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763DA" w14:textId="77777777" w:rsidR="001B6D04" w:rsidRPr="00DB2581" w:rsidRDefault="001B6D04" w:rsidP="00B043BE">
      <w:pPr>
        <w:widowControl w:val="0"/>
        <w:spacing w:after="0" w:line="240" w:lineRule="auto"/>
        <w:rPr>
          <w:rFonts w:ascii="Times New Roman" w:hAnsi="Times New Roman" w:cs="Times New Roman"/>
        </w:rPr>
      </w:pPr>
    </w:p>
    <w:p w14:paraId="0C7E9849" w14:textId="77777777" w:rsidR="001B6D04" w:rsidRPr="001B6D04" w:rsidRDefault="001B6D04" w:rsidP="00B043BE">
      <w:pPr>
        <w:spacing w:after="0" w:line="240" w:lineRule="auto"/>
        <w:outlineLvl w:val="0"/>
        <w:rPr>
          <w:rFonts w:ascii="Times New Roman" w:hAnsi="Times New Roman" w:cs="Times New Roman"/>
          <w:b/>
          <w:bCs/>
        </w:rPr>
      </w:pPr>
    </w:p>
    <w:p w14:paraId="6FA4E62F" w14:textId="77777777" w:rsidR="001B6D04" w:rsidRPr="001B6D04" w:rsidRDefault="001B6D04" w:rsidP="00B043BE">
      <w:pPr>
        <w:spacing w:after="0" w:line="240" w:lineRule="auto"/>
        <w:outlineLvl w:val="0"/>
        <w:rPr>
          <w:rFonts w:ascii="Times New Roman" w:hAnsi="Times New Roman" w:cs="Times New Roman"/>
          <w:b/>
          <w:bCs/>
        </w:rPr>
      </w:pPr>
    </w:p>
    <w:p w14:paraId="241F85B9" w14:textId="77777777" w:rsidR="001B6D04" w:rsidRPr="001B6D04" w:rsidRDefault="001B6D04" w:rsidP="00B043BE">
      <w:pPr>
        <w:spacing w:after="0" w:line="240" w:lineRule="auto"/>
        <w:outlineLvl w:val="0"/>
        <w:rPr>
          <w:rFonts w:ascii="Times New Roman" w:hAnsi="Times New Roman" w:cs="Times New Roman"/>
          <w:b/>
          <w:bCs/>
        </w:rPr>
      </w:pPr>
    </w:p>
    <w:p w14:paraId="6859CC5E" w14:textId="77777777" w:rsidR="001B6D04" w:rsidRPr="001B6D04" w:rsidRDefault="001B6D04" w:rsidP="00B043BE">
      <w:pPr>
        <w:spacing w:after="0" w:line="240" w:lineRule="auto"/>
        <w:outlineLvl w:val="0"/>
        <w:rPr>
          <w:rFonts w:ascii="Times New Roman" w:hAnsi="Times New Roman" w:cs="Times New Roman"/>
          <w:b/>
          <w:bCs/>
        </w:rPr>
      </w:pPr>
    </w:p>
    <w:p w14:paraId="58021AE6"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63CEC0D8"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0DC90FC4"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756E77E4"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29FA4DAE"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0282DCC3"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715BE26E"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6D0A7BA3"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46361FB7"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256B80EE"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283DEEF2"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6B049480"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29C1E37E"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0E412F52"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75C10865"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096BFFF5"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0F4717D3"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3569A782" w14:textId="77777777" w:rsidR="001B6D04" w:rsidRPr="001B6D04" w:rsidRDefault="001B6D04" w:rsidP="00B043BE">
      <w:pPr>
        <w:tabs>
          <w:tab w:val="left" w:pos="-1440"/>
          <w:tab w:val="left" w:pos="-720"/>
        </w:tabs>
        <w:spacing w:after="0" w:line="240" w:lineRule="auto"/>
        <w:rPr>
          <w:rFonts w:ascii="Times New Roman" w:hAnsi="Times New Roman" w:cs="Times New Roman"/>
          <w:b/>
          <w:bCs/>
        </w:rPr>
      </w:pPr>
    </w:p>
    <w:p w14:paraId="314C065C" w14:textId="77777777" w:rsidR="001B6D04" w:rsidRPr="001B6D04" w:rsidRDefault="001B6D04" w:rsidP="00B043BE">
      <w:pPr>
        <w:pStyle w:val="Antrat2"/>
        <w:spacing w:before="0" w:after="0" w:line="240" w:lineRule="auto"/>
        <w:jc w:val="center"/>
        <w:rPr>
          <w:rFonts w:ascii="Times New Roman" w:hAnsi="Times New Roman" w:cs="Times New Roman"/>
          <w:i w:val="0"/>
          <w:iCs w:val="0"/>
          <w:sz w:val="22"/>
          <w:szCs w:val="22"/>
          <w:lang w:val="lt-LT"/>
        </w:rPr>
      </w:pPr>
      <w:r w:rsidRPr="001B6D04">
        <w:rPr>
          <w:rFonts w:ascii="Times New Roman" w:hAnsi="Times New Roman" w:cs="Times New Roman"/>
          <w:i w:val="0"/>
          <w:iCs w:val="0"/>
          <w:sz w:val="22"/>
          <w:szCs w:val="22"/>
          <w:lang w:val="lt-LT"/>
        </w:rPr>
        <w:t>I PRIEDAS</w:t>
      </w:r>
    </w:p>
    <w:p w14:paraId="4C9CD2FC" w14:textId="77777777" w:rsidR="001B6D04" w:rsidRPr="001B6D04" w:rsidRDefault="001B6D04" w:rsidP="00B043BE">
      <w:pPr>
        <w:spacing w:after="0" w:line="240" w:lineRule="auto"/>
        <w:rPr>
          <w:rFonts w:ascii="Times New Roman" w:hAnsi="Times New Roman" w:cs="Times New Roman"/>
        </w:rPr>
      </w:pPr>
    </w:p>
    <w:p w14:paraId="3756E60A" w14:textId="77777777" w:rsidR="001B6D04" w:rsidRPr="001B6D04" w:rsidRDefault="001B6D04" w:rsidP="00B043BE">
      <w:pPr>
        <w:tabs>
          <w:tab w:val="left" w:pos="-1440"/>
          <w:tab w:val="left" w:pos="-720"/>
        </w:tabs>
        <w:spacing w:after="0" w:line="240" w:lineRule="auto"/>
        <w:jc w:val="center"/>
        <w:rPr>
          <w:rFonts w:ascii="Times New Roman" w:hAnsi="Times New Roman" w:cs="Times New Roman"/>
          <w:b/>
          <w:bCs/>
        </w:rPr>
      </w:pPr>
      <w:r w:rsidRPr="001B6D04">
        <w:rPr>
          <w:rFonts w:ascii="Times New Roman" w:hAnsi="Times New Roman" w:cs="Times New Roman"/>
          <w:b/>
          <w:bCs/>
        </w:rPr>
        <w:t>PREPARATO CHARAKTERISTIKŲ SANTRAUKA</w:t>
      </w:r>
    </w:p>
    <w:p w14:paraId="1BC3D4F8" w14:textId="77777777" w:rsidR="001B6D04" w:rsidRPr="001B6D04" w:rsidRDefault="001B6D04" w:rsidP="00B043BE">
      <w:pPr>
        <w:tabs>
          <w:tab w:val="left" w:pos="-1440"/>
          <w:tab w:val="left" w:pos="-720"/>
        </w:tabs>
        <w:spacing w:after="0" w:line="240" w:lineRule="auto"/>
        <w:rPr>
          <w:rFonts w:ascii="Times New Roman" w:hAnsi="Times New Roman" w:cs="Times New Roman"/>
        </w:rPr>
      </w:pPr>
      <w:r w:rsidRPr="001B6D04">
        <w:rPr>
          <w:rFonts w:ascii="Times New Roman" w:hAnsi="Times New Roman" w:cs="Times New Roman"/>
          <w:lang w:eastAsia="zh-CN"/>
        </w:rPr>
        <w:br w:type="page"/>
      </w:r>
    </w:p>
    <w:p w14:paraId="42CDDE93"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lastRenderedPageBreak/>
        <w:t>1.</w:t>
      </w:r>
      <w:r w:rsidRPr="001B6D04">
        <w:rPr>
          <w:rFonts w:ascii="Times New Roman" w:hAnsi="Times New Roman" w:cs="Times New Roman"/>
          <w:sz w:val="22"/>
          <w:szCs w:val="22"/>
          <w:lang w:val="lt-LT"/>
        </w:rPr>
        <w:tab/>
        <w:t>VAISTINIO PREPARATO PAVADINIMAS</w:t>
      </w:r>
    </w:p>
    <w:p w14:paraId="6EE074E2" w14:textId="77777777" w:rsidR="001B6D04" w:rsidRPr="001B6D04" w:rsidRDefault="001B6D04" w:rsidP="00B043BE">
      <w:pPr>
        <w:spacing w:after="0" w:line="240" w:lineRule="auto"/>
        <w:rPr>
          <w:rFonts w:ascii="Times New Roman" w:hAnsi="Times New Roman" w:cs="Times New Roman"/>
        </w:rPr>
      </w:pPr>
    </w:p>
    <w:p w14:paraId="33F0E6E2" w14:textId="77777777" w:rsidR="001B6D04" w:rsidRPr="001B6D04" w:rsidRDefault="00875FF1" w:rsidP="00B043BE">
      <w:pPr>
        <w:spacing w:after="0" w:line="240" w:lineRule="auto"/>
        <w:rPr>
          <w:rFonts w:ascii="Times New Roman" w:hAnsi="Times New Roman" w:cs="Times New Roman"/>
        </w:rPr>
      </w:pPr>
      <w:r>
        <w:rPr>
          <w:rFonts w:ascii="Times New Roman" w:hAnsi="Times New Roman" w:cs="Times New Roman"/>
        </w:rPr>
        <w:t>Erlotinib Actavis</w:t>
      </w:r>
      <w:r w:rsidR="00B04175">
        <w:rPr>
          <w:rFonts w:ascii="Times New Roman" w:hAnsi="Times New Roman" w:cs="Times New Roman"/>
          <w:caps/>
        </w:rPr>
        <w:t xml:space="preserve"> 25</w:t>
      </w:r>
      <w:r w:rsidR="001B6D04" w:rsidRPr="001B6D04">
        <w:rPr>
          <w:rFonts w:ascii="Times New Roman" w:hAnsi="Times New Roman" w:cs="Times New Roman"/>
          <w:caps/>
        </w:rPr>
        <w:t> </w:t>
      </w:r>
      <w:r w:rsidR="001B6D04" w:rsidRPr="001B6D04">
        <w:rPr>
          <w:rFonts w:ascii="Times New Roman" w:hAnsi="Times New Roman" w:cs="Times New Roman"/>
        </w:rPr>
        <w:t>mg plėvele dengtos tabletės</w:t>
      </w:r>
    </w:p>
    <w:p w14:paraId="3BD62B6B" w14:textId="77777777" w:rsidR="001B6D04" w:rsidRPr="001B6D04" w:rsidRDefault="00875FF1" w:rsidP="00B043BE">
      <w:pPr>
        <w:spacing w:after="0" w:line="240" w:lineRule="auto"/>
        <w:rPr>
          <w:rFonts w:ascii="Times New Roman" w:hAnsi="Times New Roman" w:cs="Times New Roman"/>
        </w:rPr>
      </w:pPr>
      <w:r>
        <w:rPr>
          <w:rFonts w:ascii="Times New Roman" w:hAnsi="Times New Roman" w:cs="Times New Roman"/>
        </w:rPr>
        <w:t>Erlotinib Actavis</w:t>
      </w:r>
      <w:r w:rsidR="001B6D04" w:rsidRPr="001B6D04">
        <w:rPr>
          <w:rFonts w:ascii="Times New Roman" w:hAnsi="Times New Roman" w:cs="Times New Roman"/>
          <w:caps/>
        </w:rPr>
        <w:t xml:space="preserve"> 100 </w:t>
      </w:r>
      <w:r w:rsidR="001B6D04" w:rsidRPr="001B6D04">
        <w:rPr>
          <w:rFonts w:ascii="Times New Roman" w:hAnsi="Times New Roman" w:cs="Times New Roman"/>
        </w:rPr>
        <w:t>mg plėvele dengtos tabletės</w:t>
      </w:r>
    </w:p>
    <w:p w14:paraId="224C6E02" w14:textId="77777777" w:rsidR="001B6D04" w:rsidRPr="001B6D04" w:rsidRDefault="00875FF1" w:rsidP="00B043BE">
      <w:pPr>
        <w:spacing w:after="0" w:line="240" w:lineRule="auto"/>
        <w:rPr>
          <w:rFonts w:ascii="Times New Roman" w:hAnsi="Times New Roman" w:cs="Times New Roman"/>
        </w:rPr>
      </w:pPr>
      <w:r>
        <w:rPr>
          <w:rFonts w:ascii="Times New Roman" w:hAnsi="Times New Roman" w:cs="Times New Roman"/>
        </w:rPr>
        <w:t>Erlotinib Actavis</w:t>
      </w:r>
      <w:r w:rsidR="001B6D04" w:rsidRPr="001B6D04">
        <w:rPr>
          <w:rFonts w:ascii="Times New Roman" w:hAnsi="Times New Roman" w:cs="Times New Roman"/>
          <w:caps/>
        </w:rPr>
        <w:t xml:space="preserve"> 150 </w:t>
      </w:r>
      <w:r w:rsidR="001B6D04" w:rsidRPr="001B6D04">
        <w:rPr>
          <w:rFonts w:ascii="Times New Roman" w:hAnsi="Times New Roman" w:cs="Times New Roman"/>
        </w:rPr>
        <w:t>mg plėvele dengtos tabletės</w:t>
      </w:r>
    </w:p>
    <w:p w14:paraId="6924F6CD" w14:textId="77777777" w:rsidR="001B6D04" w:rsidRPr="001B6D04" w:rsidRDefault="001B6D04" w:rsidP="00B043BE">
      <w:pPr>
        <w:spacing w:after="0" w:line="240" w:lineRule="auto"/>
        <w:rPr>
          <w:rFonts w:ascii="Times New Roman" w:hAnsi="Times New Roman" w:cs="Times New Roman"/>
        </w:rPr>
      </w:pPr>
    </w:p>
    <w:p w14:paraId="4A1CF987" w14:textId="77777777" w:rsidR="001B6D04" w:rsidRPr="001B6D04" w:rsidRDefault="001B6D04" w:rsidP="00B043BE">
      <w:pPr>
        <w:spacing w:after="0" w:line="240" w:lineRule="auto"/>
        <w:rPr>
          <w:rFonts w:ascii="Times New Roman" w:hAnsi="Times New Roman" w:cs="Times New Roman"/>
        </w:rPr>
      </w:pPr>
    </w:p>
    <w:p w14:paraId="549D8ED4"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2.</w:t>
      </w:r>
      <w:r w:rsidRPr="001B6D04">
        <w:rPr>
          <w:rFonts w:ascii="Times New Roman" w:hAnsi="Times New Roman" w:cs="Times New Roman"/>
          <w:sz w:val="22"/>
          <w:szCs w:val="22"/>
          <w:lang w:val="lt-LT"/>
        </w:rPr>
        <w:tab/>
        <w:t>KOKYBINĖ IR KIEKYBINĖ SUDĖTIS</w:t>
      </w:r>
    </w:p>
    <w:p w14:paraId="3B7D2C3D" w14:textId="77777777" w:rsidR="006E1173" w:rsidRPr="006E1173" w:rsidRDefault="006E1173" w:rsidP="00B043BE">
      <w:pPr>
        <w:spacing w:after="0" w:line="240" w:lineRule="auto"/>
        <w:rPr>
          <w:rFonts w:ascii="Times New Roman" w:eastAsia="SimSun" w:hAnsi="Times New Roman" w:cs="Times New Roman"/>
          <w:i/>
          <w:lang w:eastAsia="lt-LT"/>
        </w:rPr>
      </w:pPr>
      <w:bookmarkStart w:id="0" w:name="OLE_LINK8"/>
      <w:bookmarkStart w:id="1" w:name="OLE_LINK9"/>
    </w:p>
    <w:bookmarkEnd w:id="0"/>
    <w:bookmarkEnd w:id="1"/>
    <w:p w14:paraId="4C16F61A" w14:textId="77777777" w:rsidR="00A57FBE" w:rsidRDefault="00A57FBE" w:rsidP="00B043BE">
      <w:pPr>
        <w:spacing w:after="0" w:line="240" w:lineRule="auto"/>
        <w:rPr>
          <w:rFonts w:ascii="Times New Roman" w:eastAsia="SimSun" w:hAnsi="Times New Roman" w:cs="Times New Roman"/>
          <w:lang w:eastAsia="lt-LT"/>
        </w:rPr>
      </w:pPr>
      <w:r>
        <w:rPr>
          <w:rFonts w:ascii="Times New Roman" w:eastAsia="SimSun" w:hAnsi="Times New Roman" w:cs="Times New Roman"/>
          <w:lang w:eastAsia="lt-LT"/>
        </w:rPr>
        <w:t>V</w:t>
      </w:r>
      <w:r w:rsidR="00CC70A5" w:rsidRPr="001B6D04">
        <w:rPr>
          <w:rFonts w:ascii="Times New Roman" w:eastAsia="SimSun" w:hAnsi="Times New Roman" w:cs="Times New Roman"/>
          <w:lang w:eastAsia="lt-LT"/>
        </w:rPr>
        <w:t xml:space="preserve">ienoje </w:t>
      </w:r>
      <w:r w:rsidR="00B04175">
        <w:rPr>
          <w:rFonts w:ascii="Times New Roman" w:eastAsia="SimSun" w:hAnsi="Times New Roman" w:cs="Times New Roman"/>
          <w:lang w:eastAsia="lt-LT"/>
        </w:rPr>
        <w:t>plėvele dengtoje tabletėje yra 25</w:t>
      </w:r>
      <w:r w:rsidR="00CC70A5">
        <w:rPr>
          <w:rFonts w:ascii="Times New Roman" w:eastAsia="SimSun" w:hAnsi="Times New Roman" w:cs="Times New Roman"/>
          <w:lang w:eastAsia="lt-LT"/>
        </w:rPr>
        <w:t> </w:t>
      </w:r>
      <w:r w:rsidR="001B6D04" w:rsidRPr="001B6D04">
        <w:rPr>
          <w:rFonts w:ascii="Times New Roman" w:eastAsia="SimSun" w:hAnsi="Times New Roman" w:cs="Times New Roman"/>
          <w:lang w:eastAsia="lt-LT"/>
        </w:rPr>
        <w:t>mg erlotinibo (erlotinibo hidrochlorido pavidalu).</w:t>
      </w:r>
    </w:p>
    <w:p w14:paraId="27EC2A66" w14:textId="77777777" w:rsidR="000E3D53" w:rsidRDefault="00A57FBE" w:rsidP="00B043BE">
      <w:pPr>
        <w:spacing w:after="0" w:line="240" w:lineRule="auto"/>
        <w:rPr>
          <w:rFonts w:ascii="Times New Roman" w:eastAsia="SimSun" w:hAnsi="Times New Roman" w:cs="Times New Roman"/>
          <w:lang w:eastAsia="lt-LT"/>
        </w:rPr>
      </w:pPr>
      <w:r>
        <w:rPr>
          <w:rFonts w:ascii="Times New Roman" w:eastAsia="SimSun" w:hAnsi="Times New Roman" w:cs="Times New Roman"/>
          <w:lang w:eastAsia="lt-LT"/>
        </w:rPr>
        <w:t>V</w:t>
      </w:r>
      <w:r w:rsidR="00CC70A5" w:rsidRPr="001B6D04">
        <w:rPr>
          <w:rFonts w:ascii="Times New Roman" w:eastAsia="SimSun" w:hAnsi="Times New Roman" w:cs="Times New Roman"/>
          <w:lang w:eastAsia="lt-LT"/>
        </w:rPr>
        <w:t xml:space="preserve">ienoje </w:t>
      </w:r>
      <w:r w:rsidR="001B6D04" w:rsidRPr="001B6D04">
        <w:rPr>
          <w:rFonts w:ascii="Times New Roman" w:eastAsia="SimSun" w:hAnsi="Times New Roman" w:cs="Times New Roman"/>
          <w:lang w:eastAsia="lt-LT"/>
        </w:rPr>
        <w:t>plėvele dengtoje tabletėje yra 100</w:t>
      </w:r>
      <w:r w:rsidR="00CC70A5">
        <w:rPr>
          <w:rFonts w:ascii="Times New Roman" w:eastAsia="SimSun" w:hAnsi="Times New Roman" w:cs="Times New Roman"/>
          <w:lang w:eastAsia="lt-LT"/>
        </w:rPr>
        <w:t> </w:t>
      </w:r>
      <w:r w:rsidR="001B6D04" w:rsidRPr="001B6D04">
        <w:rPr>
          <w:rFonts w:ascii="Times New Roman" w:eastAsia="SimSun" w:hAnsi="Times New Roman" w:cs="Times New Roman"/>
          <w:lang w:eastAsia="lt-LT"/>
        </w:rPr>
        <w:t>mg erlotinibo (erlotinibo hidrochlorido pavidalu).</w:t>
      </w:r>
    </w:p>
    <w:p w14:paraId="2A235490" w14:textId="77777777" w:rsidR="001B6D04" w:rsidRPr="001B6D04" w:rsidRDefault="00A57FBE" w:rsidP="00B043BE">
      <w:pPr>
        <w:spacing w:after="0" w:line="240" w:lineRule="auto"/>
        <w:rPr>
          <w:rFonts w:ascii="Times New Roman" w:eastAsia="SimSun" w:hAnsi="Times New Roman" w:cs="Times New Roman"/>
          <w:lang w:eastAsia="lt-LT"/>
        </w:rPr>
      </w:pPr>
      <w:r>
        <w:rPr>
          <w:rFonts w:ascii="Times New Roman" w:eastAsia="SimSun" w:hAnsi="Times New Roman" w:cs="Times New Roman"/>
          <w:lang w:eastAsia="lt-LT"/>
        </w:rPr>
        <w:t>V</w:t>
      </w:r>
      <w:r w:rsidR="00CC70A5" w:rsidRPr="001B6D04">
        <w:rPr>
          <w:rFonts w:ascii="Times New Roman" w:eastAsia="SimSun" w:hAnsi="Times New Roman" w:cs="Times New Roman"/>
          <w:lang w:eastAsia="lt-LT"/>
        </w:rPr>
        <w:t xml:space="preserve">ienoje </w:t>
      </w:r>
      <w:r w:rsidR="001B6D04" w:rsidRPr="001B6D04">
        <w:rPr>
          <w:rFonts w:ascii="Times New Roman" w:eastAsia="SimSun" w:hAnsi="Times New Roman" w:cs="Times New Roman"/>
          <w:lang w:eastAsia="lt-LT"/>
        </w:rPr>
        <w:t>plėvele dengtoje tabletėje yra 150</w:t>
      </w:r>
      <w:r w:rsidR="00CC70A5">
        <w:rPr>
          <w:rFonts w:ascii="Times New Roman" w:eastAsia="SimSun" w:hAnsi="Times New Roman" w:cs="Times New Roman"/>
          <w:lang w:eastAsia="lt-LT"/>
        </w:rPr>
        <w:t> </w:t>
      </w:r>
      <w:r w:rsidR="001B6D04" w:rsidRPr="001B6D04">
        <w:rPr>
          <w:rFonts w:ascii="Times New Roman" w:eastAsia="SimSun" w:hAnsi="Times New Roman" w:cs="Times New Roman"/>
          <w:lang w:eastAsia="lt-LT"/>
        </w:rPr>
        <w:t>mg erlotinibo (erlotinibo hidrochlorido pavidalu).</w:t>
      </w:r>
    </w:p>
    <w:p w14:paraId="286FD30F" w14:textId="77777777" w:rsidR="001B6D04" w:rsidRPr="001B6D04" w:rsidRDefault="001B6D04" w:rsidP="00B043BE">
      <w:pPr>
        <w:spacing w:after="0" w:line="240" w:lineRule="auto"/>
        <w:rPr>
          <w:rFonts w:ascii="Times New Roman" w:eastAsia="SimSun" w:hAnsi="Times New Roman" w:cs="Times New Roman"/>
          <w:lang w:eastAsia="lt-LT"/>
        </w:rPr>
      </w:pPr>
    </w:p>
    <w:p w14:paraId="6500A982" w14:textId="77777777" w:rsidR="001B6D04" w:rsidRPr="001B6D04" w:rsidRDefault="001B6D04" w:rsidP="00B043BE">
      <w:pPr>
        <w:spacing w:after="0" w:line="240" w:lineRule="auto"/>
        <w:rPr>
          <w:rFonts w:ascii="Times New Roman" w:eastAsia="SimSun" w:hAnsi="Times New Roman" w:cs="Times New Roman"/>
          <w:lang w:eastAsia="lt-LT"/>
        </w:rPr>
      </w:pPr>
      <w:r w:rsidRPr="001B6D04">
        <w:rPr>
          <w:rFonts w:ascii="Times New Roman" w:eastAsia="SimSun" w:hAnsi="Times New Roman" w:cs="Times New Roman"/>
          <w:u w:val="single"/>
          <w:lang w:eastAsia="lt-LT"/>
        </w:rPr>
        <w:t>Pagalbinės medžiagos, kurių poveikis žinomas:</w:t>
      </w:r>
      <w:r w:rsidRPr="001B6D04">
        <w:rPr>
          <w:rFonts w:ascii="Times New Roman" w:eastAsia="SimSun" w:hAnsi="Times New Roman" w:cs="Times New Roman"/>
          <w:lang w:eastAsia="lt-LT"/>
        </w:rPr>
        <w:t xml:space="preserve"> </w:t>
      </w:r>
    </w:p>
    <w:p w14:paraId="6573CFDE" w14:textId="77777777" w:rsidR="001B6D04" w:rsidRPr="001B6D04" w:rsidRDefault="000E3D53" w:rsidP="00B043BE">
      <w:pPr>
        <w:spacing w:after="0" w:line="240" w:lineRule="auto"/>
        <w:rPr>
          <w:rFonts w:ascii="Times New Roman" w:eastAsia="SimSun" w:hAnsi="Times New Roman" w:cs="Times New Roman"/>
          <w:lang w:eastAsia="lt-LT"/>
        </w:rPr>
      </w:pPr>
      <w:r w:rsidRPr="000E3D53">
        <w:rPr>
          <w:rFonts w:ascii="Times New Roman" w:eastAsia="SimSun" w:hAnsi="Times New Roman" w:cs="Times New Roman"/>
          <w:lang w:eastAsia="lt-LT"/>
        </w:rPr>
        <w:t>K</w:t>
      </w:r>
      <w:r w:rsidR="001B6D04" w:rsidRPr="001B6D04">
        <w:rPr>
          <w:rFonts w:ascii="Times New Roman" w:eastAsia="SimSun" w:hAnsi="Times New Roman" w:cs="Times New Roman"/>
          <w:lang w:eastAsia="lt-LT"/>
        </w:rPr>
        <w:t xml:space="preserve">iekvienoje </w:t>
      </w:r>
      <w:r w:rsidR="00DA1484">
        <w:rPr>
          <w:rFonts w:ascii="Times New Roman" w:eastAsia="SimSun" w:hAnsi="Times New Roman" w:cs="Times New Roman"/>
          <w:lang w:eastAsia="lt-LT"/>
        </w:rPr>
        <w:t xml:space="preserve">25 mg </w:t>
      </w:r>
      <w:r w:rsidR="001B6D04" w:rsidRPr="001B6D04">
        <w:rPr>
          <w:rFonts w:ascii="Times New Roman" w:eastAsia="SimSun" w:hAnsi="Times New Roman" w:cs="Times New Roman"/>
          <w:lang w:eastAsia="lt-LT"/>
        </w:rPr>
        <w:t xml:space="preserve">plėvele dengtoje tabletėje yra </w:t>
      </w:r>
      <w:r w:rsidR="00A57FBE">
        <w:rPr>
          <w:rFonts w:ascii="Times New Roman" w:eastAsia="SimSun" w:hAnsi="Times New Roman" w:cs="Times New Roman"/>
          <w:lang w:eastAsia="lt-LT"/>
        </w:rPr>
        <w:t>20,94 </w:t>
      </w:r>
      <w:r w:rsidR="001B6D04" w:rsidRPr="001B6D04">
        <w:rPr>
          <w:rFonts w:ascii="Times New Roman" w:eastAsia="SimSun" w:hAnsi="Times New Roman" w:cs="Times New Roman"/>
          <w:lang w:eastAsia="lt-LT"/>
        </w:rPr>
        <w:t xml:space="preserve">mg </w:t>
      </w:r>
      <w:r w:rsidR="00A57FBE">
        <w:rPr>
          <w:rFonts w:ascii="Times New Roman" w:eastAsia="SimSun" w:hAnsi="Times New Roman" w:cs="Times New Roman"/>
          <w:lang w:eastAsia="lt-LT"/>
        </w:rPr>
        <w:t xml:space="preserve">bevandenės </w:t>
      </w:r>
      <w:r w:rsidR="001B6D04" w:rsidRPr="001B6D04">
        <w:rPr>
          <w:rFonts w:ascii="Times New Roman" w:eastAsia="SimSun" w:hAnsi="Times New Roman" w:cs="Times New Roman"/>
          <w:lang w:eastAsia="lt-LT"/>
        </w:rPr>
        <w:t>laktozės.</w:t>
      </w:r>
    </w:p>
    <w:p w14:paraId="26FA6A37" w14:textId="77777777" w:rsidR="001B6D04" w:rsidRPr="001B6D04" w:rsidRDefault="000E3D53" w:rsidP="00B043BE">
      <w:pPr>
        <w:spacing w:after="0" w:line="240" w:lineRule="auto"/>
        <w:rPr>
          <w:rFonts w:ascii="Times New Roman" w:eastAsia="SimSun" w:hAnsi="Times New Roman" w:cs="Times New Roman"/>
          <w:lang w:eastAsia="lt-LT"/>
        </w:rPr>
      </w:pPr>
      <w:r>
        <w:rPr>
          <w:rFonts w:ascii="Times New Roman" w:eastAsia="SimSun" w:hAnsi="Times New Roman" w:cs="Times New Roman"/>
          <w:lang w:eastAsia="lt-LT"/>
        </w:rPr>
        <w:t>K</w:t>
      </w:r>
      <w:r w:rsidR="001B6D04" w:rsidRPr="001B6D04">
        <w:rPr>
          <w:rFonts w:ascii="Times New Roman" w:eastAsia="SimSun" w:hAnsi="Times New Roman" w:cs="Times New Roman"/>
          <w:lang w:eastAsia="lt-LT"/>
        </w:rPr>
        <w:t xml:space="preserve">iekvienoje </w:t>
      </w:r>
      <w:r w:rsidR="00DA1484">
        <w:rPr>
          <w:rFonts w:ascii="Times New Roman" w:eastAsia="SimSun" w:hAnsi="Times New Roman" w:cs="Times New Roman"/>
          <w:lang w:eastAsia="lt-LT"/>
        </w:rPr>
        <w:t xml:space="preserve">100 mg </w:t>
      </w:r>
      <w:r w:rsidR="001B6D04" w:rsidRPr="001B6D04">
        <w:rPr>
          <w:rFonts w:ascii="Times New Roman" w:eastAsia="SimSun" w:hAnsi="Times New Roman" w:cs="Times New Roman"/>
          <w:lang w:eastAsia="lt-LT"/>
        </w:rPr>
        <w:t xml:space="preserve">plėvele dengtoje tabletėje yra </w:t>
      </w:r>
      <w:r w:rsidR="00A57FBE">
        <w:rPr>
          <w:rFonts w:ascii="Times New Roman" w:eastAsia="SimSun" w:hAnsi="Times New Roman" w:cs="Times New Roman"/>
          <w:lang w:eastAsia="lt-LT"/>
        </w:rPr>
        <w:t>83,</w:t>
      </w:r>
      <w:r w:rsidR="00A57FBE" w:rsidRPr="00A57FBE">
        <w:rPr>
          <w:rFonts w:ascii="Times New Roman" w:eastAsia="SimSun" w:hAnsi="Times New Roman" w:cs="Times New Roman"/>
          <w:lang w:eastAsia="lt-LT"/>
        </w:rPr>
        <w:t>77</w:t>
      </w:r>
      <w:r w:rsidR="00A57FBE">
        <w:rPr>
          <w:rFonts w:ascii="Times New Roman" w:eastAsia="SimSun" w:hAnsi="Times New Roman" w:cs="Times New Roman"/>
          <w:lang w:eastAsia="lt-LT"/>
        </w:rPr>
        <w:t> </w:t>
      </w:r>
      <w:r w:rsidR="001B6D04" w:rsidRPr="001B6D04">
        <w:rPr>
          <w:rFonts w:ascii="Times New Roman" w:eastAsia="SimSun" w:hAnsi="Times New Roman" w:cs="Times New Roman"/>
          <w:lang w:eastAsia="lt-LT"/>
        </w:rPr>
        <w:t xml:space="preserve">mg </w:t>
      </w:r>
      <w:r w:rsidR="00A57FBE">
        <w:rPr>
          <w:rFonts w:ascii="Times New Roman" w:eastAsia="SimSun" w:hAnsi="Times New Roman" w:cs="Times New Roman"/>
          <w:lang w:eastAsia="lt-LT"/>
        </w:rPr>
        <w:t xml:space="preserve">bevandenės </w:t>
      </w:r>
      <w:r w:rsidR="001B6D04" w:rsidRPr="001B6D04">
        <w:rPr>
          <w:rFonts w:ascii="Times New Roman" w:eastAsia="SimSun" w:hAnsi="Times New Roman" w:cs="Times New Roman"/>
          <w:lang w:eastAsia="lt-LT"/>
        </w:rPr>
        <w:t>laktozės.</w:t>
      </w:r>
    </w:p>
    <w:p w14:paraId="6FC98F67" w14:textId="77777777" w:rsidR="001B6D04" w:rsidRPr="001B6D04" w:rsidRDefault="000E3D53" w:rsidP="00B043BE">
      <w:pPr>
        <w:spacing w:after="0" w:line="240" w:lineRule="auto"/>
        <w:rPr>
          <w:rFonts w:ascii="Times New Roman" w:eastAsia="SimSun" w:hAnsi="Times New Roman" w:cs="Times New Roman"/>
          <w:lang w:eastAsia="lt-LT"/>
        </w:rPr>
      </w:pPr>
      <w:r w:rsidRPr="000E3D53">
        <w:rPr>
          <w:rFonts w:ascii="Times New Roman" w:eastAsia="SimSun" w:hAnsi="Times New Roman" w:cs="Times New Roman"/>
          <w:lang w:eastAsia="lt-LT"/>
        </w:rPr>
        <w:t>K</w:t>
      </w:r>
      <w:r w:rsidR="001B6D04" w:rsidRPr="001B6D04">
        <w:rPr>
          <w:rFonts w:ascii="Times New Roman" w:eastAsia="SimSun" w:hAnsi="Times New Roman" w:cs="Times New Roman"/>
          <w:lang w:eastAsia="lt-LT"/>
        </w:rPr>
        <w:t xml:space="preserve">iekvienoje </w:t>
      </w:r>
      <w:r w:rsidR="00DA1484">
        <w:rPr>
          <w:rFonts w:ascii="Times New Roman" w:eastAsia="SimSun" w:hAnsi="Times New Roman" w:cs="Times New Roman"/>
          <w:lang w:eastAsia="lt-LT"/>
        </w:rPr>
        <w:t xml:space="preserve">150 mg </w:t>
      </w:r>
      <w:r w:rsidR="001B6D04" w:rsidRPr="001B6D04">
        <w:rPr>
          <w:rFonts w:ascii="Times New Roman" w:eastAsia="SimSun" w:hAnsi="Times New Roman" w:cs="Times New Roman"/>
          <w:lang w:eastAsia="lt-LT"/>
        </w:rPr>
        <w:t xml:space="preserve">plėvele dengtoje tabletėje yra </w:t>
      </w:r>
      <w:r w:rsidR="00A57FBE">
        <w:rPr>
          <w:rFonts w:ascii="Times New Roman" w:eastAsia="SimSun" w:hAnsi="Times New Roman" w:cs="Times New Roman"/>
          <w:lang w:eastAsia="lt-LT"/>
        </w:rPr>
        <w:t>125,65 </w:t>
      </w:r>
      <w:r w:rsidR="001B6D04" w:rsidRPr="001B6D04">
        <w:rPr>
          <w:rFonts w:ascii="Times New Roman" w:eastAsia="SimSun" w:hAnsi="Times New Roman" w:cs="Times New Roman"/>
          <w:lang w:eastAsia="lt-LT"/>
        </w:rPr>
        <w:t xml:space="preserve">mg </w:t>
      </w:r>
      <w:r w:rsidR="00A57FBE">
        <w:rPr>
          <w:rFonts w:ascii="Times New Roman" w:eastAsia="SimSun" w:hAnsi="Times New Roman" w:cs="Times New Roman"/>
          <w:lang w:eastAsia="lt-LT"/>
        </w:rPr>
        <w:t xml:space="preserve">bevandenės </w:t>
      </w:r>
      <w:r w:rsidR="001B6D04" w:rsidRPr="001B6D04">
        <w:rPr>
          <w:rFonts w:ascii="Times New Roman" w:eastAsia="SimSun" w:hAnsi="Times New Roman" w:cs="Times New Roman"/>
          <w:lang w:eastAsia="lt-LT"/>
        </w:rPr>
        <w:t>laktozės.</w:t>
      </w:r>
    </w:p>
    <w:p w14:paraId="228F50F0" w14:textId="77777777" w:rsidR="001B6D04" w:rsidRPr="001B6D04" w:rsidRDefault="001B6D04" w:rsidP="00B043BE">
      <w:pPr>
        <w:spacing w:after="0" w:line="240" w:lineRule="auto"/>
        <w:rPr>
          <w:rFonts w:ascii="Times New Roman" w:eastAsia="SimSun" w:hAnsi="Times New Roman" w:cs="Times New Roman"/>
          <w:lang w:eastAsia="lt-LT"/>
        </w:rPr>
      </w:pPr>
    </w:p>
    <w:p w14:paraId="6F20DE07" w14:textId="77777777" w:rsidR="001B6D04" w:rsidRPr="001B6D04" w:rsidRDefault="001B6D04" w:rsidP="00B043BE">
      <w:pPr>
        <w:spacing w:after="0" w:line="240" w:lineRule="auto"/>
        <w:rPr>
          <w:rFonts w:ascii="Times New Roman" w:hAnsi="Times New Roman" w:cs="Times New Roman"/>
        </w:rPr>
      </w:pPr>
      <w:r w:rsidRPr="001B6D04">
        <w:rPr>
          <w:rFonts w:ascii="Times New Roman" w:eastAsia="SimSun" w:hAnsi="Times New Roman" w:cs="Times New Roman"/>
          <w:lang w:eastAsia="lt-LT"/>
        </w:rPr>
        <w:t>Visos paga</w:t>
      </w:r>
      <w:r w:rsidR="00A57FBE">
        <w:rPr>
          <w:rFonts w:ascii="Times New Roman" w:eastAsia="SimSun" w:hAnsi="Times New Roman" w:cs="Times New Roman"/>
          <w:lang w:eastAsia="lt-LT"/>
        </w:rPr>
        <w:t>lbinės medžiagos išvardytos 6.1 </w:t>
      </w:r>
      <w:r w:rsidRPr="001B6D04">
        <w:rPr>
          <w:rFonts w:ascii="Times New Roman" w:eastAsia="SimSun" w:hAnsi="Times New Roman" w:cs="Times New Roman"/>
          <w:lang w:eastAsia="lt-LT"/>
        </w:rPr>
        <w:t>skyriuje.</w:t>
      </w:r>
    </w:p>
    <w:p w14:paraId="5AF2A063" w14:textId="77777777" w:rsidR="001B6D04" w:rsidRPr="001B6D04" w:rsidRDefault="001B6D04" w:rsidP="00B043BE">
      <w:pPr>
        <w:spacing w:after="0" w:line="240" w:lineRule="auto"/>
        <w:rPr>
          <w:rFonts w:ascii="Times New Roman" w:hAnsi="Times New Roman" w:cs="Times New Roman"/>
        </w:rPr>
      </w:pPr>
    </w:p>
    <w:p w14:paraId="28FFDAE5" w14:textId="77777777" w:rsidR="001B6D04" w:rsidRPr="001B6D04" w:rsidRDefault="001B6D04" w:rsidP="00B043BE">
      <w:pPr>
        <w:spacing w:after="0" w:line="240" w:lineRule="auto"/>
        <w:rPr>
          <w:rFonts w:ascii="Times New Roman" w:hAnsi="Times New Roman" w:cs="Times New Roman"/>
        </w:rPr>
      </w:pPr>
    </w:p>
    <w:p w14:paraId="7A7D505D"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3.</w:t>
      </w:r>
      <w:r w:rsidRPr="001B6D04">
        <w:rPr>
          <w:rFonts w:ascii="Times New Roman" w:hAnsi="Times New Roman" w:cs="Times New Roman"/>
          <w:sz w:val="22"/>
          <w:szCs w:val="22"/>
          <w:lang w:val="lt-LT"/>
        </w:rPr>
        <w:tab/>
        <w:t>FARMACINĖ FORMA</w:t>
      </w:r>
    </w:p>
    <w:p w14:paraId="3481036F" w14:textId="77777777" w:rsidR="001B6D04" w:rsidRPr="001B6D04" w:rsidRDefault="001B6D04" w:rsidP="00B043BE">
      <w:pPr>
        <w:spacing w:after="0" w:line="240" w:lineRule="auto"/>
        <w:rPr>
          <w:rFonts w:ascii="Times New Roman" w:hAnsi="Times New Roman" w:cs="Times New Roman"/>
        </w:rPr>
      </w:pPr>
    </w:p>
    <w:p w14:paraId="546D98B5" w14:textId="77777777" w:rsidR="001B6D04" w:rsidRPr="001B6D04" w:rsidRDefault="001B6D04" w:rsidP="00B043BE">
      <w:pPr>
        <w:pStyle w:val="Pagrindinistekstas"/>
        <w:rPr>
          <w:i w:val="0"/>
          <w:iCs w:val="0"/>
          <w:color w:val="auto"/>
          <w:sz w:val="22"/>
          <w:szCs w:val="22"/>
          <w:lang w:val="lt-LT"/>
        </w:rPr>
      </w:pPr>
      <w:r w:rsidRPr="001B6D04">
        <w:rPr>
          <w:i w:val="0"/>
          <w:iCs w:val="0"/>
          <w:color w:val="auto"/>
          <w:sz w:val="22"/>
          <w:szCs w:val="22"/>
          <w:lang w:val="lt-LT"/>
        </w:rPr>
        <w:t>Plėvele dengta tabletė.</w:t>
      </w:r>
    </w:p>
    <w:p w14:paraId="0B883A5D" w14:textId="77777777" w:rsidR="001B6D04" w:rsidRDefault="001B6D04" w:rsidP="00B043BE">
      <w:pPr>
        <w:pStyle w:val="Pagrindinistekstas"/>
        <w:rPr>
          <w:i w:val="0"/>
          <w:iCs w:val="0"/>
          <w:color w:val="auto"/>
          <w:sz w:val="22"/>
          <w:szCs w:val="22"/>
          <w:lang w:val="lt-LT"/>
        </w:rPr>
      </w:pPr>
    </w:p>
    <w:p w14:paraId="0433B6C3" w14:textId="77777777" w:rsidR="00A57FBE" w:rsidRPr="00A57FBE" w:rsidRDefault="00E94C14" w:rsidP="00A57FBE">
      <w:pPr>
        <w:spacing w:after="0" w:line="240" w:lineRule="auto"/>
        <w:rPr>
          <w:rFonts w:ascii="Times New Roman" w:hAnsi="Times New Roman" w:cs="Times New Roman"/>
          <w:highlight w:val="yellow"/>
        </w:rPr>
      </w:pPr>
      <w:r>
        <w:rPr>
          <w:rFonts w:ascii="Times New Roman" w:hAnsi="Times New Roman" w:cs="Times New Roman"/>
        </w:rPr>
        <w:t>Erlotinib Actavis 25 </w:t>
      </w:r>
      <w:r w:rsidRPr="00E94C14">
        <w:rPr>
          <w:rFonts w:ascii="Times New Roman" w:hAnsi="Times New Roman" w:cs="Times New Roman"/>
        </w:rPr>
        <w:t xml:space="preserve">mg </w:t>
      </w:r>
      <w:r>
        <w:rPr>
          <w:rFonts w:ascii="Times New Roman" w:hAnsi="Times New Roman" w:cs="Times New Roman"/>
        </w:rPr>
        <w:t>plėvele dengtos tabletės</w:t>
      </w:r>
      <w:r w:rsidRPr="00E94C14">
        <w:rPr>
          <w:rFonts w:ascii="Times New Roman" w:hAnsi="Times New Roman" w:cs="Times New Roman"/>
        </w:rPr>
        <w:t xml:space="preserve">: </w:t>
      </w:r>
      <w:r>
        <w:rPr>
          <w:rFonts w:ascii="Times New Roman" w:hAnsi="Times New Roman" w:cs="Times New Roman"/>
        </w:rPr>
        <w:t>b</w:t>
      </w:r>
      <w:r w:rsidRPr="00E94C14">
        <w:rPr>
          <w:rFonts w:ascii="Times New Roman" w:hAnsi="Times New Roman" w:cs="Times New Roman"/>
        </w:rPr>
        <w:t>altos, apvalios, abipus išgaubtos</w:t>
      </w:r>
      <w:r>
        <w:rPr>
          <w:rFonts w:ascii="Times New Roman" w:hAnsi="Times New Roman" w:cs="Times New Roman"/>
        </w:rPr>
        <w:t>,</w:t>
      </w:r>
      <w:r w:rsidRPr="00E94C14">
        <w:t xml:space="preserve"> </w:t>
      </w:r>
      <w:r>
        <w:rPr>
          <w:rFonts w:ascii="Times New Roman" w:hAnsi="Times New Roman" w:cs="Times New Roman"/>
        </w:rPr>
        <w:t>6 </w:t>
      </w:r>
      <w:r w:rsidRPr="00E94C14">
        <w:rPr>
          <w:rFonts w:ascii="Times New Roman" w:hAnsi="Times New Roman" w:cs="Times New Roman"/>
        </w:rPr>
        <w:t>mm</w:t>
      </w:r>
      <w:r>
        <w:rPr>
          <w:rFonts w:ascii="Times New Roman" w:hAnsi="Times New Roman" w:cs="Times New Roman"/>
        </w:rPr>
        <w:t>, vienodos išvaizdos</w:t>
      </w:r>
      <w:r w:rsidRPr="00E94C14">
        <w:rPr>
          <w:rFonts w:ascii="Times New Roman" w:hAnsi="Times New Roman" w:cs="Times New Roman"/>
        </w:rPr>
        <w:t xml:space="preserve"> </w:t>
      </w:r>
      <w:r>
        <w:rPr>
          <w:rFonts w:ascii="Times New Roman" w:hAnsi="Times New Roman" w:cs="Times New Roman"/>
        </w:rPr>
        <w:t xml:space="preserve">ir lygiais kraštais </w:t>
      </w:r>
      <w:r w:rsidRPr="00E94C14">
        <w:rPr>
          <w:rFonts w:ascii="Times New Roman" w:hAnsi="Times New Roman" w:cs="Times New Roman"/>
        </w:rPr>
        <w:t xml:space="preserve">plėvele dengtos tabletės, </w:t>
      </w:r>
      <w:r>
        <w:rPr>
          <w:rFonts w:ascii="Times New Roman" w:hAnsi="Times New Roman" w:cs="Times New Roman"/>
        </w:rPr>
        <w:t>kurių vienoje pusėje įspausta</w:t>
      </w:r>
      <w:r w:rsidRPr="00E94C14">
        <w:rPr>
          <w:rFonts w:ascii="Times New Roman" w:hAnsi="Times New Roman" w:cs="Times New Roman"/>
        </w:rPr>
        <w:t xml:space="preserve"> </w:t>
      </w:r>
      <w:r>
        <w:rPr>
          <w:rFonts w:ascii="Times New Roman" w:hAnsi="Times New Roman" w:cs="Times New Roman"/>
        </w:rPr>
        <w:t>„</w:t>
      </w:r>
      <w:r w:rsidRPr="00E94C14">
        <w:rPr>
          <w:rFonts w:ascii="Times New Roman" w:hAnsi="Times New Roman" w:cs="Times New Roman"/>
        </w:rPr>
        <w:t>A105</w:t>
      </w:r>
      <w:r>
        <w:rPr>
          <w:rFonts w:ascii="Times New Roman" w:hAnsi="Times New Roman" w:cs="Times New Roman"/>
        </w:rPr>
        <w:t>“</w:t>
      </w:r>
      <w:r w:rsidRPr="00E94C14">
        <w:rPr>
          <w:rFonts w:ascii="Times New Roman" w:hAnsi="Times New Roman" w:cs="Times New Roman"/>
        </w:rPr>
        <w:t>.</w:t>
      </w:r>
    </w:p>
    <w:p w14:paraId="4EF71A6D" w14:textId="77777777" w:rsidR="00A57FBE" w:rsidRPr="00A57FBE" w:rsidRDefault="00E94C14" w:rsidP="00A57FBE">
      <w:pPr>
        <w:spacing w:after="0" w:line="240" w:lineRule="auto"/>
        <w:rPr>
          <w:rFonts w:ascii="Times New Roman" w:hAnsi="Times New Roman" w:cs="Times New Roman"/>
          <w:highlight w:val="yellow"/>
        </w:rPr>
      </w:pPr>
      <w:r w:rsidRPr="00E94C14">
        <w:rPr>
          <w:rFonts w:ascii="Times New Roman" w:hAnsi="Times New Roman" w:cs="Times New Roman"/>
        </w:rPr>
        <w:t xml:space="preserve">Erlotinib Actavis </w:t>
      </w:r>
      <w:r>
        <w:rPr>
          <w:rFonts w:ascii="Times New Roman" w:hAnsi="Times New Roman" w:cs="Times New Roman"/>
        </w:rPr>
        <w:t>100 </w:t>
      </w:r>
      <w:r w:rsidRPr="00E94C14">
        <w:rPr>
          <w:rFonts w:ascii="Times New Roman" w:hAnsi="Times New Roman" w:cs="Times New Roman"/>
        </w:rPr>
        <w:t>mg plėvele dengtos tabletės: baltos</w:t>
      </w:r>
      <w:r>
        <w:rPr>
          <w:rFonts w:ascii="Times New Roman" w:hAnsi="Times New Roman" w:cs="Times New Roman"/>
        </w:rPr>
        <w:t>, apvalios, abipus išgaubtos, 10 </w:t>
      </w:r>
      <w:r w:rsidRPr="00E94C14">
        <w:rPr>
          <w:rFonts w:ascii="Times New Roman" w:hAnsi="Times New Roman" w:cs="Times New Roman"/>
        </w:rPr>
        <w:t>mm, vienodos išvaizdos ir lygiais kraštais plėvele dengtos tabletės, kur</w:t>
      </w:r>
      <w:r>
        <w:rPr>
          <w:rFonts w:ascii="Times New Roman" w:hAnsi="Times New Roman" w:cs="Times New Roman"/>
        </w:rPr>
        <w:t>ių vienoje pusėje įspausta „A116</w:t>
      </w:r>
      <w:r w:rsidRPr="00E94C14">
        <w:rPr>
          <w:rFonts w:ascii="Times New Roman" w:hAnsi="Times New Roman" w:cs="Times New Roman"/>
        </w:rPr>
        <w:t>“.</w:t>
      </w:r>
    </w:p>
    <w:p w14:paraId="78BD9B4A" w14:textId="77777777" w:rsidR="001B6D04" w:rsidRPr="001B6D04" w:rsidRDefault="00E94C14" w:rsidP="00A57FBE">
      <w:pPr>
        <w:spacing w:after="0" w:line="240" w:lineRule="auto"/>
        <w:rPr>
          <w:rFonts w:ascii="Times New Roman" w:hAnsi="Times New Roman" w:cs="Times New Roman"/>
        </w:rPr>
      </w:pPr>
      <w:r w:rsidRPr="00E94C14">
        <w:rPr>
          <w:rFonts w:ascii="Times New Roman" w:hAnsi="Times New Roman" w:cs="Times New Roman"/>
        </w:rPr>
        <w:t xml:space="preserve">Erlotinib Actavis </w:t>
      </w:r>
      <w:r>
        <w:rPr>
          <w:rFonts w:ascii="Times New Roman" w:hAnsi="Times New Roman" w:cs="Times New Roman"/>
        </w:rPr>
        <w:t>150 </w:t>
      </w:r>
      <w:r w:rsidRPr="00E94C14">
        <w:rPr>
          <w:rFonts w:ascii="Times New Roman" w:hAnsi="Times New Roman" w:cs="Times New Roman"/>
        </w:rPr>
        <w:t xml:space="preserve">mg plėvele dengtos tabletės: baltos, apvalios, abipus išgaubtos, </w:t>
      </w:r>
      <w:r>
        <w:rPr>
          <w:rFonts w:ascii="Times New Roman" w:hAnsi="Times New Roman" w:cs="Times New Roman"/>
        </w:rPr>
        <w:t>11 </w:t>
      </w:r>
      <w:r w:rsidRPr="00E94C14">
        <w:rPr>
          <w:rFonts w:ascii="Times New Roman" w:hAnsi="Times New Roman" w:cs="Times New Roman"/>
        </w:rPr>
        <w:t>mm, vienodos išvaizdos ir lygiais kraštais plėvele dengtos tabletės, kurių vienoje pusėje įspausta „A1</w:t>
      </w:r>
      <w:r>
        <w:rPr>
          <w:rFonts w:ascii="Times New Roman" w:hAnsi="Times New Roman" w:cs="Times New Roman"/>
        </w:rPr>
        <w:t>27</w:t>
      </w:r>
      <w:r w:rsidRPr="00E94C14">
        <w:rPr>
          <w:rFonts w:ascii="Times New Roman" w:hAnsi="Times New Roman" w:cs="Times New Roman"/>
        </w:rPr>
        <w:t>“.</w:t>
      </w:r>
    </w:p>
    <w:p w14:paraId="1CFB61F7" w14:textId="77777777" w:rsidR="001B6D04" w:rsidRDefault="001B6D04" w:rsidP="00B043BE">
      <w:pPr>
        <w:spacing w:after="0" w:line="240" w:lineRule="auto"/>
        <w:rPr>
          <w:rFonts w:ascii="Times New Roman" w:hAnsi="Times New Roman" w:cs="Times New Roman"/>
        </w:rPr>
      </w:pPr>
    </w:p>
    <w:p w14:paraId="3EFA7A83" w14:textId="77777777" w:rsidR="00430E39" w:rsidRPr="001B6D04" w:rsidRDefault="00430E39" w:rsidP="00B043BE">
      <w:pPr>
        <w:spacing w:after="0" w:line="240" w:lineRule="auto"/>
        <w:rPr>
          <w:rFonts w:ascii="Times New Roman" w:hAnsi="Times New Roman" w:cs="Times New Roman"/>
        </w:rPr>
      </w:pPr>
    </w:p>
    <w:p w14:paraId="72EA12C6"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4.</w:t>
      </w:r>
      <w:r w:rsidRPr="001B6D04">
        <w:rPr>
          <w:rFonts w:ascii="Times New Roman" w:hAnsi="Times New Roman" w:cs="Times New Roman"/>
          <w:sz w:val="22"/>
          <w:szCs w:val="22"/>
          <w:lang w:val="lt-LT"/>
        </w:rPr>
        <w:tab/>
        <w:t>KLINIKINĖ INFORMACIJA</w:t>
      </w:r>
    </w:p>
    <w:p w14:paraId="18DF322A" w14:textId="77777777" w:rsidR="001B6D04" w:rsidRPr="001B6D04" w:rsidRDefault="001B6D04" w:rsidP="00B043BE">
      <w:pPr>
        <w:spacing w:after="0" w:line="240" w:lineRule="auto"/>
        <w:rPr>
          <w:rFonts w:ascii="Times New Roman" w:hAnsi="Times New Roman" w:cs="Times New Roman"/>
        </w:rPr>
      </w:pPr>
    </w:p>
    <w:p w14:paraId="45942F07"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4.1</w:t>
      </w:r>
      <w:r w:rsidRPr="001B6D04">
        <w:rPr>
          <w:rFonts w:ascii="Times New Roman" w:hAnsi="Times New Roman" w:cs="Times New Roman"/>
          <w:sz w:val="22"/>
          <w:szCs w:val="22"/>
          <w:lang w:val="lt-LT"/>
        </w:rPr>
        <w:tab/>
        <w:t>Terapinės indikacijos</w:t>
      </w:r>
    </w:p>
    <w:p w14:paraId="60DCFB1B" w14:textId="77777777" w:rsidR="001B6D04" w:rsidRPr="001B6D04" w:rsidRDefault="001B6D04" w:rsidP="00B043BE">
      <w:pPr>
        <w:spacing w:after="0" w:line="240" w:lineRule="auto"/>
        <w:rPr>
          <w:rFonts w:ascii="Times New Roman" w:hAnsi="Times New Roman" w:cs="Times New Roman"/>
        </w:rPr>
      </w:pPr>
    </w:p>
    <w:p w14:paraId="189A134D" w14:textId="77777777" w:rsidR="001B6D04" w:rsidRPr="001B6D04" w:rsidRDefault="001B6D04" w:rsidP="00B043BE">
      <w:pPr>
        <w:spacing w:after="0" w:line="240" w:lineRule="auto"/>
        <w:rPr>
          <w:rFonts w:ascii="Times New Roman" w:hAnsi="Times New Roman" w:cs="Times New Roman"/>
          <w:u w:val="single"/>
        </w:rPr>
      </w:pPr>
      <w:r w:rsidRPr="001B6D04">
        <w:rPr>
          <w:rFonts w:ascii="Times New Roman" w:hAnsi="Times New Roman" w:cs="Times New Roman"/>
          <w:u w:val="single"/>
        </w:rPr>
        <w:t>Nesmulkialąstelinis plaučių vėžys (NSLPV)</w:t>
      </w:r>
    </w:p>
    <w:p w14:paraId="69E3384D" w14:textId="77777777" w:rsidR="001B6D04" w:rsidRPr="001B6D04" w:rsidRDefault="00C7650F" w:rsidP="00B043BE">
      <w:pPr>
        <w:spacing w:after="0" w:line="240" w:lineRule="auto"/>
        <w:rPr>
          <w:rFonts w:ascii="Times New Roman" w:hAnsi="Times New Roman" w:cs="Times New Roman"/>
        </w:rPr>
      </w:pPr>
      <w:r>
        <w:rPr>
          <w:rFonts w:ascii="Times New Roman" w:hAnsi="Times New Roman" w:cs="Times New Roman"/>
        </w:rPr>
        <w:t>Erlotinib Actavis</w:t>
      </w:r>
      <w:r w:rsidR="001B6D04" w:rsidRPr="001B6D04">
        <w:rPr>
          <w:rFonts w:ascii="Times New Roman" w:hAnsi="Times New Roman" w:cs="Times New Roman"/>
        </w:rPr>
        <w:t xml:space="preserve"> </w:t>
      </w:r>
      <w:r w:rsidR="00FB5302">
        <w:rPr>
          <w:rFonts w:ascii="Times New Roman" w:hAnsi="Times New Roman" w:cs="Times New Roman"/>
        </w:rPr>
        <w:t>skirtas</w:t>
      </w:r>
      <w:r w:rsidR="00FB5302" w:rsidRPr="001B6D04">
        <w:rPr>
          <w:rFonts w:ascii="Times New Roman" w:hAnsi="Times New Roman" w:cs="Times New Roman"/>
        </w:rPr>
        <w:t xml:space="preserve"> </w:t>
      </w:r>
      <w:r w:rsidR="001B6D04" w:rsidRPr="001B6D04">
        <w:rPr>
          <w:rFonts w:ascii="Times New Roman" w:hAnsi="Times New Roman" w:cs="Times New Roman"/>
        </w:rPr>
        <w:t>pirm</w:t>
      </w:r>
      <w:r w:rsidR="00B04175">
        <w:rPr>
          <w:rFonts w:ascii="Times New Roman" w:hAnsi="Times New Roman" w:cs="Times New Roman"/>
        </w:rPr>
        <w:t>iniam</w:t>
      </w:r>
      <w:r w:rsidR="001B6D04" w:rsidRPr="001B6D04">
        <w:rPr>
          <w:rFonts w:ascii="Times New Roman" w:hAnsi="Times New Roman" w:cs="Times New Roman"/>
        </w:rPr>
        <w:t xml:space="preserve"> </w:t>
      </w:r>
      <w:r w:rsidR="00B04175">
        <w:rPr>
          <w:rFonts w:ascii="Times New Roman" w:hAnsi="Times New Roman" w:cs="Times New Roman"/>
        </w:rPr>
        <w:t>pacientų, sergančių</w:t>
      </w:r>
      <w:r w:rsidR="001B6D04" w:rsidRPr="001B6D04">
        <w:rPr>
          <w:rFonts w:ascii="Times New Roman" w:hAnsi="Times New Roman" w:cs="Times New Roman"/>
        </w:rPr>
        <w:t xml:space="preserve"> lokaliai progresavusiu arba metastazavusiu nesmulkial</w:t>
      </w:r>
      <w:r w:rsidR="00B04175">
        <w:rPr>
          <w:rFonts w:ascii="Times New Roman" w:hAnsi="Times New Roman" w:cs="Times New Roman"/>
        </w:rPr>
        <w:t>ąsteliniu plaučių vėžiu (NSLPV) ir</w:t>
      </w:r>
      <w:r w:rsidR="001B6D04" w:rsidRPr="001B6D04">
        <w:rPr>
          <w:rFonts w:ascii="Times New Roman" w:hAnsi="Times New Roman" w:cs="Times New Roman"/>
        </w:rPr>
        <w:t xml:space="preserve"> kuriems nustatytos EGFR aktyvinančios mutacijos</w:t>
      </w:r>
      <w:r w:rsidR="00B04175">
        <w:rPr>
          <w:rFonts w:ascii="Times New Roman" w:hAnsi="Times New Roman" w:cs="Times New Roman"/>
        </w:rPr>
        <w:t>, gydymui</w:t>
      </w:r>
      <w:r w:rsidR="001B6D04" w:rsidRPr="001B6D04">
        <w:rPr>
          <w:rFonts w:ascii="Times New Roman" w:hAnsi="Times New Roman" w:cs="Times New Roman"/>
        </w:rPr>
        <w:t>.</w:t>
      </w:r>
    </w:p>
    <w:p w14:paraId="4CF3DF2D" w14:textId="77777777" w:rsidR="001B6D04" w:rsidRPr="001B6D04" w:rsidRDefault="00C7650F" w:rsidP="00B043BE">
      <w:pPr>
        <w:spacing w:after="0" w:line="240" w:lineRule="auto"/>
        <w:rPr>
          <w:rFonts w:ascii="Times New Roman" w:hAnsi="Times New Roman" w:cs="Times New Roman"/>
        </w:rPr>
      </w:pPr>
      <w:r>
        <w:rPr>
          <w:rFonts w:ascii="Times New Roman" w:hAnsi="Times New Roman" w:cs="Times New Roman"/>
        </w:rPr>
        <w:t>Erlotinib Actavis</w:t>
      </w:r>
      <w:r w:rsidR="00B04175">
        <w:rPr>
          <w:rFonts w:ascii="Times New Roman" w:hAnsi="Times New Roman" w:cs="Times New Roman"/>
        </w:rPr>
        <w:t xml:space="preserve"> taip pat skirtas palaikomajam </w:t>
      </w:r>
      <w:r w:rsidR="000006B0">
        <w:rPr>
          <w:rFonts w:ascii="Times New Roman" w:hAnsi="Times New Roman" w:cs="Times New Roman"/>
        </w:rPr>
        <w:t xml:space="preserve">pakeičiamajam </w:t>
      </w:r>
      <w:r w:rsidR="00B04175">
        <w:rPr>
          <w:rFonts w:ascii="Times New Roman" w:hAnsi="Times New Roman" w:cs="Times New Roman"/>
        </w:rPr>
        <w:t>pacientų, sergančių</w:t>
      </w:r>
      <w:r w:rsidR="001B6D04" w:rsidRPr="001B6D04">
        <w:rPr>
          <w:rFonts w:ascii="Times New Roman" w:hAnsi="Times New Roman" w:cs="Times New Roman"/>
        </w:rPr>
        <w:t xml:space="preserve"> lokaliai progresavusiu arba metastazavusiu EGFR aktyvuoj</w:t>
      </w:r>
      <w:r w:rsidR="00B04175">
        <w:rPr>
          <w:rFonts w:ascii="Times New Roman" w:hAnsi="Times New Roman" w:cs="Times New Roman"/>
        </w:rPr>
        <w:t>ančiųjų mutacijų turinčiu NSLPV ir</w:t>
      </w:r>
      <w:r w:rsidR="001B6D04" w:rsidRPr="001B6D04">
        <w:rPr>
          <w:rFonts w:ascii="Times New Roman" w:hAnsi="Times New Roman" w:cs="Times New Roman"/>
        </w:rPr>
        <w:t xml:space="preserve"> kurių liga po pirm</w:t>
      </w:r>
      <w:r w:rsidR="00B04175">
        <w:rPr>
          <w:rFonts w:ascii="Times New Roman" w:hAnsi="Times New Roman" w:cs="Times New Roman"/>
        </w:rPr>
        <w:t>inės</w:t>
      </w:r>
      <w:r w:rsidR="001B6D04" w:rsidRPr="001B6D04">
        <w:rPr>
          <w:rFonts w:ascii="Times New Roman" w:hAnsi="Times New Roman" w:cs="Times New Roman"/>
        </w:rPr>
        <w:t xml:space="preserve"> chemoterapijos yra stabili</w:t>
      </w:r>
      <w:r w:rsidR="00B04175">
        <w:rPr>
          <w:rFonts w:ascii="Times New Roman" w:hAnsi="Times New Roman" w:cs="Times New Roman"/>
        </w:rPr>
        <w:t>, gydymui</w:t>
      </w:r>
      <w:r w:rsidR="001B6D04" w:rsidRPr="001B6D04">
        <w:rPr>
          <w:rFonts w:ascii="Times New Roman" w:hAnsi="Times New Roman" w:cs="Times New Roman"/>
        </w:rPr>
        <w:t>.</w:t>
      </w:r>
    </w:p>
    <w:p w14:paraId="42C5AF31" w14:textId="77777777" w:rsidR="001B6D04" w:rsidRPr="001B6D04" w:rsidRDefault="00C7650F" w:rsidP="00B043BE">
      <w:pPr>
        <w:spacing w:after="0" w:line="240" w:lineRule="auto"/>
        <w:rPr>
          <w:rFonts w:ascii="Times New Roman" w:hAnsi="Times New Roman" w:cs="Times New Roman"/>
        </w:rPr>
      </w:pPr>
      <w:r>
        <w:rPr>
          <w:rFonts w:ascii="Times New Roman" w:hAnsi="Times New Roman" w:cs="Times New Roman"/>
        </w:rPr>
        <w:t>Taip pat Erlotinib Actavis</w:t>
      </w:r>
      <w:r w:rsidR="001B6D04" w:rsidRPr="001B6D04">
        <w:rPr>
          <w:rFonts w:ascii="Times New Roman" w:hAnsi="Times New Roman" w:cs="Times New Roman"/>
        </w:rPr>
        <w:t xml:space="preserve"> </w:t>
      </w:r>
      <w:r w:rsidR="005427BB">
        <w:rPr>
          <w:rFonts w:ascii="Times New Roman" w:hAnsi="Times New Roman" w:cs="Times New Roman"/>
        </w:rPr>
        <w:t>skirtas</w:t>
      </w:r>
      <w:r w:rsidR="005427BB" w:rsidRPr="001B6D04">
        <w:rPr>
          <w:rFonts w:ascii="Times New Roman" w:hAnsi="Times New Roman" w:cs="Times New Roman"/>
        </w:rPr>
        <w:t xml:space="preserve"> </w:t>
      </w:r>
      <w:r w:rsidR="001B6D04" w:rsidRPr="001B6D04">
        <w:rPr>
          <w:rFonts w:ascii="Times New Roman" w:hAnsi="Times New Roman" w:cs="Times New Roman"/>
        </w:rPr>
        <w:t>lokaliai progresavusiam arba metastazavusiam NSLPV gydyti po bent vieno ankstesnio nesėkmingo chemoterapijos kurso.</w:t>
      </w:r>
    </w:p>
    <w:p w14:paraId="34DECF95"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lastRenderedPageBreak/>
        <w:t xml:space="preserve">Skiriant </w:t>
      </w:r>
      <w:r w:rsidR="00C7650F">
        <w:rPr>
          <w:rFonts w:ascii="Times New Roman" w:hAnsi="Times New Roman" w:cs="Times New Roman"/>
        </w:rPr>
        <w:t>Erlotinib Actavis</w:t>
      </w:r>
      <w:r w:rsidRPr="001B6D04">
        <w:rPr>
          <w:rFonts w:ascii="Times New Roman" w:hAnsi="Times New Roman" w:cs="Times New Roman"/>
        </w:rPr>
        <w:t xml:space="preserve"> reikia atsižvelgti į veiksnius, susijusius su ilgesniu išgyvenimu.</w:t>
      </w:r>
    </w:p>
    <w:p w14:paraId="62CE465E" w14:textId="77777777" w:rsidR="001B6D04" w:rsidRPr="001B6D04" w:rsidRDefault="001B6D04" w:rsidP="00B043BE">
      <w:pPr>
        <w:spacing w:after="0" w:line="240" w:lineRule="auto"/>
        <w:rPr>
          <w:rFonts w:ascii="Times New Roman" w:hAnsi="Times New Roman" w:cs="Times New Roman"/>
        </w:rPr>
      </w:pPr>
      <w:r w:rsidRPr="00816C9E">
        <w:rPr>
          <w:rFonts w:ascii="Times New Roman" w:hAnsi="Times New Roman" w:cs="Times New Roman"/>
        </w:rPr>
        <w:t xml:space="preserve">Gydant pacientus, kurių navikuose </w:t>
      </w:r>
      <w:r w:rsidR="005F56D9" w:rsidRPr="00816C9E">
        <w:rPr>
          <w:rFonts w:ascii="Times New Roman" w:hAnsi="Times New Roman" w:cs="Times New Roman"/>
        </w:rPr>
        <w:t>e</w:t>
      </w:r>
      <w:r w:rsidRPr="00816C9E">
        <w:rPr>
          <w:rFonts w:ascii="Times New Roman" w:hAnsi="Times New Roman" w:cs="Times New Roman"/>
        </w:rPr>
        <w:t>pidermio augimo faktoriaus receptoriaus (angl.</w:t>
      </w:r>
      <w:r w:rsidR="00816C9E">
        <w:rPr>
          <w:rFonts w:ascii="Times New Roman" w:hAnsi="Times New Roman" w:cs="Times New Roman"/>
        </w:rPr>
        <w:t>,</w:t>
      </w:r>
      <w:r w:rsidRPr="00816C9E">
        <w:rPr>
          <w:rFonts w:ascii="Times New Roman" w:hAnsi="Times New Roman" w:cs="Times New Roman"/>
        </w:rPr>
        <w:t xml:space="preserve"> </w:t>
      </w:r>
      <w:r w:rsidRPr="00816C9E">
        <w:rPr>
          <w:rFonts w:ascii="Times New Roman" w:hAnsi="Times New Roman" w:cs="Times New Roman"/>
          <w:i/>
        </w:rPr>
        <w:t>Epidermal Growth Factor Receptor</w:t>
      </w:r>
      <w:r w:rsidR="00B04175">
        <w:rPr>
          <w:rFonts w:ascii="Times New Roman" w:hAnsi="Times New Roman" w:cs="Times New Roman"/>
        </w:rPr>
        <w:t xml:space="preserve">, </w:t>
      </w:r>
      <w:r w:rsidRPr="00816C9E">
        <w:rPr>
          <w:rFonts w:ascii="Times New Roman" w:hAnsi="Times New Roman" w:cs="Times New Roman"/>
        </w:rPr>
        <w:t>EGFR-IHC) ekspresija nepasireiškė, palankaus poveikio išgyvenimui ar kitokio kliniškai reikšmin</w:t>
      </w:r>
      <w:r w:rsidR="00816C9E" w:rsidRPr="00816C9E">
        <w:rPr>
          <w:rFonts w:ascii="Times New Roman" w:hAnsi="Times New Roman" w:cs="Times New Roman"/>
        </w:rPr>
        <w:t>go poveikio nepastebėta (žr. 5.1 </w:t>
      </w:r>
      <w:r w:rsidRPr="00816C9E">
        <w:rPr>
          <w:rFonts w:ascii="Times New Roman" w:hAnsi="Times New Roman" w:cs="Times New Roman"/>
        </w:rPr>
        <w:t>skyrių).</w:t>
      </w:r>
    </w:p>
    <w:p w14:paraId="1E6E69AE" w14:textId="77777777" w:rsidR="001B6D04" w:rsidRPr="001B6D04" w:rsidRDefault="001B6D04" w:rsidP="00B043BE">
      <w:pPr>
        <w:spacing w:after="0" w:line="240" w:lineRule="auto"/>
        <w:rPr>
          <w:rFonts w:ascii="Times New Roman" w:hAnsi="Times New Roman" w:cs="Times New Roman"/>
        </w:rPr>
      </w:pPr>
    </w:p>
    <w:p w14:paraId="0CD8F069" w14:textId="77777777" w:rsidR="001B6D04" w:rsidRPr="001B6D04" w:rsidRDefault="00476073" w:rsidP="00B043BE">
      <w:pPr>
        <w:spacing w:after="0" w:line="240" w:lineRule="auto"/>
        <w:rPr>
          <w:rFonts w:ascii="Times New Roman" w:hAnsi="Times New Roman" w:cs="Times New Roman"/>
          <w:u w:val="single"/>
        </w:rPr>
      </w:pPr>
      <w:r>
        <w:rPr>
          <w:rFonts w:ascii="Times New Roman" w:hAnsi="Times New Roman" w:cs="Times New Roman"/>
          <w:u w:val="single"/>
        </w:rPr>
        <w:t>Kasos vėžys</w:t>
      </w:r>
    </w:p>
    <w:p w14:paraId="798BA875" w14:textId="77777777" w:rsidR="00476073" w:rsidRDefault="00476073" w:rsidP="00B043BE">
      <w:pPr>
        <w:spacing w:after="0" w:line="240" w:lineRule="auto"/>
        <w:rPr>
          <w:rFonts w:ascii="Times New Roman" w:hAnsi="Times New Roman" w:cs="Times New Roman"/>
        </w:rPr>
      </w:pPr>
      <w:r>
        <w:rPr>
          <w:rFonts w:ascii="Times New Roman" w:hAnsi="Times New Roman" w:cs="Times New Roman"/>
        </w:rPr>
        <w:t xml:space="preserve">Erlotinib Actavis </w:t>
      </w:r>
      <w:r w:rsidR="005427BB">
        <w:rPr>
          <w:rFonts w:ascii="Times New Roman" w:hAnsi="Times New Roman" w:cs="Times New Roman"/>
        </w:rPr>
        <w:t>derinyje</w:t>
      </w:r>
      <w:r w:rsidR="005427BB" w:rsidRPr="001B6D04">
        <w:rPr>
          <w:rFonts w:ascii="Times New Roman" w:hAnsi="Times New Roman" w:cs="Times New Roman"/>
        </w:rPr>
        <w:t xml:space="preserve"> </w:t>
      </w:r>
      <w:r w:rsidR="001B6D04" w:rsidRPr="001B6D04">
        <w:rPr>
          <w:rFonts w:ascii="Times New Roman" w:hAnsi="Times New Roman" w:cs="Times New Roman"/>
        </w:rPr>
        <w:t xml:space="preserve">su gemcitabinu </w:t>
      </w:r>
      <w:r w:rsidR="005427BB">
        <w:rPr>
          <w:rFonts w:ascii="Times New Roman" w:hAnsi="Times New Roman" w:cs="Times New Roman"/>
        </w:rPr>
        <w:t>skirtas</w:t>
      </w:r>
      <w:r w:rsidR="005427BB" w:rsidRPr="001B6D04">
        <w:rPr>
          <w:rFonts w:ascii="Times New Roman" w:hAnsi="Times New Roman" w:cs="Times New Roman"/>
        </w:rPr>
        <w:t xml:space="preserve"> </w:t>
      </w:r>
      <w:r w:rsidR="001B6D04" w:rsidRPr="001B6D04">
        <w:rPr>
          <w:rFonts w:ascii="Times New Roman" w:hAnsi="Times New Roman" w:cs="Times New Roman"/>
        </w:rPr>
        <w:t xml:space="preserve">metastazavusiam kasos vėžiui gydyti. </w:t>
      </w:r>
    </w:p>
    <w:p w14:paraId="7DCA992B"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 xml:space="preserve">Skiriant </w:t>
      </w:r>
      <w:r w:rsidR="00476073">
        <w:rPr>
          <w:rFonts w:ascii="Times New Roman" w:hAnsi="Times New Roman" w:cs="Times New Roman"/>
        </w:rPr>
        <w:t>Erlotinib Actavis</w:t>
      </w:r>
      <w:r w:rsidRPr="001B6D04">
        <w:rPr>
          <w:rFonts w:ascii="Times New Roman" w:hAnsi="Times New Roman" w:cs="Times New Roman"/>
        </w:rPr>
        <w:t>, reikia atsižvelgti į veiksnius, susijus</w:t>
      </w:r>
      <w:r w:rsidR="00476073">
        <w:rPr>
          <w:rFonts w:ascii="Times New Roman" w:hAnsi="Times New Roman" w:cs="Times New Roman"/>
        </w:rPr>
        <w:t>ius su ilgesniu išgyvenimu (žr. 4.2 ir 5.1 </w:t>
      </w:r>
      <w:r w:rsidRPr="001B6D04">
        <w:rPr>
          <w:rFonts w:ascii="Times New Roman" w:hAnsi="Times New Roman" w:cs="Times New Roman"/>
        </w:rPr>
        <w:t>skyrius).</w:t>
      </w:r>
    </w:p>
    <w:p w14:paraId="606312CF"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 xml:space="preserve">Gydant pacientus, sergančius </w:t>
      </w:r>
      <w:r w:rsidR="005427BB">
        <w:rPr>
          <w:rFonts w:ascii="Times New Roman" w:hAnsi="Times New Roman" w:cs="Times New Roman"/>
        </w:rPr>
        <w:t>lokaliai</w:t>
      </w:r>
      <w:r w:rsidR="005427BB" w:rsidRPr="001B6D04">
        <w:rPr>
          <w:rFonts w:ascii="Times New Roman" w:hAnsi="Times New Roman" w:cs="Times New Roman"/>
        </w:rPr>
        <w:t xml:space="preserve"> </w:t>
      </w:r>
      <w:r w:rsidRPr="001B6D04">
        <w:rPr>
          <w:rFonts w:ascii="Times New Roman" w:hAnsi="Times New Roman" w:cs="Times New Roman"/>
        </w:rPr>
        <w:t>progresavusia liga, jokio teigiamo poveikio išgyvenimui</w:t>
      </w:r>
      <w:r w:rsidR="005427BB">
        <w:rPr>
          <w:rFonts w:ascii="Times New Roman" w:hAnsi="Times New Roman" w:cs="Times New Roman"/>
        </w:rPr>
        <w:t xml:space="preserve"> </w:t>
      </w:r>
      <w:r w:rsidRPr="001B6D04">
        <w:rPr>
          <w:rFonts w:ascii="Times New Roman" w:hAnsi="Times New Roman" w:cs="Times New Roman"/>
        </w:rPr>
        <w:t>nenustatyta.</w:t>
      </w:r>
    </w:p>
    <w:p w14:paraId="53D589B5" w14:textId="77777777" w:rsidR="001B6D04" w:rsidRPr="001B6D04" w:rsidRDefault="001B6D04" w:rsidP="00B043BE">
      <w:pPr>
        <w:spacing w:after="0" w:line="240" w:lineRule="auto"/>
        <w:rPr>
          <w:rFonts w:ascii="Times New Roman" w:hAnsi="Times New Roman" w:cs="Times New Roman"/>
        </w:rPr>
      </w:pPr>
    </w:p>
    <w:p w14:paraId="4210BDEB"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4.2</w:t>
      </w:r>
      <w:r w:rsidRPr="001B6D04">
        <w:rPr>
          <w:rFonts w:ascii="Times New Roman" w:hAnsi="Times New Roman" w:cs="Times New Roman"/>
          <w:sz w:val="22"/>
          <w:szCs w:val="22"/>
          <w:lang w:val="lt-LT"/>
        </w:rPr>
        <w:tab/>
        <w:t>Dozavimas ir vartojimo metodas</w:t>
      </w:r>
    </w:p>
    <w:p w14:paraId="1752C00F" w14:textId="77777777" w:rsidR="001B6D04" w:rsidRPr="001B6D04" w:rsidRDefault="001B6D04" w:rsidP="00B043BE">
      <w:pPr>
        <w:spacing w:after="0" w:line="240" w:lineRule="auto"/>
        <w:rPr>
          <w:rFonts w:ascii="Times New Roman" w:hAnsi="Times New Roman" w:cs="Times New Roman"/>
        </w:rPr>
      </w:pPr>
    </w:p>
    <w:p w14:paraId="5C9EB133" w14:textId="77777777" w:rsidR="001B6D04" w:rsidRPr="001B6D04" w:rsidRDefault="001B6D04" w:rsidP="00B043BE">
      <w:pPr>
        <w:spacing w:after="0" w:line="240" w:lineRule="auto"/>
        <w:rPr>
          <w:rFonts w:ascii="Times New Roman" w:hAnsi="Times New Roman" w:cs="Times New Roman"/>
          <w:u w:val="single"/>
        </w:rPr>
      </w:pPr>
      <w:r w:rsidRPr="001B6D04">
        <w:rPr>
          <w:rFonts w:ascii="Times New Roman" w:hAnsi="Times New Roman" w:cs="Times New Roman"/>
          <w:u w:val="single"/>
        </w:rPr>
        <w:t>Dozavimas</w:t>
      </w:r>
    </w:p>
    <w:p w14:paraId="4F00E2BE" w14:textId="77777777" w:rsidR="00947DB1" w:rsidRPr="00947DB1" w:rsidRDefault="00947DB1" w:rsidP="00B043BE">
      <w:pPr>
        <w:spacing w:after="0" w:line="240" w:lineRule="auto"/>
        <w:rPr>
          <w:rFonts w:ascii="Times New Roman" w:hAnsi="Times New Roman" w:cs="Times New Roman"/>
        </w:rPr>
      </w:pPr>
      <w:r w:rsidRPr="00947DB1">
        <w:rPr>
          <w:rFonts w:ascii="Times New Roman" w:hAnsi="Times New Roman" w:cs="Times New Roman"/>
        </w:rPr>
        <w:t xml:space="preserve">Gydymą </w:t>
      </w:r>
      <w:r>
        <w:rPr>
          <w:rFonts w:ascii="Times New Roman" w:hAnsi="Times New Roman" w:cs="Times New Roman"/>
        </w:rPr>
        <w:t>Erlotinib Actavis</w:t>
      </w:r>
      <w:r w:rsidRPr="00947DB1">
        <w:rPr>
          <w:rFonts w:ascii="Times New Roman" w:hAnsi="Times New Roman" w:cs="Times New Roman"/>
        </w:rPr>
        <w:t xml:space="preserve"> turi </w:t>
      </w:r>
      <w:r w:rsidR="00B04175">
        <w:rPr>
          <w:rFonts w:ascii="Times New Roman" w:hAnsi="Times New Roman" w:cs="Times New Roman"/>
        </w:rPr>
        <w:t>stebėti</w:t>
      </w:r>
      <w:r w:rsidRPr="00947DB1">
        <w:rPr>
          <w:rFonts w:ascii="Times New Roman" w:hAnsi="Times New Roman" w:cs="Times New Roman"/>
        </w:rPr>
        <w:t xml:space="preserve"> gydytojas, turintis vėžio gydymo patirties.</w:t>
      </w:r>
    </w:p>
    <w:p w14:paraId="70077E78" w14:textId="77777777" w:rsidR="00947DB1" w:rsidRDefault="00947DB1" w:rsidP="00B043BE">
      <w:pPr>
        <w:spacing w:after="0" w:line="240" w:lineRule="auto"/>
        <w:rPr>
          <w:rFonts w:ascii="Times New Roman" w:hAnsi="Times New Roman" w:cs="Times New Roman"/>
          <w:u w:val="single"/>
        </w:rPr>
      </w:pPr>
    </w:p>
    <w:p w14:paraId="6A8BAD90" w14:textId="77777777" w:rsidR="001B6D04" w:rsidRPr="001B6D04" w:rsidRDefault="001B6D04" w:rsidP="00B043BE">
      <w:pPr>
        <w:spacing w:after="0" w:line="240" w:lineRule="auto"/>
        <w:rPr>
          <w:rFonts w:ascii="Times New Roman" w:hAnsi="Times New Roman" w:cs="Times New Roman"/>
          <w:u w:val="single"/>
        </w:rPr>
      </w:pPr>
      <w:r w:rsidRPr="001B6D04">
        <w:rPr>
          <w:rFonts w:ascii="Times New Roman" w:hAnsi="Times New Roman" w:cs="Times New Roman"/>
          <w:u w:val="single"/>
        </w:rPr>
        <w:t>Nesmulkialąsteliniu plaučių vėžiu sergant</w:t>
      </w:r>
      <w:r w:rsidR="009604FB">
        <w:rPr>
          <w:rFonts w:ascii="Times New Roman" w:hAnsi="Times New Roman" w:cs="Times New Roman"/>
          <w:u w:val="single"/>
        </w:rPr>
        <w:t>iems</w:t>
      </w:r>
      <w:r w:rsidRPr="001B6D04">
        <w:rPr>
          <w:rFonts w:ascii="Times New Roman" w:hAnsi="Times New Roman" w:cs="Times New Roman"/>
          <w:u w:val="single"/>
        </w:rPr>
        <w:t xml:space="preserve"> pacienta</w:t>
      </w:r>
      <w:r w:rsidR="009604FB">
        <w:rPr>
          <w:rFonts w:ascii="Times New Roman" w:hAnsi="Times New Roman" w:cs="Times New Roman"/>
          <w:u w:val="single"/>
        </w:rPr>
        <w:t>ms</w:t>
      </w:r>
    </w:p>
    <w:p w14:paraId="0B8E63C7" w14:textId="77777777" w:rsid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hAnsi="Times New Roman" w:cs="Times New Roman"/>
        </w:rPr>
        <w:t xml:space="preserve">Prieš pradedant skirti </w:t>
      </w:r>
      <w:r w:rsidR="00947DB1">
        <w:rPr>
          <w:rFonts w:ascii="Times New Roman" w:hAnsi="Times New Roman" w:cs="Times New Roman"/>
        </w:rPr>
        <w:t>Erlotinib Actavis</w:t>
      </w:r>
      <w:r w:rsidRPr="001B6D04">
        <w:rPr>
          <w:rFonts w:ascii="Times New Roman" w:hAnsi="Times New Roman" w:cs="Times New Roman"/>
        </w:rPr>
        <w:t xml:space="preserve"> išplitusiu arba metastazavusiu NSLPV sergantiems anksčiau chemoterapija negydytiems pacientams, reikia tyrimais nustatyti EGFR mutaciją.</w:t>
      </w:r>
      <w:r w:rsidRPr="001B6D04">
        <w:rPr>
          <w:rFonts w:ascii="Times New Roman" w:eastAsiaTheme="minorEastAsia" w:hAnsi="Times New Roman" w:cs="Times New Roman"/>
        </w:rPr>
        <w:t xml:space="preserve"> </w:t>
      </w:r>
    </w:p>
    <w:p w14:paraId="7096836F"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Rekomenduojam</w:t>
      </w:r>
      <w:r w:rsidR="00B04175">
        <w:rPr>
          <w:rFonts w:ascii="Times New Roman" w:eastAsiaTheme="minorEastAsia" w:hAnsi="Times New Roman" w:cs="Times New Roman"/>
        </w:rPr>
        <w:t>a</w:t>
      </w:r>
      <w:r w:rsidRPr="001B6D04">
        <w:rPr>
          <w:rFonts w:ascii="Times New Roman" w:eastAsiaTheme="minorEastAsia" w:hAnsi="Times New Roman" w:cs="Times New Roman"/>
        </w:rPr>
        <w:t xml:space="preserve"> </w:t>
      </w:r>
      <w:r w:rsidR="00947DB1">
        <w:rPr>
          <w:rFonts w:ascii="Times New Roman" w:hAnsi="Times New Roman" w:cs="Times New Roman"/>
        </w:rPr>
        <w:t>Erlotinib Actavis</w:t>
      </w:r>
      <w:r w:rsidRPr="001B6D04">
        <w:rPr>
          <w:rFonts w:ascii="Times New Roman" w:hAnsi="Times New Roman" w:cs="Times New Roman"/>
        </w:rPr>
        <w:t xml:space="preserve"> </w:t>
      </w:r>
      <w:r w:rsidR="00B04175">
        <w:rPr>
          <w:rFonts w:ascii="Times New Roman" w:eastAsiaTheme="minorEastAsia" w:hAnsi="Times New Roman" w:cs="Times New Roman"/>
        </w:rPr>
        <w:t>paros dozė yra 150 </w:t>
      </w:r>
      <w:r w:rsidRPr="001B6D04">
        <w:rPr>
          <w:rFonts w:ascii="Times New Roman" w:eastAsiaTheme="minorEastAsia" w:hAnsi="Times New Roman" w:cs="Times New Roman"/>
        </w:rPr>
        <w:t xml:space="preserve">mg, </w:t>
      </w:r>
      <w:r w:rsidR="00947DB1">
        <w:rPr>
          <w:rFonts w:ascii="Times New Roman" w:eastAsiaTheme="minorEastAsia" w:hAnsi="Times New Roman" w:cs="Times New Roman"/>
        </w:rPr>
        <w:t>vartojama</w:t>
      </w:r>
      <w:r w:rsidRPr="001B6D04">
        <w:rPr>
          <w:rFonts w:ascii="Times New Roman" w:eastAsiaTheme="minorEastAsia" w:hAnsi="Times New Roman" w:cs="Times New Roman"/>
        </w:rPr>
        <w:t xml:space="preserve"> bent valanda prieš valgį arba dvi valandos po valgio.</w:t>
      </w:r>
    </w:p>
    <w:p w14:paraId="593D37BA"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1C8FC4E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Kasos vėžiu sergant</w:t>
      </w:r>
      <w:r w:rsidR="009604FB">
        <w:rPr>
          <w:rFonts w:ascii="Times New Roman" w:eastAsiaTheme="minorEastAsia" w:hAnsi="Times New Roman" w:cs="Times New Roman"/>
          <w:u w:val="single"/>
        </w:rPr>
        <w:t>iems</w:t>
      </w:r>
      <w:r w:rsidRPr="001B6D04">
        <w:rPr>
          <w:rFonts w:ascii="Times New Roman" w:eastAsiaTheme="minorEastAsia" w:hAnsi="Times New Roman" w:cs="Times New Roman"/>
          <w:u w:val="single"/>
        </w:rPr>
        <w:t xml:space="preserve"> pacienta</w:t>
      </w:r>
      <w:r w:rsidR="009604FB">
        <w:rPr>
          <w:rFonts w:ascii="Times New Roman" w:eastAsiaTheme="minorEastAsia" w:hAnsi="Times New Roman" w:cs="Times New Roman"/>
          <w:u w:val="single"/>
        </w:rPr>
        <w:t>ms</w:t>
      </w:r>
    </w:p>
    <w:p w14:paraId="5281555D"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Rekomenduojam</w:t>
      </w:r>
      <w:r w:rsidR="00B04175">
        <w:rPr>
          <w:rFonts w:ascii="Times New Roman" w:eastAsiaTheme="minorEastAsia" w:hAnsi="Times New Roman" w:cs="Times New Roman"/>
        </w:rPr>
        <w:t>a</w:t>
      </w:r>
      <w:r w:rsidRPr="001B6D04">
        <w:rPr>
          <w:rFonts w:ascii="Times New Roman" w:eastAsiaTheme="minorEastAsia" w:hAnsi="Times New Roman" w:cs="Times New Roman"/>
        </w:rPr>
        <w:t xml:space="preserve"> </w:t>
      </w:r>
      <w:r w:rsidR="00947DB1">
        <w:rPr>
          <w:rFonts w:ascii="Times New Roman" w:hAnsi="Times New Roman" w:cs="Times New Roman"/>
        </w:rPr>
        <w:t>Erlotinib Actavis</w:t>
      </w:r>
      <w:r w:rsidRPr="001B6D04">
        <w:rPr>
          <w:rFonts w:ascii="Times New Roman" w:hAnsi="Times New Roman" w:cs="Times New Roman"/>
        </w:rPr>
        <w:t xml:space="preserve"> </w:t>
      </w:r>
      <w:r w:rsidR="00B04175">
        <w:rPr>
          <w:rFonts w:ascii="Times New Roman" w:eastAsiaTheme="minorEastAsia" w:hAnsi="Times New Roman" w:cs="Times New Roman"/>
        </w:rPr>
        <w:t>paros dozė yra 100 </w:t>
      </w:r>
      <w:r w:rsidRPr="001B6D04">
        <w:rPr>
          <w:rFonts w:ascii="Times New Roman" w:eastAsiaTheme="minorEastAsia" w:hAnsi="Times New Roman" w:cs="Times New Roman"/>
        </w:rPr>
        <w:t xml:space="preserve">mg, </w:t>
      </w:r>
      <w:r w:rsidR="00947DB1">
        <w:rPr>
          <w:rFonts w:ascii="Times New Roman" w:eastAsiaTheme="minorEastAsia" w:hAnsi="Times New Roman" w:cs="Times New Roman"/>
        </w:rPr>
        <w:t>vartojama</w:t>
      </w:r>
      <w:r w:rsidRPr="001B6D04">
        <w:rPr>
          <w:rFonts w:ascii="Times New Roman" w:eastAsiaTheme="minorEastAsia" w:hAnsi="Times New Roman" w:cs="Times New Roman"/>
        </w:rPr>
        <w:t xml:space="preserve"> bent valanda prieš valgį arba dvi valandos po valgio kartu su gemcitabinu (žr. indikacijas gydyti kasos vėžį gemcitabino preparato charakteristikų santraukoje).</w:t>
      </w:r>
      <w:r w:rsidR="00605276">
        <w:rPr>
          <w:rFonts w:ascii="Times New Roman" w:eastAsiaTheme="minorEastAsia" w:hAnsi="Times New Roman" w:cs="Times New Roman"/>
        </w:rPr>
        <w:t xml:space="preserve"> </w:t>
      </w:r>
      <w:r w:rsidRPr="001B6D04">
        <w:rPr>
          <w:rFonts w:ascii="Times New Roman" w:eastAsiaTheme="minorEastAsia" w:hAnsi="Times New Roman" w:cs="Times New Roman"/>
        </w:rPr>
        <w:t>Jeigu per p</w:t>
      </w:r>
      <w:r w:rsidR="00B04175">
        <w:rPr>
          <w:rFonts w:ascii="Times New Roman" w:eastAsiaTheme="minorEastAsia" w:hAnsi="Times New Roman" w:cs="Times New Roman"/>
        </w:rPr>
        <w:t>irmąsias 4–8 </w:t>
      </w:r>
      <w:r w:rsidRPr="001B6D04">
        <w:rPr>
          <w:rFonts w:ascii="Times New Roman" w:eastAsiaTheme="minorEastAsia" w:hAnsi="Times New Roman" w:cs="Times New Roman"/>
        </w:rPr>
        <w:t xml:space="preserve">gydymo savaites </w:t>
      </w:r>
      <w:r w:rsidR="00947DB1">
        <w:rPr>
          <w:rFonts w:ascii="Times New Roman" w:eastAsiaTheme="minorEastAsia" w:hAnsi="Times New Roman" w:cs="Times New Roman"/>
        </w:rPr>
        <w:t>pacientui nepasireiškia išbėrimas</w:t>
      </w:r>
      <w:r w:rsidRPr="001B6D04">
        <w:rPr>
          <w:rFonts w:ascii="Times New Roman" w:eastAsiaTheme="minorEastAsia" w:hAnsi="Times New Roman" w:cs="Times New Roman"/>
        </w:rPr>
        <w:t xml:space="preserve">, reikia </w:t>
      </w:r>
      <w:r w:rsidR="00947DB1">
        <w:rPr>
          <w:rFonts w:ascii="Times New Roman" w:eastAsiaTheme="minorEastAsia" w:hAnsi="Times New Roman" w:cs="Times New Roman"/>
        </w:rPr>
        <w:t>apsvarstyti</w:t>
      </w:r>
      <w:r w:rsidRPr="001B6D04">
        <w:rPr>
          <w:rFonts w:ascii="Times New Roman" w:eastAsiaTheme="minorEastAsia" w:hAnsi="Times New Roman" w:cs="Times New Roman"/>
        </w:rPr>
        <w:t xml:space="preserve"> tolesnį gydymą </w:t>
      </w:r>
      <w:r w:rsidR="00947DB1">
        <w:rPr>
          <w:rFonts w:ascii="Times New Roman" w:hAnsi="Times New Roman" w:cs="Times New Roman"/>
        </w:rPr>
        <w:t>Erlotinib Actavis</w:t>
      </w:r>
      <w:r w:rsidRPr="001B6D04">
        <w:rPr>
          <w:rFonts w:ascii="Times New Roman" w:hAnsi="Times New Roman" w:cs="Times New Roman"/>
        </w:rPr>
        <w:t xml:space="preserve"> </w:t>
      </w:r>
      <w:r w:rsidR="00947DB1">
        <w:rPr>
          <w:rFonts w:ascii="Times New Roman" w:eastAsiaTheme="minorEastAsia" w:hAnsi="Times New Roman" w:cs="Times New Roman"/>
        </w:rPr>
        <w:t>(žr. 5.1 </w:t>
      </w:r>
      <w:r w:rsidRPr="001B6D04">
        <w:rPr>
          <w:rFonts w:ascii="Times New Roman" w:eastAsiaTheme="minorEastAsia" w:hAnsi="Times New Roman" w:cs="Times New Roman"/>
        </w:rPr>
        <w:t>skyrių).</w:t>
      </w:r>
    </w:p>
    <w:p w14:paraId="46B4B843"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rPr>
      </w:pPr>
      <w:r w:rsidRPr="001B6D04">
        <w:rPr>
          <w:rFonts w:ascii="Times New Roman" w:hAnsi="Times New Roman" w:cs="Times New Roman"/>
        </w:rPr>
        <w:t>Jeigu reikia keisti dozę, ją re</w:t>
      </w:r>
      <w:r w:rsidR="00947DB1">
        <w:rPr>
          <w:rFonts w:ascii="Times New Roman" w:hAnsi="Times New Roman" w:cs="Times New Roman"/>
        </w:rPr>
        <w:t>ikėtų mažinti laipsniškai po 50 mg (žr. 4.4 </w:t>
      </w:r>
      <w:r w:rsidRPr="001B6D04">
        <w:rPr>
          <w:rFonts w:ascii="Times New Roman" w:hAnsi="Times New Roman" w:cs="Times New Roman"/>
        </w:rPr>
        <w:t>skyrių).</w:t>
      </w:r>
    </w:p>
    <w:p w14:paraId="1E0DB643" w14:textId="77777777" w:rsidR="001B6D04" w:rsidRPr="001B6D04" w:rsidRDefault="00947DB1" w:rsidP="00B043B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Tiekiamos 25 mg, 100 mg ir 150 </w:t>
      </w:r>
      <w:r w:rsidR="001B6D04" w:rsidRPr="001B6D04">
        <w:rPr>
          <w:rFonts w:ascii="Times New Roman" w:hAnsi="Times New Roman" w:cs="Times New Roman"/>
        </w:rPr>
        <w:t xml:space="preserve">mg </w:t>
      </w:r>
      <w:r>
        <w:rPr>
          <w:rFonts w:ascii="Times New Roman" w:hAnsi="Times New Roman" w:cs="Times New Roman"/>
        </w:rPr>
        <w:t>Erlotinib Actavis</w:t>
      </w:r>
      <w:r w:rsidR="001B6D04" w:rsidRPr="001B6D04">
        <w:rPr>
          <w:rFonts w:ascii="Times New Roman" w:hAnsi="Times New Roman" w:cs="Times New Roman"/>
        </w:rPr>
        <w:t xml:space="preserve"> tabletės.</w:t>
      </w:r>
    </w:p>
    <w:p w14:paraId="0F15EC9A" w14:textId="77777777" w:rsidR="001B6D04" w:rsidRPr="002F3064" w:rsidRDefault="001B6D04" w:rsidP="00B043BE">
      <w:pPr>
        <w:widowControl w:val="0"/>
        <w:autoSpaceDE w:val="0"/>
        <w:autoSpaceDN w:val="0"/>
        <w:adjustRightInd w:val="0"/>
        <w:spacing w:after="0" w:line="240" w:lineRule="auto"/>
        <w:rPr>
          <w:rFonts w:ascii="Times New Roman" w:hAnsi="Times New Roman" w:cs="Times New Roman"/>
        </w:rPr>
      </w:pPr>
      <w:r w:rsidRPr="001B6D04">
        <w:rPr>
          <w:rFonts w:ascii="Times New Roman" w:eastAsiaTheme="minorEastAsia" w:hAnsi="Times New Roman" w:cs="Times New Roman"/>
        </w:rPr>
        <w:t>Doz</w:t>
      </w:r>
      <w:r w:rsidRPr="001B6D04">
        <w:rPr>
          <w:rFonts w:ascii="Times New Roman" w:eastAsia="TimesNewRomanPSMT" w:hAnsi="Times New Roman" w:cs="Times New Roman"/>
        </w:rPr>
        <w:t xml:space="preserve">ę </w:t>
      </w:r>
      <w:r w:rsidRPr="001B6D04">
        <w:rPr>
          <w:rFonts w:ascii="Times New Roman" w:eastAsiaTheme="minorEastAsia" w:hAnsi="Times New Roman" w:cs="Times New Roman"/>
        </w:rPr>
        <w:t>gali reik</w:t>
      </w:r>
      <w:r w:rsidRPr="001B6D04">
        <w:rPr>
          <w:rFonts w:ascii="Times New Roman" w:eastAsia="TimesNewRomanPSMT" w:hAnsi="Times New Roman" w:cs="Times New Roman"/>
        </w:rPr>
        <w:t>ė</w:t>
      </w:r>
      <w:r w:rsidRPr="001B6D04">
        <w:rPr>
          <w:rFonts w:ascii="Times New Roman" w:eastAsiaTheme="minorEastAsia" w:hAnsi="Times New Roman" w:cs="Times New Roman"/>
        </w:rPr>
        <w:t>ti mažinti</w:t>
      </w:r>
      <w:r w:rsidR="00947DB1">
        <w:rPr>
          <w:rFonts w:ascii="Times New Roman" w:eastAsiaTheme="minorEastAsia" w:hAnsi="Times New Roman" w:cs="Times New Roman"/>
        </w:rPr>
        <w:t xml:space="preserve"> kartu vartojant CYP3A4 </w:t>
      </w:r>
      <w:r w:rsidRPr="001B6D04">
        <w:rPr>
          <w:rFonts w:ascii="Times New Roman" w:eastAsiaTheme="minorEastAsia" w:hAnsi="Times New Roman" w:cs="Times New Roman"/>
        </w:rPr>
        <w:t>s</w:t>
      </w:r>
      <w:r w:rsidR="00947DB1">
        <w:rPr>
          <w:rFonts w:ascii="Times New Roman" w:eastAsiaTheme="minorEastAsia" w:hAnsi="Times New Roman" w:cs="Times New Roman"/>
        </w:rPr>
        <w:t>ubstratus ir moduliatorius (žr. 4.5 </w:t>
      </w:r>
      <w:r w:rsidRPr="001B6D04">
        <w:rPr>
          <w:rFonts w:ascii="Times New Roman" w:eastAsiaTheme="minorEastAsia" w:hAnsi="Times New Roman" w:cs="Times New Roman"/>
        </w:rPr>
        <w:t>skyri</w:t>
      </w:r>
      <w:r w:rsidRPr="001B6D04">
        <w:rPr>
          <w:rFonts w:ascii="Times New Roman" w:eastAsia="TimesNewRomanPSMT" w:hAnsi="Times New Roman" w:cs="Times New Roman"/>
        </w:rPr>
        <w:t>ų</w:t>
      </w:r>
      <w:r w:rsidRPr="002F3064">
        <w:rPr>
          <w:rFonts w:ascii="Times New Roman" w:eastAsiaTheme="minorEastAsia" w:hAnsi="Times New Roman" w:cs="Times New Roman"/>
        </w:rPr>
        <w:t>).</w:t>
      </w:r>
    </w:p>
    <w:p w14:paraId="572295A1" w14:textId="77777777" w:rsidR="001B6D04" w:rsidRPr="002F3064" w:rsidRDefault="001B6D04" w:rsidP="00B043BE">
      <w:pPr>
        <w:widowControl w:val="0"/>
        <w:autoSpaceDE w:val="0"/>
        <w:autoSpaceDN w:val="0"/>
        <w:adjustRightInd w:val="0"/>
        <w:spacing w:after="0" w:line="240" w:lineRule="auto"/>
        <w:rPr>
          <w:rFonts w:ascii="Times New Roman" w:hAnsi="Times New Roman" w:cs="Times New Roman"/>
        </w:rPr>
      </w:pPr>
    </w:p>
    <w:p w14:paraId="64D3187A" w14:textId="77777777" w:rsidR="00947DB1" w:rsidRDefault="009604FB" w:rsidP="00B043BE">
      <w:pPr>
        <w:widowControl w:val="0"/>
        <w:autoSpaceDE w:val="0"/>
        <w:autoSpaceDN w:val="0"/>
        <w:adjustRightInd w:val="0"/>
        <w:spacing w:after="0" w:line="240" w:lineRule="auto"/>
        <w:rPr>
          <w:rFonts w:ascii="Times New Roman" w:hAnsi="Times New Roman"/>
        </w:rPr>
      </w:pPr>
      <w:r w:rsidRPr="002F3064">
        <w:rPr>
          <w:rFonts w:ascii="Times New Roman" w:hAnsi="Times New Roman" w:cs="Times New Roman"/>
          <w:u w:val="single"/>
        </w:rPr>
        <w:t>P</w:t>
      </w:r>
      <w:r>
        <w:rPr>
          <w:rFonts w:ascii="Times New Roman" w:hAnsi="Times New Roman" w:cs="Times New Roman"/>
          <w:u w:val="single"/>
        </w:rPr>
        <w:t>acientams, kurių kepenų funkcija sutrikusi</w:t>
      </w:r>
    </w:p>
    <w:p w14:paraId="115EFC1B"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rPr>
      </w:pPr>
      <w:r w:rsidRPr="001B6D04">
        <w:rPr>
          <w:rFonts w:ascii="Times New Roman" w:hAnsi="Times New Roman" w:cs="Times New Roman"/>
        </w:rPr>
        <w:t xml:space="preserve">Erlotinibas išsiskiria iš organizmo vykstant jo metabolizmui kepenyse ir ekskrecijai su tulžimi. Nors </w:t>
      </w:r>
      <w:r w:rsidR="002F3064">
        <w:rPr>
          <w:rFonts w:ascii="Times New Roman" w:hAnsi="Times New Roman" w:cs="Times New Roman"/>
        </w:rPr>
        <w:t>pacientų</w:t>
      </w:r>
      <w:r w:rsidRPr="001B6D04">
        <w:rPr>
          <w:rFonts w:ascii="Times New Roman" w:hAnsi="Times New Roman" w:cs="Times New Roman"/>
        </w:rPr>
        <w:t>, kurių kepenų funkcija vidutiniškai sutrikusi (</w:t>
      </w:r>
      <w:r w:rsidRPr="001B6D04">
        <w:rPr>
          <w:rFonts w:ascii="Times New Roman" w:hAnsi="Times New Roman" w:cs="Times New Roman"/>
          <w:i/>
        </w:rPr>
        <w:t>Child-Pugh</w:t>
      </w:r>
      <w:r w:rsidR="002F3064">
        <w:rPr>
          <w:rFonts w:ascii="Times New Roman" w:hAnsi="Times New Roman" w:cs="Times New Roman"/>
        </w:rPr>
        <w:t xml:space="preserve"> 7–9 </w:t>
      </w:r>
      <w:r w:rsidRPr="001B6D04">
        <w:rPr>
          <w:rFonts w:ascii="Times New Roman" w:hAnsi="Times New Roman" w:cs="Times New Roman"/>
        </w:rPr>
        <w:t xml:space="preserve">laipsnio), ekspozicija erlotinibui panaši, kaip ir esant pakankamai kepenų funkcijai, skirti </w:t>
      </w:r>
      <w:r w:rsidR="002F3064">
        <w:rPr>
          <w:rFonts w:ascii="Times New Roman" w:hAnsi="Times New Roman" w:cs="Times New Roman"/>
        </w:rPr>
        <w:t>Erlotinib Actavis</w:t>
      </w:r>
      <w:r w:rsidRPr="001B6D04">
        <w:rPr>
          <w:rFonts w:ascii="Times New Roman" w:hAnsi="Times New Roman" w:cs="Times New Roman"/>
        </w:rPr>
        <w:t xml:space="preserve"> </w:t>
      </w:r>
      <w:r w:rsidR="002F3064">
        <w:rPr>
          <w:rFonts w:ascii="Times New Roman" w:hAnsi="Times New Roman" w:cs="Times New Roman"/>
        </w:rPr>
        <w:t>pacientams</w:t>
      </w:r>
      <w:r w:rsidRPr="001B6D04">
        <w:rPr>
          <w:rFonts w:ascii="Times New Roman" w:hAnsi="Times New Roman" w:cs="Times New Roman"/>
        </w:rPr>
        <w:t xml:space="preserve">, kurių kepenų </w:t>
      </w:r>
      <w:r w:rsidR="00106328">
        <w:rPr>
          <w:rFonts w:ascii="Times New Roman" w:hAnsi="Times New Roman" w:cs="Times New Roman"/>
        </w:rPr>
        <w:t xml:space="preserve">funkcija </w:t>
      </w:r>
      <w:r w:rsidRPr="001B6D04">
        <w:rPr>
          <w:rFonts w:ascii="Times New Roman" w:hAnsi="Times New Roman" w:cs="Times New Roman"/>
        </w:rPr>
        <w:t xml:space="preserve">sutrikusi, reikia atsargiai. Jei pasireiškia sunki nepageidaujama reakcija, reikia </w:t>
      </w:r>
      <w:r w:rsidR="002F3064">
        <w:rPr>
          <w:rFonts w:ascii="Times New Roman" w:hAnsi="Times New Roman" w:cs="Times New Roman"/>
        </w:rPr>
        <w:t>apsvarstyti</w:t>
      </w:r>
      <w:r w:rsidRPr="001B6D04">
        <w:rPr>
          <w:rFonts w:ascii="Times New Roman" w:hAnsi="Times New Roman" w:cs="Times New Roman"/>
        </w:rPr>
        <w:t xml:space="preserve"> sumažinti </w:t>
      </w:r>
      <w:r w:rsidR="002F3064">
        <w:rPr>
          <w:rFonts w:ascii="Times New Roman" w:hAnsi="Times New Roman" w:cs="Times New Roman"/>
        </w:rPr>
        <w:t>Erlotinib Actavis dozę</w:t>
      </w:r>
      <w:r w:rsidRPr="001B6D04">
        <w:rPr>
          <w:rFonts w:ascii="Times New Roman" w:hAnsi="Times New Roman" w:cs="Times New Roman"/>
        </w:rPr>
        <w:t xml:space="preserve"> ar</w:t>
      </w:r>
      <w:r w:rsidR="002F3064">
        <w:rPr>
          <w:rFonts w:ascii="Times New Roman" w:hAnsi="Times New Roman" w:cs="Times New Roman"/>
        </w:rPr>
        <w:t>ba</w:t>
      </w:r>
      <w:r w:rsidRPr="001B6D04">
        <w:rPr>
          <w:rFonts w:ascii="Times New Roman" w:hAnsi="Times New Roman" w:cs="Times New Roman"/>
        </w:rPr>
        <w:t xml:space="preserve"> nutraukti gydymą. </w:t>
      </w:r>
      <w:r w:rsidR="002F3064">
        <w:rPr>
          <w:rFonts w:ascii="Times New Roman" w:hAnsi="Times New Roman" w:cs="Times New Roman"/>
        </w:rPr>
        <w:t>Pacientams</w:t>
      </w:r>
      <w:r w:rsidRPr="001B6D04">
        <w:rPr>
          <w:rFonts w:ascii="Times New Roman" w:hAnsi="Times New Roman" w:cs="Times New Roman"/>
        </w:rPr>
        <w:t>, kuri</w:t>
      </w:r>
      <w:r w:rsidR="00106328">
        <w:rPr>
          <w:rFonts w:ascii="Times New Roman" w:hAnsi="Times New Roman" w:cs="Times New Roman"/>
        </w:rPr>
        <w:t xml:space="preserve">ems yra sunkus </w:t>
      </w:r>
      <w:r w:rsidRPr="001B6D04">
        <w:rPr>
          <w:rFonts w:ascii="Times New Roman" w:hAnsi="Times New Roman" w:cs="Times New Roman"/>
        </w:rPr>
        <w:t xml:space="preserve">kepenų </w:t>
      </w:r>
      <w:r w:rsidR="00106328">
        <w:rPr>
          <w:rFonts w:ascii="Times New Roman" w:hAnsi="Times New Roman" w:cs="Times New Roman"/>
        </w:rPr>
        <w:t xml:space="preserve">funkcijos sutrikimas </w:t>
      </w:r>
      <w:r w:rsidRPr="001B6D04">
        <w:rPr>
          <w:rFonts w:ascii="Times New Roman" w:hAnsi="Times New Roman" w:cs="Times New Roman"/>
        </w:rPr>
        <w:t>(AST/SGOT ir ALT/SGPT &gt;</w:t>
      </w:r>
      <w:r w:rsidR="002F3064">
        <w:rPr>
          <w:rFonts w:ascii="Times New Roman" w:hAnsi="Times New Roman" w:cs="Times New Roman"/>
        </w:rPr>
        <w:t> 5 </w:t>
      </w:r>
      <w:r w:rsidR="00B04175">
        <w:rPr>
          <w:rFonts w:ascii="Times New Roman" w:hAnsi="Times New Roman" w:cs="Times New Roman"/>
        </w:rPr>
        <w:t>x </w:t>
      </w:r>
      <w:r w:rsidRPr="001B6D04">
        <w:rPr>
          <w:rFonts w:ascii="Times New Roman" w:hAnsi="Times New Roman" w:cs="Times New Roman"/>
        </w:rPr>
        <w:t xml:space="preserve">VNR), gydymo erlotinibu saugumas ir veiksmingumas netirtas. </w:t>
      </w:r>
      <w:r w:rsidR="002F3064">
        <w:rPr>
          <w:rFonts w:ascii="Times New Roman" w:hAnsi="Times New Roman" w:cs="Times New Roman"/>
        </w:rPr>
        <w:t>Pacientams, kuriems yra</w:t>
      </w:r>
      <w:r w:rsidRPr="001B6D04">
        <w:rPr>
          <w:rFonts w:ascii="Times New Roman" w:hAnsi="Times New Roman" w:cs="Times New Roman"/>
        </w:rPr>
        <w:t xml:space="preserve"> </w:t>
      </w:r>
      <w:r w:rsidR="00106328">
        <w:rPr>
          <w:rFonts w:ascii="Times New Roman" w:hAnsi="Times New Roman" w:cs="Times New Roman"/>
        </w:rPr>
        <w:t xml:space="preserve">sunkus </w:t>
      </w:r>
      <w:r w:rsidRPr="001B6D04">
        <w:rPr>
          <w:rFonts w:ascii="Times New Roman" w:hAnsi="Times New Roman" w:cs="Times New Roman"/>
        </w:rPr>
        <w:t xml:space="preserve">kepenų </w:t>
      </w:r>
      <w:r w:rsidR="00106328">
        <w:rPr>
          <w:rFonts w:ascii="Times New Roman" w:hAnsi="Times New Roman" w:cs="Times New Roman"/>
        </w:rPr>
        <w:t>funkcijos sutrikimas</w:t>
      </w:r>
      <w:r w:rsidRPr="001B6D04">
        <w:rPr>
          <w:rFonts w:ascii="Times New Roman" w:hAnsi="Times New Roman" w:cs="Times New Roman"/>
        </w:rPr>
        <w:t xml:space="preserve">, nerekomenduojama </w:t>
      </w:r>
      <w:r w:rsidR="002F3064">
        <w:rPr>
          <w:rFonts w:ascii="Times New Roman" w:hAnsi="Times New Roman" w:cs="Times New Roman"/>
        </w:rPr>
        <w:t>vartoti Erlotinib Actavis (žr. 5.2 </w:t>
      </w:r>
      <w:r w:rsidRPr="001B6D04">
        <w:rPr>
          <w:rFonts w:ascii="Times New Roman" w:hAnsi="Times New Roman" w:cs="Times New Roman"/>
        </w:rPr>
        <w:t>skyrių).</w:t>
      </w:r>
    </w:p>
    <w:p w14:paraId="03FA4DFC"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rPr>
      </w:pPr>
    </w:p>
    <w:p w14:paraId="348E7C89" w14:textId="77777777" w:rsidR="002F3064" w:rsidRDefault="00106328" w:rsidP="00B043BE">
      <w:pPr>
        <w:widowControl w:val="0"/>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Pacientams, kurių inkstų funkcija sutrikusi</w:t>
      </w:r>
    </w:p>
    <w:p w14:paraId="594C7241" w14:textId="0D0A71BA" w:rsidR="001B6D04" w:rsidRPr="001B6D04" w:rsidRDefault="002F3064" w:rsidP="00B043B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Pacientams</w:t>
      </w:r>
      <w:r w:rsidR="001B6D04" w:rsidRPr="001B6D04">
        <w:rPr>
          <w:rFonts w:ascii="Times New Roman" w:hAnsi="Times New Roman" w:cs="Times New Roman"/>
        </w:rPr>
        <w:t xml:space="preserve">, kurių inkstų </w:t>
      </w:r>
      <w:r w:rsidR="00106328">
        <w:rPr>
          <w:rFonts w:ascii="Times New Roman" w:hAnsi="Times New Roman" w:cs="Times New Roman"/>
        </w:rPr>
        <w:t xml:space="preserve">funkcija </w:t>
      </w:r>
      <w:r w:rsidR="001B6D04" w:rsidRPr="001B6D04">
        <w:rPr>
          <w:rFonts w:ascii="Times New Roman" w:hAnsi="Times New Roman" w:cs="Times New Roman"/>
        </w:rPr>
        <w:t xml:space="preserve">sutrikusi (kreatinino koncentracija serume </w:t>
      </w:r>
      <w:r w:rsidR="001B6D04" w:rsidRPr="001B6D04">
        <w:rPr>
          <w:rFonts w:ascii="Times New Roman" w:hAnsi="Times New Roman" w:cs="Times New Roman"/>
        </w:rPr>
        <w:lastRenderedPageBreak/>
        <w:t>&gt;</w:t>
      </w:r>
      <w:r>
        <w:rPr>
          <w:rFonts w:ascii="Times New Roman" w:hAnsi="Times New Roman" w:cs="Times New Roman"/>
        </w:rPr>
        <w:t> 1,5 </w:t>
      </w:r>
      <w:r w:rsidR="001B6D04" w:rsidRPr="001B6D04">
        <w:rPr>
          <w:rFonts w:ascii="Times New Roman" w:hAnsi="Times New Roman" w:cs="Times New Roman"/>
        </w:rPr>
        <w:t xml:space="preserve">karto didesnė už normalią), </w:t>
      </w:r>
      <w:r>
        <w:rPr>
          <w:rFonts w:ascii="Times New Roman" w:hAnsi="Times New Roman" w:cs="Times New Roman"/>
        </w:rPr>
        <w:t>erlotinibo</w:t>
      </w:r>
      <w:r w:rsidR="001B6D04" w:rsidRPr="001B6D04">
        <w:rPr>
          <w:rFonts w:ascii="Times New Roman" w:hAnsi="Times New Roman" w:cs="Times New Roman"/>
        </w:rPr>
        <w:t xml:space="preserve"> saugumas ir veiksmingumas netirt</w:t>
      </w:r>
      <w:r w:rsidR="00310F87">
        <w:rPr>
          <w:rFonts w:ascii="Times New Roman" w:hAnsi="Times New Roman" w:cs="Times New Roman"/>
        </w:rPr>
        <w:t>i</w:t>
      </w:r>
      <w:r w:rsidR="001B6D04" w:rsidRPr="001B6D04">
        <w:rPr>
          <w:rFonts w:ascii="Times New Roman" w:hAnsi="Times New Roman" w:cs="Times New Roman"/>
        </w:rPr>
        <w:t xml:space="preserve">. Atsižvelgiant į farmakokinetikos duomenis, </w:t>
      </w:r>
      <w:r>
        <w:rPr>
          <w:rFonts w:ascii="Times New Roman" w:hAnsi="Times New Roman" w:cs="Times New Roman"/>
        </w:rPr>
        <w:t>pacientams</w:t>
      </w:r>
      <w:r w:rsidR="001B6D04" w:rsidRPr="001B6D04">
        <w:rPr>
          <w:rFonts w:ascii="Times New Roman" w:hAnsi="Times New Roman" w:cs="Times New Roman"/>
        </w:rPr>
        <w:t xml:space="preserve">, kurių inkstų </w:t>
      </w:r>
      <w:r>
        <w:rPr>
          <w:rFonts w:ascii="Times New Roman" w:hAnsi="Times New Roman" w:cs="Times New Roman"/>
        </w:rPr>
        <w:t xml:space="preserve">funkcija </w:t>
      </w:r>
      <w:r w:rsidR="00106328">
        <w:rPr>
          <w:rFonts w:ascii="Times New Roman" w:hAnsi="Times New Roman" w:cs="Times New Roman"/>
        </w:rPr>
        <w:t xml:space="preserve">lengvai </w:t>
      </w:r>
      <w:r w:rsidR="001B6D04" w:rsidRPr="001B6D04">
        <w:rPr>
          <w:rFonts w:ascii="Times New Roman" w:hAnsi="Times New Roman" w:cs="Times New Roman"/>
        </w:rPr>
        <w:t>ar vidutiniškai sutrik</w:t>
      </w:r>
      <w:r>
        <w:rPr>
          <w:rFonts w:ascii="Times New Roman" w:hAnsi="Times New Roman" w:cs="Times New Roman"/>
        </w:rPr>
        <w:t>usi, dozės keisti nereikia (žr. 5.2 </w:t>
      </w:r>
      <w:r w:rsidR="001B6D04" w:rsidRPr="001B6D04">
        <w:rPr>
          <w:rFonts w:ascii="Times New Roman" w:hAnsi="Times New Roman" w:cs="Times New Roman"/>
        </w:rPr>
        <w:t xml:space="preserve">skyrių). </w:t>
      </w:r>
      <w:r>
        <w:rPr>
          <w:rFonts w:ascii="Times New Roman" w:hAnsi="Times New Roman" w:cs="Times New Roman"/>
        </w:rPr>
        <w:t>Pacientams</w:t>
      </w:r>
      <w:r w:rsidR="001B6D04" w:rsidRPr="001B6D04">
        <w:rPr>
          <w:rFonts w:ascii="Times New Roman" w:hAnsi="Times New Roman" w:cs="Times New Roman"/>
        </w:rPr>
        <w:t>, kuri</w:t>
      </w:r>
      <w:r>
        <w:rPr>
          <w:rFonts w:ascii="Times New Roman" w:hAnsi="Times New Roman" w:cs="Times New Roman"/>
        </w:rPr>
        <w:t>ems yra sunkus</w:t>
      </w:r>
      <w:r w:rsidR="001B6D04" w:rsidRPr="001B6D04">
        <w:rPr>
          <w:rFonts w:ascii="Times New Roman" w:hAnsi="Times New Roman" w:cs="Times New Roman"/>
        </w:rPr>
        <w:t xml:space="preserve"> inkstų </w:t>
      </w:r>
      <w:r>
        <w:rPr>
          <w:rFonts w:ascii="Times New Roman" w:hAnsi="Times New Roman" w:cs="Times New Roman"/>
        </w:rPr>
        <w:t>funkcijos sutrikimas</w:t>
      </w:r>
      <w:r w:rsidR="001B6D04" w:rsidRPr="001B6D04">
        <w:rPr>
          <w:rFonts w:ascii="Times New Roman" w:hAnsi="Times New Roman" w:cs="Times New Roman"/>
        </w:rPr>
        <w:t xml:space="preserve">, vartoti </w:t>
      </w:r>
      <w:r>
        <w:rPr>
          <w:rFonts w:ascii="Times New Roman" w:hAnsi="Times New Roman" w:cs="Times New Roman"/>
        </w:rPr>
        <w:t>Erlotinib Actavis</w:t>
      </w:r>
      <w:r w:rsidR="001B6D04" w:rsidRPr="001B6D04">
        <w:rPr>
          <w:rFonts w:ascii="Times New Roman" w:hAnsi="Times New Roman" w:cs="Times New Roman"/>
        </w:rPr>
        <w:t xml:space="preserve"> nerekomenduojama.</w:t>
      </w:r>
    </w:p>
    <w:p w14:paraId="64C80353"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rPr>
      </w:pPr>
    </w:p>
    <w:p w14:paraId="68346D94" w14:textId="77777777" w:rsidR="001B6D04" w:rsidRPr="00B04175" w:rsidRDefault="001B6D04" w:rsidP="00B043BE">
      <w:pPr>
        <w:widowControl w:val="0"/>
        <w:autoSpaceDE w:val="0"/>
        <w:autoSpaceDN w:val="0"/>
        <w:adjustRightInd w:val="0"/>
        <w:spacing w:after="0" w:line="240" w:lineRule="auto"/>
        <w:rPr>
          <w:rFonts w:ascii="Times New Roman" w:hAnsi="Times New Roman" w:cs="Times New Roman"/>
          <w:u w:val="single"/>
        </w:rPr>
      </w:pPr>
      <w:r w:rsidRPr="00B04175">
        <w:rPr>
          <w:rFonts w:ascii="Times New Roman" w:hAnsi="Times New Roman" w:cs="Times New Roman"/>
          <w:u w:val="single"/>
        </w:rPr>
        <w:t>Vaikų populiacija</w:t>
      </w:r>
    </w:p>
    <w:p w14:paraId="3E5CAC38"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 xml:space="preserve">Erlotinibo saugumas </w:t>
      </w:r>
      <w:r w:rsidR="002F3064">
        <w:rPr>
          <w:rFonts w:ascii="Times New Roman" w:hAnsi="Times New Roman" w:cs="Times New Roman"/>
        </w:rPr>
        <w:t xml:space="preserve">ir veiksmingumas vaikams iki 18 metų neištirti. </w:t>
      </w:r>
      <w:r w:rsidR="00B04175">
        <w:rPr>
          <w:rFonts w:ascii="Times New Roman" w:hAnsi="Times New Roman" w:cs="Times New Roman"/>
        </w:rPr>
        <w:t xml:space="preserve">Nerekomenduojama </w:t>
      </w:r>
      <w:r w:rsidR="002F3064">
        <w:rPr>
          <w:rFonts w:ascii="Times New Roman" w:hAnsi="Times New Roman" w:cs="Times New Roman"/>
        </w:rPr>
        <w:t>Erlotinib Actavis skir</w:t>
      </w:r>
      <w:r w:rsidR="00B04175">
        <w:rPr>
          <w:rFonts w:ascii="Times New Roman" w:hAnsi="Times New Roman" w:cs="Times New Roman"/>
        </w:rPr>
        <w:t>ti vaikų populiacijos pacientams</w:t>
      </w:r>
      <w:r w:rsidRPr="001B6D04">
        <w:rPr>
          <w:rFonts w:ascii="Times New Roman" w:hAnsi="Times New Roman" w:cs="Times New Roman"/>
        </w:rPr>
        <w:t>.</w:t>
      </w:r>
    </w:p>
    <w:p w14:paraId="0447B7F0" w14:textId="77777777" w:rsidR="001B6D04" w:rsidRPr="001B6D04" w:rsidRDefault="001B6D04" w:rsidP="00B043BE">
      <w:pPr>
        <w:spacing w:after="0" w:line="240" w:lineRule="auto"/>
        <w:rPr>
          <w:rFonts w:ascii="Times New Roman" w:hAnsi="Times New Roman" w:cs="Times New Roman"/>
        </w:rPr>
      </w:pPr>
    </w:p>
    <w:p w14:paraId="4E6832A0" w14:textId="77777777" w:rsidR="002F3064" w:rsidRDefault="002F3064" w:rsidP="00B043BE">
      <w:pPr>
        <w:spacing w:after="0" w:line="240" w:lineRule="auto"/>
        <w:rPr>
          <w:rFonts w:ascii="Times New Roman" w:hAnsi="Times New Roman" w:cs="Times New Roman"/>
          <w:u w:val="single"/>
        </w:rPr>
      </w:pPr>
      <w:r>
        <w:rPr>
          <w:rFonts w:ascii="Times New Roman" w:hAnsi="Times New Roman" w:cs="Times New Roman"/>
          <w:u w:val="single"/>
        </w:rPr>
        <w:t>Rūkantys asmenys</w:t>
      </w:r>
    </w:p>
    <w:p w14:paraId="0E6B060F"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Nustatyta, kad cigarečių rūkymas sumažin</w:t>
      </w:r>
      <w:r w:rsidR="002F3064">
        <w:rPr>
          <w:rFonts w:ascii="Times New Roman" w:hAnsi="Times New Roman" w:cs="Times New Roman"/>
        </w:rPr>
        <w:t>a ekspoziciją erlotinibui 50–60 </w:t>
      </w:r>
      <w:r w:rsidRPr="001B6D04">
        <w:rPr>
          <w:rFonts w:ascii="Times New Roman" w:hAnsi="Times New Roman" w:cs="Times New Roman"/>
        </w:rPr>
        <w:t xml:space="preserve">%. Didžiausia toleruojama </w:t>
      </w:r>
      <w:r w:rsidR="002F3064">
        <w:rPr>
          <w:rFonts w:ascii="Times New Roman" w:hAnsi="Times New Roman" w:cs="Times New Roman"/>
        </w:rPr>
        <w:t>Erlotinib Actavis</w:t>
      </w:r>
      <w:r w:rsidRPr="001B6D04">
        <w:rPr>
          <w:rFonts w:ascii="Times New Roman" w:hAnsi="Times New Roman" w:cs="Times New Roman"/>
        </w:rPr>
        <w:t xml:space="preserve"> dozė cigaretes rūkantiems NSLPV </w:t>
      </w:r>
      <w:r w:rsidR="002F3064">
        <w:rPr>
          <w:rFonts w:ascii="Times New Roman" w:hAnsi="Times New Roman" w:cs="Times New Roman"/>
        </w:rPr>
        <w:t>sergantiems pacientams buvo 300 </w:t>
      </w:r>
      <w:r w:rsidRPr="001B6D04">
        <w:rPr>
          <w:rFonts w:ascii="Times New Roman" w:hAnsi="Times New Roman" w:cs="Times New Roman"/>
        </w:rPr>
        <w:t xml:space="preserve">mg. </w:t>
      </w:r>
      <w:r w:rsidR="002F3064">
        <w:rPr>
          <w:rFonts w:ascii="Times New Roman" w:hAnsi="Times New Roman" w:cs="Times New Roman"/>
        </w:rPr>
        <w:t>Pacientams, toliau rūkantiems</w:t>
      </w:r>
      <w:r w:rsidRPr="001B6D04">
        <w:rPr>
          <w:rFonts w:ascii="Times New Roman" w:hAnsi="Times New Roman" w:cs="Times New Roman"/>
        </w:rPr>
        <w:t xml:space="preserve"> cigaretes, dozės, didesnės už pradinę rekomenduojamąją, efektyvumas ir ilgala</w:t>
      </w:r>
      <w:r w:rsidR="00B04175">
        <w:rPr>
          <w:rFonts w:ascii="Times New Roman" w:hAnsi="Times New Roman" w:cs="Times New Roman"/>
        </w:rPr>
        <w:t>ikis saugumas nenustatyti</w:t>
      </w:r>
      <w:r w:rsidR="002F3064">
        <w:rPr>
          <w:rFonts w:ascii="Times New Roman" w:hAnsi="Times New Roman" w:cs="Times New Roman"/>
        </w:rPr>
        <w:t xml:space="preserve"> (žr. 4.5 ir 5.2 </w:t>
      </w:r>
      <w:r w:rsidRPr="001B6D04">
        <w:rPr>
          <w:rFonts w:ascii="Times New Roman" w:hAnsi="Times New Roman" w:cs="Times New Roman"/>
        </w:rPr>
        <w:t xml:space="preserve">skyrius). Todėl rūkantiems asmenims reikia patarti mesti rūkyti, nes erlotinibo koncentracija rūkančiųjų </w:t>
      </w:r>
      <w:r w:rsidR="008B6ACF">
        <w:rPr>
          <w:rFonts w:ascii="Times New Roman" w:hAnsi="Times New Roman" w:cs="Times New Roman"/>
        </w:rPr>
        <w:t xml:space="preserve">kraujo </w:t>
      </w:r>
      <w:r w:rsidRPr="001B6D04">
        <w:rPr>
          <w:rFonts w:ascii="Times New Roman" w:hAnsi="Times New Roman" w:cs="Times New Roman"/>
        </w:rPr>
        <w:t>plazmoje, palyginti su nerūkančiųjų, yra mažesnė.</w:t>
      </w:r>
    </w:p>
    <w:p w14:paraId="3AD43070" w14:textId="77777777" w:rsidR="001B6D04" w:rsidRPr="001B6D04" w:rsidRDefault="001B6D04" w:rsidP="00B043BE">
      <w:pPr>
        <w:spacing w:after="0" w:line="240" w:lineRule="auto"/>
        <w:rPr>
          <w:rFonts w:ascii="Times New Roman" w:hAnsi="Times New Roman" w:cs="Times New Roman"/>
        </w:rPr>
      </w:pPr>
    </w:p>
    <w:p w14:paraId="7952FAFF"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4.3</w:t>
      </w:r>
      <w:r w:rsidRPr="001B6D04">
        <w:rPr>
          <w:rFonts w:ascii="Times New Roman" w:hAnsi="Times New Roman" w:cs="Times New Roman"/>
          <w:sz w:val="22"/>
          <w:szCs w:val="22"/>
          <w:lang w:val="lt-LT"/>
        </w:rPr>
        <w:tab/>
        <w:t>Kontraindikacijos</w:t>
      </w:r>
    </w:p>
    <w:p w14:paraId="7F73FF52" w14:textId="77777777" w:rsidR="001B6D04" w:rsidRPr="001B6D04" w:rsidRDefault="001B6D04" w:rsidP="00B043BE">
      <w:pPr>
        <w:spacing w:after="0" w:line="240" w:lineRule="auto"/>
        <w:rPr>
          <w:rFonts w:ascii="Times New Roman" w:hAnsi="Times New Roman" w:cs="Times New Roman"/>
          <w:lang w:eastAsia="lt-LT"/>
        </w:rPr>
      </w:pPr>
    </w:p>
    <w:p w14:paraId="2016E234"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 xml:space="preserve">Padidėjęs jautrumas </w:t>
      </w:r>
      <w:r w:rsidR="00E16F27">
        <w:rPr>
          <w:rFonts w:ascii="Times New Roman" w:hAnsi="Times New Roman" w:cs="Times New Roman"/>
        </w:rPr>
        <w:t xml:space="preserve">veikliajai medžiagai </w:t>
      </w:r>
      <w:r w:rsidR="002F3064">
        <w:rPr>
          <w:rFonts w:ascii="Times New Roman" w:hAnsi="Times New Roman" w:cs="Times New Roman"/>
        </w:rPr>
        <w:t>arba bet kuriai 6.1 </w:t>
      </w:r>
      <w:r w:rsidRPr="001B6D04">
        <w:rPr>
          <w:rFonts w:ascii="Times New Roman" w:hAnsi="Times New Roman" w:cs="Times New Roman"/>
        </w:rPr>
        <w:t>skyriuje nurodytai pagalbinei medžiagai.</w:t>
      </w:r>
    </w:p>
    <w:p w14:paraId="28F0B0A5" w14:textId="77777777" w:rsidR="001B6D04" w:rsidRPr="001B6D04" w:rsidRDefault="001B6D04" w:rsidP="00B043BE">
      <w:pPr>
        <w:spacing w:after="0" w:line="240" w:lineRule="auto"/>
        <w:rPr>
          <w:rFonts w:ascii="Times New Roman" w:hAnsi="Times New Roman" w:cs="Times New Roman"/>
        </w:rPr>
      </w:pPr>
    </w:p>
    <w:p w14:paraId="34B575EB"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4.4</w:t>
      </w:r>
      <w:r w:rsidRPr="001B6D04">
        <w:rPr>
          <w:rFonts w:ascii="Times New Roman" w:hAnsi="Times New Roman" w:cs="Times New Roman"/>
          <w:sz w:val="22"/>
          <w:szCs w:val="22"/>
          <w:lang w:val="lt-LT"/>
        </w:rPr>
        <w:tab/>
        <w:t>Specialūs įspėjimai ir atsargumo priemonės</w:t>
      </w:r>
    </w:p>
    <w:p w14:paraId="30799941" w14:textId="77777777" w:rsidR="001B6D04" w:rsidRPr="001B6D04" w:rsidRDefault="001B6D04" w:rsidP="00B043BE">
      <w:pPr>
        <w:spacing w:after="0" w:line="240" w:lineRule="auto"/>
        <w:rPr>
          <w:rFonts w:ascii="Times New Roman" w:hAnsi="Times New Roman" w:cs="Times New Roman"/>
        </w:rPr>
      </w:pPr>
    </w:p>
    <w:p w14:paraId="43F92722"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u w:val="single"/>
        </w:rPr>
      </w:pPr>
      <w:r w:rsidRPr="001B6D04">
        <w:rPr>
          <w:rFonts w:ascii="Times New Roman" w:hAnsi="Times New Roman" w:cs="Times New Roman"/>
          <w:u w:val="single"/>
        </w:rPr>
        <w:t>EGFR mutacijų būklės nustatymas</w:t>
      </w:r>
    </w:p>
    <w:p w14:paraId="485F18FF" w14:textId="77777777" w:rsidR="001B6D04" w:rsidRPr="001B6D04" w:rsidRDefault="002F3064" w:rsidP="00B043B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Pacientui nustatant</w:t>
      </w:r>
      <w:r w:rsidR="001B6D04" w:rsidRPr="001B6D04">
        <w:rPr>
          <w:rFonts w:ascii="Times New Roman" w:hAnsi="Times New Roman" w:cs="Times New Roman"/>
        </w:rPr>
        <w:t xml:space="preserve"> EGFR mutacijų būklę, svarbu pasirinkti patvirtintą ir tikslų tyrimo metodą, kad būtų išvengta klaidingai neigiamų ar klaidingai teigiamų tyrimo rezultatų.</w:t>
      </w:r>
    </w:p>
    <w:p w14:paraId="034EB9B8"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rPr>
      </w:pPr>
    </w:p>
    <w:p w14:paraId="7E377B77"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u w:val="single"/>
        </w:rPr>
      </w:pPr>
      <w:r w:rsidRPr="001B6D04">
        <w:rPr>
          <w:rFonts w:ascii="Times New Roman" w:hAnsi="Times New Roman" w:cs="Times New Roman"/>
          <w:u w:val="single"/>
        </w:rPr>
        <w:t>Rūkantys asmenys</w:t>
      </w:r>
    </w:p>
    <w:p w14:paraId="31888A35"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rPr>
      </w:pPr>
      <w:r w:rsidRPr="001B6D04">
        <w:rPr>
          <w:rFonts w:ascii="Times New Roman" w:hAnsi="Times New Roman" w:cs="Times New Roman"/>
        </w:rPr>
        <w:t xml:space="preserve">Rūkantiems </w:t>
      </w:r>
      <w:r w:rsidR="00E93C1E">
        <w:rPr>
          <w:rFonts w:ascii="Times New Roman" w:hAnsi="Times New Roman" w:cs="Times New Roman"/>
        </w:rPr>
        <w:t>pacientams</w:t>
      </w:r>
      <w:r w:rsidRPr="001B6D04">
        <w:rPr>
          <w:rFonts w:ascii="Times New Roman" w:hAnsi="Times New Roman" w:cs="Times New Roman"/>
        </w:rPr>
        <w:t xml:space="preserve"> reikia patarti mesti rūkyti, nes rūkančių asmenų </w:t>
      </w:r>
      <w:r w:rsidR="00106328">
        <w:rPr>
          <w:rFonts w:ascii="Times New Roman" w:hAnsi="Times New Roman" w:cs="Times New Roman"/>
        </w:rPr>
        <w:t xml:space="preserve">kraujo </w:t>
      </w:r>
      <w:r w:rsidRPr="001B6D04">
        <w:rPr>
          <w:rFonts w:ascii="Times New Roman" w:hAnsi="Times New Roman" w:cs="Times New Roman"/>
        </w:rPr>
        <w:t xml:space="preserve">plazmoje erlotinibo koncentracija būna sumažėjusi, palyginti su nerūkančiais sveikais asmenimis. </w:t>
      </w:r>
      <w:r w:rsidR="00E93C1E">
        <w:rPr>
          <w:rFonts w:ascii="Times New Roman" w:hAnsi="Times New Roman" w:cs="Times New Roman"/>
        </w:rPr>
        <w:t>Panašu, kad sumažėjimo laipsnis yra kliniškai svarbus (žr. 4.5 </w:t>
      </w:r>
      <w:r w:rsidRPr="001B6D04">
        <w:rPr>
          <w:rFonts w:ascii="Times New Roman" w:hAnsi="Times New Roman" w:cs="Times New Roman"/>
        </w:rPr>
        <w:t>skyrių).</w:t>
      </w:r>
    </w:p>
    <w:p w14:paraId="5E2AD51D"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u w:val="single"/>
        </w:rPr>
      </w:pPr>
    </w:p>
    <w:p w14:paraId="2C3EACC7"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u w:val="single"/>
        </w:rPr>
      </w:pPr>
      <w:r w:rsidRPr="001B6D04">
        <w:rPr>
          <w:rFonts w:ascii="Times New Roman" w:hAnsi="Times New Roman" w:cs="Times New Roman"/>
          <w:u w:val="single"/>
        </w:rPr>
        <w:t>Intersticinė plaučių liga</w:t>
      </w:r>
    </w:p>
    <w:p w14:paraId="7B770FB4"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rPr>
      </w:pPr>
      <w:r w:rsidRPr="001B6D04">
        <w:rPr>
          <w:rFonts w:ascii="Times New Roman" w:hAnsi="Times New Roman" w:cs="Times New Roman"/>
        </w:rPr>
        <w:t xml:space="preserve">Gydant </w:t>
      </w:r>
      <w:r w:rsidR="00E93C1E">
        <w:rPr>
          <w:rFonts w:ascii="Times New Roman" w:hAnsi="Times New Roman" w:cs="Times New Roman"/>
        </w:rPr>
        <w:t>Erlotinib Actavis</w:t>
      </w:r>
      <w:r w:rsidRPr="001B6D04">
        <w:rPr>
          <w:rFonts w:ascii="Times New Roman" w:hAnsi="Times New Roman" w:cs="Times New Roman"/>
        </w:rPr>
        <w:t xml:space="preserve"> </w:t>
      </w:r>
      <w:r w:rsidR="00E93C1E">
        <w:rPr>
          <w:rFonts w:ascii="Times New Roman" w:hAnsi="Times New Roman" w:cs="Times New Roman"/>
        </w:rPr>
        <w:t>pacientus</w:t>
      </w:r>
      <w:r w:rsidRPr="001B6D04">
        <w:rPr>
          <w:rFonts w:ascii="Times New Roman" w:hAnsi="Times New Roman" w:cs="Times New Roman"/>
        </w:rPr>
        <w:t xml:space="preserve">, sergančius nesmulkialąsteliniu plaučių vėžiu (NSLPV), kasos vėžiu arba kitais išplitusiais standžiaisiais navikais, nedažnai </w:t>
      </w:r>
      <w:r w:rsidR="00E93C1E">
        <w:rPr>
          <w:rFonts w:ascii="Times New Roman" w:hAnsi="Times New Roman" w:cs="Times New Roman"/>
        </w:rPr>
        <w:t>nustatyti</w:t>
      </w:r>
      <w:r w:rsidRPr="001B6D04">
        <w:rPr>
          <w:rFonts w:ascii="Times New Roman" w:hAnsi="Times New Roman" w:cs="Times New Roman"/>
        </w:rPr>
        <w:t xml:space="preserve"> į interst</w:t>
      </w:r>
      <w:r w:rsidR="00B04175">
        <w:rPr>
          <w:rFonts w:ascii="Times New Roman" w:hAnsi="Times New Roman" w:cs="Times New Roman"/>
        </w:rPr>
        <w:t>icinę plaučių ligą (IPL) panaš</w:t>
      </w:r>
      <w:r w:rsidR="00E93C1E">
        <w:rPr>
          <w:rFonts w:ascii="Times New Roman" w:hAnsi="Times New Roman" w:cs="Times New Roman"/>
        </w:rPr>
        <w:t>ūs</w:t>
      </w:r>
      <w:r w:rsidR="00B04175">
        <w:rPr>
          <w:rFonts w:ascii="Times New Roman" w:hAnsi="Times New Roman" w:cs="Times New Roman"/>
        </w:rPr>
        <w:t xml:space="preserve"> atvejai</w:t>
      </w:r>
      <w:r w:rsidRPr="001B6D04">
        <w:rPr>
          <w:rFonts w:ascii="Times New Roman" w:hAnsi="Times New Roman" w:cs="Times New Roman"/>
        </w:rPr>
        <w:t xml:space="preserve">, </w:t>
      </w:r>
      <w:r w:rsidR="00E93C1E">
        <w:rPr>
          <w:rFonts w:ascii="Times New Roman" w:hAnsi="Times New Roman" w:cs="Times New Roman"/>
        </w:rPr>
        <w:t>kartais mirtini</w:t>
      </w:r>
      <w:r w:rsidRPr="001B6D04">
        <w:rPr>
          <w:rFonts w:ascii="Times New Roman" w:hAnsi="Times New Roman" w:cs="Times New Roman"/>
        </w:rPr>
        <w:t>. Atliekant pagrindinį NSLPV tyrimą BR.21, į IPL pana</w:t>
      </w:r>
      <w:r w:rsidR="00E93C1E">
        <w:rPr>
          <w:rFonts w:ascii="Times New Roman" w:hAnsi="Times New Roman" w:cs="Times New Roman"/>
        </w:rPr>
        <w:t>šios ligos atvejų dažnumas (0,8 </w:t>
      </w:r>
      <w:r w:rsidRPr="001B6D04">
        <w:rPr>
          <w:rFonts w:ascii="Times New Roman" w:hAnsi="Times New Roman" w:cs="Times New Roman"/>
        </w:rPr>
        <w:t xml:space="preserve">%) buvo toks pat tiek gydant placebu, tiek </w:t>
      </w:r>
      <w:r w:rsidR="00E93C1E">
        <w:rPr>
          <w:rFonts w:ascii="Times New Roman" w:hAnsi="Times New Roman" w:cs="Times New Roman"/>
        </w:rPr>
        <w:t>Erlotinib Actavis</w:t>
      </w:r>
      <w:r w:rsidRPr="001B6D04">
        <w:rPr>
          <w:rFonts w:ascii="Times New Roman" w:hAnsi="Times New Roman" w:cs="Times New Roman"/>
        </w:rPr>
        <w:t xml:space="preserve">. </w:t>
      </w:r>
      <w:r w:rsidR="00816C9E" w:rsidRPr="0074313C">
        <w:rPr>
          <w:rFonts w:ascii="Times New Roman" w:hAnsi="Times New Roman" w:cs="Times New Roman"/>
        </w:rPr>
        <w:t>NSLPV meta-analizės kontrolinių randomizuotų klinikinių tyrimų duomenimis (dė</w:t>
      </w:r>
      <w:r w:rsidR="0074313C" w:rsidRPr="0074313C">
        <w:rPr>
          <w:rFonts w:ascii="Times New Roman" w:hAnsi="Times New Roman" w:cs="Times New Roman"/>
        </w:rPr>
        <w:t>l kontrolinių grupių trūkumo nebuvo įtraukti</w:t>
      </w:r>
      <w:r w:rsidR="00816C9E" w:rsidRPr="0074313C">
        <w:rPr>
          <w:rFonts w:ascii="Times New Roman" w:hAnsi="Times New Roman" w:cs="Times New Roman"/>
        </w:rPr>
        <w:t xml:space="preserve"> I </w:t>
      </w:r>
      <w:r w:rsidR="0074313C" w:rsidRPr="0074313C">
        <w:rPr>
          <w:rFonts w:ascii="Times New Roman" w:hAnsi="Times New Roman" w:cs="Times New Roman"/>
        </w:rPr>
        <w:t>fazės</w:t>
      </w:r>
      <w:r w:rsidR="00816C9E" w:rsidRPr="0074313C">
        <w:rPr>
          <w:rFonts w:ascii="Times New Roman" w:hAnsi="Times New Roman" w:cs="Times New Roman"/>
        </w:rPr>
        <w:t xml:space="preserve"> ir vieno</w:t>
      </w:r>
      <w:r w:rsidR="0074313C" w:rsidRPr="0074313C">
        <w:rPr>
          <w:rFonts w:ascii="Times New Roman" w:hAnsi="Times New Roman" w:cs="Times New Roman"/>
        </w:rPr>
        <w:t>s grupės II fazės tyrimai</w:t>
      </w:r>
      <w:r w:rsidR="00816C9E" w:rsidRPr="0074313C">
        <w:rPr>
          <w:rFonts w:ascii="Times New Roman" w:hAnsi="Times New Roman" w:cs="Times New Roman"/>
        </w:rPr>
        <w:t xml:space="preserve">), </w:t>
      </w:r>
      <w:r w:rsidR="0074313C" w:rsidRPr="0074313C">
        <w:rPr>
          <w:rFonts w:ascii="Times New Roman" w:hAnsi="Times New Roman" w:cs="Times New Roman"/>
        </w:rPr>
        <w:t xml:space="preserve">į </w:t>
      </w:r>
      <w:r w:rsidR="00816C9E" w:rsidRPr="0074313C">
        <w:rPr>
          <w:rFonts w:ascii="Times New Roman" w:hAnsi="Times New Roman" w:cs="Times New Roman"/>
        </w:rPr>
        <w:t>IPL panaši</w:t>
      </w:r>
      <w:r w:rsidR="0074313C" w:rsidRPr="0074313C">
        <w:rPr>
          <w:rFonts w:ascii="Times New Roman" w:hAnsi="Times New Roman" w:cs="Times New Roman"/>
        </w:rPr>
        <w:t xml:space="preserve">ų reakcijų dažnis vartojant erlotinibą </w:t>
      </w:r>
      <w:r w:rsidR="00816C9E" w:rsidRPr="0074313C">
        <w:rPr>
          <w:rFonts w:ascii="Times New Roman" w:hAnsi="Times New Roman" w:cs="Times New Roman"/>
        </w:rPr>
        <w:t>buvo 0,9</w:t>
      </w:r>
      <w:r w:rsidR="0074313C" w:rsidRPr="0074313C">
        <w:rPr>
          <w:rFonts w:ascii="Times New Roman" w:hAnsi="Times New Roman" w:cs="Times New Roman"/>
        </w:rPr>
        <w:t> </w:t>
      </w:r>
      <w:r w:rsidR="00816C9E" w:rsidRPr="0074313C">
        <w:rPr>
          <w:rFonts w:ascii="Times New Roman" w:hAnsi="Times New Roman" w:cs="Times New Roman"/>
        </w:rPr>
        <w:t>%, palyginti su 0,4</w:t>
      </w:r>
      <w:r w:rsidR="0074313C" w:rsidRPr="0074313C">
        <w:rPr>
          <w:rFonts w:ascii="Times New Roman" w:hAnsi="Times New Roman" w:cs="Times New Roman"/>
        </w:rPr>
        <w:t> </w:t>
      </w:r>
      <w:r w:rsidR="00816C9E" w:rsidRPr="0074313C">
        <w:rPr>
          <w:rFonts w:ascii="Times New Roman" w:hAnsi="Times New Roman" w:cs="Times New Roman"/>
        </w:rPr>
        <w:t xml:space="preserve">% </w:t>
      </w:r>
      <w:r w:rsidR="0074313C" w:rsidRPr="0074313C">
        <w:rPr>
          <w:rFonts w:ascii="Times New Roman" w:hAnsi="Times New Roman" w:cs="Times New Roman"/>
        </w:rPr>
        <w:t>kontrolinės grupės pacientais</w:t>
      </w:r>
      <w:r w:rsidR="00816C9E" w:rsidRPr="0074313C">
        <w:rPr>
          <w:rFonts w:ascii="Times New Roman" w:hAnsi="Times New Roman" w:cs="Times New Roman"/>
        </w:rPr>
        <w:t>.</w:t>
      </w:r>
      <w:r w:rsidR="00E93C1E" w:rsidRPr="00E93C1E">
        <w:rPr>
          <w:rFonts w:ascii="Times New Roman" w:hAnsi="Times New Roman" w:cs="Times New Roman"/>
        </w:rPr>
        <w:t xml:space="preserve"> </w:t>
      </w:r>
      <w:r w:rsidRPr="001B6D04">
        <w:rPr>
          <w:rFonts w:ascii="Times New Roman" w:hAnsi="Times New Roman" w:cs="Times New Roman"/>
        </w:rPr>
        <w:t xml:space="preserve">Tiriant kasos vėžio gydymą </w:t>
      </w:r>
      <w:r w:rsidR="00E93C1E">
        <w:rPr>
          <w:rFonts w:ascii="Times New Roman" w:hAnsi="Times New Roman" w:cs="Times New Roman"/>
        </w:rPr>
        <w:t>Erlotinib Actavis</w:t>
      </w:r>
      <w:r w:rsidRPr="001B6D04">
        <w:rPr>
          <w:rFonts w:ascii="Times New Roman" w:hAnsi="Times New Roman" w:cs="Times New Roman"/>
        </w:rPr>
        <w:t xml:space="preserve"> ir gemcitabino deriniu, panašios į IPL ligos dažn</w:t>
      </w:r>
      <w:r w:rsidR="00E93C1E">
        <w:rPr>
          <w:rFonts w:ascii="Times New Roman" w:hAnsi="Times New Roman" w:cs="Times New Roman"/>
        </w:rPr>
        <w:t>is</w:t>
      </w:r>
      <w:r w:rsidRPr="001B6D04">
        <w:rPr>
          <w:rFonts w:ascii="Times New Roman" w:hAnsi="Times New Roman" w:cs="Times New Roman"/>
        </w:rPr>
        <w:t xml:space="preserve"> </w:t>
      </w:r>
      <w:r w:rsidR="00E93C1E">
        <w:rPr>
          <w:rFonts w:ascii="Times New Roman" w:hAnsi="Times New Roman" w:cs="Times New Roman"/>
        </w:rPr>
        <w:t>Erlotinib Actavis</w:t>
      </w:r>
      <w:r w:rsidRPr="001B6D04">
        <w:rPr>
          <w:rFonts w:ascii="Times New Roman" w:hAnsi="Times New Roman" w:cs="Times New Roman"/>
        </w:rPr>
        <w:t xml:space="preserve"> </w:t>
      </w:r>
      <w:r w:rsidR="00E93C1E">
        <w:rPr>
          <w:rFonts w:ascii="Times New Roman" w:hAnsi="Times New Roman" w:cs="Times New Roman"/>
        </w:rPr>
        <w:t>ir gemcitabino grupėje buvo 2,5 </w:t>
      </w:r>
      <w:r w:rsidRPr="001B6D04">
        <w:rPr>
          <w:rFonts w:ascii="Times New Roman" w:hAnsi="Times New Roman" w:cs="Times New Roman"/>
        </w:rPr>
        <w:t>%, o gydytų place</w:t>
      </w:r>
      <w:r w:rsidR="00E93C1E">
        <w:rPr>
          <w:rFonts w:ascii="Times New Roman" w:hAnsi="Times New Roman" w:cs="Times New Roman"/>
        </w:rPr>
        <w:t>bu ir gemcitabinu grupėje – 0,4 </w:t>
      </w:r>
      <w:r w:rsidRPr="001B6D04">
        <w:rPr>
          <w:rFonts w:ascii="Times New Roman" w:hAnsi="Times New Roman" w:cs="Times New Roman"/>
        </w:rPr>
        <w:t xml:space="preserve">%. </w:t>
      </w:r>
      <w:r w:rsidR="00E93C1E">
        <w:rPr>
          <w:rFonts w:ascii="Times New Roman" w:hAnsi="Times New Roman" w:cs="Times New Roman"/>
        </w:rPr>
        <w:t>Pacientams</w:t>
      </w:r>
      <w:r w:rsidRPr="001B6D04">
        <w:rPr>
          <w:rFonts w:ascii="Times New Roman" w:hAnsi="Times New Roman" w:cs="Times New Roman"/>
        </w:rPr>
        <w:t xml:space="preserve">, kuriems įtariama į IPL panaši liga, buvo diagnozuojamas pneumonitas, spindulinis pneumonitas, padidėjusio jautrumo pneumonitas, intersticinė pneumonija, intersticinė plaučių liga, obliteruojantis bronchiolitas, plaučių fibrozė, </w:t>
      </w:r>
      <w:r w:rsidRPr="00446489">
        <w:rPr>
          <w:rFonts w:ascii="Times New Roman" w:hAnsi="Times New Roman" w:cs="Times New Roman"/>
        </w:rPr>
        <w:t>ūminis kvėpavimo sutrikimo sindromas (ŪKSS</w:t>
      </w:r>
      <w:r w:rsidRPr="001B6D04">
        <w:rPr>
          <w:rFonts w:ascii="Times New Roman" w:hAnsi="Times New Roman" w:cs="Times New Roman"/>
        </w:rPr>
        <w:t xml:space="preserve">), alveolitas ir </w:t>
      </w:r>
      <w:r w:rsidRPr="001B6D04">
        <w:rPr>
          <w:rFonts w:ascii="Times New Roman" w:hAnsi="Times New Roman" w:cs="Times New Roman"/>
        </w:rPr>
        <w:lastRenderedPageBreak/>
        <w:t xml:space="preserve">plaučių infiltracija. Simptomai prasidėjo nuo kelių dienų iki kelių mėnesių nuo gydymo </w:t>
      </w:r>
      <w:r w:rsidR="002A7FFE">
        <w:rPr>
          <w:rFonts w:ascii="Times New Roman" w:hAnsi="Times New Roman" w:cs="Times New Roman"/>
        </w:rPr>
        <w:t>Er</w:t>
      </w:r>
      <w:r w:rsidR="00E93C1E">
        <w:rPr>
          <w:rFonts w:ascii="Times New Roman" w:hAnsi="Times New Roman" w:cs="Times New Roman"/>
        </w:rPr>
        <w:t>lotinib Actavis</w:t>
      </w:r>
      <w:r w:rsidRPr="001B6D04">
        <w:rPr>
          <w:rFonts w:ascii="Times New Roman" w:hAnsi="Times New Roman" w:cs="Times New Roman"/>
        </w:rPr>
        <w:t xml:space="preserve"> pradžios. Dažnai tai buvo susiję su trikdančiais būklę arba skatinančiais l</w:t>
      </w:r>
      <w:r w:rsidR="002A7FFE">
        <w:rPr>
          <w:rFonts w:ascii="Times New Roman" w:hAnsi="Times New Roman" w:cs="Times New Roman"/>
        </w:rPr>
        <w:t>igos pasireiškimą veiksniais, pvz.</w:t>
      </w:r>
      <w:r w:rsidRPr="001B6D04">
        <w:rPr>
          <w:rFonts w:ascii="Times New Roman" w:hAnsi="Times New Roman" w:cs="Times New Roman"/>
        </w:rPr>
        <w:t>, vienalaike arba ankstesne chemoterapija, ankstesne radioterapija, esama parenchimine plaučių liga, metastazine plaučių liga arba plaučių inf</w:t>
      </w:r>
      <w:r w:rsidR="00E93C1E">
        <w:rPr>
          <w:rFonts w:ascii="Times New Roman" w:hAnsi="Times New Roman" w:cs="Times New Roman"/>
        </w:rPr>
        <w:t>ekcija. Tyrimų, atliktų Japonijoje metu, p</w:t>
      </w:r>
      <w:r w:rsidRPr="001B6D04">
        <w:rPr>
          <w:rFonts w:ascii="Times New Roman" w:hAnsi="Times New Roman" w:cs="Times New Roman"/>
        </w:rPr>
        <w:t xml:space="preserve">acientams IPL </w:t>
      </w:r>
      <w:r w:rsidR="00E93C1E">
        <w:rPr>
          <w:rFonts w:ascii="Times New Roman" w:hAnsi="Times New Roman" w:cs="Times New Roman"/>
        </w:rPr>
        <w:t>buvo stebėta dažniau (maždaug 5 </w:t>
      </w:r>
      <w:r w:rsidRPr="001B6D04">
        <w:rPr>
          <w:rFonts w:ascii="Times New Roman" w:hAnsi="Times New Roman" w:cs="Times New Roman"/>
        </w:rPr>
        <w:t xml:space="preserve">% pacientų, mirtingumo </w:t>
      </w:r>
      <w:r w:rsidR="00E93C1E">
        <w:rPr>
          <w:rFonts w:ascii="Times New Roman" w:hAnsi="Times New Roman" w:cs="Times New Roman"/>
        </w:rPr>
        <w:t>dažnis - 1,5 </w:t>
      </w:r>
      <w:r w:rsidRPr="001B6D04">
        <w:rPr>
          <w:rFonts w:ascii="Times New Roman" w:hAnsi="Times New Roman" w:cs="Times New Roman"/>
        </w:rPr>
        <w:t>%).</w:t>
      </w:r>
    </w:p>
    <w:p w14:paraId="21A25C30" w14:textId="77777777" w:rsidR="001B6D04" w:rsidRPr="001B6D04" w:rsidRDefault="001B6D04" w:rsidP="00B043BE">
      <w:pPr>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Pasireiškus naujiems </w:t>
      </w:r>
      <w:r w:rsidRPr="001B6D04">
        <w:rPr>
          <w:rFonts w:ascii="Times New Roman" w:eastAsia="TimesNewRomanPSMT" w:hAnsi="Times New Roman" w:cs="Times New Roman"/>
        </w:rPr>
        <w:t>ū</w:t>
      </w:r>
      <w:r w:rsidRPr="001B6D04">
        <w:rPr>
          <w:rFonts w:ascii="Times New Roman" w:eastAsiaTheme="minorEastAsia" w:hAnsi="Times New Roman" w:cs="Times New Roman"/>
        </w:rPr>
        <w:t>miems ir (arba) progresuojantiems neaiškios kilm</w:t>
      </w:r>
      <w:r w:rsidRPr="001B6D04">
        <w:rPr>
          <w:rFonts w:ascii="Times New Roman" w:eastAsia="TimesNewRomanPSMT" w:hAnsi="Times New Roman" w:cs="Times New Roman"/>
        </w:rPr>
        <w:t>ė</w:t>
      </w:r>
      <w:r w:rsidRPr="001B6D04">
        <w:rPr>
          <w:rFonts w:ascii="Times New Roman" w:eastAsiaTheme="minorEastAsia" w:hAnsi="Times New Roman" w:cs="Times New Roman"/>
        </w:rPr>
        <w:t>s plau</w:t>
      </w:r>
      <w:r w:rsidRPr="001B6D04">
        <w:rPr>
          <w:rFonts w:ascii="Times New Roman" w:eastAsia="TimesNewRomanPSMT" w:hAnsi="Times New Roman" w:cs="Times New Roman"/>
        </w:rPr>
        <w:t>č</w:t>
      </w:r>
      <w:r w:rsidRPr="001B6D04">
        <w:rPr>
          <w:rFonts w:ascii="Times New Roman" w:eastAsiaTheme="minorEastAsia" w:hAnsi="Times New Roman" w:cs="Times New Roman"/>
        </w:rPr>
        <w:t>i</w:t>
      </w:r>
      <w:r w:rsidRPr="001B6D04">
        <w:rPr>
          <w:rFonts w:ascii="Times New Roman" w:eastAsia="TimesNewRomanPSMT" w:hAnsi="Times New Roman" w:cs="Times New Roman"/>
        </w:rPr>
        <w:t xml:space="preserve">ų </w:t>
      </w:r>
      <w:r w:rsidR="002A7FFE">
        <w:rPr>
          <w:rFonts w:ascii="Times New Roman" w:eastAsiaTheme="minorEastAsia" w:hAnsi="Times New Roman" w:cs="Times New Roman"/>
        </w:rPr>
        <w:t>ligos simptomams, pv</w:t>
      </w:r>
      <w:r w:rsidRPr="001B6D04">
        <w:rPr>
          <w:rFonts w:ascii="Times New Roman" w:eastAsiaTheme="minorEastAsia" w:hAnsi="Times New Roman" w:cs="Times New Roman"/>
        </w:rPr>
        <w:t>z</w:t>
      </w:r>
      <w:r w:rsidR="002A7FFE">
        <w:rPr>
          <w:rFonts w:ascii="Times New Roman" w:eastAsiaTheme="minorEastAsia" w:hAnsi="Times New Roman" w:cs="Times New Roman"/>
        </w:rPr>
        <w:t>.</w:t>
      </w:r>
      <w:r w:rsidRPr="001B6D04">
        <w:rPr>
          <w:rFonts w:ascii="Times New Roman" w:eastAsiaTheme="minorEastAsia" w:hAnsi="Times New Roman" w:cs="Times New Roman"/>
        </w:rPr>
        <w:t>, dusuliui, kosuliui ir karš</w:t>
      </w:r>
      <w:r w:rsidRPr="001B6D04">
        <w:rPr>
          <w:rFonts w:ascii="Times New Roman" w:eastAsia="TimesNewRomanPSMT" w:hAnsi="Times New Roman" w:cs="Times New Roman"/>
        </w:rPr>
        <w:t>č</w:t>
      </w:r>
      <w:r w:rsidRPr="001B6D04">
        <w:rPr>
          <w:rFonts w:ascii="Times New Roman" w:eastAsiaTheme="minorEastAsia" w:hAnsi="Times New Roman" w:cs="Times New Roman"/>
        </w:rPr>
        <w:t xml:space="preserve">iavimui, reikia </w:t>
      </w:r>
      <w:r w:rsidR="00B82834">
        <w:rPr>
          <w:rFonts w:ascii="Times New Roman" w:eastAsiaTheme="minorEastAsia" w:hAnsi="Times New Roman" w:cs="Times New Roman"/>
        </w:rPr>
        <w:t xml:space="preserve">nutraukti </w:t>
      </w:r>
      <w:r w:rsidRPr="001B6D04">
        <w:rPr>
          <w:rFonts w:ascii="Times New Roman" w:eastAsiaTheme="minorEastAsia" w:hAnsi="Times New Roman" w:cs="Times New Roman"/>
        </w:rPr>
        <w:t>gydy</w:t>
      </w:r>
      <w:r w:rsidR="00B82834">
        <w:rPr>
          <w:rFonts w:ascii="Times New Roman" w:eastAsiaTheme="minorEastAsia" w:hAnsi="Times New Roman" w:cs="Times New Roman"/>
        </w:rPr>
        <w:t>mą</w:t>
      </w:r>
      <w:r w:rsidRPr="001B6D04">
        <w:rPr>
          <w:rFonts w:ascii="Times New Roman" w:eastAsiaTheme="minorEastAsia" w:hAnsi="Times New Roman" w:cs="Times New Roman"/>
        </w:rPr>
        <w:t xml:space="preserve"> </w:t>
      </w:r>
      <w:r w:rsidR="000904E2">
        <w:rPr>
          <w:rFonts w:ascii="Times New Roman" w:hAnsi="Times New Roman" w:cs="Times New Roman"/>
        </w:rPr>
        <w:t>Erlotinib Actavis</w:t>
      </w:r>
      <w:r w:rsidRPr="001B6D04">
        <w:rPr>
          <w:rFonts w:ascii="Times New Roman" w:eastAsiaTheme="minorEastAsia" w:hAnsi="Times New Roman" w:cs="Times New Roman"/>
        </w:rPr>
        <w:t xml:space="preserve">, kol bus atliekami diagnostiniai tyrimai. </w:t>
      </w:r>
      <w:r w:rsidR="000904E2">
        <w:rPr>
          <w:rFonts w:ascii="Times New Roman" w:eastAsiaTheme="minorEastAsia" w:hAnsi="Times New Roman" w:cs="Times New Roman"/>
        </w:rPr>
        <w:t>Pacientus</w:t>
      </w:r>
      <w:r w:rsidRPr="001B6D04">
        <w:rPr>
          <w:rFonts w:ascii="Times New Roman" w:eastAsiaTheme="minorEastAsia" w:hAnsi="Times New Roman" w:cs="Times New Roman"/>
        </w:rPr>
        <w:t>, gydomus vienu metu erlotinibu ir gemcitabinu, reikia atidžiai steb</w:t>
      </w:r>
      <w:r w:rsidRPr="001B6D04">
        <w:rPr>
          <w:rFonts w:ascii="Times New Roman" w:eastAsia="TimesNewRomanPSMT" w:hAnsi="Times New Roman" w:cs="Times New Roman"/>
        </w:rPr>
        <w:t>ė</w:t>
      </w:r>
      <w:r w:rsidRPr="001B6D04">
        <w:rPr>
          <w:rFonts w:ascii="Times New Roman" w:eastAsiaTheme="minorEastAsia" w:hAnsi="Times New Roman" w:cs="Times New Roman"/>
        </w:rPr>
        <w:t xml:space="preserve">ti, ar nepasireiškia </w:t>
      </w:r>
      <w:r w:rsidRPr="001B6D04">
        <w:rPr>
          <w:rFonts w:ascii="Times New Roman" w:eastAsia="TimesNewRomanPSMT" w:hAnsi="Times New Roman" w:cs="Times New Roman"/>
        </w:rPr>
        <w:t xml:space="preserve">į </w:t>
      </w:r>
      <w:r w:rsidRPr="001B6D04">
        <w:rPr>
          <w:rFonts w:ascii="Times New Roman" w:eastAsiaTheme="minorEastAsia" w:hAnsi="Times New Roman" w:cs="Times New Roman"/>
        </w:rPr>
        <w:t xml:space="preserve">IPL panašus toksinis poveikis. Diagnozavus IPL, </w:t>
      </w:r>
      <w:r w:rsidR="00574381">
        <w:rPr>
          <w:rFonts w:ascii="Times New Roman" w:hAnsi="Times New Roman" w:cs="Times New Roman"/>
        </w:rPr>
        <w:t>gydymą Erlotinib Actavis</w:t>
      </w:r>
      <w:r w:rsidRPr="001B6D04">
        <w:rPr>
          <w:rFonts w:ascii="Times New Roman" w:eastAsia="TimesNewRomanPSMT" w:hAnsi="Times New Roman" w:cs="Times New Roman"/>
        </w:rPr>
        <w:t xml:space="preserve"> </w:t>
      </w:r>
      <w:r w:rsidRPr="001B6D04">
        <w:rPr>
          <w:rFonts w:ascii="Times New Roman" w:eastAsiaTheme="minorEastAsia" w:hAnsi="Times New Roman" w:cs="Times New Roman"/>
        </w:rPr>
        <w:t>b</w:t>
      </w:r>
      <w:r w:rsidRPr="001B6D04">
        <w:rPr>
          <w:rFonts w:ascii="Times New Roman" w:eastAsia="TimesNewRomanPSMT" w:hAnsi="Times New Roman" w:cs="Times New Roman"/>
        </w:rPr>
        <w:t>ū</w:t>
      </w:r>
      <w:r w:rsidRPr="001B6D04">
        <w:rPr>
          <w:rFonts w:ascii="Times New Roman" w:eastAsiaTheme="minorEastAsia" w:hAnsi="Times New Roman" w:cs="Times New Roman"/>
        </w:rPr>
        <w:t xml:space="preserve">tina nutraukti ir </w:t>
      </w:r>
      <w:r w:rsidR="00574381">
        <w:rPr>
          <w:rFonts w:ascii="Times New Roman" w:eastAsiaTheme="minorEastAsia" w:hAnsi="Times New Roman" w:cs="Times New Roman"/>
        </w:rPr>
        <w:t>pradėti atitinkamą gydymą</w:t>
      </w:r>
      <w:r w:rsidRPr="001B6D04">
        <w:rPr>
          <w:rFonts w:ascii="Times New Roman" w:eastAsia="TimesNewRomanPSMT" w:hAnsi="Times New Roman" w:cs="Times New Roman"/>
        </w:rPr>
        <w:t xml:space="preserve"> </w:t>
      </w:r>
      <w:r w:rsidR="00574381">
        <w:rPr>
          <w:rFonts w:ascii="Times New Roman" w:eastAsiaTheme="minorEastAsia" w:hAnsi="Times New Roman" w:cs="Times New Roman"/>
        </w:rPr>
        <w:t>(žr. 4.8 </w:t>
      </w:r>
      <w:r w:rsidRPr="001B6D04">
        <w:rPr>
          <w:rFonts w:ascii="Times New Roman" w:eastAsiaTheme="minorEastAsia" w:hAnsi="Times New Roman" w:cs="Times New Roman"/>
        </w:rPr>
        <w:t>skyri</w:t>
      </w:r>
      <w:r w:rsidRPr="001B6D04">
        <w:rPr>
          <w:rFonts w:ascii="Times New Roman" w:eastAsia="TimesNewRomanPSMT" w:hAnsi="Times New Roman" w:cs="Times New Roman"/>
        </w:rPr>
        <w:t>ų</w:t>
      </w:r>
      <w:r w:rsidRPr="001B6D04">
        <w:rPr>
          <w:rFonts w:ascii="Times New Roman" w:eastAsiaTheme="minorEastAsia" w:hAnsi="Times New Roman" w:cs="Times New Roman"/>
        </w:rPr>
        <w:t>).</w:t>
      </w:r>
    </w:p>
    <w:p w14:paraId="6CB75136"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4FB37229" w14:textId="77777777"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1342A4">
        <w:rPr>
          <w:rFonts w:ascii="Times New Roman" w:eastAsiaTheme="minorEastAsia" w:hAnsi="Times New Roman" w:cs="Times New Roman"/>
          <w:u w:val="single"/>
        </w:rPr>
        <w:t>Vi</w:t>
      </w:r>
      <w:r w:rsidRPr="001B6D04">
        <w:rPr>
          <w:rFonts w:ascii="Times New Roman" w:eastAsiaTheme="minorEastAsia" w:hAnsi="Times New Roman" w:cs="Times New Roman"/>
          <w:u w:val="single"/>
        </w:rPr>
        <w:t>duriavimas, dehidracija, elektrolitų pusiausvyros sutrikimas ir inkstų nepakankamumas</w:t>
      </w:r>
    </w:p>
    <w:p w14:paraId="322F7E50" w14:textId="77777777" w:rsidR="001B6D04" w:rsidRPr="001B6D04" w:rsidRDefault="001342A4"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Viduriavimas pasireiškė 50 </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pacientų, gydytų erlotinibu</w:t>
      </w:r>
      <w:r w:rsidR="001B6D04" w:rsidRPr="001B6D04">
        <w:rPr>
          <w:rFonts w:ascii="Times New Roman" w:eastAsiaTheme="minorEastAsia" w:hAnsi="Times New Roman" w:cs="Times New Roman"/>
        </w:rPr>
        <w:t xml:space="preserve"> (įskaitant </w:t>
      </w:r>
      <w:r>
        <w:rPr>
          <w:rFonts w:ascii="Times New Roman" w:eastAsiaTheme="minorEastAsia" w:hAnsi="Times New Roman" w:cs="Times New Roman"/>
        </w:rPr>
        <w:t>labai retus mirtinu</w:t>
      </w:r>
      <w:r w:rsidR="001B6D04" w:rsidRPr="001B6D04">
        <w:rPr>
          <w:rFonts w:ascii="Times New Roman" w:eastAsiaTheme="minorEastAsia" w:hAnsi="Times New Roman" w:cs="Times New Roman"/>
        </w:rPr>
        <w:t xml:space="preserve">s atvejus). Vidutinio sunkumo arba sunkų viduriavimą reikia gydyti, pvz., loperamidu. </w:t>
      </w:r>
      <w:r w:rsidR="001B6D04" w:rsidRPr="001B6D04">
        <w:rPr>
          <w:rFonts w:ascii="Times New Roman" w:hAnsi="Times New Roman" w:cs="Times New Roman"/>
        </w:rPr>
        <w:t>K</w:t>
      </w:r>
      <w:r>
        <w:rPr>
          <w:rFonts w:ascii="Times New Roman" w:hAnsi="Times New Roman" w:cs="Times New Roman"/>
        </w:rPr>
        <w:t xml:space="preserve">ai kuriais atvejais būtina </w:t>
      </w:r>
      <w:r w:rsidR="001B6D04" w:rsidRPr="001B6D04">
        <w:rPr>
          <w:rFonts w:ascii="Times New Roman" w:hAnsi="Times New Roman" w:cs="Times New Roman"/>
        </w:rPr>
        <w:t xml:space="preserve">mažinti dozę. </w:t>
      </w:r>
      <w:r>
        <w:rPr>
          <w:rFonts w:ascii="Times New Roman" w:eastAsiaTheme="minorEastAsia" w:hAnsi="Times New Roman" w:cs="Times New Roman"/>
        </w:rPr>
        <w:t>Klinikinių tyrimų metu</w:t>
      </w:r>
      <w:r w:rsidR="001B6D04" w:rsidRPr="001B6D04">
        <w:rPr>
          <w:rFonts w:ascii="Times New Roman" w:eastAsiaTheme="minorEastAsia" w:hAnsi="Times New Roman" w:cs="Times New Roman"/>
        </w:rPr>
        <w:t xml:space="preserve"> dozė b</w:t>
      </w:r>
      <w:r>
        <w:rPr>
          <w:rFonts w:ascii="Times New Roman" w:eastAsiaTheme="minorEastAsia" w:hAnsi="Times New Roman" w:cs="Times New Roman"/>
        </w:rPr>
        <w:t>uvo mažinama po 50 mg. Dozės mažinimas po 25 </w:t>
      </w:r>
      <w:r w:rsidR="001B6D04" w:rsidRPr="001B6D04">
        <w:rPr>
          <w:rFonts w:ascii="Times New Roman" w:eastAsiaTheme="minorEastAsia" w:hAnsi="Times New Roman" w:cs="Times New Roman"/>
        </w:rPr>
        <w:t xml:space="preserve">mg netirtas. </w:t>
      </w:r>
      <w:r>
        <w:rPr>
          <w:rFonts w:ascii="Times New Roman" w:eastAsiaTheme="minorEastAsia" w:hAnsi="Times New Roman" w:cs="Times New Roman"/>
        </w:rPr>
        <w:t>Pasireiškus sunkiam arba užsitęsusiam viduriavimui</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pykinimui, anoreksijai arba vėmimui</w:t>
      </w:r>
      <w:r w:rsidR="001B6D04" w:rsidRPr="001B6D04">
        <w:rPr>
          <w:rFonts w:ascii="Times New Roman" w:eastAsiaTheme="minorEastAsia" w:hAnsi="Times New Roman" w:cs="Times New Roman"/>
        </w:rPr>
        <w:t xml:space="preserve"> ir </w:t>
      </w:r>
      <w:r w:rsidR="0061602E">
        <w:rPr>
          <w:rFonts w:ascii="Times New Roman" w:eastAsiaTheme="minorEastAsia" w:hAnsi="Times New Roman" w:cs="Times New Roman"/>
        </w:rPr>
        <w:t>dėl to pasireiškus</w:t>
      </w:r>
      <w:r w:rsidR="001B6D04" w:rsidRPr="001B6D04">
        <w:rPr>
          <w:rFonts w:ascii="Times New Roman" w:eastAsiaTheme="minorEastAsia" w:hAnsi="Times New Roman" w:cs="Times New Roman"/>
        </w:rPr>
        <w:t xml:space="preserve"> dehidracija</w:t>
      </w:r>
      <w:r w:rsidR="0061602E">
        <w:rPr>
          <w:rFonts w:ascii="Times New Roman" w:eastAsiaTheme="minorEastAsia" w:hAnsi="Times New Roman" w:cs="Times New Roman"/>
        </w:rPr>
        <w:t>i</w:t>
      </w:r>
      <w:r w:rsidR="001B6D04" w:rsidRPr="001B6D04">
        <w:rPr>
          <w:rFonts w:ascii="Times New Roman" w:eastAsiaTheme="minorEastAsia" w:hAnsi="Times New Roman" w:cs="Times New Roman"/>
        </w:rPr>
        <w:t xml:space="preserve">, gydymą </w:t>
      </w:r>
      <w:r w:rsidR="0061602E">
        <w:rPr>
          <w:rFonts w:ascii="Times New Roman" w:eastAsiaTheme="minorEastAsia" w:hAnsi="Times New Roman" w:cs="Times New Roman"/>
        </w:rPr>
        <w:t>erlotinibu</w:t>
      </w:r>
      <w:r w:rsidR="001B6D04" w:rsidRPr="001B6D04">
        <w:rPr>
          <w:rFonts w:ascii="Times New Roman" w:eastAsiaTheme="minorEastAsia" w:hAnsi="Times New Roman" w:cs="Times New Roman"/>
        </w:rPr>
        <w:t xml:space="preserve"> reikia nutraukti ir imtis </w:t>
      </w:r>
      <w:r w:rsidR="0061602E">
        <w:rPr>
          <w:rFonts w:ascii="Times New Roman" w:eastAsiaTheme="minorEastAsia" w:hAnsi="Times New Roman" w:cs="Times New Roman"/>
        </w:rPr>
        <w:t>atitinkamų</w:t>
      </w:r>
      <w:r w:rsidR="001B6D04" w:rsidRPr="001B6D04">
        <w:rPr>
          <w:rFonts w:ascii="Times New Roman" w:eastAsiaTheme="minorEastAsia" w:hAnsi="Times New Roman" w:cs="Times New Roman"/>
        </w:rPr>
        <w:t xml:space="preserve"> pri</w:t>
      </w:r>
      <w:r w:rsidR="0061602E">
        <w:rPr>
          <w:rFonts w:ascii="Times New Roman" w:eastAsiaTheme="minorEastAsia" w:hAnsi="Times New Roman" w:cs="Times New Roman"/>
        </w:rPr>
        <w:t>emonių dehidracijai gydyti (žr. 4.8 </w:t>
      </w:r>
      <w:r w:rsidR="001B6D04" w:rsidRPr="001B6D04">
        <w:rPr>
          <w:rFonts w:ascii="Times New Roman" w:eastAsiaTheme="minorEastAsia" w:hAnsi="Times New Roman" w:cs="Times New Roman"/>
        </w:rPr>
        <w:t xml:space="preserve">skyrių). </w:t>
      </w:r>
      <w:r w:rsidR="0061602E">
        <w:rPr>
          <w:rFonts w:ascii="Times New Roman" w:eastAsiaTheme="minorEastAsia" w:hAnsi="Times New Roman" w:cs="Times New Roman"/>
        </w:rPr>
        <w:t>Buvo nustatyti reti hipokalemijos ir inkstų nepakankamumo (kartais mirtini</w:t>
      </w:r>
      <w:r w:rsidR="001B6D04" w:rsidRPr="001B6D04">
        <w:rPr>
          <w:rFonts w:ascii="Times New Roman" w:eastAsiaTheme="minorEastAsia" w:hAnsi="Times New Roman" w:cs="Times New Roman"/>
        </w:rPr>
        <w:t>)</w:t>
      </w:r>
      <w:r w:rsidR="0061602E">
        <w:rPr>
          <w:rFonts w:ascii="Times New Roman" w:eastAsiaTheme="minorEastAsia" w:hAnsi="Times New Roman" w:cs="Times New Roman"/>
        </w:rPr>
        <w:t xml:space="preserve"> atvejai. Kai kurie atvejai</w:t>
      </w:r>
      <w:r w:rsidR="001B6D04" w:rsidRPr="001B6D04">
        <w:rPr>
          <w:rFonts w:ascii="Times New Roman" w:eastAsiaTheme="minorEastAsia" w:hAnsi="Times New Roman" w:cs="Times New Roman"/>
        </w:rPr>
        <w:t xml:space="preserve"> </w:t>
      </w:r>
      <w:r w:rsidR="0061602E">
        <w:rPr>
          <w:rFonts w:ascii="Times New Roman" w:eastAsiaTheme="minorEastAsia" w:hAnsi="Times New Roman" w:cs="Times New Roman"/>
        </w:rPr>
        <w:t>pasireiškė dėl sunkios dehidracijos, susijusios su viduriavimu, vėmimu ir (arba) anoreksija</w:t>
      </w:r>
      <w:r w:rsidR="001B6D04" w:rsidRPr="001B6D04">
        <w:rPr>
          <w:rFonts w:ascii="Times New Roman" w:eastAsiaTheme="minorEastAsia" w:hAnsi="Times New Roman" w:cs="Times New Roman"/>
        </w:rPr>
        <w:t xml:space="preserve">, o kitų būklę sutrikdė kartu taikoma chemoterapija. </w:t>
      </w:r>
      <w:r w:rsidR="0061602E">
        <w:rPr>
          <w:rFonts w:ascii="Times New Roman" w:eastAsiaTheme="minorEastAsia" w:hAnsi="Times New Roman" w:cs="Times New Roman"/>
        </w:rPr>
        <w:t>Esant sunkiams ar užsitęsusiam viduriavimui</w:t>
      </w:r>
      <w:r w:rsidR="001B6D04" w:rsidRPr="001B6D04">
        <w:rPr>
          <w:rFonts w:ascii="Times New Roman" w:eastAsiaTheme="minorEastAsia" w:hAnsi="Times New Roman" w:cs="Times New Roman"/>
        </w:rPr>
        <w:t xml:space="preserve">, arba </w:t>
      </w:r>
      <w:r w:rsidR="0061602E">
        <w:rPr>
          <w:rFonts w:ascii="Times New Roman" w:eastAsiaTheme="minorEastAsia" w:hAnsi="Times New Roman" w:cs="Times New Roman"/>
        </w:rPr>
        <w:t xml:space="preserve">pasireiškus atvejams, </w:t>
      </w:r>
      <w:r w:rsidR="001B6D04" w:rsidRPr="001B6D04">
        <w:rPr>
          <w:rFonts w:ascii="Times New Roman" w:eastAsiaTheme="minorEastAsia" w:hAnsi="Times New Roman" w:cs="Times New Roman"/>
        </w:rPr>
        <w:t>sukelia</w:t>
      </w:r>
      <w:r w:rsidR="0061602E">
        <w:rPr>
          <w:rFonts w:ascii="Times New Roman" w:eastAsiaTheme="minorEastAsia" w:hAnsi="Times New Roman" w:cs="Times New Roman"/>
        </w:rPr>
        <w:t>ntiems</w:t>
      </w:r>
      <w:r w:rsidR="001B6D04" w:rsidRPr="001B6D04">
        <w:rPr>
          <w:rFonts w:ascii="Times New Roman" w:eastAsiaTheme="minorEastAsia" w:hAnsi="Times New Roman" w:cs="Times New Roman"/>
        </w:rPr>
        <w:t xml:space="preserve"> dehidraciją, ypač </w:t>
      </w:r>
      <w:r w:rsidR="0061602E">
        <w:rPr>
          <w:rFonts w:ascii="Times New Roman" w:eastAsiaTheme="minorEastAsia" w:hAnsi="Times New Roman" w:cs="Times New Roman"/>
        </w:rPr>
        <w:t>pacientams</w:t>
      </w:r>
      <w:r w:rsidR="001B6D04" w:rsidRPr="001B6D04">
        <w:rPr>
          <w:rFonts w:ascii="Times New Roman" w:eastAsiaTheme="minorEastAsia" w:hAnsi="Times New Roman" w:cs="Times New Roman"/>
        </w:rPr>
        <w:t xml:space="preserve">, kuriems yra sunkinančių rizikos veiksnių (ypač gydymas chemoterapija ar kitais vaistais, kiti simptomai ar ligos arba kitos predisponuojančios būklės, įskaitant vyresnį amžių), gydymą </w:t>
      </w:r>
      <w:r w:rsidR="0061602E">
        <w:rPr>
          <w:rFonts w:ascii="Times New Roman" w:eastAsiaTheme="minorEastAsia" w:hAnsi="Times New Roman" w:cs="Times New Roman"/>
        </w:rPr>
        <w:t>Erlotinib Actavis</w:t>
      </w:r>
      <w:r w:rsidR="001B6D04" w:rsidRPr="001B6D04">
        <w:rPr>
          <w:rFonts w:ascii="Times New Roman" w:eastAsiaTheme="minorEastAsia" w:hAnsi="Times New Roman" w:cs="Times New Roman"/>
        </w:rPr>
        <w:t xml:space="preserve"> būtina nutraukti ir imtis </w:t>
      </w:r>
      <w:r w:rsidR="0061602E">
        <w:rPr>
          <w:rFonts w:ascii="Times New Roman" w:eastAsiaTheme="minorEastAsia" w:hAnsi="Times New Roman" w:cs="Times New Roman"/>
        </w:rPr>
        <w:t>atitinkamų</w:t>
      </w:r>
      <w:r w:rsidR="001B6D04" w:rsidRPr="001B6D04">
        <w:rPr>
          <w:rFonts w:ascii="Times New Roman" w:eastAsiaTheme="minorEastAsia" w:hAnsi="Times New Roman" w:cs="Times New Roman"/>
        </w:rPr>
        <w:t xml:space="preserve"> priemonių </w:t>
      </w:r>
      <w:r w:rsidR="0061602E">
        <w:rPr>
          <w:rFonts w:ascii="Times New Roman" w:eastAsiaTheme="minorEastAsia" w:hAnsi="Times New Roman" w:cs="Times New Roman"/>
        </w:rPr>
        <w:t>pacientui</w:t>
      </w:r>
      <w:r w:rsidR="001B6D04" w:rsidRPr="001B6D04">
        <w:rPr>
          <w:rFonts w:ascii="Times New Roman" w:eastAsiaTheme="minorEastAsia" w:hAnsi="Times New Roman" w:cs="Times New Roman"/>
        </w:rPr>
        <w:t xml:space="preserve"> intensyviai rehidruoti intraveniniu būdu. Be to, </w:t>
      </w:r>
      <w:r w:rsidR="0061602E">
        <w:rPr>
          <w:rFonts w:ascii="Times New Roman" w:eastAsiaTheme="minorEastAsia" w:hAnsi="Times New Roman" w:cs="Times New Roman"/>
        </w:rPr>
        <w:t>pacientams</w:t>
      </w:r>
      <w:r w:rsidR="001B6D04" w:rsidRPr="001B6D04">
        <w:rPr>
          <w:rFonts w:ascii="Times New Roman" w:eastAsiaTheme="minorEastAsia" w:hAnsi="Times New Roman" w:cs="Times New Roman"/>
        </w:rPr>
        <w:t xml:space="preserve">, kuriems yra dehidracijos </w:t>
      </w:r>
      <w:r w:rsidR="0061602E">
        <w:rPr>
          <w:rFonts w:ascii="Times New Roman" w:eastAsiaTheme="minorEastAsia" w:hAnsi="Times New Roman" w:cs="Times New Roman"/>
        </w:rPr>
        <w:t>rizika</w:t>
      </w:r>
      <w:r w:rsidR="001B6D04" w:rsidRPr="001B6D04">
        <w:rPr>
          <w:rFonts w:ascii="Times New Roman" w:eastAsiaTheme="minorEastAsia" w:hAnsi="Times New Roman" w:cs="Times New Roman"/>
        </w:rPr>
        <w:t xml:space="preserve">, reikia reguliariai tikrinti inkstų funkciją ir elektrolitų (įskaitant kalį) koncentraciją </w:t>
      </w:r>
      <w:r w:rsidR="00B82834">
        <w:rPr>
          <w:rFonts w:ascii="Times New Roman" w:eastAsiaTheme="minorEastAsia" w:hAnsi="Times New Roman" w:cs="Times New Roman"/>
        </w:rPr>
        <w:t xml:space="preserve">kraujo </w:t>
      </w:r>
      <w:r w:rsidR="001B6D04" w:rsidRPr="001B6D04">
        <w:rPr>
          <w:rFonts w:ascii="Times New Roman" w:eastAsiaTheme="minorEastAsia" w:hAnsi="Times New Roman" w:cs="Times New Roman"/>
        </w:rPr>
        <w:t>serume.</w:t>
      </w:r>
    </w:p>
    <w:p w14:paraId="630DA0B9"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1CDBB4FF"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Hepatitas, kepenų nepakankamumas</w:t>
      </w:r>
    </w:p>
    <w:p w14:paraId="33BB61AB" w14:textId="77777777" w:rsidR="001B6D04" w:rsidRPr="001B6D04" w:rsidRDefault="00E77129"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Vartojant erlotinibą, nustatyti reti kepenų nepakankamumo (kartais mirtini</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atvejai</w:t>
      </w:r>
      <w:r w:rsidR="001B6D04" w:rsidRPr="001B6D04">
        <w:rPr>
          <w:rFonts w:ascii="Times New Roman" w:eastAsiaTheme="minorEastAsia" w:hAnsi="Times New Roman" w:cs="Times New Roman"/>
        </w:rPr>
        <w:t>. Sunkinantys veiksniai buvo esama kepenų liga arba gydymas hepatotoksiniais vaistais. Tokiais atvejais reikia periodiškai tikrinti kepenų funkciją. Jei</w:t>
      </w:r>
      <w:r w:rsidR="006E3481">
        <w:rPr>
          <w:rFonts w:ascii="Times New Roman" w:eastAsiaTheme="minorEastAsia" w:hAnsi="Times New Roman" w:cs="Times New Roman"/>
        </w:rPr>
        <w:t>gu</w:t>
      </w:r>
      <w:r w:rsidR="001B6D04" w:rsidRPr="001B6D04">
        <w:rPr>
          <w:rFonts w:ascii="Times New Roman" w:eastAsiaTheme="minorEastAsia" w:hAnsi="Times New Roman" w:cs="Times New Roman"/>
        </w:rPr>
        <w:t xml:space="preserve"> </w:t>
      </w:r>
      <w:r w:rsidR="006E3481">
        <w:rPr>
          <w:rFonts w:ascii="Times New Roman" w:eastAsiaTheme="minorEastAsia" w:hAnsi="Times New Roman" w:cs="Times New Roman"/>
        </w:rPr>
        <w:t xml:space="preserve">yra sunkus </w:t>
      </w:r>
      <w:r w:rsidR="001B6D04" w:rsidRPr="001B6D04">
        <w:rPr>
          <w:rFonts w:ascii="Times New Roman" w:eastAsiaTheme="minorEastAsia" w:hAnsi="Times New Roman" w:cs="Times New Roman"/>
        </w:rPr>
        <w:t>kepenų funkcijos sutrikimas, gydymą</w:t>
      </w:r>
      <w:r w:rsidR="006E3481">
        <w:rPr>
          <w:rFonts w:ascii="Times New Roman" w:eastAsiaTheme="minorEastAsia" w:hAnsi="Times New Roman" w:cs="Times New Roman"/>
        </w:rPr>
        <w:t xml:space="preserve"> Erlotinib Actavis reikia nutraukti (žr. 4.8 skyrių). P</w:t>
      </w:r>
      <w:r w:rsidR="001B6D04" w:rsidRPr="001B6D04">
        <w:rPr>
          <w:rFonts w:ascii="Times New Roman" w:eastAsiaTheme="minorEastAsia" w:hAnsi="Times New Roman" w:cs="Times New Roman"/>
        </w:rPr>
        <w:t>acientams, kuri</w:t>
      </w:r>
      <w:r w:rsidR="00B82834">
        <w:rPr>
          <w:rFonts w:ascii="Times New Roman" w:eastAsiaTheme="minorEastAsia" w:hAnsi="Times New Roman" w:cs="Times New Roman"/>
        </w:rPr>
        <w:t xml:space="preserve">ems yra sunkus </w:t>
      </w:r>
      <w:r w:rsidR="001B6D04" w:rsidRPr="001B6D04">
        <w:rPr>
          <w:rFonts w:ascii="Times New Roman" w:eastAsiaTheme="minorEastAsia" w:hAnsi="Times New Roman" w:cs="Times New Roman"/>
        </w:rPr>
        <w:t xml:space="preserve">kepenų </w:t>
      </w:r>
      <w:r w:rsidR="00B82834">
        <w:rPr>
          <w:rFonts w:ascii="Times New Roman" w:eastAsiaTheme="minorEastAsia" w:hAnsi="Times New Roman" w:cs="Times New Roman"/>
        </w:rPr>
        <w:t>funkcijos sutrikimas</w:t>
      </w:r>
      <w:r w:rsidR="001B6D04" w:rsidRPr="001B6D04">
        <w:rPr>
          <w:rFonts w:ascii="Times New Roman" w:eastAsiaTheme="minorEastAsia" w:hAnsi="Times New Roman" w:cs="Times New Roman"/>
        </w:rPr>
        <w:t xml:space="preserve">, </w:t>
      </w:r>
      <w:r w:rsidR="006E3481">
        <w:rPr>
          <w:rFonts w:ascii="Times New Roman" w:eastAsiaTheme="minorEastAsia" w:hAnsi="Times New Roman" w:cs="Times New Roman"/>
        </w:rPr>
        <w:t xml:space="preserve">Erlotinib Actavis vartoti </w:t>
      </w:r>
      <w:r w:rsidR="001B6D04" w:rsidRPr="001B6D04">
        <w:rPr>
          <w:rFonts w:ascii="Times New Roman" w:eastAsiaTheme="minorEastAsia" w:hAnsi="Times New Roman" w:cs="Times New Roman"/>
        </w:rPr>
        <w:t>nerekomenduojama.</w:t>
      </w:r>
    </w:p>
    <w:p w14:paraId="369EBE7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02FD401C"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Virškinimo trakto perforacija</w:t>
      </w:r>
    </w:p>
    <w:p w14:paraId="48912F17"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Pacientams, vartojantiems </w:t>
      </w:r>
      <w:r w:rsidR="001D0EDC">
        <w:rPr>
          <w:rFonts w:ascii="Times New Roman" w:eastAsiaTheme="minorEastAsia" w:hAnsi="Times New Roman" w:cs="Times New Roman"/>
        </w:rPr>
        <w:t>erlotinibą</w:t>
      </w:r>
      <w:r w:rsidRPr="001B6D04">
        <w:rPr>
          <w:rFonts w:ascii="Times New Roman" w:eastAsiaTheme="minorEastAsia" w:hAnsi="Times New Roman" w:cs="Times New Roman"/>
        </w:rPr>
        <w:t>, yra didesnė virškinimo trakto perfo</w:t>
      </w:r>
      <w:r w:rsidR="001D0EDC">
        <w:rPr>
          <w:rFonts w:ascii="Times New Roman" w:eastAsiaTheme="minorEastAsia" w:hAnsi="Times New Roman" w:cs="Times New Roman"/>
        </w:rPr>
        <w:t xml:space="preserve">racijos (įskaitant keletą mirtinų </w:t>
      </w:r>
      <w:r w:rsidRPr="001B6D04">
        <w:rPr>
          <w:rFonts w:ascii="Times New Roman" w:eastAsiaTheme="minorEastAsia" w:hAnsi="Times New Roman" w:cs="Times New Roman"/>
        </w:rPr>
        <w:t>atvejų)</w:t>
      </w:r>
      <w:r w:rsidR="001D0EDC">
        <w:rPr>
          <w:rFonts w:ascii="Times New Roman" w:eastAsiaTheme="minorEastAsia" w:hAnsi="Times New Roman" w:cs="Times New Roman"/>
        </w:rPr>
        <w:t>, kuri pasireiškia retai,</w:t>
      </w:r>
      <w:r w:rsidRPr="001B6D04">
        <w:rPr>
          <w:rFonts w:ascii="Times New Roman" w:eastAsiaTheme="minorEastAsia" w:hAnsi="Times New Roman" w:cs="Times New Roman"/>
        </w:rPr>
        <w:t xml:space="preserve"> rizika. Didesnė perforacijos rizika yra pacientams, kurie kartu vartoja angiogenezę slopinančius vaistinius preparatus, kortikosteroidus, NVNU ir (arba) kuriems taikoma taksanais paremta chemoterapija, arba pacientams, kuriems ankščiau buvo pepsinis išopėjimas arba divertikulo liga. Pacientams, kuriems formuojasi virškinimo trakto perforac</w:t>
      </w:r>
      <w:r w:rsidR="001D0EDC">
        <w:rPr>
          <w:rFonts w:ascii="Times New Roman" w:eastAsiaTheme="minorEastAsia" w:hAnsi="Times New Roman" w:cs="Times New Roman"/>
        </w:rPr>
        <w:t>ija, gydymą Erlotinib Actavis reikia visiškai nutraukti (žr. 4.8 </w:t>
      </w:r>
      <w:r w:rsidRPr="001B6D04">
        <w:rPr>
          <w:rFonts w:ascii="Times New Roman" w:eastAsiaTheme="minorEastAsia" w:hAnsi="Times New Roman" w:cs="Times New Roman"/>
        </w:rPr>
        <w:t>skyrių).</w:t>
      </w:r>
    </w:p>
    <w:p w14:paraId="04C852B0"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1418DF70"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Pūsliniai ir eksfoliaciniai odos pažeidimai</w:t>
      </w:r>
    </w:p>
    <w:p w14:paraId="194099B1"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Buvo gauta pranešimų apie buliozinius, pūslinius ir eksfoliacinius odos pažeidimus,</w:t>
      </w:r>
      <w:r w:rsidR="001D0EDC">
        <w:rPr>
          <w:rFonts w:ascii="Times New Roman" w:eastAsiaTheme="minorEastAsia" w:hAnsi="Times New Roman" w:cs="Times New Roman"/>
        </w:rPr>
        <w:t xml:space="preserve"> </w:t>
      </w:r>
      <w:r w:rsidR="001D0EDC">
        <w:rPr>
          <w:rFonts w:ascii="Times New Roman" w:eastAsiaTheme="minorEastAsia" w:hAnsi="Times New Roman" w:cs="Times New Roman"/>
        </w:rPr>
        <w:lastRenderedPageBreak/>
        <w:t xml:space="preserve">įskaitant labai retus </w:t>
      </w:r>
      <w:r w:rsidRPr="001B6D04">
        <w:rPr>
          <w:rFonts w:ascii="Times New Roman" w:eastAsiaTheme="minorEastAsia" w:hAnsi="Times New Roman" w:cs="Times New Roman"/>
        </w:rPr>
        <w:t>Stivenso-Džonsono</w:t>
      </w:r>
      <w:r w:rsidR="00C3375E">
        <w:rPr>
          <w:rFonts w:ascii="Times New Roman" w:eastAsiaTheme="minorEastAsia" w:hAnsi="Times New Roman" w:cs="Times New Roman"/>
        </w:rPr>
        <w:t xml:space="preserve"> </w:t>
      </w:r>
      <w:r w:rsidR="00C3375E" w:rsidRPr="001D0EDC">
        <w:rPr>
          <w:rFonts w:ascii="Times New Roman" w:eastAsiaTheme="minorEastAsia" w:hAnsi="Times New Roman" w:cs="Times New Roman"/>
          <w:i/>
        </w:rPr>
        <w:t>(</w:t>
      </w:r>
      <w:r w:rsidR="00C3375E">
        <w:rPr>
          <w:rFonts w:ascii="Times New Roman" w:eastAsiaTheme="minorEastAsia" w:hAnsi="Times New Roman" w:cs="Times New Roman"/>
          <w:i/>
        </w:rPr>
        <w:t>Stevens-Johnson</w:t>
      </w:r>
      <w:r w:rsidR="00C3375E" w:rsidRPr="001D0EDC">
        <w:rPr>
          <w:rFonts w:ascii="Times New Roman" w:eastAsiaTheme="minorEastAsia" w:hAnsi="Times New Roman" w:cs="Times New Roman"/>
          <w:i/>
        </w:rPr>
        <w:t>)</w:t>
      </w:r>
      <w:r w:rsidR="001D0EDC">
        <w:rPr>
          <w:rFonts w:ascii="Times New Roman" w:eastAsiaTheme="minorEastAsia" w:hAnsi="Times New Roman" w:cs="Times New Roman"/>
        </w:rPr>
        <w:t xml:space="preserve"> sindromo/toksinės epidermio nekrolizės</w:t>
      </w:r>
      <w:r w:rsidR="002A7FFE">
        <w:rPr>
          <w:rFonts w:ascii="Times New Roman" w:eastAsiaTheme="minorEastAsia" w:hAnsi="Times New Roman" w:cs="Times New Roman"/>
        </w:rPr>
        <w:t xml:space="preserve"> (</w:t>
      </w:r>
      <w:r w:rsidR="00C3375E">
        <w:rPr>
          <w:rFonts w:ascii="Times New Roman" w:eastAsiaTheme="minorEastAsia" w:hAnsi="Times New Roman" w:cs="Times New Roman"/>
        </w:rPr>
        <w:t xml:space="preserve">Lajelio </w:t>
      </w:r>
      <w:r w:rsidR="002A7FFE">
        <w:rPr>
          <w:rFonts w:ascii="Times New Roman" w:eastAsiaTheme="minorEastAsia" w:hAnsi="Times New Roman" w:cs="Times New Roman"/>
          <w:i/>
        </w:rPr>
        <w:t>[Lyell]</w:t>
      </w:r>
      <w:r w:rsidR="002A7FFE">
        <w:rPr>
          <w:rFonts w:ascii="Times New Roman" w:eastAsiaTheme="minorEastAsia" w:hAnsi="Times New Roman" w:cs="Times New Roman"/>
        </w:rPr>
        <w:t>)</w:t>
      </w:r>
      <w:r w:rsidR="00484C3B">
        <w:rPr>
          <w:rFonts w:ascii="Times New Roman" w:eastAsiaTheme="minorEastAsia" w:hAnsi="Times New Roman" w:cs="Times New Roman"/>
        </w:rPr>
        <w:t xml:space="preserve"> atvejus</w:t>
      </w:r>
      <w:r w:rsidRPr="001B6D04">
        <w:rPr>
          <w:rFonts w:ascii="Times New Roman" w:eastAsiaTheme="minorEastAsia" w:hAnsi="Times New Roman" w:cs="Times New Roman"/>
        </w:rPr>
        <w:t xml:space="preserve">, </w:t>
      </w:r>
      <w:r w:rsidR="00484C3B">
        <w:rPr>
          <w:rFonts w:ascii="Times New Roman" w:eastAsiaTheme="minorEastAsia" w:hAnsi="Times New Roman" w:cs="Times New Roman"/>
        </w:rPr>
        <w:t>kai kuriais atvejais mirtinus (žr. 4.8 </w:t>
      </w:r>
      <w:r w:rsidRPr="001B6D04">
        <w:rPr>
          <w:rFonts w:ascii="Times New Roman" w:eastAsiaTheme="minorEastAsia" w:hAnsi="Times New Roman" w:cs="Times New Roman"/>
        </w:rPr>
        <w:t xml:space="preserve">skyrių). Jeigu pacientui </w:t>
      </w:r>
      <w:r w:rsidR="002A7FFE">
        <w:rPr>
          <w:rFonts w:ascii="Times New Roman" w:eastAsiaTheme="minorEastAsia" w:hAnsi="Times New Roman" w:cs="Times New Roman"/>
        </w:rPr>
        <w:t>pasireiškia</w:t>
      </w:r>
      <w:r w:rsidRPr="001B6D04">
        <w:rPr>
          <w:rFonts w:ascii="Times New Roman" w:eastAsiaTheme="minorEastAsia" w:hAnsi="Times New Roman" w:cs="Times New Roman"/>
        </w:rPr>
        <w:t xml:space="preserve"> sunkių buliozinių, pūslinių arba eksfoliacinių odos pažeidimų, gydymas </w:t>
      </w:r>
      <w:r w:rsidR="00484C3B">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turi būti laikinai arba visai nutraukiamas. </w:t>
      </w:r>
      <w:r w:rsidR="00484C3B">
        <w:rPr>
          <w:rFonts w:ascii="Times New Roman" w:eastAsiaTheme="minorEastAsia" w:hAnsi="Times New Roman" w:cs="Times New Roman"/>
        </w:rPr>
        <w:t>Pacientus, kuriems pasireiškė p</w:t>
      </w:r>
      <w:r w:rsidRPr="001B6D04">
        <w:rPr>
          <w:rFonts w:ascii="Times New Roman" w:eastAsiaTheme="minorEastAsia" w:hAnsi="Times New Roman" w:cs="Times New Roman"/>
        </w:rPr>
        <w:t>ūslinių ir eksfoliacinių od</w:t>
      </w:r>
      <w:r w:rsidR="00484C3B">
        <w:rPr>
          <w:rFonts w:ascii="Times New Roman" w:eastAsiaTheme="minorEastAsia" w:hAnsi="Times New Roman" w:cs="Times New Roman"/>
        </w:rPr>
        <w:t>os sutrikimų,</w:t>
      </w:r>
      <w:r w:rsidRPr="001B6D04">
        <w:rPr>
          <w:rFonts w:ascii="Times New Roman" w:eastAsiaTheme="minorEastAsia" w:hAnsi="Times New Roman" w:cs="Times New Roman"/>
        </w:rPr>
        <w:t xml:space="preserve"> reikia</w:t>
      </w:r>
      <w:r w:rsidR="00484C3B">
        <w:rPr>
          <w:rFonts w:ascii="Times New Roman" w:eastAsiaTheme="minorEastAsia" w:hAnsi="Times New Roman" w:cs="Times New Roman"/>
        </w:rPr>
        <w:t xml:space="preserve"> ištirti dėl odos infekcijos ir</w:t>
      </w:r>
      <w:r w:rsidRPr="001B6D04">
        <w:rPr>
          <w:rFonts w:ascii="Times New Roman" w:eastAsiaTheme="minorEastAsia" w:hAnsi="Times New Roman" w:cs="Times New Roman"/>
        </w:rPr>
        <w:t xml:space="preserve"> gydyti laikantis vietinių gydymo gairių.</w:t>
      </w:r>
    </w:p>
    <w:p w14:paraId="5E54D226"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770ED42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Akių sutrikimai</w:t>
      </w:r>
    </w:p>
    <w:p w14:paraId="0EED6F3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Pacient</w:t>
      </w:r>
      <w:r w:rsidR="00484C3B">
        <w:rPr>
          <w:rFonts w:ascii="Times New Roman" w:eastAsiaTheme="minorEastAsia" w:hAnsi="Times New Roman" w:cs="Times New Roman"/>
        </w:rPr>
        <w:t>us, kuriems pasireiškia keratito</w:t>
      </w:r>
      <w:r w:rsidRPr="001B6D04">
        <w:rPr>
          <w:rFonts w:ascii="Times New Roman" w:eastAsiaTheme="minorEastAsia" w:hAnsi="Times New Roman" w:cs="Times New Roman"/>
        </w:rPr>
        <w:t xml:space="preserve"> </w:t>
      </w:r>
      <w:r w:rsidR="00484C3B">
        <w:rPr>
          <w:rFonts w:ascii="Times New Roman" w:eastAsiaTheme="minorEastAsia" w:hAnsi="Times New Roman" w:cs="Times New Roman"/>
        </w:rPr>
        <w:t>požymiai ar simptomai, pvz.</w:t>
      </w:r>
      <w:r w:rsidRPr="001B6D04">
        <w:rPr>
          <w:rFonts w:ascii="Times New Roman" w:eastAsiaTheme="minorEastAsia" w:hAnsi="Times New Roman" w:cs="Times New Roman"/>
        </w:rPr>
        <w:t>, ūminis ar pasunkėję</w:t>
      </w:r>
      <w:r w:rsidR="00484C3B">
        <w:rPr>
          <w:rFonts w:ascii="Times New Roman" w:eastAsiaTheme="minorEastAsia" w:hAnsi="Times New Roman" w:cs="Times New Roman"/>
        </w:rPr>
        <w:t>:</w:t>
      </w:r>
      <w:r w:rsidRPr="001B6D04">
        <w:rPr>
          <w:rFonts w:ascii="Times New Roman" w:eastAsiaTheme="minorEastAsia" w:hAnsi="Times New Roman" w:cs="Times New Roman"/>
        </w:rPr>
        <w:t xml:space="preserve"> akies uždegimas, ašarojimas, padidėjęs jautrumas šviesai, neryškus matymas, akies skausmas ir (arba) akies paraudimas, reikia nedelsiant nukreipti oftalmologo konsultacijai. Jeigu patvirtinama opinio keratito diagnozė, </w:t>
      </w:r>
      <w:r w:rsidR="00484C3B">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vartojimą reikia laikinai ar visam laikui nutraukti. Nustačius keratito diagnozę, reikia atidžiai įvertinti tolesnio gydymo naudą ir riziką. </w:t>
      </w:r>
      <w:r w:rsidR="00484C3B">
        <w:rPr>
          <w:rFonts w:ascii="Times New Roman" w:eastAsiaTheme="minorEastAsia" w:hAnsi="Times New Roman" w:cs="Times New Roman"/>
        </w:rPr>
        <w:t>P</w:t>
      </w:r>
      <w:r w:rsidRPr="001B6D04">
        <w:rPr>
          <w:rFonts w:ascii="Times New Roman" w:eastAsiaTheme="minorEastAsia" w:hAnsi="Times New Roman" w:cs="Times New Roman"/>
        </w:rPr>
        <w:t>acientams, k</w:t>
      </w:r>
      <w:r w:rsidR="00484C3B">
        <w:rPr>
          <w:rFonts w:ascii="Times New Roman" w:eastAsiaTheme="minorEastAsia" w:hAnsi="Times New Roman" w:cs="Times New Roman"/>
        </w:rPr>
        <w:t>uriems anksčiau buvo diagnozuotas</w:t>
      </w:r>
      <w:r w:rsidRPr="001B6D04">
        <w:rPr>
          <w:rFonts w:ascii="Times New Roman" w:eastAsiaTheme="minorEastAsia" w:hAnsi="Times New Roman" w:cs="Times New Roman"/>
        </w:rPr>
        <w:t xml:space="preserve"> keratitas, </w:t>
      </w:r>
      <w:r w:rsidR="00484C3B" w:rsidRPr="00484C3B">
        <w:rPr>
          <w:rFonts w:ascii="Times New Roman" w:eastAsiaTheme="minorEastAsia" w:hAnsi="Times New Roman" w:cs="Times New Roman"/>
        </w:rPr>
        <w:t>opinis keratitas ar r</w:t>
      </w:r>
      <w:r w:rsidR="002A7FFE">
        <w:rPr>
          <w:rFonts w:ascii="Times New Roman" w:eastAsiaTheme="minorEastAsia" w:hAnsi="Times New Roman" w:cs="Times New Roman"/>
        </w:rPr>
        <w:t>eikšminga</w:t>
      </w:r>
      <w:r w:rsidR="00484C3B" w:rsidRPr="00484C3B">
        <w:rPr>
          <w:rFonts w:ascii="Times New Roman" w:eastAsiaTheme="minorEastAsia" w:hAnsi="Times New Roman" w:cs="Times New Roman"/>
        </w:rPr>
        <w:t xml:space="preserve"> akių sausmė</w:t>
      </w:r>
      <w:r w:rsidR="00484C3B">
        <w:rPr>
          <w:rFonts w:ascii="Times New Roman" w:eastAsiaTheme="minorEastAsia" w:hAnsi="Times New Roman" w:cs="Times New Roman"/>
        </w:rPr>
        <w:t>, Erlotinib Actavis reikia skirti atsargiai</w:t>
      </w:r>
      <w:r w:rsidRPr="001B6D04">
        <w:rPr>
          <w:rFonts w:ascii="Times New Roman" w:eastAsiaTheme="minorEastAsia" w:hAnsi="Times New Roman" w:cs="Times New Roman"/>
        </w:rPr>
        <w:t xml:space="preserve">. Kontaktinių lęšių nešiojimas taip pat yra keratito ir išopėjimo </w:t>
      </w:r>
      <w:r w:rsidR="00484C3B">
        <w:rPr>
          <w:rFonts w:ascii="Times New Roman" w:eastAsiaTheme="minorEastAsia" w:hAnsi="Times New Roman" w:cs="Times New Roman"/>
        </w:rPr>
        <w:t>pasireiškimo</w:t>
      </w:r>
      <w:r w:rsidRPr="001B6D04">
        <w:rPr>
          <w:rFonts w:ascii="Times New Roman" w:eastAsiaTheme="minorEastAsia" w:hAnsi="Times New Roman" w:cs="Times New Roman"/>
        </w:rPr>
        <w:t xml:space="preserve"> rizikos </w:t>
      </w:r>
      <w:r w:rsidR="00484C3B">
        <w:rPr>
          <w:rFonts w:ascii="Times New Roman" w:eastAsiaTheme="minorEastAsia" w:hAnsi="Times New Roman" w:cs="Times New Roman"/>
        </w:rPr>
        <w:t>faktorius</w:t>
      </w:r>
      <w:r w:rsidRPr="001B6D04">
        <w:rPr>
          <w:rFonts w:ascii="Times New Roman" w:eastAsiaTheme="minorEastAsia" w:hAnsi="Times New Roman" w:cs="Times New Roman"/>
        </w:rPr>
        <w:t>. Buvo pranešta apie labai retus ragenos perforacijos arba išopėjimo atvejus</w:t>
      </w:r>
      <w:r w:rsidR="00484C3B">
        <w:rPr>
          <w:rFonts w:ascii="Times New Roman" w:eastAsiaTheme="minorEastAsia" w:hAnsi="Times New Roman" w:cs="Times New Roman"/>
        </w:rPr>
        <w:t>,</w:t>
      </w:r>
      <w:r w:rsidRPr="001B6D04">
        <w:rPr>
          <w:rFonts w:ascii="Times New Roman" w:eastAsiaTheme="minorEastAsia" w:hAnsi="Times New Roman" w:cs="Times New Roman"/>
        </w:rPr>
        <w:t xml:space="preserve"> vartojimo </w:t>
      </w:r>
      <w:r w:rsidR="00484C3B">
        <w:rPr>
          <w:rFonts w:ascii="Times New Roman" w:eastAsiaTheme="minorEastAsia" w:hAnsi="Times New Roman" w:cs="Times New Roman"/>
        </w:rPr>
        <w:t>Erlotinib Actavis (žr. 4.8 </w:t>
      </w:r>
      <w:r w:rsidRPr="001B6D04">
        <w:rPr>
          <w:rFonts w:ascii="Times New Roman" w:eastAsiaTheme="minorEastAsia" w:hAnsi="Times New Roman" w:cs="Times New Roman"/>
        </w:rPr>
        <w:t>skyrių).</w:t>
      </w:r>
    </w:p>
    <w:p w14:paraId="45CFD6C3"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516ECB82"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Sąveika su kitais vaistiniais preparatais</w:t>
      </w:r>
    </w:p>
    <w:p w14:paraId="22821DCF" w14:textId="77777777" w:rsidR="001B6D04" w:rsidRPr="001B6D04" w:rsidRDefault="00484C3B"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Stiprūs CYP3A4 </w:t>
      </w:r>
      <w:r w:rsidR="001B6D04" w:rsidRPr="001B6D04">
        <w:rPr>
          <w:rFonts w:ascii="Times New Roman" w:eastAsiaTheme="minorEastAsia" w:hAnsi="Times New Roman" w:cs="Times New Roman"/>
        </w:rPr>
        <w:t>induktoriai gali sumažinti erlotinibo</w:t>
      </w:r>
      <w:r>
        <w:rPr>
          <w:rFonts w:ascii="Times New Roman" w:eastAsiaTheme="minorEastAsia" w:hAnsi="Times New Roman" w:cs="Times New Roman"/>
        </w:rPr>
        <w:t xml:space="preserve"> veiksmingumą, o stiprūs CYP3A4 </w:t>
      </w:r>
      <w:r w:rsidR="001B6D04" w:rsidRPr="001B6D04">
        <w:rPr>
          <w:rFonts w:ascii="Times New Roman" w:eastAsiaTheme="minorEastAsia" w:hAnsi="Times New Roman" w:cs="Times New Roman"/>
        </w:rPr>
        <w:t xml:space="preserve">inhibitoriai padidinti jo toksiškumą. Reikia vengti vartoti erlotinibo kartu su </w:t>
      </w:r>
      <w:r>
        <w:rPr>
          <w:rFonts w:ascii="Times New Roman" w:eastAsiaTheme="minorEastAsia" w:hAnsi="Times New Roman" w:cs="Times New Roman"/>
        </w:rPr>
        <w:t>tokio poveikio preparatais (žr. 4.5 </w:t>
      </w:r>
      <w:r w:rsidR="001B6D04" w:rsidRPr="001B6D04">
        <w:rPr>
          <w:rFonts w:ascii="Times New Roman" w:eastAsiaTheme="minorEastAsia" w:hAnsi="Times New Roman" w:cs="Times New Roman"/>
        </w:rPr>
        <w:t>skyrių).</w:t>
      </w:r>
    </w:p>
    <w:p w14:paraId="74BE5108"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4437A102"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Kitokia sąveika</w:t>
      </w:r>
    </w:p>
    <w:p w14:paraId="2528A25E" w14:textId="77777777" w:rsidR="001B6D04" w:rsidRPr="001B6D04" w:rsidRDefault="001B6D04" w:rsidP="00B043BE">
      <w:pPr>
        <w:widowControl w:val="0"/>
        <w:autoSpaceDE w:val="0"/>
        <w:autoSpaceDN w:val="0"/>
        <w:adjustRightInd w:val="0"/>
        <w:spacing w:after="0" w:line="240" w:lineRule="auto"/>
        <w:rPr>
          <w:rFonts w:ascii="Times New Roman" w:hAnsi="Times New Roman" w:cs="Times New Roman"/>
        </w:rPr>
      </w:pPr>
      <w:r w:rsidRPr="001B6D04">
        <w:rPr>
          <w:rFonts w:ascii="Times New Roman" w:eastAsiaTheme="minorEastAsia" w:hAnsi="Times New Roman" w:cs="Times New Roman"/>
        </w:rPr>
        <w:t>Kai pH didesnis už 5, erlotinibo tirpumas sumažėja. Vaistiniai preparatai, keičiantys viršutinės</w:t>
      </w:r>
      <w:r w:rsidR="00484C3B">
        <w:rPr>
          <w:rFonts w:ascii="Times New Roman" w:eastAsiaTheme="minorEastAsia" w:hAnsi="Times New Roman" w:cs="Times New Roman"/>
        </w:rPr>
        <w:t xml:space="preserve"> virškinimo trakto dalies pH, pvz.</w:t>
      </w:r>
      <w:r w:rsidRPr="001B6D04">
        <w:rPr>
          <w:rFonts w:ascii="Times New Roman" w:eastAsiaTheme="minorEastAsia" w:hAnsi="Times New Roman" w:cs="Times New Roman"/>
        </w:rPr>
        <w:t>, protonų siurblio inhibit</w:t>
      </w:r>
      <w:r w:rsidR="00484C3B">
        <w:rPr>
          <w:rFonts w:ascii="Times New Roman" w:eastAsiaTheme="minorEastAsia" w:hAnsi="Times New Roman" w:cs="Times New Roman"/>
        </w:rPr>
        <w:t>oriai, H2 </w:t>
      </w:r>
      <w:r w:rsidRPr="001B6D04">
        <w:rPr>
          <w:rFonts w:ascii="Times New Roman" w:eastAsiaTheme="minorEastAsia" w:hAnsi="Times New Roman" w:cs="Times New Roman"/>
        </w:rPr>
        <w:t xml:space="preserve">antagonistai ir antacidiniai vaistai, gali </w:t>
      </w:r>
      <w:r w:rsidR="00484C3B">
        <w:rPr>
          <w:rFonts w:ascii="Times New Roman" w:eastAsiaTheme="minorEastAsia" w:hAnsi="Times New Roman" w:cs="Times New Roman"/>
        </w:rPr>
        <w:t>keisti erlotinibo tirpumą, ta</w:t>
      </w:r>
      <w:r w:rsidR="002A7FFE">
        <w:rPr>
          <w:rFonts w:ascii="Times New Roman" w:eastAsiaTheme="minorEastAsia" w:hAnsi="Times New Roman" w:cs="Times New Roman"/>
        </w:rPr>
        <w:t>i</w:t>
      </w:r>
      <w:r w:rsidR="00484C3B">
        <w:rPr>
          <w:rFonts w:ascii="Times New Roman" w:eastAsiaTheme="minorEastAsia" w:hAnsi="Times New Roman" w:cs="Times New Roman"/>
        </w:rPr>
        <w:t>p pat</w:t>
      </w:r>
      <w:r w:rsidRPr="001B6D04">
        <w:rPr>
          <w:rFonts w:ascii="Times New Roman" w:eastAsiaTheme="minorEastAsia" w:hAnsi="Times New Roman" w:cs="Times New Roman"/>
        </w:rPr>
        <w:t xml:space="preserve"> ir j</w:t>
      </w:r>
      <w:r w:rsidR="00484C3B">
        <w:rPr>
          <w:rFonts w:ascii="Times New Roman" w:eastAsiaTheme="minorEastAsia" w:hAnsi="Times New Roman" w:cs="Times New Roman"/>
        </w:rPr>
        <w:t>o biologinį prieinamumą. Nėra</w:t>
      </w:r>
      <w:r w:rsidRPr="001B6D04">
        <w:rPr>
          <w:rFonts w:ascii="Times New Roman" w:eastAsiaTheme="minorEastAsia" w:hAnsi="Times New Roman" w:cs="Times New Roman"/>
        </w:rPr>
        <w:t xml:space="preserve"> tikėt</w:t>
      </w:r>
      <w:r w:rsidR="00484C3B">
        <w:rPr>
          <w:rFonts w:ascii="Times New Roman" w:eastAsiaTheme="minorEastAsia" w:hAnsi="Times New Roman" w:cs="Times New Roman"/>
        </w:rPr>
        <w:t>ina, kad kartu su šiais vaistiniais preparatais vartojant</w:t>
      </w:r>
      <w:r w:rsidRPr="001B6D04">
        <w:rPr>
          <w:rFonts w:ascii="Times New Roman" w:eastAsiaTheme="minorEastAsia" w:hAnsi="Times New Roman" w:cs="Times New Roman"/>
        </w:rPr>
        <w:t xml:space="preserve"> </w:t>
      </w:r>
      <w:r w:rsidR="00484C3B">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dozės didinimas kompensuotų ekspozicijos sumažėjimą. Reikia vengti erlotinibą vartoti kartu su protonų siurblio inhibitori</w:t>
      </w:r>
      <w:r w:rsidR="0047611F">
        <w:rPr>
          <w:rFonts w:ascii="Times New Roman" w:eastAsiaTheme="minorEastAsia" w:hAnsi="Times New Roman" w:cs="Times New Roman"/>
        </w:rPr>
        <w:t>ais. Erlotinibo vartojimo su H2 </w:t>
      </w:r>
      <w:r w:rsidRPr="001B6D04">
        <w:rPr>
          <w:rFonts w:ascii="Times New Roman" w:eastAsiaTheme="minorEastAsia" w:hAnsi="Times New Roman" w:cs="Times New Roman"/>
        </w:rPr>
        <w:t xml:space="preserve">antagonistais ir antacidiniais vaistais poveikis nežinomas, tačiau tikriausiai sumažėtų biologinis prieinamumas. Taigi, </w:t>
      </w:r>
      <w:r w:rsidR="0047611F">
        <w:rPr>
          <w:rFonts w:ascii="Times New Roman" w:eastAsiaTheme="minorEastAsia" w:hAnsi="Times New Roman" w:cs="Times New Roman"/>
        </w:rPr>
        <w:t xml:space="preserve">reikia vengti vartoti </w:t>
      </w:r>
      <w:r w:rsidRPr="001B6D04">
        <w:rPr>
          <w:rFonts w:ascii="Times New Roman" w:eastAsiaTheme="minorEastAsia" w:hAnsi="Times New Roman" w:cs="Times New Roman"/>
        </w:rPr>
        <w:t xml:space="preserve">šių derinių </w:t>
      </w:r>
      <w:r w:rsidR="0047611F">
        <w:rPr>
          <w:rFonts w:ascii="Times New Roman" w:eastAsiaTheme="minorEastAsia" w:hAnsi="Times New Roman" w:cs="Times New Roman"/>
        </w:rPr>
        <w:t>(žr. 4.5 </w:t>
      </w:r>
      <w:r w:rsidRPr="001B6D04">
        <w:rPr>
          <w:rFonts w:ascii="Times New Roman" w:eastAsiaTheme="minorEastAsia" w:hAnsi="Times New Roman" w:cs="Times New Roman"/>
        </w:rPr>
        <w:t xml:space="preserve">skyrių). Jeigu manoma, kad gydant </w:t>
      </w:r>
      <w:r w:rsidR="0047611F">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antacidinius vaistus vartoti būtina, juos rei</w:t>
      </w:r>
      <w:r w:rsidR="0047611F">
        <w:rPr>
          <w:rFonts w:ascii="Times New Roman" w:eastAsiaTheme="minorEastAsia" w:hAnsi="Times New Roman" w:cs="Times New Roman"/>
        </w:rPr>
        <w:t xml:space="preserve">kia </w:t>
      </w:r>
      <w:r w:rsidR="002A7FFE">
        <w:rPr>
          <w:rFonts w:ascii="Times New Roman" w:eastAsiaTheme="minorEastAsia" w:hAnsi="Times New Roman" w:cs="Times New Roman"/>
        </w:rPr>
        <w:t>vartoti</w:t>
      </w:r>
      <w:r w:rsidR="0047611F">
        <w:rPr>
          <w:rFonts w:ascii="Times New Roman" w:eastAsiaTheme="minorEastAsia" w:hAnsi="Times New Roman" w:cs="Times New Roman"/>
        </w:rPr>
        <w:t xml:space="preserve"> ne</w:t>
      </w:r>
      <w:r w:rsidR="002A7FFE">
        <w:rPr>
          <w:rFonts w:ascii="Times New Roman" w:eastAsiaTheme="minorEastAsia" w:hAnsi="Times New Roman" w:cs="Times New Roman"/>
        </w:rPr>
        <w:t xml:space="preserve"> </w:t>
      </w:r>
      <w:r w:rsidR="0047611F">
        <w:rPr>
          <w:rFonts w:ascii="Times New Roman" w:eastAsiaTheme="minorEastAsia" w:hAnsi="Times New Roman" w:cs="Times New Roman"/>
        </w:rPr>
        <w:t>mažiau kaip prieš 4 </w:t>
      </w:r>
      <w:r w:rsidRPr="001B6D04">
        <w:rPr>
          <w:rFonts w:ascii="Times New Roman" w:eastAsiaTheme="minorEastAsia" w:hAnsi="Times New Roman" w:cs="Times New Roman"/>
        </w:rPr>
        <w:t xml:space="preserve">valandas iki </w:t>
      </w:r>
      <w:r w:rsidR="0047611F">
        <w:rPr>
          <w:rFonts w:ascii="Times New Roman" w:eastAsiaTheme="minorEastAsia" w:hAnsi="Times New Roman" w:cs="Times New Roman"/>
        </w:rPr>
        <w:t>įprastos</w:t>
      </w:r>
      <w:r w:rsidRPr="001B6D04">
        <w:rPr>
          <w:rFonts w:ascii="Times New Roman" w:eastAsiaTheme="minorEastAsia" w:hAnsi="Times New Roman" w:cs="Times New Roman"/>
        </w:rPr>
        <w:t xml:space="preserve"> </w:t>
      </w:r>
      <w:r w:rsidR="0047611F">
        <w:rPr>
          <w:rFonts w:ascii="Times New Roman" w:eastAsiaTheme="minorEastAsia" w:hAnsi="Times New Roman" w:cs="Times New Roman"/>
        </w:rPr>
        <w:t>Erlotinib Actavis dozės arba praėjus 2 </w:t>
      </w:r>
      <w:r w:rsidRPr="001B6D04">
        <w:rPr>
          <w:rFonts w:ascii="Times New Roman" w:eastAsiaTheme="minorEastAsia" w:hAnsi="Times New Roman" w:cs="Times New Roman"/>
        </w:rPr>
        <w:t>valandoms po jos</w:t>
      </w:r>
      <w:r w:rsidR="0047611F">
        <w:rPr>
          <w:rFonts w:ascii="Times New Roman" w:eastAsiaTheme="minorEastAsia" w:hAnsi="Times New Roman" w:cs="Times New Roman"/>
        </w:rPr>
        <w:t xml:space="preserve"> pavartojimo</w:t>
      </w:r>
      <w:r w:rsidRPr="001B6D04">
        <w:rPr>
          <w:rFonts w:ascii="Times New Roman" w:eastAsiaTheme="minorEastAsia" w:hAnsi="Times New Roman" w:cs="Times New Roman"/>
        </w:rPr>
        <w:t>.</w:t>
      </w:r>
    </w:p>
    <w:p w14:paraId="22E9C56B"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7D476878"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Tablečių sudėtyje yra laktozės, todėl šio vaisto negalima vartoti pacientams, kuriems nustatytas retas paveldimas sutrikimas – galaktozės netoleravimas, </w:t>
      </w:r>
      <w:r w:rsidRPr="00DB2581">
        <w:rPr>
          <w:rFonts w:ascii="Times New Roman" w:eastAsiaTheme="minorEastAsia" w:hAnsi="Times New Roman" w:cs="Times New Roman"/>
          <w:i/>
        </w:rPr>
        <w:t>Lapp</w:t>
      </w:r>
      <w:r w:rsidRPr="001B6D04">
        <w:rPr>
          <w:rFonts w:ascii="Times New Roman" w:eastAsiaTheme="minorEastAsia" w:hAnsi="Times New Roman" w:cs="Times New Roman"/>
        </w:rPr>
        <w:t xml:space="preserve"> laktazės stygius arba gliukozės ir galaktozės malabsorbcija.</w:t>
      </w:r>
    </w:p>
    <w:p w14:paraId="377FB230" w14:textId="77777777" w:rsidR="001B6D04" w:rsidRPr="001B6D04" w:rsidRDefault="001B6D04" w:rsidP="00B043BE">
      <w:pPr>
        <w:spacing w:after="0" w:line="240" w:lineRule="auto"/>
        <w:rPr>
          <w:rFonts w:ascii="Times New Roman" w:hAnsi="Times New Roman" w:cs="Times New Roman"/>
        </w:rPr>
      </w:pPr>
    </w:p>
    <w:p w14:paraId="38E3B92C"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4.5</w:t>
      </w:r>
      <w:r w:rsidRPr="001B6D04">
        <w:rPr>
          <w:rFonts w:ascii="Times New Roman" w:hAnsi="Times New Roman" w:cs="Times New Roman"/>
          <w:sz w:val="22"/>
          <w:szCs w:val="22"/>
          <w:lang w:val="lt-LT"/>
        </w:rPr>
        <w:tab/>
        <w:t>Sąveika su kitais vaistiniais preparatais ir kitokia sąveika</w:t>
      </w:r>
    </w:p>
    <w:p w14:paraId="1343AFBE" w14:textId="77777777" w:rsidR="001B6D04" w:rsidRPr="001B6D04" w:rsidRDefault="001B6D04" w:rsidP="00B043BE">
      <w:pPr>
        <w:spacing w:after="0" w:line="240" w:lineRule="auto"/>
        <w:rPr>
          <w:rFonts w:ascii="Times New Roman" w:hAnsi="Times New Roman" w:cs="Times New Roman"/>
        </w:rPr>
      </w:pPr>
    </w:p>
    <w:p w14:paraId="26B9CEF0"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r w:rsidRPr="001B6D04">
        <w:rPr>
          <w:rFonts w:ascii="Times New Roman" w:hAnsi="Times New Roman" w:cs="Times New Roman"/>
        </w:rPr>
        <w:t>Sąveik</w:t>
      </w:r>
      <w:r w:rsidR="005704F6">
        <w:rPr>
          <w:rFonts w:ascii="Times New Roman" w:hAnsi="Times New Roman" w:cs="Times New Roman"/>
        </w:rPr>
        <w:t>os</w:t>
      </w:r>
      <w:r w:rsidRPr="001B6D04">
        <w:rPr>
          <w:rFonts w:ascii="Times New Roman" w:hAnsi="Times New Roman" w:cs="Times New Roman"/>
        </w:rPr>
        <w:t xml:space="preserve"> </w:t>
      </w:r>
      <w:r w:rsidR="00483DFA">
        <w:rPr>
          <w:rFonts w:ascii="Times New Roman" w:hAnsi="Times New Roman" w:cs="Times New Roman"/>
        </w:rPr>
        <w:t>tyrimai atlikti</w:t>
      </w:r>
      <w:r w:rsidRPr="001B6D04">
        <w:rPr>
          <w:rFonts w:ascii="Times New Roman" w:hAnsi="Times New Roman" w:cs="Times New Roman"/>
        </w:rPr>
        <w:t xml:space="preserve"> tik suaugusie</w:t>
      </w:r>
      <w:r w:rsidR="00483DFA">
        <w:rPr>
          <w:rFonts w:ascii="Times New Roman" w:hAnsi="Times New Roman" w:cs="Times New Roman"/>
        </w:rPr>
        <w:t>sie</w:t>
      </w:r>
      <w:r w:rsidRPr="001B6D04">
        <w:rPr>
          <w:rFonts w:ascii="Times New Roman" w:hAnsi="Times New Roman" w:cs="Times New Roman"/>
        </w:rPr>
        <w:t>ms.</w:t>
      </w:r>
    </w:p>
    <w:p w14:paraId="41448888"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7D369DD9"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kiti CYP substratai</w:t>
      </w:r>
    </w:p>
    <w:p w14:paraId="335282DF"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DB2581">
        <w:rPr>
          <w:rFonts w:ascii="Times New Roman" w:eastAsiaTheme="minorEastAsia" w:hAnsi="Times New Roman" w:cs="Times New Roman"/>
          <w:i/>
        </w:rPr>
        <w:t>In vitro</w:t>
      </w:r>
      <w:r w:rsidR="00483DFA">
        <w:rPr>
          <w:rFonts w:ascii="Times New Roman" w:eastAsiaTheme="minorEastAsia" w:hAnsi="Times New Roman" w:cs="Times New Roman"/>
        </w:rPr>
        <w:t xml:space="preserve"> erlotinibas yra stiprus CYP1A1 </w:t>
      </w:r>
      <w:r w:rsidR="00C52009">
        <w:rPr>
          <w:rFonts w:ascii="Times New Roman" w:eastAsiaTheme="minorEastAsia" w:hAnsi="Times New Roman" w:cs="Times New Roman"/>
        </w:rPr>
        <w:t>ir vidutinio stiprumo CYP3A4 bei CYP2C8 </w:t>
      </w:r>
      <w:r w:rsidRPr="001B6D04">
        <w:rPr>
          <w:rFonts w:ascii="Times New Roman" w:eastAsiaTheme="minorEastAsia" w:hAnsi="Times New Roman" w:cs="Times New Roman"/>
        </w:rPr>
        <w:t>inhibi</w:t>
      </w:r>
      <w:r w:rsidR="00C52009">
        <w:rPr>
          <w:rFonts w:ascii="Times New Roman" w:eastAsiaTheme="minorEastAsia" w:hAnsi="Times New Roman" w:cs="Times New Roman"/>
        </w:rPr>
        <w:t>torius, taip pat stiprus UGT1A1 </w:t>
      </w:r>
      <w:r w:rsidRPr="001B6D04">
        <w:rPr>
          <w:rFonts w:ascii="Times New Roman" w:eastAsiaTheme="minorEastAsia" w:hAnsi="Times New Roman" w:cs="Times New Roman"/>
        </w:rPr>
        <w:t>vykdomo gliukuronidinimo inhibitorius.</w:t>
      </w:r>
    </w:p>
    <w:p w14:paraId="7F73745B" w14:textId="77777777" w:rsidR="001B6D04" w:rsidRPr="001B6D04" w:rsidRDefault="00C52009"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Stipraus CYP1A1 </w:t>
      </w:r>
      <w:r w:rsidR="001B6D04" w:rsidRPr="001B6D04">
        <w:rPr>
          <w:rFonts w:ascii="Times New Roman" w:eastAsiaTheme="minorEastAsia" w:hAnsi="Times New Roman" w:cs="Times New Roman"/>
        </w:rPr>
        <w:t>slopinimo fiziolog</w:t>
      </w:r>
      <w:r>
        <w:rPr>
          <w:rFonts w:ascii="Times New Roman" w:eastAsiaTheme="minorEastAsia" w:hAnsi="Times New Roman" w:cs="Times New Roman"/>
        </w:rPr>
        <w:t>inė svarba nežinoma, nes CYP1A1 </w:t>
      </w:r>
      <w:r w:rsidR="001B6D04" w:rsidRPr="001B6D04">
        <w:rPr>
          <w:rFonts w:ascii="Times New Roman" w:eastAsiaTheme="minorEastAsia" w:hAnsi="Times New Roman" w:cs="Times New Roman"/>
        </w:rPr>
        <w:t>ekspresija žmogaus audiniuose labai ribota.</w:t>
      </w:r>
    </w:p>
    <w:p w14:paraId="0B43D4FA"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Erlotinibą vartojant kartu su ciprofloksacinu, kuri</w:t>
      </w:r>
      <w:r w:rsidR="00C52009">
        <w:rPr>
          <w:rFonts w:ascii="Times New Roman" w:eastAsiaTheme="minorEastAsia" w:hAnsi="Times New Roman" w:cs="Times New Roman"/>
        </w:rPr>
        <w:t xml:space="preserve">s yra vidutinio stiprumo </w:t>
      </w:r>
      <w:r w:rsidR="00C52009">
        <w:rPr>
          <w:rFonts w:ascii="Times New Roman" w:eastAsiaTheme="minorEastAsia" w:hAnsi="Times New Roman" w:cs="Times New Roman"/>
        </w:rPr>
        <w:lastRenderedPageBreak/>
        <w:t>CYP1A2 </w:t>
      </w:r>
      <w:r w:rsidRPr="001B6D04">
        <w:rPr>
          <w:rFonts w:ascii="Times New Roman" w:eastAsiaTheme="minorEastAsia" w:hAnsi="Times New Roman" w:cs="Times New Roman"/>
        </w:rPr>
        <w:t>inhibit</w:t>
      </w:r>
      <w:r w:rsidR="002A7FFE">
        <w:rPr>
          <w:rFonts w:ascii="Times New Roman" w:eastAsiaTheme="minorEastAsia" w:hAnsi="Times New Roman" w:cs="Times New Roman"/>
        </w:rPr>
        <w:t>orius, ekspozicija erlotinibui (AUC)</w:t>
      </w:r>
      <w:r w:rsidRPr="001B6D04">
        <w:rPr>
          <w:rFonts w:ascii="Times New Roman" w:eastAsiaTheme="minorEastAsia" w:hAnsi="Times New Roman" w:cs="Times New Roman"/>
        </w:rPr>
        <w:t xml:space="preserve"> r</w:t>
      </w:r>
      <w:r w:rsidR="00C52009">
        <w:rPr>
          <w:rFonts w:ascii="Times New Roman" w:eastAsiaTheme="minorEastAsia" w:hAnsi="Times New Roman" w:cs="Times New Roman"/>
        </w:rPr>
        <w:t>eikšmingai padidėjo 39 </w:t>
      </w:r>
      <w:r w:rsidRPr="001B6D04">
        <w:rPr>
          <w:rFonts w:ascii="Times New Roman" w:eastAsiaTheme="minorEastAsia" w:hAnsi="Times New Roman" w:cs="Times New Roman"/>
        </w:rPr>
        <w:t>%, o statistiškai reikšmingo C</w:t>
      </w:r>
      <w:r w:rsidRPr="001B6D04">
        <w:rPr>
          <w:rFonts w:ascii="Times New Roman" w:eastAsiaTheme="minorEastAsia" w:hAnsi="Times New Roman" w:cs="Times New Roman"/>
          <w:vertAlign w:val="subscript"/>
        </w:rPr>
        <w:t>max</w:t>
      </w:r>
      <w:r w:rsidRPr="001B6D04">
        <w:rPr>
          <w:rFonts w:ascii="Times New Roman" w:eastAsiaTheme="minorEastAsia" w:hAnsi="Times New Roman" w:cs="Times New Roman"/>
        </w:rPr>
        <w:t xml:space="preserve"> pokyčio nebuvo. </w:t>
      </w:r>
      <w:r w:rsidR="00C52009">
        <w:rPr>
          <w:rFonts w:ascii="Times New Roman" w:eastAsiaTheme="minorEastAsia" w:hAnsi="Times New Roman" w:cs="Times New Roman"/>
        </w:rPr>
        <w:t>Panašiai</w:t>
      </w:r>
      <w:r w:rsidRPr="001B6D04">
        <w:rPr>
          <w:rFonts w:ascii="Times New Roman" w:eastAsiaTheme="minorEastAsia" w:hAnsi="Times New Roman" w:cs="Times New Roman"/>
        </w:rPr>
        <w:t xml:space="preserve"> </w:t>
      </w:r>
      <w:r w:rsidR="00C52009" w:rsidRPr="00C52009">
        <w:rPr>
          <w:rFonts w:ascii="Times New Roman" w:eastAsiaTheme="minorEastAsia" w:hAnsi="Times New Roman" w:cs="Times New Roman"/>
        </w:rPr>
        <w:t xml:space="preserve">rodmenys padidėjo </w:t>
      </w:r>
      <w:r w:rsidRPr="001B6D04">
        <w:rPr>
          <w:rFonts w:ascii="Times New Roman" w:eastAsiaTheme="minorEastAsia" w:hAnsi="Times New Roman" w:cs="Times New Roman"/>
        </w:rPr>
        <w:t xml:space="preserve">ekspozicijos veikliajam metabolitui </w:t>
      </w:r>
      <w:r w:rsidR="00C52009">
        <w:rPr>
          <w:rFonts w:ascii="Times New Roman" w:eastAsiaTheme="minorEastAsia" w:hAnsi="Times New Roman" w:cs="Times New Roman"/>
        </w:rPr>
        <w:t>AUC – apie 60 </w:t>
      </w:r>
      <w:r w:rsidRPr="001B6D04">
        <w:rPr>
          <w:rFonts w:ascii="Times New Roman" w:eastAsiaTheme="minorEastAsia" w:hAnsi="Times New Roman" w:cs="Times New Roman"/>
        </w:rPr>
        <w:t>%, C</w:t>
      </w:r>
      <w:r w:rsidRPr="001B6D04">
        <w:rPr>
          <w:rFonts w:ascii="Times New Roman" w:eastAsiaTheme="minorEastAsia" w:hAnsi="Times New Roman" w:cs="Times New Roman"/>
          <w:vertAlign w:val="subscript"/>
        </w:rPr>
        <w:t>max</w:t>
      </w:r>
      <w:r w:rsidR="00C52009">
        <w:rPr>
          <w:rFonts w:ascii="Times New Roman" w:eastAsiaTheme="minorEastAsia" w:hAnsi="Times New Roman" w:cs="Times New Roman"/>
        </w:rPr>
        <w:t xml:space="preserve"> – 48 </w:t>
      </w:r>
      <w:r w:rsidRPr="001B6D04">
        <w:rPr>
          <w:rFonts w:ascii="Times New Roman" w:eastAsiaTheme="minorEastAsia" w:hAnsi="Times New Roman" w:cs="Times New Roman"/>
        </w:rPr>
        <w:t xml:space="preserve">%. Šio padidėjimo klinikinė reikšmė nenustatyta. Erlotinibą </w:t>
      </w:r>
      <w:r w:rsidR="00C52009">
        <w:rPr>
          <w:rFonts w:ascii="Times New Roman" w:eastAsiaTheme="minorEastAsia" w:hAnsi="Times New Roman" w:cs="Times New Roman"/>
        </w:rPr>
        <w:t xml:space="preserve">skirti kartu </w:t>
      </w:r>
      <w:r w:rsidRPr="001B6D04">
        <w:rPr>
          <w:rFonts w:ascii="Times New Roman" w:eastAsiaTheme="minorEastAsia" w:hAnsi="Times New Roman" w:cs="Times New Roman"/>
        </w:rPr>
        <w:t>su ciprof</w:t>
      </w:r>
      <w:r w:rsidR="00C52009">
        <w:rPr>
          <w:rFonts w:ascii="Times New Roman" w:eastAsiaTheme="minorEastAsia" w:hAnsi="Times New Roman" w:cs="Times New Roman"/>
        </w:rPr>
        <w:t>loksacinu arba stipriais CYP1A2 </w:t>
      </w:r>
      <w:r w:rsidRPr="001B6D04">
        <w:rPr>
          <w:rFonts w:ascii="Times New Roman" w:eastAsiaTheme="minorEastAsia" w:hAnsi="Times New Roman" w:cs="Times New Roman"/>
        </w:rPr>
        <w:t>inhibitoriais (pvz.</w:t>
      </w:r>
      <w:r w:rsidR="00C52009">
        <w:rPr>
          <w:rFonts w:ascii="Times New Roman" w:eastAsiaTheme="minorEastAsia" w:hAnsi="Times New Roman" w:cs="Times New Roman"/>
        </w:rPr>
        <w:t>, fluvoksaminu) reikia atsargiai</w:t>
      </w:r>
      <w:r w:rsidRPr="001B6D04">
        <w:rPr>
          <w:rFonts w:ascii="Times New Roman" w:eastAsiaTheme="minorEastAsia" w:hAnsi="Times New Roman" w:cs="Times New Roman"/>
        </w:rPr>
        <w:t xml:space="preserve">. Jeigu </w:t>
      </w:r>
      <w:r w:rsidR="00C52009">
        <w:rPr>
          <w:rFonts w:ascii="Times New Roman" w:eastAsiaTheme="minorEastAsia" w:hAnsi="Times New Roman" w:cs="Times New Roman"/>
        </w:rPr>
        <w:t>pasireiškia</w:t>
      </w:r>
      <w:r w:rsidRPr="001B6D04">
        <w:rPr>
          <w:rFonts w:ascii="Times New Roman" w:eastAsiaTheme="minorEastAsia" w:hAnsi="Times New Roman" w:cs="Times New Roman"/>
        </w:rPr>
        <w:t xml:space="preserve"> su erlotinibo vartojimu susijusių nepageidaujamų reakcijų, jo dozę galima sumažinti.</w:t>
      </w:r>
    </w:p>
    <w:p w14:paraId="444E2F7F" w14:textId="77777777" w:rsidR="001B6D04" w:rsidRPr="001B6D04" w:rsidRDefault="00B31E20"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Premedikacija arba gydymas derinyje su erlotinibu nekeičia tipinių CYP3A4 </w:t>
      </w:r>
      <w:r w:rsidR="001B6D04" w:rsidRPr="001B6D04">
        <w:rPr>
          <w:rFonts w:ascii="Times New Roman" w:eastAsiaTheme="minorEastAsia" w:hAnsi="Times New Roman" w:cs="Times New Roman"/>
        </w:rPr>
        <w:t>substratų midazolamo ir eritr</w:t>
      </w:r>
      <w:r>
        <w:rPr>
          <w:rFonts w:ascii="Times New Roman" w:eastAsiaTheme="minorEastAsia" w:hAnsi="Times New Roman" w:cs="Times New Roman"/>
        </w:rPr>
        <w:t>omicino klirenso, tačiau iki 24 </w:t>
      </w:r>
      <w:r w:rsidR="001B6D04" w:rsidRPr="001B6D04">
        <w:rPr>
          <w:rFonts w:ascii="Times New Roman" w:eastAsiaTheme="minorEastAsia" w:hAnsi="Times New Roman" w:cs="Times New Roman"/>
        </w:rPr>
        <w:t>% mažina geriamojo midazolamo biologinį prieinamumą. Kito klinikinio tyrimo duomenimis, erlotinibas n</w:t>
      </w:r>
      <w:r>
        <w:rPr>
          <w:rFonts w:ascii="Times New Roman" w:eastAsiaTheme="minorEastAsia" w:hAnsi="Times New Roman" w:cs="Times New Roman"/>
        </w:rPr>
        <w:t>eveikė kartu vartoto CYP3A4/2C8 </w:t>
      </w:r>
      <w:r w:rsidR="001B6D04" w:rsidRPr="001B6D04">
        <w:rPr>
          <w:rFonts w:ascii="Times New Roman" w:eastAsiaTheme="minorEastAsia" w:hAnsi="Times New Roman" w:cs="Times New Roman"/>
        </w:rPr>
        <w:t xml:space="preserve">substrato paklitakselio farmakokinetikos. Taigi, </w:t>
      </w:r>
      <w:r>
        <w:rPr>
          <w:rFonts w:ascii="Times New Roman" w:eastAsiaTheme="minorEastAsia" w:hAnsi="Times New Roman" w:cs="Times New Roman"/>
        </w:rPr>
        <w:t>nepanašu, kad būtų reikšmingas poveikis kitų CYP3A4 </w:t>
      </w:r>
      <w:r w:rsidR="001B6D04" w:rsidRPr="001B6D04">
        <w:rPr>
          <w:rFonts w:ascii="Times New Roman" w:eastAsiaTheme="minorEastAsia" w:hAnsi="Times New Roman" w:cs="Times New Roman"/>
        </w:rPr>
        <w:t>substratų klirensui.</w:t>
      </w:r>
      <w:r w:rsidR="001B6D04" w:rsidRPr="001B6D04">
        <w:rPr>
          <w:rFonts w:ascii="Times New Roman" w:hAnsi="Times New Roman" w:cs="Times New Roman"/>
          <w:highlight w:val="yellow"/>
        </w:rPr>
        <w:t xml:space="preserve"> </w:t>
      </w:r>
    </w:p>
    <w:p w14:paraId="0680E937"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Dėl gliukuronidinimo slopinimo gali pasireikšti sąveika su vaistiniai</w:t>
      </w:r>
      <w:r w:rsidR="00B31E20">
        <w:rPr>
          <w:rFonts w:ascii="Times New Roman" w:eastAsiaTheme="minorEastAsia" w:hAnsi="Times New Roman" w:cs="Times New Roman"/>
        </w:rPr>
        <w:t>s preparatais, kurie yra UGT1A1 </w:t>
      </w:r>
      <w:r w:rsidRPr="001B6D04">
        <w:rPr>
          <w:rFonts w:ascii="Times New Roman" w:eastAsiaTheme="minorEastAsia" w:hAnsi="Times New Roman" w:cs="Times New Roman"/>
        </w:rPr>
        <w:t xml:space="preserve">substratai ir šalinami beveik vien šiuo būdu. </w:t>
      </w:r>
      <w:r w:rsidR="00B31E20">
        <w:rPr>
          <w:rFonts w:ascii="Times New Roman" w:eastAsiaTheme="minorEastAsia" w:hAnsi="Times New Roman" w:cs="Times New Roman"/>
        </w:rPr>
        <w:t>Pacientų, kurių organizme UGT1A1 </w:t>
      </w:r>
      <w:r w:rsidRPr="001B6D04">
        <w:rPr>
          <w:rFonts w:ascii="Times New Roman" w:eastAsiaTheme="minorEastAsia" w:hAnsi="Times New Roman" w:cs="Times New Roman"/>
        </w:rPr>
        <w:t xml:space="preserve">ekspresija maža arba yra genetinis gliukuronidinimo sutrikimas (pvz., </w:t>
      </w:r>
      <w:r w:rsidR="00FB7572">
        <w:rPr>
          <w:rFonts w:ascii="Times New Roman" w:eastAsiaTheme="minorEastAsia" w:hAnsi="Times New Roman" w:cs="Times New Roman"/>
        </w:rPr>
        <w:t>Žilber</w:t>
      </w:r>
      <w:r w:rsidR="00D01AFB">
        <w:rPr>
          <w:rFonts w:ascii="Times New Roman" w:eastAsiaTheme="minorEastAsia" w:hAnsi="Times New Roman" w:cs="Times New Roman"/>
        </w:rPr>
        <w:t>t</w:t>
      </w:r>
      <w:r w:rsidR="00FB7572">
        <w:rPr>
          <w:rFonts w:ascii="Times New Roman" w:eastAsiaTheme="minorEastAsia" w:hAnsi="Times New Roman" w:cs="Times New Roman"/>
        </w:rPr>
        <w:t xml:space="preserve">o </w:t>
      </w:r>
      <w:r w:rsidR="002A7FFE">
        <w:rPr>
          <w:rFonts w:ascii="Times New Roman" w:eastAsiaTheme="minorEastAsia" w:hAnsi="Times New Roman" w:cs="Times New Roman"/>
          <w:i/>
        </w:rPr>
        <w:t>[</w:t>
      </w:r>
      <w:r w:rsidRPr="00DB2581">
        <w:rPr>
          <w:rFonts w:ascii="Times New Roman" w:eastAsiaTheme="minorEastAsia" w:hAnsi="Times New Roman" w:cs="Times New Roman"/>
          <w:i/>
        </w:rPr>
        <w:t>Gilbert</w:t>
      </w:r>
      <w:r w:rsidR="002A7FFE">
        <w:rPr>
          <w:rFonts w:ascii="Times New Roman" w:eastAsiaTheme="minorEastAsia" w:hAnsi="Times New Roman" w:cs="Times New Roman"/>
          <w:i/>
        </w:rPr>
        <w:t>]</w:t>
      </w:r>
      <w:r w:rsidRPr="001B6D04">
        <w:rPr>
          <w:rFonts w:ascii="Times New Roman" w:eastAsiaTheme="minorEastAsia" w:hAnsi="Times New Roman" w:cs="Times New Roman"/>
        </w:rPr>
        <w:t xml:space="preserve"> </w:t>
      </w:r>
      <w:r w:rsidR="00FB7572">
        <w:rPr>
          <w:rFonts w:ascii="Times New Roman" w:eastAsiaTheme="minorEastAsia" w:hAnsi="Times New Roman" w:cs="Times New Roman"/>
        </w:rPr>
        <w:t>sindromas</w:t>
      </w:r>
      <w:r w:rsidRPr="001B6D04">
        <w:rPr>
          <w:rFonts w:ascii="Times New Roman" w:eastAsiaTheme="minorEastAsia" w:hAnsi="Times New Roman" w:cs="Times New Roman"/>
        </w:rPr>
        <w:t xml:space="preserve">), </w:t>
      </w:r>
      <w:r w:rsidR="003056DF">
        <w:rPr>
          <w:rFonts w:ascii="Times New Roman" w:eastAsiaTheme="minorEastAsia" w:hAnsi="Times New Roman" w:cs="Times New Roman"/>
        </w:rPr>
        <w:t xml:space="preserve">kraujo </w:t>
      </w:r>
      <w:r w:rsidRPr="001B6D04">
        <w:rPr>
          <w:rFonts w:ascii="Times New Roman" w:eastAsiaTheme="minorEastAsia" w:hAnsi="Times New Roman" w:cs="Times New Roman"/>
        </w:rPr>
        <w:t xml:space="preserve">serume gali padidėti bilirubino koncentracija, todėl </w:t>
      </w:r>
      <w:r w:rsidR="00B31E20">
        <w:rPr>
          <w:rFonts w:ascii="Times New Roman" w:eastAsiaTheme="minorEastAsia" w:hAnsi="Times New Roman" w:cs="Times New Roman"/>
        </w:rPr>
        <w:t>šiuos pacientus</w:t>
      </w:r>
      <w:r w:rsidRPr="001B6D04">
        <w:rPr>
          <w:rFonts w:ascii="Times New Roman" w:eastAsiaTheme="minorEastAsia" w:hAnsi="Times New Roman" w:cs="Times New Roman"/>
        </w:rPr>
        <w:t xml:space="preserve"> reikia gydyti atsargiai.</w:t>
      </w:r>
    </w:p>
    <w:p w14:paraId="1A7FA0CD"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Žmogaus kepenyse erlotinibą metabolizuoja kepenų citochromai, daugiausia CYP3A4, maži</w:t>
      </w:r>
      <w:r w:rsidR="006A57BE">
        <w:rPr>
          <w:rFonts w:ascii="Times New Roman" w:eastAsiaTheme="minorEastAsia" w:hAnsi="Times New Roman" w:cs="Times New Roman"/>
        </w:rPr>
        <w:t>au – CYP1A2. Ne kepenyse CYP3A4 </w:t>
      </w:r>
      <w:r w:rsidRPr="001B6D04">
        <w:rPr>
          <w:rFonts w:ascii="Times New Roman" w:eastAsiaTheme="minorEastAsia" w:hAnsi="Times New Roman" w:cs="Times New Roman"/>
        </w:rPr>
        <w:t>kataliz</w:t>
      </w:r>
      <w:r w:rsidR="006A57BE">
        <w:rPr>
          <w:rFonts w:ascii="Times New Roman" w:eastAsiaTheme="minorEastAsia" w:hAnsi="Times New Roman" w:cs="Times New Roman"/>
        </w:rPr>
        <w:t>uojama apykaita žarnyne, CYP1A1 </w:t>
      </w:r>
      <w:r w:rsidRPr="001B6D04">
        <w:rPr>
          <w:rFonts w:ascii="Times New Roman" w:eastAsiaTheme="minorEastAsia" w:hAnsi="Times New Roman" w:cs="Times New Roman"/>
        </w:rPr>
        <w:t>katalizuojama apykaita plaučiuose ir CYP1B1 – navikų audiniuose taip pat gali prisidėti prie erlotinibo metabolinio klirenso. Gali pasireikšti erlotinibo sąveika su veikliosiomis medžiagomis, kurias metabolizuoja šie fermentai arba kurios yra šių fermentų inhibitoriai arba induktoriai.</w:t>
      </w:r>
    </w:p>
    <w:p w14:paraId="2D48865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Stiprūs CYP3A4</w:t>
      </w:r>
      <w:r w:rsidR="000209D4">
        <w:rPr>
          <w:rFonts w:ascii="Times New Roman" w:eastAsiaTheme="minorEastAsia" w:hAnsi="Times New Roman" w:cs="Times New Roman"/>
        </w:rPr>
        <w:t> </w:t>
      </w:r>
      <w:r w:rsidRPr="001B6D04">
        <w:rPr>
          <w:rFonts w:ascii="Times New Roman" w:eastAsiaTheme="minorEastAsia" w:hAnsi="Times New Roman" w:cs="Times New Roman"/>
        </w:rPr>
        <w:t>aktyvumo inhibitoriai mažina erlotinibo apykaitą ir didina jo kon</w:t>
      </w:r>
      <w:r w:rsidR="000209D4">
        <w:rPr>
          <w:rFonts w:ascii="Times New Roman" w:eastAsiaTheme="minorEastAsia" w:hAnsi="Times New Roman" w:cs="Times New Roman"/>
        </w:rPr>
        <w:t xml:space="preserve">centraciją </w:t>
      </w:r>
      <w:r w:rsidR="00DF3F60">
        <w:rPr>
          <w:rFonts w:ascii="Times New Roman" w:eastAsiaTheme="minorEastAsia" w:hAnsi="Times New Roman" w:cs="Times New Roman"/>
        </w:rPr>
        <w:t xml:space="preserve">kraujo </w:t>
      </w:r>
      <w:r w:rsidR="000209D4">
        <w:rPr>
          <w:rFonts w:ascii="Times New Roman" w:eastAsiaTheme="minorEastAsia" w:hAnsi="Times New Roman" w:cs="Times New Roman"/>
        </w:rPr>
        <w:t>plazmoje. Klinikinio tyrimo metu nustatyta, kad</w:t>
      </w:r>
      <w:r w:rsidRPr="001B6D04">
        <w:rPr>
          <w:rFonts w:ascii="Times New Roman" w:eastAsiaTheme="minorEastAsia" w:hAnsi="Times New Roman" w:cs="Times New Roman"/>
        </w:rPr>
        <w:t xml:space="preserve"> kartu su erlotinibu vartojamas ketokonazolas (</w:t>
      </w:r>
      <w:r w:rsidR="000209D4">
        <w:rPr>
          <w:rFonts w:ascii="Times New Roman" w:eastAsiaTheme="minorEastAsia" w:hAnsi="Times New Roman" w:cs="Times New Roman"/>
        </w:rPr>
        <w:t>vartojamas po 200 mg dukart per parą 5 </w:t>
      </w:r>
      <w:r w:rsidRPr="001B6D04">
        <w:rPr>
          <w:rFonts w:ascii="Times New Roman" w:eastAsiaTheme="minorEastAsia" w:hAnsi="Times New Roman" w:cs="Times New Roman"/>
        </w:rPr>
        <w:t>dienas), stipriai slopinantis CYP3A4, didino organizmo eks</w:t>
      </w:r>
      <w:r w:rsidR="000209D4">
        <w:rPr>
          <w:rFonts w:ascii="Times New Roman" w:eastAsiaTheme="minorEastAsia" w:hAnsi="Times New Roman" w:cs="Times New Roman"/>
        </w:rPr>
        <w:t>poziciją erlotinibui (86 % AUC ir 69 </w:t>
      </w:r>
      <w:r w:rsidRPr="001B6D04">
        <w:rPr>
          <w:rFonts w:ascii="Times New Roman" w:eastAsiaTheme="minorEastAsia" w:hAnsi="Times New Roman" w:cs="Times New Roman"/>
        </w:rPr>
        <w:t>% C</w:t>
      </w:r>
      <w:r w:rsidRPr="00DB2581">
        <w:rPr>
          <w:rFonts w:ascii="Times New Roman" w:eastAsiaTheme="minorEastAsia" w:hAnsi="Times New Roman" w:cs="Times New Roman"/>
          <w:vertAlign w:val="subscript"/>
        </w:rPr>
        <w:t>max</w:t>
      </w:r>
      <w:r w:rsidRPr="001B6D04">
        <w:rPr>
          <w:rFonts w:ascii="Times New Roman" w:eastAsiaTheme="minorEastAsia" w:hAnsi="Times New Roman" w:cs="Times New Roman"/>
        </w:rPr>
        <w:t>). Taigi erlotinibą reikia atsarg</w:t>
      </w:r>
      <w:r w:rsidR="000209D4">
        <w:rPr>
          <w:rFonts w:ascii="Times New Roman" w:eastAsiaTheme="minorEastAsia" w:hAnsi="Times New Roman" w:cs="Times New Roman"/>
        </w:rPr>
        <w:t>iai vartoti su stipriais CYP3A4 </w:t>
      </w:r>
      <w:r w:rsidRPr="001B6D04">
        <w:rPr>
          <w:rFonts w:ascii="Times New Roman" w:eastAsiaTheme="minorEastAsia" w:hAnsi="Times New Roman" w:cs="Times New Roman"/>
        </w:rPr>
        <w:t>inhibitoriais, pvz., azolo grupės vaistais nuo gryb</w:t>
      </w:r>
      <w:r w:rsidR="00C61208">
        <w:rPr>
          <w:rFonts w:ascii="Times New Roman" w:eastAsiaTheme="minorEastAsia" w:hAnsi="Times New Roman" w:cs="Times New Roman"/>
        </w:rPr>
        <w:t>eli</w:t>
      </w:r>
      <w:r w:rsidRPr="001B6D04">
        <w:rPr>
          <w:rFonts w:ascii="Times New Roman" w:eastAsiaTheme="minorEastAsia" w:hAnsi="Times New Roman" w:cs="Times New Roman"/>
        </w:rPr>
        <w:t>ų (t. y. ketokonazolu, itrakonazolu, vorikonazolu), proteazės inhibitoriais, eritromicinu arba klaritromicinu. Jeigu reikia, mažinama erlotinibo dozė, ypač pasireiškus toksiniam poveikiui.</w:t>
      </w:r>
    </w:p>
    <w:p w14:paraId="525624A6" w14:textId="147752E1" w:rsidR="001B6D04" w:rsidRPr="001B6D04" w:rsidRDefault="006E7AD9"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Stiprūs CYP3A4 </w:t>
      </w:r>
      <w:r w:rsidR="001B6D04" w:rsidRPr="001B6D04">
        <w:rPr>
          <w:rFonts w:ascii="Times New Roman" w:eastAsiaTheme="minorEastAsia" w:hAnsi="Times New Roman" w:cs="Times New Roman"/>
        </w:rPr>
        <w:t xml:space="preserve">aktyvumo induktoriai didina erlotinibo metabolizmą ir labai mažina jo koncentraciją </w:t>
      </w:r>
      <w:r w:rsidR="00C61208">
        <w:rPr>
          <w:rFonts w:ascii="Times New Roman" w:eastAsiaTheme="minorEastAsia" w:hAnsi="Times New Roman" w:cs="Times New Roman"/>
        </w:rPr>
        <w:t xml:space="preserve">kraujo </w:t>
      </w:r>
      <w:r>
        <w:rPr>
          <w:rFonts w:ascii="Times New Roman" w:eastAsiaTheme="minorEastAsia" w:hAnsi="Times New Roman" w:cs="Times New Roman"/>
        </w:rPr>
        <w:t>plazmoje. Klinikinio tyrimo metu nustatyta</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 xml:space="preserve">kad </w:t>
      </w:r>
      <w:r w:rsidR="001B6D04" w:rsidRPr="001B6D04">
        <w:rPr>
          <w:rFonts w:ascii="Times New Roman" w:eastAsiaTheme="minorEastAsia" w:hAnsi="Times New Roman" w:cs="Times New Roman"/>
        </w:rPr>
        <w:t>kartu su erlotinibu vartojamas rifampicinas (</w:t>
      </w:r>
      <w:r w:rsidR="004F24CC">
        <w:rPr>
          <w:rFonts w:ascii="Times New Roman" w:eastAsiaTheme="minorEastAsia" w:hAnsi="Times New Roman" w:cs="Times New Roman"/>
        </w:rPr>
        <w:t>vartojamas po 600 mg kartą per parą 7 dienas), stiprus CYP3A4 induktorius, 69 </w:t>
      </w:r>
      <w:r w:rsidR="001B6D04" w:rsidRPr="001B6D04">
        <w:rPr>
          <w:rFonts w:ascii="Times New Roman" w:eastAsiaTheme="minorEastAsia" w:hAnsi="Times New Roman" w:cs="Times New Roman"/>
        </w:rPr>
        <w:t>% sumažino vidutinę erlotinibo AUC. Pavartojus rifam</w:t>
      </w:r>
      <w:r w:rsidR="004F24CC">
        <w:rPr>
          <w:rFonts w:ascii="Times New Roman" w:eastAsiaTheme="minorEastAsia" w:hAnsi="Times New Roman" w:cs="Times New Roman"/>
        </w:rPr>
        <w:t>picino kartu su vienkartine 450 </w:t>
      </w:r>
      <w:r w:rsidR="001B6D04" w:rsidRPr="001B6D04">
        <w:rPr>
          <w:rFonts w:ascii="Times New Roman" w:eastAsiaTheme="minorEastAsia" w:hAnsi="Times New Roman" w:cs="Times New Roman"/>
        </w:rPr>
        <w:t xml:space="preserve">mg </w:t>
      </w:r>
      <w:r w:rsidR="004F24CC">
        <w:rPr>
          <w:rFonts w:ascii="Times New Roman" w:eastAsiaTheme="minorEastAsia" w:hAnsi="Times New Roman" w:cs="Times New Roman"/>
        </w:rPr>
        <w:t>erlotinibo</w:t>
      </w:r>
      <w:r w:rsidR="001B6D04" w:rsidRPr="001B6D04">
        <w:rPr>
          <w:rFonts w:ascii="Times New Roman" w:eastAsiaTheme="minorEastAsia" w:hAnsi="Times New Roman" w:cs="Times New Roman"/>
        </w:rPr>
        <w:t xml:space="preserve"> doze, vidutinė ekspozic</w:t>
      </w:r>
      <w:r w:rsidR="004F24CC">
        <w:rPr>
          <w:rFonts w:ascii="Times New Roman" w:eastAsiaTheme="minorEastAsia" w:hAnsi="Times New Roman" w:cs="Times New Roman"/>
        </w:rPr>
        <w:t>ija erlotinibui (AUC) buvo 57,5 </w:t>
      </w:r>
      <w:r w:rsidR="001B6D04" w:rsidRPr="001B6D04">
        <w:rPr>
          <w:rFonts w:ascii="Times New Roman" w:eastAsiaTheme="minorEastAsia" w:hAnsi="Times New Roman" w:cs="Times New Roman"/>
        </w:rPr>
        <w:t>%, palyginti su ta</w:t>
      </w:r>
      <w:r w:rsidR="004F24CC">
        <w:rPr>
          <w:rFonts w:ascii="Times New Roman" w:eastAsiaTheme="minorEastAsia" w:hAnsi="Times New Roman" w:cs="Times New Roman"/>
        </w:rPr>
        <w:t>, kuri būna po vienkartinės 150 </w:t>
      </w:r>
      <w:r w:rsidR="001B6D04" w:rsidRPr="001B6D04">
        <w:rPr>
          <w:rFonts w:ascii="Times New Roman" w:eastAsiaTheme="minorEastAsia" w:hAnsi="Times New Roman" w:cs="Times New Roman"/>
        </w:rPr>
        <w:t xml:space="preserve">mg </w:t>
      </w:r>
      <w:r w:rsidR="004F24CC">
        <w:rPr>
          <w:rFonts w:ascii="Times New Roman" w:eastAsiaTheme="minorEastAsia" w:hAnsi="Times New Roman" w:cs="Times New Roman"/>
        </w:rPr>
        <w:t>erlotinibo</w:t>
      </w:r>
      <w:r w:rsidR="001B6D04" w:rsidRPr="001B6D04">
        <w:rPr>
          <w:rFonts w:ascii="Times New Roman" w:eastAsiaTheme="minorEastAsia" w:hAnsi="Times New Roman" w:cs="Times New Roman"/>
        </w:rPr>
        <w:t xml:space="preserve"> dozės, negydant rifampicinu. </w:t>
      </w:r>
      <w:r w:rsidR="00FB212D">
        <w:rPr>
          <w:rFonts w:ascii="Times New Roman" w:eastAsiaTheme="minorEastAsia" w:hAnsi="Times New Roman" w:cs="Times New Roman"/>
        </w:rPr>
        <w:t>Reikia vengti vartoti Erlotinib Actavis kartu su CYP3A4 </w:t>
      </w:r>
      <w:r w:rsidR="001B6D04" w:rsidRPr="001B6D04">
        <w:rPr>
          <w:rFonts w:ascii="Times New Roman" w:eastAsiaTheme="minorEastAsia" w:hAnsi="Times New Roman" w:cs="Times New Roman"/>
        </w:rPr>
        <w:t xml:space="preserve">induktoriais. Jei </w:t>
      </w:r>
      <w:r w:rsidR="00FB212D">
        <w:rPr>
          <w:rFonts w:ascii="Times New Roman" w:eastAsiaTheme="minorEastAsia" w:hAnsi="Times New Roman" w:cs="Times New Roman"/>
        </w:rPr>
        <w:t>pacientą būtina gydyti</w:t>
      </w:r>
      <w:r w:rsidR="001B6D04" w:rsidRPr="001B6D04">
        <w:rPr>
          <w:rFonts w:ascii="Times New Roman" w:eastAsiaTheme="minorEastAsia" w:hAnsi="Times New Roman" w:cs="Times New Roman"/>
        </w:rPr>
        <w:t xml:space="preserve"> </w:t>
      </w:r>
      <w:r w:rsidR="00FB212D">
        <w:rPr>
          <w:rFonts w:ascii="Times New Roman" w:eastAsiaTheme="minorEastAsia" w:hAnsi="Times New Roman" w:cs="Times New Roman"/>
        </w:rPr>
        <w:t>Erlotinib Actavis kartu su stipriu CYP3A4 induktoriumi, pv</w:t>
      </w:r>
      <w:r w:rsidR="001B6D04" w:rsidRPr="001B6D04">
        <w:rPr>
          <w:rFonts w:ascii="Times New Roman" w:eastAsiaTheme="minorEastAsia" w:hAnsi="Times New Roman" w:cs="Times New Roman"/>
        </w:rPr>
        <w:t>z</w:t>
      </w:r>
      <w:r w:rsidR="00FB212D">
        <w:rPr>
          <w:rFonts w:ascii="Times New Roman" w:eastAsiaTheme="minorEastAsia" w:hAnsi="Times New Roman" w:cs="Times New Roman"/>
        </w:rPr>
        <w:t>.</w:t>
      </w:r>
      <w:r w:rsidR="001B6D04" w:rsidRPr="001B6D04">
        <w:rPr>
          <w:rFonts w:ascii="Times New Roman" w:eastAsiaTheme="minorEastAsia" w:hAnsi="Times New Roman" w:cs="Times New Roman"/>
        </w:rPr>
        <w:t xml:space="preserve">, rifampicinu, reikia </w:t>
      </w:r>
      <w:r w:rsidR="00FB212D">
        <w:rPr>
          <w:rFonts w:ascii="Times New Roman" w:eastAsiaTheme="minorEastAsia" w:hAnsi="Times New Roman" w:cs="Times New Roman"/>
        </w:rPr>
        <w:t>apgalvot</w:t>
      </w:r>
      <w:r w:rsidR="00D77208">
        <w:rPr>
          <w:rFonts w:ascii="Times New Roman" w:eastAsiaTheme="minorEastAsia" w:hAnsi="Times New Roman" w:cs="Times New Roman"/>
        </w:rPr>
        <w:t>a</w:t>
      </w:r>
      <w:r w:rsidR="00FB212D">
        <w:rPr>
          <w:rFonts w:ascii="Times New Roman" w:eastAsiaTheme="minorEastAsia" w:hAnsi="Times New Roman" w:cs="Times New Roman"/>
        </w:rPr>
        <w:t>i skirti</w:t>
      </w:r>
      <w:r w:rsidR="001B6D04" w:rsidRPr="001B6D04">
        <w:rPr>
          <w:rFonts w:ascii="Times New Roman" w:eastAsiaTheme="minorEastAsia" w:hAnsi="Times New Roman" w:cs="Times New Roman"/>
        </w:rPr>
        <w:t xml:space="preserve"> </w:t>
      </w:r>
      <w:r w:rsidR="00FB212D">
        <w:rPr>
          <w:rFonts w:ascii="Times New Roman" w:eastAsiaTheme="minorEastAsia" w:hAnsi="Times New Roman" w:cs="Times New Roman"/>
        </w:rPr>
        <w:t>iki 300 </w:t>
      </w:r>
      <w:r w:rsidR="001B6D04" w:rsidRPr="001B6D04">
        <w:rPr>
          <w:rFonts w:ascii="Times New Roman" w:eastAsiaTheme="minorEastAsia" w:hAnsi="Times New Roman" w:cs="Times New Roman"/>
        </w:rPr>
        <w:t>mg</w:t>
      </w:r>
      <w:r w:rsidR="00FB212D" w:rsidRPr="00FB212D">
        <w:t xml:space="preserve"> </w:t>
      </w:r>
      <w:r w:rsidR="00FB212D">
        <w:rPr>
          <w:rFonts w:ascii="Times New Roman" w:eastAsiaTheme="minorEastAsia" w:hAnsi="Times New Roman" w:cs="Times New Roman"/>
        </w:rPr>
        <w:t>padidintą</w:t>
      </w:r>
      <w:r w:rsidR="00FB212D" w:rsidRPr="00FB212D">
        <w:rPr>
          <w:rFonts w:ascii="Times New Roman" w:eastAsiaTheme="minorEastAsia" w:hAnsi="Times New Roman" w:cs="Times New Roman"/>
        </w:rPr>
        <w:t xml:space="preserve"> dozę</w:t>
      </w:r>
      <w:r w:rsidR="001B6D04" w:rsidRPr="001B6D04">
        <w:rPr>
          <w:rFonts w:ascii="Times New Roman" w:eastAsiaTheme="minorEastAsia" w:hAnsi="Times New Roman" w:cs="Times New Roman"/>
        </w:rPr>
        <w:t xml:space="preserve">, kartu </w:t>
      </w:r>
      <w:r w:rsidR="00FB212D">
        <w:rPr>
          <w:rFonts w:ascii="Times New Roman" w:eastAsiaTheme="minorEastAsia" w:hAnsi="Times New Roman" w:cs="Times New Roman"/>
        </w:rPr>
        <w:t>atidžiai stebint</w:t>
      </w:r>
      <w:r w:rsidR="001B6D04" w:rsidRPr="001B6D04">
        <w:rPr>
          <w:rFonts w:ascii="Times New Roman" w:eastAsiaTheme="minorEastAsia" w:hAnsi="Times New Roman" w:cs="Times New Roman"/>
        </w:rPr>
        <w:t xml:space="preserve"> gydymo saugumą (įskaitant inkstų ir kepenų funkcijos bei elektrolitų koncentracijos </w:t>
      </w:r>
      <w:r w:rsidR="00C61208">
        <w:rPr>
          <w:rFonts w:ascii="Times New Roman" w:eastAsiaTheme="minorEastAsia" w:hAnsi="Times New Roman" w:cs="Times New Roman"/>
        </w:rPr>
        <w:t xml:space="preserve">kraujo </w:t>
      </w:r>
      <w:r w:rsidR="001B6D04" w:rsidRPr="001B6D04">
        <w:rPr>
          <w:rFonts w:ascii="Times New Roman" w:eastAsiaTheme="minorEastAsia" w:hAnsi="Times New Roman" w:cs="Times New Roman"/>
        </w:rPr>
        <w:t>serume tyrimą)</w:t>
      </w:r>
      <w:r w:rsidR="00D77208">
        <w:rPr>
          <w:rFonts w:ascii="Times New Roman" w:eastAsiaTheme="minorEastAsia" w:hAnsi="Times New Roman" w:cs="Times New Roman"/>
        </w:rPr>
        <w:t>,</w:t>
      </w:r>
      <w:r w:rsidR="001B6D04" w:rsidRPr="001B6D04">
        <w:rPr>
          <w:rFonts w:ascii="Times New Roman" w:eastAsiaTheme="minorEastAsia" w:hAnsi="Times New Roman" w:cs="Times New Roman"/>
        </w:rPr>
        <w:t xml:space="preserve"> jei gydymas ge</w:t>
      </w:r>
      <w:r w:rsidR="00FB212D">
        <w:rPr>
          <w:rFonts w:ascii="Times New Roman" w:eastAsiaTheme="minorEastAsia" w:hAnsi="Times New Roman" w:cs="Times New Roman"/>
        </w:rPr>
        <w:t>rai toleruojamas daugiau kaip 2 </w:t>
      </w:r>
      <w:r w:rsidR="001B6D04" w:rsidRPr="001B6D04">
        <w:rPr>
          <w:rFonts w:ascii="Times New Roman" w:eastAsiaTheme="minorEastAsia" w:hAnsi="Times New Roman" w:cs="Times New Roman"/>
        </w:rPr>
        <w:t xml:space="preserve">savaites, galima </w:t>
      </w:r>
      <w:r w:rsidR="005F343B">
        <w:rPr>
          <w:rFonts w:ascii="Times New Roman" w:eastAsiaTheme="minorEastAsia" w:hAnsi="Times New Roman" w:cs="Times New Roman"/>
        </w:rPr>
        <w:t>apsvarstyti dozės didinimą</w:t>
      </w:r>
      <w:r w:rsidR="001B6D04" w:rsidRPr="001B6D04">
        <w:rPr>
          <w:rFonts w:ascii="Times New Roman" w:eastAsiaTheme="minorEastAsia" w:hAnsi="Times New Roman" w:cs="Times New Roman"/>
        </w:rPr>
        <w:t xml:space="preserve"> i</w:t>
      </w:r>
      <w:r w:rsidR="00FB212D">
        <w:rPr>
          <w:rFonts w:ascii="Times New Roman" w:eastAsiaTheme="minorEastAsia" w:hAnsi="Times New Roman" w:cs="Times New Roman"/>
        </w:rPr>
        <w:t>ki 450 </w:t>
      </w:r>
      <w:r w:rsidR="001B6D04" w:rsidRPr="001B6D04">
        <w:rPr>
          <w:rFonts w:ascii="Times New Roman" w:eastAsiaTheme="minorEastAsia" w:hAnsi="Times New Roman" w:cs="Times New Roman"/>
        </w:rPr>
        <w:t xml:space="preserve">mg </w:t>
      </w:r>
      <w:r w:rsidR="005F343B">
        <w:rPr>
          <w:rFonts w:ascii="Times New Roman" w:eastAsiaTheme="minorEastAsia" w:hAnsi="Times New Roman" w:cs="Times New Roman"/>
        </w:rPr>
        <w:t>atidžiai tikrinant</w:t>
      </w:r>
      <w:r w:rsidR="001B6D04" w:rsidRPr="001B6D04">
        <w:rPr>
          <w:rFonts w:ascii="Times New Roman" w:eastAsiaTheme="minorEastAsia" w:hAnsi="Times New Roman" w:cs="Times New Roman"/>
        </w:rPr>
        <w:t xml:space="preserve"> gydymo saugumą. Organizmo ekspozicija erlotinibui gali sumažėti vartojant ir kitus induktorius, pvz., fenitoiną, karbamazepiną, barbitūratus arba paprastąją jonažolę</w:t>
      </w:r>
      <w:r w:rsidR="001B6D04" w:rsidRPr="005F343B">
        <w:rPr>
          <w:rFonts w:ascii="Times New Roman" w:eastAsiaTheme="minorEastAsia" w:hAnsi="Times New Roman" w:cs="Times New Roman"/>
          <w:i/>
        </w:rPr>
        <w:t xml:space="preserve"> (</w:t>
      </w:r>
      <w:r w:rsidR="001B6D04" w:rsidRPr="001B6D04">
        <w:rPr>
          <w:rFonts w:ascii="Times New Roman" w:eastAsiaTheme="minorEastAsia" w:hAnsi="Times New Roman" w:cs="Times New Roman"/>
          <w:i/>
        </w:rPr>
        <w:t>Hypericum perforatum</w:t>
      </w:r>
      <w:r w:rsidR="001B6D04" w:rsidRPr="005F343B">
        <w:rPr>
          <w:rFonts w:ascii="Times New Roman" w:eastAsiaTheme="minorEastAsia" w:hAnsi="Times New Roman" w:cs="Times New Roman"/>
          <w:i/>
        </w:rPr>
        <w:t>)</w:t>
      </w:r>
      <w:r w:rsidR="001B6D04" w:rsidRPr="001B6D04">
        <w:rPr>
          <w:rFonts w:ascii="Times New Roman" w:eastAsiaTheme="minorEastAsia" w:hAnsi="Times New Roman" w:cs="Times New Roman"/>
        </w:rPr>
        <w:t xml:space="preserve">. Šias veikliąsias medžiagas vartoti su erlotinibu reikia atsargiai. </w:t>
      </w:r>
      <w:r w:rsidR="005F343B">
        <w:rPr>
          <w:rFonts w:ascii="Times New Roman" w:eastAsiaTheme="minorEastAsia" w:hAnsi="Times New Roman" w:cs="Times New Roman"/>
        </w:rPr>
        <w:t>Reikėtų pasirinkti gydymą kitu alternatyviu</w:t>
      </w:r>
      <w:r w:rsidR="001B6D04" w:rsidRPr="001B6D04">
        <w:rPr>
          <w:rFonts w:ascii="Times New Roman" w:eastAsiaTheme="minorEastAsia" w:hAnsi="Times New Roman" w:cs="Times New Roman"/>
        </w:rPr>
        <w:t xml:space="preserve"> </w:t>
      </w:r>
      <w:r w:rsidR="005F343B">
        <w:rPr>
          <w:rFonts w:ascii="Times New Roman" w:eastAsiaTheme="minorEastAsia" w:hAnsi="Times New Roman" w:cs="Times New Roman"/>
        </w:rPr>
        <w:t>vaistiniu preparatu, kuris nėra stiprus CYP3A4 </w:t>
      </w:r>
      <w:r w:rsidR="001B6D04" w:rsidRPr="001B6D04">
        <w:rPr>
          <w:rFonts w:ascii="Times New Roman" w:eastAsiaTheme="minorEastAsia" w:hAnsi="Times New Roman" w:cs="Times New Roman"/>
        </w:rPr>
        <w:t>induktorius.</w:t>
      </w:r>
    </w:p>
    <w:p w14:paraId="4DC8CFDE"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2BDB502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kumarinų grupės antikoaguliantai</w:t>
      </w:r>
    </w:p>
    <w:p w14:paraId="179E3C6A" w14:textId="77777777" w:rsidR="001B6D04" w:rsidRPr="001B6D04" w:rsidRDefault="005F343B"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Pacientams, gydomiems erlotinibu, nustatyti </w:t>
      </w:r>
      <w:r w:rsidR="004726AC" w:rsidRPr="004726AC">
        <w:rPr>
          <w:rFonts w:ascii="Times New Roman" w:eastAsiaTheme="minorEastAsia" w:hAnsi="Times New Roman" w:cs="Times New Roman"/>
        </w:rPr>
        <w:t>sąveikos su kumarinų grupės antikoagulianta</w:t>
      </w:r>
      <w:r w:rsidR="004726AC">
        <w:rPr>
          <w:rFonts w:ascii="Times New Roman" w:eastAsiaTheme="minorEastAsia" w:hAnsi="Times New Roman" w:cs="Times New Roman"/>
        </w:rPr>
        <w:t>is, įskaitant varfariną, atvejai</w:t>
      </w:r>
      <w:r w:rsidR="004726AC" w:rsidRPr="004726AC">
        <w:rPr>
          <w:rFonts w:ascii="Times New Roman" w:eastAsiaTheme="minorEastAsia" w:hAnsi="Times New Roman" w:cs="Times New Roman"/>
        </w:rPr>
        <w:t xml:space="preserve">, dėl kurios didėja Tarptautinio normalizuoto </w:t>
      </w:r>
      <w:r w:rsidR="004726AC" w:rsidRPr="004726AC">
        <w:rPr>
          <w:rFonts w:ascii="Times New Roman" w:eastAsiaTheme="minorEastAsia" w:hAnsi="Times New Roman" w:cs="Times New Roman"/>
        </w:rPr>
        <w:lastRenderedPageBreak/>
        <w:t>santykio (angl.</w:t>
      </w:r>
      <w:r w:rsidR="00120CA7">
        <w:rPr>
          <w:rFonts w:ascii="Times New Roman" w:eastAsiaTheme="minorEastAsia" w:hAnsi="Times New Roman" w:cs="Times New Roman"/>
        </w:rPr>
        <w:t>,</w:t>
      </w:r>
      <w:r w:rsidR="004726AC" w:rsidRPr="004726AC">
        <w:rPr>
          <w:rFonts w:ascii="Times New Roman" w:eastAsiaTheme="minorEastAsia" w:hAnsi="Times New Roman" w:cs="Times New Roman"/>
        </w:rPr>
        <w:t xml:space="preserve"> </w:t>
      </w:r>
      <w:r w:rsidR="004726AC" w:rsidRPr="00120CA7">
        <w:rPr>
          <w:rFonts w:ascii="Times New Roman" w:eastAsiaTheme="minorEastAsia" w:hAnsi="Times New Roman" w:cs="Times New Roman"/>
          <w:i/>
        </w:rPr>
        <w:t>I</w:t>
      </w:r>
      <w:r w:rsidR="00120CA7" w:rsidRPr="00120CA7">
        <w:rPr>
          <w:rFonts w:ascii="Times New Roman" w:eastAsiaTheme="minorEastAsia" w:hAnsi="Times New Roman" w:cs="Times New Roman"/>
          <w:i/>
        </w:rPr>
        <w:t>nternational Normalized Ratio</w:t>
      </w:r>
      <w:r w:rsidR="00120CA7">
        <w:rPr>
          <w:rFonts w:ascii="Times New Roman" w:eastAsiaTheme="minorEastAsia" w:hAnsi="Times New Roman" w:cs="Times New Roman"/>
        </w:rPr>
        <w:t xml:space="preserve">, </w:t>
      </w:r>
      <w:r w:rsidR="004726AC" w:rsidRPr="004726AC">
        <w:rPr>
          <w:rFonts w:ascii="Times New Roman" w:eastAsiaTheme="minorEastAsia" w:hAnsi="Times New Roman" w:cs="Times New Roman"/>
        </w:rPr>
        <w:t>INR) rodiklis ir pasireiškia kraujavimas, kai kuriais atvejais mirtinas.</w:t>
      </w:r>
      <w:r w:rsidR="004726AC">
        <w:rPr>
          <w:rFonts w:ascii="Times New Roman" w:eastAsiaTheme="minorEastAsia" w:hAnsi="Times New Roman" w:cs="Times New Roman"/>
        </w:rPr>
        <w:t xml:space="preserve"> Pacientams</w:t>
      </w:r>
      <w:r w:rsidR="001B6D04" w:rsidRPr="001B6D04">
        <w:rPr>
          <w:rFonts w:ascii="Times New Roman" w:eastAsiaTheme="minorEastAsia" w:hAnsi="Times New Roman" w:cs="Times New Roman"/>
        </w:rPr>
        <w:t>, vartojantiems kumarinų grupės antikoaguliantų, reikia reguliariai tirti protrombino laiką arba INR.</w:t>
      </w:r>
    </w:p>
    <w:p w14:paraId="2C805EFD"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53C8D76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statinai</w:t>
      </w:r>
    </w:p>
    <w:p w14:paraId="5AFBFC1B" w14:textId="77777777" w:rsidR="001B6D04" w:rsidRPr="001B6D04" w:rsidRDefault="004726AC"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Erlotinibo</w:t>
      </w:r>
      <w:r w:rsidR="001B6D04" w:rsidRPr="001B6D04">
        <w:rPr>
          <w:rFonts w:ascii="Times New Roman" w:eastAsiaTheme="minorEastAsia" w:hAnsi="Times New Roman" w:cs="Times New Roman"/>
        </w:rPr>
        <w:t xml:space="preserve"> ir statinų derinio vartojimas gali didinti statinų sukeliamos miopatijos išsivystymo </w:t>
      </w:r>
      <w:r>
        <w:rPr>
          <w:rFonts w:ascii="Times New Roman" w:eastAsiaTheme="minorEastAsia" w:hAnsi="Times New Roman" w:cs="Times New Roman"/>
        </w:rPr>
        <w:t>riziką</w:t>
      </w:r>
      <w:r w:rsidR="001B6D04" w:rsidRPr="001B6D04">
        <w:rPr>
          <w:rFonts w:ascii="Times New Roman" w:eastAsiaTheme="minorEastAsia" w:hAnsi="Times New Roman" w:cs="Times New Roman"/>
        </w:rPr>
        <w:t>, įskaitant retai pasireiškiančius rabdomiolizės atvejus.</w:t>
      </w:r>
    </w:p>
    <w:p w14:paraId="10037D6A"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70EF0AAB"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rūkymas</w:t>
      </w:r>
    </w:p>
    <w:p w14:paraId="1D79470C"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Farmakokinetinės sąveikos rūkančių ir nerūkančių sveikų savanorių organizme tyrimo duomenimis, rūkymas labai sumažino AUC</w:t>
      </w:r>
      <w:r w:rsidRPr="001B6D04">
        <w:rPr>
          <w:rFonts w:ascii="Times New Roman" w:eastAsiaTheme="minorEastAsia" w:hAnsi="Times New Roman" w:cs="Times New Roman"/>
          <w:vertAlign w:val="subscript"/>
        </w:rPr>
        <w:t>inf</w:t>
      </w:r>
      <w:r w:rsidRPr="001B6D04">
        <w:rPr>
          <w:rFonts w:ascii="Times New Roman" w:eastAsiaTheme="minorEastAsia" w:hAnsi="Times New Roman" w:cs="Times New Roman"/>
        </w:rPr>
        <w:t>, C</w:t>
      </w:r>
      <w:r w:rsidRPr="001B6D04">
        <w:rPr>
          <w:rFonts w:ascii="Times New Roman" w:eastAsiaTheme="minorEastAsia" w:hAnsi="Times New Roman" w:cs="Times New Roman"/>
          <w:vertAlign w:val="subscript"/>
        </w:rPr>
        <w:t>max</w:t>
      </w:r>
      <w:r w:rsidRPr="001B6D04">
        <w:rPr>
          <w:rFonts w:ascii="Times New Roman" w:eastAsiaTheme="minorEastAsia" w:hAnsi="Times New Roman" w:cs="Times New Roman"/>
        </w:rPr>
        <w:t xml:space="preserve"> </w:t>
      </w:r>
      <w:r w:rsidR="004726AC">
        <w:rPr>
          <w:rFonts w:ascii="Times New Roman" w:eastAsiaTheme="minorEastAsia" w:hAnsi="Times New Roman" w:cs="Times New Roman"/>
        </w:rPr>
        <w:t xml:space="preserve">ir koncentraciją </w:t>
      </w:r>
      <w:r w:rsidR="00DF3F60">
        <w:rPr>
          <w:rFonts w:ascii="Times New Roman" w:eastAsiaTheme="minorEastAsia" w:hAnsi="Times New Roman" w:cs="Times New Roman"/>
        </w:rPr>
        <w:t xml:space="preserve">kraujo </w:t>
      </w:r>
      <w:r w:rsidR="004726AC">
        <w:rPr>
          <w:rFonts w:ascii="Times New Roman" w:eastAsiaTheme="minorEastAsia" w:hAnsi="Times New Roman" w:cs="Times New Roman"/>
        </w:rPr>
        <w:t>plazmoje po 24 valandų (atitinkamai 2,8, 1,5 ir 9 kartus) (žr. 5.2 </w:t>
      </w:r>
      <w:r w:rsidRPr="001B6D04">
        <w:rPr>
          <w:rFonts w:ascii="Times New Roman" w:eastAsiaTheme="minorEastAsia" w:hAnsi="Times New Roman" w:cs="Times New Roman"/>
        </w:rPr>
        <w:t xml:space="preserve">skyrių). Todėl rūkantiems </w:t>
      </w:r>
      <w:r w:rsidR="004726AC">
        <w:rPr>
          <w:rFonts w:ascii="Times New Roman" w:eastAsiaTheme="minorEastAsia" w:hAnsi="Times New Roman" w:cs="Times New Roman"/>
        </w:rPr>
        <w:t>pacientams</w:t>
      </w:r>
      <w:r w:rsidRPr="001B6D04">
        <w:rPr>
          <w:rFonts w:ascii="Times New Roman" w:eastAsiaTheme="minorEastAsia" w:hAnsi="Times New Roman" w:cs="Times New Roman"/>
        </w:rPr>
        <w:t xml:space="preserve"> reikia patarti </w:t>
      </w:r>
      <w:r w:rsidR="004726AC">
        <w:rPr>
          <w:rFonts w:ascii="Times New Roman" w:eastAsiaTheme="minorEastAsia" w:hAnsi="Times New Roman" w:cs="Times New Roman"/>
        </w:rPr>
        <w:t>mesti</w:t>
      </w:r>
      <w:r w:rsidRPr="001B6D04">
        <w:rPr>
          <w:rFonts w:ascii="Times New Roman" w:eastAsiaTheme="minorEastAsia" w:hAnsi="Times New Roman" w:cs="Times New Roman"/>
        </w:rPr>
        <w:t xml:space="preserve"> rūkyti kiek galima anksčiau prieš pradedant gydyti </w:t>
      </w:r>
      <w:r w:rsidR="004726AC">
        <w:rPr>
          <w:rFonts w:ascii="Times New Roman" w:eastAsiaTheme="minorEastAsia" w:hAnsi="Times New Roman" w:cs="Times New Roman"/>
        </w:rPr>
        <w:t>erlotinibu</w:t>
      </w:r>
      <w:r w:rsidRPr="001B6D04">
        <w:rPr>
          <w:rFonts w:ascii="Times New Roman" w:eastAsiaTheme="minorEastAsia" w:hAnsi="Times New Roman" w:cs="Times New Roman"/>
        </w:rPr>
        <w:t xml:space="preserve">, nes priešingu atveju sumažėja </w:t>
      </w:r>
      <w:r w:rsidR="00C61208">
        <w:rPr>
          <w:rFonts w:ascii="Times New Roman" w:eastAsiaTheme="minorEastAsia" w:hAnsi="Times New Roman" w:cs="Times New Roman"/>
        </w:rPr>
        <w:t xml:space="preserve">erlotinibo </w:t>
      </w:r>
      <w:r w:rsidRPr="001B6D04">
        <w:rPr>
          <w:rFonts w:ascii="Times New Roman" w:eastAsiaTheme="minorEastAsia" w:hAnsi="Times New Roman" w:cs="Times New Roman"/>
        </w:rPr>
        <w:t xml:space="preserve">koncentracija </w:t>
      </w:r>
      <w:r w:rsidR="00C61208">
        <w:rPr>
          <w:rFonts w:ascii="Times New Roman" w:eastAsiaTheme="minorEastAsia" w:hAnsi="Times New Roman" w:cs="Times New Roman"/>
        </w:rPr>
        <w:t xml:space="preserve">kraujo </w:t>
      </w:r>
      <w:r w:rsidRPr="001B6D04">
        <w:rPr>
          <w:rFonts w:ascii="Times New Roman" w:eastAsiaTheme="minorEastAsia" w:hAnsi="Times New Roman" w:cs="Times New Roman"/>
        </w:rPr>
        <w:t xml:space="preserve">plazmoje. Sumažėjusios ekspozicijos klinikinis poveikis formaliai netirtas, bet </w:t>
      </w:r>
      <w:r w:rsidR="00120CA7">
        <w:rPr>
          <w:rFonts w:ascii="Times New Roman" w:eastAsiaTheme="minorEastAsia" w:hAnsi="Times New Roman" w:cs="Times New Roman"/>
        </w:rPr>
        <w:t>tikėtina, kad</w:t>
      </w:r>
      <w:r w:rsidRPr="001B6D04">
        <w:rPr>
          <w:rFonts w:ascii="Times New Roman" w:eastAsiaTheme="minorEastAsia" w:hAnsi="Times New Roman" w:cs="Times New Roman"/>
        </w:rPr>
        <w:t xml:space="preserve"> </w:t>
      </w:r>
      <w:r w:rsidR="00120CA7">
        <w:rPr>
          <w:rFonts w:ascii="Times New Roman" w:eastAsiaTheme="minorEastAsia" w:hAnsi="Times New Roman" w:cs="Times New Roman"/>
        </w:rPr>
        <w:t>jis bus</w:t>
      </w:r>
      <w:r w:rsidRPr="001B6D04">
        <w:rPr>
          <w:rFonts w:ascii="Times New Roman" w:eastAsiaTheme="minorEastAsia" w:hAnsi="Times New Roman" w:cs="Times New Roman"/>
        </w:rPr>
        <w:t xml:space="preserve"> kliniškai </w:t>
      </w:r>
      <w:r w:rsidR="00BC0FB6">
        <w:rPr>
          <w:rFonts w:ascii="Times New Roman" w:eastAsiaTheme="minorEastAsia" w:hAnsi="Times New Roman" w:cs="Times New Roman"/>
        </w:rPr>
        <w:t>reikšmingas</w:t>
      </w:r>
      <w:r w:rsidRPr="001B6D04">
        <w:rPr>
          <w:rFonts w:ascii="Times New Roman" w:eastAsiaTheme="minorEastAsia" w:hAnsi="Times New Roman" w:cs="Times New Roman"/>
        </w:rPr>
        <w:t>.</w:t>
      </w:r>
    </w:p>
    <w:p w14:paraId="50A753D3"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3E47B5E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P-glikoproteino inhibitoriai</w:t>
      </w:r>
    </w:p>
    <w:p w14:paraId="6019EFC6"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Erlotinibas yra veikliosios medžiagos nešėjo P glikoproteino substratas. Kartu su erlotinibu vartojant Pgp inhibitorius, pvz., ciklosporiną ir verapamilį, gali pakisti erlotinibo pasiskirstymas ir (arba) pasišalinimas. Ar ši sąveika turi įtakos, pvz., toksiniam poveikiui CNS, nenustatyta. Gydyti tokiais deriniais reikia atsargiai.</w:t>
      </w:r>
    </w:p>
    <w:p w14:paraId="5E107A1C"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392975B0"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pH keičiantys vaistiniai preparatai</w:t>
      </w:r>
    </w:p>
    <w:p w14:paraId="0694C1E6"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Kai pH didesnis už 5, erlotinibo tirpumas sumažėja. Vaistiniai preparatai, keičiantys viršutinės virškinimo trakto dalies pH, gali keisti erlotinibo tirpumą, taigi ir jo biologinį prieinamumą. Erlotinibo vartojimas kartu su protonų siurbli</w:t>
      </w:r>
      <w:r w:rsidR="009E7664">
        <w:rPr>
          <w:rFonts w:ascii="Times New Roman" w:eastAsiaTheme="minorEastAsia" w:hAnsi="Times New Roman" w:cs="Times New Roman"/>
        </w:rPr>
        <w:t>o inhibitoriumi (PSI) omeprazol</w:t>
      </w:r>
      <w:r w:rsidRPr="001B6D04">
        <w:rPr>
          <w:rFonts w:ascii="Times New Roman" w:eastAsiaTheme="minorEastAsia" w:hAnsi="Times New Roman" w:cs="Times New Roman"/>
        </w:rPr>
        <w:t>u sumažino ekspoziciją erlotinibui (AUC) ir didžiausią jo koncentraciją (C</w:t>
      </w:r>
      <w:r w:rsidRPr="00DB2581">
        <w:rPr>
          <w:rFonts w:ascii="Times New Roman" w:eastAsiaTheme="minorEastAsia" w:hAnsi="Times New Roman" w:cs="Times New Roman"/>
          <w:vertAlign w:val="subscript"/>
        </w:rPr>
        <w:t>max</w:t>
      </w:r>
      <w:r w:rsidR="00BC0FB6">
        <w:rPr>
          <w:rFonts w:ascii="Times New Roman" w:eastAsiaTheme="minorEastAsia" w:hAnsi="Times New Roman" w:cs="Times New Roman"/>
        </w:rPr>
        <w:t>) atitinkamai 46 % ir 61 </w:t>
      </w:r>
      <w:r w:rsidRPr="001B6D04">
        <w:rPr>
          <w:rFonts w:ascii="Times New Roman" w:eastAsiaTheme="minorEastAsia" w:hAnsi="Times New Roman" w:cs="Times New Roman"/>
        </w:rPr>
        <w:t>%. T</w:t>
      </w:r>
      <w:r w:rsidRPr="001B6D04">
        <w:rPr>
          <w:rFonts w:ascii="Times New Roman" w:eastAsiaTheme="minorEastAsia" w:hAnsi="Times New Roman" w:cs="Times New Roman"/>
          <w:vertAlign w:val="subscript"/>
        </w:rPr>
        <w:t>max</w:t>
      </w:r>
      <w:r w:rsidRPr="001B6D04">
        <w:rPr>
          <w:rFonts w:ascii="Times New Roman" w:eastAsiaTheme="minorEastAsia" w:hAnsi="Times New Roman" w:cs="Times New Roman"/>
        </w:rPr>
        <w:t xml:space="preserve"> ir pusinės eliminacijos laikas nekito. Er</w:t>
      </w:r>
      <w:r w:rsidR="00BC0FB6">
        <w:rPr>
          <w:rFonts w:ascii="Times New Roman" w:eastAsiaTheme="minorEastAsia" w:hAnsi="Times New Roman" w:cs="Times New Roman"/>
        </w:rPr>
        <w:t>lotinibą vartojant kartu su 300 mg H2 </w:t>
      </w:r>
      <w:r w:rsidRPr="001B6D04">
        <w:rPr>
          <w:rFonts w:ascii="Times New Roman" w:eastAsiaTheme="minorEastAsia" w:hAnsi="Times New Roman" w:cs="Times New Roman"/>
        </w:rPr>
        <w:t>receptorių antagonistu ranitidinu, ekspozicija erlotinibui (AUC) ir didžiausioji koncentracija (C</w:t>
      </w:r>
      <w:r w:rsidRPr="00DB2581">
        <w:rPr>
          <w:rFonts w:ascii="Times New Roman" w:eastAsiaTheme="minorEastAsia" w:hAnsi="Times New Roman" w:cs="Times New Roman"/>
          <w:vertAlign w:val="subscript"/>
        </w:rPr>
        <w:t>max</w:t>
      </w:r>
      <w:r w:rsidR="00BC0FB6">
        <w:rPr>
          <w:rFonts w:ascii="Times New Roman" w:eastAsiaTheme="minorEastAsia" w:hAnsi="Times New Roman" w:cs="Times New Roman"/>
        </w:rPr>
        <w:t>) sumažėjo atitinkamai 33 % ir 54 </w:t>
      </w:r>
      <w:r w:rsidRPr="001B6D04">
        <w:rPr>
          <w:rFonts w:ascii="Times New Roman" w:eastAsiaTheme="minorEastAsia" w:hAnsi="Times New Roman" w:cs="Times New Roman"/>
        </w:rPr>
        <w:t xml:space="preserve">%. </w:t>
      </w:r>
      <w:r w:rsidR="00BC0FB6">
        <w:rPr>
          <w:rFonts w:ascii="Times New Roman" w:eastAsiaTheme="minorEastAsia" w:hAnsi="Times New Roman" w:cs="Times New Roman"/>
        </w:rPr>
        <w:t>Nepanašu, kad k</w:t>
      </w:r>
      <w:r w:rsidRPr="001B6D04">
        <w:rPr>
          <w:rFonts w:ascii="Times New Roman" w:eastAsiaTheme="minorEastAsia" w:hAnsi="Times New Roman" w:cs="Times New Roman"/>
        </w:rPr>
        <w:t>artu su šiais vaist</w:t>
      </w:r>
      <w:r w:rsidR="00BC0FB6">
        <w:rPr>
          <w:rFonts w:ascii="Times New Roman" w:eastAsiaTheme="minorEastAsia" w:hAnsi="Times New Roman" w:cs="Times New Roman"/>
        </w:rPr>
        <w:t>ini</w:t>
      </w:r>
      <w:r w:rsidRPr="001B6D04">
        <w:rPr>
          <w:rFonts w:ascii="Times New Roman" w:eastAsiaTheme="minorEastAsia" w:hAnsi="Times New Roman" w:cs="Times New Roman"/>
        </w:rPr>
        <w:t xml:space="preserve">ais </w:t>
      </w:r>
      <w:r w:rsidR="00BC0FB6">
        <w:rPr>
          <w:rFonts w:ascii="Times New Roman" w:eastAsiaTheme="minorEastAsia" w:hAnsi="Times New Roman" w:cs="Times New Roman"/>
        </w:rPr>
        <w:t xml:space="preserve">preparatais </w:t>
      </w:r>
      <w:r w:rsidRPr="001B6D04">
        <w:rPr>
          <w:rFonts w:ascii="Times New Roman" w:eastAsiaTheme="minorEastAsia" w:hAnsi="Times New Roman" w:cs="Times New Roman"/>
        </w:rPr>
        <w:t xml:space="preserve">vartojamo </w:t>
      </w:r>
      <w:r w:rsidR="00BC0FB6">
        <w:rPr>
          <w:rFonts w:ascii="Times New Roman" w:eastAsiaTheme="minorEastAsia" w:hAnsi="Times New Roman" w:cs="Times New Roman"/>
        </w:rPr>
        <w:t>erlotinibo</w:t>
      </w:r>
      <w:r w:rsidRPr="001B6D04">
        <w:rPr>
          <w:rFonts w:ascii="Times New Roman" w:eastAsiaTheme="minorEastAsia" w:hAnsi="Times New Roman" w:cs="Times New Roman"/>
        </w:rPr>
        <w:t xml:space="preserve"> dozės didinimas, kompens</w:t>
      </w:r>
      <w:r w:rsidR="00BC0FB6">
        <w:rPr>
          <w:rFonts w:ascii="Times New Roman" w:eastAsiaTheme="minorEastAsia" w:hAnsi="Times New Roman" w:cs="Times New Roman"/>
        </w:rPr>
        <w:t>uotų šio ekspozicijos sumažėjimą</w:t>
      </w:r>
      <w:r w:rsidRPr="001B6D04">
        <w:rPr>
          <w:rFonts w:ascii="Times New Roman" w:eastAsiaTheme="minorEastAsia" w:hAnsi="Times New Roman" w:cs="Times New Roman"/>
        </w:rPr>
        <w:t xml:space="preserve">. Tačiau kai </w:t>
      </w:r>
      <w:r w:rsidR="00BC0FB6">
        <w:rPr>
          <w:rFonts w:ascii="Times New Roman" w:eastAsiaTheme="minorEastAsia" w:hAnsi="Times New Roman" w:cs="Times New Roman"/>
        </w:rPr>
        <w:t>erlotinibas buvo skiriamas 2 val. prieš arba 10 </w:t>
      </w:r>
      <w:r w:rsidRPr="001B6D04">
        <w:rPr>
          <w:rFonts w:ascii="Times New Roman" w:eastAsiaTheme="minorEastAsia" w:hAnsi="Times New Roman" w:cs="Times New Roman"/>
        </w:rPr>
        <w:t>val. po ranitidino, vartojamo po 1</w:t>
      </w:r>
      <w:r w:rsidR="00BC0FB6">
        <w:rPr>
          <w:rFonts w:ascii="Times New Roman" w:eastAsiaTheme="minorEastAsia" w:hAnsi="Times New Roman" w:cs="Times New Roman"/>
        </w:rPr>
        <w:t>50 </w:t>
      </w:r>
      <w:r w:rsidRPr="001B6D04">
        <w:rPr>
          <w:rFonts w:ascii="Times New Roman" w:eastAsiaTheme="minorEastAsia" w:hAnsi="Times New Roman" w:cs="Times New Roman"/>
        </w:rPr>
        <w:t xml:space="preserve">mg dukart per parą, </w:t>
      </w:r>
      <w:r w:rsidR="00BC0FB6">
        <w:rPr>
          <w:rFonts w:ascii="Times New Roman" w:eastAsiaTheme="minorEastAsia" w:hAnsi="Times New Roman" w:cs="Times New Roman"/>
        </w:rPr>
        <w:t xml:space="preserve">pavartojimo, </w:t>
      </w:r>
      <w:r w:rsidRPr="001B6D04">
        <w:rPr>
          <w:rFonts w:ascii="Times New Roman" w:eastAsiaTheme="minorEastAsia" w:hAnsi="Times New Roman" w:cs="Times New Roman"/>
        </w:rPr>
        <w:t>ekspozicija erlotinibui (AUC) ir didžiausioji koncentracija (C</w:t>
      </w:r>
      <w:r w:rsidRPr="00DB2581">
        <w:rPr>
          <w:rFonts w:ascii="Times New Roman" w:eastAsiaTheme="minorEastAsia" w:hAnsi="Times New Roman" w:cs="Times New Roman"/>
          <w:vertAlign w:val="subscript"/>
        </w:rPr>
        <w:t>max</w:t>
      </w:r>
      <w:r w:rsidR="00BC0FB6">
        <w:rPr>
          <w:rFonts w:ascii="Times New Roman" w:eastAsiaTheme="minorEastAsia" w:hAnsi="Times New Roman" w:cs="Times New Roman"/>
        </w:rPr>
        <w:t>) sumažėjo atitinkamai tik 15 % ir 17 </w:t>
      </w:r>
      <w:r w:rsidRPr="001B6D04">
        <w:rPr>
          <w:rFonts w:ascii="Times New Roman" w:eastAsiaTheme="minorEastAsia" w:hAnsi="Times New Roman" w:cs="Times New Roman"/>
        </w:rPr>
        <w:t>%. Antacidinių vaistų poveikis erlotinibo absorbcijai netirtas, tačiau absorbcija gali sutrikti, taigi gali sumažėti jo koncentrac</w:t>
      </w:r>
      <w:r w:rsidR="001B2B25">
        <w:rPr>
          <w:rFonts w:ascii="Times New Roman" w:eastAsiaTheme="minorEastAsia" w:hAnsi="Times New Roman" w:cs="Times New Roman"/>
        </w:rPr>
        <w:t xml:space="preserve">ija </w:t>
      </w:r>
      <w:r w:rsidR="00DF3F60">
        <w:rPr>
          <w:rFonts w:ascii="Times New Roman" w:eastAsiaTheme="minorEastAsia" w:hAnsi="Times New Roman" w:cs="Times New Roman"/>
        </w:rPr>
        <w:t xml:space="preserve">kraujo </w:t>
      </w:r>
      <w:r w:rsidR="001B2B25">
        <w:rPr>
          <w:rFonts w:ascii="Times New Roman" w:eastAsiaTheme="minorEastAsia" w:hAnsi="Times New Roman" w:cs="Times New Roman"/>
        </w:rPr>
        <w:t>plazmoje. Išvada yra tokia, kad</w:t>
      </w:r>
      <w:r w:rsidRPr="001B6D04">
        <w:rPr>
          <w:rFonts w:ascii="Times New Roman" w:eastAsiaTheme="minorEastAsia" w:hAnsi="Times New Roman" w:cs="Times New Roman"/>
        </w:rPr>
        <w:t xml:space="preserve"> reikia vengti vartoti erlotinibą kartu su protonų siurblio inhibitoriais. Jeigu manoma, kad gydant </w:t>
      </w:r>
      <w:r w:rsidR="001B2B25">
        <w:rPr>
          <w:rFonts w:ascii="Times New Roman" w:eastAsiaTheme="minorEastAsia" w:hAnsi="Times New Roman" w:cs="Times New Roman"/>
        </w:rPr>
        <w:t>Erlotinibu Actavis</w:t>
      </w:r>
      <w:r w:rsidRPr="001B6D04">
        <w:rPr>
          <w:rFonts w:ascii="Times New Roman" w:eastAsiaTheme="minorEastAsia" w:hAnsi="Times New Roman" w:cs="Times New Roman"/>
        </w:rPr>
        <w:t xml:space="preserve"> antacidinius vaistus vartoti būtina, juos reikia </w:t>
      </w:r>
      <w:r w:rsidR="001B2B25">
        <w:rPr>
          <w:rFonts w:ascii="Times New Roman" w:eastAsiaTheme="minorEastAsia" w:hAnsi="Times New Roman" w:cs="Times New Roman"/>
        </w:rPr>
        <w:t>vartoti</w:t>
      </w:r>
      <w:r w:rsidRPr="001B6D04">
        <w:rPr>
          <w:rFonts w:ascii="Times New Roman" w:eastAsiaTheme="minorEastAsia" w:hAnsi="Times New Roman" w:cs="Times New Roman"/>
        </w:rPr>
        <w:t xml:space="preserve"> ne</w:t>
      </w:r>
      <w:r w:rsidR="00943207">
        <w:rPr>
          <w:rFonts w:ascii="Times New Roman" w:eastAsiaTheme="minorEastAsia" w:hAnsi="Times New Roman" w:cs="Times New Roman"/>
        </w:rPr>
        <w:t xml:space="preserve"> </w:t>
      </w:r>
      <w:r w:rsidR="001B2B25">
        <w:rPr>
          <w:rFonts w:ascii="Times New Roman" w:eastAsiaTheme="minorEastAsia" w:hAnsi="Times New Roman" w:cs="Times New Roman"/>
        </w:rPr>
        <w:t>mažiau kaip prieš 4 v</w:t>
      </w:r>
      <w:r w:rsidRPr="001B6D04">
        <w:rPr>
          <w:rFonts w:ascii="Times New Roman" w:eastAsiaTheme="minorEastAsia" w:hAnsi="Times New Roman" w:cs="Times New Roman"/>
        </w:rPr>
        <w:t xml:space="preserve">alandas iki </w:t>
      </w:r>
      <w:r w:rsidR="001B2B25">
        <w:rPr>
          <w:rFonts w:ascii="Times New Roman" w:eastAsiaTheme="minorEastAsia" w:hAnsi="Times New Roman" w:cs="Times New Roman"/>
        </w:rPr>
        <w:t>įprastos</w:t>
      </w:r>
      <w:r w:rsidRPr="001B6D04">
        <w:rPr>
          <w:rFonts w:ascii="Times New Roman" w:eastAsiaTheme="minorEastAsia" w:hAnsi="Times New Roman" w:cs="Times New Roman"/>
        </w:rPr>
        <w:t xml:space="preserve"> </w:t>
      </w:r>
      <w:r w:rsidR="001B2B25">
        <w:rPr>
          <w:rFonts w:ascii="Times New Roman" w:eastAsiaTheme="minorEastAsia" w:hAnsi="Times New Roman" w:cs="Times New Roman"/>
        </w:rPr>
        <w:t>Erlotinib Actavis dozė</w:t>
      </w:r>
      <w:r w:rsidRPr="001B6D04">
        <w:rPr>
          <w:rFonts w:ascii="Times New Roman" w:eastAsiaTheme="minorEastAsia" w:hAnsi="Times New Roman" w:cs="Times New Roman"/>
        </w:rPr>
        <w:t>s arba praė</w:t>
      </w:r>
      <w:r w:rsidR="001B2B25">
        <w:rPr>
          <w:rFonts w:ascii="Times New Roman" w:eastAsiaTheme="minorEastAsia" w:hAnsi="Times New Roman" w:cs="Times New Roman"/>
        </w:rPr>
        <w:t>jus 2 </w:t>
      </w:r>
      <w:r w:rsidRPr="001B6D04">
        <w:rPr>
          <w:rFonts w:ascii="Times New Roman" w:eastAsiaTheme="minorEastAsia" w:hAnsi="Times New Roman" w:cs="Times New Roman"/>
        </w:rPr>
        <w:t xml:space="preserve">valandoms po </w:t>
      </w:r>
      <w:r w:rsidR="001B2B25">
        <w:rPr>
          <w:rFonts w:ascii="Times New Roman" w:eastAsiaTheme="minorEastAsia" w:hAnsi="Times New Roman" w:cs="Times New Roman"/>
        </w:rPr>
        <w:t>dozės pavartojimo</w:t>
      </w:r>
      <w:r w:rsidRPr="001B6D04">
        <w:rPr>
          <w:rFonts w:ascii="Times New Roman" w:eastAsiaTheme="minorEastAsia" w:hAnsi="Times New Roman" w:cs="Times New Roman"/>
        </w:rPr>
        <w:t xml:space="preserve">. Jeigu </w:t>
      </w:r>
      <w:r w:rsidR="001B2B25">
        <w:rPr>
          <w:rFonts w:ascii="Times New Roman" w:eastAsiaTheme="minorEastAsia" w:hAnsi="Times New Roman" w:cs="Times New Roman"/>
        </w:rPr>
        <w:t>manoma, kad</w:t>
      </w:r>
      <w:r w:rsidRPr="001B6D04">
        <w:rPr>
          <w:rFonts w:ascii="Times New Roman" w:eastAsiaTheme="minorEastAsia" w:hAnsi="Times New Roman" w:cs="Times New Roman"/>
        </w:rPr>
        <w:t xml:space="preserve"> vartoti ranitidiną</w:t>
      </w:r>
      <w:r w:rsidR="001B2B25">
        <w:rPr>
          <w:rFonts w:ascii="Times New Roman" w:eastAsiaTheme="minorEastAsia" w:hAnsi="Times New Roman" w:cs="Times New Roman"/>
        </w:rPr>
        <w:t xml:space="preserve"> reikia, vaistiniu</w:t>
      </w:r>
      <w:r w:rsidRPr="001B6D04">
        <w:rPr>
          <w:rFonts w:ascii="Times New Roman" w:eastAsiaTheme="minorEastAsia" w:hAnsi="Times New Roman" w:cs="Times New Roman"/>
        </w:rPr>
        <w:t>s</w:t>
      </w:r>
      <w:r w:rsidR="001B2B25">
        <w:rPr>
          <w:rFonts w:ascii="Times New Roman" w:eastAsiaTheme="minorEastAsia" w:hAnsi="Times New Roman" w:cs="Times New Roman"/>
        </w:rPr>
        <w:t xml:space="preserve"> preparatus</w:t>
      </w:r>
      <w:r w:rsidRPr="001B6D04">
        <w:rPr>
          <w:rFonts w:ascii="Times New Roman" w:eastAsiaTheme="minorEastAsia" w:hAnsi="Times New Roman" w:cs="Times New Roman"/>
        </w:rPr>
        <w:t xml:space="preserve"> reikia </w:t>
      </w:r>
      <w:r w:rsidR="001B2B25">
        <w:rPr>
          <w:rFonts w:ascii="Times New Roman" w:eastAsiaTheme="minorEastAsia" w:hAnsi="Times New Roman" w:cs="Times New Roman"/>
        </w:rPr>
        <w:t>vartoti tinkama tvarka</w:t>
      </w:r>
      <w:r w:rsidRPr="001B6D04">
        <w:rPr>
          <w:rFonts w:ascii="Times New Roman" w:eastAsiaTheme="minorEastAsia" w:hAnsi="Times New Roman" w:cs="Times New Roman"/>
        </w:rPr>
        <w:t xml:space="preserve">, t.y. </w:t>
      </w:r>
      <w:r w:rsidR="001B2B25">
        <w:rPr>
          <w:rFonts w:ascii="Times New Roman" w:eastAsiaTheme="minorEastAsia" w:hAnsi="Times New Roman" w:cs="Times New Roman"/>
        </w:rPr>
        <w:t>Erlotinib Actavis vartoti bent 2 val. prieš arba 10 </w:t>
      </w:r>
      <w:r w:rsidRPr="001B6D04">
        <w:rPr>
          <w:rFonts w:ascii="Times New Roman" w:eastAsiaTheme="minorEastAsia" w:hAnsi="Times New Roman" w:cs="Times New Roman"/>
        </w:rPr>
        <w:t>val. po ranitidino pavartojimo.</w:t>
      </w:r>
    </w:p>
    <w:p w14:paraId="13DF49AF"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781A69BB"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gemcitabinas</w:t>
      </w:r>
    </w:p>
    <w:p w14:paraId="28571CC0"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Atliekant Ib fazės tyrimą gemcitabinas reikšmingai neveikė erlotinibo farmakokinetikos, o erlotinibas reikšmingai neveikė gemcitabino farmakokinetikos.</w:t>
      </w:r>
    </w:p>
    <w:p w14:paraId="30F6C84B"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066EB739"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karboplatina ar paklitakselis</w:t>
      </w:r>
    </w:p>
    <w:p w14:paraId="6077AE3E"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Erlotinibas didina pla</w:t>
      </w:r>
      <w:r w:rsidR="00F64BCE">
        <w:rPr>
          <w:rFonts w:ascii="Times New Roman" w:eastAsiaTheme="minorEastAsia" w:hAnsi="Times New Roman" w:cs="Times New Roman"/>
        </w:rPr>
        <w:t>tinos koncentraciją. Klinikinio tyrimo metu nustatyta</w:t>
      </w:r>
      <w:r w:rsidRPr="001B6D04">
        <w:rPr>
          <w:rFonts w:ascii="Times New Roman" w:eastAsiaTheme="minorEastAsia" w:hAnsi="Times New Roman" w:cs="Times New Roman"/>
        </w:rPr>
        <w:t xml:space="preserve">, </w:t>
      </w:r>
      <w:r w:rsidR="00F64BCE">
        <w:rPr>
          <w:rFonts w:ascii="Times New Roman" w:eastAsiaTheme="minorEastAsia" w:hAnsi="Times New Roman" w:cs="Times New Roman"/>
        </w:rPr>
        <w:t xml:space="preserve">kad </w:t>
      </w:r>
      <w:r w:rsidRPr="001B6D04">
        <w:rPr>
          <w:rFonts w:ascii="Times New Roman" w:eastAsiaTheme="minorEastAsia" w:hAnsi="Times New Roman" w:cs="Times New Roman"/>
        </w:rPr>
        <w:t>erlotinibo vartojimas kartu su karboplat</w:t>
      </w:r>
      <w:r w:rsidR="00F64BCE">
        <w:rPr>
          <w:rFonts w:ascii="Times New Roman" w:eastAsiaTheme="minorEastAsia" w:hAnsi="Times New Roman" w:cs="Times New Roman"/>
        </w:rPr>
        <w:t>ina ir paklitakseliu 10,6 </w:t>
      </w:r>
      <w:r w:rsidRPr="001B6D04">
        <w:rPr>
          <w:rFonts w:ascii="Times New Roman" w:eastAsiaTheme="minorEastAsia" w:hAnsi="Times New Roman" w:cs="Times New Roman"/>
        </w:rPr>
        <w:t xml:space="preserve">% padidino bendrąjį </w:t>
      </w:r>
      <w:r w:rsidRPr="001B6D04">
        <w:rPr>
          <w:rFonts w:ascii="Times New Roman" w:eastAsiaTheme="minorEastAsia" w:hAnsi="Times New Roman" w:cs="Times New Roman"/>
        </w:rPr>
        <w:lastRenderedPageBreak/>
        <w:t>platinos AUC</w:t>
      </w:r>
      <w:r w:rsidRPr="00F64BCE">
        <w:rPr>
          <w:rFonts w:ascii="Times New Roman" w:eastAsiaTheme="minorEastAsia" w:hAnsi="Times New Roman" w:cs="Times New Roman"/>
          <w:vertAlign w:val="subscript"/>
        </w:rPr>
        <w:t>0-48</w:t>
      </w:r>
      <w:r w:rsidRPr="001B6D04">
        <w:rPr>
          <w:rFonts w:ascii="Times New Roman" w:eastAsiaTheme="minorEastAsia" w:hAnsi="Times New Roman" w:cs="Times New Roman"/>
        </w:rPr>
        <w:t>. Nors šis skirtumas statistiškai reikšmingas, manoma, kad klini</w:t>
      </w:r>
      <w:r w:rsidR="00F64BCE">
        <w:rPr>
          <w:rFonts w:ascii="Times New Roman" w:eastAsiaTheme="minorEastAsia" w:hAnsi="Times New Roman" w:cs="Times New Roman"/>
        </w:rPr>
        <w:t>š</w:t>
      </w:r>
      <w:r w:rsidRPr="001B6D04">
        <w:rPr>
          <w:rFonts w:ascii="Times New Roman" w:eastAsiaTheme="minorEastAsia" w:hAnsi="Times New Roman" w:cs="Times New Roman"/>
        </w:rPr>
        <w:t xml:space="preserve">kai jis nėra </w:t>
      </w:r>
      <w:r w:rsidR="00F64BCE">
        <w:rPr>
          <w:rFonts w:ascii="Times New Roman" w:eastAsiaTheme="minorEastAsia" w:hAnsi="Times New Roman" w:cs="Times New Roman"/>
        </w:rPr>
        <w:t>reikšmingas</w:t>
      </w:r>
      <w:r w:rsidRPr="001B6D04">
        <w:rPr>
          <w:rFonts w:ascii="Times New Roman" w:eastAsiaTheme="minorEastAsia" w:hAnsi="Times New Roman" w:cs="Times New Roman"/>
        </w:rPr>
        <w:t>. Klinikinėje praktikoje gali būti kitų veiksnių, didinanč</w:t>
      </w:r>
      <w:r w:rsidR="00F64BCE">
        <w:rPr>
          <w:rFonts w:ascii="Times New Roman" w:eastAsiaTheme="minorEastAsia" w:hAnsi="Times New Roman" w:cs="Times New Roman"/>
        </w:rPr>
        <w:t>ių ekspoziciją karboplatinai, pv</w:t>
      </w:r>
      <w:r w:rsidRPr="001B6D04">
        <w:rPr>
          <w:rFonts w:ascii="Times New Roman" w:eastAsiaTheme="minorEastAsia" w:hAnsi="Times New Roman" w:cs="Times New Roman"/>
        </w:rPr>
        <w:t>z</w:t>
      </w:r>
      <w:r w:rsidR="00F64BCE">
        <w:rPr>
          <w:rFonts w:ascii="Times New Roman" w:eastAsiaTheme="minorEastAsia" w:hAnsi="Times New Roman" w:cs="Times New Roman"/>
        </w:rPr>
        <w:t>.</w:t>
      </w:r>
      <w:r w:rsidRPr="001B6D04">
        <w:rPr>
          <w:rFonts w:ascii="Times New Roman" w:eastAsiaTheme="minorEastAsia" w:hAnsi="Times New Roman" w:cs="Times New Roman"/>
        </w:rPr>
        <w:t>, inkstų nepakankamumas. Nei karboplatina, nei paklitakselis erlotinibo koncentracijos reikšmingai neveikė.</w:t>
      </w:r>
    </w:p>
    <w:p w14:paraId="6A6464A0"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287541BE"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kapecitabinas</w:t>
      </w:r>
    </w:p>
    <w:p w14:paraId="3567D3EA" w14:textId="77777777" w:rsidR="001B6D04" w:rsidRPr="001B6D04" w:rsidRDefault="00F64BCE"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K</w:t>
      </w:r>
      <w:r w:rsidR="001B6D04" w:rsidRPr="001B6D04">
        <w:rPr>
          <w:rFonts w:ascii="Times New Roman" w:eastAsiaTheme="minorEastAsia" w:hAnsi="Times New Roman" w:cs="Times New Roman"/>
        </w:rPr>
        <w:t>apecitabinas</w:t>
      </w:r>
      <w:r w:rsidRPr="00F64BCE">
        <w:t xml:space="preserve"> </w:t>
      </w:r>
      <w:r w:rsidRPr="00F64BCE">
        <w:rPr>
          <w:rFonts w:ascii="Times New Roman" w:eastAsiaTheme="minorEastAsia" w:hAnsi="Times New Roman" w:cs="Times New Roman"/>
        </w:rPr>
        <w:t>gali padidinti</w:t>
      </w:r>
      <w:r w:rsidRPr="00C874A0">
        <w:rPr>
          <w:rFonts w:ascii="Times New Roman" w:hAnsi="Times New Roman" w:cs="Times New Roman"/>
        </w:rPr>
        <w:t xml:space="preserve"> </w:t>
      </w:r>
      <w:r>
        <w:rPr>
          <w:rFonts w:ascii="Times New Roman" w:eastAsiaTheme="minorEastAsia" w:hAnsi="Times New Roman" w:cs="Times New Roman"/>
        </w:rPr>
        <w:t>e</w:t>
      </w:r>
      <w:r w:rsidRPr="00F64BCE">
        <w:rPr>
          <w:rFonts w:ascii="Times New Roman" w:eastAsiaTheme="minorEastAsia" w:hAnsi="Times New Roman" w:cs="Times New Roman"/>
        </w:rPr>
        <w:t>rlotinibo koncentraciją</w:t>
      </w:r>
      <w:r w:rsidR="001B6D04" w:rsidRPr="001B6D04">
        <w:rPr>
          <w:rFonts w:ascii="Times New Roman" w:eastAsiaTheme="minorEastAsia" w:hAnsi="Times New Roman" w:cs="Times New Roman"/>
        </w:rPr>
        <w:t>. Kai erlotinibas buvo vartojamas kartu su kapecitabinu, statistiškai reikšmingai padidėjo erlotinibo AUC ir iki patikimumo ribos padidėjo C</w:t>
      </w:r>
      <w:r w:rsidR="001B6D04" w:rsidRPr="00DB2581">
        <w:rPr>
          <w:rFonts w:ascii="Times New Roman" w:eastAsiaTheme="minorEastAsia" w:hAnsi="Times New Roman" w:cs="Times New Roman"/>
          <w:vertAlign w:val="subscript"/>
        </w:rPr>
        <w:t>max</w:t>
      </w:r>
      <w:r w:rsidR="001B6D04" w:rsidRPr="001B6D04">
        <w:rPr>
          <w:rFonts w:ascii="Times New Roman" w:eastAsiaTheme="minorEastAsia" w:hAnsi="Times New Roman" w:cs="Times New Roman"/>
        </w:rPr>
        <w:t>, palyginti su šių rodiklių reikšmėmis atliekant kitą tyrimą, kuriame erlotinibas buvo vartojamas vienas. Kapecitabino farmakokinetikos erlotinibas reikšmingai neveikė.</w:t>
      </w:r>
    </w:p>
    <w:p w14:paraId="6B399331"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1AD0C12E"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Erlotinibas ir proteosomų inhibitoriai</w:t>
      </w:r>
    </w:p>
    <w:p w14:paraId="558FB749"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Tikėtina, kad dėl savo veikimo mechanizmo proteosomų inhibitoriai, įskaitant bortezomibą, gali turėti įtakos EGFR inhibitorių, įskaitant erlotinibą, veikimui. Tokį poveikį pagrindžia nedaug klinikinių ir ikiklinikinių tyrimų metu gautų duomenų, rodančių EGFR degradaciją proteosomose.</w:t>
      </w:r>
    </w:p>
    <w:p w14:paraId="0577407E" w14:textId="77777777" w:rsidR="001B6D04" w:rsidRPr="001B6D04" w:rsidRDefault="001B6D04" w:rsidP="00B043BE">
      <w:pPr>
        <w:spacing w:after="0" w:line="240" w:lineRule="auto"/>
        <w:rPr>
          <w:rFonts w:ascii="Times New Roman" w:hAnsi="Times New Roman" w:cs="Times New Roman"/>
        </w:rPr>
      </w:pPr>
    </w:p>
    <w:p w14:paraId="4AF1D480"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4.6</w:t>
      </w:r>
      <w:r w:rsidRPr="001B6D04">
        <w:rPr>
          <w:rFonts w:ascii="Times New Roman" w:hAnsi="Times New Roman" w:cs="Times New Roman"/>
          <w:sz w:val="22"/>
          <w:szCs w:val="22"/>
          <w:lang w:val="lt-LT"/>
        </w:rPr>
        <w:tab/>
        <w:t>Vaisingumas, nėštumo ir žindymo laikotarpis</w:t>
      </w:r>
    </w:p>
    <w:p w14:paraId="3A720B37" w14:textId="77777777" w:rsidR="001B6D04" w:rsidRPr="001B6D04" w:rsidRDefault="001B6D04" w:rsidP="00B043BE">
      <w:pPr>
        <w:spacing w:after="0" w:line="240" w:lineRule="auto"/>
        <w:rPr>
          <w:rFonts w:ascii="Times New Roman" w:hAnsi="Times New Roman" w:cs="Times New Roman"/>
        </w:rPr>
      </w:pPr>
    </w:p>
    <w:p w14:paraId="44251938"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Nėštumas</w:t>
      </w:r>
    </w:p>
    <w:p w14:paraId="5E4543D2" w14:textId="77777777" w:rsidR="001B6D04" w:rsidRPr="001B6D04" w:rsidRDefault="00F67851"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D</w:t>
      </w:r>
      <w:r w:rsidR="001B6D04" w:rsidRPr="001B6D04">
        <w:rPr>
          <w:rFonts w:ascii="Times New Roman" w:eastAsiaTheme="minorEastAsia" w:hAnsi="Times New Roman" w:cs="Times New Roman"/>
        </w:rPr>
        <w:t xml:space="preserve">uomenų apie erlotinibo </w:t>
      </w:r>
      <w:r>
        <w:rPr>
          <w:rFonts w:ascii="Times New Roman" w:eastAsiaTheme="minorEastAsia" w:hAnsi="Times New Roman" w:cs="Times New Roman"/>
        </w:rPr>
        <w:t>vartojimą nėščioms moterims nepakanka</w:t>
      </w:r>
      <w:r w:rsidR="001B6D04" w:rsidRPr="001B6D04">
        <w:rPr>
          <w:rFonts w:ascii="Times New Roman" w:eastAsiaTheme="minorEastAsia" w:hAnsi="Times New Roman" w:cs="Times New Roman"/>
        </w:rPr>
        <w:t>. Su gyvūnais atlikti tyrimai teratogeninio poveikio ar palikuonių atsivedimo sutrikimo neparodė. Tačiau atmesti nepageidaujamo vaist</w:t>
      </w:r>
      <w:r w:rsidR="00943207">
        <w:rPr>
          <w:rFonts w:ascii="Times New Roman" w:eastAsiaTheme="minorEastAsia" w:hAnsi="Times New Roman" w:cs="Times New Roman"/>
        </w:rPr>
        <w:t>ini</w:t>
      </w:r>
      <w:r w:rsidR="001B6D04" w:rsidRPr="001B6D04">
        <w:rPr>
          <w:rFonts w:ascii="Times New Roman" w:eastAsiaTheme="minorEastAsia" w:hAnsi="Times New Roman" w:cs="Times New Roman"/>
        </w:rPr>
        <w:t xml:space="preserve">o </w:t>
      </w:r>
      <w:r w:rsidR="00943207">
        <w:rPr>
          <w:rFonts w:ascii="Times New Roman" w:eastAsiaTheme="minorEastAsia" w:hAnsi="Times New Roman" w:cs="Times New Roman"/>
        </w:rPr>
        <w:t xml:space="preserve">preparato </w:t>
      </w:r>
      <w:r w:rsidR="001B6D04" w:rsidRPr="001B6D04">
        <w:rPr>
          <w:rFonts w:ascii="Times New Roman" w:eastAsiaTheme="minorEastAsia" w:hAnsi="Times New Roman" w:cs="Times New Roman"/>
        </w:rPr>
        <w:t>poveikio nėštumui</w:t>
      </w:r>
      <w:r w:rsidR="00C874A0">
        <w:rPr>
          <w:rFonts w:ascii="Times New Roman" w:eastAsiaTheme="minorEastAsia" w:hAnsi="Times New Roman" w:cs="Times New Roman"/>
        </w:rPr>
        <w:t xml:space="preserve"> negalima</w:t>
      </w:r>
      <w:r w:rsidR="001B6D04" w:rsidRPr="001B6D04">
        <w:rPr>
          <w:rFonts w:ascii="Times New Roman" w:eastAsiaTheme="minorEastAsia" w:hAnsi="Times New Roman" w:cs="Times New Roman"/>
        </w:rPr>
        <w:t>, kadangi su žiurkėmis ir triušiais atlikti tyrimai parodė padidėjusį emb</w:t>
      </w:r>
      <w:r>
        <w:rPr>
          <w:rFonts w:ascii="Times New Roman" w:eastAsiaTheme="minorEastAsia" w:hAnsi="Times New Roman" w:cs="Times New Roman"/>
        </w:rPr>
        <w:t>rionų ar vaisių mirtingumą (žr. 5.3 </w:t>
      </w:r>
      <w:r w:rsidR="001B6D04" w:rsidRPr="001B6D04">
        <w:rPr>
          <w:rFonts w:ascii="Times New Roman" w:eastAsiaTheme="minorEastAsia" w:hAnsi="Times New Roman" w:cs="Times New Roman"/>
        </w:rPr>
        <w:t>skyrių). Galimas pavojus žmogui nežinomas.</w:t>
      </w:r>
    </w:p>
    <w:p w14:paraId="2247BE43"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355AC431"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Vaisingo amžiaus moterys</w:t>
      </w:r>
    </w:p>
    <w:p w14:paraId="762559F3" w14:textId="77777777" w:rsidR="001B6D04" w:rsidRPr="001B6D04" w:rsidRDefault="00F67851"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Erlotinib Actavis</w:t>
      </w:r>
      <w:r w:rsidR="001B6D04" w:rsidRPr="001B6D04">
        <w:rPr>
          <w:rFonts w:ascii="Times New Roman" w:eastAsiaTheme="minorEastAsia" w:hAnsi="Times New Roman" w:cs="Times New Roman"/>
        </w:rPr>
        <w:t xml:space="preserve"> gydomoms vaisingoms moterims patar</w:t>
      </w:r>
      <w:r w:rsidR="0067475E">
        <w:rPr>
          <w:rFonts w:ascii="Times New Roman" w:eastAsiaTheme="minorEastAsia" w:hAnsi="Times New Roman" w:cs="Times New Roman"/>
        </w:rPr>
        <w:t>iam</w:t>
      </w:r>
      <w:r w:rsidR="001B6D04" w:rsidRPr="001B6D04">
        <w:rPr>
          <w:rFonts w:ascii="Times New Roman" w:eastAsiaTheme="minorEastAsia" w:hAnsi="Times New Roman" w:cs="Times New Roman"/>
        </w:rPr>
        <w:t xml:space="preserve">a </w:t>
      </w:r>
      <w:r>
        <w:rPr>
          <w:rFonts w:ascii="Times New Roman" w:eastAsiaTheme="minorEastAsia" w:hAnsi="Times New Roman" w:cs="Times New Roman"/>
        </w:rPr>
        <w:t>nepastoti</w:t>
      </w:r>
      <w:r w:rsidR="001B6D04" w:rsidRPr="001B6D04">
        <w:rPr>
          <w:rFonts w:ascii="Times New Roman" w:eastAsiaTheme="minorEastAsia" w:hAnsi="Times New Roman" w:cs="Times New Roman"/>
        </w:rPr>
        <w:t>. Vaisingos moterys turi naudoti veiksmingą kontracepcijos meto</w:t>
      </w:r>
      <w:r>
        <w:rPr>
          <w:rFonts w:ascii="Times New Roman" w:eastAsiaTheme="minorEastAsia" w:hAnsi="Times New Roman" w:cs="Times New Roman"/>
        </w:rPr>
        <w:t>dą gydymo metu ir bent 2 </w:t>
      </w:r>
      <w:r w:rsidR="001B6D04" w:rsidRPr="001B6D04">
        <w:rPr>
          <w:rFonts w:ascii="Times New Roman" w:eastAsiaTheme="minorEastAsia" w:hAnsi="Times New Roman" w:cs="Times New Roman"/>
        </w:rPr>
        <w:t>savaites</w:t>
      </w:r>
      <w:r>
        <w:rPr>
          <w:rFonts w:ascii="Times New Roman" w:eastAsiaTheme="minorEastAsia" w:hAnsi="Times New Roman" w:cs="Times New Roman"/>
        </w:rPr>
        <w:t xml:space="preserve"> po gydymo pabaigos</w:t>
      </w:r>
      <w:r w:rsidR="001B6D04" w:rsidRPr="001B6D04">
        <w:rPr>
          <w:rFonts w:ascii="Times New Roman" w:eastAsiaTheme="minorEastAsia" w:hAnsi="Times New Roman" w:cs="Times New Roman"/>
        </w:rPr>
        <w:t>. Nėščio</w:t>
      </w:r>
      <w:r>
        <w:rPr>
          <w:rFonts w:ascii="Times New Roman" w:eastAsiaTheme="minorEastAsia" w:hAnsi="Times New Roman" w:cs="Times New Roman"/>
        </w:rPr>
        <w:t>ms moterim</w:t>
      </w:r>
      <w:r w:rsidR="001B6D04" w:rsidRPr="001B6D04">
        <w:rPr>
          <w:rFonts w:ascii="Times New Roman" w:eastAsiaTheme="minorEastAsia" w:hAnsi="Times New Roman" w:cs="Times New Roman"/>
        </w:rPr>
        <w:t xml:space="preserve">s </w:t>
      </w:r>
      <w:r>
        <w:rPr>
          <w:rFonts w:ascii="Times New Roman" w:eastAsiaTheme="minorEastAsia" w:hAnsi="Times New Roman" w:cs="Times New Roman"/>
        </w:rPr>
        <w:t>tęsti gydymą</w:t>
      </w:r>
      <w:r w:rsidR="001B6D04" w:rsidRPr="001B6D04">
        <w:rPr>
          <w:rFonts w:ascii="Times New Roman" w:eastAsiaTheme="minorEastAsia" w:hAnsi="Times New Roman" w:cs="Times New Roman"/>
        </w:rPr>
        <w:t xml:space="preserve"> galima </w:t>
      </w:r>
      <w:r>
        <w:rPr>
          <w:rFonts w:ascii="Times New Roman" w:eastAsiaTheme="minorEastAsia" w:hAnsi="Times New Roman" w:cs="Times New Roman"/>
        </w:rPr>
        <w:t xml:space="preserve">tik tuo atveju, jeigu </w:t>
      </w:r>
      <w:r w:rsidR="001B6D04" w:rsidRPr="001B6D04">
        <w:rPr>
          <w:rFonts w:ascii="Times New Roman" w:eastAsiaTheme="minorEastAsia" w:hAnsi="Times New Roman" w:cs="Times New Roman"/>
        </w:rPr>
        <w:t>nauda moteriai didesnė už pavojų vaisiui.</w:t>
      </w:r>
    </w:p>
    <w:p w14:paraId="11F8AA6E"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0BAEE7D9"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Žindymas</w:t>
      </w:r>
    </w:p>
    <w:p w14:paraId="500137EA" w14:textId="77777777" w:rsidR="001B6D04" w:rsidRPr="001B6D04" w:rsidRDefault="00F67851"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Ar erlotinibas išsiskiria</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į motinos</w:t>
      </w:r>
      <w:r w:rsidR="001B6D04" w:rsidRPr="001B6D04">
        <w:rPr>
          <w:rFonts w:ascii="Times New Roman" w:eastAsiaTheme="minorEastAsia" w:hAnsi="Times New Roman" w:cs="Times New Roman"/>
        </w:rPr>
        <w:t xml:space="preserve"> pieną</w:t>
      </w:r>
      <w:r>
        <w:rPr>
          <w:rFonts w:ascii="Times New Roman" w:eastAsiaTheme="minorEastAsia" w:hAnsi="Times New Roman" w:cs="Times New Roman"/>
        </w:rPr>
        <w:t>, nežinoma</w:t>
      </w:r>
      <w:r w:rsidR="001B6D04" w:rsidRPr="001B6D04">
        <w:rPr>
          <w:rFonts w:ascii="Times New Roman" w:eastAsiaTheme="minorEastAsia" w:hAnsi="Times New Roman" w:cs="Times New Roman"/>
        </w:rPr>
        <w:t xml:space="preserve">. Atsižvelgiant į galimą žalingą poveikį kūdikiui, </w:t>
      </w:r>
      <w:r>
        <w:rPr>
          <w:rFonts w:ascii="Times New Roman" w:eastAsiaTheme="minorEastAsia" w:hAnsi="Times New Roman" w:cs="Times New Roman"/>
        </w:rPr>
        <w:t>Erlotinib Actavis</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vartojančioms moterims patariama</w:t>
      </w:r>
      <w:r w:rsidR="001B6D04" w:rsidRPr="001B6D04">
        <w:rPr>
          <w:rFonts w:ascii="Times New Roman" w:eastAsiaTheme="minorEastAsia" w:hAnsi="Times New Roman" w:cs="Times New Roman"/>
        </w:rPr>
        <w:t xml:space="preserve"> nežindyti.</w:t>
      </w:r>
    </w:p>
    <w:p w14:paraId="59CADBCE"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565F58D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Vaisingumas</w:t>
      </w:r>
    </w:p>
    <w:p w14:paraId="22DFCBE8"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Su gyvūnais atlikti tyrimai </w:t>
      </w:r>
      <w:r w:rsidR="0067475E">
        <w:rPr>
          <w:rFonts w:ascii="Times New Roman" w:eastAsiaTheme="minorEastAsia" w:hAnsi="Times New Roman" w:cs="Times New Roman"/>
        </w:rPr>
        <w:t>poveikio vaisingumui</w:t>
      </w:r>
      <w:r w:rsidRPr="001B6D04">
        <w:rPr>
          <w:rFonts w:ascii="Times New Roman" w:eastAsiaTheme="minorEastAsia" w:hAnsi="Times New Roman" w:cs="Times New Roman"/>
        </w:rPr>
        <w:t xml:space="preserve"> neparodė. Tačiau negalima atmesti nepageidaujamo vaist</w:t>
      </w:r>
      <w:r w:rsidR="00943207">
        <w:rPr>
          <w:rFonts w:ascii="Times New Roman" w:eastAsiaTheme="minorEastAsia" w:hAnsi="Times New Roman" w:cs="Times New Roman"/>
        </w:rPr>
        <w:t>ini</w:t>
      </w:r>
      <w:r w:rsidRPr="001B6D04">
        <w:rPr>
          <w:rFonts w:ascii="Times New Roman" w:eastAsiaTheme="minorEastAsia" w:hAnsi="Times New Roman" w:cs="Times New Roman"/>
        </w:rPr>
        <w:t>o</w:t>
      </w:r>
      <w:r w:rsidR="00943207">
        <w:rPr>
          <w:rFonts w:ascii="Times New Roman" w:eastAsiaTheme="minorEastAsia" w:hAnsi="Times New Roman" w:cs="Times New Roman"/>
        </w:rPr>
        <w:t xml:space="preserve"> preparato</w:t>
      </w:r>
      <w:r w:rsidRPr="001B6D04">
        <w:rPr>
          <w:rFonts w:ascii="Times New Roman" w:eastAsiaTheme="minorEastAsia" w:hAnsi="Times New Roman" w:cs="Times New Roman"/>
        </w:rPr>
        <w:t xml:space="preserve"> poveikio vaisingumui, kadangi su gyvūnais atlikti tyrimai parodė poveikį</w:t>
      </w:r>
      <w:r w:rsidR="00F67851">
        <w:rPr>
          <w:rFonts w:ascii="Times New Roman" w:eastAsiaTheme="minorEastAsia" w:hAnsi="Times New Roman" w:cs="Times New Roman"/>
        </w:rPr>
        <w:t xml:space="preserve"> reprodukcijos parametrams (žr. 5.3 </w:t>
      </w:r>
      <w:r w:rsidRPr="001B6D04">
        <w:rPr>
          <w:rFonts w:ascii="Times New Roman" w:eastAsiaTheme="minorEastAsia" w:hAnsi="Times New Roman" w:cs="Times New Roman"/>
        </w:rPr>
        <w:t>skyrių). Galimas pavojus žmogui nežinomas.</w:t>
      </w:r>
    </w:p>
    <w:p w14:paraId="7E9E45AA" w14:textId="77777777" w:rsidR="001B6D04" w:rsidRPr="001B6D04" w:rsidRDefault="001B6D04" w:rsidP="00B043BE">
      <w:pPr>
        <w:spacing w:after="0" w:line="240" w:lineRule="auto"/>
        <w:rPr>
          <w:rFonts w:ascii="Times New Roman" w:hAnsi="Times New Roman" w:cs="Times New Roman"/>
        </w:rPr>
      </w:pPr>
    </w:p>
    <w:p w14:paraId="18E3886A" w14:textId="77777777" w:rsidR="001B6D04" w:rsidRPr="001B6D04" w:rsidRDefault="001B6D04" w:rsidP="00B043BE">
      <w:pPr>
        <w:pStyle w:val="Antrat4"/>
        <w:spacing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4.7</w:t>
      </w:r>
      <w:r w:rsidRPr="001B6D04">
        <w:rPr>
          <w:rFonts w:ascii="Times New Roman" w:hAnsi="Times New Roman" w:cs="Times New Roman"/>
          <w:sz w:val="22"/>
          <w:szCs w:val="22"/>
          <w:lang w:val="lt-LT"/>
        </w:rPr>
        <w:tab/>
        <w:t>Poveikis gebėjimui vairuoti ir valdyti mechanizmus</w:t>
      </w:r>
    </w:p>
    <w:p w14:paraId="6BF51582" w14:textId="77777777" w:rsidR="001B6D04" w:rsidRPr="001B6D04" w:rsidRDefault="001B6D04" w:rsidP="00B043BE">
      <w:pPr>
        <w:spacing w:after="0" w:line="240" w:lineRule="auto"/>
        <w:rPr>
          <w:rFonts w:ascii="Times New Roman" w:hAnsi="Times New Roman" w:cs="Times New Roman"/>
        </w:rPr>
      </w:pPr>
    </w:p>
    <w:p w14:paraId="3447159D"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Poveikis gebėjimui vairuoti ir valdyti mechanizmus netirtas, tačiau erlotinibas protinės veiklos</w:t>
      </w:r>
      <w:r w:rsidR="000B6680" w:rsidRPr="000B6680">
        <w:t xml:space="preserve"> </w:t>
      </w:r>
      <w:r w:rsidR="000B6680" w:rsidRPr="000B6680">
        <w:rPr>
          <w:rFonts w:ascii="Times New Roman" w:eastAsiaTheme="minorEastAsia" w:hAnsi="Times New Roman" w:cs="Times New Roman"/>
        </w:rPr>
        <w:t>netrikdo</w:t>
      </w:r>
      <w:r w:rsidRPr="001B6D04">
        <w:rPr>
          <w:rFonts w:ascii="Times New Roman" w:eastAsiaTheme="minorEastAsia" w:hAnsi="Times New Roman" w:cs="Times New Roman"/>
        </w:rPr>
        <w:t>.</w:t>
      </w:r>
    </w:p>
    <w:p w14:paraId="2614E567" w14:textId="77777777" w:rsidR="001B6D04" w:rsidRPr="001B6D04" w:rsidRDefault="001B6D04" w:rsidP="00B043BE">
      <w:pPr>
        <w:spacing w:after="0" w:line="240" w:lineRule="auto"/>
        <w:rPr>
          <w:rFonts w:ascii="Times New Roman" w:hAnsi="Times New Roman" w:cs="Times New Roman"/>
        </w:rPr>
      </w:pPr>
    </w:p>
    <w:p w14:paraId="0AB17132" w14:textId="77777777" w:rsidR="001B6D04" w:rsidRPr="001B6D04" w:rsidRDefault="001B6D04" w:rsidP="00B043BE">
      <w:pPr>
        <w:spacing w:after="0" w:line="240" w:lineRule="auto"/>
        <w:outlineLvl w:val="0"/>
        <w:rPr>
          <w:rFonts w:ascii="Times New Roman" w:hAnsi="Times New Roman" w:cs="Times New Roman"/>
        </w:rPr>
      </w:pPr>
      <w:r w:rsidRPr="006056F6">
        <w:rPr>
          <w:rFonts w:ascii="Times New Roman" w:hAnsi="Times New Roman" w:cs="Times New Roman"/>
          <w:b/>
          <w:bCs/>
        </w:rPr>
        <w:t>4.8</w:t>
      </w:r>
      <w:r w:rsidRPr="006056F6">
        <w:rPr>
          <w:rFonts w:ascii="Times New Roman" w:hAnsi="Times New Roman" w:cs="Times New Roman"/>
          <w:b/>
          <w:bCs/>
        </w:rPr>
        <w:tab/>
        <w:t>Nepageidaujamas poveikis</w:t>
      </w:r>
    </w:p>
    <w:p w14:paraId="5450374C" w14:textId="77777777" w:rsidR="001B6D04" w:rsidRPr="001B6D04" w:rsidRDefault="001B6D04" w:rsidP="00B043BE">
      <w:pPr>
        <w:spacing w:after="0" w:line="240" w:lineRule="auto"/>
        <w:rPr>
          <w:rFonts w:ascii="Times New Roman" w:hAnsi="Times New Roman" w:cs="Times New Roman"/>
          <w:u w:val="single"/>
        </w:rPr>
      </w:pPr>
    </w:p>
    <w:p w14:paraId="246637ED" w14:textId="461C87B1"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1B6D04">
        <w:rPr>
          <w:rFonts w:ascii="Times New Roman" w:eastAsiaTheme="minorEastAsia" w:hAnsi="Times New Roman" w:cs="Times New Roman"/>
          <w:u w:val="single"/>
        </w:rPr>
        <w:t>Nesmulkialąstelinis plaučių vėžys (</w:t>
      </w:r>
      <w:r w:rsidR="007A38F0">
        <w:rPr>
          <w:rFonts w:ascii="Times New Roman" w:eastAsiaTheme="minorEastAsia" w:hAnsi="Times New Roman" w:cs="Times New Roman"/>
          <w:u w:val="single"/>
        </w:rPr>
        <w:t>erlotinibas skiriamas, kaip</w:t>
      </w:r>
      <w:r w:rsidRPr="001B6D04">
        <w:rPr>
          <w:rFonts w:ascii="Times New Roman" w:eastAsiaTheme="minorEastAsia" w:hAnsi="Times New Roman" w:cs="Times New Roman"/>
          <w:u w:val="single"/>
        </w:rPr>
        <w:t xml:space="preserve"> monoterapija)</w:t>
      </w:r>
    </w:p>
    <w:p w14:paraId="007C465C" w14:textId="4F8E6751"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lastRenderedPageBreak/>
        <w:t xml:space="preserve">Atsitiktinių imčių dvigubai aklu būdu atlikto klinikinio tyrimo metu (BR.21, kuriame erlotinibas buvo skiriamas kaip </w:t>
      </w:r>
      <w:r w:rsidR="0067475E">
        <w:rPr>
          <w:rFonts w:ascii="Times New Roman" w:eastAsiaTheme="minorEastAsia" w:hAnsi="Times New Roman" w:cs="Times New Roman"/>
        </w:rPr>
        <w:t>antrinis</w:t>
      </w:r>
      <w:r w:rsidRPr="001B6D04">
        <w:rPr>
          <w:rFonts w:ascii="Times New Roman" w:eastAsiaTheme="minorEastAsia" w:hAnsi="Times New Roman" w:cs="Times New Roman"/>
        </w:rPr>
        <w:t xml:space="preserve"> gydymas) dažniausiai pastebėtos nepageidaujamos </w:t>
      </w:r>
      <w:r w:rsidR="006056F6">
        <w:rPr>
          <w:rFonts w:ascii="Times New Roman" w:eastAsiaTheme="minorEastAsia" w:hAnsi="Times New Roman" w:cs="Times New Roman"/>
        </w:rPr>
        <w:t xml:space="preserve">reakcijos (NR) buvo išbėrimas (75 %) ir viduriavimas (54 %). Dauguma jų buvo </w:t>
      </w:r>
      <w:r w:rsidR="00AC0F4F">
        <w:rPr>
          <w:rFonts w:ascii="Times New Roman" w:eastAsiaTheme="minorEastAsia" w:hAnsi="Times New Roman" w:cs="Times New Roman"/>
        </w:rPr>
        <w:t>½</w:t>
      </w:r>
      <w:r w:rsidR="006056F6">
        <w:rPr>
          <w:rFonts w:ascii="Times New Roman" w:eastAsiaTheme="minorEastAsia" w:hAnsi="Times New Roman" w:cs="Times New Roman"/>
        </w:rPr>
        <w:t> </w:t>
      </w:r>
      <w:r w:rsidRPr="001B6D04">
        <w:rPr>
          <w:rFonts w:ascii="Times New Roman" w:eastAsiaTheme="minorEastAsia" w:hAnsi="Times New Roman" w:cs="Times New Roman"/>
        </w:rPr>
        <w:t>sunkumo laips</w:t>
      </w:r>
      <w:r w:rsidR="006056F6">
        <w:rPr>
          <w:rFonts w:ascii="Times New Roman" w:eastAsiaTheme="minorEastAsia" w:hAnsi="Times New Roman" w:cs="Times New Roman"/>
        </w:rPr>
        <w:t>nio ir nesunkiai pagydomos. ¾ </w:t>
      </w:r>
      <w:r w:rsidRPr="001B6D04">
        <w:rPr>
          <w:rFonts w:ascii="Times New Roman" w:eastAsiaTheme="minorEastAsia" w:hAnsi="Times New Roman" w:cs="Times New Roman"/>
        </w:rPr>
        <w:t xml:space="preserve">laipsnio </w:t>
      </w:r>
      <w:r w:rsidR="0067475E">
        <w:rPr>
          <w:rFonts w:ascii="Times New Roman" w:eastAsiaTheme="minorEastAsia" w:hAnsi="Times New Roman" w:cs="Times New Roman"/>
        </w:rPr>
        <w:t>iš</w:t>
      </w:r>
      <w:r w:rsidRPr="001B6D04">
        <w:rPr>
          <w:rFonts w:ascii="Times New Roman" w:eastAsiaTheme="minorEastAsia" w:hAnsi="Times New Roman" w:cs="Times New Roman"/>
        </w:rPr>
        <w:t>bėrimas ir vidu</w:t>
      </w:r>
      <w:r w:rsidR="006056F6">
        <w:rPr>
          <w:rFonts w:ascii="Times New Roman" w:eastAsiaTheme="minorEastAsia" w:hAnsi="Times New Roman" w:cs="Times New Roman"/>
        </w:rPr>
        <w:t xml:space="preserve">riavimas </w:t>
      </w:r>
      <w:r w:rsidR="0067475E">
        <w:rPr>
          <w:rFonts w:ascii="Times New Roman" w:eastAsiaTheme="minorEastAsia" w:hAnsi="Times New Roman" w:cs="Times New Roman"/>
        </w:rPr>
        <w:t>pasireiškė</w:t>
      </w:r>
      <w:r w:rsidR="006056F6">
        <w:rPr>
          <w:rFonts w:ascii="Times New Roman" w:eastAsiaTheme="minorEastAsia" w:hAnsi="Times New Roman" w:cs="Times New Roman"/>
        </w:rPr>
        <w:t xml:space="preserve"> atitinkamai 9 % ir 6 </w:t>
      </w:r>
      <w:r w:rsidRPr="001B6D04">
        <w:rPr>
          <w:rFonts w:ascii="Times New Roman" w:eastAsiaTheme="minorEastAsia" w:hAnsi="Times New Roman" w:cs="Times New Roman"/>
        </w:rPr>
        <w:t xml:space="preserve">% erlotinibu gydytų </w:t>
      </w:r>
      <w:r w:rsidR="006056F6">
        <w:rPr>
          <w:rFonts w:ascii="Times New Roman" w:eastAsiaTheme="minorEastAsia" w:hAnsi="Times New Roman" w:cs="Times New Roman"/>
        </w:rPr>
        <w:t>pacientų, ir dėl vieno, ir dėl kito 1 % pacientų</w:t>
      </w:r>
      <w:r w:rsidRPr="001B6D04">
        <w:rPr>
          <w:rFonts w:ascii="Times New Roman" w:eastAsiaTheme="minorEastAsia" w:hAnsi="Times New Roman" w:cs="Times New Roman"/>
        </w:rPr>
        <w:t xml:space="preserve"> gydymą teko nutraukti. Dėl </w:t>
      </w:r>
      <w:r w:rsidR="006056F6">
        <w:rPr>
          <w:rFonts w:ascii="Times New Roman" w:eastAsiaTheme="minorEastAsia" w:hAnsi="Times New Roman" w:cs="Times New Roman"/>
        </w:rPr>
        <w:t>iš</w:t>
      </w:r>
      <w:r w:rsidRPr="001B6D04">
        <w:rPr>
          <w:rFonts w:ascii="Times New Roman" w:eastAsiaTheme="minorEastAsia" w:hAnsi="Times New Roman" w:cs="Times New Roman"/>
        </w:rPr>
        <w:t>bėri</w:t>
      </w:r>
      <w:r w:rsidR="006056F6">
        <w:rPr>
          <w:rFonts w:ascii="Times New Roman" w:eastAsiaTheme="minorEastAsia" w:hAnsi="Times New Roman" w:cs="Times New Roman"/>
        </w:rPr>
        <w:t>mo ir viduriavimo atitinkamai 6 % ir 1 </w:t>
      </w:r>
      <w:r w:rsidRPr="001B6D04">
        <w:rPr>
          <w:rFonts w:ascii="Times New Roman" w:eastAsiaTheme="minorEastAsia" w:hAnsi="Times New Roman" w:cs="Times New Roman"/>
        </w:rPr>
        <w:t xml:space="preserve">% </w:t>
      </w:r>
      <w:r w:rsidR="006056F6">
        <w:rPr>
          <w:rFonts w:ascii="Times New Roman" w:eastAsiaTheme="minorEastAsia" w:hAnsi="Times New Roman" w:cs="Times New Roman"/>
        </w:rPr>
        <w:t>pacientų</w:t>
      </w:r>
      <w:r w:rsidRPr="001B6D04">
        <w:rPr>
          <w:rFonts w:ascii="Times New Roman" w:eastAsiaTheme="minorEastAsia" w:hAnsi="Times New Roman" w:cs="Times New Roman"/>
        </w:rPr>
        <w:t xml:space="preserve"> reikėjo </w:t>
      </w:r>
      <w:r w:rsidR="006056F6">
        <w:rPr>
          <w:rFonts w:ascii="Times New Roman" w:eastAsiaTheme="minorEastAsia" w:hAnsi="Times New Roman" w:cs="Times New Roman"/>
        </w:rPr>
        <w:t>sumažinti dozę. Atliekant BR.21 </w:t>
      </w:r>
      <w:r w:rsidRPr="001B6D04">
        <w:rPr>
          <w:rFonts w:ascii="Times New Roman" w:eastAsiaTheme="minorEastAsia" w:hAnsi="Times New Roman" w:cs="Times New Roman"/>
        </w:rPr>
        <w:t xml:space="preserve">tyrimą </w:t>
      </w:r>
      <w:r w:rsidR="006056F6">
        <w:rPr>
          <w:rFonts w:ascii="Times New Roman" w:eastAsiaTheme="minorEastAsia" w:hAnsi="Times New Roman" w:cs="Times New Roman"/>
        </w:rPr>
        <w:t>iš</w:t>
      </w:r>
      <w:r w:rsidRPr="001B6D04">
        <w:rPr>
          <w:rFonts w:ascii="Times New Roman" w:eastAsiaTheme="minorEastAsia" w:hAnsi="Times New Roman" w:cs="Times New Roman"/>
        </w:rPr>
        <w:t>bėrima</w:t>
      </w:r>
      <w:r w:rsidR="006056F6">
        <w:rPr>
          <w:rFonts w:ascii="Times New Roman" w:eastAsiaTheme="minorEastAsia" w:hAnsi="Times New Roman" w:cs="Times New Roman"/>
        </w:rPr>
        <w:t>s prasidėdavo vidutiniškai po 8 </w:t>
      </w:r>
      <w:r w:rsidRPr="001B6D04">
        <w:rPr>
          <w:rFonts w:ascii="Times New Roman" w:eastAsiaTheme="minorEastAsia" w:hAnsi="Times New Roman" w:cs="Times New Roman"/>
        </w:rPr>
        <w:t>dienų, o viduriav</w:t>
      </w:r>
      <w:r w:rsidR="006056F6">
        <w:rPr>
          <w:rFonts w:ascii="Times New Roman" w:eastAsiaTheme="minorEastAsia" w:hAnsi="Times New Roman" w:cs="Times New Roman"/>
        </w:rPr>
        <w:t>imas – po 12 </w:t>
      </w:r>
      <w:r w:rsidRPr="001B6D04">
        <w:rPr>
          <w:rFonts w:ascii="Times New Roman" w:eastAsiaTheme="minorEastAsia" w:hAnsi="Times New Roman" w:cs="Times New Roman"/>
        </w:rPr>
        <w:t>dienų.</w:t>
      </w:r>
    </w:p>
    <w:p w14:paraId="3AA3E0EF" w14:textId="77777777" w:rsidR="001B6D04" w:rsidRPr="001B6D04" w:rsidRDefault="006056F6"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Bendrai</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iš</w:t>
      </w:r>
      <w:r w:rsidR="001B6D04" w:rsidRPr="001B6D04">
        <w:rPr>
          <w:rFonts w:ascii="Times New Roman" w:eastAsiaTheme="minorEastAsia" w:hAnsi="Times New Roman" w:cs="Times New Roman"/>
        </w:rPr>
        <w:t xml:space="preserve">bėrimas pasireiškia kaip lengvas ar vidutinio sunkumo eriteminis ir papulopustulinis </w:t>
      </w:r>
      <w:r>
        <w:rPr>
          <w:rFonts w:ascii="Times New Roman" w:eastAsiaTheme="minorEastAsia" w:hAnsi="Times New Roman" w:cs="Times New Roman"/>
        </w:rPr>
        <w:t>iš</w:t>
      </w:r>
      <w:r w:rsidR="001B6D04" w:rsidRPr="001B6D04">
        <w:rPr>
          <w:rFonts w:ascii="Times New Roman" w:eastAsiaTheme="minorEastAsia" w:hAnsi="Times New Roman" w:cs="Times New Roman"/>
        </w:rPr>
        <w:t>bėrimas, kuris gali išryškėti arba pablogėti saulės apšviestose vietose. Pacientams, kurie būna saulėje, galima patarti dėvėti nuo saulės saugančius drabužius ir (arba) naudoti</w:t>
      </w:r>
      <w:r>
        <w:rPr>
          <w:rFonts w:ascii="Times New Roman" w:eastAsiaTheme="minorEastAsia" w:hAnsi="Times New Roman" w:cs="Times New Roman"/>
        </w:rPr>
        <w:t xml:space="preserve"> nuo saulės poveikio apsaugančia</w:t>
      </w:r>
      <w:r w:rsidR="001B6D04" w:rsidRPr="001B6D04">
        <w:rPr>
          <w:rFonts w:ascii="Times New Roman" w:eastAsiaTheme="minorEastAsia" w:hAnsi="Times New Roman" w:cs="Times New Roman"/>
        </w:rPr>
        <w:t xml:space="preserve">s (pvz., </w:t>
      </w:r>
      <w:r w:rsidR="0067475E">
        <w:rPr>
          <w:rFonts w:ascii="Times New Roman" w:eastAsiaTheme="minorEastAsia" w:hAnsi="Times New Roman" w:cs="Times New Roman"/>
        </w:rPr>
        <w:t>sudėtyje mineralų turinčia</w:t>
      </w:r>
      <w:r w:rsidR="001B6D04" w:rsidRPr="001B6D04">
        <w:rPr>
          <w:rFonts w:ascii="Times New Roman" w:eastAsiaTheme="minorEastAsia" w:hAnsi="Times New Roman" w:cs="Times New Roman"/>
        </w:rPr>
        <w:t>s) pr</w:t>
      </w:r>
      <w:r>
        <w:rPr>
          <w:rFonts w:ascii="Times New Roman" w:eastAsiaTheme="minorEastAsia" w:hAnsi="Times New Roman" w:cs="Times New Roman"/>
        </w:rPr>
        <w:t>iemones</w:t>
      </w:r>
      <w:r w:rsidR="001B6D04" w:rsidRPr="001B6D04">
        <w:rPr>
          <w:rFonts w:ascii="Times New Roman" w:eastAsiaTheme="minorEastAsia" w:hAnsi="Times New Roman" w:cs="Times New Roman"/>
        </w:rPr>
        <w:t>.</w:t>
      </w:r>
    </w:p>
    <w:p w14:paraId="3BF8FC6E" w14:textId="77777777" w:rsidR="001B6D04" w:rsidRPr="001B6D04" w:rsidRDefault="006056F6"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Pagrindinio BR.21 </w:t>
      </w:r>
      <w:r w:rsidR="001B6D04" w:rsidRPr="001B6D04">
        <w:rPr>
          <w:rFonts w:ascii="Times New Roman" w:eastAsiaTheme="minorEastAsia" w:hAnsi="Times New Roman" w:cs="Times New Roman"/>
        </w:rPr>
        <w:t>tyrimo duomenimis, nepageidaujamos reak</w:t>
      </w:r>
      <w:r>
        <w:rPr>
          <w:rFonts w:ascii="Times New Roman" w:eastAsiaTheme="minorEastAsia" w:hAnsi="Times New Roman" w:cs="Times New Roman"/>
        </w:rPr>
        <w:t xml:space="preserve">cijos, </w:t>
      </w:r>
      <w:r w:rsidR="0067475E">
        <w:rPr>
          <w:rFonts w:ascii="Times New Roman" w:eastAsiaTheme="minorEastAsia" w:hAnsi="Times New Roman" w:cs="Times New Roman"/>
        </w:rPr>
        <w:t>pasireiškusios</w:t>
      </w:r>
      <w:r>
        <w:rPr>
          <w:rFonts w:ascii="Times New Roman" w:eastAsiaTheme="minorEastAsia" w:hAnsi="Times New Roman" w:cs="Times New Roman"/>
        </w:rPr>
        <w:t xml:space="preserve"> dažniau (≥ 3 </w:t>
      </w:r>
      <w:r w:rsidR="001B6D04" w:rsidRPr="001B6D04">
        <w:rPr>
          <w:rFonts w:ascii="Times New Roman" w:eastAsiaTheme="minorEastAsia" w:hAnsi="Times New Roman" w:cs="Times New Roman"/>
        </w:rPr>
        <w:t xml:space="preserve">%) erlotinibu gydomiems negu placebo grupės </w:t>
      </w:r>
      <w:r>
        <w:rPr>
          <w:rFonts w:ascii="Times New Roman" w:eastAsiaTheme="minorEastAsia" w:hAnsi="Times New Roman" w:cs="Times New Roman"/>
        </w:rPr>
        <w:t>pacientams</w:t>
      </w:r>
      <w:r w:rsidR="001B6D04" w:rsidRPr="001B6D04">
        <w:rPr>
          <w:rFonts w:ascii="Times New Roman" w:eastAsiaTheme="minorEastAsia" w:hAnsi="Times New Roman" w:cs="Times New Roman"/>
        </w:rPr>
        <w:t xml:space="preserve"> ir</w:t>
      </w:r>
      <w:r>
        <w:rPr>
          <w:rFonts w:ascii="Times New Roman" w:eastAsiaTheme="minorEastAsia" w:hAnsi="Times New Roman" w:cs="Times New Roman"/>
        </w:rPr>
        <w:t xml:space="preserve"> ne mažiau kaip 10 </w:t>
      </w:r>
      <w:r w:rsidR="001B6D04" w:rsidRPr="001B6D04">
        <w:rPr>
          <w:rFonts w:ascii="Times New Roman" w:eastAsiaTheme="minorEastAsia" w:hAnsi="Times New Roman" w:cs="Times New Roman"/>
        </w:rPr>
        <w:t xml:space="preserve">% erlotinibo grupės </w:t>
      </w:r>
      <w:r w:rsidR="00B157A4">
        <w:rPr>
          <w:rFonts w:ascii="Times New Roman" w:eastAsiaTheme="minorEastAsia" w:hAnsi="Times New Roman" w:cs="Times New Roman"/>
        </w:rPr>
        <w:t>pacientų</w:t>
      </w:r>
      <w:r w:rsidR="001B6D04" w:rsidRPr="001B6D04">
        <w:rPr>
          <w:rFonts w:ascii="Times New Roman" w:eastAsiaTheme="minorEastAsia" w:hAnsi="Times New Roman" w:cs="Times New Roman"/>
        </w:rPr>
        <w:t>, įvertintos laipsniais pagal Nacionalinio vėžio instituto bendruosius toksiškumo kr</w:t>
      </w:r>
      <w:r w:rsidR="00B157A4">
        <w:rPr>
          <w:rFonts w:ascii="Times New Roman" w:eastAsiaTheme="minorEastAsia" w:hAnsi="Times New Roman" w:cs="Times New Roman"/>
        </w:rPr>
        <w:t>iterijus (NCI-CTC), pateiktos 1 </w:t>
      </w:r>
      <w:r w:rsidR="001B6D04" w:rsidRPr="001B6D04">
        <w:rPr>
          <w:rFonts w:ascii="Times New Roman" w:eastAsiaTheme="minorEastAsia" w:hAnsi="Times New Roman" w:cs="Times New Roman"/>
        </w:rPr>
        <w:t>lentelėje.</w:t>
      </w:r>
    </w:p>
    <w:p w14:paraId="59F8D177"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3988A357"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Nepageidaujami reiškiniai pagal pasireiškimo dažnį skirstomi naudojant tokius dažnio apibūdinimus: labai dažni (≥</w:t>
      </w:r>
      <w:r w:rsidR="00B157A4">
        <w:rPr>
          <w:rFonts w:ascii="Times New Roman" w:eastAsiaTheme="minorEastAsia" w:hAnsi="Times New Roman" w:cs="Times New Roman"/>
        </w:rPr>
        <w:t> </w:t>
      </w:r>
      <w:r w:rsidRPr="001B6D04">
        <w:rPr>
          <w:rFonts w:ascii="Times New Roman" w:eastAsiaTheme="minorEastAsia" w:hAnsi="Times New Roman" w:cs="Times New Roman"/>
        </w:rPr>
        <w:t>1/10), dažni (nuo ≥</w:t>
      </w:r>
      <w:r w:rsidR="00B157A4">
        <w:rPr>
          <w:rFonts w:ascii="Times New Roman" w:eastAsiaTheme="minorEastAsia" w:hAnsi="Times New Roman" w:cs="Times New Roman"/>
        </w:rPr>
        <w:t> 1/100 </w:t>
      </w:r>
      <w:r w:rsidRPr="001B6D04">
        <w:rPr>
          <w:rFonts w:ascii="Times New Roman" w:eastAsiaTheme="minorEastAsia" w:hAnsi="Times New Roman" w:cs="Times New Roman"/>
        </w:rPr>
        <w:t>iki &lt;1/10), nedažni (nuo ≥</w:t>
      </w:r>
      <w:r w:rsidR="00B157A4">
        <w:rPr>
          <w:rFonts w:ascii="Times New Roman" w:eastAsiaTheme="minorEastAsia" w:hAnsi="Times New Roman" w:cs="Times New Roman"/>
        </w:rPr>
        <w:t> 1/1000 </w:t>
      </w:r>
      <w:r w:rsidRPr="001B6D04">
        <w:rPr>
          <w:rFonts w:ascii="Times New Roman" w:eastAsiaTheme="minorEastAsia" w:hAnsi="Times New Roman" w:cs="Times New Roman"/>
        </w:rPr>
        <w:t>iki &lt;</w:t>
      </w:r>
      <w:r w:rsidR="00B157A4">
        <w:rPr>
          <w:rFonts w:ascii="Times New Roman" w:eastAsiaTheme="minorEastAsia" w:hAnsi="Times New Roman" w:cs="Times New Roman"/>
        </w:rPr>
        <w:t> </w:t>
      </w:r>
      <w:r w:rsidRPr="001B6D04">
        <w:rPr>
          <w:rFonts w:ascii="Times New Roman" w:eastAsiaTheme="minorEastAsia" w:hAnsi="Times New Roman" w:cs="Times New Roman"/>
        </w:rPr>
        <w:t>1/100), reti (nuo ≥</w:t>
      </w:r>
      <w:r w:rsidR="00B157A4">
        <w:rPr>
          <w:rFonts w:ascii="Times New Roman" w:eastAsiaTheme="minorEastAsia" w:hAnsi="Times New Roman" w:cs="Times New Roman"/>
        </w:rPr>
        <w:t> 1/10</w:t>
      </w:r>
      <w:r w:rsidR="00823E3E">
        <w:rPr>
          <w:rFonts w:ascii="Times New Roman" w:eastAsiaTheme="minorEastAsia" w:hAnsi="Times New Roman" w:cs="Times New Roman"/>
        </w:rPr>
        <w:t xml:space="preserve"> </w:t>
      </w:r>
      <w:r w:rsidR="00B157A4">
        <w:rPr>
          <w:rFonts w:ascii="Times New Roman" w:eastAsiaTheme="minorEastAsia" w:hAnsi="Times New Roman" w:cs="Times New Roman"/>
        </w:rPr>
        <w:t>000 </w:t>
      </w:r>
      <w:r w:rsidRPr="001B6D04">
        <w:rPr>
          <w:rFonts w:ascii="Times New Roman" w:eastAsiaTheme="minorEastAsia" w:hAnsi="Times New Roman" w:cs="Times New Roman"/>
        </w:rPr>
        <w:t>iki &lt;</w:t>
      </w:r>
      <w:r w:rsidR="00B157A4">
        <w:rPr>
          <w:rFonts w:ascii="Times New Roman" w:eastAsiaTheme="minorEastAsia" w:hAnsi="Times New Roman" w:cs="Times New Roman"/>
        </w:rPr>
        <w:t> 1/1</w:t>
      </w:r>
      <w:r w:rsidRPr="001B6D04">
        <w:rPr>
          <w:rFonts w:ascii="Times New Roman" w:eastAsiaTheme="minorEastAsia" w:hAnsi="Times New Roman" w:cs="Times New Roman"/>
        </w:rPr>
        <w:t>000), labai reti (&lt;</w:t>
      </w:r>
      <w:r w:rsidR="00B157A4">
        <w:rPr>
          <w:rFonts w:ascii="Times New Roman" w:eastAsiaTheme="minorEastAsia" w:hAnsi="Times New Roman" w:cs="Times New Roman"/>
        </w:rPr>
        <w:t> 1/10</w:t>
      </w:r>
      <w:r w:rsidR="00823E3E">
        <w:rPr>
          <w:rFonts w:ascii="Times New Roman" w:eastAsiaTheme="minorEastAsia" w:hAnsi="Times New Roman" w:cs="Times New Roman"/>
        </w:rPr>
        <w:t xml:space="preserve"> </w:t>
      </w:r>
      <w:r w:rsidRPr="001B6D04">
        <w:rPr>
          <w:rFonts w:ascii="Times New Roman" w:eastAsiaTheme="minorEastAsia" w:hAnsi="Times New Roman" w:cs="Times New Roman"/>
        </w:rPr>
        <w:t>000), įskaitant pavienius atvejus.</w:t>
      </w:r>
    </w:p>
    <w:p w14:paraId="49EF03AA" w14:textId="77777777"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rPr>
      </w:pPr>
      <w:r w:rsidRPr="001B6D04">
        <w:rPr>
          <w:rFonts w:ascii="Times New Roman" w:eastAsiaTheme="minorEastAsia" w:hAnsi="Times New Roman" w:cs="Times New Roman"/>
        </w:rPr>
        <w:t>Kiekvienoje dažnio grupėje nepageidaujamos reakcijos pateikiamos mažėjančio sunkumo tvarka.</w:t>
      </w:r>
    </w:p>
    <w:p w14:paraId="716C8066"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6A86BB9E" w14:textId="77777777" w:rsidR="001B6D04" w:rsidRPr="00B157A4" w:rsidRDefault="00B157A4" w:rsidP="00B157A4">
      <w:pPr>
        <w:widowControl w:val="0"/>
        <w:autoSpaceDE w:val="0"/>
        <w:autoSpaceDN w:val="0"/>
        <w:adjustRightInd w:val="0"/>
        <w:spacing w:after="0" w:line="240" w:lineRule="auto"/>
        <w:rPr>
          <w:rFonts w:ascii="Times New Roman" w:eastAsiaTheme="minorEastAsia" w:hAnsi="Times New Roman" w:cs="Times New Roman"/>
        </w:rPr>
      </w:pPr>
      <w:r>
        <w:rPr>
          <w:rFonts w:ascii="Times New Roman" w:hAnsi="Times New Roman" w:cs="Times New Roman"/>
        </w:rPr>
        <w:t xml:space="preserve">1 lentelė. </w:t>
      </w:r>
      <w:r w:rsidR="001B6D04" w:rsidRPr="001B6D04">
        <w:rPr>
          <w:rFonts w:ascii="Times New Roman" w:eastAsiaTheme="minorEastAsia" w:hAnsi="Times New Roman" w:cs="Times New Roman"/>
        </w:rPr>
        <w:t>Labai dažnos nepageidaujamos reakcijos į vaistą (N</w:t>
      </w:r>
      <w:r>
        <w:rPr>
          <w:rFonts w:ascii="Times New Roman" w:eastAsiaTheme="minorEastAsia" w:hAnsi="Times New Roman" w:cs="Times New Roman"/>
        </w:rPr>
        <w:t>RV), pastebėtos atliekant BR.21 </w:t>
      </w:r>
      <w:r w:rsidR="001B6D04" w:rsidRPr="001B6D04">
        <w:rPr>
          <w:rFonts w:ascii="Times New Roman" w:eastAsiaTheme="minorEastAsia" w:hAnsi="Times New Roman" w:cs="Times New Roman"/>
        </w:rPr>
        <w:t>tyrimą</w:t>
      </w:r>
      <w:r w:rsidR="00AC0F4F">
        <w:rPr>
          <w:rFonts w:ascii="Times New Roman" w:eastAsiaTheme="minorEastAsia" w:hAnsi="Times New Roman" w:cs="Times New Roman"/>
        </w:rPr>
        <w:t>.</w:t>
      </w:r>
    </w:p>
    <w:tbl>
      <w:tblPr>
        <w:tblW w:w="8433" w:type="dxa"/>
        <w:tblInd w:w="110" w:type="dxa"/>
        <w:tblLayout w:type="fixed"/>
        <w:tblCellMar>
          <w:left w:w="0" w:type="dxa"/>
          <w:right w:w="0" w:type="dxa"/>
        </w:tblCellMar>
        <w:tblLook w:val="01E0" w:firstRow="1" w:lastRow="1" w:firstColumn="1" w:lastColumn="1" w:noHBand="0" w:noVBand="0"/>
      </w:tblPr>
      <w:tblGrid>
        <w:gridCol w:w="3018"/>
        <w:gridCol w:w="1049"/>
        <w:gridCol w:w="874"/>
        <w:gridCol w:w="770"/>
        <w:gridCol w:w="976"/>
        <w:gridCol w:w="872"/>
        <w:gridCol w:w="874"/>
      </w:tblGrid>
      <w:tr w:rsidR="001B6D04" w:rsidRPr="001B6D04" w14:paraId="0571F67D" w14:textId="77777777" w:rsidTr="00644B9D">
        <w:trPr>
          <w:trHeight w:hRule="exact" w:val="589"/>
        </w:trPr>
        <w:tc>
          <w:tcPr>
            <w:tcW w:w="3018" w:type="dxa"/>
            <w:tcBorders>
              <w:top w:val="single" w:sz="7" w:space="0" w:color="000000"/>
              <w:left w:val="single" w:sz="7" w:space="0" w:color="000000"/>
              <w:bottom w:val="single" w:sz="3" w:space="0" w:color="000000"/>
              <w:right w:val="single" w:sz="3" w:space="0" w:color="000000"/>
            </w:tcBorders>
            <w:vAlign w:val="center"/>
          </w:tcPr>
          <w:p w14:paraId="4DD89243" w14:textId="77777777" w:rsidR="001B6D04" w:rsidRPr="001B6D04" w:rsidRDefault="001B6D04" w:rsidP="0067475E">
            <w:pPr>
              <w:spacing w:after="0" w:line="240" w:lineRule="auto"/>
              <w:rPr>
                <w:rFonts w:ascii="Times New Roman" w:hAnsi="Times New Roman" w:cs="Times New Roman"/>
              </w:rPr>
            </w:pPr>
          </w:p>
        </w:tc>
        <w:tc>
          <w:tcPr>
            <w:tcW w:w="2693" w:type="dxa"/>
            <w:gridSpan w:val="3"/>
            <w:tcBorders>
              <w:top w:val="single" w:sz="7" w:space="0" w:color="000000"/>
              <w:left w:val="single" w:sz="3" w:space="0" w:color="000000"/>
              <w:bottom w:val="single" w:sz="3" w:space="0" w:color="000000"/>
              <w:right w:val="single" w:sz="3" w:space="0" w:color="000000"/>
            </w:tcBorders>
          </w:tcPr>
          <w:p w14:paraId="086FE378" w14:textId="77777777" w:rsidR="001B6D04" w:rsidRPr="001B6D04" w:rsidRDefault="001B6D04" w:rsidP="0067475E">
            <w:pPr>
              <w:widowControl w:val="0"/>
              <w:autoSpaceDE w:val="0"/>
              <w:autoSpaceDN w:val="0"/>
              <w:adjustRightInd w:val="0"/>
              <w:spacing w:after="0" w:line="240" w:lineRule="auto"/>
              <w:jc w:val="center"/>
              <w:rPr>
                <w:rFonts w:ascii="Times New Roman" w:eastAsiaTheme="minorEastAsia" w:hAnsi="Times New Roman" w:cs="Times New Roman"/>
                <w:b/>
              </w:rPr>
            </w:pPr>
            <w:r w:rsidRPr="001B6D04">
              <w:rPr>
                <w:rFonts w:ascii="Times New Roman" w:eastAsiaTheme="minorEastAsia" w:hAnsi="Times New Roman" w:cs="Times New Roman"/>
                <w:b/>
              </w:rPr>
              <w:t>Erlotinibas</w:t>
            </w:r>
          </w:p>
          <w:p w14:paraId="47761EE0" w14:textId="77777777" w:rsidR="001B6D04" w:rsidRPr="001B6D04" w:rsidRDefault="004D1562" w:rsidP="0067475E">
            <w:pPr>
              <w:pStyle w:val="TableParagraph"/>
              <w:jc w:val="center"/>
              <w:rPr>
                <w:rFonts w:ascii="Times New Roman" w:eastAsia="Times New Roman" w:hAnsi="Times New Roman"/>
                <w:lang w:val="lt-LT"/>
              </w:rPr>
            </w:pPr>
            <w:r>
              <w:rPr>
                <w:rFonts w:ascii="Times New Roman" w:eastAsiaTheme="minorEastAsia" w:hAnsi="Times New Roman"/>
                <w:b/>
                <w:lang w:val="lt-LT"/>
              </w:rPr>
              <w:t>N=</w:t>
            </w:r>
            <w:r w:rsidR="001B6D04" w:rsidRPr="001B6D04">
              <w:rPr>
                <w:rFonts w:ascii="Times New Roman" w:eastAsiaTheme="minorEastAsia" w:hAnsi="Times New Roman"/>
                <w:b/>
                <w:lang w:val="lt-LT"/>
              </w:rPr>
              <w:t>485</w:t>
            </w:r>
          </w:p>
        </w:tc>
        <w:tc>
          <w:tcPr>
            <w:tcW w:w="2722" w:type="dxa"/>
            <w:gridSpan w:val="3"/>
            <w:tcBorders>
              <w:top w:val="single" w:sz="7" w:space="0" w:color="000000"/>
              <w:left w:val="single" w:sz="3" w:space="0" w:color="000000"/>
              <w:bottom w:val="single" w:sz="3" w:space="0" w:color="000000"/>
              <w:right w:val="single" w:sz="7" w:space="0" w:color="000000"/>
            </w:tcBorders>
          </w:tcPr>
          <w:p w14:paraId="198B5EA1" w14:textId="77777777" w:rsidR="001B6D04" w:rsidRPr="001B6D04" w:rsidRDefault="001B6D04" w:rsidP="0067475E">
            <w:pPr>
              <w:widowControl w:val="0"/>
              <w:autoSpaceDE w:val="0"/>
              <w:autoSpaceDN w:val="0"/>
              <w:adjustRightInd w:val="0"/>
              <w:spacing w:after="0" w:line="240" w:lineRule="auto"/>
              <w:jc w:val="center"/>
              <w:rPr>
                <w:rFonts w:ascii="Times New Roman" w:eastAsiaTheme="minorEastAsia" w:hAnsi="Times New Roman" w:cs="Times New Roman"/>
                <w:b/>
              </w:rPr>
            </w:pPr>
            <w:r w:rsidRPr="001B6D04">
              <w:rPr>
                <w:rFonts w:ascii="Times New Roman" w:eastAsiaTheme="minorEastAsia" w:hAnsi="Times New Roman" w:cs="Times New Roman"/>
                <w:b/>
              </w:rPr>
              <w:t>Placebas</w:t>
            </w:r>
          </w:p>
          <w:p w14:paraId="12BA0582" w14:textId="77777777" w:rsidR="001B6D04" w:rsidRPr="001B6D04" w:rsidRDefault="004D1562" w:rsidP="0067475E">
            <w:pPr>
              <w:pStyle w:val="TableParagraph"/>
              <w:jc w:val="center"/>
              <w:rPr>
                <w:rFonts w:ascii="Times New Roman" w:eastAsia="Times New Roman" w:hAnsi="Times New Roman"/>
                <w:lang w:val="lt-LT"/>
              </w:rPr>
            </w:pPr>
            <w:r>
              <w:rPr>
                <w:rFonts w:ascii="Times New Roman" w:eastAsiaTheme="minorEastAsia" w:hAnsi="Times New Roman"/>
                <w:b/>
                <w:lang w:val="lt-LT"/>
              </w:rPr>
              <w:t>N=</w:t>
            </w:r>
            <w:r w:rsidR="001B6D04" w:rsidRPr="001B6D04">
              <w:rPr>
                <w:rFonts w:ascii="Times New Roman" w:eastAsiaTheme="minorEastAsia" w:hAnsi="Times New Roman"/>
                <w:b/>
                <w:lang w:val="lt-LT"/>
              </w:rPr>
              <w:t>242</w:t>
            </w:r>
          </w:p>
        </w:tc>
      </w:tr>
      <w:tr w:rsidR="001B6D04" w:rsidRPr="001B6D04" w14:paraId="214D32FD" w14:textId="77777777" w:rsidTr="00644B9D">
        <w:trPr>
          <w:trHeight w:hRule="exact" w:val="586"/>
        </w:trPr>
        <w:tc>
          <w:tcPr>
            <w:tcW w:w="3018" w:type="dxa"/>
            <w:tcBorders>
              <w:top w:val="single" w:sz="3" w:space="0" w:color="000000"/>
              <w:left w:val="single" w:sz="7" w:space="0" w:color="000000"/>
              <w:bottom w:val="single" w:sz="3" w:space="0" w:color="000000"/>
              <w:right w:val="single" w:sz="3" w:space="0" w:color="000000"/>
            </w:tcBorders>
            <w:vAlign w:val="center"/>
          </w:tcPr>
          <w:p w14:paraId="0009DDF9"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b/>
                <w:spacing w:val="-1"/>
                <w:lang w:val="lt-LT"/>
              </w:rPr>
              <w:t>NCI-CTC laipsniai</w:t>
            </w:r>
          </w:p>
        </w:tc>
        <w:tc>
          <w:tcPr>
            <w:tcW w:w="1049" w:type="dxa"/>
            <w:tcBorders>
              <w:top w:val="single" w:sz="3" w:space="0" w:color="000000"/>
              <w:left w:val="single" w:sz="3" w:space="0" w:color="000000"/>
              <w:bottom w:val="single" w:sz="3" w:space="0" w:color="000000"/>
              <w:right w:val="single" w:sz="3" w:space="0" w:color="000000"/>
            </w:tcBorders>
            <w:vAlign w:val="center"/>
          </w:tcPr>
          <w:p w14:paraId="159554A7" w14:textId="77777777" w:rsidR="001B6D04" w:rsidRDefault="001B6D04" w:rsidP="0067475E">
            <w:pPr>
              <w:pStyle w:val="TableParagraph"/>
              <w:ind w:firstLine="94"/>
              <w:jc w:val="center"/>
              <w:rPr>
                <w:rFonts w:ascii="Times New Roman" w:hAnsi="Times New Roman"/>
                <w:b/>
                <w:spacing w:val="-1"/>
                <w:lang w:val="lt-LT"/>
              </w:rPr>
            </w:pPr>
            <w:r w:rsidRPr="001B6D04">
              <w:rPr>
                <w:rFonts w:ascii="Times New Roman" w:hAnsi="Times New Roman"/>
                <w:b/>
                <w:spacing w:val="-1"/>
                <w:lang w:val="lt-LT"/>
              </w:rPr>
              <w:t>Bet kuris</w:t>
            </w:r>
          </w:p>
          <w:p w14:paraId="1CDD512E" w14:textId="77777777" w:rsidR="004D1562" w:rsidRPr="001B6D04" w:rsidRDefault="004D1562" w:rsidP="0067475E">
            <w:pPr>
              <w:pStyle w:val="TableParagraph"/>
              <w:ind w:firstLine="94"/>
              <w:jc w:val="center"/>
              <w:rPr>
                <w:rFonts w:ascii="Times New Roman" w:eastAsia="Times New Roman" w:hAnsi="Times New Roman"/>
                <w:lang w:val="lt-LT"/>
              </w:rPr>
            </w:pPr>
            <w:r>
              <w:rPr>
                <w:rFonts w:ascii="Times New Roman" w:hAnsi="Times New Roman"/>
                <w:b/>
                <w:spacing w:val="-1"/>
                <w:lang w:val="lt-LT"/>
              </w:rPr>
              <w:t>laipsnis</w:t>
            </w:r>
          </w:p>
        </w:tc>
        <w:tc>
          <w:tcPr>
            <w:tcW w:w="874" w:type="dxa"/>
            <w:tcBorders>
              <w:top w:val="single" w:sz="3" w:space="0" w:color="000000"/>
              <w:left w:val="single" w:sz="3" w:space="0" w:color="000000"/>
              <w:bottom w:val="single" w:sz="3" w:space="0" w:color="000000"/>
              <w:right w:val="single" w:sz="3" w:space="0" w:color="000000"/>
            </w:tcBorders>
            <w:vAlign w:val="center"/>
          </w:tcPr>
          <w:p w14:paraId="71800FE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3</w:t>
            </w:r>
          </w:p>
        </w:tc>
        <w:tc>
          <w:tcPr>
            <w:tcW w:w="770" w:type="dxa"/>
            <w:tcBorders>
              <w:top w:val="single" w:sz="3" w:space="0" w:color="000000"/>
              <w:left w:val="single" w:sz="3" w:space="0" w:color="000000"/>
              <w:bottom w:val="single" w:sz="3" w:space="0" w:color="000000"/>
              <w:right w:val="single" w:sz="3" w:space="0" w:color="000000"/>
            </w:tcBorders>
            <w:vAlign w:val="center"/>
          </w:tcPr>
          <w:p w14:paraId="58EF999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4</w:t>
            </w:r>
          </w:p>
        </w:tc>
        <w:tc>
          <w:tcPr>
            <w:tcW w:w="976" w:type="dxa"/>
            <w:tcBorders>
              <w:top w:val="single" w:sz="3" w:space="0" w:color="000000"/>
              <w:left w:val="single" w:sz="3" w:space="0" w:color="000000"/>
              <w:bottom w:val="single" w:sz="3" w:space="0" w:color="000000"/>
              <w:right w:val="single" w:sz="3" w:space="0" w:color="000000"/>
            </w:tcBorders>
            <w:vAlign w:val="center"/>
          </w:tcPr>
          <w:p w14:paraId="7AE3186E" w14:textId="77777777" w:rsidR="001B6D04" w:rsidRDefault="001B6D04" w:rsidP="0067475E">
            <w:pPr>
              <w:pStyle w:val="TableParagraph"/>
              <w:ind w:firstLine="94"/>
              <w:jc w:val="center"/>
              <w:rPr>
                <w:rFonts w:ascii="Times New Roman" w:hAnsi="Times New Roman"/>
                <w:b/>
                <w:spacing w:val="-1"/>
                <w:lang w:val="lt-LT"/>
              </w:rPr>
            </w:pPr>
            <w:r w:rsidRPr="001B6D04">
              <w:rPr>
                <w:rFonts w:ascii="Times New Roman" w:hAnsi="Times New Roman"/>
                <w:b/>
                <w:spacing w:val="-1"/>
                <w:lang w:val="lt-LT"/>
              </w:rPr>
              <w:t>Bet kuris</w:t>
            </w:r>
          </w:p>
          <w:p w14:paraId="752D1C1C" w14:textId="77777777" w:rsidR="004D1562" w:rsidRPr="001B6D04" w:rsidRDefault="004D1562" w:rsidP="0067475E">
            <w:pPr>
              <w:pStyle w:val="TableParagraph"/>
              <w:ind w:firstLine="94"/>
              <w:jc w:val="center"/>
              <w:rPr>
                <w:rFonts w:ascii="Times New Roman" w:eastAsia="Times New Roman" w:hAnsi="Times New Roman"/>
                <w:lang w:val="lt-LT"/>
              </w:rPr>
            </w:pPr>
            <w:r>
              <w:rPr>
                <w:rFonts w:ascii="Times New Roman" w:hAnsi="Times New Roman"/>
                <w:b/>
                <w:spacing w:val="-1"/>
                <w:lang w:val="lt-LT"/>
              </w:rPr>
              <w:t>laipsnis</w:t>
            </w:r>
          </w:p>
        </w:tc>
        <w:tc>
          <w:tcPr>
            <w:tcW w:w="872" w:type="dxa"/>
            <w:tcBorders>
              <w:top w:val="single" w:sz="3" w:space="0" w:color="000000"/>
              <w:left w:val="single" w:sz="3" w:space="0" w:color="000000"/>
              <w:bottom w:val="single" w:sz="3" w:space="0" w:color="000000"/>
              <w:right w:val="single" w:sz="3" w:space="0" w:color="000000"/>
            </w:tcBorders>
            <w:vAlign w:val="center"/>
          </w:tcPr>
          <w:p w14:paraId="5E9C4A9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3</w:t>
            </w:r>
          </w:p>
        </w:tc>
        <w:tc>
          <w:tcPr>
            <w:tcW w:w="874" w:type="dxa"/>
            <w:tcBorders>
              <w:top w:val="single" w:sz="3" w:space="0" w:color="000000"/>
              <w:left w:val="single" w:sz="3" w:space="0" w:color="000000"/>
              <w:bottom w:val="single" w:sz="3" w:space="0" w:color="000000"/>
              <w:right w:val="single" w:sz="7" w:space="0" w:color="000000"/>
            </w:tcBorders>
            <w:vAlign w:val="center"/>
          </w:tcPr>
          <w:p w14:paraId="2CE67CC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4</w:t>
            </w:r>
          </w:p>
        </w:tc>
      </w:tr>
      <w:tr w:rsidR="001B6D04" w:rsidRPr="001B6D04" w14:paraId="7EE405E5" w14:textId="77777777" w:rsidTr="00644B9D">
        <w:trPr>
          <w:trHeight w:hRule="exact" w:val="355"/>
        </w:trPr>
        <w:tc>
          <w:tcPr>
            <w:tcW w:w="3018" w:type="dxa"/>
            <w:tcBorders>
              <w:top w:val="single" w:sz="3" w:space="0" w:color="000000"/>
              <w:left w:val="single" w:sz="7" w:space="0" w:color="000000"/>
              <w:bottom w:val="single" w:sz="3" w:space="0" w:color="000000"/>
              <w:right w:val="single" w:sz="3" w:space="0" w:color="000000"/>
            </w:tcBorders>
            <w:vAlign w:val="center"/>
          </w:tcPr>
          <w:p w14:paraId="29A9C7D6"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b/>
                <w:spacing w:val="-1"/>
                <w:lang w:val="lt-LT"/>
              </w:rPr>
              <w:t>MedDRA siūlomi terminai</w:t>
            </w:r>
          </w:p>
        </w:tc>
        <w:tc>
          <w:tcPr>
            <w:tcW w:w="1049" w:type="dxa"/>
            <w:tcBorders>
              <w:top w:val="single" w:sz="3" w:space="0" w:color="000000"/>
              <w:left w:val="single" w:sz="3" w:space="0" w:color="000000"/>
              <w:bottom w:val="single" w:sz="3" w:space="0" w:color="000000"/>
              <w:right w:val="single" w:sz="3" w:space="0" w:color="000000"/>
            </w:tcBorders>
            <w:vAlign w:val="center"/>
          </w:tcPr>
          <w:p w14:paraId="716431D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874" w:type="dxa"/>
            <w:tcBorders>
              <w:top w:val="single" w:sz="3" w:space="0" w:color="000000"/>
              <w:left w:val="single" w:sz="3" w:space="0" w:color="000000"/>
              <w:bottom w:val="single" w:sz="3" w:space="0" w:color="000000"/>
              <w:right w:val="single" w:sz="3" w:space="0" w:color="000000"/>
            </w:tcBorders>
            <w:vAlign w:val="center"/>
          </w:tcPr>
          <w:p w14:paraId="2BD9ABF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770" w:type="dxa"/>
            <w:tcBorders>
              <w:top w:val="single" w:sz="3" w:space="0" w:color="000000"/>
              <w:left w:val="single" w:sz="3" w:space="0" w:color="000000"/>
              <w:bottom w:val="single" w:sz="3" w:space="0" w:color="000000"/>
              <w:right w:val="single" w:sz="3" w:space="0" w:color="000000"/>
            </w:tcBorders>
            <w:vAlign w:val="center"/>
          </w:tcPr>
          <w:p w14:paraId="58A659D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976" w:type="dxa"/>
            <w:tcBorders>
              <w:top w:val="single" w:sz="3" w:space="0" w:color="000000"/>
              <w:left w:val="single" w:sz="3" w:space="0" w:color="000000"/>
              <w:bottom w:val="single" w:sz="3" w:space="0" w:color="000000"/>
              <w:right w:val="single" w:sz="3" w:space="0" w:color="000000"/>
            </w:tcBorders>
            <w:vAlign w:val="center"/>
          </w:tcPr>
          <w:p w14:paraId="00D0D79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872" w:type="dxa"/>
            <w:tcBorders>
              <w:top w:val="single" w:sz="3" w:space="0" w:color="000000"/>
              <w:left w:val="single" w:sz="3" w:space="0" w:color="000000"/>
              <w:bottom w:val="single" w:sz="3" w:space="0" w:color="000000"/>
              <w:right w:val="single" w:sz="3" w:space="0" w:color="000000"/>
            </w:tcBorders>
            <w:vAlign w:val="center"/>
          </w:tcPr>
          <w:p w14:paraId="66EC3AF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874" w:type="dxa"/>
            <w:tcBorders>
              <w:top w:val="single" w:sz="3" w:space="0" w:color="000000"/>
              <w:left w:val="single" w:sz="3" w:space="0" w:color="000000"/>
              <w:bottom w:val="single" w:sz="3" w:space="0" w:color="000000"/>
              <w:right w:val="single" w:sz="7" w:space="0" w:color="000000"/>
            </w:tcBorders>
            <w:vAlign w:val="center"/>
          </w:tcPr>
          <w:p w14:paraId="0F9FC20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r>
      <w:tr w:rsidR="001B6D04" w:rsidRPr="001B6D04" w14:paraId="2C6B09D2" w14:textId="77777777" w:rsidTr="00644B9D">
        <w:trPr>
          <w:trHeight w:hRule="exact" w:val="546"/>
        </w:trPr>
        <w:tc>
          <w:tcPr>
            <w:tcW w:w="3018" w:type="dxa"/>
            <w:tcBorders>
              <w:top w:val="single" w:sz="3" w:space="0" w:color="000000"/>
              <w:left w:val="single" w:sz="7" w:space="0" w:color="000000"/>
              <w:bottom w:val="single" w:sz="3" w:space="0" w:color="000000"/>
              <w:right w:val="single" w:sz="3" w:space="0" w:color="000000"/>
            </w:tcBorders>
            <w:vAlign w:val="center"/>
          </w:tcPr>
          <w:p w14:paraId="0CC32399" w14:textId="77777777" w:rsidR="001B6D04" w:rsidRPr="001B6D04" w:rsidRDefault="00B157A4" w:rsidP="0067475E">
            <w:pPr>
              <w:pStyle w:val="TableParagraph"/>
              <w:rPr>
                <w:rFonts w:ascii="Times New Roman" w:eastAsia="Times New Roman" w:hAnsi="Times New Roman"/>
                <w:lang w:val="lt-LT"/>
              </w:rPr>
            </w:pPr>
            <w:r>
              <w:rPr>
                <w:rFonts w:ascii="Times New Roman" w:hAnsi="Times New Roman"/>
                <w:spacing w:val="-1"/>
                <w:lang w:val="lt-LT"/>
              </w:rPr>
              <w:t>Bendras pacientų</w:t>
            </w:r>
            <w:r w:rsidR="001B6D04" w:rsidRPr="001B6D04">
              <w:rPr>
                <w:rFonts w:ascii="Times New Roman" w:hAnsi="Times New Roman"/>
                <w:spacing w:val="-1"/>
                <w:lang w:val="lt-LT"/>
              </w:rPr>
              <w:t>, kuriems buvo NR</w:t>
            </w:r>
            <w:r>
              <w:rPr>
                <w:rFonts w:ascii="Times New Roman" w:hAnsi="Times New Roman"/>
                <w:spacing w:val="-1"/>
                <w:lang w:val="lt-LT"/>
              </w:rPr>
              <w:t>, skaičius</w:t>
            </w:r>
          </w:p>
        </w:tc>
        <w:tc>
          <w:tcPr>
            <w:tcW w:w="1049" w:type="dxa"/>
            <w:tcBorders>
              <w:top w:val="single" w:sz="3" w:space="0" w:color="000000"/>
              <w:left w:val="single" w:sz="3" w:space="0" w:color="000000"/>
              <w:bottom w:val="single" w:sz="3" w:space="0" w:color="000000"/>
              <w:right w:val="single" w:sz="3" w:space="0" w:color="000000"/>
            </w:tcBorders>
            <w:vAlign w:val="center"/>
          </w:tcPr>
          <w:p w14:paraId="35394C5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99</w:t>
            </w:r>
          </w:p>
        </w:tc>
        <w:tc>
          <w:tcPr>
            <w:tcW w:w="874" w:type="dxa"/>
            <w:tcBorders>
              <w:top w:val="single" w:sz="3" w:space="0" w:color="000000"/>
              <w:left w:val="single" w:sz="3" w:space="0" w:color="000000"/>
              <w:bottom w:val="single" w:sz="3" w:space="0" w:color="000000"/>
              <w:right w:val="single" w:sz="3" w:space="0" w:color="000000"/>
            </w:tcBorders>
            <w:vAlign w:val="center"/>
          </w:tcPr>
          <w:p w14:paraId="72339D4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40</w:t>
            </w:r>
          </w:p>
        </w:tc>
        <w:tc>
          <w:tcPr>
            <w:tcW w:w="770" w:type="dxa"/>
            <w:tcBorders>
              <w:top w:val="single" w:sz="3" w:space="0" w:color="000000"/>
              <w:left w:val="single" w:sz="3" w:space="0" w:color="000000"/>
              <w:bottom w:val="single" w:sz="3" w:space="0" w:color="000000"/>
              <w:right w:val="single" w:sz="3" w:space="0" w:color="000000"/>
            </w:tcBorders>
            <w:vAlign w:val="center"/>
          </w:tcPr>
          <w:p w14:paraId="41263CB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22</w:t>
            </w:r>
          </w:p>
        </w:tc>
        <w:tc>
          <w:tcPr>
            <w:tcW w:w="976" w:type="dxa"/>
            <w:tcBorders>
              <w:top w:val="single" w:sz="3" w:space="0" w:color="000000"/>
              <w:left w:val="single" w:sz="3" w:space="0" w:color="000000"/>
              <w:bottom w:val="single" w:sz="3" w:space="0" w:color="000000"/>
              <w:right w:val="single" w:sz="3" w:space="0" w:color="000000"/>
            </w:tcBorders>
            <w:vAlign w:val="center"/>
          </w:tcPr>
          <w:p w14:paraId="72F3CC5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96</w:t>
            </w:r>
          </w:p>
        </w:tc>
        <w:tc>
          <w:tcPr>
            <w:tcW w:w="872" w:type="dxa"/>
            <w:tcBorders>
              <w:top w:val="single" w:sz="3" w:space="0" w:color="000000"/>
              <w:left w:val="single" w:sz="3" w:space="0" w:color="000000"/>
              <w:bottom w:val="single" w:sz="3" w:space="0" w:color="000000"/>
              <w:right w:val="single" w:sz="3" w:space="0" w:color="000000"/>
            </w:tcBorders>
            <w:vAlign w:val="center"/>
          </w:tcPr>
          <w:p w14:paraId="0DF2DE4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36</w:t>
            </w:r>
          </w:p>
        </w:tc>
        <w:tc>
          <w:tcPr>
            <w:tcW w:w="874" w:type="dxa"/>
            <w:tcBorders>
              <w:top w:val="single" w:sz="3" w:space="0" w:color="000000"/>
              <w:left w:val="single" w:sz="3" w:space="0" w:color="000000"/>
              <w:bottom w:val="single" w:sz="3" w:space="0" w:color="000000"/>
              <w:right w:val="single" w:sz="7" w:space="0" w:color="000000"/>
            </w:tcBorders>
            <w:vAlign w:val="center"/>
          </w:tcPr>
          <w:p w14:paraId="3945236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22</w:t>
            </w:r>
          </w:p>
        </w:tc>
      </w:tr>
      <w:tr w:rsidR="001B6D04" w:rsidRPr="001B6D04" w14:paraId="4E8BB3C2" w14:textId="77777777" w:rsidTr="00644B9D">
        <w:trPr>
          <w:trHeight w:hRule="exact" w:val="644"/>
        </w:trPr>
        <w:tc>
          <w:tcPr>
            <w:tcW w:w="3018" w:type="dxa"/>
            <w:tcBorders>
              <w:top w:val="single" w:sz="3" w:space="0" w:color="000000"/>
              <w:left w:val="single" w:sz="7" w:space="0" w:color="000000"/>
              <w:bottom w:val="single" w:sz="3" w:space="0" w:color="000000"/>
              <w:right w:val="single" w:sz="3" w:space="0" w:color="000000"/>
            </w:tcBorders>
            <w:vAlign w:val="center"/>
          </w:tcPr>
          <w:p w14:paraId="21647F01"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Infekcijos ir infestacijos</w:t>
            </w:r>
          </w:p>
          <w:p w14:paraId="2769084E"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Infekcijos</w:t>
            </w:r>
            <w:r w:rsidRPr="001B6D04">
              <w:rPr>
                <w:rFonts w:ascii="Times New Roman" w:hAnsi="Times New Roman"/>
                <w:spacing w:val="-1"/>
                <w:vertAlign w:val="superscript"/>
                <w:lang w:val="lt-LT"/>
              </w:rPr>
              <w:t>*</w:t>
            </w:r>
          </w:p>
        </w:tc>
        <w:tc>
          <w:tcPr>
            <w:tcW w:w="1049" w:type="dxa"/>
            <w:tcBorders>
              <w:top w:val="single" w:sz="3" w:space="0" w:color="000000"/>
              <w:left w:val="single" w:sz="3" w:space="0" w:color="000000"/>
              <w:bottom w:val="single" w:sz="3" w:space="0" w:color="000000"/>
              <w:right w:val="single" w:sz="3" w:space="0" w:color="000000"/>
            </w:tcBorders>
            <w:vAlign w:val="center"/>
          </w:tcPr>
          <w:p w14:paraId="037061FF" w14:textId="77777777" w:rsidR="004D1562" w:rsidRDefault="004D1562" w:rsidP="0067475E">
            <w:pPr>
              <w:pStyle w:val="TableParagraph"/>
              <w:jc w:val="center"/>
              <w:rPr>
                <w:rFonts w:ascii="Times New Roman" w:hAnsi="Times New Roman"/>
                <w:lang w:val="lt-LT"/>
              </w:rPr>
            </w:pPr>
          </w:p>
          <w:p w14:paraId="096C15F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24</w:t>
            </w:r>
          </w:p>
        </w:tc>
        <w:tc>
          <w:tcPr>
            <w:tcW w:w="874" w:type="dxa"/>
            <w:tcBorders>
              <w:top w:val="single" w:sz="3" w:space="0" w:color="000000"/>
              <w:left w:val="single" w:sz="3" w:space="0" w:color="000000"/>
              <w:bottom w:val="single" w:sz="3" w:space="0" w:color="000000"/>
              <w:right w:val="single" w:sz="3" w:space="0" w:color="000000"/>
            </w:tcBorders>
            <w:vAlign w:val="center"/>
          </w:tcPr>
          <w:p w14:paraId="129312D3" w14:textId="77777777" w:rsidR="004D1562" w:rsidRDefault="004D1562" w:rsidP="0067475E">
            <w:pPr>
              <w:pStyle w:val="TableParagraph"/>
              <w:jc w:val="center"/>
              <w:rPr>
                <w:rFonts w:ascii="Times New Roman" w:hAnsi="Times New Roman"/>
                <w:lang w:val="lt-LT"/>
              </w:rPr>
            </w:pPr>
          </w:p>
          <w:p w14:paraId="2F45F2A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w:t>
            </w:r>
          </w:p>
        </w:tc>
        <w:tc>
          <w:tcPr>
            <w:tcW w:w="770" w:type="dxa"/>
            <w:tcBorders>
              <w:top w:val="single" w:sz="3" w:space="0" w:color="000000"/>
              <w:left w:val="single" w:sz="3" w:space="0" w:color="000000"/>
              <w:bottom w:val="single" w:sz="3" w:space="0" w:color="000000"/>
              <w:right w:val="single" w:sz="3" w:space="0" w:color="000000"/>
            </w:tcBorders>
            <w:vAlign w:val="center"/>
          </w:tcPr>
          <w:p w14:paraId="297BE8BC" w14:textId="77777777" w:rsidR="004D1562" w:rsidRDefault="004D1562" w:rsidP="0067475E">
            <w:pPr>
              <w:pStyle w:val="TableParagraph"/>
              <w:jc w:val="center"/>
              <w:rPr>
                <w:rFonts w:ascii="Times New Roman" w:hAnsi="Times New Roman"/>
                <w:lang w:val="lt-LT"/>
              </w:rPr>
            </w:pPr>
          </w:p>
          <w:p w14:paraId="119C40E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976" w:type="dxa"/>
            <w:tcBorders>
              <w:top w:val="single" w:sz="3" w:space="0" w:color="000000"/>
              <w:left w:val="single" w:sz="3" w:space="0" w:color="000000"/>
              <w:bottom w:val="single" w:sz="3" w:space="0" w:color="000000"/>
              <w:right w:val="single" w:sz="3" w:space="0" w:color="000000"/>
            </w:tcBorders>
            <w:vAlign w:val="center"/>
          </w:tcPr>
          <w:p w14:paraId="32719D47" w14:textId="77777777" w:rsidR="004D1562" w:rsidRDefault="004D1562" w:rsidP="0067475E">
            <w:pPr>
              <w:pStyle w:val="TableParagraph"/>
              <w:jc w:val="center"/>
              <w:rPr>
                <w:rFonts w:ascii="Times New Roman" w:hAnsi="Times New Roman"/>
                <w:lang w:val="lt-LT"/>
              </w:rPr>
            </w:pPr>
          </w:p>
          <w:p w14:paraId="4BAB86B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15</w:t>
            </w:r>
          </w:p>
        </w:tc>
        <w:tc>
          <w:tcPr>
            <w:tcW w:w="872" w:type="dxa"/>
            <w:tcBorders>
              <w:top w:val="single" w:sz="3" w:space="0" w:color="000000"/>
              <w:left w:val="single" w:sz="3" w:space="0" w:color="000000"/>
              <w:bottom w:val="single" w:sz="3" w:space="0" w:color="000000"/>
              <w:right w:val="single" w:sz="3" w:space="0" w:color="000000"/>
            </w:tcBorders>
            <w:vAlign w:val="center"/>
          </w:tcPr>
          <w:p w14:paraId="0E5BA666" w14:textId="77777777" w:rsidR="004D1562" w:rsidRDefault="004D1562" w:rsidP="0067475E">
            <w:pPr>
              <w:pStyle w:val="TableParagraph"/>
              <w:jc w:val="center"/>
              <w:rPr>
                <w:rFonts w:ascii="Times New Roman" w:hAnsi="Times New Roman"/>
                <w:lang w:val="lt-LT"/>
              </w:rPr>
            </w:pPr>
          </w:p>
          <w:p w14:paraId="6D0B45F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874" w:type="dxa"/>
            <w:tcBorders>
              <w:top w:val="single" w:sz="3" w:space="0" w:color="000000"/>
              <w:left w:val="single" w:sz="3" w:space="0" w:color="000000"/>
              <w:bottom w:val="single" w:sz="3" w:space="0" w:color="000000"/>
              <w:right w:val="single" w:sz="7" w:space="0" w:color="000000"/>
            </w:tcBorders>
            <w:vAlign w:val="center"/>
          </w:tcPr>
          <w:p w14:paraId="6487BCF7" w14:textId="77777777" w:rsidR="004D1562" w:rsidRDefault="004D1562" w:rsidP="0067475E">
            <w:pPr>
              <w:pStyle w:val="TableParagraph"/>
              <w:jc w:val="center"/>
              <w:rPr>
                <w:rFonts w:ascii="Times New Roman" w:hAnsi="Times New Roman"/>
                <w:lang w:val="lt-LT"/>
              </w:rPr>
            </w:pPr>
          </w:p>
          <w:p w14:paraId="46693E6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5E7CD22F" w14:textId="77777777" w:rsidTr="00644B9D">
        <w:trPr>
          <w:trHeight w:hRule="exact" w:val="875"/>
        </w:trPr>
        <w:tc>
          <w:tcPr>
            <w:tcW w:w="3018" w:type="dxa"/>
            <w:tcBorders>
              <w:top w:val="single" w:sz="3" w:space="0" w:color="000000"/>
              <w:left w:val="single" w:sz="7" w:space="0" w:color="000000"/>
              <w:bottom w:val="single" w:sz="3" w:space="0" w:color="000000"/>
              <w:right w:val="single" w:sz="3" w:space="0" w:color="000000"/>
            </w:tcBorders>
            <w:vAlign w:val="center"/>
          </w:tcPr>
          <w:p w14:paraId="607BF81C"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Metabolizmo ir mitybos sutrikimai</w:t>
            </w:r>
          </w:p>
          <w:p w14:paraId="0EEA33D3"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Anoreksija</w:t>
            </w:r>
          </w:p>
        </w:tc>
        <w:tc>
          <w:tcPr>
            <w:tcW w:w="1049" w:type="dxa"/>
            <w:tcBorders>
              <w:top w:val="single" w:sz="3" w:space="0" w:color="000000"/>
              <w:left w:val="single" w:sz="3" w:space="0" w:color="000000"/>
              <w:bottom w:val="single" w:sz="3" w:space="0" w:color="000000"/>
              <w:right w:val="single" w:sz="3" w:space="0" w:color="000000"/>
            </w:tcBorders>
            <w:vAlign w:val="center"/>
          </w:tcPr>
          <w:p w14:paraId="49D2DD79" w14:textId="77777777" w:rsidR="001B6D04" w:rsidRPr="001B6D04" w:rsidRDefault="001B6D04" w:rsidP="0067475E">
            <w:pPr>
              <w:pStyle w:val="TableParagraph"/>
              <w:jc w:val="center"/>
              <w:rPr>
                <w:rFonts w:ascii="Times New Roman" w:eastAsia="Times New Roman" w:hAnsi="Times New Roman"/>
                <w:lang w:val="lt-LT"/>
              </w:rPr>
            </w:pPr>
          </w:p>
          <w:p w14:paraId="3987512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52</w:t>
            </w:r>
          </w:p>
        </w:tc>
        <w:tc>
          <w:tcPr>
            <w:tcW w:w="874" w:type="dxa"/>
            <w:tcBorders>
              <w:top w:val="single" w:sz="3" w:space="0" w:color="000000"/>
              <w:left w:val="single" w:sz="3" w:space="0" w:color="000000"/>
              <w:bottom w:val="single" w:sz="3" w:space="0" w:color="000000"/>
              <w:right w:val="single" w:sz="3" w:space="0" w:color="000000"/>
            </w:tcBorders>
            <w:vAlign w:val="center"/>
          </w:tcPr>
          <w:p w14:paraId="17416272" w14:textId="77777777" w:rsidR="001B6D04" w:rsidRPr="001B6D04" w:rsidRDefault="001B6D04" w:rsidP="0067475E">
            <w:pPr>
              <w:pStyle w:val="TableParagraph"/>
              <w:jc w:val="center"/>
              <w:rPr>
                <w:rFonts w:ascii="Times New Roman" w:eastAsia="Times New Roman" w:hAnsi="Times New Roman"/>
                <w:lang w:val="lt-LT"/>
              </w:rPr>
            </w:pPr>
          </w:p>
          <w:p w14:paraId="426A6D0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8</w:t>
            </w:r>
          </w:p>
        </w:tc>
        <w:tc>
          <w:tcPr>
            <w:tcW w:w="770" w:type="dxa"/>
            <w:tcBorders>
              <w:top w:val="single" w:sz="3" w:space="0" w:color="000000"/>
              <w:left w:val="single" w:sz="3" w:space="0" w:color="000000"/>
              <w:bottom w:val="single" w:sz="3" w:space="0" w:color="000000"/>
              <w:right w:val="single" w:sz="3" w:space="0" w:color="000000"/>
            </w:tcBorders>
            <w:vAlign w:val="center"/>
          </w:tcPr>
          <w:p w14:paraId="07E4A50B" w14:textId="77777777" w:rsidR="001B6D04" w:rsidRPr="001B6D04" w:rsidRDefault="001B6D04" w:rsidP="0067475E">
            <w:pPr>
              <w:pStyle w:val="TableParagraph"/>
              <w:jc w:val="center"/>
              <w:rPr>
                <w:rFonts w:ascii="Times New Roman" w:eastAsia="Times New Roman" w:hAnsi="Times New Roman"/>
                <w:lang w:val="lt-LT"/>
              </w:rPr>
            </w:pPr>
          </w:p>
          <w:p w14:paraId="699C5D2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w:t>
            </w:r>
          </w:p>
        </w:tc>
        <w:tc>
          <w:tcPr>
            <w:tcW w:w="976" w:type="dxa"/>
            <w:tcBorders>
              <w:top w:val="single" w:sz="3" w:space="0" w:color="000000"/>
              <w:left w:val="single" w:sz="3" w:space="0" w:color="000000"/>
              <w:bottom w:val="single" w:sz="3" w:space="0" w:color="000000"/>
              <w:right w:val="single" w:sz="3" w:space="0" w:color="000000"/>
            </w:tcBorders>
            <w:vAlign w:val="center"/>
          </w:tcPr>
          <w:p w14:paraId="2EAD956E" w14:textId="77777777" w:rsidR="001B6D04" w:rsidRPr="001B6D04" w:rsidRDefault="001B6D04" w:rsidP="0067475E">
            <w:pPr>
              <w:pStyle w:val="TableParagraph"/>
              <w:jc w:val="center"/>
              <w:rPr>
                <w:rFonts w:ascii="Times New Roman" w:eastAsia="Times New Roman" w:hAnsi="Times New Roman"/>
                <w:lang w:val="lt-LT"/>
              </w:rPr>
            </w:pPr>
          </w:p>
          <w:p w14:paraId="544A59A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38</w:t>
            </w:r>
          </w:p>
        </w:tc>
        <w:tc>
          <w:tcPr>
            <w:tcW w:w="872" w:type="dxa"/>
            <w:tcBorders>
              <w:top w:val="single" w:sz="3" w:space="0" w:color="000000"/>
              <w:left w:val="single" w:sz="3" w:space="0" w:color="000000"/>
              <w:bottom w:val="single" w:sz="3" w:space="0" w:color="000000"/>
              <w:right w:val="single" w:sz="3" w:space="0" w:color="000000"/>
            </w:tcBorders>
            <w:vAlign w:val="center"/>
          </w:tcPr>
          <w:p w14:paraId="435E3A74" w14:textId="77777777" w:rsidR="001B6D04" w:rsidRPr="001B6D04" w:rsidRDefault="001B6D04" w:rsidP="0067475E">
            <w:pPr>
              <w:pStyle w:val="TableParagraph"/>
              <w:jc w:val="center"/>
              <w:rPr>
                <w:rFonts w:ascii="Times New Roman" w:eastAsia="Times New Roman" w:hAnsi="Times New Roman"/>
                <w:lang w:val="lt-LT"/>
              </w:rPr>
            </w:pPr>
          </w:p>
          <w:p w14:paraId="10F5455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5</w:t>
            </w:r>
          </w:p>
        </w:tc>
        <w:tc>
          <w:tcPr>
            <w:tcW w:w="874" w:type="dxa"/>
            <w:tcBorders>
              <w:top w:val="single" w:sz="3" w:space="0" w:color="000000"/>
              <w:left w:val="single" w:sz="3" w:space="0" w:color="000000"/>
              <w:bottom w:val="single" w:sz="3" w:space="0" w:color="000000"/>
              <w:right w:val="single" w:sz="7" w:space="0" w:color="000000"/>
            </w:tcBorders>
            <w:vAlign w:val="center"/>
          </w:tcPr>
          <w:p w14:paraId="2C72D6BB" w14:textId="77777777" w:rsidR="001B6D04" w:rsidRPr="001B6D04" w:rsidRDefault="001B6D04" w:rsidP="0067475E">
            <w:pPr>
              <w:pStyle w:val="TableParagraph"/>
              <w:jc w:val="center"/>
              <w:rPr>
                <w:rFonts w:ascii="Times New Roman" w:eastAsia="Times New Roman" w:hAnsi="Times New Roman"/>
                <w:lang w:val="lt-LT"/>
              </w:rPr>
            </w:pPr>
          </w:p>
          <w:p w14:paraId="4CA4848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r>
      <w:tr w:rsidR="001B6D04" w:rsidRPr="001B6D04" w14:paraId="4B6F7D49" w14:textId="77777777" w:rsidTr="00644B9D">
        <w:trPr>
          <w:trHeight w:hRule="exact" w:val="330"/>
        </w:trPr>
        <w:tc>
          <w:tcPr>
            <w:tcW w:w="3018" w:type="dxa"/>
            <w:tcBorders>
              <w:top w:val="single" w:sz="3" w:space="0" w:color="000000"/>
              <w:left w:val="single" w:sz="7" w:space="0" w:color="000000"/>
              <w:bottom w:val="nil"/>
              <w:right w:val="single" w:sz="3" w:space="0" w:color="000000"/>
            </w:tcBorders>
            <w:vAlign w:val="center"/>
          </w:tcPr>
          <w:p w14:paraId="7598362E"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Akių sutrikimai</w:t>
            </w:r>
          </w:p>
        </w:tc>
        <w:tc>
          <w:tcPr>
            <w:tcW w:w="1049" w:type="dxa"/>
            <w:vMerge w:val="restart"/>
            <w:tcBorders>
              <w:top w:val="single" w:sz="3" w:space="0" w:color="000000"/>
              <w:left w:val="single" w:sz="3" w:space="0" w:color="000000"/>
              <w:right w:val="single" w:sz="3" w:space="0" w:color="000000"/>
            </w:tcBorders>
            <w:vAlign w:val="center"/>
          </w:tcPr>
          <w:p w14:paraId="6B636C22" w14:textId="77777777" w:rsidR="001B6D04" w:rsidRPr="001B6D04" w:rsidRDefault="001B6D04" w:rsidP="0067475E">
            <w:pPr>
              <w:pStyle w:val="TableParagraph"/>
              <w:jc w:val="center"/>
              <w:rPr>
                <w:rFonts w:ascii="Times New Roman" w:eastAsia="Times New Roman" w:hAnsi="Times New Roman"/>
                <w:lang w:val="lt-LT"/>
              </w:rPr>
            </w:pPr>
          </w:p>
          <w:p w14:paraId="6038441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12</w:t>
            </w:r>
          </w:p>
        </w:tc>
        <w:tc>
          <w:tcPr>
            <w:tcW w:w="874" w:type="dxa"/>
            <w:vMerge w:val="restart"/>
            <w:tcBorders>
              <w:top w:val="single" w:sz="3" w:space="0" w:color="000000"/>
              <w:left w:val="single" w:sz="3" w:space="0" w:color="000000"/>
              <w:right w:val="single" w:sz="3" w:space="0" w:color="000000"/>
            </w:tcBorders>
            <w:vAlign w:val="center"/>
          </w:tcPr>
          <w:p w14:paraId="699839C8" w14:textId="77777777" w:rsidR="001B6D04" w:rsidRPr="001B6D04" w:rsidRDefault="001B6D04" w:rsidP="0067475E">
            <w:pPr>
              <w:pStyle w:val="TableParagraph"/>
              <w:jc w:val="center"/>
              <w:rPr>
                <w:rFonts w:ascii="Times New Roman" w:eastAsia="Times New Roman" w:hAnsi="Times New Roman"/>
                <w:lang w:val="lt-LT"/>
              </w:rPr>
            </w:pPr>
          </w:p>
          <w:p w14:paraId="0FEDA64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770" w:type="dxa"/>
            <w:vMerge w:val="restart"/>
            <w:tcBorders>
              <w:top w:val="single" w:sz="3" w:space="0" w:color="000000"/>
              <w:left w:val="single" w:sz="3" w:space="0" w:color="000000"/>
              <w:right w:val="single" w:sz="3" w:space="0" w:color="000000"/>
            </w:tcBorders>
            <w:vAlign w:val="center"/>
          </w:tcPr>
          <w:p w14:paraId="2B114FA8" w14:textId="77777777" w:rsidR="001B6D04" w:rsidRPr="001B6D04" w:rsidRDefault="001B6D04" w:rsidP="0067475E">
            <w:pPr>
              <w:pStyle w:val="TableParagraph"/>
              <w:jc w:val="center"/>
              <w:rPr>
                <w:rFonts w:ascii="Times New Roman" w:eastAsia="Times New Roman" w:hAnsi="Times New Roman"/>
                <w:lang w:val="lt-LT"/>
              </w:rPr>
            </w:pPr>
          </w:p>
          <w:p w14:paraId="5229B3A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976" w:type="dxa"/>
            <w:vMerge w:val="restart"/>
            <w:tcBorders>
              <w:top w:val="single" w:sz="3" w:space="0" w:color="000000"/>
              <w:left w:val="single" w:sz="3" w:space="0" w:color="000000"/>
              <w:right w:val="single" w:sz="3" w:space="0" w:color="000000"/>
            </w:tcBorders>
            <w:vAlign w:val="center"/>
          </w:tcPr>
          <w:p w14:paraId="24DDDC6B" w14:textId="77777777" w:rsidR="001B6D04" w:rsidRPr="001B6D04" w:rsidRDefault="001B6D04" w:rsidP="0067475E">
            <w:pPr>
              <w:pStyle w:val="TableParagraph"/>
              <w:jc w:val="center"/>
              <w:rPr>
                <w:rFonts w:ascii="Times New Roman" w:eastAsia="Times New Roman" w:hAnsi="Times New Roman"/>
                <w:lang w:val="lt-LT"/>
              </w:rPr>
            </w:pPr>
          </w:p>
          <w:p w14:paraId="6E5DCB0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w:t>
            </w:r>
          </w:p>
        </w:tc>
        <w:tc>
          <w:tcPr>
            <w:tcW w:w="872" w:type="dxa"/>
            <w:vMerge w:val="restart"/>
            <w:tcBorders>
              <w:top w:val="single" w:sz="3" w:space="0" w:color="000000"/>
              <w:left w:val="single" w:sz="3" w:space="0" w:color="000000"/>
              <w:right w:val="single" w:sz="3" w:space="0" w:color="000000"/>
            </w:tcBorders>
            <w:vAlign w:val="center"/>
          </w:tcPr>
          <w:p w14:paraId="1F431421" w14:textId="77777777" w:rsidR="001B6D04" w:rsidRPr="001B6D04" w:rsidRDefault="001B6D04" w:rsidP="0067475E">
            <w:pPr>
              <w:pStyle w:val="TableParagraph"/>
              <w:jc w:val="center"/>
              <w:rPr>
                <w:rFonts w:ascii="Times New Roman" w:eastAsia="Times New Roman" w:hAnsi="Times New Roman"/>
                <w:lang w:val="lt-LT"/>
              </w:rPr>
            </w:pPr>
          </w:p>
          <w:p w14:paraId="6B67F33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874" w:type="dxa"/>
            <w:vMerge w:val="restart"/>
            <w:tcBorders>
              <w:top w:val="single" w:sz="3" w:space="0" w:color="000000"/>
              <w:left w:val="single" w:sz="3" w:space="0" w:color="000000"/>
              <w:right w:val="single" w:sz="7" w:space="0" w:color="000000"/>
            </w:tcBorders>
            <w:vAlign w:val="center"/>
          </w:tcPr>
          <w:p w14:paraId="0DE9FB18" w14:textId="77777777" w:rsidR="001B6D04" w:rsidRPr="001B6D04" w:rsidRDefault="001B6D04" w:rsidP="0067475E">
            <w:pPr>
              <w:pStyle w:val="TableParagraph"/>
              <w:jc w:val="center"/>
              <w:rPr>
                <w:rFonts w:ascii="Times New Roman" w:eastAsia="Times New Roman" w:hAnsi="Times New Roman"/>
                <w:lang w:val="lt-LT"/>
              </w:rPr>
            </w:pPr>
          </w:p>
          <w:p w14:paraId="64527C1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247DC1CC" w14:textId="77777777" w:rsidTr="00644B9D">
        <w:trPr>
          <w:trHeight w:hRule="exact" w:val="290"/>
        </w:trPr>
        <w:tc>
          <w:tcPr>
            <w:tcW w:w="3018" w:type="dxa"/>
            <w:tcBorders>
              <w:top w:val="nil"/>
              <w:left w:val="single" w:sz="7" w:space="0" w:color="000000"/>
              <w:bottom w:val="nil"/>
              <w:right w:val="single" w:sz="3" w:space="0" w:color="000000"/>
            </w:tcBorders>
            <w:vAlign w:val="center"/>
          </w:tcPr>
          <w:p w14:paraId="0F2627D3"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Sausasis keratokonjunktyvitas</w:t>
            </w:r>
          </w:p>
        </w:tc>
        <w:tc>
          <w:tcPr>
            <w:tcW w:w="1049" w:type="dxa"/>
            <w:vMerge/>
            <w:tcBorders>
              <w:left w:val="single" w:sz="3" w:space="0" w:color="000000"/>
              <w:bottom w:val="nil"/>
              <w:right w:val="single" w:sz="3" w:space="0" w:color="000000"/>
            </w:tcBorders>
            <w:vAlign w:val="center"/>
          </w:tcPr>
          <w:p w14:paraId="45D27603"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bottom w:val="nil"/>
              <w:right w:val="single" w:sz="3" w:space="0" w:color="000000"/>
            </w:tcBorders>
            <w:vAlign w:val="center"/>
          </w:tcPr>
          <w:p w14:paraId="360618F2" w14:textId="77777777" w:rsidR="001B6D04" w:rsidRPr="001B6D04" w:rsidRDefault="001B6D04" w:rsidP="0067475E">
            <w:pPr>
              <w:spacing w:after="0" w:line="240" w:lineRule="auto"/>
              <w:jc w:val="center"/>
              <w:rPr>
                <w:rFonts w:ascii="Times New Roman" w:hAnsi="Times New Roman" w:cs="Times New Roman"/>
              </w:rPr>
            </w:pPr>
          </w:p>
        </w:tc>
        <w:tc>
          <w:tcPr>
            <w:tcW w:w="770" w:type="dxa"/>
            <w:vMerge/>
            <w:tcBorders>
              <w:left w:val="single" w:sz="3" w:space="0" w:color="000000"/>
              <w:bottom w:val="nil"/>
              <w:right w:val="single" w:sz="3" w:space="0" w:color="000000"/>
            </w:tcBorders>
            <w:vAlign w:val="center"/>
          </w:tcPr>
          <w:p w14:paraId="22F7DD2C" w14:textId="77777777" w:rsidR="001B6D04" w:rsidRPr="001B6D04" w:rsidRDefault="001B6D04" w:rsidP="0067475E">
            <w:pPr>
              <w:spacing w:after="0" w:line="240" w:lineRule="auto"/>
              <w:jc w:val="center"/>
              <w:rPr>
                <w:rFonts w:ascii="Times New Roman" w:hAnsi="Times New Roman" w:cs="Times New Roman"/>
              </w:rPr>
            </w:pPr>
          </w:p>
        </w:tc>
        <w:tc>
          <w:tcPr>
            <w:tcW w:w="976" w:type="dxa"/>
            <w:vMerge/>
            <w:tcBorders>
              <w:left w:val="single" w:sz="3" w:space="0" w:color="000000"/>
              <w:bottom w:val="nil"/>
              <w:right w:val="single" w:sz="3" w:space="0" w:color="000000"/>
            </w:tcBorders>
            <w:vAlign w:val="center"/>
          </w:tcPr>
          <w:p w14:paraId="19ECB1FC" w14:textId="77777777" w:rsidR="001B6D04" w:rsidRPr="001B6D04" w:rsidRDefault="001B6D04" w:rsidP="0067475E">
            <w:pPr>
              <w:spacing w:after="0" w:line="240" w:lineRule="auto"/>
              <w:jc w:val="center"/>
              <w:rPr>
                <w:rFonts w:ascii="Times New Roman" w:hAnsi="Times New Roman" w:cs="Times New Roman"/>
              </w:rPr>
            </w:pPr>
          </w:p>
        </w:tc>
        <w:tc>
          <w:tcPr>
            <w:tcW w:w="872" w:type="dxa"/>
            <w:vMerge/>
            <w:tcBorders>
              <w:left w:val="single" w:sz="3" w:space="0" w:color="000000"/>
              <w:bottom w:val="nil"/>
              <w:right w:val="single" w:sz="3" w:space="0" w:color="000000"/>
            </w:tcBorders>
            <w:vAlign w:val="center"/>
          </w:tcPr>
          <w:p w14:paraId="2874D196"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bottom w:val="nil"/>
              <w:right w:val="single" w:sz="7" w:space="0" w:color="000000"/>
            </w:tcBorders>
            <w:vAlign w:val="center"/>
          </w:tcPr>
          <w:p w14:paraId="24993472" w14:textId="77777777" w:rsidR="001B6D04" w:rsidRPr="001B6D04" w:rsidRDefault="001B6D04" w:rsidP="0067475E">
            <w:pPr>
              <w:spacing w:after="0" w:line="240" w:lineRule="auto"/>
              <w:jc w:val="center"/>
              <w:rPr>
                <w:rFonts w:ascii="Times New Roman" w:hAnsi="Times New Roman" w:cs="Times New Roman"/>
              </w:rPr>
            </w:pPr>
          </w:p>
        </w:tc>
      </w:tr>
      <w:tr w:rsidR="001B6D04" w:rsidRPr="001B6D04" w14:paraId="2F77517C" w14:textId="77777777" w:rsidTr="00644B9D">
        <w:trPr>
          <w:trHeight w:hRule="exact" w:val="315"/>
        </w:trPr>
        <w:tc>
          <w:tcPr>
            <w:tcW w:w="3018" w:type="dxa"/>
            <w:tcBorders>
              <w:top w:val="nil"/>
              <w:left w:val="single" w:sz="7" w:space="0" w:color="000000"/>
              <w:bottom w:val="single" w:sz="3" w:space="0" w:color="000000"/>
              <w:right w:val="single" w:sz="3" w:space="0" w:color="000000"/>
            </w:tcBorders>
            <w:vAlign w:val="center"/>
          </w:tcPr>
          <w:p w14:paraId="0780746C"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Konjunktyvitas</w:t>
            </w:r>
          </w:p>
        </w:tc>
        <w:tc>
          <w:tcPr>
            <w:tcW w:w="1049" w:type="dxa"/>
            <w:tcBorders>
              <w:top w:val="nil"/>
              <w:left w:val="single" w:sz="3" w:space="0" w:color="000000"/>
              <w:bottom w:val="single" w:sz="3" w:space="0" w:color="000000"/>
              <w:right w:val="single" w:sz="3" w:space="0" w:color="000000"/>
            </w:tcBorders>
            <w:vAlign w:val="center"/>
          </w:tcPr>
          <w:p w14:paraId="65FF0762"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12</w:t>
            </w:r>
          </w:p>
        </w:tc>
        <w:tc>
          <w:tcPr>
            <w:tcW w:w="874" w:type="dxa"/>
            <w:tcBorders>
              <w:top w:val="nil"/>
              <w:left w:val="single" w:sz="3" w:space="0" w:color="000000"/>
              <w:bottom w:val="single" w:sz="3" w:space="0" w:color="000000"/>
              <w:right w:val="single" w:sz="3" w:space="0" w:color="000000"/>
            </w:tcBorders>
            <w:vAlign w:val="center"/>
          </w:tcPr>
          <w:p w14:paraId="03CB24A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770" w:type="dxa"/>
            <w:tcBorders>
              <w:top w:val="nil"/>
              <w:left w:val="single" w:sz="3" w:space="0" w:color="000000"/>
              <w:bottom w:val="single" w:sz="3" w:space="0" w:color="000000"/>
              <w:right w:val="single" w:sz="3" w:space="0" w:color="000000"/>
            </w:tcBorders>
            <w:vAlign w:val="center"/>
          </w:tcPr>
          <w:p w14:paraId="2348E8C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976" w:type="dxa"/>
            <w:tcBorders>
              <w:top w:val="nil"/>
              <w:left w:val="single" w:sz="3" w:space="0" w:color="000000"/>
              <w:bottom w:val="single" w:sz="3" w:space="0" w:color="000000"/>
              <w:right w:val="single" w:sz="3" w:space="0" w:color="000000"/>
            </w:tcBorders>
            <w:vAlign w:val="center"/>
          </w:tcPr>
          <w:p w14:paraId="3F175EF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872" w:type="dxa"/>
            <w:tcBorders>
              <w:top w:val="nil"/>
              <w:left w:val="single" w:sz="3" w:space="0" w:color="000000"/>
              <w:bottom w:val="single" w:sz="3" w:space="0" w:color="000000"/>
              <w:right w:val="single" w:sz="3" w:space="0" w:color="000000"/>
            </w:tcBorders>
            <w:vAlign w:val="center"/>
          </w:tcPr>
          <w:p w14:paraId="7EA3959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874" w:type="dxa"/>
            <w:tcBorders>
              <w:top w:val="nil"/>
              <w:left w:val="single" w:sz="3" w:space="0" w:color="000000"/>
              <w:bottom w:val="single" w:sz="3" w:space="0" w:color="000000"/>
              <w:right w:val="single" w:sz="7" w:space="0" w:color="000000"/>
            </w:tcBorders>
            <w:vAlign w:val="center"/>
          </w:tcPr>
          <w:p w14:paraId="64AF2DA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06A825C0" w14:textId="77777777" w:rsidTr="00644B9D">
        <w:trPr>
          <w:trHeight w:hRule="exact" w:val="300"/>
        </w:trPr>
        <w:tc>
          <w:tcPr>
            <w:tcW w:w="3018" w:type="dxa"/>
            <w:tcBorders>
              <w:top w:val="single" w:sz="3" w:space="0" w:color="000000"/>
              <w:left w:val="single" w:sz="7" w:space="0" w:color="000000"/>
              <w:bottom w:val="nil"/>
              <w:right w:val="single" w:sz="3" w:space="0" w:color="000000"/>
            </w:tcBorders>
            <w:vAlign w:val="center"/>
          </w:tcPr>
          <w:p w14:paraId="0F7DD884" w14:textId="77777777" w:rsidR="001B6D04" w:rsidRPr="001B6D04" w:rsidRDefault="001B6D04" w:rsidP="0067475E">
            <w:pPr>
              <w:pStyle w:val="TableParagraph"/>
              <w:rPr>
                <w:rFonts w:ascii="Times New Roman" w:eastAsia="Times New Roman" w:hAnsi="Times New Roman"/>
                <w:i/>
                <w:highlight w:val="yellow"/>
                <w:lang w:val="lt-LT"/>
              </w:rPr>
            </w:pPr>
            <w:r w:rsidRPr="001B6D04">
              <w:rPr>
                <w:rFonts w:ascii="Times New Roman" w:eastAsiaTheme="minorEastAsia" w:hAnsi="Times New Roman"/>
                <w:i/>
                <w:lang w:val="lt-LT"/>
              </w:rPr>
              <w:t>Kvėpavimo sistemos, krūtinės</w:t>
            </w:r>
          </w:p>
        </w:tc>
        <w:tc>
          <w:tcPr>
            <w:tcW w:w="1049" w:type="dxa"/>
            <w:vMerge w:val="restart"/>
            <w:tcBorders>
              <w:top w:val="single" w:sz="3" w:space="0" w:color="000000"/>
              <w:left w:val="single" w:sz="3" w:space="0" w:color="000000"/>
              <w:right w:val="single" w:sz="3" w:space="0" w:color="000000"/>
            </w:tcBorders>
            <w:vAlign w:val="center"/>
          </w:tcPr>
          <w:p w14:paraId="69E80AF4" w14:textId="77777777" w:rsidR="001B6D04" w:rsidRPr="001B6D04" w:rsidRDefault="001B6D04" w:rsidP="0067475E">
            <w:pPr>
              <w:pStyle w:val="TableParagraph"/>
              <w:jc w:val="center"/>
              <w:rPr>
                <w:rFonts w:ascii="Times New Roman" w:eastAsia="Times New Roman" w:hAnsi="Times New Roman"/>
                <w:lang w:val="lt-LT"/>
              </w:rPr>
            </w:pPr>
          </w:p>
          <w:p w14:paraId="05F92C07" w14:textId="77777777" w:rsidR="001B6D04" w:rsidRPr="001B6D04" w:rsidRDefault="001B6D04" w:rsidP="0067475E">
            <w:pPr>
              <w:pStyle w:val="TableParagraph"/>
              <w:jc w:val="center"/>
              <w:rPr>
                <w:rFonts w:ascii="Times New Roman" w:eastAsia="Times New Roman" w:hAnsi="Times New Roman"/>
                <w:lang w:val="lt-LT"/>
              </w:rPr>
            </w:pPr>
          </w:p>
          <w:p w14:paraId="431AC5E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41</w:t>
            </w:r>
          </w:p>
        </w:tc>
        <w:tc>
          <w:tcPr>
            <w:tcW w:w="874" w:type="dxa"/>
            <w:vMerge w:val="restart"/>
            <w:tcBorders>
              <w:top w:val="single" w:sz="3" w:space="0" w:color="000000"/>
              <w:left w:val="single" w:sz="3" w:space="0" w:color="000000"/>
              <w:right w:val="single" w:sz="3" w:space="0" w:color="000000"/>
            </w:tcBorders>
            <w:vAlign w:val="center"/>
          </w:tcPr>
          <w:p w14:paraId="75274C6A" w14:textId="77777777" w:rsidR="001B6D04" w:rsidRPr="001B6D04" w:rsidRDefault="001B6D04" w:rsidP="0067475E">
            <w:pPr>
              <w:pStyle w:val="TableParagraph"/>
              <w:jc w:val="center"/>
              <w:rPr>
                <w:rFonts w:ascii="Times New Roman" w:eastAsia="Times New Roman" w:hAnsi="Times New Roman"/>
                <w:lang w:val="lt-LT"/>
              </w:rPr>
            </w:pPr>
          </w:p>
          <w:p w14:paraId="7FAB775D" w14:textId="77777777" w:rsidR="001B6D04" w:rsidRPr="001B6D04" w:rsidRDefault="001B6D04" w:rsidP="0067475E">
            <w:pPr>
              <w:pStyle w:val="TableParagraph"/>
              <w:jc w:val="center"/>
              <w:rPr>
                <w:rFonts w:ascii="Times New Roman" w:eastAsia="Times New Roman" w:hAnsi="Times New Roman"/>
                <w:lang w:val="lt-LT"/>
              </w:rPr>
            </w:pPr>
          </w:p>
          <w:p w14:paraId="700F2A8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17</w:t>
            </w:r>
          </w:p>
        </w:tc>
        <w:tc>
          <w:tcPr>
            <w:tcW w:w="770" w:type="dxa"/>
            <w:vMerge w:val="restart"/>
            <w:tcBorders>
              <w:top w:val="single" w:sz="3" w:space="0" w:color="000000"/>
              <w:left w:val="single" w:sz="3" w:space="0" w:color="000000"/>
              <w:right w:val="single" w:sz="3" w:space="0" w:color="000000"/>
            </w:tcBorders>
            <w:vAlign w:val="center"/>
          </w:tcPr>
          <w:p w14:paraId="10DFBE70" w14:textId="77777777" w:rsidR="001B6D04" w:rsidRPr="001B6D04" w:rsidRDefault="001B6D04" w:rsidP="0067475E">
            <w:pPr>
              <w:pStyle w:val="TableParagraph"/>
              <w:jc w:val="center"/>
              <w:rPr>
                <w:rFonts w:ascii="Times New Roman" w:eastAsia="Times New Roman" w:hAnsi="Times New Roman"/>
                <w:lang w:val="lt-LT"/>
              </w:rPr>
            </w:pPr>
          </w:p>
          <w:p w14:paraId="72997B1E" w14:textId="77777777" w:rsidR="001B6D04" w:rsidRPr="001B6D04" w:rsidRDefault="001B6D04" w:rsidP="0067475E">
            <w:pPr>
              <w:pStyle w:val="TableParagraph"/>
              <w:jc w:val="center"/>
              <w:rPr>
                <w:rFonts w:ascii="Times New Roman" w:eastAsia="Times New Roman" w:hAnsi="Times New Roman"/>
                <w:lang w:val="lt-LT"/>
              </w:rPr>
            </w:pPr>
          </w:p>
          <w:p w14:paraId="0515231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11</w:t>
            </w:r>
          </w:p>
        </w:tc>
        <w:tc>
          <w:tcPr>
            <w:tcW w:w="976" w:type="dxa"/>
            <w:vMerge w:val="restart"/>
            <w:tcBorders>
              <w:top w:val="single" w:sz="3" w:space="0" w:color="000000"/>
              <w:left w:val="single" w:sz="3" w:space="0" w:color="000000"/>
              <w:right w:val="single" w:sz="3" w:space="0" w:color="000000"/>
            </w:tcBorders>
            <w:vAlign w:val="center"/>
          </w:tcPr>
          <w:p w14:paraId="16EFE022" w14:textId="77777777" w:rsidR="001B6D04" w:rsidRPr="001B6D04" w:rsidRDefault="001B6D04" w:rsidP="0067475E">
            <w:pPr>
              <w:pStyle w:val="TableParagraph"/>
              <w:jc w:val="center"/>
              <w:rPr>
                <w:rFonts w:ascii="Times New Roman" w:eastAsia="Times New Roman" w:hAnsi="Times New Roman"/>
                <w:lang w:val="lt-LT"/>
              </w:rPr>
            </w:pPr>
          </w:p>
          <w:p w14:paraId="0B76235D" w14:textId="77777777" w:rsidR="001B6D04" w:rsidRPr="001B6D04" w:rsidRDefault="001B6D04" w:rsidP="0067475E">
            <w:pPr>
              <w:pStyle w:val="TableParagraph"/>
              <w:jc w:val="center"/>
              <w:rPr>
                <w:rFonts w:ascii="Times New Roman" w:eastAsia="Times New Roman" w:hAnsi="Times New Roman"/>
                <w:lang w:val="lt-LT"/>
              </w:rPr>
            </w:pPr>
          </w:p>
          <w:p w14:paraId="4E37644D"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35</w:t>
            </w:r>
          </w:p>
        </w:tc>
        <w:tc>
          <w:tcPr>
            <w:tcW w:w="872" w:type="dxa"/>
            <w:vMerge w:val="restart"/>
            <w:tcBorders>
              <w:top w:val="single" w:sz="3" w:space="0" w:color="000000"/>
              <w:left w:val="single" w:sz="3" w:space="0" w:color="000000"/>
              <w:right w:val="single" w:sz="3" w:space="0" w:color="000000"/>
            </w:tcBorders>
            <w:vAlign w:val="center"/>
          </w:tcPr>
          <w:p w14:paraId="3E0FBCAF" w14:textId="77777777" w:rsidR="001B6D04" w:rsidRPr="001B6D04" w:rsidRDefault="001B6D04" w:rsidP="0067475E">
            <w:pPr>
              <w:pStyle w:val="TableParagraph"/>
              <w:jc w:val="center"/>
              <w:rPr>
                <w:rFonts w:ascii="Times New Roman" w:eastAsia="Times New Roman" w:hAnsi="Times New Roman"/>
                <w:lang w:val="lt-LT"/>
              </w:rPr>
            </w:pPr>
          </w:p>
          <w:p w14:paraId="7CC64FD3" w14:textId="77777777" w:rsidR="001B6D04" w:rsidRPr="001B6D04" w:rsidRDefault="001B6D04" w:rsidP="0067475E">
            <w:pPr>
              <w:pStyle w:val="TableParagraph"/>
              <w:jc w:val="center"/>
              <w:rPr>
                <w:rFonts w:ascii="Times New Roman" w:eastAsia="Times New Roman" w:hAnsi="Times New Roman"/>
                <w:lang w:val="lt-LT"/>
              </w:rPr>
            </w:pPr>
          </w:p>
          <w:p w14:paraId="5EF1521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15</w:t>
            </w:r>
          </w:p>
        </w:tc>
        <w:tc>
          <w:tcPr>
            <w:tcW w:w="874" w:type="dxa"/>
            <w:vMerge w:val="restart"/>
            <w:tcBorders>
              <w:top w:val="single" w:sz="3" w:space="0" w:color="000000"/>
              <w:left w:val="single" w:sz="3" w:space="0" w:color="000000"/>
              <w:right w:val="single" w:sz="7" w:space="0" w:color="000000"/>
            </w:tcBorders>
            <w:vAlign w:val="center"/>
          </w:tcPr>
          <w:p w14:paraId="6AE6AFFD" w14:textId="77777777" w:rsidR="001B6D04" w:rsidRPr="001B6D04" w:rsidRDefault="001B6D04" w:rsidP="0067475E">
            <w:pPr>
              <w:pStyle w:val="TableParagraph"/>
              <w:jc w:val="center"/>
              <w:rPr>
                <w:rFonts w:ascii="Times New Roman" w:eastAsia="Times New Roman" w:hAnsi="Times New Roman"/>
                <w:lang w:val="lt-LT"/>
              </w:rPr>
            </w:pPr>
          </w:p>
          <w:p w14:paraId="2EFA7E3D" w14:textId="77777777" w:rsidR="001B6D04" w:rsidRPr="001B6D04" w:rsidRDefault="001B6D04" w:rsidP="0067475E">
            <w:pPr>
              <w:pStyle w:val="TableParagraph"/>
              <w:jc w:val="center"/>
              <w:rPr>
                <w:rFonts w:ascii="Times New Roman" w:eastAsia="Times New Roman" w:hAnsi="Times New Roman"/>
                <w:lang w:val="lt-LT"/>
              </w:rPr>
            </w:pPr>
          </w:p>
          <w:p w14:paraId="5AC9B16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11</w:t>
            </w:r>
          </w:p>
        </w:tc>
      </w:tr>
      <w:tr w:rsidR="001B6D04" w:rsidRPr="001B6D04" w14:paraId="1D4D7108" w14:textId="77777777" w:rsidTr="00644B9D">
        <w:trPr>
          <w:trHeight w:hRule="exact" w:val="260"/>
        </w:trPr>
        <w:tc>
          <w:tcPr>
            <w:tcW w:w="3018" w:type="dxa"/>
            <w:tcBorders>
              <w:top w:val="nil"/>
              <w:left w:val="single" w:sz="7" w:space="0" w:color="000000"/>
              <w:bottom w:val="nil"/>
              <w:right w:val="single" w:sz="3" w:space="0" w:color="000000"/>
            </w:tcBorders>
            <w:vAlign w:val="center"/>
          </w:tcPr>
          <w:p w14:paraId="7BBCDBFC" w14:textId="77777777" w:rsidR="001B6D04" w:rsidRPr="001B6D04" w:rsidRDefault="001B6D04" w:rsidP="0067475E">
            <w:pPr>
              <w:pStyle w:val="TableParagraph"/>
              <w:rPr>
                <w:rFonts w:ascii="Times New Roman" w:eastAsia="Times New Roman" w:hAnsi="Times New Roman"/>
                <w:i/>
                <w:highlight w:val="yellow"/>
                <w:lang w:val="lt-LT"/>
              </w:rPr>
            </w:pPr>
            <w:r w:rsidRPr="001B6D04">
              <w:rPr>
                <w:rFonts w:ascii="Times New Roman" w:eastAsiaTheme="minorEastAsia" w:hAnsi="Times New Roman"/>
                <w:i/>
                <w:lang w:val="lt-LT"/>
              </w:rPr>
              <w:t xml:space="preserve"> ląstos ir tarpuplaučio sutrikimai</w:t>
            </w:r>
          </w:p>
        </w:tc>
        <w:tc>
          <w:tcPr>
            <w:tcW w:w="1049" w:type="dxa"/>
            <w:vMerge/>
            <w:tcBorders>
              <w:left w:val="single" w:sz="3" w:space="0" w:color="000000"/>
              <w:right w:val="single" w:sz="3" w:space="0" w:color="000000"/>
            </w:tcBorders>
            <w:vAlign w:val="center"/>
          </w:tcPr>
          <w:p w14:paraId="17505D51"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right w:val="single" w:sz="3" w:space="0" w:color="000000"/>
            </w:tcBorders>
            <w:vAlign w:val="center"/>
          </w:tcPr>
          <w:p w14:paraId="0118AF31" w14:textId="77777777" w:rsidR="001B6D04" w:rsidRPr="001B6D04" w:rsidRDefault="001B6D04" w:rsidP="0067475E">
            <w:pPr>
              <w:spacing w:after="0" w:line="240" w:lineRule="auto"/>
              <w:jc w:val="center"/>
              <w:rPr>
                <w:rFonts w:ascii="Times New Roman" w:hAnsi="Times New Roman" w:cs="Times New Roman"/>
              </w:rPr>
            </w:pPr>
          </w:p>
        </w:tc>
        <w:tc>
          <w:tcPr>
            <w:tcW w:w="770" w:type="dxa"/>
            <w:vMerge/>
            <w:tcBorders>
              <w:left w:val="single" w:sz="3" w:space="0" w:color="000000"/>
              <w:right w:val="single" w:sz="3" w:space="0" w:color="000000"/>
            </w:tcBorders>
            <w:vAlign w:val="center"/>
          </w:tcPr>
          <w:p w14:paraId="2B059835" w14:textId="77777777" w:rsidR="001B6D04" w:rsidRPr="001B6D04" w:rsidRDefault="001B6D04" w:rsidP="0067475E">
            <w:pPr>
              <w:spacing w:after="0" w:line="240" w:lineRule="auto"/>
              <w:jc w:val="center"/>
              <w:rPr>
                <w:rFonts w:ascii="Times New Roman" w:hAnsi="Times New Roman" w:cs="Times New Roman"/>
              </w:rPr>
            </w:pPr>
          </w:p>
        </w:tc>
        <w:tc>
          <w:tcPr>
            <w:tcW w:w="976" w:type="dxa"/>
            <w:vMerge/>
            <w:tcBorders>
              <w:left w:val="single" w:sz="3" w:space="0" w:color="000000"/>
              <w:right w:val="single" w:sz="3" w:space="0" w:color="000000"/>
            </w:tcBorders>
            <w:vAlign w:val="center"/>
          </w:tcPr>
          <w:p w14:paraId="10AD05F2" w14:textId="77777777" w:rsidR="001B6D04" w:rsidRPr="001B6D04" w:rsidRDefault="001B6D04" w:rsidP="0067475E">
            <w:pPr>
              <w:spacing w:after="0" w:line="240" w:lineRule="auto"/>
              <w:jc w:val="center"/>
              <w:rPr>
                <w:rFonts w:ascii="Times New Roman" w:hAnsi="Times New Roman" w:cs="Times New Roman"/>
              </w:rPr>
            </w:pPr>
          </w:p>
        </w:tc>
        <w:tc>
          <w:tcPr>
            <w:tcW w:w="872" w:type="dxa"/>
            <w:vMerge/>
            <w:tcBorders>
              <w:left w:val="single" w:sz="3" w:space="0" w:color="000000"/>
              <w:right w:val="single" w:sz="3" w:space="0" w:color="000000"/>
            </w:tcBorders>
            <w:vAlign w:val="center"/>
          </w:tcPr>
          <w:p w14:paraId="58C9C7FA"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right w:val="single" w:sz="7" w:space="0" w:color="000000"/>
            </w:tcBorders>
            <w:vAlign w:val="center"/>
          </w:tcPr>
          <w:p w14:paraId="5009A6B6" w14:textId="77777777" w:rsidR="001B6D04" w:rsidRPr="001B6D04" w:rsidRDefault="001B6D04" w:rsidP="0067475E">
            <w:pPr>
              <w:spacing w:after="0" w:line="240" w:lineRule="auto"/>
              <w:jc w:val="center"/>
              <w:rPr>
                <w:rFonts w:ascii="Times New Roman" w:hAnsi="Times New Roman" w:cs="Times New Roman"/>
              </w:rPr>
            </w:pPr>
          </w:p>
        </w:tc>
      </w:tr>
      <w:tr w:rsidR="001B6D04" w:rsidRPr="001B6D04" w14:paraId="033248BD" w14:textId="77777777" w:rsidTr="00644B9D">
        <w:trPr>
          <w:trHeight w:hRule="exact" w:val="290"/>
        </w:trPr>
        <w:tc>
          <w:tcPr>
            <w:tcW w:w="3018" w:type="dxa"/>
            <w:tcBorders>
              <w:top w:val="nil"/>
              <w:left w:val="single" w:sz="7" w:space="0" w:color="000000"/>
              <w:bottom w:val="nil"/>
              <w:right w:val="single" w:sz="3" w:space="0" w:color="000000"/>
            </w:tcBorders>
            <w:vAlign w:val="center"/>
          </w:tcPr>
          <w:p w14:paraId="3EF5FC60" w14:textId="77777777" w:rsidR="001B6D04" w:rsidRPr="001B6D04" w:rsidRDefault="001B6D04" w:rsidP="0067475E">
            <w:pPr>
              <w:pStyle w:val="TableParagraph"/>
              <w:rPr>
                <w:rFonts w:ascii="Times New Roman" w:eastAsia="Times New Roman" w:hAnsi="Times New Roman"/>
                <w:highlight w:val="yellow"/>
                <w:lang w:val="lt-LT"/>
              </w:rPr>
            </w:pPr>
            <w:r w:rsidRPr="001B6D04">
              <w:rPr>
                <w:rFonts w:ascii="Times New Roman" w:eastAsiaTheme="minorEastAsia" w:hAnsi="Times New Roman"/>
                <w:lang w:val="lt-LT"/>
              </w:rPr>
              <w:t>Dusulys</w:t>
            </w:r>
          </w:p>
        </w:tc>
        <w:tc>
          <w:tcPr>
            <w:tcW w:w="1049" w:type="dxa"/>
            <w:vMerge/>
            <w:tcBorders>
              <w:left w:val="single" w:sz="3" w:space="0" w:color="000000"/>
              <w:bottom w:val="nil"/>
              <w:right w:val="single" w:sz="3" w:space="0" w:color="000000"/>
            </w:tcBorders>
            <w:vAlign w:val="center"/>
          </w:tcPr>
          <w:p w14:paraId="7DDFB8C0"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bottom w:val="nil"/>
              <w:right w:val="single" w:sz="3" w:space="0" w:color="000000"/>
            </w:tcBorders>
            <w:vAlign w:val="center"/>
          </w:tcPr>
          <w:p w14:paraId="0ABFA1B4" w14:textId="77777777" w:rsidR="001B6D04" w:rsidRPr="001B6D04" w:rsidRDefault="001B6D04" w:rsidP="0067475E">
            <w:pPr>
              <w:spacing w:after="0" w:line="240" w:lineRule="auto"/>
              <w:jc w:val="center"/>
              <w:rPr>
                <w:rFonts w:ascii="Times New Roman" w:hAnsi="Times New Roman" w:cs="Times New Roman"/>
              </w:rPr>
            </w:pPr>
          </w:p>
        </w:tc>
        <w:tc>
          <w:tcPr>
            <w:tcW w:w="770" w:type="dxa"/>
            <w:vMerge/>
            <w:tcBorders>
              <w:left w:val="single" w:sz="3" w:space="0" w:color="000000"/>
              <w:bottom w:val="nil"/>
              <w:right w:val="single" w:sz="3" w:space="0" w:color="000000"/>
            </w:tcBorders>
            <w:vAlign w:val="center"/>
          </w:tcPr>
          <w:p w14:paraId="74AB24EB" w14:textId="77777777" w:rsidR="001B6D04" w:rsidRPr="001B6D04" w:rsidRDefault="001B6D04" w:rsidP="0067475E">
            <w:pPr>
              <w:spacing w:after="0" w:line="240" w:lineRule="auto"/>
              <w:jc w:val="center"/>
              <w:rPr>
                <w:rFonts w:ascii="Times New Roman" w:hAnsi="Times New Roman" w:cs="Times New Roman"/>
              </w:rPr>
            </w:pPr>
          </w:p>
        </w:tc>
        <w:tc>
          <w:tcPr>
            <w:tcW w:w="976" w:type="dxa"/>
            <w:vMerge/>
            <w:tcBorders>
              <w:left w:val="single" w:sz="3" w:space="0" w:color="000000"/>
              <w:bottom w:val="nil"/>
              <w:right w:val="single" w:sz="3" w:space="0" w:color="000000"/>
            </w:tcBorders>
            <w:vAlign w:val="center"/>
          </w:tcPr>
          <w:p w14:paraId="64B443DB" w14:textId="77777777" w:rsidR="001B6D04" w:rsidRPr="001B6D04" w:rsidRDefault="001B6D04" w:rsidP="0067475E">
            <w:pPr>
              <w:spacing w:after="0" w:line="240" w:lineRule="auto"/>
              <w:jc w:val="center"/>
              <w:rPr>
                <w:rFonts w:ascii="Times New Roman" w:hAnsi="Times New Roman" w:cs="Times New Roman"/>
              </w:rPr>
            </w:pPr>
          </w:p>
        </w:tc>
        <w:tc>
          <w:tcPr>
            <w:tcW w:w="872" w:type="dxa"/>
            <w:vMerge/>
            <w:tcBorders>
              <w:left w:val="single" w:sz="3" w:space="0" w:color="000000"/>
              <w:bottom w:val="nil"/>
              <w:right w:val="single" w:sz="3" w:space="0" w:color="000000"/>
            </w:tcBorders>
            <w:vAlign w:val="center"/>
          </w:tcPr>
          <w:p w14:paraId="729C0564"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bottom w:val="nil"/>
              <w:right w:val="single" w:sz="7" w:space="0" w:color="000000"/>
            </w:tcBorders>
            <w:vAlign w:val="center"/>
          </w:tcPr>
          <w:p w14:paraId="6687CF8D" w14:textId="77777777" w:rsidR="001B6D04" w:rsidRPr="001B6D04" w:rsidRDefault="001B6D04" w:rsidP="0067475E">
            <w:pPr>
              <w:spacing w:after="0" w:line="240" w:lineRule="auto"/>
              <w:jc w:val="center"/>
              <w:rPr>
                <w:rFonts w:ascii="Times New Roman" w:hAnsi="Times New Roman" w:cs="Times New Roman"/>
              </w:rPr>
            </w:pPr>
          </w:p>
        </w:tc>
      </w:tr>
      <w:tr w:rsidR="001B6D04" w:rsidRPr="001B6D04" w14:paraId="520993E3" w14:textId="77777777" w:rsidTr="00644B9D">
        <w:trPr>
          <w:trHeight w:hRule="exact" w:val="315"/>
        </w:trPr>
        <w:tc>
          <w:tcPr>
            <w:tcW w:w="3018" w:type="dxa"/>
            <w:tcBorders>
              <w:top w:val="nil"/>
              <w:left w:val="single" w:sz="7" w:space="0" w:color="000000"/>
              <w:bottom w:val="single" w:sz="3" w:space="0" w:color="000000"/>
              <w:right w:val="single" w:sz="3" w:space="0" w:color="000000"/>
            </w:tcBorders>
            <w:vAlign w:val="center"/>
          </w:tcPr>
          <w:p w14:paraId="3B1D3F72" w14:textId="77777777" w:rsidR="001B6D04" w:rsidRPr="001B6D04" w:rsidRDefault="001B6D04" w:rsidP="0067475E">
            <w:pPr>
              <w:pStyle w:val="TableParagraph"/>
              <w:rPr>
                <w:rFonts w:ascii="Times New Roman" w:eastAsia="Times New Roman" w:hAnsi="Times New Roman"/>
                <w:highlight w:val="yellow"/>
                <w:lang w:val="lt-LT"/>
              </w:rPr>
            </w:pPr>
            <w:r w:rsidRPr="001B6D04">
              <w:rPr>
                <w:rFonts w:ascii="Times New Roman" w:eastAsiaTheme="minorEastAsia" w:hAnsi="Times New Roman"/>
                <w:lang w:val="lt-LT"/>
              </w:rPr>
              <w:t>Kosulys</w:t>
            </w:r>
          </w:p>
        </w:tc>
        <w:tc>
          <w:tcPr>
            <w:tcW w:w="1049" w:type="dxa"/>
            <w:tcBorders>
              <w:top w:val="nil"/>
              <w:left w:val="single" w:sz="3" w:space="0" w:color="000000"/>
              <w:bottom w:val="single" w:sz="3" w:space="0" w:color="000000"/>
              <w:right w:val="single" w:sz="3" w:space="0" w:color="000000"/>
            </w:tcBorders>
            <w:vAlign w:val="center"/>
          </w:tcPr>
          <w:p w14:paraId="6C17C88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33</w:t>
            </w:r>
          </w:p>
        </w:tc>
        <w:tc>
          <w:tcPr>
            <w:tcW w:w="874" w:type="dxa"/>
            <w:tcBorders>
              <w:top w:val="nil"/>
              <w:left w:val="single" w:sz="3" w:space="0" w:color="000000"/>
              <w:bottom w:val="single" w:sz="3" w:space="0" w:color="000000"/>
              <w:right w:val="single" w:sz="3" w:space="0" w:color="000000"/>
            </w:tcBorders>
            <w:vAlign w:val="center"/>
          </w:tcPr>
          <w:p w14:paraId="6774411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w:t>
            </w:r>
          </w:p>
        </w:tc>
        <w:tc>
          <w:tcPr>
            <w:tcW w:w="770" w:type="dxa"/>
            <w:tcBorders>
              <w:top w:val="nil"/>
              <w:left w:val="single" w:sz="3" w:space="0" w:color="000000"/>
              <w:bottom w:val="single" w:sz="3" w:space="0" w:color="000000"/>
              <w:right w:val="single" w:sz="3" w:space="0" w:color="000000"/>
            </w:tcBorders>
            <w:vAlign w:val="center"/>
          </w:tcPr>
          <w:p w14:paraId="71F2517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976" w:type="dxa"/>
            <w:tcBorders>
              <w:top w:val="nil"/>
              <w:left w:val="single" w:sz="3" w:space="0" w:color="000000"/>
              <w:bottom w:val="single" w:sz="3" w:space="0" w:color="000000"/>
              <w:right w:val="single" w:sz="3" w:space="0" w:color="000000"/>
            </w:tcBorders>
            <w:vAlign w:val="center"/>
          </w:tcPr>
          <w:p w14:paraId="782D40D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29</w:t>
            </w:r>
          </w:p>
        </w:tc>
        <w:tc>
          <w:tcPr>
            <w:tcW w:w="872" w:type="dxa"/>
            <w:tcBorders>
              <w:top w:val="nil"/>
              <w:left w:val="single" w:sz="3" w:space="0" w:color="000000"/>
              <w:bottom w:val="single" w:sz="3" w:space="0" w:color="000000"/>
              <w:right w:val="single" w:sz="3" w:space="0" w:color="000000"/>
            </w:tcBorders>
            <w:vAlign w:val="center"/>
          </w:tcPr>
          <w:p w14:paraId="7B1C571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874" w:type="dxa"/>
            <w:tcBorders>
              <w:top w:val="nil"/>
              <w:left w:val="single" w:sz="3" w:space="0" w:color="000000"/>
              <w:bottom w:val="single" w:sz="3" w:space="0" w:color="000000"/>
              <w:right w:val="single" w:sz="7" w:space="0" w:color="000000"/>
            </w:tcBorders>
            <w:vAlign w:val="center"/>
          </w:tcPr>
          <w:p w14:paraId="0945B3A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4481B7AE" w14:textId="77777777" w:rsidTr="00644B9D">
        <w:trPr>
          <w:trHeight w:hRule="exact" w:val="330"/>
        </w:trPr>
        <w:tc>
          <w:tcPr>
            <w:tcW w:w="3018" w:type="dxa"/>
            <w:tcBorders>
              <w:top w:val="single" w:sz="3" w:space="0" w:color="000000"/>
              <w:left w:val="single" w:sz="7" w:space="0" w:color="000000"/>
              <w:bottom w:val="nil"/>
              <w:right w:val="single" w:sz="3" w:space="0" w:color="000000"/>
            </w:tcBorders>
            <w:vAlign w:val="center"/>
          </w:tcPr>
          <w:p w14:paraId="547B483A"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Virškinimo trakto sutrikimai</w:t>
            </w:r>
          </w:p>
        </w:tc>
        <w:tc>
          <w:tcPr>
            <w:tcW w:w="1049" w:type="dxa"/>
            <w:vMerge w:val="restart"/>
            <w:tcBorders>
              <w:top w:val="single" w:sz="3" w:space="0" w:color="000000"/>
              <w:left w:val="single" w:sz="3" w:space="0" w:color="000000"/>
              <w:right w:val="single" w:sz="3" w:space="0" w:color="000000"/>
            </w:tcBorders>
            <w:vAlign w:val="center"/>
          </w:tcPr>
          <w:p w14:paraId="188EADF8" w14:textId="77777777" w:rsidR="001B6D04" w:rsidRPr="001B6D04" w:rsidRDefault="001B6D04" w:rsidP="0067475E">
            <w:pPr>
              <w:pStyle w:val="TableParagraph"/>
              <w:jc w:val="center"/>
              <w:rPr>
                <w:rFonts w:ascii="Times New Roman" w:eastAsia="Times New Roman" w:hAnsi="Times New Roman"/>
                <w:lang w:val="lt-LT"/>
              </w:rPr>
            </w:pPr>
          </w:p>
          <w:p w14:paraId="34B4AED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54</w:t>
            </w:r>
          </w:p>
        </w:tc>
        <w:tc>
          <w:tcPr>
            <w:tcW w:w="874" w:type="dxa"/>
            <w:vMerge w:val="restart"/>
            <w:tcBorders>
              <w:top w:val="single" w:sz="3" w:space="0" w:color="000000"/>
              <w:left w:val="single" w:sz="3" w:space="0" w:color="000000"/>
              <w:right w:val="single" w:sz="3" w:space="0" w:color="000000"/>
            </w:tcBorders>
            <w:vAlign w:val="center"/>
          </w:tcPr>
          <w:p w14:paraId="12A4BE09" w14:textId="77777777" w:rsidR="001B6D04" w:rsidRPr="001B6D04" w:rsidRDefault="001B6D04" w:rsidP="0067475E">
            <w:pPr>
              <w:pStyle w:val="TableParagraph"/>
              <w:jc w:val="center"/>
              <w:rPr>
                <w:rFonts w:ascii="Times New Roman" w:eastAsia="Times New Roman" w:hAnsi="Times New Roman"/>
                <w:lang w:val="lt-LT"/>
              </w:rPr>
            </w:pPr>
          </w:p>
          <w:p w14:paraId="551B14C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6</w:t>
            </w:r>
          </w:p>
        </w:tc>
        <w:tc>
          <w:tcPr>
            <w:tcW w:w="770" w:type="dxa"/>
            <w:vMerge w:val="restart"/>
            <w:tcBorders>
              <w:top w:val="single" w:sz="3" w:space="0" w:color="000000"/>
              <w:left w:val="single" w:sz="3" w:space="0" w:color="000000"/>
              <w:right w:val="single" w:sz="3" w:space="0" w:color="000000"/>
            </w:tcBorders>
            <w:vAlign w:val="center"/>
          </w:tcPr>
          <w:p w14:paraId="0AF89792" w14:textId="77777777" w:rsidR="001B6D04" w:rsidRPr="001B6D04" w:rsidRDefault="001B6D04" w:rsidP="0067475E">
            <w:pPr>
              <w:pStyle w:val="TableParagraph"/>
              <w:jc w:val="center"/>
              <w:rPr>
                <w:rFonts w:ascii="Times New Roman" w:eastAsia="Times New Roman" w:hAnsi="Times New Roman"/>
                <w:lang w:val="lt-LT"/>
              </w:rPr>
            </w:pPr>
          </w:p>
          <w:p w14:paraId="7DDB72E2"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976" w:type="dxa"/>
            <w:vMerge w:val="restart"/>
            <w:tcBorders>
              <w:top w:val="single" w:sz="3" w:space="0" w:color="000000"/>
              <w:left w:val="single" w:sz="3" w:space="0" w:color="000000"/>
              <w:right w:val="single" w:sz="3" w:space="0" w:color="000000"/>
            </w:tcBorders>
            <w:vAlign w:val="center"/>
          </w:tcPr>
          <w:p w14:paraId="66D346CE" w14:textId="77777777" w:rsidR="001B6D04" w:rsidRPr="001B6D04" w:rsidRDefault="001B6D04" w:rsidP="0067475E">
            <w:pPr>
              <w:pStyle w:val="TableParagraph"/>
              <w:jc w:val="center"/>
              <w:rPr>
                <w:rFonts w:ascii="Times New Roman" w:eastAsia="Times New Roman" w:hAnsi="Times New Roman"/>
                <w:lang w:val="lt-LT"/>
              </w:rPr>
            </w:pPr>
          </w:p>
          <w:p w14:paraId="52502CA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18</w:t>
            </w:r>
          </w:p>
        </w:tc>
        <w:tc>
          <w:tcPr>
            <w:tcW w:w="872" w:type="dxa"/>
            <w:vMerge w:val="restart"/>
            <w:tcBorders>
              <w:top w:val="single" w:sz="3" w:space="0" w:color="000000"/>
              <w:left w:val="single" w:sz="3" w:space="0" w:color="000000"/>
              <w:right w:val="single" w:sz="3" w:space="0" w:color="000000"/>
            </w:tcBorders>
            <w:vAlign w:val="center"/>
          </w:tcPr>
          <w:p w14:paraId="68CE822C" w14:textId="77777777" w:rsidR="001B6D04" w:rsidRPr="001B6D04" w:rsidRDefault="001B6D04" w:rsidP="0067475E">
            <w:pPr>
              <w:pStyle w:val="TableParagraph"/>
              <w:jc w:val="center"/>
              <w:rPr>
                <w:rFonts w:ascii="Times New Roman" w:eastAsia="Times New Roman" w:hAnsi="Times New Roman"/>
                <w:lang w:val="lt-LT"/>
              </w:rPr>
            </w:pPr>
          </w:p>
          <w:p w14:paraId="5564BAF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874" w:type="dxa"/>
            <w:vMerge w:val="restart"/>
            <w:tcBorders>
              <w:top w:val="single" w:sz="3" w:space="0" w:color="000000"/>
              <w:left w:val="single" w:sz="3" w:space="0" w:color="000000"/>
              <w:right w:val="single" w:sz="7" w:space="0" w:color="000000"/>
            </w:tcBorders>
            <w:vAlign w:val="center"/>
          </w:tcPr>
          <w:p w14:paraId="14653534" w14:textId="77777777" w:rsidR="001B6D04" w:rsidRPr="001B6D04" w:rsidRDefault="001B6D04" w:rsidP="0067475E">
            <w:pPr>
              <w:pStyle w:val="TableParagraph"/>
              <w:jc w:val="center"/>
              <w:rPr>
                <w:rFonts w:ascii="Times New Roman" w:eastAsia="Times New Roman" w:hAnsi="Times New Roman"/>
                <w:lang w:val="lt-LT"/>
              </w:rPr>
            </w:pPr>
          </w:p>
          <w:p w14:paraId="09B6CA7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5695CBEF" w14:textId="77777777" w:rsidTr="00644B9D">
        <w:trPr>
          <w:trHeight w:hRule="exact" w:val="290"/>
        </w:trPr>
        <w:tc>
          <w:tcPr>
            <w:tcW w:w="3018" w:type="dxa"/>
            <w:tcBorders>
              <w:top w:val="nil"/>
              <w:left w:val="single" w:sz="7" w:space="0" w:color="000000"/>
              <w:bottom w:val="nil"/>
              <w:right w:val="single" w:sz="3" w:space="0" w:color="000000"/>
            </w:tcBorders>
            <w:vAlign w:val="center"/>
          </w:tcPr>
          <w:p w14:paraId="3F706B7F"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lang w:val="lt-LT"/>
              </w:rPr>
              <w:t>Viduriavimas</w:t>
            </w:r>
            <w:r w:rsidRPr="001B6D04">
              <w:rPr>
                <w:rFonts w:ascii="Times New Roman" w:hAnsi="Times New Roman"/>
                <w:vertAlign w:val="superscript"/>
                <w:lang w:val="lt-LT"/>
              </w:rPr>
              <w:t>**</w:t>
            </w:r>
          </w:p>
        </w:tc>
        <w:tc>
          <w:tcPr>
            <w:tcW w:w="1049" w:type="dxa"/>
            <w:vMerge/>
            <w:tcBorders>
              <w:left w:val="single" w:sz="3" w:space="0" w:color="000000"/>
              <w:bottom w:val="nil"/>
              <w:right w:val="single" w:sz="3" w:space="0" w:color="000000"/>
            </w:tcBorders>
            <w:vAlign w:val="center"/>
          </w:tcPr>
          <w:p w14:paraId="56D8C672"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bottom w:val="nil"/>
              <w:right w:val="single" w:sz="3" w:space="0" w:color="000000"/>
            </w:tcBorders>
            <w:vAlign w:val="center"/>
          </w:tcPr>
          <w:p w14:paraId="5541DF0D" w14:textId="77777777" w:rsidR="001B6D04" w:rsidRPr="001B6D04" w:rsidRDefault="001B6D04" w:rsidP="0067475E">
            <w:pPr>
              <w:spacing w:after="0" w:line="240" w:lineRule="auto"/>
              <w:jc w:val="center"/>
              <w:rPr>
                <w:rFonts w:ascii="Times New Roman" w:hAnsi="Times New Roman" w:cs="Times New Roman"/>
              </w:rPr>
            </w:pPr>
          </w:p>
        </w:tc>
        <w:tc>
          <w:tcPr>
            <w:tcW w:w="770" w:type="dxa"/>
            <w:vMerge/>
            <w:tcBorders>
              <w:left w:val="single" w:sz="3" w:space="0" w:color="000000"/>
              <w:bottom w:val="nil"/>
              <w:right w:val="single" w:sz="3" w:space="0" w:color="000000"/>
            </w:tcBorders>
            <w:vAlign w:val="center"/>
          </w:tcPr>
          <w:p w14:paraId="5B16D52E" w14:textId="77777777" w:rsidR="001B6D04" w:rsidRPr="001B6D04" w:rsidRDefault="001B6D04" w:rsidP="0067475E">
            <w:pPr>
              <w:spacing w:after="0" w:line="240" w:lineRule="auto"/>
              <w:jc w:val="center"/>
              <w:rPr>
                <w:rFonts w:ascii="Times New Roman" w:hAnsi="Times New Roman" w:cs="Times New Roman"/>
              </w:rPr>
            </w:pPr>
          </w:p>
        </w:tc>
        <w:tc>
          <w:tcPr>
            <w:tcW w:w="976" w:type="dxa"/>
            <w:vMerge/>
            <w:tcBorders>
              <w:left w:val="single" w:sz="3" w:space="0" w:color="000000"/>
              <w:bottom w:val="nil"/>
              <w:right w:val="single" w:sz="3" w:space="0" w:color="000000"/>
            </w:tcBorders>
            <w:vAlign w:val="center"/>
          </w:tcPr>
          <w:p w14:paraId="15FD2F4A" w14:textId="77777777" w:rsidR="001B6D04" w:rsidRPr="001B6D04" w:rsidRDefault="001B6D04" w:rsidP="0067475E">
            <w:pPr>
              <w:spacing w:after="0" w:line="240" w:lineRule="auto"/>
              <w:jc w:val="center"/>
              <w:rPr>
                <w:rFonts w:ascii="Times New Roman" w:hAnsi="Times New Roman" w:cs="Times New Roman"/>
              </w:rPr>
            </w:pPr>
          </w:p>
        </w:tc>
        <w:tc>
          <w:tcPr>
            <w:tcW w:w="872" w:type="dxa"/>
            <w:vMerge/>
            <w:tcBorders>
              <w:left w:val="single" w:sz="3" w:space="0" w:color="000000"/>
              <w:bottom w:val="nil"/>
              <w:right w:val="single" w:sz="3" w:space="0" w:color="000000"/>
            </w:tcBorders>
            <w:vAlign w:val="center"/>
          </w:tcPr>
          <w:p w14:paraId="2D0BDABD"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bottom w:val="nil"/>
              <w:right w:val="single" w:sz="7" w:space="0" w:color="000000"/>
            </w:tcBorders>
            <w:vAlign w:val="center"/>
          </w:tcPr>
          <w:p w14:paraId="3AD3489F" w14:textId="77777777" w:rsidR="001B6D04" w:rsidRPr="001B6D04" w:rsidRDefault="001B6D04" w:rsidP="0067475E">
            <w:pPr>
              <w:spacing w:after="0" w:line="240" w:lineRule="auto"/>
              <w:jc w:val="center"/>
              <w:rPr>
                <w:rFonts w:ascii="Times New Roman" w:hAnsi="Times New Roman" w:cs="Times New Roman"/>
              </w:rPr>
            </w:pPr>
          </w:p>
        </w:tc>
      </w:tr>
      <w:tr w:rsidR="001B6D04" w:rsidRPr="001B6D04" w14:paraId="703A3E5A" w14:textId="77777777" w:rsidTr="00644B9D">
        <w:trPr>
          <w:trHeight w:hRule="exact" w:val="290"/>
        </w:trPr>
        <w:tc>
          <w:tcPr>
            <w:tcW w:w="3018" w:type="dxa"/>
            <w:tcBorders>
              <w:top w:val="nil"/>
              <w:left w:val="single" w:sz="7" w:space="0" w:color="000000"/>
              <w:bottom w:val="nil"/>
              <w:right w:val="single" w:sz="3" w:space="0" w:color="000000"/>
            </w:tcBorders>
            <w:vAlign w:val="center"/>
          </w:tcPr>
          <w:p w14:paraId="4BBD774D"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Pykinimas</w:t>
            </w:r>
          </w:p>
        </w:tc>
        <w:tc>
          <w:tcPr>
            <w:tcW w:w="1049" w:type="dxa"/>
            <w:tcBorders>
              <w:top w:val="nil"/>
              <w:left w:val="single" w:sz="3" w:space="0" w:color="000000"/>
              <w:bottom w:val="nil"/>
              <w:right w:val="single" w:sz="3" w:space="0" w:color="000000"/>
            </w:tcBorders>
            <w:vAlign w:val="center"/>
          </w:tcPr>
          <w:p w14:paraId="3E9698E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33</w:t>
            </w:r>
          </w:p>
        </w:tc>
        <w:tc>
          <w:tcPr>
            <w:tcW w:w="874" w:type="dxa"/>
            <w:tcBorders>
              <w:top w:val="nil"/>
              <w:left w:val="single" w:sz="3" w:space="0" w:color="000000"/>
              <w:bottom w:val="nil"/>
              <w:right w:val="single" w:sz="3" w:space="0" w:color="000000"/>
            </w:tcBorders>
            <w:vAlign w:val="center"/>
          </w:tcPr>
          <w:p w14:paraId="32744D7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w:t>
            </w:r>
          </w:p>
        </w:tc>
        <w:tc>
          <w:tcPr>
            <w:tcW w:w="770" w:type="dxa"/>
            <w:tcBorders>
              <w:top w:val="nil"/>
              <w:left w:val="single" w:sz="3" w:space="0" w:color="000000"/>
              <w:bottom w:val="nil"/>
              <w:right w:val="single" w:sz="3" w:space="0" w:color="000000"/>
            </w:tcBorders>
            <w:vAlign w:val="center"/>
          </w:tcPr>
          <w:p w14:paraId="32CC20D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976" w:type="dxa"/>
            <w:tcBorders>
              <w:top w:val="nil"/>
              <w:left w:val="single" w:sz="3" w:space="0" w:color="000000"/>
              <w:bottom w:val="nil"/>
              <w:right w:val="single" w:sz="3" w:space="0" w:color="000000"/>
            </w:tcBorders>
            <w:vAlign w:val="center"/>
          </w:tcPr>
          <w:p w14:paraId="5C1415A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24</w:t>
            </w:r>
          </w:p>
        </w:tc>
        <w:tc>
          <w:tcPr>
            <w:tcW w:w="872" w:type="dxa"/>
            <w:tcBorders>
              <w:top w:val="nil"/>
              <w:left w:val="single" w:sz="3" w:space="0" w:color="000000"/>
              <w:bottom w:val="nil"/>
              <w:right w:val="single" w:sz="3" w:space="0" w:color="000000"/>
            </w:tcBorders>
            <w:vAlign w:val="center"/>
          </w:tcPr>
          <w:p w14:paraId="098F305D"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874" w:type="dxa"/>
            <w:tcBorders>
              <w:top w:val="nil"/>
              <w:left w:val="single" w:sz="3" w:space="0" w:color="000000"/>
              <w:bottom w:val="nil"/>
              <w:right w:val="single" w:sz="7" w:space="0" w:color="000000"/>
            </w:tcBorders>
            <w:vAlign w:val="center"/>
          </w:tcPr>
          <w:p w14:paraId="553F15F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787BE587" w14:textId="77777777" w:rsidTr="00644B9D">
        <w:trPr>
          <w:trHeight w:hRule="exact" w:val="290"/>
        </w:trPr>
        <w:tc>
          <w:tcPr>
            <w:tcW w:w="3018" w:type="dxa"/>
            <w:tcBorders>
              <w:top w:val="nil"/>
              <w:left w:val="single" w:sz="7" w:space="0" w:color="000000"/>
              <w:bottom w:val="nil"/>
              <w:right w:val="single" w:sz="3" w:space="0" w:color="000000"/>
            </w:tcBorders>
            <w:vAlign w:val="center"/>
          </w:tcPr>
          <w:p w14:paraId="0577078C"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Vėmimas</w:t>
            </w:r>
          </w:p>
        </w:tc>
        <w:tc>
          <w:tcPr>
            <w:tcW w:w="1049" w:type="dxa"/>
            <w:tcBorders>
              <w:top w:val="nil"/>
              <w:left w:val="single" w:sz="3" w:space="0" w:color="000000"/>
              <w:bottom w:val="nil"/>
              <w:right w:val="single" w:sz="3" w:space="0" w:color="000000"/>
            </w:tcBorders>
            <w:vAlign w:val="center"/>
          </w:tcPr>
          <w:p w14:paraId="42693B4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23</w:t>
            </w:r>
          </w:p>
        </w:tc>
        <w:tc>
          <w:tcPr>
            <w:tcW w:w="874" w:type="dxa"/>
            <w:tcBorders>
              <w:top w:val="nil"/>
              <w:left w:val="single" w:sz="3" w:space="0" w:color="000000"/>
              <w:bottom w:val="nil"/>
              <w:right w:val="single" w:sz="3" w:space="0" w:color="000000"/>
            </w:tcBorders>
            <w:vAlign w:val="center"/>
          </w:tcPr>
          <w:p w14:paraId="5A14268D"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770" w:type="dxa"/>
            <w:tcBorders>
              <w:top w:val="nil"/>
              <w:left w:val="single" w:sz="3" w:space="0" w:color="000000"/>
              <w:bottom w:val="nil"/>
              <w:right w:val="single" w:sz="3" w:space="0" w:color="000000"/>
            </w:tcBorders>
            <w:vAlign w:val="center"/>
          </w:tcPr>
          <w:p w14:paraId="5217D08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976" w:type="dxa"/>
            <w:tcBorders>
              <w:top w:val="nil"/>
              <w:left w:val="single" w:sz="3" w:space="0" w:color="000000"/>
              <w:bottom w:val="nil"/>
              <w:right w:val="single" w:sz="3" w:space="0" w:color="000000"/>
            </w:tcBorders>
            <w:vAlign w:val="center"/>
          </w:tcPr>
          <w:p w14:paraId="76A8AF8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19</w:t>
            </w:r>
          </w:p>
        </w:tc>
        <w:tc>
          <w:tcPr>
            <w:tcW w:w="872" w:type="dxa"/>
            <w:tcBorders>
              <w:top w:val="nil"/>
              <w:left w:val="single" w:sz="3" w:space="0" w:color="000000"/>
              <w:bottom w:val="nil"/>
              <w:right w:val="single" w:sz="3" w:space="0" w:color="000000"/>
            </w:tcBorders>
            <w:vAlign w:val="center"/>
          </w:tcPr>
          <w:p w14:paraId="4063978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874" w:type="dxa"/>
            <w:tcBorders>
              <w:top w:val="nil"/>
              <w:left w:val="single" w:sz="3" w:space="0" w:color="000000"/>
              <w:bottom w:val="nil"/>
              <w:right w:val="single" w:sz="7" w:space="0" w:color="000000"/>
            </w:tcBorders>
            <w:vAlign w:val="center"/>
          </w:tcPr>
          <w:p w14:paraId="47B7FD4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79081ACD" w14:textId="77777777" w:rsidTr="00644B9D">
        <w:trPr>
          <w:trHeight w:hRule="exact" w:val="290"/>
        </w:trPr>
        <w:tc>
          <w:tcPr>
            <w:tcW w:w="3018" w:type="dxa"/>
            <w:tcBorders>
              <w:top w:val="nil"/>
              <w:left w:val="single" w:sz="7" w:space="0" w:color="000000"/>
              <w:bottom w:val="nil"/>
              <w:right w:val="single" w:sz="3" w:space="0" w:color="000000"/>
            </w:tcBorders>
            <w:vAlign w:val="center"/>
          </w:tcPr>
          <w:p w14:paraId="4421655A"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lastRenderedPageBreak/>
              <w:t>Stomatitas</w:t>
            </w:r>
          </w:p>
        </w:tc>
        <w:tc>
          <w:tcPr>
            <w:tcW w:w="1049" w:type="dxa"/>
            <w:tcBorders>
              <w:top w:val="nil"/>
              <w:left w:val="single" w:sz="3" w:space="0" w:color="000000"/>
              <w:bottom w:val="nil"/>
              <w:right w:val="single" w:sz="3" w:space="0" w:color="000000"/>
            </w:tcBorders>
            <w:vAlign w:val="center"/>
          </w:tcPr>
          <w:p w14:paraId="503A0A88"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17</w:t>
            </w:r>
          </w:p>
        </w:tc>
        <w:tc>
          <w:tcPr>
            <w:tcW w:w="874" w:type="dxa"/>
            <w:tcBorders>
              <w:top w:val="nil"/>
              <w:left w:val="single" w:sz="3" w:space="0" w:color="000000"/>
              <w:bottom w:val="nil"/>
              <w:right w:val="single" w:sz="3" w:space="0" w:color="000000"/>
            </w:tcBorders>
            <w:vAlign w:val="center"/>
          </w:tcPr>
          <w:p w14:paraId="5DB2DF4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770" w:type="dxa"/>
            <w:tcBorders>
              <w:top w:val="nil"/>
              <w:left w:val="single" w:sz="3" w:space="0" w:color="000000"/>
              <w:bottom w:val="nil"/>
              <w:right w:val="single" w:sz="3" w:space="0" w:color="000000"/>
            </w:tcBorders>
            <w:vAlign w:val="center"/>
          </w:tcPr>
          <w:p w14:paraId="322C281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976" w:type="dxa"/>
            <w:tcBorders>
              <w:top w:val="nil"/>
              <w:left w:val="single" w:sz="3" w:space="0" w:color="000000"/>
              <w:bottom w:val="nil"/>
              <w:right w:val="single" w:sz="3" w:space="0" w:color="000000"/>
            </w:tcBorders>
            <w:vAlign w:val="center"/>
          </w:tcPr>
          <w:p w14:paraId="6309F162"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w:t>
            </w:r>
          </w:p>
        </w:tc>
        <w:tc>
          <w:tcPr>
            <w:tcW w:w="872" w:type="dxa"/>
            <w:tcBorders>
              <w:top w:val="nil"/>
              <w:left w:val="single" w:sz="3" w:space="0" w:color="000000"/>
              <w:bottom w:val="nil"/>
              <w:right w:val="single" w:sz="3" w:space="0" w:color="000000"/>
            </w:tcBorders>
            <w:vAlign w:val="center"/>
          </w:tcPr>
          <w:p w14:paraId="0F7E3B4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874" w:type="dxa"/>
            <w:tcBorders>
              <w:top w:val="nil"/>
              <w:left w:val="single" w:sz="3" w:space="0" w:color="000000"/>
              <w:bottom w:val="nil"/>
              <w:right w:val="single" w:sz="7" w:space="0" w:color="000000"/>
            </w:tcBorders>
            <w:vAlign w:val="center"/>
          </w:tcPr>
          <w:p w14:paraId="78B5FF1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1D933E49" w14:textId="77777777" w:rsidTr="00644B9D">
        <w:trPr>
          <w:trHeight w:hRule="exact" w:val="314"/>
        </w:trPr>
        <w:tc>
          <w:tcPr>
            <w:tcW w:w="3018" w:type="dxa"/>
            <w:tcBorders>
              <w:top w:val="nil"/>
              <w:left w:val="single" w:sz="7" w:space="0" w:color="000000"/>
              <w:bottom w:val="single" w:sz="3" w:space="0" w:color="000000"/>
              <w:right w:val="single" w:sz="3" w:space="0" w:color="000000"/>
            </w:tcBorders>
            <w:vAlign w:val="center"/>
          </w:tcPr>
          <w:p w14:paraId="46F917A5"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Pilvo skausmas</w:t>
            </w:r>
          </w:p>
        </w:tc>
        <w:tc>
          <w:tcPr>
            <w:tcW w:w="1049" w:type="dxa"/>
            <w:tcBorders>
              <w:top w:val="nil"/>
              <w:left w:val="single" w:sz="3" w:space="0" w:color="000000"/>
              <w:bottom w:val="single" w:sz="3" w:space="0" w:color="000000"/>
              <w:right w:val="single" w:sz="3" w:space="0" w:color="000000"/>
            </w:tcBorders>
            <w:vAlign w:val="center"/>
          </w:tcPr>
          <w:p w14:paraId="5D0CE17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11</w:t>
            </w:r>
          </w:p>
        </w:tc>
        <w:tc>
          <w:tcPr>
            <w:tcW w:w="874" w:type="dxa"/>
            <w:tcBorders>
              <w:top w:val="nil"/>
              <w:left w:val="single" w:sz="3" w:space="0" w:color="000000"/>
              <w:bottom w:val="single" w:sz="3" w:space="0" w:color="000000"/>
              <w:right w:val="single" w:sz="3" w:space="0" w:color="000000"/>
            </w:tcBorders>
            <w:vAlign w:val="center"/>
          </w:tcPr>
          <w:p w14:paraId="5231975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770" w:type="dxa"/>
            <w:tcBorders>
              <w:top w:val="nil"/>
              <w:left w:val="single" w:sz="3" w:space="0" w:color="000000"/>
              <w:bottom w:val="single" w:sz="3" w:space="0" w:color="000000"/>
              <w:right w:val="single" w:sz="3" w:space="0" w:color="000000"/>
            </w:tcBorders>
            <w:vAlign w:val="center"/>
          </w:tcPr>
          <w:p w14:paraId="53880F5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976" w:type="dxa"/>
            <w:tcBorders>
              <w:top w:val="nil"/>
              <w:left w:val="single" w:sz="3" w:space="0" w:color="000000"/>
              <w:bottom w:val="single" w:sz="3" w:space="0" w:color="000000"/>
              <w:right w:val="single" w:sz="3" w:space="0" w:color="000000"/>
            </w:tcBorders>
            <w:vAlign w:val="center"/>
          </w:tcPr>
          <w:p w14:paraId="25C2616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7</w:t>
            </w:r>
          </w:p>
        </w:tc>
        <w:tc>
          <w:tcPr>
            <w:tcW w:w="872" w:type="dxa"/>
            <w:tcBorders>
              <w:top w:val="nil"/>
              <w:left w:val="single" w:sz="3" w:space="0" w:color="000000"/>
              <w:bottom w:val="single" w:sz="3" w:space="0" w:color="000000"/>
              <w:right w:val="single" w:sz="3" w:space="0" w:color="000000"/>
            </w:tcBorders>
            <w:vAlign w:val="center"/>
          </w:tcPr>
          <w:p w14:paraId="2D1FF84D"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w:t>
            </w:r>
          </w:p>
        </w:tc>
        <w:tc>
          <w:tcPr>
            <w:tcW w:w="874" w:type="dxa"/>
            <w:tcBorders>
              <w:top w:val="nil"/>
              <w:left w:val="single" w:sz="3" w:space="0" w:color="000000"/>
              <w:bottom w:val="single" w:sz="3" w:space="0" w:color="000000"/>
              <w:right w:val="single" w:sz="7" w:space="0" w:color="000000"/>
            </w:tcBorders>
            <w:vAlign w:val="center"/>
          </w:tcPr>
          <w:p w14:paraId="3E855ED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r>
      <w:tr w:rsidR="001B6D04" w:rsidRPr="001B6D04" w14:paraId="7F241192" w14:textId="77777777" w:rsidTr="00644B9D">
        <w:trPr>
          <w:trHeight w:hRule="exact" w:val="300"/>
        </w:trPr>
        <w:tc>
          <w:tcPr>
            <w:tcW w:w="3018" w:type="dxa"/>
            <w:tcBorders>
              <w:top w:val="single" w:sz="3" w:space="0" w:color="000000"/>
              <w:left w:val="single" w:sz="7" w:space="0" w:color="000000"/>
              <w:bottom w:val="nil"/>
              <w:right w:val="single" w:sz="3" w:space="0" w:color="000000"/>
            </w:tcBorders>
            <w:vAlign w:val="center"/>
          </w:tcPr>
          <w:p w14:paraId="34C93F80"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Odos ir poodinio audinio</w:t>
            </w:r>
          </w:p>
        </w:tc>
        <w:tc>
          <w:tcPr>
            <w:tcW w:w="1049" w:type="dxa"/>
            <w:vMerge w:val="restart"/>
            <w:tcBorders>
              <w:top w:val="single" w:sz="3" w:space="0" w:color="000000"/>
              <w:left w:val="single" w:sz="3" w:space="0" w:color="000000"/>
              <w:right w:val="single" w:sz="3" w:space="0" w:color="000000"/>
            </w:tcBorders>
            <w:vAlign w:val="center"/>
          </w:tcPr>
          <w:p w14:paraId="2795E832" w14:textId="77777777" w:rsidR="001B6D04" w:rsidRPr="001B6D04" w:rsidRDefault="001B6D04" w:rsidP="0067475E">
            <w:pPr>
              <w:pStyle w:val="TableParagraph"/>
              <w:jc w:val="center"/>
              <w:rPr>
                <w:rFonts w:ascii="Times New Roman" w:eastAsia="Times New Roman" w:hAnsi="Times New Roman"/>
                <w:lang w:val="lt-LT"/>
              </w:rPr>
            </w:pPr>
          </w:p>
          <w:p w14:paraId="3CF97FB6" w14:textId="77777777" w:rsidR="001B6D04" w:rsidRPr="001B6D04" w:rsidRDefault="001B6D04" w:rsidP="0067475E">
            <w:pPr>
              <w:pStyle w:val="TableParagraph"/>
              <w:jc w:val="center"/>
              <w:rPr>
                <w:rFonts w:ascii="Times New Roman" w:eastAsia="Times New Roman" w:hAnsi="Times New Roman"/>
                <w:lang w:val="lt-LT"/>
              </w:rPr>
            </w:pPr>
          </w:p>
          <w:p w14:paraId="4AA52FC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75</w:t>
            </w:r>
          </w:p>
        </w:tc>
        <w:tc>
          <w:tcPr>
            <w:tcW w:w="874" w:type="dxa"/>
            <w:vMerge w:val="restart"/>
            <w:tcBorders>
              <w:top w:val="single" w:sz="3" w:space="0" w:color="000000"/>
              <w:left w:val="single" w:sz="3" w:space="0" w:color="000000"/>
              <w:right w:val="single" w:sz="3" w:space="0" w:color="000000"/>
            </w:tcBorders>
            <w:vAlign w:val="center"/>
          </w:tcPr>
          <w:p w14:paraId="3E26A3C9" w14:textId="77777777" w:rsidR="001B6D04" w:rsidRPr="001B6D04" w:rsidRDefault="001B6D04" w:rsidP="0067475E">
            <w:pPr>
              <w:pStyle w:val="TableParagraph"/>
              <w:jc w:val="center"/>
              <w:rPr>
                <w:rFonts w:ascii="Times New Roman" w:eastAsia="Times New Roman" w:hAnsi="Times New Roman"/>
                <w:lang w:val="lt-LT"/>
              </w:rPr>
            </w:pPr>
          </w:p>
          <w:p w14:paraId="6B661C3A" w14:textId="77777777" w:rsidR="001B6D04" w:rsidRPr="001B6D04" w:rsidRDefault="001B6D04" w:rsidP="0067475E">
            <w:pPr>
              <w:pStyle w:val="TableParagraph"/>
              <w:jc w:val="center"/>
              <w:rPr>
                <w:rFonts w:ascii="Times New Roman" w:eastAsia="Times New Roman" w:hAnsi="Times New Roman"/>
                <w:lang w:val="lt-LT"/>
              </w:rPr>
            </w:pPr>
          </w:p>
          <w:p w14:paraId="4755BE7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8</w:t>
            </w:r>
          </w:p>
        </w:tc>
        <w:tc>
          <w:tcPr>
            <w:tcW w:w="770" w:type="dxa"/>
            <w:vMerge w:val="restart"/>
            <w:tcBorders>
              <w:top w:val="single" w:sz="3" w:space="0" w:color="000000"/>
              <w:left w:val="single" w:sz="3" w:space="0" w:color="000000"/>
              <w:right w:val="single" w:sz="3" w:space="0" w:color="000000"/>
            </w:tcBorders>
            <w:vAlign w:val="center"/>
          </w:tcPr>
          <w:p w14:paraId="3F792D41" w14:textId="77777777" w:rsidR="001B6D04" w:rsidRPr="001B6D04" w:rsidRDefault="001B6D04" w:rsidP="0067475E">
            <w:pPr>
              <w:pStyle w:val="TableParagraph"/>
              <w:jc w:val="center"/>
              <w:rPr>
                <w:rFonts w:ascii="Times New Roman" w:eastAsia="Times New Roman" w:hAnsi="Times New Roman"/>
                <w:lang w:val="lt-LT"/>
              </w:rPr>
            </w:pPr>
          </w:p>
          <w:p w14:paraId="26C9F5C6" w14:textId="77777777" w:rsidR="001B6D04" w:rsidRPr="001B6D04" w:rsidRDefault="001B6D04" w:rsidP="0067475E">
            <w:pPr>
              <w:pStyle w:val="TableParagraph"/>
              <w:jc w:val="center"/>
              <w:rPr>
                <w:rFonts w:ascii="Times New Roman" w:eastAsia="Times New Roman" w:hAnsi="Times New Roman"/>
                <w:lang w:val="lt-LT"/>
              </w:rPr>
            </w:pPr>
          </w:p>
          <w:p w14:paraId="2CE67AA2"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976" w:type="dxa"/>
            <w:vMerge w:val="restart"/>
            <w:tcBorders>
              <w:top w:val="single" w:sz="3" w:space="0" w:color="000000"/>
              <w:left w:val="single" w:sz="3" w:space="0" w:color="000000"/>
              <w:right w:val="single" w:sz="3" w:space="0" w:color="000000"/>
            </w:tcBorders>
            <w:vAlign w:val="center"/>
          </w:tcPr>
          <w:p w14:paraId="20FB5A31" w14:textId="77777777" w:rsidR="001B6D04" w:rsidRPr="001B6D04" w:rsidRDefault="001B6D04" w:rsidP="0067475E">
            <w:pPr>
              <w:pStyle w:val="TableParagraph"/>
              <w:jc w:val="center"/>
              <w:rPr>
                <w:rFonts w:ascii="Times New Roman" w:eastAsia="Times New Roman" w:hAnsi="Times New Roman"/>
                <w:lang w:val="lt-LT"/>
              </w:rPr>
            </w:pPr>
          </w:p>
          <w:p w14:paraId="65BFCC43" w14:textId="77777777" w:rsidR="001B6D04" w:rsidRPr="001B6D04" w:rsidRDefault="001B6D04" w:rsidP="0067475E">
            <w:pPr>
              <w:pStyle w:val="TableParagraph"/>
              <w:jc w:val="center"/>
              <w:rPr>
                <w:rFonts w:ascii="Times New Roman" w:eastAsia="Times New Roman" w:hAnsi="Times New Roman"/>
                <w:lang w:val="lt-LT"/>
              </w:rPr>
            </w:pPr>
          </w:p>
          <w:p w14:paraId="0A0C049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17</w:t>
            </w:r>
          </w:p>
        </w:tc>
        <w:tc>
          <w:tcPr>
            <w:tcW w:w="872" w:type="dxa"/>
            <w:vMerge w:val="restart"/>
            <w:tcBorders>
              <w:top w:val="single" w:sz="3" w:space="0" w:color="000000"/>
              <w:left w:val="single" w:sz="3" w:space="0" w:color="000000"/>
              <w:right w:val="single" w:sz="3" w:space="0" w:color="000000"/>
            </w:tcBorders>
            <w:vAlign w:val="center"/>
          </w:tcPr>
          <w:p w14:paraId="0A194EC2" w14:textId="77777777" w:rsidR="001B6D04" w:rsidRPr="001B6D04" w:rsidRDefault="001B6D04" w:rsidP="0067475E">
            <w:pPr>
              <w:pStyle w:val="TableParagraph"/>
              <w:jc w:val="center"/>
              <w:rPr>
                <w:rFonts w:ascii="Times New Roman" w:eastAsia="Times New Roman" w:hAnsi="Times New Roman"/>
                <w:lang w:val="lt-LT"/>
              </w:rPr>
            </w:pPr>
          </w:p>
          <w:p w14:paraId="07EF0E8B" w14:textId="77777777" w:rsidR="001B6D04" w:rsidRPr="001B6D04" w:rsidRDefault="001B6D04" w:rsidP="0067475E">
            <w:pPr>
              <w:pStyle w:val="TableParagraph"/>
              <w:jc w:val="center"/>
              <w:rPr>
                <w:rFonts w:ascii="Times New Roman" w:eastAsia="Times New Roman" w:hAnsi="Times New Roman"/>
                <w:lang w:val="lt-LT"/>
              </w:rPr>
            </w:pPr>
          </w:p>
          <w:p w14:paraId="790DA87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874" w:type="dxa"/>
            <w:vMerge w:val="restart"/>
            <w:tcBorders>
              <w:top w:val="single" w:sz="3" w:space="0" w:color="000000"/>
              <w:left w:val="single" w:sz="3" w:space="0" w:color="000000"/>
              <w:right w:val="single" w:sz="7" w:space="0" w:color="000000"/>
            </w:tcBorders>
            <w:vAlign w:val="center"/>
          </w:tcPr>
          <w:p w14:paraId="1C049907" w14:textId="77777777" w:rsidR="001B6D04" w:rsidRPr="001B6D04" w:rsidRDefault="001B6D04" w:rsidP="0067475E">
            <w:pPr>
              <w:pStyle w:val="TableParagraph"/>
              <w:jc w:val="center"/>
              <w:rPr>
                <w:rFonts w:ascii="Times New Roman" w:eastAsia="Times New Roman" w:hAnsi="Times New Roman"/>
                <w:lang w:val="lt-LT"/>
              </w:rPr>
            </w:pPr>
          </w:p>
          <w:p w14:paraId="776F5338" w14:textId="77777777" w:rsidR="001B6D04" w:rsidRPr="001B6D04" w:rsidRDefault="001B6D04" w:rsidP="0067475E">
            <w:pPr>
              <w:pStyle w:val="TableParagraph"/>
              <w:jc w:val="center"/>
              <w:rPr>
                <w:rFonts w:ascii="Times New Roman" w:eastAsia="Times New Roman" w:hAnsi="Times New Roman"/>
                <w:lang w:val="lt-LT"/>
              </w:rPr>
            </w:pPr>
          </w:p>
          <w:p w14:paraId="04D8759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12582CDA" w14:textId="77777777" w:rsidTr="00644B9D">
        <w:trPr>
          <w:trHeight w:hRule="exact" w:val="260"/>
        </w:trPr>
        <w:tc>
          <w:tcPr>
            <w:tcW w:w="3018" w:type="dxa"/>
            <w:tcBorders>
              <w:top w:val="nil"/>
              <w:left w:val="single" w:sz="7" w:space="0" w:color="000000"/>
              <w:bottom w:val="nil"/>
              <w:right w:val="single" w:sz="3" w:space="0" w:color="000000"/>
            </w:tcBorders>
            <w:vAlign w:val="center"/>
          </w:tcPr>
          <w:p w14:paraId="25C30793"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sutrikima</w:t>
            </w:r>
            <w:r w:rsidR="004A6553">
              <w:rPr>
                <w:rFonts w:ascii="Times New Roman" w:hAnsi="Times New Roman"/>
                <w:i/>
                <w:spacing w:val="-1"/>
                <w:lang w:val="lt-LT"/>
              </w:rPr>
              <w:t>i</w:t>
            </w:r>
          </w:p>
        </w:tc>
        <w:tc>
          <w:tcPr>
            <w:tcW w:w="1049" w:type="dxa"/>
            <w:vMerge/>
            <w:tcBorders>
              <w:left w:val="single" w:sz="3" w:space="0" w:color="000000"/>
              <w:right w:val="single" w:sz="3" w:space="0" w:color="000000"/>
            </w:tcBorders>
            <w:vAlign w:val="center"/>
          </w:tcPr>
          <w:p w14:paraId="46065DDB"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right w:val="single" w:sz="3" w:space="0" w:color="000000"/>
            </w:tcBorders>
            <w:vAlign w:val="center"/>
          </w:tcPr>
          <w:p w14:paraId="7D4B7106" w14:textId="77777777" w:rsidR="001B6D04" w:rsidRPr="001B6D04" w:rsidRDefault="001B6D04" w:rsidP="0067475E">
            <w:pPr>
              <w:spacing w:after="0" w:line="240" w:lineRule="auto"/>
              <w:jc w:val="center"/>
              <w:rPr>
                <w:rFonts w:ascii="Times New Roman" w:hAnsi="Times New Roman" w:cs="Times New Roman"/>
              </w:rPr>
            </w:pPr>
          </w:p>
        </w:tc>
        <w:tc>
          <w:tcPr>
            <w:tcW w:w="770" w:type="dxa"/>
            <w:vMerge/>
            <w:tcBorders>
              <w:left w:val="single" w:sz="3" w:space="0" w:color="000000"/>
              <w:right w:val="single" w:sz="3" w:space="0" w:color="000000"/>
            </w:tcBorders>
            <w:vAlign w:val="center"/>
          </w:tcPr>
          <w:p w14:paraId="523BE48C" w14:textId="77777777" w:rsidR="001B6D04" w:rsidRPr="001B6D04" w:rsidRDefault="001B6D04" w:rsidP="0067475E">
            <w:pPr>
              <w:spacing w:after="0" w:line="240" w:lineRule="auto"/>
              <w:jc w:val="center"/>
              <w:rPr>
                <w:rFonts w:ascii="Times New Roman" w:hAnsi="Times New Roman" w:cs="Times New Roman"/>
              </w:rPr>
            </w:pPr>
          </w:p>
        </w:tc>
        <w:tc>
          <w:tcPr>
            <w:tcW w:w="976" w:type="dxa"/>
            <w:vMerge/>
            <w:tcBorders>
              <w:left w:val="single" w:sz="3" w:space="0" w:color="000000"/>
              <w:right w:val="single" w:sz="3" w:space="0" w:color="000000"/>
            </w:tcBorders>
            <w:vAlign w:val="center"/>
          </w:tcPr>
          <w:p w14:paraId="5EBBA1F4" w14:textId="77777777" w:rsidR="001B6D04" w:rsidRPr="001B6D04" w:rsidRDefault="001B6D04" w:rsidP="0067475E">
            <w:pPr>
              <w:spacing w:after="0" w:line="240" w:lineRule="auto"/>
              <w:jc w:val="center"/>
              <w:rPr>
                <w:rFonts w:ascii="Times New Roman" w:hAnsi="Times New Roman" w:cs="Times New Roman"/>
              </w:rPr>
            </w:pPr>
          </w:p>
        </w:tc>
        <w:tc>
          <w:tcPr>
            <w:tcW w:w="872" w:type="dxa"/>
            <w:vMerge/>
            <w:tcBorders>
              <w:left w:val="single" w:sz="3" w:space="0" w:color="000000"/>
              <w:right w:val="single" w:sz="3" w:space="0" w:color="000000"/>
            </w:tcBorders>
            <w:vAlign w:val="center"/>
          </w:tcPr>
          <w:p w14:paraId="5F40F856"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right w:val="single" w:sz="7" w:space="0" w:color="000000"/>
            </w:tcBorders>
            <w:vAlign w:val="center"/>
          </w:tcPr>
          <w:p w14:paraId="5A83EE41" w14:textId="77777777" w:rsidR="001B6D04" w:rsidRPr="001B6D04" w:rsidRDefault="001B6D04" w:rsidP="0067475E">
            <w:pPr>
              <w:spacing w:after="0" w:line="240" w:lineRule="auto"/>
              <w:jc w:val="center"/>
              <w:rPr>
                <w:rFonts w:ascii="Times New Roman" w:hAnsi="Times New Roman" w:cs="Times New Roman"/>
              </w:rPr>
            </w:pPr>
          </w:p>
        </w:tc>
      </w:tr>
      <w:tr w:rsidR="001B6D04" w:rsidRPr="001B6D04" w14:paraId="5C2537AB" w14:textId="77777777" w:rsidTr="00644B9D">
        <w:trPr>
          <w:trHeight w:hRule="exact" w:val="290"/>
        </w:trPr>
        <w:tc>
          <w:tcPr>
            <w:tcW w:w="3018" w:type="dxa"/>
            <w:tcBorders>
              <w:top w:val="nil"/>
              <w:left w:val="single" w:sz="7" w:space="0" w:color="000000"/>
              <w:bottom w:val="nil"/>
              <w:right w:val="single" w:sz="3" w:space="0" w:color="000000"/>
            </w:tcBorders>
            <w:vAlign w:val="center"/>
          </w:tcPr>
          <w:p w14:paraId="5BBD56A0" w14:textId="77777777" w:rsidR="001B6D04" w:rsidRPr="001B6D04" w:rsidRDefault="004D1562" w:rsidP="0067475E">
            <w:pPr>
              <w:pStyle w:val="TableParagraph"/>
              <w:rPr>
                <w:rFonts w:ascii="Times New Roman" w:eastAsia="Times New Roman" w:hAnsi="Times New Roman"/>
                <w:lang w:val="lt-LT"/>
              </w:rPr>
            </w:pPr>
            <w:r>
              <w:rPr>
                <w:rFonts w:ascii="Times New Roman" w:hAnsi="Times New Roman"/>
                <w:spacing w:val="-1"/>
                <w:lang w:val="lt-LT"/>
              </w:rPr>
              <w:t>Išb</w:t>
            </w:r>
            <w:r w:rsidR="001B6D04" w:rsidRPr="001B6D04">
              <w:rPr>
                <w:rFonts w:ascii="Times New Roman" w:hAnsi="Times New Roman"/>
                <w:spacing w:val="-1"/>
                <w:lang w:val="lt-LT"/>
              </w:rPr>
              <w:t>ėrimas</w:t>
            </w:r>
            <w:r w:rsidR="001B6D04" w:rsidRPr="001B6D04">
              <w:rPr>
                <w:rFonts w:ascii="Times New Roman" w:hAnsi="Times New Roman"/>
                <w:spacing w:val="-1"/>
                <w:vertAlign w:val="superscript"/>
                <w:lang w:val="lt-LT"/>
              </w:rPr>
              <w:t>***</w:t>
            </w:r>
          </w:p>
        </w:tc>
        <w:tc>
          <w:tcPr>
            <w:tcW w:w="1049" w:type="dxa"/>
            <w:vMerge/>
            <w:tcBorders>
              <w:left w:val="single" w:sz="3" w:space="0" w:color="000000"/>
              <w:bottom w:val="nil"/>
              <w:right w:val="single" w:sz="3" w:space="0" w:color="000000"/>
            </w:tcBorders>
            <w:vAlign w:val="center"/>
          </w:tcPr>
          <w:p w14:paraId="09B11125"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bottom w:val="nil"/>
              <w:right w:val="single" w:sz="3" w:space="0" w:color="000000"/>
            </w:tcBorders>
            <w:vAlign w:val="center"/>
          </w:tcPr>
          <w:p w14:paraId="68EB63D3" w14:textId="77777777" w:rsidR="001B6D04" w:rsidRPr="001B6D04" w:rsidRDefault="001B6D04" w:rsidP="0067475E">
            <w:pPr>
              <w:spacing w:after="0" w:line="240" w:lineRule="auto"/>
              <w:jc w:val="center"/>
              <w:rPr>
                <w:rFonts w:ascii="Times New Roman" w:hAnsi="Times New Roman" w:cs="Times New Roman"/>
              </w:rPr>
            </w:pPr>
          </w:p>
        </w:tc>
        <w:tc>
          <w:tcPr>
            <w:tcW w:w="770" w:type="dxa"/>
            <w:vMerge/>
            <w:tcBorders>
              <w:left w:val="single" w:sz="3" w:space="0" w:color="000000"/>
              <w:bottom w:val="nil"/>
              <w:right w:val="single" w:sz="3" w:space="0" w:color="000000"/>
            </w:tcBorders>
            <w:vAlign w:val="center"/>
          </w:tcPr>
          <w:p w14:paraId="29617603" w14:textId="77777777" w:rsidR="001B6D04" w:rsidRPr="001B6D04" w:rsidRDefault="001B6D04" w:rsidP="0067475E">
            <w:pPr>
              <w:spacing w:after="0" w:line="240" w:lineRule="auto"/>
              <w:jc w:val="center"/>
              <w:rPr>
                <w:rFonts w:ascii="Times New Roman" w:hAnsi="Times New Roman" w:cs="Times New Roman"/>
              </w:rPr>
            </w:pPr>
          </w:p>
        </w:tc>
        <w:tc>
          <w:tcPr>
            <w:tcW w:w="976" w:type="dxa"/>
            <w:vMerge/>
            <w:tcBorders>
              <w:left w:val="single" w:sz="3" w:space="0" w:color="000000"/>
              <w:bottom w:val="nil"/>
              <w:right w:val="single" w:sz="3" w:space="0" w:color="000000"/>
            </w:tcBorders>
            <w:vAlign w:val="center"/>
          </w:tcPr>
          <w:p w14:paraId="1AF91B32" w14:textId="77777777" w:rsidR="001B6D04" w:rsidRPr="001B6D04" w:rsidRDefault="001B6D04" w:rsidP="0067475E">
            <w:pPr>
              <w:spacing w:after="0" w:line="240" w:lineRule="auto"/>
              <w:jc w:val="center"/>
              <w:rPr>
                <w:rFonts w:ascii="Times New Roman" w:hAnsi="Times New Roman" w:cs="Times New Roman"/>
              </w:rPr>
            </w:pPr>
          </w:p>
        </w:tc>
        <w:tc>
          <w:tcPr>
            <w:tcW w:w="872" w:type="dxa"/>
            <w:vMerge/>
            <w:tcBorders>
              <w:left w:val="single" w:sz="3" w:space="0" w:color="000000"/>
              <w:bottom w:val="nil"/>
              <w:right w:val="single" w:sz="3" w:space="0" w:color="000000"/>
            </w:tcBorders>
            <w:vAlign w:val="center"/>
          </w:tcPr>
          <w:p w14:paraId="6195194A" w14:textId="77777777" w:rsidR="001B6D04" w:rsidRPr="001B6D04" w:rsidRDefault="001B6D04" w:rsidP="0067475E">
            <w:pPr>
              <w:spacing w:after="0" w:line="240" w:lineRule="auto"/>
              <w:jc w:val="center"/>
              <w:rPr>
                <w:rFonts w:ascii="Times New Roman" w:hAnsi="Times New Roman" w:cs="Times New Roman"/>
              </w:rPr>
            </w:pPr>
          </w:p>
        </w:tc>
        <w:tc>
          <w:tcPr>
            <w:tcW w:w="874" w:type="dxa"/>
            <w:vMerge/>
            <w:tcBorders>
              <w:left w:val="single" w:sz="3" w:space="0" w:color="000000"/>
              <w:bottom w:val="nil"/>
              <w:right w:val="single" w:sz="7" w:space="0" w:color="000000"/>
            </w:tcBorders>
            <w:vAlign w:val="center"/>
          </w:tcPr>
          <w:p w14:paraId="2FF81AB4" w14:textId="77777777" w:rsidR="001B6D04" w:rsidRPr="001B6D04" w:rsidRDefault="001B6D04" w:rsidP="0067475E">
            <w:pPr>
              <w:spacing w:after="0" w:line="240" w:lineRule="auto"/>
              <w:jc w:val="center"/>
              <w:rPr>
                <w:rFonts w:ascii="Times New Roman" w:hAnsi="Times New Roman" w:cs="Times New Roman"/>
              </w:rPr>
            </w:pPr>
          </w:p>
        </w:tc>
      </w:tr>
      <w:tr w:rsidR="001B6D04" w:rsidRPr="001B6D04" w14:paraId="3F000704" w14:textId="77777777" w:rsidTr="00644B9D">
        <w:trPr>
          <w:trHeight w:hRule="exact" w:val="290"/>
        </w:trPr>
        <w:tc>
          <w:tcPr>
            <w:tcW w:w="3018" w:type="dxa"/>
            <w:tcBorders>
              <w:top w:val="nil"/>
              <w:left w:val="single" w:sz="7" w:space="0" w:color="000000"/>
              <w:bottom w:val="nil"/>
              <w:right w:val="single" w:sz="3" w:space="0" w:color="000000"/>
            </w:tcBorders>
            <w:vAlign w:val="center"/>
          </w:tcPr>
          <w:p w14:paraId="1AD57184"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Niež</w:t>
            </w:r>
            <w:r w:rsidR="004D1562">
              <w:rPr>
                <w:rFonts w:ascii="Times New Roman" w:hAnsi="Times New Roman"/>
                <w:spacing w:val="-1"/>
                <w:lang w:val="lt-LT"/>
              </w:rPr>
              <w:t>ėjimas</w:t>
            </w:r>
          </w:p>
        </w:tc>
        <w:tc>
          <w:tcPr>
            <w:tcW w:w="1049" w:type="dxa"/>
            <w:tcBorders>
              <w:top w:val="nil"/>
              <w:left w:val="single" w:sz="3" w:space="0" w:color="000000"/>
              <w:bottom w:val="nil"/>
              <w:right w:val="single" w:sz="3" w:space="0" w:color="000000"/>
            </w:tcBorders>
            <w:vAlign w:val="center"/>
          </w:tcPr>
          <w:p w14:paraId="097098F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13</w:t>
            </w:r>
          </w:p>
        </w:tc>
        <w:tc>
          <w:tcPr>
            <w:tcW w:w="874" w:type="dxa"/>
            <w:tcBorders>
              <w:top w:val="nil"/>
              <w:left w:val="single" w:sz="3" w:space="0" w:color="000000"/>
              <w:bottom w:val="nil"/>
              <w:right w:val="single" w:sz="3" w:space="0" w:color="000000"/>
            </w:tcBorders>
            <w:vAlign w:val="center"/>
          </w:tcPr>
          <w:p w14:paraId="3FA9F90D"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770" w:type="dxa"/>
            <w:tcBorders>
              <w:top w:val="nil"/>
              <w:left w:val="single" w:sz="3" w:space="0" w:color="000000"/>
              <w:bottom w:val="nil"/>
              <w:right w:val="single" w:sz="3" w:space="0" w:color="000000"/>
            </w:tcBorders>
            <w:vAlign w:val="center"/>
          </w:tcPr>
          <w:p w14:paraId="76C44B1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976" w:type="dxa"/>
            <w:tcBorders>
              <w:top w:val="nil"/>
              <w:left w:val="single" w:sz="3" w:space="0" w:color="000000"/>
              <w:bottom w:val="nil"/>
              <w:right w:val="single" w:sz="3" w:space="0" w:color="000000"/>
            </w:tcBorders>
            <w:vAlign w:val="center"/>
          </w:tcPr>
          <w:p w14:paraId="6381128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5</w:t>
            </w:r>
          </w:p>
        </w:tc>
        <w:tc>
          <w:tcPr>
            <w:tcW w:w="872" w:type="dxa"/>
            <w:tcBorders>
              <w:top w:val="nil"/>
              <w:left w:val="single" w:sz="3" w:space="0" w:color="000000"/>
              <w:bottom w:val="nil"/>
              <w:right w:val="single" w:sz="3" w:space="0" w:color="000000"/>
            </w:tcBorders>
            <w:vAlign w:val="center"/>
          </w:tcPr>
          <w:p w14:paraId="69B1DF2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874" w:type="dxa"/>
            <w:tcBorders>
              <w:top w:val="nil"/>
              <w:left w:val="single" w:sz="3" w:space="0" w:color="000000"/>
              <w:bottom w:val="nil"/>
              <w:right w:val="single" w:sz="7" w:space="0" w:color="000000"/>
            </w:tcBorders>
            <w:vAlign w:val="center"/>
          </w:tcPr>
          <w:p w14:paraId="67C9AD08"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0431B2FD" w14:textId="77777777" w:rsidTr="00644B9D">
        <w:trPr>
          <w:trHeight w:hRule="exact" w:val="315"/>
        </w:trPr>
        <w:tc>
          <w:tcPr>
            <w:tcW w:w="3018" w:type="dxa"/>
            <w:tcBorders>
              <w:top w:val="nil"/>
              <w:left w:val="single" w:sz="7" w:space="0" w:color="000000"/>
              <w:bottom w:val="single" w:sz="3" w:space="0" w:color="000000"/>
              <w:right w:val="single" w:sz="3" w:space="0" w:color="000000"/>
            </w:tcBorders>
            <w:vAlign w:val="center"/>
          </w:tcPr>
          <w:p w14:paraId="7F19E8A2"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lang w:val="lt-LT"/>
              </w:rPr>
              <w:t>Sausa oda</w:t>
            </w:r>
          </w:p>
        </w:tc>
        <w:tc>
          <w:tcPr>
            <w:tcW w:w="1049" w:type="dxa"/>
            <w:tcBorders>
              <w:top w:val="nil"/>
              <w:left w:val="single" w:sz="3" w:space="0" w:color="000000"/>
              <w:bottom w:val="single" w:sz="3" w:space="0" w:color="000000"/>
              <w:right w:val="single" w:sz="3" w:space="0" w:color="000000"/>
            </w:tcBorders>
            <w:vAlign w:val="center"/>
          </w:tcPr>
          <w:p w14:paraId="1FFE9A4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12</w:t>
            </w:r>
          </w:p>
        </w:tc>
        <w:tc>
          <w:tcPr>
            <w:tcW w:w="874" w:type="dxa"/>
            <w:tcBorders>
              <w:top w:val="nil"/>
              <w:left w:val="single" w:sz="3" w:space="0" w:color="000000"/>
              <w:bottom w:val="single" w:sz="3" w:space="0" w:color="000000"/>
              <w:right w:val="single" w:sz="3" w:space="0" w:color="000000"/>
            </w:tcBorders>
            <w:vAlign w:val="center"/>
          </w:tcPr>
          <w:p w14:paraId="05720A7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770" w:type="dxa"/>
            <w:tcBorders>
              <w:top w:val="nil"/>
              <w:left w:val="single" w:sz="3" w:space="0" w:color="000000"/>
              <w:bottom w:val="single" w:sz="3" w:space="0" w:color="000000"/>
              <w:right w:val="single" w:sz="3" w:space="0" w:color="000000"/>
            </w:tcBorders>
            <w:vAlign w:val="center"/>
          </w:tcPr>
          <w:p w14:paraId="0307205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976" w:type="dxa"/>
            <w:tcBorders>
              <w:top w:val="nil"/>
              <w:left w:val="single" w:sz="3" w:space="0" w:color="000000"/>
              <w:bottom w:val="single" w:sz="3" w:space="0" w:color="000000"/>
              <w:right w:val="single" w:sz="3" w:space="0" w:color="000000"/>
            </w:tcBorders>
            <w:vAlign w:val="center"/>
          </w:tcPr>
          <w:p w14:paraId="43705F2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w:t>
            </w:r>
          </w:p>
        </w:tc>
        <w:tc>
          <w:tcPr>
            <w:tcW w:w="872" w:type="dxa"/>
            <w:tcBorders>
              <w:top w:val="nil"/>
              <w:left w:val="single" w:sz="3" w:space="0" w:color="000000"/>
              <w:bottom w:val="single" w:sz="3" w:space="0" w:color="000000"/>
              <w:right w:val="single" w:sz="3" w:space="0" w:color="000000"/>
            </w:tcBorders>
            <w:vAlign w:val="center"/>
          </w:tcPr>
          <w:p w14:paraId="49003CA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874" w:type="dxa"/>
            <w:tcBorders>
              <w:top w:val="nil"/>
              <w:left w:val="single" w:sz="3" w:space="0" w:color="000000"/>
              <w:bottom w:val="single" w:sz="3" w:space="0" w:color="000000"/>
              <w:right w:val="single" w:sz="7" w:space="0" w:color="000000"/>
            </w:tcBorders>
            <w:vAlign w:val="center"/>
          </w:tcPr>
          <w:p w14:paraId="2924CF4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3CA61790" w14:textId="77777777" w:rsidTr="00644B9D">
        <w:trPr>
          <w:trHeight w:hRule="exact" w:val="875"/>
        </w:trPr>
        <w:tc>
          <w:tcPr>
            <w:tcW w:w="3018" w:type="dxa"/>
            <w:tcBorders>
              <w:top w:val="single" w:sz="3" w:space="0" w:color="000000"/>
              <w:left w:val="single" w:sz="7" w:space="0" w:color="000000"/>
              <w:bottom w:val="single" w:sz="3" w:space="0" w:color="000000"/>
              <w:right w:val="single" w:sz="3" w:space="0" w:color="000000"/>
            </w:tcBorders>
            <w:vAlign w:val="center"/>
          </w:tcPr>
          <w:p w14:paraId="01AC4A9D"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 xml:space="preserve">Bendrieji </w:t>
            </w:r>
            <w:r w:rsidRPr="001B6D04">
              <w:rPr>
                <w:rFonts w:ascii="Times New Roman" w:hAnsi="Times New Roman"/>
                <w:i/>
                <w:spacing w:val="-2"/>
                <w:lang w:val="lt-LT"/>
              </w:rPr>
              <w:t>sutrikimai ir vartojimo vietos pažeidimai</w:t>
            </w:r>
          </w:p>
          <w:p w14:paraId="49B70D13"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Nuovargis</w:t>
            </w:r>
          </w:p>
        </w:tc>
        <w:tc>
          <w:tcPr>
            <w:tcW w:w="1049" w:type="dxa"/>
            <w:tcBorders>
              <w:top w:val="single" w:sz="3" w:space="0" w:color="000000"/>
              <w:left w:val="single" w:sz="3" w:space="0" w:color="000000"/>
              <w:bottom w:val="single" w:sz="3" w:space="0" w:color="000000"/>
              <w:right w:val="single" w:sz="3" w:space="0" w:color="000000"/>
            </w:tcBorders>
            <w:vAlign w:val="center"/>
          </w:tcPr>
          <w:p w14:paraId="0E7D79E9" w14:textId="77777777" w:rsidR="001B6D04" w:rsidRPr="001B6D04" w:rsidRDefault="001B6D04" w:rsidP="0067475E">
            <w:pPr>
              <w:pStyle w:val="TableParagraph"/>
              <w:jc w:val="center"/>
              <w:rPr>
                <w:rFonts w:ascii="Times New Roman" w:eastAsia="Times New Roman" w:hAnsi="Times New Roman"/>
                <w:lang w:val="lt-LT"/>
              </w:rPr>
            </w:pPr>
          </w:p>
          <w:p w14:paraId="7EBA8841" w14:textId="77777777" w:rsidR="001B6D04" w:rsidRPr="001B6D04" w:rsidRDefault="001B6D04" w:rsidP="0067475E">
            <w:pPr>
              <w:pStyle w:val="TableParagraph"/>
              <w:jc w:val="center"/>
              <w:rPr>
                <w:rFonts w:ascii="Times New Roman" w:eastAsia="Times New Roman" w:hAnsi="Times New Roman"/>
                <w:lang w:val="lt-LT"/>
              </w:rPr>
            </w:pPr>
          </w:p>
          <w:p w14:paraId="550A10A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52</w:t>
            </w:r>
          </w:p>
        </w:tc>
        <w:tc>
          <w:tcPr>
            <w:tcW w:w="874" w:type="dxa"/>
            <w:tcBorders>
              <w:top w:val="single" w:sz="3" w:space="0" w:color="000000"/>
              <w:left w:val="single" w:sz="3" w:space="0" w:color="000000"/>
              <w:bottom w:val="single" w:sz="3" w:space="0" w:color="000000"/>
              <w:right w:val="single" w:sz="3" w:space="0" w:color="000000"/>
            </w:tcBorders>
            <w:vAlign w:val="center"/>
          </w:tcPr>
          <w:p w14:paraId="7E2EF924" w14:textId="77777777" w:rsidR="001B6D04" w:rsidRPr="001B6D04" w:rsidRDefault="001B6D04" w:rsidP="0067475E">
            <w:pPr>
              <w:pStyle w:val="TableParagraph"/>
              <w:jc w:val="center"/>
              <w:rPr>
                <w:rFonts w:ascii="Times New Roman" w:eastAsia="Times New Roman" w:hAnsi="Times New Roman"/>
                <w:lang w:val="lt-LT"/>
              </w:rPr>
            </w:pPr>
          </w:p>
          <w:p w14:paraId="6B18C5AC" w14:textId="77777777" w:rsidR="001B6D04" w:rsidRPr="001B6D04" w:rsidRDefault="001B6D04" w:rsidP="0067475E">
            <w:pPr>
              <w:pStyle w:val="TableParagraph"/>
              <w:jc w:val="center"/>
              <w:rPr>
                <w:rFonts w:ascii="Times New Roman" w:eastAsia="Times New Roman" w:hAnsi="Times New Roman"/>
                <w:lang w:val="lt-LT"/>
              </w:rPr>
            </w:pPr>
          </w:p>
          <w:p w14:paraId="3064516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14</w:t>
            </w:r>
          </w:p>
        </w:tc>
        <w:tc>
          <w:tcPr>
            <w:tcW w:w="770" w:type="dxa"/>
            <w:tcBorders>
              <w:top w:val="single" w:sz="3" w:space="0" w:color="000000"/>
              <w:left w:val="single" w:sz="3" w:space="0" w:color="000000"/>
              <w:bottom w:val="single" w:sz="3" w:space="0" w:color="000000"/>
              <w:right w:val="single" w:sz="3" w:space="0" w:color="000000"/>
            </w:tcBorders>
            <w:vAlign w:val="center"/>
          </w:tcPr>
          <w:p w14:paraId="1393578D" w14:textId="77777777" w:rsidR="001B6D04" w:rsidRPr="001B6D04" w:rsidRDefault="001B6D04" w:rsidP="0067475E">
            <w:pPr>
              <w:pStyle w:val="TableParagraph"/>
              <w:jc w:val="center"/>
              <w:rPr>
                <w:rFonts w:ascii="Times New Roman" w:eastAsia="Times New Roman" w:hAnsi="Times New Roman"/>
                <w:lang w:val="lt-LT"/>
              </w:rPr>
            </w:pPr>
          </w:p>
          <w:p w14:paraId="1692771F" w14:textId="77777777" w:rsidR="001B6D04" w:rsidRPr="001B6D04" w:rsidRDefault="001B6D04" w:rsidP="0067475E">
            <w:pPr>
              <w:pStyle w:val="TableParagraph"/>
              <w:jc w:val="center"/>
              <w:rPr>
                <w:rFonts w:ascii="Times New Roman" w:eastAsia="Times New Roman" w:hAnsi="Times New Roman"/>
                <w:lang w:val="lt-LT"/>
              </w:rPr>
            </w:pPr>
          </w:p>
          <w:p w14:paraId="0BF08AE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w:t>
            </w:r>
          </w:p>
        </w:tc>
        <w:tc>
          <w:tcPr>
            <w:tcW w:w="976" w:type="dxa"/>
            <w:tcBorders>
              <w:top w:val="single" w:sz="3" w:space="0" w:color="000000"/>
              <w:left w:val="single" w:sz="3" w:space="0" w:color="000000"/>
              <w:bottom w:val="single" w:sz="3" w:space="0" w:color="000000"/>
              <w:right w:val="single" w:sz="3" w:space="0" w:color="000000"/>
            </w:tcBorders>
            <w:vAlign w:val="center"/>
          </w:tcPr>
          <w:p w14:paraId="260D5A98" w14:textId="77777777" w:rsidR="001B6D04" w:rsidRPr="001B6D04" w:rsidRDefault="001B6D04" w:rsidP="0067475E">
            <w:pPr>
              <w:pStyle w:val="TableParagraph"/>
              <w:jc w:val="center"/>
              <w:rPr>
                <w:rFonts w:ascii="Times New Roman" w:eastAsia="Times New Roman" w:hAnsi="Times New Roman"/>
                <w:lang w:val="lt-LT"/>
              </w:rPr>
            </w:pPr>
          </w:p>
          <w:p w14:paraId="6959462B" w14:textId="77777777" w:rsidR="001B6D04" w:rsidRPr="001B6D04" w:rsidRDefault="001B6D04" w:rsidP="0067475E">
            <w:pPr>
              <w:pStyle w:val="TableParagraph"/>
              <w:jc w:val="center"/>
              <w:rPr>
                <w:rFonts w:ascii="Times New Roman" w:eastAsia="Times New Roman" w:hAnsi="Times New Roman"/>
                <w:lang w:val="lt-LT"/>
              </w:rPr>
            </w:pPr>
          </w:p>
          <w:p w14:paraId="20E5CE5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45</w:t>
            </w:r>
          </w:p>
        </w:tc>
        <w:tc>
          <w:tcPr>
            <w:tcW w:w="872" w:type="dxa"/>
            <w:tcBorders>
              <w:top w:val="single" w:sz="3" w:space="0" w:color="000000"/>
              <w:left w:val="single" w:sz="3" w:space="0" w:color="000000"/>
              <w:bottom w:val="single" w:sz="3" w:space="0" w:color="000000"/>
              <w:right w:val="single" w:sz="3" w:space="0" w:color="000000"/>
            </w:tcBorders>
            <w:vAlign w:val="center"/>
          </w:tcPr>
          <w:p w14:paraId="2B2AB175" w14:textId="77777777" w:rsidR="001B6D04" w:rsidRPr="001B6D04" w:rsidRDefault="001B6D04" w:rsidP="0067475E">
            <w:pPr>
              <w:pStyle w:val="TableParagraph"/>
              <w:jc w:val="center"/>
              <w:rPr>
                <w:rFonts w:ascii="Times New Roman" w:eastAsia="Times New Roman" w:hAnsi="Times New Roman"/>
                <w:lang w:val="lt-LT"/>
              </w:rPr>
            </w:pPr>
          </w:p>
          <w:p w14:paraId="1FE6B005" w14:textId="77777777" w:rsidR="001B6D04" w:rsidRPr="001B6D04" w:rsidRDefault="001B6D04" w:rsidP="0067475E">
            <w:pPr>
              <w:pStyle w:val="TableParagraph"/>
              <w:jc w:val="center"/>
              <w:rPr>
                <w:rFonts w:ascii="Times New Roman" w:eastAsia="Times New Roman" w:hAnsi="Times New Roman"/>
                <w:lang w:val="lt-LT"/>
              </w:rPr>
            </w:pPr>
          </w:p>
          <w:p w14:paraId="6FFB737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16</w:t>
            </w:r>
          </w:p>
        </w:tc>
        <w:tc>
          <w:tcPr>
            <w:tcW w:w="874" w:type="dxa"/>
            <w:tcBorders>
              <w:top w:val="single" w:sz="3" w:space="0" w:color="000000"/>
              <w:left w:val="single" w:sz="3" w:space="0" w:color="000000"/>
              <w:bottom w:val="single" w:sz="3" w:space="0" w:color="000000"/>
              <w:right w:val="single" w:sz="7" w:space="0" w:color="000000"/>
            </w:tcBorders>
            <w:vAlign w:val="center"/>
          </w:tcPr>
          <w:p w14:paraId="1C89E9FC" w14:textId="77777777" w:rsidR="001B6D04" w:rsidRPr="001B6D04" w:rsidRDefault="001B6D04" w:rsidP="0067475E">
            <w:pPr>
              <w:pStyle w:val="TableParagraph"/>
              <w:jc w:val="center"/>
              <w:rPr>
                <w:rFonts w:ascii="Times New Roman" w:eastAsia="Times New Roman" w:hAnsi="Times New Roman"/>
                <w:lang w:val="lt-LT"/>
              </w:rPr>
            </w:pPr>
          </w:p>
          <w:p w14:paraId="71E23A4A" w14:textId="77777777" w:rsidR="001B6D04" w:rsidRPr="001B6D04" w:rsidRDefault="001B6D04" w:rsidP="0067475E">
            <w:pPr>
              <w:pStyle w:val="TableParagraph"/>
              <w:jc w:val="center"/>
              <w:rPr>
                <w:rFonts w:ascii="Times New Roman" w:eastAsia="Times New Roman" w:hAnsi="Times New Roman"/>
                <w:lang w:val="lt-LT"/>
              </w:rPr>
            </w:pPr>
          </w:p>
          <w:p w14:paraId="0EE32F9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w:t>
            </w:r>
          </w:p>
        </w:tc>
      </w:tr>
    </w:tbl>
    <w:p w14:paraId="4AE2C960" w14:textId="77777777" w:rsidR="001B6D04" w:rsidRPr="004D1562" w:rsidRDefault="00121E88" w:rsidP="00B043BE">
      <w:pPr>
        <w:widowControl w:val="0"/>
        <w:autoSpaceDE w:val="0"/>
        <w:autoSpaceDN w:val="0"/>
        <w:adjustRightInd w:val="0"/>
        <w:spacing w:after="0" w:line="240" w:lineRule="auto"/>
        <w:jc w:val="both"/>
        <w:rPr>
          <w:rFonts w:ascii="Times New Roman" w:hAnsi="Times New Roman" w:cs="Times New Roman"/>
          <w:sz w:val="18"/>
          <w:szCs w:val="18"/>
        </w:rPr>
      </w:pPr>
      <w:r w:rsidRPr="004D1562">
        <w:rPr>
          <w:rFonts w:ascii="Times New Roman" w:hAnsi="Times New Roman" w:cs="Times New Roman"/>
          <w:sz w:val="18"/>
          <w:szCs w:val="18"/>
          <w:vertAlign w:val="superscript"/>
        </w:rPr>
        <w:t>*</w:t>
      </w:r>
      <w:r w:rsidR="001B6D04" w:rsidRPr="004D1562">
        <w:rPr>
          <w:rFonts w:ascii="Times New Roman" w:eastAsiaTheme="minorEastAsia" w:hAnsi="Times New Roman" w:cs="Times New Roman"/>
          <w:sz w:val="18"/>
          <w:szCs w:val="18"/>
        </w:rPr>
        <w:t>Sunkios infekcijos (su neutropenija ar be jos) buvo pneumonija, sepsis ir celiulitas.</w:t>
      </w:r>
    </w:p>
    <w:p w14:paraId="79544E73" w14:textId="77777777" w:rsidR="001B6D04" w:rsidRPr="004D1562" w:rsidRDefault="001B6D04" w:rsidP="00B043BE">
      <w:pPr>
        <w:widowControl w:val="0"/>
        <w:autoSpaceDE w:val="0"/>
        <w:autoSpaceDN w:val="0"/>
        <w:adjustRightInd w:val="0"/>
        <w:spacing w:after="0" w:line="240" w:lineRule="auto"/>
        <w:jc w:val="both"/>
        <w:rPr>
          <w:rFonts w:ascii="Times New Roman" w:hAnsi="Times New Roman" w:cs="Times New Roman"/>
          <w:sz w:val="18"/>
          <w:szCs w:val="18"/>
        </w:rPr>
      </w:pPr>
      <w:r w:rsidRPr="004D1562">
        <w:rPr>
          <w:rFonts w:ascii="Times New Roman" w:hAnsi="Times New Roman" w:cs="Times New Roman"/>
          <w:sz w:val="18"/>
          <w:szCs w:val="18"/>
          <w:vertAlign w:val="superscript"/>
        </w:rPr>
        <w:t>**</w:t>
      </w:r>
      <w:r w:rsidRPr="004D1562">
        <w:rPr>
          <w:rFonts w:ascii="Times New Roman" w:eastAsiaTheme="minorEastAsia" w:hAnsi="Times New Roman" w:cs="Times New Roman"/>
          <w:sz w:val="18"/>
          <w:szCs w:val="18"/>
        </w:rPr>
        <w:t>Gali suk</w:t>
      </w:r>
      <w:r w:rsidR="004D1562">
        <w:rPr>
          <w:rFonts w:ascii="Times New Roman" w:eastAsiaTheme="minorEastAsia" w:hAnsi="Times New Roman" w:cs="Times New Roman"/>
          <w:sz w:val="18"/>
          <w:szCs w:val="18"/>
        </w:rPr>
        <w:t xml:space="preserve">elti dehidraciją, hipokalemiją </w:t>
      </w:r>
      <w:r w:rsidRPr="004D1562">
        <w:rPr>
          <w:rFonts w:ascii="Times New Roman" w:eastAsiaTheme="minorEastAsia" w:hAnsi="Times New Roman" w:cs="Times New Roman"/>
          <w:sz w:val="18"/>
          <w:szCs w:val="18"/>
        </w:rPr>
        <w:t>ir inkstų nepakankamumą.</w:t>
      </w:r>
    </w:p>
    <w:p w14:paraId="3252852B" w14:textId="77777777" w:rsidR="001B6D04" w:rsidRPr="004D1562" w:rsidRDefault="001B6D04" w:rsidP="00B043BE">
      <w:pPr>
        <w:widowControl w:val="0"/>
        <w:autoSpaceDE w:val="0"/>
        <w:autoSpaceDN w:val="0"/>
        <w:adjustRightInd w:val="0"/>
        <w:spacing w:after="0" w:line="240" w:lineRule="auto"/>
        <w:jc w:val="both"/>
        <w:rPr>
          <w:rFonts w:ascii="Times New Roman" w:hAnsi="Times New Roman" w:cs="Times New Roman"/>
          <w:sz w:val="18"/>
          <w:szCs w:val="18"/>
        </w:rPr>
      </w:pPr>
      <w:r w:rsidRPr="004D1562">
        <w:rPr>
          <w:rFonts w:ascii="Times New Roman" w:hAnsi="Times New Roman" w:cs="Times New Roman"/>
          <w:sz w:val="18"/>
          <w:szCs w:val="18"/>
          <w:vertAlign w:val="superscript"/>
        </w:rPr>
        <w:t>***</w:t>
      </w:r>
      <w:r w:rsidR="00121E88" w:rsidRPr="004D1562">
        <w:rPr>
          <w:rFonts w:ascii="Times New Roman" w:eastAsiaTheme="minorEastAsia" w:hAnsi="Times New Roman" w:cs="Times New Roman"/>
          <w:sz w:val="18"/>
          <w:szCs w:val="18"/>
        </w:rPr>
        <w:t xml:space="preserve">Įskaitant </w:t>
      </w:r>
      <w:r w:rsidRPr="004D1562">
        <w:rPr>
          <w:rFonts w:ascii="Times New Roman" w:eastAsiaTheme="minorEastAsia" w:hAnsi="Times New Roman" w:cs="Times New Roman"/>
          <w:sz w:val="18"/>
          <w:szCs w:val="18"/>
        </w:rPr>
        <w:t>dermatitą</w:t>
      </w:r>
      <w:r w:rsidR="004D1562">
        <w:rPr>
          <w:rFonts w:ascii="Times New Roman" w:eastAsiaTheme="minorEastAsia" w:hAnsi="Times New Roman" w:cs="Times New Roman"/>
          <w:sz w:val="18"/>
          <w:szCs w:val="18"/>
        </w:rPr>
        <w:t xml:space="preserve"> su spuogais</w:t>
      </w:r>
      <w:r w:rsidR="005F56D9" w:rsidRPr="004D1562">
        <w:rPr>
          <w:rFonts w:ascii="Times New Roman" w:eastAsiaTheme="minorEastAsia" w:hAnsi="Times New Roman" w:cs="Times New Roman"/>
          <w:sz w:val="18"/>
          <w:szCs w:val="18"/>
        </w:rPr>
        <w:t xml:space="preserve"> </w:t>
      </w:r>
      <w:r w:rsidR="005F56D9" w:rsidRPr="0067475E">
        <w:rPr>
          <w:rFonts w:ascii="Times New Roman" w:eastAsiaTheme="minorEastAsia" w:hAnsi="Times New Roman" w:cs="Times New Roman"/>
          <w:i/>
          <w:sz w:val="18"/>
          <w:szCs w:val="18"/>
        </w:rPr>
        <w:t>(</w:t>
      </w:r>
      <w:r w:rsidR="005F56D9" w:rsidRPr="004D1562">
        <w:rPr>
          <w:rFonts w:ascii="Times New Roman" w:eastAsiaTheme="minorEastAsia" w:hAnsi="Times New Roman" w:cs="Times New Roman"/>
          <w:i/>
          <w:sz w:val="18"/>
          <w:szCs w:val="18"/>
        </w:rPr>
        <w:t>dermatitis acneiformis</w:t>
      </w:r>
      <w:r w:rsidR="005F56D9" w:rsidRPr="0067475E">
        <w:rPr>
          <w:rFonts w:ascii="Times New Roman" w:eastAsiaTheme="minorEastAsia" w:hAnsi="Times New Roman" w:cs="Times New Roman"/>
          <w:i/>
          <w:sz w:val="18"/>
          <w:szCs w:val="18"/>
        </w:rPr>
        <w:t>)</w:t>
      </w:r>
      <w:r w:rsidRPr="004D1562">
        <w:rPr>
          <w:rFonts w:ascii="Times New Roman" w:eastAsiaTheme="minorEastAsia" w:hAnsi="Times New Roman" w:cs="Times New Roman"/>
          <w:sz w:val="18"/>
          <w:szCs w:val="18"/>
        </w:rPr>
        <w:t>.</w:t>
      </w:r>
    </w:p>
    <w:p w14:paraId="22CB91F9"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76ABBEA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Kitų dviejų dvigubai koduotų, atsitiktinių imčių, placebu kontroliuotų III </w:t>
      </w:r>
      <w:r w:rsidR="004D1562">
        <w:rPr>
          <w:rFonts w:ascii="Times New Roman" w:eastAsiaTheme="minorEastAsia" w:hAnsi="Times New Roman" w:cs="Times New Roman"/>
        </w:rPr>
        <w:t>fazės klinikinių tyrimų BO18192 (SATURN) ir BO25460 </w:t>
      </w:r>
      <w:r w:rsidRPr="001B6D04">
        <w:rPr>
          <w:rFonts w:ascii="Times New Roman" w:eastAsiaTheme="minorEastAsia" w:hAnsi="Times New Roman" w:cs="Times New Roman"/>
        </w:rPr>
        <w:t xml:space="preserve">(IUNO) metu erlotinibas buvo skiriamas palaikomajam gydymui po pirmos eilės chemoterapijos. Šiuose </w:t>
      </w:r>
      <w:r w:rsidR="004D1562">
        <w:rPr>
          <w:rFonts w:ascii="Times New Roman" w:eastAsiaTheme="minorEastAsia" w:hAnsi="Times New Roman" w:cs="Times New Roman"/>
        </w:rPr>
        <w:t>tyrimuose iš viso dalyvavo 1532 </w:t>
      </w:r>
      <w:r w:rsidRPr="001B6D04">
        <w:rPr>
          <w:rFonts w:ascii="Times New Roman" w:eastAsiaTheme="minorEastAsia" w:hAnsi="Times New Roman" w:cs="Times New Roman"/>
        </w:rPr>
        <w:t xml:space="preserve">pacientai, sirgę pažengusiu, atkritusiu arba metastazavusiu NSLPV ir jau gydyti </w:t>
      </w:r>
      <w:r w:rsidR="0067475E">
        <w:rPr>
          <w:rFonts w:ascii="Times New Roman" w:eastAsiaTheme="minorEastAsia" w:hAnsi="Times New Roman" w:cs="Times New Roman"/>
        </w:rPr>
        <w:t>pirmine</w:t>
      </w:r>
      <w:r w:rsidRPr="001B6D04">
        <w:rPr>
          <w:rFonts w:ascii="Times New Roman" w:eastAsiaTheme="minorEastAsia" w:hAnsi="Times New Roman" w:cs="Times New Roman"/>
        </w:rPr>
        <w:t xml:space="preserve"> standartine chemoterap</w:t>
      </w:r>
      <w:r w:rsidR="004D1562">
        <w:rPr>
          <w:rFonts w:ascii="Times New Roman" w:eastAsiaTheme="minorEastAsia" w:hAnsi="Times New Roman" w:cs="Times New Roman"/>
        </w:rPr>
        <w:t>ija platinos preparatų pagrindu,</w:t>
      </w:r>
      <w:r w:rsidRPr="001B6D04">
        <w:rPr>
          <w:rFonts w:ascii="Times New Roman" w:eastAsiaTheme="minorEastAsia" w:hAnsi="Times New Roman" w:cs="Times New Roman"/>
        </w:rPr>
        <w:t xml:space="preserve"> naujų signalų dėl vaistinio preparato saugumo nenustatyta.</w:t>
      </w:r>
    </w:p>
    <w:p w14:paraId="35BD9AD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Dažniausiai pastebėtos NRV, pasireiškusios pacientams, gydytiems erlotini</w:t>
      </w:r>
      <w:r w:rsidR="004D1562">
        <w:rPr>
          <w:rFonts w:ascii="Times New Roman" w:eastAsiaTheme="minorEastAsia" w:hAnsi="Times New Roman" w:cs="Times New Roman"/>
        </w:rPr>
        <w:t>bu klinikinių tyrimų BO18192 ir BO25460 </w:t>
      </w:r>
      <w:r w:rsidRPr="001B6D04">
        <w:rPr>
          <w:rFonts w:ascii="Times New Roman" w:eastAsiaTheme="minorEastAsia" w:hAnsi="Times New Roman" w:cs="Times New Roman"/>
        </w:rPr>
        <w:t>metu, buvo išbėrimas ir viduriavimas (ž</w:t>
      </w:r>
      <w:r w:rsidR="001F6D22">
        <w:rPr>
          <w:rFonts w:ascii="Times New Roman" w:eastAsiaTheme="minorEastAsia" w:hAnsi="Times New Roman" w:cs="Times New Roman"/>
        </w:rPr>
        <w:t>r. 2 </w:t>
      </w:r>
      <w:r w:rsidRPr="001B6D04">
        <w:rPr>
          <w:rFonts w:ascii="Times New Roman" w:eastAsiaTheme="minorEastAsia" w:hAnsi="Times New Roman" w:cs="Times New Roman"/>
        </w:rPr>
        <w:t>lentelėje). Abiejų tyrimų metu IV laipsnio išbėrimo ar viduriavimo nepaste</w:t>
      </w:r>
      <w:r w:rsidR="001F6D22">
        <w:rPr>
          <w:rFonts w:ascii="Times New Roman" w:eastAsiaTheme="minorEastAsia" w:hAnsi="Times New Roman" w:cs="Times New Roman"/>
        </w:rPr>
        <w:t>bėta. Klinikinio tyrimo BO18192 </w:t>
      </w:r>
      <w:r w:rsidRPr="001B6D04">
        <w:rPr>
          <w:rFonts w:ascii="Times New Roman" w:eastAsiaTheme="minorEastAsia" w:hAnsi="Times New Roman" w:cs="Times New Roman"/>
        </w:rPr>
        <w:t>metu gydymą erlotinibu dėl išbėrimo ar viduriavimo prir</w:t>
      </w:r>
      <w:r w:rsidR="001F6D22">
        <w:rPr>
          <w:rFonts w:ascii="Times New Roman" w:eastAsiaTheme="minorEastAsia" w:hAnsi="Times New Roman" w:cs="Times New Roman"/>
        </w:rPr>
        <w:t>eikė nutraukti, atitinkamai, 1 % ir &lt; 1 </w:t>
      </w:r>
      <w:r w:rsidRPr="001B6D04">
        <w:rPr>
          <w:rFonts w:ascii="Times New Roman" w:eastAsiaTheme="minorEastAsia" w:hAnsi="Times New Roman" w:cs="Times New Roman"/>
        </w:rPr>
        <w:t xml:space="preserve">% pacientų, tuo </w:t>
      </w:r>
      <w:r w:rsidR="001F6D22">
        <w:rPr>
          <w:rFonts w:ascii="Times New Roman" w:eastAsiaTheme="minorEastAsia" w:hAnsi="Times New Roman" w:cs="Times New Roman"/>
        </w:rPr>
        <w:t>tarpu klinikinio tyrimo BO25460 </w:t>
      </w:r>
      <w:r w:rsidRPr="001B6D04">
        <w:rPr>
          <w:rFonts w:ascii="Times New Roman" w:eastAsiaTheme="minorEastAsia" w:hAnsi="Times New Roman" w:cs="Times New Roman"/>
        </w:rPr>
        <w:t>metu dėl išbėrimo ar viduriavimo nė vieno paciento gydymo nutraukti nereikėjo. Keisti dozavimą (vartojimą laikinai nutraukti ar sumažinti dozę) dėl išbėrimo ar viduriav</w:t>
      </w:r>
      <w:r w:rsidR="001F6D22">
        <w:rPr>
          <w:rFonts w:ascii="Times New Roman" w:eastAsiaTheme="minorEastAsia" w:hAnsi="Times New Roman" w:cs="Times New Roman"/>
        </w:rPr>
        <w:t>imo reikėjo, atitinkamai, 8,3 % ir 3 % klinikinio tyrimo BO18192 pacientų bei, atitinkamai, 5,6 % ir 2,8 % klinikinio tyrimo BO25460 </w:t>
      </w:r>
      <w:r w:rsidRPr="001B6D04">
        <w:rPr>
          <w:rFonts w:ascii="Times New Roman" w:eastAsiaTheme="minorEastAsia" w:hAnsi="Times New Roman" w:cs="Times New Roman"/>
        </w:rPr>
        <w:t>pacientų.</w:t>
      </w:r>
    </w:p>
    <w:p w14:paraId="45E99D98"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2E4F9D3F" w14:textId="77777777" w:rsidR="001B6D04" w:rsidRPr="001F6D22" w:rsidRDefault="001F6D22" w:rsidP="001F6D22">
      <w:pPr>
        <w:widowControl w:val="0"/>
        <w:autoSpaceDE w:val="0"/>
        <w:autoSpaceDN w:val="0"/>
        <w:adjustRightInd w:val="0"/>
        <w:spacing w:after="0" w:line="240" w:lineRule="auto"/>
        <w:rPr>
          <w:rFonts w:ascii="Times New Roman" w:eastAsiaTheme="minorEastAsia" w:hAnsi="Times New Roman" w:cs="Times New Roman"/>
        </w:rPr>
      </w:pPr>
      <w:r>
        <w:rPr>
          <w:rFonts w:ascii="Times New Roman" w:hAnsi="Times New Roman" w:cs="Times New Roman"/>
        </w:rPr>
        <w:t xml:space="preserve">2 lentelė. </w:t>
      </w:r>
      <w:r w:rsidR="007A38F0">
        <w:rPr>
          <w:rFonts w:ascii="Times New Roman" w:eastAsiaTheme="minorEastAsia" w:hAnsi="Times New Roman" w:cs="Times New Roman"/>
        </w:rPr>
        <w:t>Klinikinių tyrimų BO18192 </w:t>
      </w:r>
      <w:r>
        <w:rPr>
          <w:rFonts w:ascii="Times New Roman" w:eastAsiaTheme="minorEastAsia" w:hAnsi="Times New Roman" w:cs="Times New Roman"/>
        </w:rPr>
        <w:t>(SATURN) ir BO25460 </w:t>
      </w:r>
      <w:r w:rsidR="001B6D04" w:rsidRPr="001B6D04">
        <w:rPr>
          <w:rFonts w:ascii="Times New Roman" w:eastAsiaTheme="minorEastAsia" w:hAnsi="Times New Roman" w:cs="Times New Roman"/>
        </w:rPr>
        <w:t xml:space="preserve">(IUNO) </w:t>
      </w:r>
      <w:r>
        <w:rPr>
          <w:rFonts w:ascii="Times New Roman" w:eastAsiaTheme="minorEastAsia" w:hAnsi="Times New Roman" w:cs="Times New Roman"/>
        </w:rPr>
        <w:t>metu dažniausiai pastebėtos NRV</w:t>
      </w:r>
      <w:r w:rsidR="00AC0F4F">
        <w:rPr>
          <w:rFonts w:ascii="Times New Roman" w:eastAsiaTheme="minorEastAsia" w:hAnsi="Times New Roman" w:cs="Times New Roman"/>
        </w:rPr>
        <w:t>.</w:t>
      </w:r>
    </w:p>
    <w:tbl>
      <w:tblPr>
        <w:tblW w:w="9105" w:type="dxa"/>
        <w:tblInd w:w="99" w:type="dxa"/>
        <w:tblLayout w:type="fixed"/>
        <w:tblCellMar>
          <w:left w:w="0" w:type="dxa"/>
          <w:right w:w="0" w:type="dxa"/>
        </w:tblCellMar>
        <w:tblLook w:val="01E0" w:firstRow="1" w:lastRow="1" w:firstColumn="1" w:lastColumn="1" w:noHBand="0" w:noVBand="0"/>
      </w:tblPr>
      <w:tblGrid>
        <w:gridCol w:w="2321"/>
        <w:gridCol w:w="1823"/>
        <w:gridCol w:w="1559"/>
        <w:gridCol w:w="1843"/>
        <w:gridCol w:w="1559"/>
      </w:tblGrid>
      <w:tr w:rsidR="001B6D04" w:rsidRPr="001B6D04" w14:paraId="40BA51D9" w14:textId="77777777" w:rsidTr="00644B9D">
        <w:trPr>
          <w:trHeight w:hRule="exact" w:val="272"/>
        </w:trPr>
        <w:tc>
          <w:tcPr>
            <w:tcW w:w="2321" w:type="dxa"/>
            <w:tcBorders>
              <w:top w:val="single" w:sz="9" w:space="0" w:color="000000"/>
              <w:left w:val="single" w:sz="8" w:space="0" w:color="000000"/>
              <w:bottom w:val="single" w:sz="9" w:space="0" w:color="000000"/>
              <w:right w:val="single" w:sz="8" w:space="0" w:color="000000"/>
            </w:tcBorders>
          </w:tcPr>
          <w:p w14:paraId="3F50493C" w14:textId="77777777" w:rsidR="001B6D04" w:rsidRPr="001B6D04" w:rsidRDefault="001B6D04" w:rsidP="00B043BE">
            <w:pPr>
              <w:spacing w:after="0" w:line="240" w:lineRule="auto"/>
              <w:jc w:val="both"/>
              <w:rPr>
                <w:rFonts w:ascii="Times New Roman" w:hAnsi="Times New Roman" w:cs="Times New Roman"/>
              </w:rPr>
            </w:pPr>
          </w:p>
        </w:tc>
        <w:tc>
          <w:tcPr>
            <w:tcW w:w="3382" w:type="dxa"/>
            <w:gridSpan w:val="2"/>
            <w:tcBorders>
              <w:top w:val="single" w:sz="9" w:space="0" w:color="000000"/>
              <w:left w:val="single" w:sz="8" w:space="0" w:color="000000"/>
              <w:bottom w:val="single" w:sz="9" w:space="0" w:color="000000"/>
              <w:right w:val="single" w:sz="8" w:space="0" w:color="000000"/>
            </w:tcBorders>
          </w:tcPr>
          <w:p w14:paraId="06166A5A"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b/>
                <w:lang w:val="lt-LT"/>
              </w:rPr>
              <w:t>BO18192</w:t>
            </w:r>
            <w:r w:rsidR="001F6D22">
              <w:rPr>
                <w:rFonts w:ascii="Times New Roman" w:hAnsi="Times New Roman"/>
                <w:b/>
                <w:spacing w:val="-21"/>
                <w:lang w:val="lt-LT"/>
              </w:rPr>
              <w:t> </w:t>
            </w:r>
            <w:r w:rsidRPr="001B6D04">
              <w:rPr>
                <w:rFonts w:ascii="Times New Roman" w:hAnsi="Times New Roman"/>
                <w:b/>
                <w:spacing w:val="-1"/>
                <w:lang w:val="lt-LT"/>
              </w:rPr>
              <w:t>(SATURN)*</w:t>
            </w:r>
          </w:p>
        </w:tc>
        <w:tc>
          <w:tcPr>
            <w:tcW w:w="3402" w:type="dxa"/>
            <w:gridSpan w:val="2"/>
            <w:tcBorders>
              <w:top w:val="single" w:sz="9" w:space="0" w:color="000000"/>
              <w:left w:val="single" w:sz="8" w:space="0" w:color="000000"/>
              <w:bottom w:val="single" w:sz="9" w:space="0" w:color="000000"/>
              <w:right w:val="single" w:sz="8" w:space="0" w:color="000000"/>
            </w:tcBorders>
          </w:tcPr>
          <w:p w14:paraId="24FAB339"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b/>
                <w:lang w:val="lt-LT"/>
              </w:rPr>
              <w:t>BO25460</w:t>
            </w:r>
            <w:r w:rsidR="001F6D22">
              <w:rPr>
                <w:rFonts w:ascii="Times New Roman" w:hAnsi="Times New Roman"/>
                <w:b/>
                <w:spacing w:val="-17"/>
                <w:lang w:val="lt-LT"/>
              </w:rPr>
              <w:t> </w:t>
            </w:r>
            <w:r w:rsidRPr="001B6D04">
              <w:rPr>
                <w:rFonts w:ascii="Times New Roman" w:hAnsi="Times New Roman"/>
                <w:b/>
                <w:spacing w:val="-1"/>
                <w:lang w:val="lt-LT"/>
              </w:rPr>
              <w:t>(IUNO)*</w:t>
            </w:r>
          </w:p>
        </w:tc>
      </w:tr>
      <w:tr w:rsidR="001B6D04" w:rsidRPr="001B6D04" w14:paraId="7FC9F05F" w14:textId="77777777" w:rsidTr="00644B9D">
        <w:trPr>
          <w:trHeight w:hRule="exact" w:val="526"/>
        </w:trPr>
        <w:tc>
          <w:tcPr>
            <w:tcW w:w="2321" w:type="dxa"/>
            <w:tcBorders>
              <w:top w:val="single" w:sz="9" w:space="0" w:color="000000"/>
              <w:left w:val="single" w:sz="8" w:space="0" w:color="000000"/>
              <w:bottom w:val="single" w:sz="9" w:space="0" w:color="000000"/>
              <w:right w:val="single" w:sz="8" w:space="0" w:color="000000"/>
            </w:tcBorders>
          </w:tcPr>
          <w:p w14:paraId="46E2B7E4" w14:textId="77777777" w:rsidR="001B6D04" w:rsidRPr="001B6D04" w:rsidRDefault="001B6D04" w:rsidP="00B043BE">
            <w:pPr>
              <w:spacing w:after="0" w:line="240" w:lineRule="auto"/>
              <w:jc w:val="both"/>
              <w:rPr>
                <w:rFonts w:ascii="Times New Roman" w:hAnsi="Times New Roman" w:cs="Times New Roman"/>
              </w:rPr>
            </w:pPr>
          </w:p>
        </w:tc>
        <w:tc>
          <w:tcPr>
            <w:tcW w:w="1823" w:type="dxa"/>
            <w:tcBorders>
              <w:top w:val="single" w:sz="9" w:space="0" w:color="000000"/>
              <w:left w:val="single" w:sz="8" w:space="0" w:color="000000"/>
              <w:bottom w:val="single" w:sz="9" w:space="0" w:color="000000"/>
              <w:right w:val="single" w:sz="8" w:space="0" w:color="000000"/>
            </w:tcBorders>
            <w:vAlign w:val="center"/>
          </w:tcPr>
          <w:p w14:paraId="02B5794D"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b/>
                <w:w w:val="95"/>
                <w:lang w:val="lt-LT"/>
              </w:rPr>
              <w:t>Erlotinibas</w:t>
            </w:r>
            <w:r w:rsidRPr="001B6D04">
              <w:rPr>
                <w:rFonts w:ascii="Times New Roman" w:hAnsi="Times New Roman"/>
                <w:b/>
                <w:w w:val="99"/>
                <w:lang w:val="lt-LT"/>
              </w:rPr>
              <w:t xml:space="preserve"> </w:t>
            </w:r>
            <w:r w:rsidRPr="001B6D04">
              <w:rPr>
                <w:rFonts w:ascii="Times New Roman" w:hAnsi="Times New Roman"/>
                <w:b/>
                <w:lang w:val="lt-LT"/>
              </w:rPr>
              <w:t>n=433</w:t>
            </w:r>
          </w:p>
        </w:tc>
        <w:tc>
          <w:tcPr>
            <w:tcW w:w="1559" w:type="dxa"/>
            <w:tcBorders>
              <w:top w:val="single" w:sz="9" w:space="0" w:color="000000"/>
              <w:left w:val="single" w:sz="8" w:space="0" w:color="000000"/>
              <w:bottom w:val="single" w:sz="9" w:space="0" w:color="000000"/>
              <w:right w:val="single" w:sz="8" w:space="0" w:color="000000"/>
            </w:tcBorders>
            <w:vAlign w:val="center"/>
          </w:tcPr>
          <w:p w14:paraId="06FB3FCA" w14:textId="77777777" w:rsidR="001B6D04" w:rsidRPr="001B6D04" w:rsidRDefault="001B6D04" w:rsidP="001F6D22">
            <w:pPr>
              <w:pStyle w:val="TableParagraph"/>
              <w:tabs>
                <w:tab w:val="left" w:pos="1362"/>
              </w:tabs>
              <w:jc w:val="center"/>
              <w:rPr>
                <w:rFonts w:ascii="Times New Roman" w:eastAsia="Times New Roman" w:hAnsi="Times New Roman"/>
                <w:lang w:val="lt-LT"/>
              </w:rPr>
            </w:pPr>
            <w:r w:rsidRPr="001B6D04">
              <w:rPr>
                <w:rFonts w:ascii="Times New Roman" w:hAnsi="Times New Roman"/>
                <w:b/>
                <w:w w:val="95"/>
                <w:lang w:val="lt-LT"/>
              </w:rPr>
              <w:t>Placebas</w:t>
            </w:r>
            <w:r w:rsidRPr="001B6D04">
              <w:rPr>
                <w:rFonts w:ascii="Times New Roman" w:hAnsi="Times New Roman"/>
                <w:b/>
                <w:w w:val="99"/>
                <w:lang w:val="lt-LT"/>
              </w:rPr>
              <w:t xml:space="preserve"> </w:t>
            </w:r>
            <w:r w:rsidRPr="001B6D04">
              <w:rPr>
                <w:rFonts w:ascii="Times New Roman" w:hAnsi="Times New Roman"/>
                <w:b/>
                <w:lang w:val="lt-LT"/>
              </w:rPr>
              <w:t>n=445</w:t>
            </w:r>
          </w:p>
        </w:tc>
        <w:tc>
          <w:tcPr>
            <w:tcW w:w="1843" w:type="dxa"/>
            <w:tcBorders>
              <w:top w:val="single" w:sz="9" w:space="0" w:color="000000"/>
              <w:left w:val="single" w:sz="8" w:space="0" w:color="000000"/>
              <w:bottom w:val="single" w:sz="9" w:space="0" w:color="000000"/>
              <w:right w:val="single" w:sz="8" w:space="0" w:color="000000"/>
            </w:tcBorders>
            <w:vAlign w:val="center"/>
          </w:tcPr>
          <w:p w14:paraId="6FCAE06E" w14:textId="77777777" w:rsidR="001B6D04" w:rsidRPr="001B6D04" w:rsidRDefault="001B6D04" w:rsidP="001F6D22">
            <w:pPr>
              <w:pStyle w:val="TableParagraph"/>
              <w:tabs>
                <w:tab w:val="left" w:pos="1263"/>
                <w:tab w:val="left" w:pos="1404"/>
                <w:tab w:val="left" w:pos="1546"/>
              </w:tabs>
              <w:jc w:val="center"/>
              <w:rPr>
                <w:rFonts w:ascii="Times New Roman" w:eastAsia="Times New Roman" w:hAnsi="Times New Roman"/>
                <w:lang w:val="lt-LT"/>
              </w:rPr>
            </w:pPr>
            <w:r w:rsidRPr="001B6D04">
              <w:rPr>
                <w:rFonts w:ascii="Times New Roman" w:hAnsi="Times New Roman"/>
                <w:b/>
                <w:w w:val="95"/>
                <w:lang w:val="lt-LT"/>
              </w:rPr>
              <w:t>Erlotinibas</w:t>
            </w:r>
            <w:r w:rsidRPr="001B6D04">
              <w:rPr>
                <w:rFonts w:ascii="Times New Roman" w:hAnsi="Times New Roman"/>
                <w:b/>
                <w:w w:val="99"/>
                <w:lang w:val="lt-LT"/>
              </w:rPr>
              <w:t xml:space="preserve"> </w:t>
            </w:r>
            <w:r w:rsidRPr="001B6D04">
              <w:rPr>
                <w:rFonts w:ascii="Times New Roman" w:hAnsi="Times New Roman"/>
                <w:b/>
                <w:lang w:val="lt-LT"/>
              </w:rPr>
              <w:t>n=322</w:t>
            </w:r>
          </w:p>
        </w:tc>
        <w:tc>
          <w:tcPr>
            <w:tcW w:w="1559" w:type="dxa"/>
            <w:tcBorders>
              <w:top w:val="single" w:sz="9" w:space="0" w:color="000000"/>
              <w:left w:val="single" w:sz="8" w:space="0" w:color="000000"/>
              <w:bottom w:val="single" w:sz="9" w:space="0" w:color="000000"/>
              <w:right w:val="single" w:sz="8" w:space="0" w:color="000000"/>
            </w:tcBorders>
            <w:vAlign w:val="center"/>
          </w:tcPr>
          <w:p w14:paraId="5510C7B3"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b/>
                <w:w w:val="95"/>
                <w:lang w:val="lt-LT"/>
              </w:rPr>
              <w:t>Placebas</w:t>
            </w:r>
            <w:r w:rsidRPr="001B6D04">
              <w:rPr>
                <w:rFonts w:ascii="Times New Roman" w:hAnsi="Times New Roman"/>
                <w:b/>
                <w:w w:val="99"/>
                <w:lang w:val="lt-LT"/>
              </w:rPr>
              <w:t xml:space="preserve"> </w:t>
            </w:r>
            <w:r w:rsidRPr="001B6D04">
              <w:rPr>
                <w:rFonts w:ascii="Times New Roman" w:hAnsi="Times New Roman"/>
                <w:b/>
                <w:lang w:val="lt-LT"/>
              </w:rPr>
              <w:t>n=319</w:t>
            </w:r>
          </w:p>
        </w:tc>
      </w:tr>
      <w:tr w:rsidR="001B6D04" w:rsidRPr="001B6D04" w14:paraId="3DC8EF61" w14:textId="77777777" w:rsidTr="00644B9D">
        <w:trPr>
          <w:trHeight w:hRule="exact" w:val="274"/>
        </w:trPr>
        <w:tc>
          <w:tcPr>
            <w:tcW w:w="2321" w:type="dxa"/>
            <w:tcBorders>
              <w:top w:val="single" w:sz="9" w:space="0" w:color="000000"/>
              <w:left w:val="single" w:sz="8" w:space="0" w:color="000000"/>
              <w:bottom w:val="single" w:sz="9" w:space="0" w:color="000000"/>
              <w:right w:val="single" w:sz="8" w:space="0" w:color="000000"/>
            </w:tcBorders>
          </w:tcPr>
          <w:p w14:paraId="01175E42" w14:textId="77777777" w:rsidR="001B6D04" w:rsidRPr="001B6D04" w:rsidRDefault="001B6D04" w:rsidP="00B043BE">
            <w:pPr>
              <w:spacing w:after="0" w:line="240" w:lineRule="auto"/>
              <w:jc w:val="both"/>
              <w:rPr>
                <w:rFonts w:ascii="Times New Roman" w:hAnsi="Times New Roman" w:cs="Times New Roman"/>
              </w:rPr>
            </w:pPr>
          </w:p>
        </w:tc>
        <w:tc>
          <w:tcPr>
            <w:tcW w:w="1823" w:type="dxa"/>
            <w:tcBorders>
              <w:top w:val="single" w:sz="9" w:space="0" w:color="000000"/>
              <w:left w:val="single" w:sz="8" w:space="0" w:color="000000"/>
              <w:bottom w:val="single" w:sz="9" w:space="0" w:color="000000"/>
              <w:right w:val="single" w:sz="8" w:space="0" w:color="000000"/>
            </w:tcBorders>
            <w:vAlign w:val="center"/>
          </w:tcPr>
          <w:p w14:paraId="7887B342"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1559" w:type="dxa"/>
            <w:tcBorders>
              <w:top w:val="single" w:sz="9" w:space="0" w:color="000000"/>
              <w:left w:val="single" w:sz="8" w:space="0" w:color="000000"/>
              <w:bottom w:val="single" w:sz="9" w:space="0" w:color="000000"/>
              <w:right w:val="single" w:sz="8" w:space="0" w:color="000000"/>
            </w:tcBorders>
            <w:vAlign w:val="center"/>
          </w:tcPr>
          <w:p w14:paraId="08F4EE68"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1843" w:type="dxa"/>
            <w:tcBorders>
              <w:top w:val="single" w:sz="9" w:space="0" w:color="000000"/>
              <w:left w:val="single" w:sz="8" w:space="0" w:color="000000"/>
              <w:bottom w:val="single" w:sz="9" w:space="0" w:color="000000"/>
              <w:right w:val="single" w:sz="8" w:space="0" w:color="000000"/>
            </w:tcBorders>
            <w:vAlign w:val="center"/>
          </w:tcPr>
          <w:p w14:paraId="376ABB5D"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1559" w:type="dxa"/>
            <w:tcBorders>
              <w:top w:val="single" w:sz="9" w:space="0" w:color="000000"/>
              <w:left w:val="single" w:sz="8" w:space="0" w:color="000000"/>
              <w:bottom w:val="single" w:sz="9" w:space="0" w:color="000000"/>
              <w:right w:val="single" w:sz="8" w:space="0" w:color="000000"/>
            </w:tcBorders>
            <w:vAlign w:val="center"/>
          </w:tcPr>
          <w:p w14:paraId="14A29F60"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b/>
                <w:lang w:val="lt-LT"/>
              </w:rPr>
              <w:t>%</w:t>
            </w:r>
          </w:p>
        </w:tc>
      </w:tr>
      <w:tr w:rsidR="001B6D04" w:rsidRPr="001B6D04" w14:paraId="62A00F71" w14:textId="77777777" w:rsidTr="00644B9D">
        <w:trPr>
          <w:trHeight w:hRule="exact" w:val="272"/>
        </w:trPr>
        <w:tc>
          <w:tcPr>
            <w:tcW w:w="2321" w:type="dxa"/>
            <w:tcBorders>
              <w:top w:val="single" w:sz="9" w:space="0" w:color="000000"/>
              <w:left w:val="single" w:sz="8" w:space="0" w:color="000000"/>
              <w:bottom w:val="single" w:sz="9" w:space="0" w:color="000000"/>
              <w:right w:val="single" w:sz="8" w:space="0" w:color="000000"/>
            </w:tcBorders>
          </w:tcPr>
          <w:p w14:paraId="60943D58" w14:textId="77777777" w:rsidR="001B6D04" w:rsidRPr="001B6D04" w:rsidRDefault="001B6D04" w:rsidP="00B043BE">
            <w:pPr>
              <w:pStyle w:val="TableParagraph"/>
              <w:jc w:val="both"/>
              <w:rPr>
                <w:rFonts w:ascii="Times New Roman" w:eastAsia="Times New Roman" w:hAnsi="Times New Roman"/>
                <w:lang w:val="lt-LT"/>
              </w:rPr>
            </w:pPr>
            <w:r w:rsidRPr="001B6D04">
              <w:rPr>
                <w:rFonts w:ascii="Times New Roman" w:hAnsi="Times New Roman"/>
                <w:i/>
                <w:lang w:val="lt-LT"/>
              </w:rPr>
              <w:t xml:space="preserve">Išbėrimas, </w:t>
            </w:r>
            <w:r w:rsidRPr="001B6D04">
              <w:rPr>
                <w:rFonts w:ascii="Times New Roman" w:hAnsi="Times New Roman"/>
                <w:lang w:val="lt-LT"/>
              </w:rPr>
              <w:t>visų laipsnių</w:t>
            </w:r>
          </w:p>
        </w:tc>
        <w:tc>
          <w:tcPr>
            <w:tcW w:w="1823" w:type="dxa"/>
            <w:tcBorders>
              <w:top w:val="single" w:sz="9" w:space="0" w:color="000000"/>
              <w:left w:val="single" w:sz="8" w:space="0" w:color="000000"/>
              <w:bottom w:val="single" w:sz="9" w:space="0" w:color="000000"/>
              <w:right w:val="single" w:sz="8" w:space="0" w:color="000000"/>
            </w:tcBorders>
            <w:vAlign w:val="center"/>
          </w:tcPr>
          <w:p w14:paraId="32024265"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49,2</w:t>
            </w:r>
          </w:p>
        </w:tc>
        <w:tc>
          <w:tcPr>
            <w:tcW w:w="1559" w:type="dxa"/>
            <w:tcBorders>
              <w:top w:val="single" w:sz="9" w:space="0" w:color="000000"/>
              <w:left w:val="single" w:sz="8" w:space="0" w:color="000000"/>
              <w:bottom w:val="single" w:sz="9" w:space="0" w:color="000000"/>
              <w:right w:val="single" w:sz="8" w:space="0" w:color="000000"/>
            </w:tcBorders>
            <w:vAlign w:val="center"/>
          </w:tcPr>
          <w:p w14:paraId="1BB9E5F9"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5,8</w:t>
            </w:r>
          </w:p>
        </w:tc>
        <w:tc>
          <w:tcPr>
            <w:tcW w:w="1843" w:type="dxa"/>
            <w:tcBorders>
              <w:top w:val="single" w:sz="9" w:space="0" w:color="000000"/>
              <w:left w:val="single" w:sz="8" w:space="0" w:color="000000"/>
              <w:bottom w:val="single" w:sz="9" w:space="0" w:color="000000"/>
              <w:right w:val="single" w:sz="8" w:space="0" w:color="000000"/>
            </w:tcBorders>
            <w:vAlign w:val="center"/>
          </w:tcPr>
          <w:p w14:paraId="45B84DA9"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39,4</w:t>
            </w:r>
          </w:p>
        </w:tc>
        <w:tc>
          <w:tcPr>
            <w:tcW w:w="1559" w:type="dxa"/>
            <w:tcBorders>
              <w:top w:val="single" w:sz="9" w:space="0" w:color="000000"/>
              <w:left w:val="single" w:sz="8" w:space="0" w:color="000000"/>
              <w:bottom w:val="single" w:sz="9" w:space="0" w:color="000000"/>
              <w:right w:val="single" w:sz="8" w:space="0" w:color="000000"/>
            </w:tcBorders>
            <w:vAlign w:val="center"/>
          </w:tcPr>
          <w:p w14:paraId="4A881BD1"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10,0</w:t>
            </w:r>
          </w:p>
        </w:tc>
      </w:tr>
      <w:tr w:rsidR="001B6D04" w:rsidRPr="001B6D04" w14:paraId="7364F003" w14:textId="77777777" w:rsidTr="00644B9D">
        <w:trPr>
          <w:trHeight w:hRule="exact" w:val="274"/>
        </w:trPr>
        <w:tc>
          <w:tcPr>
            <w:tcW w:w="2321" w:type="dxa"/>
            <w:tcBorders>
              <w:top w:val="single" w:sz="9" w:space="0" w:color="000000"/>
              <w:left w:val="single" w:sz="8" w:space="0" w:color="000000"/>
              <w:bottom w:val="single" w:sz="9" w:space="0" w:color="000000"/>
              <w:right w:val="single" w:sz="8" w:space="0" w:color="000000"/>
            </w:tcBorders>
          </w:tcPr>
          <w:p w14:paraId="317D5F2F" w14:textId="77777777" w:rsidR="001B6D04" w:rsidRPr="001B6D04" w:rsidRDefault="001B6D04" w:rsidP="00B043BE">
            <w:pPr>
              <w:pStyle w:val="TableParagraph"/>
              <w:jc w:val="both"/>
              <w:rPr>
                <w:rFonts w:ascii="Times New Roman" w:eastAsia="Times New Roman" w:hAnsi="Times New Roman"/>
                <w:lang w:val="lt-LT"/>
              </w:rPr>
            </w:pPr>
            <w:r w:rsidRPr="001B6D04">
              <w:rPr>
                <w:rFonts w:ascii="Times New Roman" w:hAnsi="Times New Roman"/>
                <w:lang w:val="lt-LT"/>
              </w:rPr>
              <w:t>3-iojo laipsnio</w:t>
            </w:r>
          </w:p>
        </w:tc>
        <w:tc>
          <w:tcPr>
            <w:tcW w:w="1823" w:type="dxa"/>
            <w:tcBorders>
              <w:top w:val="single" w:sz="9" w:space="0" w:color="000000"/>
              <w:left w:val="single" w:sz="8" w:space="0" w:color="000000"/>
              <w:bottom w:val="single" w:sz="9" w:space="0" w:color="000000"/>
              <w:right w:val="single" w:sz="8" w:space="0" w:color="000000"/>
            </w:tcBorders>
            <w:vAlign w:val="center"/>
          </w:tcPr>
          <w:p w14:paraId="31B94E97"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6,0</w:t>
            </w:r>
          </w:p>
        </w:tc>
        <w:tc>
          <w:tcPr>
            <w:tcW w:w="1559" w:type="dxa"/>
            <w:tcBorders>
              <w:top w:val="single" w:sz="9" w:space="0" w:color="000000"/>
              <w:left w:val="single" w:sz="8" w:space="0" w:color="000000"/>
              <w:bottom w:val="single" w:sz="9" w:space="0" w:color="000000"/>
              <w:right w:val="single" w:sz="8" w:space="0" w:color="000000"/>
            </w:tcBorders>
            <w:vAlign w:val="center"/>
          </w:tcPr>
          <w:p w14:paraId="2D08B965"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843" w:type="dxa"/>
            <w:tcBorders>
              <w:top w:val="single" w:sz="9" w:space="0" w:color="000000"/>
              <w:left w:val="single" w:sz="8" w:space="0" w:color="000000"/>
              <w:bottom w:val="single" w:sz="9" w:space="0" w:color="000000"/>
              <w:right w:val="single" w:sz="8" w:space="0" w:color="000000"/>
            </w:tcBorders>
            <w:vAlign w:val="center"/>
          </w:tcPr>
          <w:p w14:paraId="42BD168E"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5,0</w:t>
            </w:r>
          </w:p>
        </w:tc>
        <w:tc>
          <w:tcPr>
            <w:tcW w:w="1559" w:type="dxa"/>
            <w:tcBorders>
              <w:top w:val="single" w:sz="9" w:space="0" w:color="000000"/>
              <w:left w:val="single" w:sz="8" w:space="0" w:color="000000"/>
              <w:bottom w:val="single" w:sz="9" w:space="0" w:color="000000"/>
              <w:right w:val="single" w:sz="8" w:space="0" w:color="000000"/>
            </w:tcBorders>
            <w:vAlign w:val="center"/>
          </w:tcPr>
          <w:p w14:paraId="6B172EA2"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1,6</w:t>
            </w:r>
          </w:p>
        </w:tc>
      </w:tr>
      <w:tr w:rsidR="001B6D04" w:rsidRPr="001B6D04" w14:paraId="03EE9A73" w14:textId="77777777" w:rsidTr="00644B9D">
        <w:trPr>
          <w:trHeight w:hRule="exact" w:val="526"/>
        </w:trPr>
        <w:tc>
          <w:tcPr>
            <w:tcW w:w="2321" w:type="dxa"/>
            <w:tcBorders>
              <w:top w:val="single" w:sz="9" w:space="0" w:color="000000"/>
              <w:left w:val="single" w:sz="8" w:space="0" w:color="000000"/>
              <w:bottom w:val="single" w:sz="9" w:space="0" w:color="000000"/>
              <w:right w:val="single" w:sz="8" w:space="0" w:color="000000"/>
            </w:tcBorders>
          </w:tcPr>
          <w:p w14:paraId="0258AA57" w14:textId="77777777" w:rsidR="001B6D04" w:rsidRPr="001B6D04" w:rsidRDefault="001B6D04" w:rsidP="00B043BE">
            <w:pPr>
              <w:pStyle w:val="TableParagraph"/>
              <w:jc w:val="both"/>
              <w:rPr>
                <w:rFonts w:ascii="Times New Roman" w:eastAsia="Times New Roman" w:hAnsi="Times New Roman"/>
                <w:lang w:val="lt-LT"/>
              </w:rPr>
            </w:pPr>
            <w:r w:rsidRPr="001B6D04">
              <w:rPr>
                <w:rFonts w:ascii="Times New Roman" w:hAnsi="Times New Roman"/>
                <w:i/>
                <w:lang w:val="lt-LT"/>
              </w:rPr>
              <w:t>Viduriavimas,</w:t>
            </w:r>
            <w:r w:rsidRPr="001B6D04">
              <w:rPr>
                <w:rFonts w:ascii="Times New Roman" w:hAnsi="Times New Roman"/>
                <w:i/>
                <w:spacing w:val="-13"/>
                <w:lang w:val="lt-LT"/>
              </w:rPr>
              <w:t xml:space="preserve"> </w:t>
            </w:r>
            <w:r w:rsidRPr="001B6D04">
              <w:rPr>
                <w:rFonts w:ascii="Times New Roman" w:hAnsi="Times New Roman"/>
                <w:lang w:val="lt-LT"/>
              </w:rPr>
              <w:t>visų laipsnių</w:t>
            </w:r>
          </w:p>
        </w:tc>
        <w:tc>
          <w:tcPr>
            <w:tcW w:w="1823" w:type="dxa"/>
            <w:tcBorders>
              <w:top w:val="single" w:sz="9" w:space="0" w:color="000000"/>
              <w:left w:val="single" w:sz="8" w:space="0" w:color="000000"/>
              <w:bottom w:val="single" w:sz="9" w:space="0" w:color="000000"/>
              <w:right w:val="single" w:sz="8" w:space="0" w:color="000000"/>
            </w:tcBorders>
            <w:vAlign w:val="center"/>
          </w:tcPr>
          <w:p w14:paraId="1E8B79D7"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20,3</w:t>
            </w:r>
          </w:p>
        </w:tc>
        <w:tc>
          <w:tcPr>
            <w:tcW w:w="1559" w:type="dxa"/>
            <w:tcBorders>
              <w:top w:val="single" w:sz="9" w:space="0" w:color="000000"/>
              <w:left w:val="single" w:sz="8" w:space="0" w:color="000000"/>
              <w:bottom w:val="single" w:sz="9" w:space="0" w:color="000000"/>
              <w:right w:val="single" w:sz="8" w:space="0" w:color="000000"/>
            </w:tcBorders>
            <w:vAlign w:val="center"/>
          </w:tcPr>
          <w:p w14:paraId="67CDE35B"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4.5</w:t>
            </w:r>
          </w:p>
        </w:tc>
        <w:tc>
          <w:tcPr>
            <w:tcW w:w="1843" w:type="dxa"/>
            <w:tcBorders>
              <w:top w:val="single" w:sz="9" w:space="0" w:color="000000"/>
              <w:left w:val="single" w:sz="8" w:space="0" w:color="000000"/>
              <w:bottom w:val="single" w:sz="9" w:space="0" w:color="000000"/>
              <w:right w:val="single" w:sz="8" w:space="0" w:color="000000"/>
            </w:tcBorders>
            <w:vAlign w:val="center"/>
          </w:tcPr>
          <w:p w14:paraId="6097F804"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24.2</w:t>
            </w:r>
          </w:p>
        </w:tc>
        <w:tc>
          <w:tcPr>
            <w:tcW w:w="1559" w:type="dxa"/>
            <w:tcBorders>
              <w:top w:val="single" w:sz="9" w:space="0" w:color="000000"/>
              <w:left w:val="single" w:sz="8" w:space="0" w:color="000000"/>
              <w:bottom w:val="single" w:sz="9" w:space="0" w:color="000000"/>
              <w:right w:val="single" w:sz="8" w:space="0" w:color="000000"/>
            </w:tcBorders>
            <w:vAlign w:val="center"/>
          </w:tcPr>
          <w:p w14:paraId="4112A91D"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4,4</w:t>
            </w:r>
          </w:p>
        </w:tc>
      </w:tr>
      <w:tr w:rsidR="001B6D04" w:rsidRPr="001B6D04" w14:paraId="4AE9375C" w14:textId="77777777" w:rsidTr="00644B9D">
        <w:trPr>
          <w:trHeight w:hRule="exact" w:val="272"/>
        </w:trPr>
        <w:tc>
          <w:tcPr>
            <w:tcW w:w="2321" w:type="dxa"/>
            <w:tcBorders>
              <w:top w:val="single" w:sz="9" w:space="0" w:color="000000"/>
              <w:left w:val="single" w:sz="8" w:space="0" w:color="000000"/>
              <w:bottom w:val="single" w:sz="8" w:space="0" w:color="000000"/>
              <w:right w:val="single" w:sz="8" w:space="0" w:color="000000"/>
            </w:tcBorders>
          </w:tcPr>
          <w:p w14:paraId="73A7EA3E" w14:textId="77777777" w:rsidR="001B6D04" w:rsidRPr="001B6D04" w:rsidRDefault="001B6D04" w:rsidP="00B043BE">
            <w:pPr>
              <w:pStyle w:val="TableParagraph"/>
              <w:jc w:val="both"/>
              <w:rPr>
                <w:rFonts w:ascii="Times New Roman" w:eastAsia="Times New Roman" w:hAnsi="Times New Roman"/>
                <w:lang w:val="lt-LT"/>
              </w:rPr>
            </w:pPr>
            <w:r w:rsidRPr="001B6D04">
              <w:rPr>
                <w:rFonts w:ascii="Times New Roman" w:hAnsi="Times New Roman"/>
                <w:lang w:val="lt-LT"/>
              </w:rPr>
              <w:t>3-iojo laipsnio</w:t>
            </w:r>
          </w:p>
        </w:tc>
        <w:tc>
          <w:tcPr>
            <w:tcW w:w="1823" w:type="dxa"/>
            <w:tcBorders>
              <w:top w:val="single" w:sz="9" w:space="0" w:color="000000"/>
              <w:left w:val="single" w:sz="8" w:space="0" w:color="000000"/>
              <w:bottom w:val="single" w:sz="8" w:space="0" w:color="000000"/>
              <w:right w:val="single" w:sz="8" w:space="0" w:color="000000"/>
            </w:tcBorders>
            <w:vAlign w:val="center"/>
          </w:tcPr>
          <w:p w14:paraId="0BD23CC5"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1,8</w:t>
            </w:r>
          </w:p>
        </w:tc>
        <w:tc>
          <w:tcPr>
            <w:tcW w:w="1559" w:type="dxa"/>
            <w:tcBorders>
              <w:top w:val="single" w:sz="9" w:space="0" w:color="000000"/>
              <w:left w:val="single" w:sz="8" w:space="0" w:color="000000"/>
              <w:bottom w:val="single" w:sz="8" w:space="0" w:color="000000"/>
              <w:right w:val="single" w:sz="8" w:space="0" w:color="000000"/>
            </w:tcBorders>
            <w:vAlign w:val="center"/>
          </w:tcPr>
          <w:p w14:paraId="1B7208F1"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843" w:type="dxa"/>
            <w:tcBorders>
              <w:top w:val="single" w:sz="9" w:space="0" w:color="000000"/>
              <w:left w:val="single" w:sz="8" w:space="0" w:color="000000"/>
              <w:bottom w:val="single" w:sz="8" w:space="0" w:color="000000"/>
              <w:right w:val="single" w:sz="8" w:space="0" w:color="000000"/>
            </w:tcBorders>
            <w:vAlign w:val="center"/>
          </w:tcPr>
          <w:p w14:paraId="00CDC1F2"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2,5</w:t>
            </w:r>
          </w:p>
        </w:tc>
        <w:tc>
          <w:tcPr>
            <w:tcW w:w="1559" w:type="dxa"/>
            <w:tcBorders>
              <w:top w:val="single" w:sz="9" w:space="0" w:color="000000"/>
              <w:left w:val="single" w:sz="8" w:space="0" w:color="000000"/>
              <w:bottom w:val="single" w:sz="8" w:space="0" w:color="000000"/>
              <w:right w:val="single" w:sz="8" w:space="0" w:color="000000"/>
            </w:tcBorders>
            <w:vAlign w:val="center"/>
          </w:tcPr>
          <w:p w14:paraId="709623D3" w14:textId="77777777" w:rsidR="001B6D04" w:rsidRPr="001B6D04" w:rsidRDefault="001B6D04" w:rsidP="001F6D22">
            <w:pPr>
              <w:pStyle w:val="TableParagraph"/>
              <w:jc w:val="center"/>
              <w:rPr>
                <w:rFonts w:ascii="Times New Roman" w:eastAsia="Times New Roman" w:hAnsi="Times New Roman"/>
                <w:lang w:val="lt-LT"/>
              </w:rPr>
            </w:pPr>
            <w:r w:rsidRPr="001B6D04">
              <w:rPr>
                <w:rFonts w:ascii="Times New Roman" w:hAnsi="Times New Roman"/>
                <w:lang w:val="lt-LT"/>
              </w:rPr>
              <w:t>0,3</w:t>
            </w:r>
          </w:p>
        </w:tc>
      </w:tr>
    </w:tbl>
    <w:p w14:paraId="6FFDA467" w14:textId="77777777" w:rsidR="001B6D04" w:rsidRPr="001F6D22"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sz w:val="18"/>
          <w:szCs w:val="18"/>
        </w:rPr>
      </w:pPr>
      <w:r w:rsidRPr="001F6D22">
        <w:rPr>
          <w:rFonts w:ascii="Times New Roman" w:eastAsiaTheme="minorEastAsia" w:hAnsi="Times New Roman" w:cs="Times New Roman"/>
          <w:sz w:val="18"/>
          <w:szCs w:val="18"/>
        </w:rPr>
        <w:t>*Saugumo analizės populiacija</w:t>
      </w:r>
      <w:r w:rsidR="001F6D22" w:rsidRPr="001F6D22">
        <w:rPr>
          <w:rFonts w:ascii="Times New Roman" w:eastAsiaTheme="minorEastAsia" w:hAnsi="Times New Roman" w:cs="Times New Roman"/>
          <w:sz w:val="18"/>
          <w:szCs w:val="18"/>
        </w:rPr>
        <w:t>.</w:t>
      </w:r>
    </w:p>
    <w:p w14:paraId="7098F768"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3758318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Atviro, atsitiktinių imčių, III fazės tyrim</w:t>
      </w:r>
      <w:r w:rsidR="001F6D22">
        <w:rPr>
          <w:rFonts w:ascii="Times New Roman" w:eastAsiaTheme="minorEastAsia" w:hAnsi="Times New Roman" w:cs="Times New Roman"/>
        </w:rPr>
        <w:t>o ML20650, kuriame dalyvavo 154 pacientai, metu 75 </w:t>
      </w:r>
      <w:r w:rsidRPr="001B6D04">
        <w:rPr>
          <w:rFonts w:ascii="Times New Roman" w:eastAsiaTheme="minorEastAsia" w:hAnsi="Times New Roman" w:cs="Times New Roman"/>
        </w:rPr>
        <w:t xml:space="preserve">pacientams buvo įvertintas erlotinibo saugumas vaisto skiriant </w:t>
      </w:r>
      <w:r w:rsidR="0067475E">
        <w:rPr>
          <w:rFonts w:ascii="Times New Roman" w:eastAsiaTheme="minorEastAsia" w:hAnsi="Times New Roman" w:cs="Times New Roman"/>
        </w:rPr>
        <w:t>pirminiam</w:t>
      </w:r>
      <w:r w:rsidRPr="001B6D04">
        <w:rPr>
          <w:rFonts w:ascii="Times New Roman" w:eastAsiaTheme="minorEastAsia" w:hAnsi="Times New Roman" w:cs="Times New Roman"/>
        </w:rPr>
        <w:t xml:space="preserve"> gydymui NSLPV sergantiems pacientams, kuriems nustatytos E</w:t>
      </w:r>
      <w:r w:rsidR="001F6D22">
        <w:rPr>
          <w:rFonts w:ascii="Times New Roman" w:eastAsiaTheme="minorEastAsia" w:hAnsi="Times New Roman" w:cs="Times New Roman"/>
        </w:rPr>
        <w:t>GFR aktyvinančios mutacijos,</w:t>
      </w:r>
      <w:r w:rsidRPr="001B6D04">
        <w:rPr>
          <w:rFonts w:ascii="Times New Roman" w:eastAsiaTheme="minorEastAsia" w:hAnsi="Times New Roman" w:cs="Times New Roman"/>
        </w:rPr>
        <w:t xml:space="preserve"> naujų svarbių saugumo duomenų šiems pacientams nepastebėta.</w:t>
      </w:r>
    </w:p>
    <w:p w14:paraId="4D705B9C" w14:textId="77777777" w:rsidR="001B6D04" w:rsidRPr="001B6D04" w:rsidRDefault="001F6D22"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ML20650 </w:t>
      </w:r>
      <w:r w:rsidR="001B6D04" w:rsidRPr="001B6D04">
        <w:rPr>
          <w:rFonts w:ascii="Times New Roman" w:eastAsiaTheme="minorEastAsia" w:hAnsi="Times New Roman" w:cs="Times New Roman"/>
        </w:rPr>
        <w:t xml:space="preserve">tyrimo metu dažniausios erlotinibu gydytiems pacientams pasireiškusios nepageidaujamos reakcijos buvo </w:t>
      </w:r>
      <w:r>
        <w:rPr>
          <w:rFonts w:ascii="Times New Roman" w:eastAsiaTheme="minorEastAsia" w:hAnsi="Times New Roman" w:cs="Times New Roman"/>
        </w:rPr>
        <w:t>iš</w:t>
      </w:r>
      <w:r w:rsidR="001B6D04" w:rsidRPr="001B6D04">
        <w:rPr>
          <w:rFonts w:ascii="Times New Roman" w:eastAsiaTheme="minorEastAsia" w:hAnsi="Times New Roman" w:cs="Times New Roman"/>
        </w:rPr>
        <w:t>bėrimas ir viduriavimas (bet kokio laipsnio, atitinkamai</w:t>
      </w:r>
      <w:r>
        <w:rPr>
          <w:rFonts w:ascii="Times New Roman" w:eastAsiaTheme="minorEastAsia" w:hAnsi="Times New Roman" w:cs="Times New Roman"/>
        </w:rPr>
        <w:t xml:space="preserve"> 80 % ir 57 </w:t>
      </w:r>
      <w:r w:rsidR="001B6D04" w:rsidRPr="001B6D04">
        <w:rPr>
          <w:rFonts w:ascii="Times New Roman" w:eastAsiaTheme="minorEastAsia" w:hAnsi="Times New Roman" w:cs="Times New Roman"/>
        </w:rPr>
        <w:t>%), dauguma šių reakcijų buvo I-II sunkumo laipsnio ir suval</w:t>
      </w:r>
      <w:r w:rsidR="001B6D04" w:rsidRPr="001B6D04">
        <w:rPr>
          <w:rFonts w:ascii="Times New Roman" w:eastAsiaTheme="minorEastAsia" w:hAnsi="Times New Roman" w:cs="Times New Roman"/>
        </w:rPr>
        <w:lastRenderedPageBreak/>
        <w:t xml:space="preserve">domos be papildomos intervencijos. III laipsnio </w:t>
      </w:r>
      <w:r>
        <w:rPr>
          <w:rFonts w:ascii="Times New Roman" w:eastAsiaTheme="minorEastAsia" w:hAnsi="Times New Roman" w:cs="Times New Roman"/>
        </w:rPr>
        <w:t>iš</w:t>
      </w:r>
      <w:r w:rsidR="001B6D04" w:rsidRPr="001B6D04">
        <w:rPr>
          <w:rFonts w:ascii="Times New Roman" w:eastAsiaTheme="minorEastAsia" w:hAnsi="Times New Roman" w:cs="Times New Roman"/>
        </w:rPr>
        <w:t>bėrimas ir viduriav</w:t>
      </w:r>
      <w:r>
        <w:rPr>
          <w:rFonts w:ascii="Times New Roman" w:eastAsiaTheme="minorEastAsia" w:hAnsi="Times New Roman" w:cs="Times New Roman"/>
        </w:rPr>
        <w:t>imas pasireiškė, atitinkamai, 9 % ir 4 </w:t>
      </w:r>
      <w:r w:rsidR="001B6D04" w:rsidRPr="001B6D04">
        <w:rPr>
          <w:rFonts w:ascii="Times New Roman" w:eastAsiaTheme="minorEastAsia" w:hAnsi="Times New Roman" w:cs="Times New Roman"/>
        </w:rPr>
        <w:t xml:space="preserve">% pacientų. IV laipsnio </w:t>
      </w:r>
      <w:r>
        <w:rPr>
          <w:rFonts w:ascii="Times New Roman" w:eastAsiaTheme="minorEastAsia" w:hAnsi="Times New Roman" w:cs="Times New Roman"/>
        </w:rPr>
        <w:t>iš</w:t>
      </w:r>
      <w:r w:rsidR="001B6D04" w:rsidRPr="001B6D04">
        <w:rPr>
          <w:rFonts w:ascii="Times New Roman" w:eastAsiaTheme="minorEastAsia" w:hAnsi="Times New Roman" w:cs="Times New Roman"/>
        </w:rPr>
        <w:t xml:space="preserve">bėrimo ar viduriavimo </w:t>
      </w:r>
      <w:r>
        <w:rPr>
          <w:rFonts w:ascii="Times New Roman" w:eastAsiaTheme="minorEastAsia" w:hAnsi="Times New Roman" w:cs="Times New Roman"/>
        </w:rPr>
        <w:t>ne</w:t>
      </w:r>
      <w:r w:rsidR="001B6D04" w:rsidRPr="001B6D04">
        <w:rPr>
          <w:rFonts w:ascii="Times New Roman" w:eastAsiaTheme="minorEastAsia" w:hAnsi="Times New Roman" w:cs="Times New Roman"/>
        </w:rPr>
        <w:t xml:space="preserve">pastebėta. Tiek dėl </w:t>
      </w:r>
      <w:r>
        <w:rPr>
          <w:rFonts w:ascii="Times New Roman" w:eastAsiaTheme="minorEastAsia" w:hAnsi="Times New Roman" w:cs="Times New Roman"/>
        </w:rPr>
        <w:t>iš</w:t>
      </w:r>
      <w:r w:rsidR="001B6D04" w:rsidRPr="001B6D04">
        <w:rPr>
          <w:rFonts w:ascii="Times New Roman" w:eastAsiaTheme="minorEastAsia" w:hAnsi="Times New Roman" w:cs="Times New Roman"/>
        </w:rPr>
        <w:t xml:space="preserve">bėrimo, tiek dėl viduriavimo gydymą </w:t>
      </w:r>
      <w:r>
        <w:rPr>
          <w:rFonts w:ascii="Times New Roman" w:eastAsiaTheme="minorEastAsia" w:hAnsi="Times New Roman" w:cs="Times New Roman"/>
        </w:rPr>
        <w:t>erlotinibu prireikė nutraukti 1 </w:t>
      </w:r>
      <w:r w:rsidR="001B6D04" w:rsidRPr="001B6D04">
        <w:rPr>
          <w:rFonts w:ascii="Times New Roman" w:eastAsiaTheme="minorEastAsia" w:hAnsi="Times New Roman" w:cs="Times New Roman"/>
        </w:rPr>
        <w:t xml:space="preserve">% pacientų. Keisti dozavimą (vartojimą laikinai nutraukti ar sumažinti dozę) dėl </w:t>
      </w:r>
      <w:r>
        <w:rPr>
          <w:rFonts w:ascii="Times New Roman" w:eastAsiaTheme="minorEastAsia" w:hAnsi="Times New Roman" w:cs="Times New Roman"/>
        </w:rPr>
        <w:t>iš</w:t>
      </w:r>
      <w:r w:rsidR="001B6D04" w:rsidRPr="001B6D04">
        <w:rPr>
          <w:rFonts w:ascii="Times New Roman" w:eastAsiaTheme="minorEastAsia" w:hAnsi="Times New Roman" w:cs="Times New Roman"/>
        </w:rPr>
        <w:t>bėrimo ar vidur</w:t>
      </w:r>
      <w:r>
        <w:rPr>
          <w:rFonts w:ascii="Times New Roman" w:eastAsiaTheme="minorEastAsia" w:hAnsi="Times New Roman" w:cs="Times New Roman"/>
        </w:rPr>
        <w:t>iavimo reikėjo, atitinkamai, 11 % ir 7 </w:t>
      </w:r>
      <w:r w:rsidR="001B6D04" w:rsidRPr="001B6D04">
        <w:rPr>
          <w:rFonts w:ascii="Times New Roman" w:eastAsiaTheme="minorEastAsia" w:hAnsi="Times New Roman" w:cs="Times New Roman"/>
        </w:rPr>
        <w:t>% pacientų.</w:t>
      </w:r>
    </w:p>
    <w:p w14:paraId="6A775486"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7EF2853F" w14:textId="77777777"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1B6D04">
        <w:rPr>
          <w:rFonts w:ascii="Times New Roman" w:eastAsiaTheme="minorEastAsia" w:hAnsi="Times New Roman" w:cs="Times New Roman"/>
          <w:u w:val="single"/>
        </w:rPr>
        <w:t>Kasos vėžys (</w:t>
      </w:r>
      <w:r w:rsidR="001F6D22">
        <w:rPr>
          <w:rFonts w:ascii="Times New Roman" w:eastAsiaTheme="minorEastAsia" w:hAnsi="Times New Roman" w:cs="Times New Roman"/>
          <w:u w:val="single"/>
        </w:rPr>
        <w:t>erlotinibas</w:t>
      </w:r>
      <w:r w:rsidRPr="001B6D04">
        <w:rPr>
          <w:rFonts w:ascii="Times New Roman" w:eastAsiaTheme="minorEastAsia" w:hAnsi="Times New Roman" w:cs="Times New Roman"/>
          <w:u w:val="single"/>
        </w:rPr>
        <w:t xml:space="preserve"> vartotas kartu su gemcitabinu)</w:t>
      </w:r>
    </w:p>
    <w:p w14:paraId="38EEC9A8" w14:textId="77777777" w:rsidR="001B6D04" w:rsidRPr="001B6D04" w:rsidRDefault="001F6D22"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Pagrindinio tyrimo PA.3 </w:t>
      </w:r>
      <w:r w:rsidR="001B6D04" w:rsidRPr="001B6D04">
        <w:rPr>
          <w:rFonts w:ascii="Times New Roman" w:eastAsiaTheme="minorEastAsia" w:hAnsi="Times New Roman" w:cs="Times New Roman"/>
        </w:rPr>
        <w:t xml:space="preserve">metu dažniausios nepageidaujamos reakcijos gydant kasos vėžiu sergančius </w:t>
      </w:r>
      <w:r>
        <w:rPr>
          <w:rFonts w:ascii="Times New Roman" w:eastAsiaTheme="minorEastAsia" w:hAnsi="Times New Roman" w:cs="Times New Roman"/>
        </w:rPr>
        <w:t>pacientus</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100 </w:t>
      </w:r>
      <w:r w:rsidRPr="001F6D22">
        <w:rPr>
          <w:rFonts w:ascii="Times New Roman" w:eastAsiaTheme="minorEastAsia" w:hAnsi="Times New Roman" w:cs="Times New Roman"/>
        </w:rPr>
        <w:t xml:space="preserve">mg </w:t>
      </w:r>
      <w:r w:rsidR="001B6D04" w:rsidRPr="001B6D04">
        <w:rPr>
          <w:rFonts w:ascii="Times New Roman" w:eastAsiaTheme="minorEastAsia" w:hAnsi="Times New Roman" w:cs="Times New Roman"/>
        </w:rPr>
        <w:t xml:space="preserve">erlotinibu kartu su gemcitabinu buvo nuovargis, </w:t>
      </w:r>
      <w:r>
        <w:rPr>
          <w:rFonts w:ascii="Times New Roman" w:eastAsiaTheme="minorEastAsia" w:hAnsi="Times New Roman" w:cs="Times New Roman"/>
        </w:rPr>
        <w:t>iš</w:t>
      </w:r>
      <w:r w:rsidR="001B6D04" w:rsidRPr="001B6D04">
        <w:rPr>
          <w:rFonts w:ascii="Times New Roman" w:eastAsiaTheme="minorEastAsia" w:hAnsi="Times New Roman" w:cs="Times New Roman"/>
        </w:rPr>
        <w:t xml:space="preserve">bėrimas ir viduriavimas. </w:t>
      </w:r>
      <w:r w:rsidR="001B6D04" w:rsidRPr="00160904">
        <w:rPr>
          <w:rFonts w:ascii="Times New Roman" w:eastAsiaTheme="minorEastAsia" w:hAnsi="Times New Roman" w:cs="Times New Roman"/>
        </w:rPr>
        <w:t>Erlotinibu su</w:t>
      </w:r>
      <w:r w:rsidR="00160904">
        <w:rPr>
          <w:rFonts w:ascii="Times New Roman" w:eastAsiaTheme="minorEastAsia" w:hAnsi="Times New Roman" w:cs="Times New Roman"/>
        </w:rPr>
        <w:t xml:space="preserve"> gemcitabinu grupėje tiek ¾ </w:t>
      </w:r>
      <w:r w:rsidR="001B6D04" w:rsidRPr="001B6D04">
        <w:rPr>
          <w:rFonts w:ascii="Times New Roman" w:eastAsiaTheme="minorEastAsia" w:hAnsi="Times New Roman" w:cs="Times New Roman"/>
        </w:rPr>
        <w:t xml:space="preserve">laipsnio </w:t>
      </w:r>
      <w:r w:rsidR="00160904">
        <w:rPr>
          <w:rFonts w:ascii="Times New Roman" w:eastAsiaTheme="minorEastAsia" w:hAnsi="Times New Roman" w:cs="Times New Roman"/>
        </w:rPr>
        <w:t>iš</w:t>
      </w:r>
      <w:r w:rsidR="001B6D04" w:rsidRPr="001B6D04">
        <w:rPr>
          <w:rFonts w:ascii="Times New Roman" w:eastAsiaTheme="minorEastAsia" w:hAnsi="Times New Roman" w:cs="Times New Roman"/>
        </w:rPr>
        <w:t>bėrimas, tie</w:t>
      </w:r>
      <w:r w:rsidR="00160904">
        <w:rPr>
          <w:rFonts w:ascii="Times New Roman" w:eastAsiaTheme="minorEastAsia" w:hAnsi="Times New Roman" w:cs="Times New Roman"/>
        </w:rPr>
        <w:t>k viduriavimas užregistruotas 5 </w:t>
      </w:r>
      <w:r w:rsidR="001B6D04" w:rsidRPr="001B6D04">
        <w:rPr>
          <w:rFonts w:ascii="Times New Roman" w:eastAsiaTheme="minorEastAsia" w:hAnsi="Times New Roman" w:cs="Times New Roman"/>
        </w:rPr>
        <w:t xml:space="preserve">% </w:t>
      </w:r>
      <w:r w:rsidR="00160904">
        <w:rPr>
          <w:rFonts w:ascii="Times New Roman" w:eastAsiaTheme="minorEastAsia" w:hAnsi="Times New Roman" w:cs="Times New Roman"/>
        </w:rPr>
        <w:t>pacientų</w:t>
      </w:r>
      <w:r w:rsidR="001B6D04" w:rsidRPr="001B6D04">
        <w:rPr>
          <w:rFonts w:ascii="Times New Roman" w:eastAsiaTheme="minorEastAsia" w:hAnsi="Times New Roman" w:cs="Times New Roman"/>
        </w:rPr>
        <w:t xml:space="preserve">. Vidutinis laikas iki </w:t>
      </w:r>
      <w:r w:rsidR="00160904">
        <w:rPr>
          <w:rFonts w:ascii="Times New Roman" w:eastAsiaTheme="minorEastAsia" w:hAnsi="Times New Roman" w:cs="Times New Roman"/>
        </w:rPr>
        <w:t>iš</w:t>
      </w:r>
      <w:r w:rsidR="001B6D04" w:rsidRPr="001B6D04">
        <w:rPr>
          <w:rFonts w:ascii="Times New Roman" w:eastAsiaTheme="minorEastAsia" w:hAnsi="Times New Roman" w:cs="Times New Roman"/>
        </w:rPr>
        <w:t>bėrimo ir viduriavi</w:t>
      </w:r>
      <w:r w:rsidR="00160904">
        <w:rPr>
          <w:rFonts w:ascii="Times New Roman" w:eastAsiaTheme="minorEastAsia" w:hAnsi="Times New Roman" w:cs="Times New Roman"/>
        </w:rPr>
        <w:t>mo pradžios buvo atitinkamai 10 ir 15 </w:t>
      </w:r>
      <w:r w:rsidR="001B6D04" w:rsidRPr="001B6D04">
        <w:rPr>
          <w:rFonts w:ascii="Times New Roman" w:eastAsiaTheme="minorEastAsia" w:hAnsi="Times New Roman" w:cs="Times New Roman"/>
        </w:rPr>
        <w:t xml:space="preserve">dienų. Dėl </w:t>
      </w:r>
      <w:r w:rsidR="00160904">
        <w:rPr>
          <w:rFonts w:ascii="Times New Roman" w:eastAsiaTheme="minorEastAsia" w:hAnsi="Times New Roman" w:cs="Times New Roman"/>
        </w:rPr>
        <w:t>išbėrimo dozę reikėjo sumažinti 2 % pacientų</w:t>
      </w:r>
      <w:r w:rsidR="001B6D04" w:rsidRPr="001B6D04">
        <w:rPr>
          <w:rFonts w:ascii="Times New Roman" w:eastAsiaTheme="minorEastAsia" w:hAnsi="Times New Roman" w:cs="Times New Roman"/>
        </w:rPr>
        <w:t>, tiek pa</w:t>
      </w:r>
      <w:r w:rsidR="00160904">
        <w:rPr>
          <w:rFonts w:ascii="Times New Roman" w:eastAsiaTheme="minorEastAsia" w:hAnsi="Times New Roman" w:cs="Times New Roman"/>
        </w:rPr>
        <w:t>t – ir dėl viduriavimo, o iki 1 </w:t>
      </w:r>
      <w:r w:rsidR="001B6D04" w:rsidRPr="001B6D04">
        <w:rPr>
          <w:rFonts w:ascii="Times New Roman" w:eastAsiaTheme="minorEastAsia" w:hAnsi="Times New Roman" w:cs="Times New Roman"/>
        </w:rPr>
        <w:t xml:space="preserve">% erlotinibu ir gemcitabinu gydytų </w:t>
      </w:r>
      <w:r w:rsidR="00160904">
        <w:rPr>
          <w:rFonts w:ascii="Times New Roman" w:eastAsiaTheme="minorEastAsia" w:hAnsi="Times New Roman" w:cs="Times New Roman"/>
        </w:rPr>
        <w:t>pacientų</w:t>
      </w:r>
      <w:r w:rsidR="001B6D04" w:rsidRPr="001B6D04">
        <w:rPr>
          <w:rFonts w:ascii="Times New Roman" w:eastAsiaTheme="minorEastAsia" w:hAnsi="Times New Roman" w:cs="Times New Roman"/>
        </w:rPr>
        <w:t xml:space="preserve"> tyrimą teko nutraukti.</w:t>
      </w:r>
    </w:p>
    <w:p w14:paraId="3BBB10F7"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Nepageidaujamos rea</w:t>
      </w:r>
      <w:r w:rsidR="00C06AC4">
        <w:rPr>
          <w:rFonts w:ascii="Times New Roman" w:eastAsiaTheme="minorEastAsia" w:hAnsi="Times New Roman" w:cs="Times New Roman"/>
        </w:rPr>
        <w:t>kcijos, pagrindinio tyrimo PA.3 metu dažniau (≥ 3 </w:t>
      </w:r>
      <w:r w:rsidRPr="001B6D04">
        <w:rPr>
          <w:rFonts w:ascii="Times New Roman" w:eastAsiaTheme="minorEastAsia" w:hAnsi="Times New Roman" w:cs="Times New Roman"/>
        </w:rPr>
        <w:t xml:space="preserve">%) </w:t>
      </w:r>
      <w:r w:rsidR="00C06AC4">
        <w:rPr>
          <w:rFonts w:ascii="Times New Roman" w:eastAsiaTheme="minorEastAsia" w:hAnsi="Times New Roman" w:cs="Times New Roman"/>
        </w:rPr>
        <w:t>pasireiškusios</w:t>
      </w:r>
      <w:r w:rsidRPr="001B6D04">
        <w:rPr>
          <w:rFonts w:ascii="Times New Roman" w:eastAsiaTheme="minorEastAsia" w:hAnsi="Times New Roman" w:cs="Times New Roman"/>
        </w:rPr>
        <w:t xml:space="preserve"> </w:t>
      </w:r>
      <w:r w:rsidR="00C06AC4">
        <w:rPr>
          <w:rFonts w:ascii="Times New Roman" w:eastAsiaTheme="minorEastAsia" w:hAnsi="Times New Roman" w:cs="Times New Roman"/>
        </w:rPr>
        <w:t>100 </w:t>
      </w:r>
      <w:r w:rsidR="00C06AC4" w:rsidRPr="00C06AC4">
        <w:rPr>
          <w:rFonts w:ascii="Times New Roman" w:eastAsiaTheme="minorEastAsia" w:hAnsi="Times New Roman" w:cs="Times New Roman"/>
        </w:rPr>
        <w:t xml:space="preserve">mg </w:t>
      </w:r>
      <w:r w:rsidRPr="001B6D04">
        <w:rPr>
          <w:rFonts w:ascii="Times New Roman" w:eastAsiaTheme="minorEastAsia" w:hAnsi="Times New Roman" w:cs="Times New Roman"/>
        </w:rPr>
        <w:t xml:space="preserve">erlotinibu kartu su gemcitabinu gydytiems </w:t>
      </w:r>
      <w:r w:rsidR="00C06AC4">
        <w:rPr>
          <w:rFonts w:ascii="Times New Roman" w:eastAsiaTheme="minorEastAsia" w:hAnsi="Times New Roman" w:cs="Times New Roman"/>
        </w:rPr>
        <w:t>pacientams</w:t>
      </w:r>
      <w:r w:rsidRPr="001B6D04">
        <w:rPr>
          <w:rFonts w:ascii="Times New Roman" w:eastAsiaTheme="minorEastAsia" w:hAnsi="Times New Roman" w:cs="Times New Roman"/>
        </w:rPr>
        <w:t>, palyginti su placebo ir gemcitab</w:t>
      </w:r>
      <w:r w:rsidR="00C06AC4">
        <w:rPr>
          <w:rFonts w:ascii="Times New Roman" w:eastAsiaTheme="minorEastAsia" w:hAnsi="Times New Roman" w:cs="Times New Roman"/>
        </w:rPr>
        <w:t>ino grupe, ir ne mažiau kaip 10 </w:t>
      </w:r>
      <w:r w:rsidRPr="001B6D04">
        <w:rPr>
          <w:rFonts w:ascii="Times New Roman" w:eastAsiaTheme="minorEastAsia" w:hAnsi="Times New Roman" w:cs="Times New Roman"/>
        </w:rPr>
        <w:t xml:space="preserve">% </w:t>
      </w:r>
      <w:r w:rsidR="00C06AC4">
        <w:rPr>
          <w:rFonts w:ascii="Times New Roman" w:eastAsiaTheme="minorEastAsia" w:hAnsi="Times New Roman" w:cs="Times New Roman"/>
        </w:rPr>
        <w:t>100 </w:t>
      </w:r>
      <w:r w:rsidR="00C06AC4" w:rsidRPr="00C06AC4">
        <w:rPr>
          <w:rFonts w:ascii="Times New Roman" w:eastAsiaTheme="minorEastAsia" w:hAnsi="Times New Roman" w:cs="Times New Roman"/>
        </w:rPr>
        <w:t xml:space="preserve">mg </w:t>
      </w:r>
      <w:r w:rsidRPr="001B6D04">
        <w:rPr>
          <w:rFonts w:ascii="Times New Roman" w:eastAsiaTheme="minorEastAsia" w:hAnsi="Times New Roman" w:cs="Times New Roman"/>
        </w:rPr>
        <w:t xml:space="preserve">erlotinibu ir gemcitabinu gydytų </w:t>
      </w:r>
      <w:r w:rsidR="00C06AC4">
        <w:rPr>
          <w:rFonts w:ascii="Times New Roman" w:eastAsiaTheme="minorEastAsia" w:hAnsi="Times New Roman" w:cs="Times New Roman"/>
        </w:rPr>
        <w:t>pacientų grupėje, susumuotos 3 </w:t>
      </w:r>
      <w:r w:rsidRPr="001B6D04">
        <w:rPr>
          <w:rFonts w:ascii="Times New Roman" w:eastAsiaTheme="minorEastAsia" w:hAnsi="Times New Roman" w:cs="Times New Roman"/>
        </w:rPr>
        <w:t>lentelėje pagal Nacionalinio vėžio instituto bendrojo toksiškumo kriterijus (NCI-CTC).</w:t>
      </w:r>
    </w:p>
    <w:p w14:paraId="1286B2E4"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5489A287"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Nepageidaujami reiškiniai pagal pasireiškimo dažnį skirstomi naudojant tokius dažnio apibūdinimus: labai dažni (≥</w:t>
      </w:r>
      <w:r w:rsidR="00C06AC4">
        <w:rPr>
          <w:rFonts w:ascii="Times New Roman" w:eastAsiaTheme="minorEastAsia" w:hAnsi="Times New Roman" w:cs="Times New Roman"/>
        </w:rPr>
        <w:t> </w:t>
      </w:r>
      <w:r w:rsidRPr="001B6D04">
        <w:rPr>
          <w:rFonts w:ascii="Times New Roman" w:eastAsiaTheme="minorEastAsia" w:hAnsi="Times New Roman" w:cs="Times New Roman"/>
        </w:rPr>
        <w:t>1/10), dažni (nuo ≥</w:t>
      </w:r>
      <w:r w:rsidR="00C06AC4">
        <w:rPr>
          <w:rFonts w:ascii="Times New Roman" w:eastAsiaTheme="minorEastAsia" w:hAnsi="Times New Roman" w:cs="Times New Roman"/>
        </w:rPr>
        <w:t> 1/100 </w:t>
      </w:r>
      <w:r w:rsidRPr="001B6D04">
        <w:rPr>
          <w:rFonts w:ascii="Times New Roman" w:eastAsiaTheme="minorEastAsia" w:hAnsi="Times New Roman" w:cs="Times New Roman"/>
        </w:rPr>
        <w:t>iki &lt;</w:t>
      </w:r>
      <w:r w:rsidR="00C06AC4">
        <w:rPr>
          <w:rFonts w:ascii="Times New Roman" w:eastAsiaTheme="minorEastAsia" w:hAnsi="Times New Roman" w:cs="Times New Roman"/>
        </w:rPr>
        <w:t> </w:t>
      </w:r>
      <w:r w:rsidRPr="001B6D04">
        <w:rPr>
          <w:rFonts w:ascii="Times New Roman" w:eastAsiaTheme="minorEastAsia" w:hAnsi="Times New Roman" w:cs="Times New Roman"/>
        </w:rPr>
        <w:t>1/10), nedažni (nuo ≥</w:t>
      </w:r>
      <w:r w:rsidR="00C06AC4">
        <w:rPr>
          <w:rFonts w:ascii="Times New Roman" w:eastAsiaTheme="minorEastAsia" w:hAnsi="Times New Roman" w:cs="Times New Roman"/>
        </w:rPr>
        <w:t> 1/1000 </w:t>
      </w:r>
      <w:r w:rsidRPr="001B6D04">
        <w:rPr>
          <w:rFonts w:ascii="Times New Roman" w:eastAsiaTheme="minorEastAsia" w:hAnsi="Times New Roman" w:cs="Times New Roman"/>
        </w:rPr>
        <w:t>iki &lt;</w:t>
      </w:r>
      <w:r w:rsidR="00C06AC4">
        <w:rPr>
          <w:rFonts w:ascii="Times New Roman" w:eastAsiaTheme="minorEastAsia" w:hAnsi="Times New Roman" w:cs="Times New Roman"/>
        </w:rPr>
        <w:t> </w:t>
      </w:r>
      <w:r w:rsidRPr="001B6D04">
        <w:rPr>
          <w:rFonts w:ascii="Times New Roman" w:eastAsiaTheme="minorEastAsia" w:hAnsi="Times New Roman" w:cs="Times New Roman"/>
        </w:rPr>
        <w:t>1/100), reti (nuo ≥</w:t>
      </w:r>
      <w:r w:rsidR="00C06AC4">
        <w:rPr>
          <w:rFonts w:ascii="Times New Roman" w:eastAsiaTheme="minorEastAsia" w:hAnsi="Times New Roman" w:cs="Times New Roman"/>
        </w:rPr>
        <w:t> 1/10</w:t>
      </w:r>
      <w:r w:rsidR="00823E3E">
        <w:rPr>
          <w:rFonts w:ascii="Times New Roman" w:eastAsiaTheme="minorEastAsia" w:hAnsi="Times New Roman" w:cs="Times New Roman"/>
        </w:rPr>
        <w:t xml:space="preserve"> </w:t>
      </w:r>
      <w:r w:rsidR="00C06AC4">
        <w:rPr>
          <w:rFonts w:ascii="Times New Roman" w:eastAsiaTheme="minorEastAsia" w:hAnsi="Times New Roman" w:cs="Times New Roman"/>
        </w:rPr>
        <w:t>000 iki &lt; 1/1</w:t>
      </w:r>
      <w:r w:rsidRPr="001B6D04">
        <w:rPr>
          <w:rFonts w:ascii="Times New Roman" w:eastAsiaTheme="minorEastAsia" w:hAnsi="Times New Roman" w:cs="Times New Roman"/>
        </w:rPr>
        <w:t>000), labai reti (&lt;</w:t>
      </w:r>
      <w:r w:rsidR="00C06AC4">
        <w:rPr>
          <w:rFonts w:ascii="Times New Roman" w:eastAsiaTheme="minorEastAsia" w:hAnsi="Times New Roman" w:cs="Times New Roman"/>
        </w:rPr>
        <w:t> 1/10</w:t>
      </w:r>
      <w:r w:rsidR="00823E3E">
        <w:rPr>
          <w:rFonts w:ascii="Times New Roman" w:eastAsiaTheme="minorEastAsia" w:hAnsi="Times New Roman" w:cs="Times New Roman"/>
        </w:rPr>
        <w:t xml:space="preserve"> </w:t>
      </w:r>
      <w:r w:rsidRPr="001B6D04">
        <w:rPr>
          <w:rFonts w:ascii="Times New Roman" w:eastAsiaTheme="minorEastAsia" w:hAnsi="Times New Roman" w:cs="Times New Roman"/>
        </w:rPr>
        <w:t>000), įskaitant pavienius atvejus.</w:t>
      </w:r>
    </w:p>
    <w:p w14:paraId="3F2CFCBE" w14:textId="77777777"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rPr>
      </w:pPr>
      <w:r w:rsidRPr="001B6D04">
        <w:rPr>
          <w:rFonts w:ascii="Times New Roman" w:eastAsiaTheme="minorEastAsia" w:hAnsi="Times New Roman" w:cs="Times New Roman"/>
        </w:rPr>
        <w:t>Kiekvienoje dažnio grupėje nepageidaujamos reakcijos pateikiamos mažėjančio sunkumo tvarka.</w:t>
      </w:r>
    </w:p>
    <w:p w14:paraId="3BE8EDD9"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71F97C17" w14:textId="251E7C59" w:rsidR="001B6D04" w:rsidRPr="00C06AC4" w:rsidRDefault="0067475E" w:rsidP="00B043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3 </w:t>
      </w:r>
      <w:r w:rsidR="00C06AC4">
        <w:rPr>
          <w:rFonts w:ascii="Times New Roman" w:hAnsi="Times New Roman" w:cs="Times New Roman"/>
        </w:rPr>
        <w:t xml:space="preserve">lentelė. </w:t>
      </w:r>
      <w:r w:rsidR="001B6D04" w:rsidRPr="001B6D04">
        <w:rPr>
          <w:rFonts w:ascii="Times New Roman" w:eastAsiaTheme="minorEastAsia" w:hAnsi="Times New Roman" w:cs="Times New Roman"/>
        </w:rPr>
        <w:t>Labai dažnos nepageida</w:t>
      </w:r>
      <w:r w:rsidR="00C06AC4">
        <w:rPr>
          <w:rFonts w:ascii="Times New Roman" w:eastAsiaTheme="minorEastAsia" w:hAnsi="Times New Roman" w:cs="Times New Roman"/>
        </w:rPr>
        <w:t>ujamos reakcijos atliekant PA.3 tyrimą (100 </w:t>
      </w:r>
      <w:r w:rsidR="001B6D04" w:rsidRPr="001B6D04">
        <w:rPr>
          <w:rFonts w:ascii="Times New Roman" w:eastAsiaTheme="minorEastAsia" w:hAnsi="Times New Roman" w:cs="Times New Roman"/>
        </w:rPr>
        <w:t>mg kohorta)</w:t>
      </w:r>
      <w:r w:rsidR="00AC0F4F">
        <w:rPr>
          <w:rFonts w:ascii="Times New Roman" w:eastAsiaTheme="minorEastAsia" w:hAnsi="Times New Roman" w:cs="Times New Roman"/>
        </w:rPr>
        <w:t>.</w:t>
      </w:r>
    </w:p>
    <w:tbl>
      <w:tblPr>
        <w:tblW w:w="8492" w:type="dxa"/>
        <w:tblInd w:w="106" w:type="dxa"/>
        <w:tblLayout w:type="fixed"/>
        <w:tblCellMar>
          <w:left w:w="0" w:type="dxa"/>
          <w:right w:w="0" w:type="dxa"/>
        </w:tblCellMar>
        <w:tblLook w:val="01E0" w:firstRow="1" w:lastRow="1" w:firstColumn="1" w:lastColumn="1" w:noHBand="0" w:noVBand="0"/>
      </w:tblPr>
      <w:tblGrid>
        <w:gridCol w:w="3164"/>
        <w:gridCol w:w="1116"/>
        <w:gridCol w:w="720"/>
        <w:gridCol w:w="715"/>
        <w:gridCol w:w="1031"/>
        <w:gridCol w:w="874"/>
        <w:gridCol w:w="872"/>
      </w:tblGrid>
      <w:tr w:rsidR="001B6D04" w:rsidRPr="001B6D04" w14:paraId="6CFD42C7" w14:textId="77777777" w:rsidTr="00644B9D">
        <w:trPr>
          <w:trHeight w:hRule="exact" w:val="589"/>
        </w:trPr>
        <w:tc>
          <w:tcPr>
            <w:tcW w:w="3164" w:type="dxa"/>
            <w:tcBorders>
              <w:top w:val="single" w:sz="7" w:space="0" w:color="000000"/>
              <w:left w:val="single" w:sz="7" w:space="0" w:color="000000"/>
              <w:bottom w:val="single" w:sz="3" w:space="0" w:color="000000"/>
              <w:right w:val="single" w:sz="3" w:space="0" w:color="000000"/>
            </w:tcBorders>
            <w:vAlign w:val="center"/>
          </w:tcPr>
          <w:p w14:paraId="0B1A6B88" w14:textId="77777777" w:rsidR="001B6D04" w:rsidRPr="001B6D04" w:rsidRDefault="001B6D04" w:rsidP="0067475E">
            <w:pPr>
              <w:spacing w:after="0" w:line="240" w:lineRule="auto"/>
              <w:rPr>
                <w:rFonts w:ascii="Times New Roman" w:hAnsi="Times New Roman" w:cs="Times New Roman"/>
              </w:rPr>
            </w:pPr>
          </w:p>
        </w:tc>
        <w:tc>
          <w:tcPr>
            <w:tcW w:w="2551" w:type="dxa"/>
            <w:gridSpan w:val="3"/>
            <w:tcBorders>
              <w:top w:val="single" w:sz="7" w:space="0" w:color="000000"/>
              <w:left w:val="single" w:sz="3" w:space="0" w:color="000000"/>
              <w:bottom w:val="single" w:sz="3" w:space="0" w:color="000000"/>
              <w:right w:val="single" w:sz="3" w:space="0" w:color="000000"/>
            </w:tcBorders>
            <w:vAlign w:val="center"/>
          </w:tcPr>
          <w:p w14:paraId="0F9BE68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spacing w:val="-1"/>
                <w:lang w:val="lt-LT"/>
              </w:rPr>
              <w:t>Erlotinibas</w:t>
            </w:r>
            <w:r w:rsidRPr="001B6D04">
              <w:rPr>
                <w:rFonts w:ascii="Times New Roman" w:hAnsi="Times New Roman"/>
                <w:b/>
                <w:spacing w:val="20"/>
                <w:lang w:val="lt-LT"/>
              </w:rPr>
              <w:t xml:space="preserve"> </w:t>
            </w:r>
            <w:r w:rsidR="00C06AC4">
              <w:rPr>
                <w:rFonts w:ascii="Times New Roman" w:hAnsi="Times New Roman"/>
                <w:b/>
                <w:lang w:val="lt-LT"/>
              </w:rPr>
              <w:t>N</w:t>
            </w:r>
            <w:r w:rsidRPr="001B6D04">
              <w:rPr>
                <w:rFonts w:ascii="Times New Roman" w:hAnsi="Times New Roman"/>
                <w:b/>
                <w:lang w:val="lt-LT"/>
              </w:rPr>
              <w:t>=</w:t>
            </w:r>
            <w:r w:rsidRPr="001B6D04">
              <w:rPr>
                <w:rFonts w:ascii="Times New Roman" w:hAnsi="Times New Roman"/>
                <w:b/>
                <w:spacing w:val="-1"/>
                <w:lang w:val="lt-LT"/>
              </w:rPr>
              <w:t>259</w:t>
            </w:r>
          </w:p>
        </w:tc>
        <w:tc>
          <w:tcPr>
            <w:tcW w:w="2777" w:type="dxa"/>
            <w:gridSpan w:val="3"/>
            <w:tcBorders>
              <w:top w:val="single" w:sz="7" w:space="0" w:color="000000"/>
              <w:left w:val="single" w:sz="3" w:space="0" w:color="000000"/>
              <w:bottom w:val="single" w:sz="3" w:space="0" w:color="000000"/>
              <w:right w:val="single" w:sz="7" w:space="0" w:color="000000"/>
            </w:tcBorders>
            <w:vAlign w:val="center"/>
          </w:tcPr>
          <w:p w14:paraId="6AE84DCB" w14:textId="77777777" w:rsidR="001B6D04" w:rsidRPr="001B6D04" w:rsidRDefault="00C06AC4" w:rsidP="0067475E">
            <w:pPr>
              <w:pStyle w:val="TableParagraph"/>
              <w:jc w:val="center"/>
              <w:rPr>
                <w:rFonts w:ascii="Times New Roman" w:eastAsia="Times New Roman" w:hAnsi="Times New Roman"/>
                <w:lang w:val="lt-LT"/>
              </w:rPr>
            </w:pPr>
            <w:r>
              <w:rPr>
                <w:rFonts w:ascii="Times New Roman" w:hAnsi="Times New Roman"/>
                <w:b/>
                <w:lang w:val="lt-LT"/>
              </w:rPr>
              <w:t>Placebas N</w:t>
            </w:r>
            <w:r w:rsidR="001B6D04" w:rsidRPr="001B6D04">
              <w:rPr>
                <w:rFonts w:ascii="Times New Roman" w:hAnsi="Times New Roman"/>
                <w:b/>
                <w:lang w:val="lt-LT"/>
              </w:rPr>
              <w:t>=</w:t>
            </w:r>
            <w:r w:rsidR="001B6D04" w:rsidRPr="001B6D04">
              <w:rPr>
                <w:rFonts w:ascii="Times New Roman" w:hAnsi="Times New Roman"/>
                <w:b/>
                <w:spacing w:val="-1"/>
                <w:lang w:val="lt-LT"/>
              </w:rPr>
              <w:t>256</w:t>
            </w:r>
          </w:p>
        </w:tc>
      </w:tr>
      <w:tr w:rsidR="001B6D04" w:rsidRPr="001B6D04" w14:paraId="2CBA6285" w14:textId="77777777" w:rsidTr="00644B9D">
        <w:trPr>
          <w:trHeight w:hRule="exact" w:val="584"/>
        </w:trPr>
        <w:tc>
          <w:tcPr>
            <w:tcW w:w="3164" w:type="dxa"/>
            <w:tcBorders>
              <w:top w:val="single" w:sz="3" w:space="0" w:color="000000"/>
              <w:left w:val="single" w:sz="7" w:space="0" w:color="000000"/>
              <w:bottom w:val="single" w:sz="3" w:space="0" w:color="000000"/>
              <w:right w:val="single" w:sz="3" w:space="0" w:color="000000"/>
            </w:tcBorders>
            <w:vAlign w:val="center"/>
          </w:tcPr>
          <w:p w14:paraId="4AF7CAFF"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b/>
                <w:spacing w:val="-1"/>
                <w:lang w:val="lt-LT"/>
              </w:rPr>
              <w:t>NCI-CTC laipsniai</w:t>
            </w:r>
          </w:p>
        </w:tc>
        <w:tc>
          <w:tcPr>
            <w:tcW w:w="1116" w:type="dxa"/>
            <w:tcBorders>
              <w:top w:val="single" w:sz="3" w:space="0" w:color="000000"/>
              <w:left w:val="single" w:sz="3" w:space="0" w:color="000000"/>
              <w:bottom w:val="single" w:sz="3" w:space="0" w:color="000000"/>
              <w:right w:val="single" w:sz="3" w:space="0" w:color="000000"/>
            </w:tcBorders>
            <w:vAlign w:val="center"/>
          </w:tcPr>
          <w:p w14:paraId="1F337879" w14:textId="77777777" w:rsidR="001B6D04" w:rsidRPr="001B6D04" w:rsidRDefault="001B6D04" w:rsidP="0067475E">
            <w:pPr>
              <w:pStyle w:val="TableParagraph"/>
              <w:ind w:firstLine="94"/>
              <w:jc w:val="center"/>
              <w:rPr>
                <w:rFonts w:ascii="Times New Roman" w:eastAsia="Times New Roman" w:hAnsi="Times New Roman"/>
                <w:lang w:val="lt-LT"/>
              </w:rPr>
            </w:pPr>
            <w:r w:rsidRPr="001B6D04">
              <w:rPr>
                <w:rFonts w:ascii="Times New Roman" w:hAnsi="Times New Roman"/>
                <w:b/>
                <w:spacing w:val="-1"/>
                <w:lang w:val="lt-LT"/>
              </w:rPr>
              <w:t>Bet kuris</w:t>
            </w:r>
            <w:r w:rsidR="007A6973">
              <w:rPr>
                <w:rFonts w:ascii="Times New Roman" w:hAnsi="Times New Roman"/>
                <w:b/>
                <w:spacing w:val="-1"/>
                <w:lang w:val="lt-LT"/>
              </w:rPr>
              <w:t xml:space="preserve"> laipsnis</w:t>
            </w:r>
          </w:p>
        </w:tc>
        <w:tc>
          <w:tcPr>
            <w:tcW w:w="720" w:type="dxa"/>
            <w:tcBorders>
              <w:top w:val="single" w:sz="3" w:space="0" w:color="000000"/>
              <w:left w:val="single" w:sz="3" w:space="0" w:color="000000"/>
              <w:bottom w:val="single" w:sz="3" w:space="0" w:color="000000"/>
              <w:right w:val="single" w:sz="3" w:space="0" w:color="000000"/>
            </w:tcBorders>
            <w:vAlign w:val="center"/>
          </w:tcPr>
          <w:p w14:paraId="14A179A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3</w:t>
            </w:r>
          </w:p>
        </w:tc>
        <w:tc>
          <w:tcPr>
            <w:tcW w:w="715" w:type="dxa"/>
            <w:tcBorders>
              <w:top w:val="single" w:sz="3" w:space="0" w:color="000000"/>
              <w:left w:val="single" w:sz="3" w:space="0" w:color="000000"/>
              <w:bottom w:val="single" w:sz="3" w:space="0" w:color="000000"/>
              <w:right w:val="single" w:sz="3" w:space="0" w:color="000000"/>
            </w:tcBorders>
            <w:vAlign w:val="center"/>
          </w:tcPr>
          <w:p w14:paraId="11C497E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4</w:t>
            </w:r>
          </w:p>
        </w:tc>
        <w:tc>
          <w:tcPr>
            <w:tcW w:w="1031" w:type="dxa"/>
            <w:tcBorders>
              <w:top w:val="single" w:sz="3" w:space="0" w:color="000000"/>
              <w:left w:val="single" w:sz="3" w:space="0" w:color="000000"/>
              <w:bottom w:val="single" w:sz="3" w:space="0" w:color="000000"/>
              <w:right w:val="single" w:sz="3" w:space="0" w:color="000000"/>
            </w:tcBorders>
            <w:vAlign w:val="center"/>
          </w:tcPr>
          <w:p w14:paraId="3E04D834" w14:textId="77777777" w:rsidR="001B6D04" w:rsidRPr="001B6D04" w:rsidRDefault="001B6D04" w:rsidP="0067475E">
            <w:pPr>
              <w:pStyle w:val="TableParagraph"/>
              <w:ind w:firstLine="94"/>
              <w:jc w:val="center"/>
              <w:rPr>
                <w:rFonts w:ascii="Times New Roman" w:eastAsia="Times New Roman" w:hAnsi="Times New Roman"/>
                <w:lang w:val="lt-LT"/>
              </w:rPr>
            </w:pPr>
            <w:r w:rsidRPr="001B6D04">
              <w:rPr>
                <w:rFonts w:ascii="Times New Roman" w:hAnsi="Times New Roman"/>
                <w:b/>
                <w:spacing w:val="-1"/>
                <w:lang w:val="lt-LT"/>
              </w:rPr>
              <w:t>Bet kuris</w:t>
            </w:r>
            <w:r w:rsidR="007A6973">
              <w:rPr>
                <w:rFonts w:ascii="Times New Roman" w:hAnsi="Times New Roman"/>
                <w:b/>
                <w:spacing w:val="-1"/>
                <w:lang w:val="lt-LT"/>
              </w:rPr>
              <w:t xml:space="preserve"> laipsnis</w:t>
            </w:r>
          </w:p>
        </w:tc>
        <w:tc>
          <w:tcPr>
            <w:tcW w:w="874" w:type="dxa"/>
            <w:tcBorders>
              <w:top w:val="single" w:sz="3" w:space="0" w:color="000000"/>
              <w:left w:val="single" w:sz="3" w:space="0" w:color="000000"/>
              <w:bottom w:val="single" w:sz="3" w:space="0" w:color="000000"/>
              <w:right w:val="single" w:sz="3" w:space="0" w:color="000000"/>
            </w:tcBorders>
            <w:vAlign w:val="center"/>
          </w:tcPr>
          <w:p w14:paraId="5AE727D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3</w:t>
            </w:r>
          </w:p>
        </w:tc>
        <w:tc>
          <w:tcPr>
            <w:tcW w:w="872" w:type="dxa"/>
            <w:tcBorders>
              <w:top w:val="single" w:sz="3" w:space="0" w:color="000000"/>
              <w:left w:val="single" w:sz="3" w:space="0" w:color="000000"/>
              <w:bottom w:val="single" w:sz="3" w:space="0" w:color="000000"/>
              <w:right w:val="single" w:sz="7" w:space="0" w:color="000000"/>
            </w:tcBorders>
            <w:vAlign w:val="center"/>
          </w:tcPr>
          <w:p w14:paraId="70EF707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4</w:t>
            </w:r>
          </w:p>
        </w:tc>
      </w:tr>
      <w:tr w:rsidR="001B6D04" w:rsidRPr="001B6D04" w14:paraId="24C12043" w14:textId="77777777" w:rsidTr="00644B9D">
        <w:trPr>
          <w:trHeight w:hRule="exact" w:val="355"/>
        </w:trPr>
        <w:tc>
          <w:tcPr>
            <w:tcW w:w="3164" w:type="dxa"/>
            <w:tcBorders>
              <w:top w:val="single" w:sz="3" w:space="0" w:color="000000"/>
              <w:left w:val="single" w:sz="7" w:space="0" w:color="000000"/>
              <w:bottom w:val="single" w:sz="3" w:space="0" w:color="000000"/>
              <w:right w:val="single" w:sz="3" w:space="0" w:color="000000"/>
            </w:tcBorders>
            <w:vAlign w:val="center"/>
          </w:tcPr>
          <w:p w14:paraId="05624157"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b/>
                <w:spacing w:val="-1"/>
                <w:lang w:val="lt-LT"/>
              </w:rPr>
              <w:t>MedDRA siūlomi terminai</w:t>
            </w:r>
          </w:p>
        </w:tc>
        <w:tc>
          <w:tcPr>
            <w:tcW w:w="1116" w:type="dxa"/>
            <w:tcBorders>
              <w:top w:val="single" w:sz="3" w:space="0" w:color="000000"/>
              <w:left w:val="single" w:sz="3" w:space="0" w:color="000000"/>
              <w:bottom w:val="single" w:sz="3" w:space="0" w:color="000000"/>
              <w:right w:val="single" w:sz="3" w:space="0" w:color="000000"/>
            </w:tcBorders>
            <w:vAlign w:val="center"/>
          </w:tcPr>
          <w:p w14:paraId="257162D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720" w:type="dxa"/>
            <w:tcBorders>
              <w:top w:val="single" w:sz="3" w:space="0" w:color="000000"/>
              <w:left w:val="single" w:sz="3" w:space="0" w:color="000000"/>
              <w:bottom w:val="single" w:sz="3" w:space="0" w:color="000000"/>
              <w:right w:val="single" w:sz="3" w:space="0" w:color="000000"/>
            </w:tcBorders>
            <w:vAlign w:val="center"/>
          </w:tcPr>
          <w:p w14:paraId="09E9FA2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715" w:type="dxa"/>
            <w:tcBorders>
              <w:top w:val="single" w:sz="3" w:space="0" w:color="000000"/>
              <w:left w:val="single" w:sz="3" w:space="0" w:color="000000"/>
              <w:bottom w:val="single" w:sz="3" w:space="0" w:color="000000"/>
              <w:right w:val="single" w:sz="3" w:space="0" w:color="000000"/>
            </w:tcBorders>
            <w:vAlign w:val="center"/>
          </w:tcPr>
          <w:p w14:paraId="702F2D9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1031" w:type="dxa"/>
            <w:tcBorders>
              <w:top w:val="single" w:sz="3" w:space="0" w:color="000000"/>
              <w:left w:val="single" w:sz="3" w:space="0" w:color="000000"/>
              <w:bottom w:val="single" w:sz="3" w:space="0" w:color="000000"/>
              <w:right w:val="single" w:sz="3" w:space="0" w:color="000000"/>
            </w:tcBorders>
            <w:vAlign w:val="center"/>
          </w:tcPr>
          <w:p w14:paraId="5CF40DB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874" w:type="dxa"/>
            <w:tcBorders>
              <w:top w:val="single" w:sz="3" w:space="0" w:color="000000"/>
              <w:left w:val="single" w:sz="3" w:space="0" w:color="000000"/>
              <w:bottom w:val="single" w:sz="3" w:space="0" w:color="000000"/>
              <w:right w:val="single" w:sz="3" w:space="0" w:color="000000"/>
            </w:tcBorders>
            <w:vAlign w:val="center"/>
          </w:tcPr>
          <w:p w14:paraId="19BFBB18"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c>
          <w:tcPr>
            <w:tcW w:w="872" w:type="dxa"/>
            <w:tcBorders>
              <w:top w:val="single" w:sz="3" w:space="0" w:color="000000"/>
              <w:left w:val="single" w:sz="3" w:space="0" w:color="000000"/>
              <w:bottom w:val="single" w:sz="3" w:space="0" w:color="000000"/>
              <w:right w:val="single" w:sz="7" w:space="0" w:color="000000"/>
            </w:tcBorders>
            <w:vAlign w:val="center"/>
          </w:tcPr>
          <w:p w14:paraId="6B793A5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b/>
                <w:lang w:val="lt-LT"/>
              </w:rPr>
              <w:t>%</w:t>
            </w:r>
          </w:p>
        </w:tc>
      </w:tr>
      <w:tr w:rsidR="001B6D04" w:rsidRPr="001B6D04" w14:paraId="76B9DB3F" w14:textId="77777777" w:rsidTr="00644B9D">
        <w:trPr>
          <w:trHeight w:hRule="exact" w:val="624"/>
        </w:trPr>
        <w:tc>
          <w:tcPr>
            <w:tcW w:w="3164" w:type="dxa"/>
            <w:tcBorders>
              <w:top w:val="single" w:sz="3" w:space="0" w:color="000000"/>
              <w:left w:val="single" w:sz="7" w:space="0" w:color="000000"/>
              <w:bottom w:val="single" w:sz="3" w:space="0" w:color="000000"/>
              <w:right w:val="single" w:sz="3" w:space="0" w:color="000000"/>
            </w:tcBorders>
            <w:vAlign w:val="center"/>
          </w:tcPr>
          <w:p w14:paraId="1FFF6469" w14:textId="77777777" w:rsidR="001B6D04" w:rsidRPr="001B6D04" w:rsidRDefault="00C06AC4" w:rsidP="0067475E">
            <w:pPr>
              <w:pStyle w:val="TableParagraph"/>
              <w:rPr>
                <w:rFonts w:ascii="Times New Roman" w:eastAsia="Times New Roman" w:hAnsi="Times New Roman"/>
                <w:lang w:val="lt-LT"/>
              </w:rPr>
            </w:pPr>
            <w:r>
              <w:rPr>
                <w:rFonts w:ascii="Times New Roman" w:hAnsi="Times New Roman"/>
                <w:spacing w:val="-1"/>
                <w:lang w:val="lt-LT"/>
              </w:rPr>
              <w:t>Bendras pacientų</w:t>
            </w:r>
            <w:r w:rsidR="001B6D04" w:rsidRPr="001B6D04">
              <w:rPr>
                <w:rFonts w:ascii="Times New Roman" w:hAnsi="Times New Roman"/>
                <w:spacing w:val="-1"/>
                <w:lang w:val="lt-LT"/>
              </w:rPr>
              <w:t>, kuriems buvo NR</w:t>
            </w:r>
            <w:r>
              <w:rPr>
                <w:rFonts w:ascii="Times New Roman" w:hAnsi="Times New Roman"/>
                <w:spacing w:val="-1"/>
                <w:lang w:val="lt-LT"/>
              </w:rPr>
              <w:t>, skaičius</w:t>
            </w:r>
          </w:p>
        </w:tc>
        <w:tc>
          <w:tcPr>
            <w:tcW w:w="1116" w:type="dxa"/>
            <w:tcBorders>
              <w:top w:val="single" w:sz="3" w:space="0" w:color="000000"/>
              <w:left w:val="single" w:sz="3" w:space="0" w:color="000000"/>
              <w:bottom w:val="single" w:sz="3" w:space="0" w:color="000000"/>
              <w:right w:val="single" w:sz="3" w:space="0" w:color="000000"/>
            </w:tcBorders>
            <w:vAlign w:val="center"/>
          </w:tcPr>
          <w:p w14:paraId="23BBE138"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99</w:t>
            </w:r>
          </w:p>
        </w:tc>
        <w:tc>
          <w:tcPr>
            <w:tcW w:w="720" w:type="dxa"/>
            <w:tcBorders>
              <w:top w:val="single" w:sz="3" w:space="0" w:color="000000"/>
              <w:left w:val="single" w:sz="3" w:space="0" w:color="000000"/>
              <w:bottom w:val="single" w:sz="3" w:space="0" w:color="000000"/>
              <w:right w:val="single" w:sz="3" w:space="0" w:color="000000"/>
            </w:tcBorders>
            <w:vAlign w:val="center"/>
          </w:tcPr>
          <w:p w14:paraId="79BBE95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48</w:t>
            </w:r>
          </w:p>
        </w:tc>
        <w:tc>
          <w:tcPr>
            <w:tcW w:w="715" w:type="dxa"/>
            <w:tcBorders>
              <w:top w:val="single" w:sz="3" w:space="0" w:color="000000"/>
              <w:left w:val="single" w:sz="3" w:space="0" w:color="000000"/>
              <w:bottom w:val="single" w:sz="3" w:space="0" w:color="000000"/>
              <w:right w:val="single" w:sz="3" w:space="0" w:color="000000"/>
            </w:tcBorders>
            <w:vAlign w:val="center"/>
          </w:tcPr>
          <w:p w14:paraId="38F3EA8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22</w:t>
            </w:r>
          </w:p>
        </w:tc>
        <w:tc>
          <w:tcPr>
            <w:tcW w:w="1031" w:type="dxa"/>
            <w:tcBorders>
              <w:top w:val="single" w:sz="3" w:space="0" w:color="000000"/>
              <w:left w:val="single" w:sz="3" w:space="0" w:color="000000"/>
              <w:bottom w:val="single" w:sz="3" w:space="0" w:color="000000"/>
              <w:right w:val="single" w:sz="3" w:space="0" w:color="000000"/>
            </w:tcBorders>
            <w:vAlign w:val="center"/>
          </w:tcPr>
          <w:p w14:paraId="007905CD"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97</w:t>
            </w:r>
          </w:p>
        </w:tc>
        <w:tc>
          <w:tcPr>
            <w:tcW w:w="874" w:type="dxa"/>
            <w:tcBorders>
              <w:top w:val="single" w:sz="3" w:space="0" w:color="000000"/>
              <w:left w:val="single" w:sz="3" w:space="0" w:color="000000"/>
              <w:bottom w:val="single" w:sz="3" w:space="0" w:color="000000"/>
              <w:right w:val="single" w:sz="3" w:space="0" w:color="000000"/>
            </w:tcBorders>
            <w:vAlign w:val="center"/>
          </w:tcPr>
          <w:p w14:paraId="3DE04B4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48</w:t>
            </w:r>
          </w:p>
        </w:tc>
        <w:tc>
          <w:tcPr>
            <w:tcW w:w="872" w:type="dxa"/>
            <w:tcBorders>
              <w:top w:val="single" w:sz="3" w:space="0" w:color="000000"/>
              <w:left w:val="single" w:sz="3" w:space="0" w:color="000000"/>
              <w:bottom w:val="single" w:sz="3" w:space="0" w:color="000000"/>
              <w:right w:val="single" w:sz="7" w:space="0" w:color="000000"/>
            </w:tcBorders>
            <w:vAlign w:val="center"/>
          </w:tcPr>
          <w:p w14:paraId="60B40F3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16</w:t>
            </w:r>
          </w:p>
        </w:tc>
      </w:tr>
      <w:tr w:rsidR="001B6D04" w:rsidRPr="001B6D04" w14:paraId="23DFD110" w14:textId="77777777" w:rsidTr="00644B9D">
        <w:trPr>
          <w:trHeight w:hRule="exact" w:val="644"/>
        </w:trPr>
        <w:tc>
          <w:tcPr>
            <w:tcW w:w="3164" w:type="dxa"/>
            <w:tcBorders>
              <w:top w:val="single" w:sz="3" w:space="0" w:color="000000"/>
              <w:left w:val="single" w:sz="7" w:space="0" w:color="000000"/>
              <w:bottom w:val="single" w:sz="3" w:space="0" w:color="000000"/>
              <w:right w:val="single" w:sz="3" w:space="0" w:color="000000"/>
            </w:tcBorders>
            <w:vAlign w:val="center"/>
          </w:tcPr>
          <w:p w14:paraId="531CE749"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Infekcijos ir infestacijos</w:t>
            </w:r>
          </w:p>
          <w:p w14:paraId="16E1CED6"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Infekcijos</w:t>
            </w:r>
            <w:r w:rsidRPr="001B6D04">
              <w:rPr>
                <w:rFonts w:ascii="Times New Roman" w:hAnsi="Times New Roman"/>
                <w:spacing w:val="-1"/>
                <w:vertAlign w:val="superscript"/>
                <w:lang w:val="lt-LT"/>
              </w:rPr>
              <w:t>*</w:t>
            </w:r>
          </w:p>
        </w:tc>
        <w:tc>
          <w:tcPr>
            <w:tcW w:w="1116" w:type="dxa"/>
            <w:tcBorders>
              <w:top w:val="single" w:sz="3" w:space="0" w:color="000000"/>
              <w:left w:val="single" w:sz="3" w:space="0" w:color="000000"/>
              <w:bottom w:val="single" w:sz="3" w:space="0" w:color="000000"/>
              <w:right w:val="single" w:sz="3" w:space="0" w:color="000000"/>
            </w:tcBorders>
          </w:tcPr>
          <w:p w14:paraId="6FC8B01F" w14:textId="77777777" w:rsidR="001B6D04" w:rsidRPr="001B6D04" w:rsidRDefault="001B6D04" w:rsidP="0067475E">
            <w:pPr>
              <w:pStyle w:val="TableParagraph"/>
              <w:rPr>
                <w:rFonts w:ascii="Times New Roman" w:eastAsia="Times New Roman" w:hAnsi="Times New Roman"/>
                <w:lang w:val="lt-LT"/>
              </w:rPr>
            </w:pPr>
          </w:p>
          <w:p w14:paraId="011980F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31</w:t>
            </w:r>
          </w:p>
        </w:tc>
        <w:tc>
          <w:tcPr>
            <w:tcW w:w="720" w:type="dxa"/>
            <w:tcBorders>
              <w:top w:val="single" w:sz="3" w:space="0" w:color="000000"/>
              <w:left w:val="single" w:sz="3" w:space="0" w:color="000000"/>
              <w:bottom w:val="single" w:sz="3" w:space="0" w:color="000000"/>
              <w:right w:val="single" w:sz="3" w:space="0" w:color="000000"/>
            </w:tcBorders>
          </w:tcPr>
          <w:p w14:paraId="4A742B6A" w14:textId="77777777" w:rsidR="001B6D04" w:rsidRPr="001B6D04" w:rsidRDefault="001B6D04" w:rsidP="0067475E">
            <w:pPr>
              <w:pStyle w:val="TableParagraph"/>
              <w:rPr>
                <w:rFonts w:ascii="Times New Roman" w:eastAsia="Times New Roman" w:hAnsi="Times New Roman"/>
                <w:lang w:val="lt-LT"/>
              </w:rPr>
            </w:pPr>
          </w:p>
          <w:p w14:paraId="65B24C2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w:t>
            </w:r>
          </w:p>
        </w:tc>
        <w:tc>
          <w:tcPr>
            <w:tcW w:w="715" w:type="dxa"/>
            <w:tcBorders>
              <w:top w:val="single" w:sz="3" w:space="0" w:color="000000"/>
              <w:left w:val="single" w:sz="3" w:space="0" w:color="000000"/>
              <w:bottom w:val="single" w:sz="3" w:space="0" w:color="000000"/>
              <w:right w:val="single" w:sz="3" w:space="0" w:color="000000"/>
            </w:tcBorders>
          </w:tcPr>
          <w:p w14:paraId="041FBCBA" w14:textId="77777777" w:rsidR="001B6D04" w:rsidRPr="001B6D04" w:rsidRDefault="001B6D04" w:rsidP="0067475E">
            <w:pPr>
              <w:pStyle w:val="TableParagraph"/>
              <w:rPr>
                <w:rFonts w:ascii="Times New Roman" w:eastAsia="Times New Roman" w:hAnsi="Times New Roman"/>
                <w:lang w:val="lt-LT"/>
              </w:rPr>
            </w:pPr>
          </w:p>
          <w:p w14:paraId="5097CF2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1031" w:type="dxa"/>
            <w:tcBorders>
              <w:top w:val="single" w:sz="3" w:space="0" w:color="000000"/>
              <w:left w:val="single" w:sz="3" w:space="0" w:color="000000"/>
              <w:bottom w:val="single" w:sz="3" w:space="0" w:color="000000"/>
              <w:right w:val="single" w:sz="3" w:space="0" w:color="000000"/>
            </w:tcBorders>
          </w:tcPr>
          <w:p w14:paraId="6AF33C72" w14:textId="77777777" w:rsidR="001B6D04" w:rsidRPr="001B6D04" w:rsidRDefault="001B6D04" w:rsidP="0067475E">
            <w:pPr>
              <w:pStyle w:val="TableParagraph"/>
              <w:rPr>
                <w:rFonts w:ascii="Times New Roman" w:eastAsia="Times New Roman" w:hAnsi="Times New Roman"/>
                <w:lang w:val="lt-LT"/>
              </w:rPr>
            </w:pPr>
          </w:p>
          <w:p w14:paraId="1062D87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24</w:t>
            </w:r>
          </w:p>
        </w:tc>
        <w:tc>
          <w:tcPr>
            <w:tcW w:w="874" w:type="dxa"/>
            <w:tcBorders>
              <w:top w:val="single" w:sz="3" w:space="0" w:color="000000"/>
              <w:left w:val="single" w:sz="3" w:space="0" w:color="000000"/>
              <w:bottom w:val="single" w:sz="3" w:space="0" w:color="000000"/>
              <w:right w:val="single" w:sz="3" w:space="0" w:color="000000"/>
            </w:tcBorders>
          </w:tcPr>
          <w:p w14:paraId="3B178BEC" w14:textId="77777777" w:rsidR="001B6D04" w:rsidRPr="001B6D04" w:rsidRDefault="001B6D04" w:rsidP="0067475E">
            <w:pPr>
              <w:pStyle w:val="TableParagraph"/>
              <w:rPr>
                <w:rFonts w:ascii="Times New Roman" w:eastAsia="Times New Roman" w:hAnsi="Times New Roman"/>
                <w:lang w:val="lt-LT"/>
              </w:rPr>
            </w:pPr>
          </w:p>
          <w:p w14:paraId="115FC12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6</w:t>
            </w:r>
          </w:p>
        </w:tc>
        <w:tc>
          <w:tcPr>
            <w:tcW w:w="872" w:type="dxa"/>
            <w:tcBorders>
              <w:top w:val="single" w:sz="3" w:space="0" w:color="000000"/>
              <w:left w:val="single" w:sz="3" w:space="0" w:color="000000"/>
              <w:bottom w:val="single" w:sz="3" w:space="0" w:color="000000"/>
              <w:right w:val="single" w:sz="7" w:space="0" w:color="000000"/>
            </w:tcBorders>
          </w:tcPr>
          <w:p w14:paraId="218144D7" w14:textId="77777777" w:rsidR="001B6D04" w:rsidRPr="001B6D04" w:rsidRDefault="001B6D04" w:rsidP="0067475E">
            <w:pPr>
              <w:pStyle w:val="TableParagraph"/>
              <w:rPr>
                <w:rFonts w:ascii="Times New Roman" w:eastAsia="Times New Roman" w:hAnsi="Times New Roman"/>
                <w:lang w:val="lt-LT"/>
              </w:rPr>
            </w:pPr>
          </w:p>
          <w:p w14:paraId="773ABFD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r>
      <w:tr w:rsidR="001B6D04" w:rsidRPr="001B6D04" w14:paraId="0CFC7E9B" w14:textId="77777777" w:rsidTr="00644B9D">
        <w:trPr>
          <w:trHeight w:hRule="exact" w:val="913"/>
        </w:trPr>
        <w:tc>
          <w:tcPr>
            <w:tcW w:w="3164" w:type="dxa"/>
            <w:tcBorders>
              <w:top w:val="single" w:sz="3" w:space="0" w:color="000000"/>
              <w:left w:val="single" w:sz="7" w:space="0" w:color="000000"/>
              <w:bottom w:val="single" w:sz="3" w:space="0" w:color="000000"/>
              <w:right w:val="single" w:sz="3" w:space="0" w:color="000000"/>
            </w:tcBorders>
            <w:vAlign w:val="center"/>
          </w:tcPr>
          <w:p w14:paraId="5C6420D0"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Metabolizmo ir mitybos sutrikimai</w:t>
            </w:r>
          </w:p>
          <w:p w14:paraId="084BA8C7"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Svorio sumažėjimas</w:t>
            </w:r>
          </w:p>
        </w:tc>
        <w:tc>
          <w:tcPr>
            <w:tcW w:w="1116" w:type="dxa"/>
            <w:tcBorders>
              <w:top w:val="single" w:sz="3" w:space="0" w:color="000000"/>
              <w:left w:val="single" w:sz="3" w:space="0" w:color="000000"/>
              <w:bottom w:val="single" w:sz="3" w:space="0" w:color="000000"/>
              <w:right w:val="single" w:sz="3" w:space="0" w:color="000000"/>
            </w:tcBorders>
          </w:tcPr>
          <w:p w14:paraId="59968C45" w14:textId="77777777" w:rsidR="001B6D04" w:rsidRPr="001B6D04" w:rsidRDefault="001B6D04" w:rsidP="0067475E">
            <w:pPr>
              <w:pStyle w:val="TableParagraph"/>
              <w:rPr>
                <w:rFonts w:ascii="Times New Roman" w:eastAsia="Times New Roman" w:hAnsi="Times New Roman"/>
                <w:lang w:val="lt-LT"/>
              </w:rPr>
            </w:pPr>
          </w:p>
          <w:p w14:paraId="7F9012D2" w14:textId="77777777" w:rsidR="007A6973" w:rsidRDefault="007A6973" w:rsidP="0067475E">
            <w:pPr>
              <w:pStyle w:val="TableParagraph"/>
              <w:jc w:val="center"/>
              <w:rPr>
                <w:rFonts w:ascii="Times New Roman" w:hAnsi="Times New Roman"/>
                <w:lang w:val="lt-LT"/>
              </w:rPr>
            </w:pPr>
          </w:p>
          <w:p w14:paraId="552F07B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39</w:t>
            </w:r>
          </w:p>
        </w:tc>
        <w:tc>
          <w:tcPr>
            <w:tcW w:w="720" w:type="dxa"/>
            <w:tcBorders>
              <w:top w:val="single" w:sz="3" w:space="0" w:color="000000"/>
              <w:left w:val="single" w:sz="3" w:space="0" w:color="000000"/>
              <w:bottom w:val="single" w:sz="3" w:space="0" w:color="000000"/>
              <w:right w:val="single" w:sz="3" w:space="0" w:color="000000"/>
            </w:tcBorders>
          </w:tcPr>
          <w:p w14:paraId="0848A479" w14:textId="77777777" w:rsidR="001B6D04" w:rsidRPr="001B6D04" w:rsidRDefault="001B6D04" w:rsidP="0067475E">
            <w:pPr>
              <w:pStyle w:val="TableParagraph"/>
              <w:rPr>
                <w:rFonts w:ascii="Times New Roman" w:eastAsia="Times New Roman" w:hAnsi="Times New Roman"/>
                <w:lang w:val="lt-LT"/>
              </w:rPr>
            </w:pPr>
          </w:p>
          <w:p w14:paraId="65DA5C05" w14:textId="77777777" w:rsidR="007A6973" w:rsidRDefault="007A6973" w:rsidP="0067475E">
            <w:pPr>
              <w:pStyle w:val="TableParagraph"/>
              <w:jc w:val="center"/>
              <w:rPr>
                <w:rFonts w:ascii="Times New Roman" w:hAnsi="Times New Roman"/>
                <w:lang w:val="lt-LT"/>
              </w:rPr>
            </w:pPr>
          </w:p>
          <w:p w14:paraId="0509102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715" w:type="dxa"/>
            <w:tcBorders>
              <w:top w:val="single" w:sz="3" w:space="0" w:color="000000"/>
              <w:left w:val="single" w:sz="3" w:space="0" w:color="000000"/>
              <w:bottom w:val="single" w:sz="3" w:space="0" w:color="000000"/>
              <w:right w:val="single" w:sz="3" w:space="0" w:color="000000"/>
            </w:tcBorders>
          </w:tcPr>
          <w:p w14:paraId="47BD3D99" w14:textId="77777777" w:rsidR="001B6D04" w:rsidRPr="001B6D04" w:rsidRDefault="001B6D04" w:rsidP="0067475E">
            <w:pPr>
              <w:pStyle w:val="TableParagraph"/>
              <w:rPr>
                <w:rFonts w:ascii="Times New Roman" w:eastAsia="Times New Roman" w:hAnsi="Times New Roman"/>
                <w:lang w:val="lt-LT"/>
              </w:rPr>
            </w:pPr>
          </w:p>
          <w:p w14:paraId="41F0EE79" w14:textId="77777777" w:rsidR="007A6973" w:rsidRDefault="007A6973" w:rsidP="0067475E">
            <w:pPr>
              <w:pStyle w:val="TableParagraph"/>
              <w:jc w:val="center"/>
              <w:rPr>
                <w:rFonts w:ascii="Times New Roman" w:hAnsi="Times New Roman"/>
                <w:lang w:val="lt-LT"/>
              </w:rPr>
            </w:pPr>
          </w:p>
          <w:p w14:paraId="52F97445"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031" w:type="dxa"/>
            <w:tcBorders>
              <w:top w:val="single" w:sz="3" w:space="0" w:color="000000"/>
              <w:left w:val="single" w:sz="3" w:space="0" w:color="000000"/>
              <w:bottom w:val="single" w:sz="3" w:space="0" w:color="000000"/>
              <w:right w:val="single" w:sz="3" w:space="0" w:color="000000"/>
            </w:tcBorders>
          </w:tcPr>
          <w:p w14:paraId="46EE4C83" w14:textId="77777777" w:rsidR="001B6D04" w:rsidRPr="001B6D04" w:rsidRDefault="001B6D04" w:rsidP="0067475E">
            <w:pPr>
              <w:pStyle w:val="TableParagraph"/>
              <w:rPr>
                <w:rFonts w:ascii="Times New Roman" w:eastAsia="Times New Roman" w:hAnsi="Times New Roman"/>
                <w:lang w:val="lt-LT"/>
              </w:rPr>
            </w:pPr>
          </w:p>
          <w:p w14:paraId="3EFA2870" w14:textId="77777777" w:rsidR="007A6973" w:rsidRDefault="007A6973" w:rsidP="0067475E">
            <w:pPr>
              <w:pStyle w:val="TableParagraph"/>
              <w:jc w:val="center"/>
              <w:rPr>
                <w:rFonts w:ascii="Times New Roman" w:hAnsi="Times New Roman"/>
                <w:lang w:val="lt-LT"/>
              </w:rPr>
            </w:pPr>
          </w:p>
          <w:p w14:paraId="1DEE2B4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29</w:t>
            </w:r>
          </w:p>
        </w:tc>
        <w:tc>
          <w:tcPr>
            <w:tcW w:w="874" w:type="dxa"/>
            <w:tcBorders>
              <w:top w:val="single" w:sz="3" w:space="0" w:color="000000"/>
              <w:left w:val="single" w:sz="3" w:space="0" w:color="000000"/>
              <w:bottom w:val="single" w:sz="3" w:space="0" w:color="000000"/>
              <w:right w:val="single" w:sz="3" w:space="0" w:color="000000"/>
            </w:tcBorders>
          </w:tcPr>
          <w:p w14:paraId="54FF0D6C" w14:textId="77777777" w:rsidR="001B6D04" w:rsidRPr="001B6D04" w:rsidRDefault="001B6D04" w:rsidP="0067475E">
            <w:pPr>
              <w:pStyle w:val="TableParagraph"/>
              <w:rPr>
                <w:rFonts w:ascii="Times New Roman" w:eastAsia="Times New Roman" w:hAnsi="Times New Roman"/>
                <w:lang w:val="lt-LT"/>
              </w:rPr>
            </w:pPr>
          </w:p>
          <w:p w14:paraId="57B2BEC7" w14:textId="77777777" w:rsidR="007A6973" w:rsidRDefault="007A6973" w:rsidP="0067475E">
            <w:pPr>
              <w:pStyle w:val="TableParagraph"/>
              <w:jc w:val="center"/>
              <w:rPr>
                <w:rFonts w:ascii="Times New Roman" w:hAnsi="Times New Roman"/>
                <w:lang w:val="lt-LT"/>
              </w:rPr>
            </w:pPr>
          </w:p>
          <w:p w14:paraId="7F4DAA4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872" w:type="dxa"/>
            <w:tcBorders>
              <w:top w:val="single" w:sz="3" w:space="0" w:color="000000"/>
              <w:left w:val="single" w:sz="3" w:space="0" w:color="000000"/>
              <w:bottom w:val="single" w:sz="3" w:space="0" w:color="000000"/>
              <w:right w:val="single" w:sz="7" w:space="0" w:color="000000"/>
            </w:tcBorders>
          </w:tcPr>
          <w:p w14:paraId="6189C19A" w14:textId="77777777" w:rsidR="001B6D04" w:rsidRPr="001B6D04" w:rsidRDefault="001B6D04" w:rsidP="0067475E">
            <w:pPr>
              <w:pStyle w:val="TableParagraph"/>
              <w:rPr>
                <w:rFonts w:ascii="Times New Roman" w:eastAsia="Times New Roman" w:hAnsi="Times New Roman"/>
                <w:lang w:val="lt-LT"/>
              </w:rPr>
            </w:pPr>
          </w:p>
          <w:p w14:paraId="7CD5151F" w14:textId="77777777" w:rsidR="007A6973" w:rsidRDefault="007A6973" w:rsidP="0067475E">
            <w:pPr>
              <w:pStyle w:val="TableParagraph"/>
              <w:jc w:val="center"/>
              <w:rPr>
                <w:rFonts w:ascii="Times New Roman" w:hAnsi="Times New Roman"/>
                <w:lang w:val="lt-LT"/>
              </w:rPr>
            </w:pPr>
          </w:p>
          <w:p w14:paraId="159840D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05362D94" w14:textId="77777777" w:rsidTr="00644B9D">
        <w:trPr>
          <w:trHeight w:hRule="exact" w:val="644"/>
        </w:trPr>
        <w:tc>
          <w:tcPr>
            <w:tcW w:w="3164" w:type="dxa"/>
            <w:tcBorders>
              <w:top w:val="single" w:sz="3" w:space="0" w:color="000000"/>
              <w:left w:val="single" w:sz="7" w:space="0" w:color="000000"/>
              <w:bottom w:val="single" w:sz="3" w:space="0" w:color="000000"/>
              <w:right w:val="single" w:sz="3" w:space="0" w:color="000000"/>
            </w:tcBorders>
            <w:vAlign w:val="center"/>
          </w:tcPr>
          <w:p w14:paraId="4D91B582"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Psichikos sutrikimai</w:t>
            </w:r>
          </w:p>
          <w:p w14:paraId="69ED14B7"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Depresija</w:t>
            </w:r>
          </w:p>
        </w:tc>
        <w:tc>
          <w:tcPr>
            <w:tcW w:w="1116" w:type="dxa"/>
            <w:tcBorders>
              <w:top w:val="single" w:sz="3" w:space="0" w:color="000000"/>
              <w:left w:val="single" w:sz="3" w:space="0" w:color="000000"/>
              <w:bottom w:val="single" w:sz="3" w:space="0" w:color="000000"/>
              <w:right w:val="single" w:sz="3" w:space="0" w:color="000000"/>
            </w:tcBorders>
          </w:tcPr>
          <w:p w14:paraId="47409E2D" w14:textId="77777777" w:rsidR="001B6D04" w:rsidRPr="001B6D04" w:rsidRDefault="001B6D04" w:rsidP="0067475E">
            <w:pPr>
              <w:pStyle w:val="TableParagraph"/>
              <w:rPr>
                <w:rFonts w:ascii="Times New Roman" w:eastAsia="Times New Roman" w:hAnsi="Times New Roman"/>
                <w:lang w:val="lt-LT"/>
              </w:rPr>
            </w:pPr>
          </w:p>
          <w:p w14:paraId="1500FB3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19</w:t>
            </w:r>
          </w:p>
        </w:tc>
        <w:tc>
          <w:tcPr>
            <w:tcW w:w="720" w:type="dxa"/>
            <w:tcBorders>
              <w:top w:val="single" w:sz="3" w:space="0" w:color="000000"/>
              <w:left w:val="single" w:sz="3" w:space="0" w:color="000000"/>
              <w:bottom w:val="single" w:sz="3" w:space="0" w:color="000000"/>
              <w:right w:val="single" w:sz="3" w:space="0" w:color="000000"/>
            </w:tcBorders>
          </w:tcPr>
          <w:p w14:paraId="61B14E48" w14:textId="77777777" w:rsidR="001B6D04" w:rsidRPr="001B6D04" w:rsidRDefault="001B6D04" w:rsidP="0067475E">
            <w:pPr>
              <w:pStyle w:val="TableParagraph"/>
              <w:rPr>
                <w:rFonts w:ascii="Times New Roman" w:eastAsia="Times New Roman" w:hAnsi="Times New Roman"/>
                <w:lang w:val="lt-LT"/>
              </w:rPr>
            </w:pPr>
          </w:p>
          <w:p w14:paraId="6A1504E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715" w:type="dxa"/>
            <w:tcBorders>
              <w:top w:val="single" w:sz="3" w:space="0" w:color="000000"/>
              <w:left w:val="single" w:sz="3" w:space="0" w:color="000000"/>
              <w:bottom w:val="single" w:sz="3" w:space="0" w:color="000000"/>
              <w:right w:val="single" w:sz="3" w:space="0" w:color="000000"/>
            </w:tcBorders>
          </w:tcPr>
          <w:p w14:paraId="436B2A6D" w14:textId="77777777" w:rsidR="001B6D04" w:rsidRPr="001B6D04" w:rsidRDefault="001B6D04" w:rsidP="0067475E">
            <w:pPr>
              <w:pStyle w:val="TableParagraph"/>
              <w:rPr>
                <w:rFonts w:ascii="Times New Roman" w:eastAsia="Times New Roman" w:hAnsi="Times New Roman"/>
                <w:lang w:val="lt-LT"/>
              </w:rPr>
            </w:pPr>
          </w:p>
          <w:p w14:paraId="01477D2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031" w:type="dxa"/>
            <w:tcBorders>
              <w:top w:val="single" w:sz="3" w:space="0" w:color="000000"/>
              <w:left w:val="single" w:sz="3" w:space="0" w:color="000000"/>
              <w:bottom w:val="single" w:sz="3" w:space="0" w:color="000000"/>
              <w:right w:val="single" w:sz="3" w:space="0" w:color="000000"/>
            </w:tcBorders>
          </w:tcPr>
          <w:p w14:paraId="2E981330" w14:textId="77777777" w:rsidR="001B6D04" w:rsidRPr="001B6D04" w:rsidRDefault="001B6D04" w:rsidP="0067475E">
            <w:pPr>
              <w:pStyle w:val="TableParagraph"/>
              <w:rPr>
                <w:rFonts w:ascii="Times New Roman" w:eastAsia="Times New Roman" w:hAnsi="Times New Roman"/>
                <w:lang w:val="lt-LT"/>
              </w:rPr>
            </w:pPr>
          </w:p>
          <w:p w14:paraId="1B24D4C2"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14</w:t>
            </w:r>
          </w:p>
        </w:tc>
        <w:tc>
          <w:tcPr>
            <w:tcW w:w="874" w:type="dxa"/>
            <w:tcBorders>
              <w:top w:val="single" w:sz="3" w:space="0" w:color="000000"/>
              <w:left w:val="single" w:sz="3" w:space="0" w:color="000000"/>
              <w:bottom w:val="single" w:sz="3" w:space="0" w:color="000000"/>
              <w:right w:val="single" w:sz="3" w:space="0" w:color="000000"/>
            </w:tcBorders>
          </w:tcPr>
          <w:p w14:paraId="6F02DDEB" w14:textId="77777777" w:rsidR="001B6D04" w:rsidRPr="001B6D04" w:rsidRDefault="001B6D04" w:rsidP="0067475E">
            <w:pPr>
              <w:pStyle w:val="TableParagraph"/>
              <w:rPr>
                <w:rFonts w:ascii="Times New Roman" w:eastAsia="Times New Roman" w:hAnsi="Times New Roman"/>
                <w:lang w:val="lt-LT"/>
              </w:rPr>
            </w:pPr>
          </w:p>
          <w:p w14:paraId="5C0874D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872" w:type="dxa"/>
            <w:tcBorders>
              <w:top w:val="single" w:sz="3" w:space="0" w:color="000000"/>
              <w:left w:val="single" w:sz="3" w:space="0" w:color="000000"/>
              <w:bottom w:val="single" w:sz="3" w:space="0" w:color="000000"/>
              <w:right w:val="single" w:sz="7" w:space="0" w:color="000000"/>
            </w:tcBorders>
          </w:tcPr>
          <w:p w14:paraId="4B777D6D" w14:textId="77777777" w:rsidR="001B6D04" w:rsidRPr="001B6D04" w:rsidRDefault="001B6D04" w:rsidP="0067475E">
            <w:pPr>
              <w:pStyle w:val="TableParagraph"/>
              <w:rPr>
                <w:rFonts w:ascii="Times New Roman" w:eastAsia="Times New Roman" w:hAnsi="Times New Roman"/>
                <w:lang w:val="lt-LT"/>
              </w:rPr>
            </w:pPr>
          </w:p>
          <w:p w14:paraId="42139B3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71D520F1" w14:textId="77777777" w:rsidTr="00644B9D">
        <w:trPr>
          <w:trHeight w:hRule="exact" w:val="330"/>
        </w:trPr>
        <w:tc>
          <w:tcPr>
            <w:tcW w:w="3164" w:type="dxa"/>
            <w:tcBorders>
              <w:top w:val="single" w:sz="3" w:space="0" w:color="000000"/>
              <w:left w:val="single" w:sz="7" w:space="0" w:color="000000"/>
              <w:bottom w:val="nil"/>
              <w:right w:val="single" w:sz="3" w:space="0" w:color="000000"/>
            </w:tcBorders>
            <w:vAlign w:val="center"/>
          </w:tcPr>
          <w:p w14:paraId="0A7F3AC5"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Nervų sistemos sutrikimai</w:t>
            </w:r>
          </w:p>
        </w:tc>
        <w:tc>
          <w:tcPr>
            <w:tcW w:w="1116" w:type="dxa"/>
            <w:vMerge w:val="restart"/>
            <w:tcBorders>
              <w:top w:val="single" w:sz="3" w:space="0" w:color="000000"/>
              <w:left w:val="single" w:sz="3" w:space="0" w:color="000000"/>
              <w:right w:val="single" w:sz="3" w:space="0" w:color="000000"/>
            </w:tcBorders>
          </w:tcPr>
          <w:p w14:paraId="4DFE4D4A" w14:textId="77777777" w:rsidR="001B6D04" w:rsidRPr="001B6D04" w:rsidRDefault="001B6D04" w:rsidP="0067475E">
            <w:pPr>
              <w:pStyle w:val="TableParagraph"/>
              <w:rPr>
                <w:rFonts w:ascii="Times New Roman" w:eastAsia="Times New Roman" w:hAnsi="Times New Roman"/>
                <w:lang w:val="lt-LT"/>
              </w:rPr>
            </w:pPr>
          </w:p>
          <w:p w14:paraId="2FE7F2CA"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13</w:t>
            </w:r>
          </w:p>
        </w:tc>
        <w:tc>
          <w:tcPr>
            <w:tcW w:w="720" w:type="dxa"/>
            <w:vMerge w:val="restart"/>
            <w:tcBorders>
              <w:top w:val="single" w:sz="3" w:space="0" w:color="000000"/>
              <w:left w:val="single" w:sz="3" w:space="0" w:color="000000"/>
              <w:right w:val="single" w:sz="3" w:space="0" w:color="000000"/>
            </w:tcBorders>
          </w:tcPr>
          <w:p w14:paraId="705A003A" w14:textId="77777777" w:rsidR="001B6D04" w:rsidRPr="001B6D04" w:rsidRDefault="001B6D04" w:rsidP="0067475E">
            <w:pPr>
              <w:pStyle w:val="TableParagraph"/>
              <w:rPr>
                <w:rFonts w:ascii="Times New Roman" w:eastAsia="Times New Roman" w:hAnsi="Times New Roman"/>
                <w:lang w:val="lt-LT"/>
              </w:rPr>
            </w:pPr>
          </w:p>
          <w:p w14:paraId="47C7B0E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w:t>
            </w:r>
          </w:p>
        </w:tc>
        <w:tc>
          <w:tcPr>
            <w:tcW w:w="715" w:type="dxa"/>
            <w:vMerge w:val="restart"/>
            <w:tcBorders>
              <w:top w:val="single" w:sz="3" w:space="0" w:color="000000"/>
              <w:left w:val="single" w:sz="3" w:space="0" w:color="000000"/>
              <w:right w:val="single" w:sz="3" w:space="0" w:color="000000"/>
            </w:tcBorders>
          </w:tcPr>
          <w:p w14:paraId="52DA3CE6" w14:textId="77777777" w:rsidR="001B6D04" w:rsidRPr="001B6D04" w:rsidRDefault="001B6D04" w:rsidP="0067475E">
            <w:pPr>
              <w:pStyle w:val="TableParagraph"/>
              <w:rPr>
                <w:rFonts w:ascii="Times New Roman" w:eastAsia="Times New Roman" w:hAnsi="Times New Roman"/>
                <w:lang w:val="lt-LT"/>
              </w:rPr>
            </w:pPr>
          </w:p>
          <w:p w14:paraId="195F192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1031" w:type="dxa"/>
            <w:vMerge w:val="restart"/>
            <w:tcBorders>
              <w:top w:val="single" w:sz="3" w:space="0" w:color="000000"/>
              <w:left w:val="single" w:sz="3" w:space="0" w:color="000000"/>
              <w:right w:val="single" w:sz="3" w:space="0" w:color="000000"/>
            </w:tcBorders>
          </w:tcPr>
          <w:p w14:paraId="7053A4BB" w14:textId="77777777" w:rsidR="001B6D04" w:rsidRPr="001B6D04" w:rsidRDefault="001B6D04" w:rsidP="0067475E">
            <w:pPr>
              <w:pStyle w:val="TableParagraph"/>
              <w:rPr>
                <w:rFonts w:ascii="Times New Roman" w:eastAsia="Times New Roman" w:hAnsi="Times New Roman"/>
                <w:lang w:val="lt-LT"/>
              </w:rPr>
            </w:pPr>
          </w:p>
          <w:p w14:paraId="53E39E68"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10</w:t>
            </w:r>
          </w:p>
        </w:tc>
        <w:tc>
          <w:tcPr>
            <w:tcW w:w="874" w:type="dxa"/>
            <w:vMerge w:val="restart"/>
            <w:tcBorders>
              <w:top w:val="single" w:sz="3" w:space="0" w:color="000000"/>
              <w:left w:val="single" w:sz="3" w:space="0" w:color="000000"/>
              <w:right w:val="single" w:sz="3" w:space="0" w:color="000000"/>
            </w:tcBorders>
          </w:tcPr>
          <w:p w14:paraId="5E40DB03" w14:textId="77777777" w:rsidR="001B6D04" w:rsidRPr="001B6D04" w:rsidRDefault="001B6D04" w:rsidP="0067475E">
            <w:pPr>
              <w:pStyle w:val="TableParagraph"/>
              <w:rPr>
                <w:rFonts w:ascii="Times New Roman" w:eastAsia="Times New Roman" w:hAnsi="Times New Roman"/>
                <w:lang w:val="lt-LT"/>
              </w:rPr>
            </w:pPr>
          </w:p>
          <w:p w14:paraId="791EFD1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872" w:type="dxa"/>
            <w:vMerge w:val="restart"/>
            <w:tcBorders>
              <w:top w:val="single" w:sz="3" w:space="0" w:color="000000"/>
              <w:left w:val="single" w:sz="3" w:space="0" w:color="000000"/>
              <w:right w:val="single" w:sz="7" w:space="0" w:color="000000"/>
            </w:tcBorders>
          </w:tcPr>
          <w:p w14:paraId="34E171D8" w14:textId="77777777" w:rsidR="001B6D04" w:rsidRPr="001B6D04" w:rsidRDefault="001B6D04" w:rsidP="0067475E">
            <w:pPr>
              <w:pStyle w:val="TableParagraph"/>
              <w:rPr>
                <w:rFonts w:ascii="Times New Roman" w:eastAsia="Times New Roman" w:hAnsi="Times New Roman"/>
                <w:lang w:val="lt-LT"/>
              </w:rPr>
            </w:pPr>
          </w:p>
          <w:p w14:paraId="47D92E6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45B71E17" w14:textId="77777777" w:rsidTr="00644B9D">
        <w:trPr>
          <w:trHeight w:hRule="exact" w:val="290"/>
        </w:trPr>
        <w:tc>
          <w:tcPr>
            <w:tcW w:w="3164" w:type="dxa"/>
            <w:tcBorders>
              <w:top w:val="nil"/>
              <w:left w:val="single" w:sz="7" w:space="0" w:color="000000"/>
              <w:bottom w:val="nil"/>
              <w:right w:val="single" w:sz="3" w:space="0" w:color="000000"/>
            </w:tcBorders>
            <w:vAlign w:val="center"/>
          </w:tcPr>
          <w:p w14:paraId="185DB85C"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Neuropatija</w:t>
            </w:r>
          </w:p>
        </w:tc>
        <w:tc>
          <w:tcPr>
            <w:tcW w:w="1116" w:type="dxa"/>
            <w:vMerge/>
            <w:tcBorders>
              <w:left w:val="single" w:sz="3" w:space="0" w:color="000000"/>
              <w:bottom w:val="nil"/>
              <w:right w:val="single" w:sz="3" w:space="0" w:color="000000"/>
            </w:tcBorders>
          </w:tcPr>
          <w:p w14:paraId="5E76702C" w14:textId="77777777" w:rsidR="001B6D04" w:rsidRPr="001B6D04" w:rsidRDefault="001B6D04" w:rsidP="0067475E">
            <w:pPr>
              <w:spacing w:after="0" w:line="240" w:lineRule="auto"/>
              <w:rPr>
                <w:rFonts w:ascii="Times New Roman" w:hAnsi="Times New Roman" w:cs="Times New Roman"/>
              </w:rPr>
            </w:pPr>
          </w:p>
        </w:tc>
        <w:tc>
          <w:tcPr>
            <w:tcW w:w="720" w:type="dxa"/>
            <w:vMerge/>
            <w:tcBorders>
              <w:left w:val="single" w:sz="3" w:space="0" w:color="000000"/>
              <w:bottom w:val="nil"/>
              <w:right w:val="single" w:sz="3" w:space="0" w:color="000000"/>
            </w:tcBorders>
          </w:tcPr>
          <w:p w14:paraId="00BA1E28" w14:textId="77777777" w:rsidR="001B6D04" w:rsidRPr="001B6D04" w:rsidRDefault="001B6D04" w:rsidP="0067475E">
            <w:pPr>
              <w:spacing w:after="0" w:line="240" w:lineRule="auto"/>
              <w:rPr>
                <w:rFonts w:ascii="Times New Roman" w:hAnsi="Times New Roman" w:cs="Times New Roman"/>
              </w:rPr>
            </w:pPr>
          </w:p>
        </w:tc>
        <w:tc>
          <w:tcPr>
            <w:tcW w:w="715" w:type="dxa"/>
            <w:vMerge/>
            <w:tcBorders>
              <w:left w:val="single" w:sz="3" w:space="0" w:color="000000"/>
              <w:bottom w:val="nil"/>
              <w:right w:val="single" w:sz="3" w:space="0" w:color="000000"/>
            </w:tcBorders>
          </w:tcPr>
          <w:p w14:paraId="7F2393A8" w14:textId="77777777" w:rsidR="001B6D04" w:rsidRPr="001B6D04" w:rsidRDefault="001B6D04" w:rsidP="0067475E">
            <w:pPr>
              <w:spacing w:after="0" w:line="240" w:lineRule="auto"/>
              <w:rPr>
                <w:rFonts w:ascii="Times New Roman" w:hAnsi="Times New Roman" w:cs="Times New Roman"/>
              </w:rPr>
            </w:pPr>
          </w:p>
        </w:tc>
        <w:tc>
          <w:tcPr>
            <w:tcW w:w="1031" w:type="dxa"/>
            <w:vMerge/>
            <w:tcBorders>
              <w:left w:val="single" w:sz="3" w:space="0" w:color="000000"/>
              <w:bottom w:val="nil"/>
              <w:right w:val="single" w:sz="3" w:space="0" w:color="000000"/>
            </w:tcBorders>
          </w:tcPr>
          <w:p w14:paraId="12E49DE7" w14:textId="77777777" w:rsidR="001B6D04" w:rsidRPr="001B6D04" w:rsidRDefault="001B6D04" w:rsidP="0067475E">
            <w:pPr>
              <w:spacing w:after="0" w:line="240" w:lineRule="auto"/>
              <w:rPr>
                <w:rFonts w:ascii="Times New Roman" w:hAnsi="Times New Roman" w:cs="Times New Roman"/>
              </w:rPr>
            </w:pPr>
          </w:p>
        </w:tc>
        <w:tc>
          <w:tcPr>
            <w:tcW w:w="874" w:type="dxa"/>
            <w:vMerge/>
            <w:tcBorders>
              <w:left w:val="single" w:sz="3" w:space="0" w:color="000000"/>
              <w:bottom w:val="nil"/>
              <w:right w:val="single" w:sz="3" w:space="0" w:color="000000"/>
            </w:tcBorders>
          </w:tcPr>
          <w:p w14:paraId="678A6E53" w14:textId="77777777" w:rsidR="001B6D04" w:rsidRPr="001B6D04" w:rsidRDefault="001B6D04" w:rsidP="0067475E">
            <w:pPr>
              <w:spacing w:after="0" w:line="240" w:lineRule="auto"/>
              <w:rPr>
                <w:rFonts w:ascii="Times New Roman" w:hAnsi="Times New Roman" w:cs="Times New Roman"/>
              </w:rPr>
            </w:pPr>
          </w:p>
        </w:tc>
        <w:tc>
          <w:tcPr>
            <w:tcW w:w="872" w:type="dxa"/>
            <w:vMerge/>
            <w:tcBorders>
              <w:left w:val="single" w:sz="3" w:space="0" w:color="000000"/>
              <w:bottom w:val="nil"/>
              <w:right w:val="single" w:sz="7" w:space="0" w:color="000000"/>
            </w:tcBorders>
          </w:tcPr>
          <w:p w14:paraId="44B743F6" w14:textId="77777777" w:rsidR="001B6D04" w:rsidRPr="001B6D04" w:rsidRDefault="001B6D04" w:rsidP="0067475E">
            <w:pPr>
              <w:spacing w:after="0" w:line="240" w:lineRule="auto"/>
              <w:rPr>
                <w:rFonts w:ascii="Times New Roman" w:hAnsi="Times New Roman" w:cs="Times New Roman"/>
              </w:rPr>
            </w:pPr>
          </w:p>
        </w:tc>
      </w:tr>
      <w:tr w:rsidR="001B6D04" w:rsidRPr="001B6D04" w14:paraId="4282B8E5" w14:textId="77777777" w:rsidTr="00644B9D">
        <w:trPr>
          <w:trHeight w:hRule="exact" w:val="315"/>
        </w:trPr>
        <w:tc>
          <w:tcPr>
            <w:tcW w:w="3164" w:type="dxa"/>
            <w:tcBorders>
              <w:top w:val="nil"/>
              <w:left w:val="single" w:sz="7" w:space="0" w:color="000000"/>
              <w:bottom w:val="single" w:sz="3" w:space="0" w:color="000000"/>
              <w:right w:val="single" w:sz="3" w:space="0" w:color="000000"/>
            </w:tcBorders>
            <w:vAlign w:val="center"/>
          </w:tcPr>
          <w:p w14:paraId="1D0A3D83"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Galvos skausmas</w:t>
            </w:r>
          </w:p>
        </w:tc>
        <w:tc>
          <w:tcPr>
            <w:tcW w:w="1116" w:type="dxa"/>
            <w:tcBorders>
              <w:top w:val="nil"/>
              <w:left w:val="single" w:sz="3" w:space="0" w:color="000000"/>
              <w:bottom w:val="single" w:sz="3" w:space="0" w:color="000000"/>
              <w:right w:val="single" w:sz="3" w:space="0" w:color="000000"/>
            </w:tcBorders>
          </w:tcPr>
          <w:p w14:paraId="2CE6864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15</w:t>
            </w:r>
          </w:p>
        </w:tc>
        <w:tc>
          <w:tcPr>
            <w:tcW w:w="720" w:type="dxa"/>
            <w:tcBorders>
              <w:top w:val="nil"/>
              <w:left w:val="single" w:sz="3" w:space="0" w:color="000000"/>
              <w:bottom w:val="single" w:sz="3" w:space="0" w:color="000000"/>
              <w:right w:val="single" w:sz="3" w:space="0" w:color="000000"/>
            </w:tcBorders>
          </w:tcPr>
          <w:p w14:paraId="22BB55A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715" w:type="dxa"/>
            <w:tcBorders>
              <w:top w:val="nil"/>
              <w:left w:val="single" w:sz="3" w:space="0" w:color="000000"/>
              <w:bottom w:val="single" w:sz="3" w:space="0" w:color="000000"/>
              <w:right w:val="single" w:sz="3" w:space="0" w:color="000000"/>
            </w:tcBorders>
          </w:tcPr>
          <w:p w14:paraId="07D0953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031" w:type="dxa"/>
            <w:tcBorders>
              <w:top w:val="nil"/>
              <w:left w:val="single" w:sz="3" w:space="0" w:color="000000"/>
              <w:bottom w:val="single" w:sz="3" w:space="0" w:color="000000"/>
              <w:right w:val="single" w:sz="3" w:space="0" w:color="000000"/>
            </w:tcBorders>
          </w:tcPr>
          <w:p w14:paraId="67F8703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10</w:t>
            </w:r>
          </w:p>
        </w:tc>
        <w:tc>
          <w:tcPr>
            <w:tcW w:w="874" w:type="dxa"/>
            <w:tcBorders>
              <w:top w:val="nil"/>
              <w:left w:val="single" w:sz="3" w:space="0" w:color="000000"/>
              <w:bottom w:val="single" w:sz="3" w:space="0" w:color="000000"/>
              <w:right w:val="single" w:sz="3" w:space="0" w:color="000000"/>
            </w:tcBorders>
          </w:tcPr>
          <w:p w14:paraId="40F69C2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872" w:type="dxa"/>
            <w:tcBorders>
              <w:top w:val="nil"/>
              <w:left w:val="single" w:sz="3" w:space="0" w:color="000000"/>
              <w:bottom w:val="single" w:sz="3" w:space="0" w:color="000000"/>
              <w:right w:val="single" w:sz="7" w:space="0" w:color="000000"/>
            </w:tcBorders>
          </w:tcPr>
          <w:p w14:paraId="4FD1E67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24866406" w14:textId="77777777" w:rsidTr="00644B9D">
        <w:trPr>
          <w:trHeight w:hRule="exact" w:val="981"/>
        </w:trPr>
        <w:tc>
          <w:tcPr>
            <w:tcW w:w="3164" w:type="dxa"/>
            <w:tcBorders>
              <w:top w:val="single" w:sz="3" w:space="0" w:color="000000"/>
              <w:left w:val="single" w:sz="7" w:space="0" w:color="000000"/>
              <w:bottom w:val="single" w:sz="3" w:space="0" w:color="000000"/>
              <w:right w:val="single" w:sz="3" w:space="0" w:color="000000"/>
            </w:tcBorders>
            <w:vAlign w:val="center"/>
          </w:tcPr>
          <w:p w14:paraId="2BFC1158"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Kvėpavimo sistemos, krūtinės ląstos ir tarpuplaučio sutrikimai</w:t>
            </w:r>
          </w:p>
          <w:p w14:paraId="003222E2"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Kosulys</w:t>
            </w:r>
          </w:p>
        </w:tc>
        <w:tc>
          <w:tcPr>
            <w:tcW w:w="1116" w:type="dxa"/>
            <w:tcBorders>
              <w:top w:val="single" w:sz="3" w:space="0" w:color="000000"/>
              <w:left w:val="single" w:sz="3" w:space="0" w:color="000000"/>
              <w:bottom w:val="single" w:sz="3" w:space="0" w:color="000000"/>
              <w:right w:val="single" w:sz="3" w:space="0" w:color="000000"/>
            </w:tcBorders>
          </w:tcPr>
          <w:p w14:paraId="1E70D746" w14:textId="77777777" w:rsidR="001B6D04" w:rsidRPr="001B6D04" w:rsidRDefault="001B6D04" w:rsidP="0067475E">
            <w:pPr>
              <w:pStyle w:val="TableParagraph"/>
              <w:rPr>
                <w:rFonts w:ascii="Times New Roman" w:eastAsia="Times New Roman" w:hAnsi="Times New Roman"/>
                <w:lang w:val="lt-LT"/>
              </w:rPr>
            </w:pPr>
          </w:p>
          <w:p w14:paraId="69FF617C" w14:textId="77777777" w:rsidR="001B6D04" w:rsidRPr="001B6D04" w:rsidRDefault="001B6D04" w:rsidP="0067475E">
            <w:pPr>
              <w:pStyle w:val="TableParagraph"/>
              <w:rPr>
                <w:rFonts w:ascii="Times New Roman" w:eastAsia="Times New Roman" w:hAnsi="Times New Roman"/>
                <w:lang w:val="lt-LT"/>
              </w:rPr>
            </w:pPr>
          </w:p>
          <w:p w14:paraId="054BBE1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16</w:t>
            </w:r>
          </w:p>
        </w:tc>
        <w:tc>
          <w:tcPr>
            <w:tcW w:w="720" w:type="dxa"/>
            <w:tcBorders>
              <w:top w:val="single" w:sz="3" w:space="0" w:color="000000"/>
              <w:left w:val="single" w:sz="3" w:space="0" w:color="000000"/>
              <w:bottom w:val="single" w:sz="3" w:space="0" w:color="000000"/>
              <w:right w:val="single" w:sz="3" w:space="0" w:color="000000"/>
            </w:tcBorders>
          </w:tcPr>
          <w:p w14:paraId="45C875B6" w14:textId="77777777" w:rsidR="001B6D04" w:rsidRPr="001B6D04" w:rsidRDefault="001B6D04" w:rsidP="0067475E">
            <w:pPr>
              <w:pStyle w:val="TableParagraph"/>
              <w:rPr>
                <w:rFonts w:ascii="Times New Roman" w:eastAsia="Times New Roman" w:hAnsi="Times New Roman"/>
                <w:lang w:val="lt-LT"/>
              </w:rPr>
            </w:pPr>
          </w:p>
          <w:p w14:paraId="36589C89" w14:textId="77777777" w:rsidR="001B6D04" w:rsidRPr="001B6D04" w:rsidRDefault="001B6D04" w:rsidP="0067475E">
            <w:pPr>
              <w:pStyle w:val="TableParagraph"/>
              <w:rPr>
                <w:rFonts w:ascii="Times New Roman" w:eastAsia="Times New Roman" w:hAnsi="Times New Roman"/>
                <w:lang w:val="lt-LT"/>
              </w:rPr>
            </w:pPr>
          </w:p>
          <w:p w14:paraId="007A104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715" w:type="dxa"/>
            <w:tcBorders>
              <w:top w:val="single" w:sz="3" w:space="0" w:color="000000"/>
              <w:left w:val="single" w:sz="3" w:space="0" w:color="000000"/>
              <w:bottom w:val="single" w:sz="3" w:space="0" w:color="000000"/>
              <w:right w:val="single" w:sz="3" w:space="0" w:color="000000"/>
            </w:tcBorders>
          </w:tcPr>
          <w:p w14:paraId="65D066B0" w14:textId="77777777" w:rsidR="001B6D04" w:rsidRPr="001B6D04" w:rsidRDefault="001B6D04" w:rsidP="0067475E">
            <w:pPr>
              <w:pStyle w:val="TableParagraph"/>
              <w:rPr>
                <w:rFonts w:ascii="Times New Roman" w:eastAsia="Times New Roman" w:hAnsi="Times New Roman"/>
                <w:lang w:val="lt-LT"/>
              </w:rPr>
            </w:pPr>
          </w:p>
          <w:p w14:paraId="07004C6D" w14:textId="77777777" w:rsidR="001B6D04" w:rsidRPr="001B6D04" w:rsidRDefault="001B6D04" w:rsidP="0067475E">
            <w:pPr>
              <w:pStyle w:val="TableParagraph"/>
              <w:rPr>
                <w:rFonts w:ascii="Times New Roman" w:eastAsia="Times New Roman" w:hAnsi="Times New Roman"/>
                <w:lang w:val="lt-LT"/>
              </w:rPr>
            </w:pPr>
          </w:p>
          <w:p w14:paraId="3180B26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031" w:type="dxa"/>
            <w:tcBorders>
              <w:top w:val="single" w:sz="3" w:space="0" w:color="000000"/>
              <w:left w:val="single" w:sz="3" w:space="0" w:color="000000"/>
              <w:bottom w:val="single" w:sz="3" w:space="0" w:color="000000"/>
              <w:right w:val="single" w:sz="3" w:space="0" w:color="000000"/>
            </w:tcBorders>
          </w:tcPr>
          <w:p w14:paraId="3149448E" w14:textId="77777777" w:rsidR="001B6D04" w:rsidRPr="001B6D04" w:rsidRDefault="001B6D04" w:rsidP="0067475E">
            <w:pPr>
              <w:pStyle w:val="TableParagraph"/>
              <w:rPr>
                <w:rFonts w:ascii="Times New Roman" w:eastAsia="Times New Roman" w:hAnsi="Times New Roman"/>
                <w:lang w:val="lt-LT"/>
              </w:rPr>
            </w:pPr>
          </w:p>
          <w:p w14:paraId="62D7D054" w14:textId="77777777" w:rsidR="001B6D04" w:rsidRPr="001B6D04" w:rsidRDefault="001B6D04" w:rsidP="0067475E">
            <w:pPr>
              <w:pStyle w:val="TableParagraph"/>
              <w:rPr>
                <w:rFonts w:ascii="Times New Roman" w:eastAsia="Times New Roman" w:hAnsi="Times New Roman"/>
                <w:lang w:val="lt-LT"/>
              </w:rPr>
            </w:pPr>
          </w:p>
          <w:p w14:paraId="0C60111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11</w:t>
            </w:r>
          </w:p>
        </w:tc>
        <w:tc>
          <w:tcPr>
            <w:tcW w:w="874" w:type="dxa"/>
            <w:tcBorders>
              <w:top w:val="single" w:sz="3" w:space="0" w:color="000000"/>
              <w:left w:val="single" w:sz="3" w:space="0" w:color="000000"/>
              <w:bottom w:val="single" w:sz="3" w:space="0" w:color="000000"/>
              <w:right w:val="single" w:sz="3" w:space="0" w:color="000000"/>
            </w:tcBorders>
          </w:tcPr>
          <w:p w14:paraId="5C7B77E4" w14:textId="77777777" w:rsidR="001B6D04" w:rsidRPr="001B6D04" w:rsidRDefault="001B6D04" w:rsidP="0067475E">
            <w:pPr>
              <w:pStyle w:val="TableParagraph"/>
              <w:rPr>
                <w:rFonts w:ascii="Times New Roman" w:eastAsia="Times New Roman" w:hAnsi="Times New Roman"/>
                <w:lang w:val="lt-LT"/>
              </w:rPr>
            </w:pPr>
          </w:p>
          <w:p w14:paraId="07B340F2" w14:textId="77777777" w:rsidR="001B6D04" w:rsidRPr="001B6D04" w:rsidRDefault="001B6D04" w:rsidP="0067475E">
            <w:pPr>
              <w:pStyle w:val="TableParagraph"/>
              <w:rPr>
                <w:rFonts w:ascii="Times New Roman" w:eastAsia="Times New Roman" w:hAnsi="Times New Roman"/>
                <w:lang w:val="lt-LT"/>
              </w:rPr>
            </w:pPr>
          </w:p>
          <w:p w14:paraId="02CF329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872" w:type="dxa"/>
            <w:tcBorders>
              <w:top w:val="single" w:sz="3" w:space="0" w:color="000000"/>
              <w:left w:val="single" w:sz="3" w:space="0" w:color="000000"/>
              <w:bottom w:val="single" w:sz="3" w:space="0" w:color="000000"/>
              <w:right w:val="single" w:sz="7" w:space="0" w:color="000000"/>
            </w:tcBorders>
          </w:tcPr>
          <w:p w14:paraId="61D4D146" w14:textId="77777777" w:rsidR="001B6D04" w:rsidRPr="001B6D04" w:rsidRDefault="001B6D04" w:rsidP="0067475E">
            <w:pPr>
              <w:pStyle w:val="TableParagraph"/>
              <w:rPr>
                <w:rFonts w:ascii="Times New Roman" w:eastAsia="Times New Roman" w:hAnsi="Times New Roman"/>
                <w:lang w:val="lt-LT"/>
              </w:rPr>
            </w:pPr>
          </w:p>
          <w:p w14:paraId="3C6D6564" w14:textId="77777777" w:rsidR="001B6D04" w:rsidRPr="001B6D04" w:rsidRDefault="001B6D04" w:rsidP="0067475E">
            <w:pPr>
              <w:pStyle w:val="TableParagraph"/>
              <w:rPr>
                <w:rFonts w:ascii="Times New Roman" w:eastAsia="Times New Roman" w:hAnsi="Times New Roman"/>
                <w:lang w:val="lt-LT"/>
              </w:rPr>
            </w:pPr>
          </w:p>
          <w:p w14:paraId="4BD77A9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00D77952" w14:textId="77777777" w:rsidTr="00644B9D">
        <w:trPr>
          <w:trHeight w:hRule="exact" w:val="330"/>
        </w:trPr>
        <w:tc>
          <w:tcPr>
            <w:tcW w:w="3164" w:type="dxa"/>
            <w:tcBorders>
              <w:top w:val="single" w:sz="3" w:space="0" w:color="000000"/>
              <w:left w:val="single" w:sz="7" w:space="0" w:color="000000"/>
              <w:bottom w:val="nil"/>
              <w:right w:val="single" w:sz="3" w:space="0" w:color="000000"/>
            </w:tcBorders>
            <w:vAlign w:val="center"/>
          </w:tcPr>
          <w:p w14:paraId="52B7EF01"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lastRenderedPageBreak/>
              <w:t>Virškinimo trakto sutrikimai</w:t>
            </w:r>
          </w:p>
        </w:tc>
        <w:tc>
          <w:tcPr>
            <w:tcW w:w="1116" w:type="dxa"/>
            <w:vMerge w:val="restart"/>
            <w:tcBorders>
              <w:top w:val="single" w:sz="3" w:space="0" w:color="000000"/>
              <w:left w:val="single" w:sz="3" w:space="0" w:color="000000"/>
              <w:right w:val="single" w:sz="3" w:space="0" w:color="000000"/>
            </w:tcBorders>
          </w:tcPr>
          <w:p w14:paraId="7558D55F" w14:textId="77777777" w:rsidR="001B6D04" w:rsidRPr="001B6D04" w:rsidRDefault="001B6D04" w:rsidP="0067475E">
            <w:pPr>
              <w:pStyle w:val="TableParagraph"/>
              <w:rPr>
                <w:rFonts w:ascii="Times New Roman" w:eastAsia="Times New Roman" w:hAnsi="Times New Roman"/>
                <w:lang w:val="lt-LT"/>
              </w:rPr>
            </w:pPr>
          </w:p>
          <w:p w14:paraId="6BFE9FC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48</w:t>
            </w:r>
          </w:p>
        </w:tc>
        <w:tc>
          <w:tcPr>
            <w:tcW w:w="720" w:type="dxa"/>
            <w:vMerge w:val="restart"/>
            <w:tcBorders>
              <w:top w:val="single" w:sz="3" w:space="0" w:color="000000"/>
              <w:left w:val="single" w:sz="3" w:space="0" w:color="000000"/>
              <w:right w:val="single" w:sz="3" w:space="0" w:color="000000"/>
            </w:tcBorders>
          </w:tcPr>
          <w:p w14:paraId="2245C39C" w14:textId="77777777" w:rsidR="001B6D04" w:rsidRPr="001B6D04" w:rsidRDefault="001B6D04" w:rsidP="0067475E">
            <w:pPr>
              <w:pStyle w:val="TableParagraph"/>
              <w:rPr>
                <w:rFonts w:ascii="Times New Roman" w:eastAsia="Times New Roman" w:hAnsi="Times New Roman"/>
                <w:lang w:val="lt-LT"/>
              </w:rPr>
            </w:pPr>
          </w:p>
          <w:p w14:paraId="696DF170"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5</w:t>
            </w:r>
          </w:p>
        </w:tc>
        <w:tc>
          <w:tcPr>
            <w:tcW w:w="715" w:type="dxa"/>
            <w:vMerge w:val="restart"/>
            <w:tcBorders>
              <w:top w:val="single" w:sz="3" w:space="0" w:color="000000"/>
              <w:left w:val="single" w:sz="3" w:space="0" w:color="000000"/>
              <w:right w:val="single" w:sz="3" w:space="0" w:color="000000"/>
            </w:tcBorders>
          </w:tcPr>
          <w:p w14:paraId="39D4579D" w14:textId="77777777" w:rsidR="001B6D04" w:rsidRPr="001B6D04" w:rsidRDefault="001B6D04" w:rsidP="0067475E">
            <w:pPr>
              <w:pStyle w:val="TableParagraph"/>
              <w:rPr>
                <w:rFonts w:ascii="Times New Roman" w:eastAsia="Times New Roman" w:hAnsi="Times New Roman"/>
                <w:lang w:val="lt-LT"/>
              </w:rPr>
            </w:pPr>
          </w:p>
          <w:p w14:paraId="2231FA8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1031" w:type="dxa"/>
            <w:vMerge w:val="restart"/>
            <w:tcBorders>
              <w:top w:val="single" w:sz="3" w:space="0" w:color="000000"/>
              <w:left w:val="single" w:sz="3" w:space="0" w:color="000000"/>
              <w:right w:val="single" w:sz="3" w:space="0" w:color="000000"/>
            </w:tcBorders>
          </w:tcPr>
          <w:p w14:paraId="7264D45F" w14:textId="77777777" w:rsidR="001B6D04" w:rsidRPr="001B6D04" w:rsidRDefault="001B6D04" w:rsidP="0067475E">
            <w:pPr>
              <w:pStyle w:val="TableParagraph"/>
              <w:rPr>
                <w:rFonts w:ascii="Times New Roman" w:eastAsia="Times New Roman" w:hAnsi="Times New Roman"/>
                <w:lang w:val="lt-LT"/>
              </w:rPr>
            </w:pPr>
          </w:p>
          <w:p w14:paraId="21343DB8"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36</w:t>
            </w:r>
          </w:p>
        </w:tc>
        <w:tc>
          <w:tcPr>
            <w:tcW w:w="874" w:type="dxa"/>
            <w:vMerge w:val="restart"/>
            <w:tcBorders>
              <w:top w:val="single" w:sz="3" w:space="0" w:color="000000"/>
              <w:left w:val="single" w:sz="3" w:space="0" w:color="000000"/>
              <w:right w:val="single" w:sz="3" w:space="0" w:color="000000"/>
            </w:tcBorders>
          </w:tcPr>
          <w:p w14:paraId="6C308366" w14:textId="77777777" w:rsidR="001B6D04" w:rsidRPr="001B6D04" w:rsidRDefault="001B6D04" w:rsidP="0067475E">
            <w:pPr>
              <w:pStyle w:val="TableParagraph"/>
              <w:rPr>
                <w:rFonts w:ascii="Times New Roman" w:eastAsia="Times New Roman" w:hAnsi="Times New Roman"/>
                <w:lang w:val="lt-LT"/>
              </w:rPr>
            </w:pPr>
          </w:p>
          <w:p w14:paraId="1C2DCBC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872" w:type="dxa"/>
            <w:vMerge w:val="restart"/>
            <w:tcBorders>
              <w:top w:val="single" w:sz="3" w:space="0" w:color="000000"/>
              <w:left w:val="single" w:sz="3" w:space="0" w:color="000000"/>
              <w:right w:val="single" w:sz="7" w:space="0" w:color="000000"/>
            </w:tcBorders>
          </w:tcPr>
          <w:p w14:paraId="23F0591B" w14:textId="77777777" w:rsidR="001B6D04" w:rsidRPr="001B6D04" w:rsidRDefault="001B6D04" w:rsidP="0067475E">
            <w:pPr>
              <w:pStyle w:val="TableParagraph"/>
              <w:rPr>
                <w:rFonts w:ascii="Times New Roman" w:eastAsia="Times New Roman" w:hAnsi="Times New Roman"/>
                <w:lang w:val="lt-LT"/>
              </w:rPr>
            </w:pPr>
          </w:p>
          <w:p w14:paraId="56972E4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4F2423DD" w14:textId="77777777" w:rsidTr="00644B9D">
        <w:trPr>
          <w:trHeight w:hRule="exact" w:val="290"/>
        </w:trPr>
        <w:tc>
          <w:tcPr>
            <w:tcW w:w="3164" w:type="dxa"/>
            <w:tcBorders>
              <w:top w:val="nil"/>
              <w:left w:val="single" w:sz="7" w:space="0" w:color="000000"/>
              <w:bottom w:val="nil"/>
              <w:right w:val="single" w:sz="3" w:space="0" w:color="000000"/>
            </w:tcBorders>
            <w:vAlign w:val="center"/>
          </w:tcPr>
          <w:p w14:paraId="6555E740"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lang w:val="lt-LT"/>
              </w:rPr>
              <w:t>Viduriavimas</w:t>
            </w:r>
            <w:r w:rsidRPr="001B6D04">
              <w:rPr>
                <w:rFonts w:ascii="Times New Roman" w:hAnsi="Times New Roman"/>
                <w:vertAlign w:val="superscript"/>
                <w:lang w:val="lt-LT"/>
              </w:rPr>
              <w:t>**</w:t>
            </w:r>
          </w:p>
        </w:tc>
        <w:tc>
          <w:tcPr>
            <w:tcW w:w="1116" w:type="dxa"/>
            <w:vMerge/>
            <w:tcBorders>
              <w:left w:val="single" w:sz="3" w:space="0" w:color="000000"/>
              <w:bottom w:val="nil"/>
              <w:right w:val="single" w:sz="3" w:space="0" w:color="000000"/>
            </w:tcBorders>
          </w:tcPr>
          <w:p w14:paraId="2B955F63" w14:textId="77777777" w:rsidR="001B6D04" w:rsidRPr="001B6D04" w:rsidRDefault="001B6D04" w:rsidP="0067475E">
            <w:pPr>
              <w:spacing w:after="0" w:line="240" w:lineRule="auto"/>
              <w:rPr>
                <w:rFonts w:ascii="Times New Roman" w:hAnsi="Times New Roman" w:cs="Times New Roman"/>
              </w:rPr>
            </w:pPr>
          </w:p>
        </w:tc>
        <w:tc>
          <w:tcPr>
            <w:tcW w:w="720" w:type="dxa"/>
            <w:vMerge/>
            <w:tcBorders>
              <w:left w:val="single" w:sz="3" w:space="0" w:color="000000"/>
              <w:bottom w:val="nil"/>
              <w:right w:val="single" w:sz="3" w:space="0" w:color="000000"/>
            </w:tcBorders>
          </w:tcPr>
          <w:p w14:paraId="1C7935CE" w14:textId="77777777" w:rsidR="001B6D04" w:rsidRPr="001B6D04" w:rsidRDefault="001B6D04" w:rsidP="0067475E">
            <w:pPr>
              <w:spacing w:after="0" w:line="240" w:lineRule="auto"/>
              <w:rPr>
                <w:rFonts w:ascii="Times New Roman" w:hAnsi="Times New Roman" w:cs="Times New Roman"/>
              </w:rPr>
            </w:pPr>
          </w:p>
        </w:tc>
        <w:tc>
          <w:tcPr>
            <w:tcW w:w="715" w:type="dxa"/>
            <w:vMerge/>
            <w:tcBorders>
              <w:left w:val="single" w:sz="3" w:space="0" w:color="000000"/>
              <w:bottom w:val="nil"/>
              <w:right w:val="single" w:sz="3" w:space="0" w:color="000000"/>
            </w:tcBorders>
          </w:tcPr>
          <w:p w14:paraId="7111D555" w14:textId="77777777" w:rsidR="001B6D04" w:rsidRPr="001B6D04" w:rsidRDefault="001B6D04" w:rsidP="0067475E">
            <w:pPr>
              <w:spacing w:after="0" w:line="240" w:lineRule="auto"/>
              <w:rPr>
                <w:rFonts w:ascii="Times New Roman" w:hAnsi="Times New Roman" w:cs="Times New Roman"/>
              </w:rPr>
            </w:pPr>
          </w:p>
        </w:tc>
        <w:tc>
          <w:tcPr>
            <w:tcW w:w="1031" w:type="dxa"/>
            <w:vMerge/>
            <w:tcBorders>
              <w:left w:val="single" w:sz="3" w:space="0" w:color="000000"/>
              <w:bottom w:val="nil"/>
              <w:right w:val="single" w:sz="3" w:space="0" w:color="000000"/>
            </w:tcBorders>
          </w:tcPr>
          <w:p w14:paraId="5432123E" w14:textId="77777777" w:rsidR="001B6D04" w:rsidRPr="001B6D04" w:rsidRDefault="001B6D04" w:rsidP="0067475E">
            <w:pPr>
              <w:spacing w:after="0" w:line="240" w:lineRule="auto"/>
              <w:rPr>
                <w:rFonts w:ascii="Times New Roman" w:hAnsi="Times New Roman" w:cs="Times New Roman"/>
              </w:rPr>
            </w:pPr>
          </w:p>
        </w:tc>
        <w:tc>
          <w:tcPr>
            <w:tcW w:w="874" w:type="dxa"/>
            <w:vMerge/>
            <w:tcBorders>
              <w:left w:val="single" w:sz="3" w:space="0" w:color="000000"/>
              <w:bottom w:val="nil"/>
              <w:right w:val="single" w:sz="3" w:space="0" w:color="000000"/>
            </w:tcBorders>
          </w:tcPr>
          <w:p w14:paraId="1FF2B1D0" w14:textId="77777777" w:rsidR="001B6D04" w:rsidRPr="001B6D04" w:rsidRDefault="001B6D04" w:rsidP="0067475E">
            <w:pPr>
              <w:spacing w:after="0" w:line="240" w:lineRule="auto"/>
              <w:rPr>
                <w:rFonts w:ascii="Times New Roman" w:hAnsi="Times New Roman" w:cs="Times New Roman"/>
              </w:rPr>
            </w:pPr>
          </w:p>
        </w:tc>
        <w:tc>
          <w:tcPr>
            <w:tcW w:w="872" w:type="dxa"/>
            <w:vMerge/>
            <w:tcBorders>
              <w:left w:val="single" w:sz="3" w:space="0" w:color="000000"/>
              <w:bottom w:val="nil"/>
              <w:right w:val="single" w:sz="7" w:space="0" w:color="000000"/>
            </w:tcBorders>
          </w:tcPr>
          <w:p w14:paraId="3C9C3182" w14:textId="77777777" w:rsidR="001B6D04" w:rsidRPr="001B6D04" w:rsidRDefault="001B6D04" w:rsidP="0067475E">
            <w:pPr>
              <w:spacing w:after="0" w:line="240" w:lineRule="auto"/>
              <w:rPr>
                <w:rFonts w:ascii="Times New Roman" w:hAnsi="Times New Roman" w:cs="Times New Roman"/>
              </w:rPr>
            </w:pPr>
          </w:p>
        </w:tc>
      </w:tr>
      <w:tr w:rsidR="001B6D04" w:rsidRPr="001B6D04" w14:paraId="6023F422" w14:textId="77777777" w:rsidTr="00644B9D">
        <w:trPr>
          <w:trHeight w:hRule="exact" w:val="290"/>
        </w:trPr>
        <w:tc>
          <w:tcPr>
            <w:tcW w:w="3164" w:type="dxa"/>
            <w:tcBorders>
              <w:top w:val="nil"/>
              <w:left w:val="single" w:sz="7" w:space="0" w:color="000000"/>
              <w:bottom w:val="nil"/>
              <w:right w:val="single" w:sz="3" w:space="0" w:color="000000"/>
            </w:tcBorders>
            <w:vAlign w:val="center"/>
          </w:tcPr>
          <w:p w14:paraId="3880B4BF"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Stomatitas</w:t>
            </w:r>
          </w:p>
        </w:tc>
        <w:tc>
          <w:tcPr>
            <w:tcW w:w="1116" w:type="dxa"/>
            <w:tcBorders>
              <w:top w:val="nil"/>
              <w:left w:val="single" w:sz="3" w:space="0" w:color="000000"/>
              <w:bottom w:val="nil"/>
              <w:right w:val="single" w:sz="3" w:space="0" w:color="000000"/>
            </w:tcBorders>
          </w:tcPr>
          <w:p w14:paraId="3CA2C69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22</w:t>
            </w:r>
          </w:p>
        </w:tc>
        <w:tc>
          <w:tcPr>
            <w:tcW w:w="720" w:type="dxa"/>
            <w:tcBorders>
              <w:top w:val="nil"/>
              <w:left w:val="single" w:sz="3" w:space="0" w:color="000000"/>
              <w:bottom w:val="nil"/>
              <w:right w:val="single" w:sz="3" w:space="0" w:color="000000"/>
            </w:tcBorders>
          </w:tcPr>
          <w:p w14:paraId="4BA9B2CC"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715" w:type="dxa"/>
            <w:tcBorders>
              <w:top w:val="nil"/>
              <w:left w:val="single" w:sz="3" w:space="0" w:color="000000"/>
              <w:bottom w:val="nil"/>
              <w:right w:val="single" w:sz="3" w:space="0" w:color="000000"/>
            </w:tcBorders>
          </w:tcPr>
          <w:p w14:paraId="483D266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031" w:type="dxa"/>
            <w:tcBorders>
              <w:top w:val="nil"/>
              <w:left w:val="single" w:sz="3" w:space="0" w:color="000000"/>
              <w:bottom w:val="nil"/>
              <w:right w:val="single" w:sz="3" w:space="0" w:color="000000"/>
            </w:tcBorders>
          </w:tcPr>
          <w:p w14:paraId="6CF8407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12</w:t>
            </w:r>
          </w:p>
        </w:tc>
        <w:tc>
          <w:tcPr>
            <w:tcW w:w="874" w:type="dxa"/>
            <w:tcBorders>
              <w:top w:val="nil"/>
              <w:left w:val="single" w:sz="3" w:space="0" w:color="000000"/>
              <w:bottom w:val="nil"/>
              <w:right w:val="single" w:sz="3" w:space="0" w:color="000000"/>
            </w:tcBorders>
          </w:tcPr>
          <w:p w14:paraId="0ACF2F9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872" w:type="dxa"/>
            <w:tcBorders>
              <w:top w:val="nil"/>
              <w:left w:val="single" w:sz="3" w:space="0" w:color="000000"/>
              <w:bottom w:val="nil"/>
              <w:right w:val="single" w:sz="7" w:space="0" w:color="000000"/>
            </w:tcBorders>
          </w:tcPr>
          <w:p w14:paraId="49626E08"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4DA59BF8" w14:textId="77777777" w:rsidTr="00644B9D">
        <w:trPr>
          <w:trHeight w:hRule="exact" w:val="290"/>
        </w:trPr>
        <w:tc>
          <w:tcPr>
            <w:tcW w:w="3164" w:type="dxa"/>
            <w:tcBorders>
              <w:top w:val="nil"/>
              <w:left w:val="single" w:sz="7" w:space="0" w:color="000000"/>
              <w:bottom w:val="nil"/>
              <w:right w:val="single" w:sz="3" w:space="0" w:color="000000"/>
            </w:tcBorders>
            <w:vAlign w:val="center"/>
          </w:tcPr>
          <w:p w14:paraId="5E59A447"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Dispepsija</w:t>
            </w:r>
          </w:p>
        </w:tc>
        <w:tc>
          <w:tcPr>
            <w:tcW w:w="1116" w:type="dxa"/>
            <w:tcBorders>
              <w:top w:val="nil"/>
              <w:left w:val="single" w:sz="3" w:space="0" w:color="000000"/>
              <w:bottom w:val="nil"/>
              <w:right w:val="single" w:sz="3" w:space="0" w:color="000000"/>
            </w:tcBorders>
          </w:tcPr>
          <w:p w14:paraId="30000F2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17</w:t>
            </w:r>
          </w:p>
        </w:tc>
        <w:tc>
          <w:tcPr>
            <w:tcW w:w="720" w:type="dxa"/>
            <w:tcBorders>
              <w:top w:val="nil"/>
              <w:left w:val="single" w:sz="3" w:space="0" w:color="000000"/>
              <w:bottom w:val="nil"/>
              <w:right w:val="single" w:sz="3" w:space="0" w:color="000000"/>
            </w:tcBorders>
          </w:tcPr>
          <w:p w14:paraId="0D5269C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715" w:type="dxa"/>
            <w:tcBorders>
              <w:top w:val="nil"/>
              <w:left w:val="single" w:sz="3" w:space="0" w:color="000000"/>
              <w:bottom w:val="nil"/>
              <w:right w:val="single" w:sz="3" w:space="0" w:color="000000"/>
            </w:tcBorders>
          </w:tcPr>
          <w:p w14:paraId="2DB158AE"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031" w:type="dxa"/>
            <w:tcBorders>
              <w:top w:val="nil"/>
              <w:left w:val="single" w:sz="3" w:space="0" w:color="000000"/>
              <w:bottom w:val="nil"/>
              <w:right w:val="single" w:sz="3" w:space="0" w:color="000000"/>
            </w:tcBorders>
          </w:tcPr>
          <w:p w14:paraId="07A3CD1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13</w:t>
            </w:r>
          </w:p>
        </w:tc>
        <w:tc>
          <w:tcPr>
            <w:tcW w:w="874" w:type="dxa"/>
            <w:tcBorders>
              <w:top w:val="nil"/>
              <w:left w:val="single" w:sz="3" w:space="0" w:color="000000"/>
              <w:bottom w:val="nil"/>
              <w:right w:val="single" w:sz="3" w:space="0" w:color="000000"/>
            </w:tcBorders>
          </w:tcPr>
          <w:p w14:paraId="31FF1EC8"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872" w:type="dxa"/>
            <w:tcBorders>
              <w:top w:val="nil"/>
              <w:left w:val="single" w:sz="3" w:space="0" w:color="000000"/>
              <w:bottom w:val="nil"/>
              <w:right w:val="single" w:sz="7" w:space="0" w:color="000000"/>
            </w:tcBorders>
          </w:tcPr>
          <w:p w14:paraId="234CA012"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61EE6FC7" w14:textId="77777777" w:rsidTr="00644B9D">
        <w:trPr>
          <w:trHeight w:hRule="exact" w:val="315"/>
        </w:trPr>
        <w:tc>
          <w:tcPr>
            <w:tcW w:w="3164" w:type="dxa"/>
            <w:tcBorders>
              <w:top w:val="nil"/>
              <w:left w:val="single" w:sz="7" w:space="0" w:color="000000"/>
              <w:bottom w:val="single" w:sz="3" w:space="0" w:color="000000"/>
              <w:right w:val="single" w:sz="3" w:space="0" w:color="000000"/>
            </w:tcBorders>
            <w:vAlign w:val="center"/>
          </w:tcPr>
          <w:p w14:paraId="655D533B" w14:textId="77777777" w:rsidR="001B6D04" w:rsidRPr="001B6D04" w:rsidRDefault="004E6942" w:rsidP="0067475E">
            <w:pPr>
              <w:pStyle w:val="TableParagraph"/>
              <w:rPr>
                <w:rFonts w:ascii="Times New Roman" w:eastAsia="Times New Roman" w:hAnsi="Times New Roman"/>
                <w:lang w:val="lt-LT"/>
              </w:rPr>
            </w:pPr>
            <w:r>
              <w:rPr>
                <w:rFonts w:ascii="Times New Roman" w:hAnsi="Times New Roman"/>
                <w:spacing w:val="-1"/>
                <w:lang w:val="lt-LT"/>
              </w:rPr>
              <w:t>Flatulencija</w:t>
            </w:r>
          </w:p>
        </w:tc>
        <w:tc>
          <w:tcPr>
            <w:tcW w:w="1116" w:type="dxa"/>
            <w:tcBorders>
              <w:top w:val="nil"/>
              <w:left w:val="single" w:sz="3" w:space="0" w:color="000000"/>
              <w:bottom w:val="single" w:sz="3" w:space="0" w:color="000000"/>
              <w:right w:val="single" w:sz="3" w:space="0" w:color="000000"/>
            </w:tcBorders>
          </w:tcPr>
          <w:p w14:paraId="484EEBF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13</w:t>
            </w:r>
          </w:p>
        </w:tc>
        <w:tc>
          <w:tcPr>
            <w:tcW w:w="720" w:type="dxa"/>
            <w:tcBorders>
              <w:top w:val="nil"/>
              <w:left w:val="single" w:sz="3" w:space="0" w:color="000000"/>
              <w:bottom w:val="single" w:sz="3" w:space="0" w:color="000000"/>
              <w:right w:val="single" w:sz="3" w:space="0" w:color="000000"/>
            </w:tcBorders>
          </w:tcPr>
          <w:p w14:paraId="16BFC51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715" w:type="dxa"/>
            <w:tcBorders>
              <w:top w:val="nil"/>
              <w:left w:val="single" w:sz="3" w:space="0" w:color="000000"/>
              <w:bottom w:val="single" w:sz="3" w:space="0" w:color="000000"/>
              <w:right w:val="single" w:sz="3" w:space="0" w:color="000000"/>
            </w:tcBorders>
          </w:tcPr>
          <w:p w14:paraId="55F8D31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031" w:type="dxa"/>
            <w:tcBorders>
              <w:top w:val="nil"/>
              <w:left w:val="single" w:sz="3" w:space="0" w:color="000000"/>
              <w:bottom w:val="single" w:sz="3" w:space="0" w:color="000000"/>
              <w:right w:val="single" w:sz="3" w:space="0" w:color="000000"/>
            </w:tcBorders>
          </w:tcPr>
          <w:p w14:paraId="45C68A4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9</w:t>
            </w:r>
          </w:p>
        </w:tc>
        <w:tc>
          <w:tcPr>
            <w:tcW w:w="874" w:type="dxa"/>
            <w:tcBorders>
              <w:top w:val="nil"/>
              <w:left w:val="single" w:sz="3" w:space="0" w:color="000000"/>
              <w:bottom w:val="single" w:sz="3" w:space="0" w:color="000000"/>
              <w:right w:val="single" w:sz="3" w:space="0" w:color="000000"/>
            </w:tcBorders>
          </w:tcPr>
          <w:p w14:paraId="6CB44BE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&lt;1</w:t>
            </w:r>
          </w:p>
        </w:tc>
        <w:tc>
          <w:tcPr>
            <w:tcW w:w="872" w:type="dxa"/>
            <w:tcBorders>
              <w:top w:val="nil"/>
              <w:left w:val="single" w:sz="3" w:space="0" w:color="000000"/>
              <w:bottom w:val="single" w:sz="3" w:space="0" w:color="000000"/>
              <w:right w:val="single" w:sz="7" w:space="0" w:color="000000"/>
            </w:tcBorders>
          </w:tcPr>
          <w:p w14:paraId="5BD0523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19D3CA8D" w14:textId="77777777" w:rsidTr="00644B9D">
        <w:trPr>
          <w:trHeight w:hRule="exact" w:val="300"/>
        </w:trPr>
        <w:tc>
          <w:tcPr>
            <w:tcW w:w="3164" w:type="dxa"/>
            <w:tcBorders>
              <w:top w:val="single" w:sz="3" w:space="0" w:color="000000"/>
              <w:left w:val="single" w:sz="7" w:space="0" w:color="000000"/>
              <w:bottom w:val="nil"/>
              <w:right w:val="single" w:sz="3" w:space="0" w:color="000000"/>
            </w:tcBorders>
            <w:vAlign w:val="center"/>
          </w:tcPr>
          <w:p w14:paraId="13430BCC"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Odos ir poodinio audinio</w:t>
            </w:r>
          </w:p>
        </w:tc>
        <w:tc>
          <w:tcPr>
            <w:tcW w:w="1116" w:type="dxa"/>
            <w:vMerge w:val="restart"/>
            <w:tcBorders>
              <w:top w:val="single" w:sz="3" w:space="0" w:color="000000"/>
              <w:left w:val="single" w:sz="3" w:space="0" w:color="000000"/>
              <w:right w:val="single" w:sz="3" w:space="0" w:color="000000"/>
            </w:tcBorders>
          </w:tcPr>
          <w:p w14:paraId="0E28572C" w14:textId="77777777" w:rsidR="001B6D04" w:rsidRPr="001B6D04" w:rsidRDefault="001B6D04" w:rsidP="0067475E">
            <w:pPr>
              <w:pStyle w:val="TableParagraph"/>
              <w:rPr>
                <w:rFonts w:ascii="Times New Roman" w:eastAsia="Times New Roman" w:hAnsi="Times New Roman"/>
                <w:lang w:val="lt-LT"/>
              </w:rPr>
            </w:pPr>
          </w:p>
          <w:p w14:paraId="3CA4E017" w14:textId="77777777" w:rsidR="001B6D04" w:rsidRPr="001B6D04" w:rsidRDefault="001B6D04" w:rsidP="0067475E">
            <w:pPr>
              <w:pStyle w:val="TableParagraph"/>
              <w:rPr>
                <w:rFonts w:ascii="Times New Roman" w:eastAsia="Times New Roman" w:hAnsi="Times New Roman"/>
                <w:lang w:val="lt-LT"/>
              </w:rPr>
            </w:pPr>
          </w:p>
          <w:p w14:paraId="1C35B98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69</w:t>
            </w:r>
          </w:p>
        </w:tc>
        <w:tc>
          <w:tcPr>
            <w:tcW w:w="720" w:type="dxa"/>
            <w:vMerge w:val="restart"/>
            <w:tcBorders>
              <w:top w:val="single" w:sz="3" w:space="0" w:color="000000"/>
              <w:left w:val="single" w:sz="3" w:space="0" w:color="000000"/>
              <w:right w:val="single" w:sz="3" w:space="0" w:color="000000"/>
            </w:tcBorders>
          </w:tcPr>
          <w:p w14:paraId="541B74D1" w14:textId="77777777" w:rsidR="001B6D04" w:rsidRPr="001B6D04" w:rsidRDefault="001B6D04" w:rsidP="0067475E">
            <w:pPr>
              <w:pStyle w:val="TableParagraph"/>
              <w:rPr>
                <w:rFonts w:ascii="Times New Roman" w:eastAsia="Times New Roman" w:hAnsi="Times New Roman"/>
                <w:lang w:val="lt-LT"/>
              </w:rPr>
            </w:pPr>
          </w:p>
          <w:p w14:paraId="3C5D4AAC" w14:textId="77777777" w:rsidR="001B6D04" w:rsidRPr="001B6D04" w:rsidRDefault="001B6D04" w:rsidP="0067475E">
            <w:pPr>
              <w:pStyle w:val="TableParagraph"/>
              <w:rPr>
                <w:rFonts w:ascii="Times New Roman" w:eastAsia="Times New Roman" w:hAnsi="Times New Roman"/>
                <w:lang w:val="lt-LT"/>
              </w:rPr>
            </w:pPr>
          </w:p>
          <w:p w14:paraId="62066CAB"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5</w:t>
            </w:r>
          </w:p>
        </w:tc>
        <w:tc>
          <w:tcPr>
            <w:tcW w:w="715" w:type="dxa"/>
            <w:vMerge w:val="restart"/>
            <w:tcBorders>
              <w:top w:val="single" w:sz="3" w:space="0" w:color="000000"/>
              <w:left w:val="single" w:sz="3" w:space="0" w:color="000000"/>
              <w:right w:val="single" w:sz="3" w:space="0" w:color="000000"/>
            </w:tcBorders>
          </w:tcPr>
          <w:p w14:paraId="2B83C133" w14:textId="77777777" w:rsidR="001B6D04" w:rsidRPr="001B6D04" w:rsidRDefault="001B6D04" w:rsidP="0067475E">
            <w:pPr>
              <w:pStyle w:val="TableParagraph"/>
              <w:rPr>
                <w:rFonts w:ascii="Times New Roman" w:eastAsia="Times New Roman" w:hAnsi="Times New Roman"/>
                <w:lang w:val="lt-LT"/>
              </w:rPr>
            </w:pPr>
          </w:p>
          <w:p w14:paraId="78979CA3" w14:textId="77777777" w:rsidR="001B6D04" w:rsidRPr="001B6D04" w:rsidRDefault="001B6D04" w:rsidP="0067475E">
            <w:pPr>
              <w:pStyle w:val="TableParagraph"/>
              <w:rPr>
                <w:rFonts w:ascii="Times New Roman" w:eastAsia="Times New Roman" w:hAnsi="Times New Roman"/>
                <w:lang w:val="lt-LT"/>
              </w:rPr>
            </w:pPr>
          </w:p>
          <w:p w14:paraId="6B61149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031" w:type="dxa"/>
            <w:vMerge w:val="restart"/>
            <w:tcBorders>
              <w:top w:val="single" w:sz="3" w:space="0" w:color="000000"/>
              <w:left w:val="single" w:sz="3" w:space="0" w:color="000000"/>
              <w:right w:val="single" w:sz="3" w:space="0" w:color="000000"/>
            </w:tcBorders>
          </w:tcPr>
          <w:p w14:paraId="0660F7E6" w14:textId="77777777" w:rsidR="001B6D04" w:rsidRPr="001B6D04" w:rsidRDefault="001B6D04" w:rsidP="0067475E">
            <w:pPr>
              <w:pStyle w:val="TableParagraph"/>
              <w:rPr>
                <w:rFonts w:ascii="Times New Roman" w:eastAsia="Times New Roman" w:hAnsi="Times New Roman"/>
                <w:lang w:val="lt-LT"/>
              </w:rPr>
            </w:pPr>
          </w:p>
          <w:p w14:paraId="5112E7D4" w14:textId="77777777" w:rsidR="001B6D04" w:rsidRPr="001B6D04" w:rsidRDefault="001B6D04" w:rsidP="0067475E">
            <w:pPr>
              <w:pStyle w:val="TableParagraph"/>
              <w:rPr>
                <w:rFonts w:ascii="Times New Roman" w:eastAsia="Times New Roman" w:hAnsi="Times New Roman"/>
                <w:lang w:val="lt-LT"/>
              </w:rPr>
            </w:pPr>
          </w:p>
          <w:p w14:paraId="5D548F7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30</w:t>
            </w:r>
          </w:p>
        </w:tc>
        <w:tc>
          <w:tcPr>
            <w:tcW w:w="874" w:type="dxa"/>
            <w:vMerge w:val="restart"/>
            <w:tcBorders>
              <w:top w:val="single" w:sz="3" w:space="0" w:color="000000"/>
              <w:left w:val="single" w:sz="3" w:space="0" w:color="000000"/>
              <w:right w:val="single" w:sz="3" w:space="0" w:color="000000"/>
            </w:tcBorders>
          </w:tcPr>
          <w:p w14:paraId="1010FE89" w14:textId="77777777" w:rsidR="001B6D04" w:rsidRPr="001B6D04" w:rsidRDefault="001B6D04" w:rsidP="0067475E">
            <w:pPr>
              <w:pStyle w:val="TableParagraph"/>
              <w:rPr>
                <w:rFonts w:ascii="Times New Roman" w:eastAsia="Times New Roman" w:hAnsi="Times New Roman"/>
                <w:lang w:val="lt-LT"/>
              </w:rPr>
            </w:pPr>
          </w:p>
          <w:p w14:paraId="77017E9F" w14:textId="77777777" w:rsidR="001B6D04" w:rsidRPr="001B6D04" w:rsidRDefault="001B6D04" w:rsidP="0067475E">
            <w:pPr>
              <w:pStyle w:val="TableParagraph"/>
              <w:rPr>
                <w:rFonts w:ascii="Times New Roman" w:eastAsia="Times New Roman" w:hAnsi="Times New Roman"/>
                <w:lang w:val="lt-LT"/>
              </w:rPr>
            </w:pPr>
          </w:p>
          <w:p w14:paraId="0F63841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w:t>
            </w:r>
          </w:p>
        </w:tc>
        <w:tc>
          <w:tcPr>
            <w:tcW w:w="872" w:type="dxa"/>
            <w:vMerge w:val="restart"/>
            <w:tcBorders>
              <w:top w:val="single" w:sz="3" w:space="0" w:color="000000"/>
              <w:left w:val="single" w:sz="3" w:space="0" w:color="000000"/>
              <w:right w:val="single" w:sz="7" w:space="0" w:color="000000"/>
            </w:tcBorders>
          </w:tcPr>
          <w:p w14:paraId="77CF103D" w14:textId="77777777" w:rsidR="001B6D04" w:rsidRPr="001B6D04" w:rsidRDefault="001B6D04" w:rsidP="0067475E">
            <w:pPr>
              <w:pStyle w:val="TableParagraph"/>
              <w:rPr>
                <w:rFonts w:ascii="Times New Roman" w:eastAsia="Times New Roman" w:hAnsi="Times New Roman"/>
                <w:lang w:val="lt-LT"/>
              </w:rPr>
            </w:pPr>
          </w:p>
          <w:p w14:paraId="5DAEE29A" w14:textId="77777777" w:rsidR="001B6D04" w:rsidRPr="001B6D04" w:rsidRDefault="001B6D04" w:rsidP="0067475E">
            <w:pPr>
              <w:pStyle w:val="TableParagraph"/>
              <w:rPr>
                <w:rFonts w:ascii="Times New Roman" w:eastAsia="Times New Roman" w:hAnsi="Times New Roman"/>
                <w:lang w:val="lt-LT"/>
              </w:rPr>
            </w:pPr>
          </w:p>
          <w:p w14:paraId="19382443"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6ABFFE79" w14:textId="77777777" w:rsidTr="00644B9D">
        <w:trPr>
          <w:trHeight w:hRule="exact" w:val="260"/>
        </w:trPr>
        <w:tc>
          <w:tcPr>
            <w:tcW w:w="3164" w:type="dxa"/>
            <w:tcBorders>
              <w:top w:val="nil"/>
              <w:left w:val="single" w:sz="7" w:space="0" w:color="000000"/>
              <w:bottom w:val="nil"/>
              <w:right w:val="single" w:sz="3" w:space="0" w:color="000000"/>
            </w:tcBorders>
            <w:vAlign w:val="center"/>
          </w:tcPr>
          <w:p w14:paraId="6D0E3D24"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sutrikimai</w:t>
            </w:r>
          </w:p>
        </w:tc>
        <w:tc>
          <w:tcPr>
            <w:tcW w:w="1116" w:type="dxa"/>
            <w:vMerge/>
            <w:tcBorders>
              <w:left w:val="single" w:sz="3" w:space="0" w:color="000000"/>
              <w:right w:val="single" w:sz="3" w:space="0" w:color="000000"/>
            </w:tcBorders>
          </w:tcPr>
          <w:p w14:paraId="564C7793" w14:textId="77777777" w:rsidR="001B6D04" w:rsidRPr="001B6D04" w:rsidRDefault="001B6D04" w:rsidP="0067475E">
            <w:pPr>
              <w:spacing w:after="0" w:line="240" w:lineRule="auto"/>
              <w:rPr>
                <w:rFonts w:ascii="Times New Roman" w:hAnsi="Times New Roman" w:cs="Times New Roman"/>
              </w:rPr>
            </w:pPr>
          </w:p>
        </w:tc>
        <w:tc>
          <w:tcPr>
            <w:tcW w:w="720" w:type="dxa"/>
            <w:vMerge/>
            <w:tcBorders>
              <w:left w:val="single" w:sz="3" w:space="0" w:color="000000"/>
              <w:right w:val="single" w:sz="3" w:space="0" w:color="000000"/>
            </w:tcBorders>
          </w:tcPr>
          <w:p w14:paraId="4E943903" w14:textId="77777777" w:rsidR="001B6D04" w:rsidRPr="001B6D04" w:rsidRDefault="001B6D04" w:rsidP="0067475E">
            <w:pPr>
              <w:spacing w:after="0" w:line="240" w:lineRule="auto"/>
              <w:rPr>
                <w:rFonts w:ascii="Times New Roman" w:hAnsi="Times New Roman" w:cs="Times New Roman"/>
              </w:rPr>
            </w:pPr>
          </w:p>
        </w:tc>
        <w:tc>
          <w:tcPr>
            <w:tcW w:w="715" w:type="dxa"/>
            <w:vMerge/>
            <w:tcBorders>
              <w:left w:val="single" w:sz="3" w:space="0" w:color="000000"/>
              <w:right w:val="single" w:sz="3" w:space="0" w:color="000000"/>
            </w:tcBorders>
          </w:tcPr>
          <w:p w14:paraId="275C1689" w14:textId="77777777" w:rsidR="001B6D04" w:rsidRPr="001B6D04" w:rsidRDefault="001B6D04" w:rsidP="0067475E">
            <w:pPr>
              <w:spacing w:after="0" w:line="240" w:lineRule="auto"/>
              <w:rPr>
                <w:rFonts w:ascii="Times New Roman" w:hAnsi="Times New Roman" w:cs="Times New Roman"/>
              </w:rPr>
            </w:pPr>
          </w:p>
        </w:tc>
        <w:tc>
          <w:tcPr>
            <w:tcW w:w="1031" w:type="dxa"/>
            <w:vMerge/>
            <w:tcBorders>
              <w:left w:val="single" w:sz="3" w:space="0" w:color="000000"/>
              <w:right w:val="single" w:sz="3" w:space="0" w:color="000000"/>
            </w:tcBorders>
          </w:tcPr>
          <w:p w14:paraId="12D95592" w14:textId="77777777" w:rsidR="001B6D04" w:rsidRPr="001B6D04" w:rsidRDefault="001B6D04" w:rsidP="0067475E">
            <w:pPr>
              <w:spacing w:after="0" w:line="240" w:lineRule="auto"/>
              <w:rPr>
                <w:rFonts w:ascii="Times New Roman" w:hAnsi="Times New Roman" w:cs="Times New Roman"/>
              </w:rPr>
            </w:pPr>
          </w:p>
        </w:tc>
        <w:tc>
          <w:tcPr>
            <w:tcW w:w="874" w:type="dxa"/>
            <w:vMerge/>
            <w:tcBorders>
              <w:left w:val="single" w:sz="3" w:space="0" w:color="000000"/>
              <w:right w:val="single" w:sz="3" w:space="0" w:color="000000"/>
            </w:tcBorders>
          </w:tcPr>
          <w:p w14:paraId="36B486AD" w14:textId="77777777" w:rsidR="001B6D04" w:rsidRPr="001B6D04" w:rsidRDefault="001B6D04" w:rsidP="0067475E">
            <w:pPr>
              <w:spacing w:after="0" w:line="240" w:lineRule="auto"/>
              <w:rPr>
                <w:rFonts w:ascii="Times New Roman" w:hAnsi="Times New Roman" w:cs="Times New Roman"/>
              </w:rPr>
            </w:pPr>
          </w:p>
        </w:tc>
        <w:tc>
          <w:tcPr>
            <w:tcW w:w="872" w:type="dxa"/>
            <w:vMerge/>
            <w:tcBorders>
              <w:left w:val="single" w:sz="3" w:space="0" w:color="000000"/>
              <w:right w:val="single" w:sz="7" w:space="0" w:color="000000"/>
            </w:tcBorders>
          </w:tcPr>
          <w:p w14:paraId="469F5D02" w14:textId="77777777" w:rsidR="001B6D04" w:rsidRPr="001B6D04" w:rsidRDefault="001B6D04" w:rsidP="0067475E">
            <w:pPr>
              <w:spacing w:after="0" w:line="240" w:lineRule="auto"/>
              <w:rPr>
                <w:rFonts w:ascii="Times New Roman" w:hAnsi="Times New Roman" w:cs="Times New Roman"/>
              </w:rPr>
            </w:pPr>
          </w:p>
        </w:tc>
      </w:tr>
      <w:tr w:rsidR="001B6D04" w:rsidRPr="001B6D04" w14:paraId="39C8D246" w14:textId="77777777" w:rsidTr="00644B9D">
        <w:trPr>
          <w:trHeight w:hRule="exact" w:val="290"/>
        </w:trPr>
        <w:tc>
          <w:tcPr>
            <w:tcW w:w="3164" w:type="dxa"/>
            <w:tcBorders>
              <w:top w:val="nil"/>
              <w:left w:val="single" w:sz="7" w:space="0" w:color="000000"/>
              <w:bottom w:val="nil"/>
              <w:right w:val="single" w:sz="3" w:space="0" w:color="000000"/>
            </w:tcBorders>
            <w:vAlign w:val="center"/>
          </w:tcPr>
          <w:p w14:paraId="6292659C" w14:textId="1D9527B8" w:rsidR="001B6D04" w:rsidRPr="001B6D04" w:rsidRDefault="00AC0F4F" w:rsidP="0067475E">
            <w:pPr>
              <w:pStyle w:val="TableParagraph"/>
              <w:rPr>
                <w:rFonts w:ascii="Times New Roman" w:eastAsia="Times New Roman" w:hAnsi="Times New Roman"/>
                <w:lang w:val="lt-LT"/>
              </w:rPr>
            </w:pPr>
            <w:r>
              <w:rPr>
                <w:rFonts w:ascii="Times New Roman" w:hAnsi="Times New Roman"/>
                <w:spacing w:val="-1"/>
                <w:lang w:val="lt-LT"/>
              </w:rPr>
              <w:t>Išb</w:t>
            </w:r>
            <w:r w:rsidR="001B6D04" w:rsidRPr="001B6D04">
              <w:rPr>
                <w:rFonts w:ascii="Times New Roman" w:hAnsi="Times New Roman"/>
                <w:spacing w:val="-1"/>
                <w:lang w:val="lt-LT"/>
              </w:rPr>
              <w:t>ėrimas</w:t>
            </w:r>
            <w:r w:rsidR="001B6D04" w:rsidRPr="001B6D04">
              <w:rPr>
                <w:rFonts w:ascii="Times New Roman" w:hAnsi="Times New Roman"/>
                <w:spacing w:val="-1"/>
                <w:vertAlign w:val="superscript"/>
                <w:lang w:val="lt-LT"/>
              </w:rPr>
              <w:t>***</w:t>
            </w:r>
          </w:p>
        </w:tc>
        <w:tc>
          <w:tcPr>
            <w:tcW w:w="1116" w:type="dxa"/>
            <w:vMerge/>
            <w:tcBorders>
              <w:left w:val="single" w:sz="3" w:space="0" w:color="000000"/>
              <w:bottom w:val="nil"/>
              <w:right w:val="single" w:sz="3" w:space="0" w:color="000000"/>
            </w:tcBorders>
          </w:tcPr>
          <w:p w14:paraId="255102F7" w14:textId="77777777" w:rsidR="001B6D04" w:rsidRPr="001B6D04" w:rsidRDefault="001B6D04" w:rsidP="0067475E">
            <w:pPr>
              <w:spacing w:after="0" w:line="240" w:lineRule="auto"/>
              <w:rPr>
                <w:rFonts w:ascii="Times New Roman" w:hAnsi="Times New Roman" w:cs="Times New Roman"/>
              </w:rPr>
            </w:pPr>
          </w:p>
        </w:tc>
        <w:tc>
          <w:tcPr>
            <w:tcW w:w="720" w:type="dxa"/>
            <w:vMerge/>
            <w:tcBorders>
              <w:left w:val="single" w:sz="3" w:space="0" w:color="000000"/>
              <w:bottom w:val="nil"/>
              <w:right w:val="single" w:sz="3" w:space="0" w:color="000000"/>
            </w:tcBorders>
          </w:tcPr>
          <w:p w14:paraId="2FEB89C9" w14:textId="77777777" w:rsidR="001B6D04" w:rsidRPr="001B6D04" w:rsidRDefault="001B6D04" w:rsidP="0067475E">
            <w:pPr>
              <w:spacing w:after="0" w:line="240" w:lineRule="auto"/>
              <w:rPr>
                <w:rFonts w:ascii="Times New Roman" w:hAnsi="Times New Roman" w:cs="Times New Roman"/>
              </w:rPr>
            </w:pPr>
          </w:p>
        </w:tc>
        <w:tc>
          <w:tcPr>
            <w:tcW w:w="715" w:type="dxa"/>
            <w:vMerge/>
            <w:tcBorders>
              <w:left w:val="single" w:sz="3" w:space="0" w:color="000000"/>
              <w:bottom w:val="nil"/>
              <w:right w:val="single" w:sz="3" w:space="0" w:color="000000"/>
            </w:tcBorders>
          </w:tcPr>
          <w:p w14:paraId="7A11A581" w14:textId="77777777" w:rsidR="001B6D04" w:rsidRPr="001B6D04" w:rsidRDefault="001B6D04" w:rsidP="0067475E">
            <w:pPr>
              <w:spacing w:after="0" w:line="240" w:lineRule="auto"/>
              <w:rPr>
                <w:rFonts w:ascii="Times New Roman" w:hAnsi="Times New Roman" w:cs="Times New Roman"/>
              </w:rPr>
            </w:pPr>
          </w:p>
        </w:tc>
        <w:tc>
          <w:tcPr>
            <w:tcW w:w="1031" w:type="dxa"/>
            <w:vMerge/>
            <w:tcBorders>
              <w:left w:val="single" w:sz="3" w:space="0" w:color="000000"/>
              <w:bottom w:val="nil"/>
              <w:right w:val="single" w:sz="3" w:space="0" w:color="000000"/>
            </w:tcBorders>
          </w:tcPr>
          <w:p w14:paraId="12073CA1" w14:textId="77777777" w:rsidR="001B6D04" w:rsidRPr="001B6D04" w:rsidRDefault="001B6D04" w:rsidP="0067475E">
            <w:pPr>
              <w:spacing w:after="0" w:line="240" w:lineRule="auto"/>
              <w:rPr>
                <w:rFonts w:ascii="Times New Roman" w:hAnsi="Times New Roman" w:cs="Times New Roman"/>
              </w:rPr>
            </w:pPr>
          </w:p>
        </w:tc>
        <w:tc>
          <w:tcPr>
            <w:tcW w:w="874" w:type="dxa"/>
            <w:vMerge/>
            <w:tcBorders>
              <w:left w:val="single" w:sz="3" w:space="0" w:color="000000"/>
              <w:bottom w:val="nil"/>
              <w:right w:val="single" w:sz="3" w:space="0" w:color="000000"/>
            </w:tcBorders>
          </w:tcPr>
          <w:p w14:paraId="3AAD9C38" w14:textId="77777777" w:rsidR="001B6D04" w:rsidRPr="001B6D04" w:rsidRDefault="001B6D04" w:rsidP="0067475E">
            <w:pPr>
              <w:spacing w:after="0" w:line="240" w:lineRule="auto"/>
              <w:rPr>
                <w:rFonts w:ascii="Times New Roman" w:hAnsi="Times New Roman" w:cs="Times New Roman"/>
              </w:rPr>
            </w:pPr>
          </w:p>
        </w:tc>
        <w:tc>
          <w:tcPr>
            <w:tcW w:w="872" w:type="dxa"/>
            <w:vMerge/>
            <w:tcBorders>
              <w:left w:val="single" w:sz="3" w:space="0" w:color="000000"/>
              <w:bottom w:val="nil"/>
              <w:right w:val="single" w:sz="7" w:space="0" w:color="000000"/>
            </w:tcBorders>
          </w:tcPr>
          <w:p w14:paraId="314EDEDF" w14:textId="77777777" w:rsidR="001B6D04" w:rsidRPr="001B6D04" w:rsidRDefault="001B6D04" w:rsidP="0067475E">
            <w:pPr>
              <w:spacing w:after="0" w:line="240" w:lineRule="auto"/>
              <w:rPr>
                <w:rFonts w:ascii="Times New Roman" w:hAnsi="Times New Roman" w:cs="Times New Roman"/>
              </w:rPr>
            </w:pPr>
          </w:p>
        </w:tc>
      </w:tr>
      <w:tr w:rsidR="001B6D04" w:rsidRPr="001B6D04" w14:paraId="239E4A0B" w14:textId="77777777" w:rsidTr="00644B9D">
        <w:trPr>
          <w:trHeight w:hRule="exact" w:val="317"/>
        </w:trPr>
        <w:tc>
          <w:tcPr>
            <w:tcW w:w="3164" w:type="dxa"/>
            <w:tcBorders>
              <w:top w:val="nil"/>
              <w:left w:val="single" w:sz="7" w:space="0" w:color="000000"/>
              <w:bottom w:val="single" w:sz="5" w:space="0" w:color="000000"/>
              <w:right w:val="single" w:sz="3" w:space="0" w:color="000000"/>
            </w:tcBorders>
            <w:vAlign w:val="center"/>
          </w:tcPr>
          <w:p w14:paraId="6837A949"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spacing w:val="-1"/>
                <w:lang w:val="lt-LT"/>
              </w:rPr>
              <w:t>Alopecija</w:t>
            </w:r>
          </w:p>
        </w:tc>
        <w:tc>
          <w:tcPr>
            <w:tcW w:w="1116" w:type="dxa"/>
            <w:tcBorders>
              <w:top w:val="nil"/>
              <w:left w:val="single" w:sz="3" w:space="0" w:color="000000"/>
              <w:bottom w:val="single" w:sz="5" w:space="0" w:color="000000"/>
              <w:right w:val="single" w:sz="3" w:space="0" w:color="000000"/>
            </w:tcBorders>
          </w:tcPr>
          <w:p w14:paraId="3A6637E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14</w:t>
            </w:r>
          </w:p>
        </w:tc>
        <w:tc>
          <w:tcPr>
            <w:tcW w:w="720" w:type="dxa"/>
            <w:tcBorders>
              <w:top w:val="nil"/>
              <w:left w:val="single" w:sz="3" w:space="0" w:color="000000"/>
              <w:bottom w:val="single" w:sz="5" w:space="0" w:color="000000"/>
              <w:right w:val="single" w:sz="3" w:space="0" w:color="000000"/>
            </w:tcBorders>
          </w:tcPr>
          <w:p w14:paraId="7E7B5F59"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715" w:type="dxa"/>
            <w:tcBorders>
              <w:top w:val="nil"/>
              <w:left w:val="single" w:sz="3" w:space="0" w:color="000000"/>
              <w:bottom w:val="single" w:sz="5" w:space="0" w:color="000000"/>
              <w:right w:val="single" w:sz="3" w:space="0" w:color="000000"/>
            </w:tcBorders>
          </w:tcPr>
          <w:p w14:paraId="5E05CFA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1031" w:type="dxa"/>
            <w:tcBorders>
              <w:top w:val="nil"/>
              <w:left w:val="single" w:sz="3" w:space="0" w:color="000000"/>
              <w:bottom w:val="single" w:sz="5" w:space="0" w:color="000000"/>
              <w:right w:val="single" w:sz="3" w:space="0" w:color="000000"/>
            </w:tcBorders>
          </w:tcPr>
          <w:p w14:paraId="1FFBBF9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11</w:t>
            </w:r>
          </w:p>
        </w:tc>
        <w:tc>
          <w:tcPr>
            <w:tcW w:w="874" w:type="dxa"/>
            <w:tcBorders>
              <w:top w:val="nil"/>
              <w:left w:val="single" w:sz="3" w:space="0" w:color="000000"/>
              <w:bottom w:val="single" w:sz="5" w:space="0" w:color="000000"/>
              <w:right w:val="single" w:sz="3" w:space="0" w:color="000000"/>
            </w:tcBorders>
          </w:tcPr>
          <w:p w14:paraId="17F1C4B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c>
          <w:tcPr>
            <w:tcW w:w="872" w:type="dxa"/>
            <w:tcBorders>
              <w:top w:val="nil"/>
              <w:left w:val="single" w:sz="3" w:space="0" w:color="000000"/>
              <w:bottom w:val="single" w:sz="5" w:space="0" w:color="000000"/>
              <w:right w:val="single" w:sz="7" w:space="0" w:color="000000"/>
            </w:tcBorders>
          </w:tcPr>
          <w:p w14:paraId="3115926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0</w:t>
            </w:r>
          </w:p>
        </w:tc>
      </w:tr>
      <w:tr w:rsidR="001B6D04" w:rsidRPr="001B6D04" w14:paraId="134BC1BE" w14:textId="77777777" w:rsidTr="00644B9D">
        <w:trPr>
          <w:trHeight w:hRule="exact" w:val="507"/>
        </w:trPr>
        <w:tc>
          <w:tcPr>
            <w:tcW w:w="3164" w:type="dxa"/>
            <w:tcBorders>
              <w:top w:val="single" w:sz="5" w:space="0" w:color="000000"/>
              <w:left w:val="single" w:sz="7" w:space="0" w:color="000000"/>
              <w:bottom w:val="nil"/>
              <w:right w:val="single" w:sz="3" w:space="0" w:color="000000"/>
            </w:tcBorders>
            <w:vAlign w:val="center"/>
          </w:tcPr>
          <w:p w14:paraId="0A8B4C8F" w14:textId="77777777" w:rsidR="001B6D04" w:rsidRPr="001B6D04" w:rsidRDefault="00B043BE" w:rsidP="0067475E">
            <w:pPr>
              <w:pStyle w:val="TableParagraph"/>
              <w:rPr>
                <w:rFonts w:ascii="Times New Roman" w:eastAsia="Times New Roman" w:hAnsi="Times New Roman"/>
                <w:lang w:val="lt-LT"/>
              </w:rPr>
            </w:pPr>
            <w:r>
              <w:rPr>
                <w:rFonts w:ascii="Times New Roman" w:hAnsi="Times New Roman"/>
                <w:i/>
                <w:spacing w:val="-1"/>
                <w:lang w:val="lt-LT"/>
              </w:rPr>
              <w:t>Bendrieji sutrikimai ir</w:t>
            </w:r>
          </w:p>
        </w:tc>
        <w:tc>
          <w:tcPr>
            <w:tcW w:w="1116" w:type="dxa"/>
            <w:vMerge w:val="restart"/>
            <w:tcBorders>
              <w:top w:val="single" w:sz="5" w:space="0" w:color="000000"/>
              <w:left w:val="single" w:sz="3" w:space="0" w:color="000000"/>
              <w:right w:val="single" w:sz="3" w:space="0" w:color="000000"/>
            </w:tcBorders>
          </w:tcPr>
          <w:p w14:paraId="1D04C525" w14:textId="77777777" w:rsidR="001B6D04" w:rsidRPr="001B6D04" w:rsidRDefault="001B6D04" w:rsidP="0067475E">
            <w:pPr>
              <w:pStyle w:val="TableParagraph"/>
              <w:rPr>
                <w:rFonts w:ascii="Times New Roman" w:eastAsia="Times New Roman" w:hAnsi="Times New Roman"/>
                <w:lang w:val="lt-LT"/>
              </w:rPr>
            </w:pPr>
          </w:p>
          <w:p w14:paraId="5B0BE2F3" w14:textId="77777777" w:rsidR="001B6D04" w:rsidRPr="001B6D04" w:rsidRDefault="001B6D04" w:rsidP="0067475E">
            <w:pPr>
              <w:pStyle w:val="TableParagraph"/>
              <w:rPr>
                <w:rFonts w:ascii="Times New Roman" w:eastAsia="Times New Roman" w:hAnsi="Times New Roman"/>
                <w:lang w:val="lt-LT"/>
              </w:rPr>
            </w:pPr>
          </w:p>
          <w:p w14:paraId="720E5B3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73</w:t>
            </w:r>
          </w:p>
        </w:tc>
        <w:tc>
          <w:tcPr>
            <w:tcW w:w="720" w:type="dxa"/>
            <w:vMerge w:val="restart"/>
            <w:tcBorders>
              <w:top w:val="single" w:sz="5" w:space="0" w:color="000000"/>
              <w:left w:val="single" w:sz="3" w:space="0" w:color="000000"/>
              <w:right w:val="single" w:sz="3" w:space="0" w:color="000000"/>
            </w:tcBorders>
          </w:tcPr>
          <w:p w14:paraId="2BCD5B9E" w14:textId="77777777" w:rsidR="001B6D04" w:rsidRPr="001B6D04" w:rsidRDefault="001B6D04" w:rsidP="0067475E">
            <w:pPr>
              <w:pStyle w:val="TableParagraph"/>
              <w:rPr>
                <w:rFonts w:ascii="Times New Roman" w:eastAsia="Times New Roman" w:hAnsi="Times New Roman"/>
                <w:lang w:val="lt-LT"/>
              </w:rPr>
            </w:pPr>
          </w:p>
          <w:p w14:paraId="004076C6" w14:textId="77777777" w:rsidR="001B6D04" w:rsidRPr="001B6D04" w:rsidRDefault="001B6D04" w:rsidP="0067475E">
            <w:pPr>
              <w:pStyle w:val="TableParagraph"/>
              <w:rPr>
                <w:rFonts w:ascii="Times New Roman" w:eastAsia="Times New Roman" w:hAnsi="Times New Roman"/>
                <w:lang w:val="lt-LT"/>
              </w:rPr>
            </w:pPr>
          </w:p>
          <w:p w14:paraId="44192A26"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14</w:t>
            </w:r>
          </w:p>
        </w:tc>
        <w:tc>
          <w:tcPr>
            <w:tcW w:w="715" w:type="dxa"/>
            <w:vMerge w:val="restart"/>
            <w:tcBorders>
              <w:top w:val="single" w:sz="5" w:space="0" w:color="000000"/>
              <w:left w:val="single" w:sz="3" w:space="0" w:color="000000"/>
              <w:right w:val="single" w:sz="3" w:space="0" w:color="000000"/>
            </w:tcBorders>
          </w:tcPr>
          <w:p w14:paraId="1472D1B2" w14:textId="77777777" w:rsidR="001B6D04" w:rsidRPr="001B6D04" w:rsidRDefault="001B6D04" w:rsidP="0067475E">
            <w:pPr>
              <w:pStyle w:val="TableParagraph"/>
              <w:rPr>
                <w:rFonts w:ascii="Times New Roman" w:eastAsia="Times New Roman" w:hAnsi="Times New Roman"/>
                <w:lang w:val="lt-LT"/>
              </w:rPr>
            </w:pPr>
          </w:p>
          <w:p w14:paraId="13E34C05" w14:textId="77777777" w:rsidR="001B6D04" w:rsidRPr="001B6D04" w:rsidRDefault="001B6D04" w:rsidP="0067475E">
            <w:pPr>
              <w:pStyle w:val="TableParagraph"/>
              <w:rPr>
                <w:rFonts w:ascii="Times New Roman" w:eastAsia="Times New Roman" w:hAnsi="Times New Roman"/>
                <w:lang w:val="lt-LT"/>
              </w:rPr>
            </w:pPr>
          </w:p>
          <w:p w14:paraId="11E811B1"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c>
          <w:tcPr>
            <w:tcW w:w="1031" w:type="dxa"/>
            <w:vMerge w:val="restart"/>
            <w:tcBorders>
              <w:top w:val="single" w:sz="5" w:space="0" w:color="000000"/>
              <w:left w:val="single" w:sz="3" w:space="0" w:color="000000"/>
              <w:right w:val="single" w:sz="3" w:space="0" w:color="000000"/>
            </w:tcBorders>
          </w:tcPr>
          <w:p w14:paraId="0EFB7DC8" w14:textId="77777777" w:rsidR="001B6D04" w:rsidRPr="001B6D04" w:rsidRDefault="001B6D04" w:rsidP="0067475E">
            <w:pPr>
              <w:pStyle w:val="TableParagraph"/>
              <w:rPr>
                <w:rFonts w:ascii="Times New Roman" w:eastAsia="Times New Roman" w:hAnsi="Times New Roman"/>
                <w:lang w:val="lt-LT"/>
              </w:rPr>
            </w:pPr>
          </w:p>
          <w:p w14:paraId="61152A43" w14:textId="77777777" w:rsidR="001B6D04" w:rsidRPr="001B6D04" w:rsidRDefault="001B6D04" w:rsidP="0067475E">
            <w:pPr>
              <w:pStyle w:val="TableParagraph"/>
              <w:rPr>
                <w:rFonts w:ascii="Times New Roman" w:eastAsia="Times New Roman" w:hAnsi="Times New Roman"/>
                <w:lang w:val="lt-LT"/>
              </w:rPr>
            </w:pPr>
          </w:p>
          <w:p w14:paraId="0403268F"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70</w:t>
            </w:r>
          </w:p>
        </w:tc>
        <w:tc>
          <w:tcPr>
            <w:tcW w:w="874" w:type="dxa"/>
            <w:vMerge w:val="restart"/>
            <w:tcBorders>
              <w:top w:val="single" w:sz="5" w:space="0" w:color="000000"/>
              <w:left w:val="single" w:sz="3" w:space="0" w:color="000000"/>
              <w:right w:val="single" w:sz="3" w:space="0" w:color="000000"/>
            </w:tcBorders>
          </w:tcPr>
          <w:p w14:paraId="07EAE3BD" w14:textId="77777777" w:rsidR="001B6D04" w:rsidRPr="001B6D04" w:rsidRDefault="001B6D04" w:rsidP="0067475E">
            <w:pPr>
              <w:pStyle w:val="TableParagraph"/>
              <w:rPr>
                <w:rFonts w:ascii="Times New Roman" w:eastAsia="Times New Roman" w:hAnsi="Times New Roman"/>
                <w:lang w:val="lt-LT"/>
              </w:rPr>
            </w:pPr>
          </w:p>
          <w:p w14:paraId="592F8E71" w14:textId="77777777" w:rsidR="001B6D04" w:rsidRPr="001B6D04" w:rsidRDefault="001B6D04" w:rsidP="0067475E">
            <w:pPr>
              <w:pStyle w:val="TableParagraph"/>
              <w:rPr>
                <w:rFonts w:ascii="Times New Roman" w:eastAsia="Times New Roman" w:hAnsi="Times New Roman"/>
                <w:lang w:val="lt-LT"/>
              </w:rPr>
            </w:pPr>
          </w:p>
          <w:p w14:paraId="10787B84"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13</w:t>
            </w:r>
          </w:p>
        </w:tc>
        <w:tc>
          <w:tcPr>
            <w:tcW w:w="872" w:type="dxa"/>
            <w:vMerge w:val="restart"/>
            <w:tcBorders>
              <w:top w:val="single" w:sz="5" w:space="0" w:color="000000"/>
              <w:left w:val="single" w:sz="3" w:space="0" w:color="000000"/>
              <w:right w:val="single" w:sz="7" w:space="0" w:color="000000"/>
            </w:tcBorders>
          </w:tcPr>
          <w:p w14:paraId="79273118" w14:textId="77777777" w:rsidR="001B6D04" w:rsidRPr="001B6D04" w:rsidRDefault="001B6D04" w:rsidP="0067475E">
            <w:pPr>
              <w:pStyle w:val="TableParagraph"/>
              <w:rPr>
                <w:rFonts w:ascii="Times New Roman" w:eastAsia="Times New Roman" w:hAnsi="Times New Roman"/>
                <w:lang w:val="lt-LT"/>
              </w:rPr>
            </w:pPr>
          </w:p>
          <w:p w14:paraId="6F93641F" w14:textId="77777777" w:rsidR="001B6D04" w:rsidRPr="001B6D04" w:rsidRDefault="001B6D04" w:rsidP="0067475E">
            <w:pPr>
              <w:pStyle w:val="TableParagraph"/>
              <w:rPr>
                <w:rFonts w:ascii="Times New Roman" w:eastAsia="Times New Roman" w:hAnsi="Times New Roman"/>
                <w:lang w:val="lt-LT"/>
              </w:rPr>
            </w:pPr>
          </w:p>
          <w:p w14:paraId="0474E397" w14:textId="77777777" w:rsidR="001B6D04" w:rsidRPr="001B6D04" w:rsidRDefault="001B6D04" w:rsidP="0067475E">
            <w:pPr>
              <w:pStyle w:val="TableParagraph"/>
              <w:jc w:val="center"/>
              <w:rPr>
                <w:rFonts w:ascii="Times New Roman" w:eastAsia="Times New Roman" w:hAnsi="Times New Roman"/>
                <w:lang w:val="lt-LT"/>
              </w:rPr>
            </w:pPr>
            <w:r w:rsidRPr="001B6D04">
              <w:rPr>
                <w:rFonts w:ascii="Times New Roman" w:hAnsi="Times New Roman"/>
                <w:lang w:val="lt-LT"/>
              </w:rPr>
              <w:t>2</w:t>
            </w:r>
          </w:p>
        </w:tc>
      </w:tr>
      <w:tr w:rsidR="001B6D04" w:rsidRPr="001B6D04" w14:paraId="516256B4" w14:textId="77777777" w:rsidTr="00644B9D">
        <w:trPr>
          <w:trHeight w:hRule="exact" w:val="260"/>
        </w:trPr>
        <w:tc>
          <w:tcPr>
            <w:tcW w:w="3164" w:type="dxa"/>
            <w:tcBorders>
              <w:top w:val="nil"/>
              <w:left w:val="single" w:sz="7" w:space="0" w:color="000000"/>
              <w:bottom w:val="nil"/>
              <w:right w:val="single" w:sz="3" w:space="0" w:color="000000"/>
            </w:tcBorders>
            <w:vAlign w:val="center"/>
          </w:tcPr>
          <w:p w14:paraId="5C545E1A" w14:textId="77777777" w:rsidR="001B6D04" w:rsidRPr="001B6D04" w:rsidRDefault="001B6D04" w:rsidP="0067475E">
            <w:pPr>
              <w:pStyle w:val="TableParagraph"/>
              <w:rPr>
                <w:rFonts w:ascii="Times New Roman" w:eastAsia="Times New Roman" w:hAnsi="Times New Roman"/>
                <w:lang w:val="lt-LT"/>
              </w:rPr>
            </w:pPr>
            <w:r w:rsidRPr="001B6D04">
              <w:rPr>
                <w:rFonts w:ascii="Times New Roman" w:hAnsi="Times New Roman"/>
                <w:i/>
                <w:spacing w:val="-1"/>
                <w:lang w:val="lt-LT"/>
              </w:rPr>
              <w:t>vartojimo vietos pažeidimai</w:t>
            </w:r>
          </w:p>
        </w:tc>
        <w:tc>
          <w:tcPr>
            <w:tcW w:w="1116" w:type="dxa"/>
            <w:vMerge/>
            <w:tcBorders>
              <w:left w:val="single" w:sz="3" w:space="0" w:color="000000"/>
              <w:right w:val="single" w:sz="3" w:space="0" w:color="000000"/>
            </w:tcBorders>
          </w:tcPr>
          <w:p w14:paraId="2BAB019C" w14:textId="77777777" w:rsidR="001B6D04" w:rsidRPr="001B6D04" w:rsidRDefault="001B6D04" w:rsidP="0067475E">
            <w:pPr>
              <w:spacing w:after="0" w:line="240" w:lineRule="auto"/>
              <w:rPr>
                <w:rFonts w:ascii="Times New Roman" w:hAnsi="Times New Roman" w:cs="Times New Roman"/>
              </w:rPr>
            </w:pPr>
          </w:p>
        </w:tc>
        <w:tc>
          <w:tcPr>
            <w:tcW w:w="720" w:type="dxa"/>
            <w:vMerge/>
            <w:tcBorders>
              <w:left w:val="single" w:sz="3" w:space="0" w:color="000000"/>
              <w:right w:val="single" w:sz="3" w:space="0" w:color="000000"/>
            </w:tcBorders>
          </w:tcPr>
          <w:p w14:paraId="5A69824E" w14:textId="77777777" w:rsidR="001B6D04" w:rsidRPr="001B6D04" w:rsidRDefault="001B6D04" w:rsidP="0067475E">
            <w:pPr>
              <w:spacing w:after="0" w:line="240" w:lineRule="auto"/>
              <w:rPr>
                <w:rFonts w:ascii="Times New Roman" w:hAnsi="Times New Roman" w:cs="Times New Roman"/>
              </w:rPr>
            </w:pPr>
          </w:p>
        </w:tc>
        <w:tc>
          <w:tcPr>
            <w:tcW w:w="715" w:type="dxa"/>
            <w:vMerge/>
            <w:tcBorders>
              <w:left w:val="single" w:sz="3" w:space="0" w:color="000000"/>
              <w:right w:val="single" w:sz="3" w:space="0" w:color="000000"/>
            </w:tcBorders>
          </w:tcPr>
          <w:p w14:paraId="1CB8D2DD" w14:textId="77777777" w:rsidR="001B6D04" w:rsidRPr="001B6D04" w:rsidRDefault="001B6D04" w:rsidP="0067475E">
            <w:pPr>
              <w:spacing w:after="0" w:line="240" w:lineRule="auto"/>
              <w:rPr>
                <w:rFonts w:ascii="Times New Roman" w:hAnsi="Times New Roman" w:cs="Times New Roman"/>
              </w:rPr>
            </w:pPr>
          </w:p>
        </w:tc>
        <w:tc>
          <w:tcPr>
            <w:tcW w:w="1031" w:type="dxa"/>
            <w:vMerge/>
            <w:tcBorders>
              <w:left w:val="single" w:sz="3" w:space="0" w:color="000000"/>
              <w:right w:val="single" w:sz="3" w:space="0" w:color="000000"/>
            </w:tcBorders>
          </w:tcPr>
          <w:p w14:paraId="797E2AAB" w14:textId="77777777" w:rsidR="001B6D04" w:rsidRPr="001B6D04" w:rsidRDefault="001B6D04" w:rsidP="0067475E">
            <w:pPr>
              <w:spacing w:after="0" w:line="240" w:lineRule="auto"/>
              <w:rPr>
                <w:rFonts w:ascii="Times New Roman" w:hAnsi="Times New Roman" w:cs="Times New Roman"/>
              </w:rPr>
            </w:pPr>
          </w:p>
        </w:tc>
        <w:tc>
          <w:tcPr>
            <w:tcW w:w="874" w:type="dxa"/>
            <w:vMerge/>
            <w:tcBorders>
              <w:left w:val="single" w:sz="3" w:space="0" w:color="000000"/>
              <w:right w:val="single" w:sz="3" w:space="0" w:color="000000"/>
            </w:tcBorders>
          </w:tcPr>
          <w:p w14:paraId="7837DFC6" w14:textId="77777777" w:rsidR="001B6D04" w:rsidRPr="001B6D04" w:rsidRDefault="001B6D04" w:rsidP="0067475E">
            <w:pPr>
              <w:spacing w:after="0" w:line="240" w:lineRule="auto"/>
              <w:rPr>
                <w:rFonts w:ascii="Times New Roman" w:hAnsi="Times New Roman" w:cs="Times New Roman"/>
              </w:rPr>
            </w:pPr>
          </w:p>
        </w:tc>
        <w:tc>
          <w:tcPr>
            <w:tcW w:w="872" w:type="dxa"/>
            <w:vMerge/>
            <w:tcBorders>
              <w:left w:val="single" w:sz="3" w:space="0" w:color="000000"/>
              <w:right w:val="single" w:sz="7" w:space="0" w:color="000000"/>
            </w:tcBorders>
          </w:tcPr>
          <w:p w14:paraId="1290A04D" w14:textId="77777777" w:rsidR="001B6D04" w:rsidRPr="001B6D04" w:rsidRDefault="001B6D04" w:rsidP="0067475E">
            <w:pPr>
              <w:spacing w:after="0" w:line="240" w:lineRule="auto"/>
              <w:rPr>
                <w:rFonts w:ascii="Times New Roman" w:hAnsi="Times New Roman" w:cs="Times New Roman"/>
              </w:rPr>
            </w:pPr>
          </w:p>
        </w:tc>
      </w:tr>
      <w:tr w:rsidR="001B6D04" w:rsidRPr="001B6D04" w14:paraId="76CC0420" w14:textId="77777777" w:rsidTr="00644B9D">
        <w:trPr>
          <w:trHeight w:hRule="exact" w:val="290"/>
        </w:trPr>
        <w:tc>
          <w:tcPr>
            <w:tcW w:w="3164" w:type="dxa"/>
            <w:tcBorders>
              <w:top w:val="nil"/>
              <w:left w:val="single" w:sz="7" w:space="0" w:color="000000"/>
              <w:bottom w:val="nil"/>
              <w:right w:val="single" w:sz="3" w:space="0" w:color="000000"/>
            </w:tcBorders>
            <w:vAlign w:val="center"/>
          </w:tcPr>
          <w:p w14:paraId="44A52217" w14:textId="77777777" w:rsidR="001B6D04" w:rsidRPr="00C06AC4" w:rsidRDefault="001B6D04" w:rsidP="0067475E">
            <w:pPr>
              <w:pStyle w:val="TableParagraph"/>
              <w:rPr>
                <w:rFonts w:ascii="Times New Roman" w:eastAsia="Times New Roman" w:hAnsi="Times New Roman"/>
                <w:lang w:val="lt-LT"/>
              </w:rPr>
            </w:pPr>
            <w:r w:rsidRPr="00C06AC4">
              <w:rPr>
                <w:rFonts w:ascii="Times New Roman" w:hAnsi="Times New Roman"/>
                <w:spacing w:val="-1"/>
                <w:lang w:val="lt-LT"/>
              </w:rPr>
              <w:t>Nuovargis</w:t>
            </w:r>
          </w:p>
        </w:tc>
        <w:tc>
          <w:tcPr>
            <w:tcW w:w="1116" w:type="dxa"/>
            <w:vMerge/>
            <w:tcBorders>
              <w:left w:val="single" w:sz="3" w:space="0" w:color="000000"/>
              <w:bottom w:val="nil"/>
              <w:right w:val="single" w:sz="3" w:space="0" w:color="000000"/>
            </w:tcBorders>
          </w:tcPr>
          <w:p w14:paraId="0E199903" w14:textId="77777777" w:rsidR="001B6D04" w:rsidRPr="001B6D04" w:rsidRDefault="001B6D04" w:rsidP="0067475E">
            <w:pPr>
              <w:spacing w:after="0" w:line="240" w:lineRule="auto"/>
              <w:rPr>
                <w:rFonts w:ascii="Times New Roman" w:hAnsi="Times New Roman" w:cs="Times New Roman"/>
              </w:rPr>
            </w:pPr>
          </w:p>
        </w:tc>
        <w:tc>
          <w:tcPr>
            <w:tcW w:w="720" w:type="dxa"/>
            <w:vMerge/>
            <w:tcBorders>
              <w:left w:val="single" w:sz="3" w:space="0" w:color="000000"/>
              <w:bottom w:val="nil"/>
              <w:right w:val="single" w:sz="3" w:space="0" w:color="000000"/>
            </w:tcBorders>
          </w:tcPr>
          <w:p w14:paraId="070FB49A" w14:textId="77777777" w:rsidR="001B6D04" w:rsidRPr="001B6D04" w:rsidRDefault="001B6D04" w:rsidP="0067475E">
            <w:pPr>
              <w:spacing w:after="0" w:line="240" w:lineRule="auto"/>
              <w:rPr>
                <w:rFonts w:ascii="Times New Roman" w:hAnsi="Times New Roman" w:cs="Times New Roman"/>
              </w:rPr>
            </w:pPr>
          </w:p>
        </w:tc>
        <w:tc>
          <w:tcPr>
            <w:tcW w:w="715" w:type="dxa"/>
            <w:vMerge/>
            <w:tcBorders>
              <w:left w:val="single" w:sz="3" w:space="0" w:color="000000"/>
              <w:bottom w:val="nil"/>
              <w:right w:val="single" w:sz="3" w:space="0" w:color="000000"/>
            </w:tcBorders>
          </w:tcPr>
          <w:p w14:paraId="00902761" w14:textId="77777777" w:rsidR="001B6D04" w:rsidRPr="001B6D04" w:rsidRDefault="001B6D04" w:rsidP="0067475E">
            <w:pPr>
              <w:spacing w:after="0" w:line="240" w:lineRule="auto"/>
              <w:rPr>
                <w:rFonts w:ascii="Times New Roman" w:hAnsi="Times New Roman" w:cs="Times New Roman"/>
              </w:rPr>
            </w:pPr>
          </w:p>
        </w:tc>
        <w:tc>
          <w:tcPr>
            <w:tcW w:w="1031" w:type="dxa"/>
            <w:vMerge/>
            <w:tcBorders>
              <w:left w:val="single" w:sz="3" w:space="0" w:color="000000"/>
              <w:bottom w:val="nil"/>
              <w:right w:val="single" w:sz="3" w:space="0" w:color="000000"/>
            </w:tcBorders>
          </w:tcPr>
          <w:p w14:paraId="354366E4" w14:textId="77777777" w:rsidR="001B6D04" w:rsidRPr="001B6D04" w:rsidRDefault="001B6D04" w:rsidP="0067475E">
            <w:pPr>
              <w:spacing w:after="0" w:line="240" w:lineRule="auto"/>
              <w:rPr>
                <w:rFonts w:ascii="Times New Roman" w:hAnsi="Times New Roman" w:cs="Times New Roman"/>
              </w:rPr>
            </w:pPr>
          </w:p>
        </w:tc>
        <w:tc>
          <w:tcPr>
            <w:tcW w:w="874" w:type="dxa"/>
            <w:vMerge/>
            <w:tcBorders>
              <w:left w:val="single" w:sz="3" w:space="0" w:color="000000"/>
              <w:bottom w:val="nil"/>
              <w:right w:val="single" w:sz="3" w:space="0" w:color="000000"/>
            </w:tcBorders>
          </w:tcPr>
          <w:p w14:paraId="75CF0A93" w14:textId="77777777" w:rsidR="001B6D04" w:rsidRPr="001B6D04" w:rsidRDefault="001B6D04" w:rsidP="0067475E">
            <w:pPr>
              <w:spacing w:after="0" w:line="240" w:lineRule="auto"/>
              <w:rPr>
                <w:rFonts w:ascii="Times New Roman" w:hAnsi="Times New Roman" w:cs="Times New Roman"/>
              </w:rPr>
            </w:pPr>
          </w:p>
        </w:tc>
        <w:tc>
          <w:tcPr>
            <w:tcW w:w="872" w:type="dxa"/>
            <w:vMerge/>
            <w:tcBorders>
              <w:left w:val="single" w:sz="3" w:space="0" w:color="000000"/>
              <w:bottom w:val="nil"/>
              <w:right w:val="single" w:sz="7" w:space="0" w:color="000000"/>
            </w:tcBorders>
          </w:tcPr>
          <w:p w14:paraId="22D59544" w14:textId="77777777" w:rsidR="001B6D04" w:rsidRPr="001B6D04" w:rsidRDefault="001B6D04" w:rsidP="0067475E">
            <w:pPr>
              <w:spacing w:after="0" w:line="240" w:lineRule="auto"/>
              <w:rPr>
                <w:rFonts w:ascii="Times New Roman" w:hAnsi="Times New Roman" w:cs="Times New Roman"/>
              </w:rPr>
            </w:pPr>
          </w:p>
        </w:tc>
      </w:tr>
      <w:tr w:rsidR="001B6D04" w:rsidRPr="007A6973" w14:paraId="5FE3F3EC" w14:textId="77777777" w:rsidTr="00644B9D">
        <w:trPr>
          <w:trHeight w:hRule="exact" w:val="290"/>
        </w:trPr>
        <w:tc>
          <w:tcPr>
            <w:tcW w:w="3164" w:type="dxa"/>
            <w:tcBorders>
              <w:top w:val="nil"/>
              <w:left w:val="single" w:sz="7" w:space="0" w:color="000000"/>
              <w:bottom w:val="nil"/>
              <w:right w:val="single" w:sz="3" w:space="0" w:color="000000"/>
            </w:tcBorders>
            <w:vAlign w:val="center"/>
          </w:tcPr>
          <w:p w14:paraId="0BC74932" w14:textId="77777777" w:rsidR="001B6D04" w:rsidRPr="00C06AC4" w:rsidRDefault="001B6D04" w:rsidP="0067475E">
            <w:pPr>
              <w:pStyle w:val="TableParagraph"/>
              <w:rPr>
                <w:rFonts w:ascii="Times New Roman" w:eastAsia="Times New Roman" w:hAnsi="Times New Roman"/>
                <w:lang w:val="lt-LT"/>
              </w:rPr>
            </w:pPr>
            <w:r w:rsidRPr="00C06AC4">
              <w:rPr>
                <w:rFonts w:ascii="Times New Roman" w:hAnsi="Times New Roman"/>
                <w:spacing w:val="-1"/>
                <w:lang w:val="lt-LT"/>
              </w:rPr>
              <w:t>Karščiavimas</w:t>
            </w:r>
          </w:p>
        </w:tc>
        <w:tc>
          <w:tcPr>
            <w:tcW w:w="1116" w:type="dxa"/>
            <w:tcBorders>
              <w:top w:val="nil"/>
              <w:left w:val="single" w:sz="3" w:space="0" w:color="000000"/>
              <w:bottom w:val="nil"/>
              <w:right w:val="single" w:sz="3" w:space="0" w:color="000000"/>
            </w:tcBorders>
          </w:tcPr>
          <w:p w14:paraId="774FC985"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36</w:t>
            </w:r>
          </w:p>
        </w:tc>
        <w:tc>
          <w:tcPr>
            <w:tcW w:w="720" w:type="dxa"/>
            <w:tcBorders>
              <w:top w:val="nil"/>
              <w:left w:val="single" w:sz="3" w:space="0" w:color="000000"/>
              <w:bottom w:val="nil"/>
              <w:right w:val="single" w:sz="3" w:space="0" w:color="000000"/>
            </w:tcBorders>
          </w:tcPr>
          <w:p w14:paraId="4AF2E2A9"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3</w:t>
            </w:r>
          </w:p>
        </w:tc>
        <w:tc>
          <w:tcPr>
            <w:tcW w:w="715" w:type="dxa"/>
            <w:tcBorders>
              <w:top w:val="nil"/>
              <w:left w:val="single" w:sz="3" w:space="0" w:color="000000"/>
              <w:bottom w:val="nil"/>
              <w:right w:val="single" w:sz="3" w:space="0" w:color="000000"/>
            </w:tcBorders>
          </w:tcPr>
          <w:p w14:paraId="62EE443C"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0</w:t>
            </w:r>
          </w:p>
        </w:tc>
        <w:tc>
          <w:tcPr>
            <w:tcW w:w="1031" w:type="dxa"/>
            <w:tcBorders>
              <w:top w:val="nil"/>
              <w:left w:val="single" w:sz="3" w:space="0" w:color="000000"/>
              <w:bottom w:val="nil"/>
              <w:right w:val="single" w:sz="3" w:space="0" w:color="000000"/>
            </w:tcBorders>
          </w:tcPr>
          <w:p w14:paraId="69BC9FA4"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30</w:t>
            </w:r>
          </w:p>
        </w:tc>
        <w:tc>
          <w:tcPr>
            <w:tcW w:w="874" w:type="dxa"/>
            <w:tcBorders>
              <w:top w:val="nil"/>
              <w:left w:val="single" w:sz="3" w:space="0" w:color="000000"/>
              <w:bottom w:val="nil"/>
              <w:right w:val="single" w:sz="3" w:space="0" w:color="000000"/>
            </w:tcBorders>
          </w:tcPr>
          <w:p w14:paraId="04453B5C"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4</w:t>
            </w:r>
          </w:p>
        </w:tc>
        <w:tc>
          <w:tcPr>
            <w:tcW w:w="872" w:type="dxa"/>
            <w:tcBorders>
              <w:top w:val="nil"/>
              <w:left w:val="single" w:sz="3" w:space="0" w:color="000000"/>
              <w:bottom w:val="nil"/>
              <w:right w:val="single" w:sz="7" w:space="0" w:color="000000"/>
            </w:tcBorders>
          </w:tcPr>
          <w:p w14:paraId="6F02F7A9"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0</w:t>
            </w:r>
          </w:p>
        </w:tc>
      </w:tr>
      <w:tr w:rsidR="001B6D04" w:rsidRPr="007A6973" w14:paraId="1B209196" w14:textId="77777777" w:rsidTr="00644B9D">
        <w:trPr>
          <w:trHeight w:hRule="exact" w:val="317"/>
        </w:trPr>
        <w:tc>
          <w:tcPr>
            <w:tcW w:w="3164" w:type="dxa"/>
            <w:tcBorders>
              <w:top w:val="nil"/>
              <w:left w:val="single" w:sz="7" w:space="0" w:color="000000"/>
              <w:bottom w:val="single" w:sz="5" w:space="0" w:color="000000"/>
              <w:right w:val="single" w:sz="3" w:space="0" w:color="000000"/>
            </w:tcBorders>
            <w:vAlign w:val="center"/>
          </w:tcPr>
          <w:p w14:paraId="4711835E" w14:textId="77777777" w:rsidR="001B6D04" w:rsidRPr="00C06AC4" w:rsidRDefault="001B6D04" w:rsidP="0067475E">
            <w:pPr>
              <w:pStyle w:val="TableParagraph"/>
              <w:rPr>
                <w:rFonts w:ascii="Times New Roman" w:eastAsia="Times New Roman" w:hAnsi="Times New Roman"/>
                <w:lang w:val="lt-LT"/>
              </w:rPr>
            </w:pPr>
            <w:r w:rsidRPr="00C06AC4">
              <w:rPr>
                <w:rFonts w:ascii="Times New Roman" w:hAnsi="Times New Roman"/>
                <w:spacing w:val="-1"/>
                <w:lang w:val="lt-LT"/>
              </w:rPr>
              <w:t>Sustingimas</w:t>
            </w:r>
          </w:p>
        </w:tc>
        <w:tc>
          <w:tcPr>
            <w:tcW w:w="1116" w:type="dxa"/>
            <w:tcBorders>
              <w:top w:val="nil"/>
              <w:left w:val="single" w:sz="3" w:space="0" w:color="000000"/>
              <w:bottom w:val="single" w:sz="5" w:space="0" w:color="000000"/>
              <w:right w:val="single" w:sz="3" w:space="0" w:color="000000"/>
            </w:tcBorders>
          </w:tcPr>
          <w:p w14:paraId="05E996CD"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12</w:t>
            </w:r>
          </w:p>
        </w:tc>
        <w:tc>
          <w:tcPr>
            <w:tcW w:w="720" w:type="dxa"/>
            <w:tcBorders>
              <w:top w:val="nil"/>
              <w:left w:val="single" w:sz="3" w:space="0" w:color="000000"/>
              <w:bottom w:val="single" w:sz="5" w:space="0" w:color="000000"/>
              <w:right w:val="single" w:sz="3" w:space="0" w:color="000000"/>
            </w:tcBorders>
          </w:tcPr>
          <w:p w14:paraId="6D4AEE4B"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0</w:t>
            </w:r>
          </w:p>
        </w:tc>
        <w:tc>
          <w:tcPr>
            <w:tcW w:w="715" w:type="dxa"/>
            <w:tcBorders>
              <w:top w:val="nil"/>
              <w:left w:val="single" w:sz="3" w:space="0" w:color="000000"/>
              <w:bottom w:val="single" w:sz="5" w:space="0" w:color="000000"/>
              <w:right w:val="single" w:sz="3" w:space="0" w:color="000000"/>
            </w:tcBorders>
          </w:tcPr>
          <w:p w14:paraId="6EA49972"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0</w:t>
            </w:r>
          </w:p>
        </w:tc>
        <w:tc>
          <w:tcPr>
            <w:tcW w:w="1031" w:type="dxa"/>
            <w:tcBorders>
              <w:top w:val="nil"/>
              <w:left w:val="single" w:sz="3" w:space="0" w:color="000000"/>
              <w:bottom w:val="single" w:sz="5" w:space="0" w:color="000000"/>
              <w:right w:val="single" w:sz="3" w:space="0" w:color="000000"/>
            </w:tcBorders>
          </w:tcPr>
          <w:p w14:paraId="3B9FA153"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9</w:t>
            </w:r>
          </w:p>
        </w:tc>
        <w:tc>
          <w:tcPr>
            <w:tcW w:w="874" w:type="dxa"/>
            <w:tcBorders>
              <w:top w:val="nil"/>
              <w:left w:val="single" w:sz="3" w:space="0" w:color="000000"/>
              <w:bottom w:val="single" w:sz="5" w:space="0" w:color="000000"/>
              <w:right w:val="single" w:sz="3" w:space="0" w:color="000000"/>
            </w:tcBorders>
          </w:tcPr>
          <w:p w14:paraId="75FCD12E"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0</w:t>
            </w:r>
          </w:p>
        </w:tc>
        <w:tc>
          <w:tcPr>
            <w:tcW w:w="872" w:type="dxa"/>
            <w:tcBorders>
              <w:top w:val="nil"/>
              <w:left w:val="single" w:sz="3" w:space="0" w:color="000000"/>
              <w:bottom w:val="single" w:sz="5" w:space="0" w:color="000000"/>
              <w:right w:val="single" w:sz="7" w:space="0" w:color="000000"/>
            </w:tcBorders>
          </w:tcPr>
          <w:p w14:paraId="7EF1BE5A" w14:textId="77777777" w:rsidR="001B6D04" w:rsidRPr="007A6973" w:rsidRDefault="001B6D04" w:rsidP="0067475E">
            <w:pPr>
              <w:pStyle w:val="TableParagraph"/>
              <w:jc w:val="center"/>
              <w:rPr>
                <w:rFonts w:ascii="Times New Roman" w:eastAsia="Times New Roman" w:hAnsi="Times New Roman"/>
                <w:lang w:val="lt-LT"/>
              </w:rPr>
            </w:pPr>
            <w:r w:rsidRPr="007A6973">
              <w:rPr>
                <w:rFonts w:ascii="Times New Roman" w:hAnsi="Times New Roman"/>
                <w:lang w:val="lt-LT"/>
              </w:rPr>
              <w:t>0</w:t>
            </w:r>
          </w:p>
        </w:tc>
      </w:tr>
    </w:tbl>
    <w:p w14:paraId="4B7DE9F4" w14:textId="77777777" w:rsidR="001B6D04" w:rsidRPr="00C06AC4" w:rsidRDefault="001B6D04"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sidRPr="00C06AC4">
        <w:rPr>
          <w:rFonts w:ascii="Times New Roman" w:eastAsiaTheme="minorEastAsia" w:hAnsi="Times New Roman" w:cs="Times New Roman"/>
          <w:sz w:val="18"/>
          <w:szCs w:val="18"/>
        </w:rPr>
        <w:t>*Sunkios infekcijos su neutropenija ar be jos buvo pneumonija, sepsis ir celiulitas.</w:t>
      </w:r>
    </w:p>
    <w:p w14:paraId="388513E7" w14:textId="77777777" w:rsidR="001B6D04" w:rsidRPr="00C06AC4" w:rsidRDefault="00FA651E"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sidRPr="00C06AC4">
        <w:rPr>
          <w:rFonts w:ascii="Times New Roman" w:eastAsiaTheme="minorEastAsia" w:hAnsi="Times New Roman" w:cs="Times New Roman"/>
          <w:sz w:val="18"/>
          <w:szCs w:val="18"/>
        </w:rPr>
        <w:t>**</w:t>
      </w:r>
      <w:r w:rsidR="001B6D04" w:rsidRPr="00C06AC4">
        <w:rPr>
          <w:rFonts w:ascii="Times New Roman" w:eastAsiaTheme="minorEastAsia" w:hAnsi="Times New Roman" w:cs="Times New Roman"/>
          <w:sz w:val="18"/>
          <w:szCs w:val="18"/>
        </w:rPr>
        <w:t>Gali sukelti dehidraciją, hipokalemiją ir inkstų nepakankamumą.</w:t>
      </w:r>
    </w:p>
    <w:p w14:paraId="64594BB9" w14:textId="77777777" w:rsidR="001B6D04" w:rsidRPr="00C06AC4" w:rsidRDefault="00FA651E" w:rsidP="00B043BE">
      <w:pPr>
        <w:widowControl w:val="0"/>
        <w:autoSpaceDE w:val="0"/>
        <w:autoSpaceDN w:val="0"/>
        <w:adjustRightInd w:val="0"/>
        <w:spacing w:after="0" w:line="240" w:lineRule="auto"/>
        <w:jc w:val="both"/>
        <w:rPr>
          <w:rFonts w:ascii="Times New Roman" w:eastAsiaTheme="minorEastAsia" w:hAnsi="Times New Roman" w:cs="Times New Roman"/>
          <w:sz w:val="18"/>
          <w:szCs w:val="18"/>
        </w:rPr>
      </w:pPr>
      <w:r w:rsidRPr="00C06AC4">
        <w:rPr>
          <w:rFonts w:ascii="Times New Roman" w:eastAsiaTheme="minorEastAsia" w:hAnsi="Times New Roman" w:cs="Times New Roman"/>
          <w:sz w:val="18"/>
          <w:szCs w:val="18"/>
        </w:rPr>
        <w:t>***</w:t>
      </w:r>
      <w:r w:rsidR="001B6D04" w:rsidRPr="00C06AC4">
        <w:rPr>
          <w:rFonts w:ascii="Times New Roman" w:eastAsiaTheme="minorEastAsia" w:hAnsi="Times New Roman" w:cs="Times New Roman"/>
          <w:sz w:val="18"/>
          <w:szCs w:val="18"/>
        </w:rPr>
        <w:t xml:space="preserve">Įskaitant </w:t>
      </w:r>
      <w:r w:rsidR="005F56D9" w:rsidRPr="00C06AC4">
        <w:rPr>
          <w:rFonts w:ascii="Times New Roman" w:eastAsiaTheme="minorEastAsia" w:hAnsi="Times New Roman" w:cs="Times New Roman"/>
          <w:sz w:val="18"/>
          <w:szCs w:val="18"/>
        </w:rPr>
        <w:t xml:space="preserve">spuogišką </w:t>
      </w:r>
      <w:r w:rsidR="001B6D04" w:rsidRPr="00C06AC4">
        <w:rPr>
          <w:rFonts w:ascii="Times New Roman" w:eastAsiaTheme="minorEastAsia" w:hAnsi="Times New Roman" w:cs="Times New Roman"/>
          <w:sz w:val="18"/>
          <w:szCs w:val="18"/>
        </w:rPr>
        <w:t>dermatitą.</w:t>
      </w:r>
    </w:p>
    <w:p w14:paraId="50BAEAFF"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2DD61CF8"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A04A5B">
        <w:rPr>
          <w:rFonts w:ascii="Times New Roman" w:eastAsiaTheme="minorEastAsia" w:hAnsi="Times New Roman" w:cs="Times New Roman"/>
          <w:u w:val="single"/>
        </w:rPr>
        <w:t>Kiti stebėjimai</w:t>
      </w:r>
    </w:p>
    <w:p w14:paraId="0A2211E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Erlotinibo saugumas tirtas su daugiau kaip 1500</w:t>
      </w:r>
      <w:r w:rsidR="0083155C">
        <w:rPr>
          <w:rFonts w:ascii="Times New Roman" w:eastAsiaTheme="minorEastAsia" w:hAnsi="Times New Roman" w:cs="Times New Roman"/>
        </w:rPr>
        <w:t> pacientų</w:t>
      </w:r>
      <w:r w:rsidRPr="001B6D04">
        <w:rPr>
          <w:rFonts w:ascii="Times New Roman" w:eastAsiaTheme="minorEastAsia" w:hAnsi="Times New Roman" w:cs="Times New Roman"/>
        </w:rPr>
        <w:t>, k</w:t>
      </w:r>
      <w:r w:rsidR="0083155C">
        <w:rPr>
          <w:rFonts w:ascii="Times New Roman" w:eastAsiaTheme="minorEastAsia" w:hAnsi="Times New Roman" w:cs="Times New Roman"/>
        </w:rPr>
        <w:t>urie buvo gydyti bent viena 150 </w:t>
      </w:r>
      <w:r w:rsidRPr="001B6D04">
        <w:rPr>
          <w:rFonts w:ascii="Times New Roman" w:eastAsiaTheme="minorEastAsia" w:hAnsi="Times New Roman" w:cs="Times New Roman"/>
        </w:rPr>
        <w:t>mg erlotinibo doze (be kitų vaistų) ir su daugiau kaip 300</w:t>
      </w:r>
      <w:r w:rsidR="0083155C">
        <w:rPr>
          <w:rFonts w:ascii="Times New Roman" w:eastAsiaTheme="minorEastAsia" w:hAnsi="Times New Roman" w:cs="Times New Roman"/>
        </w:rPr>
        <w:t> pacientų, gydytų 100 mg arba 150 </w:t>
      </w:r>
      <w:r w:rsidRPr="001B6D04">
        <w:rPr>
          <w:rFonts w:ascii="Times New Roman" w:eastAsiaTheme="minorEastAsia" w:hAnsi="Times New Roman" w:cs="Times New Roman"/>
        </w:rPr>
        <w:t>mg erlotinibo doze kartu su gemcitabinu.</w:t>
      </w:r>
    </w:p>
    <w:p w14:paraId="5815095B"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3A14C45F"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Šiems </w:t>
      </w:r>
      <w:r w:rsidR="0083155C">
        <w:rPr>
          <w:rFonts w:ascii="Times New Roman" w:eastAsiaTheme="minorEastAsia" w:hAnsi="Times New Roman" w:cs="Times New Roman"/>
        </w:rPr>
        <w:t>pacientams</w:t>
      </w:r>
      <w:r w:rsidRPr="001B6D04">
        <w:rPr>
          <w:rFonts w:ascii="Times New Roman" w:eastAsiaTheme="minorEastAsia" w:hAnsi="Times New Roman" w:cs="Times New Roman"/>
        </w:rPr>
        <w:t>, gydytiems vien erlotinibu ir erlotinibu kartu su chemoterapija, pastebėtos toliau išvardytos nepageidaujamos reakcijos.</w:t>
      </w:r>
    </w:p>
    <w:p w14:paraId="49BE41F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Labai dažnos</w:t>
      </w:r>
      <w:r w:rsidR="0083155C">
        <w:rPr>
          <w:rFonts w:ascii="Times New Roman" w:eastAsiaTheme="minorEastAsia" w:hAnsi="Times New Roman" w:cs="Times New Roman"/>
        </w:rPr>
        <w:t xml:space="preserve"> NR, pastebėtos atliekant BR.21 ir PA.3 tyrimus, pateiktos 1 ir 3 </w:t>
      </w:r>
      <w:r w:rsidRPr="001B6D04">
        <w:rPr>
          <w:rFonts w:ascii="Times New Roman" w:eastAsiaTheme="minorEastAsia" w:hAnsi="Times New Roman" w:cs="Times New Roman"/>
        </w:rPr>
        <w:t>lentelėse, o kitos NR, įskaitant pasireiškusias kitų tyrimų me</w:t>
      </w:r>
      <w:r w:rsidR="0083155C">
        <w:rPr>
          <w:rFonts w:ascii="Times New Roman" w:eastAsiaTheme="minorEastAsia" w:hAnsi="Times New Roman" w:cs="Times New Roman"/>
        </w:rPr>
        <w:t>tu, nurodytos 4 </w:t>
      </w:r>
      <w:r w:rsidRPr="001B6D04">
        <w:rPr>
          <w:rFonts w:ascii="Times New Roman" w:eastAsiaTheme="minorEastAsia" w:hAnsi="Times New Roman" w:cs="Times New Roman"/>
        </w:rPr>
        <w:t>lentelėje.</w:t>
      </w:r>
    </w:p>
    <w:p w14:paraId="22F53EDB"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Kiekvienoje dažnio grupėje nepageidaujamos reakcijos pateikiamos mažėjančio sunkumo tvarka.</w:t>
      </w:r>
    </w:p>
    <w:p w14:paraId="35790BC9"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u w:val="single"/>
        </w:rPr>
      </w:pPr>
    </w:p>
    <w:p w14:paraId="7FC5E8A5" w14:textId="77777777" w:rsidR="001B6D04" w:rsidRPr="0083155C" w:rsidRDefault="0083155C" w:rsidP="00B043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4 lentelė. </w:t>
      </w:r>
      <w:r w:rsidR="001B6D04" w:rsidRPr="001B6D04">
        <w:rPr>
          <w:rFonts w:ascii="Times New Roman" w:eastAsiaTheme="minorEastAsia" w:hAnsi="Times New Roman" w:cs="Times New Roman"/>
        </w:rPr>
        <w:t>Nepageidaujamų reakcijų santrauka pagal dažnių apibūdinimus</w:t>
      </w:r>
      <w:r>
        <w:rPr>
          <w:rFonts w:ascii="Times New Roman" w:hAnsi="Times New Roman" w:cs="Times New Roman"/>
        </w:rPr>
        <w:t>.</w:t>
      </w:r>
    </w:p>
    <w:tbl>
      <w:tblPr>
        <w:tblW w:w="9813" w:type="dxa"/>
        <w:tblInd w:w="104" w:type="dxa"/>
        <w:tblLayout w:type="fixed"/>
        <w:tblCellMar>
          <w:left w:w="0" w:type="dxa"/>
          <w:right w:w="0" w:type="dxa"/>
        </w:tblCellMar>
        <w:tblLook w:val="01E0" w:firstRow="1" w:lastRow="1" w:firstColumn="1" w:lastColumn="1" w:noHBand="0" w:noVBand="0"/>
      </w:tblPr>
      <w:tblGrid>
        <w:gridCol w:w="1610"/>
        <w:gridCol w:w="1553"/>
        <w:gridCol w:w="1622"/>
        <w:gridCol w:w="1638"/>
        <w:gridCol w:w="1547"/>
        <w:gridCol w:w="1843"/>
      </w:tblGrid>
      <w:tr w:rsidR="00BF2ECF" w:rsidRPr="00FC34FA" w14:paraId="5B7F764C" w14:textId="77777777" w:rsidTr="00644B9D">
        <w:trPr>
          <w:trHeight w:val="1124"/>
        </w:trPr>
        <w:tc>
          <w:tcPr>
            <w:tcW w:w="1610" w:type="dxa"/>
            <w:tcBorders>
              <w:top w:val="single" w:sz="5" w:space="0" w:color="000000"/>
              <w:left w:val="single" w:sz="5" w:space="0" w:color="000000"/>
              <w:right w:val="single" w:sz="5" w:space="0" w:color="000000"/>
            </w:tcBorders>
            <w:vAlign w:val="center"/>
          </w:tcPr>
          <w:p w14:paraId="667AFED8" w14:textId="77777777" w:rsidR="00BF2ECF" w:rsidRPr="00FC34FA" w:rsidRDefault="00BF2ECF" w:rsidP="0083155C">
            <w:pPr>
              <w:widowControl w:val="0"/>
              <w:autoSpaceDE w:val="0"/>
              <w:autoSpaceDN w:val="0"/>
              <w:adjustRightInd w:val="0"/>
              <w:spacing w:after="0" w:line="240" w:lineRule="auto"/>
              <w:jc w:val="center"/>
              <w:rPr>
                <w:rFonts w:ascii="Times New Roman" w:eastAsiaTheme="minorEastAsia" w:hAnsi="Times New Roman" w:cs="Times New Roman"/>
                <w:b/>
                <w:sz w:val="18"/>
                <w:szCs w:val="18"/>
              </w:rPr>
            </w:pPr>
            <w:r w:rsidRPr="00FC34FA">
              <w:rPr>
                <w:rFonts w:ascii="Times New Roman" w:eastAsiaTheme="minorEastAsia" w:hAnsi="Times New Roman" w:cs="Times New Roman"/>
                <w:b/>
                <w:sz w:val="18"/>
                <w:szCs w:val="18"/>
              </w:rPr>
              <w:t>Organų</w:t>
            </w:r>
          </w:p>
          <w:p w14:paraId="178F9CE2" w14:textId="77777777" w:rsidR="00BF2ECF" w:rsidRPr="00FC34FA" w:rsidRDefault="00BF2ECF" w:rsidP="0083155C">
            <w:pPr>
              <w:widowControl w:val="0"/>
              <w:autoSpaceDE w:val="0"/>
              <w:autoSpaceDN w:val="0"/>
              <w:adjustRightInd w:val="0"/>
              <w:spacing w:after="0" w:line="240" w:lineRule="auto"/>
              <w:jc w:val="center"/>
              <w:rPr>
                <w:rFonts w:ascii="Times New Roman" w:eastAsiaTheme="minorEastAsia" w:hAnsi="Times New Roman" w:cs="Times New Roman"/>
                <w:b/>
                <w:sz w:val="18"/>
                <w:szCs w:val="18"/>
              </w:rPr>
            </w:pPr>
            <w:r w:rsidRPr="00FC34FA">
              <w:rPr>
                <w:rFonts w:ascii="Times New Roman" w:eastAsiaTheme="minorEastAsia" w:hAnsi="Times New Roman" w:cs="Times New Roman"/>
                <w:b/>
                <w:sz w:val="18"/>
                <w:szCs w:val="18"/>
              </w:rPr>
              <w:t>sistemų</w:t>
            </w:r>
          </w:p>
          <w:p w14:paraId="7B82399A"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klasė</w:t>
            </w:r>
          </w:p>
        </w:tc>
        <w:tc>
          <w:tcPr>
            <w:tcW w:w="1553" w:type="dxa"/>
            <w:tcBorders>
              <w:top w:val="single" w:sz="5" w:space="0" w:color="000000"/>
              <w:left w:val="single" w:sz="5" w:space="0" w:color="000000"/>
              <w:right w:val="single" w:sz="5" w:space="0" w:color="000000"/>
            </w:tcBorders>
            <w:vAlign w:val="center"/>
          </w:tcPr>
          <w:p w14:paraId="4DE8CF4B"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Labai dažni</w:t>
            </w:r>
          </w:p>
          <w:p w14:paraId="77653DF2"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 1/10)</w:t>
            </w:r>
          </w:p>
        </w:tc>
        <w:tc>
          <w:tcPr>
            <w:tcW w:w="1622" w:type="dxa"/>
            <w:tcBorders>
              <w:top w:val="single" w:sz="5" w:space="0" w:color="000000"/>
              <w:left w:val="single" w:sz="5" w:space="0" w:color="000000"/>
              <w:right w:val="single" w:sz="5" w:space="0" w:color="000000"/>
            </w:tcBorders>
            <w:vAlign w:val="center"/>
          </w:tcPr>
          <w:p w14:paraId="0206549E"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Dažni (nuo</w:t>
            </w:r>
          </w:p>
          <w:p w14:paraId="47E8F3DC"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 1/100 iki &lt; 1/10)</w:t>
            </w:r>
          </w:p>
        </w:tc>
        <w:tc>
          <w:tcPr>
            <w:tcW w:w="1638" w:type="dxa"/>
            <w:tcBorders>
              <w:top w:val="single" w:sz="5" w:space="0" w:color="000000"/>
              <w:left w:val="single" w:sz="5" w:space="0" w:color="000000"/>
              <w:right w:val="single" w:sz="5" w:space="0" w:color="000000"/>
            </w:tcBorders>
            <w:vAlign w:val="center"/>
          </w:tcPr>
          <w:p w14:paraId="4EE01D2F"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Nedažni</w:t>
            </w:r>
          </w:p>
          <w:p w14:paraId="06CC71E3"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(nuo</w:t>
            </w:r>
          </w:p>
          <w:p w14:paraId="6C39D4D3" w14:textId="77777777" w:rsidR="00BF2ECF" w:rsidRPr="00FC34FA" w:rsidRDefault="00BF2ECF" w:rsidP="0083155C">
            <w:pPr>
              <w:pStyle w:val="TableParagraph"/>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 1/1000 iki &lt; 1/100)</w:t>
            </w:r>
          </w:p>
        </w:tc>
        <w:tc>
          <w:tcPr>
            <w:tcW w:w="1547" w:type="dxa"/>
            <w:tcBorders>
              <w:top w:val="single" w:sz="5" w:space="0" w:color="000000"/>
              <w:left w:val="single" w:sz="5" w:space="0" w:color="000000"/>
              <w:right w:val="single" w:sz="5" w:space="0" w:color="000000"/>
            </w:tcBorders>
            <w:vAlign w:val="center"/>
          </w:tcPr>
          <w:p w14:paraId="01A687CF"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Reti (nuo</w:t>
            </w:r>
          </w:p>
          <w:p w14:paraId="6CB4CC11"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 1/10</w:t>
            </w:r>
            <w:r w:rsidR="00A04A5B">
              <w:rPr>
                <w:rFonts w:ascii="Times New Roman" w:eastAsiaTheme="minorEastAsia" w:hAnsi="Times New Roman"/>
                <w:b/>
                <w:sz w:val="18"/>
                <w:szCs w:val="18"/>
                <w:lang w:val="lt-LT"/>
              </w:rPr>
              <w:t xml:space="preserve"> </w:t>
            </w:r>
            <w:r w:rsidRPr="00FC34FA">
              <w:rPr>
                <w:rFonts w:ascii="Times New Roman" w:eastAsiaTheme="minorEastAsia" w:hAnsi="Times New Roman"/>
                <w:b/>
                <w:sz w:val="18"/>
                <w:szCs w:val="18"/>
                <w:lang w:val="lt-LT"/>
              </w:rPr>
              <w:t>000 iki</w:t>
            </w:r>
          </w:p>
          <w:p w14:paraId="6F058709"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&lt; 1/1000)</w:t>
            </w:r>
          </w:p>
        </w:tc>
        <w:tc>
          <w:tcPr>
            <w:tcW w:w="1843" w:type="dxa"/>
            <w:tcBorders>
              <w:top w:val="single" w:sz="5" w:space="0" w:color="000000"/>
              <w:left w:val="single" w:sz="5" w:space="0" w:color="000000"/>
              <w:right w:val="single" w:sz="5" w:space="0" w:color="000000"/>
            </w:tcBorders>
            <w:vAlign w:val="center"/>
          </w:tcPr>
          <w:p w14:paraId="421A4800"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Labai reti</w:t>
            </w:r>
          </w:p>
          <w:p w14:paraId="0548F8DA" w14:textId="77777777" w:rsidR="00BF2ECF" w:rsidRPr="00FC34FA" w:rsidRDefault="00BF2ECF" w:rsidP="0083155C">
            <w:pPr>
              <w:pStyle w:val="TableParagraph"/>
              <w:jc w:val="center"/>
              <w:rPr>
                <w:rFonts w:ascii="Times New Roman" w:eastAsia="Times New Roman" w:hAnsi="Times New Roman"/>
                <w:b/>
                <w:sz w:val="18"/>
                <w:szCs w:val="18"/>
                <w:highlight w:val="yellow"/>
                <w:lang w:val="lt-LT"/>
              </w:rPr>
            </w:pPr>
            <w:r w:rsidRPr="00FC34FA">
              <w:rPr>
                <w:rFonts w:ascii="Times New Roman" w:eastAsiaTheme="minorEastAsia" w:hAnsi="Times New Roman"/>
                <w:b/>
                <w:sz w:val="18"/>
                <w:szCs w:val="18"/>
                <w:lang w:val="lt-LT"/>
              </w:rPr>
              <w:t>(&lt; 1/10</w:t>
            </w:r>
            <w:r w:rsidR="00A04A5B">
              <w:rPr>
                <w:rFonts w:ascii="Times New Roman" w:eastAsiaTheme="minorEastAsia" w:hAnsi="Times New Roman"/>
                <w:b/>
                <w:sz w:val="18"/>
                <w:szCs w:val="18"/>
                <w:lang w:val="lt-LT"/>
              </w:rPr>
              <w:t xml:space="preserve"> </w:t>
            </w:r>
            <w:r w:rsidRPr="00FC34FA">
              <w:rPr>
                <w:rFonts w:ascii="Times New Roman" w:eastAsiaTheme="minorEastAsia" w:hAnsi="Times New Roman"/>
                <w:b/>
                <w:sz w:val="18"/>
                <w:szCs w:val="18"/>
                <w:lang w:val="lt-LT"/>
              </w:rPr>
              <w:t>000)</w:t>
            </w:r>
          </w:p>
        </w:tc>
      </w:tr>
      <w:tr w:rsidR="001B6D04" w:rsidRPr="00FC34FA" w14:paraId="75F5E83E" w14:textId="77777777" w:rsidTr="00644B9D">
        <w:trPr>
          <w:trHeight w:hRule="exact" w:val="1430"/>
        </w:trPr>
        <w:tc>
          <w:tcPr>
            <w:tcW w:w="1610" w:type="dxa"/>
            <w:tcBorders>
              <w:top w:val="single" w:sz="5" w:space="0" w:color="000000"/>
              <w:left w:val="single" w:sz="5" w:space="0" w:color="000000"/>
              <w:bottom w:val="single" w:sz="5" w:space="0" w:color="000000"/>
              <w:right w:val="single" w:sz="5" w:space="0" w:color="000000"/>
            </w:tcBorders>
          </w:tcPr>
          <w:p w14:paraId="43EA16CE"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Akių sutrikimai</w:t>
            </w:r>
          </w:p>
        </w:tc>
        <w:tc>
          <w:tcPr>
            <w:tcW w:w="1553" w:type="dxa"/>
            <w:tcBorders>
              <w:top w:val="single" w:sz="5" w:space="0" w:color="000000"/>
              <w:left w:val="single" w:sz="5" w:space="0" w:color="000000"/>
              <w:bottom w:val="single" w:sz="5" w:space="0" w:color="000000"/>
              <w:right w:val="single" w:sz="5" w:space="0" w:color="000000"/>
            </w:tcBorders>
          </w:tcPr>
          <w:p w14:paraId="0679A479" w14:textId="77777777" w:rsidR="001B6D04" w:rsidRPr="00FC34FA" w:rsidRDefault="001B6D04" w:rsidP="00B043BE">
            <w:pPr>
              <w:spacing w:after="0" w:line="240" w:lineRule="auto"/>
              <w:rPr>
                <w:rFonts w:ascii="Times New Roman" w:hAnsi="Times New Roman" w:cs="Times New Roman"/>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03A75BF3"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Keratitas</w:t>
            </w:r>
          </w:p>
          <w:p w14:paraId="467F3046"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pacing w:val="-1"/>
                <w:sz w:val="18"/>
                <w:szCs w:val="18"/>
                <w:lang w:val="lt-LT"/>
              </w:rPr>
              <w:t>Konjunktyvitas</w:t>
            </w:r>
            <w:r w:rsidRPr="00FC34FA">
              <w:rPr>
                <w:rFonts w:ascii="Times New Roman" w:hAnsi="Times New Roman"/>
                <w:spacing w:val="-1"/>
                <w:sz w:val="18"/>
                <w:szCs w:val="18"/>
                <w:vertAlign w:val="superscript"/>
                <w:lang w:val="lt-LT"/>
              </w:rPr>
              <w:t>1</w:t>
            </w:r>
          </w:p>
        </w:tc>
        <w:tc>
          <w:tcPr>
            <w:tcW w:w="1638" w:type="dxa"/>
            <w:tcBorders>
              <w:top w:val="single" w:sz="5" w:space="0" w:color="000000"/>
              <w:left w:val="single" w:sz="5" w:space="0" w:color="000000"/>
              <w:bottom w:val="single" w:sz="5" w:space="0" w:color="000000"/>
              <w:right w:val="single" w:sz="5" w:space="0" w:color="000000"/>
            </w:tcBorders>
          </w:tcPr>
          <w:p w14:paraId="186BD3B6"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Blakstienų pokyčiai</w:t>
            </w:r>
            <w:r w:rsidRPr="00FC34FA">
              <w:rPr>
                <w:rFonts w:ascii="Times New Roman" w:hAnsi="Times New Roman"/>
                <w:sz w:val="18"/>
                <w:szCs w:val="18"/>
                <w:vertAlign w:val="superscript"/>
                <w:lang w:val="lt-LT"/>
              </w:rPr>
              <w:t>2</w:t>
            </w:r>
          </w:p>
        </w:tc>
        <w:tc>
          <w:tcPr>
            <w:tcW w:w="1547" w:type="dxa"/>
            <w:tcBorders>
              <w:top w:val="single" w:sz="5" w:space="0" w:color="000000"/>
              <w:left w:val="single" w:sz="5" w:space="0" w:color="000000"/>
              <w:bottom w:val="single" w:sz="5" w:space="0" w:color="000000"/>
              <w:right w:val="single" w:sz="5" w:space="0" w:color="000000"/>
            </w:tcBorders>
          </w:tcPr>
          <w:p w14:paraId="7BA59E44" w14:textId="77777777" w:rsidR="001B6D04" w:rsidRPr="00FC34FA" w:rsidRDefault="001B6D04" w:rsidP="00B043BE">
            <w:pPr>
              <w:spacing w:after="0" w:line="240" w:lineRule="auto"/>
              <w:rPr>
                <w:rFonts w:ascii="Times New Roman" w:hAnsi="Times New Roman" w:cs="Times New Roman"/>
                <w:sz w:val="18"/>
                <w:szCs w:val="18"/>
              </w:rPr>
            </w:pPr>
          </w:p>
        </w:tc>
        <w:tc>
          <w:tcPr>
            <w:tcW w:w="1843" w:type="dxa"/>
            <w:tcBorders>
              <w:top w:val="single" w:sz="5" w:space="0" w:color="000000"/>
              <w:left w:val="single" w:sz="5" w:space="0" w:color="000000"/>
              <w:bottom w:val="single" w:sz="5" w:space="0" w:color="000000"/>
              <w:right w:val="single" w:sz="5" w:space="0" w:color="000000"/>
            </w:tcBorders>
          </w:tcPr>
          <w:p w14:paraId="1BB59CE7" w14:textId="77777777" w:rsidR="001B6D04" w:rsidRPr="00FC34FA" w:rsidRDefault="001B6D04" w:rsidP="00B043BE">
            <w:pPr>
              <w:pStyle w:val="TableParagraph"/>
              <w:ind w:hanging="1"/>
              <w:rPr>
                <w:rFonts w:ascii="Times New Roman" w:eastAsia="Times New Roman" w:hAnsi="Times New Roman"/>
                <w:sz w:val="18"/>
                <w:szCs w:val="18"/>
                <w:lang w:val="lt-LT"/>
              </w:rPr>
            </w:pPr>
            <w:r w:rsidRPr="00FC34FA">
              <w:rPr>
                <w:rFonts w:ascii="Times New Roman" w:hAnsi="Times New Roman"/>
                <w:sz w:val="18"/>
                <w:szCs w:val="18"/>
                <w:lang w:val="lt-LT"/>
              </w:rPr>
              <w:t>Ragenos perforacija</w:t>
            </w:r>
          </w:p>
          <w:p w14:paraId="215109AF" w14:textId="77777777" w:rsidR="001B6D04" w:rsidRPr="00FC34FA" w:rsidRDefault="001B6D04" w:rsidP="00B043BE">
            <w:pPr>
              <w:pStyle w:val="TableParagraph"/>
              <w:tabs>
                <w:tab w:val="left" w:pos="1134"/>
              </w:tabs>
              <w:rPr>
                <w:rFonts w:ascii="Times New Roman" w:eastAsia="Times New Roman" w:hAnsi="Times New Roman"/>
                <w:sz w:val="18"/>
                <w:szCs w:val="18"/>
                <w:lang w:val="lt-LT"/>
              </w:rPr>
            </w:pPr>
            <w:r w:rsidRPr="00FC34FA">
              <w:rPr>
                <w:rFonts w:ascii="Times New Roman" w:hAnsi="Times New Roman"/>
                <w:w w:val="95"/>
                <w:sz w:val="18"/>
                <w:szCs w:val="18"/>
                <w:lang w:val="lt-LT"/>
              </w:rPr>
              <w:t>Ragenos opėjimas</w:t>
            </w:r>
          </w:p>
          <w:p w14:paraId="3CED4828"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Uveitas</w:t>
            </w:r>
          </w:p>
        </w:tc>
      </w:tr>
      <w:tr w:rsidR="001B6D04" w:rsidRPr="00FC34FA" w14:paraId="7D98477C" w14:textId="77777777" w:rsidTr="00644B9D">
        <w:trPr>
          <w:trHeight w:hRule="exact" w:val="1266"/>
        </w:trPr>
        <w:tc>
          <w:tcPr>
            <w:tcW w:w="1610" w:type="dxa"/>
            <w:tcBorders>
              <w:top w:val="single" w:sz="5" w:space="0" w:color="000000"/>
              <w:left w:val="single" w:sz="5" w:space="0" w:color="000000"/>
              <w:bottom w:val="single" w:sz="5" w:space="0" w:color="000000"/>
              <w:right w:val="single" w:sz="5" w:space="0" w:color="000000"/>
            </w:tcBorders>
          </w:tcPr>
          <w:p w14:paraId="75DB77D3"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w w:val="95"/>
                <w:sz w:val="18"/>
                <w:szCs w:val="18"/>
                <w:lang w:val="lt-LT"/>
              </w:rPr>
              <w:t>Kvėpavimo sistemos, krūtinės ląstos ir tarpuplaučio sutrikimai</w:t>
            </w:r>
          </w:p>
        </w:tc>
        <w:tc>
          <w:tcPr>
            <w:tcW w:w="1553" w:type="dxa"/>
            <w:tcBorders>
              <w:top w:val="single" w:sz="5" w:space="0" w:color="000000"/>
              <w:left w:val="single" w:sz="5" w:space="0" w:color="000000"/>
              <w:bottom w:val="single" w:sz="5" w:space="0" w:color="000000"/>
              <w:right w:val="single" w:sz="5" w:space="0" w:color="000000"/>
            </w:tcBorders>
          </w:tcPr>
          <w:p w14:paraId="7F90C9AB" w14:textId="77777777" w:rsidR="001B6D04" w:rsidRPr="00FC34FA" w:rsidRDefault="001B6D04" w:rsidP="00B043BE">
            <w:pPr>
              <w:spacing w:after="0" w:line="240" w:lineRule="auto"/>
              <w:rPr>
                <w:rFonts w:ascii="Times New Roman" w:hAnsi="Times New Roman" w:cs="Times New Roman"/>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7095943D"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Kraujavimas iš nosies</w:t>
            </w:r>
          </w:p>
          <w:p w14:paraId="3564D063" w14:textId="77777777" w:rsidR="001B6D04" w:rsidRPr="00FC34FA" w:rsidRDefault="001B6D04" w:rsidP="00B043BE">
            <w:pPr>
              <w:pStyle w:val="TableParagraph"/>
              <w:rPr>
                <w:rFonts w:ascii="Times New Roman" w:eastAsia="Times New Roman" w:hAnsi="Times New Roman"/>
                <w:sz w:val="18"/>
                <w:szCs w:val="18"/>
                <w:vertAlign w:val="superscript"/>
                <w:lang w:val="lt-LT"/>
              </w:rPr>
            </w:pPr>
          </w:p>
        </w:tc>
        <w:tc>
          <w:tcPr>
            <w:tcW w:w="1638" w:type="dxa"/>
            <w:tcBorders>
              <w:top w:val="single" w:sz="5" w:space="0" w:color="000000"/>
              <w:left w:val="single" w:sz="5" w:space="0" w:color="000000"/>
              <w:bottom w:val="single" w:sz="5" w:space="0" w:color="000000"/>
              <w:right w:val="single" w:sz="5" w:space="0" w:color="000000"/>
            </w:tcBorders>
          </w:tcPr>
          <w:p w14:paraId="779B32EA" w14:textId="77777777" w:rsidR="001B6D04" w:rsidRPr="00FC34FA" w:rsidRDefault="00BF2ECF" w:rsidP="00B043BE">
            <w:pPr>
              <w:spacing w:after="0" w:line="240" w:lineRule="auto"/>
              <w:rPr>
                <w:rFonts w:ascii="Times New Roman" w:hAnsi="Times New Roman" w:cs="Times New Roman"/>
                <w:sz w:val="18"/>
                <w:szCs w:val="18"/>
              </w:rPr>
            </w:pPr>
            <w:r w:rsidRPr="00FC34FA">
              <w:rPr>
                <w:rFonts w:ascii="Times New Roman" w:hAnsi="Times New Roman" w:cs="Times New Roman"/>
                <w:sz w:val="18"/>
                <w:szCs w:val="18"/>
              </w:rPr>
              <w:t>Sunki intersticinė plaučių liga (IPL)</w:t>
            </w:r>
            <w:r w:rsidRPr="00644B9D">
              <w:rPr>
                <w:rFonts w:ascii="Times New Roman" w:hAnsi="Times New Roman"/>
                <w:sz w:val="18"/>
                <w:vertAlign w:val="superscript"/>
              </w:rPr>
              <w:t>3</w:t>
            </w:r>
          </w:p>
        </w:tc>
        <w:tc>
          <w:tcPr>
            <w:tcW w:w="1547" w:type="dxa"/>
            <w:tcBorders>
              <w:top w:val="single" w:sz="5" w:space="0" w:color="000000"/>
              <w:left w:val="single" w:sz="5" w:space="0" w:color="000000"/>
              <w:bottom w:val="single" w:sz="5" w:space="0" w:color="000000"/>
              <w:right w:val="single" w:sz="5" w:space="0" w:color="000000"/>
            </w:tcBorders>
          </w:tcPr>
          <w:p w14:paraId="17FD29C1" w14:textId="77777777" w:rsidR="001B6D04" w:rsidRPr="00FC34FA" w:rsidRDefault="001B6D04" w:rsidP="00B043BE">
            <w:pPr>
              <w:spacing w:after="0" w:line="240" w:lineRule="auto"/>
              <w:rPr>
                <w:rFonts w:ascii="Times New Roman" w:hAnsi="Times New Roman" w:cs="Times New Roman"/>
                <w:sz w:val="18"/>
                <w:szCs w:val="18"/>
              </w:rPr>
            </w:pPr>
          </w:p>
        </w:tc>
        <w:tc>
          <w:tcPr>
            <w:tcW w:w="1843" w:type="dxa"/>
            <w:tcBorders>
              <w:top w:val="single" w:sz="5" w:space="0" w:color="000000"/>
              <w:left w:val="single" w:sz="5" w:space="0" w:color="000000"/>
              <w:bottom w:val="single" w:sz="5" w:space="0" w:color="000000"/>
              <w:right w:val="single" w:sz="5" w:space="0" w:color="000000"/>
            </w:tcBorders>
          </w:tcPr>
          <w:p w14:paraId="66379692" w14:textId="77777777" w:rsidR="001B6D04" w:rsidRPr="00FC34FA" w:rsidRDefault="001B6D04" w:rsidP="00B043BE">
            <w:pPr>
              <w:spacing w:after="0" w:line="240" w:lineRule="auto"/>
              <w:rPr>
                <w:rFonts w:ascii="Times New Roman" w:hAnsi="Times New Roman" w:cs="Times New Roman"/>
                <w:sz w:val="18"/>
                <w:szCs w:val="18"/>
              </w:rPr>
            </w:pPr>
          </w:p>
        </w:tc>
      </w:tr>
      <w:tr w:rsidR="001B6D04" w:rsidRPr="00FC34FA" w14:paraId="0FD141C7" w14:textId="77777777" w:rsidTr="00644B9D">
        <w:trPr>
          <w:trHeight w:hRule="exact" w:val="989"/>
        </w:trPr>
        <w:tc>
          <w:tcPr>
            <w:tcW w:w="1610" w:type="dxa"/>
            <w:tcBorders>
              <w:top w:val="single" w:sz="5" w:space="0" w:color="000000"/>
              <w:left w:val="single" w:sz="5" w:space="0" w:color="000000"/>
              <w:bottom w:val="single" w:sz="5" w:space="0" w:color="000000"/>
              <w:right w:val="single" w:sz="5" w:space="0" w:color="000000"/>
            </w:tcBorders>
          </w:tcPr>
          <w:p w14:paraId="55FB6831"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Virškinimo trakto sutrikimai</w:t>
            </w:r>
          </w:p>
        </w:tc>
        <w:tc>
          <w:tcPr>
            <w:tcW w:w="1553" w:type="dxa"/>
            <w:tcBorders>
              <w:top w:val="single" w:sz="5" w:space="0" w:color="000000"/>
              <w:left w:val="single" w:sz="5" w:space="0" w:color="000000"/>
              <w:bottom w:val="single" w:sz="5" w:space="0" w:color="000000"/>
              <w:right w:val="single" w:sz="5" w:space="0" w:color="000000"/>
            </w:tcBorders>
          </w:tcPr>
          <w:p w14:paraId="28D8FB4A" w14:textId="77777777" w:rsidR="001B6D04" w:rsidRPr="00FC34FA" w:rsidRDefault="001B6D04" w:rsidP="00B043BE">
            <w:pPr>
              <w:pStyle w:val="TableParagraph"/>
              <w:rPr>
                <w:rFonts w:ascii="Times New Roman" w:eastAsia="Times New Roman" w:hAnsi="Times New Roman"/>
                <w:sz w:val="18"/>
                <w:szCs w:val="18"/>
                <w:vertAlign w:val="superscript"/>
                <w:lang w:val="lt-LT"/>
              </w:rPr>
            </w:pPr>
            <w:r w:rsidRPr="00FC34FA">
              <w:rPr>
                <w:rFonts w:ascii="Times New Roman" w:hAnsi="Times New Roman"/>
                <w:spacing w:val="-1"/>
                <w:sz w:val="18"/>
                <w:szCs w:val="18"/>
                <w:lang w:val="lt-LT"/>
              </w:rPr>
              <w:t>Viduriavimas</w:t>
            </w:r>
            <w:r w:rsidRPr="00FC34FA">
              <w:rPr>
                <w:rFonts w:ascii="Times New Roman" w:hAnsi="Times New Roman"/>
                <w:spacing w:val="-1"/>
                <w:sz w:val="18"/>
                <w:szCs w:val="18"/>
                <w:vertAlign w:val="superscript"/>
                <w:lang w:val="lt-LT"/>
              </w:rPr>
              <w:t>7</w:t>
            </w:r>
          </w:p>
        </w:tc>
        <w:tc>
          <w:tcPr>
            <w:tcW w:w="1622" w:type="dxa"/>
            <w:tcBorders>
              <w:top w:val="single" w:sz="5" w:space="0" w:color="000000"/>
              <w:left w:val="single" w:sz="5" w:space="0" w:color="000000"/>
              <w:bottom w:val="single" w:sz="5" w:space="0" w:color="000000"/>
              <w:right w:val="single" w:sz="5" w:space="0" w:color="000000"/>
            </w:tcBorders>
          </w:tcPr>
          <w:p w14:paraId="272D1768" w14:textId="77777777" w:rsidR="001B6D04" w:rsidRPr="00FC34FA" w:rsidRDefault="001B6D04" w:rsidP="00B043BE">
            <w:pPr>
              <w:pStyle w:val="TableParagraph"/>
              <w:tabs>
                <w:tab w:val="left" w:pos="1559"/>
              </w:tabs>
              <w:rPr>
                <w:rFonts w:ascii="Times New Roman" w:eastAsia="Times New Roman" w:hAnsi="Times New Roman"/>
                <w:sz w:val="18"/>
                <w:szCs w:val="18"/>
                <w:lang w:val="lt-LT"/>
              </w:rPr>
            </w:pPr>
            <w:r w:rsidRPr="00FC34FA">
              <w:rPr>
                <w:rFonts w:ascii="Times New Roman" w:hAnsi="Times New Roman"/>
                <w:sz w:val="18"/>
                <w:szCs w:val="18"/>
                <w:lang w:val="lt-LT"/>
              </w:rPr>
              <w:t>Kraujavimas iš virškinimo trakto</w:t>
            </w:r>
            <w:r w:rsidRPr="00FC34FA">
              <w:rPr>
                <w:rFonts w:ascii="Times New Roman" w:hAnsi="Times New Roman"/>
                <w:sz w:val="18"/>
                <w:szCs w:val="18"/>
                <w:vertAlign w:val="superscript"/>
                <w:lang w:val="lt-LT"/>
              </w:rPr>
              <w:t>4, 7</w:t>
            </w:r>
          </w:p>
        </w:tc>
        <w:tc>
          <w:tcPr>
            <w:tcW w:w="1638" w:type="dxa"/>
            <w:tcBorders>
              <w:top w:val="single" w:sz="5" w:space="0" w:color="000000"/>
              <w:left w:val="single" w:sz="5" w:space="0" w:color="000000"/>
              <w:bottom w:val="single" w:sz="5" w:space="0" w:color="000000"/>
              <w:right w:val="single" w:sz="5" w:space="0" w:color="000000"/>
            </w:tcBorders>
          </w:tcPr>
          <w:p w14:paraId="07E7BC3D"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Virškinimo trakto perforacija</w:t>
            </w:r>
            <w:r w:rsidRPr="00FC34FA">
              <w:rPr>
                <w:rFonts w:ascii="Times New Roman" w:hAnsi="Times New Roman"/>
                <w:spacing w:val="-1"/>
                <w:sz w:val="18"/>
                <w:szCs w:val="18"/>
                <w:vertAlign w:val="superscript"/>
                <w:lang w:val="lt-LT"/>
              </w:rPr>
              <w:t>7</w:t>
            </w:r>
          </w:p>
        </w:tc>
        <w:tc>
          <w:tcPr>
            <w:tcW w:w="1547" w:type="dxa"/>
            <w:tcBorders>
              <w:top w:val="single" w:sz="5" w:space="0" w:color="000000"/>
              <w:left w:val="single" w:sz="5" w:space="0" w:color="000000"/>
              <w:bottom w:val="single" w:sz="5" w:space="0" w:color="000000"/>
              <w:right w:val="single" w:sz="5" w:space="0" w:color="000000"/>
            </w:tcBorders>
          </w:tcPr>
          <w:p w14:paraId="602D2043" w14:textId="77777777" w:rsidR="001B6D04" w:rsidRPr="00FC34FA" w:rsidRDefault="001B6D04" w:rsidP="00B043BE">
            <w:pPr>
              <w:spacing w:after="0" w:line="240" w:lineRule="auto"/>
              <w:rPr>
                <w:rFonts w:ascii="Times New Roman" w:hAnsi="Times New Roman" w:cs="Times New Roman"/>
                <w:sz w:val="18"/>
                <w:szCs w:val="18"/>
              </w:rPr>
            </w:pPr>
          </w:p>
        </w:tc>
        <w:tc>
          <w:tcPr>
            <w:tcW w:w="1843" w:type="dxa"/>
            <w:tcBorders>
              <w:top w:val="single" w:sz="5" w:space="0" w:color="000000"/>
              <w:left w:val="single" w:sz="5" w:space="0" w:color="000000"/>
              <w:bottom w:val="single" w:sz="5" w:space="0" w:color="000000"/>
              <w:right w:val="single" w:sz="5" w:space="0" w:color="000000"/>
            </w:tcBorders>
          </w:tcPr>
          <w:p w14:paraId="3E3B9BB5" w14:textId="77777777" w:rsidR="001B6D04" w:rsidRPr="00FC34FA" w:rsidRDefault="001B6D04" w:rsidP="00B043BE">
            <w:pPr>
              <w:spacing w:after="0" w:line="240" w:lineRule="auto"/>
              <w:rPr>
                <w:rFonts w:ascii="Times New Roman" w:hAnsi="Times New Roman" w:cs="Times New Roman"/>
                <w:sz w:val="18"/>
                <w:szCs w:val="18"/>
              </w:rPr>
            </w:pPr>
          </w:p>
        </w:tc>
      </w:tr>
      <w:tr w:rsidR="001B6D04" w:rsidRPr="00FC34FA" w14:paraId="30EFA8E0" w14:textId="77777777" w:rsidTr="00644B9D">
        <w:trPr>
          <w:trHeight w:hRule="exact" w:val="1022"/>
        </w:trPr>
        <w:tc>
          <w:tcPr>
            <w:tcW w:w="1610" w:type="dxa"/>
            <w:tcBorders>
              <w:top w:val="single" w:sz="5" w:space="0" w:color="000000"/>
              <w:left w:val="single" w:sz="5" w:space="0" w:color="000000"/>
              <w:bottom w:val="single" w:sz="5" w:space="0" w:color="000000"/>
              <w:right w:val="single" w:sz="5" w:space="0" w:color="000000"/>
            </w:tcBorders>
          </w:tcPr>
          <w:p w14:paraId="69D52CA8"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Kepenų, tulžies pūslės ir latakų sutrikimai</w:t>
            </w:r>
          </w:p>
        </w:tc>
        <w:tc>
          <w:tcPr>
            <w:tcW w:w="1553" w:type="dxa"/>
            <w:tcBorders>
              <w:top w:val="single" w:sz="5" w:space="0" w:color="000000"/>
              <w:left w:val="single" w:sz="5" w:space="0" w:color="000000"/>
              <w:bottom w:val="single" w:sz="5" w:space="0" w:color="000000"/>
              <w:right w:val="single" w:sz="5" w:space="0" w:color="000000"/>
            </w:tcBorders>
          </w:tcPr>
          <w:p w14:paraId="321F202B" w14:textId="7E2178F5"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 xml:space="preserve">Pakitę </w:t>
            </w:r>
            <w:r w:rsidRPr="00FC34FA">
              <w:rPr>
                <w:rFonts w:ascii="Times New Roman" w:hAnsi="Times New Roman"/>
                <w:spacing w:val="-1"/>
                <w:sz w:val="18"/>
                <w:szCs w:val="18"/>
                <w:lang w:val="lt-LT"/>
              </w:rPr>
              <w:t xml:space="preserve">kepenų </w:t>
            </w:r>
            <w:r w:rsidR="00AC0F4F">
              <w:rPr>
                <w:rFonts w:ascii="Times New Roman" w:hAnsi="Times New Roman"/>
                <w:spacing w:val="-1"/>
                <w:sz w:val="18"/>
                <w:szCs w:val="18"/>
                <w:lang w:val="lt-LT"/>
              </w:rPr>
              <w:t>funkcijos</w:t>
            </w:r>
            <w:r w:rsidRPr="00FC34FA">
              <w:rPr>
                <w:rFonts w:ascii="Times New Roman" w:hAnsi="Times New Roman"/>
                <w:spacing w:val="-1"/>
                <w:sz w:val="18"/>
                <w:szCs w:val="18"/>
                <w:lang w:val="lt-LT"/>
              </w:rPr>
              <w:t xml:space="preserve"> tyrimų rodikliai</w:t>
            </w:r>
            <w:r w:rsidRPr="00FC34FA">
              <w:rPr>
                <w:rFonts w:ascii="Times New Roman" w:hAnsi="Times New Roman"/>
                <w:spacing w:val="-1"/>
                <w:sz w:val="18"/>
                <w:szCs w:val="18"/>
                <w:vertAlign w:val="superscript"/>
                <w:lang w:val="lt-LT"/>
              </w:rPr>
              <w:t>5</w:t>
            </w:r>
          </w:p>
        </w:tc>
        <w:tc>
          <w:tcPr>
            <w:tcW w:w="1622" w:type="dxa"/>
            <w:tcBorders>
              <w:top w:val="single" w:sz="5" w:space="0" w:color="000000"/>
              <w:left w:val="single" w:sz="5" w:space="0" w:color="000000"/>
              <w:bottom w:val="single" w:sz="5" w:space="0" w:color="000000"/>
              <w:right w:val="single" w:sz="5" w:space="0" w:color="000000"/>
            </w:tcBorders>
          </w:tcPr>
          <w:p w14:paraId="6F21E41D" w14:textId="77777777" w:rsidR="001B6D04" w:rsidRPr="00FC34FA" w:rsidRDefault="001B6D04" w:rsidP="00B043BE">
            <w:pPr>
              <w:spacing w:after="0" w:line="240" w:lineRule="auto"/>
              <w:rPr>
                <w:rFonts w:ascii="Times New Roman" w:hAnsi="Times New Roman" w:cs="Times New Roman"/>
                <w:sz w:val="18"/>
                <w:szCs w:val="18"/>
              </w:rPr>
            </w:pPr>
          </w:p>
        </w:tc>
        <w:tc>
          <w:tcPr>
            <w:tcW w:w="1638" w:type="dxa"/>
            <w:tcBorders>
              <w:top w:val="single" w:sz="5" w:space="0" w:color="000000"/>
              <w:left w:val="single" w:sz="5" w:space="0" w:color="000000"/>
              <w:bottom w:val="single" w:sz="5" w:space="0" w:color="000000"/>
              <w:right w:val="single" w:sz="5" w:space="0" w:color="000000"/>
            </w:tcBorders>
          </w:tcPr>
          <w:p w14:paraId="02392C38" w14:textId="77777777" w:rsidR="001B6D04" w:rsidRPr="00FC34FA" w:rsidRDefault="001B6D04" w:rsidP="00B043BE">
            <w:pPr>
              <w:spacing w:after="0" w:line="240" w:lineRule="auto"/>
              <w:rPr>
                <w:rFonts w:ascii="Times New Roman" w:hAnsi="Times New Roman" w:cs="Times New Roman"/>
                <w:sz w:val="18"/>
                <w:szCs w:val="18"/>
              </w:rPr>
            </w:pPr>
          </w:p>
        </w:tc>
        <w:tc>
          <w:tcPr>
            <w:tcW w:w="1547" w:type="dxa"/>
            <w:tcBorders>
              <w:top w:val="single" w:sz="5" w:space="0" w:color="000000"/>
              <w:left w:val="single" w:sz="5" w:space="0" w:color="000000"/>
              <w:bottom w:val="single" w:sz="5" w:space="0" w:color="000000"/>
              <w:right w:val="single" w:sz="5" w:space="0" w:color="000000"/>
            </w:tcBorders>
          </w:tcPr>
          <w:p w14:paraId="6662013C" w14:textId="24FC411B"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w w:val="95"/>
                <w:sz w:val="18"/>
                <w:szCs w:val="18"/>
                <w:lang w:val="lt-LT"/>
              </w:rPr>
              <w:t>Kepenų nepakankamumas</w:t>
            </w:r>
            <w:r w:rsidRPr="00FC34FA">
              <w:rPr>
                <w:rFonts w:ascii="Times New Roman" w:hAnsi="Times New Roman"/>
                <w:sz w:val="18"/>
                <w:szCs w:val="18"/>
                <w:vertAlign w:val="superscript"/>
                <w:lang w:val="lt-LT"/>
              </w:rPr>
              <w:t>6</w:t>
            </w:r>
          </w:p>
        </w:tc>
        <w:tc>
          <w:tcPr>
            <w:tcW w:w="1843" w:type="dxa"/>
            <w:tcBorders>
              <w:top w:val="single" w:sz="5" w:space="0" w:color="000000"/>
              <w:left w:val="single" w:sz="5" w:space="0" w:color="000000"/>
              <w:bottom w:val="single" w:sz="5" w:space="0" w:color="000000"/>
              <w:right w:val="single" w:sz="5" w:space="0" w:color="000000"/>
            </w:tcBorders>
          </w:tcPr>
          <w:p w14:paraId="58D65109" w14:textId="77777777" w:rsidR="001B6D04" w:rsidRPr="00FC34FA" w:rsidRDefault="001B6D04" w:rsidP="00B043BE">
            <w:pPr>
              <w:spacing w:after="0" w:line="240" w:lineRule="auto"/>
              <w:rPr>
                <w:rFonts w:ascii="Times New Roman" w:hAnsi="Times New Roman" w:cs="Times New Roman"/>
                <w:sz w:val="18"/>
                <w:szCs w:val="18"/>
              </w:rPr>
            </w:pPr>
          </w:p>
        </w:tc>
      </w:tr>
      <w:tr w:rsidR="001B6D04" w:rsidRPr="00FC34FA" w14:paraId="1BB4266B" w14:textId="77777777" w:rsidTr="00644B9D">
        <w:trPr>
          <w:trHeight w:hRule="exact" w:val="2539"/>
        </w:trPr>
        <w:tc>
          <w:tcPr>
            <w:tcW w:w="1610" w:type="dxa"/>
            <w:tcBorders>
              <w:top w:val="single" w:sz="5" w:space="0" w:color="000000"/>
              <w:left w:val="single" w:sz="5" w:space="0" w:color="000000"/>
              <w:bottom w:val="single" w:sz="5" w:space="0" w:color="000000"/>
              <w:right w:val="single" w:sz="5" w:space="0" w:color="000000"/>
            </w:tcBorders>
          </w:tcPr>
          <w:p w14:paraId="752E74B6"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lastRenderedPageBreak/>
              <w:t>Odos ir poodinio audinio sutrikimai</w:t>
            </w:r>
          </w:p>
        </w:tc>
        <w:tc>
          <w:tcPr>
            <w:tcW w:w="1553" w:type="dxa"/>
            <w:tcBorders>
              <w:top w:val="single" w:sz="5" w:space="0" w:color="000000"/>
              <w:left w:val="single" w:sz="5" w:space="0" w:color="000000"/>
              <w:bottom w:val="single" w:sz="5" w:space="0" w:color="000000"/>
              <w:right w:val="single" w:sz="5" w:space="0" w:color="000000"/>
            </w:tcBorders>
          </w:tcPr>
          <w:p w14:paraId="12405412" w14:textId="77777777" w:rsidR="001B6D04" w:rsidRPr="00FC34FA" w:rsidRDefault="001B6D04" w:rsidP="00B043BE">
            <w:pPr>
              <w:spacing w:after="0" w:line="240" w:lineRule="auto"/>
              <w:rPr>
                <w:rFonts w:ascii="Times New Roman" w:hAnsi="Times New Roman" w:cs="Times New Roman"/>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48E5E405"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Alopecija</w:t>
            </w:r>
          </w:p>
          <w:p w14:paraId="36697779"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Odos sausumas</w:t>
            </w:r>
            <w:r w:rsidRPr="00FC34FA">
              <w:rPr>
                <w:rFonts w:ascii="Times New Roman" w:hAnsi="Times New Roman"/>
                <w:spacing w:val="-1"/>
                <w:sz w:val="18"/>
                <w:szCs w:val="18"/>
                <w:vertAlign w:val="superscript"/>
                <w:lang w:val="lt-LT"/>
              </w:rPr>
              <w:t>1</w:t>
            </w:r>
          </w:p>
          <w:p w14:paraId="071926C4"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pacing w:val="-1"/>
                <w:sz w:val="18"/>
                <w:szCs w:val="18"/>
                <w:lang w:val="lt-LT"/>
              </w:rPr>
              <w:t>Paronichija</w:t>
            </w:r>
          </w:p>
          <w:p w14:paraId="6AF0DD74"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Folikulitas</w:t>
            </w:r>
          </w:p>
          <w:p w14:paraId="356CAA72"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Aknė ir dermatitas</w:t>
            </w:r>
            <w:r w:rsidR="00BF2ECF" w:rsidRPr="00FC34FA">
              <w:rPr>
                <w:rFonts w:ascii="Times New Roman" w:hAnsi="Times New Roman"/>
                <w:sz w:val="18"/>
                <w:szCs w:val="18"/>
                <w:lang w:val="lt-LT"/>
              </w:rPr>
              <w:t xml:space="preserve"> su spuogais</w:t>
            </w:r>
          </w:p>
          <w:p w14:paraId="24D3A245"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Odos įtrūkimai</w:t>
            </w:r>
          </w:p>
        </w:tc>
        <w:tc>
          <w:tcPr>
            <w:tcW w:w="1638" w:type="dxa"/>
            <w:tcBorders>
              <w:top w:val="single" w:sz="5" w:space="0" w:color="000000"/>
              <w:left w:val="single" w:sz="5" w:space="0" w:color="000000"/>
              <w:bottom w:val="single" w:sz="5" w:space="0" w:color="000000"/>
              <w:right w:val="single" w:sz="5" w:space="0" w:color="000000"/>
            </w:tcBorders>
          </w:tcPr>
          <w:p w14:paraId="6604F626" w14:textId="77777777" w:rsidR="001B6D04" w:rsidRPr="00FC34FA" w:rsidRDefault="00A04A5B" w:rsidP="00B043BE">
            <w:pPr>
              <w:pStyle w:val="TableParagraph"/>
              <w:rPr>
                <w:rFonts w:ascii="Times New Roman" w:eastAsia="Times New Roman" w:hAnsi="Times New Roman"/>
                <w:sz w:val="18"/>
                <w:szCs w:val="18"/>
                <w:lang w:val="lt-LT"/>
              </w:rPr>
            </w:pPr>
            <w:r>
              <w:rPr>
                <w:rFonts w:ascii="Times New Roman" w:hAnsi="Times New Roman"/>
                <w:sz w:val="18"/>
                <w:szCs w:val="18"/>
                <w:lang w:val="lt-LT"/>
              </w:rPr>
              <w:t>Hirsutizmas</w:t>
            </w:r>
          </w:p>
          <w:p w14:paraId="6763FBC6"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pacing w:val="-1"/>
                <w:sz w:val="18"/>
                <w:szCs w:val="18"/>
                <w:lang w:val="lt-LT"/>
              </w:rPr>
              <w:t>Antakių pokyčiai</w:t>
            </w:r>
          </w:p>
          <w:p w14:paraId="01BED152"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Trapūs, netvirti nagai</w:t>
            </w:r>
          </w:p>
          <w:p w14:paraId="1070E9F8"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z w:val="18"/>
                <w:szCs w:val="18"/>
                <w:lang w:val="lt-LT"/>
              </w:rPr>
              <w:t>Nesunkios odos reakcijos, pvz., hiperpigmentacija</w:t>
            </w:r>
          </w:p>
        </w:tc>
        <w:tc>
          <w:tcPr>
            <w:tcW w:w="1547" w:type="dxa"/>
            <w:tcBorders>
              <w:top w:val="single" w:sz="5" w:space="0" w:color="000000"/>
              <w:left w:val="single" w:sz="5" w:space="0" w:color="000000"/>
              <w:bottom w:val="single" w:sz="5" w:space="0" w:color="000000"/>
              <w:right w:val="single" w:sz="5" w:space="0" w:color="000000"/>
            </w:tcBorders>
          </w:tcPr>
          <w:p w14:paraId="56CC84E5" w14:textId="77777777" w:rsidR="001B6D04" w:rsidRPr="00FC34FA" w:rsidRDefault="00FA651E" w:rsidP="00B043BE">
            <w:pPr>
              <w:pStyle w:val="TableParagraph"/>
              <w:rPr>
                <w:rFonts w:ascii="Times New Roman" w:eastAsia="Times New Roman" w:hAnsi="Times New Roman"/>
                <w:sz w:val="18"/>
                <w:szCs w:val="18"/>
                <w:lang w:val="lt-LT"/>
              </w:rPr>
            </w:pPr>
            <w:r w:rsidRPr="00FC34FA">
              <w:rPr>
                <w:rFonts w:ascii="Times New Roman" w:hAnsi="Times New Roman"/>
                <w:spacing w:val="-1"/>
                <w:sz w:val="18"/>
                <w:szCs w:val="18"/>
                <w:lang w:val="lt-LT"/>
              </w:rPr>
              <w:t>Delnų ir padų eritrodizeste</w:t>
            </w:r>
            <w:r w:rsidR="001B6D04" w:rsidRPr="00FC34FA">
              <w:rPr>
                <w:rFonts w:ascii="Times New Roman" w:hAnsi="Times New Roman"/>
                <w:spacing w:val="-1"/>
                <w:sz w:val="18"/>
                <w:szCs w:val="18"/>
                <w:lang w:val="lt-LT"/>
              </w:rPr>
              <w:t>zijos sindromas</w:t>
            </w:r>
          </w:p>
        </w:tc>
        <w:tc>
          <w:tcPr>
            <w:tcW w:w="1843" w:type="dxa"/>
            <w:tcBorders>
              <w:top w:val="single" w:sz="5" w:space="0" w:color="000000"/>
              <w:left w:val="single" w:sz="5" w:space="0" w:color="000000"/>
              <w:bottom w:val="single" w:sz="5" w:space="0" w:color="000000"/>
              <w:right w:val="single" w:sz="5" w:space="0" w:color="000000"/>
            </w:tcBorders>
          </w:tcPr>
          <w:p w14:paraId="7F131FB4" w14:textId="77777777" w:rsidR="001B6D04" w:rsidRPr="00FC34FA" w:rsidRDefault="00B8475B" w:rsidP="00B043BE">
            <w:pPr>
              <w:pStyle w:val="TableParagraph"/>
              <w:rPr>
                <w:rFonts w:ascii="Times New Roman" w:eastAsia="Times New Roman" w:hAnsi="Times New Roman"/>
                <w:sz w:val="18"/>
                <w:szCs w:val="18"/>
                <w:lang w:val="lt-LT"/>
              </w:rPr>
            </w:pPr>
            <w:r w:rsidRPr="00FC34FA">
              <w:rPr>
                <w:rFonts w:ascii="Times New Roman" w:hAnsi="Times New Roman"/>
                <w:w w:val="95"/>
                <w:sz w:val="18"/>
                <w:szCs w:val="18"/>
                <w:lang w:val="lt-LT"/>
              </w:rPr>
              <w:t xml:space="preserve">Stivenso-Džonsono </w:t>
            </w:r>
            <w:r w:rsidRPr="00FC34FA">
              <w:rPr>
                <w:rFonts w:ascii="Times New Roman" w:hAnsi="Times New Roman"/>
                <w:i/>
                <w:w w:val="95"/>
                <w:sz w:val="18"/>
                <w:szCs w:val="18"/>
                <w:lang w:val="lt-LT"/>
              </w:rPr>
              <w:t>(</w:t>
            </w:r>
            <w:r w:rsidR="001B6D04" w:rsidRPr="00FC34FA">
              <w:rPr>
                <w:rFonts w:ascii="Times New Roman" w:hAnsi="Times New Roman"/>
                <w:i/>
                <w:w w:val="95"/>
                <w:sz w:val="18"/>
                <w:szCs w:val="18"/>
                <w:lang w:val="lt-LT"/>
              </w:rPr>
              <w:t>Stevens-Johnson</w:t>
            </w:r>
            <w:r w:rsidRPr="00644B9D">
              <w:rPr>
                <w:rFonts w:ascii="Times New Roman" w:hAnsi="Times New Roman"/>
                <w:i/>
                <w:w w:val="95"/>
                <w:sz w:val="18"/>
                <w:lang w:val="lt-LT"/>
              </w:rPr>
              <w:t>)</w:t>
            </w:r>
            <w:r w:rsidR="001B6D04" w:rsidRPr="00FC34FA">
              <w:rPr>
                <w:rFonts w:ascii="Times New Roman" w:hAnsi="Times New Roman"/>
                <w:w w:val="99"/>
                <w:sz w:val="18"/>
                <w:szCs w:val="18"/>
                <w:lang w:val="lt-LT"/>
              </w:rPr>
              <w:t xml:space="preserve"> </w:t>
            </w:r>
            <w:r w:rsidR="001B6D04" w:rsidRPr="00FC34FA">
              <w:rPr>
                <w:rFonts w:ascii="Times New Roman" w:hAnsi="Times New Roman"/>
                <w:spacing w:val="-1"/>
                <w:sz w:val="18"/>
                <w:szCs w:val="18"/>
                <w:lang w:val="lt-LT"/>
              </w:rPr>
              <w:t>sindromas ar toksinė epidermio nekrolizė</w:t>
            </w:r>
            <w:r w:rsidR="00FC34FA">
              <w:rPr>
                <w:rFonts w:ascii="Times New Roman" w:hAnsi="Times New Roman"/>
                <w:spacing w:val="-1"/>
                <w:sz w:val="18"/>
                <w:szCs w:val="18"/>
                <w:lang w:val="lt-LT"/>
              </w:rPr>
              <w:t xml:space="preserve"> (Lajelio </w:t>
            </w:r>
            <w:r w:rsidR="00FC34FA" w:rsidRPr="00FC34FA">
              <w:rPr>
                <w:rFonts w:ascii="Times New Roman" w:hAnsi="Times New Roman"/>
                <w:i/>
                <w:spacing w:val="-1"/>
                <w:sz w:val="18"/>
                <w:szCs w:val="18"/>
                <w:lang w:val="lt-LT"/>
              </w:rPr>
              <w:t>[</w:t>
            </w:r>
            <w:r w:rsidRPr="00FC34FA">
              <w:rPr>
                <w:rFonts w:ascii="Times New Roman" w:hAnsi="Times New Roman"/>
                <w:i/>
                <w:spacing w:val="-1"/>
                <w:sz w:val="18"/>
                <w:szCs w:val="18"/>
                <w:lang w:val="lt-LT"/>
              </w:rPr>
              <w:t>Lyell</w:t>
            </w:r>
            <w:r w:rsidR="00FC34FA" w:rsidRPr="00FC34FA">
              <w:rPr>
                <w:rFonts w:ascii="Times New Roman" w:hAnsi="Times New Roman"/>
                <w:i/>
                <w:spacing w:val="-1"/>
                <w:sz w:val="18"/>
                <w:szCs w:val="18"/>
                <w:lang w:val="lt-LT"/>
              </w:rPr>
              <w:t>]</w:t>
            </w:r>
            <w:r w:rsidR="00FC34FA">
              <w:rPr>
                <w:rFonts w:ascii="Times New Roman" w:hAnsi="Times New Roman"/>
                <w:spacing w:val="-1"/>
                <w:sz w:val="18"/>
                <w:szCs w:val="18"/>
                <w:lang w:val="lt-LT"/>
              </w:rPr>
              <w:t>)</w:t>
            </w:r>
            <w:r w:rsidR="001B6D04" w:rsidRPr="00FC34FA">
              <w:rPr>
                <w:rFonts w:ascii="Times New Roman" w:hAnsi="Times New Roman"/>
                <w:spacing w:val="-1"/>
                <w:sz w:val="18"/>
                <w:szCs w:val="18"/>
                <w:vertAlign w:val="superscript"/>
                <w:lang w:val="lt-LT"/>
              </w:rPr>
              <w:t>7</w:t>
            </w:r>
          </w:p>
        </w:tc>
      </w:tr>
      <w:tr w:rsidR="001B6D04" w:rsidRPr="00FC34FA" w14:paraId="0608D887" w14:textId="77777777" w:rsidTr="00644B9D">
        <w:trPr>
          <w:trHeight w:hRule="exact" w:val="1236"/>
        </w:trPr>
        <w:tc>
          <w:tcPr>
            <w:tcW w:w="1610" w:type="dxa"/>
            <w:tcBorders>
              <w:top w:val="single" w:sz="5" w:space="0" w:color="000000"/>
              <w:left w:val="single" w:sz="5" w:space="0" w:color="000000"/>
              <w:bottom w:val="single" w:sz="5" w:space="0" w:color="000000"/>
              <w:right w:val="single" w:sz="5" w:space="0" w:color="000000"/>
            </w:tcBorders>
          </w:tcPr>
          <w:p w14:paraId="69328B3E" w14:textId="77777777" w:rsidR="001B6D04" w:rsidRPr="00FC34FA" w:rsidRDefault="001B6D04" w:rsidP="00B043BE">
            <w:pPr>
              <w:pStyle w:val="TableParagraph"/>
              <w:tabs>
                <w:tab w:val="left" w:pos="1462"/>
              </w:tabs>
              <w:rPr>
                <w:rFonts w:ascii="Times New Roman" w:eastAsia="Times New Roman" w:hAnsi="Times New Roman"/>
                <w:sz w:val="18"/>
                <w:szCs w:val="18"/>
                <w:lang w:val="lt-LT"/>
              </w:rPr>
            </w:pPr>
            <w:r w:rsidRPr="00FC34FA">
              <w:rPr>
                <w:rFonts w:ascii="Times New Roman" w:hAnsi="Times New Roman"/>
                <w:sz w:val="18"/>
                <w:szCs w:val="18"/>
                <w:lang w:val="lt-LT"/>
              </w:rPr>
              <w:t>Inkstų ir šlapimo takų sutrikimai</w:t>
            </w:r>
          </w:p>
        </w:tc>
        <w:tc>
          <w:tcPr>
            <w:tcW w:w="1553" w:type="dxa"/>
            <w:tcBorders>
              <w:top w:val="single" w:sz="5" w:space="0" w:color="000000"/>
              <w:left w:val="single" w:sz="5" w:space="0" w:color="000000"/>
              <w:bottom w:val="single" w:sz="5" w:space="0" w:color="000000"/>
              <w:right w:val="single" w:sz="5" w:space="0" w:color="000000"/>
            </w:tcBorders>
          </w:tcPr>
          <w:p w14:paraId="5314C873" w14:textId="77777777" w:rsidR="001B6D04" w:rsidRPr="00FC34FA" w:rsidRDefault="001B6D04" w:rsidP="00B043BE">
            <w:pPr>
              <w:spacing w:after="0" w:line="240" w:lineRule="auto"/>
              <w:rPr>
                <w:rFonts w:ascii="Times New Roman" w:hAnsi="Times New Roman" w:cs="Times New Roman"/>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5F5AD870" w14:textId="77777777" w:rsidR="001B6D04" w:rsidRPr="00FC34FA" w:rsidRDefault="00FC34FA" w:rsidP="00B8475B">
            <w:pPr>
              <w:pStyle w:val="TableParagraph"/>
              <w:tabs>
                <w:tab w:val="left" w:pos="1559"/>
              </w:tabs>
              <w:ind w:hanging="1"/>
              <w:rPr>
                <w:rFonts w:ascii="Times New Roman" w:eastAsia="Times New Roman" w:hAnsi="Times New Roman"/>
                <w:sz w:val="18"/>
                <w:szCs w:val="18"/>
                <w:lang w:val="lt-LT"/>
              </w:rPr>
            </w:pPr>
            <w:r>
              <w:rPr>
                <w:rFonts w:ascii="Times New Roman" w:hAnsi="Times New Roman"/>
                <w:sz w:val="18"/>
                <w:szCs w:val="18"/>
                <w:lang w:val="lt-LT"/>
              </w:rPr>
              <w:t>Inkstų nepakanka</w:t>
            </w:r>
            <w:r w:rsidR="001B6D04" w:rsidRPr="00FC34FA">
              <w:rPr>
                <w:rFonts w:ascii="Times New Roman" w:hAnsi="Times New Roman"/>
                <w:sz w:val="18"/>
                <w:szCs w:val="18"/>
                <w:lang w:val="lt-LT"/>
              </w:rPr>
              <w:t>mumas</w:t>
            </w:r>
            <w:r w:rsidR="001B6D04" w:rsidRPr="00FC34FA">
              <w:rPr>
                <w:rFonts w:ascii="Times New Roman" w:hAnsi="Times New Roman"/>
                <w:w w:val="95"/>
                <w:sz w:val="18"/>
                <w:szCs w:val="18"/>
                <w:vertAlign w:val="superscript"/>
                <w:lang w:val="lt-LT"/>
              </w:rPr>
              <w:t>1</w:t>
            </w:r>
          </w:p>
        </w:tc>
        <w:tc>
          <w:tcPr>
            <w:tcW w:w="1638" w:type="dxa"/>
            <w:tcBorders>
              <w:top w:val="single" w:sz="5" w:space="0" w:color="000000"/>
              <w:left w:val="single" w:sz="5" w:space="0" w:color="000000"/>
              <w:bottom w:val="single" w:sz="5" w:space="0" w:color="000000"/>
              <w:right w:val="single" w:sz="5" w:space="0" w:color="000000"/>
            </w:tcBorders>
          </w:tcPr>
          <w:p w14:paraId="3B2E39C6"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pacing w:val="-1"/>
                <w:sz w:val="18"/>
                <w:szCs w:val="18"/>
                <w:lang w:val="lt-LT"/>
              </w:rPr>
              <w:t>Inkstų uždegimas</w:t>
            </w:r>
            <w:r w:rsidR="00BF2ECF" w:rsidRPr="00FC34FA">
              <w:rPr>
                <w:rFonts w:ascii="Times New Roman" w:hAnsi="Times New Roman"/>
                <w:spacing w:val="-1"/>
                <w:sz w:val="18"/>
                <w:szCs w:val="18"/>
                <w:vertAlign w:val="superscript"/>
                <w:lang w:val="lt-LT"/>
              </w:rPr>
              <w:t>1</w:t>
            </w:r>
          </w:p>
          <w:p w14:paraId="776B28C8" w14:textId="77777777" w:rsidR="001B6D04" w:rsidRPr="00FC34FA" w:rsidRDefault="001B6D04" w:rsidP="00B043BE">
            <w:pPr>
              <w:pStyle w:val="TableParagraph"/>
              <w:rPr>
                <w:rFonts w:ascii="Times New Roman" w:eastAsia="Times New Roman" w:hAnsi="Times New Roman"/>
                <w:sz w:val="18"/>
                <w:szCs w:val="18"/>
                <w:lang w:val="lt-LT"/>
              </w:rPr>
            </w:pPr>
            <w:r w:rsidRPr="00FC34FA">
              <w:rPr>
                <w:rFonts w:ascii="Times New Roman" w:hAnsi="Times New Roman"/>
                <w:spacing w:val="-1"/>
                <w:sz w:val="18"/>
                <w:szCs w:val="18"/>
                <w:lang w:val="lt-LT"/>
              </w:rPr>
              <w:t>Proteinurija</w:t>
            </w:r>
            <w:r w:rsidRPr="00FC34FA">
              <w:rPr>
                <w:rFonts w:ascii="Times New Roman" w:hAnsi="Times New Roman"/>
                <w:spacing w:val="-1"/>
                <w:sz w:val="18"/>
                <w:szCs w:val="18"/>
                <w:vertAlign w:val="superscript"/>
                <w:lang w:val="lt-LT"/>
              </w:rPr>
              <w:t>1</w:t>
            </w:r>
          </w:p>
        </w:tc>
        <w:tc>
          <w:tcPr>
            <w:tcW w:w="1547" w:type="dxa"/>
            <w:tcBorders>
              <w:top w:val="single" w:sz="5" w:space="0" w:color="000000"/>
              <w:left w:val="single" w:sz="5" w:space="0" w:color="000000"/>
              <w:bottom w:val="single" w:sz="5" w:space="0" w:color="000000"/>
              <w:right w:val="single" w:sz="5" w:space="0" w:color="000000"/>
            </w:tcBorders>
          </w:tcPr>
          <w:p w14:paraId="65088846" w14:textId="77777777" w:rsidR="001B6D04" w:rsidRPr="00FC34FA" w:rsidRDefault="001B6D04" w:rsidP="00B043BE">
            <w:pPr>
              <w:spacing w:after="0" w:line="240" w:lineRule="auto"/>
              <w:rPr>
                <w:rFonts w:ascii="Times New Roman" w:hAnsi="Times New Roman" w:cs="Times New Roman"/>
                <w:sz w:val="18"/>
                <w:szCs w:val="18"/>
              </w:rPr>
            </w:pPr>
          </w:p>
        </w:tc>
        <w:tc>
          <w:tcPr>
            <w:tcW w:w="1843" w:type="dxa"/>
            <w:tcBorders>
              <w:top w:val="single" w:sz="5" w:space="0" w:color="000000"/>
              <w:left w:val="single" w:sz="5" w:space="0" w:color="000000"/>
              <w:bottom w:val="single" w:sz="5" w:space="0" w:color="000000"/>
              <w:right w:val="single" w:sz="5" w:space="0" w:color="000000"/>
            </w:tcBorders>
          </w:tcPr>
          <w:p w14:paraId="1360DCF1" w14:textId="77777777" w:rsidR="001B6D04" w:rsidRPr="00FC34FA" w:rsidRDefault="001B6D04" w:rsidP="00B043BE">
            <w:pPr>
              <w:spacing w:after="0" w:line="240" w:lineRule="auto"/>
              <w:rPr>
                <w:rFonts w:ascii="Times New Roman" w:hAnsi="Times New Roman" w:cs="Times New Roman"/>
                <w:sz w:val="18"/>
                <w:szCs w:val="18"/>
              </w:rPr>
            </w:pPr>
          </w:p>
        </w:tc>
      </w:tr>
    </w:tbl>
    <w:p w14:paraId="1C6777C1" w14:textId="77777777" w:rsidR="001B6D04" w:rsidRPr="00BF2ECF" w:rsidRDefault="001B6D04" w:rsidP="00B043BE">
      <w:pPr>
        <w:widowControl w:val="0"/>
        <w:autoSpaceDE w:val="0"/>
        <w:autoSpaceDN w:val="0"/>
        <w:adjustRightInd w:val="0"/>
        <w:spacing w:after="0" w:line="240" w:lineRule="auto"/>
        <w:jc w:val="both"/>
        <w:rPr>
          <w:rFonts w:ascii="Times New Roman" w:hAnsi="Times New Roman" w:cs="Times New Roman"/>
          <w:sz w:val="18"/>
          <w:szCs w:val="18"/>
        </w:rPr>
      </w:pPr>
      <w:r w:rsidRPr="00BF2ECF">
        <w:rPr>
          <w:rFonts w:ascii="Times New Roman" w:hAnsi="Times New Roman" w:cs="Times New Roman"/>
          <w:sz w:val="18"/>
          <w:szCs w:val="18"/>
          <w:vertAlign w:val="superscript"/>
        </w:rPr>
        <w:t>1</w:t>
      </w:r>
      <w:r w:rsidRPr="00BF2ECF">
        <w:rPr>
          <w:rFonts w:ascii="Times New Roman" w:hAnsi="Times New Roman" w:cs="Times New Roman"/>
          <w:sz w:val="18"/>
          <w:szCs w:val="18"/>
        </w:rPr>
        <w:t xml:space="preserve"> </w:t>
      </w:r>
      <w:r w:rsidR="00BF2ECF">
        <w:rPr>
          <w:rFonts w:ascii="Times New Roman" w:eastAsiaTheme="minorEastAsia" w:hAnsi="Times New Roman" w:cs="Times New Roman"/>
          <w:sz w:val="18"/>
          <w:szCs w:val="18"/>
        </w:rPr>
        <w:t>Pasireiškė atliekant PA.3 </w:t>
      </w:r>
      <w:r w:rsidRPr="00BF2ECF">
        <w:rPr>
          <w:rFonts w:ascii="Times New Roman" w:eastAsiaTheme="minorEastAsia" w:hAnsi="Times New Roman" w:cs="Times New Roman"/>
          <w:sz w:val="18"/>
          <w:szCs w:val="18"/>
        </w:rPr>
        <w:t>klinikinį tyrimą.</w:t>
      </w:r>
    </w:p>
    <w:p w14:paraId="4869F03E" w14:textId="77777777" w:rsidR="001B6D04" w:rsidRPr="00BF2ECF" w:rsidRDefault="001B6D04" w:rsidP="00B043BE">
      <w:pPr>
        <w:widowControl w:val="0"/>
        <w:autoSpaceDE w:val="0"/>
        <w:autoSpaceDN w:val="0"/>
        <w:adjustRightInd w:val="0"/>
        <w:spacing w:after="0" w:line="240" w:lineRule="auto"/>
        <w:jc w:val="both"/>
        <w:rPr>
          <w:rFonts w:ascii="Times New Roman" w:hAnsi="Times New Roman" w:cs="Times New Roman"/>
          <w:sz w:val="18"/>
          <w:szCs w:val="18"/>
        </w:rPr>
      </w:pPr>
      <w:r w:rsidRPr="00BF2ECF">
        <w:rPr>
          <w:rFonts w:ascii="Times New Roman" w:hAnsi="Times New Roman" w:cs="Times New Roman"/>
          <w:sz w:val="18"/>
          <w:szCs w:val="18"/>
          <w:vertAlign w:val="superscript"/>
        </w:rPr>
        <w:t>2</w:t>
      </w:r>
      <w:r w:rsidRPr="00BF2ECF">
        <w:rPr>
          <w:rFonts w:ascii="Times New Roman" w:hAnsi="Times New Roman" w:cs="Times New Roman"/>
          <w:sz w:val="18"/>
          <w:szCs w:val="18"/>
        </w:rPr>
        <w:t xml:space="preserve"> </w:t>
      </w:r>
      <w:r w:rsidRPr="00BF2ECF">
        <w:rPr>
          <w:rFonts w:ascii="Times New Roman" w:eastAsiaTheme="minorEastAsia" w:hAnsi="Times New Roman" w:cs="Times New Roman"/>
          <w:sz w:val="18"/>
          <w:szCs w:val="18"/>
        </w:rPr>
        <w:t>Įskaitant į vidų augančias blakstienas, pernelyg intensyvų blakstienų augimą ir jų storėjimą.</w:t>
      </w:r>
    </w:p>
    <w:p w14:paraId="23325F27" w14:textId="77777777" w:rsidR="001B6D04" w:rsidRPr="00BF2ECF" w:rsidRDefault="001B6D04"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sidRPr="00BF2ECF">
        <w:rPr>
          <w:rFonts w:ascii="Times New Roman" w:hAnsi="Times New Roman" w:cs="Times New Roman"/>
          <w:sz w:val="18"/>
          <w:szCs w:val="18"/>
          <w:vertAlign w:val="superscript"/>
        </w:rPr>
        <w:t>3</w:t>
      </w:r>
      <w:r w:rsidRPr="00BF2ECF">
        <w:rPr>
          <w:rFonts w:ascii="Times New Roman" w:hAnsi="Times New Roman" w:cs="Times New Roman"/>
          <w:sz w:val="18"/>
          <w:szCs w:val="18"/>
        </w:rPr>
        <w:t xml:space="preserve"> </w:t>
      </w:r>
      <w:r w:rsidRPr="00BF2ECF">
        <w:rPr>
          <w:rFonts w:ascii="Times New Roman" w:eastAsiaTheme="minorEastAsia" w:hAnsi="Times New Roman" w:cs="Times New Roman"/>
          <w:sz w:val="18"/>
          <w:szCs w:val="18"/>
        </w:rPr>
        <w:t>Įskaitant mirtį lėmusius atvejus pacientams, vartojusiems erlotinibą NSLPV arba kitiems išplitusiems s</w:t>
      </w:r>
      <w:r w:rsidR="00BF2ECF">
        <w:rPr>
          <w:rFonts w:ascii="Times New Roman" w:eastAsiaTheme="minorEastAsia" w:hAnsi="Times New Roman" w:cs="Times New Roman"/>
          <w:sz w:val="18"/>
          <w:szCs w:val="18"/>
        </w:rPr>
        <w:t>olidiniams navikams gydyti (žr. 4.4 </w:t>
      </w:r>
      <w:r w:rsidRPr="00BF2ECF">
        <w:rPr>
          <w:rFonts w:ascii="Times New Roman" w:eastAsiaTheme="minorEastAsia" w:hAnsi="Times New Roman" w:cs="Times New Roman"/>
          <w:sz w:val="18"/>
          <w:szCs w:val="18"/>
        </w:rPr>
        <w:t>skyrių). Didesnis dažnis yra stebėtas iš Japo</w:t>
      </w:r>
      <w:r w:rsidR="00BF2ECF">
        <w:rPr>
          <w:rFonts w:ascii="Times New Roman" w:eastAsiaTheme="minorEastAsia" w:hAnsi="Times New Roman" w:cs="Times New Roman"/>
          <w:sz w:val="18"/>
          <w:szCs w:val="18"/>
        </w:rPr>
        <w:t>nijos kilusiems pacientams (žr. 4.4 </w:t>
      </w:r>
      <w:r w:rsidRPr="00BF2ECF">
        <w:rPr>
          <w:rFonts w:ascii="Times New Roman" w:eastAsiaTheme="minorEastAsia" w:hAnsi="Times New Roman" w:cs="Times New Roman"/>
          <w:sz w:val="18"/>
          <w:szCs w:val="18"/>
        </w:rPr>
        <w:t>skyrių).</w:t>
      </w:r>
    </w:p>
    <w:p w14:paraId="5E7932D5" w14:textId="77777777" w:rsidR="001B6D04" w:rsidRPr="00BF2ECF" w:rsidRDefault="001B6D04"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sidRPr="00BF2ECF">
        <w:rPr>
          <w:rFonts w:ascii="Times New Roman" w:hAnsi="Times New Roman" w:cs="Times New Roman"/>
          <w:sz w:val="18"/>
          <w:szCs w:val="18"/>
          <w:vertAlign w:val="superscript"/>
        </w:rPr>
        <w:t>4</w:t>
      </w:r>
      <w:r w:rsidRPr="00BF2ECF">
        <w:rPr>
          <w:rFonts w:ascii="Times New Roman" w:hAnsi="Times New Roman" w:cs="Times New Roman"/>
          <w:sz w:val="18"/>
          <w:szCs w:val="18"/>
        </w:rPr>
        <w:t xml:space="preserve"> </w:t>
      </w:r>
      <w:r w:rsidRPr="00BF2ECF">
        <w:rPr>
          <w:rFonts w:ascii="Times New Roman" w:eastAsiaTheme="minorEastAsia" w:hAnsi="Times New Roman" w:cs="Times New Roman"/>
          <w:sz w:val="18"/>
          <w:szCs w:val="18"/>
        </w:rPr>
        <w:t>Pasireiškė atliekant klinikinius tyrimus, kartais tai buvo susiję su vaisto vartojimu kartu su varfarinu arba nesteroidin</w:t>
      </w:r>
      <w:r w:rsidR="00BF2ECF">
        <w:rPr>
          <w:rFonts w:ascii="Times New Roman" w:eastAsiaTheme="minorEastAsia" w:hAnsi="Times New Roman" w:cs="Times New Roman"/>
          <w:sz w:val="18"/>
          <w:szCs w:val="18"/>
        </w:rPr>
        <w:t>iais vaistais nuo uždegimo (žr. 4.5 skyrių</w:t>
      </w:r>
      <w:r w:rsidRPr="00BF2ECF">
        <w:rPr>
          <w:rFonts w:ascii="Times New Roman" w:eastAsiaTheme="minorEastAsia" w:hAnsi="Times New Roman" w:cs="Times New Roman"/>
          <w:sz w:val="18"/>
          <w:szCs w:val="18"/>
        </w:rPr>
        <w:t>).</w:t>
      </w:r>
    </w:p>
    <w:p w14:paraId="6AA00326" w14:textId="77777777" w:rsidR="001B6D04" w:rsidRPr="00BF2ECF" w:rsidRDefault="001B6D04"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sidRPr="00BF2ECF">
        <w:rPr>
          <w:rFonts w:ascii="Times New Roman" w:hAnsi="Times New Roman" w:cs="Times New Roman"/>
          <w:sz w:val="18"/>
          <w:szCs w:val="18"/>
          <w:vertAlign w:val="superscript"/>
        </w:rPr>
        <w:t>5</w:t>
      </w:r>
      <w:r w:rsidRPr="00BF2ECF">
        <w:rPr>
          <w:rFonts w:ascii="Times New Roman" w:hAnsi="Times New Roman" w:cs="Times New Roman"/>
          <w:sz w:val="18"/>
          <w:szCs w:val="18"/>
        </w:rPr>
        <w:t xml:space="preserve"> </w:t>
      </w:r>
      <w:r w:rsidRPr="00BF2ECF">
        <w:rPr>
          <w:rFonts w:ascii="Times New Roman" w:eastAsiaTheme="minorEastAsia" w:hAnsi="Times New Roman" w:cs="Times New Roman"/>
          <w:sz w:val="18"/>
          <w:szCs w:val="18"/>
        </w:rPr>
        <w:t xml:space="preserve">Įskaitant alanino aminotransferazės (ALT), aspartato aminotransferazės (AST) </w:t>
      </w:r>
      <w:r w:rsidR="00B8475B" w:rsidRPr="00BF2ECF">
        <w:rPr>
          <w:rFonts w:ascii="Times New Roman" w:eastAsiaTheme="minorEastAsia" w:hAnsi="Times New Roman" w:cs="Times New Roman"/>
          <w:sz w:val="18"/>
          <w:szCs w:val="18"/>
        </w:rPr>
        <w:t xml:space="preserve">aktyvumo </w:t>
      </w:r>
      <w:r w:rsidRPr="00BF2ECF">
        <w:rPr>
          <w:rFonts w:ascii="Times New Roman" w:eastAsiaTheme="minorEastAsia" w:hAnsi="Times New Roman" w:cs="Times New Roman"/>
          <w:sz w:val="18"/>
          <w:szCs w:val="18"/>
        </w:rPr>
        <w:t>ir bil</w:t>
      </w:r>
      <w:r w:rsidR="00BF2ECF">
        <w:rPr>
          <w:rFonts w:ascii="Times New Roman" w:eastAsiaTheme="minorEastAsia" w:hAnsi="Times New Roman" w:cs="Times New Roman"/>
          <w:sz w:val="18"/>
          <w:szCs w:val="18"/>
        </w:rPr>
        <w:t>irubino kiekio padidėjimą. PA.3 </w:t>
      </w:r>
      <w:r w:rsidRPr="00BF2ECF">
        <w:rPr>
          <w:rFonts w:ascii="Times New Roman" w:eastAsiaTheme="minorEastAsia" w:hAnsi="Times New Roman" w:cs="Times New Roman"/>
          <w:sz w:val="18"/>
          <w:szCs w:val="18"/>
        </w:rPr>
        <w:t>klinikinio tyrimo metu šių sutrikimų pasireiškė</w:t>
      </w:r>
      <w:r w:rsidR="00BF2ECF">
        <w:rPr>
          <w:rFonts w:ascii="Times New Roman" w:eastAsiaTheme="minorEastAsia" w:hAnsi="Times New Roman" w:cs="Times New Roman"/>
          <w:sz w:val="18"/>
          <w:szCs w:val="18"/>
        </w:rPr>
        <w:t xml:space="preserve"> labai dažnai, o BR.21 </w:t>
      </w:r>
      <w:r w:rsidRPr="00BF2ECF">
        <w:rPr>
          <w:rFonts w:ascii="Times New Roman" w:eastAsiaTheme="minorEastAsia" w:hAnsi="Times New Roman" w:cs="Times New Roman"/>
          <w:sz w:val="18"/>
          <w:szCs w:val="18"/>
        </w:rPr>
        <w:t>klinikinio tyrimo metu – dažnai. Jie daugiausia buvo nesunkūs arba vidutinio sunkumo, trumpalaikiai arba susiję su kepenų metastazėmis.</w:t>
      </w:r>
    </w:p>
    <w:p w14:paraId="17A5A69E" w14:textId="77777777" w:rsidR="001B6D04" w:rsidRPr="00BF2ECF" w:rsidRDefault="001B6D04"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sidRPr="00BF2ECF">
        <w:rPr>
          <w:rFonts w:ascii="Times New Roman" w:hAnsi="Times New Roman" w:cs="Times New Roman"/>
          <w:sz w:val="18"/>
          <w:szCs w:val="18"/>
          <w:vertAlign w:val="superscript"/>
        </w:rPr>
        <w:t>6</w:t>
      </w:r>
      <w:r w:rsidRPr="00BF2ECF">
        <w:rPr>
          <w:rFonts w:ascii="Times New Roman" w:hAnsi="Times New Roman" w:cs="Times New Roman"/>
          <w:sz w:val="18"/>
          <w:szCs w:val="18"/>
        </w:rPr>
        <w:t xml:space="preserve"> </w:t>
      </w:r>
      <w:r w:rsidRPr="00BF2ECF">
        <w:rPr>
          <w:rFonts w:ascii="Times New Roman" w:eastAsiaTheme="minorEastAsia" w:hAnsi="Times New Roman" w:cs="Times New Roman"/>
          <w:sz w:val="18"/>
          <w:szCs w:val="18"/>
        </w:rPr>
        <w:t>Įskaitant mirtį lėmusius atvejus. Trikdantys veiksniai buvo ankstesnės kepenų ligos arba kartu vartoja</w:t>
      </w:r>
      <w:r w:rsidR="00BF2ECF">
        <w:rPr>
          <w:rFonts w:ascii="Times New Roman" w:eastAsiaTheme="minorEastAsia" w:hAnsi="Times New Roman" w:cs="Times New Roman"/>
          <w:sz w:val="18"/>
          <w:szCs w:val="18"/>
        </w:rPr>
        <w:t>mi hepatotoksiniai vaistai (žr. 4.4 </w:t>
      </w:r>
      <w:r w:rsidRPr="00BF2ECF">
        <w:rPr>
          <w:rFonts w:ascii="Times New Roman" w:eastAsiaTheme="minorEastAsia" w:hAnsi="Times New Roman" w:cs="Times New Roman"/>
          <w:sz w:val="18"/>
          <w:szCs w:val="18"/>
        </w:rPr>
        <w:t>skyrių).</w:t>
      </w:r>
    </w:p>
    <w:p w14:paraId="48F5BEC2" w14:textId="77777777" w:rsidR="001B6D04" w:rsidRPr="00BF2ECF" w:rsidRDefault="001B6D04" w:rsidP="00B043BE">
      <w:pPr>
        <w:widowControl w:val="0"/>
        <w:autoSpaceDE w:val="0"/>
        <w:autoSpaceDN w:val="0"/>
        <w:adjustRightInd w:val="0"/>
        <w:spacing w:after="0" w:line="240" w:lineRule="auto"/>
        <w:jc w:val="both"/>
        <w:rPr>
          <w:rFonts w:ascii="Times New Roman" w:hAnsi="Times New Roman" w:cs="Times New Roman"/>
          <w:sz w:val="18"/>
          <w:szCs w:val="18"/>
        </w:rPr>
      </w:pPr>
      <w:r w:rsidRPr="00BF2ECF">
        <w:rPr>
          <w:rFonts w:ascii="Times New Roman" w:hAnsi="Times New Roman" w:cs="Times New Roman"/>
          <w:sz w:val="18"/>
          <w:szCs w:val="18"/>
          <w:vertAlign w:val="superscript"/>
        </w:rPr>
        <w:t>7</w:t>
      </w:r>
      <w:r w:rsidRPr="00BF2ECF">
        <w:rPr>
          <w:rFonts w:ascii="Times New Roman" w:hAnsi="Times New Roman" w:cs="Times New Roman"/>
          <w:sz w:val="18"/>
          <w:szCs w:val="18"/>
        </w:rPr>
        <w:t xml:space="preserve"> </w:t>
      </w:r>
      <w:r w:rsidRPr="00BF2ECF">
        <w:rPr>
          <w:rFonts w:ascii="Times New Roman" w:eastAsiaTheme="minorEastAsia" w:hAnsi="Times New Roman" w:cs="Times New Roman"/>
          <w:sz w:val="18"/>
          <w:szCs w:val="18"/>
        </w:rPr>
        <w:t>Įskait</w:t>
      </w:r>
      <w:r w:rsidR="00BF2ECF">
        <w:rPr>
          <w:rFonts w:ascii="Times New Roman" w:eastAsiaTheme="minorEastAsia" w:hAnsi="Times New Roman" w:cs="Times New Roman"/>
          <w:sz w:val="18"/>
          <w:szCs w:val="18"/>
        </w:rPr>
        <w:t>ant mirtį lėmusius atvejus (žr. 4.4 </w:t>
      </w:r>
      <w:r w:rsidRPr="00BF2ECF">
        <w:rPr>
          <w:rFonts w:ascii="Times New Roman" w:eastAsiaTheme="minorEastAsia" w:hAnsi="Times New Roman" w:cs="Times New Roman"/>
          <w:sz w:val="18"/>
          <w:szCs w:val="18"/>
        </w:rPr>
        <w:t>skyrių).</w:t>
      </w:r>
    </w:p>
    <w:p w14:paraId="16A3FDA2" w14:textId="77777777" w:rsidR="001B6D04" w:rsidRPr="001B6D04" w:rsidRDefault="001B6D04" w:rsidP="00B043BE">
      <w:pPr>
        <w:autoSpaceDE w:val="0"/>
        <w:autoSpaceDN w:val="0"/>
        <w:adjustRightInd w:val="0"/>
        <w:spacing w:after="0" w:line="240" w:lineRule="auto"/>
        <w:rPr>
          <w:rFonts w:ascii="Times New Roman" w:hAnsi="Times New Roman" w:cs="Times New Roman"/>
          <w:u w:val="single"/>
        </w:rPr>
      </w:pPr>
    </w:p>
    <w:p w14:paraId="2C45EB92" w14:textId="77777777" w:rsidR="001B6D04" w:rsidRPr="001B6D04" w:rsidRDefault="001B6D04" w:rsidP="00B043BE">
      <w:pPr>
        <w:autoSpaceDE w:val="0"/>
        <w:autoSpaceDN w:val="0"/>
        <w:adjustRightInd w:val="0"/>
        <w:spacing w:after="0" w:line="240" w:lineRule="auto"/>
        <w:rPr>
          <w:rFonts w:ascii="Times New Roman" w:hAnsi="Times New Roman" w:cs="Times New Roman"/>
          <w:u w:val="single"/>
        </w:rPr>
      </w:pPr>
      <w:r w:rsidRPr="001B6D04">
        <w:rPr>
          <w:rFonts w:ascii="Times New Roman" w:hAnsi="Times New Roman" w:cs="Times New Roman"/>
          <w:u w:val="single"/>
        </w:rPr>
        <w:t>Pranešimas apie įtariamas nepageidaujamas reakcijas</w:t>
      </w:r>
    </w:p>
    <w:p w14:paraId="116B10F7" w14:textId="77777777" w:rsidR="001B6D04" w:rsidRPr="001B6D04" w:rsidRDefault="001B6D04" w:rsidP="00B043BE">
      <w:pPr>
        <w:autoSpaceDE w:val="0"/>
        <w:autoSpaceDN w:val="0"/>
        <w:adjustRightInd w:val="0"/>
        <w:spacing w:after="0" w:line="240" w:lineRule="auto"/>
        <w:rPr>
          <w:rFonts w:ascii="Times New Roman" w:hAnsi="Times New Roman" w:cs="Times New Roman"/>
        </w:rPr>
      </w:pPr>
      <w:r w:rsidRPr="001B6D04">
        <w:rPr>
          <w:rFonts w:ascii="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B6D04">
          <w:rPr>
            <w:rStyle w:val="Hipersaitas"/>
            <w:rFonts w:ascii="Times New Roman" w:eastAsia="SimSun" w:hAnsi="Times New Roman" w:cs="Times New Roman"/>
          </w:rPr>
          <w:t>www.vvkt.lt</w:t>
        </w:r>
      </w:hyperlink>
      <w:r w:rsidRPr="001B6D04">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B6D04">
          <w:rPr>
            <w:rStyle w:val="Hipersaitas"/>
            <w:rFonts w:ascii="Times New Roman" w:eastAsia="SimSun" w:hAnsi="Times New Roman" w:cs="Times New Roman"/>
          </w:rPr>
          <w:t>NepageidaujamaR@vvkt.lt</w:t>
        </w:r>
      </w:hyperlink>
      <w:r w:rsidRPr="001B6D04">
        <w:rPr>
          <w:rFonts w:ascii="Times New Roman" w:hAnsi="Times New Roman" w:cs="Times New Roman"/>
        </w:rPr>
        <w:t>), per interneto svetainę (adresu http://www.vvkt.lt).</w:t>
      </w:r>
    </w:p>
    <w:p w14:paraId="53768DCD" w14:textId="77777777" w:rsidR="001B6D04" w:rsidRPr="001B6D04" w:rsidRDefault="001B6D04" w:rsidP="00B043BE">
      <w:pPr>
        <w:spacing w:after="0" w:line="240" w:lineRule="auto"/>
        <w:rPr>
          <w:rFonts w:ascii="Times New Roman" w:hAnsi="Times New Roman" w:cs="Times New Roman"/>
        </w:rPr>
      </w:pPr>
    </w:p>
    <w:p w14:paraId="062AC28D"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4.9</w:t>
      </w:r>
      <w:r w:rsidRPr="001B6D04">
        <w:rPr>
          <w:rFonts w:ascii="Times New Roman" w:hAnsi="Times New Roman" w:cs="Times New Roman"/>
          <w:sz w:val="22"/>
          <w:szCs w:val="22"/>
          <w:lang w:val="lt-LT"/>
        </w:rPr>
        <w:tab/>
        <w:t>Perdozavimas</w:t>
      </w:r>
    </w:p>
    <w:p w14:paraId="31763CDE" w14:textId="77777777" w:rsidR="001B6D04" w:rsidRPr="001B6D04" w:rsidRDefault="001B6D04" w:rsidP="00B043BE">
      <w:pPr>
        <w:spacing w:after="0" w:line="240" w:lineRule="auto"/>
        <w:rPr>
          <w:rFonts w:ascii="Times New Roman" w:hAnsi="Times New Roman" w:cs="Times New Roman"/>
        </w:rPr>
      </w:pPr>
    </w:p>
    <w:p w14:paraId="2009D97B"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Simptomai</w:t>
      </w:r>
    </w:p>
    <w:p w14:paraId="34E90C71"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Sveiki asmenys gerai toleravo vienkartines geriamojo erlotinibo dozes iki</w:t>
      </w:r>
      <w:r w:rsidR="00BF2ECF">
        <w:rPr>
          <w:rFonts w:ascii="Times New Roman" w:eastAsiaTheme="minorEastAsia" w:hAnsi="Times New Roman" w:cs="Times New Roman"/>
        </w:rPr>
        <w:t xml:space="preserve"> 1000 </w:t>
      </w:r>
      <w:r w:rsidRPr="001B6D04">
        <w:rPr>
          <w:rFonts w:ascii="Times New Roman" w:eastAsiaTheme="minorEastAsia" w:hAnsi="Times New Roman" w:cs="Times New Roman"/>
        </w:rPr>
        <w:t>m</w:t>
      </w:r>
      <w:r w:rsidR="00BF2ECF">
        <w:rPr>
          <w:rFonts w:ascii="Times New Roman" w:eastAsiaTheme="minorEastAsia" w:hAnsi="Times New Roman" w:cs="Times New Roman"/>
        </w:rPr>
        <w:t>g, o vėžiu sergantys – iki 1600 mg erlotinibo. Kartotines 200 </w:t>
      </w:r>
      <w:r w:rsidRPr="001B6D04">
        <w:rPr>
          <w:rFonts w:ascii="Times New Roman" w:eastAsiaTheme="minorEastAsia" w:hAnsi="Times New Roman" w:cs="Times New Roman"/>
        </w:rPr>
        <w:t xml:space="preserve">mg dukart per parą vartojamas dozes sveiki asmenys jau po kelių dienų toleravo blogai. Šių tyrimų duomenimis, vartojant didesnes už rekomenduojamąsias dozes gali </w:t>
      </w:r>
      <w:r w:rsidR="00BF2ECF">
        <w:rPr>
          <w:rFonts w:ascii="Times New Roman" w:eastAsiaTheme="minorEastAsia" w:hAnsi="Times New Roman" w:cs="Times New Roman"/>
        </w:rPr>
        <w:t>pasireikšti</w:t>
      </w:r>
      <w:r w:rsidRPr="001B6D04">
        <w:rPr>
          <w:rFonts w:ascii="Times New Roman" w:eastAsiaTheme="minorEastAsia" w:hAnsi="Times New Roman" w:cs="Times New Roman"/>
        </w:rPr>
        <w:t xml:space="preserve"> sunkių nepageid</w:t>
      </w:r>
      <w:r w:rsidR="00BF2ECF">
        <w:rPr>
          <w:rFonts w:ascii="Times New Roman" w:eastAsiaTheme="minorEastAsia" w:hAnsi="Times New Roman" w:cs="Times New Roman"/>
        </w:rPr>
        <w:t>aujamų reakcijų, pvz.</w:t>
      </w:r>
      <w:r w:rsidRPr="001B6D04">
        <w:rPr>
          <w:rFonts w:ascii="Times New Roman" w:eastAsiaTheme="minorEastAsia" w:hAnsi="Times New Roman" w:cs="Times New Roman"/>
        </w:rPr>
        <w:t xml:space="preserve">, viduriavimas, </w:t>
      </w:r>
      <w:r w:rsidR="00BF2ECF">
        <w:rPr>
          <w:rFonts w:ascii="Times New Roman" w:eastAsiaTheme="minorEastAsia" w:hAnsi="Times New Roman" w:cs="Times New Roman"/>
        </w:rPr>
        <w:t>iš</w:t>
      </w:r>
      <w:r w:rsidRPr="001B6D04">
        <w:rPr>
          <w:rFonts w:ascii="Times New Roman" w:eastAsiaTheme="minorEastAsia" w:hAnsi="Times New Roman" w:cs="Times New Roman"/>
        </w:rPr>
        <w:t>bėrimas, galbūt padidėti kepenų aminotransferazių aktyvumas.</w:t>
      </w:r>
    </w:p>
    <w:p w14:paraId="6B8F0CD6"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69EC5A03"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Gydymas</w:t>
      </w:r>
    </w:p>
    <w:p w14:paraId="2B461110"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Įtarus perdozavimą reikia </w:t>
      </w:r>
      <w:r w:rsidR="00BF2ECF">
        <w:rPr>
          <w:rFonts w:ascii="Times New Roman" w:eastAsiaTheme="minorEastAsia" w:hAnsi="Times New Roman" w:cs="Times New Roman"/>
        </w:rPr>
        <w:t>nutraukti</w:t>
      </w:r>
      <w:r w:rsidRPr="001B6D04">
        <w:rPr>
          <w:rFonts w:ascii="Times New Roman" w:eastAsiaTheme="minorEastAsia" w:hAnsi="Times New Roman" w:cs="Times New Roman"/>
        </w:rPr>
        <w:t xml:space="preserve"> vartoti </w:t>
      </w:r>
      <w:r w:rsidR="00BF2ECF">
        <w:rPr>
          <w:rFonts w:ascii="Times New Roman" w:eastAsiaTheme="minorEastAsia" w:hAnsi="Times New Roman" w:cs="Times New Roman"/>
        </w:rPr>
        <w:t>Erlotinib Actavis vartojimą</w:t>
      </w:r>
      <w:r w:rsidRPr="001B6D04">
        <w:rPr>
          <w:rFonts w:ascii="Times New Roman" w:eastAsiaTheme="minorEastAsia" w:hAnsi="Times New Roman" w:cs="Times New Roman"/>
        </w:rPr>
        <w:t xml:space="preserve"> ir pradėti gydyti simptomus mažinančiomis priemonėmis.</w:t>
      </w:r>
    </w:p>
    <w:p w14:paraId="3A0962D6" w14:textId="77777777" w:rsidR="001B6D04" w:rsidRPr="001B6D04" w:rsidRDefault="001B6D04" w:rsidP="00B043BE">
      <w:pPr>
        <w:spacing w:after="0" w:line="240" w:lineRule="auto"/>
        <w:rPr>
          <w:rFonts w:ascii="Times New Roman" w:hAnsi="Times New Roman" w:cs="Times New Roman"/>
        </w:rPr>
      </w:pPr>
    </w:p>
    <w:p w14:paraId="15218549" w14:textId="77777777" w:rsidR="001B6D04" w:rsidRPr="001B6D04" w:rsidRDefault="001B6D04" w:rsidP="00B043BE">
      <w:pPr>
        <w:spacing w:after="0" w:line="240" w:lineRule="auto"/>
        <w:rPr>
          <w:rFonts w:ascii="Times New Roman" w:hAnsi="Times New Roman" w:cs="Times New Roman"/>
        </w:rPr>
      </w:pPr>
    </w:p>
    <w:p w14:paraId="4202F751"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26B60">
        <w:rPr>
          <w:rFonts w:ascii="Times New Roman" w:hAnsi="Times New Roman" w:cs="Times New Roman"/>
          <w:sz w:val="22"/>
          <w:szCs w:val="22"/>
          <w:lang w:val="lt-LT"/>
        </w:rPr>
        <w:lastRenderedPageBreak/>
        <w:t>5.</w:t>
      </w:r>
      <w:r w:rsidRPr="00126B60">
        <w:rPr>
          <w:rFonts w:ascii="Times New Roman" w:hAnsi="Times New Roman" w:cs="Times New Roman"/>
          <w:sz w:val="22"/>
          <w:szCs w:val="22"/>
          <w:lang w:val="lt-LT"/>
        </w:rPr>
        <w:tab/>
        <w:t>FARMAKOLOGINĖS SAVYBĖS</w:t>
      </w:r>
    </w:p>
    <w:p w14:paraId="06D6C84E" w14:textId="77777777" w:rsidR="001B6D04" w:rsidRPr="001B6D04" w:rsidRDefault="001B6D04" w:rsidP="00B043BE">
      <w:pPr>
        <w:spacing w:after="0" w:line="240" w:lineRule="auto"/>
        <w:rPr>
          <w:rFonts w:ascii="Times New Roman" w:hAnsi="Times New Roman" w:cs="Times New Roman"/>
        </w:rPr>
      </w:pPr>
    </w:p>
    <w:p w14:paraId="78CEFEB2" w14:textId="77777777" w:rsidR="001B6D04" w:rsidRPr="001B6D04" w:rsidRDefault="001B6D04" w:rsidP="00B043BE">
      <w:pPr>
        <w:pStyle w:val="Antrat4"/>
        <w:spacing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 xml:space="preserve">5.1 </w:t>
      </w:r>
      <w:r w:rsidRPr="001B6D04">
        <w:rPr>
          <w:rFonts w:ascii="Times New Roman" w:hAnsi="Times New Roman" w:cs="Times New Roman"/>
          <w:sz w:val="22"/>
          <w:szCs w:val="22"/>
          <w:lang w:val="lt-LT"/>
        </w:rPr>
        <w:tab/>
        <w:t>Farmakodinaminės savybės</w:t>
      </w:r>
    </w:p>
    <w:p w14:paraId="380DF2DE" w14:textId="77777777" w:rsidR="001B6D04" w:rsidRPr="001B6D04" w:rsidRDefault="001B6D04" w:rsidP="00B043BE">
      <w:pPr>
        <w:spacing w:after="0" w:line="240" w:lineRule="auto"/>
        <w:rPr>
          <w:rFonts w:ascii="Times New Roman" w:hAnsi="Times New Roman" w:cs="Times New Roman"/>
        </w:rPr>
      </w:pPr>
    </w:p>
    <w:p w14:paraId="0A2B0066" w14:textId="77777777"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rPr>
      </w:pPr>
      <w:r w:rsidRPr="001B6D04">
        <w:rPr>
          <w:rFonts w:ascii="Times New Roman" w:eastAsiaTheme="minorEastAsia" w:hAnsi="Times New Roman" w:cs="Times New Roman"/>
        </w:rPr>
        <w:t>Farmakoterapinė grupė – priešnavikiniai vaistai, proteinkinazės inhibitorius, ATC kodas – L01XE03.</w:t>
      </w:r>
    </w:p>
    <w:p w14:paraId="2EBB030D" w14:textId="77777777"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rPr>
      </w:pPr>
    </w:p>
    <w:p w14:paraId="5770D3D3"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Veikimo mechanizmas</w:t>
      </w:r>
    </w:p>
    <w:p w14:paraId="1E7B382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Erlotinibas yra epidermio augimo faktoriaus receptoriaus, arba žmogau</w:t>
      </w:r>
      <w:r w:rsidR="005E4002">
        <w:rPr>
          <w:rFonts w:ascii="Times New Roman" w:eastAsiaTheme="minorEastAsia" w:hAnsi="Times New Roman" w:cs="Times New Roman"/>
        </w:rPr>
        <w:t>s epidermio augimo faktoriaus 1 </w:t>
      </w:r>
      <w:r w:rsidRPr="001B6D04">
        <w:rPr>
          <w:rFonts w:ascii="Times New Roman" w:eastAsiaTheme="minorEastAsia" w:hAnsi="Times New Roman" w:cs="Times New Roman"/>
        </w:rPr>
        <w:t>tipo receptoriaus (EGFR kitas pavadinimas yra HER1) tirozinkinazės inhibitorius. Erlotinibas stipriai slopina EGFR fosforilinimą ląstelėse. EGFR ekspresija pasireiškia ant normalių ir vėžinių ląstelių paviršiaus. Tiriant neklinikiniais modeliais, EGFR fosfotirozino slopinimas sukelia ląstelių sąstingį ir (arba) žūtį.</w:t>
      </w:r>
    </w:p>
    <w:p w14:paraId="7825ABE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EGFR mutacijos gali sukelti sudėtinį apoptozę slopinančių ir proliferaciją skatinančių signalų perdavimo mechanizmų aktyvinimą. Stiprus erlotinibo poveikis blokuojant signalų perdavimo, kuriame dalyvauja EGFR, mechanizmus </w:t>
      </w:r>
      <w:r w:rsidR="005E4002">
        <w:rPr>
          <w:rFonts w:ascii="Times New Roman" w:eastAsiaTheme="minorEastAsia" w:hAnsi="Times New Roman" w:cs="Times New Roman"/>
        </w:rPr>
        <w:t>navikų</w:t>
      </w:r>
      <w:r w:rsidRPr="001B6D04">
        <w:rPr>
          <w:rFonts w:ascii="Times New Roman" w:eastAsiaTheme="minorEastAsia" w:hAnsi="Times New Roman" w:cs="Times New Roman"/>
        </w:rPr>
        <w:t xml:space="preserve">, kuriuose nustatoma šio EGFR mutacijų, ląstelėse paaiškinamas stipriu erlotinibo prisijungimu prie EGFR mutavusio kinazės domeno ATF jungimosi sričių. Dėl nuoseklaus signalų perdavimo blokavimo ląstelių proliferacija sustoja, o per vidinį apoptozę skatinantį mechanizmą sukeliama ląstelės žūtis. Pelių modeliuose, kuriuose buvo padidinta šių EGFR aktyvinančių mutacijų ekspresija, buvo pastebėtas </w:t>
      </w:r>
      <w:r w:rsidR="005E4002">
        <w:rPr>
          <w:rFonts w:ascii="Times New Roman" w:eastAsiaTheme="minorEastAsia" w:hAnsi="Times New Roman" w:cs="Times New Roman"/>
        </w:rPr>
        <w:t>naviko</w:t>
      </w:r>
      <w:r w:rsidRPr="001B6D04">
        <w:rPr>
          <w:rFonts w:ascii="Times New Roman" w:eastAsiaTheme="minorEastAsia" w:hAnsi="Times New Roman" w:cs="Times New Roman"/>
        </w:rPr>
        <w:t xml:space="preserve"> sumažėjimas.</w:t>
      </w:r>
    </w:p>
    <w:p w14:paraId="584062D5"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391C5BEC"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u w:val="single"/>
        </w:rPr>
      </w:pPr>
      <w:r w:rsidRPr="001B6D04">
        <w:rPr>
          <w:rFonts w:ascii="Times New Roman" w:hAnsi="Times New Roman" w:cs="Times New Roman"/>
          <w:u w:val="single"/>
        </w:rPr>
        <w:t>Klinikinis veiksmingumas</w:t>
      </w:r>
    </w:p>
    <w:p w14:paraId="0FFF3EB6"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4E1574A7" w14:textId="7C5A76E1" w:rsidR="001B6D04" w:rsidRPr="005E4002" w:rsidRDefault="001B6D04" w:rsidP="00B043BE">
      <w:pPr>
        <w:widowControl w:val="0"/>
        <w:autoSpaceDE w:val="0"/>
        <w:autoSpaceDN w:val="0"/>
        <w:adjustRightInd w:val="0"/>
        <w:spacing w:after="0" w:line="240" w:lineRule="auto"/>
        <w:rPr>
          <w:rFonts w:ascii="Times New Roman" w:eastAsiaTheme="minorEastAsia" w:hAnsi="Times New Roman" w:cs="Times New Roman"/>
          <w:i/>
        </w:rPr>
      </w:pPr>
      <w:r w:rsidRPr="005E4002">
        <w:rPr>
          <w:rFonts w:ascii="Times New Roman" w:eastAsiaTheme="minorEastAsia" w:hAnsi="Times New Roman" w:cs="Times New Roman"/>
          <w:i/>
        </w:rPr>
        <w:t>Pirmos eilės gydymas nesmulkialąsteliniu plaučių vėžiu (NSLPV) sergantiems pacientams, kuriems nustatytos EGFR aktyvinančios mutacijos (</w:t>
      </w:r>
      <w:r w:rsidR="005E4002" w:rsidRPr="005E4002">
        <w:rPr>
          <w:rFonts w:ascii="Times New Roman" w:eastAsiaTheme="minorEastAsia" w:hAnsi="Times New Roman" w:cs="Times New Roman"/>
          <w:i/>
        </w:rPr>
        <w:t xml:space="preserve">erlotinibas </w:t>
      </w:r>
      <w:r w:rsidR="0077470C">
        <w:rPr>
          <w:rFonts w:ascii="Times New Roman" w:eastAsiaTheme="minorEastAsia" w:hAnsi="Times New Roman" w:cs="Times New Roman"/>
          <w:i/>
        </w:rPr>
        <w:t>skiriamas</w:t>
      </w:r>
      <w:r w:rsidR="005E4002" w:rsidRPr="005E4002">
        <w:rPr>
          <w:rFonts w:ascii="Times New Roman" w:eastAsiaTheme="minorEastAsia" w:hAnsi="Times New Roman" w:cs="Times New Roman"/>
          <w:i/>
        </w:rPr>
        <w:t>, kaip</w:t>
      </w:r>
      <w:r w:rsidRPr="005E4002">
        <w:rPr>
          <w:rFonts w:ascii="Times New Roman" w:eastAsiaTheme="minorEastAsia" w:hAnsi="Times New Roman" w:cs="Times New Roman"/>
          <w:i/>
        </w:rPr>
        <w:t xml:space="preserve"> monoterapija)</w:t>
      </w:r>
    </w:p>
    <w:p w14:paraId="28290EC6"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Erlotinibo veiksmingumas skiriant </w:t>
      </w:r>
      <w:r w:rsidR="00FC34FA">
        <w:rPr>
          <w:rFonts w:ascii="Times New Roman" w:eastAsiaTheme="minorEastAsia" w:hAnsi="Times New Roman" w:cs="Times New Roman"/>
        </w:rPr>
        <w:t>pirminiam</w:t>
      </w:r>
      <w:r w:rsidRPr="001B6D04">
        <w:rPr>
          <w:rFonts w:ascii="Times New Roman" w:eastAsiaTheme="minorEastAsia" w:hAnsi="Times New Roman" w:cs="Times New Roman"/>
        </w:rPr>
        <w:t xml:space="preserve"> gydymui NSLPV sergantiems pacientams, kuriems nustatytos EGFR aktyvinančios mutacijos, buvo įrodytas III fazės, atsitiktinių imči</w:t>
      </w:r>
      <w:r w:rsidR="005E4002">
        <w:rPr>
          <w:rFonts w:ascii="Times New Roman" w:eastAsiaTheme="minorEastAsia" w:hAnsi="Times New Roman" w:cs="Times New Roman"/>
        </w:rPr>
        <w:t>ų, atviro klinikinio tyrimo (ML</w:t>
      </w:r>
      <w:r w:rsidRPr="001B6D04">
        <w:rPr>
          <w:rFonts w:ascii="Times New Roman" w:eastAsiaTheme="minorEastAsia" w:hAnsi="Times New Roman" w:cs="Times New Roman"/>
        </w:rPr>
        <w:t>20650, EURTAC) metu. Į šį tyrimą buvo įtraukiami metastazavusiu arba vietiškai išplitusiu (IIIB ir IV stadijos) NSLPV sergantys baltaodžiai pacientai, kuriems anksčiau nebuvo skirta chemoterapija arba joks sisteminis išplitusio vėžio gydymas ir kuriems buvo nustatytos EGFR tiroz</w:t>
      </w:r>
      <w:r w:rsidR="005E4002">
        <w:rPr>
          <w:rFonts w:ascii="Times New Roman" w:eastAsiaTheme="minorEastAsia" w:hAnsi="Times New Roman" w:cs="Times New Roman"/>
        </w:rPr>
        <w:t>inkinazės srities mutacijos (19 egzono delecija arba 21 </w:t>
      </w:r>
      <w:r w:rsidRPr="001B6D04">
        <w:rPr>
          <w:rFonts w:ascii="Times New Roman" w:eastAsiaTheme="minorEastAsia" w:hAnsi="Times New Roman" w:cs="Times New Roman"/>
        </w:rPr>
        <w:t>egzono mutacija). Pacientai atsitiktiniu būd</w:t>
      </w:r>
      <w:r w:rsidR="005E4002">
        <w:rPr>
          <w:rFonts w:ascii="Times New Roman" w:eastAsiaTheme="minorEastAsia" w:hAnsi="Times New Roman" w:cs="Times New Roman"/>
        </w:rPr>
        <w:t>u buvo suskirstyti santykiu 1:1 </w:t>
      </w:r>
      <w:r w:rsidRPr="001B6D04">
        <w:rPr>
          <w:rFonts w:ascii="Times New Roman" w:eastAsiaTheme="minorEastAsia" w:hAnsi="Times New Roman" w:cs="Times New Roman"/>
        </w:rPr>
        <w:t>į dvi grupes ir jiems buvo sk</w:t>
      </w:r>
      <w:r w:rsidR="005E4002">
        <w:rPr>
          <w:rFonts w:ascii="Times New Roman" w:eastAsiaTheme="minorEastAsia" w:hAnsi="Times New Roman" w:cs="Times New Roman"/>
        </w:rPr>
        <w:t>iriama 150 mg erlotinibo paros doz</w:t>
      </w:r>
      <w:r w:rsidR="007E5DA5">
        <w:rPr>
          <w:rFonts w:ascii="Times New Roman" w:eastAsiaTheme="minorEastAsia" w:hAnsi="Times New Roman" w:cs="Times New Roman"/>
        </w:rPr>
        <w:t>ė</w:t>
      </w:r>
      <w:r w:rsidR="005E4002">
        <w:rPr>
          <w:rFonts w:ascii="Times New Roman" w:eastAsiaTheme="minorEastAsia" w:hAnsi="Times New Roman" w:cs="Times New Roman"/>
        </w:rPr>
        <w:t xml:space="preserve"> arba iki 4 </w:t>
      </w:r>
      <w:r w:rsidRPr="001B6D04">
        <w:rPr>
          <w:rFonts w:ascii="Times New Roman" w:eastAsiaTheme="minorEastAsia" w:hAnsi="Times New Roman" w:cs="Times New Roman"/>
        </w:rPr>
        <w:t xml:space="preserve">ciklų chemoterapija dviem </w:t>
      </w:r>
      <w:r w:rsidR="005E4002">
        <w:rPr>
          <w:rFonts w:ascii="Times New Roman" w:eastAsiaTheme="minorEastAsia" w:hAnsi="Times New Roman" w:cs="Times New Roman"/>
        </w:rPr>
        <w:t xml:space="preserve">vaistiniais </w:t>
      </w:r>
      <w:r w:rsidRPr="001B6D04">
        <w:rPr>
          <w:rFonts w:ascii="Times New Roman" w:eastAsiaTheme="minorEastAsia" w:hAnsi="Times New Roman" w:cs="Times New Roman"/>
        </w:rPr>
        <w:t xml:space="preserve">preparatais, iš kurių vienas buvo platinos darinys. </w:t>
      </w:r>
    </w:p>
    <w:p w14:paraId="4A288F2E"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Pagrindinė vertinamoji baigtis buvo tyrėjo įvertintas išgyvenamumas be ligos progresavimo (IBLP). Veiksmingumo rezultatai yra apib</w:t>
      </w:r>
      <w:r w:rsidR="005E4002">
        <w:rPr>
          <w:rFonts w:ascii="Times New Roman" w:eastAsiaTheme="minorEastAsia" w:hAnsi="Times New Roman" w:cs="Times New Roman"/>
        </w:rPr>
        <w:t>endrinti 5 </w:t>
      </w:r>
      <w:r w:rsidRPr="001B6D04">
        <w:rPr>
          <w:rFonts w:ascii="Times New Roman" w:eastAsiaTheme="minorEastAsia" w:hAnsi="Times New Roman" w:cs="Times New Roman"/>
        </w:rPr>
        <w:t>lentelėje.</w:t>
      </w:r>
    </w:p>
    <w:p w14:paraId="1109BBF8" w14:textId="77777777" w:rsidR="001B6D04" w:rsidRDefault="001B6D04" w:rsidP="00B043BE">
      <w:pPr>
        <w:widowControl w:val="0"/>
        <w:autoSpaceDE w:val="0"/>
        <w:autoSpaceDN w:val="0"/>
        <w:adjustRightInd w:val="0"/>
        <w:spacing w:after="0" w:line="240" w:lineRule="auto"/>
        <w:jc w:val="both"/>
        <w:rPr>
          <w:rFonts w:ascii="Times New Roman" w:hAnsi="Times New Roman" w:cs="Times New Roman"/>
        </w:rPr>
      </w:pPr>
    </w:p>
    <w:p w14:paraId="3D7CCDEB" w14:textId="358FA048" w:rsidR="001B6D04" w:rsidRPr="001B6D04" w:rsidRDefault="005E4002"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1 </w:t>
      </w:r>
      <w:r w:rsidR="001B6D04" w:rsidRPr="001B6D04">
        <w:rPr>
          <w:rFonts w:ascii="Times New Roman" w:eastAsiaTheme="minorEastAsia" w:hAnsi="Times New Roman" w:cs="Times New Roman"/>
        </w:rPr>
        <w:t>paveikslėlis. Klinikinio tyrimo ML20650</w:t>
      </w:r>
      <w:r>
        <w:rPr>
          <w:rFonts w:ascii="Times New Roman" w:eastAsiaTheme="minorEastAsia" w:hAnsi="Times New Roman" w:cs="Times New Roman"/>
        </w:rPr>
        <w:t> </w:t>
      </w:r>
      <w:r w:rsidR="001B6D04" w:rsidRPr="001B6D04">
        <w:rPr>
          <w:rFonts w:ascii="Times New Roman" w:eastAsiaTheme="minorEastAsia" w:hAnsi="Times New Roman" w:cs="Times New Roman"/>
        </w:rPr>
        <w:t>(EURTAC;</w:t>
      </w:r>
      <w:r>
        <w:rPr>
          <w:rFonts w:ascii="Times New Roman" w:eastAsiaTheme="minorEastAsia" w:hAnsi="Times New Roman" w:cs="Times New Roman"/>
        </w:rPr>
        <w:t xml:space="preserve"> duomenų rinkimo pabaiga – 2012 </w:t>
      </w:r>
      <w:r w:rsidR="001B6D04" w:rsidRPr="001B6D04">
        <w:rPr>
          <w:rFonts w:ascii="Times New Roman" w:eastAsiaTheme="minorEastAsia" w:hAnsi="Times New Roman" w:cs="Times New Roman"/>
        </w:rPr>
        <w:t xml:space="preserve">balandis) metu tyrėjo įvertinto IBLP </w:t>
      </w:r>
      <w:r w:rsidR="001B6D04" w:rsidRPr="001B6D04">
        <w:rPr>
          <w:rFonts w:ascii="Times New Roman" w:eastAsiaTheme="minorEastAsia" w:hAnsi="Times New Roman" w:cs="Times New Roman"/>
          <w:i/>
        </w:rPr>
        <w:t>Kaplan-Meier</w:t>
      </w:r>
      <w:r w:rsidR="001B6D04" w:rsidRPr="001B6D04">
        <w:rPr>
          <w:rFonts w:ascii="Times New Roman" w:eastAsiaTheme="minorEastAsia" w:hAnsi="Times New Roman" w:cs="Times New Roman"/>
        </w:rPr>
        <w:t xml:space="preserve"> kreivė</w:t>
      </w:r>
    </w:p>
    <w:p w14:paraId="77F48C61" w14:textId="77777777" w:rsidR="006237CD" w:rsidRPr="001B6D04" w:rsidRDefault="006237CD" w:rsidP="00B043BE">
      <w:pPr>
        <w:spacing w:after="0" w:line="240" w:lineRule="auto"/>
        <w:rPr>
          <w:rFonts w:ascii="Times New Roman" w:hAnsi="Times New Roman" w:cs="Times New Roman"/>
        </w:rPr>
      </w:pPr>
    </w:p>
    <w:p w14:paraId="7BBA6789" w14:textId="77777777" w:rsidR="006237CD" w:rsidRDefault="00AD0DC1" w:rsidP="00B043BE">
      <w:pPr>
        <w:spacing w:after="0" w:line="240" w:lineRule="auto"/>
        <w:rPr>
          <w:rFonts w:ascii="Times New Roman" w:hAnsi="Times New Roman" w:cs="Times New Roman"/>
        </w:rPr>
      </w:pPr>
      <w:r>
        <w:rPr>
          <w:rFonts w:ascii="Times New Roman" w:hAnsi="Times New Roman" w:cs="Times New Roman"/>
          <w:noProof/>
          <w:lang w:eastAsia="lt-LT"/>
        </w:rPr>
        <w:lastRenderedPageBreak/>
        <w:drawing>
          <wp:inline distT="0" distB="0" distL="0" distR="0" wp14:anchorId="45A60C7C" wp14:editId="11696BB7">
            <wp:extent cx="3690850" cy="229560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9291" cy="2294636"/>
                    </a:xfrm>
                    <a:prstGeom prst="rect">
                      <a:avLst/>
                    </a:prstGeom>
                    <a:noFill/>
                  </pic:spPr>
                </pic:pic>
              </a:graphicData>
            </a:graphic>
          </wp:inline>
        </w:drawing>
      </w:r>
    </w:p>
    <w:p w14:paraId="3922EE2D" w14:textId="77777777" w:rsidR="00AD0DC1" w:rsidRDefault="00AD0DC1" w:rsidP="00B043BE">
      <w:pPr>
        <w:spacing w:after="0" w:line="240" w:lineRule="auto"/>
        <w:rPr>
          <w:rFonts w:ascii="Times New Roman" w:hAnsi="Times New Roman" w:cs="Times New Roman"/>
          <w:sz w:val="18"/>
          <w:szCs w:val="18"/>
        </w:rPr>
      </w:pPr>
    </w:p>
    <w:p w14:paraId="0C18147C" w14:textId="77777777" w:rsidR="00AD0DC1" w:rsidRPr="00AD0DC1" w:rsidRDefault="00AD0DC1" w:rsidP="00B043BE">
      <w:pPr>
        <w:spacing w:after="0" w:line="240" w:lineRule="auto"/>
        <w:rPr>
          <w:rFonts w:ascii="Times New Roman" w:hAnsi="Times New Roman" w:cs="Times New Roman"/>
          <w:sz w:val="18"/>
          <w:szCs w:val="18"/>
          <w:lang w:val="en-US"/>
        </w:rPr>
      </w:pPr>
      <w:r w:rsidRPr="00AD0DC1">
        <w:rPr>
          <w:rFonts w:ascii="Times New Roman" w:hAnsi="Times New Roman" w:cs="Times New Roman"/>
          <w:sz w:val="18"/>
          <w:szCs w:val="18"/>
        </w:rPr>
        <w:t>HR</w:t>
      </w:r>
      <w:r w:rsidRPr="00AD0DC1">
        <w:rPr>
          <w:rFonts w:ascii="Times New Roman" w:hAnsi="Times New Roman" w:cs="Times New Roman"/>
          <w:sz w:val="18"/>
          <w:szCs w:val="18"/>
          <w:lang w:val="en-US"/>
        </w:rPr>
        <w:t>=RS;</w:t>
      </w:r>
    </w:p>
    <w:p w14:paraId="12D68E40" w14:textId="77777777" w:rsidR="00AD0DC1" w:rsidRPr="00AD0DC1" w:rsidRDefault="00AD0DC1" w:rsidP="00B043BE">
      <w:pPr>
        <w:spacing w:after="0" w:line="240" w:lineRule="auto"/>
        <w:rPr>
          <w:rFonts w:ascii="Times New Roman" w:hAnsi="Times New Roman" w:cs="Times New Roman"/>
          <w:sz w:val="18"/>
          <w:szCs w:val="18"/>
          <w:lang w:val="en-US"/>
        </w:rPr>
      </w:pPr>
      <w:r w:rsidRPr="00AD0DC1">
        <w:rPr>
          <w:rFonts w:ascii="Times New Roman" w:hAnsi="Times New Roman" w:cs="Times New Roman"/>
          <w:sz w:val="18"/>
          <w:szCs w:val="18"/>
          <w:lang w:val="en-US"/>
        </w:rPr>
        <w:t>CI=PI;</w:t>
      </w:r>
    </w:p>
    <w:p w14:paraId="4C1BDF60" w14:textId="77777777" w:rsidR="00AD0DC1" w:rsidRPr="00AD0DC1" w:rsidRDefault="00AD0DC1" w:rsidP="00B043BE">
      <w:pPr>
        <w:spacing w:after="0" w:line="240" w:lineRule="auto"/>
        <w:rPr>
          <w:rFonts w:ascii="Times New Roman" w:hAnsi="Times New Roman" w:cs="Times New Roman"/>
          <w:sz w:val="18"/>
          <w:szCs w:val="18"/>
          <w:lang w:val="en-US"/>
        </w:rPr>
      </w:pPr>
      <w:r w:rsidRPr="00AD0DC1">
        <w:rPr>
          <w:rFonts w:ascii="Times New Roman" w:hAnsi="Times New Roman" w:cs="Times New Roman"/>
          <w:sz w:val="18"/>
          <w:szCs w:val="18"/>
          <w:lang w:val="en-US"/>
        </w:rPr>
        <w:t>Median PFS=IBLP mediana;</w:t>
      </w:r>
    </w:p>
    <w:p w14:paraId="64555391" w14:textId="77777777" w:rsidR="00AD0DC1" w:rsidRPr="00AD0DC1" w:rsidRDefault="00EC0919" w:rsidP="00B043BE">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Month since Treatm</w:t>
      </w:r>
      <w:proofErr w:type="gramStart"/>
      <w:r>
        <w:rPr>
          <w:rFonts w:ascii="Times New Roman" w:hAnsi="Times New Roman" w:cs="Times New Roman"/>
          <w:sz w:val="18"/>
          <w:szCs w:val="18"/>
          <w:lang w:val="en-US"/>
        </w:rPr>
        <w:t>.=</w:t>
      </w:r>
      <w:proofErr w:type="gramEnd"/>
      <w:r>
        <w:rPr>
          <w:rFonts w:ascii="Times New Roman" w:hAnsi="Times New Roman" w:cs="Times New Roman"/>
          <w:sz w:val="18"/>
          <w:szCs w:val="18"/>
          <w:lang w:val="en-US"/>
        </w:rPr>
        <w:t>gydymo mė</w:t>
      </w:r>
      <w:r w:rsidR="00AD0DC1" w:rsidRPr="00AD0DC1">
        <w:rPr>
          <w:rFonts w:ascii="Times New Roman" w:hAnsi="Times New Roman" w:cs="Times New Roman"/>
          <w:sz w:val="18"/>
          <w:szCs w:val="18"/>
          <w:lang w:val="en-US"/>
        </w:rPr>
        <w:t>nesiai;</w:t>
      </w:r>
    </w:p>
    <w:p w14:paraId="3873DEE2" w14:textId="77777777" w:rsidR="00AD0DC1" w:rsidRPr="00AD0DC1" w:rsidRDefault="00AD0DC1" w:rsidP="00B043BE">
      <w:pPr>
        <w:spacing w:after="0" w:line="240" w:lineRule="auto"/>
        <w:rPr>
          <w:rFonts w:ascii="Times New Roman" w:hAnsi="Times New Roman" w:cs="Times New Roman"/>
          <w:sz w:val="18"/>
          <w:szCs w:val="18"/>
          <w:lang w:val="en-US"/>
        </w:rPr>
      </w:pPr>
      <w:r w:rsidRPr="00AD0DC1">
        <w:rPr>
          <w:rFonts w:ascii="Times New Roman" w:hAnsi="Times New Roman" w:cs="Times New Roman"/>
          <w:sz w:val="18"/>
          <w:szCs w:val="18"/>
          <w:lang w:val="en-US"/>
        </w:rPr>
        <w:t>Randomized treatment=randomizuotas gydymas.</w:t>
      </w:r>
    </w:p>
    <w:p w14:paraId="503A4B95" w14:textId="77777777" w:rsidR="00AD0DC1" w:rsidRPr="00AD0DC1" w:rsidRDefault="00AD0DC1" w:rsidP="00B043BE">
      <w:pPr>
        <w:spacing w:after="0" w:line="240" w:lineRule="auto"/>
        <w:rPr>
          <w:rFonts w:ascii="Times New Roman" w:hAnsi="Times New Roman" w:cs="Times New Roman"/>
          <w:lang w:val="en-US"/>
        </w:rPr>
      </w:pPr>
    </w:p>
    <w:p w14:paraId="677277E8" w14:textId="77777777" w:rsidR="001B6D04" w:rsidRPr="005E4002" w:rsidRDefault="005E4002" w:rsidP="00FB26DC">
      <w:pPr>
        <w:widowControl w:val="0"/>
        <w:autoSpaceDE w:val="0"/>
        <w:autoSpaceDN w:val="0"/>
        <w:adjustRightInd w:val="0"/>
        <w:spacing w:after="0" w:line="240" w:lineRule="auto"/>
        <w:rPr>
          <w:rFonts w:ascii="Times New Roman" w:eastAsiaTheme="minorEastAsia" w:hAnsi="Times New Roman" w:cs="Times New Roman"/>
        </w:rPr>
      </w:pPr>
      <w:r>
        <w:rPr>
          <w:rFonts w:ascii="Times New Roman" w:hAnsi="Times New Roman" w:cs="Times New Roman"/>
        </w:rPr>
        <w:t>5 lentelė.</w:t>
      </w:r>
      <w:r w:rsidR="001B6D04" w:rsidRPr="001B6D04">
        <w:rPr>
          <w:rFonts w:ascii="Times New Roman" w:hAnsi="Times New Roman" w:cs="Times New Roman"/>
        </w:rPr>
        <w:t xml:space="preserve"> </w:t>
      </w:r>
      <w:r w:rsidR="001B6D04" w:rsidRPr="001B6D04">
        <w:rPr>
          <w:rFonts w:ascii="Times New Roman" w:eastAsiaTheme="minorEastAsia" w:hAnsi="Times New Roman" w:cs="Times New Roman"/>
        </w:rPr>
        <w:t>Erlotinibo veiksmingumo rezultatai, lyginant su chemoterapija, klinikinio tyri</w:t>
      </w:r>
      <w:r>
        <w:rPr>
          <w:rFonts w:ascii="Times New Roman" w:eastAsiaTheme="minorEastAsia" w:hAnsi="Times New Roman" w:cs="Times New Roman"/>
        </w:rPr>
        <w:t>mo ML20650 (EURTAC) metu</w:t>
      </w:r>
      <w:r w:rsidR="0077470C">
        <w:rPr>
          <w:rFonts w:ascii="Times New Roman" w:eastAsiaTheme="minorEastAsia" w:hAnsi="Times New Roman" w:cs="Times New Roman"/>
        </w:rPr>
        <w:t>.</w:t>
      </w:r>
    </w:p>
    <w:tbl>
      <w:tblPr>
        <w:tblpPr w:leftFromText="180" w:rightFromText="180" w:vertAnchor="text" w:horzAnchor="margin" w:tblpY="272"/>
        <w:tblW w:w="10178" w:type="dxa"/>
        <w:tblLayout w:type="fixed"/>
        <w:tblCellMar>
          <w:left w:w="0" w:type="dxa"/>
          <w:right w:w="0" w:type="dxa"/>
        </w:tblCellMar>
        <w:tblLook w:val="01E0" w:firstRow="1" w:lastRow="1" w:firstColumn="1" w:lastColumn="1" w:noHBand="0" w:noVBand="0"/>
      </w:tblPr>
      <w:tblGrid>
        <w:gridCol w:w="1974"/>
        <w:gridCol w:w="2850"/>
        <w:gridCol w:w="1417"/>
        <w:gridCol w:w="1201"/>
        <w:gridCol w:w="1296"/>
        <w:gridCol w:w="1440"/>
      </w:tblGrid>
      <w:tr w:rsidR="00EE16CE" w:rsidRPr="001B6D04" w14:paraId="28E44499" w14:textId="77777777" w:rsidTr="00644B9D">
        <w:trPr>
          <w:trHeight w:hRule="exact" w:val="1143"/>
        </w:trPr>
        <w:tc>
          <w:tcPr>
            <w:tcW w:w="1974" w:type="dxa"/>
            <w:tcBorders>
              <w:top w:val="single" w:sz="3" w:space="0" w:color="000000"/>
              <w:left w:val="single" w:sz="3" w:space="0" w:color="000000"/>
              <w:bottom w:val="single" w:sz="3" w:space="0" w:color="000000"/>
              <w:right w:val="single" w:sz="3" w:space="0" w:color="000000"/>
            </w:tcBorders>
          </w:tcPr>
          <w:p w14:paraId="2D6EE4E3" w14:textId="77777777" w:rsidR="00EE16CE" w:rsidRPr="001B6D04" w:rsidRDefault="00EE16CE" w:rsidP="00FB26DC">
            <w:pPr>
              <w:spacing w:after="0" w:line="240" w:lineRule="auto"/>
              <w:jc w:val="center"/>
              <w:rPr>
                <w:rFonts w:ascii="Times New Roman" w:hAnsi="Times New Roman" w:cs="Times New Roman"/>
              </w:rPr>
            </w:pPr>
          </w:p>
        </w:tc>
        <w:tc>
          <w:tcPr>
            <w:tcW w:w="2850" w:type="dxa"/>
            <w:tcBorders>
              <w:top w:val="single" w:sz="3" w:space="0" w:color="000000"/>
              <w:left w:val="single" w:sz="3" w:space="0" w:color="000000"/>
              <w:bottom w:val="single" w:sz="3" w:space="0" w:color="000000"/>
              <w:right w:val="single" w:sz="3" w:space="0" w:color="000000"/>
            </w:tcBorders>
          </w:tcPr>
          <w:p w14:paraId="124F97A2" w14:textId="77777777" w:rsidR="00EE16CE" w:rsidRPr="00FB26DC" w:rsidRDefault="00EE16CE" w:rsidP="00FB26DC">
            <w:pPr>
              <w:spacing w:after="0" w:line="240" w:lineRule="auto"/>
              <w:jc w:val="center"/>
              <w:rPr>
                <w:rFonts w:ascii="Times New Roman" w:hAnsi="Times New Roman" w:cs="Times New Roman"/>
              </w:rPr>
            </w:pPr>
          </w:p>
        </w:tc>
        <w:tc>
          <w:tcPr>
            <w:tcW w:w="1417" w:type="dxa"/>
            <w:tcBorders>
              <w:top w:val="single" w:sz="3" w:space="0" w:color="000000"/>
              <w:left w:val="single" w:sz="3" w:space="0" w:color="000000"/>
              <w:bottom w:val="single" w:sz="3" w:space="0" w:color="000000"/>
              <w:right w:val="single" w:sz="3" w:space="0" w:color="000000"/>
            </w:tcBorders>
            <w:vAlign w:val="center"/>
          </w:tcPr>
          <w:p w14:paraId="1278DA0D" w14:textId="77777777" w:rsidR="00EE16CE" w:rsidRPr="00FB26DC" w:rsidRDefault="004D666E" w:rsidP="00FB26DC">
            <w:pPr>
              <w:pStyle w:val="TableParagraph"/>
              <w:tabs>
                <w:tab w:val="left" w:pos="5103"/>
                <w:tab w:val="left" w:pos="6096"/>
              </w:tabs>
              <w:jc w:val="center"/>
              <w:rPr>
                <w:rFonts w:ascii="Times New Roman" w:eastAsia="Times New Roman" w:hAnsi="Times New Roman"/>
                <w:lang w:val="lt-LT"/>
              </w:rPr>
            </w:pPr>
            <w:r w:rsidRPr="00FB26DC">
              <w:rPr>
                <w:rFonts w:ascii="Times New Roman" w:hAnsi="Times New Roman"/>
                <w:b/>
                <w:lang w:val="lt-LT"/>
              </w:rPr>
              <w:t>E</w:t>
            </w:r>
            <w:r w:rsidR="00EE16CE" w:rsidRPr="00FB26DC">
              <w:rPr>
                <w:rFonts w:ascii="Times New Roman" w:hAnsi="Times New Roman"/>
                <w:b/>
                <w:lang w:val="lt-LT"/>
              </w:rPr>
              <w:t>rlotinibas</w:t>
            </w:r>
          </w:p>
        </w:tc>
        <w:tc>
          <w:tcPr>
            <w:tcW w:w="1201" w:type="dxa"/>
            <w:tcBorders>
              <w:top w:val="single" w:sz="3" w:space="0" w:color="000000"/>
              <w:left w:val="single" w:sz="3" w:space="0" w:color="000000"/>
              <w:bottom w:val="single" w:sz="3" w:space="0" w:color="000000"/>
              <w:right w:val="single" w:sz="3" w:space="0" w:color="000000"/>
            </w:tcBorders>
            <w:vAlign w:val="center"/>
          </w:tcPr>
          <w:p w14:paraId="4151E10A" w14:textId="77777777" w:rsidR="00EE16CE" w:rsidRPr="00FB26DC" w:rsidRDefault="00EE16CE" w:rsidP="00FB26DC">
            <w:pPr>
              <w:pStyle w:val="TableParagraph"/>
              <w:ind w:hanging="6"/>
              <w:jc w:val="center"/>
              <w:rPr>
                <w:rFonts w:ascii="Times New Roman" w:eastAsia="Times New Roman" w:hAnsi="Times New Roman"/>
                <w:lang w:val="lt-LT"/>
              </w:rPr>
            </w:pPr>
            <w:r w:rsidRPr="00FB26DC">
              <w:rPr>
                <w:rFonts w:ascii="Times New Roman" w:hAnsi="Times New Roman"/>
                <w:b/>
                <w:spacing w:val="-1"/>
                <w:lang w:val="lt-LT"/>
              </w:rPr>
              <w:t>Chemoterapija</w:t>
            </w:r>
          </w:p>
        </w:tc>
        <w:tc>
          <w:tcPr>
            <w:tcW w:w="1296" w:type="dxa"/>
            <w:tcBorders>
              <w:top w:val="single" w:sz="3" w:space="0" w:color="000000"/>
              <w:left w:val="single" w:sz="3" w:space="0" w:color="000000"/>
              <w:bottom w:val="single" w:sz="3" w:space="0" w:color="000000"/>
              <w:right w:val="single" w:sz="3" w:space="0" w:color="000000"/>
            </w:tcBorders>
            <w:vAlign w:val="center"/>
          </w:tcPr>
          <w:p w14:paraId="7D331EEF" w14:textId="77777777" w:rsidR="00EE16CE" w:rsidRPr="00FB26DC" w:rsidRDefault="00EE16CE" w:rsidP="00FB26DC">
            <w:pPr>
              <w:pStyle w:val="TableParagraph"/>
              <w:tabs>
                <w:tab w:val="left" w:pos="1620"/>
              </w:tabs>
              <w:ind w:hanging="160"/>
              <w:jc w:val="center"/>
              <w:rPr>
                <w:rFonts w:ascii="Times New Roman" w:eastAsia="Times New Roman" w:hAnsi="Times New Roman"/>
                <w:lang w:val="lt-LT"/>
              </w:rPr>
            </w:pPr>
            <w:r w:rsidRPr="00FB26DC">
              <w:rPr>
                <w:rFonts w:ascii="Times New Roman" w:hAnsi="Times New Roman"/>
                <w:b/>
                <w:spacing w:val="-1"/>
                <w:lang w:val="lt-LT"/>
              </w:rPr>
              <w:t>Rizikos</w:t>
            </w:r>
            <w:r w:rsidRPr="00FB26DC">
              <w:rPr>
                <w:rFonts w:ascii="Times New Roman" w:hAnsi="Times New Roman"/>
                <w:b/>
                <w:lang w:val="lt-LT"/>
              </w:rPr>
              <w:t xml:space="preserve"> santykis</w:t>
            </w:r>
            <w:r w:rsidRPr="00FB26DC">
              <w:rPr>
                <w:rFonts w:ascii="Times New Roman" w:hAnsi="Times New Roman"/>
                <w:b/>
                <w:spacing w:val="23"/>
                <w:lang w:val="lt-LT"/>
              </w:rPr>
              <w:t xml:space="preserve"> </w:t>
            </w:r>
            <w:r w:rsidRPr="00FB26DC">
              <w:rPr>
                <w:rFonts w:ascii="Times New Roman" w:hAnsi="Times New Roman"/>
                <w:b/>
                <w:lang w:val="lt-LT"/>
              </w:rPr>
              <w:t>(95</w:t>
            </w:r>
            <w:r w:rsidR="00FB26DC">
              <w:rPr>
                <w:rFonts w:ascii="Times New Roman" w:hAnsi="Times New Roman"/>
                <w:b/>
                <w:lang w:val="lt-LT"/>
              </w:rPr>
              <w:t> </w:t>
            </w:r>
            <w:r w:rsidRPr="00FB26DC">
              <w:rPr>
                <w:rFonts w:ascii="Times New Roman" w:hAnsi="Times New Roman"/>
                <w:b/>
                <w:lang w:val="lt-LT"/>
              </w:rPr>
              <w:t>%</w:t>
            </w:r>
            <w:r w:rsidRPr="00FB26DC">
              <w:rPr>
                <w:rFonts w:ascii="Times New Roman" w:hAnsi="Times New Roman"/>
                <w:b/>
                <w:spacing w:val="-1"/>
                <w:lang w:val="lt-LT"/>
              </w:rPr>
              <w:t xml:space="preserve"> </w:t>
            </w:r>
            <w:r w:rsidRPr="00FB26DC">
              <w:rPr>
                <w:rFonts w:ascii="Times New Roman" w:hAnsi="Times New Roman"/>
                <w:b/>
                <w:lang w:val="lt-LT"/>
              </w:rPr>
              <w:t>PI)</w:t>
            </w:r>
          </w:p>
        </w:tc>
        <w:tc>
          <w:tcPr>
            <w:tcW w:w="1440" w:type="dxa"/>
            <w:tcBorders>
              <w:top w:val="single" w:sz="3" w:space="0" w:color="000000"/>
              <w:left w:val="single" w:sz="3" w:space="0" w:color="000000"/>
              <w:bottom w:val="single" w:sz="3" w:space="0" w:color="000000"/>
              <w:right w:val="single" w:sz="3" w:space="0" w:color="000000"/>
            </w:tcBorders>
            <w:vAlign w:val="center"/>
          </w:tcPr>
          <w:p w14:paraId="2D36C304" w14:textId="77777777" w:rsidR="00EE16CE" w:rsidRPr="00FB26DC" w:rsidRDefault="00EE16CE" w:rsidP="00FB26DC">
            <w:pPr>
              <w:pStyle w:val="TableParagraph"/>
              <w:jc w:val="center"/>
              <w:rPr>
                <w:rFonts w:ascii="Times New Roman" w:eastAsia="Times New Roman" w:hAnsi="Times New Roman"/>
                <w:lang w:val="lt-LT"/>
              </w:rPr>
            </w:pPr>
            <w:r w:rsidRPr="00FB26DC">
              <w:rPr>
                <w:rFonts w:ascii="Times New Roman" w:hAnsi="Times New Roman"/>
                <w:b/>
                <w:spacing w:val="-1"/>
                <w:lang w:val="lt-LT"/>
              </w:rPr>
              <w:t>p-</w:t>
            </w:r>
            <w:r w:rsidR="005E4002" w:rsidRPr="00FB26DC">
              <w:rPr>
                <w:rFonts w:ascii="Times New Roman" w:hAnsi="Times New Roman"/>
                <w:b/>
                <w:spacing w:val="-1"/>
                <w:lang w:val="lt-LT"/>
              </w:rPr>
              <w:t>vertė</w:t>
            </w:r>
          </w:p>
        </w:tc>
      </w:tr>
      <w:tr w:rsidR="00EE16CE" w:rsidRPr="001B6D04" w14:paraId="1734B8EE" w14:textId="77777777" w:rsidTr="00644B9D">
        <w:trPr>
          <w:trHeight w:hRule="exact" w:val="560"/>
        </w:trPr>
        <w:tc>
          <w:tcPr>
            <w:tcW w:w="1974" w:type="dxa"/>
            <w:vMerge w:val="restart"/>
            <w:tcBorders>
              <w:top w:val="single" w:sz="3" w:space="0" w:color="000000"/>
              <w:left w:val="single" w:sz="3" w:space="0" w:color="000000"/>
              <w:right w:val="single" w:sz="3" w:space="0" w:color="000000"/>
            </w:tcBorders>
          </w:tcPr>
          <w:p w14:paraId="58287ABF" w14:textId="77777777" w:rsidR="00EE16CE" w:rsidRPr="001B6D04" w:rsidRDefault="00EE16CE" w:rsidP="00B043BE">
            <w:pPr>
              <w:pStyle w:val="TableParagraph"/>
              <w:rPr>
                <w:rFonts w:ascii="Times New Roman" w:eastAsia="Times New Roman" w:hAnsi="Times New Roman"/>
                <w:lang w:val="lt-LT"/>
              </w:rPr>
            </w:pPr>
            <w:r w:rsidRPr="001B6D04">
              <w:rPr>
                <w:rFonts w:ascii="Times New Roman" w:hAnsi="Times New Roman"/>
                <w:lang w:val="lt-LT"/>
              </w:rPr>
              <w:t>Iš anksto suplanuota tarpinė analizė</w:t>
            </w:r>
            <w:r w:rsidRPr="001B6D04">
              <w:rPr>
                <w:rFonts w:ascii="Times New Roman" w:hAnsi="Times New Roman"/>
                <w:spacing w:val="23"/>
                <w:lang w:val="lt-LT"/>
              </w:rPr>
              <w:t xml:space="preserve"> </w:t>
            </w:r>
            <w:r w:rsidRPr="001B6D04">
              <w:rPr>
                <w:rFonts w:ascii="Times New Roman" w:hAnsi="Times New Roman"/>
                <w:spacing w:val="-1"/>
                <w:lang w:val="lt-LT"/>
              </w:rPr>
              <w:t>(BI termino 35</w:t>
            </w:r>
            <w:r w:rsidR="00FB26DC">
              <w:rPr>
                <w:rFonts w:ascii="Times New Roman" w:hAnsi="Times New Roman"/>
                <w:spacing w:val="-1"/>
                <w:lang w:val="lt-LT"/>
              </w:rPr>
              <w:t> </w:t>
            </w:r>
            <w:r w:rsidRPr="001B6D04">
              <w:rPr>
                <w:rFonts w:ascii="Times New Roman" w:hAnsi="Times New Roman"/>
                <w:spacing w:val="-1"/>
                <w:lang w:val="lt-LT"/>
              </w:rPr>
              <w:t>%</w:t>
            </w:r>
            <w:r w:rsidRPr="001B6D04">
              <w:rPr>
                <w:rFonts w:ascii="Times New Roman" w:hAnsi="Times New Roman"/>
                <w:lang w:val="lt-LT"/>
              </w:rPr>
              <w:t xml:space="preserve"> </w:t>
            </w:r>
            <w:r w:rsidRPr="001B6D04">
              <w:rPr>
                <w:rFonts w:ascii="Times New Roman" w:hAnsi="Times New Roman"/>
                <w:spacing w:val="-1"/>
                <w:lang w:val="lt-LT"/>
              </w:rPr>
              <w:t>savaitė)</w:t>
            </w:r>
            <w:r w:rsidRPr="001B6D04">
              <w:rPr>
                <w:rFonts w:ascii="Times New Roman" w:hAnsi="Times New Roman"/>
                <w:spacing w:val="27"/>
                <w:lang w:val="lt-LT"/>
              </w:rPr>
              <w:t xml:space="preserve"> </w:t>
            </w:r>
            <w:r w:rsidRPr="001B6D04">
              <w:rPr>
                <w:rFonts w:ascii="Times New Roman" w:hAnsi="Times New Roman"/>
                <w:lang w:val="lt-LT"/>
              </w:rPr>
              <w:t>(n=153)</w:t>
            </w:r>
          </w:p>
          <w:p w14:paraId="23F9D112" w14:textId="77777777" w:rsidR="00EE16CE" w:rsidRPr="001B6D04" w:rsidRDefault="00EE16CE" w:rsidP="00B043BE">
            <w:pPr>
              <w:pStyle w:val="TableParagraph"/>
              <w:rPr>
                <w:rFonts w:ascii="Times New Roman" w:eastAsia="Times New Roman" w:hAnsi="Times New Roman"/>
                <w:lang w:val="lt-LT"/>
              </w:rPr>
            </w:pPr>
          </w:p>
          <w:p w14:paraId="41D677A8" w14:textId="77777777" w:rsidR="00EE16CE" w:rsidRPr="00FB26DC" w:rsidRDefault="00EE16CE" w:rsidP="00B043BE">
            <w:pPr>
              <w:pStyle w:val="TableParagraph"/>
              <w:rPr>
                <w:rFonts w:ascii="Times New Roman" w:eastAsia="Times New Roman" w:hAnsi="Times New Roman"/>
                <w:sz w:val="18"/>
                <w:szCs w:val="18"/>
                <w:lang w:val="lt-LT"/>
              </w:rPr>
            </w:pPr>
            <w:r w:rsidRPr="00FB26DC">
              <w:rPr>
                <w:rFonts w:ascii="Times New Roman" w:hAnsi="Times New Roman"/>
                <w:spacing w:val="-1"/>
                <w:sz w:val="18"/>
                <w:szCs w:val="18"/>
                <w:lang w:val="lt-LT"/>
              </w:rPr>
              <w:t>Duomenų rinkimo pabaiga:</w:t>
            </w:r>
            <w:r w:rsidRPr="00FB26DC">
              <w:rPr>
                <w:rFonts w:ascii="Times New Roman" w:hAnsi="Times New Roman"/>
                <w:spacing w:val="-2"/>
                <w:sz w:val="18"/>
                <w:szCs w:val="18"/>
                <w:lang w:val="lt-LT"/>
              </w:rPr>
              <w:t xml:space="preserve"> </w:t>
            </w:r>
            <w:r w:rsidR="00FB26DC" w:rsidRPr="00FB26DC">
              <w:rPr>
                <w:rFonts w:ascii="Times New Roman" w:hAnsi="Times New Roman"/>
                <w:sz w:val="18"/>
                <w:szCs w:val="18"/>
                <w:lang w:val="lt-LT"/>
              </w:rPr>
              <w:t>2010 </w:t>
            </w:r>
            <w:r w:rsidRPr="00FB26DC">
              <w:rPr>
                <w:rFonts w:ascii="Times New Roman" w:hAnsi="Times New Roman"/>
                <w:sz w:val="18"/>
                <w:szCs w:val="18"/>
                <w:lang w:val="lt-LT"/>
              </w:rPr>
              <w:t>m. rugpjūtis</w:t>
            </w:r>
          </w:p>
        </w:tc>
        <w:tc>
          <w:tcPr>
            <w:tcW w:w="2850" w:type="dxa"/>
            <w:tcBorders>
              <w:top w:val="single" w:sz="3" w:space="0" w:color="000000"/>
              <w:left w:val="single" w:sz="3" w:space="0" w:color="000000"/>
              <w:bottom w:val="single" w:sz="3" w:space="0" w:color="000000"/>
              <w:right w:val="single" w:sz="3" w:space="0" w:color="000000"/>
            </w:tcBorders>
            <w:vAlign w:val="center"/>
          </w:tcPr>
          <w:p w14:paraId="5BB932E2" w14:textId="77777777" w:rsidR="00EE16CE" w:rsidRPr="001B6D04" w:rsidRDefault="00EE16CE" w:rsidP="00FB26DC">
            <w:pPr>
              <w:spacing w:after="0" w:line="240" w:lineRule="auto"/>
              <w:jc w:val="center"/>
              <w:rPr>
                <w:rFonts w:ascii="Times New Roman" w:hAnsi="Times New Roman" w:cs="Times New Roman"/>
              </w:rPr>
            </w:pPr>
          </w:p>
        </w:tc>
        <w:tc>
          <w:tcPr>
            <w:tcW w:w="1417" w:type="dxa"/>
            <w:tcBorders>
              <w:top w:val="single" w:sz="3" w:space="0" w:color="000000"/>
              <w:left w:val="single" w:sz="3" w:space="0" w:color="000000"/>
              <w:bottom w:val="single" w:sz="3" w:space="0" w:color="000000"/>
              <w:right w:val="single" w:sz="3" w:space="0" w:color="000000"/>
            </w:tcBorders>
            <w:vAlign w:val="center"/>
          </w:tcPr>
          <w:p w14:paraId="6AE1F38C"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n=77</w:t>
            </w:r>
          </w:p>
        </w:tc>
        <w:tc>
          <w:tcPr>
            <w:tcW w:w="1201" w:type="dxa"/>
            <w:tcBorders>
              <w:top w:val="single" w:sz="3" w:space="0" w:color="000000"/>
              <w:left w:val="single" w:sz="3" w:space="0" w:color="000000"/>
              <w:bottom w:val="single" w:sz="3" w:space="0" w:color="000000"/>
              <w:right w:val="single" w:sz="3" w:space="0" w:color="000000"/>
            </w:tcBorders>
            <w:vAlign w:val="center"/>
          </w:tcPr>
          <w:p w14:paraId="79492DD4"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n=76</w:t>
            </w:r>
          </w:p>
        </w:tc>
        <w:tc>
          <w:tcPr>
            <w:tcW w:w="1296" w:type="dxa"/>
            <w:tcBorders>
              <w:top w:val="single" w:sz="3" w:space="0" w:color="000000"/>
              <w:left w:val="single" w:sz="3" w:space="0" w:color="000000"/>
              <w:bottom w:val="single" w:sz="3" w:space="0" w:color="000000"/>
              <w:right w:val="single" w:sz="3" w:space="0" w:color="000000"/>
            </w:tcBorders>
            <w:vAlign w:val="center"/>
          </w:tcPr>
          <w:p w14:paraId="0770147B" w14:textId="77777777" w:rsidR="00EE16CE" w:rsidRPr="001B6D04" w:rsidRDefault="00EE16CE" w:rsidP="00FB26DC">
            <w:pPr>
              <w:spacing w:after="0" w:line="240" w:lineRule="auto"/>
              <w:jc w:val="center"/>
              <w:rPr>
                <w:rFonts w:ascii="Times New Roman" w:hAnsi="Times New Roman" w:cs="Times New Roman"/>
              </w:rPr>
            </w:pPr>
          </w:p>
        </w:tc>
        <w:tc>
          <w:tcPr>
            <w:tcW w:w="1440" w:type="dxa"/>
            <w:tcBorders>
              <w:top w:val="single" w:sz="3" w:space="0" w:color="000000"/>
              <w:left w:val="single" w:sz="3" w:space="0" w:color="000000"/>
              <w:bottom w:val="single" w:sz="3" w:space="0" w:color="000000"/>
              <w:right w:val="single" w:sz="3" w:space="0" w:color="000000"/>
            </w:tcBorders>
          </w:tcPr>
          <w:p w14:paraId="71CE6CE6" w14:textId="77777777" w:rsidR="00EE16CE" w:rsidRPr="001B6D04" w:rsidRDefault="00EE16CE" w:rsidP="00B043BE">
            <w:pPr>
              <w:spacing w:after="0" w:line="240" w:lineRule="auto"/>
              <w:rPr>
                <w:rFonts w:ascii="Times New Roman" w:hAnsi="Times New Roman" w:cs="Times New Roman"/>
              </w:rPr>
            </w:pPr>
          </w:p>
        </w:tc>
      </w:tr>
      <w:tr w:rsidR="00EE16CE" w:rsidRPr="001B6D04" w14:paraId="54734056" w14:textId="77777777" w:rsidTr="00644B9D">
        <w:trPr>
          <w:trHeight w:hRule="exact" w:val="590"/>
        </w:trPr>
        <w:tc>
          <w:tcPr>
            <w:tcW w:w="1974" w:type="dxa"/>
            <w:vMerge/>
            <w:tcBorders>
              <w:left w:val="single" w:sz="3" w:space="0" w:color="000000"/>
              <w:right w:val="single" w:sz="3" w:space="0" w:color="000000"/>
            </w:tcBorders>
          </w:tcPr>
          <w:p w14:paraId="5CA74239" w14:textId="77777777" w:rsidR="00EE16CE" w:rsidRPr="001B6D04" w:rsidRDefault="00EE16CE" w:rsidP="00B043BE">
            <w:pPr>
              <w:spacing w:after="0" w:line="240" w:lineRule="auto"/>
              <w:rPr>
                <w:rFonts w:ascii="Times New Roman" w:hAnsi="Times New Roman" w:cs="Times New Roman"/>
              </w:rPr>
            </w:pPr>
          </w:p>
        </w:tc>
        <w:tc>
          <w:tcPr>
            <w:tcW w:w="2850" w:type="dxa"/>
            <w:tcBorders>
              <w:top w:val="single" w:sz="3" w:space="0" w:color="000000"/>
              <w:left w:val="single" w:sz="3" w:space="0" w:color="000000"/>
              <w:bottom w:val="nil"/>
              <w:right w:val="single" w:sz="3" w:space="0" w:color="000000"/>
            </w:tcBorders>
          </w:tcPr>
          <w:p w14:paraId="17A474A7" w14:textId="77777777" w:rsidR="00EE16CE" w:rsidRPr="001B6D04" w:rsidRDefault="00EE16CE" w:rsidP="00B043BE">
            <w:pPr>
              <w:pStyle w:val="TableParagraph"/>
              <w:rPr>
                <w:rFonts w:ascii="Times New Roman" w:eastAsia="Times New Roman" w:hAnsi="Times New Roman"/>
                <w:lang w:val="lt-LT"/>
              </w:rPr>
            </w:pPr>
            <w:r w:rsidRPr="001B6D04">
              <w:rPr>
                <w:rFonts w:ascii="Times New Roman" w:hAnsi="Times New Roman"/>
                <w:spacing w:val="-1"/>
                <w:lang w:val="lt-LT"/>
              </w:rPr>
              <w:t>Pagrindinė vertinamoji baigtis: išgyvenamumas be ligos progresavimo</w:t>
            </w:r>
          </w:p>
        </w:tc>
        <w:tc>
          <w:tcPr>
            <w:tcW w:w="1417" w:type="dxa"/>
            <w:vMerge w:val="restart"/>
            <w:tcBorders>
              <w:top w:val="single" w:sz="3" w:space="0" w:color="000000"/>
              <w:left w:val="single" w:sz="3" w:space="0" w:color="000000"/>
              <w:right w:val="single" w:sz="3" w:space="0" w:color="000000"/>
            </w:tcBorders>
            <w:vAlign w:val="center"/>
          </w:tcPr>
          <w:p w14:paraId="1B1BEC62" w14:textId="77777777" w:rsidR="00EE16CE" w:rsidRPr="001B6D04" w:rsidRDefault="00EE16CE" w:rsidP="00FB26DC">
            <w:pPr>
              <w:pStyle w:val="TableParagraph"/>
              <w:jc w:val="center"/>
              <w:rPr>
                <w:rFonts w:ascii="Times New Roman" w:eastAsia="Times New Roman" w:hAnsi="Times New Roman"/>
                <w:lang w:val="lt-LT"/>
              </w:rPr>
            </w:pPr>
          </w:p>
          <w:p w14:paraId="19482A8B" w14:textId="77777777" w:rsidR="00EE16CE" w:rsidRPr="001B6D04" w:rsidRDefault="00EE16CE" w:rsidP="00FB26DC">
            <w:pPr>
              <w:pStyle w:val="TableParagraph"/>
              <w:jc w:val="center"/>
              <w:rPr>
                <w:rFonts w:ascii="Times New Roman" w:eastAsia="Times New Roman" w:hAnsi="Times New Roman"/>
                <w:lang w:val="lt-LT"/>
              </w:rPr>
            </w:pPr>
          </w:p>
          <w:p w14:paraId="0094E028" w14:textId="77777777" w:rsidR="00EE16CE" w:rsidRPr="001B6D04" w:rsidRDefault="00EE16CE" w:rsidP="00FB26DC">
            <w:pPr>
              <w:pStyle w:val="TableParagraph"/>
              <w:jc w:val="center"/>
              <w:rPr>
                <w:rFonts w:ascii="Times New Roman" w:eastAsia="Times New Roman" w:hAnsi="Times New Roman"/>
                <w:lang w:val="lt-LT"/>
              </w:rPr>
            </w:pPr>
          </w:p>
          <w:p w14:paraId="6A6800D9" w14:textId="77777777" w:rsidR="00EE16CE" w:rsidRPr="001B6D04" w:rsidRDefault="00EE16CE" w:rsidP="00FB26DC">
            <w:pPr>
              <w:pStyle w:val="TableParagraph"/>
              <w:jc w:val="center"/>
              <w:rPr>
                <w:rFonts w:ascii="Times New Roman" w:hAnsi="Times New Roman"/>
                <w:lang w:val="lt-LT"/>
              </w:rPr>
            </w:pPr>
            <w:r w:rsidRPr="001B6D04">
              <w:rPr>
                <w:rFonts w:ascii="Times New Roman" w:hAnsi="Times New Roman"/>
                <w:lang w:val="lt-LT"/>
              </w:rPr>
              <w:t>9,4</w:t>
            </w:r>
          </w:p>
          <w:p w14:paraId="32F56604" w14:textId="77777777" w:rsidR="00EE16CE" w:rsidRPr="001B6D04" w:rsidRDefault="00EE16CE" w:rsidP="00FB26DC">
            <w:pPr>
              <w:pStyle w:val="TableParagraph"/>
              <w:jc w:val="center"/>
              <w:rPr>
                <w:rFonts w:ascii="Times New Roman" w:hAnsi="Times New Roman"/>
                <w:lang w:val="lt-LT"/>
              </w:rPr>
            </w:pPr>
          </w:p>
          <w:p w14:paraId="0B577CF3" w14:textId="77777777" w:rsidR="00FB26DC" w:rsidRDefault="00FB26DC" w:rsidP="00FB26DC">
            <w:pPr>
              <w:pStyle w:val="TableParagraph"/>
              <w:jc w:val="center"/>
              <w:rPr>
                <w:rFonts w:ascii="Times New Roman" w:hAnsi="Times New Roman"/>
                <w:lang w:val="lt-LT"/>
              </w:rPr>
            </w:pPr>
          </w:p>
          <w:p w14:paraId="3661336B"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10,4</w:t>
            </w:r>
          </w:p>
        </w:tc>
        <w:tc>
          <w:tcPr>
            <w:tcW w:w="1201" w:type="dxa"/>
            <w:vMerge w:val="restart"/>
            <w:tcBorders>
              <w:top w:val="single" w:sz="3" w:space="0" w:color="000000"/>
              <w:left w:val="single" w:sz="3" w:space="0" w:color="000000"/>
              <w:right w:val="single" w:sz="3" w:space="0" w:color="000000"/>
            </w:tcBorders>
            <w:vAlign w:val="center"/>
          </w:tcPr>
          <w:p w14:paraId="49FE721A" w14:textId="77777777" w:rsidR="00EE16CE" w:rsidRPr="001B6D04" w:rsidRDefault="00EE16CE" w:rsidP="00FB26DC">
            <w:pPr>
              <w:pStyle w:val="TableParagraph"/>
              <w:jc w:val="center"/>
              <w:rPr>
                <w:rFonts w:ascii="Times New Roman" w:eastAsia="Times New Roman" w:hAnsi="Times New Roman"/>
                <w:lang w:val="lt-LT"/>
              </w:rPr>
            </w:pPr>
          </w:p>
          <w:p w14:paraId="416C2E4E" w14:textId="77777777" w:rsidR="00EE16CE" w:rsidRPr="001B6D04" w:rsidRDefault="00EE16CE" w:rsidP="00FB26DC">
            <w:pPr>
              <w:pStyle w:val="TableParagraph"/>
              <w:jc w:val="center"/>
              <w:rPr>
                <w:rFonts w:ascii="Times New Roman" w:eastAsia="Times New Roman" w:hAnsi="Times New Roman"/>
                <w:lang w:val="lt-LT"/>
              </w:rPr>
            </w:pPr>
          </w:p>
          <w:p w14:paraId="6E393E86" w14:textId="77777777" w:rsidR="00EE16CE" w:rsidRPr="001B6D04" w:rsidRDefault="00EE16CE" w:rsidP="00FB26DC">
            <w:pPr>
              <w:pStyle w:val="TableParagraph"/>
              <w:jc w:val="center"/>
              <w:rPr>
                <w:rFonts w:ascii="Times New Roman" w:eastAsia="Times New Roman" w:hAnsi="Times New Roman"/>
                <w:lang w:val="lt-LT"/>
              </w:rPr>
            </w:pPr>
          </w:p>
          <w:p w14:paraId="252092DE" w14:textId="77777777" w:rsidR="00EE16CE" w:rsidRPr="001B6D04" w:rsidRDefault="00EE16CE" w:rsidP="00FB26DC">
            <w:pPr>
              <w:pStyle w:val="TableParagraph"/>
              <w:jc w:val="center"/>
              <w:rPr>
                <w:rFonts w:ascii="Times New Roman" w:hAnsi="Times New Roman"/>
                <w:lang w:val="lt-LT"/>
              </w:rPr>
            </w:pPr>
            <w:r w:rsidRPr="001B6D04">
              <w:rPr>
                <w:rFonts w:ascii="Times New Roman" w:hAnsi="Times New Roman"/>
                <w:lang w:val="lt-LT"/>
              </w:rPr>
              <w:t>5,2</w:t>
            </w:r>
          </w:p>
          <w:p w14:paraId="6DAF0F9C" w14:textId="77777777" w:rsidR="00EE16CE" w:rsidRPr="001B6D04" w:rsidRDefault="00EE16CE" w:rsidP="00FB26DC">
            <w:pPr>
              <w:pStyle w:val="TableParagraph"/>
              <w:jc w:val="center"/>
              <w:rPr>
                <w:rFonts w:ascii="Times New Roman" w:hAnsi="Times New Roman"/>
                <w:lang w:val="lt-LT"/>
              </w:rPr>
            </w:pPr>
          </w:p>
          <w:p w14:paraId="6FF6C004" w14:textId="77777777" w:rsidR="00FB26DC" w:rsidRDefault="00FB26DC" w:rsidP="00FB26DC">
            <w:pPr>
              <w:pStyle w:val="TableParagraph"/>
              <w:jc w:val="center"/>
              <w:rPr>
                <w:rFonts w:ascii="Times New Roman" w:hAnsi="Times New Roman"/>
                <w:lang w:val="lt-LT"/>
              </w:rPr>
            </w:pPr>
          </w:p>
          <w:p w14:paraId="68314C77"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5,4</w:t>
            </w:r>
          </w:p>
        </w:tc>
        <w:tc>
          <w:tcPr>
            <w:tcW w:w="1296" w:type="dxa"/>
            <w:vMerge w:val="restart"/>
            <w:tcBorders>
              <w:top w:val="single" w:sz="3" w:space="0" w:color="000000"/>
              <w:left w:val="single" w:sz="3" w:space="0" w:color="000000"/>
              <w:right w:val="single" w:sz="3" w:space="0" w:color="000000"/>
            </w:tcBorders>
            <w:vAlign w:val="center"/>
          </w:tcPr>
          <w:p w14:paraId="464F6A8A" w14:textId="77777777" w:rsidR="00EE16CE" w:rsidRPr="001B6D04" w:rsidRDefault="00EE16CE" w:rsidP="00FB26DC">
            <w:pPr>
              <w:pStyle w:val="TableParagraph"/>
              <w:jc w:val="center"/>
              <w:rPr>
                <w:rFonts w:ascii="Times New Roman" w:eastAsia="Times New Roman" w:hAnsi="Times New Roman"/>
                <w:lang w:val="lt-LT"/>
              </w:rPr>
            </w:pPr>
          </w:p>
          <w:p w14:paraId="6FB70CE4" w14:textId="77777777" w:rsidR="00EE16CE" w:rsidRPr="001B6D04" w:rsidRDefault="00EE16CE" w:rsidP="00FB26DC">
            <w:pPr>
              <w:pStyle w:val="TableParagraph"/>
              <w:jc w:val="center"/>
              <w:rPr>
                <w:rFonts w:ascii="Times New Roman" w:eastAsia="Times New Roman" w:hAnsi="Times New Roman"/>
                <w:lang w:val="lt-LT"/>
              </w:rPr>
            </w:pPr>
          </w:p>
          <w:p w14:paraId="5C768215" w14:textId="77777777" w:rsidR="00EE16CE" w:rsidRPr="001B6D04" w:rsidRDefault="00EE16CE" w:rsidP="00FB26DC">
            <w:pPr>
              <w:pStyle w:val="TableParagraph"/>
              <w:jc w:val="center"/>
              <w:rPr>
                <w:rFonts w:ascii="Times New Roman" w:eastAsia="Times New Roman" w:hAnsi="Times New Roman"/>
                <w:lang w:val="lt-LT"/>
              </w:rPr>
            </w:pPr>
          </w:p>
          <w:p w14:paraId="49695830" w14:textId="77777777" w:rsidR="00EE16CE" w:rsidRPr="001B6D04" w:rsidRDefault="00EE16CE" w:rsidP="00FB26DC">
            <w:pPr>
              <w:pStyle w:val="TableParagraph"/>
              <w:jc w:val="center"/>
              <w:rPr>
                <w:rFonts w:ascii="Times New Roman" w:hAnsi="Times New Roman"/>
                <w:lang w:val="lt-LT"/>
              </w:rPr>
            </w:pPr>
            <w:r w:rsidRPr="001B6D04">
              <w:rPr>
                <w:rFonts w:ascii="Times New Roman" w:hAnsi="Times New Roman"/>
                <w:lang w:val="lt-LT"/>
              </w:rPr>
              <w:t>0,42</w:t>
            </w:r>
          </w:p>
          <w:p w14:paraId="69690D3D" w14:textId="77777777" w:rsidR="00EE16CE" w:rsidRPr="001B6D04" w:rsidRDefault="00EE16CE" w:rsidP="00FB26DC">
            <w:pPr>
              <w:pStyle w:val="TableParagraph"/>
              <w:jc w:val="center"/>
              <w:rPr>
                <w:rFonts w:ascii="Times New Roman" w:hAnsi="Times New Roman"/>
                <w:lang w:val="lt-LT"/>
              </w:rPr>
            </w:pPr>
            <w:r w:rsidRPr="001B6D04">
              <w:rPr>
                <w:rFonts w:ascii="Times New Roman" w:hAnsi="Times New Roman"/>
                <w:lang w:val="lt-LT"/>
              </w:rPr>
              <w:t>[0,27-0,64]</w:t>
            </w:r>
          </w:p>
          <w:p w14:paraId="7E2DDB43" w14:textId="77777777" w:rsidR="00EE16CE" w:rsidRPr="001B6D04" w:rsidRDefault="00EE16CE" w:rsidP="00FB26DC">
            <w:pPr>
              <w:pStyle w:val="TableParagraph"/>
              <w:jc w:val="center"/>
              <w:rPr>
                <w:rFonts w:ascii="Times New Roman" w:hAnsi="Times New Roman"/>
                <w:lang w:val="lt-LT"/>
              </w:rPr>
            </w:pPr>
            <w:r w:rsidRPr="001B6D04">
              <w:rPr>
                <w:rFonts w:ascii="Times New Roman" w:hAnsi="Times New Roman"/>
                <w:lang w:val="lt-LT"/>
              </w:rPr>
              <w:t>0,47</w:t>
            </w:r>
          </w:p>
          <w:p w14:paraId="40418E14" w14:textId="77777777" w:rsidR="00EE16CE" w:rsidRPr="001B6D04" w:rsidRDefault="00EE16CE" w:rsidP="00FB26DC">
            <w:pPr>
              <w:pStyle w:val="TableParagraph"/>
              <w:jc w:val="center"/>
              <w:rPr>
                <w:rFonts w:ascii="Times New Roman" w:hAnsi="Times New Roman"/>
                <w:lang w:val="lt-LT"/>
              </w:rPr>
            </w:pPr>
            <w:r w:rsidRPr="001B6D04">
              <w:rPr>
                <w:rFonts w:ascii="Times New Roman" w:hAnsi="Times New Roman"/>
                <w:lang w:val="lt-LT"/>
              </w:rPr>
              <w:t>[0,27-0,78]</w:t>
            </w:r>
          </w:p>
          <w:p w14:paraId="2DF46F1B" w14:textId="77777777" w:rsidR="00EE16CE" w:rsidRPr="001B6D04" w:rsidRDefault="00EE16CE" w:rsidP="00FB26DC">
            <w:pPr>
              <w:pStyle w:val="TableParagraph"/>
              <w:jc w:val="center"/>
              <w:rPr>
                <w:rFonts w:ascii="Times New Roman" w:eastAsia="Times New Roman" w:hAnsi="Times New Roman"/>
                <w:lang w:val="lt-LT"/>
              </w:rPr>
            </w:pPr>
          </w:p>
        </w:tc>
        <w:tc>
          <w:tcPr>
            <w:tcW w:w="1440" w:type="dxa"/>
            <w:vMerge w:val="restart"/>
            <w:tcBorders>
              <w:top w:val="single" w:sz="3" w:space="0" w:color="000000"/>
              <w:left w:val="single" w:sz="3" w:space="0" w:color="000000"/>
              <w:right w:val="single" w:sz="3" w:space="0" w:color="000000"/>
            </w:tcBorders>
            <w:vAlign w:val="center"/>
          </w:tcPr>
          <w:p w14:paraId="1557307C" w14:textId="77777777" w:rsidR="00EE16CE" w:rsidRPr="001B6D04" w:rsidRDefault="00EE16CE" w:rsidP="00FB26DC">
            <w:pPr>
              <w:pStyle w:val="TableParagraph"/>
              <w:jc w:val="center"/>
              <w:rPr>
                <w:rFonts w:ascii="Times New Roman" w:eastAsia="Times New Roman" w:hAnsi="Times New Roman"/>
                <w:lang w:val="lt-LT"/>
              </w:rPr>
            </w:pPr>
          </w:p>
          <w:p w14:paraId="4CEBB813" w14:textId="77777777" w:rsidR="00EE16CE" w:rsidRPr="001B6D04" w:rsidRDefault="00EE16CE" w:rsidP="00FB26DC">
            <w:pPr>
              <w:pStyle w:val="TableParagraph"/>
              <w:jc w:val="center"/>
              <w:rPr>
                <w:rFonts w:ascii="Times New Roman" w:eastAsia="Times New Roman" w:hAnsi="Times New Roman"/>
                <w:lang w:val="lt-LT"/>
              </w:rPr>
            </w:pPr>
          </w:p>
          <w:p w14:paraId="0A017F22" w14:textId="77777777" w:rsidR="00EE16CE" w:rsidRPr="001B6D04" w:rsidRDefault="00EE16CE" w:rsidP="00FB26DC">
            <w:pPr>
              <w:pStyle w:val="TableParagraph"/>
              <w:jc w:val="center"/>
              <w:rPr>
                <w:rFonts w:ascii="Times New Roman" w:eastAsia="Times New Roman" w:hAnsi="Times New Roman"/>
                <w:lang w:val="lt-LT"/>
              </w:rPr>
            </w:pPr>
          </w:p>
          <w:p w14:paraId="7676E0BD" w14:textId="77777777" w:rsidR="00EE16CE" w:rsidRPr="001B6D04" w:rsidRDefault="00EE16CE" w:rsidP="00FB26DC">
            <w:pPr>
              <w:pStyle w:val="TableParagraph"/>
              <w:jc w:val="center"/>
              <w:rPr>
                <w:rFonts w:ascii="Times New Roman" w:hAnsi="Times New Roman"/>
                <w:lang w:val="lt-LT"/>
              </w:rPr>
            </w:pPr>
            <w:r w:rsidRPr="001B6D04">
              <w:rPr>
                <w:rFonts w:ascii="Times New Roman" w:hAnsi="Times New Roman"/>
                <w:lang w:val="lt-LT"/>
              </w:rPr>
              <w:t>p&lt;0,0001</w:t>
            </w:r>
          </w:p>
          <w:p w14:paraId="4998A500" w14:textId="77777777" w:rsidR="00EE16CE" w:rsidRPr="001B6D04" w:rsidRDefault="00EE16CE" w:rsidP="00FB26DC">
            <w:pPr>
              <w:pStyle w:val="TableParagraph"/>
              <w:jc w:val="center"/>
              <w:rPr>
                <w:rFonts w:ascii="Times New Roman" w:hAnsi="Times New Roman"/>
                <w:lang w:val="lt-LT"/>
              </w:rPr>
            </w:pPr>
          </w:p>
          <w:p w14:paraId="7FFED207" w14:textId="77777777" w:rsidR="00FB26DC" w:rsidRDefault="00FB26DC" w:rsidP="00FB26DC">
            <w:pPr>
              <w:pStyle w:val="TableParagraph"/>
              <w:jc w:val="center"/>
              <w:rPr>
                <w:rFonts w:ascii="Times New Roman" w:hAnsi="Times New Roman"/>
                <w:lang w:val="lt-LT"/>
              </w:rPr>
            </w:pPr>
          </w:p>
          <w:p w14:paraId="6DCC5F5C"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p=0,003</w:t>
            </w:r>
          </w:p>
        </w:tc>
      </w:tr>
      <w:tr w:rsidR="00EE16CE" w:rsidRPr="001B6D04" w14:paraId="06616B22" w14:textId="77777777" w:rsidTr="00644B9D">
        <w:trPr>
          <w:trHeight w:hRule="exact" w:val="779"/>
        </w:trPr>
        <w:tc>
          <w:tcPr>
            <w:tcW w:w="1974" w:type="dxa"/>
            <w:vMerge/>
            <w:tcBorders>
              <w:left w:val="single" w:sz="3" w:space="0" w:color="000000"/>
              <w:right w:val="single" w:sz="3" w:space="0" w:color="000000"/>
            </w:tcBorders>
          </w:tcPr>
          <w:p w14:paraId="6477FD14" w14:textId="77777777" w:rsidR="00EE16CE" w:rsidRPr="001B6D04" w:rsidRDefault="00EE16CE" w:rsidP="00B043BE">
            <w:pPr>
              <w:spacing w:after="0" w:line="240" w:lineRule="auto"/>
              <w:rPr>
                <w:rFonts w:ascii="Times New Roman" w:hAnsi="Times New Roman" w:cs="Times New Roman"/>
              </w:rPr>
            </w:pPr>
          </w:p>
        </w:tc>
        <w:tc>
          <w:tcPr>
            <w:tcW w:w="2850" w:type="dxa"/>
            <w:tcBorders>
              <w:top w:val="nil"/>
              <w:left w:val="single" w:sz="3" w:space="0" w:color="000000"/>
              <w:bottom w:val="nil"/>
              <w:right w:val="single" w:sz="3" w:space="0" w:color="000000"/>
            </w:tcBorders>
          </w:tcPr>
          <w:p w14:paraId="6A34E04C" w14:textId="77777777" w:rsidR="00EE16CE" w:rsidRPr="001B6D04" w:rsidRDefault="00EE16CE" w:rsidP="00B043BE">
            <w:pPr>
              <w:pStyle w:val="TableParagraph"/>
              <w:rPr>
                <w:rFonts w:ascii="Times New Roman" w:hAnsi="Times New Roman"/>
                <w:lang w:val="lt-LT"/>
              </w:rPr>
            </w:pPr>
            <w:r w:rsidRPr="001B6D04">
              <w:rPr>
                <w:rFonts w:ascii="Times New Roman" w:eastAsia="Times New Roman" w:hAnsi="Times New Roman"/>
                <w:lang w:val="lt-LT"/>
              </w:rPr>
              <w:t>(IBLP, mediana mėnesiais)</w:t>
            </w:r>
            <w:r w:rsidRPr="001B6D04">
              <w:rPr>
                <w:rFonts w:ascii="Times New Roman" w:hAnsi="Times New Roman"/>
                <w:spacing w:val="-1"/>
                <w:lang w:val="lt-LT"/>
              </w:rPr>
              <w:t>*</w:t>
            </w:r>
            <w:r w:rsidRPr="001B6D04">
              <w:rPr>
                <w:rFonts w:ascii="Times New Roman" w:hAnsi="Times New Roman"/>
                <w:lang w:val="lt-LT"/>
              </w:rPr>
              <w:t xml:space="preserve"> </w:t>
            </w:r>
          </w:p>
          <w:p w14:paraId="098DC35E" w14:textId="77777777" w:rsidR="00EE16CE" w:rsidRPr="001B6D04" w:rsidRDefault="00EE16CE" w:rsidP="00B043BE">
            <w:pPr>
              <w:pStyle w:val="TableParagraph"/>
              <w:rPr>
                <w:rFonts w:ascii="Times New Roman" w:eastAsia="Times New Roman" w:hAnsi="Times New Roman"/>
                <w:lang w:val="lt-LT"/>
              </w:rPr>
            </w:pPr>
            <w:r w:rsidRPr="001B6D04">
              <w:rPr>
                <w:rFonts w:ascii="Times New Roman" w:hAnsi="Times New Roman"/>
                <w:lang w:val="lt-LT"/>
              </w:rPr>
              <w:t>Įvertinta tyrėjo**</w:t>
            </w:r>
          </w:p>
        </w:tc>
        <w:tc>
          <w:tcPr>
            <w:tcW w:w="1417" w:type="dxa"/>
            <w:vMerge/>
            <w:tcBorders>
              <w:left w:val="single" w:sz="3" w:space="0" w:color="000000"/>
              <w:right w:val="single" w:sz="3" w:space="0" w:color="000000"/>
            </w:tcBorders>
          </w:tcPr>
          <w:p w14:paraId="1E8C9503" w14:textId="77777777" w:rsidR="00EE16CE" w:rsidRPr="001B6D04" w:rsidRDefault="00EE16CE" w:rsidP="00B043BE">
            <w:pPr>
              <w:spacing w:after="0" w:line="240" w:lineRule="auto"/>
              <w:rPr>
                <w:rFonts w:ascii="Times New Roman" w:hAnsi="Times New Roman" w:cs="Times New Roman"/>
              </w:rPr>
            </w:pPr>
          </w:p>
        </w:tc>
        <w:tc>
          <w:tcPr>
            <w:tcW w:w="1201" w:type="dxa"/>
            <w:vMerge/>
            <w:tcBorders>
              <w:left w:val="single" w:sz="3" w:space="0" w:color="000000"/>
              <w:right w:val="single" w:sz="3" w:space="0" w:color="000000"/>
            </w:tcBorders>
          </w:tcPr>
          <w:p w14:paraId="123D5FD8" w14:textId="77777777" w:rsidR="00EE16CE" w:rsidRPr="001B6D04" w:rsidRDefault="00EE16CE" w:rsidP="00B043BE">
            <w:pPr>
              <w:spacing w:after="0" w:line="240" w:lineRule="auto"/>
              <w:rPr>
                <w:rFonts w:ascii="Times New Roman" w:hAnsi="Times New Roman" w:cs="Times New Roman"/>
              </w:rPr>
            </w:pPr>
          </w:p>
        </w:tc>
        <w:tc>
          <w:tcPr>
            <w:tcW w:w="1296" w:type="dxa"/>
            <w:vMerge/>
            <w:tcBorders>
              <w:left w:val="single" w:sz="3" w:space="0" w:color="000000"/>
              <w:right w:val="single" w:sz="3" w:space="0" w:color="000000"/>
            </w:tcBorders>
          </w:tcPr>
          <w:p w14:paraId="5792AD72" w14:textId="77777777" w:rsidR="00EE16CE" w:rsidRPr="001B6D04" w:rsidRDefault="00EE16CE" w:rsidP="00B043BE">
            <w:pPr>
              <w:spacing w:after="0" w:line="240" w:lineRule="auto"/>
              <w:rPr>
                <w:rFonts w:ascii="Times New Roman" w:hAnsi="Times New Roman" w:cs="Times New Roman"/>
              </w:rPr>
            </w:pPr>
          </w:p>
        </w:tc>
        <w:tc>
          <w:tcPr>
            <w:tcW w:w="1440" w:type="dxa"/>
            <w:vMerge/>
            <w:tcBorders>
              <w:left w:val="single" w:sz="3" w:space="0" w:color="000000"/>
              <w:right w:val="single" w:sz="3" w:space="0" w:color="000000"/>
            </w:tcBorders>
          </w:tcPr>
          <w:p w14:paraId="3114CF4C" w14:textId="77777777" w:rsidR="00EE16CE" w:rsidRPr="001B6D04" w:rsidRDefault="00EE16CE" w:rsidP="00B043BE">
            <w:pPr>
              <w:spacing w:after="0" w:line="240" w:lineRule="auto"/>
              <w:rPr>
                <w:rFonts w:ascii="Times New Roman" w:hAnsi="Times New Roman" w:cs="Times New Roman"/>
              </w:rPr>
            </w:pPr>
          </w:p>
        </w:tc>
      </w:tr>
      <w:tr w:rsidR="00EE16CE" w:rsidRPr="001B6D04" w14:paraId="44C8EE4D" w14:textId="77777777" w:rsidTr="00644B9D">
        <w:trPr>
          <w:trHeight w:hRule="exact" w:val="207"/>
        </w:trPr>
        <w:tc>
          <w:tcPr>
            <w:tcW w:w="1974" w:type="dxa"/>
            <w:vMerge/>
            <w:tcBorders>
              <w:left w:val="single" w:sz="3" w:space="0" w:color="000000"/>
              <w:right w:val="single" w:sz="3" w:space="0" w:color="000000"/>
            </w:tcBorders>
          </w:tcPr>
          <w:p w14:paraId="6257A6A1" w14:textId="77777777" w:rsidR="00EE16CE" w:rsidRPr="001B6D04" w:rsidRDefault="00EE16CE" w:rsidP="00B043BE">
            <w:pPr>
              <w:spacing w:after="0" w:line="240" w:lineRule="auto"/>
              <w:rPr>
                <w:rFonts w:ascii="Times New Roman" w:hAnsi="Times New Roman" w:cs="Times New Roman"/>
              </w:rPr>
            </w:pPr>
          </w:p>
        </w:tc>
        <w:tc>
          <w:tcPr>
            <w:tcW w:w="2850" w:type="dxa"/>
            <w:tcBorders>
              <w:top w:val="nil"/>
              <w:left w:val="single" w:sz="3" w:space="0" w:color="000000"/>
              <w:bottom w:val="nil"/>
              <w:right w:val="single" w:sz="3" w:space="0" w:color="000000"/>
            </w:tcBorders>
          </w:tcPr>
          <w:p w14:paraId="57A05FEE" w14:textId="77777777" w:rsidR="00EE16CE" w:rsidRPr="001B6D04" w:rsidRDefault="00EE16CE" w:rsidP="00B043BE">
            <w:pPr>
              <w:pStyle w:val="TableParagraph"/>
              <w:rPr>
                <w:rFonts w:ascii="Times New Roman" w:eastAsia="Times New Roman" w:hAnsi="Times New Roman"/>
                <w:lang w:val="lt-LT"/>
              </w:rPr>
            </w:pPr>
          </w:p>
        </w:tc>
        <w:tc>
          <w:tcPr>
            <w:tcW w:w="1417" w:type="dxa"/>
            <w:vMerge/>
            <w:tcBorders>
              <w:left w:val="single" w:sz="3" w:space="0" w:color="000000"/>
              <w:right w:val="single" w:sz="3" w:space="0" w:color="000000"/>
            </w:tcBorders>
          </w:tcPr>
          <w:p w14:paraId="3E8D0773" w14:textId="77777777" w:rsidR="00EE16CE" w:rsidRPr="001B6D04" w:rsidRDefault="00EE16CE" w:rsidP="00B043BE">
            <w:pPr>
              <w:spacing w:after="0" w:line="240" w:lineRule="auto"/>
              <w:rPr>
                <w:rFonts w:ascii="Times New Roman" w:hAnsi="Times New Roman" w:cs="Times New Roman"/>
              </w:rPr>
            </w:pPr>
          </w:p>
        </w:tc>
        <w:tc>
          <w:tcPr>
            <w:tcW w:w="1201" w:type="dxa"/>
            <w:vMerge/>
            <w:tcBorders>
              <w:left w:val="single" w:sz="3" w:space="0" w:color="000000"/>
              <w:right w:val="single" w:sz="3" w:space="0" w:color="000000"/>
            </w:tcBorders>
          </w:tcPr>
          <w:p w14:paraId="4363A663" w14:textId="77777777" w:rsidR="00EE16CE" w:rsidRPr="001B6D04" w:rsidRDefault="00EE16CE" w:rsidP="00B043BE">
            <w:pPr>
              <w:spacing w:after="0" w:line="240" w:lineRule="auto"/>
              <w:rPr>
                <w:rFonts w:ascii="Times New Roman" w:hAnsi="Times New Roman" w:cs="Times New Roman"/>
              </w:rPr>
            </w:pPr>
          </w:p>
        </w:tc>
        <w:tc>
          <w:tcPr>
            <w:tcW w:w="1296" w:type="dxa"/>
            <w:vMerge/>
            <w:tcBorders>
              <w:left w:val="single" w:sz="3" w:space="0" w:color="000000"/>
              <w:right w:val="single" w:sz="3" w:space="0" w:color="000000"/>
            </w:tcBorders>
          </w:tcPr>
          <w:p w14:paraId="60F2F51C" w14:textId="77777777" w:rsidR="00EE16CE" w:rsidRPr="001B6D04" w:rsidRDefault="00EE16CE" w:rsidP="00B043BE">
            <w:pPr>
              <w:spacing w:after="0" w:line="240" w:lineRule="auto"/>
              <w:rPr>
                <w:rFonts w:ascii="Times New Roman" w:hAnsi="Times New Roman" w:cs="Times New Roman"/>
              </w:rPr>
            </w:pPr>
          </w:p>
        </w:tc>
        <w:tc>
          <w:tcPr>
            <w:tcW w:w="1440" w:type="dxa"/>
            <w:vMerge/>
            <w:tcBorders>
              <w:left w:val="single" w:sz="3" w:space="0" w:color="000000"/>
              <w:right w:val="single" w:sz="3" w:space="0" w:color="000000"/>
            </w:tcBorders>
          </w:tcPr>
          <w:p w14:paraId="63B22882" w14:textId="77777777" w:rsidR="00EE16CE" w:rsidRPr="001B6D04" w:rsidRDefault="00EE16CE" w:rsidP="00B043BE">
            <w:pPr>
              <w:spacing w:after="0" w:line="240" w:lineRule="auto"/>
              <w:rPr>
                <w:rFonts w:ascii="Times New Roman" w:hAnsi="Times New Roman" w:cs="Times New Roman"/>
              </w:rPr>
            </w:pPr>
          </w:p>
        </w:tc>
      </w:tr>
      <w:tr w:rsidR="00EE16CE" w:rsidRPr="001B6D04" w14:paraId="362512B0" w14:textId="77777777" w:rsidTr="00644B9D">
        <w:trPr>
          <w:trHeight w:hRule="exact" w:val="503"/>
        </w:trPr>
        <w:tc>
          <w:tcPr>
            <w:tcW w:w="1974" w:type="dxa"/>
            <w:vMerge/>
            <w:tcBorders>
              <w:left w:val="single" w:sz="3" w:space="0" w:color="000000"/>
              <w:right w:val="single" w:sz="3" w:space="0" w:color="000000"/>
            </w:tcBorders>
          </w:tcPr>
          <w:p w14:paraId="6B6AC91A" w14:textId="77777777" w:rsidR="00EE16CE" w:rsidRPr="001B6D04" w:rsidRDefault="00EE16CE" w:rsidP="00B043BE">
            <w:pPr>
              <w:spacing w:after="0" w:line="240" w:lineRule="auto"/>
              <w:rPr>
                <w:rFonts w:ascii="Times New Roman" w:hAnsi="Times New Roman" w:cs="Times New Roman"/>
              </w:rPr>
            </w:pPr>
          </w:p>
        </w:tc>
        <w:tc>
          <w:tcPr>
            <w:tcW w:w="2850" w:type="dxa"/>
            <w:tcBorders>
              <w:top w:val="nil"/>
              <w:left w:val="single" w:sz="3" w:space="0" w:color="000000"/>
              <w:bottom w:val="nil"/>
              <w:right w:val="single" w:sz="3" w:space="0" w:color="000000"/>
            </w:tcBorders>
          </w:tcPr>
          <w:p w14:paraId="7AB1CF12" w14:textId="77777777" w:rsidR="00EE16CE" w:rsidRPr="001B6D04" w:rsidRDefault="00EE16CE" w:rsidP="00B043BE">
            <w:pPr>
              <w:pStyle w:val="TableParagraph"/>
              <w:rPr>
                <w:rFonts w:ascii="Times New Roman" w:eastAsia="Times New Roman" w:hAnsi="Times New Roman"/>
                <w:lang w:val="lt-LT"/>
              </w:rPr>
            </w:pPr>
            <w:r w:rsidRPr="001B6D04">
              <w:rPr>
                <w:rFonts w:ascii="Times New Roman" w:hAnsi="Times New Roman"/>
                <w:spacing w:val="-1"/>
                <w:lang w:val="lt-LT"/>
              </w:rPr>
              <w:t>Nepriklausoma peržiūra</w:t>
            </w:r>
            <w:r w:rsidRPr="001B6D04">
              <w:rPr>
                <w:rFonts w:ascii="Times New Roman" w:hAnsi="Times New Roman"/>
                <w:lang w:val="lt-LT"/>
              </w:rPr>
              <w:t>**</w:t>
            </w:r>
          </w:p>
        </w:tc>
        <w:tc>
          <w:tcPr>
            <w:tcW w:w="1417" w:type="dxa"/>
            <w:vMerge/>
            <w:tcBorders>
              <w:left w:val="single" w:sz="3" w:space="0" w:color="000000"/>
              <w:bottom w:val="nil"/>
              <w:right w:val="single" w:sz="3" w:space="0" w:color="000000"/>
            </w:tcBorders>
          </w:tcPr>
          <w:p w14:paraId="1261E3A6" w14:textId="77777777" w:rsidR="00EE16CE" w:rsidRPr="001B6D04" w:rsidRDefault="00EE16CE" w:rsidP="00B043BE">
            <w:pPr>
              <w:spacing w:after="0" w:line="240" w:lineRule="auto"/>
              <w:rPr>
                <w:rFonts w:ascii="Times New Roman" w:hAnsi="Times New Roman" w:cs="Times New Roman"/>
              </w:rPr>
            </w:pPr>
          </w:p>
        </w:tc>
        <w:tc>
          <w:tcPr>
            <w:tcW w:w="1201" w:type="dxa"/>
            <w:vMerge/>
            <w:tcBorders>
              <w:left w:val="single" w:sz="3" w:space="0" w:color="000000"/>
              <w:bottom w:val="nil"/>
              <w:right w:val="single" w:sz="3" w:space="0" w:color="000000"/>
            </w:tcBorders>
          </w:tcPr>
          <w:p w14:paraId="5066FF64" w14:textId="77777777" w:rsidR="00EE16CE" w:rsidRPr="001B6D04" w:rsidRDefault="00EE16CE" w:rsidP="00B043BE">
            <w:pPr>
              <w:spacing w:after="0" w:line="240" w:lineRule="auto"/>
              <w:rPr>
                <w:rFonts w:ascii="Times New Roman" w:hAnsi="Times New Roman" w:cs="Times New Roman"/>
              </w:rPr>
            </w:pPr>
          </w:p>
        </w:tc>
        <w:tc>
          <w:tcPr>
            <w:tcW w:w="1296" w:type="dxa"/>
            <w:vMerge/>
            <w:tcBorders>
              <w:left w:val="single" w:sz="3" w:space="0" w:color="000000"/>
              <w:bottom w:val="nil"/>
              <w:right w:val="single" w:sz="3" w:space="0" w:color="000000"/>
            </w:tcBorders>
          </w:tcPr>
          <w:p w14:paraId="1A607FFD" w14:textId="77777777" w:rsidR="00EE16CE" w:rsidRPr="001B6D04" w:rsidRDefault="00EE16CE" w:rsidP="00B043BE">
            <w:pPr>
              <w:spacing w:after="0" w:line="240" w:lineRule="auto"/>
              <w:rPr>
                <w:rFonts w:ascii="Times New Roman" w:hAnsi="Times New Roman" w:cs="Times New Roman"/>
              </w:rPr>
            </w:pPr>
          </w:p>
        </w:tc>
        <w:tc>
          <w:tcPr>
            <w:tcW w:w="1440" w:type="dxa"/>
            <w:vMerge/>
            <w:tcBorders>
              <w:left w:val="single" w:sz="3" w:space="0" w:color="000000"/>
              <w:bottom w:val="nil"/>
              <w:right w:val="single" w:sz="3" w:space="0" w:color="000000"/>
            </w:tcBorders>
          </w:tcPr>
          <w:p w14:paraId="031ACC87" w14:textId="77777777" w:rsidR="00EE16CE" w:rsidRPr="001B6D04" w:rsidRDefault="00EE16CE" w:rsidP="00B043BE">
            <w:pPr>
              <w:spacing w:after="0" w:line="240" w:lineRule="auto"/>
              <w:rPr>
                <w:rFonts w:ascii="Times New Roman" w:hAnsi="Times New Roman" w:cs="Times New Roman"/>
              </w:rPr>
            </w:pPr>
          </w:p>
        </w:tc>
      </w:tr>
      <w:tr w:rsidR="00EE16CE" w:rsidRPr="001B6D04" w14:paraId="1107F237" w14:textId="77777777" w:rsidTr="00644B9D">
        <w:trPr>
          <w:trHeight w:hRule="exact" w:val="207"/>
        </w:trPr>
        <w:tc>
          <w:tcPr>
            <w:tcW w:w="1974" w:type="dxa"/>
            <w:vMerge/>
            <w:tcBorders>
              <w:left w:val="single" w:sz="3" w:space="0" w:color="000000"/>
              <w:right w:val="single" w:sz="3" w:space="0" w:color="000000"/>
            </w:tcBorders>
          </w:tcPr>
          <w:p w14:paraId="474AB3E5" w14:textId="77777777" w:rsidR="00EE16CE" w:rsidRPr="001B6D04" w:rsidRDefault="00EE16CE" w:rsidP="00B043BE">
            <w:pPr>
              <w:spacing w:after="0" w:line="240" w:lineRule="auto"/>
              <w:rPr>
                <w:rFonts w:ascii="Times New Roman" w:hAnsi="Times New Roman" w:cs="Times New Roman"/>
              </w:rPr>
            </w:pPr>
          </w:p>
        </w:tc>
        <w:tc>
          <w:tcPr>
            <w:tcW w:w="2850" w:type="dxa"/>
            <w:tcBorders>
              <w:top w:val="nil"/>
              <w:left w:val="single" w:sz="3" w:space="0" w:color="000000"/>
              <w:bottom w:val="nil"/>
              <w:right w:val="single" w:sz="3" w:space="0" w:color="000000"/>
            </w:tcBorders>
          </w:tcPr>
          <w:p w14:paraId="17E42D63" w14:textId="77777777" w:rsidR="00EE16CE" w:rsidRPr="001B6D04" w:rsidRDefault="00EE16CE" w:rsidP="00B043BE">
            <w:pPr>
              <w:spacing w:after="0" w:line="240" w:lineRule="auto"/>
              <w:rPr>
                <w:rFonts w:ascii="Times New Roman" w:hAnsi="Times New Roman" w:cs="Times New Roman"/>
              </w:rPr>
            </w:pPr>
          </w:p>
        </w:tc>
        <w:tc>
          <w:tcPr>
            <w:tcW w:w="1417" w:type="dxa"/>
            <w:tcBorders>
              <w:top w:val="nil"/>
              <w:left w:val="single" w:sz="3" w:space="0" w:color="000000"/>
              <w:bottom w:val="nil"/>
              <w:right w:val="single" w:sz="3" w:space="0" w:color="000000"/>
            </w:tcBorders>
          </w:tcPr>
          <w:p w14:paraId="27ADF699" w14:textId="77777777" w:rsidR="00EE16CE" w:rsidRPr="001B6D04" w:rsidRDefault="00EE16CE" w:rsidP="00B043BE">
            <w:pPr>
              <w:spacing w:after="0" w:line="240" w:lineRule="auto"/>
              <w:rPr>
                <w:rFonts w:ascii="Times New Roman" w:hAnsi="Times New Roman" w:cs="Times New Roman"/>
              </w:rPr>
            </w:pPr>
          </w:p>
        </w:tc>
        <w:tc>
          <w:tcPr>
            <w:tcW w:w="1201" w:type="dxa"/>
            <w:tcBorders>
              <w:top w:val="nil"/>
              <w:left w:val="single" w:sz="3" w:space="0" w:color="000000"/>
              <w:bottom w:val="nil"/>
              <w:right w:val="single" w:sz="3" w:space="0" w:color="000000"/>
            </w:tcBorders>
          </w:tcPr>
          <w:p w14:paraId="57DA17EF" w14:textId="77777777" w:rsidR="00EE16CE" w:rsidRPr="001B6D04" w:rsidRDefault="00EE16CE" w:rsidP="00B043BE">
            <w:pPr>
              <w:spacing w:after="0" w:line="240" w:lineRule="auto"/>
              <w:rPr>
                <w:rFonts w:ascii="Times New Roman" w:hAnsi="Times New Roman" w:cs="Times New Roman"/>
              </w:rPr>
            </w:pPr>
          </w:p>
        </w:tc>
        <w:tc>
          <w:tcPr>
            <w:tcW w:w="1296" w:type="dxa"/>
            <w:tcBorders>
              <w:top w:val="nil"/>
              <w:left w:val="single" w:sz="3" w:space="0" w:color="000000"/>
              <w:bottom w:val="nil"/>
              <w:right w:val="single" w:sz="3" w:space="0" w:color="000000"/>
            </w:tcBorders>
          </w:tcPr>
          <w:p w14:paraId="64D5092F" w14:textId="77777777" w:rsidR="00EE16CE" w:rsidRPr="001B6D04" w:rsidRDefault="00EE16CE" w:rsidP="00B043BE">
            <w:pPr>
              <w:pStyle w:val="TableParagraph"/>
              <w:rPr>
                <w:rFonts w:ascii="Times New Roman" w:eastAsia="Times New Roman" w:hAnsi="Times New Roman"/>
                <w:lang w:val="lt-LT"/>
              </w:rPr>
            </w:pPr>
          </w:p>
        </w:tc>
        <w:tc>
          <w:tcPr>
            <w:tcW w:w="1440" w:type="dxa"/>
            <w:tcBorders>
              <w:top w:val="nil"/>
              <w:left w:val="single" w:sz="3" w:space="0" w:color="000000"/>
              <w:bottom w:val="nil"/>
              <w:right w:val="single" w:sz="3" w:space="0" w:color="000000"/>
            </w:tcBorders>
          </w:tcPr>
          <w:p w14:paraId="5BCE365A" w14:textId="77777777" w:rsidR="00EE16CE" w:rsidRPr="001B6D04" w:rsidRDefault="00EE16CE" w:rsidP="00B043BE">
            <w:pPr>
              <w:spacing w:after="0" w:line="240" w:lineRule="auto"/>
              <w:rPr>
                <w:rFonts w:ascii="Times New Roman" w:hAnsi="Times New Roman" w:cs="Times New Roman"/>
              </w:rPr>
            </w:pPr>
          </w:p>
        </w:tc>
      </w:tr>
      <w:tr w:rsidR="00EE16CE" w:rsidRPr="001B6D04" w14:paraId="19257913" w14:textId="77777777" w:rsidTr="00644B9D">
        <w:trPr>
          <w:trHeight w:hRule="exact" w:val="100"/>
        </w:trPr>
        <w:tc>
          <w:tcPr>
            <w:tcW w:w="1974" w:type="dxa"/>
            <w:vMerge/>
            <w:tcBorders>
              <w:left w:val="single" w:sz="3" w:space="0" w:color="000000"/>
              <w:right w:val="single" w:sz="3" w:space="0" w:color="000000"/>
            </w:tcBorders>
          </w:tcPr>
          <w:p w14:paraId="78E3E173" w14:textId="77777777" w:rsidR="00EE16CE" w:rsidRPr="001B6D04" w:rsidRDefault="00EE16CE" w:rsidP="00B043BE">
            <w:pPr>
              <w:spacing w:after="0" w:line="240" w:lineRule="auto"/>
              <w:rPr>
                <w:rFonts w:ascii="Times New Roman" w:hAnsi="Times New Roman" w:cs="Times New Roman"/>
              </w:rPr>
            </w:pPr>
          </w:p>
        </w:tc>
        <w:tc>
          <w:tcPr>
            <w:tcW w:w="2850" w:type="dxa"/>
            <w:tcBorders>
              <w:left w:val="single" w:sz="3" w:space="0" w:color="000000"/>
              <w:bottom w:val="single" w:sz="3" w:space="0" w:color="000000"/>
              <w:right w:val="single" w:sz="3" w:space="0" w:color="000000"/>
            </w:tcBorders>
          </w:tcPr>
          <w:p w14:paraId="594CDED4" w14:textId="77777777" w:rsidR="00EE16CE" w:rsidRPr="001B6D04" w:rsidRDefault="00EE16CE" w:rsidP="00B043BE">
            <w:pPr>
              <w:spacing w:after="0" w:line="240" w:lineRule="auto"/>
              <w:rPr>
                <w:rFonts w:ascii="Times New Roman" w:hAnsi="Times New Roman" w:cs="Times New Roman"/>
              </w:rPr>
            </w:pPr>
          </w:p>
        </w:tc>
        <w:tc>
          <w:tcPr>
            <w:tcW w:w="1417" w:type="dxa"/>
            <w:tcBorders>
              <w:left w:val="single" w:sz="3" w:space="0" w:color="000000"/>
              <w:bottom w:val="single" w:sz="3" w:space="0" w:color="000000"/>
              <w:right w:val="single" w:sz="3" w:space="0" w:color="000000"/>
            </w:tcBorders>
          </w:tcPr>
          <w:p w14:paraId="750D5423" w14:textId="77777777" w:rsidR="00EE16CE" w:rsidRPr="001B6D04" w:rsidRDefault="00EE16CE" w:rsidP="00B043BE">
            <w:pPr>
              <w:spacing w:after="0" w:line="240" w:lineRule="auto"/>
              <w:rPr>
                <w:rFonts w:ascii="Times New Roman" w:hAnsi="Times New Roman" w:cs="Times New Roman"/>
              </w:rPr>
            </w:pPr>
          </w:p>
        </w:tc>
        <w:tc>
          <w:tcPr>
            <w:tcW w:w="1201" w:type="dxa"/>
            <w:tcBorders>
              <w:left w:val="single" w:sz="3" w:space="0" w:color="000000"/>
              <w:bottom w:val="single" w:sz="3" w:space="0" w:color="000000"/>
              <w:right w:val="single" w:sz="3" w:space="0" w:color="000000"/>
            </w:tcBorders>
          </w:tcPr>
          <w:p w14:paraId="1B61BCDA" w14:textId="77777777" w:rsidR="00EE16CE" w:rsidRPr="001B6D04" w:rsidRDefault="00EE16CE" w:rsidP="00B043BE">
            <w:pPr>
              <w:spacing w:after="0" w:line="240" w:lineRule="auto"/>
              <w:rPr>
                <w:rFonts w:ascii="Times New Roman" w:hAnsi="Times New Roman" w:cs="Times New Roman"/>
              </w:rPr>
            </w:pPr>
          </w:p>
        </w:tc>
        <w:tc>
          <w:tcPr>
            <w:tcW w:w="1296" w:type="dxa"/>
            <w:tcBorders>
              <w:top w:val="nil"/>
              <w:left w:val="single" w:sz="3" w:space="0" w:color="000000"/>
              <w:bottom w:val="single" w:sz="3" w:space="0" w:color="000000"/>
              <w:right w:val="single" w:sz="3" w:space="0" w:color="000000"/>
            </w:tcBorders>
          </w:tcPr>
          <w:p w14:paraId="0F96ADAC" w14:textId="77777777" w:rsidR="00EE16CE" w:rsidRPr="001B6D04" w:rsidRDefault="00EE16CE" w:rsidP="00B043BE">
            <w:pPr>
              <w:pStyle w:val="TableParagraph"/>
              <w:rPr>
                <w:rFonts w:ascii="Times New Roman" w:hAnsi="Times New Roman"/>
                <w:lang w:val="lt-LT"/>
              </w:rPr>
            </w:pPr>
          </w:p>
          <w:p w14:paraId="229154FC" w14:textId="77777777" w:rsidR="00EE16CE" w:rsidRPr="001B6D04" w:rsidRDefault="00EE16CE" w:rsidP="00B043BE">
            <w:pPr>
              <w:pStyle w:val="TableParagraph"/>
              <w:rPr>
                <w:rFonts w:ascii="Times New Roman" w:eastAsia="Times New Roman" w:hAnsi="Times New Roman"/>
                <w:lang w:val="lt-LT"/>
              </w:rPr>
            </w:pPr>
          </w:p>
        </w:tc>
        <w:tc>
          <w:tcPr>
            <w:tcW w:w="1440" w:type="dxa"/>
            <w:tcBorders>
              <w:left w:val="single" w:sz="3" w:space="0" w:color="000000"/>
              <w:bottom w:val="single" w:sz="3" w:space="0" w:color="000000"/>
              <w:right w:val="single" w:sz="3" w:space="0" w:color="000000"/>
            </w:tcBorders>
          </w:tcPr>
          <w:p w14:paraId="3C76158C" w14:textId="77777777" w:rsidR="00EE16CE" w:rsidRPr="001B6D04" w:rsidRDefault="00EE16CE" w:rsidP="00B043BE">
            <w:pPr>
              <w:spacing w:after="0" w:line="240" w:lineRule="auto"/>
              <w:rPr>
                <w:rFonts w:ascii="Times New Roman" w:hAnsi="Times New Roman" w:cs="Times New Roman"/>
              </w:rPr>
            </w:pPr>
          </w:p>
        </w:tc>
      </w:tr>
      <w:tr w:rsidR="00EE16CE" w:rsidRPr="001B6D04" w14:paraId="32E2C7D5" w14:textId="77777777" w:rsidTr="00644B9D">
        <w:trPr>
          <w:trHeight w:hRule="exact" w:val="812"/>
        </w:trPr>
        <w:tc>
          <w:tcPr>
            <w:tcW w:w="1974" w:type="dxa"/>
            <w:vMerge/>
            <w:tcBorders>
              <w:left w:val="single" w:sz="3" w:space="0" w:color="000000"/>
              <w:right w:val="single" w:sz="3" w:space="0" w:color="000000"/>
            </w:tcBorders>
          </w:tcPr>
          <w:p w14:paraId="4DA27FE1" w14:textId="77777777" w:rsidR="00EE16CE" w:rsidRPr="001B6D04" w:rsidRDefault="00EE16CE" w:rsidP="00B043BE">
            <w:pPr>
              <w:spacing w:after="0" w:line="240" w:lineRule="auto"/>
              <w:rPr>
                <w:rFonts w:ascii="Times New Roman" w:hAnsi="Times New Roman" w:cs="Times New Roman"/>
              </w:rPr>
            </w:pPr>
          </w:p>
        </w:tc>
        <w:tc>
          <w:tcPr>
            <w:tcW w:w="2850" w:type="dxa"/>
            <w:tcBorders>
              <w:top w:val="single" w:sz="3" w:space="0" w:color="000000"/>
              <w:left w:val="single" w:sz="3" w:space="0" w:color="000000"/>
              <w:bottom w:val="single" w:sz="3" w:space="0" w:color="000000"/>
              <w:right w:val="single" w:sz="3" w:space="0" w:color="000000"/>
            </w:tcBorders>
            <w:vAlign w:val="center"/>
          </w:tcPr>
          <w:p w14:paraId="6E10BA7F" w14:textId="77777777" w:rsidR="00EE16CE" w:rsidRPr="001B6D04" w:rsidRDefault="00EE16CE" w:rsidP="00FB26DC">
            <w:pPr>
              <w:pStyle w:val="TableParagraph"/>
              <w:rPr>
                <w:rFonts w:ascii="Times New Roman" w:eastAsia="Times New Roman" w:hAnsi="Times New Roman"/>
                <w:lang w:val="lt-LT"/>
              </w:rPr>
            </w:pPr>
            <w:r w:rsidRPr="001B6D04">
              <w:rPr>
                <w:rFonts w:ascii="Times New Roman" w:hAnsi="Times New Roman"/>
                <w:lang w:val="lt-LT"/>
              </w:rPr>
              <w:t>Geriausias bendrojo atsako dažnis</w:t>
            </w:r>
            <w:r w:rsidRPr="001B6D04">
              <w:rPr>
                <w:rFonts w:ascii="Times New Roman" w:hAnsi="Times New Roman"/>
                <w:spacing w:val="26"/>
                <w:lang w:val="lt-LT"/>
              </w:rPr>
              <w:t xml:space="preserve"> </w:t>
            </w:r>
            <w:r w:rsidRPr="001B6D04">
              <w:rPr>
                <w:rFonts w:ascii="Times New Roman" w:hAnsi="Times New Roman"/>
                <w:lang w:val="lt-LT"/>
              </w:rPr>
              <w:t>(VA/DA)</w:t>
            </w:r>
          </w:p>
        </w:tc>
        <w:tc>
          <w:tcPr>
            <w:tcW w:w="1417" w:type="dxa"/>
            <w:tcBorders>
              <w:top w:val="single" w:sz="3" w:space="0" w:color="000000"/>
              <w:left w:val="single" w:sz="3" w:space="0" w:color="000000"/>
              <w:bottom w:val="single" w:sz="3" w:space="0" w:color="000000"/>
              <w:right w:val="single" w:sz="3" w:space="0" w:color="000000"/>
            </w:tcBorders>
            <w:vAlign w:val="center"/>
          </w:tcPr>
          <w:p w14:paraId="12CF7939"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54,5%</w:t>
            </w:r>
          </w:p>
        </w:tc>
        <w:tc>
          <w:tcPr>
            <w:tcW w:w="1201" w:type="dxa"/>
            <w:tcBorders>
              <w:top w:val="single" w:sz="3" w:space="0" w:color="000000"/>
              <w:left w:val="single" w:sz="3" w:space="0" w:color="000000"/>
              <w:bottom w:val="single" w:sz="3" w:space="0" w:color="000000"/>
              <w:right w:val="single" w:sz="3" w:space="0" w:color="000000"/>
            </w:tcBorders>
            <w:vAlign w:val="center"/>
          </w:tcPr>
          <w:p w14:paraId="3C6A4684"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10,5%</w:t>
            </w:r>
          </w:p>
        </w:tc>
        <w:tc>
          <w:tcPr>
            <w:tcW w:w="1296" w:type="dxa"/>
            <w:tcBorders>
              <w:top w:val="single" w:sz="3" w:space="0" w:color="000000"/>
              <w:left w:val="single" w:sz="3" w:space="0" w:color="000000"/>
              <w:bottom w:val="single" w:sz="3" w:space="0" w:color="000000"/>
              <w:right w:val="single" w:sz="3" w:space="0" w:color="000000"/>
            </w:tcBorders>
            <w:vAlign w:val="center"/>
          </w:tcPr>
          <w:p w14:paraId="54200261" w14:textId="77777777" w:rsidR="00EE16CE" w:rsidRPr="001B6D04" w:rsidRDefault="00EE16CE" w:rsidP="00FB26DC">
            <w:pPr>
              <w:spacing w:after="0" w:line="240" w:lineRule="auto"/>
              <w:jc w:val="center"/>
              <w:rPr>
                <w:rFonts w:ascii="Times New Roman" w:hAnsi="Times New Roman" w:cs="Times New Roman"/>
              </w:rPr>
            </w:pPr>
          </w:p>
        </w:tc>
        <w:tc>
          <w:tcPr>
            <w:tcW w:w="1440" w:type="dxa"/>
            <w:tcBorders>
              <w:top w:val="single" w:sz="3" w:space="0" w:color="000000"/>
              <w:left w:val="single" w:sz="3" w:space="0" w:color="000000"/>
              <w:bottom w:val="single" w:sz="3" w:space="0" w:color="000000"/>
              <w:right w:val="single" w:sz="3" w:space="0" w:color="000000"/>
            </w:tcBorders>
            <w:vAlign w:val="center"/>
          </w:tcPr>
          <w:p w14:paraId="6B082791"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p&lt;0,0001</w:t>
            </w:r>
          </w:p>
        </w:tc>
      </w:tr>
      <w:tr w:rsidR="00EE16CE" w:rsidRPr="001B6D04" w14:paraId="7E286B5C" w14:textId="77777777" w:rsidTr="00644B9D">
        <w:trPr>
          <w:trHeight w:hRule="exact" w:val="804"/>
        </w:trPr>
        <w:tc>
          <w:tcPr>
            <w:tcW w:w="1974" w:type="dxa"/>
            <w:vMerge/>
            <w:tcBorders>
              <w:left w:val="single" w:sz="3" w:space="0" w:color="000000"/>
              <w:bottom w:val="single" w:sz="3" w:space="0" w:color="000000"/>
              <w:right w:val="single" w:sz="3" w:space="0" w:color="000000"/>
            </w:tcBorders>
          </w:tcPr>
          <w:p w14:paraId="41190E6B" w14:textId="77777777" w:rsidR="00EE16CE" w:rsidRPr="001B6D04" w:rsidRDefault="00EE16CE" w:rsidP="00B043BE">
            <w:pPr>
              <w:spacing w:after="0" w:line="240" w:lineRule="auto"/>
              <w:rPr>
                <w:rFonts w:ascii="Times New Roman" w:hAnsi="Times New Roman" w:cs="Times New Roman"/>
              </w:rPr>
            </w:pPr>
          </w:p>
        </w:tc>
        <w:tc>
          <w:tcPr>
            <w:tcW w:w="2850" w:type="dxa"/>
            <w:tcBorders>
              <w:top w:val="single" w:sz="3" w:space="0" w:color="000000"/>
              <w:left w:val="single" w:sz="3" w:space="0" w:color="000000"/>
              <w:bottom w:val="single" w:sz="3" w:space="0" w:color="000000"/>
              <w:right w:val="single" w:sz="3" w:space="0" w:color="000000"/>
            </w:tcBorders>
            <w:vAlign w:val="center"/>
          </w:tcPr>
          <w:p w14:paraId="794B091E" w14:textId="77777777" w:rsidR="00EE16CE" w:rsidRPr="001B6D04" w:rsidRDefault="00EE16CE" w:rsidP="00FB26DC">
            <w:pPr>
              <w:pStyle w:val="TableParagraph"/>
              <w:rPr>
                <w:rFonts w:ascii="Times New Roman" w:eastAsia="Times New Roman" w:hAnsi="Times New Roman"/>
                <w:lang w:val="lt-LT"/>
              </w:rPr>
            </w:pPr>
            <w:r w:rsidRPr="001B6D04">
              <w:rPr>
                <w:rFonts w:ascii="Times New Roman" w:hAnsi="Times New Roman"/>
                <w:lang w:val="lt-LT"/>
              </w:rPr>
              <w:t>Bendrasis išgyvenamumas</w:t>
            </w:r>
            <w:r w:rsidRPr="001B6D04">
              <w:rPr>
                <w:rFonts w:ascii="Times New Roman" w:hAnsi="Times New Roman"/>
                <w:spacing w:val="-1"/>
                <w:lang w:val="lt-LT"/>
              </w:rPr>
              <w:t xml:space="preserve"> (BI)</w:t>
            </w:r>
            <w:r w:rsidRPr="001B6D04">
              <w:rPr>
                <w:rFonts w:ascii="Times New Roman" w:hAnsi="Times New Roman"/>
                <w:spacing w:val="20"/>
                <w:lang w:val="lt-LT"/>
              </w:rPr>
              <w:t xml:space="preserve"> </w:t>
            </w:r>
            <w:r w:rsidRPr="001B6D04">
              <w:rPr>
                <w:rFonts w:ascii="Times New Roman" w:hAnsi="Times New Roman"/>
                <w:spacing w:val="-1"/>
                <w:lang w:val="lt-LT"/>
              </w:rPr>
              <w:t>(mėnesiais)</w:t>
            </w:r>
          </w:p>
        </w:tc>
        <w:tc>
          <w:tcPr>
            <w:tcW w:w="1417" w:type="dxa"/>
            <w:tcBorders>
              <w:top w:val="single" w:sz="3" w:space="0" w:color="000000"/>
              <w:left w:val="single" w:sz="3" w:space="0" w:color="000000"/>
              <w:bottom w:val="single" w:sz="3" w:space="0" w:color="000000"/>
              <w:right w:val="single" w:sz="3" w:space="0" w:color="000000"/>
            </w:tcBorders>
            <w:vAlign w:val="center"/>
          </w:tcPr>
          <w:p w14:paraId="4EA9B377"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22,9</w:t>
            </w:r>
          </w:p>
        </w:tc>
        <w:tc>
          <w:tcPr>
            <w:tcW w:w="1201" w:type="dxa"/>
            <w:tcBorders>
              <w:top w:val="single" w:sz="3" w:space="0" w:color="000000"/>
              <w:left w:val="single" w:sz="3" w:space="0" w:color="000000"/>
              <w:bottom w:val="single" w:sz="3" w:space="0" w:color="000000"/>
              <w:right w:val="single" w:sz="3" w:space="0" w:color="000000"/>
            </w:tcBorders>
            <w:vAlign w:val="center"/>
          </w:tcPr>
          <w:p w14:paraId="5F56C7E7"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18,8</w:t>
            </w:r>
          </w:p>
        </w:tc>
        <w:tc>
          <w:tcPr>
            <w:tcW w:w="1296" w:type="dxa"/>
            <w:tcBorders>
              <w:top w:val="single" w:sz="3" w:space="0" w:color="000000"/>
              <w:left w:val="single" w:sz="3" w:space="0" w:color="000000"/>
              <w:bottom w:val="single" w:sz="3" w:space="0" w:color="000000"/>
              <w:right w:val="single" w:sz="3" w:space="0" w:color="000000"/>
            </w:tcBorders>
            <w:vAlign w:val="center"/>
          </w:tcPr>
          <w:p w14:paraId="1F3FC36F" w14:textId="77777777" w:rsidR="00FB26DC"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0,80</w:t>
            </w:r>
          </w:p>
          <w:p w14:paraId="6C393CFB"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[0,47-1,37]</w:t>
            </w:r>
          </w:p>
        </w:tc>
        <w:tc>
          <w:tcPr>
            <w:tcW w:w="1440" w:type="dxa"/>
            <w:tcBorders>
              <w:top w:val="single" w:sz="3" w:space="0" w:color="000000"/>
              <w:left w:val="single" w:sz="3" w:space="0" w:color="000000"/>
              <w:bottom w:val="single" w:sz="3" w:space="0" w:color="000000"/>
              <w:right w:val="single" w:sz="3" w:space="0" w:color="000000"/>
            </w:tcBorders>
            <w:vAlign w:val="center"/>
          </w:tcPr>
          <w:p w14:paraId="6AE56A35"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p=0,4170</w:t>
            </w:r>
          </w:p>
        </w:tc>
      </w:tr>
      <w:tr w:rsidR="00EE16CE" w:rsidRPr="001B6D04" w14:paraId="24FD1C35" w14:textId="77777777" w:rsidTr="00644B9D">
        <w:trPr>
          <w:trHeight w:hRule="exact" w:val="637"/>
        </w:trPr>
        <w:tc>
          <w:tcPr>
            <w:tcW w:w="1974" w:type="dxa"/>
            <w:vMerge w:val="restart"/>
            <w:tcBorders>
              <w:top w:val="single" w:sz="3" w:space="0" w:color="000000"/>
              <w:left w:val="single" w:sz="3" w:space="0" w:color="000000"/>
              <w:right w:val="single" w:sz="3" w:space="0" w:color="000000"/>
            </w:tcBorders>
          </w:tcPr>
          <w:p w14:paraId="6FABAF37" w14:textId="77777777" w:rsidR="00EE16CE" w:rsidRPr="00FB26DC" w:rsidRDefault="00EE16CE" w:rsidP="00B043BE">
            <w:pPr>
              <w:pStyle w:val="TableParagraph"/>
              <w:tabs>
                <w:tab w:val="left" w:pos="1906"/>
              </w:tabs>
              <w:rPr>
                <w:rFonts w:ascii="Times New Roman" w:hAnsi="Times New Roman"/>
                <w:spacing w:val="27"/>
                <w:lang w:val="lt-LT"/>
              </w:rPr>
            </w:pPr>
            <w:r w:rsidRPr="001B6D04">
              <w:rPr>
                <w:rFonts w:ascii="Times New Roman" w:hAnsi="Times New Roman"/>
                <w:spacing w:val="-1"/>
                <w:lang w:val="lt-LT"/>
              </w:rPr>
              <w:t>Žvalgomoji analizė</w:t>
            </w:r>
            <w:r w:rsidRPr="001B6D04">
              <w:rPr>
                <w:rFonts w:ascii="Times New Roman" w:hAnsi="Times New Roman"/>
                <w:spacing w:val="21"/>
                <w:lang w:val="lt-LT"/>
              </w:rPr>
              <w:t xml:space="preserve"> </w:t>
            </w:r>
            <w:r w:rsidR="00FB26DC">
              <w:rPr>
                <w:rFonts w:ascii="Times New Roman" w:hAnsi="Times New Roman"/>
                <w:spacing w:val="-1"/>
                <w:lang w:val="lt-LT"/>
              </w:rPr>
              <w:t>(BI termino 40 </w:t>
            </w:r>
            <w:r w:rsidRPr="001B6D04">
              <w:rPr>
                <w:rFonts w:ascii="Times New Roman" w:hAnsi="Times New Roman"/>
                <w:spacing w:val="-1"/>
                <w:lang w:val="lt-LT"/>
              </w:rPr>
              <w:t>%)</w:t>
            </w:r>
            <w:r w:rsidRPr="001B6D04">
              <w:rPr>
                <w:rFonts w:ascii="Times New Roman" w:hAnsi="Times New Roman"/>
                <w:spacing w:val="27"/>
                <w:lang w:val="lt-LT"/>
              </w:rPr>
              <w:t xml:space="preserve"> </w:t>
            </w:r>
            <w:r w:rsidRPr="001B6D04">
              <w:rPr>
                <w:rFonts w:ascii="Times New Roman" w:hAnsi="Times New Roman"/>
                <w:lang w:val="lt-LT"/>
              </w:rPr>
              <w:t>(n=173)</w:t>
            </w:r>
          </w:p>
          <w:p w14:paraId="286DC87E" w14:textId="77777777" w:rsidR="00EE16CE" w:rsidRPr="001B6D04" w:rsidRDefault="00EE16CE" w:rsidP="00B043BE">
            <w:pPr>
              <w:pStyle w:val="TableParagraph"/>
              <w:rPr>
                <w:rFonts w:ascii="Times New Roman" w:eastAsia="Times New Roman" w:hAnsi="Times New Roman"/>
                <w:lang w:val="lt-LT"/>
              </w:rPr>
            </w:pPr>
          </w:p>
          <w:p w14:paraId="16B158D3" w14:textId="77777777" w:rsidR="00EE16CE" w:rsidRPr="00FB26DC" w:rsidRDefault="00EE16CE" w:rsidP="00B043BE">
            <w:pPr>
              <w:pStyle w:val="TableParagraph"/>
              <w:rPr>
                <w:rFonts w:ascii="Times New Roman" w:eastAsia="Times New Roman" w:hAnsi="Times New Roman"/>
                <w:sz w:val="18"/>
                <w:szCs w:val="18"/>
                <w:highlight w:val="yellow"/>
                <w:lang w:val="lt-LT"/>
              </w:rPr>
            </w:pPr>
            <w:r w:rsidRPr="00FB26DC">
              <w:rPr>
                <w:rFonts w:ascii="Times New Roman" w:hAnsi="Times New Roman"/>
                <w:spacing w:val="-1"/>
                <w:sz w:val="18"/>
                <w:szCs w:val="18"/>
                <w:lang w:val="lt-LT"/>
              </w:rPr>
              <w:t>Duomenų rinkimo pabaiga:</w:t>
            </w:r>
            <w:r w:rsidRPr="00FB26DC">
              <w:rPr>
                <w:rFonts w:ascii="Times New Roman" w:hAnsi="Times New Roman"/>
                <w:spacing w:val="-2"/>
                <w:sz w:val="18"/>
                <w:szCs w:val="18"/>
                <w:lang w:val="lt-LT"/>
              </w:rPr>
              <w:t xml:space="preserve"> </w:t>
            </w:r>
            <w:r w:rsidR="00FB26DC" w:rsidRPr="00FB26DC">
              <w:rPr>
                <w:rFonts w:ascii="Times New Roman" w:hAnsi="Times New Roman"/>
                <w:sz w:val="18"/>
                <w:szCs w:val="18"/>
                <w:lang w:val="lt-LT"/>
              </w:rPr>
              <w:t>2011 </w:t>
            </w:r>
            <w:r w:rsidRPr="00FB26DC">
              <w:rPr>
                <w:rFonts w:ascii="Times New Roman" w:hAnsi="Times New Roman"/>
                <w:sz w:val="18"/>
                <w:szCs w:val="18"/>
                <w:lang w:val="lt-LT"/>
              </w:rPr>
              <w:t>m. sausis</w:t>
            </w:r>
          </w:p>
        </w:tc>
        <w:tc>
          <w:tcPr>
            <w:tcW w:w="2850" w:type="dxa"/>
            <w:tcBorders>
              <w:top w:val="single" w:sz="3" w:space="0" w:color="000000"/>
              <w:left w:val="single" w:sz="3" w:space="0" w:color="000000"/>
              <w:bottom w:val="single" w:sz="3" w:space="0" w:color="000000"/>
              <w:right w:val="single" w:sz="3" w:space="0" w:color="000000"/>
            </w:tcBorders>
          </w:tcPr>
          <w:p w14:paraId="2CA96255" w14:textId="77777777" w:rsidR="00EE16CE" w:rsidRPr="001B6D04" w:rsidRDefault="00EE16CE" w:rsidP="00B043BE">
            <w:pPr>
              <w:spacing w:after="0" w:line="240" w:lineRule="auto"/>
              <w:rPr>
                <w:rFonts w:ascii="Times New Roman" w:hAnsi="Times New Roman" w:cs="Times New Roman"/>
              </w:rPr>
            </w:pPr>
          </w:p>
        </w:tc>
        <w:tc>
          <w:tcPr>
            <w:tcW w:w="1417" w:type="dxa"/>
            <w:tcBorders>
              <w:top w:val="single" w:sz="3" w:space="0" w:color="000000"/>
              <w:left w:val="single" w:sz="3" w:space="0" w:color="000000"/>
              <w:bottom w:val="single" w:sz="3" w:space="0" w:color="000000"/>
              <w:right w:val="single" w:sz="3" w:space="0" w:color="000000"/>
            </w:tcBorders>
          </w:tcPr>
          <w:p w14:paraId="792E1BE2" w14:textId="77777777" w:rsidR="00EE16CE" w:rsidRPr="001B6D04" w:rsidRDefault="00EE16CE" w:rsidP="00B043BE">
            <w:pPr>
              <w:pStyle w:val="TableParagraph"/>
              <w:jc w:val="center"/>
              <w:rPr>
                <w:rFonts w:ascii="Times New Roman" w:eastAsia="Times New Roman" w:hAnsi="Times New Roman"/>
                <w:lang w:val="lt-LT"/>
              </w:rPr>
            </w:pPr>
            <w:r w:rsidRPr="001B6D04">
              <w:rPr>
                <w:rFonts w:ascii="Times New Roman" w:hAnsi="Times New Roman"/>
                <w:lang w:val="lt-LT"/>
              </w:rPr>
              <w:t>n=86</w:t>
            </w:r>
          </w:p>
        </w:tc>
        <w:tc>
          <w:tcPr>
            <w:tcW w:w="1201" w:type="dxa"/>
            <w:tcBorders>
              <w:top w:val="single" w:sz="3" w:space="0" w:color="000000"/>
              <w:left w:val="single" w:sz="3" w:space="0" w:color="000000"/>
              <w:bottom w:val="single" w:sz="3" w:space="0" w:color="000000"/>
              <w:right w:val="single" w:sz="3" w:space="0" w:color="000000"/>
            </w:tcBorders>
          </w:tcPr>
          <w:p w14:paraId="78F0B877" w14:textId="77777777" w:rsidR="00EE16CE" w:rsidRPr="001B6D04" w:rsidRDefault="00EE16CE" w:rsidP="00B043BE">
            <w:pPr>
              <w:pStyle w:val="TableParagraph"/>
              <w:jc w:val="center"/>
              <w:rPr>
                <w:rFonts w:ascii="Times New Roman" w:eastAsia="Times New Roman" w:hAnsi="Times New Roman"/>
                <w:lang w:val="lt-LT"/>
              </w:rPr>
            </w:pPr>
            <w:r w:rsidRPr="001B6D04">
              <w:rPr>
                <w:rFonts w:ascii="Times New Roman" w:hAnsi="Times New Roman"/>
                <w:lang w:val="lt-LT"/>
              </w:rPr>
              <w:t>n=87</w:t>
            </w:r>
          </w:p>
        </w:tc>
        <w:tc>
          <w:tcPr>
            <w:tcW w:w="1296" w:type="dxa"/>
            <w:tcBorders>
              <w:top w:val="single" w:sz="3" w:space="0" w:color="000000"/>
              <w:left w:val="single" w:sz="3" w:space="0" w:color="000000"/>
              <w:bottom w:val="single" w:sz="3" w:space="0" w:color="000000"/>
              <w:right w:val="single" w:sz="3" w:space="0" w:color="000000"/>
            </w:tcBorders>
          </w:tcPr>
          <w:p w14:paraId="45E1A7BD" w14:textId="77777777" w:rsidR="00EE16CE" w:rsidRPr="001B6D04" w:rsidRDefault="00EE16CE" w:rsidP="00B043BE">
            <w:pPr>
              <w:spacing w:after="0" w:line="240" w:lineRule="auto"/>
              <w:rPr>
                <w:rFonts w:ascii="Times New Roman" w:hAnsi="Times New Roman" w:cs="Times New Roman"/>
                <w:highlight w:val="yellow"/>
              </w:rPr>
            </w:pPr>
          </w:p>
        </w:tc>
        <w:tc>
          <w:tcPr>
            <w:tcW w:w="1440" w:type="dxa"/>
            <w:tcBorders>
              <w:top w:val="single" w:sz="3" w:space="0" w:color="000000"/>
              <w:left w:val="single" w:sz="3" w:space="0" w:color="000000"/>
              <w:bottom w:val="single" w:sz="3" w:space="0" w:color="000000"/>
              <w:right w:val="single" w:sz="3" w:space="0" w:color="000000"/>
            </w:tcBorders>
          </w:tcPr>
          <w:p w14:paraId="7CECD6E5" w14:textId="77777777" w:rsidR="00EE16CE" w:rsidRPr="001B6D04" w:rsidRDefault="00EE16CE" w:rsidP="00B043BE">
            <w:pPr>
              <w:spacing w:after="0" w:line="240" w:lineRule="auto"/>
              <w:rPr>
                <w:rFonts w:ascii="Times New Roman" w:hAnsi="Times New Roman" w:cs="Times New Roman"/>
                <w:highlight w:val="yellow"/>
              </w:rPr>
            </w:pPr>
          </w:p>
        </w:tc>
      </w:tr>
      <w:tr w:rsidR="00EE16CE" w:rsidRPr="001B6D04" w14:paraId="277E43F6" w14:textId="77777777" w:rsidTr="00644B9D">
        <w:trPr>
          <w:trHeight w:hRule="exact" w:val="1168"/>
        </w:trPr>
        <w:tc>
          <w:tcPr>
            <w:tcW w:w="1974" w:type="dxa"/>
            <w:vMerge/>
            <w:tcBorders>
              <w:left w:val="single" w:sz="3" w:space="0" w:color="000000"/>
              <w:right w:val="single" w:sz="3" w:space="0" w:color="000000"/>
            </w:tcBorders>
          </w:tcPr>
          <w:p w14:paraId="1D2FF167" w14:textId="77777777" w:rsidR="00EE16CE" w:rsidRPr="001B6D04" w:rsidRDefault="00EE16CE" w:rsidP="00B043BE">
            <w:pPr>
              <w:spacing w:after="0" w:line="240" w:lineRule="auto"/>
              <w:rPr>
                <w:rFonts w:ascii="Times New Roman" w:hAnsi="Times New Roman" w:cs="Times New Roman"/>
                <w:highlight w:val="yellow"/>
              </w:rPr>
            </w:pPr>
          </w:p>
        </w:tc>
        <w:tc>
          <w:tcPr>
            <w:tcW w:w="2850" w:type="dxa"/>
            <w:tcBorders>
              <w:top w:val="single" w:sz="3" w:space="0" w:color="000000"/>
              <w:left w:val="single" w:sz="3" w:space="0" w:color="000000"/>
              <w:bottom w:val="single" w:sz="3" w:space="0" w:color="000000"/>
              <w:right w:val="single" w:sz="3" w:space="0" w:color="000000"/>
            </w:tcBorders>
            <w:vAlign w:val="center"/>
          </w:tcPr>
          <w:p w14:paraId="534CAF38" w14:textId="77777777" w:rsidR="00EE16CE" w:rsidRPr="001B6D04" w:rsidRDefault="00EE16CE" w:rsidP="00FB26DC">
            <w:pPr>
              <w:pStyle w:val="TableParagraph"/>
              <w:rPr>
                <w:rFonts w:ascii="Times New Roman" w:eastAsia="Times New Roman" w:hAnsi="Times New Roman"/>
                <w:highlight w:val="yellow"/>
                <w:lang w:val="lt-LT"/>
              </w:rPr>
            </w:pPr>
            <w:r w:rsidRPr="001B6D04">
              <w:rPr>
                <w:rFonts w:ascii="Times New Roman" w:hAnsi="Times New Roman"/>
                <w:spacing w:val="-1"/>
                <w:lang w:val="lt-LT"/>
              </w:rPr>
              <w:t>PFS</w:t>
            </w:r>
            <w:r w:rsidRPr="001B6D04">
              <w:rPr>
                <w:rFonts w:ascii="Times New Roman" w:hAnsi="Times New Roman"/>
                <w:lang w:val="lt-LT"/>
              </w:rPr>
              <w:t xml:space="preserve"> </w:t>
            </w:r>
            <w:r w:rsidRPr="001B6D04">
              <w:rPr>
                <w:rFonts w:ascii="Times New Roman" w:hAnsi="Times New Roman"/>
                <w:spacing w:val="-1"/>
                <w:lang w:val="lt-LT"/>
              </w:rPr>
              <w:t>(mediana mėnesiais),</w:t>
            </w:r>
            <w:r w:rsidRPr="001B6D04">
              <w:rPr>
                <w:rFonts w:ascii="Times New Roman" w:hAnsi="Times New Roman"/>
                <w:spacing w:val="26"/>
                <w:lang w:val="lt-LT"/>
              </w:rPr>
              <w:t xml:space="preserve"> </w:t>
            </w:r>
            <w:r w:rsidRPr="001B6D04">
              <w:rPr>
                <w:rFonts w:ascii="Times New Roman" w:hAnsi="Times New Roman"/>
                <w:spacing w:val="-1"/>
                <w:lang w:val="lt-LT"/>
              </w:rPr>
              <w:t>Įvertinta tyrėjo</w:t>
            </w:r>
          </w:p>
        </w:tc>
        <w:tc>
          <w:tcPr>
            <w:tcW w:w="1417" w:type="dxa"/>
            <w:tcBorders>
              <w:top w:val="single" w:sz="3" w:space="0" w:color="000000"/>
              <w:left w:val="single" w:sz="3" w:space="0" w:color="000000"/>
              <w:bottom w:val="single" w:sz="3" w:space="0" w:color="000000"/>
              <w:right w:val="single" w:sz="3" w:space="0" w:color="000000"/>
            </w:tcBorders>
            <w:vAlign w:val="center"/>
          </w:tcPr>
          <w:p w14:paraId="3FEAD707" w14:textId="77777777" w:rsidR="00EE16CE" w:rsidRPr="001B6D04" w:rsidRDefault="00FB26DC" w:rsidP="00FB26DC">
            <w:pPr>
              <w:pStyle w:val="TableParagraph"/>
              <w:jc w:val="center"/>
              <w:rPr>
                <w:rFonts w:ascii="Times New Roman" w:eastAsia="Times New Roman" w:hAnsi="Times New Roman"/>
                <w:lang w:val="lt-LT"/>
              </w:rPr>
            </w:pPr>
            <w:r>
              <w:rPr>
                <w:rFonts w:ascii="Times New Roman" w:hAnsi="Times New Roman"/>
                <w:lang w:val="lt-LT"/>
              </w:rPr>
              <w:t>9,</w:t>
            </w:r>
            <w:r w:rsidR="00EE16CE" w:rsidRPr="001B6D04">
              <w:rPr>
                <w:rFonts w:ascii="Times New Roman" w:hAnsi="Times New Roman"/>
                <w:lang w:val="lt-LT"/>
              </w:rPr>
              <w:t>7</w:t>
            </w:r>
          </w:p>
        </w:tc>
        <w:tc>
          <w:tcPr>
            <w:tcW w:w="1201" w:type="dxa"/>
            <w:tcBorders>
              <w:top w:val="single" w:sz="3" w:space="0" w:color="000000"/>
              <w:left w:val="single" w:sz="3" w:space="0" w:color="000000"/>
              <w:bottom w:val="single" w:sz="3" w:space="0" w:color="000000"/>
              <w:right w:val="single" w:sz="3" w:space="0" w:color="000000"/>
            </w:tcBorders>
            <w:vAlign w:val="center"/>
          </w:tcPr>
          <w:p w14:paraId="2F47FFA9" w14:textId="77777777" w:rsidR="00EE16CE" w:rsidRPr="001B6D04" w:rsidRDefault="00FB26DC" w:rsidP="00FB26DC">
            <w:pPr>
              <w:pStyle w:val="TableParagraph"/>
              <w:jc w:val="center"/>
              <w:rPr>
                <w:rFonts w:ascii="Times New Roman" w:eastAsia="Times New Roman" w:hAnsi="Times New Roman"/>
                <w:lang w:val="lt-LT"/>
              </w:rPr>
            </w:pPr>
            <w:r>
              <w:rPr>
                <w:rFonts w:ascii="Times New Roman" w:hAnsi="Times New Roman"/>
                <w:lang w:val="lt-LT"/>
              </w:rPr>
              <w:t>5,</w:t>
            </w:r>
            <w:r w:rsidR="00EE16CE" w:rsidRPr="001B6D04">
              <w:rPr>
                <w:rFonts w:ascii="Times New Roman" w:hAnsi="Times New Roman"/>
                <w:lang w:val="lt-LT"/>
              </w:rPr>
              <w:t>2</w:t>
            </w:r>
          </w:p>
        </w:tc>
        <w:tc>
          <w:tcPr>
            <w:tcW w:w="1296" w:type="dxa"/>
            <w:tcBorders>
              <w:top w:val="single" w:sz="3" w:space="0" w:color="000000"/>
              <w:left w:val="single" w:sz="3" w:space="0" w:color="000000"/>
              <w:bottom w:val="single" w:sz="3" w:space="0" w:color="000000"/>
              <w:right w:val="single" w:sz="3" w:space="0" w:color="000000"/>
            </w:tcBorders>
            <w:vAlign w:val="center"/>
          </w:tcPr>
          <w:p w14:paraId="7827C13F"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0,37</w:t>
            </w:r>
          </w:p>
          <w:p w14:paraId="282D7956" w14:textId="77777777" w:rsidR="00EE16CE" w:rsidRPr="001B6D04" w:rsidRDefault="00FB26DC" w:rsidP="00FB26DC">
            <w:pPr>
              <w:pStyle w:val="TableParagraph"/>
              <w:jc w:val="center"/>
              <w:rPr>
                <w:rFonts w:ascii="Times New Roman" w:eastAsia="Times New Roman" w:hAnsi="Times New Roman"/>
                <w:lang w:val="lt-LT"/>
              </w:rPr>
            </w:pPr>
            <w:r>
              <w:rPr>
                <w:rFonts w:ascii="Times New Roman" w:hAnsi="Times New Roman"/>
                <w:lang w:val="lt-LT"/>
              </w:rPr>
              <w:t>[0,27-0,</w:t>
            </w:r>
            <w:r w:rsidR="00EE16CE" w:rsidRPr="001B6D04">
              <w:rPr>
                <w:rFonts w:ascii="Times New Roman" w:hAnsi="Times New Roman"/>
                <w:lang w:val="lt-LT"/>
              </w:rPr>
              <w:t>54]</w:t>
            </w:r>
          </w:p>
        </w:tc>
        <w:tc>
          <w:tcPr>
            <w:tcW w:w="1440" w:type="dxa"/>
            <w:tcBorders>
              <w:top w:val="single" w:sz="3" w:space="0" w:color="000000"/>
              <w:left w:val="single" w:sz="3" w:space="0" w:color="000000"/>
              <w:bottom w:val="single" w:sz="3" w:space="0" w:color="000000"/>
              <w:right w:val="single" w:sz="3" w:space="0" w:color="000000"/>
            </w:tcBorders>
            <w:vAlign w:val="center"/>
          </w:tcPr>
          <w:p w14:paraId="73949DFF" w14:textId="77777777" w:rsidR="00EE16CE" w:rsidRPr="001B6D04" w:rsidRDefault="00FB26DC" w:rsidP="00FB26DC">
            <w:pPr>
              <w:pStyle w:val="TableParagraph"/>
              <w:jc w:val="center"/>
              <w:rPr>
                <w:rFonts w:ascii="Times New Roman" w:eastAsia="Times New Roman" w:hAnsi="Times New Roman"/>
                <w:lang w:val="lt-LT"/>
              </w:rPr>
            </w:pPr>
            <w:r>
              <w:rPr>
                <w:rFonts w:ascii="Times New Roman" w:hAnsi="Times New Roman"/>
                <w:lang w:val="lt-LT"/>
              </w:rPr>
              <w:t>p&lt;0,</w:t>
            </w:r>
            <w:r w:rsidR="00EE16CE" w:rsidRPr="001B6D04">
              <w:rPr>
                <w:rFonts w:ascii="Times New Roman" w:hAnsi="Times New Roman"/>
                <w:lang w:val="lt-LT"/>
              </w:rPr>
              <w:t>0001</w:t>
            </w:r>
          </w:p>
        </w:tc>
      </w:tr>
      <w:tr w:rsidR="00EE16CE" w:rsidRPr="001B6D04" w14:paraId="0178E26C" w14:textId="77777777" w:rsidTr="00644B9D">
        <w:trPr>
          <w:trHeight w:hRule="exact" w:val="637"/>
        </w:trPr>
        <w:tc>
          <w:tcPr>
            <w:tcW w:w="1974" w:type="dxa"/>
            <w:vMerge/>
            <w:tcBorders>
              <w:left w:val="single" w:sz="3" w:space="0" w:color="000000"/>
              <w:right w:val="single" w:sz="3" w:space="0" w:color="000000"/>
            </w:tcBorders>
          </w:tcPr>
          <w:p w14:paraId="320205D1" w14:textId="77777777" w:rsidR="00EE16CE" w:rsidRPr="001B6D04" w:rsidRDefault="00EE16CE" w:rsidP="00B043BE">
            <w:pPr>
              <w:spacing w:after="0" w:line="240" w:lineRule="auto"/>
              <w:rPr>
                <w:rFonts w:ascii="Times New Roman" w:hAnsi="Times New Roman" w:cs="Times New Roman"/>
                <w:highlight w:val="yellow"/>
              </w:rPr>
            </w:pPr>
          </w:p>
        </w:tc>
        <w:tc>
          <w:tcPr>
            <w:tcW w:w="2850" w:type="dxa"/>
            <w:tcBorders>
              <w:top w:val="single" w:sz="3" w:space="0" w:color="000000"/>
              <w:left w:val="single" w:sz="3" w:space="0" w:color="000000"/>
              <w:bottom w:val="single" w:sz="3" w:space="0" w:color="000000"/>
              <w:right w:val="single" w:sz="3" w:space="0" w:color="000000"/>
            </w:tcBorders>
            <w:vAlign w:val="center"/>
          </w:tcPr>
          <w:p w14:paraId="12A5E76A" w14:textId="77777777" w:rsidR="00EE16CE" w:rsidRPr="001B6D04" w:rsidRDefault="00EE16CE" w:rsidP="00FB26DC">
            <w:pPr>
              <w:pStyle w:val="TableParagraph"/>
              <w:rPr>
                <w:rFonts w:ascii="Times New Roman" w:eastAsia="Times New Roman" w:hAnsi="Times New Roman"/>
                <w:highlight w:val="yellow"/>
                <w:lang w:val="lt-LT"/>
              </w:rPr>
            </w:pPr>
            <w:r w:rsidRPr="001B6D04">
              <w:rPr>
                <w:rFonts w:ascii="Times New Roman" w:hAnsi="Times New Roman"/>
                <w:lang w:val="lt-LT"/>
              </w:rPr>
              <w:t>Geriausias bendrojo atsako dažnis</w:t>
            </w:r>
            <w:r w:rsidRPr="001B6D04">
              <w:rPr>
                <w:rFonts w:ascii="Times New Roman" w:hAnsi="Times New Roman"/>
                <w:spacing w:val="26"/>
                <w:lang w:val="lt-LT"/>
              </w:rPr>
              <w:t xml:space="preserve"> </w:t>
            </w:r>
            <w:r w:rsidRPr="001B6D04">
              <w:rPr>
                <w:rFonts w:ascii="Times New Roman" w:hAnsi="Times New Roman"/>
                <w:lang w:val="lt-LT"/>
              </w:rPr>
              <w:t>(VA/DA)</w:t>
            </w:r>
          </w:p>
        </w:tc>
        <w:tc>
          <w:tcPr>
            <w:tcW w:w="1417" w:type="dxa"/>
            <w:tcBorders>
              <w:top w:val="single" w:sz="3" w:space="0" w:color="000000"/>
              <w:left w:val="single" w:sz="3" w:space="0" w:color="000000"/>
              <w:bottom w:val="single" w:sz="3" w:space="0" w:color="000000"/>
              <w:right w:val="single" w:sz="3" w:space="0" w:color="000000"/>
            </w:tcBorders>
            <w:vAlign w:val="center"/>
          </w:tcPr>
          <w:p w14:paraId="01AB81BD"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58,1%</w:t>
            </w:r>
          </w:p>
        </w:tc>
        <w:tc>
          <w:tcPr>
            <w:tcW w:w="1201" w:type="dxa"/>
            <w:tcBorders>
              <w:top w:val="single" w:sz="3" w:space="0" w:color="000000"/>
              <w:left w:val="single" w:sz="3" w:space="0" w:color="000000"/>
              <w:bottom w:val="single" w:sz="3" w:space="0" w:color="000000"/>
              <w:right w:val="single" w:sz="3" w:space="0" w:color="000000"/>
            </w:tcBorders>
            <w:vAlign w:val="center"/>
          </w:tcPr>
          <w:p w14:paraId="2B9CD3ED"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14,9%</w:t>
            </w:r>
          </w:p>
        </w:tc>
        <w:tc>
          <w:tcPr>
            <w:tcW w:w="1296" w:type="dxa"/>
            <w:tcBorders>
              <w:top w:val="single" w:sz="3" w:space="0" w:color="000000"/>
              <w:left w:val="single" w:sz="3" w:space="0" w:color="000000"/>
              <w:bottom w:val="single" w:sz="3" w:space="0" w:color="000000"/>
              <w:right w:val="single" w:sz="3" w:space="0" w:color="000000"/>
            </w:tcBorders>
            <w:vAlign w:val="center"/>
          </w:tcPr>
          <w:p w14:paraId="3A7B01A5" w14:textId="77777777" w:rsidR="00EE16CE" w:rsidRPr="001B6D04" w:rsidRDefault="00EE16CE" w:rsidP="00FB26DC">
            <w:pPr>
              <w:spacing w:after="0" w:line="240" w:lineRule="auto"/>
              <w:jc w:val="center"/>
              <w:rPr>
                <w:rFonts w:ascii="Times New Roman" w:hAnsi="Times New Roman" w:cs="Times New Roman"/>
              </w:rPr>
            </w:pPr>
          </w:p>
        </w:tc>
        <w:tc>
          <w:tcPr>
            <w:tcW w:w="1440" w:type="dxa"/>
            <w:tcBorders>
              <w:top w:val="single" w:sz="3" w:space="0" w:color="000000"/>
              <w:left w:val="single" w:sz="3" w:space="0" w:color="000000"/>
              <w:bottom w:val="single" w:sz="3" w:space="0" w:color="000000"/>
              <w:right w:val="single" w:sz="3" w:space="0" w:color="000000"/>
            </w:tcBorders>
            <w:vAlign w:val="center"/>
          </w:tcPr>
          <w:p w14:paraId="1BFAD98E"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p&lt;0,0001</w:t>
            </w:r>
          </w:p>
        </w:tc>
      </w:tr>
      <w:tr w:rsidR="00EE16CE" w:rsidRPr="001B6D04" w14:paraId="4DAC94C7" w14:textId="77777777" w:rsidTr="00644B9D">
        <w:trPr>
          <w:trHeight w:hRule="exact" w:val="694"/>
        </w:trPr>
        <w:tc>
          <w:tcPr>
            <w:tcW w:w="1974" w:type="dxa"/>
            <w:vMerge/>
            <w:tcBorders>
              <w:left w:val="single" w:sz="3" w:space="0" w:color="000000"/>
              <w:bottom w:val="single" w:sz="3" w:space="0" w:color="000000"/>
              <w:right w:val="single" w:sz="3" w:space="0" w:color="000000"/>
            </w:tcBorders>
          </w:tcPr>
          <w:p w14:paraId="159307CD" w14:textId="77777777" w:rsidR="00EE16CE" w:rsidRPr="001B6D04" w:rsidRDefault="00EE16CE" w:rsidP="00B043BE">
            <w:pPr>
              <w:spacing w:after="0" w:line="240" w:lineRule="auto"/>
              <w:rPr>
                <w:rFonts w:ascii="Times New Roman" w:hAnsi="Times New Roman" w:cs="Times New Roman"/>
                <w:highlight w:val="yellow"/>
              </w:rPr>
            </w:pPr>
          </w:p>
        </w:tc>
        <w:tc>
          <w:tcPr>
            <w:tcW w:w="2850" w:type="dxa"/>
            <w:tcBorders>
              <w:top w:val="single" w:sz="3" w:space="0" w:color="000000"/>
              <w:left w:val="single" w:sz="3" w:space="0" w:color="000000"/>
              <w:bottom w:val="single" w:sz="3" w:space="0" w:color="000000"/>
              <w:right w:val="single" w:sz="3" w:space="0" w:color="000000"/>
            </w:tcBorders>
            <w:vAlign w:val="center"/>
          </w:tcPr>
          <w:p w14:paraId="449F10A6" w14:textId="77777777" w:rsidR="00EE16CE" w:rsidRPr="001B6D04" w:rsidRDefault="00EE16CE" w:rsidP="00FB26DC">
            <w:pPr>
              <w:pStyle w:val="TableParagraph"/>
              <w:rPr>
                <w:rFonts w:ascii="Times New Roman" w:eastAsia="Times New Roman" w:hAnsi="Times New Roman"/>
                <w:highlight w:val="yellow"/>
                <w:lang w:val="lt-LT"/>
              </w:rPr>
            </w:pPr>
            <w:r w:rsidRPr="001B6D04">
              <w:rPr>
                <w:rFonts w:ascii="Times New Roman" w:eastAsiaTheme="minorEastAsia" w:hAnsi="Times New Roman"/>
                <w:lang w:val="lt-LT"/>
              </w:rPr>
              <w:t>BI (mėnesiais)</w:t>
            </w:r>
          </w:p>
        </w:tc>
        <w:tc>
          <w:tcPr>
            <w:tcW w:w="1417" w:type="dxa"/>
            <w:tcBorders>
              <w:top w:val="single" w:sz="3" w:space="0" w:color="000000"/>
              <w:left w:val="single" w:sz="3" w:space="0" w:color="000000"/>
              <w:bottom w:val="single" w:sz="3" w:space="0" w:color="000000"/>
              <w:right w:val="single" w:sz="3" w:space="0" w:color="000000"/>
            </w:tcBorders>
            <w:vAlign w:val="center"/>
          </w:tcPr>
          <w:p w14:paraId="254E9918"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19,3</w:t>
            </w:r>
          </w:p>
        </w:tc>
        <w:tc>
          <w:tcPr>
            <w:tcW w:w="1201" w:type="dxa"/>
            <w:tcBorders>
              <w:top w:val="single" w:sz="3" w:space="0" w:color="000000"/>
              <w:left w:val="single" w:sz="3" w:space="0" w:color="000000"/>
              <w:bottom w:val="single" w:sz="3" w:space="0" w:color="000000"/>
              <w:right w:val="single" w:sz="3" w:space="0" w:color="000000"/>
            </w:tcBorders>
            <w:vAlign w:val="center"/>
          </w:tcPr>
          <w:p w14:paraId="5353F559"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19,5</w:t>
            </w:r>
          </w:p>
        </w:tc>
        <w:tc>
          <w:tcPr>
            <w:tcW w:w="1296" w:type="dxa"/>
            <w:tcBorders>
              <w:top w:val="single" w:sz="3" w:space="0" w:color="000000"/>
              <w:left w:val="single" w:sz="3" w:space="0" w:color="000000"/>
              <w:bottom w:val="single" w:sz="3" w:space="0" w:color="000000"/>
              <w:right w:val="single" w:sz="3" w:space="0" w:color="000000"/>
            </w:tcBorders>
            <w:vAlign w:val="center"/>
          </w:tcPr>
          <w:p w14:paraId="56F84A0C"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1,04</w:t>
            </w:r>
          </w:p>
          <w:p w14:paraId="0E3D8BB9"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[0,65-1,68]</w:t>
            </w:r>
          </w:p>
        </w:tc>
        <w:tc>
          <w:tcPr>
            <w:tcW w:w="1440" w:type="dxa"/>
            <w:tcBorders>
              <w:top w:val="single" w:sz="3" w:space="0" w:color="000000"/>
              <w:left w:val="single" w:sz="3" w:space="0" w:color="000000"/>
              <w:bottom w:val="single" w:sz="3" w:space="0" w:color="000000"/>
              <w:right w:val="single" w:sz="3" w:space="0" w:color="000000"/>
            </w:tcBorders>
            <w:vAlign w:val="center"/>
          </w:tcPr>
          <w:p w14:paraId="6A25F81E" w14:textId="77777777" w:rsidR="00EE16CE" w:rsidRPr="001B6D04" w:rsidRDefault="00EE16CE" w:rsidP="00FB26DC">
            <w:pPr>
              <w:pStyle w:val="TableParagraph"/>
              <w:jc w:val="center"/>
              <w:rPr>
                <w:rFonts w:ascii="Times New Roman" w:eastAsia="Times New Roman" w:hAnsi="Times New Roman"/>
                <w:lang w:val="lt-LT"/>
              </w:rPr>
            </w:pPr>
            <w:r w:rsidRPr="001B6D04">
              <w:rPr>
                <w:rFonts w:ascii="Times New Roman" w:hAnsi="Times New Roman"/>
                <w:lang w:val="lt-LT"/>
              </w:rPr>
              <w:t>p=0,8702</w:t>
            </w:r>
          </w:p>
        </w:tc>
      </w:tr>
      <w:tr w:rsidR="00EE16CE" w:rsidRPr="001B6D04" w14:paraId="4F4549F1" w14:textId="77777777" w:rsidTr="00644B9D">
        <w:trPr>
          <w:trHeight w:hRule="exact" w:val="475"/>
        </w:trPr>
        <w:tc>
          <w:tcPr>
            <w:tcW w:w="1974" w:type="dxa"/>
            <w:vMerge w:val="restart"/>
            <w:tcBorders>
              <w:top w:val="single" w:sz="3" w:space="0" w:color="000000"/>
              <w:left w:val="single" w:sz="3" w:space="0" w:color="000000"/>
              <w:right w:val="single" w:sz="3" w:space="0" w:color="000000"/>
            </w:tcBorders>
          </w:tcPr>
          <w:p w14:paraId="70D47620" w14:textId="77777777" w:rsidR="00EE16CE" w:rsidRPr="001B6D04" w:rsidRDefault="00EE16CE" w:rsidP="00B043BE">
            <w:pPr>
              <w:pStyle w:val="TableParagraph"/>
              <w:rPr>
                <w:rFonts w:ascii="Times New Roman" w:eastAsia="Times New Roman" w:hAnsi="Times New Roman"/>
                <w:lang w:val="lt-LT"/>
              </w:rPr>
            </w:pPr>
            <w:r w:rsidRPr="001B6D04">
              <w:rPr>
                <w:rFonts w:ascii="Times New Roman" w:hAnsi="Times New Roman"/>
                <w:lang w:val="lt-LT"/>
              </w:rPr>
              <w:t>Atnaujinta analizė</w:t>
            </w:r>
            <w:r w:rsidRPr="001B6D04">
              <w:rPr>
                <w:rFonts w:ascii="Times New Roman" w:hAnsi="Times New Roman"/>
                <w:spacing w:val="21"/>
                <w:lang w:val="lt-LT"/>
              </w:rPr>
              <w:t xml:space="preserve"> </w:t>
            </w:r>
            <w:r w:rsidRPr="001B6D04">
              <w:rPr>
                <w:rFonts w:ascii="Times New Roman" w:hAnsi="Times New Roman"/>
                <w:spacing w:val="-1"/>
                <w:lang w:val="lt-LT"/>
              </w:rPr>
              <w:t>(BI termino 62</w:t>
            </w:r>
            <w:r w:rsidR="00FB26DC">
              <w:rPr>
                <w:rFonts w:ascii="Times New Roman" w:hAnsi="Times New Roman"/>
                <w:spacing w:val="-1"/>
                <w:lang w:val="lt-LT"/>
              </w:rPr>
              <w:t> </w:t>
            </w:r>
            <w:r w:rsidRPr="001B6D04">
              <w:rPr>
                <w:rFonts w:ascii="Times New Roman" w:hAnsi="Times New Roman"/>
                <w:spacing w:val="-1"/>
                <w:lang w:val="lt-LT"/>
              </w:rPr>
              <w:t>%)</w:t>
            </w:r>
            <w:r w:rsidRPr="001B6D04">
              <w:rPr>
                <w:rFonts w:ascii="Times New Roman" w:hAnsi="Times New Roman"/>
                <w:spacing w:val="27"/>
                <w:lang w:val="lt-LT"/>
              </w:rPr>
              <w:t xml:space="preserve"> </w:t>
            </w:r>
            <w:r w:rsidRPr="001B6D04">
              <w:rPr>
                <w:rFonts w:ascii="Times New Roman" w:hAnsi="Times New Roman"/>
                <w:lang w:val="lt-LT"/>
              </w:rPr>
              <w:t>(n=173)</w:t>
            </w:r>
          </w:p>
          <w:p w14:paraId="21C48FAE" w14:textId="77777777" w:rsidR="00EE16CE" w:rsidRPr="001B6D04" w:rsidRDefault="00EE16CE" w:rsidP="00B043BE">
            <w:pPr>
              <w:pStyle w:val="TableParagraph"/>
              <w:rPr>
                <w:rFonts w:ascii="Times New Roman" w:eastAsia="Times New Roman" w:hAnsi="Times New Roman"/>
                <w:lang w:val="lt-LT"/>
              </w:rPr>
            </w:pPr>
          </w:p>
          <w:p w14:paraId="0CC8C8FA" w14:textId="77777777" w:rsidR="00EE16CE" w:rsidRPr="00FB26DC" w:rsidRDefault="00EE16CE" w:rsidP="00B043BE">
            <w:pPr>
              <w:pStyle w:val="TableParagraph"/>
              <w:rPr>
                <w:rFonts w:ascii="Times New Roman" w:eastAsia="Times New Roman" w:hAnsi="Times New Roman"/>
                <w:sz w:val="18"/>
                <w:szCs w:val="18"/>
                <w:lang w:val="lt-LT"/>
              </w:rPr>
            </w:pPr>
            <w:r w:rsidRPr="00FB26DC">
              <w:rPr>
                <w:rFonts w:ascii="Times New Roman" w:hAnsi="Times New Roman"/>
                <w:spacing w:val="-1"/>
                <w:sz w:val="18"/>
                <w:szCs w:val="18"/>
                <w:lang w:val="lt-LT"/>
              </w:rPr>
              <w:t>Duomenų rinkimo pabaiga:</w:t>
            </w:r>
            <w:r w:rsidRPr="00FB26DC">
              <w:rPr>
                <w:rFonts w:ascii="Times New Roman" w:hAnsi="Times New Roman"/>
                <w:spacing w:val="-2"/>
                <w:sz w:val="18"/>
                <w:szCs w:val="18"/>
                <w:lang w:val="lt-LT"/>
              </w:rPr>
              <w:t xml:space="preserve"> </w:t>
            </w:r>
            <w:r w:rsidRPr="00FB26DC">
              <w:rPr>
                <w:rFonts w:ascii="Times New Roman" w:hAnsi="Times New Roman"/>
                <w:sz w:val="18"/>
                <w:szCs w:val="18"/>
                <w:lang w:val="lt-LT"/>
              </w:rPr>
              <w:t>2012 m. balandis</w:t>
            </w:r>
          </w:p>
        </w:tc>
        <w:tc>
          <w:tcPr>
            <w:tcW w:w="2850" w:type="dxa"/>
            <w:tcBorders>
              <w:top w:val="single" w:sz="3" w:space="0" w:color="000000"/>
              <w:left w:val="single" w:sz="3" w:space="0" w:color="000000"/>
              <w:bottom w:val="single" w:sz="3" w:space="0" w:color="000000"/>
              <w:right w:val="single" w:sz="3" w:space="0" w:color="000000"/>
            </w:tcBorders>
          </w:tcPr>
          <w:p w14:paraId="0DD2CC3B" w14:textId="77777777" w:rsidR="00EE16CE" w:rsidRPr="001B6D04" w:rsidRDefault="00EE16CE" w:rsidP="00B043BE">
            <w:pPr>
              <w:spacing w:after="0" w:line="240" w:lineRule="auto"/>
              <w:rPr>
                <w:rFonts w:ascii="Times New Roman" w:hAnsi="Times New Roman" w:cs="Times New Roman"/>
              </w:rPr>
            </w:pPr>
          </w:p>
        </w:tc>
        <w:tc>
          <w:tcPr>
            <w:tcW w:w="1417" w:type="dxa"/>
            <w:tcBorders>
              <w:top w:val="single" w:sz="3" w:space="0" w:color="000000"/>
              <w:left w:val="single" w:sz="3" w:space="0" w:color="000000"/>
              <w:bottom w:val="single" w:sz="3" w:space="0" w:color="000000"/>
              <w:right w:val="single" w:sz="3" w:space="0" w:color="000000"/>
            </w:tcBorders>
          </w:tcPr>
          <w:p w14:paraId="6AF1A9C1" w14:textId="77777777" w:rsidR="00EE16CE" w:rsidRPr="001B6D04" w:rsidRDefault="00EE16CE" w:rsidP="00B043BE">
            <w:pPr>
              <w:pStyle w:val="TableParagraph"/>
              <w:jc w:val="center"/>
              <w:rPr>
                <w:rFonts w:ascii="Times New Roman" w:eastAsia="Times New Roman" w:hAnsi="Times New Roman"/>
                <w:lang w:val="lt-LT"/>
              </w:rPr>
            </w:pPr>
            <w:r w:rsidRPr="001B6D04">
              <w:rPr>
                <w:rFonts w:ascii="Times New Roman" w:hAnsi="Times New Roman"/>
                <w:lang w:val="lt-LT"/>
              </w:rPr>
              <w:t>n=86</w:t>
            </w:r>
          </w:p>
        </w:tc>
        <w:tc>
          <w:tcPr>
            <w:tcW w:w="1201" w:type="dxa"/>
            <w:tcBorders>
              <w:top w:val="single" w:sz="3" w:space="0" w:color="000000"/>
              <w:left w:val="single" w:sz="3" w:space="0" w:color="000000"/>
              <w:bottom w:val="single" w:sz="3" w:space="0" w:color="000000"/>
              <w:right w:val="single" w:sz="3" w:space="0" w:color="000000"/>
            </w:tcBorders>
          </w:tcPr>
          <w:p w14:paraId="540A4567" w14:textId="77777777" w:rsidR="00EE16CE" w:rsidRPr="001B6D04" w:rsidRDefault="00EE16CE" w:rsidP="00B043BE">
            <w:pPr>
              <w:pStyle w:val="TableParagraph"/>
              <w:jc w:val="center"/>
              <w:rPr>
                <w:rFonts w:ascii="Times New Roman" w:eastAsia="Times New Roman" w:hAnsi="Times New Roman"/>
                <w:lang w:val="lt-LT"/>
              </w:rPr>
            </w:pPr>
            <w:r w:rsidRPr="001B6D04">
              <w:rPr>
                <w:rFonts w:ascii="Times New Roman" w:hAnsi="Times New Roman"/>
                <w:lang w:val="lt-LT"/>
              </w:rPr>
              <w:t>n=87</w:t>
            </w:r>
          </w:p>
        </w:tc>
        <w:tc>
          <w:tcPr>
            <w:tcW w:w="1296" w:type="dxa"/>
            <w:tcBorders>
              <w:top w:val="single" w:sz="3" w:space="0" w:color="000000"/>
              <w:left w:val="single" w:sz="3" w:space="0" w:color="000000"/>
              <w:bottom w:val="single" w:sz="3" w:space="0" w:color="000000"/>
              <w:right w:val="single" w:sz="3" w:space="0" w:color="000000"/>
            </w:tcBorders>
          </w:tcPr>
          <w:p w14:paraId="291556AA" w14:textId="77777777" w:rsidR="00EE16CE" w:rsidRPr="001B6D04" w:rsidRDefault="00EE16CE" w:rsidP="00B043BE">
            <w:pPr>
              <w:spacing w:after="0" w:line="240" w:lineRule="auto"/>
              <w:rPr>
                <w:rFonts w:ascii="Times New Roman" w:hAnsi="Times New Roman" w:cs="Times New Roman"/>
              </w:rPr>
            </w:pPr>
          </w:p>
        </w:tc>
        <w:tc>
          <w:tcPr>
            <w:tcW w:w="1440" w:type="dxa"/>
            <w:tcBorders>
              <w:top w:val="single" w:sz="3" w:space="0" w:color="000000"/>
              <w:left w:val="single" w:sz="3" w:space="0" w:color="000000"/>
              <w:bottom w:val="single" w:sz="3" w:space="0" w:color="000000"/>
              <w:right w:val="single" w:sz="3" w:space="0" w:color="000000"/>
            </w:tcBorders>
          </w:tcPr>
          <w:p w14:paraId="32AA6DDB" w14:textId="77777777" w:rsidR="00EE16CE" w:rsidRPr="001B6D04" w:rsidRDefault="00EE16CE" w:rsidP="00B043BE">
            <w:pPr>
              <w:spacing w:after="0" w:line="240" w:lineRule="auto"/>
              <w:rPr>
                <w:rFonts w:ascii="Times New Roman" w:hAnsi="Times New Roman" w:cs="Times New Roman"/>
              </w:rPr>
            </w:pPr>
          </w:p>
        </w:tc>
      </w:tr>
      <w:tr w:rsidR="00EE16CE" w:rsidRPr="001B6D04" w14:paraId="66A4257B" w14:textId="77777777" w:rsidTr="00644B9D">
        <w:trPr>
          <w:trHeight w:hRule="exact" w:val="565"/>
        </w:trPr>
        <w:tc>
          <w:tcPr>
            <w:tcW w:w="1974" w:type="dxa"/>
            <w:vMerge/>
            <w:tcBorders>
              <w:left w:val="single" w:sz="3" w:space="0" w:color="000000"/>
              <w:right w:val="single" w:sz="3" w:space="0" w:color="000000"/>
            </w:tcBorders>
          </w:tcPr>
          <w:p w14:paraId="30328528" w14:textId="77777777" w:rsidR="00EE16CE" w:rsidRPr="001B6D04" w:rsidRDefault="00EE16CE" w:rsidP="00B043BE">
            <w:pPr>
              <w:spacing w:after="0" w:line="240" w:lineRule="auto"/>
              <w:rPr>
                <w:rFonts w:ascii="Times New Roman" w:hAnsi="Times New Roman" w:cs="Times New Roman"/>
              </w:rPr>
            </w:pPr>
          </w:p>
        </w:tc>
        <w:tc>
          <w:tcPr>
            <w:tcW w:w="2850" w:type="dxa"/>
            <w:tcBorders>
              <w:top w:val="single" w:sz="3" w:space="0" w:color="000000"/>
              <w:left w:val="single" w:sz="3" w:space="0" w:color="000000"/>
              <w:bottom w:val="single" w:sz="3" w:space="0" w:color="000000"/>
              <w:right w:val="single" w:sz="3" w:space="0" w:color="000000"/>
            </w:tcBorders>
            <w:vAlign w:val="center"/>
          </w:tcPr>
          <w:p w14:paraId="1D2B2ADF" w14:textId="77777777" w:rsidR="00EE16CE" w:rsidRPr="001B6D04" w:rsidRDefault="00EE16CE" w:rsidP="00FA145B">
            <w:pPr>
              <w:pStyle w:val="TableParagraph"/>
              <w:rPr>
                <w:rFonts w:ascii="Times New Roman" w:eastAsia="Times New Roman" w:hAnsi="Times New Roman"/>
                <w:lang w:val="lt-LT"/>
              </w:rPr>
            </w:pPr>
            <w:r w:rsidRPr="001B6D04">
              <w:rPr>
                <w:rFonts w:ascii="Times New Roman" w:eastAsiaTheme="minorEastAsia" w:hAnsi="Times New Roman"/>
                <w:lang w:val="lt-LT"/>
              </w:rPr>
              <w:t>IBLP (mediana mėnesiais)</w:t>
            </w:r>
          </w:p>
        </w:tc>
        <w:tc>
          <w:tcPr>
            <w:tcW w:w="1417" w:type="dxa"/>
            <w:tcBorders>
              <w:top w:val="single" w:sz="3" w:space="0" w:color="000000"/>
              <w:left w:val="single" w:sz="3" w:space="0" w:color="000000"/>
              <w:bottom w:val="single" w:sz="3" w:space="0" w:color="000000"/>
              <w:right w:val="single" w:sz="3" w:space="0" w:color="000000"/>
            </w:tcBorders>
          </w:tcPr>
          <w:p w14:paraId="1C187099" w14:textId="77777777" w:rsidR="00EE16CE" w:rsidRPr="001B6D04" w:rsidRDefault="00EE16CE" w:rsidP="00B043BE">
            <w:pPr>
              <w:pStyle w:val="TableParagraph"/>
              <w:jc w:val="center"/>
              <w:rPr>
                <w:rFonts w:ascii="Times New Roman" w:eastAsia="Times New Roman" w:hAnsi="Times New Roman"/>
                <w:lang w:val="lt-LT"/>
              </w:rPr>
            </w:pPr>
            <w:r w:rsidRPr="001B6D04">
              <w:rPr>
                <w:rFonts w:ascii="Times New Roman" w:hAnsi="Times New Roman"/>
                <w:spacing w:val="-1"/>
                <w:lang w:val="lt-LT"/>
              </w:rPr>
              <w:t>10,4</w:t>
            </w:r>
          </w:p>
        </w:tc>
        <w:tc>
          <w:tcPr>
            <w:tcW w:w="1201" w:type="dxa"/>
            <w:tcBorders>
              <w:top w:val="single" w:sz="3" w:space="0" w:color="000000"/>
              <w:left w:val="single" w:sz="3" w:space="0" w:color="000000"/>
              <w:bottom w:val="single" w:sz="3" w:space="0" w:color="000000"/>
              <w:right w:val="single" w:sz="3" w:space="0" w:color="000000"/>
            </w:tcBorders>
          </w:tcPr>
          <w:p w14:paraId="70A47146" w14:textId="77777777" w:rsidR="00EE16CE" w:rsidRPr="001B6D04" w:rsidRDefault="00EE16CE" w:rsidP="00B043BE">
            <w:pPr>
              <w:pStyle w:val="TableParagraph"/>
              <w:jc w:val="center"/>
              <w:rPr>
                <w:rFonts w:ascii="Times New Roman" w:eastAsia="Times New Roman" w:hAnsi="Times New Roman"/>
                <w:lang w:val="lt-LT"/>
              </w:rPr>
            </w:pPr>
            <w:r w:rsidRPr="001B6D04">
              <w:rPr>
                <w:rFonts w:ascii="Times New Roman" w:hAnsi="Times New Roman"/>
                <w:spacing w:val="-1"/>
                <w:lang w:val="lt-LT"/>
              </w:rPr>
              <w:t>5,1</w:t>
            </w:r>
          </w:p>
        </w:tc>
        <w:tc>
          <w:tcPr>
            <w:tcW w:w="1296" w:type="dxa"/>
            <w:tcBorders>
              <w:top w:val="single" w:sz="3" w:space="0" w:color="000000"/>
              <w:left w:val="single" w:sz="3" w:space="0" w:color="000000"/>
              <w:bottom w:val="single" w:sz="3" w:space="0" w:color="000000"/>
              <w:right w:val="single" w:sz="3" w:space="0" w:color="000000"/>
            </w:tcBorders>
          </w:tcPr>
          <w:p w14:paraId="6F9A8682" w14:textId="77777777" w:rsidR="00EE16CE" w:rsidRPr="001B6D04" w:rsidRDefault="00EE16CE" w:rsidP="00B043BE">
            <w:pPr>
              <w:pStyle w:val="TableParagraph"/>
              <w:jc w:val="center"/>
              <w:rPr>
                <w:rFonts w:ascii="Times New Roman" w:eastAsia="Times New Roman" w:hAnsi="Times New Roman"/>
                <w:lang w:val="lt-LT"/>
              </w:rPr>
            </w:pPr>
            <w:r w:rsidRPr="001B6D04">
              <w:rPr>
                <w:rFonts w:ascii="Times New Roman" w:hAnsi="Times New Roman"/>
                <w:lang w:val="lt-LT"/>
              </w:rPr>
              <w:t>0,34</w:t>
            </w:r>
          </w:p>
          <w:p w14:paraId="162721A4" w14:textId="77777777" w:rsidR="00EE16CE" w:rsidRPr="001B6D04" w:rsidRDefault="00EE16CE" w:rsidP="00B043BE">
            <w:pPr>
              <w:pStyle w:val="TableParagraph"/>
              <w:jc w:val="center"/>
              <w:rPr>
                <w:rFonts w:ascii="Times New Roman" w:eastAsia="Times New Roman" w:hAnsi="Times New Roman"/>
                <w:lang w:val="lt-LT"/>
              </w:rPr>
            </w:pPr>
            <w:r w:rsidRPr="001B6D04">
              <w:rPr>
                <w:rFonts w:ascii="Times New Roman" w:hAnsi="Times New Roman"/>
                <w:lang w:val="lt-LT"/>
              </w:rPr>
              <w:t>[0,23-0,49]</w:t>
            </w:r>
          </w:p>
        </w:tc>
        <w:tc>
          <w:tcPr>
            <w:tcW w:w="1440" w:type="dxa"/>
            <w:tcBorders>
              <w:top w:val="single" w:sz="3" w:space="0" w:color="000000"/>
              <w:left w:val="single" w:sz="3" w:space="0" w:color="000000"/>
              <w:bottom w:val="single" w:sz="3" w:space="0" w:color="000000"/>
              <w:right w:val="single" w:sz="3" w:space="0" w:color="000000"/>
            </w:tcBorders>
          </w:tcPr>
          <w:p w14:paraId="76424028" w14:textId="77777777" w:rsidR="00EE16CE" w:rsidRPr="001B6D04" w:rsidRDefault="00EE16CE" w:rsidP="00B043BE">
            <w:pPr>
              <w:pStyle w:val="TableParagraph"/>
              <w:rPr>
                <w:rFonts w:ascii="Times New Roman" w:eastAsia="Times New Roman" w:hAnsi="Times New Roman"/>
                <w:lang w:val="lt-LT"/>
              </w:rPr>
            </w:pPr>
            <w:r w:rsidRPr="001B6D04">
              <w:rPr>
                <w:rFonts w:ascii="Times New Roman" w:hAnsi="Times New Roman"/>
                <w:lang w:val="lt-LT"/>
              </w:rPr>
              <w:t>p&lt;0,0001</w:t>
            </w:r>
          </w:p>
        </w:tc>
      </w:tr>
      <w:tr w:rsidR="00EE16CE" w:rsidRPr="001B6D04" w14:paraId="2E168802" w14:textId="77777777" w:rsidTr="00644B9D">
        <w:trPr>
          <w:trHeight w:hRule="exact" w:val="1393"/>
        </w:trPr>
        <w:tc>
          <w:tcPr>
            <w:tcW w:w="1974" w:type="dxa"/>
            <w:vMerge/>
            <w:tcBorders>
              <w:left w:val="single" w:sz="3" w:space="0" w:color="000000"/>
              <w:bottom w:val="single" w:sz="3" w:space="0" w:color="000000"/>
              <w:right w:val="single" w:sz="3" w:space="0" w:color="000000"/>
            </w:tcBorders>
          </w:tcPr>
          <w:p w14:paraId="423ECFB4" w14:textId="77777777" w:rsidR="00EE16CE" w:rsidRPr="001B6D04" w:rsidRDefault="00EE16CE" w:rsidP="00B043BE">
            <w:pPr>
              <w:spacing w:after="0" w:line="240" w:lineRule="auto"/>
              <w:rPr>
                <w:rFonts w:ascii="Times New Roman" w:hAnsi="Times New Roman" w:cs="Times New Roman"/>
              </w:rPr>
            </w:pPr>
          </w:p>
        </w:tc>
        <w:tc>
          <w:tcPr>
            <w:tcW w:w="2850" w:type="dxa"/>
            <w:tcBorders>
              <w:top w:val="single" w:sz="3" w:space="0" w:color="000000"/>
              <w:left w:val="single" w:sz="3" w:space="0" w:color="000000"/>
              <w:bottom w:val="single" w:sz="3" w:space="0" w:color="000000"/>
              <w:right w:val="single" w:sz="3" w:space="0" w:color="000000"/>
            </w:tcBorders>
            <w:vAlign w:val="center"/>
          </w:tcPr>
          <w:p w14:paraId="7EB2F511" w14:textId="77777777" w:rsidR="00EE16CE" w:rsidRPr="001B6D04" w:rsidRDefault="00EE16CE" w:rsidP="00FA145B">
            <w:pPr>
              <w:pStyle w:val="TableParagraph"/>
              <w:rPr>
                <w:rFonts w:ascii="Times New Roman" w:eastAsia="Times New Roman" w:hAnsi="Times New Roman"/>
                <w:lang w:val="lt-LT"/>
              </w:rPr>
            </w:pPr>
            <w:r w:rsidRPr="001B6D04">
              <w:rPr>
                <w:rFonts w:ascii="Times New Roman" w:eastAsiaTheme="minorEastAsia" w:hAnsi="Times New Roman"/>
                <w:lang w:val="lt-LT"/>
              </w:rPr>
              <w:t>BI*** (mėnesiais)</w:t>
            </w:r>
          </w:p>
        </w:tc>
        <w:tc>
          <w:tcPr>
            <w:tcW w:w="1417" w:type="dxa"/>
            <w:tcBorders>
              <w:top w:val="single" w:sz="3" w:space="0" w:color="000000"/>
              <w:left w:val="single" w:sz="3" w:space="0" w:color="000000"/>
              <w:bottom w:val="single" w:sz="3" w:space="0" w:color="000000"/>
              <w:right w:val="single" w:sz="3" w:space="0" w:color="000000"/>
            </w:tcBorders>
            <w:vAlign w:val="center"/>
          </w:tcPr>
          <w:p w14:paraId="327094B9" w14:textId="77777777" w:rsidR="00EE16CE" w:rsidRPr="001B6D04" w:rsidRDefault="00EE16CE" w:rsidP="00FA145B">
            <w:pPr>
              <w:pStyle w:val="TableParagraph"/>
              <w:jc w:val="center"/>
              <w:rPr>
                <w:rFonts w:ascii="Times New Roman" w:eastAsia="Times New Roman" w:hAnsi="Times New Roman"/>
                <w:lang w:val="lt-LT"/>
              </w:rPr>
            </w:pPr>
            <w:r w:rsidRPr="001B6D04">
              <w:rPr>
                <w:rFonts w:ascii="Times New Roman" w:hAnsi="Times New Roman"/>
                <w:lang w:val="lt-LT"/>
              </w:rPr>
              <w:t>22,9</w:t>
            </w:r>
          </w:p>
        </w:tc>
        <w:tc>
          <w:tcPr>
            <w:tcW w:w="1201" w:type="dxa"/>
            <w:tcBorders>
              <w:top w:val="single" w:sz="3" w:space="0" w:color="000000"/>
              <w:left w:val="single" w:sz="3" w:space="0" w:color="000000"/>
              <w:bottom w:val="single" w:sz="3" w:space="0" w:color="000000"/>
              <w:right w:val="single" w:sz="3" w:space="0" w:color="000000"/>
            </w:tcBorders>
            <w:vAlign w:val="center"/>
          </w:tcPr>
          <w:p w14:paraId="24064750" w14:textId="77777777" w:rsidR="00EE16CE" w:rsidRPr="001B6D04" w:rsidRDefault="00EE16CE" w:rsidP="00FA145B">
            <w:pPr>
              <w:pStyle w:val="TableParagraph"/>
              <w:jc w:val="center"/>
              <w:rPr>
                <w:rFonts w:ascii="Times New Roman" w:eastAsia="Times New Roman" w:hAnsi="Times New Roman"/>
                <w:lang w:val="lt-LT"/>
              </w:rPr>
            </w:pPr>
            <w:r w:rsidRPr="001B6D04">
              <w:rPr>
                <w:rFonts w:ascii="Times New Roman" w:hAnsi="Times New Roman"/>
                <w:lang w:val="lt-LT"/>
              </w:rPr>
              <w:t>20,8</w:t>
            </w:r>
          </w:p>
        </w:tc>
        <w:tc>
          <w:tcPr>
            <w:tcW w:w="1296" w:type="dxa"/>
            <w:tcBorders>
              <w:top w:val="single" w:sz="3" w:space="0" w:color="000000"/>
              <w:left w:val="single" w:sz="3" w:space="0" w:color="000000"/>
              <w:bottom w:val="single" w:sz="3" w:space="0" w:color="000000"/>
              <w:right w:val="single" w:sz="3" w:space="0" w:color="000000"/>
            </w:tcBorders>
            <w:vAlign w:val="center"/>
          </w:tcPr>
          <w:p w14:paraId="1FEA9431" w14:textId="77777777" w:rsidR="00EE16CE" w:rsidRPr="001B6D04" w:rsidRDefault="00EE16CE" w:rsidP="00FA145B">
            <w:pPr>
              <w:pStyle w:val="TableParagraph"/>
              <w:jc w:val="center"/>
              <w:rPr>
                <w:rFonts w:ascii="Times New Roman" w:eastAsia="Times New Roman" w:hAnsi="Times New Roman"/>
                <w:lang w:val="lt-LT"/>
              </w:rPr>
            </w:pPr>
            <w:r w:rsidRPr="001B6D04">
              <w:rPr>
                <w:rFonts w:ascii="Times New Roman" w:hAnsi="Times New Roman"/>
                <w:lang w:val="lt-LT"/>
              </w:rPr>
              <w:t>0,93</w:t>
            </w:r>
          </w:p>
          <w:p w14:paraId="0543E443" w14:textId="77777777" w:rsidR="00EE16CE" w:rsidRPr="001B6D04" w:rsidRDefault="00EE16CE" w:rsidP="00FA145B">
            <w:pPr>
              <w:pStyle w:val="TableParagraph"/>
              <w:jc w:val="center"/>
              <w:rPr>
                <w:rFonts w:ascii="Times New Roman" w:eastAsia="Times New Roman" w:hAnsi="Times New Roman"/>
                <w:lang w:val="lt-LT"/>
              </w:rPr>
            </w:pPr>
            <w:r w:rsidRPr="001B6D04">
              <w:rPr>
                <w:rFonts w:ascii="Times New Roman" w:hAnsi="Times New Roman"/>
                <w:lang w:val="lt-LT"/>
              </w:rPr>
              <w:t>[0,64-1,36]</w:t>
            </w:r>
          </w:p>
        </w:tc>
        <w:tc>
          <w:tcPr>
            <w:tcW w:w="1440" w:type="dxa"/>
            <w:tcBorders>
              <w:top w:val="single" w:sz="3" w:space="0" w:color="000000"/>
              <w:left w:val="single" w:sz="3" w:space="0" w:color="000000"/>
              <w:bottom w:val="single" w:sz="3" w:space="0" w:color="000000"/>
              <w:right w:val="single" w:sz="3" w:space="0" w:color="000000"/>
            </w:tcBorders>
            <w:vAlign w:val="center"/>
          </w:tcPr>
          <w:p w14:paraId="18988442" w14:textId="77777777" w:rsidR="00EE16CE" w:rsidRPr="001B6D04" w:rsidRDefault="00EE16CE" w:rsidP="00FA145B">
            <w:pPr>
              <w:pStyle w:val="TableParagraph"/>
              <w:jc w:val="center"/>
              <w:rPr>
                <w:rFonts w:ascii="Times New Roman" w:eastAsia="Times New Roman" w:hAnsi="Times New Roman"/>
                <w:lang w:val="lt-LT"/>
              </w:rPr>
            </w:pPr>
            <w:r w:rsidRPr="001B6D04">
              <w:rPr>
                <w:rFonts w:ascii="Times New Roman" w:hAnsi="Times New Roman"/>
                <w:lang w:val="lt-LT"/>
              </w:rPr>
              <w:t>p=0,7149</w:t>
            </w:r>
          </w:p>
        </w:tc>
      </w:tr>
    </w:tbl>
    <w:p w14:paraId="316C78C3" w14:textId="6B0B28E0" w:rsidR="001B6D04" w:rsidRPr="005E4002" w:rsidRDefault="001B6D04"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sidRPr="005E4002">
        <w:rPr>
          <w:rFonts w:ascii="Times New Roman" w:eastAsiaTheme="minorEastAsia" w:hAnsi="Times New Roman" w:cs="Times New Roman"/>
          <w:sz w:val="18"/>
          <w:szCs w:val="18"/>
        </w:rPr>
        <w:t>VA=visiška</w:t>
      </w:r>
      <w:r w:rsidR="00FC34FA">
        <w:rPr>
          <w:rFonts w:ascii="Times New Roman" w:eastAsiaTheme="minorEastAsia" w:hAnsi="Times New Roman" w:cs="Times New Roman"/>
          <w:sz w:val="18"/>
          <w:szCs w:val="18"/>
        </w:rPr>
        <w:t>s atsakas,</w:t>
      </w:r>
      <w:r w:rsidR="005E4002" w:rsidRPr="005E4002">
        <w:rPr>
          <w:rFonts w:ascii="Times New Roman" w:eastAsiaTheme="minorEastAsia" w:hAnsi="Times New Roman" w:cs="Times New Roman"/>
          <w:sz w:val="18"/>
          <w:szCs w:val="18"/>
        </w:rPr>
        <w:t xml:space="preserve"> DA=dalinis atsakas.</w:t>
      </w:r>
    </w:p>
    <w:p w14:paraId="2961A7FC" w14:textId="77777777" w:rsidR="001B6D04" w:rsidRPr="005E4002" w:rsidRDefault="00FB26DC"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Pr>
          <w:rFonts w:ascii="Times New Roman" w:eastAsiaTheme="minorEastAsia" w:hAnsi="Times New Roman" w:cs="Times New Roman"/>
          <w:sz w:val="18"/>
          <w:szCs w:val="18"/>
        </w:rPr>
        <w:t>*B</w:t>
      </w:r>
      <w:r w:rsidR="001B6D04" w:rsidRPr="005E4002">
        <w:rPr>
          <w:rFonts w:ascii="Times New Roman" w:eastAsiaTheme="minorEastAsia" w:hAnsi="Times New Roman" w:cs="Times New Roman"/>
          <w:sz w:val="18"/>
          <w:szCs w:val="18"/>
        </w:rPr>
        <w:t>uvo stebėtas ligos progresavimo ar mirt</w:t>
      </w:r>
      <w:r w:rsidR="00FA145B">
        <w:rPr>
          <w:rFonts w:ascii="Times New Roman" w:eastAsiaTheme="minorEastAsia" w:hAnsi="Times New Roman" w:cs="Times New Roman"/>
          <w:sz w:val="18"/>
          <w:szCs w:val="18"/>
        </w:rPr>
        <w:t>ies rizikos sumažėjimas 58 </w:t>
      </w:r>
      <w:r w:rsidR="001B6D04" w:rsidRPr="005E4002">
        <w:rPr>
          <w:rFonts w:ascii="Times New Roman" w:eastAsiaTheme="minorEastAsia" w:hAnsi="Times New Roman" w:cs="Times New Roman"/>
          <w:sz w:val="18"/>
          <w:szCs w:val="18"/>
        </w:rPr>
        <w:t>%</w:t>
      </w:r>
      <w:r w:rsidR="005E4002" w:rsidRPr="005E4002">
        <w:rPr>
          <w:rFonts w:ascii="Times New Roman" w:eastAsiaTheme="minorEastAsia" w:hAnsi="Times New Roman" w:cs="Times New Roman"/>
          <w:sz w:val="18"/>
          <w:szCs w:val="18"/>
        </w:rPr>
        <w:t>.</w:t>
      </w:r>
    </w:p>
    <w:p w14:paraId="22762B8A" w14:textId="77777777" w:rsidR="001B6D04" w:rsidRPr="005E4002" w:rsidRDefault="00FB26DC"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Pr>
          <w:rFonts w:ascii="Times New Roman" w:eastAsiaTheme="minorEastAsia" w:hAnsi="Times New Roman" w:cs="Times New Roman"/>
          <w:sz w:val="18"/>
          <w:szCs w:val="18"/>
        </w:rPr>
        <w:t>** B</w:t>
      </w:r>
      <w:r w:rsidR="001B6D04" w:rsidRPr="005E4002">
        <w:rPr>
          <w:rFonts w:ascii="Times New Roman" w:eastAsiaTheme="minorEastAsia" w:hAnsi="Times New Roman" w:cs="Times New Roman"/>
          <w:sz w:val="18"/>
          <w:szCs w:val="18"/>
        </w:rPr>
        <w:t>endrasis konkordantiškumo dažnis tarp t</w:t>
      </w:r>
      <w:r w:rsidR="00FA145B">
        <w:rPr>
          <w:rFonts w:ascii="Times New Roman" w:eastAsiaTheme="minorEastAsia" w:hAnsi="Times New Roman" w:cs="Times New Roman"/>
          <w:sz w:val="18"/>
          <w:szCs w:val="18"/>
        </w:rPr>
        <w:t>yrėjo ir NPK įvertinimų buvo 70 </w:t>
      </w:r>
      <w:r w:rsidR="001B6D04" w:rsidRPr="005E4002">
        <w:rPr>
          <w:rFonts w:ascii="Times New Roman" w:eastAsiaTheme="minorEastAsia" w:hAnsi="Times New Roman" w:cs="Times New Roman"/>
          <w:sz w:val="18"/>
          <w:szCs w:val="18"/>
        </w:rPr>
        <w:t>%</w:t>
      </w:r>
      <w:r w:rsidR="005E4002" w:rsidRPr="005E4002">
        <w:rPr>
          <w:rFonts w:ascii="Times New Roman" w:eastAsiaTheme="minorEastAsia" w:hAnsi="Times New Roman" w:cs="Times New Roman"/>
          <w:sz w:val="18"/>
          <w:szCs w:val="18"/>
        </w:rPr>
        <w:t>.</w:t>
      </w:r>
    </w:p>
    <w:p w14:paraId="2A71216E" w14:textId="77777777" w:rsidR="001B6D04" w:rsidRPr="005E4002" w:rsidRDefault="00FB26DC" w:rsidP="00B043BE">
      <w:pPr>
        <w:widowControl w:val="0"/>
        <w:autoSpaceDE w:val="0"/>
        <w:autoSpaceDN w:val="0"/>
        <w:adjustRightInd w:val="0"/>
        <w:spacing w:after="0" w:line="240" w:lineRule="auto"/>
        <w:rPr>
          <w:rFonts w:ascii="Times New Roman" w:eastAsiaTheme="minorEastAsia" w:hAnsi="Times New Roman" w:cs="Times New Roman"/>
          <w:sz w:val="18"/>
          <w:szCs w:val="18"/>
        </w:rPr>
      </w:pPr>
      <w:r>
        <w:rPr>
          <w:rFonts w:ascii="Times New Roman" w:eastAsiaTheme="minorEastAsia" w:hAnsi="Times New Roman" w:cs="Times New Roman"/>
          <w:sz w:val="18"/>
          <w:szCs w:val="18"/>
        </w:rPr>
        <w:t>*** D</w:t>
      </w:r>
      <w:r w:rsidR="001B6D04" w:rsidRPr="005E4002">
        <w:rPr>
          <w:rFonts w:ascii="Times New Roman" w:eastAsiaTheme="minorEastAsia" w:hAnsi="Times New Roman" w:cs="Times New Roman"/>
          <w:sz w:val="18"/>
          <w:szCs w:val="18"/>
        </w:rPr>
        <w:t xml:space="preserve">idelis persikryžiavimas buvo </w:t>
      </w:r>
      <w:r w:rsidR="00FA145B">
        <w:rPr>
          <w:rFonts w:ascii="Times New Roman" w:eastAsiaTheme="minorEastAsia" w:hAnsi="Times New Roman" w:cs="Times New Roman"/>
          <w:sz w:val="18"/>
          <w:szCs w:val="18"/>
        </w:rPr>
        <w:t>stebėtas 82 </w:t>
      </w:r>
      <w:r w:rsidR="00EE16CE" w:rsidRPr="005E4002">
        <w:rPr>
          <w:rFonts w:ascii="Times New Roman" w:eastAsiaTheme="minorEastAsia" w:hAnsi="Times New Roman" w:cs="Times New Roman"/>
          <w:sz w:val="18"/>
          <w:szCs w:val="18"/>
        </w:rPr>
        <w:t>% chemoterapijos po</w:t>
      </w:r>
      <w:r w:rsidR="001B6D04" w:rsidRPr="005E4002">
        <w:rPr>
          <w:rFonts w:ascii="Times New Roman" w:eastAsiaTheme="minorEastAsia" w:hAnsi="Times New Roman" w:cs="Times New Roman"/>
          <w:sz w:val="18"/>
          <w:szCs w:val="18"/>
        </w:rPr>
        <w:t>grupio pacientų, kuriems po to buvo taikytas gydymas EGFR tirozinkinazės inhibitori</w:t>
      </w:r>
      <w:r w:rsidR="00FA145B">
        <w:rPr>
          <w:rFonts w:ascii="Times New Roman" w:eastAsiaTheme="minorEastAsia" w:hAnsi="Times New Roman" w:cs="Times New Roman"/>
          <w:sz w:val="18"/>
          <w:szCs w:val="18"/>
        </w:rPr>
        <w:t>umi, o 2 </w:t>
      </w:r>
      <w:r w:rsidR="001B6D04" w:rsidRPr="005E4002">
        <w:rPr>
          <w:rFonts w:ascii="Times New Roman" w:eastAsiaTheme="minorEastAsia" w:hAnsi="Times New Roman" w:cs="Times New Roman"/>
          <w:sz w:val="18"/>
          <w:szCs w:val="18"/>
        </w:rPr>
        <w:t>iš šių pacientų buvo po to gydyti erlotinibu.</w:t>
      </w:r>
    </w:p>
    <w:p w14:paraId="511C39B3"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42DE5F78" w14:textId="262C172E" w:rsidR="001B6D04" w:rsidRPr="00FB26DC" w:rsidRDefault="001B6D04" w:rsidP="00B043BE">
      <w:pPr>
        <w:widowControl w:val="0"/>
        <w:autoSpaceDE w:val="0"/>
        <w:autoSpaceDN w:val="0"/>
        <w:adjustRightInd w:val="0"/>
        <w:spacing w:after="0" w:line="240" w:lineRule="auto"/>
        <w:rPr>
          <w:rFonts w:ascii="Times New Roman" w:eastAsiaTheme="minorEastAsia" w:hAnsi="Times New Roman" w:cs="Times New Roman"/>
          <w:i/>
        </w:rPr>
      </w:pPr>
      <w:r w:rsidRPr="00FB26DC">
        <w:rPr>
          <w:rFonts w:ascii="Times New Roman" w:eastAsiaTheme="minorEastAsia" w:hAnsi="Times New Roman" w:cs="Times New Roman"/>
          <w:i/>
        </w:rPr>
        <w:t>Palaikomasis NSLPV sergančių pacientų gydymas po pirmos eilės chemoterapijos (</w:t>
      </w:r>
      <w:r w:rsidR="00FA145B">
        <w:rPr>
          <w:rFonts w:ascii="Times New Roman" w:eastAsiaTheme="minorEastAsia" w:hAnsi="Times New Roman" w:cs="Times New Roman"/>
          <w:i/>
        </w:rPr>
        <w:t xml:space="preserve">erlotinibas </w:t>
      </w:r>
      <w:r w:rsidR="0077470C">
        <w:rPr>
          <w:rFonts w:ascii="Times New Roman" w:eastAsiaTheme="minorEastAsia" w:hAnsi="Times New Roman" w:cs="Times New Roman"/>
          <w:i/>
        </w:rPr>
        <w:t>skiriamas</w:t>
      </w:r>
      <w:r w:rsidR="00FA145B">
        <w:rPr>
          <w:rFonts w:ascii="Times New Roman" w:eastAsiaTheme="minorEastAsia" w:hAnsi="Times New Roman" w:cs="Times New Roman"/>
          <w:i/>
        </w:rPr>
        <w:t>, kaip</w:t>
      </w:r>
      <w:r w:rsidRPr="00FB26DC">
        <w:rPr>
          <w:rFonts w:ascii="Times New Roman" w:eastAsiaTheme="minorEastAsia" w:hAnsi="Times New Roman" w:cs="Times New Roman"/>
          <w:i/>
        </w:rPr>
        <w:t xml:space="preserve"> monoterapija)</w:t>
      </w:r>
    </w:p>
    <w:p w14:paraId="68015775" w14:textId="048218A8"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Palaikomojo gydymo erlotinibu, skiriamo NSLPV gydyti po pirmos eilės chemoterapijos, saugumas ir veiksmingumas buvo tirtas atsitiktinių imčių, dvigubai aklu būdu atliktu, placebu kontroliuotu klinikiniu tyrimu (BO18192, SAT</w:t>
      </w:r>
      <w:r w:rsidR="00FA145B">
        <w:rPr>
          <w:rFonts w:ascii="Times New Roman" w:eastAsiaTheme="minorEastAsia" w:hAnsi="Times New Roman" w:cs="Times New Roman"/>
        </w:rPr>
        <w:t>URN). Šiame tyrime dalyvavo 889 </w:t>
      </w:r>
      <w:r w:rsidRPr="001B6D04">
        <w:rPr>
          <w:rFonts w:ascii="Times New Roman" w:eastAsiaTheme="minorEastAsia" w:hAnsi="Times New Roman" w:cs="Times New Roman"/>
        </w:rPr>
        <w:t xml:space="preserve">pacientai, sirgę </w:t>
      </w:r>
      <w:r w:rsidR="0077470C">
        <w:rPr>
          <w:rFonts w:ascii="Times New Roman" w:eastAsiaTheme="minorEastAsia" w:hAnsi="Times New Roman" w:cs="Times New Roman"/>
        </w:rPr>
        <w:t>lokaliai</w:t>
      </w:r>
      <w:r w:rsidRPr="001B6D04">
        <w:rPr>
          <w:rFonts w:ascii="Times New Roman" w:eastAsiaTheme="minorEastAsia" w:hAnsi="Times New Roman" w:cs="Times New Roman"/>
        </w:rPr>
        <w:t xml:space="preserve"> pažengusiu arba metastazavusiu NSLPV, kuris po </w:t>
      </w:r>
      <w:r w:rsidR="00FA145B">
        <w:rPr>
          <w:rFonts w:ascii="Times New Roman" w:eastAsiaTheme="minorEastAsia" w:hAnsi="Times New Roman" w:cs="Times New Roman"/>
        </w:rPr>
        <w:t>4 </w:t>
      </w:r>
      <w:r w:rsidR="00FA145B" w:rsidRPr="00FA145B">
        <w:rPr>
          <w:rFonts w:ascii="Times New Roman" w:eastAsiaTheme="minorEastAsia" w:hAnsi="Times New Roman" w:cs="Times New Roman"/>
        </w:rPr>
        <w:t>ciklų chemoterapija dviem vaistiniais preparatais, iš kurių vienas buvo platinos darinys</w:t>
      </w:r>
      <w:r w:rsidR="00FA145B">
        <w:rPr>
          <w:rFonts w:ascii="Times New Roman" w:eastAsiaTheme="minorEastAsia" w:hAnsi="Times New Roman" w:cs="Times New Roman"/>
        </w:rPr>
        <w:t>,</w:t>
      </w:r>
      <w:r w:rsidR="00FA145B" w:rsidRPr="00FA145B">
        <w:rPr>
          <w:rFonts w:ascii="Times New Roman" w:eastAsiaTheme="minorEastAsia" w:hAnsi="Times New Roman" w:cs="Times New Roman"/>
        </w:rPr>
        <w:t xml:space="preserve"> </w:t>
      </w:r>
      <w:r w:rsidRPr="001B6D04">
        <w:rPr>
          <w:rFonts w:ascii="Times New Roman" w:eastAsiaTheme="minorEastAsia" w:hAnsi="Times New Roman" w:cs="Times New Roman"/>
        </w:rPr>
        <w:t xml:space="preserve">neprogresavo. </w:t>
      </w:r>
      <w:r w:rsidR="00FA145B">
        <w:rPr>
          <w:rFonts w:ascii="Times New Roman" w:eastAsiaTheme="minorEastAsia" w:hAnsi="Times New Roman" w:cs="Times New Roman"/>
        </w:rPr>
        <w:t>Atsitiktine tvarka santykiu 1:1 </w:t>
      </w:r>
      <w:r w:rsidRPr="001B6D04">
        <w:rPr>
          <w:rFonts w:ascii="Times New Roman" w:eastAsiaTheme="minorEastAsia" w:hAnsi="Times New Roman" w:cs="Times New Roman"/>
        </w:rPr>
        <w:t xml:space="preserve">suskirstyti pacientai buvo gydyti iki ligos progresavimo arba </w:t>
      </w:r>
      <w:r w:rsidR="00FA145B">
        <w:rPr>
          <w:rFonts w:ascii="Times New Roman" w:eastAsiaTheme="minorEastAsia" w:hAnsi="Times New Roman" w:cs="Times New Roman"/>
        </w:rPr>
        <w:t>per burną vartojama erlotinibo 150 </w:t>
      </w:r>
      <w:r w:rsidRPr="001B6D04">
        <w:rPr>
          <w:rFonts w:ascii="Times New Roman" w:eastAsiaTheme="minorEastAsia" w:hAnsi="Times New Roman" w:cs="Times New Roman"/>
        </w:rPr>
        <w:t>mg doze vieną kartą per parą, arba placebo doze vieną kartą per parą. Pagrindinis tyrimo tikslas buvo įtrauktas visų pacientų išgyvenamumas be ligos progresavimo (IBLP). Prieš pradedant tyrimą demografiniai duomenys ir ligos charakteristikos tarp dviejų gydymo grupių buvo labai gerai subalansuotos. Pacientai, kurių ECOG PS buvo daugiau kai</w:t>
      </w:r>
      <w:r w:rsidR="00FA145B">
        <w:rPr>
          <w:rFonts w:ascii="Times New Roman" w:eastAsiaTheme="minorEastAsia" w:hAnsi="Times New Roman" w:cs="Times New Roman"/>
        </w:rPr>
        <w:t>p 1 </w:t>
      </w:r>
      <w:r w:rsidRPr="001B6D04">
        <w:rPr>
          <w:rFonts w:ascii="Times New Roman" w:eastAsiaTheme="minorEastAsia" w:hAnsi="Times New Roman" w:cs="Times New Roman"/>
        </w:rPr>
        <w:t>ar kurie sirgo reikšmingomis kepenų ar inkstų ligomis, į šį tyrimą nebuvo įtrauk</w:t>
      </w:r>
      <w:r w:rsidR="00FC34FA">
        <w:rPr>
          <w:rFonts w:ascii="Times New Roman" w:eastAsiaTheme="minorEastAsia" w:hAnsi="Times New Roman" w:cs="Times New Roman"/>
        </w:rPr>
        <w:t>t</w:t>
      </w:r>
      <w:r w:rsidRPr="001B6D04">
        <w:rPr>
          <w:rFonts w:ascii="Times New Roman" w:eastAsiaTheme="minorEastAsia" w:hAnsi="Times New Roman" w:cs="Times New Roman"/>
        </w:rPr>
        <w:t>i.</w:t>
      </w:r>
    </w:p>
    <w:p w14:paraId="16850DAE" w14:textId="77777777" w:rsid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B80EDA">
        <w:rPr>
          <w:rFonts w:ascii="Times New Roman" w:eastAsiaTheme="minorEastAsia" w:hAnsi="Times New Roman" w:cs="Times New Roman"/>
        </w:rPr>
        <w:t>Šio tyrimo</w:t>
      </w:r>
      <w:r w:rsidRPr="001B6D04">
        <w:rPr>
          <w:rFonts w:ascii="Times New Roman" w:eastAsiaTheme="minorEastAsia" w:hAnsi="Times New Roman" w:cs="Times New Roman"/>
        </w:rPr>
        <w:t xml:space="preserve"> metu bendrojoje populiacijoje buvo nustatyta nauda pagrindinei vertinamaja</w:t>
      </w:r>
      <w:r w:rsidR="00B80EDA">
        <w:rPr>
          <w:rFonts w:ascii="Times New Roman" w:eastAsiaTheme="minorEastAsia" w:hAnsi="Times New Roman" w:cs="Times New Roman"/>
        </w:rPr>
        <w:t>i baigčiai</w:t>
      </w:r>
      <w:r w:rsidR="00FC34FA">
        <w:rPr>
          <w:rFonts w:ascii="Times New Roman" w:eastAsiaTheme="minorEastAsia" w:hAnsi="Times New Roman" w:cs="Times New Roman"/>
        </w:rPr>
        <w:t xml:space="preserve"> IBLP (RS=0,71; p</w:t>
      </w:r>
      <w:r w:rsidR="00B80EDA">
        <w:rPr>
          <w:rFonts w:ascii="Times New Roman" w:eastAsiaTheme="minorEastAsia" w:hAnsi="Times New Roman" w:cs="Times New Roman"/>
        </w:rPr>
        <w:t>&lt; </w:t>
      </w:r>
      <w:r w:rsidRPr="001B6D04">
        <w:rPr>
          <w:rFonts w:ascii="Times New Roman" w:eastAsiaTheme="minorEastAsia" w:hAnsi="Times New Roman" w:cs="Times New Roman"/>
        </w:rPr>
        <w:t>0,0001) ir antr</w:t>
      </w:r>
      <w:r w:rsidR="00FC34FA">
        <w:rPr>
          <w:rFonts w:ascii="Times New Roman" w:eastAsiaTheme="minorEastAsia" w:hAnsi="Times New Roman" w:cs="Times New Roman"/>
        </w:rPr>
        <w:t>inei vertinamai baigčiai BI (RS</w:t>
      </w:r>
      <w:r w:rsidRPr="001B6D04">
        <w:rPr>
          <w:rFonts w:ascii="Times New Roman" w:eastAsiaTheme="minorEastAsia" w:hAnsi="Times New Roman" w:cs="Times New Roman"/>
        </w:rPr>
        <w:t>=</w:t>
      </w:r>
      <w:r w:rsidR="00FC34FA">
        <w:rPr>
          <w:rFonts w:ascii="Times New Roman" w:eastAsiaTheme="minorEastAsia" w:hAnsi="Times New Roman" w:cs="Times New Roman"/>
        </w:rPr>
        <w:t>0,81; p=</w:t>
      </w:r>
      <w:r w:rsidR="00B80EDA">
        <w:rPr>
          <w:rFonts w:ascii="Times New Roman" w:eastAsiaTheme="minorEastAsia" w:hAnsi="Times New Roman" w:cs="Times New Roman"/>
        </w:rPr>
        <w:t>0,</w:t>
      </w:r>
      <w:r w:rsidRPr="001B6D04">
        <w:rPr>
          <w:rFonts w:ascii="Times New Roman" w:eastAsiaTheme="minorEastAsia" w:hAnsi="Times New Roman" w:cs="Times New Roman"/>
        </w:rPr>
        <w:t>0088). Vis dėlto, atlikus iš anksto suplanuotą žvalgomąją analizę, didžiausia nauda buvo stebėta pacientams, turintiem</w:t>
      </w:r>
      <w:r w:rsidR="00B80EDA">
        <w:rPr>
          <w:rFonts w:ascii="Times New Roman" w:eastAsiaTheme="minorEastAsia" w:hAnsi="Times New Roman" w:cs="Times New Roman"/>
        </w:rPr>
        <w:t>s EGFR aktyvinančių mutacijų (n=</w:t>
      </w:r>
      <w:r w:rsidRPr="001B6D04">
        <w:rPr>
          <w:rFonts w:ascii="Times New Roman" w:eastAsiaTheme="minorEastAsia" w:hAnsi="Times New Roman" w:cs="Times New Roman"/>
        </w:rPr>
        <w:t>49), įrodant reikš</w:t>
      </w:r>
      <w:r w:rsidR="00B80EDA">
        <w:rPr>
          <w:rFonts w:ascii="Times New Roman" w:eastAsiaTheme="minorEastAsia" w:hAnsi="Times New Roman" w:cs="Times New Roman"/>
        </w:rPr>
        <w:t>mingą</w:t>
      </w:r>
      <w:r w:rsidR="00FC34FA">
        <w:rPr>
          <w:rFonts w:ascii="Times New Roman" w:eastAsiaTheme="minorEastAsia" w:hAnsi="Times New Roman" w:cs="Times New Roman"/>
        </w:rPr>
        <w:t xml:space="preserve"> naudą IBLP (RS=0,10; 95 % PI: 0,04 - 0,25; p</w:t>
      </w:r>
      <w:r w:rsidR="00B80EDA">
        <w:rPr>
          <w:rFonts w:ascii="Times New Roman" w:eastAsiaTheme="minorEastAsia" w:hAnsi="Times New Roman" w:cs="Times New Roman"/>
        </w:rPr>
        <w:t>&lt; </w:t>
      </w:r>
      <w:r w:rsidRPr="001B6D04">
        <w:rPr>
          <w:rFonts w:ascii="Times New Roman" w:eastAsiaTheme="minorEastAsia" w:hAnsi="Times New Roman" w:cs="Times New Roman"/>
        </w:rPr>
        <w:t>0,0001) ir bendraja</w:t>
      </w:r>
      <w:r w:rsidR="00B80EDA">
        <w:rPr>
          <w:rFonts w:ascii="Times New Roman" w:eastAsiaTheme="minorEastAsia" w:hAnsi="Times New Roman" w:cs="Times New Roman"/>
        </w:rPr>
        <w:t xml:space="preserve">m </w:t>
      </w:r>
      <w:r w:rsidR="00FC34FA">
        <w:rPr>
          <w:rFonts w:ascii="Times New Roman" w:eastAsiaTheme="minorEastAsia" w:hAnsi="Times New Roman" w:cs="Times New Roman"/>
        </w:rPr>
        <w:t>išgyvenamumui (RS=</w:t>
      </w:r>
      <w:r w:rsidR="00B80EDA">
        <w:rPr>
          <w:rFonts w:ascii="Times New Roman" w:eastAsiaTheme="minorEastAsia" w:hAnsi="Times New Roman" w:cs="Times New Roman"/>
        </w:rPr>
        <w:t>0,83; (95 </w:t>
      </w:r>
      <w:r w:rsidRPr="001B6D04">
        <w:rPr>
          <w:rFonts w:ascii="Times New Roman" w:eastAsiaTheme="minorEastAsia" w:hAnsi="Times New Roman" w:cs="Times New Roman"/>
        </w:rPr>
        <w:t>% PI: 0,34 - 2,02). EGFR mutacij</w:t>
      </w:r>
      <w:r w:rsidR="00B80EDA">
        <w:rPr>
          <w:rFonts w:ascii="Times New Roman" w:eastAsiaTheme="minorEastAsia" w:hAnsi="Times New Roman" w:cs="Times New Roman"/>
        </w:rPr>
        <w:t>ų turinčių pacientų pogrupio 67 </w:t>
      </w:r>
      <w:r w:rsidRPr="001B6D04">
        <w:rPr>
          <w:rFonts w:ascii="Times New Roman" w:eastAsiaTheme="minorEastAsia" w:hAnsi="Times New Roman" w:cs="Times New Roman"/>
        </w:rPr>
        <w:t>% placebą gavusių pacientų buvo taikytas antros ar tolesnės eilės gydymas EGFR TKIs.</w:t>
      </w:r>
    </w:p>
    <w:p w14:paraId="096A8E74" w14:textId="77777777" w:rsidR="001B6D04" w:rsidRPr="001B6D04" w:rsidRDefault="00B80EDA"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Klinikinis tyrimas BO25460 (IUNO) buvo atliktas su 643 </w:t>
      </w:r>
      <w:r w:rsidR="001B6D04" w:rsidRPr="001B6D04">
        <w:rPr>
          <w:rFonts w:ascii="Times New Roman" w:eastAsiaTheme="minorEastAsia" w:hAnsi="Times New Roman" w:cs="Times New Roman"/>
        </w:rPr>
        <w:t>progresavusiu NSLPV sirgusiais pacientais, kurių navikas neturėjo EGFR aktyvuojančiosios mutacijos (19-ojo egzono delecijos arba 21-ojo egzono mutacijos L858R) ir kuriems po keturių chemoterapijos platinos preparatais ciklų liga neprogresavo.</w:t>
      </w:r>
    </w:p>
    <w:p w14:paraId="57E79B22"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Šio klinikinio tyrimo tikslas buvo bendrąjį išgyvenamumą taikant pirmaeilį palaikomąjį gydymą erlotinibu palyginti su gydymu erlotinibą skiriant ligos progresavimo metu. Šis tyrimas savo pagrindinės vertinamosios baigties nepasiekė. Pacientų, kurių navikas neturėjo EGFR aktyvuojančiosios mutacijos, BI taikant pirmaeilį palaikomąjį gydymą erlotinibu nebuvo pranašesnis už </w:t>
      </w:r>
      <w:r w:rsidR="00FC34FA">
        <w:rPr>
          <w:rFonts w:ascii="Times New Roman" w:eastAsiaTheme="minorEastAsia" w:hAnsi="Times New Roman" w:cs="Times New Roman"/>
        </w:rPr>
        <w:t>antraeilį gydymą erlotinibu (RS=</w:t>
      </w:r>
      <w:r w:rsidRPr="001B6D04">
        <w:rPr>
          <w:rFonts w:ascii="Times New Roman" w:eastAsiaTheme="minorEastAsia" w:hAnsi="Times New Roman" w:cs="Times New Roman"/>
        </w:rPr>
        <w:t>1,02; 95</w:t>
      </w:r>
      <w:r w:rsidR="00B80EDA">
        <w:rPr>
          <w:rFonts w:ascii="Times New Roman" w:eastAsiaTheme="minorEastAsia" w:hAnsi="Times New Roman" w:cs="Times New Roman"/>
        </w:rPr>
        <w:t> </w:t>
      </w:r>
      <w:r w:rsidR="00FC34FA">
        <w:rPr>
          <w:rFonts w:ascii="Times New Roman" w:eastAsiaTheme="minorEastAsia" w:hAnsi="Times New Roman" w:cs="Times New Roman"/>
        </w:rPr>
        <w:t>% PI: 0,85 - 1,22; p=</w:t>
      </w:r>
      <w:r w:rsidRPr="001B6D04">
        <w:rPr>
          <w:rFonts w:ascii="Times New Roman" w:eastAsiaTheme="minorEastAsia" w:hAnsi="Times New Roman" w:cs="Times New Roman"/>
        </w:rPr>
        <w:t>0,82). Antrinės vertinamosios baigties IBLP skirtumo tarp erlotinibo ir placebo taikant palaikomąjį gydym</w:t>
      </w:r>
      <w:r w:rsidR="00FC34FA">
        <w:rPr>
          <w:rFonts w:ascii="Times New Roman" w:eastAsiaTheme="minorEastAsia" w:hAnsi="Times New Roman" w:cs="Times New Roman"/>
        </w:rPr>
        <w:t>ą nenustatyta (RS=</w:t>
      </w:r>
      <w:r w:rsidR="00B80EDA">
        <w:rPr>
          <w:rFonts w:ascii="Times New Roman" w:eastAsiaTheme="minorEastAsia" w:hAnsi="Times New Roman" w:cs="Times New Roman"/>
        </w:rPr>
        <w:t>0,94; 95 </w:t>
      </w:r>
      <w:r w:rsidR="00FC34FA">
        <w:rPr>
          <w:rFonts w:ascii="Times New Roman" w:eastAsiaTheme="minorEastAsia" w:hAnsi="Times New Roman" w:cs="Times New Roman"/>
        </w:rPr>
        <w:t>% PI: 0,80 iki 1,11; p=</w:t>
      </w:r>
      <w:r w:rsidRPr="001B6D04">
        <w:rPr>
          <w:rFonts w:ascii="Times New Roman" w:eastAsiaTheme="minorEastAsia" w:hAnsi="Times New Roman" w:cs="Times New Roman"/>
        </w:rPr>
        <w:t>0,48).</w:t>
      </w:r>
    </w:p>
    <w:p w14:paraId="6B373A8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Remi</w:t>
      </w:r>
      <w:r w:rsidR="00B80EDA">
        <w:rPr>
          <w:rFonts w:ascii="Times New Roman" w:eastAsiaTheme="minorEastAsia" w:hAnsi="Times New Roman" w:cs="Times New Roman"/>
        </w:rPr>
        <w:t>antis klinikinio tyrimo BO25460 </w:t>
      </w:r>
      <w:r w:rsidRPr="001B6D04">
        <w:rPr>
          <w:rFonts w:ascii="Times New Roman" w:eastAsiaTheme="minorEastAsia" w:hAnsi="Times New Roman" w:cs="Times New Roman"/>
        </w:rPr>
        <w:t>(IUNO) duomenimis, EGFR aktyvuojančiųjų mutacijų neturintiems pacientams pirm</w:t>
      </w:r>
      <w:r w:rsidR="00FC34FA">
        <w:rPr>
          <w:rFonts w:ascii="Times New Roman" w:eastAsiaTheme="minorEastAsia" w:hAnsi="Times New Roman" w:cs="Times New Roman"/>
        </w:rPr>
        <w:t>inio</w:t>
      </w:r>
      <w:r w:rsidRPr="001B6D04">
        <w:rPr>
          <w:rFonts w:ascii="Times New Roman" w:eastAsiaTheme="minorEastAsia" w:hAnsi="Times New Roman" w:cs="Times New Roman"/>
        </w:rPr>
        <w:t xml:space="preserve"> palaikomojo gydymo erlotinibu skirti </w:t>
      </w:r>
      <w:r w:rsidRPr="001B6D04">
        <w:rPr>
          <w:rFonts w:ascii="Times New Roman" w:eastAsiaTheme="minorEastAsia" w:hAnsi="Times New Roman" w:cs="Times New Roman"/>
        </w:rPr>
        <w:lastRenderedPageBreak/>
        <w:t>nerekomenduojama.</w:t>
      </w:r>
    </w:p>
    <w:p w14:paraId="40CCF1FC"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116C1928" w14:textId="0DF88973" w:rsidR="001B6D04" w:rsidRPr="00B80EDA" w:rsidRDefault="001B6D04" w:rsidP="00B043BE">
      <w:pPr>
        <w:widowControl w:val="0"/>
        <w:autoSpaceDE w:val="0"/>
        <w:autoSpaceDN w:val="0"/>
        <w:adjustRightInd w:val="0"/>
        <w:spacing w:after="0" w:line="240" w:lineRule="auto"/>
        <w:rPr>
          <w:rFonts w:ascii="Times New Roman" w:eastAsiaTheme="minorEastAsia" w:hAnsi="Times New Roman" w:cs="Times New Roman"/>
          <w:i/>
        </w:rPr>
      </w:pPr>
      <w:r w:rsidRPr="00B80EDA">
        <w:rPr>
          <w:rFonts w:ascii="Times New Roman" w:eastAsiaTheme="minorEastAsia" w:hAnsi="Times New Roman" w:cs="Times New Roman"/>
          <w:i/>
        </w:rPr>
        <w:t>NSLPV sergančių pacientų gydymas, kai mažiausiai viena ankstesnė chemoterapijos schema buvo neveiksminga (</w:t>
      </w:r>
      <w:r w:rsidR="00B80EDA">
        <w:rPr>
          <w:rFonts w:ascii="Times New Roman" w:eastAsiaTheme="minorEastAsia" w:hAnsi="Times New Roman" w:cs="Times New Roman"/>
          <w:i/>
        </w:rPr>
        <w:t xml:space="preserve">erlotinibas </w:t>
      </w:r>
      <w:r w:rsidR="0077470C">
        <w:rPr>
          <w:rFonts w:ascii="Times New Roman" w:eastAsiaTheme="minorEastAsia" w:hAnsi="Times New Roman" w:cs="Times New Roman"/>
          <w:i/>
        </w:rPr>
        <w:t>skiriamas</w:t>
      </w:r>
      <w:r w:rsidR="00B80EDA">
        <w:rPr>
          <w:rFonts w:ascii="Times New Roman" w:eastAsiaTheme="minorEastAsia" w:hAnsi="Times New Roman" w:cs="Times New Roman"/>
          <w:i/>
        </w:rPr>
        <w:t xml:space="preserve">, kaip </w:t>
      </w:r>
      <w:r w:rsidRPr="00B80EDA">
        <w:rPr>
          <w:rFonts w:ascii="Times New Roman" w:eastAsiaTheme="minorEastAsia" w:hAnsi="Times New Roman" w:cs="Times New Roman"/>
          <w:i/>
        </w:rPr>
        <w:t>monoterapija)</w:t>
      </w:r>
    </w:p>
    <w:p w14:paraId="7B0DC761" w14:textId="0768CD63" w:rsidR="001B6D04" w:rsidRPr="001B6D04" w:rsidRDefault="00F20062"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Antrinio</w:t>
      </w:r>
      <w:r w:rsidR="001B6D04" w:rsidRPr="001B6D04">
        <w:rPr>
          <w:rFonts w:ascii="Times New Roman" w:eastAsiaTheme="minorEastAsia" w:hAnsi="Times New Roman" w:cs="Times New Roman"/>
        </w:rPr>
        <w:t xml:space="preserve"> ir tre</w:t>
      </w:r>
      <w:r>
        <w:rPr>
          <w:rFonts w:ascii="Times New Roman" w:eastAsiaTheme="minorEastAsia" w:hAnsi="Times New Roman" w:cs="Times New Roman"/>
        </w:rPr>
        <w:t>tinio</w:t>
      </w:r>
      <w:r w:rsidR="001B6D04" w:rsidRPr="001B6D04">
        <w:rPr>
          <w:rFonts w:ascii="Times New Roman" w:eastAsiaTheme="minorEastAsia" w:hAnsi="Times New Roman" w:cs="Times New Roman"/>
        </w:rPr>
        <w:t xml:space="preserve"> gydymo erlotinibu veiksmingumas ir saugumas įrodyt</w:t>
      </w:r>
      <w:r w:rsidR="0077470C">
        <w:rPr>
          <w:rFonts w:ascii="Times New Roman" w:eastAsiaTheme="minorEastAsia" w:hAnsi="Times New Roman" w:cs="Times New Roman"/>
        </w:rPr>
        <w:t>i</w:t>
      </w:r>
      <w:r w:rsidR="001B6D04" w:rsidRPr="001B6D04">
        <w:rPr>
          <w:rFonts w:ascii="Times New Roman" w:eastAsiaTheme="minorEastAsia" w:hAnsi="Times New Roman" w:cs="Times New Roman"/>
        </w:rPr>
        <w:t xml:space="preserve"> atsitiktinės atrankos dvigubai koduotu placebu kontroliuoj</w:t>
      </w:r>
      <w:r>
        <w:rPr>
          <w:rFonts w:ascii="Times New Roman" w:eastAsiaTheme="minorEastAsia" w:hAnsi="Times New Roman" w:cs="Times New Roman"/>
        </w:rPr>
        <w:t>amu tyrimu (BR.21),</w:t>
      </w:r>
      <w:r w:rsidR="00187E79">
        <w:rPr>
          <w:rFonts w:ascii="Times New Roman" w:eastAsiaTheme="minorEastAsia" w:hAnsi="Times New Roman" w:cs="Times New Roman"/>
        </w:rPr>
        <w:t xml:space="preserve"> tirtas 731 pacientas</w:t>
      </w:r>
      <w:r w:rsidR="001B6D04" w:rsidRPr="001B6D04">
        <w:rPr>
          <w:rFonts w:ascii="Times New Roman" w:eastAsiaTheme="minorEastAsia" w:hAnsi="Times New Roman" w:cs="Times New Roman"/>
        </w:rPr>
        <w:t xml:space="preserve">, sergantis </w:t>
      </w:r>
      <w:r>
        <w:rPr>
          <w:rFonts w:ascii="Times New Roman" w:eastAsiaTheme="minorEastAsia" w:hAnsi="Times New Roman" w:cs="Times New Roman"/>
        </w:rPr>
        <w:t>lokaliai</w:t>
      </w:r>
      <w:r w:rsidR="001B6D04" w:rsidRPr="001B6D04">
        <w:rPr>
          <w:rFonts w:ascii="Times New Roman" w:eastAsiaTheme="minorEastAsia" w:hAnsi="Times New Roman" w:cs="Times New Roman"/>
        </w:rPr>
        <w:t xml:space="preserve"> išplitusiu arba metastaziniu NSLPV po nesėkmingo gydymo bent pagal vieną chemoterapijos </w:t>
      </w:r>
      <w:r w:rsidR="00187E79">
        <w:rPr>
          <w:rFonts w:ascii="Times New Roman" w:eastAsiaTheme="minorEastAsia" w:hAnsi="Times New Roman" w:cs="Times New Roman"/>
        </w:rPr>
        <w:t>planą</w:t>
      </w:r>
      <w:r w:rsidR="001B6D04" w:rsidRPr="001B6D04">
        <w:rPr>
          <w:rFonts w:ascii="Times New Roman" w:eastAsiaTheme="minorEastAsia" w:hAnsi="Times New Roman" w:cs="Times New Roman"/>
        </w:rPr>
        <w:t>.</w:t>
      </w:r>
      <w:r w:rsidR="00187E79">
        <w:rPr>
          <w:rFonts w:ascii="Times New Roman" w:eastAsiaTheme="minorEastAsia" w:hAnsi="Times New Roman" w:cs="Times New Roman"/>
        </w:rPr>
        <w:t xml:space="preserve"> Atsitiktiniu būdu santykiu 2:1 </w:t>
      </w:r>
      <w:r w:rsidR="001B6D04" w:rsidRPr="001B6D04">
        <w:rPr>
          <w:rFonts w:ascii="Times New Roman" w:eastAsiaTheme="minorEastAsia" w:hAnsi="Times New Roman" w:cs="Times New Roman"/>
        </w:rPr>
        <w:t xml:space="preserve">suskirstyti </w:t>
      </w:r>
      <w:r w:rsidR="00187E79">
        <w:rPr>
          <w:rFonts w:ascii="Times New Roman" w:eastAsiaTheme="minorEastAsia" w:hAnsi="Times New Roman" w:cs="Times New Roman"/>
        </w:rPr>
        <w:t>pacientai</w:t>
      </w:r>
      <w:r w:rsidR="001B6D04" w:rsidRPr="001B6D04">
        <w:rPr>
          <w:rFonts w:ascii="Times New Roman" w:eastAsiaTheme="minorEastAsia" w:hAnsi="Times New Roman" w:cs="Times New Roman"/>
        </w:rPr>
        <w:t xml:space="preserve"> buvo gydomi arba </w:t>
      </w:r>
      <w:r w:rsidR="00187E79">
        <w:rPr>
          <w:rFonts w:ascii="Times New Roman" w:eastAsiaTheme="minorEastAsia" w:hAnsi="Times New Roman" w:cs="Times New Roman"/>
        </w:rPr>
        <w:t xml:space="preserve">per burną vartojamu 150 mg erlotinibu </w:t>
      </w:r>
      <w:r w:rsidR="001B6D04" w:rsidRPr="001B6D04">
        <w:rPr>
          <w:rFonts w:ascii="Times New Roman" w:eastAsiaTheme="minorEastAsia" w:hAnsi="Times New Roman" w:cs="Times New Roman"/>
        </w:rPr>
        <w:t>arba placebu kartą per parą. Galutiniai vertinimo rodikliai buvo bendrasis išgyven</w:t>
      </w:r>
      <w:r w:rsidR="00187E79">
        <w:rPr>
          <w:rFonts w:ascii="Times New Roman" w:eastAsiaTheme="minorEastAsia" w:hAnsi="Times New Roman" w:cs="Times New Roman"/>
        </w:rPr>
        <w:t>amumas</w:t>
      </w:r>
      <w:r w:rsidR="001B6D04" w:rsidRPr="001B6D04">
        <w:rPr>
          <w:rFonts w:ascii="Times New Roman" w:eastAsiaTheme="minorEastAsia" w:hAnsi="Times New Roman" w:cs="Times New Roman"/>
        </w:rPr>
        <w:t>, išgyven</w:t>
      </w:r>
      <w:r w:rsidR="00187E79">
        <w:rPr>
          <w:rFonts w:ascii="Times New Roman" w:eastAsiaTheme="minorEastAsia" w:hAnsi="Times New Roman" w:cs="Times New Roman"/>
        </w:rPr>
        <w:t>amumas</w:t>
      </w:r>
      <w:r w:rsidR="001B6D04" w:rsidRPr="001B6D04">
        <w:rPr>
          <w:rFonts w:ascii="Times New Roman" w:eastAsiaTheme="minorEastAsia" w:hAnsi="Times New Roman" w:cs="Times New Roman"/>
        </w:rPr>
        <w:t xml:space="preserve"> be ligos progresavimo (IBLP), atsako dažnis, atsako trukmė, laikas iki plaučių vėžio simptomų (kosulio, dusulio, skausmo) sustiprėjimo ir saugumas. Pagrindinis galutinio vertinimo rodiklis buvo išgyven</w:t>
      </w:r>
      <w:r w:rsidR="0077470C">
        <w:rPr>
          <w:rFonts w:ascii="Times New Roman" w:eastAsiaTheme="minorEastAsia" w:hAnsi="Times New Roman" w:cs="Times New Roman"/>
        </w:rPr>
        <w:t>amu</w:t>
      </w:r>
      <w:r w:rsidR="001B6D04" w:rsidRPr="001B6D04">
        <w:rPr>
          <w:rFonts w:ascii="Times New Roman" w:eastAsiaTheme="minorEastAsia" w:hAnsi="Times New Roman" w:cs="Times New Roman"/>
        </w:rPr>
        <w:t>mas.</w:t>
      </w:r>
    </w:p>
    <w:p w14:paraId="5AA6C8C0"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Abiejų grupių </w:t>
      </w:r>
      <w:r w:rsidR="00187E79">
        <w:rPr>
          <w:rFonts w:ascii="Times New Roman" w:eastAsiaTheme="minorEastAsia" w:hAnsi="Times New Roman" w:cs="Times New Roman"/>
        </w:rPr>
        <w:t>pacientų</w:t>
      </w:r>
      <w:r w:rsidRPr="001B6D04">
        <w:rPr>
          <w:rFonts w:ascii="Times New Roman" w:eastAsiaTheme="minorEastAsia" w:hAnsi="Times New Roman" w:cs="Times New Roman"/>
        </w:rPr>
        <w:t xml:space="preserve"> demografiniai rodikliai gerai sutapo. Maždaug du trečdaliai </w:t>
      </w:r>
      <w:r w:rsidR="00187E79">
        <w:rPr>
          <w:rFonts w:ascii="Times New Roman" w:eastAsiaTheme="minorEastAsia" w:hAnsi="Times New Roman" w:cs="Times New Roman"/>
        </w:rPr>
        <w:t>pacientų</w:t>
      </w:r>
      <w:r w:rsidRPr="001B6D04">
        <w:rPr>
          <w:rFonts w:ascii="Times New Roman" w:eastAsiaTheme="minorEastAsia" w:hAnsi="Times New Roman" w:cs="Times New Roman"/>
        </w:rPr>
        <w:t xml:space="preserve"> buvo vyriškosios lyties, maždaug vieno trečdalio pradinė ECOG pajė</w:t>
      </w:r>
      <w:r w:rsidR="00187E79">
        <w:rPr>
          <w:rFonts w:ascii="Times New Roman" w:eastAsiaTheme="minorEastAsia" w:hAnsi="Times New Roman" w:cs="Times New Roman"/>
        </w:rPr>
        <w:t>gumo būklė (PB) buvo 2, o 9 % – 3. Erlotinibo grupės 93 </w:t>
      </w:r>
      <w:r w:rsidRPr="001B6D04">
        <w:rPr>
          <w:rFonts w:ascii="Times New Roman" w:eastAsiaTheme="minorEastAsia" w:hAnsi="Times New Roman" w:cs="Times New Roman"/>
        </w:rPr>
        <w:t xml:space="preserve">% </w:t>
      </w:r>
      <w:r w:rsidR="00187E79">
        <w:rPr>
          <w:rFonts w:ascii="Times New Roman" w:eastAsiaTheme="minorEastAsia" w:hAnsi="Times New Roman" w:cs="Times New Roman"/>
        </w:rPr>
        <w:t>pacientų ir placebo grupės 92 % pacientų</w:t>
      </w:r>
      <w:r w:rsidRPr="001B6D04">
        <w:rPr>
          <w:rFonts w:ascii="Times New Roman" w:eastAsiaTheme="minorEastAsia" w:hAnsi="Times New Roman" w:cs="Times New Roman"/>
        </w:rPr>
        <w:t xml:space="preserve"> anksčiau buvo gydyti pagal schemas, į kurių sudėtį</w:t>
      </w:r>
      <w:r w:rsidR="00187E79">
        <w:rPr>
          <w:rFonts w:ascii="Times New Roman" w:eastAsiaTheme="minorEastAsia" w:hAnsi="Times New Roman" w:cs="Times New Roman"/>
        </w:rPr>
        <w:t xml:space="preserve"> įėjo platina, o atitinkamai 36 % ir 37 </w:t>
      </w:r>
      <w:r w:rsidRPr="001B6D04">
        <w:rPr>
          <w:rFonts w:ascii="Times New Roman" w:eastAsiaTheme="minorEastAsia" w:hAnsi="Times New Roman" w:cs="Times New Roman"/>
        </w:rPr>
        <w:t>% buvo gydyti taksanu.</w:t>
      </w:r>
    </w:p>
    <w:p w14:paraId="4B7058F9" w14:textId="2E92152A"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Erlotinibo grupės </w:t>
      </w:r>
      <w:r w:rsidR="00187E79">
        <w:rPr>
          <w:rFonts w:ascii="Times New Roman" w:eastAsiaTheme="minorEastAsia" w:hAnsi="Times New Roman" w:cs="Times New Roman"/>
        </w:rPr>
        <w:t>pacientų</w:t>
      </w:r>
      <w:r w:rsidRPr="001B6D04">
        <w:rPr>
          <w:rFonts w:ascii="Times New Roman" w:eastAsiaTheme="minorEastAsia" w:hAnsi="Times New Roman" w:cs="Times New Roman"/>
        </w:rPr>
        <w:t xml:space="preserve"> koreguotasis mirties rizikos santykis (RS), palygi</w:t>
      </w:r>
      <w:r w:rsidR="00187E79">
        <w:rPr>
          <w:rFonts w:ascii="Times New Roman" w:eastAsiaTheme="minorEastAsia" w:hAnsi="Times New Roman" w:cs="Times New Roman"/>
        </w:rPr>
        <w:t>nti su placebo grupe, buvo 0,73 (95 % PI 0,60–0,87) (p=</w:t>
      </w:r>
      <w:r w:rsidRPr="001B6D04">
        <w:rPr>
          <w:rFonts w:ascii="Times New Roman" w:eastAsiaTheme="minorEastAsia" w:hAnsi="Times New Roman" w:cs="Times New Roman"/>
        </w:rPr>
        <w:t xml:space="preserve">0,001). Dvylika mėnesių išgyvenusių </w:t>
      </w:r>
      <w:r w:rsidR="00187E79">
        <w:rPr>
          <w:rFonts w:ascii="Times New Roman" w:eastAsiaTheme="minorEastAsia" w:hAnsi="Times New Roman" w:cs="Times New Roman"/>
        </w:rPr>
        <w:t>pacientų erlotinibo grupėje buvo 31,2 %, o placebo grupėje – 21,5 </w:t>
      </w:r>
      <w:r w:rsidRPr="001B6D04">
        <w:rPr>
          <w:rFonts w:ascii="Times New Roman" w:eastAsiaTheme="minorEastAsia" w:hAnsi="Times New Roman" w:cs="Times New Roman"/>
        </w:rPr>
        <w:t xml:space="preserve">%. Erlotinibo grupės </w:t>
      </w:r>
      <w:r w:rsidR="00187E79">
        <w:rPr>
          <w:rFonts w:ascii="Times New Roman" w:eastAsiaTheme="minorEastAsia" w:hAnsi="Times New Roman" w:cs="Times New Roman"/>
        </w:rPr>
        <w:t>pacientų</w:t>
      </w:r>
      <w:r w:rsidRPr="001B6D04">
        <w:rPr>
          <w:rFonts w:ascii="Times New Roman" w:eastAsiaTheme="minorEastAsia" w:hAnsi="Times New Roman" w:cs="Times New Roman"/>
        </w:rPr>
        <w:t xml:space="preserve"> vidutinis bendrasis išgyven</w:t>
      </w:r>
      <w:r w:rsidR="0077470C">
        <w:rPr>
          <w:rFonts w:ascii="Times New Roman" w:eastAsiaTheme="minorEastAsia" w:hAnsi="Times New Roman" w:cs="Times New Roman"/>
        </w:rPr>
        <w:t>amu</w:t>
      </w:r>
      <w:r w:rsidRPr="001B6D04">
        <w:rPr>
          <w:rFonts w:ascii="Times New Roman" w:eastAsiaTheme="minorEastAsia" w:hAnsi="Times New Roman" w:cs="Times New Roman"/>
        </w:rPr>
        <w:t>mas buvo l</w:t>
      </w:r>
      <w:r w:rsidR="00187E79">
        <w:rPr>
          <w:rFonts w:ascii="Times New Roman" w:eastAsiaTheme="minorEastAsia" w:hAnsi="Times New Roman" w:cs="Times New Roman"/>
        </w:rPr>
        <w:t>ygus 6,7 mėnesio (95 % PI 5,5–7,8 mėnesio), palyginti su 4,7 mėnesio (95 % PI 4,1–6,3 </w:t>
      </w:r>
      <w:r w:rsidRPr="001B6D04">
        <w:rPr>
          <w:rFonts w:ascii="Times New Roman" w:eastAsiaTheme="minorEastAsia" w:hAnsi="Times New Roman" w:cs="Times New Roman"/>
        </w:rPr>
        <w:t xml:space="preserve">mėnesio) placebo grupės </w:t>
      </w:r>
      <w:r w:rsidR="00187E79">
        <w:rPr>
          <w:rFonts w:ascii="Times New Roman" w:eastAsiaTheme="minorEastAsia" w:hAnsi="Times New Roman" w:cs="Times New Roman"/>
        </w:rPr>
        <w:t>pacientų</w:t>
      </w:r>
      <w:r w:rsidRPr="001B6D04">
        <w:rPr>
          <w:rFonts w:ascii="Times New Roman" w:eastAsiaTheme="minorEastAsia" w:hAnsi="Times New Roman" w:cs="Times New Roman"/>
        </w:rPr>
        <w:t xml:space="preserve"> išgyven</w:t>
      </w:r>
      <w:r w:rsidR="0077470C">
        <w:rPr>
          <w:rFonts w:ascii="Times New Roman" w:eastAsiaTheme="minorEastAsia" w:hAnsi="Times New Roman" w:cs="Times New Roman"/>
        </w:rPr>
        <w:t>amu</w:t>
      </w:r>
      <w:r w:rsidRPr="001B6D04">
        <w:rPr>
          <w:rFonts w:ascii="Times New Roman" w:eastAsiaTheme="minorEastAsia" w:hAnsi="Times New Roman" w:cs="Times New Roman"/>
        </w:rPr>
        <w:t>mu.</w:t>
      </w:r>
    </w:p>
    <w:p w14:paraId="30121F86" w14:textId="54907098"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Tirtas poveikis įvairių </w:t>
      </w:r>
      <w:r w:rsidR="00005088">
        <w:rPr>
          <w:rFonts w:ascii="Times New Roman" w:eastAsiaTheme="minorEastAsia" w:hAnsi="Times New Roman" w:cs="Times New Roman"/>
        </w:rPr>
        <w:t>pacientų</w:t>
      </w:r>
      <w:r w:rsidRPr="001B6D04">
        <w:rPr>
          <w:rFonts w:ascii="Times New Roman" w:eastAsiaTheme="minorEastAsia" w:hAnsi="Times New Roman" w:cs="Times New Roman"/>
        </w:rPr>
        <w:t xml:space="preserve"> pogrupių bendrajam išgyven</w:t>
      </w:r>
      <w:r w:rsidR="0077470C">
        <w:rPr>
          <w:rFonts w:ascii="Times New Roman" w:eastAsiaTheme="minorEastAsia" w:hAnsi="Times New Roman" w:cs="Times New Roman"/>
        </w:rPr>
        <w:t>amu</w:t>
      </w:r>
      <w:r w:rsidRPr="001B6D04">
        <w:rPr>
          <w:rFonts w:ascii="Times New Roman" w:eastAsiaTheme="minorEastAsia" w:hAnsi="Times New Roman" w:cs="Times New Roman"/>
        </w:rPr>
        <w:t>mui. Erlotinibo poveikis buvo panašus bendrajam išgyven</w:t>
      </w:r>
      <w:r w:rsidR="0077470C">
        <w:rPr>
          <w:rFonts w:ascii="Times New Roman" w:eastAsiaTheme="minorEastAsia" w:hAnsi="Times New Roman" w:cs="Times New Roman"/>
        </w:rPr>
        <w:t>amu</w:t>
      </w:r>
      <w:r w:rsidRPr="001B6D04">
        <w:rPr>
          <w:rFonts w:ascii="Times New Roman" w:eastAsiaTheme="minorEastAsia" w:hAnsi="Times New Roman" w:cs="Times New Roman"/>
        </w:rPr>
        <w:t xml:space="preserve">mui tiek tų </w:t>
      </w:r>
      <w:r w:rsidR="00005088">
        <w:rPr>
          <w:rFonts w:ascii="Times New Roman" w:eastAsiaTheme="minorEastAsia" w:hAnsi="Times New Roman" w:cs="Times New Roman"/>
        </w:rPr>
        <w:t>pacientų</w:t>
      </w:r>
      <w:r w:rsidRPr="001B6D04">
        <w:rPr>
          <w:rFonts w:ascii="Times New Roman" w:eastAsiaTheme="minorEastAsia" w:hAnsi="Times New Roman" w:cs="Times New Roman"/>
        </w:rPr>
        <w:t>, kurių pradinė</w:t>
      </w:r>
      <w:r w:rsidR="00005088">
        <w:rPr>
          <w:rFonts w:ascii="Times New Roman" w:eastAsiaTheme="minorEastAsia" w:hAnsi="Times New Roman" w:cs="Times New Roman"/>
        </w:rPr>
        <w:t xml:space="preserve"> pajėgumo būklė (ECOG) buvo 2–3 (RS=0,77, 95 </w:t>
      </w:r>
      <w:r w:rsidRPr="001B6D04">
        <w:rPr>
          <w:rFonts w:ascii="Times New Roman" w:eastAsiaTheme="minorEastAsia" w:hAnsi="Times New Roman" w:cs="Times New Roman"/>
        </w:rPr>
        <w:t>% PI 0,6–1</w:t>
      </w:r>
      <w:r w:rsidR="00005088">
        <w:rPr>
          <w:rFonts w:ascii="Times New Roman" w:eastAsiaTheme="minorEastAsia" w:hAnsi="Times New Roman" w:cs="Times New Roman"/>
        </w:rPr>
        <w:t>,0), tiek tų, kurių ji buvo 0–1 (RS=0,73, 95 % PI 0,6–0,9), tiek vyrų (RS=0,76, 95 % PI 0,6–0,9), tiek moterų (RS=0,80, 95 % PI 0,6–1,1), tiek &lt; 65 </w:t>
      </w:r>
      <w:r w:rsidRPr="001B6D04">
        <w:rPr>
          <w:rFonts w:ascii="Times New Roman" w:eastAsiaTheme="minorEastAsia" w:hAnsi="Times New Roman" w:cs="Times New Roman"/>
        </w:rPr>
        <w:t xml:space="preserve">metų </w:t>
      </w:r>
      <w:r w:rsidR="00005088">
        <w:rPr>
          <w:rFonts w:ascii="Times New Roman" w:eastAsiaTheme="minorEastAsia" w:hAnsi="Times New Roman" w:cs="Times New Roman"/>
        </w:rPr>
        <w:t>pacientų (RS=</w:t>
      </w:r>
      <w:r w:rsidRPr="001B6D04">
        <w:rPr>
          <w:rFonts w:ascii="Times New Roman" w:eastAsiaTheme="minorEastAsia" w:hAnsi="Times New Roman" w:cs="Times New Roman"/>
        </w:rPr>
        <w:t>0,</w:t>
      </w:r>
      <w:r w:rsidR="00005088">
        <w:rPr>
          <w:rFonts w:ascii="Times New Roman" w:eastAsiaTheme="minorEastAsia" w:hAnsi="Times New Roman" w:cs="Times New Roman"/>
        </w:rPr>
        <w:t>75, 95 </w:t>
      </w:r>
      <w:r w:rsidRPr="001B6D04">
        <w:rPr>
          <w:rFonts w:ascii="Times New Roman" w:eastAsiaTheme="minorEastAsia" w:hAnsi="Times New Roman" w:cs="Times New Roman"/>
        </w:rPr>
        <w:t>%</w:t>
      </w:r>
      <w:r w:rsidR="00005088">
        <w:rPr>
          <w:rFonts w:ascii="Times New Roman" w:eastAsiaTheme="minorEastAsia" w:hAnsi="Times New Roman" w:cs="Times New Roman"/>
        </w:rPr>
        <w:t xml:space="preserve"> PI 0,6–0,9), tiek vyresnių (RS=0,79, 95 </w:t>
      </w:r>
      <w:r w:rsidRPr="001B6D04">
        <w:rPr>
          <w:rFonts w:ascii="Times New Roman" w:eastAsiaTheme="minorEastAsia" w:hAnsi="Times New Roman" w:cs="Times New Roman"/>
        </w:rPr>
        <w:t xml:space="preserve">% PI 0,6–1,0), tiek </w:t>
      </w:r>
      <w:r w:rsidR="00005088">
        <w:rPr>
          <w:rFonts w:ascii="Times New Roman" w:eastAsiaTheme="minorEastAsia" w:hAnsi="Times New Roman" w:cs="Times New Roman"/>
        </w:rPr>
        <w:t>pacientų</w:t>
      </w:r>
      <w:r w:rsidRPr="001B6D04">
        <w:rPr>
          <w:rFonts w:ascii="Times New Roman" w:eastAsiaTheme="minorEastAsia" w:hAnsi="Times New Roman" w:cs="Times New Roman"/>
        </w:rPr>
        <w:t xml:space="preserve">, anksčiau gydytų pagal vieną </w:t>
      </w:r>
      <w:r w:rsidR="00005088">
        <w:rPr>
          <w:rFonts w:ascii="Times New Roman" w:eastAsiaTheme="minorEastAsia" w:hAnsi="Times New Roman" w:cs="Times New Roman"/>
        </w:rPr>
        <w:t>planą (RS=0,76, 95 </w:t>
      </w:r>
      <w:r w:rsidRPr="001B6D04">
        <w:rPr>
          <w:rFonts w:ascii="Times New Roman" w:eastAsiaTheme="minorEastAsia" w:hAnsi="Times New Roman" w:cs="Times New Roman"/>
        </w:rPr>
        <w:t xml:space="preserve">% PI 0,6–1,0), tiek gydytų pagal </w:t>
      </w:r>
      <w:r w:rsidR="00AD7FCF">
        <w:rPr>
          <w:rFonts w:ascii="Times New Roman" w:eastAsiaTheme="minorEastAsia" w:hAnsi="Times New Roman" w:cs="Times New Roman"/>
        </w:rPr>
        <w:t>keletą planų (RS=0,75, 95 </w:t>
      </w:r>
      <w:r w:rsidRPr="001B6D04">
        <w:rPr>
          <w:rFonts w:ascii="Times New Roman" w:eastAsiaTheme="minorEastAsia" w:hAnsi="Times New Roman" w:cs="Times New Roman"/>
        </w:rPr>
        <w:t>% P</w:t>
      </w:r>
      <w:r w:rsidR="00AD7FCF">
        <w:rPr>
          <w:rFonts w:ascii="Times New Roman" w:eastAsiaTheme="minorEastAsia" w:hAnsi="Times New Roman" w:cs="Times New Roman"/>
        </w:rPr>
        <w:t>I 0,6–1,0), tiek baltaodžių (RS=</w:t>
      </w:r>
      <w:r w:rsidRPr="001B6D04">
        <w:rPr>
          <w:rFonts w:ascii="Times New Roman" w:eastAsiaTheme="minorEastAsia" w:hAnsi="Times New Roman" w:cs="Times New Roman"/>
        </w:rPr>
        <w:t>0</w:t>
      </w:r>
      <w:r w:rsidR="00AD7FCF">
        <w:rPr>
          <w:rFonts w:ascii="Times New Roman" w:eastAsiaTheme="minorEastAsia" w:hAnsi="Times New Roman" w:cs="Times New Roman"/>
        </w:rPr>
        <w:t>,79, 95 </w:t>
      </w:r>
      <w:r w:rsidRPr="001B6D04">
        <w:rPr>
          <w:rFonts w:ascii="Times New Roman" w:eastAsiaTheme="minorEastAsia" w:hAnsi="Times New Roman" w:cs="Times New Roman"/>
        </w:rPr>
        <w:t xml:space="preserve">% </w:t>
      </w:r>
      <w:r w:rsidR="00AD7FCF">
        <w:rPr>
          <w:rFonts w:ascii="Times New Roman" w:eastAsiaTheme="minorEastAsia" w:hAnsi="Times New Roman" w:cs="Times New Roman"/>
        </w:rPr>
        <w:t>PI 0,6–1,0), tiek azijiečių (RS=0,61, 95 </w:t>
      </w:r>
      <w:r w:rsidRPr="001B6D04">
        <w:rPr>
          <w:rFonts w:ascii="Times New Roman" w:eastAsiaTheme="minorEastAsia" w:hAnsi="Times New Roman" w:cs="Times New Roman"/>
        </w:rPr>
        <w:t>% PI 0,4–1,0), tiek</w:t>
      </w:r>
      <w:r w:rsidR="00AD7FCF">
        <w:rPr>
          <w:rFonts w:ascii="Times New Roman" w:eastAsiaTheme="minorEastAsia" w:hAnsi="Times New Roman" w:cs="Times New Roman"/>
        </w:rPr>
        <w:t xml:space="preserve"> sergančiųjų adenokarcinoma (RS=0,71, 95 </w:t>
      </w:r>
      <w:r w:rsidRPr="001B6D04">
        <w:rPr>
          <w:rFonts w:ascii="Times New Roman" w:eastAsiaTheme="minorEastAsia" w:hAnsi="Times New Roman" w:cs="Times New Roman"/>
        </w:rPr>
        <w:t xml:space="preserve">% PI 0,6–0,9), tiek </w:t>
      </w:r>
      <w:r w:rsidR="00AD7FCF">
        <w:rPr>
          <w:rFonts w:ascii="Times New Roman" w:eastAsiaTheme="minorEastAsia" w:hAnsi="Times New Roman" w:cs="Times New Roman"/>
        </w:rPr>
        <w:t>plokščialąsteline karcinoma (RS=0,67, 95 </w:t>
      </w:r>
      <w:r w:rsidRPr="001B6D04">
        <w:rPr>
          <w:rFonts w:ascii="Times New Roman" w:eastAsiaTheme="minorEastAsia" w:hAnsi="Times New Roman" w:cs="Times New Roman"/>
        </w:rPr>
        <w:t xml:space="preserve">% PI 0,5–0,9), tačiau nevienodai padidėjo </w:t>
      </w:r>
      <w:r w:rsidR="00AD7FCF">
        <w:rPr>
          <w:rFonts w:ascii="Times New Roman" w:eastAsiaTheme="minorEastAsia" w:hAnsi="Times New Roman" w:cs="Times New Roman"/>
        </w:rPr>
        <w:t>pacientų</w:t>
      </w:r>
      <w:r w:rsidRPr="001B6D04">
        <w:rPr>
          <w:rFonts w:ascii="Times New Roman" w:eastAsiaTheme="minorEastAsia" w:hAnsi="Times New Roman" w:cs="Times New Roman"/>
        </w:rPr>
        <w:t>, sergančių kitos histologinė</w:t>
      </w:r>
      <w:r w:rsidR="00AD7FCF">
        <w:rPr>
          <w:rFonts w:ascii="Times New Roman" w:eastAsiaTheme="minorEastAsia" w:hAnsi="Times New Roman" w:cs="Times New Roman"/>
        </w:rPr>
        <w:t>s formos vėžiu (RS=1,04, 95 </w:t>
      </w:r>
      <w:r w:rsidRPr="001B6D04">
        <w:rPr>
          <w:rFonts w:ascii="Times New Roman" w:eastAsiaTheme="minorEastAsia" w:hAnsi="Times New Roman" w:cs="Times New Roman"/>
        </w:rPr>
        <w:t xml:space="preserve">% PI 0,7–1,5), </w:t>
      </w:r>
      <w:r w:rsidR="00AD7FCF">
        <w:rPr>
          <w:rFonts w:ascii="Times New Roman" w:eastAsiaTheme="minorEastAsia" w:hAnsi="Times New Roman" w:cs="Times New Roman"/>
        </w:rPr>
        <w:t>pacientų</w:t>
      </w:r>
      <w:r w:rsidRPr="001B6D04">
        <w:rPr>
          <w:rFonts w:ascii="Times New Roman" w:eastAsiaTheme="minorEastAsia" w:hAnsi="Times New Roman" w:cs="Times New Roman"/>
        </w:rPr>
        <w:t>, kurių liga diagnozės nust</w:t>
      </w:r>
      <w:r w:rsidR="00AD7FCF">
        <w:rPr>
          <w:rFonts w:ascii="Times New Roman" w:eastAsiaTheme="minorEastAsia" w:hAnsi="Times New Roman" w:cs="Times New Roman"/>
        </w:rPr>
        <w:t>atymo metu buvo IV stadijos (RS=0,92, 95 </w:t>
      </w:r>
      <w:r w:rsidRPr="001B6D04">
        <w:rPr>
          <w:rFonts w:ascii="Times New Roman" w:eastAsiaTheme="minorEastAsia" w:hAnsi="Times New Roman" w:cs="Times New Roman"/>
        </w:rPr>
        <w:t xml:space="preserve">% PI </w:t>
      </w:r>
      <w:r w:rsidR="00AD7FCF">
        <w:rPr>
          <w:rFonts w:ascii="Times New Roman" w:eastAsiaTheme="minorEastAsia" w:hAnsi="Times New Roman" w:cs="Times New Roman"/>
        </w:rPr>
        <w:t>0,7–1,2) arba &lt;</w:t>
      </w:r>
      <w:r w:rsidR="0077470C">
        <w:rPr>
          <w:rFonts w:ascii="Times New Roman" w:eastAsiaTheme="minorEastAsia" w:hAnsi="Times New Roman" w:cs="Times New Roman"/>
        </w:rPr>
        <w:t> </w:t>
      </w:r>
      <w:r w:rsidR="00AD7FCF">
        <w:rPr>
          <w:rFonts w:ascii="Times New Roman" w:eastAsiaTheme="minorEastAsia" w:hAnsi="Times New Roman" w:cs="Times New Roman"/>
        </w:rPr>
        <w:t>IV stadijos (RS=0,65, 95 </w:t>
      </w:r>
      <w:r w:rsidRPr="001B6D04">
        <w:rPr>
          <w:rFonts w:ascii="Times New Roman" w:eastAsiaTheme="minorEastAsia" w:hAnsi="Times New Roman" w:cs="Times New Roman"/>
        </w:rPr>
        <w:t xml:space="preserve">% PI 0,5–0,8). </w:t>
      </w:r>
      <w:r w:rsidR="00AD7FCF">
        <w:rPr>
          <w:rFonts w:ascii="Times New Roman" w:eastAsiaTheme="minorEastAsia" w:hAnsi="Times New Roman" w:cs="Times New Roman"/>
        </w:rPr>
        <w:t>Pacientus</w:t>
      </w:r>
      <w:r w:rsidRPr="001B6D04">
        <w:rPr>
          <w:rFonts w:ascii="Times New Roman" w:eastAsiaTheme="minorEastAsia" w:hAnsi="Times New Roman" w:cs="Times New Roman"/>
        </w:rPr>
        <w:t>, kurie niekada nerūkė, erlotinibas veikė daug geriau (išgyven</w:t>
      </w:r>
      <w:r w:rsidR="0077470C">
        <w:rPr>
          <w:rFonts w:ascii="Times New Roman" w:eastAsiaTheme="minorEastAsia" w:hAnsi="Times New Roman" w:cs="Times New Roman"/>
        </w:rPr>
        <w:t>amu</w:t>
      </w:r>
      <w:r w:rsidRPr="001B6D04">
        <w:rPr>
          <w:rFonts w:ascii="Times New Roman" w:eastAsiaTheme="minorEastAsia" w:hAnsi="Times New Roman" w:cs="Times New Roman"/>
        </w:rPr>
        <w:t>mo RS</w:t>
      </w:r>
      <w:r w:rsidR="00AD7FCF">
        <w:rPr>
          <w:rFonts w:ascii="Times New Roman" w:eastAsiaTheme="minorEastAsia" w:hAnsi="Times New Roman" w:cs="Times New Roman"/>
        </w:rPr>
        <w:t>=0,42, 95 </w:t>
      </w:r>
      <w:r w:rsidRPr="001B6D04">
        <w:rPr>
          <w:rFonts w:ascii="Times New Roman" w:eastAsiaTheme="minorEastAsia" w:hAnsi="Times New Roman" w:cs="Times New Roman"/>
        </w:rPr>
        <w:t xml:space="preserve">% PI 0,28–0,64), palyginti su rūkančiais ar anksčiau rūkiusiais </w:t>
      </w:r>
      <w:r w:rsidR="00AD7FCF">
        <w:rPr>
          <w:rFonts w:ascii="Times New Roman" w:eastAsiaTheme="minorEastAsia" w:hAnsi="Times New Roman" w:cs="Times New Roman"/>
        </w:rPr>
        <w:t>pacientais (RS=0,87, 95 </w:t>
      </w:r>
      <w:r w:rsidRPr="001B6D04">
        <w:rPr>
          <w:rFonts w:ascii="Times New Roman" w:eastAsiaTheme="minorEastAsia" w:hAnsi="Times New Roman" w:cs="Times New Roman"/>
        </w:rPr>
        <w:t>% PI 0,71–1,05).</w:t>
      </w:r>
    </w:p>
    <w:p w14:paraId="42503411" w14:textId="2C1B3ECD"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EGFR e</w:t>
      </w:r>
      <w:r w:rsidR="00ED347C">
        <w:rPr>
          <w:rFonts w:ascii="Times New Roman" w:eastAsiaTheme="minorEastAsia" w:hAnsi="Times New Roman" w:cs="Times New Roman"/>
        </w:rPr>
        <w:t>kspresijos būklė buvo žinoma 45 </w:t>
      </w:r>
      <w:r w:rsidRPr="001B6D04">
        <w:rPr>
          <w:rFonts w:ascii="Times New Roman" w:eastAsiaTheme="minorEastAsia" w:hAnsi="Times New Roman" w:cs="Times New Roman"/>
        </w:rPr>
        <w:t xml:space="preserve">% </w:t>
      </w:r>
      <w:r w:rsidR="00ED347C">
        <w:rPr>
          <w:rFonts w:ascii="Times New Roman" w:eastAsiaTheme="minorEastAsia" w:hAnsi="Times New Roman" w:cs="Times New Roman"/>
        </w:rPr>
        <w:t>pacientų</w:t>
      </w:r>
      <w:r w:rsidR="002A2DB5">
        <w:rPr>
          <w:rFonts w:ascii="Times New Roman" w:eastAsiaTheme="minorEastAsia" w:hAnsi="Times New Roman" w:cs="Times New Roman"/>
        </w:rPr>
        <w:t>,</w:t>
      </w:r>
      <w:r w:rsidRPr="001B6D04">
        <w:rPr>
          <w:rFonts w:ascii="Times New Roman" w:eastAsiaTheme="minorEastAsia" w:hAnsi="Times New Roman" w:cs="Times New Roman"/>
        </w:rPr>
        <w:t xml:space="preserve"> kai navikuose EGFR ekspresija pasireiškė, mir</w:t>
      </w:r>
      <w:r w:rsidR="00ED347C">
        <w:rPr>
          <w:rFonts w:ascii="Times New Roman" w:eastAsiaTheme="minorEastAsia" w:hAnsi="Times New Roman" w:cs="Times New Roman"/>
        </w:rPr>
        <w:t>ties rizikos santykis buvo 0,68 (95 </w:t>
      </w:r>
      <w:r w:rsidRPr="001B6D04">
        <w:rPr>
          <w:rFonts w:ascii="Times New Roman" w:eastAsiaTheme="minorEastAsia" w:hAnsi="Times New Roman" w:cs="Times New Roman"/>
        </w:rPr>
        <w:t>% PI 0,49–0,</w:t>
      </w:r>
      <w:r w:rsidR="00ED347C">
        <w:rPr>
          <w:rFonts w:ascii="Times New Roman" w:eastAsiaTheme="minorEastAsia" w:hAnsi="Times New Roman" w:cs="Times New Roman"/>
        </w:rPr>
        <w:t>94), o kai nepasireiškė, – 0,93 (95 </w:t>
      </w:r>
      <w:r w:rsidRPr="001B6D04">
        <w:rPr>
          <w:rFonts w:ascii="Times New Roman" w:eastAsiaTheme="minorEastAsia" w:hAnsi="Times New Roman" w:cs="Times New Roman"/>
        </w:rPr>
        <w:t>% PI 0,63–1,36) (tirta IHC metodu EGFR pharmDx rinkiniu</w:t>
      </w:r>
      <w:r w:rsidR="002A2DB5">
        <w:rPr>
          <w:rFonts w:ascii="Times New Roman" w:eastAsiaTheme="minorEastAsia" w:hAnsi="Times New Roman" w:cs="Times New Roman"/>
        </w:rPr>
        <w:t>,</w:t>
      </w:r>
      <w:r w:rsidRPr="001B6D04">
        <w:rPr>
          <w:rFonts w:ascii="Times New Roman" w:eastAsiaTheme="minorEastAsia" w:hAnsi="Times New Roman" w:cs="Times New Roman"/>
        </w:rPr>
        <w:t xml:space="preserve"> buvo </w:t>
      </w:r>
      <w:r w:rsidR="002A2DB5">
        <w:rPr>
          <w:rFonts w:ascii="Times New Roman" w:eastAsiaTheme="minorEastAsia" w:hAnsi="Times New Roman" w:cs="Times New Roman"/>
        </w:rPr>
        <w:t>manoma</w:t>
      </w:r>
      <w:r w:rsidRPr="001B6D04">
        <w:rPr>
          <w:rFonts w:ascii="Times New Roman" w:eastAsiaTheme="minorEastAsia" w:hAnsi="Times New Roman" w:cs="Times New Roman"/>
        </w:rPr>
        <w:t>, kad EGFR ekspresija nepasire</w:t>
      </w:r>
      <w:r w:rsidR="00ED347C">
        <w:rPr>
          <w:rFonts w:ascii="Times New Roman" w:eastAsiaTheme="minorEastAsia" w:hAnsi="Times New Roman" w:cs="Times New Roman"/>
        </w:rPr>
        <w:t>iškė, kai dažėsi mažiau negu 10 % naviko ląstelių). Kitiems 55 % pacientų</w:t>
      </w:r>
      <w:r w:rsidRPr="001B6D04">
        <w:rPr>
          <w:rFonts w:ascii="Times New Roman" w:eastAsiaTheme="minorEastAsia" w:hAnsi="Times New Roman" w:cs="Times New Roman"/>
        </w:rPr>
        <w:t>, kurių EGFR ekspresijos būklė liko nežin</w:t>
      </w:r>
      <w:r w:rsidR="00ED347C">
        <w:rPr>
          <w:rFonts w:ascii="Times New Roman" w:eastAsiaTheme="minorEastAsia" w:hAnsi="Times New Roman" w:cs="Times New Roman"/>
        </w:rPr>
        <w:t>oma, rizikos santykis buvo 0,77 (95 </w:t>
      </w:r>
      <w:r w:rsidRPr="001B6D04">
        <w:rPr>
          <w:rFonts w:ascii="Times New Roman" w:eastAsiaTheme="minorEastAsia" w:hAnsi="Times New Roman" w:cs="Times New Roman"/>
        </w:rPr>
        <w:t>% PI 0,61–0,98).</w:t>
      </w:r>
    </w:p>
    <w:p w14:paraId="19EA4898"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Erlotinibo grupės </w:t>
      </w:r>
      <w:r w:rsidR="00ED347C">
        <w:rPr>
          <w:rFonts w:ascii="Times New Roman" w:eastAsiaTheme="minorEastAsia" w:hAnsi="Times New Roman" w:cs="Times New Roman"/>
        </w:rPr>
        <w:t>pacientų vidutinis IBLP buvo 9,7 savaitės (95 % PI 8,4–12,4 </w:t>
      </w:r>
      <w:r w:rsidRPr="001B6D04">
        <w:rPr>
          <w:rFonts w:ascii="Times New Roman" w:eastAsiaTheme="minorEastAsia" w:hAnsi="Times New Roman" w:cs="Times New Roman"/>
        </w:rPr>
        <w:t xml:space="preserve">savaitės), o placebo grupės </w:t>
      </w:r>
      <w:r w:rsidR="00ED347C">
        <w:rPr>
          <w:rFonts w:ascii="Times New Roman" w:eastAsiaTheme="minorEastAsia" w:hAnsi="Times New Roman" w:cs="Times New Roman"/>
        </w:rPr>
        <w:t>pacientų – 8 savaitės (95 % PI 7,9–8,1 </w:t>
      </w:r>
      <w:r w:rsidRPr="001B6D04">
        <w:rPr>
          <w:rFonts w:ascii="Times New Roman" w:eastAsiaTheme="minorEastAsia" w:hAnsi="Times New Roman" w:cs="Times New Roman"/>
        </w:rPr>
        <w:t>savaitės).</w:t>
      </w:r>
    </w:p>
    <w:p w14:paraId="4BEFAF9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Objektyvus atsako dažnis pagal RECIST erlotini</w:t>
      </w:r>
      <w:r w:rsidR="00ED347C">
        <w:rPr>
          <w:rFonts w:ascii="Times New Roman" w:eastAsiaTheme="minorEastAsia" w:hAnsi="Times New Roman" w:cs="Times New Roman"/>
        </w:rPr>
        <w:t>bo grupėje buvo 8,9 % (95 % PI 6,4–12,0). Pirmųjų 330 pacientų</w:t>
      </w:r>
      <w:r w:rsidRPr="001B6D04">
        <w:rPr>
          <w:rFonts w:ascii="Times New Roman" w:eastAsiaTheme="minorEastAsia" w:hAnsi="Times New Roman" w:cs="Times New Roman"/>
        </w:rPr>
        <w:t xml:space="preserve"> gydymo rezultatai vertinti tyr</w:t>
      </w:r>
      <w:r w:rsidR="00ED347C">
        <w:rPr>
          <w:rFonts w:ascii="Times New Roman" w:eastAsiaTheme="minorEastAsia" w:hAnsi="Times New Roman" w:cs="Times New Roman"/>
        </w:rPr>
        <w:t>imo centre (atsako dažnis – 6,2 %), o 401 </w:t>
      </w:r>
      <w:r w:rsidR="00F20062">
        <w:rPr>
          <w:rFonts w:ascii="Times New Roman" w:eastAsiaTheme="minorEastAsia" w:hAnsi="Times New Roman" w:cs="Times New Roman"/>
        </w:rPr>
        <w:t>paciento</w:t>
      </w:r>
      <w:r w:rsidRPr="001B6D04">
        <w:rPr>
          <w:rFonts w:ascii="Times New Roman" w:eastAsiaTheme="minorEastAsia" w:hAnsi="Times New Roman" w:cs="Times New Roman"/>
        </w:rPr>
        <w:t xml:space="preserve"> – pačių tyrėjų </w:t>
      </w:r>
      <w:r w:rsidR="00ED347C">
        <w:rPr>
          <w:rFonts w:ascii="Times New Roman" w:eastAsiaTheme="minorEastAsia" w:hAnsi="Times New Roman" w:cs="Times New Roman"/>
        </w:rPr>
        <w:t>(atsako dažnis – 11,2 </w:t>
      </w:r>
      <w:r w:rsidRPr="001B6D04">
        <w:rPr>
          <w:rFonts w:ascii="Times New Roman" w:eastAsiaTheme="minorEastAsia" w:hAnsi="Times New Roman" w:cs="Times New Roman"/>
        </w:rPr>
        <w:t>%).</w:t>
      </w:r>
    </w:p>
    <w:p w14:paraId="452FC218"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V</w:t>
      </w:r>
      <w:r w:rsidR="00ED347C">
        <w:rPr>
          <w:rFonts w:ascii="Times New Roman" w:eastAsiaTheme="minorEastAsia" w:hAnsi="Times New Roman" w:cs="Times New Roman"/>
        </w:rPr>
        <w:t>idutinė atsako trukmė buvo 34,3 </w:t>
      </w:r>
      <w:r w:rsidR="00395D71">
        <w:rPr>
          <w:rFonts w:ascii="Times New Roman" w:eastAsiaTheme="minorEastAsia" w:hAnsi="Times New Roman" w:cs="Times New Roman"/>
        </w:rPr>
        <w:t xml:space="preserve">savaitės, ji svyravo nuo 9,7 iki 57,6 (ir daugiau) </w:t>
      </w:r>
      <w:r w:rsidRPr="001B6D04">
        <w:rPr>
          <w:rFonts w:ascii="Times New Roman" w:eastAsiaTheme="minorEastAsia" w:hAnsi="Times New Roman" w:cs="Times New Roman"/>
        </w:rPr>
        <w:lastRenderedPageBreak/>
        <w:t xml:space="preserve">savaitės. Dalis </w:t>
      </w:r>
      <w:r w:rsidR="00395D71">
        <w:rPr>
          <w:rFonts w:ascii="Times New Roman" w:eastAsiaTheme="minorEastAsia" w:hAnsi="Times New Roman" w:cs="Times New Roman"/>
        </w:rPr>
        <w:t>pacientų</w:t>
      </w:r>
      <w:r w:rsidRPr="001B6D04">
        <w:rPr>
          <w:rFonts w:ascii="Times New Roman" w:eastAsiaTheme="minorEastAsia" w:hAnsi="Times New Roman" w:cs="Times New Roman"/>
        </w:rPr>
        <w:t xml:space="preserve">, kuriems </w:t>
      </w:r>
      <w:r w:rsidR="00395D71">
        <w:rPr>
          <w:rFonts w:ascii="Times New Roman" w:eastAsiaTheme="minorEastAsia" w:hAnsi="Times New Roman" w:cs="Times New Roman"/>
        </w:rPr>
        <w:t>buvo</w:t>
      </w:r>
      <w:r w:rsidRPr="001B6D04">
        <w:rPr>
          <w:rFonts w:ascii="Times New Roman" w:eastAsiaTheme="minorEastAsia" w:hAnsi="Times New Roman" w:cs="Times New Roman"/>
        </w:rPr>
        <w:t xml:space="preserve"> visiška remisija, dalinė remisija arba liga liko stab</w:t>
      </w:r>
      <w:r w:rsidR="00395D71">
        <w:rPr>
          <w:rFonts w:ascii="Times New Roman" w:eastAsiaTheme="minorEastAsia" w:hAnsi="Times New Roman" w:cs="Times New Roman"/>
        </w:rPr>
        <w:t>ili, erlotinibo grupėje buvo 44 %, o placebo grupėje, – 27,5 % (p=</w:t>
      </w:r>
      <w:r w:rsidRPr="001B6D04">
        <w:rPr>
          <w:rFonts w:ascii="Times New Roman" w:eastAsiaTheme="minorEastAsia" w:hAnsi="Times New Roman" w:cs="Times New Roman"/>
        </w:rPr>
        <w:t>0,004).</w:t>
      </w:r>
    </w:p>
    <w:p w14:paraId="5435D9D3"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Teigiamas erlotinibo poveikis pastebėtas ir išgyvenimui tų </w:t>
      </w:r>
      <w:r w:rsidR="00395D71">
        <w:rPr>
          <w:rFonts w:ascii="Times New Roman" w:eastAsiaTheme="minorEastAsia" w:hAnsi="Times New Roman" w:cs="Times New Roman"/>
        </w:rPr>
        <w:t>pacientų</w:t>
      </w:r>
      <w:r w:rsidRPr="001B6D04">
        <w:rPr>
          <w:rFonts w:ascii="Times New Roman" w:eastAsiaTheme="minorEastAsia" w:hAnsi="Times New Roman" w:cs="Times New Roman"/>
        </w:rPr>
        <w:t>, kurių naviko objektyvaus atsako nebuvo (pagal RECIST). Tiek tų pacientų, kurių geriausias atsakas buvo ligos stabilumas, tiek tų, kurių liga progresavo, mir</w:t>
      </w:r>
      <w:r w:rsidR="00395D71">
        <w:rPr>
          <w:rFonts w:ascii="Times New Roman" w:eastAsiaTheme="minorEastAsia" w:hAnsi="Times New Roman" w:cs="Times New Roman"/>
        </w:rPr>
        <w:t>ties rizikos santykis buvo 0,82 (95 </w:t>
      </w:r>
      <w:r w:rsidRPr="001B6D04">
        <w:rPr>
          <w:rFonts w:ascii="Times New Roman" w:eastAsiaTheme="minorEastAsia" w:hAnsi="Times New Roman" w:cs="Times New Roman"/>
        </w:rPr>
        <w:t>% PI 0,68–0,99).</w:t>
      </w:r>
    </w:p>
    <w:p w14:paraId="30F25BF4" w14:textId="77777777"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rPr>
      </w:pPr>
      <w:r w:rsidRPr="001B6D04">
        <w:rPr>
          <w:rFonts w:ascii="Times New Roman" w:eastAsiaTheme="minorEastAsia" w:hAnsi="Times New Roman" w:cs="Times New Roman"/>
        </w:rPr>
        <w:t>Erlotinibas reikšmingai ilgino laiką iki kosulio, dusulio ir skausmo sustiprėjimo, palyginti su placebu.</w:t>
      </w:r>
    </w:p>
    <w:p w14:paraId="5CBE737C"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11613FB4" w14:textId="2C44F64C" w:rsidR="001B6D04" w:rsidRPr="00395D71"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i/>
        </w:rPr>
      </w:pPr>
      <w:r w:rsidRPr="00395D71">
        <w:rPr>
          <w:rFonts w:ascii="Times New Roman" w:eastAsiaTheme="minorEastAsia" w:hAnsi="Times New Roman" w:cs="Times New Roman"/>
          <w:i/>
        </w:rPr>
        <w:t>Kasos vėžys (atliekant tyrimą PA.3</w:t>
      </w:r>
      <w:r w:rsidR="002A2DB5">
        <w:rPr>
          <w:rFonts w:ascii="Times New Roman" w:eastAsiaTheme="minorEastAsia" w:hAnsi="Times New Roman" w:cs="Times New Roman"/>
          <w:i/>
        </w:rPr>
        <w:t> </w:t>
      </w:r>
      <w:r w:rsidRPr="00395D71">
        <w:rPr>
          <w:rFonts w:ascii="Times New Roman" w:eastAsiaTheme="minorEastAsia" w:hAnsi="Times New Roman" w:cs="Times New Roman"/>
          <w:i/>
        </w:rPr>
        <w:t>erlotinibas</w:t>
      </w:r>
      <w:r w:rsidR="00395D71" w:rsidRPr="00395D71">
        <w:rPr>
          <w:rFonts w:ascii="Times New Roman" w:eastAsiaTheme="minorEastAsia" w:hAnsi="Times New Roman" w:cs="Times New Roman"/>
          <w:i/>
        </w:rPr>
        <w:t xml:space="preserve"> vartotas kartu su gemcitabinu)</w:t>
      </w:r>
    </w:p>
    <w:p w14:paraId="5AD5A632" w14:textId="6CA98172"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Erlotinibo, vartojamo kartu su gemcitabinu, kaip pagrindinio gydymo veiksmingumas ir saugumas vertint</w:t>
      </w:r>
      <w:r w:rsidR="002A2DB5">
        <w:rPr>
          <w:rFonts w:ascii="Times New Roman" w:eastAsiaTheme="minorEastAsia" w:hAnsi="Times New Roman" w:cs="Times New Roman"/>
        </w:rPr>
        <w:t>i</w:t>
      </w:r>
      <w:r w:rsidRPr="001B6D04">
        <w:rPr>
          <w:rFonts w:ascii="Times New Roman" w:eastAsiaTheme="minorEastAsia" w:hAnsi="Times New Roman" w:cs="Times New Roman"/>
        </w:rPr>
        <w:t xml:space="preserve"> pagal </w:t>
      </w:r>
      <w:r w:rsidR="00395D71">
        <w:rPr>
          <w:rFonts w:ascii="Times New Roman" w:eastAsiaTheme="minorEastAsia" w:hAnsi="Times New Roman" w:cs="Times New Roman"/>
        </w:rPr>
        <w:t>pacientų</w:t>
      </w:r>
      <w:r w:rsidRPr="001B6D04">
        <w:rPr>
          <w:rFonts w:ascii="Times New Roman" w:eastAsiaTheme="minorEastAsia" w:hAnsi="Times New Roman" w:cs="Times New Roman"/>
        </w:rPr>
        <w:t xml:space="preserve">, sergančių </w:t>
      </w:r>
      <w:r w:rsidR="00395D71">
        <w:rPr>
          <w:rFonts w:ascii="Times New Roman" w:eastAsiaTheme="minorEastAsia" w:hAnsi="Times New Roman" w:cs="Times New Roman"/>
        </w:rPr>
        <w:t>lokaliai</w:t>
      </w:r>
      <w:r w:rsidRPr="001B6D04">
        <w:rPr>
          <w:rFonts w:ascii="Times New Roman" w:eastAsiaTheme="minorEastAsia" w:hAnsi="Times New Roman" w:cs="Times New Roman"/>
        </w:rPr>
        <w:t xml:space="preserve"> progresavusiu, neįmanomu pašalinti arba metastaziniu kasos vėžiu, randomizuoto, dvigubai koduoto, placebu kontroliuojamo tyrimo rezultatus. Atsitiktinės atrankos būdu pacientai buvo suskirstyti į gydymo</w:t>
      </w:r>
      <w:r w:rsidR="00F20062">
        <w:rPr>
          <w:rFonts w:ascii="Times New Roman" w:eastAsiaTheme="minorEastAsia" w:hAnsi="Times New Roman" w:cs="Times New Roman"/>
        </w:rPr>
        <w:t xml:space="preserve"> erlotinibu arba placebu grupes,</w:t>
      </w:r>
      <w:r w:rsidRPr="001B6D04">
        <w:rPr>
          <w:rFonts w:ascii="Times New Roman" w:eastAsiaTheme="minorEastAsia" w:hAnsi="Times New Roman" w:cs="Times New Roman"/>
        </w:rPr>
        <w:t xml:space="preserve"> preparatai vartoti kartą per parą nepertraukiamai kartu</w:t>
      </w:r>
      <w:r w:rsidR="00395D71">
        <w:rPr>
          <w:rFonts w:ascii="Times New Roman" w:eastAsiaTheme="minorEastAsia" w:hAnsi="Times New Roman" w:cs="Times New Roman"/>
        </w:rPr>
        <w:t xml:space="preserve"> su gemcitabinu į veną (po 1000 </w:t>
      </w:r>
      <w:r w:rsidRPr="001B6D04">
        <w:rPr>
          <w:rFonts w:ascii="Times New Roman" w:eastAsiaTheme="minorEastAsia" w:hAnsi="Times New Roman" w:cs="Times New Roman"/>
        </w:rPr>
        <w:t>mg/m</w:t>
      </w:r>
      <w:r w:rsidRPr="00395D71">
        <w:rPr>
          <w:rFonts w:ascii="Times New Roman" w:eastAsiaTheme="minorEastAsia" w:hAnsi="Times New Roman" w:cs="Times New Roman"/>
          <w:vertAlign w:val="superscript"/>
        </w:rPr>
        <w:t>2</w:t>
      </w:r>
      <w:r w:rsidR="00395D71">
        <w:rPr>
          <w:rFonts w:ascii="Times New Roman" w:eastAsiaTheme="minorEastAsia" w:hAnsi="Times New Roman" w:cs="Times New Roman"/>
        </w:rPr>
        <w:t> pirmojo 8 </w:t>
      </w:r>
      <w:r w:rsidRPr="001B6D04">
        <w:rPr>
          <w:rFonts w:ascii="Times New Roman" w:eastAsiaTheme="minorEastAsia" w:hAnsi="Times New Roman" w:cs="Times New Roman"/>
        </w:rPr>
        <w:t>savaičių ciklo</w:t>
      </w:r>
    </w:p>
    <w:p w14:paraId="5155A2C8"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1-ąją, 8-ąją, 15-ąją, 22-ąją, 29-ąją, 36-ąją ir 43-ąją </w:t>
      </w:r>
      <w:r w:rsidR="00395D71">
        <w:rPr>
          <w:rFonts w:ascii="Times New Roman" w:eastAsiaTheme="minorEastAsia" w:hAnsi="Times New Roman" w:cs="Times New Roman"/>
        </w:rPr>
        <w:t>dienomis, antrojo ir vėlesnių 4 </w:t>
      </w:r>
      <w:r w:rsidRPr="001B6D04">
        <w:rPr>
          <w:rFonts w:ascii="Times New Roman" w:eastAsiaTheme="minorEastAsia" w:hAnsi="Times New Roman" w:cs="Times New Roman"/>
        </w:rPr>
        <w:t xml:space="preserve">savaičių ciklų 1-ąją, 8-ąją ir 15-ąją dienomis; patvirtintą dozę ir kasos vėžio gydymo schemą žr. gemcitabino </w:t>
      </w:r>
      <w:r w:rsidR="00F20062">
        <w:rPr>
          <w:rFonts w:ascii="Times New Roman" w:eastAsiaTheme="minorEastAsia" w:hAnsi="Times New Roman" w:cs="Times New Roman"/>
        </w:rPr>
        <w:t>preparato charakteristikų santrauką</w:t>
      </w:r>
      <w:r w:rsidRPr="001B6D04">
        <w:rPr>
          <w:rFonts w:ascii="Times New Roman" w:eastAsiaTheme="minorEastAsia" w:hAnsi="Times New Roman" w:cs="Times New Roman"/>
        </w:rPr>
        <w:t>).</w:t>
      </w:r>
    </w:p>
    <w:p w14:paraId="5D52AB98"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Erlotinibas arba placebas buvo </w:t>
      </w:r>
      <w:r w:rsidR="00F20062">
        <w:rPr>
          <w:rFonts w:ascii="Times New Roman" w:eastAsiaTheme="minorEastAsia" w:hAnsi="Times New Roman" w:cs="Times New Roman"/>
        </w:rPr>
        <w:t>vartojami</w:t>
      </w:r>
      <w:r w:rsidRPr="001B6D04">
        <w:rPr>
          <w:rFonts w:ascii="Times New Roman" w:eastAsiaTheme="minorEastAsia" w:hAnsi="Times New Roman" w:cs="Times New Roman"/>
        </w:rPr>
        <w:t xml:space="preserve"> kartą per parą iki ligos progresavimo arba nepriimtino toksinio poveikio. Pagrindinis baigties vertinimo matas buvo bendrasis išgyven</w:t>
      </w:r>
      <w:r w:rsidR="00395D71">
        <w:rPr>
          <w:rFonts w:ascii="Times New Roman" w:eastAsiaTheme="minorEastAsia" w:hAnsi="Times New Roman" w:cs="Times New Roman"/>
        </w:rPr>
        <w:t>amuma</w:t>
      </w:r>
      <w:r w:rsidRPr="001B6D04">
        <w:rPr>
          <w:rFonts w:ascii="Times New Roman" w:eastAsiaTheme="minorEastAsia" w:hAnsi="Times New Roman" w:cs="Times New Roman"/>
        </w:rPr>
        <w:t>s.</w:t>
      </w:r>
    </w:p>
    <w:p w14:paraId="478DD75C" w14:textId="77777777" w:rsidR="001B6D04" w:rsidRPr="001B6D04" w:rsidRDefault="00395D71"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Abiejų gydymo grupių (100 </w:t>
      </w:r>
      <w:r w:rsidR="001B6D04" w:rsidRPr="001B6D04">
        <w:rPr>
          <w:rFonts w:ascii="Times New Roman" w:eastAsiaTheme="minorEastAsia" w:hAnsi="Times New Roman" w:cs="Times New Roman"/>
        </w:rPr>
        <w:t xml:space="preserve">mg </w:t>
      </w:r>
      <w:r w:rsidR="00B25800">
        <w:rPr>
          <w:rFonts w:ascii="Times New Roman" w:eastAsiaTheme="minorEastAsia" w:hAnsi="Times New Roman" w:cs="Times New Roman"/>
        </w:rPr>
        <w:t>e</w:t>
      </w:r>
      <w:r w:rsidR="001B6D04" w:rsidRPr="001B6D04">
        <w:rPr>
          <w:rFonts w:ascii="Times New Roman" w:eastAsiaTheme="minorEastAsia" w:hAnsi="Times New Roman" w:cs="Times New Roman"/>
        </w:rPr>
        <w:t xml:space="preserve">rlotinibo su gemcitabinu arba placebu su gemcitabinu) </w:t>
      </w:r>
      <w:r>
        <w:rPr>
          <w:rFonts w:ascii="Times New Roman" w:eastAsiaTheme="minorEastAsia" w:hAnsi="Times New Roman" w:cs="Times New Roman"/>
        </w:rPr>
        <w:t>pacientų</w:t>
      </w:r>
      <w:r w:rsidR="001B6D04" w:rsidRPr="001B6D04">
        <w:rPr>
          <w:rFonts w:ascii="Times New Roman" w:eastAsiaTheme="minorEastAsia" w:hAnsi="Times New Roman" w:cs="Times New Roman"/>
        </w:rPr>
        <w:t xml:space="preserve"> pradiniai demografiniai ir ligos ypatybių duomenys buvo panašūs, išskyrus tai, kad erlotinibo/gemcitabino grupėje buvo šiek tiek daugiau moterų, palygin</w:t>
      </w:r>
      <w:r>
        <w:rPr>
          <w:rFonts w:ascii="Times New Roman" w:eastAsiaTheme="minorEastAsia" w:hAnsi="Times New Roman" w:cs="Times New Roman"/>
        </w:rPr>
        <w:t>ti su placebo/gemcitabino grupe.</w:t>
      </w:r>
    </w:p>
    <w:p w14:paraId="278BC8E7"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tbl>
      <w:tblPr>
        <w:tblpPr w:leftFromText="180" w:rightFromText="180" w:vertAnchor="text" w:tblpY="1"/>
        <w:tblOverlap w:val="never"/>
        <w:tblW w:w="7994" w:type="dxa"/>
        <w:tblLayout w:type="fixed"/>
        <w:tblCellMar>
          <w:left w:w="0" w:type="dxa"/>
          <w:right w:w="0" w:type="dxa"/>
        </w:tblCellMar>
        <w:tblLook w:val="01E0" w:firstRow="1" w:lastRow="1" w:firstColumn="1" w:lastColumn="1" w:noHBand="0" w:noVBand="0"/>
      </w:tblPr>
      <w:tblGrid>
        <w:gridCol w:w="4396"/>
        <w:gridCol w:w="1888"/>
        <w:gridCol w:w="1710"/>
      </w:tblGrid>
      <w:tr w:rsidR="001B6D04" w:rsidRPr="001B6D04" w14:paraId="020F0EF3" w14:textId="77777777" w:rsidTr="00644B9D">
        <w:trPr>
          <w:trHeight w:hRule="exact" w:val="606"/>
        </w:trPr>
        <w:tc>
          <w:tcPr>
            <w:tcW w:w="4396" w:type="dxa"/>
            <w:tcBorders>
              <w:top w:val="single" w:sz="5" w:space="0" w:color="000000"/>
              <w:left w:val="single" w:sz="5" w:space="0" w:color="000000"/>
              <w:bottom w:val="single" w:sz="5" w:space="0" w:color="000000"/>
              <w:right w:val="single" w:sz="5" w:space="0" w:color="000000"/>
            </w:tcBorders>
            <w:vAlign w:val="center"/>
          </w:tcPr>
          <w:p w14:paraId="38A70FA6" w14:textId="77777777" w:rsidR="001B6D04" w:rsidRPr="001B6D04" w:rsidRDefault="001B6D04" w:rsidP="00395D71">
            <w:pPr>
              <w:pStyle w:val="TableParagraph"/>
              <w:rPr>
                <w:rFonts w:ascii="Times New Roman" w:eastAsia="Times New Roman" w:hAnsi="Times New Roman"/>
                <w:lang w:val="lt-LT"/>
              </w:rPr>
            </w:pPr>
            <w:r w:rsidRPr="001B6D04">
              <w:rPr>
                <w:rFonts w:ascii="Times New Roman" w:hAnsi="Times New Roman"/>
                <w:b/>
                <w:spacing w:val="-1"/>
                <w:lang w:val="lt-LT"/>
              </w:rPr>
              <w:t>Pagrindiniai duomenys</w:t>
            </w:r>
          </w:p>
        </w:tc>
        <w:tc>
          <w:tcPr>
            <w:tcW w:w="1888" w:type="dxa"/>
            <w:tcBorders>
              <w:top w:val="single" w:sz="5" w:space="0" w:color="000000"/>
              <w:left w:val="single" w:sz="5" w:space="0" w:color="000000"/>
              <w:bottom w:val="single" w:sz="5" w:space="0" w:color="000000"/>
              <w:right w:val="single" w:sz="5" w:space="0" w:color="000000"/>
            </w:tcBorders>
            <w:vAlign w:val="center"/>
          </w:tcPr>
          <w:p w14:paraId="7C1022F3"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b/>
                <w:spacing w:val="-1"/>
                <w:lang w:val="lt-LT"/>
              </w:rPr>
              <w:t>Erlotinibas</w:t>
            </w:r>
          </w:p>
        </w:tc>
        <w:tc>
          <w:tcPr>
            <w:tcW w:w="1710" w:type="dxa"/>
            <w:tcBorders>
              <w:top w:val="single" w:sz="5" w:space="0" w:color="000000"/>
              <w:left w:val="single" w:sz="5" w:space="0" w:color="000000"/>
              <w:bottom w:val="single" w:sz="5" w:space="0" w:color="000000"/>
              <w:right w:val="single" w:sz="5" w:space="0" w:color="000000"/>
            </w:tcBorders>
            <w:vAlign w:val="center"/>
          </w:tcPr>
          <w:p w14:paraId="1219C7B4"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b/>
                <w:spacing w:val="-1"/>
                <w:lang w:val="lt-LT"/>
              </w:rPr>
              <w:t>Placebas</w:t>
            </w:r>
          </w:p>
        </w:tc>
      </w:tr>
      <w:tr w:rsidR="001B6D04" w:rsidRPr="001B6D04" w14:paraId="0BFC92F7" w14:textId="77777777" w:rsidTr="00644B9D">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16BD297E" w14:textId="77777777" w:rsidR="001B6D04" w:rsidRPr="001B6D04" w:rsidRDefault="001B6D04" w:rsidP="00395D71">
            <w:pPr>
              <w:pStyle w:val="TableParagraph"/>
              <w:rPr>
                <w:rFonts w:ascii="Times New Roman" w:eastAsia="Times New Roman" w:hAnsi="Times New Roman"/>
                <w:lang w:val="lt-LT"/>
              </w:rPr>
            </w:pPr>
            <w:r w:rsidRPr="001B6D04">
              <w:rPr>
                <w:rFonts w:ascii="Times New Roman" w:hAnsi="Times New Roman"/>
                <w:spacing w:val="-1"/>
                <w:lang w:val="lt-LT"/>
              </w:rPr>
              <w:t>Moterys</w:t>
            </w:r>
          </w:p>
        </w:tc>
        <w:tc>
          <w:tcPr>
            <w:tcW w:w="1888" w:type="dxa"/>
            <w:tcBorders>
              <w:top w:val="single" w:sz="5" w:space="0" w:color="000000"/>
              <w:left w:val="single" w:sz="5" w:space="0" w:color="000000"/>
              <w:bottom w:val="single" w:sz="5" w:space="0" w:color="000000"/>
              <w:right w:val="single" w:sz="5" w:space="0" w:color="000000"/>
            </w:tcBorders>
          </w:tcPr>
          <w:p w14:paraId="71ED7681"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51</w:t>
            </w:r>
            <w:r w:rsidR="00395D71">
              <w:rPr>
                <w:rFonts w:ascii="Times New Roman" w:hAnsi="Times New Roman"/>
                <w:spacing w:val="-1"/>
                <w:lang w:val="lt-LT"/>
              </w:rPr>
              <w:t> </w:t>
            </w:r>
            <w:r w:rsidRPr="001B6D04">
              <w:rPr>
                <w:rFonts w:ascii="Times New Roman" w:hAnsi="Times New Roman"/>
                <w:spacing w:val="-1"/>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3DE81864"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44</w:t>
            </w:r>
            <w:r w:rsidR="00395D71">
              <w:rPr>
                <w:rFonts w:ascii="Times New Roman" w:hAnsi="Times New Roman"/>
                <w:spacing w:val="-1"/>
                <w:lang w:val="lt-LT"/>
              </w:rPr>
              <w:t> </w:t>
            </w:r>
            <w:r w:rsidRPr="001B6D04">
              <w:rPr>
                <w:rFonts w:ascii="Times New Roman" w:hAnsi="Times New Roman"/>
                <w:spacing w:val="-1"/>
                <w:lang w:val="lt-LT"/>
              </w:rPr>
              <w:t>%</w:t>
            </w:r>
          </w:p>
        </w:tc>
      </w:tr>
      <w:tr w:rsidR="001B6D04" w:rsidRPr="001B6D04" w14:paraId="11D0644B" w14:textId="77777777" w:rsidTr="00644B9D">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739ED103" w14:textId="1F1EF92F" w:rsidR="001B6D04" w:rsidRPr="001B6D04" w:rsidRDefault="001B6D04" w:rsidP="00395D71">
            <w:pPr>
              <w:pStyle w:val="TableParagraph"/>
              <w:rPr>
                <w:rFonts w:ascii="Times New Roman" w:eastAsia="Times New Roman" w:hAnsi="Times New Roman"/>
                <w:lang w:val="lt-LT"/>
              </w:rPr>
            </w:pPr>
            <w:r w:rsidRPr="001B6D04">
              <w:rPr>
                <w:rFonts w:ascii="Times New Roman" w:hAnsi="Times New Roman"/>
                <w:spacing w:val="-1"/>
                <w:lang w:val="lt-LT"/>
              </w:rPr>
              <w:t>Pradinė pajėgumo būklė (PB) pagal ECOG</w:t>
            </w:r>
            <w:r w:rsidRPr="001B6D04">
              <w:rPr>
                <w:rFonts w:ascii="Times New Roman" w:hAnsi="Times New Roman"/>
                <w:lang w:val="lt-LT"/>
              </w:rPr>
              <w:t>=0</w:t>
            </w:r>
          </w:p>
        </w:tc>
        <w:tc>
          <w:tcPr>
            <w:tcW w:w="1888" w:type="dxa"/>
            <w:tcBorders>
              <w:top w:val="single" w:sz="5" w:space="0" w:color="000000"/>
              <w:left w:val="single" w:sz="5" w:space="0" w:color="000000"/>
              <w:bottom w:val="single" w:sz="5" w:space="0" w:color="000000"/>
              <w:right w:val="single" w:sz="5" w:space="0" w:color="000000"/>
            </w:tcBorders>
          </w:tcPr>
          <w:p w14:paraId="2EC564A4"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31</w:t>
            </w:r>
            <w:r w:rsidR="00395D71">
              <w:rPr>
                <w:rFonts w:ascii="Times New Roman" w:hAnsi="Times New Roman"/>
                <w:spacing w:val="-1"/>
                <w:lang w:val="lt-LT"/>
              </w:rPr>
              <w:t> </w:t>
            </w:r>
            <w:r w:rsidRPr="001B6D04">
              <w:rPr>
                <w:rFonts w:ascii="Times New Roman" w:hAnsi="Times New Roman"/>
                <w:spacing w:val="-1"/>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65B2A77D"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32</w:t>
            </w:r>
            <w:r w:rsidR="00395D71">
              <w:rPr>
                <w:rFonts w:ascii="Times New Roman" w:hAnsi="Times New Roman"/>
                <w:spacing w:val="-1"/>
                <w:lang w:val="lt-LT"/>
              </w:rPr>
              <w:t> </w:t>
            </w:r>
            <w:r w:rsidRPr="001B6D04">
              <w:rPr>
                <w:rFonts w:ascii="Times New Roman" w:hAnsi="Times New Roman"/>
                <w:spacing w:val="-1"/>
                <w:lang w:val="lt-LT"/>
              </w:rPr>
              <w:t>%</w:t>
            </w:r>
          </w:p>
        </w:tc>
      </w:tr>
      <w:tr w:rsidR="001B6D04" w:rsidRPr="001B6D04" w14:paraId="11674271" w14:textId="77777777" w:rsidTr="00644B9D">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02A44AB8" w14:textId="7679F96E" w:rsidR="001B6D04" w:rsidRPr="001B6D04" w:rsidRDefault="001B6D04" w:rsidP="00395D71">
            <w:pPr>
              <w:pStyle w:val="TableParagraph"/>
              <w:rPr>
                <w:rFonts w:ascii="Times New Roman" w:eastAsia="Times New Roman" w:hAnsi="Times New Roman"/>
                <w:lang w:val="lt-LT"/>
              </w:rPr>
            </w:pPr>
            <w:r w:rsidRPr="001B6D04">
              <w:rPr>
                <w:rFonts w:ascii="Times New Roman" w:hAnsi="Times New Roman"/>
                <w:spacing w:val="-1"/>
                <w:lang w:val="lt-LT"/>
              </w:rPr>
              <w:t>Pradinė pajėgumo būklė (PB) pagal ECOG</w:t>
            </w:r>
            <w:r w:rsidRPr="001B6D04">
              <w:rPr>
                <w:rFonts w:ascii="Times New Roman" w:hAnsi="Times New Roman"/>
                <w:lang w:val="lt-LT"/>
              </w:rPr>
              <w:t>=1</w:t>
            </w:r>
          </w:p>
        </w:tc>
        <w:tc>
          <w:tcPr>
            <w:tcW w:w="1888" w:type="dxa"/>
            <w:tcBorders>
              <w:top w:val="single" w:sz="5" w:space="0" w:color="000000"/>
              <w:left w:val="single" w:sz="5" w:space="0" w:color="000000"/>
              <w:bottom w:val="single" w:sz="5" w:space="0" w:color="000000"/>
              <w:right w:val="single" w:sz="5" w:space="0" w:color="000000"/>
            </w:tcBorders>
          </w:tcPr>
          <w:p w14:paraId="73D33488"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51</w:t>
            </w:r>
            <w:r w:rsidR="00395D71">
              <w:rPr>
                <w:rFonts w:ascii="Times New Roman" w:hAnsi="Times New Roman"/>
                <w:spacing w:val="-1"/>
                <w:lang w:val="lt-LT"/>
              </w:rPr>
              <w:t> </w:t>
            </w:r>
            <w:r w:rsidRPr="001B6D04">
              <w:rPr>
                <w:rFonts w:ascii="Times New Roman" w:hAnsi="Times New Roman"/>
                <w:spacing w:val="-1"/>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08932E63"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51</w:t>
            </w:r>
            <w:r w:rsidR="00395D71">
              <w:rPr>
                <w:rFonts w:ascii="Times New Roman" w:hAnsi="Times New Roman"/>
                <w:spacing w:val="-1"/>
                <w:lang w:val="lt-LT"/>
              </w:rPr>
              <w:t> </w:t>
            </w:r>
            <w:r w:rsidRPr="001B6D04">
              <w:rPr>
                <w:rFonts w:ascii="Times New Roman" w:hAnsi="Times New Roman"/>
                <w:spacing w:val="-1"/>
                <w:lang w:val="lt-LT"/>
              </w:rPr>
              <w:t>%</w:t>
            </w:r>
          </w:p>
        </w:tc>
      </w:tr>
      <w:tr w:rsidR="001B6D04" w:rsidRPr="001B6D04" w14:paraId="27E737B7" w14:textId="77777777" w:rsidTr="00644B9D">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416C9E8D" w14:textId="2EF01F54" w:rsidR="001B6D04" w:rsidRPr="001B6D04" w:rsidRDefault="001B6D04" w:rsidP="00395D71">
            <w:pPr>
              <w:pStyle w:val="TableParagraph"/>
              <w:rPr>
                <w:rFonts w:ascii="Times New Roman" w:eastAsia="Times New Roman" w:hAnsi="Times New Roman"/>
                <w:lang w:val="lt-LT"/>
              </w:rPr>
            </w:pPr>
            <w:r w:rsidRPr="001B6D04">
              <w:rPr>
                <w:rFonts w:ascii="Times New Roman" w:hAnsi="Times New Roman"/>
                <w:spacing w:val="-1"/>
                <w:lang w:val="lt-LT"/>
              </w:rPr>
              <w:t>Pradinė pajėgumo būklė (PB) pagal ECOG</w:t>
            </w:r>
            <w:r w:rsidRPr="001B6D04">
              <w:rPr>
                <w:rFonts w:ascii="Times New Roman" w:hAnsi="Times New Roman"/>
                <w:lang w:val="lt-LT"/>
              </w:rPr>
              <w:t>=2</w:t>
            </w:r>
          </w:p>
        </w:tc>
        <w:tc>
          <w:tcPr>
            <w:tcW w:w="1888" w:type="dxa"/>
            <w:tcBorders>
              <w:top w:val="single" w:sz="5" w:space="0" w:color="000000"/>
              <w:left w:val="single" w:sz="5" w:space="0" w:color="000000"/>
              <w:bottom w:val="single" w:sz="5" w:space="0" w:color="000000"/>
              <w:right w:val="single" w:sz="5" w:space="0" w:color="000000"/>
            </w:tcBorders>
          </w:tcPr>
          <w:p w14:paraId="7F0B5538"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17</w:t>
            </w:r>
            <w:r w:rsidR="00395D71">
              <w:rPr>
                <w:rFonts w:ascii="Times New Roman" w:hAnsi="Times New Roman"/>
                <w:spacing w:val="-1"/>
                <w:lang w:val="lt-LT"/>
              </w:rPr>
              <w:t> </w:t>
            </w:r>
            <w:r w:rsidRPr="001B6D04">
              <w:rPr>
                <w:rFonts w:ascii="Times New Roman" w:hAnsi="Times New Roman"/>
                <w:spacing w:val="-1"/>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70D148EA"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17</w:t>
            </w:r>
            <w:r w:rsidR="00395D71">
              <w:rPr>
                <w:rFonts w:ascii="Times New Roman" w:hAnsi="Times New Roman"/>
                <w:spacing w:val="-1"/>
                <w:lang w:val="lt-LT"/>
              </w:rPr>
              <w:t> </w:t>
            </w:r>
            <w:r w:rsidRPr="001B6D04">
              <w:rPr>
                <w:rFonts w:ascii="Times New Roman" w:hAnsi="Times New Roman"/>
                <w:spacing w:val="-1"/>
                <w:lang w:val="lt-LT"/>
              </w:rPr>
              <w:t>%</w:t>
            </w:r>
          </w:p>
        </w:tc>
      </w:tr>
      <w:tr w:rsidR="001B6D04" w:rsidRPr="001B6D04" w14:paraId="0C9FFA6D" w14:textId="77777777" w:rsidTr="00644B9D">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6C5120F3" w14:textId="77777777" w:rsidR="001B6D04" w:rsidRPr="001B6D04" w:rsidRDefault="001B6D04" w:rsidP="00395D71">
            <w:pPr>
              <w:pStyle w:val="TableParagraph"/>
              <w:rPr>
                <w:rFonts w:ascii="Times New Roman" w:eastAsia="Times New Roman" w:hAnsi="Times New Roman"/>
                <w:lang w:val="lt-LT"/>
              </w:rPr>
            </w:pPr>
            <w:r w:rsidRPr="001B6D04">
              <w:rPr>
                <w:rFonts w:ascii="Times New Roman" w:hAnsi="Times New Roman"/>
                <w:spacing w:val="-1"/>
                <w:lang w:val="lt-LT"/>
              </w:rPr>
              <w:t>Metastazinė liga</w:t>
            </w:r>
          </w:p>
        </w:tc>
        <w:tc>
          <w:tcPr>
            <w:tcW w:w="1888" w:type="dxa"/>
            <w:tcBorders>
              <w:top w:val="single" w:sz="5" w:space="0" w:color="000000"/>
              <w:left w:val="single" w:sz="5" w:space="0" w:color="000000"/>
              <w:bottom w:val="single" w:sz="5" w:space="0" w:color="000000"/>
              <w:right w:val="single" w:sz="5" w:space="0" w:color="000000"/>
            </w:tcBorders>
          </w:tcPr>
          <w:p w14:paraId="7F69F053"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77</w:t>
            </w:r>
            <w:r w:rsidR="00395D71">
              <w:rPr>
                <w:rFonts w:ascii="Times New Roman" w:hAnsi="Times New Roman"/>
                <w:spacing w:val="-1"/>
                <w:lang w:val="lt-LT"/>
              </w:rPr>
              <w:t> </w:t>
            </w:r>
            <w:r w:rsidRPr="001B6D04">
              <w:rPr>
                <w:rFonts w:ascii="Times New Roman" w:hAnsi="Times New Roman"/>
                <w:spacing w:val="-1"/>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1E35AFA4"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76</w:t>
            </w:r>
            <w:r w:rsidR="00395D71">
              <w:rPr>
                <w:rFonts w:ascii="Times New Roman" w:hAnsi="Times New Roman"/>
                <w:spacing w:val="-1"/>
                <w:lang w:val="lt-LT"/>
              </w:rPr>
              <w:t> </w:t>
            </w:r>
            <w:r w:rsidRPr="001B6D04">
              <w:rPr>
                <w:rFonts w:ascii="Times New Roman" w:hAnsi="Times New Roman"/>
                <w:spacing w:val="-1"/>
                <w:lang w:val="lt-LT"/>
              </w:rPr>
              <w:t>%</w:t>
            </w:r>
          </w:p>
        </w:tc>
      </w:tr>
    </w:tbl>
    <w:p w14:paraId="7056E4E3" w14:textId="77777777" w:rsidR="001B6D04" w:rsidRPr="001B6D04" w:rsidRDefault="00395D71" w:rsidP="00B043BE">
      <w:pPr>
        <w:widowControl w:val="0"/>
        <w:autoSpaceDE w:val="0"/>
        <w:autoSpaceDN w:val="0"/>
        <w:adjustRightInd w:val="0"/>
        <w:spacing w:after="0" w:line="240" w:lineRule="auto"/>
        <w:jc w:val="both"/>
        <w:rPr>
          <w:rFonts w:ascii="Times New Roman" w:hAnsi="Times New Roman" w:cs="Times New Roman"/>
          <w:highlight w:val="yellow"/>
        </w:rPr>
      </w:pPr>
      <w:r>
        <w:rPr>
          <w:rFonts w:ascii="Times New Roman" w:hAnsi="Times New Roman" w:cs="Times New Roman"/>
          <w:highlight w:val="yellow"/>
        </w:rPr>
        <w:br w:type="textWrapping" w:clear="all"/>
      </w:r>
    </w:p>
    <w:p w14:paraId="5097C8A2" w14:textId="79BA3A61"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Buvo vertinamas ketinimo gydyti populiacijos išgyven</w:t>
      </w:r>
      <w:r w:rsidR="002A2DB5">
        <w:rPr>
          <w:rFonts w:ascii="Times New Roman" w:eastAsiaTheme="minorEastAsia" w:hAnsi="Times New Roman" w:cs="Times New Roman"/>
        </w:rPr>
        <w:t>amu</w:t>
      </w:r>
      <w:r w:rsidRPr="001B6D04">
        <w:rPr>
          <w:rFonts w:ascii="Times New Roman" w:eastAsiaTheme="minorEastAsia" w:hAnsi="Times New Roman" w:cs="Times New Roman"/>
        </w:rPr>
        <w:t>mas pagal tolesnio išgyven</w:t>
      </w:r>
      <w:r w:rsidR="002A2DB5">
        <w:rPr>
          <w:rFonts w:ascii="Times New Roman" w:eastAsiaTheme="minorEastAsia" w:hAnsi="Times New Roman" w:cs="Times New Roman"/>
        </w:rPr>
        <w:t>amu</w:t>
      </w:r>
      <w:r w:rsidRPr="001B6D04">
        <w:rPr>
          <w:rFonts w:ascii="Times New Roman" w:eastAsiaTheme="minorEastAsia" w:hAnsi="Times New Roman" w:cs="Times New Roman"/>
        </w:rPr>
        <w:t>mo stebėjimo duomenis. Rezultatai pateikiami toliau lentelėje (metastazinės ir vietoje progresavusios ligos grupių duomenys pateikiami pagal žvalgomąją pogrupių analizę).</w:t>
      </w:r>
    </w:p>
    <w:p w14:paraId="69F8C58B"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tbl>
      <w:tblPr>
        <w:tblW w:w="8825" w:type="dxa"/>
        <w:tblInd w:w="112" w:type="dxa"/>
        <w:tblLayout w:type="fixed"/>
        <w:tblCellMar>
          <w:left w:w="0" w:type="dxa"/>
          <w:right w:w="0" w:type="dxa"/>
        </w:tblCellMar>
        <w:tblLook w:val="01E0" w:firstRow="1" w:lastRow="1" w:firstColumn="1" w:lastColumn="1" w:noHBand="0" w:noVBand="0"/>
      </w:tblPr>
      <w:tblGrid>
        <w:gridCol w:w="1454"/>
        <w:gridCol w:w="1417"/>
        <w:gridCol w:w="1134"/>
        <w:gridCol w:w="851"/>
        <w:gridCol w:w="1275"/>
        <w:gridCol w:w="709"/>
        <w:gridCol w:w="1097"/>
        <w:gridCol w:w="888"/>
      </w:tblGrid>
      <w:tr w:rsidR="001B6D04" w:rsidRPr="001B6D04" w14:paraId="0A96D0C4" w14:textId="77777777" w:rsidTr="00644B9D">
        <w:trPr>
          <w:trHeight w:hRule="exact" w:val="818"/>
        </w:trPr>
        <w:tc>
          <w:tcPr>
            <w:tcW w:w="1454" w:type="dxa"/>
            <w:tcBorders>
              <w:top w:val="single" w:sz="5" w:space="0" w:color="000000"/>
              <w:left w:val="single" w:sz="5" w:space="0" w:color="000000"/>
              <w:bottom w:val="single" w:sz="5" w:space="0" w:color="000000"/>
              <w:right w:val="single" w:sz="5" w:space="0" w:color="000000"/>
            </w:tcBorders>
            <w:vAlign w:val="center"/>
          </w:tcPr>
          <w:p w14:paraId="07BF4568" w14:textId="77777777" w:rsidR="001B6D04" w:rsidRPr="001B6D04" w:rsidRDefault="001B6D04" w:rsidP="00395D71">
            <w:pPr>
              <w:pStyle w:val="TableParagraph"/>
              <w:rPr>
                <w:rFonts w:ascii="Times New Roman" w:eastAsia="Times New Roman" w:hAnsi="Times New Roman"/>
                <w:lang w:val="lt-LT"/>
              </w:rPr>
            </w:pPr>
            <w:r w:rsidRPr="001B6D04">
              <w:rPr>
                <w:rFonts w:ascii="Times New Roman" w:hAnsi="Times New Roman"/>
                <w:b/>
                <w:spacing w:val="-1"/>
                <w:lang w:val="lt-LT"/>
              </w:rPr>
              <w:t>Baigtis</w:t>
            </w:r>
          </w:p>
        </w:tc>
        <w:tc>
          <w:tcPr>
            <w:tcW w:w="1417" w:type="dxa"/>
            <w:tcBorders>
              <w:top w:val="single" w:sz="5" w:space="0" w:color="000000"/>
              <w:left w:val="single" w:sz="5" w:space="0" w:color="000000"/>
              <w:bottom w:val="single" w:sz="5" w:space="0" w:color="000000"/>
              <w:right w:val="single" w:sz="5" w:space="0" w:color="000000"/>
            </w:tcBorders>
            <w:vAlign w:val="center"/>
          </w:tcPr>
          <w:p w14:paraId="4FD66D70" w14:textId="77777777" w:rsidR="001B6D04" w:rsidRPr="001B6D04" w:rsidRDefault="001B6D04" w:rsidP="00395D71">
            <w:pPr>
              <w:pStyle w:val="TableParagraph"/>
              <w:ind w:firstLine="33"/>
              <w:jc w:val="center"/>
              <w:rPr>
                <w:rFonts w:ascii="Times New Roman" w:eastAsia="Times New Roman" w:hAnsi="Times New Roman"/>
                <w:lang w:val="lt-LT"/>
              </w:rPr>
            </w:pPr>
            <w:r w:rsidRPr="001B6D04">
              <w:rPr>
                <w:rFonts w:ascii="Times New Roman" w:hAnsi="Times New Roman"/>
                <w:b/>
                <w:lang w:val="lt-LT"/>
              </w:rPr>
              <w:t xml:space="preserve">Erlotinibas </w:t>
            </w:r>
            <w:r w:rsidRPr="001B6D04">
              <w:rPr>
                <w:rFonts w:ascii="Times New Roman" w:hAnsi="Times New Roman"/>
                <w:b/>
                <w:spacing w:val="-1"/>
                <w:lang w:val="lt-LT"/>
              </w:rPr>
              <w:t>(mėn.)</w:t>
            </w:r>
          </w:p>
        </w:tc>
        <w:tc>
          <w:tcPr>
            <w:tcW w:w="1134" w:type="dxa"/>
            <w:tcBorders>
              <w:top w:val="single" w:sz="5" w:space="0" w:color="000000"/>
              <w:left w:val="single" w:sz="5" w:space="0" w:color="000000"/>
              <w:bottom w:val="single" w:sz="5" w:space="0" w:color="000000"/>
              <w:right w:val="single" w:sz="5" w:space="0" w:color="000000"/>
            </w:tcBorders>
            <w:vAlign w:val="center"/>
          </w:tcPr>
          <w:p w14:paraId="7031468A" w14:textId="77777777" w:rsidR="001B6D04" w:rsidRPr="001B6D04" w:rsidRDefault="001B6D04" w:rsidP="00395D71">
            <w:pPr>
              <w:pStyle w:val="TableParagraph"/>
              <w:ind w:firstLine="50"/>
              <w:jc w:val="center"/>
              <w:rPr>
                <w:rFonts w:ascii="Times New Roman" w:eastAsia="Times New Roman" w:hAnsi="Times New Roman"/>
                <w:lang w:val="lt-LT"/>
              </w:rPr>
            </w:pPr>
            <w:r w:rsidRPr="001B6D04">
              <w:rPr>
                <w:rFonts w:ascii="Times New Roman" w:hAnsi="Times New Roman"/>
                <w:b/>
                <w:spacing w:val="-1"/>
                <w:lang w:val="lt-LT"/>
              </w:rPr>
              <w:t>Placebas</w:t>
            </w:r>
            <w:r w:rsidRPr="001B6D04">
              <w:rPr>
                <w:rFonts w:ascii="Times New Roman" w:hAnsi="Times New Roman"/>
                <w:b/>
                <w:spacing w:val="20"/>
                <w:lang w:val="lt-LT"/>
              </w:rPr>
              <w:t xml:space="preserve"> </w:t>
            </w:r>
            <w:r w:rsidRPr="001B6D04">
              <w:rPr>
                <w:rFonts w:ascii="Times New Roman" w:hAnsi="Times New Roman"/>
                <w:b/>
                <w:spacing w:val="-1"/>
                <w:lang w:val="lt-LT"/>
              </w:rPr>
              <w:t>(mėn.)</w:t>
            </w:r>
          </w:p>
        </w:tc>
        <w:tc>
          <w:tcPr>
            <w:tcW w:w="851" w:type="dxa"/>
            <w:tcBorders>
              <w:top w:val="single" w:sz="5" w:space="0" w:color="000000"/>
              <w:left w:val="single" w:sz="5" w:space="0" w:color="000000"/>
              <w:bottom w:val="single" w:sz="5" w:space="0" w:color="000000"/>
              <w:right w:val="single" w:sz="5" w:space="0" w:color="000000"/>
            </w:tcBorders>
            <w:vAlign w:val="center"/>
          </w:tcPr>
          <w:p w14:paraId="2D6C08B5" w14:textId="77777777" w:rsidR="001B6D04" w:rsidRPr="001B6D04" w:rsidRDefault="001B6D04" w:rsidP="00395D71">
            <w:pPr>
              <w:pStyle w:val="TableParagraph"/>
              <w:jc w:val="center"/>
              <w:rPr>
                <w:rFonts w:ascii="Times New Roman" w:eastAsia="Symbol" w:hAnsi="Times New Roman"/>
                <w:lang w:val="lt-LT"/>
              </w:rPr>
            </w:pPr>
            <w:r w:rsidRPr="001B6D04">
              <w:rPr>
                <w:rFonts w:ascii="Times New Roman" w:hAnsi="Times New Roman"/>
                <w:b/>
                <w:spacing w:val="-36"/>
                <w:w w:val="120"/>
                <w:lang w:val="lt-LT"/>
              </w:rPr>
              <w:t>Δ</w:t>
            </w:r>
          </w:p>
          <w:p w14:paraId="2496C2E0"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b/>
                <w:spacing w:val="-1"/>
                <w:lang w:val="lt-LT"/>
              </w:rPr>
              <w:t>(mėn.)</w:t>
            </w:r>
          </w:p>
        </w:tc>
        <w:tc>
          <w:tcPr>
            <w:tcW w:w="1275" w:type="dxa"/>
            <w:tcBorders>
              <w:top w:val="single" w:sz="5" w:space="0" w:color="000000"/>
              <w:left w:val="single" w:sz="5" w:space="0" w:color="000000"/>
              <w:bottom w:val="single" w:sz="5" w:space="0" w:color="000000"/>
              <w:right w:val="single" w:sz="5" w:space="0" w:color="000000"/>
            </w:tcBorders>
            <w:vAlign w:val="center"/>
          </w:tcPr>
          <w:p w14:paraId="46BECAEA" w14:textId="77777777" w:rsidR="001B6D04" w:rsidRPr="001B6D04" w:rsidRDefault="001B6D04" w:rsidP="00395D71">
            <w:pPr>
              <w:pStyle w:val="TableParagraph"/>
              <w:jc w:val="center"/>
              <w:rPr>
                <w:rFonts w:ascii="Times New Roman" w:eastAsia="Symbol" w:hAnsi="Times New Roman"/>
                <w:lang w:val="lt-LT"/>
              </w:rPr>
            </w:pPr>
            <w:r w:rsidRPr="001B6D04">
              <w:rPr>
                <w:rFonts w:ascii="Times New Roman" w:hAnsi="Times New Roman"/>
                <w:b/>
                <w:spacing w:val="-36"/>
                <w:w w:val="120"/>
                <w:lang w:val="lt-LT"/>
              </w:rPr>
              <w:t>Δ PI</w:t>
            </w:r>
          </w:p>
        </w:tc>
        <w:tc>
          <w:tcPr>
            <w:tcW w:w="709" w:type="dxa"/>
            <w:tcBorders>
              <w:top w:val="single" w:sz="5" w:space="0" w:color="000000"/>
              <w:left w:val="single" w:sz="5" w:space="0" w:color="000000"/>
              <w:bottom w:val="single" w:sz="5" w:space="0" w:color="000000"/>
              <w:right w:val="single" w:sz="5" w:space="0" w:color="000000"/>
            </w:tcBorders>
            <w:vAlign w:val="center"/>
          </w:tcPr>
          <w:p w14:paraId="207B4E0C"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b/>
                <w:lang w:val="lt-LT"/>
              </w:rPr>
              <w:t>RS</w:t>
            </w:r>
          </w:p>
        </w:tc>
        <w:tc>
          <w:tcPr>
            <w:tcW w:w="1097" w:type="dxa"/>
            <w:tcBorders>
              <w:top w:val="single" w:sz="5" w:space="0" w:color="000000"/>
              <w:left w:val="single" w:sz="5" w:space="0" w:color="000000"/>
              <w:bottom w:val="single" w:sz="5" w:space="0" w:color="000000"/>
              <w:right w:val="single" w:sz="5" w:space="0" w:color="000000"/>
            </w:tcBorders>
            <w:vAlign w:val="center"/>
          </w:tcPr>
          <w:p w14:paraId="356DF070" w14:textId="77777777" w:rsidR="001B6D04" w:rsidRPr="001B6D04" w:rsidRDefault="001B6D04" w:rsidP="00395D71">
            <w:pPr>
              <w:pStyle w:val="TableParagraph"/>
              <w:ind w:hanging="70"/>
              <w:jc w:val="center"/>
              <w:rPr>
                <w:rFonts w:ascii="Times New Roman" w:eastAsia="Times New Roman" w:hAnsi="Times New Roman"/>
                <w:lang w:val="lt-LT"/>
              </w:rPr>
            </w:pPr>
            <w:r w:rsidRPr="001B6D04">
              <w:rPr>
                <w:rFonts w:ascii="Times New Roman" w:hAnsi="Times New Roman"/>
                <w:b/>
                <w:lang w:val="lt-LT"/>
              </w:rPr>
              <w:t>RS PI</w:t>
            </w:r>
          </w:p>
        </w:tc>
        <w:tc>
          <w:tcPr>
            <w:tcW w:w="888" w:type="dxa"/>
            <w:tcBorders>
              <w:top w:val="single" w:sz="5" w:space="0" w:color="000000"/>
              <w:left w:val="single" w:sz="5" w:space="0" w:color="000000"/>
              <w:bottom w:val="single" w:sz="5" w:space="0" w:color="000000"/>
              <w:right w:val="single" w:sz="5" w:space="0" w:color="000000"/>
            </w:tcBorders>
            <w:vAlign w:val="center"/>
          </w:tcPr>
          <w:p w14:paraId="55ADB681" w14:textId="77777777" w:rsidR="001B6D04" w:rsidRPr="00395D71" w:rsidRDefault="001B6D04" w:rsidP="00395D71">
            <w:pPr>
              <w:pStyle w:val="TableParagraph"/>
              <w:jc w:val="center"/>
              <w:rPr>
                <w:rFonts w:ascii="Times New Roman" w:eastAsia="Times New Roman" w:hAnsi="Times New Roman"/>
                <w:lang w:val="lt-LT"/>
              </w:rPr>
            </w:pPr>
            <w:r w:rsidRPr="00395D71">
              <w:rPr>
                <w:rFonts w:ascii="Times New Roman" w:hAnsi="Times New Roman"/>
                <w:b/>
                <w:lang w:val="lt-LT"/>
              </w:rPr>
              <w:t>P-</w:t>
            </w:r>
          </w:p>
          <w:p w14:paraId="043F4716" w14:textId="77777777" w:rsidR="001B6D04" w:rsidRPr="001B6D04" w:rsidRDefault="00395D71" w:rsidP="00395D71">
            <w:pPr>
              <w:pStyle w:val="TableParagraph"/>
              <w:jc w:val="center"/>
              <w:rPr>
                <w:rFonts w:ascii="Times New Roman" w:eastAsia="Times New Roman" w:hAnsi="Times New Roman"/>
                <w:lang w:val="lt-LT"/>
              </w:rPr>
            </w:pPr>
            <w:r>
              <w:rPr>
                <w:rFonts w:ascii="Times New Roman" w:hAnsi="Times New Roman"/>
                <w:b/>
                <w:spacing w:val="-1"/>
                <w:lang w:val="lt-LT"/>
              </w:rPr>
              <w:t>vertė</w:t>
            </w:r>
          </w:p>
        </w:tc>
      </w:tr>
      <w:tr w:rsidR="001B6D04" w:rsidRPr="001B6D04" w14:paraId="1056DBE9" w14:textId="77777777" w:rsidTr="00644B9D">
        <w:trPr>
          <w:trHeight w:hRule="exact" w:val="300"/>
        </w:trPr>
        <w:tc>
          <w:tcPr>
            <w:tcW w:w="8825" w:type="dxa"/>
            <w:gridSpan w:val="8"/>
            <w:tcBorders>
              <w:top w:val="single" w:sz="5" w:space="0" w:color="000000"/>
              <w:left w:val="single" w:sz="5" w:space="0" w:color="000000"/>
              <w:bottom w:val="single" w:sz="5" w:space="0" w:color="000000"/>
              <w:right w:val="single" w:sz="5" w:space="0" w:color="000000"/>
            </w:tcBorders>
          </w:tcPr>
          <w:p w14:paraId="56D3A467" w14:textId="77777777" w:rsidR="001B6D04" w:rsidRPr="001B6D04" w:rsidRDefault="001B6D04" w:rsidP="00B043BE">
            <w:pPr>
              <w:pStyle w:val="TableParagraph"/>
              <w:jc w:val="center"/>
              <w:rPr>
                <w:rFonts w:ascii="Times New Roman" w:eastAsia="Times New Roman" w:hAnsi="Times New Roman"/>
                <w:lang w:val="lt-LT"/>
              </w:rPr>
            </w:pPr>
            <w:r w:rsidRPr="001B6D04">
              <w:rPr>
                <w:rFonts w:ascii="Times New Roman" w:hAnsi="Times New Roman"/>
                <w:spacing w:val="-1"/>
                <w:lang w:val="lt-LT"/>
              </w:rPr>
              <w:t>Visi tiriamieji</w:t>
            </w:r>
          </w:p>
        </w:tc>
      </w:tr>
      <w:tr w:rsidR="001B6D04" w:rsidRPr="001B6D04" w14:paraId="2190D2F6" w14:textId="77777777" w:rsidTr="00644B9D">
        <w:trPr>
          <w:trHeight w:hRule="exact" w:val="868"/>
        </w:trPr>
        <w:tc>
          <w:tcPr>
            <w:tcW w:w="1454" w:type="dxa"/>
            <w:tcBorders>
              <w:top w:val="single" w:sz="5" w:space="0" w:color="000000"/>
              <w:left w:val="single" w:sz="5" w:space="0" w:color="000000"/>
              <w:bottom w:val="single" w:sz="5" w:space="0" w:color="000000"/>
              <w:right w:val="single" w:sz="5" w:space="0" w:color="000000"/>
            </w:tcBorders>
          </w:tcPr>
          <w:p w14:paraId="6F3F40F9" w14:textId="77777777" w:rsidR="001B6D04" w:rsidRPr="001B6D04" w:rsidRDefault="00395D71"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Bendro </w:t>
            </w:r>
            <w:r w:rsidR="001B6D04" w:rsidRPr="001B6D04">
              <w:rPr>
                <w:rFonts w:ascii="Times New Roman" w:eastAsiaTheme="minorEastAsia" w:hAnsi="Times New Roman" w:cs="Times New Roman"/>
              </w:rPr>
              <w:t>išgyven</w:t>
            </w:r>
            <w:r>
              <w:rPr>
                <w:rFonts w:ascii="Times New Roman" w:eastAsiaTheme="minorEastAsia" w:hAnsi="Times New Roman" w:cs="Times New Roman"/>
              </w:rPr>
              <w:t>amumo</w:t>
            </w:r>
          </w:p>
          <w:p w14:paraId="68AC8DA9" w14:textId="77777777" w:rsidR="001B6D04" w:rsidRPr="001B6D04" w:rsidRDefault="001B6D04" w:rsidP="00B043BE">
            <w:pPr>
              <w:pStyle w:val="TableParagraph"/>
              <w:rPr>
                <w:rFonts w:ascii="Times New Roman" w:eastAsia="Times New Roman" w:hAnsi="Times New Roman"/>
                <w:lang w:val="lt-LT"/>
              </w:rPr>
            </w:pPr>
            <w:r w:rsidRPr="001B6D04">
              <w:rPr>
                <w:rFonts w:ascii="Times New Roman" w:eastAsiaTheme="minorEastAsia" w:hAnsi="Times New Roman"/>
                <w:lang w:val="lt-LT"/>
              </w:rPr>
              <w:t>mediana</w:t>
            </w:r>
          </w:p>
        </w:tc>
        <w:tc>
          <w:tcPr>
            <w:tcW w:w="1417" w:type="dxa"/>
            <w:tcBorders>
              <w:top w:val="single" w:sz="5" w:space="0" w:color="000000"/>
              <w:left w:val="single" w:sz="5" w:space="0" w:color="000000"/>
              <w:bottom w:val="single" w:sz="5" w:space="0" w:color="000000"/>
              <w:right w:val="single" w:sz="5" w:space="0" w:color="000000"/>
            </w:tcBorders>
            <w:vAlign w:val="center"/>
          </w:tcPr>
          <w:p w14:paraId="3EC37A51"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6,4</w:t>
            </w:r>
          </w:p>
        </w:tc>
        <w:tc>
          <w:tcPr>
            <w:tcW w:w="1134" w:type="dxa"/>
            <w:tcBorders>
              <w:top w:val="single" w:sz="5" w:space="0" w:color="000000"/>
              <w:left w:val="single" w:sz="5" w:space="0" w:color="000000"/>
              <w:bottom w:val="single" w:sz="5" w:space="0" w:color="000000"/>
              <w:right w:val="single" w:sz="5" w:space="0" w:color="000000"/>
            </w:tcBorders>
            <w:vAlign w:val="center"/>
          </w:tcPr>
          <w:p w14:paraId="6C383ACF"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6,0</w:t>
            </w:r>
          </w:p>
        </w:tc>
        <w:tc>
          <w:tcPr>
            <w:tcW w:w="851" w:type="dxa"/>
            <w:tcBorders>
              <w:top w:val="single" w:sz="5" w:space="0" w:color="000000"/>
              <w:left w:val="single" w:sz="5" w:space="0" w:color="000000"/>
              <w:bottom w:val="single" w:sz="5" w:space="0" w:color="000000"/>
              <w:right w:val="single" w:sz="5" w:space="0" w:color="000000"/>
            </w:tcBorders>
            <w:vAlign w:val="center"/>
          </w:tcPr>
          <w:p w14:paraId="4434F8AE"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0,41</w:t>
            </w:r>
          </w:p>
        </w:tc>
        <w:tc>
          <w:tcPr>
            <w:tcW w:w="1275" w:type="dxa"/>
            <w:tcBorders>
              <w:top w:val="single" w:sz="5" w:space="0" w:color="000000"/>
              <w:left w:val="single" w:sz="5" w:space="0" w:color="000000"/>
              <w:bottom w:val="single" w:sz="5" w:space="0" w:color="000000"/>
              <w:right w:val="single" w:sz="5" w:space="0" w:color="000000"/>
            </w:tcBorders>
            <w:vAlign w:val="center"/>
          </w:tcPr>
          <w:p w14:paraId="3F351130"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-0,54-1,64</w:t>
            </w:r>
          </w:p>
        </w:tc>
        <w:tc>
          <w:tcPr>
            <w:tcW w:w="709" w:type="dxa"/>
            <w:vMerge w:val="restart"/>
            <w:tcBorders>
              <w:top w:val="single" w:sz="5" w:space="0" w:color="000000"/>
              <w:left w:val="single" w:sz="5" w:space="0" w:color="000000"/>
              <w:right w:val="single" w:sz="5" w:space="0" w:color="000000"/>
            </w:tcBorders>
            <w:vAlign w:val="center"/>
          </w:tcPr>
          <w:p w14:paraId="71E14071"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0,82</w:t>
            </w:r>
          </w:p>
        </w:tc>
        <w:tc>
          <w:tcPr>
            <w:tcW w:w="1097" w:type="dxa"/>
            <w:vMerge w:val="restart"/>
            <w:tcBorders>
              <w:top w:val="single" w:sz="5" w:space="0" w:color="000000"/>
              <w:left w:val="single" w:sz="5" w:space="0" w:color="000000"/>
              <w:right w:val="single" w:sz="5" w:space="0" w:color="000000"/>
            </w:tcBorders>
            <w:vAlign w:val="center"/>
          </w:tcPr>
          <w:p w14:paraId="69721F5E"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0,69-0,98</w:t>
            </w:r>
          </w:p>
        </w:tc>
        <w:tc>
          <w:tcPr>
            <w:tcW w:w="888" w:type="dxa"/>
            <w:vMerge w:val="restart"/>
            <w:tcBorders>
              <w:top w:val="single" w:sz="5" w:space="0" w:color="000000"/>
              <w:left w:val="single" w:sz="5" w:space="0" w:color="000000"/>
              <w:right w:val="single" w:sz="5" w:space="0" w:color="000000"/>
            </w:tcBorders>
            <w:vAlign w:val="center"/>
          </w:tcPr>
          <w:p w14:paraId="5A2A3DC7"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0,028</w:t>
            </w:r>
          </w:p>
        </w:tc>
      </w:tr>
      <w:tr w:rsidR="001B6D04" w:rsidRPr="001B6D04" w14:paraId="0D118A30" w14:textId="77777777" w:rsidTr="00644B9D">
        <w:trPr>
          <w:trHeight w:hRule="exact" w:val="839"/>
        </w:trPr>
        <w:tc>
          <w:tcPr>
            <w:tcW w:w="1454" w:type="dxa"/>
            <w:tcBorders>
              <w:top w:val="single" w:sz="5" w:space="0" w:color="000000"/>
              <w:left w:val="single" w:sz="5" w:space="0" w:color="000000"/>
              <w:bottom w:val="single" w:sz="5" w:space="0" w:color="000000"/>
              <w:right w:val="single" w:sz="5" w:space="0" w:color="000000"/>
            </w:tcBorders>
          </w:tcPr>
          <w:p w14:paraId="4BF9EEC6" w14:textId="77777777" w:rsidR="001B6D04" w:rsidRPr="001B6D04" w:rsidRDefault="00395D71"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lastRenderedPageBreak/>
              <w:t xml:space="preserve">Bendro </w:t>
            </w:r>
            <w:r w:rsidR="001B6D04" w:rsidRPr="001B6D04">
              <w:rPr>
                <w:rFonts w:ascii="Times New Roman" w:eastAsiaTheme="minorEastAsia" w:hAnsi="Times New Roman" w:cs="Times New Roman"/>
              </w:rPr>
              <w:t>išgyven</w:t>
            </w:r>
            <w:r>
              <w:rPr>
                <w:rFonts w:ascii="Times New Roman" w:eastAsiaTheme="minorEastAsia" w:hAnsi="Times New Roman" w:cs="Times New Roman"/>
              </w:rPr>
              <w:t>amumo</w:t>
            </w:r>
          </w:p>
          <w:p w14:paraId="4E49FFBD" w14:textId="77777777" w:rsidR="001B6D04" w:rsidRPr="001B6D04" w:rsidRDefault="001B6D04" w:rsidP="00B043BE">
            <w:pPr>
              <w:pStyle w:val="TableParagraph"/>
              <w:rPr>
                <w:rFonts w:ascii="Times New Roman" w:eastAsia="Times New Roman" w:hAnsi="Times New Roman"/>
                <w:lang w:val="lt-LT"/>
              </w:rPr>
            </w:pPr>
            <w:r w:rsidRPr="001B6D04">
              <w:rPr>
                <w:rFonts w:ascii="Times New Roman" w:eastAsia="Times New Roman" w:hAnsi="Times New Roman"/>
                <w:lang w:val="lt-LT"/>
              </w:rPr>
              <w:t>vidurkis</w:t>
            </w:r>
          </w:p>
        </w:tc>
        <w:tc>
          <w:tcPr>
            <w:tcW w:w="1417" w:type="dxa"/>
            <w:tcBorders>
              <w:top w:val="single" w:sz="5" w:space="0" w:color="000000"/>
              <w:left w:val="single" w:sz="5" w:space="0" w:color="000000"/>
              <w:bottom w:val="single" w:sz="5" w:space="0" w:color="000000"/>
              <w:right w:val="single" w:sz="5" w:space="0" w:color="000000"/>
            </w:tcBorders>
            <w:vAlign w:val="center"/>
          </w:tcPr>
          <w:p w14:paraId="07E4DF63"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8,8</w:t>
            </w:r>
          </w:p>
        </w:tc>
        <w:tc>
          <w:tcPr>
            <w:tcW w:w="1134" w:type="dxa"/>
            <w:tcBorders>
              <w:top w:val="single" w:sz="5" w:space="0" w:color="000000"/>
              <w:left w:val="single" w:sz="5" w:space="0" w:color="000000"/>
              <w:bottom w:val="single" w:sz="5" w:space="0" w:color="000000"/>
              <w:right w:val="single" w:sz="5" w:space="0" w:color="000000"/>
            </w:tcBorders>
            <w:vAlign w:val="center"/>
          </w:tcPr>
          <w:p w14:paraId="725A97C1"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7,6</w:t>
            </w:r>
          </w:p>
        </w:tc>
        <w:tc>
          <w:tcPr>
            <w:tcW w:w="851" w:type="dxa"/>
            <w:tcBorders>
              <w:top w:val="single" w:sz="5" w:space="0" w:color="000000"/>
              <w:left w:val="single" w:sz="5" w:space="0" w:color="000000"/>
              <w:bottom w:val="single" w:sz="5" w:space="0" w:color="000000"/>
              <w:right w:val="single" w:sz="5" w:space="0" w:color="000000"/>
            </w:tcBorders>
            <w:vAlign w:val="center"/>
          </w:tcPr>
          <w:p w14:paraId="187CA932"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1,16</w:t>
            </w:r>
          </w:p>
        </w:tc>
        <w:tc>
          <w:tcPr>
            <w:tcW w:w="1275" w:type="dxa"/>
            <w:tcBorders>
              <w:top w:val="single" w:sz="5" w:space="0" w:color="000000"/>
              <w:left w:val="single" w:sz="5" w:space="0" w:color="000000"/>
              <w:bottom w:val="single" w:sz="5" w:space="0" w:color="000000"/>
              <w:right w:val="single" w:sz="5" w:space="0" w:color="000000"/>
            </w:tcBorders>
            <w:vAlign w:val="center"/>
          </w:tcPr>
          <w:p w14:paraId="0173B42A"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-0,05-2,34</w:t>
            </w:r>
          </w:p>
        </w:tc>
        <w:tc>
          <w:tcPr>
            <w:tcW w:w="709" w:type="dxa"/>
            <w:vMerge/>
            <w:tcBorders>
              <w:left w:val="single" w:sz="5" w:space="0" w:color="000000"/>
              <w:bottom w:val="single" w:sz="5" w:space="0" w:color="000000"/>
              <w:right w:val="single" w:sz="5" w:space="0" w:color="000000"/>
            </w:tcBorders>
            <w:vAlign w:val="center"/>
          </w:tcPr>
          <w:p w14:paraId="4ED3704C" w14:textId="77777777" w:rsidR="001B6D04" w:rsidRPr="001B6D04" w:rsidRDefault="001B6D04" w:rsidP="00395D71">
            <w:pPr>
              <w:spacing w:after="0" w:line="240" w:lineRule="auto"/>
              <w:jc w:val="center"/>
              <w:rPr>
                <w:rFonts w:ascii="Times New Roman" w:hAnsi="Times New Roman" w:cs="Times New Roman"/>
              </w:rPr>
            </w:pPr>
          </w:p>
        </w:tc>
        <w:tc>
          <w:tcPr>
            <w:tcW w:w="1097" w:type="dxa"/>
            <w:vMerge/>
            <w:tcBorders>
              <w:left w:val="single" w:sz="5" w:space="0" w:color="000000"/>
              <w:bottom w:val="single" w:sz="5" w:space="0" w:color="000000"/>
              <w:right w:val="single" w:sz="5" w:space="0" w:color="000000"/>
            </w:tcBorders>
            <w:vAlign w:val="center"/>
          </w:tcPr>
          <w:p w14:paraId="2087E090" w14:textId="77777777" w:rsidR="001B6D04" w:rsidRPr="001B6D04" w:rsidRDefault="001B6D04" w:rsidP="00395D71">
            <w:pPr>
              <w:spacing w:after="0" w:line="240" w:lineRule="auto"/>
              <w:jc w:val="center"/>
              <w:rPr>
                <w:rFonts w:ascii="Times New Roman" w:hAnsi="Times New Roman" w:cs="Times New Roman"/>
              </w:rPr>
            </w:pPr>
          </w:p>
        </w:tc>
        <w:tc>
          <w:tcPr>
            <w:tcW w:w="888" w:type="dxa"/>
            <w:vMerge/>
            <w:tcBorders>
              <w:left w:val="single" w:sz="5" w:space="0" w:color="000000"/>
              <w:bottom w:val="single" w:sz="5" w:space="0" w:color="000000"/>
              <w:right w:val="single" w:sz="5" w:space="0" w:color="000000"/>
            </w:tcBorders>
            <w:vAlign w:val="center"/>
          </w:tcPr>
          <w:p w14:paraId="17BEC829" w14:textId="77777777" w:rsidR="001B6D04" w:rsidRPr="001B6D04" w:rsidRDefault="001B6D04" w:rsidP="00395D71">
            <w:pPr>
              <w:spacing w:after="0" w:line="240" w:lineRule="auto"/>
              <w:jc w:val="center"/>
              <w:rPr>
                <w:rFonts w:ascii="Times New Roman" w:hAnsi="Times New Roman" w:cs="Times New Roman"/>
              </w:rPr>
            </w:pPr>
          </w:p>
        </w:tc>
      </w:tr>
      <w:tr w:rsidR="001B6D04" w:rsidRPr="001B6D04" w14:paraId="1441AA25" w14:textId="77777777" w:rsidTr="00644B9D">
        <w:trPr>
          <w:trHeight w:hRule="exact" w:val="299"/>
        </w:trPr>
        <w:tc>
          <w:tcPr>
            <w:tcW w:w="8825" w:type="dxa"/>
            <w:gridSpan w:val="8"/>
            <w:tcBorders>
              <w:top w:val="single" w:sz="5" w:space="0" w:color="000000"/>
              <w:left w:val="single" w:sz="5" w:space="0" w:color="000000"/>
              <w:bottom w:val="single" w:sz="5" w:space="0" w:color="000000"/>
              <w:right w:val="single" w:sz="5" w:space="0" w:color="000000"/>
            </w:tcBorders>
          </w:tcPr>
          <w:p w14:paraId="74EF1D3D" w14:textId="77777777" w:rsidR="001B6D04" w:rsidRPr="001B6D04" w:rsidRDefault="001B6D04" w:rsidP="00B043BE">
            <w:pPr>
              <w:pStyle w:val="TableParagraph"/>
              <w:jc w:val="center"/>
              <w:rPr>
                <w:rFonts w:ascii="Times New Roman" w:eastAsia="Times New Roman" w:hAnsi="Times New Roman"/>
                <w:lang w:val="lt-LT"/>
              </w:rPr>
            </w:pPr>
            <w:r w:rsidRPr="001B6D04">
              <w:rPr>
                <w:rFonts w:ascii="Times New Roman" w:hAnsi="Times New Roman"/>
                <w:spacing w:val="-1"/>
                <w:lang w:val="lt-LT"/>
              </w:rPr>
              <w:t>Metastazinė liga</w:t>
            </w:r>
          </w:p>
        </w:tc>
      </w:tr>
      <w:tr w:rsidR="001B6D04" w:rsidRPr="001B6D04" w14:paraId="57BAB9B7" w14:textId="77777777" w:rsidTr="00644B9D">
        <w:trPr>
          <w:trHeight w:hRule="exact" w:val="841"/>
        </w:trPr>
        <w:tc>
          <w:tcPr>
            <w:tcW w:w="1454" w:type="dxa"/>
            <w:tcBorders>
              <w:top w:val="single" w:sz="5" w:space="0" w:color="000000"/>
              <w:left w:val="single" w:sz="5" w:space="0" w:color="000000"/>
              <w:bottom w:val="single" w:sz="5" w:space="0" w:color="000000"/>
              <w:right w:val="single" w:sz="5" w:space="0" w:color="000000"/>
            </w:tcBorders>
          </w:tcPr>
          <w:p w14:paraId="36290005" w14:textId="77777777" w:rsidR="001B6D04" w:rsidRPr="001B6D04" w:rsidRDefault="00395D71"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Bendro </w:t>
            </w:r>
            <w:r w:rsidR="001B6D04" w:rsidRPr="001B6D04">
              <w:rPr>
                <w:rFonts w:ascii="Times New Roman" w:eastAsiaTheme="minorEastAsia" w:hAnsi="Times New Roman" w:cs="Times New Roman"/>
              </w:rPr>
              <w:t>išgyven</w:t>
            </w:r>
            <w:r>
              <w:rPr>
                <w:rFonts w:ascii="Times New Roman" w:eastAsiaTheme="minorEastAsia" w:hAnsi="Times New Roman" w:cs="Times New Roman"/>
              </w:rPr>
              <w:t>amumo</w:t>
            </w:r>
          </w:p>
          <w:p w14:paraId="5DF28A98" w14:textId="77777777" w:rsidR="001B6D04" w:rsidRPr="001B6D04" w:rsidRDefault="001B6D04" w:rsidP="00B043BE">
            <w:pPr>
              <w:pStyle w:val="TableParagraph"/>
              <w:rPr>
                <w:rFonts w:ascii="Times New Roman" w:eastAsia="Times New Roman" w:hAnsi="Times New Roman"/>
                <w:lang w:val="lt-LT"/>
              </w:rPr>
            </w:pPr>
            <w:r w:rsidRPr="001B6D04">
              <w:rPr>
                <w:rFonts w:ascii="Times New Roman" w:eastAsiaTheme="minorEastAsia" w:hAnsi="Times New Roman"/>
                <w:lang w:val="lt-LT"/>
              </w:rPr>
              <w:t>mediana</w:t>
            </w:r>
          </w:p>
        </w:tc>
        <w:tc>
          <w:tcPr>
            <w:tcW w:w="1417" w:type="dxa"/>
            <w:tcBorders>
              <w:top w:val="single" w:sz="5" w:space="0" w:color="000000"/>
              <w:left w:val="single" w:sz="5" w:space="0" w:color="000000"/>
              <w:bottom w:val="single" w:sz="5" w:space="0" w:color="000000"/>
              <w:right w:val="single" w:sz="5" w:space="0" w:color="000000"/>
            </w:tcBorders>
            <w:vAlign w:val="center"/>
          </w:tcPr>
          <w:p w14:paraId="3CBBCDB3"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5,9</w:t>
            </w:r>
          </w:p>
        </w:tc>
        <w:tc>
          <w:tcPr>
            <w:tcW w:w="1134" w:type="dxa"/>
            <w:tcBorders>
              <w:top w:val="single" w:sz="5" w:space="0" w:color="000000"/>
              <w:left w:val="single" w:sz="5" w:space="0" w:color="000000"/>
              <w:bottom w:val="single" w:sz="5" w:space="0" w:color="000000"/>
              <w:right w:val="single" w:sz="5" w:space="0" w:color="000000"/>
            </w:tcBorders>
            <w:vAlign w:val="center"/>
          </w:tcPr>
          <w:p w14:paraId="0BCF15C3"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5,1</w:t>
            </w:r>
          </w:p>
        </w:tc>
        <w:tc>
          <w:tcPr>
            <w:tcW w:w="851" w:type="dxa"/>
            <w:tcBorders>
              <w:top w:val="single" w:sz="5" w:space="0" w:color="000000"/>
              <w:left w:val="single" w:sz="5" w:space="0" w:color="000000"/>
              <w:bottom w:val="single" w:sz="5" w:space="0" w:color="000000"/>
              <w:right w:val="single" w:sz="5" w:space="0" w:color="000000"/>
            </w:tcBorders>
            <w:vAlign w:val="center"/>
          </w:tcPr>
          <w:p w14:paraId="22828321"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0,87</w:t>
            </w:r>
          </w:p>
        </w:tc>
        <w:tc>
          <w:tcPr>
            <w:tcW w:w="1275" w:type="dxa"/>
            <w:tcBorders>
              <w:top w:val="single" w:sz="5" w:space="0" w:color="000000"/>
              <w:left w:val="single" w:sz="5" w:space="0" w:color="000000"/>
              <w:bottom w:val="single" w:sz="5" w:space="0" w:color="000000"/>
              <w:right w:val="single" w:sz="5" w:space="0" w:color="000000"/>
            </w:tcBorders>
            <w:vAlign w:val="center"/>
          </w:tcPr>
          <w:p w14:paraId="03ED3FB1"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-0,26-1,56</w:t>
            </w:r>
          </w:p>
        </w:tc>
        <w:tc>
          <w:tcPr>
            <w:tcW w:w="709" w:type="dxa"/>
            <w:vMerge w:val="restart"/>
            <w:tcBorders>
              <w:top w:val="single" w:sz="5" w:space="0" w:color="000000"/>
              <w:left w:val="single" w:sz="5" w:space="0" w:color="000000"/>
              <w:right w:val="single" w:sz="5" w:space="0" w:color="000000"/>
            </w:tcBorders>
            <w:vAlign w:val="center"/>
          </w:tcPr>
          <w:p w14:paraId="3FB10D57"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0,80</w:t>
            </w:r>
          </w:p>
        </w:tc>
        <w:tc>
          <w:tcPr>
            <w:tcW w:w="1097" w:type="dxa"/>
            <w:vMerge w:val="restart"/>
            <w:tcBorders>
              <w:top w:val="single" w:sz="5" w:space="0" w:color="000000"/>
              <w:left w:val="single" w:sz="5" w:space="0" w:color="000000"/>
              <w:right w:val="single" w:sz="5" w:space="0" w:color="000000"/>
            </w:tcBorders>
            <w:vAlign w:val="center"/>
          </w:tcPr>
          <w:p w14:paraId="0659AA9C"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0,66-0,98</w:t>
            </w:r>
          </w:p>
        </w:tc>
        <w:tc>
          <w:tcPr>
            <w:tcW w:w="888" w:type="dxa"/>
            <w:vMerge w:val="restart"/>
            <w:tcBorders>
              <w:top w:val="single" w:sz="5" w:space="0" w:color="000000"/>
              <w:left w:val="single" w:sz="5" w:space="0" w:color="000000"/>
              <w:right w:val="single" w:sz="5" w:space="0" w:color="000000"/>
            </w:tcBorders>
            <w:vAlign w:val="center"/>
          </w:tcPr>
          <w:p w14:paraId="38F2DAA5"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0,029</w:t>
            </w:r>
          </w:p>
        </w:tc>
      </w:tr>
      <w:tr w:rsidR="001B6D04" w:rsidRPr="001B6D04" w14:paraId="617047E1" w14:textId="77777777" w:rsidTr="00644B9D">
        <w:trPr>
          <w:trHeight w:hRule="exact" w:val="853"/>
        </w:trPr>
        <w:tc>
          <w:tcPr>
            <w:tcW w:w="1454" w:type="dxa"/>
            <w:tcBorders>
              <w:top w:val="single" w:sz="5" w:space="0" w:color="000000"/>
              <w:left w:val="single" w:sz="5" w:space="0" w:color="000000"/>
              <w:bottom w:val="single" w:sz="5" w:space="0" w:color="000000"/>
              <w:right w:val="single" w:sz="5" w:space="0" w:color="000000"/>
            </w:tcBorders>
          </w:tcPr>
          <w:p w14:paraId="31739027" w14:textId="77777777" w:rsidR="001B6D04" w:rsidRPr="001B6D04" w:rsidRDefault="00395D71"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Bendro </w:t>
            </w:r>
            <w:r w:rsidR="001B6D04" w:rsidRPr="001B6D04">
              <w:rPr>
                <w:rFonts w:ascii="Times New Roman" w:eastAsiaTheme="minorEastAsia" w:hAnsi="Times New Roman" w:cs="Times New Roman"/>
              </w:rPr>
              <w:t>išgyven</w:t>
            </w:r>
            <w:r>
              <w:rPr>
                <w:rFonts w:ascii="Times New Roman" w:eastAsiaTheme="minorEastAsia" w:hAnsi="Times New Roman" w:cs="Times New Roman"/>
              </w:rPr>
              <w:t>amumo</w:t>
            </w:r>
          </w:p>
          <w:p w14:paraId="396DE682" w14:textId="77777777" w:rsidR="001B6D04" w:rsidRPr="001B6D04" w:rsidRDefault="001B6D04" w:rsidP="00B043BE">
            <w:pPr>
              <w:pStyle w:val="TableParagraph"/>
              <w:rPr>
                <w:rFonts w:ascii="Times New Roman" w:eastAsia="Times New Roman" w:hAnsi="Times New Roman"/>
                <w:lang w:val="lt-LT"/>
              </w:rPr>
            </w:pPr>
            <w:r w:rsidRPr="001B6D04">
              <w:rPr>
                <w:rFonts w:ascii="Times New Roman" w:eastAsia="Times New Roman" w:hAnsi="Times New Roman"/>
                <w:lang w:val="lt-LT"/>
              </w:rPr>
              <w:t>vidurkis</w:t>
            </w:r>
          </w:p>
        </w:tc>
        <w:tc>
          <w:tcPr>
            <w:tcW w:w="1417" w:type="dxa"/>
            <w:tcBorders>
              <w:top w:val="single" w:sz="5" w:space="0" w:color="000000"/>
              <w:left w:val="single" w:sz="5" w:space="0" w:color="000000"/>
              <w:bottom w:val="single" w:sz="5" w:space="0" w:color="000000"/>
              <w:right w:val="single" w:sz="5" w:space="0" w:color="000000"/>
            </w:tcBorders>
            <w:vAlign w:val="center"/>
          </w:tcPr>
          <w:p w14:paraId="4830E7DC"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8,1</w:t>
            </w:r>
          </w:p>
        </w:tc>
        <w:tc>
          <w:tcPr>
            <w:tcW w:w="1134" w:type="dxa"/>
            <w:tcBorders>
              <w:top w:val="single" w:sz="5" w:space="0" w:color="000000"/>
              <w:left w:val="single" w:sz="5" w:space="0" w:color="000000"/>
              <w:bottom w:val="single" w:sz="5" w:space="0" w:color="000000"/>
              <w:right w:val="single" w:sz="5" w:space="0" w:color="000000"/>
            </w:tcBorders>
            <w:vAlign w:val="center"/>
          </w:tcPr>
          <w:p w14:paraId="173BCC93" w14:textId="77777777" w:rsidR="001B6D04" w:rsidRPr="001B6D04" w:rsidRDefault="00395D71" w:rsidP="00395D71">
            <w:pPr>
              <w:pStyle w:val="TableParagraph"/>
              <w:jc w:val="center"/>
              <w:rPr>
                <w:rFonts w:ascii="Times New Roman" w:eastAsia="Times New Roman" w:hAnsi="Times New Roman"/>
                <w:lang w:val="lt-LT"/>
              </w:rPr>
            </w:pPr>
            <w:r>
              <w:rPr>
                <w:rFonts w:ascii="Times New Roman" w:hAnsi="Times New Roman"/>
                <w:spacing w:val="-1"/>
                <w:lang w:val="lt-LT"/>
              </w:rPr>
              <w:t>6,</w:t>
            </w:r>
            <w:r w:rsidR="001B6D04" w:rsidRPr="001B6D04">
              <w:rPr>
                <w:rFonts w:ascii="Times New Roman" w:hAnsi="Times New Roman"/>
                <w:spacing w:val="-1"/>
                <w:lang w:val="lt-LT"/>
              </w:rPr>
              <w:t>7</w:t>
            </w:r>
          </w:p>
        </w:tc>
        <w:tc>
          <w:tcPr>
            <w:tcW w:w="851" w:type="dxa"/>
            <w:tcBorders>
              <w:top w:val="single" w:sz="5" w:space="0" w:color="000000"/>
              <w:left w:val="single" w:sz="5" w:space="0" w:color="000000"/>
              <w:bottom w:val="single" w:sz="5" w:space="0" w:color="000000"/>
              <w:right w:val="single" w:sz="5" w:space="0" w:color="000000"/>
            </w:tcBorders>
            <w:vAlign w:val="center"/>
          </w:tcPr>
          <w:p w14:paraId="6C23DB39"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1,43</w:t>
            </w:r>
          </w:p>
        </w:tc>
        <w:tc>
          <w:tcPr>
            <w:tcW w:w="1275" w:type="dxa"/>
            <w:tcBorders>
              <w:top w:val="single" w:sz="5" w:space="0" w:color="000000"/>
              <w:left w:val="single" w:sz="5" w:space="0" w:color="000000"/>
              <w:bottom w:val="single" w:sz="5" w:space="0" w:color="000000"/>
              <w:right w:val="single" w:sz="5" w:space="0" w:color="000000"/>
            </w:tcBorders>
            <w:vAlign w:val="center"/>
          </w:tcPr>
          <w:p w14:paraId="369DFFE9"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0,17-2,66</w:t>
            </w:r>
          </w:p>
        </w:tc>
        <w:tc>
          <w:tcPr>
            <w:tcW w:w="709" w:type="dxa"/>
            <w:vMerge/>
            <w:tcBorders>
              <w:left w:val="single" w:sz="5" w:space="0" w:color="000000"/>
              <w:bottom w:val="single" w:sz="5" w:space="0" w:color="000000"/>
              <w:right w:val="single" w:sz="5" w:space="0" w:color="000000"/>
            </w:tcBorders>
            <w:vAlign w:val="center"/>
          </w:tcPr>
          <w:p w14:paraId="666F5E31" w14:textId="77777777" w:rsidR="001B6D04" w:rsidRPr="001B6D04" w:rsidRDefault="001B6D04" w:rsidP="00395D71">
            <w:pPr>
              <w:spacing w:after="0" w:line="240" w:lineRule="auto"/>
              <w:jc w:val="center"/>
              <w:rPr>
                <w:rFonts w:ascii="Times New Roman" w:hAnsi="Times New Roman" w:cs="Times New Roman"/>
              </w:rPr>
            </w:pPr>
          </w:p>
        </w:tc>
        <w:tc>
          <w:tcPr>
            <w:tcW w:w="1097" w:type="dxa"/>
            <w:vMerge/>
            <w:tcBorders>
              <w:left w:val="single" w:sz="5" w:space="0" w:color="000000"/>
              <w:bottom w:val="single" w:sz="5" w:space="0" w:color="000000"/>
              <w:right w:val="single" w:sz="5" w:space="0" w:color="000000"/>
            </w:tcBorders>
            <w:vAlign w:val="center"/>
          </w:tcPr>
          <w:p w14:paraId="597D61C1" w14:textId="77777777" w:rsidR="001B6D04" w:rsidRPr="001B6D04" w:rsidRDefault="001B6D04" w:rsidP="00395D71">
            <w:pPr>
              <w:spacing w:after="0" w:line="240" w:lineRule="auto"/>
              <w:jc w:val="center"/>
              <w:rPr>
                <w:rFonts w:ascii="Times New Roman" w:hAnsi="Times New Roman" w:cs="Times New Roman"/>
              </w:rPr>
            </w:pPr>
          </w:p>
        </w:tc>
        <w:tc>
          <w:tcPr>
            <w:tcW w:w="888" w:type="dxa"/>
            <w:vMerge/>
            <w:tcBorders>
              <w:left w:val="single" w:sz="5" w:space="0" w:color="000000"/>
              <w:bottom w:val="single" w:sz="5" w:space="0" w:color="000000"/>
              <w:right w:val="single" w:sz="5" w:space="0" w:color="000000"/>
            </w:tcBorders>
            <w:vAlign w:val="center"/>
          </w:tcPr>
          <w:p w14:paraId="3A1C0ECB" w14:textId="77777777" w:rsidR="001B6D04" w:rsidRPr="001B6D04" w:rsidRDefault="001B6D04" w:rsidP="00395D71">
            <w:pPr>
              <w:spacing w:after="0" w:line="240" w:lineRule="auto"/>
              <w:jc w:val="center"/>
              <w:rPr>
                <w:rFonts w:ascii="Times New Roman" w:hAnsi="Times New Roman" w:cs="Times New Roman"/>
              </w:rPr>
            </w:pPr>
          </w:p>
        </w:tc>
      </w:tr>
      <w:tr w:rsidR="001B6D04" w:rsidRPr="001B6D04" w14:paraId="433D6A67" w14:textId="77777777" w:rsidTr="00644B9D">
        <w:trPr>
          <w:trHeight w:hRule="exact" w:val="300"/>
        </w:trPr>
        <w:tc>
          <w:tcPr>
            <w:tcW w:w="8825" w:type="dxa"/>
            <w:gridSpan w:val="8"/>
            <w:tcBorders>
              <w:top w:val="single" w:sz="5" w:space="0" w:color="000000"/>
              <w:left w:val="single" w:sz="5" w:space="0" w:color="000000"/>
              <w:bottom w:val="single" w:sz="5" w:space="0" w:color="000000"/>
              <w:right w:val="single" w:sz="5" w:space="0" w:color="000000"/>
            </w:tcBorders>
          </w:tcPr>
          <w:p w14:paraId="2B825D2E" w14:textId="77777777" w:rsidR="001B6D04" w:rsidRPr="001B6D04" w:rsidRDefault="00395D71" w:rsidP="00B043BE">
            <w:pPr>
              <w:pStyle w:val="TableParagraph"/>
              <w:jc w:val="center"/>
              <w:rPr>
                <w:rFonts w:ascii="Times New Roman" w:eastAsia="Times New Roman" w:hAnsi="Times New Roman"/>
                <w:lang w:val="lt-LT"/>
              </w:rPr>
            </w:pPr>
            <w:r>
              <w:rPr>
                <w:rFonts w:ascii="Times New Roman" w:hAnsi="Times New Roman"/>
                <w:spacing w:val="-1"/>
                <w:lang w:val="lt-LT"/>
              </w:rPr>
              <w:t>Lokaliai</w:t>
            </w:r>
            <w:r w:rsidR="001B6D04" w:rsidRPr="001B6D04">
              <w:rPr>
                <w:rFonts w:ascii="Times New Roman" w:hAnsi="Times New Roman"/>
                <w:spacing w:val="-1"/>
                <w:lang w:val="lt-LT"/>
              </w:rPr>
              <w:t xml:space="preserve"> išplitusi liga</w:t>
            </w:r>
          </w:p>
        </w:tc>
      </w:tr>
      <w:tr w:rsidR="001B6D04" w:rsidRPr="001B6D04" w14:paraId="7C82E52B" w14:textId="77777777" w:rsidTr="00644B9D">
        <w:trPr>
          <w:trHeight w:hRule="exact" w:val="837"/>
        </w:trPr>
        <w:tc>
          <w:tcPr>
            <w:tcW w:w="1454" w:type="dxa"/>
            <w:tcBorders>
              <w:top w:val="single" w:sz="5" w:space="0" w:color="000000"/>
              <w:left w:val="single" w:sz="5" w:space="0" w:color="000000"/>
              <w:bottom w:val="single" w:sz="5" w:space="0" w:color="000000"/>
              <w:right w:val="single" w:sz="5" w:space="0" w:color="000000"/>
            </w:tcBorders>
          </w:tcPr>
          <w:p w14:paraId="2627D034" w14:textId="77777777" w:rsidR="001B6D04" w:rsidRPr="001B6D04" w:rsidRDefault="00395D71"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Bendro </w:t>
            </w:r>
            <w:r w:rsidR="001B6D04" w:rsidRPr="001B6D04">
              <w:rPr>
                <w:rFonts w:ascii="Times New Roman" w:eastAsiaTheme="minorEastAsia" w:hAnsi="Times New Roman" w:cs="Times New Roman"/>
              </w:rPr>
              <w:t>išgyven</w:t>
            </w:r>
            <w:r>
              <w:rPr>
                <w:rFonts w:ascii="Times New Roman" w:eastAsiaTheme="minorEastAsia" w:hAnsi="Times New Roman" w:cs="Times New Roman"/>
              </w:rPr>
              <w:t>amumo</w:t>
            </w:r>
          </w:p>
          <w:p w14:paraId="606B2C1C" w14:textId="77777777" w:rsidR="001B6D04" w:rsidRPr="001B6D04" w:rsidRDefault="001B6D04" w:rsidP="00B043BE">
            <w:pPr>
              <w:pStyle w:val="TableParagraph"/>
              <w:rPr>
                <w:rFonts w:ascii="Times New Roman" w:eastAsia="Times New Roman" w:hAnsi="Times New Roman"/>
                <w:lang w:val="lt-LT"/>
              </w:rPr>
            </w:pPr>
            <w:r w:rsidRPr="001B6D04">
              <w:rPr>
                <w:rFonts w:ascii="Times New Roman" w:eastAsiaTheme="minorEastAsia" w:hAnsi="Times New Roman"/>
                <w:lang w:val="lt-LT"/>
              </w:rPr>
              <w:t>mediana</w:t>
            </w:r>
          </w:p>
        </w:tc>
        <w:tc>
          <w:tcPr>
            <w:tcW w:w="1417" w:type="dxa"/>
            <w:tcBorders>
              <w:top w:val="single" w:sz="5" w:space="0" w:color="000000"/>
              <w:left w:val="single" w:sz="5" w:space="0" w:color="000000"/>
              <w:bottom w:val="single" w:sz="5" w:space="0" w:color="000000"/>
              <w:right w:val="single" w:sz="5" w:space="0" w:color="000000"/>
            </w:tcBorders>
            <w:vAlign w:val="center"/>
          </w:tcPr>
          <w:p w14:paraId="0A882A7B"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8,5</w:t>
            </w:r>
          </w:p>
        </w:tc>
        <w:tc>
          <w:tcPr>
            <w:tcW w:w="1134" w:type="dxa"/>
            <w:tcBorders>
              <w:top w:val="single" w:sz="5" w:space="0" w:color="000000"/>
              <w:left w:val="single" w:sz="5" w:space="0" w:color="000000"/>
              <w:bottom w:val="single" w:sz="5" w:space="0" w:color="000000"/>
              <w:right w:val="single" w:sz="5" w:space="0" w:color="000000"/>
            </w:tcBorders>
            <w:vAlign w:val="center"/>
          </w:tcPr>
          <w:p w14:paraId="24D27146"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8,2</w:t>
            </w:r>
          </w:p>
        </w:tc>
        <w:tc>
          <w:tcPr>
            <w:tcW w:w="851" w:type="dxa"/>
            <w:tcBorders>
              <w:top w:val="single" w:sz="5" w:space="0" w:color="000000"/>
              <w:left w:val="single" w:sz="5" w:space="0" w:color="000000"/>
              <w:bottom w:val="single" w:sz="5" w:space="0" w:color="000000"/>
              <w:right w:val="single" w:sz="5" w:space="0" w:color="000000"/>
            </w:tcBorders>
            <w:vAlign w:val="center"/>
          </w:tcPr>
          <w:p w14:paraId="385053EF"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0,36</w:t>
            </w:r>
          </w:p>
        </w:tc>
        <w:tc>
          <w:tcPr>
            <w:tcW w:w="1275" w:type="dxa"/>
            <w:tcBorders>
              <w:top w:val="single" w:sz="5" w:space="0" w:color="000000"/>
              <w:left w:val="single" w:sz="5" w:space="0" w:color="000000"/>
              <w:bottom w:val="single" w:sz="5" w:space="0" w:color="000000"/>
              <w:right w:val="single" w:sz="5" w:space="0" w:color="000000"/>
            </w:tcBorders>
            <w:vAlign w:val="center"/>
          </w:tcPr>
          <w:p w14:paraId="7CB0D8EE"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-2,43-2,96</w:t>
            </w:r>
          </w:p>
        </w:tc>
        <w:tc>
          <w:tcPr>
            <w:tcW w:w="709" w:type="dxa"/>
            <w:vMerge w:val="restart"/>
            <w:tcBorders>
              <w:top w:val="single" w:sz="5" w:space="0" w:color="000000"/>
              <w:left w:val="single" w:sz="5" w:space="0" w:color="000000"/>
              <w:right w:val="single" w:sz="5" w:space="0" w:color="000000"/>
            </w:tcBorders>
            <w:vAlign w:val="center"/>
          </w:tcPr>
          <w:p w14:paraId="277F0BE3"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0,93</w:t>
            </w:r>
          </w:p>
        </w:tc>
        <w:tc>
          <w:tcPr>
            <w:tcW w:w="1097" w:type="dxa"/>
            <w:vMerge w:val="restart"/>
            <w:tcBorders>
              <w:top w:val="single" w:sz="5" w:space="0" w:color="000000"/>
              <w:left w:val="single" w:sz="5" w:space="0" w:color="000000"/>
              <w:right w:val="single" w:sz="5" w:space="0" w:color="000000"/>
            </w:tcBorders>
            <w:vAlign w:val="center"/>
          </w:tcPr>
          <w:p w14:paraId="4FF7CCD2"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0,65-1.35</w:t>
            </w:r>
          </w:p>
        </w:tc>
        <w:tc>
          <w:tcPr>
            <w:tcW w:w="888" w:type="dxa"/>
            <w:vMerge w:val="restart"/>
            <w:tcBorders>
              <w:top w:val="single" w:sz="5" w:space="0" w:color="000000"/>
              <w:left w:val="single" w:sz="5" w:space="0" w:color="000000"/>
              <w:right w:val="single" w:sz="5" w:space="0" w:color="000000"/>
            </w:tcBorders>
            <w:vAlign w:val="center"/>
          </w:tcPr>
          <w:p w14:paraId="70796775"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0,713</w:t>
            </w:r>
          </w:p>
        </w:tc>
      </w:tr>
      <w:tr w:rsidR="001B6D04" w:rsidRPr="001B6D04" w14:paraId="59754E28" w14:textId="77777777" w:rsidTr="00644B9D">
        <w:trPr>
          <w:trHeight w:hRule="exact" w:val="839"/>
        </w:trPr>
        <w:tc>
          <w:tcPr>
            <w:tcW w:w="1454" w:type="dxa"/>
            <w:tcBorders>
              <w:top w:val="single" w:sz="5" w:space="0" w:color="000000"/>
              <w:left w:val="single" w:sz="5" w:space="0" w:color="000000"/>
              <w:bottom w:val="single" w:sz="5" w:space="0" w:color="000000"/>
              <w:right w:val="single" w:sz="5" w:space="0" w:color="000000"/>
            </w:tcBorders>
          </w:tcPr>
          <w:p w14:paraId="449E9197"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Bendrojo</w:t>
            </w:r>
            <w:r w:rsidR="00395D71">
              <w:rPr>
                <w:rFonts w:ascii="Times New Roman" w:eastAsiaTheme="minorEastAsia" w:hAnsi="Times New Roman" w:cs="Times New Roman"/>
              </w:rPr>
              <w:t xml:space="preserve"> </w:t>
            </w:r>
            <w:r w:rsidRPr="001B6D04">
              <w:rPr>
                <w:rFonts w:ascii="Times New Roman" w:eastAsiaTheme="minorEastAsia" w:hAnsi="Times New Roman" w:cs="Times New Roman"/>
              </w:rPr>
              <w:t>išgyven</w:t>
            </w:r>
            <w:r w:rsidR="00395D71">
              <w:rPr>
                <w:rFonts w:ascii="Times New Roman" w:eastAsiaTheme="minorEastAsia" w:hAnsi="Times New Roman" w:cs="Times New Roman"/>
              </w:rPr>
              <w:t>amumo</w:t>
            </w:r>
          </w:p>
          <w:p w14:paraId="12442826" w14:textId="77777777" w:rsidR="001B6D04" w:rsidRPr="001B6D04" w:rsidRDefault="001B6D04" w:rsidP="00B043BE">
            <w:pPr>
              <w:pStyle w:val="TableParagraph"/>
              <w:rPr>
                <w:rFonts w:ascii="Times New Roman" w:eastAsia="Times New Roman" w:hAnsi="Times New Roman"/>
                <w:lang w:val="lt-LT"/>
              </w:rPr>
            </w:pPr>
            <w:r w:rsidRPr="001B6D04">
              <w:rPr>
                <w:rFonts w:ascii="Times New Roman" w:eastAsia="Times New Roman" w:hAnsi="Times New Roman"/>
                <w:lang w:val="lt-LT"/>
              </w:rPr>
              <w:t>vidurkis</w:t>
            </w:r>
          </w:p>
        </w:tc>
        <w:tc>
          <w:tcPr>
            <w:tcW w:w="1417" w:type="dxa"/>
            <w:tcBorders>
              <w:top w:val="single" w:sz="5" w:space="0" w:color="000000"/>
              <w:left w:val="single" w:sz="5" w:space="0" w:color="000000"/>
              <w:bottom w:val="single" w:sz="5" w:space="0" w:color="000000"/>
              <w:right w:val="single" w:sz="5" w:space="0" w:color="000000"/>
            </w:tcBorders>
            <w:vAlign w:val="center"/>
          </w:tcPr>
          <w:p w14:paraId="5BC4E88F"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10,7</w:t>
            </w:r>
          </w:p>
        </w:tc>
        <w:tc>
          <w:tcPr>
            <w:tcW w:w="1134" w:type="dxa"/>
            <w:tcBorders>
              <w:top w:val="single" w:sz="5" w:space="0" w:color="000000"/>
              <w:left w:val="single" w:sz="5" w:space="0" w:color="000000"/>
              <w:bottom w:val="single" w:sz="5" w:space="0" w:color="000000"/>
              <w:right w:val="single" w:sz="5" w:space="0" w:color="000000"/>
            </w:tcBorders>
            <w:vAlign w:val="center"/>
          </w:tcPr>
          <w:p w14:paraId="2C1A9CFA"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10,5</w:t>
            </w:r>
          </w:p>
        </w:tc>
        <w:tc>
          <w:tcPr>
            <w:tcW w:w="851" w:type="dxa"/>
            <w:tcBorders>
              <w:top w:val="single" w:sz="5" w:space="0" w:color="000000"/>
              <w:left w:val="single" w:sz="5" w:space="0" w:color="000000"/>
              <w:bottom w:val="single" w:sz="5" w:space="0" w:color="000000"/>
              <w:right w:val="single" w:sz="5" w:space="0" w:color="000000"/>
            </w:tcBorders>
            <w:vAlign w:val="center"/>
          </w:tcPr>
          <w:p w14:paraId="1404F34C"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0,19</w:t>
            </w:r>
          </w:p>
        </w:tc>
        <w:tc>
          <w:tcPr>
            <w:tcW w:w="1275" w:type="dxa"/>
            <w:tcBorders>
              <w:top w:val="single" w:sz="5" w:space="0" w:color="000000"/>
              <w:left w:val="single" w:sz="5" w:space="0" w:color="000000"/>
              <w:bottom w:val="single" w:sz="5" w:space="0" w:color="000000"/>
              <w:right w:val="single" w:sz="5" w:space="0" w:color="000000"/>
            </w:tcBorders>
            <w:vAlign w:val="center"/>
          </w:tcPr>
          <w:p w14:paraId="1CF6613C" w14:textId="77777777" w:rsidR="001B6D04" w:rsidRPr="001B6D04" w:rsidRDefault="001B6D04" w:rsidP="00395D71">
            <w:pPr>
              <w:pStyle w:val="TableParagraph"/>
              <w:jc w:val="center"/>
              <w:rPr>
                <w:rFonts w:ascii="Times New Roman" w:eastAsia="Times New Roman" w:hAnsi="Times New Roman"/>
                <w:lang w:val="lt-LT"/>
              </w:rPr>
            </w:pPr>
            <w:r w:rsidRPr="001B6D04">
              <w:rPr>
                <w:rFonts w:ascii="Times New Roman" w:hAnsi="Times New Roman"/>
                <w:spacing w:val="-1"/>
                <w:lang w:val="lt-LT"/>
              </w:rPr>
              <w:t>-2,43-2,69</w:t>
            </w:r>
          </w:p>
        </w:tc>
        <w:tc>
          <w:tcPr>
            <w:tcW w:w="709" w:type="dxa"/>
            <w:vMerge/>
            <w:tcBorders>
              <w:left w:val="single" w:sz="5" w:space="0" w:color="000000"/>
              <w:bottom w:val="single" w:sz="5" w:space="0" w:color="000000"/>
              <w:right w:val="single" w:sz="5" w:space="0" w:color="000000"/>
            </w:tcBorders>
            <w:vAlign w:val="center"/>
          </w:tcPr>
          <w:p w14:paraId="32FCFE3C" w14:textId="77777777" w:rsidR="001B6D04" w:rsidRPr="001B6D04" w:rsidRDefault="001B6D04" w:rsidP="00395D71">
            <w:pPr>
              <w:spacing w:after="0" w:line="240" w:lineRule="auto"/>
              <w:jc w:val="center"/>
              <w:rPr>
                <w:rFonts w:ascii="Times New Roman" w:hAnsi="Times New Roman" w:cs="Times New Roman"/>
              </w:rPr>
            </w:pPr>
          </w:p>
        </w:tc>
        <w:tc>
          <w:tcPr>
            <w:tcW w:w="1097" w:type="dxa"/>
            <w:vMerge/>
            <w:tcBorders>
              <w:left w:val="single" w:sz="5" w:space="0" w:color="000000"/>
              <w:bottom w:val="single" w:sz="5" w:space="0" w:color="000000"/>
              <w:right w:val="single" w:sz="5" w:space="0" w:color="000000"/>
            </w:tcBorders>
            <w:vAlign w:val="center"/>
          </w:tcPr>
          <w:p w14:paraId="2EB2098E" w14:textId="77777777" w:rsidR="001B6D04" w:rsidRPr="001B6D04" w:rsidRDefault="001B6D04" w:rsidP="00395D71">
            <w:pPr>
              <w:spacing w:after="0" w:line="240" w:lineRule="auto"/>
              <w:jc w:val="center"/>
              <w:rPr>
                <w:rFonts w:ascii="Times New Roman" w:hAnsi="Times New Roman" w:cs="Times New Roman"/>
              </w:rPr>
            </w:pPr>
          </w:p>
        </w:tc>
        <w:tc>
          <w:tcPr>
            <w:tcW w:w="888" w:type="dxa"/>
            <w:vMerge/>
            <w:tcBorders>
              <w:left w:val="single" w:sz="5" w:space="0" w:color="000000"/>
              <w:bottom w:val="single" w:sz="5" w:space="0" w:color="000000"/>
              <w:right w:val="single" w:sz="5" w:space="0" w:color="000000"/>
            </w:tcBorders>
            <w:vAlign w:val="center"/>
          </w:tcPr>
          <w:p w14:paraId="7F256A8B" w14:textId="77777777" w:rsidR="001B6D04" w:rsidRPr="001B6D04" w:rsidRDefault="001B6D04" w:rsidP="00395D71">
            <w:pPr>
              <w:spacing w:after="0" w:line="240" w:lineRule="auto"/>
              <w:jc w:val="center"/>
              <w:rPr>
                <w:rFonts w:ascii="Times New Roman" w:hAnsi="Times New Roman" w:cs="Times New Roman"/>
              </w:rPr>
            </w:pPr>
          </w:p>
        </w:tc>
      </w:tr>
    </w:tbl>
    <w:p w14:paraId="04443185" w14:textId="77777777" w:rsidR="006237CD" w:rsidRDefault="006237CD" w:rsidP="00A827C3">
      <w:pPr>
        <w:spacing w:after="0" w:line="240" w:lineRule="auto"/>
        <w:rPr>
          <w:rFonts w:ascii="Times New Roman" w:hAnsi="Times New Roman" w:cs="Times New Roman"/>
        </w:rPr>
      </w:pPr>
    </w:p>
    <w:p w14:paraId="472C7EC0" w14:textId="77777777" w:rsidR="00AD0DC1" w:rsidRPr="001B6D04" w:rsidRDefault="00AD0DC1" w:rsidP="00A827C3">
      <w:pPr>
        <w:spacing w:after="0" w:line="240" w:lineRule="auto"/>
        <w:rPr>
          <w:rFonts w:ascii="Times New Roman" w:hAnsi="Times New Roman" w:cs="Times New Roman"/>
        </w:rPr>
      </w:pPr>
      <w:r>
        <w:rPr>
          <w:rFonts w:ascii="Times New Roman" w:hAnsi="Times New Roman" w:cs="Times New Roman"/>
          <w:noProof/>
          <w:lang w:eastAsia="lt-LT"/>
        </w:rPr>
        <w:drawing>
          <wp:inline distT="0" distB="0" distL="0" distR="0" wp14:anchorId="3E1FEBE9" wp14:editId="10C3899E">
            <wp:extent cx="3074036" cy="2499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4090" cy="2499404"/>
                    </a:xfrm>
                    <a:prstGeom prst="rect">
                      <a:avLst/>
                    </a:prstGeom>
                    <a:noFill/>
                  </pic:spPr>
                </pic:pic>
              </a:graphicData>
            </a:graphic>
          </wp:inline>
        </w:drawing>
      </w:r>
    </w:p>
    <w:p w14:paraId="110777E0" w14:textId="77777777" w:rsidR="008B1179" w:rsidRPr="001B6D04" w:rsidRDefault="00AD0DC1" w:rsidP="00B043BE">
      <w:pPr>
        <w:tabs>
          <w:tab w:val="left" w:pos="1137"/>
        </w:tabs>
        <w:spacing w:after="0" w:line="240" w:lineRule="auto"/>
        <w:rPr>
          <w:rFonts w:ascii="Times New Roman" w:hAnsi="Times New Roman" w:cs="Times New Roman"/>
        </w:rPr>
      </w:pPr>
      <w:r>
        <w:rPr>
          <w:rFonts w:ascii="Times New Roman" w:hAnsi="Times New Roman" w:cs="Times New Roman"/>
          <w:noProof/>
          <w:lang w:eastAsia="lt-LT"/>
        </w:rPr>
        <w:drawing>
          <wp:inline distT="0" distB="0" distL="0" distR="0" wp14:anchorId="0EF269C1" wp14:editId="0F1EDDF5">
            <wp:extent cx="3075709" cy="25007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5810" cy="2500803"/>
                    </a:xfrm>
                    <a:prstGeom prst="rect">
                      <a:avLst/>
                    </a:prstGeom>
                    <a:noFill/>
                  </pic:spPr>
                </pic:pic>
              </a:graphicData>
            </a:graphic>
          </wp:inline>
        </w:drawing>
      </w:r>
      <w:r w:rsidR="00F1174A" w:rsidRPr="001B6D04">
        <w:rPr>
          <w:rFonts w:ascii="Times New Roman" w:hAnsi="Times New Roman" w:cs="Times New Roman"/>
        </w:rPr>
        <w:tab/>
      </w:r>
    </w:p>
    <w:p w14:paraId="668E83F8" w14:textId="77777777" w:rsidR="001B6D04" w:rsidRPr="00EC0919" w:rsidRDefault="00AD0DC1" w:rsidP="00B043BE">
      <w:pPr>
        <w:widowControl w:val="0"/>
        <w:autoSpaceDE w:val="0"/>
        <w:autoSpaceDN w:val="0"/>
        <w:adjustRightInd w:val="0"/>
        <w:spacing w:after="0" w:line="240" w:lineRule="auto"/>
        <w:jc w:val="both"/>
        <w:rPr>
          <w:rFonts w:ascii="Times New Roman" w:hAnsi="Times New Roman" w:cs="Times New Roman"/>
          <w:sz w:val="18"/>
          <w:szCs w:val="18"/>
        </w:rPr>
      </w:pPr>
      <w:r w:rsidRPr="00EC0919">
        <w:rPr>
          <w:rFonts w:ascii="Times New Roman" w:hAnsi="Times New Roman" w:cs="Times New Roman"/>
          <w:sz w:val="18"/>
          <w:szCs w:val="18"/>
        </w:rPr>
        <w:t>Survival probablility=Išgyvenamumo tikimybė;</w:t>
      </w:r>
    </w:p>
    <w:p w14:paraId="0469B8C2" w14:textId="77777777" w:rsidR="00AD0DC1" w:rsidRPr="002745E9" w:rsidRDefault="00AD0DC1" w:rsidP="00B043BE">
      <w:pPr>
        <w:widowControl w:val="0"/>
        <w:autoSpaceDE w:val="0"/>
        <w:autoSpaceDN w:val="0"/>
        <w:adjustRightInd w:val="0"/>
        <w:spacing w:after="0" w:line="240" w:lineRule="auto"/>
        <w:jc w:val="both"/>
        <w:rPr>
          <w:rFonts w:ascii="Times New Roman" w:hAnsi="Times New Roman"/>
          <w:sz w:val="18"/>
        </w:rPr>
      </w:pPr>
      <w:r w:rsidRPr="00EC0919">
        <w:rPr>
          <w:rFonts w:ascii="Times New Roman" w:hAnsi="Times New Roman" w:cs="Times New Roman"/>
          <w:sz w:val="18"/>
          <w:szCs w:val="18"/>
        </w:rPr>
        <w:t>Overall Survival-All patients</w:t>
      </w:r>
      <w:r w:rsidRPr="002745E9">
        <w:rPr>
          <w:rFonts w:ascii="Times New Roman" w:hAnsi="Times New Roman"/>
          <w:sz w:val="18"/>
        </w:rPr>
        <w:t>=Bendrasis išgyvenamumas (BI) – visi pacientai;</w:t>
      </w:r>
    </w:p>
    <w:p w14:paraId="66E1A106" w14:textId="77777777" w:rsidR="00AD0DC1" w:rsidRPr="002745E9" w:rsidRDefault="00EC0919" w:rsidP="00B043BE">
      <w:pPr>
        <w:widowControl w:val="0"/>
        <w:autoSpaceDE w:val="0"/>
        <w:autoSpaceDN w:val="0"/>
        <w:adjustRightInd w:val="0"/>
        <w:spacing w:after="0" w:line="240" w:lineRule="auto"/>
        <w:jc w:val="both"/>
        <w:rPr>
          <w:rFonts w:ascii="Times New Roman" w:hAnsi="Times New Roman"/>
          <w:sz w:val="18"/>
        </w:rPr>
      </w:pPr>
      <w:r w:rsidRPr="002745E9">
        <w:rPr>
          <w:rFonts w:ascii="Times New Roman" w:hAnsi="Times New Roman"/>
          <w:sz w:val="18"/>
        </w:rPr>
        <w:t>HR=RS;</w:t>
      </w:r>
    </w:p>
    <w:p w14:paraId="78EB4602" w14:textId="77777777" w:rsidR="00EC0919" w:rsidRPr="002745E9" w:rsidRDefault="00EC0919" w:rsidP="00B043BE">
      <w:pPr>
        <w:widowControl w:val="0"/>
        <w:autoSpaceDE w:val="0"/>
        <w:autoSpaceDN w:val="0"/>
        <w:adjustRightInd w:val="0"/>
        <w:spacing w:after="0" w:line="240" w:lineRule="auto"/>
        <w:jc w:val="both"/>
        <w:rPr>
          <w:rFonts w:ascii="Times New Roman" w:hAnsi="Times New Roman"/>
          <w:sz w:val="18"/>
        </w:rPr>
      </w:pPr>
      <w:r w:rsidRPr="002745E9">
        <w:rPr>
          <w:rFonts w:ascii="Times New Roman" w:hAnsi="Times New Roman"/>
          <w:sz w:val="18"/>
        </w:rPr>
        <w:t>CI=PI;</w:t>
      </w:r>
    </w:p>
    <w:p w14:paraId="74E9AAF7" w14:textId="77777777" w:rsidR="00EC0919" w:rsidRPr="002745E9" w:rsidRDefault="00EC0919" w:rsidP="00B043BE">
      <w:pPr>
        <w:widowControl w:val="0"/>
        <w:autoSpaceDE w:val="0"/>
        <w:autoSpaceDN w:val="0"/>
        <w:adjustRightInd w:val="0"/>
        <w:spacing w:after="0" w:line="240" w:lineRule="auto"/>
        <w:jc w:val="both"/>
        <w:rPr>
          <w:rFonts w:ascii="Times New Roman" w:hAnsi="Times New Roman"/>
          <w:sz w:val="18"/>
        </w:rPr>
      </w:pPr>
      <w:r w:rsidRPr="002745E9">
        <w:rPr>
          <w:rFonts w:ascii="Times New Roman" w:hAnsi="Times New Roman"/>
          <w:sz w:val="18"/>
        </w:rPr>
        <w:lastRenderedPageBreak/>
        <w:t>Median OS=BI mediana;</w:t>
      </w:r>
    </w:p>
    <w:p w14:paraId="4350C9D4" w14:textId="77777777" w:rsidR="00EC0919" w:rsidRPr="00EC0919" w:rsidRDefault="00EC0919" w:rsidP="00B043BE">
      <w:pPr>
        <w:widowControl w:val="0"/>
        <w:autoSpaceDE w:val="0"/>
        <w:autoSpaceDN w:val="0"/>
        <w:adjustRightInd w:val="0"/>
        <w:spacing w:after="0" w:line="240" w:lineRule="auto"/>
        <w:jc w:val="both"/>
        <w:rPr>
          <w:rFonts w:ascii="Times New Roman" w:hAnsi="Times New Roman" w:cs="Times New Roman"/>
          <w:sz w:val="18"/>
          <w:szCs w:val="18"/>
        </w:rPr>
      </w:pPr>
      <w:r w:rsidRPr="002745E9">
        <w:rPr>
          <w:rFonts w:ascii="Times New Roman" w:hAnsi="Times New Roman"/>
          <w:sz w:val="18"/>
        </w:rPr>
        <w:t>Survival (month)=</w:t>
      </w:r>
      <w:r w:rsidRPr="00EC0919">
        <w:rPr>
          <w:rFonts w:ascii="Times New Roman" w:hAnsi="Times New Roman" w:cs="Times New Roman"/>
          <w:sz w:val="18"/>
          <w:szCs w:val="18"/>
        </w:rPr>
        <w:t>išgyvenamumas (mėnesiai).</w:t>
      </w:r>
    </w:p>
    <w:p w14:paraId="0D5BACD9" w14:textId="77777777" w:rsidR="00EC0919" w:rsidRPr="00EC0919" w:rsidRDefault="00EC0919" w:rsidP="00B043BE">
      <w:pPr>
        <w:widowControl w:val="0"/>
        <w:autoSpaceDE w:val="0"/>
        <w:autoSpaceDN w:val="0"/>
        <w:adjustRightInd w:val="0"/>
        <w:spacing w:after="0" w:line="240" w:lineRule="auto"/>
        <w:jc w:val="both"/>
        <w:rPr>
          <w:rFonts w:ascii="Times New Roman" w:hAnsi="Times New Roman" w:cs="Times New Roman"/>
        </w:rPr>
      </w:pPr>
    </w:p>
    <w:p w14:paraId="1102CAB7"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Po to atliktos analizės duomenimis, </w:t>
      </w:r>
      <w:r w:rsidR="002C4FCB">
        <w:rPr>
          <w:rFonts w:ascii="Times New Roman" w:eastAsiaTheme="minorEastAsia" w:hAnsi="Times New Roman" w:cs="Times New Roman"/>
        </w:rPr>
        <w:t>pacientams</w:t>
      </w:r>
      <w:r w:rsidRPr="001B6D04">
        <w:rPr>
          <w:rFonts w:ascii="Times New Roman" w:eastAsiaTheme="minorEastAsia" w:hAnsi="Times New Roman" w:cs="Times New Roman"/>
        </w:rPr>
        <w:t>, kurių klinikinė būklė tyrimo pradžioje buvo palanki (mažesnis skausmas, gera gyvenimo kokybė ir gera PB), gydymas erlotinibu gali būti naudingesnis. Šį naudingumą daugiausia lemia mažas skausmo intensyvumo balas.</w:t>
      </w:r>
    </w:p>
    <w:p w14:paraId="332785B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Po to atliktos analizės duomenimis, erlotinibu gydomų </w:t>
      </w:r>
      <w:r w:rsidR="002C4FCB">
        <w:rPr>
          <w:rFonts w:ascii="Times New Roman" w:eastAsiaTheme="minorEastAsia" w:hAnsi="Times New Roman" w:cs="Times New Roman"/>
        </w:rPr>
        <w:t>pacientų, kuriems pasireiškė</w:t>
      </w:r>
      <w:r w:rsidRPr="001B6D04">
        <w:rPr>
          <w:rFonts w:ascii="Times New Roman" w:eastAsiaTheme="minorEastAsia" w:hAnsi="Times New Roman" w:cs="Times New Roman"/>
        </w:rPr>
        <w:t xml:space="preserve"> </w:t>
      </w:r>
      <w:r w:rsidR="002C4FCB">
        <w:rPr>
          <w:rFonts w:ascii="Times New Roman" w:eastAsiaTheme="minorEastAsia" w:hAnsi="Times New Roman" w:cs="Times New Roman"/>
        </w:rPr>
        <w:t>iš</w:t>
      </w:r>
      <w:r w:rsidRPr="001B6D04">
        <w:rPr>
          <w:rFonts w:ascii="Times New Roman" w:eastAsiaTheme="minorEastAsia" w:hAnsi="Times New Roman" w:cs="Times New Roman"/>
        </w:rPr>
        <w:t xml:space="preserve">bėrimas, bendrasis išgyvenimas (BI) buvo ilgesnis, palyginti su tais, kuriems </w:t>
      </w:r>
      <w:r w:rsidR="002C4FCB">
        <w:rPr>
          <w:rFonts w:ascii="Times New Roman" w:eastAsiaTheme="minorEastAsia" w:hAnsi="Times New Roman" w:cs="Times New Roman"/>
        </w:rPr>
        <w:t>išbėrimas</w:t>
      </w:r>
      <w:r w:rsidRPr="001B6D04">
        <w:rPr>
          <w:rFonts w:ascii="Times New Roman" w:eastAsiaTheme="minorEastAsia" w:hAnsi="Times New Roman" w:cs="Times New Roman"/>
        </w:rPr>
        <w:t xml:space="preserve"> ne</w:t>
      </w:r>
      <w:r w:rsidR="002C4FCB">
        <w:rPr>
          <w:rFonts w:ascii="Times New Roman" w:eastAsiaTheme="minorEastAsia" w:hAnsi="Times New Roman" w:cs="Times New Roman"/>
        </w:rPr>
        <w:t>pasireiškė</w:t>
      </w:r>
      <w:r w:rsidRPr="001B6D04">
        <w:rPr>
          <w:rFonts w:ascii="Times New Roman" w:eastAsiaTheme="minorEastAsia" w:hAnsi="Times New Roman" w:cs="Times New Roman"/>
        </w:rPr>
        <w:t xml:space="preserve"> (BI mediana atitinkamai </w:t>
      </w:r>
      <w:r w:rsidR="002C4FCB">
        <w:rPr>
          <w:rFonts w:ascii="Times New Roman" w:eastAsiaTheme="minorEastAsia" w:hAnsi="Times New Roman" w:cs="Times New Roman"/>
        </w:rPr>
        <w:t>7,2 ir 5 mėnesiai, RS–</w:t>
      </w:r>
      <w:r w:rsidRPr="001B6D04">
        <w:rPr>
          <w:rFonts w:ascii="Times New Roman" w:eastAsiaTheme="minorEastAsia" w:hAnsi="Times New Roman" w:cs="Times New Roman"/>
        </w:rPr>
        <w:t xml:space="preserve">0,61). </w:t>
      </w:r>
    </w:p>
    <w:p w14:paraId="0E411F36" w14:textId="77777777" w:rsidR="001B6D04" w:rsidRPr="001B6D04" w:rsidRDefault="002C4FCB"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90 </w:t>
      </w:r>
      <w:r w:rsidR="001B6D04" w:rsidRPr="001B6D04">
        <w:rPr>
          <w:rFonts w:ascii="Times New Roman" w:eastAsiaTheme="minorEastAsia" w:hAnsi="Times New Roman" w:cs="Times New Roman"/>
        </w:rPr>
        <w:t xml:space="preserve">% erlotinibu gydomų </w:t>
      </w:r>
      <w:r>
        <w:rPr>
          <w:rFonts w:ascii="Times New Roman" w:eastAsiaTheme="minorEastAsia" w:hAnsi="Times New Roman" w:cs="Times New Roman"/>
        </w:rPr>
        <w:t>pacientų per pirmąsias 44 </w:t>
      </w:r>
      <w:r w:rsidR="001B6D04" w:rsidRPr="001B6D04">
        <w:rPr>
          <w:rFonts w:ascii="Times New Roman" w:eastAsiaTheme="minorEastAsia" w:hAnsi="Times New Roman" w:cs="Times New Roman"/>
        </w:rPr>
        <w:t xml:space="preserve">dienas </w:t>
      </w:r>
      <w:r>
        <w:rPr>
          <w:rFonts w:ascii="Times New Roman" w:eastAsiaTheme="minorEastAsia" w:hAnsi="Times New Roman" w:cs="Times New Roman"/>
        </w:rPr>
        <w:t>pasireiškė</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iš</w:t>
      </w:r>
      <w:r w:rsidR="001B6D04" w:rsidRPr="001B6D04">
        <w:rPr>
          <w:rFonts w:ascii="Times New Roman" w:eastAsiaTheme="minorEastAsia" w:hAnsi="Times New Roman" w:cs="Times New Roman"/>
        </w:rPr>
        <w:t>bėrimas. Lai</w:t>
      </w:r>
      <w:r>
        <w:rPr>
          <w:rFonts w:ascii="Times New Roman" w:eastAsiaTheme="minorEastAsia" w:hAnsi="Times New Roman" w:cs="Times New Roman"/>
        </w:rPr>
        <w:t>ko iki išbėrimo pasireiškimo mediana buvo 10 </w:t>
      </w:r>
      <w:r w:rsidR="001B6D04" w:rsidRPr="001B6D04">
        <w:rPr>
          <w:rFonts w:ascii="Times New Roman" w:eastAsiaTheme="minorEastAsia" w:hAnsi="Times New Roman" w:cs="Times New Roman"/>
        </w:rPr>
        <w:t>dienų.</w:t>
      </w:r>
    </w:p>
    <w:p w14:paraId="735725C4"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7150D78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Vaikų populiacija</w:t>
      </w:r>
    </w:p>
    <w:p w14:paraId="45690B51"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Europos vaistų agentūra atleido nuo įpareigojimo pateikti erlotinibo tyrimų su visais vaikų populiacijos pogrupiais duomenis sergantiesiems nesmulkialąsteliniu plaučių vėžiu ir kasos vėžiu (vartojimo vai</w:t>
      </w:r>
      <w:r w:rsidR="002C4FCB">
        <w:rPr>
          <w:rFonts w:ascii="Times New Roman" w:eastAsiaTheme="minorEastAsia" w:hAnsi="Times New Roman" w:cs="Times New Roman"/>
        </w:rPr>
        <w:t>kams informacija pateikiama 4.2 </w:t>
      </w:r>
      <w:r w:rsidRPr="001B6D04">
        <w:rPr>
          <w:rFonts w:ascii="Times New Roman" w:eastAsiaTheme="minorEastAsia" w:hAnsi="Times New Roman" w:cs="Times New Roman"/>
        </w:rPr>
        <w:t>skyriuje).</w:t>
      </w:r>
    </w:p>
    <w:p w14:paraId="69E401F5" w14:textId="77777777" w:rsidR="001B6D04" w:rsidRPr="001B6D04" w:rsidRDefault="001B6D04" w:rsidP="00B043BE">
      <w:pPr>
        <w:spacing w:after="0" w:line="240" w:lineRule="auto"/>
        <w:rPr>
          <w:rFonts w:ascii="Times New Roman" w:hAnsi="Times New Roman" w:cs="Times New Roman"/>
        </w:rPr>
      </w:pPr>
    </w:p>
    <w:p w14:paraId="6B2C048B" w14:textId="77777777" w:rsidR="001B6D04" w:rsidRPr="001B6D04" w:rsidRDefault="001B6D04" w:rsidP="00B043BE">
      <w:pPr>
        <w:pStyle w:val="Antrat4"/>
        <w:spacing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5.2</w:t>
      </w:r>
      <w:r w:rsidRPr="001B6D04">
        <w:rPr>
          <w:rFonts w:ascii="Times New Roman" w:hAnsi="Times New Roman" w:cs="Times New Roman"/>
          <w:sz w:val="22"/>
          <w:szCs w:val="22"/>
          <w:lang w:val="lt-LT"/>
        </w:rPr>
        <w:tab/>
        <w:t>Farmakokinetinės savybės</w:t>
      </w:r>
    </w:p>
    <w:p w14:paraId="12B741F5" w14:textId="77777777" w:rsidR="001B6D04" w:rsidRPr="001B6D04" w:rsidRDefault="001B6D04" w:rsidP="00B043BE">
      <w:pPr>
        <w:spacing w:after="0" w:line="240" w:lineRule="auto"/>
        <w:rPr>
          <w:rFonts w:ascii="Times New Roman" w:hAnsi="Times New Roman" w:cs="Times New Roman"/>
        </w:rPr>
      </w:pPr>
    </w:p>
    <w:p w14:paraId="1B6A186A" w14:textId="77777777" w:rsidR="002C4FCB" w:rsidRDefault="002C4FCB" w:rsidP="00B043BE">
      <w:pPr>
        <w:widowControl w:val="0"/>
        <w:autoSpaceDE w:val="0"/>
        <w:autoSpaceDN w:val="0"/>
        <w:adjustRightInd w:val="0"/>
        <w:spacing w:after="0" w:line="240" w:lineRule="auto"/>
        <w:rPr>
          <w:rFonts w:ascii="Times New Roman" w:eastAsiaTheme="minorEastAsia" w:hAnsi="Times New Roman" w:cs="Times New Roman"/>
          <w:u w:val="single"/>
        </w:rPr>
      </w:pPr>
      <w:r>
        <w:rPr>
          <w:rFonts w:ascii="Times New Roman" w:eastAsiaTheme="minorEastAsia" w:hAnsi="Times New Roman" w:cs="Times New Roman"/>
          <w:u w:val="single"/>
        </w:rPr>
        <w:t>Absorbcija</w:t>
      </w:r>
    </w:p>
    <w:p w14:paraId="50376E21" w14:textId="77777777" w:rsidR="001B6D04" w:rsidRPr="001B6D04" w:rsidRDefault="002C4FCB"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Pavartojus</w:t>
      </w:r>
      <w:r w:rsidR="001B6D04" w:rsidRPr="001B6D04">
        <w:rPr>
          <w:rFonts w:ascii="Times New Roman" w:eastAsiaTheme="minorEastAsia" w:hAnsi="Times New Roman" w:cs="Times New Roman"/>
        </w:rPr>
        <w:t xml:space="preserve"> erlotinibo didžiausioji koncentracija </w:t>
      </w:r>
      <w:r w:rsidR="007E5DA5">
        <w:rPr>
          <w:rFonts w:ascii="Times New Roman" w:eastAsiaTheme="minorEastAsia" w:hAnsi="Times New Roman" w:cs="Times New Roman"/>
        </w:rPr>
        <w:t xml:space="preserve">kraujo </w:t>
      </w:r>
      <w:r w:rsidR="001B6D04" w:rsidRPr="001B6D04">
        <w:rPr>
          <w:rFonts w:ascii="Times New Roman" w:eastAsiaTheme="minorEastAsia" w:hAnsi="Times New Roman" w:cs="Times New Roman"/>
        </w:rPr>
        <w:t>plazmoje susidaro pr</w:t>
      </w:r>
      <w:r>
        <w:rPr>
          <w:rFonts w:ascii="Times New Roman" w:eastAsiaTheme="minorEastAsia" w:hAnsi="Times New Roman" w:cs="Times New Roman"/>
        </w:rPr>
        <w:t>aėjus maždaug 4 </w:t>
      </w:r>
      <w:r w:rsidR="001B6D04" w:rsidRPr="001B6D04">
        <w:rPr>
          <w:rFonts w:ascii="Times New Roman" w:eastAsiaTheme="minorEastAsia" w:hAnsi="Times New Roman" w:cs="Times New Roman"/>
        </w:rPr>
        <w:t>valandoms. Sveikų savanorių tyrimo duomenimis, vaisto absoliutus</w:t>
      </w:r>
      <w:r>
        <w:rPr>
          <w:rFonts w:ascii="Times New Roman" w:eastAsiaTheme="minorEastAsia" w:hAnsi="Times New Roman" w:cs="Times New Roman"/>
        </w:rPr>
        <w:t xml:space="preserve"> biologinis prieinamumas yra 59 </w:t>
      </w:r>
      <w:r w:rsidR="001B6D04" w:rsidRPr="001B6D04">
        <w:rPr>
          <w:rFonts w:ascii="Times New Roman" w:eastAsiaTheme="minorEastAsia" w:hAnsi="Times New Roman" w:cs="Times New Roman"/>
        </w:rPr>
        <w:t xml:space="preserve">%. Maistas gali padidinti ekspoziciją </w:t>
      </w:r>
      <w:r w:rsidR="00F20062">
        <w:rPr>
          <w:rFonts w:ascii="Times New Roman" w:eastAsiaTheme="minorEastAsia" w:hAnsi="Times New Roman" w:cs="Times New Roman"/>
        </w:rPr>
        <w:t>pavartotam</w:t>
      </w:r>
      <w:r w:rsidR="001B6D04" w:rsidRPr="001B6D04">
        <w:rPr>
          <w:rFonts w:ascii="Times New Roman" w:eastAsiaTheme="minorEastAsia" w:hAnsi="Times New Roman" w:cs="Times New Roman"/>
        </w:rPr>
        <w:t xml:space="preserve"> vaistui.</w:t>
      </w:r>
    </w:p>
    <w:p w14:paraId="7988B6BC"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0CD746D5" w14:textId="77777777" w:rsidR="002C4FCB" w:rsidRDefault="002C4FCB" w:rsidP="00B043BE">
      <w:pPr>
        <w:widowControl w:val="0"/>
        <w:autoSpaceDE w:val="0"/>
        <w:autoSpaceDN w:val="0"/>
        <w:adjustRightInd w:val="0"/>
        <w:spacing w:after="0" w:line="240" w:lineRule="auto"/>
        <w:rPr>
          <w:rFonts w:ascii="Times New Roman" w:eastAsiaTheme="minorEastAsia" w:hAnsi="Times New Roman" w:cs="Times New Roman"/>
          <w:u w:val="single"/>
        </w:rPr>
      </w:pPr>
      <w:r>
        <w:rPr>
          <w:rFonts w:ascii="Times New Roman" w:eastAsiaTheme="minorEastAsia" w:hAnsi="Times New Roman" w:cs="Times New Roman"/>
          <w:u w:val="single"/>
        </w:rPr>
        <w:t>Pasiskirstymas</w:t>
      </w:r>
    </w:p>
    <w:p w14:paraId="39C508A9" w14:textId="785E863C"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Erlotinibo vidutinis tariama</w:t>
      </w:r>
      <w:r w:rsidR="002C4FCB">
        <w:rPr>
          <w:rFonts w:ascii="Times New Roman" w:eastAsiaTheme="minorEastAsia" w:hAnsi="Times New Roman" w:cs="Times New Roman"/>
        </w:rPr>
        <w:t>sis pasiskirstymo tūris yra 232 </w:t>
      </w:r>
      <w:r w:rsidR="00F20062">
        <w:rPr>
          <w:rFonts w:ascii="Times New Roman" w:eastAsiaTheme="minorEastAsia" w:hAnsi="Times New Roman" w:cs="Times New Roman"/>
        </w:rPr>
        <w:t>l,</w:t>
      </w:r>
      <w:r w:rsidRPr="001B6D04">
        <w:rPr>
          <w:rFonts w:ascii="Times New Roman" w:eastAsiaTheme="minorEastAsia" w:hAnsi="Times New Roman" w:cs="Times New Roman"/>
        </w:rPr>
        <w:t xml:space="preserve"> vaistas prasiskverb</w:t>
      </w:r>
      <w:r w:rsidR="002C4FCB">
        <w:rPr>
          <w:rFonts w:ascii="Times New Roman" w:eastAsiaTheme="minorEastAsia" w:hAnsi="Times New Roman" w:cs="Times New Roman"/>
        </w:rPr>
        <w:t>ia į naviko audinius. Ištyrus 4 pacientus (3 </w:t>
      </w:r>
      <w:r w:rsidRPr="001B6D04">
        <w:rPr>
          <w:rFonts w:ascii="Times New Roman" w:eastAsiaTheme="minorEastAsia" w:hAnsi="Times New Roman" w:cs="Times New Roman"/>
        </w:rPr>
        <w:t>sergančius nesmulk</w:t>
      </w:r>
      <w:r w:rsidR="002C4FCB">
        <w:rPr>
          <w:rFonts w:ascii="Times New Roman" w:eastAsiaTheme="minorEastAsia" w:hAnsi="Times New Roman" w:cs="Times New Roman"/>
        </w:rPr>
        <w:t>ialąsteliniu plaučių vėžiu ir 1 </w:t>
      </w:r>
      <w:r w:rsidRPr="001B6D04">
        <w:rPr>
          <w:rFonts w:ascii="Times New Roman" w:eastAsiaTheme="minorEastAsia" w:hAnsi="Times New Roman" w:cs="Times New Roman"/>
        </w:rPr>
        <w:t xml:space="preserve">– gerklų vėžiu), kurie </w:t>
      </w:r>
      <w:r w:rsidR="002C4FCB">
        <w:rPr>
          <w:rFonts w:ascii="Times New Roman" w:eastAsiaTheme="minorEastAsia" w:hAnsi="Times New Roman" w:cs="Times New Roman"/>
        </w:rPr>
        <w:t>vartojo po 150 </w:t>
      </w:r>
      <w:r w:rsidRPr="001B6D04">
        <w:rPr>
          <w:rFonts w:ascii="Times New Roman" w:eastAsiaTheme="minorEastAsia" w:hAnsi="Times New Roman" w:cs="Times New Roman"/>
        </w:rPr>
        <w:t>mg erlotinibo per parą, devintą gydymo dieną chirurginiu būdu pašalintų navikų bandiniuose vidutinė erlotinibo konce</w:t>
      </w:r>
      <w:r w:rsidR="002C4FCB">
        <w:rPr>
          <w:rFonts w:ascii="Times New Roman" w:eastAsiaTheme="minorEastAsia" w:hAnsi="Times New Roman" w:cs="Times New Roman"/>
        </w:rPr>
        <w:t>ntracija buvo 1185 </w:t>
      </w:r>
      <w:r w:rsidRPr="001B6D04">
        <w:rPr>
          <w:rFonts w:ascii="Times New Roman" w:eastAsiaTheme="minorEastAsia" w:hAnsi="Times New Roman" w:cs="Times New Roman"/>
        </w:rPr>
        <w:t>ng/g naviko audini</w:t>
      </w:r>
      <w:r w:rsidR="002C4FCB">
        <w:rPr>
          <w:rFonts w:ascii="Times New Roman" w:eastAsiaTheme="minorEastAsia" w:hAnsi="Times New Roman" w:cs="Times New Roman"/>
        </w:rPr>
        <w:t>o. Tai atitinka vidutiniškai 63 % (nuo 5 % iki 161 </w:t>
      </w:r>
      <w:r w:rsidRPr="001B6D04">
        <w:rPr>
          <w:rFonts w:ascii="Times New Roman" w:eastAsiaTheme="minorEastAsia" w:hAnsi="Times New Roman" w:cs="Times New Roman"/>
        </w:rPr>
        <w:t xml:space="preserve">%) didžiausios vaisto koncentracijos </w:t>
      </w:r>
      <w:r w:rsidR="007E5DA5">
        <w:rPr>
          <w:rFonts w:ascii="Times New Roman" w:eastAsiaTheme="minorEastAsia" w:hAnsi="Times New Roman" w:cs="Times New Roman"/>
        </w:rPr>
        <w:t xml:space="preserve">kraujo </w:t>
      </w:r>
      <w:r w:rsidRPr="001B6D04">
        <w:rPr>
          <w:rFonts w:ascii="Times New Roman" w:eastAsiaTheme="minorEastAsia" w:hAnsi="Times New Roman" w:cs="Times New Roman"/>
        </w:rPr>
        <w:t>plazmoje pastoviosios koncentracijos laikotarpiu. Vidutinė pagrindinių veikliųjų me</w:t>
      </w:r>
      <w:r w:rsidR="00237204">
        <w:rPr>
          <w:rFonts w:ascii="Times New Roman" w:eastAsiaTheme="minorEastAsia" w:hAnsi="Times New Roman" w:cs="Times New Roman"/>
        </w:rPr>
        <w:t>tabolitų koncentracija buvo 160 </w:t>
      </w:r>
      <w:r w:rsidRPr="001B6D04">
        <w:rPr>
          <w:rFonts w:ascii="Times New Roman" w:eastAsiaTheme="minorEastAsia" w:hAnsi="Times New Roman" w:cs="Times New Roman"/>
        </w:rPr>
        <w:t>ng/g naviko audinio</w:t>
      </w:r>
      <w:r w:rsidR="00F20062">
        <w:rPr>
          <w:rFonts w:ascii="Times New Roman" w:eastAsiaTheme="minorEastAsia" w:hAnsi="Times New Roman" w:cs="Times New Roman"/>
        </w:rPr>
        <w:t>,</w:t>
      </w:r>
      <w:r w:rsidR="00237204">
        <w:rPr>
          <w:rFonts w:ascii="Times New Roman" w:eastAsiaTheme="minorEastAsia" w:hAnsi="Times New Roman" w:cs="Times New Roman"/>
        </w:rPr>
        <w:t xml:space="preserve"> tai atitinka vidutiniškai 113 % (nuo 88 % iki 130 </w:t>
      </w:r>
      <w:r w:rsidRPr="001B6D04">
        <w:rPr>
          <w:rFonts w:ascii="Times New Roman" w:eastAsiaTheme="minorEastAsia" w:hAnsi="Times New Roman" w:cs="Times New Roman"/>
        </w:rPr>
        <w:t xml:space="preserve">%) didžiausios vaisto koncentracijos </w:t>
      </w:r>
      <w:r w:rsidR="007E5DA5">
        <w:rPr>
          <w:rFonts w:ascii="Times New Roman" w:eastAsiaTheme="minorEastAsia" w:hAnsi="Times New Roman" w:cs="Times New Roman"/>
        </w:rPr>
        <w:t xml:space="preserve">kraujo </w:t>
      </w:r>
      <w:r w:rsidRPr="001B6D04">
        <w:rPr>
          <w:rFonts w:ascii="Times New Roman" w:eastAsiaTheme="minorEastAsia" w:hAnsi="Times New Roman" w:cs="Times New Roman"/>
        </w:rPr>
        <w:t>plazmoje pastoviosios koncentracijos laikotarpiu. Jungimasis su</w:t>
      </w:r>
      <w:r w:rsidR="00237204">
        <w:rPr>
          <w:rFonts w:ascii="Times New Roman" w:eastAsiaTheme="minorEastAsia" w:hAnsi="Times New Roman" w:cs="Times New Roman"/>
        </w:rPr>
        <w:t xml:space="preserve"> </w:t>
      </w:r>
      <w:r w:rsidR="007E5DA5">
        <w:rPr>
          <w:rFonts w:ascii="Times New Roman" w:eastAsiaTheme="minorEastAsia" w:hAnsi="Times New Roman" w:cs="Times New Roman"/>
        </w:rPr>
        <w:t xml:space="preserve">kraujo </w:t>
      </w:r>
      <w:r w:rsidR="00237204">
        <w:rPr>
          <w:rFonts w:ascii="Times New Roman" w:eastAsiaTheme="minorEastAsia" w:hAnsi="Times New Roman" w:cs="Times New Roman"/>
        </w:rPr>
        <w:t>plazmos baltymais – maždaug 95 </w:t>
      </w:r>
      <w:r w:rsidRPr="001B6D04">
        <w:rPr>
          <w:rFonts w:ascii="Times New Roman" w:eastAsiaTheme="minorEastAsia" w:hAnsi="Times New Roman" w:cs="Times New Roman"/>
        </w:rPr>
        <w:t>%</w:t>
      </w:r>
      <w:r w:rsidR="002A2DB5">
        <w:rPr>
          <w:rFonts w:ascii="Times New Roman" w:eastAsiaTheme="minorEastAsia" w:hAnsi="Times New Roman" w:cs="Times New Roman"/>
        </w:rPr>
        <w:t>,</w:t>
      </w:r>
      <w:r w:rsidRPr="001B6D04">
        <w:rPr>
          <w:rFonts w:ascii="Times New Roman" w:eastAsiaTheme="minorEastAsia" w:hAnsi="Times New Roman" w:cs="Times New Roman"/>
        </w:rPr>
        <w:t xml:space="preserve"> erlotinibas jungiasi su </w:t>
      </w:r>
      <w:r w:rsidR="0027766E">
        <w:rPr>
          <w:rFonts w:ascii="Times New Roman" w:eastAsiaTheme="minorEastAsia" w:hAnsi="Times New Roman" w:cs="Times New Roman"/>
        </w:rPr>
        <w:t xml:space="preserve">kraujo </w:t>
      </w:r>
      <w:r w:rsidR="00237204">
        <w:rPr>
          <w:rFonts w:ascii="Times New Roman" w:eastAsiaTheme="minorEastAsia" w:hAnsi="Times New Roman" w:cs="Times New Roman"/>
        </w:rPr>
        <w:t>serumo albuminu ir alfa-1 </w:t>
      </w:r>
      <w:r w:rsidRPr="001B6D04">
        <w:rPr>
          <w:rFonts w:ascii="Times New Roman" w:eastAsiaTheme="minorEastAsia" w:hAnsi="Times New Roman" w:cs="Times New Roman"/>
        </w:rPr>
        <w:t>rūgščiuoju glikoproteinu (ARG).</w:t>
      </w:r>
    </w:p>
    <w:p w14:paraId="56EA0679"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iCs/>
          <w:highlight w:val="yellow"/>
        </w:rPr>
      </w:pPr>
    </w:p>
    <w:p w14:paraId="6B0729F2" w14:textId="77777777" w:rsidR="00237204" w:rsidRDefault="00237204" w:rsidP="00B043BE">
      <w:pPr>
        <w:widowControl w:val="0"/>
        <w:autoSpaceDE w:val="0"/>
        <w:autoSpaceDN w:val="0"/>
        <w:adjustRightInd w:val="0"/>
        <w:spacing w:after="0" w:line="240" w:lineRule="auto"/>
        <w:rPr>
          <w:rFonts w:ascii="Times New Roman" w:eastAsiaTheme="minorEastAsia" w:hAnsi="Times New Roman" w:cs="Times New Roman"/>
          <w:u w:val="single"/>
        </w:rPr>
      </w:pPr>
      <w:r>
        <w:rPr>
          <w:rFonts w:ascii="Times New Roman" w:eastAsiaTheme="minorEastAsia" w:hAnsi="Times New Roman" w:cs="Times New Roman"/>
          <w:u w:val="single"/>
        </w:rPr>
        <w:t>Biotransformacija</w:t>
      </w:r>
    </w:p>
    <w:p w14:paraId="0CE10887"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Žmogaus kepenyse erlotinibą metabolizuoja kepenų citochromai, daugiausia CYP3A4, mažiau CYP1A2. Erlotinibo metabolinis klirensas gali priklausyti ir nuo jo meta</w:t>
      </w:r>
      <w:r w:rsidR="00237204">
        <w:rPr>
          <w:rFonts w:ascii="Times New Roman" w:eastAsiaTheme="minorEastAsia" w:hAnsi="Times New Roman" w:cs="Times New Roman"/>
        </w:rPr>
        <w:t>bolizmo ne kepenyse: nuo CYP3A4 </w:t>
      </w:r>
      <w:r w:rsidRPr="001B6D04">
        <w:rPr>
          <w:rFonts w:ascii="Times New Roman" w:eastAsiaTheme="minorEastAsia" w:hAnsi="Times New Roman" w:cs="Times New Roman"/>
        </w:rPr>
        <w:t>– žarnyne, nuo CYP1A1</w:t>
      </w:r>
      <w:r w:rsidR="00237204">
        <w:rPr>
          <w:rFonts w:ascii="Times New Roman" w:eastAsiaTheme="minorEastAsia" w:hAnsi="Times New Roman" w:cs="Times New Roman"/>
        </w:rPr>
        <w:t xml:space="preserve"> – plaučiuose ir nuo 1B1 – navikiniame audinyje. </w:t>
      </w:r>
      <w:r w:rsidRPr="001B6D04">
        <w:rPr>
          <w:rFonts w:ascii="Times New Roman" w:eastAsiaTheme="minorEastAsia" w:hAnsi="Times New Roman" w:cs="Times New Roman"/>
        </w:rPr>
        <w:t xml:space="preserve">Ištirti trys pagrindiniai metabolizmo būdai: 1) vienos ar kitos arba abiejų šoninių grandinių O-demetilinimas, paskui oksidinimas į karboksirūgštis; 2) acetileninės dalies oksidinimas, paskui hidrolizė į arilkarboksirūgštį; 3) fenilacetileno grandinės aromatinis hidroksilinimas. Neklinikinių </w:t>
      </w:r>
      <w:r w:rsidRPr="00DB2581">
        <w:rPr>
          <w:rFonts w:ascii="Times New Roman" w:eastAsiaTheme="minorEastAsia" w:hAnsi="Times New Roman" w:cs="Times New Roman"/>
          <w:i/>
        </w:rPr>
        <w:t>in vitro</w:t>
      </w:r>
      <w:r w:rsidRPr="001B6D04">
        <w:rPr>
          <w:rFonts w:ascii="Times New Roman" w:eastAsiaTheme="minorEastAsia" w:hAnsi="Times New Roman" w:cs="Times New Roman"/>
        </w:rPr>
        <w:t xml:space="preserve"> ir navikų modelių </w:t>
      </w:r>
      <w:r w:rsidRPr="00DB2581">
        <w:rPr>
          <w:rFonts w:ascii="Times New Roman" w:eastAsiaTheme="minorEastAsia" w:hAnsi="Times New Roman" w:cs="Times New Roman"/>
          <w:i/>
        </w:rPr>
        <w:t>in vivo</w:t>
      </w:r>
      <w:r w:rsidRPr="001B6D04">
        <w:rPr>
          <w:rFonts w:ascii="Times New Roman" w:eastAsiaTheme="minorEastAsia" w:hAnsi="Times New Roman" w:cs="Times New Roman"/>
        </w:rPr>
        <w:t xml:space="preserve"> tyrimų duomenimis, pirmini</w:t>
      </w:r>
      <w:r w:rsidR="00237204">
        <w:rPr>
          <w:rFonts w:ascii="Times New Roman" w:eastAsiaTheme="minorEastAsia" w:hAnsi="Times New Roman" w:cs="Times New Roman"/>
        </w:rPr>
        <w:t>ų erlotinibo metabolitų OSI-420 </w:t>
      </w:r>
      <w:r w:rsidRPr="001B6D04">
        <w:rPr>
          <w:rFonts w:ascii="Times New Roman" w:eastAsiaTheme="minorEastAsia" w:hAnsi="Times New Roman" w:cs="Times New Roman"/>
        </w:rPr>
        <w:t xml:space="preserve">ir OSI-413, susidarančių po vienos ar kitos šoninės grandinės O-demetilinimo, veiklumas panašus į erlotinibo. Jų koncentracija </w:t>
      </w:r>
      <w:r w:rsidR="002B63BA">
        <w:rPr>
          <w:rFonts w:ascii="Times New Roman" w:eastAsiaTheme="minorEastAsia" w:hAnsi="Times New Roman" w:cs="Times New Roman"/>
        </w:rPr>
        <w:t xml:space="preserve">kraujo </w:t>
      </w:r>
      <w:r w:rsidRPr="001B6D04">
        <w:rPr>
          <w:rFonts w:ascii="Times New Roman" w:eastAsiaTheme="minorEastAsia" w:hAnsi="Times New Roman" w:cs="Times New Roman"/>
        </w:rPr>
        <w:t>plazmoje yra &lt;</w:t>
      </w:r>
      <w:r w:rsidR="00237204">
        <w:rPr>
          <w:rFonts w:ascii="Times New Roman" w:eastAsiaTheme="minorEastAsia" w:hAnsi="Times New Roman" w:cs="Times New Roman"/>
        </w:rPr>
        <w:t> 10 </w:t>
      </w:r>
      <w:r w:rsidRPr="001B6D04">
        <w:rPr>
          <w:rFonts w:ascii="Times New Roman" w:eastAsiaTheme="minorEastAsia" w:hAnsi="Times New Roman" w:cs="Times New Roman"/>
        </w:rPr>
        <w:t>% erlotinibo koncentracijos, o farmakokinetika panaši į erlotinibo.</w:t>
      </w:r>
    </w:p>
    <w:p w14:paraId="3010CDD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0FB50CFE" w14:textId="77777777" w:rsidR="00237204" w:rsidRDefault="00237204" w:rsidP="00B043BE">
      <w:pPr>
        <w:widowControl w:val="0"/>
        <w:autoSpaceDE w:val="0"/>
        <w:autoSpaceDN w:val="0"/>
        <w:adjustRightInd w:val="0"/>
        <w:spacing w:after="0" w:line="240" w:lineRule="auto"/>
        <w:rPr>
          <w:rFonts w:ascii="Times New Roman" w:eastAsiaTheme="minorEastAsia" w:hAnsi="Times New Roman" w:cs="Times New Roman"/>
          <w:u w:val="single"/>
        </w:rPr>
      </w:pPr>
      <w:r>
        <w:rPr>
          <w:rFonts w:ascii="Times New Roman" w:eastAsiaTheme="minorEastAsia" w:hAnsi="Times New Roman" w:cs="Times New Roman"/>
          <w:u w:val="single"/>
        </w:rPr>
        <w:lastRenderedPageBreak/>
        <w:t>Eliminacija</w:t>
      </w:r>
    </w:p>
    <w:p w14:paraId="2FC030FC"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Daugiausia erlotinibo metabolitų pavidalu pasišalina su išmatomis (&gt;</w:t>
      </w:r>
      <w:r w:rsidR="00237204">
        <w:rPr>
          <w:rFonts w:ascii="Times New Roman" w:eastAsiaTheme="minorEastAsia" w:hAnsi="Times New Roman" w:cs="Times New Roman"/>
        </w:rPr>
        <w:t> 90 </w:t>
      </w:r>
      <w:r w:rsidR="00F20062">
        <w:rPr>
          <w:rFonts w:ascii="Times New Roman" w:eastAsiaTheme="minorEastAsia" w:hAnsi="Times New Roman" w:cs="Times New Roman"/>
        </w:rPr>
        <w:t>%),</w:t>
      </w:r>
      <w:r w:rsidRPr="001B6D04">
        <w:rPr>
          <w:rFonts w:ascii="Times New Roman" w:eastAsiaTheme="minorEastAsia" w:hAnsi="Times New Roman" w:cs="Times New Roman"/>
        </w:rPr>
        <w:t xml:space="preserve"> per inkstus išsiskiria tik nedi</w:t>
      </w:r>
      <w:r w:rsidR="00237204">
        <w:rPr>
          <w:rFonts w:ascii="Times New Roman" w:eastAsiaTheme="minorEastAsia" w:hAnsi="Times New Roman" w:cs="Times New Roman"/>
        </w:rPr>
        <w:t>delė dalis (maždaug 9 </w:t>
      </w:r>
      <w:r w:rsidRPr="001B6D04">
        <w:rPr>
          <w:rFonts w:ascii="Times New Roman" w:eastAsiaTheme="minorEastAsia" w:hAnsi="Times New Roman" w:cs="Times New Roman"/>
        </w:rPr>
        <w:t xml:space="preserve">%) </w:t>
      </w:r>
      <w:r w:rsidR="00237204">
        <w:rPr>
          <w:rFonts w:ascii="Times New Roman" w:eastAsiaTheme="minorEastAsia" w:hAnsi="Times New Roman" w:cs="Times New Roman"/>
        </w:rPr>
        <w:t>pavartotos</w:t>
      </w:r>
      <w:r w:rsidRPr="001B6D04">
        <w:rPr>
          <w:rFonts w:ascii="Times New Roman" w:eastAsiaTheme="minorEastAsia" w:hAnsi="Times New Roman" w:cs="Times New Roman"/>
        </w:rPr>
        <w:t xml:space="preserve"> dozės. Nepakitusios med</w:t>
      </w:r>
      <w:r w:rsidR="00237204">
        <w:rPr>
          <w:rFonts w:ascii="Times New Roman" w:eastAsiaTheme="minorEastAsia" w:hAnsi="Times New Roman" w:cs="Times New Roman"/>
        </w:rPr>
        <w:t>žiagos pasišalina mažiau negu 2 </w:t>
      </w:r>
      <w:r w:rsidRPr="001B6D04">
        <w:rPr>
          <w:rFonts w:ascii="Times New Roman" w:eastAsiaTheme="minorEastAsia" w:hAnsi="Times New Roman" w:cs="Times New Roman"/>
        </w:rPr>
        <w:t xml:space="preserve">% </w:t>
      </w:r>
      <w:r w:rsidR="00237204">
        <w:rPr>
          <w:rFonts w:ascii="Times New Roman" w:eastAsiaTheme="minorEastAsia" w:hAnsi="Times New Roman" w:cs="Times New Roman"/>
        </w:rPr>
        <w:t>pavartotos</w:t>
      </w:r>
      <w:r w:rsidRPr="001B6D04">
        <w:rPr>
          <w:rFonts w:ascii="Times New Roman" w:eastAsiaTheme="minorEastAsia" w:hAnsi="Times New Roman" w:cs="Times New Roman"/>
        </w:rPr>
        <w:t xml:space="preserve"> dozės. Populiacinė farmakokinetiko</w:t>
      </w:r>
      <w:r w:rsidR="00237204">
        <w:rPr>
          <w:rFonts w:ascii="Times New Roman" w:eastAsiaTheme="minorEastAsia" w:hAnsi="Times New Roman" w:cs="Times New Roman"/>
        </w:rPr>
        <w:t>s analizė, atlikta ištyrus 591 pacientą</w:t>
      </w:r>
      <w:r w:rsidRPr="001B6D04">
        <w:rPr>
          <w:rFonts w:ascii="Times New Roman" w:eastAsiaTheme="minorEastAsia" w:hAnsi="Times New Roman" w:cs="Times New Roman"/>
        </w:rPr>
        <w:t xml:space="preserve">, vartojusius tik erlotinibo, parodė, kad vidutinis </w:t>
      </w:r>
      <w:r w:rsidR="0027766E">
        <w:rPr>
          <w:rFonts w:ascii="Times New Roman" w:eastAsiaTheme="minorEastAsia" w:hAnsi="Times New Roman" w:cs="Times New Roman"/>
        </w:rPr>
        <w:t xml:space="preserve">erlotinibo </w:t>
      </w:r>
      <w:r w:rsidR="00237204">
        <w:rPr>
          <w:rFonts w:ascii="Times New Roman" w:eastAsiaTheme="minorEastAsia" w:hAnsi="Times New Roman" w:cs="Times New Roman"/>
        </w:rPr>
        <w:t>klirensas yra 4,47 </w:t>
      </w:r>
      <w:r w:rsidRPr="001B6D04">
        <w:rPr>
          <w:rFonts w:ascii="Times New Roman" w:eastAsiaTheme="minorEastAsia" w:hAnsi="Times New Roman" w:cs="Times New Roman"/>
        </w:rPr>
        <w:t>l/val., o vidutinis pusin</w:t>
      </w:r>
      <w:r w:rsidR="00237204">
        <w:rPr>
          <w:rFonts w:ascii="Times New Roman" w:eastAsiaTheme="minorEastAsia" w:hAnsi="Times New Roman" w:cs="Times New Roman"/>
        </w:rPr>
        <w:t>ės eliminacijos periodas – 36,2 </w:t>
      </w:r>
      <w:r w:rsidRPr="001B6D04">
        <w:rPr>
          <w:rFonts w:ascii="Times New Roman" w:eastAsiaTheme="minorEastAsia" w:hAnsi="Times New Roman" w:cs="Times New Roman"/>
        </w:rPr>
        <w:t xml:space="preserve">valandos. Taigi pastovioji koncentracija </w:t>
      </w:r>
      <w:r w:rsidR="0027766E">
        <w:rPr>
          <w:rFonts w:ascii="Times New Roman" w:eastAsiaTheme="minorEastAsia" w:hAnsi="Times New Roman" w:cs="Times New Roman"/>
        </w:rPr>
        <w:t xml:space="preserve">kraujo </w:t>
      </w:r>
      <w:r w:rsidRPr="001B6D04">
        <w:rPr>
          <w:rFonts w:ascii="Times New Roman" w:eastAsiaTheme="minorEastAsia" w:hAnsi="Times New Roman" w:cs="Times New Roman"/>
        </w:rPr>
        <w:t>plazmoje t</w:t>
      </w:r>
      <w:r w:rsidR="00237204">
        <w:rPr>
          <w:rFonts w:ascii="Times New Roman" w:eastAsiaTheme="minorEastAsia" w:hAnsi="Times New Roman" w:cs="Times New Roman"/>
        </w:rPr>
        <w:t>urėtų susidaryti maždaug po 7–8 </w:t>
      </w:r>
      <w:r w:rsidRPr="001B6D04">
        <w:rPr>
          <w:rFonts w:ascii="Times New Roman" w:eastAsiaTheme="minorEastAsia" w:hAnsi="Times New Roman" w:cs="Times New Roman"/>
        </w:rPr>
        <w:t>dienų.</w:t>
      </w:r>
    </w:p>
    <w:p w14:paraId="7B23FCAC"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2EA15D7A" w14:textId="77777777" w:rsidR="001B6D04" w:rsidRPr="001B6D04" w:rsidRDefault="001B6D04" w:rsidP="00644B9D">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u w:val="single"/>
        </w:rPr>
        <w:t xml:space="preserve">Farmakokinetika </w:t>
      </w:r>
      <w:r w:rsidR="00237204">
        <w:rPr>
          <w:rFonts w:ascii="Times New Roman" w:eastAsiaTheme="minorEastAsia" w:hAnsi="Times New Roman" w:cs="Times New Roman"/>
          <w:u w:val="single"/>
        </w:rPr>
        <w:t>ypatingų populiacijų pacientų organizme</w:t>
      </w:r>
    </w:p>
    <w:p w14:paraId="7F8BE90F" w14:textId="77777777" w:rsidR="001B6D04" w:rsidRPr="00237204" w:rsidRDefault="001B6D04" w:rsidP="00644B9D">
      <w:pPr>
        <w:widowControl w:val="0"/>
        <w:autoSpaceDE w:val="0"/>
        <w:autoSpaceDN w:val="0"/>
        <w:adjustRightInd w:val="0"/>
        <w:spacing w:after="0" w:line="240" w:lineRule="auto"/>
        <w:rPr>
          <w:rFonts w:ascii="Times New Roman" w:eastAsiaTheme="minorEastAsia" w:hAnsi="Times New Roman" w:cs="Times New Roman"/>
          <w:u w:val="single"/>
        </w:rPr>
      </w:pPr>
      <w:r w:rsidRPr="001B6D04">
        <w:rPr>
          <w:rFonts w:ascii="Times New Roman" w:eastAsiaTheme="minorEastAsia" w:hAnsi="Times New Roman" w:cs="Times New Roman"/>
        </w:rPr>
        <w:t>Populiacinės farmakokinetikos analizės duomenimis, nepastebėta kliniškai svarbaus apskaičiuotojo</w:t>
      </w:r>
      <w:r w:rsidRPr="001B6D04">
        <w:rPr>
          <w:rFonts w:ascii="Times New Roman" w:eastAsiaTheme="minorEastAsia" w:hAnsi="Times New Roman" w:cs="Times New Roman"/>
          <w:u w:val="single"/>
        </w:rPr>
        <w:t xml:space="preserve"> </w:t>
      </w:r>
      <w:r w:rsidRPr="001B6D04">
        <w:rPr>
          <w:rFonts w:ascii="Times New Roman" w:eastAsiaTheme="minorEastAsia" w:hAnsi="Times New Roman" w:cs="Times New Roman"/>
        </w:rPr>
        <w:t xml:space="preserve">klirenso ir </w:t>
      </w:r>
      <w:r w:rsidR="00237204">
        <w:rPr>
          <w:rFonts w:ascii="Times New Roman" w:eastAsiaTheme="minorEastAsia" w:hAnsi="Times New Roman" w:cs="Times New Roman"/>
        </w:rPr>
        <w:t>pacientų</w:t>
      </w:r>
      <w:r w:rsidRPr="001B6D04">
        <w:rPr>
          <w:rFonts w:ascii="Times New Roman" w:eastAsiaTheme="minorEastAsia" w:hAnsi="Times New Roman" w:cs="Times New Roman"/>
        </w:rPr>
        <w:t xml:space="preserve"> amžiaus, kūno svorio, lyties ir etninės priklausomybės ryšio. Veiksniai, su kuriais erlotinibo farmakokinetika koreliuoja, yra bendrojo bilirubino, ARG koncentracija </w:t>
      </w:r>
      <w:r w:rsidR="0027766E">
        <w:rPr>
          <w:rFonts w:ascii="Times New Roman" w:eastAsiaTheme="minorEastAsia" w:hAnsi="Times New Roman" w:cs="Times New Roman"/>
        </w:rPr>
        <w:t xml:space="preserve">kraujo </w:t>
      </w:r>
      <w:r w:rsidRPr="001B6D04">
        <w:rPr>
          <w:rFonts w:ascii="Times New Roman" w:eastAsiaTheme="minorEastAsia" w:hAnsi="Times New Roman" w:cs="Times New Roman"/>
        </w:rPr>
        <w:t xml:space="preserve">serume ir rūkymas. Padidėjusi bendrojo bilirubino ir ARG koncentracija </w:t>
      </w:r>
      <w:r w:rsidR="0027766E">
        <w:rPr>
          <w:rFonts w:ascii="Times New Roman" w:eastAsiaTheme="minorEastAsia" w:hAnsi="Times New Roman" w:cs="Times New Roman"/>
        </w:rPr>
        <w:t xml:space="preserve">kraujo </w:t>
      </w:r>
      <w:r w:rsidRPr="001B6D04">
        <w:rPr>
          <w:rFonts w:ascii="Times New Roman" w:eastAsiaTheme="minorEastAsia" w:hAnsi="Times New Roman" w:cs="Times New Roman"/>
        </w:rPr>
        <w:t>serume susijusi su mažesniu erlotinibo klirensu. Neaišku, ar šie skirtumai kliniškai svarbūs. Rūkymas susijęs su greitesniu klirensu. Tai patvirtinta</w:t>
      </w:r>
      <w:r w:rsidR="00237204" w:rsidRPr="00237204">
        <w:rPr>
          <w:rFonts w:ascii="Times New Roman" w:eastAsiaTheme="minorEastAsia" w:hAnsi="Times New Roman" w:cs="Times New Roman"/>
        </w:rPr>
        <w:t xml:space="preserve"> </w:t>
      </w:r>
      <w:r w:rsidRPr="001B6D04">
        <w:rPr>
          <w:rFonts w:ascii="Times New Roman" w:eastAsiaTheme="minorEastAsia" w:hAnsi="Times New Roman" w:cs="Times New Roman"/>
        </w:rPr>
        <w:t xml:space="preserve">tiriant farmakokinetiką nerūkančių ir rūkančių sveikų savanorių, </w:t>
      </w:r>
      <w:r w:rsidR="00237204">
        <w:rPr>
          <w:rFonts w:ascii="Times New Roman" w:eastAsiaTheme="minorEastAsia" w:hAnsi="Times New Roman" w:cs="Times New Roman"/>
        </w:rPr>
        <w:t>vartojusių vienkartinę 150 </w:t>
      </w:r>
      <w:r w:rsidRPr="001B6D04">
        <w:rPr>
          <w:rFonts w:ascii="Times New Roman" w:eastAsiaTheme="minorEastAsia" w:hAnsi="Times New Roman" w:cs="Times New Roman"/>
        </w:rPr>
        <w:t xml:space="preserve">mg erlotinibo dozę, organizme. Nerūkančių asmenų </w:t>
      </w:r>
      <w:r w:rsidR="0027766E">
        <w:rPr>
          <w:rFonts w:ascii="Times New Roman" w:eastAsiaTheme="minorEastAsia" w:hAnsi="Times New Roman" w:cs="Times New Roman"/>
        </w:rPr>
        <w:t xml:space="preserve">kraujo </w:t>
      </w:r>
      <w:r w:rsidRPr="001B6D04">
        <w:rPr>
          <w:rFonts w:ascii="Times New Roman" w:eastAsiaTheme="minorEastAsia" w:hAnsi="Times New Roman" w:cs="Times New Roman"/>
        </w:rPr>
        <w:t>serume C</w:t>
      </w:r>
      <w:r w:rsidRPr="001B6D04">
        <w:rPr>
          <w:rFonts w:ascii="Times New Roman" w:eastAsiaTheme="minorEastAsia" w:hAnsi="Times New Roman" w:cs="Times New Roman"/>
          <w:vertAlign w:val="subscript"/>
        </w:rPr>
        <w:t>max</w:t>
      </w:r>
      <w:r w:rsidR="00237204">
        <w:rPr>
          <w:rFonts w:ascii="Times New Roman" w:eastAsiaTheme="minorEastAsia" w:hAnsi="Times New Roman" w:cs="Times New Roman"/>
        </w:rPr>
        <w:t xml:space="preserve"> geometrinis vidurkis buvo 1056 ng/ml, rūkančių – 689 </w:t>
      </w:r>
      <w:r w:rsidRPr="001B6D04">
        <w:rPr>
          <w:rFonts w:ascii="Times New Roman" w:eastAsiaTheme="minorEastAsia" w:hAnsi="Times New Roman" w:cs="Times New Roman"/>
        </w:rPr>
        <w:t xml:space="preserve">ng/ml, o vidutinis koncentracijos rūkančių ir nerūkančių asmenų </w:t>
      </w:r>
      <w:r w:rsidR="0027766E">
        <w:rPr>
          <w:rFonts w:ascii="Times New Roman" w:eastAsiaTheme="minorEastAsia" w:hAnsi="Times New Roman" w:cs="Times New Roman"/>
        </w:rPr>
        <w:t xml:space="preserve">kraujo </w:t>
      </w:r>
      <w:r w:rsidRPr="001B6D04">
        <w:rPr>
          <w:rFonts w:ascii="Times New Roman" w:eastAsiaTheme="minorEastAsia" w:hAnsi="Times New Roman" w:cs="Times New Roman"/>
        </w:rPr>
        <w:t>serume sant</w:t>
      </w:r>
      <w:r w:rsidR="002D6D4F">
        <w:rPr>
          <w:rFonts w:ascii="Times New Roman" w:eastAsiaTheme="minorEastAsia" w:hAnsi="Times New Roman" w:cs="Times New Roman"/>
        </w:rPr>
        <w:t>ykis buvo 65,2 % (95 % PI: 44,3–95,9 %, p=</w:t>
      </w:r>
      <w:r w:rsidRPr="001B6D04">
        <w:rPr>
          <w:rFonts w:ascii="Times New Roman" w:eastAsiaTheme="minorEastAsia" w:hAnsi="Times New Roman" w:cs="Times New Roman"/>
        </w:rPr>
        <w:t>0,031). Nerūkančių asmenų organizme AUC</w:t>
      </w:r>
      <w:r w:rsidRPr="001B6D04">
        <w:rPr>
          <w:rFonts w:ascii="Times New Roman" w:eastAsiaTheme="minorEastAsia" w:hAnsi="Times New Roman" w:cs="Times New Roman"/>
          <w:vertAlign w:val="subscript"/>
        </w:rPr>
        <w:t xml:space="preserve">0-inf </w:t>
      </w:r>
      <w:r w:rsidR="002D6D4F">
        <w:rPr>
          <w:rFonts w:ascii="Times New Roman" w:eastAsiaTheme="minorEastAsia" w:hAnsi="Times New Roman" w:cs="Times New Roman"/>
        </w:rPr>
        <w:t>geometrinis vidurkis buvo 18726 </w:t>
      </w:r>
      <w:r w:rsidRPr="001B6D04">
        <w:rPr>
          <w:rFonts w:ascii="Times New Roman" w:eastAsiaTheme="minorEastAsia" w:hAnsi="Times New Roman" w:cs="Times New Roman"/>
        </w:rPr>
        <w:t>ng</w:t>
      </w:r>
      <w:r w:rsidR="002D6D4F" w:rsidRPr="002D6D4F">
        <w:rPr>
          <w:rFonts w:ascii="Times New Roman" w:eastAsiaTheme="minorEastAsia" w:hAnsi="Times New Roman" w:cs="Times New Roman"/>
        </w:rPr>
        <w:t>•</w:t>
      </w:r>
      <w:r w:rsidR="002D6D4F">
        <w:rPr>
          <w:rFonts w:ascii="Times New Roman" w:eastAsiaTheme="minorEastAsia" w:hAnsi="Times New Roman" w:cs="Times New Roman"/>
        </w:rPr>
        <w:t>h/ml, rūkančių – 6718 </w:t>
      </w:r>
      <w:r w:rsidRPr="001B6D04">
        <w:rPr>
          <w:rFonts w:ascii="Times New Roman" w:eastAsiaTheme="minorEastAsia" w:hAnsi="Times New Roman" w:cs="Times New Roman"/>
        </w:rPr>
        <w:t>ng</w:t>
      </w:r>
      <w:r w:rsidR="002D6D4F" w:rsidRPr="002D6D4F">
        <w:rPr>
          <w:rFonts w:ascii="Times New Roman" w:eastAsiaTheme="minorEastAsia" w:hAnsi="Times New Roman" w:cs="Times New Roman"/>
        </w:rPr>
        <w:t>•</w:t>
      </w:r>
      <w:r w:rsidRPr="001B6D04">
        <w:rPr>
          <w:rFonts w:ascii="Times New Roman" w:eastAsiaTheme="minorEastAsia" w:hAnsi="Times New Roman" w:cs="Times New Roman"/>
        </w:rPr>
        <w:t>h/</w:t>
      </w:r>
      <w:r w:rsidR="002D6D4F">
        <w:rPr>
          <w:rFonts w:ascii="Times New Roman" w:eastAsiaTheme="minorEastAsia" w:hAnsi="Times New Roman" w:cs="Times New Roman"/>
        </w:rPr>
        <w:t>ml, o vidutinis santykis – 35,9 % (95 % PI: 23,7–54,3, p</w:t>
      </w:r>
      <w:r w:rsidR="002D6D4F" w:rsidRPr="002D6D4F">
        <w:rPr>
          <w:rFonts w:ascii="Times New Roman" w:eastAsiaTheme="minorEastAsia" w:hAnsi="Times New Roman" w:cs="Times New Roman"/>
        </w:rPr>
        <w:t>&lt;</w:t>
      </w:r>
      <w:r w:rsidRPr="001B6D04">
        <w:rPr>
          <w:rFonts w:ascii="Times New Roman" w:eastAsiaTheme="minorEastAsia" w:hAnsi="Times New Roman" w:cs="Times New Roman"/>
        </w:rPr>
        <w:t>0,0001). Nerūkančių asmenų organizme C</w:t>
      </w:r>
      <w:r w:rsidRPr="002D6D4F">
        <w:rPr>
          <w:rFonts w:ascii="Times New Roman" w:eastAsiaTheme="minorEastAsia" w:hAnsi="Times New Roman" w:cs="Times New Roman"/>
          <w:vertAlign w:val="subscript"/>
        </w:rPr>
        <w:t>24h</w:t>
      </w:r>
      <w:r w:rsidRPr="001B6D04">
        <w:rPr>
          <w:rFonts w:ascii="Times New Roman" w:eastAsiaTheme="minorEastAsia" w:hAnsi="Times New Roman" w:cs="Times New Roman"/>
        </w:rPr>
        <w:t xml:space="preserve"> geom</w:t>
      </w:r>
      <w:r w:rsidR="002D6D4F">
        <w:rPr>
          <w:rFonts w:ascii="Times New Roman" w:eastAsiaTheme="minorEastAsia" w:hAnsi="Times New Roman" w:cs="Times New Roman"/>
        </w:rPr>
        <w:t>etrinis vidurkis buvo 288 ng/ml, rūkančių – 34,8 </w:t>
      </w:r>
      <w:r w:rsidRPr="001B6D04">
        <w:rPr>
          <w:rFonts w:ascii="Times New Roman" w:eastAsiaTheme="minorEastAsia" w:hAnsi="Times New Roman" w:cs="Times New Roman"/>
        </w:rPr>
        <w:t>ng/</w:t>
      </w:r>
      <w:r w:rsidR="002D6D4F">
        <w:rPr>
          <w:rFonts w:ascii="Times New Roman" w:eastAsiaTheme="minorEastAsia" w:hAnsi="Times New Roman" w:cs="Times New Roman"/>
        </w:rPr>
        <w:t>ml, o vidutinis santykis – 12,1 % (95 % PI: 4,82–30,2, p=</w:t>
      </w:r>
      <w:r w:rsidRPr="001B6D04">
        <w:rPr>
          <w:rFonts w:ascii="Times New Roman" w:eastAsiaTheme="minorEastAsia" w:hAnsi="Times New Roman" w:cs="Times New Roman"/>
        </w:rPr>
        <w:t>0,0001).</w:t>
      </w:r>
    </w:p>
    <w:p w14:paraId="3578D930"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Atliekant pagrindinį III fazės NSLPV gydymo tyrimą, erlotinibo nusistovėjus apykaitai mažiausioji koncentracija rūkančių asmenų </w:t>
      </w:r>
      <w:r w:rsidR="0027766E">
        <w:rPr>
          <w:rFonts w:ascii="Times New Roman" w:eastAsiaTheme="minorEastAsia" w:hAnsi="Times New Roman" w:cs="Times New Roman"/>
        </w:rPr>
        <w:t xml:space="preserve">kraujo </w:t>
      </w:r>
      <w:r w:rsidRPr="001B6D04">
        <w:rPr>
          <w:rFonts w:ascii="Times New Roman" w:eastAsiaTheme="minorEastAsia" w:hAnsi="Times New Roman" w:cs="Times New Roman"/>
        </w:rPr>
        <w:t>p</w:t>
      </w:r>
      <w:r w:rsidR="002D6D4F">
        <w:rPr>
          <w:rFonts w:ascii="Times New Roman" w:eastAsiaTheme="minorEastAsia" w:hAnsi="Times New Roman" w:cs="Times New Roman"/>
        </w:rPr>
        <w:t>lazmoje buvo 0,65 </w:t>
      </w:r>
      <w:r w:rsidR="00F20062">
        <w:rPr>
          <w:rFonts w:ascii="Times New Roman" w:eastAsiaTheme="minorEastAsia" w:hAnsi="Times New Roman" w:cs="Times New Roman"/>
        </w:rPr>
        <w:t>μg/ml (n=16),</w:t>
      </w:r>
      <w:r w:rsidRPr="001B6D04">
        <w:rPr>
          <w:rFonts w:ascii="Times New Roman" w:eastAsiaTheme="minorEastAsia" w:hAnsi="Times New Roman" w:cs="Times New Roman"/>
        </w:rPr>
        <w:t xml:space="preserve"> tai apytikriai perpus mažiau negu anksčiau rūkiusių arba niekada nerūkiusių pacientų </w:t>
      </w:r>
      <w:r w:rsidR="0027766E">
        <w:rPr>
          <w:rFonts w:ascii="Times New Roman" w:eastAsiaTheme="minorEastAsia" w:hAnsi="Times New Roman" w:cs="Times New Roman"/>
        </w:rPr>
        <w:t xml:space="preserve">kraujo </w:t>
      </w:r>
      <w:r w:rsidR="002D6D4F">
        <w:rPr>
          <w:rFonts w:ascii="Times New Roman" w:eastAsiaTheme="minorEastAsia" w:hAnsi="Times New Roman" w:cs="Times New Roman"/>
        </w:rPr>
        <w:t>plazmoje (1,28 </w:t>
      </w:r>
      <w:r w:rsidRPr="001B6D04">
        <w:rPr>
          <w:rFonts w:ascii="Times New Roman" w:eastAsiaTheme="minorEastAsia" w:hAnsi="Times New Roman" w:cs="Times New Roman"/>
        </w:rPr>
        <w:t xml:space="preserve">μg/ml, n=108). </w:t>
      </w:r>
      <w:r w:rsidR="002D6D4F">
        <w:rPr>
          <w:rFonts w:ascii="Times New Roman" w:eastAsiaTheme="minorEastAsia" w:hAnsi="Times New Roman" w:cs="Times New Roman"/>
        </w:rPr>
        <w:t>Šis poveikis buvo susijęs su 24 </w:t>
      </w:r>
      <w:r w:rsidRPr="001B6D04">
        <w:rPr>
          <w:rFonts w:ascii="Times New Roman" w:eastAsiaTheme="minorEastAsia" w:hAnsi="Times New Roman" w:cs="Times New Roman"/>
        </w:rPr>
        <w:t xml:space="preserve">% padidėjusiu menamuoju erlotinibo </w:t>
      </w:r>
      <w:r w:rsidR="0027766E">
        <w:rPr>
          <w:rFonts w:ascii="Times New Roman" w:eastAsiaTheme="minorEastAsia" w:hAnsi="Times New Roman" w:cs="Times New Roman"/>
        </w:rPr>
        <w:t xml:space="preserve">kraujo </w:t>
      </w:r>
      <w:r w:rsidRPr="001B6D04">
        <w:rPr>
          <w:rFonts w:ascii="Times New Roman" w:eastAsiaTheme="minorEastAsia" w:hAnsi="Times New Roman" w:cs="Times New Roman"/>
        </w:rPr>
        <w:t>plazmos klirensu. Atliekant I fazės dozės didinimo NSLPV sergantiems rūkantiems pacientams tyrimą, farmakokinetine analize nusistovėjus koncentracijai nustatytas proporcingas dozei ekspozicijos erlotinibui padidėjimas, kai erlotin</w:t>
      </w:r>
      <w:r w:rsidR="002D6D4F">
        <w:rPr>
          <w:rFonts w:ascii="Times New Roman" w:eastAsiaTheme="minorEastAsia" w:hAnsi="Times New Roman" w:cs="Times New Roman"/>
        </w:rPr>
        <w:t>ibo dozė buvo padidinta nuo 150 </w:t>
      </w:r>
      <w:r w:rsidRPr="001B6D04">
        <w:rPr>
          <w:rFonts w:ascii="Times New Roman" w:eastAsiaTheme="minorEastAsia" w:hAnsi="Times New Roman" w:cs="Times New Roman"/>
        </w:rPr>
        <w:t>mg iki didžiausios tol</w:t>
      </w:r>
      <w:r w:rsidR="002D6D4F">
        <w:rPr>
          <w:rFonts w:ascii="Times New Roman" w:eastAsiaTheme="minorEastAsia" w:hAnsi="Times New Roman" w:cs="Times New Roman"/>
        </w:rPr>
        <w:t>eruojamos 300 mg dozės. Vartojant 300 </w:t>
      </w:r>
      <w:r w:rsidRPr="001B6D04">
        <w:rPr>
          <w:rFonts w:ascii="Times New Roman" w:eastAsiaTheme="minorEastAsia" w:hAnsi="Times New Roman" w:cs="Times New Roman"/>
        </w:rPr>
        <w:t xml:space="preserve">mg dozę, nusistovėjus apykaitai mažiausioji koncentracija rūkančių </w:t>
      </w:r>
      <w:r w:rsidR="002D6D4F">
        <w:rPr>
          <w:rFonts w:ascii="Times New Roman" w:eastAsiaTheme="minorEastAsia" w:hAnsi="Times New Roman" w:cs="Times New Roman"/>
        </w:rPr>
        <w:t>pacientų</w:t>
      </w:r>
      <w:r w:rsidRPr="001B6D04">
        <w:rPr>
          <w:rFonts w:ascii="Times New Roman" w:eastAsiaTheme="minorEastAsia" w:hAnsi="Times New Roman" w:cs="Times New Roman"/>
        </w:rPr>
        <w:t xml:space="preserve"> </w:t>
      </w:r>
      <w:r w:rsidR="0027766E">
        <w:rPr>
          <w:rFonts w:ascii="Times New Roman" w:eastAsiaTheme="minorEastAsia" w:hAnsi="Times New Roman" w:cs="Times New Roman"/>
        </w:rPr>
        <w:t xml:space="preserve">kraujo </w:t>
      </w:r>
      <w:r w:rsidR="002D6D4F">
        <w:rPr>
          <w:rFonts w:ascii="Times New Roman" w:eastAsiaTheme="minorEastAsia" w:hAnsi="Times New Roman" w:cs="Times New Roman"/>
        </w:rPr>
        <w:t>plazmoje šiame tyrime buvo 1,22 </w:t>
      </w:r>
      <w:r w:rsidRPr="001B6D04">
        <w:rPr>
          <w:rFonts w:ascii="Times New Roman" w:eastAsiaTheme="minorEastAsia" w:hAnsi="Times New Roman" w:cs="Times New Roman"/>
        </w:rPr>
        <w:t>μg/ml (n=17).</w:t>
      </w:r>
    </w:p>
    <w:p w14:paraId="7830E046"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Atsižvelgiant į farmakokinetikos tyrimų duomenis, erlotinibu gydomiems </w:t>
      </w:r>
      <w:r w:rsidR="002D6D4F">
        <w:rPr>
          <w:rFonts w:ascii="Times New Roman" w:eastAsiaTheme="minorEastAsia" w:hAnsi="Times New Roman" w:cs="Times New Roman"/>
        </w:rPr>
        <w:t>pacientams</w:t>
      </w:r>
      <w:r w:rsidRPr="001B6D04">
        <w:rPr>
          <w:rFonts w:ascii="Times New Roman" w:eastAsiaTheme="minorEastAsia" w:hAnsi="Times New Roman" w:cs="Times New Roman"/>
        </w:rPr>
        <w:t xml:space="preserve"> patartina mesti rūkyti, nes rūkant vaisto koncentracija </w:t>
      </w:r>
      <w:r w:rsidR="0027766E">
        <w:rPr>
          <w:rFonts w:ascii="Times New Roman" w:eastAsiaTheme="minorEastAsia" w:hAnsi="Times New Roman" w:cs="Times New Roman"/>
        </w:rPr>
        <w:t xml:space="preserve">kraujo </w:t>
      </w:r>
      <w:r w:rsidRPr="001B6D04">
        <w:rPr>
          <w:rFonts w:ascii="Times New Roman" w:eastAsiaTheme="minorEastAsia" w:hAnsi="Times New Roman" w:cs="Times New Roman"/>
        </w:rPr>
        <w:t>plazmoje gali būti mažesnė.</w:t>
      </w:r>
    </w:p>
    <w:p w14:paraId="0618D578" w14:textId="77777777"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rPr>
      </w:pPr>
      <w:r w:rsidRPr="001B6D04">
        <w:rPr>
          <w:rFonts w:ascii="Times New Roman" w:eastAsiaTheme="minorEastAsia" w:hAnsi="Times New Roman" w:cs="Times New Roman"/>
        </w:rPr>
        <w:t>Populiacinės farmakokinetikos tyrimo</w:t>
      </w:r>
      <w:r w:rsidR="002D6D4F">
        <w:rPr>
          <w:rFonts w:ascii="Times New Roman" w:eastAsiaTheme="minorEastAsia" w:hAnsi="Times New Roman" w:cs="Times New Roman"/>
        </w:rPr>
        <w:t xml:space="preserve"> duomenimis opioidai maždaug 11 </w:t>
      </w:r>
      <w:r w:rsidRPr="001B6D04">
        <w:rPr>
          <w:rFonts w:ascii="Times New Roman" w:eastAsiaTheme="minorEastAsia" w:hAnsi="Times New Roman" w:cs="Times New Roman"/>
        </w:rPr>
        <w:t>% didina ekspoziciją vaistui.</w:t>
      </w:r>
    </w:p>
    <w:p w14:paraId="01C20FC6"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Atlikta antra populiacinės far</w:t>
      </w:r>
      <w:r w:rsidR="002D6D4F">
        <w:rPr>
          <w:rFonts w:ascii="Times New Roman" w:eastAsiaTheme="minorEastAsia" w:hAnsi="Times New Roman" w:cs="Times New Roman"/>
        </w:rPr>
        <w:t>makokinetikos anali</w:t>
      </w:r>
      <w:r w:rsidR="00F20062">
        <w:rPr>
          <w:rFonts w:ascii="Times New Roman" w:eastAsiaTheme="minorEastAsia" w:hAnsi="Times New Roman" w:cs="Times New Roman"/>
        </w:rPr>
        <w:t>zė,</w:t>
      </w:r>
      <w:r w:rsidR="002D6D4F">
        <w:rPr>
          <w:rFonts w:ascii="Times New Roman" w:eastAsiaTheme="minorEastAsia" w:hAnsi="Times New Roman" w:cs="Times New Roman"/>
        </w:rPr>
        <w:t xml:space="preserve"> imti 204 </w:t>
      </w:r>
      <w:r w:rsidRPr="001B6D04">
        <w:rPr>
          <w:rFonts w:ascii="Times New Roman" w:eastAsiaTheme="minorEastAsia" w:hAnsi="Times New Roman" w:cs="Times New Roman"/>
        </w:rPr>
        <w:t xml:space="preserve">vėžiu sergančių </w:t>
      </w:r>
      <w:r w:rsidR="002D6D4F">
        <w:rPr>
          <w:rFonts w:ascii="Times New Roman" w:eastAsiaTheme="minorEastAsia" w:hAnsi="Times New Roman" w:cs="Times New Roman"/>
        </w:rPr>
        <w:t>pacientų</w:t>
      </w:r>
      <w:r w:rsidRPr="001B6D04">
        <w:rPr>
          <w:rFonts w:ascii="Times New Roman" w:eastAsiaTheme="minorEastAsia" w:hAnsi="Times New Roman" w:cs="Times New Roman"/>
        </w:rPr>
        <w:t>, gydytų erlotinibu kartu su gemcitabinu, erlotinibo tyrimo duomenys. Ši analizė parodė, kad kovariantai, veikiantys erlotinibo klirensą atliekant kasos tyrimą, buvo labai panašūs į tuos, kurie pastebėti atliekant ankstesnę vienintelio vaisto farmakokinetikos analizę. Jokio naujo kovariantiško poveikio nenustatyta. Gemc</w:t>
      </w:r>
      <w:r w:rsidR="00B25800">
        <w:rPr>
          <w:rFonts w:ascii="Times New Roman" w:eastAsiaTheme="minorEastAsia" w:hAnsi="Times New Roman" w:cs="Times New Roman"/>
        </w:rPr>
        <w:t>itabino vartojimas kartu su erlo</w:t>
      </w:r>
      <w:r w:rsidRPr="001B6D04">
        <w:rPr>
          <w:rFonts w:ascii="Times New Roman" w:eastAsiaTheme="minorEastAsia" w:hAnsi="Times New Roman" w:cs="Times New Roman"/>
        </w:rPr>
        <w:t xml:space="preserve">tinibu pastarojo </w:t>
      </w:r>
      <w:r w:rsidR="007941D7">
        <w:rPr>
          <w:rFonts w:ascii="Times New Roman" w:eastAsiaTheme="minorEastAsia" w:hAnsi="Times New Roman" w:cs="Times New Roman"/>
        </w:rPr>
        <w:t xml:space="preserve">kraujo </w:t>
      </w:r>
      <w:r w:rsidRPr="001B6D04">
        <w:rPr>
          <w:rFonts w:ascii="Times New Roman" w:eastAsiaTheme="minorEastAsia" w:hAnsi="Times New Roman" w:cs="Times New Roman"/>
        </w:rPr>
        <w:t>plazmos klirenso neveikė.</w:t>
      </w:r>
    </w:p>
    <w:p w14:paraId="0CE3D4BB"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iCs/>
          <w:highlight w:val="yellow"/>
        </w:rPr>
      </w:pPr>
    </w:p>
    <w:p w14:paraId="1B64CD73" w14:textId="77777777" w:rsidR="002D6D4F" w:rsidRDefault="002D6D4F" w:rsidP="00B043BE">
      <w:pPr>
        <w:widowControl w:val="0"/>
        <w:autoSpaceDE w:val="0"/>
        <w:autoSpaceDN w:val="0"/>
        <w:adjustRightInd w:val="0"/>
        <w:spacing w:after="0" w:line="240" w:lineRule="auto"/>
        <w:rPr>
          <w:rFonts w:ascii="Times New Roman" w:eastAsiaTheme="minorEastAsia" w:hAnsi="Times New Roman" w:cs="Times New Roman"/>
          <w:u w:val="single"/>
        </w:rPr>
      </w:pPr>
      <w:r>
        <w:rPr>
          <w:rFonts w:ascii="Times New Roman" w:eastAsiaTheme="minorEastAsia" w:hAnsi="Times New Roman" w:cs="Times New Roman"/>
          <w:u w:val="single"/>
        </w:rPr>
        <w:t>Vaikų populiacija</w:t>
      </w:r>
    </w:p>
    <w:p w14:paraId="052A7223" w14:textId="77777777" w:rsidR="001B6D04" w:rsidRPr="001B6D04" w:rsidRDefault="002D6D4F"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Specialių tyrimų su vaikų populiacijos pacientais neatlikta</w:t>
      </w:r>
      <w:r w:rsidR="001B6D04" w:rsidRPr="001B6D04">
        <w:rPr>
          <w:rFonts w:ascii="Times New Roman" w:eastAsiaTheme="minorEastAsia" w:hAnsi="Times New Roman" w:cs="Times New Roman"/>
        </w:rPr>
        <w:t>.</w:t>
      </w:r>
    </w:p>
    <w:p w14:paraId="48696A3D"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0F1D8D3A" w14:textId="77777777" w:rsidR="002D6D4F" w:rsidRDefault="002D6D4F" w:rsidP="00B043BE">
      <w:pPr>
        <w:widowControl w:val="0"/>
        <w:autoSpaceDE w:val="0"/>
        <w:autoSpaceDN w:val="0"/>
        <w:adjustRightInd w:val="0"/>
        <w:spacing w:after="0" w:line="240" w:lineRule="auto"/>
        <w:jc w:val="both"/>
        <w:rPr>
          <w:rFonts w:ascii="Times New Roman" w:eastAsiaTheme="minorEastAsia" w:hAnsi="Times New Roman" w:cs="Times New Roman"/>
          <w:u w:val="single"/>
        </w:rPr>
      </w:pPr>
      <w:r>
        <w:rPr>
          <w:rFonts w:ascii="Times New Roman" w:eastAsiaTheme="minorEastAsia" w:hAnsi="Times New Roman" w:cs="Times New Roman"/>
          <w:u w:val="single"/>
        </w:rPr>
        <w:t>Senyvi pacientai</w:t>
      </w:r>
    </w:p>
    <w:p w14:paraId="7BBFAACE" w14:textId="77777777" w:rsidR="001B6D04" w:rsidRPr="001B6D04" w:rsidRDefault="002D6D4F" w:rsidP="00B043BE">
      <w:pPr>
        <w:widowControl w:val="0"/>
        <w:autoSpaceDE w:val="0"/>
        <w:autoSpaceDN w:val="0"/>
        <w:adjustRightInd w:val="0"/>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Specialių tyrimų su senyvais asmenimis neatlikta</w:t>
      </w:r>
      <w:r w:rsidR="001B6D04" w:rsidRPr="001B6D04">
        <w:rPr>
          <w:rFonts w:ascii="Times New Roman" w:eastAsiaTheme="minorEastAsia" w:hAnsi="Times New Roman" w:cs="Times New Roman"/>
        </w:rPr>
        <w:t>.</w:t>
      </w:r>
    </w:p>
    <w:p w14:paraId="03089EA5"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iCs/>
          <w:highlight w:val="yellow"/>
        </w:rPr>
      </w:pPr>
    </w:p>
    <w:p w14:paraId="7CBAD284" w14:textId="77777777" w:rsidR="002D6D4F" w:rsidRDefault="007941D7" w:rsidP="00B043BE">
      <w:pPr>
        <w:widowControl w:val="0"/>
        <w:autoSpaceDE w:val="0"/>
        <w:autoSpaceDN w:val="0"/>
        <w:adjustRightInd w:val="0"/>
        <w:spacing w:after="0" w:line="240" w:lineRule="auto"/>
        <w:rPr>
          <w:rFonts w:ascii="Times New Roman" w:eastAsiaTheme="minorEastAsia" w:hAnsi="Times New Roman" w:cs="Times New Roman"/>
          <w:u w:val="single"/>
        </w:rPr>
      </w:pPr>
      <w:r>
        <w:rPr>
          <w:rFonts w:ascii="Times New Roman" w:eastAsiaTheme="minorEastAsia" w:hAnsi="Times New Roman" w:cs="Times New Roman"/>
          <w:u w:val="single"/>
        </w:rPr>
        <w:t>Sutrikusi k</w:t>
      </w:r>
      <w:r w:rsidR="001B6D04" w:rsidRPr="001B6D04">
        <w:rPr>
          <w:rFonts w:ascii="Times New Roman" w:eastAsiaTheme="minorEastAsia" w:hAnsi="Times New Roman" w:cs="Times New Roman"/>
          <w:u w:val="single"/>
        </w:rPr>
        <w:t xml:space="preserve">epenų </w:t>
      </w:r>
      <w:r>
        <w:rPr>
          <w:rFonts w:ascii="Times New Roman" w:eastAsiaTheme="minorEastAsia" w:hAnsi="Times New Roman" w:cs="Times New Roman"/>
          <w:u w:val="single"/>
        </w:rPr>
        <w:t>funkcija</w:t>
      </w:r>
    </w:p>
    <w:p w14:paraId="262B0319"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Erlotinibas daugiausia pasišalina per kepenis. Standžiaisiais navikais sergančių </w:t>
      </w:r>
      <w:r w:rsidR="002D6D4F">
        <w:rPr>
          <w:rFonts w:ascii="Times New Roman" w:eastAsiaTheme="minorEastAsia" w:hAnsi="Times New Roman" w:cs="Times New Roman"/>
        </w:rPr>
        <w:t>pacientų</w:t>
      </w:r>
      <w:r w:rsidRPr="001B6D04">
        <w:rPr>
          <w:rFonts w:ascii="Times New Roman" w:eastAsiaTheme="minorEastAsia" w:hAnsi="Times New Roman" w:cs="Times New Roman"/>
        </w:rPr>
        <w:t>, kurių kepenų funkcija vidutiniškai sutrikusi (</w:t>
      </w:r>
      <w:r w:rsidRPr="00DB2581">
        <w:rPr>
          <w:rFonts w:ascii="Times New Roman" w:eastAsiaTheme="minorEastAsia" w:hAnsi="Times New Roman" w:cs="Times New Roman"/>
          <w:i/>
        </w:rPr>
        <w:t>Child-Pugh</w:t>
      </w:r>
      <w:r w:rsidR="002D6D4F">
        <w:rPr>
          <w:rFonts w:ascii="Times New Roman" w:eastAsiaTheme="minorEastAsia" w:hAnsi="Times New Roman" w:cs="Times New Roman"/>
        </w:rPr>
        <w:t xml:space="preserve"> 7–9 </w:t>
      </w:r>
      <w:r w:rsidRPr="001B6D04">
        <w:rPr>
          <w:rFonts w:ascii="Times New Roman" w:eastAsiaTheme="minorEastAsia" w:hAnsi="Times New Roman" w:cs="Times New Roman"/>
        </w:rPr>
        <w:t>laipsnio), erlotinibo AUC</w:t>
      </w:r>
      <w:r w:rsidRPr="001B6D04">
        <w:rPr>
          <w:rFonts w:ascii="Times New Roman" w:eastAsiaTheme="minorEastAsia" w:hAnsi="Times New Roman" w:cs="Times New Roman"/>
          <w:vertAlign w:val="subscript"/>
        </w:rPr>
        <w:t>0-t</w:t>
      </w:r>
      <w:r w:rsidRPr="001B6D04">
        <w:rPr>
          <w:rFonts w:ascii="Times New Roman" w:eastAsiaTheme="minorEastAsia" w:hAnsi="Times New Roman" w:cs="Times New Roman"/>
        </w:rPr>
        <w:t xml:space="preserve"> ir C</w:t>
      </w:r>
      <w:r w:rsidRPr="00DB2581">
        <w:rPr>
          <w:rFonts w:ascii="Times New Roman" w:eastAsiaTheme="minorEastAsia" w:hAnsi="Times New Roman" w:cs="Times New Roman"/>
          <w:vertAlign w:val="subscript"/>
        </w:rPr>
        <w:t>max</w:t>
      </w:r>
      <w:r w:rsidRPr="001B6D04">
        <w:rPr>
          <w:rFonts w:ascii="Times New Roman" w:eastAsiaTheme="minorEastAsia" w:hAnsi="Times New Roman" w:cs="Times New Roman"/>
        </w:rPr>
        <w:t xml:space="preserve"> geometrinia</w:t>
      </w:r>
      <w:r w:rsidR="002D6D4F">
        <w:rPr>
          <w:rFonts w:ascii="Times New Roman" w:eastAsiaTheme="minorEastAsia" w:hAnsi="Times New Roman" w:cs="Times New Roman"/>
        </w:rPr>
        <w:t>i vidurkiai buvo atitinkamai 27000 </w:t>
      </w:r>
      <w:r w:rsidRPr="001B6D04">
        <w:rPr>
          <w:rFonts w:ascii="Times New Roman" w:eastAsiaTheme="minorEastAsia" w:hAnsi="Times New Roman" w:cs="Times New Roman"/>
        </w:rPr>
        <w:t>ng</w:t>
      </w:r>
      <w:r w:rsidR="002D6D4F" w:rsidRPr="002D6D4F">
        <w:rPr>
          <w:rFonts w:ascii="Times New Roman" w:eastAsiaTheme="minorEastAsia" w:hAnsi="Times New Roman" w:cs="Times New Roman"/>
        </w:rPr>
        <w:t>•</w:t>
      </w:r>
      <w:r w:rsidR="002D6D4F">
        <w:rPr>
          <w:rFonts w:ascii="Times New Roman" w:eastAsiaTheme="minorEastAsia" w:hAnsi="Times New Roman" w:cs="Times New Roman"/>
        </w:rPr>
        <w:t>val./ml ir 805 ng/ml, palyginti su 29300 </w:t>
      </w:r>
      <w:r w:rsidRPr="001B6D04">
        <w:rPr>
          <w:rFonts w:ascii="Times New Roman" w:eastAsiaTheme="minorEastAsia" w:hAnsi="Times New Roman" w:cs="Times New Roman"/>
        </w:rPr>
        <w:t>ng</w:t>
      </w:r>
      <w:r w:rsidR="002D6D4F" w:rsidRPr="002D6D4F">
        <w:rPr>
          <w:rFonts w:ascii="Times New Roman" w:eastAsiaTheme="minorEastAsia" w:hAnsi="Times New Roman" w:cs="Times New Roman"/>
        </w:rPr>
        <w:t>•</w:t>
      </w:r>
      <w:r w:rsidR="002D6D4F">
        <w:rPr>
          <w:rFonts w:ascii="Times New Roman" w:eastAsiaTheme="minorEastAsia" w:hAnsi="Times New Roman" w:cs="Times New Roman"/>
        </w:rPr>
        <w:t>val./ml ir 1090 </w:t>
      </w:r>
      <w:r w:rsidRPr="001B6D04">
        <w:rPr>
          <w:rFonts w:ascii="Times New Roman" w:eastAsiaTheme="minorEastAsia" w:hAnsi="Times New Roman" w:cs="Times New Roman"/>
        </w:rPr>
        <w:t xml:space="preserve">ng/ml tų </w:t>
      </w:r>
      <w:r w:rsidR="002D6D4F">
        <w:rPr>
          <w:rFonts w:ascii="Times New Roman" w:eastAsiaTheme="minorEastAsia" w:hAnsi="Times New Roman" w:cs="Times New Roman"/>
        </w:rPr>
        <w:t>pacientų</w:t>
      </w:r>
      <w:r w:rsidRPr="001B6D04">
        <w:rPr>
          <w:rFonts w:ascii="Times New Roman" w:eastAsiaTheme="minorEastAsia" w:hAnsi="Times New Roman" w:cs="Times New Roman"/>
        </w:rPr>
        <w:t xml:space="preserve">, kurių kepenų funkcija buvo pakankama, įskaitant </w:t>
      </w:r>
      <w:r w:rsidR="002D6D4F">
        <w:rPr>
          <w:rFonts w:ascii="Times New Roman" w:eastAsiaTheme="minorEastAsia" w:hAnsi="Times New Roman" w:cs="Times New Roman"/>
        </w:rPr>
        <w:t>pacientus</w:t>
      </w:r>
      <w:r w:rsidRPr="001B6D04">
        <w:rPr>
          <w:rFonts w:ascii="Times New Roman" w:eastAsiaTheme="minorEastAsia" w:hAnsi="Times New Roman" w:cs="Times New Roman"/>
        </w:rPr>
        <w:t xml:space="preserve">, sergančius pirminiu kepenų vėžiu ar kepenų metastazėmis. Nors </w:t>
      </w:r>
      <w:r w:rsidR="002D6D4F">
        <w:rPr>
          <w:rFonts w:ascii="Times New Roman" w:eastAsiaTheme="minorEastAsia" w:hAnsi="Times New Roman" w:cs="Times New Roman"/>
        </w:rPr>
        <w:t>pacientų</w:t>
      </w:r>
      <w:r w:rsidRPr="001B6D04">
        <w:rPr>
          <w:rFonts w:ascii="Times New Roman" w:eastAsiaTheme="minorEastAsia" w:hAnsi="Times New Roman" w:cs="Times New Roman"/>
        </w:rPr>
        <w:t>, kurių kepenų funkcija vidutiniškai sutrikusi, C</w:t>
      </w:r>
      <w:r w:rsidRPr="001B6D04">
        <w:rPr>
          <w:rFonts w:ascii="Times New Roman" w:eastAsiaTheme="minorEastAsia" w:hAnsi="Times New Roman" w:cs="Times New Roman"/>
          <w:vertAlign w:val="subscript"/>
        </w:rPr>
        <w:t>max</w:t>
      </w:r>
      <w:r w:rsidRPr="001B6D04">
        <w:rPr>
          <w:rFonts w:ascii="Times New Roman" w:eastAsiaTheme="minorEastAsia" w:hAnsi="Times New Roman" w:cs="Times New Roman"/>
        </w:rPr>
        <w:t xml:space="preserve"> statistiškai reikšmingai mažesnė, šis skirtumas nelaikomas kliniškai svarbiu. Duomenų apie sunkaus kepenų </w:t>
      </w:r>
      <w:r w:rsidR="007941D7">
        <w:rPr>
          <w:rFonts w:ascii="Times New Roman" w:eastAsiaTheme="minorEastAsia" w:hAnsi="Times New Roman" w:cs="Times New Roman"/>
        </w:rPr>
        <w:t xml:space="preserve">funkcijos </w:t>
      </w:r>
      <w:r w:rsidRPr="001B6D04">
        <w:rPr>
          <w:rFonts w:ascii="Times New Roman" w:eastAsiaTheme="minorEastAsia" w:hAnsi="Times New Roman" w:cs="Times New Roman"/>
        </w:rPr>
        <w:t xml:space="preserve">sutrikimo įtaką erlotinibo farmakokinetikai nėra. Populiacinės farmakokinetikos analizės duomenimis, padidėjusi bendrojo bilirubino koncentracija </w:t>
      </w:r>
      <w:r w:rsidR="00DC5557">
        <w:rPr>
          <w:rFonts w:ascii="Times New Roman" w:eastAsiaTheme="minorEastAsia" w:hAnsi="Times New Roman" w:cs="Times New Roman"/>
        </w:rPr>
        <w:t xml:space="preserve">kraujo </w:t>
      </w:r>
      <w:r w:rsidRPr="001B6D04">
        <w:rPr>
          <w:rFonts w:ascii="Times New Roman" w:eastAsiaTheme="minorEastAsia" w:hAnsi="Times New Roman" w:cs="Times New Roman"/>
        </w:rPr>
        <w:t>serume yra susijusi su lėtesniu erlotinibo klirensu.</w:t>
      </w:r>
    </w:p>
    <w:p w14:paraId="5B22AB46"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iCs/>
          <w:highlight w:val="yellow"/>
        </w:rPr>
      </w:pPr>
    </w:p>
    <w:p w14:paraId="5C118A6C" w14:textId="77777777" w:rsidR="00A10674" w:rsidRDefault="007941D7" w:rsidP="00B043BE">
      <w:pPr>
        <w:widowControl w:val="0"/>
        <w:autoSpaceDE w:val="0"/>
        <w:autoSpaceDN w:val="0"/>
        <w:adjustRightInd w:val="0"/>
        <w:spacing w:after="0" w:line="240" w:lineRule="auto"/>
        <w:rPr>
          <w:rFonts w:ascii="Times New Roman" w:eastAsiaTheme="minorEastAsia" w:hAnsi="Times New Roman" w:cs="Times New Roman"/>
          <w:u w:val="single"/>
        </w:rPr>
      </w:pPr>
      <w:r>
        <w:rPr>
          <w:rFonts w:ascii="Times New Roman" w:eastAsiaTheme="minorEastAsia" w:hAnsi="Times New Roman" w:cs="Times New Roman"/>
          <w:u w:val="single"/>
        </w:rPr>
        <w:t>Sutrikusi i</w:t>
      </w:r>
      <w:r w:rsidR="001B6D04" w:rsidRPr="001B6D04">
        <w:rPr>
          <w:rFonts w:ascii="Times New Roman" w:eastAsiaTheme="minorEastAsia" w:hAnsi="Times New Roman" w:cs="Times New Roman"/>
          <w:u w:val="single"/>
        </w:rPr>
        <w:t xml:space="preserve">nkstų </w:t>
      </w:r>
      <w:r>
        <w:rPr>
          <w:rFonts w:ascii="Times New Roman" w:eastAsiaTheme="minorEastAsia" w:hAnsi="Times New Roman" w:cs="Times New Roman"/>
          <w:u w:val="single"/>
        </w:rPr>
        <w:t>funkcija</w:t>
      </w:r>
    </w:p>
    <w:p w14:paraId="27F843F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Nedaug erlotinibo ir jo metabolitų išsiskiria</w:t>
      </w:r>
      <w:r w:rsidR="00A10674">
        <w:rPr>
          <w:rFonts w:ascii="Times New Roman" w:eastAsiaTheme="minorEastAsia" w:hAnsi="Times New Roman" w:cs="Times New Roman"/>
        </w:rPr>
        <w:t xml:space="preserve"> per inkstus, nes mažiau kaip 9 </w:t>
      </w:r>
      <w:r w:rsidRPr="001B6D04">
        <w:rPr>
          <w:rFonts w:ascii="Times New Roman" w:eastAsiaTheme="minorEastAsia" w:hAnsi="Times New Roman" w:cs="Times New Roman"/>
        </w:rPr>
        <w:t xml:space="preserve">% jo vienkartinės dozės pasišalina su šlapimu. Populiacinės farmakokinetikos analizės duomenimis, kliniškai svarbaus erlotinibo klirenso ir kreatinino klirenso ryšio nepastebėta, tačiau </w:t>
      </w:r>
      <w:r w:rsidR="00A10674">
        <w:rPr>
          <w:rFonts w:ascii="Times New Roman" w:eastAsiaTheme="minorEastAsia" w:hAnsi="Times New Roman" w:cs="Times New Roman"/>
        </w:rPr>
        <w:t>pacientų, kurių kreatinino klirensas &lt; 15 </w:t>
      </w:r>
      <w:r w:rsidRPr="001B6D04">
        <w:rPr>
          <w:rFonts w:ascii="Times New Roman" w:eastAsiaTheme="minorEastAsia" w:hAnsi="Times New Roman" w:cs="Times New Roman"/>
        </w:rPr>
        <w:t>ml/min., tyrimo duomenų nėra.</w:t>
      </w:r>
    </w:p>
    <w:p w14:paraId="7A539EA2"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74F9B97D"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5.3</w:t>
      </w:r>
      <w:r w:rsidRPr="001B6D04">
        <w:rPr>
          <w:rFonts w:ascii="Times New Roman" w:hAnsi="Times New Roman" w:cs="Times New Roman"/>
          <w:sz w:val="22"/>
          <w:szCs w:val="22"/>
          <w:lang w:val="lt-LT"/>
        </w:rPr>
        <w:tab/>
        <w:t>Ikiklinikinių saugumo tyrimų duomenys</w:t>
      </w:r>
    </w:p>
    <w:p w14:paraId="2B4DEE5E" w14:textId="77777777" w:rsidR="001B6D04" w:rsidRPr="001B6D04" w:rsidRDefault="001B6D04" w:rsidP="00B043BE">
      <w:pPr>
        <w:spacing w:after="0" w:line="240" w:lineRule="auto"/>
        <w:rPr>
          <w:rFonts w:ascii="Times New Roman" w:hAnsi="Times New Roman" w:cs="Times New Roman"/>
        </w:rPr>
      </w:pPr>
    </w:p>
    <w:p w14:paraId="67BE4CA9"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Pastebėtas vaist</w:t>
      </w:r>
      <w:r w:rsidR="0020764F">
        <w:rPr>
          <w:rFonts w:ascii="Times New Roman" w:eastAsiaTheme="minorEastAsia" w:hAnsi="Times New Roman" w:cs="Times New Roman"/>
        </w:rPr>
        <w:t>ini</w:t>
      </w:r>
      <w:r w:rsidRPr="001B6D04">
        <w:rPr>
          <w:rFonts w:ascii="Times New Roman" w:eastAsiaTheme="minorEastAsia" w:hAnsi="Times New Roman" w:cs="Times New Roman"/>
        </w:rPr>
        <w:t xml:space="preserve">o </w:t>
      </w:r>
      <w:r w:rsidR="0020764F">
        <w:rPr>
          <w:rFonts w:ascii="Times New Roman" w:eastAsiaTheme="minorEastAsia" w:hAnsi="Times New Roman" w:cs="Times New Roman"/>
        </w:rPr>
        <w:t xml:space="preserve">preparato </w:t>
      </w:r>
      <w:r w:rsidRPr="001B6D04">
        <w:rPr>
          <w:rFonts w:ascii="Times New Roman" w:eastAsiaTheme="minorEastAsia" w:hAnsi="Times New Roman" w:cs="Times New Roman"/>
        </w:rPr>
        <w:t>lėtinio dozavimo poveikis bent vienos rūšies gyvūnų akių ragenai (atrofija, išopėjimas), odai (folikulų degeneracija ir uždegimas, paraudimas, alopecija), kiaušidėms (atrofija), kepenims (kepenų nekrozė), inkstams (inkstų spenelių nekrozė ir kanalėlių išsiplėtimas) ir virškinimo traktui (sulėtėjęs maisto pasišalinimas iš skrandžio ir viduriavimas). Mažėjo eritrocitų rodmenys, daugėjo leukocitų, ypač neutrofilų. Su gydymu buvo susijęs ALT, AST</w:t>
      </w:r>
      <w:r w:rsidR="0020764F">
        <w:rPr>
          <w:rFonts w:ascii="Times New Roman" w:eastAsiaTheme="minorEastAsia" w:hAnsi="Times New Roman" w:cs="Times New Roman"/>
        </w:rPr>
        <w:t xml:space="preserve"> aktyvumo </w:t>
      </w:r>
      <w:r w:rsidRPr="001B6D04">
        <w:rPr>
          <w:rFonts w:ascii="Times New Roman" w:eastAsiaTheme="minorEastAsia" w:hAnsi="Times New Roman" w:cs="Times New Roman"/>
        </w:rPr>
        <w:t>ir bilirubino koncentracijos padidėjimas. Šie pokyčiai pastebėti nuo ekspozicijų, gerokai mažesnių už klinikines.</w:t>
      </w:r>
    </w:p>
    <w:p w14:paraId="0A8FD84C"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p>
    <w:p w14:paraId="4B699A79"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Atsižvelgiant į erlotinibo veikimo būdą, šis vaist</w:t>
      </w:r>
      <w:r w:rsidR="0020764F">
        <w:rPr>
          <w:rFonts w:ascii="Times New Roman" w:eastAsiaTheme="minorEastAsia" w:hAnsi="Times New Roman" w:cs="Times New Roman"/>
        </w:rPr>
        <w:t>ini</w:t>
      </w:r>
      <w:r w:rsidRPr="001B6D04">
        <w:rPr>
          <w:rFonts w:ascii="Times New Roman" w:eastAsiaTheme="minorEastAsia" w:hAnsi="Times New Roman" w:cs="Times New Roman"/>
        </w:rPr>
        <w:t xml:space="preserve">s </w:t>
      </w:r>
      <w:r w:rsidR="0020764F">
        <w:rPr>
          <w:rFonts w:ascii="Times New Roman" w:eastAsiaTheme="minorEastAsia" w:hAnsi="Times New Roman" w:cs="Times New Roman"/>
        </w:rPr>
        <w:t xml:space="preserve">preparatas </w:t>
      </w:r>
      <w:r w:rsidRPr="001B6D04">
        <w:rPr>
          <w:rFonts w:ascii="Times New Roman" w:eastAsiaTheme="minorEastAsia" w:hAnsi="Times New Roman" w:cs="Times New Roman"/>
        </w:rPr>
        <w:t>gali veikti teratogeniškai. Toksinio poveikio žiurkių ir triušių dauginimosi funkcijai tyrimų duomenimis, erlotinibo dozės, artimos didžiausioms toleruojamoms dozėms, ir (arba) motininiams gyvūnams toksinės dozės veikė reprodukciją (pasireiškė embriotoksinis povei</w:t>
      </w:r>
      <w:r w:rsidR="00A10674">
        <w:rPr>
          <w:rFonts w:ascii="Times New Roman" w:eastAsiaTheme="minorEastAsia" w:hAnsi="Times New Roman" w:cs="Times New Roman"/>
        </w:rPr>
        <w:t>kis žiurkėms, triušių gemalų abs</w:t>
      </w:r>
      <w:r w:rsidRPr="001B6D04">
        <w:rPr>
          <w:rFonts w:ascii="Times New Roman" w:eastAsiaTheme="minorEastAsia" w:hAnsi="Times New Roman" w:cs="Times New Roman"/>
        </w:rPr>
        <w:t xml:space="preserve">orbcija ir toksinis poveikis vaisiams) bei </w:t>
      </w:r>
      <w:r w:rsidR="00A10674">
        <w:rPr>
          <w:rFonts w:ascii="Times New Roman" w:eastAsiaTheme="minorEastAsia" w:hAnsi="Times New Roman" w:cs="Times New Roman"/>
        </w:rPr>
        <w:t>raidą (lėtėjo žiurkiukų augimas ir</w:t>
      </w:r>
      <w:r w:rsidRPr="001B6D04">
        <w:rPr>
          <w:rFonts w:ascii="Times New Roman" w:eastAsiaTheme="minorEastAsia" w:hAnsi="Times New Roman" w:cs="Times New Roman"/>
        </w:rPr>
        <w:t xml:space="preserve"> mažėjo išgyven</w:t>
      </w:r>
      <w:r w:rsidR="00A10674">
        <w:rPr>
          <w:rFonts w:ascii="Times New Roman" w:eastAsiaTheme="minorEastAsia" w:hAnsi="Times New Roman" w:cs="Times New Roman"/>
        </w:rPr>
        <w:t>amumas</w:t>
      </w:r>
      <w:r w:rsidRPr="001B6D04">
        <w:rPr>
          <w:rFonts w:ascii="Times New Roman" w:eastAsiaTheme="minorEastAsia" w:hAnsi="Times New Roman" w:cs="Times New Roman"/>
        </w:rPr>
        <w:t>), tačiau teratogeninio poveikio ir poveikio vaisingumui nepastebėta. Aprašytasis poveikis pasireiškė nuo ekspozicijų, artimų klinikinėms.</w:t>
      </w:r>
    </w:p>
    <w:p w14:paraId="2D57FD02"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Erlotinibo genotoksinio poveikio tyrimo duomenys neigiami. Erlotinibo kancerogeninio poveikio žiurkėms ir pelėms dvejų metų tyrimų duomenys buvo neigiami iki ekspozicijų, viršijančių terapinę ekspoziciją žmoga</w:t>
      </w:r>
      <w:r w:rsidR="00A10674">
        <w:rPr>
          <w:rFonts w:ascii="Times New Roman" w:eastAsiaTheme="minorEastAsia" w:hAnsi="Times New Roman" w:cs="Times New Roman"/>
        </w:rPr>
        <w:t>us organizme (atitinkamai iki 2 ir 10 </w:t>
      </w:r>
      <w:r w:rsidRPr="001B6D04">
        <w:rPr>
          <w:rFonts w:ascii="Times New Roman" w:eastAsiaTheme="minorEastAsia" w:hAnsi="Times New Roman" w:cs="Times New Roman"/>
        </w:rPr>
        <w:t>kartų aukštesnių, remiantis C</w:t>
      </w:r>
      <w:r w:rsidRPr="001B6D04">
        <w:rPr>
          <w:rFonts w:ascii="Times New Roman" w:eastAsiaTheme="minorEastAsia" w:hAnsi="Times New Roman" w:cs="Times New Roman"/>
          <w:vertAlign w:val="subscript"/>
        </w:rPr>
        <w:t xml:space="preserve">max </w:t>
      </w:r>
      <w:r w:rsidR="00A10674">
        <w:rPr>
          <w:rFonts w:ascii="Times New Roman" w:eastAsiaTheme="minorEastAsia" w:hAnsi="Times New Roman" w:cs="Times New Roman"/>
        </w:rPr>
        <w:t>ir [</w:t>
      </w:r>
      <w:r w:rsidRPr="001B6D04">
        <w:rPr>
          <w:rFonts w:ascii="Times New Roman" w:eastAsiaTheme="minorEastAsia" w:hAnsi="Times New Roman" w:cs="Times New Roman"/>
        </w:rPr>
        <w:t>arba</w:t>
      </w:r>
      <w:r w:rsidR="00A10674">
        <w:rPr>
          <w:rFonts w:ascii="Times New Roman" w:eastAsiaTheme="minorEastAsia" w:hAnsi="Times New Roman" w:cs="Times New Roman"/>
        </w:rPr>
        <w:t>]</w:t>
      </w:r>
      <w:r w:rsidRPr="001B6D04">
        <w:rPr>
          <w:rFonts w:ascii="Times New Roman" w:eastAsiaTheme="minorEastAsia" w:hAnsi="Times New Roman" w:cs="Times New Roman"/>
        </w:rPr>
        <w:t xml:space="preserve"> AUC).</w:t>
      </w:r>
    </w:p>
    <w:p w14:paraId="23920288"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highlight w:val="yellow"/>
        </w:rPr>
      </w:pPr>
      <w:r w:rsidRPr="001B6D04">
        <w:rPr>
          <w:rFonts w:ascii="Times New Roman" w:eastAsiaTheme="minorEastAsia" w:hAnsi="Times New Roman" w:cs="Times New Roman"/>
        </w:rPr>
        <w:t>Žiurkes apšvitinus UV spinduliais, pastebėta silpna fototoksinė odos reakcija.</w:t>
      </w:r>
      <w:r w:rsidRPr="001B6D04">
        <w:rPr>
          <w:rFonts w:ascii="Times New Roman" w:hAnsi="Times New Roman" w:cs="Times New Roman"/>
          <w:highlight w:val="yellow"/>
        </w:rPr>
        <w:t xml:space="preserve"> </w:t>
      </w:r>
    </w:p>
    <w:p w14:paraId="3377D5DA" w14:textId="77777777" w:rsidR="001B6D04" w:rsidRPr="001B6D04" w:rsidRDefault="001B6D04" w:rsidP="00B043BE">
      <w:pPr>
        <w:spacing w:after="0" w:line="240" w:lineRule="auto"/>
        <w:rPr>
          <w:rFonts w:ascii="Times New Roman" w:hAnsi="Times New Roman" w:cs="Times New Roman"/>
        </w:rPr>
      </w:pPr>
    </w:p>
    <w:p w14:paraId="1753D9C0" w14:textId="77777777" w:rsidR="001B6D04" w:rsidRPr="001B6D04" w:rsidRDefault="001B6D04" w:rsidP="00B043BE">
      <w:pPr>
        <w:spacing w:after="0" w:line="240" w:lineRule="auto"/>
        <w:rPr>
          <w:rFonts w:ascii="Times New Roman" w:hAnsi="Times New Roman" w:cs="Times New Roman"/>
        </w:rPr>
      </w:pPr>
    </w:p>
    <w:p w14:paraId="06D54E28"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6.</w:t>
      </w:r>
      <w:r w:rsidRPr="001B6D04">
        <w:rPr>
          <w:rFonts w:ascii="Times New Roman" w:hAnsi="Times New Roman" w:cs="Times New Roman"/>
          <w:sz w:val="22"/>
          <w:szCs w:val="22"/>
          <w:lang w:val="lt-LT"/>
        </w:rPr>
        <w:tab/>
        <w:t>FARMACINĖ INFORMACIJA</w:t>
      </w:r>
    </w:p>
    <w:p w14:paraId="4023F8DF" w14:textId="77777777" w:rsidR="001B6D04" w:rsidRPr="001B6D04" w:rsidRDefault="001B6D04" w:rsidP="00B043BE">
      <w:pPr>
        <w:spacing w:after="0" w:line="240" w:lineRule="auto"/>
        <w:rPr>
          <w:rFonts w:ascii="Times New Roman" w:hAnsi="Times New Roman" w:cs="Times New Roman"/>
        </w:rPr>
      </w:pPr>
    </w:p>
    <w:p w14:paraId="3F0F6086"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6.1</w:t>
      </w:r>
      <w:r w:rsidRPr="001B6D04">
        <w:rPr>
          <w:rFonts w:ascii="Times New Roman" w:hAnsi="Times New Roman" w:cs="Times New Roman"/>
          <w:sz w:val="22"/>
          <w:szCs w:val="22"/>
          <w:lang w:val="lt-LT"/>
        </w:rPr>
        <w:tab/>
        <w:t>Pagalbinių medžiagų sąrašas</w:t>
      </w:r>
    </w:p>
    <w:p w14:paraId="4BF6C288" w14:textId="77777777" w:rsidR="001B6D04" w:rsidRPr="001B6D04" w:rsidRDefault="001B6D04" w:rsidP="00B043BE">
      <w:pPr>
        <w:spacing w:after="0" w:line="240" w:lineRule="auto"/>
        <w:rPr>
          <w:rFonts w:ascii="Times New Roman" w:hAnsi="Times New Roman" w:cs="Times New Roman"/>
        </w:rPr>
      </w:pPr>
    </w:p>
    <w:p w14:paraId="5491AAAE" w14:textId="77777777" w:rsidR="001B6D04" w:rsidRPr="003B0383" w:rsidRDefault="001B6D04" w:rsidP="00B043BE">
      <w:pPr>
        <w:pStyle w:val="Pagrindinistekstas"/>
        <w:rPr>
          <w:color w:val="auto"/>
          <w:sz w:val="22"/>
          <w:szCs w:val="22"/>
          <w:lang w:val="lt-LT"/>
        </w:rPr>
      </w:pPr>
      <w:r w:rsidRPr="003B0383">
        <w:rPr>
          <w:color w:val="auto"/>
          <w:sz w:val="22"/>
          <w:szCs w:val="22"/>
          <w:lang w:val="lt-LT"/>
        </w:rPr>
        <w:t>Tabletės branduolys</w:t>
      </w:r>
    </w:p>
    <w:p w14:paraId="734DB5CA" w14:textId="77777777" w:rsidR="00A10674" w:rsidRPr="00A10674" w:rsidRDefault="008B2FC0" w:rsidP="00A10674">
      <w:pPr>
        <w:pStyle w:val="Pagrindinistekstas"/>
        <w:rPr>
          <w:i w:val="0"/>
          <w:iCs w:val="0"/>
          <w:color w:val="auto"/>
          <w:sz w:val="22"/>
          <w:szCs w:val="22"/>
          <w:lang w:val="lt-LT"/>
        </w:rPr>
      </w:pPr>
      <w:r>
        <w:rPr>
          <w:i w:val="0"/>
          <w:iCs w:val="0"/>
          <w:color w:val="auto"/>
          <w:sz w:val="22"/>
          <w:szCs w:val="22"/>
          <w:lang w:val="lt-LT"/>
        </w:rPr>
        <w:lastRenderedPageBreak/>
        <w:t>Bevandenė laktozė</w:t>
      </w:r>
    </w:p>
    <w:p w14:paraId="07440BC2" w14:textId="77777777" w:rsidR="00A10674" w:rsidRDefault="00A10674" w:rsidP="00A10674">
      <w:pPr>
        <w:pStyle w:val="Pagrindinistekstas"/>
        <w:rPr>
          <w:i w:val="0"/>
          <w:iCs w:val="0"/>
          <w:color w:val="auto"/>
          <w:sz w:val="22"/>
          <w:szCs w:val="22"/>
          <w:lang w:val="lt-LT"/>
        </w:rPr>
      </w:pPr>
      <w:r w:rsidRPr="00A10674">
        <w:rPr>
          <w:i w:val="0"/>
          <w:iCs w:val="0"/>
          <w:color w:val="auto"/>
          <w:sz w:val="22"/>
          <w:szCs w:val="22"/>
          <w:lang w:val="lt-LT"/>
        </w:rPr>
        <w:t xml:space="preserve">Mikrokristalinė celiuliozė </w:t>
      </w:r>
    </w:p>
    <w:p w14:paraId="5883D13D" w14:textId="77777777" w:rsidR="008B2FC0" w:rsidRDefault="00DA1484" w:rsidP="00A10674">
      <w:pPr>
        <w:pStyle w:val="Pagrindinistekstas"/>
        <w:rPr>
          <w:i w:val="0"/>
          <w:iCs w:val="0"/>
          <w:color w:val="auto"/>
          <w:sz w:val="22"/>
          <w:szCs w:val="22"/>
          <w:lang w:val="lt-LT"/>
        </w:rPr>
      </w:pPr>
      <w:r>
        <w:rPr>
          <w:i w:val="0"/>
          <w:iCs w:val="0"/>
          <w:color w:val="auto"/>
          <w:sz w:val="22"/>
          <w:szCs w:val="22"/>
          <w:lang w:val="lt-LT"/>
        </w:rPr>
        <w:t>Karboksimetilkrakmolo A natrio druska</w:t>
      </w:r>
    </w:p>
    <w:p w14:paraId="53FF011A" w14:textId="77777777" w:rsidR="00A10674" w:rsidRPr="00A10674" w:rsidRDefault="008B2FC0" w:rsidP="00A10674">
      <w:pPr>
        <w:pStyle w:val="Pagrindinistekstas"/>
        <w:rPr>
          <w:i w:val="0"/>
          <w:iCs w:val="0"/>
          <w:color w:val="auto"/>
          <w:sz w:val="22"/>
          <w:szCs w:val="22"/>
          <w:highlight w:val="yellow"/>
          <w:lang w:val="lt-LT"/>
        </w:rPr>
      </w:pPr>
      <w:r>
        <w:rPr>
          <w:i w:val="0"/>
          <w:iCs w:val="0"/>
          <w:color w:val="auto"/>
          <w:sz w:val="22"/>
          <w:szCs w:val="22"/>
          <w:lang w:val="lt-LT"/>
        </w:rPr>
        <w:t>N</w:t>
      </w:r>
      <w:r w:rsidRPr="008B2FC0">
        <w:rPr>
          <w:i w:val="0"/>
          <w:iCs w:val="0"/>
          <w:color w:val="auto"/>
          <w:sz w:val="22"/>
          <w:szCs w:val="22"/>
          <w:lang w:val="lt-LT"/>
        </w:rPr>
        <w:t>atrio laurilsulfatas</w:t>
      </w:r>
    </w:p>
    <w:p w14:paraId="78DA2A84" w14:textId="77777777" w:rsidR="00A10674" w:rsidRPr="00A10674" w:rsidRDefault="008B2FC0" w:rsidP="00A10674">
      <w:pPr>
        <w:pStyle w:val="Pagrindinistekstas"/>
        <w:rPr>
          <w:i w:val="0"/>
          <w:iCs w:val="0"/>
          <w:color w:val="auto"/>
          <w:sz w:val="22"/>
          <w:szCs w:val="22"/>
          <w:highlight w:val="yellow"/>
          <w:lang w:val="lt-LT"/>
        </w:rPr>
      </w:pPr>
      <w:r w:rsidRPr="008B2FC0">
        <w:rPr>
          <w:i w:val="0"/>
          <w:iCs w:val="0"/>
          <w:color w:val="auto"/>
          <w:sz w:val="22"/>
          <w:szCs w:val="22"/>
          <w:lang w:val="lt-LT"/>
        </w:rPr>
        <w:t>Natrio stearilfumaratas</w:t>
      </w:r>
    </w:p>
    <w:p w14:paraId="649E159E" w14:textId="77777777" w:rsidR="00A10674" w:rsidRDefault="00DA1484" w:rsidP="00A10674">
      <w:pPr>
        <w:pStyle w:val="Pagrindinistekstas"/>
        <w:rPr>
          <w:i w:val="0"/>
          <w:iCs w:val="0"/>
          <w:color w:val="auto"/>
          <w:sz w:val="22"/>
          <w:szCs w:val="22"/>
          <w:lang w:val="lt-LT"/>
        </w:rPr>
      </w:pPr>
      <w:r w:rsidRPr="008B2FC0">
        <w:rPr>
          <w:i w:val="0"/>
          <w:iCs w:val="0"/>
          <w:color w:val="auto"/>
          <w:sz w:val="22"/>
          <w:szCs w:val="22"/>
          <w:lang w:val="lt-LT"/>
        </w:rPr>
        <w:t xml:space="preserve">Koloidinis </w:t>
      </w:r>
      <w:r>
        <w:rPr>
          <w:i w:val="0"/>
          <w:iCs w:val="0"/>
          <w:color w:val="auto"/>
          <w:sz w:val="22"/>
          <w:szCs w:val="22"/>
          <w:lang w:val="lt-LT"/>
        </w:rPr>
        <w:t>h</w:t>
      </w:r>
      <w:r w:rsidRPr="008B2FC0">
        <w:rPr>
          <w:i w:val="0"/>
          <w:iCs w:val="0"/>
          <w:color w:val="auto"/>
          <w:sz w:val="22"/>
          <w:szCs w:val="22"/>
          <w:lang w:val="lt-LT"/>
        </w:rPr>
        <w:t xml:space="preserve">idrofobinis </w:t>
      </w:r>
      <w:r w:rsidR="008B2FC0" w:rsidRPr="008B2FC0">
        <w:rPr>
          <w:i w:val="0"/>
          <w:iCs w:val="0"/>
          <w:color w:val="auto"/>
          <w:sz w:val="22"/>
          <w:szCs w:val="22"/>
          <w:lang w:val="lt-LT"/>
        </w:rPr>
        <w:t>silicio dioksidas</w:t>
      </w:r>
    </w:p>
    <w:p w14:paraId="1FB03E6B" w14:textId="77777777" w:rsidR="008B2FC0" w:rsidRPr="001B6D04" w:rsidRDefault="008B2FC0" w:rsidP="00A10674">
      <w:pPr>
        <w:pStyle w:val="Pagrindinistekstas"/>
        <w:rPr>
          <w:i w:val="0"/>
          <w:iCs w:val="0"/>
          <w:color w:val="auto"/>
          <w:sz w:val="22"/>
          <w:szCs w:val="22"/>
          <w:lang w:val="lt-LT"/>
        </w:rPr>
      </w:pPr>
    </w:p>
    <w:p w14:paraId="4757578D" w14:textId="77777777" w:rsidR="001B6D04" w:rsidRPr="003B0383" w:rsidRDefault="001B6D04" w:rsidP="00B043BE">
      <w:pPr>
        <w:pStyle w:val="Pagrindinistekstas"/>
        <w:rPr>
          <w:color w:val="auto"/>
          <w:sz w:val="22"/>
          <w:szCs w:val="22"/>
          <w:lang w:val="lt-LT"/>
        </w:rPr>
      </w:pPr>
      <w:r w:rsidRPr="003B0383">
        <w:rPr>
          <w:color w:val="auto"/>
          <w:sz w:val="22"/>
          <w:szCs w:val="22"/>
          <w:lang w:val="lt-LT"/>
        </w:rPr>
        <w:t xml:space="preserve">Tabletės </w:t>
      </w:r>
      <w:r w:rsidR="00CC70A5" w:rsidRPr="003B0383">
        <w:rPr>
          <w:color w:val="auto"/>
          <w:sz w:val="22"/>
          <w:szCs w:val="22"/>
          <w:lang w:val="lt-LT"/>
        </w:rPr>
        <w:t>plėvelė</w:t>
      </w:r>
    </w:p>
    <w:p w14:paraId="7CC69D67" w14:textId="77777777" w:rsidR="00A10674" w:rsidRDefault="008B2FC0" w:rsidP="00B043BE">
      <w:pPr>
        <w:pStyle w:val="Pagrindinistekstas"/>
        <w:rPr>
          <w:i w:val="0"/>
          <w:color w:val="000000"/>
          <w:sz w:val="22"/>
          <w:szCs w:val="22"/>
          <w:lang w:val="lt-LT"/>
        </w:rPr>
      </w:pPr>
      <w:r w:rsidRPr="008B2FC0">
        <w:rPr>
          <w:i w:val="0"/>
          <w:color w:val="000000"/>
          <w:sz w:val="22"/>
          <w:szCs w:val="22"/>
          <w:lang w:val="lt-LT"/>
        </w:rPr>
        <w:t>Hipromeliozė</w:t>
      </w:r>
      <w:r w:rsidR="00A10674" w:rsidRPr="008B2FC0">
        <w:rPr>
          <w:i w:val="0"/>
          <w:color w:val="000000"/>
          <w:sz w:val="22"/>
          <w:szCs w:val="22"/>
          <w:lang w:val="lt-LT"/>
        </w:rPr>
        <w:t xml:space="preserve"> (E464)</w:t>
      </w:r>
    </w:p>
    <w:p w14:paraId="6A9168CF" w14:textId="77777777" w:rsidR="001B6D04" w:rsidRPr="001B6D04" w:rsidRDefault="001B6D04" w:rsidP="00B043BE">
      <w:pPr>
        <w:pStyle w:val="Pagrindinistekstas"/>
        <w:rPr>
          <w:i w:val="0"/>
          <w:color w:val="000000"/>
          <w:sz w:val="22"/>
          <w:szCs w:val="22"/>
          <w:lang w:val="lt-LT"/>
        </w:rPr>
      </w:pPr>
      <w:r w:rsidRPr="001B6D04">
        <w:rPr>
          <w:i w:val="0"/>
          <w:color w:val="000000"/>
          <w:sz w:val="22"/>
          <w:szCs w:val="22"/>
          <w:lang w:val="lt-LT"/>
        </w:rPr>
        <w:t>Titano dioksidas (E171)</w:t>
      </w:r>
    </w:p>
    <w:p w14:paraId="676EB8B8" w14:textId="77777777" w:rsidR="001B6D04" w:rsidRPr="001B6D04" w:rsidRDefault="001B6D04" w:rsidP="00B043BE">
      <w:pPr>
        <w:pStyle w:val="Pagrindinistekstas"/>
        <w:rPr>
          <w:i w:val="0"/>
          <w:color w:val="000000"/>
          <w:sz w:val="22"/>
          <w:szCs w:val="22"/>
          <w:lang w:val="lt-LT"/>
        </w:rPr>
      </w:pPr>
      <w:r w:rsidRPr="001B6D04">
        <w:rPr>
          <w:i w:val="0"/>
          <w:color w:val="000000"/>
          <w:sz w:val="22"/>
          <w:szCs w:val="22"/>
          <w:lang w:val="lt-LT"/>
        </w:rPr>
        <w:t>Makrogolis (E1521)</w:t>
      </w:r>
    </w:p>
    <w:p w14:paraId="1DB15DC9" w14:textId="77777777" w:rsidR="00A10674" w:rsidRPr="001B6D04" w:rsidRDefault="00A10674" w:rsidP="00A10674">
      <w:pPr>
        <w:spacing w:after="0" w:line="240" w:lineRule="auto"/>
        <w:rPr>
          <w:rFonts w:ascii="Times New Roman" w:hAnsi="Times New Roman" w:cs="Times New Roman"/>
        </w:rPr>
      </w:pPr>
    </w:p>
    <w:p w14:paraId="3867B3EC"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6.2</w:t>
      </w:r>
      <w:r w:rsidRPr="001B6D04">
        <w:rPr>
          <w:rFonts w:ascii="Times New Roman" w:hAnsi="Times New Roman" w:cs="Times New Roman"/>
          <w:sz w:val="22"/>
          <w:szCs w:val="22"/>
          <w:lang w:val="lt-LT"/>
        </w:rPr>
        <w:tab/>
        <w:t>Nesuderinamumas</w:t>
      </w:r>
    </w:p>
    <w:p w14:paraId="7D6E3EA5" w14:textId="77777777" w:rsidR="001B6D04" w:rsidRPr="001B6D04" w:rsidRDefault="001B6D04" w:rsidP="00B043BE">
      <w:pPr>
        <w:spacing w:after="0" w:line="240" w:lineRule="auto"/>
        <w:rPr>
          <w:rFonts w:ascii="Times New Roman" w:hAnsi="Times New Roman" w:cs="Times New Roman"/>
        </w:rPr>
      </w:pPr>
    </w:p>
    <w:p w14:paraId="09663EF3"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Duomenys nebūtini.</w:t>
      </w:r>
    </w:p>
    <w:p w14:paraId="32899F42" w14:textId="77777777" w:rsidR="001B6D04" w:rsidRPr="001B6D04" w:rsidRDefault="001B6D04" w:rsidP="00B043BE">
      <w:pPr>
        <w:spacing w:after="0" w:line="240" w:lineRule="auto"/>
        <w:rPr>
          <w:rFonts w:ascii="Times New Roman" w:hAnsi="Times New Roman" w:cs="Times New Roman"/>
        </w:rPr>
      </w:pPr>
    </w:p>
    <w:p w14:paraId="64AF7C8B"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6.3</w:t>
      </w:r>
      <w:r w:rsidRPr="001B6D04">
        <w:rPr>
          <w:rFonts w:ascii="Times New Roman" w:hAnsi="Times New Roman" w:cs="Times New Roman"/>
          <w:sz w:val="22"/>
          <w:szCs w:val="22"/>
          <w:lang w:val="lt-LT"/>
        </w:rPr>
        <w:tab/>
        <w:t>Tinkamumo laikas</w:t>
      </w:r>
    </w:p>
    <w:p w14:paraId="3B49CAF8" w14:textId="77777777" w:rsidR="001B6D04" w:rsidRPr="001B6D04" w:rsidRDefault="001B6D04" w:rsidP="00B043BE">
      <w:pPr>
        <w:spacing w:after="0" w:line="240" w:lineRule="auto"/>
        <w:rPr>
          <w:rFonts w:ascii="Times New Roman" w:hAnsi="Times New Roman" w:cs="Times New Roman"/>
        </w:rPr>
      </w:pPr>
    </w:p>
    <w:p w14:paraId="18FC6A35"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3</w:t>
      </w:r>
      <w:r w:rsidR="00A10674">
        <w:rPr>
          <w:rFonts w:ascii="Times New Roman" w:hAnsi="Times New Roman" w:cs="Times New Roman"/>
        </w:rPr>
        <w:t>0 mėnesių</w:t>
      </w:r>
      <w:r w:rsidRPr="001B6D04">
        <w:rPr>
          <w:rFonts w:ascii="Times New Roman" w:hAnsi="Times New Roman" w:cs="Times New Roman"/>
        </w:rPr>
        <w:t>.</w:t>
      </w:r>
    </w:p>
    <w:p w14:paraId="26832C20" w14:textId="77777777" w:rsidR="001B6D04" w:rsidRPr="001B6D04" w:rsidRDefault="001B6D04" w:rsidP="00B043BE">
      <w:pPr>
        <w:spacing w:after="0" w:line="240" w:lineRule="auto"/>
        <w:rPr>
          <w:rFonts w:ascii="Times New Roman" w:hAnsi="Times New Roman" w:cs="Times New Roman"/>
        </w:rPr>
      </w:pPr>
    </w:p>
    <w:p w14:paraId="11409C4C"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6.4</w:t>
      </w:r>
      <w:r w:rsidRPr="001B6D04">
        <w:rPr>
          <w:rFonts w:ascii="Times New Roman" w:hAnsi="Times New Roman" w:cs="Times New Roman"/>
          <w:sz w:val="22"/>
          <w:szCs w:val="22"/>
          <w:lang w:val="lt-LT"/>
        </w:rPr>
        <w:tab/>
        <w:t>Specialios laikymo sąlygos</w:t>
      </w:r>
    </w:p>
    <w:p w14:paraId="76B8CCD3" w14:textId="77777777" w:rsidR="001B6D04" w:rsidRPr="001B6D04" w:rsidRDefault="001B6D04" w:rsidP="00B043BE">
      <w:pPr>
        <w:spacing w:after="0" w:line="240" w:lineRule="auto"/>
        <w:rPr>
          <w:rFonts w:ascii="Times New Roman" w:hAnsi="Times New Roman" w:cs="Times New Roman"/>
        </w:rPr>
      </w:pPr>
    </w:p>
    <w:p w14:paraId="2A96A3DA" w14:textId="77777777" w:rsidR="00E94C14" w:rsidRDefault="00E94C14" w:rsidP="00E94C14">
      <w:pPr>
        <w:numPr>
          <w:ilvl w:val="12"/>
          <w:numId w:val="0"/>
        </w:numPr>
        <w:tabs>
          <w:tab w:val="left" w:pos="1296"/>
        </w:tabs>
        <w:spacing w:after="0" w:line="240" w:lineRule="auto"/>
        <w:rPr>
          <w:rFonts w:ascii="Times New Roman" w:eastAsiaTheme="minorEastAsia" w:hAnsi="Times New Roman" w:cs="Times New Roman"/>
        </w:rPr>
      </w:pPr>
      <w:r w:rsidRPr="00E94C14">
        <w:rPr>
          <w:rFonts w:ascii="Times New Roman" w:eastAsiaTheme="minorEastAsia" w:hAnsi="Times New Roman" w:cs="Times New Roman"/>
        </w:rPr>
        <w:t>Laikyti žemesnėje kaip 25 </w:t>
      </w:r>
      <w:r w:rsidRPr="00E94C14">
        <w:rPr>
          <w:rFonts w:ascii="Times New Roman" w:eastAsiaTheme="minorEastAsia" w:hAnsi="Times New Roman" w:cs="Times New Roman"/>
        </w:rPr>
        <w:sym w:font="Symbol" w:char="F0B0"/>
      </w:r>
      <w:r w:rsidRPr="00E94C14">
        <w:rPr>
          <w:rFonts w:ascii="Times New Roman" w:eastAsiaTheme="minorEastAsia" w:hAnsi="Times New Roman" w:cs="Times New Roman"/>
        </w:rPr>
        <w:t>C temperatūroje.</w:t>
      </w:r>
    </w:p>
    <w:p w14:paraId="7018BCEE" w14:textId="77777777" w:rsidR="001B6D04" w:rsidRPr="00DB2581" w:rsidRDefault="001B6D04" w:rsidP="00B043BE">
      <w:pPr>
        <w:pStyle w:val="Pagrindinistekstas"/>
        <w:rPr>
          <w:color w:val="auto"/>
          <w:sz w:val="22"/>
          <w:szCs w:val="22"/>
          <w:lang w:val="lt-LT"/>
        </w:rPr>
      </w:pPr>
    </w:p>
    <w:p w14:paraId="0014F565"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6.5</w:t>
      </w:r>
      <w:r w:rsidRPr="001B6D04">
        <w:rPr>
          <w:rFonts w:ascii="Times New Roman" w:hAnsi="Times New Roman" w:cs="Times New Roman"/>
          <w:sz w:val="22"/>
          <w:szCs w:val="22"/>
          <w:lang w:val="lt-LT"/>
        </w:rPr>
        <w:tab/>
        <w:t xml:space="preserve">Talpyklės pobūdis ir jos turinys </w:t>
      </w:r>
    </w:p>
    <w:p w14:paraId="3F16CBC7" w14:textId="77777777" w:rsidR="001B6D04" w:rsidRPr="001B6D04" w:rsidRDefault="001B6D04" w:rsidP="00B043BE">
      <w:pPr>
        <w:spacing w:after="0" w:line="240" w:lineRule="auto"/>
        <w:rPr>
          <w:rFonts w:ascii="Times New Roman" w:hAnsi="Times New Roman" w:cs="Times New Roman"/>
        </w:rPr>
      </w:pPr>
    </w:p>
    <w:p w14:paraId="689471F3" w14:textId="77777777" w:rsidR="001B6D04" w:rsidRPr="001B6D04" w:rsidRDefault="00A10674" w:rsidP="00B043BE">
      <w:pPr>
        <w:numPr>
          <w:ilvl w:val="12"/>
          <w:numId w:val="0"/>
        </w:numPr>
        <w:spacing w:after="0" w:line="240" w:lineRule="auto"/>
        <w:rPr>
          <w:rFonts w:ascii="Times New Roman" w:hAnsi="Times New Roman" w:cs="Times New Roman"/>
        </w:rPr>
      </w:pPr>
      <w:r>
        <w:rPr>
          <w:rFonts w:ascii="Times New Roman" w:hAnsi="Times New Roman" w:cs="Times New Roman"/>
        </w:rPr>
        <w:t>Aliuminio</w:t>
      </w:r>
      <w:r w:rsidR="00D81DD5">
        <w:rPr>
          <w:rFonts w:ascii="Times New Roman" w:hAnsi="Times New Roman" w:cs="Times New Roman"/>
        </w:rPr>
        <w:t>/</w:t>
      </w:r>
      <w:r w:rsidR="001B6D04" w:rsidRPr="001B6D04">
        <w:rPr>
          <w:rFonts w:ascii="Times New Roman" w:hAnsi="Times New Roman" w:cs="Times New Roman"/>
        </w:rPr>
        <w:t>PVC lizdinės plokštelės</w:t>
      </w:r>
      <w:r>
        <w:rPr>
          <w:rFonts w:ascii="Times New Roman" w:hAnsi="Times New Roman" w:cs="Times New Roman"/>
        </w:rPr>
        <w:t xml:space="preserve"> po 30 </w:t>
      </w:r>
      <w:r w:rsidR="001B6D04" w:rsidRPr="001B6D04">
        <w:rPr>
          <w:rFonts w:ascii="Times New Roman" w:hAnsi="Times New Roman" w:cs="Times New Roman"/>
        </w:rPr>
        <w:t>tablečių.</w:t>
      </w:r>
    </w:p>
    <w:p w14:paraId="21E46AE5" w14:textId="77777777" w:rsidR="001B6D04" w:rsidRPr="001B6D04" w:rsidRDefault="001B6D04" w:rsidP="00B043BE">
      <w:pPr>
        <w:spacing w:after="0" w:line="240" w:lineRule="auto"/>
        <w:rPr>
          <w:rFonts w:ascii="Times New Roman" w:hAnsi="Times New Roman" w:cs="Times New Roman"/>
        </w:rPr>
      </w:pPr>
    </w:p>
    <w:p w14:paraId="52E59115"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bookmarkStart w:id="2" w:name="OLE_LINK1"/>
      <w:r w:rsidRPr="001B6D04">
        <w:rPr>
          <w:rFonts w:ascii="Times New Roman" w:hAnsi="Times New Roman" w:cs="Times New Roman"/>
          <w:sz w:val="22"/>
          <w:szCs w:val="22"/>
          <w:lang w:val="lt-LT"/>
        </w:rPr>
        <w:t>6.6</w:t>
      </w:r>
      <w:r w:rsidRPr="001B6D04">
        <w:rPr>
          <w:rFonts w:ascii="Times New Roman" w:hAnsi="Times New Roman" w:cs="Times New Roman"/>
          <w:sz w:val="22"/>
          <w:szCs w:val="22"/>
          <w:lang w:val="lt-LT"/>
        </w:rPr>
        <w:tab/>
        <w:t xml:space="preserve">Specialūs reikalavimai atliekoms tvarkyti </w:t>
      </w:r>
    </w:p>
    <w:bookmarkEnd w:id="2"/>
    <w:p w14:paraId="4BFBADD1" w14:textId="77777777" w:rsidR="001B6D04" w:rsidRPr="001B6D04" w:rsidRDefault="001B6D04" w:rsidP="00B043BE">
      <w:pPr>
        <w:spacing w:after="0" w:line="240" w:lineRule="auto"/>
        <w:rPr>
          <w:rFonts w:ascii="Times New Roman" w:hAnsi="Times New Roman" w:cs="Times New Roman"/>
        </w:rPr>
      </w:pPr>
    </w:p>
    <w:p w14:paraId="114806F1"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Specialių reikalavimų atliekoms tvarkyti nėra.</w:t>
      </w:r>
    </w:p>
    <w:p w14:paraId="133F0121"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rPr>
      </w:pPr>
      <w:r w:rsidRPr="001B6D04">
        <w:rPr>
          <w:rFonts w:ascii="Times New Roman" w:eastAsiaTheme="minorEastAsia" w:hAnsi="Times New Roman" w:cs="Times New Roman"/>
        </w:rPr>
        <w:t>Nesuvartotą vaistinį preparatą ar atliekas reikia tvarkyti laikantis vietinių reikalavimų.</w:t>
      </w:r>
    </w:p>
    <w:p w14:paraId="731AFD97" w14:textId="77777777" w:rsidR="001B6D04" w:rsidRPr="001B6D04" w:rsidRDefault="001B6D04" w:rsidP="00B043BE">
      <w:pPr>
        <w:spacing w:after="0" w:line="240" w:lineRule="auto"/>
        <w:rPr>
          <w:rFonts w:ascii="Times New Roman" w:hAnsi="Times New Roman" w:cs="Times New Roman"/>
        </w:rPr>
      </w:pPr>
    </w:p>
    <w:p w14:paraId="6D7F894E" w14:textId="77777777" w:rsidR="001B6D04" w:rsidRPr="001B6D04" w:rsidRDefault="001B6D04" w:rsidP="00B043BE">
      <w:pPr>
        <w:spacing w:after="0" w:line="240" w:lineRule="auto"/>
        <w:rPr>
          <w:rFonts w:ascii="Times New Roman" w:hAnsi="Times New Roman" w:cs="Times New Roman"/>
        </w:rPr>
      </w:pPr>
    </w:p>
    <w:p w14:paraId="50C3747D"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7.</w:t>
      </w:r>
      <w:r w:rsidRPr="001B6D04">
        <w:rPr>
          <w:rFonts w:ascii="Times New Roman" w:hAnsi="Times New Roman" w:cs="Times New Roman"/>
          <w:sz w:val="22"/>
          <w:szCs w:val="22"/>
          <w:lang w:val="lt-LT"/>
        </w:rPr>
        <w:tab/>
        <w:t>REGISTRUOTOJAS</w:t>
      </w:r>
    </w:p>
    <w:p w14:paraId="7558C2B0" w14:textId="77777777" w:rsidR="001B6D04" w:rsidRPr="001B6D04" w:rsidRDefault="001B6D04" w:rsidP="00B043BE">
      <w:pPr>
        <w:spacing w:after="0" w:line="240" w:lineRule="auto"/>
        <w:rPr>
          <w:rFonts w:ascii="Times New Roman" w:hAnsi="Times New Roman" w:cs="Times New Roman"/>
        </w:rPr>
      </w:pPr>
    </w:p>
    <w:p w14:paraId="6931CDA0" w14:textId="77777777" w:rsidR="0095745B" w:rsidRPr="0095745B" w:rsidRDefault="0095745B" w:rsidP="0095745B">
      <w:pPr>
        <w:spacing w:after="0" w:line="240" w:lineRule="auto"/>
        <w:rPr>
          <w:rFonts w:ascii="Times New Roman" w:hAnsi="Times New Roman" w:cs="Times New Roman"/>
          <w:lang w:val="lv-LV"/>
        </w:rPr>
      </w:pPr>
      <w:r w:rsidRPr="0095745B">
        <w:rPr>
          <w:rFonts w:ascii="Times New Roman" w:hAnsi="Times New Roman" w:cs="Times New Roman"/>
          <w:lang w:val="lv-LV"/>
        </w:rPr>
        <w:t>Actavis Group PTC ehf.</w:t>
      </w:r>
    </w:p>
    <w:p w14:paraId="36AA5E59" w14:textId="77777777" w:rsidR="0095745B" w:rsidRDefault="0095745B" w:rsidP="0095745B">
      <w:pPr>
        <w:spacing w:after="0" w:line="240" w:lineRule="auto"/>
        <w:rPr>
          <w:rFonts w:ascii="Times New Roman" w:hAnsi="Times New Roman" w:cs="Times New Roman"/>
          <w:lang w:val="lv-LV"/>
        </w:rPr>
      </w:pPr>
      <w:r>
        <w:rPr>
          <w:rFonts w:ascii="Times New Roman" w:hAnsi="Times New Roman" w:cs="Times New Roman"/>
          <w:lang w:val="lv-LV"/>
        </w:rPr>
        <w:t>Reykjavikurvegi 76-78</w:t>
      </w:r>
    </w:p>
    <w:p w14:paraId="40F25366" w14:textId="77777777" w:rsidR="0095745B" w:rsidRPr="0095745B" w:rsidRDefault="0095745B" w:rsidP="0095745B">
      <w:pPr>
        <w:spacing w:after="0" w:line="240" w:lineRule="auto"/>
        <w:rPr>
          <w:rFonts w:ascii="Times New Roman" w:hAnsi="Times New Roman" w:cs="Times New Roman"/>
          <w:lang w:val="lv-LV"/>
        </w:rPr>
      </w:pPr>
      <w:r w:rsidRPr="0095745B">
        <w:rPr>
          <w:rFonts w:ascii="Times New Roman" w:hAnsi="Times New Roman" w:cs="Times New Roman"/>
          <w:lang w:val="lv-LV"/>
        </w:rPr>
        <w:t>220</w:t>
      </w:r>
      <w:r>
        <w:rPr>
          <w:rFonts w:ascii="Times New Roman" w:hAnsi="Times New Roman" w:cs="Times New Roman"/>
          <w:lang w:val="lv-LV"/>
        </w:rPr>
        <w:t> </w:t>
      </w:r>
      <w:r w:rsidRPr="0095745B">
        <w:rPr>
          <w:rFonts w:ascii="Times New Roman" w:hAnsi="Times New Roman" w:cs="Times New Roman"/>
          <w:lang w:val="lv-LV"/>
        </w:rPr>
        <w:t>Hafnarfjordur</w:t>
      </w:r>
    </w:p>
    <w:p w14:paraId="2B764C71" w14:textId="77777777" w:rsidR="001B6D04" w:rsidRDefault="0095745B" w:rsidP="0095745B">
      <w:pPr>
        <w:spacing w:after="0" w:line="240" w:lineRule="auto"/>
        <w:rPr>
          <w:rFonts w:ascii="Times New Roman" w:hAnsi="Times New Roman" w:cs="Times New Roman"/>
          <w:lang w:val="lv-LV"/>
        </w:rPr>
      </w:pPr>
      <w:r>
        <w:rPr>
          <w:rFonts w:ascii="Times New Roman" w:hAnsi="Times New Roman" w:cs="Times New Roman"/>
          <w:lang w:val="lv-LV"/>
        </w:rPr>
        <w:t>Islandija</w:t>
      </w:r>
    </w:p>
    <w:p w14:paraId="745F6377" w14:textId="77777777" w:rsidR="00F22E9C" w:rsidRPr="001B6D04" w:rsidRDefault="00F22E9C" w:rsidP="0095745B">
      <w:pPr>
        <w:spacing w:after="0" w:line="240" w:lineRule="auto"/>
        <w:rPr>
          <w:rFonts w:ascii="Times New Roman" w:hAnsi="Times New Roman" w:cs="Times New Roman"/>
        </w:rPr>
      </w:pPr>
    </w:p>
    <w:p w14:paraId="0A77B2F6" w14:textId="77777777" w:rsidR="001B6D04" w:rsidRPr="001B6D04" w:rsidRDefault="001B6D04" w:rsidP="00B043BE">
      <w:pPr>
        <w:spacing w:after="0" w:line="240" w:lineRule="auto"/>
        <w:rPr>
          <w:rFonts w:ascii="Times New Roman" w:hAnsi="Times New Roman" w:cs="Times New Roman"/>
        </w:rPr>
      </w:pPr>
    </w:p>
    <w:p w14:paraId="2D193C0B"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8.</w:t>
      </w:r>
      <w:r w:rsidRPr="001B6D04">
        <w:rPr>
          <w:rFonts w:ascii="Times New Roman" w:hAnsi="Times New Roman" w:cs="Times New Roman"/>
          <w:sz w:val="22"/>
          <w:szCs w:val="22"/>
          <w:lang w:val="lt-LT"/>
        </w:rPr>
        <w:tab/>
        <w:t xml:space="preserve">REGISTRACIJOS PAŽYMĖJIMO NUMERIS (-IAI) </w:t>
      </w:r>
    </w:p>
    <w:p w14:paraId="3C214012" w14:textId="77777777" w:rsidR="001B6D04" w:rsidRPr="001B6D04" w:rsidRDefault="001B6D04" w:rsidP="00B043BE">
      <w:pPr>
        <w:spacing w:after="0" w:line="240" w:lineRule="auto"/>
        <w:rPr>
          <w:rFonts w:ascii="Times New Roman" w:hAnsi="Times New Roman" w:cs="Times New Roman"/>
        </w:rPr>
      </w:pPr>
    </w:p>
    <w:p w14:paraId="576B98C5" w14:textId="60CE6F35" w:rsidR="00430E39" w:rsidRPr="001B6D04" w:rsidRDefault="00430E39" w:rsidP="00430E39">
      <w:pPr>
        <w:spacing w:after="0" w:line="240" w:lineRule="auto"/>
        <w:rPr>
          <w:rFonts w:ascii="Times New Roman" w:hAnsi="Times New Roman" w:cs="Times New Roman"/>
        </w:rPr>
      </w:pPr>
      <w:r>
        <w:rPr>
          <w:rFonts w:ascii="Times New Roman" w:hAnsi="Times New Roman" w:cs="Times New Roman"/>
        </w:rPr>
        <w:t>Erlotinib Actavis</w:t>
      </w:r>
      <w:r>
        <w:rPr>
          <w:rFonts w:ascii="Times New Roman" w:hAnsi="Times New Roman" w:cs="Times New Roman"/>
          <w:caps/>
        </w:rPr>
        <w:t xml:space="preserve"> 25</w:t>
      </w:r>
      <w:r w:rsidRPr="001B6D04">
        <w:rPr>
          <w:rFonts w:ascii="Times New Roman" w:hAnsi="Times New Roman" w:cs="Times New Roman"/>
          <w:caps/>
        </w:rPr>
        <w:t> </w:t>
      </w:r>
      <w:r w:rsidRPr="001B6D04">
        <w:rPr>
          <w:rFonts w:ascii="Times New Roman" w:hAnsi="Times New Roman" w:cs="Times New Roman"/>
        </w:rPr>
        <w:t xml:space="preserve">mg </w:t>
      </w:r>
      <w:r>
        <w:rPr>
          <w:rFonts w:ascii="Times New Roman" w:hAnsi="Times New Roman" w:cs="Times New Roman"/>
        </w:rPr>
        <w:t>– LT/1/17/4088/001</w:t>
      </w:r>
    </w:p>
    <w:p w14:paraId="55D0A5CA" w14:textId="67847BAD" w:rsidR="00430E39" w:rsidRPr="001B6D04" w:rsidRDefault="00430E39" w:rsidP="00430E39">
      <w:pPr>
        <w:spacing w:after="0" w:line="240" w:lineRule="auto"/>
        <w:rPr>
          <w:rFonts w:ascii="Times New Roman" w:hAnsi="Times New Roman" w:cs="Times New Roman"/>
        </w:rPr>
      </w:pPr>
      <w:r>
        <w:rPr>
          <w:rFonts w:ascii="Times New Roman" w:hAnsi="Times New Roman" w:cs="Times New Roman"/>
        </w:rPr>
        <w:t>Erlotinib Actavis</w:t>
      </w:r>
      <w:r w:rsidRPr="001B6D04">
        <w:rPr>
          <w:rFonts w:ascii="Times New Roman" w:hAnsi="Times New Roman" w:cs="Times New Roman"/>
          <w:caps/>
        </w:rPr>
        <w:t xml:space="preserve"> 100 </w:t>
      </w:r>
      <w:r w:rsidRPr="001B6D04">
        <w:rPr>
          <w:rFonts w:ascii="Times New Roman" w:hAnsi="Times New Roman" w:cs="Times New Roman"/>
        </w:rPr>
        <w:t xml:space="preserve">mg </w:t>
      </w:r>
      <w:r>
        <w:rPr>
          <w:rFonts w:ascii="Times New Roman" w:hAnsi="Times New Roman" w:cs="Times New Roman"/>
        </w:rPr>
        <w:t>– LT/1/17/4088/002</w:t>
      </w:r>
    </w:p>
    <w:p w14:paraId="4075299F" w14:textId="6E70D034" w:rsidR="00430E39" w:rsidRPr="001B6D04" w:rsidRDefault="00430E39" w:rsidP="00430E39">
      <w:pPr>
        <w:spacing w:after="0" w:line="240" w:lineRule="auto"/>
        <w:rPr>
          <w:rFonts w:ascii="Times New Roman" w:hAnsi="Times New Roman" w:cs="Times New Roman"/>
        </w:rPr>
      </w:pPr>
      <w:r>
        <w:rPr>
          <w:rFonts w:ascii="Times New Roman" w:hAnsi="Times New Roman" w:cs="Times New Roman"/>
        </w:rPr>
        <w:t>Erlotinib Actavis</w:t>
      </w:r>
      <w:r w:rsidRPr="001B6D04">
        <w:rPr>
          <w:rFonts w:ascii="Times New Roman" w:hAnsi="Times New Roman" w:cs="Times New Roman"/>
          <w:caps/>
        </w:rPr>
        <w:t xml:space="preserve"> 150 </w:t>
      </w:r>
      <w:r w:rsidRPr="001B6D04">
        <w:rPr>
          <w:rFonts w:ascii="Times New Roman" w:hAnsi="Times New Roman" w:cs="Times New Roman"/>
        </w:rPr>
        <w:t xml:space="preserve">mg </w:t>
      </w:r>
      <w:r>
        <w:rPr>
          <w:rFonts w:ascii="Times New Roman" w:hAnsi="Times New Roman" w:cs="Times New Roman"/>
        </w:rPr>
        <w:t>– LT/1/17/4088/003</w:t>
      </w:r>
    </w:p>
    <w:p w14:paraId="42712510" w14:textId="77777777" w:rsidR="001B6D04" w:rsidRPr="001B6D04" w:rsidRDefault="001B6D04" w:rsidP="00B043BE">
      <w:pPr>
        <w:spacing w:after="0" w:line="240" w:lineRule="auto"/>
        <w:rPr>
          <w:rFonts w:ascii="Times New Roman" w:hAnsi="Times New Roman" w:cs="Times New Roman"/>
        </w:rPr>
      </w:pPr>
    </w:p>
    <w:p w14:paraId="09A7B6F3" w14:textId="77777777" w:rsidR="001B6D04" w:rsidRPr="001B6D04" w:rsidRDefault="001B6D04" w:rsidP="00B043BE">
      <w:pPr>
        <w:spacing w:after="0" w:line="240" w:lineRule="auto"/>
        <w:rPr>
          <w:rFonts w:ascii="Times New Roman" w:hAnsi="Times New Roman" w:cs="Times New Roman"/>
        </w:rPr>
      </w:pPr>
    </w:p>
    <w:p w14:paraId="02223D7B"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9.</w:t>
      </w:r>
      <w:r w:rsidRPr="001B6D04">
        <w:rPr>
          <w:rFonts w:ascii="Times New Roman" w:hAnsi="Times New Roman" w:cs="Times New Roman"/>
          <w:sz w:val="22"/>
          <w:szCs w:val="22"/>
          <w:lang w:val="lt-LT"/>
        </w:rPr>
        <w:tab/>
        <w:t>REGISTRAVIMO / PERREGISTRAVIMO DATA</w:t>
      </w:r>
    </w:p>
    <w:p w14:paraId="769D49CF" w14:textId="77777777" w:rsidR="001B6D04" w:rsidRPr="001B6D04" w:rsidRDefault="001B6D04" w:rsidP="00B043BE">
      <w:pPr>
        <w:spacing w:after="0" w:line="240" w:lineRule="auto"/>
        <w:rPr>
          <w:rFonts w:ascii="Times New Roman" w:hAnsi="Times New Roman" w:cs="Times New Roman"/>
        </w:rPr>
      </w:pPr>
    </w:p>
    <w:p w14:paraId="37757A1D" w14:textId="4AA4DDCA" w:rsidR="001B6D04" w:rsidRPr="001B6D04" w:rsidRDefault="00430E39" w:rsidP="00B043BE">
      <w:pPr>
        <w:spacing w:after="0" w:line="240" w:lineRule="auto"/>
        <w:rPr>
          <w:rFonts w:ascii="Times New Roman" w:hAnsi="Times New Roman" w:cs="Times New Roman"/>
        </w:rPr>
      </w:pPr>
      <w:r w:rsidRPr="00430E39">
        <w:rPr>
          <w:rFonts w:ascii="Times New Roman" w:eastAsia="Times New Roman" w:hAnsi="Times New Roman" w:cs="Times New Roman"/>
          <w:lang w:eastAsia="sl-SI"/>
        </w:rPr>
        <w:t>Registravimo data 2017 m. birželio mėn. 13 d.</w:t>
      </w:r>
    </w:p>
    <w:p w14:paraId="30DA6FEC" w14:textId="77777777" w:rsidR="001B6D04" w:rsidRDefault="001B6D04" w:rsidP="00B043BE">
      <w:pPr>
        <w:spacing w:after="0" w:line="240" w:lineRule="auto"/>
        <w:rPr>
          <w:rFonts w:ascii="Times New Roman" w:hAnsi="Times New Roman" w:cs="Times New Roman"/>
        </w:rPr>
      </w:pPr>
    </w:p>
    <w:p w14:paraId="31DD7A22" w14:textId="77777777" w:rsidR="00430E39" w:rsidRPr="001B6D04" w:rsidRDefault="00430E39" w:rsidP="00B043BE">
      <w:pPr>
        <w:spacing w:after="0" w:line="240" w:lineRule="auto"/>
        <w:rPr>
          <w:rFonts w:ascii="Times New Roman" w:hAnsi="Times New Roman" w:cs="Times New Roman"/>
        </w:rPr>
      </w:pPr>
    </w:p>
    <w:p w14:paraId="47046BDA"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10.</w:t>
      </w:r>
      <w:r w:rsidRPr="001B6D04">
        <w:rPr>
          <w:rFonts w:ascii="Times New Roman" w:hAnsi="Times New Roman" w:cs="Times New Roman"/>
          <w:sz w:val="22"/>
          <w:szCs w:val="22"/>
          <w:lang w:val="lt-LT"/>
        </w:rPr>
        <w:tab/>
        <w:t>TEKSTO PERŽIŪROS DATA</w:t>
      </w:r>
    </w:p>
    <w:p w14:paraId="0FAA701A" w14:textId="77777777" w:rsidR="001B6D04" w:rsidRDefault="001B6D04" w:rsidP="00B043BE">
      <w:pPr>
        <w:spacing w:after="0" w:line="240" w:lineRule="auto"/>
        <w:rPr>
          <w:rFonts w:ascii="Times New Roman" w:hAnsi="Times New Roman" w:cs="Times New Roman"/>
        </w:rPr>
      </w:pPr>
    </w:p>
    <w:p w14:paraId="18A32579" w14:textId="2359D0BB" w:rsidR="00430E39" w:rsidRDefault="00430E39" w:rsidP="00B043BE">
      <w:pPr>
        <w:spacing w:after="0" w:line="240" w:lineRule="auto"/>
        <w:rPr>
          <w:rFonts w:ascii="Times New Roman" w:hAnsi="Times New Roman" w:cs="Times New Roman"/>
        </w:rPr>
      </w:pPr>
      <w:r w:rsidRPr="00430E39">
        <w:rPr>
          <w:rFonts w:ascii="Times New Roman" w:hAnsi="Times New Roman" w:cs="Times New Roman"/>
        </w:rPr>
        <w:t>2017 m. birželio mėn. 13 d.</w:t>
      </w:r>
    </w:p>
    <w:p w14:paraId="44F5C380" w14:textId="77777777" w:rsidR="00430E39" w:rsidRPr="001B6D04" w:rsidRDefault="00430E39" w:rsidP="00B043BE">
      <w:pPr>
        <w:spacing w:after="0" w:line="240" w:lineRule="auto"/>
        <w:rPr>
          <w:rFonts w:ascii="Times New Roman" w:hAnsi="Times New Roman" w:cs="Times New Roman"/>
        </w:rPr>
      </w:pPr>
    </w:p>
    <w:p w14:paraId="189B4A1F" w14:textId="77777777" w:rsidR="001B6D04" w:rsidRPr="001B6D04" w:rsidRDefault="001B6D04" w:rsidP="00B043BE">
      <w:pPr>
        <w:spacing w:after="0" w:line="240" w:lineRule="auto"/>
        <w:rPr>
          <w:rFonts w:ascii="Times New Roman" w:hAnsi="Times New Roman" w:cs="Times New Roman"/>
        </w:rPr>
      </w:pPr>
    </w:p>
    <w:p w14:paraId="18775557" w14:textId="77777777" w:rsidR="001B6D04" w:rsidRPr="001B6D04" w:rsidRDefault="001B6D04" w:rsidP="00B043BE">
      <w:pPr>
        <w:pStyle w:val="Paprastasistekstas"/>
        <w:tabs>
          <w:tab w:val="left" w:pos="5954"/>
          <w:tab w:val="left" w:pos="6237"/>
          <w:tab w:val="left" w:pos="6663"/>
          <w:tab w:val="left" w:pos="6946"/>
        </w:tabs>
        <w:rPr>
          <w:rFonts w:ascii="Times New Roman" w:hAnsi="Times New Roman" w:cs="Times New Roman"/>
          <w:sz w:val="22"/>
          <w:szCs w:val="22"/>
          <w:lang w:val="lt-LT"/>
        </w:rPr>
      </w:pPr>
      <w:r w:rsidRPr="001B6D04">
        <w:rPr>
          <w:rFonts w:ascii="Times New Roman" w:hAnsi="Times New Roman" w:cs="Times New Roman"/>
          <w:sz w:val="22"/>
          <w:szCs w:val="22"/>
          <w:lang w:val="lt-LT"/>
        </w:rPr>
        <w:t>Išsami informacija apie šį vaistinį preparatą pateikiama Valstybinės vaistų kontrolės tarn</w:t>
      </w:r>
      <w:r w:rsidR="00814B39">
        <w:rPr>
          <w:rFonts w:ascii="Times New Roman" w:hAnsi="Times New Roman" w:cs="Times New Roman"/>
          <w:sz w:val="22"/>
          <w:szCs w:val="22"/>
          <w:lang w:val="lt-LT"/>
        </w:rPr>
        <w:t xml:space="preserve">ybos prie Lietuvos Respublikos </w:t>
      </w:r>
      <w:r w:rsidRPr="001B6D04">
        <w:rPr>
          <w:rFonts w:ascii="Times New Roman" w:hAnsi="Times New Roman" w:cs="Times New Roman"/>
          <w:sz w:val="22"/>
          <w:szCs w:val="22"/>
          <w:lang w:val="lt-LT"/>
        </w:rPr>
        <w:t>sveikatos apsaugos ministerijos tinklalapyje</w:t>
      </w:r>
      <w:r w:rsidRPr="001B6D04">
        <w:rPr>
          <w:rFonts w:ascii="Times New Roman" w:hAnsi="Times New Roman" w:cs="Times New Roman"/>
          <w:i/>
          <w:iCs/>
          <w:sz w:val="22"/>
          <w:szCs w:val="22"/>
          <w:lang w:val="lt-LT"/>
        </w:rPr>
        <w:t xml:space="preserve"> </w:t>
      </w:r>
      <w:r w:rsidR="00F24DBC">
        <w:fldChar w:fldCharType="begin"/>
      </w:r>
      <w:r w:rsidR="00F24DBC">
        <w:instrText xml:space="preserve"> HYPERLINK "http://www.ema.europa.eu" </w:instrText>
      </w:r>
      <w:r w:rsidR="00F24DBC">
        <w:fldChar w:fldCharType="separate"/>
      </w:r>
      <w:r w:rsidRPr="001B6D04">
        <w:rPr>
          <w:rStyle w:val="Hipersaitas"/>
          <w:rFonts w:ascii="Times New Roman" w:hAnsi="Times New Roman" w:cs="Times New Roman"/>
          <w:sz w:val="22"/>
          <w:szCs w:val="22"/>
          <w:lang w:val="lt-LT"/>
        </w:rPr>
        <w:t>http://www.vvkt.lt</w:t>
      </w:r>
      <w:r w:rsidR="00F24DBC">
        <w:rPr>
          <w:rStyle w:val="Hipersaitas"/>
          <w:rFonts w:ascii="Times New Roman" w:hAnsi="Times New Roman" w:cs="Times New Roman"/>
          <w:sz w:val="22"/>
          <w:szCs w:val="22"/>
          <w:lang w:val="lt-LT"/>
        </w:rPr>
        <w:fldChar w:fldCharType="end"/>
      </w:r>
      <w:r w:rsidR="00814B39" w:rsidRPr="00F22E9C">
        <w:rPr>
          <w:rStyle w:val="Hipersaitas"/>
          <w:rFonts w:ascii="Times New Roman" w:hAnsi="Times New Roman" w:cs="Times New Roman"/>
          <w:color w:val="auto"/>
          <w:sz w:val="22"/>
          <w:szCs w:val="22"/>
          <w:u w:val="none"/>
          <w:lang w:val="lt-LT"/>
        </w:rPr>
        <w:t>.</w:t>
      </w:r>
    </w:p>
    <w:p w14:paraId="3511A86C" w14:textId="77777777" w:rsidR="001B6D04" w:rsidRPr="001B6D04" w:rsidRDefault="001B6D04" w:rsidP="00B043BE">
      <w:pPr>
        <w:pStyle w:val="Paprastasistekstas"/>
        <w:tabs>
          <w:tab w:val="left" w:pos="5954"/>
          <w:tab w:val="left" w:pos="6237"/>
          <w:tab w:val="left" w:pos="6663"/>
          <w:tab w:val="left" w:pos="6946"/>
        </w:tabs>
        <w:jc w:val="center"/>
        <w:rPr>
          <w:rFonts w:ascii="Times New Roman" w:hAnsi="Times New Roman" w:cs="Times New Roman"/>
          <w:sz w:val="22"/>
          <w:szCs w:val="22"/>
          <w:lang w:val="lt-LT"/>
        </w:rPr>
      </w:pPr>
    </w:p>
    <w:p w14:paraId="01770B75" w14:textId="77777777" w:rsidR="00826126" w:rsidRDefault="00826126" w:rsidP="00B043BE">
      <w:pPr>
        <w:spacing w:line="240" w:lineRule="auto"/>
        <w:rPr>
          <w:rFonts w:ascii="Times New Roman" w:hAnsi="Times New Roman" w:cs="Times New Roman"/>
        </w:rPr>
      </w:pPr>
      <w:r>
        <w:rPr>
          <w:rFonts w:ascii="Times New Roman" w:hAnsi="Times New Roman" w:cs="Times New Roman"/>
        </w:rPr>
        <w:br w:type="page"/>
      </w:r>
    </w:p>
    <w:p w14:paraId="4EFF4146" w14:textId="77777777" w:rsidR="001B6D04" w:rsidRPr="001B6D04" w:rsidRDefault="001B6D04" w:rsidP="00B043BE">
      <w:pPr>
        <w:spacing w:after="0" w:line="240" w:lineRule="auto"/>
        <w:rPr>
          <w:rFonts w:ascii="Times New Roman" w:hAnsi="Times New Roman" w:cs="Times New Roman"/>
        </w:rPr>
      </w:pPr>
    </w:p>
    <w:p w14:paraId="3177F5FF" w14:textId="77777777" w:rsidR="001B6D04" w:rsidRPr="001B6D04" w:rsidRDefault="001B6D04" w:rsidP="00B043BE">
      <w:pPr>
        <w:spacing w:after="0" w:line="240" w:lineRule="auto"/>
        <w:rPr>
          <w:rFonts w:ascii="Times New Roman" w:hAnsi="Times New Roman" w:cs="Times New Roman"/>
        </w:rPr>
      </w:pPr>
    </w:p>
    <w:p w14:paraId="6224F53A" w14:textId="77777777" w:rsidR="001B6D04" w:rsidRPr="001B6D04" w:rsidRDefault="001B6D04" w:rsidP="00B043BE">
      <w:pPr>
        <w:spacing w:after="0" w:line="240" w:lineRule="auto"/>
        <w:rPr>
          <w:rFonts w:ascii="Times New Roman" w:hAnsi="Times New Roman" w:cs="Times New Roman"/>
        </w:rPr>
      </w:pPr>
    </w:p>
    <w:p w14:paraId="3EE097C0" w14:textId="77777777" w:rsidR="001B6D04" w:rsidRPr="001B6D04" w:rsidRDefault="001B6D04" w:rsidP="00B043BE">
      <w:pPr>
        <w:spacing w:after="0" w:line="240" w:lineRule="auto"/>
        <w:rPr>
          <w:rFonts w:ascii="Times New Roman" w:hAnsi="Times New Roman" w:cs="Times New Roman"/>
        </w:rPr>
      </w:pPr>
    </w:p>
    <w:p w14:paraId="492A66E2" w14:textId="77777777" w:rsidR="001B6D04" w:rsidRPr="001B6D04" w:rsidRDefault="001B6D04" w:rsidP="00B043BE">
      <w:pPr>
        <w:spacing w:after="0" w:line="240" w:lineRule="auto"/>
        <w:rPr>
          <w:rFonts w:ascii="Times New Roman" w:hAnsi="Times New Roman" w:cs="Times New Roman"/>
        </w:rPr>
      </w:pPr>
    </w:p>
    <w:p w14:paraId="7AB9C689" w14:textId="77777777" w:rsidR="001B6D04" w:rsidRPr="001B6D04" w:rsidRDefault="001B6D04" w:rsidP="00B043BE">
      <w:pPr>
        <w:spacing w:after="0" w:line="240" w:lineRule="auto"/>
        <w:rPr>
          <w:rFonts w:ascii="Times New Roman" w:hAnsi="Times New Roman" w:cs="Times New Roman"/>
        </w:rPr>
      </w:pPr>
    </w:p>
    <w:p w14:paraId="44027F30" w14:textId="77777777" w:rsidR="001B6D04" w:rsidRPr="001B6D04" w:rsidRDefault="001B6D04" w:rsidP="00B043BE">
      <w:pPr>
        <w:spacing w:after="0" w:line="240" w:lineRule="auto"/>
        <w:rPr>
          <w:rFonts w:ascii="Times New Roman" w:hAnsi="Times New Roman" w:cs="Times New Roman"/>
        </w:rPr>
      </w:pPr>
    </w:p>
    <w:p w14:paraId="2ED6335F" w14:textId="77777777" w:rsidR="001B6D04" w:rsidRPr="001B6D04" w:rsidRDefault="001B6D04" w:rsidP="00B043BE">
      <w:pPr>
        <w:spacing w:after="0" w:line="240" w:lineRule="auto"/>
        <w:rPr>
          <w:rFonts w:ascii="Times New Roman" w:hAnsi="Times New Roman" w:cs="Times New Roman"/>
        </w:rPr>
      </w:pPr>
    </w:p>
    <w:p w14:paraId="6A7DA2AB" w14:textId="77777777" w:rsidR="001B6D04" w:rsidRPr="001B6D04" w:rsidRDefault="001B6D04" w:rsidP="00B043BE">
      <w:pPr>
        <w:spacing w:after="0" w:line="240" w:lineRule="auto"/>
        <w:rPr>
          <w:rFonts w:ascii="Times New Roman" w:hAnsi="Times New Roman" w:cs="Times New Roman"/>
        </w:rPr>
      </w:pPr>
    </w:p>
    <w:p w14:paraId="70D66E2F" w14:textId="77777777" w:rsidR="001B6D04" w:rsidRPr="001B6D04" w:rsidRDefault="001B6D04" w:rsidP="00B043BE">
      <w:pPr>
        <w:spacing w:after="0" w:line="240" w:lineRule="auto"/>
        <w:rPr>
          <w:rFonts w:ascii="Times New Roman" w:hAnsi="Times New Roman" w:cs="Times New Roman"/>
        </w:rPr>
      </w:pPr>
    </w:p>
    <w:p w14:paraId="6D4DE8C6" w14:textId="77777777" w:rsidR="001B6D04" w:rsidRPr="001B6D04" w:rsidRDefault="001B6D04" w:rsidP="00B043BE">
      <w:pPr>
        <w:spacing w:after="0" w:line="240" w:lineRule="auto"/>
        <w:rPr>
          <w:rFonts w:ascii="Times New Roman" w:hAnsi="Times New Roman" w:cs="Times New Roman"/>
        </w:rPr>
      </w:pPr>
    </w:p>
    <w:p w14:paraId="60E7DCC1" w14:textId="77777777" w:rsidR="001B6D04" w:rsidRPr="001B6D04" w:rsidRDefault="001B6D04" w:rsidP="00B043BE">
      <w:pPr>
        <w:spacing w:after="0" w:line="240" w:lineRule="auto"/>
        <w:rPr>
          <w:rFonts w:ascii="Times New Roman" w:hAnsi="Times New Roman" w:cs="Times New Roman"/>
        </w:rPr>
      </w:pPr>
    </w:p>
    <w:p w14:paraId="3A0CB673" w14:textId="77777777" w:rsidR="001B6D04" w:rsidRPr="001B6D04" w:rsidRDefault="001B6D04" w:rsidP="00B043BE">
      <w:pPr>
        <w:spacing w:after="0" w:line="240" w:lineRule="auto"/>
        <w:rPr>
          <w:rFonts w:ascii="Times New Roman" w:hAnsi="Times New Roman" w:cs="Times New Roman"/>
        </w:rPr>
      </w:pPr>
    </w:p>
    <w:p w14:paraId="14C0278E" w14:textId="77777777" w:rsidR="001B6D04" w:rsidRPr="001B6D04" w:rsidRDefault="001B6D04" w:rsidP="00B043BE">
      <w:pPr>
        <w:spacing w:after="0" w:line="240" w:lineRule="auto"/>
        <w:rPr>
          <w:rFonts w:ascii="Times New Roman" w:hAnsi="Times New Roman" w:cs="Times New Roman"/>
        </w:rPr>
      </w:pPr>
    </w:p>
    <w:p w14:paraId="2ABA3AE5" w14:textId="77777777" w:rsidR="001B6D04" w:rsidRPr="001B6D04" w:rsidRDefault="001B6D04" w:rsidP="00B043BE">
      <w:pPr>
        <w:spacing w:after="0" w:line="240" w:lineRule="auto"/>
        <w:rPr>
          <w:rFonts w:ascii="Times New Roman" w:hAnsi="Times New Roman" w:cs="Times New Roman"/>
        </w:rPr>
      </w:pPr>
    </w:p>
    <w:p w14:paraId="45722188" w14:textId="77777777" w:rsidR="001B6D04" w:rsidRPr="001B6D04" w:rsidRDefault="001B6D04" w:rsidP="00B043BE">
      <w:pPr>
        <w:spacing w:after="0" w:line="240" w:lineRule="auto"/>
        <w:rPr>
          <w:rFonts w:ascii="Times New Roman" w:hAnsi="Times New Roman" w:cs="Times New Roman"/>
        </w:rPr>
      </w:pPr>
    </w:p>
    <w:p w14:paraId="467D3D0A" w14:textId="77777777" w:rsidR="001B6D04" w:rsidRPr="001B6D04" w:rsidRDefault="001B6D04" w:rsidP="00B043BE">
      <w:pPr>
        <w:spacing w:after="0" w:line="240" w:lineRule="auto"/>
        <w:rPr>
          <w:rFonts w:ascii="Times New Roman" w:hAnsi="Times New Roman" w:cs="Times New Roman"/>
        </w:rPr>
      </w:pPr>
    </w:p>
    <w:p w14:paraId="4D9B9248" w14:textId="77777777" w:rsidR="001B6D04" w:rsidRPr="001B6D04" w:rsidRDefault="001B6D04" w:rsidP="00B043BE">
      <w:pPr>
        <w:spacing w:after="0" w:line="240" w:lineRule="auto"/>
        <w:rPr>
          <w:rFonts w:ascii="Times New Roman" w:hAnsi="Times New Roman" w:cs="Times New Roman"/>
        </w:rPr>
      </w:pPr>
    </w:p>
    <w:p w14:paraId="6447B257" w14:textId="77777777" w:rsidR="001B6D04" w:rsidRPr="001B6D04" w:rsidRDefault="001B6D04" w:rsidP="00B043BE">
      <w:pPr>
        <w:spacing w:after="0" w:line="240" w:lineRule="auto"/>
        <w:rPr>
          <w:rFonts w:ascii="Times New Roman" w:hAnsi="Times New Roman" w:cs="Times New Roman"/>
        </w:rPr>
      </w:pPr>
    </w:p>
    <w:p w14:paraId="2D9199CF" w14:textId="77777777" w:rsidR="001B6D04" w:rsidRPr="001B6D04" w:rsidRDefault="001B6D04" w:rsidP="00B043BE">
      <w:pPr>
        <w:spacing w:after="0" w:line="240" w:lineRule="auto"/>
        <w:rPr>
          <w:rFonts w:ascii="Times New Roman" w:hAnsi="Times New Roman" w:cs="Times New Roman"/>
        </w:rPr>
      </w:pPr>
    </w:p>
    <w:p w14:paraId="45C66ABF" w14:textId="77777777" w:rsidR="001B6D04" w:rsidRPr="001B6D04" w:rsidRDefault="001B6D04" w:rsidP="00B043BE">
      <w:pPr>
        <w:spacing w:after="0" w:line="240" w:lineRule="auto"/>
        <w:rPr>
          <w:rFonts w:ascii="Times New Roman" w:hAnsi="Times New Roman" w:cs="Times New Roman"/>
        </w:rPr>
      </w:pPr>
    </w:p>
    <w:p w14:paraId="67FA0557" w14:textId="77777777" w:rsidR="001B6D04" w:rsidRPr="001B6D04" w:rsidRDefault="001B6D04" w:rsidP="00B043BE">
      <w:pPr>
        <w:spacing w:after="0" w:line="240" w:lineRule="auto"/>
        <w:rPr>
          <w:rFonts w:ascii="Times New Roman" w:hAnsi="Times New Roman" w:cs="Times New Roman"/>
        </w:rPr>
      </w:pPr>
    </w:p>
    <w:p w14:paraId="7DABC048" w14:textId="77777777" w:rsidR="001B6D04" w:rsidRPr="001B6D04" w:rsidRDefault="001B6D04" w:rsidP="00B043BE">
      <w:pPr>
        <w:spacing w:after="0" w:line="240" w:lineRule="auto"/>
        <w:rPr>
          <w:rFonts w:ascii="Times New Roman" w:hAnsi="Times New Roman" w:cs="Times New Roman"/>
        </w:rPr>
      </w:pPr>
    </w:p>
    <w:p w14:paraId="40FC76A7" w14:textId="77777777" w:rsidR="001B6D04" w:rsidRPr="001B6D04" w:rsidRDefault="001B6D04" w:rsidP="00B043BE">
      <w:pPr>
        <w:spacing w:after="0" w:line="240" w:lineRule="auto"/>
        <w:jc w:val="center"/>
        <w:rPr>
          <w:rFonts w:ascii="Times New Roman" w:hAnsi="Times New Roman" w:cs="Times New Roman"/>
          <w:b/>
          <w:bCs/>
        </w:rPr>
      </w:pPr>
      <w:r w:rsidRPr="001B6D04">
        <w:rPr>
          <w:rFonts w:ascii="Times New Roman" w:hAnsi="Times New Roman" w:cs="Times New Roman"/>
          <w:b/>
          <w:bCs/>
        </w:rPr>
        <w:t>II PRIEDAS</w:t>
      </w:r>
    </w:p>
    <w:p w14:paraId="3060BF1C" w14:textId="77777777" w:rsidR="001B6D04" w:rsidRPr="001B6D04" w:rsidRDefault="001B6D04" w:rsidP="00B043BE">
      <w:pPr>
        <w:spacing w:after="0" w:line="240" w:lineRule="auto"/>
        <w:ind w:hanging="567"/>
        <w:jc w:val="center"/>
        <w:rPr>
          <w:rFonts w:ascii="Times New Roman" w:hAnsi="Times New Roman" w:cs="Times New Roman"/>
        </w:rPr>
      </w:pPr>
    </w:p>
    <w:p w14:paraId="0A9051DE" w14:textId="77777777" w:rsidR="001B6D04" w:rsidRPr="001B6D04" w:rsidRDefault="001B6D04" w:rsidP="00B043BE">
      <w:pPr>
        <w:spacing w:after="0" w:line="240" w:lineRule="auto"/>
        <w:jc w:val="center"/>
        <w:rPr>
          <w:rFonts w:ascii="Times New Roman" w:hAnsi="Times New Roman" w:cs="Times New Roman"/>
          <w:i/>
          <w:iCs/>
        </w:rPr>
      </w:pPr>
      <w:r w:rsidRPr="001B6D04">
        <w:rPr>
          <w:rFonts w:ascii="Times New Roman" w:hAnsi="Times New Roman" w:cs="Times New Roman"/>
          <w:b/>
          <w:bCs/>
        </w:rPr>
        <w:t>REGISTRACIJOS SĄLYGOS</w:t>
      </w:r>
    </w:p>
    <w:p w14:paraId="5DA16A11" w14:textId="77777777" w:rsidR="001B6D04" w:rsidRPr="001B6D04" w:rsidRDefault="001B6D04" w:rsidP="00B043BE">
      <w:pPr>
        <w:spacing w:after="0" w:line="240" w:lineRule="auto"/>
        <w:jc w:val="center"/>
        <w:rPr>
          <w:rFonts w:ascii="Times New Roman" w:hAnsi="Times New Roman" w:cs="Times New Roman"/>
        </w:rPr>
      </w:pPr>
    </w:p>
    <w:p w14:paraId="146F05C4" w14:textId="77777777" w:rsidR="001B6D04" w:rsidRPr="001B6D04" w:rsidRDefault="001B6D04" w:rsidP="00B043BE">
      <w:pPr>
        <w:spacing w:after="0" w:line="240" w:lineRule="auto"/>
        <w:ind w:left="1134" w:firstLine="567"/>
        <w:rPr>
          <w:rFonts w:ascii="Times New Roman" w:hAnsi="Times New Roman" w:cs="Times New Roman"/>
          <w:b/>
          <w:bCs/>
        </w:rPr>
      </w:pPr>
      <w:r w:rsidRPr="001B6D04">
        <w:rPr>
          <w:rFonts w:ascii="Times New Roman" w:hAnsi="Times New Roman" w:cs="Times New Roman"/>
          <w:b/>
          <w:bCs/>
        </w:rPr>
        <w:t>A.</w:t>
      </w:r>
      <w:r w:rsidRPr="001B6D04">
        <w:rPr>
          <w:rFonts w:ascii="Times New Roman" w:hAnsi="Times New Roman" w:cs="Times New Roman"/>
          <w:b/>
          <w:bCs/>
        </w:rPr>
        <w:tab/>
        <w:t>GAMINTOJAS (-AI), ATSAKINGAS (-I) UŽ SERIJŲ IŠLEIDIMĄ</w:t>
      </w:r>
    </w:p>
    <w:p w14:paraId="023CDFC9" w14:textId="77777777" w:rsidR="001B6D04" w:rsidRPr="001B6D04" w:rsidRDefault="001B6D04" w:rsidP="00B043BE">
      <w:pPr>
        <w:tabs>
          <w:tab w:val="left" w:pos="1701"/>
        </w:tabs>
        <w:spacing w:after="0" w:line="240" w:lineRule="auto"/>
        <w:ind w:hanging="567"/>
        <w:rPr>
          <w:rFonts w:ascii="Times New Roman" w:hAnsi="Times New Roman" w:cs="Times New Roman"/>
        </w:rPr>
      </w:pPr>
    </w:p>
    <w:p w14:paraId="7461E29B" w14:textId="77777777" w:rsidR="001B6D04" w:rsidRPr="001B6D04" w:rsidRDefault="001B6D04" w:rsidP="00B043BE">
      <w:pPr>
        <w:tabs>
          <w:tab w:val="left" w:pos="1418"/>
        </w:tabs>
        <w:spacing w:after="0" w:line="240" w:lineRule="auto"/>
        <w:ind w:left="1134" w:firstLine="567"/>
        <w:rPr>
          <w:rFonts w:ascii="Times New Roman" w:hAnsi="Times New Roman" w:cs="Times New Roman"/>
          <w:b/>
          <w:bCs/>
        </w:rPr>
      </w:pPr>
      <w:r w:rsidRPr="001B6D04">
        <w:rPr>
          <w:rFonts w:ascii="Times New Roman" w:hAnsi="Times New Roman" w:cs="Times New Roman"/>
          <w:b/>
          <w:bCs/>
        </w:rPr>
        <w:t>B.</w:t>
      </w:r>
      <w:r w:rsidRPr="001B6D04">
        <w:rPr>
          <w:rFonts w:ascii="Times New Roman" w:hAnsi="Times New Roman" w:cs="Times New Roman"/>
          <w:b/>
          <w:bCs/>
        </w:rPr>
        <w:tab/>
        <w:t>TIEKIMO IR VARTOJIMO SĄLYGOS AR APRIBOJIMAI</w:t>
      </w:r>
    </w:p>
    <w:p w14:paraId="6A3F442D" w14:textId="77777777" w:rsidR="001B6D04" w:rsidRPr="001B6D04" w:rsidRDefault="001B6D04" w:rsidP="00B043BE">
      <w:pPr>
        <w:tabs>
          <w:tab w:val="left" w:pos="1701"/>
        </w:tabs>
        <w:spacing w:after="0" w:line="240" w:lineRule="auto"/>
        <w:ind w:hanging="567"/>
        <w:jc w:val="center"/>
        <w:rPr>
          <w:rFonts w:ascii="Times New Roman" w:hAnsi="Times New Roman" w:cs="Times New Roman"/>
        </w:rPr>
      </w:pPr>
    </w:p>
    <w:p w14:paraId="18276A76" w14:textId="77777777" w:rsidR="001B6D04" w:rsidRPr="001B6D04" w:rsidRDefault="001B6D04" w:rsidP="00B043BE">
      <w:pPr>
        <w:spacing w:after="0" w:line="240" w:lineRule="auto"/>
        <w:ind w:left="567" w:hanging="567"/>
        <w:rPr>
          <w:rFonts w:ascii="Times New Roman" w:hAnsi="Times New Roman" w:cs="Times New Roman"/>
          <w:b/>
          <w:bCs/>
        </w:rPr>
      </w:pPr>
      <w:r w:rsidRPr="001B6D04">
        <w:rPr>
          <w:rFonts w:ascii="Times New Roman" w:hAnsi="Times New Roman" w:cs="Times New Roman"/>
        </w:rPr>
        <w:br w:type="page"/>
      </w:r>
      <w:bookmarkStart w:id="3" w:name="_GoBack"/>
      <w:bookmarkEnd w:id="3"/>
      <w:r w:rsidRPr="001B6D04">
        <w:rPr>
          <w:rFonts w:ascii="Times New Roman" w:hAnsi="Times New Roman" w:cs="Times New Roman"/>
          <w:b/>
          <w:bCs/>
        </w:rPr>
        <w:lastRenderedPageBreak/>
        <w:t>A.</w:t>
      </w:r>
      <w:r w:rsidRPr="001B6D04">
        <w:rPr>
          <w:rFonts w:ascii="Times New Roman" w:hAnsi="Times New Roman" w:cs="Times New Roman"/>
          <w:b/>
          <w:bCs/>
        </w:rPr>
        <w:tab/>
        <w:t>GAMINTOJAS (-AI), ATSAKINGAS (-I) UŽ SERIJŲ IŠLEIDIMĄ</w:t>
      </w:r>
    </w:p>
    <w:p w14:paraId="3B2BEADD" w14:textId="77777777" w:rsidR="001B6D04" w:rsidRPr="001B6D04" w:rsidRDefault="001B6D04" w:rsidP="00B043BE">
      <w:pPr>
        <w:spacing w:after="0" w:line="240" w:lineRule="auto"/>
        <w:rPr>
          <w:rFonts w:ascii="Times New Roman" w:hAnsi="Times New Roman" w:cs="Times New Roman"/>
        </w:rPr>
      </w:pPr>
    </w:p>
    <w:p w14:paraId="1EDDEA64" w14:textId="77777777" w:rsidR="001B6D04" w:rsidRPr="001B6D04" w:rsidRDefault="001B6D04" w:rsidP="00B043BE">
      <w:pPr>
        <w:spacing w:after="0" w:line="240" w:lineRule="auto"/>
        <w:jc w:val="both"/>
        <w:rPr>
          <w:rFonts w:ascii="Times New Roman" w:hAnsi="Times New Roman" w:cs="Times New Roman"/>
        </w:rPr>
      </w:pPr>
      <w:r w:rsidRPr="001B6D04">
        <w:rPr>
          <w:rFonts w:ascii="Times New Roman" w:hAnsi="Times New Roman" w:cs="Times New Roman"/>
          <w:u w:val="single"/>
        </w:rPr>
        <w:t xml:space="preserve">Gamintojo (-ų), atsakingo už serijų išleidimą, pavadinimas (-ai) ir adresas (-ai) </w:t>
      </w:r>
    </w:p>
    <w:p w14:paraId="4275CA75" w14:textId="77777777" w:rsidR="001B6D04" w:rsidRPr="001B6D04" w:rsidRDefault="001B6D04" w:rsidP="00B043BE">
      <w:pPr>
        <w:spacing w:after="0" w:line="240" w:lineRule="auto"/>
        <w:rPr>
          <w:rFonts w:ascii="Times New Roman" w:hAnsi="Times New Roman" w:cs="Times New Roman"/>
        </w:rPr>
      </w:pPr>
    </w:p>
    <w:p w14:paraId="3BE4B2F6" w14:textId="77777777" w:rsidR="00816C9E" w:rsidRPr="007A38F0" w:rsidRDefault="00816C9E" w:rsidP="00816C9E">
      <w:pPr>
        <w:numPr>
          <w:ilvl w:val="12"/>
          <w:numId w:val="0"/>
        </w:numPr>
        <w:spacing w:after="0" w:line="240" w:lineRule="auto"/>
        <w:rPr>
          <w:rFonts w:ascii="Times New Roman" w:hAnsi="Times New Roman" w:cs="Times New Roman"/>
        </w:rPr>
      </w:pPr>
      <w:r w:rsidRPr="007A38F0">
        <w:rPr>
          <w:rFonts w:ascii="Times New Roman" w:hAnsi="Times New Roman" w:cs="Times New Roman"/>
        </w:rPr>
        <w:t>S.C. SINDAN-PHARMA S.R.L.</w:t>
      </w:r>
    </w:p>
    <w:p w14:paraId="4FB253A5" w14:textId="77777777" w:rsidR="00816C9E" w:rsidRPr="007A38F0" w:rsidRDefault="00816C9E" w:rsidP="00816C9E">
      <w:pPr>
        <w:numPr>
          <w:ilvl w:val="12"/>
          <w:numId w:val="0"/>
        </w:numPr>
        <w:spacing w:after="0" w:line="240" w:lineRule="auto"/>
        <w:rPr>
          <w:rFonts w:ascii="Times New Roman" w:hAnsi="Times New Roman" w:cs="Times New Roman"/>
        </w:rPr>
      </w:pPr>
      <w:r w:rsidRPr="007A38F0">
        <w:rPr>
          <w:rFonts w:ascii="Times New Roman" w:hAnsi="Times New Roman" w:cs="Times New Roman"/>
        </w:rPr>
        <w:t>11t</w:t>
      </w:r>
      <w:r>
        <w:rPr>
          <w:rFonts w:ascii="Times New Roman" w:hAnsi="Times New Roman" w:cs="Times New Roman"/>
        </w:rPr>
        <w:t>h Ion Mihalache Ave, t</w:t>
      </w:r>
      <w:r w:rsidRPr="007A38F0">
        <w:rPr>
          <w:rFonts w:ascii="Times New Roman" w:hAnsi="Times New Roman" w:cs="Times New Roman"/>
        </w:rPr>
        <w:t>he 1st district</w:t>
      </w:r>
    </w:p>
    <w:p w14:paraId="073FB756" w14:textId="77777777" w:rsidR="00816C9E" w:rsidRDefault="00816C9E" w:rsidP="00816C9E">
      <w:pPr>
        <w:numPr>
          <w:ilvl w:val="12"/>
          <w:numId w:val="0"/>
        </w:numPr>
        <w:spacing w:after="0" w:line="240" w:lineRule="auto"/>
        <w:rPr>
          <w:rFonts w:ascii="Times New Roman" w:hAnsi="Times New Roman" w:cs="Times New Roman"/>
        </w:rPr>
      </w:pPr>
      <w:r>
        <w:rPr>
          <w:rFonts w:ascii="Times New Roman" w:hAnsi="Times New Roman" w:cs="Times New Roman"/>
        </w:rPr>
        <w:t>011171, Bucharest 1</w:t>
      </w:r>
    </w:p>
    <w:p w14:paraId="32692247" w14:textId="77777777" w:rsidR="00816C9E" w:rsidRDefault="00816C9E" w:rsidP="00816C9E">
      <w:pPr>
        <w:numPr>
          <w:ilvl w:val="12"/>
          <w:numId w:val="0"/>
        </w:numPr>
        <w:spacing w:after="0" w:line="240" w:lineRule="auto"/>
        <w:rPr>
          <w:rFonts w:ascii="Times New Roman" w:hAnsi="Times New Roman" w:cs="Times New Roman"/>
        </w:rPr>
      </w:pPr>
      <w:r w:rsidRPr="007A38F0">
        <w:rPr>
          <w:rFonts w:ascii="Times New Roman" w:hAnsi="Times New Roman" w:cs="Times New Roman"/>
        </w:rPr>
        <w:t>R</w:t>
      </w:r>
      <w:r>
        <w:rPr>
          <w:rFonts w:ascii="Times New Roman" w:hAnsi="Times New Roman" w:cs="Times New Roman"/>
        </w:rPr>
        <w:t>umunija</w:t>
      </w:r>
    </w:p>
    <w:p w14:paraId="0654D4F0" w14:textId="77777777" w:rsidR="001B6D04" w:rsidRPr="001B6D04" w:rsidRDefault="001B6D04" w:rsidP="00B043BE">
      <w:pPr>
        <w:spacing w:after="0" w:line="240" w:lineRule="auto"/>
        <w:rPr>
          <w:rFonts w:ascii="Times New Roman" w:hAnsi="Times New Roman" w:cs="Times New Roman"/>
        </w:rPr>
      </w:pPr>
    </w:p>
    <w:p w14:paraId="7F79B82D" w14:textId="77777777" w:rsidR="001B6D04" w:rsidRPr="001B6D04" w:rsidRDefault="001B6D04" w:rsidP="00B043BE">
      <w:pPr>
        <w:spacing w:after="0" w:line="240" w:lineRule="auto"/>
        <w:rPr>
          <w:rFonts w:ascii="Times New Roman" w:hAnsi="Times New Roman" w:cs="Times New Roman"/>
        </w:rPr>
      </w:pPr>
    </w:p>
    <w:p w14:paraId="7B9B9101" w14:textId="77777777" w:rsidR="001B6D04" w:rsidRPr="001B6D04" w:rsidRDefault="001B6D04" w:rsidP="00B043BE">
      <w:pPr>
        <w:spacing w:after="0" w:line="240" w:lineRule="auto"/>
        <w:ind w:left="567" w:hanging="567"/>
        <w:rPr>
          <w:rFonts w:ascii="Times New Roman" w:hAnsi="Times New Roman" w:cs="Times New Roman"/>
        </w:rPr>
      </w:pPr>
      <w:r w:rsidRPr="001B6D04">
        <w:rPr>
          <w:rFonts w:ascii="Times New Roman" w:hAnsi="Times New Roman" w:cs="Times New Roman"/>
          <w:b/>
          <w:bCs/>
        </w:rPr>
        <w:t>B.</w:t>
      </w:r>
      <w:r w:rsidRPr="001B6D04">
        <w:rPr>
          <w:rFonts w:ascii="Times New Roman" w:hAnsi="Times New Roman" w:cs="Times New Roman"/>
          <w:b/>
          <w:bCs/>
        </w:rPr>
        <w:tab/>
        <w:t>TIEKIMO IR VARTOJIMO SĄLYGOS AR APRIBOJIMAI</w:t>
      </w:r>
    </w:p>
    <w:p w14:paraId="1A16BA8B" w14:textId="77777777" w:rsidR="001B6D04" w:rsidRPr="001B6D04" w:rsidRDefault="001B6D04" w:rsidP="00B043BE">
      <w:pPr>
        <w:spacing w:after="0" w:line="240" w:lineRule="auto"/>
        <w:rPr>
          <w:rFonts w:ascii="Times New Roman" w:hAnsi="Times New Roman" w:cs="Times New Roman"/>
        </w:rPr>
      </w:pPr>
    </w:p>
    <w:p w14:paraId="74FF1E9D"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Receptinis vaistinis preparatas.</w:t>
      </w:r>
    </w:p>
    <w:p w14:paraId="7A466F1C" w14:textId="77777777" w:rsidR="001B6D04" w:rsidRPr="001B6D04" w:rsidRDefault="001B6D04" w:rsidP="00B043BE">
      <w:pPr>
        <w:pStyle w:val="Paprastasistekstas"/>
        <w:tabs>
          <w:tab w:val="left" w:pos="5954"/>
          <w:tab w:val="left" w:pos="6237"/>
          <w:tab w:val="left" w:pos="6663"/>
          <w:tab w:val="left" w:pos="6946"/>
        </w:tabs>
        <w:rPr>
          <w:rFonts w:ascii="Times New Roman" w:hAnsi="Times New Roman" w:cs="Times New Roman"/>
          <w:sz w:val="22"/>
          <w:szCs w:val="22"/>
          <w:lang w:val="lt-LT"/>
        </w:rPr>
      </w:pPr>
      <w:r w:rsidRPr="001B6D04">
        <w:rPr>
          <w:rFonts w:ascii="Times New Roman" w:hAnsi="Times New Roman" w:cs="Times New Roman"/>
          <w:sz w:val="22"/>
          <w:szCs w:val="22"/>
          <w:lang w:val="lt-LT"/>
        </w:rPr>
        <w:br w:type="page"/>
      </w:r>
    </w:p>
    <w:p w14:paraId="7B216B98" w14:textId="77777777" w:rsidR="001B6D04" w:rsidRPr="001B6D04" w:rsidRDefault="001B6D04" w:rsidP="00B043BE">
      <w:pPr>
        <w:spacing w:after="0" w:line="240" w:lineRule="auto"/>
        <w:rPr>
          <w:rFonts w:ascii="Times New Roman" w:hAnsi="Times New Roman" w:cs="Times New Roman"/>
        </w:rPr>
      </w:pPr>
    </w:p>
    <w:p w14:paraId="4C29B21C" w14:textId="77777777" w:rsidR="001B6D04" w:rsidRPr="001B6D04" w:rsidRDefault="001B6D04" w:rsidP="00B043BE">
      <w:pPr>
        <w:spacing w:after="0" w:line="240" w:lineRule="auto"/>
        <w:rPr>
          <w:rFonts w:ascii="Times New Roman" w:hAnsi="Times New Roman" w:cs="Times New Roman"/>
        </w:rPr>
      </w:pPr>
    </w:p>
    <w:p w14:paraId="76A2BACE" w14:textId="77777777" w:rsidR="001B6D04" w:rsidRPr="001B6D04" w:rsidRDefault="001B6D04" w:rsidP="00B043BE">
      <w:pPr>
        <w:spacing w:after="0" w:line="240" w:lineRule="auto"/>
        <w:rPr>
          <w:rFonts w:ascii="Times New Roman" w:hAnsi="Times New Roman" w:cs="Times New Roman"/>
        </w:rPr>
      </w:pPr>
    </w:p>
    <w:p w14:paraId="5BE55A7C" w14:textId="77777777" w:rsidR="001B6D04" w:rsidRPr="001B6D04" w:rsidRDefault="001B6D04" w:rsidP="00B043BE">
      <w:pPr>
        <w:spacing w:after="0" w:line="240" w:lineRule="auto"/>
        <w:rPr>
          <w:rFonts w:ascii="Times New Roman" w:hAnsi="Times New Roman" w:cs="Times New Roman"/>
        </w:rPr>
      </w:pPr>
    </w:p>
    <w:p w14:paraId="08CD2563" w14:textId="77777777" w:rsidR="001B6D04" w:rsidRPr="001B6D04" w:rsidRDefault="001B6D04" w:rsidP="00B043BE">
      <w:pPr>
        <w:spacing w:after="0" w:line="240" w:lineRule="auto"/>
        <w:rPr>
          <w:rFonts w:ascii="Times New Roman" w:hAnsi="Times New Roman" w:cs="Times New Roman"/>
        </w:rPr>
      </w:pPr>
    </w:p>
    <w:p w14:paraId="411FEE61" w14:textId="77777777" w:rsidR="001B6D04" w:rsidRPr="001B6D04" w:rsidRDefault="001B6D04" w:rsidP="00B043BE">
      <w:pPr>
        <w:spacing w:after="0" w:line="240" w:lineRule="auto"/>
        <w:rPr>
          <w:rFonts w:ascii="Times New Roman" w:hAnsi="Times New Roman" w:cs="Times New Roman"/>
        </w:rPr>
      </w:pPr>
    </w:p>
    <w:p w14:paraId="0108C78C" w14:textId="77777777" w:rsidR="001B6D04" w:rsidRPr="001B6D04" w:rsidRDefault="001B6D04" w:rsidP="00B043BE">
      <w:pPr>
        <w:spacing w:after="0" w:line="240" w:lineRule="auto"/>
        <w:rPr>
          <w:rFonts w:ascii="Times New Roman" w:hAnsi="Times New Roman" w:cs="Times New Roman"/>
        </w:rPr>
      </w:pPr>
    </w:p>
    <w:p w14:paraId="48DC0433" w14:textId="77777777" w:rsidR="001B6D04" w:rsidRPr="001B6D04" w:rsidRDefault="001B6D04" w:rsidP="00B043BE">
      <w:pPr>
        <w:spacing w:after="0" w:line="240" w:lineRule="auto"/>
        <w:rPr>
          <w:rFonts w:ascii="Times New Roman" w:hAnsi="Times New Roman" w:cs="Times New Roman"/>
        </w:rPr>
      </w:pPr>
    </w:p>
    <w:p w14:paraId="3B99F72A" w14:textId="77777777" w:rsidR="001B6D04" w:rsidRPr="001B6D04" w:rsidRDefault="001B6D04" w:rsidP="00B043BE">
      <w:pPr>
        <w:spacing w:after="0" w:line="240" w:lineRule="auto"/>
        <w:rPr>
          <w:rFonts w:ascii="Times New Roman" w:hAnsi="Times New Roman" w:cs="Times New Roman"/>
        </w:rPr>
      </w:pPr>
    </w:p>
    <w:p w14:paraId="1CABD503" w14:textId="77777777" w:rsidR="001B6D04" w:rsidRPr="001B6D04" w:rsidRDefault="001B6D04" w:rsidP="00B043BE">
      <w:pPr>
        <w:spacing w:after="0" w:line="240" w:lineRule="auto"/>
        <w:rPr>
          <w:rFonts w:ascii="Times New Roman" w:hAnsi="Times New Roman" w:cs="Times New Roman"/>
        </w:rPr>
      </w:pPr>
    </w:p>
    <w:p w14:paraId="071783E6" w14:textId="77777777" w:rsidR="001B6D04" w:rsidRPr="001B6D04" w:rsidRDefault="001B6D04" w:rsidP="00B043BE">
      <w:pPr>
        <w:spacing w:after="0" w:line="240" w:lineRule="auto"/>
        <w:rPr>
          <w:rFonts w:ascii="Times New Roman" w:hAnsi="Times New Roman" w:cs="Times New Roman"/>
        </w:rPr>
      </w:pPr>
    </w:p>
    <w:p w14:paraId="2C2BBDB0" w14:textId="77777777" w:rsidR="001B6D04" w:rsidRPr="001B6D04" w:rsidRDefault="001B6D04" w:rsidP="00B043BE">
      <w:pPr>
        <w:spacing w:after="0" w:line="240" w:lineRule="auto"/>
        <w:rPr>
          <w:rFonts w:ascii="Times New Roman" w:hAnsi="Times New Roman" w:cs="Times New Roman"/>
        </w:rPr>
      </w:pPr>
    </w:p>
    <w:p w14:paraId="2518C615" w14:textId="77777777" w:rsidR="001B6D04" w:rsidRPr="001B6D04" w:rsidRDefault="001B6D04" w:rsidP="00B043BE">
      <w:pPr>
        <w:spacing w:after="0" w:line="240" w:lineRule="auto"/>
        <w:rPr>
          <w:rFonts w:ascii="Times New Roman" w:hAnsi="Times New Roman" w:cs="Times New Roman"/>
        </w:rPr>
      </w:pPr>
    </w:p>
    <w:p w14:paraId="4273CF7F" w14:textId="77777777" w:rsidR="001B6D04" w:rsidRPr="001B6D04" w:rsidRDefault="001B6D04" w:rsidP="00B043BE">
      <w:pPr>
        <w:spacing w:after="0" w:line="240" w:lineRule="auto"/>
        <w:rPr>
          <w:rFonts w:ascii="Times New Roman" w:hAnsi="Times New Roman" w:cs="Times New Roman"/>
        </w:rPr>
      </w:pPr>
    </w:p>
    <w:p w14:paraId="6FEC19FE" w14:textId="77777777" w:rsidR="001B6D04" w:rsidRPr="001B6D04" w:rsidRDefault="001B6D04" w:rsidP="00B043BE">
      <w:pPr>
        <w:spacing w:after="0" w:line="240" w:lineRule="auto"/>
        <w:rPr>
          <w:rFonts w:ascii="Times New Roman" w:hAnsi="Times New Roman" w:cs="Times New Roman"/>
        </w:rPr>
      </w:pPr>
    </w:p>
    <w:p w14:paraId="4FAE23D4" w14:textId="77777777" w:rsidR="001B6D04" w:rsidRPr="001B6D04" w:rsidRDefault="001B6D04" w:rsidP="00B043BE">
      <w:pPr>
        <w:spacing w:after="0" w:line="240" w:lineRule="auto"/>
        <w:rPr>
          <w:rFonts w:ascii="Times New Roman" w:hAnsi="Times New Roman" w:cs="Times New Roman"/>
        </w:rPr>
      </w:pPr>
    </w:p>
    <w:p w14:paraId="66A14DE9" w14:textId="77777777" w:rsidR="001B6D04" w:rsidRPr="001B6D04" w:rsidRDefault="001B6D04" w:rsidP="00B043BE">
      <w:pPr>
        <w:spacing w:after="0" w:line="240" w:lineRule="auto"/>
        <w:outlineLvl w:val="0"/>
        <w:rPr>
          <w:rFonts w:ascii="Times New Roman" w:hAnsi="Times New Roman" w:cs="Times New Roman"/>
          <w:b/>
          <w:bCs/>
        </w:rPr>
      </w:pPr>
    </w:p>
    <w:p w14:paraId="5536D1F0" w14:textId="77777777" w:rsidR="001B6D04" w:rsidRPr="001B6D04" w:rsidRDefault="001B6D04" w:rsidP="00B043BE">
      <w:pPr>
        <w:spacing w:after="0" w:line="240" w:lineRule="auto"/>
        <w:outlineLvl w:val="0"/>
        <w:rPr>
          <w:rFonts w:ascii="Times New Roman" w:hAnsi="Times New Roman" w:cs="Times New Roman"/>
          <w:b/>
          <w:bCs/>
        </w:rPr>
      </w:pPr>
    </w:p>
    <w:p w14:paraId="3320CC6A" w14:textId="77777777" w:rsidR="001B6D04" w:rsidRPr="001B6D04" w:rsidRDefault="001B6D04" w:rsidP="00B043BE">
      <w:pPr>
        <w:spacing w:after="0" w:line="240" w:lineRule="auto"/>
        <w:outlineLvl w:val="0"/>
        <w:rPr>
          <w:rFonts w:ascii="Times New Roman" w:hAnsi="Times New Roman" w:cs="Times New Roman"/>
          <w:b/>
          <w:bCs/>
        </w:rPr>
      </w:pPr>
    </w:p>
    <w:p w14:paraId="0C4ECB63" w14:textId="77777777" w:rsidR="001B6D04" w:rsidRPr="001B6D04" w:rsidRDefault="001B6D04" w:rsidP="00B043BE">
      <w:pPr>
        <w:spacing w:after="0" w:line="240" w:lineRule="auto"/>
        <w:outlineLvl w:val="0"/>
        <w:rPr>
          <w:rFonts w:ascii="Times New Roman" w:hAnsi="Times New Roman" w:cs="Times New Roman"/>
          <w:b/>
          <w:bCs/>
        </w:rPr>
      </w:pPr>
    </w:p>
    <w:p w14:paraId="45DD5661" w14:textId="77777777" w:rsidR="001B6D04" w:rsidRPr="001B6D04" w:rsidRDefault="001B6D04" w:rsidP="00B043BE">
      <w:pPr>
        <w:spacing w:after="0" w:line="240" w:lineRule="auto"/>
        <w:outlineLvl w:val="0"/>
        <w:rPr>
          <w:rFonts w:ascii="Times New Roman" w:hAnsi="Times New Roman" w:cs="Times New Roman"/>
          <w:b/>
          <w:bCs/>
        </w:rPr>
      </w:pPr>
    </w:p>
    <w:p w14:paraId="574790AB" w14:textId="77777777" w:rsidR="001B6D04" w:rsidRPr="001B6D04" w:rsidRDefault="001B6D04" w:rsidP="00B043BE">
      <w:pPr>
        <w:spacing w:after="0" w:line="240" w:lineRule="auto"/>
        <w:outlineLvl w:val="0"/>
        <w:rPr>
          <w:rFonts w:ascii="Times New Roman" w:hAnsi="Times New Roman" w:cs="Times New Roman"/>
          <w:b/>
          <w:bCs/>
        </w:rPr>
      </w:pPr>
    </w:p>
    <w:p w14:paraId="6F85CA42" w14:textId="77777777" w:rsidR="00CC70A5" w:rsidRDefault="00CC70A5" w:rsidP="00B043BE">
      <w:pPr>
        <w:pStyle w:val="Antrat2"/>
        <w:spacing w:before="0" w:after="0" w:line="240" w:lineRule="auto"/>
        <w:jc w:val="center"/>
        <w:rPr>
          <w:rFonts w:ascii="Times New Roman" w:hAnsi="Times New Roman" w:cs="Times New Roman"/>
          <w:i w:val="0"/>
          <w:iCs w:val="0"/>
          <w:sz w:val="22"/>
          <w:szCs w:val="22"/>
          <w:lang w:val="lt-LT"/>
        </w:rPr>
      </w:pPr>
    </w:p>
    <w:p w14:paraId="7AAD3385" w14:textId="77777777" w:rsidR="001B6D04" w:rsidRPr="001B6D04" w:rsidRDefault="001B6D04" w:rsidP="00B043BE">
      <w:pPr>
        <w:pStyle w:val="Antrat2"/>
        <w:spacing w:before="0" w:after="0" w:line="240" w:lineRule="auto"/>
        <w:jc w:val="center"/>
        <w:rPr>
          <w:rFonts w:ascii="Times New Roman" w:hAnsi="Times New Roman" w:cs="Times New Roman"/>
          <w:i w:val="0"/>
          <w:iCs w:val="0"/>
          <w:sz w:val="22"/>
          <w:szCs w:val="22"/>
          <w:lang w:val="lt-LT"/>
        </w:rPr>
      </w:pPr>
      <w:r w:rsidRPr="001B6D04">
        <w:rPr>
          <w:rFonts w:ascii="Times New Roman" w:hAnsi="Times New Roman" w:cs="Times New Roman"/>
          <w:i w:val="0"/>
          <w:iCs w:val="0"/>
          <w:sz w:val="22"/>
          <w:szCs w:val="22"/>
          <w:lang w:val="lt-LT"/>
        </w:rPr>
        <w:t>III PRIEDAS</w:t>
      </w:r>
    </w:p>
    <w:p w14:paraId="619E64BC" w14:textId="77777777" w:rsidR="001B6D04" w:rsidRPr="001B6D04" w:rsidRDefault="001B6D04" w:rsidP="00B043BE">
      <w:pPr>
        <w:spacing w:after="0" w:line="240" w:lineRule="auto"/>
        <w:rPr>
          <w:rFonts w:ascii="Times New Roman" w:hAnsi="Times New Roman" w:cs="Times New Roman"/>
        </w:rPr>
      </w:pPr>
    </w:p>
    <w:p w14:paraId="148B5E09" w14:textId="77777777" w:rsidR="001B6D04" w:rsidRPr="001B6D04" w:rsidRDefault="001B6D04" w:rsidP="00B043BE">
      <w:pPr>
        <w:pStyle w:val="Antrat2"/>
        <w:spacing w:before="0" w:after="0" w:line="240" w:lineRule="auto"/>
        <w:jc w:val="center"/>
        <w:rPr>
          <w:rFonts w:ascii="Times New Roman" w:hAnsi="Times New Roman" w:cs="Times New Roman"/>
          <w:i w:val="0"/>
          <w:iCs w:val="0"/>
          <w:sz w:val="22"/>
          <w:szCs w:val="22"/>
          <w:lang w:val="lt-LT"/>
        </w:rPr>
      </w:pPr>
      <w:r w:rsidRPr="001B6D04">
        <w:rPr>
          <w:rFonts w:ascii="Times New Roman" w:hAnsi="Times New Roman" w:cs="Times New Roman"/>
          <w:i w:val="0"/>
          <w:iCs w:val="0"/>
          <w:sz w:val="22"/>
          <w:szCs w:val="22"/>
          <w:lang w:val="lt-LT"/>
        </w:rPr>
        <w:t>ŽENKLINIMAS IR PAKUOTĖS LAPELIS</w:t>
      </w:r>
    </w:p>
    <w:p w14:paraId="41A33BA9"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br w:type="page"/>
      </w:r>
    </w:p>
    <w:p w14:paraId="2E34ABAC" w14:textId="77777777" w:rsidR="001B6D04" w:rsidRPr="001B6D04" w:rsidRDefault="001B6D04" w:rsidP="00B043BE">
      <w:pPr>
        <w:spacing w:after="0" w:line="240" w:lineRule="auto"/>
        <w:rPr>
          <w:rFonts w:ascii="Times New Roman" w:hAnsi="Times New Roman" w:cs="Times New Roman"/>
        </w:rPr>
      </w:pPr>
    </w:p>
    <w:p w14:paraId="35AAA0D4" w14:textId="77777777" w:rsidR="001B6D04" w:rsidRPr="001B6D04" w:rsidRDefault="001B6D04" w:rsidP="00B043BE">
      <w:pPr>
        <w:spacing w:after="0" w:line="240" w:lineRule="auto"/>
        <w:rPr>
          <w:rFonts w:ascii="Times New Roman" w:hAnsi="Times New Roman" w:cs="Times New Roman"/>
        </w:rPr>
      </w:pPr>
    </w:p>
    <w:p w14:paraId="6DE8B975" w14:textId="77777777" w:rsidR="001B6D04" w:rsidRPr="001B6D04" w:rsidRDefault="001B6D04" w:rsidP="00B043BE">
      <w:pPr>
        <w:spacing w:after="0" w:line="240" w:lineRule="auto"/>
        <w:rPr>
          <w:rFonts w:ascii="Times New Roman" w:hAnsi="Times New Roman" w:cs="Times New Roman"/>
        </w:rPr>
      </w:pPr>
    </w:p>
    <w:p w14:paraId="141FB28B" w14:textId="77777777" w:rsidR="001B6D04" w:rsidRPr="001B6D04" w:rsidRDefault="001B6D04" w:rsidP="00B043BE">
      <w:pPr>
        <w:spacing w:after="0" w:line="240" w:lineRule="auto"/>
        <w:rPr>
          <w:rFonts w:ascii="Times New Roman" w:hAnsi="Times New Roman" w:cs="Times New Roman"/>
        </w:rPr>
      </w:pPr>
    </w:p>
    <w:p w14:paraId="1F114DD9" w14:textId="77777777" w:rsidR="001B6D04" w:rsidRPr="001B6D04" w:rsidRDefault="001B6D04" w:rsidP="00B043BE">
      <w:pPr>
        <w:spacing w:after="0" w:line="240" w:lineRule="auto"/>
        <w:rPr>
          <w:rFonts w:ascii="Times New Roman" w:hAnsi="Times New Roman" w:cs="Times New Roman"/>
        </w:rPr>
      </w:pPr>
    </w:p>
    <w:p w14:paraId="75E43F04" w14:textId="77777777" w:rsidR="001B6D04" w:rsidRPr="001B6D04" w:rsidRDefault="001B6D04" w:rsidP="00B043BE">
      <w:pPr>
        <w:spacing w:after="0" w:line="240" w:lineRule="auto"/>
        <w:rPr>
          <w:rFonts w:ascii="Times New Roman" w:hAnsi="Times New Roman" w:cs="Times New Roman"/>
        </w:rPr>
      </w:pPr>
    </w:p>
    <w:p w14:paraId="50527DB4" w14:textId="77777777" w:rsidR="001B6D04" w:rsidRPr="001B6D04" w:rsidRDefault="001B6D04" w:rsidP="00B043BE">
      <w:pPr>
        <w:spacing w:after="0" w:line="240" w:lineRule="auto"/>
        <w:rPr>
          <w:rFonts w:ascii="Times New Roman" w:hAnsi="Times New Roman" w:cs="Times New Roman"/>
        </w:rPr>
      </w:pPr>
    </w:p>
    <w:p w14:paraId="07AD48F9" w14:textId="77777777" w:rsidR="001B6D04" w:rsidRPr="001B6D04" w:rsidRDefault="001B6D04" w:rsidP="00B043BE">
      <w:pPr>
        <w:spacing w:after="0" w:line="240" w:lineRule="auto"/>
        <w:rPr>
          <w:rFonts w:ascii="Times New Roman" w:hAnsi="Times New Roman" w:cs="Times New Roman"/>
        </w:rPr>
      </w:pPr>
    </w:p>
    <w:p w14:paraId="1DD51F1F" w14:textId="77777777" w:rsidR="001B6D04" w:rsidRPr="001B6D04" w:rsidRDefault="001B6D04" w:rsidP="00B043BE">
      <w:pPr>
        <w:spacing w:after="0" w:line="240" w:lineRule="auto"/>
        <w:rPr>
          <w:rFonts w:ascii="Times New Roman" w:hAnsi="Times New Roman" w:cs="Times New Roman"/>
        </w:rPr>
      </w:pPr>
    </w:p>
    <w:p w14:paraId="1417B79D" w14:textId="77777777" w:rsidR="001B6D04" w:rsidRPr="001B6D04" w:rsidRDefault="001B6D04" w:rsidP="00B043BE">
      <w:pPr>
        <w:spacing w:after="0" w:line="240" w:lineRule="auto"/>
        <w:rPr>
          <w:rFonts w:ascii="Times New Roman" w:hAnsi="Times New Roman" w:cs="Times New Roman"/>
        </w:rPr>
      </w:pPr>
    </w:p>
    <w:p w14:paraId="6CEBC338" w14:textId="77777777" w:rsidR="001B6D04" w:rsidRPr="001B6D04" w:rsidRDefault="001B6D04" w:rsidP="00B043BE">
      <w:pPr>
        <w:spacing w:after="0" w:line="240" w:lineRule="auto"/>
        <w:rPr>
          <w:rFonts w:ascii="Times New Roman" w:hAnsi="Times New Roman" w:cs="Times New Roman"/>
        </w:rPr>
      </w:pPr>
    </w:p>
    <w:p w14:paraId="2BAD3C99" w14:textId="77777777" w:rsidR="001B6D04" w:rsidRPr="001B6D04" w:rsidRDefault="001B6D04" w:rsidP="00B043BE">
      <w:pPr>
        <w:spacing w:after="0" w:line="240" w:lineRule="auto"/>
        <w:rPr>
          <w:rFonts w:ascii="Times New Roman" w:hAnsi="Times New Roman" w:cs="Times New Roman"/>
        </w:rPr>
      </w:pPr>
    </w:p>
    <w:p w14:paraId="2FFA79CC" w14:textId="77777777" w:rsidR="001B6D04" w:rsidRPr="001B6D04" w:rsidRDefault="001B6D04" w:rsidP="00B043BE">
      <w:pPr>
        <w:spacing w:after="0" w:line="240" w:lineRule="auto"/>
        <w:rPr>
          <w:rFonts w:ascii="Times New Roman" w:hAnsi="Times New Roman" w:cs="Times New Roman"/>
        </w:rPr>
      </w:pPr>
    </w:p>
    <w:p w14:paraId="371F5423" w14:textId="77777777" w:rsidR="001B6D04" w:rsidRPr="001B6D04" w:rsidRDefault="001B6D04" w:rsidP="00B043BE">
      <w:pPr>
        <w:spacing w:after="0" w:line="240" w:lineRule="auto"/>
        <w:rPr>
          <w:rFonts w:ascii="Times New Roman" w:hAnsi="Times New Roman" w:cs="Times New Roman"/>
        </w:rPr>
      </w:pPr>
    </w:p>
    <w:p w14:paraId="47EB9210" w14:textId="77777777" w:rsidR="001B6D04" w:rsidRPr="001B6D04" w:rsidRDefault="001B6D04" w:rsidP="00B043BE">
      <w:pPr>
        <w:spacing w:after="0" w:line="240" w:lineRule="auto"/>
        <w:rPr>
          <w:rFonts w:ascii="Times New Roman" w:hAnsi="Times New Roman" w:cs="Times New Roman"/>
        </w:rPr>
      </w:pPr>
    </w:p>
    <w:p w14:paraId="334F575D" w14:textId="77777777" w:rsidR="001B6D04" w:rsidRPr="001B6D04" w:rsidRDefault="001B6D04" w:rsidP="00B043BE">
      <w:pPr>
        <w:spacing w:after="0" w:line="240" w:lineRule="auto"/>
        <w:rPr>
          <w:rFonts w:ascii="Times New Roman" w:hAnsi="Times New Roman" w:cs="Times New Roman"/>
        </w:rPr>
      </w:pPr>
    </w:p>
    <w:p w14:paraId="05D765AD" w14:textId="77777777" w:rsidR="001B6D04" w:rsidRPr="001B6D04" w:rsidRDefault="001B6D04" w:rsidP="00B043BE">
      <w:pPr>
        <w:spacing w:after="0" w:line="240" w:lineRule="auto"/>
        <w:rPr>
          <w:rFonts w:ascii="Times New Roman" w:hAnsi="Times New Roman" w:cs="Times New Roman"/>
        </w:rPr>
      </w:pPr>
    </w:p>
    <w:p w14:paraId="33645DFD" w14:textId="77777777" w:rsidR="001B6D04" w:rsidRPr="001B6D04" w:rsidRDefault="001B6D04" w:rsidP="00B043BE">
      <w:pPr>
        <w:spacing w:after="0" w:line="240" w:lineRule="auto"/>
        <w:rPr>
          <w:rFonts w:ascii="Times New Roman" w:hAnsi="Times New Roman" w:cs="Times New Roman"/>
        </w:rPr>
      </w:pPr>
    </w:p>
    <w:p w14:paraId="2C7678F8" w14:textId="77777777" w:rsidR="001B6D04" w:rsidRPr="001B6D04" w:rsidRDefault="001B6D04" w:rsidP="00B043BE">
      <w:pPr>
        <w:spacing w:after="0" w:line="240" w:lineRule="auto"/>
        <w:rPr>
          <w:rFonts w:ascii="Times New Roman" w:hAnsi="Times New Roman" w:cs="Times New Roman"/>
        </w:rPr>
      </w:pPr>
    </w:p>
    <w:p w14:paraId="580B9590" w14:textId="77777777" w:rsidR="001B6D04" w:rsidRPr="001B6D04" w:rsidRDefault="001B6D04" w:rsidP="00B043BE">
      <w:pPr>
        <w:spacing w:after="0" w:line="240" w:lineRule="auto"/>
        <w:rPr>
          <w:rFonts w:ascii="Times New Roman" w:hAnsi="Times New Roman" w:cs="Times New Roman"/>
        </w:rPr>
      </w:pPr>
    </w:p>
    <w:p w14:paraId="4F759C7D" w14:textId="77777777" w:rsidR="001B6D04" w:rsidRPr="001B6D04" w:rsidRDefault="001B6D04" w:rsidP="00B043BE">
      <w:pPr>
        <w:spacing w:after="0" w:line="240" w:lineRule="auto"/>
        <w:rPr>
          <w:rFonts w:ascii="Times New Roman" w:hAnsi="Times New Roman" w:cs="Times New Roman"/>
        </w:rPr>
      </w:pPr>
    </w:p>
    <w:p w14:paraId="6E0145D1" w14:textId="77777777" w:rsidR="001B6D04" w:rsidRPr="001B6D04" w:rsidRDefault="001B6D04" w:rsidP="00B043BE">
      <w:pPr>
        <w:spacing w:after="0" w:line="240" w:lineRule="auto"/>
        <w:rPr>
          <w:rFonts w:ascii="Times New Roman" w:hAnsi="Times New Roman" w:cs="Times New Roman"/>
        </w:rPr>
      </w:pPr>
    </w:p>
    <w:p w14:paraId="41E05E08" w14:textId="77777777" w:rsidR="001B6D04" w:rsidRPr="001B6D04" w:rsidRDefault="001B6D04" w:rsidP="00B043BE">
      <w:pPr>
        <w:spacing w:after="0" w:line="240" w:lineRule="auto"/>
        <w:rPr>
          <w:rFonts w:ascii="Times New Roman" w:hAnsi="Times New Roman" w:cs="Times New Roman"/>
        </w:rPr>
      </w:pPr>
    </w:p>
    <w:p w14:paraId="57844387" w14:textId="77777777" w:rsidR="001B6D04" w:rsidRPr="001B6D04" w:rsidRDefault="001B6D04" w:rsidP="00B043BE">
      <w:pPr>
        <w:pStyle w:val="Antrat2"/>
        <w:spacing w:before="0" w:after="0" w:line="240" w:lineRule="auto"/>
        <w:jc w:val="center"/>
        <w:rPr>
          <w:rFonts w:ascii="Times New Roman" w:hAnsi="Times New Roman" w:cs="Times New Roman"/>
          <w:i w:val="0"/>
          <w:iCs w:val="0"/>
          <w:sz w:val="22"/>
          <w:szCs w:val="22"/>
          <w:lang w:val="lt-LT"/>
        </w:rPr>
      </w:pPr>
      <w:r w:rsidRPr="001B6D04">
        <w:rPr>
          <w:rFonts w:ascii="Times New Roman" w:hAnsi="Times New Roman" w:cs="Times New Roman"/>
          <w:i w:val="0"/>
          <w:iCs w:val="0"/>
          <w:sz w:val="22"/>
          <w:szCs w:val="22"/>
          <w:lang w:val="lt-LT"/>
        </w:rPr>
        <w:t>A. ŽENKLINIMAS</w:t>
      </w:r>
    </w:p>
    <w:p w14:paraId="081F7E18"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br w:type="page"/>
      </w:r>
    </w:p>
    <w:p w14:paraId="3B350F59" w14:textId="77777777" w:rsidR="001B6D04" w:rsidRDefault="001B6D04" w:rsidP="00B043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1B6D04">
        <w:rPr>
          <w:rFonts w:ascii="Times New Roman" w:hAnsi="Times New Roman" w:cs="Times New Roman"/>
          <w:b/>
          <w:bCs/>
        </w:rPr>
        <w:lastRenderedPageBreak/>
        <w:t>INFORMACIJA ANT IŠORINĖS PAKUOTĖS</w:t>
      </w:r>
    </w:p>
    <w:p w14:paraId="7D9A9EBF" w14:textId="77777777" w:rsidR="0014064F" w:rsidRPr="001B6D04" w:rsidRDefault="0014064F" w:rsidP="00B043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2FC9084A"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1B6D04">
        <w:rPr>
          <w:rFonts w:ascii="Times New Roman" w:hAnsi="Times New Roman" w:cs="Times New Roman"/>
          <w:b/>
          <w:bCs/>
        </w:rPr>
        <w:t>KARTONO DĖŽUTĖ</w:t>
      </w:r>
    </w:p>
    <w:p w14:paraId="4E4FBEF2" w14:textId="77777777" w:rsidR="001B6D04" w:rsidRPr="001B6D04" w:rsidRDefault="001B6D04" w:rsidP="00B043BE">
      <w:pPr>
        <w:spacing w:after="0" w:line="240" w:lineRule="auto"/>
        <w:rPr>
          <w:rFonts w:ascii="Times New Roman" w:hAnsi="Times New Roman" w:cs="Times New Roman"/>
        </w:rPr>
      </w:pPr>
    </w:p>
    <w:p w14:paraId="645D2F5D" w14:textId="77777777" w:rsidR="001B6D04" w:rsidRPr="001B6D04" w:rsidRDefault="001B6D04" w:rsidP="00B043BE">
      <w:pPr>
        <w:spacing w:after="0" w:line="240" w:lineRule="auto"/>
        <w:rPr>
          <w:rFonts w:ascii="Times New Roman" w:hAnsi="Times New Roman" w:cs="Times New Roman"/>
        </w:rPr>
      </w:pPr>
    </w:p>
    <w:p w14:paraId="65EF00BD"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1.</w:t>
      </w:r>
      <w:r w:rsidRPr="001B6D04">
        <w:rPr>
          <w:rFonts w:ascii="Times New Roman" w:hAnsi="Times New Roman" w:cs="Times New Roman"/>
          <w:b/>
          <w:bCs/>
        </w:rPr>
        <w:tab/>
      </w:r>
      <w:r w:rsidRPr="001B6D04">
        <w:rPr>
          <w:rFonts w:ascii="Times New Roman" w:hAnsi="Times New Roman" w:cs="Times New Roman"/>
          <w:b/>
          <w:bCs/>
          <w:caps/>
        </w:rPr>
        <w:t>VAISTINIO</w:t>
      </w:r>
      <w:r w:rsidRPr="001B6D04">
        <w:rPr>
          <w:rFonts w:ascii="Times New Roman" w:hAnsi="Times New Roman" w:cs="Times New Roman"/>
          <w:b/>
          <w:bCs/>
        </w:rPr>
        <w:t xml:space="preserve"> PREPARATO PAVADINIMAS</w:t>
      </w:r>
    </w:p>
    <w:p w14:paraId="1CFC3977" w14:textId="77777777" w:rsidR="001B6D04" w:rsidRPr="001B6D04" w:rsidRDefault="001B6D04" w:rsidP="00B043BE">
      <w:pPr>
        <w:spacing w:after="0" w:line="240" w:lineRule="auto"/>
        <w:rPr>
          <w:rFonts w:ascii="Times New Roman" w:hAnsi="Times New Roman" w:cs="Times New Roman"/>
        </w:rPr>
      </w:pPr>
    </w:p>
    <w:p w14:paraId="133545CD" w14:textId="77777777" w:rsidR="001B6D04" w:rsidRPr="001B6D04" w:rsidRDefault="00A10674" w:rsidP="00B043BE">
      <w:pPr>
        <w:spacing w:after="0" w:line="240" w:lineRule="auto"/>
        <w:jc w:val="both"/>
        <w:rPr>
          <w:rFonts w:ascii="Times New Roman" w:hAnsi="Times New Roman" w:cs="Times New Roman"/>
        </w:rPr>
      </w:pPr>
      <w:r>
        <w:rPr>
          <w:rFonts w:ascii="Times New Roman" w:hAnsi="Times New Roman" w:cs="Times New Roman"/>
        </w:rPr>
        <w:t>Erlotinib Actavis 25</w:t>
      </w:r>
      <w:r w:rsidR="0079263F">
        <w:rPr>
          <w:rFonts w:ascii="Times New Roman" w:hAnsi="Times New Roman" w:cs="Times New Roman"/>
        </w:rPr>
        <w:t> </w:t>
      </w:r>
      <w:r w:rsidR="001B6D04" w:rsidRPr="001B6D04">
        <w:rPr>
          <w:rFonts w:ascii="Times New Roman" w:hAnsi="Times New Roman" w:cs="Times New Roman"/>
        </w:rPr>
        <w:t>mg plėvele dengtos tabletės</w:t>
      </w:r>
    </w:p>
    <w:p w14:paraId="7DC38C75" w14:textId="77777777" w:rsidR="001B6D04" w:rsidRPr="001B6D04" w:rsidRDefault="00A10674" w:rsidP="00B043BE">
      <w:pPr>
        <w:spacing w:after="0" w:line="240" w:lineRule="auto"/>
        <w:jc w:val="both"/>
        <w:rPr>
          <w:rFonts w:ascii="Times New Roman" w:hAnsi="Times New Roman" w:cs="Times New Roman"/>
          <w:highlight w:val="lightGray"/>
        </w:rPr>
      </w:pPr>
      <w:r w:rsidRPr="00A10674">
        <w:rPr>
          <w:rFonts w:ascii="Times New Roman" w:hAnsi="Times New Roman" w:cs="Times New Roman"/>
          <w:highlight w:val="lightGray"/>
        </w:rPr>
        <w:t>Erlotinib Actavis</w:t>
      </w:r>
      <w:r w:rsidR="001B6D04" w:rsidRPr="001B6D04">
        <w:rPr>
          <w:rFonts w:ascii="Times New Roman" w:hAnsi="Times New Roman" w:cs="Times New Roman"/>
          <w:highlight w:val="lightGray"/>
        </w:rPr>
        <w:t xml:space="preserve"> 100</w:t>
      </w:r>
      <w:r w:rsidR="0079263F">
        <w:rPr>
          <w:rFonts w:ascii="Times New Roman" w:hAnsi="Times New Roman" w:cs="Times New Roman"/>
          <w:highlight w:val="lightGray"/>
        </w:rPr>
        <w:t> </w:t>
      </w:r>
      <w:r w:rsidR="001B6D04" w:rsidRPr="001B6D04">
        <w:rPr>
          <w:rFonts w:ascii="Times New Roman" w:hAnsi="Times New Roman" w:cs="Times New Roman"/>
          <w:highlight w:val="lightGray"/>
        </w:rPr>
        <w:t>mg plėvele dengtos tabletės</w:t>
      </w:r>
    </w:p>
    <w:p w14:paraId="51F04D2E" w14:textId="77777777" w:rsidR="001B6D04" w:rsidRPr="001B6D04" w:rsidRDefault="00A10674" w:rsidP="00B043BE">
      <w:pPr>
        <w:spacing w:after="0" w:line="240" w:lineRule="auto"/>
        <w:jc w:val="both"/>
        <w:rPr>
          <w:rFonts w:ascii="Times New Roman" w:hAnsi="Times New Roman" w:cs="Times New Roman"/>
        </w:rPr>
      </w:pPr>
      <w:r w:rsidRPr="00A10674">
        <w:rPr>
          <w:rFonts w:ascii="Times New Roman" w:hAnsi="Times New Roman" w:cs="Times New Roman"/>
          <w:highlight w:val="lightGray"/>
        </w:rPr>
        <w:t>Erlotinib Actavis</w:t>
      </w:r>
      <w:r w:rsidR="001B6D04" w:rsidRPr="001B6D04">
        <w:rPr>
          <w:rFonts w:ascii="Times New Roman" w:hAnsi="Times New Roman" w:cs="Times New Roman"/>
          <w:highlight w:val="lightGray"/>
        </w:rPr>
        <w:t xml:space="preserve"> 150</w:t>
      </w:r>
      <w:r w:rsidR="0079263F">
        <w:rPr>
          <w:rFonts w:ascii="Times New Roman" w:hAnsi="Times New Roman" w:cs="Times New Roman"/>
          <w:highlight w:val="lightGray"/>
        </w:rPr>
        <w:t> </w:t>
      </w:r>
      <w:r w:rsidR="001B6D04" w:rsidRPr="001B6D04">
        <w:rPr>
          <w:rFonts w:ascii="Times New Roman" w:hAnsi="Times New Roman" w:cs="Times New Roman"/>
          <w:highlight w:val="lightGray"/>
        </w:rPr>
        <w:t>mg plėvele dengtos tabletės</w:t>
      </w:r>
    </w:p>
    <w:p w14:paraId="0ACDAE1D" w14:textId="0EC5A3B5" w:rsidR="001B6D04" w:rsidRPr="001B6D04" w:rsidRDefault="001B6D04" w:rsidP="00B043BE">
      <w:pPr>
        <w:spacing w:after="0" w:line="240" w:lineRule="auto"/>
        <w:jc w:val="both"/>
        <w:rPr>
          <w:rFonts w:ascii="Times New Roman" w:hAnsi="Times New Roman" w:cs="Times New Roman"/>
        </w:rPr>
      </w:pPr>
      <w:r w:rsidRPr="001B6D04">
        <w:rPr>
          <w:rFonts w:ascii="Times New Roman" w:hAnsi="Times New Roman" w:cs="Times New Roman"/>
        </w:rPr>
        <w:t>Erlotinibum</w:t>
      </w:r>
    </w:p>
    <w:p w14:paraId="0F9D3E31" w14:textId="77777777" w:rsidR="001B6D04" w:rsidRPr="001B6D04" w:rsidRDefault="001B6D04" w:rsidP="00B043BE">
      <w:pPr>
        <w:spacing w:after="0" w:line="240" w:lineRule="auto"/>
        <w:rPr>
          <w:rFonts w:ascii="Times New Roman" w:hAnsi="Times New Roman" w:cs="Times New Roman"/>
        </w:rPr>
      </w:pPr>
    </w:p>
    <w:p w14:paraId="1E67A55C" w14:textId="77777777" w:rsidR="001B6D04" w:rsidRPr="001B6D04" w:rsidRDefault="001B6D04" w:rsidP="00B043BE">
      <w:pPr>
        <w:spacing w:after="0" w:line="240" w:lineRule="auto"/>
        <w:rPr>
          <w:rFonts w:ascii="Times New Roman" w:hAnsi="Times New Roman" w:cs="Times New Roman"/>
        </w:rPr>
      </w:pPr>
    </w:p>
    <w:p w14:paraId="093F7FCF"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1B6D04">
        <w:rPr>
          <w:rFonts w:ascii="Times New Roman" w:hAnsi="Times New Roman" w:cs="Times New Roman"/>
          <w:b/>
          <w:bCs/>
        </w:rPr>
        <w:t>2.</w:t>
      </w:r>
      <w:r w:rsidRPr="001B6D04">
        <w:rPr>
          <w:rFonts w:ascii="Times New Roman" w:hAnsi="Times New Roman" w:cs="Times New Roman"/>
          <w:b/>
          <w:bCs/>
        </w:rPr>
        <w:tab/>
        <w:t>VEIKLIOJI (-IOS) MEDŽIAGA (-OS) IR JOS (-Ų) KIEKIS (-IAI)</w:t>
      </w:r>
    </w:p>
    <w:p w14:paraId="6416E351" w14:textId="77777777" w:rsidR="001B6D04" w:rsidRPr="001B6D04" w:rsidRDefault="001B6D04" w:rsidP="00B043BE">
      <w:pPr>
        <w:tabs>
          <w:tab w:val="left" w:pos="7620"/>
        </w:tabs>
        <w:spacing w:after="0" w:line="240" w:lineRule="auto"/>
        <w:rPr>
          <w:rFonts w:ascii="Times New Roman" w:hAnsi="Times New Roman" w:cs="Times New Roman"/>
        </w:rPr>
      </w:pPr>
    </w:p>
    <w:p w14:paraId="5D1B8054" w14:textId="77777777" w:rsidR="001B6D04" w:rsidRPr="001B6D04" w:rsidRDefault="001B6D04" w:rsidP="00B043BE">
      <w:pPr>
        <w:spacing w:after="0" w:line="240" w:lineRule="auto"/>
        <w:jc w:val="both"/>
        <w:rPr>
          <w:rFonts w:ascii="Times New Roman" w:hAnsi="Times New Roman" w:cs="Times New Roman"/>
        </w:rPr>
      </w:pPr>
      <w:r w:rsidRPr="001B6D04">
        <w:rPr>
          <w:rFonts w:ascii="Times New Roman" w:hAnsi="Times New Roman" w:cs="Times New Roman"/>
        </w:rPr>
        <w:t xml:space="preserve">Kiekvienoje </w:t>
      </w:r>
      <w:r w:rsidR="000D2AF0">
        <w:rPr>
          <w:rFonts w:ascii="Times New Roman" w:hAnsi="Times New Roman" w:cs="Times New Roman"/>
        </w:rPr>
        <w:t xml:space="preserve">plėvele dengtoje </w:t>
      </w:r>
      <w:r w:rsidR="00A10674">
        <w:rPr>
          <w:rFonts w:ascii="Times New Roman" w:hAnsi="Times New Roman" w:cs="Times New Roman"/>
        </w:rPr>
        <w:t>tabletėje yra 25</w:t>
      </w:r>
      <w:r w:rsidR="0079263F">
        <w:rPr>
          <w:rFonts w:ascii="Times New Roman" w:hAnsi="Times New Roman" w:cs="Times New Roman"/>
        </w:rPr>
        <w:t> </w:t>
      </w:r>
      <w:r w:rsidRPr="001B6D04">
        <w:rPr>
          <w:rFonts w:ascii="Times New Roman" w:hAnsi="Times New Roman" w:cs="Times New Roman"/>
        </w:rPr>
        <w:t xml:space="preserve">mg erlotinibo (erlotinibo hidrochlorido pavidalu). </w:t>
      </w:r>
    </w:p>
    <w:p w14:paraId="0316F18F" w14:textId="77777777" w:rsidR="001B6D04" w:rsidRPr="000D2AF0" w:rsidRDefault="001B6D04" w:rsidP="00B043BE">
      <w:pPr>
        <w:spacing w:after="0" w:line="240" w:lineRule="auto"/>
        <w:jc w:val="both"/>
        <w:rPr>
          <w:rFonts w:ascii="Times New Roman" w:hAnsi="Times New Roman" w:cs="Times New Roman"/>
          <w:highlight w:val="lightGray"/>
        </w:rPr>
      </w:pPr>
      <w:r w:rsidRPr="000D2AF0">
        <w:rPr>
          <w:rFonts w:ascii="Times New Roman" w:hAnsi="Times New Roman" w:cs="Times New Roman"/>
          <w:highlight w:val="lightGray"/>
        </w:rPr>
        <w:t xml:space="preserve">Kiekvienoje </w:t>
      </w:r>
      <w:r w:rsidR="000D2AF0" w:rsidRPr="000D2AF0">
        <w:rPr>
          <w:rFonts w:ascii="Times New Roman" w:hAnsi="Times New Roman" w:cs="Times New Roman"/>
          <w:highlight w:val="lightGray"/>
        </w:rPr>
        <w:t xml:space="preserve">plėvele dengtoje </w:t>
      </w:r>
      <w:r w:rsidRPr="000D2AF0">
        <w:rPr>
          <w:rFonts w:ascii="Times New Roman" w:hAnsi="Times New Roman" w:cs="Times New Roman"/>
          <w:highlight w:val="lightGray"/>
        </w:rPr>
        <w:t>tabletėje yra 100</w:t>
      </w:r>
      <w:r w:rsidR="0079263F">
        <w:rPr>
          <w:rFonts w:ascii="Times New Roman" w:hAnsi="Times New Roman" w:cs="Times New Roman"/>
          <w:highlight w:val="lightGray"/>
        </w:rPr>
        <w:t> </w:t>
      </w:r>
      <w:r w:rsidRPr="000D2AF0">
        <w:rPr>
          <w:rFonts w:ascii="Times New Roman" w:hAnsi="Times New Roman" w:cs="Times New Roman"/>
          <w:highlight w:val="lightGray"/>
        </w:rPr>
        <w:t xml:space="preserve">mg erlotinibo (erlotinibo hidrochlorido pavidalu). </w:t>
      </w:r>
    </w:p>
    <w:p w14:paraId="223DA2AA" w14:textId="77777777" w:rsidR="001B6D04" w:rsidRPr="001B6D04" w:rsidRDefault="001B6D04" w:rsidP="00B043BE">
      <w:pPr>
        <w:spacing w:after="0" w:line="240" w:lineRule="auto"/>
        <w:jc w:val="both"/>
        <w:rPr>
          <w:rFonts w:ascii="Times New Roman" w:hAnsi="Times New Roman" w:cs="Times New Roman"/>
        </w:rPr>
      </w:pPr>
      <w:r w:rsidRPr="000D2AF0">
        <w:rPr>
          <w:rFonts w:ascii="Times New Roman" w:hAnsi="Times New Roman" w:cs="Times New Roman"/>
          <w:highlight w:val="lightGray"/>
        </w:rPr>
        <w:t xml:space="preserve">Kiekvienoje </w:t>
      </w:r>
      <w:r w:rsidR="000D2AF0" w:rsidRPr="000D2AF0">
        <w:rPr>
          <w:rFonts w:ascii="Times New Roman" w:hAnsi="Times New Roman" w:cs="Times New Roman"/>
          <w:highlight w:val="lightGray"/>
        </w:rPr>
        <w:t xml:space="preserve">plėvele dengtoje </w:t>
      </w:r>
      <w:r w:rsidRPr="000D2AF0">
        <w:rPr>
          <w:rFonts w:ascii="Times New Roman" w:hAnsi="Times New Roman" w:cs="Times New Roman"/>
          <w:highlight w:val="lightGray"/>
        </w:rPr>
        <w:t>tabletėje yra 150</w:t>
      </w:r>
      <w:r w:rsidR="0079263F">
        <w:rPr>
          <w:rFonts w:ascii="Times New Roman" w:hAnsi="Times New Roman" w:cs="Times New Roman"/>
          <w:highlight w:val="lightGray"/>
        </w:rPr>
        <w:t> </w:t>
      </w:r>
      <w:r w:rsidRPr="000D2AF0">
        <w:rPr>
          <w:rFonts w:ascii="Times New Roman" w:hAnsi="Times New Roman" w:cs="Times New Roman"/>
          <w:highlight w:val="lightGray"/>
        </w:rPr>
        <w:t>mg erlotinibo (erlotinibo hidrochlorido pavidalu).</w:t>
      </w:r>
      <w:r w:rsidRPr="001B6D04">
        <w:rPr>
          <w:rFonts w:ascii="Times New Roman" w:hAnsi="Times New Roman" w:cs="Times New Roman"/>
        </w:rPr>
        <w:t xml:space="preserve"> </w:t>
      </w:r>
    </w:p>
    <w:p w14:paraId="31961194" w14:textId="77777777" w:rsidR="001B6D04" w:rsidRPr="001B6D04" w:rsidRDefault="001B6D04" w:rsidP="00B043BE">
      <w:pPr>
        <w:spacing w:after="0" w:line="240" w:lineRule="auto"/>
        <w:rPr>
          <w:rFonts w:ascii="Times New Roman" w:hAnsi="Times New Roman" w:cs="Times New Roman"/>
        </w:rPr>
      </w:pPr>
    </w:p>
    <w:p w14:paraId="652D1F9F" w14:textId="77777777" w:rsidR="001B6D04" w:rsidRPr="001B6D04" w:rsidRDefault="001B6D04" w:rsidP="00B043BE">
      <w:pPr>
        <w:spacing w:after="0" w:line="240" w:lineRule="auto"/>
        <w:rPr>
          <w:rFonts w:ascii="Times New Roman" w:hAnsi="Times New Roman" w:cs="Times New Roman"/>
        </w:rPr>
      </w:pPr>
    </w:p>
    <w:p w14:paraId="0F231432"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3.</w:t>
      </w:r>
      <w:r w:rsidRPr="001B6D04">
        <w:rPr>
          <w:rFonts w:ascii="Times New Roman" w:hAnsi="Times New Roman" w:cs="Times New Roman"/>
          <w:b/>
          <w:bCs/>
        </w:rPr>
        <w:tab/>
        <w:t>PAGALBINIŲ MEDŽIAGŲ SĄRAŠAS</w:t>
      </w:r>
    </w:p>
    <w:p w14:paraId="4FCA7830" w14:textId="77777777" w:rsidR="001B6D04" w:rsidRPr="001B6D04" w:rsidRDefault="001B6D04" w:rsidP="00B043BE">
      <w:pPr>
        <w:spacing w:after="0" w:line="240" w:lineRule="auto"/>
        <w:rPr>
          <w:rFonts w:ascii="Times New Roman" w:hAnsi="Times New Roman" w:cs="Times New Roman"/>
        </w:rPr>
      </w:pPr>
    </w:p>
    <w:p w14:paraId="2571A1DB" w14:textId="77777777" w:rsidR="001B6D04" w:rsidRPr="001B6D04" w:rsidRDefault="001B6D04" w:rsidP="00B043BE">
      <w:pPr>
        <w:spacing w:after="0" w:line="240" w:lineRule="auto"/>
        <w:jc w:val="both"/>
        <w:rPr>
          <w:rFonts w:ascii="Times New Roman" w:hAnsi="Times New Roman" w:cs="Times New Roman"/>
        </w:rPr>
      </w:pPr>
      <w:r w:rsidRPr="001B6D04">
        <w:rPr>
          <w:rFonts w:ascii="Times New Roman" w:hAnsi="Times New Roman" w:cs="Times New Roman"/>
        </w:rPr>
        <w:t>Sudėtyje yra laktozės.</w:t>
      </w:r>
      <w:r w:rsidR="000D2AF0">
        <w:rPr>
          <w:rFonts w:ascii="Times New Roman" w:hAnsi="Times New Roman" w:cs="Times New Roman"/>
        </w:rPr>
        <w:t xml:space="preserve"> Daugiau informacijos pateikta pakuotės lapelyje.</w:t>
      </w:r>
    </w:p>
    <w:p w14:paraId="135B0EED" w14:textId="77777777" w:rsidR="001B6D04" w:rsidRPr="001B6D04" w:rsidRDefault="001B6D04" w:rsidP="00B043BE">
      <w:pPr>
        <w:spacing w:after="0" w:line="240" w:lineRule="auto"/>
        <w:rPr>
          <w:rFonts w:ascii="Times New Roman" w:hAnsi="Times New Roman" w:cs="Times New Roman"/>
        </w:rPr>
      </w:pPr>
    </w:p>
    <w:p w14:paraId="27584EB3" w14:textId="77777777" w:rsidR="001B6D04" w:rsidRPr="001B6D04" w:rsidRDefault="001B6D04" w:rsidP="00B043BE">
      <w:pPr>
        <w:spacing w:after="0" w:line="240" w:lineRule="auto"/>
        <w:rPr>
          <w:rFonts w:ascii="Times New Roman" w:hAnsi="Times New Roman" w:cs="Times New Roman"/>
        </w:rPr>
      </w:pPr>
    </w:p>
    <w:p w14:paraId="01CFF023"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4.</w:t>
      </w:r>
      <w:r w:rsidRPr="001B6D04">
        <w:rPr>
          <w:rFonts w:ascii="Times New Roman" w:hAnsi="Times New Roman" w:cs="Times New Roman"/>
          <w:b/>
          <w:bCs/>
        </w:rPr>
        <w:tab/>
        <w:t>FARMACINĖ FORMA IR KIEKIS PAKUOTĖJE</w:t>
      </w:r>
    </w:p>
    <w:p w14:paraId="213C30A7" w14:textId="77777777" w:rsidR="001B6D04" w:rsidRPr="001B6D04" w:rsidRDefault="001B6D04" w:rsidP="00B043BE">
      <w:pPr>
        <w:spacing w:after="0" w:line="240" w:lineRule="auto"/>
        <w:rPr>
          <w:rFonts w:ascii="Times New Roman" w:hAnsi="Times New Roman" w:cs="Times New Roman"/>
        </w:rPr>
      </w:pPr>
    </w:p>
    <w:p w14:paraId="1D234A84"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30</w:t>
      </w:r>
      <w:r w:rsidR="00220685">
        <w:rPr>
          <w:rFonts w:ascii="Times New Roman" w:hAnsi="Times New Roman" w:cs="Times New Roman"/>
        </w:rPr>
        <w:t> </w:t>
      </w:r>
      <w:r w:rsidR="0074108B">
        <w:rPr>
          <w:rFonts w:ascii="Times New Roman" w:hAnsi="Times New Roman" w:cs="Times New Roman"/>
        </w:rPr>
        <w:t>plėvele dengtų</w:t>
      </w:r>
      <w:r w:rsidRPr="001B6D04">
        <w:rPr>
          <w:rFonts w:ascii="Times New Roman" w:hAnsi="Times New Roman" w:cs="Times New Roman"/>
        </w:rPr>
        <w:t xml:space="preserve"> tablečių</w:t>
      </w:r>
    </w:p>
    <w:p w14:paraId="6DEE7E3F" w14:textId="77777777" w:rsidR="001B6D04" w:rsidRPr="001B6D04" w:rsidRDefault="001B6D04" w:rsidP="00B043BE">
      <w:pPr>
        <w:spacing w:after="0" w:line="240" w:lineRule="auto"/>
        <w:rPr>
          <w:rFonts w:ascii="Times New Roman" w:hAnsi="Times New Roman" w:cs="Times New Roman"/>
        </w:rPr>
      </w:pPr>
    </w:p>
    <w:p w14:paraId="716E1DFC" w14:textId="77777777" w:rsidR="001B6D04" w:rsidRPr="001B6D04" w:rsidRDefault="001B6D04" w:rsidP="00B043BE">
      <w:pPr>
        <w:spacing w:after="0" w:line="240" w:lineRule="auto"/>
        <w:rPr>
          <w:rFonts w:ascii="Times New Roman" w:hAnsi="Times New Roman" w:cs="Times New Roman"/>
        </w:rPr>
      </w:pPr>
    </w:p>
    <w:p w14:paraId="28814A5A"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5.</w:t>
      </w:r>
      <w:r w:rsidRPr="001B6D04">
        <w:rPr>
          <w:rFonts w:ascii="Times New Roman" w:hAnsi="Times New Roman" w:cs="Times New Roman"/>
          <w:b/>
          <w:bCs/>
        </w:rPr>
        <w:tab/>
        <w:t>VARTOJIMO METODAS IR BŪDAS (-AI)</w:t>
      </w:r>
    </w:p>
    <w:p w14:paraId="030E37A4" w14:textId="77777777" w:rsidR="001B6D04" w:rsidRPr="001B6D04" w:rsidRDefault="001B6D04" w:rsidP="00B043BE">
      <w:pPr>
        <w:spacing w:after="0" w:line="240" w:lineRule="auto"/>
        <w:rPr>
          <w:rFonts w:ascii="Times New Roman" w:hAnsi="Times New Roman" w:cs="Times New Roman"/>
        </w:rPr>
      </w:pPr>
    </w:p>
    <w:p w14:paraId="537932FE" w14:textId="77777777" w:rsidR="001B6D04" w:rsidRPr="001B6D04" w:rsidRDefault="00FB26DC" w:rsidP="00B043BE">
      <w:pPr>
        <w:spacing w:after="0" w:line="240" w:lineRule="auto"/>
        <w:rPr>
          <w:rFonts w:ascii="Times New Roman" w:hAnsi="Times New Roman" w:cs="Times New Roman"/>
        </w:rPr>
      </w:pPr>
      <w:r>
        <w:rPr>
          <w:rFonts w:ascii="Times New Roman" w:hAnsi="Times New Roman" w:cs="Times New Roman"/>
        </w:rPr>
        <w:t>Vartoti per burną</w:t>
      </w:r>
    </w:p>
    <w:p w14:paraId="6BA61EC1"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Prieš vartojimą perskaitykite pakuotės lapelį.</w:t>
      </w:r>
    </w:p>
    <w:p w14:paraId="5EF6B2D8" w14:textId="77777777" w:rsidR="001B6D04" w:rsidRPr="001B6D04" w:rsidRDefault="001B6D04" w:rsidP="00B043BE">
      <w:pPr>
        <w:spacing w:after="0" w:line="240" w:lineRule="auto"/>
        <w:rPr>
          <w:rFonts w:ascii="Times New Roman" w:hAnsi="Times New Roman" w:cs="Times New Roman"/>
        </w:rPr>
      </w:pPr>
    </w:p>
    <w:p w14:paraId="3937F57D" w14:textId="77777777" w:rsidR="001B6D04" w:rsidRPr="001B6D04" w:rsidRDefault="001B6D04" w:rsidP="00B043BE">
      <w:pPr>
        <w:spacing w:after="0" w:line="240" w:lineRule="auto"/>
        <w:rPr>
          <w:rFonts w:ascii="Times New Roman" w:hAnsi="Times New Roman" w:cs="Times New Roman"/>
        </w:rPr>
      </w:pPr>
    </w:p>
    <w:p w14:paraId="32D1A144"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rPr>
      </w:pPr>
      <w:r w:rsidRPr="001B6D04">
        <w:rPr>
          <w:rFonts w:ascii="Times New Roman" w:hAnsi="Times New Roman" w:cs="Times New Roman"/>
          <w:b/>
          <w:bCs/>
        </w:rPr>
        <w:t>6.</w:t>
      </w:r>
      <w:r w:rsidRPr="001B6D04">
        <w:rPr>
          <w:rFonts w:ascii="Times New Roman" w:hAnsi="Times New Roman" w:cs="Times New Roman"/>
          <w:b/>
          <w:bCs/>
        </w:rPr>
        <w:tab/>
        <w:t>SPECIALUS ĮSPĖJIMAS, KAD VAISTINĮ PREPARATĄ BŪTINA L</w:t>
      </w:r>
      <w:r w:rsidR="00920137">
        <w:rPr>
          <w:rFonts w:ascii="Times New Roman" w:hAnsi="Times New Roman" w:cs="Times New Roman"/>
          <w:b/>
          <w:bCs/>
        </w:rPr>
        <w:t>AIKYTI VAIKAMS NEPASTEBIMOJE IR</w:t>
      </w:r>
      <w:r w:rsidRPr="001B6D04">
        <w:rPr>
          <w:rFonts w:ascii="Times New Roman" w:hAnsi="Times New Roman" w:cs="Times New Roman"/>
          <w:b/>
          <w:bCs/>
        </w:rPr>
        <w:t xml:space="preserve"> NEPASIEKIAMOJE VIETOJE</w:t>
      </w:r>
    </w:p>
    <w:p w14:paraId="2F2473EA" w14:textId="77777777" w:rsidR="001B6D04" w:rsidRPr="001B6D04" w:rsidRDefault="001B6D04" w:rsidP="00B043BE">
      <w:pPr>
        <w:spacing w:after="0" w:line="240" w:lineRule="auto"/>
        <w:rPr>
          <w:rFonts w:ascii="Times New Roman" w:hAnsi="Times New Roman" w:cs="Times New Roman"/>
        </w:rPr>
      </w:pPr>
    </w:p>
    <w:p w14:paraId="247F930E"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Laikyti vaikams nepastebimoje ir nepasiekiamoje vietoje.</w:t>
      </w:r>
    </w:p>
    <w:p w14:paraId="4D3938A8" w14:textId="77777777" w:rsidR="001B6D04" w:rsidRPr="001B6D04" w:rsidRDefault="001B6D04" w:rsidP="00B043BE">
      <w:pPr>
        <w:spacing w:after="0" w:line="240" w:lineRule="auto"/>
        <w:rPr>
          <w:rFonts w:ascii="Times New Roman" w:hAnsi="Times New Roman" w:cs="Times New Roman"/>
        </w:rPr>
      </w:pPr>
    </w:p>
    <w:p w14:paraId="273F6431" w14:textId="77777777" w:rsidR="001B6D04" w:rsidRPr="001B6D04" w:rsidRDefault="001B6D04" w:rsidP="00B043BE">
      <w:pPr>
        <w:spacing w:after="0" w:line="240" w:lineRule="auto"/>
        <w:rPr>
          <w:rFonts w:ascii="Times New Roman" w:hAnsi="Times New Roman" w:cs="Times New Roman"/>
        </w:rPr>
      </w:pPr>
    </w:p>
    <w:p w14:paraId="45F37980"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7.</w:t>
      </w:r>
      <w:r w:rsidRPr="001B6D04">
        <w:rPr>
          <w:rFonts w:ascii="Times New Roman" w:hAnsi="Times New Roman" w:cs="Times New Roman"/>
          <w:b/>
          <w:bCs/>
        </w:rPr>
        <w:tab/>
        <w:t>KITAS (-I) SPECIALUS (-ŪS) ĮSPĖJIMAS (-AI) (JEI REIKIA)</w:t>
      </w:r>
    </w:p>
    <w:p w14:paraId="28890B34" w14:textId="77777777" w:rsidR="001B6D04" w:rsidRPr="001B6D04" w:rsidRDefault="001B6D04" w:rsidP="00B043BE">
      <w:pPr>
        <w:spacing w:after="0" w:line="240" w:lineRule="auto"/>
        <w:rPr>
          <w:rFonts w:ascii="Times New Roman" w:hAnsi="Times New Roman" w:cs="Times New Roman"/>
        </w:rPr>
      </w:pPr>
    </w:p>
    <w:p w14:paraId="2C7F8C5B" w14:textId="77777777" w:rsidR="001B6D04" w:rsidRPr="001B6D04" w:rsidRDefault="001B6D04" w:rsidP="00B043BE">
      <w:pPr>
        <w:spacing w:after="0" w:line="240" w:lineRule="auto"/>
        <w:rPr>
          <w:rFonts w:ascii="Times New Roman" w:hAnsi="Times New Roman" w:cs="Times New Roman"/>
        </w:rPr>
      </w:pPr>
    </w:p>
    <w:p w14:paraId="343836F5"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8.</w:t>
      </w:r>
      <w:r w:rsidRPr="001B6D04">
        <w:rPr>
          <w:rFonts w:ascii="Times New Roman" w:hAnsi="Times New Roman" w:cs="Times New Roman"/>
          <w:b/>
          <w:bCs/>
        </w:rPr>
        <w:tab/>
        <w:t>TINKAMUMO LAIKAS</w:t>
      </w:r>
    </w:p>
    <w:p w14:paraId="6BA11BCF" w14:textId="77777777" w:rsidR="001B6D04" w:rsidRPr="001B6D04" w:rsidRDefault="001B6D04" w:rsidP="00B043BE">
      <w:pPr>
        <w:spacing w:after="0" w:line="240" w:lineRule="auto"/>
        <w:rPr>
          <w:rFonts w:ascii="Times New Roman" w:hAnsi="Times New Roman" w:cs="Times New Roman"/>
        </w:rPr>
      </w:pPr>
    </w:p>
    <w:p w14:paraId="1EB4C6FE" w14:textId="77777777" w:rsidR="001B6D04" w:rsidRPr="001B6D04" w:rsidRDefault="00220685" w:rsidP="00B043BE">
      <w:pPr>
        <w:spacing w:after="0" w:line="240" w:lineRule="auto"/>
        <w:rPr>
          <w:rFonts w:ascii="Times New Roman" w:hAnsi="Times New Roman" w:cs="Times New Roman"/>
        </w:rPr>
      </w:pPr>
      <w:r>
        <w:rPr>
          <w:rFonts w:ascii="Times New Roman" w:hAnsi="Times New Roman" w:cs="Times New Roman"/>
        </w:rPr>
        <w:t>Tinka iki {mm/</w:t>
      </w:r>
      <w:r w:rsidR="001B6D04" w:rsidRPr="001B6D04">
        <w:rPr>
          <w:rFonts w:ascii="Times New Roman" w:hAnsi="Times New Roman" w:cs="Times New Roman"/>
        </w:rPr>
        <w:t>MMMM}</w:t>
      </w:r>
    </w:p>
    <w:p w14:paraId="1842BC3E" w14:textId="77777777" w:rsidR="001B6D04" w:rsidRPr="001B6D04" w:rsidRDefault="001B6D04" w:rsidP="00B043BE">
      <w:pPr>
        <w:spacing w:after="0" w:line="240" w:lineRule="auto"/>
        <w:rPr>
          <w:rFonts w:ascii="Times New Roman" w:hAnsi="Times New Roman" w:cs="Times New Roman"/>
        </w:rPr>
      </w:pPr>
    </w:p>
    <w:p w14:paraId="533C5251" w14:textId="77777777" w:rsidR="001B6D04" w:rsidRPr="001B6D04" w:rsidRDefault="001B6D04" w:rsidP="00B043BE">
      <w:pPr>
        <w:spacing w:after="0" w:line="240" w:lineRule="auto"/>
        <w:rPr>
          <w:rFonts w:ascii="Times New Roman" w:hAnsi="Times New Roman" w:cs="Times New Roman"/>
        </w:rPr>
      </w:pPr>
    </w:p>
    <w:p w14:paraId="4C2EC551" w14:textId="77777777" w:rsidR="001B6D04" w:rsidRPr="001B6D04" w:rsidRDefault="001B6D04" w:rsidP="00B043BE">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9.</w:t>
      </w:r>
      <w:r w:rsidRPr="001B6D04">
        <w:rPr>
          <w:rFonts w:ascii="Times New Roman" w:hAnsi="Times New Roman" w:cs="Times New Roman"/>
          <w:b/>
          <w:bCs/>
        </w:rPr>
        <w:tab/>
        <w:t>SPECIALIOS LAIKYMO SĄLYGOS</w:t>
      </w:r>
    </w:p>
    <w:p w14:paraId="395490BD" w14:textId="77777777" w:rsidR="001B6D04" w:rsidRPr="001B6D04" w:rsidRDefault="001B6D04" w:rsidP="00B043BE">
      <w:pPr>
        <w:spacing w:after="0" w:line="240" w:lineRule="auto"/>
        <w:rPr>
          <w:rFonts w:ascii="Times New Roman" w:hAnsi="Times New Roman" w:cs="Times New Roman"/>
        </w:rPr>
      </w:pPr>
    </w:p>
    <w:p w14:paraId="7C41741B" w14:textId="77777777" w:rsidR="00E94C14" w:rsidRDefault="00E94C14" w:rsidP="00E94C14">
      <w:pPr>
        <w:numPr>
          <w:ilvl w:val="12"/>
          <w:numId w:val="0"/>
        </w:numPr>
        <w:tabs>
          <w:tab w:val="left" w:pos="1296"/>
        </w:tabs>
        <w:spacing w:after="0" w:line="240" w:lineRule="auto"/>
        <w:rPr>
          <w:rFonts w:ascii="Times New Roman" w:eastAsiaTheme="minorEastAsia" w:hAnsi="Times New Roman" w:cs="Times New Roman"/>
        </w:rPr>
      </w:pPr>
      <w:r w:rsidRPr="00E94C14">
        <w:rPr>
          <w:rFonts w:ascii="Times New Roman" w:eastAsiaTheme="minorEastAsia" w:hAnsi="Times New Roman" w:cs="Times New Roman"/>
        </w:rPr>
        <w:t>Laikyti žemesnėje kaip 25 </w:t>
      </w:r>
      <w:r w:rsidRPr="00E94C14">
        <w:rPr>
          <w:rFonts w:ascii="Times New Roman" w:eastAsiaTheme="minorEastAsia" w:hAnsi="Times New Roman" w:cs="Times New Roman"/>
        </w:rPr>
        <w:sym w:font="Symbol" w:char="F0B0"/>
      </w:r>
      <w:r w:rsidRPr="00E94C14">
        <w:rPr>
          <w:rFonts w:ascii="Times New Roman" w:eastAsiaTheme="minorEastAsia" w:hAnsi="Times New Roman" w:cs="Times New Roman"/>
        </w:rPr>
        <w:t>C temperatūroje.</w:t>
      </w:r>
    </w:p>
    <w:p w14:paraId="76101AA7" w14:textId="77777777" w:rsidR="00220685" w:rsidRDefault="00220685" w:rsidP="00B043BE">
      <w:pPr>
        <w:spacing w:after="0" w:line="240" w:lineRule="auto"/>
        <w:rPr>
          <w:rFonts w:ascii="Times New Roman" w:hAnsi="Times New Roman" w:cs="Times New Roman"/>
        </w:rPr>
      </w:pPr>
    </w:p>
    <w:p w14:paraId="62DB79C5" w14:textId="77777777" w:rsidR="00220685" w:rsidRPr="001B6D04" w:rsidRDefault="00220685" w:rsidP="00B043BE">
      <w:pPr>
        <w:spacing w:after="0" w:line="240" w:lineRule="auto"/>
        <w:rPr>
          <w:rFonts w:ascii="Times New Roman" w:hAnsi="Times New Roman" w:cs="Times New Roman"/>
        </w:rPr>
      </w:pPr>
    </w:p>
    <w:p w14:paraId="18DB5336"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b/>
          <w:bCs/>
        </w:rPr>
      </w:pPr>
      <w:r w:rsidRPr="001B6D04">
        <w:rPr>
          <w:rFonts w:ascii="Times New Roman" w:hAnsi="Times New Roman" w:cs="Times New Roman"/>
          <w:b/>
          <w:bCs/>
        </w:rPr>
        <w:t>10.</w:t>
      </w:r>
      <w:r w:rsidRPr="001B6D04">
        <w:rPr>
          <w:rFonts w:ascii="Times New Roman" w:hAnsi="Times New Roman" w:cs="Times New Roman"/>
          <w:b/>
          <w:bCs/>
        </w:rPr>
        <w:tab/>
        <w:t>SPECIALIOS ATSARGUMO PRIEMONĖS DĖL NESUVARTOTO VAISTINIO PREPARATO AR JO ATLIEKŲ TVARKYMO (JEI REIKIA)</w:t>
      </w:r>
    </w:p>
    <w:p w14:paraId="3113ED86" w14:textId="77777777" w:rsidR="001B6D04" w:rsidRPr="001B6D04" w:rsidRDefault="001B6D04" w:rsidP="00B043BE">
      <w:pPr>
        <w:spacing w:after="0" w:line="240" w:lineRule="auto"/>
        <w:rPr>
          <w:rFonts w:ascii="Times New Roman" w:hAnsi="Times New Roman" w:cs="Times New Roman"/>
        </w:rPr>
      </w:pPr>
    </w:p>
    <w:p w14:paraId="648BFC47" w14:textId="77777777" w:rsidR="001B6D04" w:rsidRPr="001B6D04" w:rsidRDefault="001B6D04" w:rsidP="00B043BE">
      <w:pPr>
        <w:spacing w:after="0" w:line="240" w:lineRule="auto"/>
        <w:rPr>
          <w:rFonts w:ascii="Times New Roman" w:hAnsi="Times New Roman" w:cs="Times New Roman"/>
        </w:rPr>
      </w:pPr>
    </w:p>
    <w:p w14:paraId="695A1E63"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1B6D04">
        <w:rPr>
          <w:rFonts w:ascii="Times New Roman" w:hAnsi="Times New Roman" w:cs="Times New Roman"/>
          <w:b/>
          <w:bCs/>
        </w:rPr>
        <w:t>11.</w:t>
      </w:r>
      <w:r w:rsidRPr="001B6D04">
        <w:rPr>
          <w:rFonts w:ascii="Times New Roman" w:hAnsi="Times New Roman" w:cs="Times New Roman"/>
          <w:b/>
          <w:bCs/>
        </w:rPr>
        <w:tab/>
      </w:r>
      <w:r w:rsidRPr="001B6D04">
        <w:rPr>
          <w:rFonts w:ascii="Times New Roman" w:hAnsi="Times New Roman" w:cs="Times New Roman"/>
          <w:b/>
          <w:caps/>
        </w:rPr>
        <w:t>REGISTRUOTOJO</w:t>
      </w:r>
      <w:r w:rsidRPr="001B6D04" w:rsidDel="007C3E8D">
        <w:rPr>
          <w:rFonts w:ascii="Times New Roman" w:hAnsi="Times New Roman" w:cs="Times New Roman"/>
          <w:b/>
          <w:bCs/>
          <w:caps/>
        </w:rPr>
        <w:t xml:space="preserve"> </w:t>
      </w:r>
      <w:r w:rsidRPr="001B6D04">
        <w:rPr>
          <w:rFonts w:ascii="Times New Roman" w:hAnsi="Times New Roman" w:cs="Times New Roman"/>
          <w:b/>
          <w:bCs/>
          <w:caps/>
        </w:rPr>
        <w:t>PAVADINIMAS IR ADRESAS</w:t>
      </w:r>
    </w:p>
    <w:p w14:paraId="414C99B3" w14:textId="77777777" w:rsidR="001B6D04" w:rsidRPr="001B6D04" w:rsidRDefault="001B6D04" w:rsidP="00B043BE">
      <w:pPr>
        <w:spacing w:after="0" w:line="240" w:lineRule="auto"/>
        <w:rPr>
          <w:rFonts w:ascii="Times New Roman" w:hAnsi="Times New Roman" w:cs="Times New Roman"/>
        </w:rPr>
      </w:pPr>
    </w:p>
    <w:p w14:paraId="32B14AC9" w14:textId="77777777" w:rsidR="0095745B" w:rsidRPr="0095745B" w:rsidRDefault="0095745B" w:rsidP="0095745B">
      <w:pPr>
        <w:spacing w:after="0" w:line="240" w:lineRule="auto"/>
        <w:rPr>
          <w:rFonts w:ascii="Times New Roman" w:hAnsi="Times New Roman" w:cs="Times New Roman"/>
          <w:lang w:val="lv-LV"/>
        </w:rPr>
      </w:pPr>
      <w:r w:rsidRPr="0095745B">
        <w:rPr>
          <w:rFonts w:ascii="Times New Roman" w:hAnsi="Times New Roman" w:cs="Times New Roman"/>
          <w:lang w:val="lv-LV"/>
        </w:rPr>
        <w:t>Actavis Group PTC ehf.</w:t>
      </w:r>
    </w:p>
    <w:p w14:paraId="568EC3EE" w14:textId="77777777" w:rsidR="0095745B" w:rsidRPr="0095745B" w:rsidRDefault="0095745B" w:rsidP="0095745B">
      <w:pPr>
        <w:spacing w:after="0" w:line="240" w:lineRule="auto"/>
        <w:rPr>
          <w:rFonts w:ascii="Times New Roman" w:hAnsi="Times New Roman" w:cs="Times New Roman"/>
          <w:lang w:val="lv-LV"/>
        </w:rPr>
      </w:pPr>
      <w:r w:rsidRPr="0095745B">
        <w:rPr>
          <w:rFonts w:ascii="Times New Roman" w:hAnsi="Times New Roman" w:cs="Times New Roman"/>
          <w:lang w:val="lv-LV"/>
        </w:rPr>
        <w:t>Reykjavikurvegi 76-78</w:t>
      </w:r>
    </w:p>
    <w:p w14:paraId="3DFF632B" w14:textId="77777777" w:rsidR="0095745B" w:rsidRPr="0095745B" w:rsidRDefault="0095745B" w:rsidP="0095745B">
      <w:pPr>
        <w:spacing w:after="0" w:line="240" w:lineRule="auto"/>
        <w:rPr>
          <w:rFonts w:ascii="Times New Roman" w:hAnsi="Times New Roman" w:cs="Times New Roman"/>
          <w:lang w:val="lv-LV"/>
        </w:rPr>
      </w:pPr>
      <w:r>
        <w:rPr>
          <w:rFonts w:ascii="Times New Roman" w:hAnsi="Times New Roman" w:cs="Times New Roman"/>
          <w:lang w:val="lv-LV"/>
        </w:rPr>
        <w:t>220 </w:t>
      </w:r>
      <w:r w:rsidRPr="0095745B">
        <w:rPr>
          <w:rFonts w:ascii="Times New Roman" w:hAnsi="Times New Roman" w:cs="Times New Roman"/>
          <w:lang w:val="lv-LV"/>
        </w:rPr>
        <w:t>Hafnarfjordur</w:t>
      </w:r>
    </w:p>
    <w:p w14:paraId="098C3D12" w14:textId="77777777" w:rsidR="001B6D04" w:rsidRDefault="0095745B" w:rsidP="0095745B">
      <w:pPr>
        <w:spacing w:after="0" w:line="240" w:lineRule="auto"/>
        <w:rPr>
          <w:rFonts w:ascii="Times New Roman" w:hAnsi="Times New Roman" w:cs="Times New Roman"/>
          <w:lang w:val="lv-LV"/>
        </w:rPr>
      </w:pPr>
      <w:r w:rsidRPr="0095745B">
        <w:rPr>
          <w:rFonts w:ascii="Times New Roman" w:hAnsi="Times New Roman" w:cs="Times New Roman"/>
          <w:lang w:val="lv-LV"/>
        </w:rPr>
        <w:t>Islandija</w:t>
      </w:r>
    </w:p>
    <w:p w14:paraId="640F83D9" w14:textId="77777777" w:rsidR="0095745B" w:rsidRPr="001B6D04" w:rsidRDefault="0095745B" w:rsidP="0095745B">
      <w:pPr>
        <w:spacing w:after="0" w:line="240" w:lineRule="auto"/>
        <w:rPr>
          <w:rFonts w:ascii="Times New Roman" w:hAnsi="Times New Roman" w:cs="Times New Roman"/>
        </w:rPr>
      </w:pPr>
    </w:p>
    <w:p w14:paraId="42421165" w14:textId="77777777" w:rsidR="001B6D04" w:rsidRPr="001B6D04" w:rsidRDefault="001B6D04" w:rsidP="00B043BE">
      <w:pPr>
        <w:spacing w:after="0" w:line="240" w:lineRule="auto"/>
        <w:rPr>
          <w:rFonts w:ascii="Times New Roman" w:hAnsi="Times New Roman" w:cs="Times New Roman"/>
        </w:rPr>
      </w:pPr>
    </w:p>
    <w:p w14:paraId="7BA2294D"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12.</w:t>
      </w:r>
      <w:r w:rsidRPr="001B6D04">
        <w:rPr>
          <w:rFonts w:ascii="Times New Roman" w:hAnsi="Times New Roman" w:cs="Times New Roman"/>
          <w:b/>
          <w:bCs/>
        </w:rPr>
        <w:tab/>
      </w:r>
      <w:r w:rsidRPr="001B6D04">
        <w:rPr>
          <w:rFonts w:ascii="Times New Roman" w:hAnsi="Times New Roman" w:cs="Times New Roman"/>
          <w:b/>
        </w:rPr>
        <w:t>REGISTRACIJOS PAŽYMĖJIMO</w:t>
      </w:r>
      <w:r w:rsidRPr="001B6D04">
        <w:rPr>
          <w:rFonts w:ascii="Times New Roman" w:hAnsi="Times New Roman" w:cs="Times New Roman"/>
          <w:b/>
          <w:bCs/>
        </w:rPr>
        <w:t xml:space="preserve"> NUMERIS (-IAI) </w:t>
      </w:r>
    </w:p>
    <w:p w14:paraId="17177878" w14:textId="77777777" w:rsidR="001B6D04" w:rsidRPr="001B6D04" w:rsidRDefault="001B6D04" w:rsidP="00B043BE">
      <w:pPr>
        <w:spacing w:after="0" w:line="240" w:lineRule="auto"/>
        <w:rPr>
          <w:rFonts w:ascii="Times New Roman" w:hAnsi="Times New Roman" w:cs="Times New Roman"/>
        </w:rPr>
      </w:pPr>
    </w:p>
    <w:p w14:paraId="24C55801" w14:textId="77777777" w:rsidR="00430E39" w:rsidRPr="001B6D04" w:rsidRDefault="00430E39" w:rsidP="00430E39">
      <w:pPr>
        <w:spacing w:after="0" w:line="240" w:lineRule="auto"/>
        <w:rPr>
          <w:rFonts w:ascii="Times New Roman" w:hAnsi="Times New Roman" w:cs="Times New Roman"/>
        </w:rPr>
      </w:pPr>
      <w:r>
        <w:rPr>
          <w:rFonts w:ascii="Times New Roman" w:hAnsi="Times New Roman" w:cs="Times New Roman"/>
        </w:rPr>
        <w:t>Erlotinib Actavis</w:t>
      </w:r>
      <w:r>
        <w:rPr>
          <w:rFonts w:ascii="Times New Roman" w:hAnsi="Times New Roman" w:cs="Times New Roman"/>
          <w:caps/>
        </w:rPr>
        <w:t xml:space="preserve"> 25</w:t>
      </w:r>
      <w:r w:rsidRPr="001B6D04">
        <w:rPr>
          <w:rFonts w:ascii="Times New Roman" w:hAnsi="Times New Roman" w:cs="Times New Roman"/>
          <w:caps/>
        </w:rPr>
        <w:t> </w:t>
      </w:r>
      <w:r w:rsidRPr="001B6D04">
        <w:rPr>
          <w:rFonts w:ascii="Times New Roman" w:hAnsi="Times New Roman" w:cs="Times New Roman"/>
        </w:rPr>
        <w:t xml:space="preserve">mg </w:t>
      </w:r>
      <w:r>
        <w:rPr>
          <w:rFonts w:ascii="Times New Roman" w:hAnsi="Times New Roman" w:cs="Times New Roman"/>
        </w:rPr>
        <w:t>– LT/1/17/4088/001</w:t>
      </w:r>
    </w:p>
    <w:p w14:paraId="41CDDB94" w14:textId="77777777" w:rsidR="00430E39" w:rsidRPr="001B6D04" w:rsidRDefault="00430E39" w:rsidP="00430E39">
      <w:pPr>
        <w:spacing w:after="0" w:line="240" w:lineRule="auto"/>
        <w:rPr>
          <w:rFonts w:ascii="Times New Roman" w:hAnsi="Times New Roman" w:cs="Times New Roman"/>
        </w:rPr>
      </w:pPr>
      <w:r>
        <w:rPr>
          <w:rFonts w:ascii="Times New Roman" w:hAnsi="Times New Roman" w:cs="Times New Roman"/>
        </w:rPr>
        <w:t>Erlotinib Actavis</w:t>
      </w:r>
      <w:r w:rsidRPr="001B6D04">
        <w:rPr>
          <w:rFonts w:ascii="Times New Roman" w:hAnsi="Times New Roman" w:cs="Times New Roman"/>
          <w:caps/>
        </w:rPr>
        <w:t xml:space="preserve"> 100 </w:t>
      </w:r>
      <w:r w:rsidRPr="001B6D04">
        <w:rPr>
          <w:rFonts w:ascii="Times New Roman" w:hAnsi="Times New Roman" w:cs="Times New Roman"/>
        </w:rPr>
        <w:t xml:space="preserve">mg </w:t>
      </w:r>
      <w:r>
        <w:rPr>
          <w:rFonts w:ascii="Times New Roman" w:hAnsi="Times New Roman" w:cs="Times New Roman"/>
        </w:rPr>
        <w:t>– LT/1/17/4088/002</w:t>
      </w:r>
    </w:p>
    <w:p w14:paraId="116DA5F8" w14:textId="77777777" w:rsidR="00430E39" w:rsidRPr="001B6D04" w:rsidRDefault="00430E39" w:rsidP="00430E39">
      <w:pPr>
        <w:spacing w:after="0" w:line="240" w:lineRule="auto"/>
        <w:rPr>
          <w:rFonts w:ascii="Times New Roman" w:hAnsi="Times New Roman" w:cs="Times New Roman"/>
        </w:rPr>
      </w:pPr>
      <w:r>
        <w:rPr>
          <w:rFonts w:ascii="Times New Roman" w:hAnsi="Times New Roman" w:cs="Times New Roman"/>
        </w:rPr>
        <w:t>Erlotinib Actavis</w:t>
      </w:r>
      <w:r w:rsidRPr="001B6D04">
        <w:rPr>
          <w:rFonts w:ascii="Times New Roman" w:hAnsi="Times New Roman" w:cs="Times New Roman"/>
          <w:caps/>
        </w:rPr>
        <w:t xml:space="preserve"> 150 </w:t>
      </w:r>
      <w:r w:rsidRPr="001B6D04">
        <w:rPr>
          <w:rFonts w:ascii="Times New Roman" w:hAnsi="Times New Roman" w:cs="Times New Roman"/>
        </w:rPr>
        <w:t xml:space="preserve">mg </w:t>
      </w:r>
      <w:r>
        <w:rPr>
          <w:rFonts w:ascii="Times New Roman" w:hAnsi="Times New Roman" w:cs="Times New Roman"/>
        </w:rPr>
        <w:t>– LT/1/17/4088/003</w:t>
      </w:r>
    </w:p>
    <w:p w14:paraId="02003A86" w14:textId="77777777" w:rsidR="001B6D04" w:rsidRPr="001B6D04" w:rsidRDefault="001B6D04" w:rsidP="00B043BE">
      <w:pPr>
        <w:spacing w:after="0" w:line="240" w:lineRule="auto"/>
        <w:rPr>
          <w:rFonts w:ascii="Times New Roman" w:hAnsi="Times New Roman" w:cs="Times New Roman"/>
        </w:rPr>
      </w:pPr>
    </w:p>
    <w:p w14:paraId="5DD1D2A9" w14:textId="77777777" w:rsidR="001B6D04" w:rsidRPr="001B6D04" w:rsidRDefault="001B6D04" w:rsidP="00B043BE">
      <w:pPr>
        <w:spacing w:after="0" w:line="240" w:lineRule="auto"/>
        <w:rPr>
          <w:rFonts w:ascii="Times New Roman" w:hAnsi="Times New Roman" w:cs="Times New Roman"/>
        </w:rPr>
      </w:pPr>
    </w:p>
    <w:p w14:paraId="558B8F23"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13.</w:t>
      </w:r>
      <w:r w:rsidRPr="001B6D04">
        <w:rPr>
          <w:rFonts w:ascii="Times New Roman" w:hAnsi="Times New Roman" w:cs="Times New Roman"/>
          <w:b/>
          <w:bCs/>
        </w:rPr>
        <w:tab/>
        <w:t xml:space="preserve">SERIJOS NUMERIS </w:t>
      </w:r>
    </w:p>
    <w:p w14:paraId="65FF1837" w14:textId="77777777" w:rsidR="001B6D04" w:rsidRPr="001B6D04" w:rsidRDefault="001B6D04" w:rsidP="00B043BE">
      <w:pPr>
        <w:spacing w:after="0" w:line="240" w:lineRule="auto"/>
        <w:rPr>
          <w:rFonts w:ascii="Times New Roman" w:hAnsi="Times New Roman" w:cs="Times New Roman"/>
        </w:rPr>
      </w:pPr>
    </w:p>
    <w:p w14:paraId="0650E268"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Serija</w:t>
      </w:r>
    </w:p>
    <w:p w14:paraId="680A5CE3" w14:textId="77777777" w:rsidR="001B6D04" w:rsidRPr="001B6D04" w:rsidRDefault="001B6D04" w:rsidP="00B043BE">
      <w:pPr>
        <w:spacing w:after="0" w:line="240" w:lineRule="auto"/>
        <w:rPr>
          <w:rFonts w:ascii="Times New Roman" w:hAnsi="Times New Roman" w:cs="Times New Roman"/>
        </w:rPr>
      </w:pPr>
    </w:p>
    <w:p w14:paraId="709A57A3" w14:textId="77777777" w:rsidR="001B6D04" w:rsidRPr="001B6D04" w:rsidRDefault="001B6D04" w:rsidP="00B043BE">
      <w:pPr>
        <w:spacing w:after="0" w:line="240" w:lineRule="auto"/>
        <w:rPr>
          <w:rFonts w:ascii="Times New Roman" w:hAnsi="Times New Roman" w:cs="Times New Roman"/>
        </w:rPr>
      </w:pPr>
    </w:p>
    <w:p w14:paraId="6C210CFC"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14.</w:t>
      </w:r>
      <w:r w:rsidRPr="001B6D04">
        <w:rPr>
          <w:rFonts w:ascii="Times New Roman" w:hAnsi="Times New Roman" w:cs="Times New Roman"/>
          <w:b/>
          <w:bCs/>
        </w:rPr>
        <w:tab/>
        <w:t>PARDAVIMO (IŠDAVIMO) TVARKA</w:t>
      </w:r>
    </w:p>
    <w:p w14:paraId="4AFC1AA7" w14:textId="77777777" w:rsidR="001B6D04" w:rsidRPr="001B6D04" w:rsidRDefault="001B6D04" w:rsidP="00B043BE">
      <w:pPr>
        <w:spacing w:after="0" w:line="240" w:lineRule="auto"/>
        <w:rPr>
          <w:rFonts w:ascii="Times New Roman" w:hAnsi="Times New Roman" w:cs="Times New Roman"/>
        </w:rPr>
      </w:pPr>
    </w:p>
    <w:p w14:paraId="4497634A" w14:textId="77777777" w:rsidR="001B6D04" w:rsidRPr="001B6D04" w:rsidRDefault="00FB26DC" w:rsidP="00B043BE">
      <w:pPr>
        <w:spacing w:after="0" w:line="240" w:lineRule="auto"/>
        <w:rPr>
          <w:rFonts w:ascii="Times New Roman" w:hAnsi="Times New Roman" w:cs="Times New Roman"/>
        </w:rPr>
      </w:pPr>
      <w:r>
        <w:rPr>
          <w:rFonts w:ascii="Times New Roman" w:hAnsi="Times New Roman" w:cs="Times New Roman"/>
        </w:rPr>
        <w:t>Receptinis vaistas.</w:t>
      </w:r>
    </w:p>
    <w:p w14:paraId="7EC8F9ED" w14:textId="77777777" w:rsidR="001B6D04" w:rsidRPr="001B6D04" w:rsidRDefault="001B6D04" w:rsidP="00B043BE">
      <w:pPr>
        <w:spacing w:after="0" w:line="240" w:lineRule="auto"/>
        <w:rPr>
          <w:rFonts w:ascii="Times New Roman" w:hAnsi="Times New Roman" w:cs="Times New Roman"/>
        </w:rPr>
      </w:pPr>
    </w:p>
    <w:p w14:paraId="7F28F673" w14:textId="77777777" w:rsidR="001B6D04" w:rsidRPr="001B6D04" w:rsidRDefault="001B6D04" w:rsidP="00B043BE">
      <w:pPr>
        <w:spacing w:after="0" w:line="240" w:lineRule="auto"/>
        <w:rPr>
          <w:rFonts w:ascii="Times New Roman" w:hAnsi="Times New Roman" w:cs="Times New Roman"/>
        </w:rPr>
      </w:pPr>
    </w:p>
    <w:p w14:paraId="618395A2" w14:textId="77777777" w:rsidR="001B6D04" w:rsidRPr="001B6D04" w:rsidRDefault="001B6D04" w:rsidP="00B043BE">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1B6D04">
        <w:rPr>
          <w:rFonts w:ascii="Times New Roman" w:hAnsi="Times New Roman" w:cs="Times New Roman"/>
          <w:b/>
          <w:bCs/>
        </w:rPr>
        <w:t>15.</w:t>
      </w:r>
      <w:r w:rsidRPr="001B6D04">
        <w:rPr>
          <w:rFonts w:ascii="Times New Roman" w:hAnsi="Times New Roman" w:cs="Times New Roman"/>
          <w:b/>
          <w:bCs/>
        </w:rPr>
        <w:tab/>
        <w:t>VARTOJIMO INSTRUKCIJA</w:t>
      </w:r>
    </w:p>
    <w:p w14:paraId="10104B6F" w14:textId="77777777" w:rsidR="001B6D04" w:rsidRPr="001B6D04" w:rsidRDefault="001B6D04" w:rsidP="00B043BE">
      <w:pPr>
        <w:spacing w:after="0" w:line="240" w:lineRule="auto"/>
        <w:rPr>
          <w:rFonts w:ascii="Times New Roman" w:hAnsi="Times New Roman" w:cs="Times New Roman"/>
        </w:rPr>
      </w:pPr>
    </w:p>
    <w:p w14:paraId="5C2AA429" w14:textId="77777777" w:rsidR="001B6D04" w:rsidRPr="001B6D04" w:rsidRDefault="001B6D04" w:rsidP="00B043BE">
      <w:pPr>
        <w:spacing w:after="0" w:line="240" w:lineRule="auto"/>
        <w:rPr>
          <w:rFonts w:ascii="Times New Roman" w:hAnsi="Times New Roman" w:cs="Times New Roman"/>
        </w:rPr>
      </w:pPr>
    </w:p>
    <w:p w14:paraId="6AE893A1" w14:textId="77777777" w:rsidR="001B6D04" w:rsidRPr="00DB2581" w:rsidRDefault="001B6D04" w:rsidP="00B043BE">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rPr>
      </w:pPr>
      <w:r w:rsidRPr="001B6D04">
        <w:rPr>
          <w:rFonts w:ascii="Times New Roman" w:hAnsi="Times New Roman" w:cs="Times New Roman"/>
          <w:b/>
          <w:bCs/>
        </w:rPr>
        <w:t>16.</w:t>
      </w:r>
      <w:r w:rsidRPr="001B6D04">
        <w:rPr>
          <w:rFonts w:ascii="Times New Roman" w:hAnsi="Times New Roman" w:cs="Times New Roman"/>
          <w:b/>
          <w:bCs/>
        </w:rPr>
        <w:tab/>
        <w:t>INFORMACIJA BRAILIO RAŠTU</w:t>
      </w:r>
    </w:p>
    <w:p w14:paraId="7774866A" w14:textId="77777777" w:rsidR="001B6D04" w:rsidRPr="001B6D04" w:rsidRDefault="001B6D04" w:rsidP="00B043BE">
      <w:pPr>
        <w:spacing w:after="0" w:line="240" w:lineRule="auto"/>
        <w:rPr>
          <w:rFonts w:ascii="Times New Roman" w:hAnsi="Times New Roman" w:cs="Times New Roman"/>
        </w:rPr>
      </w:pPr>
    </w:p>
    <w:p w14:paraId="4C558552" w14:textId="77777777" w:rsidR="001B6D04" w:rsidRPr="001B6D04" w:rsidRDefault="00220685" w:rsidP="00B043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erlotinib actavis 25</w:t>
      </w:r>
      <w:r w:rsidR="00D81DD5">
        <w:rPr>
          <w:rFonts w:ascii="Times New Roman" w:hAnsi="Times New Roman" w:cs="Times New Roman"/>
        </w:rPr>
        <w:t> </w:t>
      </w:r>
      <w:r w:rsidR="001B6D04" w:rsidRPr="001B6D04">
        <w:rPr>
          <w:rFonts w:ascii="Times New Roman" w:hAnsi="Times New Roman" w:cs="Times New Roman"/>
        </w:rPr>
        <w:t>mg</w:t>
      </w:r>
    </w:p>
    <w:p w14:paraId="07E87B86" w14:textId="77777777" w:rsidR="0079263F" w:rsidRPr="001B6D04" w:rsidRDefault="00220685" w:rsidP="0079263F">
      <w:pPr>
        <w:spacing w:after="0" w:line="240" w:lineRule="auto"/>
        <w:jc w:val="both"/>
        <w:rPr>
          <w:rFonts w:ascii="Times New Roman" w:hAnsi="Times New Roman" w:cs="Times New Roman"/>
          <w:highlight w:val="lightGray"/>
        </w:rPr>
      </w:pPr>
      <w:r>
        <w:rPr>
          <w:rFonts w:ascii="Times New Roman" w:hAnsi="Times New Roman" w:cs="Times New Roman"/>
          <w:highlight w:val="lightGray"/>
        </w:rPr>
        <w:t>erlotinib actavis</w:t>
      </w:r>
      <w:r w:rsidR="0079263F" w:rsidRPr="001B6D04">
        <w:rPr>
          <w:rFonts w:ascii="Times New Roman" w:hAnsi="Times New Roman" w:cs="Times New Roman"/>
          <w:highlight w:val="lightGray"/>
        </w:rPr>
        <w:t xml:space="preserve"> 100</w:t>
      </w:r>
      <w:r w:rsidR="0079263F">
        <w:rPr>
          <w:rFonts w:ascii="Times New Roman" w:hAnsi="Times New Roman" w:cs="Times New Roman"/>
          <w:highlight w:val="lightGray"/>
        </w:rPr>
        <w:t> </w:t>
      </w:r>
      <w:r w:rsidR="0079263F" w:rsidRPr="001B6D04">
        <w:rPr>
          <w:rFonts w:ascii="Times New Roman" w:hAnsi="Times New Roman" w:cs="Times New Roman"/>
          <w:highlight w:val="lightGray"/>
        </w:rPr>
        <w:t>mg</w:t>
      </w:r>
    </w:p>
    <w:p w14:paraId="7CD78A42" w14:textId="77777777" w:rsidR="0079263F" w:rsidRPr="001B6D04" w:rsidRDefault="00220685" w:rsidP="0079263F">
      <w:pPr>
        <w:spacing w:after="0" w:line="240" w:lineRule="auto"/>
        <w:jc w:val="both"/>
        <w:rPr>
          <w:rFonts w:ascii="Times New Roman" w:hAnsi="Times New Roman" w:cs="Times New Roman"/>
        </w:rPr>
      </w:pPr>
      <w:r>
        <w:rPr>
          <w:rFonts w:ascii="Times New Roman" w:hAnsi="Times New Roman" w:cs="Times New Roman"/>
          <w:highlight w:val="lightGray"/>
        </w:rPr>
        <w:t>erlotinib actavis</w:t>
      </w:r>
      <w:r w:rsidR="0079263F" w:rsidRPr="001B6D04">
        <w:rPr>
          <w:rFonts w:ascii="Times New Roman" w:hAnsi="Times New Roman" w:cs="Times New Roman"/>
          <w:highlight w:val="lightGray"/>
        </w:rPr>
        <w:t xml:space="preserve"> 150</w:t>
      </w:r>
      <w:r w:rsidR="0079263F">
        <w:rPr>
          <w:rFonts w:ascii="Times New Roman" w:hAnsi="Times New Roman" w:cs="Times New Roman"/>
          <w:highlight w:val="lightGray"/>
        </w:rPr>
        <w:t> </w:t>
      </w:r>
      <w:r w:rsidR="0079263F" w:rsidRPr="001B6D04">
        <w:rPr>
          <w:rFonts w:ascii="Times New Roman" w:hAnsi="Times New Roman" w:cs="Times New Roman"/>
          <w:highlight w:val="lightGray"/>
        </w:rPr>
        <w:t>mg</w:t>
      </w:r>
    </w:p>
    <w:p w14:paraId="73E00A39" w14:textId="77777777" w:rsidR="001B6D04" w:rsidRPr="001B6D04" w:rsidRDefault="001B6D04" w:rsidP="00B043BE">
      <w:pPr>
        <w:spacing w:after="0" w:line="240" w:lineRule="auto"/>
        <w:rPr>
          <w:rFonts w:ascii="Times New Roman" w:hAnsi="Times New Roman" w:cs="Times New Roman"/>
          <w:shd w:val="clear" w:color="auto" w:fill="CCCCCC"/>
        </w:rPr>
      </w:pPr>
    </w:p>
    <w:p w14:paraId="74F51D79" w14:textId="77777777" w:rsidR="001B6D04" w:rsidRPr="001B6D04" w:rsidRDefault="001B6D04" w:rsidP="00B043BE">
      <w:pPr>
        <w:spacing w:after="0" w:line="240" w:lineRule="auto"/>
        <w:rPr>
          <w:rFonts w:ascii="Times New Roman" w:hAnsi="Times New Roman" w:cs="Times New Roman"/>
          <w:shd w:val="clear" w:color="auto" w:fill="CCCCCC"/>
        </w:rPr>
      </w:pPr>
    </w:p>
    <w:p w14:paraId="7A789307" w14:textId="77777777" w:rsidR="001B6D04" w:rsidRPr="001B6D04" w:rsidRDefault="001B6D04" w:rsidP="00B043BE">
      <w:pPr>
        <w:pStyle w:val="Sraopastraipa"/>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rPr>
          <w:i/>
          <w:lang w:val="lt-LT"/>
        </w:rPr>
      </w:pPr>
      <w:r w:rsidRPr="001B6D04">
        <w:rPr>
          <w:b/>
          <w:lang w:val="lt-LT"/>
        </w:rPr>
        <w:lastRenderedPageBreak/>
        <w:t>UNIKALUS IDENTIFIKATORIUS – 2D BRŪKŠNINIS KODAS</w:t>
      </w:r>
    </w:p>
    <w:p w14:paraId="7EAD7F48" w14:textId="77777777" w:rsidR="001B6D04" w:rsidRPr="001B6D04" w:rsidRDefault="001B6D04" w:rsidP="00B043BE">
      <w:pPr>
        <w:spacing w:after="0" w:line="240" w:lineRule="auto"/>
        <w:rPr>
          <w:rFonts w:ascii="Times New Roman" w:hAnsi="Times New Roman" w:cs="Times New Roman"/>
        </w:rPr>
      </w:pPr>
    </w:p>
    <w:p w14:paraId="60F8E437" w14:textId="77777777" w:rsidR="001B6D04" w:rsidRDefault="001B6D04" w:rsidP="00B043BE">
      <w:pPr>
        <w:spacing w:after="0" w:line="240" w:lineRule="auto"/>
        <w:rPr>
          <w:rFonts w:ascii="Times New Roman" w:hAnsi="Times New Roman" w:cs="Times New Roman"/>
        </w:rPr>
      </w:pPr>
      <w:r w:rsidRPr="001B6D04">
        <w:rPr>
          <w:rFonts w:ascii="Times New Roman" w:hAnsi="Times New Roman" w:cs="Times New Roman"/>
          <w:highlight w:val="lightGray"/>
        </w:rPr>
        <w:t>2D brūkšninis kodas su nurodytu unikaliu identifikatoriumi.</w:t>
      </w:r>
    </w:p>
    <w:p w14:paraId="475803F2" w14:textId="77777777" w:rsidR="00BD6E22" w:rsidRDefault="00BD6E22" w:rsidP="00B043BE">
      <w:pPr>
        <w:spacing w:after="0" w:line="240" w:lineRule="auto"/>
        <w:rPr>
          <w:rFonts w:ascii="Times New Roman" w:hAnsi="Times New Roman" w:cs="Times New Roman"/>
        </w:rPr>
      </w:pPr>
    </w:p>
    <w:p w14:paraId="169C3F52" w14:textId="77777777" w:rsidR="00BD6E22" w:rsidRDefault="00BD6E22" w:rsidP="00B043BE">
      <w:pPr>
        <w:spacing w:after="0" w:line="240" w:lineRule="auto"/>
        <w:rPr>
          <w:rFonts w:ascii="Times New Roman" w:hAnsi="Times New Roman" w:cs="Times New Roman"/>
        </w:rPr>
      </w:pPr>
    </w:p>
    <w:p w14:paraId="0335EF8E" w14:textId="77777777" w:rsidR="00BD6E22" w:rsidRPr="00BD6E22" w:rsidRDefault="00BD6E22" w:rsidP="00B043BE">
      <w:pPr>
        <w:pStyle w:val="Sraopastraipa"/>
        <w:keepNext/>
        <w:numPr>
          <w:ilvl w:val="0"/>
          <w:numId w:val="16"/>
        </w:numPr>
        <w:pBdr>
          <w:top w:val="single" w:sz="4" w:space="1" w:color="auto"/>
          <w:left w:val="single" w:sz="4" w:space="4" w:color="auto"/>
          <w:bottom w:val="single" w:sz="4" w:space="1" w:color="auto"/>
          <w:right w:val="single" w:sz="4" w:space="4" w:color="auto"/>
        </w:pBdr>
        <w:spacing w:line="240" w:lineRule="auto"/>
        <w:ind w:hanging="927"/>
        <w:outlineLvl w:val="0"/>
        <w:rPr>
          <w:i/>
          <w:noProof/>
        </w:rPr>
      </w:pPr>
      <w:r w:rsidRPr="00BD6E22">
        <w:rPr>
          <w:b/>
          <w:noProof/>
        </w:rPr>
        <w:t>UNIKALUS IDENTIFIKATORIUS – ŽMONĖMS SUPRANTAMI DUOMENYS</w:t>
      </w:r>
    </w:p>
    <w:p w14:paraId="4733C7FE" w14:textId="77777777" w:rsidR="00BD6E22" w:rsidRPr="00BD6E22" w:rsidRDefault="00BD6E22" w:rsidP="00B043BE">
      <w:pPr>
        <w:spacing w:after="0" w:line="240" w:lineRule="auto"/>
        <w:rPr>
          <w:rFonts w:ascii="Times New Roman" w:hAnsi="Times New Roman" w:cs="Times New Roman"/>
          <w:noProof/>
        </w:rPr>
      </w:pPr>
    </w:p>
    <w:p w14:paraId="288C37F7" w14:textId="77777777" w:rsidR="001B6D04" w:rsidRPr="00DB2581" w:rsidRDefault="001B6D04" w:rsidP="00B043BE">
      <w:pPr>
        <w:spacing w:after="0" w:line="240" w:lineRule="auto"/>
        <w:rPr>
          <w:rFonts w:ascii="Times New Roman" w:hAnsi="Times New Roman" w:cs="Times New Roman"/>
        </w:rPr>
      </w:pPr>
      <w:r w:rsidRPr="0079263F">
        <w:rPr>
          <w:rFonts w:ascii="Times New Roman" w:hAnsi="Times New Roman" w:cs="Times New Roman"/>
        </w:rPr>
        <w:t>PC: {numeris}</w:t>
      </w:r>
    </w:p>
    <w:p w14:paraId="264BBD4C"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 xml:space="preserve">SN: {numeris} </w:t>
      </w:r>
    </w:p>
    <w:p w14:paraId="42A9D9C9" w14:textId="77777777" w:rsidR="001B6D04" w:rsidRPr="001B6D04" w:rsidRDefault="001B6D04" w:rsidP="00B043BE">
      <w:pPr>
        <w:spacing w:after="0" w:line="240" w:lineRule="auto"/>
        <w:rPr>
          <w:rFonts w:ascii="Times New Roman" w:hAnsi="Times New Roman" w:cs="Times New Roman"/>
          <w:b/>
          <w:u w:val="single"/>
        </w:rPr>
      </w:pPr>
      <w:r w:rsidRPr="002745E9">
        <w:rPr>
          <w:rFonts w:ascii="Times New Roman" w:hAnsi="Times New Roman"/>
        </w:rPr>
        <w:t>NN: {numeris}</w:t>
      </w:r>
      <w:r w:rsidRPr="001B6D04">
        <w:rPr>
          <w:rFonts w:ascii="Times New Roman" w:hAnsi="Times New Roman" w:cs="Times New Roman"/>
        </w:rPr>
        <w:t xml:space="preserve"> </w:t>
      </w:r>
    </w:p>
    <w:p w14:paraId="0914D14F" w14:textId="77777777" w:rsidR="001B6D04" w:rsidRPr="001B6D04" w:rsidRDefault="001B6D04" w:rsidP="00B043BE">
      <w:pPr>
        <w:spacing w:line="240" w:lineRule="auto"/>
        <w:rPr>
          <w:rFonts w:ascii="Times New Roman" w:hAnsi="Times New Roman" w:cs="Times New Roman"/>
        </w:rPr>
      </w:pPr>
      <w:r w:rsidRPr="001B6D04">
        <w:rPr>
          <w:rFonts w:ascii="Times New Roman" w:hAnsi="Times New Roman" w:cs="Times New Roman"/>
        </w:rPr>
        <w:br w:type="page"/>
      </w:r>
    </w:p>
    <w:p w14:paraId="7EAE7CA4" w14:textId="77777777" w:rsidR="00BD6E22" w:rsidRPr="00BD6E22" w:rsidRDefault="00BD6E22" w:rsidP="00B043BE">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noProof/>
        </w:rPr>
      </w:pPr>
      <w:r w:rsidRPr="00BD6E22">
        <w:rPr>
          <w:rFonts w:ascii="Times New Roman" w:hAnsi="Times New Roman" w:cs="Times New Roman"/>
          <w:b/>
          <w:noProof/>
        </w:rPr>
        <w:lastRenderedPageBreak/>
        <w:t>MINIMALI INFORMACIJA ANT LIZDINIŲ PLOKŠTELIŲ ARBA DVISLUOKSNIŲ JUOSTELIŲ</w:t>
      </w:r>
    </w:p>
    <w:p w14:paraId="06F0A195" w14:textId="77777777" w:rsidR="00BD6E22" w:rsidRPr="00BD6E22" w:rsidRDefault="00BD6E22" w:rsidP="00B043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rPr>
      </w:pPr>
    </w:p>
    <w:p w14:paraId="58738A4C" w14:textId="77777777" w:rsidR="00BD6E22" w:rsidRPr="00BD6E22" w:rsidRDefault="009E7B4A" w:rsidP="00B043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rPr>
      </w:pPr>
      <w:r>
        <w:rPr>
          <w:rFonts w:ascii="Times New Roman" w:hAnsi="Times New Roman" w:cs="Times New Roman"/>
          <w:b/>
          <w:noProof/>
        </w:rPr>
        <w:t>LIZDINĖ PLOKŠTELĖ</w:t>
      </w:r>
      <w:r w:rsidR="00BD6E22" w:rsidRPr="00BD6E22">
        <w:rPr>
          <w:rFonts w:ascii="Times New Roman" w:hAnsi="Times New Roman" w:cs="Times New Roman"/>
          <w:b/>
          <w:noProof/>
        </w:rPr>
        <w:t xml:space="preserve"> </w:t>
      </w:r>
    </w:p>
    <w:p w14:paraId="638D7626" w14:textId="77777777" w:rsidR="00BD6E22" w:rsidRPr="00BD6E22" w:rsidRDefault="00BD6E22" w:rsidP="00B043BE">
      <w:pPr>
        <w:spacing w:after="0" w:line="240" w:lineRule="auto"/>
        <w:rPr>
          <w:rFonts w:ascii="Times New Roman" w:hAnsi="Times New Roman" w:cs="Times New Roman"/>
          <w:noProof/>
        </w:rPr>
      </w:pPr>
    </w:p>
    <w:p w14:paraId="44FA8943" w14:textId="77777777" w:rsidR="00BD6E22" w:rsidRPr="00BD6E22" w:rsidRDefault="00BD6E22" w:rsidP="00B043BE">
      <w:pPr>
        <w:spacing w:after="0" w:line="240" w:lineRule="auto"/>
        <w:rPr>
          <w:rFonts w:ascii="Times New Roman" w:hAnsi="Times New Roman" w:cs="Times New Roman"/>
        </w:rPr>
      </w:pPr>
    </w:p>
    <w:p w14:paraId="5A70BA09"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1B6D04">
        <w:rPr>
          <w:rFonts w:ascii="Times New Roman" w:hAnsi="Times New Roman" w:cs="Times New Roman"/>
          <w:b/>
          <w:bCs/>
        </w:rPr>
        <w:t>1.</w:t>
      </w:r>
      <w:r w:rsidRPr="001B6D04">
        <w:rPr>
          <w:rFonts w:ascii="Times New Roman" w:hAnsi="Times New Roman" w:cs="Times New Roman"/>
          <w:b/>
          <w:bCs/>
        </w:rPr>
        <w:tab/>
      </w:r>
      <w:r w:rsidRPr="001B6D04">
        <w:rPr>
          <w:rFonts w:ascii="Times New Roman" w:hAnsi="Times New Roman" w:cs="Times New Roman"/>
          <w:b/>
          <w:bCs/>
          <w:caps/>
        </w:rPr>
        <w:t>VAISTINIO</w:t>
      </w:r>
      <w:r w:rsidRPr="001B6D04">
        <w:rPr>
          <w:rFonts w:ascii="Times New Roman" w:hAnsi="Times New Roman" w:cs="Times New Roman"/>
          <w:b/>
          <w:bCs/>
        </w:rPr>
        <w:t xml:space="preserve"> PREPARATO PAVADINIMAS</w:t>
      </w:r>
    </w:p>
    <w:p w14:paraId="319DDE49" w14:textId="77777777" w:rsidR="001B6D04" w:rsidRPr="001B6D04" w:rsidRDefault="001B6D04" w:rsidP="00B043BE">
      <w:pPr>
        <w:spacing w:after="0" w:line="240" w:lineRule="auto"/>
        <w:rPr>
          <w:rFonts w:ascii="Times New Roman" w:hAnsi="Times New Roman" w:cs="Times New Roman"/>
        </w:rPr>
      </w:pPr>
    </w:p>
    <w:p w14:paraId="10656965" w14:textId="77777777" w:rsidR="001B6D04" w:rsidRPr="001B6D04" w:rsidRDefault="00220685" w:rsidP="00B043BE">
      <w:pPr>
        <w:spacing w:after="0" w:line="240" w:lineRule="auto"/>
        <w:jc w:val="both"/>
        <w:rPr>
          <w:rFonts w:ascii="Times New Roman" w:hAnsi="Times New Roman" w:cs="Times New Roman"/>
        </w:rPr>
      </w:pPr>
      <w:r>
        <w:rPr>
          <w:rFonts w:ascii="Times New Roman" w:hAnsi="Times New Roman" w:cs="Times New Roman"/>
        </w:rPr>
        <w:t>Erlotinib Actavis 25</w:t>
      </w:r>
      <w:r w:rsidR="0079263F">
        <w:rPr>
          <w:rFonts w:ascii="Times New Roman" w:hAnsi="Times New Roman" w:cs="Times New Roman"/>
        </w:rPr>
        <w:t> </w:t>
      </w:r>
      <w:r w:rsidR="001B6D04" w:rsidRPr="001B6D04">
        <w:rPr>
          <w:rFonts w:ascii="Times New Roman" w:hAnsi="Times New Roman" w:cs="Times New Roman"/>
        </w:rPr>
        <w:t>mg plėvele dengtos tabletės</w:t>
      </w:r>
    </w:p>
    <w:p w14:paraId="1D88F720" w14:textId="77777777" w:rsidR="001B6D04" w:rsidRPr="001B6D04" w:rsidRDefault="00220685" w:rsidP="00B043BE">
      <w:pPr>
        <w:spacing w:after="0" w:line="240" w:lineRule="auto"/>
        <w:jc w:val="both"/>
        <w:rPr>
          <w:rFonts w:ascii="Times New Roman" w:hAnsi="Times New Roman" w:cs="Times New Roman"/>
          <w:highlight w:val="lightGray"/>
        </w:rPr>
      </w:pPr>
      <w:r>
        <w:rPr>
          <w:rFonts w:ascii="Times New Roman" w:hAnsi="Times New Roman" w:cs="Times New Roman"/>
          <w:highlight w:val="lightGray"/>
        </w:rPr>
        <w:t>Erlotinib Actavis</w:t>
      </w:r>
      <w:r w:rsidR="001B6D04" w:rsidRPr="001B6D04">
        <w:rPr>
          <w:rFonts w:ascii="Times New Roman" w:hAnsi="Times New Roman" w:cs="Times New Roman"/>
          <w:highlight w:val="lightGray"/>
        </w:rPr>
        <w:t xml:space="preserve"> 100</w:t>
      </w:r>
      <w:r w:rsidR="0079263F">
        <w:rPr>
          <w:rFonts w:ascii="Times New Roman" w:hAnsi="Times New Roman" w:cs="Times New Roman"/>
          <w:highlight w:val="lightGray"/>
        </w:rPr>
        <w:t> </w:t>
      </w:r>
      <w:r w:rsidR="001B6D04" w:rsidRPr="001B6D04">
        <w:rPr>
          <w:rFonts w:ascii="Times New Roman" w:hAnsi="Times New Roman" w:cs="Times New Roman"/>
          <w:highlight w:val="lightGray"/>
        </w:rPr>
        <w:t>mg plėvele dengtos tabletės</w:t>
      </w:r>
    </w:p>
    <w:p w14:paraId="2A7D3947" w14:textId="77777777" w:rsidR="001B6D04" w:rsidRPr="001B6D04" w:rsidRDefault="00220685" w:rsidP="00B043BE">
      <w:pPr>
        <w:spacing w:after="0" w:line="240" w:lineRule="auto"/>
        <w:jc w:val="both"/>
        <w:rPr>
          <w:rFonts w:ascii="Times New Roman" w:hAnsi="Times New Roman" w:cs="Times New Roman"/>
        </w:rPr>
      </w:pPr>
      <w:r>
        <w:rPr>
          <w:rFonts w:ascii="Times New Roman" w:hAnsi="Times New Roman" w:cs="Times New Roman"/>
          <w:highlight w:val="lightGray"/>
        </w:rPr>
        <w:t>Erlotinib Actavis</w:t>
      </w:r>
      <w:r w:rsidR="001B6D04" w:rsidRPr="001B6D04">
        <w:rPr>
          <w:rFonts w:ascii="Times New Roman" w:hAnsi="Times New Roman" w:cs="Times New Roman"/>
          <w:highlight w:val="lightGray"/>
        </w:rPr>
        <w:t xml:space="preserve"> 150</w:t>
      </w:r>
      <w:r w:rsidR="0079263F">
        <w:rPr>
          <w:rFonts w:ascii="Times New Roman" w:hAnsi="Times New Roman" w:cs="Times New Roman"/>
          <w:highlight w:val="lightGray"/>
        </w:rPr>
        <w:t> </w:t>
      </w:r>
      <w:r w:rsidR="001B6D04" w:rsidRPr="001B6D04">
        <w:rPr>
          <w:rFonts w:ascii="Times New Roman" w:hAnsi="Times New Roman" w:cs="Times New Roman"/>
          <w:highlight w:val="lightGray"/>
        </w:rPr>
        <w:t>mg plėvele dengtos tabletės</w:t>
      </w:r>
    </w:p>
    <w:p w14:paraId="210B2A8B" w14:textId="77777777" w:rsidR="001B6D04" w:rsidRPr="001B6D04" w:rsidRDefault="001B6D04" w:rsidP="00B043BE">
      <w:pPr>
        <w:spacing w:after="0" w:line="240" w:lineRule="auto"/>
        <w:jc w:val="both"/>
        <w:rPr>
          <w:rFonts w:ascii="Times New Roman" w:hAnsi="Times New Roman" w:cs="Times New Roman"/>
        </w:rPr>
      </w:pPr>
      <w:r w:rsidRPr="001B6D04">
        <w:rPr>
          <w:rFonts w:ascii="Times New Roman" w:hAnsi="Times New Roman" w:cs="Times New Roman"/>
        </w:rPr>
        <w:t>Erlotinibum</w:t>
      </w:r>
    </w:p>
    <w:p w14:paraId="446BD07E" w14:textId="77777777" w:rsidR="001B6D04" w:rsidRPr="001B6D04" w:rsidRDefault="001B6D04" w:rsidP="00B043BE">
      <w:pPr>
        <w:spacing w:after="0" w:line="240" w:lineRule="auto"/>
        <w:jc w:val="both"/>
        <w:rPr>
          <w:rFonts w:ascii="Times New Roman" w:hAnsi="Times New Roman" w:cs="Times New Roman"/>
        </w:rPr>
      </w:pPr>
    </w:p>
    <w:p w14:paraId="772A3BE0" w14:textId="77777777" w:rsidR="001B6D04" w:rsidRPr="001B6D04" w:rsidRDefault="001B6D04" w:rsidP="00B043BE">
      <w:pPr>
        <w:spacing w:after="0" w:line="240" w:lineRule="auto"/>
        <w:rPr>
          <w:rFonts w:ascii="Times New Roman" w:hAnsi="Times New Roman" w:cs="Times New Roman"/>
        </w:rPr>
      </w:pPr>
    </w:p>
    <w:p w14:paraId="2A47F2DE"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1B6D04">
        <w:rPr>
          <w:rFonts w:ascii="Times New Roman" w:hAnsi="Times New Roman" w:cs="Times New Roman"/>
          <w:b/>
          <w:bCs/>
        </w:rPr>
        <w:t>2.</w:t>
      </w:r>
      <w:r w:rsidRPr="001B6D04">
        <w:rPr>
          <w:rFonts w:ascii="Times New Roman" w:hAnsi="Times New Roman" w:cs="Times New Roman"/>
          <w:b/>
          <w:bCs/>
        </w:rPr>
        <w:tab/>
      </w:r>
      <w:r w:rsidRPr="001B6D04">
        <w:rPr>
          <w:rFonts w:ascii="Times New Roman" w:hAnsi="Times New Roman" w:cs="Times New Roman"/>
          <w:b/>
          <w:caps/>
        </w:rPr>
        <w:t>REGISTRUOTOJO</w:t>
      </w:r>
      <w:r w:rsidRPr="001B6D04" w:rsidDel="002D2BFE">
        <w:rPr>
          <w:rFonts w:ascii="Times New Roman" w:hAnsi="Times New Roman" w:cs="Times New Roman"/>
          <w:b/>
          <w:bCs/>
          <w:caps/>
        </w:rPr>
        <w:t xml:space="preserve"> </w:t>
      </w:r>
      <w:r w:rsidRPr="001B6D04">
        <w:rPr>
          <w:rFonts w:ascii="Times New Roman" w:hAnsi="Times New Roman" w:cs="Times New Roman"/>
          <w:b/>
          <w:bCs/>
          <w:caps/>
        </w:rPr>
        <w:t>pavadinimas</w:t>
      </w:r>
    </w:p>
    <w:p w14:paraId="253CF71B" w14:textId="77777777" w:rsidR="001B6D04" w:rsidRPr="001B6D04" w:rsidRDefault="001B6D04" w:rsidP="00B043BE">
      <w:pPr>
        <w:spacing w:after="0" w:line="240" w:lineRule="auto"/>
        <w:rPr>
          <w:rFonts w:ascii="Times New Roman" w:hAnsi="Times New Roman" w:cs="Times New Roman"/>
        </w:rPr>
      </w:pPr>
    </w:p>
    <w:p w14:paraId="2EE09316" w14:textId="77777777" w:rsidR="0095745B" w:rsidRPr="0095745B" w:rsidRDefault="0095745B" w:rsidP="0095745B">
      <w:pPr>
        <w:spacing w:after="0" w:line="240" w:lineRule="auto"/>
        <w:rPr>
          <w:rFonts w:ascii="Times New Roman" w:eastAsia="SimSun" w:hAnsi="Times New Roman" w:cs="Times New Roman"/>
          <w:lang w:eastAsia="lt-LT"/>
        </w:rPr>
      </w:pPr>
      <w:r w:rsidRPr="0095745B">
        <w:rPr>
          <w:rFonts w:ascii="Times New Roman" w:eastAsia="SimSun" w:hAnsi="Times New Roman" w:cs="Times New Roman"/>
          <w:lang w:eastAsia="lt-LT"/>
        </w:rPr>
        <w:t>Actavis Group PTC ehf.</w:t>
      </w:r>
    </w:p>
    <w:p w14:paraId="78778962" w14:textId="77777777" w:rsidR="001B6D04" w:rsidRDefault="001B6D04" w:rsidP="00B043BE">
      <w:pPr>
        <w:spacing w:after="0" w:line="240" w:lineRule="auto"/>
        <w:rPr>
          <w:rFonts w:ascii="Times New Roman" w:eastAsia="SimSun" w:hAnsi="Times New Roman" w:cs="Times New Roman"/>
          <w:lang w:eastAsia="lt-LT"/>
        </w:rPr>
      </w:pPr>
    </w:p>
    <w:p w14:paraId="1CDE5F01" w14:textId="77777777" w:rsidR="0095745B" w:rsidRPr="001B6D04" w:rsidRDefault="0095745B" w:rsidP="00B043BE">
      <w:pPr>
        <w:spacing w:after="0" w:line="240" w:lineRule="auto"/>
        <w:rPr>
          <w:rFonts w:ascii="Times New Roman" w:hAnsi="Times New Roman" w:cs="Times New Roman"/>
        </w:rPr>
      </w:pPr>
    </w:p>
    <w:p w14:paraId="19EF5A25" w14:textId="77777777" w:rsidR="001B6D04" w:rsidRPr="001B6D04" w:rsidRDefault="001B6D04" w:rsidP="00B043BE">
      <w:pPr>
        <w:pBdr>
          <w:top w:val="single" w:sz="4" w:space="1" w:color="auto"/>
          <w:left w:val="single" w:sz="4" w:space="4" w:color="auto"/>
          <w:bottom w:val="single" w:sz="4" w:space="2" w:color="auto"/>
          <w:right w:val="single" w:sz="4" w:space="4" w:color="auto"/>
        </w:pBdr>
        <w:spacing w:after="0" w:line="240" w:lineRule="auto"/>
        <w:outlineLvl w:val="0"/>
        <w:rPr>
          <w:rFonts w:ascii="Times New Roman" w:hAnsi="Times New Roman" w:cs="Times New Roman"/>
          <w:b/>
          <w:bCs/>
        </w:rPr>
      </w:pPr>
      <w:r w:rsidRPr="001B6D04">
        <w:rPr>
          <w:rFonts w:ascii="Times New Roman" w:hAnsi="Times New Roman" w:cs="Times New Roman"/>
          <w:b/>
          <w:bCs/>
        </w:rPr>
        <w:t>3.</w:t>
      </w:r>
      <w:r w:rsidRPr="001B6D04">
        <w:rPr>
          <w:rFonts w:ascii="Times New Roman" w:hAnsi="Times New Roman" w:cs="Times New Roman"/>
          <w:b/>
          <w:bCs/>
        </w:rPr>
        <w:tab/>
        <w:t>TINKAMUMO LAIKAS</w:t>
      </w:r>
    </w:p>
    <w:p w14:paraId="0E61FA70" w14:textId="77777777" w:rsidR="001B6D04" w:rsidRPr="001B6D04" w:rsidRDefault="001B6D04" w:rsidP="00B043BE">
      <w:pPr>
        <w:spacing w:after="0" w:line="240" w:lineRule="auto"/>
        <w:rPr>
          <w:rFonts w:ascii="Times New Roman" w:hAnsi="Times New Roman" w:cs="Times New Roman"/>
        </w:rPr>
      </w:pPr>
    </w:p>
    <w:p w14:paraId="5FD1489E" w14:textId="77777777" w:rsidR="001B6D04" w:rsidRPr="001B6D04" w:rsidRDefault="001B6D04" w:rsidP="00B043BE">
      <w:pPr>
        <w:spacing w:after="0" w:line="240" w:lineRule="auto"/>
        <w:rPr>
          <w:rFonts w:ascii="Times New Roman" w:hAnsi="Times New Roman" w:cs="Times New Roman"/>
        </w:rPr>
      </w:pPr>
      <w:r w:rsidRPr="00DB2581">
        <w:rPr>
          <w:rFonts w:ascii="Times New Roman" w:hAnsi="Times New Roman" w:cs="Times New Roman"/>
        </w:rPr>
        <w:t>EXP</w:t>
      </w:r>
      <w:r w:rsidR="00220685">
        <w:rPr>
          <w:rFonts w:ascii="Times New Roman" w:hAnsi="Times New Roman" w:cs="Times New Roman"/>
        </w:rPr>
        <w:t xml:space="preserve"> {mm/</w:t>
      </w:r>
      <w:r w:rsidRPr="0079263F">
        <w:rPr>
          <w:rFonts w:ascii="Times New Roman" w:hAnsi="Times New Roman" w:cs="Times New Roman"/>
        </w:rPr>
        <w:t>MMMM}</w:t>
      </w:r>
    </w:p>
    <w:p w14:paraId="7ADBBC7F" w14:textId="77777777" w:rsidR="001B6D04" w:rsidRPr="001B6D04" w:rsidRDefault="001B6D04" w:rsidP="00B043BE">
      <w:pPr>
        <w:spacing w:after="0" w:line="240" w:lineRule="auto"/>
        <w:rPr>
          <w:rFonts w:ascii="Times New Roman" w:hAnsi="Times New Roman" w:cs="Times New Roman"/>
        </w:rPr>
      </w:pPr>
    </w:p>
    <w:p w14:paraId="5ADB51F1" w14:textId="77777777" w:rsidR="001B6D04" w:rsidRPr="001B6D04" w:rsidRDefault="001B6D04" w:rsidP="00B043BE">
      <w:pPr>
        <w:spacing w:after="0" w:line="240" w:lineRule="auto"/>
        <w:rPr>
          <w:rFonts w:ascii="Times New Roman" w:hAnsi="Times New Roman" w:cs="Times New Roman"/>
        </w:rPr>
      </w:pPr>
    </w:p>
    <w:p w14:paraId="2AE3637E" w14:textId="77777777" w:rsidR="001B6D04" w:rsidRPr="001B6D04" w:rsidRDefault="001B6D04" w:rsidP="00B043BE">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1B6D04">
        <w:rPr>
          <w:rFonts w:ascii="Times New Roman" w:hAnsi="Times New Roman" w:cs="Times New Roman"/>
          <w:b/>
          <w:bCs/>
        </w:rPr>
        <w:t>4.</w:t>
      </w:r>
      <w:r w:rsidRPr="001B6D04">
        <w:rPr>
          <w:rFonts w:ascii="Times New Roman" w:hAnsi="Times New Roman" w:cs="Times New Roman"/>
          <w:b/>
          <w:bCs/>
        </w:rPr>
        <w:tab/>
        <w:t>SERIJOS NUMERIS</w:t>
      </w:r>
    </w:p>
    <w:p w14:paraId="706CA38D" w14:textId="77777777" w:rsidR="001B6D04" w:rsidRPr="001B6D04" w:rsidRDefault="001B6D04" w:rsidP="00B043BE">
      <w:pPr>
        <w:spacing w:after="0" w:line="240" w:lineRule="auto"/>
        <w:rPr>
          <w:rFonts w:ascii="Times New Roman" w:hAnsi="Times New Roman" w:cs="Times New Roman"/>
        </w:rPr>
      </w:pPr>
    </w:p>
    <w:p w14:paraId="12CB3CB4" w14:textId="77777777" w:rsidR="001B6D04" w:rsidRPr="001B6D04" w:rsidRDefault="001B6D04" w:rsidP="00B043BE">
      <w:pPr>
        <w:spacing w:after="0" w:line="240" w:lineRule="auto"/>
        <w:rPr>
          <w:rFonts w:ascii="Times New Roman" w:hAnsi="Times New Roman" w:cs="Times New Roman"/>
        </w:rPr>
      </w:pPr>
      <w:r w:rsidRPr="00DB2581">
        <w:rPr>
          <w:rFonts w:ascii="Times New Roman" w:hAnsi="Times New Roman" w:cs="Times New Roman"/>
        </w:rPr>
        <w:t>Lot</w:t>
      </w:r>
    </w:p>
    <w:p w14:paraId="19E48F33" w14:textId="77777777" w:rsidR="001B6D04" w:rsidRPr="001B6D04" w:rsidRDefault="001B6D04" w:rsidP="00B043BE">
      <w:pPr>
        <w:spacing w:after="0" w:line="240" w:lineRule="auto"/>
        <w:rPr>
          <w:rFonts w:ascii="Times New Roman" w:hAnsi="Times New Roman" w:cs="Times New Roman"/>
        </w:rPr>
      </w:pPr>
    </w:p>
    <w:p w14:paraId="705647C7" w14:textId="77777777" w:rsidR="001B6D04" w:rsidRPr="001B6D04" w:rsidRDefault="001B6D04" w:rsidP="00B043BE">
      <w:pPr>
        <w:spacing w:after="0" w:line="240" w:lineRule="auto"/>
        <w:rPr>
          <w:rFonts w:ascii="Times New Roman" w:hAnsi="Times New Roman" w:cs="Times New Roman"/>
        </w:rPr>
      </w:pPr>
    </w:p>
    <w:p w14:paraId="390C9C99" w14:textId="77777777" w:rsidR="001B6D04" w:rsidRPr="001B6D04" w:rsidRDefault="001B6D04" w:rsidP="00B043B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1B6D04">
        <w:rPr>
          <w:rFonts w:ascii="Times New Roman" w:hAnsi="Times New Roman" w:cs="Times New Roman"/>
          <w:b/>
          <w:bCs/>
        </w:rPr>
        <w:t>5.</w:t>
      </w:r>
      <w:r w:rsidRPr="001B6D04">
        <w:rPr>
          <w:rFonts w:ascii="Times New Roman" w:hAnsi="Times New Roman" w:cs="Times New Roman"/>
          <w:b/>
          <w:bCs/>
        </w:rPr>
        <w:tab/>
        <w:t>KITA</w:t>
      </w:r>
    </w:p>
    <w:p w14:paraId="33E06470" w14:textId="77777777" w:rsidR="001B6D04" w:rsidRPr="001B6D04" w:rsidRDefault="001B6D04" w:rsidP="00B043BE">
      <w:pPr>
        <w:spacing w:after="0" w:line="240" w:lineRule="auto"/>
        <w:rPr>
          <w:rFonts w:ascii="Times New Roman" w:hAnsi="Times New Roman" w:cs="Times New Roman"/>
        </w:rPr>
      </w:pPr>
    </w:p>
    <w:p w14:paraId="4279E1C6" w14:textId="77777777" w:rsidR="001B6D04" w:rsidRPr="001B6D04" w:rsidRDefault="001B6D04" w:rsidP="00B043BE">
      <w:pPr>
        <w:spacing w:after="0" w:line="240" w:lineRule="auto"/>
        <w:rPr>
          <w:rFonts w:ascii="Times New Roman" w:hAnsi="Times New Roman" w:cs="Times New Roman"/>
        </w:rPr>
      </w:pPr>
    </w:p>
    <w:p w14:paraId="58D72E89" w14:textId="77777777" w:rsidR="001B6D04" w:rsidRPr="001B6D04" w:rsidRDefault="001B6D04" w:rsidP="00B043BE">
      <w:pPr>
        <w:spacing w:after="0" w:line="240" w:lineRule="auto"/>
        <w:outlineLvl w:val="0"/>
        <w:rPr>
          <w:rFonts w:ascii="Times New Roman" w:hAnsi="Times New Roman" w:cs="Times New Roman"/>
        </w:rPr>
      </w:pPr>
      <w:r w:rsidRPr="001B6D04">
        <w:rPr>
          <w:rFonts w:ascii="Times New Roman" w:hAnsi="Times New Roman" w:cs="Times New Roman"/>
          <w:b/>
          <w:bCs/>
        </w:rPr>
        <w:br w:type="page"/>
      </w:r>
    </w:p>
    <w:p w14:paraId="52213428" w14:textId="77777777" w:rsidR="001B6D04" w:rsidRPr="001B6D04" w:rsidRDefault="001B6D04" w:rsidP="00B043BE">
      <w:pPr>
        <w:spacing w:after="0" w:line="240" w:lineRule="auto"/>
        <w:outlineLvl w:val="0"/>
        <w:rPr>
          <w:rFonts w:ascii="Times New Roman" w:hAnsi="Times New Roman" w:cs="Times New Roman"/>
        </w:rPr>
      </w:pPr>
    </w:p>
    <w:p w14:paraId="5EDABC12" w14:textId="77777777" w:rsidR="001B6D04" w:rsidRPr="001B6D04" w:rsidRDefault="001B6D04" w:rsidP="00B043BE">
      <w:pPr>
        <w:spacing w:after="0" w:line="240" w:lineRule="auto"/>
        <w:outlineLvl w:val="0"/>
        <w:rPr>
          <w:rFonts w:ascii="Times New Roman" w:hAnsi="Times New Roman" w:cs="Times New Roman"/>
        </w:rPr>
      </w:pPr>
    </w:p>
    <w:p w14:paraId="086DDAB4" w14:textId="77777777" w:rsidR="001B6D04" w:rsidRPr="001B6D04" w:rsidRDefault="001B6D04" w:rsidP="00B043BE">
      <w:pPr>
        <w:spacing w:after="0" w:line="240" w:lineRule="auto"/>
        <w:outlineLvl w:val="0"/>
        <w:rPr>
          <w:rFonts w:ascii="Times New Roman" w:hAnsi="Times New Roman" w:cs="Times New Roman"/>
        </w:rPr>
      </w:pPr>
    </w:p>
    <w:p w14:paraId="796BEEE6" w14:textId="77777777" w:rsidR="001B6D04" w:rsidRPr="001B6D04" w:rsidRDefault="001B6D04" w:rsidP="00B043BE">
      <w:pPr>
        <w:spacing w:after="0" w:line="240" w:lineRule="auto"/>
        <w:outlineLvl w:val="0"/>
        <w:rPr>
          <w:rFonts w:ascii="Times New Roman" w:hAnsi="Times New Roman" w:cs="Times New Roman"/>
        </w:rPr>
      </w:pPr>
    </w:p>
    <w:p w14:paraId="3CB8E0A5" w14:textId="77777777" w:rsidR="001B6D04" w:rsidRPr="001B6D04" w:rsidRDefault="001B6D04" w:rsidP="00B043BE">
      <w:pPr>
        <w:spacing w:after="0" w:line="240" w:lineRule="auto"/>
        <w:outlineLvl w:val="0"/>
        <w:rPr>
          <w:rFonts w:ascii="Times New Roman" w:hAnsi="Times New Roman" w:cs="Times New Roman"/>
        </w:rPr>
      </w:pPr>
    </w:p>
    <w:p w14:paraId="1B8EF3C8" w14:textId="77777777" w:rsidR="001B6D04" w:rsidRPr="001B6D04" w:rsidRDefault="001B6D04" w:rsidP="00B043BE">
      <w:pPr>
        <w:spacing w:after="0" w:line="240" w:lineRule="auto"/>
        <w:outlineLvl w:val="0"/>
        <w:rPr>
          <w:rFonts w:ascii="Times New Roman" w:hAnsi="Times New Roman" w:cs="Times New Roman"/>
        </w:rPr>
      </w:pPr>
    </w:p>
    <w:p w14:paraId="562B1154" w14:textId="77777777" w:rsidR="001B6D04" w:rsidRPr="001B6D04" w:rsidRDefault="001B6D04" w:rsidP="00B043BE">
      <w:pPr>
        <w:spacing w:after="0" w:line="240" w:lineRule="auto"/>
        <w:outlineLvl w:val="0"/>
        <w:rPr>
          <w:rFonts w:ascii="Times New Roman" w:hAnsi="Times New Roman" w:cs="Times New Roman"/>
        </w:rPr>
      </w:pPr>
    </w:p>
    <w:p w14:paraId="4D449CE8" w14:textId="77777777" w:rsidR="001B6D04" w:rsidRPr="001B6D04" w:rsidRDefault="001B6D04" w:rsidP="00B043BE">
      <w:pPr>
        <w:spacing w:after="0" w:line="240" w:lineRule="auto"/>
        <w:outlineLvl w:val="0"/>
        <w:rPr>
          <w:rFonts w:ascii="Times New Roman" w:hAnsi="Times New Roman" w:cs="Times New Roman"/>
        </w:rPr>
      </w:pPr>
    </w:p>
    <w:p w14:paraId="5C443E81" w14:textId="77777777" w:rsidR="001B6D04" w:rsidRPr="001B6D04" w:rsidRDefault="001B6D04" w:rsidP="00B043BE">
      <w:pPr>
        <w:spacing w:after="0" w:line="240" w:lineRule="auto"/>
        <w:outlineLvl w:val="0"/>
        <w:rPr>
          <w:rFonts w:ascii="Times New Roman" w:hAnsi="Times New Roman" w:cs="Times New Roman"/>
        </w:rPr>
      </w:pPr>
    </w:p>
    <w:p w14:paraId="411ECCFB" w14:textId="77777777" w:rsidR="001B6D04" w:rsidRPr="001B6D04" w:rsidRDefault="001B6D04" w:rsidP="00B043BE">
      <w:pPr>
        <w:spacing w:after="0" w:line="240" w:lineRule="auto"/>
        <w:outlineLvl w:val="0"/>
        <w:rPr>
          <w:rFonts w:ascii="Times New Roman" w:hAnsi="Times New Roman" w:cs="Times New Roman"/>
        </w:rPr>
      </w:pPr>
    </w:p>
    <w:p w14:paraId="55AA8529" w14:textId="77777777" w:rsidR="001B6D04" w:rsidRPr="001B6D04" w:rsidRDefault="001B6D04" w:rsidP="00B043BE">
      <w:pPr>
        <w:spacing w:after="0" w:line="240" w:lineRule="auto"/>
        <w:outlineLvl w:val="0"/>
        <w:rPr>
          <w:rFonts w:ascii="Times New Roman" w:hAnsi="Times New Roman" w:cs="Times New Roman"/>
        </w:rPr>
      </w:pPr>
    </w:p>
    <w:p w14:paraId="09C356C8" w14:textId="77777777" w:rsidR="001B6D04" w:rsidRPr="001B6D04" w:rsidRDefault="001B6D04" w:rsidP="00B043BE">
      <w:pPr>
        <w:spacing w:after="0" w:line="240" w:lineRule="auto"/>
        <w:outlineLvl w:val="0"/>
        <w:rPr>
          <w:rFonts w:ascii="Times New Roman" w:hAnsi="Times New Roman" w:cs="Times New Roman"/>
        </w:rPr>
      </w:pPr>
    </w:p>
    <w:p w14:paraId="25E4E4D0" w14:textId="77777777" w:rsidR="001B6D04" w:rsidRPr="001B6D04" w:rsidRDefault="001B6D04" w:rsidP="00B043BE">
      <w:pPr>
        <w:spacing w:after="0" w:line="240" w:lineRule="auto"/>
        <w:outlineLvl w:val="0"/>
        <w:rPr>
          <w:rFonts w:ascii="Times New Roman" w:hAnsi="Times New Roman" w:cs="Times New Roman"/>
        </w:rPr>
      </w:pPr>
    </w:p>
    <w:p w14:paraId="592AD534" w14:textId="77777777" w:rsidR="001B6D04" w:rsidRPr="001B6D04" w:rsidRDefault="001B6D04" w:rsidP="00B043BE">
      <w:pPr>
        <w:spacing w:after="0" w:line="240" w:lineRule="auto"/>
        <w:outlineLvl w:val="0"/>
        <w:rPr>
          <w:rFonts w:ascii="Times New Roman" w:hAnsi="Times New Roman" w:cs="Times New Roman"/>
        </w:rPr>
      </w:pPr>
    </w:p>
    <w:p w14:paraId="5B421D55" w14:textId="77777777" w:rsidR="001B6D04" w:rsidRPr="001B6D04" w:rsidRDefault="001B6D04" w:rsidP="00B043BE">
      <w:pPr>
        <w:spacing w:after="0" w:line="240" w:lineRule="auto"/>
        <w:outlineLvl w:val="0"/>
        <w:rPr>
          <w:rFonts w:ascii="Times New Roman" w:hAnsi="Times New Roman" w:cs="Times New Roman"/>
        </w:rPr>
      </w:pPr>
    </w:p>
    <w:p w14:paraId="126C1FDF" w14:textId="77777777" w:rsidR="001B6D04" w:rsidRPr="001B6D04" w:rsidRDefault="001B6D04" w:rsidP="00B043BE">
      <w:pPr>
        <w:spacing w:after="0" w:line="240" w:lineRule="auto"/>
        <w:outlineLvl w:val="0"/>
        <w:rPr>
          <w:rFonts w:ascii="Times New Roman" w:hAnsi="Times New Roman" w:cs="Times New Roman"/>
        </w:rPr>
      </w:pPr>
    </w:p>
    <w:p w14:paraId="590F6741" w14:textId="77777777" w:rsidR="001B6D04" w:rsidRPr="001B6D04" w:rsidRDefault="001B6D04" w:rsidP="00B043BE">
      <w:pPr>
        <w:spacing w:after="0" w:line="240" w:lineRule="auto"/>
        <w:outlineLvl w:val="0"/>
        <w:rPr>
          <w:rFonts w:ascii="Times New Roman" w:hAnsi="Times New Roman" w:cs="Times New Roman"/>
        </w:rPr>
      </w:pPr>
    </w:p>
    <w:p w14:paraId="3EF92020" w14:textId="77777777" w:rsidR="001B6D04" w:rsidRPr="001B6D04" w:rsidRDefault="001B6D04" w:rsidP="00B043BE">
      <w:pPr>
        <w:spacing w:after="0" w:line="240" w:lineRule="auto"/>
        <w:outlineLvl w:val="0"/>
        <w:rPr>
          <w:rFonts w:ascii="Times New Roman" w:hAnsi="Times New Roman" w:cs="Times New Roman"/>
        </w:rPr>
      </w:pPr>
    </w:p>
    <w:p w14:paraId="76523A99" w14:textId="77777777" w:rsidR="001B6D04" w:rsidRPr="001B6D04" w:rsidRDefault="001B6D04" w:rsidP="00B043BE">
      <w:pPr>
        <w:spacing w:after="0" w:line="240" w:lineRule="auto"/>
        <w:outlineLvl w:val="0"/>
        <w:rPr>
          <w:rFonts w:ascii="Times New Roman" w:hAnsi="Times New Roman" w:cs="Times New Roman"/>
        </w:rPr>
      </w:pPr>
    </w:p>
    <w:p w14:paraId="4B9EEAA7" w14:textId="77777777" w:rsidR="001B6D04" w:rsidRPr="001B6D04" w:rsidRDefault="001B6D04" w:rsidP="00B043BE">
      <w:pPr>
        <w:spacing w:after="0" w:line="240" w:lineRule="auto"/>
        <w:outlineLvl w:val="0"/>
        <w:rPr>
          <w:rFonts w:ascii="Times New Roman" w:hAnsi="Times New Roman" w:cs="Times New Roman"/>
        </w:rPr>
      </w:pPr>
    </w:p>
    <w:p w14:paraId="2A9CF83D" w14:textId="77777777" w:rsidR="001B6D04" w:rsidRPr="001B6D04" w:rsidRDefault="001B6D04" w:rsidP="00B043BE">
      <w:pPr>
        <w:spacing w:after="0" w:line="240" w:lineRule="auto"/>
        <w:outlineLvl w:val="0"/>
        <w:rPr>
          <w:rFonts w:ascii="Times New Roman" w:hAnsi="Times New Roman" w:cs="Times New Roman"/>
        </w:rPr>
      </w:pPr>
    </w:p>
    <w:p w14:paraId="62EC0164" w14:textId="77777777" w:rsidR="001B6D04" w:rsidRPr="001B6D04" w:rsidRDefault="001B6D04" w:rsidP="00B043BE">
      <w:pPr>
        <w:spacing w:after="0" w:line="240" w:lineRule="auto"/>
        <w:outlineLvl w:val="0"/>
        <w:rPr>
          <w:rFonts w:ascii="Times New Roman" w:hAnsi="Times New Roman" w:cs="Times New Roman"/>
        </w:rPr>
      </w:pPr>
    </w:p>
    <w:p w14:paraId="12FE533D" w14:textId="77777777" w:rsidR="001B6D04" w:rsidRPr="001B6D04" w:rsidRDefault="001B6D04" w:rsidP="00B043BE">
      <w:pPr>
        <w:spacing w:after="0" w:line="240" w:lineRule="auto"/>
        <w:outlineLvl w:val="0"/>
        <w:rPr>
          <w:rFonts w:ascii="Times New Roman" w:hAnsi="Times New Roman" w:cs="Times New Roman"/>
        </w:rPr>
      </w:pPr>
    </w:p>
    <w:p w14:paraId="41CC12F1" w14:textId="77777777" w:rsidR="001B6D04" w:rsidRPr="001B6D04" w:rsidRDefault="001B6D04" w:rsidP="00B043BE">
      <w:pPr>
        <w:spacing w:after="0" w:line="240" w:lineRule="auto"/>
        <w:jc w:val="center"/>
        <w:outlineLvl w:val="0"/>
        <w:rPr>
          <w:rFonts w:ascii="Times New Roman" w:hAnsi="Times New Roman" w:cs="Times New Roman"/>
          <w:b/>
          <w:bCs/>
        </w:rPr>
      </w:pPr>
      <w:r w:rsidRPr="001B6D04">
        <w:rPr>
          <w:rFonts w:ascii="Times New Roman" w:hAnsi="Times New Roman" w:cs="Times New Roman"/>
          <w:b/>
          <w:bCs/>
        </w:rPr>
        <w:t>B. PAKUOTĖS LAPELIS</w:t>
      </w:r>
    </w:p>
    <w:p w14:paraId="4CFF81D7" w14:textId="77777777" w:rsidR="001B6D04" w:rsidRPr="001B6D04" w:rsidRDefault="001B6D04" w:rsidP="00B043BE">
      <w:pPr>
        <w:pStyle w:val="Antrat2"/>
        <w:spacing w:before="0" w:after="0" w:line="240" w:lineRule="auto"/>
        <w:jc w:val="center"/>
        <w:rPr>
          <w:rFonts w:ascii="Times New Roman" w:hAnsi="Times New Roman" w:cs="Times New Roman"/>
          <w:i w:val="0"/>
          <w:iCs w:val="0"/>
          <w:sz w:val="22"/>
          <w:szCs w:val="22"/>
          <w:lang w:val="lt-LT"/>
        </w:rPr>
      </w:pPr>
      <w:r w:rsidRPr="001B6D04">
        <w:rPr>
          <w:rFonts w:ascii="Times New Roman" w:hAnsi="Times New Roman" w:cs="Times New Roman"/>
          <w:i w:val="0"/>
          <w:iCs w:val="0"/>
          <w:sz w:val="22"/>
          <w:szCs w:val="22"/>
          <w:lang w:val="lt-LT"/>
        </w:rPr>
        <w:br w:type="page"/>
      </w:r>
      <w:r w:rsidRPr="001B6D04">
        <w:rPr>
          <w:rFonts w:ascii="Times New Roman" w:hAnsi="Times New Roman" w:cs="Times New Roman"/>
          <w:i w:val="0"/>
          <w:iCs w:val="0"/>
          <w:sz w:val="22"/>
          <w:szCs w:val="22"/>
          <w:lang w:val="lt-LT"/>
        </w:rPr>
        <w:lastRenderedPageBreak/>
        <w:t>Pakuotės lapelis: informacija vartotojui</w:t>
      </w:r>
    </w:p>
    <w:p w14:paraId="0124EA3A" w14:textId="77777777" w:rsidR="001B6D04" w:rsidRPr="001B6D04" w:rsidRDefault="001B6D04" w:rsidP="00B043BE">
      <w:pPr>
        <w:numPr>
          <w:ilvl w:val="12"/>
          <w:numId w:val="0"/>
        </w:numPr>
        <w:shd w:val="clear" w:color="auto" w:fill="FFFFFF"/>
        <w:spacing w:after="0" w:line="240" w:lineRule="auto"/>
        <w:jc w:val="center"/>
        <w:rPr>
          <w:rFonts w:ascii="Times New Roman" w:hAnsi="Times New Roman" w:cs="Times New Roman"/>
        </w:rPr>
      </w:pPr>
    </w:p>
    <w:p w14:paraId="003A73BD" w14:textId="77777777" w:rsidR="001B6D04" w:rsidRPr="001B6D04" w:rsidRDefault="00220685" w:rsidP="00B043BE">
      <w:pPr>
        <w:spacing w:after="0" w:line="240" w:lineRule="auto"/>
        <w:jc w:val="center"/>
        <w:rPr>
          <w:rFonts w:ascii="Times New Roman" w:hAnsi="Times New Roman" w:cs="Times New Roman"/>
          <w:b/>
        </w:rPr>
      </w:pPr>
      <w:r>
        <w:rPr>
          <w:rFonts w:ascii="Times New Roman" w:hAnsi="Times New Roman" w:cs="Times New Roman"/>
          <w:b/>
        </w:rPr>
        <w:t>Erlotinib Actavis</w:t>
      </w:r>
      <w:r>
        <w:rPr>
          <w:rFonts w:ascii="Times New Roman" w:hAnsi="Times New Roman" w:cs="Times New Roman"/>
          <w:b/>
          <w:caps/>
        </w:rPr>
        <w:t xml:space="preserve"> 25</w:t>
      </w:r>
      <w:r w:rsidR="001B6D04" w:rsidRPr="001B6D04">
        <w:rPr>
          <w:rFonts w:ascii="Times New Roman" w:hAnsi="Times New Roman" w:cs="Times New Roman"/>
          <w:b/>
          <w:caps/>
        </w:rPr>
        <w:t> </w:t>
      </w:r>
      <w:r w:rsidR="001B6D04" w:rsidRPr="001B6D04">
        <w:rPr>
          <w:rFonts w:ascii="Times New Roman" w:hAnsi="Times New Roman" w:cs="Times New Roman"/>
          <w:b/>
        </w:rPr>
        <w:t>mg plėvele dengtos tabletės</w:t>
      </w:r>
    </w:p>
    <w:p w14:paraId="5D76C3C5" w14:textId="77777777" w:rsidR="001B6D04" w:rsidRPr="001B6D04" w:rsidRDefault="00220685" w:rsidP="00B043BE">
      <w:pPr>
        <w:spacing w:after="0" w:line="240" w:lineRule="auto"/>
        <w:jc w:val="center"/>
        <w:rPr>
          <w:rFonts w:ascii="Times New Roman" w:hAnsi="Times New Roman" w:cs="Times New Roman"/>
          <w:b/>
        </w:rPr>
      </w:pPr>
      <w:r>
        <w:rPr>
          <w:rFonts w:ascii="Times New Roman" w:hAnsi="Times New Roman" w:cs="Times New Roman"/>
          <w:b/>
        </w:rPr>
        <w:t>Erlotinib Actavis</w:t>
      </w:r>
      <w:r w:rsidR="001B6D04" w:rsidRPr="001B6D04">
        <w:rPr>
          <w:rFonts w:ascii="Times New Roman" w:hAnsi="Times New Roman" w:cs="Times New Roman"/>
          <w:b/>
          <w:caps/>
        </w:rPr>
        <w:t xml:space="preserve"> 100 </w:t>
      </w:r>
      <w:r w:rsidR="001B6D04" w:rsidRPr="001B6D04">
        <w:rPr>
          <w:rFonts w:ascii="Times New Roman" w:hAnsi="Times New Roman" w:cs="Times New Roman"/>
          <w:b/>
        </w:rPr>
        <w:t>mg plėvele dengtos tabletės</w:t>
      </w:r>
    </w:p>
    <w:p w14:paraId="3041450E" w14:textId="77777777" w:rsidR="001B6D04" w:rsidRPr="001B6D04" w:rsidRDefault="00220685" w:rsidP="00B043BE">
      <w:pPr>
        <w:spacing w:after="0" w:line="240" w:lineRule="auto"/>
        <w:jc w:val="center"/>
        <w:rPr>
          <w:rFonts w:ascii="Times New Roman" w:hAnsi="Times New Roman" w:cs="Times New Roman"/>
          <w:b/>
        </w:rPr>
      </w:pPr>
      <w:r>
        <w:rPr>
          <w:rFonts w:ascii="Times New Roman" w:hAnsi="Times New Roman" w:cs="Times New Roman"/>
          <w:b/>
        </w:rPr>
        <w:t>Erlotinib Actavis</w:t>
      </w:r>
      <w:r w:rsidR="001B6D04" w:rsidRPr="001B6D04">
        <w:rPr>
          <w:rFonts w:ascii="Times New Roman" w:hAnsi="Times New Roman" w:cs="Times New Roman"/>
          <w:b/>
          <w:caps/>
        </w:rPr>
        <w:t xml:space="preserve"> 150 </w:t>
      </w:r>
      <w:r w:rsidR="001B6D04" w:rsidRPr="001B6D04">
        <w:rPr>
          <w:rFonts w:ascii="Times New Roman" w:hAnsi="Times New Roman" w:cs="Times New Roman"/>
          <w:b/>
        </w:rPr>
        <w:t>mg plėvele dengtos tabletės</w:t>
      </w:r>
    </w:p>
    <w:p w14:paraId="5302E80D" w14:textId="77777777" w:rsidR="001B6D04" w:rsidRPr="001B6D04" w:rsidRDefault="001B6D04" w:rsidP="00B043BE">
      <w:pPr>
        <w:pStyle w:val="BTeEMEASMCA"/>
      </w:pPr>
      <w:r w:rsidRPr="001B6D04">
        <w:rPr>
          <w:u w:val="none"/>
        </w:rPr>
        <w:t>Erlotinibas</w:t>
      </w:r>
    </w:p>
    <w:p w14:paraId="318D1CE1" w14:textId="77777777" w:rsidR="001B6D04" w:rsidRPr="00DB2581" w:rsidRDefault="001B6D04" w:rsidP="00B043BE">
      <w:pPr>
        <w:spacing w:after="0" w:line="240" w:lineRule="auto"/>
        <w:rPr>
          <w:rFonts w:ascii="Times New Roman" w:hAnsi="Times New Roman" w:cs="Times New Roman"/>
        </w:rPr>
      </w:pPr>
    </w:p>
    <w:p w14:paraId="0D99BBA2" w14:textId="77777777" w:rsidR="001B6D04" w:rsidRPr="001B6D04" w:rsidRDefault="001B6D04" w:rsidP="00B043BE">
      <w:pPr>
        <w:suppressAutoHyphens/>
        <w:spacing w:after="0" w:line="240" w:lineRule="auto"/>
        <w:rPr>
          <w:rFonts w:ascii="Times New Roman" w:hAnsi="Times New Roman" w:cs="Times New Roman"/>
        </w:rPr>
      </w:pPr>
      <w:r w:rsidRPr="001B6D04">
        <w:rPr>
          <w:rFonts w:ascii="Times New Roman" w:hAnsi="Times New Roman" w:cs="Times New Roman"/>
          <w:b/>
          <w:bCs/>
        </w:rPr>
        <w:t>Atidžiai perskaitykite visą šį lapelį, prieš pradėdami vartoti vaistą, nes jame pateikiama Jums svarbi informacija.</w:t>
      </w:r>
    </w:p>
    <w:p w14:paraId="5DBFEBCC" w14:textId="77777777" w:rsidR="001B6D04" w:rsidRPr="001B6D04" w:rsidRDefault="001B6D04" w:rsidP="00220685">
      <w:pPr>
        <w:numPr>
          <w:ilvl w:val="0"/>
          <w:numId w:val="1"/>
        </w:numPr>
        <w:tabs>
          <w:tab w:val="left" w:pos="567"/>
        </w:tabs>
        <w:spacing w:after="0" w:line="240" w:lineRule="auto"/>
        <w:ind w:left="0" w:firstLine="0"/>
        <w:rPr>
          <w:rFonts w:ascii="Times New Roman" w:hAnsi="Times New Roman" w:cs="Times New Roman"/>
        </w:rPr>
      </w:pPr>
      <w:r w:rsidRPr="001B6D04">
        <w:rPr>
          <w:rFonts w:ascii="Times New Roman" w:hAnsi="Times New Roman" w:cs="Times New Roman"/>
        </w:rPr>
        <w:t xml:space="preserve">Neišmeskite šio lapelio, nes vėl gali prireikti jį perskaityti. </w:t>
      </w:r>
    </w:p>
    <w:p w14:paraId="26C5E8EC" w14:textId="77777777" w:rsidR="001B6D04" w:rsidRPr="001B6D04" w:rsidRDefault="001B6D04" w:rsidP="00220685">
      <w:pPr>
        <w:numPr>
          <w:ilvl w:val="0"/>
          <w:numId w:val="1"/>
        </w:numPr>
        <w:tabs>
          <w:tab w:val="left" w:pos="567"/>
        </w:tabs>
        <w:spacing w:after="0" w:line="240" w:lineRule="auto"/>
        <w:ind w:left="0" w:firstLine="0"/>
        <w:rPr>
          <w:rFonts w:ascii="Times New Roman" w:hAnsi="Times New Roman" w:cs="Times New Roman"/>
        </w:rPr>
      </w:pPr>
      <w:r w:rsidRPr="001B6D04">
        <w:rPr>
          <w:rFonts w:ascii="Times New Roman" w:hAnsi="Times New Roman" w:cs="Times New Roman"/>
        </w:rPr>
        <w:t>Jeigu kiltų daugiau klausimų, kreipkitės į gydytoją arba vaistininką.</w:t>
      </w:r>
    </w:p>
    <w:p w14:paraId="11856A39" w14:textId="77777777" w:rsidR="001B6D04" w:rsidRPr="001B6D04" w:rsidRDefault="001B6D04" w:rsidP="00220685">
      <w:pPr>
        <w:tabs>
          <w:tab w:val="left" w:pos="567"/>
        </w:tabs>
        <w:spacing w:after="0" w:line="240" w:lineRule="auto"/>
        <w:ind w:left="567" w:hanging="567"/>
        <w:rPr>
          <w:rFonts w:ascii="Times New Roman" w:hAnsi="Times New Roman" w:cs="Times New Roman"/>
        </w:rPr>
      </w:pPr>
      <w:r w:rsidRPr="001B6D04">
        <w:rPr>
          <w:rFonts w:ascii="Times New Roman" w:hAnsi="Times New Roman" w:cs="Times New Roman"/>
        </w:rPr>
        <w:t>-</w:t>
      </w:r>
      <w:r w:rsidRPr="001B6D04">
        <w:rPr>
          <w:rFonts w:ascii="Times New Roman" w:hAnsi="Times New Roman" w:cs="Times New Roman"/>
        </w:rPr>
        <w:tab/>
        <w:t>Šis vaistas skirtas tik Jums, todėl kitiems žmonėms jo duoti negalima. Vaistas gali jiems pakenkti (net tiems, kurių ligos požymiai yra tokie patys kaip Jūsų).</w:t>
      </w:r>
    </w:p>
    <w:p w14:paraId="4648C0EF" w14:textId="77777777" w:rsidR="001B6D04" w:rsidRPr="001B6D04" w:rsidRDefault="001B6D04" w:rsidP="00220685">
      <w:pPr>
        <w:numPr>
          <w:ilvl w:val="0"/>
          <w:numId w:val="1"/>
        </w:numPr>
        <w:tabs>
          <w:tab w:val="left" w:pos="567"/>
        </w:tabs>
        <w:spacing w:after="0" w:line="240" w:lineRule="auto"/>
        <w:ind w:left="567" w:hanging="567"/>
        <w:rPr>
          <w:rFonts w:ascii="Times New Roman" w:hAnsi="Times New Roman" w:cs="Times New Roman"/>
        </w:rPr>
      </w:pPr>
      <w:r w:rsidRPr="001B6D04">
        <w:rPr>
          <w:rFonts w:ascii="Times New Roman" w:hAnsi="Times New Roman" w:cs="Times New Roman"/>
        </w:rPr>
        <w:t>Jeigu pasireiškė šalutinis poveikis (net jeigu jis šiame lapelyje nenurodytas), kreipkitės į</w:t>
      </w:r>
      <w:r w:rsidR="00220685">
        <w:rPr>
          <w:rFonts w:ascii="Times New Roman" w:hAnsi="Times New Roman" w:cs="Times New Roman"/>
        </w:rPr>
        <w:t xml:space="preserve"> gydytoją arba vaistininką. Žr. 4 </w:t>
      </w:r>
      <w:r w:rsidRPr="001B6D04">
        <w:rPr>
          <w:rFonts w:ascii="Times New Roman" w:hAnsi="Times New Roman" w:cs="Times New Roman"/>
        </w:rPr>
        <w:t>skyrių.</w:t>
      </w:r>
    </w:p>
    <w:p w14:paraId="701E5B73" w14:textId="77777777" w:rsidR="001B6D04" w:rsidRPr="001B6D04" w:rsidRDefault="001B6D04" w:rsidP="00B043BE">
      <w:pPr>
        <w:spacing w:after="0" w:line="240" w:lineRule="auto"/>
        <w:rPr>
          <w:rFonts w:ascii="Times New Roman" w:hAnsi="Times New Roman" w:cs="Times New Roman"/>
        </w:rPr>
      </w:pPr>
    </w:p>
    <w:p w14:paraId="57A747AF" w14:textId="77777777" w:rsidR="001B6D04" w:rsidRPr="00220685" w:rsidRDefault="00220685" w:rsidP="00220685">
      <w:pPr>
        <w:pStyle w:val="Antrat4"/>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Apie ką rašoma šiame lapelyje?</w:t>
      </w:r>
    </w:p>
    <w:p w14:paraId="4775D69F" w14:textId="77777777" w:rsidR="001B6D04" w:rsidRPr="001B6D04" w:rsidRDefault="001B6D04" w:rsidP="00220685">
      <w:pPr>
        <w:numPr>
          <w:ilvl w:val="12"/>
          <w:numId w:val="0"/>
        </w:numPr>
        <w:tabs>
          <w:tab w:val="left" w:pos="567"/>
          <w:tab w:val="left" w:pos="900"/>
        </w:tabs>
        <w:spacing w:after="0" w:line="240" w:lineRule="auto"/>
        <w:rPr>
          <w:rFonts w:ascii="Times New Roman" w:hAnsi="Times New Roman" w:cs="Times New Roman"/>
        </w:rPr>
      </w:pPr>
      <w:r w:rsidRPr="001B6D04">
        <w:rPr>
          <w:rFonts w:ascii="Times New Roman" w:hAnsi="Times New Roman" w:cs="Times New Roman"/>
        </w:rPr>
        <w:t>1.</w:t>
      </w:r>
      <w:r w:rsidRPr="001B6D04">
        <w:rPr>
          <w:rFonts w:ascii="Times New Roman" w:hAnsi="Times New Roman" w:cs="Times New Roman"/>
        </w:rPr>
        <w:tab/>
        <w:t xml:space="preserve">Kas yra </w:t>
      </w:r>
      <w:r w:rsidR="00220685">
        <w:rPr>
          <w:rFonts w:ascii="Times New Roman" w:hAnsi="Times New Roman" w:cs="Times New Roman"/>
        </w:rPr>
        <w:t>Erlotinib Actavis</w:t>
      </w:r>
      <w:r w:rsidRPr="001B6D04">
        <w:rPr>
          <w:rFonts w:ascii="Times New Roman" w:hAnsi="Times New Roman" w:cs="Times New Roman"/>
        </w:rPr>
        <w:t xml:space="preserve"> ir kam jis vartojamas </w:t>
      </w:r>
    </w:p>
    <w:p w14:paraId="0EB767A2" w14:textId="77777777" w:rsidR="001B6D04" w:rsidRPr="001B6D04" w:rsidRDefault="001B6D04" w:rsidP="00220685">
      <w:pPr>
        <w:numPr>
          <w:ilvl w:val="12"/>
          <w:numId w:val="0"/>
        </w:numPr>
        <w:tabs>
          <w:tab w:val="left" w:pos="567"/>
          <w:tab w:val="left" w:pos="900"/>
        </w:tabs>
        <w:spacing w:after="0" w:line="240" w:lineRule="auto"/>
        <w:rPr>
          <w:rFonts w:ascii="Times New Roman" w:hAnsi="Times New Roman" w:cs="Times New Roman"/>
        </w:rPr>
      </w:pPr>
      <w:r w:rsidRPr="001B6D04">
        <w:rPr>
          <w:rFonts w:ascii="Times New Roman" w:hAnsi="Times New Roman" w:cs="Times New Roman"/>
        </w:rPr>
        <w:t>2.</w:t>
      </w:r>
      <w:r w:rsidRPr="001B6D04">
        <w:rPr>
          <w:rFonts w:ascii="Times New Roman" w:hAnsi="Times New Roman" w:cs="Times New Roman"/>
        </w:rPr>
        <w:tab/>
        <w:t xml:space="preserve">Kas žinotina prieš vartojant </w:t>
      </w:r>
      <w:r w:rsidR="00220685" w:rsidRPr="00220685">
        <w:rPr>
          <w:rFonts w:ascii="Times New Roman" w:hAnsi="Times New Roman" w:cs="Times New Roman"/>
        </w:rPr>
        <w:t>Erlotinib Actavis</w:t>
      </w:r>
    </w:p>
    <w:p w14:paraId="2D0F6B79" w14:textId="77777777" w:rsidR="001B6D04" w:rsidRPr="001B6D04" w:rsidRDefault="001B6D04" w:rsidP="00220685">
      <w:pPr>
        <w:numPr>
          <w:ilvl w:val="12"/>
          <w:numId w:val="0"/>
        </w:numPr>
        <w:tabs>
          <w:tab w:val="left" w:pos="567"/>
          <w:tab w:val="left" w:pos="900"/>
        </w:tabs>
        <w:spacing w:after="0" w:line="240" w:lineRule="auto"/>
        <w:rPr>
          <w:rFonts w:ascii="Times New Roman" w:hAnsi="Times New Roman" w:cs="Times New Roman"/>
        </w:rPr>
      </w:pPr>
      <w:r w:rsidRPr="001B6D04">
        <w:rPr>
          <w:rFonts w:ascii="Times New Roman" w:hAnsi="Times New Roman" w:cs="Times New Roman"/>
        </w:rPr>
        <w:t>3.</w:t>
      </w:r>
      <w:r w:rsidRPr="001B6D04">
        <w:rPr>
          <w:rFonts w:ascii="Times New Roman" w:hAnsi="Times New Roman" w:cs="Times New Roman"/>
        </w:rPr>
        <w:tab/>
        <w:t xml:space="preserve">Kaip vartoti </w:t>
      </w:r>
      <w:r w:rsidR="00220685" w:rsidRPr="00220685">
        <w:rPr>
          <w:rFonts w:ascii="Times New Roman" w:hAnsi="Times New Roman" w:cs="Times New Roman"/>
        </w:rPr>
        <w:t>Erlotinib Actavis</w:t>
      </w:r>
    </w:p>
    <w:p w14:paraId="439ACE95" w14:textId="77777777" w:rsidR="001B6D04" w:rsidRPr="001B6D04" w:rsidRDefault="001B6D04" w:rsidP="00220685">
      <w:pPr>
        <w:numPr>
          <w:ilvl w:val="12"/>
          <w:numId w:val="0"/>
        </w:numPr>
        <w:tabs>
          <w:tab w:val="left" w:pos="567"/>
          <w:tab w:val="left" w:pos="900"/>
          <w:tab w:val="left" w:pos="1620"/>
          <w:tab w:val="left" w:pos="1800"/>
          <w:tab w:val="left" w:pos="2592"/>
          <w:tab w:val="left" w:pos="5430"/>
        </w:tabs>
        <w:spacing w:after="0" w:line="240" w:lineRule="auto"/>
        <w:rPr>
          <w:rFonts w:ascii="Times New Roman" w:hAnsi="Times New Roman" w:cs="Times New Roman"/>
        </w:rPr>
      </w:pPr>
      <w:r w:rsidRPr="001B6D04">
        <w:rPr>
          <w:rFonts w:ascii="Times New Roman" w:hAnsi="Times New Roman" w:cs="Times New Roman"/>
        </w:rPr>
        <w:t>4.</w:t>
      </w:r>
      <w:r w:rsidRPr="001B6D04">
        <w:rPr>
          <w:rFonts w:ascii="Times New Roman" w:hAnsi="Times New Roman" w:cs="Times New Roman"/>
        </w:rPr>
        <w:tab/>
        <w:t xml:space="preserve">Galimas šalutinis poveikis </w:t>
      </w:r>
    </w:p>
    <w:p w14:paraId="24F40ADD" w14:textId="77777777" w:rsidR="001B6D04" w:rsidRPr="001B6D04" w:rsidRDefault="001B6D04" w:rsidP="00220685">
      <w:pPr>
        <w:numPr>
          <w:ilvl w:val="12"/>
          <w:numId w:val="0"/>
        </w:numPr>
        <w:tabs>
          <w:tab w:val="left" w:pos="567"/>
          <w:tab w:val="left" w:pos="900"/>
        </w:tabs>
        <w:spacing w:after="0" w:line="240" w:lineRule="auto"/>
        <w:rPr>
          <w:rFonts w:ascii="Times New Roman" w:hAnsi="Times New Roman" w:cs="Times New Roman"/>
        </w:rPr>
      </w:pPr>
      <w:r w:rsidRPr="001B6D04">
        <w:rPr>
          <w:rFonts w:ascii="Times New Roman" w:hAnsi="Times New Roman" w:cs="Times New Roman"/>
        </w:rPr>
        <w:t>5.</w:t>
      </w:r>
      <w:r w:rsidRPr="001B6D04">
        <w:rPr>
          <w:rFonts w:ascii="Times New Roman" w:hAnsi="Times New Roman" w:cs="Times New Roman"/>
        </w:rPr>
        <w:tab/>
        <w:t xml:space="preserve">Kaip laikyti </w:t>
      </w:r>
      <w:r w:rsidR="00220685" w:rsidRPr="00220685">
        <w:rPr>
          <w:rFonts w:ascii="Times New Roman" w:hAnsi="Times New Roman" w:cs="Times New Roman"/>
        </w:rPr>
        <w:t>Erlotinib Actavis</w:t>
      </w:r>
    </w:p>
    <w:p w14:paraId="415186DE" w14:textId="77777777" w:rsidR="001B6D04" w:rsidRPr="001B6D04" w:rsidRDefault="001B6D04" w:rsidP="00220685">
      <w:pPr>
        <w:numPr>
          <w:ilvl w:val="12"/>
          <w:numId w:val="0"/>
        </w:numPr>
        <w:tabs>
          <w:tab w:val="left" w:pos="567"/>
          <w:tab w:val="left" w:pos="900"/>
        </w:tabs>
        <w:spacing w:after="0" w:line="240" w:lineRule="auto"/>
        <w:rPr>
          <w:rFonts w:ascii="Times New Roman" w:hAnsi="Times New Roman" w:cs="Times New Roman"/>
        </w:rPr>
      </w:pPr>
      <w:r w:rsidRPr="001B6D04">
        <w:rPr>
          <w:rFonts w:ascii="Times New Roman" w:hAnsi="Times New Roman" w:cs="Times New Roman"/>
        </w:rPr>
        <w:t>6.</w:t>
      </w:r>
      <w:r w:rsidRPr="001B6D04">
        <w:rPr>
          <w:rFonts w:ascii="Times New Roman" w:hAnsi="Times New Roman" w:cs="Times New Roman"/>
        </w:rPr>
        <w:tab/>
        <w:t>Pakuotės turinys ir kita informacija</w:t>
      </w:r>
    </w:p>
    <w:p w14:paraId="6FAFD088" w14:textId="77777777" w:rsidR="001B6D04" w:rsidRPr="001B6D04" w:rsidRDefault="001B6D04" w:rsidP="00B043BE">
      <w:pPr>
        <w:numPr>
          <w:ilvl w:val="12"/>
          <w:numId w:val="0"/>
        </w:numPr>
        <w:spacing w:after="0" w:line="240" w:lineRule="auto"/>
        <w:rPr>
          <w:rFonts w:ascii="Times New Roman" w:hAnsi="Times New Roman" w:cs="Times New Roman"/>
        </w:rPr>
      </w:pPr>
    </w:p>
    <w:p w14:paraId="46DFE219" w14:textId="77777777" w:rsidR="001B6D04" w:rsidRPr="001B6D04" w:rsidRDefault="001B6D04" w:rsidP="00B043BE">
      <w:pPr>
        <w:numPr>
          <w:ilvl w:val="12"/>
          <w:numId w:val="0"/>
        </w:numPr>
        <w:spacing w:after="0" w:line="240" w:lineRule="auto"/>
        <w:rPr>
          <w:rFonts w:ascii="Times New Roman" w:hAnsi="Times New Roman" w:cs="Times New Roman"/>
        </w:rPr>
      </w:pPr>
    </w:p>
    <w:p w14:paraId="15F1BA1E"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1.</w:t>
      </w:r>
      <w:r w:rsidRPr="001B6D04">
        <w:rPr>
          <w:rFonts w:ascii="Times New Roman" w:hAnsi="Times New Roman" w:cs="Times New Roman"/>
          <w:sz w:val="22"/>
          <w:szCs w:val="22"/>
          <w:lang w:val="lt-LT"/>
        </w:rPr>
        <w:tab/>
        <w:t xml:space="preserve">Kas yra </w:t>
      </w:r>
      <w:r w:rsidR="00220685" w:rsidRPr="00220685">
        <w:rPr>
          <w:rFonts w:ascii="Times New Roman" w:hAnsi="Times New Roman" w:cs="Times New Roman"/>
          <w:sz w:val="22"/>
          <w:szCs w:val="22"/>
          <w:lang w:val="lt-LT"/>
        </w:rPr>
        <w:t>Erlotinib Actavis</w:t>
      </w:r>
      <w:r w:rsidRPr="001B6D04">
        <w:rPr>
          <w:rFonts w:ascii="Times New Roman" w:hAnsi="Times New Roman" w:cs="Times New Roman"/>
          <w:sz w:val="22"/>
          <w:szCs w:val="22"/>
          <w:lang w:val="lt-LT"/>
        </w:rPr>
        <w:t xml:space="preserve"> ir kam jis vartojamas</w:t>
      </w:r>
    </w:p>
    <w:p w14:paraId="757DCCFD" w14:textId="77777777" w:rsidR="001B6D04" w:rsidRPr="001B6D04" w:rsidRDefault="001B6D04" w:rsidP="00B043BE">
      <w:pPr>
        <w:numPr>
          <w:ilvl w:val="12"/>
          <w:numId w:val="0"/>
        </w:numPr>
        <w:spacing w:after="0" w:line="240" w:lineRule="auto"/>
        <w:rPr>
          <w:rFonts w:ascii="Times New Roman" w:hAnsi="Times New Roman" w:cs="Times New Roman"/>
        </w:rPr>
      </w:pPr>
    </w:p>
    <w:p w14:paraId="762DF9AC" w14:textId="77777777" w:rsidR="001B6D04" w:rsidRPr="001B6D04" w:rsidRDefault="00220685" w:rsidP="00B043BE">
      <w:pPr>
        <w:widowControl w:val="0"/>
        <w:autoSpaceDE w:val="0"/>
        <w:autoSpaceDN w:val="0"/>
        <w:adjustRightInd w:val="0"/>
        <w:spacing w:after="0" w:line="240" w:lineRule="auto"/>
        <w:rPr>
          <w:rFonts w:ascii="Times New Roman" w:eastAsiaTheme="minorEastAsia" w:hAnsi="Times New Roman" w:cs="Times New Roman"/>
        </w:rPr>
      </w:pPr>
      <w:r w:rsidRPr="00220685">
        <w:rPr>
          <w:rFonts w:ascii="Times New Roman" w:eastAsiaTheme="minorEastAsia" w:hAnsi="Times New Roman" w:cs="Times New Roman"/>
        </w:rPr>
        <w:t>Erlotinib Actavis</w:t>
      </w:r>
      <w:r w:rsidR="001B6D04" w:rsidRPr="001B6D04">
        <w:rPr>
          <w:rFonts w:ascii="Times New Roman" w:eastAsiaTheme="minorEastAsia" w:hAnsi="Times New Roman" w:cs="Times New Roman"/>
        </w:rPr>
        <w:t xml:space="preserve"> sudėtyje yra veikliosios medžiagos erlotinibo. </w:t>
      </w:r>
      <w:r w:rsidRPr="00220685">
        <w:rPr>
          <w:rFonts w:ascii="Times New Roman" w:eastAsiaTheme="minorEastAsia" w:hAnsi="Times New Roman" w:cs="Times New Roman"/>
        </w:rPr>
        <w:t>Erlotinib Actavis</w:t>
      </w:r>
      <w:r w:rsidR="001B6D04" w:rsidRPr="001B6D04">
        <w:rPr>
          <w:rFonts w:ascii="Times New Roman" w:eastAsiaTheme="minorEastAsia" w:hAnsi="Times New Roman" w:cs="Times New Roman"/>
        </w:rPr>
        <w:t xml:space="preserve"> yra vaistas, vartojamas vėžiui gydyti. </w:t>
      </w:r>
      <w:r w:rsidRPr="00220685">
        <w:rPr>
          <w:rFonts w:ascii="Times New Roman" w:eastAsiaTheme="minorEastAsia" w:hAnsi="Times New Roman" w:cs="Times New Roman"/>
        </w:rPr>
        <w:t>Erlotinib Actavis</w:t>
      </w:r>
      <w:r w:rsidR="001B6D04" w:rsidRPr="001B6D04">
        <w:rPr>
          <w:rFonts w:ascii="Times New Roman" w:eastAsiaTheme="minorEastAsia" w:hAnsi="Times New Roman" w:cs="Times New Roman"/>
        </w:rPr>
        <w:t xml:space="preserve"> neleidžia pasireikšti baltymo, vadinamo epidermio augimo faktoriaus receptoriumi (angl.</w:t>
      </w:r>
      <w:r w:rsidR="00F22E9C">
        <w:rPr>
          <w:rFonts w:ascii="Times New Roman" w:eastAsiaTheme="minorEastAsia" w:hAnsi="Times New Roman" w:cs="Times New Roman"/>
        </w:rPr>
        <w:t>,</w:t>
      </w:r>
      <w:r w:rsidR="001B6D04" w:rsidRPr="001B6D04">
        <w:rPr>
          <w:rFonts w:ascii="Times New Roman" w:eastAsiaTheme="minorEastAsia" w:hAnsi="Times New Roman" w:cs="Times New Roman"/>
        </w:rPr>
        <w:t xml:space="preserve"> </w:t>
      </w:r>
      <w:r w:rsidR="001B6D04" w:rsidRPr="001B6D04">
        <w:rPr>
          <w:rFonts w:ascii="Times New Roman" w:eastAsiaTheme="minorEastAsia" w:hAnsi="Times New Roman" w:cs="Times New Roman"/>
          <w:i/>
        </w:rPr>
        <w:t>Epidermal Growth Factor Receptor</w:t>
      </w:r>
      <w:r w:rsidR="00F22E9C">
        <w:rPr>
          <w:rFonts w:ascii="Times New Roman" w:eastAsiaTheme="minorEastAsia" w:hAnsi="Times New Roman" w:cs="Times New Roman"/>
        </w:rPr>
        <w:t>, EGFR), veiklai. Ž</w:t>
      </w:r>
      <w:r w:rsidR="001B6D04" w:rsidRPr="001B6D04">
        <w:rPr>
          <w:rFonts w:ascii="Times New Roman" w:eastAsiaTheme="minorEastAsia" w:hAnsi="Times New Roman" w:cs="Times New Roman"/>
        </w:rPr>
        <w:t>inoma, šis baltymas padeda augti ir plisti vėžio ląstelėms.</w:t>
      </w:r>
    </w:p>
    <w:p w14:paraId="5CD02DC0" w14:textId="77777777" w:rsidR="001B6D04" w:rsidRPr="001B6D04" w:rsidRDefault="00220685" w:rsidP="00B043BE">
      <w:pPr>
        <w:widowControl w:val="0"/>
        <w:autoSpaceDE w:val="0"/>
        <w:autoSpaceDN w:val="0"/>
        <w:adjustRightInd w:val="0"/>
        <w:spacing w:after="0" w:line="240" w:lineRule="auto"/>
        <w:rPr>
          <w:rFonts w:ascii="Times New Roman" w:eastAsiaTheme="minorEastAsia" w:hAnsi="Times New Roman" w:cs="Times New Roman"/>
        </w:rPr>
      </w:pPr>
      <w:r w:rsidRPr="00220685">
        <w:rPr>
          <w:rFonts w:ascii="Times New Roman" w:eastAsiaTheme="minorEastAsia" w:hAnsi="Times New Roman" w:cs="Times New Roman"/>
        </w:rPr>
        <w:t>Erlotinib Actavis</w:t>
      </w:r>
      <w:r w:rsidR="001B6D04" w:rsidRPr="001B6D04">
        <w:rPr>
          <w:rFonts w:ascii="Times New Roman" w:eastAsiaTheme="minorEastAsia" w:hAnsi="Times New Roman" w:cs="Times New Roman"/>
        </w:rPr>
        <w:t xml:space="preserve"> skiriamas suaugusiesiems. Šis vaistas gali būti paskirtas Jums, jeigu Jūs sergate išplitusiu nesmulkialąsteliniu plaučių vėžiu. Jis gali būti paskirtas kaip pradinis gydymas arba po pradinės chemoterapijos, jeigu Jūsų liga išlieka iš esmės nepakitusi, o Jūsų vėžio ląstelės turi specifinių EGFR mutacijų. Taip pat vaistas gali būti paskirtas, jeigu ankstesnė chemoterapija Jūsų ligos nesustabdė.</w:t>
      </w:r>
    </w:p>
    <w:p w14:paraId="3977F8BD"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Šis vaistas taip pat gali būti Jums paskirtas kartu su kitu</w:t>
      </w:r>
      <w:r w:rsidR="00F22E9C">
        <w:rPr>
          <w:rFonts w:ascii="Times New Roman" w:eastAsiaTheme="minorEastAsia" w:hAnsi="Times New Roman" w:cs="Times New Roman"/>
        </w:rPr>
        <w:t xml:space="preserve"> vaistu</w:t>
      </w:r>
      <w:r w:rsidRPr="001B6D04">
        <w:rPr>
          <w:rFonts w:ascii="Times New Roman" w:eastAsiaTheme="minorEastAsia" w:hAnsi="Times New Roman" w:cs="Times New Roman"/>
        </w:rPr>
        <w:t>, vadinamu gemcitabinu, jeigu Jūs sergate metastazavusiu kasos vėžiu.</w:t>
      </w:r>
    </w:p>
    <w:p w14:paraId="4A8E4A45" w14:textId="77777777" w:rsidR="001B6D04" w:rsidRDefault="001B6D04" w:rsidP="00B043BE">
      <w:pPr>
        <w:numPr>
          <w:ilvl w:val="12"/>
          <w:numId w:val="0"/>
        </w:numPr>
        <w:spacing w:after="0" w:line="240" w:lineRule="auto"/>
        <w:rPr>
          <w:rFonts w:ascii="Times New Roman" w:hAnsi="Times New Roman" w:cs="Times New Roman"/>
        </w:rPr>
      </w:pPr>
    </w:p>
    <w:p w14:paraId="4FC40A37" w14:textId="77777777" w:rsidR="00813116" w:rsidRPr="001B6D04" w:rsidRDefault="00813116" w:rsidP="00B043BE">
      <w:pPr>
        <w:numPr>
          <w:ilvl w:val="12"/>
          <w:numId w:val="0"/>
        </w:numPr>
        <w:spacing w:after="0" w:line="240" w:lineRule="auto"/>
        <w:rPr>
          <w:rFonts w:ascii="Times New Roman" w:hAnsi="Times New Roman" w:cs="Times New Roman"/>
        </w:rPr>
      </w:pPr>
    </w:p>
    <w:p w14:paraId="2EC8AEF5"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2.</w:t>
      </w:r>
      <w:r w:rsidRPr="001B6D04">
        <w:rPr>
          <w:rFonts w:ascii="Times New Roman" w:hAnsi="Times New Roman" w:cs="Times New Roman"/>
          <w:sz w:val="22"/>
          <w:szCs w:val="22"/>
          <w:lang w:val="lt-LT"/>
        </w:rPr>
        <w:tab/>
        <w:t xml:space="preserve">Kas žinotina prieš vartojant </w:t>
      </w:r>
      <w:r w:rsidR="00220685" w:rsidRPr="00220685">
        <w:rPr>
          <w:rFonts w:ascii="Times New Roman" w:hAnsi="Times New Roman" w:cs="Times New Roman"/>
          <w:sz w:val="22"/>
          <w:szCs w:val="22"/>
          <w:lang w:val="lt-LT"/>
        </w:rPr>
        <w:t>Erlotinib Actavis</w:t>
      </w:r>
    </w:p>
    <w:p w14:paraId="63ECB1B6" w14:textId="77777777" w:rsidR="001B6D04" w:rsidRPr="001B6D04" w:rsidRDefault="001B6D04" w:rsidP="00B043BE">
      <w:pPr>
        <w:numPr>
          <w:ilvl w:val="12"/>
          <w:numId w:val="0"/>
        </w:numPr>
        <w:spacing w:after="0" w:line="240" w:lineRule="auto"/>
        <w:rPr>
          <w:rFonts w:ascii="Times New Roman" w:hAnsi="Times New Roman" w:cs="Times New Roman"/>
        </w:rPr>
      </w:pPr>
    </w:p>
    <w:p w14:paraId="0A6A829D" w14:textId="77777777" w:rsidR="001B6D04" w:rsidRPr="001B6D04" w:rsidRDefault="00220685" w:rsidP="00B043BE">
      <w:pPr>
        <w:pStyle w:val="Antrat4"/>
        <w:spacing w:line="240" w:lineRule="auto"/>
        <w:jc w:val="left"/>
        <w:rPr>
          <w:rFonts w:ascii="Times New Roman" w:hAnsi="Times New Roman" w:cs="Times New Roman"/>
          <w:sz w:val="22"/>
          <w:szCs w:val="22"/>
          <w:lang w:val="lt-LT"/>
        </w:rPr>
      </w:pPr>
      <w:r w:rsidRPr="00220685">
        <w:rPr>
          <w:rFonts w:ascii="Times New Roman" w:hAnsi="Times New Roman" w:cs="Times New Roman"/>
          <w:sz w:val="22"/>
          <w:szCs w:val="22"/>
          <w:lang w:val="lt-LT"/>
        </w:rPr>
        <w:t>Erlotinib Actavis</w:t>
      </w:r>
      <w:r w:rsidR="001B6D04" w:rsidRPr="001B6D04">
        <w:rPr>
          <w:rFonts w:ascii="Times New Roman" w:hAnsi="Times New Roman" w:cs="Times New Roman"/>
          <w:sz w:val="22"/>
          <w:szCs w:val="22"/>
          <w:lang w:val="lt-LT"/>
        </w:rPr>
        <w:t xml:space="preserve"> vartoti negalima:</w:t>
      </w:r>
    </w:p>
    <w:p w14:paraId="33217F4D" w14:textId="77777777" w:rsidR="001B6D04" w:rsidRPr="001B6D04" w:rsidRDefault="001B6D04" w:rsidP="00220685">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jeigu yra alergija erlotinibui arba bet kuriai pagalbinei šio vaisto medžiagai (jos išvardytos</w:t>
      </w:r>
    </w:p>
    <w:p w14:paraId="271D84A4" w14:textId="77777777" w:rsidR="001B6D04" w:rsidRPr="00B04175" w:rsidRDefault="00220685" w:rsidP="00220685">
      <w:pPr>
        <w:pStyle w:val="Sraopastraipa"/>
        <w:tabs>
          <w:tab w:val="left" w:pos="1296"/>
        </w:tabs>
        <w:spacing w:line="240" w:lineRule="auto"/>
        <w:ind w:left="567"/>
        <w:rPr>
          <w:rFonts w:eastAsiaTheme="minorEastAsia"/>
          <w:lang w:val="lt-LT"/>
        </w:rPr>
      </w:pPr>
      <w:r w:rsidRPr="00B04175">
        <w:rPr>
          <w:rFonts w:eastAsiaTheme="minorEastAsia"/>
          <w:lang w:val="lt-LT"/>
        </w:rPr>
        <w:t>6 </w:t>
      </w:r>
      <w:r w:rsidR="001B6D04" w:rsidRPr="00B04175">
        <w:rPr>
          <w:rFonts w:eastAsiaTheme="minorEastAsia"/>
          <w:lang w:val="lt-LT"/>
        </w:rPr>
        <w:t>skyriuje).</w:t>
      </w:r>
    </w:p>
    <w:p w14:paraId="32764EFC" w14:textId="77777777" w:rsidR="001B6D04" w:rsidRPr="001B6D04" w:rsidRDefault="001B6D04" w:rsidP="00B043BE">
      <w:pPr>
        <w:tabs>
          <w:tab w:val="left" w:pos="1296"/>
        </w:tabs>
        <w:spacing w:after="0" w:line="240" w:lineRule="auto"/>
        <w:ind w:firstLine="709"/>
        <w:rPr>
          <w:rFonts w:ascii="Times New Roman" w:hAnsi="Times New Roman" w:cs="Times New Roman"/>
        </w:rPr>
      </w:pPr>
    </w:p>
    <w:p w14:paraId="7FC0F75B" w14:textId="77777777" w:rsidR="001B6D04" w:rsidRDefault="001B6D04" w:rsidP="00B043BE">
      <w:pPr>
        <w:pStyle w:val="Antrat4"/>
        <w:spacing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 xml:space="preserve">Įspėjimai ir atsargumo priemonės </w:t>
      </w:r>
    </w:p>
    <w:p w14:paraId="28DE47C9" w14:textId="77777777" w:rsidR="00220685" w:rsidRDefault="00220685" w:rsidP="00220685">
      <w:pPr>
        <w:spacing w:after="0"/>
        <w:rPr>
          <w:rFonts w:ascii="Times New Roman" w:hAnsi="Times New Roman" w:cs="Times New Roman"/>
          <w:lang w:eastAsia="lt-LT"/>
        </w:rPr>
      </w:pPr>
      <w:r w:rsidRPr="00220685">
        <w:rPr>
          <w:rFonts w:ascii="Times New Roman" w:hAnsi="Times New Roman" w:cs="Times New Roman"/>
          <w:lang w:eastAsia="lt-LT"/>
        </w:rPr>
        <w:t>Pasitarkite su gydytoju:</w:t>
      </w:r>
    </w:p>
    <w:p w14:paraId="7274A8E2" w14:textId="77777777" w:rsidR="00220685" w:rsidRDefault="00220685" w:rsidP="00220685">
      <w:pPr>
        <w:spacing w:after="0"/>
        <w:ind w:left="567" w:hanging="567"/>
        <w:rPr>
          <w:rFonts w:ascii="Times New Roman" w:hAnsi="Times New Roman" w:cs="Times New Roman"/>
          <w:lang w:eastAsia="lt-LT"/>
        </w:rPr>
      </w:pPr>
      <w:r w:rsidRPr="00220685">
        <w:rPr>
          <w:rFonts w:ascii="Times New Roman" w:hAnsi="Times New Roman" w:cs="Times New Roman"/>
          <w:lang w:eastAsia="lt-LT"/>
        </w:rPr>
        <w:lastRenderedPageBreak/>
        <w:t>-</w:t>
      </w:r>
      <w:r w:rsidRPr="00220685">
        <w:rPr>
          <w:rFonts w:ascii="Times New Roman" w:hAnsi="Times New Roman" w:cs="Times New Roman"/>
          <w:lang w:eastAsia="lt-LT"/>
        </w:rPr>
        <w:tab/>
        <w:t>jeigu nešiojate kontaktinius lęšius ir (arba) jeigu anksčiau Jums</w:t>
      </w:r>
      <w:r>
        <w:rPr>
          <w:rFonts w:ascii="Times New Roman" w:hAnsi="Times New Roman" w:cs="Times New Roman"/>
          <w:lang w:eastAsia="lt-LT"/>
        </w:rPr>
        <w:t xml:space="preserve"> buvo akių sutrikimų, pvz.</w:t>
      </w:r>
      <w:r w:rsidRPr="00220685">
        <w:rPr>
          <w:rFonts w:ascii="Times New Roman" w:hAnsi="Times New Roman" w:cs="Times New Roman"/>
          <w:lang w:eastAsia="lt-LT"/>
        </w:rPr>
        <w:t>, r</w:t>
      </w:r>
      <w:r w:rsidR="007E61A2">
        <w:rPr>
          <w:rFonts w:ascii="Times New Roman" w:hAnsi="Times New Roman" w:cs="Times New Roman"/>
          <w:lang w:eastAsia="lt-LT"/>
        </w:rPr>
        <w:t>eikšminga</w:t>
      </w:r>
      <w:r w:rsidRPr="00220685">
        <w:rPr>
          <w:rFonts w:ascii="Times New Roman" w:hAnsi="Times New Roman" w:cs="Times New Roman"/>
          <w:lang w:eastAsia="lt-LT"/>
        </w:rPr>
        <w:t xml:space="preserve"> akių sausmė, priekinės akies obuolio dalies (ragenos) uždegimas ar priekinės akies ob</w:t>
      </w:r>
      <w:r>
        <w:rPr>
          <w:rFonts w:ascii="Times New Roman" w:hAnsi="Times New Roman" w:cs="Times New Roman"/>
          <w:lang w:eastAsia="lt-LT"/>
        </w:rPr>
        <w:t>uolio dalį apimantis išopėjimas;</w:t>
      </w:r>
    </w:p>
    <w:p w14:paraId="007FCF28" w14:textId="7756F69C" w:rsidR="00220685" w:rsidRDefault="00220685" w:rsidP="001D69B0">
      <w:pPr>
        <w:pStyle w:val="Sraopastraipa"/>
        <w:numPr>
          <w:ilvl w:val="0"/>
          <w:numId w:val="28"/>
        </w:numPr>
        <w:ind w:left="567" w:hanging="567"/>
        <w:rPr>
          <w:lang w:val="lt-LT" w:eastAsia="lt-LT"/>
        </w:rPr>
      </w:pPr>
      <w:r w:rsidRPr="00220685">
        <w:rPr>
          <w:lang w:val="lt-LT" w:eastAsia="lt-LT"/>
        </w:rPr>
        <w:t xml:space="preserve">jeigu </w:t>
      </w:r>
      <w:r w:rsidRPr="001D69B0">
        <w:rPr>
          <w:u w:val="single"/>
          <w:lang w:val="lt-LT" w:eastAsia="lt-LT"/>
        </w:rPr>
        <w:t>staiga</w:t>
      </w:r>
      <w:r w:rsidRPr="00220685">
        <w:rPr>
          <w:lang w:val="lt-LT" w:eastAsia="lt-LT"/>
        </w:rPr>
        <w:t xml:space="preserve"> pasidarė sunku kvėpuoti, kartu </w:t>
      </w:r>
      <w:r w:rsidR="007E61A2">
        <w:rPr>
          <w:lang w:val="lt-LT" w:eastAsia="lt-LT"/>
        </w:rPr>
        <w:t>pasire</w:t>
      </w:r>
      <w:r w:rsidR="003B0383">
        <w:rPr>
          <w:lang w:val="lt-LT" w:eastAsia="lt-LT"/>
        </w:rPr>
        <w:t>i</w:t>
      </w:r>
      <w:r w:rsidR="007E61A2">
        <w:rPr>
          <w:lang w:val="lt-LT" w:eastAsia="lt-LT"/>
        </w:rPr>
        <w:t>škė</w:t>
      </w:r>
      <w:r w:rsidRPr="00220685">
        <w:rPr>
          <w:lang w:val="lt-LT" w:eastAsia="lt-LT"/>
        </w:rPr>
        <w:t xml:space="preserve"> kosulys arba pakilo temperatūra, nes gydytojui galbūt reikės skirti Jums kitų vaistų, o gydymą </w:t>
      </w:r>
      <w:r w:rsidR="001D69B0" w:rsidRPr="001D69B0">
        <w:rPr>
          <w:lang w:val="lt-LT" w:eastAsia="lt-LT"/>
        </w:rPr>
        <w:t>Erlotinib Actavis</w:t>
      </w:r>
      <w:r w:rsidRPr="00220685">
        <w:rPr>
          <w:lang w:val="lt-LT" w:eastAsia="lt-LT"/>
        </w:rPr>
        <w:t xml:space="preserve"> nutraukti;</w:t>
      </w:r>
    </w:p>
    <w:p w14:paraId="423AD81F" w14:textId="77777777" w:rsidR="001D69B0" w:rsidRPr="001D69B0" w:rsidRDefault="001D69B0" w:rsidP="001D69B0">
      <w:pPr>
        <w:pStyle w:val="Sraopastraipa"/>
        <w:numPr>
          <w:ilvl w:val="0"/>
          <w:numId w:val="28"/>
        </w:numPr>
        <w:ind w:left="567" w:hanging="567"/>
        <w:rPr>
          <w:lang w:val="lt-LT" w:eastAsia="lt-LT"/>
        </w:rPr>
      </w:pPr>
      <w:r w:rsidRPr="001D69B0">
        <w:rPr>
          <w:lang w:val="lt-LT" w:eastAsia="lt-LT"/>
        </w:rPr>
        <w:t>jeigu viduriuojate, nes gydytojui gali tekti Jus gyd</w:t>
      </w:r>
      <w:r>
        <w:rPr>
          <w:lang w:val="lt-LT" w:eastAsia="lt-LT"/>
        </w:rPr>
        <w:t>yti vaistais nuo viduriavimo (pvz.</w:t>
      </w:r>
      <w:r w:rsidRPr="001D69B0">
        <w:rPr>
          <w:lang w:val="lt-LT" w:eastAsia="lt-LT"/>
        </w:rPr>
        <w:t>, loperamidu);</w:t>
      </w:r>
    </w:p>
    <w:p w14:paraId="6681E5A4" w14:textId="77777777" w:rsidR="001D69B0" w:rsidRPr="001D69B0" w:rsidRDefault="001D69B0" w:rsidP="001D69B0">
      <w:pPr>
        <w:pStyle w:val="Sraopastraipa"/>
        <w:numPr>
          <w:ilvl w:val="0"/>
          <w:numId w:val="28"/>
        </w:numPr>
        <w:ind w:left="567" w:hanging="567"/>
        <w:rPr>
          <w:lang w:val="lt-LT" w:eastAsia="lt-LT"/>
        </w:rPr>
      </w:pPr>
      <w:r w:rsidRPr="001D69B0">
        <w:rPr>
          <w:lang w:val="lt-LT" w:eastAsia="lt-LT"/>
        </w:rPr>
        <w:t xml:space="preserve">nedelsdami, jeigu viduriavimas stiprus ar nesiliauja, jeigu Jus pykina, praradote apetitą arba vemiate, nes gydytojui gali tekti nutraukti gydymą Erlotinib Actavis </w:t>
      </w:r>
      <w:r w:rsidRPr="001D69B0">
        <w:rPr>
          <w:u w:val="single"/>
          <w:lang w:val="lt-LT" w:eastAsia="lt-LT"/>
        </w:rPr>
        <w:t>ir gydyti Jus ligoninėje</w:t>
      </w:r>
      <w:r w:rsidRPr="001D69B0">
        <w:rPr>
          <w:lang w:val="lt-LT" w:eastAsia="lt-LT"/>
        </w:rPr>
        <w:t>;</w:t>
      </w:r>
    </w:p>
    <w:p w14:paraId="2053BBB7" w14:textId="77777777" w:rsidR="001D69B0" w:rsidRPr="001D69B0" w:rsidRDefault="001D69B0" w:rsidP="001D69B0">
      <w:pPr>
        <w:pStyle w:val="Sraopastraipa"/>
        <w:numPr>
          <w:ilvl w:val="0"/>
          <w:numId w:val="28"/>
        </w:numPr>
        <w:ind w:left="567" w:hanging="567"/>
        <w:rPr>
          <w:lang w:val="lt-LT" w:eastAsia="lt-LT"/>
        </w:rPr>
      </w:pPr>
      <w:r w:rsidRPr="001D69B0">
        <w:rPr>
          <w:lang w:val="lt-LT" w:eastAsia="lt-LT"/>
        </w:rPr>
        <w:t xml:space="preserve">jeigu </w:t>
      </w:r>
      <w:r>
        <w:rPr>
          <w:lang w:val="lt-LT" w:eastAsia="lt-LT"/>
        </w:rPr>
        <w:t>pasireiškė</w:t>
      </w:r>
      <w:r w:rsidRPr="001D69B0">
        <w:rPr>
          <w:lang w:val="lt-LT" w:eastAsia="lt-LT"/>
        </w:rPr>
        <w:t xml:space="preserve"> stiprus pilvo skausmas, sunkus pūslinis odos </w:t>
      </w:r>
      <w:r>
        <w:rPr>
          <w:lang w:val="lt-LT" w:eastAsia="lt-LT"/>
        </w:rPr>
        <w:t>iš</w:t>
      </w:r>
      <w:r w:rsidRPr="001D69B0">
        <w:rPr>
          <w:lang w:val="lt-LT" w:eastAsia="lt-LT"/>
        </w:rPr>
        <w:t>bėrimas arba jos lupimasis. Jūsų gydytojui gali tekti laikinai arba visai gydymą Erlotinib Actavis nutraukti;</w:t>
      </w:r>
    </w:p>
    <w:p w14:paraId="47552DFA" w14:textId="77777777" w:rsidR="001D69B0" w:rsidRDefault="001D69B0" w:rsidP="001D69B0">
      <w:pPr>
        <w:pStyle w:val="Sraopastraipa"/>
        <w:numPr>
          <w:ilvl w:val="0"/>
          <w:numId w:val="28"/>
        </w:numPr>
        <w:ind w:left="567" w:hanging="567"/>
        <w:rPr>
          <w:lang w:val="lt-LT" w:eastAsia="lt-LT"/>
        </w:rPr>
      </w:pPr>
      <w:r w:rsidRPr="001D69B0">
        <w:rPr>
          <w:lang w:val="lt-LT" w:eastAsia="lt-LT"/>
        </w:rPr>
        <w:t xml:space="preserve">jeigu Jums </w:t>
      </w:r>
      <w:r>
        <w:rPr>
          <w:lang w:val="lt-LT" w:eastAsia="lt-LT"/>
        </w:rPr>
        <w:t>pasireiškė</w:t>
      </w:r>
      <w:r w:rsidRPr="001D69B0">
        <w:rPr>
          <w:lang w:val="lt-LT" w:eastAsia="lt-LT"/>
        </w:rPr>
        <w:t xml:space="preserve"> ūminiai ar pablogėjo esami akies paraudimas ir skausmas, padidėjęs ašarojimas, neryškus matymas ir (ar</w:t>
      </w:r>
      <w:r w:rsidR="007E61A2">
        <w:rPr>
          <w:lang w:val="lt-LT" w:eastAsia="lt-LT"/>
        </w:rPr>
        <w:t>ba) padidėjęs jautrumas šviesai,</w:t>
      </w:r>
      <w:r w:rsidRPr="001D69B0">
        <w:rPr>
          <w:lang w:val="lt-LT" w:eastAsia="lt-LT"/>
        </w:rPr>
        <w:t xml:space="preserve"> šiais atvejais nedelsdami pasakykite gydytojui arba slaugytojai, kadangi Jums ga</w:t>
      </w:r>
      <w:r>
        <w:rPr>
          <w:lang w:val="lt-LT" w:eastAsia="lt-LT"/>
        </w:rPr>
        <w:t>li reikėti skubaus gydymo (žr. t</w:t>
      </w:r>
      <w:r w:rsidRPr="001D69B0">
        <w:rPr>
          <w:lang w:val="lt-LT" w:eastAsia="lt-LT"/>
        </w:rPr>
        <w:t>oliau skyrių „Galimas šalutinis poveikis“);</w:t>
      </w:r>
    </w:p>
    <w:p w14:paraId="29D1A923" w14:textId="77777777" w:rsidR="001D69B0" w:rsidRPr="001D69B0" w:rsidRDefault="001D69B0" w:rsidP="001D69B0">
      <w:pPr>
        <w:pStyle w:val="Sraopastraipa"/>
        <w:numPr>
          <w:ilvl w:val="0"/>
          <w:numId w:val="28"/>
        </w:numPr>
        <w:ind w:left="567" w:hanging="567"/>
        <w:rPr>
          <w:lang w:val="lt-LT" w:eastAsia="lt-LT"/>
        </w:rPr>
      </w:pPr>
      <w:r w:rsidRPr="001D69B0">
        <w:rPr>
          <w:lang w:val="lt-LT" w:eastAsia="lt-LT"/>
        </w:rPr>
        <w:t>jeigu kartu vartojate statinų ir pasireiškia nepaaiškinamas raumenų skausmas, jautrumas, silpnumas ar mėšlungis. Jūsų gydytojui gali tekti laikinai arba visai gydymą Erlotinib Actavis nutraukti.</w:t>
      </w:r>
    </w:p>
    <w:p w14:paraId="6B526AF8" w14:textId="77777777" w:rsidR="007E61A2" w:rsidRDefault="007E61A2" w:rsidP="001D69B0">
      <w:pPr>
        <w:spacing w:after="0"/>
        <w:rPr>
          <w:rFonts w:ascii="Times New Roman" w:hAnsi="Times New Roman" w:cs="Times New Roman"/>
          <w:lang w:eastAsia="lt-LT"/>
        </w:rPr>
      </w:pPr>
    </w:p>
    <w:p w14:paraId="53DEA254" w14:textId="77777777" w:rsidR="001D69B0" w:rsidRPr="001D69B0" w:rsidRDefault="001D69B0" w:rsidP="001D69B0">
      <w:pPr>
        <w:spacing w:after="0"/>
        <w:rPr>
          <w:rFonts w:ascii="Times New Roman" w:hAnsi="Times New Roman" w:cs="Times New Roman"/>
          <w:lang w:eastAsia="lt-LT"/>
        </w:rPr>
      </w:pPr>
      <w:r>
        <w:rPr>
          <w:rFonts w:ascii="Times New Roman" w:hAnsi="Times New Roman" w:cs="Times New Roman"/>
          <w:lang w:eastAsia="lt-LT"/>
        </w:rPr>
        <w:t>Taip pat žr. skyrių</w:t>
      </w:r>
      <w:r w:rsidRPr="001D69B0">
        <w:rPr>
          <w:rFonts w:ascii="Times New Roman" w:hAnsi="Times New Roman" w:cs="Times New Roman"/>
          <w:lang w:eastAsia="lt-LT"/>
        </w:rPr>
        <w:t xml:space="preserve"> „</w:t>
      </w:r>
      <w:r>
        <w:rPr>
          <w:rFonts w:ascii="Times New Roman" w:hAnsi="Times New Roman" w:cs="Times New Roman"/>
          <w:lang w:eastAsia="lt-LT"/>
        </w:rPr>
        <w:t>Galimas šalutinis poveikis</w:t>
      </w:r>
      <w:r w:rsidRPr="001D69B0">
        <w:rPr>
          <w:rFonts w:ascii="Times New Roman" w:hAnsi="Times New Roman" w:cs="Times New Roman"/>
          <w:lang w:eastAsia="lt-LT"/>
        </w:rPr>
        <w:t>”.</w:t>
      </w:r>
    </w:p>
    <w:p w14:paraId="1F0662A2"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5302ACD4" w14:textId="77777777" w:rsidR="001B6D04" w:rsidRPr="002745E9" w:rsidRDefault="001B6D04" w:rsidP="00B043BE">
      <w:pPr>
        <w:widowControl w:val="0"/>
        <w:autoSpaceDE w:val="0"/>
        <w:autoSpaceDN w:val="0"/>
        <w:adjustRightInd w:val="0"/>
        <w:spacing w:after="0" w:line="240" w:lineRule="auto"/>
        <w:rPr>
          <w:rFonts w:ascii="Times New Roman" w:hAnsi="Times New Roman"/>
          <w:b/>
        </w:rPr>
      </w:pPr>
      <w:r w:rsidRPr="002745E9">
        <w:rPr>
          <w:rFonts w:ascii="Times New Roman" w:hAnsi="Times New Roman"/>
          <w:b/>
        </w:rPr>
        <w:t>Kepenų ar inkstų ligos</w:t>
      </w:r>
    </w:p>
    <w:p w14:paraId="28AD21E6"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Nežinoma, ar </w:t>
      </w:r>
      <w:r w:rsidR="001C5518">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veikia kitaip, kai kepenų arba inkstų funkcija nenormali. Jeigu kepenų arba inkstų liga sunki, gydyti šiuo vaistu nerekomenduojama.</w:t>
      </w:r>
    </w:p>
    <w:p w14:paraId="14FA4914"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60D2338B" w14:textId="77777777" w:rsidR="001B6D04" w:rsidRPr="002745E9" w:rsidRDefault="001B6D04" w:rsidP="00B043BE">
      <w:pPr>
        <w:widowControl w:val="0"/>
        <w:autoSpaceDE w:val="0"/>
        <w:autoSpaceDN w:val="0"/>
        <w:adjustRightInd w:val="0"/>
        <w:spacing w:after="0" w:line="240" w:lineRule="auto"/>
        <w:rPr>
          <w:rFonts w:ascii="Times New Roman" w:hAnsi="Times New Roman"/>
          <w:b/>
        </w:rPr>
      </w:pPr>
      <w:r w:rsidRPr="002745E9">
        <w:rPr>
          <w:rFonts w:ascii="Times New Roman" w:hAnsi="Times New Roman"/>
          <w:b/>
        </w:rPr>
        <w:t>Gliukuronidinimo s</w:t>
      </w:r>
      <w:r w:rsidR="007E61A2" w:rsidRPr="002745E9">
        <w:rPr>
          <w:rFonts w:ascii="Times New Roman" w:hAnsi="Times New Roman"/>
          <w:b/>
        </w:rPr>
        <w:t>utrikimas, pvz.</w:t>
      </w:r>
      <w:r w:rsidRPr="002745E9">
        <w:rPr>
          <w:rFonts w:ascii="Times New Roman" w:hAnsi="Times New Roman"/>
          <w:b/>
        </w:rPr>
        <w:t>, Žilber</w:t>
      </w:r>
      <w:r w:rsidR="00A82ABD" w:rsidRPr="002745E9">
        <w:rPr>
          <w:rFonts w:ascii="Times New Roman" w:hAnsi="Times New Roman"/>
          <w:b/>
        </w:rPr>
        <w:t>t</w:t>
      </w:r>
      <w:r w:rsidRPr="002745E9">
        <w:rPr>
          <w:rFonts w:ascii="Times New Roman" w:hAnsi="Times New Roman"/>
          <w:b/>
        </w:rPr>
        <w:t>o</w:t>
      </w:r>
      <w:r w:rsidR="0020764F" w:rsidRPr="002745E9">
        <w:rPr>
          <w:rFonts w:ascii="Times New Roman" w:hAnsi="Times New Roman"/>
          <w:b/>
        </w:rPr>
        <w:t xml:space="preserve"> </w:t>
      </w:r>
      <w:r w:rsidR="0020764F" w:rsidRPr="002745E9">
        <w:rPr>
          <w:rFonts w:ascii="Times New Roman" w:hAnsi="Times New Roman"/>
          <w:b/>
          <w:i/>
        </w:rPr>
        <w:t>(Gilbert)</w:t>
      </w:r>
      <w:r w:rsidR="0020764F" w:rsidRPr="002745E9">
        <w:rPr>
          <w:rFonts w:ascii="Times New Roman" w:hAnsi="Times New Roman"/>
          <w:b/>
        </w:rPr>
        <w:t xml:space="preserve"> </w:t>
      </w:r>
      <w:r w:rsidRPr="002745E9">
        <w:rPr>
          <w:rFonts w:ascii="Times New Roman" w:hAnsi="Times New Roman"/>
          <w:b/>
        </w:rPr>
        <w:t>liga</w:t>
      </w:r>
    </w:p>
    <w:p w14:paraId="7B104CEF"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Gydytojas Jus gydys atsargiai, jeigu Jūsų organizm</w:t>
      </w:r>
      <w:r w:rsidR="001C5518">
        <w:rPr>
          <w:rFonts w:ascii="Times New Roman" w:eastAsiaTheme="minorEastAsia" w:hAnsi="Times New Roman" w:cs="Times New Roman"/>
        </w:rPr>
        <w:t>e sutrikęs gliukuronidinimas, pv</w:t>
      </w:r>
      <w:r w:rsidRPr="001B6D04">
        <w:rPr>
          <w:rFonts w:ascii="Times New Roman" w:eastAsiaTheme="minorEastAsia" w:hAnsi="Times New Roman" w:cs="Times New Roman"/>
        </w:rPr>
        <w:t>z</w:t>
      </w:r>
      <w:r w:rsidR="001C5518">
        <w:rPr>
          <w:rFonts w:ascii="Times New Roman" w:eastAsiaTheme="minorEastAsia" w:hAnsi="Times New Roman" w:cs="Times New Roman"/>
        </w:rPr>
        <w:t>.</w:t>
      </w:r>
      <w:r w:rsidRPr="001B6D04">
        <w:rPr>
          <w:rFonts w:ascii="Times New Roman" w:eastAsiaTheme="minorEastAsia" w:hAnsi="Times New Roman" w:cs="Times New Roman"/>
        </w:rPr>
        <w:t>, sergate Žilber</w:t>
      </w:r>
      <w:r w:rsidR="00A82ABD">
        <w:rPr>
          <w:rFonts w:ascii="Times New Roman" w:eastAsiaTheme="minorEastAsia" w:hAnsi="Times New Roman" w:cs="Times New Roman"/>
        </w:rPr>
        <w:t>t</w:t>
      </w:r>
      <w:r w:rsidRPr="001B6D04">
        <w:rPr>
          <w:rFonts w:ascii="Times New Roman" w:eastAsiaTheme="minorEastAsia" w:hAnsi="Times New Roman" w:cs="Times New Roman"/>
        </w:rPr>
        <w:t>o</w:t>
      </w:r>
      <w:r w:rsidR="0020764F">
        <w:rPr>
          <w:rFonts w:ascii="Times New Roman" w:eastAsiaTheme="minorEastAsia" w:hAnsi="Times New Roman" w:cs="Times New Roman"/>
        </w:rPr>
        <w:t xml:space="preserve"> </w:t>
      </w:r>
      <w:r w:rsidR="0020764F" w:rsidRPr="007E61A2">
        <w:rPr>
          <w:rFonts w:ascii="Times New Roman" w:eastAsiaTheme="minorEastAsia" w:hAnsi="Times New Roman" w:cs="Times New Roman"/>
          <w:i/>
        </w:rPr>
        <w:t>(</w:t>
      </w:r>
      <w:r w:rsidR="0020764F">
        <w:rPr>
          <w:rFonts w:ascii="Times New Roman" w:eastAsiaTheme="minorEastAsia" w:hAnsi="Times New Roman" w:cs="Times New Roman"/>
          <w:i/>
        </w:rPr>
        <w:t>Gilbert</w:t>
      </w:r>
      <w:r w:rsidR="0020764F" w:rsidRPr="007E61A2">
        <w:rPr>
          <w:rFonts w:ascii="Times New Roman" w:eastAsiaTheme="minorEastAsia" w:hAnsi="Times New Roman" w:cs="Times New Roman"/>
          <w:i/>
        </w:rPr>
        <w:t>)</w:t>
      </w:r>
      <w:r w:rsidR="0020764F">
        <w:rPr>
          <w:rFonts w:ascii="Times New Roman" w:eastAsiaTheme="minorEastAsia" w:hAnsi="Times New Roman" w:cs="Times New Roman"/>
          <w:i/>
        </w:rPr>
        <w:t xml:space="preserve"> </w:t>
      </w:r>
      <w:r w:rsidRPr="001B6D04">
        <w:rPr>
          <w:rFonts w:ascii="Times New Roman" w:eastAsiaTheme="minorEastAsia" w:hAnsi="Times New Roman" w:cs="Times New Roman"/>
        </w:rPr>
        <w:t>liga.</w:t>
      </w:r>
    </w:p>
    <w:p w14:paraId="3B646D2D"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16BD3709" w14:textId="77777777" w:rsidR="001B6D04" w:rsidRPr="002745E9" w:rsidRDefault="001B6D04" w:rsidP="00B043BE">
      <w:pPr>
        <w:widowControl w:val="0"/>
        <w:autoSpaceDE w:val="0"/>
        <w:autoSpaceDN w:val="0"/>
        <w:adjustRightInd w:val="0"/>
        <w:spacing w:after="0" w:line="240" w:lineRule="auto"/>
        <w:rPr>
          <w:rFonts w:ascii="Times New Roman" w:hAnsi="Times New Roman"/>
          <w:b/>
        </w:rPr>
      </w:pPr>
      <w:r w:rsidRPr="002745E9">
        <w:rPr>
          <w:rFonts w:ascii="Times New Roman" w:hAnsi="Times New Roman"/>
          <w:b/>
        </w:rPr>
        <w:t>Rūkymas</w:t>
      </w:r>
    </w:p>
    <w:p w14:paraId="73F5060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Jeigu vartojate </w:t>
      </w:r>
      <w:r w:rsidR="001C5518">
        <w:rPr>
          <w:rFonts w:ascii="Times New Roman" w:eastAsiaTheme="minorEastAsia" w:hAnsi="Times New Roman" w:cs="Times New Roman"/>
        </w:rPr>
        <w:t>Erlotinib Actavis</w:t>
      </w:r>
      <w:r w:rsidRPr="001B6D04">
        <w:rPr>
          <w:rFonts w:ascii="Times New Roman" w:eastAsiaTheme="minorEastAsia" w:hAnsi="Times New Roman" w:cs="Times New Roman"/>
        </w:rPr>
        <w:t>, patartina m</w:t>
      </w:r>
      <w:r w:rsidR="007E61A2">
        <w:rPr>
          <w:rFonts w:ascii="Times New Roman" w:eastAsiaTheme="minorEastAsia" w:hAnsi="Times New Roman" w:cs="Times New Roman"/>
        </w:rPr>
        <w:t xml:space="preserve">esti rūkyti, nes rūkymas gali </w:t>
      </w:r>
      <w:r w:rsidRPr="001B6D04">
        <w:rPr>
          <w:rFonts w:ascii="Times New Roman" w:eastAsiaTheme="minorEastAsia" w:hAnsi="Times New Roman" w:cs="Times New Roman"/>
        </w:rPr>
        <w:t>mažinti vaisto koncentraciją kraujyje.</w:t>
      </w:r>
    </w:p>
    <w:p w14:paraId="19F4DF09" w14:textId="77777777" w:rsidR="001B6D04" w:rsidRPr="001B6D04" w:rsidRDefault="001B6D04" w:rsidP="00B043BE">
      <w:pPr>
        <w:spacing w:after="0" w:line="240" w:lineRule="auto"/>
        <w:rPr>
          <w:rFonts w:ascii="Times New Roman" w:hAnsi="Times New Roman" w:cs="Times New Roman"/>
        </w:rPr>
      </w:pPr>
    </w:p>
    <w:p w14:paraId="621D216D"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Vaikams ir paaugliams</w:t>
      </w:r>
    </w:p>
    <w:p w14:paraId="1298458A" w14:textId="77777777" w:rsidR="001B6D04" w:rsidRPr="001B6D04" w:rsidRDefault="001C5518"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Asmenų iki 18 </w:t>
      </w:r>
      <w:r w:rsidR="001B6D04" w:rsidRPr="001B6D04">
        <w:rPr>
          <w:rFonts w:ascii="Times New Roman" w:eastAsiaTheme="minorEastAsia" w:hAnsi="Times New Roman" w:cs="Times New Roman"/>
        </w:rPr>
        <w:t xml:space="preserve">metų gydymas </w:t>
      </w:r>
      <w:r w:rsidRPr="001C5518">
        <w:rPr>
          <w:rFonts w:ascii="Times New Roman" w:eastAsiaTheme="minorEastAsia" w:hAnsi="Times New Roman" w:cs="Times New Roman"/>
        </w:rPr>
        <w:t>Erlotinib Actavis</w:t>
      </w:r>
      <w:r w:rsidR="001B6D04" w:rsidRPr="001B6D04">
        <w:rPr>
          <w:rFonts w:ascii="Times New Roman" w:eastAsiaTheme="minorEastAsia" w:hAnsi="Times New Roman" w:cs="Times New Roman"/>
        </w:rPr>
        <w:t xml:space="preserve"> netirtas. </w:t>
      </w:r>
      <w:r w:rsidR="007E61A2">
        <w:rPr>
          <w:rFonts w:ascii="Times New Roman" w:eastAsiaTheme="minorEastAsia" w:hAnsi="Times New Roman" w:cs="Times New Roman"/>
        </w:rPr>
        <w:t>Nerekomenduojama Erlotinib Actavis skirti vaikams ir paaugliams</w:t>
      </w:r>
      <w:r w:rsidR="001B6D04" w:rsidRPr="001B6D04">
        <w:rPr>
          <w:rFonts w:ascii="Times New Roman" w:eastAsiaTheme="minorEastAsia" w:hAnsi="Times New Roman" w:cs="Times New Roman"/>
        </w:rPr>
        <w:t>.</w:t>
      </w:r>
    </w:p>
    <w:p w14:paraId="76B08B08" w14:textId="77777777" w:rsidR="001B6D04" w:rsidRPr="001B6D04" w:rsidRDefault="001B6D04" w:rsidP="00B043BE">
      <w:pPr>
        <w:numPr>
          <w:ilvl w:val="12"/>
          <w:numId w:val="0"/>
        </w:numPr>
        <w:tabs>
          <w:tab w:val="left" w:pos="1296"/>
        </w:tabs>
        <w:spacing w:after="0" w:line="240" w:lineRule="auto"/>
        <w:rPr>
          <w:rFonts w:ascii="Times New Roman" w:hAnsi="Times New Roman" w:cs="Times New Roman"/>
          <w:b/>
          <w:bCs/>
        </w:rPr>
      </w:pPr>
    </w:p>
    <w:p w14:paraId="6DD2B22E"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 xml:space="preserve">Kiti vaistai ir </w:t>
      </w:r>
      <w:r w:rsidR="001C5518" w:rsidRPr="001C5518">
        <w:rPr>
          <w:rFonts w:ascii="Times New Roman" w:hAnsi="Times New Roman" w:cs="Times New Roman"/>
          <w:sz w:val="22"/>
          <w:szCs w:val="22"/>
          <w:lang w:val="lt-LT"/>
        </w:rPr>
        <w:t>Erlotinib Actavis</w:t>
      </w:r>
    </w:p>
    <w:p w14:paraId="470A8DB7" w14:textId="77777777" w:rsidR="001C5518"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Jeigu vartojate ar neseniai vartojote kitų vaistų arba dėl to nesate tikri, apie tai pasakykite gydytojui arba </w:t>
      </w:r>
      <w:r w:rsidRPr="001C5518">
        <w:rPr>
          <w:rFonts w:ascii="Times New Roman" w:eastAsiaTheme="minorEastAsia" w:hAnsi="Times New Roman" w:cs="Times New Roman"/>
        </w:rPr>
        <w:t>vaistininkui.</w:t>
      </w:r>
    </w:p>
    <w:p w14:paraId="7AEB7AD2" w14:textId="77777777" w:rsidR="001C5518" w:rsidRPr="001C5518" w:rsidRDefault="001C5518" w:rsidP="001C5518">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val="fr-FR"/>
        </w:rPr>
      </w:pPr>
      <w:r w:rsidRPr="001C5518">
        <w:rPr>
          <w:rFonts w:ascii="Times New Roman" w:eastAsiaTheme="minorEastAsia" w:hAnsi="Times New Roman" w:cs="Times New Roman"/>
        </w:rPr>
        <w:t>-</w:t>
      </w:r>
      <w:r w:rsidRPr="001C5518">
        <w:rPr>
          <w:rFonts w:ascii="Times New Roman" w:eastAsiaTheme="minorEastAsia" w:hAnsi="Times New Roman" w:cs="Times New Roman"/>
        </w:rPr>
        <w:tab/>
        <w:t xml:space="preserve">jeigu vartojate kitus vaistus (pvz., vaistus nuo grybelių sukeliamų ligų, panašių į ketokonazolą, itrakonazolą, vorikonazolą, proteazės inhibitorius, eritromiciną, klaritromiciną, fenitoiną, karbamazepiną, barbitūratus, rifampiciną, ciprofloksaciną, fluvoksaminą, omeprazolą, ranitidiną, jonažolės preparatą arba proteosomų inhibitorių), kurie gali padidinti arba sumažinti erlotinibo kiekį kraujyje arba daryti įtaką jo veikimui. Kartais šie vaistai gali sumažinti Erlotinib Actavis veiksmingumą arba sustiprinti šalutinį poveikį ir gydytojui gali tekti keisti gydymą. Kol vartojate Erlotinib Actavis, gydytojas galbūt </w:t>
      </w:r>
      <w:r w:rsidR="007E61A2">
        <w:rPr>
          <w:rFonts w:ascii="Times New Roman" w:eastAsiaTheme="minorEastAsia" w:hAnsi="Times New Roman" w:cs="Times New Roman"/>
        </w:rPr>
        <w:lastRenderedPageBreak/>
        <w:t>vengs Jus gydyti šiais vaistais;</w:t>
      </w:r>
    </w:p>
    <w:p w14:paraId="36D3C639" w14:textId="77777777" w:rsidR="001C5518" w:rsidRPr="00B04175" w:rsidRDefault="001C5518" w:rsidP="001C5518">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rPr>
      </w:pPr>
      <w:r w:rsidRPr="00B04175">
        <w:rPr>
          <w:rFonts w:ascii="Times New Roman" w:eastAsiaTheme="minorEastAsia" w:hAnsi="Times New Roman" w:cs="Times New Roman"/>
          <w:lang w:val="fr-FR"/>
        </w:rPr>
        <w:t>-</w:t>
      </w:r>
      <w:r w:rsidRPr="00B04175">
        <w:rPr>
          <w:rFonts w:ascii="Times New Roman" w:eastAsiaTheme="minorEastAsia" w:hAnsi="Times New Roman" w:cs="Times New Roman"/>
          <w:lang w:val="fr-FR"/>
        </w:rPr>
        <w:tab/>
      </w:r>
      <w:r w:rsidR="00402BD3" w:rsidRPr="00402BD3">
        <w:rPr>
          <w:rFonts w:ascii="Times New Roman" w:eastAsiaTheme="minorEastAsia" w:hAnsi="Times New Roman" w:cs="Times New Roman"/>
        </w:rPr>
        <w:t xml:space="preserve">jeigu vartojate antikoaguliantų (vaistų, padedančių apsaugoti nuo trombozės ar kraujo krešulių susidarymo, </w:t>
      </w:r>
      <w:proofErr w:type="gramStart"/>
      <w:r w:rsidR="00402BD3" w:rsidRPr="00402BD3">
        <w:rPr>
          <w:rFonts w:ascii="Times New Roman" w:eastAsiaTheme="minorEastAsia" w:hAnsi="Times New Roman" w:cs="Times New Roman"/>
        </w:rPr>
        <w:t>pvz.,</w:t>
      </w:r>
      <w:proofErr w:type="gramEnd"/>
      <w:r w:rsidR="00402BD3" w:rsidRPr="00402BD3">
        <w:rPr>
          <w:rFonts w:ascii="Times New Roman" w:eastAsiaTheme="minorEastAsia" w:hAnsi="Times New Roman" w:cs="Times New Roman"/>
        </w:rPr>
        <w:t xml:space="preserve"> varfarino), Erlotinib Actavis gali didinti polinkį kraujuoti. Pasitarkite su gydytoju, kadangi jam teks reguliariai </w:t>
      </w:r>
      <w:r w:rsidR="007E61A2">
        <w:rPr>
          <w:rFonts w:ascii="Times New Roman" w:eastAsiaTheme="minorEastAsia" w:hAnsi="Times New Roman" w:cs="Times New Roman"/>
        </w:rPr>
        <w:t>atlikti kai</w:t>
      </w:r>
      <w:r w:rsidR="00402BD3" w:rsidRPr="00402BD3">
        <w:rPr>
          <w:rFonts w:ascii="Times New Roman" w:eastAsiaTheme="minorEastAsia" w:hAnsi="Times New Roman" w:cs="Times New Roman"/>
        </w:rPr>
        <w:t xml:space="preserve"> kuriuos Jūsų kraujo </w:t>
      </w:r>
      <w:r w:rsidR="007E61A2">
        <w:rPr>
          <w:rFonts w:ascii="Times New Roman" w:eastAsiaTheme="minorEastAsia" w:hAnsi="Times New Roman" w:cs="Times New Roman"/>
        </w:rPr>
        <w:t>tyrimus</w:t>
      </w:r>
      <w:r w:rsidR="00402BD3" w:rsidRPr="00402BD3">
        <w:rPr>
          <w:rFonts w:ascii="Times New Roman" w:eastAsiaTheme="minorEastAsia" w:hAnsi="Times New Roman" w:cs="Times New Roman"/>
        </w:rPr>
        <w:t>;</w:t>
      </w:r>
    </w:p>
    <w:p w14:paraId="75683CF7" w14:textId="77777777" w:rsidR="001B6D04" w:rsidRPr="00402BD3" w:rsidRDefault="001C5518" w:rsidP="001C5518">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rPr>
      </w:pPr>
      <w:r w:rsidRPr="002745E9">
        <w:rPr>
          <w:rFonts w:ascii="Times New Roman" w:hAnsi="Times New Roman"/>
        </w:rPr>
        <w:t>-</w:t>
      </w:r>
      <w:r w:rsidRPr="002745E9">
        <w:rPr>
          <w:rFonts w:ascii="Times New Roman" w:hAnsi="Times New Roman"/>
        </w:rPr>
        <w:tab/>
      </w:r>
      <w:r w:rsidR="00402BD3" w:rsidRPr="00402BD3">
        <w:rPr>
          <w:rFonts w:ascii="Times New Roman" w:eastAsiaTheme="minorEastAsia" w:hAnsi="Times New Roman" w:cs="Times New Roman"/>
        </w:rPr>
        <w:t>jeigu vartojate statinų (cholesterolio kiekį Jūsų kraujyje mažinančių vaistų), Erlotinib Actavis gali didinti su statinų vartojimu susijusio raumenų pažeidimo riziką, kuris retais atvejais gali sukelti sunkų raumenų irimą (rabdomiolizę) ir dėl to pasireiškiantį inkstų pažeidimą, todėl pasitarkite su gydytoju</w:t>
      </w:r>
      <w:r w:rsidRPr="00402BD3">
        <w:rPr>
          <w:rFonts w:ascii="Times New Roman" w:eastAsiaTheme="minorEastAsia" w:hAnsi="Times New Roman" w:cs="Times New Roman"/>
        </w:rPr>
        <w:t>.</w:t>
      </w:r>
    </w:p>
    <w:p w14:paraId="3AF7BBC7" w14:textId="77777777" w:rsidR="001C5518" w:rsidRPr="001B6D04" w:rsidRDefault="001C5518" w:rsidP="001C5518">
      <w:pPr>
        <w:widowControl w:val="0"/>
        <w:autoSpaceDE w:val="0"/>
        <w:autoSpaceDN w:val="0"/>
        <w:adjustRightInd w:val="0"/>
        <w:spacing w:after="0" w:line="240" w:lineRule="auto"/>
        <w:rPr>
          <w:rFonts w:ascii="Times New Roman" w:eastAsiaTheme="minorEastAsia" w:hAnsi="Times New Roman" w:cs="Times New Roman"/>
        </w:rPr>
      </w:pPr>
    </w:p>
    <w:p w14:paraId="4CEB986F" w14:textId="77777777" w:rsidR="001B6D04" w:rsidRPr="001B6D04" w:rsidRDefault="00402BD3" w:rsidP="00B043BE">
      <w:pPr>
        <w:pStyle w:val="Antrat4"/>
        <w:spacing w:line="240" w:lineRule="auto"/>
        <w:jc w:val="left"/>
        <w:rPr>
          <w:rFonts w:ascii="Times New Roman" w:hAnsi="Times New Roman" w:cs="Times New Roman"/>
          <w:sz w:val="22"/>
          <w:szCs w:val="22"/>
          <w:lang w:val="lt-LT"/>
        </w:rPr>
      </w:pPr>
      <w:r>
        <w:rPr>
          <w:rFonts w:ascii="Times New Roman" w:hAnsi="Times New Roman" w:cs="Times New Roman"/>
          <w:sz w:val="22"/>
          <w:szCs w:val="22"/>
          <w:lang w:val="lt-LT"/>
        </w:rPr>
        <w:t>Erlotinib Actavis</w:t>
      </w:r>
      <w:r w:rsidR="001B6D04" w:rsidRPr="001B6D04">
        <w:rPr>
          <w:rFonts w:ascii="Times New Roman" w:hAnsi="Times New Roman" w:cs="Times New Roman"/>
          <w:sz w:val="22"/>
          <w:szCs w:val="22"/>
          <w:lang w:val="lt-LT"/>
        </w:rPr>
        <w:t xml:space="preserve"> vartojimas su maistu ir gėrimais</w:t>
      </w:r>
    </w:p>
    <w:p w14:paraId="0543BDAF"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color w:val="000000"/>
        </w:rPr>
      </w:pPr>
      <w:r w:rsidRPr="001B6D04">
        <w:rPr>
          <w:rFonts w:ascii="Times New Roman" w:eastAsiaTheme="minorEastAsia" w:hAnsi="Times New Roman" w:cs="Times New Roman"/>
        </w:rPr>
        <w:t xml:space="preserve">Nevartokite </w:t>
      </w:r>
      <w:r w:rsidR="00402BD3">
        <w:rPr>
          <w:rFonts w:ascii="Times New Roman" w:eastAsiaTheme="minorEastAsia" w:hAnsi="Times New Roman" w:cs="Times New Roman"/>
        </w:rPr>
        <w:t>Erlotinib Actavis su maistu. Taip pat žr. 3 </w:t>
      </w:r>
      <w:r w:rsidRPr="001B6D04">
        <w:rPr>
          <w:rFonts w:ascii="Times New Roman" w:eastAsiaTheme="minorEastAsia" w:hAnsi="Times New Roman" w:cs="Times New Roman"/>
        </w:rPr>
        <w:t xml:space="preserve">skyrių „Kaip vartoti </w:t>
      </w:r>
      <w:r w:rsidR="00402BD3">
        <w:rPr>
          <w:rFonts w:ascii="Times New Roman" w:eastAsiaTheme="minorEastAsia" w:hAnsi="Times New Roman" w:cs="Times New Roman"/>
        </w:rPr>
        <w:t>Erlotinib Actavis</w:t>
      </w:r>
      <w:r w:rsidRPr="001B6D04">
        <w:rPr>
          <w:rFonts w:ascii="Times New Roman" w:eastAsiaTheme="minorEastAsia" w:hAnsi="Times New Roman" w:cs="Times New Roman"/>
        </w:rPr>
        <w:t>“.</w:t>
      </w:r>
    </w:p>
    <w:p w14:paraId="12D09082" w14:textId="77777777" w:rsidR="001B6D04" w:rsidRPr="001B6D04" w:rsidRDefault="001B6D04" w:rsidP="00B043BE">
      <w:pPr>
        <w:numPr>
          <w:ilvl w:val="12"/>
          <w:numId w:val="0"/>
        </w:numPr>
        <w:tabs>
          <w:tab w:val="left" w:pos="1296"/>
        </w:tabs>
        <w:spacing w:after="0" w:line="240" w:lineRule="auto"/>
        <w:rPr>
          <w:rFonts w:ascii="Times New Roman" w:hAnsi="Times New Roman" w:cs="Times New Roman"/>
        </w:rPr>
      </w:pPr>
    </w:p>
    <w:p w14:paraId="66448BF6" w14:textId="77777777" w:rsidR="001B6D04" w:rsidRPr="001B6D04" w:rsidRDefault="001B6D04" w:rsidP="00B043BE">
      <w:pPr>
        <w:pStyle w:val="Antrat4"/>
        <w:spacing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 xml:space="preserve">Nėštumas ir žindymo laikotarpis </w:t>
      </w:r>
    </w:p>
    <w:p w14:paraId="6EBA5A2B" w14:textId="77777777" w:rsidR="001B6D04" w:rsidRPr="001B6D04" w:rsidRDefault="00402BD3"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Erlotinib Actavis vartojimo metu stenkitės nepastoti</w:t>
      </w:r>
      <w:r w:rsidR="001B6D04" w:rsidRPr="001B6D04">
        <w:rPr>
          <w:rFonts w:ascii="Times New Roman" w:eastAsiaTheme="minorEastAsia" w:hAnsi="Times New Roman" w:cs="Times New Roman"/>
        </w:rPr>
        <w:t xml:space="preserve">. Jeigu </w:t>
      </w:r>
      <w:r>
        <w:rPr>
          <w:rFonts w:ascii="Times New Roman" w:eastAsiaTheme="minorEastAsia" w:hAnsi="Times New Roman" w:cs="Times New Roman"/>
        </w:rPr>
        <w:t xml:space="preserve">manote, kad </w:t>
      </w:r>
      <w:r w:rsidR="001B6D04" w:rsidRPr="001B6D04">
        <w:rPr>
          <w:rFonts w:ascii="Times New Roman" w:eastAsiaTheme="minorEastAsia" w:hAnsi="Times New Roman" w:cs="Times New Roman"/>
        </w:rPr>
        <w:t xml:space="preserve">galite pastoti, </w:t>
      </w:r>
      <w:r>
        <w:rPr>
          <w:rFonts w:ascii="Times New Roman" w:eastAsiaTheme="minorEastAsia" w:hAnsi="Times New Roman" w:cs="Times New Roman"/>
        </w:rPr>
        <w:t>vartokite veiksmingas kontracepcijos priemonės</w:t>
      </w:r>
      <w:r w:rsidR="001B6D04" w:rsidRPr="001B6D04">
        <w:rPr>
          <w:rFonts w:ascii="Times New Roman" w:eastAsiaTheme="minorEastAsia" w:hAnsi="Times New Roman" w:cs="Times New Roman"/>
        </w:rPr>
        <w:t xml:space="preserve"> </w:t>
      </w:r>
      <w:r>
        <w:rPr>
          <w:rFonts w:ascii="Times New Roman" w:eastAsiaTheme="minorEastAsia" w:hAnsi="Times New Roman" w:cs="Times New Roman"/>
        </w:rPr>
        <w:t xml:space="preserve">viso gydymo metu ir ne mažiau kaip 2 savaites po paskutinės </w:t>
      </w:r>
      <w:r w:rsidR="001B6D04" w:rsidRPr="001B6D04">
        <w:rPr>
          <w:rFonts w:ascii="Times New Roman" w:eastAsiaTheme="minorEastAsia" w:hAnsi="Times New Roman" w:cs="Times New Roman"/>
        </w:rPr>
        <w:t>tabletės</w:t>
      </w:r>
      <w:r>
        <w:rPr>
          <w:rFonts w:ascii="Times New Roman" w:eastAsiaTheme="minorEastAsia" w:hAnsi="Times New Roman" w:cs="Times New Roman"/>
        </w:rPr>
        <w:t xml:space="preserve"> pavartojimo</w:t>
      </w:r>
      <w:r w:rsidR="001B6D04" w:rsidRPr="001B6D04">
        <w:rPr>
          <w:rFonts w:ascii="Times New Roman" w:eastAsiaTheme="minorEastAsia" w:hAnsi="Times New Roman" w:cs="Times New Roman"/>
        </w:rPr>
        <w:t>.</w:t>
      </w:r>
    </w:p>
    <w:p w14:paraId="7E2222D9"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Jeigu pastosite vartodama </w:t>
      </w:r>
      <w:r w:rsidR="00402BD3">
        <w:rPr>
          <w:rFonts w:ascii="Times New Roman" w:eastAsiaTheme="minorEastAsia" w:hAnsi="Times New Roman" w:cs="Times New Roman"/>
        </w:rPr>
        <w:t>Erlotinib Actavis</w:t>
      </w:r>
      <w:r w:rsidRPr="001B6D04">
        <w:rPr>
          <w:rFonts w:ascii="Times New Roman" w:eastAsiaTheme="minorEastAsia" w:hAnsi="Times New Roman" w:cs="Times New Roman"/>
        </w:rPr>
        <w:t>, nedels</w:t>
      </w:r>
      <w:r w:rsidR="00402BD3">
        <w:rPr>
          <w:rFonts w:ascii="Times New Roman" w:eastAsiaTheme="minorEastAsia" w:hAnsi="Times New Roman" w:cs="Times New Roman"/>
        </w:rPr>
        <w:t>iant</w:t>
      </w:r>
      <w:r w:rsidRPr="001B6D04">
        <w:rPr>
          <w:rFonts w:ascii="Times New Roman" w:eastAsiaTheme="minorEastAsia" w:hAnsi="Times New Roman" w:cs="Times New Roman"/>
        </w:rPr>
        <w:t xml:space="preserve"> pasakykite gydytojui, kuris </w:t>
      </w:r>
      <w:r w:rsidR="00402BD3">
        <w:rPr>
          <w:rFonts w:ascii="Times New Roman" w:eastAsiaTheme="minorEastAsia" w:hAnsi="Times New Roman" w:cs="Times New Roman"/>
        </w:rPr>
        <w:t>nu</w:t>
      </w:r>
      <w:r w:rsidRPr="001B6D04">
        <w:rPr>
          <w:rFonts w:ascii="Times New Roman" w:eastAsiaTheme="minorEastAsia" w:hAnsi="Times New Roman" w:cs="Times New Roman"/>
        </w:rPr>
        <w:t>spręs, ar nutraukti gydymą.</w:t>
      </w:r>
    </w:p>
    <w:p w14:paraId="7E9FC927" w14:textId="77777777" w:rsidR="001B6D04" w:rsidRPr="001B6D04" w:rsidRDefault="00402BD3" w:rsidP="00B043BE">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Erlotinib Actavis vartojimo metu kūdikio</w:t>
      </w:r>
      <w:r w:rsidR="001B6D04" w:rsidRPr="001B6D04">
        <w:rPr>
          <w:rFonts w:ascii="Times New Roman" w:eastAsiaTheme="minorEastAsia" w:hAnsi="Times New Roman" w:cs="Times New Roman"/>
        </w:rPr>
        <w:t xml:space="preserve"> nežindykite.</w:t>
      </w:r>
    </w:p>
    <w:p w14:paraId="52F4D3C7"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Jeigu esate nėščia, žindote kūdikį, manote, kad galbūt esate nėščia arba planuojate pastoti, tai prieš vartodama šį vaistą pasitarkite su gydytoju arba vaistininku.</w:t>
      </w:r>
    </w:p>
    <w:p w14:paraId="156D67D1" w14:textId="77777777" w:rsidR="001B6D04" w:rsidRPr="001B6D04" w:rsidRDefault="001B6D04" w:rsidP="00B043BE">
      <w:pPr>
        <w:spacing w:after="0" w:line="240" w:lineRule="auto"/>
        <w:rPr>
          <w:rFonts w:ascii="Times New Roman" w:hAnsi="Times New Roman" w:cs="Times New Roman"/>
        </w:rPr>
      </w:pPr>
    </w:p>
    <w:p w14:paraId="21346D55" w14:textId="77777777" w:rsidR="001B6D04" w:rsidRPr="001B6D04" w:rsidRDefault="001B6D04" w:rsidP="00B043BE">
      <w:pPr>
        <w:pStyle w:val="Antrat4"/>
        <w:spacing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Vairavimas ir mechanizmų valdymas</w:t>
      </w:r>
    </w:p>
    <w:p w14:paraId="7353166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Galimas </w:t>
      </w:r>
      <w:r w:rsidR="00BF0381">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poveikis gebėjimui vairuoti ir valdyti mechanizmus netirtas, tačiau </w:t>
      </w:r>
      <w:r w:rsidR="00BF0381">
        <w:rPr>
          <w:rFonts w:ascii="Times New Roman" w:eastAsiaTheme="minorEastAsia" w:hAnsi="Times New Roman" w:cs="Times New Roman"/>
        </w:rPr>
        <w:t>nėra tikėtina</w:t>
      </w:r>
      <w:r w:rsidRPr="001B6D04">
        <w:rPr>
          <w:rFonts w:ascii="Times New Roman" w:eastAsiaTheme="minorEastAsia" w:hAnsi="Times New Roman" w:cs="Times New Roman"/>
        </w:rPr>
        <w:t>, kad gydymas trikdytų šį gebėjimą.</w:t>
      </w:r>
    </w:p>
    <w:p w14:paraId="558EE33A"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65B00D4C" w14:textId="77777777" w:rsidR="001B6D04" w:rsidRPr="00BF0381" w:rsidRDefault="00BF0381" w:rsidP="00B043BE">
      <w:pPr>
        <w:widowControl w:val="0"/>
        <w:autoSpaceDE w:val="0"/>
        <w:autoSpaceDN w:val="0"/>
        <w:adjustRightInd w:val="0"/>
        <w:spacing w:after="0" w:line="240" w:lineRule="auto"/>
        <w:rPr>
          <w:rFonts w:ascii="Times New Roman" w:eastAsiaTheme="minorEastAsia" w:hAnsi="Times New Roman" w:cs="Times New Roman"/>
          <w:b/>
        </w:rPr>
      </w:pPr>
      <w:r>
        <w:rPr>
          <w:rFonts w:ascii="Times New Roman" w:eastAsiaTheme="minorEastAsia" w:hAnsi="Times New Roman" w:cs="Times New Roman"/>
          <w:b/>
        </w:rPr>
        <w:t>Erlotinib Actavis</w:t>
      </w:r>
      <w:r w:rsidR="001B6D04" w:rsidRPr="00BF0381">
        <w:rPr>
          <w:rFonts w:ascii="Times New Roman" w:eastAsiaTheme="minorEastAsia" w:hAnsi="Times New Roman" w:cs="Times New Roman"/>
          <w:b/>
        </w:rPr>
        <w:t xml:space="preserve"> sudėtyje yra </w:t>
      </w:r>
      <w:r w:rsidRPr="00BF0381">
        <w:rPr>
          <w:rFonts w:ascii="Times New Roman" w:eastAsiaTheme="minorEastAsia" w:hAnsi="Times New Roman" w:cs="Times New Roman"/>
          <w:b/>
        </w:rPr>
        <w:t>bevandenės laktozės</w:t>
      </w:r>
    </w:p>
    <w:p w14:paraId="2DFB05A9"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Jeigu gydytojas Jums yra sakęs, kad netoleruojate kokių nors angliavandenių, kreipkitės į jį prieš pradėdami vartoti šį vaistą.</w:t>
      </w:r>
    </w:p>
    <w:p w14:paraId="1214F133" w14:textId="77777777" w:rsidR="001B6D04" w:rsidRPr="001B6D04" w:rsidRDefault="001B6D04" w:rsidP="00B043BE">
      <w:pPr>
        <w:numPr>
          <w:ilvl w:val="12"/>
          <w:numId w:val="0"/>
        </w:numPr>
        <w:spacing w:after="0" w:line="240" w:lineRule="auto"/>
        <w:rPr>
          <w:rFonts w:ascii="Times New Roman" w:hAnsi="Times New Roman" w:cs="Times New Roman"/>
        </w:rPr>
      </w:pPr>
    </w:p>
    <w:p w14:paraId="4875EBF9" w14:textId="77777777" w:rsidR="001B6D04" w:rsidRPr="001B6D04" w:rsidRDefault="001B6D04" w:rsidP="00B043BE">
      <w:pPr>
        <w:numPr>
          <w:ilvl w:val="12"/>
          <w:numId w:val="0"/>
        </w:numPr>
        <w:spacing w:after="0" w:line="240" w:lineRule="auto"/>
        <w:rPr>
          <w:rFonts w:ascii="Times New Roman" w:hAnsi="Times New Roman" w:cs="Times New Roman"/>
        </w:rPr>
      </w:pPr>
    </w:p>
    <w:p w14:paraId="6EEA7D01"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3.</w:t>
      </w:r>
      <w:r w:rsidRPr="001B6D04">
        <w:rPr>
          <w:rFonts w:ascii="Times New Roman" w:hAnsi="Times New Roman" w:cs="Times New Roman"/>
          <w:sz w:val="22"/>
          <w:szCs w:val="22"/>
          <w:lang w:val="lt-LT"/>
        </w:rPr>
        <w:tab/>
        <w:t xml:space="preserve">Kaip vartoti </w:t>
      </w:r>
      <w:r w:rsidR="00BF0381">
        <w:rPr>
          <w:rFonts w:ascii="Times New Roman" w:hAnsi="Times New Roman" w:cs="Times New Roman"/>
          <w:sz w:val="22"/>
          <w:szCs w:val="22"/>
          <w:lang w:val="lt-LT"/>
        </w:rPr>
        <w:t>Erlotinib Actavis</w:t>
      </w:r>
    </w:p>
    <w:p w14:paraId="34CA8F7E" w14:textId="77777777" w:rsidR="001B6D04" w:rsidRPr="001B6D04" w:rsidRDefault="001B6D04" w:rsidP="00B043BE">
      <w:pPr>
        <w:numPr>
          <w:ilvl w:val="12"/>
          <w:numId w:val="0"/>
        </w:numPr>
        <w:spacing w:after="0" w:line="240" w:lineRule="auto"/>
        <w:rPr>
          <w:rFonts w:ascii="Times New Roman" w:hAnsi="Times New Roman" w:cs="Times New Roman"/>
        </w:rPr>
      </w:pPr>
    </w:p>
    <w:p w14:paraId="59EF9FA0"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Visada vartokite šį vaistą tiksliai kaip nurodė gydytojas. Jeigu abejojate, kreipkitės į gydytoją arba vaistininką.</w:t>
      </w:r>
    </w:p>
    <w:p w14:paraId="58CBA892" w14:textId="77777777" w:rsidR="001B6D04" w:rsidRPr="001B6D04" w:rsidRDefault="001B6D04" w:rsidP="00B043BE">
      <w:pPr>
        <w:widowControl w:val="0"/>
        <w:autoSpaceDE w:val="0"/>
        <w:autoSpaceDN w:val="0"/>
        <w:adjustRightInd w:val="0"/>
        <w:spacing w:after="0" w:line="240" w:lineRule="auto"/>
        <w:jc w:val="both"/>
        <w:rPr>
          <w:rFonts w:ascii="Times New Roman" w:eastAsiaTheme="minorEastAsia" w:hAnsi="Times New Roman" w:cs="Times New Roman"/>
        </w:rPr>
      </w:pPr>
      <w:r w:rsidRPr="001B6D04">
        <w:rPr>
          <w:rFonts w:ascii="Times New Roman" w:eastAsiaTheme="minorEastAsia" w:hAnsi="Times New Roman" w:cs="Times New Roman"/>
        </w:rPr>
        <w:t xml:space="preserve">Tabletes reikia </w:t>
      </w:r>
      <w:r w:rsidR="00BF0381">
        <w:rPr>
          <w:rFonts w:ascii="Times New Roman" w:eastAsiaTheme="minorEastAsia" w:hAnsi="Times New Roman" w:cs="Times New Roman"/>
        </w:rPr>
        <w:t>vartoti</w:t>
      </w:r>
      <w:r w:rsidRPr="001B6D04">
        <w:rPr>
          <w:rFonts w:ascii="Times New Roman" w:eastAsiaTheme="minorEastAsia" w:hAnsi="Times New Roman" w:cs="Times New Roman"/>
        </w:rPr>
        <w:t xml:space="preserve"> bent valandą prieš valgį arba dvi valandas po valgio.</w:t>
      </w:r>
    </w:p>
    <w:p w14:paraId="180ED503"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Jeigu sergate nesmulkialąsteliniu plaučių vėžiu, įprasta dozė yra viena </w:t>
      </w:r>
      <w:r w:rsidR="00BF0381">
        <w:rPr>
          <w:rFonts w:ascii="Times New Roman" w:eastAsiaTheme="minorEastAsia" w:hAnsi="Times New Roman" w:cs="Times New Roman"/>
        </w:rPr>
        <w:t>Erlotinib Actavis 150 </w:t>
      </w:r>
      <w:r w:rsidRPr="001B6D04">
        <w:rPr>
          <w:rFonts w:ascii="Times New Roman" w:eastAsiaTheme="minorEastAsia" w:hAnsi="Times New Roman" w:cs="Times New Roman"/>
        </w:rPr>
        <w:t>mg tabletė per parą.</w:t>
      </w:r>
    </w:p>
    <w:p w14:paraId="0C0EA41E"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Jeigu sergate metastazavusiu kasos vėžiu, įprasta dozė yra viena </w:t>
      </w:r>
      <w:r w:rsidR="00BF0381">
        <w:rPr>
          <w:rFonts w:ascii="Times New Roman" w:eastAsiaTheme="minorEastAsia" w:hAnsi="Times New Roman" w:cs="Times New Roman"/>
        </w:rPr>
        <w:t>Erlotinib Actavis 100 </w:t>
      </w:r>
      <w:r w:rsidRPr="001B6D04">
        <w:rPr>
          <w:rFonts w:ascii="Times New Roman" w:eastAsiaTheme="minorEastAsia" w:hAnsi="Times New Roman" w:cs="Times New Roman"/>
        </w:rPr>
        <w:t xml:space="preserve">mg tabletė per parą. </w:t>
      </w:r>
      <w:r w:rsidR="00BF0381">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vartojamas kartu su gemcitabinu.</w:t>
      </w:r>
    </w:p>
    <w:p w14:paraId="28BAC614"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G</w:t>
      </w:r>
      <w:r w:rsidR="00BF0381">
        <w:rPr>
          <w:rFonts w:ascii="Times New Roman" w:eastAsiaTheme="minorEastAsia" w:hAnsi="Times New Roman" w:cs="Times New Roman"/>
        </w:rPr>
        <w:t xml:space="preserve">ydytojas gali keisti dozę į 50 mg. </w:t>
      </w:r>
      <w:r w:rsidRPr="001B6D04">
        <w:rPr>
          <w:rFonts w:ascii="Times New Roman" w:eastAsiaTheme="minorEastAsia" w:hAnsi="Times New Roman" w:cs="Times New Roman"/>
        </w:rPr>
        <w:t>S</w:t>
      </w:r>
      <w:r w:rsidR="00BF0381">
        <w:rPr>
          <w:rFonts w:ascii="Times New Roman" w:eastAsiaTheme="minorEastAsia" w:hAnsi="Times New Roman" w:cs="Times New Roman"/>
        </w:rPr>
        <w:t>kirtingam dozavimui tiekiamos 25 mg, 100 mg ir 150 </w:t>
      </w:r>
      <w:r w:rsidRPr="001B6D04">
        <w:rPr>
          <w:rFonts w:ascii="Times New Roman" w:eastAsiaTheme="minorEastAsia" w:hAnsi="Times New Roman" w:cs="Times New Roman"/>
        </w:rPr>
        <w:t>mg tabletės.</w:t>
      </w:r>
    </w:p>
    <w:p w14:paraId="204DA311" w14:textId="77777777" w:rsidR="001B6D04" w:rsidRPr="001B6D04" w:rsidRDefault="001B6D04" w:rsidP="00B043BE">
      <w:pPr>
        <w:numPr>
          <w:ilvl w:val="12"/>
          <w:numId w:val="0"/>
        </w:numPr>
        <w:tabs>
          <w:tab w:val="left" w:pos="1296"/>
        </w:tabs>
        <w:spacing w:after="0" w:line="240" w:lineRule="auto"/>
        <w:rPr>
          <w:rFonts w:ascii="Times New Roman" w:hAnsi="Times New Roman" w:cs="Times New Roman"/>
        </w:rPr>
      </w:pPr>
    </w:p>
    <w:p w14:paraId="5D7586AF"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 xml:space="preserve">Ką daryti pavartojus per didelę </w:t>
      </w:r>
      <w:r w:rsidR="00BF0381">
        <w:rPr>
          <w:rFonts w:ascii="Times New Roman" w:hAnsi="Times New Roman" w:cs="Times New Roman"/>
          <w:sz w:val="22"/>
          <w:szCs w:val="22"/>
          <w:lang w:val="lt-LT"/>
        </w:rPr>
        <w:t>Erlotinib Actavis</w:t>
      </w:r>
      <w:r w:rsidRPr="001B6D04">
        <w:rPr>
          <w:rFonts w:ascii="Times New Roman" w:hAnsi="Times New Roman" w:cs="Times New Roman"/>
          <w:sz w:val="22"/>
          <w:szCs w:val="22"/>
          <w:lang w:val="lt-LT"/>
        </w:rPr>
        <w:t xml:space="preserve"> dozę?</w:t>
      </w:r>
    </w:p>
    <w:p w14:paraId="00BCDAAB"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Nedels</w:t>
      </w:r>
      <w:r w:rsidR="00BF0381">
        <w:rPr>
          <w:rFonts w:ascii="Times New Roman" w:eastAsiaTheme="minorEastAsia" w:hAnsi="Times New Roman" w:cs="Times New Roman"/>
        </w:rPr>
        <w:t>iant</w:t>
      </w:r>
      <w:r w:rsidRPr="001B6D04">
        <w:rPr>
          <w:rFonts w:ascii="Times New Roman" w:eastAsiaTheme="minorEastAsia" w:hAnsi="Times New Roman" w:cs="Times New Roman"/>
        </w:rPr>
        <w:t xml:space="preserve"> kreipkitės į gydytoją arba vaistininką.</w:t>
      </w:r>
    </w:p>
    <w:p w14:paraId="681D8598" w14:textId="77777777" w:rsidR="001B6D04" w:rsidRPr="001B6D04" w:rsidRDefault="00BF0381" w:rsidP="00B043BE">
      <w:pPr>
        <w:numPr>
          <w:ilvl w:val="12"/>
          <w:numId w:val="0"/>
        </w:numPr>
        <w:tabs>
          <w:tab w:val="left" w:pos="1296"/>
        </w:tabs>
        <w:spacing w:after="0" w:line="240" w:lineRule="auto"/>
        <w:rPr>
          <w:rFonts w:ascii="Times New Roman" w:eastAsiaTheme="minorEastAsia" w:hAnsi="Times New Roman" w:cs="Times New Roman"/>
        </w:rPr>
      </w:pPr>
      <w:r>
        <w:rPr>
          <w:rFonts w:ascii="Times New Roman" w:eastAsiaTheme="minorEastAsia" w:hAnsi="Times New Roman" w:cs="Times New Roman"/>
        </w:rPr>
        <w:t>Gali padidėti šalutinio poveikio rizika</w:t>
      </w:r>
      <w:r w:rsidR="001B6D04" w:rsidRPr="001B6D04">
        <w:rPr>
          <w:rFonts w:ascii="Times New Roman" w:eastAsiaTheme="minorEastAsia" w:hAnsi="Times New Roman" w:cs="Times New Roman"/>
        </w:rPr>
        <w:t>, todėl gydytojas gali nutraukti gydymą.</w:t>
      </w:r>
    </w:p>
    <w:p w14:paraId="4F9B1041" w14:textId="77777777" w:rsidR="001B6D04" w:rsidRPr="001B6D04" w:rsidRDefault="001B6D04" w:rsidP="00B043BE">
      <w:pPr>
        <w:numPr>
          <w:ilvl w:val="12"/>
          <w:numId w:val="0"/>
        </w:numPr>
        <w:tabs>
          <w:tab w:val="left" w:pos="1296"/>
        </w:tabs>
        <w:spacing w:after="0" w:line="240" w:lineRule="auto"/>
        <w:rPr>
          <w:rFonts w:ascii="Times New Roman" w:hAnsi="Times New Roman" w:cs="Times New Roman"/>
        </w:rPr>
      </w:pPr>
    </w:p>
    <w:p w14:paraId="0ACB7278" w14:textId="77777777" w:rsidR="001B6D04" w:rsidRPr="001B6D04" w:rsidRDefault="00E57E08" w:rsidP="00B043BE">
      <w:pPr>
        <w:pStyle w:val="Antrat4"/>
        <w:spacing w:line="240" w:lineRule="auto"/>
        <w:jc w:val="left"/>
        <w:rPr>
          <w:rFonts w:ascii="Times New Roman" w:hAnsi="Times New Roman" w:cs="Times New Roman"/>
          <w:sz w:val="22"/>
          <w:szCs w:val="22"/>
          <w:lang w:val="lt-LT"/>
        </w:rPr>
      </w:pPr>
      <w:r>
        <w:rPr>
          <w:rFonts w:ascii="Times New Roman" w:hAnsi="Times New Roman" w:cs="Times New Roman"/>
          <w:sz w:val="22"/>
          <w:szCs w:val="22"/>
          <w:lang w:val="lt-LT"/>
        </w:rPr>
        <w:t>Pamiršus pavartoti Erlotinib Actavis</w:t>
      </w:r>
    </w:p>
    <w:p w14:paraId="39F32BCD"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Jeigu praleidote vieną ar daugiau </w:t>
      </w:r>
      <w:r w:rsidR="00E57E08">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dozių, </w:t>
      </w:r>
      <w:r w:rsidR="007E61A2">
        <w:rPr>
          <w:rFonts w:ascii="Times New Roman" w:eastAsiaTheme="minorEastAsia" w:hAnsi="Times New Roman" w:cs="Times New Roman"/>
        </w:rPr>
        <w:t>nedelsiant</w:t>
      </w:r>
      <w:r w:rsidRPr="001B6D04">
        <w:rPr>
          <w:rFonts w:ascii="Times New Roman" w:eastAsiaTheme="minorEastAsia" w:hAnsi="Times New Roman" w:cs="Times New Roman"/>
        </w:rPr>
        <w:t xml:space="preserve"> kreipkitės į gy</w:t>
      </w:r>
      <w:r w:rsidRPr="001B6D04">
        <w:rPr>
          <w:rFonts w:ascii="Times New Roman" w:eastAsiaTheme="minorEastAsia" w:hAnsi="Times New Roman" w:cs="Times New Roman"/>
        </w:rPr>
        <w:lastRenderedPageBreak/>
        <w:t>dytoją arba vaistininką. Negalima vartoti dvigubos dozės norint kompensuoti praleistą dozę.</w:t>
      </w:r>
    </w:p>
    <w:p w14:paraId="40E438E1" w14:textId="77777777" w:rsidR="001B6D04" w:rsidRPr="001B6D04" w:rsidRDefault="001B6D04" w:rsidP="00B043BE">
      <w:pPr>
        <w:numPr>
          <w:ilvl w:val="12"/>
          <w:numId w:val="0"/>
        </w:numPr>
        <w:tabs>
          <w:tab w:val="left" w:pos="1296"/>
        </w:tabs>
        <w:spacing w:after="0" w:line="240" w:lineRule="auto"/>
        <w:rPr>
          <w:rFonts w:ascii="Times New Roman" w:hAnsi="Times New Roman" w:cs="Times New Roman"/>
        </w:rPr>
      </w:pPr>
    </w:p>
    <w:p w14:paraId="0E66EEAD" w14:textId="77777777" w:rsidR="001B6D04" w:rsidRPr="001B6D04" w:rsidRDefault="001B6D04" w:rsidP="00B043BE">
      <w:pPr>
        <w:pStyle w:val="Antrat4"/>
        <w:spacing w:line="240" w:lineRule="auto"/>
        <w:jc w:val="left"/>
        <w:rPr>
          <w:rFonts w:ascii="Times New Roman" w:hAnsi="Times New Roman" w:cs="Times New Roman"/>
          <w:sz w:val="22"/>
          <w:szCs w:val="22"/>
          <w:lang w:val="lt-LT"/>
        </w:rPr>
      </w:pPr>
      <w:r w:rsidRPr="001B6D04">
        <w:rPr>
          <w:rFonts w:ascii="Times New Roman" w:hAnsi="Times New Roman" w:cs="Times New Roman"/>
          <w:sz w:val="22"/>
          <w:szCs w:val="22"/>
          <w:lang w:val="lt-LT"/>
        </w:rPr>
        <w:t xml:space="preserve">Nustojus vartoti </w:t>
      </w:r>
      <w:r w:rsidR="00E57E08">
        <w:rPr>
          <w:rFonts w:ascii="Times New Roman" w:hAnsi="Times New Roman" w:cs="Times New Roman"/>
          <w:sz w:val="22"/>
          <w:szCs w:val="22"/>
          <w:lang w:val="lt-LT"/>
        </w:rPr>
        <w:t>Erlotinib Actavis</w:t>
      </w:r>
    </w:p>
    <w:p w14:paraId="1DDF1BA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Svarbu vartoti </w:t>
      </w:r>
      <w:r w:rsidR="00E57E08">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kiekvieną dieną tiek laiko, kiek gydytojas nurodė.</w:t>
      </w:r>
    </w:p>
    <w:p w14:paraId="133456A5"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59ECB947" w14:textId="77777777" w:rsidR="001B6D04" w:rsidRPr="001B6D04" w:rsidRDefault="001B6D04" w:rsidP="00B043BE">
      <w:pPr>
        <w:spacing w:after="0" w:line="240" w:lineRule="auto"/>
        <w:rPr>
          <w:rFonts w:ascii="Times New Roman" w:hAnsi="Times New Roman" w:cs="Times New Roman"/>
        </w:rPr>
      </w:pPr>
      <w:r w:rsidRPr="001B6D04">
        <w:rPr>
          <w:rFonts w:ascii="Times New Roman" w:eastAsiaTheme="minorEastAsia" w:hAnsi="Times New Roman" w:cs="Times New Roman"/>
        </w:rPr>
        <w:t>Jeigu kiltų daugiau klausimų dėl šio vaisto vartojimo, kreipkitės į gydytoją arba vaistininką.</w:t>
      </w:r>
    </w:p>
    <w:p w14:paraId="698CC19E" w14:textId="77777777" w:rsidR="001B6D04" w:rsidRDefault="001B6D04" w:rsidP="00B043BE">
      <w:pPr>
        <w:spacing w:after="0" w:line="240" w:lineRule="auto"/>
        <w:rPr>
          <w:rFonts w:ascii="Times New Roman" w:hAnsi="Times New Roman" w:cs="Times New Roman"/>
        </w:rPr>
      </w:pPr>
    </w:p>
    <w:p w14:paraId="57ECA8A8" w14:textId="77777777" w:rsidR="00423E45" w:rsidRPr="001B6D04" w:rsidRDefault="00423E45" w:rsidP="00B043BE">
      <w:pPr>
        <w:spacing w:after="0" w:line="240" w:lineRule="auto"/>
        <w:rPr>
          <w:rFonts w:ascii="Times New Roman" w:hAnsi="Times New Roman" w:cs="Times New Roman"/>
        </w:rPr>
      </w:pPr>
    </w:p>
    <w:p w14:paraId="2D0F2234"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4.</w:t>
      </w:r>
      <w:r w:rsidRPr="001B6D04">
        <w:rPr>
          <w:rFonts w:ascii="Times New Roman" w:hAnsi="Times New Roman" w:cs="Times New Roman"/>
          <w:sz w:val="22"/>
          <w:szCs w:val="22"/>
          <w:lang w:val="lt-LT"/>
        </w:rPr>
        <w:tab/>
        <w:t>Galimas šalutinis poveikis</w:t>
      </w:r>
    </w:p>
    <w:p w14:paraId="389FF151" w14:textId="77777777" w:rsidR="001B6D04" w:rsidRPr="001B6D04" w:rsidRDefault="001B6D04" w:rsidP="00B043BE">
      <w:pPr>
        <w:numPr>
          <w:ilvl w:val="12"/>
          <w:numId w:val="0"/>
        </w:numPr>
        <w:spacing w:after="0" w:line="240" w:lineRule="auto"/>
        <w:rPr>
          <w:rFonts w:ascii="Times New Roman" w:hAnsi="Times New Roman" w:cs="Times New Roman"/>
        </w:rPr>
      </w:pPr>
    </w:p>
    <w:p w14:paraId="6AF994C1"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Šis vaistas, kaip ir visi kiti, gali sukelti šalutinį poveikį, nors jis pasireiškia ne visiems žmonėms.</w:t>
      </w:r>
    </w:p>
    <w:p w14:paraId="03CC9246" w14:textId="77777777" w:rsidR="001B6D04" w:rsidRPr="001B6D04" w:rsidRDefault="001B6D04" w:rsidP="00B043BE">
      <w:pPr>
        <w:widowControl w:val="0"/>
        <w:autoSpaceDE w:val="0"/>
        <w:autoSpaceDN w:val="0"/>
        <w:adjustRightInd w:val="0"/>
        <w:spacing w:after="0" w:line="240" w:lineRule="auto"/>
        <w:rPr>
          <w:rFonts w:ascii="Times New Roman" w:eastAsiaTheme="minorEastAsia" w:hAnsi="Times New Roman" w:cs="Times New Roman"/>
        </w:rPr>
      </w:pPr>
    </w:p>
    <w:p w14:paraId="5A14391B" w14:textId="77777777" w:rsidR="001B6D04" w:rsidRPr="00CE54F3" w:rsidRDefault="001B6D04" w:rsidP="00CE54F3">
      <w:pPr>
        <w:widowControl w:val="0"/>
        <w:autoSpaceDE w:val="0"/>
        <w:autoSpaceDN w:val="0"/>
        <w:adjustRightInd w:val="0"/>
        <w:spacing w:after="0" w:line="240" w:lineRule="auto"/>
        <w:rPr>
          <w:rFonts w:ascii="Times New Roman" w:eastAsiaTheme="minorEastAsia" w:hAnsi="Times New Roman" w:cs="Times New Roman"/>
        </w:rPr>
      </w:pPr>
      <w:r w:rsidRPr="001B6D04">
        <w:rPr>
          <w:rFonts w:ascii="Times New Roman" w:eastAsiaTheme="minorEastAsia" w:hAnsi="Times New Roman" w:cs="Times New Roman"/>
        </w:rPr>
        <w:t xml:space="preserve">Pasireiškus bet kuriam toliau </w:t>
      </w:r>
      <w:r w:rsidR="00FD28BC">
        <w:rPr>
          <w:rFonts w:ascii="Times New Roman" w:eastAsiaTheme="minorEastAsia" w:hAnsi="Times New Roman" w:cs="Times New Roman"/>
        </w:rPr>
        <w:t>nurodytam</w:t>
      </w:r>
      <w:r w:rsidRPr="001B6D04">
        <w:rPr>
          <w:rFonts w:ascii="Times New Roman" w:eastAsiaTheme="minorEastAsia" w:hAnsi="Times New Roman" w:cs="Times New Roman"/>
        </w:rPr>
        <w:t xml:space="preserve"> šalutiniam poveikiui, </w:t>
      </w:r>
      <w:r w:rsidR="00FD28BC">
        <w:rPr>
          <w:rFonts w:ascii="Times New Roman" w:eastAsiaTheme="minorEastAsia" w:hAnsi="Times New Roman" w:cs="Times New Roman"/>
        </w:rPr>
        <w:t>nedelsiant</w:t>
      </w:r>
      <w:r w:rsidRPr="001B6D04">
        <w:rPr>
          <w:rFonts w:ascii="Times New Roman" w:eastAsiaTheme="minorEastAsia" w:hAnsi="Times New Roman" w:cs="Times New Roman"/>
        </w:rPr>
        <w:t xml:space="preserve"> kreipkitės į gydytoją. Kartais gydytojui gali tekti sumažinti </w:t>
      </w:r>
      <w:r w:rsidR="00D47A63">
        <w:rPr>
          <w:rFonts w:ascii="Times New Roman" w:eastAsiaTheme="minorEastAsia" w:hAnsi="Times New Roman" w:cs="Times New Roman"/>
        </w:rPr>
        <w:t>Erlotinib Actavis</w:t>
      </w:r>
      <w:r w:rsidRPr="001B6D04">
        <w:rPr>
          <w:rFonts w:ascii="Times New Roman" w:eastAsiaTheme="minorEastAsia" w:hAnsi="Times New Roman" w:cs="Times New Roman"/>
        </w:rPr>
        <w:t xml:space="preserve"> dozę </w:t>
      </w:r>
      <w:r w:rsidR="00CE54F3">
        <w:rPr>
          <w:rFonts w:ascii="Times New Roman" w:eastAsiaTheme="minorEastAsia" w:hAnsi="Times New Roman" w:cs="Times New Roman"/>
        </w:rPr>
        <w:t>arba laikinai nutraukti gydymą.</w:t>
      </w:r>
    </w:p>
    <w:p w14:paraId="54DFAB0E" w14:textId="77777777" w:rsidR="001B6D04" w:rsidRPr="00CE54F3" w:rsidRDefault="001B6D04" w:rsidP="00CE54F3">
      <w:pPr>
        <w:pStyle w:val="Sraopastraipa"/>
        <w:widowControl w:val="0"/>
        <w:numPr>
          <w:ilvl w:val="0"/>
          <w:numId w:val="30"/>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 xml:space="preserve">viduriavimas ir vėmimas (labai dažni: </w:t>
      </w:r>
      <w:r w:rsidR="00CE54F3">
        <w:rPr>
          <w:rFonts w:eastAsiaTheme="minorEastAsia"/>
          <w:lang w:val="lt-LT"/>
        </w:rPr>
        <w:t>gali pasireikšti daugiau negu 1 iš 10 </w:t>
      </w:r>
      <w:r w:rsidRPr="001B6D04">
        <w:rPr>
          <w:rFonts w:eastAsiaTheme="minorEastAsia"/>
          <w:lang w:val="lt-LT"/>
        </w:rPr>
        <w:t xml:space="preserve">pacientų). </w:t>
      </w:r>
      <w:r w:rsidR="00CE54F3">
        <w:rPr>
          <w:rFonts w:eastAsiaTheme="minorEastAsia"/>
          <w:lang w:val="lt-LT"/>
        </w:rPr>
        <w:t>Ilgalaikis ir stiprus viduriavimas gali sumažinti kalio kiekį</w:t>
      </w:r>
      <w:r w:rsidRPr="001B6D04">
        <w:rPr>
          <w:rFonts w:eastAsiaTheme="minorEastAsia"/>
          <w:lang w:val="lt-LT"/>
        </w:rPr>
        <w:t xml:space="preserve"> kraujyje ir </w:t>
      </w:r>
      <w:r w:rsidR="00CE54F3">
        <w:rPr>
          <w:rFonts w:eastAsiaTheme="minorEastAsia"/>
          <w:lang w:val="lt-LT"/>
        </w:rPr>
        <w:t xml:space="preserve">dėl to gali </w:t>
      </w:r>
      <w:r w:rsidRPr="001B6D04">
        <w:rPr>
          <w:rFonts w:eastAsiaTheme="minorEastAsia"/>
          <w:lang w:val="lt-LT"/>
        </w:rPr>
        <w:t xml:space="preserve">sutrikti inkstų </w:t>
      </w:r>
      <w:r w:rsidR="00CE54F3">
        <w:rPr>
          <w:rFonts w:eastAsiaTheme="minorEastAsia"/>
          <w:lang w:val="lt-LT"/>
        </w:rPr>
        <w:t>fu</w:t>
      </w:r>
      <w:r w:rsidR="00EE479A">
        <w:rPr>
          <w:rFonts w:eastAsiaTheme="minorEastAsia"/>
          <w:lang w:val="lt-LT"/>
        </w:rPr>
        <w:t>n</w:t>
      </w:r>
      <w:r w:rsidR="00CE54F3">
        <w:rPr>
          <w:rFonts w:eastAsiaTheme="minorEastAsia"/>
          <w:lang w:val="lt-LT"/>
        </w:rPr>
        <w:t>kcija</w:t>
      </w:r>
      <w:r w:rsidRPr="001B6D04">
        <w:rPr>
          <w:rFonts w:eastAsiaTheme="minorEastAsia"/>
          <w:lang w:val="lt-LT"/>
        </w:rPr>
        <w:t>, ypač jeigu tuo pat metu gydoma kitais chemoterapiniais vaistais. Jeigu s</w:t>
      </w:r>
      <w:r w:rsidR="00EE479A">
        <w:rPr>
          <w:rFonts w:eastAsiaTheme="minorEastAsia"/>
          <w:lang w:val="lt-LT"/>
        </w:rPr>
        <w:t>unkiai</w:t>
      </w:r>
      <w:r w:rsidRPr="001B6D04">
        <w:rPr>
          <w:rFonts w:eastAsiaTheme="minorEastAsia"/>
          <w:lang w:val="lt-LT"/>
        </w:rPr>
        <w:t xml:space="preserve"> ar nepaliaujamai viduriuojate, </w:t>
      </w:r>
      <w:r w:rsidRPr="001B6D04">
        <w:rPr>
          <w:rFonts w:eastAsiaTheme="minorEastAsia"/>
          <w:b/>
          <w:lang w:val="lt-LT"/>
        </w:rPr>
        <w:t>nedels</w:t>
      </w:r>
      <w:r w:rsidR="00CE54F3">
        <w:rPr>
          <w:rFonts w:eastAsiaTheme="minorEastAsia"/>
          <w:b/>
          <w:lang w:val="lt-LT"/>
        </w:rPr>
        <w:t>iant</w:t>
      </w:r>
      <w:r w:rsidRPr="001B6D04">
        <w:rPr>
          <w:rFonts w:eastAsiaTheme="minorEastAsia"/>
          <w:b/>
          <w:lang w:val="lt-LT"/>
        </w:rPr>
        <w:t xml:space="preserve"> kreipkitės į gydytoją</w:t>
      </w:r>
      <w:r w:rsidRPr="001B6D04">
        <w:rPr>
          <w:rFonts w:eastAsiaTheme="minorEastAsia"/>
          <w:lang w:val="lt-LT"/>
        </w:rPr>
        <w:t>, nes gydytojui g</w:t>
      </w:r>
      <w:r w:rsidR="00CE54F3">
        <w:rPr>
          <w:rFonts w:eastAsiaTheme="minorEastAsia"/>
          <w:lang w:val="lt-LT"/>
        </w:rPr>
        <w:t>ali tekti Jus gydyti ligoninėje;</w:t>
      </w:r>
    </w:p>
    <w:p w14:paraId="23B227A8" w14:textId="77777777" w:rsidR="001B6D04" w:rsidRPr="00CE54F3" w:rsidRDefault="001B6D04" w:rsidP="00CE54F3">
      <w:pPr>
        <w:pStyle w:val="Sraopastraipa"/>
        <w:widowControl w:val="0"/>
        <w:numPr>
          <w:ilvl w:val="0"/>
          <w:numId w:val="30"/>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 xml:space="preserve">akių dirginimas dėl konjunktyvito ar keratokonjunktyvito (labai dažni: </w:t>
      </w:r>
      <w:r w:rsidR="00CE54F3">
        <w:rPr>
          <w:rFonts w:eastAsiaTheme="minorEastAsia"/>
          <w:lang w:val="lt-LT"/>
        </w:rPr>
        <w:t>gali pasireikšti daugiau negu 1 iš 10 </w:t>
      </w:r>
      <w:r w:rsidRPr="001B6D04">
        <w:rPr>
          <w:rFonts w:eastAsiaTheme="minorEastAsia"/>
          <w:lang w:val="lt-LT"/>
        </w:rPr>
        <w:t xml:space="preserve">pacientų) ir </w:t>
      </w:r>
      <w:r w:rsidR="00CE54F3">
        <w:rPr>
          <w:rFonts w:eastAsiaTheme="minorEastAsia"/>
          <w:lang w:val="lt-LT"/>
        </w:rPr>
        <w:t>keratito (</w:t>
      </w:r>
      <w:r w:rsidRPr="001B6D04">
        <w:rPr>
          <w:rFonts w:eastAsiaTheme="minorEastAsia"/>
          <w:lang w:val="lt-LT"/>
        </w:rPr>
        <w:t>ragenos uždegimo</w:t>
      </w:r>
      <w:r w:rsidR="00CE54F3">
        <w:rPr>
          <w:rFonts w:eastAsiaTheme="minorEastAsia"/>
          <w:lang w:val="lt-LT"/>
        </w:rPr>
        <w:t>)</w:t>
      </w:r>
      <w:r w:rsidRPr="001B6D04">
        <w:rPr>
          <w:rFonts w:eastAsiaTheme="minorEastAsia"/>
          <w:lang w:val="lt-LT"/>
        </w:rPr>
        <w:t xml:space="preserve"> (dažnas: ga</w:t>
      </w:r>
      <w:r w:rsidR="00CE54F3">
        <w:rPr>
          <w:rFonts w:eastAsiaTheme="minorEastAsia"/>
          <w:lang w:val="lt-LT"/>
        </w:rPr>
        <w:t>li pasireikšti mažiau negu 1 iš 10 pacientų);</w:t>
      </w:r>
    </w:p>
    <w:p w14:paraId="04A81D45" w14:textId="77777777" w:rsidR="001B6D04" w:rsidRPr="00CE54F3" w:rsidRDefault="001B6D04" w:rsidP="00CE54F3">
      <w:pPr>
        <w:pStyle w:val="Sraopastraipa"/>
        <w:widowControl w:val="0"/>
        <w:numPr>
          <w:ilvl w:val="0"/>
          <w:numId w:val="30"/>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 xml:space="preserve">reta plaučių dirginimo forma, vadinama intersticine plaučių liga (iš Europos kilusiems pacientams pasireiškia nedažnai, o iš Japonijos kilusiems pacientams pasireiškia dažnai: Europoje gali pasireikšti mažiau </w:t>
      </w:r>
      <w:r w:rsidR="00CE54F3">
        <w:rPr>
          <w:rFonts w:eastAsiaTheme="minorEastAsia"/>
          <w:lang w:val="lt-LT"/>
        </w:rPr>
        <w:t>negu 1 iš 100 </w:t>
      </w:r>
      <w:r w:rsidRPr="001B6D04">
        <w:rPr>
          <w:rFonts w:eastAsiaTheme="minorEastAsia"/>
          <w:lang w:val="lt-LT"/>
        </w:rPr>
        <w:t>pacient</w:t>
      </w:r>
      <w:r w:rsidR="00CE54F3">
        <w:rPr>
          <w:rFonts w:eastAsiaTheme="minorEastAsia"/>
          <w:lang w:val="lt-LT"/>
        </w:rPr>
        <w:t>ų, o Japonijoje - mažiau negu 1 iš 10 </w:t>
      </w:r>
      <w:r w:rsidRPr="001B6D04">
        <w:rPr>
          <w:rFonts w:eastAsiaTheme="minorEastAsia"/>
          <w:lang w:val="lt-LT"/>
        </w:rPr>
        <w:t xml:space="preserve">pacientų). Ši liga taip pat gali būti susijusi su natūraliu pagrindinės ligos progresavimu ir kartais </w:t>
      </w:r>
      <w:r w:rsidR="003A506D">
        <w:rPr>
          <w:rFonts w:eastAsiaTheme="minorEastAsia"/>
          <w:lang w:val="lt-LT"/>
        </w:rPr>
        <w:t xml:space="preserve">gali </w:t>
      </w:r>
      <w:r w:rsidR="00CE54F3">
        <w:rPr>
          <w:rFonts w:eastAsiaTheme="minorEastAsia"/>
          <w:lang w:val="lt-LT"/>
        </w:rPr>
        <w:t>būti mirtina</w:t>
      </w:r>
      <w:r w:rsidRPr="001B6D04">
        <w:rPr>
          <w:rFonts w:eastAsiaTheme="minorEastAsia"/>
          <w:lang w:val="lt-LT"/>
        </w:rPr>
        <w:t>. Jeigu staiga pasunkėja kvėpavimas, susijęs su kosuliu arba karščiavimu, nedels</w:t>
      </w:r>
      <w:r w:rsidR="00CE54F3">
        <w:rPr>
          <w:rFonts w:eastAsiaTheme="minorEastAsia"/>
          <w:lang w:val="lt-LT"/>
        </w:rPr>
        <w:t>iant</w:t>
      </w:r>
      <w:r w:rsidRPr="001B6D04">
        <w:rPr>
          <w:rFonts w:eastAsiaTheme="minorEastAsia"/>
          <w:lang w:val="lt-LT"/>
        </w:rPr>
        <w:t xml:space="preserve">i kreipkitės į gydytoją, nes tai gali būti šios ligos simptomai. Galbūt gydytojas nuspręs visiškai nutraukti gydymą </w:t>
      </w:r>
      <w:r w:rsidR="00CE54F3">
        <w:rPr>
          <w:rFonts w:eastAsiaTheme="minorEastAsia"/>
          <w:lang w:val="lt-LT"/>
        </w:rPr>
        <w:t>Erlotinib Actavis;</w:t>
      </w:r>
    </w:p>
    <w:p w14:paraId="40778D40" w14:textId="77777777" w:rsidR="001B6D04" w:rsidRPr="00CE54F3" w:rsidRDefault="001B6D04" w:rsidP="00CE54F3">
      <w:pPr>
        <w:pStyle w:val="Sraopastraipa"/>
        <w:widowControl w:val="0"/>
        <w:numPr>
          <w:ilvl w:val="0"/>
          <w:numId w:val="30"/>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buvo nustatytas virškinimo trakto prakiurimas (nedažnas:</w:t>
      </w:r>
      <w:r w:rsidR="00CE54F3">
        <w:rPr>
          <w:rFonts w:eastAsiaTheme="minorEastAsia"/>
          <w:lang w:val="lt-LT"/>
        </w:rPr>
        <w:t xml:space="preserve"> gali pasireikšti mažiau negu 1 iš 100 </w:t>
      </w:r>
      <w:r w:rsidRPr="001B6D04">
        <w:rPr>
          <w:rFonts w:eastAsiaTheme="minorEastAsia"/>
          <w:lang w:val="lt-LT"/>
        </w:rPr>
        <w:t>pacientų). Pasakykite savo gydytojui, jeigu atsirado stiprus pilvo skausmas. Taip pat pasakykite gydytojui, jeigu ankščiau turėjote pepsinių opų arba sirgote divertikulo liga, nes tai gali</w:t>
      </w:r>
      <w:r w:rsidR="00CE54F3">
        <w:rPr>
          <w:rFonts w:eastAsiaTheme="minorEastAsia"/>
          <w:lang w:val="lt-LT"/>
        </w:rPr>
        <w:t xml:space="preserve"> būti padidėjusios rizikos priežastis;</w:t>
      </w:r>
    </w:p>
    <w:p w14:paraId="45729808" w14:textId="77777777" w:rsidR="001B6D04" w:rsidRPr="001B6D04" w:rsidRDefault="001B6D04" w:rsidP="00D47A63">
      <w:pPr>
        <w:pStyle w:val="Sraopastraipa"/>
        <w:widowControl w:val="0"/>
        <w:numPr>
          <w:ilvl w:val="0"/>
          <w:numId w:val="30"/>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 xml:space="preserve">retais atvejais sutriko kepenų </w:t>
      </w:r>
      <w:r w:rsidR="00CE54F3">
        <w:rPr>
          <w:rFonts w:eastAsiaTheme="minorEastAsia"/>
          <w:lang w:val="lt-LT"/>
        </w:rPr>
        <w:t>funkcija</w:t>
      </w:r>
      <w:r w:rsidRPr="001B6D04">
        <w:rPr>
          <w:rFonts w:eastAsiaTheme="minorEastAsia"/>
          <w:lang w:val="lt-LT"/>
        </w:rPr>
        <w:t xml:space="preserve"> (reta:</w:t>
      </w:r>
      <w:r w:rsidR="00CE54F3">
        <w:rPr>
          <w:rFonts w:eastAsiaTheme="minorEastAsia"/>
          <w:lang w:val="lt-LT"/>
        </w:rPr>
        <w:t xml:space="preserve"> gali pasireikšti mažiau negu 1 </w:t>
      </w:r>
      <w:r w:rsidRPr="001B6D04">
        <w:rPr>
          <w:rFonts w:eastAsiaTheme="minorEastAsia"/>
          <w:lang w:val="lt-LT"/>
        </w:rPr>
        <w:t>i</w:t>
      </w:r>
      <w:r w:rsidR="00CE54F3">
        <w:rPr>
          <w:rFonts w:eastAsiaTheme="minorEastAsia"/>
          <w:lang w:val="lt-LT"/>
        </w:rPr>
        <w:t>š 1000 </w:t>
      </w:r>
      <w:r w:rsidRPr="001B6D04">
        <w:rPr>
          <w:rFonts w:eastAsiaTheme="minorEastAsia"/>
          <w:lang w:val="lt-LT"/>
        </w:rPr>
        <w:t xml:space="preserve">pacientų). Jeigu Jūsų kraujo tyrimas rodo sunkų kepenų </w:t>
      </w:r>
      <w:r w:rsidR="00CE54F3">
        <w:rPr>
          <w:rFonts w:eastAsiaTheme="minorEastAsia"/>
          <w:lang w:val="lt-LT"/>
        </w:rPr>
        <w:t>funkcijos</w:t>
      </w:r>
      <w:r w:rsidRPr="001B6D04">
        <w:rPr>
          <w:rFonts w:eastAsiaTheme="minorEastAsia"/>
          <w:lang w:val="lt-LT"/>
        </w:rPr>
        <w:t xml:space="preserve"> sutrikimą, gydytojas gali nutraukti gydymą.</w:t>
      </w:r>
    </w:p>
    <w:p w14:paraId="583F4532" w14:textId="77777777" w:rsidR="001B6D04" w:rsidRPr="001B6D04" w:rsidRDefault="001B6D04" w:rsidP="00B043BE">
      <w:pPr>
        <w:tabs>
          <w:tab w:val="left" w:pos="1296"/>
        </w:tabs>
        <w:spacing w:after="0" w:line="240" w:lineRule="auto"/>
        <w:ind w:left="567" w:hanging="567"/>
        <w:rPr>
          <w:rFonts w:ascii="Times New Roman" w:hAnsi="Times New Roman" w:cs="Times New Roman"/>
          <w:i/>
          <w:iCs/>
        </w:rPr>
      </w:pPr>
    </w:p>
    <w:p w14:paraId="0E4E6449" w14:textId="4F340191" w:rsidR="001B6D04" w:rsidRPr="001B6D04" w:rsidRDefault="001B6D04" w:rsidP="00B043BE">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1B6D04">
        <w:rPr>
          <w:rFonts w:ascii="Times New Roman" w:eastAsiaTheme="minorEastAsia" w:hAnsi="Times New Roman" w:cs="Times New Roman"/>
          <w:b/>
        </w:rPr>
        <w:t xml:space="preserve">Labai dažnas šalutinis poveikis </w:t>
      </w:r>
      <w:r w:rsidRPr="008958CF">
        <w:rPr>
          <w:rFonts w:ascii="Times New Roman" w:eastAsiaTheme="minorEastAsia" w:hAnsi="Times New Roman" w:cs="Times New Roman"/>
        </w:rPr>
        <w:t>(gali pasireikšti daugiau negu 1</w:t>
      </w:r>
      <w:r w:rsidR="003A506D">
        <w:rPr>
          <w:rFonts w:ascii="Times New Roman" w:eastAsiaTheme="minorEastAsia" w:hAnsi="Times New Roman" w:cs="Times New Roman"/>
        </w:rPr>
        <w:t> </w:t>
      </w:r>
      <w:r w:rsidRPr="008958CF">
        <w:rPr>
          <w:rFonts w:ascii="Times New Roman" w:eastAsiaTheme="minorEastAsia" w:hAnsi="Times New Roman" w:cs="Times New Roman"/>
        </w:rPr>
        <w:t>iš 10</w:t>
      </w:r>
      <w:r w:rsidR="003A506D">
        <w:rPr>
          <w:rFonts w:ascii="Times New Roman" w:eastAsiaTheme="minorEastAsia" w:hAnsi="Times New Roman" w:cs="Times New Roman"/>
        </w:rPr>
        <w:t> </w:t>
      </w:r>
      <w:r w:rsidRPr="008958CF">
        <w:rPr>
          <w:rFonts w:ascii="Times New Roman" w:eastAsiaTheme="minorEastAsia" w:hAnsi="Times New Roman" w:cs="Times New Roman"/>
        </w:rPr>
        <w:t>pacientų):</w:t>
      </w:r>
    </w:p>
    <w:p w14:paraId="706A052E" w14:textId="77777777" w:rsidR="001B6D04" w:rsidRPr="001B6D04" w:rsidRDefault="00F60F0A"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Pr>
          <w:rFonts w:eastAsiaTheme="minorEastAsia"/>
          <w:lang w:val="lt-LT"/>
        </w:rPr>
        <w:t>iš</w:t>
      </w:r>
      <w:r w:rsidR="001B6D04" w:rsidRPr="001B6D04">
        <w:rPr>
          <w:rFonts w:eastAsiaTheme="minorEastAsia"/>
          <w:lang w:val="lt-LT"/>
        </w:rPr>
        <w:t xml:space="preserve">bėrimas, kuris gali </w:t>
      </w:r>
      <w:r>
        <w:rPr>
          <w:rFonts w:eastAsiaTheme="minorEastAsia"/>
          <w:lang w:val="lt-LT"/>
        </w:rPr>
        <w:t>pasireikšti</w:t>
      </w:r>
      <w:r w:rsidR="001B6D04" w:rsidRPr="001B6D04">
        <w:rPr>
          <w:rFonts w:eastAsiaTheme="minorEastAsia"/>
          <w:lang w:val="lt-LT"/>
        </w:rPr>
        <w:t xml:space="preserve"> arba pablogėti saulės apšviestose odos srityse. Jeigu būnate saulėje, patartina dėvėti drabužius ir (arba) naudoti nuo saulės poveikio saugančias (pvz., </w:t>
      </w:r>
      <w:r>
        <w:rPr>
          <w:rFonts w:eastAsiaTheme="minorEastAsia"/>
          <w:lang w:val="lt-LT"/>
        </w:rPr>
        <w:t xml:space="preserve">sudėtyje </w:t>
      </w:r>
      <w:r w:rsidR="001B6D04" w:rsidRPr="001B6D04">
        <w:rPr>
          <w:rFonts w:eastAsiaTheme="minorEastAsia"/>
          <w:lang w:val="lt-LT"/>
        </w:rPr>
        <w:t>mineralų turinčias) priemones</w:t>
      </w:r>
      <w:r>
        <w:rPr>
          <w:rFonts w:eastAsiaTheme="minorEastAsia"/>
          <w:lang w:val="lt-LT"/>
        </w:rPr>
        <w:t>;</w:t>
      </w:r>
    </w:p>
    <w:p w14:paraId="2E55AC8C" w14:textId="77777777"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infekcija</w:t>
      </w:r>
      <w:r w:rsidR="00F60F0A">
        <w:rPr>
          <w:rFonts w:eastAsiaTheme="minorEastAsia"/>
          <w:lang w:val="lt-LT"/>
        </w:rPr>
        <w:t>;</w:t>
      </w:r>
    </w:p>
    <w:p w14:paraId="27C953FF" w14:textId="77777777"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apetito praradimas, svorio mažėjimas</w:t>
      </w:r>
      <w:r w:rsidR="00F60F0A">
        <w:rPr>
          <w:rFonts w:eastAsiaTheme="minorEastAsia"/>
          <w:lang w:val="lt-LT"/>
        </w:rPr>
        <w:t>;</w:t>
      </w:r>
    </w:p>
    <w:p w14:paraId="71A82F02" w14:textId="77777777"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depresija</w:t>
      </w:r>
      <w:r w:rsidR="00F60F0A">
        <w:rPr>
          <w:rFonts w:eastAsiaTheme="minorEastAsia"/>
          <w:lang w:val="lt-LT"/>
        </w:rPr>
        <w:t>;</w:t>
      </w:r>
    </w:p>
    <w:p w14:paraId="5C20439B" w14:textId="77777777"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galvos skausmas, pakitęs odos jautrumas arba galūnių tirpimas</w:t>
      </w:r>
      <w:r w:rsidR="00F60F0A">
        <w:rPr>
          <w:rFonts w:eastAsiaTheme="minorEastAsia"/>
          <w:lang w:val="lt-LT"/>
        </w:rPr>
        <w:t>;</w:t>
      </w:r>
    </w:p>
    <w:p w14:paraId="5CCE7017" w14:textId="77777777"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pasunkėjęs kvėpavimas, kosulys</w:t>
      </w:r>
      <w:r w:rsidR="00F60F0A">
        <w:rPr>
          <w:rFonts w:eastAsiaTheme="minorEastAsia"/>
          <w:lang w:val="lt-LT"/>
        </w:rPr>
        <w:t>;</w:t>
      </w:r>
    </w:p>
    <w:p w14:paraId="76AF19F0" w14:textId="77777777"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lastRenderedPageBreak/>
        <w:t>šleikštulys</w:t>
      </w:r>
      <w:r w:rsidR="00F60F0A">
        <w:rPr>
          <w:rFonts w:eastAsiaTheme="minorEastAsia"/>
          <w:lang w:val="lt-LT"/>
        </w:rPr>
        <w:t>;</w:t>
      </w:r>
    </w:p>
    <w:p w14:paraId="3683087F" w14:textId="77777777"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burnos dirginimas</w:t>
      </w:r>
      <w:r w:rsidR="00F60F0A">
        <w:rPr>
          <w:rFonts w:eastAsiaTheme="minorEastAsia"/>
          <w:lang w:val="lt-LT"/>
        </w:rPr>
        <w:t>;</w:t>
      </w:r>
    </w:p>
    <w:p w14:paraId="5BE9B0CC" w14:textId="77777777"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skrandžio skausmas, blogas virškinimas ir pilvo pūtimas</w:t>
      </w:r>
      <w:r w:rsidR="00F60F0A">
        <w:rPr>
          <w:rFonts w:eastAsiaTheme="minorEastAsia"/>
          <w:lang w:val="lt-LT"/>
        </w:rPr>
        <w:t>;</w:t>
      </w:r>
    </w:p>
    <w:p w14:paraId="2F3078F2" w14:textId="77777777"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nenormalūs kepenų funkciją rodantys kraujo tyrimo rezultatai</w:t>
      </w:r>
      <w:r w:rsidR="00F60F0A">
        <w:rPr>
          <w:rFonts w:eastAsiaTheme="minorEastAsia"/>
          <w:lang w:val="lt-LT"/>
        </w:rPr>
        <w:t>;</w:t>
      </w:r>
    </w:p>
    <w:p w14:paraId="719CB8E6" w14:textId="192CF20B" w:rsidR="001B6D04" w:rsidRPr="001B6D04" w:rsidRDefault="001B6D04" w:rsidP="00F60F0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niež</w:t>
      </w:r>
      <w:r w:rsidR="003A506D">
        <w:rPr>
          <w:rFonts w:eastAsiaTheme="minorEastAsia"/>
          <w:lang w:val="lt-LT"/>
        </w:rPr>
        <w:t>ėjimas</w:t>
      </w:r>
      <w:r w:rsidRPr="001B6D04">
        <w:rPr>
          <w:rFonts w:eastAsiaTheme="minorEastAsia"/>
          <w:lang w:val="lt-LT"/>
        </w:rPr>
        <w:t>, odos sausumas ir plaukų slinkimas</w:t>
      </w:r>
      <w:r w:rsidR="00F60F0A">
        <w:rPr>
          <w:rFonts w:eastAsiaTheme="minorEastAsia"/>
          <w:lang w:val="lt-LT"/>
        </w:rPr>
        <w:t>;</w:t>
      </w:r>
    </w:p>
    <w:p w14:paraId="246E395B" w14:textId="77777777" w:rsidR="001B6D04" w:rsidRPr="001B6D04" w:rsidRDefault="001B6D04" w:rsidP="00F60F0A">
      <w:pPr>
        <w:pStyle w:val="Sraopastraipa"/>
        <w:widowControl w:val="0"/>
        <w:numPr>
          <w:ilvl w:val="0"/>
          <w:numId w:val="31"/>
        </w:numPr>
        <w:tabs>
          <w:tab w:val="clear" w:pos="567"/>
          <w:tab w:val="left" w:pos="709"/>
        </w:tabs>
        <w:autoSpaceDE w:val="0"/>
        <w:autoSpaceDN w:val="0"/>
        <w:adjustRightInd w:val="0"/>
        <w:spacing w:line="240" w:lineRule="auto"/>
        <w:ind w:left="567" w:hanging="567"/>
        <w:jc w:val="both"/>
        <w:rPr>
          <w:color w:val="000000"/>
          <w:lang w:val="lt-LT"/>
        </w:rPr>
      </w:pPr>
      <w:r w:rsidRPr="001B6D04">
        <w:rPr>
          <w:rFonts w:eastAsiaTheme="minorEastAsia"/>
          <w:lang w:val="lt-LT"/>
        </w:rPr>
        <w:t>nuovargis, karščiavimas ir sustingimas</w:t>
      </w:r>
      <w:r w:rsidR="00F60F0A">
        <w:rPr>
          <w:rFonts w:eastAsiaTheme="minorEastAsia"/>
          <w:lang w:val="lt-LT"/>
        </w:rPr>
        <w:t>.</w:t>
      </w:r>
    </w:p>
    <w:p w14:paraId="339B1DD1" w14:textId="77777777" w:rsidR="001B6D04" w:rsidRPr="001B6D04" w:rsidRDefault="001B6D04" w:rsidP="00B043BE">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60D3B8E2" w14:textId="77777777" w:rsidR="001B6D04" w:rsidRPr="001B6D04" w:rsidRDefault="001B6D04" w:rsidP="00B043BE">
      <w:pPr>
        <w:widowControl w:val="0"/>
        <w:autoSpaceDE w:val="0"/>
        <w:autoSpaceDN w:val="0"/>
        <w:adjustRightInd w:val="0"/>
        <w:spacing w:after="0" w:line="240" w:lineRule="auto"/>
        <w:ind w:left="567" w:hanging="567"/>
        <w:rPr>
          <w:rFonts w:ascii="Times New Roman" w:eastAsiaTheme="minorEastAsia" w:hAnsi="Times New Roman" w:cs="Times New Roman"/>
        </w:rPr>
      </w:pPr>
      <w:r w:rsidRPr="001B6D04">
        <w:rPr>
          <w:rFonts w:ascii="Times New Roman" w:eastAsiaTheme="minorEastAsia" w:hAnsi="Times New Roman" w:cs="Times New Roman"/>
          <w:b/>
        </w:rPr>
        <w:t>Dažnas šalutinis poveikis</w:t>
      </w:r>
      <w:r w:rsidRPr="001B6D04">
        <w:rPr>
          <w:rFonts w:ascii="Times New Roman" w:eastAsiaTheme="minorEastAsia" w:hAnsi="Times New Roman" w:cs="Times New Roman"/>
        </w:rPr>
        <w:t xml:space="preserve"> </w:t>
      </w:r>
      <w:r w:rsidR="009B27BB">
        <w:rPr>
          <w:rFonts w:ascii="Times New Roman" w:eastAsiaTheme="minorEastAsia" w:hAnsi="Times New Roman" w:cs="Times New Roman"/>
        </w:rPr>
        <w:t>(gali pasireikšti mažiau negu 1 iš 10 </w:t>
      </w:r>
      <w:r w:rsidRPr="001B6D04">
        <w:rPr>
          <w:rFonts w:ascii="Times New Roman" w:eastAsiaTheme="minorEastAsia" w:hAnsi="Times New Roman" w:cs="Times New Roman"/>
        </w:rPr>
        <w:t>pacientų):</w:t>
      </w:r>
    </w:p>
    <w:p w14:paraId="3568ADC3" w14:textId="77777777" w:rsidR="001B6D04" w:rsidRPr="001B6D04" w:rsidRDefault="001B6D04" w:rsidP="009B27BB">
      <w:pPr>
        <w:pStyle w:val="Sraopastraipa"/>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kraujavimas iš nosies</w:t>
      </w:r>
      <w:r w:rsidR="009B27BB">
        <w:rPr>
          <w:rFonts w:eastAsiaTheme="minorEastAsia"/>
          <w:lang w:val="lt-LT"/>
        </w:rPr>
        <w:t>;</w:t>
      </w:r>
    </w:p>
    <w:p w14:paraId="0BDEEEC1" w14:textId="77777777" w:rsidR="001B6D04" w:rsidRPr="001B6D04" w:rsidRDefault="001B6D04" w:rsidP="009B27BB">
      <w:pPr>
        <w:pStyle w:val="Sraopastraipa"/>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kraujavimas iš skrandžio ar žarnyno</w:t>
      </w:r>
      <w:r w:rsidR="009B27BB">
        <w:rPr>
          <w:rFonts w:eastAsiaTheme="minorEastAsia"/>
          <w:lang w:val="lt-LT"/>
        </w:rPr>
        <w:t>;</w:t>
      </w:r>
    </w:p>
    <w:p w14:paraId="027A1E96" w14:textId="77777777" w:rsidR="001B6D04" w:rsidRPr="001B6D04" w:rsidRDefault="00EE476D" w:rsidP="009B27BB">
      <w:pPr>
        <w:pStyle w:val="Sraopastraipa"/>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Pr>
          <w:rFonts w:eastAsiaTheme="minorEastAsia"/>
          <w:lang w:val="lt-LT"/>
        </w:rPr>
        <w:t>uždegiminė</w:t>
      </w:r>
      <w:r w:rsidR="001B6D04" w:rsidRPr="001B6D04">
        <w:rPr>
          <w:rFonts w:eastAsiaTheme="minorEastAsia"/>
          <w:lang w:val="lt-LT"/>
        </w:rPr>
        <w:t xml:space="preserve"> reakcija </w:t>
      </w:r>
      <w:r>
        <w:rPr>
          <w:rFonts w:eastAsiaTheme="minorEastAsia"/>
          <w:lang w:val="lt-LT"/>
        </w:rPr>
        <w:t>nagų plote</w:t>
      </w:r>
      <w:r w:rsidR="009B27BB">
        <w:rPr>
          <w:rFonts w:eastAsiaTheme="minorEastAsia"/>
          <w:lang w:val="lt-LT"/>
        </w:rPr>
        <w:t>;</w:t>
      </w:r>
    </w:p>
    <w:p w14:paraId="21F40403" w14:textId="77777777" w:rsidR="001B6D04" w:rsidRPr="001B6D04" w:rsidRDefault="001B6D04" w:rsidP="009B27BB">
      <w:pPr>
        <w:pStyle w:val="Sraopastraipa"/>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plaukų folikulų uždegimas</w:t>
      </w:r>
      <w:r w:rsidR="00EE476D">
        <w:rPr>
          <w:rFonts w:eastAsiaTheme="minorEastAsia"/>
          <w:lang w:val="lt-LT"/>
        </w:rPr>
        <w:t>;</w:t>
      </w:r>
    </w:p>
    <w:p w14:paraId="294A9E51" w14:textId="77777777" w:rsidR="001B6D04" w:rsidRPr="001B6D04" w:rsidRDefault="001B6D04" w:rsidP="009B27BB">
      <w:pPr>
        <w:pStyle w:val="Sraopastraipa"/>
        <w:widowControl w:val="0"/>
        <w:numPr>
          <w:ilvl w:val="0"/>
          <w:numId w:val="32"/>
        </w:numPr>
        <w:tabs>
          <w:tab w:val="clear" w:pos="567"/>
          <w:tab w:val="left" w:pos="709"/>
        </w:tabs>
        <w:autoSpaceDE w:val="0"/>
        <w:autoSpaceDN w:val="0"/>
        <w:adjustRightInd w:val="0"/>
        <w:spacing w:line="240" w:lineRule="auto"/>
        <w:ind w:left="567" w:hanging="567"/>
        <w:jc w:val="both"/>
        <w:rPr>
          <w:rFonts w:eastAsiaTheme="minorEastAsia"/>
          <w:lang w:val="lt-LT"/>
        </w:rPr>
      </w:pPr>
      <w:r w:rsidRPr="001B6D04">
        <w:rPr>
          <w:rFonts w:eastAsiaTheme="minorEastAsia"/>
          <w:lang w:val="lt-LT"/>
        </w:rPr>
        <w:t>spuogai (aknė)</w:t>
      </w:r>
      <w:r w:rsidR="00EE476D">
        <w:rPr>
          <w:rFonts w:eastAsiaTheme="minorEastAsia"/>
          <w:lang w:val="lt-LT"/>
        </w:rPr>
        <w:t>;</w:t>
      </w:r>
    </w:p>
    <w:p w14:paraId="2EA84EE3" w14:textId="77777777" w:rsidR="001B6D04" w:rsidRPr="001B6D04" w:rsidRDefault="001B6D04" w:rsidP="009B27BB">
      <w:pPr>
        <w:pStyle w:val="Sraopastraipa"/>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suskilusi oda (odos įtrūkimai)</w:t>
      </w:r>
      <w:r w:rsidR="00EE476D">
        <w:rPr>
          <w:rFonts w:eastAsiaTheme="minorEastAsia"/>
          <w:lang w:val="lt-LT"/>
        </w:rPr>
        <w:t>;</w:t>
      </w:r>
    </w:p>
    <w:p w14:paraId="09E71C8E" w14:textId="77777777" w:rsidR="001B6D04" w:rsidRPr="001B6D04" w:rsidRDefault="001B6D04" w:rsidP="009B27BB">
      <w:pPr>
        <w:pStyle w:val="Sraopastraipa"/>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 xml:space="preserve">inkstų </w:t>
      </w:r>
      <w:r w:rsidR="00EE476D">
        <w:rPr>
          <w:rFonts w:eastAsiaTheme="minorEastAsia"/>
          <w:lang w:val="lt-LT"/>
        </w:rPr>
        <w:t>funkcijos</w:t>
      </w:r>
      <w:r w:rsidRPr="001B6D04">
        <w:rPr>
          <w:rFonts w:eastAsiaTheme="minorEastAsia"/>
          <w:lang w:val="lt-LT"/>
        </w:rPr>
        <w:t xml:space="preserve"> susilpnėjimas (kai skiriama ne pagal patvirtintas indikacijas kartu su chemoterapija)</w:t>
      </w:r>
      <w:r w:rsidR="00EE476D">
        <w:rPr>
          <w:rFonts w:eastAsiaTheme="minorEastAsia"/>
          <w:lang w:val="lt-LT"/>
        </w:rPr>
        <w:t>.</w:t>
      </w:r>
    </w:p>
    <w:p w14:paraId="023F2F02" w14:textId="77777777" w:rsidR="001B6D04" w:rsidRPr="001B6D04" w:rsidRDefault="001B6D04" w:rsidP="00B043BE">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4CFB14C6" w14:textId="77777777" w:rsidR="001B6D04" w:rsidRPr="001B6D04" w:rsidRDefault="00E22ECE" w:rsidP="00B043BE">
      <w:pPr>
        <w:widowControl w:val="0"/>
        <w:autoSpaceDE w:val="0"/>
        <w:autoSpaceDN w:val="0"/>
        <w:adjustRightInd w:val="0"/>
        <w:spacing w:after="0" w:line="240" w:lineRule="auto"/>
        <w:ind w:left="567" w:hanging="567"/>
        <w:rPr>
          <w:rFonts w:ascii="Times New Roman" w:eastAsiaTheme="minorEastAsia" w:hAnsi="Times New Roman" w:cs="Times New Roman"/>
        </w:rPr>
      </w:pPr>
      <w:r>
        <w:rPr>
          <w:rFonts w:ascii="Times New Roman" w:eastAsiaTheme="minorEastAsia" w:hAnsi="Times New Roman" w:cs="Times New Roman"/>
          <w:b/>
        </w:rPr>
        <w:t xml:space="preserve">Nedažnas </w:t>
      </w:r>
      <w:r w:rsidR="001B6D04" w:rsidRPr="001B6D04">
        <w:rPr>
          <w:rFonts w:ascii="Times New Roman" w:eastAsiaTheme="minorEastAsia" w:hAnsi="Times New Roman" w:cs="Times New Roman"/>
          <w:b/>
        </w:rPr>
        <w:t>šalutinis poveikis</w:t>
      </w:r>
      <w:r w:rsidR="001B6D04" w:rsidRPr="001B6D04">
        <w:rPr>
          <w:rFonts w:ascii="Times New Roman" w:eastAsiaTheme="minorEastAsia" w:hAnsi="Times New Roman" w:cs="Times New Roman"/>
        </w:rPr>
        <w:t xml:space="preserve"> </w:t>
      </w:r>
      <w:r w:rsidR="007A38F0">
        <w:rPr>
          <w:rFonts w:ascii="Times New Roman" w:eastAsiaTheme="minorEastAsia" w:hAnsi="Times New Roman" w:cs="Times New Roman"/>
        </w:rPr>
        <w:t>(gali pasireikšti mažiau negu 1 iš 100 </w:t>
      </w:r>
      <w:r w:rsidR="001B6D04" w:rsidRPr="001B6D04">
        <w:rPr>
          <w:rFonts w:ascii="Times New Roman" w:eastAsiaTheme="minorEastAsia" w:hAnsi="Times New Roman" w:cs="Times New Roman"/>
        </w:rPr>
        <w:t>pacientų):</w:t>
      </w:r>
    </w:p>
    <w:p w14:paraId="5758E0D9" w14:textId="77777777" w:rsidR="001B6D04" w:rsidRPr="001B6D04" w:rsidRDefault="001B6D04" w:rsidP="007A38F0">
      <w:pPr>
        <w:pStyle w:val="Sraopastraipa"/>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blakstienų pokyčiai</w:t>
      </w:r>
      <w:r w:rsidR="007A38F0">
        <w:rPr>
          <w:rFonts w:eastAsiaTheme="minorEastAsia"/>
          <w:lang w:val="lt-LT"/>
        </w:rPr>
        <w:t>;</w:t>
      </w:r>
    </w:p>
    <w:p w14:paraId="07B6CB6A" w14:textId="77777777" w:rsidR="001B6D04" w:rsidRPr="001B6D04" w:rsidRDefault="001B6D04" w:rsidP="007A38F0">
      <w:pPr>
        <w:pStyle w:val="Sraopastraipa"/>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padidėjęs vyriško tipo kūno ir veido plaukuotumas</w:t>
      </w:r>
      <w:r w:rsidR="007A38F0">
        <w:rPr>
          <w:rFonts w:eastAsiaTheme="minorEastAsia"/>
          <w:lang w:val="lt-LT"/>
        </w:rPr>
        <w:t>;</w:t>
      </w:r>
    </w:p>
    <w:p w14:paraId="0AA6482D" w14:textId="77777777" w:rsidR="001B6D04" w:rsidRPr="001B6D04" w:rsidRDefault="001B6D04" w:rsidP="007A38F0">
      <w:pPr>
        <w:pStyle w:val="Sraopastraipa"/>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antakių pokyčiai</w:t>
      </w:r>
      <w:r w:rsidR="007A38F0">
        <w:rPr>
          <w:rFonts w:eastAsiaTheme="minorEastAsia"/>
          <w:lang w:val="lt-LT"/>
        </w:rPr>
        <w:t>;</w:t>
      </w:r>
    </w:p>
    <w:p w14:paraId="282B8F56" w14:textId="77777777" w:rsidR="001B6D04" w:rsidRPr="001B6D04" w:rsidRDefault="001B6D04" w:rsidP="007A38F0">
      <w:pPr>
        <w:pStyle w:val="Sraopastraipa"/>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nagų trapumas ir netvirtumas</w:t>
      </w:r>
      <w:r w:rsidR="007A38F0">
        <w:rPr>
          <w:rFonts w:eastAsiaTheme="minorEastAsia"/>
          <w:lang w:val="lt-LT"/>
        </w:rPr>
        <w:t>;</w:t>
      </w:r>
    </w:p>
    <w:p w14:paraId="2A26976E" w14:textId="77777777" w:rsidR="007A38F0" w:rsidRPr="00292417" w:rsidRDefault="00292417" w:rsidP="00292417">
      <w:pPr>
        <w:pStyle w:val="Sraopastraipa"/>
        <w:widowControl w:val="0"/>
        <w:numPr>
          <w:ilvl w:val="0"/>
          <w:numId w:val="34"/>
        </w:numPr>
        <w:autoSpaceDE w:val="0"/>
        <w:autoSpaceDN w:val="0"/>
        <w:adjustRightInd w:val="0"/>
        <w:spacing w:line="240" w:lineRule="auto"/>
        <w:ind w:left="567" w:hanging="567"/>
        <w:rPr>
          <w:rFonts w:eastAsiaTheme="minorEastAsia"/>
          <w:lang w:val="lt-LT"/>
        </w:rPr>
      </w:pPr>
      <w:r>
        <w:rPr>
          <w:rFonts w:eastAsiaTheme="minorEastAsia"/>
          <w:lang w:val="lt-LT"/>
        </w:rPr>
        <w:t>l</w:t>
      </w:r>
      <w:r w:rsidRPr="00292417">
        <w:rPr>
          <w:rFonts w:eastAsiaTheme="minorEastAsia"/>
          <w:lang w:val="lt-LT"/>
        </w:rPr>
        <w:t>engvos odos reakcijos, tokios kaip odos spalvos pokyčiai (hiperpigmentacija);</w:t>
      </w:r>
    </w:p>
    <w:p w14:paraId="258C31DA" w14:textId="77777777" w:rsidR="007A38F0" w:rsidRPr="00292417" w:rsidRDefault="00292417" w:rsidP="007A38F0">
      <w:pPr>
        <w:pStyle w:val="Sraopastraipa"/>
        <w:widowControl w:val="0"/>
        <w:numPr>
          <w:ilvl w:val="0"/>
          <w:numId w:val="34"/>
        </w:numPr>
        <w:autoSpaceDE w:val="0"/>
        <w:autoSpaceDN w:val="0"/>
        <w:adjustRightInd w:val="0"/>
        <w:spacing w:line="240" w:lineRule="auto"/>
        <w:ind w:left="567" w:hanging="567"/>
        <w:rPr>
          <w:rFonts w:eastAsiaTheme="minorEastAsia"/>
          <w:lang w:val="lt-LT"/>
        </w:rPr>
      </w:pPr>
      <w:r w:rsidRPr="00292417">
        <w:rPr>
          <w:rFonts w:eastAsiaTheme="minorEastAsia"/>
          <w:lang w:val="lt-LT"/>
        </w:rPr>
        <w:t>inkstų uždegimas;</w:t>
      </w:r>
    </w:p>
    <w:p w14:paraId="0E613856" w14:textId="77777777" w:rsidR="001B6D04" w:rsidRPr="00292417" w:rsidRDefault="00292417" w:rsidP="007A38F0">
      <w:pPr>
        <w:pStyle w:val="Sraopastraipa"/>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292417">
        <w:rPr>
          <w:rFonts w:eastAsiaTheme="minorEastAsia"/>
          <w:lang w:val="lt-LT"/>
        </w:rPr>
        <w:t>baltymas šlapime</w:t>
      </w:r>
      <w:r w:rsidR="007A38F0" w:rsidRPr="00292417">
        <w:rPr>
          <w:rFonts w:eastAsiaTheme="minorEastAsia"/>
          <w:lang w:val="lt-LT"/>
        </w:rPr>
        <w:t>.</w:t>
      </w:r>
    </w:p>
    <w:p w14:paraId="42BB014D" w14:textId="77777777" w:rsidR="007A38F0" w:rsidRPr="001B6D04" w:rsidRDefault="007A38F0" w:rsidP="007A38F0">
      <w:pPr>
        <w:pStyle w:val="Sraopastraipa"/>
        <w:widowControl w:val="0"/>
        <w:tabs>
          <w:tab w:val="clear" w:pos="567"/>
        </w:tabs>
        <w:autoSpaceDE w:val="0"/>
        <w:autoSpaceDN w:val="0"/>
        <w:adjustRightInd w:val="0"/>
        <w:spacing w:line="240" w:lineRule="auto"/>
        <w:ind w:left="567" w:hanging="567"/>
        <w:rPr>
          <w:rFonts w:eastAsiaTheme="minorEastAsia"/>
          <w:lang w:val="lt-LT"/>
        </w:rPr>
      </w:pPr>
    </w:p>
    <w:p w14:paraId="1B2DBA72" w14:textId="77777777" w:rsidR="001B6D04" w:rsidRPr="001B6D04" w:rsidRDefault="001B6D04" w:rsidP="00B043BE">
      <w:pPr>
        <w:widowControl w:val="0"/>
        <w:autoSpaceDE w:val="0"/>
        <w:autoSpaceDN w:val="0"/>
        <w:adjustRightInd w:val="0"/>
        <w:spacing w:after="0" w:line="240" w:lineRule="auto"/>
        <w:ind w:left="567" w:hanging="567"/>
        <w:rPr>
          <w:rFonts w:ascii="Times New Roman" w:eastAsiaTheme="minorEastAsia" w:hAnsi="Times New Roman" w:cs="Times New Roman"/>
        </w:rPr>
      </w:pPr>
      <w:r w:rsidRPr="001B6D04">
        <w:rPr>
          <w:rFonts w:ascii="Times New Roman" w:eastAsiaTheme="minorEastAsia" w:hAnsi="Times New Roman" w:cs="Times New Roman"/>
          <w:b/>
        </w:rPr>
        <w:t>Retas šalutinis poveikis</w:t>
      </w:r>
      <w:r w:rsidRPr="001B6D04">
        <w:rPr>
          <w:rFonts w:ascii="Times New Roman" w:eastAsiaTheme="minorEastAsia" w:hAnsi="Times New Roman" w:cs="Times New Roman"/>
        </w:rPr>
        <w:t xml:space="preserve"> </w:t>
      </w:r>
      <w:r w:rsidR="007A38F0">
        <w:rPr>
          <w:rFonts w:ascii="Times New Roman" w:eastAsiaTheme="minorEastAsia" w:hAnsi="Times New Roman" w:cs="Times New Roman"/>
        </w:rPr>
        <w:t>(gali pasireikšti mažiau negu 1 iš 1000 </w:t>
      </w:r>
      <w:r w:rsidRPr="001B6D04">
        <w:rPr>
          <w:rFonts w:ascii="Times New Roman" w:eastAsiaTheme="minorEastAsia" w:hAnsi="Times New Roman" w:cs="Times New Roman"/>
        </w:rPr>
        <w:t>pacientų):</w:t>
      </w:r>
    </w:p>
    <w:p w14:paraId="4456683A" w14:textId="77777777" w:rsidR="001B6D04" w:rsidRPr="001B6D04" w:rsidRDefault="001B6D04" w:rsidP="00B043BE">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paraudę ir skausmingi delnai arba padai (delnų ir padų eritrodizestezijos sindromas)</w:t>
      </w:r>
      <w:r w:rsidR="007A38F0">
        <w:rPr>
          <w:rFonts w:eastAsiaTheme="minorEastAsia"/>
          <w:lang w:val="lt-LT"/>
        </w:rPr>
        <w:t>.</w:t>
      </w:r>
    </w:p>
    <w:p w14:paraId="41E9577B" w14:textId="77777777" w:rsidR="001B6D04" w:rsidRPr="001B6D04" w:rsidRDefault="001B6D04" w:rsidP="00B043BE">
      <w:pPr>
        <w:widowControl w:val="0"/>
        <w:autoSpaceDE w:val="0"/>
        <w:autoSpaceDN w:val="0"/>
        <w:adjustRightInd w:val="0"/>
        <w:spacing w:after="0" w:line="240" w:lineRule="auto"/>
        <w:ind w:left="567" w:hanging="567"/>
        <w:rPr>
          <w:rFonts w:ascii="Times New Roman" w:eastAsiaTheme="minorEastAsia" w:hAnsi="Times New Roman" w:cs="Times New Roman"/>
        </w:rPr>
      </w:pPr>
    </w:p>
    <w:p w14:paraId="2FCDDE6E" w14:textId="77777777" w:rsidR="001B6D04" w:rsidRPr="001B6D04" w:rsidRDefault="001B6D04" w:rsidP="00B043BE">
      <w:pPr>
        <w:widowControl w:val="0"/>
        <w:autoSpaceDE w:val="0"/>
        <w:autoSpaceDN w:val="0"/>
        <w:adjustRightInd w:val="0"/>
        <w:spacing w:after="0" w:line="240" w:lineRule="auto"/>
        <w:ind w:left="567" w:hanging="567"/>
        <w:rPr>
          <w:rFonts w:ascii="Times New Roman" w:eastAsiaTheme="minorEastAsia" w:hAnsi="Times New Roman" w:cs="Times New Roman"/>
        </w:rPr>
      </w:pPr>
      <w:r w:rsidRPr="001B6D04">
        <w:rPr>
          <w:rFonts w:ascii="Times New Roman" w:eastAsiaTheme="minorEastAsia" w:hAnsi="Times New Roman" w:cs="Times New Roman"/>
          <w:b/>
        </w:rPr>
        <w:t>Labai retas šalutinis poveikis</w:t>
      </w:r>
      <w:r w:rsidRPr="001B6D04">
        <w:rPr>
          <w:rFonts w:ascii="Times New Roman" w:eastAsiaTheme="minorEastAsia" w:hAnsi="Times New Roman" w:cs="Times New Roman"/>
        </w:rPr>
        <w:t xml:space="preserve"> (gali pasireikšti m</w:t>
      </w:r>
      <w:r w:rsidR="007A38F0">
        <w:rPr>
          <w:rFonts w:ascii="Times New Roman" w:eastAsiaTheme="minorEastAsia" w:hAnsi="Times New Roman" w:cs="Times New Roman"/>
        </w:rPr>
        <w:t>ažiau negu 1 iš 10000 </w:t>
      </w:r>
      <w:r w:rsidRPr="001B6D04">
        <w:rPr>
          <w:rFonts w:ascii="Times New Roman" w:eastAsiaTheme="minorEastAsia" w:hAnsi="Times New Roman" w:cs="Times New Roman"/>
        </w:rPr>
        <w:t>pacientų):</w:t>
      </w:r>
    </w:p>
    <w:p w14:paraId="07DAE626" w14:textId="77777777" w:rsidR="001B6D04" w:rsidRPr="001B6D04" w:rsidRDefault="001B6D04" w:rsidP="007A38F0">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ragenos opėjimas arba prakiurimas</w:t>
      </w:r>
      <w:r w:rsidR="007A38F0">
        <w:rPr>
          <w:rFonts w:eastAsiaTheme="minorEastAsia"/>
          <w:lang w:val="lt-LT"/>
        </w:rPr>
        <w:t>;</w:t>
      </w:r>
    </w:p>
    <w:p w14:paraId="73BBFE84" w14:textId="77777777" w:rsidR="001B6D04" w:rsidRPr="001B6D04" w:rsidRDefault="001B6D04" w:rsidP="007A38F0">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lang w:val="lt-LT"/>
        </w:rPr>
      </w:pPr>
      <w:r w:rsidRPr="001B6D04">
        <w:rPr>
          <w:rFonts w:eastAsiaTheme="minorEastAsia"/>
          <w:lang w:val="lt-LT"/>
        </w:rPr>
        <w:t xml:space="preserve">sunkus odos </w:t>
      </w:r>
      <w:r w:rsidR="007A38F0">
        <w:rPr>
          <w:rFonts w:eastAsiaTheme="minorEastAsia"/>
          <w:lang w:val="lt-LT"/>
        </w:rPr>
        <w:t>iš</w:t>
      </w:r>
      <w:r w:rsidRPr="001B6D04">
        <w:rPr>
          <w:rFonts w:eastAsiaTheme="minorEastAsia"/>
          <w:lang w:val="lt-LT"/>
        </w:rPr>
        <w:t>bėrimas pūslėmis arba odos lupimasis (</w:t>
      </w:r>
      <w:r w:rsidR="00EE479A">
        <w:rPr>
          <w:rFonts w:eastAsiaTheme="minorEastAsia"/>
          <w:lang w:val="lt-LT"/>
        </w:rPr>
        <w:t>gali būti</w:t>
      </w:r>
      <w:r w:rsidRPr="001B6D04">
        <w:rPr>
          <w:rFonts w:eastAsiaTheme="minorEastAsia"/>
          <w:lang w:val="lt-LT"/>
        </w:rPr>
        <w:t xml:space="preserve"> Stivenso-Džonsono</w:t>
      </w:r>
      <w:r w:rsidR="0020764F">
        <w:rPr>
          <w:rFonts w:eastAsiaTheme="minorEastAsia"/>
          <w:lang w:val="lt-LT"/>
        </w:rPr>
        <w:t xml:space="preserve"> </w:t>
      </w:r>
      <w:r w:rsidR="00EE479A" w:rsidRPr="00EE479A">
        <w:rPr>
          <w:rFonts w:eastAsiaTheme="minorEastAsia"/>
          <w:i/>
          <w:lang w:val="lt-LT"/>
        </w:rPr>
        <w:t>[</w:t>
      </w:r>
      <w:r w:rsidR="0020764F">
        <w:rPr>
          <w:rFonts w:eastAsiaTheme="minorEastAsia"/>
          <w:i/>
          <w:lang w:val="lt-LT"/>
        </w:rPr>
        <w:t>Stevens-Johnson</w:t>
      </w:r>
      <w:r w:rsidR="00EE479A" w:rsidRPr="00EE479A">
        <w:rPr>
          <w:rFonts w:eastAsiaTheme="minorEastAsia"/>
          <w:i/>
          <w:lang w:val="lt-LT"/>
        </w:rPr>
        <w:t>]</w:t>
      </w:r>
      <w:r w:rsidR="00EE479A">
        <w:rPr>
          <w:rFonts w:eastAsiaTheme="minorEastAsia"/>
          <w:lang w:val="lt-LT"/>
        </w:rPr>
        <w:t xml:space="preserve"> sindromas</w:t>
      </w:r>
      <w:r w:rsidRPr="001B6D04">
        <w:rPr>
          <w:rFonts w:eastAsiaTheme="minorEastAsia"/>
          <w:lang w:val="lt-LT"/>
        </w:rPr>
        <w:t>)</w:t>
      </w:r>
      <w:r w:rsidR="007A38F0">
        <w:rPr>
          <w:rFonts w:eastAsiaTheme="minorEastAsia"/>
          <w:lang w:val="lt-LT"/>
        </w:rPr>
        <w:t>;</w:t>
      </w:r>
    </w:p>
    <w:p w14:paraId="0E200F6F" w14:textId="77777777" w:rsidR="001B6D04" w:rsidRPr="001B6D04" w:rsidRDefault="001B6D04" w:rsidP="007A38F0">
      <w:pPr>
        <w:pStyle w:val="Sraopastraipa"/>
        <w:widowControl w:val="0"/>
        <w:numPr>
          <w:ilvl w:val="0"/>
          <w:numId w:val="35"/>
        </w:numPr>
        <w:tabs>
          <w:tab w:val="clear" w:pos="567"/>
          <w:tab w:val="left" w:pos="709"/>
        </w:tabs>
        <w:autoSpaceDE w:val="0"/>
        <w:autoSpaceDN w:val="0"/>
        <w:adjustRightInd w:val="0"/>
        <w:spacing w:line="240" w:lineRule="auto"/>
        <w:ind w:left="567" w:hanging="567"/>
        <w:jc w:val="both"/>
        <w:rPr>
          <w:color w:val="000000"/>
          <w:lang w:val="lt-LT"/>
        </w:rPr>
      </w:pPr>
      <w:r w:rsidRPr="001B6D04">
        <w:rPr>
          <w:rFonts w:eastAsiaTheme="minorEastAsia"/>
          <w:lang w:val="lt-LT"/>
        </w:rPr>
        <w:t>spalvotosios akies dalies uždegimas</w:t>
      </w:r>
      <w:r w:rsidR="007A38F0">
        <w:rPr>
          <w:rFonts w:eastAsiaTheme="minorEastAsia"/>
          <w:lang w:val="lt-LT"/>
        </w:rPr>
        <w:t>.</w:t>
      </w:r>
    </w:p>
    <w:p w14:paraId="7EFCC400" w14:textId="77777777" w:rsidR="001B6D04" w:rsidRPr="001B6D04" w:rsidRDefault="001B6D04" w:rsidP="00B043BE">
      <w:pPr>
        <w:widowControl w:val="0"/>
        <w:autoSpaceDE w:val="0"/>
        <w:autoSpaceDN w:val="0"/>
        <w:adjustRightInd w:val="0"/>
        <w:spacing w:after="0" w:line="240" w:lineRule="auto"/>
        <w:jc w:val="both"/>
        <w:rPr>
          <w:rFonts w:ascii="Times New Roman" w:hAnsi="Times New Roman" w:cs="Times New Roman"/>
          <w:color w:val="000000"/>
        </w:rPr>
      </w:pPr>
    </w:p>
    <w:p w14:paraId="41F83A6C" w14:textId="77777777" w:rsidR="001B6D04" w:rsidRPr="001B6D04" w:rsidRDefault="001B6D04" w:rsidP="00B043BE">
      <w:pPr>
        <w:spacing w:after="0" w:line="240" w:lineRule="auto"/>
        <w:rPr>
          <w:rFonts w:ascii="Times New Roman" w:hAnsi="Times New Roman" w:cs="Times New Roman"/>
          <w:b/>
          <w:bCs/>
        </w:rPr>
      </w:pPr>
      <w:r w:rsidRPr="001B6D04">
        <w:rPr>
          <w:rFonts w:ascii="Times New Roman" w:hAnsi="Times New Roman" w:cs="Times New Roman"/>
          <w:b/>
          <w:bCs/>
        </w:rPr>
        <w:t>Pranešimas apie šalutinį poveikį</w:t>
      </w:r>
    </w:p>
    <w:p w14:paraId="6AE615FA" w14:textId="77777777" w:rsidR="001B6D04" w:rsidRPr="001B6D04" w:rsidRDefault="001B6D04" w:rsidP="00B043BE">
      <w:pPr>
        <w:spacing w:after="0" w:line="240" w:lineRule="auto"/>
        <w:rPr>
          <w:rFonts w:ascii="Times New Roman" w:hAnsi="Times New Roman" w:cs="Times New Roman"/>
        </w:rPr>
      </w:pPr>
      <w:r w:rsidRPr="001B6D04">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B6D04">
        <w:rPr>
          <w:rFonts w:ascii="Times New Roman" w:hAnsi="Times New Roman" w:cs="Times New Roman"/>
          <w:lang w:eastAsia="zh-CN"/>
        </w:rPr>
        <w:t>elefonu 8 800 73568</w:t>
      </w:r>
      <w:r w:rsidRPr="001B6D04">
        <w:rPr>
          <w:rFonts w:ascii="Times New Roman" w:hAnsi="Times New Roman" w:cs="Times New Roman"/>
        </w:rPr>
        <w:t xml:space="preserve"> arba užpildyti interneto svetainėje </w:t>
      </w:r>
      <w:hyperlink r:id="rId12" w:history="1">
        <w:r w:rsidRPr="001B6D04">
          <w:rPr>
            <w:rStyle w:val="Hipersaitas"/>
            <w:rFonts w:ascii="Times New Roman" w:eastAsia="SimSun" w:hAnsi="Times New Roman" w:cs="Times New Roman"/>
          </w:rPr>
          <w:t>www.vvkt.lt</w:t>
        </w:r>
      </w:hyperlink>
      <w:r w:rsidRPr="001B6D04">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1B6D04">
        <w:rPr>
          <w:rFonts w:ascii="Times New Roman" w:hAnsi="Times New Roman" w:cs="Times New Roman"/>
          <w:lang w:eastAsia="zh-CN"/>
        </w:rPr>
        <w:t xml:space="preserve">nemokamu </w:t>
      </w:r>
      <w:r w:rsidRPr="001B6D04">
        <w:rPr>
          <w:rFonts w:ascii="Times New Roman" w:hAnsi="Times New Roman" w:cs="Times New Roman"/>
        </w:rPr>
        <w:t>fakso numeriu 8 800 20131</w:t>
      </w:r>
      <w:r w:rsidRPr="001B6D04">
        <w:rPr>
          <w:rFonts w:ascii="Times New Roman" w:hAnsi="Times New Roman" w:cs="Times New Roman"/>
          <w:lang w:eastAsia="zh-CN"/>
        </w:rPr>
        <w:t xml:space="preserve">, </w:t>
      </w:r>
      <w:r w:rsidRPr="001B6D04">
        <w:rPr>
          <w:rFonts w:ascii="Times New Roman" w:hAnsi="Times New Roman" w:cs="Times New Roman"/>
        </w:rPr>
        <w:t xml:space="preserve">el. paštu </w:t>
      </w:r>
      <w:hyperlink r:id="rId13" w:history="1">
        <w:r w:rsidRPr="001B6D04">
          <w:rPr>
            <w:rStyle w:val="Hipersaitas"/>
            <w:rFonts w:ascii="Times New Roman" w:eastAsia="SimSun" w:hAnsi="Times New Roman" w:cs="Times New Roman"/>
          </w:rPr>
          <w:t>NepageidaujamaR@vvkt.lt</w:t>
        </w:r>
      </w:hyperlink>
      <w:r w:rsidRPr="001B6D04">
        <w:rPr>
          <w:rFonts w:ascii="Times New Roman" w:hAnsi="Times New Roman" w:cs="Times New Roman"/>
        </w:rPr>
        <w:t xml:space="preserve">, taip pat per Valstybinės vaistų kontrolės tarnybos prie Lietuvos Respublikos sveikatos apsaugos ministerijos interneto svetainę (adresu </w:t>
      </w:r>
      <w:hyperlink r:id="rId14" w:history="1">
        <w:r w:rsidRPr="001B6D04">
          <w:rPr>
            <w:rStyle w:val="Hipersaitas"/>
            <w:rFonts w:ascii="Times New Roman" w:eastAsia="SimSun" w:hAnsi="Times New Roman" w:cs="Times New Roman"/>
          </w:rPr>
          <w:t>http://www.vvkt.lt</w:t>
        </w:r>
      </w:hyperlink>
      <w:r w:rsidRPr="001B6D04">
        <w:rPr>
          <w:rFonts w:ascii="Times New Roman" w:hAnsi="Times New Roman" w:cs="Times New Roman"/>
        </w:rPr>
        <w:t>). Pranešdami apie šalutinį poveikį galite mums padėti gauti daugiau informacijos apie šio vaisto saugumą.</w:t>
      </w:r>
    </w:p>
    <w:p w14:paraId="17E6025F" w14:textId="77777777" w:rsidR="001B6D04" w:rsidRPr="001B6D04" w:rsidRDefault="001B6D04" w:rsidP="00B043BE">
      <w:pPr>
        <w:spacing w:after="0" w:line="240" w:lineRule="auto"/>
        <w:rPr>
          <w:rFonts w:ascii="Times New Roman" w:hAnsi="Times New Roman" w:cs="Times New Roman"/>
        </w:rPr>
      </w:pPr>
    </w:p>
    <w:p w14:paraId="6DF5B560" w14:textId="77777777" w:rsidR="001B6D04" w:rsidRPr="001B6D04" w:rsidRDefault="001B6D04" w:rsidP="00B043BE">
      <w:pPr>
        <w:spacing w:after="0" w:line="240" w:lineRule="auto"/>
        <w:rPr>
          <w:rFonts w:ascii="Times New Roman" w:hAnsi="Times New Roman" w:cs="Times New Roman"/>
        </w:rPr>
      </w:pPr>
    </w:p>
    <w:p w14:paraId="063C0CEE"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lastRenderedPageBreak/>
        <w:t>5.</w:t>
      </w:r>
      <w:r w:rsidRPr="001B6D04">
        <w:rPr>
          <w:rFonts w:ascii="Times New Roman" w:hAnsi="Times New Roman" w:cs="Times New Roman"/>
          <w:sz w:val="22"/>
          <w:szCs w:val="22"/>
          <w:lang w:val="lt-LT"/>
        </w:rPr>
        <w:tab/>
        <w:t xml:space="preserve">Kaip laikyti </w:t>
      </w:r>
      <w:r w:rsidR="007A38F0">
        <w:rPr>
          <w:rFonts w:ascii="Times New Roman" w:hAnsi="Times New Roman" w:cs="Times New Roman"/>
          <w:sz w:val="22"/>
          <w:szCs w:val="22"/>
          <w:lang w:val="lt-LT"/>
        </w:rPr>
        <w:t>Erlotinib Actavis</w:t>
      </w:r>
    </w:p>
    <w:p w14:paraId="48C8AD0C" w14:textId="77777777" w:rsidR="001B6D04" w:rsidRPr="001B6D04" w:rsidRDefault="001B6D04" w:rsidP="00B043BE">
      <w:pPr>
        <w:numPr>
          <w:ilvl w:val="12"/>
          <w:numId w:val="0"/>
        </w:numPr>
        <w:spacing w:after="0" w:line="240" w:lineRule="auto"/>
        <w:rPr>
          <w:rFonts w:ascii="Times New Roman" w:hAnsi="Times New Roman" w:cs="Times New Roman"/>
        </w:rPr>
      </w:pPr>
    </w:p>
    <w:p w14:paraId="55A3941A" w14:textId="77777777" w:rsidR="001B6D04" w:rsidRPr="001B6D04" w:rsidRDefault="001B6D04" w:rsidP="00B043BE">
      <w:pPr>
        <w:numPr>
          <w:ilvl w:val="12"/>
          <w:numId w:val="0"/>
        </w:numPr>
        <w:tabs>
          <w:tab w:val="left" w:pos="1296"/>
        </w:tabs>
        <w:spacing w:after="0" w:line="240" w:lineRule="auto"/>
        <w:rPr>
          <w:rFonts w:ascii="Times New Roman" w:hAnsi="Times New Roman" w:cs="Times New Roman"/>
        </w:rPr>
      </w:pPr>
      <w:r w:rsidRPr="001B6D04">
        <w:rPr>
          <w:rFonts w:ascii="Times New Roman" w:hAnsi="Times New Roman" w:cs="Times New Roman"/>
        </w:rPr>
        <w:t>Šį vaistą laikykite vaikams nepastebimoje ir nepasiekiamoje vietoje.</w:t>
      </w:r>
    </w:p>
    <w:p w14:paraId="7F75951D" w14:textId="77777777" w:rsidR="001B6D04" w:rsidRPr="001B6D04" w:rsidRDefault="001B6D04" w:rsidP="00B043BE">
      <w:pPr>
        <w:numPr>
          <w:ilvl w:val="12"/>
          <w:numId w:val="0"/>
        </w:numPr>
        <w:tabs>
          <w:tab w:val="left" w:pos="1296"/>
        </w:tabs>
        <w:spacing w:after="0" w:line="240" w:lineRule="auto"/>
        <w:rPr>
          <w:rFonts w:ascii="Times New Roman" w:hAnsi="Times New Roman" w:cs="Times New Roman"/>
        </w:rPr>
      </w:pPr>
      <w:r w:rsidRPr="001B6D04">
        <w:rPr>
          <w:rFonts w:ascii="Times New Roman" w:hAnsi="Times New Roman" w:cs="Times New Roman"/>
        </w:rPr>
        <w:t>Ant dėžutės ir lizdinės plokštelės po „Tinka iki/EXP“ nurodytam tinkamumo laikui pasibaigus, šio vaisto vartoti negalima. Vaistas tinkamas vartoti iki paskutinės nurodyto mėnesio dienos.</w:t>
      </w:r>
    </w:p>
    <w:p w14:paraId="5CE67A69" w14:textId="77777777" w:rsidR="001B6D04" w:rsidRDefault="00E94C14" w:rsidP="00B043BE">
      <w:pPr>
        <w:numPr>
          <w:ilvl w:val="12"/>
          <w:numId w:val="0"/>
        </w:numPr>
        <w:tabs>
          <w:tab w:val="left" w:pos="1296"/>
        </w:tabs>
        <w:spacing w:after="0" w:line="240" w:lineRule="auto"/>
        <w:rPr>
          <w:rFonts w:ascii="Times New Roman" w:eastAsiaTheme="minorEastAsia" w:hAnsi="Times New Roman" w:cs="Times New Roman"/>
        </w:rPr>
      </w:pPr>
      <w:r w:rsidRPr="00E94C14">
        <w:rPr>
          <w:rFonts w:ascii="Times New Roman" w:eastAsiaTheme="minorEastAsia" w:hAnsi="Times New Roman" w:cs="Times New Roman"/>
        </w:rPr>
        <w:t>Laikyti žemesnėje kaip 25 </w:t>
      </w:r>
      <w:r w:rsidRPr="00E94C14">
        <w:rPr>
          <w:rFonts w:ascii="Times New Roman" w:eastAsiaTheme="minorEastAsia" w:hAnsi="Times New Roman" w:cs="Times New Roman"/>
        </w:rPr>
        <w:sym w:font="Symbol" w:char="F0B0"/>
      </w:r>
      <w:r w:rsidRPr="00E94C14">
        <w:rPr>
          <w:rFonts w:ascii="Times New Roman" w:eastAsiaTheme="minorEastAsia" w:hAnsi="Times New Roman" w:cs="Times New Roman"/>
        </w:rPr>
        <w:t>C temperatūroje.</w:t>
      </w:r>
    </w:p>
    <w:p w14:paraId="10F2F82C" w14:textId="77777777" w:rsidR="001B6D04" w:rsidRPr="001B6D04" w:rsidRDefault="001B6D04" w:rsidP="00B043BE">
      <w:pPr>
        <w:numPr>
          <w:ilvl w:val="12"/>
          <w:numId w:val="0"/>
        </w:numPr>
        <w:tabs>
          <w:tab w:val="left" w:pos="1296"/>
        </w:tabs>
        <w:spacing w:after="0" w:line="240" w:lineRule="auto"/>
        <w:rPr>
          <w:rFonts w:ascii="Times New Roman" w:hAnsi="Times New Roman" w:cs="Times New Roman"/>
          <w:i/>
          <w:iCs/>
        </w:rPr>
      </w:pPr>
      <w:r w:rsidRPr="001B6D04">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4276449" w14:textId="77777777" w:rsidR="001B6D04" w:rsidRPr="001B6D04" w:rsidRDefault="001B6D04" w:rsidP="00B043BE">
      <w:pPr>
        <w:numPr>
          <w:ilvl w:val="12"/>
          <w:numId w:val="0"/>
        </w:numPr>
        <w:spacing w:after="0" w:line="240" w:lineRule="auto"/>
        <w:rPr>
          <w:rFonts w:ascii="Times New Roman" w:hAnsi="Times New Roman" w:cs="Times New Roman"/>
        </w:rPr>
      </w:pPr>
    </w:p>
    <w:p w14:paraId="063F161F" w14:textId="77777777" w:rsidR="001B6D04" w:rsidRPr="001B6D04" w:rsidRDefault="001B6D04" w:rsidP="00B043BE">
      <w:pPr>
        <w:numPr>
          <w:ilvl w:val="12"/>
          <w:numId w:val="0"/>
        </w:numPr>
        <w:spacing w:after="0" w:line="240" w:lineRule="auto"/>
        <w:rPr>
          <w:rFonts w:ascii="Times New Roman" w:hAnsi="Times New Roman" w:cs="Times New Roman"/>
        </w:rPr>
      </w:pPr>
    </w:p>
    <w:p w14:paraId="3D404F52" w14:textId="77777777" w:rsidR="001B6D04" w:rsidRPr="001B6D04" w:rsidRDefault="001B6D04" w:rsidP="00B043BE">
      <w:pPr>
        <w:pStyle w:val="Antrat3"/>
        <w:spacing w:before="0" w:after="0"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6.</w:t>
      </w:r>
      <w:r w:rsidRPr="001B6D04">
        <w:rPr>
          <w:rFonts w:ascii="Times New Roman" w:hAnsi="Times New Roman" w:cs="Times New Roman"/>
          <w:b w:val="0"/>
          <w:bCs w:val="0"/>
          <w:sz w:val="22"/>
          <w:szCs w:val="22"/>
          <w:lang w:val="lt-LT"/>
        </w:rPr>
        <w:tab/>
      </w:r>
      <w:r w:rsidRPr="001B6D04">
        <w:rPr>
          <w:rFonts w:ascii="Times New Roman" w:hAnsi="Times New Roman" w:cs="Times New Roman"/>
          <w:sz w:val="22"/>
          <w:szCs w:val="22"/>
          <w:lang w:val="lt-LT"/>
        </w:rPr>
        <w:t>Pakuotės turinys ir kita informacija</w:t>
      </w:r>
    </w:p>
    <w:p w14:paraId="672FCF22" w14:textId="77777777" w:rsidR="001B6D04" w:rsidRPr="001B6D04" w:rsidRDefault="001B6D04" w:rsidP="00B043BE">
      <w:pPr>
        <w:numPr>
          <w:ilvl w:val="12"/>
          <w:numId w:val="0"/>
        </w:numPr>
        <w:spacing w:after="0" w:line="240" w:lineRule="auto"/>
        <w:rPr>
          <w:rFonts w:ascii="Times New Roman" w:hAnsi="Times New Roman" w:cs="Times New Roman"/>
        </w:rPr>
      </w:pPr>
    </w:p>
    <w:p w14:paraId="302A3D18" w14:textId="77777777" w:rsidR="001B6D04" w:rsidRPr="001B6D04" w:rsidRDefault="007A38F0" w:rsidP="00B043BE">
      <w:pPr>
        <w:pStyle w:val="Antrat4"/>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Erlotinib Actavis</w:t>
      </w:r>
      <w:r w:rsidR="001B6D04" w:rsidRPr="001B6D04">
        <w:rPr>
          <w:rFonts w:ascii="Times New Roman" w:hAnsi="Times New Roman" w:cs="Times New Roman"/>
          <w:sz w:val="22"/>
          <w:szCs w:val="22"/>
          <w:lang w:val="lt-LT"/>
        </w:rPr>
        <w:t xml:space="preserve"> sudėtis </w:t>
      </w:r>
    </w:p>
    <w:p w14:paraId="5F769137" w14:textId="77777777" w:rsidR="001B6D04" w:rsidRPr="001B6D04" w:rsidRDefault="001B6D04" w:rsidP="00B043BE">
      <w:pPr>
        <w:pStyle w:val="Sraopastraipa"/>
        <w:widowControl w:val="0"/>
        <w:numPr>
          <w:ilvl w:val="0"/>
          <w:numId w:val="1"/>
        </w:numPr>
        <w:tabs>
          <w:tab w:val="clear" w:pos="567"/>
        </w:tabs>
        <w:autoSpaceDE w:val="0"/>
        <w:autoSpaceDN w:val="0"/>
        <w:adjustRightInd w:val="0"/>
        <w:spacing w:line="240" w:lineRule="auto"/>
        <w:ind w:left="567" w:hanging="567"/>
        <w:rPr>
          <w:color w:val="000000"/>
          <w:lang w:val="lt-LT"/>
        </w:rPr>
      </w:pPr>
      <w:r w:rsidRPr="007A38F0">
        <w:rPr>
          <w:b/>
          <w:lang w:val="lt-LT"/>
        </w:rPr>
        <w:t>Veiklioji medžiaga</w:t>
      </w:r>
      <w:r w:rsidRPr="001B6D04">
        <w:rPr>
          <w:lang w:val="lt-LT"/>
        </w:rPr>
        <w:t xml:space="preserve"> yra erlotinibas. Kiekvienoje plėvele dengtoje tabletėje </w:t>
      </w:r>
      <w:r w:rsidR="007A38F0">
        <w:rPr>
          <w:lang w:val="lt-LT"/>
        </w:rPr>
        <w:t>atitinkamai</w:t>
      </w:r>
      <w:r w:rsidRPr="001B6D04">
        <w:rPr>
          <w:lang w:val="lt-LT"/>
        </w:rPr>
        <w:t xml:space="preserve"> </w:t>
      </w:r>
      <w:r w:rsidR="007A38F0">
        <w:rPr>
          <w:lang w:val="lt-LT"/>
        </w:rPr>
        <w:t>yra 25</w:t>
      </w:r>
      <w:r w:rsidR="00FE2B0A">
        <w:rPr>
          <w:lang w:val="lt-LT"/>
        </w:rPr>
        <w:t> </w:t>
      </w:r>
      <w:r w:rsidRPr="001B6D04">
        <w:rPr>
          <w:lang w:val="lt-LT"/>
        </w:rPr>
        <w:t>mg, 100</w:t>
      </w:r>
      <w:r w:rsidR="00FE2B0A">
        <w:rPr>
          <w:lang w:val="lt-LT"/>
        </w:rPr>
        <w:t> </w:t>
      </w:r>
      <w:r w:rsidRPr="001B6D04">
        <w:rPr>
          <w:lang w:val="lt-LT"/>
        </w:rPr>
        <w:t>mg arba 150</w:t>
      </w:r>
      <w:r w:rsidR="00FE2B0A">
        <w:rPr>
          <w:lang w:val="lt-LT"/>
        </w:rPr>
        <w:t> </w:t>
      </w:r>
      <w:r w:rsidRPr="001B6D04">
        <w:rPr>
          <w:lang w:val="lt-LT"/>
        </w:rPr>
        <w:t>mg erlotinibo (erlotinibo hidrochlorido pavidalu</w:t>
      </w:r>
      <w:r w:rsidR="00FE2B0A">
        <w:rPr>
          <w:lang w:val="lt-LT"/>
        </w:rPr>
        <w:t>)</w:t>
      </w:r>
      <w:r w:rsidRPr="001B6D04">
        <w:rPr>
          <w:lang w:val="lt-LT"/>
        </w:rPr>
        <w:t>.</w:t>
      </w:r>
    </w:p>
    <w:p w14:paraId="62ADE077" w14:textId="77777777" w:rsidR="001B6D04" w:rsidRPr="007A38F0" w:rsidRDefault="001B6D04" w:rsidP="007A38F0">
      <w:pPr>
        <w:numPr>
          <w:ilvl w:val="0"/>
          <w:numId w:val="1"/>
        </w:numPr>
        <w:tabs>
          <w:tab w:val="left" w:pos="540"/>
          <w:tab w:val="num" w:pos="720"/>
          <w:tab w:val="left" w:pos="1296"/>
        </w:tabs>
        <w:spacing w:after="0" w:line="240" w:lineRule="auto"/>
        <w:ind w:left="567" w:hanging="567"/>
        <w:rPr>
          <w:rFonts w:ascii="Times New Roman" w:hAnsi="Times New Roman" w:cs="Times New Roman"/>
        </w:rPr>
      </w:pPr>
      <w:r w:rsidRPr="007A38F0">
        <w:rPr>
          <w:rFonts w:ascii="Times New Roman" w:hAnsi="Times New Roman" w:cs="Times New Roman"/>
          <w:b/>
        </w:rPr>
        <w:t>Pagalbinės medžiagos</w:t>
      </w:r>
      <w:r w:rsidR="007A38F0" w:rsidRPr="007A38F0">
        <w:rPr>
          <w:rFonts w:ascii="Times New Roman" w:hAnsi="Times New Roman" w:cs="Times New Roman"/>
        </w:rPr>
        <w:t xml:space="preserve"> yra</w:t>
      </w:r>
    </w:p>
    <w:p w14:paraId="43892E3D" w14:textId="77777777" w:rsidR="007A38F0" w:rsidRPr="00C23C25" w:rsidRDefault="00C23C25" w:rsidP="00C23C25">
      <w:pPr>
        <w:spacing w:after="0" w:line="240" w:lineRule="auto"/>
        <w:ind w:left="567"/>
        <w:rPr>
          <w:rFonts w:ascii="Times New Roman" w:hAnsi="Times New Roman" w:cs="Times New Roman"/>
          <w:noProof/>
        </w:rPr>
      </w:pPr>
      <w:r w:rsidRPr="00C23C25">
        <w:rPr>
          <w:rFonts w:ascii="Times New Roman" w:hAnsi="Times New Roman" w:cs="Times New Roman"/>
          <w:noProof/>
        </w:rPr>
        <w:t xml:space="preserve">Tablečių branduolys: </w:t>
      </w:r>
      <w:r>
        <w:rPr>
          <w:rFonts w:ascii="Times New Roman" w:hAnsi="Times New Roman" w:cs="Times New Roman"/>
          <w:noProof/>
        </w:rPr>
        <w:t>b</w:t>
      </w:r>
      <w:r w:rsidRPr="00C23C25">
        <w:rPr>
          <w:rFonts w:ascii="Times New Roman" w:hAnsi="Times New Roman" w:cs="Times New Roman"/>
          <w:noProof/>
        </w:rPr>
        <w:t>evandenė</w:t>
      </w:r>
      <w:r>
        <w:rPr>
          <w:rFonts w:ascii="Times New Roman" w:hAnsi="Times New Roman" w:cs="Times New Roman"/>
          <w:noProof/>
        </w:rPr>
        <w:t xml:space="preserve"> laktozė, mikrokristalinė celiuliozė, </w:t>
      </w:r>
      <w:r w:rsidR="004D259F">
        <w:rPr>
          <w:rFonts w:ascii="Times New Roman" w:hAnsi="Times New Roman" w:cs="Times New Roman"/>
          <w:noProof/>
        </w:rPr>
        <w:t>karboksimetilkrakmolo A natrio druska</w:t>
      </w:r>
      <w:r>
        <w:rPr>
          <w:rFonts w:ascii="Times New Roman" w:hAnsi="Times New Roman" w:cs="Times New Roman"/>
          <w:noProof/>
        </w:rPr>
        <w:t xml:space="preserve">, natrio laurilsulfatas, natrio stearilfumaratas, </w:t>
      </w:r>
      <w:r w:rsidRPr="00C23C25">
        <w:rPr>
          <w:rFonts w:ascii="Times New Roman" w:hAnsi="Times New Roman" w:cs="Times New Roman"/>
          <w:noProof/>
        </w:rPr>
        <w:t xml:space="preserve">koloidinis </w:t>
      </w:r>
      <w:r w:rsidR="004D259F">
        <w:rPr>
          <w:rFonts w:ascii="Times New Roman" w:hAnsi="Times New Roman" w:cs="Times New Roman"/>
          <w:noProof/>
        </w:rPr>
        <w:t>h</w:t>
      </w:r>
      <w:r w:rsidR="004D259F" w:rsidRPr="00C23C25">
        <w:rPr>
          <w:rFonts w:ascii="Times New Roman" w:hAnsi="Times New Roman" w:cs="Times New Roman"/>
          <w:noProof/>
        </w:rPr>
        <w:t xml:space="preserve">idrofobinis </w:t>
      </w:r>
      <w:r w:rsidRPr="00C23C25">
        <w:rPr>
          <w:rFonts w:ascii="Times New Roman" w:hAnsi="Times New Roman" w:cs="Times New Roman"/>
          <w:noProof/>
        </w:rPr>
        <w:t>silicio dioksidas</w:t>
      </w:r>
      <w:r>
        <w:rPr>
          <w:rFonts w:ascii="Times New Roman" w:hAnsi="Times New Roman" w:cs="Times New Roman"/>
          <w:noProof/>
        </w:rPr>
        <w:t xml:space="preserve"> (daugiau informacijos api</w:t>
      </w:r>
      <w:r w:rsidR="004D259F">
        <w:rPr>
          <w:rFonts w:ascii="Times New Roman" w:hAnsi="Times New Roman" w:cs="Times New Roman"/>
          <w:noProof/>
        </w:rPr>
        <w:t>e</w:t>
      </w:r>
      <w:r>
        <w:rPr>
          <w:rFonts w:ascii="Times New Roman" w:hAnsi="Times New Roman" w:cs="Times New Roman"/>
          <w:noProof/>
        </w:rPr>
        <w:t xml:space="preserve"> bevanden</w:t>
      </w:r>
      <w:r w:rsidR="004D259F">
        <w:rPr>
          <w:rFonts w:ascii="Times New Roman" w:hAnsi="Times New Roman" w:cs="Times New Roman"/>
          <w:noProof/>
        </w:rPr>
        <w:t>ę</w:t>
      </w:r>
      <w:r>
        <w:rPr>
          <w:rFonts w:ascii="Times New Roman" w:hAnsi="Times New Roman" w:cs="Times New Roman"/>
          <w:noProof/>
        </w:rPr>
        <w:t xml:space="preserve"> laktoz</w:t>
      </w:r>
      <w:r w:rsidR="004D259F">
        <w:rPr>
          <w:rFonts w:ascii="Times New Roman" w:hAnsi="Times New Roman" w:cs="Times New Roman"/>
          <w:noProof/>
        </w:rPr>
        <w:t>ę</w:t>
      </w:r>
      <w:r>
        <w:rPr>
          <w:rFonts w:ascii="Times New Roman" w:hAnsi="Times New Roman" w:cs="Times New Roman"/>
          <w:noProof/>
        </w:rPr>
        <w:t xml:space="preserve"> žr. 2 skyriuje).</w:t>
      </w:r>
    </w:p>
    <w:p w14:paraId="00BFC16A" w14:textId="77777777" w:rsidR="007A38F0" w:rsidRPr="007A38F0" w:rsidRDefault="00C23C25" w:rsidP="00C23C25">
      <w:pPr>
        <w:spacing w:after="0" w:line="240" w:lineRule="auto"/>
        <w:ind w:left="567"/>
        <w:rPr>
          <w:rFonts w:ascii="Times New Roman" w:hAnsi="Times New Roman" w:cs="Times New Roman"/>
          <w:noProof/>
        </w:rPr>
      </w:pPr>
      <w:r w:rsidRPr="00C23C25">
        <w:rPr>
          <w:rFonts w:ascii="Times New Roman" w:hAnsi="Times New Roman" w:cs="Times New Roman"/>
          <w:noProof/>
        </w:rPr>
        <w:t>Tablečių plėvelė</w:t>
      </w:r>
      <w:r w:rsidR="007A38F0" w:rsidRPr="00C23C25">
        <w:rPr>
          <w:rFonts w:ascii="Times New Roman" w:hAnsi="Times New Roman" w:cs="Times New Roman"/>
          <w:noProof/>
        </w:rPr>
        <w:t xml:space="preserve">: </w:t>
      </w:r>
      <w:r>
        <w:rPr>
          <w:rFonts w:ascii="Times New Roman" w:hAnsi="Times New Roman" w:cs="Times New Roman"/>
          <w:noProof/>
        </w:rPr>
        <w:t>hipromeliozė (E464), titano dioksidas (E171), m</w:t>
      </w:r>
      <w:r w:rsidRPr="00C23C25">
        <w:rPr>
          <w:rFonts w:ascii="Times New Roman" w:hAnsi="Times New Roman" w:cs="Times New Roman"/>
          <w:noProof/>
        </w:rPr>
        <w:t>akrogolis (E1521)</w:t>
      </w:r>
      <w:r>
        <w:rPr>
          <w:rFonts w:ascii="Times New Roman" w:hAnsi="Times New Roman" w:cs="Times New Roman"/>
          <w:noProof/>
        </w:rPr>
        <w:t>.</w:t>
      </w:r>
    </w:p>
    <w:p w14:paraId="576BBE85" w14:textId="77777777" w:rsidR="001B6D04" w:rsidRPr="007A38F0" w:rsidRDefault="001B6D04" w:rsidP="007A38F0">
      <w:pPr>
        <w:tabs>
          <w:tab w:val="left" w:pos="1296"/>
        </w:tabs>
        <w:spacing w:after="0" w:line="240" w:lineRule="auto"/>
        <w:rPr>
          <w:rFonts w:ascii="Times New Roman" w:hAnsi="Times New Roman" w:cs="Times New Roman"/>
        </w:rPr>
      </w:pPr>
    </w:p>
    <w:p w14:paraId="5B78EB4D" w14:textId="77777777" w:rsidR="001B6D04" w:rsidRPr="007A38F0" w:rsidRDefault="007A38F0" w:rsidP="007A38F0">
      <w:pPr>
        <w:pStyle w:val="Antrat4"/>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Erlotinib Actavis</w:t>
      </w:r>
      <w:r w:rsidR="001B6D04" w:rsidRPr="007A38F0">
        <w:rPr>
          <w:rFonts w:ascii="Times New Roman" w:hAnsi="Times New Roman" w:cs="Times New Roman"/>
          <w:sz w:val="22"/>
          <w:szCs w:val="22"/>
          <w:lang w:val="lt-LT"/>
        </w:rPr>
        <w:t xml:space="preserve"> išvaizda ir kiekis pakuotėje</w:t>
      </w:r>
    </w:p>
    <w:p w14:paraId="0270A5F7" w14:textId="77777777" w:rsidR="00E94C14" w:rsidRPr="00A57FBE" w:rsidRDefault="00E94C14" w:rsidP="00E94C14">
      <w:pPr>
        <w:spacing w:after="0" w:line="240" w:lineRule="auto"/>
        <w:rPr>
          <w:rFonts w:ascii="Times New Roman" w:hAnsi="Times New Roman" w:cs="Times New Roman"/>
          <w:highlight w:val="yellow"/>
        </w:rPr>
      </w:pPr>
      <w:r>
        <w:rPr>
          <w:rFonts w:ascii="Times New Roman" w:hAnsi="Times New Roman" w:cs="Times New Roman"/>
        </w:rPr>
        <w:t>Erlotinib Actavis 25 </w:t>
      </w:r>
      <w:r w:rsidRPr="00E94C14">
        <w:rPr>
          <w:rFonts w:ascii="Times New Roman" w:hAnsi="Times New Roman" w:cs="Times New Roman"/>
        </w:rPr>
        <w:t xml:space="preserve">mg </w:t>
      </w:r>
      <w:r>
        <w:rPr>
          <w:rFonts w:ascii="Times New Roman" w:hAnsi="Times New Roman" w:cs="Times New Roman"/>
        </w:rPr>
        <w:t>plėvele dengtos tabletės</w:t>
      </w:r>
      <w:r w:rsidRPr="00E94C14">
        <w:rPr>
          <w:rFonts w:ascii="Times New Roman" w:hAnsi="Times New Roman" w:cs="Times New Roman"/>
        </w:rPr>
        <w:t xml:space="preserve">: </w:t>
      </w:r>
      <w:r>
        <w:rPr>
          <w:rFonts w:ascii="Times New Roman" w:hAnsi="Times New Roman" w:cs="Times New Roman"/>
        </w:rPr>
        <w:t>b</w:t>
      </w:r>
      <w:r w:rsidRPr="00E94C14">
        <w:rPr>
          <w:rFonts w:ascii="Times New Roman" w:hAnsi="Times New Roman" w:cs="Times New Roman"/>
        </w:rPr>
        <w:t>altos, apvalios, abipus išgaubtos</w:t>
      </w:r>
      <w:r>
        <w:rPr>
          <w:rFonts w:ascii="Times New Roman" w:hAnsi="Times New Roman" w:cs="Times New Roman"/>
        </w:rPr>
        <w:t>,</w:t>
      </w:r>
      <w:r w:rsidRPr="00E94C14">
        <w:t xml:space="preserve"> </w:t>
      </w:r>
      <w:r>
        <w:rPr>
          <w:rFonts w:ascii="Times New Roman" w:hAnsi="Times New Roman" w:cs="Times New Roman"/>
        </w:rPr>
        <w:t>6 </w:t>
      </w:r>
      <w:r w:rsidRPr="00E94C14">
        <w:rPr>
          <w:rFonts w:ascii="Times New Roman" w:hAnsi="Times New Roman" w:cs="Times New Roman"/>
        </w:rPr>
        <w:t>mm</w:t>
      </w:r>
      <w:r>
        <w:rPr>
          <w:rFonts w:ascii="Times New Roman" w:hAnsi="Times New Roman" w:cs="Times New Roman"/>
        </w:rPr>
        <w:t>, vienodos išvaizdos</w:t>
      </w:r>
      <w:r w:rsidRPr="00E94C14">
        <w:rPr>
          <w:rFonts w:ascii="Times New Roman" w:hAnsi="Times New Roman" w:cs="Times New Roman"/>
        </w:rPr>
        <w:t xml:space="preserve"> </w:t>
      </w:r>
      <w:r>
        <w:rPr>
          <w:rFonts w:ascii="Times New Roman" w:hAnsi="Times New Roman" w:cs="Times New Roman"/>
        </w:rPr>
        <w:t xml:space="preserve">ir lygiais kraštais </w:t>
      </w:r>
      <w:r w:rsidRPr="00E94C14">
        <w:rPr>
          <w:rFonts w:ascii="Times New Roman" w:hAnsi="Times New Roman" w:cs="Times New Roman"/>
        </w:rPr>
        <w:t xml:space="preserve">plėvele dengtos tabletės, </w:t>
      </w:r>
      <w:r>
        <w:rPr>
          <w:rFonts w:ascii="Times New Roman" w:hAnsi="Times New Roman" w:cs="Times New Roman"/>
        </w:rPr>
        <w:t>kurių vienoje pusėje įspausta</w:t>
      </w:r>
      <w:r w:rsidRPr="00E94C14">
        <w:rPr>
          <w:rFonts w:ascii="Times New Roman" w:hAnsi="Times New Roman" w:cs="Times New Roman"/>
        </w:rPr>
        <w:t xml:space="preserve"> </w:t>
      </w:r>
      <w:r>
        <w:rPr>
          <w:rFonts w:ascii="Times New Roman" w:hAnsi="Times New Roman" w:cs="Times New Roman"/>
        </w:rPr>
        <w:t>„</w:t>
      </w:r>
      <w:r w:rsidRPr="00E94C14">
        <w:rPr>
          <w:rFonts w:ascii="Times New Roman" w:hAnsi="Times New Roman" w:cs="Times New Roman"/>
        </w:rPr>
        <w:t>A105</w:t>
      </w:r>
      <w:r>
        <w:rPr>
          <w:rFonts w:ascii="Times New Roman" w:hAnsi="Times New Roman" w:cs="Times New Roman"/>
        </w:rPr>
        <w:t>“</w:t>
      </w:r>
      <w:r w:rsidRPr="00E94C14">
        <w:rPr>
          <w:rFonts w:ascii="Times New Roman" w:hAnsi="Times New Roman" w:cs="Times New Roman"/>
        </w:rPr>
        <w:t xml:space="preserve">. Tabletės tiekiamos lizdinėmis plokštelėmis po </w:t>
      </w:r>
      <w:r>
        <w:rPr>
          <w:rFonts w:ascii="Times New Roman" w:hAnsi="Times New Roman" w:cs="Times New Roman"/>
        </w:rPr>
        <w:t>30 </w:t>
      </w:r>
      <w:r w:rsidRPr="00E94C14">
        <w:rPr>
          <w:rFonts w:ascii="Times New Roman" w:hAnsi="Times New Roman" w:cs="Times New Roman"/>
        </w:rPr>
        <w:t>tablečių</w:t>
      </w:r>
      <w:r>
        <w:rPr>
          <w:rFonts w:ascii="Times New Roman" w:hAnsi="Times New Roman" w:cs="Times New Roman"/>
        </w:rPr>
        <w:t>.</w:t>
      </w:r>
    </w:p>
    <w:p w14:paraId="369BAA88" w14:textId="77777777" w:rsidR="00E94C14" w:rsidRPr="00A57FBE" w:rsidRDefault="00E94C14" w:rsidP="00E94C14">
      <w:pPr>
        <w:spacing w:after="0" w:line="240" w:lineRule="auto"/>
        <w:rPr>
          <w:rFonts w:ascii="Times New Roman" w:hAnsi="Times New Roman" w:cs="Times New Roman"/>
          <w:highlight w:val="yellow"/>
        </w:rPr>
      </w:pPr>
      <w:r w:rsidRPr="00E94C14">
        <w:rPr>
          <w:rFonts w:ascii="Times New Roman" w:hAnsi="Times New Roman" w:cs="Times New Roman"/>
        </w:rPr>
        <w:t xml:space="preserve">Erlotinib Actavis </w:t>
      </w:r>
      <w:r>
        <w:rPr>
          <w:rFonts w:ascii="Times New Roman" w:hAnsi="Times New Roman" w:cs="Times New Roman"/>
        </w:rPr>
        <w:t>100 </w:t>
      </w:r>
      <w:r w:rsidRPr="00E94C14">
        <w:rPr>
          <w:rFonts w:ascii="Times New Roman" w:hAnsi="Times New Roman" w:cs="Times New Roman"/>
        </w:rPr>
        <w:t>mg plėvele dengtos tabletės: baltos</w:t>
      </w:r>
      <w:r>
        <w:rPr>
          <w:rFonts w:ascii="Times New Roman" w:hAnsi="Times New Roman" w:cs="Times New Roman"/>
        </w:rPr>
        <w:t>, apvalios, abipus išgaubtos, 10 </w:t>
      </w:r>
      <w:r w:rsidRPr="00E94C14">
        <w:rPr>
          <w:rFonts w:ascii="Times New Roman" w:hAnsi="Times New Roman" w:cs="Times New Roman"/>
        </w:rPr>
        <w:t>mm, vienodos išvaizdos ir lygiais kraštais plėvele dengtos tabletės, kur</w:t>
      </w:r>
      <w:r>
        <w:rPr>
          <w:rFonts w:ascii="Times New Roman" w:hAnsi="Times New Roman" w:cs="Times New Roman"/>
        </w:rPr>
        <w:t>ių vienoje pusėje įspausta „A116</w:t>
      </w:r>
      <w:r w:rsidRPr="00E94C14">
        <w:rPr>
          <w:rFonts w:ascii="Times New Roman" w:hAnsi="Times New Roman" w:cs="Times New Roman"/>
        </w:rPr>
        <w:t>“. Tabletės tiekiamo</w:t>
      </w:r>
      <w:r w:rsidR="00292417">
        <w:rPr>
          <w:rFonts w:ascii="Times New Roman" w:hAnsi="Times New Roman" w:cs="Times New Roman"/>
        </w:rPr>
        <w:t>s lizdinėmis plokštelėmis po 30 </w:t>
      </w:r>
      <w:r w:rsidRPr="00E94C14">
        <w:rPr>
          <w:rFonts w:ascii="Times New Roman" w:hAnsi="Times New Roman" w:cs="Times New Roman"/>
        </w:rPr>
        <w:t>tablečių.</w:t>
      </w:r>
    </w:p>
    <w:p w14:paraId="0CE9E6EC" w14:textId="77777777" w:rsidR="00E94C14" w:rsidRPr="001B6D04" w:rsidRDefault="00E94C14" w:rsidP="00E94C14">
      <w:pPr>
        <w:spacing w:after="0" w:line="240" w:lineRule="auto"/>
        <w:rPr>
          <w:rFonts w:ascii="Times New Roman" w:hAnsi="Times New Roman" w:cs="Times New Roman"/>
        </w:rPr>
      </w:pPr>
      <w:r w:rsidRPr="00E94C14">
        <w:rPr>
          <w:rFonts w:ascii="Times New Roman" w:hAnsi="Times New Roman" w:cs="Times New Roman"/>
        </w:rPr>
        <w:t xml:space="preserve">Erlotinib Actavis </w:t>
      </w:r>
      <w:r>
        <w:rPr>
          <w:rFonts w:ascii="Times New Roman" w:hAnsi="Times New Roman" w:cs="Times New Roman"/>
        </w:rPr>
        <w:t>150 </w:t>
      </w:r>
      <w:r w:rsidRPr="00E94C14">
        <w:rPr>
          <w:rFonts w:ascii="Times New Roman" w:hAnsi="Times New Roman" w:cs="Times New Roman"/>
        </w:rPr>
        <w:t xml:space="preserve">mg plėvele dengtos tabletės: baltos, apvalios, abipus išgaubtos, </w:t>
      </w:r>
      <w:r>
        <w:rPr>
          <w:rFonts w:ascii="Times New Roman" w:hAnsi="Times New Roman" w:cs="Times New Roman"/>
        </w:rPr>
        <w:t>11 </w:t>
      </w:r>
      <w:r w:rsidRPr="00E94C14">
        <w:rPr>
          <w:rFonts w:ascii="Times New Roman" w:hAnsi="Times New Roman" w:cs="Times New Roman"/>
        </w:rPr>
        <w:t>mm, vienodos išvaizdos ir lygiais kraštais plėvele dengtos tabletės, kurių vienoje pusėje įspausta „A1</w:t>
      </w:r>
      <w:r>
        <w:rPr>
          <w:rFonts w:ascii="Times New Roman" w:hAnsi="Times New Roman" w:cs="Times New Roman"/>
        </w:rPr>
        <w:t>27</w:t>
      </w:r>
      <w:r w:rsidRPr="00E94C14">
        <w:rPr>
          <w:rFonts w:ascii="Times New Roman" w:hAnsi="Times New Roman" w:cs="Times New Roman"/>
        </w:rPr>
        <w:t>“.</w:t>
      </w:r>
      <w:r w:rsidR="00292417" w:rsidRPr="00292417">
        <w:rPr>
          <w:rFonts w:ascii="Times New Roman" w:hAnsi="Times New Roman" w:cs="Times New Roman"/>
        </w:rPr>
        <w:t xml:space="preserve"> Tabletės tiekiamo</w:t>
      </w:r>
      <w:r w:rsidR="00292417">
        <w:rPr>
          <w:rFonts w:ascii="Times New Roman" w:hAnsi="Times New Roman" w:cs="Times New Roman"/>
        </w:rPr>
        <w:t>s lizdinėmis plokštelėmis po 30 </w:t>
      </w:r>
      <w:r w:rsidR="00292417" w:rsidRPr="00292417">
        <w:rPr>
          <w:rFonts w:ascii="Times New Roman" w:hAnsi="Times New Roman" w:cs="Times New Roman"/>
        </w:rPr>
        <w:t>tablečių.</w:t>
      </w:r>
    </w:p>
    <w:p w14:paraId="044CA91B" w14:textId="77777777" w:rsidR="007A38F0" w:rsidRPr="00E94C14" w:rsidRDefault="007A38F0" w:rsidP="007A38F0">
      <w:pPr>
        <w:spacing w:after="0"/>
        <w:rPr>
          <w:rFonts w:ascii="Times New Roman" w:hAnsi="Times New Roman" w:cs="Times New Roman"/>
        </w:rPr>
      </w:pPr>
    </w:p>
    <w:p w14:paraId="0C001B39" w14:textId="77777777" w:rsidR="001B6D04" w:rsidRPr="001B6D04" w:rsidRDefault="001B6D04" w:rsidP="007A38F0">
      <w:pPr>
        <w:pStyle w:val="Antrat4"/>
        <w:spacing w:line="240" w:lineRule="auto"/>
        <w:rPr>
          <w:rFonts w:ascii="Times New Roman" w:hAnsi="Times New Roman" w:cs="Times New Roman"/>
          <w:sz w:val="22"/>
          <w:szCs w:val="22"/>
          <w:lang w:val="lt-LT"/>
        </w:rPr>
      </w:pPr>
      <w:r w:rsidRPr="001B6D04">
        <w:rPr>
          <w:rFonts w:ascii="Times New Roman" w:hAnsi="Times New Roman" w:cs="Times New Roman"/>
          <w:sz w:val="22"/>
          <w:szCs w:val="22"/>
          <w:lang w:val="lt-LT"/>
        </w:rPr>
        <w:t>Registruotojas ir gamintojas</w:t>
      </w:r>
    </w:p>
    <w:p w14:paraId="7B2105D6" w14:textId="77777777" w:rsidR="001B6D04" w:rsidRPr="001B6D04" w:rsidRDefault="001B6D04" w:rsidP="00B043BE">
      <w:pPr>
        <w:spacing w:after="0" w:line="240" w:lineRule="auto"/>
        <w:rPr>
          <w:rFonts w:ascii="Times New Roman" w:hAnsi="Times New Roman" w:cs="Times New Roman"/>
        </w:rPr>
      </w:pPr>
    </w:p>
    <w:p w14:paraId="3CE9E26C" w14:textId="77777777" w:rsidR="001B6D04" w:rsidRPr="001B6D04" w:rsidRDefault="001B6D04" w:rsidP="00B043BE">
      <w:pPr>
        <w:spacing w:after="0" w:line="240" w:lineRule="auto"/>
        <w:rPr>
          <w:rFonts w:ascii="Times New Roman" w:hAnsi="Times New Roman" w:cs="Times New Roman"/>
          <w:i/>
        </w:rPr>
      </w:pPr>
      <w:r w:rsidRPr="001B6D04">
        <w:rPr>
          <w:rFonts w:ascii="Times New Roman" w:hAnsi="Times New Roman" w:cs="Times New Roman"/>
          <w:i/>
        </w:rPr>
        <w:t>Registruotojas</w:t>
      </w:r>
    </w:p>
    <w:p w14:paraId="73A0107D" w14:textId="77777777" w:rsidR="00816C9E" w:rsidRPr="00816C9E" w:rsidRDefault="00816C9E" w:rsidP="00816C9E">
      <w:pPr>
        <w:spacing w:after="0" w:line="240" w:lineRule="auto"/>
        <w:rPr>
          <w:rFonts w:ascii="Times New Roman" w:hAnsi="Times New Roman" w:cs="Times New Roman"/>
        </w:rPr>
      </w:pPr>
      <w:r w:rsidRPr="00816C9E">
        <w:rPr>
          <w:rFonts w:ascii="Times New Roman" w:hAnsi="Times New Roman" w:cs="Times New Roman"/>
        </w:rPr>
        <w:t>Actavis Group PTC ehf.</w:t>
      </w:r>
    </w:p>
    <w:p w14:paraId="5EA581A5" w14:textId="77777777" w:rsidR="00816C9E" w:rsidRPr="00816C9E" w:rsidRDefault="00816C9E" w:rsidP="00816C9E">
      <w:pPr>
        <w:spacing w:after="0" w:line="240" w:lineRule="auto"/>
        <w:rPr>
          <w:rFonts w:ascii="Times New Roman" w:hAnsi="Times New Roman" w:cs="Times New Roman"/>
        </w:rPr>
      </w:pPr>
      <w:r w:rsidRPr="00816C9E">
        <w:rPr>
          <w:rFonts w:ascii="Times New Roman" w:hAnsi="Times New Roman" w:cs="Times New Roman"/>
        </w:rPr>
        <w:t>Reykjavikurvegi 76-78</w:t>
      </w:r>
    </w:p>
    <w:p w14:paraId="0E6B890F" w14:textId="77777777" w:rsidR="00816C9E" w:rsidRPr="00816C9E" w:rsidRDefault="00816C9E" w:rsidP="00816C9E">
      <w:pPr>
        <w:spacing w:after="0" w:line="240" w:lineRule="auto"/>
        <w:rPr>
          <w:rFonts w:ascii="Times New Roman" w:hAnsi="Times New Roman" w:cs="Times New Roman"/>
        </w:rPr>
      </w:pPr>
      <w:r>
        <w:rPr>
          <w:rFonts w:ascii="Times New Roman" w:hAnsi="Times New Roman" w:cs="Times New Roman"/>
        </w:rPr>
        <w:t>220 </w:t>
      </w:r>
      <w:r w:rsidRPr="00816C9E">
        <w:rPr>
          <w:rFonts w:ascii="Times New Roman" w:hAnsi="Times New Roman" w:cs="Times New Roman"/>
        </w:rPr>
        <w:t>Hafnarfjordur</w:t>
      </w:r>
    </w:p>
    <w:p w14:paraId="4E75D06D" w14:textId="77777777" w:rsidR="00816C9E" w:rsidRDefault="00816C9E" w:rsidP="00816C9E">
      <w:pPr>
        <w:spacing w:after="0" w:line="240" w:lineRule="auto"/>
        <w:rPr>
          <w:rFonts w:ascii="Times New Roman" w:hAnsi="Times New Roman" w:cs="Times New Roman"/>
        </w:rPr>
      </w:pPr>
      <w:r w:rsidRPr="00816C9E">
        <w:rPr>
          <w:rFonts w:ascii="Times New Roman" w:hAnsi="Times New Roman" w:cs="Times New Roman"/>
        </w:rPr>
        <w:t>Islandija</w:t>
      </w:r>
    </w:p>
    <w:p w14:paraId="18C9C67C" w14:textId="77777777" w:rsidR="00816C9E" w:rsidRPr="001B6D04" w:rsidRDefault="00816C9E" w:rsidP="00816C9E">
      <w:pPr>
        <w:spacing w:after="0" w:line="240" w:lineRule="auto"/>
        <w:rPr>
          <w:rFonts w:ascii="Times New Roman" w:hAnsi="Times New Roman" w:cs="Times New Roman"/>
        </w:rPr>
      </w:pPr>
    </w:p>
    <w:p w14:paraId="0FD03135" w14:textId="77777777" w:rsidR="001B6D04" w:rsidRPr="001B6D04" w:rsidRDefault="001B6D04" w:rsidP="00B043BE">
      <w:pPr>
        <w:spacing w:after="0" w:line="240" w:lineRule="auto"/>
        <w:rPr>
          <w:rFonts w:ascii="Times New Roman" w:hAnsi="Times New Roman" w:cs="Times New Roman"/>
          <w:i/>
        </w:rPr>
      </w:pPr>
      <w:r w:rsidRPr="001B6D04">
        <w:rPr>
          <w:rFonts w:ascii="Times New Roman" w:hAnsi="Times New Roman" w:cs="Times New Roman"/>
          <w:i/>
        </w:rPr>
        <w:t>Gamintojas</w:t>
      </w:r>
    </w:p>
    <w:p w14:paraId="40FC6D89" w14:textId="77777777" w:rsidR="007A38F0" w:rsidRPr="007A38F0" w:rsidRDefault="007A38F0" w:rsidP="007A38F0">
      <w:pPr>
        <w:numPr>
          <w:ilvl w:val="12"/>
          <w:numId w:val="0"/>
        </w:numPr>
        <w:spacing w:after="0" w:line="240" w:lineRule="auto"/>
        <w:rPr>
          <w:rFonts w:ascii="Times New Roman" w:hAnsi="Times New Roman" w:cs="Times New Roman"/>
        </w:rPr>
      </w:pPr>
      <w:r w:rsidRPr="007A38F0">
        <w:rPr>
          <w:rFonts w:ascii="Times New Roman" w:hAnsi="Times New Roman" w:cs="Times New Roman"/>
        </w:rPr>
        <w:t>S.C. SINDAN-PHARMA S.R.L.</w:t>
      </w:r>
    </w:p>
    <w:p w14:paraId="2F02EBD9" w14:textId="77777777" w:rsidR="007A38F0" w:rsidRPr="007A38F0" w:rsidRDefault="007A38F0" w:rsidP="007A38F0">
      <w:pPr>
        <w:numPr>
          <w:ilvl w:val="12"/>
          <w:numId w:val="0"/>
        </w:numPr>
        <w:spacing w:after="0" w:line="240" w:lineRule="auto"/>
        <w:rPr>
          <w:rFonts w:ascii="Times New Roman" w:hAnsi="Times New Roman" w:cs="Times New Roman"/>
        </w:rPr>
      </w:pPr>
      <w:r w:rsidRPr="007A38F0">
        <w:rPr>
          <w:rFonts w:ascii="Times New Roman" w:hAnsi="Times New Roman" w:cs="Times New Roman"/>
        </w:rPr>
        <w:t>11t</w:t>
      </w:r>
      <w:r>
        <w:rPr>
          <w:rFonts w:ascii="Times New Roman" w:hAnsi="Times New Roman" w:cs="Times New Roman"/>
        </w:rPr>
        <w:t>h Io</w:t>
      </w:r>
      <w:r w:rsidR="00816C9E">
        <w:rPr>
          <w:rFonts w:ascii="Times New Roman" w:hAnsi="Times New Roman" w:cs="Times New Roman"/>
        </w:rPr>
        <w:t>n Mihalache Ave, t</w:t>
      </w:r>
      <w:r w:rsidRPr="007A38F0">
        <w:rPr>
          <w:rFonts w:ascii="Times New Roman" w:hAnsi="Times New Roman" w:cs="Times New Roman"/>
        </w:rPr>
        <w:t>he 1st district</w:t>
      </w:r>
    </w:p>
    <w:p w14:paraId="1E1EBDD3" w14:textId="77777777" w:rsidR="007A38F0" w:rsidRDefault="007A38F0" w:rsidP="007A38F0">
      <w:pPr>
        <w:numPr>
          <w:ilvl w:val="12"/>
          <w:numId w:val="0"/>
        </w:numPr>
        <w:spacing w:after="0" w:line="240" w:lineRule="auto"/>
        <w:rPr>
          <w:rFonts w:ascii="Times New Roman" w:hAnsi="Times New Roman" w:cs="Times New Roman"/>
        </w:rPr>
      </w:pPr>
      <w:r>
        <w:rPr>
          <w:rFonts w:ascii="Times New Roman" w:hAnsi="Times New Roman" w:cs="Times New Roman"/>
        </w:rPr>
        <w:t>011171, Bucharest 1</w:t>
      </w:r>
    </w:p>
    <w:p w14:paraId="1C6500E6" w14:textId="77777777" w:rsidR="001B6D04" w:rsidRDefault="007A38F0" w:rsidP="007A38F0">
      <w:pPr>
        <w:numPr>
          <w:ilvl w:val="12"/>
          <w:numId w:val="0"/>
        </w:numPr>
        <w:spacing w:after="0" w:line="240" w:lineRule="auto"/>
        <w:rPr>
          <w:rFonts w:ascii="Times New Roman" w:hAnsi="Times New Roman" w:cs="Times New Roman"/>
        </w:rPr>
      </w:pPr>
      <w:r w:rsidRPr="007A38F0">
        <w:rPr>
          <w:rFonts w:ascii="Times New Roman" w:hAnsi="Times New Roman" w:cs="Times New Roman"/>
        </w:rPr>
        <w:t>R</w:t>
      </w:r>
      <w:r>
        <w:rPr>
          <w:rFonts w:ascii="Times New Roman" w:hAnsi="Times New Roman" w:cs="Times New Roman"/>
        </w:rPr>
        <w:t>umunija</w:t>
      </w:r>
    </w:p>
    <w:p w14:paraId="69E048B3" w14:textId="77777777" w:rsidR="00133207" w:rsidRPr="001B6D04" w:rsidRDefault="00133207" w:rsidP="00B043BE">
      <w:pPr>
        <w:numPr>
          <w:ilvl w:val="12"/>
          <w:numId w:val="0"/>
        </w:numPr>
        <w:spacing w:after="0" w:line="240" w:lineRule="auto"/>
        <w:rPr>
          <w:rFonts w:ascii="Times New Roman" w:hAnsi="Times New Roman" w:cs="Times New Roman"/>
        </w:rPr>
      </w:pPr>
    </w:p>
    <w:p w14:paraId="5C51F05D" w14:textId="4DDEFE11" w:rsidR="00945A02" w:rsidRPr="00945A02" w:rsidRDefault="00945A02" w:rsidP="00945A02">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945A02">
        <w:rPr>
          <w:rFonts w:ascii="Times New Roman" w:eastAsia="Times New Roman" w:hAnsi="Times New Roman" w:cs="Times New Roman"/>
          <w:noProof/>
          <w:snapToGrid w:val="0"/>
          <w:szCs w:val="24"/>
        </w:rPr>
        <w:lastRenderedPageBreak/>
        <w:t>Jeigu apie šį vaistą norite sužinoti daugiau, kreipkitės į vietinį registruotojo atstovą.</w:t>
      </w:r>
    </w:p>
    <w:p w14:paraId="4E7F0ADB" w14:textId="11D586C1" w:rsidR="003A506D" w:rsidRPr="003A506D" w:rsidRDefault="003A506D" w:rsidP="003A506D">
      <w:pPr>
        <w:tabs>
          <w:tab w:val="left" w:pos="567"/>
        </w:tabs>
        <w:spacing w:after="0" w:line="240" w:lineRule="auto"/>
        <w:rPr>
          <w:rFonts w:ascii="Times New Roman" w:eastAsia="Times New Roman" w:hAnsi="Times New Roman" w:cs="Times New Roman"/>
          <w:noProof/>
          <w:snapToGrid w:val="0"/>
          <w:szCs w:val="24"/>
        </w:rPr>
      </w:pPr>
      <w:r w:rsidRPr="003A506D">
        <w:rPr>
          <w:rFonts w:ascii="Times New Roman" w:eastAsia="Times New Roman" w:hAnsi="Times New Roman" w:cs="Times New Roman"/>
          <w:noProof/>
          <w:snapToGrid w:val="0"/>
          <w:szCs w:val="24"/>
        </w:rPr>
        <w:t xml:space="preserve">UAB </w:t>
      </w:r>
      <w:r>
        <w:rPr>
          <w:rFonts w:ascii="Times New Roman" w:eastAsia="Times New Roman" w:hAnsi="Times New Roman" w:cs="Times New Roman"/>
          <w:noProof/>
          <w:snapToGrid w:val="0"/>
          <w:szCs w:val="24"/>
        </w:rPr>
        <w:t>„Sicor Biotech“</w:t>
      </w:r>
    </w:p>
    <w:p w14:paraId="7AD0630C" w14:textId="77777777" w:rsidR="003A506D" w:rsidRPr="003A506D" w:rsidRDefault="003A506D" w:rsidP="003A506D">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Molėtų pl. 5</w:t>
      </w:r>
    </w:p>
    <w:p w14:paraId="2774CE5A" w14:textId="77777777" w:rsidR="003A506D" w:rsidRPr="003A506D" w:rsidRDefault="003A506D" w:rsidP="003A506D">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LT-08409 </w:t>
      </w:r>
      <w:r w:rsidRPr="003A506D">
        <w:rPr>
          <w:rFonts w:ascii="Times New Roman" w:eastAsia="Times New Roman" w:hAnsi="Times New Roman" w:cs="Times New Roman"/>
          <w:noProof/>
          <w:snapToGrid w:val="0"/>
          <w:szCs w:val="24"/>
        </w:rPr>
        <w:t xml:space="preserve">Vilnius </w:t>
      </w:r>
    </w:p>
    <w:p w14:paraId="471D2A70" w14:textId="479F4499" w:rsidR="00945A02" w:rsidRPr="00945A02" w:rsidRDefault="003A506D" w:rsidP="002745E9">
      <w:pPr>
        <w:tabs>
          <w:tab w:val="left" w:pos="567"/>
        </w:tabs>
        <w:spacing w:after="0" w:line="240" w:lineRule="auto"/>
        <w:rPr>
          <w:rFonts w:ascii="Times New Roman" w:eastAsia="Times New Roman" w:hAnsi="Times New Roman" w:cs="Times New Roman"/>
          <w:noProof/>
          <w:snapToGrid w:val="0"/>
          <w:szCs w:val="24"/>
        </w:rPr>
      </w:pPr>
      <w:r w:rsidRPr="003A506D">
        <w:rPr>
          <w:rFonts w:ascii="Times New Roman" w:eastAsia="Times New Roman" w:hAnsi="Times New Roman" w:cs="Times New Roman"/>
          <w:noProof/>
          <w:snapToGrid w:val="0"/>
          <w:szCs w:val="24"/>
        </w:rPr>
        <w:t>Tel.</w:t>
      </w:r>
      <w:r>
        <w:rPr>
          <w:rFonts w:ascii="Times New Roman" w:eastAsia="Times New Roman" w:hAnsi="Times New Roman" w:cs="Times New Roman"/>
          <w:noProof/>
          <w:snapToGrid w:val="0"/>
          <w:szCs w:val="24"/>
        </w:rPr>
        <w:t>: +370 5 266 02 </w:t>
      </w:r>
      <w:r w:rsidRPr="003A506D">
        <w:rPr>
          <w:rFonts w:ascii="Times New Roman" w:eastAsia="Times New Roman" w:hAnsi="Times New Roman" w:cs="Times New Roman"/>
          <w:noProof/>
          <w:snapToGrid w:val="0"/>
          <w:szCs w:val="24"/>
        </w:rPr>
        <w:t>03</w:t>
      </w:r>
    </w:p>
    <w:p w14:paraId="44F1D910" w14:textId="77777777" w:rsidR="00945A02" w:rsidRPr="00945A02" w:rsidRDefault="00945A02" w:rsidP="00945A02">
      <w:pPr>
        <w:numPr>
          <w:ilvl w:val="12"/>
          <w:numId w:val="0"/>
        </w:numPr>
        <w:spacing w:after="0" w:line="240" w:lineRule="auto"/>
        <w:ind w:right="-2"/>
        <w:rPr>
          <w:rFonts w:ascii="Times New Roman" w:eastAsia="Times New Roman" w:hAnsi="Times New Roman" w:cs="Times New Roman"/>
          <w:snapToGrid w:val="0"/>
          <w:szCs w:val="24"/>
        </w:rPr>
      </w:pPr>
    </w:p>
    <w:p w14:paraId="0D211481" w14:textId="1BEDF2BE" w:rsidR="00945A02" w:rsidRPr="00945A02" w:rsidRDefault="00945A02" w:rsidP="00945A02">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945A02">
        <w:rPr>
          <w:rFonts w:ascii="Times New Roman" w:eastAsia="Times New Roman" w:hAnsi="Times New Roman" w:cs="Times New Roman"/>
          <w:b/>
          <w:snapToGrid w:val="0"/>
          <w:szCs w:val="20"/>
        </w:rPr>
        <w:t>Šis vaistas EEE valstybėse narėse registruotas tokiais pavadinimais</w:t>
      </w:r>
      <w:r w:rsidRPr="002745E9">
        <w:rPr>
          <w:rFonts w:ascii="Times New Roman" w:hAnsi="Times New Roman"/>
          <w:b/>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4"/>
        <w:gridCol w:w="7938"/>
      </w:tblGrid>
      <w:tr w:rsidR="003A506D" w14:paraId="43017A75" w14:textId="77777777" w:rsidTr="00644B9D">
        <w:tc>
          <w:tcPr>
            <w:tcW w:w="1384" w:type="dxa"/>
            <w:vAlign w:val="center"/>
          </w:tcPr>
          <w:p w14:paraId="491C5C99" w14:textId="77777777" w:rsidR="003A506D" w:rsidRPr="003A506D" w:rsidRDefault="003A506D" w:rsidP="003A506D">
            <w:pPr>
              <w:numPr>
                <w:ilvl w:val="12"/>
                <w:numId w:val="0"/>
              </w:numPr>
              <w:rPr>
                <w:rFonts w:ascii="Times New Roman" w:hAnsi="Times New Roman" w:cs="Times New Roman"/>
                <w:bCs/>
              </w:rPr>
            </w:pPr>
            <w:r w:rsidRPr="003A506D">
              <w:rPr>
                <w:rFonts w:ascii="Times New Roman" w:hAnsi="Times New Roman" w:cs="Times New Roman"/>
                <w:bCs/>
              </w:rPr>
              <w:t>Danija</w:t>
            </w:r>
          </w:p>
        </w:tc>
        <w:tc>
          <w:tcPr>
            <w:tcW w:w="7938" w:type="dxa"/>
            <w:vAlign w:val="center"/>
          </w:tcPr>
          <w:p w14:paraId="60193B36" w14:textId="77777777" w:rsidR="003A506D" w:rsidRPr="003A506D" w:rsidRDefault="003A506D">
            <w:pPr>
              <w:numPr>
                <w:ilvl w:val="12"/>
                <w:numId w:val="0"/>
              </w:numPr>
              <w:rPr>
                <w:rFonts w:ascii="Times New Roman" w:hAnsi="Times New Roman" w:cs="Times New Roman"/>
                <w:bCs/>
              </w:rPr>
            </w:pPr>
            <w:r w:rsidRPr="003A506D">
              <w:rPr>
                <w:rFonts w:ascii="Times New Roman" w:hAnsi="Times New Roman" w:cs="Times New Roman"/>
                <w:bCs/>
              </w:rPr>
              <w:t>Erlotinib Teva B.V.</w:t>
            </w:r>
          </w:p>
        </w:tc>
      </w:tr>
      <w:tr w:rsidR="003A506D" w14:paraId="4F9ADDDB" w14:textId="77777777" w:rsidTr="00644B9D">
        <w:tc>
          <w:tcPr>
            <w:tcW w:w="1384" w:type="dxa"/>
            <w:vAlign w:val="center"/>
          </w:tcPr>
          <w:p w14:paraId="2AC3AD4D" w14:textId="77777777" w:rsidR="003A506D" w:rsidRPr="003A506D" w:rsidRDefault="003A506D" w:rsidP="003A506D">
            <w:pPr>
              <w:numPr>
                <w:ilvl w:val="12"/>
                <w:numId w:val="0"/>
              </w:numPr>
              <w:rPr>
                <w:rFonts w:ascii="Times New Roman" w:hAnsi="Times New Roman" w:cs="Times New Roman"/>
                <w:bCs/>
              </w:rPr>
            </w:pPr>
            <w:r>
              <w:rPr>
                <w:rFonts w:ascii="Times New Roman" w:hAnsi="Times New Roman" w:cs="Times New Roman"/>
                <w:bCs/>
              </w:rPr>
              <w:t>Bulgarija</w:t>
            </w:r>
          </w:p>
        </w:tc>
        <w:tc>
          <w:tcPr>
            <w:tcW w:w="7938" w:type="dxa"/>
            <w:vAlign w:val="center"/>
          </w:tcPr>
          <w:p w14:paraId="2FDC31CC"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Ерлотиниб Актавис 25 mg </w:t>
            </w:r>
            <w:r w:rsidRPr="003A506D">
              <w:rPr>
                <w:rFonts w:ascii="Times New Roman" w:hAnsi="Times New Roman" w:cs="Times New Roman"/>
                <w:bCs/>
              </w:rPr>
              <w:t>филмирани таблетки</w:t>
            </w:r>
          </w:p>
          <w:p w14:paraId="2D6F3C3F"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Ерлотиниб Актавис 100 mg </w:t>
            </w:r>
            <w:r w:rsidRPr="003A506D">
              <w:rPr>
                <w:rFonts w:ascii="Times New Roman" w:hAnsi="Times New Roman" w:cs="Times New Roman"/>
                <w:bCs/>
              </w:rPr>
              <w:t>филмирани таблетки</w:t>
            </w:r>
          </w:p>
          <w:p w14:paraId="1F670E43"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Ерлотиниб Актавис 150 mg </w:t>
            </w:r>
            <w:r w:rsidRPr="003A506D">
              <w:rPr>
                <w:rFonts w:ascii="Times New Roman" w:hAnsi="Times New Roman" w:cs="Times New Roman"/>
                <w:bCs/>
              </w:rPr>
              <w:t>филмирани таблетки</w:t>
            </w:r>
          </w:p>
        </w:tc>
      </w:tr>
      <w:tr w:rsidR="003A506D" w14:paraId="74E3A1DA" w14:textId="77777777" w:rsidTr="00644B9D">
        <w:tc>
          <w:tcPr>
            <w:tcW w:w="1384" w:type="dxa"/>
            <w:vAlign w:val="center"/>
          </w:tcPr>
          <w:p w14:paraId="033DF946" w14:textId="77777777" w:rsidR="003A506D" w:rsidRPr="003A506D" w:rsidRDefault="003A506D" w:rsidP="003A506D">
            <w:pPr>
              <w:numPr>
                <w:ilvl w:val="12"/>
                <w:numId w:val="0"/>
              </w:numPr>
              <w:rPr>
                <w:rFonts w:ascii="Times New Roman" w:hAnsi="Times New Roman" w:cs="Times New Roman"/>
                <w:bCs/>
              </w:rPr>
            </w:pPr>
            <w:r>
              <w:rPr>
                <w:rFonts w:ascii="Times New Roman" w:hAnsi="Times New Roman" w:cs="Times New Roman"/>
                <w:bCs/>
              </w:rPr>
              <w:t>Estija</w:t>
            </w:r>
          </w:p>
        </w:tc>
        <w:tc>
          <w:tcPr>
            <w:tcW w:w="7938" w:type="dxa"/>
            <w:vAlign w:val="center"/>
          </w:tcPr>
          <w:p w14:paraId="7B909651" w14:textId="77777777" w:rsidR="003A506D" w:rsidRPr="003A506D" w:rsidRDefault="003A506D">
            <w:pPr>
              <w:numPr>
                <w:ilvl w:val="12"/>
                <w:numId w:val="0"/>
              </w:numPr>
              <w:rPr>
                <w:rFonts w:ascii="Times New Roman" w:hAnsi="Times New Roman" w:cs="Times New Roman"/>
                <w:bCs/>
              </w:rPr>
            </w:pPr>
            <w:r w:rsidRPr="003A506D">
              <w:rPr>
                <w:rFonts w:ascii="Times New Roman" w:hAnsi="Times New Roman" w:cs="Times New Roman"/>
                <w:bCs/>
              </w:rPr>
              <w:t>Erlotinib Actavis</w:t>
            </w:r>
          </w:p>
        </w:tc>
      </w:tr>
      <w:tr w:rsidR="003A506D" w14:paraId="513B09B4" w14:textId="77777777" w:rsidTr="00644B9D">
        <w:tc>
          <w:tcPr>
            <w:tcW w:w="1384" w:type="dxa"/>
            <w:vAlign w:val="center"/>
          </w:tcPr>
          <w:p w14:paraId="5BC525D9" w14:textId="77777777" w:rsidR="003A506D" w:rsidRPr="003A506D" w:rsidRDefault="003A506D" w:rsidP="003A506D">
            <w:pPr>
              <w:numPr>
                <w:ilvl w:val="12"/>
                <w:numId w:val="0"/>
              </w:numPr>
              <w:rPr>
                <w:rFonts w:ascii="Times New Roman" w:hAnsi="Times New Roman" w:cs="Times New Roman"/>
                <w:bCs/>
              </w:rPr>
            </w:pPr>
            <w:r>
              <w:rPr>
                <w:rFonts w:ascii="Times New Roman" w:hAnsi="Times New Roman" w:cs="Times New Roman"/>
                <w:bCs/>
              </w:rPr>
              <w:t>Vengrija</w:t>
            </w:r>
          </w:p>
        </w:tc>
        <w:tc>
          <w:tcPr>
            <w:tcW w:w="7938" w:type="dxa"/>
            <w:vAlign w:val="center"/>
          </w:tcPr>
          <w:p w14:paraId="3549E733"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Erlotinib Actavis 25 mg </w:t>
            </w:r>
            <w:r w:rsidRPr="003A506D">
              <w:rPr>
                <w:rFonts w:ascii="Times New Roman" w:hAnsi="Times New Roman" w:cs="Times New Roman"/>
                <w:bCs/>
              </w:rPr>
              <w:t>filmom obložene tablete</w:t>
            </w:r>
          </w:p>
          <w:p w14:paraId="6F37628C" w14:textId="77777777" w:rsidR="003A506D" w:rsidRPr="003A506D" w:rsidRDefault="003A506D">
            <w:pPr>
              <w:numPr>
                <w:ilvl w:val="12"/>
                <w:numId w:val="0"/>
              </w:numPr>
              <w:rPr>
                <w:rFonts w:ascii="Times New Roman" w:hAnsi="Times New Roman" w:cs="Times New Roman"/>
                <w:bCs/>
              </w:rPr>
            </w:pPr>
            <w:r w:rsidRPr="003A506D">
              <w:rPr>
                <w:rFonts w:ascii="Times New Roman" w:hAnsi="Times New Roman" w:cs="Times New Roman"/>
                <w:bCs/>
              </w:rPr>
              <w:t>Erloti</w:t>
            </w:r>
            <w:r>
              <w:rPr>
                <w:rFonts w:ascii="Times New Roman" w:hAnsi="Times New Roman" w:cs="Times New Roman"/>
                <w:bCs/>
              </w:rPr>
              <w:t xml:space="preserve">nib Actavis 100 mg </w:t>
            </w:r>
            <w:r w:rsidRPr="003A506D">
              <w:rPr>
                <w:rFonts w:ascii="Times New Roman" w:hAnsi="Times New Roman" w:cs="Times New Roman"/>
                <w:bCs/>
              </w:rPr>
              <w:t>filmom obložene tablete</w:t>
            </w:r>
          </w:p>
          <w:p w14:paraId="3ACC7897"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Erlotinib Actavis 150 mg </w:t>
            </w:r>
            <w:r w:rsidRPr="003A506D">
              <w:rPr>
                <w:rFonts w:ascii="Times New Roman" w:hAnsi="Times New Roman" w:cs="Times New Roman"/>
                <w:bCs/>
              </w:rPr>
              <w:t>filmom obložene tablete</w:t>
            </w:r>
          </w:p>
        </w:tc>
      </w:tr>
      <w:tr w:rsidR="003A506D" w14:paraId="69D39F05" w14:textId="77777777" w:rsidTr="00644B9D">
        <w:tc>
          <w:tcPr>
            <w:tcW w:w="1384" w:type="dxa"/>
            <w:vAlign w:val="center"/>
          </w:tcPr>
          <w:p w14:paraId="60F017DA" w14:textId="77777777" w:rsidR="003A506D" w:rsidRPr="003A506D" w:rsidRDefault="003A506D" w:rsidP="003A506D">
            <w:pPr>
              <w:numPr>
                <w:ilvl w:val="12"/>
                <w:numId w:val="0"/>
              </w:numPr>
              <w:rPr>
                <w:rFonts w:ascii="Times New Roman" w:hAnsi="Times New Roman" w:cs="Times New Roman"/>
                <w:bCs/>
              </w:rPr>
            </w:pPr>
            <w:r>
              <w:rPr>
                <w:rFonts w:ascii="Times New Roman" w:hAnsi="Times New Roman" w:cs="Times New Roman"/>
                <w:bCs/>
              </w:rPr>
              <w:t>Lietuva</w:t>
            </w:r>
          </w:p>
        </w:tc>
        <w:tc>
          <w:tcPr>
            <w:tcW w:w="7938" w:type="dxa"/>
            <w:vAlign w:val="center"/>
          </w:tcPr>
          <w:p w14:paraId="75D001C0"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Erlotinib Actavis 25 mg </w:t>
            </w:r>
            <w:r w:rsidRPr="003A506D">
              <w:rPr>
                <w:rFonts w:ascii="Times New Roman" w:hAnsi="Times New Roman" w:cs="Times New Roman"/>
                <w:bCs/>
              </w:rPr>
              <w:t>plėvele dengtos tabletės</w:t>
            </w:r>
          </w:p>
          <w:p w14:paraId="47E010BF"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Erlotinib Actavis 100 mg </w:t>
            </w:r>
            <w:r w:rsidRPr="003A506D">
              <w:rPr>
                <w:rFonts w:ascii="Times New Roman" w:hAnsi="Times New Roman" w:cs="Times New Roman"/>
                <w:bCs/>
              </w:rPr>
              <w:t>plėvele dengtos tabletės</w:t>
            </w:r>
          </w:p>
          <w:p w14:paraId="79EF3BBC"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Erlotinib Actavis 150 mg </w:t>
            </w:r>
            <w:r w:rsidRPr="003A506D">
              <w:rPr>
                <w:rFonts w:ascii="Times New Roman" w:hAnsi="Times New Roman" w:cs="Times New Roman"/>
                <w:bCs/>
              </w:rPr>
              <w:t>plėvele dengtos tabletės</w:t>
            </w:r>
          </w:p>
        </w:tc>
      </w:tr>
      <w:tr w:rsidR="003A506D" w14:paraId="5ADAD28F" w14:textId="77777777" w:rsidTr="00644B9D">
        <w:tc>
          <w:tcPr>
            <w:tcW w:w="1384" w:type="dxa"/>
            <w:vAlign w:val="center"/>
          </w:tcPr>
          <w:p w14:paraId="7688693E" w14:textId="77777777" w:rsidR="003A506D" w:rsidRPr="003A506D" w:rsidRDefault="003A506D" w:rsidP="003A506D">
            <w:pPr>
              <w:numPr>
                <w:ilvl w:val="12"/>
                <w:numId w:val="0"/>
              </w:numPr>
              <w:rPr>
                <w:rFonts w:ascii="Times New Roman" w:hAnsi="Times New Roman" w:cs="Times New Roman"/>
                <w:bCs/>
              </w:rPr>
            </w:pPr>
            <w:r>
              <w:rPr>
                <w:rFonts w:ascii="Times New Roman" w:hAnsi="Times New Roman" w:cs="Times New Roman"/>
                <w:bCs/>
              </w:rPr>
              <w:t>Malta</w:t>
            </w:r>
          </w:p>
        </w:tc>
        <w:tc>
          <w:tcPr>
            <w:tcW w:w="7938" w:type="dxa"/>
            <w:vAlign w:val="center"/>
          </w:tcPr>
          <w:p w14:paraId="6A3A54F9" w14:textId="77777777" w:rsidR="003A506D" w:rsidRPr="003A506D" w:rsidRDefault="003A506D">
            <w:pPr>
              <w:numPr>
                <w:ilvl w:val="12"/>
                <w:numId w:val="0"/>
              </w:numPr>
              <w:rPr>
                <w:rFonts w:ascii="Times New Roman" w:hAnsi="Times New Roman" w:cs="Times New Roman"/>
                <w:bCs/>
              </w:rPr>
            </w:pPr>
            <w:r w:rsidRPr="003A506D">
              <w:rPr>
                <w:rFonts w:ascii="Times New Roman" w:hAnsi="Times New Roman" w:cs="Times New Roman"/>
                <w:bCs/>
              </w:rPr>
              <w:t>Erlotinib Actavis</w:t>
            </w:r>
          </w:p>
        </w:tc>
      </w:tr>
      <w:tr w:rsidR="003A506D" w14:paraId="36CDA015" w14:textId="77777777" w:rsidTr="00644B9D">
        <w:tc>
          <w:tcPr>
            <w:tcW w:w="1384" w:type="dxa"/>
            <w:vAlign w:val="center"/>
          </w:tcPr>
          <w:p w14:paraId="17CCACB1" w14:textId="77777777" w:rsidR="003A506D" w:rsidRPr="003A506D" w:rsidRDefault="003A506D" w:rsidP="003A506D">
            <w:pPr>
              <w:numPr>
                <w:ilvl w:val="12"/>
                <w:numId w:val="0"/>
              </w:numPr>
              <w:rPr>
                <w:rFonts w:ascii="Times New Roman" w:hAnsi="Times New Roman" w:cs="Times New Roman"/>
                <w:bCs/>
              </w:rPr>
            </w:pPr>
            <w:r>
              <w:rPr>
                <w:rFonts w:ascii="Times New Roman" w:hAnsi="Times New Roman" w:cs="Times New Roman"/>
                <w:bCs/>
              </w:rPr>
              <w:t>Rumunija</w:t>
            </w:r>
          </w:p>
        </w:tc>
        <w:tc>
          <w:tcPr>
            <w:tcW w:w="7938" w:type="dxa"/>
            <w:vAlign w:val="center"/>
          </w:tcPr>
          <w:p w14:paraId="2209B5A1"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Erlotinib Actavis 25 mg </w:t>
            </w:r>
            <w:r w:rsidRPr="003A506D">
              <w:rPr>
                <w:rFonts w:ascii="Times New Roman" w:hAnsi="Times New Roman" w:cs="Times New Roman"/>
                <w:bCs/>
              </w:rPr>
              <w:t>comprimate filmate</w:t>
            </w:r>
          </w:p>
          <w:p w14:paraId="6989A539"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Erlotinib Actavis 100 mg </w:t>
            </w:r>
            <w:r w:rsidRPr="003A506D">
              <w:rPr>
                <w:rFonts w:ascii="Times New Roman" w:hAnsi="Times New Roman" w:cs="Times New Roman"/>
                <w:bCs/>
              </w:rPr>
              <w:t>comprimate filmate</w:t>
            </w:r>
          </w:p>
          <w:p w14:paraId="60945D56" w14:textId="77777777" w:rsidR="003A506D" w:rsidRPr="003A506D" w:rsidRDefault="003A506D">
            <w:pPr>
              <w:numPr>
                <w:ilvl w:val="12"/>
                <w:numId w:val="0"/>
              </w:numPr>
              <w:rPr>
                <w:rFonts w:ascii="Times New Roman" w:hAnsi="Times New Roman" w:cs="Times New Roman"/>
                <w:bCs/>
              </w:rPr>
            </w:pPr>
            <w:r>
              <w:rPr>
                <w:rFonts w:ascii="Times New Roman" w:hAnsi="Times New Roman" w:cs="Times New Roman"/>
                <w:bCs/>
              </w:rPr>
              <w:t xml:space="preserve">Erlotinib Actavis 150 mg </w:t>
            </w:r>
            <w:r w:rsidRPr="003A506D">
              <w:rPr>
                <w:rFonts w:ascii="Times New Roman" w:hAnsi="Times New Roman" w:cs="Times New Roman"/>
                <w:bCs/>
              </w:rPr>
              <w:t>comprimate filmate</w:t>
            </w:r>
          </w:p>
        </w:tc>
      </w:tr>
    </w:tbl>
    <w:p w14:paraId="0983186E" w14:textId="77777777" w:rsidR="00945A02" w:rsidRDefault="00945A02" w:rsidP="00B043BE">
      <w:pPr>
        <w:numPr>
          <w:ilvl w:val="12"/>
          <w:numId w:val="0"/>
        </w:numPr>
        <w:spacing w:after="0" w:line="240" w:lineRule="auto"/>
        <w:rPr>
          <w:rFonts w:ascii="Times New Roman" w:hAnsi="Times New Roman" w:cs="Times New Roman"/>
          <w:bCs/>
        </w:rPr>
      </w:pPr>
    </w:p>
    <w:p w14:paraId="3684CF78" w14:textId="77777777" w:rsidR="00430E39" w:rsidRPr="00430E39" w:rsidRDefault="00430E39" w:rsidP="00B043BE">
      <w:pPr>
        <w:numPr>
          <w:ilvl w:val="12"/>
          <w:numId w:val="0"/>
        </w:numPr>
        <w:spacing w:after="0" w:line="240" w:lineRule="auto"/>
        <w:rPr>
          <w:rFonts w:ascii="Times New Roman" w:hAnsi="Times New Roman" w:cs="Times New Roman"/>
          <w:bCs/>
        </w:rPr>
      </w:pPr>
    </w:p>
    <w:p w14:paraId="054CDC6D" w14:textId="3C098D0C" w:rsidR="001B6D04" w:rsidRPr="001B6D04" w:rsidRDefault="001B6D04" w:rsidP="00B043BE">
      <w:pPr>
        <w:numPr>
          <w:ilvl w:val="12"/>
          <w:numId w:val="0"/>
        </w:numPr>
        <w:spacing w:after="0" w:line="240" w:lineRule="auto"/>
        <w:rPr>
          <w:rFonts w:ascii="Times New Roman" w:hAnsi="Times New Roman" w:cs="Times New Roman"/>
          <w:b/>
          <w:bCs/>
        </w:rPr>
      </w:pPr>
      <w:r w:rsidRPr="001B6D04">
        <w:rPr>
          <w:rFonts w:ascii="Times New Roman" w:hAnsi="Times New Roman" w:cs="Times New Roman"/>
          <w:b/>
          <w:bCs/>
        </w:rPr>
        <w:t>Šis pakuotės lapelis paskutin</w:t>
      </w:r>
      <w:r w:rsidR="00FB26DC">
        <w:rPr>
          <w:rFonts w:ascii="Times New Roman" w:hAnsi="Times New Roman" w:cs="Times New Roman"/>
          <w:b/>
          <w:bCs/>
        </w:rPr>
        <w:t>į kartą peržiūrėtas</w:t>
      </w:r>
      <w:r w:rsidR="00430E39">
        <w:rPr>
          <w:rFonts w:ascii="Times New Roman" w:hAnsi="Times New Roman" w:cs="Times New Roman"/>
          <w:b/>
          <w:bCs/>
        </w:rPr>
        <w:t xml:space="preserve"> 2017-06-13</w:t>
      </w:r>
    </w:p>
    <w:p w14:paraId="70B0F85E" w14:textId="77777777" w:rsidR="001B6D04" w:rsidRPr="00DB2581" w:rsidRDefault="001B6D04" w:rsidP="00B043BE">
      <w:pPr>
        <w:numPr>
          <w:ilvl w:val="12"/>
          <w:numId w:val="0"/>
        </w:numPr>
        <w:spacing w:after="0" w:line="240" w:lineRule="auto"/>
        <w:rPr>
          <w:rFonts w:ascii="Times New Roman" w:hAnsi="Times New Roman" w:cs="Times New Roman"/>
          <w:i/>
          <w:iCs/>
        </w:rPr>
      </w:pPr>
    </w:p>
    <w:p w14:paraId="503525E2" w14:textId="77777777" w:rsidR="001B6D04" w:rsidRPr="00DB2581" w:rsidRDefault="001B6D04" w:rsidP="00B043BE">
      <w:pPr>
        <w:numPr>
          <w:ilvl w:val="12"/>
          <w:numId w:val="0"/>
        </w:numPr>
        <w:spacing w:after="0" w:line="240" w:lineRule="auto"/>
        <w:rPr>
          <w:rFonts w:ascii="Times New Roman" w:hAnsi="Times New Roman" w:cs="Times New Roman"/>
          <w:iCs/>
        </w:rPr>
      </w:pPr>
    </w:p>
    <w:p w14:paraId="21FB3322" w14:textId="77777777" w:rsidR="008B1179" w:rsidRPr="001B6D04" w:rsidRDefault="001B6D04" w:rsidP="00FB26DC">
      <w:pPr>
        <w:numPr>
          <w:ilvl w:val="12"/>
          <w:numId w:val="0"/>
        </w:numPr>
        <w:spacing w:after="0" w:line="240" w:lineRule="auto"/>
        <w:rPr>
          <w:rFonts w:ascii="Times New Roman" w:hAnsi="Times New Roman" w:cs="Times New Roman"/>
        </w:rPr>
      </w:pPr>
      <w:r w:rsidRPr="00FE2B0A">
        <w:rPr>
          <w:rFonts w:ascii="Times New Roman" w:hAnsi="Times New Roman" w:cs="Times New Roman"/>
        </w:rPr>
        <w:t xml:space="preserve">Išsami informacija apie šį vaistą pateikiama Valstybinės vaistų kontrolės tarnybos prie Lietuvos </w:t>
      </w:r>
      <w:r w:rsidRPr="001B6D04">
        <w:rPr>
          <w:rFonts w:ascii="Times New Roman" w:hAnsi="Times New Roman" w:cs="Times New Roman"/>
        </w:rPr>
        <w:t>Respublikos sveikatos apsaugos ministerijos tinklalapyje</w:t>
      </w:r>
      <w:r w:rsidRPr="001B6D04">
        <w:rPr>
          <w:rFonts w:ascii="Times New Roman" w:hAnsi="Times New Roman" w:cs="Times New Roman"/>
          <w:i/>
          <w:iCs/>
        </w:rPr>
        <w:t xml:space="preserve"> </w:t>
      </w:r>
      <w:hyperlink r:id="rId15" w:history="1">
        <w:r w:rsidRPr="001B6D04">
          <w:rPr>
            <w:rStyle w:val="Hipersaitas"/>
            <w:rFonts w:ascii="Times New Roman" w:eastAsia="SimSun" w:hAnsi="Times New Roman" w:cs="Times New Roman"/>
          </w:rPr>
          <w:t>http://www.vvkt.lt/</w:t>
        </w:r>
      </w:hyperlink>
      <w:r w:rsidR="00FB26DC">
        <w:rPr>
          <w:rFonts w:ascii="Times New Roman" w:hAnsi="Times New Roman" w:cs="Times New Roman"/>
        </w:rPr>
        <w:t>.</w:t>
      </w:r>
    </w:p>
    <w:sectPr w:rsidR="008B1179" w:rsidRPr="001B6D04" w:rsidSect="00DB2581">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E32F2" w14:textId="77777777" w:rsidR="00455AD0" w:rsidRDefault="00455AD0" w:rsidP="008B1179">
      <w:pPr>
        <w:spacing w:after="0" w:line="240" w:lineRule="auto"/>
      </w:pPr>
      <w:r>
        <w:separator/>
      </w:r>
    </w:p>
  </w:endnote>
  <w:endnote w:type="continuationSeparator" w:id="0">
    <w:p w14:paraId="6534CF4E" w14:textId="77777777" w:rsidR="00455AD0" w:rsidRDefault="00455AD0" w:rsidP="008B1179">
      <w:pPr>
        <w:spacing w:after="0" w:line="240" w:lineRule="auto"/>
      </w:pPr>
      <w:r>
        <w:continuationSeparator/>
      </w:r>
    </w:p>
  </w:endnote>
  <w:endnote w:type="continuationNotice" w:id="1">
    <w:p w14:paraId="00832252" w14:textId="77777777" w:rsidR="00455AD0" w:rsidRDefault="00455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Times New Roman"/>
    <w:panose1 w:val="00000000000000000000"/>
    <w:charset w:val="00"/>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0" w:usb1="08070000" w:usb2="00000010" w:usb3="00000000" w:csb0="0002000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708292"/>
      <w:docPartObj>
        <w:docPartGallery w:val="Page Numbers (Bottom of Page)"/>
        <w:docPartUnique/>
      </w:docPartObj>
    </w:sdtPr>
    <w:sdtEndPr>
      <w:rPr>
        <w:rFonts w:ascii="Times New Roman" w:hAnsi="Times New Roman" w:cs="Times New Roman"/>
      </w:rPr>
    </w:sdtEndPr>
    <w:sdtContent>
      <w:p w14:paraId="3CE565A3" w14:textId="77777777" w:rsidR="00F40B99" w:rsidRPr="00133207" w:rsidRDefault="00F40B99">
        <w:pPr>
          <w:pStyle w:val="Porat"/>
          <w:jc w:val="center"/>
          <w:rPr>
            <w:rFonts w:ascii="Times New Roman" w:hAnsi="Times New Roman" w:cs="Times New Roman"/>
          </w:rPr>
        </w:pPr>
        <w:r w:rsidRPr="00133207">
          <w:rPr>
            <w:rFonts w:ascii="Times New Roman" w:hAnsi="Times New Roman" w:cs="Times New Roman"/>
          </w:rPr>
          <w:fldChar w:fldCharType="begin"/>
        </w:r>
        <w:r w:rsidRPr="00133207">
          <w:rPr>
            <w:rFonts w:ascii="Times New Roman" w:hAnsi="Times New Roman" w:cs="Times New Roman"/>
          </w:rPr>
          <w:instrText>PAGE   \* MERGEFORMAT</w:instrText>
        </w:r>
        <w:r w:rsidRPr="00133207">
          <w:rPr>
            <w:rFonts w:ascii="Times New Roman" w:hAnsi="Times New Roman" w:cs="Times New Roman"/>
          </w:rPr>
          <w:fldChar w:fldCharType="separate"/>
        </w:r>
        <w:r w:rsidR="00F24DBC">
          <w:rPr>
            <w:rFonts w:ascii="Times New Roman" w:hAnsi="Times New Roman" w:cs="Times New Roman"/>
            <w:noProof/>
          </w:rPr>
          <w:t>25</w:t>
        </w:r>
        <w:r w:rsidRPr="00133207">
          <w:rPr>
            <w:rFonts w:ascii="Times New Roman" w:hAnsi="Times New Roman" w:cs="Times New Roman"/>
          </w:rPr>
          <w:fldChar w:fldCharType="end"/>
        </w:r>
      </w:p>
    </w:sdtContent>
  </w:sdt>
  <w:p w14:paraId="4778E03A" w14:textId="77777777" w:rsidR="00F40B99" w:rsidRDefault="00F40B9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E5C09" w14:textId="77777777" w:rsidR="00455AD0" w:rsidRDefault="00455AD0" w:rsidP="008B1179">
      <w:pPr>
        <w:spacing w:after="0" w:line="240" w:lineRule="auto"/>
      </w:pPr>
      <w:r>
        <w:separator/>
      </w:r>
    </w:p>
  </w:footnote>
  <w:footnote w:type="continuationSeparator" w:id="0">
    <w:p w14:paraId="18EB18A3" w14:textId="77777777" w:rsidR="00455AD0" w:rsidRDefault="00455AD0" w:rsidP="008B1179">
      <w:pPr>
        <w:spacing w:after="0" w:line="240" w:lineRule="auto"/>
      </w:pPr>
      <w:r>
        <w:continuationSeparator/>
      </w:r>
    </w:p>
  </w:footnote>
  <w:footnote w:type="continuationNotice" w:id="1">
    <w:p w14:paraId="05AE9916" w14:textId="77777777" w:rsidR="00455AD0" w:rsidRDefault="00455AD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2075703"/>
    <w:multiLevelType w:val="hybridMultilevel"/>
    <w:tmpl w:val="9D5EAA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1B67F8"/>
    <w:multiLevelType w:val="hybridMultilevel"/>
    <w:tmpl w:val="A308F3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F46581"/>
    <w:multiLevelType w:val="hybridMultilevel"/>
    <w:tmpl w:val="EB2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35523"/>
    <w:multiLevelType w:val="hybridMultilevel"/>
    <w:tmpl w:val="C8FE4C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8EF3606"/>
    <w:multiLevelType w:val="hybridMultilevel"/>
    <w:tmpl w:val="E6EED5AE"/>
    <w:lvl w:ilvl="0" w:tplc="DC88F8CA">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BD2212"/>
    <w:multiLevelType w:val="hybridMultilevel"/>
    <w:tmpl w:val="8FFC34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26331A"/>
    <w:multiLevelType w:val="hybridMultilevel"/>
    <w:tmpl w:val="719CD28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94120"/>
    <w:multiLevelType w:val="hybridMultilevel"/>
    <w:tmpl w:val="7034D67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74F37"/>
    <w:multiLevelType w:val="hybridMultilevel"/>
    <w:tmpl w:val="68E0B7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55E15"/>
    <w:multiLevelType w:val="hybridMultilevel"/>
    <w:tmpl w:val="227EC6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CAC2D48"/>
    <w:multiLevelType w:val="hybridMultilevel"/>
    <w:tmpl w:val="D1C64F8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17"/>
  </w:num>
  <w:num w:numId="5">
    <w:abstractNumId w:val="22"/>
  </w:num>
  <w:num w:numId="6">
    <w:abstractNumId w:val="21"/>
  </w:num>
  <w:num w:numId="7">
    <w:abstractNumId w:val="6"/>
  </w:num>
  <w:num w:numId="8">
    <w:abstractNumId w:val="3"/>
  </w:num>
  <w:num w:numId="9">
    <w:abstractNumId w:val="7"/>
  </w:num>
  <w:num w:numId="10">
    <w:abstractNumId w:val="28"/>
  </w:num>
  <w:num w:numId="11">
    <w:abstractNumId w:val="11"/>
  </w:num>
  <w:num w:numId="12">
    <w:abstractNumId w:val="12"/>
  </w:num>
  <w:num w:numId="13">
    <w:abstractNumId w:val="10"/>
  </w:num>
  <w:num w:numId="14">
    <w:abstractNumId w:val="23"/>
  </w:num>
  <w:num w:numId="15">
    <w:abstractNumId w:val="32"/>
  </w:num>
  <w:num w:numId="16">
    <w:abstractNumId w:val="4"/>
  </w:num>
  <w:num w:numId="17">
    <w:abstractNumId w:val="31"/>
  </w:num>
  <w:num w:numId="18">
    <w:abstractNumId w:val="13"/>
  </w:num>
  <w:num w:numId="19">
    <w:abstractNumId w:val="20"/>
  </w:num>
  <w:num w:numId="20">
    <w:abstractNumId w:val="27"/>
  </w:num>
  <w:num w:numId="21">
    <w:abstractNumId w:val="2"/>
  </w:num>
  <w:num w:numId="22">
    <w:abstractNumId w:val="16"/>
  </w:num>
  <w:num w:numId="23">
    <w:abstractNumId w:val="24"/>
  </w:num>
  <w:num w:numId="24">
    <w:abstractNumId w:val="9"/>
  </w:num>
  <w:num w:numId="25">
    <w:abstractNumId w:val="15"/>
  </w:num>
  <w:num w:numId="26">
    <w:abstractNumId w:val="14"/>
  </w:num>
  <w:num w:numId="27">
    <w:abstractNumId w:val="33"/>
  </w:num>
  <w:num w:numId="28">
    <w:abstractNumId w:val="19"/>
  </w:num>
  <w:num w:numId="29">
    <w:abstractNumId w:val="18"/>
  </w:num>
  <w:num w:numId="30">
    <w:abstractNumId w:val="5"/>
  </w:num>
  <w:num w:numId="31">
    <w:abstractNumId w:val="26"/>
  </w:num>
  <w:num w:numId="32">
    <w:abstractNumId w:val="25"/>
  </w:num>
  <w:num w:numId="33">
    <w:abstractNumId w:val="29"/>
  </w:num>
  <w:num w:numId="34">
    <w:abstractNumId w:val="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DFQKoNnmc+KKykVsaxlL/QXNu2Jx/whKI6gn8kQFODaZbIRMsFKKfCiWZ7DUg3O6mUQtUjO4hD5gkjOFe43D6g==" w:salt="YEryAne6llxzZwhCVCHIQ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CD"/>
    <w:rsid w:val="000006B0"/>
    <w:rsid w:val="00005088"/>
    <w:rsid w:val="0001205E"/>
    <w:rsid w:val="000209D4"/>
    <w:rsid w:val="00035AD1"/>
    <w:rsid w:val="000439C5"/>
    <w:rsid w:val="0005675F"/>
    <w:rsid w:val="000904E2"/>
    <w:rsid w:val="000A3B56"/>
    <w:rsid w:val="000B6680"/>
    <w:rsid w:val="000D2AF0"/>
    <w:rsid w:val="000E3D53"/>
    <w:rsid w:val="000F3FFF"/>
    <w:rsid w:val="00106328"/>
    <w:rsid w:val="00120CA7"/>
    <w:rsid w:val="00121E88"/>
    <w:rsid w:val="00126B60"/>
    <w:rsid w:val="00133207"/>
    <w:rsid w:val="001342A4"/>
    <w:rsid w:val="00135E3A"/>
    <w:rsid w:val="0014064F"/>
    <w:rsid w:val="00160904"/>
    <w:rsid w:val="00181D4C"/>
    <w:rsid w:val="00187E79"/>
    <w:rsid w:val="001A00F0"/>
    <w:rsid w:val="001B2B25"/>
    <w:rsid w:val="001B6036"/>
    <w:rsid w:val="001B6D04"/>
    <w:rsid w:val="001C5518"/>
    <w:rsid w:val="001D0EDC"/>
    <w:rsid w:val="001D69B0"/>
    <w:rsid w:val="001E0774"/>
    <w:rsid w:val="001F6D22"/>
    <w:rsid w:val="0020030E"/>
    <w:rsid w:val="0020764F"/>
    <w:rsid w:val="00220685"/>
    <w:rsid w:val="00224461"/>
    <w:rsid w:val="00237204"/>
    <w:rsid w:val="00243B44"/>
    <w:rsid w:val="002745E9"/>
    <w:rsid w:val="0027766E"/>
    <w:rsid w:val="00292417"/>
    <w:rsid w:val="002A2028"/>
    <w:rsid w:val="002A2DB5"/>
    <w:rsid w:val="002A3B10"/>
    <w:rsid w:val="002A7FFE"/>
    <w:rsid w:val="002B63BA"/>
    <w:rsid w:val="002B71DA"/>
    <w:rsid w:val="002C4FCB"/>
    <w:rsid w:val="002D6D4F"/>
    <w:rsid w:val="002E6B4B"/>
    <w:rsid w:val="002F3064"/>
    <w:rsid w:val="002F5519"/>
    <w:rsid w:val="003056DF"/>
    <w:rsid w:val="00310F87"/>
    <w:rsid w:val="0033316C"/>
    <w:rsid w:val="003639D0"/>
    <w:rsid w:val="00395D71"/>
    <w:rsid w:val="003A299E"/>
    <w:rsid w:val="003A506D"/>
    <w:rsid w:val="003A7380"/>
    <w:rsid w:val="003B0383"/>
    <w:rsid w:val="003F0638"/>
    <w:rsid w:val="003F4FF9"/>
    <w:rsid w:val="003F7B42"/>
    <w:rsid w:val="00401F7A"/>
    <w:rsid w:val="00402BD3"/>
    <w:rsid w:val="00421B14"/>
    <w:rsid w:val="00423E45"/>
    <w:rsid w:val="00430E39"/>
    <w:rsid w:val="00445A36"/>
    <w:rsid w:val="00446489"/>
    <w:rsid w:val="00450EC0"/>
    <w:rsid w:val="00455AD0"/>
    <w:rsid w:val="004726AC"/>
    <w:rsid w:val="00476073"/>
    <w:rsid w:val="0047611F"/>
    <w:rsid w:val="00483DFA"/>
    <w:rsid w:val="00484C3B"/>
    <w:rsid w:val="004A6553"/>
    <w:rsid w:val="004B49D1"/>
    <w:rsid w:val="004D1562"/>
    <w:rsid w:val="004D259F"/>
    <w:rsid w:val="004D666E"/>
    <w:rsid w:val="004E6942"/>
    <w:rsid w:val="004F24CC"/>
    <w:rsid w:val="00521D97"/>
    <w:rsid w:val="00522595"/>
    <w:rsid w:val="00524A81"/>
    <w:rsid w:val="005427BB"/>
    <w:rsid w:val="00554F03"/>
    <w:rsid w:val="005704F6"/>
    <w:rsid w:val="00574381"/>
    <w:rsid w:val="005936AF"/>
    <w:rsid w:val="005A5F24"/>
    <w:rsid w:val="005A6A2F"/>
    <w:rsid w:val="005C0FC6"/>
    <w:rsid w:val="005D0BE2"/>
    <w:rsid w:val="005D1DDF"/>
    <w:rsid w:val="005E21C2"/>
    <w:rsid w:val="005E4002"/>
    <w:rsid w:val="005F343B"/>
    <w:rsid w:val="005F56D9"/>
    <w:rsid w:val="00605276"/>
    <w:rsid w:val="006056F6"/>
    <w:rsid w:val="0061602E"/>
    <w:rsid w:val="006237CD"/>
    <w:rsid w:val="00625DA4"/>
    <w:rsid w:val="0063226E"/>
    <w:rsid w:val="00644B9D"/>
    <w:rsid w:val="00655819"/>
    <w:rsid w:val="0067475E"/>
    <w:rsid w:val="006A57BE"/>
    <w:rsid w:val="006E051B"/>
    <w:rsid w:val="006E1173"/>
    <w:rsid w:val="006E3481"/>
    <w:rsid w:val="006E3FB8"/>
    <w:rsid w:val="006E7AD9"/>
    <w:rsid w:val="006F212C"/>
    <w:rsid w:val="00714F30"/>
    <w:rsid w:val="0074108B"/>
    <w:rsid w:val="0074313C"/>
    <w:rsid w:val="00753C7D"/>
    <w:rsid w:val="00764DF7"/>
    <w:rsid w:val="00773D28"/>
    <w:rsid w:val="0077470C"/>
    <w:rsid w:val="00787A78"/>
    <w:rsid w:val="0079263F"/>
    <w:rsid w:val="007941D7"/>
    <w:rsid w:val="007A38F0"/>
    <w:rsid w:val="007A6973"/>
    <w:rsid w:val="007E5DA5"/>
    <w:rsid w:val="007E61A2"/>
    <w:rsid w:val="007F7114"/>
    <w:rsid w:val="008004AA"/>
    <w:rsid w:val="00803A44"/>
    <w:rsid w:val="00813116"/>
    <w:rsid w:val="00814A8C"/>
    <w:rsid w:val="00814B39"/>
    <w:rsid w:val="00816C9E"/>
    <w:rsid w:val="00823E3E"/>
    <w:rsid w:val="00826126"/>
    <w:rsid w:val="0083155C"/>
    <w:rsid w:val="00841C53"/>
    <w:rsid w:val="00875FF1"/>
    <w:rsid w:val="00876C21"/>
    <w:rsid w:val="00885AB4"/>
    <w:rsid w:val="008925B3"/>
    <w:rsid w:val="008958CF"/>
    <w:rsid w:val="008A209A"/>
    <w:rsid w:val="008B1179"/>
    <w:rsid w:val="008B2FC0"/>
    <w:rsid w:val="008B6ACF"/>
    <w:rsid w:val="008D7E08"/>
    <w:rsid w:val="008E3A5E"/>
    <w:rsid w:val="009070A9"/>
    <w:rsid w:val="00920137"/>
    <w:rsid w:val="009235EB"/>
    <w:rsid w:val="0093728B"/>
    <w:rsid w:val="00943207"/>
    <w:rsid w:val="00945A02"/>
    <w:rsid w:val="0094637E"/>
    <w:rsid w:val="00947DB1"/>
    <w:rsid w:val="0095745B"/>
    <w:rsid w:val="009604FB"/>
    <w:rsid w:val="009915D8"/>
    <w:rsid w:val="009B27BB"/>
    <w:rsid w:val="009E7664"/>
    <w:rsid w:val="009E7B4A"/>
    <w:rsid w:val="009F1174"/>
    <w:rsid w:val="009F2295"/>
    <w:rsid w:val="00A04A5B"/>
    <w:rsid w:val="00A10674"/>
    <w:rsid w:val="00A10FE0"/>
    <w:rsid w:val="00A21C59"/>
    <w:rsid w:val="00A3495F"/>
    <w:rsid w:val="00A41B8C"/>
    <w:rsid w:val="00A447CE"/>
    <w:rsid w:val="00A57FBE"/>
    <w:rsid w:val="00A6238C"/>
    <w:rsid w:val="00A827C3"/>
    <w:rsid w:val="00A82ABD"/>
    <w:rsid w:val="00AB276B"/>
    <w:rsid w:val="00AC0F4F"/>
    <w:rsid w:val="00AC4801"/>
    <w:rsid w:val="00AD0DC1"/>
    <w:rsid w:val="00AD7FCF"/>
    <w:rsid w:val="00B00D97"/>
    <w:rsid w:val="00B04175"/>
    <w:rsid w:val="00B043BE"/>
    <w:rsid w:val="00B157A4"/>
    <w:rsid w:val="00B25800"/>
    <w:rsid w:val="00B31E20"/>
    <w:rsid w:val="00B32874"/>
    <w:rsid w:val="00B442AC"/>
    <w:rsid w:val="00B80EDA"/>
    <w:rsid w:val="00B82834"/>
    <w:rsid w:val="00B83BDD"/>
    <w:rsid w:val="00B8475B"/>
    <w:rsid w:val="00BC0FB6"/>
    <w:rsid w:val="00BC14AE"/>
    <w:rsid w:val="00BD6E22"/>
    <w:rsid w:val="00BE7524"/>
    <w:rsid w:val="00BF0381"/>
    <w:rsid w:val="00BF2ECF"/>
    <w:rsid w:val="00BF49BB"/>
    <w:rsid w:val="00C06AC4"/>
    <w:rsid w:val="00C101A9"/>
    <w:rsid w:val="00C23C25"/>
    <w:rsid w:val="00C24894"/>
    <w:rsid w:val="00C27F7A"/>
    <w:rsid w:val="00C3375E"/>
    <w:rsid w:val="00C52009"/>
    <w:rsid w:val="00C61208"/>
    <w:rsid w:val="00C71113"/>
    <w:rsid w:val="00C7650F"/>
    <w:rsid w:val="00C874A0"/>
    <w:rsid w:val="00CA1937"/>
    <w:rsid w:val="00CA663E"/>
    <w:rsid w:val="00CC70A5"/>
    <w:rsid w:val="00CE4EE7"/>
    <w:rsid w:val="00CE54F3"/>
    <w:rsid w:val="00CF08C4"/>
    <w:rsid w:val="00CF67F4"/>
    <w:rsid w:val="00D01AFB"/>
    <w:rsid w:val="00D11A0D"/>
    <w:rsid w:val="00D1402D"/>
    <w:rsid w:val="00D17CFF"/>
    <w:rsid w:val="00D47A63"/>
    <w:rsid w:val="00D77208"/>
    <w:rsid w:val="00D81DD5"/>
    <w:rsid w:val="00D8667B"/>
    <w:rsid w:val="00DA0AF4"/>
    <w:rsid w:val="00DA1484"/>
    <w:rsid w:val="00DB2581"/>
    <w:rsid w:val="00DC5557"/>
    <w:rsid w:val="00DC7D88"/>
    <w:rsid w:val="00DF107F"/>
    <w:rsid w:val="00DF3F60"/>
    <w:rsid w:val="00E14103"/>
    <w:rsid w:val="00E16F27"/>
    <w:rsid w:val="00E22ECE"/>
    <w:rsid w:val="00E57E08"/>
    <w:rsid w:val="00E60958"/>
    <w:rsid w:val="00E61AFC"/>
    <w:rsid w:val="00E62A32"/>
    <w:rsid w:val="00E77129"/>
    <w:rsid w:val="00E92B5A"/>
    <w:rsid w:val="00E93C1E"/>
    <w:rsid w:val="00E94C14"/>
    <w:rsid w:val="00EB6282"/>
    <w:rsid w:val="00EC0919"/>
    <w:rsid w:val="00ED347C"/>
    <w:rsid w:val="00EE16CE"/>
    <w:rsid w:val="00EE476D"/>
    <w:rsid w:val="00EE479A"/>
    <w:rsid w:val="00EE6F4E"/>
    <w:rsid w:val="00F1174A"/>
    <w:rsid w:val="00F20062"/>
    <w:rsid w:val="00F22E9C"/>
    <w:rsid w:val="00F24DBC"/>
    <w:rsid w:val="00F40B99"/>
    <w:rsid w:val="00F57B18"/>
    <w:rsid w:val="00F60F0A"/>
    <w:rsid w:val="00F64BCE"/>
    <w:rsid w:val="00F67851"/>
    <w:rsid w:val="00F84ABD"/>
    <w:rsid w:val="00FA145B"/>
    <w:rsid w:val="00FA651E"/>
    <w:rsid w:val="00FB212D"/>
    <w:rsid w:val="00FB26DC"/>
    <w:rsid w:val="00FB5302"/>
    <w:rsid w:val="00FB7572"/>
    <w:rsid w:val="00FC34FA"/>
    <w:rsid w:val="00FD28BC"/>
    <w:rsid w:val="00FE2B0A"/>
    <w:rsid w:val="00FF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E482FB1-A79F-4BBA-881E-186A5C0E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6C9E"/>
    <w:rPr>
      <w:lang w:val="lt-LT"/>
    </w:rPr>
  </w:style>
  <w:style w:type="paragraph" w:styleId="Antrat2">
    <w:name w:val="heading 2"/>
    <w:basedOn w:val="prastasis"/>
    <w:next w:val="prastasis"/>
    <w:link w:val="Antrat2Diagrama"/>
    <w:uiPriority w:val="99"/>
    <w:qFormat/>
    <w:rsid w:val="001B6D04"/>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Antrat3">
    <w:name w:val="heading 3"/>
    <w:basedOn w:val="prastasis"/>
    <w:next w:val="prastasis"/>
    <w:link w:val="Antrat3Diagrama"/>
    <w:uiPriority w:val="99"/>
    <w:qFormat/>
    <w:rsid w:val="001B6D04"/>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Antrat4">
    <w:name w:val="heading 4"/>
    <w:basedOn w:val="prastasis"/>
    <w:next w:val="prastasis"/>
    <w:link w:val="Antrat4Diagrama"/>
    <w:uiPriority w:val="99"/>
    <w:qFormat/>
    <w:rsid w:val="001B6D04"/>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B117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1179"/>
    <w:rPr>
      <w:lang w:val="lt-LT"/>
    </w:rPr>
  </w:style>
  <w:style w:type="paragraph" w:styleId="Porat">
    <w:name w:val="footer"/>
    <w:basedOn w:val="prastasis"/>
    <w:link w:val="PoratDiagrama"/>
    <w:uiPriority w:val="99"/>
    <w:unhideWhenUsed/>
    <w:rsid w:val="008B117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1179"/>
    <w:rPr>
      <w:lang w:val="lt-LT"/>
    </w:rPr>
  </w:style>
  <w:style w:type="character" w:customStyle="1" w:styleId="Antrat2Diagrama">
    <w:name w:val="Antraštė 2 Diagrama"/>
    <w:basedOn w:val="Numatytasispastraiposriftas"/>
    <w:link w:val="Antrat2"/>
    <w:uiPriority w:val="99"/>
    <w:rsid w:val="001B6D04"/>
    <w:rPr>
      <w:rFonts w:ascii="Cambria" w:eastAsia="Calibri" w:hAnsi="Cambria" w:cs="Cambria"/>
      <w:b/>
      <w:bCs/>
      <w:i/>
      <w:iCs/>
      <w:sz w:val="28"/>
      <w:szCs w:val="28"/>
      <w:lang w:val="en-GB" w:eastAsia="lt-LT"/>
    </w:rPr>
  </w:style>
  <w:style w:type="character" w:customStyle="1" w:styleId="Antrat3Diagrama">
    <w:name w:val="Antraštė 3 Diagrama"/>
    <w:basedOn w:val="Numatytasispastraiposriftas"/>
    <w:link w:val="Antrat3"/>
    <w:uiPriority w:val="99"/>
    <w:rsid w:val="001B6D04"/>
    <w:rPr>
      <w:rFonts w:ascii="Cambria" w:eastAsia="Calibri" w:hAnsi="Cambria" w:cs="Cambria"/>
      <w:b/>
      <w:bCs/>
      <w:sz w:val="26"/>
      <w:szCs w:val="26"/>
      <w:lang w:val="en-GB" w:eastAsia="lt-LT"/>
    </w:rPr>
  </w:style>
  <w:style w:type="character" w:customStyle="1" w:styleId="Antrat4Diagrama">
    <w:name w:val="Antraštė 4 Diagrama"/>
    <w:basedOn w:val="Numatytasispastraiposriftas"/>
    <w:link w:val="Antrat4"/>
    <w:uiPriority w:val="99"/>
    <w:rsid w:val="001B6D04"/>
    <w:rPr>
      <w:rFonts w:ascii="Calibri" w:eastAsia="Calibri" w:hAnsi="Calibri" w:cs="Calibri"/>
      <w:b/>
      <w:bCs/>
      <w:sz w:val="28"/>
      <w:szCs w:val="28"/>
      <w:lang w:val="en-GB" w:eastAsia="lt-LT"/>
    </w:rPr>
  </w:style>
  <w:style w:type="character" w:styleId="Hipersaitas">
    <w:name w:val="Hyperlink"/>
    <w:uiPriority w:val="99"/>
    <w:rsid w:val="001B6D04"/>
    <w:rPr>
      <w:color w:val="0000FF"/>
      <w:u w:val="single"/>
    </w:rPr>
  </w:style>
  <w:style w:type="paragraph" w:styleId="Pagrindinistekstas">
    <w:name w:val="Body Text"/>
    <w:basedOn w:val="prastasis"/>
    <w:link w:val="PagrindinistekstasDiagrama"/>
    <w:uiPriority w:val="99"/>
    <w:rsid w:val="001B6D04"/>
    <w:pPr>
      <w:spacing w:after="0" w:line="240" w:lineRule="auto"/>
    </w:pPr>
    <w:rPr>
      <w:rFonts w:ascii="Times New Roman" w:eastAsia="SimSu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1B6D04"/>
    <w:rPr>
      <w:rFonts w:ascii="Times New Roman" w:eastAsia="SimSun" w:hAnsi="Times New Roman" w:cs="Times New Roman"/>
      <w:i/>
      <w:iCs/>
      <w:color w:val="008000"/>
      <w:sz w:val="20"/>
      <w:szCs w:val="20"/>
      <w:lang w:val="en-GB" w:eastAsia="lt-LT"/>
    </w:rPr>
  </w:style>
  <w:style w:type="paragraph" w:styleId="Paprastasistekstas">
    <w:name w:val="Plain Text"/>
    <w:basedOn w:val="prastasis"/>
    <w:link w:val="PaprastasistekstasDiagrama"/>
    <w:uiPriority w:val="99"/>
    <w:rsid w:val="001B6D04"/>
    <w:pPr>
      <w:spacing w:after="0" w:line="240" w:lineRule="auto"/>
    </w:pPr>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1B6D04"/>
    <w:rPr>
      <w:rFonts w:ascii="Courier New" w:eastAsia="SimSun" w:hAnsi="Courier New" w:cs="Courier New"/>
      <w:sz w:val="20"/>
      <w:szCs w:val="20"/>
      <w:lang w:eastAsia="lt-LT"/>
    </w:rPr>
  </w:style>
  <w:style w:type="paragraph" w:styleId="Pavadinimas">
    <w:name w:val="Title"/>
    <w:basedOn w:val="prastasis"/>
    <w:link w:val="PavadinimasDiagrama"/>
    <w:uiPriority w:val="99"/>
    <w:qFormat/>
    <w:rsid w:val="001B6D04"/>
    <w:pPr>
      <w:spacing w:after="0" w:line="240" w:lineRule="auto"/>
      <w:jc w:val="center"/>
    </w:pPr>
    <w:rPr>
      <w:rFonts w:ascii="Times New Roman" w:eastAsia="SimSu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1B6D04"/>
    <w:rPr>
      <w:rFonts w:ascii="Times New Roman" w:eastAsia="SimSun" w:hAnsi="Times New Roman" w:cs="Times New Roman"/>
      <w:b/>
      <w:bCs/>
      <w:sz w:val="20"/>
      <w:szCs w:val="20"/>
      <w:lang w:val="en-GB" w:eastAsia="lt-LT"/>
    </w:rPr>
  </w:style>
  <w:style w:type="paragraph" w:customStyle="1" w:styleId="BTEMEASMCA">
    <w:name w:val="BT EMEA_SMCA"/>
    <w:basedOn w:val="prastasis"/>
    <w:link w:val="BTEMEASMCAChar"/>
    <w:autoRedefine/>
    <w:uiPriority w:val="99"/>
    <w:rsid w:val="001B6D04"/>
    <w:pPr>
      <w:spacing w:after="0" w:line="240" w:lineRule="auto"/>
    </w:pPr>
    <w:rPr>
      <w:rFonts w:ascii="Times New Roman" w:eastAsia="SimSun" w:hAnsi="Times New Roman" w:cs="Times New Roman"/>
      <w:noProof/>
      <w:u w:val="single"/>
      <w:lang w:val="en-GB"/>
    </w:rPr>
  </w:style>
  <w:style w:type="character" w:customStyle="1" w:styleId="BTEMEASMCAChar">
    <w:name w:val="BT EMEA_SMCA Char"/>
    <w:link w:val="BTEMEASMCA"/>
    <w:uiPriority w:val="99"/>
    <w:locked/>
    <w:rsid w:val="001B6D04"/>
    <w:rPr>
      <w:rFonts w:ascii="Times New Roman" w:eastAsia="SimSun" w:hAnsi="Times New Roman" w:cs="Times New Roman"/>
      <w:noProof/>
      <w:u w:val="single"/>
      <w:lang w:val="en-GB"/>
    </w:rPr>
  </w:style>
  <w:style w:type="paragraph" w:customStyle="1" w:styleId="BT-EMEASMCA">
    <w:name w:val="BT- EMEA_SMCA"/>
    <w:basedOn w:val="BTEMEASMCA"/>
    <w:uiPriority w:val="99"/>
    <w:rsid w:val="001B6D04"/>
    <w:pPr>
      <w:numPr>
        <w:numId w:val="3"/>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1B6D04"/>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1B6D04"/>
    <w:pPr>
      <w:suppressAutoHyphens/>
      <w:jc w:val="center"/>
    </w:pPr>
    <w:rPr>
      <w:rFonts w:eastAsia="Times New Roman"/>
      <w:noProof w:val="0"/>
      <w:lang w:val="lt-LT" w:eastAsia="ar-SA"/>
    </w:rPr>
  </w:style>
  <w:style w:type="character" w:customStyle="1" w:styleId="apple-converted-space">
    <w:name w:val="apple-converted-space"/>
    <w:uiPriority w:val="99"/>
    <w:rsid w:val="001B6D04"/>
  </w:style>
  <w:style w:type="character" w:styleId="Emfaz">
    <w:name w:val="Emphasis"/>
    <w:uiPriority w:val="20"/>
    <w:qFormat/>
    <w:rsid w:val="001B6D04"/>
    <w:rPr>
      <w:i/>
      <w:iCs/>
    </w:rPr>
  </w:style>
  <w:style w:type="paragraph" w:customStyle="1" w:styleId="Normal11pt">
    <w:name w:val="Normal + 11 pt"/>
    <w:basedOn w:val="Pagrindinistekstas"/>
    <w:uiPriority w:val="99"/>
    <w:rsid w:val="001B6D04"/>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Debesliotekstas">
    <w:name w:val="Balloon Text"/>
    <w:basedOn w:val="prastasis"/>
    <w:link w:val="DebesliotekstasDiagrama"/>
    <w:uiPriority w:val="99"/>
    <w:semiHidden/>
    <w:unhideWhenUsed/>
    <w:rsid w:val="001B6D04"/>
    <w:pPr>
      <w:tabs>
        <w:tab w:val="left" w:pos="567"/>
      </w:tabs>
      <w:spacing w:after="0" w:line="240" w:lineRule="auto"/>
    </w:pPr>
    <w:rPr>
      <w:rFonts w:ascii="Lucida Grande" w:eastAsia="Times New Roman" w:hAnsi="Lucida Grande" w:cs="Lucida Grande"/>
      <w:sz w:val="18"/>
      <w:szCs w:val="18"/>
      <w:lang w:val="en-GB"/>
    </w:rPr>
  </w:style>
  <w:style w:type="character" w:customStyle="1" w:styleId="DebesliotekstasDiagrama">
    <w:name w:val="Debesėlio tekstas Diagrama"/>
    <w:basedOn w:val="Numatytasispastraiposriftas"/>
    <w:link w:val="Debesliotekstas"/>
    <w:uiPriority w:val="99"/>
    <w:semiHidden/>
    <w:rsid w:val="001B6D04"/>
    <w:rPr>
      <w:rFonts w:ascii="Lucida Grande" w:eastAsia="Times New Roman" w:hAnsi="Lucida Grande" w:cs="Lucida Grande"/>
      <w:sz w:val="18"/>
      <w:szCs w:val="18"/>
      <w:lang w:val="en-GB"/>
    </w:rPr>
  </w:style>
  <w:style w:type="paragraph" w:styleId="Sraopastraipa">
    <w:name w:val="List Paragraph"/>
    <w:basedOn w:val="prastasis"/>
    <w:uiPriority w:val="34"/>
    <w:qFormat/>
    <w:rsid w:val="001B6D04"/>
    <w:pPr>
      <w:tabs>
        <w:tab w:val="left" w:pos="567"/>
      </w:tabs>
      <w:spacing w:after="0" w:line="260" w:lineRule="exact"/>
      <w:ind w:left="720"/>
      <w:contextualSpacing/>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1B6D04"/>
    <w:rPr>
      <w:sz w:val="16"/>
      <w:szCs w:val="16"/>
    </w:rPr>
  </w:style>
  <w:style w:type="paragraph" w:styleId="Komentarotekstas">
    <w:name w:val="annotation text"/>
    <w:basedOn w:val="prastasis"/>
    <w:link w:val="KomentarotekstasDiagrama"/>
    <w:uiPriority w:val="99"/>
    <w:semiHidden/>
    <w:unhideWhenUsed/>
    <w:rsid w:val="001B6D04"/>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1B6D0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B6D04"/>
    <w:rPr>
      <w:b/>
      <w:bCs/>
    </w:rPr>
  </w:style>
  <w:style w:type="character" w:customStyle="1" w:styleId="KomentarotemaDiagrama">
    <w:name w:val="Komentaro tema Diagrama"/>
    <w:basedOn w:val="KomentarotekstasDiagrama"/>
    <w:link w:val="Komentarotema"/>
    <w:uiPriority w:val="99"/>
    <w:semiHidden/>
    <w:rsid w:val="001B6D04"/>
    <w:rPr>
      <w:rFonts w:ascii="Times New Roman" w:eastAsia="Times New Roman" w:hAnsi="Times New Roman" w:cs="Times New Roman"/>
      <w:b/>
      <w:bCs/>
      <w:sz w:val="20"/>
      <w:szCs w:val="20"/>
      <w:lang w:val="en-GB"/>
    </w:rPr>
  </w:style>
  <w:style w:type="paragraph" w:customStyle="1" w:styleId="TableParagraph">
    <w:name w:val="Table Paragraph"/>
    <w:basedOn w:val="prastasis"/>
    <w:uiPriority w:val="1"/>
    <w:qFormat/>
    <w:rsid w:val="001B6D04"/>
    <w:pPr>
      <w:widowControl w:val="0"/>
      <w:spacing w:after="0" w:line="240" w:lineRule="auto"/>
    </w:pPr>
    <w:rPr>
      <w:rFonts w:ascii="Calibri" w:eastAsia="Calibri" w:hAnsi="Calibri" w:cs="Times New Roman"/>
      <w:lang w:val="en-US"/>
    </w:rPr>
  </w:style>
  <w:style w:type="character" w:customStyle="1" w:styleId="st">
    <w:name w:val="st"/>
    <w:basedOn w:val="Numatytasispastraiposriftas"/>
    <w:rsid w:val="001B6D04"/>
  </w:style>
  <w:style w:type="table" w:styleId="Lentelstinklelis">
    <w:name w:val="Table Grid"/>
    <w:basedOn w:val="prastojilentel"/>
    <w:uiPriority w:val="39"/>
    <w:rsid w:val="003A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14298">
      <w:bodyDiv w:val="1"/>
      <w:marLeft w:val="0"/>
      <w:marRight w:val="0"/>
      <w:marTop w:val="0"/>
      <w:marBottom w:val="0"/>
      <w:divBdr>
        <w:top w:val="none" w:sz="0" w:space="0" w:color="auto"/>
        <w:left w:val="none" w:sz="0" w:space="0" w:color="auto"/>
        <w:bottom w:val="none" w:sz="0" w:space="0" w:color="auto"/>
        <w:right w:val="none" w:sz="0" w:space="0" w:color="auto"/>
      </w:divBdr>
    </w:div>
    <w:div w:id="889532936">
      <w:bodyDiv w:val="1"/>
      <w:marLeft w:val="0"/>
      <w:marRight w:val="0"/>
      <w:marTop w:val="0"/>
      <w:marBottom w:val="0"/>
      <w:divBdr>
        <w:top w:val="none" w:sz="0" w:space="0" w:color="auto"/>
        <w:left w:val="none" w:sz="0" w:space="0" w:color="auto"/>
        <w:bottom w:val="none" w:sz="0" w:space="0" w:color="auto"/>
        <w:right w:val="none" w:sz="0" w:space="0" w:color="auto"/>
      </w:divBdr>
    </w:div>
    <w:div w:id="907223987">
      <w:bodyDiv w:val="1"/>
      <w:marLeft w:val="0"/>
      <w:marRight w:val="0"/>
      <w:marTop w:val="0"/>
      <w:marBottom w:val="0"/>
      <w:divBdr>
        <w:top w:val="none" w:sz="0" w:space="0" w:color="auto"/>
        <w:left w:val="none" w:sz="0" w:space="0" w:color="auto"/>
        <w:bottom w:val="none" w:sz="0" w:space="0" w:color="auto"/>
        <w:right w:val="none" w:sz="0" w:space="0" w:color="auto"/>
      </w:divBdr>
    </w:div>
    <w:div w:id="18160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0FE5-C2C5-45AB-A5CC-4F15F94F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51490</Words>
  <Characters>29350</Characters>
  <Application>Microsoft Office Word</Application>
  <DocSecurity>8</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Birutė Valkauskaitė</cp:lastModifiedBy>
  <cp:revision>3</cp:revision>
  <dcterms:created xsi:type="dcterms:W3CDTF">2017-06-15T12:10:00Z</dcterms:created>
  <dcterms:modified xsi:type="dcterms:W3CDTF">2017-06-15T12:10:00Z</dcterms:modified>
</cp:coreProperties>
</file>