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840" w:rsidRPr="00E80371" w:rsidRDefault="003F2840" w:rsidP="003F2840">
      <w:pPr>
        <w:widowControl w:val="0"/>
        <w:tabs>
          <w:tab w:val="left" w:pos="567"/>
        </w:tabs>
        <w:spacing w:after="0" w:line="240" w:lineRule="auto"/>
        <w:jc w:val="center"/>
        <w:rPr>
          <w:rFonts w:ascii="Times New Roman" w:eastAsia="Calibri" w:hAnsi="Times New Roman" w:cs="Times New Roman"/>
          <w:b/>
        </w:rPr>
      </w:pPr>
      <w:r w:rsidRPr="00E80371">
        <w:rPr>
          <w:rFonts w:ascii="Times New Roman" w:eastAsia="Calibri" w:hAnsi="Times New Roman" w:cs="Times New Roman"/>
          <w:b/>
        </w:rPr>
        <w:t>Pakuotės lapelis: informacija pacientui</w:t>
      </w:r>
    </w:p>
    <w:p w:rsidR="003F2840" w:rsidRPr="00E80371" w:rsidRDefault="003F2840" w:rsidP="003F2840">
      <w:pPr>
        <w:widowControl w:val="0"/>
        <w:tabs>
          <w:tab w:val="left" w:pos="567"/>
        </w:tabs>
        <w:spacing w:after="0" w:line="240" w:lineRule="auto"/>
        <w:jc w:val="center"/>
        <w:rPr>
          <w:rFonts w:ascii="Times New Roman" w:eastAsia="Calibri" w:hAnsi="Times New Roman" w:cs="Times New Roman"/>
          <w:b/>
        </w:rPr>
      </w:pPr>
    </w:p>
    <w:p w:rsidR="003F2840" w:rsidRPr="00E80371" w:rsidRDefault="003F2840" w:rsidP="003F2840">
      <w:pPr>
        <w:widowControl w:val="0"/>
        <w:tabs>
          <w:tab w:val="left" w:pos="567"/>
        </w:tabs>
        <w:spacing w:after="0" w:line="240" w:lineRule="auto"/>
        <w:jc w:val="center"/>
        <w:rPr>
          <w:rFonts w:ascii="Times New Roman" w:eastAsia="Calibri" w:hAnsi="Times New Roman" w:cs="Times New Roman"/>
          <w:b/>
        </w:rPr>
      </w:pPr>
      <w:proofErr w:type="spellStart"/>
      <w:r w:rsidRPr="00E80371">
        <w:rPr>
          <w:rFonts w:ascii="Times New Roman" w:eastAsia="Calibri" w:hAnsi="Times New Roman" w:cs="Times New Roman"/>
          <w:b/>
        </w:rPr>
        <w:t>Bericox</w:t>
      </w:r>
      <w:proofErr w:type="spellEnd"/>
      <w:r w:rsidRPr="00E80371">
        <w:rPr>
          <w:rFonts w:ascii="Times New Roman" w:eastAsia="Calibri" w:hAnsi="Times New Roman" w:cs="Times New Roman"/>
          <w:b/>
        </w:rPr>
        <w:t xml:space="preserve"> 30 mg plėvele dengtos tabletės</w:t>
      </w:r>
    </w:p>
    <w:p w:rsidR="003F2840" w:rsidRPr="00E80371" w:rsidRDefault="003F2840" w:rsidP="003F2840">
      <w:pPr>
        <w:widowControl w:val="0"/>
        <w:tabs>
          <w:tab w:val="left" w:pos="567"/>
        </w:tabs>
        <w:spacing w:after="0" w:line="240" w:lineRule="auto"/>
        <w:jc w:val="center"/>
        <w:rPr>
          <w:rFonts w:ascii="Times New Roman" w:eastAsia="Calibri" w:hAnsi="Times New Roman" w:cs="Times New Roman"/>
          <w:b/>
        </w:rPr>
      </w:pPr>
      <w:proofErr w:type="spellStart"/>
      <w:r w:rsidRPr="00E80371">
        <w:rPr>
          <w:rFonts w:ascii="Times New Roman" w:eastAsia="Calibri" w:hAnsi="Times New Roman" w:cs="Times New Roman"/>
          <w:b/>
        </w:rPr>
        <w:t>Bericox</w:t>
      </w:r>
      <w:proofErr w:type="spellEnd"/>
      <w:r w:rsidRPr="00E80371">
        <w:rPr>
          <w:rFonts w:ascii="Times New Roman" w:eastAsia="Calibri" w:hAnsi="Times New Roman" w:cs="Times New Roman"/>
          <w:b/>
        </w:rPr>
        <w:t xml:space="preserve"> 60 mg plėvele dengtos tabletės</w:t>
      </w:r>
    </w:p>
    <w:p w:rsidR="003F2840" w:rsidRPr="00E80371" w:rsidRDefault="003F2840" w:rsidP="003F2840">
      <w:pPr>
        <w:widowControl w:val="0"/>
        <w:tabs>
          <w:tab w:val="left" w:pos="567"/>
        </w:tabs>
        <w:spacing w:after="0" w:line="240" w:lineRule="auto"/>
        <w:jc w:val="center"/>
        <w:rPr>
          <w:rFonts w:ascii="Times New Roman" w:eastAsia="Calibri" w:hAnsi="Times New Roman" w:cs="Times New Roman"/>
          <w:b/>
        </w:rPr>
      </w:pPr>
      <w:proofErr w:type="spellStart"/>
      <w:r w:rsidRPr="00E80371">
        <w:rPr>
          <w:rFonts w:ascii="Times New Roman" w:eastAsia="Calibri" w:hAnsi="Times New Roman" w:cs="Times New Roman"/>
          <w:b/>
        </w:rPr>
        <w:t>Bericox</w:t>
      </w:r>
      <w:proofErr w:type="spellEnd"/>
      <w:r w:rsidRPr="00E80371">
        <w:rPr>
          <w:rFonts w:ascii="Times New Roman" w:eastAsia="Calibri" w:hAnsi="Times New Roman" w:cs="Times New Roman"/>
          <w:b/>
        </w:rPr>
        <w:t xml:space="preserve"> 90 mg plėvele dengtos tabletės</w:t>
      </w:r>
    </w:p>
    <w:p w:rsidR="003F2840" w:rsidRPr="00E80371" w:rsidRDefault="003F2840" w:rsidP="003F2840">
      <w:pPr>
        <w:widowControl w:val="0"/>
        <w:tabs>
          <w:tab w:val="left" w:pos="567"/>
        </w:tabs>
        <w:spacing w:after="0" w:line="240" w:lineRule="auto"/>
        <w:jc w:val="center"/>
        <w:rPr>
          <w:rFonts w:ascii="Times New Roman" w:eastAsia="Calibri" w:hAnsi="Times New Roman" w:cs="Times New Roman"/>
          <w:b/>
        </w:rPr>
      </w:pPr>
      <w:proofErr w:type="spellStart"/>
      <w:r w:rsidRPr="00E80371">
        <w:rPr>
          <w:rFonts w:ascii="Times New Roman" w:eastAsia="Calibri" w:hAnsi="Times New Roman" w:cs="Times New Roman"/>
          <w:b/>
        </w:rPr>
        <w:t>Bericox</w:t>
      </w:r>
      <w:proofErr w:type="spellEnd"/>
      <w:r w:rsidRPr="00E80371">
        <w:rPr>
          <w:rFonts w:ascii="Times New Roman" w:eastAsia="Calibri" w:hAnsi="Times New Roman" w:cs="Times New Roman"/>
          <w:b/>
        </w:rPr>
        <w:t xml:space="preserve"> 120 mg plėvele dengtos tabletės</w:t>
      </w:r>
    </w:p>
    <w:p w:rsidR="003F2840" w:rsidRPr="00E80371" w:rsidRDefault="003F2840" w:rsidP="003F2840">
      <w:pPr>
        <w:widowControl w:val="0"/>
        <w:tabs>
          <w:tab w:val="left" w:pos="567"/>
        </w:tabs>
        <w:spacing w:after="0" w:line="240" w:lineRule="auto"/>
        <w:jc w:val="center"/>
        <w:rPr>
          <w:rFonts w:ascii="Times New Roman" w:eastAsia="Calibri" w:hAnsi="Times New Roman" w:cs="Times New Roman"/>
        </w:rPr>
      </w:pPr>
    </w:p>
    <w:p w:rsidR="003F2840" w:rsidRPr="00E80371" w:rsidRDefault="003F2840" w:rsidP="003F2840">
      <w:pPr>
        <w:widowControl w:val="0"/>
        <w:tabs>
          <w:tab w:val="left" w:pos="567"/>
        </w:tabs>
        <w:spacing w:after="0" w:line="240" w:lineRule="auto"/>
        <w:jc w:val="center"/>
        <w:rPr>
          <w:rFonts w:ascii="Times New Roman" w:eastAsia="Calibri" w:hAnsi="Times New Roman" w:cs="Times New Roman"/>
        </w:rPr>
      </w:pPr>
      <w:proofErr w:type="spellStart"/>
      <w:r>
        <w:rPr>
          <w:rFonts w:ascii="Times New Roman" w:eastAsia="Calibri" w:hAnsi="Times New Roman" w:cs="Times New Roman"/>
        </w:rPr>
        <w:t>e</w:t>
      </w:r>
      <w:r w:rsidRPr="00E80371">
        <w:rPr>
          <w:rFonts w:ascii="Times New Roman" w:eastAsia="Calibri" w:hAnsi="Times New Roman" w:cs="Times New Roman"/>
        </w:rPr>
        <w:t>torikoksibas</w:t>
      </w:r>
      <w:proofErr w:type="spellEnd"/>
    </w:p>
    <w:p w:rsidR="003F2840" w:rsidRPr="00E80371" w:rsidRDefault="003F2840" w:rsidP="003F2840">
      <w:pPr>
        <w:widowControl w:val="0"/>
        <w:tabs>
          <w:tab w:val="left" w:pos="567"/>
        </w:tabs>
        <w:spacing w:after="0" w:line="240" w:lineRule="auto"/>
        <w:jc w:val="center"/>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b/>
        </w:rPr>
      </w:pPr>
      <w:r w:rsidRPr="00E80371">
        <w:rPr>
          <w:rFonts w:ascii="Times New Roman" w:eastAsia="Calibri" w:hAnsi="Times New Roman" w:cs="Times New Roman"/>
          <w:b/>
        </w:rPr>
        <w:t>Atidžiai perskaitykite visą šį lapelį, prieš pradėdami vartoti vaistą, nes jame pateikiama Jums svarbi informacija.</w:t>
      </w:r>
    </w:p>
    <w:p w:rsidR="003F2840" w:rsidRPr="00E80371" w:rsidRDefault="003F2840" w:rsidP="003F2840">
      <w:pPr>
        <w:widowControl w:val="0"/>
        <w:numPr>
          <w:ilvl w:val="0"/>
          <w:numId w:val="1"/>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Neišmeskite šio lapelio, nes vėl gali prireikti jį perskaityti.</w:t>
      </w:r>
    </w:p>
    <w:p w:rsidR="003F2840" w:rsidRPr="00E80371" w:rsidRDefault="003F2840" w:rsidP="003F2840">
      <w:pPr>
        <w:widowControl w:val="0"/>
        <w:numPr>
          <w:ilvl w:val="0"/>
          <w:numId w:val="1"/>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Jeigu kiltų daugiau klausimų, kreipkitės į gydytoją arba vaistininką.</w:t>
      </w:r>
    </w:p>
    <w:p w:rsidR="003F2840" w:rsidRPr="00E80371" w:rsidRDefault="003F2840" w:rsidP="003F2840">
      <w:pPr>
        <w:widowControl w:val="0"/>
        <w:numPr>
          <w:ilvl w:val="0"/>
          <w:numId w:val="1"/>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Šis vaistas skirtas tik Jums, todėl kitiems žmonėms jo duoti negalima. Vaistas gali jiems pakenkti (net tiems, kurių ligos požymiai yra tokie patys kaip Jūsų).</w:t>
      </w:r>
    </w:p>
    <w:p w:rsidR="003F2840" w:rsidRPr="00E80371" w:rsidRDefault="003F2840" w:rsidP="003F2840">
      <w:pPr>
        <w:widowControl w:val="0"/>
        <w:numPr>
          <w:ilvl w:val="0"/>
          <w:numId w:val="1"/>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Jeigu pasireiškė šalutinis poveikis (net jeigu jis šiame lapelyje nenurodytas), kreipkitės į gydytoją arba vaistininką. Žr. 4</w:t>
      </w:r>
      <w:r>
        <w:rPr>
          <w:rFonts w:ascii="Times New Roman" w:eastAsia="Calibri" w:hAnsi="Times New Roman" w:cs="Times New Roman"/>
        </w:rPr>
        <w:t> </w:t>
      </w:r>
      <w:r w:rsidRPr="00E80371">
        <w:rPr>
          <w:rFonts w:ascii="Times New Roman" w:eastAsia="Calibri" w:hAnsi="Times New Roman" w:cs="Times New Roman"/>
        </w:rPr>
        <w:t>skyrių.</w:t>
      </w:r>
    </w:p>
    <w:p w:rsidR="003F2840" w:rsidRPr="00E80371" w:rsidRDefault="003F2840" w:rsidP="003F2840">
      <w:pPr>
        <w:widowControl w:val="0"/>
        <w:tabs>
          <w:tab w:val="left" w:pos="567"/>
        </w:tabs>
        <w:spacing w:after="0" w:line="240" w:lineRule="auto"/>
        <w:ind w:right="-2"/>
        <w:rPr>
          <w:rFonts w:ascii="Times New Roman" w:eastAsia="Calibri" w:hAnsi="Times New Roman" w:cs="Times New Roman"/>
        </w:rPr>
      </w:pPr>
    </w:p>
    <w:p w:rsidR="003F2840" w:rsidRPr="00E80371" w:rsidRDefault="003F2840" w:rsidP="003F2840">
      <w:pPr>
        <w:widowControl w:val="0"/>
        <w:tabs>
          <w:tab w:val="left" w:pos="567"/>
        </w:tabs>
        <w:spacing w:after="0" w:line="240" w:lineRule="auto"/>
        <w:jc w:val="both"/>
        <w:rPr>
          <w:rFonts w:ascii="Times New Roman" w:eastAsia="Calibri" w:hAnsi="Times New Roman" w:cs="Times New Roman"/>
          <w:b/>
        </w:rPr>
      </w:pPr>
      <w:r w:rsidRPr="00E80371">
        <w:rPr>
          <w:rFonts w:ascii="Times New Roman" w:eastAsia="Calibri" w:hAnsi="Times New Roman" w:cs="Times New Roman"/>
          <w:b/>
        </w:rPr>
        <w:t>Apie ką rašoma šiame lapelyje?</w:t>
      </w:r>
    </w:p>
    <w:p w:rsidR="003F2840" w:rsidRPr="00E80371" w:rsidRDefault="003F2840" w:rsidP="003F2840">
      <w:pPr>
        <w:widowControl w:val="0"/>
        <w:tabs>
          <w:tab w:val="left" w:pos="567"/>
        </w:tabs>
        <w:spacing w:after="0" w:line="240" w:lineRule="auto"/>
        <w:ind w:left="567" w:hanging="567"/>
        <w:jc w:val="both"/>
        <w:rPr>
          <w:rFonts w:ascii="Times New Roman" w:eastAsia="Calibri" w:hAnsi="Times New Roman" w:cs="Times New Roman"/>
        </w:rPr>
      </w:pPr>
      <w:r w:rsidRPr="00E80371">
        <w:rPr>
          <w:rFonts w:ascii="Times New Roman" w:eastAsia="Calibri" w:hAnsi="Times New Roman" w:cs="Times New Roman"/>
        </w:rPr>
        <w:t>1.</w:t>
      </w:r>
      <w:r w:rsidRPr="00E80371">
        <w:rPr>
          <w:rFonts w:ascii="Times New Roman" w:eastAsia="Calibri" w:hAnsi="Times New Roman" w:cs="Times New Roman"/>
        </w:rPr>
        <w:tab/>
        <w:t xml:space="preserve">Kas yra </w:t>
      </w:r>
      <w:proofErr w:type="spellStart"/>
      <w:r w:rsidRPr="00E80371">
        <w:rPr>
          <w:rFonts w:ascii="Times New Roman" w:eastAsia="Calibri" w:hAnsi="Times New Roman" w:cs="Times New Roman"/>
        </w:rPr>
        <w:t>Bericox</w:t>
      </w:r>
      <w:proofErr w:type="spellEnd"/>
      <w:r w:rsidRPr="00E80371">
        <w:rPr>
          <w:rFonts w:ascii="Times New Roman" w:eastAsia="Calibri" w:hAnsi="Times New Roman" w:cs="Times New Roman"/>
        </w:rPr>
        <w:t xml:space="preserve"> ir kam jis vartojamas</w:t>
      </w:r>
    </w:p>
    <w:p w:rsidR="003F2840" w:rsidRPr="00E80371" w:rsidRDefault="003F2840" w:rsidP="003F2840">
      <w:pPr>
        <w:widowControl w:val="0"/>
        <w:tabs>
          <w:tab w:val="left" w:pos="567"/>
        </w:tabs>
        <w:spacing w:after="0" w:line="240" w:lineRule="auto"/>
        <w:ind w:left="567" w:hanging="567"/>
        <w:jc w:val="both"/>
        <w:rPr>
          <w:rFonts w:ascii="Times New Roman" w:eastAsia="Calibri" w:hAnsi="Times New Roman" w:cs="Times New Roman"/>
        </w:rPr>
      </w:pPr>
      <w:r w:rsidRPr="00E80371">
        <w:rPr>
          <w:rFonts w:ascii="Times New Roman" w:eastAsia="Calibri" w:hAnsi="Times New Roman" w:cs="Times New Roman"/>
        </w:rPr>
        <w:t>2.</w:t>
      </w:r>
      <w:r w:rsidRPr="00E80371">
        <w:rPr>
          <w:rFonts w:ascii="Times New Roman" w:eastAsia="Calibri" w:hAnsi="Times New Roman" w:cs="Times New Roman"/>
        </w:rPr>
        <w:tab/>
        <w:t xml:space="preserve">Kas žinotina prieš vartojant </w:t>
      </w:r>
      <w:proofErr w:type="spellStart"/>
      <w:r w:rsidRPr="00E80371">
        <w:rPr>
          <w:rFonts w:ascii="Times New Roman" w:eastAsia="Calibri" w:hAnsi="Times New Roman" w:cs="Times New Roman"/>
        </w:rPr>
        <w:t>Bericox</w:t>
      </w:r>
      <w:proofErr w:type="spellEnd"/>
    </w:p>
    <w:p w:rsidR="003F2840" w:rsidRPr="00E80371" w:rsidRDefault="003F2840" w:rsidP="003F2840">
      <w:pPr>
        <w:widowControl w:val="0"/>
        <w:tabs>
          <w:tab w:val="left" w:pos="567"/>
        </w:tabs>
        <w:spacing w:after="0" w:line="240" w:lineRule="auto"/>
        <w:ind w:left="567" w:hanging="567"/>
        <w:jc w:val="both"/>
        <w:rPr>
          <w:rFonts w:ascii="Times New Roman" w:eastAsia="Calibri" w:hAnsi="Times New Roman" w:cs="Times New Roman"/>
        </w:rPr>
      </w:pPr>
      <w:r w:rsidRPr="00E80371">
        <w:rPr>
          <w:rFonts w:ascii="Times New Roman" w:eastAsia="Calibri" w:hAnsi="Times New Roman" w:cs="Times New Roman"/>
        </w:rPr>
        <w:t>3.</w:t>
      </w:r>
      <w:r w:rsidRPr="00E80371">
        <w:rPr>
          <w:rFonts w:ascii="Times New Roman" w:eastAsia="Calibri" w:hAnsi="Times New Roman" w:cs="Times New Roman"/>
        </w:rPr>
        <w:tab/>
        <w:t xml:space="preserve">Kaip vartoti </w:t>
      </w:r>
      <w:proofErr w:type="spellStart"/>
      <w:r w:rsidRPr="00E80371">
        <w:rPr>
          <w:rFonts w:ascii="Times New Roman" w:eastAsia="Calibri" w:hAnsi="Times New Roman" w:cs="Times New Roman"/>
        </w:rPr>
        <w:t>Bericox</w:t>
      </w:r>
      <w:proofErr w:type="spellEnd"/>
    </w:p>
    <w:p w:rsidR="003F2840" w:rsidRPr="00E80371" w:rsidRDefault="003F2840" w:rsidP="003F2840">
      <w:pPr>
        <w:widowControl w:val="0"/>
        <w:tabs>
          <w:tab w:val="left" w:pos="567"/>
        </w:tabs>
        <w:spacing w:after="0" w:line="240" w:lineRule="auto"/>
        <w:ind w:left="567" w:hanging="567"/>
        <w:jc w:val="both"/>
        <w:rPr>
          <w:rFonts w:ascii="Times New Roman" w:eastAsia="Calibri" w:hAnsi="Times New Roman" w:cs="Times New Roman"/>
        </w:rPr>
      </w:pPr>
      <w:r w:rsidRPr="00E80371">
        <w:rPr>
          <w:rFonts w:ascii="Times New Roman" w:eastAsia="Calibri" w:hAnsi="Times New Roman" w:cs="Times New Roman"/>
        </w:rPr>
        <w:t>4.</w:t>
      </w:r>
      <w:r w:rsidRPr="00E80371">
        <w:rPr>
          <w:rFonts w:ascii="Times New Roman" w:eastAsia="Calibri" w:hAnsi="Times New Roman" w:cs="Times New Roman"/>
        </w:rPr>
        <w:tab/>
        <w:t>Galimas šalutinis poveikis</w:t>
      </w:r>
    </w:p>
    <w:p w:rsidR="003F2840" w:rsidRPr="00E80371" w:rsidRDefault="003F2840" w:rsidP="003F2840">
      <w:pPr>
        <w:widowControl w:val="0"/>
        <w:tabs>
          <w:tab w:val="left" w:pos="567"/>
        </w:tabs>
        <w:spacing w:after="0" w:line="240" w:lineRule="auto"/>
        <w:ind w:left="567" w:hanging="567"/>
        <w:jc w:val="both"/>
        <w:rPr>
          <w:rFonts w:ascii="Times New Roman" w:eastAsia="Calibri" w:hAnsi="Times New Roman" w:cs="Times New Roman"/>
        </w:rPr>
      </w:pPr>
      <w:r w:rsidRPr="00E80371">
        <w:rPr>
          <w:rFonts w:ascii="Times New Roman" w:eastAsia="Calibri" w:hAnsi="Times New Roman" w:cs="Times New Roman"/>
        </w:rPr>
        <w:t>5.</w:t>
      </w:r>
      <w:r w:rsidRPr="00E80371">
        <w:rPr>
          <w:rFonts w:ascii="Times New Roman" w:eastAsia="Calibri" w:hAnsi="Times New Roman" w:cs="Times New Roman"/>
        </w:rPr>
        <w:tab/>
        <w:t xml:space="preserve">Kaip laikyti </w:t>
      </w:r>
      <w:proofErr w:type="spellStart"/>
      <w:r w:rsidRPr="00E80371">
        <w:rPr>
          <w:rFonts w:ascii="Times New Roman" w:eastAsia="Calibri" w:hAnsi="Times New Roman" w:cs="Times New Roman"/>
        </w:rPr>
        <w:t>Bericox</w:t>
      </w:r>
      <w:proofErr w:type="spellEnd"/>
    </w:p>
    <w:p w:rsidR="003F2840" w:rsidRPr="00E80371" w:rsidRDefault="003F2840" w:rsidP="003F2840">
      <w:pPr>
        <w:widowControl w:val="0"/>
        <w:tabs>
          <w:tab w:val="left" w:pos="567"/>
        </w:tabs>
        <w:spacing w:after="0" w:line="240" w:lineRule="auto"/>
        <w:ind w:left="567" w:hanging="567"/>
        <w:jc w:val="both"/>
        <w:rPr>
          <w:rFonts w:ascii="Times New Roman" w:eastAsia="Calibri" w:hAnsi="Times New Roman" w:cs="Times New Roman"/>
        </w:rPr>
      </w:pPr>
      <w:r w:rsidRPr="00E80371">
        <w:rPr>
          <w:rFonts w:ascii="Times New Roman" w:eastAsia="Calibri" w:hAnsi="Times New Roman" w:cs="Times New Roman"/>
        </w:rPr>
        <w:t>6.</w:t>
      </w:r>
      <w:r w:rsidRPr="00E80371">
        <w:rPr>
          <w:rFonts w:ascii="Times New Roman" w:eastAsia="Calibri" w:hAnsi="Times New Roman" w:cs="Times New Roman"/>
        </w:rPr>
        <w:tab/>
        <w:t>Pakuotės turinys ir kita informacija</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b/>
        </w:rPr>
      </w:pPr>
      <w:r w:rsidRPr="00E80371">
        <w:rPr>
          <w:rFonts w:ascii="Times New Roman" w:eastAsia="Calibri" w:hAnsi="Times New Roman" w:cs="Times New Roman"/>
          <w:b/>
        </w:rPr>
        <w:t>1.</w:t>
      </w:r>
      <w:r w:rsidRPr="00E80371">
        <w:rPr>
          <w:rFonts w:ascii="Times New Roman" w:eastAsia="Calibri" w:hAnsi="Times New Roman" w:cs="Times New Roman"/>
          <w:b/>
        </w:rPr>
        <w:tab/>
        <w:t xml:space="preserve">Kas yra </w:t>
      </w:r>
      <w:proofErr w:type="spellStart"/>
      <w:r w:rsidRPr="00E80371">
        <w:rPr>
          <w:rFonts w:ascii="Times New Roman" w:eastAsia="Calibri" w:hAnsi="Times New Roman" w:cs="Times New Roman"/>
          <w:b/>
        </w:rPr>
        <w:t>Bericox</w:t>
      </w:r>
      <w:proofErr w:type="spellEnd"/>
      <w:r w:rsidRPr="00E80371">
        <w:rPr>
          <w:rFonts w:ascii="Times New Roman" w:eastAsia="Calibri" w:hAnsi="Times New Roman" w:cs="Times New Roman"/>
        </w:rPr>
        <w:t xml:space="preserve"> </w:t>
      </w:r>
      <w:r w:rsidRPr="00E80371">
        <w:rPr>
          <w:rFonts w:ascii="Times New Roman" w:eastAsia="Calibri" w:hAnsi="Times New Roman" w:cs="Times New Roman"/>
          <w:b/>
        </w:rPr>
        <w:t>ir kam jis vartojamas</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b/>
        </w:rPr>
      </w:pPr>
      <w:r w:rsidRPr="00E80371">
        <w:rPr>
          <w:rFonts w:ascii="Times New Roman" w:eastAsia="Calibri" w:hAnsi="Times New Roman" w:cs="Times New Roman"/>
          <w:b/>
        </w:rPr>
        <w:t xml:space="preserve">Kas yra </w:t>
      </w:r>
      <w:proofErr w:type="spellStart"/>
      <w:r w:rsidRPr="00E80371">
        <w:rPr>
          <w:rFonts w:ascii="Times New Roman" w:eastAsia="Calibri" w:hAnsi="Times New Roman" w:cs="Times New Roman"/>
          <w:b/>
        </w:rPr>
        <w:t>Bericox</w:t>
      </w:r>
      <w:proofErr w:type="spellEnd"/>
      <w:r w:rsidRPr="00E80371">
        <w:rPr>
          <w:rFonts w:ascii="Times New Roman" w:eastAsia="Calibri" w:hAnsi="Times New Roman" w:cs="Times New Roman"/>
        </w:rPr>
        <w:t xml:space="preserve"> </w:t>
      </w:r>
      <w:r w:rsidRPr="00E80371">
        <w:rPr>
          <w:rFonts w:ascii="Times New Roman" w:eastAsia="Calibri" w:hAnsi="Times New Roman" w:cs="Times New Roman"/>
          <w:b/>
        </w:rPr>
        <w:t>ir kam jis vartojamas</w:t>
      </w:r>
    </w:p>
    <w:p w:rsidR="003F2840" w:rsidRPr="00E80371" w:rsidRDefault="003F2840" w:rsidP="003F2840">
      <w:pPr>
        <w:widowControl w:val="0"/>
        <w:numPr>
          <w:ilvl w:val="0"/>
          <w:numId w:val="2"/>
        </w:numPr>
        <w:tabs>
          <w:tab w:val="left" w:pos="-1843"/>
        </w:tabs>
        <w:spacing w:after="0" w:line="240" w:lineRule="auto"/>
        <w:ind w:right="62" w:hanging="567"/>
        <w:rPr>
          <w:rFonts w:ascii="Times New Roman" w:eastAsia="Calibri" w:hAnsi="Times New Roman" w:cs="Times New Roman"/>
        </w:rPr>
      </w:pPr>
      <w:proofErr w:type="spellStart"/>
      <w:r w:rsidRPr="00E80371">
        <w:rPr>
          <w:rFonts w:ascii="Times New Roman" w:eastAsia="Calibri" w:hAnsi="Times New Roman" w:cs="Times New Roman"/>
        </w:rPr>
        <w:t>Bericox</w:t>
      </w:r>
      <w:proofErr w:type="spellEnd"/>
      <w:r w:rsidRPr="00E80371">
        <w:rPr>
          <w:rFonts w:ascii="Times New Roman" w:eastAsia="Calibri" w:hAnsi="Times New Roman" w:cs="Times New Roman"/>
        </w:rPr>
        <w:t xml:space="preserve"> sudėtyje yra veikliosios medžiagos </w:t>
      </w:r>
      <w:proofErr w:type="spellStart"/>
      <w:r w:rsidRPr="00E80371">
        <w:rPr>
          <w:rFonts w:ascii="Times New Roman" w:eastAsia="Calibri" w:hAnsi="Times New Roman" w:cs="Times New Roman"/>
        </w:rPr>
        <w:t>etorikoksibo</w:t>
      </w:r>
      <w:proofErr w:type="spellEnd"/>
      <w:r w:rsidRPr="00E80371">
        <w:rPr>
          <w:rFonts w:ascii="Times New Roman" w:eastAsia="Calibri" w:hAnsi="Times New Roman" w:cs="Times New Roman"/>
        </w:rPr>
        <w:t xml:space="preserve">. </w:t>
      </w:r>
      <w:proofErr w:type="spellStart"/>
      <w:r w:rsidRPr="00E80371">
        <w:rPr>
          <w:rFonts w:ascii="Times New Roman" w:eastAsia="Calibri" w:hAnsi="Times New Roman" w:cs="Times New Roman"/>
        </w:rPr>
        <w:t>Bericox</w:t>
      </w:r>
      <w:proofErr w:type="spellEnd"/>
      <w:r w:rsidRPr="00E80371">
        <w:rPr>
          <w:rFonts w:ascii="Times New Roman" w:eastAsia="Calibri" w:hAnsi="Times New Roman" w:cs="Times New Roman"/>
        </w:rPr>
        <w:t xml:space="preserve"> yra vienas iš grupės vaistų, vadinamų selektyviais COX-2 inhibitoriais. Jie priklauso vaistų, vadinamų nesteroidiniais vaistais nuo uždegimo (NVNU), grupei.</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b/>
        </w:rPr>
        <w:t xml:space="preserve">Kas yra </w:t>
      </w:r>
      <w:proofErr w:type="spellStart"/>
      <w:r w:rsidRPr="00E80371">
        <w:rPr>
          <w:rFonts w:ascii="Times New Roman" w:eastAsia="Calibri" w:hAnsi="Times New Roman" w:cs="Times New Roman"/>
          <w:b/>
        </w:rPr>
        <w:t>Bericox</w:t>
      </w:r>
      <w:proofErr w:type="spellEnd"/>
      <w:r w:rsidRPr="00E80371">
        <w:rPr>
          <w:rFonts w:ascii="Times New Roman" w:eastAsia="Calibri" w:hAnsi="Times New Roman" w:cs="Times New Roman"/>
        </w:rPr>
        <w:t xml:space="preserve"> </w:t>
      </w:r>
      <w:r w:rsidRPr="00E80371">
        <w:rPr>
          <w:rFonts w:ascii="Times New Roman" w:eastAsia="Calibri" w:hAnsi="Times New Roman" w:cs="Times New Roman"/>
          <w:b/>
        </w:rPr>
        <w:t>ir kam jis vartojamas</w:t>
      </w:r>
    </w:p>
    <w:p w:rsidR="003F2840" w:rsidRPr="00E80371" w:rsidRDefault="003F2840" w:rsidP="003F2840">
      <w:pPr>
        <w:widowControl w:val="0"/>
        <w:numPr>
          <w:ilvl w:val="0"/>
          <w:numId w:val="2"/>
        </w:numPr>
        <w:tabs>
          <w:tab w:val="left" w:pos="-1843"/>
        </w:tabs>
        <w:spacing w:after="0" w:line="240" w:lineRule="auto"/>
        <w:ind w:left="567" w:right="62" w:hanging="567"/>
        <w:rPr>
          <w:rFonts w:ascii="Times New Roman" w:eastAsia="Calibri" w:hAnsi="Times New Roman" w:cs="Times New Roman"/>
        </w:rPr>
      </w:pPr>
      <w:proofErr w:type="spellStart"/>
      <w:r w:rsidRPr="00E80371">
        <w:rPr>
          <w:rFonts w:ascii="Times New Roman" w:eastAsia="Calibri" w:hAnsi="Times New Roman" w:cs="Times New Roman"/>
        </w:rPr>
        <w:t>Bericox</w:t>
      </w:r>
      <w:proofErr w:type="spellEnd"/>
      <w:r w:rsidRPr="00E80371">
        <w:rPr>
          <w:rFonts w:ascii="Times New Roman" w:eastAsia="Calibri" w:hAnsi="Times New Roman" w:cs="Times New Roman"/>
        </w:rPr>
        <w:t xml:space="preserve"> padeda sumažinti sąnarių ir raumenų skausmą ir patinimą (uždegimą) </w:t>
      </w:r>
      <w:proofErr w:type="spellStart"/>
      <w:r w:rsidRPr="00E80371">
        <w:rPr>
          <w:rFonts w:ascii="Times New Roman" w:eastAsia="Calibri" w:hAnsi="Times New Roman" w:cs="Times New Roman"/>
        </w:rPr>
        <w:t>osteoartritu</w:t>
      </w:r>
      <w:proofErr w:type="spellEnd"/>
      <w:r w:rsidRPr="00E80371">
        <w:rPr>
          <w:rFonts w:ascii="Times New Roman" w:eastAsia="Calibri" w:hAnsi="Times New Roman" w:cs="Times New Roman"/>
        </w:rPr>
        <w:t xml:space="preserve">, reumatoidiniu artritu, </w:t>
      </w:r>
      <w:proofErr w:type="spellStart"/>
      <w:r w:rsidRPr="00E80371">
        <w:rPr>
          <w:rFonts w:ascii="Times New Roman" w:eastAsia="Calibri" w:hAnsi="Times New Roman" w:cs="Times New Roman"/>
        </w:rPr>
        <w:t>ankiloziniu</w:t>
      </w:r>
      <w:proofErr w:type="spellEnd"/>
      <w:r w:rsidRPr="00E80371">
        <w:rPr>
          <w:rFonts w:ascii="Times New Roman" w:eastAsia="Calibri" w:hAnsi="Times New Roman" w:cs="Times New Roman"/>
        </w:rPr>
        <w:t xml:space="preserve"> </w:t>
      </w:r>
      <w:proofErr w:type="spellStart"/>
      <w:r w:rsidRPr="00E80371">
        <w:rPr>
          <w:rFonts w:ascii="Times New Roman" w:eastAsia="Calibri" w:hAnsi="Times New Roman" w:cs="Times New Roman"/>
        </w:rPr>
        <w:t>spondilitu</w:t>
      </w:r>
      <w:proofErr w:type="spellEnd"/>
      <w:r w:rsidRPr="00E80371">
        <w:rPr>
          <w:rFonts w:ascii="Times New Roman" w:eastAsia="Calibri" w:hAnsi="Times New Roman" w:cs="Times New Roman"/>
        </w:rPr>
        <w:t xml:space="preserve"> ir podagra sergantiems 16 metų bei vyresniems žmonėms.</w:t>
      </w:r>
    </w:p>
    <w:p w:rsidR="003F2840" w:rsidRPr="00E80371" w:rsidRDefault="003F2840" w:rsidP="003F2840">
      <w:pPr>
        <w:widowControl w:val="0"/>
        <w:tabs>
          <w:tab w:val="left" w:pos="-1843"/>
        </w:tabs>
        <w:spacing w:after="0" w:line="240" w:lineRule="auto"/>
        <w:ind w:left="567" w:right="62" w:hanging="567"/>
        <w:rPr>
          <w:rFonts w:ascii="Times New Roman" w:eastAsia="Calibri" w:hAnsi="Times New Roman" w:cs="Times New Roman"/>
        </w:rPr>
      </w:pPr>
    </w:p>
    <w:p w:rsidR="003F2840" w:rsidRPr="00E80371" w:rsidRDefault="003F2840" w:rsidP="003F2840">
      <w:pPr>
        <w:widowControl w:val="0"/>
        <w:numPr>
          <w:ilvl w:val="0"/>
          <w:numId w:val="2"/>
        </w:numPr>
        <w:tabs>
          <w:tab w:val="left" w:pos="-1843"/>
        </w:tabs>
        <w:spacing w:after="0" w:line="240" w:lineRule="auto"/>
        <w:ind w:left="567" w:right="62" w:hanging="567"/>
        <w:rPr>
          <w:rFonts w:ascii="Times New Roman" w:eastAsia="Calibri" w:hAnsi="Times New Roman" w:cs="Times New Roman"/>
        </w:rPr>
      </w:pPr>
      <w:proofErr w:type="spellStart"/>
      <w:r w:rsidRPr="00E80371">
        <w:rPr>
          <w:rFonts w:ascii="Times New Roman" w:eastAsia="Calibri" w:hAnsi="Times New Roman" w:cs="Times New Roman"/>
        </w:rPr>
        <w:t>Bericox</w:t>
      </w:r>
      <w:proofErr w:type="spellEnd"/>
      <w:r w:rsidRPr="00E80371">
        <w:rPr>
          <w:rFonts w:ascii="Times New Roman" w:eastAsia="Calibri" w:hAnsi="Times New Roman" w:cs="Times New Roman"/>
        </w:rPr>
        <w:t xml:space="preserve"> taip pat trumpai vartojamas vidutinio stiprumo dantų skausmui po operacijos malšinti 16 metų bei vyresniems žmonėms.</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b/>
        </w:rPr>
      </w:pPr>
      <w:r w:rsidRPr="00E80371">
        <w:rPr>
          <w:rFonts w:ascii="Times New Roman" w:eastAsia="Calibri" w:hAnsi="Times New Roman" w:cs="Times New Roman"/>
          <w:b/>
        </w:rPr>
        <w:t xml:space="preserve">Kas yra </w:t>
      </w:r>
      <w:proofErr w:type="spellStart"/>
      <w:r w:rsidRPr="00E80371">
        <w:rPr>
          <w:rFonts w:ascii="Times New Roman" w:eastAsia="Calibri" w:hAnsi="Times New Roman" w:cs="Times New Roman"/>
          <w:b/>
        </w:rPr>
        <w:t>osteoartritas</w:t>
      </w:r>
      <w:proofErr w:type="spellEnd"/>
      <w:r w:rsidRPr="00E80371">
        <w:rPr>
          <w:rFonts w:ascii="Times New Roman" w:eastAsia="Calibri" w:hAnsi="Times New Roman" w:cs="Times New Roman"/>
          <w:b/>
        </w:rPr>
        <w:t>?</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roofErr w:type="spellStart"/>
      <w:r w:rsidRPr="00E80371">
        <w:rPr>
          <w:rFonts w:ascii="Times New Roman" w:eastAsia="Calibri" w:hAnsi="Times New Roman" w:cs="Times New Roman"/>
        </w:rPr>
        <w:t>Osteoartritas</w:t>
      </w:r>
      <w:proofErr w:type="spellEnd"/>
      <w:r w:rsidRPr="00E80371">
        <w:rPr>
          <w:rFonts w:ascii="Times New Roman" w:eastAsia="Calibri" w:hAnsi="Times New Roman" w:cs="Times New Roman"/>
        </w:rPr>
        <w:t xml:space="preserve"> yra sąnarių liga. Ji pasireiškia laipsniškai yrant kremzlei, dengiančiai kaulų galus. Tai sukelia patinimą (uždegimą), skausmą, jautrumą, sąstingį ir neįgalumą.</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b/>
        </w:rPr>
      </w:pPr>
      <w:r w:rsidRPr="00E80371">
        <w:rPr>
          <w:rFonts w:ascii="Times New Roman" w:eastAsia="Calibri" w:hAnsi="Times New Roman" w:cs="Times New Roman"/>
          <w:b/>
        </w:rPr>
        <w:t>Kas yra reumatoidinis artritas?</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Reumatoidinis artritas yra ilgalaikė uždegiminė sąnarių liga, sukelianti sąnarių skausmą, sąstingį, patinimą ir progresuojantį ligos pažeistų sąnarių judrumo netekimą. Be to, dėl šios ligos gali pasireikšti uždegimas kitose kūno srityse.</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b/>
        </w:rPr>
        <w:t>Kas yra podagra?</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Podagra yra liga, pasireiškianti staigiais, pasikartojančiais labai skausmingo sąnarių uždegimo ir paraudimo priepuoliais. Ją sukelia sąnaryje susikaupę mineralų kristalai.</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b/>
        </w:rPr>
      </w:pPr>
      <w:r w:rsidRPr="00E80371">
        <w:rPr>
          <w:rFonts w:ascii="Times New Roman" w:eastAsia="Calibri" w:hAnsi="Times New Roman" w:cs="Times New Roman"/>
          <w:b/>
        </w:rPr>
        <w:t xml:space="preserve">Kas yra </w:t>
      </w:r>
      <w:proofErr w:type="spellStart"/>
      <w:r w:rsidRPr="00E80371">
        <w:rPr>
          <w:rFonts w:ascii="Times New Roman" w:eastAsia="Calibri" w:hAnsi="Times New Roman" w:cs="Times New Roman"/>
          <w:b/>
        </w:rPr>
        <w:t>ankilozinis</w:t>
      </w:r>
      <w:proofErr w:type="spellEnd"/>
      <w:r w:rsidRPr="00E80371">
        <w:rPr>
          <w:rFonts w:ascii="Times New Roman" w:eastAsia="Calibri" w:hAnsi="Times New Roman" w:cs="Times New Roman"/>
          <w:b/>
        </w:rPr>
        <w:t xml:space="preserve"> </w:t>
      </w:r>
      <w:proofErr w:type="spellStart"/>
      <w:r w:rsidRPr="00E80371">
        <w:rPr>
          <w:rFonts w:ascii="Times New Roman" w:eastAsia="Calibri" w:hAnsi="Times New Roman" w:cs="Times New Roman"/>
          <w:b/>
        </w:rPr>
        <w:t>spondilitas</w:t>
      </w:r>
      <w:proofErr w:type="spellEnd"/>
      <w:r w:rsidRPr="00E80371">
        <w:rPr>
          <w:rFonts w:ascii="Times New Roman" w:eastAsia="Calibri" w:hAnsi="Times New Roman" w:cs="Times New Roman"/>
          <w:b/>
        </w:rPr>
        <w:t>?</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roofErr w:type="spellStart"/>
      <w:r w:rsidRPr="00E80371">
        <w:rPr>
          <w:rFonts w:ascii="Times New Roman" w:eastAsia="Calibri" w:hAnsi="Times New Roman" w:cs="Times New Roman"/>
        </w:rPr>
        <w:t>Ankilozinis</w:t>
      </w:r>
      <w:proofErr w:type="spellEnd"/>
      <w:r w:rsidRPr="00E80371">
        <w:rPr>
          <w:rFonts w:ascii="Times New Roman" w:eastAsia="Calibri" w:hAnsi="Times New Roman" w:cs="Times New Roman"/>
        </w:rPr>
        <w:t xml:space="preserve"> </w:t>
      </w:r>
      <w:proofErr w:type="spellStart"/>
      <w:r w:rsidRPr="00E80371">
        <w:rPr>
          <w:rFonts w:ascii="Times New Roman" w:eastAsia="Calibri" w:hAnsi="Times New Roman" w:cs="Times New Roman"/>
        </w:rPr>
        <w:t>spondilitas</w:t>
      </w:r>
      <w:proofErr w:type="spellEnd"/>
      <w:r w:rsidRPr="00E80371">
        <w:rPr>
          <w:rFonts w:ascii="Times New Roman" w:eastAsia="Calibri" w:hAnsi="Times New Roman" w:cs="Times New Roman"/>
        </w:rPr>
        <w:t xml:space="preserve"> yra uždegiminė stuburo ir stambiųjų sąnarių liga.</w:t>
      </w:r>
    </w:p>
    <w:p w:rsidR="003F2840" w:rsidRPr="00E80371" w:rsidRDefault="003F2840" w:rsidP="003F2840">
      <w:pPr>
        <w:widowControl w:val="0"/>
        <w:tabs>
          <w:tab w:val="left" w:pos="567"/>
        </w:tabs>
        <w:spacing w:after="0" w:line="240" w:lineRule="auto"/>
        <w:jc w:val="both"/>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b/>
        </w:rPr>
      </w:pPr>
      <w:r w:rsidRPr="00E80371">
        <w:rPr>
          <w:rFonts w:ascii="Times New Roman" w:eastAsia="Calibri" w:hAnsi="Times New Roman" w:cs="Times New Roman"/>
          <w:b/>
        </w:rPr>
        <w:t>2.</w:t>
      </w:r>
      <w:r w:rsidRPr="00E80371">
        <w:rPr>
          <w:rFonts w:ascii="Times New Roman" w:eastAsia="Calibri" w:hAnsi="Times New Roman" w:cs="Times New Roman"/>
          <w:b/>
        </w:rPr>
        <w:tab/>
        <w:t xml:space="preserve">Kas žinotina prieš vartojant </w:t>
      </w:r>
      <w:proofErr w:type="spellStart"/>
      <w:r w:rsidRPr="00E80371">
        <w:rPr>
          <w:rFonts w:ascii="Times New Roman" w:eastAsia="Calibri" w:hAnsi="Times New Roman" w:cs="Times New Roman"/>
          <w:b/>
        </w:rPr>
        <w:t>Bericox</w:t>
      </w:r>
      <w:proofErr w:type="spellEnd"/>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b/>
        </w:rPr>
      </w:pPr>
      <w:proofErr w:type="spellStart"/>
      <w:r w:rsidRPr="00E80371">
        <w:rPr>
          <w:rFonts w:ascii="Times New Roman" w:eastAsia="Calibri" w:hAnsi="Times New Roman" w:cs="Times New Roman"/>
          <w:b/>
        </w:rPr>
        <w:t>Bericox</w:t>
      </w:r>
      <w:proofErr w:type="spellEnd"/>
      <w:r w:rsidRPr="00E80371">
        <w:rPr>
          <w:rFonts w:ascii="Times New Roman" w:eastAsia="Calibri" w:hAnsi="Times New Roman" w:cs="Times New Roman"/>
          <w:b/>
          <w:caps/>
        </w:rPr>
        <w:t xml:space="preserve"> </w:t>
      </w:r>
      <w:r w:rsidRPr="00E80371">
        <w:rPr>
          <w:rFonts w:ascii="Times New Roman" w:eastAsia="Calibri" w:hAnsi="Times New Roman" w:cs="Times New Roman"/>
          <w:b/>
        </w:rPr>
        <w:t xml:space="preserve">vartoti </w:t>
      </w:r>
      <w:r w:rsidRPr="00150D8C">
        <w:rPr>
          <w:rFonts w:ascii="Times New Roman" w:eastAsia="Calibri" w:hAnsi="Times New Roman" w:cs="Times New Roman"/>
          <w:b/>
        </w:rPr>
        <w:t>draudžiama</w:t>
      </w:r>
    </w:p>
    <w:p w:rsidR="003F2840" w:rsidRPr="00E80371" w:rsidRDefault="003F2840" w:rsidP="003F2840">
      <w:pPr>
        <w:widowControl w:val="0"/>
        <w:numPr>
          <w:ilvl w:val="0"/>
          <w:numId w:val="3"/>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 xml:space="preserve">jeigu yra alergija </w:t>
      </w:r>
      <w:proofErr w:type="spellStart"/>
      <w:r w:rsidRPr="00E80371">
        <w:rPr>
          <w:rFonts w:ascii="Times New Roman" w:eastAsia="Calibri" w:hAnsi="Times New Roman" w:cs="Times New Roman"/>
        </w:rPr>
        <w:t>etorikoksibui</w:t>
      </w:r>
      <w:proofErr w:type="spellEnd"/>
      <w:r w:rsidRPr="00E80371">
        <w:rPr>
          <w:rFonts w:ascii="Times New Roman" w:eastAsia="Calibri" w:hAnsi="Times New Roman" w:cs="Times New Roman"/>
        </w:rPr>
        <w:t xml:space="preserve"> arba bet kuriai pagalbinei šio vaisto medžiagai (jos išvardytos 6</w:t>
      </w:r>
      <w:r>
        <w:rPr>
          <w:rFonts w:ascii="Times New Roman" w:eastAsia="Calibri" w:hAnsi="Times New Roman" w:cs="Times New Roman"/>
        </w:rPr>
        <w:t> </w:t>
      </w:r>
      <w:r w:rsidRPr="00E80371">
        <w:rPr>
          <w:rFonts w:ascii="Times New Roman" w:eastAsia="Calibri" w:hAnsi="Times New Roman" w:cs="Times New Roman"/>
        </w:rPr>
        <w:t>skyriuje);</w:t>
      </w:r>
    </w:p>
    <w:p w:rsidR="003F2840" w:rsidRPr="00E80371" w:rsidRDefault="003F2840" w:rsidP="003F2840">
      <w:pPr>
        <w:widowControl w:val="0"/>
        <w:numPr>
          <w:ilvl w:val="0"/>
          <w:numId w:val="3"/>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 xml:space="preserve">jeigu yra alergija nesteroidiniams vaistams nuo uždegimo (NVNU), įskaitant </w:t>
      </w:r>
      <w:proofErr w:type="spellStart"/>
      <w:r w:rsidRPr="00E80371">
        <w:rPr>
          <w:rFonts w:ascii="Times New Roman" w:eastAsia="Calibri" w:hAnsi="Times New Roman" w:cs="Times New Roman"/>
        </w:rPr>
        <w:t>acetilsalicilo</w:t>
      </w:r>
      <w:proofErr w:type="spellEnd"/>
      <w:r w:rsidRPr="00E80371">
        <w:rPr>
          <w:rFonts w:ascii="Times New Roman" w:eastAsia="Calibri" w:hAnsi="Times New Roman" w:cs="Times New Roman"/>
        </w:rPr>
        <w:t xml:space="preserve"> rūgštį ir COX-2 inhibitorius (žr. 4</w:t>
      </w:r>
      <w:r>
        <w:rPr>
          <w:rFonts w:ascii="Times New Roman" w:eastAsia="Calibri" w:hAnsi="Times New Roman" w:cs="Times New Roman"/>
        </w:rPr>
        <w:t> </w:t>
      </w:r>
      <w:r w:rsidRPr="00E80371">
        <w:rPr>
          <w:rFonts w:ascii="Times New Roman" w:eastAsia="Calibri" w:hAnsi="Times New Roman" w:cs="Times New Roman"/>
        </w:rPr>
        <w:t>skyrių „Galimas šalutinis poveikis“);</w:t>
      </w:r>
    </w:p>
    <w:p w:rsidR="003F2840" w:rsidRPr="00E80371" w:rsidRDefault="003F2840" w:rsidP="003F2840">
      <w:pPr>
        <w:widowControl w:val="0"/>
        <w:numPr>
          <w:ilvl w:val="0"/>
          <w:numId w:val="3"/>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jeigu šiuo metu Jums yra skrandžio opa ar kraujavimas skrandyje arba žarnose;</w:t>
      </w:r>
    </w:p>
    <w:p w:rsidR="003F2840" w:rsidRPr="00E80371" w:rsidRDefault="003F2840" w:rsidP="003F2840">
      <w:pPr>
        <w:widowControl w:val="0"/>
        <w:numPr>
          <w:ilvl w:val="0"/>
          <w:numId w:val="3"/>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jeigu sergate sunkia kepenų liga;</w:t>
      </w:r>
    </w:p>
    <w:p w:rsidR="003F2840" w:rsidRPr="00E80371" w:rsidRDefault="003F2840" w:rsidP="003F2840">
      <w:pPr>
        <w:widowControl w:val="0"/>
        <w:numPr>
          <w:ilvl w:val="0"/>
          <w:numId w:val="3"/>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jeigu sergate sunkia inkstų liga;</w:t>
      </w:r>
    </w:p>
    <w:p w:rsidR="003F2840" w:rsidRPr="00E80371" w:rsidRDefault="003F2840" w:rsidP="003F2840">
      <w:pPr>
        <w:widowControl w:val="0"/>
        <w:numPr>
          <w:ilvl w:val="0"/>
          <w:numId w:val="3"/>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jeigu esate arba manote, kad galite būti nėščia, arba žindote (žr. „Nėštumas, žindymo laikotarpis ir vaisingumas“);</w:t>
      </w:r>
    </w:p>
    <w:p w:rsidR="003F2840" w:rsidRPr="00E80371" w:rsidRDefault="003F2840" w:rsidP="003F2840">
      <w:pPr>
        <w:widowControl w:val="0"/>
        <w:numPr>
          <w:ilvl w:val="0"/>
          <w:numId w:val="3"/>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jeigu Jums mažiau nei 16 metų;</w:t>
      </w:r>
    </w:p>
    <w:p w:rsidR="003F2840" w:rsidRPr="00E80371" w:rsidRDefault="003F2840" w:rsidP="003F2840">
      <w:pPr>
        <w:widowControl w:val="0"/>
        <w:numPr>
          <w:ilvl w:val="0"/>
          <w:numId w:val="3"/>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jeigu sergate uždegimine žarnų liga, tokia, kaip Krono liga, opinis kolitas arba kolitas;</w:t>
      </w:r>
    </w:p>
    <w:p w:rsidR="003F2840" w:rsidRPr="00E80371" w:rsidRDefault="003F2840" w:rsidP="003F2840">
      <w:pPr>
        <w:widowControl w:val="0"/>
        <w:numPr>
          <w:ilvl w:val="0"/>
          <w:numId w:val="3"/>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jeigu yra padidėjęs kraujospūdis, kuris nėra kontroliuojamas gydymu (pasitikrinkite pas savo gydytoją arba slaugytoją, jeigu abejojate, ar Jūsų kraujospūdis pakankamai kontroliuojamas);</w:t>
      </w:r>
    </w:p>
    <w:p w:rsidR="003F2840" w:rsidRPr="00E80371" w:rsidRDefault="003F2840" w:rsidP="003F2840">
      <w:pPr>
        <w:widowControl w:val="0"/>
        <w:numPr>
          <w:ilvl w:val="0"/>
          <w:numId w:val="3"/>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jeigu gydytojas Jums nustatė širdies ligą, įskaitant širdies nepakankamumą (vidutinio sunkumo arba sunkaus tipo), krūtinės anginą (krūtinės skausmą);</w:t>
      </w:r>
    </w:p>
    <w:p w:rsidR="003F2840" w:rsidRPr="00E80371" w:rsidRDefault="003F2840" w:rsidP="003F2840">
      <w:pPr>
        <w:widowControl w:val="0"/>
        <w:numPr>
          <w:ilvl w:val="0"/>
          <w:numId w:val="3"/>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jeigu Jums yra buvęs širdies priepuolis, atlikta šuntavimo operacija, buvo periferinių arterijų liga (nepakankama kraujotaka kojose arba rankose dėl susiaurėjusių arba užsikimšusių arterijų);</w:t>
      </w:r>
    </w:p>
    <w:p w:rsidR="003F2840" w:rsidRPr="00E80371" w:rsidRDefault="003F2840" w:rsidP="003F2840">
      <w:pPr>
        <w:widowControl w:val="0"/>
        <w:numPr>
          <w:ilvl w:val="0"/>
          <w:numId w:val="3"/>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 xml:space="preserve">Jeigu Jums buvo bet kokios rūšies insultas (įskaitant </w:t>
      </w:r>
      <w:proofErr w:type="spellStart"/>
      <w:r w:rsidRPr="00E80371">
        <w:rPr>
          <w:rFonts w:ascii="Times New Roman" w:eastAsia="Calibri" w:hAnsi="Times New Roman" w:cs="Times New Roman"/>
        </w:rPr>
        <w:t>mikroinsultą</w:t>
      </w:r>
      <w:proofErr w:type="spellEnd"/>
      <w:r w:rsidRPr="00E80371">
        <w:rPr>
          <w:rFonts w:ascii="Times New Roman" w:eastAsia="Calibri" w:hAnsi="Times New Roman" w:cs="Times New Roman"/>
        </w:rPr>
        <w:t xml:space="preserve">, praeinantį smegenų išemijos priepuolį arba PSIP). </w:t>
      </w:r>
      <w:proofErr w:type="spellStart"/>
      <w:r w:rsidRPr="00E80371">
        <w:rPr>
          <w:rFonts w:ascii="Times New Roman" w:eastAsia="Calibri" w:hAnsi="Times New Roman" w:cs="Times New Roman"/>
        </w:rPr>
        <w:t>Etorikoksibas</w:t>
      </w:r>
      <w:proofErr w:type="spellEnd"/>
      <w:r w:rsidRPr="00E80371">
        <w:rPr>
          <w:rFonts w:ascii="Times New Roman" w:eastAsia="Calibri" w:hAnsi="Times New Roman" w:cs="Times New Roman"/>
        </w:rPr>
        <w:t xml:space="preserve"> gali šiek tiek padidinti širdies priepuolio ir insulto riziką, todėl jo negalima vartoti suaugusiesiems, kuriems buvo širdies ligų arba insultas.</w:t>
      </w:r>
    </w:p>
    <w:p w:rsidR="003F2840" w:rsidRPr="00E80371" w:rsidRDefault="003F2840" w:rsidP="003F2840">
      <w:pPr>
        <w:widowControl w:val="0"/>
        <w:tabs>
          <w:tab w:val="left" w:pos="567"/>
        </w:tabs>
        <w:spacing w:after="0" w:line="240" w:lineRule="auto"/>
        <w:ind w:left="567" w:hanging="720"/>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Jeigu manote, kad kuris nors iš šių atvejų Jums yra aktualus, negerkite tablečių, nepasitarę su gydytoju.</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b/>
        </w:rPr>
      </w:pPr>
      <w:r w:rsidRPr="00E80371">
        <w:rPr>
          <w:rFonts w:ascii="Times New Roman" w:eastAsia="Calibri" w:hAnsi="Times New Roman" w:cs="Times New Roman"/>
          <w:b/>
        </w:rPr>
        <w:t>Įspėjimai ir atsargumo priemonės</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 xml:space="preserve">Pasitarkite su gydytoju arba vaistininku, prieš pradėdami vartoti </w:t>
      </w:r>
      <w:proofErr w:type="spellStart"/>
      <w:r w:rsidRPr="00E80371">
        <w:rPr>
          <w:rFonts w:ascii="Times New Roman" w:eastAsia="Calibri" w:hAnsi="Times New Roman" w:cs="Times New Roman"/>
        </w:rPr>
        <w:t>Bericox</w:t>
      </w:r>
      <w:proofErr w:type="spellEnd"/>
      <w:r w:rsidRPr="00E80371">
        <w:rPr>
          <w:rFonts w:ascii="Times New Roman" w:eastAsia="Calibri" w:hAnsi="Times New Roman" w:cs="Times New Roman"/>
        </w:rPr>
        <w:t>, jeigu:</w:t>
      </w:r>
    </w:p>
    <w:p w:rsidR="003F2840" w:rsidRPr="00E80371" w:rsidRDefault="003F2840" w:rsidP="003F2840">
      <w:pPr>
        <w:widowControl w:val="0"/>
        <w:numPr>
          <w:ilvl w:val="0"/>
          <w:numId w:val="4"/>
        </w:numPr>
        <w:tabs>
          <w:tab w:val="clear" w:pos="357"/>
        </w:tabs>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buvo kraujavimas iš skrandžio arba skrandžio opų;</w:t>
      </w:r>
    </w:p>
    <w:p w:rsidR="003F2840" w:rsidRPr="00E80371" w:rsidRDefault="003F2840" w:rsidP="003F2840">
      <w:pPr>
        <w:widowControl w:val="0"/>
        <w:numPr>
          <w:ilvl w:val="0"/>
          <w:numId w:val="4"/>
        </w:numPr>
        <w:tabs>
          <w:tab w:val="clear" w:pos="357"/>
        </w:tabs>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organizme trūksta skysčių, pvz., po užsitęsusio vėmimo arba viduriavimo;</w:t>
      </w:r>
    </w:p>
    <w:p w:rsidR="003F2840" w:rsidRPr="00E80371" w:rsidRDefault="003F2840" w:rsidP="003F2840">
      <w:pPr>
        <w:widowControl w:val="0"/>
        <w:numPr>
          <w:ilvl w:val="0"/>
          <w:numId w:val="4"/>
        </w:numPr>
        <w:tabs>
          <w:tab w:val="clear" w:pos="357"/>
        </w:tabs>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yra patinimų dėl skysčių susilaikymo;</w:t>
      </w:r>
    </w:p>
    <w:p w:rsidR="003F2840" w:rsidRPr="00E80371" w:rsidRDefault="003F2840" w:rsidP="003F2840">
      <w:pPr>
        <w:widowControl w:val="0"/>
        <w:numPr>
          <w:ilvl w:val="0"/>
          <w:numId w:val="4"/>
        </w:numPr>
        <w:tabs>
          <w:tab w:val="clear" w:pos="357"/>
        </w:tabs>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buvo širdies nepakankamumas arba kokia nors kita širdies liga;</w:t>
      </w:r>
    </w:p>
    <w:p w:rsidR="003F2840" w:rsidRPr="00E80371" w:rsidRDefault="003F2840" w:rsidP="003F2840">
      <w:pPr>
        <w:widowControl w:val="0"/>
        <w:numPr>
          <w:ilvl w:val="0"/>
          <w:numId w:val="4"/>
        </w:numPr>
        <w:tabs>
          <w:tab w:val="clear" w:pos="357"/>
        </w:tabs>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 xml:space="preserve">buvo padidėjęs kraujospūdis. Kai kuriems žmonėms </w:t>
      </w:r>
      <w:proofErr w:type="spellStart"/>
      <w:r w:rsidRPr="00E80371">
        <w:rPr>
          <w:rFonts w:ascii="Times New Roman" w:eastAsia="Calibri" w:hAnsi="Times New Roman" w:cs="Times New Roman"/>
        </w:rPr>
        <w:t>Bericox</w:t>
      </w:r>
      <w:proofErr w:type="spellEnd"/>
      <w:r w:rsidRPr="00E80371">
        <w:rPr>
          <w:rFonts w:ascii="Times New Roman" w:eastAsia="Calibri" w:hAnsi="Times New Roman" w:cs="Times New Roman"/>
        </w:rPr>
        <w:t xml:space="preserve"> gali didinti kraujospūdį, ypač vartojant dideles dozes, todėl gydytojas retkarčiais norės patikrinti Jūsų kraujospūdį;</w:t>
      </w:r>
    </w:p>
    <w:p w:rsidR="003F2840" w:rsidRPr="00E80371" w:rsidRDefault="003F2840" w:rsidP="003F2840">
      <w:pPr>
        <w:widowControl w:val="0"/>
        <w:numPr>
          <w:ilvl w:val="0"/>
          <w:numId w:val="4"/>
        </w:numPr>
        <w:tabs>
          <w:tab w:val="clear" w:pos="357"/>
        </w:tabs>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esate sirgęs kokia nors kepenų arba inkstų liga;</w:t>
      </w:r>
    </w:p>
    <w:p w:rsidR="003F2840" w:rsidRPr="00E80371" w:rsidRDefault="003F2840" w:rsidP="003F2840">
      <w:pPr>
        <w:widowControl w:val="0"/>
        <w:numPr>
          <w:ilvl w:val="0"/>
          <w:numId w:val="4"/>
        </w:numPr>
        <w:tabs>
          <w:tab w:val="clear" w:pos="357"/>
        </w:tabs>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 xml:space="preserve">esate gydomas nuo infekcinės ligos. </w:t>
      </w:r>
      <w:proofErr w:type="spellStart"/>
      <w:r w:rsidRPr="00E80371">
        <w:rPr>
          <w:rFonts w:ascii="Times New Roman" w:eastAsia="Calibri" w:hAnsi="Times New Roman" w:cs="Times New Roman"/>
        </w:rPr>
        <w:t>Bericox</w:t>
      </w:r>
      <w:proofErr w:type="spellEnd"/>
      <w:r w:rsidRPr="00E80371">
        <w:rPr>
          <w:rFonts w:ascii="Times New Roman" w:eastAsia="Calibri" w:hAnsi="Times New Roman" w:cs="Times New Roman"/>
        </w:rPr>
        <w:t xml:space="preserve"> gali maskuoti arba paslėpti karščiavimą, kuris yra infekcinės ligos požymis;</w:t>
      </w:r>
    </w:p>
    <w:p w:rsidR="003F2840" w:rsidRPr="00E80371" w:rsidRDefault="003F2840" w:rsidP="003F2840">
      <w:pPr>
        <w:widowControl w:val="0"/>
        <w:numPr>
          <w:ilvl w:val="0"/>
          <w:numId w:val="4"/>
        </w:numPr>
        <w:tabs>
          <w:tab w:val="clear" w:pos="357"/>
        </w:tabs>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sergate cukriniu diabetu, yra padidėjęs cholesterolio kiekis arba esate rūkalius. Tai gali padidinti širdies ligų riziką;</w:t>
      </w:r>
    </w:p>
    <w:p w:rsidR="003F2840" w:rsidRPr="00E80371" w:rsidRDefault="003F2840" w:rsidP="003F2840">
      <w:pPr>
        <w:widowControl w:val="0"/>
        <w:numPr>
          <w:ilvl w:val="0"/>
          <w:numId w:val="4"/>
        </w:numPr>
        <w:tabs>
          <w:tab w:val="clear" w:pos="357"/>
        </w:tabs>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esate mėginanti pastoti moteris;</w:t>
      </w:r>
    </w:p>
    <w:p w:rsidR="003F2840" w:rsidRPr="00E80371" w:rsidRDefault="003F2840" w:rsidP="003F2840">
      <w:pPr>
        <w:widowControl w:val="0"/>
        <w:numPr>
          <w:ilvl w:val="0"/>
          <w:numId w:val="4"/>
        </w:numPr>
        <w:tabs>
          <w:tab w:val="clear" w:pos="357"/>
        </w:tabs>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esate vyresnis nei 65 metų.</w:t>
      </w:r>
    </w:p>
    <w:p w:rsidR="003F2840" w:rsidRPr="00E80371" w:rsidRDefault="003F2840" w:rsidP="003F2840">
      <w:pPr>
        <w:widowControl w:val="0"/>
        <w:tabs>
          <w:tab w:val="left" w:pos="567"/>
        </w:tabs>
        <w:spacing w:after="0" w:line="240" w:lineRule="auto"/>
        <w:ind w:left="567" w:hanging="567"/>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 xml:space="preserve">Jeigu nesate tikri, ar Jums tinka kuris nors iš minėtų atvejų, </w:t>
      </w:r>
      <w:r w:rsidRPr="00E80371">
        <w:rPr>
          <w:rFonts w:ascii="Times New Roman" w:eastAsia="Calibri" w:hAnsi="Times New Roman" w:cs="Times New Roman"/>
          <w:b/>
        </w:rPr>
        <w:t xml:space="preserve">pasitarkite su gydytoju prieš pradedant vartoti </w:t>
      </w:r>
      <w:proofErr w:type="spellStart"/>
      <w:r w:rsidRPr="00E80371">
        <w:rPr>
          <w:rFonts w:ascii="Times New Roman" w:eastAsia="Calibri" w:hAnsi="Times New Roman" w:cs="Times New Roman"/>
          <w:b/>
        </w:rPr>
        <w:t>Bericox</w:t>
      </w:r>
      <w:proofErr w:type="spellEnd"/>
      <w:r w:rsidRPr="00E80371">
        <w:rPr>
          <w:rFonts w:ascii="Times New Roman" w:eastAsia="Calibri" w:hAnsi="Times New Roman" w:cs="Times New Roman"/>
          <w:b/>
        </w:rPr>
        <w:t xml:space="preserve">, </w:t>
      </w:r>
      <w:r w:rsidRPr="00E80371">
        <w:rPr>
          <w:rFonts w:ascii="Times New Roman" w:eastAsia="Calibri" w:hAnsi="Times New Roman" w:cs="Times New Roman"/>
        </w:rPr>
        <w:t>kad įsitikintumėte, ar šis vaistas Jums tinka.</w:t>
      </w:r>
    </w:p>
    <w:p w:rsidR="003F2840" w:rsidRPr="00E80371" w:rsidRDefault="003F2840" w:rsidP="003F2840">
      <w:pPr>
        <w:widowControl w:val="0"/>
        <w:tabs>
          <w:tab w:val="left" w:pos="567"/>
        </w:tabs>
        <w:spacing w:after="0" w:line="240" w:lineRule="auto"/>
        <w:ind w:left="133"/>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roofErr w:type="spellStart"/>
      <w:r w:rsidRPr="00E80371">
        <w:rPr>
          <w:rFonts w:ascii="Times New Roman" w:eastAsia="Calibri" w:hAnsi="Times New Roman" w:cs="Times New Roman"/>
        </w:rPr>
        <w:t>Bericox</w:t>
      </w:r>
      <w:proofErr w:type="spellEnd"/>
      <w:r w:rsidRPr="00E80371">
        <w:rPr>
          <w:rFonts w:ascii="Times New Roman" w:eastAsia="Calibri" w:hAnsi="Times New Roman" w:cs="Times New Roman"/>
        </w:rPr>
        <w:t xml:space="preserve"> vienodai gerai veikia vyresnius ir jaunesnius suaugusius pacientus. Jeigu esate vyresnis nei 65</w:t>
      </w:r>
      <w:r>
        <w:rPr>
          <w:rFonts w:ascii="Times New Roman" w:eastAsia="Calibri" w:hAnsi="Times New Roman" w:cs="Times New Roman"/>
        </w:rPr>
        <w:t> </w:t>
      </w:r>
      <w:r w:rsidRPr="00E80371">
        <w:rPr>
          <w:rFonts w:ascii="Times New Roman" w:eastAsia="Calibri" w:hAnsi="Times New Roman" w:cs="Times New Roman"/>
        </w:rPr>
        <w:t>metų, gydytojas norės toliau atitinkamai tikrinti Jūsų būklę. Vyresniems nei 65 metų pacientams dozės koreguoti nereikia.</w:t>
      </w:r>
    </w:p>
    <w:p w:rsidR="003F2840" w:rsidRPr="00E80371" w:rsidRDefault="003F2840" w:rsidP="003F2840">
      <w:pPr>
        <w:widowControl w:val="0"/>
        <w:tabs>
          <w:tab w:val="left" w:pos="567"/>
        </w:tabs>
        <w:spacing w:after="0" w:line="240" w:lineRule="auto"/>
        <w:rPr>
          <w:rFonts w:ascii="Times New Roman" w:eastAsia="Calibri" w:hAnsi="Times New Roman" w:cs="Times New Roman"/>
          <w:b/>
        </w:rPr>
      </w:pPr>
    </w:p>
    <w:p w:rsidR="003F2840" w:rsidRPr="00E80371" w:rsidRDefault="003F2840" w:rsidP="003F2840">
      <w:pPr>
        <w:widowControl w:val="0"/>
        <w:tabs>
          <w:tab w:val="left" w:pos="567"/>
        </w:tabs>
        <w:spacing w:after="0" w:line="240" w:lineRule="auto"/>
        <w:rPr>
          <w:rFonts w:ascii="Times New Roman" w:eastAsia="Calibri" w:hAnsi="Times New Roman" w:cs="Times New Roman"/>
          <w:b/>
        </w:rPr>
      </w:pPr>
      <w:r w:rsidRPr="00E80371">
        <w:rPr>
          <w:rFonts w:ascii="Times New Roman" w:eastAsia="Calibri" w:hAnsi="Times New Roman" w:cs="Times New Roman"/>
          <w:b/>
        </w:rPr>
        <w:t>Vaikams ir paaugliams</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Šio vaisto neduokite vaikams ir jaunesniems nei 16 metų paaugliams.</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b/>
        </w:rPr>
      </w:pPr>
      <w:r w:rsidRPr="00E80371">
        <w:rPr>
          <w:rFonts w:ascii="Times New Roman" w:eastAsia="Calibri" w:hAnsi="Times New Roman" w:cs="Times New Roman"/>
          <w:b/>
        </w:rPr>
        <w:t xml:space="preserve">Kiti vaistai ir </w:t>
      </w:r>
      <w:proofErr w:type="spellStart"/>
      <w:r w:rsidRPr="00E80371">
        <w:rPr>
          <w:rFonts w:ascii="Times New Roman" w:eastAsia="Calibri" w:hAnsi="Times New Roman" w:cs="Times New Roman"/>
          <w:b/>
        </w:rPr>
        <w:t>Bericox</w:t>
      </w:r>
      <w:proofErr w:type="spellEnd"/>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Jeigu vartojate ar neseniai vartojote kitų vaistų arba dėl to nesate tikri, apie tai pasakykite gydytojui arba vaistininkui.</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 xml:space="preserve">Pradėjus vartoti </w:t>
      </w:r>
      <w:proofErr w:type="spellStart"/>
      <w:r w:rsidRPr="00E80371">
        <w:rPr>
          <w:rFonts w:ascii="Times New Roman" w:eastAsia="Calibri" w:hAnsi="Times New Roman" w:cs="Times New Roman"/>
        </w:rPr>
        <w:t>Bericox</w:t>
      </w:r>
      <w:proofErr w:type="spellEnd"/>
      <w:r w:rsidRPr="00E80371">
        <w:rPr>
          <w:rFonts w:ascii="Times New Roman" w:eastAsia="Calibri" w:hAnsi="Times New Roman" w:cs="Times New Roman"/>
        </w:rPr>
        <w:t>, gydytojas gali norėti stebėti, ar tinkamai veikia Jūsų vartojami vaistai, ypač jeigu vartojate bet kurį iš toliau išvardytų vaistų:</w:t>
      </w:r>
    </w:p>
    <w:p w:rsidR="003F2840" w:rsidRPr="00E80371" w:rsidRDefault="003F2840" w:rsidP="003F2840">
      <w:pPr>
        <w:widowControl w:val="0"/>
        <w:numPr>
          <w:ilvl w:val="0"/>
          <w:numId w:val="5"/>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 xml:space="preserve">kraują skystinančių vaistų (antikoaguliantų), pavyzdžiui, </w:t>
      </w:r>
      <w:proofErr w:type="spellStart"/>
      <w:r w:rsidRPr="00E80371">
        <w:rPr>
          <w:rFonts w:ascii="Times New Roman" w:eastAsia="Calibri" w:hAnsi="Times New Roman" w:cs="Times New Roman"/>
        </w:rPr>
        <w:t>varfarino</w:t>
      </w:r>
      <w:proofErr w:type="spellEnd"/>
      <w:r w:rsidRPr="00E80371">
        <w:rPr>
          <w:rFonts w:ascii="Times New Roman" w:eastAsia="Calibri" w:hAnsi="Times New Roman" w:cs="Times New Roman"/>
        </w:rPr>
        <w:t>;</w:t>
      </w:r>
    </w:p>
    <w:p w:rsidR="003F2840" w:rsidRPr="00E80371" w:rsidRDefault="003F2840" w:rsidP="003F2840">
      <w:pPr>
        <w:widowControl w:val="0"/>
        <w:numPr>
          <w:ilvl w:val="0"/>
          <w:numId w:val="5"/>
        </w:numPr>
        <w:spacing w:after="0" w:line="240" w:lineRule="auto"/>
        <w:ind w:left="567" w:hanging="567"/>
        <w:rPr>
          <w:rFonts w:ascii="Times New Roman" w:eastAsia="Calibri" w:hAnsi="Times New Roman" w:cs="Times New Roman"/>
        </w:rPr>
      </w:pPr>
      <w:proofErr w:type="spellStart"/>
      <w:r w:rsidRPr="00E80371">
        <w:rPr>
          <w:rFonts w:ascii="Times New Roman" w:eastAsia="Calibri" w:hAnsi="Times New Roman" w:cs="Times New Roman"/>
        </w:rPr>
        <w:t>rifampicino</w:t>
      </w:r>
      <w:proofErr w:type="spellEnd"/>
      <w:r w:rsidRPr="00E80371">
        <w:rPr>
          <w:rFonts w:ascii="Times New Roman" w:eastAsia="Calibri" w:hAnsi="Times New Roman" w:cs="Times New Roman"/>
        </w:rPr>
        <w:t xml:space="preserve"> (antibiotiko);</w:t>
      </w:r>
    </w:p>
    <w:p w:rsidR="003F2840" w:rsidRPr="00E80371" w:rsidRDefault="003F2840" w:rsidP="003F2840">
      <w:pPr>
        <w:widowControl w:val="0"/>
        <w:numPr>
          <w:ilvl w:val="0"/>
          <w:numId w:val="5"/>
        </w:numPr>
        <w:spacing w:after="0" w:line="240" w:lineRule="auto"/>
        <w:ind w:left="567" w:hanging="567"/>
        <w:rPr>
          <w:rFonts w:ascii="Times New Roman" w:eastAsia="Calibri" w:hAnsi="Times New Roman" w:cs="Times New Roman"/>
        </w:rPr>
      </w:pPr>
      <w:proofErr w:type="spellStart"/>
      <w:r w:rsidRPr="00E80371">
        <w:rPr>
          <w:rFonts w:ascii="Times New Roman" w:eastAsia="Calibri" w:hAnsi="Times New Roman" w:cs="Times New Roman"/>
        </w:rPr>
        <w:t>metotreksato</w:t>
      </w:r>
      <w:proofErr w:type="spellEnd"/>
      <w:r w:rsidRPr="00E80371">
        <w:rPr>
          <w:rFonts w:ascii="Times New Roman" w:eastAsia="Calibri" w:hAnsi="Times New Roman" w:cs="Times New Roman"/>
        </w:rPr>
        <w:t xml:space="preserve"> (vaisto, vartojamo imuninei sistemai slopinti ir dažnai vartojamo reumatoidiniam artritui gydyti);</w:t>
      </w:r>
    </w:p>
    <w:p w:rsidR="003F2840" w:rsidRPr="00E80371" w:rsidRDefault="003F2840" w:rsidP="003F2840">
      <w:pPr>
        <w:widowControl w:val="0"/>
        <w:numPr>
          <w:ilvl w:val="0"/>
          <w:numId w:val="5"/>
        </w:numPr>
        <w:spacing w:after="0" w:line="240" w:lineRule="auto"/>
        <w:ind w:left="567" w:hanging="567"/>
        <w:rPr>
          <w:rFonts w:ascii="Times New Roman" w:eastAsia="Calibri" w:hAnsi="Times New Roman" w:cs="Times New Roman"/>
        </w:rPr>
      </w:pPr>
      <w:proofErr w:type="spellStart"/>
      <w:r w:rsidRPr="00E80371">
        <w:rPr>
          <w:rFonts w:ascii="Times New Roman" w:eastAsia="Calibri" w:hAnsi="Times New Roman" w:cs="Times New Roman"/>
        </w:rPr>
        <w:t>ciklosporino</w:t>
      </w:r>
      <w:proofErr w:type="spellEnd"/>
      <w:r w:rsidRPr="00E80371">
        <w:rPr>
          <w:rFonts w:ascii="Times New Roman" w:eastAsia="Calibri" w:hAnsi="Times New Roman" w:cs="Times New Roman"/>
        </w:rPr>
        <w:t xml:space="preserve"> arba </w:t>
      </w:r>
      <w:proofErr w:type="spellStart"/>
      <w:r w:rsidRPr="00E80371">
        <w:rPr>
          <w:rFonts w:ascii="Times New Roman" w:eastAsia="Calibri" w:hAnsi="Times New Roman" w:cs="Times New Roman"/>
        </w:rPr>
        <w:t>takrolimuzo</w:t>
      </w:r>
      <w:proofErr w:type="spellEnd"/>
      <w:r w:rsidRPr="00E80371">
        <w:rPr>
          <w:rFonts w:ascii="Times New Roman" w:eastAsia="Calibri" w:hAnsi="Times New Roman" w:cs="Times New Roman"/>
        </w:rPr>
        <w:t xml:space="preserve"> (vaistų, vartojamų imuninei sistemai slopinti);</w:t>
      </w:r>
    </w:p>
    <w:p w:rsidR="003F2840" w:rsidRPr="00E80371" w:rsidRDefault="003F2840" w:rsidP="003F2840">
      <w:pPr>
        <w:widowControl w:val="0"/>
        <w:numPr>
          <w:ilvl w:val="0"/>
          <w:numId w:val="5"/>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ličio (vaisto, vartojamo tam tikrų tipų depresijai gydyti);</w:t>
      </w:r>
    </w:p>
    <w:p w:rsidR="003F2840" w:rsidRPr="00E80371" w:rsidRDefault="003F2840" w:rsidP="003F2840">
      <w:pPr>
        <w:widowControl w:val="0"/>
        <w:numPr>
          <w:ilvl w:val="0"/>
          <w:numId w:val="5"/>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 xml:space="preserve">AKF inhibitoriais ir </w:t>
      </w:r>
      <w:proofErr w:type="spellStart"/>
      <w:r w:rsidRPr="00E80371">
        <w:rPr>
          <w:rFonts w:ascii="Times New Roman" w:eastAsia="Calibri" w:hAnsi="Times New Roman" w:cs="Times New Roman"/>
        </w:rPr>
        <w:t>angiotenzino</w:t>
      </w:r>
      <w:proofErr w:type="spellEnd"/>
      <w:r w:rsidRPr="00E80371">
        <w:rPr>
          <w:rFonts w:ascii="Times New Roman" w:eastAsia="Calibri" w:hAnsi="Times New Roman" w:cs="Times New Roman"/>
        </w:rPr>
        <w:t xml:space="preserve"> receptorių blokatoriais vadinamų vaistų, kurie vartojami, kad padėtų kontroliuoti aukštą kraujospūdį ir širdies nepakankamumą, pavyzdžiui, </w:t>
      </w:r>
      <w:proofErr w:type="spellStart"/>
      <w:r w:rsidRPr="00E80371">
        <w:rPr>
          <w:rFonts w:ascii="Times New Roman" w:eastAsia="Calibri" w:hAnsi="Times New Roman" w:cs="Times New Roman"/>
        </w:rPr>
        <w:t>enalaprilio</w:t>
      </w:r>
      <w:proofErr w:type="spellEnd"/>
      <w:r w:rsidRPr="00E80371">
        <w:rPr>
          <w:rFonts w:ascii="Times New Roman" w:eastAsia="Calibri" w:hAnsi="Times New Roman" w:cs="Times New Roman"/>
        </w:rPr>
        <w:t xml:space="preserve"> ir </w:t>
      </w:r>
      <w:proofErr w:type="spellStart"/>
      <w:r w:rsidRPr="00E80371">
        <w:rPr>
          <w:rFonts w:ascii="Times New Roman" w:eastAsia="Calibri" w:hAnsi="Times New Roman" w:cs="Times New Roman"/>
        </w:rPr>
        <w:t>ramiprilio</w:t>
      </w:r>
      <w:proofErr w:type="spellEnd"/>
      <w:r w:rsidRPr="00E80371">
        <w:rPr>
          <w:rFonts w:ascii="Times New Roman" w:eastAsia="Calibri" w:hAnsi="Times New Roman" w:cs="Times New Roman"/>
        </w:rPr>
        <w:t xml:space="preserve"> bei </w:t>
      </w:r>
      <w:proofErr w:type="spellStart"/>
      <w:r w:rsidRPr="00E80371">
        <w:rPr>
          <w:rFonts w:ascii="Times New Roman" w:eastAsia="Calibri" w:hAnsi="Times New Roman" w:cs="Times New Roman"/>
        </w:rPr>
        <w:t>losartano</w:t>
      </w:r>
      <w:proofErr w:type="spellEnd"/>
      <w:r w:rsidRPr="00E80371">
        <w:rPr>
          <w:rFonts w:ascii="Times New Roman" w:eastAsia="Calibri" w:hAnsi="Times New Roman" w:cs="Times New Roman"/>
        </w:rPr>
        <w:t xml:space="preserve"> ir </w:t>
      </w:r>
      <w:proofErr w:type="spellStart"/>
      <w:r w:rsidRPr="00E80371">
        <w:rPr>
          <w:rFonts w:ascii="Times New Roman" w:eastAsia="Calibri" w:hAnsi="Times New Roman" w:cs="Times New Roman"/>
        </w:rPr>
        <w:t>valsartano</w:t>
      </w:r>
      <w:proofErr w:type="spellEnd"/>
      <w:r w:rsidRPr="00E80371">
        <w:rPr>
          <w:rFonts w:ascii="Times New Roman" w:eastAsia="Calibri" w:hAnsi="Times New Roman" w:cs="Times New Roman"/>
        </w:rPr>
        <w:t>;</w:t>
      </w:r>
    </w:p>
    <w:p w:rsidR="003F2840" w:rsidRPr="00E80371" w:rsidRDefault="003F2840" w:rsidP="003F2840">
      <w:pPr>
        <w:widowControl w:val="0"/>
        <w:numPr>
          <w:ilvl w:val="0"/>
          <w:numId w:val="5"/>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diuretikų (šlapimo išsiskyrimą skatinančių vaistų);</w:t>
      </w:r>
    </w:p>
    <w:p w:rsidR="003F2840" w:rsidRPr="00E80371" w:rsidRDefault="003F2840" w:rsidP="003F2840">
      <w:pPr>
        <w:widowControl w:val="0"/>
        <w:numPr>
          <w:ilvl w:val="0"/>
          <w:numId w:val="5"/>
        </w:numPr>
        <w:spacing w:after="0" w:line="240" w:lineRule="auto"/>
        <w:ind w:left="567" w:hanging="567"/>
        <w:rPr>
          <w:rFonts w:ascii="Times New Roman" w:eastAsia="Calibri" w:hAnsi="Times New Roman" w:cs="Times New Roman"/>
        </w:rPr>
      </w:pPr>
      <w:proofErr w:type="spellStart"/>
      <w:r w:rsidRPr="00E80371">
        <w:rPr>
          <w:rFonts w:ascii="Times New Roman" w:eastAsia="Calibri" w:hAnsi="Times New Roman" w:cs="Times New Roman"/>
        </w:rPr>
        <w:t>digoksino</w:t>
      </w:r>
      <w:proofErr w:type="spellEnd"/>
      <w:r w:rsidRPr="00E80371">
        <w:rPr>
          <w:rFonts w:ascii="Times New Roman" w:eastAsia="Calibri" w:hAnsi="Times New Roman" w:cs="Times New Roman"/>
        </w:rPr>
        <w:t xml:space="preserve"> (vaisto, vartojamo širdies nepakankamumui ir nereguliariam širdies ritmui gydyti);</w:t>
      </w:r>
    </w:p>
    <w:p w:rsidR="003F2840" w:rsidRPr="00E80371" w:rsidRDefault="003F2840" w:rsidP="003F2840">
      <w:pPr>
        <w:widowControl w:val="0"/>
        <w:numPr>
          <w:ilvl w:val="0"/>
          <w:numId w:val="5"/>
        </w:numPr>
        <w:spacing w:after="0" w:line="240" w:lineRule="auto"/>
        <w:ind w:left="567" w:hanging="567"/>
        <w:rPr>
          <w:rFonts w:ascii="Times New Roman" w:eastAsia="Calibri" w:hAnsi="Times New Roman" w:cs="Times New Roman"/>
        </w:rPr>
      </w:pPr>
      <w:proofErr w:type="spellStart"/>
      <w:r w:rsidRPr="00E80371">
        <w:rPr>
          <w:rFonts w:ascii="Times New Roman" w:eastAsia="Calibri" w:hAnsi="Times New Roman" w:cs="Times New Roman"/>
        </w:rPr>
        <w:t>minoksidilio</w:t>
      </w:r>
      <w:proofErr w:type="spellEnd"/>
      <w:r w:rsidRPr="00E80371">
        <w:rPr>
          <w:rFonts w:ascii="Times New Roman" w:eastAsia="Calibri" w:hAnsi="Times New Roman" w:cs="Times New Roman"/>
        </w:rPr>
        <w:t xml:space="preserve"> (vaisto, vartojamo aukštam kraujospūdžiui gydyti);</w:t>
      </w:r>
    </w:p>
    <w:p w:rsidR="003F2840" w:rsidRPr="00E80371" w:rsidRDefault="003F2840" w:rsidP="003F2840">
      <w:pPr>
        <w:widowControl w:val="0"/>
        <w:numPr>
          <w:ilvl w:val="0"/>
          <w:numId w:val="5"/>
        </w:numPr>
        <w:spacing w:after="0" w:line="240" w:lineRule="auto"/>
        <w:ind w:left="567" w:hanging="567"/>
        <w:rPr>
          <w:rFonts w:ascii="Times New Roman" w:eastAsia="Calibri" w:hAnsi="Times New Roman" w:cs="Times New Roman"/>
        </w:rPr>
      </w:pPr>
      <w:proofErr w:type="spellStart"/>
      <w:r w:rsidRPr="00E80371">
        <w:rPr>
          <w:rFonts w:ascii="Times New Roman" w:eastAsia="Calibri" w:hAnsi="Times New Roman" w:cs="Times New Roman"/>
        </w:rPr>
        <w:t>salbutamolio</w:t>
      </w:r>
      <w:proofErr w:type="spellEnd"/>
      <w:r w:rsidRPr="00E80371">
        <w:rPr>
          <w:rFonts w:ascii="Times New Roman" w:eastAsia="Calibri" w:hAnsi="Times New Roman" w:cs="Times New Roman"/>
        </w:rPr>
        <w:t xml:space="preserve"> tablečių arba geriamojo tirpalo (vaisto, vartojamo astmai gydyti);</w:t>
      </w:r>
    </w:p>
    <w:p w:rsidR="003F2840" w:rsidRPr="00E80371" w:rsidRDefault="003F2840" w:rsidP="003F2840">
      <w:pPr>
        <w:widowControl w:val="0"/>
        <w:numPr>
          <w:ilvl w:val="0"/>
          <w:numId w:val="5"/>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nuo pastojimo apsaugančių tablečių (šių vaistų derinys gali padidinti šalutinio poveikio pasireiškimo riziką);</w:t>
      </w:r>
    </w:p>
    <w:p w:rsidR="003F2840" w:rsidRPr="00E80371" w:rsidRDefault="003F2840" w:rsidP="003F2840">
      <w:pPr>
        <w:widowControl w:val="0"/>
        <w:numPr>
          <w:ilvl w:val="0"/>
          <w:numId w:val="5"/>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pakeičiamosios hormonų terapijos vaistų (šių vaistų derinys gali padidinti šalutinio poveikio pasireiškimo riziką);</w:t>
      </w:r>
    </w:p>
    <w:p w:rsidR="003F2840" w:rsidRPr="00E80371" w:rsidRDefault="003F2840" w:rsidP="003F2840">
      <w:pPr>
        <w:widowControl w:val="0"/>
        <w:numPr>
          <w:ilvl w:val="0"/>
          <w:numId w:val="5"/>
        </w:numPr>
        <w:spacing w:after="0" w:line="240" w:lineRule="auto"/>
        <w:ind w:left="567" w:hanging="567"/>
        <w:rPr>
          <w:rFonts w:ascii="Times New Roman" w:eastAsia="Calibri" w:hAnsi="Times New Roman" w:cs="Times New Roman"/>
        </w:rPr>
      </w:pPr>
      <w:proofErr w:type="spellStart"/>
      <w:r w:rsidRPr="00E80371">
        <w:rPr>
          <w:rFonts w:ascii="Times New Roman" w:eastAsia="Calibri" w:hAnsi="Times New Roman" w:cs="Times New Roman"/>
        </w:rPr>
        <w:t>acetilsalicilo</w:t>
      </w:r>
      <w:proofErr w:type="spellEnd"/>
      <w:r w:rsidRPr="00E80371">
        <w:rPr>
          <w:rFonts w:ascii="Times New Roman" w:eastAsia="Calibri" w:hAnsi="Times New Roman" w:cs="Times New Roman"/>
        </w:rPr>
        <w:t xml:space="preserve"> rūgšties, kadangi </w:t>
      </w:r>
      <w:proofErr w:type="spellStart"/>
      <w:r w:rsidRPr="00E80371">
        <w:rPr>
          <w:rFonts w:ascii="Times New Roman" w:eastAsia="Calibri" w:hAnsi="Times New Roman" w:cs="Times New Roman"/>
        </w:rPr>
        <w:t>Bericox</w:t>
      </w:r>
      <w:proofErr w:type="spellEnd"/>
      <w:r w:rsidRPr="00E80371">
        <w:rPr>
          <w:rFonts w:ascii="Times New Roman" w:eastAsia="Calibri" w:hAnsi="Times New Roman" w:cs="Times New Roman"/>
        </w:rPr>
        <w:t xml:space="preserve"> vartojant kartu su </w:t>
      </w:r>
      <w:proofErr w:type="spellStart"/>
      <w:r w:rsidRPr="00E80371">
        <w:rPr>
          <w:rFonts w:ascii="Times New Roman" w:eastAsia="Calibri" w:hAnsi="Times New Roman" w:cs="Times New Roman"/>
        </w:rPr>
        <w:t>acetilsalicilo</w:t>
      </w:r>
      <w:proofErr w:type="spellEnd"/>
      <w:r w:rsidRPr="00E80371">
        <w:rPr>
          <w:rFonts w:ascii="Times New Roman" w:eastAsia="Calibri" w:hAnsi="Times New Roman" w:cs="Times New Roman"/>
        </w:rPr>
        <w:t xml:space="preserve"> rūgštimi būna didesnė skrandžio opų rizika;</w:t>
      </w:r>
    </w:p>
    <w:p w:rsidR="003F2840" w:rsidRPr="00E80371" w:rsidRDefault="003F2840" w:rsidP="003F2840">
      <w:pPr>
        <w:widowControl w:val="0"/>
        <w:numPr>
          <w:ilvl w:val="0"/>
          <w:numId w:val="6"/>
        </w:numPr>
        <w:tabs>
          <w:tab w:val="left" w:pos="-1843"/>
          <w:tab w:val="left" w:pos="1134"/>
        </w:tabs>
        <w:spacing w:after="0" w:line="240" w:lineRule="auto"/>
        <w:ind w:left="1134" w:hanging="567"/>
        <w:rPr>
          <w:rFonts w:ascii="Times New Roman" w:eastAsia="Times New Roman" w:hAnsi="Times New Roman" w:cs="Times New Roman"/>
          <w:lang w:val="en-GB" w:eastAsia="sl-SI"/>
        </w:rPr>
      </w:pPr>
      <w:proofErr w:type="spellStart"/>
      <w:r w:rsidRPr="00E80371">
        <w:rPr>
          <w:rFonts w:ascii="Times New Roman" w:eastAsia="Calibri" w:hAnsi="Times New Roman" w:cs="Times New Roman"/>
        </w:rPr>
        <w:t>acetilsalicilo</w:t>
      </w:r>
      <w:proofErr w:type="spellEnd"/>
      <w:r w:rsidRPr="00E80371">
        <w:rPr>
          <w:rFonts w:ascii="Times New Roman" w:eastAsia="Calibri" w:hAnsi="Times New Roman" w:cs="Times New Roman"/>
        </w:rPr>
        <w:t xml:space="preserve"> rūgštis širdies priepuolių arba insulto profilaktikai:</w:t>
      </w:r>
    </w:p>
    <w:p w:rsidR="003F2840" w:rsidRPr="00E80371" w:rsidRDefault="003F2840" w:rsidP="003F2840">
      <w:pPr>
        <w:widowControl w:val="0"/>
        <w:spacing w:after="0" w:line="240" w:lineRule="auto"/>
        <w:ind w:left="1134"/>
        <w:rPr>
          <w:rFonts w:ascii="Times New Roman" w:eastAsia="Calibri" w:hAnsi="Times New Roman" w:cs="Times New Roman"/>
        </w:rPr>
      </w:pPr>
      <w:proofErr w:type="spellStart"/>
      <w:r w:rsidRPr="00E80371">
        <w:rPr>
          <w:rFonts w:ascii="Times New Roman" w:eastAsia="Calibri" w:hAnsi="Times New Roman" w:cs="Times New Roman"/>
        </w:rPr>
        <w:t>Bericox</w:t>
      </w:r>
      <w:proofErr w:type="spellEnd"/>
      <w:r w:rsidRPr="00E80371">
        <w:rPr>
          <w:rFonts w:ascii="Times New Roman" w:eastAsia="Calibri" w:hAnsi="Times New Roman" w:cs="Times New Roman"/>
        </w:rPr>
        <w:t xml:space="preserve"> galima vartoti kartu su maža </w:t>
      </w:r>
      <w:proofErr w:type="spellStart"/>
      <w:r w:rsidRPr="00E80371">
        <w:rPr>
          <w:rFonts w:ascii="Times New Roman" w:eastAsia="Calibri" w:hAnsi="Times New Roman" w:cs="Times New Roman"/>
        </w:rPr>
        <w:t>acetilsalicilo</w:t>
      </w:r>
      <w:proofErr w:type="spellEnd"/>
      <w:r w:rsidRPr="00E80371">
        <w:rPr>
          <w:rFonts w:ascii="Times New Roman" w:eastAsia="Calibri" w:hAnsi="Times New Roman" w:cs="Times New Roman"/>
        </w:rPr>
        <w:t xml:space="preserve"> rūgšties doze. Jeigu vartojate mažą </w:t>
      </w:r>
      <w:proofErr w:type="spellStart"/>
      <w:r w:rsidRPr="00E80371">
        <w:rPr>
          <w:rFonts w:ascii="Times New Roman" w:eastAsia="Calibri" w:hAnsi="Times New Roman" w:cs="Times New Roman"/>
        </w:rPr>
        <w:t>acetilsalicilo</w:t>
      </w:r>
      <w:proofErr w:type="spellEnd"/>
      <w:r w:rsidRPr="00E80371">
        <w:rPr>
          <w:rFonts w:ascii="Times New Roman" w:eastAsia="Calibri" w:hAnsi="Times New Roman" w:cs="Times New Roman"/>
        </w:rPr>
        <w:t xml:space="preserve"> rūgšties dozę širdies priepuolio arba insulto profilaktikai, nepasitarę su gydytoju, jos vartojimo nenutraukite;</w:t>
      </w:r>
    </w:p>
    <w:p w:rsidR="003F2840" w:rsidRPr="00E80371" w:rsidRDefault="003F2840" w:rsidP="003F2840">
      <w:pPr>
        <w:widowControl w:val="0"/>
        <w:numPr>
          <w:ilvl w:val="0"/>
          <w:numId w:val="6"/>
        </w:numPr>
        <w:tabs>
          <w:tab w:val="left" w:pos="-1843"/>
          <w:tab w:val="left" w:pos="1134"/>
        </w:tabs>
        <w:spacing w:after="0" w:line="240" w:lineRule="auto"/>
        <w:ind w:left="1134" w:hanging="567"/>
        <w:rPr>
          <w:rFonts w:ascii="Times New Roman" w:eastAsia="Times New Roman" w:hAnsi="Times New Roman" w:cs="Times New Roman"/>
          <w:lang w:val="sl-SI" w:eastAsia="sl-SI"/>
        </w:rPr>
      </w:pPr>
      <w:proofErr w:type="spellStart"/>
      <w:r w:rsidRPr="00E80371">
        <w:rPr>
          <w:rFonts w:ascii="Times New Roman" w:eastAsia="Calibri" w:hAnsi="Times New Roman" w:cs="Times New Roman"/>
        </w:rPr>
        <w:t>acetilsalicilo</w:t>
      </w:r>
      <w:proofErr w:type="spellEnd"/>
      <w:r w:rsidRPr="00E80371">
        <w:rPr>
          <w:rFonts w:ascii="Times New Roman" w:eastAsia="Calibri" w:hAnsi="Times New Roman" w:cs="Times New Roman"/>
        </w:rPr>
        <w:t xml:space="preserve"> rūgštis ir kiti nesteroidiniai vaistai nuo uždegimo (NVNU):</w:t>
      </w:r>
    </w:p>
    <w:p w:rsidR="003F2840" w:rsidRPr="00E80371" w:rsidRDefault="003F2840" w:rsidP="003F2840">
      <w:pPr>
        <w:widowControl w:val="0"/>
        <w:spacing w:after="0" w:line="240" w:lineRule="auto"/>
        <w:ind w:left="1134"/>
        <w:rPr>
          <w:rFonts w:ascii="Times New Roman" w:eastAsia="Calibri" w:hAnsi="Times New Roman" w:cs="Times New Roman"/>
        </w:rPr>
      </w:pPr>
      <w:proofErr w:type="spellStart"/>
      <w:r w:rsidRPr="00E80371">
        <w:rPr>
          <w:rFonts w:ascii="Times New Roman" w:eastAsia="Calibri" w:hAnsi="Times New Roman" w:cs="Times New Roman"/>
        </w:rPr>
        <w:t>Bericox</w:t>
      </w:r>
      <w:proofErr w:type="spellEnd"/>
      <w:r w:rsidRPr="00E80371">
        <w:rPr>
          <w:rFonts w:ascii="Times New Roman" w:eastAsia="Calibri" w:hAnsi="Times New Roman" w:cs="Times New Roman"/>
        </w:rPr>
        <w:t xml:space="preserve"> vartojimo metu nevartokite </w:t>
      </w:r>
      <w:r w:rsidRPr="00E80371">
        <w:rPr>
          <w:rFonts w:ascii="Times New Roman" w:eastAsia="Calibri" w:hAnsi="Times New Roman" w:cs="Times New Roman"/>
          <w:b/>
        </w:rPr>
        <w:t>didelės</w:t>
      </w:r>
      <w:r w:rsidRPr="00E80371">
        <w:rPr>
          <w:rFonts w:ascii="Times New Roman" w:eastAsia="Calibri" w:hAnsi="Times New Roman" w:cs="Times New Roman"/>
        </w:rPr>
        <w:t xml:space="preserve"> </w:t>
      </w:r>
      <w:proofErr w:type="spellStart"/>
      <w:r w:rsidRPr="00E80371">
        <w:rPr>
          <w:rFonts w:ascii="Times New Roman" w:eastAsia="Calibri" w:hAnsi="Times New Roman" w:cs="Times New Roman"/>
        </w:rPr>
        <w:t>acetilsalicilo</w:t>
      </w:r>
      <w:proofErr w:type="spellEnd"/>
      <w:r w:rsidRPr="00E80371">
        <w:rPr>
          <w:rFonts w:ascii="Times New Roman" w:eastAsia="Calibri" w:hAnsi="Times New Roman" w:cs="Times New Roman"/>
        </w:rPr>
        <w:t xml:space="preserve"> rūgšties </w:t>
      </w:r>
      <w:r w:rsidRPr="00E80371">
        <w:rPr>
          <w:rFonts w:ascii="Times New Roman" w:eastAsia="Calibri" w:hAnsi="Times New Roman" w:cs="Times New Roman"/>
          <w:b/>
        </w:rPr>
        <w:t>dozės</w:t>
      </w:r>
      <w:r w:rsidRPr="00E80371">
        <w:rPr>
          <w:rFonts w:ascii="Times New Roman" w:eastAsia="Calibri" w:hAnsi="Times New Roman" w:cs="Times New Roman"/>
        </w:rPr>
        <w:t xml:space="preserve"> arba kitų vaistų nuo uždegimo.</w:t>
      </w:r>
    </w:p>
    <w:p w:rsidR="003F2840" w:rsidRPr="00E80371" w:rsidRDefault="003F2840" w:rsidP="003F2840">
      <w:pPr>
        <w:widowControl w:val="0"/>
        <w:tabs>
          <w:tab w:val="left" w:pos="567"/>
        </w:tabs>
        <w:spacing w:after="0" w:line="240" w:lineRule="auto"/>
        <w:ind w:left="567" w:hanging="567"/>
        <w:rPr>
          <w:rFonts w:ascii="Times New Roman" w:eastAsia="Calibri" w:hAnsi="Times New Roman" w:cs="Times New Roman"/>
        </w:rPr>
      </w:pPr>
    </w:p>
    <w:p w:rsidR="003F2840" w:rsidRPr="00E80371" w:rsidRDefault="003F2840" w:rsidP="003F2840">
      <w:pPr>
        <w:widowControl w:val="0"/>
        <w:tabs>
          <w:tab w:val="left" w:pos="567"/>
        </w:tabs>
        <w:spacing w:after="0" w:line="240" w:lineRule="auto"/>
        <w:ind w:left="567" w:hanging="567"/>
        <w:rPr>
          <w:rFonts w:ascii="Times New Roman" w:eastAsia="Calibri" w:hAnsi="Times New Roman" w:cs="Times New Roman"/>
          <w:b/>
        </w:rPr>
      </w:pPr>
      <w:proofErr w:type="spellStart"/>
      <w:r w:rsidRPr="00E80371">
        <w:rPr>
          <w:rFonts w:ascii="Times New Roman" w:eastAsia="Calibri" w:hAnsi="Times New Roman" w:cs="Times New Roman"/>
          <w:b/>
        </w:rPr>
        <w:t>Bericox</w:t>
      </w:r>
      <w:proofErr w:type="spellEnd"/>
      <w:r w:rsidRPr="00E80371">
        <w:rPr>
          <w:rFonts w:ascii="Times New Roman" w:eastAsia="Calibri" w:hAnsi="Times New Roman" w:cs="Times New Roman"/>
          <w:b/>
        </w:rPr>
        <w:t xml:space="preserve"> vartojimas su maistu ir gėrimais</w:t>
      </w:r>
    </w:p>
    <w:p w:rsidR="003F2840" w:rsidRPr="00E80371" w:rsidRDefault="003F2840" w:rsidP="003F2840">
      <w:pPr>
        <w:widowControl w:val="0"/>
        <w:tabs>
          <w:tab w:val="left" w:pos="567"/>
        </w:tabs>
        <w:spacing w:after="0" w:line="240" w:lineRule="auto"/>
        <w:ind w:left="567" w:hanging="567"/>
        <w:rPr>
          <w:rFonts w:ascii="Times New Roman" w:eastAsia="Calibri" w:hAnsi="Times New Roman" w:cs="Times New Roman"/>
        </w:rPr>
      </w:pPr>
      <w:proofErr w:type="spellStart"/>
      <w:r w:rsidRPr="00E80371">
        <w:rPr>
          <w:rFonts w:ascii="Times New Roman" w:eastAsia="Calibri" w:hAnsi="Times New Roman" w:cs="Times New Roman"/>
        </w:rPr>
        <w:t>Bericox</w:t>
      </w:r>
      <w:proofErr w:type="spellEnd"/>
      <w:r w:rsidRPr="00E80371">
        <w:rPr>
          <w:rFonts w:ascii="Times New Roman" w:eastAsia="Calibri" w:hAnsi="Times New Roman" w:cs="Times New Roman"/>
        </w:rPr>
        <w:t xml:space="preserve"> poveikio pradžia gali būti greitesnė, jeigu vaisto išgeriama nevalgius.</w:t>
      </w:r>
    </w:p>
    <w:p w:rsidR="003F2840" w:rsidRPr="00E80371" w:rsidRDefault="003F2840" w:rsidP="003F2840">
      <w:pPr>
        <w:widowControl w:val="0"/>
        <w:tabs>
          <w:tab w:val="left" w:pos="567"/>
        </w:tabs>
        <w:spacing w:after="0" w:line="240" w:lineRule="auto"/>
        <w:ind w:left="567" w:hanging="567"/>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b/>
        </w:rPr>
      </w:pPr>
      <w:r w:rsidRPr="00E80371">
        <w:rPr>
          <w:rFonts w:ascii="Times New Roman" w:eastAsia="Calibri" w:hAnsi="Times New Roman" w:cs="Times New Roman"/>
          <w:b/>
        </w:rPr>
        <w:t>Nėštumas, žindymo laikotarpis ir vaisingumas</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i/>
        </w:rPr>
      </w:pPr>
      <w:r w:rsidRPr="00E80371">
        <w:rPr>
          <w:rFonts w:ascii="Times New Roman" w:eastAsia="Calibri" w:hAnsi="Times New Roman" w:cs="Times New Roman"/>
          <w:i/>
        </w:rPr>
        <w:t>Nėštumas</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 xml:space="preserve">Nėštumo metu </w:t>
      </w:r>
      <w:proofErr w:type="spellStart"/>
      <w:r w:rsidRPr="00E80371">
        <w:rPr>
          <w:rFonts w:ascii="Times New Roman" w:eastAsia="Calibri" w:hAnsi="Times New Roman" w:cs="Times New Roman"/>
        </w:rPr>
        <w:t>Bericox</w:t>
      </w:r>
      <w:proofErr w:type="spellEnd"/>
      <w:r w:rsidRPr="00E80371">
        <w:rPr>
          <w:rFonts w:ascii="Times New Roman" w:eastAsia="Calibri" w:hAnsi="Times New Roman" w:cs="Times New Roman"/>
        </w:rPr>
        <w:t xml:space="preserve"> tablečių vartoti negalima. Jeigu esate nėščia arba manote, kad galbūt esate nėščia, arba planuojate pastoti, šių tablečių nevartokite. Jeigu pastojote, tablečių vartojimą nutraukite ir pasitarkite su gydytoju. Jeigu abejojate arba Jums reikia daugiau informacijos, pasitarkite su gydytoju.</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i/>
        </w:rPr>
      </w:pPr>
      <w:r w:rsidRPr="00E80371">
        <w:rPr>
          <w:rFonts w:ascii="Times New Roman" w:eastAsia="Calibri" w:hAnsi="Times New Roman" w:cs="Times New Roman"/>
          <w:i/>
        </w:rPr>
        <w:t>Žindymas</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 xml:space="preserve">Nežinoma, ar </w:t>
      </w:r>
      <w:proofErr w:type="spellStart"/>
      <w:r w:rsidRPr="00E80371">
        <w:rPr>
          <w:rFonts w:ascii="Times New Roman" w:eastAsia="Calibri" w:hAnsi="Times New Roman" w:cs="Times New Roman"/>
        </w:rPr>
        <w:t>Bericox</w:t>
      </w:r>
      <w:proofErr w:type="spellEnd"/>
      <w:r w:rsidRPr="00E80371">
        <w:rPr>
          <w:rFonts w:ascii="Times New Roman" w:eastAsia="Calibri" w:hAnsi="Times New Roman" w:cs="Times New Roman"/>
        </w:rPr>
        <w:t xml:space="preserve"> išsiskiria į motinos pieną. Jeigu esate žindyvė arba planuojate žindyti, prieš pradedant vartoti </w:t>
      </w:r>
      <w:proofErr w:type="spellStart"/>
      <w:r w:rsidRPr="00E80371">
        <w:rPr>
          <w:rFonts w:ascii="Times New Roman" w:eastAsia="Calibri" w:hAnsi="Times New Roman" w:cs="Times New Roman"/>
        </w:rPr>
        <w:t>Bericox</w:t>
      </w:r>
      <w:proofErr w:type="spellEnd"/>
      <w:r w:rsidRPr="00E80371">
        <w:rPr>
          <w:rFonts w:ascii="Times New Roman" w:eastAsia="Calibri" w:hAnsi="Times New Roman" w:cs="Times New Roman"/>
        </w:rPr>
        <w:t xml:space="preserve">, pasitarkite su gydytoju. Jeigu vartojate </w:t>
      </w:r>
      <w:proofErr w:type="spellStart"/>
      <w:r w:rsidRPr="00E80371">
        <w:rPr>
          <w:rFonts w:ascii="Times New Roman" w:eastAsia="Calibri" w:hAnsi="Times New Roman" w:cs="Times New Roman"/>
        </w:rPr>
        <w:t>Bericox</w:t>
      </w:r>
      <w:proofErr w:type="spellEnd"/>
      <w:r w:rsidRPr="00E80371">
        <w:rPr>
          <w:rFonts w:ascii="Times New Roman" w:eastAsia="Calibri" w:hAnsi="Times New Roman" w:cs="Times New Roman"/>
        </w:rPr>
        <w:t>, žindyti negalima.</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i/>
        </w:rPr>
      </w:pPr>
      <w:r w:rsidRPr="00E80371">
        <w:rPr>
          <w:rFonts w:ascii="Times New Roman" w:eastAsia="Calibri" w:hAnsi="Times New Roman" w:cs="Times New Roman"/>
          <w:i/>
        </w:rPr>
        <w:t>Vaisingumas</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 xml:space="preserve">Planuojančiai pastoti moteriai </w:t>
      </w:r>
      <w:proofErr w:type="spellStart"/>
      <w:r w:rsidRPr="00E80371">
        <w:rPr>
          <w:rFonts w:ascii="Times New Roman" w:eastAsia="Calibri" w:hAnsi="Times New Roman" w:cs="Times New Roman"/>
        </w:rPr>
        <w:t>Bericox</w:t>
      </w:r>
      <w:proofErr w:type="spellEnd"/>
      <w:r w:rsidRPr="00E80371">
        <w:rPr>
          <w:rFonts w:ascii="Times New Roman" w:eastAsia="Calibri" w:hAnsi="Times New Roman" w:cs="Times New Roman"/>
        </w:rPr>
        <w:t xml:space="preserve"> vartoti nerekomenduojama.</w:t>
      </w:r>
    </w:p>
    <w:p w:rsidR="003F2840" w:rsidRPr="00E80371" w:rsidRDefault="003F2840" w:rsidP="003F2840">
      <w:pPr>
        <w:widowControl w:val="0"/>
        <w:tabs>
          <w:tab w:val="left" w:pos="567"/>
        </w:tabs>
        <w:spacing w:after="0" w:line="240" w:lineRule="auto"/>
        <w:rPr>
          <w:rFonts w:ascii="Times New Roman" w:eastAsia="Calibri" w:hAnsi="Times New Roman" w:cs="Times New Roman"/>
          <w:b/>
          <w:i/>
        </w:rPr>
      </w:pPr>
    </w:p>
    <w:p w:rsidR="003F2840" w:rsidRPr="00E80371" w:rsidRDefault="003F2840" w:rsidP="003F2840">
      <w:pPr>
        <w:widowControl w:val="0"/>
        <w:tabs>
          <w:tab w:val="left" w:pos="567"/>
        </w:tabs>
        <w:spacing w:after="0" w:line="240" w:lineRule="auto"/>
        <w:rPr>
          <w:rFonts w:ascii="Times New Roman" w:eastAsia="Calibri" w:hAnsi="Times New Roman" w:cs="Times New Roman"/>
          <w:b/>
        </w:rPr>
      </w:pPr>
      <w:r w:rsidRPr="00E80371">
        <w:rPr>
          <w:rFonts w:ascii="Times New Roman" w:eastAsia="Calibri" w:hAnsi="Times New Roman" w:cs="Times New Roman"/>
          <w:b/>
        </w:rPr>
        <w:t>Vairavimas ir mechanizmų valdymas</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 xml:space="preserve">Gauta pranešimų, kad </w:t>
      </w:r>
      <w:proofErr w:type="spellStart"/>
      <w:r w:rsidRPr="00E80371">
        <w:rPr>
          <w:rFonts w:ascii="Times New Roman" w:eastAsia="Calibri" w:hAnsi="Times New Roman" w:cs="Times New Roman"/>
        </w:rPr>
        <w:t>Bericox</w:t>
      </w:r>
      <w:proofErr w:type="spellEnd"/>
      <w:r w:rsidRPr="00E80371">
        <w:rPr>
          <w:rFonts w:ascii="Times New Roman" w:eastAsia="Calibri" w:hAnsi="Times New Roman" w:cs="Times New Roman"/>
        </w:rPr>
        <w:t xml:space="preserve"> vartojimo metu kai kuriems pacientams pasireiškė svaigulys ir mieguistumas.</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Nevairuokite, jeigu Jums svaigsta galva arba esate apsnūdęs.</w:t>
      </w:r>
    </w:p>
    <w:p w:rsidR="003F2840"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Nedirbkite su įrankiais arba mechanizmais, jeigu Jums svaigsta galva arba esate apsnūdęs.</w:t>
      </w:r>
    </w:p>
    <w:p w:rsidR="003F2840" w:rsidRDefault="003F2840" w:rsidP="003F2840">
      <w:pPr>
        <w:widowControl w:val="0"/>
        <w:tabs>
          <w:tab w:val="left" w:pos="567"/>
        </w:tabs>
        <w:spacing w:after="0" w:line="240" w:lineRule="auto"/>
        <w:rPr>
          <w:rFonts w:ascii="Times New Roman" w:eastAsia="Calibri" w:hAnsi="Times New Roman" w:cs="Times New Roman"/>
        </w:rPr>
      </w:pPr>
    </w:p>
    <w:p w:rsidR="003F2840" w:rsidRDefault="003F2840" w:rsidP="003F2840">
      <w:pPr>
        <w:widowControl w:val="0"/>
        <w:tabs>
          <w:tab w:val="left" w:pos="567"/>
        </w:tabs>
        <w:spacing w:after="0" w:line="240" w:lineRule="auto"/>
        <w:rPr>
          <w:rFonts w:ascii="Times New Roman" w:eastAsia="Calibri" w:hAnsi="Times New Roman" w:cs="Times New Roman"/>
          <w:b/>
        </w:rPr>
      </w:pPr>
      <w:proofErr w:type="spellStart"/>
      <w:r w:rsidRPr="00410DB7">
        <w:rPr>
          <w:rFonts w:ascii="Times New Roman" w:eastAsia="Calibri" w:hAnsi="Times New Roman" w:cs="Times New Roman"/>
          <w:b/>
        </w:rPr>
        <w:t>Bericox</w:t>
      </w:r>
      <w:proofErr w:type="spellEnd"/>
      <w:r w:rsidRPr="00410DB7">
        <w:rPr>
          <w:rFonts w:ascii="Times New Roman" w:eastAsia="Calibri" w:hAnsi="Times New Roman" w:cs="Times New Roman"/>
          <w:b/>
        </w:rPr>
        <w:t xml:space="preserve"> sudėtyje yra natrio</w:t>
      </w:r>
    </w:p>
    <w:p w:rsidR="003F2840" w:rsidRPr="005A68FE" w:rsidRDefault="003F2840" w:rsidP="003F2840">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Šio vaisto tabletėje yra mažiau kaip 1 </w:t>
      </w:r>
      <w:proofErr w:type="spellStart"/>
      <w:r>
        <w:rPr>
          <w:rFonts w:ascii="Times New Roman" w:eastAsia="Calibri" w:hAnsi="Times New Roman" w:cs="Times New Roman"/>
        </w:rPr>
        <w:t>mmol</w:t>
      </w:r>
      <w:proofErr w:type="spellEnd"/>
      <w:r>
        <w:rPr>
          <w:rFonts w:ascii="Times New Roman" w:eastAsia="Calibri" w:hAnsi="Times New Roman" w:cs="Times New Roman"/>
        </w:rPr>
        <w:t xml:space="preserve"> (23 mg) natrio, </w:t>
      </w:r>
      <w:proofErr w:type="spellStart"/>
      <w:r>
        <w:rPr>
          <w:rFonts w:ascii="Times New Roman" w:eastAsia="Calibri" w:hAnsi="Times New Roman" w:cs="Times New Roman"/>
        </w:rPr>
        <w:t>t.y</w:t>
      </w:r>
      <w:proofErr w:type="spellEnd"/>
      <w:r>
        <w:rPr>
          <w:rFonts w:ascii="Times New Roman" w:eastAsia="Calibri" w:hAnsi="Times New Roman" w:cs="Times New Roman"/>
        </w:rPr>
        <w:t>. jis beveik neturi reikšmės.</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 w:val="left" w:pos="3969"/>
        </w:tabs>
        <w:spacing w:after="0" w:line="240" w:lineRule="auto"/>
        <w:rPr>
          <w:rFonts w:ascii="Times New Roman" w:eastAsia="Calibri" w:hAnsi="Times New Roman" w:cs="Times New Roman"/>
          <w:b/>
        </w:rPr>
      </w:pPr>
      <w:r w:rsidRPr="00E80371">
        <w:rPr>
          <w:rFonts w:ascii="Times New Roman" w:eastAsia="Calibri" w:hAnsi="Times New Roman" w:cs="Times New Roman"/>
          <w:b/>
        </w:rPr>
        <w:t>3.</w:t>
      </w:r>
      <w:r w:rsidRPr="00E80371">
        <w:rPr>
          <w:rFonts w:ascii="Times New Roman" w:eastAsia="Calibri" w:hAnsi="Times New Roman" w:cs="Times New Roman"/>
          <w:b/>
        </w:rPr>
        <w:tab/>
        <w:t xml:space="preserve">Kaip vartoti </w:t>
      </w:r>
      <w:proofErr w:type="spellStart"/>
      <w:r w:rsidRPr="00E80371">
        <w:rPr>
          <w:rFonts w:ascii="Times New Roman" w:eastAsia="Calibri" w:hAnsi="Times New Roman" w:cs="Times New Roman"/>
          <w:b/>
        </w:rPr>
        <w:t>Bericox</w:t>
      </w:r>
      <w:proofErr w:type="spellEnd"/>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Visada vartokite šį vaistą tiksliai kaip nurodė gydytojas. Jeigu abejojate, kreipkitės į gydytoją arba vaistininką.</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 xml:space="preserve">Nevartokite didesnės negu rekomenduojama dozės Jūsų ligai gydyti. Gydytojas retkarčiais norės aptarti Jūsų gydymą. Svarbu, kad vartotumėte mažiausią dozę, kuri kontroliuoja Jūsų skausmą. Negalima vartoti </w:t>
      </w:r>
      <w:proofErr w:type="spellStart"/>
      <w:r w:rsidRPr="00E80371">
        <w:rPr>
          <w:rFonts w:ascii="Times New Roman" w:eastAsia="Calibri" w:hAnsi="Times New Roman" w:cs="Times New Roman"/>
        </w:rPr>
        <w:t>Bericox</w:t>
      </w:r>
      <w:proofErr w:type="spellEnd"/>
      <w:r w:rsidRPr="00E80371">
        <w:rPr>
          <w:rFonts w:ascii="Times New Roman" w:eastAsia="Calibri" w:hAnsi="Times New Roman" w:cs="Times New Roman"/>
        </w:rPr>
        <w:t xml:space="preserve"> ilgiau nei būtina, kadangi po užsitęsusio gydymo, ypač didelėmis dozėmis, gali padidėti širdies priepuolio ir insulto rizika.</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Šis vaistas yra tiekiamas įvairaus stiprumo, todėl gydytojas, atsižvelgdamas į Jūsų ligą, išrašys Jums tinkamo stiprumo tablečių.</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u w:val="single"/>
        </w:rPr>
      </w:pPr>
      <w:r w:rsidRPr="00E80371">
        <w:rPr>
          <w:rFonts w:ascii="Times New Roman" w:eastAsia="Calibri" w:hAnsi="Times New Roman" w:cs="Times New Roman"/>
          <w:u w:val="single"/>
        </w:rPr>
        <w:t>Rekomenduojama dozė yra:</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i/>
        </w:rPr>
      </w:pPr>
      <w:proofErr w:type="spellStart"/>
      <w:r w:rsidRPr="00E80371">
        <w:rPr>
          <w:rFonts w:ascii="Times New Roman" w:eastAsia="Calibri" w:hAnsi="Times New Roman" w:cs="Times New Roman"/>
          <w:i/>
        </w:rPr>
        <w:t>Osteoartritas</w:t>
      </w:r>
      <w:proofErr w:type="spellEnd"/>
    </w:p>
    <w:p w:rsidR="003F2840" w:rsidRPr="00E80371" w:rsidRDefault="003F2840" w:rsidP="003F2840">
      <w:pPr>
        <w:widowControl w:val="0"/>
        <w:tabs>
          <w:tab w:val="left" w:pos="567"/>
        </w:tabs>
        <w:spacing w:after="0" w:line="240" w:lineRule="auto"/>
        <w:jc w:val="both"/>
        <w:rPr>
          <w:rFonts w:ascii="Times New Roman" w:eastAsia="Calibri" w:hAnsi="Times New Roman" w:cs="Times New Roman"/>
        </w:rPr>
      </w:pPr>
      <w:r w:rsidRPr="00E80371">
        <w:rPr>
          <w:rFonts w:ascii="Times New Roman" w:eastAsia="Calibri" w:hAnsi="Times New Roman" w:cs="Times New Roman"/>
        </w:rPr>
        <w:t>Rekomenduojama dozė yra 30 mg kartą per parą, jeigu reikia, ją galima padidinti iki didžiausios 60 mg dozės kartą per parą.</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i/>
        </w:rPr>
      </w:pPr>
      <w:r w:rsidRPr="00E80371">
        <w:rPr>
          <w:rFonts w:ascii="Times New Roman" w:eastAsia="Calibri" w:hAnsi="Times New Roman" w:cs="Times New Roman"/>
          <w:i/>
        </w:rPr>
        <w:t>Reumatoidinis artritas</w:t>
      </w:r>
    </w:p>
    <w:p w:rsidR="003F2840" w:rsidRPr="00E80371" w:rsidRDefault="003F2840" w:rsidP="003F2840">
      <w:pPr>
        <w:widowControl w:val="0"/>
        <w:tabs>
          <w:tab w:val="left" w:pos="567"/>
        </w:tabs>
        <w:spacing w:after="0" w:line="240" w:lineRule="auto"/>
        <w:jc w:val="both"/>
        <w:rPr>
          <w:rFonts w:ascii="Times New Roman" w:eastAsia="Calibri" w:hAnsi="Times New Roman" w:cs="Times New Roman"/>
        </w:rPr>
      </w:pPr>
      <w:r w:rsidRPr="00E80371">
        <w:rPr>
          <w:rFonts w:ascii="Times New Roman" w:eastAsia="Calibri" w:hAnsi="Times New Roman" w:cs="Times New Roman"/>
        </w:rPr>
        <w:t>Rekomenduojama dozė yra 60 mg kartą per parą, jeigu reikia, ją galima padidinti iki didžiausios 90 mg dozės kartą per parą.</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i/>
        </w:rPr>
      </w:pPr>
      <w:proofErr w:type="spellStart"/>
      <w:r w:rsidRPr="00E80371">
        <w:rPr>
          <w:rFonts w:ascii="Times New Roman" w:eastAsia="Calibri" w:hAnsi="Times New Roman" w:cs="Times New Roman"/>
          <w:i/>
        </w:rPr>
        <w:t>Ankilozinis</w:t>
      </w:r>
      <w:proofErr w:type="spellEnd"/>
      <w:r w:rsidRPr="00E80371">
        <w:rPr>
          <w:rFonts w:ascii="Times New Roman" w:eastAsia="Calibri" w:hAnsi="Times New Roman" w:cs="Times New Roman"/>
          <w:i/>
        </w:rPr>
        <w:t xml:space="preserve"> </w:t>
      </w:r>
      <w:proofErr w:type="spellStart"/>
      <w:r w:rsidRPr="00E80371">
        <w:rPr>
          <w:rFonts w:ascii="Times New Roman" w:eastAsia="Calibri" w:hAnsi="Times New Roman" w:cs="Times New Roman"/>
          <w:i/>
        </w:rPr>
        <w:t>spondilitas</w:t>
      </w:r>
      <w:proofErr w:type="spellEnd"/>
    </w:p>
    <w:p w:rsidR="003F2840" w:rsidRPr="00E80371" w:rsidRDefault="003F2840" w:rsidP="003F2840">
      <w:pPr>
        <w:widowControl w:val="0"/>
        <w:tabs>
          <w:tab w:val="left" w:pos="567"/>
        </w:tabs>
        <w:spacing w:after="0" w:line="240" w:lineRule="auto"/>
        <w:jc w:val="both"/>
        <w:rPr>
          <w:rFonts w:ascii="Times New Roman" w:eastAsia="Calibri" w:hAnsi="Times New Roman" w:cs="Times New Roman"/>
        </w:rPr>
      </w:pPr>
      <w:r w:rsidRPr="00E80371">
        <w:rPr>
          <w:rFonts w:ascii="Times New Roman" w:eastAsia="Calibri" w:hAnsi="Times New Roman" w:cs="Times New Roman"/>
        </w:rPr>
        <w:t>Rekomenduojama dozė yra 60 mg kartą per parą, jeigu reikia, ją galima padidinti iki didžiausios 90 mg dozės kartą per parą.</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i/>
        </w:rPr>
      </w:pPr>
      <w:r w:rsidRPr="00E80371">
        <w:rPr>
          <w:rFonts w:ascii="Times New Roman" w:eastAsia="Calibri" w:hAnsi="Times New Roman" w:cs="Times New Roman"/>
          <w:i/>
        </w:rPr>
        <w:t>Ūminio skausmingumo būklės</w:t>
      </w:r>
    </w:p>
    <w:p w:rsidR="003F2840" w:rsidRDefault="003F2840" w:rsidP="003F2840">
      <w:pPr>
        <w:widowControl w:val="0"/>
        <w:tabs>
          <w:tab w:val="left" w:pos="567"/>
        </w:tabs>
        <w:spacing w:after="0" w:line="240" w:lineRule="auto"/>
        <w:rPr>
          <w:rFonts w:ascii="Times New Roman" w:eastAsia="Calibri" w:hAnsi="Times New Roman" w:cs="Times New Roman"/>
        </w:rPr>
      </w:pPr>
      <w:proofErr w:type="spellStart"/>
      <w:r w:rsidRPr="00E80371">
        <w:rPr>
          <w:rFonts w:ascii="Times New Roman" w:eastAsia="Calibri" w:hAnsi="Times New Roman" w:cs="Times New Roman"/>
        </w:rPr>
        <w:t>Etorikoksibo</w:t>
      </w:r>
      <w:proofErr w:type="spellEnd"/>
      <w:r w:rsidRPr="00E80371">
        <w:rPr>
          <w:rFonts w:ascii="Times New Roman" w:eastAsia="Calibri" w:hAnsi="Times New Roman" w:cs="Times New Roman"/>
        </w:rPr>
        <w:t xml:space="preserve"> turi būti vartojama tik ūminio skausmingumo laikotarpiu.</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numPr>
          <w:ilvl w:val="0"/>
          <w:numId w:val="7"/>
        </w:numPr>
        <w:spacing w:after="0" w:line="240" w:lineRule="auto"/>
        <w:ind w:left="567" w:hanging="567"/>
        <w:rPr>
          <w:rFonts w:ascii="Times New Roman" w:eastAsia="Calibri" w:hAnsi="Times New Roman" w:cs="Times New Roman"/>
          <w:i/>
        </w:rPr>
      </w:pPr>
      <w:r w:rsidRPr="00E80371">
        <w:rPr>
          <w:rFonts w:ascii="Times New Roman" w:eastAsia="Calibri" w:hAnsi="Times New Roman" w:cs="Times New Roman"/>
          <w:i/>
        </w:rPr>
        <w:t>Podagra</w:t>
      </w:r>
    </w:p>
    <w:p w:rsidR="003F2840" w:rsidRDefault="003F2840" w:rsidP="003F2840">
      <w:pPr>
        <w:widowControl w:val="0"/>
        <w:spacing w:after="0" w:line="240" w:lineRule="auto"/>
        <w:ind w:left="567"/>
        <w:rPr>
          <w:rFonts w:ascii="Times New Roman" w:eastAsia="Calibri" w:hAnsi="Times New Roman" w:cs="Times New Roman"/>
        </w:rPr>
      </w:pPr>
      <w:r w:rsidRPr="00E80371">
        <w:rPr>
          <w:rFonts w:ascii="Times New Roman" w:eastAsia="Calibri" w:hAnsi="Times New Roman" w:cs="Times New Roman"/>
        </w:rPr>
        <w:t>Rekomenduojama dozė yra 120 mg kartą per parą tik ūminio skausmingumo laikotarpiu, neviršijant maksimalios 8 dienų gydymo trukmės.</w:t>
      </w:r>
    </w:p>
    <w:p w:rsidR="003F2840" w:rsidRPr="00E80371" w:rsidRDefault="003F2840" w:rsidP="003F2840">
      <w:pPr>
        <w:widowControl w:val="0"/>
        <w:spacing w:after="0" w:line="240" w:lineRule="auto"/>
        <w:ind w:left="567"/>
        <w:rPr>
          <w:rFonts w:ascii="Times New Roman" w:eastAsia="Calibri" w:hAnsi="Times New Roman" w:cs="Times New Roman"/>
        </w:rPr>
      </w:pPr>
    </w:p>
    <w:p w:rsidR="003F2840" w:rsidRPr="00E80371" w:rsidRDefault="003F2840" w:rsidP="003F2840">
      <w:pPr>
        <w:widowControl w:val="0"/>
        <w:numPr>
          <w:ilvl w:val="0"/>
          <w:numId w:val="7"/>
        </w:numPr>
        <w:spacing w:after="0" w:line="240" w:lineRule="auto"/>
        <w:ind w:left="567" w:hanging="567"/>
        <w:rPr>
          <w:rFonts w:ascii="Times New Roman" w:eastAsia="Calibri" w:hAnsi="Times New Roman" w:cs="Times New Roman"/>
          <w:i/>
        </w:rPr>
      </w:pPr>
      <w:r w:rsidRPr="00E80371">
        <w:rPr>
          <w:rFonts w:ascii="Times New Roman" w:eastAsia="Calibri" w:hAnsi="Times New Roman" w:cs="Times New Roman"/>
          <w:i/>
        </w:rPr>
        <w:t>Skausmas po dantų operacijos</w:t>
      </w:r>
    </w:p>
    <w:p w:rsidR="003F2840" w:rsidRPr="00E80371" w:rsidRDefault="003F2840" w:rsidP="003F2840">
      <w:pPr>
        <w:widowControl w:val="0"/>
        <w:tabs>
          <w:tab w:val="left" w:pos="-1560"/>
        </w:tabs>
        <w:spacing w:after="0" w:line="240" w:lineRule="auto"/>
        <w:ind w:left="567" w:right="46"/>
        <w:rPr>
          <w:rFonts w:ascii="Times New Roman" w:eastAsia="Calibri" w:hAnsi="Times New Roman" w:cs="Times New Roman"/>
        </w:rPr>
      </w:pPr>
      <w:r w:rsidRPr="00E80371">
        <w:rPr>
          <w:rFonts w:ascii="Times New Roman" w:eastAsia="Calibri" w:hAnsi="Times New Roman" w:cs="Times New Roman"/>
        </w:rPr>
        <w:t>Rekomenduojama dozė yra 90 mg kartą per parą, neviršijant maksimalios 3 dienų gydymo trukmės.</w:t>
      </w:r>
    </w:p>
    <w:p w:rsidR="003F2840" w:rsidRPr="00E80371" w:rsidRDefault="003F2840" w:rsidP="003F2840">
      <w:pPr>
        <w:widowControl w:val="0"/>
        <w:tabs>
          <w:tab w:val="left" w:pos="567"/>
        </w:tabs>
        <w:spacing w:after="0" w:line="240" w:lineRule="auto"/>
        <w:rPr>
          <w:rFonts w:ascii="Times New Roman" w:eastAsia="Calibri" w:hAnsi="Times New Roman" w:cs="Times New Roman"/>
          <w:b/>
        </w:rPr>
      </w:pPr>
    </w:p>
    <w:p w:rsidR="003F2840" w:rsidRPr="00E80371" w:rsidRDefault="003F2840" w:rsidP="003F2840">
      <w:pPr>
        <w:widowControl w:val="0"/>
        <w:tabs>
          <w:tab w:val="left" w:pos="567"/>
        </w:tabs>
        <w:spacing w:after="0" w:line="240" w:lineRule="auto"/>
        <w:rPr>
          <w:rFonts w:ascii="Times New Roman" w:eastAsia="Calibri" w:hAnsi="Times New Roman" w:cs="Times New Roman"/>
          <w:b/>
        </w:rPr>
      </w:pPr>
      <w:r w:rsidRPr="00E80371">
        <w:rPr>
          <w:rFonts w:ascii="Times New Roman" w:eastAsia="Calibri" w:hAnsi="Times New Roman" w:cs="Times New Roman"/>
          <w:b/>
        </w:rPr>
        <w:t>Žmonės, kuriems yra kepenų funkcijos sutrikimų</w:t>
      </w:r>
    </w:p>
    <w:p w:rsidR="003F2840" w:rsidRPr="00E80371" w:rsidRDefault="003F2840" w:rsidP="003F2840">
      <w:pPr>
        <w:widowControl w:val="0"/>
        <w:numPr>
          <w:ilvl w:val="0"/>
          <w:numId w:val="8"/>
        </w:numPr>
        <w:spacing w:after="0" w:line="240" w:lineRule="auto"/>
        <w:ind w:left="567" w:hanging="567"/>
        <w:jc w:val="both"/>
        <w:rPr>
          <w:rFonts w:ascii="Times New Roman" w:eastAsia="Calibri" w:hAnsi="Times New Roman" w:cs="Times New Roman"/>
        </w:rPr>
      </w:pPr>
      <w:r w:rsidRPr="00E80371">
        <w:rPr>
          <w:rFonts w:ascii="Times New Roman" w:eastAsia="Calibri" w:hAnsi="Times New Roman" w:cs="Times New Roman"/>
        </w:rPr>
        <w:t>Jeigu sergate lengva kepenų liga, turite vartoti ne daugiau kaip 60 mg per parą.</w:t>
      </w:r>
    </w:p>
    <w:p w:rsidR="003F2840" w:rsidRPr="00E80371" w:rsidRDefault="003F2840" w:rsidP="003F2840">
      <w:pPr>
        <w:widowControl w:val="0"/>
        <w:numPr>
          <w:ilvl w:val="0"/>
          <w:numId w:val="8"/>
        </w:numPr>
        <w:spacing w:after="0" w:line="240" w:lineRule="auto"/>
        <w:ind w:left="567" w:hanging="567"/>
        <w:jc w:val="both"/>
        <w:rPr>
          <w:rFonts w:ascii="Times New Roman" w:eastAsia="Calibri" w:hAnsi="Times New Roman" w:cs="Times New Roman"/>
          <w:b/>
        </w:rPr>
      </w:pPr>
      <w:r w:rsidRPr="00E80371">
        <w:rPr>
          <w:rFonts w:ascii="Times New Roman" w:eastAsia="Calibri" w:hAnsi="Times New Roman" w:cs="Times New Roman"/>
        </w:rPr>
        <w:t xml:space="preserve">Jeigu sergate </w:t>
      </w:r>
      <w:r w:rsidRPr="00E80371">
        <w:rPr>
          <w:rFonts w:ascii="Times New Roman" w:eastAsia="Calibri" w:hAnsi="Times New Roman" w:cs="Times New Roman"/>
          <w:b/>
        </w:rPr>
        <w:t>vidutinio sunkumo</w:t>
      </w:r>
      <w:r w:rsidRPr="00E80371">
        <w:rPr>
          <w:rFonts w:ascii="Times New Roman" w:eastAsia="Calibri" w:hAnsi="Times New Roman" w:cs="Times New Roman"/>
        </w:rPr>
        <w:t xml:space="preserve"> kepenų liga, turite vartoti ne daugiau kaip </w:t>
      </w:r>
      <w:r w:rsidRPr="00E80371">
        <w:rPr>
          <w:rFonts w:ascii="Times New Roman" w:eastAsia="Calibri" w:hAnsi="Times New Roman" w:cs="Times New Roman"/>
          <w:b/>
        </w:rPr>
        <w:t>30 mg per parą.</w:t>
      </w:r>
    </w:p>
    <w:p w:rsidR="003F2840" w:rsidRPr="00E80371" w:rsidRDefault="003F2840" w:rsidP="003F2840">
      <w:pPr>
        <w:widowControl w:val="0"/>
        <w:tabs>
          <w:tab w:val="left" w:pos="567"/>
        </w:tabs>
        <w:spacing w:after="0" w:line="240" w:lineRule="auto"/>
        <w:rPr>
          <w:rFonts w:ascii="Times New Roman" w:eastAsia="Calibri" w:hAnsi="Times New Roman" w:cs="Times New Roman"/>
          <w:b/>
        </w:rPr>
      </w:pPr>
    </w:p>
    <w:p w:rsidR="003F2840" w:rsidRPr="00E80371" w:rsidRDefault="003F2840" w:rsidP="003F2840">
      <w:pPr>
        <w:widowControl w:val="0"/>
        <w:tabs>
          <w:tab w:val="left" w:pos="567"/>
        </w:tabs>
        <w:spacing w:after="0" w:line="240" w:lineRule="auto"/>
        <w:rPr>
          <w:rFonts w:ascii="Times New Roman" w:eastAsia="Calibri" w:hAnsi="Times New Roman" w:cs="Times New Roman"/>
          <w:b/>
        </w:rPr>
      </w:pPr>
      <w:r w:rsidRPr="00E80371">
        <w:rPr>
          <w:rFonts w:ascii="Times New Roman" w:eastAsia="Calibri" w:hAnsi="Times New Roman" w:cs="Times New Roman"/>
          <w:b/>
        </w:rPr>
        <w:t>Vartojimas vaikams ir paaugliams</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roofErr w:type="spellStart"/>
      <w:r w:rsidRPr="00E80371">
        <w:rPr>
          <w:rFonts w:ascii="Times New Roman" w:eastAsia="Calibri" w:hAnsi="Times New Roman" w:cs="Times New Roman"/>
        </w:rPr>
        <w:t>Bericox</w:t>
      </w:r>
      <w:proofErr w:type="spellEnd"/>
      <w:r w:rsidRPr="00E80371">
        <w:rPr>
          <w:rFonts w:ascii="Times New Roman" w:eastAsia="Calibri" w:hAnsi="Times New Roman" w:cs="Times New Roman"/>
        </w:rPr>
        <w:t xml:space="preserve"> tablečių negalima vartoti vaikams ir jaunesniems nei 16 metų paaugliams.</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b/>
        </w:rPr>
      </w:pPr>
      <w:r w:rsidRPr="00E80371">
        <w:rPr>
          <w:rFonts w:ascii="Times New Roman" w:eastAsia="Calibri" w:hAnsi="Times New Roman" w:cs="Times New Roman"/>
          <w:b/>
        </w:rPr>
        <w:t>Senyviems pacientams</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Senyviems pacientams dozės koreguoti nereikia. Kaip ir vartojant kitų vaistų, senyviems pacientams reikia laikytis atsargumo.</w:t>
      </w:r>
    </w:p>
    <w:p w:rsidR="003F2840" w:rsidRPr="00E80371" w:rsidRDefault="003F2840" w:rsidP="003F2840">
      <w:pPr>
        <w:widowControl w:val="0"/>
        <w:tabs>
          <w:tab w:val="left" w:pos="567"/>
        </w:tabs>
        <w:spacing w:after="0" w:line="240" w:lineRule="auto"/>
        <w:rPr>
          <w:rFonts w:ascii="Times New Roman" w:eastAsia="Calibri" w:hAnsi="Times New Roman" w:cs="Times New Roman"/>
          <w:b/>
        </w:rPr>
      </w:pPr>
    </w:p>
    <w:p w:rsidR="003F2840" w:rsidRPr="00E80371" w:rsidRDefault="003F2840" w:rsidP="003F2840">
      <w:pPr>
        <w:widowControl w:val="0"/>
        <w:tabs>
          <w:tab w:val="left" w:pos="567"/>
        </w:tabs>
        <w:spacing w:after="0" w:line="240" w:lineRule="auto"/>
        <w:rPr>
          <w:rFonts w:ascii="Times New Roman" w:eastAsia="Calibri" w:hAnsi="Times New Roman" w:cs="Times New Roman"/>
          <w:u w:val="single"/>
        </w:rPr>
      </w:pPr>
      <w:r w:rsidRPr="00E80371">
        <w:rPr>
          <w:rFonts w:ascii="Times New Roman" w:eastAsia="Calibri" w:hAnsi="Times New Roman" w:cs="Times New Roman"/>
          <w:u w:val="single"/>
        </w:rPr>
        <w:t>Vartojimo metodas</w:t>
      </w:r>
    </w:p>
    <w:p w:rsidR="003F2840" w:rsidRPr="00E80371" w:rsidRDefault="003F2840" w:rsidP="003F2840">
      <w:pPr>
        <w:widowControl w:val="0"/>
        <w:tabs>
          <w:tab w:val="left" w:pos="567"/>
        </w:tabs>
        <w:spacing w:after="0" w:line="240" w:lineRule="auto"/>
        <w:rPr>
          <w:rFonts w:ascii="Times New Roman" w:eastAsia="Calibri" w:hAnsi="Times New Roman" w:cs="Times New Roman"/>
          <w:u w:val="single"/>
        </w:rPr>
      </w:pP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roofErr w:type="spellStart"/>
      <w:r w:rsidRPr="00E80371">
        <w:rPr>
          <w:rFonts w:ascii="Times New Roman" w:eastAsia="Calibri" w:hAnsi="Times New Roman" w:cs="Times New Roman"/>
        </w:rPr>
        <w:t>Bericox</w:t>
      </w:r>
      <w:proofErr w:type="spellEnd"/>
      <w:r w:rsidRPr="00E80371">
        <w:rPr>
          <w:rFonts w:ascii="Times New Roman" w:eastAsia="Calibri" w:hAnsi="Times New Roman" w:cs="Times New Roman"/>
        </w:rPr>
        <w:t xml:space="preserve"> skirtas vartoti per burną. Tabletes vartokite kartą per parą. </w:t>
      </w:r>
      <w:proofErr w:type="spellStart"/>
      <w:r w:rsidRPr="00E80371">
        <w:rPr>
          <w:rFonts w:ascii="Times New Roman" w:eastAsia="Calibri" w:hAnsi="Times New Roman" w:cs="Times New Roman"/>
        </w:rPr>
        <w:t>Bericox</w:t>
      </w:r>
      <w:proofErr w:type="spellEnd"/>
      <w:r w:rsidRPr="00E80371">
        <w:rPr>
          <w:rFonts w:ascii="Times New Roman" w:eastAsia="Calibri" w:hAnsi="Times New Roman" w:cs="Times New Roman"/>
        </w:rPr>
        <w:t xml:space="preserve"> galima vartoti valgio metu arba nevalgius.</w:t>
      </w:r>
    </w:p>
    <w:p w:rsidR="003F2840" w:rsidRPr="00E80371" w:rsidRDefault="003F2840" w:rsidP="003F2840">
      <w:pPr>
        <w:widowControl w:val="0"/>
        <w:tabs>
          <w:tab w:val="left" w:pos="567"/>
        </w:tabs>
        <w:spacing w:after="0" w:line="240" w:lineRule="auto"/>
        <w:rPr>
          <w:rFonts w:ascii="Times New Roman" w:eastAsia="Calibri" w:hAnsi="Times New Roman" w:cs="Times New Roman"/>
          <w:b/>
        </w:rPr>
      </w:pPr>
    </w:p>
    <w:p w:rsidR="003F2840" w:rsidRPr="00E80371" w:rsidRDefault="003F2840" w:rsidP="003F2840">
      <w:pPr>
        <w:widowControl w:val="0"/>
        <w:tabs>
          <w:tab w:val="left" w:pos="567"/>
        </w:tabs>
        <w:spacing w:after="0" w:line="240" w:lineRule="auto"/>
        <w:rPr>
          <w:rFonts w:ascii="Times New Roman" w:eastAsia="Calibri" w:hAnsi="Times New Roman" w:cs="Times New Roman"/>
          <w:b/>
        </w:rPr>
      </w:pPr>
      <w:r w:rsidRPr="00E80371">
        <w:rPr>
          <w:rFonts w:ascii="Times New Roman" w:eastAsia="Calibri" w:hAnsi="Times New Roman" w:cs="Times New Roman"/>
          <w:b/>
        </w:rPr>
        <w:t xml:space="preserve">Ką daryti pavartojus per didelę </w:t>
      </w:r>
      <w:proofErr w:type="spellStart"/>
      <w:r w:rsidRPr="00E80371">
        <w:rPr>
          <w:rFonts w:ascii="Times New Roman" w:eastAsia="Calibri" w:hAnsi="Times New Roman" w:cs="Times New Roman"/>
          <w:b/>
        </w:rPr>
        <w:t>Bericox</w:t>
      </w:r>
      <w:proofErr w:type="spellEnd"/>
      <w:r w:rsidRPr="00E80371">
        <w:rPr>
          <w:rFonts w:ascii="Times New Roman" w:eastAsia="Calibri" w:hAnsi="Times New Roman" w:cs="Times New Roman"/>
          <w:b/>
        </w:rPr>
        <w:t xml:space="preserve"> dozę?</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 xml:space="preserve">Niekada nevartokite daugiau tablečių negu rekomenduoja Jūsų gydytojas. Jeigu išgėrėte per daug </w:t>
      </w:r>
      <w:proofErr w:type="spellStart"/>
      <w:r w:rsidRPr="00E80371">
        <w:rPr>
          <w:rFonts w:ascii="Times New Roman" w:eastAsia="Calibri" w:hAnsi="Times New Roman" w:cs="Times New Roman"/>
        </w:rPr>
        <w:t>Bericox</w:t>
      </w:r>
      <w:proofErr w:type="spellEnd"/>
      <w:r w:rsidRPr="00E80371">
        <w:rPr>
          <w:rFonts w:ascii="Times New Roman" w:eastAsia="Calibri" w:hAnsi="Times New Roman" w:cs="Times New Roman"/>
        </w:rPr>
        <w:t xml:space="preserve"> tablečių, turite nedelsiant kreiptis į medikus.</w:t>
      </w:r>
    </w:p>
    <w:p w:rsidR="003F2840" w:rsidRPr="00E80371" w:rsidRDefault="003F2840" w:rsidP="003F2840">
      <w:pPr>
        <w:widowControl w:val="0"/>
        <w:tabs>
          <w:tab w:val="left" w:pos="567"/>
        </w:tabs>
        <w:spacing w:after="0" w:line="240" w:lineRule="auto"/>
        <w:rPr>
          <w:rFonts w:ascii="Times New Roman" w:eastAsia="Calibri" w:hAnsi="Times New Roman" w:cs="Times New Roman"/>
          <w:b/>
        </w:rPr>
      </w:pPr>
    </w:p>
    <w:p w:rsidR="003F2840" w:rsidRPr="00E80371" w:rsidRDefault="003F2840" w:rsidP="003F2840">
      <w:pPr>
        <w:widowControl w:val="0"/>
        <w:tabs>
          <w:tab w:val="left" w:pos="567"/>
        </w:tabs>
        <w:spacing w:after="0" w:line="240" w:lineRule="auto"/>
        <w:rPr>
          <w:rFonts w:ascii="Times New Roman" w:eastAsia="Calibri" w:hAnsi="Times New Roman" w:cs="Times New Roman"/>
          <w:b/>
        </w:rPr>
      </w:pPr>
      <w:r w:rsidRPr="00E80371">
        <w:rPr>
          <w:rFonts w:ascii="Times New Roman" w:eastAsia="Calibri" w:hAnsi="Times New Roman" w:cs="Times New Roman"/>
          <w:b/>
        </w:rPr>
        <w:t xml:space="preserve">Pamiršus pavartoti </w:t>
      </w:r>
      <w:proofErr w:type="spellStart"/>
      <w:r w:rsidRPr="00E80371">
        <w:rPr>
          <w:rFonts w:ascii="Times New Roman" w:eastAsia="Calibri" w:hAnsi="Times New Roman" w:cs="Times New Roman"/>
          <w:b/>
        </w:rPr>
        <w:t>Bericox</w:t>
      </w:r>
      <w:proofErr w:type="spellEnd"/>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roofErr w:type="spellStart"/>
      <w:r w:rsidRPr="00E80371">
        <w:rPr>
          <w:rFonts w:ascii="Times New Roman" w:eastAsia="Calibri" w:hAnsi="Times New Roman" w:cs="Times New Roman"/>
        </w:rPr>
        <w:t>Bericox</w:t>
      </w:r>
      <w:proofErr w:type="spellEnd"/>
      <w:r w:rsidRPr="00E80371">
        <w:rPr>
          <w:rFonts w:ascii="Times New Roman" w:eastAsia="Calibri" w:hAnsi="Times New Roman" w:cs="Times New Roman"/>
        </w:rPr>
        <w:t xml:space="preserve"> svarbu vartoti taip, kaip paskirta gydytojo. Jeigu praleidote dozę, tiesiog toliau vartokite vaistą pagal įprastą grafiką kitą dieną. Negalima vartoti dvigubos dozės norint kompensuoti praleistą tabletę.</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Jeigu kiltų daugiau klausimų dėl šio vaisto vartojimo, kreipkitės į gydytoją arba vaistininką.</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b/>
          <w:caps/>
        </w:rPr>
      </w:pPr>
      <w:r w:rsidRPr="00E80371">
        <w:rPr>
          <w:rFonts w:ascii="Times New Roman" w:eastAsia="Calibri" w:hAnsi="Times New Roman" w:cs="Times New Roman"/>
          <w:b/>
        </w:rPr>
        <w:t>4.</w:t>
      </w:r>
      <w:r w:rsidRPr="00E80371">
        <w:rPr>
          <w:rFonts w:ascii="Times New Roman" w:eastAsia="Calibri" w:hAnsi="Times New Roman" w:cs="Times New Roman"/>
          <w:b/>
        </w:rPr>
        <w:tab/>
        <w:t>Galimas šalutinis poveikis</w:t>
      </w:r>
    </w:p>
    <w:p w:rsidR="003F2840" w:rsidRPr="00E80371" w:rsidRDefault="003F2840" w:rsidP="003F2840">
      <w:pPr>
        <w:widowControl w:val="0"/>
        <w:tabs>
          <w:tab w:val="left" w:pos="567"/>
        </w:tabs>
        <w:spacing w:after="0" w:line="240" w:lineRule="auto"/>
        <w:rPr>
          <w:rFonts w:ascii="Times New Roman" w:eastAsia="Calibri" w:hAnsi="Times New Roman" w:cs="Times New Roman"/>
          <w:b/>
        </w:rPr>
      </w:pP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Šis vaistas, kaip ir visi kiti, gali sukelti šalutinį poveikį, nors jis pasireiškia ne visiems žmonėms.</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b/>
        </w:rPr>
        <w:t xml:space="preserve">Jeigu Jums pasireiškia bet kuris iš toliau išvardytų požymių, nutraukite </w:t>
      </w:r>
      <w:proofErr w:type="spellStart"/>
      <w:r w:rsidRPr="00E80371">
        <w:rPr>
          <w:rFonts w:ascii="Times New Roman" w:eastAsia="Calibri" w:hAnsi="Times New Roman" w:cs="Times New Roman"/>
          <w:b/>
        </w:rPr>
        <w:t>Bericox</w:t>
      </w:r>
      <w:proofErr w:type="spellEnd"/>
      <w:r w:rsidRPr="00E80371">
        <w:rPr>
          <w:rFonts w:ascii="Times New Roman" w:eastAsia="Calibri" w:hAnsi="Times New Roman" w:cs="Times New Roman"/>
          <w:b/>
        </w:rPr>
        <w:t xml:space="preserve"> vartojimą ir nedelsiant kreipkitės į gydytoją </w:t>
      </w:r>
      <w:r w:rsidRPr="00E80371">
        <w:rPr>
          <w:rFonts w:ascii="Times New Roman" w:eastAsia="Calibri" w:hAnsi="Times New Roman" w:cs="Times New Roman"/>
        </w:rPr>
        <w:t>(žr. 2</w:t>
      </w:r>
      <w:r>
        <w:rPr>
          <w:rFonts w:ascii="Times New Roman" w:eastAsia="Calibri" w:hAnsi="Times New Roman" w:cs="Times New Roman"/>
        </w:rPr>
        <w:t> </w:t>
      </w:r>
      <w:r w:rsidRPr="00E80371">
        <w:rPr>
          <w:rFonts w:ascii="Times New Roman" w:eastAsia="Calibri" w:hAnsi="Times New Roman" w:cs="Times New Roman"/>
        </w:rPr>
        <w:t xml:space="preserve">skyrių „Kas žinotina prieš vartojant </w:t>
      </w:r>
      <w:proofErr w:type="spellStart"/>
      <w:r w:rsidRPr="00E80371">
        <w:rPr>
          <w:rFonts w:ascii="Times New Roman" w:eastAsia="Calibri" w:hAnsi="Times New Roman" w:cs="Times New Roman"/>
        </w:rPr>
        <w:t>Bericox</w:t>
      </w:r>
      <w:proofErr w:type="spellEnd"/>
      <w:r w:rsidRPr="00E80371">
        <w:rPr>
          <w:rFonts w:ascii="Times New Roman" w:eastAsia="Calibri" w:hAnsi="Times New Roman" w:cs="Times New Roman"/>
        </w:rPr>
        <w:t>“)</w:t>
      </w:r>
      <w:r w:rsidRPr="00E80371">
        <w:rPr>
          <w:rFonts w:ascii="Times New Roman" w:eastAsia="Calibri" w:hAnsi="Times New Roman" w:cs="Times New Roman"/>
          <w:b/>
        </w:rPr>
        <w:t>:</w:t>
      </w:r>
    </w:p>
    <w:p w:rsidR="003F2840" w:rsidRPr="00E80371" w:rsidRDefault="003F2840" w:rsidP="003F2840">
      <w:pPr>
        <w:widowControl w:val="0"/>
        <w:numPr>
          <w:ilvl w:val="0"/>
          <w:numId w:val="9"/>
        </w:numPr>
        <w:tabs>
          <w:tab w:val="clear" w:pos="1005"/>
        </w:tabs>
        <w:spacing w:after="0" w:line="240" w:lineRule="auto"/>
        <w:ind w:left="567" w:hanging="566"/>
        <w:jc w:val="both"/>
        <w:rPr>
          <w:rFonts w:ascii="Times New Roman" w:eastAsia="Times New Roman" w:hAnsi="Times New Roman" w:cs="Times New Roman"/>
          <w:lang w:val="sl-SI" w:eastAsia="sl-SI"/>
        </w:rPr>
      </w:pPr>
      <w:r w:rsidRPr="00E80371">
        <w:rPr>
          <w:rFonts w:ascii="Times New Roman" w:eastAsia="Calibri" w:hAnsi="Times New Roman" w:cs="Times New Roman"/>
        </w:rPr>
        <w:t>pasireiškia arba pasunkėja dusulys, krūtinės skausmas arba kulkšnių tinimas;</w:t>
      </w:r>
    </w:p>
    <w:p w:rsidR="003F2840" w:rsidRPr="00E80371" w:rsidRDefault="003F2840" w:rsidP="003F2840">
      <w:pPr>
        <w:widowControl w:val="0"/>
        <w:numPr>
          <w:ilvl w:val="0"/>
          <w:numId w:val="9"/>
        </w:numPr>
        <w:tabs>
          <w:tab w:val="clear" w:pos="1005"/>
          <w:tab w:val="num" w:pos="851"/>
        </w:tabs>
        <w:spacing w:after="0" w:line="240" w:lineRule="auto"/>
        <w:ind w:left="567" w:hanging="566"/>
        <w:jc w:val="both"/>
        <w:rPr>
          <w:rFonts w:ascii="Times New Roman" w:eastAsia="Calibri" w:hAnsi="Times New Roman" w:cs="Times New Roman"/>
        </w:rPr>
      </w:pPr>
      <w:r w:rsidRPr="00E80371">
        <w:rPr>
          <w:rFonts w:ascii="Times New Roman" w:eastAsia="Calibri" w:hAnsi="Times New Roman" w:cs="Times New Roman"/>
        </w:rPr>
        <w:t>pagelsta oda ir akys (gelta): tai kepenų veiklos sutrikimų požymiai;</w:t>
      </w:r>
    </w:p>
    <w:p w:rsidR="003F2840" w:rsidRPr="00E80371" w:rsidRDefault="003F2840" w:rsidP="003F2840">
      <w:pPr>
        <w:widowControl w:val="0"/>
        <w:numPr>
          <w:ilvl w:val="0"/>
          <w:numId w:val="9"/>
        </w:numPr>
        <w:tabs>
          <w:tab w:val="clear" w:pos="1005"/>
          <w:tab w:val="num" w:pos="851"/>
        </w:tabs>
        <w:spacing w:after="0" w:line="240" w:lineRule="auto"/>
        <w:ind w:left="567" w:hanging="566"/>
        <w:jc w:val="both"/>
        <w:rPr>
          <w:rFonts w:ascii="Times New Roman" w:eastAsia="Calibri" w:hAnsi="Times New Roman" w:cs="Times New Roman"/>
        </w:rPr>
      </w:pPr>
      <w:r w:rsidRPr="00E80371">
        <w:rPr>
          <w:rFonts w:ascii="Times New Roman" w:eastAsia="Calibri" w:hAnsi="Times New Roman" w:cs="Times New Roman"/>
        </w:rPr>
        <w:t>pasireiškia stiprus arba nuolatinis skrandžio skausmas arba išmatos tampa juodos;</w:t>
      </w:r>
    </w:p>
    <w:p w:rsidR="003F2840" w:rsidRPr="00E80371" w:rsidRDefault="003F2840" w:rsidP="003F2840">
      <w:pPr>
        <w:widowControl w:val="0"/>
        <w:numPr>
          <w:ilvl w:val="0"/>
          <w:numId w:val="9"/>
        </w:numPr>
        <w:tabs>
          <w:tab w:val="clear" w:pos="1005"/>
          <w:tab w:val="num" w:pos="851"/>
        </w:tabs>
        <w:spacing w:after="0" w:line="240" w:lineRule="auto"/>
        <w:ind w:left="567" w:hanging="566"/>
        <w:jc w:val="both"/>
        <w:rPr>
          <w:rFonts w:ascii="Times New Roman" w:eastAsia="Calibri" w:hAnsi="Times New Roman" w:cs="Times New Roman"/>
        </w:rPr>
      </w:pPr>
      <w:r w:rsidRPr="00E80371">
        <w:rPr>
          <w:rFonts w:ascii="Times New Roman" w:eastAsia="Calibri" w:hAnsi="Times New Roman" w:cs="Times New Roman"/>
        </w:rPr>
        <w:t xml:space="preserve">pasireiškia alerginė reakcija, kuri gali pasireikšti odos sutrikimais, tokiais kaip opos arba </w:t>
      </w:r>
      <w:proofErr w:type="spellStart"/>
      <w:r w:rsidRPr="00E80371">
        <w:rPr>
          <w:rFonts w:ascii="Times New Roman" w:eastAsia="Calibri" w:hAnsi="Times New Roman" w:cs="Times New Roman"/>
        </w:rPr>
        <w:t>pūslėtumas</w:t>
      </w:r>
      <w:proofErr w:type="spellEnd"/>
      <w:r w:rsidRPr="00E80371">
        <w:rPr>
          <w:rFonts w:ascii="Times New Roman" w:eastAsia="Calibri" w:hAnsi="Times New Roman" w:cs="Times New Roman"/>
        </w:rPr>
        <w:t>, arba veido, lūpų, liežuvio ar gerklų patinimu, dėl kurio gali pasunkėti kvėpavimas.</w:t>
      </w:r>
    </w:p>
    <w:p w:rsidR="003F2840" w:rsidRPr="00E80371" w:rsidRDefault="003F2840" w:rsidP="003F2840">
      <w:pPr>
        <w:widowControl w:val="0"/>
        <w:tabs>
          <w:tab w:val="num" w:pos="567"/>
        </w:tabs>
        <w:spacing w:after="0" w:line="240" w:lineRule="auto"/>
        <w:ind w:left="567" w:hanging="566"/>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 xml:space="preserve">Gydymo </w:t>
      </w:r>
      <w:proofErr w:type="spellStart"/>
      <w:r w:rsidRPr="00E80371">
        <w:rPr>
          <w:rFonts w:ascii="Times New Roman" w:eastAsia="Calibri" w:hAnsi="Times New Roman" w:cs="Times New Roman"/>
        </w:rPr>
        <w:t>Bericox</w:t>
      </w:r>
      <w:proofErr w:type="spellEnd"/>
      <w:r w:rsidRPr="00E80371">
        <w:rPr>
          <w:rFonts w:ascii="Times New Roman" w:eastAsia="Calibri" w:hAnsi="Times New Roman" w:cs="Times New Roman"/>
        </w:rPr>
        <w:t xml:space="preserve"> metu gali pasireikšti toliau išvardytas šalutinis poveikis.</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b/>
          <w:i/>
        </w:rPr>
      </w:pPr>
      <w:r w:rsidRPr="00E80371">
        <w:rPr>
          <w:rFonts w:ascii="Times New Roman" w:eastAsia="Calibri" w:hAnsi="Times New Roman" w:cs="Times New Roman"/>
          <w:b/>
          <w:i/>
        </w:rPr>
        <w:t xml:space="preserve">Labai dažnas (gali pasireikšti </w:t>
      </w:r>
      <w:r>
        <w:rPr>
          <w:rFonts w:ascii="Times New Roman" w:eastAsia="Calibri" w:hAnsi="Times New Roman" w:cs="Times New Roman"/>
          <w:b/>
          <w:i/>
        </w:rPr>
        <w:t>ne rečiau</w:t>
      </w:r>
      <w:r w:rsidRPr="00E80371">
        <w:rPr>
          <w:rFonts w:ascii="Times New Roman" w:eastAsia="Calibri" w:hAnsi="Times New Roman" w:cs="Times New Roman"/>
          <w:b/>
          <w:i/>
        </w:rPr>
        <w:t xml:space="preserve"> kaip 1 iš 10 </w:t>
      </w:r>
      <w:r>
        <w:rPr>
          <w:rFonts w:ascii="Times New Roman" w:eastAsia="Calibri" w:hAnsi="Times New Roman" w:cs="Times New Roman"/>
          <w:b/>
          <w:i/>
        </w:rPr>
        <w:t>asmenų</w:t>
      </w:r>
      <w:r w:rsidRPr="00E80371">
        <w:rPr>
          <w:rFonts w:ascii="Times New Roman" w:eastAsia="Calibri" w:hAnsi="Times New Roman" w:cs="Times New Roman"/>
          <w:b/>
          <w:i/>
        </w:rPr>
        <w:t>):</w:t>
      </w:r>
    </w:p>
    <w:p w:rsidR="003F2840" w:rsidRPr="00E80371" w:rsidRDefault="003F2840" w:rsidP="003F2840">
      <w:pPr>
        <w:widowControl w:val="0"/>
        <w:numPr>
          <w:ilvl w:val="0"/>
          <w:numId w:val="10"/>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pilvo skausmas.</w:t>
      </w:r>
    </w:p>
    <w:p w:rsidR="003F2840" w:rsidRPr="00E80371" w:rsidRDefault="003F2840" w:rsidP="003F2840">
      <w:pPr>
        <w:widowControl w:val="0"/>
        <w:tabs>
          <w:tab w:val="left" w:pos="567"/>
        </w:tabs>
        <w:spacing w:after="0" w:line="240" w:lineRule="auto"/>
        <w:ind w:left="567" w:hanging="567"/>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b/>
          <w:i/>
        </w:rPr>
      </w:pPr>
      <w:r w:rsidRPr="00E80371">
        <w:rPr>
          <w:rFonts w:ascii="Times New Roman" w:eastAsia="Calibri" w:hAnsi="Times New Roman" w:cs="Times New Roman"/>
          <w:b/>
          <w:i/>
        </w:rPr>
        <w:t xml:space="preserve">Dažnas (gali pasireikšti rečiau kaip 1 iš 10 </w:t>
      </w:r>
      <w:r>
        <w:rPr>
          <w:rFonts w:ascii="Times New Roman" w:eastAsia="Calibri" w:hAnsi="Times New Roman" w:cs="Times New Roman"/>
          <w:b/>
          <w:i/>
        </w:rPr>
        <w:t>asmenų</w:t>
      </w:r>
      <w:r w:rsidRPr="00E80371">
        <w:rPr>
          <w:rFonts w:ascii="Times New Roman" w:eastAsia="Calibri" w:hAnsi="Times New Roman" w:cs="Times New Roman"/>
          <w:b/>
          <w:i/>
        </w:rPr>
        <w:t>):</w:t>
      </w:r>
    </w:p>
    <w:p w:rsidR="003F2840" w:rsidRPr="00E80371" w:rsidRDefault="003F2840" w:rsidP="003F2840">
      <w:pPr>
        <w:widowControl w:val="0"/>
        <w:numPr>
          <w:ilvl w:val="0"/>
          <w:numId w:val="10"/>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sausa įduba (uždegimas ir skausmas po danties ištraukimo);</w:t>
      </w:r>
    </w:p>
    <w:p w:rsidR="003F2840" w:rsidRPr="00E80371" w:rsidRDefault="003F2840" w:rsidP="003F2840">
      <w:pPr>
        <w:widowControl w:val="0"/>
        <w:numPr>
          <w:ilvl w:val="0"/>
          <w:numId w:val="10"/>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kojų ir (arba) pėdų patinimas dėl susilaikiusio skysčio (edema);</w:t>
      </w:r>
    </w:p>
    <w:p w:rsidR="003F2840" w:rsidRPr="00E80371" w:rsidRDefault="003F2840" w:rsidP="003F2840">
      <w:pPr>
        <w:widowControl w:val="0"/>
        <w:numPr>
          <w:ilvl w:val="0"/>
          <w:numId w:val="10"/>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svaigulys, galvos skausmas;</w:t>
      </w:r>
    </w:p>
    <w:p w:rsidR="003F2840" w:rsidRPr="00E80371" w:rsidRDefault="003F2840" w:rsidP="003F2840">
      <w:pPr>
        <w:widowControl w:val="0"/>
        <w:numPr>
          <w:ilvl w:val="0"/>
          <w:numId w:val="10"/>
        </w:numPr>
        <w:spacing w:after="0" w:line="240" w:lineRule="auto"/>
        <w:ind w:left="567" w:hanging="567"/>
        <w:rPr>
          <w:rFonts w:ascii="Times New Roman" w:eastAsia="Calibri" w:hAnsi="Times New Roman" w:cs="Times New Roman"/>
        </w:rPr>
      </w:pPr>
      <w:proofErr w:type="spellStart"/>
      <w:r w:rsidRPr="00E80371">
        <w:rPr>
          <w:rFonts w:ascii="Times New Roman" w:eastAsia="Calibri" w:hAnsi="Times New Roman" w:cs="Times New Roman"/>
        </w:rPr>
        <w:t>palpitacijos</w:t>
      </w:r>
      <w:proofErr w:type="spellEnd"/>
      <w:r w:rsidRPr="00E80371">
        <w:rPr>
          <w:rFonts w:ascii="Times New Roman" w:eastAsia="Calibri" w:hAnsi="Times New Roman" w:cs="Times New Roman"/>
        </w:rPr>
        <w:t xml:space="preserve"> (greitas arba nereguliarus širdies plakimas), nereguliarus širdies ritmas (aritmija);</w:t>
      </w:r>
    </w:p>
    <w:p w:rsidR="003F2840" w:rsidRPr="00E80371" w:rsidRDefault="003F2840" w:rsidP="003F2840">
      <w:pPr>
        <w:widowControl w:val="0"/>
        <w:numPr>
          <w:ilvl w:val="0"/>
          <w:numId w:val="10"/>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padidėjęs kraujospūdis;</w:t>
      </w:r>
    </w:p>
    <w:p w:rsidR="003F2840" w:rsidRPr="00E80371" w:rsidRDefault="003F2840" w:rsidP="003F2840">
      <w:pPr>
        <w:widowControl w:val="0"/>
        <w:numPr>
          <w:ilvl w:val="0"/>
          <w:numId w:val="10"/>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švokštimas arba dusulys (bronchų spazmas);</w:t>
      </w:r>
    </w:p>
    <w:p w:rsidR="003F2840" w:rsidRPr="00E80371" w:rsidRDefault="003F2840" w:rsidP="003F2840">
      <w:pPr>
        <w:widowControl w:val="0"/>
        <w:numPr>
          <w:ilvl w:val="0"/>
          <w:numId w:val="10"/>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 xml:space="preserve">vidurių užkietėjimas, pilvo pūtimas (gausus dujų išėjimas), gastritas (skrandžio gleivinės uždegimas), rėmuo, viduriavimas, </w:t>
      </w:r>
      <w:proofErr w:type="spellStart"/>
      <w:r w:rsidRPr="00E80371">
        <w:rPr>
          <w:rFonts w:ascii="Times New Roman" w:eastAsia="Calibri" w:hAnsi="Times New Roman" w:cs="Times New Roman"/>
        </w:rPr>
        <w:t>nevirškinimas</w:t>
      </w:r>
      <w:proofErr w:type="spellEnd"/>
      <w:r w:rsidRPr="00E80371">
        <w:rPr>
          <w:rFonts w:ascii="Times New Roman" w:eastAsia="Calibri" w:hAnsi="Times New Roman" w:cs="Times New Roman"/>
        </w:rPr>
        <w:t xml:space="preserve"> (dispepsija) arba skrandžio diskomfortas, pykinimas, vėmimas, stemplės uždegimas, burnos opos;</w:t>
      </w:r>
    </w:p>
    <w:p w:rsidR="003F2840" w:rsidRPr="00E80371" w:rsidRDefault="003F2840" w:rsidP="003F2840">
      <w:pPr>
        <w:widowControl w:val="0"/>
        <w:numPr>
          <w:ilvl w:val="0"/>
          <w:numId w:val="10"/>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kepenų veiklą rodančių kraujo tyrimų rodmenų pokyčiai;</w:t>
      </w:r>
    </w:p>
    <w:p w:rsidR="003F2840" w:rsidRPr="00E80371" w:rsidRDefault="003F2840" w:rsidP="003F2840">
      <w:pPr>
        <w:widowControl w:val="0"/>
        <w:numPr>
          <w:ilvl w:val="0"/>
          <w:numId w:val="10"/>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kraujosruvos;</w:t>
      </w:r>
    </w:p>
    <w:p w:rsidR="003F2840" w:rsidRPr="00E80371" w:rsidRDefault="003F2840" w:rsidP="003F2840">
      <w:pPr>
        <w:widowControl w:val="0"/>
        <w:numPr>
          <w:ilvl w:val="0"/>
          <w:numId w:val="10"/>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silpnumas ir nuovargis, į gripą panašus negalavimas.</w:t>
      </w:r>
    </w:p>
    <w:p w:rsidR="003F2840" w:rsidRPr="00E80371" w:rsidRDefault="003F2840" w:rsidP="003F2840">
      <w:pPr>
        <w:widowControl w:val="0"/>
        <w:tabs>
          <w:tab w:val="left" w:pos="567"/>
        </w:tabs>
        <w:spacing w:after="0" w:line="240" w:lineRule="auto"/>
        <w:ind w:left="567" w:hanging="567"/>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b/>
          <w:i/>
        </w:rPr>
      </w:pPr>
      <w:r w:rsidRPr="00E80371">
        <w:rPr>
          <w:rFonts w:ascii="Times New Roman" w:eastAsia="Calibri" w:hAnsi="Times New Roman" w:cs="Times New Roman"/>
          <w:b/>
          <w:i/>
        </w:rPr>
        <w:t xml:space="preserve">Nedažnas (gali pasireikšti rečiau kaip 1 iš 100 </w:t>
      </w:r>
      <w:r>
        <w:rPr>
          <w:rFonts w:ascii="Times New Roman" w:eastAsia="Calibri" w:hAnsi="Times New Roman" w:cs="Times New Roman"/>
          <w:b/>
          <w:i/>
        </w:rPr>
        <w:t>asmenų</w:t>
      </w:r>
      <w:r w:rsidRPr="00E80371">
        <w:rPr>
          <w:rFonts w:ascii="Times New Roman" w:eastAsia="Calibri" w:hAnsi="Times New Roman" w:cs="Times New Roman"/>
          <w:b/>
          <w:i/>
        </w:rPr>
        <w:t>):</w:t>
      </w:r>
    </w:p>
    <w:p w:rsidR="003F2840" w:rsidRPr="00E80371" w:rsidRDefault="003F2840" w:rsidP="003F2840">
      <w:pPr>
        <w:widowControl w:val="0"/>
        <w:numPr>
          <w:ilvl w:val="0"/>
          <w:numId w:val="10"/>
        </w:numPr>
        <w:spacing w:after="0" w:line="240" w:lineRule="auto"/>
        <w:ind w:left="567" w:hanging="567"/>
        <w:rPr>
          <w:rFonts w:ascii="Times New Roman" w:eastAsia="Calibri" w:hAnsi="Times New Roman" w:cs="Times New Roman"/>
        </w:rPr>
      </w:pPr>
      <w:proofErr w:type="spellStart"/>
      <w:r w:rsidRPr="00E80371">
        <w:rPr>
          <w:rFonts w:ascii="Times New Roman" w:eastAsia="Calibri" w:hAnsi="Times New Roman" w:cs="Times New Roman"/>
        </w:rPr>
        <w:t>gastroenteritas</w:t>
      </w:r>
      <w:proofErr w:type="spellEnd"/>
      <w:r w:rsidRPr="00E80371">
        <w:rPr>
          <w:rFonts w:ascii="Times New Roman" w:eastAsia="Calibri" w:hAnsi="Times New Roman" w:cs="Times New Roman"/>
        </w:rPr>
        <w:t xml:space="preserve"> (virškinimo trakto gleivinės uždegimas, apimantis ir skrandį, ir plonąjį žarnyną („skrandžio gripas“)), viršutinių kvėpavimo takų infekcija, šlapimo takų infekcija;</w:t>
      </w:r>
    </w:p>
    <w:p w:rsidR="003F2840" w:rsidRPr="00E80371" w:rsidRDefault="003F2840" w:rsidP="003F2840">
      <w:pPr>
        <w:widowControl w:val="0"/>
        <w:numPr>
          <w:ilvl w:val="0"/>
          <w:numId w:val="10"/>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laboratorinių tyrimų rodmenų pokyčiai (sumažėjęs raudonųjų kraujo kūnelių skaičius, sumažėjęs baltųjų kraujo kūnelių skaičius, sumažėjęs trombocitų skaičius);</w:t>
      </w:r>
    </w:p>
    <w:p w:rsidR="003F2840" w:rsidRPr="00E80371" w:rsidRDefault="003F2840" w:rsidP="003F2840">
      <w:pPr>
        <w:widowControl w:val="0"/>
        <w:numPr>
          <w:ilvl w:val="0"/>
          <w:numId w:val="10"/>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padidėjęs jautrumas (alerginė reakcija, įskaitant dilgėlinę, kuri gali būti tiek sunki, kad ją reikėtų nedelsiant gydyti);</w:t>
      </w:r>
    </w:p>
    <w:p w:rsidR="003F2840" w:rsidRPr="00E80371" w:rsidRDefault="003F2840" w:rsidP="003F2840">
      <w:pPr>
        <w:widowControl w:val="0"/>
        <w:numPr>
          <w:ilvl w:val="0"/>
          <w:numId w:val="10"/>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apetito padidėjimas arba sumažėjimas, kūno svorio padidėjimas;</w:t>
      </w:r>
    </w:p>
    <w:p w:rsidR="003F2840" w:rsidRPr="00E80371" w:rsidRDefault="003F2840" w:rsidP="003F2840">
      <w:pPr>
        <w:widowControl w:val="0"/>
        <w:numPr>
          <w:ilvl w:val="0"/>
          <w:numId w:val="10"/>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nerimas, depresija, sumažėjęs mąstymo aiškumas, nesamų dalykų matymas, jautimas arba girdėjimas (haliucinacijos);</w:t>
      </w:r>
    </w:p>
    <w:p w:rsidR="003F2840" w:rsidRPr="00E80371" w:rsidRDefault="003F2840" w:rsidP="003F2840">
      <w:pPr>
        <w:widowControl w:val="0"/>
        <w:numPr>
          <w:ilvl w:val="0"/>
          <w:numId w:val="10"/>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skonio pokytis, negalėjimas užmigti, nutirpimas arba dilgsėjimas, mieguistumas;</w:t>
      </w:r>
    </w:p>
    <w:p w:rsidR="003F2840" w:rsidRPr="00E80371" w:rsidRDefault="003F2840" w:rsidP="003F2840">
      <w:pPr>
        <w:widowControl w:val="0"/>
        <w:numPr>
          <w:ilvl w:val="0"/>
          <w:numId w:val="10"/>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 xml:space="preserve">matomo vaizdo </w:t>
      </w:r>
      <w:proofErr w:type="spellStart"/>
      <w:r w:rsidRPr="00E80371">
        <w:rPr>
          <w:rFonts w:ascii="Times New Roman" w:eastAsia="Calibri" w:hAnsi="Times New Roman" w:cs="Times New Roman"/>
        </w:rPr>
        <w:t>neryškumas</w:t>
      </w:r>
      <w:proofErr w:type="spellEnd"/>
      <w:r w:rsidRPr="00E80371">
        <w:rPr>
          <w:rFonts w:ascii="Times New Roman" w:eastAsia="Calibri" w:hAnsi="Times New Roman" w:cs="Times New Roman"/>
        </w:rPr>
        <w:t>, akių sudirginimas ir paraudimas;</w:t>
      </w:r>
    </w:p>
    <w:p w:rsidR="003F2840" w:rsidRPr="00E80371" w:rsidRDefault="003F2840" w:rsidP="003F2840">
      <w:pPr>
        <w:widowControl w:val="0"/>
        <w:numPr>
          <w:ilvl w:val="0"/>
          <w:numId w:val="10"/>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 xml:space="preserve">skambėjimas ausyse, </w:t>
      </w:r>
      <w:proofErr w:type="spellStart"/>
      <w:r w:rsidRPr="00E55387">
        <w:rPr>
          <w:rFonts w:ascii="Times New Roman" w:eastAsia="Calibri" w:hAnsi="Times New Roman" w:cs="Times New Roman"/>
        </w:rPr>
        <w:t>vertigo</w:t>
      </w:r>
      <w:proofErr w:type="spellEnd"/>
      <w:r w:rsidRPr="00E80371">
        <w:rPr>
          <w:rFonts w:ascii="Times New Roman" w:eastAsia="Calibri" w:hAnsi="Times New Roman" w:cs="Times New Roman"/>
        </w:rPr>
        <w:t xml:space="preserve"> (sukimosi jausmas ramybės būsenoje);</w:t>
      </w:r>
    </w:p>
    <w:p w:rsidR="003F2840" w:rsidRPr="00E80371" w:rsidRDefault="003F2840" w:rsidP="003F2840">
      <w:pPr>
        <w:widowControl w:val="0"/>
        <w:numPr>
          <w:ilvl w:val="0"/>
          <w:numId w:val="10"/>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nenormalus širdies ritmas (prieširdžių virpėjimas), dažnas širdies plakimas, širdies nepakankamumas, veržimo, spaudimo arba sunkumo jausmas krūtinėje (krūtinės angina), širdies priepuolis;</w:t>
      </w:r>
    </w:p>
    <w:p w:rsidR="003F2840" w:rsidRPr="00E80371" w:rsidRDefault="003F2840" w:rsidP="003F2840">
      <w:pPr>
        <w:widowControl w:val="0"/>
        <w:numPr>
          <w:ilvl w:val="0"/>
          <w:numId w:val="10"/>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 xml:space="preserve">paraudimas, insultas, </w:t>
      </w:r>
      <w:proofErr w:type="spellStart"/>
      <w:r w:rsidRPr="00E80371">
        <w:rPr>
          <w:rFonts w:ascii="Times New Roman" w:eastAsia="Calibri" w:hAnsi="Times New Roman" w:cs="Times New Roman"/>
        </w:rPr>
        <w:t>priešinsultinė</w:t>
      </w:r>
      <w:proofErr w:type="spellEnd"/>
      <w:r w:rsidRPr="00E80371">
        <w:rPr>
          <w:rFonts w:ascii="Times New Roman" w:eastAsia="Calibri" w:hAnsi="Times New Roman" w:cs="Times New Roman"/>
        </w:rPr>
        <w:t xml:space="preserve"> būklė (praeinantis smegenų išemijos priepuolis), labai padidėjęs kraujospūdis, kraujagyslių uždegimas;</w:t>
      </w:r>
    </w:p>
    <w:p w:rsidR="003F2840" w:rsidRPr="00E80371" w:rsidRDefault="003F2840" w:rsidP="003F2840">
      <w:pPr>
        <w:widowControl w:val="0"/>
        <w:numPr>
          <w:ilvl w:val="0"/>
          <w:numId w:val="10"/>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kosulys, dusulys, kraujavimas iš nosies;</w:t>
      </w:r>
    </w:p>
    <w:p w:rsidR="003F2840" w:rsidRPr="00E80371" w:rsidRDefault="003F2840" w:rsidP="003F2840">
      <w:pPr>
        <w:widowControl w:val="0"/>
        <w:numPr>
          <w:ilvl w:val="0"/>
          <w:numId w:val="10"/>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skrandžio arba žarnų pūtimas, tuštinimosi pobūdžio pokyčiai, burnos sausmė, skrandžio opa, skrandžio gleivinės uždegimas, kuris gali būti stiprus ir sukelti kraujavimą, dirgliosios žarnos sindromas, kasos uždegimas;</w:t>
      </w:r>
    </w:p>
    <w:p w:rsidR="003F2840" w:rsidRPr="00E80371" w:rsidRDefault="003F2840" w:rsidP="003F2840">
      <w:pPr>
        <w:widowControl w:val="0"/>
        <w:numPr>
          <w:ilvl w:val="0"/>
          <w:numId w:val="10"/>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veido patinimas, odos išbėrimas arba niežėjimas, odos paraudimas;</w:t>
      </w:r>
    </w:p>
    <w:p w:rsidR="003F2840" w:rsidRPr="00E80371" w:rsidRDefault="003F2840" w:rsidP="003F2840">
      <w:pPr>
        <w:widowControl w:val="0"/>
        <w:numPr>
          <w:ilvl w:val="0"/>
          <w:numId w:val="10"/>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raumenų mėšlungis arba spazmai, raumenų skausmas arba stingulys;</w:t>
      </w:r>
    </w:p>
    <w:p w:rsidR="003F2840" w:rsidRPr="00E80371" w:rsidRDefault="003F2840" w:rsidP="003F2840">
      <w:pPr>
        <w:widowControl w:val="0"/>
        <w:numPr>
          <w:ilvl w:val="0"/>
          <w:numId w:val="10"/>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didelis kalio kiekis kraujyje, kraujo ir šlapimo tyrimų rodmenų pokyčiai, susiję su inkstų veikla, sunkūs inkstų veiklos sutrikimai;</w:t>
      </w:r>
    </w:p>
    <w:p w:rsidR="003F2840" w:rsidRPr="00E80371" w:rsidRDefault="003F2840" w:rsidP="003F2840">
      <w:pPr>
        <w:widowControl w:val="0"/>
        <w:numPr>
          <w:ilvl w:val="0"/>
          <w:numId w:val="10"/>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krūtinės skausmas.</w:t>
      </w:r>
    </w:p>
    <w:p w:rsidR="003F2840" w:rsidRPr="00E80371" w:rsidRDefault="003F2840" w:rsidP="003F2840">
      <w:pPr>
        <w:widowControl w:val="0"/>
        <w:tabs>
          <w:tab w:val="left" w:pos="567"/>
        </w:tabs>
        <w:spacing w:after="0" w:line="240" w:lineRule="auto"/>
        <w:ind w:left="567" w:hanging="567"/>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b/>
          <w:i/>
        </w:rPr>
      </w:pPr>
      <w:r w:rsidRPr="00E80371">
        <w:rPr>
          <w:rFonts w:ascii="Times New Roman" w:eastAsia="Calibri" w:hAnsi="Times New Roman" w:cs="Times New Roman"/>
          <w:b/>
          <w:i/>
        </w:rPr>
        <w:t xml:space="preserve">Retas (gali pasireikšti rečiau kaip 1 iš 1 000 </w:t>
      </w:r>
      <w:r>
        <w:rPr>
          <w:rFonts w:ascii="Times New Roman" w:eastAsia="Calibri" w:hAnsi="Times New Roman" w:cs="Times New Roman"/>
          <w:b/>
          <w:i/>
        </w:rPr>
        <w:t>asmenų</w:t>
      </w:r>
      <w:r w:rsidRPr="00E80371">
        <w:rPr>
          <w:rFonts w:ascii="Times New Roman" w:eastAsia="Calibri" w:hAnsi="Times New Roman" w:cs="Times New Roman"/>
          <w:b/>
          <w:i/>
        </w:rPr>
        <w:t>):</w:t>
      </w:r>
    </w:p>
    <w:p w:rsidR="003F2840" w:rsidRPr="00E80371" w:rsidRDefault="003F2840" w:rsidP="003F2840">
      <w:pPr>
        <w:widowControl w:val="0"/>
        <w:numPr>
          <w:ilvl w:val="0"/>
          <w:numId w:val="10"/>
        </w:numPr>
        <w:spacing w:after="0" w:line="240" w:lineRule="auto"/>
        <w:ind w:left="567" w:hanging="567"/>
        <w:rPr>
          <w:rFonts w:ascii="Times New Roman" w:eastAsia="Calibri" w:hAnsi="Times New Roman" w:cs="Times New Roman"/>
        </w:rPr>
      </w:pPr>
      <w:proofErr w:type="spellStart"/>
      <w:r w:rsidRPr="00E80371">
        <w:rPr>
          <w:rFonts w:ascii="Times New Roman" w:eastAsia="Calibri" w:hAnsi="Times New Roman" w:cs="Times New Roman"/>
        </w:rPr>
        <w:t>angioneurozinė</w:t>
      </w:r>
      <w:proofErr w:type="spellEnd"/>
      <w:r w:rsidRPr="00E80371">
        <w:rPr>
          <w:rFonts w:ascii="Times New Roman" w:eastAsia="Calibri" w:hAnsi="Times New Roman" w:cs="Times New Roman"/>
        </w:rPr>
        <w:t xml:space="preserve"> edema (alerginė reakcija, įskaitant veido, lūpų, liežuvio ir (arba) gerklės patinimą, dėl kurio gali pasunkėti kvėpavimas arba rijimas, kuria gali būti tiek sunkus, kad gali prireikti skubios medicininės pagalbos), anafilaksinės arba </w:t>
      </w:r>
      <w:proofErr w:type="spellStart"/>
      <w:r w:rsidRPr="00E80371">
        <w:rPr>
          <w:rFonts w:ascii="Times New Roman" w:eastAsia="Calibri" w:hAnsi="Times New Roman" w:cs="Times New Roman"/>
        </w:rPr>
        <w:t>anafilaktoidinės</w:t>
      </w:r>
      <w:proofErr w:type="spellEnd"/>
      <w:r w:rsidRPr="00E80371">
        <w:rPr>
          <w:rFonts w:ascii="Times New Roman" w:eastAsia="Calibri" w:hAnsi="Times New Roman" w:cs="Times New Roman"/>
        </w:rPr>
        <w:t xml:space="preserve"> reakcijos, įskaitant šoką (sunki alerginė reakcija, dėl kurios gali prireikti skubios medicininės pagalbos);</w:t>
      </w:r>
    </w:p>
    <w:p w:rsidR="003F2840" w:rsidRPr="00E80371" w:rsidRDefault="003F2840" w:rsidP="003F2840">
      <w:pPr>
        <w:widowControl w:val="0"/>
        <w:numPr>
          <w:ilvl w:val="0"/>
          <w:numId w:val="10"/>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minčių susipainiojimas, neramumas;</w:t>
      </w:r>
    </w:p>
    <w:p w:rsidR="003F2840" w:rsidRPr="00E80371" w:rsidRDefault="003F2840" w:rsidP="003F2840">
      <w:pPr>
        <w:widowControl w:val="0"/>
        <w:numPr>
          <w:ilvl w:val="0"/>
          <w:numId w:val="10"/>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kepenų funkcijos sutrikimai (hepatitas);</w:t>
      </w:r>
    </w:p>
    <w:p w:rsidR="003F2840" w:rsidRPr="00E80371" w:rsidRDefault="003F2840" w:rsidP="003F2840">
      <w:pPr>
        <w:widowControl w:val="0"/>
        <w:numPr>
          <w:ilvl w:val="0"/>
          <w:numId w:val="10"/>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mažas natrio kiekis kraujyje;</w:t>
      </w:r>
    </w:p>
    <w:p w:rsidR="003F2840" w:rsidRPr="00E80371" w:rsidRDefault="003F2840" w:rsidP="003F2840">
      <w:pPr>
        <w:widowControl w:val="0"/>
        <w:numPr>
          <w:ilvl w:val="0"/>
          <w:numId w:val="10"/>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kepenų nepakankamumas, odos ir (arba) akių pageltimas (gelta);</w:t>
      </w:r>
    </w:p>
    <w:p w:rsidR="003F2840" w:rsidRPr="00E80371" w:rsidRDefault="003F2840" w:rsidP="003F2840">
      <w:pPr>
        <w:widowControl w:val="0"/>
        <w:numPr>
          <w:ilvl w:val="0"/>
          <w:numId w:val="10"/>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sunkios odos reakcijos.</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b/>
        </w:rPr>
      </w:pPr>
      <w:r w:rsidRPr="00E80371">
        <w:rPr>
          <w:rFonts w:ascii="Times New Roman" w:eastAsia="Calibri" w:hAnsi="Times New Roman" w:cs="Times New Roman"/>
          <w:b/>
        </w:rPr>
        <w:t>Pranešimas apie šalutinį poveikį</w:t>
      </w:r>
    </w:p>
    <w:p w:rsidR="003F2840" w:rsidRDefault="003F2840" w:rsidP="003F2840">
      <w:pPr>
        <w:widowControl w:val="0"/>
        <w:tabs>
          <w:tab w:val="left" w:pos="567"/>
        </w:tabs>
        <w:spacing w:after="0" w:line="240" w:lineRule="auto"/>
        <w:ind w:right="-449"/>
        <w:rPr>
          <w:rFonts w:ascii="Times New Roman" w:eastAsia="Calibri" w:hAnsi="Times New Roman" w:cs="Times New Roman"/>
        </w:rPr>
      </w:pPr>
      <w:r w:rsidRPr="00E80371">
        <w:rPr>
          <w:rFonts w:ascii="Times New Roman" w:eastAsia="Calibri" w:hAnsi="Times New Roman" w:cs="Times New Roman"/>
        </w:rPr>
        <w:t xml:space="preserve">Jeigu pasireiškė šalutinis poveikis, įskaitant šiame lapelyje nenurodytą, pasakykite gydytojui arba vaistininkui. </w:t>
      </w:r>
      <w:r w:rsidRPr="00150D8C">
        <w:rPr>
          <w:rFonts w:ascii="Times New Roman" w:eastAsia="Calibri" w:hAnsi="Times New Roman" w:cs="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150D8C">
        <w:rPr>
          <w:rFonts w:ascii="Times New Roman" w:eastAsia="Calibri" w:hAnsi="Times New Roman" w:cs="Times New Roman"/>
        </w:rPr>
        <w:t>NepageidaujamaR@vvkt.lt</w:t>
      </w:r>
      <w:proofErr w:type="spellEnd"/>
      <w:r w:rsidRPr="00150D8C">
        <w:rPr>
          <w:rFonts w:ascii="Times New Roman" w:eastAsia="Calibri" w:hAnsi="Times New Roman" w:cs="Times New Roman"/>
        </w:rPr>
        <w:t>) arba nemokamu telefonu 8 800 73 568. Pranešdami apie šalutinį poveikį galite mums padėti gauti daugiau informacijos apie šio vaisto saugumą.</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b/>
        </w:rPr>
      </w:pPr>
      <w:r w:rsidRPr="00E80371">
        <w:rPr>
          <w:rFonts w:ascii="Times New Roman" w:eastAsia="Calibri" w:hAnsi="Times New Roman" w:cs="Times New Roman"/>
          <w:b/>
        </w:rPr>
        <w:t>5.</w:t>
      </w:r>
      <w:r w:rsidRPr="00E80371">
        <w:rPr>
          <w:rFonts w:ascii="Times New Roman" w:eastAsia="Calibri" w:hAnsi="Times New Roman" w:cs="Times New Roman"/>
          <w:b/>
        </w:rPr>
        <w:tab/>
        <w:t xml:space="preserve">Kaip laikyti </w:t>
      </w:r>
      <w:proofErr w:type="spellStart"/>
      <w:r w:rsidRPr="00E80371">
        <w:rPr>
          <w:rFonts w:ascii="Times New Roman" w:eastAsia="Calibri" w:hAnsi="Times New Roman" w:cs="Times New Roman"/>
          <w:b/>
        </w:rPr>
        <w:t>Bericox</w:t>
      </w:r>
      <w:proofErr w:type="spellEnd"/>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Šį vaistą laikykite vaikams nepastebimoje ir nepasiekiamoje vietoje.</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Ant pakuotės po „Tinka iki“ arba „EXP“ nurodytam tinkamumo laikui pasibaigus, šio vaisto vartoti negalima. Vaistas tinkamas vartoti iki paskutinės nurodyto mėnesio dienos.</w:t>
      </w:r>
    </w:p>
    <w:p w:rsidR="003F2840" w:rsidRPr="00E80371" w:rsidRDefault="003F2840" w:rsidP="003F2840">
      <w:pPr>
        <w:widowControl w:val="0"/>
        <w:tabs>
          <w:tab w:val="left" w:pos="567"/>
        </w:tabs>
        <w:spacing w:after="0" w:line="240" w:lineRule="auto"/>
        <w:rPr>
          <w:rFonts w:ascii="Times New Roman" w:eastAsia="Calibri" w:hAnsi="Times New Roman" w:cs="Times New Roman"/>
          <w:highlight w:val="yellow"/>
        </w:rPr>
      </w:pP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Šiam vaistui specialių laikymo sąlygų nereikia.</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caps/>
        </w:rPr>
      </w:pPr>
      <w:r w:rsidRPr="00E80371">
        <w:rPr>
          <w:rFonts w:ascii="Times New Roman" w:eastAsia="Calibri" w:hAnsi="Times New Roman" w:cs="Times New Roman"/>
          <w:b/>
        </w:rPr>
        <w:t>6.</w:t>
      </w:r>
      <w:r w:rsidRPr="00E80371">
        <w:rPr>
          <w:rFonts w:ascii="Times New Roman" w:eastAsia="Calibri" w:hAnsi="Times New Roman" w:cs="Times New Roman"/>
          <w:b/>
        </w:rPr>
        <w:tab/>
        <w:t>Pakuotės turinys ir kita informacija</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b/>
        </w:rPr>
      </w:pPr>
      <w:proofErr w:type="spellStart"/>
      <w:r w:rsidRPr="00E80371">
        <w:rPr>
          <w:rFonts w:ascii="Times New Roman" w:eastAsia="Calibri" w:hAnsi="Times New Roman" w:cs="Times New Roman"/>
          <w:b/>
        </w:rPr>
        <w:t>Bericox</w:t>
      </w:r>
      <w:proofErr w:type="spellEnd"/>
      <w:r w:rsidRPr="00E80371">
        <w:rPr>
          <w:rFonts w:ascii="Times New Roman" w:eastAsia="Calibri" w:hAnsi="Times New Roman" w:cs="Times New Roman"/>
          <w:b/>
        </w:rPr>
        <w:t xml:space="preserve"> sudėtis</w:t>
      </w:r>
    </w:p>
    <w:p w:rsidR="003F2840" w:rsidRDefault="003F2840" w:rsidP="003F2840">
      <w:pPr>
        <w:widowControl w:val="0"/>
        <w:numPr>
          <w:ilvl w:val="0"/>
          <w:numId w:val="11"/>
        </w:numPr>
        <w:spacing w:after="0" w:line="240" w:lineRule="auto"/>
        <w:ind w:left="567" w:hanging="567"/>
        <w:rPr>
          <w:rFonts w:ascii="Times New Roman" w:eastAsia="Calibri" w:hAnsi="Times New Roman" w:cs="Times New Roman"/>
        </w:rPr>
      </w:pPr>
      <w:r w:rsidRPr="00E80371">
        <w:rPr>
          <w:rFonts w:ascii="Times New Roman" w:eastAsia="Calibri" w:hAnsi="Times New Roman" w:cs="Times New Roman"/>
        </w:rPr>
        <w:t xml:space="preserve">Veiklioji medžiaga yra </w:t>
      </w:r>
      <w:proofErr w:type="spellStart"/>
      <w:r w:rsidRPr="00E80371">
        <w:rPr>
          <w:rFonts w:ascii="Times New Roman" w:eastAsia="Calibri" w:hAnsi="Times New Roman" w:cs="Times New Roman"/>
        </w:rPr>
        <w:t>etorikoksibas</w:t>
      </w:r>
      <w:proofErr w:type="spellEnd"/>
      <w:r w:rsidRPr="00E80371">
        <w:rPr>
          <w:rFonts w:ascii="Times New Roman" w:eastAsia="Calibri" w:hAnsi="Times New Roman" w:cs="Times New Roman"/>
        </w:rPr>
        <w:t>.</w:t>
      </w:r>
    </w:p>
    <w:p w:rsidR="003F2840" w:rsidRPr="00E80371" w:rsidRDefault="003F2840" w:rsidP="003F2840">
      <w:pPr>
        <w:widowControl w:val="0"/>
        <w:spacing w:after="0" w:line="240" w:lineRule="auto"/>
        <w:ind w:left="567"/>
        <w:rPr>
          <w:rFonts w:ascii="Times New Roman" w:eastAsia="Calibri" w:hAnsi="Times New Roman" w:cs="Times New Roman"/>
        </w:rPr>
      </w:pPr>
      <w:r w:rsidRPr="00E80371">
        <w:rPr>
          <w:rFonts w:ascii="Times New Roman" w:eastAsia="Calibri" w:hAnsi="Times New Roman" w:cs="Times New Roman"/>
        </w:rPr>
        <w:t xml:space="preserve">Kiekvienoje plėvele dengtoje tabletėje yra 30 mg, 60 mg, 90 mg arba 120 mg </w:t>
      </w:r>
      <w:proofErr w:type="spellStart"/>
      <w:r w:rsidRPr="00E80371">
        <w:rPr>
          <w:rFonts w:ascii="Times New Roman" w:eastAsia="Calibri" w:hAnsi="Times New Roman" w:cs="Times New Roman"/>
        </w:rPr>
        <w:t>etorikoksibo</w:t>
      </w:r>
      <w:proofErr w:type="spellEnd"/>
      <w:r w:rsidRPr="00E80371">
        <w:rPr>
          <w:rFonts w:ascii="Times New Roman" w:eastAsia="Calibri" w:hAnsi="Times New Roman" w:cs="Times New Roman"/>
        </w:rPr>
        <w:t>.</w:t>
      </w:r>
    </w:p>
    <w:p w:rsidR="003F2840" w:rsidRPr="00611FB3" w:rsidRDefault="003F2840" w:rsidP="003F2840">
      <w:pPr>
        <w:widowControl w:val="0"/>
        <w:tabs>
          <w:tab w:val="left" w:pos="567"/>
        </w:tabs>
        <w:spacing w:after="0" w:line="240" w:lineRule="auto"/>
        <w:rPr>
          <w:rFonts w:ascii="Times New Roman" w:hAnsi="Times New Roman"/>
          <w:b/>
        </w:rPr>
      </w:pPr>
      <w:r w:rsidRPr="00E80371">
        <w:rPr>
          <w:rFonts w:ascii="Times New Roman" w:eastAsia="Calibri" w:hAnsi="Times New Roman" w:cs="Times New Roman"/>
        </w:rPr>
        <w:t xml:space="preserve">Pagalbinės medžiagos yra </w:t>
      </w:r>
      <w:proofErr w:type="spellStart"/>
      <w:r w:rsidRPr="00E80371">
        <w:rPr>
          <w:rFonts w:ascii="Times New Roman" w:eastAsia="Calibri" w:hAnsi="Times New Roman" w:cs="Times New Roman"/>
        </w:rPr>
        <w:t>mikrokristalinė</w:t>
      </w:r>
      <w:proofErr w:type="spellEnd"/>
      <w:r w:rsidRPr="00E80371">
        <w:rPr>
          <w:rFonts w:ascii="Times New Roman" w:eastAsia="Calibri" w:hAnsi="Times New Roman" w:cs="Times New Roman"/>
        </w:rPr>
        <w:t xml:space="preserve"> celiuliozė, kalcio-vandenilio fosfatas, </w:t>
      </w:r>
      <w:proofErr w:type="spellStart"/>
      <w:r w:rsidRPr="00E80371">
        <w:rPr>
          <w:rFonts w:ascii="Times New Roman" w:eastAsia="Calibri" w:hAnsi="Times New Roman" w:cs="Times New Roman"/>
        </w:rPr>
        <w:t>kroskarmeliozės</w:t>
      </w:r>
      <w:proofErr w:type="spellEnd"/>
      <w:r w:rsidRPr="00E80371">
        <w:rPr>
          <w:rFonts w:ascii="Times New Roman" w:eastAsia="Calibri" w:hAnsi="Times New Roman" w:cs="Times New Roman"/>
        </w:rPr>
        <w:t xml:space="preserve"> natrio druska, natrio </w:t>
      </w:r>
      <w:proofErr w:type="spellStart"/>
      <w:r w:rsidRPr="00E80371">
        <w:rPr>
          <w:rFonts w:ascii="Times New Roman" w:eastAsia="Calibri" w:hAnsi="Times New Roman" w:cs="Times New Roman"/>
        </w:rPr>
        <w:t>stearilfumaratas</w:t>
      </w:r>
      <w:proofErr w:type="spellEnd"/>
      <w:r w:rsidRPr="00E80371">
        <w:rPr>
          <w:rFonts w:ascii="Times New Roman" w:eastAsia="Calibri" w:hAnsi="Times New Roman" w:cs="Times New Roman"/>
        </w:rPr>
        <w:t xml:space="preserve">, bevandenis koloidinis silicio dioksidas (tabletės branduolys) ir </w:t>
      </w:r>
      <w:proofErr w:type="spellStart"/>
      <w:r w:rsidRPr="00E80371">
        <w:rPr>
          <w:rFonts w:ascii="Times New Roman" w:eastAsia="Calibri" w:hAnsi="Times New Roman" w:cs="Times New Roman"/>
        </w:rPr>
        <w:t>polivinilo</w:t>
      </w:r>
      <w:proofErr w:type="spellEnd"/>
      <w:r w:rsidRPr="00E80371">
        <w:rPr>
          <w:rFonts w:ascii="Times New Roman" w:eastAsia="Calibri" w:hAnsi="Times New Roman" w:cs="Times New Roman"/>
        </w:rPr>
        <w:t xml:space="preserve"> alkoholis, titano dioksidas (E171), </w:t>
      </w:r>
      <w:proofErr w:type="spellStart"/>
      <w:r w:rsidRPr="00E80371">
        <w:rPr>
          <w:rFonts w:ascii="Times New Roman" w:eastAsia="Calibri" w:hAnsi="Times New Roman" w:cs="Times New Roman"/>
        </w:rPr>
        <w:t>makrogolis</w:t>
      </w:r>
      <w:proofErr w:type="spellEnd"/>
      <w:r w:rsidRPr="00E80371">
        <w:rPr>
          <w:rFonts w:ascii="Times New Roman" w:eastAsia="Calibri" w:hAnsi="Times New Roman" w:cs="Times New Roman"/>
        </w:rPr>
        <w:t xml:space="preserve"> 3000, talkas, geltonasis geležies oksidas (E172) (</w:t>
      </w:r>
      <w:proofErr w:type="spellStart"/>
      <w:r w:rsidRPr="00410DB7">
        <w:rPr>
          <w:rFonts w:ascii="Times New Roman" w:eastAsia="Calibri" w:hAnsi="Times New Roman" w:cs="Times New Roman"/>
          <w:i/>
        </w:rPr>
        <w:t>Bericox</w:t>
      </w:r>
      <w:proofErr w:type="spellEnd"/>
      <w:r w:rsidRPr="00583716">
        <w:rPr>
          <w:rFonts w:ascii="Times New Roman" w:eastAsia="Calibri" w:hAnsi="Times New Roman" w:cs="Times New Roman"/>
        </w:rPr>
        <w:t xml:space="preserve"> </w:t>
      </w:r>
      <w:r w:rsidRPr="00E80371">
        <w:rPr>
          <w:rFonts w:ascii="Times New Roman" w:eastAsia="Calibri" w:hAnsi="Times New Roman" w:cs="Times New Roman"/>
          <w:i/>
        </w:rPr>
        <w:t xml:space="preserve">60 mg </w:t>
      </w:r>
      <w:r w:rsidRPr="00583716">
        <w:rPr>
          <w:rFonts w:ascii="Times New Roman" w:eastAsia="Calibri" w:hAnsi="Times New Roman" w:cs="Times New Roman"/>
          <w:i/>
        </w:rPr>
        <w:t>plėvele dengt</w:t>
      </w:r>
      <w:r>
        <w:rPr>
          <w:rFonts w:ascii="Times New Roman" w:eastAsia="Calibri" w:hAnsi="Times New Roman" w:cs="Times New Roman"/>
          <w:i/>
        </w:rPr>
        <w:t xml:space="preserve">ų </w:t>
      </w:r>
      <w:r w:rsidRPr="00E80371">
        <w:rPr>
          <w:rFonts w:ascii="Times New Roman" w:eastAsia="Calibri" w:hAnsi="Times New Roman" w:cs="Times New Roman"/>
          <w:i/>
        </w:rPr>
        <w:t>tablečių sudėtyje</w:t>
      </w:r>
      <w:r w:rsidRPr="00E80371">
        <w:rPr>
          <w:rFonts w:ascii="Times New Roman" w:eastAsia="Calibri" w:hAnsi="Times New Roman" w:cs="Times New Roman"/>
        </w:rPr>
        <w:t>) ir raudonasis geležies oksidas (E172) (</w:t>
      </w:r>
      <w:proofErr w:type="spellStart"/>
      <w:r w:rsidRPr="00592AA1">
        <w:rPr>
          <w:rFonts w:ascii="Times New Roman" w:eastAsia="Calibri" w:hAnsi="Times New Roman" w:cs="Times New Roman"/>
          <w:i/>
        </w:rPr>
        <w:t>Bericox</w:t>
      </w:r>
      <w:proofErr w:type="spellEnd"/>
      <w:r w:rsidRPr="00583716">
        <w:rPr>
          <w:rFonts w:ascii="Times New Roman" w:eastAsia="Calibri" w:hAnsi="Times New Roman" w:cs="Times New Roman"/>
        </w:rPr>
        <w:t xml:space="preserve"> </w:t>
      </w:r>
      <w:r w:rsidRPr="00E80371">
        <w:rPr>
          <w:rFonts w:ascii="Times New Roman" w:eastAsia="Calibri" w:hAnsi="Times New Roman" w:cs="Times New Roman"/>
          <w:i/>
        </w:rPr>
        <w:t xml:space="preserve">90 mg ir 120 mg </w:t>
      </w:r>
      <w:r>
        <w:rPr>
          <w:rFonts w:ascii="Times New Roman" w:eastAsia="Calibri" w:hAnsi="Times New Roman" w:cs="Times New Roman"/>
          <w:i/>
        </w:rPr>
        <w:t>plėvele dengtų</w:t>
      </w:r>
      <w:r w:rsidRPr="00583716">
        <w:rPr>
          <w:rFonts w:ascii="Times New Roman" w:eastAsia="Calibri" w:hAnsi="Times New Roman" w:cs="Times New Roman"/>
          <w:i/>
        </w:rPr>
        <w:t xml:space="preserve"> </w:t>
      </w:r>
      <w:r w:rsidRPr="00E80371">
        <w:rPr>
          <w:rFonts w:ascii="Times New Roman" w:eastAsia="Calibri" w:hAnsi="Times New Roman" w:cs="Times New Roman"/>
          <w:i/>
        </w:rPr>
        <w:t>tablečių sudėtyje</w:t>
      </w:r>
      <w:r w:rsidRPr="00E80371">
        <w:rPr>
          <w:rFonts w:ascii="Times New Roman" w:eastAsia="Calibri" w:hAnsi="Times New Roman" w:cs="Times New Roman"/>
        </w:rPr>
        <w:t>) (tabletės plėvelė).</w:t>
      </w:r>
      <w:r>
        <w:rPr>
          <w:rFonts w:ascii="Times New Roman" w:eastAsia="Calibri" w:hAnsi="Times New Roman" w:cs="Times New Roman"/>
        </w:rPr>
        <w:t xml:space="preserve"> Žr. 2 skyrių „</w:t>
      </w:r>
      <w:proofErr w:type="spellStart"/>
      <w:r w:rsidRPr="00410DB7">
        <w:rPr>
          <w:rFonts w:ascii="Times New Roman" w:eastAsia="Calibri" w:hAnsi="Times New Roman" w:cs="Times New Roman"/>
        </w:rPr>
        <w:t>Bericox</w:t>
      </w:r>
      <w:proofErr w:type="spellEnd"/>
      <w:r w:rsidRPr="00410DB7">
        <w:rPr>
          <w:rFonts w:ascii="Times New Roman" w:eastAsia="Calibri" w:hAnsi="Times New Roman" w:cs="Times New Roman"/>
        </w:rPr>
        <w:t xml:space="preserve"> sudėtyje yra natrio“.</w:t>
      </w:r>
    </w:p>
    <w:p w:rsidR="003F2840" w:rsidRPr="00E80371" w:rsidRDefault="003F2840" w:rsidP="003F2840">
      <w:pPr>
        <w:widowControl w:val="0"/>
        <w:tabs>
          <w:tab w:val="left" w:pos="567"/>
        </w:tabs>
        <w:spacing w:after="0" w:line="240" w:lineRule="auto"/>
        <w:jc w:val="both"/>
        <w:rPr>
          <w:rFonts w:ascii="Times New Roman" w:eastAsia="Calibri" w:hAnsi="Times New Roman" w:cs="Times New Roman"/>
          <w:strike/>
        </w:rPr>
      </w:pPr>
    </w:p>
    <w:p w:rsidR="003F2840" w:rsidRPr="00E80371" w:rsidRDefault="003F2840" w:rsidP="003F2840">
      <w:pPr>
        <w:widowControl w:val="0"/>
        <w:numPr>
          <w:ilvl w:val="12"/>
          <w:numId w:val="0"/>
        </w:numPr>
        <w:tabs>
          <w:tab w:val="left" w:pos="567"/>
        </w:tabs>
        <w:spacing w:after="0" w:line="240" w:lineRule="auto"/>
        <w:ind w:right="-2"/>
        <w:rPr>
          <w:rFonts w:ascii="Times New Roman" w:eastAsia="Times New Roman" w:hAnsi="Times New Roman" w:cs="Times New Roman"/>
          <w:b/>
          <w:lang w:val="sl-SI" w:eastAsia="sl-SI"/>
        </w:rPr>
      </w:pPr>
      <w:proofErr w:type="spellStart"/>
      <w:r w:rsidRPr="00E80371">
        <w:rPr>
          <w:rFonts w:ascii="Times New Roman" w:eastAsia="Calibri" w:hAnsi="Times New Roman" w:cs="Times New Roman"/>
          <w:b/>
        </w:rPr>
        <w:t>Bericox</w:t>
      </w:r>
      <w:proofErr w:type="spellEnd"/>
      <w:r w:rsidRPr="00E80371">
        <w:rPr>
          <w:rFonts w:ascii="Times New Roman" w:eastAsia="Calibri" w:hAnsi="Times New Roman" w:cs="Times New Roman"/>
          <w:b/>
        </w:rPr>
        <w:t xml:space="preserve"> išvaizda ir kiekis pakuotėje</w:t>
      </w:r>
    </w:p>
    <w:p w:rsidR="003F2840" w:rsidRPr="00E80371" w:rsidRDefault="003F2840" w:rsidP="003F2840">
      <w:pPr>
        <w:widowControl w:val="0"/>
        <w:tabs>
          <w:tab w:val="left" w:pos="567"/>
        </w:tabs>
        <w:spacing w:after="0" w:line="240" w:lineRule="auto"/>
        <w:jc w:val="both"/>
        <w:rPr>
          <w:rFonts w:ascii="Times New Roman" w:eastAsia="Calibri" w:hAnsi="Times New Roman" w:cs="Times New Roman"/>
        </w:rPr>
      </w:pPr>
      <w:proofErr w:type="spellStart"/>
      <w:r w:rsidRPr="00E80371">
        <w:rPr>
          <w:rFonts w:ascii="Times New Roman" w:eastAsia="Calibri" w:hAnsi="Times New Roman" w:cs="Times New Roman"/>
        </w:rPr>
        <w:t>Bericox</w:t>
      </w:r>
      <w:proofErr w:type="spellEnd"/>
      <w:r w:rsidRPr="00E80371">
        <w:rPr>
          <w:rFonts w:ascii="Times New Roman" w:eastAsia="Calibri" w:hAnsi="Times New Roman" w:cs="Times New Roman"/>
        </w:rPr>
        <w:t xml:space="preserve"> plėvele dengtos tabletės tiekiamos keturių stiprumų.</w:t>
      </w:r>
    </w:p>
    <w:p w:rsidR="003F2840" w:rsidRPr="00E80371" w:rsidRDefault="003F2840" w:rsidP="003F2840">
      <w:pPr>
        <w:widowControl w:val="0"/>
        <w:tabs>
          <w:tab w:val="left" w:pos="567"/>
        </w:tabs>
        <w:spacing w:after="0" w:line="240" w:lineRule="auto"/>
        <w:jc w:val="both"/>
        <w:rPr>
          <w:rFonts w:ascii="Times New Roman" w:eastAsia="Calibri" w:hAnsi="Times New Roman" w:cs="Times New Roman"/>
        </w:rPr>
      </w:pPr>
      <w:proofErr w:type="spellStart"/>
      <w:r w:rsidRPr="00611FB3">
        <w:rPr>
          <w:rFonts w:ascii="Times New Roman" w:hAnsi="Times New Roman"/>
          <w:u w:val="single"/>
        </w:rPr>
        <w:t>Bericox</w:t>
      </w:r>
      <w:proofErr w:type="spellEnd"/>
      <w:r w:rsidRPr="00E80371">
        <w:rPr>
          <w:rFonts w:ascii="Times New Roman" w:eastAsia="Calibri" w:hAnsi="Times New Roman" w:cs="Times New Roman"/>
        </w:rPr>
        <w:t xml:space="preserve"> 30 mg plėvele dengtos tabletės yra baltos arba beveik baltos, apvalios (skersmuo 6 mm), šiek tiek abipus išgaubtos plėvele dengtos tabletės nuožulniais kraštais.</w:t>
      </w:r>
    </w:p>
    <w:p w:rsidR="003F2840" w:rsidRPr="00E80371" w:rsidRDefault="003F2840" w:rsidP="003F2840">
      <w:pPr>
        <w:widowControl w:val="0"/>
        <w:tabs>
          <w:tab w:val="left" w:pos="567"/>
        </w:tabs>
        <w:spacing w:after="0" w:line="240" w:lineRule="auto"/>
        <w:jc w:val="both"/>
        <w:rPr>
          <w:rFonts w:ascii="Times New Roman" w:eastAsia="Calibri" w:hAnsi="Times New Roman" w:cs="Times New Roman"/>
        </w:rPr>
      </w:pPr>
      <w:proofErr w:type="spellStart"/>
      <w:r w:rsidRPr="00611FB3">
        <w:rPr>
          <w:rFonts w:ascii="Times New Roman" w:hAnsi="Times New Roman"/>
          <w:u w:val="single"/>
        </w:rPr>
        <w:t>Bericox</w:t>
      </w:r>
      <w:proofErr w:type="spellEnd"/>
      <w:r w:rsidRPr="00E80371">
        <w:rPr>
          <w:rFonts w:ascii="Times New Roman" w:eastAsia="Calibri" w:hAnsi="Times New Roman" w:cs="Times New Roman"/>
        </w:rPr>
        <w:t xml:space="preserve"> 60 mg plėvele dengtos tabletės yra šiek tiek rusvai geltonos, apvalios (skersmuo 8 mm), abipus išgaubtos plėvele dengtos tabletės nuožulniais kraštais, vienoje tabletės pusėje įspausta „60“.</w:t>
      </w:r>
    </w:p>
    <w:p w:rsidR="003F2840" w:rsidRPr="00E80371" w:rsidRDefault="003F2840" w:rsidP="003F2840">
      <w:pPr>
        <w:widowControl w:val="0"/>
        <w:tabs>
          <w:tab w:val="left" w:pos="567"/>
        </w:tabs>
        <w:spacing w:after="0" w:line="240" w:lineRule="auto"/>
        <w:jc w:val="both"/>
        <w:rPr>
          <w:rFonts w:ascii="Times New Roman" w:eastAsia="Calibri" w:hAnsi="Times New Roman" w:cs="Times New Roman"/>
        </w:rPr>
      </w:pPr>
      <w:proofErr w:type="spellStart"/>
      <w:r w:rsidRPr="00611FB3">
        <w:rPr>
          <w:rFonts w:ascii="Times New Roman" w:hAnsi="Times New Roman"/>
          <w:u w:val="single"/>
        </w:rPr>
        <w:t>Bericox</w:t>
      </w:r>
      <w:proofErr w:type="spellEnd"/>
      <w:r w:rsidRPr="00E80371">
        <w:rPr>
          <w:rFonts w:ascii="Times New Roman" w:eastAsia="Calibri" w:hAnsi="Times New Roman" w:cs="Times New Roman"/>
        </w:rPr>
        <w:t xml:space="preserve"> 90 mg plėvele dengtos tabletės yra rausvos, apvalios (skersmuo 9 mm), abipus išgaubtos plėvele dengtos tabletės nuožulniais kraštais, vienoje tabletės pusėje įspausta „90“.</w:t>
      </w:r>
    </w:p>
    <w:p w:rsidR="003F2840" w:rsidRPr="00E80371" w:rsidRDefault="003F2840" w:rsidP="003F2840">
      <w:pPr>
        <w:widowControl w:val="0"/>
        <w:tabs>
          <w:tab w:val="left" w:pos="567"/>
        </w:tabs>
        <w:spacing w:after="0" w:line="240" w:lineRule="auto"/>
        <w:jc w:val="both"/>
        <w:rPr>
          <w:rFonts w:ascii="Times New Roman" w:eastAsia="Calibri" w:hAnsi="Times New Roman" w:cs="Times New Roman"/>
        </w:rPr>
      </w:pPr>
      <w:proofErr w:type="spellStart"/>
      <w:r w:rsidRPr="00611FB3">
        <w:rPr>
          <w:rFonts w:ascii="Times New Roman" w:hAnsi="Times New Roman"/>
          <w:u w:val="single"/>
        </w:rPr>
        <w:t>Bericox</w:t>
      </w:r>
      <w:proofErr w:type="spellEnd"/>
      <w:r w:rsidRPr="00E80371">
        <w:rPr>
          <w:rFonts w:ascii="Times New Roman" w:eastAsia="Calibri" w:hAnsi="Times New Roman" w:cs="Times New Roman"/>
        </w:rPr>
        <w:t xml:space="preserve"> 120 mg plėvele dengtos tabletės (tabletės) yra rusvai raudonos, apvalios (skersmuo 10 mm), šiek tiek abipus išgaubtos plėvele dengtos tabletės su vagele vienoje pusėje. Vagelė nėra skirta tabletei perlaužti.</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i/>
        </w:rPr>
      </w:pPr>
      <w:proofErr w:type="spellStart"/>
      <w:r w:rsidRPr="00E80371">
        <w:rPr>
          <w:rFonts w:ascii="Times New Roman" w:eastAsia="Calibri" w:hAnsi="Times New Roman" w:cs="Times New Roman"/>
          <w:i/>
        </w:rPr>
        <w:t>Bericox</w:t>
      </w:r>
      <w:proofErr w:type="spellEnd"/>
      <w:r w:rsidRPr="00E80371">
        <w:rPr>
          <w:rFonts w:ascii="Times New Roman" w:eastAsia="Calibri" w:hAnsi="Times New Roman" w:cs="Times New Roman"/>
          <w:i/>
        </w:rPr>
        <w:t xml:space="preserve"> 30 mg plėvele dengtos tabletės</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Dėžutėje yra 7, 14, 28, 30, 56, 60, 84, 98 arba 100 tablečių lizdinėse plokštelėse.</w:t>
      </w:r>
    </w:p>
    <w:p w:rsidR="003F2840" w:rsidRPr="00E80371" w:rsidRDefault="003F2840" w:rsidP="003F2840">
      <w:pPr>
        <w:widowControl w:val="0"/>
        <w:tabs>
          <w:tab w:val="left" w:pos="567"/>
        </w:tabs>
        <w:spacing w:after="0" w:line="240" w:lineRule="auto"/>
        <w:rPr>
          <w:rFonts w:ascii="Times New Roman" w:eastAsia="Calibri" w:hAnsi="Times New Roman" w:cs="Times New Roman"/>
          <w:i/>
        </w:rPr>
      </w:pPr>
      <w:proofErr w:type="spellStart"/>
      <w:r w:rsidRPr="00E80371">
        <w:rPr>
          <w:rFonts w:ascii="Times New Roman" w:eastAsia="Calibri" w:hAnsi="Times New Roman" w:cs="Times New Roman"/>
          <w:i/>
        </w:rPr>
        <w:t>Bericox</w:t>
      </w:r>
      <w:proofErr w:type="spellEnd"/>
      <w:r w:rsidRPr="00E80371">
        <w:rPr>
          <w:rFonts w:ascii="Times New Roman" w:eastAsia="Calibri" w:hAnsi="Times New Roman" w:cs="Times New Roman"/>
          <w:i/>
        </w:rPr>
        <w:t xml:space="preserve"> 60 mg plėvele dengtos tabletės</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Dėžutėje yra 7, 14, 20, 28, 30, 50, 56, 60, 84, 98 arba 100 tablečių lizdinėse plokštelėse.</w:t>
      </w:r>
    </w:p>
    <w:p w:rsidR="003F2840" w:rsidRPr="00E80371" w:rsidRDefault="003F2840" w:rsidP="003F2840">
      <w:pPr>
        <w:widowControl w:val="0"/>
        <w:tabs>
          <w:tab w:val="left" w:pos="567"/>
        </w:tabs>
        <w:spacing w:after="0" w:line="240" w:lineRule="auto"/>
        <w:rPr>
          <w:rFonts w:ascii="Times New Roman" w:eastAsia="Calibri" w:hAnsi="Times New Roman" w:cs="Times New Roman"/>
          <w:i/>
        </w:rPr>
      </w:pPr>
      <w:proofErr w:type="spellStart"/>
      <w:r w:rsidRPr="00E80371">
        <w:rPr>
          <w:rFonts w:ascii="Times New Roman" w:eastAsia="Calibri" w:hAnsi="Times New Roman" w:cs="Times New Roman"/>
          <w:i/>
        </w:rPr>
        <w:t>Bericox</w:t>
      </w:r>
      <w:proofErr w:type="spellEnd"/>
      <w:r w:rsidRPr="00E80371">
        <w:rPr>
          <w:rFonts w:ascii="Times New Roman" w:eastAsia="Calibri" w:hAnsi="Times New Roman" w:cs="Times New Roman"/>
          <w:i/>
        </w:rPr>
        <w:t xml:space="preserve"> 90 mg plėvele dengtos tabletės</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Dėžutėje yra 5, 7, 14, 20, 28, 30, 50, 56, 60, 84, 98 arba 100 tablečių lizdinėse plokštelėse.</w:t>
      </w:r>
    </w:p>
    <w:p w:rsidR="003F2840" w:rsidRPr="00E80371" w:rsidRDefault="003F2840" w:rsidP="003F2840">
      <w:pPr>
        <w:widowControl w:val="0"/>
        <w:tabs>
          <w:tab w:val="left" w:pos="567"/>
        </w:tabs>
        <w:spacing w:after="0" w:line="240" w:lineRule="auto"/>
        <w:rPr>
          <w:rFonts w:ascii="Times New Roman" w:eastAsia="Calibri" w:hAnsi="Times New Roman" w:cs="Times New Roman"/>
          <w:i/>
        </w:rPr>
      </w:pPr>
      <w:proofErr w:type="spellStart"/>
      <w:r w:rsidRPr="00E80371">
        <w:rPr>
          <w:rFonts w:ascii="Times New Roman" w:eastAsia="Calibri" w:hAnsi="Times New Roman" w:cs="Times New Roman"/>
          <w:i/>
        </w:rPr>
        <w:t>Bericox</w:t>
      </w:r>
      <w:proofErr w:type="spellEnd"/>
      <w:r w:rsidRPr="00E80371">
        <w:rPr>
          <w:rFonts w:ascii="Times New Roman" w:eastAsia="Calibri" w:hAnsi="Times New Roman" w:cs="Times New Roman"/>
          <w:i/>
        </w:rPr>
        <w:t xml:space="preserve"> 120 mg plėvele dengtos tabletės</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 xml:space="preserve">Dėžutėje yra 5, 7, 14, 20, 28, 30, </w:t>
      </w:r>
      <w:r>
        <w:rPr>
          <w:rFonts w:ascii="Times New Roman" w:eastAsia="Calibri" w:hAnsi="Times New Roman" w:cs="Times New Roman"/>
        </w:rPr>
        <w:t xml:space="preserve">50, </w:t>
      </w:r>
      <w:r w:rsidRPr="00E80371">
        <w:rPr>
          <w:rFonts w:ascii="Times New Roman" w:eastAsia="Calibri" w:hAnsi="Times New Roman" w:cs="Times New Roman"/>
        </w:rPr>
        <w:t>56, 60, 84, 98 arba 100 tablečių lizdinėse plokštelėse.</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 w:val="left" w:pos="4995"/>
        </w:tabs>
        <w:spacing w:after="0" w:line="240" w:lineRule="auto"/>
        <w:rPr>
          <w:rFonts w:ascii="Times New Roman" w:eastAsia="Calibri" w:hAnsi="Times New Roman" w:cs="Times New Roman"/>
        </w:rPr>
      </w:pPr>
      <w:r w:rsidRPr="00E80371">
        <w:rPr>
          <w:rFonts w:ascii="Times New Roman" w:eastAsia="Calibri" w:hAnsi="Times New Roman" w:cs="Times New Roman"/>
        </w:rPr>
        <w:t>Gali būti tiekiamos ne visų dydžių pakuotės.</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b/>
        </w:rPr>
      </w:pPr>
      <w:r w:rsidRPr="00E80371">
        <w:rPr>
          <w:rFonts w:ascii="Times New Roman" w:eastAsia="Calibri" w:hAnsi="Times New Roman" w:cs="Times New Roman"/>
          <w:b/>
        </w:rPr>
        <w:t>Registruotojas ir gamintojas</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611FB3" w:rsidRDefault="003F2840" w:rsidP="003F2840">
      <w:pPr>
        <w:widowControl w:val="0"/>
        <w:tabs>
          <w:tab w:val="left" w:pos="567"/>
        </w:tabs>
        <w:spacing w:after="0" w:line="240" w:lineRule="auto"/>
        <w:rPr>
          <w:rFonts w:ascii="Times New Roman" w:hAnsi="Times New Roman"/>
        </w:rPr>
      </w:pPr>
      <w:r w:rsidRPr="00611FB3">
        <w:rPr>
          <w:rFonts w:ascii="Times New Roman" w:hAnsi="Times New Roman"/>
        </w:rPr>
        <w:t>Registruotojas</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K</w:t>
      </w:r>
      <w:r>
        <w:rPr>
          <w:rFonts w:ascii="Times New Roman" w:eastAsia="Calibri" w:hAnsi="Times New Roman" w:cs="Times New Roman"/>
        </w:rPr>
        <w:t>RKA</w:t>
      </w:r>
      <w:r w:rsidRPr="00E80371">
        <w:rPr>
          <w:rFonts w:ascii="Times New Roman" w:eastAsia="Calibri" w:hAnsi="Times New Roman" w:cs="Times New Roman"/>
        </w:rPr>
        <w:t xml:space="preserve">, </w:t>
      </w:r>
      <w:proofErr w:type="spellStart"/>
      <w:r w:rsidRPr="00E80371">
        <w:rPr>
          <w:rFonts w:ascii="Times New Roman" w:eastAsia="Calibri" w:hAnsi="Times New Roman" w:cs="Times New Roman"/>
        </w:rPr>
        <w:t>d.d</w:t>
      </w:r>
      <w:proofErr w:type="spellEnd"/>
      <w:r w:rsidRPr="00E80371">
        <w:rPr>
          <w:rFonts w:ascii="Times New Roman" w:eastAsia="Calibri" w:hAnsi="Times New Roman" w:cs="Times New Roman"/>
        </w:rPr>
        <w:t>. Novo mesto</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roofErr w:type="spellStart"/>
      <w:r w:rsidRPr="00E80371">
        <w:rPr>
          <w:rFonts w:ascii="Times New Roman" w:eastAsia="Calibri" w:hAnsi="Times New Roman" w:cs="Times New Roman"/>
        </w:rPr>
        <w:t>Šmarješka</w:t>
      </w:r>
      <w:proofErr w:type="spellEnd"/>
      <w:r w:rsidRPr="00E80371">
        <w:rPr>
          <w:rFonts w:ascii="Times New Roman" w:eastAsia="Calibri" w:hAnsi="Times New Roman" w:cs="Times New Roman"/>
        </w:rPr>
        <w:t xml:space="preserve"> </w:t>
      </w:r>
      <w:proofErr w:type="spellStart"/>
      <w:r w:rsidRPr="00E80371">
        <w:rPr>
          <w:rFonts w:ascii="Times New Roman" w:eastAsia="Calibri" w:hAnsi="Times New Roman" w:cs="Times New Roman"/>
        </w:rPr>
        <w:t>cesta</w:t>
      </w:r>
      <w:proofErr w:type="spellEnd"/>
      <w:r w:rsidRPr="00E80371">
        <w:rPr>
          <w:rFonts w:ascii="Times New Roman" w:eastAsia="Calibri" w:hAnsi="Times New Roman" w:cs="Times New Roman"/>
        </w:rPr>
        <w:t xml:space="preserve"> 6</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8501 Novo mesto</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Slovėnija</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611FB3" w:rsidRDefault="003F2840" w:rsidP="003F2840">
      <w:pPr>
        <w:widowControl w:val="0"/>
        <w:spacing w:after="0" w:line="240" w:lineRule="auto"/>
        <w:rPr>
          <w:rFonts w:ascii="Times New Roman" w:hAnsi="Times New Roman"/>
        </w:rPr>
      </w:pPr>
      <w:r w:rsidRPr="00611FB3">
        <w:rPr>
          <w:rFonts w:ascii="Times New Roman" w:hAnsi="Times New Roman"/>
        </w:rPr>
        <w:t>Gamintojas</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K</w:t>
      </w:r>
      <w:r>
        <w:rPr>
          <w:rFonts w:ascii="Times New Roman" w:eastAsia="Calibri" w:hAnsi="Times New Roman" w:cs="Times New Roman"/>
        </w:rPr>
        <w:t>RKA</w:t>
      </w:r>
      <w:r w:rsidRPr="00E80371">
        <w:rPr>
          <w:rFonts w:ascii="Times New Roman" w:eastAsia="Calibri" w:hAnsi="Times New Roman" w:cs="Times New Roman"/>
        </w:rPr>
        <w:t xml:space="preserve">, </w:t>
      </w:r>
      <w:proofErr w:type="spellStart"/>
      <w:r w:rsidRPr="00E80371">
        <w:rPr>
          <w:rFonts w:ascii="Times New Roman" w:eastAsia="Calibri" w:hAnsi="Times New Roman" w:cs="Times New Roman"/>
        </w:rPr>
        <w:t>d.d</w:t>
      </w:r>
      <w:proofErr w:type="spellEnd"/>
      <w:r w:rsidRPr="00E80371">
        <w:rPr>
          <w:rFonts w:ascii="Times New Roman" w:eastAsia="Calibri" w:hAnsi="Times New Roman" w:cs="Times New Roman"/>
        </w:rPr>
        <w:t>. Novo mesto</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roofErr w:type="spellStart"/>
      <w:r w:rsidRPr="00E80371">
        <w:rPr>
          <w:rFonts w:ascii="Times New Roman" w:eastAsia="Calibri" w:hAnsi="Times New Roman" w:cs="Times New Roman"/>
        </w:rPr>
        <w:t>Šmarješka</w:t>
      </w:r>
      <w:proofErr w:type="spellEnd"/>
      <w:r w:rsidRPr="00E80371">
        <w:rPr>
          <w:rFonts w:ascii="Times New Roman" w:eastAsia="Calibri" w:hAnsi="Times New Roman" w:cs="Times New Roman"/>
        </w:rPr>
        <w:t xml:space="preserve"> </w:t>
      </w:r>
      <w:proofErr w:type="spellStart"/>
      <w:r w:rsidRPr="00E80371">
        <w:rPr>
          <w:rFonts w:ascii="Times New Roman" w:eastAsia="Calibri" w:hAnsi="Times New Roman" w:cs="Times New Roman"/>
        </w:rPr>
        <w:t>cesta</w:t>
      </w:r>
      <w:proofErr w:type="spellEnd"/>
      <w:r w:rsidRPr="00E80371">
        <w:rPr>
          <w:rFonts w:ascii="Times New Roman" w:eastAsia="Calibri" w:hAnsi="Times New Roman" w:cs="Times New Roman"/>
        </w:rPr>
        <w:t xml:space="preserve"> 6</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8501 Novo mesto</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Slovėnija</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arba</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 xml:space="preserve">TAD </w:t>
      </w:r>
      <w:proofErr w:type="spellStart"/>
      <w:r w:rsidRPr="00E80371">
        <w:rPr>
          <w:rFonts w:ascii="Times New Roman" w:eastAsia="Calibri" w:hAnsi="Times New Roman" w:cs="Times New Roman"/>
        </w:rPr>
        <w:t>Pharma</w:t>
      </w:r>
      <w:proofErr w:type="spellEnd"/>
      <w:r w:rsidRPr="00E80371">
        <w:rPr>
          <w:rFonts w:ascii="Times New Roman" w:eastAsia="Calibri" w:hAnsi="Times New Roman" w:cs="Times New Roman"/>
        </w:rPr>
        <w:t xml:space="preserve"> </w:t>
      </w:r>
      <w:proofErr w:type="spellStart"/>
      <w:r w:rsidRPr="00E80371">
        <w:rPr>
          <w:rFonts w:ascii="Times New Roman" w:eastAsia="Calibri" w:hAnsi="Times New Roman" w:cs="Times New Roman"/>
        </w:rPr>
        <w:t>GmbH</w:t>
      </w:r>
      <w:proofErr w:type="spellEnd"/>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roofErr w:type="spellStart"/>
      <w:r w:rsidRPr="00E80371">
        <w:rPr>
          <w:rFonts w:ascii="Times New Roman" w:eastAsia="Calibri" w:hAnsi="Times New Roman" w:cs="Times New Roman"/>
        </w:rPr>
        <w:t>Heinz-Lohmann-Straße</w:t>
      </w:r>
      <w:proofErr w:type="spellEnd"/>
      <w:r w:rsidRPr="00E80371">
        <w:rPr>
          <w:rFonts w:ascii="Times New Roman" w:eastAsia="Calibri" w:hAnsi="Times New Roman" w:cs="Times New Roman"/>
        </w:rPr>
        <w:t xml:space="preserve"> 5</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 xml:space="preserve">27472 </w:t>
      </w:r>
      <w:proofErr w:type="spellStart"/>
      <w:r w:rsidRPr="00E80371">
        <w:rPr>
          <w:rFonts w:ascii="Times New Roman" w:eastAsia="Calibri" w:hAnsi="Times New Roman" w:cs="Times New Roman"/>
        </w:rPr>
        <w:t>Cuxhaven</w:t>
      </w:r>
      <w:proofErr w:type="spellEnd"/>
    </w:p>
    <w:p w:rsidR="003F2840" w:rsidRPr="00E80371" w:rsidRDefault="003F2840" w:rsidP="003F2840">
      <w:pPr>
        <w:widowControl w:val="0"/>
        <w:tabs>
          <w:tab w:val="left" w:pos="567"/>
        </w:tabs>
        <w:spacing w:after="0" w:line="240" w:lineRule="auto"/>
        <w:rPr>
          <w:rFonts w:ascii="Times New Roman" w:eastAsia="Calibri" w:hAnsi="Times New Roman" w:cs="Times New Roman"/>
        </w:rPr>
      </w:pPr>
      <w:r w:rsidRPr="00E80371">
        <w:rPr>
          <w:rFonts w:ascii="Times New Roman" w:eastAsia="Calibri" w:hAnsi="Times New Roman" w:cs="Times New Roman"/>
        </w:rPr>
        <w:t>Vokietija</w:t>
      </w:r>
    </w:p>
    <w:p w:rsidR="003F2840" w:rsidRPr="00E80371" w:rsidRDefault="003F2840" w:rsidP="003F2840">
      <w:pPr>
        <w:widowControl w:val="0"/>
        <w:numPr>
          <w:ilvl w:val="12"/>
          <w:numId w:val="0"/>
        </w:numPr>
        <w:tabs>
          <w:tab w:val="left" w:pos="567"/>
        </w:tabs>
        <w:spacing w:after="0" w:line="240" w:lineRule="auto"/>
        <w:ind w:right="-2"/>
        <w:rPr>
          <w:rFonts w:ascii="Times New Roman" w:eastAsia="Calibri" w:hAnsi="Times New Roman" w:cs="Times New Roman"/>
        </w:rPr>
      </w:pPr>
    </w:p>
    <w:p w:rsidR="003F2840" w:rsidRPr="00E80371" w:rsidRDefault="003F2840" w:rsidP="003F2840">
      <w:pPr>
        <w:widowControl w:val="0"/>
        <w:numPr>
          <w:ilvl w:val="12"/>
          <w:numId w:val="0"/>
        </w:numPr>
        <w:tabs>
          <w:tab w:val="left" w:pos="567"/>
        </w:tabs>
        <w:spacing w:after="0" w:line="240" w:lineRule="auto"/>
        <w:ind w:right="-2"/>
        <w:rPr>
          <w:rFonts w:ascii="Times New Roman" w:eastAsia="Times New Roman" w:hAnsi="Times New Roman" w:cs="Times New Roman"/>
          <w:lang w:val="sl-SI" w:eastAsia="sl-SI"/>
        </w:rPr>
      </w:pPr>
      <w:r w:rsidRPr="00E80371">
        <w:rPr>
          <w:rFonts w:ascii="Times New Roman" w:eastAsia="Calibri" w:hAnsi="Times New Roman" w:cs="Times New Roman"/>
        </w:rPr>
        <w:t>Jeigu apie šį vaistą norite sužinoti daugiau, kreipkitės į vietinį registruotojo atstovą.</w:t>
      </w:r>
    </w:p>
    <w:p w:rsidR="003F2840" w:rsidRPr="00E80371" w:rsidRDefault="003F2840" w:rsidP="003F2840">
      <w:pPr>
        <w:widowControl w:val="0"/>
        <w:tabs>
          <w:tab w:val="left" w:pos="567"/>
        </w:tabs>
        <w:spacing w:after="0" w:line="240" w:lineRule="auto"/>
        <w:rPr>
          <w:rFonts w:ascii="Times New Roman" w:eastAsia="Calibri" w:hAnsi="Times New Roman" w:cs="Times New Roman"/>
        </w:rPr>
      </w:pPr>
    </w:p>
    <w:p w:rsidR="003F2840" w:rsidRPr="00E80371" w:rsidRDefault="003F2840" w:rsidP="003F2840">
      <w:pPr>
        <w:widowControl w:val="0"/>
        <w:tabs>
          <w:tab w:val="left" w:pos="567"/>
        </w:tabs>
        <w:spacing w:after="0" w:line="240" w:lineRule="auto"/>
        <w:jc w:val="both"/>
        <w:rPr>
          <w:rFonts w:ascii="Times New Roman" w:eastAsia="Calibri" w:hAnsi="Times New Roman" w:cs="Times New Roman"/>
        </w:rPr>
      </w:pPr>
      <w:r w:rsidRPr="00E80371">
        <w:rPr>
          <w:rFonts w:ascii="Times New Roman" w:eastAsia="Calibri" w:hAnsi="Times New Roman" w:cs="Times New Roman"/>
        </w:rPr>
        <w:t>UAB KRKA L</w:t>
      </w:r>
      <w:r>
        <w:rPr>
          <w:rFonts w:ascii="Times New Roman" w:eastAsia="Calibri" w:hAnsi="Times New Roman" w:cs="Times New Roman"/>
        </w:rPr>
        <w:t>ietuva</w:t>
      </w:r>
    </w:p>
    <w:p w:rsidR="003F2840" w:rsidRPr="00E80371" w:rsidRDefault="003F2840" w:rsidP="003F2840">
      <w:pPr>
        <w:widowControl w:val="0"/>
        <w:tabs>
          <w:tab w:val="left" w:pos="567"/>
        </w:tabs>
        <w:spacing w:after="0" w:line="240" w:lineRule="auto"/>
        <w:jc w:val="both"/>
        <w:rPr>
          <w:rFonts w:ascii="Times New Roman" w:eastAsia="Calibri" w:hAnsi="Times New Roman" w:cs="Times New Roman"/>
        </w:rPr>
      </w:pPr>
      <w:r w:rsidRPr="00E80371">
        <w:rPr>
          <w:rFonts w:ascii="Times New Roman" w:eastAsia="Calibri" w:hAnsi="Times New Roman" w:cs="Times New Roman"/>
        </w:rPr>
        <w:t>Senasis Ukmergės kelias 4</w:t>
      </w:r>
    </w:p>
    <w:p w:rsidR="003F2840" w:rsidRPr="00E80371" w:rsidRDefault="003F2840" w:rsidP="003F2840">
      <w:pPr>
        <w:widowControl w:val="0"/>
        <w:tabs>
          <w:tab w:val="left" w:pos="567"/>
        </w:tabs>
        <w:spacing w:after="0" w:line="240" w:lineRule="auto"/>
        <w:jc w:val="both"/>
        <w:rPr>
          <w:rFonts w:ascii="Times New Roman" w:eastAsia="Calibri" w:hAnsi="Times New Roman" w:cs="Times New Roman"/>
        </w:rPr>
      </w:pPr>
      <w:r w:rsidRPr="00E80371">
        <w:rPr>
          <w:rFonts w:ascii="Times New Roman" w:eastAsia="Calibri" w:hAnsi="Times New Roman" w:cs="Times New Roman"/>
        </w:rPr>
        <w:t xml:space="preserve">Vilniaus raj., </w:t>
      </w:r>
      <w:proofErr w:type="spellStart"/>
      <w:r w:rsidRPr="00E80371">
        <w:rPr>
          <w:rFonts w:ascii="Times New Roman" w:eastAsia="Calibri" w:hAnsi="Times New Roman" w:cs="Times New Roman"/>
        </w:rPr>
        <w:t>Užubalių</w:t>
      </w:r>
      <w:proofErr w:type="spellEnd"/>
      <w:r w:rsidRPr="00E80371">
        <w:rPr>
          <w:rFonts w:ascii="Times New Roman" w:eastAsia="Calibri" w:hAnsi="Times New Roman" w:cs="Times New Roman"/>
        </w:rPr>
        <w:t xml:space="preserve"> k.</w:t>
      </w:r>
    </w:p>
    <w:p w:rsidR="003F2840" w:rsidRPr="00E80371" w:rsidRDefault="003F2840" w:rsidP="003F2840">
      <w:pPr>
        <w:widowControl w:val="0"/>
        <w:tabs>
          <w:tab w:val="left" w:pos="567"/>
        </w:tabs>
        <w:spacing w:after="0" w:line="240" w:lineRule="auto"/>
        <w:jc w:val="both"/>
        <w:rPr>
          <w:rFonts w:ascii="Times New Roman" w:eastAsia="Calibri" w:hAnsi="Times New Roman" w:cs="Times New Roman"/>
        </w:rPr>
      </w:pPr>
      <w:r w:rsidRPr="00E80371">
        <w:rPr>
          <w:rFonts w:ascii="Times New Roman" w:eastAsia="Calibri" w:hAnsi="Times New Roman" w:cs="Times New Roman"/>
        </w:rPr>
        <w:t>LT - 14013</w:t>
      </w:r>
    </w:p>
    <w:p w:rsidR="003F2840" w:rsidRPr="00E80371" w:rsidRDefault="003F2840" w:rsidP="003F2840">
      <w:pPr>
        <w:widowControl w:val="0"/>
        <w:tabs>
          <w:tab w:val="left" w:pos="567"/>
        </w:tabs>
        <w:spacing w:after="0" w:line="240" w:lineRule="auto"/>
        <w:jc w:val="both"/>
        <w:rPr>
          <w:rFonts w:ascii="Times New Roman" w:eastAsia="Calibri" w:hAnsi="Times New Roman" w:cs="Times New Roman"/>
        </w:rPr>
      </w:pPr>
      <w:r w:rsidRPr="00E80371">
        <w:rPr>
          <w:rFonts w:ascii="Times New Roman" w:eastAsia="Calibri" w:hAnsi="Times New Roman" w:cs="Times New Roman"/>
        </w:rPr>
        <w:t>Tel. + 370 5 236 27 40</w:t>
      </w:r>
    </w:p>
    <w:p w:rsidR="003F2840" w:rsidRPr="00E80371" w:rsidRDefault="003F2840" w:rsidP="003F2840">
      <w:pPr>
        <w:widowControl w:val="0"/>
        <w:tabs>
          <w:tab w:val="left" w:pos="567"/>
        </w:tabs>
        <w:spacing w:after="0" w:line="240" w:lineRule="auto"/>
        <w:jc w:val="both"/>
        <w:rPr>
          <w:rFonts w:ascii="Times New Roman" w:eastAsia="Calibri" w:hAnsi="Times New Roman" w:cs="Times New Roman"/>
        </w:rPr>
      </w:pPr>
    </w:p>
    <w:p w:rsidR="003F2840" w:rsidRPr="00E80371" w:rsidRDefault="003F2840" w:rsidP="003F2840">
      <w:pPr>
        <w:widowControl w:val="0"/>
        <w:spacing w:after="0" w:line="240" w:lineRule="auto"/>
        <w:rPr>
          <w:rFonts w:ascii="Times New Roman" w:eastAsia="Calibri" w:hAnsi="Times New Roman" w:cs="Times New Roman"/>
          <w:lang w:val="sl-SI"/>
        </w:rPr>
      </w:pPr>
      <w:r w:rsidRPr="00E80371">
        <w:rPr>
          <w:rFonts w:ascii="Times New Roman" w:eastAsia="Calibri" w:hAnsi="Times New Roman" w:cs="Times New Roman"/>
          <w:b/>
        </w:rPr>
        <w:t>Šis vaistas E</w:t>
      </w:r>
      <w:r>
        <w:rPr>
          <w:rFonts w:ascii="Times New Roman" w:eastAsia="Calibri" w:hAnsi="Times New Roman" w:cs="Times New Roman"/>
          <w:b/>
        </w:rPr>
        <w:t>uropos ekonominės erdvės</w:t>
      </w:r>
      <w:r w:rsidRPr="00E80371">
        <w:rPr>
          <w:rFonts w:ascii="Times New Roman" w:eastAsia="Calibri" w:hAnsi="Times New Roman" w:cs="Times New Roman"/>
          <w:b/>
        </w:rPr>
        <w:t xml:space="preserve"> valstybėse narėse</w:t>
      </w:r>
      <w:r>
        <w:rPr>
          <w:rFonts w:ascii="Times New Roman" w:eastAsia="Calibri" w:hAnsi="Times New Roman" w:cs="Times New Roman"/>
          <w:b/>
        </w:rPr>
        <w:t xml:space="preserve"> ir Jungtinėje Karalystėje (Šiaurės Airijoje)</w:t>
      </w:r>
      <w:r w:rsidRPr="00E80371">
        <w:rPr>
          <w:rFonts w:ascii="Times New Roman" w:eastAsia="Calibri" w:hAnsi="Times New Roman" w:cs="Times New Roman"/>
          <w:b/>
        </w:rPr>
        <w:t xml:space="preserve"> registruotas tokiais pavadinimais</w:t>
      </w:r>
      <w:r w:rsidRPr="00E80371">
        <w:rPr>
          <w:rFonts w:ascii="Times New Roman" w:eastAsia="Calibri" w:hAnsi="Times New Roman" w:cs="Times New Roman"/>
        </w:rPr>
        <w:t>:</w:t>
      </w: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9"/>
        <w:gridCol w:w="4590"/>
      </w:tblGrid>
      <w:tr w:rsidR="003F2840" w:rsidRPr="00E80371" w:rsidTr="00E30EA4">
        <w:tc>
          <w:tcPr>
            <w:tcW w:w="4589" w:type="dxa"/>
            <w:tcBorders>
              <w:top w:val="single" w:sz="8" w:space="0" w:color="auto"/>
              <w:left w:val="single" w:sz="8" w:space="0" w:color="auto"/>
              <w:bottom w:val="single" w:sz="8" w:space="0" w:color="auto"/>
              <w:right w:val="single" w:sz="8" w:space="0" w:color="auto"/>
            </w:tcBorders>
            <w:hideMark/>
          </w:tcPr>
          <w:p w:rsidR="003F2840" w:rsidRPr="00E80371" w:rsidRDefault="003F2840" w:rsidP="00E30EA4">
            <w:pPr>
              <w:widowControl w:val="0"/>
              <w:numPr>
                <w:ilvl w:val="12"/>
                <w:numId w:val="0"/>
              </w:numPr>
              <w:spacing w:after="0" w:line="240" w:lineRule="auto"/>
              <w:ind w:right="-2"/>
              <w:rPr>
                <w:rFonts w:ascii="Times New Roman" w:eastAsia="Calibri" w:hAnsi="Times New Roman" w:cs="Times New Roman"/>
                <w:lang w:val="sl-SI"/>
              </w:rPr>
            </w:pPr>
            <w:r w:rsidRPr="00E80371">
              <w:rPr>
                <w:rFonts w:ascii="Times New Roman" w:eastAsia="Calibri" w:hAnsi="Times New Roman" w:cs="Times New Roman"/>
                <w:lang w:val="sl-SI"/>
              </w:rPr>
              <w:t>Valstybės narės pavadinimas</w:t>
            </w:r>
          </w:p>
        </w:tc>
        <w:tc>
          <w:tcPr>
            <w:tcW w:w="4590" w:type="dxa"/>
            <w:tcBorders>
              <w:top w:val="single" w:sz="8" w:space="0" w:color="auto"/>
              <w:left w:val="single" w:sz="8" w:space="0" w:color="auto"/>
              <w:bottom w:val="single" w:sz="8" w:space="0" w:color="auto"/>
              <w:right w:val="single" w:sz="8" w:space="0" w:color="auto"/>
            </w:tcBorders>
            <w:hideMark/>
          </w:tcPr>
          <w:p w:rsidR="003F2840" w:rsidRPr="00E80371" w:rsidRDefault="003F2840" w:rsidP="00E30EA4">
            <w:pPr>
              <w:widowControl w:val="0"/>
              <w:numPr>
                <w:ilvl w:val="12"/>
                <w:numId w:val="0"/>
              </w:numPr>
              <w:spacing w:after="0" w:line="240" w:lineRule="auto"/>
              <w:ind w:right="-2"/>
              <w:rPr>
                <w:rFonts w:ascii="Times New Roman" w:eastAsia="Times New Roman" w:hAnsi="Times New Roman" w:cs="Times New Roman"/>
                <w:lang w:val="sl-SI" w:eastAsia="sl-SI"/>
              </w:rPr>
            </w:pPr>
            <w:r w:rsidRPr="00E80371">
              <w:rPr>
                <w:rFonts w:ascii="Times New Roman" w:eastAsia="Calibri" w:hAnsi="Times New Roman" w:cs="Times New Roman"/>
                <w:lang w:val="sl-SI"/>
              </w:rPr>
              <w:t>Vaisto pavadinimas</w:t>
            </w:r>
          </w:p>
        </w:tc>
      </w:tr>
      <w:tr w:rsidR="003F2840" w:rsidRPr="00E80371" w:rsidTr="00E30EA4">
        <w:tc>
          <w:tcPr>
            <w:tcW w:w="4589" w:type="dxa"/>
            <w:tcBorders>
              <w:top w:val="single" w:sz="4" w:space="0" w:color="auto"/>
              <w:left w:val="single" w:sz="4" w:space="0" w:color="auto"/>
              <w:bottom w:val="single" w:sz="4" w:space="0" w:color="auto"/>
              <w:right w:val="single" w:sz="4" w:space="0" w:color="auto"/>
            </w:tcBorders>
            <w:hideMark/>
          </w:tcPr>
          <w:p w:rsidR="003F2840" w:rsidRPr="00611FB3" w:rsidRDefault="003F2840" w:rsidP="00E30EA4">
            <w:pPr>
              <w:widowControl w:val="0"/>
              <w:numPr>
                <w:ilvl w:val="12"/>
                <w:numId w:val="0"/>
              </w:numPr>
              <w:spacing w:after="0" w:line="240" w:lineRule="auto"/>
              <w:ind w:right="-2"/>
              <w:rPr>
                <w:rFonts w:ascii="Times New Roman" w:hAnsi="Times New Roman"/>
                <w:highlight w:val="yellow"/>
                <w:lang w:val="en-US"/>
              </w:rPr>
            </w:pPr>
            <w:r w:rsidRPr="00E80371">
              <w:rPr>
                <w:rFonts w:ascii="Times New Roman" w:eastAsia="Calibri" w:hAnsi="Times New Roman" w:cs="Times New Roman"/>
                <w:lang w:val="sl-SI"/>
              </w:rPr>
              <w:t>Belgija</w:t>
            </w:r>
            <w:r>
              <w:rPr>
                <w:rFonts w:ascii="Times New Roman" w:eastAsia="Calibri" w:hAnsi="Times New Roman" w:cs="Times New Roman"/>
                <w:lang w:val="sl-SI"/>
              </w:rPr>
              <w:t>, Danija, Ispanija, Suomija, Airija, Islandija, Norvegija, Švedija</w:t>
            </w:r>
          </w:p>
        </w:tc>
        <w:tc>
          <w:tcPr>
            <w:tcW w:w="4590" w:type="dxa"/>
            <w:tcBorders>
              <w:top w:val="single" w:sz="4" w:space="0" w:color="auto"/>
              <w:left w:val="single" w:sz="4" w:space="0" w:color="auto"/>
              <w:bottom w:val="single" w:sz="4" w:space="0" w:color="auto"/>
              <w:right w:val="single" w:sz="4" w:space="0" w:color="auto"/>
            </w:tcBorders>
            <w:hideMark/>
          </w:tcPr>
          <w:p w:rsidR="003F2840" w:rsidRPr="00E80371" w:rsidRDefault="003F2840" w:rsidP="00E30EA4">
            <w:pPr>
              <w:widowControl w:val="0"/>
              <w:numPr>
                <w:ilvl w:val="12"/>
                <w:numId w:val="0"/>
              </w:numPr>
              <w:spacing w:after="0" w:line="240" w:lineRule="auto"/>
              <w:ind w:right="-2"/>
              <w:rPr>
                <w:rFonts w:ascii="Times New Roman" w:eastAsia="Times New Roman" w:hAnsi="Times New Roman" w:cs="Times New Roman"/>
                <w:highlight w:val="yellow"/>
                <w:lang w:val="sl-SI" w:eastAsia="sl-SI"/>
              </w:rPr>
            </w:pPr>
            <w:r w:rsidRPr="00E80371">
              <w:rPr>
                <w:rFonts w:ascii="Times New Roman" w:eastAsia="Calibri" w:hAnsi="Times New Roman" w:cs="Times New Roman"/>
                <w:lang w:val="sl-SI"/>
              </w:rPr>
              <w:t>Etoricoxib Krka</w:t>
            </w:r>
          </w:p>
        </w:tc>
      </w:tr>
      <w:tr w:rsidR="003F2840" w:rsidRPr="00E80371" w:rsidTr="00E30EA4">
        <w:tc>
          <w:tcPr>
            <w:tcW w:w="4589" w:type="dxa"/>
            <w:tcBorders>
              <w:top w:val="single" w:sz="4" w:space="0" w:color="auto"/>
              <w:left w:val="single" w:sz="4" w:space="0" w:color="auto"/>
              <w:bottom w:val="single" w:sz="4" w:space="0" w:color="auto"/>
              <w:right w:val="single" w:sz="4" w:space="0" w:color="auto"/>
            </w:tcBorders>
            <w:hideMark/>
          </w:tcPr>
          <w:p w:rsidR="003F2840" w:rsidRPr="00611FB3" w:rsidRDefault="003F2840" w:rsidP="00E30EA4">
            <w:pPr>
              <w:widowControl w:val="0"/>
              <w:numPr>
                <w:ilvl w:val="12"/>
                <w:numId w:val="0"/>
              </w:numPr>
              <w:spacing w:after="0" w:line="240" w:lineRule="auto"/>
              <w:ind w:right="-2"/>
              <w:rPr>
                <w:rFonts w:ascii="Times New Roman" w:hAnsi="Times New Roman"/>
                <w:highlight w:val="yellow"/>
              </w:rPr>
            </w:pPr>
            <w:r w:rsidRPr="00E80371">
              <w:rPr>
                <w:rFonts w:ascii="Times New Roman" w:eastAsia="Calibri" w:hAnsi="Times New Roman" w:cs="Times New Roman"/>
                <w:lang w:val="sl-SI"/>
              </w:rPr>
              <w:t>Bulgarija</w:t>
            </w:r>
            <w:r>
              <w:rPr>
                <w:rFonts w:ascii="Times New Roman" w:eastAsia="Calibri" w:hAnsi="Times New Roman" w:cs="Times New Roman"/>
                <w:lang w:val="sl-SI"/>
              </w:rPr>
              <w:t xml:space="preserve">, </w:t>
            </w:r>
            <w:r>
              <w:rPr>
                <w:rFonts w:ascii="Times New Roman" w:eastAsia="Calibri" w:hAnsi="Times New Roman" w:cs="Times New Roman"/>
              </w:rPr>
              <w:t>Čekija, Vengrija, Lenkija, Rumunija, Slovėnija, Slovakija</w:t>
            </w:r>
          </w:p>
        </w:tc>
        <w:tc>
          <w:tcPr>
            <w:tcW w:w="4590" w:type="dxa"/>
            <w:tcBorders>
              <w:top w:val="single" w:sz="4" w:space="0" w:color="auto"/>
              <w:left w:val="single" w:sz="4" w:space="0" w:color="auto"/>
              <w:bottom w:val="single" w:sz="4" w:space="0" w:color="auto"/>
              <w:right w:val="single" w:sz="4" w:space="0" w:color="auto"/>
            </w:tcBorders>
            <w:hideMark/>
          </w:tcPr>
          <w:p w:rsidR="003F2840" w:rsidRPr="00611FB3" w:rsidRDefault="003F2840" w:rsidP="00E30EA4">
            <w:pPr>
              <w:widowControl w:val="0"/>
              <w:numPr>
                <w:ilvl w:val="12"/>
                <w:numId w:val="0"/>
              </w:numPr>
              <w:spacing w:after="0" w:line="240" w:lineRule="auto"/>
              <w:ind w:right="-2"/>
              <w:rPr>
                <w:rFonts w:ascii="Times New Roman" w:hAnsi="Times New Roman"/>
                <w:highlight w:val="yellow"/>
                <w:lang w:val="sl-SI"/>
              </w:rPr>
            </w:pPr>
            <w:r>
              <w:rPr>
                <w:rFonts w:ascii="Times New Roman" w:eastAsia="Calibri" w:hAnsi="Times New Roman" w:cs="Times New Roman"/>
                <w:lang w:val="sl-SI"/>
              </w:rPr>
              <w:t>Roticox</w:t>
            </w:r>
          </w:p>
        </w:tc>
      </w:tr>
      <w:tr w:rsidR="003F2840" w:rsidRPr="00E80371" w:rsidTr="00E30EA4">
        <w:tc>
          <w:tcPr>
            <w:tcW w:w="4589" w:type="dxa"/>
            <w:tcBorders>
              <w:top w:val="single" w:sz="4" w:space="0" w:color="auto"/>
              <w:left w:val="single" w:sz="4" w:space="0" w:color="auto"/>
              <w:bottom w:val="single" w:sz="4" w:space="0" w:color="auto"/>
              <w:right w:val="single" w:sz="4" w:space="0" w:color="auto"/>
            </w:tcBorders>
            <w:hideMark/>
          </w:tcPr>
          <w:p w:rsidR="003F2840" w:rsidRPr="00E80371" w:rsidRDefault="003F2840" w:rsidP="00E30EA4">
            <w:pPr>
              <w:widowControl w:val="0"/>
              <w:numPr>
                <w:ilvl w:val="12"/>
                <w:numId w:val="0"/>
              </w:numPr>
              <w:spacing w:after="0" w:line="240" w:lineRule="auto"/>
              <w:ind w:right="-2"/>
              <w:rPr>
                <w:rFonts w:ascii="Times New Roman" w:eastAsia="Calibri" w:hAnsi="Times New Roman" w:cs="Times New Roman"/>
                <w:lang w:val="sl-SI"/>
              </w:rPr>
            </w:pPr>
            <w:r w:rsidRPr="00E80371">
              <w:rPr>
                <w:rFonts w:ascii="Times New Roman" w:eastAsia="Calibri" w:hAnsi="Times New Roman" w:cs="Times New Roman"/>
                <w:lang w:val="sl-SI"/>
              </w:rPr>
              <w:t>Estija</w:t>
            </w:r>
            <w:r>
              <w:rPr>
                <w:rFonts w:ascii="Times New Roman" w:eastAsia="Calibri" w:hAnsi="Times New Roman" w:cs="Times New Roman"/>
                <w:lang w:val="sl-SI"/>
              </w:rPr>
              <w:t>, Kroatija</w:t>
            </w:r>
          </w:p>
        </w:tc>
        <w:tc>
          <w:tcPr>
            <w:tcW w:w="4590" w:type="dxa"/>
            <w:tcBorders>
              <w:top w:val="single" w:sz="4" w:space="0" w:color="auto"/>
              <w:left w:val="single" w:sz="4" w:space="0" w:color="auto"/>
              <w:bottom w:val="single" w:sz="4" w:space="0" w:color="auto"/>
              <w:right w:val="single" w:sz="4" w:space="0" w:color="auto"/>
            </w:tcBorders>
            <w:hideMark/>
          </w:tcPr>
          <w:p w:rsidR="003F2840" w:rsidRPr="00E80371" w:rsidRDefault="003F2840" w:rsidP="00E30EA4">
            <w:pPr>
              <w:widowControl w:val="0"/>
              <w:numPr>
                <w:ilvl w:val="12"/>
                <w:numId w:val="0"/>
              </w:numPr>
              <w:spacing w:after="0" w:line="240" w:lineRule="auto"/>
              <w:ind w:right="-2"/>
              <w:rPr>
                <w:rFonts w:ascii="Times New Roman" w:eastAsia="Times New Roman" w:hAnsi="Times New Roman" w:cs="Times New Roman"/>
                <w:lang w:val="sl-SI" w:eastAsia="sl-SI"/>
              </w:rPr>
            </w:pPr>
            <w:r w:rsidRPr="00E80371">
              <w:rPr>
                <w:rFonts w:ascii="Times New Roman" w:eastAsia="Calibri" w:hAnsi="Times New Roman" w:cs="Times New Roman"/>
                <w:lang w:val="sl-SI"/>
              </w:rPr>
              <w:t>Etoxib</w:t>
            </w:r>
          </w:p>
        </w:tc>
      </w:tr>
      <w:tr w:rsidR="003F2840" w:rsidRPr="00E80371" w:rsidTr="00E30EA4">
        <w:tc>
          <w:tcPr>
            <w:tcW w:w="4589" w:type="dxa"/>
            <w:tcBorders>
              <w:top w:val="single" w:sz="4" w:space="0" w:color="auto"/>
              <w:left w:val="single" w:sz="4" w:space="0" w:color="auto"/>
              <w:bottom w:val="single" w:sz="4" w:space="0" w:color="auto"/>
              <w:right w:val="single" w:sz="4" w:space="0" w:color="auto"/>
            </w:tcBorders>
            <w:hideMark/>
          </w:tcPr>
          <w:p w:rsidR="003F2840" w:rsidRPr="00E80371" w:rsidRDefault="003F2840" w:rsidP="00E30EA4">
            <w:pPr>
              <w:widowControl w:val="0"/>
              <w:numPr>
                <w:ilvl w:val="12"/>
                <w:numId w:val="0"/>
              </w:numPr>
              <w:spacing w:after="0" w:line="240" w:lineRule="auto"/>
              <w:ind w:right="-2"/>
              <w:rPr>
                <w:rFonts w:ascii="Times New Roman" w:eastAsia="Calibri" w:hAnsi="Times New Roman" w:cs="Times New Roman"/>
                <w:lang w:val="sl-SI"/>
              </w:rPr>
            </w:pPr>
            <w:r w:rsidRPr="00E80371">
              <w:rPr>
                <w:rFonts w:ascii="Times New Roman" w:eastAsia="Calibri" w:hAnsi="Times New Roman" w:cs="Times New Roman"/>
                <w:lang w:val="sl-SI"/>
              </w:rPr>
              <w:t>Vokietija</w:t>
            </w:r>
          </w:p>
        </w:tc>
        <w:tc>
          <w:tcPr>
            <w:tcW w:w="4590" w:type="dxa"/>
            <w:tcBorders>
              <w:top w:val="single" w:sz="4" w:space="0" w:color="auto"/>
              <w:left w:val="single" w:sz="4" w:space="0" w:color="auto"/>
              <w:bottom w:val="single" w:sz="4" w:space="0" w:color="auto"/>
              <w:right w:val="single" w:sz="4" w:space="0" w:color="auto"/>
            </w:tcBorders>
            <w:hideMark/>
          </w:tcPr>
          <w:p w:rsidR="003F2840" w:rsidRPr="00E80371" w:rsidRDefault="003F2840" w:rsidP="00E30EA4">
            <w:pPr>
              <w:widowControl w:val="0"/>
              <w:numPr>
                <w:ilvl w:val="12"/>
                <w:numId w:val="0"/>
              </w:numPr>
              <w:spacing w:after="0" w:line="240" w:lineRule="auto"/>
              <w:ind w:right="-2"/>
              <w:rPr>
                <w:rFonts w:ascii="Times New Roman" w:eastAsia="Times New Roman" w:hAnsi="Times New Roman" w:cs="Times New Roman"/>
                <w:lang w:val="sl-SI" w:eastAsia="sl-SI"/>
              </w:rPr>
            </w:pPr>
            <w:r w:rsidRPr="00E80371">
              <w:rPr>
                <w:rFonts w:ascii="Times New Roman" w:eastAsia="Calibri" w:hAnsi="Times New Roman" w:cs="Times New Roman"/>
                <w:lang w:val="sl-SI"/>
              </w:rPr>
              <w:t>Etoriax</w:t>
            </w:r>
          </w:p>
        </w:tc>
      </w:tr>
      <w:tr w:rsidR="003F2840" w:rsidRPr="00E80371" w:rsidTr="00E30EA4">
        <w:tc>
          <w:tcPr>
            <w:tcW w:w="4589" w:type="dxa"/>
            <w:tcBorders>
              <w:top w:val="single" w:sz="4" w:space="0" w:color="auto"/>
              <w:left w:val="single" w:sz="4" w:space="0" w:color="auto"/>
              <w:bottom w:val="single" w:sz="4" w:space="0" w:color="auto"/>
              <w:right w:val="single" w:sz="4" w:space="0" w:color="auto"/>
            </w:tcBorders>
            <w:hideMark/>
          </w:tcPr>
          <w:p w:rsidR="003F2840" w:rsidRPr="00E80371" w:rsidRDefault="003F2840" w:rsidP="00E30EA4">
            <w:pPr>
              <w:widowControl w:val="0"/>
              <w:numPr>
                <w:ilvl w:val="12"/>
                <w:numId w:val="0"/>
              </w:numPr>
              <w:spacing w:after="0" w:line="240" w:lineRule="auto"/>
              <w:ind w:right="-2"/>
              <w:rPr>
                <w:rFonts w:ascii="Times New Roman" w:eastAsia="Calibri" w:hAnsi="Times New Roman" w:cs="Times New Roman"/>
                <w:lang w:val="sl-SI"/>
              </w:rPr>
            </w:pPr>
            <w:r w:rsidRPr="00E80371">
              <w:rPr>
                <w:rFonts w:ascii="Times New Roman" w:eastAsia="Calibri" w:hAnsi="Times New Roman" w:cs="Times New Roman"/>
                <w:lang w:val="sl-SI"/>
              </w:rPr>
              <w:t>Lietuva</w:t>
            </w:r>
            <w:r>
              <w:rPr>
                <w:rFonts w:ascii="Times New Roman" w:eastAsia="Calibri" w:hAnsi="Times New Roman" w:cs="Times New Roman"/>
                <w:lang w:val="sl-SI"/>
              </w:rPr>
              <w:t>, Latvija</w:t>
            </w:r>
          </w:p>
        </w:tc>
        <w:tc>
          <w:tcPr>
            <w:tcW w:w="4590" w:type="dxa"/>
            <w:tcBorders>
              <w:top w:val="single" w:sz="4" w:space="0" w:color="auto"/>
              <w:left w:val="single" w:sz="4" w:space="0" w:color="auto"/>
              <w:bottom w:val="single" w:sz="4" w:space="0" w:color="auto"/>
              <w:right w:val="single" w:sz="4" w:space="0" w:color="auto"/>
            </w:tcBorders>
            <w:hideMark/>
          </w:tcPr>
          <w:p w:rsidR="003F2840" w:rsidRPr="00E80371" w:rsidRDefault="003F2840" w:rsidP="00E30EA4">
            <w:pPr>
              <w:widowControl w:val="0"/>
              <w:numPr>
                <w:ilvl w:val="12"/>
                <w:numId w:val="0"/>
              </w:numPr>
              <w:spacing w:after="0" w:line="240" w:lineRule="auto"/>
              <w:ind w:right="-2"/>
              <w:rPr>
                <w:rFonts w:ascii="Times New Roman" w:eastAsia="Times New Roman" w:hAnsi="Times New Roman" w:cs="Times New Roman"/>
                <w:lang w:val="sl-SI" w:eastAsia="sl-SI"/>
              </w:rPr>
            </w:pPr>
            <w:r w:rsidRPr="00E80371">
              <w:rPr>
                <w:rFonts w:ascii="Times New Roman" w:eastAsia="Calibri" w:hAnsi="Times New Roman" w:cs="Times New Roman"/>
                <w:lang w:val="sl-SI"/>
              </w:rPr>
              <w:t>Bericox</w:t>
            </w:r>
          </w:p>
        </w:tc>
      </w:tr>
      <w:tr w:rsidR="003F2840" w:rsidRPr="00E80371" w:rsidTr="00E30EA4">
        <w:tc>
          <w:tcPr>
            <w:tcW w:w="4589" w:type="dxa"/>
            <w:tcBorders>
              <w:top w:val="single" w:sz="4" w:space="0" w:color="auto"/>
              <w:left w:val="single" w:sz="4" w:space="0" w:color="auto"/>
              <w:bottom w:val="single" w:sz="4" w:space="0" w:color="auto"/>
              <w:right w:val="single" w:sz="4" w:space="0" w:color="auto"/>
            </w:tcBorders>
            <w:hideMark/>
          </w:tcPr>
          <w:p w:rsidR="003F2840" w:rsidRPr="00E80371" w:rsidRDefault="003F2840" w:rsidP="00E30EA4">
            <w:pPr>
              <w:widowControl w:val="0"/>
              <w:numPr>
                <w:ilvl w:val="12"/>
                <w:numId w:val="0"/>
              </w:numPr>
              <w:spacing w:after="0" w:line="240" w:lineRule="auto"/>
              <w:ind w:right="-2"/>
              <w:rPr>
                <w:rFonts w:ascii="Times New Roman" w:eastAsia="Calibri" w:hAnsi="Times New Roman" w:cs="Times New Roman"/>
                <w:lang w:val="sl-SI"/>
              </w:rPr>
            </w:pPr>
            <w:r w:rsidRPr="00E80371">
              <w:rPr>
                <w:rFonts w:ascii="Times New Roman" w:eastAsia="Calibri" w:hAnsi="Times New Roman" w:cs="Times New Roman"/>
                <w:lang w:val="sl-SI"/>
              </w:rPr>
              <w:t>Portugalija</w:t>
            </w:r>
          </w:p>
        </w:tc>
        <w:tc>
          <w:tcPr>
            <w:tcW w:w="4590" w:type="dxa"/>
            <w:tcBorders>
              <w:top w:val="single" w:sz="4" w:space="0" w:color="auto"/>
              <w:left w:val="single" w:sz="4" w:space="0" w:color="auto"/>
              <w:bottom w:val="single" w:sz="4" w:space="0" w:color="auto"/>
              <w:right w:val="single" w:sz="4" w:space="0" w:color="auto"/>
            </w:tcBorders>
            <w:hideMark/>
          </w:tcPr>
          <w:p w:rsidR="003F2840" w:rsidRPr="00E80371" w:rsidRDefault="003F2840" w:rsidP="00E30EA4">
            <w:pPr>
              <w:widowControl w:val="0"/>
              <w:numPr>
                <w:ilvl w:val="12"/>
                <w:numId w:val="0"/>
              </w:numPr>
              <w:spacing w:after="0" w:line="240" w:lineRule="auto"/>
              <w:ind w:right="-2"/>
              <w:rPr>
                <w:rFonts w:ascii="Times New Roman" w:eastAsia="Times New Roman" w:hAnsi="Times New Roman" w:cs="Times New Roman"/>
                <w:lang w:val="sl-SI" w:eastAsia="sl-SI"/>
              </w:rPr>
            </w:pPr>
            <w:r w:rsidRPr="00E80371">
              <w:rPr>
                <w:rFonts w:ascii="Times New Roman" w:eastAsia="Calibri" w:hAnsi="Times New Roman" w:cs="Times New Roman"/>
                <w:lang w:val="sl-SI"/>
              </w:rPr>
              <w:t xml:space="preserve">Etoricoxib </w:t>
            </w:r>
            <w:r w:rsidRPr="00E80371">
              <w:rPr>
                <w:rFonts w:ascii="Times New Roman" w:eastAsia="Times New Roman" w:hAnsi="Times New Roman" w:cs="Times New Roman"/>
                <w:lang w:val="sl-SI" w:eastAsia="sl-SI"/>
              </w:rPr>
              <w:t>TAD</w:t>
            </w:r>
          </w:p>
        </w:tc>
      </w:tr>
      <w:tr w:rsidR="003F2840" w:rsidRPr="00E80371" w:rsidTr="00E30EA4">
        <w:tc>
          <w:tcPr>
            <w:tcW w:w="4589" w:type="dxa"/>
            <w:tcBorders>
              <w:top w:val="single" w:sz="4" w:space="0" w:color="auto"/>
              <w:left w:val="single" w:sz="4" w:space="0" w:color="auto"/>
              <w:bottom w:val="single" w:sz="4" w:space="0" w:color="auto"/>
              <w:right w:val="single" w:sz="4" w:space="0" w:color="auto"/>
            </w:tcBorders>
            <w:hideMark/>
          </w:tcPr>
          <w:p w:rsidR="003F2840" w:rsidRPr="00E80371" w:rsidRDefault="003F2840" w:rsidP="00E30EA4">
            <w:pPr>
              <w:widowControl w:val="0"/>
              <w:numPr>
                <w:ilvl w:val="12"/>
                <w:numId w:val="0"/>
              </w:numPr>
              <w:spacing w:after="0" w:line="240" w:lineRule="auto"/>
              <w:ind w:right="-2"/>
              <w:rPr>
                <w:rFonts w:ascii="Times New Roman" w:eastAsia="Calibri" w:hAnsi="Times New Roman" w:cs="Times New Roman"/>
                <w:lang w:val="sl-SI"/>
              </w:rPr>
            </w:pPr>
            <w:r w:rsidRPr="00E80371">
              <w:rPr>
                <w:rFonts w:ascii="Times New Roman" w:eastAsia="Calibri" w:hAnsi="Times New Roman" w:cs="Times New Roman"/>
                <w:lang w:val="sl-SI"/>
              </w:rPr>
              <w:t>Jungtinė Karalystė</w:t>
            </w:r>
            <w:r>
              <w:rPr>
                <w:rFonts w:ascii="Times New Roman" w:eastAsia="Calibri" w:hAnsi="Times New Roman" w:cs="Times New Roman"/>
                <w:lang w:val="sl-SI"/>
              </w:rPr>
              <w:t xml:space="preserve"> (Šiaurės Airija)</w:t>
            </w:r>
          </w:p>
        </w:tc>
        <w:tc>
          <w:tcPr>
            <w:tcW w:w="4590" w:type="dxa"/>
            <w:tcBorders>
              <w:top w:val="single" w:sz="4" w:space="0" w:color="auto"/>
              <w:left w:val="single" w:sz="4" w:space="0" w:color="auto"/>
              <w:bottom w:val="single" w:sz="4" w:space="0" w:color="auto"/>
              <w:right w:val="single" w:sz="4" w:space="0" w:color="auto"/>
            </w:tcBorders>
            <w:hideMark/>
          </w:tcPr>
          <w:p w:rsidR="003F2840" w:rsidRPr="00E80371" w:rsidRDefault="003F2840" w:rsidP="00E30EA4">
            <w:pPr>
              <w:widowControl w:val="0"/>
              <w:numPr>
                <w:ilvl w:val="12"/>
                <w:numId w:val="0"/>
              </w:numPr>
              <w:spacing w:after="0" w:line="240" w:lineRule="auto"/>
              <w:ind w:right="-2"/>
              <w:rPr>
                <w:rFonts w:ascii="Times New Roman" w:eastAsia="Times New Roman" w:hAnsi="Times New Roman" w:cs="Times New Roman"/>
                <w:lang w:val="sl-SI" w:eastAsia="sl-SI"/>
              </w:rPr>
            </w:pPr>
            <w:r w:rsidRPr="00E80371">
              <w:rPr>
                <w:rFonts w:ascii="Times New Roman" w:eastAsia="Calibri" w:hAnsi="Times New Roman" w:cs="Times New Roman"/>
                <w:lang w:val="sl-SI"/>
              </w:rPr>
              <w:t>Etoricoxib</w:t>
            </w:r>
          </w:p>
        </w:tc>
      </w:tr>
    </w:tbl>
    <w:p w:rsidR="003F2840" w:rsidRPr="00E80371" w:rsidRDefault="003F2840" w:rsidP="003F2840">
      <w:pPr>
        <w:widowControl w:val="0"/>
        <w:spacing w:after="0" w:line="240" w:lineRule="auto"/>
        <w:rPr>
          <w:rFonts w:ascii="Times New Roman" w:eastAsia="Calibri" w:hAnsi="Times New Roman" w:cs="Times New Roman"/>
          <w:lang w:val="sl-SI"/>
        </w:rPr>
      </w:pPr>
    </w:p>
    <w:p w:rsidR="003F2840" w:rsidRPr="00E80371" w:rsidRDefault="003F2840" w:rsidP="003F2840">
      <w:pPr>
        <w:widowControl w:val="0"/>
        <w:tabs>
          <w:tab w:val="left" w:pos="567"/>
        </w:tabs>
        <w:spacing w:after="0" w:line="240" w:lineRule="auto"/>
        <w:rPr>
          <w:rFonts w:ascii="Times New Roman" w:eastAsia="Calibri" w:hAnsi="Times New Roman" w:cs="Times New Roman"/>
          <w:b/>
        </w:rPr>
      </w:pPr>
      <w:r w:rsidRPr="00E80371">
        <w:rPr>
          <w:rFonts w:ascii="Times New Roman" w:eastAsia="Calibri" w:hAnsi="Times New Roman" w:cs="Times New Roman"/>
          <w:b/>
        </w:rPr>
        <w:t>Šis pakuotės lapelis paskutinį kartą peržiūrėtas</w:t>
      </w:r>
      <w:r>
        <w:rPr>
          <w:rFonts w:ascii="Times New Roman" w:eastAsia="Calibri" w:hAnsi="Times New Roman" w:cs="Times New Roman"/>
          <w:b/>
        </w:rPr>
        <w:t xml:space="preserve"> 2024-01-01.</w:t>
      </w:r>
    </w:p>
    <w:p w:rsidR="003F2840" w:rsidRPr="00E80371" w:rsidRDefault="003F2840" w:rsidP="003F2840">
      <w:pPr>
        <w:widowControl w:val="0"/>
        <w:numPr>
          <w:ilvl w:val="12"/>
          <w:numId w:val="0"/>
        </w:numPr>
        <w:tabs>
          <w:tab w:val="left" w:pos="567"/>
        </w:tabs>
        <w:spacing w:after="0" w:line="240" w:lineRule="auto"/>
        <w:ind w:right="-2"/>
        <w:rPr>
          <w:rFonts w:ascii="Times New Roman" w:eastAsia="Calibri" w:hAnsi="Times New Roman" w:cs="Times New Roman"/>
        </w:rPr>
      </w:pPr>
    </w:p>
    <w:p w:rsidR="003F2840" w:rsidRPr="00E80371" w:rsidRDefault="003F2840" w:rsidP="003F2840">
      <w:pPr>
        <w:widowControl w:val="0"/>
        <w:numPr>
          <w:ilvl w:val="12"/>
          <w:numId w:val="0"/>
        </w:numPr>
        <w:tabs>
          <w:tab w:val="left" w:pos="567"/>
        </w:tabs>
        <w:spacing w:after="0" w:line="240" w:lineRule="auto"/>
        <w:ind w:right="-2"/>
        <w:rPr>
          <w:rFonts w:ascii="Times New Roman" w:eastAsia="Calibri" w:hAnsi="Times New Roman" w:cs="Times New Roman"/>
        </w:rPr>
      </w:pPr>
    </w:p>
    <w:p w:rsidR="003F2840" w:rsidRPr="00E80371" w:rsidRDefault="003F2840" w:rsidP="003F2840">
      <w:pPr>
        <w:widowControl w:val="0"/>
        <w:numPr>
          <w:ilvl w:val="12"/>
          <w:numId w:val="0"/>
        </w:numPr>
        <w:tabs>
          <w:tab w:val="left" w:pos="567"/>
        </w:tabs>
        <w:spacing w:after="0" w:line="240" w:lineRule="auto"/>
        <w:ind w:right="-2"/>
        <w:rPr>
          <w:rFonts w:ascii="Times New Roman" w:eastAsia="Times New Roman" w:hAnsi="Times New Roman" w:cs="Times New Roman"/>
          <w:lang w:val="sl-SI" w:eastAsia="sl-SI"/>
        </w:rPr>
      </w:pPr>
      <w:r w:rsidRPr="00E80371">
        <w:rPr>
          <w:rFonts w:ascii="Times New Roman" w:eastAsia="Calibri" w:hAnsi="Times New Roman" w:cs="Times New Roman"/>
        </w:rPr>
        <w:t>Išsami informacija apie šį vaistą pateikiama Valstybinės vaistų kontrolės tarnybos prie Lietuvos Respublikos sveikatos apsaugos ministerijos tinklalapyje</w:t>
      </w:r>
      <w:r w:rsidRPr="00E80371">
        <w:rPr>
          <w:rFonts w:ascii="Times New Roman" w:eastAsia="Calibri" w:hAnsi="Times New Roman" w:cs="Times New Roman"/>
          <w:i/>
        </w:rPr>
        <w:t xml:space="preserve"> </w:t>
      </w:r>
      <w:hyperlink r:id="rId5" w:history="1">
        <w:r w:rsidRPr="00E80371">
          <w:rPr>
            <w:rFonts w:ascii="Times New Roman" w:eastAsia="Calibri" w:hAnsi="Times New Roman" w:cs="Times New Roman"/>
            <w:color w:val="0000FF"/>
            <w:u w:val="single"/>
          </w:rPr>
          <w:t>http://www.vvkt.lt/</w:t>
        </w:r>
      </w:hyperlink>
      <w:r w:rsidRPr="00E80371">
        <w:rPr>
          <w:rFonts w:ascii="Times New Roman" w:eastAsia="Calibri" w:hAnsi="Times New Roman" w:cs="Times New Roman"/>
        </w:rPr>
        <w:t>.</w:t>
      </w:r>
    </w:p>
    <w:p w:rsidR="003F2840" w:rsidRPr="00E55387" w:rsidRDefault="003F2840" w:rsidP="003F2840">
      <w:pPr>
        <w:widowControl w:val="0"/>
        <w:spacing w:after="0" w:line="240" w:lineRule="auto"/>
        <w:ind w:left="567" w:hanging="567"/>
        <w:rPr>
          <w:rFonts w:ascii="Times New Roman" w:hAnsi="Times New Roman" w:cs="Times New Roman"/>
        </w:rPr>
      </w:pPr>
    </w:p>
    <w:p w:rsidR="00BA6577" w:rsidRDefault="00BA6577">
      <w:bookmarkStart w:id="0" w:name="_GoBack"/>
      <w:bookmarkEnd w:id="0"/>
    </w:p>
    <w:sectPr w:rsidR="00BA6577" w:rsidSect="00181364">
      <w:pgSz w:w="11910" w:h="16840"/>
      <w:pgMar w:top="1134" w:right="1418" w:bottom="1134" w:left="1418" w:header="567" w:footer="56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C4D46"/>
    <w:multiLevelType w:val="hybridMultilevel"/>
    <w:tmpl w:val="955C5544"/>
    <w:lvl w:ilvl="0" w:tplc="E5AC8208">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6BC217F"/>
    <w:multiLevelType w:val="hybridMultilevel"/>
    <w:tmpl w:val="9E74435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C672F18"/>
    <w:multiLevelType w:val="hybridMultilevel"/>
    <w:tmpl w:val="E3EC6FF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2E531E5"/>
    <w:multiLevelType w:val="hybridMultilevel"/>
    <w:tmpl w:val="CBAC0172"/>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3D0A6BB0"/>
    <w:multiLevelType w:val="hybridMultilevel"/>
    <w:tmpl w:val="268EA16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EE922E9"/>
    <w:multiLevelType w:val="hybridMultilevel"/>
    <w:tmpl w:val="15FA706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0276305"/>
    <w:multiLevelType w:val="hybridMultilevel"/>
    <w:tmpl w:val="25E04FEA"/>
    <w:lvl w:ilvl="0" w:tplc="FFFFFFFF">
      <w:start w:val="1"/>
      <w:numFmt w:val="bullet"/>
      <w:lvlText w:val="-"/>
      <w:lvlJc w:val="left"/>
      <w:pPr>
        <w:tabs>
          <w:tab w:val="num" w:pos="1005"/>
        </w:tabs>
        <w:ind w:left="1005" w:hanging="360"/>
      </w:pPr>
    </w:lvl>
    <w:lvl w:ilvl="1" w:tplc="744880F2">
      <w:numFmt w:val="bullet"/>
      <w:lvlText w:val="-"/>
      <w:lvlJc w:val="left"/>
      <w:pPr>
        <w:tabs>
          <w:tab w:val="num" w:pos="1515"/>
        </w:tabs>
        <w:ind w:left="1515" w:hanging="435"/>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6365448"/>
    <w:multiLevelType w:val="hybridMultilevel"/>
    <w:tmpl w:val="33C453AC"/>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66E124A7"/>
    <w:multiLevelType w:val="hybridMultilevel"/>
    <w:tmpl w:val="B61E26B6"/>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75657CFC"/>
    <w:multiLevelType w:val="hybridMultilevel"/>
    <w:tmpl w:val="2B94225C"/>
    <w:lvl w:ilvl="0" w:tplc="FFFFFFFF">
      <w:start w:val="1"/>
      <w:numFmt w:val="bullet"/>
      <w:lvlText w:val="-"/>
      <w:lvlJc w:val="left"/>
      <w:pPr>
        <w:tabs>
          <w:tab w:val="num" w:pos="357"/>
        </w:tabs>
        <w:ind w:left="357" w:hanging="357"/>
      </w:p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E61227F"/>
    <w:multiLevelType w:val="hybridMultilevel"/>
    <w:tmpl w:val="4D8EBB5E"/>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9"/>
  </w:num>
  <w:num w:numId="5">
    <w:abstractNumId w:val="8"/>
  </w:num>
  <w:num w:numId="6">
    <w:abstractNumId w:val="10"/>
  </w:num>
  <w:num w:numId="7">
    <w:abstractNumId w:val="5"/>
  </w:num>
  <w:num w:numId="8">
    <w:abstractNumId w:val="0"/>
  </w:num>
  <w:num w:numId="9">
    <w:abstractNumId w:val="6"/>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840"/>
    <w:rsid w:val="00181364"/>
    <w:rsid w:val="003362C6"/>
    <w:rsid w:val="003F2840"/>
    <w:rsid w:val="00BA65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40480B-B77F-4B08-9C43-D1786C056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F284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12639</Words>
  <Characters>7205</Characters>
  <Application>Microsoft Office Word</Application>
  <DocSecurity>0</DocSecurity>
  <Lines>60</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2024-03-07T13:53:00Z</dcterms:created>
  <dcterms:modified xsi:type="dcterms:W3CDTF">2024-03-07T13:54:00Z</dcterms:modified>
</cp:coreProperties>
</file>