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1DB" w:rsidRPr="00061907" w:rsidRDefault="002271DB" w:rsidP="002271DB">
      <w:pPr>
        <w:pStyle w:val="TTEMEASMCA"/>
        <w:rPr>
          <w:lang w:val="lt-LT"/>
        </w:rPr>
      </w:pPr>
      <w:bookmarkStart w:id="0" w:name="_Toc129243138"/>
      <w:bookmarkStart w:id="1" w:name="_Toc129243263"/>
      <w:r w:rsidRPr="00061907">
        <w:rPr>
          <w:caps w:val="0"/>
          <w:lang w:val="lt-LT"/>
        </w:rPr>
        <w:t xml:space="preserve">Pakuotės lapelis: informacija </w:t>
      </w:r>
      <w:bookmarkEnd w:id="0"/>
      <w:bookmarkEnd w:id="1"/>
      <w:r>
        <w:rPr>
          <w:caps w:val="0"/>
          <w:lang w:val="lt-LT"/>
        </w:rPr>
        <w:t>pacientui</w:t>
      </w:r>
    </w:p>
    <w:p w:rsidR="002271DB" w:rsidRPr="00061907" w:rsidRDefault="002271DB" w:rsidP="002271DB">
      <w:pPr>
        <w:pStyle w:val="BTEMEASMCA"/>
      </w:pPr>
    </w:p>
    <w:p w:rsidR="002271DB" w:rsidRPr="00061907" w:rsidRDefault="002271DB" w:rsidP="002271DB">
      <w:pPr>
        <w:jc w:val="center"/>
        <w:rPr>
          <w:b/>
          <w:spacing w:val="-3"/>
          <w:sz w:val="22"/>
          <w:szCs w:val="22"/>
        </w:rPr>
      </w:pPr>
      <w:proofErr w:type="spellStart"/>
      <w:r>
        <w:rPr>
          <w:b/>
          <w:spacing w:val="-3"/>
          <w:sz w:val="22"/>
          <w:szCs w:val="22"/>
        </w:rPr>
        <w:t>Methadone</w:t>
      </w:r>
      <w:proofErr w:type="spellEnd"/>
      <w:r>
        <w:rPr>
          <w:b/>
          <w:spacing w:val="-3"/>
          <w:sz w:val="22"/>
          <w:szCs w:val="22"/>
        </w:rPr>
        <w:t xml:space="preserve"> G.L. </w:t>
      </w:r>
      <w:proofErr w:type="spellStart"/>
      <w:r>
        <w:rPr>
          <w:b/>
          <w:spacing w:val="-3"/>
          <w:sz w:val="22"/>
          <w:szCs w:val="22"/>
        </w:rPr>
        <w:t>Pharma</w:t>
      </w:r>
      <w:proofErr w:type="spellEnd"/>
      <w:r w:rsidRPr="00061907">
        <w:rPr>
          <w:b/>
          <w:spacing w:val="-3"/>
          <w:sz w:val="22"/>
          <w:szCs w:val="22"/>
        </w:rPr>
        <w:t xml:space="preserve"> 10</w:t>
      </w:r>
      <w:r>
        <w:rPr>
          <w:b/>
          <w:spacing w:val="-3"/>
          <w:sz w:val="22"/>
          <w:szCs w:val="22"/>
        </w:rPr>
        <w:t> </w:t>
      </w:r>
      <w:r w:rsidRPr="00061907">
        <w:rPr>
          <w:b/>
          <w:spacing w:val="-3"/>
          <w:sz w:val="22"/>
          <w:szCs w:val="22"/>
        </w:rPr>
        <w:t>mg/ml koncentratas geriamajam tirpalui</w:t>
      </w:r>
    </w:p>
    <w:p w:rsidR="002271DB" w:rsidRPr="00061907" w:rsidRDefault="002271DB" w:rsidP="002271DB">
      <w:pPr>
        <w:pStyle w:val="BTEMEASMCA"/>
        <w:jc w:val="center"/>
      </w:pPr>
      <w:r w:rsidRPr="00061907">
        <w:t>Metadono hidrochloridas</w:t>
      </w:r>
    </w:p>
    <w:p w:rsidR="002271DB" w:rsidRPr="00061907" w:rsidRDefault="002271DB" w:rsidP="002271DB">
      <w:pPr>
        <w:pStyle w:val="BTEMEASMCA"/>
      </w:pPr>
    </w:p>
    <w:p w:rsidR="002271DB" w:rsidRPr="00ED6654" w:rsidRDefault="002271DB" w:rsidP="002271DB">
      <w:pPr>
        <w:suppressAutoHyphens/>
        <w:rPr>
          <w:rFonts w:eastAsia="Times New Roman"/>
          <w:noProof/>
          <w:sz w:val="22"/>
          <w:szCs w:val="20"/>
          <w:lang w:eastAsia="lt-LT" w:bidi="lt-LT"/>
        </w:rPr>
      </w:pPr>
      <w:r w:rsidRPr="00ED6654">
        <w:rPr>
          <w:rFonts w:eastAsia="Times New Roman"/>
          <w:b/>
          <w:sz w:val="22"/>
          <w:szCs w:val="20"/>
          <w:lang w:eastAsia="lt-LT" w:bidi="lt-LT"/>
        </w:rPr>
        <w:t>Atidžiai perskaitykite visą šį lapelį, prieš pradėdami vartoti vaistą, nes jame pateikiama Jums svarbi informacija</w:t>
      </w:r>
      <w:r w:rsidRPr="00ED6654">
        <w:rPr>
          <w:rFonts w:eastAsia="Times New Roman"/>
          <w:b/>
          <w:noProof/>
          <w:sz w:val="22"/>
          <w:szCs w:val="20"/>
          <w:lang w:eastAsia="lt-LT" w:bidi="lt-LT"/>
        </w:rPr>
        <w:t>.</w:t>
      </w:r>
    </w:p>
    <w:p w:rsidR="002271DB" w:rsidRPr="00061907" w:rsidRDefault="002271DB" w:rsidP="002271DB">
      <w:pPr>
        <w:numPr>
          <w:ilvl w:val="0"/>
          <w:numId w:val="2"/>
        </w:numPr>
        <w:tabs>
          <w:tab w:val="left" w:pos="567"/>
        </w:tabs>
        <w:spacing w:line="260" w:lineRule="exact"/>
        <w:ind w:left="567" w:right="-2" w:hanging="567"/>
        <w:rPr>
          <w:rFonts w:eastAsia="Times New Roman"/>
          <w:noProof/>
          <w:sz w:val="22"/>
          <w:szCs w:val="20"/>
          <w:lang w:eastAsia="lt-LT" w:bidi="lt-LT"/>
        </w:rPr>
      </w:pPr>
      <w:r w:rsidRPr="00061907">
        <w:rPr>
          <w:rFonts w:eastAsia="Times New Roman"/>
          <w:sz w:val="22"/>
          <w:szCs w:val="20"/>
          <w:lang w:eastAsia="lt-LT" w:bidi="lt-LT"/>
        </w:rPr>
        <w:t xml:space="preserve">Neišmeskite šio lapelio, nes vėl gali prireikti jį perskaityti. </w:t>
      </w:r>
    </w:p>
    <w:p w:rsidR="002271DB" w:rsidRPr="00061907" w:rsidRDefault="002271DB" w:rsidP="002271DB">
      <w:pPr>
        <w:numPr>
          <w:ilvl w:val="0"/>
          <w:numId w:val="2"/>
        </w:numPr>
        <w:tabs>
          <w:tab w:val="left" w:pos="567"/>
        </w:tabs>
        <w:spacing w:line="260" w:lineRule="exact"/>
        <w:ind w:left="567" w:right="-2" w:hanging="567"/>
        <w:rPr>
          <w:rFonts w:eastAsia="Times New Roman"/>
          <w:noProof/>
          <w:sz w:val="22"/>
          <w:szCs w:val="20"/>
          <w:lang w:eastAsia="lt-LT" w:bidi="lt-LT"/>
        </w:rPr>
      </w:pPr>
      <w:r w:rsidRPr="00061907">
        <w:rPr>
          <w:rFonts w:eastAsia="Times New Roman"/>
          <w:sz w:val="22"/>
          <w:szCs w:val="20"/>
          <w:lang w:eastAsia="lt-LT" w:bidi="lt-LT"/>
        </w:rPr>
        <w:t>Jeigu kiltų daugiau klausimų, kreipkitės į gydytoją arba vaistininką.</w:t>
      </w:r>
    </w:p>
    <w:p w:rsidR="002271DB" w:rsidRPr="00061907" w:rsidRDefault="002271DB" w:rsidP="002271DB">
      <w:pPr>
        <w:tabs>
          <w:tab w:val="left" w:pos="567"/>
        </w:tabs>
        <w:ind w:left="567" w:right="-2" w:hanging="567"/>
        <w:rPr>
          <w:rFonts w:eastAsia="Times New Roman"/>
          <w:noProof/>
          <w:sz w:val="22"/>
          <w:szCs w:val="20"/>
          <w:lang w:eastAsia="lt-LT" w:bidi="lt-LT"/>
        </w:rPr>
      </w:pPr>
      <w:r w:rsidRPr="00061907">
        <w:rPr>
          <w:rFonts w:eastAsia="Times New Roman"/>
          <w:sz w:val="22"/>
          <w:szCs w:val="20"/>
          <w:lang w:eastAsia="lt-LT" w:bidi="lt-LT"/>
        </w:rPr>
        <w:t>-</w:t>
      </w:r>
      <w:r w:rsidRPr="00061907">
        <w:rPr>
          <w:rFonts w:eastAsia="Times New Roman"/>
          <w:sz w:val="22"/>
          <w:szCs w:val="20"/>
          <w:lang w:eastAsia="lt-LT" w:bidi="lt-LT"/>
        </w:rPr>
        <w:tab/>
        <w:t>Šis vaistas skirtas tik Jums, todėl kitiems žmonėms jo duoti negalima. Vaistas gali jiems pakenkti (net tiems, kurių ligos požymiai yra tokie patys kaip Jūsų).</w:t>
      </w:r>
      <w:r w:rsidRPr="00061907">
        <w:rPr>
          <w:rFonts w:eastAsia="Times New Roman"/>
          <w:noProof/>
          <w:color w:val="008000"/>
          <w:sz w:val="22"/>
          <w:szCs w:val="20"/>
          <w:lang w:eastAsia="lt-LT" w:bidi="lt-LT"/>
        </w:rPr>
        <w:t xml:space="preserve"> </w:t>
      </w:r>
    </w:p>
    <w:p w:rsidR="002271DB" w:rsidRPr="00061907" w:rsidRDefault="002271DB" w:rsidP="002271DB">
      <w:pPr>
        <w:numPr>
          <w:ilvl w:val="0"/>
          <w:numId w:val="2"/>
        </w:numPr>
        <w:tabs>
          <w:tab w:val="left" w:pos="567"/>
        </w:tabs>
        <w:spacing w:line="260" w:lineRule="exact"/>
        <w:ind w:left="567" w:hanging="567"/>
        <w:rPr>
          <w:rFonts w:eastAsia="Times New Roman"/>
          <w:sz w:val="22"/>
          <w:szCs w:val="20"/>
          <w:lang w:eastAsia="lt-LT" w:bidi="lt-LT"/>
        </w:rPr>
      </w:pPr>
      <w:r w:rsidRPr="00061907">
        <w:rPr>
          <w:rFonts w:eastAsia="Times New Roman"/>
          <w:sz w:val="22"/>
          <w:szCs w:val="20"/>
          <w:lang w:eastAsia="lt-LT" w:bidi="lt-LT"/>
        </w:rPr>
        <w:t>Jeigu pasireiškė šalutinis poveikis (net jeigu jis šiame lapelyje nenurodytas),</w:t>
      </w:r>
      <w:r w:rsidRPr="00061907">
        <w:rPr>
          <w:rFonts w:eastAsia="Times New Roman"/>
          <w:color w:val="FF0000"/>
          <w:sz w:val="22"/>
          <w:szCs w:val="20"/>
          <w:lang w:eastAsia="lt-LT" w:bidi="lt-LT"/>
        </w:rPr>
        <w:t xml:space="preserve"> </w:t>
      </w:r>
      <w:r w:rsidRPr="00061907">
        <w:rPr>
          <w:rFonts w:eastAsia="Times New Roman"/>
          <w:sz w:val="22"/>
          <w:szCs w:val="20"/>
          <w:lang w:eastAsia="lt-LT" w:bidi="lt-LT"/>
        </w:rPr>
        <w:t>kreipkitės į gydytoją arba vaistininką. Žr. 4 skyrių.</w:t>
      </w:r>
    </w:p>
    <w:p w:rsidR="002271DB" w:rsidRPr="00061907" w:rsidRDefault="002271DB" w:rsidP="002271DB">
      <w:pPr>
        <w:pStyle w:val="BTEMEASMCA"/>
      </w:pPr>
    </w:p>
    <w:p w:rsidR="002271DB" w:rsidRPr="00061907" w:rsidRDefault="002271DB" w:rsidP="002271DB">
      <w:pPr>
        <w:pStyle w:val="BTEMEASMCA"/>
      </w:pPr>
    </w:p>
    <w:p w:rsidR="002271DB" w:rsidRPr="00061907" w:rsidRDefault="002271DB" w:rsidP="002271DB">
      <w:pPr>
        <w:keepNext/>
        <w:numPr>
          <w:ilvl w:val="12"/>
          <w:numId w:val="0"/>
        </w:numPr>
        <w:ind w:right="-2"/>
        <w:outlineLvl w:val="0"/>
        <w:rPr>
          <w:rFonts w:eastAsia="Times New Roman"/>
          <w:noProof/>
          <w:sz w:val="22"/>
          <w:szCs w:val="20"/>
          <w:lang w:eastAsia="lt-LT" w:bidi="lt-LT"/>
        </w:rPr>
      </w:pPr>
      <w:r w:rsidRPr="00061907">
        <w:rPr>
          <w:rFonts w:eastAsia="Times New Roman"/>
          <w:b/>
          <w:sz w:val="22"/>
          <w:szCs w:val="20"/>
          <w:lang w:eastAsia="lt-LT" w:bidi="lt-LT"/>
        </w:rPr>
        <w:t>Apie ką rašoma šiame lapelyje?</w:t>
      </w:r>
    </w:p>
    <w:p w:rsidR="002271DB" w:rsidRPr="00061907" w:rsidRDefault="002271DB" w:rsidP="002271DB">
      <w:pPr>
        <w:keepNext/>
        <w:numPr>
          <w:ilvl w:val="12"/>
          <w:numId w:val="0"/>
        </w:numPr>
        <w:ind w:right="-2"/>
        <w:outlineLvl w:val="0"/>
        <w:rPr>
          <w:rFonts w:eastAsia="Times New Roman"/>
          <w:noProof/>
          <w:sz w:val="22"/>
          <w:szCs w:val="20"/>
          <w:lang w:eastAsia="lt-LT" w:bidi="lt-LT"/>
        </w:rPr>
      </w:pPr>
    </w:p>
    <w:p w:rsidR="002271DB" w:rsidRPr="00061907" w:rsidRDefault="002271DB" w:rsidP="002271DB">
      <w:pPr>
        <w:numPr>
          <w:ilvl w:val="0"/>
          <w:numId w:val="3"/>
        </w:numPr>
        <w:tabs>
          <w:tab w:val="left" w:pos="426"/>
          <w:tab w:val="left" w:pos="567"/>
        </w:tabs>
        <w:spacing w:line="260" w:lineRule="exact"/>
        <w:ind w:left="426" w:right="-29"/>
        <w:contextualSpacing/>
        <w:rPr>
          <w:rFonts w:eastAsia="Times New Roman"/>
          <w:noProof/>
          <w:sz w:val="22"/>
          <w:szCs w:val="20"/>
          <w:lang w:eastAsia="lt-LT" w:bidi="lt-LT"/>
        </w:rPr>
      </w:pPr>
      <w:r w:rsidRPr="00061907">
        <w:rPr>
          <w:rFonts w:eastAsia="Times New Roman"/>
          <w:sz w:val="22"/>
          <w:szCs w:val="20"/>
          <w:lang w:eastAsia="lt-LT" w:bidi="lt-LT"/>
        </w:rPr>
        <w:t xml:space="preserve">Kas yra </w:t>
      </w:r>
      <w:proofErr w:type="spellStart"/>
      <w:r>
        <w:rPr>
          <w:spacing w:val="-3"/>
          <w:sz w:val="22"/>
          <w:szCs w:val="22"/>
        </w:rPr>
        <w:t>Methadone</w:t>
      </w:r>
      <w:proofErr w:type="spellEnd"/>
      <w:r>
        <w:rPr>
          <w:spacing w:val="-3"/>
          <w:sz w:val="22"/>
          <w:szCs w:val="22"/>
        </w:rPr>
        <w:t xml:space="preserve"> G.L. </w:t>
      </w:r>
      <w:proofErr w:type="spellStart"/>
      <w:r>
        <w:rPr>
          <w:spacing w:val="-3"/>
          <w:sz w:val="22"/>
          <w:szCs w:val="22"/>
        </w:rPr>
        <w:t>Pharma</w:t>
      </w:r>
      <w:proofErr w:type="spellEnd"/>
      <w:r w:rsidRPr="00061907">
        <w:rPr>
          <w:spacing w:val="-3"/>
          <w:sz w:val="22"/>
          <w:szCs w:val="22"/>
        </w:rPr>
        <w:t xml:space="preserve"> </w:t>
      </w:r>
      <w:r w:rsidRPr="00061907">
        <w:rPr>
          <w:rFonts w:eastAsia="Times New Roman"/>
          <w:sz w:val="22"/>
          <w:szCs w:val="20"/>
          <w:lang w:eastAsia="lt-LT" w:bidi="lt-LT"/>
        </w:rPr>
        <w:t xml:space="preserve">ir kam jis vartojamas </w:t>
      </w:r>
    </w:p>
    <w:p w:rsidR="002271DB" w:rsidRPr="00061907" w:rsidRDefault="002271DB" w:rsidP="002271DB">
      <w:pPr>
        <w:numPr>
          <w:ilvl w:val="0"/>
          <w:numId w:val="3"/>
        </w:numPr>
        <w:tabs>
          <w:tab w:val="left" w:pos="426"/>
          <w:tab w:val="left" w:pos="567"/>
        </w:tabs>
        <w:spacing w:line="260" w:lineRule="exact"/>
        <w:ind w:left="426" w:right="-29"/>
        <w:contextualSpacing/>
        <w:rPr>
          <w:rFonts w:eastAsia="Times New Roman"/>
          <w:noProof/>
          <w:sz w:val="22"/>
          <w:szCs w:val="20"/>
          <w:lang w:eastAsia="lt-LT" w:bidi="lt-LT"/>
        </w:rPr>
      </w:pPr>
      <w:r w:rsidRPr="00061907">
        <w:rPr>
          <w:rFonts w:eastAsia="Times New Roman"/>
          <w:sz w:val="22"/>
          <w:szCs w:val="20"/>
          <w:lang w:eastAsia="lt-LT" w:bidi="lt-LT"/>
        </w:rPr>
        <w:t xml:space="preserve">Kas žinotina prieš vartojant </w:t>
      </w:r>
      <w:proofErr w:type="spellStart"/>
      <w:r>
        <w:rPr>
          <w:spacing w:val="-3"/>
          <w:sz w:val="22"/>
          <w:szCs w:val="22"/>
        </w:rPr>
        <w:t>Methadone</w:t>
      </w:r>
      <w:proofErr w:type="spellEnd"/>
      <w:r>
        <w:rPr>
          <w:spacing w:val="-3"/>
          <w:sz w:val="22"/>
          <w:szCs w:val="22"/>
        </w:rPr>
        <w:t xml:space="preserve"> G.L. </w:t>
      </w:r>
      <w:proofErr w:type="spellStart"/>
      <w:r>
        <w:rPr>
          <w:spacing w:val="-3"/>
          <w:sz w:val="22"/>
          <w:szCs w:val="22"/>
        </w:rPr>
        <w:t>Pharma</w:t>
      </w:r>
      <w:proofErr w:type="spellEnd"/>
    </w:p>
    <w:p w:rsidR="002271DB" w:rsidRPr="00061907" w:rsidRDefault="002271DB" w:rsidP="002271DB">
      <w:pPr>
        <w:numPr>
          <w:ilvl w:val="0"/>
          <w:numId w:val="3"/>
        </w:numPr>
        <w:tabs>
          <w:tab w:val="left" w:pos="426"/>
          <w:tab w:val="left" w:pos="567"/>
        </w:tabs>
        <w:spacing w:line="260" w:lineRule="exact"/>
        <w:ind w:left="426" w:right="-29"/>
        <w:contextualSpacing/>
        <w:rPr>
          <w:rFonts w:eastAsia="Times New Roman"/>
          <w:noProof/>
          <w:sz w:val="22"/>
          <w:szCs w:val="20"/>
          <w:lang w:eastAsia="lt-LT" w:bidi="lt-LT"/>
        </w:rPr>
      </w:pPr>
      <w:r w:rsidRPr="00061907">
        <w:rPr>
          <w:rFonts w:eastAsia="Times New Roman"/>
          <w:sz w:val="22"/>
          <w:szCs w:val="20"/>
          <w:lang w:eastAsia="lt-LT" w:bidi="lt-LT"/>
        </w:rPr>
        <w:t xml:space="preserve">Kaip vartoti </w:t>
      </w:r>
      <w:proofErr w:type="spellStart"/>
      <w:r>
        <w:rPr>
          <w:spacing w:val="-3"/>
          <w:sz w:val="22"/>
          <w:szCs w:val="22"/>
        </w:rPr>
        <w:t>Methadone</w:t>
      </w:r>
      <w:proofErr w:type="spellEnd"/>
      <w:r>
        <w:rPr>
          <w:spacing w:val="-3"/>
          <w:sz w:val="22"/>
          <w:szCs w:val="22"/>
        </w:rPr>
        <w:t xml:space="preserve"> G.L. </w:t>
      </w:r>
      <w:proofErr w:type="spellStart"/>
      <w:r>
        <w:rPr>
          <w:spacing w:val="-3"/>
          <w:sz w:val="22"/>
          <w:szCs w:val="22"/>
        </w:rPr>
        <w:t>Pharma</w:t>
      </w:r>
      <w:proofErr w:type="spellEnd"/>
    </w:p>
    <w:p w:rsidR="002271DB" w:rsidRPr="00061907" w:rsidRDefault="002271DB" w:rsidP="002271DB">
      <w:pPr>
        <w:numPr>
          <w:ilvl w:val="0"/>
          <w:numId w:val="3"/>
        </w:numPr>
        <w:tabs>
          <w:tab w:val="left" w:pos="426"/>
          <w:tab w:val="left" w:pos="567"/>
        </w:tabs>
        <w:spacing w:line="260" w:lineRule="exact"/>
        <w:ind w:left="426" w:right="-29"/>
        <w:contextualSpacing/>
        <w:rPr>
          <w:rFonts w:eastAsia="Times New Roman"/>
          <w:noProof/>
          <w:sz w:val="22"/>
          <w:szCs w:val="20"/>
          <w:lang w:eastAsia="lt-LT" w:bidi="lt-LT"/>
        </w:rPr>
      </w:pPr>
      <w:r w:rsidRPr="00061907">
        <w:rPr>
          <w:rFonts w:eastAsia="Times New Roman"/>
          <w:sz w:val="22"/>
          <w:szCs w:val="20"/>
          <w:lang w:eastAsia="lt-LT" w:bidi="lt-LT"/>
        </w:rPr>
        <w:t xml:space="preserve">Galimas šalutinis poveikis </w:t>
      </w:r>
    </w:p>
    <w:p w:rsidR="002271DB" w:rsidRPr="00061907" w:rsidRDefault="002271DB" w:rsidP="002271DB">
      <w:pPr>
        <w:numPr>
          <w:ilvl w:val="0"/>
          <w:numId w:val="3"/>
        </w:numPr>
        <w:tabs>
          <w:tab w:val="left" w:pos="426"/>
          <w:tab w:val="left" w:pos="567"/>
        </w:tabs>
        <w:spacing w:line="260" w:lineRule="exact"/>
        <w:ind w:left="426" w:right="-29"/>
        <w:contextualSpacing/>
        <w:rPr>
          <w:rFonts w:eastAsia="Times New Roman"/>
          <w:noProof/>
          <w:sz w:val="22"/>
          <w:szCs w:val="20"/>
          <w:lang w:eastAsia="lt-LT" w:bidi="lt-LT"/>
        </w:rPr>
      </w:pPr>
      <w:r w:rsidRPr="00061907">
        <w:rPr>
          <w:rFonts w:eastAsia="Times New Roman"/>
          <w:sz w:val="22"/>
          <w:szCs w:val="20"/>
          <w:lang w:eastAsia="lt-LT" w:bidi="lt-LT"/>
        </w:rPr>
        <w:t xml:space="preserve">Kaip laikyti </w:t>
      </w:r>
      <w:proofErr w:type="spellStart"/>
      <w:r>
        <w:rPr>
          <w:spacing w:val="-3"/>
          <w:sz w:val="22"/>
          <w:szCs w:val="22"/>
        </w:rPr>
        <w:t>Methadone</w:t>
      </w:r>
      <w:proofErr w:type="spellEnd"/>
      <w:r>
        <w:rPr>
          <w:spacing w:val="-3"/>
          <w:sz w:val="22"/>
          <w:szCs w:val="22"/>
        </w:rPr>
        <w:t xml:space="preserve"> G.L. </w:t>
      </w:r>
      <w:proofErr w:type="spellStart"/>
      <w:r>
        <w:rPr>
          <w:spacing w:val="-3"/>
          <w:sz w:val="22"/>
          <w:szCs w:val="22"/>
        </w:rPr>
        <w:t>Pharma</w:t>
      </w:r>
      <w:proofErr w:type="spellEnd"/>
    </w:p>
    <w:p w:rsidR="002271DB" w:rsidRPr="00061907" w:rsidRDefault="002271DB" w:rsidP="002271DB">
      <w:pPr>
        <w:numPr>
          <w:ilvl w:val="0"/>
          <w:numId w:val="3"/>
        </w:numPr>
        <w:tabs>
          <w:tab w:val="left" w:pos="426"/>
          <w:tab w:val="left" w:pos="567"/>
        </w:tabs>
        <w:spacing w:line="260" w:lineRule="exact"/>
        <w:ind w:left="426" w:right="-29"/>
        <w:contextualSpacing/>
        <w:rPr>
          <w:rFonts w:eastAsia="Times New Roman"/>
          <w:noProof/>
          <w:sz w:val="22"/>
          <w:szCs w:val="20"/>
          <w:lang w:eastAsia="lt-LT" w:bidi="lt-LT"/>
        </w:rPr>
      </w:pPr>
      <w:r w:rsidRPr="00061907">
        <w:rPr>
          <w:rFonts w:eastAsia="Times New Roman"/>
          <w:sz w:val="22"/>
          <w:szCs w:val="20"/>
          <w:lang w:eastAsia="lt-LT" w:bidi="lt-LT"/>
        </w:rPr>
        <w:t>Pakuotės turinys ir kita informacija</w:t>
      </w:r>
    </w:p>
    <w:p w:rsidR="002271DB" w:rsidRPr="00061907" w:rsidRDefault="002271DB" w:rsidP="002271DB">
      <w:pPr>
        <w:pStyle w:val="BTEMEASMCA"/>
      </w:pPr>
    </w:p>
    <w:p w:rsidR="002271DB" w:rsidRPr="00CF1E5C" w:rsidRDefault="002271DB" w:rsidP="002271DB">
      <w:pPr>
        <w:pStyle w:val="PI-1EMEASMCA"/>
        <w:rPr>
          <w:b w:val="0"/>
        </w:rPr>
      </w:pPr>
      <w:bookmarkStart w:id="2" w:name="_Toc129243139"/>
      <w:bookmarkStart w:id="3" w:name="_Toc129243264"/>
    </w:p>
    <w:p w:rsidR="002271DB" w:rsidRPr="00061907" w:rsidRDefault="002271DB" w:rsidP="002271DB">
      <w:pPr>
        <w:pStyle w:val="PI-1EMEASMCA"/>
      </w:pPr>
      <w:r w:rsidRPr="00061907">
        <w:t>1.</w:t>
      </w:r>
      <w:r w:rsidRPr="00061907">
        <w:tab/>
        <w:t xml:space="preserve">Kas yra </w:t>
      </w:r>
      <w:proofErr w:type="spellStart"/>
      <w:r>
        <w:rPr>
          <w:spacing w:val="-3"/>
        </w:rPr>
        <w:t>Methadone</w:t>
      </w:r>
      <w:proofErr w:type="spellEnd"/>
      <w:r>
        <w:rPr>
          <w:spacing w:val="-3"/>
        </w:rPr>
        <w:t xml:space="preserve"> G.L. </w:t>
      </w:r>
      <w:proofErr w:type="spellStart"/>
      <w:r>
        <w:rPr>
          <w:spacing w:val="-3"/>
        </w:rPr>
        <w:t>Pharma</w:t>
      </w:r>
      <w:proofErr w:type="spellEnd"/>
      <w:r w:rsidRPr="00061907">
        <w:rPr>
          <w:spacing w:val="-3"/>
        </w:rPr>
        <w:t xml:space="preserve"> </w:t>
      </w:r>
      <w:r w:rsidRPr="00061907">
        <w:t>ir kam jis vartojamas</w:t>
      </w:r>
      <w:bookmarkEnd w:id="2"/>
      <w:bookmarkEnd w:id="3"/>
    </w:p>
    <w:p w:rsidR="002271DB" w:rsidRPr="00061907" w:rsidRDefault="002271DB" w:rsidP="002271DB">
      <w:pPr>
        <w:pStyle w:val="BTEMEASMCA"/>
      </w:pPr>
    </w:p>
    <w:p w:rsidR="002271DB" w:rsidRPr="00061907" w:rsidRDefault="002271DB" w:rsidP="002271DB">
      <w:pPr>
        <w:pStyle w:val="Pagrindinistekstas"/>
        <w:spacing w:after="0"/>
        <w:rPr>
          <w:szCs w:val="22"/>
        </w:rPr>
      </w:pPr>
      <w:r w:rsidRPr="00061907">
        <w:rPr>
          <w:szCs w:val="22"/>
        </w:rPr>
        <w:t xml:space="preserve">Veiklioji </w:t>
      </w:r>
      <w:proofErr w:type="spellStart"/>
      <w:r>
        <w:rPr>
          <w:spacing w:val="-3"/>
        </w:rPr>
        <w:t>Methadone</w:t>
      </w:r>
      <w:proofErr w:type="spellEnd"/>
      <w:r>
        <w:rPr>
          <w:spacing w:val="-3"/>
        </w:rPr>
        <w:t xml:space="preserve"> G.L. </w:t>
      </w:r>
      <w:proofErr w:type="spellStart"/>
      <w:r>
        <w:rPr>
          <w:spacing w:val="-3"/>
        </w:rPr>
        <w:t>Pharma</w:t>
      </w:r>
      <w:proofErr w:type="spellEnd"/>
      <w:r w:rsidRPr="00061907">
        <w:rPr>
          <w:spacing w:val="-3"/>
        </w:rPr>
        <w:t xml:space="preserve"> medžiaga </w:t>
      </w:r>
      <w:r>
        <w:rPr>
          <w:spacing w:val="-3"/>
        </w:rPr>
        <w:t xml:space="preserve">yra </w:t>
      </w:r>
      <w:r w:rsidRPr="00061907">
        <w:rPr>
          <w:szCs w:val="22"/>
        </w:rPr>
        <w:t>metadono hidrochloridas</w:t>
      </w:r>
      <w:r>
        <w:rPr>
          <w:szCs w:val="22"/>
        </w:rPr>
        <w:t>,</w:t>
      </w:r>
      <w:r w:rsidRPr="00061907">
        <w:rPr>
          <w:szCs w:val="22"/>
        </w:rPr>
        <w:t xml:space="preserve"> vartojamas per burną</w:t>
      </w:r>
      <w:r>
        <w:rPr>
          <w:szCs w:val="22"/>
        </w:rPr>
        <w:t>,</w:t>
      </w:r>
      <w:r w:rsidRPr="00061907">
        <w:rPr>
          <w:szCs w:val="22"/>
        </w:rPr>
        <w:t xml:space="preserve"> palaikomajam (</w:t>
      </w:r>
      <w:r>
        <w:rPr>
          <w:szCs w:val="22"/>
        </w:rPr>
        <w:t>pakeičiamajam</w:t>
      </w:r>
      <w:r w:rsidRPr="00061907">
        <w:rPr>
          <w:szCs w:val="22"/>
        </w:rPr>
        <w:t xml:space="preserve">) </w:t>
      </w:r>
      <w:r>
        <w:rPr>
          <w:szCs w:val="22"/>
        </w:rPr>
        <w:t xml:space="preserve">gydymui, esant </w:t>
      </w:r>
      <w:r w:rsidRPr="00061907">
        <w:rPr>
          <w:szCs w:val="22"/>
        </w:rPr>
        <w:t xml:space="preserve">priklausomybei nuo </w:t>
      </w:r>
      <w:proofErr w:type="spellStart"/>
      <w:r w:rsidRPr="00061907">
        <w:rPr>
          <w:szCs w:val="22"/>
        </w:rPr>
        <w:t>opioidų</w:t>
      </w:r>
      <w:proofErr w:type="spellEnd"/>
      <w:r>
        <w:rPr>
          <w:szCs w:val="22"/>
        </w:rPr>
        <w:t>.</w:t>
      </w:r>
      <w:r w:rsidRPr="00061907">
        <w:rPr>
          <w:szCs w:val="22"/>
        </w:rPr>
        <w:t xml:space="preserve">  </w:t>
      </w:r>
    </w:p>
    <w:p w:rsidR="002271DB" w:rsidRPr="00061907" w:rsidRDefault="002271DB" w:rsidP="002271DB">
      <w:pPr>
        <w:pStyle w:val="Pagrindinistekstas"/>
        <w:spacing w:after="0"/>
        <w:rPr>
          <w:spacing w:val="-3"/>
        </w:rPr>
      </w:pPr>
    </w:p>
    <w:p w:rsidR="002271DB" w:rsidRPr="00061907" w:rsidRDefault="002271DB" w:rsidP="002271DB">
      <w:pPr>
        <w:pStyle w:val="Pagrindinistekstas"/>
        <w:spacing w:after="0"/>
        <w:rPr>
          <w:b/>
          <w:szCs w:val="22"/>
        </w:rPr>
      </w:pPr>
      <w:proofErr w:type="spellStart"/>
      <w:r>
        <w:rPr>
          <w:spacing w:val="-3"/>
        </w:rPr>
        <w:t>Methadone</w:t>
      </w:r>
      <w:proofErr w:type="spellEnd"/>
      <w:r>
        <w:rPr>
          <w:spacing w:val="-3"/>
        </w:rPr>
        <w:t xml:space="preserve"> G.L. </w:t>
      </w:r>
      <w:proofErr w:type="spellStart"/>
      <w:r>
        <w:rPr>
          <w:spacing w:val="-3"/>
        </w:rPr>
        <w:t>Pharma</w:t>
      </w:r>
      <w:proofErr w:type="spellEnd"/>
      <w:r w:rsidRPr="00061907">
        <w:rPr>
          <w:spacing w:val="-3"/>
        </w:rPr>
        <w:t xml:space="preserve"> slopina vartojimo nutraukimo simptomus po to, kai nutraukiama priklausomybė nuo </w:t>
      </w:r>
      <w:proofErr w:type="spellStart"/>
      <w:r w:rsidRPr="00061907">
        <w:rPr>
          <w:spacing w:val="-3"/>
        </w:rPr>
        <w:t>opioidų</w:t>
      </w:r>
      <w:proofErr w:type="spellEnd"/>
      <w:r w:rsidRPr="00061907">
        <w:rPr>
          <w:spacing w:val="-3"/>
        </w:rPr>
        <w:t xml:space="preserve"> ir potraukis jiems slopinamas.</w:t>
      </w:r>
    </w:p>
    <w:p w:rsidR="002271DB" w:rsidRPr="00061907" w:rsidRDefault="002271DB" w:rsidP="002271DB">
      <w:pPr>
        <w:pStyle w:val="Pagrindinistekstas"/>
        <w:spacing w:after="0"/>
        <w:rPr>
          <w:szCs w:val="22"/>
        </w:rPr>
      </w:pPr>
      <w:r w:rsidRPr="00061907">
        <w:rPr>
          <w:szCs w:val="22"/>
        </w:rPr>
        <w:t>Pakaitinis gydymas teikiant paramą suaugusiesiems</w:t>
      </w:r>
      <w:r>
        <w:rPr>
          <w:szCs w:val="22"/>
        </w:rPr>
        <w:t>,</w:t>
      </w:r>
      <w:r w:rsidRPr="00061907">
        <w:rPr>
          <w:szCs w:val="22"/>
        </w:rPr>
        <w:t xml:space="preserve"> esant priklausomybei nuo </w:t>
      </w:r>
      <w:proofErr w:type="spellStart"/>
      <w:r w:rsidRPr="00061907">
        <w:rPr>
          <w:szCs w:val="22"/>
        </w:rPr>
        <w:t>opioidų</w:t>
      </w:r>
      <w:proofErr w:type="spellEnd"/>
      <w:r>
        <w:rPr>
          <w:szCs w:val="22"/>
        </w:rPr>
        <w:t>,</w:t>
      </w:r>
      <w:r w:rsidRPr="00061907">
        <w:rPr>
          <w:szCs w:val="22"/>
        </w:rPr>
        <w:t xml:space="preserve"> vykdoma</w:t>
      </w:r>
      <w:r>
        <w:rPr>
          <w:szCs w:val="22"/>
        </w:rPr>
        <w:t>s</w:t>
      </w:r>
      <w:r w:rsidRPr="00061907">
        <w:rPr>
          <w:szCs w:val="22"/>
        </w:rPr>
        <w:t xml:space="preserve"> derinant su medicinine priežiūra ir tinkama psichosocialine globa.</w:t>
      </w:r>
    </w:p>
    <w:p w:rsidR="002271DB" w:rsidRPr="00061907" w:rsidRDefault="002271DB" w:rsidP="002271DB">
      <w:pPr>
        <w:pStyle w:val="BTEMEASMCA"/>
      </w:pPr>
    </w:p>
    <w:p w:rsidR="002271DB" w:rsidRPr="00061907" w:rsidRDefault="002271DB" w:rsidP="002271DB">
      <w:pPr>
        <w:pStyle w:val="BTEMEASMCA"/>
      </w:pPr>
    </w:p>
    <w:p w:rsidR="002271DB" w:rsidRPr="00061907" w:rsidRDefault="002271DB" w:rsidP="002271DB">
      <w:pPr>
        <w:pStyle w:val="PI-1EMEASMCA"/>
      </w:pPr>
      <w:bookmarkStart w:id="4" w:name="_Toc129243140"/>
      <w:bookmarkStart w:id="5" w:name="_Toc129243265"/>
      <w:r w:rsidRPr="00061907">
        <w:t>2.</w:t>
      </w:r>
      <w:r w:rsidRPr="00061907">
        <w:tab/>
        <w:t xml:space="preserve">Kas žinotina prieš vartojant </w:t>
      </w:r>
      <w:bookmarkEnd w:id="4"/>
      <w:bookmarkEnd w:id="5"/>
      <w:proofErr w:type="spellStart"/>
      <w:r>
        <w:rPr>
          <w:spacing w:val="-3"/>
        </w:rPr>
        <w:t>Methadone</w:t>
      </w:r>
      <w:proofErr w:type="spellEnd"/>
      <w:r>
        <w:rPr>
          <w:spacing w:val="-3"/>
        </w:rPr>
        <w:t xml:space="preserve"> G.L. </w:t>
      </w:r>
      <w:proofErr w:type="spellStart"/>
      <w:r>
        <w:rPr>
          <w:spacing w:val="-3"/>
        </w:rPr>
        <w:t>Pharma</w:t>
      </w:r>
      <w:proofErr w:type="spellEnd"/>
    </w:p>
    <w:p w:rsidR="002271DB" w:rsidRPr="00061907" w:rsidRDefault="002271DB" w:rsidP="002271DB">
      <w:pPr>
        <w:pStyle w:val="PI-3EMEASMCA"/>
        <w:rPr>
          <w:spacing w:val="-3"/>
        </w:rPr>
      </w:pPr>
    </w:p>
    <w:p w:rsidR="002271DB" w:rsidRPr="00061907" w:rsidRDefault="002271DB" w:rsidP="002271DB">
      <w:pPr>
        <w:pStyle w:val="PI-3EMEASMCA"/>
      </w:pPr>
      <w:proofErr w:type="spellStart"/>
      <w:r>
        <w:rPr>
          <w:spacing w:val="-3"/>
        </w:rPr>
        <w:t>Methadone</w:t>
      </w:r>
      <w:proofErr w:type="spellEnd"/>
      <w:r>
        <w:rPr>
          <w:spacing w:val="-3"/>
        </w:rPr>
        <w:t xml:space="preserve"> G.L. </w:t>
      </w:r>
      <w:proofErr w:type="spellStart"/>
      <w:r>
        <w:rPr>
          <w:spacing w:val="-3"/>
        </w:rPr>
        <w:t>Pharma</w:t>
      </w:r>
      <w:proofErr w:type="spellEnd"/>
      <w:r w:rsidRPr="00061907">
        <w:rPr>
          <w:spacing w:val="-3"/>
        </w:rPr>
        <w:t xml:space="preserve"> </w:t>
      </w:r>
      <w:r w:rsidRPr="00061907">
        <w:t>vartoti negalima:</w:t>
      </w:r>
    </w:p>
    <w:p w:rsidR="002271DB" w:rsidRPr="00061907" w:rsidRDefault="002271DB" w:rsidP="002271DB">
      <w:pPr>
        <w:pStyle w:val="BT-EMEASMCA"/>
        <w:tabs>
          <w:tab w:val="clear" w:pos="360"/>
          <w:tab w:val="num" w:pos="567"/>
        </w:tabs>
        <w:ind w:left="567" w:hanging="567"/>
        <w:jc w:val="left"/>
      </w:pPr>
      <w:r w:rsidRPr="00061907">
        <w:t xml:space="preserve">jeigu yra alergija metadono hidrochloridui arba bet kuriai pagalbinei </w:t>
      </w:r>
      <w:r w:rsidRPr="00061907">
        <w:rPr>
          <w:noProof/>
        </w:rPr>
        <w:t>šio vaisto medžiagai (jos išvardytos 6 skyriuje). Alerginės reakcijos metu būna išbėrimas, niežulys arba dusulys</w:t>
      </w:r>
      <w:r w:rsidRPr="00061907">
        <w:t>;</w:t>
      </w:r>
    </w:p>
    <w:p w:rsidR="002271DB" w:rsidRPr="00061907" w:rsidRDefault="002271DB" w:rsidP="002271DB">
      <w:pPr>
        <w:pStyle w:val="BT-EMEASMCA"/>
        <w:numPr>
          <w:ilvl w:val="0"/>
          <w:numId w:val="13"/>
        </w:numPr>
        <w:tabs>
          <w:tab w:val="num" w:pos="567"/>
        </w:tabs>
        <w:ind w:left="567"/>
        <w:jc w:val="left"/>
      </w:pPr>
      <w:r w:rsidRPr="00061907">
        <w:t>jei sergate bronchine astma arba yra astmos priepuolis (astmos priepuolio metu vartoti draudžiama). Jeigu vaistą vartojate savarankiškai (savarankiškas paskyrimas), reikia palaukti kol praeis astmos priepuolis ir būklė taps normali;</w:t>
      </w:r>
    </w:p>
    <w:p w:rsidR="002271DB" w:rsidRPr="00061907" w:rsidRDefault="002271DB" w:rsidP="002271DB">
      <w:pPr>
        <w:pStyle w:val="BT-EMEASMCA"/>
        <w:tabs>
          <w:tab w:val="clear" w:pos="360"/>
          <w:tab w:val="num" w:pos="567"/>
        </w:tabs>
        <w:ind w:left="567" w:hanging="567"/>
        <w:jc w:val="left"/>
      </w:pPr>
      <w:r w:rsidRPr="00061907">
        <w:t>jei yra vidutinio sunkumo arba sunkus kvėpavimo sutrikimas;</w:t>
      </w:r>
    </w:p>
    <w:p w:rsidR="002271DB" w:rsidRPr="00061907" w:rsidRDefault="002271DB" w:rsidP="002271DB">
      <w:pPr>
        <w:pStyle w:val="BT-EMEASMCA"/>
        <w:tabs>
          <w:tab w:val="clear" w:pos="360"/>
          <w:tab w:val="num" w:pos="567"/>
        </w:tabs>
        <w:ind w:left="567" w:hanging="567"/>
        <w:jc w:val="left"/>
      </w:pPr>
      <w:r w:rsidRPr="00061907">
        <w:t>jeigu yra širdies veiklos sutrikimų (pailgėjęs QT intervalas);</w:t>
      </w:r>
    </w:p>
    <w:p w:rsidR="002271DB" w:rsidRPr="00061907" w:rsidRDefault="002271DB" w:rsidP="002271DB">
      <w:pPr>
        <w:pStyle w:val="BT-EMEASMCA"/>
        <w:tabs>
          <w:tab w:val="clear" w:pos="360"/>
          <w:tab w:val="num" w:pos="567"/>
        </w:tabs>
        <w:ind w:left="567" w:hanging="567"/>
        <w:jc w:val="left"/>
      </w:pPr>
      <w:r w:rsidRPr="00061907">
        <w:t>jeigu yra žarnų nepraeinamumas dėl žarnų sienelės raumenų paralyžiaus (</w:t>
      </w:r>
      <w:proofErr w:type="spellStart"/>
      <w:r w:rsidRPr="00061907">
        <w:t>paralyžinis</w:t>
      </w:r>
      <w:proofErr w:type="spellEnd"/>
      <w:r w:rsidRPr="00061907">
        <w:t xml:space="preserve"> žarnų nepraeinamumas) arba ūminis pilvo organų – skrandžio ir žarnų, – susirgimas;</w:t>
      </w:r>
    </w:p>
    <w:p w:rsidR="002271DB" w:rsidRPr="00061907" w:rsidRDefault="002271DB" w:rsidP="002271DB">
      <w:pPr>
        <w:pStyle w:val="BT-EMEASMCA"/>
        <w:tabs>
          <w:tab w:val="clear" w:pos="360"/>
          <w:tab w:val="num" w:pos="567"/>
        </w:tabs>
        <w:ind w:left="567" w:hanging="567"/>
        <w:jc w:val="left"/>
      </w:pPr>
      <w:r w:rsidRPr="00061907">
        <w:t>jeigu Jums nustatyta sunki kepenų liga.</w:t>
      </w:r>
    </w:p>
    <w:p w:rsidR="002271DB" w:rsidRPr="00061907" w:rsidRDefault="002271DB" w:rsidP="002271DB">
      <w:pPr>
        <w:pStyle w:val="BTEMEASMCA"/>
        <w:tabs>
          <w:tab w:val="num" w:pos="567"/>
        </w:tabs>
        <w:ind w:left="567" w:hanging="567"/>
      </w:pPr>
    </w:p>
    <w:p w:rsidR="002271DB" w:rsidRPr="00061907" w:rsidRDefault="002271DB" w:rsidP="002271DB">
      <w:pPr>
        <w:pStyle w:val="Sraopastraipa"/>
        <w:numPr>
          <w:ilvl w:val="12"/>
          <w:numId w:val="1"/>
        </w:numPr>
        <w:tabs>
          <w:tab w:val="clear" w:pos="360"/>
          <w:tab w:val="num" w:pos="0"/>
        </w:tabs>
        <w:ind w:left="0"/>
        <w:outlineLvl w:val="0"/>
        <w:rPr>
          <w:b/>
          <w:noProof/>
          <w:sz w:val="22"/>
          <w:szCs w:val="22"/>
        </w:rPr>
      </w:pPr>
      <w:r w:rsidRPr="00061907">
        <w:rPr>
          <w:b/>
          <w:noProof/>
          <w:sz w:val="22"/>
          <w:szCs w:val="22"/>
        </w:rPr>
        <w:t xml:space="preserve">Įspėjimai ir atsargumo priemonės </w:t>
      </w:r>
    </w:p>
    <w:p w:rsidR="002271DB" w:rsidRPr="00061907" w:rsidRDefault="002271DB" w:rsidP="002271DB">
      <w:pPr>
        <w:outlineLvl w:val="0"/>
        <w:rPr>
          <w:spacing w:val="-3"/>
          <w:sz w:val="22"/>
          <w:szCs w:val="22"/>
        </w:rPr>
      </w:pPr>
      <w:r w:rsidRPr="00061907">
        <w:rPr>
          <w:noProof/>
          <w:snapToGrid w:val="0"/>
          <w:sz w:val="22"/>
          <w:szCs w:val="22"/>
        </w:rPr>
        <w:t xml:space="preserve">Pasitarkite su gydytoju arba vaistininku, prieš pradėdami vartoti </w:t>
      </w:r>
      <w:proofErr w:type="spellStart"/>
      <w:r>
        <w:rPr>
          <w:spacing w:val="-3"/>
          <w:sz w:val="22"/>
          <w:szCs w:val="22"/>
        </w:rPr>
        <w:t>Methadone</w:t>
      </w:r>
      <w:proofErr w:type="spellEnd"/>
      <w:r>
        <w:rPr>
          <w:spacing w:val="-3"/>
          <w:sz w:val="22"/>
          <w:szCs w:val="22"/>
        </w:rPr>
        <w:t xml:space="preserve"> G.L. </w:t>
      </w:r>
      <w:proofErr w:type="spellStart"/>
      <w:r>
        <w:rPr>
          <w:spacing w:val="-3"/>
          <w:sz w:val="22"/>
          <w:szCs w:val="22"/>
        </w:rPr>
        <w:t>Pharma</w:t>
      </w:r>
      <w:proofErr w:type="spellEnd"/>
      <w:r w:rsidRPr="00061907">
        <w:rPr>
          <w:spacing w:val="-3"/>
          <w:sz w:val="22"/>
          <w:szCs w:val="22"/>
        </w:rPr>
        <w:t>.</w:t>
      </w:r>
    </w:p>
    <w:p w:rsidR="002271DB" w:rsidRPr="00061907" w:rsidRDefault="002271DB" w:rsidP="002271DB">
      <w:pPr>
        <w:outlineLvl w:val="0"/>
        <w:rPr>
          <w:spacing w:val="-3"/>
          <w:sz w:val="22"/>
          <w:szCs w:val="22"/>
        </w:rPr>
      </w:pPr>
    </w:p>
    <w:p w:rsidR="002271DB" w:rsidRPr="00061907" w:rsidRDefault="002271DB" w:rsidP="002271DB">
      <w:pPr>
        <w:outlineLvl w:val="0"/>
        <w:rPr>
          <w:spacing w:val="-3"/>
          <w:sz w:val="22"/>
          <w:szCs w:val="22"/>
        </w:rPr>
      </w:pPr>
      <w:r w:rsidRPr="00061907">
        <w:rPr>
          <w:spacing w:val="-3"/>
          <w:sz w:val="22"/>
          <w:szCs w:val="22"/>
        </w:rPr>
        <w:t>Šiuo vaistu gydytis reikia laikantis ypatingo atsargumo ir esant atidžiai medicininei priežiūrai, jeigu:</w:t>
      </w:r>
    </w:p>
    <w:p w:rsidR="002271DB" w:rsidRPr="00061907" w:rsidRDefault="002271DB" w:rsidP="002271DB">
      <w:pPr>
        <w:pStyle w:val="Sraopastraipa"/>
        <w:numPr>
          <w:ilvl w:val="0"/>
          <w:numId w:val="4"/>
        </w:numPr>
        <w:ind w:left="567" w:hanging="567"/>
        <w:outlineLvl w:val="0"/>
        <w:rPr>
          <w:sz w:val="22"/>
          <w:szCs w:val="22"/>
        </w:rPr>
      </w:pPr>
      <w:r w:rsidRPr="00061907">
        <w:rPr>
          <w:sz w:val="22"/>
          <w:szCs w:val="22"/>
        </w:rPr>
        <w:lastRenderedPageBreak/>
        <w:t xml:space="preserve">esate aukštos rizikos pacientas, tai yra bandėte žudytis pasinaudojant tokiais </w:t>
      </w:r>
      <w:proofErr w:type="spellStart"/>
      <w:r w:rsidRPr="00061907">
        <w:rPr>
          <w:sz w:val="22"/>
          <w:szCs w:val="22"/>
        </w:rPr>
        <w:t>opioidais</w:t>
      </w:r>
      <w:proofErr w:type="spellEnd"/>
      <w:r w:rsidRPr="00061907">
        <w:rPr>
          <w:sz w:val="22"/>
          <w:szCs w:val="22"/>
        </w:rPr>
        <w:t xml:space="preserve"> kaip heroinas, ypač derinant su vaistais nuo depresijos, alkoholiu, kitais centrinę nervų sistemą (CNS) slopinančiais vaistais (pvz., migdomaisiais vaistais)</w:t>
      </w:r>
      <w:r>
        <w:rPr>
          <w:sz w:val="22"/>
          <w:szCs w:val="22"/>
        </w:rPr>
        <w:t>;</w:t>
      </w:r>
    </w:p>
    <w:p w:rsidR="002271DB" w:rsidRPr="00061907" w:rsidRDefault="002271DB" w:rsidP="002271DB">
      <w:pPr>
        <w:pStyle w:val="Sraopastraipa"/>
        <w:numPr>
          <w:ilvl w:val="0"/>
          <w:numId w:val="4"/>
        </w:numPr>
        <w:ind w:left="567" w:hanging="567"/>
        <w:outlineLvl w:val="0"/>
        <w:rPr>
          <w:sz w:val="22"/>
          <w:szCs w:val="22"/>
        </w:rPr>
      </w:pPr>
      <w:r w:rsidRPr="00061907">
        <w:rPr>
          <w:sz w:val="22"/>
          <w:szCs w:val="22"/>
        </w:rPr>
        <w:t xml:space="preserve">yra ūminio pilvo organų susirgimo simptomų, nes </w:t>
      </w:r>
      <w:proofErr w:type="spellStart"/>
      <w:r>
        <w:rPr>
          <w:spacing w:val="-3"/>
          <w:sz w:val="22"/>
          <w:szCs w:val="22"/>
        </w:rPr>
        <w:t>Methadone</w:t>
      </w:r>
      <w:proofErr w:type="spellEnd"/>
      <w:r>
        <w:rPr>
          <w:spacing w:val="-3"/>
          <w:sz w:val="22"/>
          <w:szCs w:val="22"/>
        </w:rPr>
        <w:t xml:space="preserve"> G.L. </w:t>
      </w:r>
      <w:proofErr w:type="spellStart"/>
      <w:r>
        <w:rPr>
          <w:spacing w:val="-3"/>
          <w:sz w:val="22"/>
          <w:szCs w:val="22"/>
        </w:rPr>
        <w:t>Pharma</w:t>
      </w:r>
      <w:proofErr w:type="spellEnd"/>
      <w:r w:rsidRPr="00061907">
        <w:rPr>
          <w:spacing w:val="-3"/>
          <w:sz w:val="22"/>
          <w:szCs w:val="22"/>
        </w:rPr>
        <w:t xml:space="preserve"> gali paslėpti ligos simptomus ir dėl to diagnozė gali būti nustatyta pernelyg vėlai;</w:t>
      </w:r>
    </w:p>
    <w:p w:rsidR="002271DB" w:rsidRPr="00061907" w:rsidRDefault="002271DB" w:rsidP="002271DB">
      <w:pPr>
        <w:pStyle w:val="Sraopastraipa"/>
        <w:numPr>
          <w:ilvl w:val="0"/>
          <w:numId w:val="4"/>
        </w:numPr>
        <w:ind w:left="567" w:hanging="567"/>
        <w:outlineLvl w:val="0"/>
        <w:rPr>
          <w:sz w:val="22"/>
          <w:szCs w:val="22"/>
        </w:rPr>
      </w:pPr>
      <w:r w:rsidRPr="00061907">
        <w:rPr>
          <w:spacing w:val="-3"/>
          <w:sz w:val="22"/>
          <w:szCs w:val="22"/>
        </w:rPr>
        <w:t xml:space="preserve">jeigu yra širdies ritmo sutrikimas (dažnas stiprus juntamas širdies plakimas) arba elektrokardiograma (EKG) užregistruotas kitas pokytis (širdies laidumo sutrikimas) arba sutrikusi elektrolitų pusiausvyra kraujyje, ypač esant sumažėjusiam kalio kiekiui kraujyje. Gali pailgėti QT intervalas ir padažnėti pulsas, širdies plakimas, kurio pabaiga gali būti gyvybei pavojingas širdies skilvelių virpėjimas. Prireikus prieš paskirdamas gydymą šiuo vaistu arba vaisto vartojimo metu Jūsų gydytojas gali atlikti EKG; </w:t>
      </w:r>
    </w:p>
    <w:p w:rsidR="002271DB" w:rsidRPr="00061907" w:rsidRDefault="002271DB" w:rsidP="002271DB">
      <w:pPr>
        <w:pStyle w:val="Sraopastraipa"/>
        <w:numPr>
          <w:ilvl w:val="0"/>
          <w:numId w:val="5"/>
        </w:numPr>
        <w:tabs>
          <w:tab w:val="clear" w:pos="720"/>
          <w:tab w:val="num" w:pos="567"/>
        </w:tabs>
        <w:ind w:left="567" w:hanging="567"/>
        <w:outlineLvl w:val="0"/>
        <w:rPr>
          <w:sz w:val="22"/>
          <w:szCs w:val="22"/>
        </w:rPr>
      </w:pPr>
      <w:r w:rsidRPr="00061907">
        <w:rPr>
          <w:sz w:val="22"/>
          <w:szCs w:val="22"/>
        </w:rPr>
        <w:t>jeigu sergate širdies nepakankamumu;</w:t>
      </w:r>
    </w:p>
    <w:p w:rsidR="002271DB" w:rsidRPr="00061907" w:rsidRDefault="002271DB" w:rsidP="002271DB">
      <w:pPr>
        <w:pStyle w:val="Sraopastraipa"/>
        <w:numPr>
          <w:ilvl w:val="0"/>
          <w:numId w:val="5"/>
        </w:numPr>
        <w:tabs>
          <w:tab w:val="clear" w:pos="720"/>
          <w:tab w:val="num" w:pos="567"/>
        </w:tabs>
        <w:ind w:left="567" w:hanging="567"/>
        <w:outlineLvl w:val="0"/>
        <w:rPr>
          <w:sz w:val="22"/>
          <w:szCs w:val="22"/>
        </w:rPr>
      </w:pPr>
      <w:r w:rsidRPr="00061907">
        <w:rPr>
          <w:sz w:val="22"/>
          <w:szCs w:val="22"/>
        </w:rPr>
        <w:t>jeigu žemas kraujospūdis;</w:t>
      </w:r>
    </w:p>
    <w:p w:rsidR="002271DB" w:rsidRPr="00061907" w:rsidRDefault="002271DB" w:rsidP="002271DB">
      <w:pPr>
        <w:pStyle w:val="Sraopastraipa"/>
        <w:numPr>
          <w:ilvl w:val="0"/>
          <w:numId w:val="5"/>
        </w:numPr>
        <w:tabs>
          <w:tab w:val="clear" w:pos="720"/>
          <w:tab w:val="num" w:pos="567"/>
        </w:tabs>
        <w:ind w:left="567" w:hanging="567"/>
        <w:outlineLvl w:val="0"/>
        <w:rPr>
          <w:sz w:val="22"/>
          <w:szCs w:val="22"/>
        </w:rPr>
      </w:pPr>
      <w:r w:rsidRPr="00061907">
        <w:rPr>
          <w:sz w:val="22"/>
          <w:szCs w:val="22"/>
        </w:rPr>
        <w:t>jeigu yra šoko simptomų;</w:t>
      </w:r>
    </w:p>
    <w:p w:rsidR="002271DB" w:rsidRPr="00061907" w:rsidRDefault="002271DB" w:rsidP="002271DB">
      <w:pPr>
        <w:pStyle w:val="Sraopastraipa"/>
        <w:numPr>
          <w:ilvl w:val="0"/>
          <w:numId w:val="5"/>
        </w:numPr>
        <w:tabs>
          <w:tab w:val="clear" w:pos="720"/>
          <w:tab w:val="num" w:pos="567"/>
        </w:tabs>
        <w:ind w:left="567" w:hanging="567"/>
        <w:outlineLvl w:val="0"/>
        <w:rPr>
          <w:sz w:val="22"/>
          <w:szCs w:val="22"/>
        </w:rPr>
      </w:pPr>
      <w:r w:rsidRPr="00061907">
        <w:rPr>
          <w:sz w:val="22"/>
          <w:szCs w:val="22"/>
        </w:rPr>
        <w:t>jei sergate tulžies takų arba latakų liga;</w:t>
      </w:r>
    </w:p>
    <w:p w:rsidR="002271DB" w:rsidRPr="00061907" w:rsidRDefault="002271DB" w:rsidP="002271DB">
      <w:pPr>
        <w:pStyle w:val="Sraopastraipa"/>
        <w:numPr>
          <w:ilvl w:val="0"/>
          <w:numId w:val="5"/>
        </w:numPr>
        <w:tabs>
          <w:tab w:val="clear" w:pos="720"/>
          <w:tab w:val="num" w:pos="567"/>
        </w:tabs>
        <w:ind w:left="567" w:hanging="567"/>
        <w:outlineLvl w:val="0"/>
        <w:rPr>
          <w:sz w:val="22"/>
          <w:szCs w:val="22"/>
        </w:rPr>
      </w:pPr>
      <w:r w:rsidRPr="00061907">
        <w:rPr>
          <w:sz w:val="22"/>
          <w:szCs w:val="22"/>
        </w:rPr>
        <w:t>jeigu sergate uždegiminėmis žarnų ligomis arba yra žarnų nepraeinamumas;</w:t>
      </w:r>
    </w:p>
    <w:p w:rsidR="002271DB" w:rsidRPr="00061907" w:rsidRDefault="002271DB" w:rsidP="002271DB">
      <w:pPr>
        <w:numPr>
          <w:ilvl w:val="0"/>
          <w:numId w:val="6"/>
        </w:numPr>
        <w:tabs>
          <w:tab w:val="clear" w:pos="720"/>
          <w:tab w:val="num" w:pos="567"/>
        </w:tabs>
        <w:ind w:left="567" w:hanging="567"/>
        <w:rPr>
          <w:sz w:val="22"/>
          <w:szCs w:val="22"/>
        </w:rPr>
      </w:pPr>
      <w:r w:rsidRPr="00061907">
        <w:rPr>
          <w:sz w:val="22"/>
          <w:szCs w:val="22"/>
        </w:rPr>
        <w:t>jeigu yra padidėjusi prostata ir užsilaiko šlapimas pūslėje;</w:t>
      </w:r>
    </w:p>
    <w:p w:rsidR="002271DB" w:rsidRPr="00061907" w:rsidRDefault="002271DB" w:rsidP="002271DB">
      <w:pPr>
        <w:numPr>
          <w:ilvl w:val="0"/>
          <w:numId w:val="6"/>
        </w:numPr>
        <w:tabs>
          <w:tab w:val="clear" w:pos="720"/>
          <w:tab w:val="num" w:pos="567"/>
        </w:tabs>
        <w:ind w:left="567" w:hanging="567"/>
        <w:rPr>
          <w:sz w:val="22"/>
          <w:szCs w:val="22"/>
        </w:rPr>
      </w:pPr>
      <w:r w:rsidRPr="00061907">
        <w:rPr>
          <w:sz w:val="22"/>
          <w:szCs w:val="22"/>
        </w:rPr>
        <w:t>jeigu yra retas širdies ritmas (</w:t>
      </w:r>
      <w:proofErr w:type="spellStart"/>
      <w:r w:rsidRPr="00061907">
        <w:rPr>
          <w:sz w:val="22"/>
          <w:szCs w:val="22"/>
        </w:rPr>
        <w:t>bradikardija</w:t>
      </w:r>
      <w:proofErr w:type="spellEnd"/>
      <w:r w:rsidRPr="00061907">
        <w:rPr>
          <w:sz w:val="22"/>
          <w:szCs w:val="22"/>
        </w:rPr>
        <w:t>);</w:t>
      </w:r>
    </w:p>
    <w:p w:rsidR="002271DB" w:rsidRPr="00061907" w:rsidRDefault="002271DB" w:rsidP="002271DB">
      <w:pPr>
        <w:numPr>
          <w:ilvl w:val="0"/>
          <w:numId w:val="6"/>
        </w:numPr>
        <w:tabs>
          <w:tab w:val="clear" w:pos="720"/>
          <w:tab w:val="num" w:pos="567"/>
        </w:tabs>
        <w:ind w:left="567" w:hanging="567"/>
        <w:rPr>
          <w:sz w:val="22"/>
          <w:szCs w:val="22"/>
        </w:rPr>
      </w:pPr>
      <w:r w:rsidRPr="00061907">
        <w:rPr>
          <w:sz w:val="22"/>
          <w:szCs w:val="22"/>
        </w:rPr>
        <w:t xml:space="preserve">jei vartojate kai kuriuos vaistus širdies ritmo sutrikimui gydyti (I ir III klasės </w:t>
      </w:r>
      <w:proofErr w:type="spellStart"/>
      <w:r w:rsidRPr="00061907">
        <w:rPr>
          <w:sz w:val="22"/>
          <w:szCs w:val="22"/>
        </w:rPr>
        <w:t>antiartiminius</w:t>
      </w:r>
      <w:proofErr w:type="spellEnd"/>
      <w:r w:rsidRPr="00061907">
        <w:rPr>
          <w:sz w:val="22"/>
          <w:szCs w:val="22"/>
        </w:rPr>
        <w:t xml:space="preserve"> vaistus);</w:t>
      </w:r>
    </w:p>
    <w:p w:rsidR="002271DB" w:rsidRPr="00061907" w:rsidRDefault="002271DB" w:rsidP="002271DB">
      <w:pPr>
        <w:numPr>
          <w:ilvl w:val="0"/>
          <w:numId w:val="6"/>
        </w:numPr>
        <w:tabs>
          <w:tab w:val="clear" w:pos="720"/>
          <w:tab w:val="num" w:pos="567"/>
        </w:tabs>
        <w:ind w:left="567" w:hanging="567"/>
        <w:rPr>
          <w:sz w:val="22"/>
          <w:szCs w:val="22"/>
        </w:rPr>
      </w:pPr>
      <w:r w:rsidRPr="00061907">
        <w:rPr>
          <w:sz w:val="22"/>
          <w:szCs w:val="22"/>
        </w:rPr>
        <w:t>jeigu esate nėščia arba žindote kūdikį (žr. skyrių „Nėštumas ir žindymas“);</w:t>
      </w:r>
    </w:p>
    <w:p w:rsidR="002271DB" w:rsidRPr="00061907" w:rsidRDefault="002271DB" w:rsidP="002271DB">
      <w:pPr>
        <w:numPr>
          <w:ilvl w:val="0"/>
          <w:numId w:val="6"/>
        </w:numPr>
        <w:tabs>
          <w:tab w:val="clear" w:pos="720"/>
          <w:tab w:val="num" w:pos="567"/>
        </w:tabs>
        <w:ind w:left="567" w:hanging="567"/>
        <w:rPr>
          <w:sz w:val="22"/>
          <w:szCs w:val="22"/>
        </w:rPr>
      </w:pPr>
      <w:r w:rsidRPr="00061907">
        <w:rPr>
          <w:sz w:val="22"/>
          <w:szCs w:val="22"/>
        </w:rPr>
        <w:t>jeigu sutrikusi sąmonė;</w:t>
      </w:r>
    </w:p>
    <w:p w:rsidR="002271DB" w:rsidRPr="00061907" w:rsidRDefault="002271DB" w:rsidP="002271DB">
      <w:pPr>
        <w:numPr>
          <w:ilvl w:val="0"/>
          <w:numId w:val="6"/>
        </w:numPr>
        <w:tabs>
          <w:tab w:val="clear" w:pos="720"/>
          <w:tab w:val="num" w:pos="567"/>
        </w:tabs>
        <w:ind w:left="567" w:hanging="567"/>
        <w:rPr>
          <w:sz w:val="22"/>
          <w:szCs w:val="22"/>
        </w:rPr>
      </w:pPr>
      <w:r w:rsidRPr="00061907">
        <w:rPr>
          <w:sz w:val="22"/>
          <w:szCs w:val="22"/>
        </w:rPr>
        <w:t>jei vartojate centrinę nervų sistemą arba kvėpavimą slopinančias medžiagas (pvz.</w:t>
      </w:r>
      <w:r>
        <w:rPr>
          <w:sz w:val="22"/>
          <w:szCs w:val="22"/>
        </w:rPr>
        <w:t>,</w:t>
      </w:r>
      <w:r w:rsidRPr="00061907">
        <w:rPr>
          <w:sz w:val="22"/>
          <w:szCs w:val="22"/>
        </w:rPr>
        <w:t xml:space="preserve"> alkoholį, CNS slopinančius vaistus); </w:t>
      </w:r>
    </w:p>
    <w:p w:rsidR="002271DB" w:rsidRPr="00061907" w:rsidRDefault="002271DB" w:rsidP="002271DB">
      <w:pPr>
        <w:numPr>
          <w:ilvl w:val="0"/>
          <w:numId w:val="6"/>
        </w:numPr>
        <w:tabs>
          <w:tab w:val="clear" w:pos="720"/>
          <w:tab w:val="num" w:pos="567"/>
        </w:tabs>
        <w:ind w:left="567" w:hanging="567"/>
        <w:rPr>
          <w:sz w:val="22"/>
          <w:szCs w:val="22"/>
        </w:rPr>
      </w:pPr>
      <w:r w:rsidRPr="00061907">
        <w:rPr>
          <w:sz w:val="22"/>
          <w:szCs w:val="22"/>
        </w:rPr>
        <w:t>jeigu sergate ligomis, kurių metu reikia vengti kvėpavimo slopinimo;</w:t>
      </w:r>
    </w:p>
    <w:p w:rsidR="002271DB" w:rsidRPr="00061907" w:rsidRDefault="002271DB" w:rsidP="002271DB">
      <w:pPr>
        <w:numPr>
          <w:ilvl w:val="0"/>
          <w:numId w:val="6"/>
        </w:numPr>
        <w:tabs>
          <w:tab w:val="clear" w:pos="720"/>
          <w:tab w:val="num" w:pos="567"/>
        </w:tabs>
        <w:ind w:left="567" w:hanging="567"/>
        <w:rPr>
          <w:sz w:val="22"/>
          <w:szCs w:val="22"/>
        </w:rPr>
      </w:pPr>
      <w:r w:rsidRPr="00061907">
        <w:rPr>
          <w:sz w:val="22"/>
          <w:szCs w:val="22"/>
        </w:rPr>
        <w:t>jeigu yra dabar arba buvo anksčiau galvos trauma;</w:t>
      </w:r>
    </w:p>
    <w:p w:rsidR="002271DB" w:rsidRPr="00061907" w:rsidRDefault="002271DB" w:rsidP="002271DB">
      <w:pPr>
        <w:numPr>
          <w:ilvl w:val="0"/>
          <w:numId w:val="6"/>
        </w:numPr>
        <w:tabs>
          <w:tab w:val="clear" w:pos="720"/>
          <w:tab w:val="num" w:pos="567"/>
        </w:tabs>
        <w:ind w:left="567" w:hanging="567"/>
        <w:rPr>
          <w:sz w:val="22"/>
          <w:szCs w:val="22"/>
        </w:rPr>
      </w:pPr>
      <w:r w:rsidRPr="00061907">
        <w:rPr>
          <w:sz w:val="22"/>
          <w:szCs w:val="22"/>
        </w:rPr>
        <w:t>jeigu padidėjęs spaudimas galvoje (</w:t>
      </w:r>
      <w:proofErr w:type="spellStart"/>
      <w:r w:rsidRPr="00061907">
        <w:rPr>
          <w:sz w:val="22"/>
          <w:szCs w:val="22"/>
        </w:rPr>
        <w:t>intrakranijinis</w:t>
      </w:r>
      <w:proofErr w:type="spellEnd"/>
      <w:r w:rsidRPr="00061907">
        <w:rPr>
          <w:sz w:val="22"/>
          <w:szCs w:val="22"/>
        </w:rPr>
        <w:t xml:space="preserve"> spaudimas);</w:t>
      </w:r>
    </w:p>
    <w:p w:rsidR="002271DB" w:rsidRPr="00061907" w:rsidRDefault="002271DB" w:rsidP="002271DB">
      <w:pPr>
        <w:numPr>
          <w:ilvl w:val="0"/>
          <w:numId w:val="6"/>
        </w:numPr>
        <w:tabs>
          <w:tab w:val="clear" w:pos="720"/>
          <w:tab w:val="num" w:pos="567"/>
        </w:tabs>
        <w:ind w:left="567" w:hanging="567"/>
        <w:rPr>
          <w:sz w:val="22"/>
          <w:szCs w:val="22"/>
        </w:rPr>
      </w:pPr>
      <w:r w:rsidRPr="00061907">
        <w:rPr>
          <w:sz w:val="22"/>
          <w:szCs w:val="22"/>
        </w:rPr>
        <w:t>jeigu gydotės nuo virusų sukelto</w:t>
      </w:r>
      <w:r>
        <w:rPr>
          <w:sz w:val="22"/>
          <w:szCs w:val="22"/>
        </w:rPr>
        <w:t>s</w:t>
      </w:r>
      <w:r w:rsidRPr="00061907">
        <w:rPr>
          <w:sz w:val="22"/>
          <w:szCs w:val="22"/>
        </w:rPr>
        <w:t xml:space="preserve"> ligos (žr. 3 skyriaus straipsnelį „K</w:t>
      </w:r>
      <w:r w:rsidRPr="00061907">
        <w:rPr>
          <w:spacing w:val="-3"/>
          <w:sz w:val="22"/>
          <w:szCs w:val="22"/>
        </w:rPr>
        <w:t>iti vaistai</w:t>
      </w:r>
      <w:r w:rsidRPr="00061907">
        <w:rPr>
          <w:sz w:val="22"/>
          <w:szCs w:val="22"/>
        </w:rPr>
        <w:t xml:space="preserve"> ir </w:t>
      </w:r>
      <w:proofErr w:type="spellStart"/>
      <w:r>
        <w:rPr>
          <w:spacing w:val="-3"/>
          <w:sz w:val="22"/>
          <w:szCs w:val="22"/>
        </w:rPr>
        <w:t>Methadone</w:t>
      </w:r>
      <w:proofErr w:type="spellEnd"/>
      <w:r>
        <w:rPr>
          <w:spacing w:val="-3"/>
          <w:sz w:val="22"/>
          <w:szCs w:val="22"/>
        </w:rPr>
        <w:t xml:space="preserve"> G.L. </w:t>
      </w:r>
      <w:proofErr w:type="spellStart"/>
      <w:r>
        <w:rPr>
          <w:spacing w:val="-3"/>
          <w:sz w:val="22"/>
          <w:szCs w:val="22"/>
        </w:rPr>
        <w:t>Pharma</w:t>
      </w:r>
      <w:proofErr w:type="spellEnd"/>
      <w:r w:rsidRPr="00061907">
        <w:rPr>
          <w:spacing w:val="-3"/>
          <w:sz w:val="22"/>
          <w:szCs w:val="22"/>
        </w:rPr>
        <w:t>“</w:t>
      </w:r>
    </w:p>
    <w:p w:rsidR="002271DB" w:rsidRPr="00061907" w:rsidRDefault="002271DB" w:rsidP="002271DB">
      <w:pPr>
        <w:numPr>
          <w:ilvl w:val="0"/>
          <w:numId w:val="6"/>
        </w:numPr>
        <w:tabs>
          <w:tab w:val="clear" w:pos="720"/>
          <w:tab w:val="num" w:pos="567"/>
        </w:tabs>
        <w:ind w:left="567" w:hanging="567"/>
        <w:rPr>
          <w:sz w:val="22"/>
          <w:szCs w:val="22"/>
        </w:rPr>
      </w:pPr>
      <w:r w:rsidRPr="00061907">
        <w:rPr>
          <w:spacing w:val="-3"/>
          <w:sz w:val="22"/>
          <w:szCs w:val="22"/>
        </w:rPr>
        <w:t>jeigu sergate kasos uždegimu;</w:t>
      </w:r>
    </w:p>
    <w:p w:rsidR="002271DB" w:rsidRPr="00061907" w:rsidRDefault="002271DB" w:rsidP="002271DB">
      <w:pPr>
        <w:numPr>
          <w:ilvl w:val="0"/>
          <w:numId w:val="6"/>
        </w:numPr>
        <w:tabs>
          <w:tab w:val="clear" w:pos="720"/>
          <w:tab w:val="num" w:pos="567"/>
        </w:tabs>
        <w:ind w:left="567" w:hanging="567"/>
        <w:rPr>
          <w:sz w:val="22"/>
          <w:szCs w:val="22"/>
        </w:rPr>
      </w:pPr>
      <w:r w:rsidRPr="00061907">
        <w:rPr>
          <w:spacing w:val="-3"/>
          <w:sz w:val="22"/>
          <w:szCs w:val="22"/>
        </w:rPr>
        <w:t>jeigu yra traukulių;</w:t>
      </w:r>
    </w:p>
    <w:p w:rsidR="002271DB" w:rsidRPr="00061907" w:rsidRDefault="002271DB" w:rsidP="002271DB">
      <w:pPr>
        <w:numPr>
          <w:ilvl w:val="0"/>
          <w:numId w:val="7"/>
        </w:numPr>
        <w:tabs>
          <w:tab w:val="clear" w:pos="720"/>
          <w:tab w:val="num" w:pos="567"/>
        </w:tabs>
        <w:ind w:left="567" w:hanging="567"/>
        <w:rPr>
          <w:sz w:val="22"/>
          <w:szCs w:val="22"/>
        </w:rPr>
      </w:pPr>
      <w:r w:rsidRPr="00061907">
        <w:rPr>
          <w:sz w:val="22"/>
          <w:szCs w:val="22"/>
        </w:rPr>
        <w:t xml:space="preserve">jeigu sergate </w:t>
      </w:r>
      <w:proofErr w:type="spellStart"/>
      <w:r w:rsidRPr="00061907">
        <w:rPr>
          <w:sz w:val="22"/>
          <w:szCs w:val="22"/>
        </w:rPr>
        <w:t>hipotiroze</w:t>
      </w:r>
      <w:proofErr w:type="spellEnd"/>
      <w:r w:rsidRPr="00061907">
        <w:rPr>
          <w:sz w:val="22"/>
          <w:szCs w:val="22"/>
        </w:rPr>
        <w:t xml:space="preserve"> (per silpna skydliaukės funkcija);</w:t>
      </w:r>
    </w:p>
    <w:p w:rsidR="002271DB" w:rsidRPr="00061907" w:rsidRDefault="002271DB" w:rsidP="002271DB">
      <w:pPr>
        <w:numPr>
          <w:ilvl w:val="0"/>
          <w:numId w:val="7"/>
        </w:numPr>
        <w:tabs>
          <w:tab w:val="clear" w:pos="720"/>
          <w:tab w:val="num" w:pos="567"/>
        </w:tabs>
        <w:ind w:left="567" w:hanging="567"/>
        <w:rPr>
          <w:sz w:val="22"/>
          <w:szCs w:val="22"/>
        </w:rPr>
      </w:pPr>
      <w:r w:rsidRPr="00061907">
        <w:rPr>
          <w:sz w:val="22"/>
          <w:szCs w:val="22"/>
        </w:rPr>
        <w:t>jeigu susilpnėjusi antinksčių funkcija (antinksčių nepakankamumas);</w:t>
      </w:r>
    </w:p>
    <w:p w:rsidR="002271DB" w:rsidRPr="00061907" w:rsidRDefault="002271DB" w:rsidP="002271DB">
      <w:pPr>
        <w:numPr>
          <w:ilvl w:val="0"/>
          <w:numId w:val="7"/>
        </w:numPr>
        <w:tabs>
          <w:tab w:val="clear" w:pos="720"/>
          <w:tab w:val="num" w:pos="567"/>
        </w:tabs>
        <w:ind w:left="567" w:hanging="567"/>
        <w:rPr>
          <w:sz w:val="22"/>
          <w:szCs w:val="22"/>
        </w:rPr>
      </w:pPr>
      <w:r w:rsidRPr="00061907">
        <w:rPr>
          <w:sz w:val="22"/>
          <w:szCs w:val="22"/>
        </w:rPr>
        <w:t>jeigu yra šoko simptomų;</w:t>
      </w:r>
    </w:p>
    <w:p w:rsidR="002271DB" w:rsidRPr="00061907" w:rsidRDefault="002271DB" w:rsidP="002271DB">
      <w:pPr>
        <w:numPr>
          <w:ilvl w:val="0"/>
          <w:numId w:val="7"/>
        </w:numPr>
        <w:tabs>
          <w:tab w:val="clear" w:pos="720"/>
          <w:tab w:val="num" w:pos="567"/>
        </w:tabs>
        <w:ind w:left="567" w:hanging="567"/>
        <w:rPr>
          <w:sz w:val="22"/>
          <w:szCs w:val="22"/>
        </w:rPr>
      </w:pPr>
      <w:r w:rsidRPr="00061907">
        <w:rPr>
          <w:sz w:val="22"/>
          <w:szCs w:val="22"/>
        </w:rPr>
        <w:t>jeigu sergate nervų-raumenų liga (</w:t>
      </w:r>
      <w:proofErr w:type="spellStart"/>
      <w:r>
        <w:rPr>
          <w:sz w:val="22"/>
          <w:szCs w:val="22"/>
        </w:rPr>
        <w:t>generalizuota</w:t>
      </w:r>
      <w:proofErr w:type="spellEnd"/>
      <w:r>
        <w:rPr>
          <w:sz w:val="22"/>
          <w:szCs w:val="22"/>
        </w:rPr>
        <w:t xml:space="preserve"> </w:t>
      </w:r>
      <w:proofErr w:type="spellStart"/>
      <w:r w:rsidRPr="00061907">
        <w:rPr>
          <w:sz w:val="22"/>
          <w:szCs w:val="22"/>
        </w:rPr>
        <w:t>miastenija</w:t>
      </w:r>
      <w:proofErr w:type="spellEnd"/>
      <w:r>
        <w:rPr>
          <w:sz w:val="22"/>
          <w:szCs w:val="22"/>
        </w:rPr>
        <w:t xml:space="preserve"> (</w:t>
      </w:r>
      <w:proofErr w:type="spellStart"/>
      <w:r>
        <w:rPr>
          <w:i/>
          <w:sz w:val="22"/>
          <w:szCs w:val="22"/>
        </w:rPr>
        <w:t>myasthenia</w:t>
      </w:r>
      <w:proofErr w:type="spellEnd"/>
      <w:r>
        <w:rPr>
          <w:i/>
          <w:sz w:val="22"/>
          <w:szCs w:val="22"/>
        </w:rPr>
        <w:t xml:space="preserve"> gravis</w:t>
      </w:r>
      <w:r>
        <w:rPr>
          <w:sz w:val="22"/>
          <w:szCs w:val="22"/>
        </w:rPr>
        <w:t>)</w:t>
      </w:r>
      <w:r w:rsidRPr="00061907">
        <w:rPr>
          <w:sz w:val="22"/>
          <w:szCs w:val="22"/>
        </w:rPr>
        <w:t>).</w:t>
      </w:r>
    </w:p>
    <w:p w:rsidR="002271DB" w:rsidRPr="00061907" w:rsidRDefault="002271DB" w:rsidP="002271DB">
      <w:pPr>
        <w:rPr>
          <w:sz w:val="22"/>
          <w:szCs w:val="22"/>
        </w:rPr>
      </w:pPr>
    </w:p>
    <w:p w:rsidR="002271DB" w:rsidRPr="00061907" w:rsidRDefault="002271DB" w:rsidP="002271DB">
      <w:pPr>
        <w:rPr>
          <w:sz w:val="22"/>
          <w:szCs w:val="22"/>
        </w:rPr>
      </w:pPr>
      <w:r w:rsidRPr="00061907">
        <w:rPr>
          <w:sz w:val="22"/>
          <w:szCs w:val="22"/>
        </w:rPr>
        <w:t xml:space="preserve">Vartojant </w:t>
      </w:r>
      <w:proofErr w:type="spellStart"/>
      <w:r>
        <w:rPr>
          <w:spacing w:val="-3"/>
          <w:sz w:val="22"/>
          <w:szCs w:val="22"/>
        </w:rPr>
        <w:t>Methadone</w:t>
      </w:r>
      <w:proofErr w:type="spellEnd"/>
      <w:r>
        <w:rPr>
          <w:spacing w:val="-3"/>
          <w:sz w:val="22"/>
          <w:szCs w:val="22"/>
        </w:rPr>
        <w:t xml:space="preserve"> G.L. </w:t>
      </w:r>
      <w:proofErr w:type="spellStart"/>
      <w:r>
        <w:rPr>
          <w:spacing w:val="-3"/>
          <w:sz w:val="22"/>
          <w:szCs w:val="22"/>
        </w:rPr>
        <w:t>Pharma</w:t>
      </w:r>
      <w:proofErr w:type="spellEnd"/>
      <w:r w:rsidRPr="00061907">
        <w:rPr>
          <w:spacing w:val="-3"/>
          <w:sz w:val="22"/>
          <w:szCs w:val="22"/>
        </w:rPr>
        <w:t xml:space="preserve"> ilgai arba pakartotinai galimas pripratimas, pasireiškiantis fizine ir psichine priklausomybe bei toleravimu. Staigus gydymo nutraukimas gali sukelti vartojimo nutraukimo simptomus. Todėl gydymą šiuo vaistu reikia nutraukti palengva.</w:t>
      </w:r>
    </w:p>
    <w:p w:rsidR="002271DB" w:rsidRPr="00061907" w:rsidRDefault="002271DB" w:rsidP="002271DB">
      <w:pPr>
        <w:rPr>
          <w:spacing w:val="-3"/>
          <w:sz w:val="22"/>
          <w:szCs w:val="22"/>
        </w:rPr>
      </w:pPr>
    </w:p>
    <w:p w:rsidR="002271DB" w:rsidRPr="00061907" w:rsidRDefault="002271DB" w:rsidP="002271DB">
      <w:pPr>
        <w:rPr>
          <w:sz w:val="22"/>
          <w:szCs w:val="22"/>
        </w:rPr>
      </w:pPr>
      <w:proofErr w:type="spellStart"/>
      <w:r>
        <w:rPr>
          <w:spacing w:val="-3"/>
          <w:sz w:val="22"/>
          <w:szCs w:val="22"/>
        </w:rPr>
        <w:t>Methadone</w:t>
      </w:r>
      <w:proofErr w:type="spellEnd"/>
      <w:r>
        <w:rPr>
          <w:spacing w:val="-3"/>
          <w:sz w:val="22"/>
          <w:szCs w:val="22"/>
        </w:rPr>
        <w:t xml:space="preserve"> G.L. </w:t>
      </w:r>
      <w:proofErr w:type="spellStart"/>
      <w:r>
        <w:rPr>
          <w:spacing w:val="-3"/>
          <w:sz w:val="22"/>
          <w:szCs w:val="22"/>
        </w:rPr>
        <w:t>Pharma</w:t>
      </w:r>
      <w:proofErr w:type="spellEnd"/>
      <w:r w:rsidRPr="00061907">
        <w:rPr>
          <w:spacing w:val="-3"/>
          <w:sz w:val="22"/>
          <w:szCs w:val="22"/>
        </w:rPr>
        <w:t xml:space="preserve"> turi būti vartojamas tik priklausomybei nuo </w:t>
      </w:r>
      <w:proofErr w:type="spellStart"/>
      <w:r w:rsidRPr="00061907">
        <w:rPr>
          <w:spacing w:val="-3"/>
          <w:sz w:val="22"/>
          <w:szCs w:val="22"/>
        </w:rPr>
        <w:t>opioidų</w:t>
      </w:r>
      <w:proofErr w:type="spellEnd"/>
      <w:r w:rsidRPr="00061907">
        <w:rPr>
          <w:spacing w:val="-3"/>
          <w:sz w:val="22"/>
          <w:szCs w:val="22"/>
        </w:rPr>
        <w:t xml:space="preserve"> gydyti, nes dažniausiai vartojama pakaitiniam gydymui dozė gali sukelti sunkius apsinuodijimo, kvėpavimo slopinimo reiškinius, o </w:t>
      </w:r>
      <w:proofErr w:type="spellStart"/>
      <w:r w:rsidRPr="00061907">
        <w:rPr>
          <w:spacing w:val="-3"/>
          <w:sz w:val="22"/>
          <w:szCs w:val="22"/>
        </w:rPr>
        <w:t>opioidų</w:t>
      </w:r>
      <w:proofErr w:type="spellEnd"/>
      <w:r w:rsidRPr="00061907">
        <w:rPr>
          <w:spacing w:val="-3"/>
          <w:sz w:val="22"/>
          <w:szCs w:val="22"/>
        </w:rPr>
        <w:t xml:space="preserve"> netoleruojantiems pacientams netgi mirtį. </w:t>
      </w:r>
    </w:p>
    <w:p w:rsidR="002271DB" w:rsidRPr="00061907" w:rsidRDefault="002271DB" w:rsidP="002271DB">
      <w:pPr>
        <w:rPr>
          <w:sz w:val="22"/>
          <w:szCs w:val="22"/>
        </w:rPr>
      </w:pPr>
    </w:p>
    <w:p w:rsidR="002271DB" w:rsidRPr="00061907" w:rsidRDefault="002271DB" w:rsidP="002271DB">
      <w:pPr>
        <w:rPr>
          <w:spacing w:val="-3"/>
          <w:sz w:val="22"/>
          <w:szCs w:val="22"/>
        </w:rPr>
      </w:pPr>
      <w:r w:rsidRPr="00061907">
        <w:rPr>
          <w:sz w:val="22"/>
          <w:szCs w:val="22"/>
        </w:rPr>
        <w:t xml:space="preserve">Jūsų gydytojas gali periodiškai atlikti šlapimo tyrimus norėdamas nustatyti ar kartu nevartojami kiti narkotikai. Narkotikų ir vaistų vartojimas pakaitinio gydymo metu gali sukelti gyvybei pavojingas būkles ir tokio vartojimo reikia vengti. </w:t>
      </w:r>
      <w:proofErr w:type="spellStart"/>
      <w:r>
        <w:rPr>
          <w:b/>
          <w:spacing w:val="-3"/>
          <w:sz w:val="22"/>
          <w:szCs w:val="22"/>
        </w:rPr>
        <w:t>Methadone</w:t>
      </w:r>
      <w:proofErr w:type="spellEnd"/>
      <w:r>
        <w:rPr>
          <w:b/>
          <w:spacing w:val="-3"/>
          <w:sz w:val="22"/>
          <w:szCs w:val="22"/>
        </w:rPr>
        <w:t xml:space="preserve"> G.L. </w:t>
      </w:r>
      <w:proofErr w:type="spellStart"/>
      <w:r>
        <w:rPr>
          <w:b/>
          <w:spacing w:val="-3"/>
          <w:sz w:val="22"/>
          <w:szCs w:val="22"/>
        </w:rPr>
        <w:t>Pharma</w:t>
      </w:r>
      <w:proofErr w:type="spellEnd"/>
      <w:r w:rsidRPr="00061907">
        <w:rPr>
          <w:b/>
          <w:spacing w:val="-3"/>
          <w:sz w:val="22"/>
          <w:szCs w:val="22"/>
        </w:rPr>
        <w:t xml:space="preserve"> pakaitinės terapijos </w:t>
      </w:r>
      <w:r>
        <w:rPr>
          <w:b/>
          <w:spacing w:val="-3"/>
          <w:sz w:val="22"/>
          <w:szCs w:val="22"/>
        </w:rPr>
        <w:t xml:space="preserve">metu </w:t>
      </w:r>
      <w:r w:rsidRPr="00061907">
        <w:rPr>
          <w:b/>
          <w:spacing w:val="-3"/>
          <w:sz w:val="22"/>
          <w:szCs w:val="22"/>
        </w:rPr>
        <w:t>vartojamas tik per burną</w:t>
      </w:r>
      <w:r w:rsidRPr="00061907">
        <w:rPr>
          <w:spacing w:val="-3"/>
          <w:sz w:val="22"/>
          <w:szCs w:val="22"/>
        </w:rPr>
        <w:t>. Piktnaudžiavimo juo atveju suleidus į veną galimas sunkus šalutinis poveikis, galima mirtis.</w:t>
      </w:r>
    </w:p>
    <w:p w:rsidR="002271DB" w:rsidRPr="00061907" w:rsidRDefault="002271DB" w:rsidP="002271DB">
      <w:pPr>
        <w:rPr>
          <w:spacing w:val="-3"/>
          <w:sz w:val="22"/>
          <w:szCs w:val="22"/>
        </w:rPr>
      </w:pPr>
    </w:p>
    <w:p w:rsidR="002271DB" w:rsidRPr="00061907" w:rsidRDefault="002271DB" w:rsidP="002271DB">
      <w:pPr>
        <w:rPr>
          <w:spacing w:val="-3"/>
          <w:sz w:val="22"/>
          <w:szCs w:val="22"/>
        </w:rPr>
      </w:pPr>
      <w:proofErr w:type="spellStart"/>
      <w:r>
        <w:rPr>
          <w:spacing w:val="-3"/>
          <w:sz w:val="22"/>
          <w:szCs w:val="22"/>
        </w:rPr>
        <w:t>Methadone</w:t>
      </w:r>
      <w:proofErr w:type="spellEnd"/>
      <w:r>
        <w:rPr>
          <w:spacing w:val="-3"/>
          <w:sz w:val="22"/>
          <w:szCs w:val="22"/>
        </w:rPr>
        <w:t xml:space="preserve"> G.L. </w:t>
      </w:r>
      <w:proofErr w:type="spellStart"/>
      <w:r>
        <w:rPr>
          <w:spacing w:val="-3"/>
          <w:sz w:val="22"/>
          <w:szCs w:val="22"/>
        </w:rPr>
        <w:t>Pharma</w:t>
      </w:r>
      <w:proofErr w:type="spellEnd"/>
      <w:r w:rsidRPr="00061907">
        <w:rPr>
          <w:spacing w:val="-3"/>
          <w:sz w:val="22"/>
          <w:szCs w:val="22"/>
        </w:rPr>
        <w:t xml:space="preserve"> skausmą malšinantis poveikis gali slėpti kitų ligų simptomus. Atsiradus įtarimui apie bet kokią ligą, kuri dažniausiai sukelia skausmą, kreipkitės į gydytoją netgi tuomet, kai skausmo nėra arba jis nelauktai silpnas. Jeigu jaučiate skausmą, gali reikėti papildomai vartoti kitų skausmą malšinančių vaistų.</w:t>
      </w:r>
    </w:p>
    <w:p w:rsidR="002271DB" w:rsidRPr="00061907" w:rsidRDefault="002271DB" w:rsidP="002271DB">
      <w:pPr>
        <w:rPr>
          <w:spacing w:val="-3"/>
          <w:sz w:val="22"/>
          <w:szCs w:val="22"/>
        </w:rPr>
      </w:pPr>
    </w:p>
    <w:p w:rsidR="002271DB" w:rsidRPr="00061907" w:rsidRDefault="002271DB" w:rsidP="002271DB">
      <w:pPr>
        <w:rPr>
          <w:spacing w:val="-3"/>
          <w:sz w:val="22"/>
          <w:szCs w:val="22"/>
        </w:rPr>
      </w:pPr>
      <w:r w:rsidRPr="00061907">
        <w:rPr>
          <w:spacing w:val="-3"/>
          <w:sz w:val="22"/>
          <w:szCs w:val="22"/>
        </w:rPr>
        <w:t>Jeigu sergate inkstų ar kepenų liga, yra bendra bloga būklė, prireikus Jūsų gydytojas gali dozę sumažinti.</w:t>
      </w:r>
    </w:p>
    <w:p w:rsidR="002271DB" w:rsidRPr="00061907" w:rsidRDefault="002271DB" w:rsidP="002271DB">
      <w:pPr>
        <w:keepNext/>
        <w:tabs>
          <w:tab w:val="left" w:pos="567"/>
        </w:tabs>
        <w:spacing w:line="260" w:lineRule="exact"/>
        <w:jc w:val="both"/>
        <w:outlineLvl w:val="3"/>
        <w:rPr>
          <w:rFonts w:eastAsia="Times New Roman"/>
          <w:b/>
          <w:bCs/>
          <w:snapToGrid w:val="0"/>
          <w:sz w:val="22"/>
          <w:szCs w:val="28"/>
          <w:lang w:eastAsia="x-none"/>
        </w:rPr>
      </w:pPr>
    </w:p>
    <w:p w:rsidR="002271DB" w:rsidRPr="00061907" w:rsidRDefault="002271DB" w:rsidP="002271DB">
      <w:pPr>
        <w:keepNext/>
        <w:tabs>
          <w:tab w:val="left" w:pos="567"/>
        </w:tabs>
        <w:spacing w:line="260" w:lineRule="exact"/>
        <w:jc w:val="both"/>
        <w:outlineLvl w:val="3"/>
        <w:rPr>
          <w:rFonts w:eastAsia="Times New Roman"/>
          <w:b/>
          <w:bCs/>
          <w:snapToGrid w:val="0"/>
          <w:sz w:val="22"/>
          <w:szCs w:val="28"/>
          <w:lang w:eastAsia="x-none"/>
        </w:rPr>
      </w:pPr>
      <w:r w:rsidRPr="00061907">
        <w:rPr>
          <w:rFonts w:eastAsia="Times New Roman"/>
          <w:b/>
          <w:bCs/>
          <w:snapToGrid w:val="0"/>
          <w:sz w:val="22"/>
          <w:szCs w:val="28"/>
          <w:lang w:eastAsia="x-none"/>
        </w:rPr>
        <w:t>Vaikams ir paaugliams</w:t>
      </w:r>
    </w:p>
    <w:p w:rsidR="002271DB" w:rsidRDefault="002271DB" w:rsidP="002271DB">
      <w:pPr>
        <w:rPr>
          <w:spacing w:val="-3"/>
          <w:sz w:val="22"/>
          <w:szCs w:val="22"/>
        </w:rPr>
      </w:pPr>
      <w:r w:rsidRPr="00061907">
        <w:rPr>
          <w:spacing w:val="-3"/>
          <w:sz w:val="22"/>
          <w:szCs w:val="22"/>
        </w:rPr>
        <w:t xml:space="preserve">Apie </w:t>
      </w:r>
      <w:proofErr w:type="spellStart"/>
      <w:r>
        <w:rPr>
          <w:spacing w:val="-3"/>
          <w:sz w:val="22"/>
          <w:szCs w:val="22"/>
        </w:rPr>
        <w:t>Methadone</w:t>
      </w:r>
      <w:proofErr w:type="spellEnd"/>
      <w:r>
        <w:rPr>
          <w:spacing w:val="-3"/>
          <w:sz w:val="22"/>
          <w:szCs w:val="22"/>
        </w:rPr>
        <w:t xml:space="preserve"> G.L. </w:t>
      </w:r>
      <w:proofErr w:type="spellStart"/>
      <w:r>
        <w:rPr>
          <w:spacing w:val="-3"/>
          <w:sz w:val="22"/>
          <w:szCs w:val="22"/>
        </w:rPr>
        <w:t>Pharma</w:t>
      </w:r>
      <w:proofErr w:type="spellEnd"/>
      <w:r w:rsidRPr="00061907">
        <w:rPr>
          <w:spacing w:val="-3"/>
          <w:sz w:val="22"/>
          <w:szCs w:val="22"/>
        </w:rPr>
        <w:t xml:space="preserve"> vartojimo vaikams ir paaugliams iki 14 metų saugumą ir veiksmingumą duomenų nepakanka. Duomenų apie vyresnių negu 15 metų paauglių gydymą yra.</w:t>
      </w:r>
    </w:p>
    <w:p w:rsidR="002271DB" w:rsidRPr="00061907" w:rsidRDefault="002271DB" w:rsidP="002271DB">
      <w:pPr>
        <w:rPr>
          <w:spacing w:val="-3"/>
          <w:sz w:val="22"/>
          <w:szCs w:val="22"/>
        </w:rPr>
      </w:pPr>
    </w:p>
    <w:p w:rsidR="002271DB" w:rsidRPr="00061907" w:rsidRDefault="002271DB" w:rsidP="002271DB">
      <w:pPr>
        <w:keepNext/>
        <w:numPr>
          <w:ilvl w:val="12"/>
          <w:numId w:val="0"/>
        </w:numPr>
        <w:ind w:right="-2"/>
        <w:rPr>
          <w:spacing w:val="-3"/>
          <w:sz w:val="22"/>
          <w:szCs w:val="22"/>
        </w:rPr>
      </w:pPr>
      <w:r w:rsidRPr="00061907">
        <w:rPr>
          <w:rFonts w:eastAsia="Times New Roman"/>
          <w:b/>
          <w:sz w:val="22"/>
          <w:szCs w:val="20"/>
          <w:lang w:eastAsia="lt-LT" w:bidi="lt-LT"/>
        </w:rPr>
        <w:t xml:space="preserve">Kiti vaistai ir </w:t>
      </w:r>
      <w:proofErr w:type="spellStart"/>
      <w:r>
        <w:rPr>
          <w:b/>
          <w:spacing w:val="-3"/>
          <w:sz w:val="22"/>
          <w:szCs w:val="22"/>
        </w:rPr>
        <w:t>Methadone</w:t>
      </w:r>
      <w:proofErr w:type="spellEnd"/>
      <w:r>
        <w:rPr>
          <w:b/>
          <w:spacing w:val="-3"/>
          <w:sz w:val="22"/>
          <w:szCs w:val="22"/>
        </w:rPr>
        <w:t xml:space="preserve"> G.L. </w:t>
      </w:r>
      <w:proofErr w:type="spellStart"/>
      <w:r>
        <w:rPr>
          <w:b/>
          <w:spacing w:val="-3"/>
          <w:sz w:val="22"/>
          <w:szCs w:val="22"/>
        </w:rPr>
        <w:t>Pharma</w:t>
      </w:r>
      <w:proofErr w:type="spellEnd"/>
    </w:p>
    <w:p w:rsidR="002271DB" w:rsidRPr="00061907" w:rsidRDefault="002271DB" w:rsidP="002271DB">
      <w:pPr>
        <w:numPr>
          <w:ilvl w:val="12"/>
          <w:numId w:val="0"/>
        </w:numPr>
        <w:ind w:right="-2"/>
        <w:rPr>
          <w:rFonts w:eastAsia="Times New Roman"/>
          <w:snapToGrid w:val="0"/>
          <w:sz w:val="22"/>
        </w:rPr>
      </w:pPr>
      <w:r w:rsidRPr="00061907">
        <w:rPr>
          <w:rFonts w:eastAsia="Times New Roman"/>
          <w:noProof/>
          <w:snapToGrid w:val="0"/>
          <w:sz w:val="22"/>
        </w:rPr>
        <w:t>Jeigu vartojate ar neseniai vartojote kitų vaistų arba dėl to nesate tikri, apie tai pasakykite gydytojui arba vaistininkui.</w:t>
      </w:r>
    </w:p>
    <w:p w:rsidR="002271DB" w:rsidRPr="00061907" w:rsidRDefault="002271DB" w:rsidP="002271DB">
      <w:pPr>
        <w:numPr>
          <w:ilvl w:val="12"/>
          <w:numId w:val="0"/>
        </w:numPr>
        <w:ind w:right="-2"/>
        <w:rPr>
          <w:rFonts w:eastAsia="Times New Roman"/>
          <w:snapToGrid w:val="0"/>
          <w:sz w:val="22"/>
        </w:rPr>
      </w:pPr>
      <w:r w:rsidRPr="00061907">
        <w:rPr>
          <w:sz w:val="22"/>
          <w:szCs w:val="22"/>
        </w:rPr>
        <w:t>Kiekvieno apsilankymo pas gydytoją arba ligoninėje metu sąžiningai pripažinkite savo žalingą polinkį, pasakykite apie pakaitinį gydymąsi, vaistų vartojimo būdą. Tai taikoma ir kitiems tuo metu vartojamiems vaistams. Ši informacija būtina siekiant išvengti galimai žalingo vaistų derinio poveikio.</w:t>
      </w:r>
    </w:p>
    <w:p w:rsidR="002271DB" w:rsidRPr="00061907" w:rsidRDefault="002271DB" w:rsidP="002271DB">
      <w:pPr>
        <w:numPr>
          <w:ilvl w:val="12"/>
          <w:numId w:val="0"/>
        </w:numPr>
        <w:ind w:right="-2"/>
        <w:rPr>
          <w:sz w:val="22"/>
          <w:szCs w:val="22"/>
        </w:rPr>
      </w:pPr>
    </w:p>
    <w:p w:rsidR="002271DB" w:rsidRPr="00061907" w:rsidRDefault="002271DB" w:rsidP="002271DB">
      <w:pPr>
        <w:numPr>
          <w:ilvl w:val="12"/>
          <w:numId w:val="0"/>
        </w:numPr>
        <w:ind w:right="-2"/>
        <w:rPr>
          <w:rFonts w:eastAsia="Times New Roman"/>
          <w:snapToGrid w:val="0"/>
          <w:sz w:val="22"/>
        </w:rPr>
      </w:pPr>
      <w:r w:rsidRPr="00061907">
        <w:rPr>
          <w:sz w:val="22"/>
          <w:szCs w:val="22"/>
        </w:rPr>
        <w:t xml:space="preserve">Metadono hidrochloridas gali turėti poveikį kitiems vaistams. Kiti vaistai taip pat gali turėti </w:t>
      </w:r>
      <w:proofErr w:type="spellStart"/>
      <w:r>
        <w:rPr>
          <w:spacing w:val="-3"/>
          <w:sz w:val="22"/>
          <w:szCs w:val="22"/>
        </w:rPr>
        <w:t>Methadone</w:t>
      </w:r>
      <w:proofErr w:type="spellEnd"/>
      <w:r>
        <w:rPr>
          <w:spacing w:val="-3"/>
          <w:sz w:val="22"/>
          <w:szCs w:val="22"/>
        </w:rPr>
        <w:t xml:space="preserve"> G.L. </w:t>
      </w:r>
      <w:proofErr w:type="spellStart"/>
      <w:r>
        <w:rPr>
          <w:spacing w:val="-3"/>
          <w:sz w:val="22"/>
          <w:szCs w:val="22"/>
        </w:rPr>
        <w:t>Pharma</w:t>
      </w:r>
      <w:proofErr w:type="spellEnd"/>
      <w:r w:rsidRPr="00061907">
        <w:rPr>
          <w:spacing w:val="-3"/>
          <w:sz w:val="22"/>
          <w:szCs w:val="22"/>
        </w:rPr>
        <w:t xml:space="preserve"> veikimui.</w:t>
      </w:r>
    </w:p>
    <w:p w:rsidR="002271DB" w:rsidRPr="00061907" w:rsidRDefault="002271DB" w:rsidP="002271DB">
      <w:pPr>
        <w:numPr>
          <w:ilvl w:val="12"/>
          <w:numId w:val="0"/>
        </w:numPr>
        <w:ind w:right="-2"/>
        <w:rPr>
          <w:rFonts w:eastAsia="Times New Roman"/>
          <w:snapToGrid w:val="0"/>
          <w:sz w:val="22"/>
        </w:rPr>
      </w:pPr>
    </w:p>
    <w:p w:rsidR="002271DB" w:rsidRPr="00061907" w:rsidRDefault="002271DB" w:rsidP="002271DB">
      <w:pPr>
        <w:numPr>
          <w:ilvl w:val="12"/>
          <w:numId w:val="0"/>
        </w:numPr>
        <w:ind w:right="-2"/>
        <w:rPr>
          <w:spacing w:val="-3"/>
          <w:sz w:val="22"/>
          <w:szCs w:val="22"/>
        </w:rPr>
      </w:pPr>
      <w:r w:rsidRPr="00061907">
        <w:rPr>
          <w:spacing w:val="-3"/>
          <w:sz w:val="22"/>
          <w:szCs w:val="22"/>
        </w:rPr>
        <w:t>Pasakykite gydytojui, jeigu vartojate šiuos vaistinius preparatus:</w:t>
      </w:r>
    </w:p>
    <w:p w:rsidR="002271DB" w:rsidRPr="00061907" w:rsidRDefault="002271DB" w:rsidP="002271DB">
      <w:pPr>
        <w:pStyle w:val="BT-EMEASMCA"/>
        <w:tabs>
          <w:tab w:val="clear" w:pos="360"/>
        </w:tabs>
        <w:ind w:left="567" w:hanging="567"/>
        <w:jc w:val="left"/>
      </w:pPr>
      <w:r w:rsidRPr="00061907">
        <w:t>stipriai skausmą malšinančius vaistus (</w:t>
      </w:r>
      <w:proofErr w:type="spellStart"/>
      <w:r w:rsidRPr="00061907">
        <w:t>opioidų</w:t>
      </w:r>
      <w:proofErr w:type="spellEnd"/>
      <w:r w:rsidRPr="00061907">
        <w:t xml:space="preserve"> preparatus skausmui malšinti);</w:t>
      </w:r>
    </w:p>
    <w:p w:rsidR="002271DB" w:rsidRPr="00061907" w:rsidRDefault="002271DB" w:rsidP="002271DB">
      <w:pPr>
        <w:pStyle w:val="BT-EMEASMCA"/>
        <w:tabs>
          <w:tab w:val="clear" w:pos="360"/>
        </w:tabs>
        <w:ind w:left="567" w:hanging="567"/>
        <w:jc w:val="left"/>
      </w:pPr>
      <w:r w:rsidRPr="00061907">
        <w:t xml:space="preserve">vaistus, veikiančius psichiką (pvz.: </w:t>
      </w:r>
      <w:proofErr w:type="spellStart"/>
      <w:r w:rsidRPr="00061907">
        <w:t>tioridaziną</w:t>
      </w:r>
      <w:proofErr w:type="spellEnd"/>
      <w:r w:rsidRPr="00061907">
        <w:t xml:space="preserve">, </w:t>
      </w:r>
      <w:proofErr w:type="spellStart"/>
      <w:r w:rsidRPr="00061907">
        <w:t>fenotiazinus</w:t>
      </w:r>
      <w:proofErr w:type="spellEnd"/>
      <w:r w:rsidRPr="00061907">
        <w:t xml:space="preserve">, </w:t>
      </w:r>
      <w:proofErr w:type="spellStart"/>
      <w:r w:rsidRPr="00061907">
        <w:t>haloperidolį</w:t>
      </w:r>
      <w:proofErr w:type="spellEnd"/>
      <w:r w:rsidRPr="00061907">
        <w:t xml:space="preserve">, </w:t>
      </w:r>
      <w:proofErr w:type="spellStart"/>
      <w:r w:rsidRPr="00061907">
        <w:t>sertindolį</w:t>
      </w:r>
      <w:proofErr w:type="spellEnd"/>
      <w:r w:rsidRPr="00061907">
        <w:t xml:space="preserve"> ir </w:t>
      </w:r>
      <w:proofErr w:type="spellStart"/>
      <w:r w:rsidRPr="00061907">
        <w:t>ziprazidoną</w:t>
      </w:r>
      <w:proofErr w:type="spellEnd"/>
      <w:r w:rsidRPr="00061907">
        <w:t>);</w:t>
      </w:r>
    </w:p>
    <w:p w:rsidR="002271DB" w:rsidRPr="00061907" w:rsidRDefault="002271DB" w:rsidP="002271DB">
      <w:pPr>
        <w:pStyle w:val="BT-EMEASMCA"/>
        <w:tabs>
          <w:tab w:val="clear" w:pos="360"/>
        </w:tabs>
        <w:ind w:left="567" w:hanging="567"/>
        <w:jc w:val="left"/>
      </w:pPr>
      <w:r w:rsidRPr="00061907">
        <w:t xml:space="preserve">vaistus širdies veiklos sutrikimams gydyti – </w:t>
      </w:r>
      <w:proofErr w:type="spellStart"/>
      <w:r w:rsidRPr="00061907">
        <w:t>verapamilį</w:t>
      </w:r>
      <w:proofErr w:type="spellEnd"/>
      <w:r w:rsidRPr="00061907">
        <w:t xml:space="preserve"> ir </w:t>
      </w:r>
      <w:proofErr w:type="spellStart"/>
      <w:r w:rsidRPr="00061907">
        <w:t>chinidiną</w:t>
      </w:r>
      <w:proofErr w:type="spellEnd"/>
      <w:r w:rsidRPr="00061907">
        <w:t>;</w:t>
      </w:r>
    </w:p>
    <w:p w:rsidR="002271DB" w:rsidRPr="00061907" w:rsidRDefault="002271DB" w:rsidP="002271DB">
      <w:pPr>
        <w:pStyle w:val="BT-EMEASMCA"/>
        <w:tabs>
          <w:tab w:val="clear" w:pos="360"/>
        </w:tabs>
        <w:ind w:left="567" w:hanging="567"/>
        <w:jc w:val="left"/>
      </w:pPr>
      <w:r w:rsidRPr="00061907">
        <w:t>vaistus nuo depresijos (</w:t>
      </w:r>
      <w:proofErr w:type="spellStart"/>
      <w:r w:rsidRPr="00061907">
        <w:t>dezipraminą</w:t>
      </w:r>
      <w:proofErr w:type="spellEnd"/>
      <w:r w:rsidRPr="00061907">
        <w:t xml:space="preserve">, </w:t>
      </w:r>
      <w:proofErr w:type="spellStart"/>
      <w:r w:rsidRPr="00061907">
        <w:t>nefazodoną</w:t>
      </w:r>
      <w:proofErr w:type="spellEnd"/>
      <w:r w:rsidRPr="00061907">
        <w:t xml:space="preserve">, </w:t>
      </w:r>
      <w:proofErr w:type="spellStart"/>
      <w:r w:rsidRPr="00061907">
        <w:t>fluvoksaminą</w:t>
      </w:r>
      <w:proofErr w:type="spellEnd"/>
      <w:r w:rsidRPr="00061907">
        <w:t xml:space="preserve">, </w:t>
      </w:r>
      <w:proofErr w:type="spellStart"/>
      <w:r w:rsidRPr="00061907">
        <w:t>fluoksetiną</w:t>
      </w:r>
      <w:proofErr w:type="spellEnd"/>
      <w:r w:rsidRPr="00061907">
        <w:t xml:space="preserve">, </w:t>
      </w:r>
      <w:proofErr w:type="spellStart"/>
      <w:r w:rsidRPr="00061907">
        <w:t>paroksetiną</w:t>
      </w:r>
      <w:proofErr w:type="spellEnd"/>
      <w:r w:rsidRPr="00061907">
        <w:t xml:space="preserve"> ir </w:t>
      </w:r>
      <w:proofErr w:type="spellStart"/>
      <w:r w:rsidRPr="00061907">
        <w:t>sertralin</w:t>
      </w:r>
      <w:r>
        <w:t>ą</w:t>
      </w:r>
      <w:proofErr w:type="spellEnd"/>
      <w:r w:rsidRPr="00061907">
        <w:t>);</w:t>
      </w:r>
    </w:p>
    <w:p w:rsidR="002271DB" w:rsidRPr="00061907" w:rsidRDefault="002271DB" w:rsidP="002271DB">
      <w:pPr>
        <w:pStyle w:val="BT-EMEASMCA"/>
        <w:tabs>
          <w:tab w:val="clear" w:pos="360"/>
        </w:tabs>
        <w:ind w:left="567" w:hanging="567"/>
        <w:jc w:val="left"/>
      </w:pPr>
      <w:r w:rsidRPr="00061907">
        <w:t>vaistus nuo uždegimo ir imuninę sistemą slopinančius vaistus (pvz.</w:t>
      </w:r>
      <w:r>
        <w:t>,</w:t>
      </w:r>
      <w:r w:rsidRPr="00061907">
        <w:t xml:space="preserve"> </w:t>
      </w:r>
      <w:proofErr w:type="spellStart"/>
      <w:r w:rsidRPr="00061907">
        <w:t>deksametazoną</w:t>
      </w:r>
      <w:proofErr w:type="spellEnd"/>
      <w:r w:rsidRPr="00061907">
        <w:t xml:space="preserve"> ir </w:t>
      </w:r>
      <w:proofErr w:type="spellStart"/>
      <w:r w:rsidRPr="00061907">
        <w:t>ciklosporiną</w:t>
      </w:r>
      <w:proofErr w:type="spellEnd"/>
      <w:r w:rsidRPr="00061907">
        <w:t>);</w:t>
      </w:r>
    </w:p>
    <w:p w:rsidR="002271DB" w:rsidRPr="00061907" w:rsidRDefault="002271DB" w:rsidP="002271DB">
      <w:pPr>
        <w:pStyle w:val="BT-EMEASMCA"/>
        <w:tabs>
          <w:tab w:val="clear" w:pos="360"/>
        </w:tabs>
        <w:ind w:left="567" w:hanging="567"/>
        <w:jc w:val="left"/>
      </w:pPr>
      <w:r w:rsidRPr="00061907">
        <w:t>vaistus kai kurioms virusų sukeltoms ligoms – ŽIV arba hepatitui C - gydyti (</w:t>
      </w:r>
      <w:proofErr w:type="spellStart"/>
      <w:r w:rsidRPr="00061907">
        <w:t>nevirapiną</w:t>
      </w:r>
      <w:proofErr w:type="spellEnd"/>
      <w:r w:rsidRPr="00061907">
        <w:t xml:space="preserve">, </w:t>
      </w:r>
      <w:proofErr w:type="spellStart"/>
      <w:r w:rsidRPr="00061907">
        <w:t>zidovudiną</w:t>
      </w:r>
      <w:proofErr w:type="spellEnd"/>
      <w:r w:rsidRPr="00061907">
        <w:t xml:space="preserve">, </w:t>
      </w:r>
      <w:proofErr w:type="spellStart"/>
      <w:r w:rsidRPr="00061907">
        <w:t>efavirenzą</w:t>
      </w:r>
      <w:proofErr w:type="spellEnd"/>
      <w:r w:rsidRPr="00061907">
        <w:t xml:space="preserve">, </w:t>
      </w:r>
      <w:proofErr w:type="spellStart"/>
      <w:r w:rsidRPr="00061907">
        <w:t>nelfinavirą</w:t>
      </w:r>
      <w:proofErr w:type="spellEnd"/>
      <w:r w:rsidRPr="00061907">
        <w:t xml:space="preserve">, </w:t>
      </w:r>
      <w:proofErr w:type="spellStart"/>
      <w:r>
        <w:t>ritonavirą</w:t>
      </w:r>
      <w:proofErr w:type="spellEnd"/>
      <w:r>
        <w:t xml:space="preserve">, </w:t>
      </w:r>
      <w:proofErr w:type="spellStart"/>
      <w:r w:rsidRPr="00061907">
        <w:t>telaprevirą</w:t>
      </w:r>
      <w:proofErr w:type="spellEnd"/>
      <w:r w:rsidRPr="00061907">
        <w:t xml:space="preserve">, </w:t>
      </w:r>
      <w:proofErr w:type="spellStart"/>
      <w:r w:rsidRPr="00061907">
        <w:t>amprenavirą</w:t>
      </w:r>
      <w:proofErr w:type="spellEnd"/>
      <w:r w:rsidRPr="00061907">
        <w:t xml:space="preserve">, </w:t>
      </w:r>
      <w:proofErr w:type="spellStart"/>
      <w:r w:rsidRPr="00061907">
        <w:t>delav</w:t>
      </w:r>
      <w:r>
        <w:t>i</w:t>
      </w:r>
      <w:r w:rsidRPr="00061907">
        <w:t>rdiną</w:t>
      </w:r>
      <w:proofErr w:type="spellEnd"/>
      <w:r w:rsidRPr="00061907">
        <w:t xml:space="preserve">, </w:t>
      </w:r>
      <w:proofErr w:type="spellStart"/>
      <w:r w:rsidRPr="00061907">
        <w:t>lopinavirą</w:t>
      </w:r>
      <w:proofErr w:type="spellEnd"/>
      <w:r w:rsidRPr="00061907">
        <w:t>/</w:t>
      </w:r>
      <w:proofErr w:type="spellStart"/>
      <w:r w:rsidRPr="00061907">
        <w:t>ritonavirą</w:t>
      </w:r>
      <w:proofErr w:type="spellEnd"/>
      <w:r w:rsidRPr="00061907">
        <w:t xml:space="preserve">, </w:t>
      </w:r>
      <w:proofErr w:type="spellStart"/>
      <w:r>
        <w:t>ritonavirą</w:t>
      </w:r>
      <w:proofErr w:type="spellEnd"/>
      <w:r>
        <w:t>/</w:t>
      </w:r>
      <w:proofErr w:type="spellStart"/>
      <w:r>
        <w:t>sakvinavirą</w:t>
      </w:r>
      <w:proofErr w:type="spellEnd"/>
      <w:r>
        <w:t xml:space="preserve">, </w:t>
      </w:r>
      <w:proofErr w:type="spellStart"/>
      <w:r w:rsidRPr="00061907">
        <w:t>abakavirą</w:t>
      </w:r>
      <w:proofErr w:type="spellEnd"/>
      <w:r w:rsidRPr="00061907">
        <w:t xml:space="preserve">, </w:t>
      </w:r>
      <w:proofErr w:type="spellStart"/>
      <w:r w:rsidRPr="00061907">
        <w:t>didanoziną</w:t>
      </w:r>
      <w:proofErr w:type="spellEnd"/>
      <w:r w:rsidRPr="00061907">
        <w:t xml:space="preserve">, </w:t>
      </w:r>
      <w:proofErr w:type="spellStart"/>
      <w:r w:rsidRPr="00061907">
        <w:t>stavudiną</w:t>
      </w:r>
      <w:proofErr w:type="spellEnd"/>
      <w:r w:rsidRPr="00061907">
        <w:t>);</w:t>
      </w:r>
    </w:p>
    <w:p w:rsidR="002271DB" w:rsidRPr="00061907" w:rsidRDefault="002271DB" w:rsidP="002271DB">
      <w:pPr>
        <w:pStyle w:val="BT-EMEASMCA"/>
        <w:tabs>
          <w:tab w:val="clear" w:pos="360"/>
        </w:tabs>
        <w:ind w:left="567" w:hanging="567"/>
        <w:jc w:val="left"/>
      </w:pPr>
      <w:r w:rsidRPr="00061907">
        <w:t xml:space="preserve">antibiotikus (vaistus bakterijų sukeltoms infekcijoms gydyti) </w:t>
      </w:r>
      <w:proofErr w:type="spellStart"/>
      <w:r w:rsidRPr="00061907">
        <w:t>ciprofloksaciną</w:t>
      </w:r>
      <w:proofErr w:type="spellEnd"/>
      <w:r w:rsidRPr="00061907">
        <w:t xml:space="preserve">, </w:t>
      </w:r>
      <w:proofErr w:type="spellStart"/>
      <w:r w:rsidRPr="00061907">
        <w:t>levofloksaciną</w:t>
      </w:r>
      <w:proofErr w:type="spellEnd"/>
      <w:r w:rsidRPr="00061907">
        <w:t xml:space="preserve">, </w:t>
      </w:r>
      <w:proofErr w:type="spellStart"/>
      <w:r w:rsidRPr="00061907">
        <w:t>moksifloksaciną</w:t>
      </w:r>
      <w:proofErr w:type="spellEnd"/>
      <w:r w:rsidRPr="00061907">
        <w:t xml:space="preserve"> ir </w:t>
      </w:r>
      <w:proofErr w:type="spellStart"/>
      <w:r w:rsidRPr="00061907">
        <w:t>makrolidų</w:t>
      </w:r>
      <w:proofErr w:type="spellEnd"/>
      <w:r w:rsidRPr="00061907">
        <w:t xml:space="preserve"> grupės antibiotikus </w:t>
      </w:r>
      <w:proofErr w:type="spellStart"/>
      <w:r w:rsidRPr="00061907">
        <w:t>klaritromiciną</w:t>
      </w:r>
      <w:proofErr w:type="spellEnd"/>
      <w:r w:rsidRPr="00061907">
        <w:t xml:space="preserve">, </w:t>
      </w:r>
      <w:proofErr w:type="spellStart"/>
      <w:r w:rsidRPr="00061907">
        <w:t>telitromiciną</w:t>
      </w:r>
      <w:proofErr w:type="spellEnd"/>
      <w:r w:rsidRPr="00061907">
        <w:t xml:space="preserve"> ir </w:t>
      </w:r>
      <w:proofErr w:type="spellStart"/>
      <w:r w:rsidRPr="00061907">
        <w:t>eritromiciną</w:t>
      </w:r>
      <w:proofErr w:type="spellEnd"/>
      <w:r w:rsidRPr="00061907">
        <w:t>;</w:t>
      </w:r>
    </w:p>
    <w:p w:rsidR="002271DB" w:rsidRPr="00061907" w:rsidRDefault="002271DB" w:rsidP="002271DB">
      <w:pPr>
        <w:pStyle w:val="BT-EMEASMCA"/>
        <w:tabs>
          <w:tab w:val="clear" w:pos="360"/>
        </w:tabs>
        <w:ind w:left="567" w:hanging="567"/>
        <w:jc w:val="left"/>
      </w:pPr>
      <w:r w:rsidRPr="00061907">
        <w:t xml:space="preserve">vaistus grybelių sukeltoms infekcijoms gydyti </w:t>
      </w:r>
      <w:proofErr w:type="spellStart"/>
      <w:r w:rsidRPr="00061907">
        <w:t>flukonazolą</w:t>
      </w:r>
      <w:proofErr w:type="spellEnd"/>
      <w:r w:rsidRPr="00061907">
        <w:t xml:space="preserve">, </w:t>
      </w:r>
      <w:proofErr w:type="spellStart"/>
      <w:r w:rsidRPr="00061907">
        <w:t>itrokonazolą</w:t>
      </w:r>
      <w:proofErr w:type="spellEnd"/>
      <w:r w:rsidRPr="00061907">
        <w:t xml:space="preserve"> ir </w:t>
      </w:r>
      <w:proofErr w:type="spellStart"/>
      <w:r w:rsidRPr="00061907">
        <w:t>ketokonazolą</w:t>
      </w:r>
      <w:proofErr w:type="spellEnd"/>
      <w:r w:rsidRPr="00061907">
        <w:t>;</w:t>
      </w:r>
    </w:p>
    <w:p w:rsidR="002271DB" w:rsidRPr="00061907" w:rsidRDefault="002271DB" w:rsidP="002271DB">
      <w:pPr>
        <w:pStyle w:val="BT-EMEASMCA"/>
        <w:tabs>
          <w:tab w:val="clear" w:pos="360"/>
        </w:tabs>
        <w:ind w:left="567" w:hanging="567"/>
        <w:jc w:val="left"/>
      </w:pPr>
      <w:r w:rsidRPr="00061907">
        <w:t xml:space="preserve">skrandžio opaligei gydyti vartojamą </w:t>
      </w:r>
      <w:proofErr w:type="spellStart"/>
      <w:r w:rsidRPr="00061907">
        <w:t>cimetidiną</w:t>
      </w:r>
      <w:proofErr w:type="spellEnd"/>
      <w:r w:rsidRPr="00061907">
        <w:t>;</w:t>
      </w:r>
    </w:p>
    <w:p w:rsidR="002271DB" w:rsidRPr="00061907" w:rsidRDefault="002271DB" w:rsidP="002271DB">
      <w:pPr>
        <w:pStyle w:val="BT-EMEASMCA"/>
        <w:tabs>
          <w:tab w:val="clear" w:pos="360"/>
        </w:tabs>
        <w:ind w:left="567" w:hanging="567"/>
        <w:jc w:val="left"/>
      </w:pPr>
      <w:proofErr w:type="spellStart"/>
      <w:r w:rsidRPr="00061907">
        <w:t>naloksoną</w:t>
      </w:r>
      <w:proofErr w:type="spellEnd"/>
      <w:r w:rsidRPr="00061907">
        <w:t xml:space="preserve">, vartojamą </w:t>
      </w:r>
      <w:proofErr w:type="spellStart"/>
      <w:r w:rsidRPr="00061907">
        <w:t>opioidų</w:t>
      </w:r>
      <w:proofErr w:type="spellEnd"/>
      <w:r w:rsidRPr="00061907">
        <w:t xml:space="preserve"> poveikiui pašalinti;</w:t>
      </w:r>
    </w:p>
    <w:p w:rsidR="002271DB" w:rsidRPr="00061907" w:rsidRDefault="002271DB" w:rsidP="002271DB">
      <w:pPr>
        <w:pStyle w:val="BT-EMEASMCA"/>
        <w:tabs>
          <w:tab w:val="clear" w:pos="360"/>
        </w:tabs>
        <w:ind w:left="567" w:hanging="567"/>
        <w:jc w:val="left"/>
      </w:pPr>
      <w:r w:rsidRPr="00061907">
        <w:t xml:space="preserve">vaistus, kurie neutralizuoja </w:t>
      </w:r>
      <w:proofErr w:type="spellStart"/>
      <w:r w:rsidRPr="00061907">
        <w:t>opioidų</w:t>
      </w:r>
      <w:proofErr w:type="spellEnd"/>
      <w:r w:rsidRPr="00061907">
        <w:t xml:space="preserve"> poveikius – </w:t>
      </w:r>
      <w:proofErr w:type="spellStart"/>
      <w:r w:rsidRPr="00061907">
        <w:t>naltreksoną</w:t>
      </w:r>
      <w:proofErr w:type="spellEnd"/>
      <w:r w:rsidRPr="00061907">
        <w:t xml:space="preserve"> ir </w:t>
      </w:r>
      <w:proofErr w:type="spellStart"/>
      <w:r w:rsidRPr="00061907">
        <w:t>buprenorfiną</w:t>
      </w:r>
      <w:proofErr w:type="spellEnd"/>
      <w:r w:rsidRPr="00061907">
        <w:t>;</w:t>
      </w:r>
    </w:p>
    <w:p w:rsidR="002271DB" w:rsidRPr="00061907" w:rsidRDefault="002271DB" w:rsidP="002271DB">
      <w:pPr>
        <w:pStyle w:val="BT-EMEASMCA"/>
        <w:tabs>
          <w:tab w:val="clear" w:pos="360"/>
        </w:tabs>
        <w:ind w:left="567" w:hanging="567"/>
        <w:jc w:val="left"/>
      </w:pPr>
      <w:proofErr w:type="spellStart"/>
      <w:r w:rsidRPr="00061907">
        <w:t>rifampiciną</w:t>
      </w:r>
      <w:proofErr w:type="spellEnd"/>
      <w:r w:rsidRPr="00061907">
        <w:t>, vartojamą tuberkuliozei gydyti;</w:t>
      </w:r>
    </w:p>
    <w:p w:rsidR="002271DB" w:rsidRPr="00061907" w:rsidRDefault="002271DB" w:rsidP="002271DB">
      <w:pPr>
        <w:pStyle w:val="BT-EMEASMCA"/>
        <w:tabs>
          <w:tab w:val="clear" w:pos="360"/>
        </w:tabs>
        <w:ind w:left="567" w:hanging="567"/>
        <w:jc w:val="left"/>
      </w:pPr>
      <w:r w:rsidRPr="00061907">
        <w:t xml:space="preserve">vaistus, vartojamus epilepsijai gydyti – </w:t>
      </w:r>
      <w:proofErr w:type="spellStart"/>
      <w:r w:rsidRPr="00061907">
        <w:t>fenitoiną</w:t>
      </w:r>
      <w:proofErr w:type="spellEnd"/>
      <w:r w:rsidRPr="00061907">
        <w:t xml:space="preserve">, </w:t>
      </w:r>
      <w:proofErr w:type="spellStart"/>
      <w:r>
        <w:t>karbamazepiną</w:t>
      </w:r>
      <w:proofErr w:type="spellEnd"/>
      <w:r>
        <w:t xml:space="preserve"> </w:t>
      </w:r>
      <w:r w:rsidRPr="00061907">
        <w:t xml:space="preserve">ir </w:t>
      </w:r>
      <w:proofErr w:type="spellStart"/>
      <w:r w:rsidRPr="00061907">
        <w:t>fenobarbitalį</w:t>
      </w:r>
      <w:proofErr w:type="spellEnd"/>
      <w:r w:rsidRPr="00061907">
        <w:t>;</w:t>
      </w:r>
    </w:p>
    <w:p w:rsidR="002271DB" w:rsidRPr="00061907" w:rsidRDefault="002271DB" w:rsidP="002271DB">
      <w:pPr>
        <w:pStyle w:val="BT-EMEASMCA"/>
        <w:tabs>
          <w:tab w:val="clear" w:pos="360"/>
        </w:tabs>
        <w:ind w:left="567" w:hanging="567"/>
        <w:jc w:val="left"/>
      </w:pPr>
      <w:r w:rsidRPr="00061907">
        <w:t xml:space="preserve">šlapimą rūgštinančius vaistus – </w:t>
      </w:r>
      <w:proofErr w:type="spellStart"/>
      <w:r w:rsidRPr="00061907">
        <w:t>askorbo</w:t>
      </w:r>
      <w:proofErr w:type="spellEnd"/>
      <w:r w:rsidRPr="00061907">
        <w:t xml:space="preserve"> rūgštį (vitaminą C</w:t>
      </w:r>
      <w:r>
        <w:t>)</w:t>
      </w:r>
      <w:r w:rsidRPr="00061907">
        <w:t xml:space="preserve"> ir amonio chloridą;</w:t>
      </w:r>
    </w:p>
    <w:p w:rsidR="002271DB" w:rsidRPr="00061907" w:rsidRDefault="002271DB" w:rsidP="002271DB">
      <w:pPr>
        <w:pStyle w:val="BT-EMEASMCA"/>
        <w:tabs>
          <w:tab w:val="clear" w:pos="360"/>
        </w:tabs>
        <w:ind w:left="567" w:hanging="567"/>
        <w:jc w:val="left"/>
      </w:pPr>
      <w:r w:rsidRPr="00061907">
        <w:t>vaistus viduriavimui gydyti (pvz.</w:t>
      </w:r>
      <w:r>
        <w:t>,</w:t>
      </w:r>
      <w:r w:rsidRPr="00061907">
        <w:t xml:space="preserve"> </w:t>
      </w:r>
      <w:proofErr w:type="spellStart"/>
      <w:r w:rsidRPr="00061907">
        <w:t>loperamidą</w:t>
      </w:r>
      <w:proofErr w:type="spellEnd"/>
      <w:r w:rsidRPr="00061907">
        <w:t xml:space="preserve">, </w:t>
      </w:r>
      <w:proofErr w:type="spellStart"/>
      <w:r w:rsidRPr="00061907">
        <w:t>dife</w:t>
      </w:r>
      <w:r>
        <w:t>n</w:t>
      </w:r>
      <w:r w:rsidRPr="00061907">
        <w:t>oksilatą</w:t>
      </w:r>
      <w:proofErr w:type="spellEnd"/>
      <w:r w:rsidRPr="00061907">
        <w:t>);</w:t>
      </w:r>
    </w:p>
    <w:p w:rsidR="002271DB" w:rsidRPr="00061907" w:rsidRDefault="002271DB" w:rsidP="002271DB">
      <w:pPr>
        <w:pStyle w:val="BT-EMEASMCA"/>
        <w:tabs>
          <w:tab w:val="clear" w:pos="360"/>
        </w:tabs>
        <w:ind w:left="567" w:hanging="567"/>
        <w:jc w:val="left"/>
      </w:pPr>
      <w:r w:rsidRPr="00061907">
        <w:t xml:space="preserve">šlapimo išsiskyrimą skatinančius vaistus (pvz., </w:t>
      </w:r>
      <w:proofErr w:type="spellStart"/>
      <w:r w:rsidRPr="00061907">
        <w:t>spironolaktoną</w:t>
      </w:r>
      <w:proofErr w:type="spellEnd"/>
      <w:r w:rsidRPr="00061907">
        <w:t>);</w:t>
      </w:r>
    </w:p>
    <w:p w:rsidR="002271DB" w:rsidRPr="00061907" w:rsidRDefault="002271DB" w:rsidP="002271DB">
      <w:pPr>
        <w:pStyle w:val="BT-EMEASMCA"/>
        <w:tabs>
          <w:tab w:val="clear" w:pos="360"/>
        </w:tabs>
        <w:ind w:left="567" w:hanging="567"/>
        <w:jc w:val="left"/>
      </w:pPr>
      <w:r w:rsidRPr="00061907">
        <w:t>vaistus, kurie gali sukelti Jums mieguistumą (migdomuosius ir raminamuosius vaistus);</w:t>
      </w:r>
    </w:p>
    <w:p w:rsidR="002271DB" w:rsidRPr="00061907" w:rsidRDefault="002271DB" w:rsidP="002271DB">
      <w:pPr>
        <w:pStyle w:val="BT-EMEASMCA"/>
        <w:tabs>
          <w:tab w:val="clear" w:pos="360"/>
        </w:tabs>
        <w:ind w:left="567" w:hanging="567"/>
        <w:jc w:val="left"/>
      </w:pPr>
      <w:r w:rsidRPr="00061907">
        <w:t>paprast</w:t>
      </w:r>
      <w:r>
        <w:t>ųjų</w:t>
      </w:r>
      <w:r w:rsidRPr="00061907">
        <w:t xml:space="preserve"> jonažol</w:t>
      </w:r>
      <w:r>
        <w:t>ių</w:t>
      </w:r>
      <w:r w:rsidRPr="00061907">
        <w:t>, vaistažolių preparatus depresijai gydyti;</w:t>
      </w:r>
    </w:p>
    <w:p w:rsidR="002271DB" w:rsidRPr="00061907" w:rsidRDefault="002271DB" w:rsidP="002271DB">
      <w:pPr>
        <w:pStyle w:val="BT-EMEASMCA"/>
        <w:tabs>
          <w:tab w:val="clear" w:pos="360"/>
        </w:tabs>
        <w:ind w:left="567" w:hanging="567"/>
        <w:jc w:val="left"/>
      </w:pPr>
      <w:r w:rsidRPr="00061907">
        <w:t>vaistus, kurie tinka stipriam juntamam greitam širdies plakimui (širdies aritmijai) gydyti, pvz.</w:t>
      </w:r>
      <w:r>
        <w:t>,</w:t>
      </w:r>
      <w:r w:rsidRPr="00061907">
        <w:t xml:space="preserve"> </w:t>
      </w:r>
      <w:proofErr w:type="spellStart"/>
      <w:r w:rsidRPr="00061907">
        <w:t>sotalolį</w:t>
      </w:r>
      <w:proofErr w:type="spellEnd"/>
      <w:r w:rsidRPr="00061907">
        <w:t xml:space="preserve">, </w:t>
      </w:r>
      <w:proofErr w:type="spellStart"/>
      <w:r w:rsidRPr="00061907">
        <w:t>amjodaroną</w:t>
      </w:r>
      <w:proofErr w:type="spellEnd"/>
      <w:r w:rsidRPr="00061907">
        <w:t xml:space="preserve"> ir </w:t>
      </w:r>
      <w:proofErr w:type="spellStart"/>
      <w:r w:rsidRPr="00061907">
        <w:t>flekainidą</w:t>
      </w:r>
      <w:proofErr w:type="spellEnd"/>
      <w:r w:rsidRPr="00061907">
        <w:t>;</w:t>
      </w:r>
    </w:p>
    <w:p w:rsidR="002271DB" w:rsidRPr="00061907" w:rsidRDefault="002271DB" w:rsidP="002271DB">
      <w:pPr>
        <w:pStyle w:val="BT-EMEASMCA"/>
        <w:tabs>
          <w:tab w:val="clear" w:pos="360"/>
        </w:tabs>
        <w:ind w:left="567" w:hanging="567"/>
        <w:jc w:val="left"/>
      </w:pPr>
      <w:r w:rsidRPr="00061907">
        <w:t>kai kuriuos vaistus alergijai gydyti (neselektyviuosius, klasikinius H</w:t>
      </w:r>
      <w:r w:rsidRPr="00061907">
        <w:rPr>
          <w:vertAlign w:val="subscript"/>
        </w:rPr>
        <w:t>1</w:t>
      </w:r>
      <w:r w:rsidRPr="00061907">
        <w:t xml:space="preserve"> </w:t>
      </w:r>
      <w:proofErr w:type="spellStart"/>
      <w:r w:rsidRPr="00061907">
        <w:t>antihitamininius</w:t>
      </w:r>
      <w:proofErr w:type="spellEnd"/>
      <w:r w:rsidRPr="00061907">
        <w:t xml:space="preserve"> vaistus, pvz.: </w:t>
      </w:r>
      <w:proofErr w:type="spellStart"/>
      <w:r w:rsidRPr="00061907">
        <w:t>difenhidraminą</w:t>
      </w:r>
      <w:proofErr w:type="spellEnd"/>
      <w:r w:rsidRPr="00061907">
        <w:t xml:space="preserve">, </w:t>
      </w:r>
      <w:proofErr w:type="spellStart"/>
      <w:r w:rsidRPr="00061907">
        <w:t>doksilaminą</w:t>
      </w:r>
      <w:proofErr w:type="spellEnd"/>
      <w:r w:rsidRPr="00061907">
        <w:t xml:space="preserve">, </w:t>
      </w:r>
      <w:proofErr w:type="spellStart"/>
      <w:r w:rsidRPr="00061907">
        <w:t>dimenhidrinatą</w:t>
      </w:r>
      <w:proofErr w:type="spellEnd"/>
      <w:r w:rsidRPr="00061907">
        <w:t>);</w:t>
      </w:r>
    </w:p>
    <w:p w:rsidR="002271DB" w:rsidRPr="00061907" w:rsidRDefault="002271DB" w:rsidP="002271DB">
      <w:pPr>
        <w:pStyle w:val="BT-EMEASMCA"/>
        <w:tabs>
          <w:tab w:val="clear" w:pos="360"/>
        </w:tabs>
        <w:ind w:left="567" w:hanging="567"/>
        <w:jc w:val="left"/>
      </w:pPr>
      <w:proofErr w:type="spellStart"/>
      <w:r w:rsidRPr="00061907">
        <w:t>monoaminooksidazės</w:t>
      </w:r>
      <w:proofErr w:type="spellEnd"/>
      <w:r w:rsidRPr="00061907">
        <w:t xml:space="preserve"> (MAO) inhibitorius (MAO inhibitorius depresijai arba </w:t>
      </w:r>
      <w:proofErr w:type="spellStart"/>
      <w:r w:rsidRPr="00061907">
        <w:t>Parkinsono</w:t>
      </w:r>
      <w:proofErr w:type="spellEnd"/>
      <w:r w:rsidRPr="00061907">
        <w:t xml:space="preserve"> ligai gydyti).</w:t>
      </w:r>
    </w:p>
    <w:p w:rsidR="002271DB" w:rsidRDefault="002271DB" w:rsidP="002271DB">
      <w:pPr>
        <w:pStyle w:val="BTEMEASMCA"/>
        <w:rPr>
          <w:rStyle w:val="BTEMEASMCAChar"/>
        </w:rPr>
      </w:pPr>
    </w:p>
    <w:p w:rsidR="002271DB" w:rsidRPr="00EB1F50" w:rsidRDefault="002271DB" w:rsidP="002271DB">
      <w:pPr>
        <w:pStyle w:val="BTEMEASMCA"/>
        <w:rPr>
          <w:rStyle w:val="BTEMEASMCAChar"/>
        </w:rPr>
      </w:pPr>
      <w:proofErr w:type="spellStart"/>
      <w:r>
        <w:rPr>
          <w:spacing w:val="-3"/>
        </w:rPr>
        <w:t>Methadone</w:t>
      </w:r>
      <w:proofErr w:type="spellEnd"/>
      <w:r>
        <w:rPr>
          <w:spacing w:val="-3"/>
        </w:rPr>
        <w:t xml:space="preserve"> G.L. </w:t>
      </w:r>
      <w:proofErr w:type="spellStart"/>
      <w:r>
        <w:rPr>
          <w:spacing w:val="-3"/>
        </w:rPr>
        <w:t>Pharma</w:t>
      </w:r>
      <w:proofErr w:type="spellEnd"/>
      <w:r w:rsidRPr="00061907">
        <w:rPr>
          <w:spacing w:val="-3"/>
        </w:rPr>
        <w:t xml:space="preserve"> </w:t>
      </w:r>
      <w:r w:rsidRPr="00EB1F50">
        <w:rPr>
          <w:rStyle w:val="BTEMEASMCAChar"/>
        </w:rPr>
        <w:t>vartojimas kartu su tokiais raminančiais vaistais, kaip benzodiazepinai arba jiems panašūs gali padidinti mieguistumo, kvėpavimo sutrikimų (kvėpavimo slopinimo), komos riziką ir gali būti pavojingas gyvybei. Dėl to šio vaisto vartoti galima tik tais atvejais kai kitas gydymas negalimas.</w:t>
      </w:r>
    </w:p>
    <w:p w:rsidR="002271DB" w:rsidRPr="00EB1F50" w:rsidRDefault="002271DB" w:rsidP="002271DB">
      <w:pPr>
        <w:pStyle w:val="BTEMEASMCA"/>
        <w:rPr>
          <w:rStyle w:val="BTEMEASMCAChar"/>
        </w:rPr>
      </w:pPr>
      <w:r w:rsidRPr="00EB1F50">
        <w:rPr>
          <w:rStyle w:val="BTEMEASMCAChar"/>
        </w:rPr>
        <w:t xml:space="preserve">Tačiau jeigu gydytojas paskyrė </w:t>
      </w:r>
      <w:proofErr w:type="spellStart"/>
      <w:r w:rsidRPr="00EB1F50">
        <w:rPr>
          <w:rStyle w:val="BTEMEASMCAChar"/>
        </w:rPr>
        <w:t>Methadone</w:t>
      </w:r>
      <w:proofErr w:type="spellEnd"/>
      <w:r w:rsidRPr="00EB1F50">
        <w:rPr>
          <w:rStyle w:val="BTEMEASMCAChar"/>
        </w:rPr>
        <w:t xml:space="preserve"> G.L. </w:t>
      </w:r>
      <w:proofErr w:type="spellStart"/>
      <w:r w:rsidRPr="00EB1F50">
        <w:rPr>
          <w:rStyle w:val="BTEMEASMCAChar"/>
        </w:rPr>
        <w:t>Pharma</w:t>
      </w:r>
      <w:proofErr w:type="spellEnd"/>
      <w:r w:rsidRPr="00EB1F50">
        <w:rPr>
          <w:rStyle w:val="BTEMEASMCAChar"/>
        </w:rPr>
        <w:t xml:space="preserve"> vartoti kartu su raminančiais vaistais, dozę ir vartojimo trukmę nustato gydytojas. </w:t>
      </w:r>
    </w:p>
    <w:p w:rsidR="002271DB" w:rsidRDefault="002271DB" w:rsidP="002271DB">
      <w:pPr>
        <w:pStyle w:val="BTEMEASMCA"/>
        <w:rPr>
          <w:rStyle w:val="BTEMEASMCAChar"/>
        </w:rPr>
      </w:pPr>
      <w:r w:rsidRPr="00EB1F50">
        <w:rPr>
          <w:rStyle w:val="BTEMEASMCAChar"/>
        </w:rPr>
        <w:t xml:space="preserve">Pasakykite gydytojui kokius raminančius vaistus vartojate ir atidžiai laikykitės gydytojo paskirtos dozės. Galėtų būti naudinga pasakyti savo draugams arba giminėms apie aukščiau išvardytus simptomus. </w:t>
      </w:r>
      <w:r>
        <w:rPr>
          <w:rStyle w:val="BTEMEASMCAChar"/>
        </w:rPr>
        <w:t>Atsiradus tokiems simptomams, kreipkitės į gydytoją.</w:t>
      </w:r>
    </w:p>
    <w:p w:rsidR="002271DB" w:rsidRDefault="002271DB" w:rsidP="002271DB">
      <w:pPr>
        <w:pStyle w:val="BTEMEASMCA"/>
        <w:rPr>
          <w:rStyle w:val="BTEMEASMCAChar"/>
        </w:rPr>
      </w:pPr>
    </w:p>
    <w:p w:rsidR="002271DB" w:rsidRPr="00061907" w:rsidRDefault="002271DB" w:rsidP="002271DB">
      <w:pPr>
        <w:pStyle w:val="BTEMEASMCA"/>
      </w:pPr>
      <w:r w:rsidRPr="00061907">
        <w:rPr>
          <w:rStyle w:val="BTEMEASMCAChar"/>
        </w:rPr>
        <w:t>Kanapės gali sulėtinti metadono irimą ir padidinti jo koncentraciją kraujyje. Tai gali sukelti</w:t>
      </w:r>
      <w:r w:rsidRPr="00061907">
        <w:t xml:space="preserve"> apsinuodijimo reiškinius ir kvėpavimo slopinimą.</w:t>
      </w:r>
    </w:p>
    <w:p w:rsidR="002271DB" w:rsidRPr="00061907" w:rsidRDefault="002271DB" w:rsidP="002271DB">
      <w:pPr>
        <w:pStyle w:val="BTEMEASMCA"/>
      </w:pPr>
    </w:p>
    <w:p w:rsidR="002271DB" w:rsidRPr="00061907" w:rsidRDefault="002271DB" w:rsidP="002271DB">
      <w:pPr>
        <w:pStyle w:val="BTEMEASMCA"/>
      </w:pPr>
      <w:r w:rsidRPr="00061907">
        <w:lastRenderedPageBreak/>
        <w:t>Pasakykite Jūsų gydytojui, jeigu vartojate kitus vaistus, nes, vartojant kartu su metadonu, galimas žalingas jų poveikis. Tokiais atvejais Jūsų gydytojas gali nuspręsti atlikti Jūsų širdies veiklos stebėjimą užrašydamas EKG gydymosi pradžioje, kad įsitikintų, ar tokio poveikio nėra.</w:t>
      </w:r>
    </w:p>
    <w:p w:rsidR="002271DB" w:rsidRDefault="002271DB" w:rsidP="002271DB">
      <w:pPr>
        <w:pStyle w:val="BTEMEASMCA"/>
      </w:pPr>
      <w:r w:rsidRPr="00061907">
        <w:t>Metadonas taip pat gali turėti įtakos kraujo ir šlapimo tyrimų rezultatams (įskaitant tyrimą dėl dopingo vartojimo). Prieš atliekant bet kokius tyrimus pasakykite gydytojui, kad vartojate metadoną.</w:t>
      </w:r>
    </w:p>
    <w:p w:rsidR="002271DB" w:rsidRPr="00061907" w:rsidRDefault="002271DB" w:rsidP="002271DB">
      <w:pPr>
        <w:pStyle w:val="BTEMEASMCA"/>
      </w:pPr>
    </w:p>
    <w:p w:rsidR="002271DB" w:rsidRPr="00061907" w:rsidRDefault="002271DB" w:rsidP="002271DB">
      <w:pPr>
        <w:numPr>
          <w:ilvl w:val="12"/>
          <w:numId w:val="0"/>
        </w:numPr>
        <w:ind w:right="-2"/>
        <w:rPr>
          <w:rFonts w:eastAsia="Times New Roman"/>
          <w:b/>
          <w:noProof/>
          <w:sz w:val="22"/>
          <w:szCs w:val="22"/>
          <w:lang w:eastAsia="lt-LT" w:bidi="lt-LT"/>
        </w:rPr>
      </w:pPr>
      <w:r w:rsidRPr="00061907">
        <w:rPr>
          <w:b/>
          <w:spacing w:val="-3"/>
          <w:sz w:val="22"/>
          <w:szCs w:val="22"/>
        </w:rPr>
        <w:t xml:space="preserve"> </w:t>
      </w:r>
      <w:proofErr w:type="spellStart"/>
      <w:r>
        <w:rPr>
          <w:b/>
          <w:spacing w:val="-3"/>
          <w:sz w:val="22"/>
          <w:szCs w:val="22"/>
        </w:rPr>
        <w:t>Methadone</w:t>
      </w:r>
      <w:proofErr w:type="spellEnd"/>
      <w:r>
        <w:rPr>
          <w:b/>
          <w:spacing w:val="-3"/>
          <w:sz w:val="22"/>
          <w:szCs w:val="22"/>
        </w:rPr>
        <w:t xml:space="preserve"> G.L. </w:t>
      </w:r>
      <w:proofErr w:type="spellStart"/>
      <w:r>
        <w:rPr>
          <w:b/>
          <w:spacing w:val="-3"/>
          <w:sz w:val="22"/>
          <w:szCs w:val="22"/>
        </w:rPr>
        <w:t>Pharma</w:t>
      </w:r>
      <w:proofErr w:type="spellEnd"/>
      <w:r w:rsidRPr="00061907">
        <w:rPr>
          <w:b/>
          <w:spacing w:val="-3"/>
          <w:sz w:val="22"/>
          <w:szCs w:val="22"/>
        </w:rPr>
        <w:t xml:space="preserve"> </w:t>
      </w:r>
      <w:r w:rsidRPr="00061907">
        <w:rPr>
          <w:rFonts w:eastAsia="Times New Roman"/>
          <w:b/>
          <w:noProof/>
          <w:sz w:val="22"/>
          <w:szCs w:val="20"/>
          <w:lang w:eastAsia="lt-LT" w:bidi="lt-LT"/>
        </w:rPr>
        <w:t>vartojimas su gėrimais ir alkoholiu</w:t>
      </w:r>
    </w:p>
    <w:p w:rsidR="002271DB" w:rsidRPr="00061907" w:rsidRDefault="002271DB" w:rsidP="002271DB">
      <w:pPr>
        <w:pStyle w:val="BTEMEASMCA"/>
      </w:pPr>
      <w:r w:rsidRPr="00061907">
        <w:t xml:space="preserve">Gydymosi metadonu laikotarpiu nevartokite alkoholio. Dėl poveikio sustiprinimo tai gali trikdyti kvėpavimą ir sukelti gyvybei pavojingą kvėpavimo susilpnėjimą. </w:t>
      </w:r>
      <w:r w:rsidRPr="00061907">
        <w:rPr>
          <w:spacing w:val="-3"/>
        </w:rPr>
        <w:t xml:space="preserve">Gydymosi </w:t>
      </w:r>
      <w:proofErr w:type="spellStart"/>
      <w:r>
        <w:rPr>
          <w:spacing w:val="-3"/>
        </w:rPr>
        <w:t>Methadone</w:t>
      </w:r>
      <w:proofErr w:type="spellEnd"/>
      <w:r>
        <w:rPr>
          <w:spacing w:val="-3"/>
        </w:rPr>
        <w:t xml:space="preserve"> G.L. </w:t>
      </w:r>
      <w:proofErr w:type="spellStart"/>
      <w:r>
        <w:rPr>
          <w:spacing w:val="-3"/>
        </w:rPr>
        <w:t>Pharma</w:t>
      </w:r>
      <w:proofErr w:type="spellEnd"/>
      <w:r w:rsidRPr="00061907">
        <w:rPr>
          <w:spacing w:val="-3"/>
        </w:rPr>
        <w:t xml:space="preserve"> laikotarpiu nerekomenduojama</w:t>
      </w:r>
      <w:r w:rsidRPr="00061907">
        <w:t xml:space="preserve"> </w:t>
      </w:r>
      <w:r w:rsidRPr="00061907">
        <w:rPr>
          <w:spacing w:val="-3"/>
        </w:rPr>
        <w:t>gerti g</w:t>
      </w:r>
      <w:r w:rsidRPr="00061907">
        <w:t>reipfrutų sulčių, nes gali sulėtėti šio vaisto irimas.</w:t>
      </w:r>
    </w:p>
    <w:p w:rsidR="002271DB" w:rsidRPr="00061907" w:rsidRDefault="002271DB" w:rsidP="002271DB">
      <w:pPr>
        <w:pStyle w:val="BTEMEASMCA"/>
      </w:pPr>
    </w:p>
    <w:p w:rsidR="002271DB" w:rsidRPr="00061907" w:rsidRDefault="002271DB" w:rsidP="002271DB">
      <w:pPr>
        <w:pStyle w:val="PI-3EMEASMCA"/>
      </w:pPr>
      <w:r w:rsidRPr="00061907">
        <w:t>Nėštumas, žindymo laikotarpis ir vaisingumas</w:t>
      </w:r>
    </w:p>
    <w:p w:rsidR="002271DB" w:rsidRPr="00061907" w:rsidRDefault="002271DB" w:rsidP="002271DB">
      <w:pPr>
        <w:numPr>
          <w:ilvl w:val="12"/>
          <w:numId w:val="0"/>
        </w:numPr>
        <w:rPr>
          <w:rFonts w:eastAsia="Times New Roman"/>
          <w:noProof/>
          <w:snapToGrid w:val="0"/>
          <w:sz w:val="22"/>
        </w:rPr>
      </w:pPr>
      <w:r w:rsidRPr="00061907">
        <w:rPr>
          <w:rFonts w:eastAsia="Times New Roman"/>
          <w:noProof/>
          <w:snapToGrid w:val="0"/>
          <w:sz w:val="22"/>
        </w:rPr>
        <w:t>Jeigu esate nėščia, žindote kūdikį, manote, kad galbūt esate nėščia, arba planuojate pastoti, tai prieš vartodama šį vaistą, pasitarkite su gydytoju.</w:t>
      </w:r>
    </w:p>
    <w:p w:rsidR="002271DB" w:rsidRPr="00061907" w:rsidRDefault="002271DB" w:rsidP="002271DB">
      <w:pPr>
        <w:numPr>
          <w:ilvl w:val="12"/>
          <w:numId w:val="0"/>
        </w:numPr>
        <w:rPr>
          <w:rFonts w:eastAsia="Times New Roman"/>
          <w:noProof/>
          <w:snapToGrid w:val="0"/>
          <w:sz w:val="22"/>
        </w:rPr>
      </w:pPr>
    </w:p>
    <w:p w:rsidR="002271DB" w:rsidRPr="00061907" w:rsidRDefault="002271DB" w:rsidP="002271DB">
      <w:pPr>
        <w:numPr>
          <w:ilvl w:val="12"/>
          <w:numId w:val="0"/>
        </w:numPr>
        <w:rPr>
          <w:rFonts w:eastAsia="Times New Roman"/>
          <w:noProof/>
          <w:snapToGrid w:val="0"/>
          <w:sz w:val="22"/>
        </w:rPr>
      </w:pPr>
      <w:r w:rsidRPr="00061907">
        <w:rPr>
          <w:rFonts w:eastAsia="Times New Roman"/>
          <w:noProof/>
          <w:snapToGrid w:val="0"/>
          <w:sz w:val="22"/>
        </w:rPr>
        <w:t>Nėštumas</w:t>
      </w:r>
    </w:p>
    <w:p w:rsidR="002271DB" w:rsidRPr="00061907" w:rsidRDefault="002271DB" w:rsidP="002271DB">
      <w:pPr>
        <w:numPr>
          <w:ilvl w:val="12"/>
          <w:numId w:val="0"/>
        </w:numPr>
        <w:rPr>
          <w:spacing w:val="-3"/>
          <w:sz w:val="22"/>
          <w:szCs w:val="22"/>
        </w:rPr>
      </w:pPr>
      <w:proofErr w:type="spellStart"/>
      <w:r>
        <w:rPr>
          <w:spacing w:val="-3"/>
          <w:sz w:val="22"/>
          <w:szCs w:val="22"/>
        </w:rPr>
        <w:t>Methadone</w:t>
      </w:r>
      <w:proofErr w:type="spellEnd"/>
      <w:r>
        <w:rPr>
          <w:spacing w:val="-3"/>
          <w:sz w:val="22"/>
          <w:szCs w:val="22"/>
        </w:rPr>
        <w:t xml:space="preserve"> G.L. </w:t>
      </w:r>
      <w:proofErr w:type="spellStart"/>
      <w:r>
        <w:rPr>
          <w:spacing w:val="-3"/>
          <w:sz w:val="22"/>
          <w:szCs w:val="22"/>
        </w:rPr>
        <w:t>Pharma</w:t>
      </w:r>
      <w:proofErr w:type="spellEnd"/>
      <w:r w:rsidRPr="00061907">
        <w:rPr>
          <w:spacing w:val="-3"/>
          <w:sz w:val="22"/>
          <w:szCs w:val="22"/>
        </w:rPr>
        <w:t xml:space="preserve"> nėštumo laikotarpiu galima vartoti tik gydytojui atidžiai įvertinus jo vartojimo naudą ir galimą riziką, geriausia specializuoto medicinos centro priežiūroje.</w:t>
      </w:r>
    </w:p>
    <w:p w:rsidR="002271DB" w:rsidRPr="00061907" w:rsidRDefault="002271DB" w:rsidP="002271DB">
      <w:pPr>
        <w:numPr>
          <w:ilvl w:val="12"/>
          <w:numId w:val="0"/>
        </w:numPr>
        <w:rPr>
          <w:rFonts w:eastAsia="Times New Roman"/>
          <w:snapToGrid w:val="0"/>
          <w:sz w:val="22"/>
        </w:rPr>
      </w:pPr>
      <w:r w:rsidRPr="00061907">
        <w:rPr>
          <w:rFonts w:eastAsia="Times New Roman"/>
          <w:snapToGrid w:val="0"/>
          <w:sz w:val="22"/>
        </w:rPr>
        <w:t>Siekiant išlaikyti gydymo veiksmingumą gali reikėti dozę padidinti du kartus, nes nėštumo metu  pasikeičia metabolizmas.</w:t>
      </w:r>
    </w:p>
    <w:p w:rsidR="002271DB" w:rsidRPr="00061907" w:rsidRDefault="002271DB" w:rsidP="002271DB">
      <w:pPr>
        <w:numPr>
          <w:ilvl w:val="12"/>
          <w:numId w:val="0"/>
        </w:numPr>
        <w:rPr>
          <w:rFonts w:eastAsia="Times New Roman"/>
          <w:snapToGrid w:val="0"/>
          <w:sz w:val="22"/>
        </w:rPr>
      </w:pPr>
      <w:r w:rsidRPr="00061907">
        <w:rPr>
          <w:rFonts w:eastAsia="Times New Roman"/>
          <w:snapToGrid w:val="0"/>
          <w:sz w:val="22"/>
        </w:rPr>
        <w:t>Ilgalaikis vartojimas nėštumo metu gali sukelti vaisiaus pripratimą, vartojimo nutraukimo simptomus po gimimo, dėl kurių gali būti reikalingas gydymas ligoninėje.</w:t>
      </w:r>
    </w:p>
    <w:p w:rsidR="002271DB" w:rsidRPr="00061907" w:rsidRDefault="002271DB" w:rsidP="002271DB">
      <w:pPr>
        <w:numPr>
          <w:ilvl w:val="12"/>
          <w:numId w:val="0"/>
        </w:numPr>
        <w:rPr>
          <w:rFonts w:eastAsia="Times New Roman"/>
          <w:snapToGrid w:val="0"/>
          <w:sz w:val="22"/>
        </w:rPr>
      </w:pPr>
    </w:p>
    <w:p w:rsidR="002271DB" w:rsidRPr="00061907" w:rsidRDefault="002271DB" w:rsidP="002271DB">
      <w:pPr>
        <w:numPr>
          <w:ilvl w:val="12"/>
          <w:numId w:val="0"/>
        </w:numPr>
        <w:rPr>
          <w:rFonts w:eastAsia="Times New Roman"/>
          <w:snapToGrid w:val="0"/>
          <w:sz w:val="22"/>
        </w:rPr>
      </w:pPr>
      <w:r w:rsidRPr="00061907">
        <w:rPr>
          <w:rFonts w:eastAsia="Times New Roman"/>
          <w:snapToGrid w:val="0"/>
          <w:sz w:val="22"/>
        </w:rPr>
        <w:t>Žindymas</w:t>
      </w:r>
    </w:p>
    <w:p w:rsidR="002271DB" w:rsidRPr="00061907" w:rsidRDefault="002271DB" w:rsidP="002271DB">
      <w:pPr>
        <w:numPr>
          <w:ilvl w:val="12"/>
          <w:numId w:val="0"/>
        </w:numPr>
        <w:rPr>
          <w:spacing w:val="-3"/>
          <w:sz w:val="22"/>
          <w:szCs w:val="22"/>
        </w:rPr>
      </w:pPr>
      <w:proofErr w:type="spellStart"/>
      <w:r>
        <w:rPr>
          <w:spacing w:val="-3"/>
          <w:sz w:val="22"/>
          <w:szCs w:val="22"/>
        </w:rPr>
        <w:t>Methadone</w:t>
      </w:r>
      <w:proofErr w:type="spellEnd"/>
      <w:r>
        <w:rPr>
          <w:spacing w:val="-3"/>
          <w:sz w:val="22"/>
          <w:szCs w:val="22"/>
        </w:rPr>
        <w:t xml:space="preserve"> G.L. </w:t>
      </w:r>
      <w:proofErr w:type="spellStart"/>
      <w:r>
        <w:rPr>
          <w:spacing w:val="-3"/>
          <w:sz w:val="22"/>
          <w:szCs w:val="22"/>
        </w:rPr>
        <w:t>Pharma</w:t>
      </w:r>
      <w:proofErr w:type="spellEnd"/>
      <w:r w:rsidRPr="00061907">
        <w:rPr>
          <w:spacing w:val="-3"/>
          <w:sz w:val="22"/>
          <w:szCs w:val="22"/>
        </w:rPr>
        <w:t xml:space="preserve"> patenka į žindyvės pieną. Jūsų gydytojas nuspręs ar pakaitinės terapijos metu  žindymas leistinas.</w:t>
      </w:r>
    </w:p>
    <w:p w:rsidR="002271DB" w:rsidRPr="00061907" w:rsidRDefault="002271DB" w:rsidP="002271DB">
      <w:pPr>
        <w:numPr>
          <w:ilvl w:val="12"/>
          <w:numId w:val="0"/>
        </w:numPr>
        <w:rPr>
          <w:spacing w:val="-3"/>
          <w:sz w:val="22"/>
          <w:szCs w:val="22"/>
        </w:rPr>
      </w:pPr>
    </w:p>
    <w:p w:rsidR="002271DB" w:rsidRPr="00061907" w:rsidRDefault="002271DB" w:rsidP="002271DB">
      <w:pPr>
        <w:numPr>
          <w:ilvl w:val="12"/>
          <w:numId w:val="0"/>
        </w:numPr>
        <w:rPr>
          <w:rFonts w:eastAsia="Times New Roman"/>
          <w:snapToGrid w:val="0"/>
          <w:sz w:val="22"/>
        </w:rPr>
      </w:pPr>
      <w:r w:rsidRPr="00061907">
        <w:rPr>
          <w:spacing w:val="-3"/>
          <w:sz w:val="22"/>
          <w:szCs w:val="22"/>
        </w:rPr>
        <w:t>Vaisingumas</w:t>
      </w:r>
    </w:p>
    <w:p w:rsidR="002271DB" w:rsidRPr="00061907" w:rsidRDefault="002271DB" w:rsidP="002271DB">
      <w:pPr>
        <w:pStyle w:val="BTEMEASMCA"/>
      </w:pPr>
      <w:r w:rsidRPr="00061907">
        <w:t>Pranešama, kad palaikomojo gydymo metu vyrams pasitaikė lytinės funkcijos sutrikimų.</w:t>
      </w:r>
    </w:p>
    <w:p w:rsidR="002271DB" w:rsidRPr="00061907" w:rsidRDefault="002271DB" w:rsidP="002271DB">
      <w:pPr>
        <w:pStyle w:val="BTEMEASMCA"/>
      </w:pPr>
    </w:p>
    <w:p w:rsidR="002271DB" w:rsidRPr="00061907" w:rsidRDefault="002271DB" w:rsidP="002271DB">
      <w:pPr>
        <w:pStyle w:val="PI-3EMEASMCA"/>
      </w:pPr>
      <w:r w:rsidRPr="00061907">
        <w:t>Vairavimas ir mechanizmų valdymas</w:t>
      </w:r>
    </w:p>
    <w:p w:rsidR="002271DB" w:rsidRPr="00061907" w:rsidRDefault="002271DB" w:rsidP="002271DB">
      <w:pPr>
        <w:pStyle w:val="BTEMEASMCA"/>
      </w:pPr>
      <w:r w:rsidRPr="00061907">
        <w:t>Šis vaistinis preparatas gali turėti įtakos gebėjimui vairuoti ir valdyti mechanizmus.</w:t>
      </w:r>
    </w:p>
    <w:p w:rsidR="002271DB" w:rsidRPr="00061907" w:rsidRDefault="002271DB" w:rsidP="002271DB">
      <w:pPr>
        <w:pStyle w:val="BTEMEASMCA"/>
      </w:pPr>
      <w:r w:rsidRPr="00061907">
        <w:t>Gydymosi pradžioje, dozės didinimo laikotarpiu, atsiradus vartojimo nutraukimo simptomų arba vartojant kartu kitų pažinimo funkciją trikdančių vaistų, aktyviai dalyvauti eisme nerekomenduojama.</w:t>
      </w:r>
    </w:p>
    <w:p w:rsidR="002271DB" w:rsidRPr="00061907" w:rsidRDefault="002271DB" w:rsidP="002271DB">
      <w:pPr>
        <w:pStyle w:val="BTEMEASMCA"/>
      </w:pPr>
      <w:r w:rsidRPr="00061907">
        <w:t xml:space="preserve">Stabilios pakaitinės terapijos metu </w:t>
      </w:r>
      <w:proofErr w:type="spellStart"/>
      <w:r w:rsidRPr="00061907">
        <w:t>psichomotorinė</w:t>
      </w:r>
      <w:proofErr w:type="spellEnd"/>
      <w:r w:rsidRPr="00061907">
        <w:t xml:space="preserve"> ir pažinimo funkcijos (suvokimas, gebėjimas mąstyti ir atpažinti) nepakinta. Ar galite vairuoti ir valdyti mechanizmus, pasiklauskite gydytojo.</w:t>
      </w:r>
    </w:p>
    <w:p w:rsidR="002271DB" w:rsidRPr="00061907" w:rsidRDefault="002271DB" w:rsidP="002271DB">
      <w:pPr>
        <w:pStyle w:val="BTEMEASMCA"/>
      </w:pPr>
    </w:p>
    <w:p w:rsidR="002271DB" w:rsidRPr="00061907" w:rsidRDefault="002271DB" w:rsidP="002271DB">
      <w:pPr>
        <w:numPr>
          <w:ilvl w:val="12"/>
          <w:numId w:val="0"/>
        </w:numPr>
        <w:ind w:right="-2"/>
        <w:outlineLvl w:val="0"/>
        <w:rPr>
          <w:rFonts w:eastAsia="Times New Roman"/>
          <w:noProof/>
          <w:sz w:val="22"/>
          <w:szCs w:val="22"/>
          <w:lang w:eastAsia="lt-LT" w:bidi="lt-LT"/>
        </w:rPr>
      </w:pPr>
      <w:r w:rsidRPr="00061907">
        <w:rPr>
          <w:b/>
        </w:rPr>
        <w:t xml:space="preserve"> </w:t>
      </w:r>
      <w:proofErr w:type="spellStart"/>
      <w:r>
        <w:rPr>
          <w:b/>
          <w:spacing w:val="-3"/>
          <w:sz w:val="22"/>
          <w:szCs w:val="22"/>
        </w:rPr>
        <w:t>Methadone</w:t>
      </w:r>
      <w:proofErr w:type="spellEnd"/>
      <w:r>
        <w:rPr>
          <w:b/>
          <w:spacing w:val="-3"/>
          <w:sz w:val="22"/>
          <w:szCs w:val="22"/>
        </w:rPr>
        <w:t xml:space="preserve"> G.L. </w:t>
      </w:r>
      <w:proofErr w:type="spellStart"/>
      <w:r>
        <w:rPr>
          <w:b/>
          <w:spacing w:val="-3"/>
          <w:sz w:val="22"/>
          <w:szCs w:val="22"/>
        </w:rPr>
        <w:t>Pharma</w:t>
      </w:r>
      <w:proofErr w:type="spellEnd"/>
      <w:r w:rsidRPr="00061907">
        <w:rPr>
          <w:b/>
          <w:spacing w:val="-3"/>
          <w:sz w:val="22"/>
          <w:szCs w:val="22"/>
        </w:rPr>
        <w:t xml:space="preserve"> </w:t>
      </w:r>
      <w:r w:rsidRPr="00061907">
        <w:rPr>
          <w:rFonts w:eastAsia="Times New Roman"/>
          <w:b/>
          <w:noProof/>
          <w:sz w:val="22"/>
          <w:szCs w:val="20"/>
          <w:lang w:eastAsia="lt-LT" w:bidi="lt-LT"/>
        </w:rPr>
        <w:t xml:space="preserve">sudėtyje yra metilo </w:t>
      </w:r>
      <w:proofErr w:type="spellStart"/>
      <w:r w:rsidRPr="00061907">
        <w:rPr>
          <w:rFonts w:eastAsia="Times New Roman"/>
          <w:b/>
          <w:noProof/>
          <w:sz w:val="22"/>
          <w:szCs w:val="22"/>
          <w:lang w:eastAsia="lt-LT" w:bidi="lt-LT"/>
        </w:rPr>
        <w:t>p</w:t>
      </w:r>
      <w:r w:rsidRPr="00061907">
        <w:rPr>
          <w:b/>
          <w:sz w:val="22"/>
          <w:szCs w:val="22"/>
        </w:rPr>
        <w:t>arahidroksibenzoato</w:t>
      </w:r>
      <w:proofErr w:type="spellEnd"/>
      <w:r w:rsidRPr="00061907">
        <w:rPr>
          <w:b/>
          <w:sz w:val="22"/>
          <w:szCs w:val="22"/>
        </w:rPr>
        <w:t xml:space="preserve"> ir </w:t>
      </w:r>
      <w:proofErr w:type="spellStart"/>
      <w:r w:rsidRPr="00061907">
        <w:rPr>
          <w:b/>
          <w:sz w:val="22"/>
          <w:szCs w:val="22"/>
        </w:rPr>
        <w:t>propilo</w:t>
      </w:r>
      <w:proofErr w:type="spellEnd"/>
      <w:r w:rsidRPr="00061907">
        <w:rPr>
          <w:b/>
          <w:sz w:val="22"/>
          <w:szCs w:val="22"/>
        </w:rPr>
        <w:t xml:space="preserve"> </w:t>
      </w:r>
      <w:proofErr w:type="spellStart"/>
      <w:r w:rsidRPr="00061907">
        <w:rPr>
          <w:rFonts w:eastAsia="Times New Roman"/>
          <w:b/>
          <w:noProof/>
          <w:sz w:val="22"/>
          <w:szCs w:val="22"/>
          <w:lang w:eastAsia="lt-LT" w:bidi="lt-LT"/>
        </w:rPr>
        <w:t>p</w:t>
      </w:r>
      <w:r w:rsidRPr="00061907">
        <w:rPr>
          <w:b/>
          <w:sz w:val="22"/>
          <w:szCs w:val="22"/>
        </w:rPr>
        <w:t>arahidroksibenzoato</w:t>
      </w:r>
      <w:proofErr w:type="spellEnd"/>
      <w:r w:rsidRPr="00061907">
        <w:rPr>
          <w:b/>
          <w:sz w:val="22"/>
          <w:szCs w:val="22"/>
        </w:rPr>
        <w:t xml:space="preserve">, </w:t>
      </w:r>
      <w:r w:rsidRPr="00061907">
        <w:rPr>
          <w:sz w:val="22"/>
          <w:szCs w:val="22"/>
        </w:rPr>
        <w:t>kurie gali sukelti alergines reakcijas, įskaitant ir vėlyvas.</w:t>
      </w:r>
    </w:p>
    <w:p w:rsidR="002271DB" w:rsidRPr="00061907" w:rsidRDefault="002271DB" w:rsidP="002271DB">
      <w:pPr>
        <w:pStyle w:val="PI-3EMEASMCA"/>
      </w:pPr>
    </w:p>
    <w:p w:rsidR="002271DB" w:rsidRPr="00061907" w:rsidRDefault="002271DB" w:rsidP="002271DB">
      <w:pPr>
        <w:pStyle w:val="BTEMEASMCA"/>
      </w:pPr>
    </w:p>
    <w:p w:rsidR="002271DB" w:rsidRPr="00061907" w:rsidRDefault="002271DB" w:rsidP="002271DB">
      <w:pPr>
        <w:pStyle w:val="PI-1EMEASMCA"/>
        <w:rPr>
          <w:spacing w:val="-3"/>
        </w:rPr>
      </w:pPr>
      <w:bookmarkStart w:id="6" w:name="_Toc129243141"/>
      <w:bookmarkStart w:id="7" w:name="_Toc129243266"/>
      <w:r w:rsidRPr="00061907">
        <w:t>3.</w:t>
      </w:r>
      <w:r w:rsidRPr="00061907">
        <w:tab/>
        <w:t xml:space="preserve">Kaip vartoti </w:t>
      </w:r>
      <w:bookmarkEnd w:id="6"/>
      <w:bookmarkEnd w:id="7"/>
      <w:proofErr w:type="spellStart"/>
      <w:r>
        <w:rPr>
          <w:spacing w:val="-3"/>
        </w:rPr>
        <w:t>Methadone</w:t>
      </w:r>
      <w:proofErr w:type="spellEnd"/>
      <w:r>
        <w:rPr>
          <w:spacing w:val="-3"/>
        </w:rPr>
        <w:t xml:space="preserve"> G.L. </w:t>
      </w:r>
      <w:proofErr w:type="spellStart"/>
      <w:r>
        <w:rPr>
          <w:spacing w:val="-3"/>
        </w:rPr>
        <w:t>Pharma</w:t>
      </w:r>
      <w:proofErr w:type="spellEnd"/>
    </w:p>
    <w:p w:rsidR="002271DB" w:rsidRPr="00061907" w:rsidRDefault="002271DB" w:rsidP="002271DB">
      <w:pPr>
        <w:pStyle w:val="PI-1EMEASMCA"/>
      </w:pPr>
    </w:p>
    <w:p w:rsidR="002271DB" w:rsidRPr="00061907" w:rsidRDefault="002271DB" w:rsidP="002271DB">
      <w:pPr>
        <w:pStyle w:val="BTEMEASMCA"/>
      </w:pPr>
      <w:r w:rsidRPr="00061907">
        <w:t>Visada vartokite š</w:t>
      </w:r>
      <w:r w:rsidRPr="00061907">
        <w:rPr>
          <w:spacing w:val="-3"/>
        </w:rPr>
        <w:t xml:space="preserve">į vaistą </w:t>
      </w:r>
      <w:r w:rsidRPr="00061907">
        <w:t>tiksliai, kaip nurodė gydytojas arba vaistininkas. Jeigu abejojate, kreipkitės į gydytoją arba vaistininką.</w:t>
      </w:r>
    </w:p>
    <w:p w:rsidR="002271DB" w:rsidRPr="00061907" w:rsidRDefault="002271DB" w:rsidP="002271DB">
      <w:pPr>
        <w:pStyle w:val="BTEMEASMCA"/>
      </w:pPr>
    </w:p>
    <w:p w:rsidR="002271DB" w:rsidRPr="00061907" w:rsidRDefault="002271DB" w:rsidP="002271DB">
      <w:pPr>
        <w:pStyle w:val="BTEMEASMCA"/>
      </w:pPr>
      <w:r w:rsidRPr="00061907">
        <w:t xml:space="preserve">Metadono hidrochlorido poveikis trunka mažiausiai 24 valandas, jį reikia vartoti kasdien tuo pačiu laiku, geriau iš ryto. </w:t>
      </w:r>
      <w:proofErr w:type="spellStart"/>
      <w:r>
        <w:t>Methadone</w:t>
      </w:r>
      <w:proofErr w:type="spellEnd"/>
      <w:r>
        <w:t xml:space="preserve"> G.L. </w:t>
      </w:r>
      <w:proofErr w:type="spellStart"/>
      <w:r>
        <w:t>Pharma</w:t>
      </w:r>
      <w:proofErr w:type="spellEnd"/>
      <w:r w:rsidRPr="00061907">
        <w:t xml:space="preserve"> dozę reikia nustatyti palengva ją didinant ir įvertinant vartojimo nutraukimo simptomų atsiradimą. Ji parenkama individuali, atsižvelgiant į paciento poreikius ir pojūčius. Dažniausiai, nustačius dozę, reikia vartoti galimai mažiausią palaikomąją dozę. </w:t>
      </w:r>
    </w:p>
    <w:p w:rsidR="002271DB" w:rsidRPr="00061907" w:rsidRDefault="002271DB" w:rsidP="002271DB">
      <w:pPr>
        <w:pStyle w:val="Pagrindinistekstas"/>
        <w:spacing w:after="0"/>
        <w:rPr>
          <w:spacing w:val="-3"/>
          <w:szCs w:val="22"/>
        </w:rPr>
      </w:pPr>
    </w:p>
    <w:p w:rsidR="002271DB" w:rsidRPr="00061907" w:rsidRDefault="002271DB" w:rsidP="002271DB">
      <w:pPr>
        <w:pStyle w:val="Pagrindinistekstas"/>
        <w:spacing w:after="0"/>
        <w:rPr>
          <w:szCs w:val="22"/>
          <w:u w:val="single"/>
        </w:rPr>
      </w:pPr>
      <w:proofErr w:type="spellStart"/>
      <w:r>
        <w:rPr>
          <w:spacing w:val="-3"/>
          <w:szCs w:val="22"/>
        </w:rPr>
        <w:t>Methadone</w:t>
      </w:r>
      <w:proofErr w:type="spellEnd"/>
      <w:r>
        <w:rPr>
          <w:spacing w:val="-3"/>
          <w:szCs w:val="22"/>
        </w:rPr>
        <w:t xml:space="preserve"> G.L. </w:t>
      </w:r>
      <w:proofErr w:type="spellStart"/>
      <w:r>
        <w:rPr>
          <w:spacing w:val="-3"/>
          <w:szCs w:val="22"/>
        </w:rPr>
        <w:t>Pharma</w:t>
      </w:r>
      <w:proofErr w:type="spellEnd"/>
      <w:r w:rsidRPr="00061907">
        <w:rPr>
          <w:spacing w:val="-3"/>
          <w:szCs w:val="22"/>
        </w:rPr>
        <w:t xml:space="preserve"> </w:t>
      </w:r>
      <w:r>
        <w:rPr>
          <w:spacing w:val="-3"/>
          <w:szCs w:val="22"/>
        </w:rPr>
        <w:t>nedelsiamam vartojimui arba</w:t>
      </w:r>
      <w:r w:rsidRPr="000D63E2">
        <w:rPr>
          <w:spacing w:val="-3"/>
          <w:szCs w:val="22"/>
        </w:rPr>
        <w:t xml:space="preserve"> vartojimui namuose </w:t>
      </w:r>
      <w:r w:rsidRPr="00061907">
        <w:rPr>
          <w:spacing w:val="-3"/>
          <w:szCs w:val="22"/>
        </w:rPr>
        <w:t xml:space="preserve">atskiesti </w:t>
      </w:r>
      <w:r>
        <w:rPr>
          <w:spacing w:val="-3"/>
          <w:szCs w:val="22"/>
        </w:rPr>
        <w:t>turi</w:t>
      </w:r>
      <w:r w:rsidRPr="00061907">
        <w:rPr>
          <w:spacing w:val="-3"/>
          <w:szCs w:val="22"/>
        </w:rPr>
        <w:t xml:space="preserve"> tam leidimą turintis asmuo. Vaisto dozė išgeriama prižiūrint gydytojui arba jo paskirtam kitam asmeniui. Vartojamą vaisto kiekį niekada neleidžiama nustatyti </w:t>
      </w:r>
      <w:r>
        <w:rPr>
          <w:spacing w:val="-3"/>
          <w:szCs w:val="22"/>
        </w:rPr>
        <w:t xml:space="preserve">arba atskiesti </w:t>
      </w:r>
      <w:r w:rsidRPr="00061907">
        <w:rPr>
          <w:spacing w:val="-3"/>
          <w:szCs w:val="22"/>
        </w:rPr>
        <w:t>pačiam pacientui.</w:t>
      </w:r>
    </w:p>
    <w:p w:rsidR="002271DB" w:rsidRPr="00061907" w:rsidRDefault="002271DB" w:rsidP="002271DB">
      <w:pPr>
        <w:pStyle w:val="Pagrindinistekstas"/>
        <w:spacing w:after="0"/>
        <w:rPr>
          <w:szCs w:val="22"/>
          <w:u w:val="single"/>
        </w:rPr>
      </w:pPr>
    </w:p>
    <w:p w:rsidR="002271DB" w:rsidRPr="00061907" w:rsidRDefault="002271DB" w:rsidP="002271DB">
      <w:pPr>
        <w:pStyle w:val="Pagrindinistekstas"/>
        <w:spacing w:after="0"/>
        <w:rPr>
          <w:i/>
          <w:szCs w:val="22"/>
        </w:rPr>
      </w:pPr>
      <w:r w:rsidRPr="00061907">
        <w:rPr>
          <w:i/>
          <w:szCs w:val="22"/>
        </w:rPr>
        <w:lastRenderedPageBreak/>
        <w:t>Gydymo pradžia</w:t>
      </w:r>
    </w:p>
    <w:p w:rsidR="002271DB" w:rsidRPr="00061907" w:rsidRDefault="002271DB" w:rsidP="002271DB">
      <w:pPr>
        <w:pStyle w:val="Pagrindinistekstas"/>
        <w:spacing w:after="0"/>
        <w:rPr>
          <w:szCs w:val="22"/>
        </w:rPr>
      </w:pPr>
      <w:r w:rsidRPr="00061907">
        <w:rPr>
          <w:szCs w:val="22"/>
        </w:rPr>
        <w:t xml:space="preserve">Vidutinė pradinė metadono hidrochlorido dozė yra 10 – 30 mg per parą. Jeigu </w:t>
      </w:r>
      <w:proofErr w:type="spellStart"/>
      <w:r w:rsidRPr="00061907">
        <w:rPr>
          <w:szCs w:val="22"/>
        </w:rPr>
        <w:t>opioidų</w:t>
      </w:r>
      <w:proofErr w:type="spellEnd"/>
      <w:r w:rsidRPr="00061907">
        <w:rPr>
          <w:szCs w:val="22"/>
        </w:rPr>
        <w:t xml:space="preserve"> toleravimas didelis, įprasta pradinė dozė yra 25-40 mg per parą. Jei dozė nepakankamai veiksminga (atsiranda vartojimo nutraukimo simptomų), Jūsų gydytojas dozę gali didinti palengva po 5-10 mg metadono hidrochlorido</w:t>
      </w:r>
    </w:p>
    <w:p w:rsidR="002271DB" w:rsidRPr="00061907" w:rsidRDefault="002271DB" w:rsidP="002271DB">
      <w:pPr>
        <w:pStyle w:val="Pagrindinistekstas"/>
        <w:spacing w:after="0"/>
        <w:rPr>
          <w:szCs w:val="22"/>
        </w:rPr>
      </w:pPr>
    </w:p>
    <w:p w:rsidR="002271DB" w:rsidRPr="00061907" w:rsidRDefault="002271DB" w:rsidP="002271DB">
      <w:pPr>
        <w:pStyle w:val="Pagrindinistekstas"/>
        <w:spacing w:after="0"/>
        <w:rPr>
          <w:i/>
          <w:szCs w:val="22"/>
        </w:rPr>
      </w:pPr>
      <w:r w:rsidRPr="00061907">
        <w:rPr>
          <w:i/>
          <w:szCs w:val="22"/>
        </w:rPr>
        <w:t>Palaikomasis gydymas</w:t>
      </w:r>
    </w:p>
    <w:p w:rsidR="002271DB" w:rsidRPr="00061907" w:rsidRDefault="002271DB" w:rsidP="002271DB">
      <w:pPr>
        <w:pStyle w:val="Pagrindinistekstas"/>
        <w:spacing w:after="0"/>
        <w:rPr>
          <w:szCs w:val="22"/>
        </w:rPr>
      </w:pPr>
      <w:r w:rsidRPr="00061907">
        <w:rPr>
          <w:szCs w:val="22"/>
        </w:rPr>
        <w:t>Normaliai palaikomoji dozė pasiekiama per 1-6 dienas. Dozė gali būti iki 120 mg metadono hidrochlorido, individualiais atvejais gali būti netgi didesnė. Didesnė</w:t>
      </w:r>
      <w:r>
        <w:rPr>
          <w:szCs w:val="22"/>
        </w:rPr>
        <w:t>s</w:t>
      </w:r>
      <w:r w:rsidRPr="00061907">
        <w:rPr>
          <w:szCs w:val="22"/>
        </w:rPr>
        <w:t xml:space="preserve"> negu 120-150 mg metadono hidrochlorido dozės skiriamos vartoti išimtiniais atvejais ir tik tuomet, kai galima paneigti kitų vaistų vartojimą kartu.</w:t>
      </w:r>
    </w:p>
    <w:p w:rsidR="002271DB" w:rsidRPr="00061907" w:rsidRDefault="002271DB" w:rsidP="002271DB">
      <w:pPr>
        <w:pStyle w:val="Pagrindinistekstas"/>
        <w:spacing w:after="0"/>
        <w:rPr>
          <w:szCs w:val="22"/>
        </w:rPr>
      </w:pPr>
      <w:r w:rsidRPr="00061907">
        <w:rPr>
          <w:szCs w:val="22"/>
        </w:rPr>
        <w:t xml:space="preserve">Gydymo pradžioje ir 1-2 savaites po dozės padidinimo metadono koncentracija kraujyje gali būti didesnė. Šis poveikis arba papildomas migdomųjų vaistų arba nelegalių narkotikų vartojimas gali sukelti gyvybei pavojingą kvėpavimo sutrikimą. </w:t>
      </w:r>
    </w:p>
    <w:p w:rsidR="002271DB" w:rsidRPr="00061907" w:rsidRDefault="002271DB" w:rsidP="002271DB">
      <w:pPr>
        <w:pStyle w:val="Pagrindinistekstas"/>
        <w:spacing w:after="0"/>
        <w:rPr>
          <w:szCs w:val="22"/>
        </w:rPr>
      </w:pPr>
    </w:p>
    <w:p w:rsidR="002271DB" w:rsidRPr="00061907" w:rsidRDefault="002271DB" w:rsidP="002271DB">
      <w:pPr>
        <w:pStyle w:val="Pagrindinistekstas"/>
        <w:spacing w:after="0"/>
        <w:rPr>
          <w:i/>
          <w:szCs w:val="22"/>
        </w:rPr>
      </w:pPr>
      <w:r w:rsidRPr="00061907">
        <w:rPr>
          <w:i/>
          <w:szCs w:val="22"/>
        </w:rPr>
        <w:t>Vartojimo trukmė</w:t>
      </w:r>
    </w:p>
    <w:p w:rsidR="002271DB" w:rsidRPr="00061907" w:rsidRDefault="002271DB" w:rsidP="002271DB">
      <w:pPr>
        <w:pStyle w:val="Pagrindinistekstas"/>
        <w:spacing w:after="0"/>
        <w:rPr>
          <w:szCs w:val="22"/>
        </w:rPr>
      </w:pPr>
      <w:r w:rsidRPr="00061907">
        <w:rPr>
          <w:szCs w:val="22"/>
        </w:rPr>
        <w:t>Vartojimo trukmė priklauso nuo pakaitinio gydymo eigos, gydymo tikslo ir paciento individualių poreikių. Trukmė gali būti trumpalaikė (pvz., esant priklausomybe nuo narkotikų gydymas ligoninėje) arba ilgalaikė.</w:t>
      </w:r>
    </w:p>
    <w:p w:rsidR="002271DB" w:rsidRPr="00061907" w:rsidRDefault="002271DB" w:rsidP="002271DB">
      <w:pPr>
        <w:pStyle w:val="Pagrindinistekstas"/>
        <w:spacing w:after="0"/>
        <w:rPr>
          <w:szCs w:val="22"/>
        </w:rPr>
      </w:pPr>
    </w:p>
    <w:p w:rsidR="002271DB" w:rsidRPr="00061907" w:rsidRDefault="002271DB" w:rsidP="002271DB">
      <w:pPr>
        <w:pStyle w:val="Pagrindinistekstas"/>
        <w:spacing w:after="0"/>
        <w:rPr>
          <w:i/>
          <w:szCs w:val="22"/>
        </w:rPr>
      </w:pPr>
      <w:r w:rsidRPr="00061907">
        <w:rPr>
          <w:i/>
          <w:szCs w:val="22"/>
        </w:rPr>
        <w:t xml:space="preserve">Perėjimas nuo kitų pakaitos preparatų prie </w:t>
      </w:r>
      <w:proofErr w:type="spellStart"/>
      <w:r>
        <w:rPr>
          <w:i/>
          <w:spacing w:val="-3"/>
          <w:szCs w:val="22"/>
        </w:rPr>
        <w:t>Methadone</w:t>
      </w:r>
      <w:proofErr w:type="spellEnd"/>
      <w:r>
        <w:rPr>
          <w:i/>
          <w:spacing w:val="-3"/>
          <w:szCs w:val="22"/>
        </w:rPr>
        <w:t xml:space="preserve"> G.L. </w:t>
      </w:r>
      <w:proofErr w:type="spellStart"/>
      <w:r>
        <w:rPr>
          <w:i/>
          <w:spacing w:val="-3"/>
          <w:szCs w:val="22"/>
        </w:rPr>
        <w:t>Pharma</w:t>
      </w:r>
      <w:proofErr w:type="spellEnd"/>
      <w:r w:rsidRPr="00061907">
        <w:rPr>
          <w:i/>
          <w:spacing w:val="-3"/>
          <w:szCs w:val="22"/>
        </w:rPr>
        <w:t xml:space="preserve"> vartojimo</w:t>
      </w:r>
    </w:p>
    <w:p w:rsidR="002271DB" w:rsidRPr="00061907" w:rsidRDefault="002271DB" w:rsidP="002271DB">
      <w:pPr>
        <w:pStyle w:val="Pagrindinistekstas"/>
        <w:spacing w:after="0"/>
        <w:rPr>
          <w:szCs w:val="22"/>
        </w:rPr>
      </w:pPr>
      <w:r w:rsidRPr="00061907">
        <w:rPr>
          <w:szCs w:val="22"/>
        </w:rPr>
        <w:t xml:space="preserve">Pereinant nuo morfino, </w:t>
      </w:r>
      <w:proofErr w:type="spellStart"/>
      <w:r w:rsidRPr="00061907">
        <w:rPr>
          <w:szCs w:val="22"/>
        </w:rPr>
        <w:t>buprenorfino</w:t>
      </w:r>
      <w:proofErr w:type="spellEnd"/>
      <w:r w:rsidRPr="00061907">
        <w:rPr>
          <w:szCs w:val="22"/>
        </w:rPr>
        <w:t xml:space="preserve"> arba </w:t>
      </w:r>
      <w:proofErr w:type="spellStart"/>
      <w:r w:rsidRPr="00061907">
        <w:rPr>
          <w:szCs w:val="22"/>
        </w:rPr>
        <w:t>levometadono</w:t>
      </w:r>
      <w:proofErr w:type="spellEnd"/>
      <w:r w:rsidRPr="00061907">
        <w:rPr>
          <w:szCs w:val="22"/>
        </w:rPr>
        <w:t xml:space="preserve"> prie </w:t>
      </w:r>
      <w:proofErr w:type="spellStart"/>
      <w:r>
        <w:rPr>
          <w:spacing w:val="-3"/>
          <w:szCs w:val="22"/>
        </w:rPr>
        <w:t>Methadone</w:t>
      </w:r>
      <w:proofErr w:type="spellEnd"/>
      <w:r>
        <w:rPr>
          <w:spacing w:val="-3"/>
          <w:szCs w:val="22"/>
        </w:rPr>
        <w:t xml:space="preserve"> G.L. </w:t>
      </w:r>
      <w:proofErr w:type="spellStart"/>
      <w:r>
        <w:rPr>
          <w:spacing w:val="-3"/>
          <w:szCs w:val="22"/>
        </w:rPr>
        <w:t>Pharma</w:t>
      </w:r>
      <w:proofErr w:type="spellEnd"/>
      <w:r w:rsidRPr="00061907">
        <w:rPr>
          <w:spacing w:val="-3"/>
          <w:szCs w:val="22"/>
        </w:rPr>
        <w:t xml:space="preserve"> vartojimo Jūsų gydytojas parinks tinkamą metadono dozę ir, jeigu reikės, ją patikslins.</w:t>
      </w:r>
    </w:p>
    <w:p w:rsidR="002271DB" w:rsidRPr="00061907" w:rsidRDefault="002271DB" w:rsidP="002271DB">
      <w:pPr>
        <w:pStyle w:val="Pagrindinistekstas"/>
        <w:spacing w:after="0"/>
        <w:rPr>
          <w:szCs w:val="22"/>
        </w:rPr>
      </w:pPr>
    </w:p>
    <w:p w:rsidR="002271DB" w:rsidRPr="00061907" w:rsidRDefault="002271DB" w:rsidP="002271DB">
      <w:pPr>
        <w:pStyle w:val="Pagrindinistekstas"/>
        <w:spacing w:after="0"/>
        <w:rPr>
          <w:i/>
          <w:szCs w:val="22"/>
        </w:rPr>
      </w:pPr>
      <w:r w:rsidRPr="00061907">
        <w:rPr>
          <w:i/>
          <w:szCs w:val="22"/>
        </w:rPr>
        <w:t>Dozės mažinimas ir gydymo nutraukimas</w:t>
      </w:r>
    </w:p>
    <w:p w:rsidR="002271DB" w:rsidRPr="00061907" w:rsidRDefault="002271DB" w:rsidP="002271DB">
      <w:pPr>
        <w:pStyle w:val="Pagrindinistekstas"/>
        <w:spacing w:after="0"/>
        <w:rPr>
          <w:szCs w:val="22"/>
        </w:rPr>
      </w:pPr>
      <w:r w:rsidRPr="00061907">
        <w:rPr>
          <w:szCs w:val="22"/>
        </w:rPr>
        <w:t>Vaisto vartojimą reikia nutraukti palengva (jeigu galima), mažais intervalais po 5-10 mg metadono hidrochlorido per kelias savaites ar mėnesius, atsižvelgiant į individualų paciento poreikį ir atkreipiant svarbiausią dėmesį į galimą papildomą narkotikų vartojimą.</w:t>
      </w:r>
    </w:p>
    <w:p w:rsidR="002271DB" w:rsidRPr="00061907" w:rsidRDefault="002271DB" w:rsidP="002271DB">
      <w:pPr>
        <w:pStyle w:val="Pagrindinistekstas"/>
        <w:spacing w:after="0"/>
        <w:rPr>
          <w:szCs w:val="22"/>
        </w:rPr>
      </w:pPr>
      <w:r w:rsidRPr="00061907">
        <w:rPr>
          <w:szCs w:val="22"/>
        </w:rPr>
        <w:t xml:space="preserve">Greitas metadono vartojimo nutraukimas sukelia abstinencijos simptomus ir sumažina labai trumpam laikui </w:t>
      </w:r>
      <w:proofErr w:type="spellStart"/>
      <w:r w:rsidRPr="00061907">
        <w:rPr>
          <w:szCs w:val="22"/>
        </w:rPr>
        <w:t>opioidų</w:t>
      </w:r>
      <w:proofErr w:type="spellEnd"/>
      <w:r w:rsidRPr="00061907">
        <w:rPr>
          <w:szCs w:val="22"/>
        </w:rPr>
        <w:t xml:space="preserve"> toleravimą.</w:t>
      </w:r>
    </w:p>
    <w:p w:rsidR="002271DB" w:rsidRPr="00061907" w:rsidRDefault="002271DB" w:rsidP="002271DB">
      <w:pPr>
        <w:pStyle w:val="Pagrindinistekstas"/>
        <w:spacing w:after="0"/>
        <w:rPr>
          <w:szCs w:val="22"/>
        </w:rPr>
      </w:pPr>
      <w:r w:rsidRPr="00061907">
        <w:rPr>
          <w:szCs w:val="22"/>
        </w:rPr>
        <w:t>Kai Jūs nutrauksite metadono vartojimą, anksčiau vartot</w:t>
      </w:r>
      <w:r>
        <w:rPr>
          <w:szCs w:val="22"/>
        </w:rPr>
        <w:t>a</w:t>
      </w:r>
      <w:r w:rsidRPr="00061907">
        <w:rPr>
          <w:szCs w:val="22"/>
        </w:rPr>
        <w:t xml:space="preserve"> dozė gali sukelti gyvybei pavojingą perdozavimą! Tai galioja ir nelegalių </w:t>
      </w:r>
      <w:proofErr w:type="spellStart"/>
      <w:r w:rsidRPr="00061907">
        <w:rPr>
          <w:szCs w:val="22"/>
        </w:rPr>
        <w:t>opioidų</w:t>
      </w:r>
      <w:proofErr w:type="spellEnd"/>
      <w:r w:rsidRPr="00061907">
        <w:rPr>
          <w:szCs w:val="22"/>
        </w:rPr>
        <w:t xml:space="preserve"> arba heroino vartojimo atvejais.</w:t>
      </w:r>
    </w:p>
    <w:p w:rsidR="002271DB" w:rsidRPr="00061907" w:rsidRDefault="002271DB" w:rsidP="002271DB">
      <w:pPr>
        <w:tabs>
          <w:tab w:val="left" w:pos="567"/>
        </w:tabs>
        <w:autoSpaceDE w:val="0"/>
        <w:autoSpaceDN w:val="0"/>
        <w:adjustRightInd w:val="0"/>
        <w:rPr>
          <w:rFonts w:eastAsia="Times New Roman"/>
          <w:b/>
          <w:sz w:val="22"/>
          <w:szCs w:val="20"/>
          <w:lang w:eastAsia="lt-LT" w:bidi="lt-LT"/>
        </w:rPr>
      </w:pPr>
    </w:p>
    <w:p w:rsidR="002271DB" w:rsidRPr="00061907" w:rsidRDefault="002271DB" w:rsidP="002271DB">
      <w:pPr>
        <w:tabs>
          <w:tab w:val="left" w:pos="567"/>
        </w:tabs>
        <w:autoSpaceDE w:val="0"/>
        <w:autoSpaceDN w:val="0"/>
        <w:adjustRightInd w:val="0"/>
        <w:rPr>
          <w:rFonts w:eastAsia="Times New Roman"/>
          <w:b/>
          <w:bCs/>
          <w:sz w:val="22"/>
          <w:szCs w:val="22"/>
          <w:lang w:eastAsia="lt-LT" w:bidi="lt-LT"/>
        </w:rPr>
      </w:pPr>
      <w:r w:rsidRPr="00061907">
        <w:rPr>
          <w:rFonts w:eastAsia="Times New Roman"/>
          <w:b/>
          <w:sz w:val="22"/>
          <w:szCs w:val="20"/>
          <w:lang w:eastAsia="lt-LT" w:bidi="lt-LT"/>
        </w:rPr>
        <w:t>Vartojimas vaikams ir paaugliams</w:t>
      </w:r>
    </w:p>
    <w:p w:rsidR="002271DB" w:rsidRPr="00061907" w:rsidRDefault="002271DB" w:rsidP="002271DB">
      <w:pPr>
        <w:pStyle w:val="Pagrindinistekstas"/>
        <w:spacing w:after="0"/>
        <w:rPr>
          <w:i/>
          <w:szCs w:val="22"/>
        </w:rPr>
      </w:pPr>
    </w:p>
    <w:p w:rsidR="002271DB" w:rsidRPr="00061907" w:rsidRDefault="002271DB" w:rsidP="002271DB">
      <w:pPr>
        <w:pStyle w:val="Pagrindinistekstas"/>
        <w:spacing w:after="0"/>
        <w:rPr>
          <w:i/>
          <w:szCs w:val="22"/>
          <w:u w:val="single"/>
        </w:rPr>
      </w:pPr>
      <w:r w:rsidRPr="00061907">
        <w:rPr>
          <w:i/>
          <w:szCs w:val="22"/>
          <w:u w:val="single"/>
        </w:rPr>
        <w:t>Jaunesni negu 14 metų vaikai ir paaugliai</w:t>
      </w:r>
    </w:p>
    <w:p w:rsidR="002271DB" w:rsidRPr="00061907" w:rsidRDefault="002271DB" w:rsidP="002271DB">
      <w:pPr>
        <w:rPr>
          <w:spacing w:val="-3"/>
          <w:sz w:val="22"/>
          <w:szCs w:val="22"/>
        </w:rPr>
      </w:pPr>
      <w:r w:rsidRPr="00061907">
        <w:rPr>
          <w:spacing w:val="-3"/>
          <w:sz w:val="22"/>
          <w:szCs w:val="22"/>
        </w:rPr>
        <w:t xml:space="preserve">Apie </w:t>
      </w:r>
      <w:proofErr w:type="spellStart"/>
      <w:r>
        <w:rPr>
          <w:spacing w:val="-3"/>
          <w:sz w:val="22"/>
          <w:szCs w:val="22"/>
        </w:rPr>
        <w:t>Methadone</w:t>
      </w:r>
      <w:proofErr w:type="spellEnd"/>
      <w:r>
        <w:rPr>
          <w:spacing w:val="-3"/>
          <w:sz w:val="22"/>
          <w:szCs w:val="22"/>
        </w:rPr>
        <w:t xml:space="preserve"> G.L. </w:t>
      </w:r>
      <w:proofErr w:type="spellStart"/>
      <w:r>
        <w:rPr>
          <w:spacing w:val="-3"/>
          <w:sz w:val="22"/>
          <w:szCs w:val="22"/>
        </w:rPr>
        <w:t>Pharma</w:t>
      </w:r>
      <w:proofErr w:type="spellEnd"/>
      <w:r w:rsidRPr="00061907">
        <w:rPr>
          <w:spacing w:val="-3"/>
          <w:sz w:val="22"/>
          <w:szCs w:val="22"/>
        </w:rPr>
        <w:t xml:space="preserve"> vartojimo vaikams ir paaugliams iki 14 metų saugumą ir veiksmingumą duomenų nepakanka. </w:t>
      </w:r>
    </w:p>
    <w:p w:rsidR="002271DB" w:rsidRPr="00061907" w:rsidRDefault="002271DB" w:rsidP="002271DB">
      <w:pPr>
        <w:rPr>
          <w:spacing w:val="-3"/>
          <w:sz w:val="22"/>
          <w:szCs w:val="22"/>
        </w:rPr>
      </w:pPr>
    </w:p>
    <w:p w:rsidR="002271DB" w:rsidRPr="00061907" w:rsidRDefault="002271DB" w:rsidP="002271DB">
      <w:pPr>
        <w:rPr>
          <w:i/>
          <w:spacing w:val="-3"/>
          <w:sz w:val="22"/>
          <w:szCs w:val="22"/>
        </w:rPr>
      </w:pPr>
      <w:r w:rsidRPr="00061907">
        <w:rPr>
          <w:i/>
          <w:spacing w:val="-3"/>
          <w:sz w:val="22"/>
          <w:szCs w:val="22"/>
        </w:rPr>
        <w:t>15 metų ir vyresni vaikai ir paaugliai</w:t>
      </w:r>
    </w:p>
    <w:p w:rsidR="002271DB" w:rsidRPr="00061907" w:rsidRDefault="002271DB" w:rsidP="002271DB">
      <w:pPr>
        <w:pStyle w:val="Pagrindinistekstas"/>
        <w:spacing w:after="0"/>
        <w:rPr>
          <w:szCs w:val="22"/>
        </w:rPr>
      </w:pPr>
      <w:r w:rsidRPr="00061907">
        <w:rPr>
          <w:szCs w:val="22"/>
        </w:rPr>
        <w:t>Apie metadono vartojimą vyresniems negu 15 metų paaugliams gali spręsti gydytojas.</w:t>
      </w:r>
    </w:p>
    <w:p w:rsidR="002271DB" w:rsidRPr="00061907" w:rsidRDefault="002271DB" w:rsidP="002271DB">
      <w:pPr>
        <w:pStyle w:val="Pagrindinistekstas"/>
        <w:spacing w:after="0"/>
        <w:rPr>
          <w:szCs w:val="22"/>
        </w:rPr>
      </w:pPr>
    </w:p>
    <w:p w:rsidR="002271DB" w:rsidRPr="00061907" w:rsidRDefault="002271DB" w:rsidP="002271DB">
      <w:pPr>
        <w:rPr>
          <w:b/>
          <w:spacing w:val="-3"/>
          <w:sz w:val="22"/>
          <w:szCs w:val="22"/>
        </w:rPr>
      </w:pPr>
      <w:r w:rsidRPr="00061907">
        <w:rPr>
          <w:b/>
          <w:spacing w:val="-3"/>
          <w:sz w:val="22"/>
          <w:szCs w:val="22"/>
        </w:rPr>
        <w:t>Senesni negu 65 metų pacientai</w:t>
      </w:r>
    </w:p>
    <w:p w:rsidR="002271DB" w:rsidRPr="00061907" w:rsidRDefault="002271DB" w:rsidP="002271DB">
      <w:pPr>
        <w:rPr>
          <w:spacing w:val="-3"/>
          <w:sz w:val="22"/>
          <w:szCs w:val="22"/>
        </w:rPr>
      </w:pPr>
      <w:r w:rsidRPr="00061907">
        <w:rPr>
          <w:spacing w:val="-3"/>
          <w:sz w:val="22"/>
          <w:szCs w:val="22"/>
        </w:rPr>
        <w:t>Norint apsaugoti nuo perdozavimo, Jūsų gydytojas gali sumažinti dozę.</w:t>
      </w:r>
    </w:p>
    <w:p w:rsidR="002271DB" w:rsidRPr="00061907" w:rsidRDefault="002271DB" w:rsidP="002271DB">
      <w:pPr>
        <w:tabs>
          <w:tab w:val="left" w:pos="567"/>
        </w:tabs>
        <w:contextualSpacing/>
        <w:outlineLvl w:val="0"/>
        <w:rPr>
          <w:rFonts w:eastAsia="Times New Roman"/>
          <w:i/>
          <w:iCs/>
          <w:snapToGrid w:val="0"/>
          <w:color w:val="000000"/>
          <w:sz w:val="22"/>
          <w:szCs w:val="22"/>
        </w:rPr>
      </w:pPr>
    </w:p>
    <w:p w:rsidR="002271DB" w:rsidRPr="00061907" w:rsidRDefault="002271DB" w:rsidP="002271DB">
      <w:pPr>
        <w:tabs>
          <w:tab w:val="left" w:pos="567"/>
        </w:tabs>
        <w:contextualSpacing/>
        <w:outlineLvl w:val="0"/>
        <w:rPr>
          <w:rFonts w:eastAsia="Times New Roman"/>
          <w:b/>
          <w:iCs/>
          <w:snapToGrid w:val="0"/>
          <w:color w:val="000000"/>
          <w:sz w:val="22"/>
          <w:szCs w:val="22"/>
        </w:rPr>
      </w:pPr>
      <w:r w:rsidRPr="00061907">
        <w:rPr>
          <w:rFonts w:eastAsia="Times New Roman"/>
          <w:b/>
          <w:iCs/>
          <w:snapToGrid w:val="0"/>
          <w:color w:val="000000"/>
          <w:sz w:val="22"/>
          <w:szCs w:val="22"/>
        </w:rPr>
        <w:t>Pacientai, kurių inkstų ir (arba) kepenų funkcija sutrikusi</w:t>
      </w:r>
    </w:p>
    <w:p w:rsidR="002271DB" w:rsidRPr="00061907" w:rsidRDefault="002271DB" w:rsidP="002271DB">
      <w:pPr>
        <w:rPr>
          <w:spacing w:val="-3"/>
          <w:sz w:val="22"/>
          <w:szCs w:val="22"/>
        </w:rPr>
      </w:pPr>
      <w:r w:rsidRPr="00061907">
        <w:rPr>
          <w:sz w:val="22"/>
          <w:szCs w:val="22"/>
          <w:lang w:eastAsia="lt-LT"/>
        </w:rPr>
        <w:t xml:space="preserve">Jeigu Jūsų inkstų arba kepenų funkcija sutrikusi, Jūsų gydytojas gali nurodyti laiką tarp vaisto dozių vartojimo arba sumažinti </w:t>
      </w:r>
      <w:r w:rsidRPr="00061907">
        <w:rPr>
          <w:spacing w:val="-3"/>
          <w:sz w:val="22"/>
          <w:szCs w:val="22"/>
        </w:rPr>
        <w:t>dozę. Esant stabiliai lėtinei kepenų ligai dozės koreguoti nereikia.</w:t>
      </w:r>
    </w:p>
    <w:p w:rsidR="002271DB" w:rsidRPr="00061907" w:rsidRDefault="002271DB" w:rsidP="002271DB">
      <w:pPr>
        <w:pStyle w:val="Pagrindinistekstas"/>
        <w:spacing w:after="0"/>
        <w:rPr>
          <w:szCs w:val="22"/>
        </w:rPr>
      </w:pPr>
    </w:p>
    <w:p w:rsidR="002271DB" w:rsidRPr="00061907" w:rsidRDefault="002271DB" w:rsidP="002271DB">
      <w:pPr>
        <w:pStyle w:val="Pagrindinistekstas"/>
        <w:spacing w:after="0"/>
        <w:rPr>
          <w:b/>
          <w:szCs w:val="22"/>
        </w:rPr>
      </w:pPr>
      <w:r w:rsidRPr="00061907">
        <w:rPr>
          <w:b/>
          <w:szCs w:val="22"/>
        </w:rPr>
        <w:t>Nėščiosios</w:t>
      </w:r>
    </w:p>
    <w:p w:rsidR="002271DB" w:rsidRPr="00061907" w:rsidRDefault="002271DB" w:rsidP="002271DB">
      <w:pPr>
        <w:pStyle w:val="BTEMEASMCA"/>
      </w:pPr>
      <w:r w:rsidRPr="00061907">
        <w:t>Nėščiosioms dėl pakitusio metabolizmo nėštumo laikotarpiu gali reikėti dvigubai didesnės dozės (žr. skyrių „Nėštumas ir žindymas“). Jūsų gydytojas paskirs vartoti tinkamą Jums dozę.</w:t>
      </w:r>
    </w:p>
    <w:p w:rsidR="002271DB" w:rsidRPr="00061907" w:rsidRDefault="002271DB" w:rsidP="002271DB">
      <w:pPr>
        <w:pStyle w:val="Pagrindinistekstas"/>
        <w:spacing w:after="0"/>
        <w:rPr>
          <w:b/>
          <w:szCs w:val="22"/>
        </w:rPr>
      </w:pPr>
    </w:p>
    <w:p w:rsidR="002271DB" w:rsidRPr="00061907" w:rsidRDefault="002271DB" w:rsidP="002271DB">
      <w:pPr>
        <w:pStyle w:val="Pagrindinistekstas"/>
        <w:spacing w:after="0"/>
        <w:rPr>
          <w:b/>
          <w:szCs w:val="22"/>
        </w:rPr>
      </w:pPr>
      <w:r w:rsidRPr="00061907">
        <w:rPr>
          <w:b/>
          <w:szCs w:val="22"/>
        </w:rPr>
        <w:t>Antiretrovirusiniai</w:t>
      </w:r>
      <w:r>
        <w:rPr>
          <w:b/>
          <w:szCs w:val="22"/>
        </w:rPr>
        <w:t>s</w:t>
      </w:r>
      <w:r w:rsidRPr="00061907">
        <w:rPr>
          <w:b/>
          <w:szCs w:val="22"/>
        </w:rPr>
        <w:t xml:space="preserve"> vaistais gydomi pacientai</w:t>
      </w:r>
    </w:p>
    <w:p w:rsidR="002271DB" w:rsidRPr="00061907" w:rsidRDefault="002271DB" w:rsidP="002271DB">
      <w:pPr>
        <w:rPr>
          <w:sz w:val="22"/>
          <w:szCs w:val="22"/>
        </w:rPr>
      </w:pPr>
      <w:r>
        <w:rPr>
          <w:sz w:val="22"/>
          <w:szCs w:val="22"/>
        </w:rPr>
        <w:t>Antir</w:t>
      </w:r>
      <w:r w:rsidRPr="00061907">
        <w:rPr>
          <w:sz w:val="22"/>
          <w:szCs w:val="22"/>
        </w:rPr>
        <w:t>etrovirus</w:t>
      </w:r>
      <w:r>
        <w:rPr>
          <w:sz w:val="22"/>
          <w:szCs w:val="22"/>
        </w:rPr>
        <w:t>iniais</w:t>
      </w:r>
      <w:r w:rsidRPr="00061907">
        <w:rPr>
          <w:sz w:val="22"/>
          <w:szCs w:val="22"/>
        </w:rPr>
        <w:t xml:space="preserve"> vaistais pradedant ir baigiant gydyti pacientus (jais gydomi sergantieji ŽIV ir C hepatitu) gali būti vartojimo nutraukimo arba perdozavimo simptomų, nes šie vaistai gali padidinti arba sumažinti metadono kiekį kraujyje.</w:t>
      </w:r>
    </w:p>
    <w:p w:rsidR="002271DB" w:rsidRPr="00061907" w:rsidRDefault="002271DB" w:rsidP="002271DB">
      <w:pPr>
        <w:rPr>
          <w:sz w:val="22"/>
          <w:szCs w:val="22"/>
        </w:rPr>
      </w:pPr>
    </w:p>
    <w:p w:rsidR="002271DB" w:rsidRPr="00061907" w:rsidRDefault="002271DB" w:rsidP="002271DB">
      <w:pPr>
        <w:rPr>
          <w:rFonts w:eastAsia="Times New Roman"/>
          <w:b/>
          <w:noProof/>
          <w:sz w:val="22"/>
          <w:szCs w:val="20"/>
          <w:lang w:eastAsia="lt-LT" w:bidi="lt-LT"/>
        </w:rPr>
      </w:pPr>
      <w:r w:rsidRPr="00061907">
        <w:rPr>
          <w:rFonts w:eastAsia="Times New Roman"/>
          <w:b/>
          <w:noProof/>
          <w:sz w:val="22"/>
          <w:szCs w:val="20"/>
          <w:lang w:eastAsia="lt-LT" w:bidi="lt-LT"/>
        </w:rPr>
        <w:lastRenderedPageBreak/>
        <w:t xml:space="preserve">Ką daryti pavartojus per didelę </w:t>
      </w:r>
      <w:proofErr w:type="spellStart"/>
      <w:r>
        <w:rPr>
          <w:b/>
          <w:spacing w:val="-3"/>
          <w:sz w:val="22"/>
          <w:szCs w:val="22"/>
        </w:rPr>
        <w:t>Methadone</w:t>
      </w:r>
      <w:proofErr w:type="spellEnd"/>
      <w:r>
        <w:rPr>
          <w:b/>
          <w:spacing w:val="-3"/>
          <w:sz w:val="22"/>
          <w:szCs w:val="22"/>
        </w:rPr>
        <w:t xml:space="preserve"> G.L. </w:t>
      </w:r>
      <w:proofErr w:type="spellStart"/>
      <w:r>
        <w:rPr>
          <w:b/>
          <w:spacing w:val="-3"/>
          <w:sz w:val="22"/>
          <w:szCs w:val="22"/>
        </w:rPr>
        <w:t>Pharma</w:t>
      </w:r>
      <w:proofErr w:type="spellEnd"/>
      <w:r w:rsidRPr="00061907">
        <w:rPr>
          <w:spacing w:val="-3"/>
          <w:sz w:val="22"/>
          <w:szCs w:val="22"/>
        </w:rPr>
        <w:t xml:space="preserve"> </w:t>
      </w:r>
      <w:r w:rsidRPr="00061907">
        <w:rPr>
          <w:rFonts w:eastAsia="Times New Roman"/>
          <w:b/>
          <w:noProof/>
          <w:sz w:val="22"/>
          <w:szCs w:val="20"/>
          <w:lang w:eastAsia="lt-LT" w:bidi="lt-LT"/>
        </w:rPr>
        <w:t>dozę?</w:t>
      </w:r>
    </w:p>
    <w:p w:rsidR="002271DB" w:rsidRPr="00061907" w:rsidRDefault="002271DB" w:rsidP="002271DB">
      <w:pPr>
        <w:rPr>
          <w:sz w:val="22"/>
          <w:szCs w:val="22"/>
        </w:rPr>
      </w:pPr>
      <w:r w:rsidRPr="00061907">
        <w:rPr>
          <w:sz w:val="22"/>
          <w:szCs w:val="22"/>
        </w:rPr>
        <w:t xml:space="preserve">Dėl perdozavimo Jums gali pasireikšti šalutinis poveikis: mieguistumas, smeigtuko galiuko dydžio vyzdžiai, retesnis kvėpavimas ir žemas kraujospūdis. Jis gali baigtis kraujotakos </w:t>
      </w:r>
      <w:proofErr w:type="spellStart"/>
      <w:r w:rsidRPr="00061907">
        <w:rPr>
          <w:sz w:val="22"/>
          <w:szCs w:val="22"/>
        </w:rPr>
        <w:t>kolapsu</w:t>
      </w:r>
      <w:proofErr w:type="spellEnd"/>
      <w:r w:rsidRPr="00061907">
        <w:rPr>
          <w:sz w:val="22"/>
          <w:szCs w:val="22"/>
        </w:rPr>
        <w:t>, gilių sąmonės užtemimu ir gyvybei pavojingu kvėpavimo sutrikimu.</w:t>
      </w:r>
    </w:p>
    <w:p w:rsidR="002271DB" w:rsidRPr="00061907" w:rsidRDefault="002271DB" w:rsidP="002271DB">
      <w:pPr>
        <w:rPr>
          <w:sz w:val="22"/>
          <w:szCs w:val="22"/>
        </w:rPr>
      </w:pPr>
    </w:p>
    <w:p w:rsidR="002271DB" w:rsidRPr="00061907" w:rsidRDefault="002271DB" w:rsidP="002271DB">
      <w:pPr>
        <w:rPr>
          <w:b/>
          <w:sz w:val="22"/>
          <w:szCs w:val="22"/>
        </w:rPr>
      </w:pPr>
      <w:r w:rsidRPr="00061907">
        <w:rPr>
          <w:b/>
          <w:sz w:val="22"/>
          <w:szCs w:val="22"/>
        </w:rPr>
        <w:t>Gyvybei gresia didelis pavojus dėl kvėpavimo nutrūkimo!</w:t>
      </w:r>
    </w:p>
    <w:p w:rsidR="002271DB" w:rsidRPr="00061907" w:rsidRDefault="002271DB" w:rsidP="002271DB">
      <w:pPr>
        <w:rPr>
          <w:sz w:val="22"/>
          <w:szCs w:val="22"/>
        </w:rPr>
      </w:pPr>
      <w:r w:rsidRPr="00061907">
        <w:rPr>
          <w:sz w:val="22"/>
          <w:szCs w:val="22"/>
        </w:rPr>
        <w:t xml:space="preserve">Perdozavimo pavojus padidėja vartojant kartu gydytojo nepaskirtus kitus vaistus. </w:t>
      </w:r>
    </w:p>
    <w:p w:rsidR="002271DB" w:rsidRPr="00061907" w:rsidRDefault="002271DB" w:rsidP="002271DB">
      <w:pPr>
        <w:rPr>
          <w:sz w:val="22"/>
          <w:szCs w:val="22"/>
        </w:rPr>
      </w:pPr>
    </w:p>
    <w:p w:rsidR="002271DB" w:rsidRPr="00061907" w:rsidRDefault="002271DB" w:rsidP="002271DB">
      <w:pPr>
        <w:rPr>
          <w:b/>
          <w:i/>
          <w:sz w:val="22"/>
          <w:szCs w:val="22"/>
        </w:rPr>
      </w:pPr>
      <w:r w:rsidRPr="00061907">
        <w:rPr>
          <w:b/>
          <w:i/>
          <w:sz w:val="22"/>
          <w:szCs w:val="22"/>
        </w:rPr>
        <w:t xml:space="preserve">Vos įtarus perdozavimą nedelsiant kreipkitės pagalbos į artimiausią gydytoją </w:t>
      </w:r>
    </w:p>
    <w:p w:rsidR="002271DB" w:rsidRPr="00061907" w:rsidRDefault="002271DB" w:rsidP="002271DB">
      <w:pPr>
        <w:numPr>
          <w:ilvl w:val="12"/>
          <w:numId w:val="0"/>
        </w:numPr>
        <w:ind w:right="-2"/>
        <w:outlineLvl w:val="0"/>
        <w:rPr>
          <w:rFonts w:eastAsia="Times New Roman"/>
          <w:noProof/>
          <w:sz w:val="22"/>
          <w:szCs w:val="20"/>
          <w:lang w:eastAsia="lt-LT" w:bidi="lt-LT"/>
        </w:rPr>
      </w:pPr>
      <w:r w:rsidRPr="00061907">
        <w:rPr>
          <w:rFonts w:eastAsia="Times New Roman"/>
          <w:noProof/>
          <w:sz w:val="22"/>
          <w:szCs w:val="20"/>
          <w:lang w:eastAsia="lt-LT" w:bidi="lt-LT"/>
        </w:rPr>
        <w:t xml:space="preserve">Tai galioja įtarus, kad </w:t>
      </w:r>
      <w:proofErr w:type="spellStart"/>
      <w:r>
        <w:rPr>
          <w:spacing w:val="-3"/>
          <w:sz w:val="22"/>
          <w:szCs w:val="22"/>
        </w:rPr>
        <w:t>Methadone</w:t>
      </w:r>
      <w:proofErr w:type="spellEnd"/>
      <w:r>
        <w:rPr>
          <w:spacing w:val="-3"/>
          <w:sz w:val="22"/>
          <w:szCs w:val="22"/>
        </w:rPr>
        <w:t xml:space="preserve"> G.L. </w:t>
      </w:r>
      <w:proofErr w:type="spellStart"/>
      <w:r>
        <w:rPr>
          <w:spacing w:val="-3"/>
          <w:sz w:val="22"/>
          <w:szCs w:val="22"/>
        </w:rPr>
        <w:t>Pharma</w:t>
      </w:r>
      <w:proofErr w:type="spellEnd"/>
      <w:r w:rsidRPr="00061907">
        <w:rPr>
          <w:spacing w:val="-3"/>
          <w:sz w:val="22"/>
          <w:szCs w:val="22"/>
        </w:rPr>
        <w:t xml:space="preserve"> </w:t>
      </w:r>
      <w:r w:rsidRPr="00061907">
        <w:rPr>
          <w:rFonts w:eastAsia="Times New Roman"/>
          <w:noProof/>
          <w:sz w:val="22"/>
          <w:szCs w:val="20"/>
          <w:lang w:eastAsia="lt-LT" w:bidi="lt-LT"/>
        </w:rPr>
        <w:t>galėjo nuryti vaikas</w:t>
      </w:r>
      <w:r w:rsidRPr="00061907">
        <w:rPr>
          <w:spacing w:val="-3"/>
          <w:sz w:val="22"/>
          <w:szCs w:val="22"/>
        </w:rPr>
        <w:t xml:space="preserve">. </w:t>
      </w:r>
      <w:r w:rsidRPr="00061907">
        <w:rPr>
          <w:rFonts w:eastAsia="Times New Roman"/>
          <w:noProof/>
          <w:sz w:val="22"/>
          <w:szCs w:val="20"/>
          <w:lang w:eastAsia="lt-LT" w:bidi="lt-LT"/>
        </w:rPr>
        <w:t>Netgi mažos dozės vaikui gali būti mirtinos. Nedelsiant kreipkitės į gydytoją! Nelaukite, kol pasireikš apsinuodijimo požymių!</w:t>
      </w:r>
    </w:p>
    <w:p w:rsidR="002271DB" w:rsidRPr="00061907" w:rsidRDefault="002271DB" w:rsidP="002271DB">
      <w:pPr>
        <w:numPr>
          <w:ilvl w:val="12"/>
          <w:numId w:val="0"/>
        </w:numPr>
        <w:ind w:right="-2"/>
        <w:outlineLvl w:val="0"/>
        <w:rPr>
          <w:rFonts w:eastAsia="Times New Roman"/>
          <w:noProof/>
          <w:sz w:val="22"/>
          <w:szCs w:val="20"/>
          <w:lang w:eastAsia="lt-LT" w:bidi="lt-LT"/>
        </w:rPr>
      </w:pPr>
    </w:p>
    <w:p w:rsidR="002271DB" w:rsidRPr="00061907" w:rsidRDefault="002271DB" w:rsidP="002271DB">
      <w:pPr>
        <w:numPr>
          <w:ilvl w:val="12"/>
          <w:numId w:val="0"/>
        </w:numPr>
        <w:ind w:right="-2"/>
        <w:outlineLvl w:val="0"/>
        <w:rPr>
          <w:rFonts w:eastAsia="Times New Roman"/>
          <w:i/>
          <w:noProof/>
          <w:sz w:val="22"/>
          <w:szCs w:val="20"/>
          <w:lang w:eastAsia="lt-LT" w:bidi="lt-LT"/>
        </w:rPr>
      </w:pPr>
      <w:r w:rsidRPr="00061907">
        <w:rPr>
          <w:rFonts w:eastAsia="Times New Roman"/>
          <w:i/>
          <w:noProof/>
          <w:sz w:val="22"/>
          <w:szCs w:val="20"/>
          <w:lang w:eastAsia="lt-LT" w:bidi="lt-LT"/>
        </w:rPr>
        <w:t>Informacija gydytojui</w:t>
      </w:r>
    </w:p>
    <w:p w:rsidR="002271DB" w:rsidRPr="00061907" w:rsidRDefault="002271DB" w:rsidP="002271DB">
      <w:pPr>
        <w:numPr>
          <w:ilvl w:val="12"/>
          <w:numId w:val="0"/>
        </w:numPr>
        <w:ind w:right="-2"/>
        <w:outlineLvl w:val="0"/>
        <w:rPr>
          <w:rFonts w:eastAsia="Times New Roman"/>
          <w:noProof/>
          <w:sz w:val="22"/>
          <w:szCs w:val="20"/>
          <w:lang w:eastAsia="lt-LT" w:bidi="lt-LT"/>
        </w:rPr>
      </w:pPr>
      <w:r w:rsidRPr="00061907">
        <w:rPr>
          <w:rFonts w:eastAsia="Times New Roman"/>
          <w:noProof/>
          <w:sz w:val="22"/>
          <w:szCs w:val="20"/>
          <w:lang w:eastAsia="lt-LT" w:bidi="lt-LT"/>
        </w:rPr>
        <w:t>Kaip elgtis esant perdozavimui galite rasti šio pakuotės lapelio pabaigoje.</w:t>
      </w:r>
    </w:p>
    <w:p w:rsidR="002271DB" w:rsidRPr="00061907" w:rsidRDefault="002271DB" w:rsidP="002271DB">
      <w:pPr>
        <w:numPr>
          <w:ilvl w:val="12"/>
          <w:numId w:val="0"/>
        </w:numPr>
        <w:ind w:right="-2"/>
        <w:outlineLvl w:val="0"/>
        <w:rPr>
          <w:rFonts w:eastAsia="Times New Roman"/>
          <w:i/>
          <w:noProof/>
          <w:sz w:val="22"/>
          <w:szCs w:val="20"/>
          <w:lang w:eastAsia="lt-LT" w:bidi="lt-LT"/>
        </w:rPr>
      </w:pPr>
    </w:p>
    <w:p w:rsidR="002271DB" w:rsidRPr="00061907" w:rsidRDefault="002271DB" w:rsidP="002271DB">
      <w:pPr>
        <w:numPr>
          <w:ilvl w:val="12"/>
          <w:numId w:val="0"/>
        </w:numPr>
        <w:ind w:right="-2"/>
        <w:outlineLvl w:val="0"/>
        <w:rPr>
          <w:b/>
        </w:rPr>
      </w:pPr>
      <w:r w:rsidRPr="00061907">
        <w:rPr>
          <w:rFonts w:eastAsia="Times New Roman"/>
          <w:b/>
          <w:noProof/>
          <w:sz w:val="22"/>
          <w:szCs w:val="20"/>
          <w:lang w:eastAsia="lt-LT" w:bidi="lt-LT"/>
        </w:rPr>
        <w:t xml:space="preserve">Pamiršus pavartoti </w:t>
      </w:r>
      <w:proofErr w:type="spellStart"/>
      <w:r>
        <w:rPr>
          <w:b/>
          <w:spacing w:val="-3"/>
          <w:sz w:val="22"/>
          <w:szCs w:val="22"/>
        </w:rPr>
        <w:t>Methadone</w:t>
      </w:r>
      <w:proofErr w:type="spellEnd"/>
      <w:r>
        <w:rPr>
          <w:b/>
          <w:spacing w:val="-3"/>
          <w:sz w:val="22"/>
          <w:szCs w:val="22"/>
        </w:rPr>
        <w:t xml:space="preserve"> G.L. </w:t>
      </w:r>
      <w:proofErr w:type="spellStart"/>
      <w:r>
        <w:rPr>
          <w:b/>
          <w:spacing w:val="-3"/>
          <w:sz w:val="22"/>
          <w:szCs w:val="22"/>
        </w:rPr>
        <w:t>Pharma</w:t>
      </w:r>
      <w:proofErr w:type="spellEnd"/>
    </w:p>
    <w:p w:rsidR="002271DB" w:rsidRPr="00061907" w:rsidRDefault="002271DB" w:rsidP="002271DB">
      <w:pPr>
        <w:numPr>
          <w:ilvl w:val="12"/>
          <w:numId w:val="0"/>
        </w:numPr>
        <w:ind w:right="-2"/>
        <w:rPr>
          <w:rFonts w:eastAsia="Times New Roman"/>
          <w:snapToGrid w:val="0"/>
          <w:sz w:val="22"/>
        </w:rPr>
      </w:pPr>
      <w:r w:rsidRPr="00061907">
        <w:rPr>
          <w:rFonts w:eastAsia="Times New Roman"/>
          <w:noProof/>
          <w:snapToGrid w:val="0"/>
          <w:sz w:val="22"/>
        </w:rPr>
        <w:t>Negalima vartoti dvigubos dozės norint kompensuoti praleistą dozę. Tęskite 24 valandoms paskirtos dozės vartojimą arba pasitarkite su gydytoju.</w:t>
      </w:r>
    </w:p>
    <w:p w:rsidR="002271DB" w:rsidRPr="00061907" w:rsidRDefault="002271DB" w:rsidP="002271DB">
      <w:pPr>
        <w:pStyle w:val="PI-3EMEASMCA"/>
      </w:pPr>
    </w:p>
    <w:p w:rsidR="002271DB" w:rsidRPr="00061907" w:rsidRDefault="002271DB" w:rsidP="002271DB">
      <w:pPr>
        <w:pStyle w:val="PI-3EMEASMCA"/>
      </w:pPr>
      <w:r w:rsidRPr="00061907">
        <w:t xml:space="preserve">Nustojus vartoti </w:t>
      </w:r>
      <w:proofErr w:type="spellStart"/>
      <w:r>
        <w:rPr>
          <w:spacing w:val="-3"/>
        </w:rPr>
        <w:t>Methadone</w:t>
      </w:r>
      <w:proofErr w:type="spellEnd"/>
      <w:r>
        <w:rPr>
          <w:spacing w:val="-3"/>
        </w:rPr>
        <w:t xml:space="preserve"> G.L. </w:t>
      </w:r>
      <w:proofErr w:type="spellStart"/>
      <w:r>
        <w:rPr>
          <w:spacing w:val="-3"/>
        </w:rPr>
        <w:t>Pharma</w:t>
      </w:r>
      <w:proofErr w:type="spellEnd"/>
    </w:p>
    <w:p w:rsidR="002271DB" w:rsidRPr="00061907" w:rsidRDefault="002271DB" w:rsidP="002271DB">
      <w:pPr>
        <w:pStyle w:val="BTEMEASMCA"/>
      </w:pPr>
      <w:r w:rsidRPr="00061907">
        <w:t xml:space="preserve">Nutraukus vartojimą pasireikš abstinencijos simptomai. Per trumpą laiką (tik kelias dienas) bus prarastas </w:t>
      </w:r>
      <w:proofErr w:type="spellStart"/>
      <w:r>
        <w:rPr>
          <w:spacing w:val="-3"/>
        </w:rPr>
        <w:t>Methadone</w:t>
      </w:r>
      <w:proofErr w:type="spellEnd"/>
      <w:r>
        <w:rPr>
          <w:spacing w:val="-3"/>
        </w:rPr>
        <w:t xml:space="preserve"> G.L. </w:t>
      </w:r>
      <w:proofErr w:type="spellStart"/>
      <w:r>
        <w:rPr>
          <w:spacing w:val="-3"/>
        </w:rPr>
        <w:t>Pharma</w:t>
      </w:r>
      <w:proofErr w:type="spellEnd"/>
      <w:r w:rsidRPr="00061907">
        <w:rPr>
          <w:spacing w:val="-3"/>
        </w:rPr>
        <w:t xml:space="preserve"> toleravimas. Tai labai pavojinga, nes anksčiau vartota dozė gali </w:t>
      </w:r>
      <w:r w:rsidRPr="00061907">
        <w:t>būti dabar pavojinga gyvybei. Nutraukus vartojimą niekada nevartokite prieš tai vartotos paros dozės! Tai galioja ir atkritimo atvejais po vartojimo nutraukimo, nors piktnaudžiavimas tęsiasi kelis metus! Vaisto vartojimą galima nutraukti tik esant medicininei priežiūrai.</w:t>
      </w:r>
    </w:p>
    <w:p w:rsidR="002271DB" w:rsidRPr="00061907" w:rsidRDefault="002271DB" w:rsidP="002271DB">
      <w:pPr>
        <w:pStyle w:val="BTEMEASMCA"/>
      </w:pPr>
    </w:p>
    <w:p w:rsidR="002271DB" w:rsidRPr="00061907" w:rsidRDefault="002271DB" w:rsidP="002271DB">
      <w:pPr>
        <w:numPr>
          <w:ilvl w:val="12"/>
          <w:numId w:val="0"/>
        </w:numPr>
        <w:ind w:right="-2"/>
        <w:outlineLvl w:val="0"/>
        <w:rPr>
          <w:rFonts w:eastAsia="Times New Roman"/>
          <w:i/>
          <w:noProof/>
          <w:sz w:val="22"/>
          <w:szCs w:val="20"/>
          <w:lang w:eastAsia="lt-LT" w:bidi="lt-LT"/>
        </w:rPr>
      </w:pPr>
      <w:r w:rsidRPr="00061907">
        <w:rPr>
          <w:rFonts w:eastAsia="Times New Roman"/>
          <w:i/>
          <w:noProof/>
          <w:sz w:val="22"/>
          <w:szCs w:val="20"/>
          <w:lang w:eastAsia="lt-LT" w:bidi="lt-LT"/>
        </w:rPr>
        <w:t>Informacija gydytojui</w:t>
      </w:r>
    </w:p>
    <w:p w:rsidR="002271DB" w:rsidRPr="00061907" w:rsidRDefault="002271DB" w:rsidP="002271DB">
      <w:pPr>
        <w:numPr>
          <w:ilvl w:val="12"/>
          <w:numId w:val="0"/>
        </w:numPr>
        <w:ind w:right="-2"/>
        <w:outlineLvl w:val="0"/>
        <w:rPr>
          <w:rFonts w:eastAsia="Times New Roman"/>
          <w:noProof/>
          <w:sz w:val="22"/>
          <w:szCs w:val="20"/>
          <w:lang w:eastAsia="lt-LT" w:bidi="lt-LT"/>
        </w:rPr>
      </w:pPr>
      <w:r w:rsidRPr="00061907">
        <w:rPr>
          <w:rFonts w:eastAsia="Times New Roman"/>
          <w:noProof/>
          <w:sz w:val="22"/>
          <w:szCs w:val="20"/>
          <w:lang w:eastAsia="lt-LT" w:bidi="lt-LT"/>
        </w:rPr>
        <w:t>Kaip elgtis vartojimo nutraukimo atvejais galite rasti šio pakuotės lapelio pabaigoje.</w:t>
      </w:r>
    </w:p>
    <w:p w:rsidR="002271DB" w:rsidRPr="00061907" w:rsidRDefault="002271DB" w:rsidP="002271DB">
      <w:pPr>
        <w:pStyle w:val="BTEMEASMCA"/>
      </w:pPr>
    </w:p>
    <w:p w:rsidR="002271DB" w:rsidRPr="00061907" w:rsidRDefault="002271DB" w:rsidP="002271DB">
      <w:pPr>
        <w:numPr>
          <w:ilvl w:val="12"/>
          <w:numId w:val="0"/>
        </w:numPr>
        <w:ind w:right="-29"/>
        <w:rPr>
          <w:rFonts w:eastAsia="Times New Roman"/>
          <w:snapToGrid w:val="0"/>
          <w:sz w:val="22"/>
        </w:rPr>
      </w:pPr>
      <w:r w:rsidRPr="00061907">
        <w:rPr>
          <w:rFonts w:eastAsia="Times New Roman"/>
          <w:noProof/>
          <w:snapToGrid w:val="0"/>
          <w:sz w:val="22"/>
        </w:rPr>
        <w:t>Jeigu kiltų daugiau klausimų dėl šio vaisto vartojimo, kreipkitės į gydytoją arba vaistininką.</w:t>
      </w:r>
    </w:p>
    <w:p w:rsidR="002271DB" w:rsidRDefault="002271DB" w:rsidP="002271DB">
      <w:pPr>
        <w:pStyle w:val="BTEMEASMCA"/>
      </w:pPr>
    </w:p>
    <w:p w:rsidR="002271DB" w:rsidRPr="00061907" w:rsidRDefault="002271DB" w:rsidP="002271DB">
      <w:pPr>
        <w:pStyle w:val="BTEMEASMCA"/>
      </w:pPr>
    </w:p>
    <w:p w:rsidR="002271DB" w:rsidRPr="00061907" w:rsidRDefault="002271DB" w:rsidP="002271DB">
      <w:pPr>
        <w:pStyle w:val="PI-1EMEASMCA"/>
      </w:pPr>
      <w:bookmarkStart w:id="8" w:name="_Toc129243142"/>
      <w:bookmarkStart w:id="9" w:name="_Toc129243267"/>
      <w:r w:rsidRPr="00061907">
        <w:t>4.</w:t>
      </w:r>
      <w:r w:rsidRPr="00061907">
        <w:tab/>
        <w:t>Galimas šalutinis poveikis</w:t>
      </w:r>
      <w:bookmarkEnd w:id="8"/>
      <w:bookmarkEnd w:id="9"/>
    </w:p>
    <w:p w:rsidR="002271DB" w:rsidRPr="00061907" w:rsidRDefault="002271DB" w:rsidP="002271DB">
      <w:pPr>
        <w:pStyle w:val="BTEMEASMCA"/>
      </w:pPr>
    </w:p>
    <w:p w:rsidR="002271DB" w:rsidRPr="00061907" w:rsidRDefault="002271DB" w:rsidP="002271DB">
      <w:pPr>
        <w:numPr>
          <w:ilvl w:val="12"/>
          <w:numId w:val="0"/>
        </w:numPr>
        <w:ind w:right="-29"/>
        <w:rPr>
          <w:rFonts w:eastAsia="Times New Roman"/>
          <w:snapToGrid w:val="0"/>
          <w:sz w:val="22"/>
        </w:rPr>
      </w:pPr>
      <w:r w:rsidRPr="00061907">
        <w:rPr>
          <w:rFonts w:eastAsia="Times New Roman"/>
          <w:noProof/>
          <w:snapToGrid w:val="0"/>
          <w:sz w:val="22"/>
        </w:rPr>
        <w:t>Šis vaistas, kaip ir visi kiti, gali sukelti šalutinį poveikį, nors jis pasireiškia ne visiems žmonėms.</w:t>
      </w:r>
    </w:p>
    <w:p w:rsidR="002271DB" w:rsidRPr="00061907" w:rsidRDefault="002271DB" w:rsidP="002271DB">
      <w:pPr>
        <w:pStyle w:val="BTEMEASMCA"/>
      </w:pPr>
    </w:p>
    <w:p w:rsidR="002271DB" w:rsidRPr="00061907" w:rsidRDefault="002271DB" w:rsidP="002271DB">
      <w:pPr>
        <w:pStyle w:val="BTEMEASMCA"/>
      </w:pPr>
      <w:r w:rsidRPr="00061907">
        <w:t xml:space="preserve">Nustokite vartoti šį vaistą ir nedelsiant kreipkitės į gydytoją, jeigu pajutote kurį nors </w:t>
      </w:r>
      <w:r>
        <w:t>toliau</w:t>
      </w:r>
      <w:r w:rsidRPr="00061907">
        <w:t xml:space="preserve"> išvardytą šalutinį poveikį:</w:t>
      </w:r>
    </w:p>
    <w:p w:rsidR="002271DB" w:rsidRPr="00061907" w:rsidRDefault="002271DB" w:rsidP="002271DB">
      <w:pPr>
        <w:pStyle w:val="BTEMEASMCA"/>
        <w:numPr>
          <w:ilvl w:val="0"/>
          <w:numId w:val="9"/>
        </w:numPr>
        <w:ind w:left="567" w:hanging="567"/>
      </w:pPr>
      <w:r w:rsidRPr="00061907">
        <w:t>alergines reakcijas, įskaitant veido, lūpų, liežuvio bei ryklės patinimą, pasunkėjusį kvėpavimą arba rijimą, stiprų odos niežulį, taip pat išbėrimą;</w:t>
      </w:r>
    </w:p>
    <w:p w:rsidR="002271DB" w:rsidRPr="00061907" w:rsidRDefault="002271DB" w:rsidP="002271DB">
      <w:pPr>
        <w:pStyle w:val="BTEMEASMCA"/>
        <w:numPr>
          <w:ilvl w:val="0"/>
          <w:numId w:val="9"/>
        </w:numPr>
        <w:ind w:left="567" w:hanging="567"/>
      </w:pPr>
      <w:r w:rsidRPr="00061907">
        <w:t xml:space="preserve">širdies veiklos sutrikimus. Jų požymiai gali būti pakitęs širdies plakimas – pagreitėjęs arba pranykstantis,  pasunkėjęs kvėpavimas, </w:t>
      </w:r>
      <w:r>
        <w:t xml:space="preserve">svaigulys </w:t>
      </w:r>
      <w:r w:rsidRPr="00061907">
        <w:t>esant lėtam ir paviršutiniam kvėpavimui. Šie šalutinio poveikio reiškiniai reti, gali pasitaikyti 1 iš 1000 žmonių;</w:t>
      </w:r>
    </w:p>
    <w:p w:rsidR="002271DB" w:rsidRPr="00061907" w:rsidRDefault="002271DB" w:rsidP="002271DB">
      <w:pPr>
        <w:pStyle w:val="BTEMEASMCA"/>
        <w:numPr>
          <w:ilvl w:val="0"/>
          <w:numId w:val="9"/>
        </w:numPr>
        <w:ind w:left="567" w:hanging="567"/>
      </w:pPr>
      <w:r w:rsidRPr="00061907">
        <w:t xml:space="preserve">lėtas ir paviršutinis kvėpavimas; </w:t>
      </w:r>
    </w:p>
    <w:p w:rsidR="002271DB" w:rsidRPr="00061907" w:rsidRDefault="002271DB" w:rsidP="002271DB">
      <w:pPr>
        <w:pStyle w:val="BTEMEASMCA"/>
        <w:numPr>
          <w:ilvl w:val="0"/>
          <w:numId w:val="9"/>
        </w:numPr>
        <w:ind w:left="567" w:hanging="567"/>
      </w:pPr>
      <w:r w:rsidRPr="00061907">
        <w:t>spaudimo galvoje pablogėjimas, jeigu taip jau buvo atsitikę po galvos sumušimo ar ligos.</w:t>
      </w:r>
    </w:p>
    <w:p w:rsidR="002271DB" w:rsidRPr="00061907" w:rsidRDefault="002271DB" w:rsidP="002271DB">
      <w:pPr>
        <w:pStyle w:val="BTEMEASMCA"/>
      </w:pPr>
    </w:p>
    <w:p w:rsidR="002271DB" w:rsidRPr="00061907" w:rsidRDefault="002271DB" w:rsidP="002271DB">
      <w:pPr>
        <w:pStyle w:val="BTEMEASMCA"/>
      </w:pPr>
      <w:r w:rsidRPr="00061907">
        <w:t>Tęskite vaisto vartojimą, bet nedelsiant praneškite gydytojui, jeigu pasireiškė kuris nors išvardytas šalutinis poveikis:</w:t>
      </w:r>
    </w:p>
    <w:p w:rsidR="002271DB" w:rsidRPr="00061907" w:rsidRDefault="002271DB" w:rsidP="002271DB">
      <w:pPr>
        <w:pStyle w:val="BTEMEASMCA"/>
        <w:numPr>
          <w:ilvl w:val="0"/>
          <w:numId w:val="8"/>
        </w:numPr>
        <w:ind w:left="567" w:hanging="567"/>
      </w:pPr>
      <w:r w:rsidRPr="00061907">
        <w:t>jeigu sergate astma ir jos eiga pablogėjo.</w:t>
      </w:r>
    </w:p>
    <w:p w:rsidR="002271DB" w:rsidRPr="00061907" w:rsidRDefault="002271DB" w:rsidP="002271DB">
      <w:pPr>
        <w:pStyle w:val="BTEMEASMCA"/>
      </w:pPr>
    </w:p>
    <w:p w:rsidR="002271DB" w:rsidRPr="00061907" w:rsidRDefault="002271DB" w:rsidP="002271DB">
      <w:pPr>
        <w:pStyle w:val="BTEMEASMCA"/>
      </w:pPr>
      <w:r w:rsidRPr="00061907">
        <w:t>Kitas galimas šalutinis poveikis</w:t>
      </w:r>
    </w:p>
    <w:p w:rsidR="002271DB" w:rsidRPr="00061907" w:rsidRDefault="002271DB" w:rsidP="002271DB">
      <w:pPr>
        <w:pStyle w:val="BTEMEASMCA"/>
      </w:pPr>
    </w:p>
    <w:p w:rsidR="002271DB" w:rsidRPr="00061907" w:rsidRDefault="002271DB" w:rsidP="002271DB">
      <w:pPr>
        <w:pStyle w:val="BTEMEASMCA"/>
      </w:pPr>
      <w:r w:rsidRPr="00061907">
        <w:t>Labai dažnas (gali pasireikšti daugiau kaip 1 iš 10 žmonių):</w:t>
      </w:r>
    </w:p>
    <w:p w:rsidR="002271DB" w:rsidRPr="00061907" w:rsidRDefault="002271DB" w:rsidP="002271DB">
      <w:pPr>
        <w:pStyle w:val="BTEMEASMCA"/>
        <w:numPr>
          <w:ilvl w:val="0"/>
          <w:numId w:val="8"/>
        </w:numPr>
        <w:ind w:left="567" w:hanging="567"/>
      </w:pPr>
      <w:r w:rsidRPr="00061907">
        <w:t>pykinimas arba vėmimas.</w:t>
      </w:r>
    </w:p>
    <w:p w:rsidR="002271DB" w:rsidRPr="00061907" w:rsidRDefault="002271DB" w:rsidP="002271DB">
      <w:pPr>
        <w:pStyle w:val="BTEMEASMCA"/>
        <w:ind w:left="567" w:hanging="567"/>
      </w:pPr>
    </w:p>
    <w:p w:rsidR="002271DB" w:rsidRPr="00061907" w:rsidRDefault="002271DB" w:rsidP="002271DB">
      <w:pPr>
        <w:widowControl w:val="0"/>
        <w:rPr>
          <w:b/>
          <w:i/>
          <w:spacing w:val="-3"/>
          <w:sz w:val="22"/>
          <w:szCs w:val="22"/>
        </w:rPr>
      </w:pPr>
      <w:r w:rsidRPr="00061907">
        <w:rPr>
          <w:b/>
          <w:sz w:val="22"/>
          <w:szCs w:val="22"/>
        </w:rPr>
        <w:lastRenderedPageBreak/>
        <w:t xml:space="preserve">Dažnas </w:t>
      </w:r>
      <w:r w:rsidRPr="00061907">
        <w:rPr>
          <w:b/>
          <w:spacing w:val="-3"/>
          <w:sz w:val="22"/>
          <w:szCs w:val="22"/>
        </w:rPr>
        <w:t xml:space="preserve">(gali pasireikšti </w:t>
      </w:r>
      <w:r>
        <w:rPr>
          <w:b/>
          <w:spacing w:val="-3"/>
          <w:sz w:val="22"/>
          <w:szCs w:val="22"/>
        </w:rPr>
        <w:t>rečiau</w:t>
      </w:r>
      <w:r w:rsidRPr="00061907">
        <w:rPr>
          <w:b/>
          <w:spacing w:val="-3"/>
          <w:sz w:val="22"/>
          <w:szCs w:val="22"/>
        </w:rPr>
        <w:t xml:space="preserve"> kaip 1 iš 10 žmonių):</w:t>
      </w:r>
    </w:p>
    <w:p w:rsidR="002271DB" w:rsidRPr="00061907" w:rsidRDefault="002271DB" w:rsidP="002271DB">
      <w:pPr>
        <w:pStyle w:val="Sraopastraipa"/>
        <w:widowControl w:val="0"/>
        <w:numPr>
          <w:ilvl w:val="0"/>
          <w:numId w:val="8"/>
        </w:numPr>
        <w:ind w:left="567" w:hanging="567"/>
        <w:rPr>
          <w:spacing w:val="-3"/>
          <w:sz w:val="22"/>
          <w:szCs w:val="22"/>
        </w:rPr>
      </w:pPr>
      <w:r w:rsidRPr="00061907">
        <w:rPr>
          <w:spacing w:val="-3"/>
          <w:sz w:val="22"/>
          <w:szCs w:val="22"/>
        </w:rPr>
        <w:t>vandens užsilaikymas organizme, pakylėta nuotaika (euforija), matomi ir girdimi nesami daiktai ir garsai (haliucinacijos);</w:t>
      </w:r>
    </w:p>
    <w:p w:rsidR="002271DB" w:rsidRPr="00061907" w:rsidRDefault="002271DB" w:rsidP="002271DB">
      <w:pPr>
        <w:pStyle w:val="Sraopastraipa"/>
        <w:widowControl w:val="0"/>
        <w:numPr>
          <w:ilvl w:val="0"/>
          <w:numId w:val="8"/>
        </w:numPr>
        <w:ind w:left="567" w:hanging="567"/>
        <w:rPr>
          <w:spacing w:val="-3"/>
          <w:sz w:val="22"/>
          <w:szCs w:val="22"/>
        </w:rPr>
      </w:pPr>
      <w:r w:rsidRPr="00061907">
        <w:rPr>
          <w:spacing w:val="-3"/>
          <w:sz w:val="22"/>
          <w:szCs w:val="22"/>
        </w:rPr>
        <w:t>mieguistumas;</w:t>
      </w:r>
    </w:p>
    <w:p w:rsidR="002271DB" w:rsidRPr="00061907" w:rsidRDefault="002271DB" w:rsidP="002271DB">
      <w:pPr>
        <w:pStyle w:val="Sraopastraipa"/>
        <w:widowControl w:val="0"/>
        <w:numPr>
          <w:ilvl w:val="0"/>
          <w:numId w:val="8"/>
        </w:numPr>
        <w:ind w:left="567" w:hanging="567"/>
        <w:rPr>
          <w:spacing w:val="-3"/>
          <w:sz w:val="22"/>
          <w:szCs w:val="22"/>
        </w:rPr>
      </w:pPr>
      <w:r w:rsidRPr="00061907">
        <w:rPr>
          <w:spacing w:val="-3"/>
          <w:sz w:val="22"/>
          <w:szCs w:val="22"/>
        </w:rPr>
        <w:t>neryškus matymas, labai siauri vyzdžiai (smeigtuko galiuko dydžio), akių sausmė;</w:t>
      </w:r>
    </w:p>
    <w:p w:rsidR="002271DB" w:rsidRPr="00061907" w:rsidRDefault="002271DB" w:rsidP="002271DB">
      <w:pPr>
        <w:pStyle w:val="Sraopastraipa"/>
        <w:widowControl w:val="0"/>
        <w:numPr>
          <w:ilvl w:val="0"/>
          <w:numId w:val="8"/>
        </w:numPr>
        <w:ind w:left="567" w:hanging="567"/>
        <w:rPr>
          <w:spacing w:val="-3"/>
          <w:sz w:val="22"/>
          <w:szCs w:val="22"/>
        </w:rPr>
      </w:pPr>
      <w:r w:rsidRPr="00061907">
        <w:rPr>
          <w:spacing w:val="-3"/>
          <w:sz w:val="22"/>
          <w:szCs w:val="22"/>
        </w:rPr>
        <w:t>svaigulys arba galvos sukimasis;</w:t>
      </w:r>
    </w:p>
    <w:p w:rsidR="002271DB" w:rsidRPr="00061907" w:rsidRDefault="002271DB" w:rsidP="002271DB">
      <w:pPr>
        <w:pStyle w:val="Sraopastraipa"/>
        <w:widowControl w:val="0"/>
        <w:numPr>
          <w:ilvl w:val="0"/>
          <w:numId w:val="8"/>
        </w:numPr>
        <w:ind w:left="567" w:hanging="567"/>
        <w:rPr>
          <w:spacing w:val="-3"/>
          <w:sz w:val="22"/>
          <w:szCs w:val="22"/>
        </w:rPr>
      </w:pPr>
      <w:r w:rsidRPr="00061907">
        <w:rPr>
          <w:spacing w:val="-3"/>
          <w:sz w:val="22"/>
          <w:szCs w:val="22"/>
        </w:rPr>
        <w:t>vidurių užkietėjimas;</w:t>
      </w:r>
    </w:p>
    <w:p w:rsidR="002271DB" w:rsidRPr="00061907" w:rsidRDefault="002271DB" w:rsidP="002271DB">
      <w:pPr>
        <w:pStyle w:val="Sraopastraipa"/>
        <w:widowControl w:val="0"/>
        <w:numPr>
          <w:ilvl w:val="0"/>
          <w:numId w:val="8"/>
        </w:numPr>
        <w:ind w:left="567" w:hanging="567"/>
        <w:rPr>
          <w:spacing w:val="-3"/>
          <w:sz w:val="22"/>
          <w:szCs w:val="22"/>
        </w:rPr>
      </w:pPr>
      <w:r w:rsidRPr="00061907">
        <w:rPr>
          <w:spacing w:val="-3"/>
          <w:sz w:val="22"/>
          <w:szCs w:val="22"/>
        </w:rPr>
        <w:t>odos išbėrimas, prakaitavimas;</w:t>
      </w:r>
    </w:p>
    <w:p w:rsidR="002271DB" w:rsidRPr="00061907" w:rsidRDefault="002271DB" w:rsidP="002271DB">
      <w:pPr>
        <w:pStyle w:val="Sraopastraipa"/>
        <w:widowControl w:val="0"/>
        <w:numPr>
          <w:ilvl w:val="0"/>
          <w:numId w:val="8"/>
        </w:numPr>
        <w:ind w:left="567" w:hanging="567"/>
        <w:rPr>
          <w:spacing w:val="-3"/>
          <w:sz w:val="22"/>
          <w:szCs w:val="22"/>
        </w:rPr>
      </w:pPr>
      <w:r w:rsidRPr="00061907">
        <w:rPr>
          <w:spacing w:val="-3"/>
          <w:sz w:val="22"/>
          <w:szCs w:val="22"/>
        </w:rPr>
        <w:t>nuovargis;</w:t>
      </w:r>
    </w:p>
    <w:p w:rsidR="002271DB" w:rsidRPr="00061907" w:rsidRDefault="002271DB" w:rsidP="002271DB">
      <w:pPr>
        <w:pStyle w:val="Sraopastraipa"/>
        <w:widowControl w:val="0"/>
        <w:numPr>
          <w:ilvl w:val="0"/>
          <w:numId w:val="8"/>
        </w:numPr>
        <w:ind w:left="567" w:hanging="567"/>
        <w:rPr>
          <w:spacing w:val="-3"/>
          <w:sz w:val="22"/>
          <w:szCs w:val="22"/>
        </w:rPr>
      </w:pPr>
      <w:r w:rsidRPr="00061907">
        <w:rPr>
          <w:spacing w:val="-3"/>
          <w:sz w:val="22"/>
          <w:szCs w:val="22"/>
        </w:rPr>
        <w:t>kūno svorio didėjimas.</w:t>
      </w:r>
    </w:p>
    <w:p w:rsidR="002271DB" w:rsidRPr="00CF1E5C" w:rsidRDefault="002271DB" w:rsidP="002271DB">
      <w:pPr>
        <w:widowControl w:val="0"/>
        <w:rPr>
          <w:sz w:val="22"/>
        </w:rPr>
      </w:pPr>
    </w:p>
    <w:p w:rsidR="002271DB" w:rsidRPr="00061907" w:rsidRDefault="002271DB" w:rsidP="002271DB">
      <w:pPr>
        <w:widowControl w:val="0"/>
        <w:rPr>
          <w:b/>
          <w:spacing w:val="-3"/>
          <w:sz w:val="22"/>
          <w:szCs w:val="22"/>
        </w:rPr>
      </w:pPr>
      <w:r w:rsidRPr="00061907">
        <w:rPr>
          <w:b/>
          <w:sz w:val="22"/>
          <w:szCs w:val="22"/>
        </w:rPr>
        <w:t xml:space="preserve">Nedažnas </w:t>
      </w:r>
      <w:r w:rsidRPr="00061907">
        <w:rPr>
          <w:b/>
          <w:spacing w:val="-3"/>
          <w:sz w:val="22"/>
          <w:szCs w:val="22"/>
        </w:rPr>
        <w:t xml:space="preserve">(gali pasireikšti </w:t>
      </w:r>
      <w:r>
        <w:rPr>
          <w:b/>
          <w:spacing w:val="-3"/>
          <w:sz w:val="22"/>
          <w:szCs w:val="22"/>
        </w:rPr>
        <w:t>rečiau</w:t>
      </w:r>
      <w:r w:rsidRPr="00061907">
        <w:rPr>
          <w:b/>
          <w:spacing w:val="-3"/>
          <w:sz w:val="22"/>
          <w:szCs w:val="22"/>
        </w:rPr>
        <w:t xml:space="preserve"> kaip 1 iš 100 žmonių): </w:t>
      </w:r>
    </w:p>
    <w:p w:rsidR="002271DB" w:rsidRPr="00061907" w:rsidRDefault="002271DB" w:rsidP="002271DB">
      <w:pPr>
        <w:pStyle w:val="Sraopastraipa"/>
        <w:widowControl w:val="0"/>
        <w:numPr>
          <w:ilvl w:val="0"/>
          <w:numId w:val="10"/>
        </w:numPr>
        <w:ind w:left="567" w:hanging="567"/>
        <w:rPr>
          <w:spacing w:val="-3"/>
          <w:sz w:val="22"/>
          <w:szCs w:val="22"/>
        </w:rPr>
      </w:pPr>
      <w:r w:rsidRPr="00061907">
        <w:rPr>
          <w:spacing w:val="-3"/>
          <w:sz w:val="22"/>
          <w:szCs w:val="22"/>
        </w:rPr>
        <w:t>savijautos sutrikimas (</w:t>
      </w:r>
      <w:proofErr w:type="spellStart"/>
      <w:r w:rsidRPr="00061907">
        <w:rPr>
          <w:spacing w:val="-3"/>
          <w:sz w:val="22"/>
          <w:szCs w:val="22"/>
        </w:rPr>
        <w:t>disforija</w:t>
      </w:r>
      <w:proofErr w:type="spellEnd"/>
      <w:r w:rsidRPr="00061907">
        <w:rPr>
          <w:spacing w:val="-3"/>
          <w:sz w:val="22"/>
          <w:szCs w:val="22"/>
        </w:rPr>
        <w:t>), sujaudinimas, sumišimas, sutrikęs miegas, lytinio potraukio sumažėjimas;</w:t>
      </w:r>
    </w:p>
    <w:p w:rsidR="002271DB" w:rsidRPr="00061907" w:rsidRDefault="002271DB" w:rsidP="002271DB">
      <w:pPr>
        <w:pStyle w:val="Sraopastraipa"/>
        <w:widowControl w:val="0"/>
        <w:numPr>
          <w:ilvl w:val="0"/>
          <w:numId w:val="10"/>
        </w:numPr>
        <w:ind w:left="567" w:hanging="567"/>
        <w:rPr>
          <w:spacing w:val="-3"/>
          <w:sz w:val="22"/>
          <w:szCs w:val="22"/>
        </w:rPr>
      </w:pPr>
      <w:r w:rsidRPr="00061907">
        <w:rPr>
          <w:spacing w:val="-3"/>
          <w:sz w:val="22"/>
          <w:szCs w:val="22"/>
        </w:rPr>
        <w:t>galvos skausmas, apkvaitimas;</w:t>
      </w:r>
    </w:p>
    <w:p w:rsidR="002271DB" w:rsidRPr="00061907" w:rsidRDefault="002271DB" w:rsidP="002271DB">
      <w:pPr>
        <w:pStyle w:val="Sraopastraipa"/>
        <w:widowControl w:val="0"/>
        <w:numPr>
          <w:ilvl w:val="0"/>
          <w:numId w:val="10"/>
        </w:numPr>
        <w:ind w:left="567" w:hanging="567"/>
        <w:rPr>
          <w:spacing w:val="-3"/>
          <w:sz w:val="22"/>
          <w:szCs w:val="22"/>
        </w:rPr>
      </w:pPr>
      <w:r w:rsidRPr="00061907">
        <w:rPr>
          <w:spacing w:val="-3"/>
          <w:sz w:val="22"/>
          <w:szCs w:val="22"/>
        </w:rPr>
        <w:t>žemas kraujospūdis, kraujo į veidą priplūdimas;</w:t>
      </w:r>
    </w:p>
    <w:p w:rsidR="002271DB" w:rsidRPr="00061907" w:rsidRDefault="002271DB" w:rsidP="002271DB">
      <w:pPr>
        <w:pStyle w:val="Sraopastraipa"/>
        <w:widowControl w:val="0"/>
        <w:numPr>
          <w:ilvl w:val="0"/>
          <w:numId w:val="10"/>
        </w:numPr>
        <w:ind w:left="567" w:hanging="567"/>
        <w:rPr>
          <w:spacing w:val="-3"/>
          <w:sz w:val="22"/>
          <w:szCs w:val="22"/>
        </w:rPr>
      </w:pPr>
      <w:r w:rsidRPr="00061907">
        <w:rPr>
          <w:spacing w:val="-3"/>
          <w:sz w:val="22"/>
          <w:szCs w:val="22"/>
        </w:rPr>
        <w:t>plaučių edema;</w:t>
      </w:r>
    </w:p>
    <w:p w:rsidR="002271DB" w:rsidRPr="00061907" w:rsidRDefault="002271DB" w:rsidP="002271DB">
      <w:pPr>
        <w:pStyle w:val="Sraopastraipa"/>
        <w:widowControl w:val="0"/>
        <w:numPr>
          <w:ilvl w:val="0"/>
          <w:numId w:val="10"/>
        </w:numPr>
        <w:ind w:left="567" w:hanging="567"/>
        <w:rPr>
          <w:spacing w:val="-3"/>
          <w:sz w:val="22"/>
          <w:szCs w:val="22"/>
        </w:rPr>
      </w:pPr>
      <w:r w:rsidRPr="00061907">
        <w:rPr>
          <w:spacing w:val="-3"/>
          <w:sz w:val="22"/>
          <w:szCs w:val="22"/>
        </w:rPr>
        <w:t>astmos simptomų pasunkėjimas;</w:t>
      </w:r>
    </w:p>
    <w:p w:rsidR="002271DB" w:rsidRPr="00061907" w:rsidRDefault="002271DB" w:rsidP="002271DB">
      <w:pPr>
        <w:pStyle w:val="Sraopastraipa"/>
        <w:widowControl w:val="0"/>
        <w:numPr>
          <w:ilvl w:val="0"/>
          <w:numId w:val="10"/>
        </w:numPr>
        <w:ind w:left="567" w:hanging="567"/>
        <w:rPr>
          <w:spacing w:val="-3"/>
          <w:sz w:val="22"/>
          <w:szCs w:val="22"/>
        </w:rPr>
      </w:pPr>
      <w:r w:rsidRPr="00061907">
        <w:rPr>
          <w:spacing w:val="-3"/>
          <w:sz w:val="22"/>
          <w:szCs w:val="22"/>
        </w:rPr>
        <w:t>kvėpavimo sutrikimai (įskaitant kosulį), nosies džiūvimas;</w:t>
      </w:r>
    </w:p>
    <w:p w:rsidR="002271DB" w:rsidRPr="00061907" w:rsidRDefault="002271DB" w:rsidP="002271DB">
      <w:pPr>
        <w:pStyle w:val="Sraopastraipa"/>
        <w:widowControl w:val="0"/>
        <w:numPr>
          <w:ilvl w:val="0"/>
          <w:numId w:val="10"/>
        </w:numPr>
        <w:ind w:left="567" w:hanging="567"/>
        <w:rPr>
          <w:spacing w:val="-3"/>
          <w:sz w:val="22"/>
          <w:szCs w:val="22"/>
        </w:rPr>
      </w:pPr>
      <w:r w:rsidRPr="00061907">
        <w:rPr>
          <w:spacing w:val="-3"/>
          <w:sz w:val="22"/>
          <w:szCs w:val="22"/>
        </w:rPr>
        <w:t>burnos džiūvimas, liežuvio uždegimas;</w:t>
      </w:r>
    </w:p>
    <w:p w:rsidR="002271DB" w:rsidRPr="00061907" w:rsidRDefault="002271DB" w:rsidP="002271DB">
      <w:pPr>
        <w:pStyle w:val="Sraopastraipa"/>
        <w:widowControl w:val="0"/>
        <w:numPr>
          <w:ilvl w:val="0"/>
          <w:numId w:val="10"/>
        </w:numPr>
        <w:ind w:left="567" w:hanging="567"/>
        <w:rPr>
          <w:spacing w:val="-3"/>
          <w:sz w:val="22"/>
          <w:szCs w:val="22"/>
        </w:rPr>
      </w:pPr>
      <w:r w:rsidRPr="00061907">
        <w:rPr>
          <w:spacing w:val="-3"/>
          <w:sz w:val="22"/>
          <w:szCs w:val="22"/>
        </w:rPr>
        <w:t>tulžies takų spazmas (pilvo skausmas);</w:t>
      </w:r>
    </w:p>
    <w:p w:rsidR="002271DB" w:rsidRPr="00061907" w:rsidRDefault="002271DB" w:rsidP="002271DB">
      <w:pPr>
        <w:pStyle w:val="Sraopastraipa"/>
        <w:widowControl w:val="0"/>
        <w:numPr>
          <w:ilvl w:val="0"/>
          <w:numId w:val="10"/>
        </w:numPr>
        <w:ind w:left="567" w:hanging="567"/>
        <w:rPr>
          <w:spacing w:val="-3"/>
          <w:sz w:val="22"/>
          <w:szCs w:val="22"/>
        </w:rPr>
      </w:pPr>
      <w:r w:rsidRPr="00061907">
        <w:rPr>
          <w:spacing w:val="-3"/>
          <w:sz w:val="22"/>
          <w:szCs w:val="22"/>
        </w:rPr>
        <w:t>niežulys, dilgėlinė, išbėrimas;</w:t>
      </w:r>
    </w:p>
    <w:p w:rsidR="002271DB" w:rsidRPr="00061907" w:rsidRDefault="002271DB" w:rsidP="002271DB">
      <w:pPr>
        <w:pStyle w:val="Sraopastraipa"/>
        <w:widowControl w:val="0"/>
        <w:numPr>
          <w:ilvl w:val="0"/>
          <w:numId w:val="10"/>
        </w:numPr>
        <w:ind w:left="567" w:hanging="567"/>
        <w:rPr>
          <w:spacing w:val="-3"/>
          <w:sz w:val="22"/>
          <w:szCs w:val="22"/>
        </w:rPr>
      </w:pPr>
      <w:r w:rsidRPr="00061907">
        <w:rPr>
          <w:spacing w:val="-3"/>
          <w:sz w:val="22"/>
          <w:szCs w:val="22"/>
        </w:rPr>
        <w:t xml:space="preserve">šlapimo užsilaikymas, pasunkėjęs </w:t>
      </w:r>
      <w:proofErr w:type="spellStart"/>
      <w:r w:rsidRPr="00061907">
        <w:rPr>
          <w:spacing w:val="-3"/>
          <w:sz w:val="22"/>
          <w:szCs w:val="22"/>
        </w:rPr>
        <w:t>šlapinimasis</w:t>
      </w:r>
      <w:proofErr w:type="spellEnd"/>
      <w:r w:rsidRPr="00061907">
        <w:rPr>
          <w:spacing w:val="-3"/>
          <w:sz w:val="22"/>
          <w:szCs w:val="22"/>
        </w:rPr>
        <w:t>;</w:t>
      </w:r>
    </w:p>
    <w:p w:rsidR="002271DB" w:rsidRPr="00061907" w:rsidRDefault="002271DB" w:rsidP="002271DB">
      <w:pPr>
        <w:pStyle w:val="Sraopastraipa"/>
        <w:widowControl w:val="0"/>
        <w:numPr>
          <w:ilvl w:val="0"/>
          <w:numId w:val="10"/>
        </w:numPr>
        <w:ind w:left="567" w:hanging="567"/>
        <w:rPr>
          <w:spacing w:val="-3"/>
          <w:sz w:val="22"/>
          <w:szCs w:val="22"/>
        </w:rPr>
      </w:pPr>
      <w:r w:rsidRPr="00061907">
        <w:rPr>
          <w:spacing w:val="-3"/>
          <w:sz w:val="22"/>
          <w:szCs w:val="22"/>
        </w:rPr>
        <w:t>sunkiai pasiekiama ir išlaikoma erekcija;</w:t>
      </w:r>
    </w:p>
    <w:p w:rsidR="002271DB" w:rsidRPr="00061907" w:rsidRDefault="002271DB" w:rsidP="002271DB">
      <w:pPr>
        <w:pStyle w:val="Sraopastraipa"/>
        <w:widowControl w:val="0"/>
        <w:numPr>
          <w:ilvl w:val="0"/>
          <w:numId w:val="10"/>
        </w:numPr>
        <w:ind w:left="567" w:hanging="567"/>
        <w:rPr>
          <w:spacing w:val="-3"/>
          <w:sz w:val="22"/>
          <w:szCs w:val="22"/>
        </w:rPr>
      </w:pPr>
      <w:r w:rsidRPr="00061907">
        <w:rPr>
          <w:spacing w:val="-3"/>
          <w:sz w:val="22"/>
          <w:szCs w:val="22"/>
        </w:rPr>
        <w:t>mėnesinių sutrikimas, atsiradęs pieno susidarymas;</w:t>
      </w:r>
    </w:p>
    <w:p w:rsidR="002271DB" w:rsidRPr="00061907" w:rsidRDefault="002271DB" w:rsidP="002271DB">
      <w:pPr>
        <w:pStyle w:val="Sraopastraipa"/>
        <w:widowControl w:val="0"/>
        <w:numPr>
          <w:ilvl w:val="0"/>
          <w:numId w:val="10"/>
        </w:numPr>
        <w:ind w:left="567" w:hanging="567"/>
        <w:rPr>
          <w:spacing w:val="-3"/>
          <w:sz w:val="22"/>
          <w:szCs w:val="22"/>
        </w:rPr>
      </w:pPr>
      <w:r w:rsidRPr="00061907">
        <w:rPr>
          <w:spacing w:val="-3"/>
          <w:sz w:val="22"/>
          <w:szCs w:val="22"/>
        </w:rPr>
        <w:t>kojų patinimas;</w:t>
      </w:r>
    </w:p>
    <w:p w:rsidR="002271DB" w:rsidRPr="00061907" w:rsidRDefault="002271DB" w:rsidP="002271DB">
      <w:pPr>
        <w:pStyle w:val="Sraopastraipa"/>
        <w:widowControl w:val="0"/>
        <w:numPr>
          <w:ilvl w:val="0"/>
          <w:numId w:val="10"/>
        </w:numPr>
        <w:ind w:left="567" w:hanging="567"/>
        <w:rPr>
          <w:spacing w:val="-3"/>
          <w:sz w:val="22"/>
          <w:szCs w:val="22"/>
        </w:rPr>
      </w:pPr>
      <w:r w:rsidRPr="00061907">
        <w:rPr>
          <w:spacing w:val="-3"/>
          <w:sz w:val="22"/>
          <w:szCs w:val="22"/>
        </w:rPr>
        <w:t>silpnumas;</w:t>
      </w:r>
    </w:p>
    <w:p w:rsidR="002271DB" w:rsidRPr="00061907" w:rsidRDefault="002271DB" w:rsidP="002271DB">
      <w:pPr>
        <w:pStyle w:val="Sraopastraipa"/>
        <w:widowControl w:val="0"/>
        <w:numPr>
          <w:ilvl w:val="0"/>
          <w:numId w:val="10"/>
        </w:numPr>
        <w:ind w:left="567" w:hanging="567"/>
        <w:rPr>
          <w:spacing w:val="-3"/>
          <w:sz w:val="22"/>
          <w:szCs w:val="22"/>
        </w:rPr>
      </w:pPr>
      <w:r w:rsidRPr="00061907">
        <w:rPr>
          <w:spacing w:val="-3"/>
          <w:sz w:val="22"/>
          <w:szCs w:val="22"/>
        </w:rPr>
        <w:t>žema kūno temperatūra.</w:t>
      </w:r>
    </w:p>
    <w:p w:rsidR="002271DB" w:rsidRPr="00061907" w:rsidRDefault="002271DB" w:rsidP="002271DB">
      <w:pPr>
        <w:widowControl w:val="0"/>
        <w:rPr>
          <w:spacing w:val="-3"/>
          <w:sz w:val="22"/>
          <w:szCs w:val="22"/>
        </w:rPr>
      </w:pPr>
    </w:p>
    <w:p w:rsidR="002271DB" w:rsidRPr="00061907" w:rsidRDefault="002271DB" w:rsidP="002271DB">
      <w:pPr>
        <w:widowControl w:val="0"/>
        <w:rPr>
          <w:b/>
          <w:spacing w:val="-3"/>
          <w:sz w:val="22"/>
          <w:szCs w:val="22"/>
        </w:rPr>
      </w:pPr>
      <w:r w:rsidRPr="00061907">
        <w:rPr>
          <w:b/>
          <w:spacing w:val="-3"/>
          <w:sz w:val="22"/>
          <w:szCs w:val="22"/>
        </w:rPr>
        <w:t xml:space="preserve">Retas (gali pasitaikyti </w:t>
      </w:r>
      <w:r>
        <w:rPr>
          <w:b/>
          <w:spacing w:val="-3"/>
          <w:sz w:val="22"/>
          <w:szCs w:val="22"/>
        </w:rPr>
        <w:t>rečiau</w:t>
      </w:r>
      <w:r w:rsidRPr="00061907">
        <w:rPr>
          <w:b/>
          <w:spacing w:val="-3"/>
          <w:sz w:val="22"/>
          <w:szCs w:val="22"/>
        </w:rPr>
        <w:t xml:space="preserve"> kaip 1 iš 1000 žmonių):</w:t>
      </w:r>
    </w:p>
    <w:p w:rsidR="002271DB" w:rsidRPr="00061907" w:rsidRDefault="002271DB" w:rsidP="002271DB">
      <w:pPr>
        <w:pStyle w:val="Sraopastraipa"/>
        <w:widowControl w:val="0"/>
        <w:numPr>
          <w:ilvl w:val="0"/>
          <w:numId w:val="11"/>
        </w:numPr>
        <w:ind w:left="567" w:hanging="567"/>
        <w:rPr>
          <w:spacing w:val="-3"/>
          <w:sz w:val="22"/>
          <w:szCs w:val="22"/>
        </w:rPr>
      </w:pPr>
      <w:r w:rsidRPr="00061907">
        <w:rPr>
          <w:spacing w:val="-3"/>
          <w:sz w:val="22"/>
          <w:szCs w:val="22"/>
        </w:rPr>
        <w:t>širdies veiklos sutrikimai – retas arba stiprus juntamas širdies plakimas (</w:t>
      </w:r>
      <w:proofErr w:type="spellStart"/>
      <w:r w:rsidRPr="00061907">
        <w:rPr>
          <w:spacing w:val="-3"/>
          <w:sz w:val="22"/>
          <w:szCs w:val="22"/>
        </w:rPr>
        <w:t>palpitacijos</w:t>
      </w:r>
      <w:proofErr w:type="spellEnd"/>
      <w:r w:rsidRPr="00061907">
        <w:rPr>
          <w:spacing w:val="-3"/>
          <w:sz w:val="22"/>
          <w:szCs w:val="22"/>
        </w:rPr>
        <w:t>);</w:t>
      </w:r>
    </w:p>
    <w:p w:rsidR="002271DB" w:rsidRPr="00061907" w:rsidRDefault="002271DB" w:rsidP="002271DB">
      <w:pPr>
        <w:pStyle w:val="Sraopastraipa"/>
        <w:widowControl w:val="0"/>
        <w:numPr>
          <w:ilvl w:val="0"/>
          <w:numId w:val="11"/>
        </w:numPr>
        <w:ind w:left="567" w:hanging="567"/>
        <w:rPr>
          <w:spacing w:val="-3"/>
          <w:sz w:val="22"/>
          <w:szCs w:val="22"/>
        </w:rPr>
      </w:pPr>
      <w:r w:rsidRPr="00061907">
        <w:rPr>
          <w:spacing w:val="-3"/>
          <w:sz w:val="22"/>
          <w:szCs w:val="22"/>
        </w:rPr>
        <w:t>šokas;</w:t>
      </w:r>
    </w:p>
    <w:p w:rsidR="002271DB" w:rsidRPr="00061907" w:rsidRDefault="002271DB" w:rsidP="002271DB">
      <w:pPr>
        <w:pStyle w:val="Sraopastraipa"/>
        <w:widowControl w:val="0"/>
        <w:numPr>
          <w:ilvl w:val="0"/>
          <w:numId w:val="11"/>
        </w:numPr>
        <w:ind w:left="567" w:hanging="567"/>
        <w:rPr>
          <w:spacing w:val="-3"/>
          <w:sz w:val="22"/>
          <w:szCs w:val="22"/>
        </w:rPr>
      </w:pPr>
      <w:r w:rsidRPr="00061907">
        <w:rPr>
          <w:spacing w:val="-3"/>
          <w:sz w:val="22"/>
          <w:szCs w:val="22"/>
        </w:rPr>
        <w:t>kvėpavimo sustojimas;</w:t>
      </w:r>
    </w:p>
    <w:p w:rsidR="002271DB" w:rsidRPr="00061907" w:rsidRDefault="002271DB" w:rsidP="002271DB">
      <w:pPr>
        <w:pStyle w:val="Sraopastraipa"/>
        <w:widowControl w:val="0"/>
        <w:numPr>
          <w:ilvl w:val="0"/>
          <w:numId w:val="11"/>
        </w:numPr>
        <w:ind w:left="567" w:hanging="567"/>
        <w:rPr>
          <w:spacing w:val="-3"/>
          <w:sz w:val="22"/>
          <w:szCs w:val="22"/>
        </w:rPr>
      </w:pPr>
      <w:r w:rsidRPr="00061907">
        <w:rPr>
          <w:spacing w:val="-3"/>
          <w:sz w:val="22"/>
          <w:szCs w:val="22"/>
        </w:rPr>
        <w:t>sumažėjęs žarnų judrumas</w:t>
      </w:r>
      <w:r>
        <w:rPr>
          <w:spacing w:val="-3"/>
          <w:sz w:val="22"/>
          <w:szCs w:val="22"/>
        </w:rPr>
        <w:t xml:space="preserve"> (žarnyno nepraeinamumas)</w:t>
      </w:r>
      <w:r w:rsidRPr="00061907">
        <w:rPr>
          <w:spacing w:val="-3"/>
          <w:sz w:val="22"/>
          <w:szCs w:val="22"/>
        </w:rPr>
        <w:t>.</w:t>
      </w:r>
    </w:p>
    <w:p w:rsidR="002271DB" w:rsidRPr="00061907" w:rsidRDefault="002271DB" w:rsidP="002271DB">
      <w:pPr>
        <w:widowControl w:val="0"/>
        <w:rPr>
          <w:spacing w:val="-3"/>
          <w:sz w:val="22"/>
          <w:szCs w:val="22"/>
        </w:rPr>
      </w:pPr>
    </w:p>
    <w:p w:rsidR="002271DB" w:rsidRPr="00061907" w:rsidRDefault="002271DB" w:rsidP="002271DB">
      <w:pPr>
        <w:autoSpaceDE w:val="0"/>
        <w:contextualSpacing/>
        <w:rPr>
          <w:rFonts w:eastAsia="Times New Roman"/>
          <w:b/>
          <w:snapToGrid w:val="0"/>
          <w:sz w:val="22"/>
          <w:szCs w:val="20"/>
        </w:rPr>
      </w:pPr>
      <w:r w:rsidRPr="00061907">
        <w:rPr>
          <w:b/>
          <w:spacing w:val="-3"/>
          <w:sz w:val="22"/>
          <w:szCs w:val="22"/>
        </w:rPr>
        <w:t xml:space="preserve">Gauta pranešimų apie šiuos šalutinio poveikio reiškinius </w:t>
      </w:r>
      <w:r w:rsidRPr="00061907">
        <w:rPr>
          <w:rFonts w:eastAsia="Times New Roman"/>
          <w:b/>
          <w:snapToGrid w:val="0"/>
          <w:sz w:val="22"/>
          <w:szCs w:val="20"/>
        </w:rPr>
        <w:t>(negali būti apskaičiuot</w:t>
      </w:r>
      <w:r>
        <w:rPr>
          <w:rFonts w:eastAsia="Times New Roman"/>
          <w:b/>
          <w:snapToGrid w:val="0"/>
          <w:sz w:val="22"/>
          <w:szCs w:val="20"/>
        </w:rPr>
        <w:t>i</w:t>
      </w:r>
      <w:r w:rsidRPr="00061907">
        <w:rPr>
          <w:rFonts w:eastAsia="Times New Roman"/>
          <w:b/>
          <w:snapToGrid w:val="0"/>
          <w:sz w:val="22"/>
          <w:szCs w:val="20"/>
        </w:rPr>
        <w:t xml:space="preserve"> pagal turimus duomenis):</w:t>
      </w:r>
    </w:p>
    <w:p w:rsidR="002271DB" w:rsidRPr="00061907" w:rsidRDefault="002271DB" w:rsidP="002271DB">
      <w:pPr>
        <w:pStyle w:val="Sraopastraipa"/>
        <w:numPr>
          <w:ilvl w:val="0"/>
          <w:numId w:val="12"/>
        </w:numPr>
        <w:autoSpaceDE w:val="0"/>
        <w:ind w:left="567" w:hanging="567"/>
        <w:rPr>
          <w:snapToGrid w:val="0"/>
          <w:sz w:val="22"/>
          <w:szCs w:val="20"/>
        </w:rPr>
      </w:pPr>
      <w:r w:rsidRPr="00061907">
        <w:rPr>
          <w:snapToGrid w:val="0"/>
          <w:sz w:val="22"/>
          <w:szCs w:val="20"/>
        </w:rPr>
        <w:t xml:space="preserve">mažas kraujo plokštelių (trombocitų) skaičius, dėl kurio padidėja kraujavimo arba </w:t>
      </w:r>
      <w:r>
        <w:rPr>
          <w:snapToGrid w:val="0"/>
          <w:sz w:val="22"/>
          <w:szCs w:val="20"/>
        </w:rPr>
        <w:t>kraujosruvų (</w:t>
      </w:r>
      <w:r w:rsidRPr="00061907">
        <w:rPr>
          <w:snapToGrid w:val="0"/>
          <w:sz w:val="22"/>
          <w:szCs w:val="20"/>
        </w:rPr>
        <w:t>mėlynių</w:t>
      </w:r>
      <w:r>
        <w:rPr>
          <w:snapToGrid w:val="0"/>
          <w:sz w:val="22"/>
          <w:szCs w:val="20"/>
        </w:rPr>
        <w:t>)</w:t>
      </w:r>
      <w:r w:rsidRPr="00061907">
        <w:rPr>
          <w:snapToGrid w:val="0"/>
          <w:sz w:val="22"/>
          <w:szCs w:val="20"/>
        </w:rPr>
        <w:t xml:space="preserve"> rizika;</w:t>
      </w:r>
    </w:p>
    <w:p w:rsidR="002271DB" w:rsidRPr="00061907" w:rsidRDefault="002271DB" w:rsidP="002271DB">
      <w:pPr>
        <w:pStyle w:val="Sraopastraipa"/>
        <w:numPr>
          <w:ilvl w:val="0"/>
          <w:numId w:val="12"/>
        </w:numPr>
        <w:autoSpaceDE w:val="0"/>
        <w:ind w:left="567" w:hanging="567"/>
        <w:rPr>
          <w:snapToGrid w:val="0"/>
          <w:sz w:val="22"/>
          <w:szCs w:val="20"/>
        </w:rPr>
      </w:pPr>
      <w:r w:rsidRPr="00061907">
        <w:rPr>
          <w:snapToGrid w:val="0"/>
          <w:sz w:val="22"/>
          <w:szCs w:val="20"/>
        </w:rPr>
        <w:t>padidėjęs prolaktino kiekis kraujyje;</w:t>
      </w:r>
    </w:p>
    <w:p w:rsidR="002271DB" w:rsidRPr="00061907" w:rsidRDefault="002271DB" w:rsidP="002271DB">
      <w:pPr>
        <w:pStyle w:val="Sraopastraipa"/>
        <w:numPr>
          <w:ilvl w:val="0"/>
          <w:numId w:val="12"/>
        </w:numPr>
        <w:autoSpaceDE w:val="0"/>
        <w:ind w:left="567" w:hanging="567"/>
        <w:rPr>
          <w:snapToGrid w:val="0"/>
          <w:sz w:val="22"/>
          <w:szCs w:val="20"/>
        </w:rPr>
      </w:pPr>
      <w:r w:rsidRPr="00061907">
        <w:rPr>
          <w:snapToGrid w:val="0"/>
          <w:sz w:val="22"/>
          <w:szCs w:val="20"/>
        </w:rPr>
        <w:t>apetito netekimas;</w:t>
      </w:r>
    </w:p>
    <w:p w:rsidR="002271DB" w:rsidRPr="00061907" w:rsidRDefault="002271DB" w:rsidP="002271DB">
      <w:pPr>
        <w:pStyle w:val="Sraopastraipa"/>
        <w:numPr>
          <w:ilvl w:val="0"/>
          <w:numId w:val="12"/>
        </w:numPr>
        <w:autoSpaceDE w:val="0"/>
        <w:ind w:left="567" w:hanging="567"/>
        <w:rPr>
          <w:snapToGrid w:val="0"/>
          <w:sz w:val="22"/>
          <w:szCs w:val="20"/>
        </w:rPr>
      </w:pPr>
      <w:r w:rsidRPr="00061907">
        <w:rPr>
          <w:snapToGrid w:val="0"/>
          <w:sz w:val="22"/>
          <w:szCs w:val="20"/>
        </w:rPr>
        <w:t>sumažėjęs kalio arba magnio kiekis kraujyje;</w:t>
      </w:r>
    </w:p>
    <w:p w:rsidR="002271DB" w:rsidRPr="00061907" w:rsidRDefault="002271DB" w:rsidP="002271DB">
      <w:pPr>
        <w:pStyle w:val="Sraopastraipa"/>
        <w:numPr>
          <w:ilvl w:val="0"/>
          <w:numId w:val="12"/>
        </w:numPr>
        <w:autoSpaceDE w:val="0"/>
        <w:ind w:left="567" w:hanging="567"/>
        <w:rPr>
          <w:snapToGrid w:val="0"/>
          <w:sz w:val="22"/>
          <w:szCs w:val="20"/>
        </w:rPr>
      </w:pPr>
      <w:r w:rsidRPr="00061907">
        <w:rPr>
          <w:snapToGrid w:val="0"/>
          <w:sz w:val="22"/>
          <w:szCs w:val="20"/>
        </w:rPr>
        <w:t>klausos netekimas.</w:t>
      </w:r>
    </w:p>
    <w:p w:rsidR="002271DB" w:rsidRPr="00061907" w:rsidRDefault="002271DB" w:rsidP="002271DB">
      <w:pPr>
        <w:widowControl w:val="0"/>
        <w:rPr>
          <w:spacing w:val="-3"/>
          <w:sz w:val="22"/>
          <w:szCs w:val="22"/>
        </w:rPr>
      </w:pPr>
    </w:p>
    <w:p w:rsidR="002271DB" w:rsidRPr="00061907" w:rsidRDefault="002271DB" w:rsidP="002271DB">
      <w:pPr>
        <w:tabs>
          <w:tab w:val="left" w:pos="567"/>
        </w:tabs>
        <w:rPr>
          <w:rFonts w:eastAsia="Times New Roman"/>
          <w:b/>
          <w:snapToGrid w:val="0"/>
          <w:sz w:val="22"/>
        </w:rPr>
      </w:pPr>
      <w:r w:rsidRPr="00061907">
        <w:rPr>
          <w:rFonts w:eastAsia="Times New Roman"/>
          <w:b/>
          <w:noProof/>
          <w:snapToGrid w:val="0"/>
          <w:sz w:val="22"/>
        </w:rPr>
        <w:t>Pranešimas apie šalutinį poveikį</w:t>
      </w:r>
    </w:p>
    <w:p w:rsidR="002271DB" w:rsidRPr="00061907" w:rsidRDefault="002271DB" w:rsidP="002271DB">
      <w:pPr>
        <w:tabs>
          <w:tab w:val="left" w:pos="567"/>
        </w:tabs>
        <w:spacing w:line="260" w:lineRule="exact"/>
        <w:ind w:right="-449"/>
        <w:rPr>
          <w:rFonts w:eastAsia="Times New Roman"/>
          <w:noProof/>
          <w:snapToGrid w:val="0"/>
          <w:sz w:val="22"/>
        </w:rPr>
      </w:pPr>
      <w:r w:rsidRPr="00061907">
        <w:rPr>
          <w:rFonts w:eastAsia="Times New Roman"/>
          <w:noProof/>
          <w:snapToGrid w:val="0"/>
          <w:sz w:val="22"/>
        </w:rPr>
        <w:t>Jeigu pasireiškė šalutinis poveikis, įskaitant šiame lapelyje nenurodytą, pasakykite gydytojui arba vaistininkui</w:t>
      </w:r>
      <w:r w:rsidRPr="00061907">
        <w:rPr>
          <w:rFonts w:eastAsia="Times New Roman"/>
          <w:snapToGrid w:val="0"/>
          <w:sz w:val="22"/>
          <w:szCs w:val="22"/>
        </w:rPr>
        <w:t>.</w:t>
      </w:r>
      <w:r w:rsidRPr="00061907">
        <w:rPr>
          <w:rFonts w:eastAsia="Times New Roman"/>
          <w:noProof/>
          <w:snapToGrid w:val="0"/>
          <w:sz w:val="22"/>
        </w:rPr>
        <w:t xml:space="preserve"> Apie šalutinį poveikį taip pat galite pranešti </w:t>
      </w:r>
      <w:r w:rsidRPr="00D96EA2">
        <w:rPr>
          <w:rFonts w:eastAsia="Times New Roman"/>
          <w:noProof/>
          <w:snapToGrid w:val="0"/>
          <w:sz w:val="22"/>
        </w:rPr>
        <w:t xml:space="preserve">Valstybinei vaistų kontrolės tarnybai prie Lietuvos Respublikos sveikatos apsaugos ministerijos </w:t>
      </w:r>
      <w:r>
        <w:rPr>
          <w:rFonts w:eastAsia="Times New Roman"/>
          <w:noProof/>
          <w:snapToGrid w:val="0"/>
          <w:sz w:val="22"/>
        </w:rPr>
        <w:t xml:space="preserve">nemokamu telefonu </w:t>
      </w:r>
      <w:r w:rsidRPr="00245D0D">
        <w:rPr>
          <w:rFonts w:eastAsia="Times New Roman"/>
          <w:noProof/>
          <w:snapToGrid w:val="0"/>
          <w:sz w:val="22"/>
        </w:rPr>
        <w:t xml:space="preserve">8 800 73568 </w:t>
      </w:r>
      <w:r>
        <w:rPr>
          <w:rFonts w:eastAsia="Times New Roman"/>
          <w:noProof/>
          <w:snapToGrid w:val="0"/>
          <w:sz w:val="22"/>
        </w:rPr>
        <w:t xml:space="preserve">arba užpildyti </w:t>
      </w:r>
      <w:r w:rsidRPr="00061907">
        <w:rPr>
          <w:rFonts w:eastAsia="Times New Roman"/>
          <w:noProof/>
          <w:snapToGrid w:val="0"/>
          <w:sz w:val="22"/>
        </w:rPr>
        <w:t xml:space="preserve">interneto svetainėje </w:t>
      </w:r>
      <w:hyperlink r:id="rId5" w:history="1">
        <w:r w:rsidRPr="00061907">
          <w:rPr>
            <w:rFonts w:eastAsia="SimSun"/>
            <w:noProof/>
            <w:snapToGrid w:val="0"/>
            <w:color w:val="0000FF"/>
            <w:sz w:val="22"/>
            <w:u w:val="single"/>
          </w:rPr>
          <w:t>www.vvkt.lt</w:t>
        </w:r>
      </w:hyperlink>
      <w:r w:rsidRPr="00061907">
        <w:rPr>
          <w:rFonts w:eastAsia="Times New Roman"/>
          <w:noProof/>
          <w:snapToGrid w:val="0"/>
          <w:sz w:val="22"/>
        </w:rPr>
        <w:t xml:space="preserve"> esančią formą, ir pateikti ją </w:t>
      </w:r>
      <w:r w:rsidRPr="00D96EA2">
        <w:rPr>
          <w:rFonts w:eastAsia="Times New Roman"/>
          <w:noProof/>
          <w:snapToGrid w:val="0"/>
          <w:sz w:val="22"/>
        </w:rPr>
        <w:t xml:space="preserve">Valstybinei vaistų kontrolės tarnybai prie Lietuvos Respublikos sveikatos apsaugos ministerijos </w:t>
      </w:r>
      <w:r w:rsidRPr="00061907">
        <w:rPr>
          <w:rFonts w:eastAsia="Times New Roman"/>
          <w:noProof/>
          <w:snapToGrid w:val="0"/>
          <w:sz w:val="22"/>
        </w:rPr>
        <w:t xml:space="preserve">vienu iš šių būdų: raštu </w:t>
      </w:r>
      <w:r>
        <w:rPr>
          <w:rFonts w:eastAsia="Times New Roman"/>
          <w:noProof/>
          <w:snapToGrid w:val="0"/>
          <w:sz w:val="22"/>
        </w:rPr>
        <w:t>(</w:t>
      </w:r>
      <w:r w:rsidRPr="00061907">
        <w:rPr>
          <w:rFonts w:eastAsia="Times New Roman"/>
          <w:noProof/>
          <w:snapToGrid w:val="0"/>
          <w:sz w:val="22"/>
        </w:rPr>
        <w:t>adresu Žirmūnų g. 139A, LT 09120 Vilnius</w:t>
      </w:r>
      <w:r>
        <w:rPr>
          <w:rFonts w:eastAsia="Times New Roman"/>
          <w:noProof/>
          <w:snapToGrid w:val="0"/>
          <w:sz w:val="22"/>
        </w:rPr>
        <w:t>)</w:t>
      </w:r>
      <w:r w:rsidRPr="00061907">
        <w:rPr>
          <w:rFonts w:eastAsia="Times New Roman"/>
          <w:noProof/>
          <w:snapToGrid w:val="0"/>
          <w:sz w:val="22"/>
        </w:rPr>
        <w:t xml:space="preserve">; nemokamu fakso numeriu 8 800 20131; el. paštu </w:t>
      </w:r>
      <w:hyperlink r:id="rId6" w:history="1">
        <w:r w:rsidRPr="00061907">
          <w:rPr>
            <w:rFonts w:eastAsia="SimSun"/>
            <w:noProof/>
            <w:snapToGrid w:val="0"/>
            <w:color w:val="0000FF"/>
            <w:sz w:val="22"/>
            <w:u w:val="single"/>
          </w:rPr>
          <w:t>NepageidaujamaR@vvkt.lt</w:t>
        </w:r>
      </w:hyperlink>
      <w:r w:rsidRPr="00061907">
        <w:rPr>
          <w:rFonts w:eastAsia="Times New Roman"/>
          <w:noProof/>
          <w:snapToGrid w:val="0"/>
          <w:sz w:val="22"/>
        </w:rPr>
        <w:t xml:space="preserve">, </w:t>
      </w:r>
      <w:r>
        <w:rPr>
          <w:rFonts w:eastAsia="Times New Roman"/>
          <w:noProof/>
          <w:snapToGrid w:val="0"/>
          <w:sz w:val="22"/>
        </w:rPr>
        <w:t xml:space="preserve">taip pat </w:t>
      </w:r>
      <w:r w:rsidRPr="00061907">
        <w:rPr>
          <w:rFonts w:eastAsia="Times New Roman"/>
          <w:noProof/>
          <w:snapToGrid w:val="0"/>
          <w:sz w:val="22"/>
        </w:rPr>
        <w:t>per Valstybinės vaistų kontrolės tarnybos prie Lietuvos Respublikos sveikatos apsaugos ministerijos interneto svetainę (adresu http://www.vvkt.lt). Pranešdami apie šalutinį poveikį galite mums padėti gauti daugiau informacijos apie šio vaisto saugumą.</w:t>
      </w:r>
    </w:p>
    <w:p w:rsidR="002271DB" w:rsidRPr="00061907" w:rsidRDefault="002271DB" w:rsidP="002271DB">
      <w:pPr>
        <w:pStyle w:val="BTEMEASMCA"/>
      </w:pPr>
    </w:p>
    <w:p w:rsidR="002271DB" w:rsidRPr="00061907" w:rsidRDefault="002271DB" w:rsidP="002271DB">
      <w:pPr>
        <w:pStyle w:val="BTEMEASMCA"/>
      </w:pPr>
    </w:p>
    <w:p w:rsidR="002271DB" w:rsidRPr="00061907" w:rsidRDefault="002271DB" w:rsidP="002271DB">
      <w:pPr>
        <w:pStyle w:val="PI-1EMEASMCA"/>
      </w:pPr>
      <w:bookmarkStart w:id="10" w:name="_Toc129243143"/>
      <w:bookmarkStart w:id="11" w:name="_Toc129243268"/>
      <w:r w:rsidRPr="00061907">
        <w:lastRenderedPageBreak/>
        <w:t>5.</w:t>
      </w:r>
      <w:r w:rsidRPr="00061907">
        <w:tab/>
        <w:t xml:space="preserve">Kaip laikyti </w:t>
      </w:r>
      <w:bookmarkEnd w:id="10"/>
      <w:bookmarkEnd w:id="11"/>
      <w:proofErr w:type="spellStart"/>
      <w:r>
        <w:rPr>
          <w:spacing w:val="-3"/>
        </w:rPr>
        <w:t>Methadone</w:t>
      </w:r>
      <w:proofErr w:type="spellEnd"/>
      <w:r>
        <w:rPr>
          <w:spacing w:val="-3"/>
        </w:rPr>
        <w:t xml:space="preserve"> G.L. </w:t>
      </w:r>
      <w:proofErr w:type="spellStart"/>
      <w:r>
        <w:rPr>
          <w:spacing w:val="-3"/>
        </w:rPr>
        <w:t>Pharma</w:t>
      </w:r>
      <w:proofErr w:type="spellEnd"/>
    </w:p>
    <w:p w:rsidR="002271DB" w:rsidRPr="00061907" w:rsidRDefault="002271DB" w:rsidP="002271DB">
      <w:pPr>
        <w:pStyle w:val="BTEMEASMCA"/>
      </w:pPr>
    </w:p>
    <w:p w:rsidR="002271DB" w:rsidRPr="00061907" w:rsidRDefault="002271DB" w:rsidP="002271DB">
      <w:pPr>
        <w:pStyle w:val="BTEMEASMCA"/>
      </w:pPr>
      <w:r w:rsidRPr="00201E55">
        <w:rPr>
          <w:noProof/>
          <w:snapToGrid w:val="0"/>
        </w:rPr>
        <w:t xml:space="preserve">Šį vaistą laikykite vaikams nepastebimoje ir nepasiekiamoje </w:t>
      </w:r>
      <w:r w:rsidRPr="00061907">
        <w:t>vietoje.</w:t>
      </w:r>
    </w:p>
    <w:p w:rsidR="002271DB" w:rsidRPr="00061907" w:rsidRDefault="002271DB" w:rsidP="002271DB">
      <w:pPr>
        <w:rPr>
          <w:rFonts w:eastAsia="Times New Roman"/>
          <w:noProof/>
          <w:sz w:val="22"/>
          <w:szCs w:val="22"/>
        </w:rPr>
      </w:pPr>
    </w:p>
    <w:p w:rsidR="002271DB" w:rsidRPr="00061907" w:rsidRDefault="002271DB" w:rsidP="002271DB">
      <w:pPr>
        <w:rPr>
          <w:rFonts w:eastAsia="Times New Roman"/>
          <w:noProof/>
          <w:sz w:val="22"/>
          <w:szCs w:val="22"/>
        </w:rPr>
      </w:pPr>
      <w:r w:rsidRPr="00061907">
        <w:rPr>
          <w:rFonts w:eastAsia="Times New Roman"/>
          <w:noProof/>
          <w:sz w:val="22"/>
          <w:szCs w:val="22"/>
        </w:rPr>
        <w:t>Šiam vaistiniam preparatui specialių laikymo sąlygų nereikia.</w:t>
      </w:r>
    </w:p>
    <w:p w:rsidR="002271DB" w:rsidRPr="00061907" w:rsidRDefault="002271DB" w:rsidP="002271DB">
      <w:pPr>
        <w:pStyle w:val="Pagrindinistekstas"/>
        <w:spacing w:after="0"/>
        <w:rPr>
          <w:szCs w:val="22"/>
        </w:rPr>
      </w:pPr>
    </w:p>
    <w:p w:rsidR="002271DB" w:rsidRPr="00061907" w:rsidRDefault="002271DB" w:rsidP="002271DB">
      <w:pPr>
        <w:pStyle w:val="BTEMEASMCA"/>
      </w:pPr>
      <w:r w:rsidRPr="00061907">
        <w:t xml:space="preserve">Ant </w:t>
      </w:r>
      <w:r>
        <w:t xml:space="preserve">dėžutės ir </w:t>
      </w:r>
      <w:r w:rsidRPr="00061907">
        <w:t>buteliuko etiketės po „</w:t>
      </w:r>
      <w:r>
        <w:t>EXP</w:t>
      </w:r>
      <w:r w:rsidRPr="00061907">
        <w:t xml:space="preserve">“ nurodytam tinkamumo laikui pasibaigus, </w:t>
      </w:r>
      <w:r w:rsidRPr="00061907">
        <w:rPr>
          <w:noProof/>
          <w:szCs w:val="24"/>
        </w:rPr>
        <w:t xml:space="preserve">šio vaisto </w:t>
      </w:r>
      <w:r w:rsidRPr="00061907">
        <w:t>vartoti negalima. Vaistas tinka</w:t>
      </w:r>
      <w:r>
        <w:t>mas</w:t>
      </w:r>
      <w:r w:rsidRPr="00061907">
        <w:t xml:space="preserve"> vartoti iki paskutinės nurodyto mėnesio dienos.</w:t>
      </w:r>
    </w:p>
    <w:p w:rsidR="002271DB" w:rsidRPr="00061907" w:rsidRDefault="002271DB" w:rsidP="002271DB">
      <w:pPr>
        <w:pStyle w:val="BTEMEASMCA"/>
      </w:pPr>
    </w:p>
    <w:p w:rsidR="002271DB" w:rsidRPr="00061907" w:rsidRDefault="002271DB" w:rsidP="002271DB">
      <w:pPr>
        <w:pStyle w:val="BTEMEASMCA"/>
      </w:pPr>
      <w:r w:rsidRPr="00061907">
        <w:t>Po pirmojo atidarymo butel</w:t>
      </w:r>
      <w:r>
        <w:t>iuką</w:t>
      </w:r>
      <w:r w:rsidRPr="00061907">
        <w:t xml:space="preserve"> kartu su pridėta pipete ir jos grandikliu</w:t>
      </w:r>
      <w:r w:rsidRPr="006647E0">
        <w:rPr>
          <w:highlight w:val="lightGray"/>
        </w:rPr>
        <w:t xml:space="preserve"> (100 ml, 150 ml, 300 ml ir 500 ml pakuotės)</w:t>
      </w:r>
      <w:r>
        <w:t xml:space="preserve"> arba matavimo taurele </w:t>
      </w:r>
      <w:r w:rsidRPr="006647E0">
        <w:rPr>
          <w:highlight w:val="lightGray"/>
        </w:rPr>
        <w:t>(1000 ml)</w:t>
      </w:r>
      <w:r w:rsidRPr="000D63E2">
        <w:t xml:space="preserve">, </w:t>
      </w:r>
      <w:r>
        <w:t>sandariai uždarius,</w:t>
      </w:r>
      <w:r w:rsidRPr="00061907">
        <w:t xml:space="preserve"> galima laikyti </w:t>
      </w:r>
      <w:r w:rsidRPr="00061907">
        <w:rPr>
          <w:b/>
        </w:rPr>
        <w:t>6</w:t>
      </w:r>
      <w:r>
        <w:rPr>
          <w:b/>
        </w:rPr>
        <w:t> </w:t>
      </w:r>
      <w:r w:rsidRPr="00061907">
        <w:rPr>
          <w:b/>
        </w:rPr>
        <w:t>mėnesius</w:t>
      </w:r>
      <w:r w:rsidRPr="00061907">
        <w:t>.</w:t>
      </w:r>
    </w:p>
    <w:p w:rsidR="002271DB" w:rsidRPr="00061907" w:rsidRDefault="002271DB" w:rsidP="002271DB">
      <w:pPr>
        <w:pStyle w:val="BTEMEASMCA"/>
      </w:pPr>
    </w:p>
    <w:p w:rsidR="002271DB" w:rsidRPr="00061907" w:rsidRDefault="002271DB" w:rsidP="002271DB">
      <w:pPr>
        <w:pStyle w:val="BTEMEASMCA"/>
      </w:pPr>
      <w:r w:rsidRPr="00061907">
        <w:t xml:space="preserve">Konservuojančiu </w:t>
      </w:r>
      <w:r>
        <w:t>arba klampiu skysčiu</w:t>
      </w:r>
      <w:r w:rsidRPr="00061907">
        <w:t xml:space="preserve"> </w:t>
      </w:r>
      <w:r>
        <w:t>pra</w:t>
      </w:r>
      <w:r w:rsidRPr="00061907">
        <w:t xml:space="preserve">skiestą tirpalą </w:t>
      </w:r>
      <w:r w:rsidRPr="00073A4D">
        <w:rPr>
          <w:highlight w:val="lightGray"/>
        </w:rPr>
        <w:t>(vartojimui namuose)</w:t>
      </w:r>
      <w:r w:rsidRPr="00061907">
        <w:t xml:space="preserve"> </w:t>
      </w:r>
      <w:r>
        <w:t>arba išgrynintu vandeniu atskiestą tirpalą</w:t>
      </w:r>
      <w:r w:rsidRPr="00061907">
        <w:t xml:space="preserve"> kambario temperatūroje galima laikyti </w:t>
      </w:r>
      <w:r>
        <w:rPr>
          <w:b/>
        </w:rPr>
        <w:t>3 </w:t>
      </w:r>
      <w:r w:rsidRPr="00061907">
        <w:rPr>
          <w:b/>
        </w:rPr>
        <w:t>mėnesius</w:t>
      </w:r>
      <w:r w:rsidRPr="00061907">
        <w:t>.</w:t>
      </w:r>
    </w:p>
    <w:p w:rsidR="002271DB" w:rsidRPr="00061907" w:rsidRDefault="002271DB" w:rsidP="002271DB">
      <w:pPr>
        <w:pStyle w:val="BTEMEASMCA"/>
      </w:pPr>
    </w:p>
    <w:p w:rsidR="002271DB" w:rsidRPr="00061907" w:rsidRDefault="002271DB" w:rsidP="002271DB">
      <w:pPr>
        <w:pStyle w:val="BTEMEASMCA"/>
        <w:rPr>
          <w:b/>
        </w:rPr>
      </w:pPr>
      <w:r>
        <w:t>V</w:t>
      </w:r>
      <w:r w:rsidRPr="00061907">
        <w:t>andeniu</w:t>
      </w:r>
      <w:r>
        <w:t xml:space="preserve"> arba vaisių </w:t>
      </w:r>
      <w:proofErr w:type="spellStart"/>
      <w:r>
        <w:t>sultimis</w:t>
      </w:r>
      <w:proofErr w:type="spellEnd"/>
      <w:r>
        <w:t xml:space="preserve"> (pvz.</w:t>
      </w:r>
      <w:r w:rsidRPr="000D63E2">
        <w:t>,</w:t>
      </w:r>
      <w:r w:rsidRPr="00061907">
        <w:t xml:space="preserve"> obuolių arba apelsinų</w:t>
      </w:r>
      <w:r>
        <w:t>,</w:t>
      </w:r>
      <w:r w:rsidRPr="00061907">
        <w:t xml:space="preserve"> </w:t>
      </w:r>
      <w:r>
        <w:t>išskyrus greipfrutų,</w:t>
      </w:r>
      <w:r w:rsidRPr="000D63E2">
        <w:t xml:space="preserve"> </w:t>
      </w:r>
      <w:proofErr w:type="spellStart"/>
      <w:r w:rsidRPr="00061907">
        <w:t>sultimis</w:t>
      </w:r>
      <w:proofErr w:type="spellEnd"/>
      <w:r w:rsidRPr="000D63E2">
        <w:t xml:space="preserve"> </w:t>
      </w:r>
      <w:r>
        <w:t xml:space="preserve">– žr. 2 skyrių) praskiestą </w:t>
      </w:r>
      <w:r w:rsidRPr="00061907">
        <w:t xml:space="preserve">tirpalą neatidėliojamam vartojimui kambario temperatūroje galima laikyti </w:t>
      </w:r>
      <w:r>
        <w:t xml:space="preserve">iki </w:t>
      </w:r>
      <w:r w:rsidRPr="00061907">
        <w:rPr>
          <w:b/>
        </w:rPr>
        <w:t>24</w:t>
      </w:r>
      <w:r>
        <w:rPr>
          <w:b/>
        </w:rPr>
        <w:t xml:space="preserve"> </w:t>
      </w:r>
      <w:r w:rsidRPr="00061907">
        <w:rPr>
          <w:b/>
        </w:rPr>
        <w:t>valand</w:t>
      </w:r>
      <w:r>
        <w:rPr>
          <w:b/>
        </w:rPr>
        <w:t>ų</w:t>
      </w:r>
      <w:r w:rsidRPr="00061907">
        <w:rPr>
          <w:b/>
        </w:rPr>
        <w:t>.</w:t>
      </w:r>
    </w:p>
    <w:p w:rsidR="002271DB" w:rsidRPr="00061907" w:rsidRDefault="002271DB" w:rsidP="002271DB">
      <w:pPr>
        <w:pStyle w:val="BTEMEASMCA"/>
      </w:pPr>
    </w:p>
    <w:p w:rsidR="002271DB" w:rsidRPr="00061907" w:rsidRDefault="002271DB" w:rsidP="002271DB">
      <w:pPr>
        <w:pStyle w:val="BTEMEASMCA"/>
      </w:pPr>
      <w:r>
        <w:t>Pra</w:t>
      </w:r>
      <w:r w:rsidRPr="00061907">
        <w:t>skiestą tirpalą reikia laikyti rudos spalvos stikliniame butel</w:t>
      </w:r>
      <w:r>
        <w:t>iuk</w:t>
      </w:r>
      <w:r w:rsidRPr="00061907">
        <w:t>e arba apsaugoti nuo šviesos.</w:t>
      </w:r>
    </w:p>
    <w:p w:rsidR="002271DB" w:rsidRPr="00061907" w:rsidRDefault="002271DB" w:rsidP="002271DB">
      <w:pPr>
        <w:pStyle w:val="BTEMEASMCA"/>
      </w:pPr>
    </w:p>
    <w:p w:rsidR="002271DB" w:rsidRPr="00061907" w:rsidRDefault="002271DB" w:rsidP="002271DB">
      <w:pPr>
        <w:pStyle w:val="BTEMEASMCA"/>
      </w:pPr>
      <w:r w:rsidRPr="00061907">
        <w:t>Vaistų negalima išmesti į kanalizaciją arba su buitinėmis atliekomis. Kaip išmesti nereikalingus vaistus, klauskite vaistininko. Šios priemonės padės apsaugoti aplinką.</w:t>
      </w:r>
    </w:p>
    <w:p w:rsidR="002271DB" w:rsidRPr="00061907" w:rsidRDefault="002271DB" w:rsidP="002271DB">
      <w:pPr>
        <w:pStyle w:val="BTEMEASMCA"/>
      </w:pPr>
    </w:p>
    <w:p w:rsidR="002271DB" w:rsidRPr="00061907" w:rsidRDefault="002271DB" w:rsidP="002271DB">
      <w:pPr>
        <w:pStyle w:val="BTEMEASMCA"/>
      </w:pPr>
    </w:p>
    <w:p w:rsidR="002271DB" w:rsidRPr="00061907" w:rsidRDefault="002271DB" w:rsidP="002271DB">
      <w:pPr>
        <w:tabs>
          <w:tab w:val="left" w:pos="426"/>
          <w:tab w:val="left" w:pos="567"/>
        </w:tabs>
        <w:spacing w:line="260" w:lineRule="exact"/>
        <w:ind w:right="-29"/>
        <w:contextualSpacing/>
        <w:rPr>
          <w:rFonts w:eastAsia="Times New Roman"/>
          <w:b/>
          <w:noProof/>
          <w:sz w:val="22"/>
          <w:szCs w:val="20"/>
          <w:lang w:eastAsia="lt-LT" w:bidi="lt-LT"/>
        </w:rPr>
      </w:pPr>
      <w:bookmarkStart w:id="12" w:name="_Toc129243144"/>
      <w:bookmarkStart w:id="13" w:name="_Toc129243269"/>
      <w:r w:rsidRPr="00061907">
        <w:rPr>
          <w:b/>
        </w:rPr>
        <w:t>6.</w:t>
      </w:r>
      <w:r w:rsidRPr="00061907">
        <w:rPr>
          <w:b/>
        </w:rPr>
        <w:tab/>
      </w:r>
      <w:bookmarkEnd w:id="12"/>
      <w:bookmarkEnd w:id="13"/>
      <w:r w:rsidRPr="00061907">
        <w:rPr>
          <w:rFonts w:eastAsia="Times New Roman"/>
          <w:b/>
          <w:sz w:val="22"/>
          <w:szCs w:val="20"/>
          <w:lang w:eastAsia="lt-LT" w:bidi="lt-LT"/>
        </w:rPr>
        <w:t>Pakuotės turinys ir kita informacija</w:t>
      </w:r>
    </w:p>
    <w:p w:rsidR="002271DB" w:rsidRPr="00061907" w:rsidRDefault="002271DB" w:rsidP="002271DB">
      <w:pPr>
        <w:pStyle w:val="BTEMEASMCA"/>
      </w:pPr>
    </w:p>
    <w:p w:rsidR="002271DB" w:rsidRPr="00061907" w:rsidRDefault="002271DB" w:rsidP="002271DB">
      <w:pPr>
        <w:pStyle w:val="PI-3EMEASMCA"/>
      </w:pPr>
      <w:proofErr w:type="spellStart"/>
      <w:r>
        <w:rPr>
          <w:spacing w:val="-3"/>
        </w:rPr>
        <w:t>Methadone</w:t>
      </w:r>
      <w:proofErr w:type="spellEnd"/>
      <w:r>
        <w:rPr>
          <w:spacing w:val="-3"/>
        </w:rPr>
        <w:t xml:space="preserve"> G.L. </w:t>
      </w:r>
      <w:proofErr w:type="spellStart"/>
      <w:r>
        <w:rPr>
          <w:spacing w:val="-3"/>
        </w:rPr>
        <w:t>Pharma</w:t>
      </w:r>
      <w:proofErr w:type="spellEnd"/>
      <w:r w:rsidRPr="00061907">
        <w:rPr>
          <w:spacing w:val="-3"/>
        </w:rPr>
        <w:t xml:space="preserve"> </w:t>
      </w:r>
      <w:r w:rsidRPr="00061907">
        <w:t>sudėtis</w:t>
      </w:r>
    </w:p>
    <w:p w:rsidR="002271DB" w:rsidRPr="00061907" w:rsidRDefault="002271DB" w:rsidP="002271DB">
      <w:pPr>
        <w:pStyle w:val="BT-EMEASMCA"/>
        <w:tabs>
          <w:tab w:val="clear" w:pos="360"/>
        </w:tabs>
        <w:ind w:left="567" w:hanging="567"/>
        <w:jc w:val="left"/>
      </w:pPr>
      <w:r w:rsidRPr="00061907">
        <w:t xml:space="preserve">Veiklioji medžiaga yra metadono hidrochloridas. 1 ml koncentrato </w:t>
      </w:r>
      <w:r>
        <w:t xml:space="preserve">geriamajam tirpalui </w:t>
      </w:r>
      <w:r w:rsidRPr="00061907">
        <w:t>yra10 mg metadono hidrochlorido.</w:t>
      </w:r>
    </w:p>
    <w:p w:rsidR="002271DB" w:rsidRPr="00061907" w:rsidRDefault="002271DB" w:rsidP="002271DB">
      <w:pPr>
        <w:pStyle w:val="BT-EMEASMCA"/>
        <w:tabs>
          <w:tab w:val="clear" w:pos="360"/>
        </w:tabs>
        <w:ind w:left="567" w:hanging="567"/>
        <w:jc w:val="left"/>
      </w:pPr>
      <w:r w:rsidRPr="00061907">
        <w:t xml:space="preserve">Pagalbinės medžiagos yra metilo </w:t>
      </w:r>
      <w:proofErr w:type="spellStart"/>
      <w:r w:rsidRPr="00061907">
        <w:t>parahidroksibenzoatas</w:t>
      </w:r>
      <w:proofErr w:type="spellEnd"/>
      <w:r w:rsidRPr="00061907">
        <w:t xml:space="preserve">, </w:t>
      </w:r>
      <w:proofErr w:type="spellStart"/>
      <w:r w:rsidRPr="00061907">
        <w:t>propilo</w:t>
      </w:r>
      <w:proofErr w:type="spellEnd"/>
      <w:r w:rsidRPr="00061907">
        <w:t xml:space="preserve"> </w:t>
      </w:r>
      <w:proofErr w:type="spellStart"/>
      <w:r w:rsidRPr="00061907">
        <w:t>parahidroksibenzoatas</w:t>
      </w:r>
      <w:proofErr w:type="spellEnd"/>
      <w:r w:rsidRPr="00061907">
        <w:t>, citrinų</w:t>
      </w:r>
      <w:r>
        <w:t xml:space="preserve"> </w:t>
      </w:r>
      <w:r w:rsidRPr="00061907">
        <w:t xml:space="preserve">rūgštis </w:t>
      </w:r>
      <w:proofErr w:type="spellStart"/>
      <w:r w:rsidRPr="00061907">
        <w:t>monohidratas</w:t>
      </w:r>
      <w:proofErr w:type="spellEnd"/>
      <w:r w:rsidRPr="00061907">
        <w:t>, natrio citratas ir išgrynintas vanduo.</w:t>
      </w:r>
    </w:p>
    <w:p w:rsidR="002271DB" w:rsidRPr="00061907" w:rsidRDefault="002271DB" w:rsidP="002271DB">
      <w:pPr>
        <w:pStyle w:val="BT-EMEASMCA"/>
        <w:numPr>
          <w:ilvl w:val="0"/>
          <w:numId w:val="0"/>
        </w:numPr>
        <w:ind w:left="720"/>
      </w:pPr>
    </w:p>
    <w:p w:rsidR="002271DB" w:rsidRPr="00061907" w:rsidRDefault="002271DB" w:rsidP="002271DB">
      <w:pPr>
        <w:pStyle w:val="PI-3EMEASMCA"/>
      </w:pPr>
      <w:proofErr w:type="spellStart"/>
      <w:r>
        <w:rPr>
          <w:spacing w:val="-3"/>
        </w:rPr>
        <w:t>Methadone</w:t>
      </w:r>
      <w:proofErr w:type="spellEnd"/>
      <w:r>
        <w:rPr>
          <w:spacing w:val="-3"/>
        </w:rPr>
        <w:t xml:space="preserve"> G.L. </w:t>
      </w:r>
      <w:proofErr w:type="spellStart"/>
      <w:r>
        <w:rPr>
          <w:spacing w:val="-3"/>
        </w:rPr>
        <w:t>Pharma</w:t>
      </w:r>
      <w:proofErr w:type="spellEnd"/>
      <w:r w:rsidRPr="00061907">
        <w:rPr>
          <w:spacing w:val="-3"/>
        </w:rPr>
        <w:t xml:space="preserve"> </w:t>
      </w:r>
      <w:r w:rsidRPr="00061907">
        <w:t>išvaizda ir kiekis pakuotėje</w:t>
      </w:r>
    </w:p>
    <w:p w:rsidR="002271DB" w:rsidRPr="00061907" w:rsidRDefault="002271DB" w:rsidP="002271DB">
      <w:pPr>
        <w:pStyle w:val="Pagrindinistekstas"/>
        <w:spacing w:after="0"/>
        <w:rPr>
          <w:szCs w:val="22"/>
        </w:rPr>
      </w:pPr>
      <w:r w:rsidRPr="00061907">
        <w:rPr>
          <w:spacing w:val="-3"/>
          <w:szCs w:val="22"/>
        </w:rPr>
        <w:t>Koncentratas geriamajam tirpalui.</w:t>
      </w:r>
    </w:p>
    <w:p w:rsidR="002271DB" w:rsidRPr="00061907" w:rsidRDefault="002271DB" w:rsidP="002271DB">
      <w:pPr>
        <w:pStyle w:val="BTEMEASMCA"/>
      </w:pPr>
      <w:r w:rsidRPr="00061907">
        <w:t>Tirpalas yra skaidrus</w:t>
      </w:r>
      <w:r>
        <w:t>, bespalvis</w:t>
      </w:r>
      <w:r w:rsidRPr="00061907">
        <w:t xml:space="preserve"> arba gelsvos spalvos, kartaus skonio be jokių matomų dalelyčių rudos spalvos stiklo buteliu</w:t>
      </w:r>
      <w:r>
        <w:t>ku</w:t>
      </w:r>
      <w:r w:rsidRPr="00061907">
        <w:t xml:space="preserve">ose su </w:t>
      </w:r>
      <w:r>
        <w:t>pirmąjį atidarymą rodančiu</w:t>
      </w:r>
      <w:r w:rsidRPr="00061907">
        <w:t xml:space="preserve"> dangteliu, padalomis sužymėta pipete ir pipetės grandikliu</w:t>
      </w:r>
      <w:r>
        <w:t xml:space="preserve"> arba padalomis sužymėta matavimo taurele</w:t>
      </w:r>
      <w:r w:rsidRPr="00061907">
        <w:t>.</w:t>
      </w:r>
    </w:p>
    <w:p w:rsidR="002271DB" w:rsidRPr="00061907" w:rsidRDefault="002271DB" w:rsidP="002271DB">
      <w:pPr>
        <w:pStyle w:val="BTEMEASMCA"/>
      </w:pPr>
    </w:p>
    <w:p w:rsidR="002271DB" w:rsidRPr="00061907" w:rsidRDefault="002271DB" w:rsidP="002271DB">
      <w:pPr>
        <w:pStyle w:val="BTEMEASMCA"/>
      </w:pPr>
      <w:proofErr w:type="spellStart"/>
      <w:r>
        <w:t>Methadone</w:t>
      </w:r>
      <w:proofErr w:type="spellEnd"/>
      <w:r>
        <w:t xml:space="preserve"> G.L. </w:t>
      </w:r>
      <w:proofErr w:type="spellStart"/>
      <w:r>
        <w:t>Pharma</w:t>
      </w:r>
      <w:proofErr w:type="spellEnd"/>
      <w:r w:rsidRPr="00061907">
        <w:t xml:space="preserve"> tiekiamas pakuotė</w:t>
      </w:r>
      <w:r>
        <w:t>s</w:t>
      </w:r>
      <w:r w:rsidRPr="00061907">
        <w:t>e po 100 ml, 150 ml, 300 ml</w:t>
      </w:r>
      <w:r>
        <w:t>,</w:t>
      </w:r>
      <w:r w:rsidRPr="00061907">
        <w:t xml:space="preserve"> 500 ml</w:t>
      </w:r>
      <w:r>
        <w:t xml:space="preserve"> ir 1000 ml</w:t>
      </w:r>
      <w:r w:rsidRPr="00061907">
        <w:t>.</w:t>
      </w:r>
    </w:p>
    <w:p w:rsidR="002271DB" w:rsidRPr="00061907" w:rsidRDefault="002271DB" w:rsidP="002271DB">
      <w:pPr>
        <w:pStyle w:val="BTEMEASMCA"/>
      </w:pPr>
    </w:p>
    <w:p w:rsidR="002271DB" w:rsidRPr="00061907" w:rsidRDefault="002271DB" w:rsidP="002271DB">
      <w:pPr>
        <w:rPr>
          <w:rFonts w:eastAsia="Times New Roman"/>
          <w:noProof/>
          <w:sz w:val="22"/>
          <w:szCs w:val="22"/>
        </w:rPr>
      </w:pPr>
      <w:r w:rsidRPr="00061907">
        <w:rPr>
          <w:rFonts w:eastAsia="Times New Roman"/>
          <w:noProof/>
          <w:sz w:val="22"/>
          <w:szCs w:val="22"/>
        </w:rPr>
        <w:t>Gali būti tiekiamos ne visų dydžių pakuotės.</w:t>
      </w:r>
    </w:p>
    <w:p w:rsidR="002271DB" w:rsidRPr="00061907" w:rsidRDefault="002271DB" w:rsidP="002271DB">
      <w:pPr>
        <w:pStyle w:val="BTEMEASMCA"/>
      </w:pPr>
    </w:p>
    <w:p w:rsidR="002271DB" w:rsidRPr="00061907" w:rsidRDefault="002271DB" w:rsidP="002271DB">
      <w:pPr>
        <w:pStyle w:val="PI-3EMEASMCA"/>
      </w:pPr>
      <w:r w:rsidRPr="00061907">
        <w:rPr>
          <w:rFonts w:eastAsia="Times New Roman"/>
          <w:bCs w:val="0"/>
          <w:szCs w:val="20"/>
          <w:lang w:eastAsia="lt-LT" w:bidi="lt-LT"/>
        </w:rPr>
        <w:t xml:space="preserve">Registruotojas </w:t>
      </w:r>
      <w:r w:rsidRPr="00061907">
        <w:t>ir gamintojas</w:t>
      </w:r>
    </w:p>
    <w:p w:rsidR="002271DB" w:rsidRPr="00061907" w:rsidRDefault="002271DB" w:rsidP="002271DB">
      <w:pPr>
        <w:pStyle w:val="BTEMEASMCA"/>
      </w:pPr>
    </w:p>
    <w:p w:rsidR="002271DB" w:rsidRPr="00061907" w:rsidRDefault="002271DB" w:rsidP="002271DB">
      <w:pPr>
        <w:rPr>
          <w:rFonts w:eastAsia="Times New Roman"/>
          <w:iCs/>
          <w:noProof/>
          <w:sz w:val="22"/>
          <w:szCs w:val="22"/>
        </w:rPr>
      </w:pPr>
      <w:r w:rsidRPr="00061907">
        <w:rPr>
          <w:rFonts w:eastAsia="Times New Roman"/>
          <w:iCs/>
          <w:noProof/>
          <w:sz w:val="22"/>
          <w:szCs w:val="22"/>
        </w:rPr>
        <w:t xml:space="preserve">G.L. Pharma GmbH </w:t>
      </w:r>
    </w:p>
    <w:p w:rsidR="002271DB" w:rsidRPr="00061907" w:rsidRDefault="002271DB" w:rsidP="002271DB">
      <w:pPr>
        <w:rPr>
          <w:rFonts w:eastAsia="Times New Roman"/>
          <w:iCs/>
          <w:noProof/>
          <w:sz w:val="22"/>
          <w:szCs w:val="22"/>
        </w:rPr>
      </w:pPr>
      <w:r w:rsidRPr="00061907">
        <w:rPr>
          <w:rFonts w:eastAsia="Times New Roman"/>
          <w:iCs/>
          <w:noProof/>
          <w:sz w:val="22"/>
          <w:szCs w:val="22"/>
        </w:rPr>
        <w:t xml:space="preserve">Schlossplatz 1 </w:t>
      </w:r>
    </w:p>
    <w:p w:rsidR="002271DB" w:rsidRPr="00061907" w:rsidRDefault="002271DB" w:rsidP="002271DB">
      <w:pPr>
        <w:rPr>
          <w:rFonts w:eastAsia="Times New Roman"/>
          <w:iCs/>
          <w:noProof/>
          <w:sz w:val="22"/>
          <w:szCs w:val="22"/>
        </w:rPr>
      </w:pPr>
      <w:r w:rsidRPr="00061907">
        <w:rPr>
          <w:rFonts w:eastAsia="Times New Roman"/>
          <w:iCs/>
          <w:noProof/>
          <w:sz w:val="22"/>
          <w:szCs w:val="22"/>
        </w:rPr>
        <w:t xml:space="preserve">8502 Lannach </w:t>
      </w:r>
    </w:p>
    <w:p w:rsidR="002271DB" w:rsidRPr="00061907" w:rsidRDefault="002271DB" w:rsidP="002271DB">
      <w:pPr>
        <w:rPr>
          <w:rFonts w:eastAsia="Times New Roman"/>
          <w:iCs/>
          <w:noProof/>
          <w:sz w:val="22"/>
          <w:szCs w:val="22"/>
        </w:rPr>
      </w:pPr>
      <w:r w:rsidRPr="00061907">
        <w:rPr>
          <w:rFonts w:eastAsia="Times New Roman"/>
          <w:iCs/>
          <w:noProof/>
          <w:sz w:val="22"/>
          <w:szCs w:val="22"/>
        </w:rPr>
        <w:t>Austrija</w:t>
      </w:r>
    </w:p>
    <w:p w:rsidR="002271DB" w:rsidRPr="00061907" w:rsidRDefault="002271DB" w:rsidP="002271DB">
      <w:pPr>
        <w:pStyle w:val="BTEMEASMCA"/>
      </w:pPr>
    </w:p>
    <w:p w:rsidR="002271DB" w:rsidRPr="00061907" w:rsidRDefault="002271DB" w:rsidP="002271DB">
      <w:pPr>
        <w:pStyle w:val="BTEMEASMCA"/>
      </w:pPr>
      <w:r w:rsidRPr="00061907">
        <w:t xml:space="preserve">Jeigu apie šį vaistą norite sužinoti daugiau, kreipkitės į vietinį </w:t>
      </w:r>
      <w:r>
        <w:t>registruotojo</w:t>
      </w:r>
      <w:r w:rsidRPr="00061907">
        <w:t xml:space="preserve"> atstovą.</w:t>
      </w:r>
    </w:p>
    <w:p w:rsidR="002271DB" w:rsidRPr="00061907" w:rsidRDefault="002271DB" w:rsidP="002271DB">
      <w:pPr>
        <w:rPr>
          <w:sz w:val="22"/>
          <w:szCs w:val="22"/>
        </w:rPr>
      </w:pPr>
    </w:p>
    <w:p w:rsidR="002271DB" w:rsidRPr="00061907" w:rsidRDefault="002271DB" w:rsidP="002271DB">
      <w:pPr>
        <w:rPr>
          <w:rFonts w:eastAsia="Times New Roman"/>
          <w:iCs/>
          <w:noProof/>
          <w:sz w:val="22"/>
          <w:szCs w:val="22"/>
        </w:rPr>
      </w:pPr>
      <w:r w:rsidRPr="00061907">
        <w:rPr>
          <w:rFonts w:eastAsia="Times New Roman"/>
          <w:iCs/>
          <w:noProof/>
          <w:sz w:val="22"/>
          <w:szCs w:val="22"/>
        </w:rPr>
        <w:t>UAB „GL Pharma Vilnius“</w:t>
      </w:r>
    </w:p>
    <w:p w:rsidR="002271DB" w:rsidRPr="00061907" w:rsidRDefault="002271DB" w:rsidP="002271DB">
      <w:pPr>
        <w:rPr>
          <w:rFonts w:eastAsia="Times New Roman"/>
          <w:iCs/>
          <w:noProof/>
          <w:sz w:val="22"/>
          <w:szCs w:val="22"/>
        </w:rPr>
      </w:pPr>
      <w:r w:rsidRPr="00061907">
        <w:rPr>
          <w:rFonts w:eastAsia="Times New Roman"/>
          <w:iCs/>
          <w:noProof/>
          <w:sz w:val="22"/>
          <w:szCs w:val="22"/>
        </w:rPr>
        <w:t>A.</w:t>
      </w:r>
      <w:r>
        <w:rPr>
          <w:rFonts w:eastAsia="Times New Roman"/>
          <w:iCs/>
          <w:noProof/>
          <w:sz w:val="22"/>
          <w:szCs w:val="22"/>
        </w:rPr>
        <w:t xml:space="preserve"> </w:t>
      </w:r>
      <w:r w:rsidRPr="00061907">
        <w:rPr>
          <w:rFonts w:eastAsia="Times New Roman"/>
          <w:iCs/>
          <w:noProof/>
          <w:sz w:val="22"/>
          <w:szCs w:val="22"/>
        </w:rPr>
        <w:t>Jakšto g. 12</w:t>
      </w:r>
    </w:p>
    <w:p w:rsidR="002271DB" w:rsidRPr="00061907" w:rsidRDefault="002271DB" w:rsidP="002271DB">
      <w:pPr>
        <w:rPr>
          <w:rFonts w:eastAsia="Times New Roman"/>
          <w:iCs/>
          <w:noProof/>
          <w:sz w:val="22"/>
          <w:szCs w:val="22"/>
        </w:rPr>
      </w:pPr>
      <w:r w:rsidRPr="00061907">
        <w:rPr>
          <w:rFonts w:eastAsia="Times New Roman"/>
          <w:iCs/>
          <w:noProof/>
          <w:sz w:val="22"/>
          <w:szCs w:val="22"/>
        </w:rPr>
        <w:t xml:space="preserve">LT-01105 Vilnius </w:t>
      </w:r>
    </w:p>
    <w:p w:rsidR="002271DB" w:rsidRPr="00061907" w:rsidRDefault="002271DB" w:rsidP="002271DB">
      <w:pPr>
        <w:rPr>
          <w:rFonts w:eastAsia="Times New Roman"/>
          <w:iCs/>
          <w:noProof/>
          <w:sz w:val="22"/>
          <w:szCs w:val="22"/>
        </w:rPr>
      </w:pPr>
      <w:r w:rsidRPr="00061907">
        <w:rPr>
          <w:rFonts w:eastAsia="Times New Roman"/>
          <w:iCs/>
          <w:noProof/>
          <w:sz w:val="22"/>
          <w:szCs w:val="22"/>
        </w:rPr>
        <w:t>Tel. + 370 5 2610705</w:t>
      </w:r>
    </w:p>
    <w:p w:rsidR="002271DB" w:rsidRPr="00061907" w:rsidRDefault="002271DB" w:rsidP="002271DB">
      <w:pPr>
        <w:pStyle w:val="BTEMEASMCA"/>
      </w:pPr>
      <w:r>
        <w:rPr>
          <w:noProof/>
        </w:rPr>
        <w:lastRenderedPageBreak/>
        <w:t xml:space="preserve">El. paštas: </w:t>
      </w:r>
      <w:r w:rsidRPr="00061907">
        <w:rPr>
          <w:noProof/>
        </w:rPr>
        <w:t>office@gl-pharma.lt</w:t>
      </w:r>
    </w:p>
    <w:p w:rsidR="002271DB" w:rsidRPr="00061907" w:rsidRDefault="002271DB" w:rsidP="002271DB">
      <w:pPr>
        <w:pStyle w:val="BTEMEASMCA"/>
      </w:pPr>
    </w:p>
    <w:p w:rsidR="002271DB" w:rsidRPr="00061907" w:rsidRDefault="002271DB" w:rsidP="002271DB">
      <w:pPr>
        <w:numPr>
          <w:ilvl w:val="12"/>
          <w:numId w:val="0"/>
        </w:numPr>
        <w:tabs>
          <w:tab w:val="left" w:pos="567"/>
        </w:tabs>
        <w:spacing w:line="260" w:lineRule="exact"/>
        <w:ind w:right="-2"/>
        <w:rPr>
          <w:rFonts w:eastAsia="Times New Roman"/>
          <w:snapToGrid w:val="0"/>
          <w:sz w:val="22"/>
          <w:szCs w:val="20"/>
        </w:rPr>
      </w:pPr>
      <w:r w:rsidRPr="00061907">
        <w:rPr>
          <w:rFonts w:eastAsia="Times New Roman"/>
          <w:b/>
          <w:snapToGrid w:val="0"/>
          <w:sz w:val="22"/>
          <w:szCs w:val="20"/>
        </w:rPr>
        <w:t>Šis vaistas EEE valstybėse narėse registruotas tokiais pavadinimais</w:t>
      </w:r>
      <w:r w:rsidRPr="00061907">
        <w:rPr>
          <w:rFonts w:eastAsia="Times New Roman"/>
          <w:snapToGrid w:val="0"/>
          <w:sz w:val="22"/>
          <w:szCs w:val="20"/>
        </w:rPr>
        <w:t>:</w:t>
      </w:r>
    </w:p>
    <w:p w:rsidR="002271DB" w:rsidRDefault="002271DB" w:rsidP="002271DB">
      <w:pPr>
        <w:pStyle w:val="BTEMEASMCA"/>
      </w:pPr>
    </w:p>
    <w:p w:rsidR="002271DB" w:rsidRPr="00061907" w:rsidRDefault="002271DB" w:rsidP="002271DB">
      <w:pPr>
        <w:pStyle w:val="BTEMEASMCA"/>
        <w:rPr>
          <w:spacing w:val="-3"/>
        </w:rPr>
      </w:pPr>
      <w:r w:rsidRPr="00061907">
        <w:t xml:space="preserve">Austrija, Estija, Latvija, Lietuva: </w:t>
      </w:r>
      <w:proofErr w:type="spellStart"/>
      <w:r>
        <w:rPr>
          <w:spacing w:val="-3"/>
        </w:rPr>
        <w:t>Methadone</w:t>
      </w:r>
      <w:proofErr w:type="spellEnd"/>
      <w:r>
        <w:rPr>
          <w:spacing w:val="-3"/>
        </w:rPr>
        <w:t xml:space="preserve"> G.L. </w:t>
      </w:r>
      <w:proofErr w:type="spellStart"/>
      <w:r>
        <w:rPr>
          <w:spacing w:val="-3"/>
        </w:rPr>
        <w:t>Pharma</w:t>
      </w:r>
      <w:proofErr w:type="spellEnd"/>
    </w:p>
    <w:p w:rsidR="002271DB" w:rsidRPr="00061907" w:rsidRDefault="002271DB" w:rsidP="002271DB">
      <w:pPr>
        <w:pStyle w:val="BTEMEASMCA"/>
      </w:pPr>
      <w:r w:rsidRPr="00061907">
        <w:t xml:space="preserve">Vokietija, Vengrija, Bulgarija, Rumunija: </w:t>
      </w:r>
      <w:proofErr w:type="spellStart"/>
      <w:r w:rsidRPr="00061907">
        <w:t>Methasan</w:t>
      </w:r>
      <w:proofErr w:type="spellEnd"/>
    </w:p>
    <w:p w:rsidR="002271DB" w:rsidRPr="00061907" w:rsidRDefault="002271DB" w:rsidP="002271DB">
      <w:pPr>
        <w:pStyle w:val="BTEMEASMCA"/>
      </w:pPr>
      <w:r w:rsidRPr="00061907">
        <w:t xml:space="preserve">Čekija: </w:t>
      </w:r>
      <w:proofErr w:type="spellStart"/>
      <w:r w:rsidRPr="00061907">
        <w:t>Lanadon</w:t>
      </w:r>
      <w:proofErr w:type="spellEnd"/>
    </w:p>
    <w:p w:rsidR="002271DB" w:rsidRPr="00061907" w:rsidRDefault="002271DB" w:rsidP="002271DB">
      <w:pPr>
        <w:pStyle w:val="BTEMEASMCA"/>
      </w:pPr>
      <w:r w:rsidRPr="00061907">
        <w:t xml:space="preserve">Lenkija: </w:t>
      </w:r>
      <w:proofErr w:type="spellStart"/>
      <w:r w:rsidRPr="00061907">
        <w:t>Sublana</w:t>
      </w:r>
      <w:proofErr w:type="spellEnd"/>
    </w:p>
    <w:p w:rsidR="002271DB" w:rsidRPr="00061907" w:rsidRDefault="002271DB" w:rsidP="002271DB">
      <w:pPr>
        <w:pStyle w:val="BTEMEASMCA"/>
      </w:pPr>
      <w:r w:rsidRPr="00061907">
        <w:t>Slovakija: Metalan</w:t>
      </w:r>
    </w:p>
    <w:p w:rsidR="002271DB" w:rsidRDefault="002271DB" w:rsidP="002271DB">
      <w:pPr>
        <w:pStyle w:val="BTEMEASMCA"/>
      </w:pPr>
    </w:p>
    <w:p w:rsidR="002271DB" w:rsidRPr="00061907" w:rsidRDefault="002271DB" w:rsidP="002271DB">
      <w:pPr>
        <w:pStyle w:val="BTEMEASMCA"/>
      </w:pPr>
    </w:p>
    <w:p w:rsidR="002271DB" w:rsidRDefault="002271DB" w:rsidP="002271DB">
      <w:pPr>
        <w:pStyle w:val="BTEMEASMCA"/>
        <w:rPr>
          <w:b/>
        </w:rPr>
      </w:pPr>
      <w:r w:rsidRPr="00AF00C2">
        <w:rPr>
          <w:b/>
          <w:bCs/>
        </w:rPr>
        <w:t>Šis pakuotės lapelis</w:t>
      </w:r>
      <w:r w:rsidRPr="00AF00C2">
        <w:rPr>
          <w:b/>
        </w:rPr>
        <w:t xml:space="preserve"> paskutinį kartą peržiūrėtas</w:t>
      </w:r>
      <w:r>
        <w:rPr>
          <w:b/>
        </w:rPr>
        <w:t xml:space="preserve"> 2018-11-29.</w:t>
      </w:r>
    </w:p>
    <w:p w:rsidR="002271DB" w:rsidRPr="00073A4D" w:rsidRDefault="002271DB" w:rsidP="002271DB">
      <w:pPr>
        <w:pStyle w:val="BTEMEASMCA"/>
      </w:pPr>
    </w:p>
    <w:p w:rsidR="002271DB" w:rsidRPr="00061907" w:rsidRDefault="002271DB" w:rsidP="002271DB">
      <w:pPr>
        <w:pStyle w:val="BTEMEASMCA"/>
      </w:pPr>
    </w:p>
    <w:p w:rsidR="002271DB" w:rsidRPr="00061907" w:rsidRDefault="002271DB" w:rsidP="002271DB">
      <w:pPr>
        <w:numPr>
          <w:ilvl w:val="12"/>
          <w:numId w:val="0"/>
        </w:numPr>
        <w:tabs>
          <w:tab w:val="left" w:pos="567"/>
        </w:tabs>
        <w:ind w:right="-2"/>
        <w:rPr>
          <w:rFonts w:eastAsia="Times New Roman"/>
          <w:snapToGrid w:val="0"/>
          <w:sz w:val="22"/>
        </w:rPr>
      </w:pPr>
      <w:r w:rsidRPr="00061907">
        <w:rPr>
          <w:rFonts w:eastAsia="Times New Roman"/>
          <w:snapToGrid w:val="0"/>
          <w:sz w:val="22"/>
          <w:szCs w:val="20"/>
        </w:rPr>
        <w:t xml:space="preserve">Išsami informacija apie šį </w:t>
      </w:r>
      <w:r w:rsidRPr="00061907">
        <w:rPr>
          <w:rFonts w:eastAsia="Times New Roman"/>
          <w:snapToGrid w:val="0"/>
          <w:sz w:val="22"/>
        </w:rPr>
        <w:t>vaistą</w:t>
      </w:r>
      <w:r w:rsidRPr="00061907">
        <w:rPr>
          <w:rFonts w:eastAsia="Times New Roman"/>
          <w:snapToGrid w:val="0"/>
          <w:sz w:val="22"/>
          <w:szCs w:val="20"/>
        </w:rPr>
        <w:t xml:space="preserve"> pateikiama Valstybinės vaistų kontrolės tarnybos prie Lietuvos Respublikos sveikatos apsaugos ministerijos tinklalapyje</w:t>
      </w:r>
      <w:r w:rsidRPr="00061907">
        <w:rPr>
          <w:rFonts w:eastAsia="Times New Roman"/>
          <w:i/>
          <w:snapToGrid w:val="0"/>
          <w:sz w:val="22"/>
        </w:rPr>
        <w:t xml:space="preserve"> </w:t>
      </w:r>
      <w:hyperlink r:id="rId7" w:history="1">
        <w:r w:rsidRPr="00061907">
          <w:rPr>
            <w:rFonts w:eastAsia="SimSun"/>
            <w:snapToGrid w:val="0"/>
            <w:color w:val="0000FF"/>
            <w:sz w:val="22"/>
            <w:szCs w:val="20"/>
            <w:u w:val="single"/>
          </w:rPr>
          <w:t>http://www.vvkt.lt/</w:t>
        </w:r>
      </w:hyperlink>
      <w:r w:rsidRPr="00061907">
        <w:rPr>
          <w:rFonts w:eastAsia="Times New Roman"/>
          <w:snapToGrid w:val="0"/>
          <w:sz w:val="22"/>
          <w:szCs w:val="20"/>
        </w:rPr>
        <w:t>.</w:t>
      </w:r>
    </w:p>
    <w:p w:rsidR="002271DB" w:rsidRPr="00061907" w:rsidRDefault="002271DB" w:rsidP="002271DB">
      <w:pPr>
        <w:pStyle w:val="BTEMEASMCA"/>
      </w:pPr>
    </w:p>
    <w:p w:rsidR="002271DB" w:rsidRPr="00061907" w:rsidRDefault="002271DB" w:rsidP="002271DB">
      <w:pPr>
        <w:numPr>
          <w:ilvl w:val="12"/>
          <w:numId w:val="0"/>
        </w:numPr>
        <w:ind w:right="-2"/>
        <w:rPr>
          <w:rFonts w:eastAsia="Times New Roman"/>
          <w:snapToGrid w:val="0"/>
          <w:sz w:val="22"/>
        </w:rPr>
      </w:pPr>
      <w:r w:rsidRPr="00061907">
        <w:rPr>
          <w:rFonts w:eastAsia="Times New Roman"/>
          <w:snapToGrid w:val="0"/>
          <w:sz w:val="22"/>
        </w:rPr>
        <w:t>--------------------------------------------------------------------------------------------------------------------------</w:t>
      </w:r>
    </w:p>
    <w:p w:rsidR="002271DB" w:rsidRPr="00061907" w:rsidRDefault="002271DB" w:rsidP="002271DB">
      <w:pPr>
        <w:numPr>
          <w:ilvl w:val="12"/>
          <w:numId w:val="0"/>
        </w:numPr>
        <w:tabs>
          <w:tab w:val="left" w:pos="567"/>
          <w:tab w:val="left" w:pos="2657"/>
        </w:tabs>
        <w:ind w:right="-28"/>
        <w:rPr>
          <w:rFonts w:eastAsia="Times New Roman"/>
          <w:snapToGrid w:val="0"/>
          <w:sz w:val="22"/>
        </w:rPr>
      </w:pPr>
      <w:bookmarkStart w:id="14" w:name="_GoBack"/>
      <w:bookmarkEnd w:id="14"/>
    </w:p>
    <w:sectPr w:rsidR="002271DB" w:rsidRPr="0006190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AC2134"/>
    <w:multiLevelType w:val="hybridMultilevel"/>
    <w:tmpl w:val="14F4163A"/>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A7E9F"/>
    <w:multiLevelType w:val="hybridMultilevel"/>
    <w:tmpl w:val="C7B62212"/>
    <w:lvl w:ilvl="0" w:tplc="E6E232E0">
      <w:start w:val="2"/>
      <w:numFmt w:val="bullet"/>
      <w:lvlText w:val="-"/>
      <w:lvlJc w:val="left"/>
      <w:pPr>
        <w:tabs>
          <w:tab w:val="num" w:pos="720"/>
        </w:tabs>
        <w:ind w:left="720" w:hanging="360"/>
      </w:pPr>
      <w:rPr>
        <w:rFonts w:ascii="Times New Roman" w:eastAsia="Times New Roman" w:hAnsi="Times New Roman" w:cs="Times New Roman" w:hint="default"/>
        <w:b/>
        <w:i w:val="0"/>
        <w:sz w:val="22"/>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067D56"/>
    <w:multiLevelType w:val="hybridMultilevel"/>
    <w:tmpl w:val="1B501B36"/>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DB5C2E"/>
    <w:multiLevelType w:val="hybridMultilevel"/>
    <w:tmpl w:val="9D9026C2"/>
    <w:lvl w:ilvl="0" w:tplc="E6E232E0">
      <w:start w:val="2"/>
      <w:numFmt w:val="bullet"/>
      <w:lvlText w:val="-"/>
      <w:lvlJc w:val="left"/>
      <w:pPr>
        <w:ind w:left="780" w:hanging="360"/>
      </w:pPr>
      <w:rPr>
        <w:rFonts w:ascii="Times New Roman" w:eastAsia="Times New Roman" w:hAnsi="Times New Roman" w:cs="Times New Roman"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22C4742F"/>
    <w:multiLevelType w:val="hybridMultilevel"/>
    <w:tmpl w:val="20B4E5EE"/>
    <w:lvl w:ilvl="0" w:tplc="E6E232E0">
      <w:start w:val="2"/>
      <w:numFmt w:val="bullet"/>
      <w:lvlText w:val="-"/>
      <w:lvlJc w:val="left"/>
      <w:pPr>
        <w:tabs>
          <w:tab w:val="num" w:pos="720"/>
        </w:tabs>
        <w:ind w:left="720" w:hanging="360"/>
      </w:pPr>
      <w:rPr>
        <w:rFonts w:ascii="Times New Roman" w:eastAsia="Times New Roman" w:hAnsi="Times New Roman" w:cs="Times New Roman" w:hint="default"/>
        <w:b/>
        <w:i w:val="0"/>
        <w:sz w:val="22"/>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C841F3"/>
    <w:multiLevelType w:val="hybridMultilevel"/>
    <w:tmpl w:val="6E262EAA"/>
    <w:lvl w:ilvl="0" w:tplc="E6E232E0">
      <w:start w:val="2"/>
      <w:numFmt w:val="bullet"/>
      <w:pStyle w:val="BT-EMEASMCA"/>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3F14CF"/>
    <w:multiLevelType w:val="hybridMultilevel"/>
    <w:tmpl w:val="318E76F4"/>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344B5FFA"/>
    <w:multiLevelType w:val="hybridMultilevel"/>
    <w:tmpl w:val="64B02712"/>
    <w:lvl w:ilvl="0" w:tplc="E6E232E0">
      <w:start w:val="2"/>
      <w:numFmt w:val="bullet"/>
      <w:lvlText w:val="-"/>
      <w:lvlJc w:val="left"/>
      <w:pPr>
        <w:ind w:left="768" w:hanging="360"/>
      </w:pPr>
      <w:rPr>
        <w:rFonts w:ascii="Times New Roman" w:eastAsia="Times New Roman" w:hAnsi="Times New Roman" w:cs="Times New Roman"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9" w15:restartNumberingAfterBreak="0">
    <w:nsid w:val="43F012CF"/>
    <w:multiLevelType w:val="hybridMultilevel"/>
    <w:tmpl w:val="68D63EE2"/>
    <w:lvl w:ilvl="0" w:tplc="E6E232E0">
      <w:start w:val="2"/>
      <w:numFmt w:val="bullet"/>
      <w:lvlText w:val="-"/>
      <w:lvlJc w:val="left"/>
      <w:pPr>
        <w:tabs>
          <w:tab w:val="num" w:pos="720"/>
        </w:tabs>
        <w:ind w:left="720" w:hanging="360"/>
      </w:pPr>
      <w:rPr>
        <w:rFonts w:ascii="Times New Roman" w:eastAsia="Times New Roman" w:hAnsi="Times New Roman" w:cs="Times New Roman" w:hint="default"/>
        <w:b/>
        <w:i w:val="0"/>
        <w:sz w:val="22"/>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2C737E"/>
    <w:multiLevelType w:val="hybridMultilevel"/>
    <w:tmpl w:val="E4BA2EDC"/>
    <w:lvl w:ilvl="0" w:tplc="04090001">
      <w:start w:val="1"/>
      <w:numFmt w:val="bullet"/>
      <w:lvlText w:val=""/>
      <w:lvlJc w:val="left"/>
      <w:pPr>
        <w:tabs>
          <w:tab w:val="num" w:pos="720"/>
        </w:tabs>
        <w:ind w:left="720" w:hanging="360"/>
      </w:pPr>
      <w:rPr>
        <w:rFonts w:ascii="Symbol" w:hAnsi="Symbol" w:hint="default"/>
        <w:b/>
        <w:i w:val="0"/>
        <w:sz w:val="22"/>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C279A9"/>
    <w:multiLevelType w:val="hybridMultilevel"/>
    <w:tmpl w:val="3E6E5B4E"/>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0A0E84"/>
    <w:multiLevelType w:val="hybridMultilevel"/>
    <w:tmpl w:val="1B2A831A"/>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8E1C7B"/>
    <w:multiLevelType w:val="hybridMultilevel"/>
    <w:tmpl w:val="26D4EAEC"/>
    <w:lvl w:ilvl="0" w:tplc="0EE6D76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0"/>
    <w:lvlOverride w:ilvl="0">
      <w:lvl w:ilvl="0">
        <w:start w:val="1"/>
        <w:numFmt w:val="bullet"/>
        <w:lvlText w:val="-"/>
        <w:legacy w:legacy="1" w:legacySpace="0" w:legacyIndent="360"/>
        <w:lvlJc w:val="left"/>
        <w:pPr>
          <w:ind w:left="360" w:hanging="360"/>
        </w:pPr>
      </w:lvl>
    </w:lvlOverride>
  </w:num>
  <w:num w:numId="3">
    <w:abstractNumId w:val="7"/>
  </w:num>
  <w:num w:numId="4">
    <w:abstractNumId w:val="8"/>
  </w:num>
  <w:num w:numId="5">
    <w:abstractNumId w:val="5"/>
  </w:num>
  <w:num w:numId="6">
    <w:abstractNumId w:val="2"/>
  </w:num>
  <w:num w:numId="7">
    <w:abstractNumId w:val="9"/>
  </w:num>
  <w:num w:numId="8">
    <w:abstractNumId w:val="4"/>
  </w:num>
  <w:num w:numId="9">
    <w:abstractNumId w:val="3"/>
  </w:num>
  <w:num w:numId="10">
    <w:abstractNumId w:val="11"/>
  </w:num>
  <w:num w:numId="11">
    <w:abstractNumId w:val="1"/>
  </w:num>
  <w:num w:numId="12">
    <w:abstractNumId w:val="12"/>
  </w:num>
  <w:num w:numId="13">
    <w:abstractNumId w:val="13"/>
    <w:lvlOverride w:ilvl="0">
      <w:startOverride w:val="2"/>
    </w:lvlOverride>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1DB"/>
    <w:rsid w:val="002271DB"/>
    <w:rsid w:val="00AE72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2F669A-2A76-4A17-9B4A-4C87BD69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271DB"/>
    <w:pPr>
      <w:spacing w:after="0" w:line="240" w:lineRule="auto"/>
    </w:pPr>
    <w:rPr>
      <w:rFonts w:ascii="Times New Roman" w:eastAsia="Calibri" w:hAnsi="Times New Roman" w:cs="Times New Roman"/>
      <w:sz w:val="24"/>
      <w:szCs w:val="24"/>
    </w:rPr>
  </w:style>
  <w:style w:type="paragraph" w:styleId="Antrat1">
    <w:name w:val="heading 1"/>
    <w:basedOn w:val="prastasis"/>
    <w:next w:val="prastasis"/>
    <w:link w:val="Antrat1Diagrama"/>
    <w:uiPriority w:val="9"/>
    <w:qFormat/>
    <w:rsid w:val="002271D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2271D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271DB"/>
    <w:pPr>
      <w:ind w:left="720"/>
      <w:contextualSpacing/>
    </w:pPr>
    <w:rPr>
      <w:rFonts w:eastAsia="Times New Roman"/>
    </w:rPr>
  </w:style>
  <w:style w:type="paragraph" w:customStyle="1" w:styleId="PI-1EMEASMCA">
    <w:name w:val="PI-1 EMEA_SMCA"/>
    <w:basedOn w:val="Antrat2"/>
    <w:autoRedefine/>
    <w:rsid w:val="002271DB"/>
    <w:pPr>
      <w:keepLines w:val="0"/>
      <w:tabs>
        <w:tab w:val="left" w:pos="567"/>
      </w:tabs>
      <w:spacing w:before="0"/>
      <w:ind w:left="567" w:hanging="567"/>
    </w:pPr>
    <w:rPr>
      <w:rFonts w:ascii="Times New Roman" w:eastAsia="Calibri" w:hAnsi="Times New Roman" w:cs="Times New Roman"/>
      <w:b/>
      <w:color w:val="auto"/>
      <w:sz w:val="22"/>
      <w:szCs w:val="22"/>
    </w:rPr>
  </w:style>
  <w:style w:type="paragraph" w:customStyle="1" w:styleId="BTEMEASMCA">
    <w:name w:val="BT EMEA_SMCA"/>
    <w:basedOn w:val="prastasis"/>
    <w:link w:val="BTEMEASMCAChar"/>
    <w:autoRedefine/>
    <w:rsid w:val="002271DB"/>
    <w:rPr>
      <w:sz w:val="22"/>
      <w:szCs w:val="22"/>
    </w:rPr>
  </w:style>
  <w:style w:type="paragraph" w:customStyle="1" w:styleId="TTEMEASMCA">
    <w:name w:val="TT EMEA_SMCA"/>
    <w:basedOn w:val="Antrat1"/>
    <w:autoRedefine/>
    <w:rsid w:val="002271DB"/>
    <w:pPr>
      <w:keepNext w:val="0"/>
      <w:keepLines w:val="0"/>
      <w:tabs>
        <w:tab w:val="left" w:pos="567"/>
      </w:tabs>
      <w:spacing w:before="0"/>
      <w:ind w:left="567" w:hanging="567"/>
      <w:jc w:val="center"/>
    </w:pPr>
    <w:rPr>
      <w:rFonts w:ascii="Times New Roman" w:eastAsia="Calibri" w:hAnsi="Times New Roman" w:cs="Times New Roman"/>
      <w:b/>
      <w:caps/>
      <w:color w:val="auto"/>
      <w:sz w:val="22"/>
      <w:szCs w:val="22"/>
      <w:lang w:val="en-US"/>
    </w:rPr>
  </w:style>
  <w:style w:type="paragraph" w:customStyle="1" w:styleId="BT-EMEASMCA">
    <w:name w:val="BT- EMEA_SMCA"/>
    <w:basedOn w:val="BTEMEASMCA"/>
    <w:autoRedefine/>
    <w:rsid w:val="002271DB"/>
    <w:pPr>
      <w:numPr>
        <w:numId w:val="14"/>
      </w:numPr>
      <w:tabs>
        <w:tab w:val="num" w:pos="360"/>
      </w:tabs>
      <w:ind w:left="0" w:firstLine="0"/>
      <w:jc w:val="center"/>
    </w:pPr>
  </w:style>
  <w:style w:type="paragraph" w:customStyle="1" w:styleId="PI-3EMEASMCA">
    <w:name w:val="PI-3 EMEA_SMCA"/>
    <w:basedOn w:val="prastasis"/>
    <w:autoRedefine/>
    <w:rsid w:val="002271DB"/>
    <w:pPr>
      <w:spacing w:line="220" w:lineRule="exact"/>
    </w:pPr>
    <w:rPr>
      <w:b/>
      <w:bCs/>
      <w:sz w:val="22"/>
      <w:szCs w:val="22"/>
    </w:rPr>
  </w:style>
  <w:style w:type="paragraph" w:styleId="Pagrindinistekstas">
    <w:name w:val="Body Text"/>
    <w:basedOn w:val="prastasis"/>
    <w:link w:val="PagrindinistekstasDiagrama"/>
    <w:rsid w:val="002271DB"/>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2271DB"/>
    <w:rPr>
      <w:rFonts w:ascii="Times New Roman" w:eastAsia="Calibri" w:hAnsi="Times New Roman" w:cs="Times New Roman"/>
      <w:szCs w:val="20"/>
      <w:lang w:eastAsia="lt-LT"/>
    </w:rPr>
  </w:style>
  <w:style w:type="character" w:customStyle="1" w:styleId="BTEMEASMCAChar">
    <w:name w:val="BT EMEA_SMCA Char"/>
    <w:link w:val="BTEMEASMCA"/>
    <w:locked/>
    <w:rsid w:val="002271DB"/>
    <w:rPr>
      <w:rFonts w:ascii="Times New Roman" w:eastAsia="Calibri" w:hAnsi="Times New Roman" w:cs="Times New Roman"/>
    </w:rPr>
  </w:style>
  <w:style w:type="character" w:customStyle="1" w:styleId="Antrat2Diagrama">
    <w:name w:val="Antraštė 2 Diagrama"/>
    <w:basedOn w:val="Numatytasispastraiposriftas"/>
    <w:link w:val="Antrat2"/>
    <w:uiPriority w:val="9"/>
    <w:semiHidden/>
    <w:rsid w:val="002271DB"/>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2271D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15604</Words>
  <Characters>8895</Characters>
  <Application>Microsoft Office Word</Application>
  <DocSecurity>0</DocSecurity>
  <Lines>74</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2018-11-30T13:11:00Z</dcterms:created>
  <dcterms:modified xsi:type="dcterms:W3CDTF">2018-11-30T13:12:00Z</dcterms:modified>
</cp:coreProperties>
</file>