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916" w:rsidRPr="003E3BFD" w:rsidRDefault="00BA2916" w:rsidP="00BA2916">
      <w:pPr>
        <w:widowControl w:val="0"/>
        <w:tabs>
          <w:tab w:val="left" w:pos="567"/>
        </w:tabs>
        <w:ind w:left="0" w:firstLine="0"/>
        <w:jc w:val="center"/>
        <w:outlineLvl w:val="1"/>
        <w:rPr>
          <w:rFonts w:ascii="Times New Roman" w:eastAsia="Times New Roman" w:hAnsi="Times New Roman" w:cs="Times New Roman"/>
          <w:b/>
          <w:snapToGrid w:val="0"/>
          <w:lang w:eastAsia="x-none"/>
        </w:rPr>
      </w:pPr>
      <w:r w:rsidRPr="003E3BFD">
        <w:rPr>
          <w:rFonts w:ascii="Times New Roman" w:eastAsia="Times New Roman" w:hAnsi="Times New Roman" w:cs="Times New Roman"/>
          <w:b/>
          <w:bCs/>
          <w:iCs/>
          <w:snapToGrid w:val="0"/>
          <w:lang w:eastAsia="x-none"/>
        </w:rPr>
        <w:t>Pakuotės lapelis:</w:t>
      </w:r>
      <w:r w:rsidRPr="003E3BFD">
        <w:rPr>
          <w:rFonts w:ascii="Times New Roman" w:eastAsia="Times New Roman" w:hAnsi="Times New Roman" w:cs="Times New Roman"/>
          <w:b/>
          <w:snapToGrid w:val="0"/>
          <w:lang w:eastAsia="x-none"/>
        </w:rPr>
        <w:t xml:space="preserve"> </w:t>
      </w:r>
      <w:r w:rsidRPr="003E3BFD">
        <w:rPr>
          <w:rFonts w:ascii="Times New Roman" w:eastAsia="Times New Roman" w:hAnsi="Times New Roman" w:cs="Times New Roman"/>
          <w:b/>
          <w:bCs/>
          <w:iCs/>
          <w:snapToGrid w:val="0"/>
          <w:lang w:eastAsia="x-none"/>
        </w:rPr>
        <w:t>informacija pacientui</w:t>
      </w:r>
    </w:p>
    <w:p w:rsidR="00BA2916" w:rsidRPr="003E3BFD" w:rsidRDefault="00BA2916" w:rsidP="00BA2916">
      <w:pPr>
        <w:widowControl w:val="0"/>
        <w:numPr>
          <w:ilvl w:val="12"/>
          <w:numId w:val="0"/>
        </w:numPr>
        <w:shd w:val="clear" w:color="auto" w:fill="FFFFFF"/>
        <w:jc w:val="center"/>
        <w:rPr>
          <w:rFonts w:ascii="Times New Roman" w:eastAsia="Times New Roman" w:hAnsi="Times New Roman" w:cs="Times New Roman"/>
          <w:snapToGrid w:val="0"/>
        </w:rPr>
      </w:pPr>
    </w:p>
    <w:p w:rsidR="00BA2916" w:rsidRPr="003E3BFD" w:rsidRDefault="00BA2916" w:rsidP="00BA2916">
      <w:pPr>
        <w:widowControl w:val="0"/>
        <w:autoSpaceDE w:val="0"/>
        <w:autoSpaceDN w:val="0"/>
        <w:adjustRightInd w:val="0"/>
        <w:ind w:left="0" w:firstLine="0"/>
        <w:jc w:val="center"/>
        <w:rPr>
          <w:rFonts w:ascii="Times New Roman" w:eastAsia="Calibri" w:hAnsi="Times New Roman" w:cs="Times New Roman"/>
          <w:color w:val="000000"/>
          <w:lang w:eastAsia="lt-LT"/>
        </w:rPr>
      </w:pPr>
      <w:r w:rsidRPr="003E3BFD">
        <w:rPr>
          <w:rFonts w:ascii="Times New Roman" w:eastAsia="Calibri" w:hAnsi="Times New Roman" w:cs="Times New Roman"/>
          <w:b/>
          <w:bCs/>
          <w:color w:val="000000"/>
          <w:lang w:eastAsia="lt-LT"/>
        </w:rPr>
        <w:t>Bixebra 5 mg plėvele dengtos tabletės</w:t>
      </w:r>
    </w:p>
    <w:p w:rsidR="00BA2916" w:rsidRPr="003E3BFD" w:rsidRDefault="00BA2916" w:rsidP="00BA2916">
      <w:pPr>
        <w:widowControl w:val="0"/>
        <w:autoSpaceDE w:val="0"/>
        <w:autoSpaceDN w:val="0"/>
        <w:adjustRightInd w:val="0"/>
        <w:ind w:left="0" w:firstLine="0"/>
        <w:jc w:val="center"/>
        <w:rPr>
          <w:rFonts w:ascii="Times New Roman" w:eastAsia="Calibri" w:hAnsi="Times New Roman" w:cs="Times New Roman"/>
          <w:color w:val="000000"/>
          <w:lang w:eastAsia="lt-LT"/>
        </w:rPr>
      </w:pPr>
      <w:r w:rsidRPr="003E3BFD">
        <w:rPr>
          <w:rFonts w:ascii="Times New Roman" w:eastAsia="Calibri" w:hAnsi="Times New Roman" w:cs="Times New Roman"/>
          <w:b/>
          <w:bCs/>
          <w:color w:val="000000"/>
          <w:lang w:eastAsia="lt-LT"/>
        </w:rPr>
        <w:t>Bixebra 7,5 mg plėvele dengtos tabletės</w:t>
      </w:r>
    </w:p>
    <w:p w:rsidR="00BA2916" w:rsidRPr="003E3BFD" w:rsidRDefault="00BA2916" w:rsidP="00BA2916">
      <w:pPr>
        <w:widowControl w:val="0"/>
        <w:ind w:left="0" w:firstLine="0"/>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i</w:t>
      </w:r>
      <w:r w:rsidRPr="003E3BFD">
        <w:rPr>
          <w:rFonts w:ascii="Times New Roman" w:eastAsia="Calibri" w:hAnsi="Times New Roman" w:cs="Times New Roman"/>
          <w:color w:val="000000"/>
          <w:lang w:eastAsia="lt-LT"/>
        </w:rPr>
        <w:t>vabradinas</w:t>
      </w:r>
    </w:p>
    <w:p w:rsidR="00BA2916" w:rsidRPr="003E3BFD" w:rsidRDefault="00BA2916" w:rsidP="00BA2916">
      <w:pPr>
        <w:widowControl w:val="0"/>
        <w:ind w:left="0" w:firstLine="0"/>
        <w:jc w:val="center"/>
        <w:rPr>
          <w:rFonts w:ascii="Times New Roman" w:eastAsia="Times New Roman" w:hAnsi="Times New Roman" w:cs="Times New Roman"/>
          <w:snapToGrid w:val="0"/>
        </w:rPr>
      </w:pPr>
    </w:p>
    <w:p w:rsidR="00BA2916" w:rsidRPr="003E3BFD" w:rsidRDefault="00BA2916" w:rsidP="00BA2916">
      <w:pPr>
        <w:widowControl w:val="0"/>
        <w:ind w:left="0" w:firstLine="0"/>
        <w:rPr>
          <w:rFonts w:ascii="Times New Roman" w:eastAsia="Times New Roman" w:hAnsi="Times New Roman" w:cs="Times New Roman"/>
          <w:snapToGrid w:val="0"/>
        </w:rPr>
      </w:pPr>
      <w:r w:rsidRPr="003E3BFD">
        <w:rPr>
          <w:rFonts w:ascii="Times New Roman" w:eastAsia="Times New Roman" w:hAnsi="Times New Roman" w:cs="Times New Roman"/>
          <w:b/>
          <w:noProof/>
          <w:snapToGrid w:val="0"/>
        </w:rPr>
        <w:t>Atidžiai perskaitykite visą šį lapelį, prieš pradėdami vartoti vaistą, nes jame pateikiama Jums svarbi informacija.</w:t>
      </w:r>
    </w:p>
    <w:p w:rsidR="00BA2916" w:rsidRPr="003E3BFD" w:rsidRDefault="00BA2916" w:rsidP="00BA2916">
      <w:pPr>
        <w:widowControl w:val="0"/>
        <w:numPr>
          <w:ilvl w:val="0"/>
          <w:numId w:val="6"/>
        </w:numPr>
        <w:ind w:left="567" w:hanging="567"/>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Neišmeskite šio lapelio, nes vėl gali prireikti jį perskaityti.</w:t>
      </w:r>
    </w:p>
    <w:p w:rsidR="00BA2916" w:rsidRPr="003E3BFD" w:rsidRDefault="00BA2916" w:rsidP="00BA2916">
      <w:pPr>
        <w:widowControl w:val="0"/>
        <w:numPr>
          <w:ilvl w:val="0"/>
          <w:numId w:val="6"/>
        </w:numPr>
        <w:ind w:left="567" w:hanging="567"/>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Jeigu kiltų daugiau klausimų, kreipkitės į gydytoją arba vaistininką.</w:t>
      </w:r>
    </w:p>
    <w:p w:rsidR="00BA2916" w:rsidRPr="003E3BFD" w:rsidRDefault="00BA2916" w:rsidP="00BA2916">
      <w:pPr>
        <w:widowControl w:val="0"/>
        <w:numPr>
          <w:ilvl w:val="0"/>
          <w:numId w:val="6"/>
        </w:numPr>
        <w:ind w:left="567" w:hanging="567"/>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Šis vaistas skirtas tik Jums, todėl kitiems žmonėms jo duoti negalima.</w:t>
      </w:r>
      <w:r w:rsidRPr="003E3BFD">
        <w:rPr>
          <w:rFonts w:ascii="Times New Roman" w:eastAsia="Times New Roman" w:hAnsi="Times New Roman" w:cs="Times New Roman"/>
          <w:snapToGrid w:val="0"/>
        </w:rPr>
        <w:t xml:space="preserve"> </w:t>
      </w:r>
      <w:r w:rsidRPr="003E3BFD">
        <w:rPr>
          <w:rFonts w:ascii="Times New Roman" w:eastAsia="Times New Roman" w:hAnsi="Times New Roman" w:cs="Times New Roman"/>
          <w:noProof/>
          <w:snapToGrid w:val="0"/>
        </w:rPr>
        <w:t>Vaistas gali jiems pakenkti (net tiems, kurių ligos požymiai yra tokie patys kaip Jūsų).</w:t>
      </w:r>
    </w:p>
    <w:p w:rsidR="00BA2916" w:rsidRPr="003E3BFD" w:rsidRDefault="00BA2916" w:rsidP="00BA2916">
      <w:pPr>
        <w:widowControl w:val="0"/>
        <w:numPr>
          <w:ilvl w:val="0"/>
          <w:numId w:val="6"/>
        </w:numPr>
        <w:ind w:left="567" w:hanging="567"/>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rsidR="00BA2916" w:rsidRPr="003E3BFD" w:rsidRDefault="00BA2916" w:rsidP="00BA2916">
      <w:pPr>
        <w:widowControl w:val="0"/>
        <w:ind w:left="0" w:right="-2" w:firstLine="0"/>
        <w:rPr>
          <w:rFonts w:ascii="Times New Roman" w:eastAsia="Times New Roman" w:hAnsi="Times New Roman" w:cs="Times New Roman"/>
          <w:snapToGrid w:val="0"/>
        </w:rPr>
      </w:pPr>
    </w:p>
    <w:p w:rsidR="00BA2916" w:rsidRPr="003E3BFD" w:rsidRDefault="00BA2916" w:rsidP="00BA2916">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Apie ką rašoma šiame lapelyje?</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numPr>
          <w:ilvl w:val="12"/>
          <w:numId w:val="0"/>
        </w:numPr>
        <w:ind w:left="567" w:right="-2" w:hanging="567"/>
        <w:rPr>
          <w:rFonts w:ascii="Times New Roman" w:eastAsia="Times New Roman" w:hAnsi="Times New Roman" w:cs="Times New Roman"/>
          <w:snapToGrid w:val="0"/>
        </w:rPr>
      </w:pPr>
      <w:r w:rsidRPr="003E3BFD">
        <w:rPr>
          <w:rFonts w:ascii="Times New Roman" w:eastAsia="Times New Roman" w:hAnsi="Times New Roman" w:cs="Times New Roman"/>
          <w:snapToGrid w:val="0"/>
        </w:rPr>
        <w:t>1.</w:t>
      </w:r>
      <w:r w:rsidRPr="003E3BFD">
        <w:rPr>
          <w:rFonts w:ascii="Times New Roman" w:eastAsia="Times New Roman" w:hAnsi="Times New Roman" w:cs="Times New Roman"/>
          <w:snapToGrid w:val="0"/>
        </w:rPr>
        <w:tab/>
        <w:t>Kas yra Bixebra ir kam jis vartojamas</w:t>
      </w:r>
    </w:p>
    <w:p w:rsidR="00BA2916" w:rsidRPr="003E3BFD" w:rsidRDefault="00BA2916" w:rsidP="00BA2916">
      <w:pPr>
        <w:widowControl w:val="0"/>
        <w:numPr>
          <w:ilvl w:val="12"/>
          <w:numId w:val="0"/>
        </w:numPr>
        <w:ind w:left="567" w:right="-2" w:hanging="567"/>
        <w:rPr>
          <w:rFonts w:ascii="Times New Roman" w:eastAsia="Times New Roman" w:hAnsi="Times New Roman" w:cs="Times New Roman"/>
          <w:snapToGrid w:val="0"/>
        </w:rPr>
      </w:pPr>
      <w:r w:rsidRPr="003E3BFD">
        <w:rPr>
          <w:rFonts w:ascii="Times New Roman" w:eastAsia="Times New Roman" w:hAnsi="Times New Roman" w:cs="Times New Roman"/>
          <w:snapToGrid w:val="0"/>
        </w:rPr>
        <w:t>2.</w:t>
      </w:r>
      <w:r w:rsidRPr="003E3BFD">
        <w:rPr>
          <w:rFonts w:ascii="Times New Roman" w:eastAsia="Times New Roman" w:hAnsi="Times New Roman" w:cs="Times New Roman"/>
          <w:snapToGrid w:val="0"/>
        </w:rPr>
        <w:tab/>
      </w:r>
      <w:r w:rsidRPr="003E3BFD">
        <w:rPr>
          <w:rFonts w:ascii="Times New Roman" w:eastAsia="Times New Roman" w:hAnsi="Times New Roman" w:cs="Times New Roman"/>
          <w:noProof/>
          <w:snapToGrid w:val="0"/>
        </w:rPr>
        <w:t>Kas žinotina prieš vartojant Bixebra</w:t>
      </w:r>
    </w:p>
    <w:p w:rsidR="00BA2916" w:rsidRPr="003E3BFD" w:rsidRDefault="00BA2916" w:rsidP="00BA2916">
      <w:pPr>
        <w:widowControl w:val="0"/>
        <w:numPr>
          <w:ilvl w:val="12"/>
          <w:numId w:val="0"/>
        </w:numPr>
        <w:ind w:left="567" w:right="-2" w:hanging="567"/>
        <w:rPr>
          <w:rFonts w:ascii="Times New Roman" w:eastAsia="Times New Roman" w:hAnsi="Times New Roman" w:cs="Times New Roman"/>
          <w:snapToGrid w:val="0"/>
        </w:rPr>
      </w:pPr>
      <w:r w:rsidRPr="003E3BFD">
        <w:rPr>
          <w:rFonts w:ascii="Times New Roman" w:eastAsia="Times New Roman" w:hAnsi="Times New Roman" w:cs="Times New Roman"/>
          <w:snapToGrid w:val="0"/>
        </w:rPr>
        <w:t>3.</w:t>
      </w:r>
      <w:r w:rsidRPr="003E3BFD">
        <w:rPr>
          <w:rFonts w:ascii="Times New Roman" w:eastAsia="Times New Roman" w:hAnsi="Times New Roman" w:cs="Times New Roman"/>
          <w:snapToGrid w:val="0"/>
        </w:rPr>
        <w:tab/>
      </w:r>
      <w:r w:rsidRPr="003E3BFD">
        <w:rPr>
          <w:rFonts w:ascii="Times New Roman" w:eastAsia="Times New Roman" w:hAnsi="Times New Roman" w:cs="Times New Roman"/>
          <w:noProof/>
          <w:snapToGrid w:val="0"/>
        </w:rPr>
        <w:t>Kaip vartoti Bixebra</w:t>
      </w:r>
    </w:p>
    <w:p w:rsidR="00BA2916" w:rsidRPr="003E3BFD" w:rsidRDefault="00BA2916" w:rsidP="00BA2916">
      <w:pPr>
        <w:widowControl w:val="0"/>
        <w:numPr>
          <w:ilvl w:val="12"/>
          <w:numId w:val="0"/>
        </w:numPr>
        <w:ind w:left="567" w:right="-2" w:hanging="567"/>
        <w:rPr>
          <w:rFonts w:ascii="Times New Roman" w:eastAsia="Times New Roman" w:hAnsi="Times New Roman" w:cs="Times New Roman"/>
          <w:snapToGrid w:val="0"/>
        </w:rPr>
      </w:pPr>
      <w:r w:rsidRPr="003E3BFD">
        <w:rPr>
          <w:rFonts w:ascii="Times New Roman" w:eastAsia="Times New Roman" w:hAnsi="Times New Roman" w:cs="Times New Roman"/>
          <w:snapToGrid w:val="0"/>
        </w:rPr>
        <w:t>4.</w:t>
      </w:r>
      <w:r w:rsidRPr="003E3BFD">
        <w:rPr>
          <w:rFonts w:ascii="Times New Roman" w:eastAsia="Times New Roman" w:hAnsi="Times New Roman" w:cs="Times New Roman"/>
          <w:snapToGrid w:val="0"/>
        </w:rPr>
        <w:tab/>
        <w:t>Galimas šalutinis poveikis</w:t>
      </w:r>
    </w:p>
    <w:p w:rsidR="00BA2916" w:rsidRPr="003E3BFD" w:rsidRDefault="00BA2916" w:rsidP="00BA2916">
      <w:pPr>
        <w:widowControl w:val="0"/>
        <w:numPr>
          <w:ilvl w:val="12"/>
          <w:numId w:val="0"/>
        </w:numPr>
        <w:tabs>
          <w:tab w:val="left" w:pos="709"/>
        </w:tabs>
        <w:ind w:left="567" w:right="-2" w:hanging="567"/>
        <w:rPr>
          <w:rFonts w:ascii="Times New Roman" w:eastAsia="Times New Roman" w:hAnsi="Times New Roman" w:cs="Times New Roman"/>
          <w:snapToGrid w:val="0"/>
        </w:rPr>
      </w:pPr>
      <w:r w:rsidRPr="003E3BFD">
        <w:rPr>
          <w:rFonts w:ascii="Times New Roman" w:eastAsia="Times New Roman" w:hAnsi="Times New Roman" w:cs="Times New Roman"/>
          <w:snapToGrid w:val="0"/>
        </w:rPr>
        <w:t>5.</w:t>
      </w:r>
      <w:r w:rsidRPr="003E3BFD">
        <w:rPr>
          <w:rFonts w:ascii="Times New Roman" w:eastAsia="Times New Roman" w:hAnsi="Times New Roman" w:cs="Times New Roman"/>
          <w:snapToGrid w:val="0"/>
        </w:rPr>
        <w:tab/>
        <w:t>Kaip laikyti Bixebra</w:t>
      </w:r>
    </w:p>
    <w:p w:rsidR="00BA2916" w:rsidRPr="003E3BFD" w:rsidRDefault="00BA2916" w:rsidP="00BA2916">
      <w:pPr>
        <w:widowControl w:val="0"/>
        <w:numPr>
          <w:ilvl w:val="12"/>
          <w:numId w:val="0"/>
        </w:numPr>
        <w:ind w:left="567" w:right="-2" w:hanging="567"/>
        <w:rPr>
          <w:rFonts w:ascii="Times New Roman" w:eastAsia="Times New Roman" w:hAnsi="Times New Roman" w:cs="Times New Roman"/>
          <w:snapToGrid w:val="0"/>
        </w:rPr>
      </w:pPr>
      <w:r w:rsidRPr="003E3BFD">
        <w:rPr>
          <w:rFonts w:ascii="Times New Roman" w:eastAsia="Times New Roman" w:hAnsi="Times New Roman" w:cs="Times New Roman"/>
          <w:snapToGrid w:val="0"/>
        </w:rPr>
        <w:t>6.</w:t>
      </w:r>
      <w:r w:rsidRPr="003E3BFD">
        <w:rPr>
          <w:rFonts w:ascii="Times New Roman" w:eastAsia="Times New Roman" w:hAnsi="Times New Roman" w:cs="Times New Roman"/>
          <w:snapToGrid w:val="0"/>
        </w:rPr>
        <w:tab/>
      </w:r>
      <w:r w:rsidRPr="003E3BFD">
        <w:rPr>
          <w:rFonts w:ascii="Times New Roman" w:eastAsia="Times New Roman" w:hAnsi="Times New Roman" w:cs="Times New Roman"/>
          <w:noProof/>
          <w:snapToGrid w:val="0"/>
        </w:rPr>
        <w:t>Pakuotės turinys ir kita informacija</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1.</w:t>
      </w:r>
      <w:r w:rsidRPr="003E3BFD">
        <w:rPr>
          <w:rFonts w:ascii="Times New Roman" w:eastAsia="Times New Roman" w:hAnsi="Times New Roman" w:cs="Times New Roman"/>
          <w:b/>
          <w:bCs/>
          <w:snapToGrid w:val="0"/>
          <w:lang w:eastAsia="x-none"/>
        </w:rPr>
        <w:tab/>
        <w:t>Kas yra Bixebra ir kam jis vartojamas</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snapToGrid w:val="0"/>
          <w:lang w:val="en-GB"/>
        </w:rPr>
        <w:t>Bixebra (ivabradinas) yra vaistas nuo širdies ligų skirtas gydyti:</w:t>
      </w:r>
    </w:p>
    <w:p w:rsidR="00BA2916" w:rsidRPr="003E3BFD" w:rsidRDefault="00BA2916" w:rsidP="00BA2916">
      <w:pPr>
        <w:widowControl w:val="0"/>
        <w:numPr>
          <w:ilvl w:val="0"/>
          <w:numId w:val="2"/>
        </w:numPr>
        <w:tabs>
          <w:tab w:val="left" w:pos="567"/>
        </w:tabs>
        <w:ind w:left="567" w:hanging="567"/>
        <w:rPr>
          <w:rFonts w:ascii="Times New Roman" w:eastAsia="Times New Roman" w:hAnsi="Times New Roman" w:cs="Times New Roman"/>
          <w:noProof/>
        </w:rPr>
      </w:pPr>
      <w:r w:rsidRPr="003E3BFD">
        <w:rPr>
          <w:rFonts w:ascii="Times New Roman" w:eastAsia="Times New Roman" w:hAnsi="Times New Roman" w:cs="Times New Roman"/>
          <w:snapToGrid w:val="0"/>
        </w:rPr>
        <w:t>Simptominę krūtinės skausmą sukeliančią stabiliąją krūtinės anginą suaugusiems pacientams, kurių širdies susitraukimų dažnis yra lygus 70 kartų per minutę arba didesnis. Jis skirtas vartoti suaugusiems pacientams, kurie netoleruoja arba negali gerti širdies ligų gydymui skirtų vaistų, vadinamų betablokatoriais. Jį, kartu su betablokatoriais, taip pat gali vartoti suaugusieji pacientai, kurių būklė nėra pilnai kontroliuojama betablokatoriais.</w:t>
      </w:r>
    </w:p>
    <w:p w:rsidR="00BA2916" w:rsidRPr="003E3BFD" w:rsidRDefault="00BA2916" w:rsidP="00BA2916">
      <w:pPr>
        <w:widowControl w:val="0"/>
        <w:numPr>
          <w:ilvl w:val="0"/>
          <w:numId w:val="2"/>
        </w:numPr>
        <w:tabs>
          <w:tab w:val="left" w:pos="567"/>
        </w:tabs>
        <w:ind w:left="567" w:hanging="567"/>
        <w:rPr>
          <w:rFonts w:ascii="Times New Roman" w:eastAsia="Times New Roman" w:hAnsi="Times New Roman" w:cs="Times New Roman"/>
          <w:noProof/>
          <w:lang w:val="en-GB"/>
        </w:rPr>
      </w:pPr>
      <w:r w:rsidRPr="003E3BFD">
        <w:rPr>
          <w:rFonts w:ascii="Times New Roman" w:eastAsia="Times New Roman" w:hAnsi="Times New Roman" w:cs="Times New Roman"/>
          <w:snapToGrid w:val="0"/>
          <w:lang w:val="en-GB"/>
        </w:rPr>
        <w:t>Lėtinį širdies nepakankamumą suaugusiems pacientams, kurių širdies plakimo greitis yra daugiau arba lygus 75 susitraukimams per minutę. Derinamas kartu su standartiniu gydymu, įskaitant betablokatorius, arba kai betablokatoriai yra kontraindikuotini arba netoleruojami.</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Stabilioji krūtinės angina (paprastai ji vadinama angina)</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Stabilioji krūtinės angina yra širdies liga, pasireiškianti tuo atveju, kai širdis gauna nepakankamą deguonies kiekį. Dažniausias simptomas yra krūtinės skausmas ir nemalonus pojūtis joje.</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Lėtinis širdies nepakankamumas</w:t>
      </w:r>
    </w:p>
    <w:p w:rsidR="00BA2916" w:rsidRPr="003E3BFD" w:rsidRDefault="00BA2916" w:rsidP="00BA2916">
      <w:pPr>
        <w:widowControl w:val="0"/>
        <w:numPr>
          <w:ilvl w:val="12"/>
          <w:numId w:val="0"/>
        </w:numPr>
        <w:ind w:right="-2"/>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Lėtinis širdies nepakankamumas yra širdies liga, kuri atsiranda tada, kai širdis nebegali išstumti pakankamai kraujo į visą likusį kūną. Dažniausi širdies nepakankamumo simptomai yra dusulys, nuovargis, pavargimas ir kulkšnių tinimas.</w:t>
      </w:r>
    </w:p>
    <w:p w:rsidR="00BA2916" w:rsidRPr="003E3BFD" w:rsidRDefault="00BA2916" w:rsidP="00BA2916">
      <w:pPr>
        <w:widowControl w:val="0"/>
        <w:numPr>
          <w:ilvl w:val="12"/>
          <w:numId w:val="0"/>
        </w:numPr>
        <w:ind w:right="-2"/>
        <w:rPr>
          <w:rFonts w:ascii="Times New Roman" w:eastAsia="Calibri" w:hAnsi="Times New Roman" w:cs="Times New Roman"/>
          <w:color w:val="000000"/>
          <w:lang w:eastAsia="lt-LT"/>
        </w:rPr>
      </w:pPr>
    </w:p>
    <w:p w:rsidR="00BA2916" w:rsidRDefault="00BA2916" w:rsidP="00BA2916">
      <w:pPr>
        <w:widowControl w:val="0"/>
        <w:autoSpaceDE w:val="0"/>
        <w:autoSpaceDN w:val="0"/>
        <w:adjustRightInd w:val="0"/>
        <w:ind w:left="0" w:firstLine="0"/>
        <w:rPr>
          <w:rFonts w:ascii="Times New Roman" w:eastAsia="Calibri" w:hAnsi="Times New Roman" w:cs="Times New Roman"/>
          <w:bCs/>
          <w:color w:val="000000"/>
          <w:u w:val="single"/>
          <w:lang w:eastAsia="lt-LT"/>
        </w:rPr>
      </w:pPr>
      <w:r w:rsidRPr="003E3BFD">
        <w:rPr>
          <w:rFonts w:ascii="Times New Roman" w:eastAsia="Calibri" w:hAnsi="Times New Roman" w:cs="Times New Roman"/>
          <w:bCs/>
          <w:color w:val="000000"/>
          <w:u w:val="single"/>
          <w:lang w:eastAsia="lt-LT"/>
        </w:rPr>
        <w:t>Kaip Bixebra veikia?</w:t>
      </w:r>
    </w:p>
    <w:p w:rsidR="00BA2916" w:rsidRPr="0009751A" w:rsidRDefault="00BA2916" w:rsidP="00BA2916">
      <w:pPr>
        <w:widowControl w:val="0"/>
        <w:autoSpaceDE w:val="0"/>
        <w:autoSpaceDN w:val="0"/>
        <w:adjustRightInd w:val="0"/>
        <w:ind w:left="0" w:firstLine="0"/>
        <w:rPr>
          <w:rFonts w:ascii="Times New Roman" w:eastAsia="Calibri" w:hAnsi="Times New Roman" w:cs="Times New Roman"/>
          <w:bCs/>
          <w:color w:val="000000"/>
          <w:lang w:eastAsia="lt-LT"/>
        </w:rPr>
      </w:pPr>
      <w:r w:rsidRPr="0009751A">
        <w:rPr>
          <w:rFonts w:ascii="Times New Roman" w:eastAsia="Calibri" w:hAnsi="Times New Roman" w:cs="Times New Roman"/>
          <w:bCs/>
          <w:color w:val="000000"/>
          <w:lang w:eastAsia="lt-LT"/>
        </w:rPr>
        <w:t>Specifinis širdies susitraukimų dažnį mažinantis ivabradino veikimas padeda:</w:t>
      </w:r>
    </w:p>
    <w:p w:rsidR="00BA2916" w:rsidRPr="0009751A" w:rsidRDefault="00BA2916" w:rsidP="00BA2916">
      <w:pPr>
        <w:numPr>
          <w:ilvl w:val="1"/>
          <w:numId w:val="9"/>
        </w:numPr>
        <w:ind w:left="567" w:hanging="567"/>
        <w:contextualSpacing/>
        <w:rPr>
          <w:rFonts w:ascii="Times New Roman" w:eastAsia="Times New Roman" w:hAnsi="Times New Roman" w:cs="Times New Roman"/>
          <w:noProof/>
          <w:sz w:val="24"/>
          <w:szCs w:val="20"/>
          <w:lang w:val="sl-SI"/>
        </w:rPr>
      </w:pPr>
      <w:r w:rsidRPr="003E3BFD">
        <w:rPr>
          <w:rFonts w:ascii="Times New Roman" w:eastAsia="Calibri" w:hAnsi="Times New Roman" w:cs="Times New Roman"/>
          <w:color w:val="000000"/>
          <w:lang w:eastAsia="lt-LT"/>
        </w:rPr>
        <w:t>reguliuoti ir retinti krūtinės anginos priepuolius</w:t>
      </w:r>
      <w:r w:rsidRPr="009166EB">
        <w:rPr>
          <w:rFonts w:ascii="Times New Roman" w:eastAsia="Times New Roman" w:hAnsi="Times New Roman" w:cs="Times New Roman"/>
          <w:noProof/>
          <w:lang w:val="sl-SI"/>
        </w:rPr>
        <w:t xml:space="preserve"> </w:t>
      </w:r>
      <w:r>
        <w:rPr>
          <w:rFonts w:ascii="Times New Roman" w:eastAsia="Times New Roman" w:hAnsi="Times New Roman" w:cs="Times New Roman"/>
          <w:noProof/>
          <w:lang w:val="sl-SI"/>
        </w:rPr>
        <w:t>sumažinant širdies poreikį deguoniui.</w:t>
      </w:r>
    </w:p>
    <w:p w:rsidR="00BA2916" w:rsidRPr="0009751A" w:rsidRDefault="00BA2916" w:rsidP="00BA2916">
      <w:pPr>
        <w:numPr>
          <w:ilvl w:val="1"/>
          <w:numId w:val="9"/>
        </w:numPr>
        <w:ind w:left="567" w:hanging="567"/>
        <w:contextualSpacing/>
        <w:rPr>
          <w:rFonts w:ascii="Times New Roman" w:eastAsia="Times New Roman" w:hAnsi="Times New Roman" w:cs="Times New Roman"/>
          <w:noProof/>
          <w:sz w:val="24"/>
          <w:szCs w:val="20"/>
          <w:lang w:val="sl-SI"/>
        </w:rPr>
      </w:pPr>
      <w:r>
        <w:rPr>
          <w:rFonts w:ascii="Times New Roman" w:eastAsia="Calibri" w:hAnsi="Times New Roman" w:cs="Times New Roman"/>
          <w:color w:val="000000"/>
          <w:lang w:eastAsia="lt-LT"/>
        </w:rPr>
        <w:t>pagerinti</w:t>
      </w:r>
      <w:r w:rsidRPr="00C35957">
        <w:rPr>
          <w:rFonts w:ascii="Times New Roman" w:eastAsia="Calibri" w:hAnsi="Times New Roman" w:cs="Times New Roman"/>
          <w:color w:val="000000"/>
          <w:lang w:eastAsia="lt-LT"/>
        </w:rPr>
        <w:t xml:space="preserve"> pacientų</w:t>
      </w:r>
      <w:r>
        <w:rPr>
          <w:rFonts w:ascii="Times New Roman" w:eastAsia="Calibri" w:hAnsi="Times New Roman" w:cs="Times New Roman"/>
          <w:color w:val="000000"/>
          <w:lang w:eastAsia="lt-LT"/>
        </w:rPr>
        <w:t>,</w:t>
      </w:r>
      <w:r w:rsidRPr="00C35957">
        <w:rPr>
          <w:rFonts w:ascii="Times New Roman" w:eastAsia="Calibri" w:hAnsi="Times New Roman" w:cs="Times New Roman"/>
          <w:color w:val="000000"/>
          <w:lang w:eastAsia="lt-LT"/>
        </w:rPr>
        <w:t xml:space="preserve"> </w:t>
      </w:r>
      <w:r>
        <w:rPr>
          <w:rFonts w:ascii="Times New Roman" w:eastAsia="Calibri" w:hAnsi="Times New Roman" w:cs="Times New Roman"/>
          <w:color w:val="000000"/>
          <w:lang w:eastAsia="lt-LT"/>
        </w:rPr>
        <w:t xml:space="preserve">turinčių lėtinį širdies nepakankamumą, </w:t>
      </w:r>
      <w:r w:rsidRPr="00C35957">
        <w:rPr>
          <w:rFonts w:ascii="Times New Roman" w:eastAsia="Calibri" w:hAnsi="Times New Roman" w:cs="Times New Roman"/>
          <w:color w:val="000000"/>
          <w:lang w:eastAsia="lt-LT"/>
        </w:rPr>
        <w:t>širdies veiklą ir gyvybines prognozes</w:t>
      </w:r>
      <w:r>
        <w:rPr>
          <w:rFonts w:ascii="Times New Roman" w:eastAsia="Calibri" w:hAnsi="Times New Roman" w:cs="Times New Roman"/>
          <w:color w:val="000000"/>
          <w:lang w:eastAsia="lt-LT"/>
        </w:rPr>
        <w:t>.</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2.</w:t>
      </w:r>
      <w:r w:rsidRPr="003E3BFD">
        <w:rPr>
          <w:rFonts w:ascii="Times New Roman" w:eastAsia="Times New Roman" w:hAnsi="Times New Roman" w:cs="Times New Roman"/>
          <w:b/>
          <w:bCs/>
          <w:snapToGrid w:val="0"/>
          <w:lang w:eastAsia="x-none"/>
        </w:rPr>
        <w:tab/>
        <w:t>Kas žinotina prieš vartojant Bixebra</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 xml:space="preserve">Bixebra vartoti </w:t>
      </w:r>
      <w:r>
        <w:rPr>
          <w:rFonts w:ascii="Times New Roman" w:eastAsia="Times New Roman" w:hAnsi="Times New Roman" w:cs="Times New Roman"/>
          <w:b/>
          <w:bCs/>
          <w:snapToGrid w:val="0"/>
          <w:lang w:eastAsia="x-none"/>
        </w:rPr>
        <w:t>draudžiama:</w:t>
      </w:r>
    </w:p>
    <w:p w:rsidR="00BA2916" w:rsidRPr="003E3BFD" w:rsidRDefault="00BA2916" w:rsidP="00BA2916">
      <w:pPr>
        <w:widowControl w:val="0"/>
        <w:numPr>
          <w:ilvl w:val="0"/>
          <w:numId w:val="7"/>
        </w:numPr>
        <w:ind w:left="567" w:hanging="567"/>
        <w:rPr>
          <w:rFonts w:ascii="Times New Roman" w:eastAsia="Times New Roman" w:hAnsi="Times New Roman" w:cs="Times New Roman"/>
          <w:snapToGrid w:val="0"/>
        </w:rPr>
      </w:pPr>
      <w:r w:rsidRPr="003E3BFD">
        <w:rPr>
          <w:rFonts w:ascii="Times New Roman" w:eastAsia="Times New Roman" w:hAnsi="Times New Roman" w:cs="Times New Roman"/>
          <w:snapToGrid w:val="0"/>
        </w:rPr>
        <w:t xml:space="preserve">jeigu yra alergija ivabradinui arba bet kuriai pagalbinei šio vaisto medžiagai (jos išvardytos 6.1 </w:t>
      </w:r>
      <w:r w:rsidRPr="003E3BFD">
        <w:rPr>
          <w:rFonts w:ascii="Times New Roman" w:eastAsia="Times New Roman" w:hAnsi="Times New Roman" w:cs="Times New Roman"/>
          <w:snapToGrid w:val="0"/>
        </w:rPr>
        <w:lastRenderedPageBreak/>
        <w:t>skyriuje);</w:t>
      </w:r>
    </w:p>
    <w:p w:rsidR="00BA2916" w:rsidRPr="003E3BFD" w:rsidRDefault="00BA2916" w:rsidP="00BA2916">
      <w:pPr>
        <w:widowControl w:val="0"/>
        <w:numPr>
          <w:ilvl w:val="0"/>
          <w:numId w:val="7"/>
        </w:numPr>
        <w:ind w:left="567" w:hanging="567"/>
        <w:rPr>
          <w:rFonts w:ascii="Times New Roman" w:eastAsia="Times New Roman" w:hAnsi="Times New Roman" w:cs="Times New Roman"/>
          <w:snapToGrid w:val="0"/>
        </w:rPr>
      </w:pPr>
      <w:r w:rsidRPr="003E3BFD">
        <w:rPr>
          <w:rFonts w:ascii="Times New Roman" w:eastAsia="Times New Roman" w:hAnsi="Times New Roman" w:cs="Times New Roman"/>
          <w:snapToGrid w:val="0"/>
        </w:rPr>
        <w:t>jeigu prieš pradedant gydyti širdies ritmas ramybės metu yra per lėtas (širdis susitraukinėja rečiau negu 70 kartų per minutę);</w:t>
      </w:r>
    </w:p>
    <w:p w:rsidR="00BA2916" w:rsidRPr="003E3BFD" w:rsidRDefault="00BA2916" w:rsidP="00BA2916">
      <w:pPr>
        <w:widowControl w:val="0"/>
        <w:numPr>
          <w:ilvl w:val="0"/>
          <w:numId w:val="7"/>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ištiko kardiogeninis šokas (ligoninėje gydomas širdies sutrikimas);</w:t>
      </w:r>
    </w:p>
    <w:p w:rsidR="00BA2916" w:rsidRPr="003E3BFD" w:rsidRDefault="00BA2916" w:rsidP="00BA2916">
      <w:pPr>
        <w:widowControl w:val="0"/>
        <w:numPr>
          <w:ilvl w:val="0"/>
          <w:numId w:val="7"/>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sutrikęs širdies ritmas</w:t>
      </w:r>
      <w:r>
        <w:rPr>
          <w:rFonts w:ascii="Times New Roman" w:eastAsia="Times New Roman" w:hAnsi="Times New Roman" w:cs="Times New Roman"/>
          <w:noProof/>
        </w:rPr>
        <w:t xml:space="preserve"> (sergate </w:t>
      </w:r>
      <w:r w:rsidRPr="00E41B89">
        <w:rPr>
          <w:rFonts w:ascii="Times New Roman" w:eastAsia="Calibri" w:hAnsi="Times New Roman" w:cs="Times New Roman"/>
          <w:color w:val="000000"/>
          <w:lang w:eastAsia="lt-LT"/>
        </w:rPr>
        <w:t>sinus</w:t>
      </w:r>
      <w:r>
        <w:rPr>
          <w:rFonts w:ascii="Times New Roman" w:eastAsia="Calibri" w:hAnsi="Times New Roman" w:cs="Times New Roman"/>
          <w:color w:val="000000"/>
          <w:lang w:eastAsia="lt-LT"/>
        </w:rPr>
        <w:t>inio</w:t>
      </w:r>
      <w:r w:rsidRPr="00E41B89">
        <w:rPr>
          <w:rFonts w:ascii="Times New Roman" w:eastAsia="Calibri" w:hAnsi="Times New Roman" w:cs="Times New Roman"/>
          <w:color w:val="000000"/>
          <w:lang w:eastAsia="lt-LT"/>
        </w:rPr>
        <w:t xml:space="preserve"> </w:t>
      </w:r>
      <w:r>
        <w:rPr>
          <w:rFonts w:ascii="Times New Roman" w:eastAsia="Calibri" w:hAnsi="Times New Roman" w:cs="Times New Roman"/>
          <w:color w:val="000000"/>
          <w:lang w:eastAsia="lt-LT"/>
        </w:rPr>
        <w:t>mazgo silpnumo sindromu</w:t>
      </w:r>
      <w:r>
        <w:rPr>
          <w:rFonts w:ascii="Times New Roman" w:eastAsia="Times New Roman" w:hAnsi="Times New Roman" w:cs="Times New Roman"/>
          <w:noProof/>
        </w:rPr>
        <w:t>, sinoatraline blokada, 3 laipsnio AV blokada)</w:t>
      </w:r>
      <w:r w:rsidRPr="003E3BFD">
        <w:rPr>
          <w:rFonts w:ascii="Times New Roman" w:eastAsia="Times New Roman" w:hAnsi="Times New Roman" w:cs="Times New Roman"/>
          <w:noProof/>
        </w:rPr>
        <w:t>;</w:t>
      </w:r>
    </w:p>
    <w:p w:rsidR="00BA2916" w:rsidRPr="003E3BFD" w:rsidRDefault="00BA2916" w:rsidP="00BA2916">
      <w:pPr>
        <w:widowControl w:val="0"/>
        <w:numPr>
          <w:ilvl w:val="0"/>
          <w:numId w:val="7"/>
        </w:numPr>
        <w:ind w:left="567" w:hanging="567"/>
        <w:rPr>
          <w:rFonts w:ascii="Times New Roman" w:eastAsia="Calibri" w:hAnsi="Times New Roman" w:cs="Times New Roman"/>
          <w:snapToGrid w:val="0"/>
          <w:lang w:eastAsia="lt-LT"/>
        </w:rPr>
      </w:pPr>
      <w:r w:rsidRPr="003E3BFD">
        <w:rPr>
          <w:rFonts w:ascii="Times New Roman" w:eastAsia="Calibri" w:hAnsi="Times New Roman" w:cs="Times New Roman"/>
          <w:snapToGrid w:val="0"/>
          <w:lang w:eastAsia="lt-LT"/>
        </w:rPr>
        <w:t>jeigu ištiko miokardo infarktas;</w:t>
      </w:r>
    </w:p>
    <w:p w:rsidR="00BA2916" w:rsidRPr="003E3BFD" w:rsidRDefault="00BA2916" w:rsidP="00BA2916">
      <w:pPr>
        <w:widowControl w:val="0"/>
        <w:numPr>
          <w:ilvl w:val="0"/>
          <w:numId w:val="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kraujospūdis labai mažas;</w:t>
      </w:r>
    </w:p>
    <w:p w:rsidR="00BA2916" w:rsidRPr="003E3BFD" w:rsidRDefault="00BA2916" w:rsidP="00BA2916">
      <w:pPr>
        <w:widowControl w:val="0"/>
        <w:numPr>
          <w:ilvl w:val="0"/>
          <w:numId w:val="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sergama nestabiliąja krūtinės angina (sunkia liga, kurios metu labai dažnai kartojasi krūtinės skausmo priepuoliai ir fizinių pratimų ir kitu metu);</w:t>
      </w:r>
    </w:p>
    <w:p w:rsidR="00BA2916" w:rsidRPr="003E3BFD" w:rsidRDefault="00BA2916" w:rsidP="00BA2916">
      <w:pPr>
        <w:widowControl w:val="0"/>
        <w:numPr>
          <w:ilvl w:val="0"/>
          <w:numId w:val="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yra širdies nepakankamumas, kuris neseniai pasunkėjo;</w:t>
      </w:r>
    </w:p>
    <w:p w:rsidR="00BA2916" w:rsidRPr="003E3BFD" w:rsidRDefault="00BA2916" w:rsidP="00BA2916">
      <w:pPr>
        <w:widowControl w:val="0"/>
        <w:numPr>
          <w:ilvl w:val="0"/>
          <w:numId w:val="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Jūsų širdies plakimą išskirtinai palaiko širdies stimuliatorius;</w:t>
      </w:r>
    </w:p>
    <w:p w:rsidR="00BA2916" w:rsidRPr="003E3BFD" w:rsidRDefault="00BA2916" w:rsidP="00BA2916">
      <w:pPr>
        <w:widowControl w:val="0"/>
        <w:numPr>
          <w:ilvl w:val="0"/>
          <w:numId w:val="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yra sunkus kepenų funkcijos sutrikimas;</w:t>
      </w:r>
    </w:p>
    <w:p w:rsidR="00BA2916" w:rsidRPr="003E3BFD" w:rsidRDefault="00BA2916" w:rsidP="00BA2916">
      <w:pPr>
        <w:widowControl w:val="0"/>
        <w:numPr>
          <w:ilvl w:val="0"/>
          <w:numId w:val="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vartojama vaistinių preparatų nuo grybelinių ligų (pvz., ketokonazolo, itrakonazolo), makrolidinių antibiotikų (pvz., jozamicino, klaritromicino, telitromicino ar geriamųjų eritromicino preparatų), vaistų nuo žmogaus imunodeficito viruso (ŽIV) ligos (pvz., nelfinaviro, ritonaviro) arba nefazodono, t. y. vaisto nuo depresijos, arba diltiazemo, verapamilio (vaistai vartojami nuo didelio kraujospūdžio ligos arba krūtinės anginos);</w:t>
      </w:r>
    </w:p>
    <w:p w:rsidR="00BA2916" w:rsidRPr="003E3BFD" w:rsidRDefault="00BA2916" w:rsidP="00BA2916">
      <w:pPr>
        <w:widowControl w:val="0"/>
        <w:numPr>
          <w:ilvl w:val="0"/>
          <w:numId w:val="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Jūs esate moteris, galinti susilaukti vaikų ir nenaudojanti veiksmingos kontracepcijos;</w:t>
      </w:r>
    </w:p>
    <w:p w:rsidR="00BA2916" w:rsidRPr="003E3BFD" w:rsidRDefault="00BA2916" w:rsidP="00BA2916">
      <w:pPr>
        <w:widowControl w:val="0"/>
        <w:numPr>
          <w:ilvl w:val="0"/>
          <w:numId w:val="7"/>
        </w:numPr>
        <w:ind w:left="567" w:hanging="567"/>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esate nėščia arba ketinanti pastoti moteris;</w:t>
      </w:r>
    </w:p>
    <w:p w:rsidR="00BA2916" w:rsidRPr="003E3BFD" w:rsidRDefault="00BA2916" w:rsidP="00BA2916">
      <w:pPr>
        <w:widowControl w:val="0"/>
        <w:numPr>
          <w:ilvl w:val="0"/>
          <w:numId w:val="7"/>
        </w:numPr>
        <w:ind w:left="567" w:hanging="567"/>
        <w:rPr>
          <w:rFonts w:ascii="Times New Roman" w:eastAsia="Times New Roman" w:hAnsi="Times New Roman" w:cs="Times New Roman"/>
          <w:noProof/>
          <w:lang w:val="en-GB"/>
        </w:rPr>
      </w:pPr>
      <w:r w:rsidRPr="003E3BFD">
        <w:rPr>
          <w:rFonts w:ascii="Times New Roman" w:eastAsia="Calibri" w:hAnsi="Times New Roman" w:cs="Times New Roman"/>
          <w:color w:val="000000"/>
          <w:lang w:eastAsia="lt-LT"/>
        </w:rPr>
        <w:t>jeigu žindomas kūdikis.</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Įspėjimai ir atsargumo priemonės</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snapToGrid w:val="0"/>
          <w:lang w:val="en-GB"/>
        </w:rPr>
        <w:t>Pasitarkite su gydytoju arba vaistininku, prieš pradėdami vartoti Bixebra.</w:t>
      </w:r>
    </w:p>
    <w:p w:rsidR="00BA2916" w:rsidRPr="003E3BFD" w:rsidRDefault="00BA2916" w:rsidP="00BA2916">
      <w:pPr>
        <w:widowControl w:val="0"/>
        <w:numPr>
          <w:ilvl w:val="0"/>
          <w:numId w:val="3"/>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yra širdies ritmo sutrikimai (tokie kaip nereguliarus širdies plakimas, dažnas juntamas širdies plakimas, krūtinės skausmo sustiprėjimas) arba ilgalaikis prieširdžių virpėjimas (nereguliarus širdies plakimas), arba elektrokardiogramos (EKG) pokytis, vadinamasis ilgojo Q-T sindromas;</w:t>
      </w:r>
    </w:p>
    <w:p w:rsidR="00BA2916" w:rsidRPr="003E3BFD" w:rsidRDefault="00BA2916" w:rsidP="00BA2916">
      <w:pPr>
        <w:widowControl w:val="0"/>
        <w:numPr>
          <w:ilvl w:val="0"/>
          <w:numId w:val="3"/>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yra nuovargis, svaigulys ar dusulys (tokie simptomai gali būti per didelio širdies ritmo sulėtėjimo požymis);</w:t>
      </w:r>
    </w:p>
    <w:p w:rsidR="00BA2916" w:rsidRPr="003E3BFD" w:rsidRDefault="00BA2916" w:rsidP="00BA2916">
      <w:pPr>
        <w:widowControl w:val="0"/>
        <w:numPr>
          <w:ilvl w:val="0"/>
          <w:numId w:val="3"/>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Jums pasireiškia prieširdžių virpėjimo simptomai (pulso dažnis ramybės būsenoje be jokių akivaizdžių priežasčių neįprastai didelis (daugiau kaip 110 tvinksnių per minutę) arba nereguliarus, dėl ko jį sunku išmatuoti);</w:t>
      </w:r>
    </w:p>
    <w:p w:rsidR="00BA2916" w:rsidRPr="003E3BFD" w:rsidRDefault="00BA2916" w:rsidP="00BA2916">
      <w:pPr>
        <w:widowControl w:val="0"/>
        <w:numPr>
          <w:ilvl w:val="0"/>
          <w:numId w:val="3"/>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neseniai ištiko smegenų insultas (smegenų apopleksija);</w:t>
      </w:r>
    </w:p>
    <w:p w:rsidR="00BA2916" w:rsidRPr="003E3BFD" w:rsidRDefault="00BA2916" w:rsidP="00BA2916">
      <w:pPr>
        <w:widowControl w:val="0"/>
        <w:numPr>
          <w:ilvl w:val="0"/>
          <w:numId w:val="3"/>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yra lengva arba vidutinio sunkumo hipotenzija (mažas kraujospūdis);</w:t>
      </w:r>
    </w:p>
    <w:p w:rsidR="00BA2916" w:rsidRPr="003E3BFD" w:rsidRDefault="00BA2916" w:rsidP="00BA2916">
      <w:pPr>
        <w:widowControl w:val="0"/>
        <w:numPr>
          <w:ilvl w:val="0"/>
          <w:numId w:val="3"/>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yra nekontroliuojamas kraujo spaudimas, ypač pakeitus antihipertenzinį gydymą;</w:t>
      </w:r>
    </w:p>
    <w:p w:rsidR="00BA2916" w:rsidRPr="003E3BFD" w:rsidRDefault="00BA2916" w:rsidP="00BA2916">
      <w:pPr>
        <w:widowControl w:val="0"/>
        <w:numPr>
          <w:ilvl w:val="0"/>
          <w:numId w:val="3"/>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 xml:space="preserve">jeigu yra sunkus širdies nepakankamumas arba širdies nepakankamumas su pokyčiu elektrokardiogramoje, vadinamas </w:t>
      </w:r>
      <w:r w:rsidRPr="003E3BFD">
        <w:rPr>
          <w:rFonts w:ascii="Times New Roman" w:eastAsia="Times New Roman" w:hAnsi="Times New Roman" w:cs="Times New Roman"/>
          <w:i/>
          <w:noProof/>
        </w:rPr>
        <w:t>Hiso</w:t>
      </w:r>
      <w:r w:rsidRPr="003E3BFD">
        <w:rPr>
          <w:rFonts w:ascii="Times New Roman" w:eastAsia="Times New Roman" w:hAnsi="Times New Roman" w:cs="Times New Roman"/>
          <w:noProof/>
        </w:rPr>
        <w:t xml:space="preserve"> pluošto kojytės blokada;</w:t>
      </w:r>
    </w:p>
    <w:p w:rsidR="00BA2916" w:rsidRPr="003E3BFD" w:rsidRDefault="00BA2916" w:rsidP="00BA2916">
      <w:pPr>
        <w:widowControl w:val="0"/>
        <w:numPr>
          <w:ilvl w:val="0"/>
          <w:numId w:val="3"/>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sergama lėtine akių tinklainės liga;</w:t>
      </w:r>
    </w:p>
    <w:p w:rsidR="00BA2916" w:rsidRPr="003E3BFD" w:rsidRDefault="00BA2916" w:rsidP="00BA2916">
      <w:pPr>
        <w:widowControl w:val="0"/>
        <w:numPr>
          <w:ilvl w:val="0"/>
          <w:numId w:val="3"/>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jeigu yra vidutinio sunkumo kepenų funkcijos sutrikimas.</w:t>
      </w:r>
    </w:p>
    <w:p w:rsidR="00BA2916" w:rsidRPr="003E3BFD" w:rsidRDefault="00BA2916" w:rsidP="00BA2916">
      <w:pPr>
        <w:widowControl w:val="0"/>
        <w:numPr>
          <w:ilvl w:val="0"/>
          <w:numId w:val="3"/>
        </w:numPr>
        <w:ind w:left="567" w:hanging="567"/>
        <w:rPr>
          <w:rFonts w:ascii="Times New Roman" w:eastAsia="Times New Roman" w:hAnsi="Times New Roman" w:cs="Times New Roman"/>
          <w:noProof/>
          <w:lang w:val="en-GB"/>
        </w:rPr>
      </w:pPr>
      <w:r w:rsidRPr="003E3BFD">
        <w:rPr>
          <w:rFonts w:ascii="Times New Roman" w:eastAsia="Times New Roman" w:hAnsi="Times New Roman" w:cs="Times New Roman"/>
          <w:noProof/>
        </w:rPr>
        <w:t>jeigu yra sunkus inkstų funkcijos sutrikimas.</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snapToGrid w:val="0"/>
        </w:rPr>
        <w:t>Jeigu kuri nors iš minėtų būklių yra, prieš gydymą Bixebra arba jo metu reikia iš karto pasikalbėti su gydytoju.</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numPr>
          <w:ilvl w:val="12"/>
          <w:numId w:val="0"/>
        </w:numPr>
        <w:ind w:right="-2"/>
        <w:rPr>
          <w:rFonts w:ascii="Times New Roman" w:eastAsia="Times New Roman" w:hAnsi="Times New Roman" w:cs="Times New Roman"/>
          <w:b/>
          <w:snapToGrid w:val="0"/>
        </w:rPr>
      </w:pPr>
      <w:r w:rsidRPr="003E3BFD">
        <w:rPr>
          <w:rFonts w:ascii="Times New Roman" w:eastAsia="Times New Roman" w:hAnsi="Times New Roman" w:cs="Times New Roman"/>
          <w:b/>
          <w:snapToGrid w:val="0"/>
        </w:rPr>
        <w:t>Vaikams ir paaugliams</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Neduokite šio vaisto</w:t>
      </w:r>
      <w:r w:rsidRPr="003E3BFD">
        <w:rPr>
          <w:rFonts w:ascii="Times New Roman" w:eastAsia="Times New Roman" w:hAnsi="Times New Roman" w:cs="Times New Roman"/>
          <w:snapToGrid w:val="0"/>
        </w:rPr>
        <w:t xml:space="preserve"> vaikams ir jaunesniems nei 18 metų paaugliams.</w:t>
      </w:r>
      <w:r w:rsidRPr="00605164">
        <w:t xml:space="preserve"> </w:t>
      </w:r>
      <w:r w:rsidRPr="00605164">
        <w:rPr>
          <w:rFonts w:ascii="Times New Roman" w:eastAsia="Times New Roman" w:hAnsi="Times New Roman" w:cs="Times New Roman"/>
          <w:snapToGrid w:val="0"/>
        </w:rPr>
        <w:t>Turimų duomenų šioje amžiaus grupėje nepakanka.</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numPr>
          <w:ilvl w:val="12"/>
          <w:numId w:val="0"/>
        </w:numPr>
        <w:ind w:right="-2"/>
        <w:rPr>
          <w:rFonts w:ascii="Times New Roman" w:eastAsia="Times New Roman" w:hAnsi="Times New Roman" w:cs="Times New Roman"/>
          <w:b/>
          <w:snapToGrid w:val="0"/>
        </w:rPr>
      </w:pPr>
      <w:r w:rsidRPr="003E3BFD">
        <w:rPr>
          <w:rFonts w:ascii="Times New Roman" w:eastAsia="Times New Roman" w:hAnsi="Times New Roman" w:cs="Times New Roman"/>
          <w:b/>
          <w:snapToGrid w:val="0"/>
        </w:rPr>
        <w:t>Kiti vaistai ir Bixebra</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snapToGrid w:val="0"/>
        </w:rPr>
        <w:t>Jeigu vartojate ar neseniai vartojote kitų vaistų arba dėl to nesate tikri, apie tai pasakykite gydytojui arba vaistininkui.</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numPr>
          <w:ilvl w:val="12"/>
          <w:numId w:val="0"/>
        </w:numPr>
        <w:rPr>
          <w:rFonts w:ascii="Times New Roman" w:eastAsia="Times New Roman" w:hAnsi="Times New Roman" w:cs="Times New Roman"/>
          <w:snapToGrid w:val="0"/>
        </w:rPr>
      </w:pPr>
      <w:r w:rsidRPr="003E3BFD">
        <w:rPr>
          <w:rFonts w:ascii="Times New Roman" w:eastAsia="Times New Roman" w:hAnsi="Times New Roman" w:cs="Times New Roman"/>
          <w:snapToGrid w:val="0"/>
        </w:rPr>
        <w:t>Jeigu vartojate žemiau išvardytų preparatų, būtinai informuokite gydytoją, kadangi gali reikėti keisti Bixe</w:t>
      </w:r>
      <w:r>
        <w:rPr>
          <w:rFonts w:ascii="Times New Roman" w:eastAsia="Times New Roman" w:hAnsi="Times New Roman" w:cs="Times New Roman"/>
          <w:snapToGrid w:val="0"/>
        </w:rPr>
        <w:t>b</w:t>
      </w:r>
      <w:r w:rsidRPr="003E3BFD">
        <w:rPr>
          <w:rFonts w:ascii="Times New Roman" w:eastAsia="Times New Roman" w:hAnsi="Times New Roman" w:cs="Times New Roman"/>
          <w:snapToGrid w:val="0"/>
        </w:rPr>
        <w:t>ra dozę arba gydymo metu Jus prižiūrėti.</w:t>
      </w:r>
    </w:p>
    <w:p w:rsidR="00BA2916" w:rsidRPr="003E3BFD" w:rsidRDefault="00BA2916" w:rsidP="00BA2916">
      <w:pPr>
        <w:widowControl w:val="0"/>
        <w:numPr>
          <w:ilvl w:val="0"/>
          <w:numId w:val="5"/>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Flukonazolo (priešgrybelinio vaisto).</w:t>
      </w:r>
    </w:p>
    <w:p w:rsidR="00BA2916" w:rsidRPr="003E3BFD" w:rsidRDefault="00BA2916" w:rsidP="00BA2916">
      <w:pPr>
        <w:widowControl w:val="0"/>
        <w:numPr>
          <w:ilvl w:val="0"/>
          <w:numId w:val="5"/>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Rifampicino (antibiotiko).</w:t>
      </w:r>
    </w:p>
    <w:p w:rsidR="00BA2916" w:rsidRPr="003E3BFD" w:rsidRDefault="00BA2916" w:rsidP="00BA2916">
      <w:pPr>
        <w:widowControl w:val="0"/>
        <w:numPr>
          <w:ilvl w:val="0"/>
          <w:numId w:val="5"/>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lastRenderedPageBreak/>
        <w:t>Barbitūratų (vaistų nuo nemigos ir epilepsijos).</w:t>
      </w:r>
    </w:p>
    <w:p w:rsidR="00BA2916" w:rsidRPr="003E3BFD" w:rsidRDefault="00BA2916" w:rsidP="00BA2916">
      <w:pPr>
        <w:widowControl w:val="0"/>
        <w:numPr>
          <w:ilvl w:val="0"/>
          <w:numId w:val="5"/>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Fenitoino (vaistas nuo epilepsijos).</w:t>
      </w:r>
    </w:p>
    <w:p w:rsidR="00BA2916" w:rsidRPr="003E3BFD" w:rsidRDefault="00BA2916" w:rsidP="00BA2916">
      <w:pPr>
        <w:widowControl w:val="0"/>
        <w:numPr>
          <w:ilvl w:val="0"/>
          <w:numId w:val="5"/>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Paprastųjų jonažolių preparatų (vaistažolių preparatų nuo depresijos).</w:t>
      </w:r>
    </w:p>
    <w:p w:rsidR="00BA2916" w:rsidRPr="003E3BFD" w:rsidRDefault="00BA2916" w:rsidP="00BA2916">
      <w:pPr>
        <w:widowControl w:val="0"/>
        <w:numPr>
          <w:ilvl w:val="0"/>
          <w:numId w:val="5"/>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QT intervalą ilginančių vaistų, vartojamų širdies ritmo sutrikimui bei kitokioms ligoms gydyti:</w:t>
      </w:r>
    </w:p>
    <w:p w:rsidR="00BA2916" w:rsidRPr="003E3BFD" w:rsidRDefault="00BA2916" w:rsidP="00BA2916">
      <w:pPr>
        <w:widowControl w:val="0"/>
        <w:numPr>
          <w:ilvl w:val="0"/>
          <w:numId w:val="4"/>
        </w:numPr>
        <w:tabs>
          <w:tab w:val="left" w:pos="567"/>
          <w:tab w:val="left" w:pos="1134"/>
        </w:tabs>
        <w:ind w:left="1134" w:hanging="567"/>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chinidino, dizopiramido, ibutilido, sotalolio, amjodarono (medikamentų nuo širdies ritmo sutrikimo);</w:t>
      </w:r>
    </w:p>
    <w:p w:rsidR="00BA2916" w:rsidRPr="003E3BFD" w:rsidRDefault="00BA2916" w:rsidP="00BA2916">
      <w:pPr>
        <w:widowControl w:val="0"/>
        <w:numPr>
          <w:ilvl w:val="0"/>
          <w:numId w:val="4"/>
        </w:numPr>
        <w:tabs>
          <w:tab w:val="left" w:pos="567"/>
          <w:tab w:val="left" w:pos="1134"/>
        </w:tabs>
        <w:ind w:left="1134" w:hanging="567"/>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bepridilio (preparato nuo krūtinės anginos);</w:t>
      </w:r>
    </w:p>
    <w:p w:rsidR="00BA2916" w:rsidRPr="003E3BFD" w:rsidRDefault="00BA2916" w:rsidP="00BA2916">
      <w:pPr>
        <w:widowControl w:val="0"/>
        <w:numPr>
          <w:ilvl w:val="0"/>
          <w:numId w:val="4"/>
        </w:numPr>
        <w:tabs>
          <w:tab w:val="left" w:pos="567"/>
          <w:tab w:val="left" w:pos="1134"/>
        </w:tabs>
        <w:ind w:left="1134" w:hanging="567"/>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kai kurių vaistų nuo nerimo, šizofrenijos ar kitokios psichozės (pvz., pimozido,</w:t>
      </w:r>
    </w:p>
    <w:p w:rsidR="00BA2916" w:rsidRPr="003E3BFD" w:rsidRDefault="00BA2916" w:rsidP="00BA2916">
      <w:pPr>
        <w:widowControl w:val="0"/>
        <w:numPr>
          <w:ilvl w:val="0"/>
          <w:numId w:val="4"/>
        </w:numPr>
        <w:tabs>
          <w:tab w:val="left" w:pos="567"/>
          <w:tab w:val="left" w:pos="1134"/>
        </w:tabs>
        <w:ind w:left="1134" w:hanging="567"/>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ziprazidono, sertindolo);</w:t>
      </w:r>
    </w:p>
    <w:p w:rsidR="00BA2916" w:rsidRPr="003E3BFD" w:rsidRDefault="00BA2916" w:rsidP="00BA2916">
      <w:pPr>
        <w:widowControl w:val="0"/>
        <w:numPr>
          <w:ilvl w:val="0"/>
          <w:numId w:val="4"/>
        </w:numPr>
        <w:tabs>
          <w:tab w:val="left" w:pos="567"/>
          <w:tab w:val="left" w:pos="1134"/>
        </w:tabs>
        <w:ind w:left="1134" w:hanging="567"/>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vaistų nuo maliarijos, pvz., meflokvino, halofantrino;</w:t>
      </w:r>
    </w:p>
    <w:p w:rsidR="00BA2916" w:rsidRPr="003E3BFD" w:rsidRDefault="00BA2916" w:rsidP="00BA2916">
      <w:pPr>
        <w:widowControl w:val="0"/>
        <w:numPr>
          <w:ilvl w:val="0"/>
          <w:numId w:val="4"/>
        </w:numPr>
        <w:tabs>
          <w:tab w:val="left" w:pos="567"/>
          <w:tab w:val="left" w:pos="1134"/>
        </w:tabs>
        <w:ind w:left="1134" w:hanging="567"/>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į veną leidžiamų eritromicino preparatų (antibiotiko);</w:t>
      </w:r>
    </w:p>
    <w:p w:rsidR="00BA2916" w:rsidRPr="003E3BFD" w:rsidRDefault="00BA2916" w:rsidP="00BA2916">
      <w:pPr>
        <w:widowControl w:val="0"/>
        <w:numPr>
          <w:ilvl w:val="0"/>
          <w:numId w:val="4"/>
        </w:numPr>
        <w:tabs>
          <w:tab w:val="left" w:pos="567"/>
          <w:tab w:val="left" w:pos="1134"/>
        </w:tabs>
        <w:ind w:left="1134" w:hanging="567"/>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pentamido (vaisto nuo parazitų sukeliamų ligų);</w:t>
      </w:r>
    </w:p>
    <w:p w:rsidR="00BA2916" w:rsidRPr="003E3BFD" w:rsidRDefault="00BA2916" w:rsidP="00BA2916">
      <w:pPr>
        <w:widowControl w:val="0"/>
        <w:numPr>
          <w:ilvl w:val="0"/>
          <w:numId w:val="4"/>
        </w:numPr>
        <w:tabs>
          <w:tab w:val="left" w:pos="567"/>
          <w:tab w:val="left" w:pos="1134"/>
        </w:tabs>
        <w:ind w:left="1134" w:hanging="567"/>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cisaprido (vaisto nuo gastroezofaginio refliukso).</w:t>
      </w:r>
    </w:p>
    <w:p w:rsidR="00BA2916" w:rsidRPr="003E3BFD" w:rsidRDefault="00BA2916" w:rsidP="00BA2916">
      <w:pPr>
        <w:widowControl w:val="0"/>
        <w:numPr>
          <w:ilvl w:val="0"/>
          <w:numId w:val="5"/>
        </w:numPr>
        <w:ind w:left="567" w:hanging="567"/>
        <w:rPr>
          <w:rFonts w:ascii="Times New Roman" w:eastAsia="Times New Roman" w:hAnsi="Times New Roman" w:cs="Times New Roman"/>
          <w:noProof/>
        </w:rPr>
      </w:pPr>
      <w:r w:rsidRPr="003E3BFD">
        <w:rPr>
          <w:rFonts w:ascii="Times New Roman" w:eastAsia="Times New Roman" w:hAnsi="Times New Roman" w:cs="Times New Roman"/>
          <w:noProof/>
        </w:rPr>
        <w:t>Kai kurių rūšių diuretikai, kurie gali sumažinti kalio koncentraciją kraujyje, tokie kaip furozemidas, hidrochlortiazidas, indapamidas (naudojami edemai, aukštam kraujospūdžiui gydyti).</w:t>
      </w:r>
    </w:p>
    <w:p w:rsidR="00BA2916" w:rsidRPr="003E3BFD" w:rsidRDefault="00BA2916" w:rsidP="00BA2916">
      <w:pPr>
        <w:widowControl w:val="0"/>
        <w:numPr>
          <w:ilvl w:val="12"/>
          <w:numId w:val="0"/>
        </w:numPr>
        <w:rPr>
          <w:rFonts w:ascii="Times New Roman" w:eastAsia="Times New Roman" w:hAnsi="Times New Roman" w:cs="Times New Roman"/>
          <w:snapToGrid w:val="0"/>
        </w:rPr>
      </w:pP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b/>
          <w:bCs/>
          <w:color w:val="000000"/>
          <w:lang w:eastAsia="lt-LT"/>
        </w:rPr>
      </w:pPr>
      <w:r w:rsidRPr="003E3BFD">
        <w:rPr>
          <w:rFonts w:ascii="Times New Roman" w:eastAsia="Calibri" w:hAnsi="Times New Roman" w:cs="Times New Roman"/>
          <w:b/>
          <w:bCs/>
          <w:color w:val="000000"/>
          <w:lang w:eastAsia="lt-LT"/>
        </w:rPr>
        <w:t>Bixebra vartojimas su maistu ir gėrimais</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Bixebra vartojimo metu reikia vengti greipfrutų sulčių gėrimo.</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b/>
          <w:bCs/>
          <w:color w:val="000000"/>
          <w:lang w:eastAsia="lt-LT"/>
        </w:rPr>
      </w:pPr>
      <w:r w:rsidRPr="003E3BFD">
        <w:rPr>
          <w:rFonts w:ascii="Times New Roman" w:eastAsia="Calibri" w:hAnsi="Times New Roman" w:cs="Times New Roman"/>
          <w:b/>
          <w:bCs/>
          <w:color w:val="000000"/>
          <w:lang w:eastAsia="lt-LT"/>
        </w:rPr>
        <w:t>Nėštumas ir žindymo laikotarpis</w:t>
      </w:r>
    </w:p>
    <w:p w:rsidR="00BA2916" w:rsidRPr="003E3BFD" w:rsidRDefault="00BA2916" w:rsidP="00BA2916">
      <w:pPr>
        <w:widowControl w:val="0"/>
        <w:numPr>
          <w:ilvl w:val="12"/>
          <w:numId w:val="0"/>
        </w:numPr>
        <w:rPr>
          <w:rFonts w:ascii="Times New Roman" w:eastAsia="Times New Roman" w:hAnsi="Times New Roman" w:cs="Times New Roman"/>
          <w:snapToGrid w:val="0"/>
        </w:rPr>
      </w:pPr>
      <w:r w:rsidRPr="003E3BFD">
        <w:rPr>
          <w:rFonts w:ascii="Times New Roman" w:eastAsia="Calibri" w:hAnsi="Times New Roman" w:cs="Times New Roman"/>
          <w:color w:val="000000"/>
          <w:lang w:eastAsia="lt-LT"/>
        </w:rPr>
        <w:t>Jeigu esate nėščia, žindote kūdikį, manote, kad galbūt esate nėščia arba planuojate pastoti, tai prieš vartodama šį vaistą pasitarkite su gydytoju arba vaistininku.</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esate nėščia arba planuojate pastoti, Bixebra vartoti negalite (žr. poskyrį „Bixebra vartoti draudžiama“).</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Jūs esate nėščia ir vartojote Bixebra, kreipkitės į gydytoją.</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Nevartokite Bixebra, jeigu galite pastoti, nebent naudojatės veiksmingais kontracepcijos metodais (žr. skyrių „Bixebra vartoti negalima“).</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krūtimi maitinate kūdikį, Bixebra vartoti negalite (žr. poskyrį „Bixebra vartoti negalima“). Pasitarkite su gydytoju, jeigu žindote arba ketinate žindyti kūdikį, nes gydymo Bixebra metu žindymą reikia nutraukti.</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b/>
          <w:bCs/>
          <w:color w:val="000000"/>
          <w:lang w:eastAsia="lt-LT"/>
        </w:rPr>
      </w:pP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b/>
          <w:bCs/>
          <w:color w:val="000000"/>
          <w:lang w:eastAsia="lt-LT"/>
        </w:rPr>
      </w:pPr>
      <w:r w:rsidRPr="003E3BFD">
        <w:rPr>
          <w:rFonts w:ascii="Times New Roman" w:eastAsia="Calibri" w:hAnsi="Times New Roman" w:cs="Times New Roman"/>
          <w:b/>
          <w:bCs/>
          <w:color w:val="000000"/>
          <w:lang w:eastAsia="lt-LT"/>
        </w:rPr>
        <w:t>Vairavimas ir mechanizmų valdymas</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Bixebra gali trumpam sukelti regimuosius šviesos fenomenus (laikinas ryškumo padidėjimas regos lauko dalyje, žr. 4 skyrių „Galimas šalutinis poveikis“). Jeigu jis atsiranda, vairuoti ir valdyti mechanizmus tokiu laiku, kokiu staiga gali kisti šviesos intensyvumas, reikia atsargiai, ypač vairuoti naktį.</w:t>
      </w:r>
    </w:p>
    <w:p w:rsidR="00BA2916" w:rsidRPr="003E3BFD" w:rsidRDefault="00BA2916" w:rsidP="00BA2916">
      <w:pPr>
        <w:widowControl w:val="0"/>
        <w:numPr>
          <w:ilvl w:val="12"/>
          <w:numId w:val="0"/>
        </w:numPr>
        <w:ind w:right="-2"/>
        <w:rPr>
          <w:rFonts w:ascii="Times New Roman" w:eastAsia="Calibri" w:hAnsi="Times New Roman" w:cs="Times New Roman"/>
          <w:b/>
          <w:bCs/>
          <w:color w:val="000000"/>
          <w:lang w:eastAsia="lt-LT"/>
        </w:rPr>
      </w:pPr>
    </w:p>
    <w:p w:rsidR="00BA2916" w:rsidRPr="003E3BFD" w:rsidRDefault="00BA2916" w:rsidP="00BA2916">
      <w:pPr>
        <w:widowControl w:val="0"/>
        <w:numPr>
          <w:ilvl w:val="12"/>
          <w:numId w:val="0"/>
        </w:numPr>
        <w:ind w:right="-2"/>
        <w:rPr>
          <w:rFonts w:ascii="Times New Roman" w:eastAsia="Calibri" w:hAnsi="Times New Roman" w:cs="Times New Roman"/>
          <w:b/>
          <w:bCs/>
          <w:color w:val="000000"/>
          <w:lang w:eastAsia="lt-LT"/>
        </w:rPr>
      </w:pPr>
      <w:r w:rsidRPr="003E3BFD">
        <w:rPr>
          <w:rFonts w:ascii="Times New Roman" w:eastAsia="Calibri" w:hAnsi="Times New Roman" w:cs="Times New Roman"/>
          <w:b/>
          <w:bCs/>
          <w:color w:val="000000"/>
          <w:lang w:eastAsia="lt-LT"/>
        </w:rPr>
        <w:t>Bixebra sudėtyje yra laktozės.</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Jeigu gydytojas Jums yra sakęs, kad netoleruojate kokių nors angliavandenių, kreipkitės į jį prieš pradėdami vartoti šį vaistą.</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3.</w:t>
      </w:r>
      <w:r w:rsidRPr="003E3BFD">
        <w:rPr>
          <w:rFonts w:ascii="Times New Roman" w:eastAsia="Times New Roman" w:hAnsi="Times New Roman" w:cs="Times New Roman"/>
          <w:b/>
          <w:bCs/>
          <w:snapToGrid w:val="0"/>
          <w:lang w:eastAsia="x-none"/>
        </w:rPr>
        <w:tab/>
        <w:t>Kaip vartoti Bixebra</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Visada vartokite šį vaistą tiksliai kaip nurodė gydytojas arba vaistininkas.</w:t>
      </w:r>
      <w:r w:rsidRPr="003E3BFD">
        <w:rPr>
          <w:rFonts w:ascii="Times New Roman" w:eastAsia="Times New Roman" w:hAnsi="Times New Roman" w:cs="Times New Roman"/>
          <w:snapToGrid w:val="0"/>
        </w:rPr>
        <w:t xml:space="preserve"> </w:t>
      </w:r>
      <w:r w:rsidRPr="003E3BFD">
        <w:rPr>
          <w:rFonts w:ascii="Times New Roman" w:eastAsia="Times New Roman" w:hAnsi="Times New Roman" w:cs="Times New Roman"/>
          <w:noProof/>
          <w:snapToGrid w:val="0"/>
        </w:rPr>
        <w:t>Jeigu abejojate, kreipkitės į gydytoją arba vaistininką.</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snapToGrid w:val="0"/>
        </w:rPr>
        <w:t>Bixebra reikia gerti valgio metu.</w:t>
      </w:r>
    </w:p>
    <w:p w:rsidR="00BA2916" w:rsidRDefault="00BA2916" w:rsidP="00BA2916">
      <w:pPr>
        <w:widowControl w:val="0"/>
        <w:numPr>
          <w:ilvl w:val="12"/>
          <w:numId w:val="0"/>
        </w:numPr>
        <w:ind w:right="-2"/>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 xml:space="preserve">Bixebra 5 mg </w:t>
      </w:r>
      <w:r>
        <w:rPr>
          <w:rFonts w:ascii="Times New Roman" w:eastAsia="Calibri" w:hAnsi="Times New Roman" w:cs="Times New Roman"/>
          <w:color w:val="000000"/>
          <w:lang w:eastAsia="lt-LT"/>
        </w:rPr>
        <w:t>plėvele dengta tabletė gali būti padalinta į lygias dalis.</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Jeigu Jums yra gydoma krūtinės angina</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Pradinė dozė neturėtų viršyti vienos Bixebra 5 mg tabletės du kartus per parą. Jeigu Jums vis dar išlieka krūtinės anginos simptomai ir Jūs gerai toleruojate 5 mg du kartus per parą vartojamą dozę, dozė gali būti padidinta. Palaikomoji dozė neturėtų viršyti 7,5 mg du kartus per parą. Jūsų gydytojas paskirs Jums tinkamą dozę. Įprasta dozė yra viena tabletė ryte ir viena tabletė vakare. Kai kuriais atvejais (pavyzdžiui, jeigu Jūs esate vyresni</w:t>
      </w:r>
      <w:r>
        <w:rPr>
          <w:rFonts w:ascii="Times New Roman" w:eastAsia="Calibri" w:hAnsi="Times New Roman" w:cs="Times New Roman"/>
          <w:color w:val="000000"/>
          <w:lang w:eastAsia="lt-LT"/>
        </w:rPr>
        <w:t xml:space="preserve"> nei 75 metų</w:t>
      </w:r>
      <w:r w:rsidRPr="003E3BFD">
        <w:rPr>
          <w:rFonts w:ascii="Times New Roman" w:eastAsia="Calibri" w:hAnsi="Times New Roman" w:cs="Times New Roman"/>
          <w:color w:val="000000"/>
          <w:lang w:eastAsia="lt-LT"/>
        </w:rPr>
        <w:t xml:space="preserve"> amžiaus), Jūsų gydytojas gali Jums paskirti </w:t>
      </w:r>
      <w:r w:rsidRPr="003E3BFD">
        <w:rPr>
          <w:rFonts w:ascii="Times New Roman" w:eastAsia="Calibri" w:hAnsi="Times New Roman" w:cs="Times New Roman"/>
          <w:color w:val="000000"/>
          <w:lang w:eastAsia="lt-LT"/>
        </w:rPr>
        <w:lastRenderedPageBreak/>
        <w:t>pusę vaisto dozės, t. y. po pusę Bixebra 5 mg tabletės (ši dozė atitinka 2,5 mg ivabradino) rytais ir pusę 5 mg tabletės vakarais.</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u w:val="single"/>
          <w:lang w:eastAsia="lt-LT"/>
        </w:rPr>
      </w:pPr>
      <w:r w:rsidRPr="003E3BFD">
        <w:rPr>
          <w:rFonts w:ascii="Times New Roman" w:eastAsia="Calibri" w:hAnsi="Times New Roman" w:cs="Times New Roman"/>
          <w:color w:val="000000"/>
          <w:u w:val="single"/>
          <w:lang w:eastAsia="lt-LT"/>
        </w:rPr>
        <w:t>Jeigu Jums yra gydomas lėtinis širdies nepakankamumas</w:t>
      </w:r>
    </w:p>
    <w:p w:rsidR="00BA2916" w:rsidRPr="003E3BFD" w:rsidRDefault="00BA2916" w:rsidP="00BA2916">
      <w:pPr>
        <w:widowControl w:val="0"/>
        <w:numPr>
          <w:ilvl w:val="12"/>
          <w:numId w:val="0"/>
        </w:numPr>
        <w:ind w:right="-2"/>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Įprastinė rekomenduojama pradinė dozė yra 5 mg. Ji geriama 2 kartus per parą. Prireikus dozę galima didinti ir gerti po 7,5 mg 2 kartus per parą. Tinkamą dozę nustatys gydytojas. Paprastai viena tabletė geriama ryte, kita vakare. Kai kuriais atvejais (pvz., jeigu Jūs esate vyresni</w:t>
      </w:r>
      <w:r>
        <w:rPr>
          <w:rFonts w:ascii="Times New Roman" w:eastAsia="Calibri" w:hAnsi="Times New Roman" w:cs="Times New Roman"/>
          <w:color w:val="000000"/>
          <w:lang w:eastAsia="lt-LT"/>
        </w:rPr>
        <w:t xml:space="preserve"> nei 75 metų</w:t>
      </w:r>
      <w:r w:rsidRPr="003E3BFD">
        <w:rPr>
          <w:rFonts w:ascii="Times New Roman" w:eastAsia="Calibri" w:hAnsi="Times New Roman" w:cs="Times New Roman"/>
          <w:color w:val="000000"/>
          <w:lang w:eastAsia="lt-LT"/>
        </w:rPr>
        <w:t xml:space="preserve"> amžiaus) gydytojas gali skirti gerti po pusę 5 mg tabletės ryte ir vakare.</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b/>
          <w:bCs/>
          <w:color w:val="000000"/>
          <w:lang w:eastAsia="lt-LT"/>
        </w:rPr>
      </w:pPr>
      <w:r w:rsidRPr="003E3BFD">
        <w:rPr>
          <w:rFonts w:ascii="Times New Roman" w:eastAsia="Calibri" w:hAnsi="Times New Roman" w:cs="Times New Roman"/>
          <w:b/>
          <w:bCs/>
          <w:color w:val="000000"/>
          <w:lang w:eastAsia="lt-LT"/>
        </w:rPr>
        <w:t>Ką daryti pavartojus per didelę Bixebra dozę</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Išgėrus didelę Bixebra dozę, gali atsirasti dusulys ir nuovargis, kadangi per daug suretėja širdies susitraukimai. Taip atsitikus būtina nedelsiant kreiptis į gydytoją.</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b/>
          <w:bCs/>
          <w:color w:val="000000"/>
          <w:lang w:eastAsia="lt-LT"/>
        </w:rPr>
      </w:pPr>
      <w:r w:rsidRPr="003E3BFD">
        <w:rPr>
          <w:rFonts w:ascii="Times New Roman" w:eastAsia="Calibri" w:hAnsi="Times New Roman" w:cs="Times New Roman"/>
          <w:b/>
          <w:bCs/>
          <w:color w:val="000000"/>
          <w:lang w:eastAsia="lt-LT"/>
        </w:rPr>
        <w:t>Pamiršus pavartoti Bixebra</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Įprastiniu laiku medikamento išgerti pamiršus, jo reikia gerti atėjus kitos dozės vartojimo laikui.</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Praleidus dozę, vėliau vietoj jos dvigubos dozės vartoti negalima.</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b/>
          <w:bCs/>
          <w:color w:val="000000"/>
          <w:lang w:eastAsia="lt-LT"/>
        </w:rPr>
        <w:t>Nustojus vartoti Bixebra</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Kadangi krūtinės anginos ar lėtinio širdies nepakankamumo gydymas tęsiasi visą gyvenimą, prieš nustodami vartoti šį vaistą kreipkitės į gydytoją ar vaistininką.</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Jeigu manote, kad Bixebra veikia per stipriai arba per silpnai, kreipkitės į gydytoją arba vaistininką.</w:t>
      </w:r>
    </w:p>
    <w:p w:rsidR="00BA2916" w:rsidRPr="003E3BFD" w:rsidRDefault="00BA2916" w:rsidP="00BA2916">
      <w:pPr>
        <w:widowControl w:val="0"/>
        <w:numPr>
          <w:ilvl w:val="12"/>
          <w:numId w:val="0"/>
        </w:numPr>
        <w:rPr>
          <w:rFonts w:ascii="Times New Roman" w:eastAsia="Calibri" w:hAnsi="Times New Roman" w:cs="Times New Roman"/>
          <w:color w:val="000000"/>
          <w:lang w:eastAsia="lt-LT"/>
        </w:rPr>
      </w:pPr>
    </w:p>
    <w:p w:rsidR="00BA2916" w:rsidRPr="003E3BFD" w:rsidRDefault="00BA2916" w:rsidP="00BA2916">
      <w:pPr>
        <w:widowControl w:val="0"/>
        <w:numPr>
          <w:ilvl w:val="12"/>
          <w:numId w:val="0"/>
        </w:numPr>
        <w:rPr>
          <w:rFonts w:ascii="Times New Roman" w:eastAsia="Times New Roman" w:hAnsi="Times New Roman" w:cs="Times New Roman"/>
          <w:snapToGrid w:val="0"/>
        </w:rPr>
      </w:pPr>
      <w:r w:rsidRPr="003E3BFD">
        <w:rPr>
          <w:rFonts w:ascii="Times New Roman" w:eastAsia="Calibri" w:hAnsi="Times New Roman" w:cs="Times New Roman"/>
          <w:color w:val="000000"/>
          <w:lang w:eastAsia="lt-LT"/>
        </w:rPr>
        <w:t>Jeigu kiltų daugiau klausimų dėl šio vaisto vartojimo, kreipkitės į gydytoją arba vaistininką.</w:t>
      </w:r>
    </w:p>
    <w:p w:rsidR="00BA2916" w:rsidRPr="003E3BFD" w:rsidRDefault="00BA2916" w:rsidP="00BA2916">
      <w:pPr>
        <w:widowControl w:val="0"/>
        <w:numPr>
          <w:ilvl w:val="12"/>
          <w:numId w:val="0"/>
        </w:numPr>
        <w:rPr>
          <w:rFonts w:ascii="Times New Roman" w:eastAsia="Times New Roman" w:hAnsi="Times New Roman" w:cs="Times New Roman"/>
          <w:snapToGrid w:val="0"/>
        </w:rPr>
      </w:pPr>
    </w:p>
    <w:p w:rsidR="00BA2916" w:rsidRPr="003E3BFD" w:rsidRDefault="00BA2916" w:rsidP="00BA2916">
      <w:pPr>
        <w:widowControl w:val="0"/>
        <w:numPr>
          <w:ilvl w:val="12"/>
          <w:numId w:val="0"/>
        </w:numPr>
        <w:rPr>
          <w:rFonts w:ascii="Times New Roman" w:eastAsia="Times New Roman" w:hAnsi="Times New Roman" w:cs="Times New Roman"/>
          <w:snapToGrid w:val="0"/>
        </w:rPr>
      </w:pPr>
    </w:p>
    <w:p w:rsidR="00BA2916" w:rsidRPr="003E3BFD" w:rsidRDefault="00BA2916" w:rsidP="00BA2916">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4.</w:t>
      </w:r>
      <w:r w:rsidRPr="003E3BFD">
        <w:rPr>
          <w:rFonts w:ascii="Times New Roman" w:eastAsia="Times New Roman" w:hAnsi="Times New Roman" w:cs="Times New Roman"/>
          <w:b/>
          <w:bCs/>
          <w:snapToGrid w:val="0"/>
          <w:lang w:eastAsia="x-none"/>
        </w:rPr>
        <w:tab/>
        <w:t>Galimas šalutinis poveikis</w:t>
      </w:r>
    </w:p>
    <w:p w:rsidR="00BA2916" w:rsidRPr="003E3BFD" w:rsidRDefault="00BA2916" w:rsidP="00BA2916">
      <w:pPr>
        <w:widowControl w:val="0"/>
        <w:numPr>
          <w:ilvl w:val="12"/>
          <w:numId w:val="0"/>
        </w:numPr>
        <w:rPr>
          <w:rFonts w:ascii="Times New Roman" w:eastAsia="Times New Roman" w:hAnsi="Times New Roman" w:cs="Times New Roman"/>
          <w:snapToGrid w:val="0"/>
        </w:rPr>
      </w:pPr>
    </w:p>
    <w:p w:rsidR="00BA2916" w:rsidRPr="003E3BFD" w:rsidRDefault="00BA2916" w:rsidP="00BA2916">
      <w:pPr>
        <w:widowControl w:val="0"/>
        <w:numPr>
          <w:ilvl w:val="12"/>
          <w:numId w:val="0"/>
        </w:numPr>
        <w:ind w:right="-29"/>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Šis vaistas, kaip ir visi kiti, gali sukelti šalutinį poveikį, nors jis pasireiškia ne visiems žmonėms.</w:t>
      </w:r>
    </w:p>
    <w:p w:rsidR="00BA2916" w:rsidRPr="003E3BFD" w:rsidRDefault="00BA2916" w:rsidP="00BA2916">
      <w:pPr>
        <w:widowControl w:val="0"/>
        <w:numPr>
          <w:ilvl w:val="12"/>
          <w:numId w:val="0"/>
        </w:numPr>
        <w:ind w:right="-29"/>
        <w:rPr>
          <w:rFonts w:ascii="Times New Roman" w:eastAsia="Times New Roman" w:hAnsi="Times New Roman" w:cs="Times New Roman"/>
          <w:snapToGrid w:val="0"/>
        </w:rPr>
      </w:pPr>
    </w:p>
    <w:p w:rsidR="00BA2916" w:rsidRPr="003E3BFD" w:rsidRDefault="00BA2916" w:rsidP="00BA2916">
      <w:pPr>
        <w:widowControl w:val="0"/>
        <w:tabs>
          <w:tab w:val="left" w:pos="567"/>
        </w:tabs>
        <w:ind w:left="0" w:firstLine="0"/>
        <w:rPr>
          <w:rFonts w:ascii="Times New Roman" w:eastAsia="Times New Roman" w:hAnsi="Times New Roman" w:cs="Times New Roman"/>
          <w:snapToGrid w:val="0"/>
          <w:lang w:eastAsia="x-none"/>
        </w:rPr>
      </w:pPr>
      <w:r w:rsidRPr="003E3BFD">
        <w:rPr>
          <w:rFonts w:ascii="Times New Roman" w:eastAsia="Times New Roman" w:hAnsi="Times New Roman" w:cs="Times New Roman"/>
          <w:snapToGrid w:val="0"/>
        </w:rPr>
        <w:t>Dažniausiai pasireiškiančios šio vaisto nepageidaujamos reakcijos yra priklausomos nuo dozės ir susijusios su vaisto veikimo mechanizmu.</w:t>
      </w:r>
    </w:p>
    <w:p w:rsidR="00BA2916" w:rsidRPr="003E3BFD" w:rsidRDefault="00BA2916" w:rsidP="00BA2916">
      <w:pPr>
        <w:widowControl w:val="0"/>
        <w:tabs>
          <w:tab w:val="left" w:pos="567"/>
        </w:tabs>
        <w:ind w:left="0" w:firstLine="0"/>
        <w:rPr>
          <w:rFonts w:ascii="Times New Roman" w:eastAsia="Times New Roman" w:hAnsi="Times New Roman" w:cs="Times New Roman"/>
          <w:snapToGrid w:val="0"/>
          <w:lang w:eastAsia="x-none"/>
        </w:rPr>
      </w:pP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Labai dažn</w:t>
      </w:r>
      <w:r>
        <w:rPr>
          <w:rFonts w:ascii="Times New Roman" w:eastAsia="Calibri" w:hAnsi="Times New Roman" w:cs="Times New Roman"/>
          <w:i/>
          <w:iCs/>
          <w:color w:val="000000"/>
          <w:lang w:eastAsia="lt-LT"/>
        </w:rPr>
        <w:t>i šalutinio poveikio reiškiniai</w:t>
      </w:r>
      <w:r w:rsidRPr="003E3BFD">
        <w:rPr>
          <w:rFonts w:ascii="Times New Roman" w:eastAsia="Times New Roman" w:hAnsi="Times New Roman" w:cs="Times New Roman"/>
          <w:i/>
          <w:snapToGrid w:val="0"/>
        </w:rPr>
        <w:t xml:space="preserve"> (gali pasireikšti da</w:t>
      </w:r>
      <w:r>
        <w:rPr>
          <w:rFonts w:ascii="Times New Roman" w:eastAsia="Times New Roman" w:hAnsi="Times New Roman" w:cs="Times New Roman"/>
          <w:i/>
          <w:snapToGrid w:val="0"/>
        </w:rPr>
        <w:t>žn</w:t>
      </w:r>
      <w:r w:rsidRPr="003E3BFD">
        <w:rPr>
          <w:rFonts w:ascii="Times New Roman" w:eastAsia="Times New Roman" w:hAnsi="Times New Roman" w:cs="Times New Roman"/>
          <w:i/>
          <w:snapToGrid w:val="0"/>
        </w:rPr>
        <w:t xml:space="preserve">iau nei 1 iš 10 </w:t>
      </w:r>
      <w:r>
        <w:rPr>
          <w:rFonts w:ascii="Times New Roman" w:eastAsia="Times New Roman" w:hAnsi="Times New Roman" w:cs="Times New Roman"/>
          <w:i/>
          <w:snapToGrid w:val="0"/>
        </w:rPr>
        <w:t>asmenų</w:t>
      </w:r>
      <w:r w:rsidRPr="003E3BFD">
        <w:rPr>
          <w:rFonts w:ascii="Times New Roman" w:eastAsia="Times New Roman" w:hAnsi="Times New Roman" w:cs="Times New Roman"/>
          <w:i/>
          <w:snapToGrid w:val="0"/>
        </w:rPr>
        <w:t>)</w:t>
      </w:r>
      <w:r w:rsidRPr="003E3BFD">
        <w:rPr>
          <w:rFonts w:ascii="Times New Roman" w:eastAsia="Calibri" w:hAnsi="Times New Roman" w:cs="Times New Roman"/>
          <w:i/>
          <w:iCs/>
          <w:color w:val="000000"/>
          <w:lang w:eastAsia="lt-LT"/>
        </w:rPr>
        <w:t>:</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Regimieji šviesos fenomenai (trumpalaikis ryškumo padidėjimas, dažniausiai atsirandantis dėl staigaus šviesos intensyvumo pokyčio. Jie gali būti apibūdinami kaip aureolių matymas, spalvoti blyksniai, vaizdo suskaidymas arba daugybiniai vaizdai. Jie daugiausiai pasireiškia pirmų dviejų mėnesių gydymo laikotarpiu, po to gali pasireikšti pakartotinai ir pranyksta pabaigus gydymą.</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Dažn</w:t>
      </w:r>
      <w:r>
        <w:rPr>
          <w:rFonts w:ascii="Times New Roman" w:eastAsia="Calibri" w:hAnsi="Times New Roman" w:cs="Times New Roman"/>
          <w:i/>
          <w:iCs/>
          <w:color w:val="000000"/>
          <w:lang w:eastAsia="lt-LT"/>
        </w:rPr>
        <w:t>i šalutinio poveikio reiškiniai</w:t>
      </w:r>
      <w:r w:rsidRPr="003E3BFD">
        <w:rPr>
          <w:rFonts w:ascii="Times New Roman" w:eastAsia="Times New Roman" w:hAnsi="Times New Roman" w:cs="Times New Roman"/>
          <w:snapToGrid w:val="0"/>
        </w:rPr>
        <w:t xml:space="preserve"> </w:t>
      </w:r>
      <w:r w:rsidRPr="003E3BFD">
        <w:rPr>
          <w:rFonts w:ascii="Times New Roman" w:eastAsia="Times New Roman" w:hAnsi="Times New Roman" w:cs="Times New Roman"/>
          <w:i/>
          <w:snapToGrid w:val="0"/>
        </w:rPr>
        <w:t xml:space="preserve">(gali pasireikšti </w:t>
      </w:r>
      <w:r>
        <w:rPr>
          <w:rFonts w:ascii="Times New Roman" w:eastAsia="Times New Roman" w:hAnsi="Times New Roman" w:cs="Times New Roman"/>
          <w:i/>
          <w:snapToGrid w:val="0"/>
        </w:rPr>
        <w:t>reč</w:t>
      </w:r>
      <w:r w:rsidRPr="003E3BFD">
        <w:rPr>
          <w:rFonts w:ascii="Times New Roman" w:eastAsia="Times New Roman" w:hAnsi="Times New Roman" w:cs="Times New Roman"/>
          <w:i/>
          <w:snapToGrid w:val="0"/>
        </w:rPr>
        <w:t xml:space="preserve">iau nei 1 iš 10 </w:t>
      </w:r>
      <w:r>
        <w:rPr>
          <w:rFonts w:ascii="Times New Roman" w:eastAsia="Times New Roman" w:hAnsi="Times New Roman" w:cs="Times New Roman"/>
          <w:i/>
          <w:snapToGrid w:val="0"/>
        </w:rPr>
        <w:t>asmenų</w:t>
      </w:r>
      <w:r w:rsidRPr="003E3BFD">
        <w:rPr>
          <w:rFonts w:ascii="Times New Roman" w:eastAsia="Times New Roman" w:hAnsi="Times New Roman" w:cs="Times New Roman"/>
          <w:i/>
          <w:snapToGrid w:val="0"/>
        </w:rPr>
        <w:t>)</w:t>
      </w:r>
      <w:r w:rsidRPr="003E3BFD">
        <w:rPr>
          <w:rFonts w:ascii="Times New Roman" w:eastAsia="Calibri" w:hAnsi="Times New Roman" w:cs="Times New Roman"/>
          <w:i/>
          <w:iCs/>
          <w:color w:val="000000"/>
          <w:lang w:eastAsia="lt-LT"/>
        </w:rPr>
        <w:t>:</w:t>
      </w:r>
    </w:p>
    <w:p w:rsidR="00BA2916" w:rsidRPr="003E3BFD" w:rsidRDefault="00BA2916" w:rsidP="00BA2916">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Širdies darbo pokytis (simptomai – širdies ritmo sulėtėjimas). Jie ypač pasireiškia per pirmuosius 2 – 3 mėnesius nuo gydymo pradžios.</w:t>
      </w:r>
    </w:p>
    <w:p w:rsidR="00BA2916" w:rsidRPr="003E3BFD" w:rsidRDefault="00BA2916" w:rsidP="00BA2916">
      <w:pPr>
        <w:widowControl w:val="0"/>
        <w:tabs>
          <w:tab w:val="left" w:pos="567"/>
        </w:tabs>
        <w:ind w:left="0" w:firstLine="0"/>
        <w:rPr>
          <w:rFonts w:ascii="Times New Roman" w:eastAsia="Times New Roman" w:hAnsi="Times New Roman" w:cs="Times New Roman"/>
          <w:snapToGrid w:val="0"/>
          <w:lang w:eastAsia="x-none"/>
        </w:rPr>
      </w:pPr>
    </w:p>
    <w:p w:rsidR="00BA2916" w:rsidRPr="003E3BFD" w:rsidRDefault="00BA2916" w:rsidP="00BA2916">
      <w:pPr>
        <w:widowControl w:val="0"/>
        <w:tabs>
          <w:tab w:val="left" w:pos="567"/>
        </w:tabs>
        <w:ind w:left="0" w:firstLine="0"/>
        <w:rPr>
          <w:rFonts w:ascii="Times New Roman" w:eastAsia="Times New Roman" w:hAnsi="Times New Roman" w:cs="Times New Roman"/>
          <w:snapToGrid w:val="0"/>
          <w:lang w:val="en-GB"/>
        </w:rPr>
      </w:pPr>
      <w:r w:rsidRPr="003E3BFD">
        <w:rPr>
          <w:rFonts w:ascii="Times New Roman" w:eastAsia="Times New Roman" w:hAnsi="Times New Roman" w:cs="Times New Roman"/>
          <w:snapToGrid w:val="0"/>
          <w:lang w:val="en-GB"/>
        </w:rPr>
        <w:t>Taip pat buvo stebimi kiti šalutiniai poveikiai:</w:t>
      </w:r>
    </w:p>
    <w:p w:rsidR="00BA2916" w:rsidRPr="003E3BFD" w:rsidRDefault="00BA2916" w:rsidP="00BA2916">
      <w:pPr>
        <w:widowControl w:val="0"/>
        <w:tabs>
          <w:tab w:val="left" w:pos="567"/>
        </w:tabs>
        <w:ind w:left="0" w:firstLine="0"/>
        <w:rPr>
          <w:rFonts w:ascii="Times New Roman" w:eastAsia="Times New Roman" w:hAnsi="Times New Roman" w:cs="Times New Roman"/>
          <w:snapToGrid w:val="0"/>
          <w:lang w:val="en-GB"/>
        </w:rPr>
      </w:pP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i/>
          <w:iCs/>
          <w:color w:val="000000"/>
          <w:lang w:eastAsia="lt-LT"/>
        </w:rPr>
        <w:t>Dažn</w:t>
      </w:r>
      <w:r>
        <w:rPr>
          <w:rFonts w:ascii="Times New Roman" w:eastAsia="Calibri" w:hAnsi="Times New Roman" w:cs="Times New Roman"/>
          <w:i/>
          <w:iCs/>
          <w:color w:val="000000"/>
          <w:lang w:eastAsia="lt-LT"/>
        </w:rPr>
        <w:t>i šalutinio poveikio reiškiniai</w:t>
      </w:r>
      <w:r w:rsidRPr="003E3BFD">
        <w:rPr>
          <w:rFonts w:ascii="Times New Roman" w:eastAsia="Calibri" w:hAnsi="Times New Roman" w:cs="Times New Roman"/>
          <w:i/>
          <w:iCs/>
          <w:color w:val="000000"/>
          <w:lang w:eastAsia="lt-LT"/>
        </w:rPr>
        <w:t xml:space="preserve"> </w:t>
      </w:r>
      <w:r w:rsidRPr="003E3BFD">
        <w:rPr>
          <w:rFonts w:ascii="Times New Roman" w:eastAsia="Times New Roman" w:hAnsi="Times New Roman" w:cs="Times New Roman"/>
          <w:i/>
          <w:snapToGrid w:val="0"/>
          <w:lang w:val="en-GB"/>
        </w:rPr>
        <w:t xml:space="preserve">(gali pasireikšti </w:t>
      </w:r>
      <w:r>
        <w:rPr>
          <w:rFonts w:ascii="Times New Roman" w:eastAsia="Times New Roman" w:hAnsi="Times New Roman" w:cs="Times New Roman"/>
          <w:i/>
          <w:snapToGrid w:val="0"/>
          <w:lang w:val="en-GB"/>
        </w:rPr>
        <w:t>reč</w:t>
      </w:r>
      <w:r w:rsidRPr="003E3BFD">
        <w:rPr>
          <w:rFonts w:ascii="Times New Roman" w:eastAsia="Times New Roman" w:hAnsi="Times New Roman" w:cs="Times New Roman"/>
          <w:i/>
          <w:snapToGrid w:val="0"/>
          <w:lang w:val="en-GB"/>
        </w:rPr>
        <w:t xml:space="preserve">iau nei 1 iš 10 </w:t>
      </w:r>
      <w:r>
        <w:rPr>
          <w:rFonts w:ascii="Times New Roman" w:eastAsia="Times New Roman" w:hAnsi="Times New Roman" w:cs="Times New Roman"/>
          <w:i/>
          <w:snapToGrid w:val="0"/>
          <w:lang w:val="en-GB"/>
        </w:rPr>
        <w:t>asmenų</w:t>
      </w:r>
      <w:r w:rsidRPr="003E3BFD">
        <w:rPr>
          <w:rFonts w:ascii="Times New Roman" w:eastAsia="Times New Roman" w:hAnsi="Times New Roman" w:cs="Times New Roman"/>
          <w:i/>
          <w:snapToGrid w:val="0"/>
          <w:lang w:val="en-GB"/>
        </w:rPr>
        <w:t>)</w:t>
      </w:r>
      <w:r w:rsidRPr="003E3BFD">
        <w:rPr>
          <w:rFonts w:ascii="Times New Roman" w:eastAsia="Calibri" w:hAnsi="Times New Roman" w:cs="Times New Roman"/>
          <w:i/>
          <w:iCs/>
          <w:color w:val="000000"/>
          <w:lang w:eastAsia="lt-LT"/>
        </w:rPr>
        <w:t>:</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Nereguliarus greitas širdies susitraukinėjimas</w:t>
      </w:r>
      <w:r>
        <w:rPr>
          <w:rFonts w:ascii="Times New Roman" w:eastAsia="Calibri" w:hAnsi="Times New Roman" w:cs="Times New Roman"/>
          <w:color w:val="000000"/>
          <w:lang w:eastAsia="lt-LT"/>
        </w:rPr>
        <w:t xml:space="preserve"> </w:t>
      </w:r>
      <w:r w:rsidRPr="0061017A">
        <w:rPr>
          <w:rFonts w:ascii="Times New Roman" w:eastAsia="Calibri" w:hAnsi="Times New Roman" w:cs="Times New Roman"/>
          <w:color w:val="000000"/>
          <w:lang w:eastAsia="lt-LT"/>
        </w:rPr>
        <w:t>(prieširdžių virpėjimas</w:t>
      </w:r>
      <w:r>
        <w:rPr>
          <w:rFonts w:ascii="Times New Roman" w:eastAsia="Calibri" w:hAnsi="Times New Roman" w:cs="Times New Roman"/>
          <w:color w:val="000000"/>
          <w:lang w:eastAsia="lt-LT"/>
        </w:rPr>
        <w:t>)</w:t>
      </w:r>
      <w:r w:rsidRPr="003E3BFD">
        <w:rPr>
          <w:rFonts w:ascii="Times New Roman" w:eastAsia="Calibri" w:hAnsi="Times New Roman" w:cs="Times New Roman"/>
          <w:color w:val="000000"/>
          <w:lang w:eastAsia="lt-LT"/>
        </w:rPr>
        <w:t>, nenormalus širdies plakimo pojūtis</w:t>
      </w:r>
      <w:r>
        <w:rPr>
          <w:rFonts w:ascii="Times New Roman" w:eastAsia="Calibri" w:hAnsi="Times New Roman" w:cs="Times New Roman"/>
          <w:color w:val="000000"/>
          <w:lang w:eastAsia="lt-LT"/>
        </w:rPr>
        <w:t xml:space="preserve"> </w:t>
      </w:r>
      <w:r w:rsidRPr="0061017A">
        <w:rPr>
          <w:rFonts w:ascii="Times New Roman" w:eastAsia="Calibri" w:hAnsi="Times New Roman" w:cs="Times New Roman"/>
          <w:color w:val="000000"/>
          <w:lang w:eastAsia="lt-LT"/>
        </w:rPr>
        <w:t>(bradikardija, skilvelių ekstrasistolės, 1 laipsnio AV blokada (pailgėjęs EKG PQ intervalas</w:t>
      </w:r>
      <w:r>
        <w:rPr>
          <w:rFonts w:ascii="Times New Roman" w:eastAsia="Calibri" w:hAnsi="Times New Roman" w:cs="Times New Roman"/>
          <w:color w:val="000000"/>
          <w:lang w:eastAsia="lt-LT"/>
        </w:rPr>
        <w:t>)</w:t>
      </w:r>
      <w:r w:rsidRPr="003E3BFD">
        <w:rPr>
          <w:rFonts w:ascii="Times New Roman" w:eastAsia="Calibri" w:hAnsi="Times New Roman" w:cs="Times New Roman"/>
          <w:color w:val="000000"/>
          <w:lang w:eastAsia="lt-LT"/>
        </w:rPr>
        <w:t>, nekontroliuojamas kraujo spaudimas, galvos skausmas, svaigulys ir neryškus matymas (miglotas matymas).</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i/>
          <w:iCs/>
          <w:color w:val="000000"/>
          <w:lang w:eastAsia="lt-LT"/>
        </w:rPr>
      </w:pP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i/>
          <w:iCs/>
          <w:color w:val="000000"/>
          <w:lang w:eastAsia="lt-LT"/>
        </w:rPr>
        <w:t>Nedažn</w:t>
      </w:r>
      <w:r>
        <w:rPr>
          <w:rFonts w:ascii="Times New Roman" w:eastAsia="Calibri" w:hAnsi="Times New Roman" w:cs="Times New Roman"/>
          <w:i/>
          <w:iCs/>
          <w:color w:val="000000"/>
          <w:lang w:eastAsia="lt-LT"/>
        </w:rPr>
        <w:t>i šalutinio poveikio reiškiniai</w:t>
      </w:r>
      <w:r w:rsidRPr="003E3BFD">
        <w:rPr>
          <w:rFonts w:ascii="Times New Roman" w:eastAsia="Times New Roman" w:hAnsi="Times New Roman" w:cs="Times New Roman"/>
          <w:i/>
          <w:snapToGrid w:val="0"/>
        </w:rPr>
        <w:t xml:space="preserve">(gali pasireikšti </w:t>
      </w:r>
      <w:r>
        <w:rPr>
          <w:rFonts w:ascii="Times New Roman" w:eastAsia="Times New Roman" w:hAnsi="Times New Roman" w:cs="Times New Roman"/>
          <w:i/>
          <w:snapToGrid w:val="0"/>
        </w:rPr>
        <w:t>reč</w:t>
      </w:r>
      <w:r w:rsidRPr="003E3BFD">
        <w:rPr>
          <w:rFonts w:ascii="Times New Roman" w:eastAsia="Times New Roman" w:hAnsi="Times New Roman" w:cs="Times New Roman"/>
          <w:i/>
          <w:snapToGrid w:val="0"/>
        </w:rPr>
        <w:t xml:space="preserve">iau nei 1 iš 100 </w:t>
      </w:r>
      <w:r>
        <w:rPr>
          <w:rFonts w:ascii="Times New Roman" w:eastAsia="Times New Roman" w:hAnsi="Times New Roman" w:cs="Times New Roman"/>
          <w:i/>
          <w:snapToGrid w:val="0"/>
        </w:rPr>
        <w:t>asmenų</w:t>
      </w:r>
      <w:r w:rsidRPr="003E3BFD">
        <w:rPr>
          <w:rFonts w:ascii="Times New Roman" w:eastAsia="Times New Roman" w:hAnsi="Times New Roman" w:cs="Times New Roman"/>
          <w:i/>
          <w:snapToGrid w:val="0"/>
        </w:rPr>
        <w:t>)</w:t>
      </w:r>
      <w:r w:rsidRPr="003E3BFD">
        <w:rPr>
          <w:rFonts w:ascii="Times New Roman" w:eastAsia="Calibri" w:hAnsi="Times New Roman" w:cs="Times New Roman"/>
          <w:i/>
          <w:iCs/>
          <w:color w:val="000000"/>
          <w:lang w:eastAsia="lt-LT"/>
        </w:rPr>
        <w:t>:</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Juntamas dažnas širdies plakimas ir papildomi širdies susitraukimai, pykinimas, vidurių užkietėjimas, viduriavimas, skausmas pilve, galvos svaigimas (</w:t>
      </w:r>
      <w:r w:rsidRPr="003E3BFD">
        <w:rPr>
          <w:rFonts w:ascii="Times New Roman" w:eastAsia="Calibri" w:hAnsi="Times New Roman" w:cs="Times New Roman"/>
          <w:i/>
          <w:color w:val="000000"/>
          <w:lang w:eastAsia="lt-LT"/>
        </w:rPr>
        <w:t>vertigo</w:t>
      </w:r>
      <w:r w:rsidRPr="003E3BFD">
        <w:rPr>
          <w:rFonts w:ascii="Times New Roman" w:eastAsia="Calibri" w:hAnsi="Times New Roman" w:cs="Times New Roman"/>
          <w:color w:val="000000"/>
          <w:lang w:eastAsia="lt-LT"/>
        </w:rPr>
        <w:t xml:space="preserve">), apsunkintas kvėpavimas (dusulys), raumenų </w:t>
      </w:r>
      <w:r>
        <w:rPr>
          <w:rFonts w:ascii="Times New Roman" w:eastAsia="Calibri" w:hAnsi="Times New Roman" w:cs="Times New Roman"/>
          <w:color w:val="000000"/>
          <w:lang w:eastAsia="lt-LT"/>
        </w:rPr>
        <w:t>spazmai</w:t>
      </w:r>
      <w:r w:rsidRPr="003E3BFD">
        <w:rPr>
          <w:rFonts w:ascii="Times New Roman" w:eastAsia="Calibri" w:hAnsi="Times New Roman" w:cs="Times New Roman"/>
          <w:color w:val="000000"/>
          <w:lang w:eastAsia="lt-LT"/>
        </w:rPr>
        <w:t xml:space="preserve">, laboratorinių tyrimų pokyčiai: per didelis šlapimo rūgšties kraujyje kiekis, padidėjęs eozinofilų (baltųjų kraujo kūnelių) kiekis ir padidėjusi kreatino (raumenyse skylanti medžiaga) koncentracija kraujyje, odos bėrimas, angioneurozinė edema (tokia kaip veido, liežuvio arba gerklės </w:t>
      </w:r>
      <w:r w:rsidRPr="003E3BFD">
        <w:rPr>
          <w:rFonts w:ascii="Times New Roman" w:eastAsia="Calibri" w:hAnsi="Times New Roman" w:cs="Times New Roman"/>
          <w:color w:val="000000"/>
          <w:lang w:eastAsia="lt-LT"/>
        </w:rPr>
        <w:lastRenderedPageBreak/>
        <w:t>tinimas, sunkumas kvėpuoti arba nuryti), žemas kraujospūdis, alpimas, nuovargio, silpnumo pojūtis, stebimi širdies EKG pakitimai, susidvejinęs vaizdas, sutrikęs vaizdas.</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i/>
          <w:iCs/>
          <w:color w:val="000000"/>
          <w:lang w:eastAsia="lt-LT"/>
        </w:rPr>
      </w:pP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Ret</w:t>
      </w:r>
      <w:r>
        <w:rPr>
          <w:rFonts w:ascii="Times New Roman" w:eastAsia="Calibri" w:hAnsi="Times New Roman" w:cs="Times New Roman"/>
          <w:i/>
          <w:iCs/>
          <w:color w:val="000000"/>
          <w:lang w:eastAsia="lt-LT"/>
        </w:rPr>
        <w:t>i šalutinio poveikio reiškiniai</w:t>
      </w:r>
      <w:r w:rsidRPr="003E3BFD">
        <w:rPr>
          <w:rFonts w:ascii="Times New Roman" w:eastAsia="Calibri" w:hAnsi="Times New Roman" w:cs="Times New Roman"/>
          <w:i/>
          <w:iCs/>
          <w:color w:val="000000"/>
          <w:lang w:eastAsia="lt-LT"/>
        </w:rPr>
        <w:t xml:space="preserve"> </w:t>
      </w:r>
      <w:r w:rsidRPr="003E3BFD">
        <w:rPr>
          <w:rFonts w:ascii="Times New Roman" w:eastAsia="Times New Roman" w:hAnsi="Times New Roman" w:cs="Times New Roman"/>
          <w:i/>
          <w:snapToGrid w:val="0"/>
          <w:lang w:val="en-GB"/>
        </w:rPr>
        <w:t xml:space="preserve">(gali pasireikšti </w:t>
      </w:r>
      <w:r>
        <w:rPr>
          <w:rFonts w:ascii="Times New Roman" w:eastAsia="Times New Roman" w:hAnsi="Times New Roman" w:cs="Times New Roman"/>
          <w:i/>
          <w:snapToGrid w:val="0"/>
          <w:lang w:val="en-GB"/>
        </w:rPr>
        <w:t>reč</w:t>
      </w:r>
      <w:r w:rsidRPr="003E3BFD">
        <w:rPr>
          <w:rFonts w:ascii="Times New Roman" w:eastAsia="Times New Roman" w:hAnsi="Times New Roman" w:cs="Times New Roman"/>
          <w:i/>
          <w:snapToGrid w:val="0"/>
          <w:lang w:val="en-GB"/>
        </w:rPr>
        <w:t xml:space="preserve">iau nei 1 iš 1000 </w:t>
      </w:r>
      <w:r>
        <w:rPr>
          <w:rFonts w:ascii="Times New Roman" w:eastAsia="Times New Roman" w:hAnsi="Times New Roman" w:cs="Times New Roman"/>
          <w:i/>
          <w:snapToGrid w:val="0"/>
          <w:lang w:val="en-GB"/>
        </w:rPr>
        <w:t>asmenų</w:t>
      </w:r>
      <w:r w:rsidRPr="003E3BFD">
        <w:rPr>
          <w:rFonts w:ascii="Times New Roman" w:eastAsia="Times New Roman" w:hAnsi="Times New Roman" w:cs="Times New Roman"/>
          <w:i/>
          <w:snapToGrid w:val="0"/>
          <w:lang w:val="en-GB"/>
        </w:rPr>
        <w:t>)</w:t>
      </w:r>
      <w:r w:rsidRPr="003E3BFD">
        <w:rPr>
          <w:rFonts w:ascii="Times New Roman" w:eastAsia="Calibri" w:hAnsi="Times New Roman" w:cs="Times New Roman"/>
          <w:i/>
          <w:iCs/>
          <w:color w:val="000000"/>
          <w:lang w:eastAsia="lt-LT"/>
        </w:rPr>
        <w:t>:</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Dilgėlinė, niežėjimas, odos paraudimas, bloga savijauta.</w:t>
      </w: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i/>
          <w:iCs/>
          <w:color w:val="000000"/>
          <w:lang w:eastAsia="lt-LT"/>
        </w:rPr>
      </w:pPr>
    </w:p>
    <w:p w:rsidR="00BA2916" w:rsidRPr="003E3BFD" w:rsidRDefault="00BA2916" w:rsidP="00BA2916">
      <w:pPr>
        <w:widowControl w:val="0"/>
        <w:autoSpaceDE w:val="0"/>
        <w:autoSpaceDN w:val="0"/>
        <w:adjustRightInd w:val="0"/>
        <w:ind w:left="0" w:firstLine="0"/>
        <w:rPr>
          <w:rFonts w:ascii="Times New Roman" w:eastAsia="Calibri" w:hAnsi="Times New Roman" w:cs="Times New Roman"/>
          <w:i/>
          <w:iCs/>
          <w:color w:val="000000"/>
          <w:lang w:eastAsia="lt-LT"/>
        </w:rPr>
      </w:pPr>
      <w:r w:rsidRPr="003E3BFD">
        <w:rPr>
          <w:rFonts w:ascii="Times New Roman" w:eastAsia="Calibri" w:hAnsi="Times New Roman" w:cs="Times New Roman"/>
          <w:i/>
          <w:iCs/>
          <w:color w:val="000000"/>
          <w:lang w:eastAsia="lt-LT"/>
        </w:rPr>
        <w:t>Labai ret</w:t>
      </w:r>
      <w:r>
        <w:rPr>
          <w:rFonts w:ascii="Times New Roman" w:eastAsia="Calibri" w:hAnsi="Times New Roman" w:cs="Times New Roman"/>
          <w:i/>
          <w:iCs/>
          <w:color w:val="000000"/>
          <w:lang w:eastAsia="lt-LT"/>
        </w:rPr>
        <w:t>i šalutinio poveikio reiškiniai</w:t>
      </w:r>
      <w:r w:rsidRPr="003E3BFD">
        <w:rPr>
          <w:rFonts w:ascii="Times New Roman" w:eastAsia="Calibri" w:hAnsi="Times New Roman" w:cs="Times New Roman"/>
          <w:i/>
          <w:iCs/>
          <w:color w:val="000000"/>
          <w:lang w:eastAsia="lt-LT"/>
        </w:rPr>
        <w:t xml:space="preserve">s </w:t>
      </w:r>
      <w:r w:rsidRPr="003E3BFD">
        <w:rPr>
          <w:rFonts w:ascii="Times New Roman" w:eastAsia="Times New Roman" w:hAnsi="Times New Roman" w:cs="Times New Roman"/>
          <w:i/>
          <w:snapToGrid w:val="0"/>
          <w:lang w:val="en-GB"/>
        </w:rPr>
        <w:t xml:space="preserve">(gali pasireikšti </w:t>
      </w:r>
      <w:r>
        <w:rPr>
          <w:rFonts w:ascii="Times New Roman" w:eastAsia="Times New Roman" w:hAnsi="Times New Roman" w:cs="Times New Roman"/>
          <w:i/>
          <w:snapToGrid w:val="0"/>
          <w:lang w:val="en-GB"/>
        </w:rPr>
        <w:t>reč</w:t>
      </w:r>
      <w:r w:rsidRPr="003E3BFD">
        <w:rPr>
          <w:rFonts w:ascii="Times New Roman" w:eastAsia="Times New Roman" w:hAnsi="Times New Roman" w:cs="Times New Roman"/>
          <w:i/>
          <w:snapToGrid w:val="0"/>
          <w:lang w:val="en-GB"/>
        </w:rPr>
        <w:t xml:space="preserve">iau nei 1 iš 10000 </w:t>
      </w:r>
      <w:r>
        <w:rPr>
          <w:rFonts w:ascii="Times New Roman" w:eastAsia="Times New Roman" w:hAnsi="Times New Roman" w:cs="Times New Roman"/>
          <w:i/>
          <w:snapToGrid w:val="0"/>
          <w:lang w:val="en-GB"/>
        </w:rPr>
        <w:t>asmenų</w:t>
      </w:r>
      <w:r w:rsidRPr="003E3BFD">
        <w:rPr>
          <w:rFonts w:ascii="Times New Roman" w:eastAsia="Times New Roman" w:hAnsi="Times New Roman" w:cs="Times New Roman"/>
          <w:i/>
          <w:snapToGrid w:val="0"/>
          <w:lang w:val="en-GB"/>
        </w:rPr>
        <w:t>)</w:t>
      </w:r>
      <w:r w:rsidRPr="003E3BFD">
        <w:rPr>
          <w:rFonts w:ascii="Times New Roman" w:eastAsia="Calibri" w:hAnsi="Times New Roman" w:cs="Times New Roman"/>
          <w:i/>
          <w:iCs/>
          <w:color w:val="000000"/>
          <w:lang w:eastAsia="lt-LT"/>
        </w:rPr>
        <w:t>:</w:t>
      </w:r>
    </w:p>
    <w:p w:rsidR="00BA2916" w:rsidRPr="003E3BFD" w:rsidRDefault="00BA2916" w:rsidP="00BA2916">
      <w:pPr>
        <w:widowControl w:val="0"/>
        <w:tabs>
          <w:tab w:val="left" w:pos="567"/>
        </w:tabs>
        <w:ind w:left="0" w:firstLine="0"/>
        <w:rPr>
          <w:rFonts w:ascii="Times New Roman" w:eastAsia="Calibri" w:hAnsi="Times New Roman" w:cs="Times New Roman"/>
          <w:color w:val="000000"/>
          <w:lang w:eastAsia="lt-LT"/>
        </w:rPr>
      </w:pPr>
      <w:r w:rsidRPr="003E3BFD">
        <w:rPr>
          <w:rFonts w:ascii="Times New Roman" w:eastAsia="Calibri" w:hAnsi="Times New Roman" w:cs="Times New Roman"/>
          <w:color w:val="000000"/>
          <w:lang w:eastAsia="lt-LT"/>
        </w:rPr>
        <w:t>Nereguliarus širdies plakimas</w:t>
      </w:r>
      <w:r>
        <w:rPr>
          <w:rFonts w:ascii="Times New Roman" w:eastAsia="Calibri" w:hAnsi="Times New Roman" w:cs="Times New Roman"/>
          <w:color w:val="000000"/>
          <w:lang w:eastAsia="lt-LT"/>
        </w:rPr>
        <w:t xml:space="preserve"> (</w:t>
      </w:r>
      <w:r w:rsidRPr="00E41B89">
        <w:rPr>
          <w:rFonts w:ascii="Times New Roman" w:eastAsia="Calibri" w:hAnsi="Times New Roman" w:cs="Times New Roman"/>
          <w:color w:val="000000"/>
          <w:lang w:eastAsia="lt-LT"/>
        </w:rPr>
        <w:t>AV 2 laipsnio blokada, AV 3 laipsnio blokada, sinus</w:t>
      </w:r>
      <w:r>
        <w:rPr>
          <w:rFonts w:ascii="Times New Roman" w:eastAsia="Calibri" w:hAnsi="Times New Roman" w:cs="Times New Roman"/>
          <w:color w:val="000000"/>
          <w:lang w:eastAsia="lt-LT"/>
        </w:rPr>
        <w:t>inio</w:t>
      </w:r>
      <w:r w:rsidRPr="00E41B89">
        <w:rPr>
          <w:rFonts w:ascii="Times New Roman" w:eastAsia="Calibri" w:hAnsi="Times New Roman" w:cs="Times New Roman"/>
          <w:color w:val="000000"/>
          <w:lang w:eastAsia="lt-LT"/>
        </w:rPr>
        <w:t xml:space="preserve"> </w:t>
      </w:r>
      <w:r>
        <w:rPr>
          <w:rFonts w:ascii="Times New Roman" w:eastAsia="Calibri" w:hAnsi="Times New Roman" w:cs="Times New Roman"/>
          <w:color w:val="000000"/>
          <w:lang w:eastAsia="lt-LT"/>
        </w:rPr>
        <w:t xml:space="preserve">mazgo silpnumo </w:t>
      </w:r>
      <w:r w:rsidRPr="00E41B89">
        <w:rPr>
          <w:rFonts w:ascii="Times New Roman" w:eastAsia="Calibri" w:hAnsi="Times New Roman" w:cs="Times New Roman"/>
          <w:color w:val="000000"/>
          <w:lang w:eastAsia="lt-LT"/>
        </w:rPr>
        <w:t>sindromas</w:t>
      </w:r>
      <w:r>
        <w:rPr>
          <w:rFonts w:ascii="Times New Roman" w:eastAsia="Calibri" w:hAnsi="Times New Roman" w:cs="Times New Roman"/>
          <w:color w:val="000000"/>
          <w:lang w:eastAsia="lt-LT"/>
        </w:rPr>
        <w:t>)</w:t>
      </w:r>
      <w:r w:rsidRPr="003E3BFD">
        <w:rPr>
          <w:rFonts w:ascii="Times New Roman" w:eastAsia="Calibri" w:hAnsi="Times New Roman" w:cs="Times New Roman"/>
          <w:color w:val="000000"/>
          <w:lang w:eastAsia="lt-LT"/>
        </w:rPr>
        <w:t>.</w:t>
      </w:r>
    </w:p>
    <w:p w:rsidR="00BA2916" w:rsidRPr="003E3BFD" w:rsidRDefault="00BA2916" w:rsidP="00BA2916">
      <w:pPr>
        <w:widowControl w:val="0"/>
        <w:tabs>
          <w:tab w:val="left" w:pos="567"/>
        </w:tabs>
        <w:ind w:left="0" w:firstLine="0"/>
        <w:rPr>
          <w:rFonts w:ascii="Times New Roman" w:eastAsia="Times New Roman" w:hAnsi="Times New Roman" w:cs="Times New Roman"/>
          <w:b/>
          <w:snapToGrid w:val="0"/>
        </w:rPr>
      </w:pPr>
    </w:p>
    <w:p w:rsidR="00BA2916" w:rsidRPr="00C119A2" w:rsidRDefault="00BA2916" w:rsidP="00BA2916">
      <w:pPr>
        <w:widowControl w:val="0"/>
        <w:tabs>
          <w:tab w:val="left" w:pos="567"/>
        </w:tabs>
        <w:ind w:left="0" w:firstLine="0"/>
        <w:rPr>
          <w:rFonts w:ascii="Times New Roman" w:eastAsia="Times New Roman" w:hAnsi="Times New Roman" w:cs="Times New Roman"/>
          <w:b/>
          <w:snapToGrid w:val="0"/>
        </w:rPr>
      </w:pPr>
      <w:r w:rsidRPr="00D71C3C">
        <w:rPr>
          <w:rFonts w:ascii="Times New Roman" w:eastAsia="Times New Roman" w:hAnsi="Times New Roman" w:cs="Times New Roman"/>
          <w:b/>
          <w:noProof/>
          <w:snapToGrid w:val="0"/>
        </w:rPr>
        <w:t>Pranešimas apie šalutinį poveikį</w:t>
      </w:r>
    </w:p>
    <w:p w:rsidR="00BA2916" w:rsidRPr="00C119A2" w:rsidRDefault="00BA2916" w:rsidP="00BA2916">
      <w:pPr>
        <w:widowControl w:val="0"/>
        <w:ind w:left="0" w:right="-449" w:firstLine="0"/>
        <w:rPr>
          <w:rFonts w:ascii="Times New Roman" w:eastAsia="Times New Roman" w:hAnsi="Times New Roman" w:cs="Times New Roman"/>
          <w:noProof/>
          <w:snapToGrid w:val="0"/>
        </w:rPr>
      </w:pPr>
      <w:r w:rsidRPr="00D71C3C">
        <w:rPr>
          <w:rFonts w:ascii="Times New Roman" w:eastAsia="Times New Roman" w:hAnsi="Times New Roman" w:cs="Times New Roman"/>
          <w:snapToGrid w:val="0"/>
        </w:rPr>
        <w:t xml:space="preserve">Jeigu pasireiškia stiprus šalutinis poveikis arba jeigu atsiranda šiame lapelyje nepaminėtas šalutinis poveikis, pasakykite gydytojui arba vaistininkui. </w:t>
      </w:r>
      <w:r w:rsidRPr="00D71C3C">
        <w:rPr>
          <w:rFonts w:ascii="Times New Roman" w:eastAsia="Calibri"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9751A">
          <w:rPr>
            <w:rFonts w:ascii="Times New Roman" w:eastAsia="Calibri" w:hAnsi="Times New Roman" w:cs="Times New Roman"/>
          </w:rPr>
          <w:t>https://vapris.vvkt.lt/vvkt-web/public/nrv</w:t>
        </w:r>
      </w:hyperlink>
      <w:r w:rsidRPr="00D71C3C">
        <w:rPr>
          <w:rFonts w:ascii="Times New Roman" w:eastAsia="Calibri" w:hAnsi="Times New Roman" w:cs="Times New Roman"/>
        </w:rPr>
        <w:t xml:space="preserve"> arba užpildant Sveikatos priežiūros ar farmacijos specialisto pranešimo apie įtariamą nepageidaujamą reakciją formą, kuri skelbiama </w:t>
      </w:r>
      <w:hyperlink r:id="rId6" w:history="1">
        <w:r w:rsidRPr="0009751A">
          <w:rPr>
            <w:rFonts w:ascii="Times New Roman" w:eastAsia="Calibri" w:hAnsi="Times New Roman" w:cs="Times New Roman"/>
          </w:rPr>
          <w:t>https://www.vvkt.lt/index.php?4004286486</w:t>
        </w:r>
      </w:hyperlink>
      <w:r w:rsidRPr="00D71C3C">
        <w:rPr>
          <w:rFonts w:ascii="Times New Roman" w:eastAsia="Calibri" w:hAnsi="Times New Roman" w:cs="Times New Roman"/>
        </w:rPr>
        <w:t xml:space="preserve">, ir atsiunčiant elektroniniu paštu (adresu </w:t>
      </w:r>
      <w:hyperlink r:id="rId7" w:history="1">
        <w:r w:rsidRPr="0009751A">
          <w:rPr>
            <w:rFonts w:ascii="Times New Roman" w:eastAsia="Calibri" w:hAnsi="Times New Roman" w:cs="Times New Roman"/>
          </w:rPr>
          <w:t>NepageidaujamaR@vvkt.lt</w:t>
        </w:r>
      </w:hyperlink>
      <w:r w:rsidRPr="00D71C3C">
        <w:rPr>
          <w:rFonts w:ascii="Times New Roman" w:eastAsia="Calibri" w:hAnsi="Times New Roman" w:cs="Times New Roman"/>
        </w:rPr>
        <w:t>) arba nemokamu telefonu 8 800 73 568.</w:t>
      </w:r>
    </w:p>
    <w:p w:rsidR="00BA2916" w:rsidRPr="003E3BFD" w:rsidRDefault="00BA2916" w:rsidP="00BA2916">
      <w:pPr>
        <w:widowControl w:val="0"/>
        <w:tabs>
          <w:tab w:val="left" w:pos="567"/>
        </w:tabs>
        <w:ind w:left="0" w:right="-449" w:firstLine="0"/>
        <w:rPr>
          <w:rFonts w:ascii="Times New Roman" w:eastAsia="Times New Roman" w:hAnsi="Times New Roman" w:cs="Times New Roman"/>
          <w:noProof/>
          <w:snapToGrid w:val="0"/>
        </w:rPr>
      </w:pPr>
    </w:p>
    <w:p w:rsidR="00BA2916" w:rsidRPr="003E3BFD" w:rsidRDefault="00BA2916" w:rsidP="00BA2916">
      <w:pPr>
        <w:widowControl w:val="0"/>
        <w:tabs>
          <w:tab w:val="left" w:pos="567"/>
        </w:tabs>
        <w:ind w:left="0" w:right="-449" w:firstLine="0"/>
        <w:rPr>
          <w:rFonts w:ascii="Times New Roman" w:eastAsia="Times New Roman" w:hAnsi="Times New Roman" w:cs="Times New Roman"/>
          <w:noProof/>
          <w:snapToGrid w:val="0"/>
        </w:rPr>
      </w:pPr>
    </w:p>
    <w:p w:rsidR="00BA2916" w:rsidRPr="003E3BFD" w:rsidRDefault="00BA2916" w:rsidP="00BA2916">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5.</w:t>
      </w:r>
      <w:r w:rsidRPr="003E3BFD">
        <w:rPr>
          <w:rFonts w:ascii="Times New Roman" w:eastAsia="Times New Roman" w:hAnsi="Times New Roman" w:cs="Times New Roman"/>
          <w:b/>
          <w:bCs/>
          <w:snapToGrid w:val="0"/>
          <w:lang w:eastAsia="x-none"/>
        </w:rPr>
        <w:tab/>
        <w:t>Kaip laikyti Bixebra</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Šį vaistą laikykite vaikams nepastebimoje ir nepasiekiamoje vietoje.</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 xml:space="preserve">Ant pakuotės po </w:t>
      </w:r>
      <w:r w:rsidRPr="003E3BFD">
        <w:rPr>
          <w:rFonts w:ascii="Times New Roman" w:hAnsi="Times New Roman"/>
          <w:highlight w:val="lightGray"/>
        </w:rPr>
        <w:t>„Tinka iki“arba</w:t>
      </w:r>
      <w:r w:rsidRPr="003E3BFD">
        <w:rPr>
          <w:rFonts w:ascii="Times New Roman" w:eastAsia="Times New Roman" w:hAnsi="Times New Roman" w:cs="Times New Roman"/>
          <w:noProof/>
          <w:snapToGrid w:val="0"/>
        </w:rPr>
        <w:t xml:space="preserve"> „EXP“ nurodytam tinkamumo laikui pasibaigus, šio vaisto vartoti negalima.</w:t>
      </w:r>
      <w:r w:rsidRPr="003E3BFD">
        <w:rPr>
          <w:rFonts w:ascii="Times New Roman" w:eastAsia="Times New Roman" w:hAnsi="Times New Roman" w:cs="Times New Roman"/>
          <w:snapToGrid w:val="0"/>
        </w:rPr>
        <w:t xml:space="preserve"> </w:t>
      </w:r>
      <w:r w:rsidRPr="003E3BFD">
        <w:rPr>
          <w:rFonts w:ascii="Times New Roman" w:eastAsia="Times New Roman" w:hAnsi="Times New Roman" w:cs="Times New Roman"/>
          <w:noProof/>
          <w:snapToGrid w:val="0"/>
        </w:rPr>
        <w:t>Vaistas tinkamas vartoti iki paskutinės nurodyto mėnesio dienos.</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Šiam vaistui specialių laikymo sąlygų nereikia.</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numPr>
          <w:ilvl w:val="12"/>
          <w:numId w:val="0"/>
        </w:numPr>
        <w:ind w:right="-2"/>
        <w:rPr>
          <w:rFonts w:ascii="Times New Roman" w:eastAsia="Times New Roman" w:hAnsi="Times New Roman" w:cs="Times New Roman"/>
          <w:i/>
          <w:snapToGrid w:val="0"/>
        </w:rPr>
      </w:pPr>
      <w:r w:rsidRPr="003E3BFD">
        <w:rPr>
          <w:rFonts w:ascii="Times New Roman" w:eastAsia="Times New Roman" w:hAnsi="Times New Roman" w:cs="Times New Roman"/>
          <w:noProof/>
          <w:snapToGrid w:val="0"/>
        </w:rPr>
        <w:t>Vaistų negalima išmesti į kanalizaciją arba su buitinėmis atliekomis.</w:t>
      </w:r>
      <w:r w:rsidRPr="003E3BFD">
        <w:rPr>
          <w:rFonts w:ascii="Times New Roman" w:eastAsia="Times New Roman" w:hAnsi="Times New Roman" w:cs="Times New Roman"/>
          <w:snapToGrid w:val="0"/>
        </w:rPr>
        <w:t xml:space="preserve"> </w:t>
      </w:r>
      <w:r w:rsidRPr="003E3BFD">
        <w:rPr>
          <w:rFonts w:ascii="Times New Roman" w:eastAsia="Times New Roman" w:hAnsi="Times New Roman" w:cs="Times New Roman"/>
          <w:noProof/>
          <w:snapToGrid w:val="0"/>
        </w:rPr>
        <w:t>Kaip išmesti nereikalingus vaistus, klauskite vaistininko.</w:t>
      </w:r>
      <w:r w:rsidRPr="003E3BFD">
        <w:rPr>
          <w:rFonts w:ascii="Times New Roman" w:eastAsia="Times New Roman" w:hAnsi="Times New Roman" w:cs="Times New Roman"/>
          <w:snapToGrid w:val="0"/>
        </w:rPr>
        <w:t xml:space="preserve"> </w:t>
      </w:r>
      <w:r w:rsidRPr="003E3BFD">
        <w:rPr>
          <w:rFonts w:ascii="Times New Roman" w:eastAsia="Times New Roman" w:hAnsi="Times New Roman" w:cs="Times New Roman"/>
          <w:noProof/>
          <w:snapToGrid w:val="0"/>
        </w:rPr>
        <w:t>Šios priemonės padės apsaugoti aplinką.</w:t>
      </w:r>
    </w:p>
    <w:p w:rsidR="00BA2916" w:rsidRPr="003E3BFD" w:rsidRDefault="00BA2916" w:rsidP="00BA2916">
      <w:pPr>
        <w:widowControl w:val="0"/>
        <w:numPr>
          <w:ilvl w:val="12"/>
          <w:numId w:val="0"/>
        </w:numPr>
        <w:ind w:right="-2"/>
        <w:rPr>
          <w:rFonts w:ascii="Times New Roman" w:eastAsia="Times New Roman" w:hAnsi="Times New Roman" w:cs="Times New Roman"/>
          <w:noProof/>
          <w:snapToGrid w:val="0"/>
        </w:rPr>
      </w:pPr>
    </w:p>
    <w:p w:rsidR="00BA2916" w:rsidRPr="003E3BFD" w:rsidRDefault="00BA2916" w:rsidP="00BA2916">
      <w:pPr>
        <w:widowControl w:val="0"/>
        <w:numPr>
          <w:ilvl w:val="12"/>
          <w:numId w:val="0"/>
        </w:numPr>
        <w:ind w:right="-2"/>
        <w:rPr>
          <w:rFonts w:ascii="Times New Roman" w:eastAsia="Times New Roman" w:hAnsi="Times New Roman" w:cs="Times New Roman"/>
          <w:noProof/>
          <w:snapToGrid w:val="0"/>
        </w:rPr>
      </w:pPr>
    </w:p>
    <w:p w:rsidR="00BA2916" w:rsidRPr="003E3BFD" w:rsidRDefault="00BA2916" w:rsidP="00BA2916">
      <w:pPr>
        <w:widowControl w:val="0"/>
        <w:tabs>
          <w:tab w:val="left" w:pos="567"/>
        </w:tabs>
        <w:ind w:left="0" w:firstLine="0"/>
        <w:outlineLvl w:val="2"/>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6.</w:t>
      </w:r>
      <w:r w:rsidRPr="003E3BFD">
        <w:rPr>
          <w:rFonts w:ascii="Times New Roman" w:eastAsia="Times New Roman" w:hAnsi="Times New Roman" w:cs="Times New Roman"/>
          <w:bCs/>
          <w:snapToGrid w:val="0"/>
          <w:lang w:eastAsia="x-none"/>
        </w:rPr>
        <w:tab/>
      </w:r>
      <w:r w:rsidRPr="003E3BFD">
        <w:rPr>
          <w:rFonts w:ascii="Times New Roman" w:eastAsia="Times New Roman" w:hAnsi="Times New Roman" w:cs="Times New Roman"/>
          <w:b/>
          <w:bCs/>
          <w:snapToGrid w:val="0"/>
          <w:lang w:eastAsia="x-none"/>
        </w:rPr>
        <w:t>Pakuotės turinys ir kita informacija</w:t>
      </w:r>
    </w:p>
    <w:p w:rsidR="00BA2916" w:rsidRPr="003E3BFD" w:rsidRDefault="00BA2916" w:rsidP="00BA2916">
      <w:pPr>
        <w:widowControl w:val="0"/>
        <w:numPr>
          <w:ilvl w:val="12"/>
          <w:numId w:val="0"/>
        </w:numPr>
        <w:rPr>
          <w:rFonts w:ascii="Times New Roman" w:eastAsia="Times New Roman" w:hAnsi="Times New Roman" w:cs="Times New Roman"/>
          <w:snapToGrid w:val="0"/>
        </w:rPr>
      </w:pPr>
    </w:p>
    <w:p w:rsidR="00BA2916" w:rsidRPr="003E3BFD" w:rsidRDefault="00BA2916" w:rsidP="00BA2916">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Bixebra sudėtis</w:t>
      </w:r>
    </w:p>
    <w:p w:rsidR="00BA2916" w:rsidRPr="003E3BFD" w:rsidRDefault="00BA2916" w:rsidP="00BA2916">
      <w:pPr>
        <w:widowControl w:val="0"/>
        <w:numPr>
          <w:ilvl w:val="0"/>
          <w:numId w:val="8"/>
        </w:numPr>
        <w:ind w:left="567" w:hanging="567"/>
        <w:rPr>
          <w:rFonts w:ascii="Times New Roman" w:eastAsia="Calibri" w:hAnsi="Times New Roman" w:cs="Times New Roman"/>
          <w:color w:val="000000"/>
          <w:lang w:eastAsia="lt-LT"/>
        </w:rPr>
      </w:pPr>
      <w:r w:rsidRPr="003E3BFD">
        <w:rPr>
          <w:rFonts w:ascii="Times New Roman" w:eastAsia="Times New Roman" w:hAnsi="Times New Roman" w:cs="Times New Roman"/>
          <w:noProof/>
          <w:snapToGrid w:val="0"/>
        </w:rPr>
        <w:t>Veiklioji medžiaga yra ivabradinas.</w:t>
      </w:r>
    </w:p>
    <w:p w:rsidR="00BA2916" w:rsidRPr="003E3BFD" w:rsidRDefault="00BA2916" w:rsidP="00BA2916">
      <w:pPr>
        <w:widowControl w:val="0"/>
        <w:ind w:firstLine="0"/>
        <w:rPr>
          <w:rFonts w:ascii="Times New Roman" w:eastAsia="Times New Roman" w:hAnsi="Times New Roman" w:cs="Times New Roman"/>
          <w:noProof/>
          <w:snapToGrid w:val="0"/>
        </w:rPr>
      </w:pPr>
      <w:r w:rsidRPr="00D879D6">
        <w:rPr>
          <w:rFonts w:ascii="Times New Roman" w:eastAsia="Times New Roman" w:hAnsi="Times New Roman" w:cs="Times New Roman"/>
          <w:noProof/>
          <w:snapToGrid w:val="0"/>
          <w:u w:val="single"/>
        </w:rPr>
        <w:t>Bixebra 5 mg plėvele dengtos tabletės</w:t>
      </w:r>
      <w:r w:rsidRPr="003E3BFD">
        <w:rPr>
          <w:rFonts w:ascii="Times New Roman" w:eastAsia="Times New Roman" w:hAnsi="Times New Roman" w:cs="Times New Roman"/>
          <w:noProof/>
          <w:snapToGrid w:val="0"/>
        </w:rPr>
        <w:t>: kiekvienoje plėvele dengtoje tabletėje yra 5 mg ivabradino (atitinka 5,390 mg ivabradino hidrochlorido).</w:t>
      </w:r>
    </w:p>
    <w:p w:rsidR="00BA2916" w:rsidRPr="003E3BFD" w:rsidRDefault="00BA2916" w:rsidP="00BA2916">
      <w:pPr>
        <w:widowControl w:val="0"/>
        <w:ind w:firstLine="0"/>
        <w:rPr>
          <w:rFonts w:ascii="Times New Roman" w:eastAsia="Times New Roman" w:hAnsi="Times New Roman" w:cs="Times New Roman"/>
          <w:noProof/>
          <w:snapToGrid w:val="0"/>
        </w:rPr>
      </w:pPr>
      <w:r w:rsidRPr="00D879D6">
        <w:rPr>
          <w:rFonts w:ascii="Times New Roman" w:eastAsia="Times New Roman" w:hAnsi="Times New Roman" w:cs="Times New Roman"/>
          <w:noProof/>
          <w:snapToGrid w:val="0"/>
          <w:u w:val="single"/>
        </w:rPr>
        <w:t>Bixebra 7,5 mg plėvele dengtos tabletės</w:t>
      </w:r>
      <w:r w:rsidRPr="003E3BFD">
        <w:rPr>
          <w:rFonts w:ascii="Times New Roman" w:eastAsia="Times New Roman" w:hAnsi="Times New Roman" w:cs="Times New Roman"/>
          <w:noProof/>
          <w:snapToGrid w:val="0"/>
        </w:rPr>
        <w:t>: kiekvienoje plėvele dengtoje tabletėje yra 7,5 mg ivabradino (atitinka 8,085 mg ivabradino hidrochlorido).</w:t>
      </w:r>
    </w:p>
    <w:p w:rsidR="00BA2916" w:rsidRPr="003E3BFD" w:rsidRDefault="00BA2916" w:rsidP="00BA2916">
      <w:pPr>
        <w:widowControl w:val="0"/>
        <w:numPr>
          <w:ilvl w:val="0"/>
          <w:numId w:val="8"/>
        </w:numPr>
        <w:ind w:left="567" w:hanging="567"/>
        <w:rPr>
          <w:rFonts w:ascii="Times New Roman" w:eastAsia="Times New Roman" w:hAnsi="Times New Roman" w:cs="Times New Roman"/>
          <w:snapToGrid w:val="0"/>
        </w:rPr>
      </w:pPr>
      <w:r w:rsidRPr="003E3BFD">
        <w:rPr>
          <w:rFonts w:ascii="Times New Roman" w:eastAsia="Times New Roman" w:hAnsi="Times New Roman" w:cs="Times New Roman"/>
          <w:noProof/>
          <w:snapToGrid w:val="0"/>
        </w:rPr>
        <w:t xml:space="preserve">Pagalbinės </w:t>
      </w:r>
      <w:r w:rsidRPr="003E3BFD">
        <w:rPr>
          <w:rFonts w:ascii="Times New Roman" w:eastAsia="Times New Roman" w:hAnsi="Times New Roman" w:cs="Times New Roman"/>
          <w:snapToGrid w:val="0"/>
        </w:rPr>
        <w:t xml:space="preserve">tablečių šerdies medžiagos yra maltodekstrinas, laktozė monohidratas, kukurūzų krakmolas, bevandenis koloidinis silicio dioksidas, magnio stearatas (E 470b) ir hipromeliozė 3 cP. Pagalbinės tablečių plėvelės medžiagos yra hipromeliozė 6 cP, titano dioksidas (E 171), talkas, propilenglikolis, geltonasis geležies oksidas (E 172), raudonasis geležies oksidas (E 172). </w:t>
      </w:r>
      <w:r w:rsidRPr="003E3BFD">
        <w:rPr>
          <w:rFonts w:ascii="Times New Roman" w:eastAsia="Times New Roman" w:hAnsi="Times New Roman" w:cs="Times New Roman"/>
          <w:snapToGrid w:val="0"/>
          <w:lang w:val="en-GB"/>
        </w:rPr>
        <w:t>Žiūrėti 2 skyrių “Bixebra sudėtyje yra laktozės”.</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Bixebra išvaizda ir kiekis pakuotėje</w:t>
      </w:r>
    </w:p>
    <w:p w:rsidR="00BA2916" w:rsidRPr="003E3BFD" w:rsidRDefault="00BA2916" w:rsidP="00BA2916">
      <w:pPr>
        <w:widowControl w:val="0"/>
        <w:tabs>
          <w:tab w:val="left" w:pos="567"/>
        </w:tabs>
        <w:ind w:left="0" w:firstLine="0"/>
        <w:rPr>
          <w:rFonts w:ascii="Times New Roman" w:eastAsia="Times New Roman" w:hAnsi="Times New Roman" w:cs="Times New Roman"/>
          <w:noProof/>
          <w:snapToGrid w:val="0"/>
        </w:rPr>
      </w:pPr>
      <w:r w:rsidRPr="00D879D6">
        <w:rPr>
          <w:rFonts w:ascii="Times New Roman" w:eastAsia="Times New Roman" w:hAnsi="Times New Roman" w:cs="Times New Roman"/>
          <w:noProof/>
          <w:snapToGrid w:val="0"/>
          <w:u w:val="single"/>
        </w:rPr>
        <w:t>Bixebra 5 mg plėvele dengtos tabletės</w:t>
      </w:r>
      <w:r w:rsidRPr="003E3BFD">
        <w:rPr>
          <w:rFonts w:ascii="Times New Roman" w:eastAsia="Times New Roman" w:hAnsi="Times New Roman" w:cs="Times New Roman"/>
          <w:noProof/>
          <w:snapToGrid w:val="0"/>
        </w:rPr>
        <w:t>: šviesiai rausvai oranžinės, stačiakampio formos, šiek tiek abipus išgaubtos, plėvele dengtos tabletės (tabletės) su vagele vienoje pusėje, kurių matmenys 8 mm x 4,5 mm. Tabletę galima padalyti į lygias dozes.</w:t>
      </w:r>
    </w:p>
    <w:p w:rsidR="00BA2916" w:rsidRPr="003E3BFD" w:rsidRDefault="00BA2916" w:rsidP="00BA2916">
      <w:pPr>
        <w:widowControl w:val="0"/>
        <w:tabs>
          <w:tab w:val="left" w:pos="567"/>
        </w:tabs>
        <w:ind w:left="0" w:firstLine="0"/>
        <w:rPr>
          <w:rFonts w:ascii="Times New Roman" w:eastAsia="Times New Roman" w:hAnsi="Times New Roman" w:cs="Times New Roman"/>
          <w:noProof/>
          <w:snapToGrid w:val="0"/>
        </w:rPr>
      </w:pPr>
    </w:p>
    <w:p w:rsidR="00BA2916" w:rsidRPr="003E3BFD" w:rsidRDefault="00BA2916" w:rsidP="00BA2916">
      <w:pPr>
        <w:widowControl w:val="0"/>
        <w:tabs>
          <w:tab w:val="left" w:pos="567"/>
        </w:tabs>
        <w:ind w:left="0" w:firstLine="0"/>
        <w:rPr>
          <w:rFonts w:ascii="Times New Roman" w:eastAsia="Times New Roman" w:hAnsi="Times New Roman" w:cs="Times New Roman"/>
          <w:snapToGrid w:val="0"/>
        </w:rPr>
      </w:pPr>
      <w:r w:rsidRPr="00D879D6">
        <w:rPr>
          <w:rFonts w:ascii="Times New Roman" w:eastAsia="Times New Roman" w:hAnsi="Times New Roman" w:cs="Times New Roman"/>
          <w:noProof/>
          <w:snapToGrid w:val="0"/>
          <w:u w:val="single"/>
        </w:rPr>
        <w:t>Bixebra 7,5 mg plėvele dengtos tabletės</w:t>
      </w:r>
      <w:r w:rsidRPr="003E3BFD">
        <w:rPr>
          <w:rFonts w:ascii="Times New Roman" w:eastAsia="Times New Roman" w:hAnsi="Times New Roman" w:cs="Times New Roman"/>
          <w:noProof/>
          <w:snapToGrid w:val="0"/>
        </w:rPr>
        <w:t>: šviesiai rausvai oranžinės, apvalios, šiek tiek abipus išgaubtos, plėvele dengtos tabletės (tabletės) nuožulniais kraštais, 7 mm skersmens.</w:t>
      </w:r>
    </w:p>
    <w:p w:rsidR="00BA2916" w:rsidRPr="00C119A2" w:rsidRDefault="00BA2916" w:rsidP="00BA2916">
      <w:pPr>
        <w:widowControl w:val="0"/>
        <w:numPr>
          <w:ilvl w:val="12"/>
          <w:numId w:val="0"/>
        </w:numPr>
        <w:ind w:right="-2"/>
        <w:rPr>
          <w:rFonts w:ascii="Times New Roman" w:eastAsia="Times New Roman" w:hAnsi="Times New Roman" w:cs="Times New Roman"/>
          <w:snapToGrid w:val="0"/>
        </w:rPr>
      </w:pPr>
    </w:p>
    <w:p w:rsidR="00BA2916" w:rsidRPr="00C119A2" w:rsidRDefault="00BA2916" w:rsidP="00BA2916">
      <w:pPr>
        <w:widowControl w:val="0"/>
        <w:numPr>
          <w:ilvl w:val="12"/>
          <w:numId w:val="0"/>
        </w:numPr>
        <w:ind w:right="-2"/>
        <w:rPr>
          <w:rFonts w:ascii="Times New Roman" w:eastAsia="Times New Roman" w:hAnsi="Times New Roman" w:cs="Times New Roman"/>
          <w:snapToGrid w:val="0"/>
        </w:rPr>
      </w:pPr>
      <w:r w:rsidRPr="00C119A2">
        <w:rPr>
          <w:rFonts w:ascii="Times New Roman" w:eastAsia="Times New Roman" w:hAnsi="Times New Roman" w:cs="Times New Roman"/>
          <w:snapToGrid w:val="0"/>
        </w:rPr>
        <w:t>Bixebra tiekiamas dėžutėmis po:</w:t>
      </w:r>
    </w:p>
    <w:p w:rsidR="00BA2916" w:rsidRPr="00C119A2" w:rsidRDefault="00BA2916" w:rsidP="00BA2916">
      <w:pPr>
        <w:widowControl w:val="0"/>
        <w:numPr>
          <w:ilvl w:val="0"/>
          <w:numId w:val="1"/>
        </w:numPr>
        <w:ind w:left="567" w:hanging="567"/>
        <w:rPr>
          <w:rFonts w:ascii="Times New Roman" w:eastAsia="Times New Roman" w:hAnsi="Times New Roman" w:cs="Times New Roman"/>
          <w:noProof/>
          <w:lang w:val="en-GB"/>
        </w:rPr>
      </w:pPr>
      <w:r w:rsidRPr="00C119A2">
        <w:rPr>
          <w:rFonts w:ascii="Times New Roman" w:eastAsia="Times New Roman" w:hAnsi="Times New Roman" w:cs="Times New Roman"/>
          <w:lang w:val="en-GB"/>
        </w:rPr>
        <w:lastRenderedPageBreak/>
        <w:t xml:space="preserve">14, 28, 30, 56, 60, 90, 98, 100, 112 ir 180 </w:t>
      </w:r>
      <w:r w:rsidRPr="00C119A2">
        <w:rPr>
          <w:rFonts w:ascii="Times New Roman" w:eastAsia="Times New Roman" w:hAnsi="Times New Roman" w:cs="Times New Roman"/>
          <w:noProof/>
          <w:lang w:val="en-GB"/>
        </w:rPr>
        <w:t>plėvele dengtų tablečių lizdinėse plokštelėse,</w:t>
      </w:r>
    </w:p>
    <w:p w:rsidR="00BA2916" w:rsidRPr="00C119A2" w:rsidRDefault="00BA2916" w:rsidP="00BA2916">
      <w:pPr>
        <w:widowControl w:val="0"/>
        <w:numPr>
          <w:ilvl w:val="0"/>
          <w:numId w:val="1"/>
        </w:numPr>
        <w:ind w:left="567" w:hanging="567"/>
        <w:rPr>
          <w:rFonts w:ascii="Times New Roman" w:eastAsia="Times New Roman" w:hAnsi="Times New Roman" w:cs="Times New Roman"/>
          <w:u w:val="single"/>
          <w:lang w:val="en-GB"/>
        </w:rPr>
      </w:pPr>
      <w:r w:rsidRPr="00C119A2">
        <w:rPr>
          <w:rFonts w:ascii="Times New Roman" w:eastAsia="Times New Roman" w:hAnsi="Times New Roman" w:cs="Times New Roman"/>
          <w:lang w:val="en-GB"/>
        </w:rPr>
        <w:t>14 </w:t>
      </w:r>
      <w:r w:rsidRPr="0009751A">
        <w:rPr>
          <w:rFonts w:ascii="Times New Roman" w:hAnsi="Times New Roman" w:cs="Times New Roman"/>
        </w:rPr>
        <w:t>×</w:t>
      </w:r>
      <w:r w:rsidRPr="00C119A2">
        <w:rPr>
          <w:rFonts w:ascii="Times New Roman" w:eastAsia="Times New Roman" w:hAnsi="Times New Roman" w:cs="Times New Roman"/>
          <w:lang w:val="en-GB"/>
        </w:rPr>
        <w:t> 1, 28 </w:t>
      </w:r>
      <w:r w:rsidRPr="0009751A">
        <w:rPr>
          <w:rFonts w:ascii="Times New Roman" w:hAnsi="Times New Roman" w:cs="Times New Roman"/>
        </w:rPr>
        <w:t>×</w:t>
      </w:r>
      <w:r w:rsidRPr="00C119A2">
        <w:rPr>
          <w:rFonts w:ascii="Times New Roman" w:eastAsia="Times New Roman" w:hAnsi="Times New Roman" w:cs="Times New Roman"/>
          <w:lang w:val="en-GB"/>
        </w:rPr>
        <w:t> 1, 30 </w:t>
      </w:r>
      <w:r w:rsidRPr="0009751A">
        <w:rPr>
          <w:rFonts w:ascii="Times New Roman" w:hAnsi="Times New Roman" w:cs="Times New Roman"/>
        </w:rPr>
        <w:t>×</w:t>
      </w:r>
      <w:r w:rsidRPr="00C119A2">
        <w:rPr>
          <w:rFonts w:ascii="Times New Roman" w:eastAsia="Times New Roman" w:hAnsi="Times New Roman" w:cs="Times New Roman"/>
          <w:lang w:val="en-GB"/>
        </w:rPr>
        <w:t> 1, 56 </w:t>
      </w:r>
      <w:r w:rsidRPr="0009751A">
        <w:rPr>
          <w:rFonts w:ascii="Times New Roman" w:hAnsi="Times New Roman" w:cs="Times New Roman"/>
        </w:rPr>
        <w:t>×</w:t>
      </w:r>
      <w:r w:rsidRPr="00C119A2">
        <w:rPr>
          <w:rFonts w:ascii="Times New Roman" w:eastAsia="Times New Roman" w:hAnsi="Times New Roman" w:cs="Times New Roman"/>
          <w:lang w:val="en-GB"/>
        </w:rPr>
        <w:t> 1, 60 </w:t>
      </w:r>
      <w:r w:rsidRPr="0009751A">
        <w:rPr>
          <w:rFonts w:ascii="Times New Roman" w:hAnsi="Times New Roman" w:cs="Times New Roman"/>
        </w:rPr>
        <w:t>×</w:t>
      </w:r>
      <w:r w:rsidRPr="00C119A2">
        <w:rPr>
          <w:rFonts w:ascii="Times New Roman" w:eastAsia="Times New Roman" w:hAnsi="Times New Roman" w:cs="Times New Roman"/>
          <w:lang w:val="en-GB"/>
        </w:rPr>
        <w:t> 1, 90 </w:t>
      </w:r>
      <w:r w:rsidRPr="0009751A">
        <w:rPr>
          <w:rFonts w:ascii="Times New Roman" w:hAnsi="Times New Roman" w:cs="Times New Roman"/>
        </w:rPr>
        <w:t>×</w:t>
      </w:r>
      <w:r w:rsidRPr="00C119A2">
        <w:rPr>
          <w:rFonts w:ascii="Times New Roman" w:eastAsia="Times New Roman" w:hAnsi="Times New Roman" w:cs="Times New Roman"/>
          <w:lang w:val="en-GB"/>
        </w:rPr>
        <w:t> 1, 98 </w:t>
      </w:r>
      <w:r w:rsidRPr="0009751A">
        <w:rPr>
          <w:rFonts w:ascii="Times New Roman" w:hAnsi="Times New Roman" w:cs="Times New Roman"/>
        </w:rPr>
        <w:t>×</w:t>
      </w:r>
      <w:r w:rsidRPr="00C119A2">
        <w:rPr>
          <w:rFonts w:ascii="Times New Roman" w:eastAsia="Times New Roman" w:hAnsi="Times New Roman" w:cs="Times New Roman"/>
          <w:lang w:val="en-GB"/>
        </w:rPr>
        <w:t> 1, 100 </w:t>
      </w:r>
      <w:r w:rsidRPr="0009751A">
        <w:rPr>
          <w:rFonts w:ascii="Times New Roman" w:hAnsi="Times New Roman" w:cs="Times New Roman"/>
        </w:rPr>
        <w:t>×</w:t>
      </w:r>
      <w:r w:rsidRPr="00C119A2">
        <w:rPr>
          <w:rFonts w:ascii="Times New Roman" w:eastAsia="Times New Roman" w:hAnsi="Times New Roman" w:cs="Times New Roman"/>
          <w:lang w:val="en-GB"/>
        </w:rPr>
        <w:t> 1, 112 </w:t>
      </w:r>
      <w:r w:rsidRPr="0009751A">
        <w:rPr>
          <w:rFonts w:ascii="Times New Roman" w:hAnsi="Times New Roman" w:cs="Times New Roman"/>
        </w:rPr>
        <w:t>×</w:t>
      </w:r>
      <w:r w:rsidRPr="00C119A2">
        <w:rPr>
          <w:rFonts w:ascii="Times New Roman" w:eastAsia="Times New Roman" w:hAnsi="Times New Roman" w:cs="Times New Roman"/>
          <w:lang w:val="en-GB"/>
        </w:rPr>
        <w:t> 1 ir180 </w:t>
      </w:r>
      <w:r w:rsidRPr="0009751A">
        <w:rPr>
          <w:rFonts w:ascii="Times New Roman" w:hAnsi="Times New Roman" w:cs="Times New Roman"/>
        </w:rPr>
        <w:t>×</w:t>
      </w:r>
      <w:r w:rsidRPr="00C119A2">
        <w:rPr>
          <w:rFonts w:ascii="Times New Roman" w:eastAsia="Times New Roman" w:hAnsi="Times New Roman" w:cs="Times New Roman"/>
          <w:lang w:val="en-GB"/>
        </w:rPr>
        <w:t> 1 plėvele dengtų tablečių perforuotose dalomosiose lizdinėse plokštelėse.</w:t>
      </w:r>
    </w:p>
    <w:p w:rsidR="00BA2916" w:rsidRPr="003E3BFD" w:rsidRDefault="00BA2916" w:rsidP="00BA2916">
      <w:pPr>
        <w:widowControl w:val="0"/>
        <w:ind w:left="0" w:firstLine="0"/>
        <w:rPr>
          <w:rFonts w:ascii="Times New Roman" w:eastAsia="Times New Roman" w:hAnsi="Times New Roman" w:cs="Times New Roman"/>
          <w:snapToGrid w:val="0"/>
          <w:lang w:val="en-GB"/>
        </w:rPr>
      </w:pPr>
    </w:p>
    <w:p w:rsidR="00BA2916" w:rsidRPr="003E3BFD" w:rsidRDefault="00BA2916" w:rsidP="00BA2916">
      <w:pPr>
        <w:widowControl w:val="0"/>
        <w:ind w:left="0" w:firstLine="0"/>
        <w:rPr>
          <w:rFonts w:ascii="Times New Roman" w:eastAsia="Times New Roman" w:hAnsi="Times New Roman" w:cs="Times New Roman"/>
          <w:u w:val="single"/>
          <w:lang w:val="en-GB"/>
        </w:rPr>
      </w:pPr>
      <w:r w:rsidRPr="003E3BFD">
        <w:rPr>
          <w:rFonts w:ascii="Times New Roman" w:eastAsia="Times New Roman" w:hAnsi="Times New Roman" w:cs="Times New Roman"/>
          <w:snapToGrid w:val="0"/>
          <w:lang w:val="en-GB"/>
        </w:rPr>
        <w:t>Gali būti tiekiamos ne visų dydžių pakuotės.</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3E3BFD">
        <w:rPr>
          <w:rFonts w:ascii="Times New Roman" w:eastAsia="Times New Roman" w:hAnsi="Times New Roman" w:cs="Times New Roman"/>
          <w:b/>
          <w:bCs/>
          <w:snapToGrid w:val="0"/>
          <w:lang w:eastAsia="x-none"/>
        </w:rPr>
        <w:t>Registruotojas ir gamintojas</w:t>
      </w:r>
    </w:p>
    <w:p w:rsidR="00BA2916" w:rsidRPr="003E3BFD" w:rsidRDefault="00BA2916" w:rsidP="00BA2916">
      <w:pPr>
        <w:widowControl w:val="0"/>
        <w:tabs>
          <w:tab w:val="left" w:pos="567"/>
        </w:tabs>
        <w:ind w:left="0" w:firstLine="0"/>
        <w:rPr>
          <w:rFonts w:ascii="Times New Roman" w:eastAsia="Times New Roman" w:hAnsi="Times New Roman" w:cs="Times New Roman"/>
          <w:color w:val="000000"/>
          <w:lang w:eastAsia="sl-SI"/>
        </w:rPr>
      </w:pPr>
      <w:r w:rsidRPr="003E3BFD">
        <w:rPr>
          <w:rFonts w:ascii="Times New Roman" w:eastAsia="Times New Roman" w:hAnsi="Times New Roman" w:cs="Times New Roman"/>
          <w:color w:val="000000"/>
          <w:lang w:eastAsia="sl-SI"/>
        </w:rPr>
        <w:t>KRKA, d.d, Novo mesto</w:t>
      </w:r>
    </w:p>
    <w:p w:rsidR="00BA2916" w:rsidRPr="003E3BFD" w:rsidRDefault="00BA2916" w:rsidP="00BA2916">
      <w:pPr>
        <w:widowControl w:val="0"/>
        <w:tabs>
          <w:tab w:val="left" w:pos="567"/>
        </w:tabs>
        <w:ind w:left="0" w:firstLine="0"/>
        <w:rPr>
          <w:rFonts w:ascii="Times New Roman" w:eastAsia="Times New Roman" w:hAnsi="Times New Roman" w:cs="Times New Roman"/>
          <w:color w:val="000000"/>
          <w:lang w:eastAsia="sl-SI"/>
        </w:rPr>
      </w:pPr>
      <w:r w:rsidRPr="003E3BFD">
        <w:rPr>
          <w:rFonts w:ascii="Times New Roman" w:eastAsia="Times New Roman" w:hAnsi="Times New Roman" w:cs="Times New Roman"/>
          <w:color w:val="000000"/>
          <w:lang w:eastAsia="sl-SI"/>
        </w:rPr>
        <w:t>Šmarješka cesta 6</w:t>
      </w:r>
    </w:p>
    <w:p w:rsidR="00BA2916" w:rsidRPr="003E3BFD" w:rsidRDefault="00BA2916" w:rsidP="00BA2916">
      <w:pPr>
        <w:widowControl w:val="0"/>
        <w:tabs>
          <w:tab w:val="left" w:pos="567"/>
        </w:tabs>
        <w:ind w:left="0" w:firstLine="0"/>
        <w:rPr>
          <w:rFonts w:ascii="Times New Roman" w:eastAsia="Times New Roman" w:hAnsi="Times New Roman" w:cs="Times New Roman"/>
          <w:color w:val="000000"/>
          <w:lang w:eastAsia="sl-SI"/>
        </w:rPr>
      </w:pPr>
      <w:r w:rsidRPr="003E3BFD">
        <w:rPr>
          <w:rFonts w:ascii="Times New Roman" w:eastAsia="Times New Roman" w:hAnsi="Times New Roman" w:cs="Times New Roman"/>
          <w:color w:val="000000"/>
          <w:lang w:eastAsia="sl-SI"/>
        </w:rPr>
        <w:t>8501 Novo mesto</w:t>
      </w:r>
    </w:p>
    <w:p w:rsidR="00BA2916" w:rsidRPr="003E3BFD" w:rsidRDefault="00BA2916" w:rsidP="00BA2916">
      <w:pPr>
        <w:widowControl w:val="0"/>
        <w:tabs>
          <w:tab w:val="left" w:pos="567"/>
        </w:tabs>
        <w:ind w:left="0" w:firstLine="0"/>
        <w:rPr>
          <w:rFonts w:ascii="Times New Roman" w:eastAsia="Times New Roman" w:hAnsi="Times New Roman" w:cs="Times New Roman"/>
          <w:color w:val="000000"/>
        </w:rPr>
      </w:pPr>
      <w:r w:rsidRPr="003E3BFD">
        <w:rPr>
          <w:rFonts w:ascii="Times New Roman" w:eastAsia="Times New Roman" w:hAnsi="Times New Roman" w:cs="Times New Roman"/>
          <w:color w:val="000000"/>
          <w:lang w:eastAsia="sl-SI"/>
        </w:rPr>
        <w:t>Slovėnija</w:t>
      </w:r>
    </w:p>
    <w:p w:rsidR="00BA2916" w:rsidRPr="003E3BFD" w:rsidRDefault="00BA2916" w:rsidP="00BA2916">
      <w:pPr>
        <w:widowControl w:val="0"/>
        <w:numPr>
          <w:ilvl w:val="12"/>
          <w:numId w:val="0"/>
        </w:numPr>
        <w:ind w:right="-2"/>
        <w:rPr>
          <w:rFonts w:ascii="Times New Roman" w:eastAsia="Times New Roman" w:hAnsi="Times New Roman" w:cs="Times New Roman"/>
          <w:snapToGrid w:val="0"/>
        </w:rPr>
      </w:pPr>
    </w:p>
    <w:p w:rsidR="00BA2916" w:rsidRPr="003E3BFD" w:rsidRDefault="00BA2916" w:rsidP="00BA2916">
      <w:pPr>
        <w:widowControl w:val="0"/>
        <w:numPr>
          <w:ilvl w:val="12"/>
          <w:numId w:val="0"/>
        </w:numPr>
        <w:tabs>
          <w:tab w:val="left" w:pos="567"/>
        </w:tabs>
        <w:ind w:right="-2"/>
        <w:rPr>
          <w:rFonts w:ascii="Times New Roman" w:eastAsia="Times New Roman" w:hAnsi="Times New Roman" w:cs="Times New Roman"/>
          <w:noProof/>
          <w:snapToGrid w:val="0"/>
        </w:rPr>
      </w:pPr>
      <w:r w:rsidRPr="003E3BFD">
        <w:rPr>
          <w:rFonts w:ascii="Times New Roman" w:eastAsia="Times New Roman" w:hAnsi="Times New Roman" w:cs="Times New Roman"/>
          <w:noProof/>
          <w:snapToGrid w:val="0"/>
        </w:rPr>
        <w:t>Jeigu apie šį vaistą norite sužinoti daugiau, kreipkitės į vietinį registruotojo atstovą.</w:t>
      </w:r>
    </w:p>
    <w:p w:rsidR="00BA2916" w:rsidRPr="003E3BFD" w:rsidRDefault="00BA2916" w:rsidP="00BA2916">
      <w:pPr>
        <w:widowControl w:val="0"/>
        <w:tabs>
          <w:tab w:val="left" w:pos="567"/>
        </w:tabs>
        <w:ind w:left="0" w:firstLine="0"/>
        <w:rPr>
          <w:rFonts w:ascii="Times New Roman" w:eastAsia="Times New Roman" w:hAnsi="Times New Roman" w:cs="Times New Roman"/>
          <w:noProof/>
          <w:snapToGrid w:val="0"/>
        </w:rPr>
      </w:pPr>
    </w:p>
    <w:p w:rsidR="00BA2916" w:rsidRPr="003E3BFD" w:rsidRDefault="00BA2916" w:rsidP="00BA2916">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UAB KRKA Lietuva</w:t>
      </w:r>
    </w:p>
    <w:p w:rsidR="00BA2916" w:rsidRPr="003E3BFD" w:rsidRDefault="00BA2916" w:rsidP="00BA2916">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Senasis Ukmergės kelias 4,</w:t>
      </w:r>
    </w:p>
    <w:p w:rsidR="00BA2916" w:rsidRPr="003E3BFD" w:rsidRDefault="00BA2916" w:rsidP="00BA2916">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Užubalių km., Vilniaus r.</w:t>
      </w:r>
    </w:p>
    <w:p w:rsidR="00BA2916" w:rsidRPr="003E3BFD" w:rsidRDefault="00BA2916" w:rsidP="00BA2916">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LT - 14013</w:t>
      </w:r>
    </w:p>
    <w:p w:rsidR="00BA2916" w:rsidRPr="003E3BFD" w:rsidRDefault="00BA2916" w:rsidP="00BA2916">
      <w:pPr>
        <w:widowControl w:val="0"/>
        <w:numPr>
          <w:ilvl w:val="12"/>
          <w:numId w:val="0"/>
        </w:numPr>
        <w:tabs>
          <w:tab w:val="left" w:pos="567"/>
        </w:tabs>
        <w:ind w:right="-2"/>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Tel. + 370 5 236 27 40</w:t>
      </w:r>
    </w:p>
    <w:p w:rsidR="00BA2916" w:rsidRPr="003E3BFD" w:rsidRDefault="00BA2916" w:rsidP="00BA2916">
      <w:pPr>
        <w:widowControl w:val="0"/>
        <w:numPr>
          <w:ilvl w:val="12"/>
          <w:numId w:val="0"/>
        </w:numPr>
        <w:tabs>
          <w:tab w:val="left" w:pos="567"/>
        </w:tabs>
        <w:ind w:right="-2"/>
        <w:rPr>
          <w:rFonts w:ascii="Times New Roman" w:eastAsia="Times New Roman" w:hAnsi="Times New Roman" w:cs="Times New Roman"/>
          <w:snapToGrid w:val="0"/>
        </w:rPr>
      </w:pPr>
    </w:p>
    <w:p w:rsidR="00BA2916" w:rsidRPr="003E3BFD" w:rsidRDefault="00BA2916" w:rsidP="00BA2916">
      <w:pPr>
        <w:widowControl w:val="0"/>
        <w:numPr>
          <w:ilvl w:val="12"/>
          <w:numId w:val="0"/>
        </w:numPr>
        <w:tabs>
          <w:tab w:val="left" w:pos="567"/>
        </w:tabs>
        <w:ind w:right="-2"/>
        <w:rPr>
          <w:rFonts w:ascii="Times New Roman" w:eastAsia="Times New Roman" w:hAnsi="Times New Roman" w:cs="Times New Roman"/>
          <w:snapToGrid w:val="0"/>
        </w:rPr>
      </w:pPr>
      <w:r w:rsidRPr="003E3BFD">
        <w:rPr>
          <w:rFonts w:ascii="Times New Roman" w:eastAsia="Times New Roman" w:hAnsi="Times New Roman" w:cs="Times New Roman"/>
          <w:b/>
          <w:snapToGrid w:val="0"/>
        </w:rPr>
        <w:t>Šis vaistas E</w:t>
      </w:r>
      <w:r>
        <w:rPr>
          <w:rFonts w:ascii="Times New Roman" w:eastAsia="Times New Roman" w:hAnsi="Times New Roman" w:cs="Times New Roman"/>
          <w:b/>
          <w:snapToGrid w:val="0"/>
        </w:rPr>
        <w:t>uropos ekonominės erdvės</w:t>
      </w:r>
      <w:r w:rsidRPr="003E3BFD">
        <w:rPr>
          <w:rFonts w:ascii="Times New Roman" w:eastAsia="Times New Roman" w:hAnsi="Times New Roman" w:cs="Times New Roman"/>
          <w:b/>
          <w:snapToGrid w:val="0"/>
        </w:rPr>
        <w:t xml:space="preserve"> valstybėse narėse registruotas tokiais pavadinimais</w:t>
      </w:r>
      <w:r w:rsidRPr="003E3BFD">
        <w:rPr>
          <w:rFonts w:ascii="Times New Roman" w:eastAsia="Times New Roman" w:hAnsi="Times New Roman" w:cs="Times New Roman"/>
          <w:snapToGrid w:val="0"/>
        </w:rPr>
        <w:t>:</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163"/>
      </w:tblGrid>
      <w:tr w:rsidR="00BA2916" w:rsidRPr="003E3BFD" w:rsidTr="005A7745">
        <w:tc>
          <w:tcPr>
            <w:tcW w:w="5387" w:type="dxa"/>
          </w:tcPr>
          <w:p w:rsidR="00BA2916" w:rsidRPr="003E3BFD" w:rsidRDefault="00BA2916" w:rsidP="005A7745">
            <w:pPr>
              <w:widowControl w:val="0"/>
              <w:numPr>
                <w:ilvl w:val="12"/>
                <w:numId w:val="0"/>
              </w:numPr>
              <w:ind w:right="-2"/>
              <w:rPr>
                <w:rFonts w:ascii="Times New Roman" w:eastAsia="Times New Roman" w:hAnsi="Times New Roman" w:cs="Times New Roman"/>
                <w:lang w:val="en-US" w:eastAsia="sl-SI"/>
              </w:rPr>
            </w:pPr>
            <w:r w:rsidRPr="003E3BFD">
              <w:rPr>
                <w:rFonts w:ascii="Times New Roman" w:eastAsia="Times New Roman" w:hAnsi="Times New Roman" w:cs="Times New Roman"/>
                <w:lang w:val="en-US" w:eastAsia="sl-SI"/>
              </w:rPr>
              <w:t>Valstybės narės pavadinimas</w:t>
            </w:r>
          </w:p>
        </w:tc>
        <w:tc>
          <w:tcPr>
            <w:tcW w:w="3163" w:type="dxa"/>
          </w:tcPr>
          <w:p w:rsidR="00BA2916" w:rsidRPr="003E3BFD" w:rsidRDefault="00BA2916" w:rsidP="005A7745">
            <w:pPr>
              <w:widowControl w:val="0"/>
              <w:numPr>
                <w:ilvl w:val="12"/>
                <w:numId w:val="0"/>
              </w:numPr>
              <w:ind w:right="-2"/>
              <w:rPr>
                <w:rFonts w:ascii="Times New Roman" w:eastAsia="Times New Roman" w:hAnsi="Times New Roman" w:cs="Times New Roman"/>
                <w:lang w:val="en-US" w:eastAsia="sl-SI"/>
              </w:rPr>
            </w:pPr>
            <w:r w:rsidRPr="003E3BFD">
              <w:rPr>
                <w:rFonts w:ascii="Times New Roman" w:eastAsia="Times New Roman" w:hAnsi="Times New Roman" w:cs="Times New Roman"/>
                <w:lang w:val="en-US" w:eastAsia="sl-SI"/>
              </w:rPr>
              <w:t>Vaisto pavadinimas</w:t>
            </w:r>
          </w:p>
        </w:tc>
      </w:tr>
      <w:tr w:rsidR="00BA2916" w:rsidRPr="003E3BFD" w:rsidTr="005A7745">
        <w:tblPrEx>
          <w:tblLook w:val="00A0" w:firstRow="1" w:lastRow="0" w:firstColumn="1" w:lastColumn="0" w:noHBand="0" w:noVBand="0"/>
        </w:tblPrEx>
        <w:tc>
          <w:tcPr>
            <w:tcW w:w="5387" w:type="dxa"/>
          </w:tcPr>
          <w:p w:rsidR="00BA2916" w:rsidRPr="003E3BFD" w:rsidRDefault="00BA2916" w:rsidP="005A7745">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Čekija, Estija, Kroatija, Lietuva, Latvija, Lenkija, Rumunija, Slovėnija, Slovakija, Ispanija</w:t>
            </w:r>
          </w:p>
        </w:tc>
        <w:tc>
          <w:tcPr>
            <w:tcW w:w="3163" w:type="dxa"/>
          </w:tcPr>
          <w:p w:rsidR="00BA2916" w:rsidRPr="003E3BFD" w:rsidRDefault="00BA2916" w:rsidP="005A7745">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Bixebra</w:t>
            </w:r>
          </w:p>
        </w:tc>
      </w:tr>
      <w:tr w:rsidR="00BA2916" w:rsidRPr="003E3BFD" w:rsidTr="005A7745">
        <w:tblPrEx>
          <w:tblLook w:val="00A0" w:firstRow="1" w:lastRow="0" w:firstColumn="1" w:lastColumn="0" w:noHBand="0" w:noVBand="0"/>
        </w:tblPrEx>
        <w:tc>
          <w:tcPr>
            <w:tcW w:w="5387" w:type="dxa"/>
          </w:tcPr>
          <w:p w:rsidR="00BA2916" w:rsidRPr="003E3BFD" w:rsidRDefault="00BA2916" w:rsidP="005A7745">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Austrija</w:t>
            </w:r>
          </w:p>
        </w:tc>
        <w:tc>
          <w:tcPr>
            <w:tcW w:w="3163" w:type="dxa"/>
          </w:tcPr>
          <w:p w:rsidR="00BA2916" w:rsidRPr="003E3BFD" w:rsidRDefault="00BA2916" w:rsidP="005A7745">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Ivabradin HCS</w:t>
            </w:r>
          </w:p>
        </w:tc>
      </w:tr>
      <w:tr w:rsidR="00BA2916" w:rsidRPr="003E3BFD" w:rsidTr="005A7745">
        <w:tblPrEx>
          <w:tblLook w:val="00A0" w:firstRow="1" w:lastRow="0" w:firstColumn="1" w:lastColumn="0" w:noHBand="0" w:noVBand="0"/>
        </w:tblPrEx>
        <w:tc>
          <w:tcPr>
            <w:tcW w:w="5387" w:type="dxa"/>
          </w:tcPr>
          <w:p w:rsidR="00BA2916" w:rsidRPr="003E3BFD" w:rsidRDefault="00BA2916" w:rsidP="005A7745">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sl-SI" w:eastAsia="sl-SI"/>
              </w:rPr>
              <w:t>Bulgarija</w:t>
            </w:r>
          </w:p>
        </w:tc>
        <w:tc>
          <w:tcPr>
            <w:tcW w:w="3163" w:type="dxa"/>
          </w:tcPr>
          <w:p w:rsidR="00BA2916" w:rsidRPr="003E3BFD" w:rsidRDefault="00BA2916" w:rsidP="005A7745">
            <w:pPr>
              <w:widowControl w:val="0"/>
              <w:ind w:left="0" w:firstLine="0"/>
              <w:rPr>
                <w:rFonts w:ascii="Times New Roman" w:eastAsia="Times New Roman" w:hAnsi="Times New Roman" w:cs="Times New Roman"/>
                <w:lang w:val="sl-SI" w:eastAsia="sl-SI"/>
              </w:rPr>
            </w:pPr>
            <w:r w:rsidRPr="003E3BFD">
              <w:rPr>
                <w:rFonts w:ascii="Times New Roman" w:eastAsia="Times New Roman" w:hAnsi="Times New Roman" w:cs="Times New Roman"/>
                <w:lang w:val="bg-BG" w:eastAsia="sl-SI"/>
              </w:rPr>
              <w:t>Биксебра</w:t>
            </w:r>
          </w:p>
        </w:tc>
      </w:tr>
    </w:tbl>
    <w:p w:rsidR="00BA2916" w:rsidRPr="003E3BFD" w:rsidRDefault="00BA2916" w:rsidP="00BA2916">
      <w:pPr>
        <w:widowControl w:val="0"/>
        <w:tabs>
          <w:tab w:val="left" w:pos="567"/>
        </w:tabs>
        <w:rPr>
          <w:rFonts w:ascii="Times New Roman" w:eastAsia="Times New Roman" w:hAnsi="Times New Roman" w:cs="Times New Roman"/>
          <w:snapToGrid w:val="0"/>
        </w:rPr>
      </w:pPr>
    </w:p>
    <w:p w:rsidR="00BA2916" w:rsidRPr="003E3BFD" w:rsidRDefault="00BA2916" w:rsidP="00BA2916">
      <w:pPr>
        <w:widowControl w:val="0"/>
        <w:tabs>
          <w:tab w:val="left" w:pos="567"/>
        </w:tabs>
        <w:rPr>
          <w:rFonts w:ascii="Times New Roman" w:eastAsia="Times New Roman" w:hAnsi="Times New Roman" w:cs="Times New Roman"/>
          <w:snapToGrid w:val="0"/>
        </w:rPr>
      </w:pPr>
    </w:p>
    <w:p w:rsidR="00BA2916" w:rsidRPr="003E3BFD" w:rsidRDefault="00BA2916" w:rsidP="00BA2916">
      <w:pPr>
        <w:widowControl w:val="0"/>
        <w:numPr>
          <w:ilvl w:val="12"/>
          <w:numId w:val="0"/>
        </w:numPr>
        <w:ind w:right="-2"/>
        <w:rPr>
          <w:rFonts w:ascii="Times New Roman" w:eastAsia="Times New Roman" w:hAnsi="Times New Roman" w:cs="Times New Roman"/>
          <w:b/>
          <w:snapToGrid w:val="0"/>
        </w:rPr>
      </w:pPr>
      <w:r w:rsidRPr="003E3BFD">
        <w:rPr>
          <w:rFonts w:ascii="Times New Roman" w:eastAsia="Times New Roman" w:hAnsi="Times New Roman" w:cs="Times New Roman"/>
          <w:b/>
          <w:snapToGrid w:val="0"/>
        </w:rPr>
        <w:t xml:space="preserve">Šis pakuotės lapelis paskutinį kartą peržiūrėtas </w:t>
      </w:r>
      <w:r>
        <w:rPr>
          <w:rFonts w:ascii="Times New Roman" w:hAnsi="Times New Roman" w:cs="Times New Roman"/>
          <w:b/>
        </w:rPr>
        <w:t>2023-07-27.</w:t>
      </w:r>
    </w:p>
    <w:p w:rsidR="00BA2916" w:rsidRPr="003E3BFD" w:rsidRDefault="00BA2916" w:rsidP="00BA2916">
      <w:pPr>
        <w:widowControl w:val="0"/>
        <w:numPr>
          <w:ilvl w:val="12"/>
          <w:numId w:val="0"/>
        </w:numPr>
        <w:tabs>
          <w:tab w:val="left" w:pos="567"/>
        </w:tabs>
        <w:ind w:right="-2"/>
        <w:rPr>
          <w:rFonts w:ascii="Times New Roman" w:eastAsia="Times New Roman" w:hAnsi="Times New Roman" w:cs="Times New Roman"/>
          <w:i/>
          <w:snapToGrid w:val="0"/>
        </w:rPr>
      </w:pPr>
    </w:p>
    <w:p w:rsidR="00BA2916" w:rsidRPr="003E3BFD" w:rsidRDefault="00BA2916" w:rsidP="00BA2916">
      <w:pPr>
        <w:widowControl w:val="0"/>
        <w:numPr>
          <w:ilvl w:val="12"/>
          <w:numId w:val="0"/>
        </w:numPr>
        <w:tabs>
          <w:tab w:val="left" w:pos="567"/>
        </w:tabs>
        <w:ind w:right="-2"/>
        <w:rPr>
          <w:rFonts w:ascii="Times New Roman" w:eastAsia="Times New Roman" w:hAnsi="Times New Roman" w:cs="Times New Roman"/>
          <w:i/>
          <w:snapToGrid w:val="0"/>
        </w:rPr>
      </w:pPr>
    </w:p>
    <w:p w:rsidR="00BA2916" w:rsidRPr="003E3BFD" w:rsidRDefault="00BA2916" w:rsidP="00BA2916">
      <w:pPr>
        <w:widowControl w:val="0"/>
        <w:numPr>
          <w:ilvl w:val="12"/>
          <w:numId w:val="0"/>
        </w:numPr>
        <w:tabs>
          <w:tab w:val="left" w:pos="567"/>
        </w:tabs>
        <w:ind w:right="-2"/>
        <w:rPr>
          <w:rFonts w:ascii="Times New Roman" w:eastAsia="Times New Roman" w:hAnsi="Times New Roman" w:cs="Times New Roman"/>
          <w:snapToGrid w:val="0"/>
        </w:rPr>
      </w:pPr>
      <w:r w:rsidRPr="003E3BF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3E3BFD">
        <w:rPr>
          <w:rFonts w:ascii="Times New Roman" w:eastAsia="Times New Roman" w:hAnsi="Times New Roman" w:cs="Times New Roman"/>
          <w:i/>
          <w:snapToGrid w:val="0"/>
        </w:rPr>
        <w:t xml:space="preserve"> </w:t>
      </w:r>
      <w:hyperlink r:id="rId8" w:history="1">
        <w:r w:rsidRPr="003E3BFD">
          <w:rPr>
            <w:rFonts w:ascii="Times New Roman" w:eastAsia="SimSun" w:hAnsi="Times New Roman" w:cs="Times New Roman"/>
            <w:snapToGrid w:val="0"/>
            <w:color w:val="0000FF"/>
            <w:u w:val="single"/>
          </w:rPr>
          <w:t>http://www.vvkt.lt/</w:t>
        </w:r>
      </w:hyperlink>
      <w:r w:rsidRPr="003E3BFD">
        <w:rPr>
          <w:rFonts w:ascii="Times New Roman" w:eastAsia="Times New Roman" w:hAnsi="Times New Roman" w:cs="Times New Roman"/>
          <w:snapToGrid w:val="0"/>
        </w:rPr>
        <w:t>.</w:t>
      </w:r>
    </w:p>
    <w:p w:rsidR="00BA2916" w:rsidRPr="003E3BFD" w:rsidRDefault="00BA2916" w:rsidP="00BA2916">
      <w:pPr>
        <w:widowControl w:val="0"/>
        <w:numPr>
          <w:ilvl w:val="12"/>
          <w:numId w:val="0"/>
        </w:numPr>
        <w:tabs>
          <w:tab w:val="left" w:pos="567"/>
        </w:tabs>
        <w:ind w:right="-2"/>
        <w:rPr>
          <w:rFonts w:ascii="Times New Roman" w:eastAsia="Times New Roman" w:hAnsi="Times New Roman" w:cs="Times New Roman"/>
          <w:snapToGrid w:val="0"/>
        </w:rPr>
      </w:pPr>
    </w:p>
    <w:p w:rsidR="00BA2916" w:rsidRPr="003E3BFD" w:rsidRDefault="00BA2916" w:rsidP="00BA2916">
      <w:pPr>
        <w:widowControl w:val="0"/>
        <w:numPr>
          <w:ilvl w:val="12"/>
          <w:numId w:val="0"/>
        </w:numPr>
        <w:tabs>
          <w:tab w:val="left" w:pos="567"/>
        </w:tabs>
        <w:ind w:right="-2"/>
        <w:rPr>
          <w:rFonts w:ascii="Times New Roman" w:eastAsia="Times New Roman" w:hAnsi="Times New Roman" w:cs="Times New Roman"/>
          <w:snapToGrid w:val="0"/>
        </w:rPr>
      </w:pPr>
    </w:p>
    <w:p w:rsidR="00BA2916" w:rsidRPr="003E3BFD" w:rsidRDefault="00BA2916" w:rsidP="00BA2916">
      <w:pPr>
        <w:spacing w:after="160" w:line="259" w:lineRule="auto"/>
        <w:ind w:left="0" w:firstLine="0"/>
        <w:rPr>
          <w:rFonts w:ascii="Calibri" w:hAnsi="Calibri"/>
        </w:rPr>
      </w:pPr>
    </w:p>
    <w:p w:rsidR="00BA2916" w:rsidRPr="003E3BFD" w:rsidRDefault="00BA2916" w:rsidP="00BA2916"/>
    <w:p w:rsidR="00BA2916" w:rsidRDefault="00BA2916" w:rsidP="00BA2916"/>
    <w:p w:rsidR="009041DB" w:rsidRDefault="009041DB">
      <w:bookmarkStart w:id="0" w:name="_GoBack"/>
      <w:bookmarkEnd w:id="0"/>
    </w:p>
    <w:sectPr w:rsidR="009041DB" w:rsidSect="00693EB7">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7D" w:rsidRDefault="00BA2916" w:rsidP="00A232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E047D" w:rsidRDefault="00BA2916" w:rsidP="00A2323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833413"/>
      <w:docPartObj>
        <w:docPartGallery w:val="Page Numbers (Bottom of Page)"/>
        <w:docPartUnique/>
      </w:docPartObj>
    </w:sdtPr>
    <w:sdtEndPr/>
    <w:sdtContent>
      <w:p w:rsidR="00CE047D" w:rsidRDefault="00BA2916">
        <w:pPr>
          <w:pStyle w:val="Porat"/>
          <w:jc w:val="center"/>
        </w:pPr>
        <w:r w:rsidRPr="00195305">
          <w:rPr>
            <w:sz w:val="22"/>
          </w:rPr>
          <w:fldChar w:fldCharType="begin"/>
        </w:r>
        <w:r w:rsidRPr="00195305">
          <w:rPr>
            <w:sz w:val="22"/>
          </w:rPr>
          <w:instrText>PAGE   \* MERGEFORMAT</w:instrText>
        </w:r>
        <w:r w:rsidRPr="00195305">
          <w:rPr>
            <w:sz w:val="22"/>
          </w:rPr>
          <w:fldChar w:fldCharType="separate"/>
        </w:r>
        <w:r w:rsidRPr="00BA2916">
          <w:rPr>
            <w:noProof/>
            <w:sz w:val="22"/>
            <w:lang w:val="lt-LT"/>
          </w:rPr>
          <w:t>6</w:t>
        </w:r>
        <w:r w:rsidRPr="00195305">
          <w:rPr>
            <w:sz w:val="22"/>
          </w:rPr>
          <w:fldChar w:fldCharType="end"/>
        </w:r>
      </w:p>
    </w:sdtContent>
  </w:sdt>
  <w:p w:rsidR="00CE047D" w:rsidRDefault="00BA291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7D" w:rsidRDefault="00BA291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7D" w:rsidRDefault="00BA29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7D" w:rsidRDefault="00BA2916" w:rsidP="00A23238">
    <w:pPr>
      <w:spacing w:line="20" w:lineRule="exact"/>
    </w:pPr>
  </w:p>
  <w:p w:rsidR="00CE047D" w:rsidRDefault="00BA2916">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7D" w:rsidRDefault="00BA29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52BD"/>
    <w:multiLevelType w:val="hybridMultilevel"/>
    <w:tmpl w:val="DF2E6E3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786B77"/>
    <w:multiLevelType w:val="hybridMultilevel"/>
    <w:tmpl w:val="21308306"/>
    <w:lvl w:ilvl="0" w:tplc="54BAF2BC">
      <w:start w:val="2"/>
      <w:numFmt w:val="bullet"/>
      <w:lvlText w:val="-"/>
      <w:lvlJc w:val="left"/>
      <w:pPr>
        <w:ind w:left="720" w:hanging="360"/>
      </w:pPr>
      <w:rPr>
        <w:rFonts w:ascii="Calibri" w:eastAsiaTheme="minorHAnsi" w:hAnsi="Calibri" w:cs="Calibri" w:hint="default"/>
      </w:rPr>
    </w:lvl>
    <w:lvl w:ilvl="1" w:tplc="54BAF2BC">
      <w:start w:val="2"/>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602654"/>
    <w:multiLevelType w:val="hybridMultilevel"/>
    <w:tmpl w:val="169CA2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1E73A0"/>
    <w:multiLevelType w:val="hybridMultilevel"/>
    <w:tmpl w:val="27ECEA60"/>
    <w:lvl w:ilvl="0" w:tplc="D450914A">
      <w:start w:val="1"/>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345A0ECF"/>
    <w:multiLevelType w:val="hybridMultilevel"/>
    <w:tmpl w:val="ACB2B03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03458A"/>
    <w:multiLevelType w:val="hybridMultilevel"/>
    <w:tmpl w:val="EAB81F3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4DD312E"/>
    <w:multiLevelType w:val="hybridMultilevel"/>
    <w:tmpl w:val="DC74FE2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C2272C9"/>
    <w:multiLevelType w:val="hybridMultilevel"/>
    <w:tmpl w:val="D77E779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20775D"/>
    <w:multiLevelType w:val="hybridMultilevel"/>
    <w:tmpl w:val="0B0C28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2"/>
  </w:num>
  <w:num w:numId="6">
    <w:abstractNumId w:val="7"/>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16"/>
    <w:rsid w:val="00004415"/>
    <w:rsid w:val="00234094"/>
    <w:rsid w:val="002A211A"/>
    <w:rsid w:val="00344695"/>
    <w:rsid w:val="00356AB3"/>
    <w:rsid w:val="004216A4"/>
    <w:rsid w:val="005311B8"/>
    <w:rsid w:val="006860E9"/>
    <w:rsid w:val="006D5F25"/>
    <w:rsid w:val="007003F6"/>
    <w:rsid w:val="009041DB"/>
    <w:rsid w:val="00975D35"/>
    <w:rsid w:val="00BA2916"/>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FCBF6-95F3-4040-BABC-5BFD1914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2916"/>
    <w:pPr>
      <w:spacing w:after="0" w:line="240" w:lineRule="auto"/>
      <w:ind w:left="567" w:hanging="567"/>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A2916"/>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BA2916"/>
    <w:rPr>
      <w:rFonts w:ascii="Times New Roman" w:hAnsi="Times New Roman" w:cs="Times New Roman"/>
      <w:sz w:val="24"/>
      <w:szCs w:val="20"/>
      <w:lang w:val="sl-SI" w:eastAsia="sl-SI"/>
    </w:rPr>
  </w:style>
  <w:style w:type="paragraph" w:styleId="Porat">
    <w:name w:val="footer"/>
    <w:basedOn w:val="prastasis"/>
    <w:link w:val="PoratDiagrama"/>
    <w:uiPriority w:val="99"/>
    <w:rsid w:val="00BA2916"/>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BA2916"/>
    <w:rPr>
      <w:rFonts w:ascii="Times New Roman" w:hAnsi="Times New Roman" w:cs="Times New Roman"/>
      <w:sz w:val="24"/>
      <w:szCs w:val="20"/>
      <w:lang w:val="sl-SI" w:eastAsia="sl-SI"/>
    </w:rPr>
  </w:style>
  <w:style w:type="character" w:styleId="Puslapionumeris">
    <w:name w:val="page number"/>
    <w:basedOn w:val="Numatytasispastraiposriftas"/>
    <w:uiPriority w:val="99"/>
    <w:rsid w:val="00BA2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10638</Words>
  <Characters>6064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2023-09-05T12:30:00Z</dcterms:created>
  <dcterms:modified xsi:type="dcterms:W3CDTF">2023-09-05T12:30:00Z</dcterms:modified>
</cp:coreProperties>
</file>