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D190E" w14:textId="77777777" w:rsidR="006F5478" w:rsidRPr="000D12B8" w:rsidRDefault="006F5478" w:rsidP="006F5478">
      <w:pPr>
        <w:spacing w:line="240" w:lineRule="auto"/>
        <w:contextualSpacing/>
        <w:rPr>
          <w:szCs w:val="22"/>
        </w:rPr>
      </w:pPr>
    </w:p>
    <w:p w14:paraId="3D0701A2" w14:textId="77777777" w:rsidR="006F5478" w:rsidRPr="000D12B8" w:rsidRDefault="006F5478" w:rsidP="006F5478">
      <w:pPr>
        <w:spacing w:line="240" w:lineRule="auto"/>
        <w:contextualSpacing/>
        <w:rPr>
          <w:szCs w:val="22"/>
        </w:rPr>
      </w:pPr>
    </w:p>
    <w:p w14:paraId="50D66BA2" w14:textId="77777777" w:rsidR="006F5478" w:rsidRPr="000D12B8" w:rsidRDefault="006F5478" w:rsidP="006F5478">
      <w:pPr>
        <w:spacing w:line="240" w:lineRule="auto"/>
        <w:contextualSpacing/>
        <w:rPr>
          <w:szCs w:val="22"/>
        </w:rPr>
      </w:pPr>
    </w:p>
    <w:p w14:paraId="4CEC0024" w14:textId="77777777" w:rsidR="006F5478" w:rsidRPr="000D12B8" w:rsidRDefault="006F5478" w:rsidP="006F5478">
      <w:pPr>
        <w:spacing w:line="240" w:lineRule="auto"/>
        <w:contextualSpacing/>
        <w:rPr>
          <w:szCs w:val="22"/>
        </w:rPr>
      </w:pPr>
    </w:p>
    <w:p w14:paraId="14CE3A33" w14:textId="77777777" w:rsidR="006F5478" w:rsidRPr="000D12B8" w:rsidRDefault="006F5478" w:rsidP="006F5478">
      <w:pPr>
        <w:spacing w:line="240" w:lineRule="auto"/>
        <w:contextualSpacing/>
        <w:rPr>
          <w:szCs w:val="22"/>
        </w:rPr>
      </w:pPr>
    </w:p>
    <w:p w14:paraId="469B7731" w14:textId="77777777" w:rsidR="006F5478" w:rsidRPr="000D12B8" w:rsidRDefault="006F5478" w:rsidP="006F5478">
      <w:pPr>
        <w:spacing w:line="240" w:lineRule="auto"/>
        <w:contextualSpacing/>
        <w:rPr>
          <w:szCs w:val="22"/>
        </w:rPr>
      </w:pPr>
    </w:p>
    <w:p w14:paraId="55386346" w14:textId="77777777" w:rsidR="006F5478" w:rsidRPr="000D12B8" w:rsidRDefault="006F5478" w:rsidP="006F5478">
      <w:pPr>
        <w:spacing w:line="240" w:lineRule="auto"/>
        <w:contextualSpacing/>
        <w:rPr>
          <w:szCs w:val="22"/>
        </w:rPr>
      </w:pPr>
    </w:p>
    <w:p w14:paraId="6F45516A" w14:textId="77777777" w:rsidR="006F5478" w:rsidRPr="000D12B8" w:rsidRDefault="006F5478" w:rsidP="006F5478">
      <w:pPr>
        <w:spacing w:line="240" w:lineRule="auto"/>
        <w:contextualSpacing/>
        <w:rPr>
          <w:szCs w:val="22"/>
        </w:rPr>
      </w:pPr>
    </w:p>
    <w:p w14:paraId="5151394E" w14:textId="77777777" w:rsidR="006F5478" w:rsidRPr="000D12B8" w:rsidRDefault="006F5478" w:rsidP="006F5478">
      <w:pPr>
        <w:spacing w:line="240" w:lineRule="auto"/>
        <w:contextualSpacing/>
        <w:rPr>
          <w:szCs w:val="22"/>
        </w:rPr>
      </w:pPr>
    </w:p>
    <w:p w14:paraId="34105175" w14:textId="77777777" w:rsidR="006F5478" w:rsidRPr="000D12B8" w:rsidRDefault="006F5478" w:rsidP="006F5478">
      <w:pPr>
        <w:spacing w:line="240" w:lineRule="auto"/>
        <w:contextualSpacing/>
        <w:rPr>
          <w:szCs w:val="22"/>
        </w:rPr>
      </w:pPr>
    </w:p>
    <w:p w14:paraId="7111D376" w14:textId="77777777" w:rsidR="006F5478" w:rsidRPr="000D12B8" w:rsidRDefault="006F5478" w:rsidP="006F5478">
      <w:pPr>
        <w:spacing w:line="240" w:lineRule="auto"/>
        <w:contextualSpacing/>
        <w:rPr>
          <w:szCs w:val="22"/>
        </w:rPr>
      </w:pPr>
    </w:p>
    <w:p w14:paraId="53EA4D87" w14:textId="77777777" w:rsidR="006F5478" w:rsidRPr="000D12B8" w:rsidRDefault="006F5478" w:rsidP="006F5478">
      <w:pPr>
        <w:spacing w:line="240" w:lineRule="auto"/>
        <w:contextualSpacing/>
        <w:rPr>
          <w:szCs w:val="22"/>
        </w:rPr>
      </w:pPr>
    </w:p>
    <w:p w14:paraId="5EAD1107" w14:textId="77777777" w:rsidR="006F5478" w:rsidRPr="000D12B8" w:rsidRDefault="006F5478" w:rsidP="006F5478">
      <w:pPr>
        <w:spacing w:line="240" w:lineRule="auto"/>
        <w:contextualSpacing/>
        <w:rPr>
          <w:szCs w:val="22"/>
        </w:rPr>
      </w:pPr>
    </w:p>
    <w:p w14:paraId="30732358" w14:textId="77777777" w:rsidR="006F5478" w:rsidRPr="000D12B8" w:rsidRDefault="006F5478" w:rsidP="006F5478">
      <w:pPr>
        <w:spacing w:line="240" w:lineRule="auto"/>
        <w:contextualSpacing/>
        <w:rPr>
          <w:szCs w:val="22"/>
        </w:rPr>
      </w:pPr>
    </w:p>
    <w:p w14:paraId="4C1FACBA" w14:textId="77777777" w:rsidR="006F5478" w:rsidRPr="000D12B8" w:rsidRDefault="006F5478" w:rsidP="006F5478">
      <w:pPr>
        <w:spacing w:line="240" w:lineRule="auto"/>
        <w:contextualSpacing/>
        <w:rPr>
          <w:szCs w:val="22"/>
        </w:rPr>
      </w:pPr>
    </w:p>
    <w:p w14:paraId="76323987" w14:textId="77777777" w:rsidR="006F5478" w:rsidRPr="000D12B8" w:rsidRDefault="006F5478" w:rsidP="006F5478">
      <w:pPr>
        <w:spacing w:line="240" w:lineRule="auto"/>
        <w:contextualSpacing/>
        <w:rPr>
          <w:szCs w:val="22"/>
        </w:rPr>
      </w:pPr>
    </w:p>
    <w:p w14:paraId="7FD5E7B3" w14:textId="77777777" w:rsidR="006F5478" w:rsidRPr="000D12B8" w:rsidRDefault="006F5478" w:rsidP="006F5478">
      <w:pPr>
        <w:spacing w:line="240" w:lineRule="auto"/>
        <w:contextualSpacing/>
        <w:rPr>
          <w:szCs w:val="22"/>
        </w:rPr>
      </w:pPr>
    </w:p>
    <w:p w14:paraId="4C26C160" w14:textId="77777777" w:rsidR="006F5478" w:rsidRPr="000D12B8" w:rsidRDefault="006F5478" w:rsidP="006F5478">
      <w:pPr>
        <w:spacing w:line="240" w:lineRule="auto"/>
        <w:contextualSpacing/>
        <w:rPr>
          <w:szCs w:val="22"/>
        </w:rPr>
      </w:pPr>
    </w:p>
    <w:p w14:paraId="05D569C1" w14:textId="77777777" w:rsidR="006F5478" w:rsidRPr="000D12B8" w:rsidRDefault="006F5478" w:rsidP="006F5478">
      <w:pPr>
        <w:spacing w:line="240" w:lineRule="auto"/>
        <w:contextualSpacing/>
        <w:rPr>
          <w:szCs w:val="22"/>
        </w:rPr>
      </w:pPr>
    </w:p>
    <w:p w14:paraId="6746B779" w14:textId="77777777" w:rsidR="006F5478" w:rsidRPr="000D12B8" w:rsidRDefault="006F5478" w:rsidP="006F5478">
      <w:pPr>
        <w:spacing w:line="240" w:lineRule="auto"/>
        <w:contextualSpacing/>
        <w:rPr>
          <w:szCs w:val="22"/>
        </w:rPr>
      </w:pPr>
    </w:p>
    <w:p w14:paraId="1EF99D29" w14:textId="77777777" w:rsidR="006F5478" w:rsidRPr="000D12B8" w:rsidRDefault="006F5478" w:rsidP="006F5478">
      <w:pPr>
        <w:spacing w:line="240" w:lineRule="auto"/>
        <w:contextualSpacing/>
        <w:rPr>
          <w:szCs w:val="22"/>
        </w:rPr>
      </w:pPr>
    </w:p>
    <w:p w14:paraId="690EFF90" w14:textId="77777777" w:rsidR="006F5478" w:rsidRPr="000D12B8" w:rsidRDefault="006F5478" w:rsidP="006F5478">
      <w:pPr>
        <w:spacing w:line="240" w:lineRule="auto"/>
        <w:contextualSpacing/>
        <w:rPr>
          <w:szCs w:val="22"/>
        </w:rPr>
      </w:pPr>
    </w:p>
    <w:p w14:paraId="7F6F3710" w14:textId="77777777" w:rsidR="006F5478" w:rsidRPr="000D12B8" w:rsidRDefault="006F5478" w:rsidP="006F5478">
      <w:pPr>
        <w:spacing w:line="240" w:lineRule="auto"/>
        <w:contextualSpacing/>
        <w:rPr>
          <w:szCs w:val="22"/>
        </w:rPr>
      </w:pPr>
    </w:p>
    <w:p w14:paraId="68A05566" w14:textId="77777777" w:rsidR="006F5478" w:rsidRPr="000D12B8" w:rsidRDefault="006F5478" w:rsidP="006F5478">
      <w:pPr>
        <w:spacing w:line="240" w:lineRule="auto"/>
        <w:contextualSpacing/>
        <w:jc w:val="center"/>
        <w:outlineLvl w:val="0"/>
        <w:rPr>
          <w:szCs w:val="22"/>
        </w:rPr>
      </w:pPr>
      <w:r w:rsidRPr="000D12B8">
        <w:rPr>
          <w:b/>
          <w:szCs w:val="22"/>
        </w:rPr>
        <w:t>I PRIEDAS</w:t>
      </w:r>
    </w:p>
    <w:p w14:paraId="69F91C2B" w14:textId="77777777" w:rsidR="006F5478" w:rsidRPr="000D12B8" w:rsidRDefault="006F5478" w:rsidP="006F5478">
      <w:pPr>
        <w:spacing w:line="240" w:lineRule="auto"/>
        <w:contextualSpacing/>
        <w:rPr>
          <w:szCs w:val="22"/>
        </w:rPr>
      </w:pPr>
    </w:p>
    <w:p w14:paraId="14BA8FF7" w14:textId="77777777" w:rsidR="006F5478" w:rsidRPr="000D12B8" w:rsidRDefault="006F5478" w:rsidP="006F5478">
      <w:pPr>
        <w:spacing w:line="240" w:lineRule="auto"/>
        <w:contextualSpacing/>
        <w:jc w:val="center"/>
        <w:outlineLvl w:val="0"/>
        <w:rPr>
          <w:szCs w:val="22"/>
        </w:rPr>
      </w:pPr>
      <w:r w:rsidRPr="000D12B8">
        <w:rPr>
          <w:b/>
          <w:szCs w:val="22"/>
        </w:rPr>
        <w:t>PREPARATO CHARAKTERISTIKŲ SANTRAUKA</w:t>
      </w:r>
    </w:p>
    <w:p w14:paraId="5431B140" w14:textId="77777777" w:rsidR="006F5478" w:rsidRPr="000D12B8" w:rsidRDefault="006F5478" w:rsidP="006F5478">
      <w:pPr>
        <w:spacing w:line="240" w:lineRule="auto"/>
        <w:contextualSpacing/>
        <w:rPr>
          <w:szCs w:val="22"/>
        </w:rPr>
      </w:pPr>
      <w:r w:rsidRPr="000D12B8">
        <w:rPr>
          <w:szCs w:val="22"/>
        </w:rPr>
        <w:br w:type="page"/>
      </w:r>
      <w:r w:rsidRPr="000D12B8">
        <w:rPr>
          <w:noProof/>
          <w:szCs w:val="22"/>
          <w:lang w:bidi="ar-SA"/>
        </w:rPr>
        <w:lastRenderedPageBreak/>
        <w:drawing>
          <wp:inline distT="0" distB="0" distL="0" distR="0" wp14:anchorId="68A9978F" wp14:editId="4D282CAE">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D12B8">
        <w:rPr>
          <w:szCs w:val="22"/>
        </w:rPr>
        <w:t xml:space="preserve">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 </w:t>
      </w:r>
    </w:p>
    <w:p w14:paraId="1169B8C6" w14:textId="77777777" w:rsidR="006F5478" w:rsidRPr="000D12B8" w:rsidRDefault="006F5478" w:rsidP="006F5478">
      <w:pPr>
        <w:spacing w:line="240" w:lineRule="auto"/>
        <w:contextualSpacing/>
        <w:rPr>
          <w:szCs w:val="22"/>
        </w:rPr>
      </w:pPr>
    </w:p>
    <w:p w14:paraId="1FE23336" w14:textId="77777777" w:rsidR="006F5478" w:rsidRPr="000D12B8" w:rsidRDefault="006F5478" w:rsidP="006F5478">
      <w:pPr>
        <w:spacing w:line="240" w:lineRule="auto"/>
        <w:contextualSpacing/>
        <w:rPr>
          <w:szCs w:val="22"/>
        </w:rPr>
      </w:pPr>
    </w:p>
    <w:p w14:paraId="43D369B2" w14:textId="33336708"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1.</w:t>
      </w:r>
      <w:r w:rsidRPr="000D12B8">
        <w:rPr>
          <w:rFonts w:ascii="Times New Roman" w:hAnsi="Times New Roman" w:cs="Times New Roman"/>
          <w:color w:val="auto"/>
          <w:szCs w:val="22"/>
        </w:rPr>
        <w:tab/>
        <w:t>VAISTINIO PREPARATO PAVADINIMAS</w:t>
      </w:r>
    </w:p>
    <w:p w14:paraId="208AABA8" w14:textId="77777777" w:rsidR="006F5478" w:rsidRPr="000D12B8" w:rsidRDefault="006F5478" w:rsidP="006F5478">
      <w:pPr>
        <w:spacing w:line="240" w:lineRule="auto"/>
        <w:contextualSpacing/>
        <w:rPr>
          <w:szCs w:val="22"/>
        </w:rPr>
      </w:pPr>
    </w:p>
    <w:p w14:paraId="02E80548" w14:textId="77777777" w:rsidR="006F5478" w:rsidRPr="000D12B8" w:rsidRDefault="00A7762D" w:rsidP="006F5478">
      <w:pPr>
        <w:spacing w:line="240" w:lineRule="auto"/>
        <w:contextualSpacing/>
        <w:rPr>
          <w:szCs w:val="22"/>
        </w:rPr>
      </w:pPr>
      <w:proofErr w:type="spellStart"/>
      <w:r w:rsidRPr="000D12B8">
        <w:rPr>
          <w:szCs w:val="22"/>
        </w:rPr>
        <w:t>Ivohart</w:t>
      </w:r>
      <w:proofErr w:type="spellEnd"/>
      <w:r w:rsidR="006F5478" w:rsidRPr="000D12B8">
        <w:rPr>
          <w:szCs w:val="22"/>
        </w:rPr>
        <w:t xml:space="preserve"> 5 mg plėvele dengtos tabletės</w:t>
      </w:r>
    </w:p>
    <w:p w14:paraId="1A1F45F1" w14:textId="77777777" w:rsidR="006F5478" w:rsidRPr="000D12B8" w:rsidRDefault="00A7762D" w:rsidP="006F5478">
      <w:pPr>
        <w:spacing w:line="240" w:lineRule="auto"/>
        <w:contextualSpacing/>
        <w:rPr>
          <w:szCs w:val="22"/>
        </w:rPr>
      </w:pPr>
      <w:proofErr w:type="spellStart"/>
      <w:r w:rsidRPr="000D12B8">
        <w:rPr>
          <w:szCs w:val="22"/>
        </w:rPr>
        <w:t>Ivohart</w:t>
      </w:r>
      <w:proofErr w:type="spellEnd"/>
      <w:r w:rsidR="006F5478" w:rsidRPr="000D12B8">
        <w:rPr>
          <w:szCs w:val="22"/>
        </w:rPr>
        <w:t xml:space="preserve"> 7,5 mg plėvele dengtos tabletės</w:t>
      </w:r>
    </w:p>
    <w:p w14:paraId="3CCAFD87" w14:textId="77777777" w:rsidR="006F5478" w:rsidRPr="000D12B8" w:rsidRDefault="006F5478" w:rsidP="006F5478">
      <w:pPr>
        <w:spacing w:line="240" w:lineRule="auto"/>
        <w:contextualSpacing/>
        <w:rPr>
          <w:szCs w:val="22"/>
        </w:rPr>
      </w:pPr>
    </w:p>
    <w:p w14:paraId="526CFFC1" w14:textId="77777777" w:rsidR="006F5478" w:rsidRPr="000D12B8" w:rsidRDefault="006F5478" w:rsidP="006F5478">
      <w:pPr>
        <w:spacing w:line="240" w:lineRule="auto"/>
        <w:contextualSpacing/>
        <w:rPr>
          <w:szCs w:val="22"/>
        </w:rPr>
      </w:pPr>
    </w:p>
    <w:p w14:paraId="3A9C758A"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2.</w:t>
      </w:r>
      <w:r w:rsidRPr="000D12B8">
        <w:rPr>
          <w:rFonts w:ascii="Times New Roman" w:hAnsi="Times New Roman" w:cs="Times New Roman"/>
          <w:color w:val="auto"/>
          <w:szCs w:val="22"/>
        </w:rPr>
        <w:tab/>
        <w:t>KOKYBINĖ IR KIEKYBINĖ SUDĖTIS</w:t>
      </w:r>
    </w:p>
    <w:p w14:paraId="1F561497" w14:textId="77777777" w:rsidR="006F5478" w:rsidRPr="000D12B8" w:rsidRDefault="006F5478" w:rsidP="006F5478">
      <w:pPr>
        <w:spacing w:line="240" w:lineRule="auto"/>
        <w:contextualSpacing/>
        <w:rPr>
          <w:szCs w:val="22"/>
        </w:rPr>
      </w:pPr>
    </w:p>
    <w:p w14:paraId="44609615" w14:textId="77777777" w:rsidR="006F5478" w:rsidRPr="000D12B8" w:rsidRDefault="00A7762D" w:rsidP="006F5478">
      <w:pPr>
        <w:spacing w:line="240" w:lineRule="auto"/>
        <w:contextualSpacing/>
        <w:rPr>
          <w:szCs w:val="22"/>
        </w:rPr>
      </w:pPr>
      <w:proofErr w:type="spellStart"/>
      <w:r w:rsidRPr="000D12B8">
        <w:rPr>
          <w:szCs w:val="22"/>
        </w:rPr>
        <w:t>Ivohart</w:t>
      </w:r>
      <w:proofErr w:type="spellEnd"/>
      <w:r w:rsidR="006F5478" w:rsidRPr="000D12B8">
        <w:rPr>
          <w:szCs w:val="22"/>
        </w:rPr>
        <w:t xml:space="preserve"> 5 mg: kiekvienoje plėvele dengtoje tabletėje yra 5 mg </w:t>
      </w:r>
      <w:proofErr w:type="spellStart"/>
      <w:r w:rsidR="006F5478" w:rsidRPr="000D12B8">
        <w:rPr>
          <w:szCs w:val="22"/>
        </w:rPr>
        <w:t>ivabradino</w:t>
      </w:r>
      <w:proofErr w:type="spellEnd"/>
      <w:r w:rsidR="006F5478" w:rsidRPr="000D12B8">
        <w:rPr>
          <w:szCs w:val="22"/>
        </w:rPr>
        <w:t xml:space="preserve"> (atitinka 5,39 mg </w:t>
      </w:r>
      <w:proofErr w:type="spellStart"/>
      <w:r w:rsidR="006F5478" w:rsidRPr="000D12B8">
        <w:rPr>
          <w:szCs w:val="22"/>
        </w:rPr>
        <w:t>ivabradino</w:t>
      </w:r>
      <w:proofErr w:type="spellEnd"/>
      <w:r w:rsidR="006F5478" w:rsidRPr="000D12B8">
        <w:rPr>
          <w:szCs w:val="22"/>
        </w:rPr>
        <w:t xml:space="preserve"> hidrochlorido).</w:t>
      </w:r>
    </w:p>
    <w:p w14:paraId="486A8A6E" w14:textId="77777777" w:rsidR="006F5478" w:rsidRPr="000D12B8" w:rsidRDefault="006F5478" w:rsidP="006F5478">
      <w:pPr>
        <w:spacing w:line="240" w:lineRule="auto"/>
        <w:contextualSpacing/>
        <w:rPr>
          <w:szCs w:val="22"/>
        </w:rPr>
      </w:pPr>
      <w:proofErr w:type="spellStart"/>
      <w:r w:rsidRPr="000D12B8">
        <w:rPr>
          <w:szCs w:val="22"/>
        </w:rPr>
        <w:t>I</w:t>
      </w:r>
      <w:r w:rsidR="00A7762D" w:rsidRPr="000D12B8">
        <w:rPr>
          <w:szCs w:val="22"/>
        </w:rPr>
        <w:t>vohart</w:t>
      </w:r>
      <w:proofErr w:type="spellEnd"/>
      <w:r w:rsidRPr="000D12B8">
        <w:rPr>
          <w:szCs w:val="22"/>
        </w:rPr>
        <w:t xml:space="preserve"> 7,5 mg: kiekvienoje plėvele dengtoje tabletėje yra 7,5 mg </w:t>
      </w:r>
      <w:proofErr w:type="spellStart"/>
      <w:r w:rsidRPr="000D12B8">
        <w:rPr>
          <w:szCs w:val="22"/>
        </w:rPr>
        <w:t>ivabradino</w:t>
      </w:r>
      <w:proofErr w:type="spellEnd"/>
      <w:r w:rsidRPr="000D12B8">
        <w:rPr>
          <w:szCs w:val="22"/>
        </w:rPr>
        <w:t xml:space="preserve"> (atitinka 8,085 mg </w:t>
      </w:r>
      <w:proofErr w:type="spellStart"/>
      <w:r w:rsidRPr="000D12B8">
        <w:rPr>
          <w:szCs w:val="22"/>
        </w:rPr>
        <w:t>ivabradino</w:t>
      </w:r>
      <w:proofErr w:type="spellEnd"/>
      <w:r w:rsidRPr="000D12B8">
        <w:rPr>
          <w:szCs w:val="22"/>
        </w:rPr>
        <w:t xml:space="preserve"> hidrochlorido).</w:t>
      </w:r>
    </w:p>
    <w:p w14:paraId="3A4D7FE5" w14:textId="77777777" w:rsidR="006F5478" w:rsidRPr="000D12B8" w:rsidRDefault="006F5478" w:rsidP="006F5478">
      <w:pPr>
        <w:spacing w:line="240" w:lineRule="auto"/>
        <w:contextualSpacing/>
        <w:rPr>
          <w:szCs w:val="22"/>
        </w:rPr>
      </w:pPr>
    </w:p>
    <w:p w14:paraId="4A30372D" w14:textId="77777777" w:rsidR="006F5478" w:rsidRPr="000D12B8" w:rsidRDefault="006F5478" w:rsidP="006F5478">
      <w:pPr>
        <w:spacing w:line="240" w:lineRule="auto"/>
        <w:contextualSpacing/>
        <w:rPr>
          <w:szCs w:val="22"/>
          <w:u w:val="single"/>
        </w:rPr>
      </w:pPr>
      <w:r w:rsidRPr="000D12B8">
        <w:rPr>
          <w:szCs w:val="22"/>
          <w:u w:val="single"/>
        </w:rPr>
        <w:t>Pagalbinė medžiaga, kurios poveikis žinomas</w:t>
      </w:r>
    </w:p>
    <w:p w14:paraId="36C1A206" w14:textId="77777777" w:rsidR="006F5478" w:rsidRPr="000D12B8" w:rsidRDefault="006F5478" w:rsidP="006F5478">
      <w:pPr>
        <w:spacing w:line="240" w:lineRule="auto"/>
        <w:contextualSpacing/>
        <w:rPr>
          <w:szCs w:val="22"/>
        </w:rPr>
      </w:pPr>
      <w:r w:rsidRPr="000D12B8">
        <w:rPr>
          <w:szCs w:val="22"/>
        </w:rPr>
        <w:t xml:space="preserve">Kiekvienoje 5 mg tabletėje yra 50 mg laktozės </w:t>
      </w:r>
      <w:proofErr w:type="spellStart"/>
      <w:r w:rsidRPr="000D12B8">
        <w:rPr>
          <w:szCs w:val="22"/>
        </w:rPr>
        <w:t>monohidrato</w:t>
      </w:r>
      <w:proofErr w:type="spellEnd"/>
      <w:r w:rsidRPr="000D12B8">
        <w:rPr>
          <w:szCs w:val="22"/>
        </w:rPr>
        <w:t>.</w:t>
      </w:r>
    </w:p>
    <w:p w14:paraId="3D719081" w14:textId="77777777" w:rsidR="006F5478" w:rsidRPr="000D12B8" w:rsidRDefault="006F5478" w:rsidP="006F5478">
      <w:pPr>
        <w:spacing w:line="240" w:lineRule="auto"/>
        <w:contextualSpacing/>
        <w:rPr>
          <w:szCs w:val="22"/>
        </w:rPr>
      </w:pPr>
      <w:r w:rsidRPr="000D12B8">
        <w:rPr>
          <w:szCs w:val="22"/>
        </w:rPr>
        <w:t xml:space="preserve">Kiekvienoje 7,5 mg tabletėje yra 75 mg laktozės </w:t>
      </w:r>
      <w:proofErr w:type="spellStart"/>
      <w:r w:rsidRPr="000D12B8">
        <w:rPr>
          <w:szCs w:val="22"/>
        </w:rPr>
        <w:t>monohidrato</w:t>
      </w:r>
      <w:proofErr w:type="spellEnd"/>
      <w:r w:rsidRPr="000D12B8">
        <w:rPr>
          <w:szCs w:val="22"/>
        </w:rPr>
        <w:t>.</w:t>
      </w:r>
    </w:p>
    <w:p w14:paraId="48C173EA" w14:textId="77777777" w:rsidR="006F5478" w:rsidRPr="000D12B8" w:rsidRDefault="006F5478" w:rsidP="006F5478">
      <w:pPr>
        <w:spacing w:line="240" w:lineRule="auto"/>
        <w:contextualSpacing/>
        <w:rPr>
          <w:szCs w:val="22"/>
        </w:rPr>
      </w:pPr>
    </w:p>
    <w:p w14:paraId="4088A3B0" w14:textId="77777777" w:rsidR="006F5478" w:rsidRPr="000D12B8" w:rsidRDefault="006F5478" w:rsidP="006F5478">
      <w:pPr>
        <w:spacing w:line="240" w:lineRule="auto"/>
        <w:contextualSpacing/>
        <w:rPr>
          <w:szCs w:val="22"/>
        </w:rPr>
      </w:pPr>
      <w:r w:rsidRPr="000D12B8">
        <w:rPr>
          <w:szCs w:val="22"/>
        </w:rPr>
        <w:t>Visos pagalbinės medžiagos išvardytos 6.1 skyriuje.</w:t>
      </w:r>
    </w:p>
    <w:p w14:paraId="54FC5BF2" w14:textId="77777777" w:rsidR="006F5478" w:rsidRPr="000D12B8" w:rsidRDefault="006F5478" w:rsidP="006F5478">
      <w:pPr>
        <w:spacing w:line="240" w:lineRule="auto"/>
        <w:contextualSpacing/>
        <w:rPr>
          <w:szCs w:val="22"/>
        </w:rPr>
      </w:pPr>
    </w:p>
    <w:p w14:paraId="706037EA" w14:textId="77777777" w:rsidR="006F5478" w:rsidRPr="000D12B8" w:rsidRDefault="006F5478" w:rsidP="006F5478">
      <w:pPr>
        <w:spacing w:line="240" w:lineRule="auto"/>
        <w:contextualSpacing/>
        <w:rPr>
          <w:szCs w:val="22"/>
        </w:rPr>
      </w:pPr>
    </w:p>
    <w:p w14:paraId="364E0684" w14:textId="77777777" w:rsidR="006F5478" w:rsidRPr="000D12B8" w:rsidRDefault="006F5478" w:rsidP="006F5478">
      <w:pPr>
        <w:keepNext/>
        <w:suppressAutoHyphens/>
        <w:spacing w:line="240" w:lineRule="auto"/>
        <w:contextualSpacing/>
        <w:rPr>
          <w:caps/>
          <w:szCs w:val="22"/>
        </w:rPr>
      </w:pPr>
      <w:r w:rsidRPr="000D12B8">
        <w:rPr>
          <w:b/>
          <w:szCs w:val="22"/>
        </w:rPr>
        <w:t>3.</w:t>
      </w:r>
      <w:r w:rsidRPr="000D12B8">
        <w:rPr>
          <w:b/>
          <w:szCs w:val="22"/>
        </w:rPr>
        <w:tab/>
        <w:t>FARMACINĖ FORMA</w:t>
      </w:r>
    </w:p>
    <w:p w14:paraId="6A5CCF31" w14:textId="77777777" w:rsidR="006F5478" w:rsidRPr="000D12B8" w:rsidRDefault="006F5478" w:rsidP="006F5478">
      <w:pPr>
        <w:keepNext/>
        <w:spacing w:line="240" w:lineRule="auto"/>
        <w:contextualSpacing/>
        <w:rPr>
          <w:szCs w:val="22"/>
        </w:rPr>
      </w:pPr>
    </w:p>
    <w:p w14:paraId="05857175" w14:textId="77777777" w:rsidR="006F5478" w:rsidRPr="000D12B8" w:rsidRDefault="006F5478" w:rsidP="006F5478">
      <w:pPr>
        <w:spacing w:line="240" w:lineRule="auto"/>
        <w:contextualSpacing/>
        <w:rPr>
          <w:szCs w:val="22"/>
        </w:rPr>
      </w:pPr>
      <w:r w:rsidRPr="000D12B8">
        <w:rPr>
          <w:szCs w:val="22"/>
        </w:rPr>
        <w:t>Plėvele dengta tabletė</w:t>
      </w:r>
    </w:p>
    <w:p w14:paraId="6B5E4322" w14:textId="77777777" w:rsidR="006F5478" w:rsidRPr="000D12B8" w:rsidRDefault="006F5478" w:rsidP="006F5478">
      <w:pPr>
        <w:spacing w:line="240" w:lineRule="auto"/>
        <w:contextualSpacing/>
        <w:rPr>
          <w:szCs w:val="22"/>
        </w:rPr>
      </w:pPr>
    </w:p>
    <w:p w14:paraId="1A4260F2" w14:textId="77777777" w:rsidR="006F5478" w:rsidRPr="000D12B8" w:rsidRDefault="00A7762D" w:rsidP="006F5478">
      <w:pPr>
        <w:spacing w:line="240" w:lineRule="auto"/>
        <w:contextualSpacing/>
        <w:rPr>
          <w:szCs w:val="22"/>
        </w:rPr>
      </w:pPr>
      <w:proofErr w:type="spellStart"/>
      <w:r w:rsidRPr="000D12B8">
        <w:rPr>
          <w:szCs w:val="22"/>
        </w:rPr>
        <w:t>Ivohart</w:t>
      </w:r>
      <w:proofErr w:type="spellEnd"/>
      <w:r w:rsidR="006F5478" w:rsidRPr="000D12B8">
        <w:rPr>
          <w:szCs w:val="22"/>
        </w:rPr>
        <w:t xml:space="preserve"> 5 mg: baltos spalvos, ovalios formos, abipus išgaubta plėvele dengta tabletė, kurios vienoje pusėje yra vagelė ir žyma „5“, o kita pusė lygi.</w:t>
      </w:r>
    </w:p>
    <w:p w14:paraId="7F8DE579" w14:textId="77777777" w:rsidR="006F5478" w:rsidRPr="000D12B8" w:rsidRDefault="00A7762D" w:rsidP="006F5478">
      <w:pPr>
        <w:tabs>
          <w:tab w:val="clear" w:pos="567"/>
        </w:tabs>
        <w:spacing w:line="240" w:lineRule="auto"/>
        <w:jc w:val="both"/>
        <w:rPr>
          <w:szCs w:val="22"/>
          <w:highlight w:val="lightGray"/>
          <w:lang w:eastAsia="en-US" w:bidi="ar-SA"/>
        </w:rPr>
      </w:pPr>
      <w:proofErr w:type="spellStart"/>
      <w:r w:rsidRPr="000D12B8">
        <w:rPr>
          <w:szCs w:val="22"/>
          <w:highlight w:val="lightGray"/>
          <w:lang w:eastAsia="en-US" w:bidi="ar-SA"/>
        </w:rPr>
        <w:t>Ivohart</w:t>
      </w:r>
      <w:proofErr w:type="spellEnd"/>
      <w:r w:rsidR="006F5478" w:rsidRPr="000D12B8">
        <w:rPr>
          <w:szCs w:val="22"/>
          <w:highlight w:val="lightGray"/>
          <w:lang w:eastAsia="en-US" w:bidi="ar-SA"/>
        </w:rPr>
        <w:t xml:space="preserve"> 7,5 mg: baltos spalvos, apvali, abipus išgaubta plėvele dengta tabletė, kurios vienoje pusėje yra žyma „7.5“, o kita pusė lygi.</w:t>
      </w:r>
    </w:p>
    <w:p w14:paraId="01A950B1" w14:textId="77777777" w:rsidR="006F5478" w:rsidRPr="000D12B8" w:rsidRDefault="006F5478" w:rsidP="006F5478">
      <w:pPr>
        <w:spacing w:line="240" w:lineRule="auto"/>
        <w:contextualSpacing/>
        <w:rPr>
          <w:szCs w:val="22"/>
        </w:rPr>
      </w:pPr>
    </w:p>
    <w:p w14:paraId="578941FC" w14:textId="77777777" w:rsidR="006F5478" w:rsidRPr="000D12B8" w:rsidRDefault="006F5478" w:rsidP="006F5478">
      <w:pPr>
        <w:spacing w:line="240" w:lineRule="auto"/>
        <w:contextualSpacing/>
        <w:rPr>
          <w:szCs w:val="22"/>
        </w:rPr>
      </w:pPr>
      <w:r w:rsidRPr="000D12B8">
        <w:rPr>
          <w:szCs w:val="22"/>
        </w:rPr>
        <w:t>5 mg tabletę galima padalyti į lygias dozes.</w:t>
      </w:r>
      <w:r w:rsidRPr="000D12B8">
        <w:rPr>
          <w:szCs w:val="22"/>
        </w:rPr>
        <w:br/>
      </w:r>
    </w:p>
    <w:p w14:paraId="47B5366A" w14:textId="77777777" w:rsidR="006F5478" w:rsidRPr="000D12B8" w:rsidRDefault="006F5478" w:rsidP="006F5478">
      <w:pPr>
        <w:spacing w:line="240" w:lineRule="auto"/>
        <w:contextualSpacing/>
        <w:rPr>
          <w:szCs w:val="22"/>
        </w:rPr>
      </w:pPr>
    </w:p>
    <w:p w14:paraId="0DF56BF5" w14:textId="77777777" w:rsidR="006F5478" w:rsidRPr="000D12B8" w:rsidRDefault="006F5478" w:rsidP="006F5478">
      <w:pPr>
        <w:keepNext/>
        <w:suppressAutoHyphens/>
        <w:spacing w:line="240" w:lineRule="auto"/>
        <w:contextualSpacing/>
        <w:rPr>
          <w:caps/>
          <w:szCs w:val="22"/>
        </w:rPr>
      </w:pPr>
      <w:r w:rsidRPr="000D12B8">
        <w:rPr>
          <w:b/>
          <w:szCs w:val="22"/>
        </w:rPr>
        <w:t>4.</w:t>
      </w:r>
      <w:r w:rsidRPr="000D12B8">
        <w:rPr>
          <w:b/>
          <w:szCs w:val="22"/>
        </w:rPr>
        <w:tab/>
        <w:t>KLINIKINĖ INFORMACIJA</w:t>
      </w:r>
    </w:p>
    <w:p w14:paraId="1B3B5B9D" w14:textId="77777777" w:rsidR="006F5478" w:rsidRPr="000D12B8" w:rsidRDefault="006F5478" w:rsidP="006F5478">
      <w:pPr>
        <w:keepNext/>
        <w:spacing w:line="240" w:lineRule="auto"/>
        <w:contextualSpacing/>
        <w:rPr>
          <w:szCs w:val="22"/>
        </w:rPr>
      </w:pPr>
    </w:p>
    <w:p w14:paraId="4F36660F"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4.1</w:t>
      </w:r>
      <w:r w:rsidRPr="000D12B8">
        <w:rPr>
          <w:rFonts w:ascii="Times New Roman" w:hAnsi="Times New Roman" w:cs="Times New Roman"/>
          <w:color w:val="auto"/>
          <w:szCs w:val="22"/>
        </w:rPr>
        <w:tab/>
        <w:t>Terapinės indikacijos</w:t>
      </w:r>
    </w:p>
    <w:p w14:paraId="74F626FC" w14:textId="77777777" w:rsidR="006F5478" w:rsidRPr="000D12B8" w:rsidRDefault="006F5478" w:rsidP="006F5478">
      <w:pPr>
        <w:tabs>
          <w:tab w:val="clear" w:pos="567"/>
          <w:tab w:val="left" w:pos="0"/>
        </w:tabs>
        <w:spacing w:line="240" w:lineRule="auto"/>
        <w:contextualSpacing/>
        <w:rPr>
          <w:szCs w:val="22"/>
        </w:rPr>
      </w:pPr>
    </w:p>
    <w:p w14:paraId="22429413" w14:textId="77777777" w:rsidR="006F5478" w:rsidRPr="000D12B8" w:rsidRDefault="006F5478" w:rsidP="006F5478">
      <w:pPr>
        <w:tabs>
          <w:tab w:val="clear" w:pos="567"/>
          <w:tab w:val="left" w:pos="0"/>
        </w:tabs>
        <w:spacing w:line="240" w:lineRule="auto"/>
        <w:contextualSpacing/>
        <w:rPr>
          <w:i/>
          <w:szCs w:val="22"/>
        </w:rPr>
      </w:pPr>
      <w:r w:rsidRPr="000D12B8">
        <w:rPr>
          <w:i/>
          <w:szCs w:val="22"/>
        </w:rPr>
        <w:t>Lėtinės stabiliosios krūtinės anginos simptominis gydymas</w:t>
      </w:r>
    </w:p>
    <w:p w14:paraId="6F37608F" w14:textId="77777777" w:rsidR="006F5478" w:rsidRPr="000D12B8" w:rsidRDefault="006F5478" w:rsidP="006F5478">
      <w:pPr>
        <w:tabs>
          <w:tab w:val="clear" w:pos="567"/>
          <w:tab w:val="left" w:pos="0"/>
        </w:tabs>
        <w:spacing w:line="240" w:lineRule="auto"/>
        <w:contextualSpacing/>
        <w:rPr>
          <w:szCs w:val="22"/>
        </w:rPr>
      </w:pPr>
      <w:proofErr w:type="spellStart"/>
      <w:r w:rsidRPr="000D12B8">
        <w:rPr>
          <w:szCs w:val="22"/>
        </w:rPr>
        <w:t>Ivabradinas</w:t>
      </w:r>
      <w:proofErr w:type="spellEnd"/>
      <w:r w:rsidRPr="000D12B8">
        <w:rPr>
          <w:szCs w:val="22"/>
        </w:rPr>
        <w:t xml:space="preserve"> </w:t>
      </w:r>
      <w:r w:rsidR="00DD0CF6">
        <w:rPr>
          <w:szCs w:val="22"/>
        </w:rPr>
        <w:t>skirtas</w:t>
      </w:r>
      <w:r w:rsidR="00DD0CF6" w:rsidRPr="000D12B8">
        <w:rPr>
          <w:szCs w:val="22"/>
        </w:rPr>
        <w:t xml:space="preserve"> </w:t>
      </w:r>
      <w:r w:rsidRPr="000D12B8">
        <w:rPr>
          <w:szCs w:val="22"/>
        </w:rPr>
        <w:t xml:space="preserve">lėtinės stabiliosios krūtinės anginos simptominiam gydymui išemine širdies liga sergantiems suaugusiesiems, kurių širdies </w:t>
      </w:r>
      <w:proofErr w:type="spellStart"/>
      <w:r w:rsidR="00E110A0" w:rsidRPr="000D12B8">
        <w:rPr>
          <w:szCs w:val="22"/>
        </w:rPr>
        <w:t>sinusinis</w:t>
      </w:r>
      <w:proofErr w:type="spellEnd"/>
      <w:r w:rsidR="00E110A0" w:rsidRPr="000D12B8">
        <w:rPr>
          <w:szCs w:val="22"/>
        </w:rPr>
        <w:t xml:space="preserve"> </w:t>
      </w:r>
      <w:r w:rsidRPr="000D12B8">
        <w:rPr>
          <w:szCs w:val="22"/>
        </w:rPr>
        <w:t xml:space="preserve">ritmas yra normalus, o širdies susitraukimų dažnis ≥ 70 kartų per minutę. </w:t>
      </w:r>
      <w:proofErr w:type="spellStart"/>
      <w:r w:rsidRPr="000D12B8">
        <w:rPr>
          <w:szCs w:val="22"/>
        </w:rPr>
        <w:t>Ivabradinas</w:t>
      </w:r>
      <w:proofErr w:type="spellEnd"/>
      <w:r w:rsidRPr="000D12B8">
        <w:rPr>
          <w:szCs w:val="22"/>
        </w:rPr>
        <w:t xml:space="preserve"> skiriamas:</w:t>
      </w:r>
    </w:p>
    <w:p w14:paraId="3A804EFA" w14:textId="77777777" w:rsidR="006F5478" w:rsidRPr="000D12B8" w:rsidRDefault="006F5478" w:rsidP="006F5478">
      <w:pPr>
        <w:pStyle w:val="Sraopastraipa"/>
        <w:numPr>
          <w:ilvl w:val="0"/>
          <w:numId w:val="15"/>
        </w:numPr>
        <w:tabs>
          <w:tab w:val="clear" w:pos="567"/>
          <w:tab w:val="left" w:pos="0"/>
        </w:tabs>
        <w:spacing w:line="240" w:lineRule="auto"/>
        <w:rPr>
          <w:szCs w:val="22"/>
        </w:rPr>
      </w:pPr>
      <w:r w:rsidRPr="000D12B8">
        <w:rPr>
          <w:szCs w:val="22"/>
        </w:rPr>
        <w:t xml:space="preserve">suaugusiesiems, kurie netoleruoja beta </w:t>
      </w:r>
      <w:proofErr w:type="spellStart"/>
      <w:r w:rsidR="00E110A0">
        <w:rPr>
          <w:szCs w:val="22"/>
        </w:rPr>
        <w:t>adreno</w:t>
      </w:r>
      <w:r w:rsidRPr="000D12B8">
        <w:rPr>
          <w:szCs w:val="22"/>
        </w:rPr>
        <w:t>blokatorių</w:t>
      </w:r>
      <w:proofErr w:type="spellEnd"/>
      <w:r w:rsidRPr="000D12B8">
        <w:rPr>
          <w:szCs w:val="22"/>
        </w:rPr>
        <w:t xml:space="preserve"> arba kuriems jų vartoti negalima;</w:t>
      </w:r>
    </w:p>
    <w:p w14:paraId="67629E91" w14:textId="77777777" w:rsidR="006F5478" w:rsidRPr="000D12B8" w:rsidRDefault="00E110A0" w:rsidP="006F5478">
      <w:pPr>
        <w:pStyle w:val="Sraopastraipa"/>
        <w:numPr>
          <w:ilvl w:val="0"/>
          <w:numId w:val="15"/>
        </w:numPr>
        <w:tabs>
          <w:tab w:val="clear" w:pos="567"/>
          <w:tab w:val="left" w:pos="0"/>
        </w:tabs>
        <w:spacing w:line="240" w:lineRule="auto"/>
        <w:rPr>
          <w:szCs w:val="22"/>
        </w:rPr>
      </w:pPr>
      <w:r>
        <w:rPr>
          <w:szCs w:val="22"/>
        </w:rPr>
        <w:t>derinyje</w:t>
      </w:r>
      <w:r w:rsidRPr="000D12B8">
        <w:rPr>
          <w:szCs w:val="22"/>
        </w:rPr>
        <w:t xml:space="preserve"> </w:t>
      </w:r>
      <w:r w:rsidR="006F5478" w:rsidRPr="000D12B8">
        <w:rPr>
          <w:szCs w:val="22"/>
        </w:rPr>
        <w:t xml:space="preserve">su beta </w:t>
      </w:r>
      <w:proofErr w:type="spellStart"/>
      <w:r>
        <w:rPr>
          <w:szCs w:val="22"/>
        </w:rPr>
        <w:t>adreno</w:t>
      </w:r>
      <w:r w:rsidR="006F5478" w:rsidRPr="000D12B8">
        <w:rPr>
          <w:szCs w:val="22"/>
        </w:rPr>
        <w:t>blokatoriais</w:t>
      </w:r>
      <w:proofErr w:type="spellEnd"/>
      <w:r w:rsidR="006F5478" w:rsidRPr="000D12B8">
        <w:rPr>
          <w:szCs w:val="22"/>
        </w:rPr>
        <w:t xml:space="preserve"> pacientams, kurių būklės optimali</w:t>
      </w:r>
      <w:r>
        <w:rPr>
          <w:szCs w:val="22"/>
        </w:rPr>
        <w:t>os</w:t>
      </w:r>
      <w:r w:rsidR="006F5478" w:rsidRPr="000D12B8">
        <w:rPr>
          <w:szCs w:val="22"/>
        </w:rPr>
        <w:t xml:space="preserve"> beta </w:t>
      </w:r>
      <w:proofErr w:type="spellStart"/>
      <w:r>
        <w:rPr>
          <w:szCs w:val="22"/>
        </w:rPr>
        <w:t>adreno</w:t>
      </w:r>
      <w:r w:rsidR="006F5478" w:rsidRPr="000D12B8">
        <w:rPr>
          <w:szCs w:val="22"/>
        </w:rPr>
        <w:t>blokatori</w:t>
      </w:r>
      <w:r>
        <w:rPr>
          <w:szCs w:val="22"/>
        </w:rPr>
        <w:t>ų</w:t>
      </w:r>
      <w:proofErr w:type="spellEnd"/>
      <w:r w:rsidR="006F5478" w:rsidRPr="000D12B8">
        <w:rPr>
          <w:szCs w:val="22"/>
        </w:rPr>
        <w:t xml:space="preserve"> dozė</w:t>
      </w:r>
      <w:r>
        <w:rPr>
          <w:szCs w:val="22"/>
        </w:rPr>
        <w:t>s</w:t>
      </w:r>
      <w:r w:rsidR="006F5478" w:rsidRPr="000D12B8">
        <w:rPr>
          <w:szCs w:val="22"/>
        </w:rPr>
        <w:t xml:space="preserve"> tinkamai nekontroliuoja.</w:t>
      </w:r>
    </w:p>
    <w:p w14:paraId="4D6A0108" w14:textId="77777777" w:rsidR="006F5478" w:rsidRPr="000D12B8" w:rsidRDefault="006F5478" w:rsidP="006F5478">
      <w:pPr>
        <w:tabs>
          <w:tab w:val="clear" w:pos="567"/>
          <w:tab w:val="left" w:pos="0"/>
        </w:tabs>
        <w:spacing w:line="240" w:lineRule="auto"/>
        <w:contextualSpacing/>
        <w:rPr>
          <w:szCs w:val="22"/>
        </w:rPr>
      </w:pPr>
    </w:p>
    <w:p w14:paraId="76B6805F" w14:textId="77777777" w:rsidR="006F5478" w:rsidRPr="000D12B8" w:rsidRDefault="006F5478" w:rsidP="006F5478">
      <w:pPr>
        <w:tabs>
          <w:tab w:val="clear" w:pos="567"/>
          <w:tab w:val="left" w:pos="0"/>
        </w:tabs>
        <w:spacing w:line="240" w:lineRule="auto"/>
        <w:contextualSpacing/>
        <w:rPr>
          <w:i/>
          <w:szCs w:val="22"/>
        </w:rPr>
      </w:pPr>
      <w:r w:rsidRPr="000D12B8">
        <w:rPr>
          <w:i/>
          <w:szCs w:val="22"/>
        </w:rPr>
        <w:lastRenderedPageBreak/>
        <w:t>Lėtinio širdies nepakankamumo gydymas</w:t>
      </w:r>
    </w:p>
    <w:p w14:paraId="5267AF00" w14:textId="77777777" w:rsidR="006F5478" w:rsidRPr="000D12B8" w:rsidRDefault="006F5478" w:rsidP="006F5478">
      <w:pPr>
        <w:tabs>
          <w:tab w:val="clear" w:pos="567"/>
          <w:tab w:val="left" w:pos="0"/>
        </w:tabs>
        <w:spacing w:line="240" w:lineRule="auto"/>
        <w:contextualSpacing/>
        <w:rPr>
          <w:szCs w:val="22"/>
        </w:rPr>
      </w:pPr>
      <w:proofErr w:type="spellStart"/>
      <w:r w:rsidRPr="000D12B8">
        <w:rPr>
          <w:szCs w:val="22"/>
        </w:rPr>
        <w:t>Ivabradinas</w:t>
      </w:r>
      <w:proofErr w:type="spellEnd"/>
      <w:r w:rsidRPr="000D12B8">
        <w:rPr>
          <w:szCs w:val="22"/>
        </w:rPr>
        <w:t xml:space="preserve"> </w:t>
      </w:r>
      <w:r w:rsidR="00E110A0">
        <w:rPr>
          <w:szCs w:val="22"/>
        </w:rPr>
        <w:t>skirtas</w:t>
      </w:r>
      <w:r w:rsidR="00E110A0" w:rsidRPr="000D12B8">
        <w:rPr>
          <w:szCs w:val="22"/>
        </w:rPr>
        <w:t xml:space="preserve"> </w:t>
      </w:r>
      <w:r w:rsidRPr="000D12B8">
        <w:rPr>
          <w:szCs w:val="22"/>
        </w:rPr>
        <w:t>NYHA II</w:t>
      </w:r>
      <w:r w:rsidRPr="000D12B8">
        <w:rPr>
          <w:szCs w:val="22"/>
        </w:rPr>
        <w:noBreakHyphen/>
        <w:t xml:space="preserve">IV </w:t>
      </w:r>
      <w:r w:rsidR="00E110A0">
        <w:rPr>
          <w:szCs w:val="22"/>
        </w:rPr>
        <w:t xml:space="preserve">funkcinės </w:t>
      </w:r>
      <w:r w:rsidRPr="000D12B8">
        <w:rPr>
          <w:szCs w:val="22"/>
        </w:rPr>
        <w:t xml:space="preserve">klasės lėtiniam širdies nepakankamumui su </w:t>
      </w:r>
      <w:proofErr w:type="spellStart"/>
      <w:r w:rsidRPr="000D12B8">
        <w:rPr>
          <w:szCs w:val="22"/>
        </w:rPr>
        <w:t>sistoline</w:t>
      </w:r>
      <w:proofErr w:type="spellEnd"/>
      <w:r w:rsidRPr="000D12B8">
        <w:rPr>
          <w:szCs w:val="22"/>
        </w:rPr>
        <w:t xml:space="preserve"> disfunkcija gydyti pacientams, kurių ritmas </w:t>
      </w:r>
      <w:proofErr w:type="spellStart"/>
      <w:r w:rsidRPr="000D12B8">
        <w:rPr>
          <w:szCs w:val="22"/>
        </w:rPr>
        <w:t>sinusinis</w:t>
      </w:r>
      <w:proofErr w:type="spellEnd"/>
      <w:r w:rsidRPr="000D12B8">
        <w:rPr>
          <w:szCs w:val="22"/>
        </w:rPr>
        <w:t>, o širdies susitraukimų dažnis ≥</w:t>
      </w:r>
      <w:r w:rsidR="00E110A0">
        <w:rPr>
          <w:szCs w:val="22"/>
        </w:rPr>
        <w:t> </w:t>
      </w:r>
      <w:r w:rsidRPr="000D12B8">
        <w:rPr>
          <w:szCs w:val="22"/>
        </w:rPr>
        <w:t>75</w:t>
      </w:r>
      <w:r w:rsidR="00E110A0">
        <w:rPr>
          <w:szCs w:val="22"/>
        </w:rPr>
        <w:t> </w:t>
      </w:r>
      <w:r w:rsidRPr="000D12B8">
        <w:rPr>
          <w:szCs w:val="22"/>
        </w:rPr>
        <w:t>kartai per minutę (</w:t>
      </w:r>
      <w:r w:rsidR="00E110A0">
        <w:rPr>
          <w:szCs w:val="22"/>
        </w:rPr>
        <w:t>derinyje</w:t>
      </w:r>
      <w:r w:rsidR="00E110A0" w:rsidRPr="000D12B8">
        <w:rPr>
          <w:szCs w:val="22"/>
        </w:rPr>
        <w:t xml:space="preserve"> </w:t>
      </w:r>
      <w:r w:rsidRPr="000D12B8">
        <w:rPr>
          <w:szCs w:val="22"/>
        </w:rPr>
        <w:t xml:space="preserve">su įprastiniais vaistiniais preparatais, įskaitant beta </w:t>
      </w:r>
      <w:proofErr w:type="spellStart"/>
      <w:r w:rsidR="00E110A0">
        <w:rPr>
          <w:szCs w:val="22"/>
        </w:rPr>
        <w:t>adreno</w:t>
      </w:r>
      <w:r w:rsidRPr="000D12B8">
        <w:rPr>
          <w:szCs w:val="22"/>
        </w:rPr>
        <w:t>blokatorius</w:t>
      </w:r>
      <w:proofErr w:type="spellEnd"/>
      <w:r w:rsidRPr="000D12B8">
        <w:rPr>
          <w:szCs w:val="22"/>
        </w:rPr>
        <w:t xml:space="preserve">, arba kai beta </w:t>
      </w:r>
      <w:proofErr w:type="spellStart"/>
      <w:r w:rsidR="00E110A0">
        <w:rPr>
          <w:szCs w:val="22"/>
        </w:rPr>
        <w:t>adreno</w:t>
      </w:r>
      <w:r w:rsidRPr="000D12B8">
        <w:rPr>
          <w:szCs w:val="22"/>
        </w:rPr>
        <w:t>blokatorių</w:t>
      </w:r>
      <w:proofErr w:type="spellEnd"/>
      <w:r w:rsidRPr="000D12B8">
        <w:rPr>
          <w:szCs w:val="22"/>
        </w:rPr>
        <w:t xml:space="preserve"> vartoti negalima arba jie netoleruojami, žr. 5.1 skyrių).</w:t>
      </w:r>
    </w:p>
    <w:p w14:paraId="6EB181D1" w14:textId="77777777" w:rsidR="006F5478" w:rsidRPr="000D12B8" w:rsidRDefault="006F5478" w:rsidP="006F5478">
      <w:pPr>
        <w:tabs>
          <w:tab w:val="clear" w:pos="567"/>
          <w:tab w:val="left" w:pos="0"/>
        </w:tabs>
        <w:spacing w:line="240" w:lineRule="auto"/>
        <w:contextualSpacing/>
        <w:rPr>
          <w:szCs w:val="22"/>
        </w:rPr>
      </w:pPr>
    </w:p>
    <w:p w14:paraId="2ACE2191"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4.2</w:t>
      </w:r>
      <w:r w:rsidRPr="000D12B8">
        <w:rPr>
          <w:rFonts w:ascii="Times New Roman" w:hAnsi="Times New Roman" w:cs="Times New Roman"/>
          <w:color w:val="auto"/>
          <w:szCs w:val="22"/>
        </w:rPr>
        <w:tab/>
        <w:t>Dozavimas ir vartojimo metodas</w:t>
      </w:r>
    </w:p>
    <w:p w14:paraId="40EA8E38" w14:textId="77777777" w:rsidR="006F5478" w:rsidRPr="000D12B8" w:rsidRDefault="006F5478" w:rsidP="006F5478">
      <w:pPr>
        <w:autoSpaceDE w:val="0"/>
        <w:autoSpaceDN w:val="0"/>
        <w:adjustRightInd w:val="0"/>
        <w:spacing w:line="240" w:lineRule="auto"/>
        <w:contextualSpacing/>
        <w:rPr>
          <w:szCs w:val="22"/>
        </w:rPr>
      </w:pPr>
    </w:p>
    <w:p w14:paraId="015ECC52" w14:textId="77777777" w:rsidR="006F5478" w:rsidRPr="000D12B8" w:rsidRDefault="006F5478" w:rsidP="006F5478">
      <w:pPr>
        <w:keepNext/>
        <w:spacing w:line="240" w:lineRule="auto"/>
        <w:contextualSpacing/>
        <w:rPr>
          <w:szCs w:val="22"/>
          <w:u w:val="single"/>
        </w:rPr>
      </w:pPr>
      <w:r w:rsidRPr="000D12B8">
        <w:rPr>
          <w:szCs w:val="22"/>
          <w:u w:val="single"/>
        </w:rPr>
        <w:t>Dozavimas</w:t>
      </w:r>
    </w:p>
    <w:p w14:paraId="2CD10E54" w14:textId="77777777" w:rsidR="006F5478" w:rsidRPr="000D12B8" w:rsidRDefault="006F5478" w:rsidP="006F5478">
      <w:pPr>
        <w:tabs>
          <w:tab w:val="clear" w:pos="567"/>
          <w:tab w:val="left" w:pos="0"/>
        </w:tabs>
        <w:spacing w:line="240" w:lineRule="auto"/>
        <w:contextualSpacing/>
        <w:rPr>
          <w:szCs w:val="22"/>
        </w:rPr>
      </w:pPr>
    </w:p>
    <w:p w14:paraId="6B1F6A41"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Skirtingam dozavimui tiekiamos 5 mg ir 7,5 mg </w:t>
      </w:r>
      <w:proofErr w:type="spellStart"/>
      <w:r w:rsidRPr="000D12B8">
        <w:rPr>
          <w:szCs w:val="22"/>
        </w:rPr>
        <w:t>ivabradino</w:t>
      </w:r>
      <w:proofErr w:type="spellEnd"/>
      <w:r w:rsidRPr="000D12B8">
        <w:rPr>
          <w:szCs w:val="22"/>
        </w:rPr>
        <w:t xml:space="preserve"> plėvele dengtos tabletės.</w:t>
      </w:r>
    </w:p>
    <w:p w14:paraId="2F3C3EBB" w14:textId="77777777" w:rsidR="006F5478" w:rsidRPr="000D12B8" w:rsidRDefault="006F5478" w:rsidP="006F5478">
      <w:pPr>
        <w:tabs>
          <w:tab w:val="clear" w:pos="567"/>
          <w:tab w:val="left" w:pos="0"/>
        </w:tabs>
        <w:spacing w:line="240" w:lineRule="auto"/>
        <w:contextualSpacing/>
        <w:rPr>
          <w:szCs w:val="22"/>
        </w:rPr>
      </w:pPr>
    </w:p>
    <w:p w14:paraId="353F5896" w14:textId="77777777" w:rsidR="006F5478" w:rsidRPr="000D12B8" w:rsidRDefault="006F5478" w:rsidP="006F5478">
      <w:pPr>
        <w:tabs>
          <w:tab w:val="clear" w:pos="567"/>
          <w:tab w:val="left" w:pos="0"/>
        </w:tabs>
        <w:spacing w:line="240" w:lineRule="auto"/>
        <w:contextualSpacing/>
        <w:rPr>
          <w:i/>
          <w:szCs w:val="22"/>
        </w:rPr>
      </w:pPr>
      <w:r w:rsidRPr="000D12B8">
        <w:rPr>
          <w:i/>
          <w:szCs w:val="22"/>
        </w:rPr>
        <w:t>Lėtinės stabiliosios krūtinės anginos simptominis gydymas</w:t>
      </w:r>
    </w:p>
    <w:p w14:paraId="5A36455D"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Nuspręsti pradėti gydymą arba pakeisti vaistinio preparato dozę rekomenduojama turint galimybę nuolat skaičiuoti širdies susitraukimų dažnį, registruoti EKG arba </w:t>
      </w:r>
      <w:proofErr w:type="spellStart"/>
      <w:r w:rsidRPr="000D12B8">
        <w:rPr>
          <w:szCs w:val="22"/>
        </w:rPr>
        <w:t>ambulatoriškai</w:t>
      </w:r>
      <w:proofErr w:type="spellEnd"/>
      <w:r w:rsidRPr="000D12B8">
        <w:rPr>
          <w:szCs w:val="22"/>
        </w:rPr>
        <w:t xml:space="preserve"> stebėti visą parą.</w:t>
      </w:r>
    </w:p>
    <w:p w14:paraId="6F0FD693" w14:textId="77777777" w:rsidR="006F5478" w:rsidRPr="000D12B8" w:rsidRDefault="006F5478" w:rsidP="006F5478">
      <w:pPr>
        <w:tabs>
          <w:tab w:val="clear" w:pos="567"/>
          <w:tab w:val="left" w:pos="0"/>
        </w:tabs>
        <w:spacing w:line="240" w:lineRule="auto"/>
        <w:contextualSpacing/>
        <w:rPr>
          <w:szCs w:val="22"/>
        </w:rPr>
      </w:pPr>
    </w:p>
    <w:p w14:paraId="4DA7C4C8"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Pradinė </w:t>
      </w:r>
      <w:proofErr w:type="spellStart"/>
      <w:r w:rsidR="00A7762D">
        <w:rPr>
          <w:szCs w:val="22"/>
        </w:rPr>
        <w:t>I</w:t>
      </w:r>
      <w:r w:rsidR="00A7762D" w:rsidRPr="000D12B8">
        <w:rPr>
          <w:szCs w:val="22"/>
        </w:rPr>
        <w:t>vohart</w:t>
      </w:r>
      <w:proofErr w:type="spellEnd"/>
      <w:r w:rsidRPr="000D12B8">
        <w:rPr>
          <w:szCs w:val="22"/>
        </w:rPr>
        <w:t xml:space="preserve"> dozė pacientams iki 75 metų turi neviršyti po 5 mg 2 kartus per parą. Jei po 3-4 gydymo savaičių simptomai išlieka, pradinė dozė toleruojama gerai, o širdies susitraukimų dažnis ramybėje vis dar viršija 60 kartų per minutę, tai po 2,5 mg 2 kartus per parą arba po 5 mg 2 kartus per parą dozę galima padidinti iki kitos didesnės. Palaikomoji dozė turi neviršyti po 7,5 mg 2 kartus per parą.</w:t>
      </w:r>
    </w:p>
    <w:p w14:paraId="3834FE67"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Jeigu krūtinės anginos simptomai nesusilpnėja per 3 gydymo mėnesius, </w:t>
      </w:r>
      <w:proofErr w:type="spellStart"/>
      <w:r w:rsidR="00A7762D" w:rsidRPr="000D12B8">
        <w:rPr>
          <w:szCs w:val="22"/>
        </w:rPr>
        <w:t>Ivohart</w:t>
      </w:r>
      <w:proofErr w:type="spellEnd"/>
      <w:r w:rsidRPr="000D12B8">
        <w:rPr>
          <w:szCs w:val="22"/>
        </w:rPr>
        <w:t xml:space="preserve"> vartojimą būtina nutraukti.</w:t>
      </w:r>
    </w:p>
    <w:p w14:paraId="641095C6" w14:textId="77777777" w:rsidR="006F5478" w:rsidRPr="000D12B8" w:rsidRDefault="006F5478" w:rsidP="006F5478">
      <w:pPr>
        <w:tabs>
          <w:tab w:val="clear" w:pos="567"/>
          <w:tab w:val="left" w:pos="0"/>
        </w:tabs>
        <w:spacing w:line="240" w:lineRule="auto"/>
        <w:contextualSpacing/>
        <w:rPr>
          <w:szCs w:val="22"/>
        </w:rPr>
      </w:pPr>
      <w:r w:rsidRPr="000D12B8">
        <w:rPr>
          <w:szCs w:val="22"/>
        </w:rPr>
        <w:t>Be to, gydymo nutraukimo būtinybę reikia įvertinti, jeigu per 3 mėnesius simptomai palengvėja tik iš dalies ir jeigu kliniškai reikšmingai nesumažėja širdies susitraukimų dažnis ramybėje.</w:t>
      </w:r>
    </w:p>
    <w:p w14:paraId="6B4EBD65"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Jeigu gydymo metu širdies susitraukimų dažnis ramybėje pasidaro retesnis kaip 50 kartų per minutę arba pasireiškia </w:t>
      </w:r>
      <w:proofErr w:type="spellStart"/>
      <w:r w:rsidRPr="000D12B8">
        <w:rPr>
          <w:szCs w:val="22"/>
        </w:rPr>
        <w:t>bradikardijos</w:t>
      </w:r>
      <w:proofErr w:type="spellEnd"/>
      <w:r w:rsidRPr="000D12B8">
        <w:rPr>
          <w:szCs w:val="22"/>
        </w:rPr>
        <w:t xml:space="preserve"> simptomų (pvz., </w:t>
      </w:r>
      <w:r w:rsidR="005B1108">
        <w:rPr>
          <w:szCs w:val="22"/>
        </w:rPr>
        <w:t>svaigulys</w:t>
      </w:r>
      <w:r w:rsidRPr="000D12B8">
        <w:rPr>
          <w:szCs w:val="22"/>
        </w:rPr>
        <w:t xml:space="preserve">, nuovargis ar </w:t>
      </w:r>
      <w:proofErr w:type="spellStart"/>
      <w:r w:rsidRPr="000D12B8">
        <w:rPr>
          <w:szCs w:val="22"/>
        </w:rPr>
        <w:t>hipotenzija</w:t>
      </w:r>
      <w:proofErr w:type="spellEnd"/>
      <w:r w:rsidRPr="000D12B8">
        <w:rPr>
          <w:szCs w:val="22"/>
        </w:rPr>
        <w:t xml:space="preserve">), tai dozę reikia sumažinti iki minimalios, </w:t>
      </w:r>
      <w:proofErr w:type="spellStart"/>
      <w:r w:rsidRPr="000D12B8">
        <w:rPr>
          <w:szCs w:val="22"/>
        </w:rPr>
        <w:t>t.y</w:t>
      </w:r>
      <w:proofErr w:type="spellEnd"/>
      <w:r w:rsidRPr="000D12B8">
        <w:rPr>
          <w:szCs w:val="22"/>
        </w:rPr>
        <w:t xml:space="preserve">. 2,5 mg (pusės 5 mg tabletės) 2 kartus per parą. Sumažinus dozę reikia stebėti širdies susitraukimų dažnį (žr. 4.4 skyrių). Jeigu sumažinus dozę jis ir toliau yra retesnis kaip 50 kartų per minutę arba išlieka </w:t>
      </w:r>
      <w:proofErr w:type="spellStart"/>
      <w:r w:rsidRPr="000D12B8">
        <w:rPr>
          <w:szCs w:val="22"/>
        </w:rPr>
        <w:t>bradikardijos</w:t>
      </w:r>
      <w:proofErr w:type="spellEnd"/>
      <w:r w:rsidRPr="000D12B8">
        <w:rPr>
          <w:szCs w:val="22"/>
        </w:rPr>
        <w:t xml:space="preserve"> simptomų, tai šio vaistinio preparato vartojimą reikia nutraukti.</w:t>
      </w:r>
    </w:p>
    <w:p w14:paraId="46C4BE2F" w14:textId="77777777" w:rsidR="006F5478" w:rsidRPr="000D12B8" w:rsidRDefault="006F5478" w:rsidP="006F5478">
      <w:pPr>
        <w:tabs>
          <w:tab w:val="clear" w:pos="567"/>
          <w:tab w:val="left" w:pos="0"/>
        </w:tabs>
        <w:spacing w:line="240" w:lineRule="auto"/>
        <w:contextualSpacing/>
        <w:rPr>
          <w:szCs w:val="22"/>
        </w:rPr>
      </w:pPr>
    </w:p>
    <w:p w14:paraId="04C0D989" w14:textId="77777777" w:rsidR="006F5478" w:rsidRPr="000D12B8" w:rsidRDefault="006F5478" w:rsidP="006F5478">
      <w:pPr>
        <w:tabs>
          <w:tab w:val="clear" w:pos="567"/>
          <w:tab w:val="left" w:pos="0"/>
        </w:tabs>
        <w:spacing w:line="240" w:lineRule="auto"/>
        <w:contextualSpacing/>
        <w:rPr>
          <w:i/>
          <w:szCs w:val="22"/>
        </w:rPr>
      </w:pPr>
      <w:r w:rsidRPr="000D12B8">
        <w:rPr>
          <w:i/>
          <w:szCs w:val="22"/>
        </w:rPr>
        <w:t>Lėtinio širdies nepakankamumo gydymas</w:t>
      </w:r>
    </w:p>
    <w:p w14:paraId="756602AE" w14:textId="77777777" w:rsidR="006F5478" w:rsidRPr="000D12B8" w:rsidRDefault="006F5478" w:rsidP="006F5478">
      <w:pPr>
        <w:tabs>
          <w:tab w:val="clear" w:pos="567"/>
          <w:tab w:val="left" w:pos="0"/>
        </w:tabs>
        <w:spacing w:line="240" w:lineRule="auto"/>
        <w:contextualSpacing/>
        <w:rPr>
          <w:szCs w:val="22"/>
        </w:rPr>
      </w:pPr>
      <w:r w:rsidRPr="000D12B8">
        <w:rPr>
          <w:szCs w:val="22"/>
        </w:rPr>
        <w:t>Šį gydymą reikia pradėti tik kai širdies nepakankamumas stabilus. Rekomenduojama, kad gydytojas turėtų lėtinio širdies nepakankamumo gydymo patirties.</w:t>
      </w:r>
    </w:p>
    <w:p w14:paraId="6581C9F7"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Įprastinė rekomenduojama pradinė </w:t>
      </w:r>
      <w:proofErr w:type="spellStart"/>
      <w:r w:rsidRPr="000D12B8">
        <w:rPr>
          <w:szCs w:val="22"/>
        </w:rPr>
        <w:t>I</w:t>
      </w:r>
      <w:r w:rsidR="00A7762D" w:rsidRPr="000D12B8">
        <w:rPr>
          <w:szCs w:val="22"/>
        </w:rPr>
        <w:t>vohart</w:t>
      </w:r>
      <w:proofErr w:type="spellEnd"/>
      <w:r w:rsidRPr="000D12B8">
        <w:rPr>
          <w:szCs w:val="22"/>
        </w:rPr>
        <w:t xml:space="preserve"> dozė yra po 5 mg 2 kartus per parą. Po 2 savaičių dozę galima padidinti iki po 7,5 mg 2 kartus per parą, jeigu širdies susitraukimai ramybėje nuolat dažnesni kaip 60 kartų per minutę, arba sumažinti iki po 2,5 mg (pusę 5 mg tabletės) 2 kartus per parą, jeigu širdies susitraukimai ramybėje nuolat retesni kaip 50 kartų per minutę arba yra </w:t>
      </w:r>
      <w:proofErr w:type="spellStart"/>
      <w:r w:rsidRPr="000D12B8">
        <w:rPr>
          <w:szCs w:val="22"/>
        </w:rPr>
        <w:t>bradikardijos</w:t>
      </w:r>
      <w:proofErr w:type="spellEnd"/>
      <w:r w:rsidRPr="000D12B8">
        <w:rPr>
          <w:szCs w:val="22"/>
        </w:rPr>
        <w:t xml:space="preserve"> simptomų, pvz., galvos svaigimas, nuovargis arba </w:t>
      </w:r>
      <w:proofErr w:type="spellStart"/>
      <w:r w:rsidRPr="000D12B8">
        <w:rPr>
          <w:szCs w:val="22"/>
        </w:rPr>
        <w:t>hipotenzija</w:t>
      </w:r>
      <w:proofErr w:type="spellEnd"/>
      <w:r w:rsidRPr="000D12B8">
        <w:rPr>
          <w:szCs w:val="22"/>
        </w:rPr>
        <w:t>. Jeigu širdies susitraukimų dažnis yra 50</w:t>
      </w:r>
      <w:r w:rsidRPr="000D12B8">
        <w:rPr>
          <w:szCs w:val="22"/>
        </w:rPr>
        <w:noBreakHyphen/>
        <w:t>60 kartų per minutę, palaikomoji dozė turi likti po 5 mg 2 kartus per parą.</w:t>
      </w:r>
    </w:p>
    <w:p w14:paraId="3F2DF334" w14:textId="77777777" w:rsidR="006F5478" w:rsidRPr="000D12B8" w:rsidRDefault="006F5478" w:rsidP="006F5478">
      <w:pPr>
        <w:tabs>
          <w:tab w:val="clear" w:pos="567"/>
          <w:tab w:val="left" w:pos="0"/>
        </w:tabs>
        <w:spacing w:line="240" w:lineRule="auto"/>
        <w:contextualSpacing/>
        <w:rPr>
          <w:szCs w:val="22"/>
        </w:rPr>
      </w:pPr>
    </w:p>
    <w:p w14:paraId="60D7F000"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Jeigu vartojant po 7,5 mg arba 5 mg 2 kartus per parą širdies susitraukimų dažnis ramybėje nuolat nesiekia 50 kartų per minutę arba pasireiškia </w:t>
      </w:r>
      <w:proofErr w:type="spellStart"/>
      <w:r w:rsidRPr="000D12B8">
        <w:rPr>
          <w:szCs w:val="22"/>
        </w:rPr>
        <w:t>bradikardijos</w:t>
      </w:r>
      <w:proofErr w:type="spellEnd"/>
      <w:r w:rsidRPr="000D12B8">
        <w:rPr>
          <w:szCs w:val="22"/>
        </w:rPr>
        <w:t xml:space="preserve"> simptomų, tai dozę būtina pakeisti į kitą mažesnę. Jeigu vartojant po 2,5 mg arba 5 mg 2 kartus per parą širdies susitraukimų dažnis ramybėje nuolat viršija 60 kartų per minutę, tai dozę galima pakeisti į kitą didesnę. Jei širdies susitraukimų dažnis ir toliau </w:t>
      </w:r>
      <w:r w:rsidRPr="000D12B8">
        <w:rPr>
          <w:szCs w:val="22"/>
        </w:rPr>
        <w:lastRenderedPageBreak/>
        <w:t xml:space="preserve">nesiekia 50 kartų per minutę arba išlieka </w:t>
      </w:r>
      <w:proofErr w:type="spellStart"/>
      <w:r w:rsidRPr="000D12B8">
        <w:rPr>
          <w:szCs w:val="22"/>
        </w:rPr>
        <w:t>bradikardijos</w:t>
      </w:r>
      <w:proofErr w:type="spellEnd"/>
      <w:r w:rsidRPr="000D12B8">
        <w:rPr>
          <w:szCs w:val="22"/>
        </w:rPr>
        <w:t xml:space="preserve"> simptomų, gydymą reikia nutraukti (žr. 4.4 skyrių).</w:t>
      </w:r>
    </w:p>
    <w:p w14:paraId="571F0F3C" w14:textId="77777777" w:rsidR="006F5478" w:rsidRPr="000D12B8" w:rsidRDefault="006F5478" w:rsidP="006F5478">
      <w:pPr>
        <w:tabs>
          <w:tab w:val="clear" w:pos="567"/>
          <w:tab w:val="left" w:pos="0"/>
        </w:tabs>
        <w:spacing w:line="240" w:lineRule="auto"/>
        <w:contextualSpacing/>
        <w:rPr>
          <w:szCs w:val="22"/>
        </w:rPr>
      </w:pPr>
    </w:p>
    <w:p w14:paraId="5D984577" w14:textId="77777777" w:rsidR="006F5478" w:rsidRPr="000D12B8" w:rsidRDefault="006F5478" w:rsidP="006F5478">
      <w:pPr>
        <w:tabs>
          <w:tab w:val="clear" w:pos="567"/>
          <w:tab w:val="left" w:pos="0"/>
        </w:tabs>
        <w:spacing w:line="240" w:lineRule="auto"/>
        <w:contextualSpacing/>
        <w:rPr>
          <w:szCs w:val="22"/>
          <w:u w:val="single"/>
        </w:rPr>
      </w:pPr>
      <w:r w:rsidRPr="000D12B8">
        <w:rPr>
          <w:szCs w:val="22"/>
          <w:u w:val="single"/>
        </w:rPr>
        <w:t>Ypatingos populiacijos</w:t>
      </w:r>
    </w:p>
    <w:p w14:paraId="35ADC9D0" w14:textId="77777777" w:rsidR="006F5478" w:rsidRPr="000D12B8" w:rsidRDefault="006F5478" w:rsidP="006F5478">
      <w:pPr>
        <w:tabs>
          <w:tab w:val="clear" w:pos="567"/>
          <w:tab w:val="left" w:pos="0"/>
        </w:tabs>
        <w:spacing w:line="240" w:lineRule="auto"/>
        <w:contextualSpacing/>
        <w:rPr>
          <w:szCs w:val="22"/>
        </w:rPr>
      </w:pPr>
    </w:p>
    <w:p w14:paraId="6723F365" w14:textId="77777777" w:rsidR="006F5478" w:rsidRPr="000D12B8" w:rsidRDefault="006F5478" w:rsidP="006F5478">
      <w:pPr>
        <w:tabs>
          <w:tab w:val="clear" w:pos="567"/>
          <w:tab w:val="left" w:pos="0"/>
        </w:tabs>
        <w:spacing w:line="240" w:lineRule="auto"/>
        <w:contextualSpacing/>
        <w:rPr>
          <w:i/>
          <w:szCs w:val="22"/>
        </w:rPr>
      </w:pPr>
      <w:r w:rsidRPr="000D12B8">
        <w:rPr>
          <w:i/>
          <w:szCs w:val="22"/>
        </w:rPr>
        <w:t>Senyv</w:t>
      </w:r>
      <w:r w:rsidR="005B1108">
        <w:rPr>
          <w:i/>
          <w:szCs w:val="22"/>
        </w:rPr>
        <w:t>i pacientai</w:t>
      </w:r>
    </w:p>
    <w:p w14:paraId="693D6ACA"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Reikia įvertinti poreikį 75 metų ir vyresniems pacientams skirti mažesnę pradinę dozę, </w:t>
      </w:r>
      <w:proofErr w:type="spellStart"/>
      <w:r w:rsidRPr="000D12B8">
        <w:rPr>
          <w:szCs w:val="22"/>
        </w:rPr>
        <w:t>t.y</w:t>
      </w:r>
      <w:proofErr w:type="spellEnd"/>
      <w:r w:rsidRPr="000D12B8">
        <w:rPr>
          <w:szCs w:val="22"/>
        </w:rPr>
        <w:t>. po 2,5 mg (pusę 5 mg tabletės) 2 kartus per parą. Prireikus ją galima didinti.</w:t>
      </w:r>
    </w:p>
    <w:p w14:paraId="7436C64F" w14:textId="77777777" w:rsidR="006F5478" w:rsidRPr="000D12B8" w:rsidRDefault="006F5478" w:rsidP="006F5478">
      <w:pPr>
        <w:tabs>
          <w:tab w:val="clear" w:pos="567"/>
          <w:tab w:val="left" w:pos="0"/>
        </w:tabs>
        <w:spacing w:line="240" w:lineRule="auto"/>
        <w:contextualSpacing/>
        <w:rPr>
          <w:szCs w:val="22"/>
        </w:rPr>
      </w:pPr>
    </w:p>
    <w:p w14:paraId="7462B95C" w14:textId="77777777" w:rsidR="006F5478" w:rsidRPr="000D12B8" w:rsidRDefault="005B1108" w:rsidP="006F5478">
      <w:pPr>
        <w:tabs>
          <w:tab w:val="clear" w:pos="567"/>
          <w:tab w:val="left" w:pos="0"/>
        </w:tabs>
        <w:spacing w:line="240" w:lineRule="auto"/>
        <w:contextualSpacing/>
        <w:rPr>
          <w:i/>
          <w:szCs w:val="22"/>
        </w:rPr>
      </w:pPr>
      <w:r>
        <w:rPr>
          <w:i/>
          <w:szCs w:val="22"/>
        </w:rPr>
        <w:t>Pacientams, kurių inkstų funkcija sutrikusi</w:t>
      </w:r>
    </w:p>
    <w:p w14:paraId="0A6DF796"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Inkstų nepakankamumu sergantiems pacientams, kurių </w:t>
      </w:r>
      <w:proofErr w:type="spellStart"/>
      <w:r w:rsidRPr="000D12B8">
        <w:rPr>
          <w:szCs w:val="22"/>
        </w:rPr>
        <w:t>kreatinino</w:t>
      </w:r>
      <w:proofErr w:type="spellEnd"/>
      <w:r w:rsidRPr="000D12B8">
        <w:rPr>
          <w:szCs w:val="22"/>
        </w:rPr>
        <w:t xml:space="preserve"> klirensas yra didesnis negu 15 ml/min., dozės keisti nereikia (žr. 5.2 skyrių). Pacientams, kurių </w:t>
      </w:r>
      <w:proofErr w:type="spellStart"/>
      <w:r w:rsidRPr="000D12B8">
        <w:rPr>
          <w:szCs w:val="22"/>
        </w:rPr>
        <w:t>kreatinino</w:t>
      </w:r>
      <w:proofErr w:type="spellEnd"/>
      <w:r w:rsidRPr="000D12B8">
        <w:rPr>
          <w:szCs w:val="22"/>
        </w:rPr>
        <w:t xml:space="preserve"> klirensas mažesnis kaip 15 ml/min., duomenų nėra, todėl jiems vartojant </w:t>
      </w:r>
      <w:proofErr w:type="spellStart"/>
      <w:r w:rsidR="00A7762D" w:rsidRPr="000D12B8">
        <w:rPr>
          <w:szCs w:val="22"/>
        </w:rPr>
        <w:t>Ivohart</w:t>
      </w:r>
      <w:proofErr w:type="spellEnd"/>
      <w:r w:rsidRPr="000D12B8">
        <w:rPr>
          <w:szCs w:val="22"/>
        </w:rPr>
        <w:t xml:space="preserve"> būtinos atsargumo priemonės.</w:t>
      </w:r>
    </w:p>
    <w:p w14:paraId="37BFDE07" w14:textId="77777777" w:rsidR="006F5478" w:rsidRPr="000D12B8" w:rsidRDefault="006F5478" w:rsidP="006F5478">
      <w:pPr>
        <w:tabs>
          <w:tab w:val="clear" w:pos="567"/>
          <w:tab w:val="left" w:pos="0"/>
        </w:tabs>
        <w:spacing w:line="240" w:lineRule="auto"/>
        <w:contextualSpacing/>
        <w:rPr>
          <w:szCs w:val="22"/>
        </w:rPr>
      </w:pPr>
    </w:p>
    <w:p w14:paraId="56B596A5" w14:textId="77777777" w:rsidR="006F5478" w:rsidRPr="000D12B8" w:rsidRDefault="00440185" w:rsidP="006F5478">
      <w:pPr>
        <w:tabs>
          <w:tab w:val="clear" w:pos="567"/>
          <w:tab w:val="left" w:pos="0"/>
        </w:tabs>
        <w:spacing w:line="240" w:lineRule="auto"/>
        <w:contextualSpacing/>
        <w:rPr>
          <w:i/>
          <w:szCs w:val="22"/>
        </w:rPr>
      </w:pPr>
      <w:r>
        <w:rPr>
          <w:i/>
          <w:szCs w:val="22"/>
        </w:rPr>
        <w:t>Pacientams, kurių kepenų funkcija sutrikusi</w:t>
      </w:r>
    </w:p>
    <w:p w14:paraId="0F612B8F" w14:textId="77777777" w:rsidR="006F5478" w:rsidRPr="000D12B8" w:rsidRDefault="006F5478" w:rsidP="006F5478">
      <w:pPr>
        <w:tabs>
          <w:tab w:val="clear" w:pos="567"/>
          <w:tab w:val="left" w:pos="0"/>
        </w:tabs>
        <w:spacing w:line="240" w:lineRule="auto"/>
        <w:contextualSpacing/>
        <w:rPr>
          <w:szCs w:val="22"/>
        </w:rPr>
      </w:pPr>
      <w:r w:rsidRPr="000D12B8">
        <w:rPr>
          <w:szCs w:val="22"/>
        </w:rPr>
        <w:t xml:space="preserve">Jeigu kepenų funkcija sutrikusi </w:t>
      </w:r>
      <w:r w:rsidR="00071381">
        <w:rPr>
          <w:szCs w:val="22"/>
        </w:rPr>
        <w:t>nežymiai</w:t>
      </w:r>
      <w:r w:rsidRPr="000D12B8">
        <w:rPr>
          <w:szCs w:val="22"/>
        </w:rPr>
        <w:t xml:space="preserve">, </w:t>
      </w:r>
      <w:proofErr w:type="spellStart"/>
      <w:r w:rsidR="00A7762D" w:rsidRPr="000D12B8">
        <w:rPr>
          <w:szCs w:val="22"/>
        </w:rPr>
        <w:t>Ivohart</w:t>
      </w:r>
      <w:proofErr w:type="spellEnd"/>
      <w:r w:rsidRPr="000D12B8">
        <w:rPr>
          <w:szCs w:val="22"/>
        </w:rPr>
        <w:t xml:space="preserve"> dozės keisti nereikia, o jeigu vidutiniškai – būtinos atsargumo priemonės. Sunkiu kepenų nepakankamumu sergantiems pacientams </w:t>
      </w:r>
      <w:proofErr w:type="spellStart"/>
      <w:r w:rsidRPr="000D12B8">
        <w:rPr>
          <w:szCs w:val="22"/>
        </w:rPr>
        <w:t>ivabradino</w:t>
      </w:r>
      <w:proofErr w:type="spellEnd"/>
      <w:r w:rsidRPr="000D12B8">
        <w:rPr>
          <w:szCs w:val="22"/>
        </w:rPr>
        <w:t xml:space="preserve"> vartoti negalima, kadangi jiems poveikis netirtas ir tikėtina gerokai didesnė sisteminė ekspozicija (žr. 4.3 ir 5.2 skyrius).</w:t>
      </w:r>
    </w:p>
    <w:p w14:paraId="1DD0CAD8" w14:textId="77777777" w:rsidR="006F5478" w:rsidRPr="000D12B8" w:rsidRDefault="006F5478" w:rsidP="006F5478">
      <w:pPr>
        <w:tabs>
          <w:tab w:val="clear" w:pos="567"/>
          <w:tab w:val="left" w:pos="0"/>
        </w:tabs>
        <w:spacing w:line="240" w:lineRule="auto"/>
        <w:contextualSpacing/>
        <w:rPr>
          <w:szCs w:val="22"/>
        </w:rPr>
      </w:pPr>
    </w:p>
    <w:p w14:paraId="6E02754A" w14:textId="77777777" w:rsidR="006F5478" w:rsidRPr="000D12B8" w:rsidRDefault="006F5478" w:rsidP="006F5478">
      <w:pPr>
        <w:tabs>
          <w:tab w:val="clear" w:pos="567"/>
          <w:tab w:val="left" w:pos="0"/>
        </w:tabs>
        <w:spacing w:line="240" w:lineRule="auto"/>
        <w:contextualSpacing/>
        <w:rPr>
          <w:i/>
          <w:szCs w:val="22"/>
        </w:rPr>
      </w:pPr>
      <w:r w:rsidRPr="000D12B8">
        <w:rPr>
          <w:i/>
          <w:szCs w:val="22"/>
        </w:rPr>
        <w:t>Vaikų populiacija</w:t>
      </w:r>
    </w:p>
    <w:p w14:paraId="6F5A9A41" w14:textId="77777777" w:rsidR="006F5478" w:rsidRPr="000D12B8" w:rsidRDefault="006F5478" w:rsidP="006F5478">
      <w:pPr>
        <w:tabs>
          <w:tab w:val="clear" w:pos="567"/>
          <w:tab w:val="left" w:pos="0"/>
        </w:tabs>
        <w:spacing w:line="240" w:lineRule="auto"/>
        <w:contextualSpacing/>
        <w:rPr>
          <w:szCs w:val="22"/>
        </w:rPr>
      </w:pPr>
      <w:proofErr w:type="spellStart"/>
      <w:r w:rsidRPr="000D12B8">
        <w:rPr>
          <w:szCs w:val="22"/>
        </w:rPr>
        <w:t>Ivabradino</w:t>
      </w:r>
      <w:proofErr w:type="spellEnd"/>
      <w:r w:rsidRPr="000D12B8">
        <w:rPr>
          <w:szCs w:val="22"/>
        </w:rPr>
        <w:t xml:space="preserve"> saugumas ir veiksmingumas vaikų iki 18 metų lėtiniam širdies nepakankamumui gydyti neištirti. Turimi duomenys pateikiami 5.1 ir 5.2 skyriuose, tačiau dozavimo rekomendacijų pateikti negalima.</w:t>
      </w:r>
    </w:p>
    <w:p w14:paraId="01DCB1EB" w14:textId="77777777" w:rsidR="006F5478" w:rsidRPr="000D12B8" w:rsidRDefault="006F5478" w:rsidP="006F5478">
      <w:pPr>
        <w:tabs>
          <w:tab w:val="clear" w:pos="567"/>
          <w:tab w:val="left" w:pos="0"/>
        </w:tabs>
        <w:spacing w:line="240" w:lineRule="auto"/>
        <w:contextualSpacing/>
        <w:rPr>
          <w:szCs w:val="22"/>
        </w:rPr>
      </w:pPr>
    </w:p>
    <w:p w14:paraId="0AA2330E" w14:textId="77777777" w:rsidR="006F5478" w:rsidRPr="000D12B8" w:rsidRDefault="006F5478" w:rsidP="006F5478">
      <w:pPr>
        <w:tabs>
          <w:tab w:val="clear" w:pos="567"/>
          <w:tab w:val="left" w:pos="0"/>
        </w:tabs>
        <w:spacing w:line="240" w:lineRule="auto"/>
        <w:contextualSpacing/>
        <w:rPr>
          <w:szCs w:val="22"/>
          <w:u w:val="single"/>
        </w:rPr>
      </w:pPr>
      <w:r w:rsidRPr="000D12B8">
        <w:rPr>
          <w:szCs w:val="22"/>
          <w:u w:val="single"/>
        </w:rPr>
        <w:t>Vartojimo metodas</w:t>
      </w:r>
    </w:p>
    <w:p w14:paraId="0B8D59C9" w14:textId="77777777" w:rsidR="006F5478" w:rsidRPr="000D12B8" w:rsidRDefault="006F5478" w:rsidP="006F5478">
      <w:pPr>
        <w:tabs>
          <w:tab w:val="clear" w:pos="567"/>
          <w:tab w:val="left" w:pos="0"/>
        </w:tabs>
        <w:spacing w:line="240" w:lineRule="auto"/>
        <w:contextualSpacing/>
        <w:rPr>
          <w:szCs w:val="22"/>
        </w:rPr>
      </w:pPr>
      <w:r w:rsidRPr="000D12B8">
        <w:rPr>
          <w:szCs w:val="22"/>
        </w:rPr>
        <w:t>Tabletes reikia gerti 2 kartus per parą (ryte ir vakare) valgio metu (žr. 5.2 skyrių).</w:t>
      </w:r>
    </w:p>
    <w:p w14:paraId="48BA393E" w14:textId="77777777" w:rsidR="006F5478" w:rsidRPr="000D12B8" w:rsidRDefault="006F5478" w:rsidP="006F5478">
      <w:pPr>
        <w:tabs>
          <w:tab w:val="clear" w:pos="567"/>
          <w:tab w:val="left" w:pos="0"/>
        </w:tabs>
        <w:spacing w:line="240" w:lineRule="auto"/>
        <w:contextualSpacing/>
        <w:rPr>
          <w:szCs w:val="22"/>
        </w:rPr>
      </w:pPr>
    </w:p>
    <w:p w14:paraId="2B32EA2D"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4.3</w:t>
      </w:r>
      <w:r w:rsidRPr="000D12B8">
        <w:rPr>
          <w:rFonts w:ascii="Times New Roman" w:hAnsi="Times New Roman" w:cs="Times New Roman"/>
          <w:color w:val="auto"/>
          <w:szCs w:val="22"/>
        </w:rPr>
        <w:tab/>
        <w:t>Kontraindikacijos</w:t>
      </w:r>
    </w:p>
    <w:p w14:paraId="5B4E8D73" w14:textId="77777777" w:rsidR="006F5478" w:rsidRPr="000D12B8" w:rsidRDefault="006F5478" w:rsidP="006F5478">
      <w:pPr>
        <w:keepNext/>
        <w:spacing w:line="240" w:lineRule="auto"/>
        <w:contextualSpacing/>
        <w:rPr>
          <w:szCs w:val="22"/>
        </w:rPr>
      </w:pPr>
    </w:p>
    <w:p w14:paraId="6F954B18"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Padidėjęs jautrumas veikliajai arba bet kuriai 6.1 skyriuje nurodytai pagalbinei medžiagai (žr. 6.1 skyrių).</w:t>
      </w:r>
    </w:p>
    <w:p w14:paraId="4D6EBB26"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Širdies susitraukimų dažnis ramybėje iki gydymo &lt; 70 kartų per minutę.</w:t>
      </w:r>
    </w:p>
    <w:p w14:paraId="2C0E7C25"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proofErr w:type="spellStart"/>
      <w:r w:rsidRPr="000D12B8">
        <w:rPr>
          <w:szCs w:val="22"/>
        </w:rPr>
        <w:t>Kardiogeninis</w:t>
      </w:r>
      <w:proofErr w:type="spellEnd"/>
      <w:r w:rsidRPr="000D12B8">
        <w:rPr>
          <w:szCs w:val="22"/>
        </w:rPr>
        <w:t xml:space="preserve"> šokas.</w:t>
      </w:r>
    </w:p>
    <w:p w14:paraId="42BD5B07"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Ūminis miokardo infarktas.</w:t>
      </w:r>
    </w:p>
    <w:p w14:paraId="7559EF3C"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 xml:space="preserve">Sunki </w:t>
      </w:r>
      <w:proofErr w:type="spellStart"/>
      <w:r w:rsidRPr="000D12B8">
        <w:rPr>
          <w:szCs w:val="22"/>
        </w:rPr>
        <w:t>hipotenzija</w:t>
      </w:r>
      <w:proofErr w:type="spellEnd"/>
      <w:r w:rsidRPr="000D12B8">
        <w:rPr>
          <w:szCs w:val="22"/>
        </w:rPr>
        <w:t xml:space="preserve"> (&lt; 90/50 mm </w:t>
      </w:r>
      <w:proofErr w:type="spellStart"/>
      <w:r w:rsidRPr="000D12B8">
        <w:rPr>
          <w:szCs w:val="22"/>
        </w:rPr>
        <w:t>Hg</w:t>
      </w:r>
      <w:proofErr w:type="spellEnd"/>
      <w:r w:rsidRPr="000D12B8">
        <w:rPr>
          <w:szCs w:val="22"/>
        </w:rPr>
        <w:t>).</w:t>
      </w:r>
    </w:p>
    <w:p w14:paraId="163BCCE2"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Sunkus kepenų nepakankamumas.</w:t>
      </w:r>
    </w:p>
    <w:p w14:paraId="0F2FA5CA"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proofErr w:type="spellStart"/>
      <w:r w:rsidRPr="000D12B8">
        <w:rPr>
          <w:szCs w:val="22"/>
        </w:rPr>
        <w:t>Sinusinio</w:t>
      </w:r>
      <w:proofErr w:type="spellEnd"/>
      <w:r w:rsidRPr="000D12B8">
        <w:rPr>
          <w:szCs w:val="22"/>
        </w:rPr>
        <w:t xml:space="preserve"> mazgo silpnumo sindromas.</w:t>
      </w:r>
    </w:p>
    <w:p w14:paraId="31F7E5E3"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proofErr w:type="spellStart"/>
      <w:r w:rsidRPr="000D12B8">
        <w:rPr>
          <w:szCs w:val="22"/>
        </w:rPr>
        <w:t>Sinoatrialinė</w:t>
      </w:r>
      <w:proofErr w:type="spellEnd"/>
      <w:r w:rsidRPr="000D12B8">
        <w:rPr>
          <w:szCs w:val="22"/>
        </w:rPr>
        <w:t xml:space="preserve"> blokada.</w:t>
      </w:r>
    </w:p>
    <w:p w14:paraId="0E3B1574"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Nestabilus arba ūminis širdies nepakankamumas.</w:t>
      </w:r>
    </w:p>
    <w:p w14:paraId="0BB2AA68"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Priklausomumas nuo širdies stimuliatoriaus (širdies susitraukimų dažnį palaiko tik širdies stimuliatorius).</w:t>
      </w:r>
    </w:p>
    <w:p w14:paraId="60401226"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Nestabilioji krūtinės angina.</w:t>
      </w:r>
    </w:p>
    <w:p w14:paraId="150528C1"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 xml:space="preserve">III laipsnio </w:t>
      </w:r>
      <w:proofErr w:type="spellStart"/>
      <w:r w:rsidRPr="000D12B8">
        <w:rPr>
          <w:szCs w:val="22"/>
        </w:rPr>
        <w:t>atrioventrikulinė</w:t>
      </w:r>
      <w:proofErr w:type="spellEnd"/>
      <w:r w:rsidRPr="000D12B8">
        <w:rPr>
          <w:szCs w:val="22"/>
        </w:rPr>
        <w:t xml:space="preserve"> blokada.</w:t>
      </w:r>
    </w:p>
    <w:p w14:paraId="01F92BA4"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 xml:space="preserve">Kartu su stipraus poveikio </w:t>
      </w:r>
      <w:proofErr w:type="spellStart"/>
      <w:r w:rsidRPr="000D12B8">
        <w:rPr>
          <w:szCs w:val="22"/>
        </w:rPr>
        <w:t>citochromo</w:t>
      </w:r>
      <w:proofErr w:type="spellEnd"/>
      <w:r w:rsidRPr="000D12B8">
        <w:rPr>
          <w:szCs w:val="22"/>
        </w:rPr>
        <w:t xml:space="preserve"> P 450 3A4 inhibitoriais, pvz., priešgrybeliniais </w:t>
      </w:r>
      <w:proofErr w:type="spellStart"/>
      <w:r w:rsidRPr="000D12B8">
        <w:rPr>
          <w:szCs w:val="22"/>
        </w:rPr>
        <w:t>azolais</w:t>
      </w:r>
      <w:proofErr w:type="spellEnd"/>
      <w:r w:rsidRPr="000D12B8">
        <w:rPr>
          <w:szCs w:val="22"/>
        </w:rPr>
        <w:t xml:space="preserve"> (</w:t>
      </w:r>
      <w:proofErr w:type="spellStart"/>
      <w:r w:rsidRPr="000D12B8">
        <w:rPr>
          <w:szCs w:val="22"/>
        </w:rPr>
        <w:t>ketokonazolu</w:t>
      </w:r>
      <w:proofErr w:type="spellEnd"/>
      <w:r w:rsidRPr="000D12B8">
        <w:rPr>
          <w:szCs w:val="22"/>
        </w:rPr>
        <w:t xml:space="preserve">, </w:t>
      </w:r>
      <w:proofErr w:type="spellStart"/>
      <w:r w:rsidRPr="000D12B8">
        <w:rPr>
          <w:szCs w:val="22"/>
        </w:rPr>
        <w:t>itrakonazolu</w:t>
      </w:r>
      <w:proofErr w:type="spellEnd"/>
      <w:r w:rsidRPr="000D12B8">
        <w:rPr>
          <w:szCs w:val="22"/>
        </w:rPr>
        <w:t xml:space="preserve">), </w:t>
      </w:r>
      <w:proofErr w:type="spellStart"/>
      <w:r w:rsidRPr="000D12B8">
        <w:rPr>
          <w:szCs w:val="22"/>
        </w:rPr>
        <w:t>makrolidiniais</w:t>
      </w:r>
      <w:proofErr w:type="spellEnd"/>
      <w:r w:rsidRPr="000D12B8">
        <w:rPr>
          <w:szCs w:val="22"/>
        </w:rPr>
        <w:t xml:space="preserve"> antibiotikais (</w:t>
      </w:r>
      <w:proofErr w:type="spellStart"/>
      <w:r w:rsidRPr="000D12B8">
        <w:rPr>
          <w:szCs w:val="22"/>
        </w:rPr>
        <w:t>klaritromicinu</w:t>
      </w:r>
      <w:proofErr w:type="spellEnd"/>
      <w:r w:rsidRPr="000D12B8">
        <w:rPr>
          <w:szCs w:val="22"/>
        </w:rPr>
        <w:t xml:space="preserve">, </w:t>
      </w:r>
      <w:proofErr w:type="spellStart"/>
      <w:r w:rsidRPr="000D12B8">
        <w:rPr>
          <w:szCs w:val="22"/>
        </w:rPr>
        <w:t>eritromicinu</w:t>
      </w:r>
      <w:proofErr w:type="spellEnd"/>
      <w:r w:rsidRPr="000D12B8">
        <w:rPr>
          <w:szCs w:val="22"/>
        </w:rPr>
        <w:t xml:space="preserve"> per burną, </w:t>
      </w:r>
      <w:proofErr w:type="spellStart"/>
      <w:r w:rsidRPr="000D12B8">
        <w:rPr>
          <w:szCs w:val="22"/>
        </w:rPr>
        <w:t>josamicinu</w:t>
      </w:r>
      <w:proofErr w:type="spellEnd"/>
      <w:r w:rsidRPr="000D12B8">
        <w:rPr>
          <w:szCs w:val="22"/>
        </w:rPr>
        <w:t xml:space="preserve">, </w:t>
      </w:r>
      <w:proofErr w:type="spellStart"/>
      <w:r w:rsidRPr="000D12B8">
        <w:rPr>
          <w:szCs w:val="22"/>
        </w:rPr>
        <w:t>telitromicinu</w:t>
      </w:r>
      <w:proofErr w:type="spellEnd"/>
      <w:r w:rsidRPr="000D12B8">
        <w:rPr>
          <w:szCs w:val="22"/>
        </w:rPr>
        <w:t>), ŽIV proteazės inhibitoriais (</w:t>
      </w:r>
      <w:proofErr w:type="spellStart"/>
      <w:r w:rsidRPr="000D12B8">
        <w:rPr>
          <w:szCs w:val="22"/>
        </w:rPr>
        <w:t>nelfinaviru</w:t>
      </w:r>
      <w:proofErr w:type="spellEnd"/>
      <w:r w:rsidRPr="000D12B8">
        <w:rPr>
          <w:szCs w:val="22"/>
        </w:rPr>
        <w:t xml:space="preserve">, </w:t>
      </w:r>
      <w:proofErr w:type="spellStart"/>
      <w:r w:rsidRPr="000D12B8">
        <w:rPr>
          <w:szCs w:val="22"/>
        </w:rPr>
        <w:t>ritonaviru</w:t>
      </w:r>
      <w:proofErr w:type="spellEnd"/>
      <w:r w:rsidRPr="000D12B8">
        <w:rPr>
          <w:szCs w:val="22"/>
        </w:rPr>
        <w:t xml:space="preserve">) arba </w:t>
      </w:r>
      <w:proofErr w:type="spellStart"/>
      <w:r w:rsidRPr="000D12B8">
        <w:rPr>
          <w:szCs w:val="22"/>
        </w:rPr>
        <w:t>nefazodonu</w:t>
      </w:r>
      <w:proofErr w:type="spellEnd"/>
      <w:r w:rsidRPr="000D12B8">
        <w:rPr>
          <w:szCs w:val="22"/>
        </w:rPr>
        <w:t xml:space="preserve"> (žr. 4.5 ir 5.2 skyrius).</w:t>
      </w:r>
    </w:p>
    <w:p w14:paraId="4F0BD68B"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lastRenderedPageBreak/>
        <w:t xml:space="preserve">Kartu su </w:t>
      </w:r>
      <w:proofErr w:type="spellStart"/>
      <w:r w:rsidRPr="000D12B8">
        <w:rPr>
          <w:szCs w:val="22"/>
        </w:rPr>
        <w:t>verapamiliu</w:t>
      </w:r>
      <w:proofErr w:type="spellEnd"/>
      <w:r w:rsidRPr="000D12B8">
        <w:rPr>
          <w:szCs w:val="22"/>
        </w:rPr>
        <w:t xml:space="preserve"> arba </w:t>
      </w:r>
      <w:proofErr w:type="spellStart"/>
      <w:r w:rsidRPr="000D12B8">
        <w:rPr>
          <w:szCs w:val="22"/>
        </w:rPr>
        <w:t>diltiazemu</w:t>
      </w:r>
      <w:proofErr w:type="spellEnd"/>
      <w:r w:rsidRPr="000D12B8">
        <w:rPr>
          <w:szCs w:val="22"/>
        </w:rPr>
        <w:t xml:space="preserve"> – vidutinio stiprumo CYP3A4 inhibitoriais, mažinančiais širdies susitraukimų dažnį (žr. 4.5 skyrių).</w:t>
      </w:r>
    </w:p>
    <w:p w14:paraId="14327389" w14:textId="77777777" w:rsidR="006F5478" w:rsidRPr="000D12B8" w:rsidRDefault="006F5478" w:rsidP="006F5478">
      <w:pPr>
        <w:pStyle w:val="Sraopastraipa"/>
        <w:numPr>
          <w:ilvl w:val="0"/>
          <w:numId w:val="3"/>
        </w:numPr>
        <w:tabs>
          <w:tab w:val="clear" w:pos="567"/>
        </w:tabs>
        <w:autoSpaceDE w:val="0"/>
        <w:autoSpaceDN w:val="0"/>
        <w:adjustRightInd w:val="0"/>
        <w:spacing w:line="240" w:lineRule="auto"/>
        <w:ind w:left="426"/>
        <w:rPr>
          <w:szCs w:val="22"/>
        </w:rPr>
      </w:pPr>
      <w:r w:rsidRPr="000D12B8">
        <w:rPr>
          <w:szCs w:val="22"/>
        </w:rPr>
        <w:t>Nėštumo ir žindymo laikotarpiais bei vaisingoms moterims, netaikančioms tinkamos kontracepcijos (žr. 4.6 skyrių).</w:t>
      </w:r>
    </w:p>
    <w:p w14:paraId="6E86FB80" w14:textId="77777777" w:rsidR="006F5478" w:rsidRPr="000D12B8" w:rsidRDefault="006F5478" w:rsidP="006F5478">
      <w:pPr>
        <w:spacing w:line="240" w:lineRule="auto"/>
        <w:contextualSpacing/>
        <w:rPr>
          <w:szCs w:val="22"/>
        </w:rPr>
      </w:pPr>
    </w:p>
    <w:p w14:paraId="4B6B4833"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4.4</w:t>
      </w:r>
      <w:r w:rsidRPr="000D12B8">
        <w:rPr>
          <w:rFonts w:ascii="Times New Roman" w:hAnsi="Times New Roman" w:cs="Times New Roman"/>
          <w:color w:val="auto"/>
          <w:szCs w:val="22"/>
        </w:rPr>
        <w:tab/>
        <w:t>Specialūs įspėjimai ir atsargumo priemonės</w:t>
      </w:r>
    </w:p>
    <w:p w14:paraId="6DBD992D" w14:textId="77777777" w:rsidR="006F5478" w:rsidRPr="000D12B8" w:rsidRDefault="006F5478" w:rsidP="006F5478">
      <w:pPr>
        <w:keepNext/>
        <w:spacing w:line="240" w:lineRule="auto"/>
        <w:ind w:left="567" w:hanging="567"/>
        <w:contextualSpacing/>
        <w:rPr>
          <w:b/>
          <w:szCs w:val="22"/>
        </w:rPr>
      </w:pPr>
    </w:p>
    <w:p w14:paraId="1DAA4C96" w14:textId="77777777" w:rsidR="006F5478" w:rsidRPr="000D12B8" w:rsidRDefault="006F5478" w:rsidP="006F5478">
      <w:pPr>
        <w:autoSpaceDE w:val="0"/>
        <w:autoSpaceDN w:val="0"/>
        <w:adjustRightInd w:val="0"/>
        <w:spacing w:line="240" w:lineRule="auto"/>
        <w:contextualSpacing/>
        <w:rPr>
          <w:szCs w:val="22"/>
          <w:u w:val="single"/>
        </w:rPr>
      </w:pPr>
      <w:r w:rsidRPr="000D12B8">
        <w:rPr>
          <w:szCs w:val="22"/>
          <w:u w:val="single"/>
        </w:rPr>
        <w:t>Specialūs įspėjimai</w:t>
      </w:r>
    </w:p>
    <w:p w14:paraId="2948C613" w14:textId="77777777" w:rsidR="006F5478" w:rsidRPr="000D12B8" w:rsidRDefault="006F5478" w:rsidP="006F5478">
      <w:pPr>
        <w:autoSpaceDE w:val="0"/>
        <w:autoSpaceDN w:val="0"/>
        <w:adjustRightInd w:val="0"/>
        <w:spacing w:line="240" w:lineRule="auto"/>
        <w:contextualSpacing/>
        <w:rPr>
          <w:szCs w:val="22"/>
        </w:rPr>
      </w:pPr>
    </w:p>
    <w:p w14:paraId="67E3877D"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Klinikinių baigčių nepagerėjimas pacientams, sergantiems simptomine lėtine stabiliąja krūtinės angina</w:t>
      </w:r>
    </w:p>
    <w:p w14:paraId="1ED1B648" w14:textId="77777777" w:rsidR="006F5478" w:rsidRPr="000D12B8" w:rsidRDefault="006F5478" w:rsidP="006F5478">
      <w:pPr>
        <w:autoSpaceDE w:val="0"/>
        <w:autoSpaceDN w:val="0"/>
        <w:adjustRightInd w:val="0"/>
        <w:spacing w:line="240" w:lineRule="auto"/>
        <w:contextualSpacing/>
        <w:rPr>
          <w:szCs w:val="22"/>
        </w:rPr>
      </w:pPr>
      <w:proofErr w:type="spellStart"/>
      <w:r w:rsidRPr="000D12B8">
        <w:rPr>
          <w:szCs w:val="22"/>
        </w:rPr>
        <w:t>Ivabradinas</w:t>
      </w:r>
      <w:proofErr w:type="spellEnd"/>
      <w:r w:rsidRPr="000D12B8">
        <w:rPr>
          <w:szCs w:val="22"/>
        </w:rPr>
        <w:t xml:space="preserve"> vartojamas tik simptominiam lėtinės stabiliosios krūtinės anginos gydymui, nes neturi palankios įtakos širdies ir kraujagyslių sistemos ligų baigtims (pvz., miokardui infarktui ir kardiovaskulinėms mirtims) (žr. 5.1 skyrių).</w:t>
      </w:r>
    </w:p>
    <w:p w14:paraId="6E4AA2E6" w14:textId="77777777" w:rsidR="006F5478" w:rsidRPr="000D12B8" w:rsidRDefault="006F5478" w:rsidP="006F5478">
      <w:pPr>
        <w:autoSpaceDE w:val="0"/>
        <w:autoSpaceDN w:val="0"/>
        <w:adjustRightInd w:val="0"/>
        <w:spacing w:line="240" w:lineRule="auto"/>
        <w:contextualSpacing/>
        <w:rPr>
          <w:szCs w:val="22"/>
        </w:rPr>
      </w:pPr>
    </w:p>
    <w:p w14:paraId="40583AFB"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Širdies susitraukimų dažnio matavimas</w:t>
      </w:r>
    </w:p>
    <w:p w14:paraId="13DB788B"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Širdies susitraukimų dažnis laikui bėgant gali reikšmingai svyruoti, todėl nustatant jį ramybėje prieš skiriant </w:t>
      </w:r>
      <w:proofErr w:type="spellStart"/>
      <w:r w:rsidR="00A7762D" w:rsidRPr="000D12B8">
        <w:rPr>
          <w:szCs w:val="22"/>
        </w:rPr>
        <w:t>Ivohart</w:t>
      </w:r>
      <w:proofErr w:type="spellEnd"/>
      <w:r w:rsidRPr="000D12B8">
        <w:rPr>
          <w:szCs w:val="22"/>
        </w:rPr>
        <w:t xml:space="preserve"> arba keičiant dozę reikia įvertinti širdies susitraukimų dažnio matavimų serijos, EKG arba ambulatorinio stebėjimo visą parą duomenis. Tas pats taikoma pacientams, kurių širdies susitraukimai reti (ypač jei jie retesni kaip 50 kartų per minutę), ir sumažinus dozę (žr. 4.2 skyrių).</w:t>
      </w:r>
    </w:p>
    <w:p w14:paraId="65AC194D" w14:textId="77777777" w:rsidR="006F5478" w:rsidRPr="000D12B8" w:rsidRDefault="006F5478" w:rsidP="006F5478">
      <w:pPr>
        <w:autoSpaceDE w:val="0"/>
        <w:autoSpaceDN w:val="0"/>
        <w:adjustRightInd w:val="0"/>
        <w:spacing w:line="240" w:lineRule="auto"/>
        <w:contextualSpacing/>
        <w:rPr>
          <w:szCs w:val="22"/>
        </w:rPr>
      </w:pPr>
    </w:p>
    <w:p w14:paraId="165390A4"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Širdies aritmijos</w:t>
      </w:r>
    </w:p>
    <w:p w14:paraId="1EE0AC1C" w14:textId="77777777" w:rsidR="006F5478" w:rsidRPr="000D12B8" w:rsidRDefault="006F5478" w:rsidP="006F5478">
      <w:pPr>
        <w:autoSpaceDE w:val="0"/>
        <w:autoSpaceDN w:val="0"/>
        <w:adjustRightInd w:val="0"/>
        <w:spacing w:line="240" w:lineRule="auto"/>
        <w:contextualSpacing/>
        <w:rPr>
          <w:szCs w:val="22"/>
        </w:rPr>
      </w:pPr>
      <w:proofErr w:type="spellStart"/>
      <w:r w:rsidRPr="000D12B8">
        <w:rPr>
          <w:szCs w:val="22"/>
        </w:rPr>
        <w:t>Ivabradinas</w:t>
      </w:r>
      <w:proofErr w:type="spellEnd"/>
      <w:r w:rsidRPr="000D12B8">
        <w:rPr>
          <w:szCs w:val="22"/>
        </w:rPr>
        <w:t xml:space="preserve"> yra neveiksmingas širdies aritmijoms gydyti ir jų profilaktikai bei turėtų prarasti veiksmingumą pasireiškus </w:t>
      </w:r>
      <w:proofErr w:type="spellStart"/>
      <w:r w:rsidRPr="000D12B8">
        <w:rPr>
          <w:szCs w:val="22"/>
        </w:rPr>
        <w:t>tachiaritmijai</w:t>
      </w:r>
      <w:proofErr w:type="spellEnd"/>
      <w:r w:rsidRPr="000D12B8">
        <w:rPr>
          <w:szCs w:val="22"/>
        </w:rPr>
        <w:t xml:space="preserve"> (pvz., </w:t>
      </w:r>
      <w:proofErr w:type="spellStart"/>
      <w:r w:rsidRPr="000D12B8">
        <w:rPr>
          <w:szCs w:val="22"/>
        </w:rPr>
        <w:t>skilveli</w:t>
      </w:r>
      <w:r w:rsidR="002E04E3">
        <w:rPr>
          <w:szCs w:val="22"/>
        </w:rPr>
        <w:t>nei</w:t>
      </w:r>
      <w:proofErr w:type="spellEnd"/>
      <w:r w:rsidRPr="000D12B8">
        <w:rPr>
          <w:szCs w:val="22"/>
        </w:rPr>
        <w:t xml:space="preserve"> arba </w:t>
      </w:r>
      <w:proofErr w:type="spellStart"/>
      <w:r w:rsidRPr="000D12B8">
        <w:rPr>
          <w:szCs w:val="22"/>
        </w:rPr>
        <w:t>supraventrikulinei</w:t>
      </w:r>
      <w:proofErr w:type="spellEnd"/>
      <w:r w:rsidRPr="000D12B8">
        <w:rPr>
          <w:szCs w:val="22"/>
        </w:rPr>
        <w:t xml:space="preserve"> </w:t>
      </w:r>
      <w:proofErr w:type="spellStart"/>
      <w:r w:rsidRPr="000D12B8">
        <w:rPr>
          <w:szCs w:val="22"/>
        </w:rPr>
        <w:t>tachikardijai</w:t>
      </w:r>
      <w:proofErr w:type="spellEnd"/>
      <w:r w:rsidRPr="000D12B8">
        <w:rPr>
          <w:szCs w:val="22"/>
        </w:rPr>
        <w:t xml:space="preserve">). Dėl to </w:t>
      </w:r>
      <w:proofErr w:type="spellStart"/>
      <w:r w:rsidRPr="000D12B8">
        <w:rPr>
          <w:szCs w:val="22"/>
        </w:rPr>
        <w:t>ivabradinas</w:t>
      </w:r>
      <w:proofErr w:type="spellEnd"/>
      <w:r w:rsidRPr="000D12B8">
        <w:rPr>
          <w:szCs w:val="22"/>
        </w:rPr>
        <w:t xml:space="preserve"> nerekomenduojamas pacientams, kuriems yra prieširdžių virpėjimas arba kitokia aritmija, trikdanti </w:t>
      </w:r>
      <w:proofErr w:type="spellStart"/>
      <w:r w:rsidRPr="000D12B8">
        <w:rPr>
          <w:szCs w:val="22"/>
        </w:rPr>
        <w:t>sinusinio</w:t>
      </w:r>
      <w:proofErr w:type="spellEnd"/>
      <w:r w:rsidRPr="000D12B8">
        <w:rPr>
          <w:szCs w:val="22"/>
        </w:rPr>
        <w:t xml:space="preserve"> mazgo funkciją.</w:t>
      </w:r>
    </w:p>
    <w:p w14:paraId="2C37816B" w14:textId="77777777" w:rsidR="006F5478" w:rsidRPr="000D12B8" w:rsidRDefault="006F5478" w:rsidP="006F5478">
      <w:pPr>
        <w:autoSpaceDE w:val="0"/>
        <w:autoSpaceDN w:val="0"/>
        <w:adjustRightInd w:val="0"/>
        <w:spacing w:line="240" w:lineRule="auto"/>
        <w:contextualSpacing/>
        <w:rPr>
          <w:szCs w:val="22"/>
        </w:rPr>
      </w:pPr>
    </w:p>
    <w:p w14:paraId="686CB824"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Vartojant </w:t>
      </w:r>
      <w:proofErr w:type="spellStart"/>
      <w:r w:rsidRPr="000D12B8">
        <w:rPr>
          <w:szCs w:val="22"/>
        </w:rPr>
        <w:t>ivabradiną</w:t>
      </w:r>
      <w:proofErr w:type="spellEnd"/>
      <w:r w:rsidRPr="000D12B8">
        <w:rPr>
          <w:szCs w:val="22"/>
        </w:rPr>
        <w:t xml:space="preserve">, padidėja prieširdžių virpėjimo rizika (žr. 4.8 skyrių). Jis dažniau pasireiškia kartu vartojant </w:t>
      </w:r>
      <w:proofErr w:type="spellStart"/>
      <w:r w:rsidRPr="000D12B8">
        <w:rPr>
          <w:szCs w:val="22"/>
        </w:rPr>
        <w:t>amjodarono</w:t>
      </w:r>
      <w:proofErr w:type="spellEnd"/>
      <w:r w:rsidRPr="000D12B8">
        <w:rPr>
          <w:szCs w:val="22"/>
        </w:rPr>
        <w:t xml:space="preserve"> arba stipriai veikiančių I klasės vaistinių preparatų nuo aritmijos. Rekomenduojama reguliariai kliniškai tirti, ar </w:t>
      </w:r>
      <w:proofErr w:type="spellStart"/>
      <w:r w:rsidRPr="000D12B8">
        <w:rPr>
          <w:szCs w:val="22"/>
        </w:rPr>
        <w:t>ivabradino</w:t>
      </w:r>
      <w:proofErr w:type="spellEnd"/>
      <w:r w:rsidRPr="000D12B8">
        <w:rPr>
          <w:szCs w:val="22"/>
        </w:rPr>
        <w:t xml:space="preserve"> vartojančiam pacientui nepasireiškė nuolatinis arba </w:t>
      </w:r>
      <w:proofErr w:type="spellStart"/>
      <w:r w:rsidRPr="000D12B8">
        <w:rPr>
          <w:szCs w:val="22"/>
        </w:rPr>
        <w:t>paroksizminis</w:t>
      </w:r>
      <w:proofErr w:type="spellEnd"/>
      <w:r w:rsidRPr="000D12B8">
        <w:rPr>
          <w:szCs w:val="22"/>
        </w:rPr>
        <w:t xml:space="preserve"> prieširdžių virpėjimas, o esant klinikiniam poreikiui (pvz., pasunkėjus krūtinės anginai, atsiradus </w:t>
      </w:r>
      <w:proofErr w:type="spellStart"/>
      <w:r w:rsidRPr="000D12B8">
        <w:rPr>
          <w:szCs w:val="22"/>
        </w:rPr>
        <w:t>palpitacijai</w:t>
      </w:r>
      <w:proofErr w:type="spellEnd"/>
      <w:r w:rsidRPr="000D12B8">
        <w:rPr>
          <w:szCs w:val="22"/>
        </w:rPr>
        <w:t xml:space="preserve"> arba nereguliariam pulsui) reikia taip pat užrašyti EKG. Pacientus būtina informuoti apie prieširdžių virpėjimo požymius bei simptomus ir patarti kreiptis į gydytoją, jei jų atsirastų.</w:t>
      </w:r>
    </w:p>
    <w:p w14:paraId="2DE127DA" w14:textId="77777777" w:rsidR="006F5478" w:rsidRPr="000D12B8" w:rsidRDefault="006F5478" w:rsidP="006F5478">
      <w:pPr>
        <w:autoSpaceDE w:val="0"/>
        <w:autoSpaceDN w:val="0"/>
        <w:adjustRightInd w:val="0"/>
        <w:spacing w:line="240" w:lineRule="auto"/>
        <w:contextualSpacing/>
        <w:rPr>
          <w:szCs w:val="22"/>
        </w:rPr>
      </w:pPr>
    </w:p>
    <w:p w14:paraId="31C2A9D1"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Jeigu gydymo metu pasireiškia prieširdžių virpėjimas, reikia atidžiai įvertinti tolesnio gydymo </w:t>
      </w:r>
      <w:proofErr w:type="spellStart"/>
      <w:r w:rsidRPr="000D12B8">
        <w:rPr>
          <w:szCs w:val="22"/>
        </w:rPr>
        <w:t>ivabradinu</w:t>
      </w:r>
      <w:proofErr w:type="spellEnd"/>
      <w:r w:rsidRPr="000D12B8">
        <w:rPr>
          <w:szCs w:val="22"/>
        </w:rPr>
        <w:t xml:space="preserve"> naudą ir riziką.</w:t>
      </w:r>
    </w:p>
    <w:p w14:paraId="13F985AE" w14:textId="77777777" w:rsidR="006F5478" w:rsidRPr="000D12B8" w:rsidRDefault="006F5478" w:rsidP="006F5478">
      <w:pPr>
        <w:autoSpaceDE w:val="0"/>
        <w:autoSpaceDN w:val="0"/>
        <w:adjustRightInd w:val="0"/>
        <w:spacing w:line="240" w:lineRule="auto"/>
        <w:contextualSpacing/>
        <w:rPr>
          <w:szCs w:val="22"/>
        </w:rPr>
      </w:pPr>
    </w:p>
    <w:p w14:paraId="668A1403"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Pacientus, kuriems yra lėtinis širdies nepakankamumas su sutrikusiu vidiniu skilvelių laidumu (kairiosios arba dešiniosios </w:t>
      </w:r>
      <w:proofErr w:type="spellStart"/>
      <w:r w:rsidRPr="000D12B8">
        <w:rPr>
          <w:szCs w:val="22"/>
        </w:rPr>
        <w:t>Hiso</w:t>
      </w:r>
      <w:proofErr w:type="spellEnd"/>
      <w:r w:rsidRPr="000D12B8">
        <w:rPr>
          <w:szCs w:val="22"/>
        </w:rPr>
        <w:t xml:space="preserve"> pluošto kojytės blokada) ir skilvelių </w:t>
      </w:r>
      <w:proofErr w:type="spellStart"/>
      <w:r w:rsidRPr="000D12B8">
        <w:rPr>
          <w:szCs w:val="22"/>
        </w:rPr>
        <w:t>disinchronija</w:t>
      </w:r>
      <w:proofErr w:type="spellEnd"/>
      <w:r w:rsidRPr="000D12B8">
        <w:rPr>
          <w:szCs w:val="22"/>
        </w:rPr>
        <w:t>, reikia atidžiai stebėti.</w:t>
      </w:r>
    </w:p>
    <w:p w14:paraId="5A2EB2F2" w14:textId="77777777" w:rsidR="006F5478" w:rsidRPr="000D12B8" w:rsidRDefault="006F5478" w:rsidP="006F5478">
      <w:pPr>
        <w:autoSpaceDE w:val="0"/>
        <w:autoSpaceDN w:val="0"/>
        <w:adjustRightInd w:val="0"/>
        <w:spacing w:line="240" w:lineRule="auto"/>
        <w:contextualSpacing/>
        <w:rPr>
          <w:szCs w:val="22"/>
        </w:rPr>
      </w:pPr>
    </w:p>
    <w:p w14:paraId="4C93D16B"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 xml:space="preserve">II laipsnio </w:t>
      </w:r>
      <w:proofErr w:type="spellStart"/>
      <w:r w:rsidRPr="000D12B8">
        <w:rPr>
          <w:i/>
          <w:szCs w:val="22"/>
        </w:rPr>
        <w:t>atrioventrikulinė</w:t>
      </w:r>
      <w:proofErr w:type="spellEnd"/>
      <w:r w:rsidRPr="000D12B8">
        <w:rPr>
          <w:i/>
          <w:szCs w:val="22"/>
        </w:rPr>
        <w:t xml:space="preserve"> blokada</w:t>
      </w:r>
    </w:p>
    <w:p w14:paraId="5DD5D81A"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Pacientams, kuriems yra II laipsnio </w:t>
      </w:r>
      <w:proofErr w:type="spellStart"/>
      <w:r w:rsidRPr="000D12B8">
        <w:rPr>
          <w:szCs w:val="22"/>
        </w:rPr>
        <w:t>atrioventrikulinė</w:t>
      </w:r>
      <w:proofErr w:type="spellEnd"/>
      <w:r w:rsidRPr="000D12B8">
        <w:rPr>
          <w:szCs w:val="22"/>
        </w:rPr>
        <w:t xml:space="preserve"> blokada, </w:t>
      </w:r>
      <w:proofErr w:type="spellStart"/>
      <w:r w:rsidRPr="000D12B8">
        <w:rPr>
          <w:szCs w:val="22"/>
        </w:rPr>
        <w:t>I</w:t>
      </w:r>
      <w:r w:rsidR="00D60911">
        <w:rPr>
          <w:szCs w:val="22"/>
        </w:rPr>
        <w:t>vohart</w:t>
      </w:r>
      <w:proofErr w:type="spellEnd"/>
      <w:r w:rsidRPr="000D12B8">
        <w:rPr>
          <w:szCs w:val="22"/>
        </w:rPr>
        <w:t xml:space="preserve"> vartoti nerekomenduojama.</w:t>
      </w:r>
    </w:p>
    <w:p w14:paraId="6FD03C4D" w14:textId="77777777" w:rsidR="006F5478" w:rsidRPr="000D12B8" w:rsidRDefault="006F5478" w:rsidP="006F5478">
      <w:pPr>
        <w:autoSpaceDE w:val="0"/>
        <w:autoSpaceDN w:val="0"/>
        <w:adjustRightInd w:val="0"/>
        <w:spacing w:line="240" w:lineRule="auto"/>
        <w:contextualSpacing/>
        <w:rPr>
          <w:szCs w:val="22"/>
        </w:rPr>
      </w:pPr>
    </w:p>
    <w:p w14:paraId="22A65487" w14:textId="77777777" w:rsidR="006F5478" w:rsidRPr="000D12B8" w:rsidRDefault="006F5478" w:rsidP="006F5478">
      <w:pPr>
        <w:autoSpaceDE w:val="0"/>
        <w:autoSpaceDN w:val="0"/>
        <w:adjustRightInd w:val="0"/>
        <w:spacing w:line="240" w:lineRule="auto"/>
        <w:contextualSpacing/>
        <w:rPr>
          <w:szCs w:val="22"/>
        </w:rPr>
      </w:pPr>
      <w:r w:rsidRPr="000D12B8">
        <w:rPr>
          <w:i/>
          <w:szCs w:val="22"/>
        </w:rPr>
        <w:t>Retas širdies ritmas</w:t>
      </w:r>
    </w:p>
    <w:p w14:paraId="620590F0"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Jeigu širdies susitraukimai ramybėje retesni kaip 70 kartų per minutę, pradėti gydyti </w:t>
      </w:r>
      <w:proofErr w:type="spellStart"/>
      <w:r w:rsidRPr="000D12B8">
        <w:rPr>
          <w:szCs w:val="22"/>
        </w:rPr>
        <w:t>ivabradinu</w:t>
      </w:r>
      <w:proofErr w:type="spellEnd"/>
      <w:r w:rsidRPr="000D12B8">
        <w:rPr>
          <w:szCs w:val="22"/>
        </w:rPr>
        <w:t xml:space="preserve"> negalima (žr. 4.3 skyrių).</w:t>
      </w:r>
    </w:p>
    <w:p w14:paraId="0A96357C" w14:textId="77777777" w:rsidR="006F5478" w:rsidRPr="000D12B8" w:rsidRDefault="006F5478" w:rsidP="006F5478">
      <w:pPr>
        <w:autoSpaceDE w:val="0"/>
        <w:autoSpaceDN w:val="0"/>
        <w:adjustRightInd w:val="0"/>
        <w:spacing w:line="240" w:lineRule="auto"/>
        <w:contextualSpacing/>
        <w:rPr>
          <w:szCs w:val="22"/>
        </w:rPr>
      </w:pPr>
      <w:r w:rsidRPr="000D12B8">
        <w:rPr>
          <w:szCs w:val="22"/>
        </w:rPr>
        <w:lastRenderedPageBreak/>
        <w:t>Jei gydymo metu širdies susitraukimai ramybėje nuolat retesni kaip 50 kartų per minutę arba</w:t>
      </w:r>
    </w:p>
    <w:p w14:paraId="3F8E97E9"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atsiranda </w:t>
      </w:r>
      <w:proofErr w:type="spellStart"/>
      <w:r w:rsidRPr="000D12B8">
        <w:rPr>
          <w:szCs w:val="22"/>
        </w:rPr>
        <w:t>bradikardijos</w:t>
      </w:r>
      <w:proofErr w:type="spellEnd"/>
      <w:r w:rsidRPr="000D12B8">
        <w:rPr>
          <w:szCs w:val="22"/>
        </w:rPr>
        <w:t xml:space="preserve"> simptomų (pvz., </w:t>
      </w:r>
      <w:r w:rsidR="0020565F">
        <w:rPr>
          <w:szCs w:val="22"/>
        </w:rPr>
        <w:t>svaigulys</w:t>
      </w:r>
      <w:r w:rsidRPr="000D12B8">
        <w:rPr>
          <w:szCs w:val="22"/>
        </w:rPr>
        <w:t xml:space="preserve">, nuovargis ar </w:t>
      </w:r>
      <w:proofErr w:type="spellStart"/>
      <w:r w:rsidRPr="000D12B8">
        <w:rPr>
          <w:szCs w:val="22"/>
        </w:rPr>
        <w:t>hipotenzija</w:t>
      </w:r>
      <w:proofErr w:type="spellEnd"/>
      <w:r w:rsidRPr="000D12B8">
        <w:rPr>
          <w:szCs w:val="22"/>
        </w:rPr>
        <w:t xml:space="preserve">), būtina sumažinti dozę. Jeigu išlieka retesni kaip 50 kartų per minutę širdies susitraukimai arba </w:t>
      </w:r>
      <w:proofErr w:type="spellStart"/>
      <w:r w:rsidRPr="000D12B8">
        <w:rPr>
          <w:szCs w:val="22"/>
        </w:rPr>
        <w:t>bradikardijos</w:t>
      </w:r>
      <w:proofErr w:type="spellEnd"/>
      <w:r w:rsidRPr="000D12B8">
        <w:rPr>
          <w:szCs w:val="22"/>
        </w:rPr>
        <w:t xml:space="preserve"> simptomų, šio vaistinio preparato vartojimą reikia nutraukti (žr. 4.2 skyrių).</w:t>
      </w:r>
    </w:p>
    <w:p w14:paraId="5C669285" w14:textId="77777777" w:rsidR="006F5478" w:rsidRPr="000D12B8" w:rsidRDefault="006F5478" w:rsidP="006F5478">
      <w:pPr>
        <w:autoSpaceDE w:val="0"/>
        <w:autoSpaceDN w:val="0"/>
        <w:adjustRightInd w:val="0"/>
        <w:spacing w:line="240" w:lineRule="auto"/>
        <w:contextualSpacing/>
        <w:rPr>
          <w:szCs w:val="22"/>
        </w:rPr>
      </w:pPr>
    </w:p>
    <w:p w14:paraId="660FE017"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Derinys su kalcio kanalų blokatoriais</w:t>
      </w:r>
    </w:p>
    <w:p w14:paraId="0A14C227" w14:textId="77777777" w:rsidR="006F5478" w:rsidRPr="000D12B8" w:rsidRDefault="00A7762D" w:rsidP="006F5478">
      <w:pPr>
        <w:autoSpaceDE w:val="0"/>
        <w:autoSpaceDN w:val="0"/>
        <w:adjustRightInd w:val="0"/>
        <w:spacing w:line="240" w:lineRule="auto"/>
        <w:contextualSpacing/>
        <w:rPr>
          <w:szCs w:val="22"/>
        </w:rPr>
      </w:pPr>
      <w:proofErr w:type="spellStart"/>
      <w:r w:rsidRPr="000D12B8">
        <w:rPr>
          <w:szCs w:val="22"/>
        </w:rPr>
        <w:t>Ivohart</w:t>
      </w:r>
      <w:proofErr w:type="spellEnd"/>
      <w:r w:rsidR="006F5478" w:rsidRPr="000D12B8">
        <w:rPr>
          <w:szCs w:val="22"/>
        </w:rPr>
        <w:t xml:space="preserve"> negalima vartoti kartu su širdies ritmą lėtinančiais kalcio kanalų blokatoriais, pvz., </w:t>
      </w:r>
      <w:proofErr w:type="spellStart"/>
      <w:r w:rsidR="006F5478" w:rsidRPr="000D12B8">
        <w:rPr>
          <w:szCs w:val="22"/>
        </w:rPr>
        <w:t>verapamiliu</w:t>
      </w:r>
      <w:proofErr w:type="spellEnd"/>
      <w:r w:rsidR="006F5478" w:rsidRPr="000D12B8">
        <w:rPr>
          <w:szCs w:val="22"/>
        </w:rPr>
        <w:t xml:space="preserve"> arba </w:t>
      </w:r>
      <w:proofErr w:type="spellStart"/>
      <w:r w:rsidR="006F5478" w:rsidRPr="000D12B8">
        <w:rPr>
          <w:szCs w:val="22"/>
        </w:rPr>
        <w:t>diltiazemu</w:t>
      </w:r>
      <w:proofErr w:type="spellEnd"/>
      <w:r w:rsidR="006F5478" w:rsidRPr="000D12B8">
        <w:rPr>
          <w:szCs w:val="22"/>
        </w:rPr>
        <w:t xml:space="preserve"> (žr. 4.3 ir 4.5 skyrius). </w:t>
      </w:r>
      <w:proofErr w:type="spellStart"/>
      <w:r w:rsidR="006F5478" w:rsidRPr="000D12B8">
        <w:rPr>
          <w:szCs w:val="22"/>
        </w:rPr>
        <w:t>Ivabradino</w:t>
      </w:r>
      <w:proofErr w:type="spellEnd"/>
      <w:r w:rsidR="006F5478" w:rsidRPr="000D12B8">
        <w:rPr>
          <w:szCs w:val="22"/>
        </w:rPr>
        <w:t xml:space="preserve"> vartojant kartu su nitratais ar </w:t>
      </w:r>
      <w:proofErr w:type="spellStart"/>
      <w:r w:rsidR="006F5478" w:rsidRPr="000D12B8">
        <w:rPr>
          <w:szCs w:val="22"/>
        </w:rPr>
        <w:t>dihidropiridinų</w:t>
      </w:r>
      <w:proofErr w:type="spellEnd"/>
      <w:r w:rsidR="006F5478" w:rsidRPr="000D12B8">
        <w:rPr>
          <w:szCs w:val="22"/>
        </w:rPr>
        <w:t xml:space="preserve"> grupės kalcio kanalų blokatoriais (pvz., </w:t>
      </w:r>
      <w:proofErr w:type="spellStart"/>
      <w:r w:rsidR="006F5478" w:rsidRPr="000D12B8">
        <w:rPr>
          <w:szCs w:val="22"/>
        </w:rPr>
        <w:t>amlodipinu</w:t>
      </w:r>
      <w:proofErr w:type="spellEnd"/>
      <w:r w:rsidR="006F5478" w:rsidRPr="000D12B8">
        <w:rPr>
          <w:szCs w:val="22"/>
        </w:rPr>
        <w:t xml:space="preserve">), saugumo problemų nenustatyta. </w:t>
      </w:r>
      <w:proofErr w:type="spellStart"/>
      <w:r w:rsidR="006F5478" w:rsidRPr="000D12B8">
        <w:rPr>
          <w:szCs w:val="22"/>
        </w:rPr>
        <w:t>Ivabradino</w:t>
      </w:r>
      <w:proofErr w:type="spellEnd"/>
      <w:r w:rsidR="006F5478" w:rsidRPr="000D12B8">
        <w:rPr>
          <w:szCs w:val="22"/>
        </w:rPr>
        <w:t xml:space="preserve"> vartojant kartu su </w:t>
      </w:r>
      <w:proofErr w:type="spellStart"/>
      <w:r w:rsidR="006F5478" w:rsidRPr="000D12B8">
        <w:rPr>
          <w:szCs w:val="22"/>
        </w:rPr>
        <w:t>dihidropiridinų</w:t>
      </w:r>
      <w:proofErr w:type="spellEnd"/>
      <w:r w:rsidR="006F5478" w:rsidRPr="000D12B8">
        <w:rPr>
          <w:szCs w:val="22"/>
        </w:rPr>
        <w:t xml:space="preserve"> grupės kalcio kanalų blokatoriais, jo papildomo veiksmingumo nenustatyta (žr. 5.1 skyrių).</w:t>
      </w:r>
    </w:p>
    <w:p w14:paraId="596905F1" w14:textId="77777777" w:rsidR="006F5478" w:rsidRPr="000D12B8" w:rsidRDefault="006F5478" w:rsidP="006F5478">
      <w:pPr>
        <w:autoSpaceDE w:val="0"/>
        <w:autoSpaceDN w:val="0"/>
        <w:adjustRightInd w:val="0"/>
        <w:spacing w:line="240" w:lineRule="auto"/>
        <w:contextualSpacing/>
        <w:rPr>
          <w:szCs w:val="22"/>
        </w:rPr>
      </w:pPr>
    </w:p>
    <w:p w14:paraId="2D15DC19"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Lėtinis širdies nepakankamumas</w:t>
      </w:r>
    </w:p>
    <w:p w14:paraId="3AA973FD"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r w:rsidRPr="000D12B8">
        <w:rPr>
          <w:rStyle w:val="fontstyle21"/>
          <w:rFonts w:ascii="Times New Roman" w:hAnsi="Times New Roman"/>
        </w:rPr>
        <w:t xml:space="preserve">Prieš priimant sprendimą gydyti </w:t>
      </w:r>
      <w:proofErr w:type="spellStart"/>
      <w:r w:rsidRPr="000D12B8">
        <w:rPr>
          <w:rStyle w:val="fontstyle21"/>
          <w:rFonts w:ascii="Times New Roman" w:hAnsi="Times New Roman"/>
        </w:rPr>
        <w:t>ivabradinu</w:t>
      </w:r>
      <w:proofErr w:type="spellEnd"/>
      <w:r w:rsidRPr="000D12B8">
        <w:rPr>
          <w:rStyle w:val="fontstyle21"/>
          <w:rFonts w:ascii="Times New Roman" w:hAnsi="Times New Roman"/>
        </w:rPr>
        <w:t xml:space="preserve">, širdies nepakankamumas turi būti stabilus. </w:t>
      </w:r>
      <w:proofErr w:type="spellStart"/>
      <w:r w:rsidRPr="000D12B8">
        <w:rPr>
          <w:rStyle w:val="fontstyle21"/>
          <w:rFonts w:ascii="Times New Roman" w:hAnsi="Times New Roman"/>
        </w:rPr>
        <w:t>Ivabradino</w:t>
      </w:r>
      <w:proofErr w:type="spellEnd"/>
      <w:r w:rsidRPr="000D12B8">
        <w:rPr>
          <w:rStyle w:val="fontstyle21"/>
          <w:rFonts w:ascii="Times New Roman" w:hAnsi="Times New Roman"/>
        </w:rPr>
        <w:t xml:space="preserve"> vartojant pacientams, sergantiems IV klasės pagal NYHA širdies nepakankamumu, būtinos atsargumo priemonės, kadangi jų gydymo duomenų yra nedaug.</w:t>
      </w:r>
    </w:p>
    <w:p w14:paraId="11D380A3"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79FAAAE1"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Insultas</w:t>
      </w:r>
    </w:p>
    <w:p w14:paraId="207A6663"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r w:rsidRPr="000D12B8">
        <w:rPr>
          <w:rStyle w:val="fontstyle21"/>
          <w:rFonts w:ascii="Times New Roman" w:hAnsi="Times New Roman"/>
        </w:rPr>
        <w:t xml:space="preserve">Tuo po insulto pradėti gydyti </w:t>
      </w:r>
      <w:proofErr w:type="spellStart"/>
      <w:r w:rsidRPr="000D12B8">
        <w:rPr>
          <w:rStyle w:val="fontstyle21"/>
          <w:rFonts w:ascii="Times New Roman" w:hAnsi="Times New Roman"/>
        </w:rPr>
        <w:t>ivabradinu</w:t>
      </w:r>
      <w:proofErr w:type="spellEnd"/>
      <w:r w:rsidRPr="000D12B8">
        <w:rPr>
          <w:rStyle w:val="fontstyle21"/>
          <w:rFonts w:ascii="Times New Roman" w:hAnsi="Times New Roman"/>
        </w:rPr>
        <w:t xml:space="preserve"> nerekomenduojama, kadangi tokio vartojimo duomenų nėra.</w:t>
      </w:r>
    </w:p>
    <w:p w14:paraId="12B6A621"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04100261"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Rega</w:t>
      </w:r>
    </w:p>
    <w:p w14:paraId="7537F42A"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roofErr w:type="spellStart"/>
      <w:r w:rsidRPr="000D12B8">
        <w:rPr>
          <w:rStyle w:val="fontstyle21"/>
          <w:rFonts w:ascii="Times New Roman" w:hAnsi="Times New Roman"/>
        </w:rPr>
        <w:t>Ivabradinas</w:t>
      </w:r>
      <w:proofErr w:type="spellEnd"/>
      <w:r w:rsidRPr="000D12B8">
        <w:rPr>
          <w:rStyle w:val="fontstyle21"/>
          <w:rFonts w:ascii="Times New Roman" w:hAnsi="Times New Roman"/>
        </w:rPr>
        <w:t xml:space="preserve"> veikia tinklainės funkciją. Ilgai vartojamo </w:t>
      </w:r>
      <w:proofErr w:type="spellStart"/>
      <w:r w:rsidRPr="000D12B8">
        <w:rPr>
          <w:rStyle w:val="fontstyle21"/>
          <w:rFonts w:ascii="Times New Roman" w:hAnsi="Times New Roman"/>
        </w:rPr>
        <w:t>ivabradino</w:t>
      </w:r>
      <w:proofErr w:type="spellEnd"/>
      <w:r w:rsidRPr="000D12B8">
        <w:rPr>
          <w:rStyle w:val="fontstyle21"/>
          <w:rFonts w:ascii="Times New Roman" w:hAnsi="Times New Roman"/>
        </w:rPr>
        <w:t xml:space="preserve"> toksinį poveikį tinklainei rodančių duomenų nėra (žr. 5.1 skyrių). Regos funkcijai netikėtai pablogėjus, svarstytinas preparato</w:t>
      </w:r>
      <w:r w:rsidRPr="000D12B8">
        <w:rPr>
          <w:szCs w:val="22"/>
        </w:rPr>
        <w:br/>
      </w:r>
      <w:r w:rsidRPr="000D12B8">
        <w:rPr>
          <w:rStyle w:val="fontstyle21"/>
          <w:rFonts w:ascii="Times New Roman" w:hAnsi="Times New Roman"/>
        </w:rPr>
        <w:t xml:space="preserve">vartojimo nutraukimas. Pacientams, sergantiems pigmentiniu </w:t>
      </w:r>
      <w:proofErr w:type="spellStart"/>
      <w:r w:rsidRPr="000D12B8">
        <w:rPr>
          <w:rStyle w:val="fontstyle21"/>
          <w:rFonts w:ascii="Times New Roman" w:hAnsi="Times New Roman"/>
        </w:rPr>
        <w:t>retinitu</w:t>
      </w:r>
      <w:proofErr w:type="spellEnd"/>
      <w:r w:rsidRPr="000D12B8">
        <w:rPr>
          <w:rStyle w:val="fontstyle21"/>
          <w:rFonts w:ascii="Times New Roman" w:hAnsi="Times New Roman"/>
        </w:rPr>
        <w:t>, būtinos atsargumo priemonės.</w:t>
      </w:r>
    </w:p>
    <w:p w14:paraId="7E9EE08C"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30194D47"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u w:val="single"/>
        </w:rPr>
      </w:pPr>
      <w:r w:rsidRPr="000D12B8">
        <w:rPr>
          <w:rStyle w:val="fontstyle21"/>
          <w:rFonts w:ascii="Times New Roman" w:hAnsi="Times New Roman"/>
          <w:u w:val="single"/>
        </w:rPr>
        <w:t>Atsargumo priemonės</w:t>
      </w:r>
    </w:p>
    <w:p w14:paraId="55B65E5B"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504EA06D"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proofErr w:type="spellStart"/>
      <w:r w:rsidRPr="000D12B8">
        <w:rPr>
          <w:rStyle w:val="fontstyle01"/>
          <w:rFonts w:ascii="Times New Roman" w:hAnsi="Times New Roman"/>
        </w:rPr>
        <w:t>Hipotenzija</w:t>
      </w:r>
      <w:proofErr w:type="spellEnd"/>
    </w:p>
    <w:p w14:paraId="736D477E"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r w:rsidRPr="000D12B8">
        <w:rPr>
          <w:rStyle w:val="fontstyle21"/>
          <w:rFonts w:ascii="Times New Roman" w:hAnsi="Times New Roman"/>
        </w:rPr>
        <w:t xml:space="preserve">Poveikio pacientams, sergantiems lengva arba vidutinio sunkumo </w:t>
      </w:r>
      <w:proofErr w:type="spellStart"/>
      <w:r w:rsidRPr="000D12B8">
        <w:rPr>
          <w:rStyle w:val="fontstyle21"/>
          <w:rFonts w:ascii="Times New Roman" w:hAnsi="Times New Roman"/>
        </w:rPr>
        <w:t>hipotenzija</w:t>
      </w:r>
      <w:proofErr w:type="spellEnd"/>
      <w:r w:rsidRPr="000D12B8">
        <w:rPr>
          <w:rStyle w:val="fontstyle21"/>
          <w:rFonts w:ascii="Times New Roman" w:hAnsi="Times New Roman"/>
        </w:rPr>
        <w:t xml:space="preserve">, duomenų yra nedaug, todėl juos </w:t>
      </w:r>
      <w:proofErr w:type="spellStart"/>
      <w:r w:rsidRPr="000D12B8">
        <w:rPr>
          <w:rStyle w:val="fontstyle21"/>
          <w:rFonts w:ascii="Times New Roman" w:hAnsi="Times New Roman"/>
        </w:rPr>
        <w:t>ivabradinu</w:t>
      </w:r>
      <w:proofErr w:type="spellEnd"/>
      <w:r w:rsidRPr="000D12B8">
        <w:rPr>
          <w:rStyle w:val="fontstyle21"/>
          <w:rFonts w:ascii="Times New Roman" w:hAnsi="Times New Roman"/>
        </w:rPr>
        <w:t xml:space="preserve"> reikia gydyti atsargiai. Jeigu yra sunki </w:t>
      </w:r>
      <w:proofErr w:type="spellStart"/>
      <w:r w:rsidRPr="000D12B8">
        <w:rPr>
          <w:rStyle w:val="fontstyle21"/>
          <w:rFonts w:ascii="Times New Roman" w:hAnsi="Times New Roman"/>
        </w:rPr>
        <w:t>hipotenzija</w:t>
      </w:r>
      <w:proofErr w:type="spellEnd"/>
      <w:r w:rsidRPr="000D12B8">
        <w:rPr>
          <w:rStyle w:val="fontstyle21"/>
          <w:rFonts w:ascii="Times New Roman" w:hAnsi="Times New Roman"/>
        </w:rPr>
        <w:t xml:space="preserve"> (kraujospūdis </w:t>
      </w:r>
      <w:r w:rsidRPr="000D12B8">
        <w:rPr>
          <w:rStyle w:val="fontstyle31"/>
          <w:rFonts w:ascii="Times New Roman" w:hAnsi="Times New Roman"/>
        </w:rPr>
        <w:t>&lt; </w:t>
      </w:r>
      <w:r w:rsidRPr="000D12B8">
        <w:rPr>
          <w:rStyle w:val="fontstyle21"/>
          <w:rFonts w:ascii="Times New Roman" w:hAnsi="Times New Roman"/>
        </w:rPr>
        <w:t>90/50 mm </w:t>
      </w:r>
      <w:proofErr w:type="spellStart"/>
      <w:r w:rsidRPr="000D12B8">
        <w:rPr>
          <w:rStyle w:val="fontstyle21"/>
          <w:rFonts w:ascii="Times New Roman" w:hAnsi="Times New Roman"/>
        </w:rPr>
        <w:t>Hg</w:t>
      </w:r>
      <w:proofErr w:type="spellEnd"/>
      <w:r w:rsidRPr="000D12B8">
        <w:rPr>
          <w:rStyle w:val="fontstyle21"/>
          <w:rFonts w:ascii="Times New Roman" w:hAnsi="Times New Roman"/>
        </w:rPr>
        <w:t xml:space="preserve">), </w:t>
      </w:r>
      <w:proofErr w:type="spellStart"/>
      <w:r w:rsidRPr="000D12B8">
        <w:rPr>
          <w:rStyle w:val="fontstyle21"/>
          <w:rFonts w:ascii="Times New Roman" w:hAnsi="Times New Roman"/>
        </w:rPr>
        <w:t>ivabradino</w:t>
      </w:r>
      <w:proofErr w:type="spellEnd"/>
      <w:r w:rsidRPr="000D12B8">
        <w:rPr>
          <w:rStyle w:val="fontstyle21"/>
          <w:rFonts w:ascii="Times New Roman" w:hAnsi="Times New Roman"/>
        </w:rPr>
        <w:t xml:space="preserve"> vartoti negalima (žr. 4.3 skyrių).</w:t>
      </w:r>
    </w:p>
    <w:p w14:paraId="425C9B11"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75B5C366"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Prieširdžių virpėjimas – širdies aritmijos</w:t>
      </w:r>
    </w:p>
    <w:p w14:paraId="5916134B"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r w:rsidRPr="000D12B8">
        <w:rPr>
          <w:rStyle w:val="fontstyle21"/>
          <w:rFonts w:ascii="Times New Roman" w:hAnsi="Times New Roman"/>
        </w:rPr>
        <w:t xml:space="preserve">Nėra duomenų, kad kiltų (per didelės) </w:t>
      </w:r>
      <w:proofErr w:type="spellStart"/>
      <w:r w:rsidRPr="000D12B8">
        <w:rPr>
          <w:rStyle w:val="fontstyle21"/>
          <w:rFonts w:ascii="Times New Roman" w:hAnsi="Times New Roman"/>
        </w:rPr>
        <w:t>bradikardijos</w:t>
      </w:r>
      <w:proofErr w:type="spellEnd"/>
      <w:r w:rsidRPr="000D12B8">
        <w:rPr>
          <w:rStyle w:val="fontstyle21"/>
          <w:rFonts w:ascii="Times New Roman" w:hAnsi="Times New Roman"/>
        </w:rPr>
        <w:t xml:space="preserve"> rizika </w:t>
      </w:r>
      <w:proofErr w:type="spellStart"/>
      <w:r w:rsidRPr="000D12B8">
        <w:rPr>
          <w:rStyle w:val="fontstyle21"/>
          <w:rFonts w:ascii="Times New Roman" w:hAnsi="Times New Roman"/>
        </w:rPr>
        <w:t>ivabradiną</w:t>
      </w:r>
      <w:proofErr w:type="spellEnd"/>
      <w:r w:rsidRPr="000D12B8">
        <w:rPr>
          <w:rStyle w:val="fontstyle21"/>
          <w:rFonts w:ascii="Times New Roman" w:hAnsi="Times New Roman"/>
        </w:rPr>
        <w:t xml:space="preserve"> vartojančiam pacientui po to, kai sugrąžinamas </w:t>
      </w:r>
      <w:proofErr w:type="spellStart"/>
      <w:r w:rsidRPr="000D12B8">
        <w:rPr>
          <w:rStyle w:val="fontstyle21"/>
          <w:rFonts w:ascii="Times New Roman" w:hAnsi="Times New Roman"/>
        </w:rPr>
        <w:t>sinusinis</w:t>
      </w:r>
      <w:proofErr w:type="spellEnd"/>
      <w:r w:rsidRPr="000D12B8">
        <w:rPr>
          <w:rStyle w:val="fontstyle21"/>
          <w:rFonts w:ascii="Times New Roman" w:hAnsi="Times New Roman"/>
        </w:rPr>
        <w:t xml:space="preserve"> ritmas pradėjus farmakologinę </w:t>
      </w:r>
      <w:proofErr w:type="spellStart"/>
      <w:r w:rsidRPr="000D12B8">
        <w:rPr>
          <w:rStyle w:val="fontstyle21"/>
          <w:rFonts w:ascii="Times New Roman" w:hAnsi="Times New Roman"/>
        </w:rPr>
        <w:t>kardioversiją</w:t>
      </w:r>
      <w:proofErr w:type="spellEnd"/>
      <w:r w:rsidRPr="000D12B8">
        <w:rPr>
          <w:rStyle w:val="fontstyle21"/>
          <w:rFonts w:ascii="Times New Roman" w:hAnsi="Times New Roman"/>
        </w:rPr>
        <w:t xml:space="preserve">. Vis dėlto išsamių duomenų nėra, todėl svarstytina galimybė </w:t>
      </w:r>
      <w:proofErr w:type="spellStart"/>
      <w:r w:rsidRPr="000D12B8">
        <w:rPr>
          <w:rStyle w:val="fontstyle21"/>
          <w:rFonts w:ascii="Times New Roman" w:hAnsi="Times New Roman"/>
        </w:rPr>
        <w:t>kardioversiją</w:t>
      </w:r>
      <w:proofErr w:type="spellEnd"/>
      <w:r w:rsidRPr="000D12B8">
        <w:rPr>
          <w:rStyle w:val="fontstyle21"/>
          <w:rFonts w:ascii="Times New Roman" w:hAnsi="Times New Roman"/>
        </w:rPr>
        <w:t xml:space="preserve"> atlikti neskubiai (24 val. po paskutinės </w:t>
      </w:r>
      <w:proofErr w:type="spellStart"/>
      <w:r w:rsidRPr="000D12B8">
        <w:rPr>
          <w:rStyle w:val="fontstyle21"/>
          <w:rFonts w:ascii="Times New Roman" w:hAnsi="Times New Roman"/>
        </w:rPr>
        <w:t>ivabradino</w:t>
      </w:r>
      <w:proofErr w:type="spellEnd"/>
      <w:r w:rsidRPr="000D12B8">
        <w:rPr>
          <w:rStyle w:val="fontstyle21"/>
          <w:rFonts w:ascii="Times New Roman" w:hAnsi="Times New Roman"/>
        </w:rPr>
        <w:t xml:space="preserve"> dozės) tiesiogine srove.</w:t>
      </w:r>
    </w:p>
    <w:p w14:paraId="3EEF0C2C"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73B2CB59"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Pacientams, kurie turi įgimtą QT sindromą arba vartoja QT ilginančių vaistinių preparatų</w:t>
      </w:r>
    </w:p>
    <w:p w14:paraId="2D300D98"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r w:rsidRPr="000D12B8">
        <w:rPr>
          <w:rStyle w:val="fontstyle21"/>
          <w:rFonts w:ascii="Times New Roman" w:hAnsi="Times New Roman"/>
        </w:rPr>
        <w:t xml:space="preserve">Pacientams, kurie turi įgimtą ilgo QT intervalo sindromą arba vartoja QT intervalą ilginančių vaistinių preparatų, reikia vengti skirti </w:t>
      </w:r>
      <w:proofErr w:type="spellStart"/>
      <w:r w:rsidRPr="000D12B8">
        <w:rPr>
          <w:rStyle w:val="fontstyle21"/>
          <w:rFonts w:ascii="Times New Roman" w:hAnsi="Times New Roman"/>
        </w:rPr>
        <w:t>ivabradino</w:t>
      </w:r>
      <w:proofErr w:type="spellEnd"/>
      <w:r w:rsidRPr="000D12B8">
        <w:rPr>
          <w:rStyle w:val="fontstyle21"/>
          <w:rFonts w:ascii="Times New Roman" w:hAnsi="Times New Roman"/>
        </w:rPr>
        <w:t xml:space="preserve"> (žr. 4.5 skyrių). Jeigu tai būtina, reikia atidžiai stebėti širdies veiklą.</w:t>
      </w:r>
    </w:p>
    <w:p w14:paraId="2786483A"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658DA1E6"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roofErr w:type="spellStart"/>
      <w:r w:rsidRPr="000D12B8">
        <w:rPr>
          <w:rStyle w:val="fontstyle21"/>
          <w:rFonts w:ascii="Times New Roman" w:hAnsi="Times New Roman"/>
        </w:rPr>
        <w:t>Ivabradinui</w:t>
      </w:r>
      <w:proofErr w:type="spellEnd"/>
      <w:r w:rsidRPr="000D12B8">
        <w:rPr>
          <w:rStyle w:val="fontstyle21"/>
          <w:rFonts w:ascii="Times New Roman" w:hAnsi="Times New Roman"/>
        </w:rPr>
        <w:t xml:space="preserve"> suretinus širdies </w:t>
      </w:r>
      <w:proofErr w:type="spellStart"/>
      <w:r w:rsidRPr="000D12B8">
        <w:rPr>
          <w:rStyle w:val="fontstyle21"/>
          <w:rFonts w:ascii="Times New Roman" w:hAnsi="Times New Roman"/>
        </w:rPr>
        <w:t>susitraukimus</w:t>
      </w:r>
      <w:proofErr w:type="spellEnd"/>
      <w:r w:rsidRPr="000D12B8">
        <w:rPr>
          <w:rStyle w:val="fontstyle21"/>
          <w:rFonts w:ascii="Times New Roman" w:hAnsi="Times New Roman"/>
        </w:rPr>
        <w:t xml:space="preserve">, gali pailgėti QT intervalas ir dėl to kilti sunkių aritmijų, ypač </w:t>
      </w:r>
      <w:proofErr w:type="spellStart"/>
      <w:r w:rsidRPr="000D12B8">
        <w:rPr>
          <w:rStyle w:val="fontstyle01"/>
          <w:rFonts w:ascii="Times New Roman" w:hAnsi="Times New Roman"/>
        </w:rPr>
        <w:t>Torsade</w:t>
      </w:r>
      <w:proofErr w:type="spellEnd"/>
      <w:r w:rsidRPr="000D12B8">
        <w:rPr>
          <w:rStyle w:val="fontstyle01"/>
          <w:rFonts w:ascii="Times New Roman" w:hAnsi="Times New Roman"/>
        </w:rPr>
        <w:t xml:space="preserve"> de </w:t>
      </w:r>
      <w:proofErr w:type="spellStart"/>
      <w:r w:rsidRPr="000D12B8">
        <w:rPr>
          <w:rStyle w:val="fontstyle01"/>
          <w:rFonts w:ascii="Times New Roman" w:hAnsi="Times New Roman"/>
        </w:rPr>
        <w:t>pointes</w:t>
      </w:r>
      <w:proofErr w:type="spellEnd"/>
      <w:r w:rsidRPr="000D12B8">
        <w:rPr>
          <w:rStyle w:val="fontstyle21"/>
          <w:rFonts w:ascii="Times New Roman" w:hAnsi="Times New Roman"/>
        </w:rPr>
        <w:t>.</w:t>
      </w:r>
    </w:p>
    <w:p w14:paraId="0588E3AD"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6F9325A2"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Hipertenzija sergantys pacientai, kuriems reikia keisti jos gydymą</w:t>
      </w:r>
    </w:p>
    <w:p w14:paraId="7B17A41F"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r w:rsidRPr="000D12B8">
        <w:rPr>
          <w:rStyle w:val="fontstyle21"/>
          <w:rFonts w:ascii="Times New Roman" w:hAnsi="Times New Roman"/>
        </w:rPr>
        <w:t xml:space="preserve">SHIFT tyrimo metu kraujospūdžio padidėjimo epizodų nustatyta daugiau pacientų, vartojusių </w:t>
      </w:r>
      <w:proofErr w:type="spellStart"/>
      <w:r w:rsidRPr="000D12B8">
        <w:rPr>
          <w:rStyle w:val="fontstyle21"/>
          <w:rFonts w:ascii="Times New Roman" w:hAnsi="Times New Roman"/>
        </w:rPr>
        <w:t>ivabradiną</w:t>
      </w:r>
      <w:proofErr w:type="spellEnd"/>
      <w:r w:rsidRPr="000D12B8">
        <w:rPr>
          <w:rStyle w:val="fontstyle21"/>
          <w:rFonts w:ascii="Times New Roman" w:hAnsi="Times New Roman"/>
        </w:rPr>
        <w:t xml:space="preserve"> (7,1 %) negu vartojusių </w:t>
      </w:r>
      <w:proofErr w:type="spellStart"/>
      <w:r w:rsidRPr="000D12B8">
        <w:rPr>
          <w:rStyle w:val="fontstyle21"/>
          <w:rFonts w:ascii="Times New Roman" w:hAnsi="Times New Roman"/>
        </w:rPr>
        <w:t>placebą</w:t>
      </w:r>
      <w:proofErr w:type="spellEnd"/>
      <w:r w:rsidRPr="000D12B8">
        <w:rPr>
          <w:rStyle w:val="fontstyle21"/>
          <w:rFonts w:ascii="Times New Roman" w:hAnsi="Times New Roman"/>
        </w:rPr>
        <w:t xml:space="preserve"> (6,1 %). Dažniausiai tokie epizodai pasireikšdavo tuoj pakeitus hipertenzijos gydymą, būdavo trumpalaikiai ir neturėdavo įtakos </w:t>
      </w:r>
      <w:proofErr w:type="spellStart"/>
      <w:r w:rsidRPr="000D12B8">
        <w:rPr>
          <w:rStyle w:val="fontstyle21"/>
          <w:rFonts w:ascii="Times New Roman" w:hAnsi="Times New Roman"/>
        </w:rPr>
        <w:t>ivabradino</w:t>
      </w:r>
      <w:proofErr w:type="spellEnd"/>
      <w:r w:rsidRPr="000D12B8">
        <w:rPr>
          <w:rStyle w:val="fontstyle21"/>
          <w:rFonts w:ascii="Times New Roman" w:hAnsi="Times New Roman"/>
        </w:rPr>
        <w:t xml:space="preserve"> gydomajam poveikiui. Pakoregavus lėtinio širdies nepakankamumo gydymą pacientams, vartojantiems </w:t>
      </w:r>
      <w:proofErr w:type="spellStart"/>
      <w:r w:rsidRPr="000D12B8">
        <w:rPr>
          <w:rStyle w:val="fontstyle21"/>
          <w:rFonts w:ascii="Times New Roman" w:hAnsi="Times New Roman"/>
        </w:rPr>
        <w:t>ivabradiną</w:t>
      </w:r>
      <w:proofErr w:type="spellEnd"/>
      <w:r w:rsidRPr="000D12B8">
        <w:rPr>
          <w:rStyle w:val="fontstyle21"/>
          <w:rFonts w:ascii="Times New Roman" w:hAnsi="Times New Roman"/>
        </w:rPr>
        <w:t>, reikia matuoti kraujo spaudimą atitinkamais intervalais (žr. 4.8 skyrių).</w:t>
      </w:r>
    </w:p>
    <w:p w14:paraId="5500253C" w14:textId="77777777" w:rsidR="006F5478" w:rsidRPr="000D12B8" w:rsidRDefault="006F5478" w:rsidP="006F5478">
      <w:pPr>
        <w:autoSpaceDE w:val="0"/>
        <w:autoSpaceDN w:val="0"/>
        <w:adjustRightInd w:val="0"/>
        <w:spacing w:line="240" w:lineRule="auto"/>
        <w:contextualSpacing/>
        <w:rPr>
          <w:rStyle w:val="fontstyle21"/>
          <w:rFonts w:ascii="Times New Roman" w:hAnsi="Times New Roman"/>
        </w:rPr>
      </w:pPr>
    </w:p>
    <w:p w14:paraId="01A13EE6" w14:textId="77777777" w:rsidR="006F5478" w:rsidRPr="000D12B8" w:rsidRDefault="006F5478" w:rsidP="006F5478">
      <w:pPr>
        <w:autoSpaceDE w:val="0"/>
        <w:autoSpaceDN w:val="0"/>
        <w:adjustRightInd w:val="0"/>
        <w:spacing w:line="240" w:lineRule="auto"/>
        <w:contextualSpacing/>
        <w:rPr>
          <w:rStyle w:val="fontstyle01"/>
          <w:rFonts w:ascii="Times New Roman" w:hAnsi="Times New Roman"/>
        </w:rPr>
      </w:pPr>
      <w:r w:rsidRPr="000D12B8">
        <w:rPr>
          <w:rStyle w:val="fontstyle01"/>
          <w:rFonts w:ascii="Times New Roman" w:hAnsi="Times New Roman"/>
        </w:rPr>
        <w:t>Pagalbinės medžiagos</w:t>
      </w:r>
    </w:p>
    <w:p w14:paraId="21F6B7B4" w14:textId="77777777" w:rsidR="006F5478" w:rsidRPr="000D12B8" w:rsidRDefault="006F5478" w:rsidP="006F5478">
      <w:pPr>
        <w:autoSpaceDE w:val="0"/>
        <w:autoSpaceDN w:val="0"/>
        <w:adjustRightInd w:val="0"/>
        <w:spacing w:line="240" w:lineRule="auto"/>
        <w:contextualSpacing/>
        <w:rPr>
          <w:szCs w:val="22"/>
        </w:rPr>
      </w:pPr>
      <w:r w:rsidRPr="000D12B8">
        <w:rPr>
          <w:rStyle w:val="fontstyle21"/>
          <w:rFonts w:ascii="Times New Roman" w:hAnsi="Times New Roman"/>
        </w:rPr>
        <w:t xml:space="preserve">Tabletėse yra laktozės, todėl šio vaistinio preparato negalima vartoti pacientams, kuriems nustatytas retas paveldimas sutrikimas – </w:t>
      </w:r>
      <w:proofErr w:type="spellStart"/>
      <w:r w:rsidRPr="000D12B8">
        <w:rPr>
          <w:rStyle w:val="fontstyle21"/>
          <w:rFonts w:ascii="Times New Roman" w:hAnsi="Times New Roman"/>
        </w:rPr>
        <w:t>galaktozės</w:t>
      </w:r>
      <w:proofErr w:type="spellEnd"/>
      <w:r w:rsidRPr="000D12B8">
        <w:rPr>
          <w:rStyle w:val="fontstyle21"/>
          <w:rFonts w:ascii="Times New Roman" w:hAnsi="Times New Roman"/>
        </w:rPr>
        <w:t xml:space="preserve"> </w:t>
      </w:r>
      <w:proofErr w:type="spellStart"/>
      <w:r w:rsidRPr="000D12B8">
        <w:rPr>
          <w:rStyle w:val="fontstyle21"/>
          <w:rFonts w:ascii="Times New Roman" w:hAnsi="Times New Roman"/>
        </w:rPr>
        <w:t>netoleravimas</w:t>
      </w:r>
      <w:proofErr w:type="spellEnd"/>
      <w:r w:rsidRPr="000D12B8">
        <w:rPr>
          <w:rStyle w:val="fontstyle21"/>
          <w:rFonts w:ascii="Times New Roman" w:hAnsi="Times New Roman"/>
        </w:rPr>
        <w:t xml:space="preserve">, </w:t>
      </w:r>
      <w:proofErr w:type="spellStart"/>
      <w:r w:rsidRPr="006D06FA">
        <w:rPr>
          <w:rStyle w:val="fontstyle21"/>
          <w:rFonts w:ascii="Times New Roman" w:hAnsi="Times New Roman"/>
          <w:i/>
        </w:rPr>
        <w:t>Lapp</w:t>
      </w:r>
      <w:proofErr w:type="spellEnd"/>
      <w:r w:rsidRPr="000D12B8">
        <w:rPr>
          <w:rStyle w:val="fontstyle21"/>
          <w:rFonts w:ascii="Times New Roman" w:hAnsi="Times New Roman"/>
        </w:rPr>
        <w:t xml:space="preserve"> laktazės stygius arba gliukozės ir </w:t>
      </w:r>
      <w:proofErr w:type="spellStart"/>
      <w:r w:rsidRPr="000D12B8">
        <w:rPr>
          <w:rStyle w:val="fontstyle21"/>
          <w:rFonts w:ascii="Times New Roman" w:hAnsi="Times New Roman"/>
        </w:rPr>
        <w:t>galaktozės</w:t>
      </w:r>
      <w:proofErr w:type="spellEnd"/>
      <w:r w:rsidRPr="000D12B8">
        <w:rPr>
          <w:rStyle w:val="fontstyle21"/>
          <w:rFonts w:ascii="Times New Roman" w:hAnsi="Times New Roman"/>
        </w:rPr>
        <w:t xml:space="preserve"> </w:t>
      </w:r>
      <w:proofErr w:type="spellStart"/>
      <w:r w:rsidRPr="000D12B8">
        <w:rPr>
          <w:rStyle w:val="fontstyle21"/>
          <w:rFonts w:ascii="Times New Roman" w:hAnsi="Times New Roman"/>
        </w:rPr>
        <w:t>malabsorbcija</w:t>
      </w:r>
      <w:proofErr w:type="spellEnd"/>
      <w:r w:rsidRPr="000D12B8">
        <w:rPr>
          <w:rStyle w:val="fontstyle21"/>
          <w:rFonts w:ascii="Times New Roman" w:hAnsi="Times New Roman"/>
        </w:rPr>
        <w:t>.</w:t>
      </w:r>
    </w:p>
    <w:p w14:paraId="10F22613" w14:textId="77777777" w:rsidR="006F5478" w:rsidRPr="000D12B8" w:rsidRDefault="006F5478" w:rsidP="006F5478">
      <w:pPr>
        <w:autoSpaceDE w:val="0"/>
        <w:autoSpaceDN w:val="0"/>
        <w:adjustRightInd w:val="0"/>
        <w:spacing w:line="240" w:lineRule="auto"/>
        <w:contextualSpacing/>
        <w:rPr>
          <w:szCs w:val="22"/>
        </w:rPr>
      </w:pPr>
    </w:p>
    <w:p w14:paraId="34AB4FED"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4.5</w:t>
      </w:r>
      <w:r w:rsidRPr="000D12B8">
        <w:rPr>
          <w:rFonts w:ascii="Times New Roman" w:hAnsi="Times New Roman" w:cs="Times New Roman"/>
          <w:color w:val="auto"/>
          <w:szCs w:val="22"/>
        </w:rPr>
        <w:tab/>
        <w:t>Sąveika su kitais vaistiniais preparatais ir kitokia sąveika</w:t>
      </w:r>
    </w:p>
    <w:p w14:paraId="2B260EF4" w14:textId="77777777" w:rsidR="006F5478" w:rsidRPr="000D12B8" w:rsidRDefault="006F5478" w:rsidP="006F5478">
      <w:pPr>
        <w:autoSpaceDE w:val="0"/>
        <w:autoSpaceDN w:val="0"/>
        <w:adjustRightInd w:val="0"/>
        <w:spacing w:line="240" w:lineRule="auto"/>
        <w:contextualSpacing/>
        <w:rPr>
          <w:szCs w:val="22"/>
        </w:rPr>
      </w:pPr>
    </w:p>
    <w:p w14:paraId="6E186C49" w14:textId="77777777" w:rsidR="006F5478" w:rsidRPr="000D12B8" w:rsidRDefault="006F5478" w:rsidP="006F5478">
      <w:pPr>
        <w:autoSpaceDE w:val="0"/>
        <w:autoSpaceDN w:val="0"/>
        <w:adjustRightInd w:val="0"/>
        <w:spacing w:line="240" w:lineRule="auto"/>
        <w:contextualSpacing/>
        <w:rPr>
          <w:szCs w:val="22"/>
          <w:u w:val="single"/>
        </w:rPr>
      </w:pPr>
      <w:proofErr w:type="spellStart"/>
      <w:r w:rsidRPr="000D12B8">
        <w:rPr>
          <w:szCs w:val="22"/>
          <w:u w:val="single"/>
        </w:rPr>
        <w:t>Farmakodinaminė</w:t>
      </w:r>
      <w:proofErr w:type="spellEnd"/>
      <w:r w:rsidRPr="000D12B8">
        <w:rPr>
          <w:szCs w:val="22"/>
          <w:u w:val="single"/>
        </w:rPr>
        <w:t xml:space="preserve"> sąveika</w:t>
      </w:r>
    </w:p>
    <w:p w14:paraId="39FF1336" w14:textId="77777777" w:rsidR="006F5478" w:rsidRPr="000D12B8" w:rsidRDefault="006F5478" w:rsidP="006F5478">
      <w:pPr>
        <w:autoSpaceDE w:val="0"/>
        <w:autoSpaceDN w:val="0"/>
        <w:adjustRightInd w:val="0"/>
        <w:spacing w:line="240" w:lineRule="auto"/>
        <w:contextualSpacing/>
        <w:rPr>
          <w:i/>
          <w:szCs w:val="22"/>
        </w:rPr>
      </w:pPr>
    </w:p>
    <w:p w14:paraId="0990C308"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Kartu vartoti nerekomenduojama</w:t>
      </w:r>
    </w:p>
    <w:p w14:paraId="1196B72B" w14:textId="77777777" w:rsidR="006F5478" w:rsidRPr="000D12B8" w:rsidRDefault="006F5478" w:rsidP="006F5478">
      <w:pPr>
        <w:autoSpaceDE w:val="0"/>
        <w:autoSpaceDN w:val="0"/>
        <w:adjustRightInd w:val="0"/>
        <w:spacing w:line="240" w:lineRule="auto"/>
        <w:contextualSpacing/>
        <w:rPr>
          <w:szCs w:val="22"/>
        </w:rPr>
      </w:pPr>
      <w:r w:rsidRPr="000D12B8">
        <w:rPr>
          <w:szCs w:val="22"/>
        </w:rPr>
        <w:t>QT intervalą ilginantys vaistiniai preparatai:</w:t>
      </w:r>
    </w:p>
    <w:p w14:paraId="5DFD9502" w14:textId="77777777" w:rsidR="006F5478" w:rsidRPr="000D12B8" w:rsidRDefault="006F5478" w:rsidP="006F5478">
      <w:pPr>
        <w:pStyle w:val="Sraopastraipa"/>
        <w:numPr>
          <w:ilvl w:val="0"/>
          <w:numId w:val="17"/>
        </w:numPr>
        <w:tabs>
          <w:tab w:val="clear" w:pos="567"/>
        </w:tabs>
        <w:autoSpaceDE w:val="0"/>
        <w:autoSpaceDN w:val="0"/>
        <w:adjustRightInd w:val="0"/>
        <w:spacing w:line="240" w:lineRule="auto"/>
        <w:ind w:left="540"/>
        <w:rPr>
          <w:szCs w:val="22"/>
        </w:rPr>
      </w:pPr>
      <w:r w:rsidRPr="000D12B8">
        <w:rPr>
          <w:szCs w:val="22"/>
        </w:rPr>
        <w:t xml:space="preserve">kardiovaskuliniai (pvz., </w:t>
      </w:r>
      <w:proofErr w:type="spellStart"/>
      <w:r w:rsidRPr="000D12B8">
        <w:rPr>
          <w:szCs w:val="22"/>
        </w:rPr>
        <w:t>chinidinas</w:t>
      </w:r>
      <w:proofErr w:type="spellEnd"/>
      <w:r w:rsidRPr="000D12B8">
        <w:rPr>
          <w:szCs w:val="22"/>
        </w:rPr>
        <w:t xml:space="preserve">, </w:t>
      </w:r>
      <w:proofErr w:type="spellStart"/>
      <w:r w:rsidRPr="000D12B8">
        <w:rPr>
          <w:szCs w:val="22"/>
        </w:rPr>
        <w:t>dizopiramidas</w:t>
      </w:r>
      <w:proofErr w:type="spellEnd"/>
      <w:r w:rsidRPr="000D12B8">
        <w:rPr>
          <w:szCs w:val="22"/>
        </w:rPr>
        <w:t xml:space="preserve">, </w:t>
      </w:r>
      <w:proofErr w:type="spellStart"/>
      <w:r w:rsidRPr="000D12B8">
        <w:rPr>
          <w:szCs w:val="22"/>
        </w:rPr>
        <w:t>bepridilis</w:t>
      </w:r>
      <w:proofErr w:type="spellEnd"/>
      <w:r w:rsidRPr="000D12B8">
        <w:rPr>
          <w:szCs w:val="22"/>
        </w:rPr>
        <w:t xml:space="preserve">, </w:t>
      </w:r>
      <w:proofErr w:type="spellStart"/>
      <w:r w:rsidRPr="000D12B8">
        <w:rPr>
          <w:szCs w:val="22"/>
        </w:rPr>
        <w:t>sotalolis</w:t>
      </w:r>
      <w:proofErr w:type="spellEnd"/>
      <w:r w:rsidRPr="000D12B8">
        <w:rPr>
          <w:szCs w:val="22"/>
        </w:rPr>
        <w:t xml:space="preserve">, </w:t>
      </w:r>
      <w:proofErr w:type="spellStart"/>
      <w:r w:rsidRPr="000D12B8">
        <w:rPr>
          <w:szCs w:val="22"/>
        </w:rPr>
        <w:t>ibutilidas</w:t>
      </w:r>
      <w:proofErr w:type="spellEnd"/>
      <w:r w:rsidRPr="000D12B8">
        <w:rPr>
          <w:szCs w:val="22"/>
        </w:rPr>
        <w:t xml:space="preserve">, </w:t>
      </w:r>
      <w:proofErr w:type="spellStart"/>
      <w:r w:rsidRPr="000D12B8">
        <w:rPr>
          <w:szCs w:val="22"/>
        </w:rPr>
        <w:t>amjodaronas</w:t>
      </w:r>
      <w:proofErr w:type="spellEnd"/>
      <w:r w:rsidRPr="000D12B8">
        <w:rPr>
          <w:szCs w:val="22"/>
        </w:rPr>
        <w:t>);</w:t>
      </w:r>
    </w:p>
    <w:p w14:paraId="644A43E4" w14:textId="77777777" w:rsidR="006F5478" w:rsidRPr="000D12B8" w:rsidRDefault="006F5478" w:rsidP="006F5478">
      <w:pPr>
        <w:pStyle w:val="Sraopastraipa"/>
        <w:numPr>
          <w:ilvl w:val="0"/>
          <w:numId w:val="17"/>
        </w:numPr>
        <w:tabs>
          <w:tab w:val="clear" w:pos="567"/>
        </w:tabs>
        <w:autoSpaceDE w:val="0"/>
        <w:autoSpaceDN w:val="0"/>
        <w:adjustRightInd w:val="0"/>
        <w:spacing w:line="240" w:lineRule="auto"/>
        <w:ind w:left="540"/>
        <w:rPr>
          <w:szCs w:val="22"/>
        </w:rPr>
      </w:pPr>
      <w:r w:rsidRPr="000D12B8">
        <w:rPr>
          <w:szCs w:val="22"/>
        </w:rPr>
        <w:t xml:space="preserve">nekardiovaskuliniai (pvz., </w:t>
      </w:r>
      <w:proofErr w:type="spellStart"/>
      <w:r w:rsidRPr="000D12B8">
        <w:rPr>
          <w:szCs w:val="22"/>
        </w:rPr>
        <w:t>pimozidas</w:t>
      </w:r>
      <w:proofErr w:type="spellEnd"/>
      <w:r w:rsidRPr="000D12B8">
        <w:rPr>
          <w:szCs w:val="22"/>
        </w:rPr>
        <w:t xml:space="preserve">, </w:t>
      </w:r>
      <w:proofErr w:type="spellStart"/>
      <w:r w:rsidRPr="000D12B8">
        <w:rPr>
          <w:szCs w:val="22"/>
        </w:rPr>
        <w:t>ziprazidonas</w:t>
      </w:r>
      <w:proofErr w:type="spellEnd"/>
      <w:r w:rsidRPr="000D12B8">
        <w:rPr>
          <w:szCs w:val="22"/>
        </w:rPr>
        <w:t xml:space="preserve">, </w:t>
      </w:r>
      <w:proofErr w:type="spellStart"/>
      <w:r w:rsidRPr="000D12B8">
        <w:rPr>
          <w:szCs w:val="22"/>
        </w:rPr>
        <w:t>sertindolas</w:t>
      </w:r>
      <w:proofErr w:type="spellEnd"/>
      <w:r w:rsidRPr="000D12B8">
        <w:rPr>
          <w:szCs w:val="22"/>
        </w:rPr>
        <w:t xml:space="preserve">, </w:t>
      </w:r>
      <w:proofErr w:type="spellStart"/>
      <w:r w:rsidRPr="000D12B8">
        <w:rPr>
          <w:szCs w:val="22"/>
        </w:rPr>
        <w:t>meflokvinas</w:t>
      </w:r>
      <w:proofErr w:type="spellEnd"/>
      <w:r w:rsidRPr="000D12B8">
        <w:rPr>
          <w:szCs w:val="22"/>
        </w:rPr>
        <w:t xml:space="preserve">, </w:t>
      </w:r>
      <w:proofErr w:type="spellStart"/>
      <w:r w:rsidRPr="000D12B8">
        <w:rPr>
          <w:szCs w:val="22"/>
        </w:rPr>
        <w:t>halofantrinas</w:t>
      </w:r>
      <w:proofErr w:type="spellEnd"/>
      <w:r w:rsidRPr="000D12B8">
        <w:rPr>
          <w:szCs w:val="22"/>
        </w:rPr>
        <w:t xml:space="preserve">, </w:t>
      </w:r>
      <w:proofErr w:type="spellStart"/>
      <w:r w:rsidRPr="000D12B8">
        <w:rPr>
          <w:szCs w:val="22"/>
        </w:rPr>
        <w:t>pentamidinas</w:t>
      </w:r>
      <w:proofErr w:type="spellEnd"/>
      <w:r w:rsidRPr="000D12B8">
        <w:rPr>
          <w:szCs w:val="22"/>
        </w:rPr>
        <w:t xml:space="preserve">, </w:t>
      </w:r>
      <w:proofErr w:type="spellStart"/>
      <w:r w:rsidRPr="000D12B8">
        <w:rPr>
          <w:szCs w:val="22"/>
        </w:rPr>
        <w:t>cisapridas</w:t>
      </w:r>
      <w:proofErr w:type="spellEnd"/>
      <w:r w:rsidRPr="000D12B8">
        <w:rPr>
          <w:szCs w:val="22"/>
        </w:rPr>
        <w:t xml:space="preserve">, </w:t>
      </w:r>
      <w:proofErr w:type="spellStart"/>
      <w:r w:rsidRPr="000D12B8">
        <w:rPr>
          <w:szCs w:val="22"/>
        </w:rPr>
        <w:t>eritromicinas</w:t>
      </w:r>
      <w:proofErr w:type="spellEnd"/>
      <w:r w:rsidRPr="000D12B8">
        <w:rPr>
          <w:szCs w:val="22"/>
        </w:rPr>
        <w:t xml:space="preserve"> į veną).</w:t>
      </w:r>
    </w:p>
    <w:p w14:paraId="101B7DB0"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QT intervalą ilginančių kardiovaskulinių ir kitų vaistinių preparatų vartojimo kartu su </w:t>
      </w:r>
      <w:proofErr w:type="spellStart"/>
      <w:r w:rsidRPr="000D12B8">
        <w:rPr>
          <w:szCs w:val="22"/>
        </w:rPr>
        <w:t>ivabradinu</w:t>
      </w:r>
      <w:proofErr w:type="spellEnd"/>
      <w:r w:rsidRPr="000D12B8">
        <w:rPr>
          <w:szCs w:val="22"/>
        </w:rPr>
        <w:t xml:space="preserve"> reikia vengti, kadangi suretėjus širdies ritmui QT intervalas gali dar pailgėti. Jeigu toks derinys būtinas, reikia nuolat tirti širdies funkciją (žr. 4.4 skyrių).</w:t>
      </w:r>
    </w:p>
    <w:p w14:paraId="09B18615" w14:textId="77777777" w:rsidR="006F5478" w:rsidRPr="000D12B8" w:rsidRDefault="006F5478" w:rsidP="006F5478">
      <w:pPr>
        <w:autoSpaceDE w:val="0"/>
        <w:autoSpaceDN w:val="0"/>
        <w:adjustRightInd w:val="0"/>
        <w:spacing w:line="240" w:lineRule="auto"/>
        <w:contextualSpacing/>
        <w:rPr>
          <w:szCs w:val="22"/>
        </w:rPr>
      </w:pPr>
    </w:p>
    <w:p w14:paraId="7A718F7E"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Kartu vartoti atsargiai</w:t>
      </w:r>
    </w:p>
    <w:p w14:paraId="719AD9FE" w14:textId="77777777" w:rsidR="006F5478" w:rsidRPr="000D12B8" w:rsidRDefault="006F5478" w:rsidP="006F5478">
      <w:pPr>
        <w:autoSpaceDE w:val="0"/>
        <w:autoSpaceDN w:val="0"/>
        <w:adjustRightInd w:val="0"/>
        <w:spacing w:line="240" w:lineRule="auto"/>
        <w:contextualSpacing/>
        <w:rPr>
          <w:szCs w:val="22"/>
        </w:rPr>
      </w:pPr>
      <w:r w:rsidRPr="000D12B8">
        <w:rPr>
          <w:szCs w:val="22"/>
        </w:rPr>
        <w:t>Kalį išvarantys diuretikai (</w:t>
      </w:r>
      <w:proofErr w:type="spellStart"/>
      <w:r w:rsidRPr="000D12B8">
        <w:rPr>
          <w:szCs w:val="22"/>
        </w:rPr>
        <w:t>tiazidiniai</w:t>
      </w:r>
      <w:proofErr w:type="spellEnd"/>
      <w:r w:rsidRPr="000D12B8">
        <w:rPr>
          <w:szCs w:val="22"/>
        </w:rPr>
        <w:t xml:space="preserve"> ir kilpiniai): dėl </w:t>
      </w:r>
      <w:proofErr w:type="spellStart"/>
      <w:r w:rsidRPr="000D12B8">
        <w:rPr>
          <w:szCs w:val="22"/>
        </w:rPr>
        <w:t>hipokalemijos</w:t>
      </w:r>
      <w:proofErr w:type="spellEnd"/>
      <w:r w:rsidRPr="000D12B8">
        <w:rPr>
          <w:szCs w:val="22"/>
        </w:rPr>
        <w:t xml:space="preserve"> gali padidėti aritmijos rizika. Be to, </w:t>
      </w:r>
      <w:proofErr w:type="spellStart"/>
      <w:r w:rsidRPr="000D12B8">
        <w:rPr>
          <w:szCs w:val="22"/>
        </w:rPr>
        <w:t>ivabradinas</w:t>
      </w:r>
      <w:proofErr w:type="spellEnd"/>
      <w:r w:rsidRPr="000D12B8">
        <w:rPr>
          <w:szCs w:val="22"/>
        </w:rPr>
        <w:t xml:space="preserve"> gali sukelti </w:t>
      </w:r>
      <w:proofErr w:type="spellStart"/>
      <w:r w:rsidRPr="000D12B8">
        <w:rPr>
          <w:szCs w:val="22"/>
        </w:rPr>
        <w:t>bradikardiją</w:t>
      </w:r>
      <w:proofErr w:type="spellEnd"/>
      <w:r w:rsidRPr="000D12B8">
        <w:rPr>
          <w:szCs w:val="22"/>
        </w:rPr>
        <w:t xml:space="preserve">, o jos derinys su </w:t>
      </w:r>
      <w:proofErr w:type="spellStart"/>
      <w:r w:rsidRPr="000D12B8">
        <w:rPr>
          <w:szCs w:val="22"/>
        </w:rPr>
        <w:t>hipokalemija</w:t>
      </w:r>
      <w:proofErr w:type="spellEnd"/>
      <w:r w:rsidRPr="000D12B8">
        <w:rPr>
          <w:szCs w:val="22"/>
        </w:rPr>
        <w:t xml:space="preserve"> yra sunkių aritmijų pasireiškimą skatinantis faktorius, ypač pacientams, turintiems ilgo QT intervalo sindromą (įgimtą arba sukeltą kokių nors medžiagų).</w:t>
      </w:r>
    </w:p>
    <w:p w14:paraId="5CA9E3FA" w14:textId="77777777" w:rsidR="006F5478" w:rsidRPr="000D12B8" w:rsidRDefault="006F5478" w:rsidP="006F5478">
      <w:pPr>
        <w:autoSpaceDE w:val="0"/>
        <w:autoSpaceDN w:val="0"/>
        <w:adjustRightInd w:val="0"/>
        <w:spacing w:line="240" w:lineRule="auto"/>
        <w:contextualSpacing/>
        <w:rPr>
          <w:szCs w:val="22"/>
        </w:rPr>
      </w:pPr>
    </w:p>
    <w:p w14:paraId="7C9BCDA6" w14:textId="77777777" w:rsidR="006F5478" w:rsidRPr="000D12B8" w:rsidRDefault="006F5478" w:rsidP="006F5478">
      <w:pPr>
        <w:autoSpaceDE w:val="0"/>
        <w:autoSpaceDN w:val="0"/>
        <w:adjustRightInd w:val="0"/>
        <w:spacing w:line="240" w:lineRule="auto"/>
        <w:contextualSpacing/>
        <w:rPr>
          <w:szCs w:val="22"/>
          <w:u w:val="single"/>
        </w:rPr>
      </w:pPr>
      <w:proofErr w:type="spellStart"/>
      <w:r w:rsidRPr="000D12B8">
        <w:rPr>
          <w:szCs w:val="22"/>
          <w:u w:val="single"/>
        </w:rPr>
        <w:t>Farmakokinetinė</w:t>
      </w:r>
      <w:proofErr w:type="spellEnd"/>
      <w:r w:rsidRPr="000D12B8">
        <w:rPr>
          <w:szCs w:val="22"/>
          <w:u w:val="single"/>
        </w:rPr>
        <w:t xml:space="preserve"> sąveika</w:t>
      </w:r>
    </w:p>
    <w:p w14:paraId="002D65B9" w14:textId="77777777" w:rsidR="006F5478" w:rsidRPr="000D12B8" w:rsidRDefault="006F5478" w:rsidP="006F5478">
      <w:pPr>
        <w:autoSpaceDE w:val="0"/>
        <w:autoSpaceDN w:val="0"/>
        <w:adjustRightInd w:val="0"/>
        <w:spacing w:line="240" w:lineRule="auto"/>
        <w:contextualSpacing/>
        <w:rPr>
          <w:i/>
          <w:szCs w:val="22"/>
        </w:rPr>
      </w:pPr>
    </w:p>
    <w:p w14:paraId="68A42CF7" w14:textId="77777777" w:rsidR="006F5478" w:rsidRPr="000D12B8" w:rsidRDefault="006F5478" w:rsidP="006F5478">
      <w:pPr>
        <w:autoSpaceDE w:val="0"/>
        <w:autoSpaceDN w:val="0"/>
        <w:adjustRightInd w:val="0"/>
        <w:spacing w:line="240" w:lineRule="auto"/>
        <w:contextualSpacing/>
        <w:rPr>
          <w:i/>
          <w:szCs w:val="22"/>
        </w:rPr>
      </w:pPr>
      <w:proofErr w:type="spellStart"/>
      <w:r w:rsidRPr="000D12B8">
        <w:rPr>
          <w:i/>
          <w:szCs w:val="22"/>
        </w:rPr>
        <w:t>Citochromas</w:t>
      </w:r>
      <w:proofErr w:type="spellEnd"/>
      <w:r w:rsidRPr="000D12B8">
        <w:rPr>
          <w:i/>
          <w:szCs w:val="22"/>
        </w:rPr>
        <w:t xml:space="preserve"> P 450 3A4 (CYP3A4)</w:t>
      </w:r>
    </w:p>
    <w:p w14:paraId="7D5DF9DD" w14:textId="77777777" w:rsidR="006F5478" w:rsidRPr="000D12B8" w:rsidRDefault="006F5478" w:rsidP="006F5478">
      <w:pPr>
        <w:autoSpaceDE w:val="0"/>
        <w:autoSpaceDN w:val="0"/>
        <w:adjustRightInd w:val="0"/>
        <w:spacing w:line="240" w:lineRule="auto"/>
        <w:contextualSpacing/>
        <w:rPr>
          <w:szCs w:val="22"/>
        </w:rPr>
      </w:pPr>
      <w:proofErr w:type="spellStart"/>
      <w:r w:rsidRPr="000D12B8">
        <w:rPr>
          <w:szCs w:val="22"/>
        </w:rPr>
        <w:t>Ivabradiną</w:t>
      </w:r>
      <w:proofErr w:type="spellEnd"/>
      <w:r w:rsidRPr="000D12B8">
        <w:rPr>
          <w:szCs w:val="22"/>
        </w:rPr>
        <w:t xml:space="preserve"> </w:t>
      </w:r>
      <w:proofErr w:type="spellStart"/>
      <w:r w:rsidRPr="000D12B8">
        <w:rPr>
          <w:szCs w:val="22"/>
        </w:rPr>
        <w:t>metabolizuoja</w:t>
      </w:r>
      <w:proofErr w:type="spellEnd"/>
      <w:r w:rsidRPr="000D12B8">
        <w:rPr>
          <w:szCs w:val="22"/>
        </w:rPr>
        <w:t xml:space="preserve"> tik CYP3A4, šį </w:t>
      </w:r>
      <w:proofErr w:type="spellStart"/>
      <w:r w:rsidRPr="000D12B8">
        <w:rPr>
          <w:szCs w:val="22"/>
        </w:rPr>
        <w:t>citochromą</w:t>
      </w:r>
      <w:proofErr w:type="spellEnd"/>
      <w:r w:rsidRPr="000D12B8">
        <w:rPr>
          <w:szCs w:val="22"/>
        </w:rPr>
        <w:t xml:space="preserve"> jis slopina labai silpnai. Nustatyta, jog </w:t>
      </w:r>
      <w:proofErr w:type="spellStart"/>
      <w:r w:rsidRPr="000D12B8">
        <w:rPr>
          <w:szCs w:val="22"/>
        </w:rPr>
        <w:t>ivabradinas</w:t>
      </w:r>
      <w:proofErr w:type="spellEnd"/>
      <w:r w:rsidRPr="000D12B8">
        <w:rPr>
          <w:szCs w:val="22"/>
        </w:rPr>
        <w:t xml:space="preserve"> neturi įtakos kitų CYP3A4 substratų (silpno, vidutinio ir stipraus poveikio inhibitorių) metabolizmui ir koncentracijai plazmoje. CYP3A4 inhibitoriai ir </w:t>
      </w:r>
      <w:proofErr w:type="spellStart"/>
      <w:r w:rsidRPr="000D12B8">
        <w:rPr>
          <w:szCs w:val="22"/>
        </w:rPr>
        <w:t>induktoriai</w:t>
      </w:r>
      <w:proofErr w:type="spellEnd"/>
      <w:r w:rsidRPr="000D12B8">
        <w:rPr>
          <w:szCs w:val="22"/>
        </w:rPr>
        <w:t xml:space="preserve"> gali sąveikauti su </w:t>
      </w:r>
      <w:proofErr w:type="spellStart"/>
      <w:r w:rsidRPr="000D12B8">
        <w:rPr>
          <w:szCs w:val="22"/>
        </w:rPr>
        <w:t>ivabradinu</w:t>
      </w:r>
      <w:proofErr w:type="spellEnd"/>
      <w:r w:rsidRPr="000D12B8">
        <w:rPr>
          <w:szCs w:val="22"/>
        </w:rPr>
        <w:t xml:space="preserve"> bei dėl to klinikai reikšmingai pakeisti jo metabolizmą ir </w:t>
      </w:r>
      <w:proofErr w:type="spellStart"/>
      <w:r w:rsidRPr="000D12B8">
        <w:rPr>
          <w:szCs w:val="22"/>
        </w:rPr>
        <w:t>farmakokinetiką</w:t>
      </w:r>
      <w:proofErr w:type="spellEnd"/>
      <w:r w:rsidRPr="000D12B8">
        <w:rPr>
          <w:szCs w:val="22"/>
        </w:rPr>
        <w:t xml:space="preserve">. Vaistų tarpusavio sąveikos tyrimų duomenimis, CYP3A4 inhibitoriai didina, o </w:t>
      </w:r>
      <w:proofErr w:type="spellStart"/>
      <w:r w:rsidRPr="000D12B8">
        <w:rPr>
          <w:szCs w:val="22"/>
        </w:rPr>
        <w:t>induktoriai</w:t>
      </w:r>
      <w:proofErr w:type="spellEnd"/>
      <w:r w:rsidRPr="000D12B8">
        <w:rPr>
          <w:szCs w:val="22"/>
        </w:rPr>
        <w:t xml:space="preserve"> mažina </w:t>
      </w:r>
      <w:proofErr w:type="spellStart"/>
      <w:r w:rsidRPr="000D12B8">
        <w:rPr>
          <w:szCs w:val="22"/>
        </w:rPr>
        <w:t>ivabradino</w:t>
      </w:r>
      <w:proofErr w:type="spellEnd"/>
      <w:r w:rsidRPr="000D12B8">
        <w:rPr>
          <w:szCs w:val="22"/>
        </w:rPr>
        <w:t xml:space="preserve"> koncentraciją plazmoje. Padidėjusi </w:t>
      </w:r>
      <w:proofErr w:type="spellStart"/>
      <w:r w:rsidRPr="000D12B8">
        <w:rPr>
          <w:szCs w:val="22"/>
        </w:rPr>
        <w:t>ivabradino</w:t>
      </w:r>
      <w:proofErr w:type="spellEnd"/>
      <w:r w:rsidRPr="000D12B8">
        <w:rPr>
          <w:szCs w:val="22"/>
        </w:rPr>
        <w:t xml:space="preserve"> koncentracija plazmoje gali per daug sumažinti širdies susitraukimų dažnį (žr. 4.4 skyrių).</w:t>
      </w:r>
    </w:p>
    <w:p w14:paraId="19477E5C" w14:textId="77777777" w:rsidR="006F5478" w:rsidRPr="000D12B8" w:rsidRDefault="006F5478" w:rsidP="006F5478">
      <w:pPr>
        <w:autoSpaceDE w:val="0"/>
        <w:autoSpaceDN w:val="0"/>
        <w:adjustRightInd w:val="0"/>
        <w:spacing w:line="240" w:lineRule="auto"/>
        <w:contextualSpacing/>
        <w:rPr>
          <w:szCs w:val="22"/>
        </w:rPr>
      </w:pPr>
    </w:p>
    <w:p w14:paraId="66C758A0"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Kartu vartoti negalima</w:t>
      </w:r>
    </w:p>
    <w:p w14:paraId="089FDDBA"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Kartu negalima vartoti stipraus poveikio CYP3A4 inhibitorių, pvz., </w:t>
      </w:r>
      <w:proofErr w:type="spellStart"/>
      <w:r w:rsidRPr="000D12B8">
        <w:rPr>
          <w:szCs w:val="22"/>
        </w:rPr>
        <w:t>azolo</w:t>
      </w:r>
      <w:proofErr w:type="spellEnd"/>
      <w:r w:rsidRPr="000D12B8">
        <w:rPr>
          <w:szCs w:val="22"/>
        </w:rPr>
        <w:t xml:space="preserve"> grupės priešgrybelinių (</w:t>
      </w:r>
      <w:proofErr w:type="spellStart"/>
      <w:r w:rsidRPr="000D12B8">
        <w:rPr>
          <w:szCs w:val="22"/>
        </w:rPr>
        <w:t>ketokonazolo</w:t>
      </w:r>
      <w:proofErr w:type="spellEnd"/>
      <w:r w:rsidRPr="000D12B8">
        <w:rPr>
          <w:szCs w:val="22"/>
        </w:rPr>
        <w:t xml:space="preserve">, </w:t>
      </w:r>
      <w:proofErr w:type="spellStart"/>
      <w:r w:rsidRPr="000D12B8">
        <w:rPr>
          <w:szCs w:val="22"/>
        </w:rPr>
        <w:t>itrakonazolo</w:t>
      </w:r>
      <w:proofErr w:type="spellEnd"/>
      <w:r w:rsidRPr="000D12B8">
        <w:rPr>
          <w:szCs w:val="22"/>
        </w:rPr>
        <w:t xml:space="preserve">), </w:t>
      </w:r>
      <w:proofErr w:type="spellStart"/>
      <w:r w:rsidRPr="000D12B8">
        <w:rPr>
          <w:szCs w:val="22"/>
        </w:rPr>
        <w:t>makrolidinių</w:t>
      </w:r>
      <w:proofErr w:type="spellEnd"/>
      <w:r w:rsidRPr="000D12B8">
        <w:rPr>
          <w:szCs w:val="22"/>
        </w:rPr>
        <w:t xml:space="preserve"> antibiotikų (</w:t>
      </w:r>
      <w:proofErr w:type="spellStart"/>
      <w:r w:rsidRPr="000D12B8">
        <w:rPr>
          <w:szCs w:val="22"/>
        </w:rPr>
        <w:t>klaritromicino</w:t>
      </w:r>
      <w:proofErr w:type="spellEnd"/>
      <w:r w:rsidRPr="000D12B8">
        <w:rPr>
          <w:szCs w:val="22"/>
        </w:rPr>
        <w:t xml:space="preserve">, </w:t>
      </w:r>
      <w:proofErr w:type="spellStart"/>
      <w:r w:rsidRPr="000D12B8">
        <w:rPr>
          <w:szCs w:val="22"/>
        </w:rPr>
        <w:t>eritromicino</w:t>
      </w:r>
      <w:proofErr w:type="spellEnd"/>
      <w:r w:rsidRPr="000D12B8">
        <w:rPr>
          <w:szCs w:val="22"/>
        </w:rPr>
        <w:t xml:space="preserve"> per burną, </w:t>
      </w:r>
      <w:proofErr w:type="spellStart"/>
      <w:r w:rsidRPr="000D12B8">
        <w:rPr>
          <w:szCs w:val="22"/>
        </w:rPr>
        <w:t>jozamicino</w:t>
      </w:r>
      <w:proofErr w:type="spellEnd"/>
      <w:r w:rsidRPr="000D12B8">
        <w:rPr>
          <w:szCs w:val="22"/>
        </w:rPr>
        <w:t xml:space="preserve">, </w:t>
      </w:r>
      <w:proofErr w:type="spellStart"/>
      <w:r w:rsidRPr="000D12B8">
        <w:rPr>
          <w:szCs w:val="22"/>
        </w:rPr>
        <w:t>telitromicino</w:t>
      </w:r>
      <w:proofErr w:type="spellEnd"/>
      <w:r w:rsidRPr="000D12B8">
        <w:rPr>
          <w:szCs w:val="22"/>
        </w:rPr>
        <w:t>), ŽIV proteazės inhibitorių (</w:t>
      </w:r>
      <w:proofErr w:type="spellStart"/>
      <w:r w:rsidRPr="000D12B8">
        <w:rPr>
          <w:szCs w:val="22"/>
        </w:rPr>
        <w:t>nelfinaviro</w:t>
      </w:r>
      <w:proofErr w:type="spellEnd"/>
      <w:r w:rsidRPr="000D12B8">
        <w:rPr>
          <w:szCs w:val="22"/>
        </w:rPr>
        <w:t xml:space="preserve">, </w:t>
      </w:r>
      <w:proofErr w:type="spellStart"/>
      <w:r w:rsidRPr="000D12B8">
        <w:rPr>
          <w:szCs w:val="22"/>
        </w:rPr>
        <w:t>ritonaviro</w:t>
      </w:r>
      <w:proofErr w:type="spellEnd"/>
      <w:r w:rsidRPr="000D12B8">
        <w:rPr>
          <w:szCs w:val="22"/>
        </w:rPr>
        <w:t xml:space="preserve">) ir </w:t>
      </w:r>
      <w:proofErr w:type="spellStart"/>
      <w:r w:rsidRPr="000D12B8">
        <w:rPr>
          <w:szCs w:val="22"/>
        </w:rPr>
        <w:t>nefazodono</w:t>
      </w:r>
      <w:proofErr w:type="spellEnd"/>
      <w:r w:rsidRPr="000D12B8">
        <w:rPr>
          <w:szCs w:val="22"/>
        </w:rPr>
        <w:t xml:space="preserve"> (žr. 4.3 skyrių). Stipriai CYP3A4 slopinantis </w:t>
      </w:r>
      <w:proofErr w:type="spellStart"/>
      <w:r w:rsidRPr="000D12B8">
        <w:rPr>
          <w:szCs w:val="22"/>
        </w:rPr>
        <w:lastRenderedPageBreak/>
        <w:t>ketokonazolas</w:t>
      </w:r>
      <w:proofErr w:type="spellEnd"/>
      <w:r w:rsidRPr="000D12B8">
        <w:rPr>
          <w:szCs w:val="22"/>
        </w:rPr>
        <w:t xml:space="preserve"> (po 200 mg 1 kartą per parą) ir </w:t>
      </w:r>
      <w:proofErr w:type="spellStart"/>
      <w:r w:rsidRPr="000D12B8">
        <w:rPr>
          <w:szCs w:val="22"/>
        </w:rPr>
        <w:t>jozamicinas</w:t>
      </w:r>
      <w:proofErr w:type="spellEnd"/>
      <w:r w:rsidRPr="000D12B8">
        <w:rPr>
          <w:szCs w:val="22"/>
        </w:rPr>
        <w:t xml:space="preserve"> (po 1 g 2 kartus per parą) 7-8 kartus padidino vidutinę </w:t>
      </w:r>
      <w:proofErr w:type="spellStart"/>
      <w:r w:rsidRPr="000D12B8">
        <w:rPr>
          <w:szCs w:val="22"/>
        </w:rPr>
        <w:t>ivabradino</w:t>
      </w:r>
      <w:proofErr w:type="spellEnd"/>
      <w:r w:rsidRPr="000D12B8">
        <w:rPr>
          <w:szCs w:val="22"/>
        </w:rPr>
        <w:t xml:space="preserve"> ekspoziciją plazmoje.</w:t>
      </w:r>
    </w:p>
    <w:p w14:paraId="7809D5C0" w14:textId="77777777" w:rsidR="006F5478" w:rsidRPr="000D12B8" w:rsidRDefault="006F5478" w:rsidP="006F5478">
      <w:pPr>
        <w:autoSpaceDE w:val="0"/>
        <w:autoSpaceDN w:val="0"/>
        <w:adjustRightInd w:val="0"/>
        <w:spacing w:line="240" w:lineRule="auto"/>
        <w:contextualSpacing/>
        <w:rPr>
          <w:szCs w:val="22"/>
        </w:rPr>
      </w:pPr>
    </w:p>
    <w:p w14:paraId="2C5A14E5" w14:textId="77777777" w:rsidR="006F5478" w:rsidRPr="000D12B8" w:rsidRDefault="006F5478" w:rsidP="006F5478">
      <w:pPr>
        <w:autoSpaceDE w:val="0"/>
        <w:autoSpaceDN w:val="0"/>
        <w:adjustRightInd w:val="0"/>
        <w:spacing w:line="240" w:lineRule="auto"/>
        <w:contextualSpacing/>
        <w:rPr>
          <w:szCs w:val="22"/>
        </w:rPr>
      </w:pPr>
      <w:r w:rsidRPr="000D12B8">
        <w:rPr>
          <w:i/>
          <w:szCs w:val="22"/>
        </w:rPr>
        <w:t>Vidutinio stiprumo CYP3A4 inhibitoriai.</w:t>
      </w:r>
      <w:r w:rsidRPr="000D12B8">
        <w:rPr>
          <w:szCs w:val="22"/>
        </w:rPr>
        <w:t xml:space="preserve"> Specialūs sąveikos sveikų savanorių ir pacientų organizme tyrimai parodė, kad kartu vartojant širdies susitraukimų dažnį mažinančius preparatus </w:t>
      </w:r>
      <w:proofErr w:type="spellStart"/>
      <w:r w:rsidRPr="000D12B8">
        <w:rPr>
          <w:szCs w:val="22"/>
        </w:rPr>
        <w:t>diltiazemą</w:t>
      </w:r>
      <w:proofErr w:type="spellEnd"/>
      <w:r w:rsidRPr="000D12B8">
        <w:rPr>
          <w:szCs w:val="22"/>
        </w:rPr>
        <w:t xml:space="preserve"> arba </w:t>
      </w:r>
      <w:proofErr w:type="spellStart"/>
      <w:r w:rsidRPr="000D12B8">
        <w:rPr>
          <w:szCs w:val="22"/>
        </w:rPr>
        <w:t>verapamilį</w:t>
      </w:r>
      <w:proofErr w:type="spellEnd"/>
      <w:r w:rsidRPr="000D12B8">
        <w:rPr>
          <w:szCs w:val="22"/>
        </w:rPr>
        <w:t xml:space="preserve">, padidėja </w:t>
      </w:r>
      <w:proofErr w:type="spellStart"/>
      <w:r w:rsidRPr="000D12B8">
        <w:rPr>
          <w:szCs w:val="22"/>
        </w:rPr>
        <w:t>ivabradino</w:t>
      </w:r>
      <w:proofErr w:type="spellEnd"/>
      <w:r w:rsidRPr="000D12B8">
        <w:rPr>
          <w:szCs w:val="22"/>
        </w:rPr>
        <w:t xml:space="preserve"> ekspozicija (AUC – 2-3 kartus), o širdies susitraukimų dažnis suretėja dar 5 kartais per minutę. Kartu vartoti su šiais vaistiniais preparatais </w:t>
      </w:r>
      <w:proofErr w:type="spellStart"/>
      <w:r w:rsidRPr="000D12B8">
        <w:rPr>
          <w:szCs w:val="22"/>
        </w:rPr>
        <w:t>ivabradino</w:t>
      </w:r>
      <w:proofErr w:type="spellEnd"/>
      <w:r w:rsidRPr="000D12B8">
        <w:rPr>
          <w:szCs w:val="22"/>
        </w:rPr>
        <w:t xml:space="preserve"> vartoti negalima (žr. 4.3 skyrių).</w:t>
      </w:r>
    </w:p>
    <w:p w14:paraId="16E06FA2" w14:textId="77777777" w:rsidR="006F5478" w:rsidRPr="000D12B8" w:rsidRDefault="006F5478" w:rsidP="006F5478">
      <w:pPr>
        <w:autoSpaceDE w:val="0"/>
        <w:autoSpaceDN w:val="0"/>
        <w:adjustRightInd w:val="0"/>
        <w:spacing w:line="240" w:lineRule="auto"/>
        <w:contextualSpacing/>
        <w:rPr>
          <w:szCs w:val="22"/>
        </w:rPr>
      </w:pPr>
    </w:p>
    <w:p w14:paraId="3B27568B"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Kartu vartoti nerekomenduojama</w:t>
      </w:r>
    </w:p>
    <w:p w14:paraId="6F2FF147" w14:textId="77777777" w:rsidR="006F5478" w:rsidRPr="000D12B8" w:rsidRDefault="006F5478" w:rsidP="006F5478">
      <w:pPr>
        <w:autoSpaceDE w:val="0"/>
        <w:autoSpaceDN w:val="0"/>
        <w:adjustRightInd w:val="0"/>
        <w:spacing w:line="240" w:lineRule="auto"/>
        <w:contextualSpacing/>
        <w:rPr>
          <w:szCs w:val="22"/>
        </w:rPr>
      </w:pPr>
      <w:r w:rsidRPr="000D12B8">
        <w:rPr>
          <w:i/>
          <w:szCs w:val="22"/>
        </w:rPr>
        <w:t xml:space="preserve">Greipfrutų sultys. </w:t>
      </w:r>
      <w:r w:rsidRPr="000D12B8">
        <w:rPr>
          <w:szCs w:val="22"/>
        </w:rPr>
        <w:t xml:space="preserve">Kartu su greipfrutų </w:t>
      </w:r>
      <w:proofErr w:type="spellStart"/>
      <w:r w:rsidRPr="000D12B8">
        <w:rPr>
          <w:szCs w:val="22"/>
        </w:rPr>
        <w:t>sultimis</w:t>
      </w:r>
      <w:proofErr w:type="spellEnd"/>
      <w:r w:rsidRPr="000D12B8">
        <w:rPr>
          <w:szCs w:val="22"/>
        </w:rPr>
        <w:t xml:space="preserve"> vartoto </w:t>
      </w:r>
      <w:proofErr w:type="spellStart"/>
      <w:r w:rsidRPr="000D12B8">
        <w:rPr>
          <w:szCs w:val="22"/>
        </w:rPr>
        <w:t>ivabradino</w:t>
      </w:r>
      <w:proofErr w:type="spellEnd"/>
      <w:r w:rsidRPr="000D12B8">
        <w:rPr>
          <w:szCs w:val="22"/>
        </w:rPr>
        <w:t xml:space="preserve"> ekspozicija buvo 2 kartus didesnė, todėl gerti greipfrutų sulčių reikia vengti.</w:t>
      </w:r>
    </w:p>
    <w:p w14:paraId="1D482862" w14:textId="77777777" w:rsidR="006F5478" w:rsidRPr="000D12B8" w:rsidRDefault="006F5478" w:rsidP="006F5478">
      <w:pPr>
        <w:autoSpaceDE w:val="0"/>
        <w:autoSpaceDN w:val="0"/>
        <w:adjustRightInd w:val="0"/>
        <w:spacing w:line="240" w:lineRule="auto"/>
        <w:contextualSpacing/>
        <w:rPr>
          <w:szCs w:val="22"/>
        </w:rPr>
      </w:pPr>
    </w:p>
    <w:p w14:paraId="7441E72E"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Kartu vartoti atsargiai</w:t>
      </w:r>
    </w:p>
    <w:p w14:paraId="1F4EB6AA" w14:textId="77777777" w:rsidR="006F5478" w:rsidRPr="000D12B8" w:rsidRDefault="006F5478" w:rsidP="006F5478">
      <w:pPr>
        <w:pStyle w:val="Sraopastraipa"/>
        <w:numPr>
          <w:ilvl w:val="0"/>
          <w:numId w:val="17"/>
        </w:numPr>
        <w:tabs>
          <w:tab w:val="clear" w:pos="567"/>
        </w:tabs>
        <w:autoSpaceDE w:val="0"/>
        <w:autoSpaceDN w:val="0"/>
        <w:adjustRightInd w:val="0"/>
        <w:spacing w:line="240" w:lineRule="auto"/>
        <w:ind w:left="540"/>
        <w:rPr>
          <w:szCs w:val="22"/>
        </w:rPr>
      </w:pPr>
      <w:r w:rsidRPr="000D12B8">
        <w:rPr>
          <w:i/>
          <w:szCs w:val="22"/>
        </w:rPr>
        <w:t>Vidutinio stiprumo CYP3A4 inhibitoriai.</w:t>
      </w:r>
      <w:r w:rsidRPr="000D12B8">
        <w:rPr>
          <w:szCs w:val="22"/>
        </w:rPr>
        <w:t xml:space="preserve"> Galima svarstyti </w:t>
      </w:r>
      <w:proofErr w:type="spellStart"/>
      <w:r w:rsidRPr="000D12B8">
        <w:rPr>
          <w:szCs w:val="22"/>
        </w:rPr>
        <w:t>ivabradino</w:t>
      </w:r>
      <w:proofErr w:type="spellEnd"/>
      <w:r w:rsidRPr="000D12B8">
        <w:rPr>
          <w:szCs w:val="22"/>
        </w:rPr>
        <w:t xml:space="preserve"> vartojimo (iš pradžių – po 2,5 mg 2 kartus per parą) kartu su kitais vidutinio stiprumo CYP3A4 inhibitoriais (pvz., </w:t>
      </w:r>
      <w:proofErr w:type="spellStart"/>
      <w:r w:rsidRPr="000D12B8">
        <w:rPr>
          <w:szCs w:val="22"/>
        </w:rPr>
        <w:t>flukonazolu</w:t>
      </w:r>
      <w:proofErr w:type="spellEnd"/>
      <w:r w:rsidRPr="000D12B8">
        <w:rPr>
          <w:szCs w:val="22"/>
        </w:rPr>
        <w:t>) galimybę, kai širdies susitraukimų dažnis ramybėje viršija 70 kartų per minutę (nuolat jį skaičiuojant).</w:t>
      </w:r>
    </w:p>
    <w:p w14:paraId="29C2616A" w14:textId="77777777" w:rsidR="006F5478" w:rsidRPr="000D12B8" w:rsidRDefault="006F5478" w:rsidP="006F5478">
      <w:pPr>
        <w:tabs>
          <w:tab w:val="clear" w:pos="567"/>
        </w:tabs>
        <w:autoSpaceDE w:val="0"/>
        <w:autoSpaceDN w:val="0"/>
        <w:adjustRightInd w:val="0"/>
        <w:spacing w:line="240" w:lineRule="auto"/>
        <w:contextualSpacing/>
        <w:rPr>
          <w:szCs w:val="22"/>
        </w:rPr>
      </w:pPr>
    </w:p>
    <w:p w14:paraId="211FE831" w14:textId="77777777" w:rsidR="006F5478" w:rsidRPr="000D12B8" w:rsidRDefault="006F5478" w:rsidP="006F5478">
      <w:pPr>
        <w:pStyle w:val="Sraopastraipa"/>
        <w:numPr>
          <w:ilvl w:val="0"/>
          <w:numId w:val="17"/>
        </w:numPr>
        <w:tabs>
          <w:tab w:val="clear" w:pos="567"/>
        </w:tabs>
        <w:autoSpaceDE w:val="0"/>
        <w:autoSpaceDN w:val="0"/>
        <w:adjustRightInd w:val="0"/>
        <w:spacing w:line="240" w:lineRule="auto"/>
        <w:ind w:left="540"/>
        <w:rPr>
          <w:szCs w:val="22"/>
        </w:rPr>
      </w:pPr>
      <w:r w:rsidRPr="000D12B8">
        <w:rPr>
          <w:i/>
          <w:szCs w:val="22"/>
        </w:rPr>
        <w:t xml:space="preserve">CYP3A4 </w:t>
      </w:r>
      <w:proofErr w:type="spellStart"/>
      <w:r w:rsidRPr="000D12B8">
        <w:rPr>
          <w:i/>
          <w:szCs w:val="22"/>
        </w:rPr>
        <w:t>induktoriai</w:t>
      </w:r>
      <w:proofErr w:type="spellEnd"/>
      <w:r w:rsidRPr="000D12B8">
        <w:rPr>
          <w:i/>
          <w:szCs w:val="22"/>
        </w:rPr>
        <w:t>.</w:t>
      </w:r>
      <w:r w:rsidRPr="000D12B8">
        <w:rPr>
          <w:szCs w:val="22"/>
        </w:rPr>
        <w:t xml:space="preserve"> CYP3A4 </w:t>
      </w:r>
      <w:proofErr w:type="spellStart"/>
      <w:r w:rsidRPr="000D12B8">
        <w:rPr>
          <w:szCs w:val="22"/>
        </w:rPr>
        <w:t>induktoriai</w:t>
      </w:r>
      <w:proofErr w:type="spellEnd"/>
      <w:r w:rsidRPr="000D12B8">
        <w:rPr>
          <w:szCs w:val="22"/>
        </w:rPr>
        <w:t xml:space="preserve"> (pvz., </w:t>
      </w:r>
      <w:proofErr w:type="spellStart"/>
      <w:r w:rsidRPr="000D12B8">
        <w:rPr>
          <w:szCs w:val="22"/>
        </w:rPr>
        <w:t>rifampicinas</w:t>
      </w:r>
      <w:proofErr w:type="spellEnd"/>
      <w:r w:rsidRPr="000D12B8">
        <w:rPr>
          <w:szCs w:val="22"/>
        </w:rPr>
        <w:t xml:space="preserve">, barbitūratai, </w:t>
      </w:r>
      <w:proofErr w:type="spellStart"/>
      <w:r w:rsidR="0020565F">
        <w:rPr>
          <w:szCs w:val="22"/>
        </w:rPr>
        <w:t>f</w:t>
      </w:r>
      <w:r w:rsidRPr="000D12B8">
        <w:rPr>
          <w:szCs w:val="22"/>
        </w:rPr>
        <w:t>enitoinas</w:t>
      </w:r>
      <w:proofErr w:type="spellEnd"/>
      <w:r w:rsidRPr="000D12B8">
        <w:rPr>
          <w:szCs w:val="22"/>
        </w:rPr>
        <w:t xml:space="preserve"> ir </w:t>
      </w:r>
      <w:proofErr w:type="spellStart"/>
      <w:r w:rsidRPr="000D12B8">
        <w:rPr>
          <w:i/>
          <w:szCs w:val="22"/>
        </w:rPr>
        <w:t>Hypericum</w:t>
      </w:r>
      <w:proofErr w:type="spellEnd"/>
      <w:r w:rsidRPr="000D12B8">
        <w:rPr>
          <w:i/>
          <w:szCs w:val="22"/>
        </w:rPr>
        <w:t xml:space="preserve"> </w:t>
      </w:r>
      <w:proofErr w:type="spellStart"/>
      <w:r w:rsidRPr="000D12B8">
        <w:rPr>
          <w:i/>
          <w:szCs w:val="22"/>
        </w:rPr>
        <w:t>perforatum</w:t>
      </w:r>
      <w:proofErr w:type="spellEnd"/>
      <w:r w:rsidRPr="000D12B8">
        <w:rPr>
          <w:szCs w:val="22"/>
        </w:rPr>
        <w:t xml:space="preserve">, </w:t>
      </w:r>
      <w:proofErr w:type="spellStart"/>
      <w:r w:rsidRPr="000D12B8">
        <w:rPr>
          <w:szCs w:val="22"/>
        </w:rPr>
        <w:t>t.y</w:t>
      </w:r>
      <w:proofErr w:type="spellEnd"/>
      <w:r w:rsidRPr="000D12B8">
        <w:rPr>
          <w:szCs w:val="22"/>
        </w:rPr>
        <w:t xml:space="preserve">. jonažolė) gali sumažinti </w:t>
      </w:r>
      <w:proofErr w:type="spellStart"/>
      <w:r w:rsidRPr="000D12B8">
        <w:rPr>
          <w:szCs w:val="22"/>
        </w:rPr>
        <w:t>ivabradino</w:t>
      </w:r>
      <w:proofErr w:type="spellEnd"/>
      <w:r w:rsidRPr="000D12B8">
        <w:rPr>
          <w:szCs w:val="22"/>
        </w:rPr>
        <w:t xml:space="preserve"> ekspoziciją ir </w:t>
      </w:r>
      <w:proofErr w:type="spellStart"/>
      <w:r w:rsidRPr="000D12B8">
        <w:rPr>
          <w:szCs w:val="22"/>
        </w:rPr>
        <w:t>susilpninti</w:t>
      </w:r>
      <w:proofErr w:type="spellEnd"/>
      <w:r w:rsidRPr="000D12B8">
        <w:rPr>
          <w:szCs w:val="22"/>
        </w:rPr>
        <w:t xml:space="preserve"> jo poveikį. Kartu su CYP3A4 indukuojančiais vaistiniais preparatais vartojamo </w:t>
      </w:r>
      <w:proofErr w:type="spellStart"/>
      <w:r w:rsidRPr="000D12B8">
        <w:rPr>
          <w:szCs w:val="22"/>
        </w:rPr>
        <w:t>ivabradino</w:t>
      </w:r>
      <w:proofErr w:type="spellEnd"/>
      <w:r w:rsidRPr="000D12B8">
        <w:rPr>
          <w:szCs w:val="22"/>
        </w:rPr>
        <w:t xml:space="preserve"> dozę gali tekti keisti. Kartu vartojant jonažolės ir po 10 mg </w:t>
      </w:r>
      <w:proofErr w:type="spellStart"/>
      <w:r w:rsidRPr="000D12B8">
        <w:rPr>
          <w:szCs w:val="22"/>
        </w:rPr>
        <w:t>ivabradino</w:t>
      </w:r>
      <w:proofErr w:type="spellEnd"/>
      <w:r w:rsidRPr="000D12B8">
        <w:rPr>
          <w:szCs w:val="22"/>
        </w:rPr>
        <w:t xml:space="preserve"> 2 kartus per parą, jo AUC buvo perpus mažesnis, todėl jonažolės preparatų vartojimą kartu su </w:t>
      </w:r>
      <w:proofErr w:type="spellStart"/>
      <w:r w:rsidRPr="000D12B8">
        <w:rPr>
          <w:szCs w:val="22"/>
        </w:rPr>
        <w:t>ivabradinu</w:t>
      </w:r>
      <w:proofErr w:type="spellEnd"/>
      <w:r w:rsidRPr="000D12B8">
        <w:rPr>
          <w:szCs w:val="22"/>
        </w:rPr>
        <w:t xml:space="preserve"> reikia riboti.</w:t>
      </w:r>
    </w:p>
    <w:p w14:paraId="601B5A9E" w14:textId="77777777" w:rsidR="006F5478" w:rsidRPr="000D12B8" w:rsidRDefault="006F5478" w:rsidP="006F5478">
      <w:pPr>
        <w:autoSpaceDE w:val="0"/>
        <w:autoSpaceDN w:val="0"/>
        <w:adjustRightInd w:val="0"/>
        <w:spacing w:line="240" w:lineRule="auto"/>
        <w:contextualSpacing/>
        <w:rPr>
          <w:szCs w:val="22"/>
        </w:rPr>
      </w:pPr>
    </w:p>
    <w:p w14:paraId="14704FCB" w14:textId="77777777" w:rsidR="006F5478" w:rsidRPr="000D12B8" w:rsidRDefault="006F5478" w:rsidP="006F5478">
      <w:pPr>
        <w:autoSpaceDE w:val="0"/>
        <w:autoSpaceDN w:val="0"/>
        <w:adjustRightInd w:val="0"/>
        <w:spacing w:line="240" w:lineRule="auto"/>
        <w:contextualSpacing/>
        <w:rPr>
          <w:i/>
          <w:szCs w:val="22"/>
        </w:rPr>
      </w:pPr>
      <w:r w:rsidRPr="000D12B8">
        <w:rPr>
          <w:i/>
          <w:szCs w:val="22"/>
        </w:rPr>
        <w:t>Kiti kartu vartojami preparatai</w:t>
      </w:r>
    </w:p>
    <w:p w14:paraId="33B1E3E8"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Specialių vaistų tarpusavio sąveikos tyrimų metu klinikai reikšmingos įtakos </w:t>
      </w:r>
      <w:proofErr w:type="spellStart"/>
      <w:r w:rsidRPr="000D12B8">
        <w:rPr>
          <w:szCs w:val="22"/>
        </w:rPr>
        <w:t>ivabradino</w:t>
      </w:r>
      <w:proofErr w:type="spellEnd"/>
      <w:r w:rsidRPr="000D12B8">
        <w:rPr>
          <w:szCs w:val="22"/>
        </w:rPr>
        <w:t xml:space="preserve"> farmakodinamikai ir </w:t>
      </w:r>
      <w:proofErr w:type="spellStart"/>
      <w:r w:rsidRPr="000D12B8">
        <w:rPr>
          <w:szCs w:val="22"/>
        </w:rPr>
        <w:t>farmakokinetikai</w:t>
      </w:r>
      <w:proofErr w:type="spellEnd"/>
      <w:r w:rsidRPr="000D12B8">
        <w:rPr>
          <w:szCs w:val="22"/>
        </w:rPr>
        <w:t xml:space="preserve"> nedarė šie vaistiniai preparatai: protono siurblio inhibitoriai (</w:t>
      </w:r>
      <w:proofErr w:type="spellStart"/>
      <w:r w:rsidRPr="000D12B8">
        <w:rPr>
          <w:szCs w:val="22"/>
        </w:rPr>
        <w:t>omeprazolas</w:t>
      </w:r>
      <w:proofErr w:type="spellEnd"/>
      <w:r w:rsidRPr="000D12B8">
        <w:rPr>
          <w:szCs w:val="22"/>
        </w:rPr>
        <w:t xml:space="preserve">, </w:t>
      </w:r>
      <w:proofErr w:type="spellStart"/>
      <w:r w:rsidRPr="000D12B8">
        <w:rPr>
          <w:szCs w:val="22"/>
        </w:rPr>
        <w:t>lansoprazolas</w:t>
      </w:r>
      <w:proofErr w:type="spellEnd"/>
      <w:r w:rsidRPr="000D12B8">
        <w:rPr>
          <w:szCs w:val="22"/>
        </w:rPr>
        <w:t xml:space="preserve">), </w:t>
      </w:r>
      <w:proofErr w:type="spellStart"/>
      <w:r w:rsidRPr="000D12B8">
        <w:rPr>
          <w:szCs w:val="22"/>
        </w:rPr>
        <w:t>sildenafilis</w:t>
      </w:r>
      <w:proofErr w:type="spellEnd"/>
      <w:r w:rsidRPr="000D12B8">
        <w:rPr>
          <w:szCs w:val="22"/>
        </w:rPr>
        <w:t xml:space="preserve">, HMG </w:t>
      </w:r>
      <w:proofErr w:type="spellStart"/>
      <w:r w:rsidRPr="000D12B8">
        <w:rPr>
          <w:szCs w:val="22"/>
        </w:rPr>
        <w:t>KoA</w:t>
      </w:r>
      <w:proofErr w:type="spellEnd"/>
      <w:r w:rsidRPr="000D12B8">
        <w:rPr>
          <w:szCs w:val="22"/>
        </w:rPr>
        <w:t xml:space="preserve"> </w:t>
      </w:r>
      <w:proofErr w:type="spellStart"/>
      <w:r w:rsidRPr="000D12B8">
        <w:rPr>
          <w:szCs w:val="22"/>
        </w:rPr>
        <w:t>reduktazės</w:t>
      </w:r>
      <w:proofErr w:type="spellEnd"/>
      <w:r w:rsidRPr="000D12B8">
        <w:rPr>
          <w:szCs w:val="22"/>
        </w:rPr>
        <w:t xml:space="preserve"> inhibitoriai (</w:t>
      </w:r>
      <w:proofErr w:type="spellStart"/>
      <w:r w:rsidRPr="000D12B8">
        <w:rPr>
          <w:szCs w:val="22"/>
        </w:rPr>
        <w:t>simvastatinas</w:t>
      </w:r>
      <w:proofErr w:type="spellEnd"/>
      <w:r w:rsidRPr="000D12B8">
        <w:rPr>
          <w:szCs w:val="22"/>
        </w:rPr>
        <w:t xml:space="preserve">), </w:t>
      </w:r>
      <w:proofErr w:type="spellStart"/>
      <w:r w:rsidRPr="000D12B8">
        <w:rPr>
          <w:szCs w:val="22"/>
        </w:rPr>
        <w:t>dihidropiridinų</w:t>
      </w:r>
      <w:proofErr w:type="spellEnd"/>
      <w:r w:rsidRPr="000D12B8">
        <w:rPr>
          <w:szCs w:val="22"/>
        </w:rPr>
        <w:t xml:space="preserve"> grupės kalcio kanalų blokatoriai (</w:t>
      </w:r>
      <w:proofErr w:type="spellStart"/>
      <w:r w:rsidRPr="000D12B8">
        <w:rPr>
          <w:szCs w:val="22"/>
        </w:rPr>
        <w:t>amlodipinas</w:t>
      </w:r>
      <w:proofErr w:type="spellEnd"/>
      <w:r w:rsidRPr="000D12B8">
        <w:rPr>
          <w:szCs w:val="22"/>
        </w:rPr>
        <w:t xml:space="preserve">, </w:t>
      </w:r>
      <w:proofErr w:type="spellStart"/>
      <w:r w:rsidRPr="000D12B8">
        <w:rPr>
          <w:szCs w:val="22"/>
        </w:rPr>
        <w:t>lacidipinas</w:t>
      </w:r>
      <w:proofErr w:type="spellEnd"/>
      <w:r w:rsidRPr="000D12B8">
        <w:rPr>
          <w:szCs w:val="22"/>
        </w:rPr>
        <w:t xml:space="preserve">), </w:t>
      </w:r>
      <w:proofErr w:type="spellStart"/>
      <w:r w:rsidRPr="000D12B8">
        <w:rPr>
          <w:szCs w:val="22"/>
        </w:rPr>
        <w:t>digoksinas</w:t>
      </w:r>
      <w:proofErr w:type="spellEnd"/>
      <w:r w:rsidRPr="000D12B8">
        <w:rPr>
          <w:szCs w:val="22"/>
        </w:rPr>
        <w:t xml:space="preserve"> ir </w:t>
      </w:r>
      <w:proofErr w:type="spellStart"/>
      <w:r w:rsidRPr="000D12B8">
        <w:rPr>
          <w:szCs w:val="22"/>
        </w:rPr>
        <w:t>varfarinas</w:t>
      </w:r>
      <w:proofErr w:type="spellEnd"/>
      <w:r w:rsidRPr="000D12B8">
        <w:rPr>
          <w:szCs w:val="22"/>
        </w:rPr>
        <w:t xml:space="preserve">. Be to, </w:t>
      </w:r>
      <w:proofErr w:type="spellStart"/>
      <w:r w:rsidRPr="000D12B8">
        <w:rPr>
          <w:szCs w:val="22"/>
        </w:rPr>
        <w:t>ivabradinas</w:t>
      </w:r>
      <w:proofErr w:type="spellEnd"/>
      <w:r w:rsidRPr="000D12B8">
        <w:rPr>
          <w:szCs w:val="22"/>
        </w:rPr>
        <w:t xml:space="preserve"> neturėjo klinikai reikšmingos įtakos </w:t>
      </w:r>
      <w:proofErr w:type="spellStart"/>
      <w:r w:rsidRPr="000D12B8">
        <w:rPr>
          <w:szCs w:val="22"/>
        </w:rPr>
        <w:t>simvastatino</w:t>
      </w:r>
      <w:proofErr w:type="spellEnd"/>
      <w:r w:rsidRPr="000D12B8">
        <w:rPr>
          <w:szCs w:val="22"/>
        </w:rPr>
        <w:t xml:space="preserve">, </w:t>
      </w:r>
      <w:proofErr w:type="spellStart"/>
      <w:r w:rsidRPr="000D12B8">
        <w:rPr>
          <w:szCs w:val="22"/>
        </w:rPr>
        <w:t>amlodipino</w:t>
      </w:r>
      <w:proofErr w:type="spellEnd"/>
      <w:r w:rsidRPr="000D12B8">
        <w:rPr>
          <w:szCs w:val="22"/>
        </w:rPr>
        <w:t xml:space="preserve"> ir </w:t>
      </w:r>
      <w:proofErr w:type="spellStart"/>
      <w:r w:rsidRPr="000D12B8">
        <w:rPr>
          <w:szCs w:val="22"/>
        </w:rPr>
        <w:t>lacidipino</w:t>
      </w:r>
      <w:proofErr w:type="spellEnd"/>
      <w:r w:rsidRPr="000D12B8">
        <w:rPr>
          <w:szCs w:val="22"/>
        </w:rPr>
        <w:t xml:space="preserve"> </w:t>
      </w:r>
      <w:proofErr w:type="spellStart"/>
      <w:r w:rsidRPr="000D12B8">
        <w:rPr>
          <w:szCs w:val="22"/>
        </w:rPr>
        <w:t>farmakokinetikai</w:t>
      </w:r>
      <w:proofErr w:type="spellEnd"/>
      <w:r w:rsidRPr="000D12B8">
        <w:rPr>
          <w:szCs w:val="22"/>
        </w:rPr>
        <w:t xml:space="preserve">, </w:t>
      </w:r>
      <w:proofErr w:type="spellStart"/>
      <w:r w:rsidRPr="000D12B8">
        <w:rPr>
          <w:szCs w:val="22"/>
        </w:rPr>
        <w:t>digoksino</w:t>
      </w:r>
      <w:proofErr w:type="spellEnd"/>
      <w:r w:rsidRPr="000D12B8">
        <w:rPr>
          <w:szCs w:val="22"/>
        </w:rPr>
        <w:t xml:space="preserve"> ir </w:t>
      </w:r>
      <w:proofErr w:type="spellStart"/>
      <w:r w:rsidRPr="000D12B8">
        <w:rPr>
          <w:szCs w:val="22"/>
        </w:rPr>
        <w:t>varfarino</w:t>
      </w:r>
      <w:proofErr w:type="spellEnd"/>
      <w:r w:rsidRPr="000D12B8">
        <w:rPr>
          <w:szCs w:val="22"/>
        </w:rPr>
        <w:t xml:space="preserve"> </w:t>
      </w:r>
      <w:proofErr w:type="spellStart"/>
      <w:r w:rsidRPr="000D12B8">
        <w:rPr>
          <w:szCs w:val="22"/>
        </w:rPr>
        <w:t>farmakokinetikai</w:t>
      </w:r>
      <w:proofErr w:type="spellEnd"/>
      <w:r w:rsidRPr="000D12B8">
        <w:rPr>
          <w:szCs w:val="22"/>
        </w:rPr>
        <w:t xml:space="preserve"> bei farmakodinamikai ir aspirino farmakodinamikai.</w:t>
      </w:r>
    </w:p>
    <w:p w14:paraId="4A8107DC" w14:textId="77777777" w:rsidR="006F5478" w:rsidRPr="000D12B8" w:rsidRDefault="006F5478" w:rsidP="006F5478">
      <w:pPr>
        <w:autoSpaceDE w:val="0"/>
        <w:autoSpaceDN w:val="0"/>
        <w:adjustRightInd w:val="0"/>
        <w:spacing w:line="240" w:lineRule="auto"/>
        <w:contextualSpacing/>
        <w:rPr>
          <w:szCs w:val="22"/>
        </w:rPr>
      </w:pPr>
    </w:p>
    <w:p w14:paraId="53174ED3"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Pagrindinių III fazės klinikinių tyrimų saugumo problemų nenustatyta kartu su </w:t>
      </w:r>
      <w:proofErr w:type="spellStart"/>
      <w:r w:rsidRPr="000D12B8">
        <w:rPr>
          <w:szCs w:val="22"/>
        </w:rPr>
        <w:t>ivabradinu</w:t>
      </w:r>
      <w:proofErr w:type="spellEnd"/>
      <w:r w:rsidRPr="000D12B8">
        <w:rPr>
          <w:szCs w:val="22"/>
        </w:rPr>
        <w:t xml:space="preserve"> dažnai vartojus šių vaistinių preparatų: AKF inhibitorių, </w:t>
      </w:r>
      <w:proofErr w:type="spellStart"/>
      <w:r w:rsidRPr="000D12B8">
        <w:rPr>
          <w:szCs w:val="22"/>
        </w:rPr>
        <w:t>angiotenzino</w:t>
      </w:r>
      <w:proofErr w:type="spellEnd"/>
      <w:r w:rsidRPr="000D12B8">
        <w:rPr>
          <w:szCs w:val="22"/>
        </w:rPr>
        <w:t xml:space="preserve"> II antagonistų, beta blokatorių, diuretikų, </w:t>
      </w:r>
      <w:proofErr w:type="spellStart"/>
      <w:r w:rsidRPr="000D12B8">
        <w:rPr>
          <w:szCs w:val="22"/>
        </w:rPr>
        <w:t>aldosterono</w:t>
      </w:r>
      <w:proofErr w:type="spellEnd"/>
      <w:r w:rsidRPr="000D12B8">
        <w:rPr>
          <w:szCs w:val="22"/>
        </w:rPr>
        <w:t xml:space="preserve"> antagonistų, ilgo ir trumpo veikimo nitratų, HMG </w:t>
      </w:r>
      <w:proofErr w:type="spellStart"/>
      <w:r w:rsidRPr="000D12B8">
        <w:rPr>
          <w:szCs w:val="22"/>
        </w:rPr>
        <w:t>KoA</w:t>
      </w:r>
      <w:proofErr w:type="spellEnd"/>
      <w:r w:rsidRPr="000D12B8">
        <w:rPr>
          <w:szCs w:val="22"/>
        </w:rPr>
        <w:t xml:space="preserve"> </w:t>
      </w:r>
      <w:proofErr w:type="spellStart"/>
      <w:r w:rsidRPr="000D12B8">
        <w:rPr>
          <w:szCs w:val="22"/>
        </w:rPr>
        <w:t>reduktazės</w:t>
      </w:r>
      <w:proofErr w:type="spellEnd"/>
      <w:r w:rsidRPr="000D12B8">
        <w:rPr>
          <w:szCs w:val="22"/>
        </w:rPr>
        <w:t xml:space="preserve"> inhibitorių, </w:t>
      </w:r>
      <w:proofErr w:type="spellStart"/>
      <w:r w:rsidRPr="000D12B8">
        <w:rPr>
          <w:szCs w:val="22"/>
        </w:rPr>
        <w:t>fibratų</w:t>
      </w:r>
      <w:proofErr w:type="spellEnd"/>
      <w:r w:rsidRPr="000D12B8">
        <w:rPr>
          <w:szCs w:val="22"/>
        </w:rPr>
        <w:t xml:space="preserve">, protonų siurblio inhibitorių, geriamųjų preparatų nuo diabeto, aspirino bei </w:t>
      </w:r>
      <w:proofErr w:type="spellStart"/>
      <w:r w:rsidRPr="000D12B8">
        <w:rPr>
          <w:szCs w:val="22"/>
        </w:rPr>
        <w:t>antiagregantų</w:t>
      </w:r>
      <w:proofErr w:type="spellEnd"/>
      <w:r w:rsidRPr="000D12B8">
        <w:rPr>
          <w:szCs w:val="22"/>
        </w:rPr>
        <w:t>.</w:t>
      </w:r>
    </w:p>
    <w:p w14:paraId="4037CE91" w14:textId="77777777" w:rsidR="006F5478" w:rsidRPr="000D12B8" w:rsidRDefault="006F5478" w:rsidP="006F5478">
      <w:pPr>
        <w:spacing w:line="240" w:lineRule="auto"/>
        <w:contextualSpacing/>
        <w:rPr>
          <w:szCs w:val="22"/>
        </w:rPr>
      </w:pPr>
    </w:p>
    <w:p w14:paraId="37FC6951" w14:textId="77777777" w:rsidR="006F5478" w:rsidRPr="000D12B8" w:rsidRDefault="006F5478" w:rsidP="006F5478">
      <w:pPr>
        <w:spacing w:line="240" w:lineRule="auto"/>
        <w:contextualSpacing/>
        <w:rPr>
          <w:i/>
          <w:szCs w:val="22"/>
        </w:rPr>
      </w:pPr>
      <w:r w:rsidRPr="000D12B8">
        <w:rPr>
          <w:i/>
          <w:szCs w:val="22"/>
        </w:rPr>
        <w:t>Vaikų populiacija</w:t>
      </w:r>
    </w:p>
    <w:p w14:paraId="69611DB1" w14:textId="77777777" w:rsidR="006F5478" w:rsidRPr="000D12B8" w:rsidRDefault="006F5478" w:rsidP="006F5478">
      <w:pPr>
        <w:spacing w:line="240" w:lineRule="auto"/>
        <w:contextualSpacing/>
        <w:rPr>
          <w:szCs w:val="22"/>
        </w:rPr>
      </w:pPr>
      <w:r w:rsidRPr="000D12B8">
        <w:rPr>
          <w:szCs w:val="22"/>
        </w:rPr>
        <w:t>Sąveikos tyrimai atlikti tik suaugusiesiems.</w:t>
      </w:r>
    </w:p>
    <w:p w14:paraId="4DBD0443" w14:textId="77777777" w:rsidR="006F5478" w:rsidRPr="000D12B8" w:rsidRDefault="006F5478" w:rsidP="006F5478">
      <w:pPr>
        <w:spacing w:line="240" w:lineRule="auto"/>
        <w:contextualSpacing/>
        <w:rPr>
          <w:szCs w:val="22"/>
        </w:rPr>
      </w:pPr>
    </w:p>
    <w:p w14:paraId="67596CEF"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4.6</w:t>
      </w:r>
      <w:r w:rsidRPr="000D12B8">
        <w:rPr>
          <w:rFonts w:ascii="Times New Roman" w:hAnsi="Times New Roman" w:cs="Times New Roman"/>
          <w:color w:val="auto"/>
          <w:szCs w:val="22"/>
        </w:rPr>
        <w:tab/>
        <w:t>Vaisingumas, nėštumo ir žindymo laikotarpis</w:t>
      </w:r>
    </w:p>
    <w:p w14:paraId="6CB4EA8F" w14:textId="77777777" w:rsidR="006F5478" w:rsidRPr="000D12B8" w:rsidRDefault="006F5478" w:rsidP="006F5478">
      <w:pPr>
        <w:autoSpaceDE w:val="0"/>
        <w:autoSpaceDN w:val="0"/>
        <w:adjustRightInd w:val="0"/>
        <w:spacing w:line="240" w:lineRule="auto"/>
        <w:contextualSpacing/>
        <w:rPr>
          <w:szCs w:val="22"/>
        </w:rPr>
      </w:pPr>
    </w:p>
    <w:p w14:paraId="739752B4" w14:textId="77777777" w:rsidR="006F5478" w:rsidRPr="000D12B8" w:rsidRDefault="006F5478" w:rsidP="006F5478">
      <w:pPr>
        <w:autoSpaceDE w:val="0"/>
        <w:autoSpaceDN w:val="0"/>
        <w:adjustRightInd w:val="0"/>
        <w:spacing w:line="240" w:lineRule="auto"/>
        <w:contextualSpacing/>
        <w:rPr>
          <w:szCs w:val="22"/>
          <w:u w:val="single"/>
        </w:rPr>
      </w:pPr>
      <w:r w:rsidRPr="000D12B8">
        <w:rPr>
          <w:szCs w:val="22"/>
          <w:u w:val="single"/>
        </w:rPr>
        <w:t>Vaisingos moterys</w:t>
      </w:r>
    </w:p>
    <w:p w14:paraId="0F4CACD1" w14:textId="77777777" w:rsidR="006F5478" w:rsidRPr="000D12B8" w:rsidRDefault="006F5478" w:rsidP="006F5478">
      <w:pPr>
        <w:autoSpaceDE w:val="0"/>
        <w:autoSpaceDN w:val="0"/>
        <w:adjustRightInd w:val="0"/>
        <w:spacing w:line="240" w:lineRule="auto"/>
        <w:contextualSpacing/>
        <w:rPr>
          <w:szCs w:val="22"/>
        </w:rPr>
      </w:pPr>
      <w:r w:rsidRPr="000D12B8">
        <w:rPr>
          <w:szCs w:val="22"/>
        </w:rPr>
        <w:t>Vaisingos moterys gydymo metu turi taikyti tinkamą kontracepciją (žr. 4.3 skyrių).</w:t>
      </w:r>
    </w:p>
    <w:p w14:paraId="0B8E9749" w14:textId="77777777" w:rsidR="006F5478" w:rsidRPr="000D12B8" w:rsidRDefault="006F5478" w:rsidP="006F5478">
      <w:pPr>
        <w:autoSpaceDE w:val="0"/>
        <w:autoSpaceDN w:val="0"/>
        <w:adjustRightInd w:val="0"/>
        <w:spacing w:line="240" w:lineRule="auto"/>
        <w:contextualSpacing/>
        <w:rPr>
          <w:szCs w:val="22"/>
        </w:rPr>
      </w:pPr>
    </w:p>
    <w:p w14:paraId="784E7853" w14:textId="77777777" w:rsidR="006F5478" w:rsidRPr="000D12B8" w:rsidRDefault="006F5478" w:rsidP="006F5478">
      <w:pPr>
        <w:autoSpaceDE w:val="0"/>
        <w:autoSpaceDN w:val="0"/>
        <w:adjustRightInd w:val="0"/>
        <w:spacing w:line="240" w:lineRule="auto"/>
        <w:contextualSpacing/>
        <w:rPr>
          <w:szCs w:val="22"/>
        </w:rPr>
      </w:pPr>
      <w:r w:rsidRPr="000D12B8">
        <w:rPr>
          <w:szCs w:val="22"/>
          <w:u w:val="single"/>
        </w:rPr>
        <w:t>Nėštumas</w:t>
      </w:r>
    </w:p>
    <w:p w14:paraId="756AF9D1" w14:textId="77777777" w:rsidR="006F5478" w:rsidRPr="000D12B8" w:rsidRDefault="006F5478" w:rsidP="006F5478">
      <w:pPr>
        <w:autoSpaceDE w:val="0"/>
        <w:autoSpaceDN w:val="0"/>
        <w:adjustRightInd w:val="0"/>
        <w:spacing w:line="240" w:lineRule="auto"/>
        <w:contextualSpacing/>
        <w:rPr>
          <w:szCs w:val="22"/>
        </w:rPr>
      </w:pPr>
      <w:r w:rsidRPr="000D12B8">
        <w:rPr>
          <w:szCs w:val="22"/>
        </w:rPr>
        <w:lastRenderedPageBreak/>
        <w:t xml:space="preserve">Nėščių moterų gydymo </w:t>
      </w:r>
      <w:proofErr w:type="spellStart"/>
      <w:r w:rsidRPr="000D12B8">
        <w:rPr>
          <w:szCs w:val="22"/>
        </w:rPr>
        <w:t>ivabradinu</w:t>
      </w:r>
      <w:proofErr w:type="spellEnd"/>
      <w:r w:rsidRPr="000D12B8">
        <w:rPr>
          <w:szCs w:val="22"/>
        </w:rPr>
        <w:t xml:space="preserve"> duomenų nėra arba yra nedaug. Tyrimų su gyvūnais metu nustatytas toksinis poveikis dauginimosi funkcijai (</w:t>
      </w:r>
      <w:proofErr w:type="spellStart"/>
      <w:r w:rsidRPr="000D12B8">
        <w:rPr>
          <w:szCs w:val="22"/>
        </w:rPr>
        <w:t>embriotoksinis</w:t>
      </w:r>
      <w:proofErr w:type="spellEnd"/>
      <w:r w:rsidRPr="000D12B8">
        <w:rPr>
          <w:szCs w:val="22"/>
        </w:rPr>
        <w:t xml:space="preserve"> ir </w:t>
      </w:r>
      <w:proofErr w:type="spellStart"/>
      <w:r w:rsidRPr="000D12B8">
        <w:rPr>
          <w:szCs w:val="22"/>
        </w:rPr>
        <w:t>teratogeninis</w:t>
      </w:r>
      <w:proofErr w:type="spellEnd"/>
      <w:r w:rsidRPr="000D12B8">
        <w:rPr>
          <w:szCs w:val="22"/>
        </w:rPr>
        <w:t xml:space="preserve"> poveikis, žr. 5.3 skyrių). Galima rizika žmogui nežinoma, todėl nėštumo metu </w:t>
      </w:r>
      <w:proofErr w:type="spellStart"/>
      <w:r w:rsidRPr="000D12B8">
        <w:rPr>
          <w:szCs w:val="22"/>
        </w:rPr>
        <w:t>ivabradino</w:t>
      </w:r>
      <w:proofErr w:type="spellEnd"/>
      <w:r w:rsidRPr="000D12B8">
        <w:rPr>
          <w:szCs w:val="22"/>
        </w:rPr>
        <w:t xml:space="preserve"> vartoti negalima (žr. 4.3 skyrių).</w:t>
      </w:r>
    </w:p>
    <w:p w14:paraId="23FEB5E6" w14:textId="77777777" w:rsidR="006F5478" w:rsidRPr="000D12B8" w:rsidRDefault="006F5478" w:rsidP="006F5478">
      <w:pPr>
        <w:autoSpaceDE w:val="0"/>
        <w:autoSpaceDN w:val="0"/>
        <w:adjustRightInd w:val="0"/>
        <w:spacing w:line="240" w:lineRule="auto"/>
        <w:contextualSpacing/>
        <w:rPr>
          <w:szCs w:val="22"/>
        </w:rPr>
      </w:pPr>
    </w:p>
    <w:p w14:paraId="7D94EC7A" w14:textId="77777777" w:rsidR="006F5478" w:rsidRPr="000D12B8" w:rsidRDefault="006F5478" w:rsidP="006F5478">
      <w:pPr>
        <w:autoSpaceDE w:val="0"/>
        <w:autoSpaceDN w:val="0"/>
        <w:adjustRightInd w:val="0"/>
        <w:spacing w:line="240" w:lineRule="auto"/>
        <w:contextualSpacing/>
        <w:rPr>
          <w:szCs w:val="22"/>
        </w:rPr>
      </w:pPr>
      <w:r w:rsidRPr="000D12B8">
        <w:rPr>
          <w:szCs w:val="22"/>
          <w:u w:val="single"/>
        </w:rPr>
        <w:t>Žindymas</w:t>
      </w:r>
    </w:p>
    <w:p w14:paraId="5540FFCD"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Tyrimų su gyvūnais duomenimis, </w:t>
      </w:r>
      <w:proofErr w:type="spellStart"/>
      <w:r w:rsidRPr="000D12B8">
        <w:rPr>
          <w:szCs w:val="22"/>
        </w:rPr>
        <w:t>ivabradino</w:t>
      </w:r>
      <w:proofErr w:type="spellEnd"/>
      <w:r w:rsidRPr="000D12B8">
        <w:rPr>
          <w:szCs w:val="22"/>
        </w:rPr>
        <w:t xml:space="preserve"> išskiriama su pienu, todėl žindymo laikotarpiu jo vartoti negalima (žr. 4.3 skyrių). Jei </w:t>
      </w:r>
      <w:proofErr w:type="spellStart"/>
      <w:r w:rsidRPr="000D12B8">
        <w:rPr>
          <w:szCs w:val="22"/>
        </w:rPr>
        <w:t>ivabradiną</w:t>
      </w:r>
      <w:proofErr w:type="spellEnd"/>
      <w:r w:rsidRPr="000D12B8">
        <w:rPr>
          <w:szCs w:val="22"/>
        </w:rPr>
        <w:t xml:space="preserve"> vartoti būtina, tai reikia nutraukti žindymą ir pasirinkti kitą kūdikio maitinimo būdą.</w:t>
      </w:r>
    </w:p>
    <w:p w14:paraId="39A24280" w14:textId="77777777" w:rsidR="006F5478" w:rsidRPr="000D12B8" w:rsidRDefault="006F5478" w:rsidP="006F5478">
      <w:pPr>
        <w:autoSpaceDE w:val="0"/>
        <w:autoSpaceDN w:val="0"/>
        <w:adjustRightInd w:val="0"/>
        <w:spacing w:line="240" w:lineRule="auto"/>
        <w:contextualSpacing/>
        <w:rPr>
          <w:szCs w:val="22"/>
        </w:rPr>
      </w:pPr>
    </w:p>
    <w:p w14:paraId="20DDF8FA" w14:textId="77777777" w:rsidR="006F5478" w:rsidRPr="000D12B8" w:rsidRDefault="006F5478" w:rsidP="006F5478">
      <w:pPr>
        <w:autoSpaceDE w:val="0"/>
        <w:autoSpaceDN w:val="0"/>
        <w:adjustRightInd w:val="0"/>
        <w:spacing w:line="240" w:lineRule="auto"/>
        <w:contextualSpacing/>
        <w:rPr>
          <w:szCs w:val="22"/>
        </w:rPr>
      </w:pPr>
      <w:r w:rsidRPr="000D12B8">
        <w:rPr>
          <w:szCs w:val="22"/>
          <w:u w:val="single"/>
        </w:rPr>
        <w:t>Vaisingumas</w:t>
      </w:r>
    </w:p>
    <w:p w14:paraId="7EA54571" w14:textId="77777777" w:rsidR="006F5478" w:rsidRPr="000D12B8" w:rsidRDefault="006F5478" w:rsidP="006F5478">
      <w:pPr>
        <w:autoSpaceDE w:val="0"/>
        <w:autoSpaceDN w:val="0"/>
        <w:adjustRightInd w:val="0"/>
        <w:spacing w:line="240" w:lineRule="auto"/>
        <w:contextualSpacing/>
        <w:rPr>
          <w:szCs w:val="22"/>
        </w:rPr>
      </w:pPr>
      <w:r w:rsidRPr="000D12B8">
        <w:rPr>
          <w:szCs w:val="22"/>
        </w:rPr>
        <w:t>Žiurkių tyrimai poveikio patinų ir patelių vaisingumui neparodė (žr. 5.3 skyrių).</w:t>
      </w:r>
    </w:p>
    <w:p w14:paraId="2565E9DA" w14:textId="77777777" w:rsidR="006F5478" w:rsidRPr="000D12B8" w:rsidRDefault="006F5478" w:rsidP="006F5478">
      <w:pPr>
        <w:autoSpaceDE w:val="0"/>
        <w:autoSpaceDN w:val="0"/>
        <w:adjustRightInd w:val="0"/>
        <w:spacing w:line="240" w:lineRule="auto"/>
        <w:contextualSpacing/>
        <w:rPr>
          <w:szCs w:val="22"/>
        </w:rPr>
      </w:pPr>
    </w:p>
    <w:p w14:paraId="51C915F4"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4.7</w:t>
      </w:r>
      <w:r w:rsidRPr="000D12B8">
        <w:rPr>
          <w:rFonts w:ascii="Times New Roman" w:hAnsi="Times New Roman" w:cs="Times New Roman"/>
          <w:color w:val="auto"/>
          <w:szCs w:val="22"/>
        </w:rPr>
        <w:tab/>
        <w:t>Poveikis gebėjimui vairuoti ir valdyti mechanizmus</w:t>
      </w:r>
    </w:p>
    <w:p w14:paraId="2A5C0F9A" w14:textId="77777777" w:rsidR="006F5478" w:rsidRPr="000D12B8" w:rsidRDefault="006F5478" w:rsidP="006F5478">
      <w:pPr>
        <w:autoSpaceDE w:val="0"/>
        <w:autoSpaceDN w:val="0"/>
        <w:adjustRightInd w:val="0"/>
        <w:spacing w:line="240" w:lineRule="auto"/>
        <w:contextualSpacing/>
        <w:rPr>
          <w:szCs w:val="22"/>
        </w:rPr>
      </w:pPr>
    </w:p>
    <w:p w14:paraId="28CF583F"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Specialaus sveikų savanorių tyrimo, skirto įvertinti galimą </w:t>
      </w:r>
      <w:proofErr w:type="spellStart"/>
      <w:r w:rsidRPr="000D12B8">
        <w:rPr>
          <w:szCs w:val="22"/>
        </w:rPr>
        <w:t>ivabradino</w:t>
      </w:r>
      <w:proofErr w:type="spellEnd"/>
      <w:r w:rsidRPr="000D12B8">
        <w:rPr>
          <w:szCs w:val="22"/>
        </w:rPr>
        <w:t xml:space="preserve"> įtaką gebėjimui vairuoti, metu šio gebėjimo pokyčių nenustatyta. Vis dėlto vaistinį preparatą pateikus į rinką gauta pranešimų apie gebėjimo vairuoti pablogėjimo atvejus, susijusius su regos sutrikimais. </w:t>
      </w:r>
      <w:proofErr w:type="spellStart"/>
      <w:r w:rsidRPr="000D12B8">
        <w:rPr>
          <w:szCs w:val="22"/>
        </w:rPr>
        <w:t>Ivabradinas</w:t>
      </w:r>
      <w:proofErr w:type="spellEnd"/>
      <w:r w:rsidRPr="000D12B8">
        <w:rPr>
          <w:szCs w:val="22"/>
        </w:rPr>
        <w:t xml:space="preserve"> gali sukelti trumpalaikių šviesos fenomenų, ypač </w:t>
      </w:r>
      <w:proofErr w:type="spellStart"/>
      <w:r w:rsidRPr="007A1580">
        <w:rPr>
          <w:szCs w:val="22"/>
        </w:rPr>
        <w:t>fosfenų</w:t>
      </w:r>
      <w:proofErr w:type="spellEnd"/>
      <w:r w:rsidRPr="000D12B8">
        <w:rPr>
          <w:szCs w:val="22"/>
        </w:rPr>
        <w:t xml:space="preserve"> (žr. 4.8 skyrių). Vairuojant ir valdant mechanizmus tada, kai staiga gali kisti šviesos intensyvumas, ypač vairuojant naktį, reikia atsižvelgti į šių fenomenų galimybę.</w:t>
      </w:r>
    </w:p>
    <w:p w14:paraId="35791F6F" w14:textId="77777777" w:rsidR="006F5478" w:rsidRPr="000D12B8" w:rsidRDefault="006F5478" w:rsidP="006F5478">
      <w:pPr>
        <w:autoSpaceDE w:val="0"/>
        <w:autoSpaceDN w:val="0"/>
        <w:adjustRightInd w:val="0"/>
        <w:spacing w:line="240" w:lineRule="auto"/>
        <w:contextualSpacing/>
        <w:rPr>
          <w:szCs w:val="22"/>
        </w:rPr>
      </w:pPr>
    </w:p>
    <w:p w14:paraId="02B7C829"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Įtakos gebėjimui valdyti mechanizmus </w:t>
      </w:r>
      <w:proofErr w:type="spellStart"/>
      <w:r w:rsidRPr="000D12B8">
        <w:rPr>
          <w:szCs w:val="22"/>
        </w:rPr>
        <w:t>ivabradinas</w:t>
      </w:r>
      <w:proofErr w:type="spellEnd"/>
      <w:r w:rsidRPr="000D12B8">
        <w:rPr>
          <w:szCs w:val="22"/>
        </w:rPr>
        <w:t xml:space="preserve"> nedaro.</w:t>
      </w:r>
    </w:p>
    <w:p w14:paraId="5F867069" w14:textId="77777777" w:rsidR="006F5478" w:rsidRPr="000D12B8" w:rsidRDefault="006F5478" w:rsidP="006F5478">
      <w:pPr>
        <w:autoSpaceDE w:val="0"/>
        <w:autoSpaceDN w:val="0"/>
        <w:adjustRightInd w:val="0"/>
        <w:spacing w:line="240" w:lineRule="auto"/>
        <w:contextualSpacing/>
        <w:rPr>
          <w:szCs w:val="22"/>
        </w:rPr>
      </w:pPr>
    </w:p>
    <w:p w14:paraId="439349BB"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4.8</w:t>
      </w:r>
      <w:r w:rsidRPr="000D12B8">
        <w:rPr>
          <w:rFonts w:ascii="Times New Roman" w:hAnsi="Times New Roman" w:cs="Times New Roman"/>
          <w:color w:val="auto"/>
          <w:szCs w:val="22"/>
        </w:rPr>
        <w:tab/>
        <w:t>Nepageidaujamas poveikis</w:t>
      </w:r>
    </w:p>
    <w:p w14:paraId="048076C2" w14:textId="77777777" w:rsidR="006F5478" w:rsidRPr="000D12B8" w:rsidRDefault="006F5478" w:rsidP="006F5478">
      <w:pPr>
        <w:widowControl w:val="0"/>
        <w:spacing w:line="240" w:lineRule="auto"/>
        <w:rPr>
          <w:snapToGrid w:val="0"/>
          <w:szCs w:val="22"/>
          <w:u w:val="single"/>
          <w:lang w:eastAsia="en-US"/>
        </w:rPr>
      </w:pPr>
    </w:p>
    <w:p w14:paraId="4F58B290"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Saugumo duomenų santrauka</w:t>
      </w:r>
    </w:p>
    <w:p w14:paraId="18C72019"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Ivabradino</w:t>
      </w:r>
      <w:proofErr w:type="spellEnd"/>
      <w:r w:rsidRPr="000D12B8">
        <w:rPr>
          <w:rFonts w:eastAsia="Calibri"/>
          <w:szCs w:val="22"/>
        </w:rPr>
        <w:t xml:space="preserve"> klinikiniuose tyrimuose dalyvavo beveik 45 000 pacientų.</w:t>
      </w:r>
    </w:p>
    <w:p w14:paraId="2A271422"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Dažniausios </w:t>
      </w:r>
      <w:proofErr w:type="spellStart"/>
      <w:r w:rsidRPr="000D12B8">
        <w:rPr>
          <w:rFonts w:eastAsia="Calibri"/>
          <w:szCs w:val="22"/>
        </w:rPr>
        <w:t>ivabradino</w:t>
      </w:r>
      <w:proofErr w:type="spellEnd"/>
      <w:r w:rsidRPr="000D12B8">
        <w:rPr>
          <w:rFonts w:eastAsia="Calibri"/>
          <w:szCs w:val="22"/>
        </w:rPr>
        <w:t xml:space="preserve"> nepageidaujamos reakcijos buvo šviesos fenomenai (</w:t>
      </w:r>
      <w:proofErr w:type="spellStart"/>
      <w:r w:rsidRPr="000D12B8">
        <w:rPr>
          <w:rFonts w:eastAsia="Calibri"/>
          <w:szCs w:val="22"/>
        </w:rPr>
        <w:t>fosfenai</w:t>
      </w:r>
      <w:proofErr w:type="spellEnd"/>
      <w:r w:rsidRPr="000D12B8">
        <w:rPr>
          <w:rFonts w:eastAsia="Calibri"/>
          <w:szCs w:val="22"/>
        </w:rPr>
        <w:t xml:space="preserve">) ir </w:t>
      </w:r>
      <w:proofErr w:type="spellStart"/>
      <w:r w:rsidRPr="000D12B8">
        <w:rPr>
          <w:rFonts w:eastAsia="Calibri"/>
          <w:szCs w:val="22"/>
        </w:rPr>
        <w:t>bradikardija</w:t>
      </w:r>
      <w:proofErr w:type="spellEnd"/>
      <w:r w:rsidRPr="000D12B8">
        <w:rPr>
          <w:rFonts w:eastAsia="Calibri"/>
          <w:szCs w:val="22"/>
        </w:rPr>
        <w:t>. Jos priklauso nuo vaistinio preparato dozės ir yra susijusios su jo farmakologiniu poveikiu.</w:t>
      </w:r>
    </w:p>
    <w:p w14:paraId="383C26E8" w14:textId="77777777" w:rsidR="006F5478" w:rsidRPr="000D12B8" w:rsidRDefault="006F5478" w:rsidP="006F5478">
      <w:pPr>
        <w:widowControl w:val="0"/>
        <w:autoSpaceDE w:val="0"/>
        <w:autoSpaceDN w:val="0"/>
        <w:adjustRightInd w:val="0"/>
        <w:spacing w:line="240" w:lineRule="auto"/>
        <w:rPr>
          <w:rFonts w:eastAsia="Calibri"/>
          <w:szCs w:val="22"/>
        </w:rPr>
      </w:pPr>
    </w:p>
    <w:p w14:paraId="76AD61DA"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Nepageidaujamų reakcijų sąrašas lentelėje</w:t>
      </w:r>
    </w:p>
    <w:p w14:paraId="748FE4A6" w14:textId="77777777" w:rsidR="006F5478" w:rsidRPr="000D12B8" w:rsidRDefault="006F5478" w:rsidP="006F5478">
      <w:pPr>
        <w:widowControl w:val="0"/>
        <w:autoSpaceDE w:val="0"/>
        <w:autoSpaceDN w:val="0"/>
        <w:adjustRightInd w:val="0"/>
        <w:spacing w:line="240" w:lineRule="auto"/>
        <w:rPr>
          <w:snapToGrid w:val="0"/>
          <w:szCs w:val="22"/>
          <w:u w:val="single"/>
          <w:lang w:eastAsia="en-US"/>
        </w:rPr>
      </w:pPr>
      <w:r w:rsidRPr="000D12B8">
        <w:rPr>
          <w:rFonts w:eastAsia="Calibri"/>
          <w:szCs w:val="22"/>
        </w:rPr>
        <w:t>Klinikinių tyrimų metu užfiksuotos nepageidaujamos reakcijos išvardytos žemiau ir sugrupuotos pagal dažnį: labai dažnos (≥1/10), dažnos (nuo ≥1/100 iki &lt;1/10), nedažnos (nuo ≥1/1000 iki &lt;1/100), retos (nuo ≥1/10000 iki &lt;1/1000), labai retos (&lt;1/10000) ir nežinomo dažnio (jis negali būti įvertintas pagal turimus duomenis).</w:t>
      </w:r>
    </w:p>
    <w:p w14:paraId="4F43A944" w14:textId="77777777" w:rsidR="006F5478" w:rsidRPr="000D12B8" w:rsidRDefault="006F5478" w:rsidP="006F5478">
      <w:pPr>
        <w:widowControl w:val="0"/>
        <w:autoSpaceDE w:val="0"/>
        <w:autoSpaceDN w:val="0"/>
        <w:adjustRightInd w:val="0"/>
        <w:spacing w:line="240" w:lineRule="auto"/>
        <w:jc w:val="both"/>
        <w:rPr>
          <w:snapToGrid w:val="0"/>
          <w:szCs w:val="22"/>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25"/>
        <w:gridCol w:w="1812"/>
        <w:gridCol w:w="3624"/>
      </w:tblGrid>
      <w:tr w:rsidR="006F5478" w:rsidRPr="000D12B8" w14:paraId="368919AF" w14:textId="77777777" w:rsidTr="000D12B8">
        <w:tc>
          <w:tcPr>
            <w:tcW w:w="2000" w:type="pct"/>
            <w:vAlign w:val="center"/>
          </w:tcPr>
          <w:p w14:paraId="71C1845F" w14:textId="77777777" w:rsidR="006F5478" w:rsidRPr="000D12B8" w:rsidRDefault="006F5478" w:rsidP="000D12B8">
            <w:pPr>
              <w:widowControl w:val="0"/>
              <w:autoSpaceDE w:val="0"/>
              <w:autoSpaceDN w:val="0"/>
              <w:adjustRightInd w:val="0"/>
              <w:spacing w:line="240" w:lineRule="auto"/>
              <w:rPr>
                <w:b/>
                <w:szCs w:val="22"/>
              </w:rPr>
            </w:pPr>
            <w:r w:rsidRPr="000D12B8">
              <w:rPr>
                <w:b/>
                <w:bCs/>
                <w:szCs w:val="22"/>
              </w:rPr>
              <w:t>Organų sistemų grupė</w:t>
            </w:r>
          </w:p>
        </w:tc>
        <w:tc>
          <w:tcPr>
            <w:tcW w:w="1000" w:type="pct"/>
            <w:vAlign w:val="center"/>
          </w:tcPr>
          <w:p w14:paraId="28001538" w14:textId="77777777" w:rsidR="006F5478" w:rsidRPr="000D12B8" w:rsidRDefault="006F5478" w:rsidP="000D12B8">
            <w:pPr>
              <w:widowControl w:val="0"/>
              <w:autoSpaceDE w:val="0"/>
              <w:autoSpaceDN w:val="0"/>
              <w:adjustRightInd w:val="0"/>
              <w:spacing w:line="240" w:lineRule="auto"/>
              <w:rPr>
                <w:b/>
                <w:szCs w:val="22"/>
              </w:rPr>
            </w:pPr>
            <w:r w:rsidRPr="000D12B8">
              <w:rPr>
                <w:b/>
                <w:bCs/>
                <w:szCs w:val="22"/>
              </w:rPr>
              <w:t>Dažnis</w:t>
            </w:r>
          </w:p>
        </w:tc>
        <w:tc>
          <w:tcPr>
            <w:tcW w:w="2000" w:type="pct"/>
            <w:vAlign w:val="center"/>
          </w:tcPr>
          <w:p w14:paraId="263ABD9E" w14:textId="77777777" w:rsidR="006F5478" w:rsidRPr="000D12B8" w:rsidRDefault="006F5478" w:rsidP="000D12B8">
            <w:pPr>
              <w:widowControl w:val="0"/>
              <w:autoSpaceDE w:val="0"/>
              <w:autoSpaceDN w:val="0"/>
              <w:adjustRightInd w:val="0"/>
              <w:spacing w:line="240" w:lineRule="auto"/>
              <w:rPr>
                <w:b/>
                <w:szCs w:val="22"/>
              </w:rPr>
            </w:pPr>
            <w:r w:rsidRPr="000D12B8">
              <w:rPr>
                <w:b/>
                <w:bCs/>
                <w:szCs w:val="22"/>
              </w:rPr>
              <w:t>Pasirinktinis terminas</w:t>
            </w:r>
          </w:p>
        </w:tc>
      </w:tr>
      <w:tr w:rsidR="006F5478" w:rsidRPr="000D12B8" w14:paraId="6BC00181" w14:textId="77777777" w:rsidTr="000D12B8">
        <w:tc>
          <w:tcPr>
            <w:tcW w:w="2000" w:type="pct"/>
            <w:vAlign w:val="center"/>
          </w:tcPr>
          <w:p w14:paraId="44AB2CC2" w14:textId="77777777" w:rsidR="006F5478" w:rsidRPr="000D12B8" w:rsidRDefault="006F5478" w:rsidP="000D12B8">
            <w:pPr>
              <w:widowControl w:val="0"/>
              <w:autoSpaceDE w:val="0"/>
              <w:autoSpaceDN w:val="0"/>
              <w:adjustRightInd w:val="0"/>
              <w:spacing w:line="240" w:lineRule="auto"/>
              <w:rPr>
                <w:szCs w:val="22"/>
              </w:rPr>
            </w:pPr>
            <w:r w:rsidRPr="000D12B8">
              <w:rPr>
                <w:szCs w:val="22"/>
              </w:rPr>
              <w:t>Kraujo ir limfinės sistemos sutrikimai</w:t>
            </w:r>
          </w:p>
        </w:tc>
        <w:tc>
          <w:tcPr>
            <w:tcW w:w="1000" w:type="pct"/>
            <w:vAlign w:val="center"/>
          </w:tcPr>
          <w:p w14:paraId="75E0F4AD"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vAlign w:val="center"/>
          </w:tcPr>
          <w:p w14:paraId="521787C2"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eozinofilija</w:t>
            </w:r>
            <w:proofErr w:type="spellEnd"/>
          </w:p>
        </w:tc>
      </w:tr>
      <w:tr w:rsidR="006F5478" w:rsidRPr="000D12B8" w14:paraId="612E0CCA" w14:textId="77777777" w:rsidTr="000D12B8">
        <w:tc>
          <w:tcPr>
            <w:tcW w:w="2000" w:type="pct"/>
            <w:vAlign w:val="center"/>
          </w:tcPr>
          <w:p w14:paraId="40069E82" w14:textId="77777777" w:rsidR="006F5478" w:rsidRPr="000D12B8" w:rsidRDefault="006F5478" w:rsidP="000D12B8">
            <w:pPr>
              <w:widowControl w:val="0"/>
              <w:autoSpaceDE w:val="0"/>
              <w:autoSpaceDN w:val="0"/>
              <w:adjustRightInd w:val="0"/>
              <w:spacing w:line="240" w:lineRule="auto"/>
              <w:rPr>
                <w:szCs w:val="22"/>
              </w:rPr>
            </w:pPr>
            <w:r w:rsidRPr="000D12B8">
              <w:rPr>
                <w:szCs w:val="22"/>
              </w:rPr>
              <w:t>Metabolizmo ir mitybos sutrikimai</w:t>
            </w:r>
          </w:p>
        </w:tc>
        <w:tc>
          <w:tcPr>
            <w:tcW w:w="1000" w:type="pct"/>
            <w:vAlign w:val="center"/>
          </w:tcPr>
          <w:p w14:paraId="58FBC9C0"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single" w:sz="4" w:space="0" w:color="auto"/>
            </w:tcBorders>
            <w:vAlign w:val="center"/>
          </w:tcPr>
          <w:p w14:paraId="4E77B380"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hiperurikemija</w:t>
            </w:r>
            <w:proofErr w:type="spellEnd"/>
            <w:r w:rsidRPr="000D12B8">
              <w:rPr>
                <w:szCs w:val="22"/>
              </w:rPr>
              <w:t xml:space="preserve"> </w:t>
            </w:r>
          </w:p>
        </w:tc>
      </w:tr>
      <w:tr w:rsidR="006F5478" w:rsidRPr="000D12B8" w14:paraId="5C1E3B2E" w14:textId="77777777" w:rsidTr="000D12B8">
        <w:tc>
          <w:tcPr>
            <w:tcW w:w="2000" w:type="pct"/>
            <w:vMerge w:val="restart"/>
            <w:vAlign w:val="center"/>
          </w:tcPr>
          <w:p w14:paraId="3EAD92AD" w14:textId="77777777" w:rsidR="006F5478" w:rsidRPr="000D12B8" w:rsidRDefault="006F5478" w:rsidP="000D12B8">
            <w:pPr>
              <w:widowControl w:val="0"/>
              <w:autoSpaceDE w:val="0"/>
              <w:autoSpaceDN w:val="0"/>
              <w:adjustRightInd w:val="0"/>
              <w:spacing w:line="240" w:lineRule="auto"/>
              <w:rPr>
                <w:szCs w:val="22"/>
              </w:rPr>
            </w:pPr>
            <w:r w:rsidRPr="000D12B8">
              <w:rPr>
                <w:szCs w:val="22"/>
              </w:rPr>
              <w:t>Nervų sistemos sutrikimai</w:t>
            </w:r>
          </w:p>
        </w:tc>
        <w:tc>
          <w:tcPr>
            <w:tcW w:w="1000" w:type="pct"/>
            <w:vMerge w:val="restart"/>
            <w:vAlign w:val="center"/>
          </w:tcPr>
          <w:p w14:paraId="23E0C2E7"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Dažni </w:t>
            </w:r>
          </w:p>
        </w:tc>
        <w:tc>
          <w:tcPr>
            <w:tcW w:w="2000" w:type="pct"/>
            <w:tcBorders>
              <w:bottom w:val="nil"/>
            </w:tcBorders>
            <w:vAlign w:val="center"/>
          </w:tcPr>
          <w:p w14:paraId="00A1D969" w14:textId="77777777" w:rsidR="006F5478" w:rsidRPr="000D12B8" w:rsidRDefault="006F5478" w:rsidP="000D12B8">
            <w:pPr>
              <w:widowControl w:val="0"/>
              <w:autoSpaceDE w:val="0"/>
              <w:autoSpaceDN w:val="0"/>
              <w:adjustRightInd w:val="0"/>
              <w:spacing w:line="240" w:lineRule="auto"/>
              <w:rPr>
                <w:szCs w:val="22"/>
              </w:rPr>
            </w:pPr>
            <w:r w:rsidRPr="000D12B8">
              <w:rPr>
                <w:szCs w:val="22"/>
              </w:rPr>
              <w:t>galvos skausmas, ypač pirmą gydymo mėnesį</w:t>
            </w:r>
          </w:p>
        </w:tc>
      </w:tr>
      <w:tr w:rsidR="006F5478" w:rsidRPr="000D12B8" w14:paraId="72F19648" w14:textId="77777777" w:rsidTr="000D12B8">
        <w:tc>
          <w:tcPr>
            <w:tcW w:w="2000" w:type="pct"/>
            <w:vMerge/>
            <w:vAlign w:val="center"/>
          </w:tcPr>
          <w:p w14:paraId="0ED129BC"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093ABDF5"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tcBorders>
            <w:vAlign w:val="center"/>
          </w:tcPr>
          <w:p w14:paraId="2D961D5F"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svaigulys, galbūt susijęs su </w:t>
            </w:r>
            <w:proofErr w:type="spellStart"/>
            <w:r w:rsidRPr="000D12B8">
              <w:rPr>
                <w:szCs w:val="22"/>
              </w:rPr>
              <w:t>bradikardija</w:t>
            </w:r>
            <w:proofErr w:type="spellEnd"/>
            <w:r w:rsidRPr="000D12B8">
              <w:rPr>
                <w:szCs w:val="22"/>
              </w:rPr>
              <w:t xml:space="preserve"> </w:t>
            </w:r>
          </w:p>
        </w:tc>
      </w:tr>
      <w:tr w:rsidR="006F5478" w:rsidRPr="000D12B8" w14:paraId="03353B6C" w14:textId="77777777" w:rsidTr="000D12B8">
        <w:tc>
          <w:tcPr>
            <w:tcW w:w="2000" w:type="pct"/>
            <w:vMerge/>
            <w:vAlign w:val="center"/>
          </w:tcPr>
          <w:p w14:paraId="391F4104" w14:textId="77777777" w:rsidR="006F5478" w:rsidRPr="000D12B8" w:rsidRDefault="006F5478" w:rsidP="000D12B8">
            <w:pPr>
              <w:widowControl w:val="0"/>
              <w:autoSpaceDE w:val="0"/>
              <w:autoSpaceDN w:val="0"/>
              <w:adjustRightInd w:val="0"/>
              <w:spacing w:line="240" w:lineRule="auto"/>
              <w:rPr>
                <w:szCs w:val="22"/>
              </w:rPr>
            </w:pPr>
          </w:p>
        </w:tc>
        <w:tc>
          <w:tcPr>
            <w:tcW w:w="1000" w:type="pct"/>
            <w:vAlign w:val="center"/>
          </w:tcPr>
          <w:p w14:paraId="7F0E0FD7"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vAlign w:val="center"/>
          </w:tcPr>
          <w:p w14:paraId="59829FB1" w14:textId="77777777" w:rsidR="006F5478" w:rsidRPr="000D12B8" w:rsidRDefault="006F5478" w:rsidP="000D12B8">
            <w:pPr>
              <w:widowControl w:val="0"/>
              <w:autoSpaceDE w:val="0"/>
              <w:autoSpaceDN w:val="0"/>
              <w:adjustRightInd w:val="0"/>
              <w:spacing w:line="240" w:lineRule="auto"/>
              <w:rPr>
                <w:szCs w:val="22"/>
              </w:rPr>
            </w:pPr>
            <w:r w:rsidRPr="000D12B8">
              <w:rPr>
                <w:szCs w:val="22"/>
              </w:rPr>
              <w:t>a</w:t>
            </w:r>
            <w:r w:rsidR="009E5F57">
              <w:rPr>
                <w:szCs w:val="22"/>
              </w:rPr>
              <w:t>pa</w:t>
            </w:r>
            <w:r w:rsidRPr="000D12B8">
              <w:rPr>
                <w:szCs w:val="22"/>
              </w:rPr>
              <w:t xml:space="preserve">lpimas, galbūt susijęs su </w:t>
            </w:r>
            <w:proofErr w:type="spellStart"/>
            <w:r w:rsidRPr="000D12B8">
              <w:rPr>
                <w:szCs w:val="22"/>
              </w:rPr>
              <w:t>bradikardija</w:t>
            </w:r>
            <w:proofErr w:type="spellEnd"/>
            <w:r w:rsidRPr="000D12B8">
              <w:rPr>
                <w:szCs w:val="22"/>
              </w:rPr>
              <w:t xml:space="preserve">) </w:t>
            </w:r>
          </w:p>
        </w:tc>
      </w:tr>
      <w:tr w:rsidR="006F5478" w:rsidRPr="000D12B8" w14:paraId="5D5C86F0" w14:textId="77777777" w:rsidTr="000D12B8">
        <w:tc>
          <w:tcPr>
            <w:tcW w:w="2000" w:type="pct"/>
            <w:vMerge w:val="restart"/>
            <w:vAlign w:val="center"/>
          </w:tcPr>
          <w:p w14:paraId="2C3543DA"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Akių sutrikimai </w:t>
            </w:r>
          </w:p>
        </w:tc>
        <w:tc>
          <w:tcPr>
            <w:tcW w:w="1000" w:type="pct"/>
            <w:vAlign w:val="center"/>
          </w:tcPr>
          <w:p w14:paraId="1278BCB8"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Labai dažni </w:t>
            </w:r>
          </w:p>
        </w:tc>
        <w:tc>
          <w:tcPr>
            <w:tcW w:w="2000" w:type="pct"/>
            <w:vAlign w:val="center"/>
          </w:tcPr>
          <w:p w14:paraId="3CECA401" w14:textId="77777777" w:rsidR="006F5478" w:rsidRPr="000D12B8" w:rsidRDefault="006F5478" w:rsidP="000D12B8">
            <w:pPr>
              <w:widowControl w:val="0"/>
              <w:autoSpaceDE w:val="0"/>
              <w:autoSpaceDN w:val="0"/>
              <w:adjustRightInd w:val="0"/>
              <w:spacing w:line="240" w:lineRule="auto"/>
              <w:rPr>
                <w:szCs w:val="22"/>
              </w:rPr>
            </w:pPr>
            <w:r w:rsidRPr="000D12B8">
              <w:rPr>
                <w:szCs w:val="22"/>
              </w:rPr>
              <w:t>regimieji fenomenai (</w:t>
            </w:r>
            <w:proofErr w:type="spellStart"/>
            <w:r w:rsidRPr="000D12B8">
              <w:rPr>
                <w:szCs w:val="22"/>
              </w:rPr>
              <w:t>fosfenai</w:t>
            </w:r>
            <w:proofErr w:type="spellEnd"/>
            <w:r w:rsidRPr="000D12B8">
              <w:rPr>
                <w:szCs w:val="22"/>
              </w:rPr>
              <w:t xml:space="preserve">) </w:t>
            </w:r>
          </w:p>
        </w:tc>
      </w:tr>
      <w:tr w:rsidR="006F5478" w:rsidRPr="000D12B8" w14:paraId="03D550D8" w14:textId="77777777" w:rsidTr="000D12B8">
        <w:tc>
          <w:tcPr>
            <w:tcW w:w="2000" w:type="pct"/>
            <w:vMerge/>
            <w:vAlign w:val="center"/>
          </w:tcPr>
          <w:p w14:paraId="41B19774" w14:textId="77777777" w:rsidR="006F5478" w:rsidRPr="000D12B8" w:rsidRDefault="006F5478" w:rsidP="000D12B8">
            <w:pPr>
              <w:widowControl w:val="0"/>
              <w:autoSpaceDE w:val="0"/>
              <w:autoSpaceDN w:val="0"/>
              <w:adjustRightInd w:val="0"/>
              <w:spacing w:line="240" w:lineRule="auto"/>
              <w:rPr>
                <w:szCs w:val="22"/>
              </w:rPr>
            </w:pPr>
          </w:p>
        </w:tc>
        <w:tc>
          <w:tcPr>
            <w:tcW w:w="1000" w:type="pct"/>
            <w:vAlign w:val="center"/>
          </w:tcPr>
          <w:p w14:paraId="550C170E" w14:textId="77777777" w:rsidR="006F5478" w:rsidRPr="000D12B8" w:rsidRDefault="006F5478" w:rsidP="000D12B8">
            <w:pPr>
              <w:widowControl w:val="0"/>
              <w:autoSpaceDE w:val="0"/>
              <w:autoSpaceDN w:val="0"/>
              <w:adjustRightInd w:val="0"/>
              <w:spacing w:line="240" w:lineRule="auto"/>
              <w:rPr>
                <w:szCs w:val="22"/>
              </w:rPr>
            </w:pPr>
            <w:r w:rsidRPr="000D12B8">
              <w:rPr>
                <w:szCs w:val="22"/>
              </w:rPr>
              <w:t>Dažni</w:t>
            </w:r>
          </w:p>
        </w:tc>
        <w:tc>
          <w:tcPr>
            <w:tcW w:w="2000" w:type="pct"/>
            <w:tcBorders>
              <w:bottom w:val="single" w:sz="4" w:space="0" w:color="auto"/>
            </w:tcBorders>
            <w:vAlign w:val="center"/>
          </w:tcPr>
          <w:p w14:paraId="4BDD4CBA" w14:textId="77777777" w:rsidR="006F5478" w:rsidRPr="000D12B8" w:rsidRDefault="006F5478" w:rsidP="000D12B8">
            <w:pPr>
              <w:widowControl w:val="0"/>
              <w:autoSpaceDE w:val="0"/>
              <w:autoSpaceDN w:val="0"/>
              <w:adjustRightInd w:val="0"/>
              <w:spacing w:line="240" w:lineRule="auto"/>
              <w:rPr>
                <w:szCs w:val="22"/>
              </w:rPr>
            </w:pPr>
            <w:r w:rsidRPr="000D12B8">
              <w:rPr>
                <w:szCs w:val="22"/>
              </w:rPr>
              <w:t>neryškus matymas</w:t>
            </w:r>
          </w:p>
        </w:tc>
      </w:tr>
      <w:tr w:rsidR="006F5478" w:rsidRPr="000D12B8" w14:paraId="3C28F6EA" w14:textId="77777777" w:rsidTr="000D12B8">
        <w:tc>
          <w:tcPr>
            <w:tcW w:w="2000" w:type="pct"/>
            <w:vMerge/>
            <w:vAlign w:val="center"/>
          </w:tcPr>
          <w:p w14:paraId="298B16B5"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restart"/>
            <w:vAlign w:val="center"/>
          </w:tcPr>
          <w:p w14:paraId="57F2E5FC"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nil"/>
            </w:tcBorders>
            <w:vAlign w:val="center"/>
          </w:tcPr>
          <w:p w14:paraId="1C6DD249" w14:textId="77777777" w:rsidR="006F5478" w:rsidRPr="000D12B8" w:rsidRDefault="006F5478" w:rsidP="000D12B8">
            <w:pPr>
              <w:widowControl w:val="0"/>
              <w:autoSpaceDE w:val="0"/>
              <w:autoSpaceDN w:val="0"/>
              <w:adjustRightInd w:val="0"/>
              <w:spacing w:line="240" w:lineRule="auto"/>
              <w:rPr>
                <w:szCs w:val="22"/>
              </w:rPr>
            </w:pPr>
            <w:r w:rsidRPr="000D12B8">
              <w:rPr>
                <w:szCs w:val="22"/>
              </w:rPr>
              <w:t>dvejinimasis (</w:t>
            </w:r>
            <w:proofErr w:type="spellStart"/>
            <w:r w:rsidRPr="000D12B8">
              <w:rPr>
                <w:szCs w:val="22"/>
              </w:rPr>
              <w:t>diplopija</w:t>
            </w:r>
            <w:proofErr w:type="spellEnd"/>
            <w:r w:rsidRPr="000D12B8">
              <w:rPr>
                <w:szCs w:val="22"/>
              </w:rPr>
              <w:t xml:space="preserve">) </w:t>
            </w:r>
          </w:p>
        </w:tc>
      </w:tr>
      <w:tr w:rsidR="006F5478" w:rsidRPr="000D12B8" w14:paraId="71A451CA" w14:textId="77777777" w:rsidTr="000D12B8">
        <w:tc>
          <w:tcPr>
            <w:tcW w:w="2000" w:type="pct"/>
            <w:vMerge/>
            <w:vAlign w:val="center"/>
          </w:tcPr>
          <w:p w14:paraId="0A9531EC"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18A8E615"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tcBorders>
            <w:vAlign w:val="center"/>
          </w:tcPr>
          <w:p w14:paraId="228F61B6" w14:textId="77777777" w:rsidR="006F5478" w:rsidRPr="000D12B8" w:rsidRDefault="006F5478" w:rsidP="000D12B8">
            <w:pPr>
              <w:widowControl w:val="0"/>
              <w:autoSpaceDE w:val="0"/>
              <w:autoSpaceDN w:val="0"/>
              <w:adjustRightInd w:val="0"/>
              <w:spacing w:line="240" w:lineRule="auto"/>
              <w:rPr>
                <w:szCs w:val="22"/>
              </w:rPr>
            </w:pPr>
            <w:r w:rsidRPr="000D12B8">
              <w:rPr>
                <w:szCs w:val="22"/>
              </w:rPr>
              <w:t>regėjimo sutrikimas</w:t>
            </w:r>
          </w:p>
        </w:tc>
      </w:tr>
      <w:tr w:rsidR="006F5478" w:rsidRPr="000D12B8" w14:paraId="2CB3D5A1" w14:textId="77777777" w:rsidTr="000D12B8">
        <w:tc>
          <w:tcPr>
            <w:tcW w:w="2000" w:type="pct"/>
            <w:vAlign w:val="center"/>
          </w:tcPr>
          <w:p w14:paraId="47E2A7F2" w14:textId="77777777" w:rsidR="006F5478" w:rsidRPr="000D12B8" w:rsidRDefault="006F5478" w:rsidP="000D12B8">
            <w:pPr>
              <w:widowControl w:val="0"/>
              <w:autoSpaceDE w:val="0"/>
              <w:autoSpaceDN w:val="0"/>
              <w:adjustRightInd w:val="0"/>
              <w:spacing w:line="240" w:lineRule="auto"/>
              <w:rPr>
                <w:szCs w:val="22"/>
              </w:rPr>
            </w:pPr>
            <w:r w:rsidRPr="000D12B8">
              <w:rPr>
                <w:szCs w:val="22"/>
              </w:rPr>
              <w:t>Ausų ir labirintų sutrikimai</w:t>
            </w:r>
          </w:p>
        </w:tc>
        <w:tc>
          <w:tcPr>
            <w:tcW w:w="1000" w:type="pct"/>
            <w:vAlign w:val="center"/>
          </w:tcPr>
          <w:p w14:paraId="5D51C89A"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single" w:sz="4" w:space="0" w:color="auto"/>
            </w:tcBorders>
            <w:vAlign w:val="center"/>
          </w:tcPr>
          <w:p w14:paraId="2589A60C" w14:textId="77777777" w:rsidR="006F5478" w:rsidRPr="000D12B8" w:rsidRDefault="009E5F57" w:rsidP="000D12B8">
            <w:pPr>
              <w:widowControl w:val="0"/>
              <w:autoSpaceDE w:val="0"/>
              <w:autoSpaceDN w:val="0"/>
              <w:adjustRightInd w:val="0"/>
              <w:spacing w:line="240" w:lineRule="auto"/>
              <w:rPr>
                <w:szCs w:val="22"/>
              </w:rPr>
            </w:pPr>
            <w:r>
              <w:rPr>
                <w:szCs w:val="22"/>
              </w:rPr>
              <w:t>svaigimas</w:t>
            </w:r>
            <w:r w:rsidR="006F5478" w:rsidRPr="000D12B8">
              <w:rPr>
                <w:szCs w:val="22"/>
              </w:rPr>
              <w:t xml:space="preserve"> (</w:t>
            </w:r>
            <w:proofErr w:type="spellStart"/>
            <w:r w:rsidR="006F5478" w:rsidRPr="000D12B8">
              <w:rPr>
                <w:i/>
                <w:szCs w:val="22"/>
              </w:rPr>
              <w:t>vertigo</w:t>
            </w:r>
            <w:proofErr w:type="spellEnd"/>
            <w:r w:rsidR="006F5478" w:rsidRPr="000D12B8">
              <w:rPr>
                <w:szCs w:val="22"/>
              </w:rPr>
              <w:t xml:space="preserve">) </w:t>
            </w:r>
          </w:p>
        </w:tc>
      </w:tr>
      <w:tr w:rsidR="006F5478" w:rsidRPr="000D12B8" w14:paraId="5E07F2C8" w14:textId="77777777" w:rsidTr="000D12B8">
        <w:tc>
          <w:tcPr>
            <w:tcW w:w="2000" w:type="pct"/>
            <w:vMerge w:val="restart"/>
            <w:vAlign w:val="center"/>
          </w:tcPr>
          <w:p w14:paraId="0A174EF8" w14:textId="77777777" w:rsidR="006F5478" w:rsidRPr="000D12B8" w:rsidRDefault="006F5478" w:rsidP="000D12B8">
            <w:pPr>
              <w:widowControl w:val="0"/>
              <w:autoSpaceDE w:val="0"/>
              <w:autoSpaceDN w:val="0"/>
              <w:adjustRightInd w:val="0"/>
              <w:spacing w:line="240" w:lineRule="auto"/>
              <w:rPr>
                <w:szCs w:val="22"/>
              </w:rPr>
            </w:pPr>
            <w:r w:rsidRPr="000D12B8">
              <w:rPr>
                <w:szCs w:val="22"/>
              </w:rPr>
              <w:lastRenderedPageBreak/>
              <w:t xml:space="preserve">Širdies sutrikimai </w:t>
            </w:r>
          </w:p>
        </w:tc>
        <w:tc>
          <w:tcPr>
            <w:tcW w:w="1000" w:type="pct"/>
            <w:vMerge w:val="restart"/>
            <w:vAlign w:val="center"/>
          </w:tcPr>
          <w:p w14:paraId="3B3D2C87"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Dažni </w:t>
            </w:r>
          </w:p>
        </w:tc>
        <w:tc>
          <w:tcPr>
            <w:tcW w:w="2000" w:type="pct"/>
            <w:tcBorders>
              <w:bottom w:val="nil"/>
            </w:tcBorders>
            <w:vAlign w:val="center"/>
          </w:tcPr>
          <w:p w14:paraId="34E205DE"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bradikardija</w:t>
            </w:r>
            <w:proofErr w:type="spellEnd"/>
            <w:r w:rsidRPr="000D12B8">
              <w:rPr>
                <w:szCs w:val="22"/>
              </w:rPr>
              <w:t xml:space="preserve"> </w:t>
            </w:r>
          </w:p>
        </w:tc>
      </w:tr>
      <w:tr w:rsidR="006F5478" w:rsidRPr="000D12B8" w14:paraId="1FF202DB" w14:textId="77777777" w:rsidTr="000D12B8">
        <w:tc>
          <w:tcPr>
            <w:tcW w:w="2000" w:type="pct"/>
            <w:vMerge/>
            <w:vAlign w:val="center"/>
          </w:tcPr>
          <w:p w14:paraId="71F9DA64"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193C1236"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nil"/>
            </w:tcBorders>
            <w:vAlign w:val="center"/>
          </w:tcPr>
          <w:p w14:paraId="30935A0A"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I laipsnio </w:t>
            </w:r>
            <w:proofErr w:type="spellStart"/>
            <w:r w:rsidRPr="000D12B8">
              <w:rPr>
                <w:szCs w:val="22"/>
              </w:rPr>
              <w:t>atrioventrikulinė</w:t>
            </w:r>
            <w:proofErr w:type="spellEnd"/>
            <w:r w:rsidRPr="000D12B8">
              <w:rPr>
                <w:szCs w:val="22"/>
              </w:rPr>
              <w:t xml:space="preserve"> blokada (pailgėjęs PQ intervalas EKG)</w:t>
            </w:r>
          </w:p>
        </w:tc>
      </w:tr>
      <w:tr w:rsidR="006F5478" w:rsidRPr="000D12B8" w14:paraId="20EC9C20" w14:textId="77777777" w:rsidTr="000D12B8">
        <w:tc>
          <w:tcPr>
            <w:tcW w:w="2000" w:type="pct"/>
            <w:vMerge/>
            <w:vAlign w:val="center"/>
          </w:tcPr>
          <w:p w14:paraId="22646181"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7FFD5273"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nil"/>
            </w:tcBorders>
            <w:vAlign w:val="center"/>
          </w:tcPr>
          <w:p w14:paraId="3450F5A5"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skilveli</w:t>
            </w:r>
            <w:r w:rsidR="007A1580">
              <w:rPr>
                <w:szCs w:val="22"/>
              </w:rPr>
              <w:t>nės</w:t>
            </w:r>
            <w:proofErr w:type="spellEnd"/>
            <w:r w:rsidRPr="000D12B8">
              <w:rPr>
                <w:szCs w:val="22"/>
              </w:rPr>
              <w:t xml:space="preserve"> </w:t>
            </w:r>
            <w:proofErr w:type="spellStart"/>
            <w:r w:rsidRPr="000D12B8">
              <w:rPr>
                <w:szCs w:val="22"/>
              </w:rPr>
              <w:t>ekstrasistolės</w:t>
            </w:r>
            <w:proofErr w:type="spellEnd"/>
          </w:p>
        </w:tc>
      </w:tr>
      <w:tr w:rsidR="006F5478" w:rsidRPr="000D12B8" w14:paraId="77E8B04A" w14:textId="77777777" w:rsidTr="000D12B8">
        <w:tc>
          <w:tcPr>
            <w:tcW w:w="2000" w:type="pct"/>
            <w:vMerge/>
            <w:vAlign w:val="center"/>
          </w:tcPr>
          <w:p w14:paraId="302E41A8"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79998F30"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tcBorders>
            <w:vAlign w:val="center"/>
          </w:tcPr>
          <w:p w14:paraId="13171761" w14:textId="77777777" w:rsidR="006F5478" w:rsidRPr="000D12B8" w:rsidRDefault="006F5478" w:rsidP="000D12B8">
            <w:pPr>
              <w:widowControl w:val="0"/>
              <w:autoSpaceDE w:val="0"/>
              <w:autoSpaceDN w:val="0"/>
              <w:adjustRightInd w:val="0"/>
              <w:spacing w:line="240" w:lineRule="auto"/>
              <w:rPr>
                <w:szCs w:val="22"/>
              </w:rPr>
            </w:pPr>
            <w:r w:rsidRPr="000D12B8">
              <w:rPr>
                <w:szCs w:val="22"/>
              </w:rPr>
              <w:t>prieširdžių virpėjimas</w:t>
            </w:r>
          </w:p>
        </w:tc>
      </w:tr>
      <w:tr w:rsidR="006F5478" w:rsidRPr="000D12B8" w14:paraId="6F4390E9" w14:textId="77777777" w:rsidTr="000D12B8">
        <w:tc>
          <w:tcPr>
            <w:tcW w:w="2000" w:type="pct"/>
            <w:vMerge/>
            <w:vAlign w:val="center"/>
          </w:tcPr>
          <w:p w14:paraId="34BFEEBC" w14:textId="77777777" w:rsidR="006F5478" w:rsidRPr="000D12B8" w:rsidRDefault="006F5478" w:rsidP="000D12B8">
            <w:pPr>
              <w:widowControl w:val="0"/>
              <w:autoSpaceDE w:val="0"/>
              <w:autoSpaceDN w:val="0"/>
              <w:adjustRightInd w:val="0"/>
              <w:spacing w:line="240" w:lineRule="auto"/>
              <w:rPr>
                <w:szCs w:val="22"/>
              </w:rPr>
            </w:pPr>
          </w:p>
        </w:tc>
        <w:tc>
          <w:tcPr>
            <w:tcW w:w="1000" w:type="pct"/>
            <w:vAlign w:val="center"/>
          </w:tcPr>
          <w:p w14:paraId="423672D8" w14:textId="77777777" w:rsidR="006F5478" w:rsidRPr="000D12B8" w:rsidRDefault="006F5478" w:rsidP="000D12B8">
            <w:pPr>
              <w:widowControl w:val="0"/>
              <w:autoSpaceDE w:val="0"/>
              <w:autoSpaceDN w:val="0"/>
              <w:adjustRightInd w:val="0"/>
              <w:spacing w:line="240" w:lineRule="auto"/>
              <w:rPr>
                <w:szCs w:val="22"/>
              </w:rPr>
            </w:pPr>
            <w:r w:rsidRPr="000D12B8">
              <w:rPr>
                <w:szCs w:val="22"/>
              </w:rPr>
              <w:t>Nedažni</w:t>
            </w:r>
          </w:p>
        </w:tc>
        <w:tc>
          <w:tcPr>
            <w:tcW w:w="2000" w:type="pct"/>
            <w:vAlign w:val="center"/>
          </w:tcPr>
          <w:p w14:paraId="3DE0AC6C"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palpitacija</w:t>
            </w:r>
            <w:proofErr w:type="spellEnd"/>
            <w:r w:rsidRPr="000D12B8">
              <w:rPr>
                <w:szCs w:val="22"/>
              </w:rPr>
              <w:t xml:space="preserve">, </w:t>
            </w:r>
            <w:proofErr w:type="spellStart"/>
            <w:r w:rsidRPr="000D12B8">
              <w:rPr>
                <w:szCs w:val="22"/>
              </w:rPr>
              <w:t>supraventrikulinės</w:t>
            </w:r>
            <w:proofErr w:type="spellEnd"/>
            <w:r w:rsidRPr="000D12B8">
              <w:rPr>
                <w:szCs w:val="22"/>
              </w:rPr>
              <w:t xml:space="preserve"> </w:t>
            </w:r>
            <w:proofErr w:type="spellStart"/>
            <w:r w:rsidRPr="000D12B8">
              <w:rPr>
                <w:szCs w:val="22"/>
              </w:rPr>
              <w:t>ekstrasistolės</w:t>
            </w:r>
            <w:proofErr w:type="spellEnd"/>
          </w:p>
        </w:tc>
      </w:tr>
      <w:tr w:rsidR="006F5478" w:rsidRPr="000D12B8" w14:paraId="2C238483" w14:textId="77777777" w:rsidTr="000D12B8">
        <w:trPr>
          <w:trHeight w:val="817"/>
        </w:trPr>
        <w:tc>
          <w:tcPr>
            <w:tcW w:w="2000" w:type="pct"/>
            <w:vMerge/>
            <w:vAlign w:val="center"/>
          </w:tcPr>
          <w:p w14:paraId="0E1B2725" w14:textId="77777777" w:rsidR="006F5478" w:rsidRPr="000D12B8" w:rsidRDefault="006F5478" w:rsidP="000D12B8">
            <w:pPr>
              <w:widowControl w:val="0"/>
              <w:autoSpaceDE w:val="0"/>
              <w:autoSpaceDN w:val="0"/>
              <w:adjustRightInd w:val="0"/>
              <w:spacing w:line="240" w:lineRule="auto"/>
              <w:rPr>
                <w:szCs w:val="22"/>
              </w:rPr>
            </w:pPr>
          </w:p>
        </w:tc>
        <w:tc>
          <w:tcPr>
            <w:tcW w:w="1000" w:type="pct"/>
            <w:vAlign w:val="center"/>
          </w:tcPr>
          <w:p w14:paraId="42B96A84"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Labai reti </w:t>
            </w:r>
          </w:p>
        </w:tc>
        <w:tc>
          <w:tcPr>
            <w:tcW w:w="2000" w:type="pct"/>
            <w:vAlign w:val="center"/>
          </w:tcPr>
          <w:p w14:paraId="5E382D02"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II laipsnio </w:t>
            </w:r>
            <w:proofErr w:type="spellStart"/>
            <w:r w:rsidRPr="000D12B8">
              <w:rPr>
                <w:szCs w:val="22"/>
              </w:rPr>
              <w:t>atrioventrikulinė</w:t>
            </w:r>
            <w:proofErr w:type="spellEnd"/>
            <w:r w:rsidRPr="000D12B8">
              <w:rPr>
                <w:szCs w:val="22"/>
              </w:rPr>
              <w:t xml:space="preserve"> blokada, III laipsnio </w:t>
            </w:r>
            <w:proofErr w:type="spellStart"/>
            <w:r w:rsidRPr="000D12B8">
              <w:rPr>
                <w:szCs w:val="22"/>
              </w:rPr>
              <w:t>atrioventrikulinė</w:t>
            </w:r>
            <w:proofErr w:type="spellEnd"/>
            <w:r w:rsidRPr="000D12B8">
              <w:rPr>
                <w:szCs w:val="22"/>
              </w:rPr>
              <w:t xml:space="preserve"> blokada, </w:t>
            </w:r>
            <w:proofErr w:type="spellStart"/>
            <w:r w:rsidRPr="000D12B8">
              <w:rPr>
                <w:szCs w:val="22"/>
              </w:rPr>
              <w:t>sinusinio</w:t>
            </w:r>
            <w:proofErr w:type="spellEnd"/>
            <w:r w:rsidRPr="000D12B8">
              <w:rPr>
                <w:szCs w:val="22"/>
              </w:rPr>
              <w:t xml:space="preserve"> mazgo silpnumo sindromas</w:t>
            </w:r>
          </w:p>
        </w:tc>
      </w:tr>
      <w:tr w:rsidR="006F5478" w:rsidRPr="000D12B8" w14:paraId="79BA516D" w14:textId="77777777" w:rsidTr="000D12B8">
        <w:tc>
          <w:tcPr>
            <w:tcW w:w="2000" w:type="pct"/>
            <w:vMerge w:val="restart"/>
            <w:vAlign w:val="center"/>
          </w:tcPr>
          <w:p w14:paraId="699F66CF"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Kraujagyslių sutrikimai </w:t>
            </w:r>
          </w:p>
        </w:tc>
        <w:tc>
          <w:tcPr>
            <w:tcW w:w="1000" w:type="pct"/>
            <w:vAlign w:val="center"/>
          </w:tcPr>
          <w:p w14:paraId="23380F82"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Dažni </w:t>
            </w:r>
          </w:p>
        </w:tc>
        <w:tc>
          <w:tcPr>
            <w:tcW w:w="2000" w:type="pct"/>
            <w:vAlign w:val="center"/>
          </w:tcPr>
          <w:p w14:paraId="38B7AED1" w14:textId="77777777" w:rsidR="006F5478" w:rsidRPr="000D12B8" w:rsidRDefault="006F5478" w:rsidP="000D12B8">
            <w:pPr>
              <w:widowControl w:val="0"/>
              <w:autoSpaceDE w:val="0"/>
              <w:autoSpaceDN w:val="0"/>
              <w:adjustRightInd w:val="0"/>
              <w:spacing w:line="240" w:lineRule="auto"/>
              <w:rPr>
                <w:szCs w:val="22"/>
              </w:rPr>
            </w:pPr>
            <w:r w:rsidRPr="000D12B8">
              <w:rPr>
                <w:szCs w:val="22"/>
              </w:rPr>
              <w:t>nekontroliuojamas kraujo spaudimas</w:t>
            </w:r>
          </w:p>
        </w:tc>
      </w:tr>
      <w:tr w:rsidR="006F5478" w:rsidRPr="000D12B8" w14:paraId="545F7524" w14:textId="77777777" w:rsidTr="000D12B8">
        <w:tc>
          <w:tcPr>
            <w:tcW w:w="2000" w:type="pct"/>
            <w:vMerge/>
            <w:vAlign w:val="center"/>
          </w:tcPr>
          <w:p w14:paraId="7BD2CA11" w14:textId="77777777" w:rsidR="006F5478" w:rsidRPr="000D12B8" w:rsidRDefault="006F5478" w:rsidP="000D12B8">
            <w:pPr>
              <w:widowControl w:val="0"/>
              <w:autoSpaceDE w:val="0"/>
              <w:autoSpaceDN w:val="0"/>
              <w:adjustRightInd w:val="0"/>
              <w:spacing w:line="240" w:lineRule="auto"/>
              <w:rPr>
                <w:szCs w:val="22"/>
              </w:rPr>
            </w:pPr>
          </w:p>
        </w:tc>
        <w:tc>
          <w:tcPr>
            <w:tcW w:w="1000" w:type="pct"/>
            <w:vAlign w:val="center"/>
          </w:tcPr>
          <w:p w14:paraId="609ED799"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vAlign w:val="center"/>
          </w:tcPr>
          <w:p w14:paraId="48C1F84D"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hipotenzija</w:t>
            </w:r>
            <w:proofErr w:type="spellEnd"/>
            <w:r w:rsidRPr="000D12B8">
              <w:rPr>
                <w:szCs w:val="22"/>
              </w:rPr>
              <w:t xml:space="preserve">, galbūt susijusi su </w:t>
            </w:r>
            <w:proofErr w:type="spellStart"/>
            <w:r w:rsidRPr="000D12B8">
              <w:rPr>
                <w:szCs w:val="22"/>
              </w:rPr>
              <w:t>bradikardija</w:t>
            </w:r>
            <w:proofErr w:type="spellEnd"/>
          </w:p>
        </w:tc>
      </w:tr>
      <w:tr w:rsidR="006F5478" w:rsidRPr="000D12B8" w14:paraId="012E33AD" w14:textId="77777777" w:rsidTr="000D12B8">
        <w:tc>
          <w:tcPr>
            <w:tcW w:w="2000" w:type="pct"/>
            <w:vAlign w:val="center"/>
          </w:tcPr>
          <w:p w14:paraId="6D1DD7BE" w14:textId="77777777" w:rsidR="006F5478" w:rsidRPr="000D12B8" w:rsidRDefault="006F5478" w:rsidP="000D12B8">
            <w:pPr>
              <w:widowControl w:val="0"/>
              <w:autoSpaceDE w:val="0"/>
              <w:autoSpaceDN w:val="0"/>
              <w:adjustRightInd w:val="0"/>
              <w:spacing w:line="240" w:lineRule="auto"/>
              <w:rPr>
                <w:szCs w:val="22"/>
              </w:rPr>
            </w:pPr>
            <w:r w:rsidRPr="000D12B8">
              <w:rPr>
                <w:szCs w:val="22"/>
              </w:rPr>
              <w:t>Kvėpavimo sistemos, krūtinės ląstos ir tarpuplaučio sutrikimai</w:t>
            </w:r>
          </w:p>
        </w:tc>
        <w:tc>
          <w:tcPr>
            <w:tcW w:w="1000" w:type="pct"/>
            <w:vAlign w:val="center"/>
          </w:tcPr>
          <w:p w14:paraId="2CEA82EB"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single" w:sz="4" w:space="0" w:color="auto"/>
            </w:tcBorders>
            <w:vAlign w:val="center"/>
          </w:tcPr>
          <w:p w14:paraId="3BAD449E"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dusulys </w:t>
            </w:r>
          </w:p>
        </w:tc>
      </w:tr>
      <w:tr w:rsidR="006F5478" w:rsidRPr="000D12B8" w14:paraId="534B0A71" w14:textId="77777777" w:rsidTr="000D12B8">
        <w:tc>
          <w:tcPr>
            <w:tcW w:w="2000" w:type="pct"/>
            <w:vMerge w:val="restart"/>
            <w:vAlign w:val="center"/>
          </w:tcPr>
          <w:p w14:paraId="648111E4" w14:textId="77777777" w:rsidR="006F5478" w:rsidRPr="000D12B8" w:rsidRDefault="006F5478" w:rsidP="000D12B8">
            <w:pPr>
              <w:widowControl w:val="0"/>
              <w:autoSpaceDE w:val="0"/>
              <w:autoSpaceDN w:val="0"/>
              <w:adjustRightInd w:val="0"/>
              <w:spacing w:line="240" w:lineRule="auto"/>
              <w:rPr>
                <w:szCs w:val="22"/>
              </w:rPr>
            </w:pPr>
            <w:r w:rsidRPr="000D12B8">
              <w:rPr>
                <w:szCs w:val="22"/>
              </w:rPr>
              <w:t>Virškinimo trakto sutrikimai</w:t>
            </w:r>
          </w:p>
        </w:tc>
        <w:tc>
          <w:tcPr>
            <w:tcW w:w="1000" w:type="pct"/>
            <w:vMerge w:val="restart"/>
            <w:vAlign w:val="center"/>
          </w:tcPr>
          <w:p w14:paraId="469851D0"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nil"/>
            </w:tcBorders>
            <w:vAlign w:val="center"/>
          </w:tcPr>
          <w:p w14:paraId="5C8772C6" w14:textId="77777777" w:rsidR="006F5478" w:rsidRPr="000D12B8" w:rsidRDefault="006F5478" w:rsidP="000D12B8">
            <w:pPr>
              <w:widowControl w:val="0"/>
              <w:autoSpaceDE w:val="0"/>
              <w:autoSpaceDN w:val="0"/>
              <w:adjustRightInd w:val="0"/>
              <w:spacing w:line="240" w:lineRule="auto"/>
              <w:rPr>
                <w:szCs w:val="22"/>
              </w:rPr>
            </w:pPr>
            <w:r w:rsidRPr="000D12B8">
              <w:rPr>
                <w:szCs w:val="22"/>
              </w:rPr>
              <w:t>pykinimas</w:t>
            </w:r>
          </w:p>
        </w:tc>
      </w:tr>
      <w:tr w:rsidR="006F5478" w:rsidRPr="000D12B8" w14:paraId="51C5DC65" w14:textId="77777777" w:rsidTr="000D12B8">
        <w:tc>
          <w:tcPr>
            <w:tcW w:w="2000" w:type="pct"/>
            <w:vMerge/>
            <w:vAlign w:val="center"/>
          </w:tcPr>
          <w:p w14:paraId="00DC7C34"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259580A1"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nil"/>
            </w:tcBorders>
            <w:vAlign w:val="center"/>
          </w:tcPr>
          <w:p w14:paraId="73745AA2"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vidurių užkietėjimas </w:t>
            </w:r>
          </w:p>
        </w:tc>
      </w:tr>
      <w:tr w:rsidR="006F5478" w:rsidRPr="000D12B8" w14:paraId="6089F2CA" w14:textId="77777777" w:rsidTr="000D12B8">
        <w:tc>
          <w:tcPr>
            <w:tcW w:w="2000" w:type="pct"/>
            <w:vMerge/>
            <w:vAlign w:val="center"/>
          </w:tcPr>
          <w:p w14:paraId="2EA4E157"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0665877F"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nil"/>
            </w:tcBorders>
            <w:vAlign w:val="center"/>
          </w:tcPr>
          <w:p w14:paraId="000BD228" w14:textId="77777777" w:rsidR="006F5478" w:rsidRPr="000D12B8" w:rsidRDefault="006F5478" w:rsidP="000D12B8">
            <w:pPr>
              <w:widowControl w:val="0"/>
              <w:autoSpaceDE w:val="0"/>
              <w:autoSpaceDN w:val="0"/>
              <w:adjustRightInd w:val="0"/>
              <w:spacing w:line="240" w:lineRule="auto"/>
              <w:rPr>
                <w:szCs w:val="22"/>
              </w:rPr>
            </w:pPr>
            <w:r w:rsidRPr="000D12B8">
              <w:rPr>
                <w:szCs w:val="22"/>
              </w:rPr>
              <w:t>viduriavimas</w:t>
            </w:r>
          </w:p>
        </w:tc>
      </w:tr>
      <w:tr w:rsidR="006F5478" w:rsidRPr="000D12B8" w14:paraId="5D67A80B" w14:textId="77777777" w:rsidTr="000D12B8">
        <w:tc>
          <w:tcPr>
            <w:tcW w:w="2000" w:type="pct"/>
            <w:vMerge/>
            <w:vAlign w:val="center"/>
          </w:tcPr>
          <w:p w14:paraId="27341A4F"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14E21188"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single" w:sz="4" w:space="0" w:color="auto"/>
            </w:tcBorders>
            <w:vAlign w:val="center"/>
          </w:tcPr>
          <w:p w14:paraId="3FC75729"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pilvo skausmas * </w:t>
            </w:r>
          </w:p>
        </w:tc>
      </w:tr>
      <w:tr w:rsidR="006F5478" w:rsidRPr="000D12B8" w14:paraId="384424A9" w14:textId="77777777" w:rsidTr="000D12B8">
        <w:tc>
          <w:tcPr>
            <w:tcW w:w="2000" w:type="pct"/>
            <w:vMerge w:val="restart"/>
            <w:vAlign w:val="center"/>
          </w:tcPr>
          <w:p w14:paraId="6CA69A44"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Odos ir poodinio audinio sutrikimai </w:t>
            </w:r>
          </w:p>
        </w:tc>
        <w:tc>
          <w:tcPr>
            <w:tcW w:w="1000" w:type="pct"/>
            <w:vMerge w:val="restart"/>
            <w:vAlign w:val="center"/>
          </w:tcPr>
          <w:p w14:paraId="4E790E99"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nil"/>
            </w:tcBorders>
            <w:vAlign w:val="center"/>
          </w:tcPr>
          <w:p w14:paraId="1531F301"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angioedema</w:t>
            </w:r>
            <w:proofErr w:type="spellEnd"/>
          </w:p>
        </w:tc>
      </w:tr>
      <w:tr w:rsidR="006F5478" w:rsidRPr="000D12B8" w14:paraId="7994871E" w14:textId="77777777" w:rsidTr="000D12B8">
        <w:tc>
          <w:tcPr>
            <w:tcW w:w="2000" w:type="pct"/>
            <w:vMerge/>
            <w:vAlign w:val="center"/>
          </w:tcPr>
          <w:p w14:paraId="293F432F"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7B01291A"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single" w:sz="4" w:space="0" w:color="auto"/>
            </w:tcBorders>
            <w:vAlign w:val="center"/>
          </w:tcPr>
          <w:p w14:paraId="7692D223"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išbėrimas </w:t>
            </w:r>
          </w:p>
        </w:tc>
      </w:tr>
      <w:tr w:rsidR="006F5478" w:rsidRPr="000D12B8" w14:paraId="130D2CCB" w14:textId="77777777" w:rsidTr="000D12B8">
        <w:tc>
          <w:tcPr>
            <w:tcW w:w="2000" w:type="pct"/>
            <w:vMerge/>
            <w:vAlign w:val="center"/>
          </w:tcPr>
          <w:p w14:paraId="52107439"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restart"/>
            <w:vAlign w:val="center"/>
          </w:tcPr>
          <w:p w14:paraId="5C477EF4"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Reti* </w:t>
            </w:r>
          </w:p>
        </w:tc>
        <w:tc>
          <w:tcPr>
            <w:tcW w:w="2000" w:type="pct"/>
            <w:tcBorders>
              <w:bottom w:val="nil"/>
            </w:tcBorders>
            <w:vAlign w:val="center"/>
          </w:tcPr>
          <w:p w14:paraId="3DDE4516"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odos raudonis </w:t>
            </w:r>
          </w:p>
        </w:tc>
      </w:tr>
      <w:tr w:rsidR="006F5478" w:rsidRPr="000D12B8" w14:paraId="441FEA05" w14:textId="77777777" w:rsidTr="000D12B8">
        <w:tc>
          <w:tcPr>
            <w:tcW w:w="2000" w:type="pct"/>
            <w:vMerge/>
            <w:vAlign w:val="center"/>
          </w:tcPr>
          <w:p w14:paraId="7B7C2C61"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65BF6DC3"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bottom w:val="nil"/>
            </w:tcBorders>
            <w:vAlign w:val="center"/>
          </w:tcPr>
          <w:p w14:paraId="7BE2BAA9" w14:textId="77777777" w:rsidR="006F5478" w:rsidRPr="000D12B8" w:rsidRDefault="006F5478" w:rsidP="000D12B8">
            <w:pPr>
              <w:widowControl w:val="0"/>
              <w:autoSpaceDE w:val="0"/>
              <w:autoSpaceDN w:val="0"/>
              <w:adjustRightInd w:val="0"/>
              <w:spacing w:line="240" w:lineRule="auto"/>
              <w:rPr>
                <w:szCs w:val="22"/>
              </w:rPr>
            </w:pPr>
            <w:r w:rsidRPr="000D12B8">
              <w:rPr>
                <w:szCs w:val="22"/>
              </w:rPr>
              <w:t>niež</w:t>
            </w:r>
            <w:r w:rsidR="009E5F57">
              <w:rPr>
                <w:szCs w:val="22"/>
              </w:rPr>
              <w:t>ėjimas</w:t>
            </w:r>
          </w:p>
        </w:tc>
      </w:tr>
      <w:tr w:rsidR="006F5478" w:rsidRPr="000D12B8" w14:paraId="790992C8" w14:textId="77777777" w:rsidTr="000D12B8">
        <w:tc>
          <w:tcPr>
            <w:tcW w:w="2000" w:type="pct"/>
            <w:vMerge/>
            <w:vAlign w:val="center"/>
          </w:tcPr>
          <w:p w14:paraId="176188C7"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13C8EE4C"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tcBorders>
            <w:vAlign w:val="center"/>
          </w:tcPr>
          <w:p w14:paraId="1E6A8F56"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dilgėlinė </w:t>
            </w:r>
          </w:p>
        </w:tc>
      </w:tr>
      <w:tr w:rsidR="006F5478" w:rsidRPr="000D12B8" w14:paraId="2AD5DB54" w14:textId="77777777" w:rsidTr="000D12B8">
        <w:tc>
          <w:tcPr>
            <w:tcW w:w="2000" w:type="pct"/>
            <w:vAlign w:val="center"/>
          </w:tcPr>
          <w:p w14:paraId="7F50F9DD"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Skeleto, raumenų ir jungiamojo audinio sutrikimai </w:t>
            </w:r>
          </w:p>
        </w:tc>
        <w:tc>
          <w:tcPr>
            <w:tcW w:w="1000" w:type="pct"/>
            <w:vAlign w:val="center"/>
          </w:tcPr>
          <w:p w14:paraId="608E9330"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single" w:sz="4" w:space="0" w:color="auto"/>
            </w:tcBorders>
            <w:vAlign w:val="center"/>
          </w:tcPr>
          <w:p w14:paraId="58B174AC"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raumenų mėšlungis </w:t>
            </w:r>
          </w:p>
        </w:tc>
      </w:tr>
      <w:tr w:rsidR="006F5478" w:rsidRPr="000D12B8" w14:paraId="099941BF" w14:textId="77777777" w:rsidTr="000D12B8">
        <w:tc>
          <w:tcPr>
            <w:tcW w:w="2000" w:type="pct"/>
            <w:vMerge w:val="restart"/>
            <w:vAlign w:val="center"/>
          </w:tcPr>
          <w:p w14:paraId="694BEE1E"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Bendrieji sutrikimai ir vartojimo vietos pažeidimai </w:t>
            </w:r>
          </w:p>
        </w:tc>
        <w:tc>
          <w:tcPr>
            <w:tcW w:w="1000" w:type="pct"/>
            <w:vMerge w:val="restart"/>
            <w:vAlign w:val="center"/>
          </w:tcPr>
          <w:p w14:paraId="20FAF57A"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nil"/>
            </w:tcBorders>
            <w:vAlign w:val="center"/>
          </w:tcPr>
          <w:p w14:paraId="56A81778" w14:textId="77777777" w:rsidR="006F5478" w:rsidRPr="000D12B8" w:rsidRDefault="006F5478" w:rsidP="000D12B8">
            <w:pPr>
              <w:widowControl w:val="0"/>
              <w:autoSpaceDE w:val="0"/>
              <w:autoSpaceDN w:val="0"/>
              <w:adjustRightInd w:val="0"/>
              <w:spacing w:line="240" w:lineRule="auto"/>
              <w:rPr>
                <w:szCs w:val="22"/>
              </w:rPr>
            </w:pPr>
            <w:proofErr w:type="spellStart"/>
            <w:r w:rsidRPr="000D12B8">
              <w:rPr>
                <w:szCs w:val="22"/>
              </w:rPr>
              <w:t>astenija</w:t>
            </w:r>
            <w:proofErr w:type="spellEnd"/>
            <w:r w:rsidRPr="000D12B8">
              <w:rPr>
                <w:szCs w:val="22"/>
              </w:rPr>
              <w:t xml:space="preserve">, galbūt susijusi su </w:t>
            </w:r>
            <w:proofErr w:type="spellStart"/>
            <w:r w:rsidRPr="000D12B8">
              <w:rPr>
                <w:szCs w:val="22"/>
              </w:rPr>
              <w:t>bradikardija</w:t>
            </w:r>
            <w:proofErr w:type="spellEnd"/>
            <w:r w:rsidRPr="000D12B8">
              <w:rPr>
                <w:szCs w:val="22"/>
              </w:rPr>
              <w:t xml:space="preserve"> </w:t>
            </w:r>
          </w:p>
        </w:tc>
      </w:tr>
      <w:tr w:rsidR="006F5478" w:rsidRPr="000D12B8" w14:paraId="4163D88F" w14:textId="77777777" w:rsidTr="000D12B8">
        <w:tc>
          <w:tcPr>
            <w:tcW w:w="2000" w:type="pct"/>
            <w:vMerge/>
            <w:vAlign w:val="center"/>
          </w:tcPr>
          <w:p w14:paraId="577BE61F"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473813C5"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tcBorders>
            <w:vAlign w:val="center"/>
          </w:tcPr>
          <w:p w14:paraId="4D5B449B"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nuovargis, galbūt susijęs su </w:t>
            </w:r>
            <w:proofErr w:type="spellStart"/>
            <w:r w:rsidRPr="000D12B8">
              <w:rPr>
                <w:szCs w:val="22"/>
              </w:rPr>
              <w:t>bradikardija</w:t>
            </w:r>
            <w:proofErr w:type="spellEnd"/>
          </w:p>
        </w:tc>
      </w:tr>
      <w:tr w:rsidR="006F5478" w:rsidRPr="000D12B8" w14:paraId="7BAA3D87" w14:textId="77777777" w:rsidTr="000D12B8">
        <w:tc>
          <w:tcPr>
            <w:tcW w:w="2000" w:type="pct"/>
            <w:vMerge/>
            <w:vAlign w:val="center"/>
          </w:tcPr>
          <w:p w14:paraId="2E77AF28" w14:textId="77777777" w:rsidR="006F5478" w:rsidRPr="000D12B8" w:rsidRDefault="006F5478" w:rsidP="000D12B8">
            <w:pPr>
              <w:widowControl w:val="0"/>
              <w:autoSpaceDE w:val="0"/>
              <w:autoSpaceDN w:val="0"/>
              <w:adjustRightInd w:val="0"/>
              <w:spacing w:line="240" w:lineRule="auto"/>
              <w:rPr>
                <w:szCs w:val="22"/>
              </w:rPr>
            </w:pPr>
          </w:p>
        </w:tc>
        <w:tc>
          <w:tcPr>
            <w:tcW w:w="1000" w:type="pct"/>
            <w:vAlign w:val="center"/>
          </w:tcPr>
          <w:p w14:paraId="408756C4"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Reti* </w:t>
            </w:r>
          </w:p>
        </w:tc>
        <w:tc>
          <w:tcPr>
            <w:tcW w:w="2000" w:type="pct"/>
            <w:tcBorders>
              <w:bottom w:val="single" w:sz="4" w:space="0" w:color="auto"/>
            </w:tcBorders>
            <w:vAlign w:val="center"/>
          </w:tcPr>
          <w:p w14:paraId="231870C0"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bendras negalavimas, galbūt susijęs su </w:t>
            </w:r>
            <w:proofErr w:type="spellStart"/>
            <w:r w:rsidRPr="000D12B8">
              <w:rPr>
                <w:szCs w:val="22"/>
              </w:rPr>
              <w:t>bradikardija</w:t>
            </w:r>
            <w:proofErr w:type="spellEnd"/>
          </w:p>
        </w:tc>
      </w:tr>
      <w:tr w:rsidR="006F5478" w:rsidRPr="000D12B8" w14:paraId="33A0B3F0" w14:textId="77777777" w:rsidTr="000D12B8">
        <w:tc>
          <w:tcPr>
            <w:tcW w:w="2000" w:type="pct"/>
            <w:vMerge w:val="restart"/>
            <w:vAlign w:val="center"/>
          </w:tcPr>
          <w:p w14:paraId="4D0764B2"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Tyrimai </w:t>
            </w:r>
          </w:p>
        </w:tc>
        <w:tc>
          <w:tcPr>
            <w:tcW w:w="1000" w:type="pct"/>
            <w:vMerge w:val="restart"/>
            <w:vAlign w:val="center"/>
          </w:tcPr>
          <w:p w14:paraId="2FAED5DC"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Nedažni </w:t>
            </w:r>
          </w:p>
        </w:tc>
        <w:tc>
          <w:tcPr>
            <w:tcW w:w="2000" w:type="pct"/>
            <w:tcBorders>
              <w:bottom w:val="nil"/>
            </w:tcBorders>
            <w:vAlign w:val="center"/>
          </w:tcPr>
          <w:p w14:paraId="614F208D" w14:textId="77777777" w:rsidR="006F5478" w:rsidRPr="000D12B8" w:rsidRDefault="006F5478" w:rsidP="000D12B8">
            <w:pPr>
              <w:widowControl w:val="0"/>
              <w:autoSpaceDE w:val="0"/>
              <w:autoSpaceDN w:val="0"/>
              <w:adjustRightInd w:val="0"/>
              <w:spacing w:line="240" w:lineRule="auto"/>
              <w:rPr>
                <w:szCs w:val="22"/>
              </w:rPr>
            </w:pPr>
            <w:r w:rsidRPr="000D12B8">
              <w:rPr>
                <w:szCs w:val="22"/>
              </w:rPr>
              <w:t xml:space="preserve">padidėjusi </w:t>
            </w:r>
            <w:proofErr w:type="spellStart"/>
            <w:r w:rsidRPr="000D12B8">
              <w:rPr>
                <w:szCs w:val="22"/>
              </w:rPr>
              <w:t>kreatinino</w:t>
            </w:r>
            <w:proofErr w:type="spellEnd"/>
            <w:r w:rsidRPr="000D12B8">
              <w:rPr>
                <w:szCs w:val="22"/>
              </w:rPr>
              <w:t xml:space="preserve"> koncentracija kraujyje </w:t>
            </w:r>
          </w:p>
        </w:tc>
      </w:tr>
      <w:tr w:rsidR="006F5478" w:rsidRPr="000D12B8" w14:paraId="676DA544" w14:textId="77777777" w:rsidTr="000D12B8">
        <w:tc>
          <w:tcPr>
            <w:tcW w:w="2000" w:type="pct"/>
            <w:vMerge/>
            <w:vAlign w:val="center"/>
          </w:tcPr>
          <w:p w14:paraId="3723DB8D" w14:textId="77777777" w:rsidR="006F5478" w:rsidRPr="000D12B8" w:rsidRDefault="006F5478" w:rsidP="000D12B8">
            <w:pPr>
              <w:widowControl w:val="0"/>
              <w:autoSpaceDE w:val="0"/>
              <w:autoSpaceDN w:val="0"/>
              <w:adjustRightInd w:val="0"/>
              <w:spacing w:line="240" w:lineRule="auto"/>
              <w:rPr>
                <w:szCs w:val="22"/>
              </w:rPr>
            </w:pPr>
          </w:p>
        </w:tc>
        <w:tc>
          <w:tcPr>
            <w:tcW w:w="1000" w:type="pct"/>
            <w:vMerge/>
            <w:vAlign w:val="center"/>
          </w:tcPr>
          <w:p w14:paraId="75AA7022" w14:textId="77777777" w:rsidR="006F5478" w:rsidRPr="000D12B8" w:rsidRDefault="006F5478" w:rsidP="000D12B8">
            <w:pPr>
              <w:widowControl w:val="0"/>
              <w:autoSpaceDE w:val="0"/>
              <w:autoSpaceDN w:val="0"/>
              <w:adjustRightInd w:val="0"/>
              <w:spacing w:line="240" w:lineRule="auto"/>
              <w:rPr>
                <w:szCs w:val="22"/>
              </w:rPr>
            </w:pPr>
          </w:p>
        </w:tc>
        <w:tc>
          <w:tcPr>
            <w:tcW w:w="2000" w:type="pct"/>
            <w:tcBorders>
              <w:top w:val="nil"/>
            </w:tcBorders>
            <w:vAlign w:val="center"/>
          </w:tcPr>
          <w:p w14:paraId="269CC63C" w14:textId="77777777" w:rsidR="006F5478" w:rsidRPr="000D12B8" w:rsidRDefault="006F5478" w:rsidP="000D12B8">
            <w:pPr>
              <w:widowControl w:val="0"/>
              <w:autoSpaceDE w:val="0"/>
              <w:autoSpaceDN w:val="0"/>
              <w:adjustRightInd w:val="0"/>
              <w:spacing w:line="240" w:lineRule="auto"/>
              <w:rPr>
                <w:szCs w:val="22"/>
              </w:rPr>
            </w:pPr>
            <w:r w:rsidRPr="000D12B8">
              <w:rPr>
                <w:szCs w:val="22"/>
              </w:rPr>
              <w:t>pailgėjęs QT intervalas EKG</w:t>
            </w:r>
          </w:p>
        </w:tc>
      </w:tr>
    </w:tbl>
    <w:p w14:paraId="746A07C1"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Nepageidaujamų reiškinių, užfiksuotų pagal spontaninius pranešimus, dažnis apskaičiuotas remiantis klinikinių tyrimų duomenimis.</w:t>
      </w:r>
    </w:p>
    <w:p w14:paraId="22B86017" w14:textId="77777777" w:rsidR="006F5478" w:rsidRPr="000D12B8" w:rsidRDefault="006F5478" w:rsidP="006F5478">
      <w:pPr>
        <w:widowControl w:val="0"/>
        <w:autoSpaceDE w:val="0"/>
        <w:autoSpaceDN w:val="0"/>
        <w:adjustRightInd w:val="0"/>
        <w:spacing w:line="240" w:lineRule="auto"/>
        <w:rPr>
          <w:rFonts w:eastAsia="Calibri"/>
          <w:szCs w:val="22"/>
        </w:rPr>
      </w:pPr>
    </w:p>
    <w:p w14:paraId="164B1844"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Atrinktų nepageidaujamų reakcijų aprašymas</w:t>
      </w:r>
    </w:p>
    <w:p w14:paraId="59EEAE3C"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Šviesos fenomenų (</w:t>
      </w:r>
      <w:proofErr w:type="spellStart"/>
      <w:r w:rsidRPr="000D12B8">
        <w:rPr>
          <w:rFonts w:eastAsia="Calibri"/>
          <w:szCs w:val="22"/>
        </w:rPr>
        <w:t>fosfenų</w:t>
      </w:r>
      <w:proofErr w:type="spellEnd"/>
      <w:r w:rsidRPr="000D12B8">
        <w:rPr>
          <w:rFonts w:eastAsia="Calibri"/>
          <w:szCs w:val="22"/>
        </w:rPr>
        <w:t xml:space="preserve">) užfiksuota 14,5 % pacientų. Jie pasireiškė laikinu ribotos regos lauko dalies pašviesėjimu. Dažniausiai </w:t>
      </w:r>
      <w:proofErr w:type="spellStart"/>
      <w:r w:rsidRPr="000D12B8">
        <w:rPr>
          <w:rFonts w:eastAsia="Calibri"/>
          <w:szCs w:val="22"/>
        </w:rPr>
        <w:t>fosfenų</w:t>
      </w:r>
      <w:proofErr w:type="spellEnd"/>
      <w:r w:rsidRPr="000D12B8">
        <w:rPr>
          <w:rFonts w:eastAsia="Calibri"/>
          <w:szCs w:val="22"/>
        </w:rPr>
        <w:t xml:space="preserve"> atsiradimą paskatindavo staiga pakitęs šviesos intensyvumas. </w:t>
      </w:r>
      <w:proofErr w:type="spellStart"/>
      <w:r w:rsidRPr="000D12B8">
        <w:rPr>
          <w:rFonts w:eastAsia="Calibri"/>
          <w:szCs w:val="22"/>
        </w:rPr>
        <w:t>Fosfenus</w:t>
      </w:r>
      <w:proofErr w:type="spellEnd"/>
      <w:r w:rsidRPr="000D12B8">
        <w:rPr>
          <w:rFonts w:eastAsia="Calibri"/>
          <w:szCs w:val="22"/>
        </w:rPr>
        <w:t xml:space="preserve"> taip pat galima apibūdinti kaip aureoles, vaizdo suskaidymą (</w:t>
      </w:r>
      <w:proofErr w:type="spellStart"/>
      <w:r w:rsidRPr="000D12B8">
        <w:rPr>
          <w:rFonts w:eastAsia="Calibri"/>
          <w:szCs w:val="22"/>
        </w:rPr>
        <w:t>stroboskopinis</w:t>
      </w:r>
      <w:proofErr w:type="spellEnd"/>
      <w:r w:rsidRPr="000D12B8">
        <w:rPr>
          <w:rFonts w:eastAsia="Calibri"/>
          <w:szCs w:val="22"/>
        </w:rPr>
        <w:t xml:space="preserve"> arba kaleidoskopinis poveikis), spalvotą ryškią šviesą arba dauginius vaizdus (tinklainės </w:t>
      </w:r>
      <w:proofErr w:type="spellStart"/>
      <w:r w:rsidRPr="000D12B8">
        <w:rPr>
          <w:rFonts w:eastAsia="Calibri"/>
          <w:szCs w:val="22"/>
        </w:rPr>
        <w:t>persistencija</w:t>
      </w:r>
      <w:proofErr w:type="spellEnd"/>
      <w:r w:rsidRPr="000D12B8">
        <w:rPr>
          <w:rFonts w:eastAsia="Calibri"/>
          <w:szCs w:val="22"/>
        </w:rPr>
        <w:t xml:space="preserve">). </w:t>
      </w:r>
      <w:proofErr w:type="spellStart"/>
      <w:r w:rsidRPr="000D12B8">
        <w:rPr>
          <w:rFonts w:eastAsia="Calibri"/>
          <w:szCs w:val="22"/>
        </w:rPr>
        <w:t>Fosfenai</w:t>
      </w:r>
      <w:proofErr w:type="spellEnd"/>
      <w:r w:rsidRPr="000D12B8">
        <w:rPr>
          <w:rFonts w:eastAsia="Calibri"/>
          <w:szCs w:val="22"/>
        </w:rPr>
        <w:t xml:space="preserve"> dažniausiai atsiranda per pirmus 2 gydymo mėnesius ir gali kartotis. Paprastai jie būna silpno arba vidutinio stiprumo. Visi </w:t>
      </w:r>
      <w:proofErr w:type="spellStart"/>
      <w:r w:rsidRPr="000D12B8">
        <w:rPr>
          <w:rFonts w:eastAsia="Calibri"/>
          <w:szCs w:val="22"/>
        </w:rPr>
        <w:t>fosfenai</w:t>
      </w:r>
      <w:proofErr w:type="spellEnd"/>
      <w:r w:rsidRPr="000D12B8">
        <w:rPr>
          <w:rFonts w:eastAsia="Calibri"/>
          <w:szCs w:val="22"/>
        </w:rPr>
        <w:t xml:space="preserve"> išnyko gydymo metu arba vėliau, dauguma (77,5 %) atvejų – gydymo metu. Mažiau negu 1 % pacientų dėl </w:t>
      </w:r>
      <w:proofErr w:type="spellStart"/>
      <w:r w:rsidRPr="000D12B8">
        <w:rPr>
          <w:rFonts w:eastAsia="Calibri"/>
          <w:szCs w:val="22"/>
        </w:rPr>
        <w:t>fosfenų</w:t>
      </w:r>
      <w:proofErr w:type="spellEnd"/>
      <w:r w:rsidRPr="000D12B8">
        <w:rPr>
          <w:rFonts w:eastAsia="Calibri"/>
          <w:szCs w:val="22"/>
        </w:rPr>
        <w:t xml:space="preserve"> pakeitė įprastinį dienos režimą arba nutraukė vaistinio preparato vartojimą.</w:t>
      </w:r>
    </w:p>
    <w:p w14:paraId="349F2337" w14:textId="77777777" w:rsidR="006F5478" w:rsidRPr="000D12B8" w:rsidRDefault="006F5478" w:rsidP="006F5478">
      <w:pPr>
        <w:widowControl w:val="0"/>
        <w:autoSpaceDE w:val="0"/>
        <w:autoSpaceDN w:val="0"/>
        <w:adjustRightInd w:val="0"/>
        <w:spacing w:line="240" w:lineRule="auto"/>
        <w:rPr>
          <w:rFonts w:eastAsia="Calibri"/>
          <w:szCs w:val="22"/>
        </w:rPr>
      </w:pPr>
    </w:p>
    <w:p w14:paraId="5816D2A4"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Bradikardija</w:t>
      </w:r>
      <w:proofErr w:type="spellEnd"/>
      <w:r w:rsidRPr="000D12B8">
        <w:rPr>
          <w:rFonts w:eastAsia="Calibri"/>
          <w:szCs w:val="22"/>
        </w:rPr>
        <w:t xml:space="preserve"> nustatyta 3,3 % pacientų, dažniausiai per pirmuosius 2–3 gydymo mėnesius. 0,5 % pacientų pasireiškė sunki </w:t>
      </w:r>
      <w:proofErr w:type="spellStart"/>
      <w:r w:rsidRPr="000D12B8">
        <w:rPr>
          <w:rFonts w:eastAsia="Calibri"/>
          <w:szCs w:val="22"/>
        </w:rPr>
        <w:t>bradikardija</w:t>
      </w:r>
      <w:proofErr w:type="spellEnd"/>
      <w:r w:rsidRPr="000D12B8">
        <w:rPr>
          <w:rFonts w:eastAsia="Calibri"/>
          <w:szCs w:val="22"/>
        </w:rPr>
        <w:t xml:space="preserve"> (≤ 40 kartų per minutę).</w:t>
      </w:r>
    </w:p>
    <w:p w14:paraId="7E9BB95D" w14:textId="77777777" w:rsidR="006F5478" w:rsidRPr="000D12B8" w:rsidRDefault="006F5478" w:rsidP="006F5478">
      <w:pPr>
        <w:widowControl w:val="0"/>
        <w:autoSpaceDE w:val="0"/>
        <w:autoSpaceDN w:val="0"/>
        <w:adjustRightInd w:val="0"/>
        <w:spacing w:line="240" w:lineRule="auto"/>
        <w:rPr>
          <w:rFonts w:eastAsia="Calibri"/>
          <w:szCs w:val="22"/>
        </w:rPr>
      </w:pPr>
    </w:p>
    <w:p w14:paraId="3723122E"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SIGNIFY tyrimo metu prieširdžių virpėjimas pasireiškė 5,3 % </w:t>
      </w:r>
      <w:proofErr w:type="spellStart"/>
      <w:r w:rsidRPr="000D12B8">
        <w:rPr>
          <w:rFonts w:eastAsia="Calibri"/>
          <w:szCs w:val="22"/>
        </w:rPr>
        <w:t>ivabradino</w:t>
      </w:r>
      <w:proofErr w:type="spellEnd"/>
      <w:r w:rsidRPr="000D12B8">
        <w:rPr>
          <w:rFonts w:eastAsia="Calibri"/>
          <w:szCs w:val="22"/>
        </w:rPr>
        <w:t xml:space="preserve"> ir 3,8 % </w:t>
      </w:r>
      <w:proofErr w:type="spellStart"/>
      <w:r w:rsidRPr="000D12B8">
        <w:rPr>
          <w:rFonts w:eastAsia="Calibri"/>
          <w:szCs w:val="22"/>
        </w:rPr>
        <w:t>placebo</w:t>
      </w:r>
      <w:proofErr w:type="spellEnd"/>
      <w:r w:rsidRPr="000D12B8">
        <w:rPr>
          <w:rFonts w:eastAsia="Calibri"/>
          <w:szCs w:val="22"/>
        </w:rPr>
        <w:t xml:space="preserve"> grupės pacientų. Bendrais visų II/III fazės dvigubai aklų kontroliuojamų </w:t>
      </w:r>
      <w:r w:rsidRPr="000D12B8">
        <w:rPr>
          <w:rFonts w:eastAsia="Calibri"/>
          <w:szCs w:val="22"/>
        </w:rPr>
        <w:lastRenderedPageBreak/>
        <w:t xml:space="preserve">bent 3 mėn. trukmės klinikinių tyrimų, kuriuose dalyvavo daugiau kaip 40 000 pacientų, duomenimis, prieširdžių virpėjimas pasireiškė 4,86 % </w:t>
      </w:r>
      <w:proofErr w:type="spellStart"/>
      <w:r w:rsidRPr="000D12B8">
        <w:rPr>
          <w:rFonts w:eastAsia="Calibri"/>
          <w:szCs w:val="22"/>
        </w:rPr>
        <w:t>ivabradino</w:t>
      </w:r>
      <w:proofErr w:type="spellEnd"/>
      <w:r w:rsidRPr="000D12B8">
        <w:rPr>
          <w:rFonts w:eastAsia="Calibri"/>
          <w:szCs w:val="22"/>
        </w:rPr>
        <w:t xml:space="preserve"> ir 4,08 % kontrolinės grupės pacientų (</w:t>
      </w:r>
      <w:proofErr w:type="spellStart"/>
      <w:r w:rsidRPr="000D12B8">
        <w:rPr>
          <w:rFonts w:eastAsia="Calibri"/>
          <w:szCs w:val="22"/>
        </w:rPr>
        <w:t>t.y</w:t>
      </w:r>
      <w:proofErr w:type="spellEnd"/>
      <w:r w:rsidRPr="000D12B8">
        <w:rPr>
          <w:rFonts w:eastAsia="Calibri"/>
          <w:szCs w:val="22"/>
        </w:rPr>
        <w:t>. rizikos santykis – 1,26, 95 % pasikliaujamasis intervalas – 1,15–1,39).</w:t>
      </w:r>
    </w:p>
    <w:p w14:paraId="577D500B" w14:textId="77777777" w:rsidR="006F5478" w:rsidRPr="000D12B8" w:rsidRDefault="006F5478" w:rsidP="006F5478">
      <w:pPr>
        <w:widowControl w:val="0"/>
        <w:autoSpaceDE w:val="0"/>
        <w:autoSpaceDN w:val="0"/>
        <w:adjustRightInd w:val="0"/>
        <w:spacing w:line="240" w:lineRule="auto"/>
        <w:rPr>
          <w:rFonts w:eastAsia="Calibri"/>
          <w:szCs w:val="22"/>
        </w:rPr>
      </w:pPr>
    </w:p>
    <w:p w14:paraId="7D748DF5" w14:textId="77777777" w:rsidR="006F5478" w:rsidRPr="000D12B8" w:rsidRDefault="006F5478" w:rsidP="006F5478">
      <w:pPr>
        <w:widowControl w:val="0"/>
        <w:autoSpaceDE w:val="0"/>
        <w:autoSpaceDN w:val="0"/>
        <w:adjustRightInd w:val="0"/>
        <w:spacing w:line="240" w:lineRule="auto"/>
        <w:jc w:val="both"/>
        <w:rPr>
          <w:snapToGrid w:val="0"/>
          <w:szCs w:val="22"/>
          <w:u w:val="single"/>
          <w:lang w:eastAsia="en-US"/>
        </w:rPr>
      </w:pPr>
      <w:r w:rsidRPr="000D12B8">
        <w:rPr>
          <w:snapToGrid w:val="0"/>
          <w:szCs w:val="22"/>
          <w:u w:val="single"/>
          <w:lang w:eastAsia="en-US"/>
        </w:rPr>
        <w:t>Pranešimas apie įtariamas nepageidaujamas reakcijas</w:t>
      </w:r>
    </w:p>
    <w:p w14:paraId="7B76F9A5"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D12B8">
          <w:rPr>
            <w:rStyle w:val="Hipersaitas"/>
            <w:snapToGrid w:val="0"/>
            <w:szCs w:val="22"/>
            <w:lang w:eastAsia="en-US"/>
          </w:rPr>
          <w:t>www.vvkt.lt</w:t>
        </w:r>
      </w:hyperlink>
      <w:r w:rsidRPr="000D12B8">
        <w:rPr>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D12B8">
          <w:rPr>
            <w:rStyle w:val="Hipersaitas"/>
            <w:snapToGrid w:val="0"/>
            <w:szCs w:val="22"/>
            <w:lang w:eastAsia="en-US"/>
          </w:rPr>
          <w:t>NepageidaujamaR@vvkt.lt</w:t>
        </w:r>
      </w:hyperlink>
      <w:r w:rsidRPr="000D12B8">
        <w:rPr>
          <w:snapToGrid w:val="0"/>
          <w:szCs w:val="22"/>
          <w:lang w:eastAsia="en-US"/>
        </w:rPr>
        <w:t>), per interneto svetainę (adresu http://www.vvkt.lt).</w:t>
      </w:r>
    </w:p>
    <w:p w14:paraId="1E5422B5" w14:textId="77777777" w:rsidR="006F5478" w:rsidRPr="000D12B8" w:rsidRDefault="006F5478" w:rsidP="006F5478">
      <w:pPr>
        <w:widowControl w:val="0"/>
        <w:spacing w:line="240" w:lineRule="auto"/>
        <w:rPr>
          <w:snapToGrid w:val="0"/>
          <w:szCs w:val="22"/>
          <w:lang w:eastAsia="en-US"/>
        </w:rPr>
      </w:pPr>
    </w:p>
    <w:p w14:paraId="1CC445A9"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4.9</w:t>
      </w:r>
      <w:r w:rsidRPr="000D12B8">
        <w:rPr>
          <w:rFonts w:ascii="Times New Roman" w:hAnsi="Times New Roman" w:cs="Times New Roman"/>
          <w:color w:val="auto"/>
          <w:szCs w:val="22"/>
        </w:rPr>
        <w:tab/>
        <w:t>Perdozavimas</w:t>
      </w:r>
    </w:p>
    <w:p w14:paraId="30B117F2" w14:textId="77777777" w:rsidR="006F5478" w:rsidRPr="000D12B8" w:rsidRDefault="006F5478" w:rsidP="006F5478">
      <w:pPr>
        <w:autoSpaceDE w:val="0"/>
        <w:autoSpaceDN w:val="0"/>
        <w:adjustRightInd w:val="0"/>
        <w:spacing w:line="240" w:lineRule="auto"/>
        <w:contextualSpacing/>
        <w:rPr>
          <w:szCs w:val="22"/>
        </w:rPr>
      </w:pPr>
    </w:p>
    <w:p w14:paraId="14F0778F" w14:textId="77777777" w:rsidR="006F5478" w:rsidRPr="000D12B8" w:rsidRDefault="006F5478" w:rsidP="006F5478">
      <w:pPr>
        <w:autoSpaceDE w:val="0"/>
        <w:autoSpaceDN w:val="0"/>
        <w:adjustRightInd w:val="0"/>
        <w:spacing w:line="240" w:lineRule="auto"/>
        <w:contextualSpacing/>
        <w:rPr>
          <w:szCs w:val="22"/>
        </w:rPr>
      </w:pPr>
      <w:r w:rsidRPr="000D12B8">
        <w:rPr>
          <w:szCs w:val="22"/>
          <w:u w:val="single"/>
        </w:rPr>
        <w:t>Simptomai</w:t>
      </w:r>
    </w:p>
    <w:p w14:paraId="682757DA"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Perdozavus gali pasireikšti sunki ir ilgalaikė </w:t>
      </w:r>
      <w:proofErr w:type="spellStart"/>
      <w:r w:rsidRPr="000D12B8">
        <w:rPr>
          <w:szCs w:val="22"/>
        </w:rPr>
        <w:t>bradikardija</w:t>
      </w:r>
      <w:proofErr w:type="spellEnd"/>
      <w:r w:rsidRPr="000D12B8">
        <w:rPr>
          <w:szCs w:val="22"/>
        </w:rPr>
        <w:t xml:space="preserve"> (žr. 4.8 skyrių).</w:t>
      </w:r>
    </w:p>
    <w:p w14:paraId="48623B28" w14:textId="77777777" w:rsidR="006F5478" w:rsidRPr="000D12B8" w:rsidRDefault="006F5478" w:rsidP="006F5478">
      <w:pPr>
        <w:autoSpaceDE w:val="0"/>
        <w:autoSpaceDN w:val="0"/>
        <w:adjustRightInd w:val="0"/>
        <w:spacing w:line="240" w:lineRule="auto"/>
        <w:contextualSpacing/>
        <w:rPr>
          <w:szCs w:val="22"/>
        </w:rPr>
      </w:pPr>
    </w:p>
    <w:p w14:paraId="7B845C1F" w14:textId="77777777" w:rsidR="006F5478" w:rsidRPr="000D12B8" w:rsidRDefault="006F5478" w:rsidP="006F5478">
      <w:pPr>
        <w:autoSpaceDE w:val="0"/>
        <w:autoSpaceDN w:val="0"/>
        <w:adjustRightInd w:val="0"/>
        <w:spacing w:line="240" w:lineRule="auto"/>
        <w:contextualSpacing/>
        <w:rPr>
          <w:szCs w:val="22"/>
        </w:rPr>
      </w:pPr>
      <w:r w:rsidRPr="000D12B8">
        <w:rPr>
          <w:szCs w:val="22"/>
          <w:u w:val="single"/>
        </w:rPr>
        <w:t>Gydymas</w:t>
      </w:r>
    </w:p>
    <w:p w14:paraId="1FCF155D" w14:textId="77777777" w:rsidR="006F5478" w:rsidRPr="000D12B8" w:rsidRDefault="006F5478" w:rsidP="006F5478">
      <w:pPr>
        <w:autoSpaceDE w:val="0"/>
        <w:autoSpaceDN w:val="0"/>
        <w:adjustRightInd w:val="0"/>
        <w:spacing w:line="240" w:lineRule="auto"/>
        <w:contextualSpacing/>
        <w:rPr>
          <w:szCs w:val="22"/>
        </w:rPr>
      </w:pPr>
      <w:r w:rsidRPr="000D12B8">
        <w:rPr>
          <w:szCs w:val="22"/>
        </w:rPr>
        <w:t xml:space="preserve">Sunkią </w:t>
      </w:r>
      <w:proofErr w:type="spellStart"/>
      <w:r w:rsidRPr="000D12B8">
        <w:rPr>
          <w:szCs w:val="22"/>
        </w:rPr>
        <w:t>bradikardiją</w:t>
      </w:r>
      <w:proofErr w:type="spellEnd"/>
      <w:r w:rsidRPr="000D12B8">
        <w:rPr>
          <w:szCs w:val="22"/>
        </w:rPr>
        <w:t xml:space="preserve"> reikia gydyti specializuotoje aplinkoje simptominėmis priemonėmis. Dėl </w:t>
      </w:r>
      <w:proofErr w:type="spellStart"/>
      <w:r w:rsidRPr="000D12B8">
        <w:rPr>
          <w:szCs w:val="22"/>
        </w:rPr>
        <w:t>bradikardijos</w:t>
      </w:r>
      <w:proofErr w:type="spellEnd"/>
      <w:r w:rsidRPr="000D12B8">
        <w:rPr>
          <w:szCs w:val="22"/>
        </w:rPr>
        <w:t xml:space="preserve"> sutrikus </w:t>
      </w:r>
      <w:proofErr w:type="spellStart"/>
      <w:r w:rsidRPr="000D12B8">
        <w:rPr>
          <w:szCs w:val="22"/>
        </w:rPr>
        <w:t>hemodinamikai</w:t>
      </w:r>
      <w:proofErr w:type="spellEnd"/>
      <w:r w:rsidRPr="000D12B8">
        <w:rPr>
          <w:szCs w:val="22"/>
        </w:rPr>
        <w:t xml:space="preserve">, galima svarstyti simptominio gydymo beta </w:t>
      </w:r>
      <w:proofErr w:type="spellStart"/>
      <w:r w:rsidRPr="000D12B8">
        <w:rPr>
          <w:szCs w:val="22"/>
        </w:rPr>
        <w:t>agonistais</w:t>
      </w:r>
      <w:proofErr w:type="spellEnd"/>
      <w:r w:rsidRPr="000D12B8">
        <w:rPr>
          <w:szCs w:val="22"/>
        </w:rPr>
        <w:t xml:space="preserve"> (pvz., </w:t>
      </w:r>
      <w:proofErr w:type="spellStart"/>
      <w:r w:rsidRPr="000D12B8">
        <w:rPr>
          <w:szCs w:val="22"/>
        </w:rPr>
        <w:t>izoprenalinu</w:t>
      </w:r>
      <w:proofErr w:type="spellEnd"/>
      <w:r w:rsidRPr="000D12B8">
        <w:rPr>
          <w:szCs w:val="22"/>
        </w:rPr>
        <w:t>) į veną poreikį. Prireikus galima naudoti laikiną elektrinį širdies stimuliatorių.</w:t>
      </w:r>
    </w:p>
    <w:p w14:paraId="66734D40" w14:textId="77777777" w:rsidR="006F5478" w:rsidRDefault="006F5478" w:rsidP="006F5478">
      <w:pPr>
        <w:autoSpaceDE w:val="0"/>
        <w:autoSpaceDN w:val="0"/>
        <w:adjustRightInd w:val="0"/>
        <w:spacing w:line="240" w:lineRule="auto"/>
        <w:contextualSpacing/>
        <w:rPr>
          <w:szCs w:val="22"/>
        </w:rPr>
      </w:pPr>
    </w:p>
    <w:p w14:paraId="6231E37B" w14:textId="77777777" w:rsidR="00482D30" w:rsidRPr="000D12B8" w:rsidRDefault="00482D30" w:rsidP="006F5478">
      <w:pPr>
        <w:autoSpaceDE w:val="0"/>
        <w:autoSpaceDN w:val="0"/>
        <w:adjustRightInd w:val="0"/>
        <w:spacing w:line="240" w:lineRule="auto"/>
        <w:contextualSpacing/>
        <w:rPr>
          <w:szCs w:val="22"/>
        </w:rPr>
      </w:pPr>
    </w:p>
    <w:p w14:paraId="7067807D"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5.</w:t>
      </w:r>
      <w:r w:rsidRPr="000D12B8">
        <w:rPr>
          <w:rFonts w:ascii="Times New Roman" w:hAnsi="Times New Roman" w:cs="Times New Roman"/>
          <w:color w:val="auto"/>
          <w:szCs w:val="22"/>
        </w:rPr>
        <w:tab/>
        <w:t>FARMAKOLOGINĖS SAVYBĖS</w:t>
      </w:r>
    </w:p>
    <w:p w14:paraId="4DB93F5C" w14:textId="77777777" w:rsidR="006F5478" w:rsidRPr="000D12B8" w:rsidRDefault="006F5478" w:rsidP="006F5478">
      <w:pPr>
        <w:keepNext/>
        <w:spacing w:line="240" w:lineRule="auto"/>
        <w:contextualSpacing/>
        <w:rPr>
          <w:szCs w:val="22"/>
        </w:rPr>
      </w:pPr>
    </w:p>
    <w:p w14:paraId="56C08151"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5.1</w:t>
      </w:r>
      <w:r w:rsidRPr="000D12B8">
        <w:rPr>
          <w:rFonts w:ascii="Times New Roman" w:hAnsi="Times New Roman" w:cs="Times New Roman"/>
          <w:color w:val="auto"/>
          <w:szCs w:val="22"/>
        </w:rPr>
        <w:tab/>
      </w:r>
      <w:proofErr w:type="spellStart"/>
      <w:r w:rsidRPr="000D12B8">
        <w:rPr>
          <w:rFonts w:ascii="Times New Roman" w:hAnsi="Times New Roman" w:cs="Times New Roman"/>
          <w:color w:val="auto"/>
          <w:szCs w:val="22"/>
        </w:rPr>
        <w:t>Farmakodinaminės</w:t>
      </w:r>
      <w:proofErr w:type="spellEnd"/>
      <w:r w:rsidRPr="000D12B8">
        <w:rPr>
          <w:rFonts w:ascii="Times New Roman" w:hAnsi="Times New Roman" w:cs="Times New Roman"/>
          <w:color w:val="auto"/>
          <w:szCs w:val="22"/>
        </w:rPr>
        <w:t xml:space="preserve"> savybės</w:t>
      </w:r>
    </w:p>
    <w:p w14:paraId="322DD28C" w14:textId="77777777" w:rsidR="006F5478" w:rsidRPr="000D12B8" w:rsidRDefault="006F5478" w:rsidP="006F5478">
      <w:pPr>
        <w:widowControl w:val="0"/>
        <w:spacing w:line="240" w:lineRule="auto"/>
        <w:rPr>
          <w:snapToGrid w:val="0"/>
          <w:szCs w:val="22"/>
          <w:lang w:eastAsia="en-US"/>
        </w:rPr>
      </w:pPr>
    </w:p>
    <w:p w14:paraId="22F321B3"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Farmakoterapinė</w:t>
      </w:r>
      <w:proofErr w:type="spellEnd"/>
      <w:r w:rsidRPr="000D12B8">
        <w:rPr>
          <w:rFonts w:eastAsia="Calibri"/>
          <w:szCs w:val="22"/>
        </w:rPr>
        <w:t xml:space="preserve"> grupė</w:t>
      </w:r>
      <w:r w:rsidR="009E5F57">
        <w:rPr>
          <w:rFonts w:eastAsia="Calibri"/>
          <w:szCs w:val="22"/>
        </w:rPr>
        <w:t xml:space="preserve"> - </w:t>
      </w:r>
      <w:r w:rsidRPr="000D12B8">
        <w:rPr>
          <w:rFonts w:eastAsia="Calibri"/>
          <w:szCs w:val="22"/>
        </w:rPr>
        <w:t>širdį veikiantys vaistai, kiti širdį veikiantys vaistai, ATC kodas − C01EB17.</w:t>
      </w:r>
    </w:p>
    <w:p w14:paraId="64608586" w14:textId="77777777" w:rsidR="006F5478" w:rsidRPr="000D12B8" w:rsidRDefault="006F5478" w:rsidP="006F5478">
      <w:pPr>
        <w:widowControl w:val="0"/>
        <w:autoSpaceDE w:val="0"/>
        <w:autoSpaceDN w:val="0"/>
        <w:adjustRightInd w:val="0"/>
        <w:spacing w:line="240" w:lineRule="auto"/>
        <w:rPr>
          <w:rFonts w:eastAsia="Calibri"/>
          <w:szCs w:val="22"/>
        </w:rPr>
      </w:pPr>
    </w:p>
    <w:p w14:paraId="65EF5A0B"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Veikimo mechanizmas</w:t>
      </w:r>
    </w:p>
    <w:p w14:paraId="2A5E3535" w14:textId="77777777" w:rsidR="006F5478" w:rsidRPr="000D12B8" w:rsidRDefault="006F5478" w:rsidP="006F5478">
      <w:pPr>
        <w:widowControl w:val="0"/>
        <w:autoSpaceDE w:val="0"/>
        <w:autoSpaceDN w:val="0"/>
        <w:adjustRightInd w:val="0"/>
        <w:spacing w:line="240" w:lineRule="auto"/>
        <w:rPr>
          <w:rFonts w:eastAsia="Calibri"/>
          <w:szCs w:val="22"/>
        </w:rPr>
      </w:pPr>
    </w:p>
    <w:p w14:paraId="7B2C0A97"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Ivabradinas</w:t>
      </w:r>
      <w:proofErr w:type="spellEnd"/>
      <w:r w:rsidRPr="000D12B8">
        <w:rPr>
          <w:rFonts w:eastAsia="Calibri"/>
          <w:szCs w:val="22"/>
        </w:rPr>
        <w:t xml:space="preserve"> yra vien širdies susitraukimų dažnį mažinantis vaistinis preparatas, selektyviai ir specifiškai slopinantis širdies ritmo vedlio </w:t>
      </w:r>
      <w:proofErr w:type="spellStart"/>
      <w:r w:rsidRPr="000D12B8">
        <w:rPr>
          <w:rFonts w:eastAsia="Calibri"/>
          <w:i/>
          <w:iCs/>
          <w:szCs w:val="22"/>
        </w:rPr>
        <w:t>I</w:t>
      </w:r>
      <w:r w:rsidRPr="000D12B8">
        <w:rPr>
          <w:rFonts w:eastAsia="Calibri"/>
          <w:szCs w:val="22"/>
          <w:vertAlign w:val="subscript"/>
        </w:rPr>
        <w:t>f</w:t>
      </w:r>
      <w:proofErr w:type="spellEnd"/>
      <w:r w:rsidRPr="000D12B8">
        <w:rPr>
          <w:rFonts w:eastAsia="Calibri"/>
          <w:szCs w:val="22"/>
        </w:rPr>
        <w:t xml:space="preserve"> srovę, kontroliuojančią </w:t>
      </w:r>
      <w:proofErr w:type="spellStart"/>
      <w:r w:rsidRPr="000D12B8">
        <w:rPr>
          <w:rFonts w:eastAsia="Calibri"/>
          <w:szCs w:val="22"/>
        </w:rPr>
        <w:t>sinusinio</w:t>
      </w:r>
      <w:proofErr w:type="spellEnd"/>
      <w:r w:rsidRPr="000D12B8">
        <w:rPr>
          <w:rFonts w:eastAsia="Calibri"/>
          <w:szCs w:val="22"/>
        </w:rPr>
        <w:t xml:space="preserve"> mazgo spontaninę </w:t>
      </w:r>
      <w:proofErr w:type="spellStart"/>
      <w:r w:rsidRPr="000D12B8">
        <w:rPr>
          <w:rFonts w:eastAsia="Calibri"/>
          <w:szCs w:val="22"/>
        </w:rPr>
        <w:t>diastolinę</w:t>
      </w:r>
      <w:proofErr w:type="spellEnd"/>
      <w:r w:rsidRPr="000D12B8">
        <w:rPr>
          <w:rFonts w:eastAsia="Calibri"/>
          <w:szCs w:val="22"/>
        </w:rPr>
        <w:t xml:space="preserve"> </w:t>
      </w:r>
      <w:proofErr w:type="spellStart"/>
      <w:r w:rsidRPr="000D12B8">
        <w:rPr>
          <w:rFonts w:eastAsia="Calibri"/>
          <w:szCs w:val="22"/>
        </w:rPr>
        <w:t>depoliarizaciją</w:t>
      </w:r>
      <w:proofErr w:type="spellEnd"/>
      <w:r w:rsidRPr="000D12B8">
        <w:rPr>
          <w:rFonts w:eastAsia="Calibri"/>
          <w:szCs w:val="22"/>
        </w:rPr>
        <w:t xml:space="preserve"> ir širdies susitraukimų dažnį. Poveikis širdžiai yra specifinis </w:t>
      </w:r>
      <w:proofErr w:type="spellStart"/>
      <w:r w:rsidRPr="000D12B8">
        <w:rPr>
          <w:rFonts w:eastAsia="Calibri"/>
          <w:szCs w:val="22"/>
        </w:rPr>
        <w:t>sinusiniam</w:t>
      </w:r>
      <w:proofErr w:type="spellEnd"/>
      <w:r w:rsidRPr="000D12B8">
        <w:rPr>
          <w:rFonts w:eastAsia="Calibri"/>
          <w:szCs w:val="22"/>
        </w:rPr>
        <w:t xml:space="preserve"> mazgui. Jis neveikia impulso sklidimo prieširdžiais, </w:t>
      </w:r>
      <w:proofErr w:type="spellStart"/>
      <w:r w:rsidRPr="000D12B8">
        <w:rPr>
          <w:rFonts w:eastAsia="Calibri"/>
          <w:szCs w:val="22"/>
        </w:rPr>
        <w:t>atrioventrikuliniu</w:t>
      </w:r>
      <w:proofErr w:type="spellEnd"/>
      <w:r w:rsidRPr="000D12B8">
        <w:rPr>
          <w:rFonts w:eastAsia="Calibri"/>
          <w:szCs w:val="22"/>
        </w:rPr>
        <w:t xml:space="preserve"> mazgu ir skilveliais trukmės, miokardo susitraukimų jėgos bei skilvelių </w:t>
      </w:r>
      <w:proofErr w:type="spellStart"/>
      <w:r w:rsidRPr="000D12B8">
        <w:rPr>
          <w:rFonts w:eastAsia="Calibri"/>
          <w:szCs w:val="22"/>
        </w:rPr>
        <w:t>repoliarizacijos</w:t>
      </w:r>
      <w:proofErr w:type="spellEnd"/>
      <w:r w:rsidRPr="000D12B8">
        <w:rPr>
          <w:rFonts w:eastAsia="Calibri"/>
          <w:szCs w:val="22"/>
        </w:rPr>
        <w:t>.</w:t>
      </w:r>
    </w:p>
    <w:p w14:paraId="639F48FA" w14:textId="77777777" w:rsidR="006F5478" w:rsidRPr="000D12B8" w:rsidRDefault="006F5478" w:rsidP="006F5478">
      <w:pPr>
        <w:widowControl w:val="0"/>
        <w:autoSpaceDE w:val="0"/>
        <w:autoSpaceDN w:val="0"/>
        <w:adjustRightInd w:val="0"/>
        <w:spacing w:line="240" w:lineRule="auto"/>
        <w:rPr>
          <w:rFonts w:eastAsia="Calibri"/>
          <w:szCs w:val="22"/>
        </w:rPr>
      </w:pPr>
    </w:p>
    <w:p w14:paraId="70BF7E0D" w14:textId="77777777" w:rsidR="006F5478" w:rsidRPr="000D12B8" w:rsidRDefault="006F5478" w:rsidP="006F5478">
      <w:pPr>
        <w:widowControl w:val="0"/>
        <w:spacing w:line="240" w:lineRule="auto"/>
        <w:rPr>
          <w:rFonts w:eastAsia="Calibri"/>
          <w:szCs w:val="22"/>
        </w:rPr>
      </w:pPr>
      <w:r w:rsidRPr="000D12B8">
        <w:rPr>
          <w:rFonts w:eastAsia="Calibri"/>
          <w:szCs w:val="22"/>
        </w:rPr>
        <w:t xml:space="preserve">Be to, </w:t>
      </w:r>
      <w:proofErr w:type="spellStart"/>
      <w:r w:rsidRPr="000D12B8">
        <w:rPr>
          <w:rFonts w:eastAsia="Calibri"/>
          <w:szCs w:val="22"/>
        </w:rPr>
        <w:t>ivabradinas</w:t>
      </w:r>
      <w:proofErr w:type="spellEnd"/>
      <w:r w:rsidRPr="000D12B8">
        <w:rPr>
          <w:rFonts w:eastAsia="Calibri"/>
          <w:szCs w:val="22"/>
        </w:rPr>
        <w:t xml:space="preserve"> gali veikti tinklainės </w:t>
      </w:r>
      <w:proofErr w:type="spellStart"/>
      <w:r w:rsidRPr="000D12B8">
        <w:rPr>
          <w:rFonts w:eastAsia="Calibri"/>
          <w:i/>
          <w:iCs/>
          <w:szCs w:val="22"/>
        </w:rPr>
        <w:t>I</w:t>
      </w:r>
      <w:r w:rsidRPr="000D12B8">
        <w:rPr>
          <w:rFonts w:eastAsia="Calibri"/>
          <w:szCs w:val="22"/>
          <w:vertAlign w:val="subscript"/>
        </w:rPr>
        <w:t>h</w:t>
      </w:r>
      <w:proofErr w:type="spellEnd"/>
      <w:r w:rsidRPr="000D12B8">
        <w:rPr>
          <w:rFonts w:eastAsia="Calibri"/>
          <w:szCs w:val="22"/>
        </w:rPr>
        <w:t xml:space="preserve"> srovę, kuri yra labai panaši į širdies </w:t>
      </w:r>
      <w:proofErr w:type="spellStart"/>
      <w:r w:rsidRPr="000D12B8">
        <w:rPr>
          <w:rFonts w:eastAsia="Calibri"/>
          <w:i/>
          <w:iCs/>
          <w:szCs w:val="22"/>
        </w:rPr>
        <w:t>I</w:t>
      </w:r>
      <w:r w:rsidRPr="000D12B8">
        <w:rPr>
          <w:rFonts w:eastAsia="Calibri"/>
          <w:szCs w:val="22"/>
          <w:vertAlign w:val="subscript"/>
        </w:rPr>
        <w:t>f</w:t>
      </w:r>
      <w:proofErr w:type="spellEnd"/>
      <w:r w:rsidRPr="000D12B8">
        <w:rPr>
          <w:rFonts w:eastAsia="Calibri"/>
          <w:szCs w:val="22"/>
        </w:rPr>
        <w:t xml:space="preserve"> srovę. </w:t>
      </w:r>
      <w:proofErr w:type="spellStart"/>
      <w:r w:rsidRPr="000D12B8">
        <w:rPr>
          <w:rFonts w:eastAsia="Calibri"/>
          <w:i/>
          <w:iCs/>
          <w:szCs w:val="22"/>
        </w:rPr>
        <w:t>I</w:t>
      </w:r>
      <w:r w:rsidRPr="000D12B8">
        <w:rPr>
          <w:rFonts w:eastAsia="Calibri"/>
          <w:szCs w:val="22"/>
          <w:vertAlign w:val="subscript"/>
        </w:rPr>
        <w:t>h</w:t>
      </w:r>
      <w:proofErr w:type="spellEnd"/>
      <w:r w:rsidRPr="000D12B8">
        <w:rPr>
          <w:rFonts w:eastAsia="Calibri"/>
          <w:szCs w:val="22"/>
        </w:rPr>
        <w:t xml:space="preserve"> srovė riboja tinklainės reakcijos į ryškią šviesą trukmę. Susidarius </w:t>
      </w:r>
      <w:proofErr w:type="spellStart"/>
      <w:r w:rsidRPr="000D12B8">
        <w:rPr>
          <w:rFonts w:eastAsia="Calibri"/>
          <w:szCs w:val="22"/>
        </w:rPr>
        <w:t>fosfenus</w:t>
      </w:r>
      <w:proofErr w:type="spellEnd"/>
      <w:r w:rsidRPr="000D12B8">
        <w:rPr>
          <w:rFonts w:eastAsia="Calibri"/>
          <w:szCs w:val="22"/>
        </w:rPr>
        <w:t xml:space="preserve"> skatinančioms sąlygoms (pvz., staiga pakitus šviesos intensyvumui), </w:t>
      </w:r>
      <w:proofErr w:type="spellStart"/>
      <w:r w:rsidRPr="000D12B8">
        <w:rPr>
          <w:rFonts w:eastAsia="Calibri"/>
          <w:szCs w:val="22"/>
        </w:rPr>
        <w:t>ivabradino</w:t>
      </w:r>
      <w:proofErr w:type="spellEnd"/>
      <w:r w:rsidRPr="000D12B8">
        <w:rPr>
          <w:rFonts w:eastAsia="Calibri"/>
          <w:szCs w:val="22"/>
        </w:rPr>
        <w:t xml:space="preserve"> sukeliamas dalinis </w:t>
      </w:r>
      <w:proofErr w:type="spellStart"/>
      <w:r w:rsidRPr="000D12B8">
        <w:rPr>
          <w:rFonts w:eastAsia="Calibri"/>
          <w:i/>
          <w:iCs/>
          <w:szCs w:val="22"/>
        </w:rPr>
        <w:t>I</w:t>
      </w:r>
      <w:r w:rsidRPr="000D12B8">
        <w:rPr>
          <w:rFonts w:eastAsia="Calibri"/>
          <w:szCs w:val="22"/>
          <w:vertAlign w:val="subscript"/>
        </w:rPr>
        <w:t>h</w:t>
      </w:r>
      <w:proofErr w:type="spellEnd"/>
      <w:r w:rsidRPr="000D12B8">
        <w:rPr>
          <w:rFonts w:eastAsia="Calibri"/>
          <w:szCs w:val="22"/>
        </w:rPr>
        <w:t xml:space="preserve"> srovės slopinimas būna šviesos fenomenų, kartais atsirandančių kai kuriems pacientams, priežastis. Šviesos fenomenai (</w:t>
      </w:r>
      <w:proofErr w:type="spellStart"/>
      <w:r w:rsidRPr="000D12B8">
        <w:rPr>
          <w:rFonts w:eastAsia="Calibri"/>
          <w:szCs w:val="22"/>
        </w:rPr>
        <w:t>fosfenai</w:t>
      </w:r>
      <w:proofErr w:type="spellEnd"/>
      <w:r w:rsidRPr="000D12B8">
        <w:rPr>
          <w:rFonts w:eastAsia="Calibri"/>
          <w:szCs w:val="22"/>
        </w:rPr>
        <w:t>) apibūdinami kaip trumpalaikis ribotos regos lauko dalies pašviesėjimas (žr. 4.8 skyrių).</w:t>
      </w:r>
    </w:p>
    <w:p w14:paraId="7D53B3C0" w14:textId="77777777" w:rsidR="006F5478" w:rsidRPr="000D12B8" w:rsidRDefault="006F5478" w:rsidP="006F5478">
      <w:pPr>
        <w:widowControl w:val="0"/>
        <w:autoSpaceDE w:val="0"/>
        <w:autoSpaceDN w:val="0"/>
        <w:adjustRightInd w:val="0"/>
        <w:spacing w:line="240" w:lineRule="auto"/>
        <w:rPr>
          <w:rFonts w:eastAsia="Calibri"/>
          <w:szCs w:val="22"/>
        </w:rPr>
      </w:pPr>
    </w:p>
    <w:p w14:paraId="0F23D6D9" w14:textId="77777777" w:rsidR="006F5478" w:rsidRPr="000D12B8" w:rsidRDefault="006F5478" w:rsidP="006F5478">
      <w:pPr>
        <w:widowControl w:val="0"/>
        <w:autoSpaceDE w:val="0"/>
        <w:autoSpaceDN w:val="0"/>
        <w:adjustRightInd w:val="0"/>
        <w:spacing w:line="240" w:lineRule="auto"/>
        <w:rPr>
          <w:rFonts w:eastAsia="Calibri"/>
          <w:szCs w:val="22"/>
          <w:u w:val="single"/>
        </w:rPr>
      </w:pPr>
      <w:proofErr w:type="spellStart"/>
      <w:r w:rsidRPr="000D12B8">
        <w:rPr>
          <w:rFonts w:eastAsia="Calibri"/>
          <w:szCs w:val="22"/>
          <w:u w:val="single"/>
        </w:rPr>
        <w:t>Farmakodinaminis</w:t>
      </w:r>
      <w:proofErr w:type="spellEnd"/>
      <w:r w:rsidRPr="000D12B8">
        <w:rPr>
          <w:rFonts w:eastAsia="Calibri"/>
          <w:szCs w:val="22"/>
          <w:u w:val="single"/>
        </w:rPr>
        <w:t xml:space="preserve"> poveikis</w:t>
      </w:r>
    </w:p>
    <w:p w14:paraId="6CF5ED50" w14:textId="77777777" w:rsidR="006F5478" w:rsidRPr="000D12B8" w:rsidRDefault="006F5478" w:rsidP="006F5478">
      <w:pPr>
        <w:widowControl w:val="0"/>
        <w:autoSpaceDE w:val="0"/>
        <w:autoSpaceDN w:val="0"/>
        <w:adjustRightInd w:val="0"/>
        <w:spacing w:line="240" w:lineRule="auto"/>
        <w:rPr>
          <w:rFonts w:eastAsia="Calibri"/>
          <w:szCs w:val="22"/>
        </w:rPr>
      </w:pPr>
    </w:p>
    <w:p w14:paraId="319E15E4"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Svarbiausias </w:t>
      </w:r>
      <w:proofErr w:type="spellStart"/>
      <w:r w:rsidRPr="000D12B8">
        <w:rPr>
          <w:rFonts w:eastAsia="Calibri"/>
          <w:szCs w:val="22"/>
        </w:rPr>
        <w:t>ivabradino</w:t>
      </w:r>
      <w:proofErr w:type="spellEnd"/>
      <w:r w:rsidRPr="000D12B8">
        <w:rPr>
          <w:rFonts w:eastAsia="Calibri"/>
          <w:szCs w:val="22"/>
        </w:rPr>
        <w:t xml:space="preserve"> sukeliamas poveikis žmogui yra specifinis nuo dozės priklausomas širdies susitraukimų suretėjimas. 2 kartus per parą vartojamų iki 20 mg dozių sukeliamo širdies susitraukimų suretėjimo analizė rodo polinkį į plato efektą, kuris dera su sunkios </w:t>
      </w:r>
      <w:proofErr w:type="spellStart"/>
      <w:r w:rsidRPr="000D12B8">
        <w:rPr>
          <w:rFonts w:eastAsia="Calibri"/>
          <w:szCs w:val="22"/>
        </w:rPr>
        <w:t>bradikardijos</w:t>
      </w:r>
      <w:proofErr w:type="spellEnd"/>
      <w:r w:rsidRPr="000D12B8">
        <w:rPr>
          <w:rFonts w:eastAsia="Calibri"/>
          <w:szCs w:val="22"/>
        </w:rPr>
        <w:t xml:space="preserve">, </w:t>
      </w:r>
      <w:proofErr w:type="spellStart"/>
      <w:r w:rsidRPr="000D12B8">
        <w:rPr>
          <w:rFonts w:eastAsia="Calibri"/>
          <w:szCs w:val="22"/>
        </w:rPr>
        <w:t>t.y</w:t>
      </w:r>
      <w:proofErr w:type="spellEnd"/>
      <w:r w:rsidRPr="000D12B8">
        <w:rPr>
          <w:rFonts w:eastAsia="Calibri"/>
          <w:szCs w:val="22"/>
        </w:rPr>
        <w:t>. retesnio nei 40 kartų per minutę širdies ritmo, rizikos mažėjimu (žr. 4.8 skyrių).</w:t>
      </w:r>
    </w:p>
    <w:p w14:paraId="18BAA12D" w14:textId="77777777" w:rsidR="006F5478" w:rsidRPr="000D12B8" w:rsidRDefault="006F5478" w:rsidP="006F5478">
      <w:pPr>
        <w:widowControl w:val="0"/>
        <w:spacing w:line="240" w:lineRule="auto"/>
        <w:rPr>
          <w:rFonts w:eastAsia="Calibri"/>
          <w:szCs w:val="22"/>
        </w:rPr>
      </w:pPr>
      <w:r w:rsidRPr="000D12B8">
        <w:rPr>
          <w:rFonts w:eastAsia="Calibri"/>
          <w:szCs w:val="22"/>
        </w:rPr>
        <w:t xml:space="preserve">Vartojant įprastines rekomenduojamas dozes, širdies ritmas ramybėje ir fizinio krūvio metu suretėja maždaug 10 kartų per minutę. Dėl to sumažėja širdies krūvis ir deguonies sunaudojimas miokarde. </w:t>
      </w:r>
      <w:proofErr w:type="spellStart"/>
      <w:r w:rsidRPr="000D12B8">
        <w:rPr>
          <w:rFonts w:eastAsia="Calibri"/>
          <w:szCs w:val="22"/>
        </w:rPr>
        <w:t>Ivabradinas</w:t>
      </w:r>
      <w:proofErr w:type="spellEnd"/>
      <w:r w:rsidRPr="000D12B8">
        <w:rPr>
          <w:rFonts w:eastAsia="Calibri"/>
          <w:szCs w:val="22"/>
        </w:rPr>
        <w:t xml:space="preserve"> nedaro įtakos vidiniam širdies laidumui, susitraukimų jėgai (nesukelia neigiamo </w:t>
      </w:r>
      <w:proofErr w:type="spellStart"/>
      <w:r w:rsidRPr="000D12B8">
        <w:rPr>
          <w:rFonts w:eastAsia="Calibri"/>
          <w:szCs w:val="22"/>
        </w:rPr>
        <w:t>inotropinio</w:t>
      </w:r>
      <w:proofErr w:type="spellEnd"/>
      <w:r w:rsidRPr="000D12B8">
        <w:rPr>
          <w:rFonts w:eastAsia="Calibri"/>
          <w:szCs w:val="22"/>
        </w:rPr>
        <w:t xml:space="preserve"> poveikio) ir skilvelių </w:t>
      </w:r>
      <w:proofErr w:type="spellStart"/>
      <w:r w:rsidRPr="000D12B8">
        <w:rPr>
          <w:rFonts w:eastAsia="Calibri"/>
          <w:szCs w:val="22"/>
        </w:rPr>
        <w:t>repoliarizacijai</w:t>
      </w:r>
      <w:proofErr w:type="spellEnd"/>
      <w:r w:rsidRPr="000D12B8">
        <w:rPr>
          <w:rFonts w:eastAsia="Calibri"/>
          <w:szCs w:val="22"/>
        </w:rPr>
        <w:t>:</w:t>
      </w:r>
    </w:p>
    <w:p w14:paraId="4AC5EA8D" w14:textId="77777777" w:rsidR="006F5478" w:rsidRPr="000D12B8" w:rsidRDefault="006F5478" w:rsidP="006F5478">
      <w:pPr>
        <w:widowControl w:val="0"/>
        <w:numPr>
          <w:ilvl w:val="0"/>
          <w:numId w:val="5"/>
        </w:numPr>
        <w:tabs>
          <w:tab w:val="clear" w:pos="567"/>
        </w:tabs>
        <w:autoSpaceDE w:val="0"/>
        <w:autoSpaceDN w:val="0"/>
        <w:adjustRightInd w:val="0"/>
        <w:spacing w:line="240" w:lineRule="auto"/>
        <w:ind w:left="567" w:hanging="567"/>
        <w:rPr>
          <w:szCs w:val="22"/>
        </w:rPr>
      </w:pPr>
      <w:r w:rsidRPr="000D12B8">
        <w:rPr>
          <w:snapToGrid w:val="0"/>
          <w:szCs w:val="22"/>
          <w:lang w:eastAsia="en-US"/>
        </w:rPr>
        <w:t xml:space="preserve">klinikinių </w:t>
      </w:r>
      <w:proofErr w:type="spellStart"/>
      <w:r w:rsidRPr="000D12B8">
        <w:rPr>
          <w:snapToGrid w:val="0"/>
          <w:szCs w:val="22"/>
          <w:lang w:eastAsia="en-US"/>
        </w:rPr>
        <w:t>elektrofiziologijos</w:t>
      </w:r>
      <w:proofErr w:type="spellEnd"/>
      <w:r w:rsidRPr="000D12B8">
        <w:rPr>
          <w:snapToGrid w:val="0"/>
          <w:szCs w:val="22"/>
          <w:lang w:eastAsia="en-US"/>
        </w:rPr>
        <w:t xml:space="preserve"> tyrimų metu </w:t>
      </w:r>
      <w:proofErr w:type="spellStart"/>
      <w:r w:rsidRPr="000D12B8">
        <w:rPr>
          <w:snapToGrid w:val="0"/>
          <w:szCs w:val="22"/>
          <w:lang w:eastAsia="en-US"/>
        </w:rPr>
        <w:t>ivabradinas</w:t>
      </w:r>
      <w:proofErr w:type="spellEnd"/>
      <w:r w:rsidRPr="000D12B8">
        <w:rPr>
          <w:snapToGrid w:val="0"/>
          <w:szCs w:val="22"/>
          <w:lang w:eastAsia="en-US"/>
        </w:rPr>
        <w:t xml:space="preserve"> nedarė įtakos impulso sklidimo </w:t>
      </w:r>
      <w:proofErr w:type="spellStart"/>
      <w:r w:rsidRPr="000D12B8">
        <w:rPr>
          <w:snapToGrid w:val="0"/>
          <w:szCs w:val="22"/>
          <w:lang w:eastAsia="en-US"/>
        </w:rPr>
        <w:t>atrioventrikuliniu</w:t>
      </w:r>
      <w:proofErr w:type="spellEnd"/>
      <w:r w:rsidRPr="000D12B8">
        <w:rPr>
          <w:snapToGrid w:val="0"/>
          <w:szCs w:val="22"/>
          <w:lang w:eastAsia="en-US"/>
        </w:rPr>
        <w:t xml:space="preserve"> mazgu ir skilveliais trukmei bei koreguotam QT intervalui;</w:t>
      </w:r>
    </w:p>
    <w:p w14:paraId="25C40DB3" w14:textId="77777777" w:rsidR="006F5478" w:rsidRPr="000D12B8" w:rsidRDefault="006F5478" w:rsidP="006F5478">
      <w:pPr>
        <w:widowControl w:val="0"/>
        <w:numPr>
          <w:ilvl w:val="0"/>
          <w:numId w:val="5"/>
        </w:numPr>
        <w:tabs>
          <w:tab w:val="clear" w:pos="567"/>
        </w:tabs>
        <w:autoSpaceDE w:val="0"/>
        <w:autoSpaceDN w:val="0"/>
        <w:adjustRightInd w:val="0"/>
        <w:spacing w:line="240" w:lineRule="auto"/>
        <w:ind w:left="567" w:hanging="567"/>
        <w:rPr>
          <w:szCs w:val="22"/>
        </w:rPr>
      </w:pPr>
      <w:proofErr w:type="spellStart"/>
      <w:r w:rsidRPr="000D12B8">
        <w:rPr>
          <w:snapToGrid w:val="0"/>
          <w:szCs w:val="22"/>
          <w:lang w:eastAsia="en-US"/>
        </w:rPr>
        <w:t>ivabradinas</w:t>
      </w:r>
      <w:proofErr w:type="spellEnd"/>
      <w:r w:rsidRPr="000D12B8">
        <w:rPr>
          <w:snapToGrid w:val="0"/>
          <w:szCs w:val="22"/>
          <w:lang w:eastAsia="en-US"/>
        </w:rPr>
        <w:t xml:space="preserve"> nemažino kairiojo skilvelio išstūmimo frakcijos pacientams, kurių kairiojo skilvelio funkcija buvo sutrikusi (jo išstūmimo frakcija – 30</w:t>
      </w:r>
      <w:r w:rsidRPr="000D12B8">
        <w:rPr>
          <w:snapToGrid w:val="0"/>
          <w:szCs w:val="22"/>
          <w:lang w:eastAsia="en-US"/>
        </w:rPr>
        <w:noBreakHyphen/>
        <w:t>45 %).</w:t>
      </w:r>
    </w:p>
    <w:p w14:paraId="6D4E43C6" w14:textId="77777777" w:rsidR="006F5478" w:rsidRPr="000D12B8" w:rsidRDefault="006F5478" w:rsidP="006F5478">
      <w:pPr>
        <w:widowControl w:val="0"/>
        <w:autoSpaceDE w:val="0"/>
        <w:autoSpaceDN w:val="0"/>
        <w:adjustRightInd w:val="0"/>
        <w:spacing w:line="240" w:lineRule="auto"/>
        <w:jc w:val="both"/>
        <w:rPr>
          <w:szCs w:val="22"/>
        </w:rPr>
      </w:pPr>
    </w:p>
    <w:p w14:paraId="6E8AE229"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Klinikinis veiksmingumas ir saugumas</w:t>
      </w:r>
    </w:p>
    <w:p w14:paraId="61133A00" w14:textId="77777777" w:rsidR="006F5478" w:rsidRPr="000D12B8" w:rsidRDefault="006F5478" w:rsidP="006F5478">
      <w:pPr>
        <w:widowControl w:val="0"/>
        <w:spacing w:line="240" w:lineRule="auto"/>
        <w:rPr>
          <w:rFonts w:eastAsia="Calibri"/>
          <w:szCs w:val="22"/>
        </w:rPr>
      </w:pPr>
    </w:p>
    <w:p w14:paraId="39A4FCA0" w14:textId="77777777" w:rsidR="006F5478" w:rsidRPr="000D12B8" w:rsidRDefault="006F5478" w:rsidP="006F5478">
      <w:pPr>
        <w:widowControl w:val="0"/>
        <w:spacing w:line="240" w:lineRule="auto"/>
        <w:rPr>
          <w:rFonts w:eastAsia="Calibri"/>
          <w:szCs w:val="22"/>
        </w:rPr>
      </w:pPr>
      <w:proofErr w:type="spellStart"/>
      <w:r w:rsidRPr="000D12B8">
        <w:rPr>
          <w:rFonts w:eastAsia="Calibri"/>
          <w:szCs w:val="22"/>
        </w:rPr>
        <w:t>Ivabradino</w:t>
      </w:r>
      <w:proofErr w:type="spellEnd"/>
      <w:r w:rsidRPr="000D12B8">
        <w:rPr>
          <w:rFonts w:eastAsia="Calibri"/>
          <w:szCs w:val="22"/>
        </w:rPr>
        <w:t xml:space="preserve"> veiksmingumas nuo anginos ir išemijos tirtas 5 dvigubai aklų </w:t>
      </w:r>
      <w:proofErr w:type="spellStart"/>
      <w:r w:rsidRPr="000D12B8">
        <w:rPr>
          <w:rFonts w:eastAsia="Calibri"/>
          <w:szCs w:val="22"/>
        </w:rPr>
        <w:t>randomizuotų</w:t>
      </w:r>
      <w:proofErr w:type="spellEnd"/>
      <w:r w:rsidRPr="000D12B8">
        <w:rPr>
          <w:rFonts w:eastAsia="Calibri"/>
          <w:szCs w:val="22"/>
        </w:rPr>
        <w:t xml:space="preserve"> tyrimų metu (trijų tyrimų metu jo poveikis lygintas su </w:t>
      </w:r>
      <w:proofErr w:type="spellStart"/>
      <w:r w:rsidRPr="000D12B8">
        <w:rPr>
          <w:rFonts w:eastAsia="Calibri"/>
          <w:szCs w:val="22"/>
        </w:rPr>
        <w:t>placebo</w:t>
      </w:r>
      <w:proofErr w:type="spellEnd"/>
      <w:r w:rsidRPr="000D12B8">
        <w:rPr>
          <w:rFonts w:eastAsia="Calibri"/>
          <w:szCs w:val="22"/>
        </w:rPr>
        <w:t xml:space="preserve">, vieno su </w:t>
      </w:r>
      <w:proofErr w:type="spellStart"/>
      <w:r w:rsidRPr="000D12B8">
        <w:rPr>
          <w:rFonts w:eastAsia="Calibri"/>
          <w:szCs w:val="22"/>
        </w:rPr>
        <w:t>atenololio</w:t>
      </w:r>
      <w:proofErr w:type="spellEnd"/>
      <w:r w:rsidRPr="000D12B8">
        <w:rPr>
          <w:rFonts w:eastAsia="Calibri"/>
          <w:szCs w:val="22"/>
        </w:rPr>
        <w:t xml:space="preserve"> ir vieno su </w:t>
      </w:r>
      <w:proofErr w:type="spellStart"/>
      <w:r w:rsidRPr="000D12B8">
        <w:rPr>
          <w:rFonts w:eastAsia="Calibri"/>
          <w:szCs w:val="22"/>
        </w:rPr>
        <w:t>amlodipino</w:t>
      </w:r>
      <w:proofErr w:type="spellEnd"/>
      <w:r w:rsidRPr="000D12B8">
        <w:rPr>
          <w:rFonts w:eastAsia="Calibri"/>
          <w:szCs w:val="22"/>
        </w:rPr>
        <w:t xml:space="preserve">). Juose iš viso dalyvavo 4111 lėtine stabiliąja krūtinės angina sergančių pacientų, iš kurių 2617 vartojo </w:t>
      </w:r>
      <w:proofErr w:type="spellStart"/>
      <w:r w:rsidRPr="000D12B8">
        <w:rPr>
          <w:rFonts w:eastAsia="Calibri"/>
          <w:szCs w:val="22"/>
        </w:rPr>
        <w:t>ivabradino</w:t>
      </w:r>
      <w:proofErr w:type="spellEnd"/>
      <w:r w:rsidRPr="000D12B8">
        <w:rPr>
          <w:rFonts w:eastAsia="Calibri"/>
          <w:szCs w:val="22"/>
        </w:rPr>
        <w:t>.</w:t>
      </w:r>
    </w:p>
    <w:p w14:paraId="097C4BD0" w14:textId="77777777" w:rsidR="006F5478" w:rsidRPr="000D12B8" w:rsidRDefault="006F5478" w:rsidP="006F5478">
      <w:pPr>
        <w:widowControl w:val="0"/>
        <w:spacing w:line="240" w:lineRule="auto"/>
        <w:rPr>
          <w:snapToGrid w:val="0"/>
          <w:szCs w:val="22"/>
          <w:u w:val="single"/>
          <w:lang w:eastAsia="en-US"/>
        </w:rPr>
      </w:pPr>
    </w:p>
    <w:p w14:paraId="00751B32"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 xml:space="preserve">Įrodytas po 5 mg 2 kartus per parą vartojamo </w:t>
      </w:r>
      <w:proofErr w:type="spellStart"/>
      <w:r w:rsidRPr="000D12B8">
        <w:rPr>
          <w:snapToGrid w:val="0"/>
          <w:szCs w:val="22"/>
          <w:lang w:eastAsia="en-US"/>
        </w:rPr>
        <w:t>ivabradino</w:t>
      </w:r>
      <w:proofErr w:type="spellEnd"/>
      <w:r w:rsidRPr="000D12B8">
        <w:rPr>
          <w:snapToGrid w:val="0"/>
          <w:szCs w:val="22"/>
          <w:lang w:eastAsia="en-US"/>
        </w:rPr>
        <w:t xml:space="preserve"> veiksmingumas fizinio krūvio toleravimui pagerinti, kuris pasireiškia per 3</w:t>
      </w:r>
      <w:r w:rsidRPr="000D12B8">
        <w:rPr>
          <w:snapToGrid w:val="0"/>
          <w:szCs w:val="22"/>
          <w:lang w:eastAsia="en-US"/>
        </w:rPr>
        <w:noBreakHyphen/>
        <w:t xml:space="preserve">4 savaites. Jis patvirtintas ir vartojant po 7,5 mg 2 kartus per parą. Tyrimas, kurio metu kontrolinis vaistinis preparatas buvo </w:t>
      </w:r>
      <w:proofErr w:type="spellStart"/>
      <w:r w:rsidRPr="000D12B8">
        <w:rPr>
          <w:snapToGrid w:val="0"/>
          <w:szCs w:val="22"/>
          <w:lang w:eastAsia="en-US"/>
        </w:rPr>
        <w:t>atenololis</w:t>
      </w:r>
      <w:proofErr w:type="spellEnd"/>
      <w:r w:rsidRPr="000D12B8">
        <w:rPr>
          <w:snapToGrid w:val="0"/>
          <w:szCs w:val="22"/>
          <w:lang w:eastAsia="en-US"/>
        </w:rPr>
        <w:t xml:space="preserve">, parodė papildomą 2 kartus per parą vartojamos didesnės nei 5 mg dozės naudą: bendra fizinio krūvio toleravimo trukmė esant minimaliai vaisto koncentracijai 1 mėn. vartojus po 5 mg 2 kartus per parą pailgėjo 1 min., o paskui dar 3 mėn. vartojus po 7,5 mg 2 kartus per parą (dozė buvo padidinta nepriklausomai nuo poveikio) – papildomai dar 25 sek. Šis tyrimas patvirtino anginą ir išemiją šalinančią </w:t>
      </w:r>
      <w:proofErr w:type="spellStart"/>
      <w:r w:rsidRPr="000D12B8">
        <w:rPr>
          <w:snapToGrid w:val="0"/>
          <w:szCs w:val="22"/>
          <w:lang w:eastAsia="en-US"/>
        </w:rPr>
        <w:t>ivabradino</w:t>
      </w:r>
      <w:proofErr w:type="spellEnd"/>
      <w:r w:rsidRPr="000D12B8">
        <w:rPr>
          <w:snapToGrid w:val="0"/>
          <w:szCs w:val="22"/>
          <w:lang w:eastAsia="en-US"/>
        </w:rPr>
        <w:t xml:space="preserve"> naudą 65 metų ir vyresniems pacientams. 2 kartus per parą vartotų 5 mg ir 7,5 mg dozių veiksmingumas įvairių tyrimų metu nuosekliai įrodytas pagal poveikį fizinio krūvio toleravimo rodikliams (bendrai krūvio trukmei, laikui iki krūvį ribojančios anginos pasireiškimo, laikui iki krūtinės anginos pradžios ir ST segmento nusileidimo 1 mm), o krūtinės anginos priepuolių sumažėjo maždaug 70 %. 2 kartus per parą vartoto </w:t>
      </w:r>
      <w:proofErr w:type="spellStart"/>
      <w:r w:rsidRPr="000D12B8">
        <w:rPr>
          <w:snapToGrid w:val="0"/>
          <w:szCs w:val="22"/>
          <w:lang w:eastAsia="en-US"/>
        </w:rPr>
        <w:t>ivabradino</w:t>
      </w:r>
      <w:proofErr w:type="spellEnd"/>
      <w:r w:rsidRPr="000D12B8">
        <w:rPr>
          <w:snapToGrid w:val="0"/>
          <w:szCs w:val="22"/>
          <w:lang w:eastAsia="en-US"/>
        </w:rPr>
        <w:t xml:space="preserve"> veiksmingumas visą parą buvo vienodas.</w:t>
      </w:r>
    </w:p>
    <w:p w14:paraId="27A0FC39" w14:textId="77777777" w:rsidR="006F5478" w:rsidRPr="000D12B8" w:rsidRDefault="006F5478" w:rsidP="006F5478">
      <w:pPr>
        <w:widowControl w:val="0"/>
        <w:spacing w:line="240" w:lineRule="auto"/>
        <w:rPr>
          <w:snapToGrid w:val="0"/>
          <w:szCs w:val="22"/>
          <w:lang w:eastAsia="en-US"/>
        </w:rPr>
      </w:pPr>
    </w:p>
    <w:p w14:paraId="65F8CCE1"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Randomizuoto</w:t>
      </w:r>
      <w:proofErr w:type="spellEnd"/>
      <w:r w:rsidRPr="000D12B8">
        <w:rPr>
          <w:rFonts w:eastAsia="Calibri"/>
          <w:szCs w:val="22"/>
        </w:rPr>
        <w:t xml:space="preserve"> </w:t>
      </w:r>
      <w:proofErr w:type="spellStart"/>
      <w:r w:rsidRPr="000D12B8">
        <w:rPr>
          <w:rFonts w:eastAsia="Calibri"/>
          <w:szCs w:val="22"/>
        </w:rPr>
        <w:t>placebu</w:t>
      </w:r>
      <w:proofErr w:type="spellEnd"/>
      <w:r w:rsidRPr="000D12B8">
        <w:rPr>
          <w:rFonts w:eastAsia="Calibri"/>
          <w:szCs w:val="22"/>
        </w:rPr>
        <w:t xml:space="preserve"> kontroliuojamo tyrimo, kuriame dalyvavo 889 pacientai, metu kartu su 50 mg </w:t>
      </w:r>
      <w:proofErr w:type="spellStart"/>
      <w:r w:rsidRPr="000D12B8">
        <w:rPr>
          <w:rFonts w:eastAsia="Calibri"/>
          <w:szCs w:val="22"/>
        </w:rPr>
        <w:t>atenololio</w:t>
      </w:r>
      <w:proofErr w:type="spellEnd"/>
      <w:r w:rsidRPr="000D12B8">
        <w:rPr>
          <w:rFonts w:eastAsia="Calibri"/>
          <w:szCs w:val="22"/>
        </w:rPr>
        <w:t xml:space="preserve"> 1 kartą per parą papildomai vartotas </w:t>
      </w:r>
      <w:proofErr w:type="spellStart"/>
      <w:r w:rsidRPr="000D12B8">
        <w:rPr>
          <w:rFonts w:eastAsia="Calibri"/>
          <w:szCs w:val="22"/>
        </w:rPr>
        <w:t>ivabradinas</w:t>
      </w:r>
      <w:proofErr w:type="spellEnd"/>
      <w:r w:rsidRPr="000D12B8">
        <w:rPr>
          <w:rFonts w:eastAsia="Calibri"/>
          <w:szCs w:val="22"/>
        </w:rPr>
        <w:t xml:space="preserve"> padidino veiksmingumą esant mažiausiai koncentracijai plazmoje (praėjus 12 val. po jo pavartojimo per burną) pagal visus fizinio krūvio toleravimo rodiklius.</w:t>
      </w:r>
    </w:p>
    <w:p w14:paraId="14D8C598" w14:textId="77777777" w:rsidR="006F5478" w:rsidRPr="000D12B8" w:rsidRDefault="006F5478" w:rsidP="006F5478">
      <w:pPr>
        <w:widowControl w:val="0"/>
        <w:autoSpaceDE w:val="0"/>
        <w:autoSpaceDN w:val="0"/>
        <w:adjustRightInd w:val="0"/>
        <w:spacing w:line="240" w:lineRule="auto"/>
        <w:rPr>
          <w:rFonts w:eastAsia="Calibri"/>
          <w:szCs w:val="22"/>
        </w:rPr>
      </w:pPr>
    </w:p>
    <w:p w14:paraId="5B211EF3"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Randomizuoto</w:t>
      </w:r>
      <w:proofErr w:type="spellEnd"/>
      <w:r w:rsidRPr="000D12B8">
        <w:rPr>
          <w:rFonts w:eastAsia="Calibri"/>
          <w:szCs w:val="22"/>
        </w:rPr>
        <w:t xml:space="preserve"> </w:t>
      </w:r>
      <w:proofErr w:type="spellStart"/>
      <w:r w:rsidRPr="000D12B8">
        <w:rPr>
          <w:rFonts w:eastAsia="Calibri"/>
          <w:szCs w:val="22"/>
        </w:rPr>
        <w:t>placebu</w:t>
      </w:r>
      <w:proofErr w:type="spellEnd"/>
      <w:r w:rsidRPr="000D12B8">
        <w:rPr>
          <w:rFonts w:eastAsia="Calibri"/>
          <w:szCs w:val="22"/>
        </w:rPr>
        <w:t xml:space="preserve"> kontroliuojamo tyrimo, kuriame dalyvavo 725 pacientai, metu kartu su 10 mg </w:t>
      </w:r>
      <w:proofErr w:type="spellStart"/>
      <w:r w:rsidRPr="000D12B8">
        <w:rPr>
          <w:rFonts w:eastAsia="Calibri"/>
          <w:szCs w:val="22"/>
        </w:rPr>
        <w:t>amlodipino</w:t>
      </w:r>
      <w:proofErr w:type="spellEnd"/>
      <w:r w:rsidRPr="000D12B8">
        <w:rPr>
          <w:rFonts w:eastAsia="Calibri"/>
          <w:szCs w:val="22"/>
        </w:rPr>
        <w:t xml:space="preserve"> 1 kartą per parą papildomai vartotas </w:t>
      </w:r>
      <w:proofErr w:type="spellStart"/>
      <w:r w:rsidRPr="000D12B8">
        <w:rPr>
          <w:rFonts w:eastAsia="Calibri"/>
          <w:szCs w:val="22"/>
        </w:rPr>
        <w:t>ivabradinas</w:t>
      </w:r>
      <w:proofErr w:type="spellEnd"/>
      <w:r w:rsidRPr="000D12B8">
        <w:rPr>
          <w:rFonts w:eastAsia="Calibri"/>
          <w:szCs w:val="22"/>
        </w:rPr>
        <w:t xml:space="preserve"> nepadidino veiksmingumo esant mažiausiai koncentracijai plazmoje (praėjus 12 val. po jo pavartojimo per burną), tačiau padidino jį esant didžiausiai koncentracijai plazmoje (praėjus 3</w:t>
      </w:r>
      <w:r w:rsidRPr="000D12B8">
        <w:rPr>
          <w:rFonts w:eastAsia="Calibri"/>
          <w:szCs w:val="22"/>
        </w:rPr>
        <w:noBreakHyphen/>
        <w:t>4 val. po jo pavartojimo per burną).</w:t>
      </w:r>
    </w:p>
    <w:p w14:paraId="20AD3C1A" w14:textId="77777777" w:rsidR="006F5478" w:rsidRPr="000D12B8" w:rsidRDefault="006F5478" w:rsidP="006F5478">
      <w:pPr>
        <w:widowControl w:val="0"/>
        <w:autoSpaceDE w:val="0"/>
        <w:autoSpaceDN w:val="0"/>
        <w:adjustRightInd w:val="0"/>
        <w:spacing w:line="240" w:lineRule="auto"/>
        <w:rPr>
          <w:rFonts w:eastAsia="Calibri"/>
          <w:szCs w:val="22"/>
        </w:rPr>
      </w:pPr>
    </w:p>
    <w:p w14:paraId="30E77389" w14:textId="77777777" w:rsidR="006F5478" w:rsidRPr="000D12B8" w:rsidRDefault="006F5478" w:rsidP="006F5478">
      <w:pPr>
        <w:widowControl w:val="0"/>
        <w:spacing w:line="240" w:lineRule="auto"/>
        <w:rPr>
          <w:snapToGrid w:val="0"/>
          <w:szCs w:val="22"/>
          <w:lang w:eastAsia="en-US"/>
        </w:rPr>
      </w:pPr>
      <w:proofErr w:type="spellStart"/>
      <w:r w:rsidRPr="000D12B8">
        <w:rPr>
          <w:rFonts w:eastAsia="Calibri"/>
          <w:szCs w:val="22"/>
        </w:rPr>
        <w:t>Randomizuoto</w:t>
      </w:r>
      <w:proofErr w:type="spellEnd"/>
      <w:r w:rsidRPr="000D12B8">
        <w:rPr>
          <w:rFonts w:eastAsia="Calibri"/>
          <w:szCs w:val="22"/>
        </w:rPr>
        <w:t xml:space="preserve"> </w:t>
      </w:r>
      <w:proofErr w:type="spellStart"/>
      <w:r w:rsidRPr="000D12B8">
        <w:rPr>
          <w:rFonts w:eastAsia="Calibri"/>
          <w:szCs w:val="22"/>
        </w:rPr>
        <w:t>placebu</w:t>
      </w:r>
      <w:proofErr w:type="spellEnd"/>
      <w:r w:rsidRPr="000D12B8">
        <w:rPr>
          <w:rFonts w:eastAsia="Calibri"/>
          <w:szCs w:val="22"/>
        </w:rPr>
        <w:t xml:space="preserve"> kontroliuojamo tyrimo, kuriame dalyvavo 1277 pacientai, metu kartu su 5 mg </w:t>
      </w:r>
      <w:proofErr w:type="spellStart"/>
      <w:r w:rsidRPr="000D12B8">
        <w:rPr>
          <w:rFonts w:eastAsia="Calibri"/>
          <w:szCs w:val="22"/>
        </w:rPr>
        <w:t>amlodipino</w:t>
      </w:r>
      <w:proofErr w:type="spellEnd"/>
      <w:r w:rsidRPr="000D12B8">
        <w:rPr>
          <w:rFonts w:eastAsia="Calibri"/>
          <w:szCs w:val="22"/>
        </w:rPr>
        <w:t xml:space="preserve"> arba 30 mg </w:t>
      </w:r>
      <w:proofErr w:type="spellStart"/>
      <w:r w:rsidRPr="000D12B8">
        <w:rPr>
          <w:rFonts w:eastAsia="Calibri"/>
          <w:szCs w:val="22"/>
        </w:rPr>
        <w:t>nifedipino</w:t>
      </w:r>
      <w:proofErr w:type="spellEnd"/>
      <w:r w:rsidRPr="000D12B8">
        <w:rPr>
          <w:rFonts w:eastAsia="Calibri"/>
          <w:szCs w:val="22"/>
        </w:rPr>
        <w:t xml:space="preserve"> virškinimo trakto terapine </w:t>
      </w:r>
      <w:r w:rsidRPr="000D12B8">
        <w:rPr>
          <w:rFonts w:eastAsia="Calibri"/>
          <w:szCs w:val="22"/>
        </w:rPr>
        <w:lastRenderedPageBreak/>
        <w:t xml:space="preserve">sistema 1 kartą per parą papildomai vartotas </w:t>
      </w:r>
      <w:proofErr w:type="spellStart"/>
      <w:r w:rsidRPr="000D12B8">
        <w:rPr>
          <w:rFonts w:eastAsia="Calibri"/>
          <w:szCs w:val="22"/>
        </w:rPr>
        <w:t>ivabradinas</w:t>
      </w:r>
      <w:proofErr w:type="spellEnd"/>
      <w:r w:rsidRPr="000D12B8">
        <w:rPr>
          <w:rFonts w:eastAsia="Calibri"/>
          <w:szCs w:val="22"/>
        </w:rPr>
        <w:t xml:space="preserve"> statistiškai reikšmingai papildė veiksmingumą vertinant pagal anginos priepuolių suretėjimą bent </w:t>
      </w:r>
      <w:proofErr w:type="spellStart"/>
      <w:r w:rsidRPr="000D12B8">
        <w:rPr>
          <w:rFonts w:eastAsia="Calibri"/>
          <w:szCs w:val="22"/>
        </w:rPr>
        <w:t>trim</w:t>
      </w:r>
      <w:proofErr w:type="spellEnd"/>
      <w:r w:rsidRPr="000D12B8">
        <w:rPr>
          <w:rFonts w:eastAsia="Calibri"/>
          <w:szCs w:val="22"/>
        </w:rPr>
        <w:t xml:space="preserve"> per savaitę ir (arba) laiko iki ST segmento nusileidimo pailgėjimą bent 60 sek. atliekant fizinio krūvio toleravimo </w:t>
      </w:r>
      <w:proofErr w:type="spellStart"/>
      <w:r w:rsidRPr="000D12B8">
        <w:rPr>
          <w:rFonts w:eastAsia="Calibri"/>
          <w:szCs w:val="22"/>
        </w:rPr>
        <w:t>tredmilo</w:t>
      </w:r>
      <w:proofErr w:type="spellEnd"/>
      <w:r w:rsidRPr="000D12B8">
        <w:rPr>
          <w:rFonts w:eastAsia="Calibri"/>
          <w:szCs w:val="22"/>
        </w:rPr>
        <w:t xml:space="preserve"> testą esant silpniausiam vaistinio preparato poveikiui (praėjus 12 val. po pavartojimo per burną) per 6 savaičių gydymo laikotarpį (OR = 1,3, 95 % </w:t>
      </w:r>
      <w:proofErr w:type="spellStart"/>
      <w:r w:rsidRPr="000D12B8">
        <w:rPr>
          <w:rFonts w:eastAsia="Calibri"/>
          <w:szCs w:val="22"/>
        </w:rPr>
        <w:t>pasikliautinasis</w:t>
      </w:r>
      <w:proofErr w:type="spellEnd"/>
      <w:r w:rsidRPr="000D12B8">
        <w:rPr>
          <w:rFonts w:eastAsia="Calibri"/>
          <w:szCs w:val="22"/>
        </w:rPr>
        <w:t xml:space="preserve"> intervalas [1,0–1,7]; p = 0,012).</w:t>
      </w:r>
      <w:r w:rsidRPr="000D12B8">
        <w:rPr>
          <w:snapToGrid w:val="0"/>
          <w:szCs w:val="22"/>
          <w:lang w:eastAsia="en-US"/>
        </w:rPr>
        <w:t xml:space="preserve"> Pagal antrinius fizinio krūvio </w:t>
      </w:r>
      <w:r w:rsidRPr="000D12B8">
        <w:rPr>
          <w:rFonts w:eastAsia="Calibri"/>
          <w:szCs w:val="22"/>
        </w:rPr>
        <w:t xml:space="preserve">toleravimo </w:t>
      </w:r>
      <w:r w:rsidRPr="000D12B8">
        <w:rPr>
          <w:snapToGrid w:val="0"/>
          <w:szCs w:val="22"/>
          <w:lang w:eastAsia="en-US"/>
        </w:rPr>
        <w:t xml:space="preserve">kriterijus </w:t>
      </w:r>
      <w:proofErr w:type="spellStart"/>
      <w:r w:rsidRPr="000D12B8">
        <w:rPr>
          <w:snapToGrid w:val="0"/>
          <w:szCs w:val="22"/>
          <w:lang w:eastAsia="en-US"/>
        </w:rPr>
        <w:t>ivabradinas</w:t>
      </w:r>
      <w:proofErr w:type="spellEnd"/>
      <w:r w:rsidRPr="000D12B8">
        <w:rPr>
          <w:snapToGrid w:val="0"/>
          <w:szCs w:val="22"/>
          <w:lang w:eastAsia="en-US"/>
        </w:rPr>
        <w:t xml:space="preserve"> nepapildė veiksmingumo esant silpniausiam jo poveikiui </w:t>
      </w:r>
      <w:r w:rsidRPr="000D12B8">
        <w:rPr>
          <w:rFonts w:eastAsia="Calibri"/>
          <w:szCs w:val="22"/>
        </w:rPr>
        <w:t>(12 val. po pavartojimo per burną)</w:t>
      </w:r>
      <w:r w:rsidRPr="000D12B8">
        <w:rPr>
          <w:snapToGrid w:val="0"/>
          <w:szCs w:val="22"/>
          <w:lang w:eastAsia="en-US"/>
        </w:rPr>
        <w:t>, bet jį papildė esant stipriausiam poveikiui (</w:t>
      </w:r>
      <w:r w:rsidRPr="000D12B8">
        <w:rPr>
          <w:rFonts w:eastAsia="Calibri"/>
          <w:szCs w:val="22"/>
        </w:rPr>
        <w:t>3</w:t>
      </w:r>
      <w:r w:rsidRPr="000D12B8">
        <w:rPr>
          <w:rFonts w:eastAsia="Calibri"/>
          <w:szCs w:val="22"/>
        </w:rPr>
        <w:noBreakHyphen/>
        <w:t>4 val. po pavartojimo per burną</w:t>
      </w:r>
      <w:r w:rsidRPr="000D12B8">
        <w:rPr>
          <w:snapToGrid w:val="0"/>
          <w:szCs w:val="22"/>
          <w:lang w:eastAsia="en-US"/>
        </w:rPr>
        <w:t>).</w:t>
      </w:r>
    </w:p>
    <w:p w14:paraId="3A480A30" w14:textId="77777777" w:rsidR="006F5478" w:rsidRPr="000D12B8" w:rsidRDefault="006F5478" w:rsidP="006F5478">
      <w:pPr>
        <w:widowControl w:val="0"/>
        <w:spacing w:line="240" w:lineRule="auto"/>
        <w:rPr>
          <w:snapToGrid w:val="0"/>
          <w:szCs w:val="22"/>
          <w:lang w:eastAsia="en-US"/>
        </w:rPr>
      </w:pPr>
    </w:p>
    <w:p w14:paraId="78BBAED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Veiksmingumo tyrimų metu </w:t>
      </w:r>
      <w:proofErr w:type="spellStart"/>
      <w:r w:rsidRPr="000D12B8">
        <w:rPr>
          <w:rFonts w:eastAsia="Calibri"/>
          <w:szCs w:val="22"/>
        </w:rPr>
        <w:t>ivabradino</w:t>
      </w:r>
      <w:proofErr w:type="spellEnd"/>
      <w:r w:rsidRPr="000D12B8">
        <w:rPr>
          <w:rFonts w:eastAsia="Calibri"/>
          <w:szCs w:val="22"/>
        </w:rPr>
        <w:t xml:space="preserve"> veiksmingumas pilnai išliko 3</w:t>
      </w:r>
      <w:r w:rsidRPr="000D12B8">
        <w:rPr>
          <w:rFonts w:eastAsia="Calibri"/>
          <w:szCs w:val="22"/>
        </w:rPr>
        <w:noBreakHyphen/>
        <w:t xml:space="preserve">4 mėn. gydymo laikotarpį. Farmakologinę toleranciją (veiksmingumo sumažėjimą) gydymo metu ar atoveiksmio fenomeną staigiai jį nutraukus rodančių duomenų negauta. Anginą ir išemiją šalinantis </w:t>
      </w:r>
      <w:proofErr w:type="spellStart"/>
      <w:r w:rsidRPr="000D12B8">
        <w:rPr>
          <w:rFonts w:eastAsia="Calibri"/>
          <w:szCs w:val="22"/>
        </w:rPr>
        <w:t>ivabradino</w:t>
      </w:r>
      <w:proofErr w:type="spellEnd"/>
      <w:r w:rsidRPr="000D12B8">
        <w:rPr>
          <w:rFonts w:eastAsia="Calibri"/>
          <w:szCs w:val="22"/>
        </w:rPr>
        <w:t xml:space="preserve"> poveikis buvo susijęs su nuo dozės priklausomu širdies susitraukimų suretėjimu bei reikšmingu širdies susitraukimų dažnio ir </w:t>
      </w:r>
      <w:proofErr w:type="spellStart"/>
      <w:r w:rsidRPr="000D12B8">
        <w:rPr>
          <w:rFonts w:eastAsia="Calibri"/>
          <w:szCs w:val="22"/>
        </w:rPr>
        <w:t>sistolinio</w:t>
      </w:r>
      <w:proofErr w:type="spellEnd"/>
      <w:r w:rsidRPr="000D12B8">
        <w:rPr>
          <w:rFonts w:eastAsia="Calibri"/>
          <w:szCs w:val="22"/>
        </w:rPr>
        <w:t xml:space="preserve"> kraujospūdžio sandaugos sumažėjimu ramybėje ir fizinio krūvio metu. Poveikis kraujospūdžiui ir kraujagyslių periferiniam pasipriešinimui buvo silpnas ir klinikai nereikšmingas.</w:t>
      </w:r>
    </w:p>
    <w:p w14:paraId="532FABC0" w14:textId="77777777" w:rsidR="006F5478" w:rsidRPr="000D12B8" w:rsidRDefault="006F5478" w:rsidP="006F5478">
      <w:pPr>
        <w:widowControl w:val="0"/>
        <w:autoSpaceDE w:val="0"/>
        <w:autoSpaceDN w:val="0"/>
        <w:adjustRightInd w:val="0"/>
        <w:spacing w:line="240" w:lineRule="auto"/>
        <w:rPr>
          <w:rFonts w:eastAsia="Calibri"/>
          <w:szCs w:val="22"/>
        </w:rPr>
      </w:pPr>
    </w:p>
    <w:p w14:paraId="66DCB466"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Pacientams, bent 1 metus vartojusiems </w:t>
      </w:r>
      <w:proofErr w:type="spellStart"/>
      <w:r w:rsidRPr="000D12B8">
        <w:rPr>
          <w:rFonts w:eastAsia="Calibri"/>
          <w:szCs w:val="22"/>
        </w:rPr>
        <w:t>ivabradiną</w:t>
      </w:r>
      <w:proofErr w:type="spellEnd"/>
      <w:r w:rsidRPr="000D12B8">
        <w:rPr>
          <w:rFonts w:eastAsia="Calibri"/>
          <w:szCs w:val="22"/>
        </w:rPr>
        <w:t xml:space="preserve"> (n = 713), nustatytas nuolatinis širdies susitraukimų dažnio sumažėjimas. Poveikio gliukozės ir lipidų apykaitai nepastebėta.</w:t>
      </w:r>
    </w:p>
    <w:p w14:paraId="3C018A1E" w14:textId="77777777" w:rsidR="006F5478" w:rsidRPr="000D12B8" w:rsidRDefault="006F5478" w:rsidP="006F5478">
      <w:pPr>
        <w:widowControl w:val="0"/>
        <w:autoSpaceDE w:val="0"/>
        <w:autoSpaceDN w:val="0"/>
        <w:adjustRightInd w:val="0"/>
        <w:spacing w:line="240" w:lineRule="auto"/>
        <w:rPr>
          <w:rFonts w:eastAsia="Calibri"/>
          <w:szCs w:val="22"/>
        </w:rPr>
      </w:pPr>
    </w:p>
    <w:p w14:paraId="221C6B4E" w14:textId="77777777" w:rsidR="006F5478" w:rsidRPr="000D12B8" w:rsidRDefault="006F5478" w:rsidP="006F5478">
      <w:pPr>
        <w:widowControl w:val="0"/>
        <w:spacing w:line="240" w:lineRule="auto"/>
        <w:rPr>
          <w:rFonts w:eastAsia="Calibri"/>
          <w:szCs w:val="22"/>
        </w:rPr>
      </w:pPr>
      <w:r w:rsidRPr="000D12B8">
        <w:rPr>
          <w:rFonts w:eastAsia="Calibri"/>
          <w:szCs w:val="22"/>
        </w:rPr>
        <w:t xml:space="preserve">Anginą ir išemiją šalinantis </w:t>
      </w:r>
      <w:proofErr w:type="spellStart"/>
      <w:r w:rsidRPr="000D12B8">
        <w:rPr>
          <w:rFonts w:eastAsia="Calibri"/>
          <w:szCs w:val="22"/>
        </w:rPr>
        <w:t>ivabradino</w:t>
      </w:r>
      <w:proofErr w:type="spellEnd"/>
      <w:r w:rsidRPr="000D12B8">
        <w:rPr>
          <w:rFonts w:eastAsia="Calibri"/>
          <w:szCs w:val="22"/>
        </w:rPr>
        <w:t xml:space="preserve"> veiksmingumas taip pat nustatytas diabetu sergantiems pacientams (n = 457), o saugumas jiems buvo panašus kaip bendrai populiacijai.</w:t>
      </w:r>
    </w:p>
    <w:p w14:paraId="374D50F9" w14:textId="77777777" w:rsidR="006F5478" w:rsidRPr="000D12B8" w:rsidRDefault="006F5478" w:rsidP="006F5478">
      <w:pPr>
        <w:widowControl w:val="0"/>
        <w:autoSpaceDE w:val="0"/>
        <w:autoSpaceDN w:val="0"/>
        <w:adjustRightInd w:val="0"/>
        <w:spacing w:line="240" w:lineRule="auto"/>
        <w:rPr>
          <w:rFonts w:eastAsia="Calibri"/>
          <w:szCs w:val="22"/>
        </w:rPr>
      </w:pPr>
    </w:p>
    <w:p w14:paraId="2C283ECB"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Atliktas didelės apimties pasekmių tyrimas BEAUTIFUL, kuriame dalyvavo 10 917 pacientų, sirgusių išemine širdies liga su kairiojo skilvelio disfunkcija (KSIF &lt; 40 %). Jo metu </w:t>
      </w:r>
      <w:proofErr w:type="spellStart"/>
      <w:r w:rsidRPr="000D12B8">
        <w:rPr>
          <w:rFonts w:eastAsia="Calibri"/>
          <w:szCs w:val="22"/>
        </w:rPr>
        <w:t>ivabradinas</w:t>
      </w:r>
      <w:proofErr w:type="spellEnd"/>
      <w:r w:rsidRPr="000D12B8">
        <w:rPr>
          <w:rFonts w:eastAsia="Calibri"/>
          <w:szCs w:val="22"/>
        </w:rPr>
        <w:t xml:space="preserve"> vartotas pagrindiniam gydymui papildyti (86,9 % pacientų vartojo beta blokatorius). Pagrindinis veiksmingumo kriterijus buvo sudėtinis (jį sudarė kardiovaskulinė mirtis, </w:t>
      </w:r>
      <w:proofErr w:type="spellStart"/>
      <w:r w:rsidRPr="000D12B8">
        <w:rPr>
          <w:rFonts w:eastAsia="Calibri"/>
          <w:szCs w:val="22"/>
        </w:rPr>
        <w:t>hospitalizacija</w:t>
      </w:r>
      <w:proofErr w:type="spellEnd"/>
      <w:r w:rsidRPr="000D12B8">
        <w:rPr>
          <w:rFonts w:eastAsia="Calibri"/>
          <w:szCs w:val="22"/>
        </w:rPr>
        <w:t xml:space="preserve"> dėl ūminio miokardo infarkto ir </w:t>
      </w:r>
      <w:proofErr w:type="spellStart"/>
      <w:r w:rsidRPr="000D12B8">
        <w:rPr>
          <w:rFonts w:eastAsia="Calibri"/>
          <w:szCs w:val="22"/>
        </w:rPr>
        <w:t>hospitalizacija</w:t>
      </w:r>
      <w:proofErr w:type="spellEnd"/>
      <w:r w:rsidRPr="000D12B8">
        <w:rPr>
          <w:rFonts w:eastAsia="Calibri"/>
          <w:szCs w:val="22"/>
        </w:rPr>
        <w:t xml:space="preserve"> dėl prasidėjusio ar pasunkėjusio širdies nepakankamumo). Skirtumo pagal pagrindinį sudėtinį kriterijų tarp </w:t>
      </w:r>
      <w:proofErr w:type="spellStart"/>
      <w:r w:rsidRPr="000D12B8">
        <w:rPr>
          <w:rFonts w:eastAsia="Calibri"/>
          <w:szCs w:val="22"/>
        </w:rPr>
        <w:t>ivabradino</w:t>
      </w:r>
      <w:proofErr w:type="spellEnd"/>
      <w:r w:rsidRPr="000D12B8">
        <w:rPr>
          <w:rFonts w:eastAsia="Calibri"/>
          <w:szCs w:val="22"/>
        </w:rPr>
        <w:t xml:space="preserve"> ir </w:t>
      </w:r>
      <w:proofErr w:type="spellStart"/>
      <w:r w:rsidRPr="000D12B8">
        <w:rPr>
          <w:rFonts w:eastAsia="Calibri"/>
          <w:szCs w:val="22"/>
        </w:rPr>
        <w:t>placebo</w:t>
      </w:r>
      <w:proofErr w:type="spellEnd"/>
      <w:r w:rsidRPr="000D12B8">
        <w:rPr>
          <w:rFonts w:eastAsia="Calibri"/>
          <w:szCs w:val="22"/>
        </w:rPr>
        <w:t xml:space="preserve"> nenustatyta (santykinė rizika – 1, p = 0,945).</w:t>
      </w:r>
    </w:p>
    <w:p w14:paraId="1EFDBF86"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i/>
          <w:iCs/>
          <w:szCs w:val="22"/>
        </w:rPr>
        <w:t>Post</w:t>
      </w:r>
      <w:proofErr w:type="spellEnd"/>
      <w:r w:rsidRPr="000D12B8">
        <w:rPr>
          <w:rFonts w:eastAsia="Calibri"/>
          <w:i/>
          <w:iCs/>
          <w:szCs w:val="22"/>
        </w:rPr>
        <w:t xml:space="preserve"> </w:t>
      </w:r>
      <w:proofErr w:type="spellStart"/>
      <w:r w:rsidRPr="000D12B8">
        <w:rPr>
          <w:rFonts w:eastAsia="Calibri"/>
          <w:i/>
          <w:iCs/>
          <w:szCs w:val="22"/>
        </w:rPr>
        <w:t>hoc</w:t>
      </w:r>
      <w:proofErr w:type="spellEnd"/>
      <w:r w:rsidRPr="000D12B8">
        <w:rPr>
          <w:rFonts w:eastAsia="Calibri"/>
          <w:i/>
          <w:iCs/>
          <w:szCs w:val="22"/>
        </w:rPr>
        <w:t xml:space="preserve"> </w:t>
      </w:r>
      <w:r w:rsidRPr="000D12B8">
        <w:rPr>
          <w:rFonts w:eastAsia="Calibri"/>
          <w:szCs w:val="22"/>
        </w:rPr>
        <w:t xml:space="preserve">įvertinus pogrupį pacientų, </w:t>
      </w:r>
      <w:proofErr w:type="spellStart"/>
      <w:r w:rsidRPr="000D12B8">
        <w:rPr>
          <w:rFonts w:eastAsia="Calibri"/>
          <w:szCs w:val="22"/>
        </w:rPr>
        <w:t>randomizacijos</w:t>
      </w:r>
      <w:proofErr w:type="spellEnd"/>
      <w:r w:rsidRPr="000D12B8">
        <w:rPr>
          <w:rFonts w:eastAsia="Calibri"/>
          <w:szCs w:val="22"/>
        </w:rPr>
        <w:t xml:space="preserve"> metu sirgusių simptomine krūtinės angina (n = 1507), saugumo signalų pagal kardiovaskulines mirtis bei </w:t>
      </w:r>
      <w:proofErr w:type="spellStart"/>
      <w:r w:rsidRPr="000D12B8">
        <w:rPr>
          <w:rFonts w:eastAsia="Calibri"/>
          <w:szCs w:val="22"/>
        </w:rPr>
        <w:t>hospitalizacijas</w:t>
      </w:r>
      <w:proofErr w:type="spellEnd"/>
      <w:r w:rsidRPr="000D12B8">
        <w:rPr>
          <w:rFonts w:eastAsia="Calibri"/>
          <w:szCs w:val="22"/>
        </w:rPr>
        <w:t xml:space="preserve"> dėl ūminio MI ar širdies nepakankamumo nenustatyta (</w:t>
      </w:r>
      <w:proofErr w:type="spellStart"/>
      <w:r w:rsidRPr="000D12B8">
        <w:rPr>
          <w:rFonts w:eastAsia="Calibri"/>
          <w:szCs w:val="22"/>
        </w:rPr>
        <w:t>ivabradino</w:t>
      </w:r>
      <w:proofErr w:type="spellEnd"/>
      <w:r w:rsidRPr="000D12B8">
        <w:rPr>
          <w:rFonts w:eastAsia="Calibri"/>
          <w:szCs w:val="22"/>
        </w:rPr>
        <w:t xml:space="preserve"> grupėje – 12 %, </w:t>
      </w:r>
      <w:proofErr w:type="spellStart"/>
      <w:r w:rsidRPr="000D12B8">
        <w:rPr>
          <w:rFonts w:eastAsia="Calibri"/>
          <w:szCs w:val="22"/>
        </w:rPr>
        <w:t>placebo</w:t>
      </w:r>
      <w:proofErr w:type="spellEnd"/>
      <w:r w:rsidRPr="000D12B8">
        <w:rPr>
          <w:rFonts w:eastAsia="Calibri"/>
          <w:szCs w:val="22"/>
        </w:rPr>
        <w:t xml:space="preserve"> – 15,5 %, p = 0,05).</w:t>
      </w:r>
    </w:p>
    <w:p w14:paraId="07A93FFD" w14:textId="77777777" w:rsidR="006F5478" w:rsidRPr="000D12B8" w:rsidRDefault="006F5478" w:rsidP="006F5478">
      <w:pPr>
        <w:widowControl w:val="0"/>
        <w:autoSpaceDE w:val="0"/>
        <w:autoSpaceDN w:val="0"/>
        <w:adjustRightInd w:val="0"/>
        <w:spacing w:line="240" w:lineRule="auto"/>
        <w:rPr>
          <w:rFonts w:eastAsia="Calibri"/>
          <w:szCs w:val="22"/>
        </w:rPr>
      </w:pPr>
    </w:p>
    <w:p w14:paraId="03088B41"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Atliktas didelės pasekmių tyrimas SIGNIFY, kuriame dalyvavo 19 102 pacientai, sirgę išemine širdies liga be klinikinio širdies nepakankamumo (KSIF &gt; 40 %). Jo metu </w:t>
      </w:r>
      <w:proofErr w:type="spellStart"/>
      <w:r w:rsidRPr="000D12B8">
        <w:rPr>
          <w:rFonts w:eastAsia="Calibri"/>
          <w:szCs w:val="22"/>
        </w:rPr>
        <w:t>ivabradinas</w:t>
      </w:r>
      <w:proofErr w:type="spellEnd"/>
      <w:r w:rsidRPr="000D12B8">
        <w:rPr>
          <w:rFonts w:eastAsia="Calibri"/>
          <w:szCs w:val="22"/>
        </w:rPr>
        <w:t xml:space="preserve"> vartotas pagrindiniam gydymui papildyti. Gydymo schemos numatyta dozė viršijo patvirtintą (pradinė buvo po 7,5 mg 2 kartus per parą, 75 metų ir vyresniems – po 5 mg 2 kartus per parą, ji didinta iki po 10 mg 2 kartus per parą). Pagrindinis veiksmingumo kriterijus buvo sudėtinis – kardiovaskulinė mirtis ir nemirtinas MI. Pagal pagrindinį sudėtinį kriterijų skirtumo tarp </w:t>
      </w:r>
      <w:proofErr w:type="spellStart"/>
      <w:r w:rsidRPr="000D12B8">
        <w:rPr>
          <w:rFonts w:eastAsia="Calibri"/>
          <w:szCs w:val="22"/>
        </w:rPr>
        <w:t>ivabradino</w:t>
      </w:r>
      <w:proofErr w:type="spellEnd"/>
      <w:r w:rsidRPr="000D12B8">
        <w:rPr>
          <w:rFonts w:eastAsia="Calibri"/>
          <w:szCs w:val="22"/>
        </w:rPr>
        <w:t xml:space="preserve"> ir </w:t>
      </w:r>
      <w:proofErr w:type="spellStart"/>
      <w:r w:rsidRPr="000D12B8">
        <w:rPr>
          <w:rFonts w:eastAsia="Calibri"/>
          <w:szCs w:val="22"/>
        </w:rPr>
        <w:t>placebo</w:t>
      </w:r>
      <w:proofErr w:type="spellEnd"/>
      <w:r w:rsidRPr="000D12B8">
        <w:rPr>
          <w:rFonts w:eastAsia="Calibri"/>
          <w:szCs w:val="22"/>
        </w:rPr>
        <w:t xml:space="preserve"> grupių šis tyrimas neparodė (santykinė rizika vartojant </w:t>
      </w:r>
      <w:proofErr w:type="spellStart"/>
      <w:r w:rsidRPr="000D12B8">
        <w:rPr>
          <w:rFonts w:eastAsia="Calibri"/>
          <w:szCs w:val="22"/>
        </w:rPr>
        <w:t>ivabradino</w:t>
      </w:r>
      <w:proofErr w:type="spellEnd"/>
      <w:r w:rsidRPr="000D12B8">
        <w:rPr>
          <w:rFonts w:eastAsia="Calibri"/>
          <w:szCs w:val="22"/>
        </w:rPr>
        <w:t xml:space="preserve"> ir </w:t>
      </w:r>
      <w:proofErr w:type="spellStart"/>
      <w:r w:rsidRPr="000D12B8">
        <w:rPr>
          <w:rFonts w:eastAsia="Calibri"/>
          <w:szCs w:val="22"/>
        </w:rPr>
        <w:t>placebo</w:t>
      </w:r>
      <w:proofErr w:type="spellEnd"/>
      <w:r w:rsidRPr="000D12B8">
        <w:rPr>
          <w:rFonts w:eastAsia="Calibri"/>
          <w:szCs w:val="22"/>
        </w:rPr>
        <w:t xml:space="preserve"> – 1,08, p = 0,197). 17,9 % </w:t>
      </w:r>
      <w:proofErr w:type="spellStart"/>
      <w:r w:rsidRPr="000D12B8">
        <w:rPr>
          <w:rFonts w:eastAsia="Calibri"/>
          <w:szCs w:val="22"/>
        </w:rPr>
        <w:t>ivabradino</w:t>
      </w:r>
      <w:proofErr w:type="spellEnd"/>
      <w:r w:rsidRPr="000D12B8">
        <w:rPr>
          <w:rFonts w:eastAsia="Calibri"/>
          <w:szCs w:val="22"/>
        </w:rPr>
        <w:t xml:space="preserve"> ir 2,1 % </w:t>
      </w:r>
      <w:proofErr w:type="spellStart"/>
      <w:r w:rsidRPr="000D12B8">
        <w:rPr>
          <w:rFonts w:eastAsia="Calibri"/>
          <w:szCs w:val="22"/>
        </w:rPr>
        <w:t>placebo</w:t>
      </w:r>
      <w:proofErr w:type="spellEnd"/>
      <w:r w:rsidRPr="000D12B8">
        <w:rPr>
          <w:rFonts w:eastAsia="Calibri"/>
          <w:szCs w:val="22"/>
        </w:rPr>
        <w:t xml:space="preserve"> grupės pacientų užfiksuota </w:t>
      </w:r>
      <w:proofErr w:type="spellStart"/>
      <w:r w:rsidRPr="000D12B8">
        <w:rPr>
          <w:rFonts w:eastAsia="Calibri"/>
          <w:szCs w:val="22"/>
        </w:rPr>
        <w:t>bradikardija</w:t>
      </w:r>
      <w:proofErr w:type="spellEnd"/>
      <w:r w:rsidRPr="000D12B8">
        <w:rPr>
          <w:rFonts w:eastAsia="Calibri"/>
          <w:szCs w:val="22"/>
        </w:rPr>
        <w:t xml:space="preserve">. Šio tyrimo metu 7,1 % pacientų vartojo </w:t>
      </w:r>
      <w:proofErr w:type="spellStart"/>
      <w:r w:rsidRPr="000D12B8">
        <w:rPr>
          <w:rFonts w:eastAsia="Calibri"/>
          <w:szCs w:val="22"/>
        </w:rPr>
        <w:t>verapamilio</w:t>
      </w:r>
      <w:proofErr w:type="spellEnd"/>
      <w:r w:rsidRPr="000D12B8">
        <w:rPr>
          <w:rFonts w:eastAsia="Calibri"/>
          <w:szCs w:val="22"/>
        </w:rPr>
        <w:t xml:space="preserve">, </w:t>
      </w:r>
      <w:proofErr w:type="spellStart"/>
      <w:r w:rsidRPr="000D12B8">
        <w:rPr>
          <w:rFonts w:eastAsia="Calibri"/>
          <w:szCs w:val="22"/>
        </w:rPr>
        <w:t>diltiazemo</w:t>
      </w:r>
      <w:proofErr w:type="spellEnd"/>
      <w:r w:rsidRPr="000D12B8">
        <w:rPr>
          <w:rFonts w:eastAsia="Calibri"/>
          <w:szCs w:val="22"/>
        </w:rPr>
        <w:t xml:space="preserve"> arba stiprių CYP3A4 inhibitorių.</w:t>
      </w:r>
    </w:p>
    <w:p w14:paraId="79D2F4E2"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Nedidelis, bet statistiškai reikšmingas pagrindinės veiksmingumo vertinamosios </w:t>
      </w:r>
      <w:r w:rsidRPr="000D12B8">
        <w:rPr>
          <w:rFonts w:eastAsia="Calibri"/>
          <w:szCs w:val="22"/>
        </w:rPr>
        <w:lastRenderedPageBreak/>
        <w:t xml:space="preserve">baigties padažnėjimas nustatytas iš anksto numatytam pogrupiui pacientų, iš pradžių turėjusių II arba aukštesnės klasės pagal Kanados kardiovaskulinių ligų draugijos (CSS) klasifikaciją krūtinės anginą (n = 12 049) (per metus ši baigtis ištiko 3,4 % </w:t>
      </w:r>
      <w:proofErr w:type="spellStart"/>
      <w:r w:rsidRPr="000D12B8">
        <w:rPr>
          <w:rFonts w:eastAsia="Calibri"/>
          <w:szCs w:val="22"/>
        </w:rPr>
        <w:t>ivabradino</w:t>
      </w:r>
      <w:proofErr w:type="spellEnd"/>
      <w:r w:rsidRPr="000D12B8">
        <w:rPr>
          <w:rFonts w:eastAsia="Calibri"/>
          <w:szCs w:val="22"/>
        </w:rPr>
        <w:t xml:space="preserve"> ir 2,9 % </w:t>
      </w:r>
      <w:proofErr w:type="spellStart"/>
      <w:r w:rsidRPr="000D12B8">
        <w:rPr>
          <w:rFonts w:eastAsia="Calibri"/>
          <w:szCs w:val="22"/>
        </w:rPr>
        <w:t>placebo</w:t>
      </w:r>
      <w:proofErr w:type="spellEnd"/>
      <w:r w:rsidRPr="000D12B8">
        <w:rPr>
          <w:rFonts w:eastAsia="Calibri"/>
          <w:szCs w:val="22"/>
        </w:rPr>
        <w:t xml:space="preserve"> grupės pacientų, santykinė rizika – 1,18, p = 0,018), o visos CSS krūtinės anginos populiacijos pogrupio (≥ I klasės) pacientams (n = 14 286) tokio skirtumo nenustatyta (santykinė </w:t>
      </w:r>
      <w:proofErr w:type="spellStart"/>
      <w:r w:rsidRPr="000D12B8">
        <w:rPr>
          <w:rFonts w:eastAsia="Calibri"/>
          <w:szCs w:val="22"/>
        </w:rPr>
        <w:t>ivabradino</w:t>
      </w:r>
      <w:proofErr w:type="spellEnd"/>
      <w:r w:rsidRPr="000D12B8">
        <w:rPr>
          <w:rFonts w:eastAsia="Calibri"/>
          <w:szCs w:val="22"/>
        </w:rPr>
        <w:t xml:space="preserve"> ir </w:t>
      </w:r>
      <w:proofErr w:type="spellStart"/>
      <w:r w:rsidRPr="000D12B8">
        <w:rPr>
          <w:rFonts w:eastAsia="Calibri"/>
          <w:szCs w:val="22"/>
        </w:rPr>
        <w:t>placebo</w:t>
      </w:r>
      <w:proofErr w:type="spellEnd"/>
      <w:r w:rsidRPr="000D12B8">
        <w:rPr>
          <w:rFonts w:eastAsia="Calibri"/>
          <w:szCs w:val="22"/>
        </w:rPr>
        <w:t xml:space="preserve"> rizika – 1,11, p = 0,110).</w:t>
      </w:r>
    </w:p>
    <w:p w14:paraId="2D096BC1" w14:textId="77777777" w:rsidR="006F5478" w:rsidRPr="000D12B8" w:rsidRDefault="006F5478" w:rsidP="006F5478">
      <w:pPr>
        <w:widowControl w:val="0"/>
        <w:spacing w:line="240" w:lineRule="auto"/>
        <w:rPr>
          <w:rFonts w:eastAsia="Calibri"/>
          <w:szCs w:val="22"/>
        </w:rPr>
      </w:pPr>
      <w:r w:rsidRPr="000D12B8">
        <w:rPr>
          <w:rFonts w:eastAsia="Calibri"/>
          <w:szCs w:val="22"/>
        </w:rPr>
        <w:t>Didesnės už patvirtintą dozės vartojimas šio tyrimo metu gautų duomenų pilnai nepaaiškina.</w:t>
      </w:r>
    </w:p>
    <w:p w14:paraId="5D779A03" w14:textId="77777777" w:rsidR="006F5478" w:rsidRPr="000D12B8" w:rsidRDefault="006F5478" w:rsidP="006F5478">
      <w:pPr>
        <w:widowControl w:val="0"/>
        <w:spacing w:line="240" w:lineRule="auto"/>
        <w:rPr>
          <w:snapToGrid w:val="0"/>
          <w:szCs w:val="22"/>
          <w:lang w:eastAsia="en-US"/>
        </w:rPr>
      </w:pPr>
    </w:p>
    <w:p w14:paraId="505C4932"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 xml:space="preserve">SHIFT buvo didelės apimties, </w:t>
      </w:r>
      <w:proofErr w:type="spellStart"/>
      <w:r w:rsidRPr="000D12B8">
        <w:rPr>
          <w:snapToGrid w:val="0"/>
          <w:szCs w:val="22"/>
          <w:lang w:eastAsia="en-US"/>
        </w:rPr>
        <w:t>daugiacentris</w:t>
      </w:r>
      <w:proofErr w:type="spellEnd"/>
      <w:r w:rsidRPr="000D12B8">
        <w:rPr>
          <w:snapToGrid w:val="0"/>
          <w:szCs w:val="22"/>
          <w:lang w:eastAsia="en-US"/>
        </w:rPr>
        <w:t xml:space="preserve">, tarptautinis, </w:t>
      </w:r>
      <w:proofErr w:type="spellStart"/>
      <w:r w:rsidRPr="000D12B8">
        <w:rPr>
          <w:snapToGrid w:val="0"/>
          <w:szCs w:val="22"/>
          <w:lang w:eastAsia="en-US"/>
        </w:rPr>
        <w:t>randomizuotas</w:t>
      </w:r>
      <w:proofErr w:type="spellEnd"/>
      <w:r w:rsidRPr="000D12B8">
        <w:rPr>
          <w:snapToGrid w:val="0"/>
          <w:szCs w:val="22"/>
          <w:lang w:eastAsia="en-US"/>
        </w:rPr>
        <w:t xml:space="preserve">, dvigubai aklas, </w:t>
      </w:r>
      <w:proofErr w:type="spellStart"/>
      <w:r w:rsidRPr="000D12B8">
        <w:rPr>
          <w:snapToGrid w:val="0"/>
          <w:szCs w:val="22"/>
          <w:lang w:eastAsia="en-US"/>
        </w:rPr>
        <w:t>placebu</w:t>
      </w:r>
      <w:proofErr w:type="spellEnd"/>
      <w:r w:rsidRPr="000D12B8">
        <w:rPr>
          <w:snapToGrid w:val="0"/>
          <w:szCs w:val="22"/>
          <w:lang w:eastAsia="en-US"/>
        </w:rPr>
        <w:t xml:space="preserve"> kontroliuojamas baigčių tyrimas, kuriame dalyvavę 6505 suaugę pacientai bent 4 sav. sirgo stabiliu lėtiniu II</w:t>
      </w:r>
      <w:r w:rsidRPr="000D12B8">
        <w:rPr>
          <w:snapToGrid w:val="0"/>
          <w:szCs w:val="22"/>
          <w:lang w:eastAsia="en-US"/>
        </w:rPr>
        <w:noBreakHyphen/>
        <w:t xml:space="preserve">IV klasės pagal NYHA širdies nepakankamumu su sumažėjusia KSIF (≤ 35 %) ir ≥ 70 kartų per minutę širdies susitraukimų dažniu ramybėje. Jie gydyti įprastiniais vaistiniais preparatais, </w:t>
      </w:r>
      <w:proofErr w:type="spellStart"/>
      <w:r w:rsidRPr="000D12B8">
        <w:rPr>
          <w:snapToGrid w:val="0"/>
          <w:szCs w:val="22"/>
          <w:lang w:eastAsia="en-US"/>
        </w:rPr>
        <w:t>t.y</w:t>
      </w:r>
      <w:proofErr w:type="spellEnd"/>
      <w:r w:rsidRPr="000D12B8">
        <w:rPr>
          <w:snapToGrid w:val="0"/>
          <w:szCs w:val="22"/>
          <w:lang w:eastAsia="en-US"/>
        </w:rPr>
        <w:t xml:space="preserve">. beta blokatoriais (89 %), AKF inhibitoriais ir (arba) </w:t>
      </w:r>
      <w:proofErr w:type="spellStart"/>
      <w:r w:rsidRPr="000D12B8">
        <w:rPr>
          <w:snapToGrid w:val="0"/>
          <w:szCs w:val="22"/>
          <w:lang w:eastAsia="en-US"/>
        </w:rPr>
        <w:t>angiotenzino</w:t>
      </w:r>
      <w:proofErr w:type="spellEnd"/>
      <w:r w:rsidRPr="000D12B8">
        <w:rPr>
          <w:snapToGrid w:val="0"/>
          <w:szCs w:val="22"/>
          <w:lang w:eastAsia="en-US"/>
        </w:rPr>
        <w:t xml:space="preserve"> II antagonistais (91 %), diuretikais (83 %) ir </w:t>
      </w:r>
      <w:proofErr w:type="spellStart"/>
      <w:r w:rsidRPr="000D12B8">
        <w:rPr>
          <w:snapToGrid w:val="0"/>
          <w:szCs w:val="22"/>
          <w:lang w:eastAsia="en-US"/>
        </w:rPr>
        <w:t>aldosterono</w:t>
      </w:r>
      <w:proofErr w:type="spellEnd"/>
      <w:r w:rsidRPr="000D12B8">
        <w:rPr>
          <w:snapToGrid w:val="0"/>
          <w:szCs w:val="22"/>
          <w:lang w:eastAsia="en-US"/>
        </w:rPr>
        <w:t xml:space="preserve"> antagonistais (60 %). 67 % </w:t>
      </w:r>
      <w:proofErr w:type="spellStart"/>
      <w:r w:rsidRPr="000D12B8">
        <w:rPr>
          <w:snapToGrid w:val="0"/>
          <w:szCs w:val="22"/>
          <w:lang w:eastAsia="en-US"/>
        </w:rPr>
        <w:t>invabradino</w:t>
      </w:r>
      <w:proofErr w:type="spellEnd"/>
      <w:r w:rsidRPr="000D12B8">
        <w:rPr>
          <w:snapToGrid w:val="0"/>
          <w:szCs w:val="22"/>
          <w:lang w:eastAsia="en-US"/>
        </w:rPr>
        <w:t xml:space="preserve"> grupės pacientų jo vartojo po 7,5 mg 2 kartus per parą. Stebėjimo trukmės mediana buvo 22,9 mėn. </w:t>
      </w:r>
      <w:proofErr w:type="spellStart"/>
      <w:r w:rsidRPr="000D12B8">
        <w:rPr>
          <w:snapToGrid w:val="0"/>
          <w:szCs w:val="22"/>
          <w:lang w:eastAsia="en-US"/>
        </w:rPr>
        <w:t>Ivabradinas</w:t>
      </w:r>
      <w:proofErr w:type="spellEnd"/>
      <w:r w:rsidRPr="000D12B8">
        <w:rPr>
          <w:snapToGrid w:val="0"/>
          <w:szCs w:val="22"/>
          <w:lang w:eastAsia="en-US"/>
        </w:rPr>
        <w:t xml:space="preserve"> suretino širdies </w:t>
      </w:r>
      <w:proofErr w:type="spellStart"/>
      <w:r w:rsidRPr="000D12B8">
        <w:rPr>
          <w:snapToGrid w:val="0"/>
          <w:szCs w:val="22"/>
          <w:lang w:eastAsia="en-US"/>
        </w:rPr>
        <w:t>susitraukimus</w:t>
      </w:r>
      <w:proofErr w:type="spellEnd"/>
      <w:r w:rsidRPr="000D12B8">
        <w:rPr>
          <w:snapToGrid w:val="0"/>
          <w:szCs w:val="22"/>
          <w:lang w:eastAsia="en-US"/>
        </w:rPr>
        <w:t xml:space="preserve"> vidutiniškai 15 kartų per minutę (iš pradžių buvo 80 kartų per minutę). Širdies susitraukimų dažnio skirtumas tarp </w:t>
      </w:r>
      <w:proofErr w:type="spellStart"/>
      <w:r w:rsidRPr="000D12B8">
        <w:rPr>
          <w:snapToGrid w:val="0"/>
          <w:szCs w:val="22"/>
          <w:lang w:eastAsia="en-US"/>
        </w:rPr>
        <w:t>ivabradino</w:t>
      </w:r>
      <w:proofErr w:type="spellEnd"/>
      <w:r w:rsidRPr="000D12B8">
        <w:rPr>
          <w:snapToGrid w:val="0"/>
          <w:szCs w:val="22"/>
          <w:lang w:eastAsia="en-US"/>
        </w:rPr>
        <w:t xml:space="preserve"> ir </w:t>
      </w:r>
      <w:proofErr w:type="spellStart"/>
      <w:r w:rsidRPr="000D12B8">
        <w:rPr>
          <w:snapToGrid w:val="0"/>
          <w:szCs w:val="22"/>
          <w:lang w:eastAsia="en-US"/>
        </w:rPr>
        <w:t>placebo</w:t>
      </w:r>
      <w:proofErr w:type="spellEnd"/>
      <w:r w:rsidRPr="000D12B8">
        <w:rPr>
          <w:snapToGrid w:val="0"/>
          <w:szCs w:val="22"/>
          <w:lang w:eastAsia="en-US"/>
        </w:rPr>
        <w:t xml:space="preserve"> grupių pacientų po 28 dienų buvo 10,8, po 12 mėn.</w:t>
      </w:r>
      <w:r w:rsidRPr="000D12B8">
        <w:rPr>
          <w:rFonts w:eastAsia="Calibri"/>
          <w:szCs w:val="22"/>
        </w:rPr>
        <w:t xml:space="preserve"> – </w:t>
      </w:r>
      <w:r w:rsidRPr="000D12B8">
        <w:rPr>
          <w:snapToGrid w:val="0"/>
          <w:szCs w:val="22"/>
          <w:lang w:eastAsia="en-US"/>
        </w:rPr>
        <w:t>9,1 ir po 24 mėn. – 8,3 karto per minutę.</w:t>
      </w:r>
    </w:p>
    <w:p w14:paraId="7F70D069" w14:textId="77777777" w:rsidR="006F5478" w:rsidRPr="000D12B8" w:rsidRDefault="006F5478" w:rsidP="006F5478">
      <w:pPr>
        <w:widowControl w:val="0"/>
        <w:spacing w:line="240" w:lineRule="auto"/>
        <w:rPr>
          <w:snapToGrid w:val="0"/>
          <w:szCs w:val="22"/>
          <w:lang w:eastAsia="en-US"/>
        </w:rPr>
      </w:pPr>
    </w:p>
    <w:p w14:paraId="25F856C4"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Šis tyrimas parodė kliniškai ir statistiškai reikšmingą pagrindinės sudėtinės vertinamosios baigties (kardiovaskulinių mirčių ir </w:t>
      </w:r>
      <w:proofErr w:type="spellStart"/>
      <w:r w:rsidRPr="000D12B8">
        <w:rPr>
          <w:rFonts w:eastAsia="Calibri"/>
          <w:szCs w:val="22"/>
        </w:rPr>
        <w:t>hospitalizacijų</w:t>
      </w:r>
      <w:proofErr w:type="spellEnd"/>
      <w:r w:rsidRPr="000D12B8">
        <w:rPr>
          <w:rFonts w:eastAsia="Calibri"/>
          <w:szCs w:val="22"/>
        </w:rPr>
        <w:t xml:space="preserve"> dėl pasunkėjusio širdies nepakankamumo) santykinės rizikos sumažėjimą 18 % (santykinė rizika – 0,82, 95 % PI [0,75; 0,90] – p &lt; 0,0001), pasireiškusį per pirmus 3 gydymo mėnesius. Absoliuti rizika sumažėjo 4,2 %. Pagrindinės vertinamosios baigties rizikos sumažėjimą daugiausiai nulėmė širdies nepakankamumo baigčių skaičiaus sumažėjimas: </w:t>
      </w:r>
      <w:proofErr w:type="spellStart"/>
      <w:r w:rsidRPr="000D12B8">
        <w:rPr>
          <w:rFonts w:eastAsia="Calibri"/>
          <w:szCs w:val="22"/>
        </w:rPr>
        <w:t>hospitalizacijos</w:t>
      </w:r>
      <w:proofErr w:type="spellEnd"/>
      <w:r w:rsidRPr="000D12B8">
        <w:rPr>
          <w:rFonts w:eastAsia="Calibri"/>
          <w:szCs w:val="22"/>
        </w:rPr>
        <w:t xml:space="preserve"> dėl pasunkėjusio širdies nepakankamumo absoliuti rizika sumažėjo 4,7 %, o mirties dėl širdies nepakankamumo absoliuti rizika – 1,1 %.</w:t>
      </w:r>
    </w:p>
    <w:p w14:paraId="4325522D" w14:textId="77777777" w:rsidR="006F5478" w:rsidRPr="000D12B8" w:rsidRDefault="006F5478" w:rsidP="006F5478">
      <w:pPr>
        <w:widowControl w:val="0"/>
        <w:autoSpaceDE w:val="0"/>
        <w:autoSpaceDN w:val="0"/>
        <w:adjustRightInd w:val="0"/>
        <w:spacing w:line="240" w:lineRule="auto"/>
        <w:rPr>
          <w:rFonts w:eastAsia="Calibri"/>
          <w:szCs w:val="22"/>
        </w:rPr>
      </w:pPr>
    </w:p>
    <w:p w14:paraId="09CE724D" w14:textId="77777777" w:rsidR="006F5478" w:rsidRPr="000D12B8" w:rsidRDefault="006F5478" w:rsidP="006F5478">
      <w:pPr>
        <w:widowControl w:val="0"/>
        <w:spacing w:line="240" w:lineRule="auto"/>
        <w:rPr>
          <w:rFonts w:eastAsia="Calibri"/>
          <w:szCs w:val="22"/>
        </w:rPr>
      </w:pPr>
      <w:r w:rsidRPr="000D12B8">
        <w:rPr>
          <w:rFonts w:eastAsia="Calibri"/>
          <w:szCs w:val="22"/>
        </w:rPr>
        <w:t>Gydymo poveikis pirminei sudėtinei vertinamajai baigčiai, jos komponentams ir antrinėms vertinamosioms baigtims</w:t>
      </w:r>
    </w:p>
    <w:p w14:paraId="5003A14E" w14:textId="77777777" w:rsidR="006F5478" w:rsidRPr="000D12B8" w:rsidRDefault="006F5478" w:rsidP="006F5478">
      <w:pPr>
        <w:widowControl w:val="0"/>
        <w:spacing w:line="240" w:lineRule="auto"/>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381"/>
        <w:gridCol w:w="1383"/>
        <w:gridCol w:w="1660"/>
        <w:gridCol w:w="933"/>
      </w:tblGrid>
      <w:tr w:rsidR="006F5478" w:rsidRPr="000D12B8" w14:paraId="2296AB54" w14:textId="77777777" w:rsidTr="000D12B8">
        <w:trPr>
          <w:trHeight w:val="404"/>
        </w:trPr>
        <w:tc>
          <w:tcPr>
            <w:tcW w:w="2044" w:type="pct"/>
          </w:tcPr>
          <w:p w14:paraId="3650030E" w14:textId="77777777" w:rsidR="006F5478" w:rsidRPr="000D12B8" w:rsidRDefault="006F5478" w:rsidP="000D12B8">
            <w:pPr>
              <w:widowControl w:val="0"/>
              <w:spacing w:line="240" w:lineRule="auto"/>
              <w:rPr>
                <w:szCs w:val="22"/>
                <w:lang w:eastAsia="en-US"/>
              </w:rPr>
            </w:pPr>
          </w:p>
        </w:tc>
        <w:tc>
          <w:tcPr>
            <w:tcW w:w="762" w:type="pct"/>
            <w:vAlign w:val="center"/>
          </w:tcPr>
          <w:p w14:paraId="36920222" w14:textId="77777777" w:rsidR="006F5478" w:rsidRPr="000D12B8" w:rsidRDefault="006F5478" w:rsidP="000D12B8">
            <w:pPr>
              <w:widowControl w:val="0"/>
              <w:spacing w:line="240" w:lineRule="auto"/>
              <w:jc w:val="center"/>
              <w:rPr>
                <w:szCs w:val="22"/>
                <w:lang w:eastAsia="en-US"/>
              </w:rPr>
            </w:pPr>
            <w:proofErr w:type="spellStart"/>
            <w:r w:rsidRPr="000D12B8">
              <w:rPr>
                <w:szCs w:val="22"/>
                <w:lang w:eastAsia="en-US"/>
              </w:rPr>
              <w:t>Ivabradinas</w:t>
            </w:r>
            <w:proofErr w:type="spellEnd"/>
          </w:p>
          <w:p w14:paraId="1A68A839" w14:textId="77777777" w:rsidR="006F5478" w:rsidRPr="000D12B8" w:rsidRDefault="006F5478" w:rsidP="000D12B8">
            <w:pPr>
              <w:widowControl w:val="0"/>
              <w:spacing w:line="240" w:lineRule="auto"/>
              <w:jc w:val="center"/>
              <w:rPr>
                <w:szCs w:val="22"/>
                <w:lang w:eastAsia="en-US"/>
              </w:rPr>
            </w:pPr>
            <w:r w:rsidRPr="000D12B8">
              <w:rPr>
                <w:szCs w:val="22"/>
                <w:lang w:eastAsia="en-US"/>
              </w:rPr>
              <w:t>(N=3241)</w:t>
            </w:r>
          </w:p>
          <w:p w14:paraId="3C0A4C54" w14:textId="77777777" w:rsidR="006F5478" w:rsidRPr="000D12B8" w:rsidRDefault="006F5478" w:rsidP="000D12B8">
            <w:pPr>
              <w:widowControl w:val="0"/>
              <w:spacing w:line="240" w:lineRule="auto"/>
              <w:jc w:val="center"/>
              <w:rPr>
                <w:szCs w:val="22"/>
                <w:lang w:eastAsia="en-US"/>
              </w:rPr>
            </w:pPr>
            <w:r w:rsidRPr="000D12B8">
              <w:rPr>
                <w:szCs w:val="22"/>
                <w:lang w:eastAsia="en-US"/>
              </w:rPr>
              <w:t>n (%)</w:t>
            </w:r>
          </w:p>
        </w:tc>
        <w:tc>
          <w:tcPr>
            <w:tcW w:w="763" w:type="pct"/>
            <w:vAlign w:val="center"/>
          </w:tcPr>
          <w:p w14:paraId="721F0023" w14:textId="77777777" w:rsidR="006F5478" w:rsidRPr="000D12B8" w:rsidRDefault="006F5478" w:rsidP="000D12B8">
            <w:pPr>
              <w:widowControl w:val="0"/>
              <w:spacing w:line="240" w:lineRule="auto"/>
              <w:jc w:val="center"/>
              <w:rPr>
                <w:szCs w:val="22"/>
                <w:lang w:eastAsia="en-US"/>
              </w:rPr>
            </w:pPr>
            <w:proofErr w:type="spellStart"/>
            <w:r w:rsidRPr="000D12B8">
              <w:rPr>
                <w:szCs w:val="22"/>
                <w:lang w:eastAsia="en-US"/>
              </w:rPr>
              <w:t>Placebas</w:t>
            </w:r>
            <w:proofErr w:type="spellEnd"/>
          </w:p>
          <w:p w14:paraId="2A5545D0" w14:textId="77777777" w:rsidR="006F5478" w:rsidRPr="000D12B8" w:rsidRDefault="006F5478" w:rsidP="000D12B8">
            <w:pPr>
              <w:widowControl w:val="0"/>
              <w:spacing w:line="240" w:lineRule="auto"/>
              <w:jc w:val="center"/>
              <w:rPr>
                <w:szCs w:val="22"/>
                <w:lang w:eastAsia="en-US"/>
              </w:rPr>
            </w:pPr>
            <w:r w:rsidRPr="000D12B8">
              <w:rPr>
                <w:szCs w:val="22"/>
                <w:lang w:eastAsia="en-US"/>
              </w:rPr>
              <w:t>(N=3264)</w:t>
            </w:r>
          </w:p>
          <w:p w14:paraId="24640339" w14:textId="77777777" w:rsidR="006F5478" w:rsidRPr="000D12B8" w:rsidRDefault="006F5478" w:rsidP="000D12B8">
            <w:pPr>
              <w:widowControl w:val="0"/>
              <w:spacing w:line="240" w:lineRule="auto"/>
              <w:jc w:val="center"/>
              <w:rPr>
                <w:szCs w:val="22"/>
                <w:lang w:eastAsia="en-US"/>
              </w:rPr>
            </w:pPr>
            <w:r w:rsidRPr="000D12B8">
              <w:rPr>
                <w:szCs w:val="22"/>
                <w:lang w:eastAsia="en-US"/>
              </w:rPr>
              <w:t>n (%)</w:t>
            </w:r>
          </w:p>
        </w:tc>
        <w:tc>
          <w:tcPr>
            <w:tcW w:w="916" w:type="pct"/>
            <w:vAlign w:val="center"/>
          </w:tcPr>
          <w:p w14:paraId="2BDC6033" w14:textId="77777777" w:rsidR="006F5478" w:rsidRPr="000D12B8" w:rsidRDefault="006F5478" w:rsidP="000D12B8">
            <w:pPr>
              <w:widowControl w:val="0"/>
              <w:spacing w:line="240" w:lineRule="auto"/>
              <w:jc w:val="center"/>
              <w:rPr>
                <w:szCs w:val="22"/>
                <w:lang w:eastAsia="en-US"/>
              </w:rPr>
            </w:pPr>
            <w:r w:rsidRPr="000D12B8">
              <w:rPr>
                <w:szCs w:val="22"/>
                <w:lang w:eastAsia="en-US"/>
              </w:rPr>
              <w:t>Rizikos santykis</w:t>
            </w:r>
          </w:p>
          <w:p w14:paraId="40634ABC" w14:textId="77777777" w:rsidR="006F5478" w:rsidRPr="000D12B8" w:rsidRDefault="006F5478" w:rsidP="000D12B8">
            <w:pPr>
              <w:widowControl w:val="0"/>
              <w:spacing w:line="240" w:lineRule="auto"/>
              <w:jc w:val="center"/>
              <w:rPr>
                <w:szCs w:val="22"/>
                <w:lang w:eastAsia="en-US"/>
              </w:rPr>
            </w:pPr>
            <w:r w:rsidRPr="000D12B8">
              <w:rPr>
                <w:szCs w:val="22"/>
                <w:lang w:eastAsia="en-US"/>
              </w:rPr>
              <w:t>(95 % PI)</w:t>
            </w:r>
          </w:p>
        </w:tc>
        <w:tc>
          <w:tcPr>
            <w:tcW w:w="515" w:type="pct"/>
            <w:vAlign w:val="center"/>
          </w:tcPr>
          <w:p w14:paraId="3C36EFB4" w14:textId="77777777" w:rsidR="006F5478" w:rsidRPr="000D12B8" w:rsidRDefault="006F5478" w:rsidP="000D12B8">
            <w:pPr>
              <w:widowControl w:val="0"/>
              <w:spacing w:line="240" w:lineRule="auto"/>
              <w:jc w:val="center"/>
              <w:rPr>
                <w:szCs w:val="22"/>
                <w:lang w:eastAsia="en-US"/>
              </w:rPr>
            </w:pPr>
            <w:r w:rsidRPr="000D12B8">
              <w:rPr>
                <w:szCs w:val="22"/>
                <w:lang w:eastAsia="en-US"/>
              </w:rPr>
              <w:t>P reikšmė</w:t>
            </w:r>
          </w:p>
        </w:tc>
      </w:tr>
      <w:tr w:rsidR="006F5478" w:rsidRPr="000D12B8" w14:paraId="05C33E84" w14:textId="77777777" w:rsidTr="000D12B8">
        <w:trPr>
          <w:trHeight w:val="145"/>
        </w:trPr>
        <w:tc>
          <w:tcPr>
            <w:tcW w:w="2044" w:type="pct"/>
            <w:tcBorders>
              <w:bottom w:val="single" w:sz="4" w:space="0" w:color="auto"/>
            </w:tcBorders>
          </w:tcPr>
          <w:p w14:paraId="09376E51" w14:textId="77777777" w:rsidR="006F5478" w:rsidRPr="000D12B8" w:rsidRDefault="006F5478" w:rsidP="000D12B8">
            <w:pPr>
              <w:widowControl w:val="0"/>
              <w:spacing w:line="240" w:lineRule="auto"/>
              <w:rPr>
                <w:szCs w:val="22"/>
                <w:lang w:eastAsia="en-US"/>
              </w:rPr>
            </w:pPr>
            <w:r w:rsidRPr="000D12B8">
              <w:rPr>
                <w:szCs w:val="22"/>
                <w:lang w:eastAsia="en-US"/>
              </w:rPr>
              <w:t>Pagrindinė sudėtinė vertinamoji baigtis</w:t>
            </w:r>
          </w:p>
        </w:tc>
        <w:tc>
          <w:tcPr>
            <w:tcW w:w="762" w:type="pct"/>
            <w:tcBorders>
              <w:bottom w:val="single" w:sz="4" w:space="0" w:color="auto"/>
            </w:tcBorders>
          </w:tcPr>
          <w:p w14:paraId="2E8FC0C4" w14:textId="77777777" w:rsidR="006F5478" w:rsidRPr="000D12B8" w:rsidRDefault="006F5478" w:rsidP="000D12B8">
            <w:pPr>
              <w:widowControl w:val="0"/>
              <w:spacing w:line="240" w:lineRule="auto"/>
              <w:jc w:val="center"/>
              <w:rPr>
                <w:szCs w:val="22"/>
                <w:lang w:eastAsia="en-US"/>
              </w:rPr>
            </w:pPr>
            <w:r w:rsidRPr="000D12B8">
              <w:rPr>
                <w:szCs w:val="22"/>
                <w:lang w:eastAsia="en-US"/>
              </w:rPr>
              <w:t>793 (24,47)</w:t>
            </w:r>
          </w:p>
        </w:tc>
        <w:tc>
          <w:tcPr>
            <w:tcW w:w="763" w:type="pct"/>
            <w:tcBorders>
              <w:bottom w:val="single" w:sz="4" w:space="0" w:color="auto"/>
            </w:tcBorders>
          </w:tcPr>
          <w:p w14:paraId="5BE2E08A" w14:textId="77777777" w:rsidR="006F5478" w:rsidRPr="000D12B8" w:rsidRDefault="006F5478" w:rsidP="000D12B8">
            <w:pPr>
              <w:widowControl w:val="0"/>
              <w:spacing w:line="240" w:lineRule="auto"/>
              <w:jc w:val="center"/>
              <w:rPr>
                <w:szCs w:val="22"/>
                <w:lang w:eastAsia="en-US"/>
              </w:rPr>
            </w:pPr>
            <w:r w:rsidRPr="000D12B8">
              <w:rPr>
                <w:szCs w:val="22"/>
                <w:lang w:eastAsia="en-US"/>
              </w:rPr>
              <w:t>937 (28,71)</w:t>
            </w:r>
          </w:p>
        </w:tc>
        <w:tc>
          <w:tcPr>
            <w:tcW w:w="916" w:type="pct"/>
            <w:tcBorders>
              <w:bottom w:val="single" w:sz="4" w:space="0" w:color="auto"/>
            </w:tcBorders>
          </w:tcPr>
          <w:p w14:paraId="29CCF6F6" w14:textId="77777777" w:rsidR="006F5478" w:rsidRPr="000D12B8" w:rsidRDefault="006F5478" w:rsidP="000D12B8">
            <w:pPr>
              <w:widowControl w:val="0"/>
              <w:spacing w:line="240" w:lineRule="auto"/>
              <w:jc w:val="center"/>
              <w:rPr>
                <w:szCs w:val="22"/>
                <w:lang w:eastAsia="en-US"/>
              </w:rPr>
            </w:pPr>
            <w:r w:rsidRPr="000D12B8">
              <w:rPr>
                <w:szCs w:val="22"/>
                <w:lang w:eastAsia="en-US"/>
              </w:rPr>
              <w:t>0,82 (0,75; 0,90)</w:t>
            </w:r>
          </w:p>
        </w:tc>
        <w:tc>
          <w:tcPr>
            <w:tcW w:w="515" w:type="pct"/>
            <w:tcBorders>
              <w:bottom w:val="single" w:sz="4" w:space="0" w:color="auto"/>
            </w:tcBorders>
          </w:tcPr>
          <w:p w14:paraId="372AF344" w14:textId="77777777" w:rsidR="006F5478" w:rsidRPr="000D12B8" w:rsidRDefault="006F5478" w:rsidP="000D12B8">
            <w:pPr>
              <w:widowControl w:val="0"/>
              <w:spacing w:line="240" w:lineRule="auto"/>
              <w:jc w:val="center"/>
              <w:rPr>
                <w:szCs w:val="22"/>
                <w:lang w:eastAsia="en-US"/>
              </w:rPr>
            </w:pPr>
            <w:r w:rsidRPr="000D12B8">
              <w:rPr>
                <w:szCs w:val="22"/>
                <w:lang w:eastAsia="en-US"/>
              </w:rPr>
              <w:t>&lt;0,0001</w:t>
            </w:r>
          </w:p>
        </w:tc>
      </w:tr>
      <w:tr w:rsidR="006F5478" w:rsidRPr="000D12B8" w14:paraId="70CA2775" w14:textId="77777777" w:rsidTr="000D12B8">
        <w:trPr>
          <w:trHeight w:val="533"/>
        </w:trPr>
        <w:tc>
          <w:tcPr>
            <w:tcW w:w="2044" w:type="pct"/>
            <w:tcBorders>
              <w:bottom w:val="nil"/>
            </w:tcBorders>
          </w:tcPr>
          <w:p w14:paraId="2E41F405" w14:textId="77777777" w:rsidR="006F5478" w:rsidRPr="000D12B8" w:rsidRDefault="006F5478" w:rsidP="000D12B8">
            <w:pPr>
              <w:widowControl w:val="0"/>
              <w:spacing w:line="240" w:lineRule="auto"/>
              <w:rPr>
                <w:szCs w:val="22"/>
                <w:lang w:eastAsia="en-US"/>
              </w:rPr>
            </w:pPr>
            <w:r w:rsidRPr="000D12B8">
              <w:rPr>
                <w:szCs w:val="22"/>
                <w:lang w:eastAsia="en-US"/>
              </w:rPr>
              <w:t>Sudėtinės vertinamosios baigties komponentai:</w:t>
            </w:r>
          </w:p>
        </w:tc>
        <w:tc>
          <w:tcPr>
            <w:tcW w:w="762" w:type="pct"/>
            <w:tcBorders>
              <w:bottom w:val="nil"/>
            </w:tcBorders>
          </w:tcPr>
          <w:p w14:paraId="333B21C9" w14:textId="77777777" w:rsidR="006F5478" w:rsidRPr="000D12B8" w:rsidRDefault="006F5478" w:rsidP="000D12B8">
            <w:pPr>
              <w:widowControl w:val="0"/>
              <w:spacing w:line="240" w:lineRule="auto"/>
              <w:jc w:val="center"/>
              <w:rPr>
                <w:szCs w:val="22"/>
                <w:lang w:eastAsia="en-US"/>
              </w:rPr>
            </w:pPr>
          </w:p>
        </w:tc>
        <w:tc>
          <w:tcPr>
            <w:tcW w:w="763" w:type="pct"/>
            <w:tcBorders>
              <w:bottom w:val="nil"/>
            </w:tcBorders>
          </w:tcPr>
          <w:p w14:paraId="7E8BD7CF" w14:textId="77777777" w:rsidR="006F5478" w:rsidRPr="000D12B8" w:rsidRDefault="006F5478" w:rsidP="000D12B8">
            <w:pPr>
              <w:widowControl w:val="0"/>
              <w:spacing w:line="240" w:lineRule="auto"/>
              <w:jc w:val="center"/>
              <w:rPr>
                <w:szCs w:val="22"/>
                <w:lang w:eastAsia="en-US"/>
              </w:rPr>
            </w:pPr>
          </w:p>
        </w:tc>
        <w:tc>
          <w:tcPr>
            <w:tcW w:w="916" w:type="pct"/>
            <w:tcBorders>
              <w:bottom w:val="nil"/>
            </w:tcBorders>
          </w:tcPr>
          <w:p w14:paraId="55E31E74" w14:textId="77777777" w:rsidR="006F5478" w:rsidRPr="000D12B8" w:rsidRDefault="006F5478" w:rsidP="000D12B8">
            <w:pPr>
              <w:widowControl w:val="0"/>
              <w:spacing w:line="240" w:lineRule="auto"/>
              <w:jc w:val="center"/>
              <w:rPr>
                <w:szCs w:val="22"/>
                <w:lang w:eastAsia="en-US"/>
              </w:rPr>
            </w:pPr>
          </w:p>
        </w:tc>
        <w:tc>
          <w:tcPr>
            <w:tcW w:w="515" w:type="pct"/>
            <w:tcBorders>
              <w:bottom w:val="nil"/>
            </w:tcBorders>
          </w:tcPr>
          <w:p w14:paraId="05142488" w14:textId="77777777" w:rsidR="006F5478" w:rsidRPr="000D12B8" w:rsidRDefault="006F5478" w:rsidP="000D12B8">
            <w:pPr>
              <w:widowControl w:val="0"/>
              <w:spacing w:line="240" w:lineRule="auto"/>
              <w:jc w:val="center"/>
              <w:rPr>
                <w:szCs w:val="22"/>
                <w:lang w:eastAsia="en-US"/>
              </w:rPr>
            </w:pPr>
          </w:p>
        </w:tc>
      </w:tr>
      <w:tr w:rsidR="006F5478" w:rsidRPr="000D12B8" w14:paraId="2A493AC0" w14:textId="77777777" w:rsidTr="000D12B8">
        <w:trPr>
          <w:trHeight w:val="533"/>
        </w:trPr>
        <w:tc>
          <w:tcPr>
            <w:tcW w:w="2044" w:type="pct"/>
            <w:tcBorders>
              <w:top w:val="nil"/>
              <w:bottom w:val="nil"/>
            </w:tcBorders>
          </w:tcPr>
          <w:p w14:paraId="16589A3C" w14:textId="77777777" w:rsidR="006F5478" w:rsidRPr="000D12B8" w:rsidRDefault="006F5478" w:rsidP="000D12B8">
            <w:pPr>
              <w:pStyle w:val="Sraopastraipa"/>
              <w:widowControl w:val="0"/>
              <w:numPr>
                <w:ilvl w:val="0"/>
                <w:numId w:val="5"/>
              </w:numPr>
              <w:tabs>
                <w:tab w:val="clear" w:pos="567"/>
              </w:tabs>
              <w:spacing w:line="240" w:lineRule="auto"/>
              <w:ind w:left="451"/>
              <w:rPr>
                <w:szCs w:val="22"/>
                <w:lang w:eastAsia="en-US"/>
              </w:rPr>
            </w:pPr>
            <w:r w:rsidRPr="000D12B8">
              <w:rPr>
                <w:szCs w:val="22"/>
                <w:lang w:eastAsia="en-US"/>
              </w:rPr>
              <w:t>Kardiovaskulinės mirtys</w:t>
            </w:r>
          </w:p>
        </w:tc>
        <w:tc>
          <w:tcPr>
            <w:tcW w:w="762" w:type="pct"/>
            <w:tcBorders>
              <w:top w:val="nil"/>
              <w:bottom w:val="nil"/>
            </w:tcBorders>
          </w:tcPr>
          <w:p w14:paraId="6021A478" w14:textId="77777777" w:rsidR="006F5478" w:rsidRPr="000D12B8" w:rsidRDefault="006F5478" w:rsidP="000D12B8">
            <w:pPr>
              <w:widowControl w:val="0"/>
              <w:spacing w:line="240" w:lineRule="auto"/>
              <w:jc w:val="center"/>
              <w:rPr>
                <w:szCs w:val="22"/>
                <w:lang w:eastAsia="en-US"/>
              </w:rPr>
            </w:pPr>
            <w:r w:rsidRPr="000D12B8">
              <w:rPr>
                <w:szCs w:val="22"/>
                <w:lang w:eastAsia="en-US"/>
              </w:rPr>
              <w:t>449 (13,85)</w:t>
            </w:r>
          </w:p>
        </w:tc>
        <w:tc>
          <w:tcPr>
            <w:tcW w:w="763" w:type="pct"/>
            <w:tcBorders>
              <w:top w:val="nil"/>
              <w:bottom w:val="nil"/>
            </w:tcBorders>
          </w:tcPr>
          <w:p w14:paraId="05AF8409" w14:textId="77777777" w:rsidR="006F5478" w:rsidRPr="000D12B8" w:rsidRDefault="006F5478" w:rsidP="000D12B8">
            <w:pPr>
              <w:widowControl w:val="0"/>
              <w:spacing w:line="240" w:lineRule="auto"/>
              <w:jc w:val="center"/>
              <w:rPr>
                <w:szCs w:val="22"/>
                <w:lang w:eastAsia="en-US"/>
              </w:rPr>
            </w:pPr>
            <w:r w:rsidRPr="000D12B8">
              <w:rPr>
                <w:szCs w:val="22"/>
                <w:lang w:eastAsia="en-US"/>
              </w:rPr>
              <w:t>491 (15,04)</w:t>
            </w:r>
          </w:p>
        </w:tc>
        <w:tc>
          <w:tcPr>
            <w:tcW w:w="916" w:type="pct"/>
            <w:tcBorders>
              <w:top w:val="nil"/>
              <w:bottom w:val="nil"/>
            </w:tcBorders>
          </w:tcPr>
          <w:p w14:paraId="39690B16" w14:textId="77777777" w:rsidR="006F5478" w:rsidRPr="000D12B8" w:rsidRDefault="006F5478" w:rsidP="000D12B8">
            <w:pPr>
              <w:widowControl w:val="0"/>
              <w:spacing w:line="240" w:lineRule="auto"/>
              <w:jc w:val="center"/>
              <w:rPr>
                <w:szCs w:val="22"/>
                <w:lang w:eastAsia="en-US"/>
              </w:rPr>
            </w:pPr>
            <w:r w:rsidRPr="000D12B8">
              <w:rPr>
                <w:szCs w:val="22"/>
                <w:lang w:eastAsia="en-US"/>
              </w:rPr>
              <w:t>0,91 (0,80; 1,03)</w:t>
            </w:r>
          </w:p>
        </w:tc>
        <w:tc>
          <w:tcPr>
            <w:tcW w:w="515" w:type="pct"/>
            <w:tcBorders>
              <w:top w:val="nil"/>
              <w:bottom w:val="nil"/>
            </w:tcBorders>
          </w:tcPr>
          <w:p w14:paraId="0DDB1F37" w14:textId="77777777" w:rsidR="006F5478" w:rsidRPr="000D12B8" w:rsidRDefault="006F5478" w:rsidP="000D12B8">
            <w:pPr>
              <w:widowControl w:val="0"/>
              <w:spacing w:line="240" w:lineRule="auto"/>
              <w:jc w:val="center"/>
              <w:rPr>
                <w:szCs w:val="22"/>
                <w:lang w:eastAsia="en-US"/>
              </w:rPr>
            </w:pPr>
            <w:r w:rsidRPr="000D12B8">
              <w:rPr>
                <w:szCs w:val="22"/>
                <w:lang w:eastAsia="en-US"/>
              </w:rPr>
              <w:t>0,128</w:t>
            </w:r>
          </w:p>
        </w:tc>
      </w:tr>
      <w:tr w:rsidR="006F5478" w:rsidRPr="000D12B8" w14:paraId="273044A6" w14:textId="77777777" w:rsidTr="000D12B8">
        <w:trPr>
          <w:trHeight w:val="533"/>
        </w:trPr>
        <w:tc>
          <w:tcPr>
            <w:tcW w:w="2044" w:type="pct"/>
            <w:tcBorders>
              <w:top w:val="nil"/>
              <w:bottom w:val="single" w:sz="4" w:space="0" w:color="auto"/>
            </w:tcBorders>
          </w:tcPr>
          <w:p w14:paraId="565FB350" w14:textId="77777777" w:rsidR="006F5478" w:rsidRPr="000D12B8" w:rsidRDefault="006F5478" w:rsidP="000D12B8">
            <w:pPr>
              <w:pStyle w:val="Sraopastraipa"/>
              <w:widowControl w:val="0"/>
              <w:numPr>
                <w:ilvl w:val="0"/>
                <w:numId w:val="5"/>
              </w:numPr>
              <w:tabs>
                <w:tab w:val="clear" w:pos="567"/>
              </w:tabs>
              <w:spacing w:line="240" w:lineRule="auto"/>
              <w:ind w:left="451"/>
              <w:rPr>
                <w:szCs w:val="22"/>
                <w:lang w:eastAsia="en-US"/>
              </w:rPr>
            </w:pPr>
            <w:proofErr w:type="spellStart"/>
            <w:r w:rsidRPr="000D12B8">
              <w:rPr>
                <w:szCs w:val="22"/>
                <w:lang w:eastAsia="en-US"/>
              </w:rPr>
              <w:t>Hospitalizacijos</w:t>
            </w:r>
            <w:proofErr w:type="spellEnd"/>
            <w:r w:rsidRPr="000D12B8">
              <w:rPr>
                <w:szCs w:val="22"/>
                <w:lang w:eastAsia="en-US"/>
              </w:rPr>
              <w:t xml:space="preserve"> dėl pasunkėjusio širdies nepakankamumo </w:t>
            </w:r>
          </w:p>
        </w:tc>
        <w:tc>
          <w:tcPr>
            <w:tcW w:w="762" w:type="pct"/>
            <w:tcBorders>
              <w:top w:val="nil"/>
              <w:bottom w:val="single" w:sz="4" w:space="0" w:color="auto"/>
            </w:tcBorders>
          </w:tcPr>
          <w:p w14:paraId="306EDC8E" w14:textId="77777777" w:rsidR="006F5478" w:rsidRPr="000D12B8" w:rsidRDefault="006F5478" w:rsidP="000D12B8">
            <w:pPr>
              <w:widowControl w:val="0"/>
              <w:spacing w:line="240" w:lineRule="auto"/>
              <w:jc w:val="center"/>
              <w:rPr>
                <w:szCs w:val="22"/>
                <w:lang w:eastAsia="en-US"/>
              </w:rPr>
            </w:pPr>
            <w:r w:rsidRPr="000D12B8">
              <w:rPr>
                <w:szCs w:val="22"/>
                <w:lang w:eastAsia="en-US"/>
              </w:rPr>
              <w:t>514 (15,86)</w:t>
            </w:r>
          </w:p>
        </w:tc>
        <w:tc>
          <w:tcPr>
            <w:tcW w:w="763" w:type="pct"/>
            <w:tcBorders>
              <w:top w:val="nil"/>
              <w:bottom w:val="single" w:sz="4" w:space="0" w:color="auto"/>
            </w:tcBorders>
          </w:tcPr>
          <w:p w14:paraId="280FFAEB" w14:textId="77777777" w:rsidR="006F5478" w:rsidRPr="000D12B8" w:rsidRDefault="006F5478" w:rsidP="000D12B8">
            <w:pPr>
              <w:widowControl w:val="0"/>
              <w:spacing w:line="240" w:lineRule="auto"/>
              <w:jc w:val="center"/>
              <w:rPr>
                <w:szCs w:val="22"/>
                <w:lang w:eastAsia="en-US"/>
              </w:rPr>
            </w:pPr>
            <w:r w:rsidRPr="000D12B8">
              <w:rPr>
                <w:szCs w:val="22"/>
                <w:lang w:eastAsia="en-US"/>
              </w:rPr>
              <w:t>672 (20,59)</w:t>
            </w:r>
          </w:p>
        </w:tc>
        <w:tc>
          <w:tcPr>
            <w:tcW w:w="916" w:type="pct"/>
            <w:tcBorders>
              <w:top w:val="nil"/>
              <w:bottom w:val="single" w:sz="4" w:space="0" w:color="auto"/>
            </w:tcBorders>
          </w:tcPr>
          <w:p w14:paraId="0819E037" w14:textId="77777777" w:rsidR="006F5478" w:rsidRPr="000D12B8" w:rsidRDefault="006F5478" w:rsidP="000D12B8">
            <w:pPr>
              <w:widowControl w:val="0"/>
              <w:spacing w:line="240" w:lineRule="auto"/>
              <w:jc w:val="center"/>
              <w:rPr>
                <w:szCs w:val="22"/>
                <w:lang w:eastAsia="en-US"/>
              </w:rPr>
            </w:pPr>
            <w:r w:rsidRPr="000D12B8">
              <w:rPr>
                <w:szCs w:val="22"/>
                <w:lang w:eastAsia="en-US"/>
              </w:rPr>
              <w:t>0,74 (0,66; 0,83)</w:t>
            </w:r>
          </w:p>
        </w:tc>
        <w:tc>
          <w:tcPr>
            <w:tcW w:w="515" w:type="pct"/>
            <w:tcBorders>
              <w:top w:val="nil"/>
              <w:bottom w:val="single" w:sz="4" w:space="0" w:color="auto"/>
            </w:tcBorders>
          </w:tcPr>
          <w:p w14:paraId="63BB6576" w14:textId="77777777" w:rsidR="006F5478" w:rsidRPr="000D12B8" w:rsidRDefault="006F5478" w:rsidP="000D12B8">
            <w:pPr>
              <w:widowControl w:val="0"/>
              <w:spacing w:line="240" w:lineRule="auto"/>
              <w:jc w:val="center"/>
              <w:rPr>
                <w:szCs w:val="22"/>
                <w:lang w:eastAsia="en-US"/>
              </w:rPr>
            </w:pPr>
            <w:r w:rsidRPr="000D12B8">
              <w:rPr>
                <w:szCs w:val="22"/>
                <w:lang w:eastAsia="en-US"/>
              </w:rPr>
              <w:t>&lt;0,0001</w:t>
            </w:r>
          </w:p>
        </w:tc>
      </w:tr>
      <w:tr w:rsidR="006F5478" w:rsidRPr="000D12B8" w14:paraId="55BB4DE8" w14:textId="77777777" w:rsidTr="000D12B8">
        <w:trPr>
          <w:trHeight w:val="663"/>
        </w:trPr>
        <w:tc>
          <w:tcPr>
            <w:tcW w:w="2044" w:type="pct"/>
            <w:tcBorders>
              <w:bottom w:val="nil"/>
            </w:tcBorders>
          </w:tcPr>
          <w:p w14:paraId="01C6538C" w14:textId="77777777" w:rsidR="006F5478" w:rsidRPr="000D12B8" w:rsidRDefault="006F5478" w:rsidP="000D12B8">
            <w:pPr>
              <w:widowControl w:val="0"/>
              <w:spacing w:line="240" w:lineRule="auto"/>
              <w:rPr>
                <w:szCs w:val="22"/>
                <w:lang w:eastAsia="en-US"/>
              </w:rPr>
            </w:pPr>
            <w:r w:rsidRPr="000D12B8">
              <w:rPr>
                <w:szCs w:val="22"/>
                <w:lang w:eastAsia="en-US"/>
              </w:rPr>
              <w:t>Kitos antrinės vertinamosios baigtys:</w:t>
            </w:r>
          </w:p>
        </w:tc>
        <w:tc>
          <w:tcPr>
            <w:tcW w:w="762" w:type="pct"/>
            <w:tcBorders>
              <w:bottom w:val="nil"/>
            </w:tcBorders>
          </w:tcPr>
          <w:p w14:paraId="307FE106" w14:textId="77777777" w:rsidR="006F5478" w:rsidRPr="000D12B8" w:rsidRDefault="006F5478" w:rsidP="000D12B8">
            <w:pPr>
              <w:widowControl w:val="0"/>
              <w:spacing w:line="240" w:lineRule="auto"/>
              <w:jc w:val="center"/>
              <w:rPr>
                <w:szCs w:val="22"/>
                <w:lang w:eastAsia="en-US"/>
              </w:rPr>
            </w:pPr>
          </w:p>
        </w:tc>
        <w:tc>
          <w:tcPr>
            <w:tcW w:w="763" w:type="pct"/>
            <w:tcBorders>
              <w:bottom w:val="nil"/>
            </w:tcBorders>
          </w:tcPr>
          <w:p w14:paraId="34E881BE" w14:textId="77777777" w:rsidR="006F5478" w:rsidRPr="000D12B8" w:rsidRDefault="006F5478" w:rsidP="000D12B8">
            <w:pPr>
              <w:widowControl w:val="0"/>
              <w:spacing w:line="240" w:lineRule="auto"/>
              <w:jc w:val="center"/>
              <w:rPr>
                <w:szCs w:val="22"/>
                <w:lang w:eastAsia="en-US"/>
              </w:rPr>
            </w:pPr>
          </w:p>
        </w:tc>
        <w:tc>
          <w:tcPr>
            <w:tcW w:w="916" w:type="pct"/>
            <w:tcBorders>
              <w:bottom w:val="nil"/>
            </w:tcBorders>
          </w:tcPr>
          <w:p w14:paraId="56C62958" w14:textId="77777777" w:rsidR="006F5478" w:rsidRPr="000D12B8" w:rsidRDefault="006F5478" w:rsidP="000D12B8">
            <w:pPr>
              <w:widowControl w:val="0"/>
              <w:spacing w:line="240" w:lineRule="auto"/>
              <w:jc w:val="center"/>
              <w:rPr>
                <w:szCs w:val="22"/>
                <w:lang w:eastAsia="en-US"/>
              </w:rPr>
            </w:pPr>
          </w:p>
        </w:tc>
        <w:tc>
          <w:tcPr>
            <w:tcW w:w="515" w:type="pct"/>
            <w:tcBorders>
              <w:bottom w:val="nil"/>
            </w:tcBorders>
          </w:tcPr>
          <w:p w14:paraId="0B2CEE36" w14:textId="77777777" w:rsidR="006F5478" w:rsidRPr="000D12B8" w:rsidRDefault="006F5478" w:rsidP="000D12B8">
            <w:pPr>
              <w:widowControl w:val="0"/>
              <w:spacing w:line="240" w:lineRule="auto"/>
              <w:jc w:val="center"/>
              <w:rPr>
                <w:szCs w:val="22"/>
                <w:lang w:eastAsia="en-US"/>
              </w:rPr>
            </w:pPr>
          </w:p>
        </w:tc>
      </w:tr>
      <w:tr w:rsidR="006F5478" w:rsidRPr="000D12B8" w14:paraId="58543E00" w14:textId="77777777" w:rsidTr="000D12B8">
        <w:trPr>
          <w:trHeight w:val="663"/>
        </w:trPr>
        <w:tc>
          <w:tcPr>
            <w:tcW w:w="2044" w:type="pct"/>
            <w:tcBorders>
              <w:top w:val="nil"/>
              <w:bottom w:val="nil"/>
            </w:tcBorders>
          </w:tcPr>
          <w:p w14:paraId="0DA89147" w14:textId="77777777" w:rsidR="006F5478" w:rsidRPr="000D12B8" w:rsidRDefault="006F5478" w:rsidP="000D12B8">
            <w:pPr>
              <w:pStyle w:val="Sraopastraipa"/>
              <w:widowControl w:val="0"/>
              <w:numPr>
                <w:ilvl w:val="0"/>
                <w:numId w:val="5"/>
              </w:numPr>
              <w:tabs>
                <w:tab w:val="clear" w:pos="567"/>
              </w:tabs>
              <w:spacing w:line="240" w:lineRule="auto"/>
              <w:ind w:left="451"/>
              <w:rPr>
                <w:szCs w:val="22"/>
                <w:lang w:eastAsia="en-US"/>
              </w:rPr>
            </w:pPr>
            <w:r w:rsidRPr="000D12B8">
              <w:rPr>
                <w:szCs w:val="22"/>
                <w:lang w:eastAsia="en-US"/>
              </w:rPr>
              <w:t>Mirtys dėl visų priežasčių</w:t>
            </w:r>
          </w:p>
        </w:tc>
        <w:tc>
          <w:tcPr>
            <w:tcW w:w="762" w:type="pct"/>
            <w:tcBorders>
              <w:top w:val="nil"/>
              <w:bottom w:val="nil"/>
            </w:tcBorders>
          </w:tcPr>
          <w:p w14:paraId="16DA1C06" w14:textId="77777777" w:rsidR="006F5478" w:rsidRPr="000D12B8" w:rsidRDefault="006F5478" w:rsidP="000D12B8">
            <w:pPr>
              <w:widowControl w:val="0"/>
              <w:spacing w:line="240" w:lineRule="auto"/>
              <w:jc w:val="center"/>
              <w:rPr>
                <w:szCs w:val="22"/>
                <w:lang w:eastAsia="en-US"/>
              </w:rPr>
            </w:pPr>
            <w:r w:rsidRPr="000D12B8">
              <w:rPr>
                <w:szCs w:val="22"/>
                <w:lang w:eastAsia="en-US"/>
              </w:rPr>
              <w:t>503 (15,52)</w:t>
            </w:r>
          </w:p>
        </w:tc>
        <w:tc>
          <w:tcPr>
            <w:tcW w:w="763" w:type="pct"/>
            <w:tcBorders>
              <w:top w:val="nil"/>
              <w:bottom w:val="nil"/>
            </w:tcBorders>
          </w:tcPr>
          <w:p w14:paraId="4871D3BE" w14:textId="77777777" w:rsidR="006F5478" w:rsidRPr="000D12B8" w:rsidRDefault="006F5478" w:rsidP="000D12B8">
            <w:pPr>
              <w:widowControl w:val="0"/>
              <w:spacing w:line="240" w:lineRule="auto"/>
              <w:jc w:val="center"/>
              <w:rPr>
                <w:szCs w:val="22"/>
                <w:lang w:eastAsia="en-US"/>
              </w:rPr>
            </w:pPr>
            <w:r w:rsidRPr="000D12B8">
              <w:rPr>
                <w:szCs w:val="22"/>
                <w:lang w:eastAsia="en-US"/>
              </w:rPr>
              <w:t>552 (16,91)</w:t>
            </w:r>
          </w:p>
        </w:tc>
        <w:tc>
          <w:tcPr>
            <w:tcW w:w="916" w:type="pct"/>
            <w:tcBorders>
              <w:top w:val="nil"/>
              <w:bottom w:val="nil"/>
            </w:tcBorders>
          </w:tcPr>
          <w:p w14:paraId="51D4F764" w14:textId="77777777" w:rsidR="006F5478" w:rsidRPr="000D12B8" w:rsidRDefault="006F5478" w:rsidP="000D12B8">
            <w:pPr>
              <w:widowControl w:val="0"/>
              <w:spacing w:line="240" w:lineRule="auto"/>
              <w:jc w:val="center"/>
              <w:rPr>
                <w:szCs w:val="22"/>
                <w:lang w:eastAsia="en-US"/>
              </w:rPr>
            </w:pPr>
            <w:r w:rsidRPr="000D12B8">
              <w:rPr>
                <w:szCs w:val="22"/>
                <w:lang w:eastAsia="en-US"/>
              </w:rPr>
              <w:t>0,90 (0,80; 1,02)</w:t>
            </w:r>
          </w:p>
        </w:tc>
        <w:tc>
          <w:tcPr>
            <w:tcW w:w="515" w:type="pct"/>
            <w:tcBorders>
              <w:top w:val="nil"/>
              <w:bottom w:val="nil"/>
            </w:tcBorders>
          </w:tcPr>
          <w:p w14:paraId="72238939" w14:textId="77777777" w:rsidR="006F5478" w:rsidRPr="000D12B8" w:rsidRDefault="006F5478" w:rsidP="000D12B8">
            <w:pPr>
              <w:widowControl w:val="0"/>
              <w:spacing w:line="240" w:lineRule="auto"/>
              <w:jc w:val="center"/>
              <w:rPr>
                <w:szCs w:val="22"/>
                <w:lang w:eastAsia="en-US"/>
              </w:rPr>
            </w:pPr>
            <w:r w:rsidRPr="000D12B8">
              <w:rPr>
                <w:szCs w:val="22"/>
                <w:lang w:eastAsia="en-US"/>
              </w:rPr>
              <w:t>0,092</w:t>
            </w:r>
          </w:p>
        </w:tc>
      </w:tr>
      <w:tr w:rsidR="006F5478" w:rsidRPr="000D12B8" w14:paraId="14A9C116" w14:textId="77777777" w:rsidTr="000D12B8">
        <w:trPr>
          <w:trHeight w:val="663"/>
        </w:trPr>
        <w:tc>
          <w:tcPr>
            <w:tcW w:w="2044" w:type="pct"/>
            <w:tcBorders>
              <w:top w:val="nil"/>
              <w:bottom w:val="nil"/>
            </w:tcBorders>
          </w:tcPr>
          <w:p w14:paraId="32DB6E3A" w14:textId="77777777" w:rsidR="006F5478" w:rsidRPr="000D12B8" w:rsidRDefault="006F5478" w:rsidP="000D12B8">
            <w:pPr>
              <w:pStyle w:val="Sraopastraipa"/>
              <w:widowControl w:val="0"/>
              <w:numPr>
                <w:ilvl w:val="0"/>
                <w:numId w:val="5"/>
              </w:numPr>
              <w:tabs>
                <w:tab w:val="clear" w:pos="567"/>
              </w:tabs>
              <w:spacing w:line="240" w:lineRule="auto"/>
              <w:ind w:left="451"/>
              <w:rPr>
                <w:szCs w:val="22"/>
                <w:lang w:eastAsia="en-US"/>
              </w:rPr>
            </w:pPr>
            <w:r w:rsidRPr="000D12B8">
              <w:rPr>
                <w:szCs w:val="22"/>
                <w:lang w:eastAsia="en-US"/>
              </w:rPr>
              <w:lastRenderedPageBreak/>
              <w:t>Mirtys dėl širdies nepakankamumo</w:t>
            </w:r>
          </w:p>
        </w:tc>
        <w:tc>
          <w:tcPr>
            <w:tcW w:w="762" w:type="pct"/>
            <w:tcBorders>
              <w:top w:val="nil"/>
              <w:bottom w:val="nil"/>
            </w:tcBorders>
          </w:tcPr>
          <w:p w14:paraId="272073F3" w14:textId="77777777" w:rsidR="006F5478" w:rsidRPr="000D12B8" w:rsidRDefault="006F5478" w:rsidP="000D12B8">
            <w:pPr>
              <w:widowControl w:val="0"/>
              <w:spacing w:line="240" w:lineRule="auto"/>
              <w:jc w:val="center"/>
              <w:rPr>
                <w:szCs w:val="22"/>
                <w:lang w:eastAsia="en-US"/>
              </w:rPr>
            </w:pPr>
            <w:r w:rsidRPr="000D12B8">
              <w:rPr>
                <w:szCs w:val="22"/>
                <w:lang w:eastAsia="en-US"/>
              </w:rPr>
              <w:t>113 (3,49)</w:t>
            </w:r>
          </w:p>
        </w:tc>
        <w:tc>
          <w:tcPr>
            <w:tcW w:w="763" w:type="pct"/>
            <w:tcBorders>
              <w:top w:val="nil"/>
              <w:bottom w:val="nil"/>
            </w:tcBorders>
          </w:tcPr>
          <w:p w14:paraId="230CF2B1" w14:textId="77777777" w:rsidR="006F5478" w:rsidRPr="000D12B8" w:rsidRDefault="006F5478" w:rsidP="000D12B8">
            <w:pPr>
              <w:widowControl w:val="0"/>
              <w:spacing w:line="240" w:lineRule="auto"/>
              <w:jc w:val="center"/>
              <w:rPr>
                <w:szCs w:val="22"/>
                <w:lang w:eastAsia="en-US"/>
              </w:rPr>
            </w:pPr>
            <w:r w:rsidRPr="000D12B8">
              <w:rPr>
                <w:szCs w:val="22"/>
                <w:lang w:eastAsia="en-US"/>
              </w:rPr>
              <w:t>151 (4,63)</w:t>
            </w:r>
          </w:p>
        </w:tc>
        <w:tc>
          <w:tcPr>
            <w:tcW w:w="916" w:type="pct"/>
            <w:tcBorders>
              <w:top w:val="nil"/>
              <w:bottom w:val="nil"/>
            </w:tcBorders>
          </w:tcPr>
          <w:p w14:paraId="42C739BB" w14:textId="77777777" w:rsidR="006F5478" w:rsidRPr="000D12B8" w:rsidRDefault="006F5478" w:rsidP="000D12B8">
            <w:pPr>
              <w:widowControl w:val="0"/>
              <w:spacing w:line="240" w:lineRule="auto"/>
              <w:jc w:val="center"/>
              <w:rPr>
                <w:szCs w:val="22"/>
                <w:lang w:eastAsia="en-US"/>
              </w:rPr>
            </w:pPr>
            <w:r w:rsidRPr="000D12B8">
              <w:rPr>
                <w:szCs w:val="22"/>
                <w:lang w:eastAsia="en-US"/>
              </w:rPr>
              <w:t>0,74 (0,58; 0,94)</w:t>
            </w:r>
          </w:p>
        </w:tc>
        <w:tc>
          <w:tcPr>
            <w:tcW w:w="515" w:type="pct"/>
            <w:tcBorders>
              <w:top w:val="nil"/>
              <w:bottom w:val="nil"/>
            </w:tcBorders>
          </w:tcPr>
          <w:p w14:paraId="6FFE9512" w14:textId="77777777" w:rsidR="006F5478" w:rsidRPr="000D12B8" w:rsidRDefault="006F5478" w:rsidP="000D12B8">
            <w:pPr>
              <w:widowControl w:val="0"/>
              <w:spacing w:line="240" w:lineRule="auto"/>
              <w:jc w:val="center"/>
              <w:rPr>
                <w:szCs w:val="22"/>
                <w:lang w:eastAsia="en-US"/>
              </w:rPr>
            </w:pPr>
            <w:r w:rsidRPr="000D12B8">
              <w:rPr>
                <w:szCs w:val="22"/>
                <w:lang w:eastAsia="en-US"/>
              </w:rPr>
              <w:t>0,014</w:t>
            </w:r>
          </w:p>
        </w:tc>
      </w:tr>
      <w:tr w:rsidR="006F5478" w:rsidRPr="000D12B8" w14:paraId="6FC6B527" w14:textId="77777777" w:rsidTr="000D12B8">
        <w:trPr>
          <w:trHeight w:val="663"/>
        </w:trPr>
        <w:tc>
          <w:tcPr>
            <w:tcW w:w="2044" w:type="pct"/>
            <w:tcBorders>
              <w:top w:val="nil"/>
              <w:bottom w:val="nil"/>
            </w:tcBorders>
          </w:tcPr>
          <w:p w14:paraId="4F61320C" w14:textId="77777777" w:rsidR="006F5478" w:rsidRPr="000D12B8" w:rsidRDefault="006F5478" w:rsidP="000D12B8">
            <w:pPr>
              <w:pStyle w:val="Sraopastraipa"/>
              <w:widowControl w:val="0"/>
              <w:numPr>
                <w:ilvl w:val="0"/>
                <w:numId w:val="5"/>
              </w:numPr>
              <w:tabs>
                <w:tab w:val="clear" w:pos="567"/>
              </w:tabs>
              <w:spacing w:line="240" w:lineRule="auto"/>
              <w:ind w:left="451"/>
              <w:rPr>
                <w:szCs w:val="22"/>
                <w:lang w:eastAsia="en-US"/>
              </w:rPr>
            </w:pPr>
            <w:proofErr w:type="spellStart"/>
            <w:r w:rsidRPr="000D12B8">
              <w:rPr>
                <w:szCs w:val="22"/>
                <w:lang w:eastAsia="en-US"/>
              </w:rPr>
              <w:t>Hospitalizacijos</w:t>
            </w:r>
            <w:proofErr w:type="spellEnd"/>
            <w:r w:rsidRPr="000D12B8">
              <w:rPr>
                <w:szCs w:val="22"/>
                <w:lang w:eastAsia="en-US"/>
              </w:rPr>
              <w:t xml:space="preserve"> dėl visų priežasčių</w:t>
            </w:r>
          </w:p>
        </w:tc>
        <w:tc>
          <w:tcPr>
            <w:tcW w:w="762" w:type="pct"/>
            <w:tcBorders>
              <w:top w:val="nil"/>
              <w:bottom w:val="nil"/>
            </w:tcBorders>
          </w:tcPr>
          <w:p w14:paraId="5EC9D405" w14:textId="77777777" w:rsidR="006F5478" w:rsidRPr="000D12B8" w:rsidRDefault="006F5478" w:rsidP="000D12B8">
            <w:pPr>
              <w:widowControl w:val="0"/>
              <w:spacing w:line="240" w:lineRule="auto"/>
              <w:jc w:val="center"/>
              <w:rPr>
                <w:szCs w:val="22"/>
                <w:lang w:eastAsia="en-US"/>
              </w:rPr>
            </w:pPr>
            <w:r w:rsidRPr="000D12B8">
              <w:rPr>
                <w:szCs w:val="22"/>
                <w:lang w:eastAsia="en-US"/>
              </w:rPr>
              <w:t>1231 (37,98)</w:t>
            </w:r>
          </w:p>
        </w:tc>
        <w:tc>
          <w:tcPr>
            <w:tcW w:w="763" w:type="pct"/>
            <w:tcBorders>
              <w:top w:val="nil"/>
              <w:bottom w:val="nil"/>
            </w:tcBorders>
          </w:tcPr>
          <w:p w14:paraId="7FD79F9A" w14:textId="77777777" w:rsidR="006F5478" w:rsidRPr="000D12B8" w:rsidRDefault="006F5478" w:rsidP="000D12B8">
            <w:pPr>
              <w:widowControl w:val="0"/>
              <w:spacing w:line="240" w:lineRule="auto"/>
              <w:jc w:val="center"/>
              <w:rPr>
                <w:szCs w:val="22"/>
                <w:lang w:eastAsia="en-US"/>
              </w:rPr>
            </w:pPr>
            <w:r w:rsidRPr="000D12B8">
              <w:rPr>
                <w:szCs w:val="22"/>
                <w:lang w:eastAsia="en-US"/>
              </w:rPr>
              <w:t>1356 (41,54)</w:t>
            </w:r>
          </w:p>
        </w:tc>
        <w:tc>
          <w:tcPr>
            <w:tcW w:w="916" w:type="pct"/>
            <w:tcBorders>
              <w:top w:val="nil"/>
              <w:bottom w:val="nil"/>
            </w:tcBorders>
          </w:tcPr>
          <w:p w14:paraId="0E12C458" w14:textId="77777777" w:rsidR="006F5478" w:rsidRPr="000D12B8" w:rsidRDefault="006F5478" w:rsidP="000D12B8">
            <w:pPr>
              <w:widowControl w:val="0"/>
              <w:spacing w:line="240" w:lineRule="auto"/>
              <w:jc w:val="center"/>
              <w:rPr>
                <w:szCs w:val="22"/>
                <w:lang w:eastAsia="en-US"/>
              </w:rPr>
            </w:pPr>
            <w:r w:rsidRPr="000D12B8">
              <w:rPr>
                <w:szCs w:val="22"/>
                <w:lang w:eastAsia="en-US"/>
              </w:rPr>
              <w:t>0,89 (0,82; 0,96)</w:t>
            </w:r>
          </w:p>
        </w:tc>
        <w:tc>
          <w:tcPr>
            <w:tcW w:w="515" w:type="pct"/>
            <w:tcBorders>
              <w:top w:val="nil"/>
              <w:bottom w:val="nil"/>
            </w:tcBorders>
          </w:tcPr>
          <w:p w14:paraId="01031EF1" w14:textId="77777777" w:rsidR="006F5478" w:rsidRPr="000D12B8" w:rsidRDefault="006F5478" w:rsidP="000D12B8">
            <w:pPr>
              <w:widowControl w:val="0"/>
              <w:spacing w:line="240" w:lineRule="auto"/>
              <w:jc w:val="center"/>
              <w:rPr>
                <w:szCs w:val="22"/>
                <w:lang w:eastAsia="en-US"/>
              </w:rPr>
            </w:pPr>
            <w:r w:rsidRPr="000D12B8">
              <w:rPr>
                <w:szCs w:val="22"/>
                <w:lang w:eastAsia="en-US"/>
              </w:rPr>
              <w:t>0,003</w:t>
            </w:r>
          </w:p>
        </w:tc>
      </w:tr>
      <w:tr w:rsidR="006F5478" w:rsidRPr="000D12B8" w14:paraId="33EF3A44" w14:textId="77777777" w:rsidTr="000D12B8">
        <w:trPr>
          <w:trHeight w:val="663"/>
        </w:trPr>
        <w:tc>
          <w:tcPr>
            <w:tcW w:w="2044" w:type="pct"/>
            <w:tcBorders>
              <w:top w:val="nil"/>
            </w:tcBorders>
          </w:tcPr>
          <w:p w14:paraId="35207C73" w14:textId="77777777" w:rsidR="006F5478" w:rsidRPr="000D12B8" w:rsidRDefault="006F5478" w:rsidP="000D12B8">
            <w:pPr>
              <w:pStyle w:val="Sraopastraipa"/>
              <w:widowControl w:val="0"/>
              <w:numPr>
                <w:ilvl w:val="0"/>
                <w:numId w:val="5"/>
              </w:numPr>
              <w:tabs>
                <w:tab w:val="clear" w:pos="567"/>
              </w:tabs>
              <w:spacing w:line="240" w:lineRule="auto"/>
              <w:ind w:left="451"/>
              <w:rPr>
                <w:szCs w:val="22"/>
                <w:lang w:eastAsia="en-US"/>
              </w:rPr>
            </w:pPr>
            <w:proofErr w:type="spellStart"/>
            <w:r w:rsidRPr="000D12B8">
              <w:rPr>
                <w:szCs w:val="22"/>
                <w:lang w:eastAsia="en-US"/>
              </w:rPr>
              <w:t>Hospitalizacijos</w:t>
            </w:r>
            <w:proofErr w:type="spellEnd"/>
            <w:r w:rsidRPr="000D12B8">
              <w:rPr>
                <w:szCs w:val="22"/>
                <w:lang w:eastAsia="en-US"/>
              </w:rPr>
              <w:t xml:space="preserve"> dėl kardiovaskulinių priežasčių</w:t>
            </w:r>
          </w:p>
        </w:tc>
        <w:tc>
          <w:tcPr>
            <w:tcW w:w="762" w:type="pct"/>
            <w:tcBorders>
              <w:top w:val="nil"/>
            </w:tcBorders>
          </w:tcPr>
          <w:p w14:paraId="3A5320B8" w14:textId="77777777" w:rsidR="006F5478" w:rsidRPr="000D12B8" w:rsidRDefault="006F5478" w:rsidP="000D12B8">
            <w:pPr>
              <w:widowControl w:val="0"/>
              <w:spacing w:line="240" w:lineRule="auto"/>
              <w:jc w:val="center"/>
              <w:rPr>
                <w:szCs w:val="22"/>
                <w:lang w:eastAsia="en-US"/>
              </w:rPr>
            </w:pPr>
            <w:r w:rsidRPr="000D12B8">
              <w:rPr>
                <w:szCs w:val="22"/>
                <w:lang w:eastAsia="en-US"/>
              </w:rPr>
              <w:t>977 (30,15)</w:t>
            </w:r>
          </w:p>
        </w:tc>
        <w:tc>
          <w:tcPr>
            <w:tcW w:w="763" w:type="pct"/>
            <w:tcBorders>
              <w:top w:val="nil"/>
            </w:tcBorders>
          </w:tcPr>
          <w:p w14:paraId="221AFDA0" w14:textId="77777777" w:rsidR="006F5478" w:rsidRPr="000D12B8" w:rsidRDefault="006F5478" w:rsidP="000D12B8">
            <w:pPr>
              <w:widowControl w:val="0"/>
              <w:spacing w:line="240" w:lineRule="auto"/>
              <w:jc w:val="center"/>
              <w:rPr>
                <w:szCs w:val="22"/>
                <w:lang w:eastAsia="en-US"/>
              </w:rPr>
            </w:pPr>
            <w:r w:rsidRPr="000D12B8">
              <w:rPr>
                <w:szCs w:val="22"/>
                <w:lang w:eastAsia="en-US"/>
              </w:rPr>
              <w:t>1122 (34,38)</w:t>
            </w:r>
          </w:p>
        </w:tc>
        <w:tc>
          <w:tcPr>
            <w:tcW w:w="916" w:type="pct"/>
            <w:tcBorders>
              <w:top w:val="nil"/>
            </w:tcBorders>
          </w:tcPr>
          <w:p w14:paraId="0080A13F" w14:textId="77777777" w:rsidR="006F5478" w:rsidRPr="000D12B8" w:rsidRDefault="006F5478" w:rsidP="000D12B8">
            <w:pPr>
              <w:widowControl w:val="0"/>
              <w:spacing w:line="240" w:lineRule="auto"/>
              <w:jc w:val="center"/>
              <w:rPr>
                <w:szCs w:val="22"/>
                <w:lang w:eastAsia="en-US"/>
              </w:rPr>
            </w:pPr>
            <w:r w:rsidRPr="000D12B8">
              <w:rPr>
                <w:szCs w:val="22"/>
                <w:lang w:eastAsia="en-US"/>
              </w:rPr>
              <w:t>0,85 (0,78; 0,92)</w:t>
            </w:r>
          </w:p>
        </w:tc>
        <w:tc>
          <w:tcPr>
            <w:tcW w:w="515" w:type="pct"/>
            <w:tcBorders>
              <w:top w:val="nil"/>
            </w:tcBorders>
          </w:tcPr>
          <w:p w14:paraId="61B69140" w14:textId="77777777" w:rsidR="006F5478" w:rsidRPr="000D12B8" w:rsidRDefault="006F5478" w:rsidP="000D12B8">
            <w:pPr>
              <w:widowControl w:val="0"/>
              <w:spacing w:line="240" w:lineRule="auto"/>
              <w:jc w:val="center"/>
              <w:rPr>
                <w:szCs w:val="22"/>
                <w:lang w:eastAsia="en-US"/>
              </w:rPr>
            </w:pPr>
            <w:r w:rsidRPr="000D12B8">
              <w:rPr>
                <w:szCs w:val="22"/>
                <w:lang w:eastAsia="en-US"/>
              </w:rPr>
              <w:t>0,0002</w:t>
            </w:r>
          </w:p>
        </w:tc>
      </w:tr>
    </w:tbl>
    <w:p w14:paraId="7B9B04DD" w14:textId="77777777" w:rsidR="006F5478" w:rsidRPr="000D12B8" w:rsidRDefault="006F5478" w:rsidP="006F5478">
      <w:pPr>
        <w:widowControl w:val="0"/>
        <w:spacing w:line="240" w:lineRule="auto"/>
        <w:rPr>
          <w:snapToGrid w:val="0"/>
          <w:szCs w:val="22"/>
          <w:lang w:eastAsia="en-US"/>
        </w:rPr>
      </w:pPr>
    </w:p>
    <w:p w14:paraId="05167B0A"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Pirminės vertinamosios baigties įvykių sumažėjimas buvo nuolatinis nepriklausomai nuo lyties, NYHA klasės, širdies nepakankamumo išeminės ar neišeminės etiologijos bei diabeto ar hipertenzijos </w:t>
      </w:r>
      <w:proofErr w:type="spellStart"/>
      <w:r w:rsidRPr="000D12B8">
        <w:rPr>
          <w:rFonts w:eastAsia="Calibri"/>
          <w:szCs w:val="22"/>
        </w:rPr>
        <w:t>anamnezėje</w:t>
      </w:r>
      <w:proofErr w:type="spellEnd"/>
      <w:r w:rsidRPr="000D12B8">
        <w:rPr>
          <w:rFonts w:eastAsia="Calibri"/>
          <w:szCs w:val="22"/>
        </w:rPr>
        <w:t>.</w:t>
      </w:r>
    </w:p>
    <w:p w14:paraId="4A7ADFB6" w14:textId="77777777" w:rsidR="006F5478" w:rsidRPr="000D12B8" w:rsidRDefault="006F5478" w:rsidP="006F5478">
      <w:pPr>
        <w:widowControl w:val="0"/>
        <w:autoSpaceDE w:val="0"/>
        <w:autoSpaceDN w:val="0"/>
        <w:adjustRightInd w:val="0"/>
        <w:spacing w:line="240" w:lineRule="auto"/>
        <w:rPr>
          <w:rFonts w:eastAsia="Calibri"/>
          <w:szCs w:val="22"/>
        </w:rPr>
      </w:pPr>
    </w:p>
    <w:p w14:paraId="66E521FB"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Pacientų, kurių širdies susitraukimų dažnis buvo ≥ 75 susitraukimai per minutę (n = 4150), pogrupyje labiau (24 %) sumažėjo pirminės vertinamosios baigties įvykių (santykinė rizika – 0,76, 95 % PI [0,68; 0,85], p &lt; 0,0001) ir kitų antrinių vertinamųjų baigčių, įskaitant mirtis dėl visų priežasčių (santykinė rizika – 0,83, 95 % PI [0,72; 0,96], p = 0,0109) ir kardiovaskulines mirtis (santykinė rizika – 0,83, 95 % PI [0,71; 0,97], p = 0,0166). </w:t>
      </w:r>
      <w:proofErr w:type="spellStart"/>
      <w:r w:rsidRPr="000D12B8">
        <w:rPr>
          <w:rFonts w:eastAsia="Calibri"/>
          <w:szCs w:val="22"/>
        </w:rPr>
        <w:t>Ivabradino</w:t>
      </w:r>
      <w:proofErr w:type="spellEnd"/>
      <w:r w:rsidRPr="000D12B8">
        <w:rPr>
          <w:rFonts w:eastAsia="Calibri"/>
          <w:szCs w:val="22"/>
        </w:rPr>
        <w:t xml:space="preserve"> saugumas šio pogrupio pacientams yra panašus kaip bendrai populiacijai.</w:t>
      </w:r>
    </w:p>
    <w:p w14:paraId="7F55845A" w14:textId="77777777" w:rsidR="006F5478" w:rsidRPr="000D12B8" w:rsidRDefault="006F5478" w:rsidP="006F5478">
      <w:pPr>
        <w:widowControl w:val="0"/>
        <w:autoSpaceDE w:val="0"/>
        <w:autoSpaceDN w:val="0"/>
        <w:adjustRightInd w:val="0"/>
        <w:spacing w:line="240" w:lineRule="auto"/>
        <w:rPr>
          <w:rFonts w:eastAsia="Calibri"/>
          <w:szCs w:val="22"/>
        </w:rPr>
      </w:pPr>
    </w:p>
    <w:p w14:paraId="0EC37FA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Nustatytas reikšmingas poveikis bendros beta blokatorių vartojusių pacientų grupės pagrindinei vertinamajai baigčiai (santykinė rizika – 0,85, 95 % PI [0,76; 0,94]). Rekomenduojamas tikslines beta blokatorių dozes vartojusių pacientų, kurių širdies susitraukimų dažnis buvo ≥ 75 susitraukimai per minutę, pogrupyje statistiškai reikšmingos naudos nenustatyta nei pagal pagrindinę sudėtinę vertinamąją baigtį (santykinė rizika – 0,97, 95 % PI [0,74; 1,28]), nei pagal antrines vertinamąsias baigtis, įskaitant </w:t>
      </w:r>
      <w:proofErr w:type="spellStart"/>
      <w:r w:rsidRPr="000D12B8">
        <w:rPr>
          <w:rFonts w:eastAsia="Calibri"/>
          <w:szCs w:val="22"/>
        </w:rPr>
        <w:t>hospitalizacijas</w:t>
      </w:r>
      <w:proofErr w:type="spellEnd"/>
      <w:r w:rsidRPr="000D12B8">
        <w:rPr>
          <w:rFonts w:eastAsia="Calibri"/>
          <w:szCs w:val="22"/>
        </w:rPr>
        <w:t xml:space="preserve"> dėl pasunkėjusio širdies nepakankamumo (santykinė rizika – 0,79, 95 % PI [0,56; 1,10]) ir mirtis dėl širdies nepakankamumo (santykinė rizika – 0,69, 95 % PI [0,31; 1,53]).</w:t>
      </w:r>
    </w:p>
    <w:p w14:paraId="7D053FBF" w14:textId="77777777" w:rsidR="006F5478" w:rsidRPr="000D12B8" w:rsidRDefault="006F5478" w:rsidP="006F5478">
      <w:pPr>
        <w:widowControl w:val="0"/>
        <w:autoSpaceDE w:val="0"/>
        <w:autoSpaceDN w:val="0"/>
        <w:adjustRightInd w:val="0"/>
        <w:spacing w:line="240" w:lineRule="auto"/>
        <w:rPr>
          <w:rFonts w:eastAsia="Calibri"/>
          <w:szCs w:val="22"/>
        </w:rPr>
      </w:pPr>
    </w:p>
    <w:p w14:paraId="4D6B7BEC" w14:textId="77777777" w:rsidR="006F5478" w:rsidRPr="000D12B8" w:rsidRDefault="006F5478" w:rsidP="006F5478">
      <w:pPr>
        <w:widowControl w:val="0"/>
        <w:spacing w:line="240" w:lineRule="auto"/>
        <w:rPr>
          <w:rFonts w:eastAsia="Calibri"/>
          <w:szCs w:val="22"/>
        </w:rPr>
      </w:pPr>
      <w:r w:rsidRPr="000D12B8">
        <w:rPr>
          <w:rFonts w:eastAsia="Calibri"/>
          <w:szCs w:val="22"/>
        </w:rPr>
        <w:t xml:space="preserve">Be to, nustatytas reikšmingas pagerėjimas pagal vėliausiai užfiksuotą NYHA klasę: ji pagerėjo 887 (28 %) </w:t>
      </w:r>
      <w:proofErr w:type="spellStart"/>
      <w:r w:rsidRPr="000D12B8">
        <w:rPr>
          <w:rFonts w:eastAsia="Calibri"/>
          <w:szCs w:val="22"/>
        </w:rPr>
        <w:t>ivabradiną</w:t>
      </w:r>
      <w:proofErr w:type="spellEnd"/>
      <w:r w:rsidRPr="000D12B8">
        <w:rPr>
          <w:rFonts w:eastAsia="Calibri"/>
          <w:szCs w:val="22"/>
        </w:rPr>
        <w:t xml:space="preserve"> ir 776 (24 %) </w:t>
      </w:r>
      <w:proofErr w:type="spellStart"/>
      <w:r w:rsidRPr="000D12B8">
        <w:rPr>
          <w:rFonts w:eastAsia="Calibri"/>
          <w:szCs w:val="22"/>
        </w:rPr>
        <w:t>placebą</w:t>
      </w:r>
      <w:proofErr w:type="spellEnd"/>
      <w:r w:rsidRPr="000D12B8">
        <w:rPr>
          <w:rFonts w:eastAsia="Calibri"/>
          <w:szCs w:val="22"/>
        </w:rPr>
        <w:t xml:space="preserve"> vartojusiems pacientams (p = 0,001).</w:t>
      </w:r>
    </w:p>
    <w:p w14:paraId="2F7DD830" w14:textId="77777777" w:rsidR="006F5478" w:rsidRPr="000D12B8" w:rsidRDefault="006F5478" w:rsidP="006F5478">
      <w:pPr>
        <w:widowControl w:val="0"/>
        <w:spacing w:line="240" w:lineRule="auto"/>
        <w:rPr>
          <w:rFonts w:eastAsia="Calibri"/>
          <w:szCs w:val="22"/>
        </w:rPr>
      </w:pPr>
    </w:p>
    <w:p w14:paraId="09DB7FE9" w14:textId="77777777" w:rsidR="006F5478" w:rsidRPr="000D12B8" w:rsidRDefault="006F5478" w:rsidP="006F5478">
      <w:pPr>
        <w:widowControl w:val="0"/>
        <w:spacing w:line="240" w:lineRule="auto"/>
        <w:rPr>
          <w:rFonts w:eastAsia="Calibri"/>
          <w:szCs w:val="22"/>
        </w:rPr>
      </w:pPr>
      <w:r w:rsidRPr="000D12B8">
        <w:rPr>
          <w:rFonts w:eastAsia="Calibri"/>
          <w:szCs w:val="22"/>
        </w:rPr>
        <w:t xml:space="preserve">Atliktas </w:t>
      </w:r>
      <w:proofErr w:type="spellStart"/>
      <w:r w:rsidRPr="000D12B8">
        <w:rPr>
          <w:rFonts w:eastAsia="Calibri"/>
          <w:szCs w:val="22"/>
        </w:rPr>
        <w:t>randomizuotas</w:t>
      </w:r>
      <w:proofErr w:type="spellEnd"/>
      <w:r w:rsidRPr="000D12B8">
        <w:rPr>
          <w:rFonts w:eastAsia="Calibri"/>
          <w:szCs w:val="22"/>
        </w:rPr>
        <w:t xml:space="preserve"> </w:t>
      </w:r>
      <w:proofErr w:type="spellStart"/>
      <w:r w:rsidRPr="000D12B8">
        <w:rPr>
          <w:rFonts w:eastAsia="Calibri"/>
          <w:szCs w:val="22"/>
        </w:rPr>
        <w:t>placebu</w:t>
      </w:r>
      <w:proofErr w:type="spellEnd"/>
      <w:r w:rsidRPr="000D12B8">
        <w:rPr>
          <w:rFonts w:eastAsia="Calibri"/>
          <w:szCs w:val="22"/>
        </w:rPr>
        <w:t xml:space="preserve"> kontroliuojamas tyrimas, kuriame dalyvavo 97 pacientai. Specialūs oftalmologiniai tyrimai, skirti </w:t>
      </w:r>
      <w:proofErr w:type="spellStart"/>
      <w:r w:rsidRPr="000D12B8">
        <w:rPr>
          <w:rFonts w:eastAsia="Calibri"/>
          <w:szCs w:val="22"/>
        </w:rPr>
        <w:t>kolbelių</w:t>
      </w:r>
      <w:proofErr w:type="spellEnd"/>
      <w:r w:rsidRPr="000D12B8">
        <w:rPr>
          <w:rFonts w:eastAsia="Calibri"/>
          <w:szCs w:val="22"/>
        </w:rPr>
        <w:t xml:space="preserve"> ir lazdelių sistemų bei kylančiojo regos tako funkcijai dokumentuoti (</w:t>
      </w:r>
      <w:proofErr w:type="spellStart"/>
      <w:r w:rsidRPr="000D12B8">
        <w:rPr>
          <w:rFonts w:eastAsia="Calibri"/>
          <w:szCs w:val="22"/>
        </w:rPr>
        <w:t>elektroretinograma</w:t>
      </w:r>
      <w:proofErr w:type="spellEnd"/>
      <w:r w:rsidRPr="000D12B8">
        <w:rPr>
          <w:rFonts w:eastAsia="Calibri"/>
          <w:szCs w:val="22"/>
        </w:rPr>
        <w:t xml:space="preserve">, statinio ir kinetinio regėjimo laukų, spalvoto matymo ir regos aštrumo), neparodė toksinio poveikio tinklainei pacientų, 3 metus vartojusių </w:t>
      </w:r>
      <w:proofErr w:type="spellStart"/>
      <w:r w:rsidRPr="000D12B8">
        <w:rPr>
          <w:rFonts w:eastAsia="Calibri"/>
          <w:szCs w:val="22"/>
        </w:rPr>
        <w:t>ivabradiną</w:t>
      </w:r>
      <w:proofErr w:type="spellEnd"/>
      <w:r w:rsidRPr="000D12B8">
        <w:rPr>
          <w:rFonts w:eastAsia="Calibri"/>
          <w:szCs w:val="22"/>
        </w:rPr>
        <w:t xml:space="preserve"> stabiliajai krūtinės anginai gydyti.</w:t>
      </w:r>
    </w:p>
    <w:p w14:paraId="44C6B249" w14:textId="77777777" w:rsidR="006F5478" w:rsidRPr="000D12B8" w:rsidRDefault="006F5478" w:rsidP="006F5478">
      <w:pPr>
        <w:widowControl w:val="0"/>
        <w:spacing w:line="240" w:lineRule="auto"/>
        <w:rPr>
          <w:rFonts w:eastAsia="Calibri"/>
          <w:szCs w:val="22"/>
        </w:rPr>
      </w:pPr>
    </w:p>
    <w:p w14:paraId="15B26D8B"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Vaikų populiacija</w:t>
      </w:r>
    </w:p>
    <w:p w14:paraId="79212ADC"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Randomizuoto</w:t>
      </w:r>
      <w:proofErr w:type="spellEnd"/>
      <w:r w:rsidRPr="000D12B8">
        <w:rPr>
          <w:rFonts w:eastAsia="Calibri"/>
          <w:szCs w:val="22"/>
        </w:rPr>
        <w:t xml:space="preserve"> dvigubai aklo </w:t>
      </w:r>
      <w:proofErr w:type="spellStart"/>
      <w:r w:rsidRPr="000D12B8">
        <w:rPr>
          <w:rFonts w:eastAsia="Calibri"/>
          <w:szCs w:val="22"/>
        </w:rPr>
        <w:t>placebu</w:t>
      </w:r>
      <w:proofErr w:type="spellEnd"/>
      <w:r w:rsidRPr="000D12B8">
        <w:rPr>
          <w:rFonts w:eastAsia="Calibri"/>
          <w:szCs w:val="22"/>
        </w:rPr>
        <w:t xml:space="preserve"> kontroliuoto tyrimo metu 116 vaikų (17 buvo 6</w:t>
      </w:r>
      <w:r w:rsidR="00A7762D">
        <w:rPr>
          <w:rFonts w:eastAsia="Calibri"/>
          <w:szCs w:val="22"/>
        </w:rPr>
        <w:t>–</w:t>
      </w:r>
      <w:r w:rsidRPr="000D12B8">
        <w:rPr>
          <w:rFonts w:eastAsia="Calibri"/>
          <w:szCs w:val="22"/>
        </w:rPr>
        <w:t>12 mėnesių, 36 – 1</w:t>
      </w:r>
      <w:r w:rsidR="00A7762D">
        <w:rPr>
          <w:rFonts w:eastAsia="Calibri"/>
          <w:szCs w:val="22"/>
        </w:rPr>
        <w:t>–</w:t>
      </w:r>
      <w:r w:rsidRPr="000D12B8">
        <w:rPr>
          <w:rFonts w:eastAsia="Calibri"/>
          <w:szCs w:val="22"/>
        </w:rPr>
        <w:t>3 metų ir 63 – 3</w:t>
      </w:r>
      <w:r w:rsidR="00A7762D">
        <w:rPr>
          <w:rFonts w:eastAsia="Calibri"/>
          <w:szCs w:val="22"/>
        </w:rPr>
        <w:t>–</w:t>
      </w:r>
      <w:r w:rsidRPr="000D12B8">
        <w:rPr>
          <w:rFonts w:eastAsia="Calibri"/>
          <w:szCs w:val="22"/>
        </w:rPr>
        <w:t xml:space="preserve">18 metų amžiaus), sirgusių </w:t>
      </w:r>
      <w:proofErr w:type="spellStart"/>
      <w:r w:rsidRPr="000D12B8">
        <w:rPr>
          <w:rFonts w:eastAsia="Calibri"/>
          <w:szCs w:val="22"/>
        </w:rPr>
        <w:t>staziniu</w:t>
      </w:r>
      <w:proofErr w:type="spellEnd"/>
      <w:r w:rsidRPr="000D12B8">
        <w:rPr>
          <w:rFonts w:eastAsia="Calibri"/>
          <w:szCs w:val="22"/>
        </w:rPr>
        <w:t xml:space="preserve"> širdies nepakankamumu ir </w:t>
      </w:r>
      <w:proofErr w:type="spellStart"/>
      <w:r w:rsidRPr="000D12B8">
        <w:rPr>
          <w:rFonts w:eastAsia="Calibri"/>
          <w:szCs w:val="22"/>
        </w:rPr>
        <w:t>dilatacine</w:t>
      </w:r>
      <w:proofErr w:type="spellEnd"/>
      <w:r w:rsidRPr="000D12B8">
        <w:rPr>
          <w:rFonts w:eastAsia="Calibri"/>
          <w:szCs w:val="22"/>
        </w:rPr>
        <w:t xml:space="preserve"> kardiomiopatija, taikytas optimalus bazinis gydymas ir kartu 74 pacientams skirta </w:t>
      </w:r>
      <w:proofErr w:type="spellStart"/>
      <w:r w:rsidRPr="000D12B8">
        <w:rPr>
          <w:rFonts w:eastAsia="Calibri"/>
          <w:szCs w:val="22"/>
        </w:rPr>
        <w:t>ivabradino</w:t>
      </w:r>
      <w:proofErr w:type="spellEnd"/>
      <w:r w:rsidRPr="000D12B8">
        <w:rPr>
          <w:rFonts w:eastAsia="Calibri"/>
          <w:szCs w:val="22"/>
        </w:rPr>
        <w:t xml:space="preserve"> (santykis – 2:1). Pradinė </w:t>
      </w:r>
      <w:proofErr w:type="spellStart"/>
      <w:r w:rsidRPr="000D12B8">
        <w:rPr>
          <w:rFonts w:eastAsia="Calibri"/>
          <w:szCs w:val="22"/>
        </w:rPr>
        <w:t>ivabradino</w:t>
      </w:r>
      <w:proofErr w:type="spellEnd"/>
      <w:r w:rsidRPr="000D12B8">
        <w:rPr>
          <w:rFonts w:eastAsia="Calibri"/>
          <w:szCs w:val="22"/>
        </w:rPr>
        <w:t xml:space="preserve"> dozė 6</w:t>
      </w:r>
      <w:r w:rsidR="00A7762D">
        <w:rPr>
          <w:rFonts w:eastAsia="Calibri"/>
          <w:szCs w:val="22"/>
        </w:rPr>
        <w:t>–</w:t>
      </w:r>
      <w:r w:rsidRPr="000D12B8">
        <w:rPr>
          <w:rFonts w:eastAsia="Calibri"/>
          <w:szCs w:val="22"/>
        </w:rPr>
        <w:t>12 mėnesių kūdikiams buvo po 0,02 mg/kg 2 kartus per parą, 1</w:t>
      </w:r>
      <w:r w:rsidR="00A7762D">
        <w:rPr>
          <w:rFonts w:eastAsia="Calibri"/>
          <w:szCs w:val="22"/>
        </w:rPr>
        <w:t>–</w:t>
      </w:r>
      <w:r w:rsidRPr="000D12B8">
        <w:rPr>
          <w:rFonts w:eastAsia="Calibri"/>
          <w:szCs w:val="22"/>
        </w:rPr>
        <w:t>3 metų vaikams ir 3</w:t>
      </w:r>
      <w:r w:rsidR="00A7762D">
        <w:rPr>
          <w:rFonts w:eastAsia="Calibri"/>
          <w:szCs w:val="22"/>
        </w:rPr>
        <w:t>–</w:t>
      </w:r>
      <w:r w:rsidRPr="000D12B8">
        <w:rPr>
          <w:rFonts w:eastAsia="Calibri"/>
          <w:szCs w:val="22"/>
        </w:rPr>
        <w:t>18 metų vaikams, svėrusiems &lt; 40 kg – po 0,05 mg/kg 2 kartus per parą, o 3</w:t>
      </w:r>
      <w:r w:rsidR="00A7762D">
        <w:rPr>
          <w:rFonts w:eastAsia="Calibri"/>
          <w:szCs w:val="22"/>
        </w:rPr>
        <w:t>–</w:t>
      </w:r>
      <w:r w:rsidRPr="000D12B8">
        <w:rPr>
          <w:rFonts w:eastAsia="Calibri"/>
          <w:szCs w:val="22"/>
        </w:rPr>
        <w:t>18 metų vaikams, svėrusiems ≥ 40 kg – po 2,5 mg/kg 2 kartus per parą. Dozė buvo koreguojama priklausomai nuo terapinio atsako, didžiausios dozės atitinkamai buvo po 0,2 mg/kg 2 kartus per parą, po 0,3 mg/kg 2 kartus per parą ir po 15 mg 2 kartus per parą.</w:t>
      </w:r>
    </w:p>
    <w:p w14:paraId="08763110"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Šio tyrimo metu vartota </w:t>
      </w:r>
      <w:proofErr w:type="spellStart"/>
      <w:r w:rsidRPr="000D12B8">
        <w:rPr>
          <w:rFonts w:eastAsia="Calibri"/>
          <w:szCs w:val="22"/>
        </w:rPr>
        <w:t>ivabradino</w:t>
      </w:r>
      <w:proofErr w:type="spellEnd"/>
      <w:r w:rsidRPr="000D12B8">
        <w:rPr>
          <w:rFonts w:eastAsia="Calibri"/>
          <w:szCs w:val="22"/>
        </w:rPr>
        <w:t xml:space="preserve"> geriamoji skysta forma arba tabletės 2 kartus per </w:t>
      </w:r>
      <w:r w:rsidRPr="000D12B8">
        <w:rPr>
          <w:rFonts w:eastAsia="Calibri"/>
          <w:szCs w:val="22"/>
        </w:rPr>
        <w:lastRenderedPageBreak/>
        <w:t xml:space="preserve">parą. Skirtumo tarp šių 2 farmacinių formų nebuvimas įrodytas atviro </w:t>
      </w:r>
      <w:proofErr w:type="spellStart"/>
      <w:r w:rsidRPr="000D12B8">
        <w:rPr>
          <w:rFonts w:eastAsia="Calibri"/>
          <w:szCs w:val="22"/>
        </w:rPr>
        <w:t>randomizuoto</w:t>
      </w:r>
      <w:proofErr w:type="spellEnd"/>
      <w:r w:rsidRPr="000D12B8">
        <w:rPr>
          <w:rFonts w:eastAsia="Calibri"/>
          <w:szCs w:val="22"/>
        </w:rPr>
        <w:t xml:space="preserve"> dviejų laikotarpių kryžminio tyrimo su 24 suaugusiais sveikais savanoriais metu.</w:t>
      </w:r>
    </w:p>
    <w:p w14:paraId="3944DF1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2</w:t>
      </w:r>
      <w:r w:rsidRPr="000D12B8">
        <w:rPr>
          <w:rFonts w:eastAsia="Calibri"/>
          <w:szCs w:val="22"/>
        </w:rPr>
        <w:noBreakHyphen/>
        <w:t xml:space="preserve">8 savaičių dozės titravimo laikotarpiu 69,9 % </w:t>
      </w:r>
      <w:proofErr w:type="spellStart"/>
      <w:r w:rsidRPr="000D12B8">
        <w:rPr>
          <w:rFonts w:eastAsia="Calibri"/>
          <w:szCs w:val="22"/>
        </w:rPr>
        <w:t>ivabradino</w:t>
      </w:r>
      <w:proofErr w:type="spellEnd"/>
      <w:r w:rsidRPr="000D12B8">
        <w:rPr>
          <w:rFonts w:eastAsia="Calibri"/>
          <w:szCs w:val="22"/>
        </w:rPr>
        <w:t xml:space="preserve"> ir 12,2 % </w:t>
      </w:r>
      <w:proofErr w:type="spellStart"/>
      <w:r w:rsidRPr="000D12B8">
        <w:rPr>
          <w:rFonts w:eastAsia="Calibri"/>
          <w:szCs w:val="22"/>
        </w:rPr>
        <w:t>placebo</w:t>
      </w:r>
      <w:proofErr w:type="spellEnd"/>
      <w:r w:rsidRPr="000D12B8">
        <w:rPr>
          <w:rFonts w:eastAsia="Calibri"/>
          <w:szCs w:val="22"/>
        </w:rPr>
        <w:t xml:space="preserve"> grupės pacientų širdies susitraukimai suretėjo 20 % ir nepasireiškė </w:t>
      </w:r>
      <w:proofErr w:type="spellStart"/>
      <w:r w:rsidRPr="000D12B8">
        <w:rPr>
          <w:rFonts w:eastAsia="Calibri"/>
          <w:szCs w:val="22"/>
        </w:rPr>
        <w:t>bradikardija</w:t>
      </w:r>
      <w:proofErr w:type="spellEnd"/>
      <w:r w:rsidRPr="000D12B8">
        <w:rPr>
          <w:rFonts w:eastAsia="Calibri"/>
          <w:szCs w:val="22"/>
        </w:rPr>
        <w:t xml:space="preserve"> (šansų [</w:t>
      </w:r>
      <w:proofErr w:type="spellStart"/>
      <w:r w:rsidRPr="000D12B8">
        <w:rPr>
          <w:rFonts w:eastAsia="Calibri"/>
          <w:i/>
          <w:iCs/>
          <w:szCs w:val="22"/>
        </w:rPr>
        <w:t>Odds</w:t>
      </w:r>
      <w:proofErr w:type="spellEnd"/>
      <w:r w:rsidRPr="000D12B8">
        <w:rPr>
          <w:rFonts w:eastAsia="Calibri"/>
          <w:iCs/>
          <w:szCs w:val="22"/>
        </w:rPr>
        <w:t>]</w:t>
      </w:r>
      <w:r w:rsidRPr="000D12B8">
        <w:rPr>
          <w:rFonts w:eastAsia="Calibri"/>
          <w:i/>
          <w:iCs/>
          <w:szCs w:val="22"/>
        </w:rPr>
        <w:t xml:space="preserve"> </w:t>
      </w:r>
      <w:r w:rsidRPr="000D12B8">
        <w:rPr>
          <w:rFonts w:eastAsia="Calibri"/>
          <w:iCs/>
          <w:szCs w:val="22"/>
        </w:rPr>
        <w:t>santykis</w:t>
      </w:r>
      <w:r w:rsidRPr="000D12B8">
        <w:rPr>
          <w:rFonts w:eastAsia="Calibri"/>
          <w:szCs w:val="22"/>
        </w:rPr>
        <w:t xml:space="preserve"> E = 17,24, 95 % PI [5,91; 50,30]).</w:t>
      </w:r>
    </w:p>
    <w:p w14:paraId="222F82F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Vidutinės </w:t>
      </w:r>
      <w:proofErr w:type="spellStart"/>
      <w:r w:rsidRPr="000D12B8">
        <w:rPr>
          <w:rFonts w:eastAsia="Calibri"/>
          <w:szCs w:val="22"/>
        </w:rPr>
        <w:t>ivabradino</w:t>
      </w:r>
      <w:proofErr w:type="spellEnd"/>
      <w:r w:rsidRPr="000D12B8">
        <w:rPr>
          <w:rFonts w:eastAsia="Calibri"/>
          <w:szCs w:val="22"/>
        </w:rPr>
        <w:t xml:space="preserve"> dozės, sukėlusios širdies susitraukimo dažnio sumažėjimą 20 %, buvo tokios: 1</w:t>
      </w:r>
      <w:r w:rsidR="00A7762D">
        <w:rPr>
          <w:rFonts w:eastAsia="Calibri"/>
          <w:szCs w:val="22"/>
        </w:rPr>
        <w:t>–</w:t>
      </w:r>
      <w:r w:rsidRPr="000D12B8">
        <w:rPr>
          <w:rFonts w:eastAsia="Calibri"/>
          <w:szCs w:val="22"/>
        </w:rPr>
        <w:t>3 metų vaikams – po 0,13 ± 0,04 mg/kg 2 kartus per parą, 3</w:t>
      </w:r>
      <w:r w:rsidRPr="000D12B8">
        <w:rPr>
          <w:rFonts w:eastAsia="Calibri"/>
          <w:szCs w:val="22"/>
        </w:rPr>
        <w:noBreakHyphen/>
        <w:t>18 metų vaikams, svėrusiems &lt; 40 kg – po 0,10 ± 0,04 mg/kg 2 kartus per parą, o 3</w:t>
      </w:r>
      <w:r w:rsidRPr="000D12B8">
        <w:rPr>
          <w:rFonts w:eastAsia="Calibri"/>
          <w:szCs w:val="22"/>
        </w:rPr>
        <w:noBreakHyphen/>
        <w:t xml:space="preserve">18 metų vaikams, svėrusiems ≥ 40 kg – po 4,1 ± 2,2 mg 2 kartus per parą. </w:t>
      </w:r>
      <w:proofErr w:type="spellStart"/>
      <w:r w:rsidRPr="000D12B8">
        <w:rPr>
          <w:rFonts w:eastAsia="Calibri"/>
          <w:szCs w:val="22"/>
        </w:rPr>
        <w:t>Ivabradiną</w:t>
      </w:r>
      <w:proofErr w:type="spellEnd"/>
      <w:r w:rsidRPr="000D12B8">
        <w:rPr>
          <w:rFonts w:eastAsia="Calibri"/>
          <w:szCs w:val="22"/>
        </w:rPr>
        <w:t xml:space="preserve"> vartojusių pacientų vidutinė KSIF M012 momentu buvo padidėjusi nuo 31,8 % iki 45,3 %, o vartojusių </w:t>
      </w:r>
      <w:proofErr w:type="spellStart"/>
      <w:r w:rsidRPr="000D12B8">
        <w:rPr>
          <w:rFonts w:eastAsia="Calibri"/>
          <w:szCs w:val="22"/>
        </w:rPr>
        <w:t>placebą</w:t>
      </w:r>
      <w:proofErr w:type="spellEnd"/>
      <w:r w:rsidRPr="000D12B8">
        <w:rPr>
          <w:rFonts w:eastAsia="Calibri"/>
          <w:szCs w:val="22"/>
        </w:rPr>
        <w:t xml:space="preserve"> – nuo 35,4 % iki 42,3 %. NYHA klasė pagerėjo 37,7 % </w:t>
      </w:r>
      <w:proofErr w:type="spellStart"/>
      <w:r w:rsidRPr="000D12B8">
        <w:rPr>
          <w:rFonts w:eastAsia="Calibri"/>
          <w:szCs w:val="22"/>
        </w:rPr>
        <w:t>ivabradino</w:t>
      </w:r>
      <w:proofErr w:type="spellEnd"/>
      <w:r w:rsidRPr="000D12B8">
        <w:rPr>
          <w:rFonts w:eastAsia="Calibri"/>
          <w:szCs w:val="22"/>
        </w:rPr>
        <w:t xml:space="preserve"> ir 25 % </w:t>
      </w:r>
      <w:proofErr w:type="spellStart"/>
      <w:r w:rsidRPr="000D12B8">
        <w:rPr>
          <w:rFonts w:eastAsia="Calibri"/>
          <w:szCs w:val="22"/>
        </w:rPr>
        <w:t>placebo</w:t>
      </w:r>
      <w:proofErr w:type="spellEnd"/>
      <w:r w:rsidRPr="000D12B8">
        <w:rPr>
          <w:rFonts w:eastAsia="Calibri"/>
          <w:szCs w:val="22"/>
        </w:rPr>
        <w:t xml:space="preserve"> grupės pacientų. Šie teigiami pokyčiai nebuvo statistiškai reikšmingi.</w:t>
      </w:r>
    </w:p>
    <w:p w14:paraId="13C0497A" w14:textId="77777777" w:rsidR="006F5478" w:rsidRPr="000D12B8" w:rsidRDefault="006F5478" w:rsidP="006F5478">
      <w:pPr>
        <w:widowControl w:val="0"/>
        <w:autoSpaceDE w:val="0"/>
        <w:autoSpaceDN w:val="0"/>
        <w:adjustRightInd w:val="0"/>
        <w:spacing w:line="240" w:lineRule="auto"/>
        <w:rPr>
          <w:rFonts w:eastAsia="Calibri"/>
          <w:szCs w:val="22"/>
        </w:rPr>
      </w:pPr>
    </w:p>
    <w:p w14:paraId="52CF7794"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Vienerių metų vartojimo saugumas buvo panašus į aprašytą lėtiniu širdies nepakankamumu sergantiems suaugusiesiems pacientams.</w:t>
      </w:r>
    </w:p>
    <w:p w14:paraId="7C2B53AF" w14:textId="77777777" w:rsidR="006F5478" w:rsidRPr="000D12B8" w:rsidRDefault="006F5478" w:rsidP="006F5478">
      <w:pPr>
        <w:widowControl w:val="0"/>
        <w:autoSpaceDE w:val="0"/>
        <w:autoSpaceDN w:val="0"/>
        <w:adjustRightInd w:val="0"/>
        <w:spacing w:line="240" w:lineRule="auto"/>
        <w:rPr>
          <w:rFonts w:eastAsia="Calibri"/>
          <w:szCs w:val="22"/>
        </w:rPr>
      </w:pPr>
    </w:p>
    <w:p w14:paraId="2536687F"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Ilgalaikis </w:t>
      </w:r>
      <w:proofErr w:type="spellStart"/>
      <w:r w:rsidRPr="000D12B8">
        <w:rPr>
          <w:rFonts w:eastAsia="Calibri"/>
          <w:szCs w:val="22"/>
        </w:rPr>
        <w:t>ivabradino</w:t>
      </w:r>
      <w:proofErr w:type="spellEnd"/>
      <w:r w:rsidRPr="000D12B8">
        <w:rPr>
          <w:rFonts w:eastAsia="Calibri"/>
          <w:szCs w:val="22"/>
        </w:rPr>
        <w:t xml:space="preserve"> poveikis augimui, brendimui ir bendrajai raidai bei ilgalaikio </w:t>
      </w:r>
      <w:proofErr w:type="spellStart"/>
      <w:r w:rsidRPr="000D12B8">
        <w:rPr>
          <w:rFonts w:eastAsia="Calibri"/>
          <w:szCs w:val="22"/>
        </w:rPr>
        <w:t>ivabradino</w:t>
      </w:r>
      <w:proofErr w:type="spellEnd"/>
      <w:r w:rsidRPr="000D12B8">
        <w:rPr>
          <w:rFonts w:eastAsia="Calibri"/>
          <w:szCs w:val="22"/>
        </w:rPr>
        <w:t xml:space="preserve"> vartojimo veiksmingumas vaikų sergamumui širdies ir kraujagyslių sistemos ligomis bei mirštamumui nuo jų mažinti neištirti.</w:t>
      </w:r>
    </w:p>
    <w:p w14:paraId="335396CC" w14:textId="77777777" w:rsidR="006F5478" w:rsidRPr="000D12B8" w:rsidRDefault="006F5478" w:rsidP="006F5478">
      <w:pPr>
        <w:widowControl w:val="0"/>
        <w:autoSpaceDE w:val="0"/>
        <w:autoSpaceDN w:val="0"/>
        <w:adjustRightInd w:val="0"/>
        <w:spacing w:line="240" w:lineRule="auto"/>
        <w:rPr>
          <w:rFonts w:eastAsia="Calibri"/>
          <w:szCs w:val="22"/>
        </w:rPr>
      </w:pPr>
    </w:p>
    <w:p w14:paraId="28CCCE9A"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 xml:space="preserve">Europos vaistų agentūra atleido nuo įpareigojimo pateikti </w:t>
      </w:r>
      <w:proofErr w:type="spellStart"/>
      <w:r w:rsidRPr="000D12B8">
        <w:rPr>
          <w:rFonts w:eastAsia="Calibri"/>
          <w:szCs w:val="22"/>
        </w:rPr>
        <w:t>ivabradino</w:t>
      </w:r>
      <w:proofErr w:type="spellEnd"/>
      <w:r w:rsidRPr="000D12B8">
        <w:rPr>
          <w:rFonts w:eastAsia="Calibri"/>
          <w:szCs w:val="22"/>
        </w:rPr>
        <w:t xml:space="preserve"> </w:t>
      </w:r>
      <w:r w:rsidRPr="000D12B8">
        <w:rPr>
          <w:snapToGrid w:val="0"/>
          <w:szCs w:val="22"/>
          <w:lang w:eastAsia="en-US"/>
        </w:rPr>
        <w:t>tyrimų su visais vaikų populiacijos pogrupiais duomenis krūtinės anginai gydyti.</w:t>
      </w:r>
    </w:p>
    <w:p w14:paraId="541EB027" w14:textId="77777777" w:rsidR="006F5478" w:rsidRPr="000D12B8" w:rsidRDefault="006F5478" w:rsidP="006F5478">
      <w:pPr>
        <w:widowControl w:val="0"/>
        <w:spacing w:line="240" w:lineRule="auto"/>
        <w:rPr>
          <w:snapToGrid w:val="0"/>
          <w:szCs w:val="22"/>
          <w:lang w:eastAsia="en-US"/>
        </w:rPr>
      </w:pPr>
    </w:p>
    <w:p w14:paraId="3858A993"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 xml:space="preserve">Europos vaistų agentūra atleido nuo įpareigojimo pateikti </w:t>
      </w:r>
      <w:proofErr w:type="spellStart"/>
      <w:r w:rsidRPr="000D12B8">
        <w:rPr>
          <w:rFonts w:eastAsia="Calibri"/>
          <w:szCs w:val="22"/>
        </w:rPr>
        <w:t>ivabradino</w:t>
      </w:r>
      <w:proofErr w:type="spellEnd"/>
      <w:r w:rsidRPr="000D12B8">
        <w:rPr>
          <w:rFonts w:eastAsia="Calibri"/>
          <w:szCs w:val="22"/>
        </w:rPr>
        <w:t xml:space="preserve"> </w:t>
      </w:r>
      <w:r w:rsidRPr="000D12B8">
        <w:rPr>
          <w:snapToGrid w:val="0"/>
          <w:szCs w:val="22"/>
          <w:lang w:eastAsia="en-US"/>
        </w:rPr>
        <w:t>tyrimų su vaikais iki 6 mėn. amžiaus duomenis lėtiniam širdies nepakankamumui gydyti.</w:t>
      </w:r>
    </w:p>
    <w:p w14:paraId="3C6E4B56" w14:textId="77777777" w:rsidR="006F5478" w:rsidRPr="000D12B8" w:rsidRDefault="006F5478" w:rsidP="006F5478">
      <w:pPr>
        <w:widowControl w:val="0"/>
        <w:spacing w:line="240" w:lineRule="auto"/>
        <w:rPr>
          <w:snapToGrid w:val="0"/>
          <w:szCs w:val="22"/>
          <w:lang w:eastAsia="en-US"/>
        </w:rPr>
      </w:pPr>
    </w:p>
    <w:p w14:paraId="6E4D0166"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5.2</w:t>
      </w:r>
      <w:r w:rsidRPr="000D12B8">
        <w:rPr>
          <w:rFonts w:ascii="Times New Roman" w:hAnsi="Times New Roman" w:cs="Times New Roman"/>
          <w:color w:val="auto"/>
          <w:szCs w:val="22"/>
        </w:rPr>
        <w:tab/>
      </w:r>
      <w:proofErr w:type="spellStart"/>
      <w:r w:rsidRPr="000D12B8">
        <w:rPr>
          <w:rFonts w:ascii="Times New Roman" w:hAnsi="Times New Roman" w:cs="Times New Roman"/>
          <w:color w:val="auto"/>
          <w:szCs w:val="22"/>
        </w:rPr>
        <w:t>Farmakokinetinės</w:t>
      </w:r>
      <w:proofErr w:type="spellEnd"/>
      <w:r w:rsidRPr="000D12B8">
        <w:rPr>
          <w:rFonts w:ascii="Times New Roman" w:hAnsi="Times New Roman" w:cs="Times New Roman"/>
          <w:color w:val="auto"/>
          <w:szCs w:val="22"/>
        </w:rPr>
        <w:t xml:space="preserve"> savybės</w:t>
      </w:r>
    </w:p>
    <w:p w14:paraId="1B3B9A1F" w14:textId="77777777" w:rsidR="006F5478" w:rsidRPr="000D12B8" w:rsidRDefault="006F5478" w:rsidP="006F5478">
      <w:pPr>
        <w:widowControl w:val="0"/>
        <w:spacing w:line="240" w:lineRule="auto"/>
        <w:rPr>
          <w:snapToGrid w:val="0"/>
          <w:szCs w:val="22"/>
          <w:lang w:eastAsia="en-US"/>
        </w:rPr>
      </w:pPr>
    </w:p>
    <w:p w14:paraId="589458AC"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 xml:space="preserve">Fiziologinėmis sąlygomis </w:t>
      </w:r>
      <w:proofErr w:type="spellStart"/>
      <w:r w:rsidRPr="000D12B8">
        <w:rPr>
          <w:snapToGrid w:val="0"/>
          <w:szCs w:val="22"/>
          <w:lang w:eastAsia="en-US"/>
        </w:rPr>
        <w:t>ivabradinas</w:t>
      </w:r>
      <w:proofErr w:type="spellEnd"/>
      <w:r w:rsidRPr="000D12B8">
        <w:rPr>
          <w:snapToGrid w:val="0"/>
          <w:szCs w:val="22"/>
          <w:lang w:eastAsia="en-US"/>
        </w:rPr>
        <w:t xml:space="preserve"> greitai atpalaiduojamas iš tablečių ir yra labai gerai (&gt; 10 mg/ml) tirpus vandenyje. Jis yra S-</w:t>
      </w:r>
      <w:proofErr w:type="spellStart"/>
      <w:r w:rsidRPr="000D12B8">
        <w:rPr>
          <w:snapToGrid w:val="0"/>
          <w:szCs w:val="22"/>
          <w:lang w:eastAsia="en-US"/>
        </w:rPr>
        <w:t>enantiomeras</w:t>
      </w:r>
      <w:proofErr w:type="spellEnd"/>
      <w:r w:rsidRPr="000D12B8">
        <w:rPr>
          <w:snapToGrid w:val="0"/>
          <w:szCs w:val="22"/>
          <w:lang w:eastAsia="en-US"/>
        </w:rPr>
        <w:t xml:space="preserve">, </w:t>
      </w:r>
      <w:proofErr w:type="spellStart"/>
      <w:r w:rsidRPr="000D12B8">
        <w:rPr>
          <w:snapToGrid w:val="0"/>
          <w:szCs w:val="22"/>
          <w:lang w:eastAsia="en-US"/>
        </w:rPr>
        <w:t>biokonversijos</w:t>
      </w:r>
      <w:proofErr w:type="spellEnd"/>
      <w:r w:rsidRPr="000D12B8">
        <w:rPr>
          <w:snapToGrid w:val="0"/>
          <w:szCs w:val="22"/>
          <w:lang w:eastAsia="en-US"/>
        </w:rPr>
        <w:t xml:space="preserve"> </w:t>
      </w:r>
      <w:proofErr w:type="spellStart"/>
      <w:r w:rsidRPr="000D12B8">
        <w:rPr>
          <w:i/>
          <w:iCs/>
          <w:snapToGrid w:val="0"/>
          <w:szCs w:val="22"/>
          <w:lang w:eastAsia="en-US"/>
        </w:rPr>
        <w:t>in</w:t>
      </w:r>
      <w:proofErr w:type="spellEnd"/>
      <w:r w:rsidRPr="000D12B8">
        <w:rPr>
          <w:i/>
          <w:iCs/>
          <w:snapToGrid w:val="0"/>
          <w:szCs w:val="22"/>
          <w:lang w:eastAsia="en-US"/>
        </w:rPr>
        <w:t xml:space="preserve"> </w:t>
      </w:r>
      <w:proofErr w:type="spellStart"/>
      <w:r w:rsidRPr="000D12B8">
        <w:rPr>
          <w:i/>
          <w:iCs/>
          <w:snapToGrid w:val="0"/>
          <w:szCs w:val="22"/>
          <w:lang w:eastAsia="en-US"/>
        </w:rPr>
        <w:t>vivo</w:t>
      </w:r>
      <w:proofErr w:type="spellEnd"/>
      <w:r w:rsidRPr="000D12B8">
        <w:rPr>
          <w:i/>
          <w:iCs/>
          <w:snapToGrid w:val="0"/>
          <w:szCs w:val="22"/>
          <w:lang w:eastAsia="en-US"/>
        </w:rPr>
        <w:t xml:space="preserve"> </w:t>
      </w:r>
      <w:r w:rsidRPr="000D12B8">
        <w:rPr>
          <w:snapToGrid w:val="0"/>
          <w:szCs w:val="22"/>
          <w:lang w:eastAsia="en-US"/>
        </w:rPr>
        <w:t>nenustatyta. Identifikuotas N-</w:t>
      </w:r>
      <w:proofErr w:type="spellStart"/>
      <w:r w:rsidRPr="000D12B8">
        <w:rPr>
          <w:snapToGrid w:val="0"/>
          <w:szCs w:val="22"/>
          <w:lang w:eastAsia="en-US"/>
        </w:rPr>
        <w:t>demetilintas</w:t>
      </w:r>
      <w:proofErr w:type="spellEnd"/>
      <w:r w:rsidRPr="000D12B8">
        <w:rPr>
          <w:snapToGrid w:val="0"/>
          <w:szCs w:val="22"/>
          <w:lang w:eastAsia="en-US"/>
        </w:rPr>
        <w:t xml:space="preserve"> </w:t>
      </w:r>
      <w:proofErr w:type="spellStart"/>
      <w:r w:rsidRPr="000D12B8">
        <w:rPr>
          <w:snapToGrid w:val="0"/>
          <w:szCs w:val="22"/>
          <w:lang w:eastAsia="en-US"/>
        </w:rPr>
        <w:t>ivabradino</w:t>
      </w:r>
      <w:proofErr w:type="spellEnd"/>
      <w:r w:rsidRPr="000D12B8">
        <w:rPr>
          <w:snapToGrid w:val="0"/>
          <w:szCs w:val="22"/>
          <w:lang w:eastAsia="en-US"/>
        </w:rPr>
        <w:t xml:space="preserve"> darinys, kuris yra pagrindinis aktyvus metabolitas žmogaus organizme.</w:t>
      </w:r>
    </w:p>
    <w:p w14:paraId="4E1AAE47" w14:textId="77777777" w:rsidR="006F5478" w:rsidRPr="000D12B8" w:rsidRDefault="006F5478" w:rsidP="006F5478">
      <w:pPr>
        <w:widowControl w:val="0"/>
        <w:spacing w:line="240" w:lineRule="auto"/>
        <w:ind w:right="-142"/>
        <w:rPr>
          <w:snapToGrid w:val="0"/>
          <w:szCs w:val="22"/>
          <w:lang w:eastAsia="en-US"/>
        </w:rPr>
      </w:pPr>
    </w:p>
    <w:p w14:paraId="709CB3EE"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Absorbcija ir biologinis prieinamumas</w:t>
      </w:r>
    </w:p>
    <w:p w14:paraId="46AF9F02"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Išgertas </w:t>
      </w:r>
      <w:proofErr w:type="spellStart"/>
      <w:r w:rsidRPr="000D12B8">
        <w:rPr>
          <w:rFonts w:eastAsia="Calibri"/>
          <w:szCs w:val="22"/>
        </w:rPr>
        <w:t>ivabradinas</w:t>
      </w:r>
      <w:proofErr w:type="spellEnd"/>
      <w:r w:rsidRPr="000D12B8">
        <w:rPr>
          <w:rFonts w:eastAsia="Calibri"/>
          <w:szCs w:val="22"/>
        </w:rPr>
        <w:t xml:space="preserve"> absorbuojamas greitai ir beveik visas, nevalgius didžiausia koncentracija plazmoje susidaro maždaug po valandos. Plėvele dengtų tablečių absoliutus biologinis prieinamumas yra maždaug 40 % (dėl </w:t>
      </w:r>
      <w:proofErr w:type="spellStart"/>
      <w:r w:rsidRPr="000D12B8">
        <w:rPr>
          <w:rFonts w:eastAsia="Calibri"/>
          <w:szCs w:val="22"/>
        </w:rPr>
        <w:t>priešsisteminio</w:t>
      </w:r>
      <w:proofErr w:type="spellEnd"/>
      <w:r w:rsidRPr="000D12B8">
        <w:rPr>
          <w:rFonts w:eastAsia="Calibri"/>
          <w:szCs w:val="22"/>
        </w:rPr>
        <w:t xml:space="preserve"> metabolizmo žarnose ir kepenyse).</w:t>
      </w:r>
    </w:p>
    <w:p w14:paraId="5A73D8C8"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Maistas sulėtino absorbciją maždaug 1 valanda ir padidino ekspoziciją plazmoje 20–30 %. Kad skirtingų pacientų ekspozicija skirtųsi mažiau, tabletę rekomenduojama gerti valgio metu (žr. 4.2 skyrių).</w:t>
      </w:r>
    </w:p>
    <w:p w14:paraId="29504E51" w14:textId="77777777" w:rsidR="006F5478" w:rsidRPr="000D12B8" w:rsidRDefault="006F5478" w:rsidP="006F5478">
      <w:pPr>
        <w:widowControl w:val="0"/>
        <w:autoSpaceDE w:val="0"/>
        <w:autoSpaceDN w:val="0"/>
        <w:adjustRightInd w:val="0"/>
        <w:spacing w:line="240" w:lineRule="auto"/>
        <w:rPr>
          <w:rFonts w:eastAsia="Calibri"/>
          <w:szCs w:val="22"/>
        </w:rPr>
      </w:pPr>
    </w:p>
    <w:p w14:paraId="08D95537"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Pasiskirstymas</w:t>
      </w:r>
    </w:p>
    <w:p w14:paraId="14A6E604" w14:textId="77777777" w:rsidR="006F5478" w:rsidRPr="000D12B8" w:rsidRDefault="006F5478" w:rsidP="006F5478">
      <w:pPr>
        <w:widowControl w:val="0"/>
        <w:spacing w:line="240" w:lineRule="auto"/>
        <w:ind w:right="-142"/>
        <w:rPr>
          <w:rFonts w:eastAsia="Calibri"/>
          <w:szCs w:val="22"/>
        </w:rPr>
      </w:pPr>
      <w:r w:rsidRPr="000D12B8">
        <w:rPr>
          <w:rFonts w:eastAsia="Calibri"/>
          <w:szCs w:val="22"/>
        </w:rPr>
        <w:t xml:space="preserve">Maždaug 70 % </w:t>
      </w:r>
      <w:proofErr w:type="spellStart"/>
      <w:r w:rsidRPr="000D12B8">
        <w:rPr>
          <w:rFonts w:eastAsia="Calibri"/>
          <w:szCs w:val="22"/>
        </w:rPr>
        <w:t>ivabradino</w:t>
      </w:r>
      <w:proofErr w:type="spellEnd"/>
      <w:r w:rsidRPr="000D12B8">
        <w:rPr>
          <w:rFonts w:eastAsia="Calibri"/>
          <w:szCs w:val="22"/>
        </w:rPr>
        <w:t xml:space="preserve"> būna prisijungusio prie plazmos baltymų, pasiskirstymo tūris esant pusiausvyros koncentracija yra maždaug 100 l. Ilgai vartojant rekomenduojamą dozę po 5 mg 2 kartus per parą, didžiausia koncentracija plazmoje būna 22 </w:t>
      </w:r>
      <w:proofErr w:type="spellStart"/>
      <w:r w:rsidRPr="000D12B8">
        <w:rPr>
          <w:rFonts w:eastAsia="Calibri"/>
          <w:szCs w:val="22"/>
        </w:rPr>
        <w:t>ng</w:t>
      </w:r>
      <w:proofErr w:type="spellEnd"/>
      <w:r w:rsidRPr="000D12B8">
        <w:rPr>
          <w:rFonts w:eastAsia="Calibri"/>
          <w:szCs w:val="22"/>
        </w:rPr>
        <w:t xml:space="preserve">/ml (CV = 29 %). Vidutinė pusiausvyros koncentracija plazmoje būna 10 </w:t>
      </w:r>
      <w:proofErr w:type="spellStart"/>
      <w:r w:rsidRPr="000D12B8">
        <w:rPr>
          <w:rFonts w:eastAsia="Calibri"/>
          <w:szCs w:val="22"/>
        </w:rPr>
        <w:t>ng</w:t>
      </w:r>
      <w:proofErr w:type="spellEnd"/>
      <w:r w:rsidRPr="000D12B8">
        <w:rPr>
          <w:rFonts w:eastAsia="Calibri"/>
          <w:szCs w:val="22"/>
        </w:rPr>
        <w:t>/ml (CV = 38 %).</w:t>
      </w:r>
    </w:p>
    <w:p w14:paraId="61D2E26C" w14:textId="77777777" w:rsidR="006F5478" w:rsidRPr="000D12B8" w:rsidRDefault="006F5478" w:rsidP="006F5478">
      <w:pPr>
        <w:widowControl w:val="0"/>
        <w:spacing w:line="240" w:lineRule="auto"/>
        <w:ind w:right="-142"/>
        <w:rPr>
          <w:rFonts w:eastAsia="Calibri"/>
          <w:szCs w:val="22"/>
        </w:rPr>
      </w:pPr>
    </w:p>
    <w:p w14:paraId="72452133" w14:textId="77777777" w:rsidR="006F5478" w:rsidRPr="000D12B8" w:rsidRDefault="006F5478" w:rsidP="006F5478">
      <w:pPr>
        <w:widowControl w:val="0"/>
        <w:autoSpaceDE w:val="0"/>
        <w:autoSpaceDN w:val="0"/>
        <w:adjustRightInd w:val="0"/>
        <w:spacing w:line="240" w:lineRule="auto"/>
        <w:rPr>
          <w:rFonts w:eastAsia="Calibri"/>
          <w:szCs w:val="22"/>
          <w:u w:val="single"/>
        </w:rPr>
      </w:pPr>
      <w:proofErr w:type="spellStart"/>
      <w:r w:rsidRPr="000D12B8">
        <w:rPr>
          <w:rFonts w:eastAsia="Calibri"/>
          <w:szCs w:val="22"/>
          <w:u w:val="single"/>
        </w:rPr>
        <w:t>Biotransformacija</w:t>
      </w:r>
      <w:proofErr w:type="spellEnd"/>
    </w:p>
    <w:p w14:paraId="611784CE"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lastRenderedPageBreak/>
        <w:t xml:space="preserve">Daug </w:t>
      </w:r>
      <w:proofErr w:type="spellStart"/>
      <w:r w:rsidRPr="000D12B8">
        <w:rPr>
          <w:rFonts w:eastAsia="Calibri"/>
          <w:szCs w:val="22"/>
        </w:rPr>
        <w:t>ivabradino</w:t>
      </w:r>
      <w:proofErr w:type="spellEnd"/>
      <w:r w:rsidRPr="000D12B8">
        <w:rPr>
          <w:rFonts w:eastAsia="Calibri"/>
          <w:szCs w:val="22"/>
        </w:rPr>
        <w:t xml:space="preserve"> </w:t>
      </w:r>
      <w:proofErr w:type="spellStart"/>
      <w:r w:rsidRPr="000D12B8">
        <w:rPr>
          <w:rFonts w:eastAsia="Calibri"/>
          <w:szCs w:val="22"/>
        </w:rPr>
        <w:t>metabolizuojama</w:t>
      </w:r>
      <w:proofErr w:type="spellEnd"/>
      <w:r w:rsidRPr="000D12B8">
        <w:rPr>
          <w:rFonts w:eastAsia="Calibri"/>
          <w:szCs w:val="22"/>
        </w:rPr>
        <w:t xml:space="preserve"> kepenyse ir žarnose oksidacijos būdu dalyvaujant vien </w:t>
      </w:r>
      <w:proofErr w:type="spellStart"/>
      <w:r w:rsidRPr="000D12B8">
        <w:rPr>
          <w:rFonts w:eastAsia="Calibri"/>
          <w:szCs w:val="22"/>
        </w:rPr>
        <w:t>citochromui</w:t>
      </w:r>
      <w:proofErr w:type="spellEnd"/>
      <w:r w:rsidRPr="000D12B8">
        <w:rPr>
          <w:rFonts w:eastAsia="Calibri"/>
          <w:szCs w:val="22"/>
        </w:rPr>
        <w:t xml:space="preserve"> P450 3A4 (CYP3A4). Pagrindinis aktyvus metabolitas yra N-</w:t>
      </w:r>
      <w:proofErr w:type="spellStart"/>
      <w:r w:rsidRPr="000D12B8">
        <w:rPr>
          <w:rFonts w:eastAsia="Calibri"/>
          <w:szCs w:val="22"/>
        </w:rPr>
        <w:t>demetilintas</w:t>
      </w:r>
      <w:proofErr w:type="spellEnd"/>
      <w:r w:rsidRPr="000D12B8">
        <w:rPr>
          <w:rFonts w:eastAsia="Calibri"/>
          <w:szCs w:val="22"/>
        </w:rPr>
        <w:t xml:space="preserve"> darinys S 18982, kurio ekspozicija sudaro maždaug 40 % nepakitusio </w:t>
      </w:r>
      <w:proofErr w:type="spellStart"/>
      <w:r w:rsidRPr="000D12B8">
        <w:rPr>
          <w:rFonts w:eastAsia="Calibri"/>
          <w:szCs w:val="22"/>
        </w:rPr>
        <w:t>ivabradino</w:t>
      </w:r>
      <w:proofErr w:type="spellEnd"/>
      <w:r w:rsidRPr="000D12B8">
        <w:rPr>
          <w:rFonts w:eastAsia="Calibri"/>
          <w:szCs w:val="22"/>
        </w:rPr>
        <w:t xml:space="preserve"> ekspozicijos. Šį aktyvųjį metabolitą taip pat </w:t>
      </w:r>
      <w:proofErr w:type="spellStart"/>
      <w:r w:rsidRPr="000D12B8">
        <w:rPr>
          <w:rFonts w:eastAsia="Calibri"/>
          <w:szCs w:val="22"/>
        </w:rPr>
        <w:t>metabolizuoja</w:t>
      </w:r>
      <w:proofErr w:type="spellEnd"/>
      <w:r w:rsidRPr="000D12B8">
        <w:rPr>
          <w:rFonts w:eastAsia="Calibri"/>
          <w:szCs w:val="22"/>
        </w:rPr>
        <w:t xml:space="preserve"> CYP3A4. </w:t>
      </w:r>
      <w:proofErr w:type="spellStart"/>
      <w:r w:rsidRPr="000D12B8">
        <w:rPr>
          <w:rFonts w:eastAsia="Calibri"/>
          <w:szCs w:val="22"/>
        </w:rPr>
        <w:t>Ivabradino</w:t>
      </w:r>
      <w:proofErr w:type="spellEnd"/>
      <w:r w:rsidRPr="000D12B8">
        <w:rPr>
          <w:rFonts w:eastAsia="Calibri"/>
          <w:szCs w:val="22"/>
        </w:rPr>
        <w:t xml:space="preserve"> </w:t>
      </w:r>
      <w:proofErr w:type="spellStart"/>
      <w:r w:rsidRPr="000D12B8">
        <w:rPr>
          <w:rFonts w:eastAsia="Calibri"/>
          <w:szCs w:val="22"/>
        </w:rPr>
        <w:t>afinitetas</w:t>
      </w:r>
      <w:proofErr w:type="spellEnd"/>
      <w:r w:rsidRPr="000D12B8">
        <w:rPr>
          <w:rFonts w:eastAsia="Calibri"/>
          <w:szCs w:val="22"/>
        </w:rPr>
        <w:t xml:space="preserve"> CYP3A4 yra mažas, jis jo kliniškai reikšmingai neindukuoja ir neslopina, todėl CYP3A4 substratų metabolizmo ir koncentracijos plazmoje neturėtų keisti. Stiprūs inhibitoriai bei </w:t>
      </w:r>
      <w:proofErr w:type="spellStart"/>
      <w:r w:rsidRPr="000D12B8">
        <w:rPr>
          <w:rFonts w:eastAsia="Calibri"/>
          <w:szCs w:val="22"/>
        </w:rPr>
        <w:t>induktoriai</w:t>
      </w:r>
      <w:proofErr w:type="spellEnd"/>
      <w:r w:rsidRPr="000D12B8">
        <w:rPr>
          <w:rFonts w:eastAsia="Calibri"/>
          <w:szCs w:val="22"/>
        </w:rPr>
        <w:t xml:space="preserve"> veikia priešingai: jie gali gerokai pakeisti </w:t>
      </w:r>
      <w:proofErr w:type="spellStart"/>
      <w:r w:rsidRPr="000D12B8">
        <w:rPr>
          <w:rFonts w:eastAsia="Calibri"/>
          <w:szCs w:val="22"/>
        </w:rPr>
        <w:t>ivabradino</w:t>
      </w:r>
      <w:proofErr w:type="spellEnd"/>
      <w:r w:rsidRPr="000D12B8">
        <w:rPr>
          <w:rFonts w:eastAsia="Calibri"/>
          <w:szCs w:val="22"/>
        </w:rPr>
        <w:t xml:space="preserve"> koncentraciją plazmoje (žr. 4.5 skyrių).</w:t>
      </w:r>
    </w:p>
    <w:p w14:paraId="5E4EC699" w14:textId="77777777" w:rsidR="006F5478" w:rsidRPr="000D12B8" w:rsidRDefault="006F5478" w:rsidP="006F5478">
      <w:pPr>
        <w:widowControl w:val="0"/>
        <w:autoSpaceDE w:val="0"/>
        <w:autoSpaceDN w:val="0"/>
        <w:adjustRightInd w:val="0"/>
        <w:spacing w:line="240" w:lineRule="auto"/>
        <w:rPr>
          <w:rFonts w:eastAsia="Calibri"/>
          <w:szCs w:val="22"/>
          <w:u w:val="single"/>
        </w:rPr>
      </w:pPr>
    </w:p>
    <w:p w14:paraId="0F25CDC7"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Eliminacija</w:t>
      </w:r>
    </w:p>
    <w:p w14:paraId="3853F7E0" w14:textId="77777777" w:rsidR="006F5478" w:rsidRPr="000D12B8" w:rsidRDefault="006F5478"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Ivabradino</w:t>
      </w:r>
      <w:proofErr w:type="spellEnd"/>
      <w:r w:rsidRPr="000D12B8">
        <w:rPr>
          <w:rFonts w:eastAsia="Calibri"/>
          <w:szCs w:val="22"/>
        </w:rPr>
        <w:t xml:space="preserve"> pagrindinis pusinis eliminacijos periodas plazmoje yra 2 val. (per jį AUC sumažėja 70–75 %), o efektyvusis pusinis periodas − 11 val. Bendras klirensas yra apie 400 ml/min., inkstų klirensas – apie 70 ml/min. Su išmatomis ir šlapimu išskiriamas panašus metabolitų kiekis. Apie 4 % išgertos dozės išskiriama su šlapimu nepakitusios.</w:t>
      </w:r>
    </w:p>
    <w:p w14:paraId="08592924" w14:textId="77777777" w:rsidR="006F5478" w:rsidRPr="000D12B8" w:rsidRDefault="006F5478" w:rsidP="006F5478">
      <w:pPr>
        <w:widowControl w:val="0"/>
        <w:autoSpaceDE w:val="0"/>
        <w:autoSpaceDN w:val="0"/>
        <w:adjustRightInd w:val="0"/>
        <w:spacing w:line="240" w:lineRule="auto"/>
        <w:rPr>
          <w:rFonts w:eastAsia="Calibri"/>
          <w:szCs w:val="22"/>
        </w:rPr>
      </w:pPr>
    </w:p>
    <w:p w14:paraId="5F8BF89B"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Tiesinis / netiesinis pobūdis</w:t>
      </w:r>
    </w:p>
    <w:p w14:paraId="17CD4ACC" w14:textId="77777777" w:rsidR="006F5478" w:rsidRPr="000D12B8" w:rsidRDefault="006F5478" w:rsidP="006F5478">
      <w:pPr>
        <w:widowControl w:val="0"/>
        <w:spacing w:line="240" w:lineRule="auto"/>
        <w:ind w:right="-142"/>
        <w:rPr>
          <w:rFonts w:eastAsia="Calibri"/>
          <w:szCs w:val="22"/>
        </w:rPr>
      </w:pPr>
      <w:r w:rsidRPr="000D12B8">
        <w:rPr>
          <w:rFonts w:eastAsia="Calibri"/>
          <w:szCs w:val="22"/>
        </w:rPr>
        <w:t xml:space="preserve">0,5 – 24 mg </w:t>
      </w:r>
      <w:proofErr w:type="spellStart"/>
      <w:r w:rsidRPr="000D12B8">
        <w:rPr>
          <w:rFonts w:eastAsia="Calibri"/>
          <w:szCs w:val="22"/>
        </w:rPr>
        <w:t>ivabradino</w:t>
      </w:r>
      <w:proofErr w:type="spellEnd"/>
      <w:r w:rsidRPr="000D12B8">
        <w:rPr>
          <w:rFonts w:eastAsia="Calibri"/>
          <w:szCs w:val="22"/>
        </w:rPr>
        <w:t xml:space="preserve"> dozių, vartojamų per burną, kinetika yra tiesinė.</w:t>
      </w:r>
    </w:p>
    <w:p w14:paraId="39BB2A95" w14:textId="77777777" w:rsidR="006F5478" w:rsidRPr="000D12B8" w:rsidRDefault="006F5478" w:rsidP="006F5478">
      <w:pPr>
        <w:widowControl w:val="0"/>
        <w:spacing w:line="240" w:lineRule="auto"/>
        <w:ind w:right="-142"/>
        <w:rPr>
          <w:rFonts w:eastAsia="Calibri"/>
          <w:szCs w:val="22"/>
        </w:rPr>
      </w:pPr>
    </w:p>
    <w:p w14:paraId="5C5D71FD" w14:textId="77777777" w:rsidR="006F5478" w:rsidRPr="000D12B8" w:rsidRDefault="006F5478" w:rsidP="006F5478">
      <w:pPr>
        <w:widowControl w:val="0"/>
        <w:spacing w:line="240" w:lineRule="auto"/>
        <w:ind w:right="-142"/>
        <w:rPr>
          <w:snapToGrid w:val="0"/>
          <w:szCs w:val="22"/>
          <w:u w:val="single"/>
          <w:lang w:eastAsia="en-US"/>
        </w:rPr>
      </w:pPr>
      <w:r w:rsidRPr="000D12B8">
        <w:rPr>
          <w:snapToGrid w:val="0"/>
          <w:szCs w:val="22"/>
          <w:u w:val="single"/>
          <w:lang w:eastAsia="en-US"/>
        </w:rPr>
        <w:t>Ypatingos populiacijos</w:t>
      </w:r>
    </w:p>
    <w:p w14:paraId="07EAEB47" w14:textId="77777777" w:rsidR="006F5478" w:rsidRPr="000D12B8" w:rsidRDefault="006F5478" w:rsidP="006F5478">
      <w:pPr>
        <w:widowControl w:val="0"/>
        <w:numPr>
          <w:ilvl w:val="0"/>
          <w:numId w:val="6"/>
        </w:numPr>
        <w:spacing w:line="240" w:lineRule="auto"/>
        <w:ind w:left="567" w:right="-2" w:hanging="567"/>
        <w:rPr>
          <w:iCs/>
          <w:szCs w:val="22"/>
          <w:lang w:eastAsia="en-US"/>
        </w:rPr>
      </w:pPr>
      <w:r w:rsidRPr="000D12B8">
        <w:rPr>
          <w:i/>
          <w:snapToGrid w:val="0"/>
          <w:szCs w:val="22"/>
          <w:lang w:eastAsia="en-US"/>
        </w:rPr>
        <w:t>Senyv</w:t>
      </w:r>
      <w:r w:rsidR="0088153C">
        <w:rPr>
          <w:i/>
          <w:snapToGrid w:val="0"/>
          <w:szCs w:val="22"/>
          <w:lang w:eastAsia="en-US"/>
        </w:rPr>
        <w:t>i pacientai</w:t>
      </w:r>
      <w:r w:rsidRPr="000D12B8">
        <w:rPr>
          <w:i/>
          <w:snapToGrid w:val="0"/>
          <w:szCs w:val="22"/>
          <w:lang w:eastAsia="en-US"/>
        </w:rPr>
        <w:t>.</w:t>
      </w:r>
      <w:r w:rsidRPr="000D12B8">
        <w:rPr>
          <w:snapToGrid w:val="0"/>
          <w:szCs w:val="22"/>
          <w:lang w:eastAsia="en-US"/>
        </w:rPr>
        <w:t xml:space="preserve"> </w:t>
      </w:r>
      <w:proofErr w:type="spellStart"/>
      <w:r w:rsidRPr="000D12B8">
        <w:rPr>
          <w:snapToGrid w:val="0"/>
          <w:szCs w:val="22"/>
          <w:lang w:eastAsia="en-US"/>
        </w:rPr>
        <w:t>Farmakokinetikos</w:t>
      </w:r>
      <w:proofErr w:type="spellEnd"/>
      <w:r w:rsidRPr="000D12B8">
        <w:rPr>
          <w:snapToGrid w:val="0"/>
          <w:szCs w:val="22"/>
          <w:lang w:eastAsia="en-US"/>
        </w:rPr>
        <w:t xml:space="preserve"> (AUC ir </w:t>
      </w:r>
      <w:proofErr w:type="spellStart"/>
      <w:r w:rsidRPr="000D12B8">
        <w:rPr>
          <w:snapToGrid w:val="0"/>
          <w:szCs w:val="22"/>
          <w:lang w:eastAsia="en-US"/>
        </w:rPr>
        <w:t>Cmax</w:t>
      </w:r>
      <w:proofErr w:type="spellEnd"/>
      <w:r w:rsidRPr="000D12B8">
        <w:rPr>
          <w:snapToGrid w:val="0"/>
          <w:szCs w:val="22"/>
          <w:lang w:eastAsia="en-US"/>
        </w:rPr>
        <w:t>) senyvų (≥ 65 metų) ir labai senų (≥ 75 metų) žmonių organizme skirtumų nuo bendros populiacijos nenustatyta (žr. 4.2 skyrių).</w:t>
      </w:r>
    </w:p>
    <w:p w14:paraId="5A50B9A4" w14:textId="77777777" w:rsidR="006F5478" w:rsidRPr="000D12B8" w:rsidRDefault="006F5478" w:rsidP="006F5478">
      <w:pPr>
        <w:widowControl w:val="0"/>
        <w:numPr>
          <w:ilvl w:val="0"/>
          <w:numId w:val="6"/>
        </w:numPr>
        <w:spacing w:line="240" w:lineRule="auto"/>
        <w:ind w:left="567" w:right="-2" w:hanging="567"/>
        <w:rPr>
          <w:iCs/>
          <w:szCs w:val="22"/>
          <w:lang w:eastAsia="en-US"/>
        </w:rPr>
      </w:pPr>
      <w:r w:rsidRPr="000D12B8">
        <w:rPr>
          <w:i/>
          <w:snapToGrid w:val="0"/>
          <w:szCs w:val="22"/>
          <w:lang w:eastAsia="en-US"/>
        </w:rPr>
        <w:t>Sutrikusi inkstų funkcija.</w:t>
      </w:r>
      <w:r w:rsidRPr="000D12B8">
        <w:rPr>
          <w:snapToGrid w:val="0"/>
          <w:szCs w:val="22"/>
          <w:lang w:eastAsia="en-US"/>
        </w:rPr>
        <w:t xml:space="preserve"> Sutrikusios inkstų funkcijos (</w:t>
      </w:r>
      <w:proofErr w:type="spellStart"/>
      <w:r w:rsidRPr="000D12B8">
        <w:rPr>
          <w:snapToGrid w:val="0"/>
          <w:szCs w:val="22"/>
          <w:lang w:eastAsia="en-US"/>
        </w:rPr>
        <w:t>kreatinino</w:t>
      </w:r>
      <w:proofErr w:type="spellEnd"/>
      <w:r w:rsidRPr="000D12B8">
        <w:rPr>
          <w:snapToGrid w:val="0"/>
          <w:szCs w:val="22"/>
          <w:lang w:eastAsia="en-US"/>
        </w:rPr>
        <w:t xml:space="preserve"> klirensas 15 – 60 ml/min.) įtaka </w:t>
      </w:r>
      <w:proofErr w:type="spellStart"/>
      <w:r w:rsidRPr="000D12B8">
        <w:rPr>
          <w:snapToGrid w:val="0"/>
          <w:szCs w:val="22"/>
          <w:lang w:eastAsia="en-US"/>
        </w:rPr>
        <w:t>ivabradino</w:t>
      </w:r>
      <w:proofErr w:type="spellEnd"/>
      <w:r w:rsidRPr="000D12B8">
        <w:rPr>
          <w:snapToGrid w:val="0"/>
          <w:szCs w:val="22"/>
          <w:lang w:eastAsia="en-US"/>
        </w:rPr>
        <w:t xml:space="preserve"> </w:t>
      </w:r>
      <w:proofErr w:type="spellStart"/>
      <w:r w:rsidRPr="000D12B8">
        <w:rPr>
          <w:snapToGrid w:val="0"/>
          <w:szCs w:val="22"/>
          <w:lang w:eastAsia="en-US"/>
        </w:rPr>
        <w:t>farmakokinetikai</w:t>
      </w:r>
      <w:proofErr w:type="spellEnd"/>
      <w:r w:rsidRPr="000D12B8">
        <w:rPr>
          <w:snapToGrid w:val="0"/>
          <w:szCs w:val="22"/>
          <w:lang w:eastAsia="en-US"/>
        </w:rPr>
        <w:t xml:space="preserve"> yra minimali, kadangi inkstų klirenso įtaka bendrai </w:t>
      </w:r>
      <w:proofErr w:type="spellStart"/>
      <w:r w:rsidRPr="000D12B8">
        <w:rPr>
          <w:snapToGrid w:val="0"/>
          <w:szCs w:val="22"/>
          <w:lang w:eastAsia="en-US"/>
        </w:rPr>
        <w:t>ivabradino</w:t>
      </w:r>
      <w:proofErr w:type="spellEnd"/>
      <w:r w:rsidRPr="000D12B8">
        <w:rPr>
          <w:snapToGrid w:val="0"/>
          <w:szCs w:val="22"/>
          <w:lang w:eastAsia="en-US"/>
        </w:rPr>
        <w:t xml:space="preserve"> ir jo pagrindinio metabolito S 18982 eliminacijai yra maža (20 %) (žr. 4.2 skyrių).</w:t>
      </w:r>
    </w:p>
    <w:p w14:paraId="65EEA0EB" w14:textId="77777777" w:rsidR="006F5478" w:rsidRPr="000D12B8" w:rsidRDefault="006F5478" w:rsidP="006F5478">
      <w:pPr>
        <w:widowControl w:val="0"/>
        <w:numPr>
          <w:ilvl w:val="0"/>
          <w:numId w:val="6"/>
        </w:numPr>
        <w:spacing w:line="240" w:lineRule="auto"/>
        <w:ind w:left="567" w:right="-2" w:hanging="567"/>
        <w:rPr>
          <w:iCs/>
          <w:szCs w:val="22"/>
          <w:lang w:eastAsia="en-US"/>
        </w:rPr>
      </w:pPr>
      <w:r w:rsidRPr="000D12B8">
        <w:rPr>
          <w:i/>
          <w:snapToGrid w:val="0"/>
          <w:szCs w:val="22"/>
          <w:lang w:eastAsia="en-US"/>
        </w:rPr>
        <w:t>Sutrikusi kepenų funkcija.</w:t>
      </w:r>
      <w:r w:rsidRPr="000D12B8">
        <w:rPr>
          <w:snapToGrid w:val="0"/>
          <w:szCs w:val="22"/>
          <w:lang w:eastAsia="en-US"/>
        </w:rPr>
        <w:t xml:space="preserve"> Pacientų, kurių kepenų funkcija lengvai sutrikusi (</w:t>
      </w:r>
      <w:proofErr w:type="spellStart"/>
      <w:r w:rsidRPr="000D12B8">
        <w:rPr>
          <w:i/>
          <w:snapToGrid w:val="0"/>
          <w:szCs w:val="22"/>
          <w:lang w:eastAsia="en-US"/>
        </w:rPr>
        <w:t>Child-Pugh</w:t>
      </w:r>
      <w:proofErr w:type="spellEnd"/>
      <w:r w:rsidRPr="000D12B8">
        <w:rPr>
          <w:snapToGrid w:val="0"/>
          <w:szCs w:val="22"/>
          <w:lang w:eastAsia="en-US"/>
        </w:rPr>
        <w:t xml:space="preserve"> rodiklis iki 7), plazmoje neprisijungusio </w:t>
      </w:r>
      <w:proofErr w:type="spellStart"/>
      <w:r w:rsidRPr="000D12B8">
        <w:rPr>
          <w:snapToGrid w:val="0"/>
          <w:szCs w:val="22"/>
          <w:lang w:eastAsia="en-US"/>
        </w:rPr>
        <w:t>ivabradino</w:t>
      </w:r>
      <w:proofErr w:type="spellEnd"/>
      <w:r w:rsidRPr="000D12B8">
        <w:rPr>
          <w:snapToGrid w:val="0"/>
          <w:szCs w:val="22"/>
          <w:lang w:eastAsia="en-US"/>
        </w:rPr>
        <w:t xml:space="preserve"> ir jo aktyvaus metabolito AUC buvo 20 % didesni, negu turinčių normalią kepenų funkciją. Duomenų išvadoms dėl pokyčių pacientų, kurių kepenų funkcija vidutiniškai sutrikusi, organizme nepakanka. Duomenų pacientams, kurių kepenų funkcija sunkiai sutrikusi, nėra (žr. 4.2 ir 4.3 skyrius).</w:t>
      </w:r>
    </w:p>
    <w:p w14:paraId="0EA03722" w14:textId="77777777" w:rsidR="006F5478" w:rsidRPr="000D12B8" w:rsidRDefault="006F5478" w:rsidP="006F5478">
      <w:pPr>
        <w:widowControl w:val="0"/>
        <w:numPr>
          <w:ilvl w:val="0"/>
          <w:numId w:val="6"/>
        </w:numPr>
        <w:spacing w:line="240" w:lineRule="auto"/>
        <w:ind w:left="567" w:right="-2" w:hanging="567"/>
        <w:rPr>
          <w:iCs/>
          <w:szCs w:val="22"/>
          <w:lang w:eastAsia="en-US"/>
        </w:rPr>
      </w:pPr>
      <w:r w:rsidRPr="000D12B8">
        <w:rPr>
          <w:i/>
          <w:snapToGrid w:val="0"/>
          <w:szCs w:val="22"/>
          <w:lang w:eastAsia="en-US"/>
        </w:rPr>
        <w:t>Vaikų populiacija.</w:t>
      </w:r>
      <w:r w:rsidRPr="000D12B8">
        <w:rPr>
          <w:snapToGrid w:val="0"/>
          <w:szCs w:val="22"/>
          <w:lang w:eastAsia="en-US"/>
        </w:rPr>
        <w:t xml:space="preserve"> </w:t>
      </w:r>
      <w:proofErr w:type="spellStart"/>
      <w:r w:rsidRPr="000D12B8">
        <w:rPr>
          <w:snapToGrid w:val="0"/>
          <w:szCs w:val="22"/>
          <w:lang w:eastAsia="en-US"/>
        </w:rPr>
        <w:t>Ivabradino</w:t>
      </w:r>
      <w:proofErr w:type="spellEnd"/>
      <w:r w:rsidRPr="000D12B8">
        <w:rPr>
          <w:snapToGrid w:val="0"/>
          <w:szCs w:val="22"/>
          <w:lang w:eastAsia="en-US"/>
        </w:rPr>
        <w:t xml:space="preserve"> dozę parenkant pagal schemą, pagrįstą amžiumi ir kūno svoriu, jo </w:t>
      </w:r>
      <w:proofErr w:type="spellStart"/>
      <w:r w:rsidRPr="000D12B8">
        <w:rPr>
          <w:snapToGrid w:val="0"/>
          <w:szCs w:val="22"/>
          <w:lang w:eastAsia="en-US"/>
        </w:rPr>
        <w:t>farmakokinetikos</w:t>
      </w:r>
      <w:proofErr w:type="spellEnd"/>
      <w:r w:rsidRPr="000D12B8">
        <w:rPr>
          <w:snapToGrid w:val="0"/>
          <w:szCs w:val="22"/>
          <w:lang w:eastAsia="en-US"/>
        </w:rPr>
        <w:t xml:space="preserve"> rodikliai lėtiniu širdies nepakankamumu sergančių vaikų ir paauglių nuo 6 mėnesių iki 18 metų organizme būna panašūs kaip suaugusiųjų.</w:t>
      </w:r>
    </w:p>
    <w:p w14:paraId="336FCC13" w14:textId="77777777" w:rsidR="006F5478" w:rsidRPr="000D12B8" w:rsidRDefault="006F5478" w:rsidP="006F5478">
      <w:pPr>
        <w:widowControl w:val="0"/>
        <w:spacing w:line="240" w:lineRule="auto"/>
        <w:ind w:right="-142"/>
        <w:rPr>
          <w:iCs/>
          <w:snapToGrid w:val="0"/>
          <w:szCs w:val="22"/>
          <w:lang w:eastAsia="en-US"/>
        </w:rPr>
      </w:pPr>
    </w:p>
    <w:p w14:paraId="62F4BBA2"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 xml:space="preserve">Santykis tarp </w:t>
      </w:r>
      <w:proofErr w:type="spellStart"/>
      <w:r w:rsidRPr="000D12B8">
        <w:rPr>
          <w:rFonts w:eastAsia="Calibri"/>
          <w:szCs w:val="22"/>
          <w:u w:val="single"/>
        </w:rPr>
        <w:t>farmakokinetikos</w:t>
      </w:r>
      <w:proofErr w:type="spellEnd"/>
      <w:r w:rsidRPr="000D12B8">
        <w:rPr>
          <w:rFonts w:eastAsia="Calibri"/>
          <w:szCs w:val="22"/>
          <w:u w:val="single"/>
        </w:rPr>
        <w:t xml:space="preserve"> ir farmakodinamikos</w:t>
      </w:r>
    </w:p>
    <w:p w14:paraId="61CF21AC" w14:textId="77777777" w:rsidR="006F5478" w:rsidRPr="000D12B8" w:rsidRDefault="006F5478" w:rsidP="006F5478">
      <w:pPr>
        <w:widowControl w:val="0"/>
        <w:spacing w:line="240" w:lineRule="auto"/>
        <w:ind w:right="-142"/>
        <w:rPr>
          <w:snapToGrid w:val="0"/>
          <w:szCs w:val="22"/>
          <w:lang w:eastAsia="en-US"/>
        </w:rPr>
      </w:pPr>
      <w:r w:rsidRPr="000D12B8">
        <w:rPr>
          <w:rFonts w:eastAsia="Calibri"/>
          <w:szCs w:val="22"/>
        </w:rPr>
        <w:t xml:space="preserve">Ryšio tarp </w:t>
      </w:r>
      <w:proofErr w:type="spellStart"/>
      <w:r w:rsidRPr="000D12B8">
        <w:rPr>
          <w:rFonts w:eastAsia="Calibri"/>
          <w:szCs w:val="22"/>
        </w:rPr>
        <w:t>farmakokinetikos</w:t>
      </w:r>
      <w:proofErr w:type="spellEnd"/>
      <w:r w:rsidRPr="000D12B8">
        <w:rPr>
          <w:rFonts w:eastAsia="Calibri"/>
          <w:szCs w:val="22"/>
        </w:rPr>
        <w:t xml:space="preserve"> ir farmakodinamikos analizė parodė, jog didinant 2 kartus per parą vartojamą dozę iki 15–20 mg, širdies susitraukimų retėjimas beveik tiesiškai atitinka </w:t>
      </w:r>
      <w:proofErr w:type="spellStart"/>
      <w:r w:rsidRPr="000D12B8">
        <w:rPr>
          <w:rFonts w:eastAsia="Calibri"/>
          <w:szCs w:val="22"/>
        </w:rPr>
        <w:t>ivabradino</w:t>
      </w:r>
      <w:proofErr w:type="spellEnd"/>
      <w:r w:rsidRPr="000D12B8">
        <w:rPr>
          <w:rFonts w:eastAsia="Calibri"/>
          <w:szCs w:val="22"/>
        </w:rPr>
        <w:t xml:space="preserve"> ir</w:t>
      </w:r>
      <w:r w:rsidRPr="000D12B8">
        <w:rPr>
          <w:snapToGrid w:val="0"/>
          <w:szCs w:val="22"/>
          <w:lang w:eastAsia="en-US"/>
        </w:rPr>
        <w:t xml:space="preserve"> S 18982 koncentracijų plazmoje didėjimą. Vartojant didesnes dozes, širdies </w:t>
      </w:r>
      <w:r w:rsidRPr="000D12B8">
        <w:rPr>
          <w:rFonts w:eastAsia="Calibri"/>
          <w:szCs w:val="22"/>
        </w:rPr>
        <w:t xml:space="preserve">susitraukimų retėjimas nebebūna </w:t>
      </w:r>
      <w:r w:rsidRPr="000D12B8">
        <w:rPr>
          <w:snapToGrid w:val="0"/>
          <w:szCs w:val="22"/>
          <w:lang w:eastAsia="en-US"/>
        </w:rPr>
        <w:t xml:space="preserve">proporcingas </w:t>
      </w:r>
      <w:proofErr w:type="spellStart"/>
      <w:r w:rsidRPr="000D12B8">
        <w:rPr>
          <w:snapToGrid w:val="0"/>
          <w:szCs w:val="22"/>
          <w:lang w:eastAsia="en-US"/>
        </w:rPr>
        <w:t>ivabradino</w:t>
      </w:r>
      <w:proofErr w:type="spellEnd"/>
      <w:r w:rsidRPr="000D12B8">
        <w:rPr>
          <w:snapToGrid w:val="0"/>
          <w:szCs w:val="22"/>
          <w:lang w:eastAsia="en-US"/>
        </w:rPr>
        <w:t xml:space="preserve"> koncentracijai plazmoje ir artėja link plato. Kartu vartojant stipraus poveikio CYP3A4 inhibitorių, gali susidaryti didelė </w:t>
      </w:r>
      <w:proofErr w:type="spellStart"/>
      <w:r w:rsidRPr="000D12B8">
        <w:rPr>
          <w:snapToGrid w:val="0"/>
          <w:szCs w:val="22"/>
          <w:lang w:eastAsia="en-US"/>
        </w:rPr>
        <w:t>ivabradino</w:t>
      </w:r>
      <w:proofErr w:type="spellEnd"/>
      <w:r w:rsidRPr="000D12B8">
        <w:rPr>
          <w:snapToGrid w:val="0"/>
          <w:szCs w:val="22"/>
          <w:lang w:eastAsia="en-US"/>
        </w:rPr>
        <w:t xml:space="preserve"> ekspozicija ir per daug suretėti širdies susitraukimai, o kartu vartojant vidutinio stiprumo CYP3A4 inhibitorių ši rizika būna mažesnė (žr. 4.3, 4.4 ir 4.5 skyrius). </w:t>
      </w:r>
      <w:proofErr w:type="spellStart"/>
      <w:r w:rsidRPr="000D12B8">
        <w:rPr>
          <w:snapToGrid w:val="0"/>
          <w:szCs w:val="22"/>
          <w:lang w:eastAsia="en-US"/>
        </w:rPr>
        <w:t>Ivabradino</w:t>
      </w:r>
      <w:proofErr w:type="spellEnd"/>
      <w:r w:rsidRPr="000D12B8">
        <w:rPr>
          <w:snapToGrid w:val="0"/>
          <w:szCs w:val="22"/>
          <w:lang w:eastAsia="en-US"/>
        </w:rPr>
        <w:t xml:space="preserve"> </w:t>
      </w:r>
      <w:proofErr w:type="spellStart"/>
      <w:r w:rsidRPr="000D12B8">
        <w:rPr>
          <w:snapToGrid w:val="0"/>
          <w:szCs w:val="22"/>
          <w:lang w:eastAsia="en-US"/>
        </w:rPr>
        <w:t>farmakokinetikos</w:t>
      </w:r>
      <w:proofErr w:type="spellEnd"/>
      <w:r w:rsidRPr="000D12B8">
        <w:rPr>
          <w:snapToGrid w:val="0"/>
          <w:szCs w:val="22"/>
          <w:lang w:eastAsia="en-US"/>
        </w:rPr>
        <w:t xml:space="preserve"> ir farmakodinamikos santykis lėtiniu širdies nepakankamumu sergančių vaikų ir paauglių nuo 6 mėnesių iki 18 metų organizme yra panašus kaip suaugusiųjų.</w:t>
      </w:r>
    </w:p>
    <w:p w14:paraId="624BABEF" w14:textId="77777777" w:rsidR="006F5478" w:rsidRPr="000D12B8" w:rsidRDefault="006F5478" w:rsidP="006F5478">
      <w:pPr>
        <w:widowControl w:val="0"/>
        <w:autoSpaceDE w:val="0"/>
        <w:autoSpaceDN w:val="0"/>
        <w:adjustRightInd w:val="0"/>
        <w:spacing w:line="240" w:lineRule="auto"/>
        <w:rPr>
          <w:rFonts w:eastAsia="Calibri"/>
          <w:szCs w:val="22"/>
        </w:rPr>
      </w:pPr>
    </w:p>
    <w:p w14:paraId="0C0FD19C"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5.3</w:t>
      </w:r>
      <w:r w:rsidRPr="000D12B8">
        <w:rPr>
          <w:rFonts w:ascii="Times New Roman" w:hAnsi="Times New Roman" w:cs="Times New Roman"/>
          <w:color w:val="auto"/>
          <w:szCs w:val="22"/>
        </w:rPr>
        <w:tab/>
      </w:r>
      <w:proofErr w:type="spellStart"/>
      <w:r w:rsidRPr="000D12B8">
        <w:rPr>
          <w:rFonts w:ascii="Times New Roman" w:hAnsi="Times New Roman" w:cs="Times New Roman"/>
          <w:color w:val="auto"/>
          <w:szCs w:val="22"/>
        </w:rPr>
        <w:t>Ikiklinikinių</w:t>
      </w:r>
      <w:proofErr w:type="spellEnd"/>
      <w:r w:rsidRPr="000D12B8">
        <w:rPr>
          <w:rFonts w:ascii="Times New Roman" w:hAnsi="Times New Roman" w:cs="Times New Roman"/>
          <w:color w:val="auto"/>
          <w:szCs w:val="22"/>
        </w:rPr>
        <w:t xml:space="preserve"> saugumo tyrimų duomenys</w:t>
      </w:r>
    </w:p>
    <w:p w14:paraId="55E902B8" w14:textId="77777777" w:rsidR="006F5478" w:rsidRPr="000D12B8" w:rsidRDefault="006F5478" w:rsidP="006F5478">
      <w:pPr>
        <w:widowControl w:val="0"/>
        <w:spacing w:line="240" w:lineRule="auto"/>
        <w:rPr>
          <w:snapToGrid w:val="0"/>
          <w:szCs w:val="22"/>
          <w:lang w:eastAsia="en-US"/>
        </w:rPr>
      </w:pPr>
    </w:p>
    <w:p w14:paraId="671A3DC2"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lastRenderedPageBreak/>
        <w:t xml:space="preserve">Įprastinių farmakologinio saugumo, kartotinių dozių </w:t>
      </w:r>
      <w:proofErr w:type="spellStart"/>
      <w:r w:rsidRPr="000D12B8">
        <w:rPr>
          <w:rFonts w:eastAsia="Calibri"/>
          <w:szCs w:val="22"/>
        </w:rPr>
        <w:t>toksiškumo</w:t>
      </w:r>
      <w:proofErr w:type="spellEnd"/>
      <w:r w:rsidRPr="000D12B8">
        <w:rPr>
          <w:rFonts w:eastAsia="Calibri"/>
          <w:szCs w:val="22"/>
        </w:rPr>
        <w:t xml:space="preserve">, </w:t>
      </w:r>
      <w:proofErr w:type="spellStart"/>
      <w:r w:rsidRPr="000D12B8">
        <w:rPr>
          <w:rFonts w:eastAsia="Calibri"/>
          <w:szCs w:val="22"/>
        </w:rPr>
        <w:t>genotoksiškumo</w:t>
      </w:r>
      <w:proofErr w:type="spellEnd"/>
      <w:r w:rsidRPr="000D12B8">
        <w:rPr>
          <w:rFonts w:eastAsia="Calibri"/>
          <w:szCs w:val="22"/>
        </w:rPr>
        <w:t xml:space="preserve"> ir galimo </w:t>
      </w:r>
      <w:proofErr w:type="spellStart"/>
      <w:r w:rsidRPr="000D12B8">
        <w:rPr>
          <w:rFonts w:eastAsia="Calibri"/>
          <w:szCs w:val="22"/>
        </w:rPr>
        <w:t>kancegoriškumo</w:t>
      </w:r>
      <w:proofErr w:type="spellEnd"/>
      <w:r w:rsidRPr="000D12B8">
        <w:rPr>
          <w:rFonts w:eastAsia="Calibri"/>
          <w:szCs w:val="22"/>
        </w:rPr>
        <w:t xml:space="preserve"> </w:t>
      </w:r>
      <w:proofErr w:type="spellStart"/>
      <w:r w:rsidRPr="000D12B8">
        <w:rPr>
          <w:rFonts w:eastAsia="Calibri"/>
          <w:szCs w:val="22"/>
        </w:rPr>
        <w:t>ikiklinikinių</w:t>
      </w:r>
      <w:proofErr w:type="spellEnd"/>
      <w:r w:rsidRPr="000D12B8">
        <w:rPr>
          <w:rFonts w:eastAsia="Calibri"/>
          <w:szCs w:val="22"/>
        </w:rPr>
        <w:t xml:space="preserve"> tyrimų duomenys specifinio pavojaus žmogui nerodo. Toksinio poveikio dauginimosi funkcijai tyrimai </w:t>
      </w:r>
      <w:proofErr w:type="spellStart"/>
      <w:r w:rsidRPr="000D12B8">
        <w:rPr>
          <w:rFonts w:eastAsia="Calibri"/>
          <w:szCs w:val="22"/>
        </w:rPr>
        <w:t>ivabradino</w:t>
      </w:r>
      <w:proofErr w:type="spellEnd"/>
      <w:r w:rsidRPr="000D12B8">
        <w:rPr>
          <w:rFonts w:eastAsia="Calibri"/>
          <w:szCs w:val="22"/>
        </w:rPr>
        <w:t xml:space="preserve"> poveikio žiurkių patinų ir patelių vaisingumui neparodė. </w:t>
      </w:r>
      <w:proofErr w:type="spellStart"/>
      <w:r w:rsidRPr="000D12B8">
        <w:rPr>
          <w:rFonts w:eastAsia="Calibri"/>
          <w:szCs w:val="22"/>
        </w:rPr>
        <w:t>Organogenezės</w:t>
      </w:r>
      <w:proofErr w:type="spellEnd"/>
      <w:r w:rsidRPr="000D12B8">
        <w:rPr>
          <w:rFonts w:eastAsia="Calibri"/>
          <w:szCs w:val="22"/>
        </w:rPr>
        <w:t xml:space="preserve"> laikotarpiu esant ekspozicijoms, panašioms į terapinių dozių sukeliamas žmonėms, žiurkių vaisiams dažniau atsirado širdies defektų, o nedaugeliui triušių vaisių rasta </w:t>
      </w:r>
      <w:proofErr w:type="spellStart"/>
      <w:r w:rsidRPr="000D12B8">
        <w:rPr>
          <w:rFonts w:eastAsia="Calibri"/>
          <w:szCs w:val="22"/>
        </w:rPr>
        <w:t>adaktilija</w:t>
      </w:r>
      <w:proofErr w:type="spellEnd"/>
      <w:r w:rsidRPr="000D12B8">
        <w:rPr>
          <w:rFonts w:eastAsia="Calibri"/>
          <w:szCs w:val="22"/>
        </w:rPr>
        <w:t>.</w:t>
      </w:r>
    </w:p>
    <w:p w14:paraId="74C03169" w14:textId="77777777" w:rsidR="006F5478" w:rsidRPr="000D12B8" w:rsidRDefault="006F5478" w:rsidP="006F5478">
      <w:pPr>
        <w:widowControl w:val="0"/>
        <w:autoSpaceDE w:val="0"/>
        <w:autoSpaceDN w:val="0"/>
        <w:adjustRightInd w:val="0"/>
        <w:spacing w:line="240" w:lineRule="auto"/>
        <w:rPr>
          <w:rFonts w:eastAsia="Calibri"/>
          <w:szCs w:val="22"/>
        </w:rPr>
      </w:pPr>
    </w:p>
    <w:p w14:paraId="0C34859B"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Šunims, gavusiems 2 mg/kg,7 mg/kg arba 24 mg/kg </w:t>
      </w:r>
      <w:proofErr w:type="spellStart"/>
      <w:r w:rsidRPr="000D12B8">
        <w:rPr>
          <w:rFonts w:eastAsia="Calibri"/>
          <w:szCs w:val="22"/>
        </w:rPr>
        <w:t>ivabradino</w:t>
      </w:r>
      <w:proofErr w:type="spellEnd"/>
      <w:r w:rsidRPr="000D12B8">
        <w:rPr>
          <w:rFonts w:eastAsia="Calibri"/>
          <w:szCs w:val="22"/>
        </w:rPr>
        <w:t xml:space="preserve"> per parą vienerius metus, nustatyta laikinų tinklainės funkcijos pokyčių, tačiau jie nebuvo susiję su akies struktūrų pažaida. Šie duomenys atitinka farmakologinį </w:t>
      </w:r>
      <w:proofErr w:type="spellStart"/>
      <w:r w:rsidRPr="000D12B8">
        <w:rPr>
          <w:rFonts w:eastAsia="Calibri"/>
          <w:szCs w:val="22"/>
        </w:rPr>
        <w:t>ivabradino</w:t>
      </w:r>
      <w:proofErr w:type="spellEnd"/>
      <w:r w:rsidRPr="000D12B8">
        <w:rPr>
          <w:rFonts w:eastAsia="Calibri"/>
          <w:szCs w:val="22"/>
        </w:rPr>
        <w:t xml:space="preserve"> poveikį tinklainei, susijusį su jo sąveika su </w:t>
      </w:r>
      <w:proofErr w:type="spellStart"/>
      <w:r w:rsidRPr="000D12B8">
        <w:rPr>
          <w:rFonts w:eastAsia="Calibri"/>
          <w:szCs w:val="22"/>
        </w:rPr>
        <w:t>hiperpoliarizacijos</w:t>
      </w:r>
      <w:proofErr w:type="spellEnd"/>
      <w:r w:rsidRPr="000D12B8">
        <w:rPr>
          <w:rFonts w:eastAsia="Calibri"/>
          <w:szCs w:val="22"/>
        </w:rPr>
        <w:t xml:space="preserve"> aktyvuojamomis </w:t>
      </w:r>
      <w:proofErr w:type="spellStart"/>
      <w:r w:rsidRPr="000D12B8">
        <w:rPr>
          <w:rFonts w:eastAsia="Calibri"/>
          <w:i/>
          <w:iCs/>
          <w:szCs w:val="22"/>
        </w:rPr>
        <w:t>I</w:t>
      </w:r>
      <w:r w:rsidRPr="000D12B8">
        <w:rPr>
          <w:rFonts w:eastAsia="Calibri"/>
          <w:szCs w:val="22"/>
          <w:vertAlign w:val="subscript"/>
        </w:rPr>
        <w:t>h</w:t>
      </w:r>
      <w:proofErr w:type="spellEnd"/>
      <w:r w:rsidRPr="000D12B8">
        <w:rPr>
          <w:rFonts w:eastAsia="Calibri"/>
          <w:szCs w:val="22"/>
        </w:rPr>
        <w:t xml:space="preserve"> srovės tinklainėje, didele dalimi panašiomis į širdies ritmo vedlio </w:t>
      </w:r>
      <w:proofErr w:type="spellStart"/>
      <w:r w:rsidRPr="000D12B8">
        <w:rPr>
          <w:rFonts w:eastAsia="Calibri"/>
          <w:i/>
          <w:iCs/>
          <w:szCs w:val="22"/>
        </w:rPr>
        <w:t>I</w:t>
      </w:r>
      <w:r w:rsidRPr="000D12B8">
        <w:rPr>
          <w:rFonts w:eastAsia="Calibri"/>
          <w:szCs w:val="22"/>
          <w:vertAlign w:val="subscript"/>
        </w:rPr>
        <w:t>f</w:t>
      </w:r>
      <w:proofErr w:type="spellEnd"/>
      <w:r w:rsidRPr="000D12B8">
        <w:rPr>
          <w:rFonts w:eastAsia="Calibri"/>
          <w:szCs w:val="22"/>
        </w:rPr>
        <w:t xml:space="preserve"> srovę.</w:t>
      </w:r>
    </w:p>
    <w:p w14:paraId="55F6338B" w14:textId="77777777" w:rsidR="006F5478" w:rsidRPr="000D12B8" w:rsidRDefault="006F5478" w:rsidP="006F5478">
      <w:pPr>
        <w:widowControl w:val="0"/>
        <w:autoSpaceDE w:val="0"/>
        <w:autoSpaceDN w:val="0"/>
        <w:adjustRightInd w:val="0"/>
        <w:spacing w:line="240" w:lineRule="auto"/>
        <w:rPr>
          <w:rFonts w:eastAsia="Calibri"/>
          <w:szCs w:val="22"/>
        </w:rPr>
      </w:pPr>
    </w:p>
    <w:p w14:paraId="61244A17"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Kitų ilgalaikių kartotinių dozių ir kancerogeninio poveikio tyrimų metu klinikai reikšmingų pokyčių nenustatyta.</w:t>
      </w:r>
    </w:p>
    <w:p w14:paraId="483B3217" w14:textId="77777777" w:rsidR="006F5478" w:rsidRPr="000D12B8" w:rsidRDefault="006F5478" w:rsidP="006F5478">
      <w:pPr>
        <w:widowControl w:val="0"/>
        <w:autoSpaceDE w:val="0"/>
        <w:autoSpaceDN w:val="0"/>
        <w:adjustRightInd w:val="0"/>
        <w:spacing w:line="240" w:lineRule="auto"/>
        <w:rPr>
          <w:rFonts w:eastAsia="Calibri"/>
          <w:szCs w:val="22"/>
        </w:rPr>
      </w:pPr>
    </w:p>
    <w:p w14:paraId="21FD7F1D"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Pavojaus aplinkai vertinimas (PAV)</w:t>
      </w:r>
    </w:p>
    <w:p w14:paraId="15023E73" w14:textId="77777777" w:rsidR="006F5478" w:rsidRPr="000D12B8" w:rsidRDefault="006F5478" w:rsidP="006F5478">
      <w:pPr>
        <w:widowControl w:val="0"/>
        <w:autoSpaceDE w:val="0"/>
        <w:autoSpaceDN w:val="0"/>
        <w:adjustRightInd w:val="0"/>
        <w:spacing w:line="240" w:lineRule="auto"/>
        <w:rPr>
          <w:snapToGrid w:val="0"/>
          <w:szCs w:val="22"/>
          <w:lang w:eastAsia="en-US"/>
        </w:rPr>
      </w:pPr>
      <w:proofErr w:type="spellStart"/>
      <w:r w:rsidRPr="000D12B8">
        <w:rPr>
          <w:rFonts w:eastAsia="Calibri"/>
          <w:szCs w:val="22"/>
        </w:rPr>
        <w:t>Ivabradino</w:t>
      </w:r>
      <w:proofErr w:type="spellEnd"/>
      <w:r w:rsidRPr="000D12B8">
        <w:rPr>
          <w:rFonts w:eastAsia="Calibri"/>
          <w:szCs w:val="22"/>
        </w:rPr>
        <w:t xml:space="preserve"> pavojus aplinkai įvertintas vadovaujantis Europos PAV rekomendacijomis. Šių vertinimų duomenimis, </w:t>
      </w:r>
      <w:proofErr w:type="spellStart"/>
      <w:r w:rsidRPr="000D12B8">
        <w:rPr>
          <w:rFonts w:eastAsia="Calibri"/>
          <w:szCs w:val="22"/>
        </w:rPr>
        <w:t>ivabradinas</w:t>
      </w:r>
      <w:proofErr w:type="spellEnd"/>
      <w:r w:rsidRPr="000D12B8">
        <w:rPr>
          <w:rFonts w:eastAsia="Calibri"/>
          <w:szCs w:val="22"/>
        </w:rPr>
        <w:t xml:space="preserve"> pavojaus aplinkai nekelia.</w:t>
      </w:r>
    </w:p>
    <w:p w14:paraId="12227D20" w14:textId="77777777" w:rsidR="006F5478" w:rsidRPr="000D12B8" w:rsidRDefault="006F5478" w:rsidP="006F5478">
      <w:pPr>
        <w:widowControl w:val="0"/>
        <w:spacing w:line="240" w:lineRule="auto"/>
        <w:rPr>
          <w:snapToGrid w:val="0"/>
          <w:szCs w:val="22"/>
          <w:lang w:eastAsia="en-US"/>
        </w:rPr>
      </w:pPr>
    </w:p>
    <w:p w14:paraId="5026E2B5" w14:textId="77777777" w:rsidR="006F5478" w:rsidRPr="000D12B8" w:rsidRDefault="006F5478" w:rsidP="006F5478">
      <w:pPr>
        <w:widowControl w:val="0"/>
        <w:spacing w:line="240" w:lineRule="auto"/>
        <w:rPr>
          <w:snapToGrid w:val="0"/>
          <w:szCs w:val="22"/>
          <w:lang w:eastAsia="en-US"/>
        </w:rPr>
      </w:pPr>
    </w:p>
    <w:p w14:paraId="7ED4086D"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6.</w:t>
      </w:r>
      <w:r w:rsidRPr="000D12B8">
        <w:rPr>
          <w:rFonts w:ascii="Times New Roman" w:hAnsi="Times New Roman" w:cs="Times New Roman"/>
          <w:color w:val="auto"/>
          <w:szCs w:val="22"/>
        </w:rPr>
        <w:tab/>
        <w:t>FARMACINĖ INFORMACIJA</w:t>
      </w:r>
    </w:p>
    <w:p w14:paraId="27543329" w14:textId="77777777" w:rsidR="006F5478" w:rsidRPr="000D12B8" w:rsidRDefault="006F5478" w:rsidP="006F5478">
      <w:pPr>
        <w:keepNext/>
        <w:spacing w:line="240" w:lineRule="auto"/>
        <w:contextualSpacing/>
        <w:rPr>
          <w:szCs w:val="22"/>
        </w:rPr>
      </w:pPr>
    </w:p>
    <w:p w14:paraId="643B8595"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6.1</w:t>
      </w:r>
      <w:r w:rsidRPr="000D12B8">
        <w:rPr>
          <w:rFonts w:ascii="Times New Roman" w:hAnsi="Times New Roman" w:cs="Times New Roman"/>
          <w:color w:val="auto"/>
          <w:szCs w:val="22"/>
        </w:rPr>
        <w:tab/>
        <w:t>Pagalbinių medžiagų sąrašas</w:t>
      </w:r>
    </w:p>
    <w:p w14:paraId="5A808F3A" w14:textId="77777777" w:rsidR="006F5478" w:rsidRPr="000D12B8" w:rsidRDefault="006F5478" w:rsidP="006F5478">
      <w:pPr>
        <w:widowControl w:val="0"/>
        <w:spacing w:line="240" w:lineRule="auto"/>
        <w:rPr>
          <w:snapToGrid w:val="0"/>
          <w:szCs w:val="22"/>
          <w:lang w:eastAsia="en-US"/>
        </w:rPr>
      </w:pPr>
    </w:p>
    <w:p w14:paraId="110385B4" w14:textId="77777777" w:rsidR="006F5478" w:rsidRPr="000D12B8" w:rsidRDefault="006F5478" w:rsidP="006F5478">
      <w:pPr>
        <w:widowControl w:val="0"/>
        <w:tabs>
          <w:tab w:val="clear" w:pos="567"/>
        </w:tabs>
        <w:spacing w:line="240" w:lineRule="auto"/>
        <w:ind w:right="-2"/>
        <w:rPr>
          <w:snapToGrid w:val="0"/>
          <w:szCs w:val="22"/>
          <w:u w:val="single"/>
          <w:lang w:eastAsia="en-US"/>
        </w:rPr>
      </w:pPr>
      <w:r w:rsidRPr="000D12B8">
        <w:rPr>
          <w:snapToGrid w:val="0"/>
          <w:szCs w:val="22"/>
          <w:u w:val="single"/>
          <w:lang w:eastAsia="en-US"/>
        </w:rPr>
        <w:t>Tabletės šerdyje</w:t>
      </w:r>
    </w:p>
    <w:p w14:paraId="4F2D17DE" w14:textId="77777777" w:rsidR="006F5478" w:rsidRPr="000D12B8" w:rsidRDefault="006F5478" w:rsidP="006F5478">
      <w:pPr>
        <w:widowControl w:val="0"/>
        <w:tabs>
          <w:tab w:val="clear" w:pos="567"/>
        </w:tabs>
        <w:spacing w:line="240" w:lineRule="auto"/>
        <w:ind w:right="-2"/>
        <w:rPr>
          <w:snapToGrid w:val="0"/>
          <w:szCs w:val="22"/>
          <w:lang w:eastAsia="en-US"/>
        </w:rPr>
      </w:pPr>
      <w:r w:rsidRPr="000D12B8">
        <w:rPr>
          <w:snapToGrid w:val="0"/>
          <w:szCs w:val="22"/>
          <w:lang w:eastAsia="en-US"/>
        </w:rPr>
        <w:t xml:space="preserve">Laktozė </w:t>
      </w:r>
      <w:proofErr w:type="spellStart"/>
      <w:r w:rsidRPr="000D12B8">
        <w:rPr>
          <w:snapToGrid w:val="0"/>
          <w:szCs w:val="22"/>
          <w:lang w:eastAsia="en-US"/>
        </w:rPr>
        <w:t>monohidratas</w:t>
      </w:r>
      <w:proofErr w:type="spellEnd"/>
    </w:p>
    <w:p w14:paraId="0FF97273" w14:textId="77777777" w:rsidR="006F5478" w:rsidRPr="000D12B8" w:rsidRDefault="006D61EC" w:rsidP="006F5478">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Mikrokristalinė</w:t>
      </w:r>
      <w:proofErr w:type="spellEnd"/>
      <w:r w:rsidRPr="000D12B8">
        <w:rPr>
          <w:snapToGrid w:val="0"/>
          <w:szCs w:val="22"/>
          <w:lang w:eastAsia="en-US"/>
        </w:rPr>
        <w:t xml:space="preserve"> </w:t>
      </w:r>
      <w:r>
        <w:rPr>
          <w:snapToGrid w:val="0"/>
          <w:szCs w:val="22"/>
          <w:lang w:eastAsia="en-US"/>
        </w:rPr>
        <w:t>c</w:t>
      </w:r>
      <w:r w:rsidR="006F5478" w:rsidRPr="000D12B8">
        <w:rPr>
          <w:snapToGrid w:val="0"/>
          <w:szCs w:val="22"/>
          <w:lang w:eastAsia="en-US"/>
        </w:rPr>
        <w:t>eliuliozė</w:t>
      </w:r>
    </w:p>
    <w:p w14:paraId="6FA84E3C" w14:textId="77777777" w:rsidR="006F5478" w:rsidRPr="000D12B8" w:rsidRDefault="006F5478" w:rsidP="006F5478">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Kroskarmeliozės</w:t>
      </w:r>
      <w:proofErr w:type="spellEnd"/>
      <w:r w:rsidRPr="000D12B8">
        <w:rPr>
          <w:snapToGrid w:val="0"/>
          <w:szCs w:val="22"/>
          <w:lang w:eastAsia="en-US"/>
        </w:rPr>
        <w:t xml:space="preserve"> natrio druska</w:t>
      </w:r>
    </w:p>
    <w:p w14:paraId="26CE574C" w14:textId="77777777" w:rsidR="006F5478" w:rsidRPr="000D12B8" w:rsidRDefault="006F5478" w:rsidP="006F5478">
      <w:pPr>
        <w:widowControl w:val="0"/>
        <w:tabs>
          <w:tab w:val="clear" w:pos="567"/>
        </w:tabs>
        <w:spacing w:line="240" w:lineRule="auto"/>
        <w:ind w:right="-2"/>
        <w:rPr>
          <w:snapToGrid w:val="0"/>
          <w:szCs w:val="22"/>
          <w:lang w:eastAsia="en-US"/>
        </w:rPr>
      </w:pPr>
      <w:r w:rsidRPr="000D12B8">
        <w:rPr>
          <w:snapToGrid w:val="0"/>
          <w:szCs w:val="22"/>
          <w:lang w:eastAsia="en-US"/>
        </w:rPr>
        <w:t xml:space="preserve">Koloidinis </w:t>
      </w:r>
      <w:r w:rsidR="006D61EC" w:rsidRPr="000D12B8">
        <w:rPr>
          <w:snapToGrid w:val="0"/>
          <w:szCs w:val="22"/>
          <w:lang w:eastAsia="en-US"/>
        </w:rPr>
        <w:t xml:space="preserve">bevandenis </w:t>
      </w:r>
      <w:r w:rsidRPr="000D12B8">
        <w:rPr>
          <w:snapToGrid w:val="0"/>
          <w:szCs w:val="22"/>
          <w:lang w:eastAsia="en-US"/>
        </w:rPr>
        <w:t>silicio dioksidas</w:t>
      </w:r>
    </w:p>
    <w:p w14:paraId="54F7D00E" w14:textId="77777777" w:rsidR="006F5478" w:rsidRPr="000D12B8" w:rsidRDefault="006F5478" w:rsidP="006F5478">
      <w:pPr>
        <w:widowControl w:val="0"/>
        <w:tabs>
          <w:tab w:val="clear" w:pos="567"/>
        </w:tabs>
        <w:spacing w:line="240" w:lineRule="auto"/>
        <w:ind w:right="-2"/>
        <w:rPr>
          <w:snapToGrid w:val="0"/>
          <w:szCs w:val="22"/>
          <w:lang w:eastAsia="en-US"/>
        </w:rPr>
      </w:pPr>
      <w:r w:rsidRPr="000D12B8">
        <w:rPr>
          <w:snapToGrid w:val="0"/>
          <w:szCs w:val="22"/>
          <w:lang w:eastAsia="en-US"/>
        </w:rPr>
        <w:t xml:space="preserve">Magnio </w:t>
      </w:r>
      <w:proofErr w:type="spellStart"/>
      <w:r w:rsidRPr="000D12B8">
        <w:rPr>
          <w:snapToGrid w:val="0"/>
          <w:szCs w:val="22"/>
          <w:lang w:eastAsia="en-US"/>
        </w:rPr>
        <w:t>stearatas</w:t>
      </w:r>
      <w:proofErr w:type="spellEnd"/>
    </w:p>
    <w:p w14:paraId="41F593EF" w14:textId="77777777" w:rsidR="006F5478" w:rsidRPr="000D12B8" w:rsidRDefault="006F5478" w:rsidP="006F5478">
      <w:pPr>
        <w:widowControl w:val="0"/>
        <w:tabs>
          <w:tab w:val="clear" w:pos="567"/>
        </w:tabs>
        <w:spacing w:line="240" w:lineRule="auto"/>
        <w:ind w:left="720" w:right="-2"/>
        <w:rPr>
          <w:snapToGrid w:val="0"/>
          <w:szCs w:val="22"/>
          <w:lang w:eastAsia="en-US"/>
        </w:rPr>
      </w:pPr>
    </w:p>
    <w:p w14:paraId="0539126B" w14:textId="77777777" w:rsidR="006F5478" w:rsidRPr="000D12B8" w:rsidRDefault="006F5478" w:rsidP="006F5478">
      <w:pPr>
        <w:widowControl w:val="0"/>
        <w:tabs>
          <w:tab w:val="clear" w:pos="567"/>
        </w:tabs>
        <w:spacing w:line="240" w:lineRule="auto"/>
        <w:ind w:right="-2"/>
        <w:rPr>
          <w:snapToGrid w:val="0"/>
          <w:szCs w:val="22"/>
          <w:lang w:eastAsia="en-US"/>
        </w:rPr>
      </w:pPr>
      <w:r w:rsidRPr="000D12B8">
        <w:rPr>
          <w:snapToGrid w:val="0"/>
          <w:szCs w:val="22"/>
          <w:u w:val="single"/>
          <w:lang w:eastAsia="en-US"/>
        </w:rPr>
        <w:t>Plėvelėje</w:t>
      </w:r>
    </w:p>
    <w:p w14:paraId="79843722" w14:textId="77777777" w:rsidR="006F5478" w:rsidRPr="000D12B8" w:rsidRDefault="006F5478" w:rsidP="006F5478">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Hipromeliozė</w:t>
      </w:r>
      <w:proofErr w:type="spellEnd"/>
      <w:r w:rsidRPr="000D12B8">
        <w:rPr>
          <w:snapToGrid w:val="0"/>
          <w:szCs w:val="22"/>
          <w:lang w:eastAsia="en-US"/>
        </w:rPr>
        <w:t xml:space="preserve"> 6cp (E464)</w:t>
      </w:r>
    </w:p>
    <w:p w14:paraId="60441041" w14:textId="77777777" w:rsidR="006F5478" w:rsidRPr="000D12B8" w:rsidRDefault="006F5478" w:rsidP="006F5478">
      <w:pPr>
        <w:widowControl w:val="0"/>
        <w:tabs>
          <w:tab w:val="clear" w:pos="567"/>
        </w:tabs>
        <w:spacing w:line="240" w:lineRule="auto"/>
        <w:ind w:right="-2"/>
        <w:rPr>
          <w:snapToGrid w:val="0"/>
          <w:szCs w:val="22"/>
          <w:lang w:eastAsia="en-US"/>
        </w:rPr>
      </w:pPr>
      <w:r w:rsidRPr="000D12B8">
        <w:rPr>
          <w:snapToGrid w:val="0"/>
          <w:szCs w:val="22"/>
          <w:lang w:eastAsia="en-US"/>
        </w:rPr>
        <w:t>Titano dioksidas (E 171)</w:t>
      </w:r>
    </w:p>
    <w:p w14:paraId="2E308606" w14:textId="77777777" w:rsidR="006F5478" w:rsidRPr="000D12B8" w:rsidRDefault="006F5478" w:rsidP="006F5478">
      <w:pPr>
        <w:pStyle w:val="Default"/>
        <w:jc w:val="both"/>
        <w:rPr>
          <w:color w:val="auto"/>
          <w:sz w:val="22"/>
          <w:szCs w:val="22"/>
          <w:lang w:val="lt-LT"/>
        </w:rPr>
      </w:pPr>
      <w:proofErr w:type="spellStart"/>
      <w:r w:rsidRPr="000D12B8">
        <w:rPr>
          <w:color w:val="auto"/>
          <w:sz w:val="22"/>
          <w:szCs w:val="22"/>
          <w:lang w:val="lt-LT"/>
        </w:rPr>
        <w:t>Makrogolis</w:t>
      </w:r>
      <w:proofErr w:type="spellEnd"/>
      <w:r w:rsidRPr="000D12B8">
        <w:rPr>
          <w:color w:val="auto"/>
          <w:sz w:val="22"/>
          <w:szCs w:val="22"/>
          <w:lang w:val="lt-LT"/>
        </w:rPr>
        <w:t xml:space="preserve"> 6000 (E1521)</w:t>
      </w:r>
    </w:p>
    <w:p w14:paraId="16926A0D" w14:textId="77777777" w:rsidR="006F5478" w:rsidRPr="000D12B8" w:rsidRDefault="006F5478" w:rsidP="006F5478">
      <w:pPr>
        <w:widowControl w:val="0"/>
        <w:tabs>
          <w:tab w:val="clear" w:pos="567"/>
        </w:tabs>
        <w:spacing w:line="240" w:lineRule="auto"/>
        <w:ind w:right="-2"/>
        <w:rPr>
          <w:snapToGrid w:val="0"/>
          <w:szCs w:val="22"/>
          <w:lang w:eastAsia="en-US"/>
        </w:rPr>
      </w:pPr>
      <w:r w:rsidRPr="000D12B8">
        <w:rPr>
          <w:snapToGrid w:val="0"/>
          <w:szCs w:val="22"/>
          <w:lang w:eastAsia="en-US"/>
        </w:rPr>
        <w:t xml:space="preserve">Magnio </w:t>
      </w:r>
      <w:proofErr w:type="spellStart"/>
      <w:r w:rsidRPr="000D12B8">
        <w:rPr>
          <w:snapToGrid w:val="0"/>
          <w:szCs w:val="22"/>
          <w:lang w:eastAsia="en-US"/>
        </w:rPr>
        <w:t>stearatas</w:t>
      </w:r>
      <w:proofErr w:type="spellEnd"/>
      <w:r w:rsidRPr="000D12B8">
        <w:rPr>
          <w:snapToGrid w:val="0"/>
          <w:szCs w:val="22"/>
          <w:lang w:eastAsia="en-US"/>
        </w:rPr>
        <w:t xml:space="preserve"> (E 470b)</w:t>
      </w:r>
    </w:p>
    <w:p w14:paraId="09FB2E59" w14:textId="77777777" w:rsidR="006F5478" w:rsidRPr="000D12B8" w:rsidRDefault="006F5478" w:rsidP="006F5478">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Glicerolis</w:t>
      </w:r>
      <w:proofErr w:type="spellEnd"/>
      <w:r w:rsidRPr="000D12B8">
        <w:rPr>
          <w:snapToGrid w:val="0"/>
          <w:szCs w:val="22"/>
          <w:lang w:eastAsia="en-US"/>
        </w:rPr>
        <w:t xml:space="preserve"> (E422)</w:t>
      </w:r>
    </w:p>
    <w:p w14:paraId="042DB399" w14:textId="77777777" w:rsidR="006F5478" w:rsidRPr="000D12B8" w:rsidRDefault="006F5478" w:rsidP="006F5478">
      <w:pPr>
        <w:widowControl w:val="0"/>
        <w:autoSpaceDE w:val="0"/>
        <w:autoSpaceDN w:val="0"/>
        <w:adjustRightInd w:val="0"/>
        <w:spacing w:line="240" w:lineRule="auto"/>
        <w:rPr>
          <w:rFonts w:eastAsia="Calibri"/>
          <w:szCs w:val="22"/>
        </w:rPr>
      </w:pPr>
    </w:p>
    <w:p w14:paraId="684FAEF3"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6.2</w:t>
      </w:r>
      <w:r w:rsidRPr="000D12B8">
        <w:rPr>
          <w:rFonts w:ascii="Times New Roman" w:hAnsi="Times New Roman" w:cs="Times New Roman"/>
          <w:color w:val="auto"/>
          <w:szCs w:val="22"/>
        </w:rPr>
        <w:tab/>
        <w:t>Nesuderinamumas</w:t>
      </w:r>
    </w:p>
    <w:p w14:paraId="53F78D39" w14:textId="77777777" w:rsidR="006F5478" w:rsidRPr="000D12B8" w:rsidRDefault="006F5478" w:rsidP="006F5478">
      <w:pPr>
        <w:keepNext/>
        <w:spacing w:line="240" w:lineRule="auto"/>
        <w:contextualSpacing/>
        <w:rPr>
          <w:szCs w:val="22"/>
        </w:rPr>
      </w:pPr>
    </w:p>
    <w:p w14:paraId="5AF1A197" w14:textId="77777777" w:rsidR="006F5478" w:rsidRPr="000D12B8" w:rsidRDefault="006F5478" w:rsidP="006F5478">
      <w:pPr>
        <w:spacing w:line="240" w:lineRule="auto"/>
        <w:contextualSpacing/>
        <w:rPr>
          <w:szCs w:val="22"/>
        </w:rPr>
      </w:pPr>
      <w:r w:rsidRPr="000D12B8">
        <w:rPr>
          <w:szCs w:val="22"/>
        </w:rPr>
        <w:t>Duomenys nebūtini.</w:t>
      </w:r>
    </w:p>
    <w:p w14:paraId="02D10E8D" w14:textId="77777777" w:rsidR="006F5478" w:rsidRPr="000D12B8" w:rsidRDefault="006F5478" w:rsidP="006F5478">
      <w:pPr>
        <w:spacing w:line="240" w:lineRule="auto"/>
        <w:contextualSpacing/>
        <w:rPr>
          <w:szCs w:val="22"/>
        </w:rPr>
      </w:pPr>
    </w:p>
    <w:p w14:paraId="2927F1E5"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6.3</w:t>
      </w:r>
      <w:r w:rsidRPr="000D12B8">
        <w:rPr>
          <w:rFonts w:ascii="Times New Roman" w:hAnsi="Times New Roman" w:cs="Times New Roman"/>
          <w:color w:val="auto"/>
          <w:szCs w:val="22"/>
        </w:rPr>
        <w:tab/>
        <w:t>Tinkamumo laikas</w:t>
      </w:r>
    </w:p>
    <w:p w14:paraId="7C779A48" w14:textId="77777777" w:rsidR="006F5478" w:rsidRPr="000D12B8" w:rsidRDefault="006F5478" w:rsidP="006F5478">
      <w:pPr>
        <w:keepNext/>
        <w:spacing w:line="240" w:lineRule="auto"/>
        <w:contextualSpacing/>
        <w:rPr>
          <w:szCs w:val="22"/>
        </w:rPr>
      </w:pPr>
    </w:p>
    <w:p w14:paraId="1366C6ED" w14:textId="77777777" w:rsidR="006F5478" w:rsidRPr="000D12B8" w:rsidRDefault="006F5478" w:rsidP="006F5478">
      <w:pPr>
        <w:spacing w:line="240" w:lineRule="auto"/>
        <w:contextualSpacing/>
        <w:rPr>
          <w:szCs w:val="22"/>
        </w:rPr>
      </w:pPr>
      <w:r w:rsidRPr="000D12B8">
        <w:rPr>
          <w:szCs w:val="22"/>
        </w:rPr>
        <w:t>3 metai</w:t>
      </w:r>
    </w:p>
    <w:p w14:paraId="68EA34DB" w14:textId="77777777" w:rsidR="006F5478" w:rsidRPr="000D12B8" w:rsidRDefault="006F5478" w:rsidP="006F5478">
      <w:pPr>
        <w:spacing w:line="240" w:lineRule="auto"/>
        <w:contextualSpacing/>
        <w:rPr>
          <w:szCs w:val="22"/>
        </w:rPr>
      </w:pPr>
    </w:p>
    <w:p w14:paraId="7BFAAFB0"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6.4</w:t>
      </w:r>
      <w:r w:rsidRPr="000D12B8">
        <w:rPr>
          <w:rFonts w:ascii="Times New Roman" w:hAnsi="Times New Roman" w:cs="Times New Roman"/>
          <w:color w:val="auto"/>
          <w:szCs w:val="22"/>
        </w:rPr>
        <w:tab/>
        <w:t>Specialios laikymo sąlygos</w:t>
      </w:r>
    </w:p>
    <w:p w14:paraId="5B32F5FC" w14:textId="77777777" w:rsidR="006F5478" w:rsidRPr="000D12B8" w:rsidRDefault="006F5478" w:rsidP="006F5478">
      <w:pPr>
        <w:spacing w:line="240" w:lineRule="auto"/>
        <w:contextualSpacing/>
        <w:rPr>
          <w:szCs w:val="22"/>
        </w:rPr>
      </w:pPr>
    </w:p>
    <w:p w14:paraId="4D13B8E9" w14:textId="77777777" w:rsidR="006F5478" w:rsidRPr="000D12B8" w:rsidRDefault="006F5478" w:rsidP="006F5478">
      <w:pPr>
        <w:spacing w:line="240" w:lineRule="auto"/>
        <w:contextualSpacing/>
        <w:rPr>
          <w:szCs w:val="22"/>
        </w:rPr>
      </w:pPr>
      <w:r w:rsidRPr="000D12B8">
        <w:rPr>
          <w:szCs w:val="22"/>
        </w:rPr>
        <w:t>Šiam vaistiniam preparatui specialių laikymo sąlygų nereikia.</w:t>
      </w:r>
    </w:p>
    <w:p w14:paraId="08A99FDC" w14:textId="77777777" w:rsidR="006F5478" w:rsidRPr="000D12B8" w:rsidRDefault="006F5478" w:rsidP="006F5478">
      <w:pPr>
        <w:spacing w:line="240" w:lineRule="auto"/>
        <w:contextualSpacing/>
        <w:rPr>
          <w:szCs w:val="22"/>
        </w:rPr>
      </w:pPr>
    </w:p>
    <w:p w14:paraId="6E666CE6"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lastRenderedPageBreak/>
        <w:t>6.5</w:t>
      </w:r>
      <w:r w:rsidRPr="000D12B8">
        <w:rPr>
          <w:rFonts w:ascii="Times New Roman" w:hAnsi="Times New Roman" w:cs="Times New Roman"/>
          <w:color w:val="auto"/>
          <w:szCs w:val="22"/>
        </w:rPr>
        <w:tab/>
      </w:r>
      <w:proofErr w:type="spellStart"/>
      <w:r w:rsidRPr="000D12B8">
        <w:rPr>
          <w:rFonts w:ascii="Times New Roman" w:hAnsi="Times New Roman" w:cs="Times New Roman"/>
          <w:color w:val="auto"/>
          <w:szCs w:val="22"/>
        </w:rPr>
        <w:t>Talpyklės</w:t>
      </w:r>
      <w:proofErr w:type="spellEnd"/>
      <w:r w:rsidRPr="000D12B8">
        <w:rPr>
          <w:rFonts w:ascii="Times New Roman" w:hAnsi="Times New Roman" w:cs="Times New Roman"/>
          <w:color w:val="auto"/>
          <w:szCs w:val="22"/>
        </w:rPr>
        <w:t xml:space="preserve"> pobūdis ir jos turinys </w:t>
      </w:r>
    </w:p>
    <w:p w14:paraId="6A6C9350" w14:textId="77777777" w:rsidR="006F5478" w:rsidRPr="000D12B8" w:rsidRDefault="006F5478" w:rsidP="006F5478">
      <w:pPr>
        <w:spacing w:line="240" w:lineRule="auto"/>
        <w:contextualSpacing/>
        <w:rPr>
          <w:szCs w:val="22"/>
        </w:rPr>
      </w:pPr>
    </w:p>
    <w:p w14:paraId="625C434B" w14:textId="77777777" w:rsidR="006F5478" w:rsidRPr="000D12B8" w:rsidRDefault="006F5478" w:rsidP="006F5478">
      <w:pPr>
        <w:widowControl w:val="0"/>
        <w:numPr>
          <w:ilvl w:val="12"/>
          <w:numId w:val="0"/>
        </w:numPr>
        <w:spacing w:line="240" w:lineRule="auto"/>
        <w:ind w:right="-2"/>
        <w:rPr>
          <w:szCs w:val="22"/>
          <w:u w:val="single"/>
          <w:lang w:eastAsia="en-US"/>
        </w:rPr>
      </w:pPr>
      <w:r w:rsidRPr="000D12B8">
        <w:rPr>
          <w:snapToGrid w:val="0"/>
          <w:szCs w:val="22"/>
          <w:lang w:eastAsia="en-US"/>
        </w:rPr>
        <w:t>Aliuminio / aliuminio lizdinės plokštelės</w:t>
      </w:r>
    </w:p>
    <w:p w14:paraId="088E8F48" w14:textId="77777777" w:rsidR="006F5478" w:rsidRPr="000D12B8" w:rsidRDefault="006F5478" w:rsidP="006F5478">
      <w:pPr>
        <w:spacing w:line="240" w:lineRule="auto"/>
        <w:contextualSpacing/>
        <w:rPr>
          <w:szCs w:val="22"/>
        </w:rPr>
      </w:pPr>
    </w:p>
    <w:p w14:paraId="601B7A5F" w14:textId="77777777" w:rsidR="006F5478" w:rsidRPr="000D12B8" w:rsidRDefault="006F5478" w:rsidP="006F5478">
      <w:pPr>
        <w:widowControl w:val="0"/>
        <w:numPr>
          <w:ilvl w:val="12"/>
          <w:numId w:val="0"/>
        </w:numPr>
        <w:spacing w:line="240" w:lineRule="auto"/>
        <w:ind w:right="-2"/>
        <w:rPr>
          <w:szCs w:val="22"/>
        </w:rPr>
      </w:pPr>
      <w:r w:rsidRPr="000D12B8">
        <w:rPr>
          <w:snapToGrid w:val="0"/>
          <w:szCs w:val="22"/>
          <w:lang w:eastAsia="en-US"/>
        </w:rPr>
        <w:t xml:space="preserve">Pakuotėje yra 14, 28, 56, 84, 98, 100 arba 112 </w:t>
      </w:r>
      <w:r w:rsidRPr="000D12B8">
        <w:rPr>
          <w:szCs w:val="22"/>
        </w:rPr>
        <w:t>plėvele dengtų tablečių.</w:t>
      </w:r>
    </w:p>
    <w:p w14:paraId="193277B7" w14:textId="77777777" w:rsidR="006F5478" w:rsidRPr="000D12B8" w:rsidRDefault="006F5478" w:rsidP="006F5478">
      <w:pPr>
        <w:spacing w:line="240" w:lineRule="auto"/>
        <w:contextualSpacing/>
        <w:rPr>
          <w:szCs w:val="22"/>
        </w:rPr>
      </w:pPr>
    </w:p>
    <w:p w14:paraId="40275BDB" w14:textId="77777777" w:rsidR="006F5478" w:rsidRPr="000D12B8" w:rsidRDefault="006F5478" w:rsidP="006F5478">
      <w:pPr>
        <w:spacing w:line="240" w:lineRule="auto"/>
        <w:contextualSpacing/>
        <w:rPr>
          <w:szCs w:val="22"/>
        </w:rPr>
      </w:pPr>
      <w:r w:rsidRPr="000D12B8">
        <w:rPr>
          <w:szCs w:val="22"/>
        </w:rPr>
        <w:t>Gali būti tiekiamos ne visų dydžių pakuotės.</w:t>
      </w:r>
    </w:p>
    <w:p w14:paraId="40FBB920" w14:textId="77777777" w:rsidR="006F5478" w:rsidRPr="000D12B8" w:rsidRDefault="006F5478" w:rsidP="006F5478">
      <w:pPr>
        <w:spacing w:line="240" w:lineRule="auto"/>
        <w:contextualSpacing/>
        <w:rPr>
          <w:szCs w:val="22"/>
        </w:rPr>
      </w:pPr>
    </w:p>
    <w:p w14:paraId="13F9CEEE"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bookmarkStart w:id="0" w:name="OLE_LINK1"/>
      <w:r w:rsidRPr="000D12B8">
        <w:rPr>
          <w:rFonts w:ascii="Times New Roman" w:hAnsi="Times New Roman" w:cs="Times New Roman"/>
          <w:color w:val="auto"/>
          <w:szCs w:val="22"/>
        </w:rPr>
        <w:t>6.6</w:t>
      </w:r>
      <w:r w:rsidRPr="000D12B8">
        <w:rPr>
          <w:rFonts w:ascii="Times New Roman" w:hAnsi="Times New Roman" w:cs="Times New Roman"/>
          <w:color w:val="auto"/>
          <w:szCs w:val="22"/>
        </w:rPr>
        <w:tab/>
        <w:t xml:space="preserve">Specialūs reikalavimai atliekoms tvarkyti </w:t>
      </w:r>
    </w:p>
    <w:p w14:paraId="71842CD1" w14:textId="77777777" w:rsidR="006F5478" w:rsidRPr="000D12B8" w:rsidRDefault="006F5478" w:rsidP="006F5478">
      <w:pPr>
        <w:keepNext/>
        <w:spacing w:line="240" w:lineRule="auto"/>
        <w:contextualSpacing/>
        <w:rPr>
          <w:szCs w:val="22"/>
        </w:rPr>
      </w:pPr>
    </w:p>
    <w:p w14:paraId="76B83C24" w14:textId="77777777" w:rsidR="006F5478" w:rsidRPr="000D12B8" w:rsidRDefault="006F5478" w:rsidP="006F5478">
      <w:pPr>
        <w:spacing w:line="240" w:lineRule="auto"/>
        <w:contextualSpacing/>
        <w:rPr>
          <w:szCs w:val="22"/>
        </w:rPr>
      </w:pPr>
      <w:r w:rsidRPr="000D12B8">
        <w:rPr>
          <w:szCs w:val="22"/>
        </w:rPr>
        <w:t>Nesuvartotą vaistinį preparatą ar atliekas reikia tvarkyti laikantis vietinių reikalavimų.</w:t>
      </w:r>
    </w:p>
    <w:bookmarkEnd w:id="0"/>
    <w:p w14:paraId="14E838C7" w14:textId="77777777" w:rsidR="006F5478" w:rsidRPr="000D12B8" w:rsidRDefault="006F5478" w:rsidP="006F5478">
      <w:pPr>
        <w:spacing w:line="240" w:lineRule="auto"/>
        <w:contextualSpacing/>
        <w:rPr>
          <w:szCs w:val="22"/>
        </w:rPr>
      </w:pPr>
    </w:p>
    <w:p w14:paraId="2BD6DBF9" w14:textId="77777777" w:rsidR="006F5478" w:rsidRPr="000D12B8" w:rsidRDefault="006F5478" w:rsidP="006F5478">
      <w:pPr>
        <w:spacing w:line="240" w:lineRule="auto"/>
        <w:contextualSpacing/>
        <w:rPr>
          <w:szCs w:val="22"/>
        </w:rPr>
      </w:pPr>
    </w:p>
    <w:p w14:paraId="6CC1A357"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7.</w:t>
      </w:r>
      <w:r w:rsidRPr="000D12B8">
        <w:rPr>
          <w:rFonts w:ascii="Times New Roman" w:hAnsi="Times New Roman" w:cs="Times New Roman"/>
          <w:color w:val="auto"/>
          <w:szCs w:val="22"/>
        </w:rPr>
        <w:tab/>
        <w:t>REGISTRUOTOJAS</w:t>
      </w:r>
    </w:p>
    <w:p w14:paraId="5BA4302C" w14:textId="77777777" w:rsidR="006F5478" w:rsidRPr="000D12B8" w:rsidRDefault="006F5478" w:rsidP="006F5478">
      <w:pPr>
        <w:keepNext/>
        <w:spacing w:line="240" w:lineRule="auto"/>
        <w:contextualSpacing/>
        <w:rPr>
          <w:szCs w:val="22"/>
        </w:rPr>
      </w:pPr>
    </w:p>
    <w:p w14:paraId="44D8F3A8" w14:textId="77777777" w:rsidR="006F5478" w:rsidRDefault="006F5478" w:rsidP="006F5478">
      <w:pPr>
        <w:spacing w:line="240" w:lineRule="auto"/>
        <w:contextualSpacing/>
        <w:rPr>
          <w:szCs w:val="22"/>
        </w:rPr>
      </w:pPr>
      <w:proofErr w:type="spellStart"/>
      <w:r w:rsidRPr="000D12B8">
        <w:rPr>
          <w:szCs w:val="22"/>
        </w:rPr>
        <w:t>PharmaSwiss</w:t>
      </w:r>
      <w:proofErr w:type="spellEnd"/>
      <w:r w:rsidRPr="000D12B8">
        <w:rPr>
          <w:szCs w:val="22"/>
        </w:rPr>
        <w:t xml:space="preserve"> </w:t>
      </w:r>
      <w:proofErr w:type="spellStart"/>
      <w:r w:rsidRPr="000D12B8">
        <w:rPr>
          <w:szCs w:val="22"/>
        </w:rPr>
        <w:t>Česká</w:t>
      </w:r>
      <w:proofErr w:type="spellEnd"/>
      <w:r w:rsidRPr="000D12B8">
        <w:rPr>
          <w:szCs w:val="22"/>
        </w:rPr>
        <w:t xml:space="preserve"> </w:t>
      </w:r>
      <w:proofErr w:type="spellStart"/>
      <w:r w:rsidRPr="000D12B8">
        <w:rPr>
          <w:szCs w:val="22"/>
        </w:rPr>
        <w:t>republika</w:t>
      </w:r>
      <w:proofErr w:type="spellEnd"/>
      <w:r w:rsidRPr="000D12B8">
        <w:rPr>
          <w:szCs w:val="22"/>
        </w:rPr>
        <w:t xml:space="preserve"> </w:t>
      </w:r>
      <w:proofErr w:type="spellStart"/>
      <w:r w:rsidRPr="000D12B8">
        <w:rPr>
          <w:szCs w:val="22"/>
        </w:rPr>
        <w:t>s.r.o</w:t>
      </w:r>
      <w:proofErr w:type="spellEnd"/>
      <w:r w:rsidRPr="000D12B8">
        <w:rPr>
          <w:szCs w:val="22"/>
        </w:rPr>
        <w:t>.</w:t>
      </w:r>
    </w:p>
    <w:p w14:paraId="52084E8B" w14:textId="77777777" w:rsidR="00C129F8" w:rsidRPr="00C129F8" w:rsidRDefault="00C129F8" w:rsidP="00C129F8">
      <w:pPr>
        <w:spacing w:line="240" w:lineRule="auto"/>
        <w:contextualSpacing/>
        <w:rPr>
          <w:szCs w:val="22"/>
        </w:rPr>
      </w:pPr>
      <w:proofErr w:type="spellStart"/>
      <w:r w:rsidRPr="00C129F8">
        <w:rPr>
          <w:szCs w:val="22"/>
        </w:rPr>
        <w:t>Jankovcova</w:t>
      </w:r>
      <w:proofErr w:type="spellEnd"/>
      <w:r w:rsidRPr="00C129F8">
        <w:rPr>
          <w:szCs w:val="22"/>
        </w:rPr>
        <w:t xml:space="preserve"> 1569/2c </w:t>
      </w:r>
    </w:p>
    <w:p w14:paraId="23BA1486" w14:textId="77777777" w:rsidR="00C129F8" w:rsidRPr="000D12B8" w:rsidRDefault="00A7762D" w:rsidP="00C129F8">
      <w:pPr>
        <w:spacing w:line="240" w:lineRule="auto"/>
        <w:contextualSpacing/>
        <w:rPr>
          <w:szCs w:val="22"/>
        </w:rPr>
      </w:pPr>
      <w:r>
        <w:rPr>
          <w:szCs w:val="22"/>
        </w:rPr>
        <w:t>170 00 Praha</w:t>
      </w:r>
      <w:r w:rsidR="00C129F8" w:rsidRPr="00C129F8">
        <w:rPr>
          <w:szCs w:val="22"/>
        </w:rPr>
        <w:t xml:space="preserve"> 7</w:t>
      </w:r>
    </w:p>
    <w:p w14:paraId="34B20CFB" w14:textId="77777777" w:rsidR="006F5478" w:rsidRPr="000D12B8" w:rsidRDefault="006F5478" w:rsidP="006F5478">
      <w:pPr>
        <w:spacing w:line="240" w:lineRule="auto"/>
        <w:contextualSpacing/>
        <w:rPr>
          <w:szCs w:val="22"/>
        </w:rPr>
      </w:pPr>
      <w:r w:rsidRPr="000D12B8">
        <w:rPr>
          <w:szCs w:val="22"/>
        </w:rPr>
        <w:t>Čekija</w:t>
      </w:r>
    </w:p>
    <w:p w14:paraId="2DA8CAC8" w14:textId="77777777" w:rsidR="006F5478" w:rsidRPr="000D12B8" w:rsidRDefault="006F5478" w:rsidP="006F5478">
      <w:pPr>
        <w:spacing w:line="240" w:lineRule="auto"/>
        <w:contextualSpacing/>
        <w:rPr>
          <w:szCs w:val="22"/>
        </w:rPr>
      </w:pPr>
    </w:p>
    <w:p w14:paraId="3F782D14" w14:textId="77777777" w:rsidR="006F5478" w:rsidRPr="000D12B8" w:rsidRDefault="006F5478" w:rsidP="006F5478">
      <w:pPr>
        <w:spacing w:line="240" w:lineRule="auto"/>
        <w:contextualSpacing/>
        <w:rPr>
          <w:szCs w:val="22"/>
        </w:rPr>
      </w:pPr>
    </w:p>
    <w:p w14:paraId="00662A9E"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8.</w:t>
      </w:r>
      <w:r w:rsidRPr="000D12B8">
        <w:rPr>
          <w:rFonts w:ascii="Times New Roman" w:hAnsi="Times New Roman" w:cs="Times New Roman"/>
          <w:color w:val="auto"/>
          <w:szCs w:val="22"/>
        </w:rPr>
        <w:tab/>
        <w:t xml:space="preserve">REGISTRACIJOS PAŽYMĖJIMO NUMERIS (-IAI) </w:t>
      </w:r>
    </w:p>
    <w:p w14:paraId="6EB37601" w14:textId="77777777" w:rsidR="006F5478" w:rsidRDefault="006F5478" w:rsidP="006F5478">
      <w:pPr>
        <w:spacing w:line="240" w:lineRule="auto"/>
        <w:contextualSpacing/>
        <w:rPr>
          <w:szCs w:val="22"/>
        </w:rPr>
      </w:pPr>
    </w:p>
    <w:p w14:paraId="012AEABC" w14:textId="77777777" w:rsidR="00296F20" w:rsidRDefault="00296F20" w:rsidP="006F5478">
      <w:pPr>
        <w:spacing w:line="240" w:lineRule="auto"/>
        <w:contextualSpacing/>
        <w:rPr>
          <w:szCs w:val="22"/>
        </w:rPr>
        <w:sectPr w:rsidR="00296F20" w:rsidSect="000D12B8">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pPr>
    </w:p>
    <w:p w14:paraId="3EB58E81" w14:textId="4B11B3C8" w:rsidR="009D3553" w:rsidRDefault="009D3553" w:rsidP="006F5478">
      <w:pPr>
        <w:spacing w:line="240" w:lineRule="auto"/>
        <w:contextualSpacing/>
        <w:rPr>
          <w:szCs w:val="22"/>
        </w:rPr>
      </w:pPr>
      <w:proofErr w:type="spellStart"/>
      <w:r>
        <w:rPr>
          <w:szCs w:val="22"/>
        </w:rPr>
        <w:t>Ivohart</w:t>
      </w:r>
      <w:proofErr w:type="spellEnd"/>
      <w:r>
        <w:rPr>
          <w:szCs w:val="22"/>
        </w:rPr>
        <w:t xml:space="preserve"> 5 mg</w:t>
      </w:r>
    </w:p>
    <w:p w14:paraId="360AF5DD" w14:textId="136CF1FC"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N14 - </w:t>
      </w:r>
      <w:r w:rsidRPr="009D3553">
        <w:rPr>
          <w:szCs w:val="22"/>
          <w:lang w:eastAsia="en-US" w:bidi="ar-SA"/>
        </w:rPr>
        <w:t>LT/1/17/4057/001</w:t>
      </w:r>
      <w:r w:rsidRPr="009D3553">
        <w:rPr>
          <w:bCs/>
          <w:szCs w:val="22"/>
          <w:lang w:eastAsia="en-US" w:bidi="ar-SA"/>
        </w:rPr>
        <w:t xml:space="preserve"> </w:t>
      </w:r>
    </w:p>
    <w:p w14:paraId="5D86FBD2" w14:textId="558C07F5"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N28 - </w:t>
      </w:r>
      <w:r w:rsidRPr="009D3553">
        <w:rPr>
          <w:szCs w:val="22"/>
          <w:lang w:eastAsia="en-US" w:bidi="ar-SA"/>
        </w:rPr>
        <w:t>LT/1/17/4057/002</w:t>
      </w:r>
      <w:r w:rsidRPr="009D3553">
        <w:rPr>
          <w:bCs/>
          <w:szCs w:val="22"/>
          <w:lang w:eastAsia="en-US" w:bidi="ar-SA"/>
        </w:rPr>
        <w:t xml:space="preserve"> </w:t>
      </w:r>
    </w:p>
    <w:p w14:paraId="1E778DA5" w14:textId="781A150F"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N56 - </w:t>
      </w:r>
      <w:r w:rsidRPr="009D3553">
        <w:rPr>
          <w:szCs w:val="22"/>
          <w:lang w:eastAsia="en-US" w:bidi="ar-SA"/>
        </w:rPr>
        <w:t>LT/1/17/4057/003</w:t>
      </w:r>
      <w:r w:rsidRPr="009D3553">
        <w:rPr>
          <w:bCs/>
          <w:szCs w:val="22"/>
          <w:lang w:eastAsia="en-US" w:bidi="ar-SA"/>
        </w:rPr>
        <w:t xml:space="preserve"> </w:t>
      </w:r>
    </w:p>
    <w:p w14:paraId="6B81AB0F" w14:textId="1BA6DAE2"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N84 - </w:t>
      </w:r>
      <w:r w:rsidRPr="009D3553">
        <w:rPr>
          <w:szCs w:val="22"/>
          <w:lang w:eastAsia="en-US" w:bidi="ar-SA"/>
        </w:rPr>
        <w:t>LT/1/17/4057/004</w:t>
      </w:r>
      <w:r w:rsidRPr="009D3553">
        <w:rPr>
          <w:bCs/>
          <w:szCs w:val="22"/>
          <w:lang w:eastAsia="en-US" w:bidi="ar-SA"/>
        </w:rPr>
        <w:t xml:space="preserve"> </w:t>
      </w:r>
    </w:p>
    <w:p w14:paraId="688C6086" w14:textId="6B27E272"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N98 - </w:t>
      </w:r>
      <w:r w:rsidRPr="009D3553">
        <w:rPr>
          <w:szCs w:val="22"/>
          <w:lang w:eastAsia="en-US" w:bidi="ar-SA"/>
        </w:rPr>
        <w:t>LT/1/17/4057/005</w:t>
      </w:r>
      <w:r w:rsidRPr="009D3553">
        <w:rPr>
          <w:bCs/>
          <w:szCs w:val="22"/>
          <w:lang w:eastAsia="en-US" w:bidi="ar-SA"/>
        </w:rPr>
        <w:t xml:space="preserve"> </w:t>
      </w:r>
    </w:p>
    <w:p w14:paraId="6C5FDB1B" w14:textId="7427212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N100 - </w:t>
      </w:r>
      <w:r w:rsidRPr="009D3553">
        <w:rPr>
          <w:szCs w:val="22"/>
          <w:lang w:eastAsia="en-US" w:bidi="ar-SA"/>
        </w:rPr>
        <w:t>LT/1/17/4057/006</w:t>
      </w:r>
      <w:r w:rsidRPr="009D3553">
        <w:rPr>
          <w:bCs/>
          <w:szCs w:val="22"/>
          <w:lang w:eastAsia="en-US" w:bidi="ar-SA"/>
        </w:rPr>
        <w:t xml:space="preserve"> </w:t>
      </w:r>
    </w:p>
    <w:p w14:paraId="7FC4D0E9" w14:textId="1C2FCB2F" w:rsidR="009D3553" w:rsidRDefault="009D3553" w:rsidP="009D3553">
      <w:pPr>
        <w:spacing w:line="240" w:lineRule="auto"/>
        <w:contextualSpacing/>
        <w:rPr>
          <w:bCs/>
          <w:szCs w:val="22"/>
          <w:lang w:eastAsia="en-US" w:bidi="ar-SA"/>
        </w:rPr>
      </w:pPr>
      <w:r>
        <w:rPr>
          <w:szCs w:val="22"/>
          <w:lang w:eastAsia="en-US" w:bidi="ar-SA"/>
        </w:rPr>
        <w:t xml:space="preserve">N112 - </w:t>
      </w:r>
      <w:r w:rsidRPr="009D3553">
        <w:rPr>
          <w:szCs w:val="22"/>
          <w:lang w:eastAsia="en-US" w:bidi="ar-SA"/>
        </w:rPr>
        <w:t>LT/1/17/4057/007</w:t>
      </w:r>
      <w:r w:rsidRPr="009D3553">
        <w:rPr>
          <w:bCs/>
          <w:szCs w:val="22"/>
          <w:lang w:eastAsia="en-US" w:bidi="ar-SA"/>
        </w:rPr>
        <w:t xml:space="preserve"> </w:t>
      </w:r>
    </w:p>
    <w:p w14:paraId="34F66215" w14:textId="77777777" w:rsidR="009D3553" w:rsidRDefault="009D3553" w:rsidP="009D3553">
      <w:pPr>
        <w:spacing w:line="240" w:lineRule="auto"/>
        <w:contextualSpacing/>
        <w:rPr>
          <w:szCs w:val="22"/>
        </w:rPr>
      </w:pPr>
    </w:p>
    <w:p w14:paraId="36B78C51" w14:textId="6FEB3BA4" w:rsidR="009D3553" w:rsidRDefault="009D3553" w:rsidP="009D3553">
      <w:pPr>
        <w:spacing w:line="240" w:lineRule="auto"/>
        <w:contextualSpacing/>
        <w:rPr>
          <w:szCs w:val="22"/>
        </w:rPr>
      </w:pPr>
      <w:proofErr w:type="spellStart"/>
      <w:r>
        <w:rPr>
          <w:szCs w:val="22"/>
        </w:rPr>
        <w:t>Ivohart</w:t>
      </w:r>
      <w:proofErr w:type="spellEnd"/>
      <w:r>
        <w:rPr>
          <w:szCs w:val="22"/>
        </w:rPr>
        <w:t xml:space="preserve"> 7,5 mg</w:t>
      </w:r>
    </w:p>
    <w:p w14:paraId="3A8ED30C" w14:textId="5E96E850"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N14 - </w:t>
      </w:r>
      <w:r w:rsidRPr="009D3553">
        <w:rPr>
          <w:szCs w:val="22"/>
          <w:lang w:eastAsia="en-US" w:bidi="ar-SA"/>
        </w:rPr>
        <w:t>LT/1/17/4057</w:t>
      </w:r>
      <w:r>
        <w:rPr>
          <w:szCs w:val="22"/>
          <w:lang w:eastAsia="en-US" w:bidi="ar-SA"/>
        </w:rPr>
        <w:t>/008</w:t>
      </w:r>
    </w:p>
    <w:p w14:paraId="1443421D" w14:textId="6DD65AE0"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N28 - </w:t>
      </w:r>
      <w:r w:rsidRPr="009D3553">
        <w:rPr>
          <w:szCs w:val="22"/>
          <w:lang w:eastAsia="en-US" w:bidi="ar-SA"/>
        </w:rPr>
        <w:t>LT/1/17/4057</w:t>
      </w:r>
      <w:r>
        <w:rPr>
          <w:szCs w:val="22"/>
          <w:lang w:eastAsia="en-US" w:bidi="ar-SA"/>
        </w:rPr>
        <w:t>/009</w:t>
      </w:r>
      <w:r w:rsidRPr="009D3553">
        <w:rPr>
          <w:bCs/>
          <w:szCs w:val="22"/>
          <w:lang w:eastAsia="en-US" w:bidi="ar-SA"/>
        </w:rPr>
        <w:t xml:space="preserve"> </w:t>
      </w:r>
    </w:p>
    <w:p w14:paraId="734C0256" w14:textId="03D48A3F"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N56 - </w:t>
      </w:r>
      <w:r w:rsidRPr="009D3553">
        <w:rPr>
          <w:szCs w:val="22"/>
          <w:lang w:eastAsia="en-US" w:bidi="ar-SA"/>
        </w:rPr>
        <w:t>LT/1/17/4057</w:t>
      </w:r>
      <w:r>
        <w:rPr>
          <w:szCs w:val="22"/>
          <w:lang w:eastAsia="en-US" w:bidi="ar-SA"/>
        </w:rPr>
        <w:t>/010</w:t>
      </w:r>
      <w:r w:rsidRPr="009D3553">
        <w:rPr>
          <w:bCs/>
          <w:szCs w:val="22"/>
          <w:lang w:eastAsia="en-US" w:bidi="ar-SA"/>
        </w:rPr>
        <w:t xml:space="preserve"> </w:t>
      </w:r>
    </w:p>
    <w:p w14:paraId="46029919" w14:textId="1E0C4647" w:rsidR="009D3553" w:rsidRPr="009D3553" w:rsidRDefault="009D3553" w:rsidP="009D3553">
      <w:pPr>
        <w:tabs>
          <w:tab w:val="clear" w:pos="567"/>
        </w:tabs>
        <w:spacing w:line="240" w:lineRule="auto"/>
        <w:rPr>
          <w:bCs/>
          <w:szCs w:val="22"/>
          <w:lang w:eastAsia="en-US" w:bidi="ar-SA"/>
        </w:rPr>
      </w:pPr>
      <w:r>
        <w:rPr>
          <w:szCs w:val="22"/>
          <w:lang w:eastAsia="en-US" w:bidi="ar-SA"/>
        </w:rPr>
        <w:t>N84 - LT/1/17/4057/011</w:t>
      </w:r>
      <w:r w:rsidRPr="009D3553">
        <w:rPr>
          <w:bCs/>
          <w:szCs w:val="22"/>
          <w:lang w:eastAsia="en-US" w:bidi="ar-SA"/>
        </w:rPr>
        <w:t xml:space="preserve"> </w:t>
      </w:r>
    </w:p>
    <w:p w14:paraId="6CB837A9" w14:textId="4CE081D0" w:rsidR="009D3553" w:rsidRPr="009D3553" w:rsidRDefault="009D3553" w:rsidP="009D3553">
      <w:pPr>
        <w:tabs>
          <w:tab w:val="clear" w:pos="567"/>
        </w:tabs>
        <w:spacing w:line="240" w:lineRule="auto"/>
        <w:rPr>
          <w:bCs/>
          <w:szCs w:val="22"/>
          <w:lang w:eastAsia="en-US" w:bidi="ar-SA"/>
        </w:rPr>
      </w:pPr>
      <w:r>
        <w:rPr>
          <w:szCs w:val="22"/>
          <w:lang w:eastAsia="en-US" w:bidi="ar-SA"/>
        </w:rPr>
        <w:t>N98 - LT/1/17/4057/012</w:t>
      </w:r>
      <w:r w:rsidRPr="009D3553">
        <w:rPr>
          <w:bCs/>
          <w:szCs w:val="22"/>
          <w:lang w:eastAsia="en-US" w:bidi="ar-SA"/>
        </w:rPr>
        <w:t xml:space="preserve"> </w:t>
      </w:r>
    </w:p>
    <w:p w14:paraId="723C3797" w14:textId="5E03F375" w:rsidR="009D3553" w:rsidRPr="009D3553" w:rsidRDefault="009D3553" w:rsidP="009D3553">
      <w:pPr>
        <w:tabs>
          <w:tab w:val="clear" w:pos="567"/>
        </w:tabs>
        <w:spacing w:line="240" w:lineRule="auto"/>
        <w:rPr>
          <w:bCs/>
          <w:szCs w:val="22"/>
          <w:lang w:eastAsia="en-US" w:bidi="ar-SA"/>
        </w:rPr>
      </w:pPr>
      <w:r>
        <w:rPr>
          <w:szCs w:val="22"/>
          <w:lang w:eastAsia="en-US" w:bidi="ar-SA"/>
        </w:rPr>
        <w:t>N100 - LT/1/17/4057/013</w:t>
      </w:r>
      <w:r w:rsidRPr="009D3553">
        <w:rPr>
          <w:bCs/>
          <w:szCs w:val="22"/>
          <w:lang w:eastAsia="en-US" w:bidi="ar-SA"/>
        </w:rPr>
        <w:t xml:space="preserve"> </w:t>
      </w:r>
    </w:p>
    <w:p w14:paraId="0B2D9CF6" w14:textId="03ED9B94" w:rsidR="009D3553" w:rsidRDefault="009D3553" w:rsidP="009D3553">
      <w:pPr>
        <w:spacing w:line="240" w:lineRule="auto"/>
        <w:contextualSpacing/>
        <w:rPr>
          <w:bCs/>
          <w:szCs w:val="22"/>
          <w:lang w:eastAsia="en-US" w:bidi="ar-SA"/>
        </w:rPr>
      </w:pPr>
      <w:r>
        <w:rPr>
          <w:szCs w:val="22"/>
          <w:lang w:eastAsia="en-US" w:bidi="ar-SA"/>
        </w:rPr>
        <w:t>N112 - LT/1/17/4057/014</w:t>
      </w:r>
      <w:r w:rsidRPr="009D3553">
        <w:rPr>
          <w:bCs/>
          <w:szCs w:val="22"/>
          <w:lang w:eastAsia="en-US" w:bidi="ar-SA"/>
        </w:rPr>
        <w:t xml:space="preserve"> </w:t>
      </w:r>
    </w:p>
    <w:p w14:paraId="37103771" w14:textId="77777777" w:rsidR="00296F20" w:rsidRDefault="00296F20" w:rsidP="009D3553">
      <w:pPr>
        <w:spacing w:line="240" w:lineRule="auto"/>
        <w:contextualSpacing/>
        <w:rPr>
          <w:szCs w:val="22"/>
        </w:rPr>
        <w:sectPr w:rsidR="00296F20" w:rsidSect="00296F20">
          <w:endnotePr>
            <w:numFmt w:val="decimal"/>
          </w:endnotePr>
          <w:type w:val="continuous"/>
          <w:pgSz w:w="11907" w:h="16840" w:code="9"/>
          <w:pgMar w:top="1134" w:right="1418" w:bottom="1134" w:left="1418" w:header="737" w:footer="737" w:gutter="0"/>
          <w:cols w:num="2" w:space="720"/>
          <w:titlePg/>
          <w:docGrid w:linePitch="299"/>
        </w:sectPr>
      </w:pPr>
    </w:p>
    <w:p w14:paraId="5628CB5F" w14:textId="77777777" w:rsidR="009D3553" w:rsidRPr="000D12B8" w:rsidRDefault="009D3553" w:rsidP="006F5478">
      <w:pPr>
        <w:spacing w:line="240" w:lineRule="auto"/>
        <w:contextualSpacing/>
        <w:rPr>
          <w:szCs w:val="22"/>
        </w:rPr>
      </w:pPr>
      <w:bookmarkStart w:id="1" w:name="_GoBack"/>
      <w:bookmarkEnd w:id="1"/>
    </w:p>
    <w:p w14:paraId="75C3083C"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9.</w:t>
      </w:r>
      <w:r w:rsidRPr="000D12B8">
        <w:rPr>
          <w:rFonts w:ascii="Times New Roman" w:hAnsi="Times New Roman" w:cs="Times New Roman"/>
          <w:color w:val="auto"/>
          <w:szCs w:val="22"/>
        </w:rPr>
        <w:tab/>
        <w:t>REGISTRAVIMO / PERREGISTRAVIMO DATA</w:t>
      </w:r>
    </w:p>
    <w:p w14:paraId="760ED38D" w14:textId="77777777" w:rsidR="009D3553" w:rsidRDefault="009D3553" w:rsidP="006F5478">
      <w:pPr>
        <w:spacing w:line="240" w:lineRule="auto"/>
        <w:contextualSpacing/>
        <w:rPr>
          <w:szCs w:val="22"/>
        </w:rPr>
      </w:pPr>
    </w:p>
    <w:p w14:paraId="767E0F97" w14:textId="77777777" w:rsidR="009D3553" w:rsidRPr="009D3553" w:rsidRDefault="009D3553" w:rsidP="009D3553">
      <w:pPr>
        <w:tabs>
          <w:tab w:val="clear" w:pos="567"/>
        </w:tabs>
        <w:spacing w:line="240" w:lineRule="auto"/>
        <w:rPr>
          <w:szCs w:val="22"/>
          <w:lang w:bidi="ar-SA"/>
        </w:rPr>
      </w:pPr>
      <w:r w:rsidRPr="009D3553">
        <w:rPr>
          <w:szCs w:val="22"/>
          <w:lang w:bidi="ar-SA"/>
        </w:rPr>
        <w:t>Registravimo data 2017 m. kovo mėn. 27 d.</w:t>
      </w:r>
    </w:p>
    <w:p w14:paraId="2FAED43D" w14:textId="77777777" w:rsidR="006F5478" w:rsidRPr="000D12B8" w:rsidRDefault="006F5478" w:rsidP="006F5478">
      <w:pPr>
        <w:spacing w:line="240" w:lineRule="auto"/>
        <w:contextualSpacing/>
        <w:rPr>
          <w:szCs w:val="22"/>
        </w:rPr>
      </w:pPr>
    </w:p>
    <w:p w14:paraId="6111030C" w14:textId="77777777" w:rsidR="006F5478" w:rsidRPr="000D12B8" w:rsidRDefault="006F5478" w:rsidP="006F5478">
      <w:pPr>
        <w:spacing w:line="240" w:lineRule="auto"/>
        <w:contextualSpacing/>
        <w:rPr>
          <w:szCs w:val="22"/>
        </w:rPr>
      </w:pPr>
    </w:p>
    <w:p w14:paraId="64AEC9DC" w14:textId="77777777" w:rsidR="006F5478" w:rsidRPr="000D12B8" w:rsidRDefault="006F5478" w:rsidP="006F5478">
      <w:pPr>
        <w:pStyle w:val="Antrat3"/>
        <w:spacing w:before="0" w:line="240" w:lineRule="auto"/>
        <w:contextualSpacing/>
        <w:rPr>
          <w:rFonts w:ascii="Times New Roman" w:hAnsi="Times New Roman" w:cs="Times New Roman"/>
          <w:color w:val="auto"/>
          <w:szCs w:val="22"/>
        </w:rPr>
      </w:pPr>
      <w:r w:rsidRPr="000D12B8">
        <w:rPr>
          <w:rFonts w:ascii="Times New Roman" w:hAnsi="Times New Roman" w:cs="Times New Roman"/>
          <w:color w:val="auto"/>
          <w:szCs w:val="22"/>
        </w:rPr>
        <w:t>10.</w:t>
      </w:r>
      <w:r w:rsidRPr="000D12B8">
        <w:rPr>
          <w:rFonts w:ascii="Times New Roman" w:hAnsi="Times New Roman" w:cs="Times New Roman"/>
          <w:color w:val="auto"/>
          <w:szCs w:val="22"/>
        </w:rPr>
        <w:tab/>
        <w:t>TEKSTO PERŽIŪROS DATA</w:t>
      </w:r>
    </w:p>
    <w:p w14:paraId="593EA870" w14:textId="77777777" w:rsidR="006F5478" w:rsidRDefault="006F5478" w:rsidP="006F5478">
      <w:pPr>
        <w:spacing w:line="240" w:lineRule="auto"/>
        <w:contextualSpacing/>
        <w:rPr>
          <w:szCs w:val="22"/>
        </w:rPr>
      </w:pPr>
    </w:p>
    <w:p w14:paraId="26777290" w14:textId="4F72BCE1" w:rsidR="009D3553" w:rsidRPr="009D3553" w:rsidRDefault="009D3553" w:rsidP="009D3553">
      <w:pPr>
        <w:tabs>
          <w:tab w:val="clear" w:pos="567"/>
        </w:tabs>
        <w:spacing w:line="240" w:lineRule="auto"/>
        <w:rPr>
          <w:szCs w:val="22"/>
          <w:lang w:bidi="ar-SA"/>
        </w:rPr>
      </w:pPr>
      <w:r w:rsidRPr="009D3553">
        <w:rPr>
          <w:szCs w:val="22"/>
          <w:lang w:bidi="ar-SA"/>
        </w:rPr>
        <w:t>2017 m. kovo mėn. 27 d.</w:t>
      </w:r>
    </w:p>
    <w:p w14:paraId="5D29134F" w14:textId="77777777" w:rsidR="009D3553" w:rsidRDefault="009D3553" w:rsidP="006F5478">
      <w:pPr>
        <w:spacing w:line="240" w:lineRule="auto"/>
        <w:contextualSpacing/>
        <w:rPr>
          <w:szCs w:val="22"/>
        </w:rPr>
      </w:pPr>
    </w:p>
    <w:p w14:paraId="0BD6967E" w14:textId="77777777" w:rsidR="009D3553" w:rsidRPr="000D12B8" w:rsidRDefault="009D3553" w:rsidP="006F5478">
      <w:pPr>
        <w:spacing w:line="240" w:lineRule="auto"/>
        <w:contextualSpacing/>
        <w:rPr>
          <w:szCs w:val="22"/>
        </w:rPr>
      </w:pPr>
    </w:p>
    <w:p w14:paraId="53D0B7DD" w14:textId="2EF0DE65" w:rsidR="006F5478" w:rsidRPr="000D12B8" w:rsidRDefault="006F5478" w:rsidP="006F5478">
      <w:pPr>
        <w:spacing w:line="240" w:lineRule="auto"/>
        <w:contextualSpacing/>
        <w:rPr>
          <w:szCs w:val="22"/>
        </w:rPr>
      </w:pPr>
      <w:r w:rsidRPr="000D12B8">
        <w:rPr>
          <w:szCs w:val="22"/>
        </w:rPr>
        <w:t xml:space="preserve">Išsami informacija apie šį vaistinį preparatą pateikiama Valstybinės vaistų kontrolės tarnybos prie Lietuvos Respublikos sveikatos apsaugos ministerijos tinklalapyje </w:t>
      </w:r>
      <w:hyperlink r:id="rId12" w:history="1">
        <w:r w:rsidR="0098068C" w:rsidRPr="0098068C">
          <w:rPr>
            <w:noProof/>
            <w:snapToGrid w:val="0"/>
            <w:color w:val="0000FF"/>
            <w:szCs w:val="22"/>
            <w:u w:val="single"/>
            <w:lang w:eastAsia="en-US" w:bidi="ar-SA"/>
          </w:rPr>
          <w:t>http://www.</w:t>
        </w:r>
        <w:r w:rsidR="0098068C" w:rsidRPr="0098068C">
          <w:rPr>
            <w:snapToGrid w:val="0"/>
            <w:color w:val="0000FF"/>
            <w:szCs w:val="22"/>
            <w:u w:val="single"/>
            <w:lang w:eastAsia="en-US" w:bidi="ar-SA"/>
          </w:rPr>
          <w:t>vvkt.lt</w:t>
        </w:r>
      </w:hyperlink>
    </w:p>
    <w:p w14:paraId="092A77B3" w14:textId="77777777" w:rsidR="006F5478" w:rsidRPr="000D12B8" w:rsidRDefault="006F5478" w:rsidP="006F5478">
      <w:pPr>
        <w:numPr>
          <w:ilvl w:val="12"/>
          <w:numId w:val="0"/>
        </w:numPr>
        <w:spacing w:line="240" w:lineRule="auto"/>
        <w:ind w:right="-2"/>
        <w:contextualSpacing/>
        <w:rPr>
          <w:szCs w:val="22"/>
        </w:rPr>
      </w:pPr>
      <w:r w:rsidRPr="000D12B8">
        <w:rPr>
          <w:szCs w:val="22"/>
        </w:rPr>
        <w:br w:type="page"/>
      </w:r>
    </w:p>
    <w:p w14:paraId="3D3EBC69" w14:textId="77777777" w:rsidR="006F5478" w:rsidRPr="000D12B8" w:rsidRDefault="006F5478" w:rsidP="006F5478">
      <w:pPr>
        <w:spacing w:line="240" w:lineRule="auto"/>
        <w:contextualSpacing/>
        <w:rPr>
          <w:szCs w:val="22"/>
        </w:rPr>
      </w:pPr>
    </w:p>
    <w:p w14:paraId="2ACECC55" w14:textId="77777777" w:rsidR="006F5478" w:rsidRPr="000D12B8" w:rsidRDefault="006F5478" w:rsidP="006F5478">
      <w:pPr>
        <w:spacing w:line="240" w:lineRule="auto"/>
        <w:contextualSpacing/>
        <w:rPr>
          <w:szCs w:val="22"/>
        </w:rPr>
      </w:pPr>
    </w:p>
    <w:p w14:paraId="5A819798" w14:textId="77777777" w:rsidR="006F5478" w:rsidRPr="000D12B8" w:rsidRDefault="006F5478" w:rsidP="006F5478">
      <w:pPr>
        <w:spacing w:line="240" w:lineRule="auto"/>
        <w:contextualSpacing/>
        <w:rPr>
          <w:szCs w:val="22"/>
        </w:rPr>
      </w:pPr>
    </w:p>
    <w:p w14:paraId="38A17D55" w14:textId="77777777" w:rsidR="006F5478" w:rsidRPr="000D12B8" w:rsidRDefault="006F5478" w:rsidP="006F5478">
      <w:pPr>
        <w:spacing w:line="240" w:lineRule="auto"/>
        <w:contextualSpacing/>
        <w:rPr>
          <w:szCs w:val="22"/>
        </w:rPr>
      </w:pPr>
    </w:p>
    <w:p w14:paraId="2651FAED" w14:textId="77777777" w:rsidR="006F5478" w:rsidRPr="000D12B8" w:rsidRDefault="006F5478" w:rsidP="006F5478">
      <w:pPr>
        <w:spacing w:line="240" w:lineRule="auto"/>
        <w:contextualSpacing/>
        <w:rPr>
          <w:szCs w:val="22"/>
        </w:rPr>
      </w:pPr>
    </w:p>
    <w:p w14:paraId="32140FCB" w14:textId="77777777" w:rsidR="006F5478" w:rsidRPr="000D12B8" w:rsidRDefault="006F5478" w:rsidP="006F5478">
      <w:pPr>
        <w:spacing w:line="240" w:lineRule="auto"/>
        <w:contextualSpacing/>
        <w:rPr>
          <w:szCs w:val="22"/>
        </w:rPr>
      </w:pPr>
    </w:p>
    <w:p w14:paraId="46AEB357" w14:textId="77777777" w:rsidR="006F5478" w:rsidRPr="000D12B8" w:rsidRDefault="006F5478" w:rsidP="006F5478">
      <w:pPr>
        <w:spacing w:line="240" w:lineRule="auto"/>
        <w:contextualSpacing/>
        <w:rPr>
          <w:szCs w:val="22"/>
        </w:rPr>
      </w:pPr>
    </w:p>
    <w:p w14:paraId="3722ED38" w14:textId="77777777" w:rsidR="006F5478" w:rsidRPr="000D12B8" w:rsidRDefault="006F5478" w:rsidP="006F5478">
      <w:pPr>
        <w:spacing w:line="240" w:lineRule="auto"/>
        <w:contextualSpacing/>
        <w:rPr>
          <w:szCs w:val="22"/>
        </w:rPr>
      </w:pPr>
    </w:p>
    <w:p w14:paraId="51F3444D" w14:textId="77777777" w:rsidR="006F5478" w:rsidRPr="000D12B8" w:rsidRDefault="006F5478" w:rsidP="006F5478">
      <w:pPr>
        <w:spacing w:line="240" w:lineRule="auto"/>
        <w:contextualSpacing/>
        <w:rPr>
          <w:szCs w:val="22"/>
        </w:rPr>
      </w:pPr>
    </w:p>
    <w:p w14:paraId="7C901855" w14:textId="77777777" w:rsidR="006F5478" w:rsidRPr="000D12B8" w:rsidRDefault="006F5478" w:rsidP="006F5478">
      <w:pPr>
        <w:spacing w:line="240" w:lineRule="auto"/>
        <w:contextualSpacing/>
        <w:rPr>
          <w:szCs w:val="22"/>
        </w:rPr>
      </w:pPr>
    </w:p>
    <w:p w14:paraId="3F027754" w14:textId="77777777" w:rsidR="006F5478" w:rsidRPr="000D12B8" w:rsidRDefault="006F5478" w:rsidP="006F5478">
      <w:pPr>
        <w:spacing w:line="240" w:lineRule="auto"/>
        <w:contextualSpacing/>
        <w:rPr>
          <w:szCs w:val="22"/>
        </w:rPr>
      </w:pPr>
    </w:p>
    <w:p w14:paraId="5CA8B47F" w14:textId="77777777" w:rsidR="006F5478" w:rsidRPr="000D12B8" w:rsidRDefault="006F5478" w:rsidP="006F5478">
      <w:pPr>
        <w:spacing w:line="240" w:lineRule="auto"/>
        <w:contextualSpacing/>
        <w:rPr>
          <w:szCs w:val="22"/>
        </w:rPr>
      </w:pPr>
    </w:p>
    <w:p w14:paraId="4F2143F4" w14:textId="77777777" w:rsidR="006F5478" w:rsidRPr="000D12B8" w:rsidRDefault="006F5478" w:rsidP="006F5478">
      <w:pPr>
        <w:spacing w:line="240" w:lineRule="auto"/>
        <w:contextualSpacing/>
        <w:rPr>
          <w:szCs w:val="22"/>
        </w:rPr>
      </w:pPr>
    </w:p>
    <w:p w14:paraId="4A38BCFC" w14:textId="77777777" w:rsidR="006F5478" w:rsidRPr="000D12B8" w:rsidRDefault="006F5478" w:rsidP="006F5478">
      <w:pPr>
        <w:spacing w:line="240" w:lineRule="auto"/>
        <w:contextualSpacing/>
        <w:rPr>
          <w:szCs w:val="22"/>
        </w:rPr>
      </w:pPr>
    </w:p>
    <w:p w14:paraId="7DB6E51D" w14:textId="77777777" w:rsidR="006F5478" w:rsidRPr="000D12B8" w:rsidRDefault="006F5478" w:rsidP="006F5478">
      <w:pPr>
        <w:spacing w:line="240" w:lineRule="auto"/>
        <w:contextualSpacing/>
        <w:rPr>
          <w:szCs w:val="22"/>
        </w:rPr>
      </w:pPr>
    </w:p>
    <w:p w14:paraId="6C807402" w14:textId="77777777" w:rsidR="006F5478" w:rsidRPr="000D12B8" w:rsidRDefault="006F5478" w:rsidP="006F5478">
      <w:pPr>
        <w:spacing w:line="240" w:lineRule="auto"/>
        <w:contextualSpacing/>
        <w:rPr>
          <w:szCs w:val="22"/>
        </w:rPr>
      </w:pPr>
    </w:p>
    <w:p w14:paraId="16EF4EEA" w14:textId="77777777" w:rsidR="006F5478" w:rsidRPr="000D12B8" w:rsidRDefault="006F5478" w:rsidP="006F5478">
      <w:pPr>
        <w:spacing w:line="240" w:lineRule="auto"/>
        <w:contextualSpacing/>
        <w:rPr>
          <w:szCs w:val="22"/>
        </w:rPr>
      </w:pPr>
    </w:p>
    <w:p w14:paraId="75B326EB" w14:textId="77777777" w:rsidR="006F5478" w:rsidRPr="000D12B8" w:rsidRDefault="006F5478" w:rsidP="006F5478">
      <w:pPr>
        <w:spacing w:line="240" w:lineRule="auto"/>
        <w:contextualSpacing/>
        <w:rPr>
          <w:szCs w:val="22"/>
        </w:rPr>
      </w:pPr>
    </w:p>
    <w:p w14:paraId="74E9033F" w14:textId="77777777" w:rsidR="006F5478" w:rsidRPr="000D12B8" w:rsidRDefault="006F5478" w:rsidP="006F5478">
      <w:pPr>
        <w:spacing w:line="240" w:lineRule="auto"/>
        <w:contextualSpacing/>
        <w:rPr>
          <w:szCs w:val="22"/>
        </w:rPr>
      </w:pPr>
    </w:p>
    <w:p w14:paraId="2A2E8E16" w14:textId="77777777" w:rsidR="006F5478" w:rsidRPr="000D12B8" w:rsidRDefault="006F5478" w:rsidP="006F5478">
      <w:pPr>
        <w:spacing w:line="240" w:lineRule="auto"/>
        <w:contextualSpacing/>
        <w:rPr>
          <w:szCs w:val="22"/>
        </w:rPr>
      </w:pPr>
    </w:p>
    <w:p w14:paraId="570DA1C1" w14:textId="77777777" w:rsidR="006F5478" w:rsidRPr="000D12B8" w:rsidRDefault="006F5478" w:rsidP="006F5478">
      <w:pPr>
        <w:spacing w:line="240" w:lineRule="auto"/>
        <w:contextualSpacing/>
        <w:rPr>
          <w:szCs w:val="22"/>
        </w:rPr>
      </w:pPr>
    </w:p>
    <w:p w14:paraId="4103590E" w14:textId="77777777" w:rsidR="006F5478" w:rsidRPr="000D12B8" w:rsidRDefault="006F5478" w:rsidP="006F5478">
      <w:pPr>
        <w:spacing w:line="240" w:lineRule="auto"/>
        <w:contextualSpacing/>
        <w:rPr>
          <w:szCs w:val="22"/>
        </w:rPr>
      </w:pPr>
    </w:p>
    <w:p w14:paraId="387C562A" w14:textId="77777777" w:rsidR="006F5478" w:rsidRPr="000D12B8" w:rsidRDefault="006F5478" w:rsidP="006F5478">
      <w:pPr>
        <w:spacing w:line="240" w:lineRule="auto"/>
        <w:contextualSpacing/>
        <w:rPr>
          <w:szCs w:val="22"/>
        </w:rPr>
      </w:pPr>
    </w:p>
    <w:p w14:paraId="15024833" w14:textId="77777777" w:rsidR="006F5478" w:rsidRPr="000D12B8" w:rsidRDefault="006F5478" w:rsidP="006F5478">
      <w:pPr>
        <w:spacing w:line="240" w:lineRule="auto"/>
        <w:contextualSpacing/>
        <w:jc w:val="center"/>
        <w:outlineLvl w:val="0"/>
        <w:rPr>
          <w:b/>
          <w:szCs w:val="22"/>
        </w:rPr>
      </w:pPr>
      <w:r w:rsidRPr="000D12B8">
        <w:rPr>
          <w:b/>
          <w:szCs w:val="22"/>
        </w:rPr>
        <w:t>II PRIEDAS</w:t>
      </w:r>
    </w:p>
    <w:p w14:paraId="1398962F" w14:textId="77777777" w:rsidR="0098068C" w:rsidRDefault="0098068C" w:rsidP="0098068C">
      <w:pPr>
        <w:jc w:val="center"/>
        <w:rPr>
          <w:b/>
          <w:snapToGrid w:val="0"/>
          <w:lang w:eastAsia="en-US" w:bidi="ar-SA"/>
        </w:rPr>
      </w:pPr>
    </w:p>
    <w:p w14:paraId="5FC651C1" w14:textId="77777777" w:rsidR="0098068C" w:rsidRPr="0098068C" w:rsidRDefault="0098068C" w:rsidP="0098068C">
      <w:pPr>
        <w:jc w:val="center"/>
        <w:rPr>
          <w:i/>
          <w:snapToGrid w:val="0"/>
          <w:lang w:eastAsia="en-US" w:bidi="ar-SA"/>
        </w:rPr>
      </w:pPr>
      <w:r w:rsidRPr="0098068C">
        <w:rPr>
          <w:b/>
          <w:snapToGrid w:val="0"/>
          <w:lang w:eastAsia="en-US" w:bidi="ar-SA"/>
        </w:rPr>
        <w:t>REGISTRACIJOS SĄLYGOS</w:t>
      </w:r>
    </w:p>
    <w:p w14:paraId="563B3A4B" w14:textId="77777777" w:rsidR="006F5478" w:rsidRPr="000D12B8" w:rsidRDefault="006F5478" w:rsidP="006F5478">
      <w:pPr>
        <w:spacing w:line="240" w:lineRule="auto"/>
        <w:ind w:right="1416"/>
        <w:contextualSpacing/>
        <w:rPr>
          <w:szCs w:val="22"/>
        </w:rPr>
      </w:pPr>
    </w:p>
    <w:p w14:paraId="39383FA4" w14:textId="77777777" w:rsidR="006F5478" w:rsidRPr="000D12B8" w:rsidRDefault="0098068C" w:rsidP="006F5478">
      <w:pPr>
        <w:numPr>
          <w:ilvl w:val="0"/>
          <w:numId w:val="1"/>
        </w:numPr>
        <w:tabs>
          <w:tab w:val="left" w:pos="1701"/>
        </w:tabs>
        <w:spacing w:line="240" w:lineRule="auto"/>
        <w:ind w:right="1418"/>
        <w:contextualSpacing/>
        <w:rPr>
          <w:b/>
          <w:szCs w:val="22"/>
        </w:rPr>
      </w:pPr>
      <w:r w:rsidRPr="0098068C">
        <w:rPr>
          <w:b/>
          <w:szCs w:val="22"/>
        </w:rPr>
        <w:t xml:space="preserve">GAMINTOJAS (-AI), ATSAKINGAS (-I) </w:t>
      </w:r>
      <w:r w:rsidR="006F5478" w:rsidRPr="000D12B8">
        <w:rPr>
          <w:b/>
          <w:szCs w:val="22"/>
        </w:rPr>
        <w:t>UŽ SERIJŲ IŠLEIDIMĄ</w:t>
      </w:r>
    </w:p>
    <w:p w14:paraId="3DEE3BBD" w14:textId="77777777" w:rsidR="006F5478" w:rsidRPr="000D12B8" w:rsidRDefault="006F5478" w:rsidP="006F5478">
      <w:pPr>
        <w:spacing w:line="240" w:lineRule="auto"/>
        <w:ind w:left="567" w:hanging="1701"/>
        <w:contextualSpacing/>
        <w:rPr>
          <w:szCs w:val="22"/>
        </w:rPr>
      </w:pPr>
    </w:p>
    <w:p w14:paraId="77768E3C" w14:textId="77777777" w:rsidR="006F5478" w:rsidRPr="000D12B8" w:rsidRDefault="006F5478" w:rsidP="006F5478">
      <w:pPr>
        <w:numPr>
          <w:ilvl w:val="0"/>
          <w:numId w:val="1"/>
        </w:numPr>
        <w:tabs>
          <w:tab w:val="left" w:pos="1701"/>
        </w:tabs>
        <w:spacing w:line="240" w:lineRule="auto"/>
        <w:ind w:right="1418"/>
        <w:contextualSpacing/>
        <w:rPr>
          <w:b/>
          <w:szCs w:val="22"/>
        </w:rPr>
      </w:pPr>
      <w:r w:rsidRPr="000D12B8">
        <w:rPr>
          <w:b/>
          <w:szCs w:val="22"/>
        </w:rPr>
        <w:t>TIEKIMO IR VARTOJIMO SĄLYGOS AR APRIBOJIMAI</w:t>
      </w:r>
    </w:p>
    <w:p w14:paraId="1A3B8611" w14:textId="77777777" w:rsidR="006F5478" w:rsidRPr="000D12B8" w:rsidRDefault="006F5478" w:rsidP="0098068C">
      <w:pPr>
        <w:keepNext/>
        <w:numPr>
          <w:ilvl w:val="0"/>
          <w:numId w:val="2"/>
        </w:numPr>
        <w:spacing w:line="240" w:lineRule="auto"/>
        <w:contextualSpacing/>
        <w:rPr>
          <w:szCs w:val="22"/>
        </w:rPr>
      </w:pPr>
      <w:r w:rsidRPr="000D12B8">
        <w:rPr>
          <w:szCs w:val="22"/>
        </w:rPr>
        <w:br w:type="page"/>
      </w:r>
      <w:r w:rsidR="0098068C" w:rsidRPr="0098068C">
        <w:rPr>
          <w:b/>
          <w:szCs w:val="22"/>
        </w:rPr>
        <w:lastRenderedPageBreak/>
        <w:t xml:space="preserve">GAMINTOJAS (-AI), ATSAKINGAS (-I) </w:t>
      </w:r>
      <w:r w:rsidRPr="000D12B8">
        <w:rPr>
          <w:b/>
          <w:szCs w:val="22"/>
        </w:rPr>
        <w:t>UŽ SERIJŲ IŠLEIDIMĄ</w:t>
      </w:r>
    </w:p>
    <w:p w14:paraId="7892EDCC" w14:textId="77777777" w:rsidR="006F5478" w:rsidRPr="000D12B8" w:rsidRDefault="006F5478" w:rsidP="006F5478">
      <w:pPr>
        <w:keepNext/>
        <w:spacing w:line="240" w:lineRule="auto"/>
        <w:ind w:right="1416"/>
        <w:contextualSpacing/>
        <w:rPr>
          <w:szCs w:val="22"/>
        </w:rPr>
      </w:pPr>
    </w:p>
    <w:p w14:paraId="37B9B115" w14:textId="77777777" w:rsidR="0098068C" w:rsidRPr="0098068C" w:rsidRDefault="0098068C" w:rsidP="0098068C">
      <w:pPr>
        <w:spacing w:line="240" w:lineRule="auto"/>
        <w:jc w:val="both"/>
        <w:rPr>
          <w:snapToGrid w:val="0"/>
          <w:szCs w:val="24"/>
          <w:lang w:eastAsia="en-US" w:bidi="ar-SA"/>
        </w:rPr>
      </w:pPr>
      <w:r w:rsidRPr="0098068C">
        <w:rPr>
          <w:noProof/>
          <w:snapToGrid w:val="0"/>
          <w:szCs w:val="24"/>
          <w:u w:val="single"/>
          <w:lang w:eastAsia="en-US" w:bidi="ar-SA"/>
        </w:rPr>
        <w:t>Gamintojo (-ų), atsakingo (-ų) už serijų išleidimą, pavadinimas (-ai) ir adresas (-ai)</w:t>
      </w:r>
    </w:p>
    <w:p w14:paraId="69CB43C6" w14:textId="77777777" w:rsidR="006F5478" w:rsidRPr="000D12B8" w:rsidRDefault="006F5478" w:rsidP="006F5478">
      <w:pPr>
        <w:spacing w:line="240" w:lineRule="auto"/>
        <w:contextualSpacing/>
        <w:rPr>
          <w:szCs w:val="22"/>
        </w:rPr>
      </w:pPr>
    </w:p>
    <w:p w14:paraId="35F3F845" w14:textId="77777777" w:rsidR="006F5478" w:rsidRPr="000D12B8" w:rsidRDefault="006F5478" w:rsidP="006F5478">
      <w:pPr>
        <w:spacing w:line="240" w:lineRule="auto"/>
        <w:contextualSpacing/>
        <w:rPr>
          <w:szCs w:val="22"/>
        </w:rPr>
      </w:pPr>
      <w:proofErr w:type="spellStart"/>
      <w:r w:rsidRPr="000D12B8">
        <w:rPr>
          <w:szCs w:val="22"/>
        </w:rPr>
        <w:t>Genepharm</w:t>
      </w:r>
      <w:proofErr w:type="spellEnd"/>
      <w:r w:rsidRPr="000D12B8">
        <w:rPr>
          <w:szCs w:val="22"/>
        </w:rPr>
        <w:t xml:space="preserve"> S.A.</w:t>
      </w:r>
    </w:p>
    <w:p w14:paraId="6B8833C6" w14:textId="6A8D4609" w:rsidR="006F5478" w:rsidRPr="000D12B8" w:rsidRDefault="006F5478" w:rsidP="006F5478">
      <w:pPr>
        <w:spacing w:line="240" w:lineRule="auto"/>
        <w:contextualSpacing/>
        <w:rPr>
          <w:szCs w:val="22"/>
        </w:rPr>
      </w:pPr>
      <w:r w:rsidRPr="000D12B8">
        <w:rPr>
          <w:szCs w:val="22"/>
        </w:rPr>
        <w:t xml:space="preserve">18 km </w:t>
      </w:r>
      <w:proofErr w:type="spellStart"/>
      <w:r w:rsidRPr="000D12B8">
        <w:rPr>
          <w:szCs w:val="22"/>
        </w:rPr>
        <w:t>Marathon</w:t>
      </w:r>
      <w:proofErr w:type="spellEnd"/>
      <w:r w:rsidRPr="000D12B8">
        <w:rPr>
          <w:szCs w:val="22"/>
        </w:rPr>
        <w:t xml:space="preserve"> </w:t>
      </w:r>
      <w:proofErr w:type="spellStart"/>
      <w:r w:rsidRPr="000D12B8">
        <w:rPr>
          <w:szCs w:val="22"/>
        </w:rPr>
        <w:t>Avenue</w:t>
      </w:r>
      <w:proofErr w:type="spellEnd"/>
    </w:p>
    <w:p w14:paraId="6337226C" w14:textId="3E8A311F" w:rsidR="006F5478" w:rsidRPr="000D12B8" w:rsidRDefault="006F5478" w:rsidP="006F5478">
      <w:pPr>
        <w:spacing w:line="240" w:lineRule="auto"/>
        <w:contextualSpacing/>
        <w:rPr>
          <w:szCs w:val="22"/>
        </w:rPr>
      </w:pPr>
      <w:r w:rsidRPr="000D12B8">
        <w:rPr>
          <w:szCs w:val="22"/>
        </w:rPr>
        <w:t xml:space="preserve">153 51 </w:t>
      </w:r>
      <w:proofErr w:type="spellStart"/>
      <w:r w:rsidRPr="000D12B8">
        <w:rPr>
          <w:szCs w:val="22"/>
        </w:rPr>
        <w:t>Pallini</w:t>
      </w:r>
      <w:proofErr w:type="spellEnd"/>
    </w:p>
    <w:p w14:paraId="55306DDD" w14:textId="77777777" w:rsidR="006F5478" w:rsidRPr="000D12B8" w:rsidRDefault="006F5478" w:rsidP="006F5478">
      <w:pPr>
        <w:spacing w:line="240" w:lineRule="auto"/>
        <w:contextualSpacing/>
        <w:rPr>
          <w:szCs w:val="22"/>
        </w:rPr>
      </w:pPr>
      <w:r w:rsidRPr="000D12B8">
        <w:rPr>
          <w:szCs w:val="22"/>
        </w:rPr>
        <w:t>Graikija</w:t>
      </w:r>
    </w:p>
    <w:p w14:paraId="3DF38EF4" w14:textId="77777777" w:rsidR="006F5478" w:rsidRPr="000D12B8" w:rsidRDefault="006F5478" w:rsidP="006F5478">
      <w:pPr>
        <w:spacing w:line="240" w:lineRule="auto"/>
        <w:contextualSpacing/>
        <w:rPr>
          <w:szCs w:val="22"/>
        </w:rPr>
      </w:pPr>
    </w:p>
    <w:p w14:paraId="43BFEE0C" w14:textId="77777777" w:rsidR="006F5478" w:rsidRPr="000D12B8" w:rsidRDefault="006F5478" w:rsidP="006F5478">
      <w:pPr>
        <w:spacing w:line="240" w:lineRule="auto"/>
        <w:contextualSpacing/>
        <w:rPr>
          <w:szCs w:val="22"/>
        </w:rPr>
      </w:pPr>
    </w:p>
    <w:p w14:paraId="351C202C" w14:textId="77777777" w:rsidR="006F5478" w:rsidRPr="000D12B8" w:rsidRDefault="006F5478" w:rsidP="006F5478">
      <w:pPr>
        <w:keepNext/>
        <w:numPr>
          <w:ilvl w:val="0"/>
          <w:numId w:val="2"/>
        </w:numPr>
        <w:spacing w:line="240" w:lineRule="auto"/>
        <w:ind w:left="567" w:hanging="567"/>
        <w:contextualSpacing/>
        <w:rPr>
          <w:b/>
          <w:szCs w:val="22"/>
        </w:rPr>
      </w:pPr>
      <w:r w:rsidRPr="000D12B8">
        <w:rPr>
          <w:b/>
          <w:szCs w:val="22"/>
        </w:rPr>
        <w:t xml:space="preserve">TIEKIMO IR VARTOJIMO SĄLYGOS AR APRIBOJIMAI </w:t>
      </w:r>
    </w:p>
    <w:p w14:paraId="130AFB59" w14:textId="77777777" w:rsidR="006F5478" w:rsidRPr="000D12B8" w:rsidRDefault="006F5478" w:rsidP="006F5478">
      <w:pPr>
        <w:keepNext/>
        <w:spacing w:line="240" w:lineRule="auto"/>
        <w:contextualSpacing/>
        <w:rPr>
          <w:szCs w:val="22"/>
        </w:rPr>
      </w:pPr>
    </w:p>
    <w:p w14:paraId="27594420" w14:textId="77777777" w:rsidR="006F5478" w:rsidRPr="000D12B8" w:rsidRDefault="006F5478" w:rsidP="006F5478">
      <w:pPr>
        <w:numPr>
          <w:ilvl w:val="12"/>
          <w:numId w:val="0"/>
        </w:numPr>
        <w:spacing w:line="240" w:lineRule="auto"/>
        <w:contextualSpacing/>
        <w:rPr>
          <w:szCs w:val="22"/>
        </w:rPr>
      </w:pPr>
      <w:r w:rsidRPr="000D12B8">
        <w:rPr>
          <w:szCs w:val="22"/>
        </w:rPr>
        <w:t>Receptinis vaistinis preparatas</w:t>
      </w:r>
      <w:r w:rsidR="0098068C">
        <w:rPr>
          <w:szCs w:val="22"/>
        </w:rPr>
        <w:t>.</w:t>
      </w:r>
    </w:p>
    <w:p w14:paraId="26973B58" w14:textId="77777777" w:rsidR="006F5478" w:rsidRPr="000D12B8" w:rsidRDefault="006F5478" w:rsidP="006F5478">
      <w:pPr>
        <w:spacing w:line="240" w:lineRule="auto"/>
        <w:ind w:right="566"/>
        <w:contextualSpacing/>
        <w:rPr>
          <w:szCs w:val="22"/>
        </w:rPr>
      </w:pPr>
      <w:r w:rsidRPr="000D12B8">
        <w:rPr>
          <w:szCs w:val="22"/>
        </w:rPr>
        <w:br w:type="page"/>
      </w:r>
    </w:p>
    <w:p w14:paraId="12CC6FE5" w14:textId="77777777" w:rsidR="006F5478" w:rsidRPr="000D12B8" w:rsidRDefault="006F5478" w:rsidP="006F5478">
      <w:pPr>
        <w:spacing w:line="240" w:lineRule="auto"/>
        <w:contextualSpacing/>
        <w:rPr>
          <w:szCs w:val="22"/>
        </w:rPr>
      </w:pPr>
    </w:p>
    <w:p w14:paraId="47ED5E43" w14:textId="77777777" w:rsidR="006F5478" w:rsidRPr="000D12B8" w:rsidRDefault="006F5478" w:rsidP="006F5478">
      <w:pPr>
        <w:spacing w:line="240" w:lineRule="auto"/>
        <w:contextualSpacing/>
        <w:rPr>
          <w:szCs w:val="22"/>
        </w:rPr>
      </w:pPr>
    </w:p>
    <w:p w14:paraId="78460169" w14:textId="77777777" w:rsidR="006F5478" w:rsidRPr="000D12B8" w:rsidRDefault="006F5478" w:rsidP="006F5478">
      <w:pPr>
        <w:spacing w:line="240" w:lineRule="auto"/>
        <w:contextualSpacing/>
        <w:rPr>
          <w:szCs w:val="22"/>
        </w:rPr>
      </w:pPr>
    </w:p>
    <w:p w14:paraId="30B10784" w14:textId="77777777" w:rsidR="006F5478" w:rsidRPr="000D12B8" w:rsidRDefault="006F5478" w:rsidP="006F5478">
      <w:pPr>
        <w:spacing w:line="240" w:lineRule="auto"/>
        <w:contextualSpacing/>
        <w:rPr>
          <w:szCs w:val="22"/>
        </w:rPr>
      </w:pPr>
    </w:p>
    <w:p w14:paraId="127A1BDD" w14:textId="77777777" w:rsidR="006F5478" w:rsidRPr="000D12B8" w:rsidRDefault="006F5478" w:rsidP="006F5478">
      <w:pPr>
        <w:spacing w:line="240" w:lineRule="auto"/>
        <w:contextualSpacing/>
        <w:rPr>
          <w:szCs w:val="22"/>
        </w:rPr>
      </w:pPr>
    </w:p>
    <w:p w14:paraId="718B96A5" w14:textId="77777777" w:rsidR="006F5478" w:rsidRPr="000D12B8" w:rsidRDefault="006F5478" w:rsidP="006F5478">
      <w:pPr>
        <w:spacing w:line="240" w:lineRule="auto"/>
        <w:contextualSpacing/>
        <w:rPr>
          <w:szCs w:val="22"/>
        </w:rPr>
      </w:pPr>
    </w:p>
    <w:p w14:paraId="131F1BF9" w14:textId="77777777" w:rsidR="006F5478" w:rsidRPr="000D12B8" w:rsidRDefault="006F5478" w:rsidP="006F5478">
      <w:pPr>
        <w:spacing w:line="240" w:lineRule="auto"/>
        <w:contextualSpacing/>
        <w:rPr>
          <w:szCs w:val="22"/>
        </w:rPr>
      </w:pPr>
    </w:p>
    <w:p w14:paraId="2B80E5D1" w14:textId="77777777" w:rsidR="006F5478" w:rsidRPr="000D12B8" w:rsidRDefault="006F5478" w:rsidP="006F5478">
      <w:pPr>
        <w:spacing w:line="240" w:lineRule="auto"/>
        <w:contextualSpacing/>
        <w:rPr>
          <w:szCs w:val="22"/>
        </w:rPr>
      </w:pPr>
    </w:p>
    <w:p w14:paraId="0AFD4BE9" w14:textId="77777777" w:rsidR="006F5478" w:rsidRPr="000D12B8" w:rsidRDefault="006F5478" w:rsidP="006F5478">
      <w:pPr>
        <w:spacing w:line="240" w:lineRule="auto"/>
        <w:contextualSpacing/>
        <w:rPr>
          <w:szCs w:val="22"/>
        </w:rPr>
      </w:pPr>
    </w:p>
    <w:p w14:paraId="3255D9F9" w14:textId="77777777" w:rsidR="006F5478" w:rsidRPr="000D12B8" w:rsidRDefault="006F5478" w:rsidP="006F5478">
      <w:pPr>
        <w:spacing w:line="240" w:lineRule="auto"/>
        <w:contextualSpacing/>
        <w:rPr>
          <w:szCs w:val="22"/>
        </w:rPr>
      </w:pPr>
    </w:p>
    <w:p w14:paraId="2298055E" w14:textId="77777777" w:rsidR="006F5478" w:rsidRPr="000D12B8" w:rsidRDefault="006F5478" w:rsidP="006F5478">
      <w:pPr>
        <w:spacing w:line="240" w:lineRule="auto"/>
        <w:contextualSpacing/>
        <w:rPr>
          <w:szCs w:val="22"/>
        </w:rPr>
      </w:pPr>
    </w:p>
    <w:p w14:paraId="3D12ADCE" w14:textId="77777777" w:rsidR="006F5478" w:rsidRPr="000D12B8" w:rsidRDefault="006F5478" w:rsidP="006F5478">
      <w:pPr>
        <w:spacing w:line="240" w:lineRule="auto"/>
        <w:contextualSpacing/>
        <w:rPr>
          <w:szCs w:val="22"/>
        </w:rPr>
      </w:pPr>
    </w:p>
    <w:p w14:paraId="10A29CB1" w14:textId="77777777" w:rsidR="006F5478" w:rsidRPr="000D12B8" w:rsidRDefault="006F5478" w:rsidP="006F5478">
      <w:pPr>
        <w:spacing w:line="240" w:lineRule="auto"/>
        <w:contextualSpacing/>
        <w:rPr>
          <w:szCs w:val="22"/>
        </w:rPr>
      </w:pPr>
    </w:p>
    <w:p w14:paraId="4961F882" w14:textId="77777777" w:rsidR="006F5478" w:rsidRPr="000D12B8" w:rsidRDefault="006F5478" w:rsidP="006F5478">
      <w:pPr>
        <w:spacing w:line="240" w:lineRule="auto"/>
        <w:contextualSpacing/>
        <w:rPr>
          <w:szCs w:val="22"/>
        </w:rPr>
      </w:pPr>
    </w:p>
    <w:p w14:paraId="4E8774A2" w14:textId="77777777" w:rsidR="006F5478" w:rsidRPr="000D12B8" w:rsidRDefault="006F5478" w:rsidP="006F5478">
      <w:pPr>
        <w:spacing w:line="240" w:lineRule="auto"/>
        <w:contextualSpacing/>
        <w:rPr>
          <w:szCs w:val="22"/>
        </w:rPr>
      </w:pPr>
    </w:p>
    <w:p w14:paraId="3D9249C9" w14:textId="77777777" w:rsidR="006F5478" w:rsidRPr="000D12B8" w:rsidRDefault="006F5478" w:rsidP="006F5478">
      <w:pPr>
        <w:spacing w:line="240" w:lineRule="auto"/>
        <w:contextualSpacing/>
        <w:rPr>
          <w:szCs w:val="22"/>
        </w:rPr>
      </w:pPr>
    </w:p>
    <w:p w14:paraId="3025832E" w14:textId="77777777" w:rsidR="006F5478" w:rsidRPr="000D12B8" w:rsidRDefault="006F5478" w:rsidP="006F5478">
      <w:pPr>
        <w:spacing w:line="240" w:lineRule="auto"/>
        <w:contextualSpacing/>
        <w:rPr>
          <w:szCs w:val="22"/>
        </w:rPr>
      </w:pPr>
    </w:p>
    <w:p w14:paraId="2A26496A" w14:textId="77777777" w:rsidR="006F5478" w:rsidRPr="000D12B8" w:rsidRDefault="006F5478" w:rsidP="006F5478">
      <w:pPr>
        <w:spacing w:line="240" w:lineRule="auto"/>
        <w:contextualSpacing/>
        <w:rPr>
          <w:szCs w:val="22"/>
        </w:rPr>
      </w:pPr>
    </w:p>
    <w:p w14:paraId="19DB28D9" w14:textId="77777777" w:rsidR="006F5478" w:rsidRPr="000D12B8" w:rsidRDefault="006F5478" w:rsidP="006F5478">
      <w:pPr>
        <w:spacing w:line="240" w:lineRule="auto"/>
        <w:contextualSpacing/>
        <w:rPr>
          <w:szCs w:val="22"/>
        </w:rPr>
      </w:pPr>
    </w:p>
    <w:p w14:paraId="07BACF4C" w14:textId="77777777" w:rsidR="006F5478" w:rsidRPr="000D12B8" w:rsidRDefault="006F5478" w:rsidP="006F5478">
      <w:pPr>
        <w:spacing w:line="240" w:lineRule="auto"/>
        <w:contextualSpacing/>
        <w:rPr>
          <w:szCs w:val="22"/>
        </w:rPr>
      </w:pPr>
    </w:p>
    <w:p w14:paraId="24AF4E82" w14:textId="77777777" w:rsidR="006F5478" w:rsidRPr="000D12B8" w:rsidRDefault="006F5478" w:rsidP="006F5478">
      <w:pPr>
        <w:spacing w:line="240" w:lineRule="auto"/>
        <w:contextualSpacing/>
        <w:rPr>
          <w:szCs w:val="22"/>
        </w:rPr>
      </w:pPr>
    </w:p>
    <w:p w14:paraId="74639808" w14:textId="77777777" w:rsidR="006F5478" w:rsidRPr="000D12B8" w:rsidRDefault="006F5478" w:rsidP="006F5478">
      <w:pPr>
        <w:spacing w:line="240" w:lineRule="auto"/>
        <w:contextualSpacing/>
        <w:rPr>
          <w:szCs w:val="22"/>
        </w:rPr>
      </w:pPr>
    </w:p>
    <w:p w14:paraId="2BCC5DB3" w14:textId="77777777" w:rsidR="006F5478" w:rsidRPr="000D12B8" w:rsidRDefault="006F5478" w:rsidP="006F5478">
      <w:pPr>
        <w:spacing w:line="240" w:lineRule="auto"/>
        <w:contextualSpacing/>
        <w:rPr>
          <w:szCs w:val="22"/>
        </w:rPr>
      </w:pPr>
    </w:p>
    <w:p w14:paraId="5A3359FE" w14:textId="77777777" w:rsidR="006F5478" w:rsidRPr="000D12B8" w:rsidRDefault="006F5478" w:rsidP="006F5478">
      <w:pPr>
        <w:spacing w:line="240" w:lineRule="auto"/>
        <w:contextualSpacing/>
        <w:jc w:val="center"/>
        <w:outlineLvl w:val="0"/>
        <w:rPr>
          <w:b/>
          <w:szCs w:val="22"/>
        </w:rPr>
      </w:pPr>
      <w:r w:rsidRPr="000D12B8">
        <w:rPr>
          <w:b/>
          <w:szCs w:val="22"/>
        </w:rPr>
        <w:t>III PRIEDAS</w:t>
      </w:r>
    </w:p>
    <w:p w14:paraId="7F10476D" w14:textId="77777777" w:rsidR="006F5478" w:rsidRPr="000D12B8" w:rsidRDefault="006F5478" w:rsidP="006F5478">
      <w:pPr>
        <w:spacing w:line="240" w:lineRule="auto"/>
        <w:contextualSpacing/>
        <w:jc w:val="center"/>
        <w:rPr>
          <w:b/>
          <w:szCs w:val="22"/>
        </w:rPr>
      </w:pPr>
    </w:p>
    <w:p w14:paraId="2E911EDA" w14:textId="77777777" w:rsidR="006F5478" w:rsidRPr="000D12B8" w:rsidRDefault="006F5478" w:rsidP="006F5478">
      <w:pPr>
        <w:spacing w:line="240" w:lineRule="auto"/>
        <w:contextualSpacing/>
        <w:jc w:val="center"/>
        <w:outlineLvl w:val="0"/>
        <w:rPr>
          <w:b/>
          <w:szCs w:val="22"/>
        </w:rPr>
      </w:pPr>
      <w:r w:rsidRPr="000D12B8">
        <w:rPr>
          <w:b/>
          <w:szCs w:val="22"/>
        </w:rPr>
        <w:t>ŽENKLINIMAS IR PAKUOTĖS LAPELIS</w:t>
      </w:r>
    </w:p>
    <w:p w14:paraId="10596D96" w14:textId="77777777" w:rsidR="006F5478" w:rsidRPr="000D12B8" w:rsidRDefault="006F5478" w:rsidP="006F5478">
      <w:pPr>
        <w:spacing w:line="240" w:lineRule="auto"/>
        <w:contextualSpacing/>
        <w:rPr>
          <w:b/>
          <w:szCs w:val="22"/>
        </w:rPr>
      </w:pPr>
      <w:r w:rsidRPr="000D12B8">
        <w:rPr>
          <w:szCs w:val="22"/>
        </w:rPr>
        <w:br w:type="page"/>
      </w:r>
    </w:p>
    <w:p w14:paraId="51CDC58B" w14:textId="77777777" w:rsidR="006F5478" w:rsidRPr="000D12B8" w:rsidRDefault="006F5478" w:rsidP="006F5478">
      <w:pPr>
        <w:spacing w:line="240" w:lineRule="auto"/>
        <w:contextualSpacing/>
        <w:rPr>
          <w:szCs w:val="22"/>
        </w:rPr>
      </w:pPr>
    </w:p>
    <w:p w14:paraId="5E204C39" w14:textId="77777777" w:rsidR="006F5478" w:rsidRPr="000D12B8" w:rsidRDefault="006F5478" w:rsidP="006F5478">
      <w:pPr>
        <w:spacing w:line="240" w:lineRule="auto"/>
        <w:contextualSpacing/>
        <w:rPr>
          <w:szCs w:val="22"/>
        </w:rPr>
      </w:pPr>
    </w:p>
    <w:p w14:paraId="181901AC" w14:textId="77777777" w:rsidR="006F5478" w:rsidRPr="000D12B8" w:rsidRDefault="006F5478" w:rsidP="006F5478">
      <w:pPr>
        <w:spacing w:line="240" w:lineRule="auto"/>
        <w:contextualSpacing/>
        <w:rPr>
          <w:szCs w:val="22"/>
        </w:rPr>
      </w:pPr>
    </w:p>
    <w:p w14:paraId="1261EA98" w14:textId="77777777" w:rsidR="006F5478" w:rsidRPr="000D12B8" w:rsidRDefault="006F5478" w:rsidP="006F5478">
      <w:pPr>
        <w:spacing w:line="240" w:lineRule="auto"/>
        <w:contextualSpacing/>
        <w:rPr>
          <w:szCs w:val="22"/>
        </w:rPr>
      </w:pPr>
    </w:p>
    <w:p w14:paraId="51718B28" w14:textId="77777777" w:rsidR="006F5478" w:rsidRPr="000D12B8" w:rsidRDefault="006F5478" w:rsidP="006F5478">
      <w:pPr>
        <w:spacing w:line="240" w:lineRule="auto"/>
        <w:contextualSpacing/>
        <w:rPr>
          <w:szCs w:val="22"/>
        </w:rPr>
      </w:pPr>
    </w:p>
    <w:p w14:paraId="0BF45161" w14:textId="77777777" w:rsidR="006F5478" w:rsidRPr="000D12B8" w:rsidRDefault="006F5478" w:rsidP="006F5478">
      <w:pPr>
        <w:spacing w:line="240" w:lineRule="auto"/>
        <w:contextualSpacing/>
        <w:rPr>
          <w:szCs w:val="22"/>
        </w:rPr>
      </w:pPr>
    </w:p>
    <w:p w14:paraId="36E2B388" w14:textId="77777777" w:rsidR="006F5478" w:rsidRPr="000D12B8" w:rsidRDefault="006F5478" w:rsidP="006F5478">
      <w:pPr>
        <w:spacing w:line="240" w:lineRule="auto"/>
        <w:contextualSpacing/>
        <w:rPr>
          <w:szCs w:val="22"/>
        </w:rPr>
      </w:pPr>
    </w:p>
    <w:p w14:paraId="320E3236" w14:textId="77777777" w:rsidR="006F5478" w:rsidRPr="000D12B8" w:rsidRDefault="006F5478" w:rsidP="006F5478">
      <w:pPr>
        <w:spacing w:line="240" w:lineRule="auto"/>
        <w:contextualSpacing/>
        <w:rPr>
          <w:szCs w:val="22"/>
        </w:rPr>
      </w:pPr>
    </w:p>
    <w:p w14:paraId="65A9183B" w14:textId="77777777" w:rsidR="006F5478" w:rsidRPr="000D12B8" w:rsidRDefault="006F5478" w:rsidP="006F5478">
      <w:pPr>
        <w:spacing w:line="240" w:lineRule="auto"/>
        <w:contextualSpacing/>
        <w:rPr>
          <w:szCs w:val="22"/>
        </w:rPr>
      </w:pPr>
    </w:p>
    <w:p w14:paraId="23138EBD" w14:textId="77777777" w:rsidR="006F5478" w:rsidRPr="000D12B8" w:rsidRDefault="006F5478" w:rsidP="006F5478">
      <w:pPr>
        <w:spacing w:line="240" w:lineRule="auto"/>
        <w:contextualSpacing/>
        <w:rPr>
          <w:szCs w:val="22"/>
        </w:rPr>
      </w:pPr>
    </w:p>
    <w:p w14:paraId="4057B370" w14:textId="77777777" w:rsidR="006F5478" w:rsidRPr="000D12B8" w:rsidRDefault="006F5478" w:rsidP="006F5478">
      <w:pPr>
        <w:spacing w:line="240" w:lineRule="auto"/>
        <w:contextualSpacing/>
        <w:rPr>
          <w:szCs w:val="22"/>
        </w:rPr>
      </w:pPr>
    </w:p>
    <w:p w14:paraId="7F8BB42A" w14:textId="77777777" w:rsidR="006F5478" w:rsidRPr="000D12B8" w:rsidRDefault="006F5478" w:rsidP="006F5478">
      <w:pPr>
        <w:spacing w:line="240" w:lineRule="auto"/>
        <w:contextualSpacing/>
        <w:rPr>
          <w:szCs w:val="22"/>
        </w:rPr>
      </w:pPr>
    </w:p>
    <w:p w14:paraId="2D8B9F5A" w14:textId="77777777" w:rsidR="006F5478" w:rsidRPr="000D12B8" w:rsidRDefault="006F5478" w:rsidP="006F5478">
      <w:pPr>
        <w:spacing w:line="240" w:lineRule="auto"/>
        <w:contextualSpacing/>
        <w:rPr>
          <w:szCs w:val="22"/>
        </w:rPr>
      </w:pPr>
    </w:p>
    <w:p w14:paraId="606D0F58" w14:textId="77777777" w:rsidR="006F5478" w:rsidRPr="000D12B8" w:rsidRDefault="006F5478" w:rsidP="006F5478">
      <w:pPr>
        <w:spacing w:line="240" w:lineRule="auto"/>
        <w:contextualSpacing/>
        <w:rPr>
          <w:szCs w:val="22"/>
        </w:rPr>
      </w:pPr>
    </w:p>
    <w:p w14:paraId="52F28007" w14:textId="77777777" w:rsidR="006F5478" w:rsidRPr="000D12B8" w:rsidRDefault="006F5478" w:rsidP="006F5478">
      <w:pPr>
        <w:spacing w:line="240" w:lineRule="auto"/>
        <w:contextualSpacing/>
        <w:rPr>
          <w:szCs w:val="22"/>
        </w:rPr>
      </w:pPr>
    </w:p>
    <w:p w14:paraId="3C267D50" w14:textId="77777777" w:rsidR="006F5478" w:rsidRPr="000D12B8" w:rsidRDefault="006F5478" w:rsidP="006F5478">
      <w:pPr>
        <w:spacing w:line="240" w:lineRule="auto"/>
        <w:contextualSpacing/>
        <w:rPr>
          <w:szCs w:val="22"/>
        </w:rPr>
      </w:pPr>
    </w:p>
    <w:p w14:paraId="2BA227B4" w14:textId="77777777" w:rsidR="006F5478" w:rsidRPr="000D12B8" w:rsidRDefault="006F5478" w:rsidP="006F5478">
      <w:pPr>
        <w:spacing w:line="240" w:lineRule="auto"/>
        <w:contextualSpacing/>
        <w:rPr>
          <w:szCs w:val="22"/>
        </w:rPr>
      </w:pPr>
    </w:p>
    <w:p w14:paraId="06D9DC5E" w14:textId="77777777" w:rsidR="006F5478" w:rsidRPr="000D12B8" w:rsidRDefault="006F5478" w:rsidP="006F5478">
      <w:pPr>
        <w:spacing w:line="240" w:lineRule="auto"/>
        <w:contextualSpacing/>
        <w:rPr>
          <w:szCs w:val="22"/>
        </w:rPr>
      </w:pPr>
    </w:p>
    <w:p w14:paraId="6EE7A98F" w14:textId="77777777" w:rsidR="006F5478" w:rsidRPr="000D12B8" w:rsidRDefault="006F5478" w:rsidP="006F5478">
      <w:pPr>
        <w:spacing w:line="240" w:lineRule="auto"/>
        <w:contextualSpacing/>
        <w:rPr>
          <w:szCs w:val="22"/>
        </w:rPr>
      </w:pPr>
    </w:p>
    <w:p w14:paraId="4860C19E" w14:textId="77777777" w:rsidR="006F5478" w:rsidRPr="000D12B8" w:rsidRDefault="006F5478" w:rsidP="006F5478">
      <w:pPr>
        <w:spacing w:line="240" w:lineRule="auto"/>
        <w:contextualSpacing/>
        <w:rPr>
          <w:szCs w:val="22"/>
        </w:rPr>
      </w:pPr>
    </w:p>
    <w:p w14:paraId="42F0AF2D" w14:textId="77777777" w:rsidR="006F5478" w:rsidRPr="000D12B8" w:rsidRDefault="006F5478" w:rsidP="006F5478">
      <w:pPr>
        <w:spacing w:line="240" w:lineRule="auto"/>
        <w:contextualSpacing/>
        <w:rPr>
          <w:szCs w:val="22"/>
        </w:rPr>
      </w:pPr>
    </w:p>
    <w:p w14:paraId="267D36F4" w14:textId="77777777" w:rsidR="006F5478" w:rsidRPr="000D12B8" w:rsidRDefault="006F5478" w:rsidP="006F5478">
      <w:pPr>
        <w:spacing w:line="240" w:lineRule="auto"/>
        <w:contextualSpacing/>
        <w:rPr>
          <w:szCs w:val="22"/>
        </w:rPr>
      </w:pPr>
    </w:p>
    <w:p w14:paraId="2CB1EDCF" w14:textId="77777777" w:rsidR="006F5478" w:rsidRPr="000D12B8" w:rsidRDefault="006F5478" w:rsidP="006F5478">
      <w:pPr>
        <w:spacing w:line="240" w:lineRule="auto"/>
        <w:contextualSpacing/>
        <w:rPr>
          <w:szCs w:val="22"/>
        </w:rPr>
      </w:pPr>
    </w:p>
    <w:p w14:paraId="40FCD665" w14:textId="77777777" w:rsidR="006F5478" w:rsidRPr="000D12B8" w:rsidRDefault="006F5478" w:rsidP="006F5478">
      <w:pPr>
        <w:spacing w:line="240" w:lineRule="auto"/>
        <w:contextualSpacing/>
        <w:jc w:val="center"/>
        <w:outlineLvl w:val="0"/>
        <w:rPr>
          <w:szCs w:val="22"/>
        </w:rPr>
      </w:pPr>
      <w:r w:rsidRPr="000D12B8">
        <w:rPr>
          <w:rStyle w:val="DoNotTranslateExternal1"/>
        </w:rPr>
        <w:t>A.</w:t>
      </w:r>
      <w:r w:rsidRPr="000D12B8">
        <w:rPr>
          <w:b/>
          <w:szCs w:val="22"/>
        </w:rPr>
        <w:t xml:space="preserve"> ŽENKLINIMAS</w:t>
      </w:r>
    </w:p>
    <w:p w14:paraId="3EB9C35F"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rPr>
          <w:b/>
          <w:snapToGrid w:val="0"/>
          <w:szCs w:val="22"/>
          <w:lang w:eastAsia="en-US"/>
        </w:rPr>
      </w:pPr>
      <w:r w:rsidRPr="000D12B8">
        <w:rPr>
          <w:szCs w:val="22"/>
        </w:rPr>
        <w:br w:type="page"/>
      </w:r>
      <w:r w:rsidRPr="000D12B8">
        <w:rPr>
          <w:b/>
          <w:snapToGrid w:val="0"/>
          <w:szCs w:val="22"/>
          <w:lang w:eastAsia="en-US"/>
        </w:rPr>
        <w:lastRenderedPageBreak/>
        <w:t>INFORMACIJA ANT IŠORINĖS PAKUOTĖS</w:t>
      </w:r>
    </w:p>
    <w:p w14:paraId="7788F5D1"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eastAsia="en-US"/>
        </w:rPr>
      </w:pPr>
    </w:p>
    <w:p w14:paraId="5C4B38C0"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rPr>
          <w:b/>
          <w:snapToGrid w:val="0"/>
          <w:szCs w:val="22"/>
          <w:lang w:eastAsia="en-US"/>
        </w:rPr>
      </w:pPr>
      <w:r w:rsidRPr="000D12B8">
        <w:rPr>
          <w:b/>
          <w:snapToGrid w:val="0"/>
          <w:szCs w:val="22"/>
          <w:lang w:eastAsia="en-US"/>
        </w:rPr>
        <w:t>Dėžutė</w:t>
      </w:r>
    </w:p>
    <w:p w14:paraId="4CCD1842" w14:textId="77777777" w:rsidR="006F5478" w:rsidRPr="000D12B8" w:rsidRDefault="006F5478" w:rsidP="006F5478">
      <w:pPr>
        <w:widowControl w:val="0"/>
        <w:spacing w:line="240" w:lineRule="auto"/>
        <w:rPr>
          <w:snapToGrid w:val="0"/>
          <w:szCs w:val="22"/>
          <w:lang w:eastAsia="en-US"/>
        </w:rPr>
      </w:pPr>
    </w:p>
    <w:p w14:paraId="73287523" w14:textId="77777777" w:rsidR="006F5478" w:rsidRPr="000D12B8" w:rsidRDefault="006F5478" w:rsidP="006F5478">
      <w:pPr>
        <w:widowControl w:val="0"/>
        <w:spacing w:line="240" w:lineRule="auto"/>
        <w:rPr>
          <w:snapToGrid w:val="0"/>
          <w:szCs w:val="22"/>
          <w:lang w:eastAsia="en-US"/>
        </w:rPr>
      </w:pPr>
    </w:p>
    <w:p w14:paraId="7222C5C2"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1.</w:t>
      </w:r>
      <w:r w:rsidRPr="000D12B8">
        <w:rPr>
          <w:b/>
          <w:snapToGrid w:val="0"/>
          <w:szCs w:val="22"/>
          <w:lang w:eastAsia="en-US"/>
        </w:rPr>
        <w:tab/>
      </w:r>
      <w:r w:rsidRPr="000D12B8">
        <w:rPr>
          <w:b/>
          <w:caps/>
          <w:snapToGrid w:val="0"/>
          <w:szCs w:val="22"/>
          <w:lang w:eastAsia="en-US"/>
        </w:rPr>
        <w:t>VAISTINIO</w:t>
      </w:r>
      <w:r w:rsidRPr="000D12B8">
        <w:rPr>
          <w:b/>
          <w:snapToGrid w:val="0"/>
          <w:szCs w:val="22"/>
          <w:lang w:eastAsia="en-US"/>
        </w:rPr>
        <w:t xml:space="preserve"> PREPARATO PAVADINIMAS</w:t>
      </w:r>
    </w:p>
    <w:p w14:paraId="3B09A208" w14:textId="77777777" w:rsidR="006F5478" w:rsidRPr="000D12B8" w:rsidRDefault="006F5478" w:rsidP="006F5478">
      <w:pPr>
        <w:widowControl w:val="0"/>
        <w:spacing w:line="240" w:lineRule="auto"/>
        <w:rPr>
          <w:snapToGrid w:val="0"/>
          <w:szCs w:val="22"/>
          <w:lang w:eastAsia="en-US"/>
        </w:rPr>
      </w:pPr>
    </w:p>
    <w:p w14:paraId="7B99DECD" w14:textId="77777777" w:rsidR="006F5478" w:rsidRPr="000D12B8" w:rsidRDefault="00A7762D" w:rsidP="006F5478">
      <w:pPr>
        <w:widowControl w:val="0"/>
        <w:spacing w:line="240" w:lineRule="auto"/>
        <w:rPr>
          <w:snapToGrid w:val="0"/>
          <w:szCs w:val="22"/>
          <w:lang w:eastAsia="en-US"/>
        </w:rPr>
      </w:pPr>
      <w:proofErr w:type="spellStart"/>
      <w:r w:rsidRPr="000D12B8">
        <w:rPr>
          <w:snapToGrid w:val="0"/>
          <w:szCs w:val="22"/>
          <w:lang w:eastAsia="en-US"/>
        </w:rPr>
        <w:t>Ivohart</w:t>
      </w:r>
      <w:proofErr w:type="spellEnd"/>
      <w:r w:rsidR="006F5478" w:rsidRPr="000D12B8">
        <w:rPr>
          <w:snapToGrid w:val="0"/>
          <w:szCs w:val="22"/>
          <w:lang w:eastAsia="en-US"/>
        </w:rPr>
        <w:t xml:space="preserve"> 5 mg plėvele dengtos tabletės</w:t>
      </w:r>
    </w:p>
    <w:p w14:paraId="59054CC4" w14:textId="77777777" w:rsidR="006F5478" w:rsidRPr="000D12B8" w:rsidRDefault="00A7762D" w:rsidP="006F5478">
      <w:pPr>
        <w:widowControl w:val="0"/>
        <w:spacing w:line="240" w:lineRule="auto"/>
        <w:rPr>
          <w:snapToGrid w:val="0"/>
          <w:szCs w:val="22"/>
          <w:lang w:eastAsia="en-US"/>
        </w:rPr>
      </w:pPr>
      <w:proofErr w:type="spellStart"/>
      <w:r w:rsidRPr="000D12B8">
        <w:rPr>
          <w:snapToGrid w:val="0"/>
          <w:szCs w:val="22"/>
          <w:highlight w:val="lightGray"/>
          <w:lang w:eastAsia="en-US"/>
        </w:rPr>
        <w:t>Ivohart</w:t>
      </w:r>
      <w:proofErr w:type="spellEnd"/>
      <w:r w:rsidR="006F5478" w:rsidRPr="000D12B8">
        <w:rPr>
          <w:snapToGrid w:val="0"/>
          <w:szCs w:val="22"/>
          <w:highlight w:val="lightGray"/>
          <w:lang w:eastAsia="en-US"/>
        </w:rPr>
        <w:t xml:space="preserve"> 7,5 mg plėvele dengtos tabletės</w:t>
      </w:r>
    </w:p>
    <w:p w14:paraId="3B5EE36E" w14:textId="77777777" w:rsidR="006F5478" w:rsidRPr="000D12B8" w:rsidRDefault="006F5478" w:rsidP="006F5478">
      <w:pPr>
        <w:widowControl w:val="0"/>
        <w:spacing w:line="240" w:lineRule="auto"/>
        <w:rPr>
          <w:snapToGrid w:val="0"/>
          <w:szCs w:val="22"/>
          <w:lang w:eastAsia="en-US"/>
        </w:rPr>
      </w:pPr>
    </w:p>
    <w:p w14:paraId="4247BFD6" w14:textId="695DCBC1" w:rsidR="006F5478" w:rsidRPr="000D12B8" w:rsidRDefault="00E86F12" w:rsidP="006F5478">
      <w:pPr>
        <w:widowControl w:val="0"/>
        <w:spacing w:line="240" w:lineRule="auto"/>
        <w:rPr>
          <w:snapToGrid w:val="0"/>
          <w:szCs w:val="22"/>
          <w:lang w:eastAsia="en-US"/>
        </w:rPr>
      </w:pPr>
      <w:proofErr w:type="spellStart"/>
      <w:r>
        <w:rPr>
          <w:snapToGrid w:val="0"/>
          <w:szCs w:val="22"/>
          <w:lang w:eastAsia="en-US"/>
        </w:rPr>
        <w:t>Ivabradinum</w:t>
      </w:r>
      <w:proofErr w:type="spellEnd"/>
    </w:p>
    <w:p w14:paraId="55975C84" w14:textId="77777777" w:rsidR="006F5478" w:rsidRPr="000D12B8" w:rsidRDefault="006F5478" w:rsidP="006F5478">
      <w:pPr>
        <w:widowControl w:val="0"/>
        <w:spacing w:line="240" w:lineRule="auto"/>
        <w:rPr>
          <w:snapToGrid w:val="0"/>
          <w:szCs w:val="22"/>
          <w:lang w:eastAsia="en-US"/>
        </w:rPr>
      </w:pPr>
    </w:p>
    <w:p w14:paraId="2AC523BF" w14:textId="77777777" w:rsidR="006F5478" w:rsidRPr="000D12B8" w:rsidRDefault="006F5478" w:rsidP="006F5478">
      <w:pPr>
        <w:widowControl w:val="0"/>
        <w:spacing w:line="240" w:lineRule="auto"/>
        <w:rPr>
          <w:snapToGrid w:val="0"/>
          <w:szCs w:val="22"/>
          <w:lang w:eastAsia="en-US"/>
        </w:rPr>
      </w:pPr>
    </w:p>
    <w:p w14:paraId="67F93086"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eastAsia="en-US"/>
        </w:rPr>
      </w:pPr>
      <w:r w:rsidRPr="000D12B8">
        <w:rPr>
          <w:b/>
          <w:snapToGrid w:val="0"/>
          <w:szCs w:val="22"/>
          <w:lang w:eastAsia="en-US"/>
        </w:rPr>
        <w:t>2.</w:t>
      </w:r>
      <w:r w:rsidRPr="000D12B8">
        <w:rPr>
          <w:b/>
          <w:snapToGrid w:val="0"/>
          <w:szCs w:val="22"/>
          <w:lang w:eastAsia="en-US"/>
        </w:rPr>
        <w:tab/>
        <w:t>VEIKLIOJI (-IOS) MEDŽIAGA (-OS) IR JOS (-Ų) KIEKIS (-IAI)</w:t>
      </w:r>
    </w:p>
    <w:p w14:paraId="5DC77239" w14:textId="77777777" w:rsidR="006F5478" w:rsidRPr="000D12B8" w:rsidRDefault="006F5478" w:rsidP="006F5478">
      <w:pPr>
        <w:widowControl w:val="0"/>
        <w:spacing w:line="240" w:lineRule="auto"/>
        <w:rPr>
          <w:snapToGrid w:val="0"/>
          <w:szCs w:val="22"/>
          <w:lang w:eastAsia="en-US"/>
        </w:rPr>
      </w:pPr>
    </w:p>
    <w:p w14:paraId="4775E3FA" w14:textId="77777777" w:rsidR="006F5478" w:rsidRPr="000D12B8" w:rsidRDefault="00E86F12" w:rsidP="006F5478">
      <w:pPr>
        <w:widowControl w:val="0"/>
        <w:spacing w:line="240" w:lineRule="auto"/>
        <w:rPr>
          <w:snapToGrid w:val="0"/>
          <w:szCs w:val="22"/>
          <w:lang w:eastAsia="en-US"/>
        </w:rPr>
      </w:pPr>
      <w:r>
        <w:rPr>
          <w:snapToGrid w:val="0"/>
          <w:szCs w:val="22"/>
          <w:lang w:eastAsia="en-US"/>
        </w:rPr>
        <w:t>K</w:t>
      </w:r>
      <w:r w:rsidR="006F5478" w:rsidRPr="000D12B8">
        <w:rPr>
          <w:snapToGrid w:val="0"/>
          <w:szCs w:val="22"/>
          <w:lang w:eastAsia="en-US"/>
        </w:rPr>
        <w:t xml:space="preserve">iekvienoje plėvele dengtoje tabletėje yra 5 mg </w:t>
      </w:r>
      <w:proofErr w:type="spellStart"/>
      <w:r w:rsidR="006F5478" w:rsidRPr="000D12B8">
        <w:rPr>
          <w:snapToGrid w:val="0"/>
          <w:szCs w:val="22"/>
          <w:lang w:eastAsia="en-US"/>
        </w:rPr>
        <w:t>ivabradino</w:t>
      </w:r>
      <w:proofErr w:type="spellEnd"/>
      <w:r w:rsidR="006F5478" w:rsidRPr="000D12B8">
        <w:rPr>
          <w:snapToGrid w:val="0"/>
          <w:szCs w:val="22"/>
          <w:lang w:eastAsia="en-US"/>
        </w:rPr>
        <w:t xml:space="preserve"> (atitinka 5,39 mg </w:t>
      </w:r>
      <w:proofErr w:type="spellStart"/>
      <w:r w:rsidR="006F5478" w:rsidRPr="000D12B8">
        <w:rPr>
          <w:snapToGrid w:val="0"/>
          <w:szCs w:val="22"/>
          <w:lang w:eastAsia="en-US"/>
        </w:rPr>
        <w:t>ivabradino</w:t>
      </w:r>
      <w:proofErr w:type="spellEnd"/>
      <w:r w:rsidR="006F5478" w:rsidRPr="000D12B8">
        <w:rPr>
          <w:snapToGrid w:val="0"/>
          <w:szCs w:val="22"/>
          <w:lang w:eastAsia="en-US"/>
        </w:rPr>
        <w:t xml:space="preserve"> hidrochlorido).</w:t>
      </w:r>
    </w:p>
    <w:p w14:paraId="10B7BD8C" w14:textId="77777777" w:rsidR="006F5478" w:rsidRPr="000D12B8" w:rsidRDefault="00E86F12" w:rsidP="006F5478">
      <w:pPr>
        <w:widowControl w:val="0"/>
        <w:spacing w:line="240" w:lineRule="auto"/>
        <w:rPr>
          <w:snapToGrid w:val="0"/>
          <w:szCs w:val="22"/>
          <w:lang w:eastAsia="en-US"/>
        </w:rPr>
      </w:pPr>
      <w:r>
        <w:rPr>
          <w:snapToGrid w:val="0"/>
          <w:szCs w:val="22"/>
          <w:highlight w:val="lightGray"/>
          <w:lang w:eastAsia="en-US"/>
        </w:rPr>
        <w:t>K</w:t>
      </w:r>
      <w:r w:rsidR="006F5478" w:rsidRPr="000D12B8">
        <w:rPr>
          <w:snapToGrid w:val="0"/>
          <w:szCs w:val="22"/>
          <w:highlight w:val="lightGray"/>
          <w:lang w:eastAsia="en-US"/>
        </w:rPr>
        <w:t xml:space="preserve">iekvienoje plėvele dengtoje tabletėje yra 7,5 mg </w:t>
      </w:r>
      <w:proofErr w:type="spellStart"/>
      <w:r w:rsidR="006F5478" w:rsidRPr="000D12B8">
        <w:rPr>
          <w:snapToGrid w:val="0"/>
          <w:szCs w:val="22"/>
          <w:highlight w:val="lightGray"/>
          <w:lang w:eastAsia="en-US"/>
        </w:rPr>
        <w:t>ivabradino</w:t>
      </w:r>
      <w:proofErr w:type="spellEnd"/>
      <w:r w:rsidR="006F5478" w:rsidRPr="000D12B8">
        <w:rPr>
          <w:snapToGrid w:val="0"/>
          <w:szCs w:val="22"/>
          <w:highlight w:val="lightGray"/>
          <w:lang w:eastAsia="en-US"/>
        </w:rPr>
        <w:t xml:space="preserve"> (atitinka 8,085 mg </w:t>
      </w:r>
      <w:proofErr w:type="spellStart"/>
      <w:r w:rsidR="006F5478" w:rsidRPr="000D12B8">
        <w:rPr>
          <w:snapToGrid w:val="0"/>
          <w:szCs w:val="22"/>
          <w:highlight w:val="lightGray"/>
          <w:lang w:eastAsia="en-US"/>
        </w:rPr>
        <w:t>ivabradino</w:t>
      </w:r>
      <w:proofErr w:type="spellEnd"/>
      <w:r w:rsidR="006F5478" w:rsidRPr="000D12B8">
        <w:rPr>
          <w:snapToGrid w:val="0"/>
          <w:szCs w:val="22"/>
          <w:highlight w:val="lightGray"/>
          <w:lang w:eastAsia="en-US"/>
        </w:rPr>
        <w:t xml:space="preserve"> hidrochlorido)</w:t>
      </w:r>
      <w:r w:rsidR="006F5478" w:rsidRPr="000D12B8">
        <w:rPr>
          <w:snapToGrid w:val="0"/>
          <w:szCs w:val="22"/>
          <w:lang w:eastAsia="en-US"/>
        </w:rPr>
        <w:t>.</w:t>
      </w:r>
    </w:p>
    <w:p w14:paraId="73EF6186" w14:textId="77777777" w:rsidR="006F5478" w:rsidRPr="000D12B8" w:rsidRDefault="006F5478" w:rsidP="006F5478">
      <w:pPr>
        <w:widowControl w:val="0"/>
        <w:spacing w:line="240" w:lineRule="auto"/>
        <w:rPr>
          <w:snapToGrid w:val="0"/>
          <w:szCs w:val="22"/>
          <w:lang w:eastAsia="en-US"/>
        </w:rPr>
      </w:pPr>
    </w:p>
    <w:p w14:paraId="417D3E53" w14:textId="77777777" w:rsidR="006F5478" w:rsidRPr="000D12B8" w:rsidRDefault="006F5478" w:rsidP="006F5478">
      <w:pPr>
        <w:widowControl w:val="0"/>
        <w:spacing w:line="240" w:lineRule="auto"/>
        <w:rPr>
          <w:snapToGrid w:val="0"/>
          <w:szCs w:val="22"/>
          <w:lang w:eastAsia="en-US"/>
        </w:rPr>
      </w:pPr>
    </w:p>
    <w:p w14:paraId="7CCCDEAD"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3.</w:t>
      </w:r>
      <w:r w:rsidRPr="000D12B8">
        <w:rPr>
          <w:b/>
          <w:snapToGrid w:val="0"/>
          <w:szCs w:val="22"/>
          <w:lang w:eastAsia="en-US"/>
        </w:rPr>
        <w:tab/>
        <w:t>PAGALBINIŲ MEDŽIAGŲ SĄRAŠAS</w:t>
      </w:r>
    </w:p>
    <w:p w14:paraId="5A877B99" w14:textId="77777777" w:rsidR="006F5478" w:rsidRPr="000D12B8" w:rsidRDefault="006F5478" w:rsidP="006F5478">
      <w:pPr>
        <w:widowControl w:val="0"/>
        <w:spacing w:line="240" w:lineRule="auto"/>
        <w:rPr>
          <w:snapToGrid w:val="0"/>
          <w:szCs w:val="22"/>
          <w:lang w:eastAsia="en-US"/>
        </w:rPr>
      </w:pPr>
    </w:p>
    <w:p w14:paraId="1A9D7407"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Sudėtyje yra laktozės </w:t>
      </w:r>
      <w:proofErr w:type="spellStart"/>
      <w:r w:rsidRPr="000D12B8">
        <w:rPr>
          <w:rFonts w:eastAsia="Calibri"/>
          <w:szCs w:val="22"/>
        </w:rPr>
        <w:t>monohidrato</w:t>
      </w:r>
      <w:proofErr w:type="spellEnd"/>
      <w:r w:rsidRPr="000D12B8">
        <w:rPr>
          <w:rFonts w:eastAsia="Calibri"/>
          <w:szCs w:val="22"/>
        </w:rPr>
        <w:t>.</w:t>
      </w:r>
    </w:p>
    <w:p w14:paraId="2578E30C" w14:textId="77777777" w:rsidR="006F5478" w:rsidRPr="000D12B8" w:rsidRDefault="006F5478" w:rsidP="006F5478">
      <w:pPr>
        <w:widowControl w:val="0"/>
        <w:spacing w:line="240" w:lineRule="auto"/>
        <w:rPr>
          <w:rFonts w:eastAsia="Calibri"/>
          <w:szCs w:val="22"/>
        </w:rPr>
      </w:pPr>
      <w:r w:rsidRPr="000D12B8">
        <w:rPr>
          <w:rFonts w:eastAsia="Calibri"/>
          <w:szCs w:val="22"/>
        </w:rPr>
        <w:t>Kitos pagalbinės medžiagos nurodytos pakuotės lapelyje.</w:t>
      </w:r>
    </w:p>
    <w:p w14:paraId="29AB072C" w14:textId="77777777" w:rsidR="006F5478" w:rsidRPr="000D12B8" w:rsidRDefault="006F5478" w:rsidP="006F5478">
      <w:pPr>
        <w:widowControl w:val="0"/>
        <w:spacing w:line="240" w:lineRule="auto"/>
        <w:rPr>
          <w:snapToGrid w:val="0"/>
          <w:szCs w:val="22"/>
          <w:lang w:eastAsia="en-US"/>
        </w:rPr>
      </w:pPr>
    </w:p>
    <w:p w14:paraId="213EE539" w14:textId="77777777" w:rsidR="006F5478" w:rsidRPr="000D12B8" w:rsidRDefault="006F5478" w:rsidP="006F5478">
      <w:pPr>
        <w:widowControl w:val="0"/>
        <w:spacing w:line="240" w:lineRule="auto"/>
        <w:rPr>
          <w:snapToGrid w:val="0"/>
          <w:szCs w:val="22"/>
          <w:lang w:eastAsia="en-US"/>
        </w:rPr>
      </w:pPr>
    </w:p>
    <w:p w14:paraId="04EC8511"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4.</w:t>
      </w:r>
      <w:r w:rsidRPr="000D12B8">
        <w:rPr>
          <w:b/>
          <w:snapToGrid w:val="0"/>
          <w:szCs w:val="22"/>
          <w:lang w:eastAsia="en-US"/>
        </w:rPr>
        <w:tab/>
        <w:t>FARMACINĖ FORMA IR KIEKIS PAKUOTĖJE</w:t>
      </w:r>
    </w:p>
    <w:p w14:paraId="00B989FD" w14:textId="77777777" w:rsidR="006F5478" w:rsidRPr="000D12B8" w:rsidRDefault="006F5478" w:rsidP="006F5478">
      <w:pPr>
        <w:widowControl w:val="0"/>
        <w:autoSpaceDE w:val="0"/>
        <w:autoSpaceDN w:val="0"/>
        <w:adjustRightInd w:val="0"/>
        <w:spacing w:line="240" w:lineRule="auto"/>
        <w:rPr>
          <w:rFonts w:eastAsia="Calibri"/>
          <w:szCs w:val="22"/>
        </w:rPr>
      </w:pPr>
    </w:p>
    <w:p w14:paraId="68EF53D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Plėvele dengta tabletė</w:t>
      </w:r>
    </w:p>
    <w:p w14:paraId="40709ABA" w14:textId="77777777" w:rsidR="006F5478" w:rsidRPr="000D12B8" w:rsidRDefault="006F5478" w:rsidP="006F5478">
      <w:pPr>
        <w:widowControl w:val="0"/>
        <w:autoSpaceDE w:val="0"/>
        <w:autoSpaceDN w:val="0"/>
        <w:adjustRightInd w:val="0"/>
        <w:spacing w:line="240" w:lineRule="auto"/>
        <w:rPr>
          <w:rFonts w:eastAsia="Calibri"/>
          <w:szCs w:val="22"/>
        </w:rPr>
      </w:pPr>
    </w:p>
    <w:p w14:paraId="3AECB048" w14:textId="77777777" w:rsidR="006F5478" w:rsidRPr="000D12B8" w:rsidRDefault="006F5478" w:rsidP="006F5478">
      <w:pPr>
        <w:widowControl w:val="0"/>
        <w:spacing w:line="240" w:lineRule="auto"/>
        <w:rPr>
          <w:szCs w:val="22"/>
          <w:lang w:eastAsia="en-US"/>
        </w:rPr>
      </w:pPr>
      <w:r w:rsidRPr="000D12B8">
        <w:rPr>
          <w:szCs w:val="22"/>
          <w:lang w:eastAsia="en-US"/>
        </w:rPr>
        <w:t>14 plėvele dengtų tablečių</w:t>
      </w:r>
    </w:p>
    <w:p w14:paraId="2533846A" w14:textId="77777777" w:rsidR="006F5478" w:rsidRPr="000D12B8" w:rsidRDefault="006F5478" w:rsidP="006F5478">
      <w:pPr>
        <w:widowControl w:val="0"/>
        <w:spacing w:line="240" w:lineRule="auto"/>
        <w:rPr>
          <w:szCs w:val="22"/>
          <w:highlight w:val="lightGray"/>
          <w:lang w:eastAsia="en-US"/>
        </w:rPr>
      </w:pPr>
      <w:r w:rsidRPr="000D12B8">
        <w:rPr>
          <w:szCs w:val="22"/>
          <w:highlight w:val="lightGray"/>
          <w:lang w:eastAsia="en-US"/>
        </w:rPr>
        <w:t>28 plėvele dengtos tabletės</w:t>
      </w:r>
    </w:p>
    <w:p w14:paraId="446B8A35" w14:textId="77777777" w:rsidR="006F5478" w:rsidRPr="000D12B8" w:rsidRDefault="006F5478" w:rsidP="006F5478">
      <w:pPr>
        <w:widowControl w:val="0"/>
        <w:spacing w:line="240" w:lineRule="auto"/>
        <w:rPr>
          <w:szCs w:val="22"/>
          <w:highlight w:val="lightGray"/>
          <w:lang w:eastAsia="en-US"/>
        </w:rPr>
      </w:pPr>
      <w:r w:rsidRPr="000D12B8">
        <w:rPr>
          <w:szCs w:val="22"/>
          <w:highlight w:val="lightGray"/>
          <w:lang w:eastAsia="en-US"/>
        </w:rPr>
        <w:t>56 plėvele dengtos tabletės</w:t>
      </w:r>
    </w:p>
    <w:p w14:paraId="6CA1F9D4" w14:textId="77777777" w:rsidR="006F5478" w:rsidRPr="000D12B8" w:rsidRDefault="006F5478" w:rsidP="006F5478">
      <w:pPr>
        <w:widowControl w:val="0"/>
        <w:spacing w:line="240" w:lineRule="auto"/>
        <w:rPr>
          <w:szCs w:val="22"/>
          <w:highlight w:val="lightGray"/>
          <w:lang w:eastAsia="en-US"/>
        </w:rPr>
      </w:pPr>
      <w:r w:rsidRPr="000D12B8">
        <w:rPr>
          <w:szCs w:val="22"/>
          <w:highlight w:val="lightGray"/>
          <w:lang w:eastAsia="en-US"/>
        </w:rPr>
        <w:t>84 plėvele dengtos tabletės</w:t>
      </w:r>
    </w:p>
    <w:p w14:paraId="1CFA2D68" w14:textId="77777777" w:rsidR="006F5478" w:rsidRPr="000D12B8" w:rsidRDefault="006F5478" w:rsidP="006F5478">
      <w:pPr>
        <w:widowControl w:val="0"/>
        <w:spacing w:line="240" w:lineRule="auto"/>
        <w:rPr>
          <w:szCs w:val="22"/>
          <w:highlight w:val="lightGray"/>
          <w:lang w:eastAsia="en-US"/>
        </w:rPr>
      </w:pPr>
      <w:r w:rsidRPr="000D12B8">
        <w:rPr>
          <w:szCs w:val="22"/>
          <w:highlight w:val="lightGray"/>
          <w:lang w:eastAsia="en-US"/>
        </w:rPr>
        <w:t>98 plėvele dengtos tabletės</w:t>
      </w:r>
    </w:p>
    <w:p w14:paraId="44ACBE21" w14:textId="77777777" w:rsidR="006F5478" w:rsidRPr="000D12B8" w:rsidRDefault="006F5478" w:rsidP="006F5478">
      <w:pPr>
        <w:widowControl w:val="0"/>
        <w:spacing w:line="240" w:lineRule="auto"/>
        <w:rPr>
          <w:szCs w:val="22"/>
          <w:highlight w:val="lightGray"/>
          <w:lang w:eastAsia="en-US"/>
        </w:rPr>
      </w:pPr>
      <w:r w:rsidRPr="000D12B8">
        <w:rPr>
          <w:szCs w:val="22"/>
          <w:highlight w:val="lightGray"/>
          <w:lang w:eastAsia="en-US"/>
        </w:rPr>
        <w:t>100 plėvele dengtų tablečių</w:t>
      </w:r>
    </w:p>
    <w:p w14:paraId="3206DF8A" w14:textId="77777777" w:rsidR="006F5478" w:rsidRPr="000D12B8" w:rsidRDefault="006F5478" w:rsidP="006F5478">
      <w:pPr>
        <w:widowControl w:val="0"/>
        <w:spacing w:line="240" w:lineRule="auto"/>
        <w:rPr>
          <w:szCs w:val="22"/>
          <w:lang w:eastAsia="en-US"/>
        </w:rPr>
      </w:pPr>
      <w:r w:rsidRPr="000D12B8">
        <w:rPr>
          <w:szCs w:val="22"/>
          <w:highlight w:val="lightGray"/>
          <w:lang w:eastAsia="en-US"/>
        </w:rPr>
        <w:t>112 plėvele dengtų tablečių</w:t>
      </w:r>
    </w:p>
    <w:p w14:paraId="4CBA8C05" w14:textId="77777777" w:rsidR="006F5478" w:rsidRPr="000D12B8" w:rsidRDefault="006F5478" w:rsidP="006F5478">
      <w:pPr>
        <w:widowControl w:val="0"/>
        <w:spacing w:line="240" w:lineRule="auto"/>
        <w:rPr>
          <w:szCs w:val="22"/>
          <w:lang w:eastAsia="en-US"/>
        </w:rPr>
      </w:pPr>
    </w:p>
    <w:p w14:paraId="2B9A8252" w14:textId="77777777" w:rsidR="006F5478" w:rsidRPr="000D12B8" w:rsidRDefault="006F5478" w:rsidP="006F5478">
      <w:pPr>
        <w:widowControl w:val="0"/>
        <w:spacing w:line="240" w:lineRule="auto"/>
        <w:rPr>
          <w:snapToGrid w:val="0"/>
          <w:szCs w:val="22"/>
          <w:lang w:eastAsia="en-US"/>
        </w:rPr>
      </w:pPr>
    </w:p>
    <w:p w14:paraId="618649D8"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5.</w:t>
      </w:r>
      <w:r w:rsidRPr="000D12B8">
        <w:rPr>
          <w:b/>
          <w:snapToGrid w:val="0"/>
          <w:szCs w:val="22"/>
          <w:lang w:eastAsia="en-US"/>
        </w:rPr>
        <w:tab/>
        <w:t>VARTOJIMO METODAS IR BŪDAS (-AI)</w:t>
      </w:r>
    </w:p>
    <w:p w14:paraId="77CBDD4D" w14:textId="77777777" w:rsidR="006F5478" w:rsidRPr="000D12B8" w:rsidRDefault="006F5478" w:rsidP="006F5478">
      <w:pPr>
        <w:widowControl w:val="0"/>
        <w:spacing w:line="240" w:lineRule="auto"/>
        <w:rPr>
          <w:snapToGrid w:val="0"/>
          <w:szCs w:val="22"/>
          <w:lang w:eastAsia="en-US"/>
        </w:rPr>
      </w:pPr>
    </w:p>
    <w:p w14:paraId="62F5BA26"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Prieš vartojimą perskaitykite pakuotės lapelį.</w:t>
      </w:r>
    </w:p>
    <w:p w14:paraId="07F3224B"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Vartoti per burną.</w:t>
      </w:r>
    </w:p>
    <w:p w14:paraId="15774C99" w14:textId="77777777" w:rsidR="006F5478" w:rsidRPr="000D12B8" w:rsidRDefault="006F5478" w:rsidP="006F5478">
      <w:pPr>
        <w:widowControl w:val="0"/>
        <w:spacing w:line="240" w:lineRule="auto"/>
        <w:rPr>
          <w:snapToGrid w:val="0"/>
          <w:szCs w:val="22"/>
          <w:lang w:eastAsia="en-US"/>
        </w:rPr>
      </w:pPr>
    </w:p>
    <w:p w14:paraId="1CC249A6" w14:textId="77777777" w:rsidR="006F5478" w:rsidRPr="000D12B8" w:rsidRDefault="006F5478" w:rsidP="006F5478">
      <w:pPr>
        <w:widowControl w:val="0"/>
        <w:spacing w:line="240" w:lineRule="auto"/>
        <w:rPr>
          <w:snapToGrid w:val="0"/>
          <w:szCs w:val="22"/>
          <w:lang w:eastAsia="en-US"/>
        </w:rPr>
      </w:pPr>
    </w:p>
    <w:p w14:paraId="64902464"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6.</w:t>
      </w:r>
      <w:r w:rsidRPr="000D12B8">
        <w:rPr>
          <w:b/>
          <w:snapToGrid w:val="0"/>
          <w:szCs w:val="22"/>
          <w:lang w:eastAsia="en-US"/>
        </w:rPr>
        <w:tab/>
        <w:t>SPECIALUS ĮSPĖJIMAS, KAD VAISTINĮ PREPARATĄ BŪTINA LAIKYTI VAIKAMS NEPASTEBIMOJE IR NEPASIEKIAMOJE VIETOJE</w:t>
      </w:r>
    </w:p>
    <w:p w14:paraId="08D10E49" w14:textId="77777777" w:rsidR="006F5478" w:rsidRPr="000D12B8" w:rsidRDefault="006F5478" w:rsidP="006F5478">
      <w:pPr>
        <w:widowControl w:val="0"/>
        <w:spacing w:line="240" w:lineRule="auto"/>
        <w:rPr>
          <w:snapToGrid w:val="0"/>
          <w:szCs w:val="22"/>
          <w:lang w:eastAsia="en-US"/>
        </w:rPr>
      </w:pPr>
    </w:p>
    <w:p w14:paraId="571DC6F5"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lastRenderedPageBreak/>
        <w:t>Laikyti vaikams nepastebimoje ir nepasiekiamoje vietoje.</w:t>
      </w:r>
    </w:p>
    <w:p w14:paraId="2C6686F0" w14:textId="77777777" w:rsidR="006F5478" w:rsidRPr="000D12B8" w:rsidRDefault="006F5478" w:rsidP="006F5478">
      <w:pPr>
        <w:widowControl w:val="0"/>
        <w:spacing w:line="240" w:lineRule="auto"/>
        <w:rPr>
          <w:snapToGrid w:val="0"/>
          <w:szCs w:val="22"/>
          <w:lang w:eastAsia="en-US"/>
        </w:rPr>
      </w:pPr>
    </w:p>
    <w:p w14:paraId="7453682C" w14:textId="77777777" w:rsidR="006F5478" w:rsidRPr="000D12B8" w:rsidRDefault="006F5478" w:rsidP="006F5478">
      <w:pPr>
        <w:widowControl w:val="0"/>
        <w:spacing w:line="240" w:lineRule="auto"/>
        <w:rPr>
          <w:snapToGrid w:val="0"/>
          <w:szCs w:val="22"/>
          <w:lang w:eastAsia="en-US"/>
        </w:rPr>
      </w:pPr>
    </w:p>
    <w:p w14:paraId="3ED048A9"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7.</w:t>
      </w:r>
      <w:r w:rsidRPr="000D12B8">
        <w:rPr>
          <w:b/>
          <w:snapToGrid w:val="0"/>
          <w:szCs w:val="22"/>
          <w:lang w:eastAsia="en-US"/>
        </w:rPr>
        <w:tab/>
        <w:t>KITAS (-I) SPECIALUS (-ŪS) ĮSPĖJIMAS (-AI) (JEI REIKIA)</w:t>
      </w:r>
    </w:p>
    <w:p w14:paraId="57804BCB" w14:textId="77777777" w:rsidR="006F5478" w:rsidRPr="000D12B8" w:rsidRDefault="006F5478" w:rsidP="006F5478">
      <w:pPr>
        <w:widowControl w:val="0"/>
        <w:spacing w:line="240" w:lineRule="auto"/>
        <w:rPr>
          <w:snapToGrid w:val="0"/>
          <w:szCs w:val="22"/>
          <w:lang w:eastAsia="en-US"/>
        </w:rPr>
      </w:pPr>
    </w:p>
    <w:p w14:paraId="6FE880C3" w14:textId="77777777" w:rsidR="006F5478" w:rsidRPr="000D12B8" w:rsidRDefault="006F5478" w:rsidP="006F5478">
      <w:pPr>
        <w:widowControl w:val="0"/>
        <w:spacing w:line="240" w:lineRule="auto"/>
        <w:rPr>
          <w:snapToGrid w:val="0"/>
          <w:szCs w:val="22"/>
          <w:lang w:eastAsia="en-US"/>
        </w:rPr>
      </w:pPr>
    </w:p>
    <w:p w14:paraId="45A0A6C2"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8.</w:t>
      </w:r>
      <w:r w:rsidRPr="000D12B8">
        <w:rPr>
          <w:b/>
          <w:snapToGrid w:val="0"/>
          <w:szCs w:val="22"/>
          <w:lang w:eastAsia="en-US"/>
        </w:rPr>
        <w:tab/>
        <w:t>TINKAMUMO LAIKAS</w:t>
      </w:r>
    </w:p>
    <w:p w14:paraId="3F2A4C4C" w14:textId="77777777" w:rsidR="006F5478" w:rsidRPr="000D12B8" w:rsidRDefault="006F5478" w:rsidP="006F5478">
      <w:pPr>
        <w:widowControl w:val="0"/>
        <w:spacing w:line="240" w:lineRule="auto"/>
        <w:rPr>
          <w:snapToGrid w:val="0"/>
          <w:szCs w:val="22"/>
          <w:lang w:eastAsia="en-US"/>
        </w:rPr>
      </w:pPr>
    </w:p>
    <w:p w14:paraId="54BDE80F" w14:textId="77777777" w:rsidR="006F5478" w:rsidRPr="000D12B8" w:rsidRDefault="00A7762D" w:rsidP="006F5478">
      <w:pPr>
        <w:widowControl w:val="0"/>
        <w:spacing w:line="240" w:lineRule="auto"/>
        <w:rPr>
          <w:snapToGrid w:val="0"/>
          <w:szCs w:val="22"/>
          <w:lang w:eastAsia="en-US"/>
        </w:rPr>
      </w:pPr>
      <w:r>
        <w:rPr>
          <w:snapToGrid w:val="0"/>
          <w:szCs w:val="22"/>
          <w:lang w:eastAsia="en-US"/>
        </w:rPr>
        <w:t>Tinka iki</w:t>
      </w:r>
      <w:r w:rsidR="006F5478" w:rsidRPr="000D12B8">
        <w:rPr>
          <w:snapToGrid w:val="0"/>
          <w:szCs w:val="22"/>
          <w:lang w:eastAsia="en-US"/>
        </w:rPr>
        <w:t xml:space="preserve"> (mm/MMMM)</w:t>
      </w:r>
    </w:p>
    <w:p w14:paraId="147C693C" w14:textId="77777777" w:rsidR="006F5478" w:rsidRPr="000D12B8" w:rsidRDefault="006F5478" w:rsidP="006F5478">
      <w:pPr>
        <w:widowControl w:val="0"/>
        <w:spacing w:line="240" w:lineRule="auto"/>
        <w:rPr>
          <w:snapToGrid w:val="0"/>
          <w:szCs w:val="22"/>
          <w:lang w:eastAsia="en-US"/>
        </w:rPr>
      </w:pPr>
    </w:p>
    <w:p w14:paraId="03DDD7DA" w14:textId="77777777" w:rsidR="006F5478" w:rsidRPr="000D12B8" w:rsidRDefault="006F5478" w:rsidP="006F5478">
      <w:pPr>
        <w:widowControl w:val="0"/>
        <w:spacing w:line="240" w:lineRule="auto"/>
        <w:rPr>
          <w:snapToGrid w:val="0"/>
          <w:szCs w:val="22"/>
          <w:lang w:eastAsia="en-US"/>
        </w:rPr>
      </w:pPr>
    </w:p>
    <w:p w14:paraId="70AE6A62"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eastAsia="en-US"/>
        </w:rPr>
      </w:pPr>
      <w:r w:rsidRPr="000D12B8">
        <w:rPr>
          <w:b/>
          <w:snapToGrid w:val="0"/>
          <w:szCs w:val="22"/>
          <w:lang w:eastAsia="en-US"/>
        </w:rPr>
        <w:t>9.</w:t>
      </w:r>
      <w:r w:rsidRPr="000D12B8">
        <w:rPr>
          <w:b/>
          <w:snapToGrid w:val="0"/>
          <w:szCs w:val="22"/>
          <w:lang w:eastAsia="en-US"/>
        </w:rPr>
        <w:tab/>
        <w:t>SPECIALIOS LAIKYMO SĄLYGOS</w:t>
      </w:r>
    </w:p>
    <w:p w14:paraId="6E342789" w14:textId="77777777" w:rsidR="006F5478" w:rsidRPr="000D12B8" w:rsidRDefault="006F5478" w:rsidP="006F5478">
      <w:pPr>
        <w:widowControl w:val="0"/>
        <w:spacing w:line="240" w:lineRule="auto"/>
        <w:rPr>
          <w:snapToGrid w:val="0"/>
          <w:szCs w:val="22"/>
          <w:lang w:eastAsia="en-US"/>
        </w:rPr>
      </w:pPr>
    </w:p>
    <w:p w14:paraId="61DDAF60" w14:textId="77777777" w:rsidR="006F5478" w:rsidRPr="000D12B8" w:rsidRDefault="006F5478" w:rsidP="006F5478">
      <w:pPr>
        <w:widowControl w:val="0"/>
        <w:spacing w:line="240" w:lineRule="auto"/>
        <w:rPr>
          <w:snapToGrid w:val="0"/>
          <w:szCs w:val="22"/>
          <w:lang w:eastAsia="en-US"/>
        </w:rPr>
      </w:pPr>
    </w:p>
    <w:p w14:paraId="109DD26A"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outlineLvl w:val="0"/>
        <w:rPr>
          <w:b/>
          <w:snapToGrid w:val="0"/>
          <w:szCs w:val="22"/>
          <w:lang w:eastAsia="en-US"/>
        </w:rPr>
      </w:pPr>
      <w:r w:rsidRPr="000D12B8">
        <w:rPr>
          <w:b/>
          <w:snapToGrid w:val="0"/>
          <w:szCs w:val="22"/>
          <w:lang w:eastAsia="en-US"/>
        </w:rPr>
        <w:t>10.</w:t>
      </w:r>
      <w:r w:rsidRPr="000D12B8">
        <w:rPr>
          <w:b/>
          <w:snapToGrid w:val="0"/>
          <w:szCs w:val="22"/>
          <w:lang w:eastAsia="en-US"/>
        </w:rPr>
        <w:tab/>
        <w:t>SPECIALIOS ATSARGUMO PRIEMONĖS DĖL NESUVARTOTO VAISTINIO PREPARATO AR JO ATLIEKŲ TVARKYMO (JEI REIKIA)</w:t>
      </w:r>
    </w:p>
    <w:p w14:paraId="119DEC80" w14:textId="77777777" w:rsidR="006F5478" w:rsidRPr="000D12B8" w:rsidRDefault="006F5478" w:rsidP="006F5478">
      <w:pPr>
        <w:widowControl w:val="0"/>
        <w:spacing w:line="240" w:lineRule="auto"/>
        <w:rPr>
          <w:snapToGrid w:val="0"/>
          <w:szCs w:val="22"/>
          <w:lang w:eastAsia="en-US"/>
        </w:rPr>
      </w:pPr>
    </w:p>
    <w:p w14:paraId="7286A29E" w14:textId="77777777" w:rsidR="006F5478" w:rsidRPr="000D12B8" w:rsidRDefault="006F5478" w:rsidP="006F5478">
      <w:pPr>
        <w:widowControl w:val="0"/>
        <w:spacing w:line="240" w:lineRule="auto"/>
        <w:rPr>
          <w:snapToGrid w:val="0"/>
          <w:szCs w:val="22"/>
          <w:lang w:eastAsia="en-US"/>
        </w:rPr>
      </w:pPr>
    </w:p>
    <w:p w14:paraId="3219897A"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outlineLvl w:val="0"/>
        <w:rPr>
          <w:b/>
          <w:snapToGrid w:val="0"/>
          <w:szCs w:val="22"/>
          <w:lang w:eastAsia="en-US"/>
        </w:rPr>
      </w:pPr>
      <w:r w:rsidRPr="000D12B8">
        <w:rPr>
          <w:b/>
          <w:snapToGrid w:val="0"/>
          <w:szCs w:val="22"/>
          <w:lang w:eastAsia="en-US"/>
        </w:rPr>
        <w:t>11.</w:t>
      </w:r>
      <w:r w:rsidRPr="000D12B8">
        <w:rPr>
          <w:b/>
          <w:snapToGrid w:val="0"/>
          <w:szCs w:val="22"/>
          <w:lang w:eastAsia="en-US"/>
        </w:rPr>
        <w:tab/>
      </w:r>
      <w:r w:rsidRPr="000D12B8">
        <w:rPr>
          <w:b/>
          <w:caps/>
          <w:snapToGrid w:val="0"/>
          <w:szCs w:val="22"/>
          <w:lang w:eastAsia="en-US"/>
        </w:rPr>
        <w:t xml:space="preserve"> REGISTRUOTOJO PAVADINIMAS IR ADRESAS</w:t>
      </w:r>
    </w:p>
    <w:p w14:paraId="18BBCD63" w14:textId="77777777" w:rsidR="006F5478" w:rsidRPr="000D12B8" w:rsidRDefault="006F5478" w:rsidP="006F5478">
      <w:pPr>
        <w:widowControl w:val="0"/>
        <w:spacing w:line="240" w:lineRule="auto"/>
        <w:rPr>
          <w:snapToGrid w:val="0"/>
          <w:szCs w:val="22"/>
          <w:lang w:eastAsia="en-US"/>
        </w:rPr>
      </w:pPr>
    </w:p>
    <w:p w14:paraId="77C30E0D" w14:textId="77777777" w:rsidR="006F5478" w:rsidRDefault="006F5478" w:rsidP="006F5478">
      <w:pPr>
        <w:spacing w:line="240" w:lineRule="auto"/>
        <w:contextualSpacing/>
        <w:rPr>
          <w:szCs w:val="22"/>
        </w:rPr>
      </w:pPr>
      <w:proofErr w:type="spellStart"/>
      <w:r w:rsidRPr="000D12B8">
        <w:rPr>
          <w:szCs w:val="22"/>
        </w:rPr>
        <w:t>PharmaSwiss</w:t>
      </w:r>
      <w:proofErr w:type="spellEnd"/>
      <w:r w:rsidRPr="000D12B8">
        <w:rPr>
          <w:szCs w:val="22"/>
        </w:rPr>
        <w:t xml:space="preserve"> </w:t>
      </w:r>
      <w:proofErr w:type="spellStart"/>
      <w:r w:rsidRPr="000D12B8">
        <w:rPr>
          <w:szCs w:val="22"/>
        </w:rPr>
        <w:t>Česká</w:t>
      </w:r>
      <w:proofErr w:type="spellEnd"/>
      <w:r w:rsidRPr="000D12B8">
        <w:rPr>
          <w:szCs w:val="22"/>
        </w:rPr>
        <w:t xml:space="preserve"> </w:t>
      </w:r>
      <w:proofErr w:type="spellStart"/>
      <w:r w:rsidRPr="000D12B8">
        <w:rPr>
          <w:szCs w:val="22"/>
        </w:rPr>
        <w:t>republika</w:t>
      </w:r>
      <w:proofErr w:type="spellEnd"/>
      <w:r w:rsidRPr="000D12B8">
        <w:rPr>
          <w:szCs w:val="22"/>
        </w:rPr>
        <w:t xml:space="preserve"> </w:t>
      </w:r>
      <w:proofErr w:type="spellStart"/>
      <w:r w:rsidRPr="000D12B8">
        <w:rPr>
          <w:szCs w:val="22"/>
        </w:rPr>
        <w:t>s.r.o</w:t>
      </w:r>
      <w:proofErr w:type="spellEnd"/>
      <w:r w:rsidRPr="000D12B8">
        <w:rPr>
          <w:szCs w:val="22"/>
        </w:rPr>
        <w:t>.</w:t>
      </w:r>
    </w:p>
    <w:p w14:paraId="10FF06AE" w14:textId="77777777" w:rsidR="00C129F8" w:rsidRPr="00C129F8" w:rsidRDefault="00C129F8" w:rsidP="00C129F8">
      <w:pPr>
        <w:spacing w:line="240" w:lineRule="auto"/>
        <w:contextualSpacing/>
        <w:rPr>
          <w:szCs w:val="22"/>
        </w:rPr>
      </w:pPr>
      <w:proofErr w:type="spellStart"/>
      <w:r w:rsidRPr="00C129F8">
        <w:rPr>
          <w:szCs w:val="22"/>
        </w:rPr>
        <w:t>Jankovcova</w:t>
      </w:r>
      <w:proofErr w:type="spellEnd"/>
      <w:r w:rsidRPr="00C129F8">
        <w:rPr>
          <w:szCs w:val="22"/>
        </w:rPr>
        <w:t xml:space="preserve"> 1569/2c </w:t>
      </w:r>
    </w:p>
    <w:p w14:paraId="22B001BA" w14:textId="77777777" w:rsidR="00C129F8" w:rsidRPr="000D12B8" w:rsidRDefault="00C129F8" w:rsidP="00C129F8">
      <w:pPr>
        <w:spacing w:line="240" w:lineRule="auto"/>
        <w:contextualSpacing/>
        <w:rPr>
          <w:szCs w:val="22"/>
        </w:rPr>
      </w:pPr>
      <w:r w:rsidRPr="00C129F8">
        <w:rPr>
          <w:szCs w:val="22"/>
        </w:rPr>
        <w:t>170 00 Pra</w:t>
      </w:r>
      <w:r w:rsidR="00A7762D">
        <w:rPr>
          <w:szCs w:val="22"/>
        </w:rPr>
        <w:t>ha</w:t>
      </w:r>
      <w:r w:rsidRPr="00C129F8">
        <w:rPr>
          <w:szCs w:val="22"/>
        </w:rPr>
        <w:t xml:space="preserve"> 7</w:t>
      </w:r>
    </w:p>
    <w:p w14:paraId="553EFF1B" w14:textId="77777777" w:rsidR="006F5478" w:rsidRPr="000D12B8" w:rsidRDefault="006F5478" w:rsidP="006F5478">
      <w:pPr>
        <w:spacing w:line="240" w:lineRule="auto"/>
        <w:contextualSpacing/>
        <w:rPr>
          <w:szCs w:val="22"/>
        </w:rPr>
      </w:pPr>
      <w:r w:rsidRPr="000D12B8">
        <w:rPr>
          <w:szCs w:val="22"/>
        </w:rPr>
        <w:t>Čekija</w:t>
      </w:r>
    </w:p>
    <w:p w14:paraId="6CCD9409" w14:textId="77777777" w:rsidR="006F5478" w:rsidRPr="000D12B8" w:rsidRDefault="006F5478" w:rsidP="006F5478">
      <w:pPr>
        <w:widowControl w:val="0"/>
        <w:spacing w:line="240" w:lineRule="auto"/>
        <w:rPr>
          <w:snapToGrid w:val="0"/>
          <w:szCs w:val="22"/>
          <w:lang w:eastAsia="en-US"/>
        </w:rPr>
      </w:pPr>
    </w:p>
    <w:p w14:paraId="25B50652" w14:textId="77777777" w:rsidR="006F5478" w:rsidRPr="000D12B8" w:rsidRDefault="006F5478" w:rsidP="006F5478">
      <w:pPr>
        <w:widowControl w:val="0"/>
        <w:spacing w:line="240" w:lineRule="auto"/>
        <w:rPr>
          <w:snapToGrid w:val="0"/>
          <w:szCs w:val="22"/>
          <w:lang w:eastAsia="en-US"/>
        </w:rPr>
      </w:pPr>
    </w:p>
    <w:p w14:paraId="2CC044BE"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outlineLvl w:val="0"/>
        <w:rPr>
          <w:b/>
          <w:snapToGrid w:val="0"/>
          <w:szCs w:val="22"/>
          <w:lang w:eastAsia="en-US"/>
        </w:rPr>
      </w:pPr>
      <w:r w:rsidRPr="000D12B8">
        <w:rPr>
          <w:b/>
          <w:snapToGrid w:val="0"/>
          <w:szCs w:val="22"/>
          <w:lang w:eastAsia="en-US"/>
        </w:rPr>
        <w:t>12.</w:t>
      </w:r>
      <w:r w:rsidRPr="000D12B8">
        <w:rPr>
          <w:b/>
          <w:snapToGrid w:val="0"/>
          <w:szCs w:val="22"/>
          <w:lang w:eastAsia="en-US"/>
        </w:rPr>
        <w:tab/>
        <w:t>REGISTRACIJOS PAŽYMĖJIMO NUMERIS (-IAI)</w:t>
      </w:r>
    </w:p>
    <w:p w14:paraId="6719F567" w14:textId="77777777" w:rsidR="006F5478" w:rsidRDefault="006F5478" w:rsidP="006F5478">
      <w:pPr>
        <w:widowControl w:val="0"/>
        <w:spacing w:line="240" w:lineRule="auto"/>
        <w:rPr>
          <w:snapToGrid w:val="0"/>
          <w:szCs w:val="22"/>
          <w:lang w:eastAsia="en-US"/>
        </w:rPr>
      </w:pPr>
    </w:p>
    <w:p w14:paraId="46D00C03" w14:textId="77777777" w:rsidR="009D3553" w:rsidRDefault="009D3553" w:rsidP="009D3553">
      <w:pPr>
        <w:spacing w:line="240" w:lineRule="auto"/>
        <w:contextualSpacing/>
        <w:rPr>
          <w:szCs w:val="22"/>
        </w:rPr>
      </w:pPr>
      <w:proofErr w:type="spellStart"/>
      <w:r>
        <w:rPr>
          <w:szCs w:val="22"/>
        </w:rPr>
        <w:t>Ivohart</w:t>
      </w:r>
      <w:proofErr w:type="spellEnd"/>
      <w:r>
        <w:rPr>
          <w:szCs w:val="22"/>
        </w:rPr>
        <w:t xml:space="preserve"> 5 mg</w:t>
      </w:r>
    </w:p>
    <w:p w14:paraId="3669AF4C"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N14 - </w:t>
      </w:r>
      <w:r w:rsidRPr="009D3553">
        <w:rPr>
          <w:szCs w:val="22"/>
          <w:lang w:eastAsia="en-US" w:bidi="ar-SA"/>
        </w:rPr>
        <w:t>LT/1/17/4057/001</w:t>
      </w:r>
      <w:r w:rsidRPr="009D3553">
        <w:rPr>
          <w:bCs/>
          <w:szCs w:val="22"/>
          <w:lang w:eastAsia="en-US" w:bidi="ar-SA"/>
        </w:rPr>
        <w:t xml:space="preserve"> </w:t>
      </w:r>
    </w:p>
    <w:p w14:paraId="0F76D925"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N28 - </w:t>
      </w:r>
      <w:r w:rsidRPr="009D3553">
        <w:rPr>
          <w:szCs w:val="22"/>
          <w:lang w:eastAsia="en-US" w:bidi="ar-SA"/>
        </w:rPr>
        <w:t>LT/1/17/4057/002</w:t>
      </w:r>
      <w:r w:rsidRPr="009D3553">
        <w:rPr>
          <w:bCs/>
          <w:szCs w:val="22"/>
          <w:lang w:eastAsia="en-US" w:bidi="ar-SA"/>
        </w:rPr>
        <w:t xml:space="preserve"> </w:t>
      </w:r>
    </w:p>
    <w:p w14:paraId="5D750E72"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N56 - </w:t>
      </w:r>
      <w:r w:rsidRPr="009D3553">
        <w:rPr>
          <w:szCs w:val="22"/>
          <w:lang w:eastAsia="en-US" w:bidi="ar-SA"/>
        </w:rPr>
        <w:t>LT/1/17/4057/003</w:t>
      </w:r>
      <w:r w:rsidRPr="009D3553">
        <w:rPr>
          <w:bCs/>
          <w:szCs w:val="22"/>
          <w:lang w:eastAsia="en-US" w:bidi="ar-SA"/>
        </w:rPr>
        <w:t xml:space="preserve"> </w:t>
      </w:r>
    </w:p>
    <w:p w14:paraId="6EB8197B"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N84 - </w:t>
      </w:r>
      <w:r w:rsidRPr="009D3553">
        <w:rPr>
          <w:szCs w:val="22"/>
          <w:lang w:eastAsia="en-US" w:bidi="ar-SA"/>
        </w:rPr>
        <w:t>LT/1/17/4057/004</w:t>
      </w:r>
      <w:r w:rsidRPr="009D3553">
        <w:rPr>
          <w:bCs/>
          <w:szCs w:val="22"/>
          <w:lang w:eastAsia="en-US" w:bidi="ar-SA"/>
        </w:rPr>
        <w:t xml:space="preserve"> </w:t>
      </w:r>
    </w:p>
    <w:p w14:paraId="27B67D5E"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N98 - </w:t>
      </w:r>
      <w:r w:rsidRPr="009D3553">
        <w:rPr>
          <w:szCs w:val="22"/>
          <w:lang w:eastAsia="en-US" w:bidi="ar-SA"/>
        </w:rPr>
        <w:t>LT/1/17/4057/005</w:t>
      </w:r>
      <w:r w:rsidRPr="009D3553">
        <w:rPr>
          <w:bCs/>
          <w:szCs w:val="22"/>
          <w:lang w:eastAsia="en-US" w:bidi="ar-SA"/>
        </w:rPr>
        <w:t xml:space="preserve"> </w:t>
      </w:r>
    </w:p>
    <w:p w14:paraId="1EF45864"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N100 - </w:t>
      </w:r>
      <w:r w:rsidRPr="009D3553">
        <w:rPr>
          <w:szCs w:val="22"/>
          <w:lang w:eastAsia="en-US" w:bidi="ar-SA"/>
        </w:rPr>
        <w:t>LT/1/17/4057/006</w:t>
      </w:r>
      <w:r w:rsidRPr="009D3553">
        <w:rPr>
          <w:bCs/>
          <w:szCs w:val="22"/>
          <w:lang w:eastAsia="en-US" w:bidi="ar-SA"/>
        </w:rPr>
        <w:t xml:space="preserve"> </w:t>
      </w:r>
    </w:p>
    <w:p w14:paraId="1EEFB49E" w14:textId="77777777" w:rsidR="009D3553" w:rsidRDefault="009D3553" w:rsidP="009D3553">
      <w:pPr>
        <w:spacing w:line="240" w:lineRule="auto"/>
        <w:contextualSpacing/>
        <w:rPr>
          <w:bCs/>
          <w:szCs w:val="22"/>
          <w:lang w:eastAsia="en-US" w:bidi="ar-SA"/>
        </w:rPr>
      </w:pPr>
      <w:r>
        <w:rPr>
          <w:szCs w:val="22"/>
          <w:lang w:eastAsia="en-US" w:bidi="ar-SA"/>
        </w:rPr>
        <w:t xml:space="preserve">N112 - </w:t>
      </w:r>
      <w:r w:rsidRPr="009D3553">
        <w:rPr>
          <w:szCs w:val="22"/>
          <w:lang w:eastAsia="en-US" w:bidi="ar-SA"/>
        </w:rPr>
        <w:t>LT/1/17/4057/007</w:t>
      </w:r>
      <w:r w:rsidRPr="009D3553">
        <w:rPr>
          <w:bCs/>
          <w:szCs w:val="22"/>
          <w:lang w:eastAsia="en-US" w:bidi="ar-SA"/>
        </w:rPr>
        <w:t xml:space="preserve"> </w:t>
      </w:r>
    </w:p>
    <w:p w14:paraId="6CF0E564" w14:textId="77777777" w:rsidR="009D3553" w:rsidRDefault="009D3553" w:rsidP="009D3553">
      <w:pPr>
        <w:spacing w:line="240" w:lineRule="auto"/>
        <w:contextualSpacing/>
        <w:rPr>
          <w:szCs w:val="22"/>
        </w:rPr>
      </w:pPr>
    </w:p>
    <w:p w14:paraId="709D1EEB" w14:textId="77777777" w:rsidR="009D3553" w:rsidRDefault="009D3553" w:rsidP="009D3553">
      <w:pPr>
        <w:spacing w:line="240" w:lineRule="auto"/>
        <w:contextualSpacing/>
        <w:rPr>
          <w:szCs w:val="22"/>
        </w:rPr>
      </w:pPr>
      <w:proofErr w:type="spellStart"/>
      <w:r>
        <w:rPr>
          <w:szCs w:val="22"/>
        </w:rPr>
        <w:t>Ivohart</w:t>
      </w:r>
      <w:proofErr w:type="spellEnd"/>
      <w:r>
        <w:rPr>
          <w:szCs w:val="22"/>
        </w:rPr>
        <w:t xml:space="preserve"> 7,5 mg</w:t>
      </w:r>
    </w:p>
    <w:p w14:paraId="56B8054C"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N14 - </w:t>
      </w:r>
      <w:r w:rsidRPr="009D3553">
        <w:rPr>
          <w:szCs w:val="22"/>
          <w:lang w:eastAsia="en-US" w:bidi="ar-SA"/>
        </w:rPr>
        <w:t>LT/1/17/4057</w:t>
      </w:r>
      <w:r>
        <w:rPr>
          <w:szCs w:val="22"/>
          <w:lang w:eastAsia="en-US" w:bidi="ar-SA"/>
        </w:rPr>
        <w:t>/008</w:t>
      </w:r>
    </w:p>
    <w:p w14:paraId="6CB00C0C"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N28 - </w:t>
      </w:r>
      <w:r w:rsidRPr="009D3553">
        <w:rPr>
          <w:szCs w:val="22"/>
          <w:lang w:eastAsia="en-US" w:bidi="ar-SA"/>
        </w:rPr>
        <w:t>LT/1/17/4057</w:t>
      </w:r>
      <w:r>
        <w:rPr>
          <w:szCs w:val="22"/>
          <w:lang w:eastAsia="en-US" w:bidi="ar-SA"/>
        </w:rPr>
        <w:t>/009</w:t>
      </w:r>
      <w:r w:rsidRPr="009D3553">
        <w:rPr>
          <w:bCs/>
          <w:szCs w:val="22"/>
          <w:lang w:eastAsia="en-US" w:bidi="ar-SA"/>
        </w:rPr>
        <w:t xml:space="preserve"> </w:t>
      </w:r>
    </w:p>
    <w:p w14:paraId="38CB2797"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 xml:space="preserve">N56 - </w:t>
      </w:r>
      <w:r w:rsidRPr="009D3553">
        <w:rPr>
          <w:szCs w:val="22"/>
          <w:lang w:eastAsia="en-US" w:bidi="ar-SA"/>
        </w:rPr>
        <w:t>LT/1/17/4057</w:t>
      </w:r>
      <w:r>
        <w:rPr>
          <w:szCs w:val="22"/>
          <w:lang w:eastAsia="en-US" w:bidi="ar-SA"/>
        </w:rPr>
        <w:t>/010</w:t>
      </w:r>
      <w:r w:rsidRPr="009D3553">
        <w:rPr>
          <w:bCs/>
          <w:szCs w:val="22"/>
          <w:lang w:eastAsia="en-US" w:bidi="ar-SA"/>
        </w:rPr>
        <w:t xml:space="preserve"> </w:t>
      </w:r>
    </w:p>
    <w:p w14:paraId="64BA8FD0"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N84 - LT/1/17/4057/011</w:t>
      </w:r>
      <w:r w:rsidRPr="009D3553">
        <w:rPr>
          <w:bCs/>
          <w:szCs w:val="22"/>
          <w:lang w:eastAsia="en-US" w:bidi="ar-SA"/>
        </w:rPr>
        <w:t xml:space="preserve"> </w:t>
      </w:r>
    </w:p>
    <w:p w14:paraId="642C1519"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N98 - LT/1/17/4057/012</w:t>
      </w:r>
      <w:r w:rsidRPr="009D3553">
        <w:rPr>
          <w:bCs/>
          <w:szCs w:val="22"/>
          <w:lang w:eastAsia="en-US" w:bidi="ar-SA"/>
        </w:rPr>
        <w:t xml:space="preserve"> </w:t>
      </w:r>
    </w:p>
    <w:p w14:paraId="0A324790" w14:textId="77777777" w:rsidR="009D3553" w:rsidRPr="009D3553" w:rsidRDefault="009D3553" w:rsidP="009D3553">
      <w:pPr>
        <w:tabs>
          <w:tab w:val="clear" w:pos="567"/>
        </w:tabs>
        <w:spacing w:line="240" w:lineRule="auto"/>
        <w:rPr>
          <w:bCs/>
          <w:szCs w:val="22"/>
          <w:lang w:eastAsia="en-US" w:bidi="ar-SA"/>
        </w:rPr>
      </w:pPr>
      <w:r>
        <w:rPr>
          <w:szCs w:val="22"/>
          <w:lang w:eastAsia="en-US" w:bidi="ar-SA"/>
        </w:rPr>
        <w:t>N100 - LT/1/17/4057/013</w:t>
      </w:r>
      <w:r w:rsidRPr="009D3553">
        <w:rPr>
          <w:bCs/>
          <w:szCs w:val="22"/>
          <w:lang w:eastAsia="en-US" w:bidi="ar-SA"/>
        </w:rPr>
        <w:t xml:space="preserve"> </w:t>
      </w:r>
    </w:p>
    <w:p w14:paraId="45F00CDE" w14:textId="77777777" w:rsidR="009D3553" w:rsidRDefault="009D3553" w:rsidP="009D3553">
      <w:pPr>
        <w:spacing w:line="240" w:lineRule="auto"/>
        <w:contextualSpacing/>
        <w:rPr>
          <w:bCs/>
          <w:szCs w:val="22"/>
          <w:lang w:eastAsia="en-US" w:bidi="ar-SA"/>
        </w:rPr>
      </w:pPr>
      <w:r>
        <w:rPr>
          <w:szCs w:val="22"/>
          <w:lang w:eastAsia="en-US" w:bidi="ar-SA"/>
        </w:rPr>
        <w:t>N112 - LT/1/17/4057/014</w:t>
      </w:r>
      <w:r w:rsidRPr="009D3553">
        <w:rPr>
          <w:bCs/>
          <w:szCs w:val="22"/>
          <w:lang w:eastAsia="en-US" w:bidi="ar-SA"/>
        </w:rPr>
        <w:t xml:space="preserve"> </w:t>
      </w:r>
    </w:p>
    <w:p w14:paraId="66939535" w14:textId="77777777" w:rsidR="009D3553" w:rsidRPr="000D12B8" w:rsidRDefault="009D3553" w:rsidP="006F5478">
      <w:pPr>
        <w:widowControl w:val="0"/>
        <w:spacing w:line="240" w:lineRule="auto"/>
        <w:rPr>
          <w:snapToGrid w:val="0"/>
          <w:szCs w:val="22"/>
          <w:lang w:eastAsia="en-US"/>
        </w:rPr>
      </w:pPr>
    </w:p>
    <w:p w14:paraId="69E85C16" w14:textId="77777777" w:rsidR="006F5478" w:rsidRPr="000D12B8" w:rsidRDefault="006F5478" w:rsidP="006F5478">
      <w:pPr>
        <w:widowControl w:val="0"/>
        <w:spacing w:line="240" w:lineRule="auto"/>
        <w:rPr>
          <w:snapToGrid w:val="0"/>
          <w:szCs w:val="22"/>
          <w:lang w:eastAsia="en-US"/>
        </w:rPr>
      </w:pPr>
    </w:p>
    <w:p w14:paraId="1221B8DF"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outlineLvl w:val="0"/>
        <w:rPr>
          <w:b/>
          <w:snapToGrid w:val="0"/>
          <w:szCs w:val="22"/>
          <w:lang w:eastAsia="en-US"/>
        </w:rPr>
      </w:pPr>
      <w:r w:rsidRPr="000D12B8">
        <w:rPr>
          <w:b/>
          <w:snapToGrid w:val="0"/>
          <w:szCs w:val="22"/>
          <w:lang w:eastAsia="en-US"/>
        </w:rPr>
        <w:t>13.</w:t>
      </w:r>
      <w:r w:rsidRPr="000D12B8">
        <w:rPr>
          <w:b/>
          <w:snapToGrid w:val="0"/>
          <w:szCs w:val="22"/>
          <w:lang w:eastAsia="en-US"/>
        </w:rPr>
        <w:tab/>
        <w:t>SERIJOS NUMERIS</w:t>
      </w:r>
    </w:p>
    <w:p w14:paraId="32BE06AC" w14:textId="77777777" w:rsidR="006F5478" w:rsidRPr="000D12B8" w:rsidRDefault="006F5478" w:rsidP="006F5478">
      <w:pPr>
        <w:widowControl w:val="0"/>
        <w:spacing w:line="240" w:lineRule="auto"/>
        <w:rPr>
          <w:snapToGrid w:val="0"/>
          <w:szCs w:val="22"/>
          <w:lang w:eastAsia="en-US"/>
        </w:rPr>
      </w:pPr>
    </w:p>
    <w:p w14:paraId="3F12CF26" w14:textId="77777777" w:rsidR="006F5478" w:rsidRPr="000D12B8" w:rsidRDefault="00A7762D" w:rsidP="006F5478">
      <w:pPr>
        <w:widowControl w:val="0"/>
        <w:spacing w:line="240" w:lineRule="auto"/>
        <w:rPr>
          <w:snapToGrid w:val="0"/>
          <w:szCs w:val="22"/>
          <w:lang w:eastAsia="en-US"/>
        </w:rPr>
      </w:pPr>
      <w:r>
        <w:rPr>
          <w:snapToGrid w:val="0"/>
          <w:szCs w:val="22"/>
          <w:lang w:eastAsia="en-US"/>
        </w:rPr>
        <w:t>Serija</w:t>
      </w:r>
    </w:p>
    <w:p w14:paraId="4FA1B667" w14:textId="77777777" w:rsidR="006F5478" w:rsidRPr="000D12B8" w:rsidRDefault="006F5478" w:rsidP="006F5478">
      <w:pPr>
        <w:widowControl w:val="0"/>
        <w:spacing w:line="240" w:lineRule="auto"/>
        <w:rPr>
          <w:snapToGrid w:val="0"/>
          <w:szCs w:val="22"/>
          <w:lang w:eastAsia="en-US"/>
        </w:rPr>
      </w:pPr>
    </w:p>
    <w:p w14:paraId="09DF5FD8" w14:textId="77777777" w:rsidR="006F5478" w:rsidRPr="000D12B8" w:rsidRDefault="006F5478" w:rsidP="006F5478">
      <w:pPr>
        <w:widowControl w:val="0"/>
        <w:spacing w:line="240" w:lineRule="auto"/>
        <w:rPr>
          <w:snapToGrid w:val="0"/>
          <w:szCs w:val="22"/>
          <w:lang w:eastAsia="en-US"/>
        </w:rPr>
      </w:pPr>
    </w:p>
    <w:p w14:paraId="596C8D73"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outlineLvl w:val="0"/>
        <w:rPr>
          <w:snapToGrid w:val="0"/>
          <w:szCs w:val="22"/>
          <w:lang w:eastAsia="en-US"/>
        </w:rPr>
      </w:pPr>
      <w:r w:rsidRPr="000D12B8">
        <w:rPr>
          <w:b/>
          <w:snapToGrid w:val="0"/>
          <w:szCs w:val="22"/>
          <w:lang w:eastAsia="en-US"/>
        </w:rPr>
        <w:t>14.</w:t>
      </w:r>
      <w:r w:rsidRPr="000D12B8">
        <w:rPr>
          <w:b/>
          <w:snapToGrid w:val="0"/>
          <w:szCs w:val="22"/>
          <w:lang w:eastAsia="en-US"/>
        </w:rPr>
        <w:tab/>
        <w:t>PARDAVIMO (IŠDAVIMO) TVARKA</w:t>
      </w:r>
    </w:p>
    <w:p w14:paraId="347B6685" w14:textId="77777777" w:rsidR="006F5478" w:rsidRPr="000D12B8" w:rsidRDefault="006F5478" w:rsidP="006F5478">
      <w:pPr>
        <w:widowControl w:val="0"/>
        <w:spacing w:line="240" w:lineRule="auto"/>
        <w:rPr>
          <w:snapToGrid w:val="0"/>
          <w:szCs w:val="22"/>
          <w:lang w:eastAsia="en-US"/>
        </w:rPr>
      </w:pPr>
    </w:p>
    <w:p w14:paraId="7D18CBD0"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Receptinis vaistas</w:t>
      </w:r>
    </w:p>
    <w:p w14:paraId="3B4FE00D" w14:textId="77777777" w:rsidR="006F5478" w:rsidRPr="000D12B8" w:rsidRDefault="006F5478" w:rsidP="006F5478">
      <w:pPr>
        <w:widowControl w:val="0"/>
        <w:spacing w:line="240" w:lineRule="auto"/>
        <w:rPr>
          <w:snapToGrid w:val="0"/>
          <w:szCs w:val="22"/>
          <w:lang w:eastAsia="en-US"/>
        </w:rPr>
      </w:pPr>
    </w:p>
    <w:p w14:paraId="0253255F" w14:textId="77777777" w:rsidR="006F5478" w:rsidRPr="000D12B8" w:rsidRDefault="006F5478" w:rsidP="006F5478">
      <w:pPr>
        <w:widowControl w:val="0"/>
        <w:spacing w:line="240" w:lineRule="auto"/>
        <w:rPr>
          <w:snapToGrid w:val="0"/>
          <w:szCs w:val="22"/>
          <w:lang w:eastAsia="en-US"/>
        </w:rPr>
      </w:pPr>
    </w:p>
    <w:p w14:paraId="4ACD6E66" w14:textId="77777777" w:rsidR="006F5478" w:rsidRPr="000D12B8" w:rsidRDefault="006F5478" w:rsidP="006F5478">
      <w:pPr>
        <w:widowControl w:val="0"/>
        <w:pBdr>
          <w:top w:val="single" w:sz="4" w:space="2" w:color="auto"/>
          <w:left w:val="single" w:sz="4" w:space="4" w:color="auto"/>
          <w:bottom w:val="single" w:sz="4" w:space="1" w:color="auto"/>
          <w:right w:val="single" w:sz="4" w:space="4" w:color="auto"/>
        </w:pBdr>
        <w:spacing w:line="240" w:lineRule="auto"/>
        <w:outlineLvl w:val="0"/>
        <w:rPr>
          <w:snapToGrid w:val="0"/>
          <w:szCs w:val="22"/>
          <w:lang w:eastAsia="en-US"/>
        </w:rPr>
      </w:pPr>
      <w:r w:rsidRPr="000D12B8">
        <w:rPr>
          <w:b/>
          <w:snapToGrid w:val="0"/>
          <w:szCs w:val="22"/>
          <w:lang w:eastAsia="en-US"/>
        </w:rPr>
        <w:t>15.</w:t>
      </w:r>
      <w:r w:rsidRPr="000D12B8">
        <w:rPr>
          <w:b/>
          <w:snapToGrid w:val="0"/>
          <w:szCs w:val="22"/>
          <w:lang w:eastAsia="en-US"/>
        </w:rPr>
        <w:tab/>
        <w:t>VARTOJIMO INSTRUKCIJA</w:t>
      </w:r>
    </w:p>
    <w:p w14:paraId="4611246F" w14:textId="77777777" w:rsidR="006F5478" w:rsidRPr="000D12B8" w:rsidRDefault="006F5478" w:rsidP="006F5478">
      <w:pPr>
        <w:widowControl w:val="0"/>
        <w:spacing w:line="240" w:lineRule="auto"/>
        <w:rPr>
          <w:snapToGrid w:val="0"/>
          <w:szCs w:val="22"/>
          <w:lang w:eastAsia="en-US"/>
        </w:rPr>
      </w:pPr>
    </w:p>
    <w:p w14:paraId="1AAF9DF4" w14:textId="77777777" w:rsidR="006F5478" w:rsidRPr="000D12B8" w:rsidRDefault="006F5478" w:rsidP="006F5478">
      <w:pPr>
        <w:widowControl w:val="0"/>
        <w:spacing w:line="240" w:lineRule="auto"/>
        <w:rPr>
          <w:snapToGrid w:val="0"/>
          <w:szCs w:val="22"/>
          <w:lang w:eastAsia="en-US"/>
        </w:rPr>
      </w:pPr>
    </w:p>
    <w:p w14:paraId="5E4B5522" w14:textId="77777777" w:rsidR="006F5478" w:rsidRPr="000D12B8" w:rsidRDefault="006F5478" w:rsidP="006F5478">
      <w:pPr>
        <w:widowControl w:val="0"/>
        <w:pBdr>
          <w:top w:val="single" w:sz="4" w:space="1" w:color="auto"/>
          <w:left w:val="single" w:sz="4" w:space="4" w:color="auto"/>
          <w:bottom w:val="single" w:sz="4" w:space="0" w:color="auto"/>
          <w:right w:val="single" w:sz="4" w:space="4" w:color="auto"/>
        </w:pBdr>
        <w:spacing w:line="240" w:lineRule="auto"/>
        <w:rPr>
          <w:snapToGrid w:val="0"/>
          <w:szCs w:val="22"/>
          <w:lang w:eastAsia="en-US"/>
        </w:rPr>
      </w:pPr>
      <w:r w:rsidRPr="000D12B8">
        <w:rPr>
          <w:b/>
          <w:snapToGrid w:val="0"/>
          <w:szCs w:val="22"/>
          <w:lang w:eastAsia="en-US"/>
        </w:rPr>
        <w:t>16.</w:t>
      </w:r>
      <w:r w:rsidRPr="000D12B8">
        <w:rPr>
          <w:b/>
          <w:snapToGrid w:val="0"/>
          <w:szCs w:val="22"/>
          <w:lang w:eastAsia="en-US"/>
        </w:rPr>
        <w:tab/>
        <w:t>INFORMACIJA BRAILIO RAŠTU</w:t>
      </w:r>
    </w:p>
    <w:p w14:paraId="0B0DDBBC" w14:textId="77777777" w:rsidR="006F5478" w:rsidRPr="000D12B8" w:rsidRDefault="006F5478" w:rsidP="006F5478">
      <w:pPr>
        <w:widowControl w:val="0"/>
        <w:spacing w:line="240" w:lineRule="auto"/>
        <w:rPr>
          <w:snapToGrid w:val="0"/>
          <w:szCs w:val="22"/>
          <w:lang w:eastAsia="en-US"/>
        </w:rPr>
      </w:pPr>
    </w:p>
    <w:p w14:paraId="2DB381BB" w14:textId="77777777" w:rsidR="006F5478" w:rsidRPr="000D12B8" w:rsidRDefault="00537F75" w:rsidP="006F5478">
      <w:pPr>
        <w:widowControl w:val="0"/>
        <w:spacing w:line="240" w:lineRule="auto"/>
        <w:rPr>
          <w:snapToGrid w:val="0"/>
          <w:szCs w:val="22"/>
          <w:lang w:eastAsia="en-US"/>
        </w:rPr>
      </w:pPr>
      <w:proofErr w:type="spellStart"/>
      <w:r>
        <w:rPr>
          <w:snapToGrid w:val="0"/>
          <w:szCs w:val="22"/>
          <w:lang w:eastAsia="en-US"/>
        </w:rPr>
        <w:t>ivohart</w:t>
      </w:r>
      <w:proofErr w:type="spellEnd"/>
      <w:r w:rsidR="006F5478" w:rsidRPr="000D12B8">
        <w:rPr>
          <w:snapToGrid w:val="0"/>
          <w:szCs w:val="22"/>
          <w:lang w:eastAsia="en-US"/>
        </w:rPr>
        <w:t xml:space="preserve"> 5 mg</w:t>
      </w:r>
    </w:p>
    <w:p w14:paraId="5A84B2E1" w14:textId="77777777" w:rsidR="006F5478" w:rsidRPr="000D12B8" w:rsidRDefault="00537F75" w:rsidP="006F5478">
      <w:pPr>
        <w:widowControl w:val="0"/>
        <w:spacing w:line="240" w:lineRule="auto"/>
        <w:rPr>
          <w:snapToGrid w:val="0"/>
          <w:szCs w:val="22"/>
          <w:lang w:eastAsia="en-US"/>
        </w:rPr>
      </w:pPr>
      <w:proofErr w:type="spellStart"/>
      <w:r w:rsidRPr="000D12B8">
        <w:rPr>
          <w:snapToGrid w:val="0"/>
          <w:szCs w:val="22"/>
          <w:highlight w:val="lightGray"/>
          <w:lang w:eastAsia="en-US"/>
        </w:rPr>
        <w:t>ivohart</w:t>
      </w:r>
      <w:proofErr w:type="spellEnd"/>
      <w:r w:rsidR="006F5478" w:rsidRPr="000D12B8">
        <w:rPr>
          <w:snapToGrid w:val="0"/>
          <w:szCs w:val="22"/>
          <w:highlight w:val="lightGray"/>
          <w:lang w:eastAsia="en-US"/>
        </w:rPr>
        <w:t xml:space="preserve"> 7,5 mg</w:t>
      </w:r>
    </w:p>
    <w:p w14:paraId="2FCF5AAD" w14:textId="77777777" w:rsidR="006F5478" w:rsidRPr="000D12B8" w:rsidRDefault="006F5478" w:rsidP="006F5478">
      <w:pPr>
        <w:widowControl w:val="0"/>
        <w:spacing w:line="240" w:lineRule="auto"/>
        <w:rPr>
          <w:snapToGrid w:val="0"/>
          <w:szCs w:val="22"/>
          <w:lang w:eastAsia="en-US"/>
        </w:rPr>
      </w:pPr>
    </w:p>
    <w:p w14:paraId="40D658C4" w14:textId="77777777" w:rsidR="006F5478" w:rsidRPr="000D12B8" w:rsidRDefault="006F5478" w:rsidP="006F5478">
      <w:pPr>
        <w:spacing w:line="240" w:lineRule="auto"/>
        <w:contextualSpacing/>
        <w:rPr>
          <w:szCs w:val="22"/>
          <w:shd w:val="clear" w:color="auto" w:fill="CCCCCC"/>
        </w:rPr>
      </w:pPr>
    </w:p>
    <w:p w14:paraId="7A1840B3" w14:textId="77777777" w:rsidR="006F5478" w:rsidRPr="000D12B8" w:rsidRDefault="006F5478" w:rsidP="006F5478">
      <w:pPr>
        <w:keepNext/>
        <w:pBdr>
          <w:top w:val="single" w:sz="4" w:space="1" w:color="auto"/>
          <w:left w:val="single" w:sz="4" w:space="4" w:color="auto"/>
          <w:bottom w:val="single" w:sz="4" w:space="1" w:color="auto"/>
          <w:right w:val="single" w:sz="4" w:space="4" w:color="auto"/>
        </w:pBdr>
        <w:spacing w:line="240" w:lineRule="auto"/>
        <w:contextualSpacing/>
        <w:outlineLvl w:val="0"/>
        <w:rPr>
          <w:i/>
          <w:szCs w:val="22"/>
        </w:rPr>
      </w:pPr>
      <w:r w:rsidRPr="000D12B8">
        <w:rPr>
          <w:b/>
          <w:szCs w:val="22"/>
        </w:rPr>
        <w:t>17.</w:t>
      </w:r>
      <w:r w:rsidRPr="000D12B8">
        <w:rPr>
          <w:b/>
          <w:szCs w:val="22"/>
        </w:rPr>
        <w:tab/>
        <w:t>UNIKALUS IDENTIFIKATORIUS – 2D BRŪKŠNINIS KODAS</w:t>
      </w:r>
    </w:p>
    <w:p w14:paraId="0F7709A4" w14:textId="77777777" w:rsidR="006F5478" w:rsidRPr="000D12B8" w:rsidRDefault="006F5478" w:rsidP="006F5478">
      <w:pPr>
        <w:tabs>
          <w:tab w:val="clear" w:pos="567"/>
        </w:tabs>
        <w:spacing w:line="240" w:lineRule="auto"/>
        <w:contextualSpacing/>
        <w:rPr>
          <w:szCs w:val="22"/>
        </w:rPr>
      </w:pPr>
    </w:p>
    <w:p w14:paraId="64B9A0BB" w14:textId="77777777" w:rsidR="006F5478" w:rsidRPr="000D12B8" w:rsidRDefault="006F5478" w:rsidP="006F5478">
      <w:pPr>
        <w:widowControl w:val="0"/>
        <w:spacing w:line="240" w:lineRule="auto"/>
        <w:rPr>
          <w:snapToGrid w:val="0"/>
          <w:szCs w:val="22"/>
          <w:highlight w:val="lightGray"/>
          <w:lang w:eastAsia="en-US"/>
        </w:rPr>
      </w:pPr>
      <w:r w:rsidRPr="000D12B8">
        <w:rPr>
          <w:snapToGrid w:val="0"/>
          <w:szCs w:val="22"/>
          <w:highlight w:val="lightGray"/>
          <w:lang w:eastAsia="en-US"/>
        </w:rPr>
        <w:t>2D brūkšninis kodas su nurodytu unikaliu identifikatoriumi.</w:t>
      </w:r>
    </w:p>
    <w:p w14:paraId="40582310" w14:textId="77777777" w:rsidR="006F5478" w:rsidRPr="000D12B8" w:rsidRDefault="006F5478" w:rsidP="006F5478">
      <w:pPr>
        <w:tabs>
          <w:tab w:val="clear" w:pos="567"/>
        </w:tabs>
        <w:spacing w:line="240" w:lineRule="auto"/>
        <w:contextualSpacing/>
        <w:rPr>
          <w:szCs w:val="22"/>
        </w:rPr>
      </w:pPr>
    </w:p>
    <w:p w14:paraId="104603B1" w14:textId="77777777" w:rsidR="006F5478" w:rsidRPr="000D12B8" w:rsidRDefault="006F5478" w:rsidP="006F5478">
      <w:pPr>
        <w:tabs>
          <w:tab w:val="clear" w:pos="567"/>
        </w:tabs>
        <w:spacing w:line="240" w:lineRule="auto"/>
        <w:contextualSpacing/>
        <w:rPr>
          <w:szCs w:val="22"/>
        </w:rPr>
      </w:pPr>
    </w:p>
    <w:p w14:paraId="69085FD6" w14:textId="77777777" w:rsidR="006F5478" w:rsidRPr="000D12B8" w:rsidRDefault="006F5478" w:rsidP="006F5478">
      <w:pPr>
        <w:keepNext/>
        <w:pBdr>
          <w:top w:val="single" w:sz="4" w:space="1" w:color="auto"/>
          <w:left w:val="single" w:sz="4" w:space="4" w:color="auto"/>
          <w:bottom w:val="single" w:sz="4" w:space="1" w:color="auto"/>
          <w:right w:val="single" w:sz="4" w:space="4" w:color="auto"/>
        </w:pBdr>
        <w:spacing w:line="240" w:lineRule="auto"/>
        <w:contextualSpacing/>
        <w:outlineLvl w:val="0"/>
        <w:rPr>
          <w:i/>
          <w:szCs w:val="22"/>
        </w:rPr>
      </w:pPr>
      <w:r w:rsidRPr="000D12B8">
        <w:rPr>
          <w:b/>
          <w:szCs w:val="22"/>
        </w:rPr>
        <w:t>18.</w:t>
      </w:r>
      <w:r w:rsidRPr="000D12B8">
        <w:rPr>
          <w:b/>
          <w:szCs w:val="22"/>
        </w:rPr>
        <w:tab/>
        <w:t>UNIKALUS IDENTIFIKATORIUS – ŽMONĖMS SUPRANTAMI DUOMENYS</w:t>
      </w:r>
    </w:p>
    <w:p w14:paraId="015179F9" w14:textId="77777777" w:rsidR="006F5478" w:rsidRPr="000D12B8" w:rsidRDefault="006F5478" w:rsidP="006F5478">
      <w:pPr>
        <w:widowControl w:val="0"/>
        <w:spacing w:line="240" w:lineRule="auto"/>
        <w:rPr>
          <w:snapToGrid w:val="0"/>
          <w:szCs w:val="22"/>
          <w:lang w:eastAsia="en-US"/>
        </w:rPr>
      </w:pPr>
    </w:p>
    <w:p w14:paraId="2DC10825"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PC: {numeris}</w:t>
      </w:r>
    </w:p>
    <w:p w14:paraId="6162403E"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 xml:space="preserve">SN: {numeris} </w:t>
      </w:r>
    </w:p>
    <w:p w14:paraId="114776D6" w14:textId="77777777" w:rsidR="006F5478" w:rsidRPr="000D12B8" w:rsidRDefault="009B02C3" w:rsidP="006F5478">
      <w:pPr>
        <w:widowControl w:val="0"/>
        <w:spacing w:line="240" w:lineRule="auto"/>
        <w:rPr>
          <w:snapToGrid w:val="0"/>
          <w:szCs w:val="22"/>
          <w:lang w:eastAsia="en-US"/>
        </w:rPr>
      </w:pPr>
      <w:r w:rsidRPr="006D06FA">
        <w:rPr>
          <w:snapToGrid w:val="0"/>
          <w:szCs w:val="22"/>
          <w:highlight w:val="lightGray"/>
          <w:lang w:eastAsia="en-US"/>
        </w:rPr>
        <w:t>NN: {numeris}</w:t>
      </w:r>
    </w:p>
    <w:p w14:paraId="7DA6A58A"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br w:type="page"/>
      </w:r>
    </w:p>
    <w:p w14:paraId="7D298901"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rPr>
          <w:b/>
          <w:szCs w:val="22"/>
          <w:highlight w:val="cyan"/>
          <w:lang w:eastAsia="en-US"/>
        </w:rPr>
      </w:pPr>
      <w:r w:rsidRPr="000D12B8">
        <w:rPr>
          <w:b/>
          <w:szCs w:val="22"/>
        </w:rPr>
        <w:lastRenderedPageBreak/>
        <w:t>MINIMALI INFORMACIJA ANT LIZDINIŲ PLOKŠTELIŲ</w:t>
      </w:r>
      <w:r w:rsidR="0098068C">
        <w:rPr>
          <w:b/>
          <w:szCs w:val="22"/>
        </w:rPr>
        <w:t xml:space="preserve"> ARBA DVISLUOKSNIŲ JUOSTELIŲ</w:t>
      </w:r>
    </w:p>
    <w:p w14:paraId="3D79DE87"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rPr>
          <w:b/>
          <w:szCs w:val="22"/>
          <w:highlight w:val="cyan"/>
          <w:lang w:eastAsia="en-US"/>
        </w:rPr>
      </w:pPr>
    </w:p>
    <w:p w14:paraId="075AC1EE" w14:textId="77777777" w:rsidR="006F5478" w:rsidRPr="000D12B8" w:rsidRDefault="006F5478" w:rsidP="006F5478">
      <w:pPr>
        <w:widowControl w:val="0"/>
        <w:pBdr>
          <w:top w:val="single" w:sz="4" w:space="1" w:color="auto"/>
          <w:left w:val="single" w:sz="4" w:space="4" w:color="auto"/>
          <w:bottom w:val="single" w:sz="4" w:space="1" w:color="auto"/>
          <w:right w:val="single" w:sz="4" w:space="4" w:color="auto"/>
        </w:pBdr>
        <w:spacing w:line="240" w:lineRule="auto"/>
        <w:rPr>
          <w:szCs w:val="22"/>
          <w:lang w:eastAsia="en-US"/>
        </w:rPr>
      </w:pPr>
      <w:r w:rsidRPr="000D12B8">
        <w:rPr>
          <w:b/>
          <w:szCs w:val="22"/>
          <w:lang w:eastAsia="en-US"/>
        </w:rPr>
        <w:t>Lizdinės plokštelės</w:t>
      </w:r>
    </w:p>
    <w:p w14:paraId="3FCE759E" w14:textId="77777777" w:rsidR="006F5478" w:rsidRPr="000D12B8" w:rsidRDefault="006F5478" w:rsidP="006F5478">
      <w:pPr>
        <w:widowControl w:val="0"/>
        <w:spacing w:line="240" w:lineRule="auto"/>
        <w:rPr>
          <w:b/>
          <w:szCs w:val="22"/>
          <w:lang w:eastAsia="en-US"/>
        </w:rPr>
      </w:pPr>
    </w:p>
    <w:p w14:paraId="6E83040A" w14:textId="77777777" w:rsidR="006F5478" w:rsidRPr="000D12B8" w:rsidRDefault="006F5478" w:rsidP="006F5478">
      <w:pPr>
        <w:widowControl w:val="0"/>
        <w:spacing w:line="240" w:lineRule="auto"/>
        <w:rPr>
          <w:b/>
          <w:szCs w:val="22"/>
          <w:lang w:eastAsia="en-US"/>
        </w:rPr>
      </w:pPr>
    </w:p>
    <w:p w14:paraId="333EE513" w14:textId="77777777" w:rsidR="006F5478" w:rsidRPr="000D12B8" w:rsidRDefault="006F5478" w:rsidP="006F5478">
      <w:pPr>
        <w:keepNext/>
        <w:pBdr>
          <w:top w:val="single" w:sz="4" w:space="1" w:color="auto"/>
          <w:left w:val="single" w:sz="4" w:space="4" w:color="auto"/>
          <w:bottom w:val="single" w:sz="4" w:space="1" w:color="auto"/>
          <w:right w:val="single" w:sz="4" w:space="4" w:color="auto"/>
        </w:pBdr>
        <w:spacing w:line="240" w:lineRule="auto"/>
        <w:contextualSpacing/>
        <w:outlineLvl w:val="0"/>
        <w:rPr>
          <w:szCs w:val="22"/>
          <w:lang w:eastAsia="en-US"/>
        </w:rPr>
      </w:pPr>
      <w:r w:rsidRPr="000D12B8">
        <w:rPr>
          <w:b/>
          <w:szCs w:val="22"/>
          <w:lang w:eastAsia="en-US"/>
        </w:rPr>
        <w:t>1.</w:t>
      </w:r>
      <w:r w:rsidRPr="000D12B8">
        <w:rPr>
          <w:b/>
          <w:szCs w:val="22"/>
          <w:lang w:eastAsia="en-US"/>
        </w:rPr>
        <w:tab/>
      </w:r>
      <w:r w:rsidRPr="000D12B8">
        <w:rPr>
          <w:b/>
          <w:szCs w:val="22"/>
        </w:rPr>
        <w:t>VAISTINIO PREPARATO PAVADINIMAS</w:t>
      </w:r>
    </w:p>
    <w:p w14:paraId="0EE6E40B" w14:textId="77777777" w:rsidR="006F5478" w:rsidRPr="000D12B8" w:rsidRDefault="006F5478" w:rsidP="006F5478">
      <w:pPr>
        <w:widowControl w:val="0"/>
        <w:spacing w:line="240" w:lineRule="auto"/>
        <w:rPr>
          <w:szCs w:val="22"/>
          <w:highlight w:val="cyan"/>
          <w:lang w:eastAsia="en-US"/>
        </w:rPr>
      </w:pPr>
    </w:p>
    <w:p w14:paraId="4AC7412D" w14:textId="77777777" w:rsidR="006F5478" w:rsidRPr="000D12B8" w:rsidRDefault="00537F75" w:rsidP="006F5478">
      <w:pPr>
        <w:widowControl w:val="0"/>
        <w:spacing w:line="240" w:lineRule="auto"/>
        <w:rPr>
          <w:szCs w:val="22"/>
          <w:lang w:eastAsia="en-US"/>
        </w:rPr>
      </w:pPr>
      <w:proofErr w:type="spellStart"/>
      <w:r w:rsidRPr="000D12B8">
        <w:rPr>
          <w:szCs w:val="22"/>
          <w:lang w:eastAsia="en-US"/>
        </w:rPr>
        <w:t>Ivohart</w:t>
      </w:r>
      <w:proofErr w:type="spellEnd"/>
      <w:r w:rsidR="006F5478" w:rsidRPr="000D12B8">
        <w:rPr>
          <w:szCs w:val="22"/>
          <w:lang w:eastAsia="en-US"/>
        </w:rPr>
        <w:t xml:space="preserve"> 5 mg plėvele dengtos tabletės</w:t>
      </w:r>
    </w:p>
    <w:p w14:paraId="591C4A9D" w14:textId="77777777" w:rsidR="006F5478" w:rsidRPr="000D12B8" w:rsidRDefault="00537F75" w:rsidP="006F5478">
      <w:pPr>
        <w:widowControl w:val="0"/>
        <w:spacing w:line="240" w:lineRule="auto"/>
        <w:rPr>
          <w:szCs w:val="22"/>
          <w:highlight w:val="lightGray"/>
          <w:lang w:eastAsia="en-US"/>
        </w:rPr>
      </w:pPr>
      <w:proofErr w:type="spellStart"/>
      <w:r w:rsidRPr="000D12B8">
        <w:rPr>
          <w:szCs w:val="22"/>
          <w:highlight w:val="lightGray"/>
          <w:lang w:eastAsia="en-US"/>
        </w:rPr>
        <w:t>Ivohart</w:t>
      </w:r>
      <w:proofErr w:type="spellEnd"/>
      <w:r w:rsidR="006F5478" w:rsidRPr="000D12B8">
        <w:rPr>
          <w:szCs w:val="22"/>
          <w:highlight w:val="lightGray"/>
          <w:lang w:eastAsia="en-US"/>
        </w:rPr>
        <w:t xml:space="preserve"> 7,5 mg plėvele dengtos tabletės</w:t>
      </w:r>
    </w:p>
    <w:p w14:paraId="2D675F20" w14:textId="77777777" w:rsidR="006F5478" w:rsidRPr="000D12B8" w:rsidRDefault="006F5478" w:rsidP="006F5478">
      <w:pPr>
        <w:widowControl w:val="0"/>
        <w:spacing w:line="240" w:lineRule="auto"/>
        <w:rPr>
          <w:szCs w:val="22"/>
          <w:lang w:eastAsia="en-US"/>
        </w:rPr>
      </w:pPr>
    </w:p>
    <w:p w14:paraId="71B90C4A" w14:textId="77777777" w:rsidR="006F5478" w:rsidRPr="000D12B8" w:rsidRDefault="00E86F12" w:rsidP="006F5478">
      <w:pPr>
        <w:widowControl w:val="0"/>
        <w:spacing w:line="240" w:lineRule="auto"/>
        <w:rPr>
          <w:szCs w:val="22"/>
          <w:lang w:eastAsia="en-US"/>
        </w:rPr>
      </w:pPr>
      <w:proofErr w:type="spellStart"/>
      <w:r>
        <w:rPr>
          <w:szCs w:val="22"/>
          <w:lang w:eastAsia="en-US"/>
        </w:rPr>
        <w:t>Ivabradinum</w:t>
      </w:r>
      <w:proofErr w:type="spellEnd"/>
    </w:p>
    <w:p w14:paraId="63195F87" w14:textId="77777777" w:rsidR="006F5478" w:rsidRPr="000D12B8" w:rsidRDefault="006F5478" w:rsidP="006F5478">
      <w:pPr>
        <w:widowControl w:val="0"/>
        <w:spacing w:line="240" w:lineRule="auto"/>
        <w:rPr>
          <w:b/>
          <w:szCs w:val="22"/>
          <w:lang w:eastAsia="en-US"/>
        </w:rPr>
      </w:pPr>
    </w:p>
    <w:p w14:paraId="5F72A691" w14:textId="77777777" w:rsidR="006F5478" w:rsidRPr="000D12B8" w:rsidRDefault="006F5478" w:rsidP="006F5478">
      <w:pPr>
        <w:widowControl w:val="0"/>
        <w:spacing w:line="240" w:lineRule="auto"/>
        <w:rPr>
          <w:b/>
          <w:szCs w:val="22"/>
          <w:lang w:eastAsia="en-US"/>
        </w:rPr>
      </w:pPr>
    </w:p>
    <w:p w14:paraId="4C6CF16D" w14:textId="77777777" w:rsidR="006F5478" w:rsidRPr="000D12B8" w:rsidRDefault="006F5478" w:rsidP="006F5478">
      <w:pPr>
        <w:keepNext/>
        <w:pBdr>
          <w:top w:val="single" w:sz="4" w:space="1" w:color="auto"/>
          <w:left w:val="single" w:sz="4" w:space="4" w:color="auto"/>
          <w:bottom w:val="single" w:sz="4" w:space="0" w:color="auto"/>
          <w:right w:val="single" w:sz="4" w:space="4" w:color="auto"/>
        </w:pBdr>
        <w:spacing w:line="240" w:lineRule="auto"/>
        <w:contextualSpacing/>
        <w:outlineLvl w:val="0"/>
        <w:rPr>
          <w:b/>
          <w:szCs w:val="22"/>
          <w:lang w:eastAsia="en-US"/>
        </w:rPr>
      </w:pPr>
      <w:r w:rsidRPr="000D12B8">
        <w:rPr>
          <w:b/>
          <w:szCs w:val="22"/>
          <w:lang w:eastAsia="en-US"/>
        </w:rPr>
        <w:t>2.</w:t>
      </w:r>
      <w:r w:rsidRPr="000D12B8">
        <w:rPr>
          <w:b/>
          <w:szCs w:val="22"/>
          <w:lang w:eastAsia="en-US"/>
        </w:rPr>
        <w:tab/>
      </w:r>
      <w:r w:rsidRPr="000D12B8">
        <w:rPr>
          <w:b/>
          <w:szCs w:val="22"/>
        </w:rPr>
        <w:t xml:space="preserve">REGISTRUOTOJO </w:t>
      </w:r>
      <w:r w:rsidRPr="000D12B8">
        <w:rPr>
          <w:b/>
          <w:caps/>
          <w:szCs w:val="22"/>
        </w:rPr>
        <w:t>pavadinimas</w:t>
      </w:r>
    </w:p>
    <w:p w14:paraId="0A76B9E5" w14:textId="77777777" w:rsidR="006F5478" w:rsidRPr="000D12B8" w:rsidRDefault="006F5478" w:rsidP="006F5478">
      <w:pPr>
        <w:widowControl w:val="0"/>
        <w:spacing w:line="240" w:lineRule="auto"/>
        <w:rPr>
          <w:szCs w:val="22"/>
          <w:highlight w:val="yellow"/>
          <w:lang w:eastAsia="en-US"/>
        </w:rPr>
      </w:pPr>
    </w:p>
    <w:p w14:paraId="07C62AC3" w14:textId="77777777" w:rsidR="006F5478" w:rsidRPr="000D12B8" w:rsidRDefault="00E86F12" w:rsidP="006F5478">
      <w:pPr>
        <w:spacing w:line="240" w:lineRule="auto"/>
        <w:contextualSpacing/>
        <w:rPr>
          <w:szCs w:val="22"/>
        </w:rPr>
      </w:pPr>
      <w:proofErr w:type="spellStart"/>
      <w:r w:rsidRPr="000D12B8">
        <w:rPr>
          <w:szCs w:val="22"/>
        </w:rPr>
        <w:t>PharmaSwiss</w:t>
      </w:r>
      <w:proofErr w:type="spellEnd"/>
      <w:r w:rsidRPr="000D12B8">
        <w:rPr>
          <w:szCs w:val="22"/>
        </w:rPr>
        <w:t xml:space="preserve"> </w:t>
      </w:r>
      <w:proofErr w:type="spellStart"/>
      <w:r w:rsidRPr="000D12B8">
        <w:rPr>
          <w:szCs w:val="22"/>
        </w:rPr>
        <w:t>Česká</w:t>
      </w:r>
      <w:proofErr w:type="spellEnd"/>
      <w:r w:rsidRPr="000D12B8">
        <w:rPr>
          <w:szCs w:val="22"/>
        </w:rPr>
        <w:t xml:space="preserve"> </w:t>
      </w:r>
      <w:proofErr w:type="spellStart"/>
      <w:r w:rsidRPr="000D12B8">
        <w:rPr>
          <w:szCs w:val="22"/>
        </w:rPr>
        <w:t>republika</w:t>
      </w:r>
      <w:proofErr w:type="spellEnd"/>
      <w:r w:rsidRPr="000D12B8">
        <w:rPr>
          <w:szCs w:val="22"/>
        </w:rPr>
        <w:t xml:space="preserve"> </w:t>
      </w:r>
      <w:proofErr w:type="spellStart"/>
      <w:r w:rsidRPr="000D12B8">
        <w:rPr>
          <w:szCs w:val="22"/>
        </w:rPr>
        <w:t>s.r.o</w:t>
      </w:r>
      <w:proofErr w:type="spellEnd"/>
      <w:r w:rsidRPr="000D12B8">
        <w:rPr>
          <w:szCs w:val="22"/>
        </w:rPr>
        <w:t>.</w:t>
      </w:r>
    </w:p>
    <w:p w14:paraId="58632087" w14:textId="77777777" w:rsidR="006F5478" w:rsidRPr="000D12B8" w:rsidRDefault="006F5478" w:rsidP="006F5478">
      <w:pPr>
        <w:widowControl w:val="0"/>
        <w:spacing w:line="240" w:lineRule="auto"/>
        <w:rPr>
          <w:szCs w:val="22"/>
        </w:rPr>
      </w:pPr>
    </w:p>
    <w:p w14:paraId="6DE3C2E4" w14:textId="77777777" w:rsidR="006F5478" w:rsidRPr="000D12B8" w:rsidRDefault="006F5478" w:rsidP="006F5478">
      <w:pPr>
        <w:widowControl w:val="0"/>
        <w:spacing w:line="240" w:lineRule="auto"/>
        <w:rPr>
          <w:b/>
          <w:szCs w:val="22"/>
          <w:lang w:eastAsia="en-US"/>
        </w:rPr>
      </w:pPr>
    </w:p>
    <w:p w14:paraId="55B89B97" w14:textId="77777777" w:rsidR="006F5478" w:rsidRPr="000D12B8" w:rsidRDefault="006F5478" w:rsidP="006F5478">
      <w:pPr>
        <w:keepNext/>
        <w:pBdr>
          <w:top w:val="single" w:sz="4" w:space="1" w:color="auto"/>
          <w:left w:val="single" w:sz="4" w:space="4" w:color="auto"/>
          <w:bottom w:val="single" w:sz="4" w:space="1" w:color="auto"/>
          <w:right w:val="single" w:sz="4" w:space="4" w:color="auto"/>
        </w:pBdr>
        <w:spacing w:line="240" w:lineRule="auto"/>
        <w:contextualSpacing/>
        <w:outlineLvl w:val="0"/>
        <w:rPr>
          <w:b/>
          <w:szCs w:val="22"/>
          <w:lang w:eastAsia="en-US"/>
        </w:rPr>
      </w:pPr>
      <w:r w:rsidRPr="000D12B8">
        <w:rPr>
          <w:b/>
          <w:szCs w:val="22"/>
          <w:lang w:eastAsia="en-US"/>
        </w:rPr>
        <w:t>3.</w:t>
      </w:r>
      <w:r w:rsidRPr="000D12B8">
        <w:rPr>
          <w:b/>
          <w:szCs w:val="22"/>
          <w:lang w:eastAsia="en-US"/>
        </w:rPr>
        <w:tab/>
      </w:r>
      <w:r w:rsidRPr="000D12B8">
        <w:rPr>
          <w:b/>
          <w:szCs w:val="22"/>
        </w:rPr>
        <w:t>TINKAMUMO LAIKAS</w:t>
      </w:r>
    </w:p>
    <w:p w14:paraId="2635C5F3" w14:textId="77777777" w:rsidR="006F5478" w:rsidRPr="000D12B8" w:rsidRDefault="006F5478" w:rsidP="006F5478">
      <w:pPr>
        <w:widowControl w:val="0"/>
        <w:spacing w:line="240" w:lineRule="auto"/>
        <w:rPr>
          <w:szCs w:val="22"/>
          <w:lang w:eastAsia="en-US"/>
        </w:rPr>
      </w:pPr>
    </w:p>
    <w:p w14:paraId="77F7C9CD" w14:textId="77777777" w:rsidR="006F5478" w:rsidRPr="000D12B8" w:rsidRDefault="006F5478" w:rsidP="006F5478">
      <w:pPr>
        <w:widowControl w:val="0"/>
        <w:spacing w:line="240" w:lineRule="auto"/>
        <w:rPr>
          <w:szCs w:val="22"/>
          <w:lang w:eastAsia="en-US"/>
        </w:rPr>
      </w:pPr>
      <w:r w:rsidRPr="000D12B8">
        <w:rPr>
          <w:szCs w:val="22"/>
          <w:lang w:eastAsia="en-US"/>
        </w:rPr>
        <w:t>EXP (mm/MMMM)</w:t>
      </w:r>
    </w:p>
    <w:p w14:paraId="7805A518" w14:textId="77777777" w:rsidR="006F5478" w:rsidRPr="000D12B8" w:rsidRDefault="006F5478" w:rsidP="006F5478">
      <w:pPr>
        <w:widowControl w:val="0"/>
        <w:spacing w:line="240" w:lineRule="auto"/>
        <w:rPr>
          <w:b/>
          <w:szCs w:val="22"/>
          <w:lang w:eastAsia="en-US"/>
        </w:rPr>
      </w:pPr>
    </w:p>
    <w:p w14:paraId="0B9B9204" w14:textId="77777777" w:rsidR="006F5478" w:rsidRPr="000D12B8" w:rsidRDefault="006F5478" w:rsidP="006F5478">
      <w:pPr>
        <w:widowControl w:val="0"/>
        <w:spacing w:line="240" w:lineRule="auto"/>
        <w:rPr>
          <w:szCs w:val="22"/>
          <w:lang w:eastAsia="en-US"/>
        </w:rPr>
      </w:pPr>
    </w:p>
    <w:p w14:paraId="6A3D6683" w14:textId="77777777" w:rsidR="006F5478" w:rsidRPr="000D12B8" w:rsidRDefault="006F5478" w:rsidP="006F5478">
      <w:pPr>
        <w:keepNext/>
        <w:pBdr>
          <w:top w:val="single" w:sz="4" w:space="1" w:color="auto"/>
          <w:left w:val="single" w:sz="4" w:space="4" w:color="auto"/>
          <w:bottom w:val="single" w:sz="4" w:space="1" w:color="auto"/>
          <w:right w:val="single" w:sz="4" w:space="4" w:color="auto"/>
        </w:pBdr>
        <w:spacing w:line="240" w:lineRule="auto"/>
        <w:contextualSpacing/>
        <w:outlineLvl w:val="0"/>
        <w:rPr>
          <w:szCs w:val="22"/>
          <w:lang w:eastAsia="en-US"/>
        </w:rPr>
      </w:pPr>
      <w:r w:rsidRPr="000D12B8">
        <w:rPr>
          <w:b/>
          <w:szCs w:val="22"/>
          <w:lang w:eastAsia="en-US"/>
        </w:rPr>
        <w:t>4.</w:t>
      </w:r>
      <w:r w:rsidRPr="000D12B8">
        <w:rPr>
          <w:b/>
          <w:szCs w:val="22"/>
          <w:lang w:eastAsia="en-US"/>
        </w:rPr>
        <w:tab/>
      </w:r>
      <w:r w:rsidRPr="000D12B8">
        <w:rPr>
          <w:b/>
          <w:szCs w:val="22"/>
        </w:rPr>
        <w:t>SERIJOS NUMERIS</w:t>
      </w:r>
    </w:p>
    <w:p w14:paraId="50929F3B" w14:textId="77777777" w:rsidR="006F5478" w:rsidRPr="000D12B8" w:rsidRDefault="006F5478" w:rsidP="006F5478">
      <w:pPr>
        <w:widowControl w:val="0"/>
        <w:spacing w:line="240" w:lineRule="auto"/>
        <w:rPr>
          <w:szCs w:val="22"/>
          <w:lang w:eastAsia="en-US"/>
        </w:rPr>
      </w:pPr>
    </w:p>
    <w:p w14:paraId="23F38D00" w14:textId="77777777" w:rsidR="006F5478" w:rsidRPr="000D12B8" w:rsidRDefault="006F5478" w:rsidP="006F5478">
      <w:pPr>
        <w:widowControl w:val="0"/>
        <w:spacing w:line="240" w:lineRule="auto"/>
        <w:rPr>
          <w:szCs w:val="22"/>
          <w:lang w:eastAsia="en-US"/>
        </w:rPr>
      </w:pPr>
      <w:proofErr w:type="spellStart"/>
      <w:r w:rsidRPr="000D12B8">
        <w:rPr>
          <w:szCs w:val="22"/>
          <w:lang w:eastAsia="en-US"/>
        </w:rPr>
        <w:t>Lot</w:t>
      </w:r>
      <w:proofErr w:type="spellEnd"/>
    </w:p>
    <w:p w14:paraId="5175086C" w14:textId="77777777" w:rsidR="006F5478" w:rsidRPr="000D12B8" w:rsidRDefault="006F5478" w:rsidP="006F5478">
      <w:pPr>
        <w:widowControl w:val="0"/>
        <w:spacing w:line="240" w:lineRule="auto"/>
        <w:ind w:right="113"/>
        <w:rPr>
          <w:szCs w:val="22"/>
          <w:lang w:eastAsia="en-US"/>
        </w:rPr>
      </w:pPr>
    </w:p>
    <w:p w14:paraId="11D105C2" w14:textId="77777777" w:rsidR="006F5478" w:rsidRPr="000D12B8" w:rsidRDefault="006F5478" w:rsidP="006F5478">
      <w:pPr>
        <w:widowControl w:val="0"/>
        <w:spacing w:line="240" w:lineRule="auto"/>
        <w:ind w:right="113"/>
        <w:rPr>
          <w:szCs w:val="22"/>
          <w:lang w:eastAsia="en-US"/>
        </w:rPr>
      </w:pPr>
    </w:p>
    <w:p w14:paraId="1AD693E2" w14:textId="77777777" w:rsidR="006F5478" w:rsidRPr="000D12B8" w:rsidRDefault="006F5478" w:rsidP="006F5478">
      <w:pPr>
        <w:keepNext/>
        <w:pBdr>
          <w:top w:val="single" w:sz="4" w:space="1" w:color="auto"/>
          <w:left w:val="single" w:sz="4" w:space="4" w:color="auto"/>
          <w:bottom w:val="single" w:sz="4" w:space="1" w:color="auto"/>
          <w:right w:val="single" w:sz="4" w:space="4" w:color="auto"/>
        </w:pBdr>
        <w:spacing w:line="240" w:lineRule="auto"/>
        <w:contextualSpacing/>
        <w:outlineLvl w:val="0"/>
        <w:rPr>
          <w:szCs w:val="22"/>
          <w:lang w:eastAsia="en-US"/>
        </w:rPr>
      </w:pPr>
      <w:r w:rsidRPr="000D12B8">
        <w:rPr>
          <w:b/>
          <w:szCs w:val="22"/>
          <w:lang w:eastAsia="en-US"/>
        </w:rPr>
        <w:t>5.</w:t>
      </w:r>
      <w:r w:rsidRPr="000D12B8">
        <w:rPr>
          <w:b/>
          <w:szCs w:val="22"/>
          <w:lang w:eastAsia="en-US"/>
        </w:rPr>
        <w:tab/>
      </w:r>
      <w:r w:rsidRPr="000D12B8">
        <w:rPr>
          <w:b/>
          <w:szCs w:val="22"/>
        </w:rPr>
        <w:t>KITA</w:t>
      </w:r>
    </w:p>
    <w:p w14:paraId="34F4059E" w14:textId="77777777" w:rsidR="006F5478" w:rsidRPr="000D12B8" w:rsidRDefault="006F5478" w:rsidP="006F5478">
      <w:pPr>
        <w:widowControl w:val="0"/>
        <w:spacing w:line="240" w:lineRule="auto"/>
        <w:rPr>
          <w:iCs/>
          <w:szCs w:val="22"/>
          <w:highlight w:val="red"/>
        </w:rPr>
      </w:pPr>
    </w:p>
    <w:p w14:paraId="108840F0" w14:textId="77777777" w:rsidR="006F5478" w:rsidRPr="000D12B8" w:rsidRDefault="006F5478" w:rsidP="006F5478">
      <w:pPr>
        <w:widowControl w:val="0"/>
        <w:spacing w:line="240" w:lineRule="auto"/>
        <w:ind w:left="142" w:hanging="142"/>
        <w:rPr>
          <w:snapToGrid w:val="0"/>
          <w:szCs w:val="22"/>
          <w:lang w:eastAsia="en-US"/>
        </w:rPr>
      </w:pPr>
      <w:r w:rsidRPr="000D12B8">
        <w:rPr>
          <w:i/>
          <w:iCs/>
          <w:szCs w:val="22"/>
        </w:rPr>
        <w:br w:type="page"/>
      </w:r>
    </w:p>
    <w:p w14:paraId="562FF60D" w14:textId="77777777" w:rsidR="006F5478" w:rsidRPr="000D12B8" w:rsidRDefault="006F5478" w:rsidP="006F5478">
      <w:pPr>
        <w:widowControl w:val="0"/>
        <w:spacing w:line="240" w:lineRule="auto"/>
        <w:ind w:left="142" w:hanging="142"/>
        <w:rPr>
          <w:snapToGrid w:val="0"/>
          <w:szCs w:val="22"/>
          <w:lang w:eastAsia="en-US"/>
        </w:rPr>
      </w:pPr>
    </w:p>
    <w:p w14:paraId="08FF39C7" w14:textId="77777777" w:rsidR="006F5478" w:rsidRPr="000D12B8" w:rsidRDefault="006F5478" w:rsidP="006F5478">
      <w:pPr>
        <w:widowControl w:val="0"/>
        <w:spacing w:line="240" w:lineRule="auto"/>
        <w:ind w:left="142" w:hanging="142"/>
        <w:rPr>
          <w:snapToGrid w:val="0"/>
          <w:szCs w:val="22"/>
          <w:lang w:eastAsia="en-US"/>
        </w:rPr>
      </w:pPr>
    </w:p>
    <w:p w14:paraId="42582DBB" w14:textId="77777777" w:rsidR="006F5478" w:rsidRPr="000D12B8" w:rsidRDefault="006F5478" w:rsidP="006F5478">
      <w:pPr>
        <w:widowControl w:val="0"/>
        <w:spacing w:line="240" w:lineRule="auto"/>
        <w:ind w:left="142" w:hanging="142"/>
        <w:rPr>
          <w:snapToGrid w:val="0"/>
          <w:szCs w:val="22"/>
          <w:lang w:eastAsia="en-US"/>
        </w:rPr>
      </w:pPr>
    </w:p>
    <w:p w14:paraId="4BDF3FBE" w14:textId="77777777" w:rsidR="006F5478" w:rsidRPr="000D12B8" w:rsidRDefault="006F5478" w:rsidP="006F5478">
      <w:pPr>
        <w:widowControl w:val="0"/>
        <w:spacing w:line="240" w:lineRule="auto"/>
        <w:ind w:left="142" w:hanging="142"/>
        <w:rPr>
          <w:snapToGrid w:val="0"/>
          <w:szCs w:val="22"/>
          <w:lang w:eastAsia="en-US"/>
        </w:rPr>
      </w:pPr>
    </w:p>
    <w:p w14:paraId="4E9D2993" w14:textId="77777777" w:rsidR="006F5478" w:rsidRPr="000D12B8" w:rsidRDefault="006F5478" w:rsidP="006F5478">
      <w:pPr>
        <w:widowControl w:val="0"/>
        <w:spacing w:line="240" w:lineRule="auto"/>
        <w:ind w:left="142" w:hanging="142"/>
        <w:rPr>
          <w:snapToGrid w:val="0"/>
          <w:szCs w:val="22"/>
          <w:lang w:eastAsia="en-US"/>
        </w:rPr>
      </w:pPr>
    </w:p>
    <w:p w14:paraId="7E50C62A" w14:textId="77777777" w:rsidR="006F5478" w:rsidRPr="000D12B8" w:rsidRDefault="006F5478" w:rsidP="006F5478">
      <w:pPr>
        <w:widowControl w:val="0"/>
        <w:spacing w:line="240" w:lineRule="auto"/>
        <w:ind w:left="142" w:hanging="142"/>
        <w:rPr>
          <w:snapToGrid w:val="0"/>
          <w:szCs w:val="22"/>
          <w:lang w:eastAsia="en-US"/>
        </w:rPr>
      </w:pPr>
    </w:p>
    <w:p w14:paraId="7BCF2A52" w14:textId="77777777" w:rsidR="006F5478" w:rsidRPr="000D12B8" w:rsidRDefault="006F5478" w:rsidP="006F5478">
      <w:pPr>
        <w:widowControl w:val="0"/>
        <w:spacing w:line="240" w:lineRule="auto"/>
        <w:ind w:left="142" w:hanging="142"/>
        <w:rPr>
          <w:snapToGrid w:val="0"/>
          <w:szCs w:val="22"/>
          <w:lang w:eastAsia="en-US"/>
        </w:rPr>
      </w:pPr>
    </w:p>
    <w:p w14:paraId="55978FBD" w14:textId="77777777" w:rsidR="006F5478" w:rsidRPr="000D12B8" w:rsidRDefault="006F5478" w:rsidP="006F5478">
      <w:pPr>
        <w:widowControl w:val="0"/>
        <w:spacing w:line="240" w:lineRule="auto"/>
        <w:ind w:left="142" w:hanging="142"/>
        <w:rPr>
          <w:snapToGrid w:val="0"/>
          <w:szCs w:val="22"/>
          <w:lang w:eastAsia="en-US"/>
        </w:rPr>
      </w:pPr>
    </w:p>
    <w:p w14:paraId="32721A8E" w14:textId="77777777" w:rsidR="006F5478" w:rsidRPr="000D12B8" w:rsidRDefault="006F5478" w:rsidP="006F5478">
      <w:pPr>
        <w:widowControl w:val="0"/>
        <w:spacing w:line="240" w:lineRule="auto"/>
        <w:ind w:left="142" w:hanging="142"/>
        <w:rPr>
          <w:snapToGrid w:val="0"/>
          <w:szCs w:val="22"/>
          <w:lang w:eastAsia="en-US"/>
        </w:rPr>
      </w:pPr>
    </w:p>
    <w:p w14:paraId="5E718BB5" w14:textId="77777777" w:rsidR="006F5478" w:rsidRPr="000D12B8" w:rsidRDefault="006F5478" w:rsidP="006F5478">
      <w:pPr>
        <w:widowControl w:val="0"/>
        <w:spacing w:line="240" w:lineRule="auto"/>
        <w:ind w:left="142" w:hanging="142"/>
        <w:rPr>
          <w:snapToGrid w:val="0"/>
          <w:szCs w:val="22"/>
          <w:lang w:eastAsia="en-US"/>
        </w:rPr>
      </w:pPr>
    </w:p>
    <w:p w14:paraId="45097B97" w14:textId="77777777" w:rsidR="006F5478" w:rsidRPr="000D12B8" w:rsidRDefault="006F5478" w:rsidP="006F5478">
      <w:pPr>
        <w:widowControl w:val="0"/>
        <w:spacing w:line="240" w:lineRule="auto"/>
        <w:ind w:left="142" w:hanging="142"/>
        <w:rPr>
          <w:snapToGrid w:val="0"/>
          <w:szCs w:val="22"/>
          <w:lang w:eastAsia="en-US"/>
        </w:rPr>
      </w:pPr>
    </w:p>
    <w:p w14:paraId="17D72BB8" w14:textId="77777777" w:rsidR="006F5478" w:rsidRPr="000D12B8" w:rsidRDefault="006F5478" w:rsidP="006F5478">
      <w:pPr>
        <w:widowControl w:val="0"/>
        <w:spacing w:line="240" w:lineRule="auto"/>
        <w:ind w:left="142" w:hanging="142"/>
        <w:rPr>
          <w:snapToGrid w:val="0"/>
          <w:szCs w:val="22"/>
          <w:lang w:eastAsia="en-US"/>
        </w:rPr>
      </w:pPr>
    </w:p>
    <w:p w14:paraId="34B4FFD8" w14:textId="77777777" w:rsidR="006F5478" w:rsidRPr="000D12B8" w:rsidRDefault="006F5478" w:rsidP="006F5478">
      <w:pPr>
        <w:widowControl w:val="0"/>
        <w:spacing w:line="240" w:lineRule="auto"/>
        <w:ind w:left="142" w:hanging="142"/>
        <w:rPr>
          <w:snapToGrid w:val="0"/>
          <w:szCs w:val="22"/>
          <w:lang w:eastAsia="en-US"/>
        </w:rPr>
      </w:pPr>
    </w:p>
    <w:p w14:paraId="1EC7DEAF" w14:textId="77777777" w:rsidR="006F5478" w:rsidRPr="000D12B8" w:rsidRDefault="006F5478" w:rsidP="006F5478">
      <w:pPr>
        <w:widowControl w:val="0"/>
        <w:spacing w:line="240" w:lineRule="auto"/>
        <w:ind w:left="142" w:hanging="142"/>
        <w:rPr>
          <w:snapToGrid w:val="0"/>
          <w:szCs w:val="22"/>
          <w:lang w:eastAsia="en-US"/>
        </w:rPr>
      </w:pPr>
    </w:p>
    <w:p w14:paraId="74B6918C" w14:textId="77777777" w:rsidR="006F5478" w:rsidRPr="000D12B8" w:rsidRDefault="006F5478" w:rsidP="006F5478">
      <w:pPr>
        <w:widowControl w:val="0"/>
        <w:spacing w:line="240" w:lineRule="auto"/>
        <w:ind w:left="142" w:hanging="142"/>
        <w:rPr>
          <w:snapToGrid w:val="0"/>
          <w:szCs w:val="22"/>
          <w:lang w:eastAsia="en-US"/>
        </w:rPr>
      </w:pPr>
    </w:p>
    <w:p w14:paraId="1AFAADFC" w14:textId="77777777" w:rsidR="006F5478" w:rsidRPr="000D12B8" w:rsidRDefault="006F5478" w:rsidP="006F5478">
      <w:pPr>
        <w:widowControl w:val="0"/>
        <w:spacing w:line="240" w:lineRule="auto"/>
        <w:ind w:left="142" w:hanging="142"/>
        <w:rPr>
          <w:snapToGrid w:val="0"/>
          <w:szCs w:val="22"/>
          <w:lang w:eastAsia="en-US"/>
        </w:rPr>
      </w:pPr>
    </w:p>
    <w:p w14:paraId="1DF1556B" w14:textId="77777777" w:rsidR="006F5478" w:rsidRPr="000D12B8" w:rsidRDefault="006F5478" w:rsidP="006F5478">
      <w:pPr>
        <w:widowControl w:val="0"/>
        <w:spacing w:line="240" w:lineRule="auto"/>
        <w:ind w:left="142" w:hanging="142"/>
        <w:rPr>
          <w:snapToGrid w:val="0"/>
          <w:szCs w:val="22"/>
          <w:lang w:eastAsia="en-US"/>
        </w:rPr>
      </w:pPr>
    </w:p>
    <w:p w14:paraId="4E66BE8A" w14:textId="77777777" w:rsidR="006F5478" w:rsidRPr="000D12B8" w:rsidRDefault="006F5478" w:rsidP="006F5478">
      <w:pPr>
        <w:widowControl w:val="0"/>
        <w:spacing w:line="240" w:lineRule="auto"/>
        <w:ind w:left="142" w:hanging="142"/>
        <w:rPr>
          <w:snapToGrid w:val="0"/>
          <w:szCs w:val="22"/>
          <w:lang w:eastAsia="en-US"/>
        </w:rPr>
      </w:pPr>
    </w:p>
    <w:p w14:paraId="56A897B6" w14:textId="77777777" w:rsidR="006F5478" w:rsidRPr="000D12B8" w:rsidRDefault="006F5478" w:rsidP="006F5478">
      <w:pPr>
        <w:widowControl w:val="0"/>
        <w:spacing w:line="240" w:lineRule="auto"/>
        <w:ind w:left="142" w:hanging="142"/>
        <w:rPr>
          <w:snapToGrid w:val="0"/>
          <w:szCs w:val="22"/>
          <w:lang w:eastAsia="en-US"/>
        </w:rPr>
      </w:pPr>
    </w:p>
    <w:p w14:paraId="1CD10A52" w14:textId="77777777" w:rsidR="006F5478" w:rsidRPr="000D12B8" w:rsidRDefault="006F5478" w:rsidP="006F5478">
      <w:pPr>
        <w:widowControl w:val="0"/>
        <w:spacing w:line="240" w:lineRule="auto"/>
        <w:ind w:left="142" w:hanging="142"/>
        <w:rPr>
          <w:snapToGrid w:val="0"/>
          <w:szCs w:val="22"/>
          <w:lang w:eastAsia="en-US"/>
        </w:rPr>
      </w:pPr>
    </w:p>
    <w:p w14:paraId="1A85A02B" w14:textId="77777777" w:rsidR="006F5478" w:rsidRPr="000D12B8" w:rsidRDefault="006F5478" w:rsidP="006F5478">
      <w:pPr>
        <w:widowControl w:val="0"/>
        <w:spacing w:line="240" w:lineRule="auto"/>
        <w:ind w:left="142" w:hanging="142"/>
        <w:rPr>
          <w:snapToGrid w:val="0"/>
          <w:szCs w:val="22"/>
          <w:lang w:eastAsia="en-US"/>
        </w:rPr>
      </w:pPr>
    </w:p>
    <w:p w14:paraId="135E43D3" w14:textId="77777777" w:rsidR="006F5478" w:rsidRPr="000D12B8" w:rsidRDefault="006F5478" w:rsidP="006F5478">
      <w:pPr>
        <w:widowControl w:val="0"/>
        <w:spacing w:line="240" w:lineRule="auto"/>
        <w:ind w:left="142" w:hanging="142"/>
        <w:rPr>
          <w:snapToGrid w:val="0"/>
          <w:szCs w:val="22"/>
          <w:lang w:eastAsia="en-US"/>
        </w:rPr>
      </w:pPr>
    </w:p>
    <w:p w14:paraId="225CC3F4" w14:textId="77777777" w:rsidR="006F5478" w:rsidRPr="000D12B8" w:rsidRDefault="006F5478" w:rsidP="006F5478">
      <w:pPr>
        <w:widowControl w:val="0"/>
        <w:spacing w:line="240" w:lineRule="auto"/>
        <w:ind w:left="142" w:hanging="142"/>
        <w:rPr>
          <w:snapToGrid w:val="0"/>
          <w:szCs w:val="22"/>
          <w:lang w:eastAsia="en-US"/>
        </w:rPr>
      </w:pPr>
    </w:p>
    <w:p w14:paraId="5BD63A5C" w14:textId="77777777" w:rsidR="006F5478" w:rsidRPr="000D12B8" w:rsidRDefault="006F5478" w:rsidP="006F5478">
      <w:pPr>
        <w:widowControl w:val="0"/>
        <w:spacing w:line="240" w:lineRule="auto"/>
        <w:jc w:val="center"/>
        <w:outlineLvl w:val="0"/>
        <w:rPr>
          <w:b/>
          <w:snapToGrid w:val="0"/>
          <w:szCs w:val="22"/>
          <w:lang w:eastAsia="en-US"/>
        </w:rPr>
      </w:pPr>
      <w:r w:rsidRPr="000D12B8">
        <w:rPr>
          <w:b/>
          <w:snapToGrid w:val="0"/>
          <w:szCs w:val="22"/>
          <w:lang w:eastAsia="en-US"/>
        </w:rPr>
        <w:t>B. PAKUOTĖS LAPELIS</w:t>
      </w:r>
    </w:p>
    <w:p w14:paraId="4489C9A4" w14:textId="77777777" w:rsidR="006F5478" w:rsidRPr="000D12B8" w:rsidRDefault="006F5478" w:rsidP="006F5478">
      <w:pPr>
        <w:widowControl w:val="0"/>
        <w:spacing w:line="240" w:lineRule="auto"/>
        <w:jc w:val="center"/>
        <w:outlineLvl w:val="1"/>
        <w:rPr>
          <w:b/>
          <w:snapToGrid w:val="0"/>
          <w:szCs w:val="22"/>
        </w:rPr>
      </w:pPr>
      <w:r w:rsidRPr="000D12B8">
        <w:rPr>
          <w:b/>
          <w:bCs/>
          <w:iCs/>
          <w:snapToGrid w:val="0"/>
          <w:szCs w:val="22"/>
        </w:rPr>
        <w:br w:type="page"/>
      </w:r>
      <w:r w:rsidRPr="000D12B8">
        <w:rPr>
          <w:b/>
          <w:bCs/>
          <w:iCs/>
          <w:snapToGrid w:val="0"/>
          <w:szCs w:val="22"/>
        </w:rPr>
        <w:lastRenderedPageBreak/>
        <w:t>Pakuotės lapelis:</w:t>
      </w:r>
      <w:r w:rsidRPr="000D12B8">
        <w:rPr>
          <w:b/>
          <w:snapToGrid w:val="0"/>
          <w:szCs w:val="22"/>
        </w:rPr>
        <w:t xml:space="preserve"> </w:t>
      </w:r>
      <w:r w:rsidRPr="000D12B8">
        <w:rPr>
          <w:b/>
          <w:bCs/>
          <w:iCs/>
          <w:snapToGrid w:val="0"/>
          <w:szCs w:val="22"/>
        </w:rPr>
        <w:t xml:space="preserve">informacija </w:t>
      </w:r>
      <w:r w:rsidR="0098068C">
        <w:rPr>
          <w:b/>
          <w:bCs/>
          <w:iCs/>
          <w:snapToGrid w:val="0"/>
          <w:szCs w:val="22"/>
        </w:rPr>
        <w:t>vartotojui</w:t>
      </w:r>
    </w:p>
    <w:p w14:paraId="750979D5" w14:textId="77777777" w:rsidR="006F5478" w:rsidRPr="000D12B8" w:rsidRDefault="006F5478" w:rsidP="006F5478">
      <w:pPr>
        <w:widowControl w:val="0"/>
        <w:numPr>
          <w:ilvl w:val="12"/>
          <w:numId w:val="0"/>
        </w:numPr>
        <w:shd w:val="clear" w:color="auto" w:fill="FFFFFF"/>
        <w:spacing w:line="240" w:lineRule="auto"/>
        <w:jc w:val="center"/>
        <w:rPr>
          <w:snapToGrid w:val="0"/>
          <w:szCs w:val="22"/>
          <w:lang w:eastAsia="en-US"/>
        </w:rPr>
      </w:pPr>
    </w:p>
    <w:p w14:paraId="0793D7BE" w14:textId="77777777" w:rsidR="006F5478" w:rsidRPr="000D12B8" w:rsidRDefault="00537F75" w:rsidP="006F5478">
      <w:pPr>
        <w:widowControl w:val="0"/>
        <w:autoSpaceDE w:val="0"/>
        <w:autoSpaceDN w:val="0"/>
        <w:adjustRightInd w:val="0"/>
        <w:spacing w:line="240" w:lineRule="auto"/>
        <w:jc w:val="center"/>
        <w:rPr>
          <w:rFonts w:eastAsia="Calibri"/>
          <w:szCs w:val="22"/>
        </w:rPr>
      </w:pPr>
      <w:proofErr w:type="spellStart"/>
      <w:r w:rsidRPr="000D12B8">
        <w:rPr>
          <w:rFonts w:eastAsia="Calibri"/>
          <w:b/>
          <w:bCs/>
          <w:szCs w:val="22"/>
        </w:rPr>
        <w:t>Ivohart</w:t>
      </w:r>
      <w:proofErr w:type="spellEnd"/>
      <w:r w:rsidR="006F5478" w:rsidRPr="000D12B8">
        <w:rPr>
          <w:rFonts w:eastAsia="Calibri"/>
          <w:b/>
          <w:bCs/>
          <w:szCs w:val="22"/>
        </w:rPr>
        <w:t xml:space="preserve"> 5 mg plėvele dengtos tabletės</w:t>
      </w:r>
    </w:p>
    <w:p w14:paraId="4DC85523" w14:textId="77777777" w:rsidR="006F5478" w:rsidRPr="000D12B8" w:rsidRDefault="00537F75" w:rsidP="006F5478">
      <w:pPr>
        <w:widowControl w:val="0"/>
        <w:autoSpaceDE w:val="0"/>
        <w:autoSpaceDN w:val="0"/>
        <w:adjustRightInd w:val="0"/>
        <w:spacing w:line="240" w:lineRule="auto"/>
        <w:jc w:val="center"/>
        <w:rPr>
          <w:rFonts w:eastAsia="Calibri"/>
          <w:szCs w:val="22"/>
        </w:rPr>
      </w:pPr>
      <w:proofErr w:type="spellStart"/>
      <w:r w:rsidRPr="005B30AA">
        <w:rPr>
          <w:rFonts w:eastAsia="Calibri"/>
          <w:b/>
          <w:bCs/>
          <w:szCs w:val="22"/>
          <w:highlight w:val="lightGray"/>
        </w:rPr>
        <w:t>Ivohart</w:t>
      </w:r>
      <w:proofErr w:type="spellEnd"/>
      <w:r w:rsidR="006F5478" w:rsidRPr="005B30AA">
        <w:rPr>
          <w:rFonts w:eastAsia="Calibri"/>
          <w:b/>
          <w:bCs/>
          <w:szCs w:val="22"/>
          <w:highlight w:val="lightGray"/>
        </w:rPr>
        <w:t xml:space="preserve"> 7,5 mg plėvele dengtos tabletės</w:t>
      </w:r>
    </w:p>
    <w:p w14:paraId="1976F3A3" w14:textId="77777777" w:rsidR="006F5478" w:rsidRPr="000D12B8" w:rsidRDefault="006F5478" w:rsidP="006F5478">
      <w:pPr>
        <w:widowControl w:val="0"/>
        <w:spacing w:line="240" w:lineRule="auto"/>
        <w:jc w:val="center"/>
        <w:rPr>
          <w:rFonts w:eastAsia="Calibri"/>
          <w:szCs w:val="22"/>
        </w:rPr>
      </w:pPr>
    </w:p>
    <w:p w14:paraId="036D787B" w14:textId="77777777" w:rsidR="006F5478" w:rsidRPr="000D12B8" w:rsidRDefault="006F5478" w:rsidP="006F5478">
      <w:pPr>
        <w:widowControl w:val="0"/>
        <w:spacing w:line="240" w:lineRule="auto"/>
        <w:jc w:val="center"/>
        <w:rPr>
          <w:rFonts w:eastAsia="Calibri"/>
          <w:b/>
          <w:szCs w:val="22"/>
        </w:rPr>
      </w:pPr>
      <w:proofErr w:type="spellStart"/>
      <w:r w:rsidRPr="000D12B8">
        <w:rPr>
          <w:rFonts w:eastAsia="Calibri"/>
          <w:b/>
          <w:szCs w:val="22"/>
        </w:rPr>
        <w:t>Ivabradinas</w:t>
      </w:r>
      <w:proofErr w:type="spellEnd"/>
    </w:p>
    <w:p w14:paraId="19B3A602" w14:textId="77777777" w:rsidR="006F5478" w:rsidRPr="000D12B8" w:rsidRDefault="006F5478" w:rsidP="006F5478">
      <w:pPr>
        <w:widowControl w:val="0"/>
        <w:spacing w:line="240" w:lineRule="auto"/>
        <w:jc w:val="center"/>
        <w:rPr>
          <w:snapToGrid w:val="0"/>
          <w:szCs w:val="22"/>
          <w:lang w:eastAsia="en-US"/>
        </w:rPr>
      </w:pPr>
    </w:p>
    <w:p w14:paraId="1BF44B5C" w14:textId="77777777" w:rsidR="006F5478" w:rsidRPr="000D12B8" w:rsidRDefault="006F5478" w:rsidP="006F5478">
      <w:pPr>
        <w:widowControl w:val="0"/>
        <w:spacing w:line="240" w:lineRule="auto"/>
        <w:rPr>
          <w:snapToGrid w:val="0"/>
          <w:szCs w:val="22"/>
          <w:lang w:eastAsia="en-US"/>
        </w:rPr>
      </w:pPr>
      <w:r w:rsidRPr="000D12B8">
        <w:rPr>
          <w:noProof/>
          <w:szCs w:val="22"/>
          <w:lang w:bidi="ar-SA"/>
        </w:rPr>
        <w:drawing>
          <wp:inline distT="0" distB="0" distL="0" distR="0" wp14:anchorId="2A94637F" wp14:editId="19B9D9CD">
            <wp:extent cx="200025" cy="171450"/>
            <wp:effectExtent l="0" t="0" r="9525" b="0"/>
            <wp:docPr id="3"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D12B8">
        <w:rPr>
          <w:snapToGrid w:val="0"/>
          <w:szCs w:val="22"/>
          <w:lang w:eastAsia="en-US"/>
        </w:rPr>
        <w:t xml:space="preserve">Vykdoma papildoma šio vaisto stebėsena. Tai padės greitai nustatyti naują saugumo informaciją. Mums galite padėti pranešdami apie bet kokį Jums pasireiškiantį šalutinį poveikį. Apie tai, kaip pranešti apie šalutinį poveikį, žr. 4 skyriaus pabaigoje. </w:t>
      </w:r>
    </w:p>
    <w:p w14:paraId="05FBB77B" w14:textId="77777777" w:rsidR="006F5478" w:rsidRPr="000D12B8" w:rsidRDefault="006F5478" w:rsidP="006F5478">
      <w:pPr>
        <w:widowControl w:val="0"/>
        <w:spacing w:line="240" w:lineRule="auto"/>
        <w:ind w:left="142" w:hanging="142"/>
        <w:rPr>
          <w:snapToGrid w:val="0"/>
          <w:szCs w:val="22"/>
          <w:lang w:eastAsia="en-US"/>
        </w:rPr>
      </w:pPr>
    </w:p>
    <w:p w14:paraId="24BA9FDC" w14:textId="77777777" w:rsidR="006F5478" w:rsidRPr="000D12B8" w:rsidRDefault="006F5478" w:rsidP="006F5478">
      <w:pPr>
        <w:widowControl w:val="0"/>
        <w:spacing w:line="240" w:lineRule="auto"/>
        <w:rPr>
          <w:snapToGrid w:val="0"/>
          <w:szCs w:val="22"/>
          <w:lang w:eastAsia="en-US"/>
        </w:rPr>
      </w:pPr>
      <w:r w:rsidRPr="000D12B8">
        <w:rPr>
          <w:b/>
          <w:snapToGrid w:val="0"/>
          <w:szCs w:val="22"/>
          <w:lang w:eastAsia="en-US"/>
        </w:rPr>
        <w:t>Atidžiai perskaitykite visą šį lapelį, prieš pradėdami vartoti vaistą, nes jame pateikiama Jums svarbi informacija.</w:t>
      </w:r>
    </w:p>
    <w:p w14:paraId="26937AEA" w14:textId="77777777" w:rsidR="006F5478" w:rsidRPr="000D12B8" w:rsidRDefault="006F5478" w:rsidP="006F5478">
      <w:pPr>
        <w:widowControl w:val="0"/>
        <w:numPr>
          <w:ilvl w:val="0"/>
          <w:numId w:val="12"/>
        </w:numPr>
        <w:spacing w:line="240" w:lineRule="auto"/>
        <w:ind w:left="567" w:right="-2" w:hanging="567"/>
        <w:rPr>
          <w:snapToGrid w:val="0"/>
          <w:szCs w:val="22"/>
          <w:lang w:eastAsia="en-US"/>
        </w:rPr>
      </w:pPr>
      <w:r w:rsidRPr="000D12B8">
        <w:rPr>
          <w:snapToGrid w:val="0"/>
          <w:szCs w:val="22"/>
          <w:lang w:eastAsia="en-US"/>
        </w:rPr>
        <w:t>Neišmeskite šio lapelio, nes vėl gali prireikti jį perskaityti.</w:t>
      </w:r>
    </w:p>
    <w:p w14:paraId="02DF1B22" w14:textId="77777777" w:rsidR="006F5478" w:rsidRPr="000D12B8" w:rsidRDefault="006F5478" w:rsidP="006F5478">
      <w:pPr>
        <w:widowControl w:val="0"/>
        <w:numPr>
          <w:ilvl w:val="0"/>
          <w:numId w:val="12"/>
        </w:numPr>
        <w:spacing w:line="240" w:lineRule="auto"/>
        <w:ind w:left="567" w:right="-2" w:hanging="567"/>
        <w:rPr>
          <w:snapToGrid w:val="0"/>
          <w:szCs w:val="22"/>
          <w:lang w:eastAsia="en-US"/>
        </w:rPr>
      </w:pPr>
      <w:r w:rsidRPr="000D12B8">
        <w:rPr>
          <w:snapToGrid w:val="0"/>
          <w:szCs w:val="22"/>
          <w:lang w:eastAsia="en-US"/>
        </w:rPr>
        <w:t>Jeigu kiltų daugiau klausimų, kreipkitės į gydytoją arba vaistininką.</w:t>
      </w:r>
    </w:p>
    <w:p w14:paraId="44209CB3" w14:textId="77777777" w:rsidR="006F5478" w:rsidRPr="000D12B8" w:rsidRDefault="006F5478" w:rsidP="006F5478">
      <w:pPr>
        <w:widowControl w:val="0"/>
        <w:numPr>
          <w:ilvl w:val="0"/>
          <w:numId w:val="12"/>
        </w:numPr>
        <w:spacing w:line="240" w:lineRule="auto"/>
        <w:ind w:left="567" w:right="-2" w:hanging="567"/>
        <w:rPr>
          <w:snapToGrid w:val="0"/>
          <w:szCs w:val="22"/>
          <w:lang w:eastAsia="en-US"/>
        </w:rPr>
      </w:pPr>
      <w:r w:rsidRPr="000D12B8">
        <w:rPr>
          <w:snapToGrid w:val="0"/>
          <w:szCs w:val="22"/>
          <w:lang w:eastAsia="en-US"/>
        </w:rPr>
        <w:t>Šis vaistas skirtas tik Jums, todėl kitiems žmonėms jo duoti negalima. Vaistas gali jiems pakenkti (net tiems, kurių ligos požymiai yra tokie patys kaip Jūsų).</w:t>
      </w:r>
    </w:p>
    <w:p w14:paraId="32286575" w14:textId="77777777" w:rsidR="006F5478" w:rsidRPr="000D12B8" w:rsidRDefault="006F5478" w:rsidP="006F5478">
      <w:pPr>
        <w:widowControl w:val="0"/>
        <w:numPr>
          <w:ilvl w:val="0"/>
          <w:numId w:val="12"/>
        </w:numPr>
        <w:spacing w:line="240" w:lineRule="auto"/>
        <w:ind w:left="567" w:hanging="567"/>
        <w:rPr>
          <w:snapToGrid w:val="0"/>
          <w:szCs w:val="22"/>
          <w:lang w:eastAsia="en-US"/>
        </w:rPr>
      </w:pPr>
      <w:r w:rsidRPr="000D12B8">
        <w:rPr>
          <w:snapToGrid w:val="0"/>
          <w:szCs w:val="22"/>
          <w:lang w:eastAsia="en-US"/>
        </w:rPr>
        <w:t>Jeigu pasireiškė šalutinis poveikis (net jeigu jis šiame lapelyje nenurodytas), kreipkitės į gydytoją arba vaistininką. Žr. 4 skyrių.</w:t>
      </w:r>
    </w:p>
    <w:p w14:paraId="52C90F98" w14:textId="77777777" w:rsidR="006F5478" w:rsidRPr="000D12B8" w:rsidRDefault="006F5478" w:rsidP="006F5478">
      <w:pPr>
        <w:widowControl w:val="0"/>
        <w:spacing w:line="240" w:lineRule="auto"/>
        <w:ind w:right="-2"/>
        <w:rPr>
          <w:snapToGrid w:val="0"/>
          <w:szCs w:val="22"/>
          <w:lang w:eastAsia="en-US"/>
        </w:rPr>
      </w:pPr>
    </w:p>
    <w:p w14:paraId="06682F1C" w14:textId="77777777" w:rsidR="006F5478" w:rsidRPr="000D12B8" w:rsidRDefault="006F5478" w:rsidP="006F5478">
      <w:pPr>
        <w:widowControl w:val="0"/>
        <w:spacing w:line="240" w:lineRule="auto"/>
        <w:ind w:right="-2"/>
        <w:rPr>
          <w:snapToGrid w:val="0"/>
          <w:szCs w:val="22"/>
          <w:lang w:eastAsia="en-US"/>
        </w:rPr>
      </w:pPr>
    </w:p>
    <w:p w14:paraId="65E4066F"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Apie ką rašoma šiame lapelyje?</w:t>
      </w:r>
    </w:p>
    <w:p w14:paraId="77D7B22D" w14:textId="77777777" w:rsidR="006F5478" w:rsidRPr="000D12B8" w:rsidRDefault="006F5478" w:rsidP="006F5478">
      <w:pPr>
        <w:widowControl w:val="0"/>
        <w:numPr>
          <w:ilvl w:val="12"/>
          <w:numId w:val="0"/>
        </w:numPr>
        <w:spacing w:line="240" w:lineRule="auto"/>
        <w:ind w:right="-2"/>
        <w:rPr>
          <w:snapToGrid w:val="0"/>
          <w:szCs w:val="22"/>
          <w:lang w:eastAsia="en-US"/>
        </w:rPr>
      </w:pPr>
    </w:p>
    <w:p w14:paraId="28DB7118" w14:textId="77777777" w:rsidR="006F5478" w:rsidRPr="000D12B8" w:rsidRDefault="006F5478" w:rsidP="006F5478">
      <w:pPr>
        <w:widowControl w:val="0"/>
        <w:numPr>
          <w:ilvl w:val="12"/>
          <w:numId w:val="0"/>
        </w:numPr>
        <w:spacing w:line="240" w:lineRule="auto"/>
        <w:ind w:left="567" w:right="-2" w:hanging="567"/>
        <w:rPr>
          <w:snapToGrid w:val="0"/>
          <w:szCs w:val="22"/>
          <w:lang w:eastAsia="en-US"/>
        </w:rPr>
      </w:pPr>
      <w:r w:rsidRPr="000D12B8">
        <w:rPr>
          <w:snapToGrid w:val="0"/>
          <w:szCs w:val="22"/>
          <w:lang w:eastAsia="en-US"/>
        </w:rPr>
        <w:t>1.</w:t>
      </w:r>
      <w:r w:rsidRPr="000D12B8">
        <w:rPr>
          <w:snapToGrid w:val="0"/>
          <w:szCs w:val="22"/>
          <w:lang w:eastAsia="en-US"/>
        </w:rPr>
        <w:tab/>
        <w:t xml:space="preserve">Kas yra </w:t>
      </w:r>
      <w:proofErr w:type="spellStart"/>
      <w:r w:rsidR="00537F75" w:rsidRPr="000D12B8">
        <w:rPr>
          <w:snapToGrid w:val="0"/>
          <w:szCs w:val="22"/>
          <w:lang w:eastAsia="en-US"/>
        </w:rPr>
        <w:t>Ivohart</w:t>
      </w:r>
      <w:proofErr w:type="spellEnd"/>
      <w:r w:rsidRPr="000D12B8">
        <w:rPr>
          <w:snapToGrid w:val="0"/>
          <w:szCs w:val="22"/>
          <w:lang w:eastAsia="en-US"/>
        </w:rPr>
        <w:t xml:space="preserve"> ir kam jis vartojamas</w:t>
      </w:r>
    </w:p>
    <w:p w14:paraId="058E6C3B" w14:textId="77777777" w:rsidR="006F5478" w:rsidRPr="000D12B8" w:rsidRDefault="006F5478" w:rsidP="006F5478">
      <w:pPr>
        <w:widowControl w:val="0"/>
        <w:numPr>
          <w:ilvl w:val="12"/>
          <w:numId w:val="0"/>
        </w:numPr>
        <w:spacing w:line="240" w:lineRule="auto"/>
        <w:ind w:left="567" w:right="-2" w:hanging="567"/>
        <w:rPr>
          <w:snapToGrid w:val="0"/>
          <w:szCs w:val="22"/>
          <w:lang w:eastAsia="en-US"/>
        </w:rPr>
      </w:pPr>
      <w:r w:rsidRPr="000D12B8">
        <w:rPr>
          <w:snapToGrid w:val="0"/>
          <w:szCs w:val="22"/>
          <w:lang w:eastAsia="en-US"/>
        </w:rPr>
        <w:t>2.</w:t>
      </w:r>
      <w:r w:rsidRPr="000D12B8">
        <w:rPr>
          <w:snapToGrid w:val="0"/>
          <w:szCs w:val="22"/>
          <w:lang w:eastAsia="en-US"/>
        </w:rPr>
        <w:tab/>
        <w:t xml:space="preserve">Kas žinotina prieš vartojant </w:t>
      </w:r>
      <w:proofErr w:type="spellStart"/>
      <w:r w:rsidR="00537F75" w:rsidRPr="000D12B8">
        <w:rPr>
          <w:snapToGrid w:val="0"/>
          <w:szCs w:val="22"/>
          <w:lang w:eastAsia="en-US"/>
        </w:rPr>
        <w:t>Ivohart</w:t>
      </w:r>
      <w:proofErr w:type="spellEnd"/>
    </w:p>
    <w:p w14:paraId="43DAC3FD" w14:textId="77777777" w:rsidR="006F5478" w:rsidRPr="000D12B8" w:rsidRDefault="006F5478" w:rsidP="006F5478">
      <w:pPr>
        <w:widowControl w:val="0"/>
        <w:numPr>
          <w:ilvl w:val="12"/>
          <w:numId w:val="0"/>
        </w:numPr>
        <w:spacing w:line="240" w:lineRule="auto"/>
        <w:ind w:left="567" w:right="-2" w:hanging="567"/>
        <w:rPr>
          <w:snapToGrid w:val="0"/>
          <w:szCs w:val="22"/>
          <w:lang w:eastAsia="en-US"/>
        </w:rPr>
      </w:pPr>
      <w:r w:rsidRPr="000D12B8">
        <w:rPr>
          <w:snapToGrid w:val="0"/>
          <w:szCs w:val="22"/>
          <w:lang w:eastAsia="en-US"/>
        </w:rPr>
        <w:t>3.</w:t>
      </w:r>
      <w:r w:rsidRPr="000D12B8">
        <w:rPr>
          <w:snapToGrid w:val="0"/>
          <w:szCs w:val="22"/>
          <w:lang w:eastAsia="en-US"/>
        </w:rPr>
        <w:tab/>
        <w:t xml:space="preserve">Kaip vartoti </w:t>
      </w:r>
      <w:proofErr w:type="spellStart"/>
      <w:r w:rsidR="00537F75" w:rsidRPr="000D12B8">
        <w:rPr>
          <w:snapToGrid w:val="0"/>
          <w:szCs w:val="22"/>
          <w:lang w:eastAsia="en-US"/>
        </w:rPr>
        <w:t>Ivohart</w:t>
      </w:r>
      <w:proofErr w:type="spellEnd"/>
    </w:p>
    <w:p w14:paraId="3A9D8F5C" w14:textId="77777777" w:rsidR="006F5478" w:rsidRPr="000D12B8" w:rsidRDefault="006F5478" w:rsidP="006F5478">
      <w:pPr>
        <w:widowControl w:val="0"/>
        <w:numPr>
          <w:ilvl w:val="12"/>
          <w:numId w:val="0"/>
        </w:numPr>
        <w:spacing w:line="240" w:lineRule="auto"/>
        <w:ind w:left="567" w:right="-2" w:hanging="567"/>
        <w:rPr>
          <w:snapToGrid w:val="0"/>
          <w:szCs w:val="22"/>
          <w:lang w:eastAsia="en-US"/>
        </w:rPr>
      </w:pPr>
      <w:r w:rsidRPr="000D12B8">
        <w:rPr>
          <w:snapToGrid w:val="0"/>
          <w:szCs w:val="22"/>
          <w:lang w:eastAsia="en-US"/>
        </w:rPr>
        <w:t>4.</w:t>
      </w:r>
      <w:r w:rsidRPr="000D12B8">
        <w:rPr>
          <w:snapToGrid w:val="0"/>
          <w:szCs w:val="22"/>
          <w:lang w:eastAsia="en-US"/>
        </w:rPr>
        <w:tab/>
        <w:t>Galimas šalutinis poveikis</w:t>
      </w:r>
    </w:p>
    <w:p w14:paraId="49919D14" w14:textId="77777777" w:rsidR="006F5478" w:rsidRPr="000D12B8" w:rsidRDefault="006F5478" w:rsidP="006F5478">
      <w:pPr>
        <w:widowControl w:val="0"/>
        <w:numPr>
          <w:ilvl w:val="12"/>
          <w:numId w:val="0"/>
        </w:numPr>
        <w:tabs>
          <w:tab w:val="left" w:pos="709"/>
        </w:tabs>
        <w:spacing w:line="240" w:lineRule="auto"/>
        <w:ind w:left="567" w:right="-2" w:hanging="567"/>
        <w:rPr>
          <w:snapToGrid w:val="0"/>
          <w:szCs w:val="22"/>
          <w:lang w:eastAsia="en-US"/>
        </w:rPr>
      </w:pPr>
      <w:r w:rsidRPr="000D12B8">
        <w:rPr>
          <w:snapToGrid w:val="0"/>
          <w:szCs w:val="22"/>
          <w:lang w:eastAsia="en-US"/>
        </w:rPr>
        <w:t>5.</w:t>
      </w:r>
      <w:r w:rsidRPr="000D12B8">
        <w:rPr>
          <w:snapToGrid w:val="0"/>
          <w:szCs w:val="22"/>
          <w:lang w:eastAsia="en-US"/>
        </w:rPr>
        <w:tab/>
        <w:t xml:space="preserve">Kaip laikyti </w:t>
      </w:r>
      <w:proofErr w:type="spellStart"/>
      <w:r w:rsidR="00537F75" w:rsidRPr="000D12B8">
        <w:rPr>
          <w:snapToGrid w:val="0"/>
          <w:szCs w:val="22"/>
          <w:lang w:eastAsia="en-US"/>
        </w:rPr>
        <w:t>Ivohart</w:t>
      </w:r>
      <w:proofErr w:type="spellEnd"/>
    </w:p>
    <w:p w14:paraId="7243EE3E" w14:textId="77777777" w:rsidR="006F5478" w:rsidRPr="000D12B8" w:rsidRDefault="006F5478" w:rsidP="006F5478">
      <w:pPr>
        <w:widowControl w:val="0"/>
        <w:numPr>
          <w:ilvl w:val="12"/>
          <w:numId w:val="0"/>
        </w:numPr>
        <w:spacing w:line="240" w:lineRule="auto"/>
        <w:ind w:left="567" w:right="-2" w:hanging="567"/>
        <w:rPr>
          <w:snapToGrid w:val="0"/>
          <w:szCs w:val="22"/>
          <w:lang w:eastAsia="en-US"/>
        </w:rPr>
      </w:pPr>
      <w:r w:rsidRPr="000D12B8">
        <w:rPr>
          <w:snapToGrid w:val="0"/>
          <w:szCs w:val="22"/>
          <w:lang w:eastAsia="en-US"/>
        </w:rPr>
        <w:t>6.</w:t>
      </w:r>
      <w:r w:rsidRPr="000D12B8">
        <w:rPr>
          <w:snapToGrid w:val="0"/>
          <w:szCs w:val="22"/>
          <w:lang w:eastAsia="en-US"/>
        </w:rPr>
        <w:tab/>
        <w:t>Pakuotės turinys ir kita informacija</w:t>
      </w:r>
    </w:p>
    <w:p w14:paraId="3317A288" w14:textId="77777777" w:rsidR="006F5478" w:rsidRPr="000D12B8" w:rsidRDefault="006F5478" w:rsidP="006F5478">
      <w:pPr>
        <w:widowControl w:val="0"/>
        <w:numPr>
          <w:ilvl w:val="12"/>
          <w:numId w:val="0"/>
        </w:numPr>
        <w:spacing w:line="240" w:lineRule="auto"/>
        <w:ind w:right="-2"/>
        <w:rPr>
          <w:snapToGrid w:val="0"/>
          <w:szCs w:val="22"/>
          <w:lang w:eastAsia="en-US"/>
        </w:rPr>
      </w:pPr>
    </w:p>
    <w:p w14:paraId="2CC3055D" w14:textId="77777777" w:rsidR="006F5478" w:rsidRPr="000D12B8" w:rsidRDefault="006F5478" w:rsidP="006F5478">
      <w:pPr>
        <w:widowControl w:val="0"/>
        <w:numPr>
          <w:ilvl w:val="12"/>
          <w:numId w:val="0"/>
        </w:numPr>
        <w:spacing w:line="240" w:lineRule="auto"/>
        <w:ind w:right="-2"/>
        <w:rPr>
          <w:snapToGrid w:val="0"/>
          <w:szCs w:val="22"/>
          <w:lang w:eastAsia="en-US"/>
        </w:rPr>
      </w:pPr>
    </w:p>
    <w:p w14:paraId="50B17EFA"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1.</w:t>
      </w:r>
      <w:r w:rsidRPr="000D12B8">
        <w:rPr>
          <w:b/>
          <w:bCs/>
          <w:snapToGrid w:val="0"/>
          <w:szCs w:val="22"/>
        </w:rPr>
        <w:tab/>
        <w:t xml:space="preserve">Kas yra </w:t>
      </w:r>
      <w:proofErr w:type="spellStart"/>
      <w:r w:rsidR="00537F75" w:rsidRPr="000D12B8">
        <w:rPr>
          <w:b/>
          <w:bCs/>
          <w:snapToGrid w:val="0"/>
          <w:szCs w:val="22"/>
        </w:rPr>
        <w:t>Ivohart</w:t>
      </w:r>
      <w:proofErr w:type="spellEnd"/>
      <w:r w:rsidRPr="000D12B8">
        <w:rPr>
          <w:b/>
          <w:bCs/>
          <w:snapToGrid w:val="0"/>
          <w:szCs w:val="22"/>
        </w:rPr>
        <w:t xml:space="preserve"> ir kam jis vartojamas</w:t>
      </w:r>
    </w:p>
    <w:p w14:paraId="44610D85" w14:textId="77777777" w:rsidR="006F5478" w:rsidRPr="000D12B8" w:rsidRDefault="006F5478" w:rsidP="006F5478">
      <w:pPr>
        <w:widowControl w:val="0"/>
        <w:numPr>
          <w:ilvl w:val="12"/>
          <w:numId w:val="0"/>
        </w:numPr>
        <w:spacing w:line="240" w:lineRule="auto"/>
        <w:ind w:right="-2"/>
        <w:rPr>
          <w:snapToGrid w:val="0"/>
          <w:szCs w:val="22"/>
          <w:lang w:eastAsia="en-US"/>
        </w:rPr>
      </w:pPr>
    </w:p>
    <w:p w14:paraId="5A5072D8" w14:textId="77777777" w:rsidR="006F5478" w:rsidRPr="000D12B8" w:rsidRDefault="00D60911" w:rsidP="006F5478">
      <w:pPr>
        <w:widowControl w:val="0"/>
        <w:numPr>
          <w:ilvl w:val="12"/>
          <w:numId w:val="0"/>
        </w:numPr>
        <w:spacing w:line="240" w:lineRule="auto"/>
        <w:ind w:right="-2"/>
        <w:rPr>
          <w:snapToGrid w:val="0"/>
          <w:szCs w:val="22"/>
          <w:lang w:eastAsia="en-US"/>
        </w:rPr>
      </w:pPr>
      <w:proofErr w:type="spellStart"/>
      <w:r w:rsidRPr="000D12B8">
        <w:rPr>
          <w:snapToGrid w:val="0"/>
          <w:szCs w:val="22"/>
          <w:lang w:eastAsia="en-US"/>
        </w:rPr>
        <w:t>Ivohart</w:t>
      </w:r>
      <w:proofErr w:type="spellEnd"/>
      <w:r w:rsidR="006F5478" w:rsidRPr="000D12B8">
        <w:rPr>
          <w:snapToGrid w:val="0"/>
          <w:szCs w:val="22"/>
          <w:lang w:eastAsia="en-US"/>
        </w:rPr>
        <w:t xml:space="preserve"> (</w:t>
      </w:r>
      <w:proofErr w:type="spellStart"/>
      <w:r w:rsidR="006F5478" w:rsidRPr="000D12B8">
        <w:rPr>
          <w:snapToGrid w:val="0"/>
          <w:szCs w:val="22"/>
          <w:lang w:eastAsia="en-US"/>
        </w:rPr>
        <w:t>ivabradinas</w:t>
      </w:r>
      <w:proofErr w:type="spellEnd"/>
      <w:r w:rsidR="006F5478" w:rsidRPr="000D12B8">
        <w:rPr>
          <w:snapToGrid w:val="0"/>
          <w:szCs w:val="22"/>
          <w:lang w:eastAsia="en-US"/>
        </w:rPr>
        <w:t>) yra vaistas nuo širdies ligų, skirtas gydyti:</w:t>
      </w:r>
    </w:p>
    <w:p w14:paraId="5B52A5E7" w14:textId="77777777" w:rsidR="006F5478" w:rsidRPr="000D12B8" w:rsidRDefault="006F5478" w:rsidP="006F5478">
      <w:pPr>
        <w:widowControl w:val="0"/>
        <w:numPr>
          <w:ilvl w:val="0"/>
          <w:numId w:val="8"/>
        </w:numPr>
        <w:spacing w:line="240" w:lineRule="auto"/>
        <w:ind w:left="567" w:hanging="567"/>
        <w:rPr>
          <w:szCs w:val="22"/>
          <w:lang w:eastAsia="en-US"/>
        </w:rPr>
      </w:pPr>
      <w:r w:rsidRPr="000D12B8">
        <w:rPr>
          <w:snapToGrid w:val="0"/>
          <w:szCs w:val="22"/>
          <w:lang w:eastAsia="en-US"/>
        </w:rPr>
        <w:t>Simptominę stabiliąją krūtinės anginą (ji sukelia krūtinės skausmą) suaugusiems pacientams, kurių širdies susitraukimų dažnis yra 70 kartų per minutę arba didesnis. Jis skirtas pacientams, kurie netoleruoja širdies ligoms gydyti skirtų vaistų, vadinamų beta blokatoriais, arba kuriems jų vartoti negalima. Be to, šio vaisto kartu su beta blokatoriais skiriama suaugusiems pacientams, kurių liga nepilnai kontroliuojama beta blokatoriais.</w:t>
      </w:r>
    </w:p>
    <w:p w14:paraId="0CB37C2B" w14:textId="77777777" w:rsidR="006F5478" w:rsidRPr="000D12B8" w:rsidRDefault="006F5478" w:rsidP="006F5478">
      <w:pPr>
        <w:widowControl w:val="0"/>
        <w:numPr>
          <w:ilvl w:val="0"/>
          <w:numId w:val="8"/>
        </w:numPr>
        <w:spacing w:line="240" w:lineRule="auto"/>
        <w:ind w:left="567" w:hanging="567"/>
        <w:rPr>
          <w:szCs w:val="22"/>
          <w:lang w:eastAsia="en-US"/>
        </w:rPr>
      </w:pPr>
      <w:r w:rsidRPr="000D12B8">
        <w:rPr>
          <w:snapToGrid w:val="0"/>
          <w:szCs w:val="22"/>
          <w:lang w:eastAsia="en-US"/>
        </w:rPr>
        <w:t>Lėtinį širdies nepakankamumą suaugusiems pacientams, kurių širdies susitraukimų dažnis yra 75 kartai per minutę arba didesnis. Šis vaistas vartojamas kartu su kitais įprastiniais, įskaitant beta blokatorius, arba kai beta blokatoriai netoleruojami ar jų vartoti negalima.</w:t>
      </w:r>
    </w:p>
    <w:p w14:paraId="5CAF2AA7" w14:textId="77777777" w:rsidR="006F5478" w:rsidRPr="000D12B8" w:rsidRDefault="006F5478" w:rsidP="006F5478">
      <w:pPr>
        <w:widowControl w:val="0"/>
        <w:numPr>
          <w:ilvl w:val="12"/>
          <w:numId w:val="0"/>
        </w:numPr>
        <w:spacing w:line="240" w:lineRule="auto"/>
        <w:ind w:right="-2"/>
        <w:rPr>
          <w:snapToGrid w:val="0"/>
          <w:szCs w:val="22"/>
          <w:lang w:eastAsia="en-US"/>
        </w:rPr>
      </w:pPr>
    </w:p>
    <w:p w14:paraId="470428E0"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Apie stabiliąją krūtinės anginą (paprastai ji vadinama angina)</w:t>
      </w:r>
    </w:p>
    <w:p w14:paraId="05A0FBE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Stabilioji krūtinės angina yra širdies liga, pasireiškianti kai širdis gauna nepakankamai deguonies. Paprastai ji prasideda sulaukus 40–50 metų. Dažniausias anginos simptomas yra krūtinės skausmas arba diskomfortas. Angina labiau tikėtina tada, kai širdies susitraukimai padažnėja, pvz., fizinio krūvio metu, dėl emocijų, šalčio </w:t>
      </w:r>
      <w:r w:rsidRPr="000D12B8">
        <w:rPr>
          <w:rFonts w:eastAsia="Calibri"/>
          <w:szCs w:val="22"/>
        </w:rPr>
        <w:lastRenderedPageBreak/>
        <w:t>poveikio arba pavalgius. Širdies susitraukimų padažnėjimas angina sergantiems žmonėms gali sukelti krūtinės skausmą.</w:t>
      </w:r>
    </w:p>
    <w:p w14:paraId="0BECC7A7" w14:textId="77777777" w:rsidR="006F5478" w:rsidRPr="000D12B8" w:rsidRDefault="006F5478" w:rsidP="006F5478">
      <w:pPr>
        <w:widowControl w:val="0"/>
        <w:autoSpaceDE w:val="0"/>
        <w:autoSpaceDN w:val="0"/>
        <w:adjustRightInd w:val="0"/>
        <w:spacing w:line="240" w:lineRule="auto"/>
        <w:rPr>
          <w:rFonts w:eastAsia="Calibri"/>
          <w:szCs w:val="22"/>
        </w:rPr>
      </w:pPr>
    </w:p>
    <w:p w14:paraId="15B41961"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Lėtinis širdies nepakankamumas</w:t>
      </w:r>
    </w:p>
    <w:p w14:paraId="393E4B32" w14:textId="77777777" w:rsidR="006F5478" w:rsidRPr="000D12B8" w:rsidRDefault="006F5478" w:rsidP="006F5478">
      <w:pPr>
        <w:widowControl w:val="0"/>
        <w:numPr>
          <w:ilvl w:val="12"/>
          <w:numId w:val="0"/>
        </w:numPr>
        <w:spacing w:line="240" w:lineRule="auto"/>
        <w:ind w:right="-2"/>
        <w:rPr>
          <w:rFonts w:eastAsia="Calibri"/>
          <w:szCs w:val="22"/>
        </w:rPr>
      </w:pPr>
      <w:r w:rsidRPr="000D12B8">
        <w:rPr>
          <w:rFonts w:eastAsia="Calibri"/>
          <w:szCs w:val="22"/>
        </w:rPr>
        <w:t>Lėtinis širdies nepakankamumas yra širdies liga, kuri pasireiškia kai širdis negali išstumti pakankamai kraujo į likusį kūną. Dažniausi širdies nepakankamumo simptomai yra dusulys, nuovargis ir kulkšnių patinimas.</w:t>
      </w:r>
    </w:p>
    <w:p w14:paraId="25D79668" w14:textId="77777777" w:rsidR="006F5478" w:rsidRPr="000D12B8" w:rsidRDefault="006F5478" w:rsidP="006F5478">
      <w:pPr>
        <w:widowControl w:val="0"/>
        <w:numPr>
          <w:ilvl w:val="12"/>
          <w:numId w:val="0"/>
        </w:numPr>
        <w:spacing w:line="240" w:lineRule="auto"/>
        <w:ind w:right="-2"/>
        <w:rPr>
          <w:rFonts w:eastAsia="Calibri"/>
          <w:szCs w:val="22"/>
        </w:rPr>
      </w:pPr>
    </w:p>
    <w:p w14:paraId="5AB1D412" w14:textId="77777777" w:rsidR="006F5478" w:rsidRPr="000D12B8" w:rsidRDefault="006F5478" w:rsidP="006F5478">
      <w:pPr>
        <w:widowControl w:val="0"/>
        <w:autoSpaceDE w:val="0"/>
        <w:autoSpaceDN w:val="0"/>
        <w:adjustRightInd w:val="0"/>
        <w:spacing w:line="240" w:lineRule="auto"/>
        <w:rPr>
          <w:rFonts w:eastAsia="Calibri"/>
          <w:bCs/>
          <w:szCs w:val="22"/>
          <w:u w:val="single"/>
        </w:rPr>
      </w:pPr>
      <w:r w:rsidRPr="000D12B8">
        <w:rPr>
          <w:rFonts w:eastAsia="Calibri"/>
          <w:bCs/>
          <w:szCs w:val="22"/>
          <w:u w:val="single"/>
        </w:rPr>
        <w:t xml:space="preserve">Kaip veikia </w:t>
      </w:r>
      <w:proofErr w:type="spellStart"/>
      <w:r w:rsidR="00537F75" w:rsidRPr="000D12B8">
        <w:rPr>
          <w:rFonts w:eastAsia="Calibri"/>
          <w:bCs/>
          <w:szCs w:val="22"/>
          <w:u w:val="single"/>
        </w:rPr>
        <w:t>Ivohart</w:t>
      </w:r>
      <w:proofErr w:type="spellEnd"/>
      <w:r w:rsidRPr="000D12B8">
        <w:rPr>
          <w:rFonts w:eastAsia="Calibri"/>
          <w:bCs/>
          <w:szCs w:val="22"/>
          <w:u w:val="single"/>
        </w:rPr>
        <w:t>?</w:t>
      </w:r>
    </w:p>
    <w:p w14:paraId="73218A88" w14:textId="77777777" w:rsidR="006F5478" w:rsidRPr="000D12B8" w:rsidRDefault="00537F75"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Ivohart</w:t>
      </w:r>
      <w:proofErr w:type="spellEnd"/>
      <w:r w:rsidR="006F5478" w:rsidRPr="000D12B8">
        <w:rPr>
          <w:rFonts w:eastAsia="Calibri"/>
          <w:szCs w:val="22"/>
        </w:rPr>
        <w:t xml:space="preserve"> poveikį daugiausiai nulemia širdies susitraukimų suretėjimas keliais kartais per minutę. Dėl to sumažėja širdies poreikis deguoniui, ypač kai krūtinės anginos priepuolis labiau tikėtinas. Tokiu būdu </w:t>
      </w:r>
      <w:proofErr w:type="spellStart"/>
      <w:r w:rsidRPr="000D12B8">
        <w:rPr>
          <w:rFonts w:eastAsia="Calibri"/>
          <w:szCs w:val="22"/>
        </w:rPr>
        <w:t>Ivohart</w:t>
      </w:r>
      <w:proofErr w:type="spellEnd"/>
      <w:r w:rsidR="006F5478" w:rsidRPr="000D12B8">
        <w:rPr>
          <w:rFonts w:eastAsia="Calibri"/>
          <w:szCs w:val="22"/>
        </w:rPr>
        <w:t xml:space="preserve"> padeda kontroliuoti ir retinti krūtinės anginos priepuolius.</w:t>
      </w:r>
    </w:p>
    <w:p w14:paraId="68CC74FF" w14:textId="77777777" w:rsidR="006F5478" w:rsidRPr="000D12B8" w:rsidRDefault="006F5478" w:rsidP="006F5478">
      <w:pPr>
        <w:widowControl w:val="0"/>
        <w:autoSpaceDE w:val="0"/>
        <w:autoSpaceDN w:val="0"/>
        <w:adjustRightInd w:val="0"/>
        <w:spacing w:line="240" w:lineRule="auto"/>
        <w:rPr>
          <w:rFonts w:eastAsia="Calibri"/>
          <w:szCs w:val="22"/>
        </w:rPr>
      </w:pPr>
    </w:p>
    <w:p w14:paraId="06B14291"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Be to, padidėjęs širdies susitraukimų dažnis neigiamai veikia lėtiniu širdies nepakankamumu sergančių pacientų širdies funkciją ir gyvenimo prognozę, todėl specifinis širdies susitraukimų dažnį mažinantis </w:t>
      </w:r>
      <w:proofErr w:type="spellStart"/>
      <w:r w:rsidRPr="000D12B8">
        <w:rPr>
          <w:rFonts w:eastAsia="Calibri"/>
          <w:szCs w:val="22"/>
        </w:rPr>
        <w:t>ivabradino</w:t>
      </w:r>
      <w:proofErr w:type="spellEnd"/>
      <w:r w:rsidRPr="000D12B8">
        <w:rPr>
          <w:rFonts w:eastAsia="Calibri"/>
          <w:szCs w:val="22"/>
        </w:rPr>
        <w:t xml:space="preserve"> poveikis padeda pagerinti tokių pacientų širdies veiklą ir gyvenimo prognozę.</w:t>
      </w:r>
    </w:p>
    <w:p w14:paraId="595365AD" w14:textId="77777777" w:rsidR="006F5478" w:rsidRPr="000D12B8" w:rsidRDefault="006F5478" w:rsidP="006F5478">
      <w:pPr>
        <w:widowControl w:val="0"/>
        <w:autoSpaceDE w:val="0"/>
        <w:autoSpaceDN w:val="0"/>
        <w:adjustRightInd w:val="0"/>
        <w:spacing w:line="240" w:lineRule="auto"/>
        <w:rPr>
          <w:rFonts w:eastAsia="Calibri"/>
          <w:szCs w:val="22"/>
        </w:rPr>
      </w:pPr>
    </w:p>
    <w:p w14:paraId="6F70961B" w14:textId="77777777" w:rsidR="006F5478" w:rsidRPr="000D12B8" w:rsidRDefault="006F5478" w:rsidP="006F5478">
      <w:pPr>
        <w:widowControl w:val="0"/>
        <w:autoSpaceDE w:val="0"/>
        <w:autoSpaceDN w:val="0"/>
        <w:adjustRightInd w:val="0"/>
        <w:spacing w:line="240" w:lineRule="auto"/>
        <w:rPr>
          <w:rFonts w:eastAsia="Calibri"/>
          <w:szCs w:val="22"/>
        </w:rPr>
      </w:pPr>
    </w:p>
    <w:p w14:paraId="4D3B781A"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2.</w:t>
      </w:r>
      <w:r w:rsidRPr="000D12B8">
        <w:rPr>
          <w:b/>
          <w:bCs/>
          <w:snapToGrid w:val="0"/>
          <w:szCs w:val="22"/>
        </w:rPr>
        <w:tab/>
        <w:t xml:space="preserve">Kas žinotina prieš vartojant </w:t>
      </w:r>
      <w:proofErr w:type="spellStart"/>
      <w:r w:rsidR="00537F75" w:rsidRPr="000D12B8">
        <w:rPr>
          <w:b/>
          <w:bCs/>
          <w:snapToGrid w:val="0"/>
          <w:szCs w:val="22"/>
        </w:rPr>
        <w:t>Ivohart</w:t>
      </w:r>
      <w:proofErr w:type="spellEnd"/>
    </w:p>
    <w:p w14:paraId="7D7B65AB" w14:textId="77777777" w:rsidR="006F5478" w:rsidRPr="000D12B8" w:rsidRDefault="006F5478" w:rsidP="006F5478">
      <w:pPr>
        <w:widowControl w:val="0"/>
        <w:numPr>
          <w:ilvl w:val="12"/>
          <w:numId w:val="0"/>
        </w:numPr>
        <w:spacing w:line="240" w:lineRule="auto"/>
        <w:ind w:right="-2"/>
        <w:rPr>
          <w:snapToGrid w:val="0"/>
          <w:szCs w:val="22"/>
          <w:lang w:eastAsia="en-US"/>
        </w:rPr>
      </w:pPr>
    </w:p>
    <w:p w14:paraId="01F8445D" w14:textId="77777777" w:rsidR="006F5478" w:rsidRPr="000D12B8" w:rsidRDefault="00537F75" w:rsidP="006F5478">
      <w:pPr>
        <w:widowControl w:val="0"/>
        <w:spacing w:line="240" w:lineRule="auto"/>
        <w:jc w:val="both"/>
        <w:outlineLvl w:val="3"/>
        <w:rPr>
          <w:b/>
          <w:bCs/>
          <w:snapToGrid w:val="0"/>
          <w:szCs w:val="22"/>
        </w:rPr>
      </w:pPr>
      <w:proofErr w:type="spellStart"/>
      <w:r w:rsidRPr="000D12B8">
        <w:rPr>
          <w:b/>
          <w:bCs/>
          <w:snapToGrid w:val="0"/>
          <w:szCs w:val="22"/>
        </w:rPr>
        <w:t>Ivohart</w:t>
      </w:r>
      <w:proofErr w:type="spellEnd"/>
      <w:r w:rsidR="006F5478" w:rsidRPr="000D12B8">
        <w:rPr>
          <w:b/>
          <w:bCs/>
          <w:snapToGrid w:val="0"/>
          <w:szCs w:val="22"/>
        </w:rPr>
        <w:t xml:space="preserve"> vartoti negalima:</w:t>
      </w:r>
    </w:p>
    <w:p w14:paraId="2C636559" w14:textId="77777777" w:rsidR="006F5478" w:rsidRPr="000D12B8" w:rsidRDefault="006F5478" w:rsidP="006F5478">
      <w:pPr>
        <w:widowControl w:val="0"/>
        <w:numPr>
          <w:ilvl w:val="0"/>
          <w:numId w:val="13"/>
        </w:numPr>
        <w:spacing w:line="240" w:lineRule="auto"/>
        <w:ind w:left="567" w:hanging="567"/>
        <w:rPr>
          <w:snapToGrid w:val="0"/>
          <w:szCs w:val="22"/>
          <w:lang w:eastAsia="en-US"/>
        </w:rPr>
      </w:pPr>
      <w:r w:rsidRPr="000D12B8">
        <w:rPr>
          <w:snapToGrid w:val="0"/>
          <w:szCs w:val="22"/>
          <w:lang w:eastAsia="en-US"/>
        </w:rPr>
        <w:t xml:space="preserve">jeigu yra alergija </w:t>
      </w:r>
      <w:proofErr w:type="spellStart"/>
      <w:r w:rsidRPr="000D12B8">
        <w:rPr>
          <w:snapToGrid w:val="0"/>
          <w:szCs w:val="22"/>
          <w:lang w:eastAsia="en-US"/>
        </w:rPr>
        <w:t>ivabradinui</w:t>
      </w:r>
      <w:proofErr w:type="spellEnd"/>
      <w:r w:rsidRPr="000D12B8">
        <w:rPr>
          <w:snapToGrid w:val="0"/>
          <w:szCs w:val="22"/>
          <w:lang w:eastAsia="en-US"/>
        </w:rPr>
        <w:t xml:space="preserve"> arba bet kuriai pagalbinei šio vaisto medžiagai (jos išvardytos 6.1 skyriuje);</w:t>
      </w:r>
    </w:p>
    <w:p w14:paraId="7C33DEB3" w14:textId="77777777" w:rsidR="006F5478" w:rsidRPr="000D12B8" w:rsidRDefault="006F5478" w:rsidP="006F5478">
      <w:pPr>
        <w:widowControl w:val="0"/>
        <w:numPr>
          <w:ilvl w:val="0"/>
          <w:numId w:val="13"/>
        </w:numPr>
        <w:spacing w:line="240" w:lineRule="auto"/>
        <w:ind w:left="567" w:hanging="567"/>
        <w:rPr>
          <w:snapToGrid w:val="0"/>
          <w:szCs w:val="22"/>
          <w:lang w:eastAsia="en-US"/>
        </w:rPr>
      </w:pPr>
      <w:r w:rsidRPr="000D12B8">
        <w:rPr>
          <w:snapToGrid w:val="0"/>
          <w:szCs w:val="22"/>
          <w:lang w:eastAsia="en-US"/>
        </w:rPr>
        <w:t>jeigu prieš pradedant gydyti Jūsų širdies susitraukimai ramybėje yra per reti (mažiau kaip 70 kartų per minutę);</w:t>
      </w:r>
    </w:p>
    <w:p w14:paraId="6CF361ED" w14:textId="77777777" w:rsidR="006F5478" w:rsidRPr="000D12B8" w:rsidRDefault="006F5478" w:rsidP="006F5478">
      <w:pPr>
        <w:widowControl w:val="0"/>
        <w:numPr>
          <w:ilvl w:val="0"/>
          <w:numId w:val="13"/>
        </w:numPr>
        <w:spacing w:line="240" w:lineRule="auto"/>
        <w:ind w:left="567" w:hanging="567"/>
        <w:rPr>
          <w:szCs w:val="22"/>
          <w:lang w:eastAsia="en-US"/>
        </w:rPr>
      </w:pPr>
      <w:r w:rsidRPr="000D12B8">
        <w:rPr>
          <w:szCs w:val="22"/>
          <w:lang w:eastAsia="en-US"/>
        </w:rPr>
        <w:t xml:space="preserve">jeigu Jus ištiko </w:t>
      </w:r>
      <w:proofErr w:type="spellStart"/>
      <w:r w:rsidRPr="000D12B8">
        <w:rPr>
          <w:szCs w:val="22"/>
          <w:lang w:eastAsia="en-US"/>
        </w:rPr>
        <w:t>kardiogeninis</w:t>
      </w:r>
      <w:proofErr w:type="spellEnd"/>
      <w:r w:rsidRPr="000D12B8">
        <w:rPr>
          <w:szCs w:val="22"/>
          <w:lang w:eastAsia="en-US"/>
        </w:rPr>
        <w:t xml:space="preserve"> šokas (ligoninėje gydoma širdies liga);</w:t>
      </w:r>
    </w:p>
    <w:p w14:paraId="5000A653" w14:textId="77777777" w:rsidR="006F5478" w:rsidRPr="000D12B8" w:rsidRDefault="006F5478" w:rsidP="006F5478">
      <w:pPr>
        <w:widowControl w:val="0"/>
        <w:numPr>
          <w:ilvl w:val="0"/>
          <w:numId w:val="13"/>
        </w:numPr>
        <w:spacing w:line="240" w:lineRule="auto"/>
        <w:ind w:left="567" w:hanging="567"/>
        <w:rPr>
          <w:szCs w:val="22"/>
          <w:lang w:eastAsia="en-US"/>
        </w:rPr>
      </w:pPr>
      <w:r w:rsidRPr="000D12B8">
        <w:rPr>
          <w:szCs w:val="22"/>
          <w:lang w:eastAsia="en-US"/>
        </w:rPr>
        <w:t>jeigu Jūsų širdies ritmas sutrikęs;</w:t>
      </w:r>
    </w:p>
    <w:p w14:paraId="43F9A747" w14:textId="77777777" w:rsidR="006F5478" w:rsidRPr="000D12B8" w:rsidRDefault="006F5478" w:rsidP="006F5478">
      <w:pPr>
        <w:widowControl w:val="0"/>
        <w:numPr>
          <w:ilvl w:val="0"/>
          <w:numId w:val="13"/>
        </w:numPr>
        <w:spacing w:line="240" w:lineRule="auto"/>
        <w:ind w:left="567" w:hanging="567"/>
        <w:rPr>
          <w:rFonts w:eastAsia="Calibri"/>
          <w:snapToGrid w:val="0"/>
          <w:szCs w:val="22"/>
        </w:rPr>
      </w:pPr>
      <w:r w:rsidRPr="000D12B8">
        <w:rPr>
          <w:rFonts w:eastAsia="Calibri"/>
          <w:snapToGrid w:val="0"/>
          <w:szCs w:val="22"/>
        </w:rPr>
        <w:t>jeigu Jus ištiko širdies priepuolis (miokardo infarktas);</w:t>
      </w:r>
    </w:p>
    <w:p w14:paraId="5B932290"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jeigu Jūsų kraujospūdis labai mažas;</w:t>
      </w:r>
    </w:p>
    <w:p w14:paraId="36A1CB00"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jeigu Jūs sergate nestabiliąja krūtinės angina (tai sunki anginos forma, kuria sergant krūtinės skausmas kartojasi labai dažnai fizinio krūvio metu ir ramybėje);</w:t>
      </w:r>
    </w:p>
    <w:p w14:paraId="77F58CEC"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jeigu Jūsų širdies nepakankamumas neseniai pasunkėjo;</w:t>
      </w:r>
    </w:p>
    <w:p w14:paraId="222C3658"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 xml:space="preserve">jeigu Jūsų širdies </w:t>
      </w:r>
      <w:proofErr w:type="spellStart"/>
      <w:r w:rsidRPr="000D12B8">
        <w:rPr>
          <w:rFonts w:eastAsia="Calibri"/>
          <w:szCs w:val="22"/>
        </w:rPr>
        <w:t>susitraukimus</w:t>
      </w:r>
      <w:proofErr w:type="spellEnd"/>
      <w:r w:rsidRPr="000D12B8">
        <w:rPr>
          <w:rFonts w:eastAsia="Calibri"/>
          <w:szCs w:val="22"/>
        </w:rPr>
        <w:t xml:space="preserve"> palaiko vien širdies stimuliatorius;</w:t>
      </w:r>
    </w:p>
    <w:p w14:paraId="152D8425"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jeigu Jūs sergate sunkia kepenų liga;</w:t>
      </w:r>
    </w:p>
    <w:p w14:paraId="0E333F6F"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 xml:space="preserve">jeigu Jūs vartojate vaistų nuo grybelių infekcijos (pvz., </w:t>
      </w:r>
      <w:proofErr w:type="spellStart"/>
      <w:r w:rsidRPr="000D12B8">
        <w:rPr>
          <w:rFonts w:eastAsia="Calibri"/>
          <w:szCs w:val="22"/>
        </w:rPr>
        <w:t>ketokonazolo</w:t>
      </w:r>
      <w:proofErr w:type="spellEnd"/>
      <w:r w:rsidRPr="000D12B8">
        <w:rPr>
          <w:rFonts w:eastAsia="Calibri"/>
          <w:szCs w:val="22"/>
        </w:rPr>
        <w:t xml:space="preserve">, </w:t>
      </w:r>
      <w:proofErr w:type="spellStart"/>
      <w:r w:rsidRPr="000D12B8">
        <w:rPr>
          <w:rFonts w:eastAsia="Calibri"/>
          <w:szCs w:val="22"/>
        </w:rPr>
        <w:t>itrakonazolo</w:t>
      </w:r>
      <w:proofErr w:type="spellEnd"/>
      <w:r w:rsidRPr="000D12B8">
        <w:rPr>
          <w:rFonts w:eastAsia="Calibri"/>
          <w:szCs w:val="22"/>
        </w:rPr>
        <w:t xml:space="preserve">), </w:t>
      </w:r>
      <w:proofErr w:type="spellStart"/>
      <w:r w:rsidRPr="000D12B8">
        <w:rPr>
          <w:rFonts w:eastAsia="Calibri"/>
          <w:szCs w:val="22"/>
        </w:rPr>
        <w:t>makrolidinių</w:t>
      </w:r>
      <w:proofErr w:type="spellEnd"/>
      <w:r w:rsidRPr="000D12B8">
        <w:rPr>
          <w:rFonts w:eastAsia="Calibri"/>
          <w:szCs w:val="22"/>
        </w:rPr>
        <w:t xml:space="preserve"> antibiotikų (pvz., </w:t>
      </w:r>
      <w:proofErr w:type="spellStart"/>
      <w:r w:rsidRPr="000D12B8">
        <w:rPr>
          <w:rFonts w:eastAsia="Calibri"/>
          <w:szCs w:val="22"/>
        </w:rPr>
        <w:t>jozamicino</w:t>
      </w:r>
      <w:proofErr w:type="spellEnd"/>
      <w:r w:rsidRPr="000D12B8">
        <w:rPr>
          <w:rFonts w:eastAsia="Calibri"/>
          <w:szCs w:val="22"/>
        </w:rPr>
        <w:t xml:space="preserve">, </w:t>
      </w:r>
      <w:proofErr w:type="spellStart"/>
      <w:r w:rsidRPr="000D12B8">
        <w:rPr>
          <w:rFonts w:eastAsia="Calibri"/>
          <w:szCs w:val="22"/>
        </w:rPr>
        <w:t>klaritromicino</w:t>
      </w:r>
      <w:proofErr w:type="spellEnd"/>
      <w:r w:rsidRPr="000D12B8">
        <w:rPr>
          <w:rFonts w:eastAsia="Calibri"/>
          <w:szCs w:val="22"/>
        </w:rPr>
        <w:t xml:space="preserve">, </w:t>
      </w:r>
      <w:proofErr w:type="spellStart"/>
      <w:r w:rsidRPr="000D12B8">
        <w:rPr>
          <w:rFonts w:eastAsia="Calibri"/>
          <w:szCs w:val="22"/>
        </w:rPr>
        <w:t>telitromicino</w:t>
      </w:r>
      <w:proofErr w:type="spellEnd"/>
      <w:r w:rsidRPr="000D12B8">
        <w:rPr>
          <w:rFonts w:eastAsia="Calibri"/>
          <w:szCs w:val="22"/>
        </w:rPr>
        <w:t xml:space="preserve"> arba geriamojo </w:t>
      </w:r>
      <w:proofErr w:type="spellStart"/>
      <w:r w:rsidRPr="000D12B8">
        <w:rPr>
          <w:rFonts w:eastAsia="Calibri"/>
          <w:szCs w:val="22"/>
        </w:rPr>
        <w:t>eritromicino</w:t>
      </w:r>
      <w:proofErr w:type="spellEnd"/>
      <w:r w:rsidRPr="000D12B8">
        <w:rPr>
          <w:rFonts w:eastAsia="Calibri"/>
          <w:szCs w:val="22"/>
        </w:rPr>
        <w:t xml:space="preserve">), vaistų nuo žmogaus imunodeficito viruso (ŽIV) infekcijos (pvz., </w:t>
      </w:r>
      <w:proofErr w:type="spellStart"/>
      <w:r w:rsidRPr="000D12B8">
        <w:rPr>
          <w:rFonts w:eastAsia="Calibri"/>
          <w:szCs w:val="22"/>
        </w:rPr>
        <w:t>nelfinaviro</w:t>
      </w:r>
      <w:proofErr w:type="spellEnd"/>
      <w:r w:rsidRPr="000D12B8">
        <w:rPr>
          <w:rFonts w:eastAsia="Calibri"/>
          <w:szCs w:val="22"/>
        </w:rPr>
        <w:t xml:space="preserve">, </w:t>
      </w:r>
      <w:proofErr w:type="spellStart"/>
      <w:r w:rsidRPr="000D12B8">
        <w:rPr>
          <w:rFonts w:eastAsia="Calibri"/>
          <w:szCs w:val="22"/>
        </w:rPr>
        <w:t>ritonaviro</w:t>
      </w:r>
      <w:proofErr w:type="spellEnd"/>
      <w:r w:rsidRPr="000D12B8">
        <w:rPr>
          <w:rFonts w:eastAsia="Calibri"/>
          <w:szCs w:val="22"/>
        </w:rPr>
        <w:t xml:space="preserve">), </w:t>
      </w:r>
      <w:proofErr w:type="spellStart"/>
      <w:r w:rsidRPr="000D12B8">
        <w:rPr>
          <w:rFonts w:eastAsia="Calibri"/>
          <w:szCs w:val="22"/>
        </w:rPr>
        <w:t>nefazodono</w:t>
      </w:r>
      <w:proofErr w:type="spellEnd"/>
      <w:r w:rsidRPr="000D12B8">
        <w:rPr>
          <w:rFonts w:eastAsia="Calibri"/>
          <w:szCs w:val="22"/>
        </w:rPr>
        <w:t xml:space="preserve"> (vaisto nuo depresijos), </w:t>
      </w:r>
      <w:proofErr w:type="spellStart"/>
      <w:r w:rsidRPr="000D12B8">
        <w:rPr>
          <w:rFonts w:eastAsia="Calibri"/>
          <w:szCs w:val="22"/>
        </w:rPr>
        <w:t>diltiazemo</w:t>
      </w:r>
      <w:proofErr w:type="spellEnd"/>
      <w:r w:rsidRPr="000D12B8">
        <w:rPr>
          <w:rFonts w:eastAsia="Calibri"/>
          <w:szCs w:val="22"/>
        </w:rPr>
        <w:t xml:space="preserve"> arba </w:t>
      </w:r>
      <w:proofErr w:type="spellStart"/>
      <w:r w:rsidRPr="000D12B8">
        <w:rPr>
          <w:rFonts w:eastAsia="Calibri"/>
          <w:szCs w:val="22"/>
        </w:rPr>
        <w:t>verapamilio</w:t>
      </w:r>
      <w:proofErr w:type="spellEnd"/>
      <w:r w:rsidRPr="000D12B8">
        <w:rPr>
          <w:rFonts w:eastAsia="Calibri"/>
          <w:szCs w:val="22"/>
        </w:rPr>
        <w:t xml:space="preserve"> (aukšto kraujospūdžio arba krūtinės anginos);</w:t>
      </w:r>
    </w:p>
    <w:p w14:paraId="5F153D72"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jeigu Jūs esate vaisinga moteris ir netaikote veiksmingos kontracepcijos;</w:t>
      </w:r>
    </w:p>
    <w:p w14:paraId="4CE31A20" w14:textId="77777777" w:rsidR="006F5478" w:rsidRPr="000D12B8" w:rsidRDefault="006F5478" w:rsidP="006F5478">
      <w:pPr>
        <w:widowControl w:val="0"/>
        <w:numPr>
          <w:ilvl w:val="0"/>
          <w:numId w:val="13"/>
        </w:numPr>
        <w:spacing w:line="240" w:lineRule="auto"/>
        <w:ind w:left="567" w:hanging="567"/>
        <w:rPr>
          <w:rFonts w:eastAsia="Calibri"/>
          <w:szCs w:val="22"/>
        </w:rPr>
      </w:pPr>
      <w:r w:rsidRPr="000D12B8">
        <w:rPr>
          <w:rFonts w:eastAsia="Calibri"/>
          <w:szCs w:val="22"/>
        </w:rPr>
        <w:t>jeigu Jūs esate nėščia arba mėginate pastoti;</w:t>
      </w:r>
    </w:p>
    <w:p w14:paraId="3F6E240D" w14:textId="77777777" w:rsidR="006F5478" w:rsidRPr="000D12B8" w:rsidRDefault="006F5478" w:rsidP="006F5478">
      <w:pPr>
        <w:widowControl w:val="0"/>
        <w:numPr>
          <w:ilvl w:val="0"/>
          <w:numId w:val="13"/>
        </w:numPr>
        <w:spacing w:line="240" w:lineRule="auto"/>
        <w:ind w:left="567" w:hanging="567"/>
        <w:rPr>
          <w:szCs w:val="22"/>
          <w:lang w:eastAsia="en-US"/>
        </w:rPr>
      </w:pPr>
      <w:r w:rsidRPr="000D12B8">
        <w:rPr>
          <w:rFonts w:eastAsia="Calibri"/>
          <w:szCs w:val="22"/>
        </w:rPr>
        <w:t>jeigu Jūs žindote kūdikį.</w:t>
      </w:r>
    </w:p>
    <w:p w14:paraId="7F69EC2C" w14:textId="77777777" w:rsidR="006F5478" w:rsidRPr="000D12B8" w:rsidRDefault="006F5478" w:rsidP="006F5478">
      <w:pPr>
        <w:widowControl w:val="0"/>
        <w:numPr>
          <w:ilvl w:val="12"/>
          <w:numId w:val="0"/>
        </w:numPr>
        <w:spacing w:line="240" w:lineRule="auto"/>
        <w:ind w:right="-2"/>
        <w:rPr>
          <w:snapToGrid w:val="0"/>
          <w:szCs w:val="22"/>
          <w:lang w:eastAsia="en-US"/>
        </w:rPr>
      </w:pPr>
    </w:p>
    <w:p w14:paraId="1D9651F1"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Įspėjimai ir atsargumo priemonės</w:t>
      </w:r>
    </w:p>
    <w:p w14:paraId="2AD24B11"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 xml:space="preserve">Pasitarkite su gydytoju arba vaistininku, prieš pradėdami vartoti </w:t>
      </w:r>
      <w:proofErr w:type="spellStart"/>
      <w:r w:rsidR="00537F75" w:rsidRPr="000D12B8">
        <w:rPr>
          <w:snapToGrid w:val="0"/>
          <w:szCs w:val="22"/>
          <w:lang w:eastAsia="en-US"/>
        </w:rPr>
        <w:t>Ivohart</w:t>
      </w:r>
      <w:proofErr w:type="spellEnd"/>
      <w:r w:rsidRPr="000D12B8">
        <w:rPr>
          <w:snapToGrid w:val="0"/>
          <w:szCs w:val="22"/>
          <w:lang w:eastAsia="en-US"/>
        </w:rPr>
        <w:t>:</w:t>
      </w:r>
    </w:p>
    <w:p w14:paraId="60968DB6"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 xml:space="preserve">jeigu Jūsų širdies ritmas sutrikęs (širdies susitraukimai nereguliarūs, jaučiate </w:t>
      </w:r>
      <w:r w:rsidRPr="000D12B8">
        <w:rPr>
          <w:szCs w:val="22"/>
          <w:lang w:eastAsia="en-US"/>
        </w:rPr>
        <w:lastRenderedPageBreak/>
        <w:t>širdies plakimą, padažnėjo ar sustiprėjo krūtinės skausmas), yra ilgalaikis prieširdžių virpėjimas (nereguliaraus širdies ritmo rūšis) arba nenormalus elektrokardiogramos (EKG) pokytis, vadinamas ilgo QT sindromu;</w:t>
      </w:r>
    </w:p>
    <w:p w14:paraId="0AC76459"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Jūs jaučiate nuovargį, svaigulį arba dusulį (tai gali rodyti, kad širdies ritmas suretėjo per daug);</w:t>
      </w:r>
    </w:p>
    <w:p w14:paraId="1E616D05"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 xml:space="preserve">jeigu yra prieširdžių virpėjimo simptomų, </w:t>
      </w:r>
      <w:proofErr w:type="spellStart"/>
      <w:r w:rsidRPr="000D12B8">
        <w:rPr>
          <w:szCs w:val="22"/>
          <w:lang w:eastAsia="en-US"/>
        </w:rPr>
        <w:t>t.y</w:t>
      </w:r>
      <w:proofErr w:type="spellEnd"/>
      <w:r w:rsidRPr="000D12B8">
        <w:rPr>
          <w:szCs w:val="22"/>
          <w:lang w:eastAsia="en-US"/>
        </w:rPr>
        <w:t>. pulsas ramybėje be aiškios priežasties yra neįprastai dažnas (daugiau kaip 110 kartų per minutę) arba nereguliarus ir dėl to sunkiai suskaičiuojamas;</w:t>
      </w:r>
    </w:p>
    <w:p w14:paraId="1AA0259F"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Jus neseniai ištiko insultas;</w:t>
      </w:r>
    </w:p>
    <w:p w14:paraId="0CCFFF36"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Jūsų kraujospūdis lengvai arba vidutiniškai sumažėjęs;</w:t>
      </w:r>
    </w:p>
    <w:p w14:paraId="227E61CF"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Jūsų kraujospūdis nekontroliuojamas, ypač pakeitus vaistus nuo padidėjusio kraujospūdžio;</w:t>
      </w:r>
    </w:p>
    <w:p w14:paraId="657AF599"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 xml:space="preserve">jeigu Jūs sergate sunkiu širdies nepakankamumu arba širdies nepakankamumu su nenormaliu EKG pokyčiu, vadinamu </w:t>
      </w:r>
      <w:proofErr w:type="spellStart"/>
      <w:r w:rsidRPr="000D12B8">
        <w:rPr>
          <w:szCs w:val="22"/>
          <w:lang w:eastAsia="en-US"/>
        </w:rPr>
        <w:t>Hiso</w:t>
      </w:r>
      <w:proofErr w:type="spellEnd"/>
      <w:r w:rsidRPr="000D12B8">
        <w:rPr>
          <w:szCs w:val="22"/>
          <w:lang w:eastAsia="en-US"/>
        </w:rPr>
        <w:t xml:space="preserve"> pluošto kojytės blokada;</w:t>
      </w:r>
    </w:p>
    <w:p w14:paraId="392CDFA6"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Jūs sergate lėtine akių tinklainės liga;</w:t>
      </w:r>
    </w:p>
    <w:p w14:paraId="098CC0D2"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Jūs sergate vidutinio sunkumo kepenų liga;</w:t>
      </w:r>
    </w:p>
    <w:p w14:paraId="77CDDFC6" w14:textId="77777777" w:rsidR="006F5478" w:rsidRPr="000D12B8" w:rsidRDefault="006F5478" w:rsidP="006F5478">
      <w:pPr>
        <w:widowControl w:val="0"/>
        <w:numPr>
          <w:ilvl w:val="0"/>
          <w:numId w:val="9"/>
        </w:numPr>
        <w:tabs>
          <w:tab w:val="clear" w:pos="567"/>
        </w:tabs>
        <w:spacing w:line="240" w:lineRule="auto"/>
        <w:ind w:left="567" w:hanging="567"/>
        <w:rPr>
          <w:szCs w:val="22"/>
          <w:lang w:eastAsia="en-US"/>
        </w:rPr>
      </w:pPr>
      <w:r w:rsidRPr="000D12B8">
        <w:rPr>
          <w:szCs w:val="22"/>
          <w:lang w:eastAsia="en-US"/>
        </w:rPr>
        <w:t>jeigu Jūs sergate sunkia inkstų liga.</w:t>
      </w:r>
    </w:p>
    <w:p w14:paraId="300EA492"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Jeigu yra arba naujai pasireiškė kuri nors iš šių būklių, tai nedelsdami (</w:t>
      </w:r>
      <w:proofErr w:type="spellStart"/>
      <w:r w:rsidRPr="000D12B8">
        <w:rPr>
          <w:snapToGrid w:val="0"/>
          <w:szCs w:val="22"/>
          <w:lang w:eastAsia="en-US"/>
        </w:rPr>
        <w:t>t.y</w:t>
      </w:r>
      <w:proofErr w:type="spellEnd"/>
      <w:r w:rsidRPr="000D12B8">
        <w:rPr>
          <w:snapToGrid w:val="0"/>
          <w:szCs w:val="22"/>
          <w:lang w:eastAsia="en-US"/>
        </w:rPr>
        <w:t xml:space="preserve">. prieš vartodami </w:t>
      </w:r>
      <w:proofErr w:type="spellStart"/>
      <w:r w:rsidR="00537F75" w:rsidRPr="000D12B8">
        <w:rPr>
          <w:snapToGrid w:val="0"/>
          <w:szCs w:val="22"/>
          <w:lang w:eastAsia="en-US"/>
        </w:rPr>
        <w:t>Ivohart</w:t>
      </w:r>
      <w:proofErr w:type="spellEnd"/>
      <w:r w:rsidRPr="000D12B8">
        <w:rPr>
          <w:snapToGrid w:val="0"/>
          <w:szCs w:val="22"/>
          <w:lang w:eastAsia="en-US"/>
        </w:rPr>
        <w:t xml:space="preserve"> arba jį vartodami) pasikonsultuokite su gydytoju.</w:t>
      </w:r>
    </w:p>
    <w:p w14:paraId="3CCC2F69" w14:textId="77777777" w:rsidR="006F5478" w:rsidRPr="000D12B8" w:rsidRDefault="006F5478" w:rsidP="006F5478">
      <w:pPr>
        <w:widowControl w:val="0"/>
        <w:numPr>
          <w:ilvl w:val="12"/>
          <w:numId w:val="0"/>
        </w:numPr>
        <w:spacing w:line="240" w:lineRule="auto"/>
        <w:ind w:right="-2"/>
        <w:rPr>
          <w:snapToGrid w:val="0"/>
          <w:szCs w:val="22"/>
          <w:lang w:eastAsia="en-US"/>
        </w:rPr>
      </w:pPr>
    </w:p>
    <w:p w14:paraId="004395BB"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Vaikams ir paaugliams</w:t>
      </w:r>
    </w:p>
    <w:p w14:paraId="3BD3DE75" w14:textId="77777777" w:rsidR="006F5478" w:rsidRPr="000D12B8" w:rsidRDefault="00D60911" w:rsidP="006F5478">
      <w:pPr>
        <w:widowControl w:val="0"/>
        <w:numPr>
          <w:ilvl w:val="12"/>
          <w:numId w:val="0"/>
        </w:numPr>
        <w:spacing w:line="240" w:lineRule="auto"/>
        <w:ind w:right="-2"/>
        <w:rPr>
          <w:snapToGrid w:val="0"/>
          <w:szCs w:val="22"/>
          <w:lang w:eastAsia="en-US"/>
        </w:rPr>
      </w:pPr>
      <w:proofErr w:type="spellStart"/>
      <w:r w:rsidRPr="000D12B8">
        <w:rPr>
          <w:snapToGrid w:val="0"/>
          <w:szCs w:val="22"/>
          <w:lang w:eastAsia="en-US"/>
        </w:rPr>
        <w:t>Ivohart</w:t>
      </w:r>
      <w:proofErr w:type="spellEnd"/>
      <w:r w:rsidR="006F5478" w:rsidRPr="000D12B8">
        <w:rPr>
          <w:snapToGrid w:val="0"/>
          <w:szCs w:val="22"/>
          <w:lang w:eastAsia="en-US"/>
        </w:rPr>
        <w:t xml:space="preserve"> nėra skirtas gydyti vaikams ir jaunesniems nei 18 metų paaugliams.</w:t>
      </w:r>
    </w:p>
    <w:p w14:paraId="4A09F8D5" w14:textId="77777777" w:rsidR="006F5478" w:rsidRPr="000D12B8" w:rsidRDefault="006F5478" w:rsidP="006F5478">
      <w:pPr>
        <w:widowControl w:val="0"/>
        <w:numPr>
          <w:ilvl w:val="12"/>
          <w:numId w:val="0"/>
        </w:numPr>
        <w:spacing w:line="240" w:lineRule="auto"/>
        <w:ind w:right="-2"/>
        <w:rPr>
          <w:snapToGrid w:val="0"/>
          <w:szCs w:val="22"/>
          <w:lang w:eastAsia="en-US"/>
        </w:rPr>
      </w:pPr>
    </w:p>
    <w:p w14:paraId="7B9BF2CB"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 xml:space="preserve">Kiti vaistai ir </w:t>
      </w:r>
      <w:proofErr w:type="spellStart"/>
      <w:r w:rsidR="00537F75" w:rsidRPr="000D12B8">
        <w:rPr>
          <w:b/>
          <w:bCs/>
          <w:snapToGrid w:val="0"/>
          <w:szCs w:val="22"/>
        </w:rPr>
        <w:t>Ivohart</w:t>
      </w:r>
      <w:proofErr w:type="spellEnd"/>
    </w:p>
    <w:p w14:paraId="28BE59C6"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Jeigu vartojate ar neseniai vartojote kitų vaistų arba dėl to nesate tikri, apie tai pasakykite gydytojui arba vaistininkui.</w:t>
      </w:r>
    </w:p>
    <w:p w14:paraId="2986B681" w14:textId="77777777" w:rsidR="006F5478" w:rsidRPr="000D12B8" w:rsidRDefault="006F5478" w:rsidP="006F5478">
      <w:pPr>
        <w:widowControl w:val="0"/>
        <w:numPr>
          <w:ilvl w:val="12"/>
          <w:numId w:val="0"/>
        </w:numPr>
        <w:spacing w:line="240" w:lineRule="auto"/>
        <w:ind w:right="-2"/>
        <w:rPr>
          <w:snapToGrid w:val="0"/>
          <w:szCs w:val="22"/>
          <w:lang w:eastAsia="en-US"/>
        </w:rPr>
      </w:pPr>
    </w:p>
    <w:p w14:paraId="301447D5" w14:textId="77777777" w:rsidR="006F5478" w:rsidRPr="000D12B8" w:rsidRDefault="006F5478" w:rsidP="006F5478">
      <w:pPr>
        <w:widowControl w:val="0"/>
        <w:numPr>
          <w:ilvl w:val="12"/>
          <w:numId w:val="0"/>
        </w:numPr>
        <w:spacing w:line="240" w:lineRule="auto"/>
        <w:rPr>
          <w:snapToGrid w:val="0"/>
          <w:szCs w:val="22"/>
          <w:lang w:eastAsia="en-US"/>
        </w:rPr>
      </w:pPr>
      <w:r w:rsidRPr="000D12B8">
        <w:rPr>
          <w:snapToGrid w:val="0"/>
          <w:szCs w:val="22"/>
          <w:lang w:eastAsia="en-US"/>
        </w:rPr>
        <w:t xml:space="preserve">Būtinai informuokite gydytoją (Jums gali reikėti pakeisti </w:t>
      </w:r>
      <w:proofErr w:type="spellStart"/>
      <w:r w:rsidR="00537F75" w:rsidRPr="000D12B8">
        <w:rPr>
          <w:snapToGrid w:val="0"/>
          <w:szCs w:val="22"/>
          <w:lang w:eastAsia="en-US"/>
        </w:rPr>
        <w:t>Ivohart</w:t>
      </w:r>
      <w:proofErr w:type="spellEnd"/>
      <w:r w:rsidRPr="000D12B8">
        <w:rPr>
          <w:snapToGrid w:val="0"/>
          <w:szCs w:val="22"/>
          <w:lang w:eastAsia="en-US"/>
        </w:rPr>
        <w:t xml:space="preserve"> dozę arba specialaus stebėjimo), jeigu vartojate kurio nors iš šių vaistų:</w:t>
      </w:r>
    </w:p>
    <w:p w14:paraId="15148F79" w14:textId="77777777" w:rsidR="006F5478" w:rsidRPr="000D12B8" w:rsidRDefault="006F5478" w:rsidP="006F5478">
      <w:pPr>
        <w:widowControl w:val="0"/>
        <w:numPr>
          <w:ilvl w:val="0"/>
          <w:numId w:val="11"/>
        </w:numPr>
        <w:spacing w:line="240" w:lineRule="auto"/>
        <w:ind w:left="567" w:hanging="567"/>
        <w:rPr>
          <w:szCs w:val="22"/>
          <w:lang w:eastAsia="en-US"/>
        </w:rPr>
      </w:pPr>
      <w:proofErr w:type="spellStart"/>
      <w:r w:rsidRPr="000D12B8">
        <w:rPr>
          <w:szCs w:val="22"/>
          <w:lang w:eastAsia="en-US"/>
        </w:rPr>
        <w:t>flukonazolo</w:t>
      </w:r>
      <w:proofErr w:type="spellEnd"/>
      <w:r w:rsidRPr="000D12B8">
        <w:rPr>
          <w:szCs w:val="22"/>
          <w:lang w:eastAsia="en-US"/>
        </w:rPr>
        <w:t xml:space="preserve"> (priešgrybelinio);</w:t>
      </w:r>
    </w:p>
    <w:p w14:paraId="50D0C74F" w14:textId="77777777" w:rsidR="006F5478" w:rsidRPr="000D12B8" w:rsidRDefault="006F5478" w:rsidP="006F5478">
      <w:pPr>
        <w:widowControl w:val="0"/>
        <w:numPr>
          <w:ilvl w:val="0"/>
          <w:numId w:val="11"/>
        </w:numPr>
        <w:spacing w:line="240" w:lineRule="auto"/>
        <w:ind w:left="567" w:hanging="567"/>
        <w:rPr>
          <w:szCs w:val="22"/>
          <w:lang w:eastAsia="en-US"/>
        </w:rPr>
      </w:pPr>
      <w:proofErr w:type="spellStart"/>
      <w:r w:rsidRPr="000D12B8">
        <w:rPr>
          <w:szCs w:val="22"/>
          <w:lang w:eastAsia="en-US"/>
        </w:rPr>
        <w:t>rifampicino</w:t>
      </w:r>
      <w:proofErr w:type="spellEnd"/>
      <w:r w:rsidRPr="000D12B8">
        <w:rPr>
          <w:szCs w:val="22"/>
          <w:lang w:eastAsia="en-US"/>
        </w:rPr>
        <w:t xml:space="preserve"> (antibiotiko);</w:t>
      </w:r>
    </w:p>
    <w:p w14:paraId="747AFDEF" w14:textId="77777777" w:rsidR="006F5478" w:rsidRPr="000D12B8" w:rsidRDefault="006F5478" w:rsidP="006F5478">
      <w:pPr>
        <w:widowControl w:val="0"/>
        <w:numPr>
          <w:ilvl w:val="0"/>
          <w:numId w:val="11"/>
        </w:numPr>
        <w:spacing w:line="240" w:lineRule="auto"/>
        <w:ind w:left="567" w:hanging="567"/>
        <w:rPr>
          <w:szCs w:val="22"/>
          <w:lang w:eastAsia="en-US"/>
        </w:rPr>
      </w:pPr>
      <w:r w:rsidRPr="000D12B8">
        <w:rPr>
          <w:szCs w:val="22"/>
          <w:lang w:eastAsia="en-US"/>
        </w:rPr>
        <w:t>barbitūratų (nuo nemigos ir epilepsijos);</w:t>
      </w:r>
    </w:p>
    <w:p w14:paraId="2D6CAAAB" w14:textId="77777777" w:rsidR="006F5478" w:rsidRPr="000D12B8" w:rsidRDefault="006F5478" w:rsidP="006F5478">
      <w:pPr>
        <w:widowControl w:val="0"/>
        <w:numPr>
          <w:ilvl w:val="0"/>
          <w:numId w:val="11"/>
        </w:numPr>
        <w:spacing w:line="240" w:lineRule="auto"/>
        <w:ind w:left="567" w:hanging="567"/>
        <w:rPr>
          <w:szCs w:val="22"/>
          <w:lang w:eastAsia="en-US"/>
        </w:rPr>
      </w:pPr>
      <w:proofErr w:type="spellStart"/>
      <w:r w:rsidRPr="000D12B8">
        <w:rPr>
          <w:szCs w:val="22"/>
          <w:lang w:eastAsia="en-US"/>
        </w:rPr>
        <w:t>fenitoino</w:t>
      </w:r>
      <w:proofErr w:type="spellEnd"/>
      <w:r w:rsidRPr="000D12B8">
        <w:rPr>
          <w:szCs w:val="22"/>
          <w:lang w:eastAsia="en-US"/>
        </w:rPr>
        <w:t xml:space="preserve"> (nuo epilepsijos);</w:t>
      </w:r>
    </w:p>
    <w:p w14:paraId="3CDC2AE1" w14:textId="77777777" w:rsidR="006F5478" w:rsidRPr="000D12B8" w:rsidRDefault="006F5478" w:rsidP="006F5478">
      <w:pPr>
        <w:widowControl w:val="0"/>
        <w:numPr>
          <w:ilvl w:val="0"/>
          <w:numId w:val="11"/>
        </w:numPr>
        <w:spacing w:line="240" w:lineRule="auto"/>
        <w:ind w:left="567" w:hanging="567"/>
        <w:rPr>
          <w:szCs w:val="22"/>
          <w:lang w:eastAsia="en-US"/>
        </w:rPr>
      </w:pPr>
      <w:proofErr w:type="spellStart"/>
      <w:r w:rsidRPr="000D12B8">
        <w:rPr>
          <w:i/>
          <w:szCs w:val="22"/>
          <w:lang w:eastAsia="en-US"/>
        </w:rPr>
        <w:t>Hypericum</w:t>
      </w:r>
      <w:proofErr w:type="spellEnd"/>
      <w:r w:rsidRPr="000D12B8">
        <w:rPr>
          <w:i/>
          <w:szCs w:val="22"/>
          <w:lang w:eastAsia="en-US"/>
        </w:rPr>
        <w:t xml:space="preserve"> </w:t>
      </w:r>
      <w:proofErr w:type="spellStart"/>
      <w:r w:rsidRPr="000D12B8">
        <w:rPr>
          <w:i/>
          <w:szCs w:val="22"/>
          <w:lang w:eastAsia="en-US"/>
        </w:rPr>
        <w:t>perforatum</w:t>
      </w:r>
      <w:proofErr w:type="spellEnd"/>
      <w:r w:rsidRPr="000D12B8">
        <w:rPr>
          <w:i/>
          <w:szCs w:val="22"/>
          <w:lang w:eastAsia="en-US"/>
        </w:rPr>
        <w:t xml:space="preserve"> </w:t>
      </w:r>
      <w:r w:rsidRPr="000D12B8">
        <w:rPr>
          <w:szCs w:val="22"/>
          <w:lang w:eastAsia="en-US"/>
        </w:rPr>
        <w:t xml:space="preserve">(jonažolės, </w:t>
      </w:r>
      <w:proofErr w:type="spellStart"/>
      <w:r w:rsidRPr="000D12B8">
        <w:rPr>
          <w:szCs w:val="22"/>
          <w:lang w:eastAsia="en-US"/>
        </w:rPr>
        <w:t>t.y</w:t>
      </w:r>
      <w:proofErr w:type="spellEnd"/>
      <w:r w:rsidRPr="000D12B8">
        <w:rPr>
          <w:szCs w:val="22"/>
          <w:lang w:eastAsia="en-US"/>
        </w:rPr>
        <w:t>. augalinio vaisto nuo depresijos);</w:t>
      </w:r>
    </w:p>
    <w:p w14:paraId="6565BB86" w14:textId="77777777" w:rsidR="006F5478" w:rsidRPr="000D12B8" w:rsidRDefault="006F5478" w:rsidP="006F5478">
      <w:pPr>
        <w:widowControl w:val="0"/>
        <w:numPr>
          <w:ilvl w:val="0"/>
          <w:numId w:val="11"/>
        </w:numPr>
        <w:spacing w:line="240" w:lineRule="auto"/>
        <w:ind w:left="567" w:hanging="567"/>
        <w:rPr>
          <w:szCs w:val="22"/>
          <w:lang w:eastAsia="en-US"/>
        </w:rPr>
      </w:pPr>
      <w:r w:rsidRPr="000D12B8">
        <w:rPr>
          <w:szCs w:val="22"/>
          <w:lang w:eastAsia="en-US"/>
        </w:rPr>
        <w:t>ilginančių QT intervalą ir vartojamų širdies ritmo sutrikimams ar kitoms ligoms gydyti:</w:t>
      </w:r>
    </w:p>
    <w:p w14:paraId="0AD7EFF4"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proofErr w:type="spellStart"/>
      <w:r w:rsidRPr="000D12B8">
        <w:rPr>
          <w:snapToGrid w:val="0"/>
          <w:szCs w:val="22"/>
          <w:lang w:eastAsia="en-US"/>
        </w:rPr>
        <w:t>chinidino</w:t>
      </w:r>
      <w:proofErr w:type="spellEnd"/>
      <w:r w:rsidRPr="000D12B8">
        <w:rPr>
          <w:snapToGrid w:val="0"/>
          <w:szCs w:val="22"/>
          <w:lang w:eastAsia="en-US"/>
        </w:rPr>
        <w:t xml:space="preserve">, </w:t>
      </w:r>
      <w:proofErr w:type="spellStart"/>
      <w:r w:rsidRPr="000D12B8">
        <w:rPr>
          <w:snapToGrid w:val="0"/>
          <w:szCs w:val="22"/>
          <w:lang w:eastAsia="en-US"/>
        </w:rPr>
        <w:t>dizopiramido</w:t>
      </w:r>
      <w:proofErr w:type="spellEnd"/>
      <w:r w:rsidRPr="000D12B8">
        <w:rPr>
          <w:snapToGrid w:val="0"/>
          <w:szCs w:val="22"/>
          <w:lang w:eastAsia="en-US"/>
        </w:rPr>
        <w:t xml:space="preserve">, </w:t>
      </w:r>
      <w:proofErr w:type="spellStart"/>
      <w:r w:rsidRPr="000D12B8">
        <w:rPr>
          <w:snapToGrid w:val="0"/>
          <w:szCs w:val="22"/>
          <w:lang w:eastAsia="en-US"/>
        </w:rPr>
        <w:t>ibutilido</w:t>
      </w:r>
      <w:proofErr w:type="spellEnd"/>
      <w:r w:rsidRPr="000D12B8">
        <w:rPr>
          <w:snapToGrid w:val="0"/>
          <w:szCs w:val="22"/>
          <w:lang w:eastAsia="en-US"/>
        </w:rPr>
        <w:t xml:space="preserve">, </w:t>
      </w:r>
      <w:proofErr w:type="spellStart"/>
      <w:r w:rsidRPr="000D12B8">
        <w:rPr>
          <w:snapToGrid w:val="0"/>
          <w:szCs w:val="22"/>
          <w:lang w:eastAsia="en-US"/>
        </w:rPr>
        <w:t>sotalolio</w:t>
      </w:r>
      <w:proofErr w:type="spellEnd"/>
      <w:r w:rsidRPr="000D12B8">
        <w:rPr>
          <w:snapToGrid w:val="0"/>
          <w:szCs w:val="22"/>
          <w:lang w:eastAsia="en-US"/>
        </w:rPr>
        <w:t xml:space="preserve">, </w:t>
      </w:r>
      <w:proofErr w:type="spellStart"/>
      <w:r w:rsidRPr="000D12B8">
        <w:rPr>
          <w:snapToGrid w:val="0"/>
          <w:szCs w:val="22"/>
          <w:lang w:eastAsia="en-US"/>
        </w:rPr>
        <w:t>amjodarono</w:t>
      </w:r>
      <w:proofErr w:type="spellEnd"/>
      <w:r w:rsidRPr="000D12B8">
        <w:rPr>
          <w:snapToGrid w:val="0"/>
          <w:szCs w:val="22"/>
          <w:lang w:eastAsia="en-US"/>
        </w:rPr>
        <w:t xml:space="preserve"> (nuo širdies ritmo sutrikimų);</w:t>
      </w:r>
    </w:p>
    <w:p w14:paraId="191D292D"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proofErr w:type="spellStart"/>
      <w:r w:rsidRPr="000D12B8">
        <w:rPr>
          <w:snapToGrid w:val="0"/>
          <w:szCs w:val="22"/>
          <w:lang w:eastAsia="en-US"/>
        </w:rPr>
        <w:t>bepridilio</w:t>
      </w:r>
      <w:proofErr w:type="spellEnd"/>
      <w:r w:rsidRPr="000D12B8">
        <w:rPr>
          <w:snapToGrid w:val="0"/>
          <w:szCs w:val="22"/>
          <w:lang w:eastAsia="en-US"/>
        </w:rPr>
        <w:t xml:space="preserve"> (nuo krūtinės anginos);</w:t>
      </w:r>
    </w:p>
    <w:p w14:paraId="0EC16C68"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r w:rsidRPr="000D12B8">
        <w:rPr>
          <w:snapToGrid w:val="0"/>
          <w:szCs w:val="22"/>
          <w:lang w:eastAsia="en-US"/>
        </w:rPr>
        <w:t xml:space="preserve">kai vaistų kurių nuo nerimo, šizofrenijos ir kitų psichozių (pvz., </w:t>
      </w:r>
      <w:proofErr w:type="spellStart"/>
      <w:r w:rsidRPr="000D12B8">
        <w:rPr>
          <w:snapToGrid w:val="0"/>
          <w:szCs w:val="22"/>
          <w:lang w:eastAsia="en-US"/>
        </w:rPr>
        <w:t>pimozido</w:t>
      </w:r>
      <w:proofErr w:type="spellEnd"/>
      <w:r w:rsidRPr="000D12B8">
        <w:rPr>
          <w:snapToGrid w:val="0"/>
          <w:szCs w:val="22"/>
          <w:lang w:eastAsia="en-US"/>
        </w:rPr>
        <w:t xml:space="preserve">, </w:t>
      </w:r>
      <w:proofErr w:type="spellStart"/>
      <w:r w:rsidRPr="000D12B8">
        <w:rPr>
          <w:snapToGrid w:val="0"/>
          <w:szCs w:val="22"/>
          <w:lang w:eastAsia="en-US"/>
        </w:rPr>
        <w:t>ziprazidono</w:t>
      </w:r>
      <w:proofErr w:type="spellEnd"/>
      <w:r w:rsidRPr="000D12B8">
        <w:rPr>
          <w:snapToGrid w:val="0"/>
          <w:szCs w:val="22"/>
          <w:lang w:eastAsia="en-US"/>
        </w:rPr>
        <w:t xml:space="preserve">, </w:t>
      </w:r>
      <w:proofErr w:type="spellStart"/>
      <w:r w:rsidRPr="000D12B8">
        <w:rPr>
          <w:snapToGrid w:val="0"/>
          <w:szCs w:val="22"/>
          <w:lang w:eastAsia="en-US"/>
        </w:rPr>
        <w:t>sertindolo</w:t>
      </w:r>
      <w:proofErr w:type="spellEnd"/>
      <w:r w:rsidRPr="000D12B8">
        <w:rPr>
          <w:snapToGrid w:val="0"/>
          <w:szCs w:val="22"/>
          <w:lang w:eastAsia="en-US"/>
        </w:rPr>
        <w:t>);</w:t>
      </w:r>
    </w:p>
    <w:p w14:paraId="2D688914"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r w:rsidRPr="000D12B8">
        <w:rPr>
          <w:snapToGrid w:val="0"/>
          <w:szCs w:val="22"/>
          <w:lang w:eastAsia="en-US"/>
        </w:rPr>
        <w:t xml:space="preserve">nuo maliarijos (pvz., </w:t>
      </w:r>
      <w:proofErr w:type="spellStart"/>
      <w:r w:rsidRPr="000D12B8">
        <w:rPr>
          <w:snapToGrid w:val="0"/>
          <w:szCs w:val="22"/>
          <w:lang w:eastAsia="en-US"/>
        </w:rPr>
        <w:t>meflokvino</w:t>
      </w:r>
      <w:proofErr w:type="spellEnd"/>
      <w:r w:rsidRPr="000D12B8">
        <w:rPr>
          <w:snapToGrid w:val="0"/>
          <w:szCs w:val="22"/>
          <w:lang w:eastAsia="en-US"/>
        </w:rPr>
        <w:t xml:space="preserve">, </w:t>
      </w:r>
      <w:proofErr w:type="spellStart"/>
      <w:r w:rsidRPr="000D12B8">
        <w:rPr>
          <w:snapToGrid w:val="0"/>
          <w:szCs w:val="22"/>
          <w:lang w:eastAsia="en-US"/>
        </w:rPr>
        <w:t>halofantrino</w:t>
      </w:r>
      <w:proofErr w:type="spellEnd"/>
      <w:r w:rsidRPr="000D12B8">
        <w:rPr>
          <w:snapToGrid w:val="0"/>
          <w:szCs w:val="22"/>
          <w:lang w:eastAsia="en-US"/>
        </w:rPr>
        <w:t>);</w:t>
      </w:r>
    </w:p>
    <w:p w14:paraId="1E5FA00E"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proofErr w:type="spellStart"/>
      <w:r w:rsidRPr="000D12B8">
        <w:rPr>
          <w:snapToGrid w:val="0"/>
          <w:szCs w:val="22"/>
          <w:lang w:eastAsia="en-US"/>
        </w:rPr>
        <w:t>eritromicino</w:t>
      </w:r>
      <w:proofErr w:type="spellEnd"/>
      <w:r w:rsidRPr="000D12B8">
        <w:rPr>
          <w:snapToGrid w:val="0"/>
          <w:szCs w:val="22"/>
          <w:lang w:eastAsia="en-US"/>
        </w:rPr>
        <w:t xml:space="preserve"> (antibiotiko) į veną;</w:t>
      </w:r>
    </w:p>
    <w:p w14:paraId="558C001E"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proofErr w:type="spellStart"/>
      <w:r w:rsidRPr="000D12B8">
        <w:rPr>
          <w:snapToGrid w:val="0"/>
          <w:szCs w:val="22"/>
          <w:lang w:eastAsia="en-US"/>
        </w:rPr>
        <w:t>pentamidino</w:t>
      </w:r>
      <w:proofErr w:type="spellEnd"/>
      <w:r w:rsidRPr="000D12B8">
        <w:rPr>
          <w:snapToGrid w:val="0"/>
          <w:szCs w:val="22"/>
          <w:lang w:eastAsia="en-US"/>
        </w:rPr>
        <w:t xml:space="preserve"> (nuo parazitų sukeliamų ligų);</w:t>
      </w:r>
    </w:p>
    <w:p w14:paraId="76ED603A" w14:textId="77777777" w:rsidR="006F5478" w:rsidRPr="000D12B8" w:rsidRDefault="006F5478" w:rsidP="006F5478">
      <w:pPr>
        <w:widowControl w:val="0"/>
        <w:numPr>
          <w:ilvl w:val="0"/>
          <w:numId w:val="10"/>
        </w:numPr>
        <w:tabs>
          <w:tab w:val="left" w:pos="1134"/>
        </w:tabs>
        <w:spacing w:line="240" w:lineRule="auto"/>
        <w:ind w:left="1134" w:hanging="567"/>
        <w:rPr>
          <w:snapToGrid w:val="0"/>
          <w:szCs w:val="22"/>
          <w:lang w:eastAsia="en-US"/>
        </w:rPr>
      </w:pPr>
      <w:proofErr w:type="spellStart"/>
      <w:r w:rsidRPr="000D12B8">
        <w:rPr>
          <w:snapToGrid w:val="0"/>
          <w:szCs w:val="22"/>
          <w:lang w:eastAsia="en-US"/>
        </w:rPr>
        <w:t>cisaprido</w:t>
      </w:r>
      <w:proofErr w:type="spellEnd"/>
      <w:r w:rsidRPr="000D12B8">
        <w:rPr>
          <w:snapToGrid w:val="0"/>
          <w:szCs w:val="22"/>
          <w:lang w:eastAsia="en-US"/>
        </w:rPr>
        <w:t xml:space="preserve"> (nuo skrandžio turinio kilimo į stemplę);</w:t>
      </w:r>
    </w:p>
    <w:p w14:paraId="0B918F67" w14:textId="77777777" w:rsidR="006F5478" w:rsidRPr="000D12B8" w:rsidRDefault="006F5478" w:rsidP="006F5478">
      <w:pPr>
        <w:widowControl w:val="0"/>
        <w:numPr>
          <w:ilvl w:val="0"/>
          <w:numId w:val="11"/>
        </w:numPr>
        <w:spacing w:line="240" w:lineRule="auto"/>
        <w:ind w:left="567" w:hanging="567"/>
        <w:rPr>
          <w:szCs w:val="22"/>
          <w:lang w:eastAsia="en-US"/>
        </w:rPr>
      </w:pPr>
      <w:r w:rsidRPr="000D12B8">
        <w:rPr>
          <w:szCs w:val="22"/>
          <w:lang w:eastAsia="en-US"/>
        </w:rPr>
        <w:t xml:space="preserve">kai kurių diuretikų, galinčių sumažinti kalio kiekį kraujyje (pvz., </w:t>
      </w:r>
      <w:proofErr w:type="spellStart"/>
      <w:r w:rsidRPr="000D12B8">
        <w:rPr>
          <w:szCs w:val="22"/>
          <w:lang w:eastAsia="en-US"/>
        </w:rPr>
        <w:t>furozemido</w:t>
      </w:r>
      <w:proofErr w:type="spellEnd"/>
      <w:r w:rsidRPr="000D12B8">
        <w:rPr>
          <w:szCs w:val="22"/>
          <w:lang w:eastAsia="en-US"/>
        </w:rPr>
        <w:t xml:space="preserve">, </w:t>
      </w:r>
      <w:proofErr w:type="spellStart"/>
      <w:r w:rsidRPr="000D12B8">
        <w:rPr>
          <w:szCs w:val="22"/>
          <w:lang w:eastAsia="en-US"/>
        </w:rPr>
        <w:t>hidrochlortiazido</w:t>
      </w:r>
      <w:proofErr w:type="spellEnd"/>
      <w:r w:rsidRPr="000D12B8">
        <w:rPr>
          <w:szCs w:val="22"/>
          <w:lang w:eastAsia="en-US"/>
        </w:rPr>
        <w:t xml:space="preserve">, </w:t>
      </w:r>
      <w:proofErr w:type="spellStart"/>
      <w:r w:rsidRPr="000D12B8">
        <w:rPr>
          <w:szCs w:val="22"/>
          <w:lang w:eastAsia="en-US"/>
        </w:rPr>
        <w:t>indapamido</w:t>
      </w:r>
      <w:proofErr w:type="spellEnd"/>
      <w:r w:rsidRPr="000D12B8">
        <w:rPr>
          <w:szCs w:val="22"/>
          <w:lang w:eastAsia="en-US"/>
        </w:rPr>
        <w:t>, vartojamų nuo edemos ar padidėjusio kraujospūdžio).</w:t>
      </w:r>
    </w:p>
    <w:p w14:paraId="6A371F7B" w14:textId="77777777" w:rsidR="006F5478" w:rsidRPr="000D12B8" w:rsidRDefault="006F5478" w:rsidP="006F5478">
      <w:pPr>
        <w:widowControl w:val="0"/>
        <w:numPr>
          <w:ilvl w:val="12"/>
          <w:numId w:val="0"/>
        </w:numPr>
        <w:spacing w:line="240" w:lineRule="auto"/>
        <w:rPr>
          <w:snapToGrid w:val="0"/>
          <w:szCs w:val="22"/>
          <w:lang w:eastAsia="en-US"/>
        </w:rPr>
      </w:pPr>
    </w:p>
    <w:p w14:paraId="5FBFB34F" w14:textId="77777777" w:rsidR="006F5478" w:rsidRPr="000D12B8" w:rsidRDefault="00537F75" w:rsidP="006F5478">
      <w:pPr>
        <w:widowControl w:val="0"/>
        <w:spacing w:line="240" w:lineRule="auto"/>
        <w:jc w:val="both"/>
        <w:outlineLvl w:val="3"/>
        <w:rPr>
          <w:b/>
          <w:bCs/>
          <w:snapToGrid w:val="0"/>
          <w:szCs w:val="22"/>
        </w:rPr>
      </w:pPr>
      <w:proofErr w:type="spellStart"/>
      <w:r w:rsidRPr="000D12B8">
        <w:rPr>
          <w:b/>
          <w:bCs/>
          <w:snapToGrid w:val="0"/>
          <w:szCs w:val="22"/>
        </w:rPr>
        <w:t>Ivohart</w:t>
      </w:r>
      <w:proofErr w:type="spellEnd"/>
      <w:r w:rsidR="006F5478" w:rsidRPr="000D12B8">
        <w:rPr>
          <w:b/>
          <w:bCs/>
          <w:snapToGrid w:val="0"/>
          <w:szCs w:val="22"/>
        </w:rPr>
        <w:t xml:space="preserve"> vartojimas su maistu ir gėrimais</w:t>
      </w:r>
    </w:p>
    <w:p w14:paraId="584EC0AE"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Vartojant </w:t>
      </w:r>
      <w:proofErr w:type="spellStart"/>
      <w:r w:rsidR="00537F75" w:rsidRPr="000D12B8">
        <w:rPr>
          <w:rFonts w:eastAsia="Calibri"/>
          <w:szCs w:val="22"/>
        </w:rPr>
        <w:t>Ivohart</w:t>
      </w:r>
      <w:proofErr w:type="spellEnd"/>
      <w:r w:rsidRPr="000D12B8">
        <w:rPr>
          <w:rFonts w:eastAsia="Calibri"/>
          <w:szCs w:val="22"/>
        </w:rPr>
        <w:t>, reikia vengti greipfrutų sulčių.</w:t>
      </w:r>
    </w:p>
    <w:p w14:paraId="6042AB06" w14:textId="77777777" w:rsidR="006F5478" w:rsidRPr="000D12B8" w:rsidRDefault="006F5478" w:rsidP="006F5478">
      <w:pPr>
        <w:widowControl w:val="0"/>
        <w:autoSpaceDE w:val="0"/>
        <w:autoSpaceDN w:val="0"/>
        <w:adjustRightInd w:val="0"/>
        <w:spacing w:line="240" w:lineRule="auto"/>
        <w:rPr>
          <w:rFonts w:eastAsia="Calibri"/>
          <w:szCs w:val="22"/>
        </w:rPr>
      </w:pPr>
    </w:p>
    <w:p w14:paraId="78A800E2"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lastRenderedPageBreak/>
        <w:t>Nėštumas ir žindymo laikotarpis</w:t>
      </w:r>
    </w:p>
    <w:p w14:paraId="6036DA08"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Jeigu esate nėščia arba planuojate pastoti, tai </w:t>
      </w:r>
      <w:proofErr w:type="spellStart"/>
      <w:r w:rsidR="00537F75" w:rsidRPr="000D12B8">
        <w:rPr>
          <w:rFonts w:eastAsia="Calibri"/>
          <w:szCs w:val="22"/>
        </w:rPr>
        <w:t>Ivohart</w:t>
      </w:r>
      <w:proofErr w:type="spellEnd"/>
      <w:r w:rsidRPr="000D12B8">
        <w:rPr>
          <w:rFonts w:eastAsia="Calibri"/>
          <w:szCs w:val="22"/>
        </w:rPr>
        <w:t xml:space="preserve"> Jums vartoti negalima (žr. „</w:t>
      </w:r>
      <w:proofErr w:type="spellStart"/>
      <w:r w:rsidR="00537F75" w:rsidRPr="000D12B8">
        <w:rPr>
          <w:rFonts w:eastAsia="Calibri"/>
          <w:szCs w:val="22"/>
        </w:rPr>
        <w:t>Ivohart</w:t>
      </w:r>
      <w:proofErr w:type="spellEnd"/>
      <w:r w:rsidRPr="000D12B8">
        <w:rPr>
          <w:rFonts w:eastAsia="Calibri"/>
          <w:szCs w:val="22"/>
        </w:rPr>
        <w:t xml:space="preserve"> vartoti draudžiama“).</w:t>
      </w:r>
    </w:p>
    <w:p w14:paraId="33574F88" w14:textId="77777777" w:rsidR="006F5478" w:rsidRPr="000D12B8" w:rsidRDefault="006F5478" w:rsidP="006F5478">
      <w:pPr>
        <w:widowControl w:val="0"/>
        <w:autoSpaceDE w:val="0"/>
        <w:autoSpaceDN w:val="0"/>
        <w:adjustRightInd w:val="0"/>
        <w:spacing w:line="240" w:lineRule="auto"/>
        <w:rPr>
          <w:rFonts w:eastAsia="Calibri"/>
          <w:szCs w:val="22"/>
        </w:rPr>
      </w:pPr>
    </w:p>
    <w:p w14:paraId="3792DA17"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Jeigu Jūs esate nėščia ir išgėrėte </w:t>
      </w:r>
      <w:proofErr w:type="spellStart"/>
      <w:r w:rsidR="00537F75" w:rsidRPr="000D12B8">
        <w:rPr>
          <w:rFonts w:eastAsia="Calibri"/>
          <w:szCs w:val="22"/>
        </w:rPr>
        <w:t>Ivohart</w:t>
      </w:r>
      <w:proofErr w:type="spellEnd"/>
      <w:r w:rsidRPr="000D12B8">
        <w:rPr>
          <w:rFonts w:eastAsia="Calibri"/>
          <w:szCs w:val="22"/>
        </w:rPr>
        <w:t>, kreipkitės į gydytoją.</w:t>
      </w:r>
    </w:p>
    <w:p w14:paraId="17C57B5A" w14:textId="77777777" w:rsidR="006F5478" w:rsidRPr="000D12B8" w:rsidRDefault="006F5478" w:rsidP="006F5478">
      <w:pPr>
        <w:widowControl w:val="0"/>
        <w:autoSpaceDE w:val="0"/>
        <w:autoSpaceDN w:val="0"/>
        <w:adjustRightInd w:val="0"/>
        <w:spacing w:line="240" w:lineRule="auto"/>
        <w:rPr>
          <w:rFonts w:eastAsia="Calibri"/>
          <w:szCs w:val="22"/>
        </w:rPr>
      </w:pPr>
    </w:p>
    <w:p w14:paraId="0E19DAC1"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Nevartokite </w:t>
      </w:r>
      <w:proofErr w:type="spellStart"/>
      <w:r w:rsidR="00537F75" w:rsidRPr="000D12B8">
        <w:rPr>
          <w:rFonts w:eastAsia="Calibri"/>
          <w:szCs w:val="22"/>
        </w:rPr>
        <w:t>Ivohart</w:t>
      </w:r>
      <w:proofErr w:type="spellEnd"/>
      <w:r w:rsidRPr="000D12B8">
        <w:rPr>
          <w:rFonts w:eastAsia="Calibri"/>
          <w:szCs w:val="22"/>
        </w:rPr>
        <w:t>, jeigu galite pastoti ir netaikote veiksmingos kontracepcijos (žr. „</w:t>
      </w:r>
      <w:proofErr w:type="spellStart"/>
      <w:r w:rsidR="00537F75" w:rsidRPr="000D12B8">
        <w:rPr>
          <w:rFonts w:eastAsia="Calibri"/>
          <w:szCs w:val="22"/>
        </w:rPr>
        <w:t>Ivohart</w:t>
      </w:r>
      <w:proofErr w:type="spellEnd"/>
      <w:r w:rsidRPr="000D12B8">
        <w:rPr>
          <w:rFonts w:eastAsia="Calibri"/>
          <w:szCs w:val="22"/>
        </w:rPr>
        <w:t xml:space="preserve"> vartoti negalima“).</w:t>
      </w:r>
    </w:p>
    <w:p w14:paraId="10E9D44A" w14:textId="77777777" w:rsidR="006F5478" w:rsidRPr="000D12B8" w:rsidRDefault="006F5478" w:rsidP="006F5478">
      <w:pPr>
        <w:widowControl w:val="0"/>
        <w:autoSpaceDE w:val="0"/>
        <w:autoSpaceDN w:val="0"/>
        <w:adjustRightInd w:val="0"/>
        <w:spacing w:line="240" w:lineRule="auto"/>
        <w:rPr>
          <w:rFonts w:eastAsia="Calibri"/>
          <w:szCs w:val="22"/>
        </w:rPr>
      </w:pPr>
    </w:p>
    <w:p w14:paraId="7581DADE"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Jeigu žindote kūdikį, tai </w:t>
      </w:r>
      <w:proofErr w:type="spellStart"/>
      <w:r w:rsidR="00537F75" w:rsidRPr="000D12B8">
        <w:rPr>
          <w:rFonts w:eastAsia="Calibri"/>
          <w:szCs w:val="22"/>
        </w:rPr>
        <w:t>Ivohart</w:t>
      </w:r>
      <w:proofErr w:type="spellEnd"/>
      <w:r w:rsidRPr="000D12B8">
        <w:rPr>
          <w:rFonts w:eastAsia="Calibri"/>
          <w:szCs w:val="22"/>
        </w:rPr>
        <w:t xml:space="preserve"> Jums vartoti negalima (žr. „</w:t>
      </w:r>
      <w:proofErr w:type="spellStart"/>
      <w:r w:rsidR="00537F75" w:rsidRPr="000D12B8">
        <w:rPr>
          <w:rFonts w:eastAsia="Calibri"/>
          <w:szCs w:val="22"/>
        </w:rPr>
        <w:t>Ivohart</w:t>
      </w:r>
      <w:proofErr w:type="spellEnd"/>
      <w:r w:rsidRPr="000D12B8">
        <w:rPr>
          <w:rFonts w:eastAsia="Calibri"/>
          <w:szCs w:val="22"/>
        </w:rPr>
        <w:t xml:space="preserve"> vartoti negalima“). Jeigu žindote arba ketinate žindyti kūdikį, tai pasitarkite su gydytoju, nes vartojant </w:t>
      </w:r>
      <w:proofErr w:type="spellStart"/>
      <w:r w:rsidR="00537F75" w:rsidRPr="000D12B8">
        <w:rPr>
          <w:rFonts w:eastAsia="Calibri"/>
          <w:szCs w:val="22"/>
        </w:rPr>
        <w:t>Ivohart</w:t>
      </w:r>
      <w:proofErr w:type="spellEnd"/>
      <w:r w:rsidRPr="000D12B8">
        <w:rPr>
          <w:rFonts w:eastAsia="Calibri"/>
          <w:szCs w:val="22"/>
        </w:rPr>
        <w:t xml:space="preserve"> žindymą reikia nutraukti.</w:t>
      </w:r>
    </w:p>
    <w:p w14:paraId="11B67B80" w14:textId="77777777" w:rsidR="006F5478" w:rsidRPr="000D12B8" w:rsidRDefault="006F5478" w:rsidP="006F5478">
      <w:pPr>
        <w:widowControl w:val="0"/>
        <w:autoSpaceDE w:val="0"/>
        <w:autoSpaceDN w:val="0"/>
        <w:adjustRightInd w:val="0"/>
        <w:spacing w:line="240" w:lineRule="auto"/>
        <w:rPr>
          <w:rFonts w:eastAsia="Calibri"/>
          <w:szCs w:val="22"/>
        </w:rPr>
      </w:pPr>
    </w:p>
    <w:p w14:paraId="20AC92ED" w14:textId="77777777" w:rsidR="006F5478" w:rsidRPr="000D12B8" w:rsidRDefault="006F5478" w:rsidP="006F5478">
      <w:pPr>
        <w:widowControl w:val="0"/>
        <w:numPr>
          <w:ilvl w:val="12"/>
          <w:numId w:val="0"/>
        </w:numPr>
        <w:spacing w:line="240" w:lineRule="auto"/>
        <w:rPr>
          <w:snapToGrid w:val="0"/>
          <w:szCs w:val="22"/>
          <w:lang w:eastAsia="en-US"/>
        </w:rPr>
      </w:pPr>
      <w:r w:rsidRPr="000D12B8">
        <w:rPr>
          <w:rFonts w:eastAsia="Calibri"/>
          <w:szCs w:val="22"/>
        </w:rPr>
        <w:t>Jeigu esate nėščia, žindote kūdikį, manote, kad galbūt esate nėščia arba planuojate pastoti, tai prieš vartodama šį vaistą pasitarkite su gydytoju arba vaistininku.</w:t>
      </w:r>
    </w:p>
    <w:p w14:paraId="178D5522" w14:textId="77777777" w:rsidR="006F5478" w:rsidRPr="000D12B8" w:rsidRDefault="006F5478" w:rsidP="006F5478">
      <w:pPr>
        <w:widowControl w:val="0"/>
        <w:autoSpaceDE w:val="0"/>
        <w:autoSpaceDN w:val="0"/>
        <w:adjustRightInd w:val="0"/>
        <w:spacing w:line="240" w:lineRule="auto"/>
        <w:rPr>
          <w:rFonts w:eastAsia="Calibri"/>
          <w:b/>
          <w:bCs/>
          <w:szCs w:val="22"/>
        </w:rPr>
      </w:pPr>
    </w:p>
    <w:p w14:paraId="2407B452"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Vairavimas ir mechanizmų valdymas</w:t>
      </w:r>
    </w:p>
    <w:p w14:paraId="569D85C1" w14:textId="77777777" w:rsidR="006F5478" w:rsidRPr="000D12B8" w:rsidRDefault="00537F75" w:rsidP="006F5478">
      <w:pPr>
        <w:widowControl w:val="0"/>
        <w:autoSpaceDE w:val="0"/>
        <w:autoSpaceDN w:val="0"/>
        <w:adjustRightInd w:val="0"/>
        <w:spacing w:line="240" w:lineRule="auto"/>
        <w:rPr>
          <w:rFonts w:eastAsia="Calibri"/>
          <w:szCs w:val="22"/>
        </w:rPr>
      </w:pPr>
      <w:proofErr w:type="spellStart"/>
      <w:r w:rsidRPr="000D12B8">
        <w:rPr>
          <w:rFonts w:eastAsia="Calibri"/>
          <w:szCs w:val="22"/>
        </w:rPr>
        <w:t>Ivohart</w:t>
      </w:r>
      <w:proofErr w:type="spellEnd"/>
      <w:r w:rsidR="006F5478" w:rsidRPr="000D12B8">
        <w:rPr>
          <w:rFonts w:eastAsia="Calibri"/>
          <w:szCs w:val="22"/>
        </w:rPr>
        <w:t xml:space="preserve"> gali sukelti trumpalaikių šviesos fenomenų (laikiną šviesos suintensyvėjimą regos lauke, žr. „Galimas šalutinis poveikis“). Taip atsitikus reikia atsargiai vairuoti ir valdyti mechanizmus tokiu laiku, kai staiga gali kisti šviesos intensyvumas (ypač vairuoti naktį).</w:t>
      </w:r>
    </w:p>
    <w:p w14:paraId="74212064" w14:textId="77777777" w:rsidR="006F5478" w:rsidRPr="000D12B8" w:rsidRDefault="006F5478" w:rsidP="006F5478">
      <w:pPr>
        <w:widowControl w:val="0"/>
        <w:numPr>
          <w:ilvl w:val="12"/>
          <w:numId w:val="0"/>
        </w:numPr>
        <w:spacing w:line="240" w:lineRule="auto"/>
        <w:ind w:right="-2"/>
        <w:rPr>
          <w:rFonts w:eastAsia="Calibri"/>
          <w:b/>
          <w:bCs/>
          <w:szCs w:val="22"/>
        </w:rPr>
      </w:pPr>
    </w:p>
    <w:p w14:paraId="35E49005" w14:textId="77777777" w:rsidR="006F5478" w:rsidRPr="000D12B8" w:rsidRDefault="00537F75" w:rsidP="006F5478">
      <w:pPr>
        <w:widowControl w:val="0"/>
        <w:spacing w:line="240" w:lineRule="auto"/>
        <w:jc w:val="both"/>
        <w:outlineLvl w:val="3"/>
        <w:rPr>
          <w:b/>
          <w:bCs/>
          <w:snapToGrid w:val="0"/>
          <w:szCs w:val="22"/>
        </w:rPr>
      </w:pPr>
      <w:proofErr w:type="spellStart"/>
      <w:r w:rsidRPr="000D12B8">
        <w:rPr>
          <w:b/>
          <w:bCs/>
          <w:snapToGrid w:val="0"/>
          <w:szCs w:val="22"/>
        </w:rPr>
        <w:t>Ivohart</w:t>
      </w:r>
      <w:proofErr w:type="spellEnd"/>
      <w:r w:rsidR="006F5478" w:rsidRPr="000D12B8">
        <w:rPr>
          <w:b/>
          <w:bCs/>
          <w:snapToGrid w:val="0"/>
          <w:szCs w:val="22"/>
        </w:rPr>
        <w:t xml:space="preserve"> sudėtyje yra laktozės.</w:t>
      </w:r>
    </w:p>
    <w:p w14:paraId="1C75D4AE"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 xml:space="preserve">Jeigu gydytojas Jums yra sakęs, kad netoleruojate kokių nors angliavandenių, kreipkitės į jį prieš pradėdami vartoti šį vaistą. </w:t>
      </w:r>
    </w:p>
    <w:p w14:paraId="6F6CC7E9" w14:textId="77777777" w:rsidR="006F5478" w:rsidRDefault="006F5478" w:rsidP="006F5478">
      <w:pPr>
        <w:widowControl w:val="0"/>
        <w:numPr>
          <w:ilvl w:val="12"/>
          <w:numId w:val="0"/>
        </w:numPr>
        <w:spacing w:line="240" w:lineRule="auto"/>
        <w:ind w:right="-2"/>
        <w:rPr>
          <w:snapToGrid w:val="0"/>
          <w:szCs w:val="22"/>
          <w:lang w:eastAsia="en-US"/>
        </w:rPr>
      </w:pPr>
    </w:p>
    <w:p w14:paraId="252A8B46" w14:textId="77777777" w:rsidR="009D3553" w:rsidRPr="000D12B8" w:rsidRDefault="009D3553" w:rsidP="006F5478">
      <w:pPr>
        <w:widowControl w:val="0"/>
        <w:numPr>
          <w:ilvl w:val="12"/>
          <w:numId w:val="0"/>
        </w:numPr>
        <w:spacing w:line="240" w:lineRule="auto"/>
        <w:ind w:right="-2"/>
        <w:rPr>
          <w:snapToGrid w:val="0"/>
          <w:szCs w:val="22"/>
          <w:lang w:eastAsia="en-US"/>
        </w:rPr>
      </w:pPr>
    </w:p>
    <w:p w14:paraId="3B3E3865" w14:textId="77777777" w:rsidR="006F5478" w:rsidRPr="000D12B8" w:rsidRDefault="006F5478" w:rsidP="006F5478">
      <w:pPr>
        <w:widowControl w:val="0"/>
        <w:spacing w:line="240" w:lineRule="auto"/>
        <w:outlineLvl w:val="2"/>
        <w:rPr>
          <w:b/>
          <w:bCs/>
          <w:snapToGrid w:val="0"/>
          <w:szCs w:val="22"/>
        </w:rPr>
      </w:pPr>
      <w:r w:rsidRPr="000D12B8">
        <w:rPr>
          <w:b/>
          <w:bCs/>
          <w:snapToGrid w:val="0"/>
          <w:szCs w:val="22"/>
        </w:rPr>
        <w:t>3.</w:t>
      </w:r>
      <w:r w:rsidRPr="000D12B8">
        <w:rPr>
          <w:b/>
          <w:bCs/>
          <w:snapToGrid w:val="0"/>
          <w:szCs w:val="22"/>
        </w:rPr>
        <w:tab/>
        <w:t xml:space="preserve">Kaip vartoti </w:t>
      </w:r>
      <w:proofErr w:type="spellStart"/>
      <w:r w:rsidR="00537F75" w:rsidRPr="000D12B8">
        <w:rPr>
          <w:b/>
          <w:bCs/>
          <w:snapToGrid w:val="0"/>
          <w:szCs w:val="22"/>
        </w:rPr>
        <w:t>Ivohart</w:t>
      </w:r>
      <w:proofErr w:type="spellEnd"/>
    </w:p>
    <w:p w14:paraId="5D06532E" w14:textId="77777777" w:rsidR="006F5478" w:rsidRPr="000D12B8" w:rsidRDefault="006F5478" w:rsidP="006F5478">
      <w:pPr>
        <w:widowControl w:val="0"/>
        <w:numPr>
          <w:ilvl w:val="12"/>
          <w:numId w:val="0"/>
        </w:numPr>
        <w:spacing w:line="240" w:lineRule="auto"/>
        <w:ind w:right="-2"/>
        <w:rPr>
          <w:snapToGrid w:val="0"/>
          <w:szCs w:val="22"/>
          <w:lang w:eastAsia="en-US"/>
        </w:rPr>
      </w:pPr>
    </w:p>
    <w:p w14:paraId="56B1F968"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Visada vartokite šį vaistą tiksliai kaip nurodė gydytojas arba vaistininkas. Jeigu abejojate, kreipkitės į gydytoją arba vaistininką.</w:t>
      </w:r>
    </w:p>
    <w:p w14:paraId="04B9E1A1" w14:textId="77777777" w:rsidR="006F5478" w:rsidRPr="000D12B8" w:rsidRDefault="00537F75" w:rsidP="006F5478">
      <w:pPr>
        <w:widowControl w:val="0"/>
        <w:numPr>
          <w:ilvl w:val="12"/>
          <w:numId w:val="0"/>
        </w:numPr>
        <w:spacing w:line="240" w:lineRule="auto"/>
        <w:ind w:right="-2"/>
        <w:rPr>
          <w:snapToGrid w:val="0"/>
          <w:szCs w:val="22"/>
          <w:lang w:eastAsia="en-US"/>
        </w:rPr>
      </w:pPr>
      <w:proofErr w:type="spellStart"/>
      <w:r w:rsidRPr="000D12B8">
        <w:rPr>
          <w:snapToGrid w:val="0"/>
          <w:szCs w:val="22"/>
          <w:lang w:eastAsia="en-US"/>
        </w:rPr>
        <w:t>Ivohart</w:t>
      </w:r>
      <w:proofErr w:type="spellEnd"/>
      <w:r w:rsidR="006F5478" w:rsidRPr="000D12B8">
        <w:rPr>
          <w:snapToGrid w:val="0"/>
          <w:szCs w:val="22"/>
          <w:lang w:eastAsia="en-US"/>
        </w:rPr>
        <w:t xml:space="preserve"> reikia gerti valgio metu.</w:t>
      </w:r>
    </w:p>
    <w:p w14:paraId="6A117E9B" w14:textId="77777777" w:rsidR="006F5478" w:rsidRPr="000D12B8" w:rsidRDefault="006F5478" w:rsidP="006F5478">
      <w:pPr>
        <w:widowControl w:val="0"/>
        <w:numPr>
          <w:ilvl w:val="12"/>
          <w:numId w:val="0"/>
        </w:numPr>
        <w:spacing w:line="240" w:lineRule="auto"/>
        <w:ind w:right="-2"/>
        <w:rPr>
          <w:snapToGrid w:val="0"/>
          <w:szCs w:val="22"/>
          <w:lang w:eastAsia="en-US"/>
        </w:rPr>
      </w:pPr>
    </w:p>
    <w:p w14:paraId="3C32E516"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Jeigu gydoma stabilioji krūtinės angina</w:t>
      </w:r>
    </w:p>
    <w:p w14:paraId="078B629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Pradinė dozė turi neviršyti vienos </w:t>
      </w:r>
      <w:proofErr w:type="spellStart"/>
      <w:r w:rsidR="00537F75" w:rsidRPr="000D12B8">
        <w:rPr>
          <w:rFonts w:eastAsia="Calibri"/>
          <w:szCs w:val="22"/>
        </w:rPr>
        <w:t>Ivohart</w:t>
      </w:r>
      <w:proofErr w:type="spellEnd"/>
      <w:r w:rsidRPr="000D12B8">
        <w:rPr>
          <w:rFonts w:eastAsia="Calibri"/>
          <w:szCs w:val="22"/>
        </w:rPr>
        <w:t xml:space="preserve"> 5 mg tabletės 2 kartus per parą. Jeigu krūtinės anginos simptomai išlieka, ir Jūs gerai toleruojate 5 mg 2 kartus per parą dozę, tai ji gali būti padidinta. Palaikomoji dozė turi neviršyti po 7,5 mg 2 kartus per parą. Tinkamą dozę Jums parinks gydytojas. Įprasta dozė yra po vieną tabletę ryte ir vakare. Kai kuriais atvejais (pvz., jeigu Jūs esate senyvo amžiaus) gydytojas gali skirti pusę šios dozės, t. y. po pusę </w:t>
      </w:r>
      <w:proofErr w:type="spellStart"/>
      <w:r w:rsidR="00537F75" w:rsidRPr="000D12B8">
        <w:rPr>
          <w:rFonts w:eastAsia="Calibri"/>
          <w:szCs w:val="22"/>
        </w:rPr>
        <w:t>Ivohart</w:t>
      </w:r>
      <w:proofErr w:type="spellEnd"/>
      <w:r w:rsidRPr="000D12B8">
        <w:rPr>
          <w:rFonts w:eastAsia="Calibri"/>
          <w:szCs w:val="22"/>
        </w:rPr>
        <w:t xml:space="preserve"> 5 mg tabletės (2,5 mg </w:t>
      </w:r>
      <w:proofErr w:type="spellStart"/>
      <w:r w:rsidRPr="000D12B8">
        <w:rPr>
          <w:rFonts w:eastAsia="Calibri"/>
          <w:szCs w:val="22"/>
        </w:rPr>
        <w:t>ivabradino</w:t>
      </w:r>
      <w:proofErr w:type="spellEnd"/>
      <w:r w:rsidRPr="000D12B8">
        <w:rPr>
          <w:rFonts w:eastAsia="Calibri"/>
          <w:szCs w:val="22"/>
        </w:rPr>
        <w:t>) ryte ir vakare.</w:t>
      </w:r>
    </w:p>
    <w:p w14:paraId="095246C0" w14:textId="77777777" w:rsidR="006F5478" w:rsidRPr="000D12B8" w:rsidRDefault="006F5478" w:rsidP="006F5478">
      <w:pPr>
        <w:widowControl w:val="0"/>
        <w:autoSpaceDE w:val="0"/>
        <w:autoSpaceDN w:val="0"/>
        <w:adjustRightInd w:val="0"/>
        <w:spacing w:line="240" w:lineRule="auto"/>
        <w:rPr>
          <w:rFonts w:eastAsia="Calibri"/>
          <w:szCs w:val="22"/>
        </w:rPr>
      </w:pPr>
    </w:p>
    <w:p w14:paraId="3470EBF2" w14:textId="77777777" w:rsidR="006F5478" w:rsidRPr="000D12B8" w:rsidRDefault="006F5478" w:rsidP="006F5478">
      <w:pPr>
        <w:widowControl w:val="0"/>
        <w:autoSpaceDE w:val="0"/>
        <w:autoSpaceDN w:val="0"/>
        <w:adjustRightInd w:val="0"/>
        <w:spacing w:line="240" w:lineRule="auto"/>
        <w:rPr>
          <w:rFonts w:eastAsia="Calibri"/>
          <w:szCs w:val="22"/>
          <w:u w:val="single"/>
        </w:rPr>
      </w:pPr>
      <w:r w:rsidRPr="000D12B8">
        <w:rPr>
          <w:rFonts w:eastAsia="Calibri"/>
          <w:szCs w:val="22"/>
          <w:u w:val="single"/>
        </w:rPr>
        <w:t>Jeigu gydomas lėtinis širdies nepakankamumas</w:t>
      </w:r>
    </w:p>
    <w:p w14:paraId="6B188598"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Įprastinė rekomenduojama pradinė dozė yra po vieną </w:t>
      </w:r>
      <w:proofErr w:type="spellStart"/>
      <w:r w:rsidR="00537F75" w:rsidRPr="000D12B8">
        <w:rPr>
          <w:rFonts w:eastAsia="Calibri"/>
          <w:szCs w:val="22"/>
        </w:rPr>
        <w:t>Ivohart</w:t>
      </w:r>
      <w:proofErr w:type="spellEnd"/>
      <w:r w:rsidRPr="000D12B8">
        <w:rPr>
          <w:rFonts w:eastAsia="Calibri"/>
          <w:szCs w:val="22"/>
        </w:rPr>
        <w:t xml:space="preserve"> 5 mg tabletę 2 kartus per parą, prireikus ji didinama iki po vieną 7,5 mg </w:t>
      </w:r>
      <w:proofErr w:type="spellStart"/>
      <w:r w:rsidR="00537F75" w:rsidRPr="000D12B8">
        <w:rPr>
          <w:rFonts w:eastAsia="Calibri"/>
          <w:szCs w:val="22"/>
        </w:rPr>
        <w:t>Ivohart</w:t>
      </w:r>
      <w:proofErr w:type="spellEnd"/>
      <w:r w:rsidRPr="000D12B8">
        <w:rPr>
          <w:rFonts w:eastAsia="Calibri"/>
          <w:szCs w:val="22"/>
        </w:rPr>
        <w:t xml:space="preserve"> tabletę 2 kartus per parą. Tinkamą dozę Jums parinks gydytojas. Įprasta dozė yra po vieną tabletę ryte ir vakare. Kai kuriais atvejais (pvz., jeigu Jūs esate senyvo amžiaus) gydytojas gali skirti pusę šios dozės, t. y. po pusę </w:t>
      </w:r>
      <w:proofErr w:type="spellStart"/>
      <w:r w:rsidR="00537F75" w:rsidRPr="000D12B8">
        <w:rPr>
          <w:rFonts w:eastAsia="Calibri"/>
          <w:szCs w:val="22"/>
        </w:rPr>
        <w:t>Ivohart</w:t>
      </w:r>
      <w:proofErr w:type="spellEnd"/>
      <w:r w:rsidRPr="000D12B8">
        <w:rPr>
          <w:rFonts w:eastAsia="Calibri"/>
          <w:szCs w:val="22"/>
        </w:rPr>
        <w:t xml:space="preserve"> 5 mg tabletės (2,5 mg </w:t>
      </w:r>
      <w:proofErr w:type="spellStart"/>
      <w:r w:rsidRPr="000D12B8">
        <w:rPr>
          <w:rFonts w:eastAsia="Calibri"/>
          <w:szCs w:val="22"/>
        </w:rPr>
        <w:t>ivabradino</w:t>
      </w:r>
      <w:proofErr w:type="spellEnd"/>
      <w:r w:rsidRPr="000D12B8">
        <w:rPr>
          <w:rFonts w:eastAsia="Calibri"/>
          <w:szCs w:val="22"/>
        </w:rPr>
        <w:t>) ryte ir vakare.</w:t>
      </w:r>
    </w:p>
    <w:p w14:paraId="26C9FA87" w14:textId="77777777" w:rsidR="006F5478" w:rsidRPr="000D12B8" w:rsidRDefault="006F5478" w:rsidP="006F5478">
      <w:pPr>
        <w:widowControl w:val="0"/>
        <w:numPr>
          <w:ilvl w:val="12"/>
          <w:numId w:val="0"/>
        </w:numPr>
        <w:spacing w:line="240" w:lineRule="auto"/>
        <w:ind w:right="-2"/>
        <w:rPr>
          <w:snapToGrid w:val="0"/>
          <w:szCs w:val="22"/>
          <w:lang w:eastAsia="en-US"/>
        </w:rPr>
      </w:pPr>
    </w:p>
    <w:p w14:paraId="2D9CCC82"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 xml:space="preserve">Ką daryti pavartojus per didelę </w:t>
      </w:r>
      <w:proofErr w:type="spellStart"/>
      <w:r w:rsidR="00537F75" w:rsidRPr="000D12B8">
        <w:rPr>
          <w:b/>
          <w:bCs/>
          <w:snapToGrid w:val="0"/>
          <w:szCs w:val="22"/>
        </w:rPr>
        <w:t>Ivohart</w:t>
      </w:r>
      <w:proofErr w:type="spellEnd"/>
      <w:r w:rsidRPr="000D12B8">
        <w:rPr>
          <w:b/>
          <w:bCs/>
          <w:snapToGrid w:val="0"/>
          <w:szCs w:val="22"/>
        </w:rPr>
        <w:t xml:space="preserve"> dozę?</w:t>
      </w:r>
    </w:p>
    <w:p w14:paraId="735E6B4B"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lastRenderedPageBreak/>
        <w:t xml:space="preserve">Išgėrus didelę </w:t>
      </w:r>
      <w:proofErr w:type="spellStart"/>
      <w:r w:rsidR="00537F75" w:rsidRPr="000D12B8">
        <w:rPr>
          <w:rFonts w:eastAsia="Calibri"/>
          <w:szCs w:val="22"/>
        </w:rPr>
        <w:t>Ivohart</w:t>
      </w:r>
      <w:proofErr w:type="spellEnd"/>
      <w:r w:rsidRPr="000D12B8">
        <w:rPr>
          <w:rFonts w:eastAsia="Calibri"/>
          <w:szCs w:val="22"/>
        </w:rPr>
        <w:t xml:space="preserve"> dozę, gali atsirasti dusulys ar nuovargis, kadangi per daug suretėja širdies susitraukimai. Taip atsitikus būtina nedelsiant kreiptis į gydytoją.</w:t>
      </w:r>
    </w:p>
    <w:p w14:paraId="084714CF" w14:textId="77777777" w:rsidR="006F5478" w:rsidRPr="000D12B8" w:rsidRDefault="006F5478" w:rsidP="006F5478">
      <w:pPr>
        <w:widowControl w:val="0"/>
        <w:autoSpaceDE w:val="0"/>
        <w:autoSpaceDN w:val="0"/>
        <w:adjustRightInd w:val="0"/>
        <w:spacing w:line="240" w:lineRule="auto"/>
        <w:rPr>
          <w:rFonts w:eastAsia="Calibri"/>
          <w:szCs w:val="22"/>
        </w:rPr>
      </w:pPr>
    </w:p>
    <w:p w14:paraId="29F606B8"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szCs w:val="22"/>
        </w:rPr>
        <w:t>5 mg tabletę galima padalyti į lygias dozes.</w:t>
      </w:r>
      <w:r w:rsidRPr="000D12B8">
        <w:rPr>
          <w:szCs w:val="22"/>
        </w:rPr>
        <w:br/>
      </w:r>
    </w:p>
    <w:p w14:paraId="5E6C7930"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 xml:space="preserve">Pamiršus pavartoti </w:t>
      </w:r>
      <w:proofErr w:type="spellStart"/>
      <w:r w:rsidR="00537F75" w:rsidRPr="000D12B8">
        <w:rPr>
          <w:b/>
          <w:bCs/>
          <w:snapToGrid w:val="0"/>
          <w:szCs w:val="22"/>
        </w:rPr>
        <w:t>Ivohart</w:t>
      </w:r>
      <w:proofErr w:type="spellEnd"/>
    </w:p>
    <w:p w14:paraId="0272170F"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Pamiršę išgerti </w:t>
      </w:r>
      <w:proofErr w:type="spellStart"/>
      <w:r w:rsidR="00537F75" w:rsidRPr="000D12B8">
        <w:rPr>
          <w:rFonts w:eastAsia="Calibri"/>
          <w:szCs w:val="22"/>
        </w:rPr>
        <w:t>Ivohart</w:t>
      </w:r>
      <w:proofErr w:type="spellEnd"/>
      <w:r w:rsidRPr="000D12B8">
        <w:rPr>
          <w:rFonts w:eastAsia="Calibri"/>
          <w:szCs w:val="22"/>
        </w:rPr>
        <w:t>, kitą dozę vartokite įprastu laiku. Negalima vartoti dvigubos dozės norint kompensuoti praleistą dozę.</w:t>
      </w:r>
    </w:p>
    <w:p w14:paraId="6DEB4E26" w14:textId="77777777" w:rsidR="006F5478" w:rsidRPr="000D12B8" w:rsidRDefault="006F5478" w:rsidP="006F5478">
      <w:pPr>
        <w:widowControl w:val="0"/>
        <w:autoSpaceDE w:val="0"/>
        <w:autoSpaceDN w:val="0"/>
        <w:adjustRightInd w:val="0"/>
        <w:spacing w:line="240" w:lineRule="auto"/>
        <w:rPr>
          <w:rFonts w:eastAsia="Calibri"/>
          <w:szCs w:val="22"/>
        </w:rPr>
      </w:pPr>
    </w:p>
    <w:p w14:paraId="7721EE61"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 xml:space="preserve">Nustojus vartoti </w:t>
      </w:r>
      <w:proofErr w:type="spellStart"/>
      <w:r w:rsidR="00537F75" w:rsidRPr="000D12B8">
        <w:rPr>
          <w:b/>
          <w:bCs/>
          <w:snapToGrid w:val="0"/>
          <w:szCs w:val="22"/>
        </w:rPr>
        <w:t>Ivohart</w:t>
      </w:r>
      <w:proofErr w:type="spellEnd"/>
    </w:p>
    <w:p w14:paraId="6BC309A1"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Krūtinės angina ir lėtinis širdies nepakankamumas paprastai gydomi visą gyvenimą, todėl prieš nustodami vartoti šį vaistą pasitarkite su gydytoju arba vaistininku.</w:t>
      </w:r>
    </w:p>
    <w:p w14:paraId="34555236" w14:textId="77777777" w:rsidR="006F5478" w:rsidRPr="000D12B8" w:rsidRDefault="006F5478" w:rsidP="006F5478">
      <w:pPr>
        <w:widowControl w:val="0"/>
        <w:autoSpaceDE w:val="0"/>
        <w:autoSpaceDN w:val="0"/>
        <w:adjustRightInd w:val="0"/>
        <w:spacing w:line="240" w:lineRule="auto"/>
        <w:rPr>
          <w:rFonts w:eastAsia="Calibri"/>
          <w:szCs w:val="22"/>
        </w:rPr>
      </w:pPr>
    </w:p>
    <w:p w14:paraId="483FAAAC"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Jeigu manote, kad </w:t>
      </w:r>
      <w:proofErr w:type="spellStart"/>
      <w:r w:rsidR="00537F75" w:rsidRPr="000D12B8">
        <w:rPr>
          <w:rFonts w:eastAsia="Calibri"/>
          <w:szCs w:val="22"/>
        </w:rPr>
        <w:t>Ivohart</w:t>
      </w:r>
      <w:proofErr w:type="spellEnd"/>
      <w:r w:rsidRPr="000D12B8">
        <w:rPr>
          <w:rFonts w:eastAsia="Calibri"/>
          <w:szCs w:val="22"/>
        </w:rPr>
        <w:t xml:space="preserve"> veikia per stipriai arba per silpnai, kreipkitės į gydytoją arba vaistininką.</w:t>
      </w:r>
    </w:p>
    <w:p w14:paraId="4D836625" w14:textId="77777777" w:rsidR="006F5478" w:rsidRPr="000D12B8" w:rsidRDefault="006F5478" w:rsidP="006F5478">
      <w:pPr>
        <w:widowControl w:val="0"/>
        <w:numPr>
          <w:ilvl w:val="12"/>
          <w:numId w:val="0"/>
        </w:numPr>
        <w:spacing w:line="240" w:lineRule="auto"/>
        <w:rPr>
          <w:rFonts w:eastAsia="Calibri"/>
          <w:szCs w:val="22"/>
        </w:rPr>
      </w:pPr>
    </w:p>
    <w:p w14:paraId="44F2753B" w14:textId="77777777" w:rsidR="006F5478" w:rsidRPr="000D12B8" w:rsidRDefault="006F5478" w:rsidP="006F5478">
      <w:pPr>
        <w:widowControl w:val="0"/>
        <w:numPr>
          <w:ilvl w:val="12"/>
          <w:numId w:val="0"/>
        </w:numPr>
        <w:spacing w:line="240" w:lineRule="auto"/>
        <w:rPr>
          <w:snapToGrid w:val="0"/>
          <w:szCs w:val="22"/>
          <w:lang w:eastAsia="en-US"/>
        </w:rPr>
      </w:pPr>
      <w:r w:rsidRPr="000D12B8">
        <w:rPr>
          <w:rFonts w:eastAsia="Calibri"/>
          <w:szCs w:val="22"/>
        </w:rPr>
        <w:t>Jeigu kiltų daugiau klausimų dėl šio vaisto vartojimo, kreipkitės į gydytoją arba vaistininką.</w:t>
      </w:r>
    </w:p>
    <w:p w14:paraId="24881F78" w14:textId="77777777" w:rsidR="006F5478" w:rsidRPr="000D12B8" w:rsidRDefault="006F5478" w:rsidP="006F5478">
      <w:pPr>
        <w:widowControl w:val="0"/>
        <w:numPr>
          <w:ilvl w:val="12"/>
          <w:numId w:val="0"/>
        </w:numPr>
        <w:spacing w:line="240" w:lineRule="auto"/>
        <w:rPr>
          <w:snapToGrid w:val="0"/>
          <w:szCs w:val="22"/>
          <w:lang w:eastAsia="en-US"/>
        </w:rPr>
      </w:pPr>
    </w:p>
    <w:p w14:paraId="152BF991" w14:textId="77777777" w:rsidR="006F5478" w:rsidRPr="000D12B8" w:rsidRDefault="006F5478" w:rsidP="006F5478">
      <w:pPr>
        <w:widowControl w:val="0"/>
        <w:numPr>
          <w:ilvl w:val="12"/>
          <w:numId w:val="0"/>
        </w:numPr>
        <w:spacing w:line="240" w:lineRule="auto"/>
        <w:rPr>
          <w:snapToGrid w:val="0"/>
          <w:szCs w:val="22"/>
          <w:lang w:eastAsia="en-US"/>
        </w:rPr>
      </w:pPr>
    </w:p>
    <w:p w14:paraId="5311E147" w14:textId="77777777" w:rsidR="006F5478" w:rsidRPr="000D12B8" w:rsidRDefault="006F5478" w:rsidP="006F5478">
      <w:pPr>
        <w:widowControl w:val="0"/>
        <w:spacing w:line="240" w:lineRule="auto"/>
        <w:outlineLvl w:val="2"/>
        <w:rPr>
          <w:b/>
          <w:bCs/>
          <w:snapToGrid w:val="0"/>
          <w:szCs w:val="22"/>
        </w:rPr>
      </w:pPr>
      <w:r w:rsidRPr="000D12B8">
        <w:rPr>
          <w:b/>
          <w:bCs/>
          <w:snapToGrid w:val="0"/>
          <w:szCs w:val="22"/>
        </w:rPr>
        <w:t>4.</w:t>
      </w:r>
      <w:r w:rsidRPr="000D12B8">
        <w:rPr>
          <w:b/>
          <w:bCs/>
          <w:snapToGrid w:val="0"/>
          <w:szCs w:val="22"/>
        </w:rPr>
        <w:tab/>
        <w:t>Galimas šalutinis poveikis</w:t>
      </w:r>
    </w:p>
    <w:p w14:paraId="6FFC4412" w14:textId="77777777" w:rsidR="006F5478" w:rsidRPr="000D12B8" w:rsidRDefault="006F5478" w:rsidP="006F5478">
      <w:pPr>
        <w:widowControl w:val="0"/>
        <w:numPr>
          <w:ilvl w:val="12"/>
          <w:numId w:val="0"/>
        </w:numPr>
        <w:spacing w:line="240" w:lineRule="auto"/>
        <w:rPr>
          <w:snapToGrid w:val="0"/>
          <w:szCs w:val="22"/>
          <w:lang w:eastAsia="en-US"/>
        </w:rPr>
      </w:pPr>
    </w:p>
    <w:p w14:paraId="3BCC5A3B" w14:textId="77777777" w:rsidR="006F5478" w:rsidRPr="000D12B8" w:rsidRDefault="006F5478" w:rsidP="006F5478">
      <w:pPr>
        <w:widowControl w:val="0"/>
        <w:numPr>
          <w:ilvl w:val="12"/>
          <w:numId w:val="0"/>
        </w:numPr>
        <w:spacing w:line="240" w:lineRule="auto"/>
        <w:ind w:right="-29"/>
        <w:rPr>
          <w:snapToGrid w:val="0"/>
          <w:szCs w:val="22"/>
          <w:lang w:eastAsia="en-US"/>
        </w:rPr>
      </w:pPr>
      <w:r w:rsidRPr="000D12B8">
        <w:rPr>
          <w:snapToGrid w:val="0"/>
          <w:szCs w:val="22"/>
          <w:lang w:eastAsia="en-US"/>
        </w:rPr>
        <w:t>Šis vaistas, kaip ir visi kiti, gali sukelti šalutinį poveikį, nors jis pasireiškia ne visiems žmonėms.</w:t>
      </w:r>
    </w:p>
    <w:p w14:paraId="29AE4E4B" w14:textId="77777777" w:rsidR="006F5478" w:rsidRPr="000D12B8" w:rsidRDefault="006F5478" w:rsidP="006F5478">
      <w:pPr>
        <w:widowControl w:val="0"/>
        <w:numPr>
          <w:ilvl w:val="12"/>
          <w:numId w:val="0"/>
        </w:numPr>
        <w:spacing w:line="240" w:lineRule="auto"/>
        <w:ind w:right="-29"/>
        <w:rPr>
          <w:snapToGrid w:val="0"/>
          <w:szCs w:val="22"/>
          <w:lang w:eastAsia="en-US"/>
        </w:rPr>
      </w:pPr>
    </w:p>
    <w:p w14:paraId="1EFE6A51"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Galimo šalutinio poveikio, išvardyto žemiau, dažnis apibūdinamas taip:</w:t>
      </w:r>
    </w:p>
    <w:p w14:paraId="21415B74" w14:textId="77777777" w:rsidR="006F5478" w:rsidRPr="000D12B8" w:rsidRDefault="006F5478" w:rsidP="006F5478">
      <w:pPr>
        <w:widowControl w:val="0"/>
        <w:spacing w:line="240" w:lineRule="auto"/>
        <w:ind w:left="567"/>
        <w:rPr>
          <w:snapToGrid w:val="0"/>
          <w:szCs w:val="22"/>
          <w:lang w:eastAsia="en-US"/>
        </w:rPr>
      </w:pPr>
      <w:r w:rsidRPr="000D12B8">
        <w:rPr>
          <w:snapToGrid w:val="0"/>
          <w:szCs w:val="22"/>
          <w:lang w:eastAsia="en-US"/>
        </w:rPr>
        <w:t>labai dažnas – gali pasireikšti daugiau kaip 1 iš 10 žmonių;</w:t>
      </w:r>
    </w:p>
    <w:p w14:paraId="635E2331" w14:textId="77777777" w:rsidR="006F5478" w:rsidRPr="000D12B8" w:rsidRDefault="006F5478" w:rsidP="006F5478">
      <w:pPr>
        <w:widowControl w:val="0"/>
        <w:spacing w:line="240" w:lineRule="auto"/>
        <w:ind w:left="567"/>
        <w:rPr>
          <w:snapToGrid w:val="0"/>
          <w:szCs w:val="22"/>
          <w:lang w:eastAsia="en-US"/>
        </w:rPr>
      </w:pPr>
      <w:r w:rsidRPr="000D12B8">
        <w:rPr>
          <w:snapToGrid w:val="0"/>
          <w:szCs w:val="22"/>
          <w:lang w:eastAsia="en-US"/>
        </w:rPr>
        <w:t xml:space="preserve">dažnas – gali pasireikšti </w:t>
      </w:r>
      <w:r w:rsidR="00044C95">
        <w:rPr>
          <w:snapToGrid w:val="0"/>
          <w:szCs w:val="22"/>
          <w:lang w:eastAsia="en-US"/>
        </w:rPr>
        <w:t>rečiau kaip</w:t>
      </w:r>
      <w:r w:rsidRPr="000D12B8">
        <w:rPr>
          <w:snapToGrid w:val="0"/>
          <w:szCs w:val="22"/>
          <w:lang w:eastAsia="en-US"/>
        </w:rPr>
        <w:t xml:space="preserve"> 1 iš 10 žmonių;</w:t>
      </w:r>
    </w:p>
    <w:p w14:paraId="2D78F587" w14:textId="77777777" w:rsidR="006F5478" w:rsidRPr="000D12B8" w:rsidRDefault="006F5478" w:rsidP="006F5478">
      <w:pPr>
        <w:widowControl w:val="0"/>
        <w:spacing w:line="240" w:lineRule="auto"/>
        <w:ind w:left="567"/>
        <w:rPr>
          <w:snapToGrid w:val="0"/>
          <w:szCs w:val="22"/>
          <w:lang w:eastAsia="en-US"/>
        </w:rPr>
      </w:pPr>
      <w:r w:rsidRPr="000D12B8">
        <w:rPr>
          <w:snapToGrid w:val="0"/>
          <w:szCs w:val="22"/>
          <w:lang w:eastAsia="en-US"/>
        </w:rPr>
        <w:t xml:space="preserve">nedažnas – gali pasireikšti </w:t>
      </w:r>
      <w:r w:rsidR="00044C95">
        <w:rPr>
          <w:snapToGrid w:val="0"/>
          <w:szCs w:val="22"/>
          <w:lang w:eastAsia="en-US"/>
        </w:rPr>
        <w:t>rečiau kaip</w:t>
      </w:r>
      <w:r w:rsidRPr="000D12B8">
        <w:rPr>
          <w:snapToGrid w:val="0"/>
          <w:szCs w:val="22"/>
          <w:lang w:eastAsia="en-US"/>
        </w:rPr>
        <w:t xml:space="preserve"> 1 iš 100 žmonių;</w:t>
      </w:r>
    </w:p>
    <w:p w14:paraId="14701702" w14:textId="77777777" w:rsidR="006F5478" w:rsidRPr="000D12B8" w:rsidRDefault="006F5478" w:rsidP="006F5478">
      <w:pPr>
        <w:widowControl w:val="0"/>
        <w:spacing w:line="240" w:lineRule="auto"/>
        <w:ind w:left="567"/>
        <w:rPr>
          <w:snapToGrid w:val="0"/>
          <w:szCs w:val="22"/>
          <w:lang w:eastAsia="en-US"/>
        </w:rPr>
      </w:pPr>
      <w:r w:rsidRPr="000D12B8">
        <w:rPr>
          <w:snapToGrid w:val="0"/>
          <w:szCs w:val="22"/>
          <w:lang w:eastAsia="en-US"/>
        </w:rPr>
        <w:t xml:space="preserve">retas – gali pasireikšti </w:t>
      </w:r>
      <w:r w:rsidR="00044C95">
        <w:rPr>
          <w:snapToGrid w:val="0"/>
          <w:szCs w:val="22"/>
          <w:lang w:eastAsia="en-US"/>
        </w:rPr>
        <w:t>rečiau kaip</w:t>
      </w:r>
      <w:r w:rsidRPr="000D12B8">
        <w:rPr>
          <w:snapToGrid w:val="0"/>
          <w:szCs w:val="22"/>
          <w:lang w:eastAsia="en-US"/>
        </w:rPr>
        <w:t xml:space="preserve"> 1 iš 1000 žmonių;</w:t>
      </w:r>
    </w:p>
    <w:p w14:paraId="2B2F6ED6" w14:textId="77777777" w:rsidR="006F5478" w:rsidRPr="000D12B8" w:rsidRDefault="006F5478" w:rsidP="006F5478">
      <w:pPr>
        <w:widowControl w:val="0"/>
        <w:spacing w:line="240" w:lineRule="auto"/>
        <w:ind w:left="567"/>
        <w:rPr>
          <w:snapToGrid w:val="0"/>
          <w:szCs w:val="22"/>
          <w:lang w:eastAsia="en-US"/>
        </w:rPr>
      </w:pPr>
      <w:r w:rsidRPr="000D12B8">
        <w:rPr>
          <w:snapToGrid w:val="0"/>
          <w:szCs w:val="22"/>
          <w:lang w:eastAsia="en-US"/>
        </w:rPr>
        <w:t xml:space="preserve">labai retas – gali pasireikšti </w:t>
      </w:r>
      <w:r w:rsidR="00044C95">
        <w:rPr>
          <w:snapToGrid w:val="0"/>
          <w:szCs w:val="22"/>
          <w:lang w:eastAsia="en-US"/>
        </w:rPr>
        <w:t>rečiau kaip</w:t>
      </w:r>
      <w:r w:rsidRPr="000D12B8">
        <w:rPr>
          <w:snapToGrid w:val="0"/>
          <w:szCs w:val="22"/>
          <w:lang w:eastAsia="en-US"/>
        </w:rPr>
        <w:t xml:space="preserve"> 1 iš 10000 žmonių;</w:t>
      </w:r>
    </w:p>
    <w:p w14:paraId="55BBC9AE" w14:textId="77777777" w:rsidR="006F5478" w:rsidRPr="000D12B8" w:rsidRDefault="006F5478" w:rsidP="006F5478">
      <w:pPr>
        <w:widowControl w:val="0"/>
        <w:spacing w:line="240" w:lineRule="auto"/>
        <w:ind w:left="567"/>
        <w:rPr>
          <w:snapToGrid w:val="0"/>
          <w:szCs w:val="22"/>
          <w:lang w:eastAsia="en-US"/>
        </w:rPr>
      </w:pPr>
      <w:r w:rsidRPr="000D12B8">
        <w:rPr>
          <w:snapToGrid w:val="0"/>
          <w:szCs w:val="22"/>
          <w:lang w:eastAsia="en-US"/>
        </w:rPr>
        <w:t>nežinomas – negali būti apskaičiuotas pagal turimus duomenis.</w:t>
      </w:r>
    </w:p>
    <w:p w14:paraId="2034EC0F" w14:textId="77777777" w:rsidR="006F5478" w:rsidRPr="000D12B8" w:rsidRDefault="006F5478" w:rsidP="006F5478">
      <w:pPr>
        <w:widowControl w:val="0"/>
        <w:spacing w:line="240" w:lineRule="auto"/>
        <w:rPr>
          <w:snapToGrid w:val="0"/>
          <w:szCs w:val="22"/>
          <w:lang w:eastAsia="en-US"/>
        </w:rPr>
      </w:pPr>
    </w:p>
    <w:p w14:paraId="2950B8BE" w14:textId="77777777" w:rsidR="006F5478" w:rsidRPr="000D12B8" w:rsidRDefault="006F5478" w:rsidP="006F5478">
      <w:pPr>
        <w:widowControl w:val="0"/>
        <w:spacing w:line="240" w:lineRule="auto"/>
        <w:rPr>
          <w:snapToGrid w:val="0"/>
          <w:szCs w:val="22"/>
        </w:rPr>
      </w:pPr>
      <w:r w:rsidRPr="000D12B8">
        <w:rPr>
          <w:snapToGrid w:val="0"/>
          <w:szCs w:val="22"/>
          <w:lang w:eastAsia="en-US"/>
        </w:rPr>
        <w:t>Dauguma šio vaisto šalutinių poveikių priklauso nuo dozės ir yra susiję su jo veikimo mechanizmu.</w:t>
      </w:r>
    </w:p>
    <w:p w14:paraId="18CC1AD5" w14:textId="77777777" w:rsidR="006F5478" w:rsidRPr="000D12B8" w:rsidRDefault="006F5478" w:rsidP="006F5478">
      <w:pPr>
        <w:widowControl w:val="0"/>
        <w:spacing w:line="240" w:lineRule="auto"/>
        <w:rPr>
          <w:snapToGrid w:val="0"/>
          <w:szCs w:val="22"/>
        </w:rPr>
      </w:pPr>
    </w:p>
    <w:p w14:paraId="692E0DA1" w14:textId="77777777" w:rsidR="006F5478" w:rsidRPr="000D12B8" w:rsidRDefault="006F5478" w:rsidP="006F5478">
      <w:pPr>
        <w:widowControl w:val="0"/>
        <w:autoSpaceDE w:val="0"/>
        <w:autoSpaceDN w:val="0"/>
        <w:adjustRightInd w:val="0"/>
        <w:spacing w:line="240" w:lineRule="auto"/>
        <w:rPr>
          <w:rFonts w:eastAsia="Calibri"/>
          <w:i/>
          <w:iCs/>
          <w:szCs w:val="22"/>
        </w:rPr>
      </w:pPr>
      <w:r w:rsidRPr="000D12B8">
        <w:rPr>
          <w:rFonts w:eastAsia="Calibri"/>
          <w:i/>
          <w:iCs/>
          <w:szCs w:val="22"/>
        </w:rPr>
        <w:t>Labai dažnas</w:t>
      </w:r>
      <w:r w:rsidRPr="000D12B8">
        <w:rPr>
          <w:i/>
          <w:snapToGrid w:val="0"/>
          <w:szCs w:val="22"/>
          <w:lang w:eastAsia="en-US"/>
        </w:rPr>
        <w:t xml:space="preserve"> </w:t>
      </w:r>
    </w:p>
    <w:p w14:paraId="26CDD8CB"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Šviesos fenomenai (trumpi padidėjusio šviesumo momentai, dažniausiai dėl staigaus šviesos intensyvumo pokyčio). Be to, juos galima apibūdinti aureoles, spalvotus blyksnius, vaizdo susiskaidymą arba dauginius vaizdus. Dažniausiai jų atsiranda per pirmus 2 gydymo mėnesius, po to gali kartotis, bet praeina tęsiant gydymą arba jį baigus.</w:t>
      </w:r>
    </w:p>
    <w:p w14:paraId="4202AE86" w14:textId="77777777" w:rsidR="006F5478" w:rsidRPr="000D12B8" w:rsidRDefault="006F5478" w:rsidP="006F5478">
      <w:pPr>
        <w:widowControl w:val="0"/>
        <w:autoSpaceDE w:val="0"/>
        <w:autoSpaceDN w:val="0"/>
        <w:adjustRightInd w:val="0"/>
        <w:spacing w:line="240" w:lineRule="auto"/>
        <w:rPr>
          <w:rFonts w:eastAsia="Calibri"/>
          <w:szCs w:val="22"/>
        </w:rPr>
      </w:pPr>
    </w:p>
    <w:p w14:paraId="7BEE2F28" w14:textId="77777777" w:rsidR="006F5478" w:rsidRPr="000D12B8" w:rsidRDefault="006F5478" w:rsidP="006F5478">
      <w:pPr>
        <w:widowControl w:val="0"/>
        <w:autoSpaceDE w:val="0"/>
        <w:autoSpaceDN w:val="0"/>
        <w:adjustRightInd w:val="0"/>
        <w:spacing w:line="240" w:lineRule="auto"/>
        <w:rPr>
          <w:rFonts w:eastAsia="Calibri"/>
          <w:i/>
          <w:iCs/>
          <w:szCs w:val="22"/>
        </w:rPr>
      </w:pPr>
      <w:r w:rsidRPr="000D12B8">
        <w:rPr>
          <w:rFonts w:eastAsia="Calibri"/>
          <w:i/>
          <w:iCs/>
          <w:szCs w:val="22"/>
        </w:rPr>
        <w:t>Dažnas</w:t>
      </w:r>
    </w:p>
    <w:p w14:paraId="7B94019F" w14:textId="77777777" w:rsidR="006F5478" w:rsidRPr="000D12B8" w:rsidRDefault="006F5478" w:rsidP="006F5478">
      <w:pPr>
        <w:widowControl w:val="0"/>
        <w:spacing w:line="240" w:lineRule="auto"/>
        <w:rPr>
          <w:rFonts w:eastAsia="Calibri"/>
          <w:szCs w:val="22"/>
        </w:rPr>
      </w:pPr>
      <w:r w:rsidRPr="000D12B8">
        <w:rPr>
          <w:rFonts w:eastAsia="Calibri"/>
          <w:szCs w:val="22"/>
        </w:rPr>
        <w:t>Pakitusi širdies veikla (retesni susitraukimai), ypač pirmuosius 2</w:t>
      </w:r>
      <w:r w:rsidRPr="000D12B8">
        <w:rPr>
          <w:rFonts w:eastAsia="Calibri"/>
          <w:szCs w:val="22"/>
        </w:rPr>
        <w:noBreakHyphen/>
        <w:t>3 gydymo mėnesius.</w:t>
      </w:r>
    </w:p>
    <w:p w14:paraId="780F26C5" w14:textId="77777777" w:rsidR="006F5478" w:rsidRPr="000D12B8" w:rsidRDefault="006F5478" w:rsidP="006F5478">
      <w:pPr>
        <w:widowControl w:val="0"/>
        <w:spacing w:line="240" w:lineRule="auto"/>
        <w:rPr>
          <w:snapToGrid w:val="0"/>
          <w:szCs w:val="22"/>
        </w:rPr>
      </w:pPr>
    </w:p>
    <w:p w14:paraId="784F5710" w14:textId="77777777" w:rsidR="006F5478" w:rsidRPr="000D12B8" w:rsidRDefault="006F5478" w:rsidP="006F5478">
      <w:pPr>
        <w:widowControl w:val="0"/>
        <w:spacing w:line="240" w:lineRule="auto"/>
        <w:rPr>
          <w:snapToGrid w:val="0"/>
          <w:szCs w:val="22"/>
          <w:lang w:eastAsia="en-US"/>
        </w:rPr>
      </w:pPr>
      <w:r w:rsidRPr="000D12B8">
        <w:rPr>
          <w:snapToGrid w:val="0"/>
          <w:szCs w:val="22"/>
          <w:lang w:eastAsia="en-US"/>
        </w:rPr>
        <w:t>Kitas užfiksuotas šalutinis poveikis išvardytas žemiau.</w:t>
      </w:r>
    </w:p>
    <w:p w14:paraId="16CBF8A0" w14:textId="77777777" w:rsidR="006F5478" w:rsidRPr="000D12B8" w:rsidRDefault="006F5478" w:rsidP="006F5478">
      <w:pPr>
        <w:widowControl w:val="0"/>
        <w:spacing w:line="240" w:lineRule="auto"/>
        <w:rPr>
          <w:snapToGrid w:val="0"/>
          <w:szCs w:val="22"/>
          <w:lang w:eastAsia="en-US"/>
        </w:rPr>
      </w:pPr>
    </w:p>
    <w:p w14:paraId="2A0DD6B0"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i/>
          <w:iCs/>
          <w:szCs w:val="22"/>
        </w:rPr>
        <w:t>Dažnas</w:t>
      </w:r>
    </w:p>
    <w:p w14:paraId="6FF1D921"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 xml:space="preserve">Nereguliarūs dažni širdies susitraukimai, nenormalus širdies plakimo pojūtis, nekontroliuojamas kraujospūdis, galvos skausmas, svaigulys ir neryškus (miglotas) </w:t>
      </w:r>
      <w:r w:rsidRPr="000D12B8">
        <w:rPr>
          <w:rFonts w:eastAsia="Calibri"/>
          <w:szCs w:val="22"/>
        </w:rPr>
        <w:lastRenderedPageBreak/>
        <w:t>matymas.</w:t>
      </w:r>
    </w:p>
    <w:p w14:paraId="2C23B3DC" w14:textId="77777777" w:rsidR="006F5478" w:rsidRPr="000D12B8" w:rsidRDefault="006F5478" w:rsidP="006F5478">
      <w:pPr>
        <w:widowControl w:val="0"/>
        <w:autoSpaceDE w:val="0"/>
        <w:autoSpaceDN w:val="0"/>
        <w:adjustRightInd w:val="0"/>
        <w:spacing w:line="240" w:lineRule="auto"/>
        <w:rPr>
          <w:rFonts w:eastAsia="Calibri"/>
          <w:iCs/>
          <w:szCs w:val="22"/>
        </w:rPr>
      </w:pPr>
    </w:p>
    <w:p w14:paraId="70B7D5E9"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i/>
          <w:iCs/>
          <w:szCs w:val="22"/>
        </w:rPr>
        <w:t>Nedažnas</w:t>
      </w:r>
    </w:p>
    <w:p w14:paraId="5796476D"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Juntamas širdies plakimas (</w:t>
      </w:r>
      <w:proofErr w:type="spellStart"/>
      <w:r w:rsidRPr="000D12B8">
        <w:rPr>
          <w:rFonts w:eastAsia="Calibri"/>
          <w:szCs w:val="22"/>
        </w:rPr>
        <w:t>palpitacija</w:t>
      </w:r>
      <w:proofErr w:type="spellEnd"/>
      <w:r w:rsidRPr="000D12B8">
        <w:rPr>
          <w:rFonts w:eastAsia="Calibri"/>
          <w:szCs w:val="22"/>
        </w:rPr>
        <w:t>) ir papildomi širdies susitraukimai, pykinimas, vidurių užkietėjimas, viduriavimas, skausmas pilve, galvos sukimasis (</w:t>
      </w:r>
      <w:proofErr w:type="spellStart"/>
      <w:r w:rsidRPr="000D12B8">
        <w:rPr>
          <w:rFonts w:eastAsia="Calibri"/>
          <w:i/>
          <w:szCs w:val="22"/>
        </w:rPr>
        <w:t>vertigo</w:t>
      </w:r>
      <w:proofErr w:type="spellEnd"/>
      <w:r w:rsidRPr="000D12B8">
        <w:rPr>
          <w:rFonts w:eastAsia="Calibri"/>
          <w:szCs w:val="22"/>
        </w:rPr>
        <w:t xml:space="preserve">), pasunkėjęs kvėpavimas (dusulys), raumenų mėšlungis; pakitę laboratoriniai rodikliai: padidėjęs šlapimo rūgšties kiekis kraujyje, </w:t>
      </w:r>
      <w:proofErr w:type="spellStart"/>
      <w:r w:rsidRPr="000D12B8">
        <w:rPr>
          <w:rFonts w:eastAsia="Calibri"/>
          <w:szCs w:val="22"/>
        </w:rPr>
        <w:t>eozinofilų</w:t>
      </w:r>
      <w:proofErr w:type="spellEnd"/>
      <w:r w:rsidRPr="000D12B8">
        <w:rPr>
          <w:rFonts w:eastAsia="Calibri"/>
          <w:szCs w:val="22"/>
        </w:rPr>
        <w:t xml:space="preserve"> (tam tikrų baltųjų kraujo kūnelių) perteklius, padidėjęs </w:t>
      </w:r>
      <w:proofErr w:type="spellStart"/>
      <w:r w:rsidRPr="000D12B8">
        <w:rPr>
          <w:rFonts w:eastAsia="Calibri"/>
          <w:szCs w:val="22"/>
        </w:rPr>
        <w:t>kreatinino</w:t>
      </w:r>
      <w:proofErr w:type="spellEnd"/>
      <w:r w:rsidRPr="000D12B8">
        <w:rPr>
          <w:rFonts w:eastAsia="Calibri"/>
          <w:szCs w:val="22"/>
        </w:rPr>
        <w:t xml:space="preserve"> (yrant raumenims susidarančios medžiagos) kiekis kraujyje; odos išbėrimas, </w:t>
      </w:r>
      <w:proofErr w:type="spellStart"/>
      <w:r w:rsidRPr="000D12B8">
        <w:rPr>
          <w:rFonts w:eastAsia="Calibri"/>
          <w:szCs w:val="22"/>
        </w:rPr>
        <w:t>angioedema</w:t>
      </w:r>
      <w:proofErr w:type="spellEnd"/>
      <w:r w:rsidRPr="000D12B8">
        <w:rPr>
          <w:rFonts w:eastAsia="Calibri"/>
          <w:szCs w:val="22"/>
        </w:rPr>
        <w:t xml:space="preserve"> (pvz., veido, liežuvio arba gerklės patinimas, pasunkėjęs kvėpavimas arba rijimas), žemas kraujospūdis, alpimas, nuovargio pojūtis, silpnumo pojūtis, nenormalūs EKG pokyčiai, dvigubas vaizdas, sutrikęs matymas.</w:t>
      </w:r>
    </w:p>
    <w:p w14:paraId="3B3EFD22" w14:textId="77777777" w:rsidR="006F5478" w:rsidRPr="000D12B8" w:rsidRDefault="006F5478" w:rsidP="006F5478">
      <w:pPr>
        <w:widowControl w:val="0"/>
        <w:autoSpaceDE w:val="0"/>
        <w:autoSpaceDN w:val="0"/>
        <w:adjustRightInd w:val="0"/>
        <w:spacing w:line="240" w:lineRule="auto"/>
        <w:rPr>
          <w:rFonts w:eastAsia="Calibri"/>
          <w:iCs/>
          <w:szCs w:val="22"/>
        </w:rPr>
      </w:pPr>
    </w:p>
    <w:p w14:paraId="7A81E7B3" w14:textId="77777777" w:rsidR="006F5478" w:rsidRPr="000D12B8" w:rsidRDefault="006F5478" w:rsidP="006F5478">
      <w:pPr>
        <w:widowControl w:val="0"/>
        <w:autoSpaceDE w:val="0"/>
        <w:autoSpaceDN w:val="0"/>
        <w:adjustRightInd w:val="0"/>
        <w:spacing w:line="240" w:lineRule="auto"/>
        <w:rPr>
          <w:rFonts w:eastAsia="Calibri"/>
          <w:i/>
          <w:iCs/>
          <w:szCs w:val="22"/>
        </w:rPr>
      </w:pPr>
      <w:r w:rsidRPr="000D12B8">
        <w:rPr>
          <w:rFonts w:eastAsia="Calibri"/>
          <w:i/>
          <w:iCs/>
          <w:szCs w:val="22"/>
        </w:rPr>
        <w:t>Retas</w:t>
      </w:r>
    </w:p>
    <w:p w14:paraId="64A2C2E0" w14:textId="77777777" w:rsidR="006F5478" w:rsidRPr="000D12B8" w:rsidRDefault="006F5478" w:rsidP="006F5478">
      <w:pPr>
        <w:widowControl w:val="0"/>
        <w:autoSpaceDE w:val="0"/>
        <w:autoSpaceDN w:val="0"/>
        <w:adjustRightInd w:val="0"/>
        <w:spacing w:line="240" w:lineRule="auto"/>
        <w:rPr>
          <w:rFonts w:eastAsia="Calibri"/>
          <w:szCs w:val="22"/>
        </w:rPr>
      </w:pPr>
      <w:r w:rsidRPr="000D12B8">
        <w:rPr>
          <w:rFonts w:eastAsia="Calibri"/>
          <w:szCs w:val="22"/>
        </w:rPr>
        <w:t>Dilgėlinė, niežulys, odos paraudimas, bloga savijauta.</w:t>
      </w:r>
    </w:p>
    <w:p w14:paraId="531AE729" w14:textId="77777777" w:rsidR="006F5478" w:rsidRPr="000D12B8" w:rsidRDefault="006F5478" w:rsidP="006F5478">
      <w:pPr>
        <w:widowControl w:val="0"/>
        <w:autoSpaceDE w:val="0"/>
        <w:autoSpaceDN w:val="0"/>
        <w:adjustRightInd w:val="0"/>
        <w:spacing w:line="240" w:lineRule="auto"/>
        <w:rPr>
          <w:rFonts w:eastAsia="Calibri"/>
          <w:i/>
          <w:iCs/>
          <w:szCs w:val="22"/>
        </w:rPr>
      </w:pPr>
    </w:p>
    <w:p w14:paraId="4A22FD4A" w14:textId="77777777" w:rsidR="006F5478" w:rsidRPr="000D12B8" w:rsidRDefault="006F5478" w:rsidP="006F5478">
      <w:pPr>
        <w:widowControl w:val="0"/>
        <w:autoSpaceDE w:val="0"/>
        <w:autoSpaceDN w:val="0"/>
        <w:adjustRightInd w:val="0"/>
        <w:spacing w:line="240" w:lineRule="auto"/>
        <w:rPr>
          <w:rFonts w:eastAsia="Calibri"/>
          <w:i/>
          <w:iCs/>
          <w:szCs w:val="22"/>
        </w:rPr>
      </w:pPr>
      <w:r w:rsidRPr="000D12B8">
        <w:rPr>
          <w:rFonts w:eastAsia="Calibri"/>
          <w:i/>
          <w:iCs/>
          <w:szCs w:val="22"/>
        </w:rPr>
        <w:t>Labai retas</w:t>
      </w:r>
    </w:p>
    <w:p w14:paraId="3B5BE137" w14:textId="77777777" w:rsidR="006F5478" w:rsidRPr="000D12B8" w:rsidRDefault="006F5478" w:rsidP="006F5478">
      <w:pPr>
        <w:widowControl w:val="0"/>
        <w:spacing w:line="240" w:lineRule="auto"/>
        <w:rPr>
          <w:rFonts w:eastAsia="Calibri"/>
          <w:szCs w:val="22"/>
        </w:rPr>
      </w:pPr>
      <w:r w:rsidRPr="000D12B8">
        <w:rPr>
          <w:rFonts w:eastAsia="Calibri"/>
          <w:szCs w:val="22"/>
        </w:rPr>
        <w:t>Nereguliarus širdies ritmas.</w:t>
      </w:r>
    </w:p>
    <w:p w14:paraId="4EDBD2F2" w14:textId="77777777" w:rsidR="006F5478" w:rsidRPr="000D12B8" w:rsidRDefault="006F5478" w:rsidP="006F5478">
      <w:pPr>
        <w:widowControl w:val="0"/>
        <w:spacing w:line="240" w:lineRule="auto"/>
        <w:rPr>
          <w:b/>
          <w:snapToGrid w:val="0"/>
          <w:szCs w:val="22"/>
          <w:lang w:eastAsia="en-US"/>
        </w:rPr>
      </w:pPr>
    </w:p>
    <w:p w14:paraId="62387131" w14:textId="77777777" w:rsidR="00FF4C3D" w:rsidRPr="00B34FA1" w:rsidRDefault="00FF4C3D" w:rsidP="00FF4C3D">
      <w:pPr>
        <w:spacing w:line="240" w:lineRule="auto"/>
        <w:rPr>
          <w:b/>
          <w:szCs w:val="24"/>
        </w:rPr>
      </w:pPr>
      <w:r w:rsidRPr="00B34FA1">
        <w:rPr>
          <w:b/>
          <w:noProof/>
          <w:szCs w:val="24"/>
        </w:rPr>
        <w:t>Pranešimas apie šalutinį poveikį</w:t>
      </w:r>
    </w:p>
    <w:p w14:paraId="2A5B587E" w14:textId="17606794" w:rsidR="00FF4C3D" w:rsidRPr="00503D27" w:rsidRDefault="00FF4C3D" w:rsidP="00FF4C3D">
      <w:pPr>
        <w:ind w:right="-449"/>
        <w:rPr>
          <w:noProof/>
          <w:szCs w:val="24"/>
        </w:rPr>
      </w:pPr>
      <w:r w:rsidRPr="002133D1">
        <w:t>Jeigu pasireiškė šalutinis poveikis, įskaitant šiame l</w:t>
      </w:r>
      <w:r>
        <w:t xml:space="preserve">apelyje nenurodytą, pasakykite </w:t>
      </w:r>
      <w:r w:rsidRPr="002133D1">
        <w:t>gydytojui</w:t>
      </w:r>
      <w:r>
        <w:t xml:space="preserve"> </w:t>
      </w:r>
      <w:r w:rsidRPr="002133D1">
        <w:t>arba</w:t>
      </w:r>
      <w:r>
        <w:t xml:space="preserve"> </w:t>
      </w:r>
      <w:r w:rsidRPr="002133D1">
        <w:t>vaist</w:t>
      </w:r>
      <w:r>
        <w:t>ininkui</w:t>
      </w:r>
      <w:r w:rsidRPr="002133D1">
        <w:t>. Apie šalutinį poveikį taip pat galite pranešti Valstybinei vaistų kontrolės tarnybai prie Lietuvos Respublikos sveikatos apsaugos ministerijos nemokamu t</w:t>
      </w:r>
      <w:r w:rsidRPr="002133D1">
        <w:rPr>
          <w:lang w:eastAsia="zh-CN"/>
        </w:rPr>
        <w:t>elefonu 8 800 73568</w:t>
      </w:r>
      <w:r w:rsidRPr="002133D1">
        <w:t xml:space="preserve"> arba užpildyti interneto svetainėje </w:t>
      </w:r>
      <w:hyperlink r:id="rId14" w:history="1">
        <w:r w:rsidRPr="002133D1">
          <w:rPr>
            <w:rStyle w:val="Hipersaitas"/>
            <w:rFonts w:eastAsia="SimSun"/>
          </w:rPr>
          <w:t>www.vvkt.lt</w:t>
        </w:r>
      </w:hyperlink>
      <w:r w:rsidRPr="002133D1">
        <w:t xml:space="preserve"> esančią formą ir pateikti ją Valstybinei vaistų kontrolės tarnybai prie Lietuvos Respublikos sveikatos apsaugos ministerijos vienu iš šių būdų: raštu (adresu Žirmūnų g. 139A, LT-09120 Vilnius), </w:t>
      </w:r>
      <w:r w:rsidRPr="002133D1">
        <w:rPr>
          <w:lang w:eastAsia="zh-CN"/>
        </w:rPr>
        <w:t xml:space="preserve">nemokamu </w:t>
      </w:r>
      <w:r w:rsidRPr="002133D1">
        <w:t>fakso numeriu 8 800 20131</w:t>
      </w:r>
      <w:r w:rsidRPr="002133D1">
        <w:rPr>
          <w:lang w:eastAsia="zh-CN"/>
        </w:rPr>
        <w:t xml:space="preserve">, </w:t>
      </w:r>
      <w:r w:rsidRPr="002133D1">
        <w:t xml:space="preserve">el. paštu </w:t>
      </w:r>
      <w:hyperlink r:id="rId15" w:history="1">
        <w:r w:rsidRPr="002133D1">
          <w:rPr>
            <w:rStyle w:val="Hipersaitas"/>
            <w:rFonts w:eastAsia="SimSun"/>
          </w:rPr>
          <w:t>NepageidaujamaR@vvkt.lt</w:t>
        </w:r>
      </w:hyperlink>
      <w:r w:rsidRPr="002133D1">
        <w:t xml:space="preserve">, taip pat per Valstybinės vaistų kontrolės tarnybos prie Lietuvos Respublikos sveikatos apsaugos ministerijos interneto svetainę (adresu </w:t>
      </w:r>
      <w:hyperlink r:id="rId16" w:history="1">
        <w:r w:rsidRPr="002133D1">
          <w:rPr>
            <w:rStyle w:val="Hipersaitas"/>
            <w:rFonts w:eastAsia="SimSun"/>
          </w:rPr>
          <w:t>http://www.vvkt.lt</w:t>
        </w:r>
      </w:hyperlink>
      <w:r w:rsidRPr="002133D1">
        <w:t>). Pranešdami apie šalutinį poveikį galite mums padėti gauti daugiau informacijos apie šio vaisto saugumą.</w:t>
      </w:r>
    </w:p>
    <w:p w14:paraId="0D5E9EA3" w14:textId="77777777" w:rsidR="006F5478" w:rsidRPr="000D12B8" w:rsidRDefault="006F5478" w:rsidP="006F5478">
      <w:pPr>
        <w:widowControl w:val="0"/>
        <w:spacing w:line="240" w:lineRule="auto"/>
        <w:ind w:right="-449"/>
        <w:rPr>
          <w:snapToGrid w:val="0"/>
          <w:szCs w:val="22"/>
          <w:lang w:eastAsia="en-US"/>
        </w:rPr>
      </w:pPr>
    </w:p>
    <w:p w14:paraId="01F883EC" w14:textId="77777777" w:rsidR="006F5478" w:rsidRPr="000D12B8" w:rsidRDefault="006F5478" w:rsidP="006F5478">
      <w:pPr>
        <w:widowControl w:val="0"/>
        <w:spacing w:line="240" w:lineRule="auto"/>
        <w:ind w:right="-449"/>
        <w:rPr>
          <w:snapToGrid w:val="0"/>
          <w:szCs w:val="22"/>
          <w:lang w:eastAsia="en-US"/>
        </w:rPr>
      </w:pPr>
    </w:p>
    <w:p w14:paraId="35E9AAC2" w14:textId="77777777" w:rsidR="006F5478" w:rsidRPr="000D12B8" w:rsidRDefault="006F5478" w:rsidP="006F5478">
      <w:pPr>
        <w:widowControl w:val="0"/>
        <w:spacing w:line="240" w:lineRule="auto"/>
        <w:outlineLvl w:val="2"/>
        <w:rPr>
          <w:b/>
          <w:bCs/>
          <w:snapToGrid w:val="0"/>
          <w:szCs w:val="22"/>
        </w:rPr>
      </w:pPr>
      <w:r w:rsidRPr="000D12B8">
        <w:rPr>
          <w:b/>
          <w:bCs/>
          <w:snapToGrid w:val="0"/>
          <w:szCs w:val="22"/>
        </w:rPr>
        <w:t>5.</w:t>
      </w:r>
      <w:r w:rsidRPr="000D12B8">
        <w:rPr>
          <w:b/>
          <w:bCs/>
          <w:snapToGrid w:val="0"/>
          <w:szCs w:val="22"/>
        </w:rPr>
        <w:tab/>
        <w:t xml:space="preserve">Kaip laikyti </w:t>
      </w:r>
      <w:proofErr w:type="spellStart"/>
      <w:r w:rsidR="00D60911" w:rsidRPr="000D12B8">
        <w:rPr>
          <w:b/>
          <w:bCs/>
          <w:snapToGrid w:val="0"/>
          <w:szCs w:val="22"/>
        </w:rPr>
        <w:t>Ivohart</w:t>
      </w:r>
      <w:proofErr w:type="spellEnd"/>
    </w:p>
    <w:p w14:paraId="6048ACE5" w14:textId="77777777" w:rsidR="006F5478" w:rsidRPr="000D12B8" w:rsidRDefault="006F5478" w:rsidP="006F5478">
      <w:pPr>
        <w:widowControl w:val="0"/>
        <w:numPr>
          <w:ilvl w:val="12"/>
          <w:numId w:val="0"/>
        </w:numPr>
        <w:spacing w:line="240" w:lineRule="auto"/>
        <w:ind w:right="-2"/>
        <w:rPr>
          <w:snapToGrid w:val="0"/>
          <w:szCs w:val="22"/>
          <w:lang w:eastAsia="en-US"/>
        </w:rPr>
      </w:pPr>
    </w:p>
    <w:p w14:paraId="5F1DA48E"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Šį vaistą laikykite vaikams nepastebimoje ir nepasiekiamoje vietoje.</w:t>
      </w:r>
    </w:p>
    <w:p w14:paraId="0F3ED3D9" w14:textId="77777777" w:rsidR="006F5478" w:rsidRPr="000D12B8" w:rsidRDefault="006F5478" w:rsidP="006F5478">
      <w:pPr>
        <w:widowControl w:val="0"/>
        <w:numPr>
          <w:ilvl w:val="12"/>
          <w:numId w:val="0"/>
        </w:numPr>
        <w:spacing w:line="240" w:lineRule="auto"/>
        <w:ind w:right="-2"/>
        <w:rPr>
          <w:snapToGrid w:val="0"/>
          <w:szCs w:val="22"/>
          <w:lang w:eastAsia="en-US"/>
        </w:rPr>
      </w:pPr>
    </w:p>
    <w:p w14:paraId="7851F3C3"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Ant dėžutės ir lizdinės plokštelės po „</w:t>
      </w:r>
      <w:r w:rsidR="00537F75">
        <w:rPr>
          <w:snapToGrid w:val="0"/>
          <w:szCs w:val="22"/>
          <w:lang w:eastAsia="en-US"/>
        </w:rPr>
        <w:t>Tinka iki</w:t>
      </w:r>
      <w:r w:rsidRPr="000D12B8">
        <w:rPr>
          <w:snapToGrid w:val="0"/>
          <w:szCs w:val="22"/>
          <w:lang w:eastAsia="en-US"/>
        </w:rPr>
        <w:t>“ arba „EXP“ nurodytam tinkamumo laikui pasibaigus, šio vaisto vartoti negalima. Vaistas tinkamas vartoti iki paskutinės nurodyto mėnesio dienos.</w:t>
      </w:r>
    </w:p>
    <w:p w14:paraId="7B016810" w14:textId="77777777" w:rsidR="006F5478" w:rsidRPr="000D12B8" w:rsidRDefault="006F5478" w:rsidP="006F5478">
      <w:pPr>
        <w:widowControl w:val="0"/>
        <w:numPr>
          <w:ilvl w:val="12"/>
          <w:numId w:val="0"/>
        </w:numPr>
        <w:spacing w:line="240" w:lineRule="auto"/>
        <w:ind w:right="-2"/>
        <w:rPr>
          <w:snapToGrid w:val="0"/>
          <w:szCs w:val="22"/>
          <w:lang w:eastAsia="en-US"/>
        </w:rPr>
      </w:pPr>
    </w:p>
    <w:p w14:paraId="00022122"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Šiam vaistui specialių laikymo sąlygų nereikia.</w:t>
      </w:r>
    </w:p>
    <w:p w14:paraId="6CBDB771" w14:textId="77777777" w:rsidR="006F5478" w:rsidRPr="000D12B8" w:rsidRDefault="006F5478" w:rsidP="006F5478">
      <w:pPr>
        <w:widowControl w:val="0"/>
        <w:numPr>
          <w:ilvl w:val="12"/>
          <w:numId w:val="0"/>
        </w:numPr>
        <w:spacing w:line="240" w:lineRule="auto"/>
        <w:ind w:right="-2"/>
        <w:rPr>
          <w:snapToGrid w:val="0"/>
          <w:szCs w:val="22"/>
          <w:lang w:eastAsia="en-US"/>
        </w:rPr>
      </w:pPr>
    </w:p>
    <w:p w14:paraId="45335CB1" w14:textId="77777777" w:rsidR="006F5478" w:rsidRPr="000D12B8" w:rsidRDefault="006F5478" w:rsidP="006F5478">
      <w:pPr>
        <w:widowControl w:val="0"/>
        <w:numPr>
          <w:ilvl w:val="12"/>
          <w:numId w:val="0"/>
        </w:numPr>
        <w:spacing w:line="240" w:lineRule="auto"/>
        <w:ind w:right="-2"/>
        <w:rPr>
          <w:i/>
          <w:snapToGrid w:val="0"/>
          <w:szCs w:val="22"/>
          <w:lang w:eastAsia="en-US"/>
        </w:rPr>
      </w:pPr>
      <w:r w:rsidRPr="000D12B8">
        <w:rPr>
          <w:snapToGrid w:val="0"/>
          <w:szCs w:val="22"/>
          <w:lang w:eastAsia="en-US"/>
        </w:rPr>
        <w:t>Vaistų negalima išmesti į kanalizaciją arba su buitinėmis atliekomis. Kaip išmesti nereikalingus vaistus, klauskite vaistininko. Šios priemonės padės apsaugoti aplinką.</w:t>
      </w:r>
    </w:p>
    <w:p w14:paraId="5E77D6A1" w14:textId="77777777" w:rsidR="006F5478" w:rsidRPr="000D12B8" w:rsidRDefault="006F5478" w:rsidP="006F5478">
      <w:pPr>
        <w:widowControl w:val="0"/>
        <w:numPr>
          <w:ilvl w:val="12"/>
          <w:numId w:val="0"/>
        </w:numPr>
        <w:spacing w:line="240" w:lineRule="auto"/>
        <w:ind w:right="-2"/>
        <w:rPr>
          <w:snapToGrid w:val="0"/>
          <w:szCs w:val="22"/>
          <w:lang w:eastAsia="en-US"/>
        </w:rPr>
      </w:pPr>
    </w:p>
    <w:p w14:paraId="3671C0A5" w14:textId="77777777" w:rsidR="006F5478" w:rsidRPr="000D12B8" w:rsidRDefault="006F5478" w:rsidP="006F5478">
      <w:pPr>
        <w:widowControl w:val="0"/>
        <w:numPr>
          <w:ilvl w:val="12"/>
          <w:numId w:val="0"/>
        </w:numPr>
        <w:spacing w:line="240" w:lineRule="auto"/>
        <w:ind w:right="-2"/>
        <w:rPr>
          <w:snapToGrid w:val="0"/>
          <w:szCs w:val="22"/>
          <w:lang w:eastAsia="en-US"/>
        </w:rPr>
      </w:pPr>
    </w:p>
    <w:p w14:paraId="44F851D5" w14:textId="77777777" w:rsidR="006F5478" w:rsidRPr="000D12B8" w:rsidRDefault="006F5478" w:rsidP="006F5478">
      <w:pPr>
        <w:widowControl w:val="0"/>
        <w:spacing w:line="240" w:lineRule="auto"/>
        <w:outlineLvl w:val="2"/>
        <w:rPr>
          <w:b/>
          <w:bCs/>
          <w:snapToGrid w:val="0"/>
          <w:szCs w:val="22"/>
        </w:rPr>
      </w:pPr>
      <w:r w:rsidRPr="000D12B8">
        <w:rPr>
          <w:b/>
          <w:bCs/>
          <w:snapToGrid w:val="0"/>
          <w:szCs w:val="22"/>
        </w:rPr>
        <w:t>6.</w:t>
      </w:r>
      <w:r w:rsidRPr="000D12B8">
        <w:rPr>
          <w:bCs/>
          <w:snapToGrid w:val="0"/>
          <w:szCs w:val="22"/>
        </w:rPr>
        <w:tab/>
      </w:r>
      <w:r w:rsidRPr="000D12B8">
        <w:rPr>
          <w:b/>
          <w:bCs/>
          <w:snapToGrid w:val="0"/>
          <w:szCs w:val="22"/>
        </w:rPr>
        <w:t>Pakuotės turinys ir kita informacija</w:t>
      </w:r>
    </w:p>
    <w:p w14:paraId="056834B2" w14:textId="77777777" w:rsidR="006F5478" w:rsidRPr="000D12B8" w:rsidRDefault="006F5478" w:rsidP="006F5478">
      <w:pPr>
        <w:widowControl w:val="0"/>
        <w:numPr>
          <w:ilvl w:val="12"/>
          <w:numId w:val="0"/>
        </w:numPr>
        <w:spacing w:line="240" w:lineRule="auto"/>
        <w:rPr>
          <w:snapToGrid w:val="0"/>
          <w:szCs w:val="22"/>
          <w:lang w:eastAsia="en-US"/>
        </w:rPr>
      </w:pPr>
    </w:p>
    <w:p w14:paraId="09BA3BC0" w14:textId="77777777" w:rsidR="006F5478" w:rsidRPr="000D12B8" w:rsidRDefault="0036158D" w:rsidP="006F5478">
      <w:pPr>
        <w:widowControl w:val="0"/>
        <w:spacing w:line="240" w:lineRule="auto"/>
        <w:jc w:val="both"/>
        <w:outlineLvl w:val="3"/>
        <w:rPr>
          <w:b/>
          <w:bCs/>
          <w:snapToGrid w:val="0"/>
          <w:szCs w:val="22"/>
        </w:rPr>
      </w:pPr>
      <w:proofErr w:type="spellStart"/>
      <w:r w:rsidRPr="000D12B8">
        <w:rPr>
          <w:b/>
          <w:bCs/>
          <w:snapToGrid w:val="0"/>
          <w:szCs w:val="22"/>
        </w:rPr>
        <w:t>Ivohart</w:t>
      </w:r>
      <w:proofErr w:type="spellEnd"/>
      <w:r w:rsidR="006F5478" w:rsidRPr="000D12B8">
        <w:rPr>
          <w:b/>
          <w:bCs/>
          <w:snapToGrid w:val="0"/>
          <w:szCs w:val="22"/>
        </w:rPr>
        <w:t xml:space="preserve"> sudėtis</w:t>
      </w:r>
    </w:p>
    <w:p w14:paraId="4892F93C" w14:textId="77777777" w:rsidR="006F5478" w:rsidRPr="000D12B8" w:rsidRDefault="006F5478" w:rsidP="006F5478">
      <w:pPr>
        <w:widowControl w:val="0"/>
        <w:numPr>
          <w:ilvl w:val="0"/>
          <w:numId w:val="14"/>
        </w:numPr>
        <w:tabs>
          <w:tab w:val="clear" w:pos="567"/>
        </w:tabs>
        <w:spacing w:line="240" w:lineRule="auto"/>
        <w:ind w:left="567" w:right="-2" w:hanging="567"/>
        <w:rPr>
          <w:rFonts w:eastAsia="Calibri"/>
          <w:szCs w:val="22"/>
        </w:rPr>
      </w:pPr>
      <w:r w:rsidRPr="000D12B8">
        <w:rPr>
          <w:snapToGrid w:val="0"/>
          <w:szCs w:val="22"/>
          <w:lang w:eastAsia="en-US"/>
        </w:rPr>
        <w:t xml:space="preserve">Veiklioji medžiaga yra </w:t>
      </w:r>
      <w:proofErr w:type="spellStart"/>
      <w:r w:rsidRPr="000D12B8">
        <w:rPr>
          <w:snapToGrid w:val="0"/>
          <w:szCs w:val="22"/>
          <w:lang w:eastAsia="en-US"/>
        </w:rPr>
        <w:t>ivabradinas</w:t>
      </w:r>
      <w:proofErr w:type="spellEnd"/>
      <w:r w:rsidRPr="000D12B8">
        <w:rPr>
          <w:snapToGrid w:val="0"/>
          <w:szCs w:val="22"/>
          <w:lang w:eastAsia="en-US"/>
        </w:rPr>
        <w:t xml:space="preserve"> (hidrochlorido pavidalo).</w:t>
      </w:r>
    </w:p>
    <w:p w14:paraId="49704D63" w14:textId="77777777" w:rsidR="006F5478" w:rsidRPr="000D12B8" w:rsidRDefault="006F5478" w:rsidP="006F5478">
      <w:pPr>
        <w:widowControl w:val="0"/>
        <w:spacing w:line="240" w:lineRule="auto"/>
        <w:ind w:left="567" w:right="-2"/>
        <w:rPr>
          <w:snapToGrid w:val="0"/>
          <w:szCs w:val="22"/>
          <w:lang w:eastAsia="en-US"/>
        </w:rPr>
      </w:pPr>
    </w:p>
    <w:p w14:paraId="74559997" w14:textId="77777777" w:rsidR="006F5478" w:rsidRPr="000D12B8" w:rsidRDefault="0036158D" w:rsidP="006F5478">
      <w:pPr>
        <w:widowControl w:val="0"/>
        <w:spacing w:line="240" w:lineRule="auto"/>
        <w:ind w:left="567" w:right="-2"/>
        <w:rPr>
          <w:snapToGrid w:val="0"/>
          <w:szCs w:val="22"/>
          <w:lang w:eastAsia="en-US"/>
        </w:rPr>
      </w:pPr>
      <w:proofErr w:type="spellStart"/>
      <w:r w:rsidRPr="000D12B8">
        <w:rPr>
          <w:snapToGrid w:val="0"/>
          <w:szCs w:val="22"/>
          <w:lang w:eastAsia="en-US"/>
        </w:rPr>
        <w:t>Ivohart</w:t>
      </w:r>
      <w:proofErr w:type="spellEnd"/>
      <w:r w:rsidR="006F5478" w:rsidRPr="000D12B8">
        <w:rPr>
          <w:snapToGrid w:val="0"/>
          <w:szCs w:val="22"/>
          <w:lang w:eastAsia="en-US"/>
        </w:rPr>
        <w:t xml:space="preserve"> 5 mg: vienoje plėvele dengtoje tabletėje yra 5 mg </w:t>
      </w:r>
      <w:proofErr w:type="spellStart"/>
      <w:r w:rsidR="006F5478" w:rsidRPr="000D12B8">
        <w:rPr>
          <w:snapToGrid w:val="0"/>
          <w:szCs w:val="22"/>
          <w:lang w:eastAsia="en-US"/>
        </w:rPr>
        <w:t>ivabradino</w:t>
      </w:r>
      <w:proofErr w:type="spellEnd"/>
      <w:r w:rsidR="006F5478" w:rsidRPr="000D12B8">
        <w:rPr>
          <w:snapToGrid w:val="0"/>
          <w:szCs w:val="22"/>
          <w:lang w:eastAsia="en-US"/>
        </w:rPr>
        <w:t xml:space="preserve"> (atitinka </w:t>
      </w:r>
      <w:r w:rsidR="006F5478" w:rsidRPr="000D12B8">
        <w:rPr>
          <w:snapToGrid w:val="0"/>
          <w:szCs w:val="22"/>
          <w:lang w:eastAsia="en-US"/>
        </w:rPr>
        <w:lastRenderedPageBreak/>
        <w:t xml:space="preserve">5,39 mg </w:t>
      </w:r>
      <w:proofErr w:type="spellStart"/>
      <w:r w:rsidR="006F5478" w:rsidRPr="000D12B8">
        <w:rPr>
          <w:snapToGrid w:val="0"/>
          <w:szCs w:val="22"/>
          <w:lang w:eastAsia="en-US"/>
        </w:rPr>
        <w:t>ivabradino</w:t>
      </w:r>
      <w:proofErr w:type="spellEnd"/>
      <w:r w:rsidR="006F5478" w:rsidRPr="000D12B8">
        <w:rPr>
          <w:snapToGrid w:val="0"/>
          <w:szCs w:val="22"/>
          <w:lang w:eastAsia="en-US"/>
        </w:rPr>
        <w:t xml:space="preserve"> hidrochlorido).</w:t>
      </w:r>
    </w:p>
    <w:p w14:paraId="12F232C4" w14:textId="77777777" w:rsidR="006F5478" w:rsidRPr="000D12B8" w:rsidRDefault="0036158D" w:rsidP="006F5478">
      <w:pPr>
        <w:widowControl w:val="0"/>
        <w:spacing w:line="240" w:lineRule="auto"/>
        <w:ind w:left="567" w:right="-2"/>
        <w:rPr>
          <w:snapToGrid w:val="0"/>
          <w:szCs w:val="22"/>
          <w:lang w:eastAsia="en-US"/>
        </w:rPr>
      </w:pPr>
      <w:proofErr w:type="spellStart"/>
      <w:r w:rsidRPr="000D12B8">
        <w:rPr>
          <w:snapToGrid w:val="0"/>
          <w:szCs w:val="22"/>
          <w:lang w:eastAsia="en-US"/>
        </w:rPr>
        <w:t>Ivohart</w:t>
      </w:r>
      <w:proofErr w:type="spellEnd"/>
      <w:r w:rsidR="006F5478" w:rsidRPr="000D12B8">
        <w:rPr>
          <w:snapToGrid w:val="0"/>
          <w:szCs w:val="22"/>
          <w:lang w:eastAsia="en-US"/>
        </w:rPr>
        <w:t xml:space="preserve"> 7,5 mg: vienoje plėvele dengtoje tabletėje yra 7,5 mg </w:t>
      </w:r>
      <w:proofErr w:type="spellStart"/>
      <w:r w:rsidR="006F5478" w:rsidRPr="000D12B8">
        <w:rPr>
          <w:snapToGrid w:val="0"/>
          <w:szCs w:val="22"/>
          <w:lang w:eastAsia="en-US"/>
        </w:rPr>
        <w:t>ivabradino</w:t>
      </w:r>
      <w:proofErr w:type="spellEnd"/>
      <w:r w:rsidR="006F5478" w:rsidRPr="000D12B8">
        <w:rPr>
          <w:snapToGrid w:val="0"/>
          <w:szCs w:val="22"/>
          <w:lang w:eastAsia="en-US"/>
        </w:rPr>
        <w:t xml:space="preserve"> (atitinka 8,085 mg </w:t>
      </w:r>
      <w:proofErr w:type="spellStart"/>
      <w:r w:rsidR="006F5478" w:rsidRPr="000D12B8">
        <w:rPr>
          <w:snapToGrid w:val="0"/>
          <w:szCs w:val="22"/>
          <w:lang w:eastAsia="en-US"/>
        </w:rPr>
        <w:t>ivabradino</w:t>
      </w:r>
      <w:proofErr w:type="spellEnd"/>
      <w:r w:rsidR="006F5478" w:rsidRPr="000D12B8">
        <w:rPr>
          <w:snapToGrid w:val="0"/>
          <w:szCs w:val="22"/>
          <w:lang w:eastAsia="en-US"/>
        </w:rPr>
        <w:t xml:space="preserve"> hidrochlorido).</w:t>
      </w:r>
    </w:p>
    <w:p w14:paraId="709234E2" w14:textId="77777777" w:rsidR="006F5478" w:rsidRPr="000D12B8" w:rsidRDefault="006F5478" w:rsidP="006F5478">
      <w:pPr>
        <w:widowControl w:val="0"/>
        <w:spacing w:line="240" w:lineRule="auto"/>
        <w:ind w:left="567" w:right="-2"/>
        <w:rPr>
          <w:snapToGrid w:val="0"/>
          <w:szCs w:val="22"/>
          <w:lang w:eastAsia="en-US"/>
        </w:rPr>
      </w:pPr>
    </w:p>
    <w:p w14:paraId="3403BE55" w14:textId="77777777" w:rsidR="006F5478" w:rsidRPr="000D12B8" w:rsidRDefault="006F5478" w:rsidP="006F5478">
      <w:pPr>
        <w:widowControl w:val="0"/>
        <w:numPr>
          <w:ilvl w:val="0"/>
          <w:numId w:val="14"/>
        </w:numPr>
        <w:tabs>
          <w:tab w:val="clear" w:pos="567"/>
        </w:tabs>
        <w:spacing w:line="240" w:lineRule="auto"/>
        <w:ind w:left="567" w:right="-2" w:hanging="567"/>
        <w:rPr>
          <w:snapToGrid w:val="0"/>
          <w:szCs w:val="22"/>
          <w:lang w:eastAsia="en-US"/>
        </w:rPr>
      </w:pPr>
      <w:r w:rsidRPr="000D12B8">
        <w:rPr>
          <w:snapToGrid w:val="0"/>
          <w:szCs w:val="22"/>
          <w:lang w:eastAsia="en-US"/>
        </w:rPr>
        <w:t>Pagalbinės medžiagos:</w:t>
      </w:r>
    </w:p>
    <w:p w14:paraId="0EA9A304" w14:textId="77777777" w:rsidR="006F5478" w:rsidRPr="000D12B8" w:rsidRDefault="006F5478" w:rsidP="006F5478">
      <w:pPr>
        <w:widowControl w:val="0"/>
        <w:tabs>
          <w:tab w:val="clear" w:pos="567"/>
        </w:tabs>
        <w:spacing w:line="240" w:lineRule="auto"/>
        <w:ind w:right="-2"/>
        <w:rPr>
          <w:snapToGrid w:val="0"/>
          <w:szCs w:val="22"/>
          <w:lang w:eastAsia="en-US"/>
        </w:rPr>
      </w:pPr>
    </w:p>
    <w:p w14:paraId="1CDF85A8" w14:textId="77777777" w:rsidR="006F5478" w:rsidRPr="000D12B8" w:rsidRDefault="006F5478" w:rsidP="00AF1A36">
      <w:pPr>
        <w:widowControl w:val="0"/>
        <w:tabs>
          <w:tab w:val="clear" w:pos="567"/>
        </w:tabs>
        <w:spacing w:line="240" w:lineRule="auto"/>
        <w:ind w:right="-2"/>
        <w:rPr>
          <w:snapToGrid w:val="0"/>
          <w:szCs w:val="22"/>
          <w:u w:val="single"/>
          <w:lang w:eastAsia="en-US"/>
        </w:rPr>
      </w:pPr>
      <w:r w:rsidRPr="000D12B8">
        <w:rPr>
          <w:snapToGrid w:val="0"/>
          <w:szCs w:val="22"/>
          <w:u w:val="single"/>
          <w:lang w:eastAsia="en-US"/>
        </w:rPr>
        <w:t>Tabletės šerdyje</w:t>
      </w:r>
    </w:p>
    <w:p w14:paraId="46173029" w14:textId="77777777" w:rsidR="006F5478" w:rsidRPr="000D12B8" w:rsidRDefault="006F5478" w:rsidP="00AF1A36">
      <w:pPr>
        <w:widowControl w:val="0"/>
        <w:tabs>
          <w:tab w:val="clear" w:pos="567"/>
        </w:tabs>
        <w:spacing w:line="240" w:lineRule="auto"/>
        <w:ind w:right="-2"/>
        <w:rPr>
          <w:snapToGrid w:val="0"/>
          <w:szCs w:val="22"/>
          <w:lang w:eastAsia="en-US"/>
        </w:rPr>
      </w:pPr>
      <w:r w:rsidRPr="000D12B8">
        <w:rPr>
          <w:snapToGrid w:val="0"/>
          <w:szCs w:val="22"/>
          <w:lang w:eastAsia="en-US"/>
        </w:rPr>
        <w:t xml:space="preserve">Laktozė </w:t>
      </w:r>
      <w:proofErr w:type="spellStart"/>
      <w:r w:rsidRPr="000D12B8">
        <w:rPr>
          <w:snapToGrid w:val="0"/>
          <w:szCs w:val="22"/>
          <w:lang w:eastAsia="en-US"/>
        </w:rPr>
        <w:t>monohidratas</w:t>
      </w:r>
      <w:proofErr w:type="spellEnd"/>
    </w:p>
    <w:p w14:paraId="029F5C3B" w14:textId="77777777" w:rsidR="006F5478" w:rsidRPr="000D12B8" w:rsidRDefault="00937100" w:rsidP="00AF1A36">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Mikrokristalinė</w:t>
      </w:r>
      <w:proofErr w:type="spellEnd"/>
      <w:r w:rsidRPr="000D12B8">
        <w:rPr>
          <w:snapToGrid w:val="0"/>
          <w:szCs w:val="22"/>
          <w:lang w:eastAsia="en-US"/>
        </w:rPr>
        <w:t xml:space="preserve"> </w:t>
      </w:r>
      <w:r>
        <w:rPr>
          <w:snapToGrid w:val="0"/>
          <w:szCs w:val="22"/>
          <w:lang w:eastAsia="en-US"/>
        </w:rPr>
        <w:t>c</w:t>
      </w:r>
      <w:r w:rsidR="006F5478" w:rsidRPr="000D12B8">
        <w:rPr>
          <w:snapToGrid w:val="0"/>
          <w:szCs w:val="22"/>
          <w:lang w:eastAsia="en-US"/>
        </w:rPr>
        <w:t>eliuliozė</w:t>
      </w:r>
    </w:p>
    <w:p w14:paraId="36A1F3EA" w14:textId="77777777" w:rsidR="006F5478" w:rsidRPr="000D12B8" w:rsidRDefault="006F5478" w:rsidP="00AF1A36">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Kroskarmeliozės</w:t>
      </w:r>
      <w:proofErr w:type="spellEnd"/>
      <w:r w:rsidRPr="000D12B8">
        <w:rPr>
          <w:snapToGrid w:val="0"/>
          <w:szCs w:val="22"/>
          <w:lang w:eastAsia="en-US"/>
        </w:rPr>
        <w:t xml:space="preserve"> natrio druska</w:t>
      </w:r>
    </w:p>
    <w:p w14:paraId="7E171F7D" w14:textId="77777777" w:rsidR="006F5478" w:rsidRPr="000D12B8" w:rsidRDefault="006F5478" w:rsidP="00AF1A36">
      <w:pPr>
        <w:widowControl w:val="0"/>
        <w:tabs>
          <w:tab w:val="clear" w:pos="567"/>
        </w:tabs>
        <w:spacing w:line="240" w:lineRule="auto"/>
        <w:ind w:right="-2"/>
        <w:rPr>
          <w:snapToGrid w:val="0"/>
          <w:szCs w:val="22"/>
          <w:lang w:eastAsia="en-US"/>
        </w:rPr>
      </w:pPr>
      <w:r w:rsidRPr="000D12B8">
        <w:rPr>
          <w:snapToGrid w:val="0"/>
          <w:szCs w:val="22"/>
          <w:lang w:eastAsia="en-US"/>
        </w:rPr>
        <w:t xml:space="preserve">Koloidinis </w:t>
      </w:r>
      <w:r w:rsidR="00937100" w:rsidRPr="000D12B8">
        <w:rPr>
          <w:snapToGrid w:val="0"/>
          <w:szCs w:val="22"/>
          <w:lang w:eastAsia="en-US"/>
        </w:rPr>
        <w:t xml:space="preserve">bevandenis </w:t>
      </w:r>
      <w:r w:rsidRPr="000D12B8">
        <w:rPr>
          <w:snapToGrid w:val="0"/>
          <w:szCs w:val="22"/>
          <w:lang w:eastAsia="en-US"/>
        </w:rPr>
        <w:t>silicio dioksidas</w:t>
      </w:r>
    </w:p>
    <w:p w14:paraId="581FFA31" w14:textId="77777777" w:rsidR="006F5478" w:rsidRPr="000D12B8" w:rsidRDefault="006F5478" w:rsidP="00AF1A36">
      <w:pPr>
        <w:widowControl w:val="0"/>
        <w:tabs>
          <w:tab w:val="clear" w:pos="567"/>
        </w:tabs>
        <w:spacing w:line="240" w:lineRule="auto"/>
        <w:ind w:right="-2"/>
        <w:rPr>
          <w:snapToGrid w:val="0"/>
          <w:szCs w:val="22"/>
          <w:lang w:eastAsia="en-US"/>
        </w:rPr>
      </w:pPr>
      <w:r w:rsidRPr="000D12B8">
        <w:rPr>
          <w:snapToGrid w:val="0"/>
          <w:szCs w:val="22"/>
          <w:lang w:eastAsia="en-US"/>
        </w:rPr>
        <w:t xml:space="preserve">Magnio </w:t>
      </w:r>
      <w:proofErr w:type="spellStart"/>
      <w:r w:rsidRPr="000D12B8">
        <w:rPr>
          <w:snapToGrid w:val="0"/>
          <w:szCs w:val="22"/>
          <w:lang w:eastAsia="en-US"/>
        </w:rPr>
        <w:t>stearatas</w:t>
      </w:r>
      <w:proofErr w:type="spellEnd"/>
    </w:p>
    <w:p w14:paraId="5DCE0656" w14:textId="77777777" w:rsidR="006F5478" w:rsidRPr="000D12B8" w:rsidRDefault="006F5478" w:rsidP="006F5478">
      <w:pPr>
        <w:widowControl w:val="0"/>
        <w:tabs>
          <w:tab w:val="clear" w:pos="567"/>
        </w:tabs>
        <w:spacing w:line="240" w:lineRule="auto"/>
        <w:ind w:left="720" w:right="-2"/>
        <w:rPr>
          <w:snapToGrid w:val="0"/>
          <w:szCs w:val="22"/>
          <w:lang w:eastAsia="en-US"/>
        </w:rPr>
      </w:pPr>
    </w:p>
    <w:p w14:paraId="43D5F798" w14:textId="77777777" w:rsidR="006F5478" w:rsidRPr="000D12B8" w:rsidRDefault="006F5478" w:rsidP="00AF1A36">
      <w:pPr>
        <w:widowControl w:val="0"/>
        <w:tabs>
          <w:tab w:val="clear" w:pos="567"/>
        </w:tabs>
        <w:spacing w:line="240" w:lineRule="auto"/>
        <w:ind w:right="-2"/>
        <w:rPr>
          <w:snapToGrid w:val="0"/>
          <w:szCs w:val="22"/>
          <w:lang w:eastAsia="en-US"/>
        </w:rPr>
      </w:pPr>
      <w:r w:rsidRPr="000D12B8">
        <w:rPr>
          <w:snapToGrid w:val="0"/>
          <w:szCs w:val="22"/>
          <w:u w:val="single"/>
          <w:lang w:eastAsia="en-US"/>
        </w:rPr>
        <w:t>Plėvelėje</w:t>
      </w:r>
    </w:p>
    <w:p w14:paraId="028860B5" w14:textId="77777777" w:rsidR="006F5478" w:rsidRPr="000D12B8" w:rsidRDefault="006F5478" w:rsidP="00AF1A36">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Hipromeliozė</w:t>
      </w:r>
      <w:proofErr w:type="spellEnd"/>
      <w:r w:rsidRPr="000D12B8">
        <w:rPr>
          <w:snapToGrid w:val="0"/>
          <w:szCs w:val="22"/>
          <w:lang w:eastAsia="en-US"/>
        </w:rPr>
        <w:t xml:space="preserve"> 6cP (E464)</w:t>
      </w:r>
    </w:p>
    <w:p w14:paraId="44F2B51A" w14:textId="77777777" w:rsidR="006F5478" w:rsidRPr="000D12B8" w:rsidRDefault="006F5478" w:rsidP="00AF1A36">
      <w:pPr>
        <w:widowControl w:val="0"/>
        <w:tabs>
          <w:tab w:val="clear" w:pos="567"/>
        </w:tabs>
        <w:spacing w:line="240" w:lineRule="auto"/>
        <w:ind w:right="-2"/>
        <w:rPr>
          <w:snapToGrid w:val="0"/>
          <w:szCs w:val="22"/>
          <w:lang w:eastAsia="en-US"/>
        </w:rPr>
      </w:pPr>
      <w:r w:rsidRPr="000D12B8">
        <w:rPr>
          <w:snapToGrid w:val="0"/>
          <w:szCs w:val="22"/>
          <w:lang w:eastAsia="en-US"/>
        </w:rPr>
        <w:t>Titano dioksidas (E 171)</w:t>
      </w:r>
    </w:p>
    <w:p w14:paraId="2E1A8CE0" w14:textId="77777777" w:rsidR="006F5478" w:rsidRPr="000D12B8" w:rsidRDefault="006F5478" w:rsidP="00AF1A36">
      <w:pPr>
        <w:pStyle w:val="Default"/>
        <w:jc w:val="both"/>
        <w:rPr>
          <w:color w:val="auto"/>
          <w:sz w:val="22"/>
          <w:szCs w:val="22"/>
          <w:lang w:val="lt-LT"/>
        </w:rPr>
      </w:pPr>
      <w:proofErr w:type="spellStart"/>
      <w:r w:rsidRPr="000D12B8">
        <w:rPr>
          <w:color w:val="auto"/>
          <w:sz w:val="22"/>
          <w:szCs w:val="22"/>
          <w:lang w:val="lt-LT"/>
        </w:rPr>
        <w:t>Makrogolis</w:t>
      </w:r>
      <w:proofErr w:type="spellEnd"/>
      <w:r w:rsidRPr="000D12B8">
        <w:rPr>
          <w:color w:val="auto"/>
          <w:sz w:val="22"/>
          <w:szCs w:val="22"/>
          <w:lang w:val="lt-LT"/>
        </w:rPr>
        <w:t xml:space="preserve"> 6000 (E1521)</w:t>
      </w:r>
    </w:p>
    <w:p w14:paraId="4B9B4378" w14:textId="77777777" w:rsidR="006F5478" w:rsidRPr="000D12B8" w:rsidRDefault="006F5478" w:rsidP="00AF1A36">
      <w:pPr>
        <w:widowControl w:val="0"/>
        <w:tabs>
          <w:tab w:val="clear" w:pos="567"/>
        </w:tabs>
        <w:spacing w:line="240" w:lineRule="auto"/>
        <w:ind w:right="-2"/>
        <w:rPr>
          <w:snapToGrid w:val="0"/>
          <w:szCs w:val="22"/>
          <w:lang w:eastAsia="en-US"/>
        </w:rPr>
      </w:pPr>
      <w:r w:rsidRPr="000D12B8">
        <w:rPr>
          <w:snapToGrid w:val="0"/>
          <w:szCs w:val="22"/>
          <w:lang w:eastAsia="en-US"/>
        </w:rPr>
        <w:t xml:space="preserve">Magnio </w:t>
      </w:r>
      <w:proofErr w:type="spellStart"/>
      <w:r w:rsidRPr="000D12B8">
        <w:rPr>
          <w:snapToGrid w:val="0"/>
          <w:szCs w:val="22"/>
          <w:lang w:eastAsia="en-US"/>
        </w:rPr>
        <w:t>stearatas</w:t>
      </w:r>
      <w:proofErr w:type="spellEnd"/>
      <w:r w:rsidRPr="000D12B8">
        <w:rPr>
          <w:snapToGrid w:val="0"/>
          <w:szCs w:val="22"/>
          <w:lang w:eastAsia="en-US"/>
        </w:rPr>
        <w:t xml:space="preserve"> (E 470b)</w:t>
      </w:r>
    </w:p>
    <w:p w14:paraId="1E78211F" w14:textId="77777777" w:rsidR="006F5478" w:rsidRPr="000D12B8" w:rsidRDefault="006F5478" w:rsidP="00AF1A36">
      <w:pPr>
        <w:widowControl w:val="0"/>
        <w:tabs>
          <w:tab w:val="clear" w:pos="567"/>
        </w:tabs>
        <w:spacing w:line="240" w:lineRule="auto"/>
        <w:ind w:right="-2"/>
        <w:rPr>
          <w:snapToGrid w:val="0"/>
          <w:szCs w:val="22"/>
          <w:lang w:eastAsia="en-US"/>
        </w:rPr>
      </w:pPr>
      <w:proofErr w:type="spellStart"/>
      <w:r w:rsidRPr="000D12B8">
        <w:rPr>
          <w:snapToGrid w:val="0"/>
          <w:szCs w:val="22"/>
          <w:lang w:eastAsia="en-US"/>
        </w:rPr>
        <w:t>Glicerolis</w:t>
      </w:r>
      <w:proofErr w:type="spellEnd"/>
      <w:r w:rsidRPr="000D12B8">
        <w:rPr>
          <w:snapToGrid w:val="0"/>
          <w:szCs w:val="22"/>
          <w:lang w:eastAsia="en-US"/>
        </w:rPr>
        <w:t xml:space="preserve"> (E422)</w:t>
      </w:r>
    </w:p>
    <w:p w14:paraId="019B6387" w14:textId="77777777" w:rsidR="006F5478" w:rsidRPr="000D12B8" w:rsidRDefault="006F5478" w:rsidP="006F5478">
      <w:pPr>
        <w:widowControl w:val="0"/>
        <w:numPr>
          <w:ilvl w:val="12"/>
          <w:numId w:val="0"/>
        </w:numPr>
        <w:spacing w:line="240" w:lineRule="auto"/>
        <w:ind w:right="-2"/>
        <w:rPr>
          <w:snapToGrid w:val="0"/>
          <w:szCs w:val="22"/>
          <w:lang w:eastAsia="en-US"/>
        </w:rPr>
      </w:pPr>
    </w:p>
    <w:p w14:paraId="4145ED89" w14:textId="77777777" w:rsidR="006F5478" w:rsidRPr="000D12B8" w:rsidRDefault="0036158D" w:rsidP="006F5478">
      <w:pPr>
        <w:widowControl w:val="0"/>
        <w:spacing w:line="240" w:lineRule="auto"/>
        <w:jc w:val="both"/>
        <w:outlineLvl w:val="3"/>
        <w:rPr>
          <w:b/>
          <w:bCs/>
          <w:snapToGrid w:val="0"/>
          <w:szCs w:val="22"/>
        </w:rPr>
      </w:pPr>
      <w:proofErr w:type="spellStart"/>
      <w:r w:rsidRPr="000D12B8">
        <w:rPr>
          <w:b/>
          <w:bCs/>
          <w:snapToGrid w:val="0"/>
          <w:szCs w:val="22"/>
        </w:rPr>
        <w:t>Ivohart</w:t>
      </w:r>
      <w:proofErr w:type="spellEnd"/>
      <w:r w:rsidR="006F5478" w:rsidRPr="000D12B8">
        <w:rPr>
          <w:b/>
          <w:bCs/>
          <w:snapToGrid w:val="0"/>
          <w:szCs w:val="22"/>
        </w:rPr>
        <w:t xml:space="preserve"> išvaizda ir kiekis pakuotėje</w:t>
      </w:r>
    </w:p>
    <w:p w14:paraId="32B68327" w14:textId="77777777" w:rsidR="006F5478" w:rsidRPr="000D12B8" w:rsidRDefault="0036158D" w:rsidP="006F5478">
      <w:pPr>
        <w:spacing w:line="240" w:lineRule="auto"/>
        <w:contextualSpacing/>
        <w:rPr>
          <w:szCs w:val="22"/>
        </w:rPr>
      </w:pPr>
      <w:proofErr w:type="spellStart"/>
      <w:r w:rsidRPr="000D12B8">
        <w:rPr>
          <w:szCs w:val="22"/>
        </w:rPr>
        <w:t>Ivohart</w:t>
      </w:r>
      <w:proofErr w:type="spellEnd"/>
      <w:r w:rsidR="006F5478" w:rsidRPr="000D12B8">
        <w:rPr>
          <w:szCs w:val="22"/>
        </w:rPr>
        <w:t xml:space="preserve"> 5 mg: baltos spalvos, ovalios formos, abipus išgaubta plėvele dengta tabletė, kurios vienoje pusėje yra vagelė ir žyma „5“, o kita pusė lygi.</w:t>
      </w:r>
    </w:p>
    <w:p w14:paraId="1ED24111" w14:textId="77777777" w:rsidR="006F5478" w:rsidRPr="000D12B8" w:rsidRDefault="0036158D" w:rsidP="006F5478">
      <w:pPr>
        <w:tabs>
          <w:tab w:val="clear" w:pos="567"/>
        </w:tabs>
        <w:spacing w:line="240" w:lineRule="auto"/>
        <w:jc w:val="both"/>
        <w:rPr>
          <w:szCs w:val="22"/>
          <w:highlight w:val="lightGray"/>
          <w:lang w:eastAsia="en-US" w:bidi="ar-SA"/>
        </w:rPr>
      </w:pPr>
      <w:proofErr w:type="spellStart"/>
      <w:r w:rsidRPr="000D12B8">
        <w:rPr>
          <w:szCs w:val="22"/>
          <w:highlight w:val="lightGray"/>
          <w:lang w:eastAsia="en-US" w:bidi="ar-SA"/>
        </w:rPr>
        <w:t>Ivohart</w:t>
      </w:r>
      <w:proofErr w:type="spellEnd"/>
      <w:r w:rsidR="006F5478" w:rsidRPr="000D12B8">
        <w:rPr>
          <w:szCs w:val="22"/>
          <w:highlight w:val="lightGray"/>
          <w:lang w:eastAsia="en-US" w:bidi="ar-SA"/>
        </w:rPr>
        <w:t xml:space="preserve"> 7,5 mg: baltos spalvos, apvali, abipus išgaubta plėvele dengta tabletė, kurios vienoje pusėje yra žyma „7.5“, o kita pusė lygi.</w:t>
      </w:r>
    </w:p>
    <w:p w14:paraId="0316F11C" w14:textId="77777777" w:rsidR="006F5478" w:rsidRPr="000D12B8" w:rsidRDefault="006F5478" w:rsidP="006F5478">
      <w:pPr>
        <w:widowControl w:val="0"/>
        <w:numPr>
          <w:ilvl w:val="12"/>
          <w:numId w:val="0"/>
        </w:numPr>
        <w:spacing w:line="240" w:lineRule="auto"/>
        <w:ind w:right="-2"/>
        <w:rPr>
          <w:snapToGrid w:val="0"/>
          <w:szCs w:val="22"/>
          <w:lang w:eastAsia="en-US"/>
        </w:rPr>
      </w:pPr>
    </w:p>
    <w:p w14:paraId="222C8109" w14:textId="77777777" w:rsidR="006F5478" w:rsidRPr="000D12B8" w:rsidRDefault="006F5478" w:rsidP="006F5478">
      <w:pPr>
        <w:widowControl w:val="0"/>
        <w:numPr>
          <w:ilvl w:val="12"/>
          <w:numId w:val="0"/>
        </w:numPr>
        <w:spacing w:line="240" w:lineRule="auto"/>
        <w:ind w:right="-2"/>
        <w:rPr>
          <w:szCs w:val="22"/>
          <w:u w:val="single"/>
          <w:lang w:eastAsia="en-US"/>
        </w:rPr>
      </w:pPr>
      <w:r w:rsidRPr="000D12B8">
        <w:rPr>
          <w:snapToGrid w:val="0"/>
          <w:szCs w:val="22"/>
          <w:lang w:eastAsia="en-US"/>
        </w:rPr>
        <w:t>Šios tabletės tiekiamos aliuminio / aliuminio lizdinėse plokštelėse po 14, 28, 56, 84, 98, 100 arba 112.</w:t>
      </w:r>
    </w:p>
    <w:p w14:paraId="205F0327" w14:textId="77777777" w:rsidR="006F5478" w:rsidRPr="000D12B8" w:rsidRDefault="006F5478" w:rsidP="006F5478">
      <w:pPr>
        <w:widowControl w:val="0"/>
        <w:spacing w:line="240" w:lineRule="auto"/>
        <w:rPr>
          <w:snapToGrid w:val="0"/>
          <w:szCs w:val="22"/>
          <w:lang w:eastAsia="en-US"/>
        </w:rPr>
      </w:pPr>
    </w:p>
    <w:p w14:paraId="7808A138" w14:textId="77777777" w:rsidR="006F5478" w:rsidRPr="000D12B8" w:rsidRDefault="006F5478" w:rsidP="006F5478">
      <w:pPr>
        <w:widowControl w:val="0"/>
        <w:spacing w:line="240" w:lineRule="auto"/>
        <w:rPr>
          <w:szCs w:val="22"/>
          <w:u w:val="single"/>
          <w:lang w:eastAsia="en-US"/>
        </w:rPr>
      </w:pPr>
      <w:r w:rsidRPr="000D12B8">
        <w:rPr>
          <w:snapToGrid w:val="0"/>
          <w:szCs w:val="22"/>
          <w:lang w:eastAsia="en-US"/>
        </w:rPr>
        <w:t>Gali būti tiekiamos ne visų dydžių pakuotės.</w:t>
      </w:r>
    </w:p>
    <w:p w14:paraId="7E1DC811" w14:textId="77777777" w:rsidR="006F5478" w:rsidRPr="000D12B8" w:rsidRDefault="006F5478" w:rsidP="006F5478">
      <w:pPr>
        <w:widowControl w:val="0"/>
        <w:numPr>
          <w:ilvl w:val="12"/>
          <w:numId w:val="0"/>
        </w:numPr>
        <w:spacing w:line="240" w:lineRule="auto"/>
        <w:ind w:right="-2"/>
        <w:rPr>
          <w:snapToGrid w:val="0"/>
          <w:szCs w:val="22"/>
          <w:lang w:eastAsia="en-US"/>
        </w:rPr>
      </w:pPr>
    </w:p>
    <w:p w14:paraId="57913593"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Registruotojas ir gamintojas</w:t>
      </w:r>
    </w:p>
    <w:p w14:paraId="78C13CEA" w14:textId="77777777" w:rsidR="006F5478" w:rsidRPr="000D12B8" w:rsidRDefault="006F5478" w:rsidP="006F5478">
      <w:pPr>
        <w:widowControl w:val="0"/>
        <w:spacing w:line="240" w:lineRule="auto"/>
        <w:rPr>
          <w:bCs/>
          <w:i/>
          <w:snapToGrid w:val="0"/>
          <w:szCs w:val="22"/>
        </w:rPr>
      </w:pPr>
      <w:r w:rsidRPr="000D12B8">
        <w:rPr>
          <w:bCs/>
          <w:i/>
          <w:snapToGrid w:val="0"/>
          <w:szCs w:val="22"/>
        </w:rPr>
        <w:t>Registruotojas</w:t>
      </w:r>
    </w:p>
    <w:p w14:paraId="284AC828" w14:textId="77777777" w:rsidR="006F5478" w:rsidRDefault="006F5478" w:rsidP="00937100">
      <w:pPr>
        <w:tabs>
          <w:tab w:val="clear" w:pos="567"/>
          <w:tab w:val="left" w:pos="0"/>
        </w:tabs>
        <w:spacing w:line="240" w:lineRule="auto"/>
        <w:contextualSpacing/>
        <w:rPr>
          <w:szCs w:val="22"/>
        </w:rPr>
      </w:pPr>
      <w:proofErr w:type="spellStart"/>
      <w:r w:rsidRPr="000D12B8">
        <w:rPr>
          <w:szCs w:val="22"/>
        </w:rPr>
        <w:t>PharmaSwiss</w:t>
      </w:r>
      <w:proofErr w:type="spellEnd"/>
      <w:r w:rsidRPr="000D12B8">
        <w:rPr>
          <w:szCs w:val="22"/>
        </w:rPr>
        <w:t xml:space="preserve"> </w:t>
      </w:r>
      <w:proofErr w:type="spellStart"/>
      <w:r w:rsidRPr="000D12B8">
        <w:rPr>
          <w:szCs w:val="22"/>
        </w:rPr>
        <w:t>Česká</w:t>
      </w:r>
      <w:proofErr w:type="spellEnd"/>
      <w:r w:rsidRPr="000D12B8">
        <w:rPr>
          <w:szCs w:val="22"/>
        </w:rPr>
        <w:t xml:space="preserve"> </w:t>
      </w:r>
      <w:proofErr w:type="spellStart"/>
      <w:r w:rsidRPr="000D12B8">
        <w:rPr>
          <w:szCs w:val="22"/>
        </w:rPr>
        <w:t>republika</w:t>
      </w:r>
      <w:proofErr w:type="spellEnd"/>
      <w:r w:rsidRPr="000D12B8">
        <w:rPr>
          <w:szCs w:val="22"/>
        </w:rPr>
        <w:t xml:space="preserve"> </w:t>
      </w:r>
      <w:proofErr w:type="spellStart"/>
      <w:r w:rsidRPr="000D12B8">
        <w:rPr>
          <w:szCs w:val="22"/>
        </w:rPr>
        <w:t>s.r.o</w:t>
      </w:r>
      <w:proofErr w:type="spellEnd"/>
      <w:r w:rsidRPr="000D12B8">
        <w:rPr>
          <w:szCs w:val="22"/>
        </w:rPr>
        <w:t>.</w:t>
      </w:r>
    </w:p>
    <w:p w14:paraId="57ED76C7" w14:textId="77777777" w:rsidR="005B30AA" w:rsidRPr="005B30AA" w:rsidRDefault="005B30AA" w:rsidP="00937100">
      <w:pPr>
        <w:tabs>
          <w:tab w:val="clear" w:pos="567"/>
          <w:tab w:val="left" w:pos="0"/>
        </w:tabs>
        <w:spacing w:line="240" w:lineRule="auto"/>
        <w:contextualSpacing/>
        <w:rPr>
          <w:szCs w:val="22"/>
        </w:rPr>
      </w:pPr>
      <w:proofErr w:type="spellStart"/>
      <w:r w:rsidRPr="005B30AA">
        <w:rPr>
          <w:szCs w:val="22"/>
        </w:rPr>
        <w:t>Jankovcova</w:t>
      </w:r>
      <w:proofErr w:type="spellEnd"/>
      <w:r w:rsidRPr="005B30AA">
        <w:rPr>
          <w:szCs w:val="22"/>
        </w:rPr>
        <w:t xml:space="preserve"> 1569/2c </w:t>
      </w:r>
    </w:p>
    <w:p w14:paraId="4BF29EBD" w14:textId="77777777" w:rsidR="005B30AA" w:rsidRPr="000D12B8" w:rsidRDefault="005B30AA" w:rsidP="00937100">
      <w:pPr>
        <w:tabs>
          <w:tab w:val="clear" w:pos="567"/>
          <w:tab w:val="left" w:pos="0"/>
        </w:tabs>
        <w:spacing w:line="240" w:lineRule="auto"/>
        <w:contextualSpacing/>
        <w:rPr>
          <w:szCs w:val="22"/>
        </w:rPr>
      </w:pPr>
      <w:r w:rsidRPr="005B30AA">
        <w:rPr>
          <w:szCs w:val="22"/>
        </w:rPr>
        <w:t>170 00 Pra</w:t>
      </w:r>
      <w:r w:rsidR="0036158D">
        <w:rPr>
          <w:szCs w:val="22"/>
        </w:rPr>
        <w:t>ha</w:t>
      </w:r>
      <w:r w:rsidRPr="005B30AA">
        <w:rPr>
          <w:szCs w:val="22"/>
        </w:rPr>
        <w:t xml:space="preserve"> 7</w:t>
      </w:r>
    </w:p>
    <w:p w14:paraId="35C08876" w14:textId="77777777" w:rsidR="006F5478" w:rsidRPr="000D12B8" w:rsidRDefault="006F5478" w:rsidP="00937100">
      <w:pPr>
        <w:tabs>
          <w:tab w:val="clear" w:pos="567"/>
          <w:tab w:val="left" w:pos="0"/>
        </w:tabs>
        <w:spacing w:line="240" w:lineRule="auto"/>
        <w:contextualSpacing/>
        <w:rPr>
          <w:szCs w:val="22"/>
        </w:rPr>
      </w:pPr>
      <w:r w:rsidRPr="000D12B8">
        <w:rPr>
          <w:szCs w:val="22"/>
        </w:rPr>
        <w:t>Čekija</w:t>
      </w:r>
    </w:p>
    <w:p w14:paraId="363FDB81" w14:textId="77777777" w:rsidR="006F5478" w:rsidRPr="000D12B8" w:rsidRDefault="006F5478" w:rsidP="006F5478">
      <w:pPr>
        <w:widowControl w:val="0"/>
        <w:spacing w:line="240" w:lineRule="auto"/>
        <w:rPr>
          <w:szCs w:val="22"/>
          <w:lang w:eastAsia="en-US"/>
        </w:rPr>
      </w:pPr>
    </w:p>
    <w:p w14:paraId="4AD4A606" w14:textId="77777777" w:rsidR="006F5478" w:rsidRPr="000D12B8" w:rsidRDefault="006F5478" w:rsidP="006F5478">
      <w:pPr>
        <w:widowControl w:val="0"/>
        <w:spacing w:line="240" w:lineRule="auto"/>
        <w:rPr>
          <w:szCs w:val="22"/>
          <w:lang w:eastAsia="en-US"/>
        </w:rPr>
      </w:pPr>
      <w:r w:rsidRPr="000D12B8">
        <w:rPr>
          <w:bCs/>
          <w:i/>
          <w:snapToGrid w:val="0"/>
          <w:szCs w:val="22"/>
        </w:rPr>
        <w:t>Gamintojas</w:t>
      </w:r>
    </w:p>
    <w:p w14:paraId="5AF21CEE" w14:textId="77777777" w:rsidR="006F5478" w:rsidRPr="000D12B8" w:rsidRDefault="006F5478" w:rsidP="00937100">
      <w:pPr>
        <w:widowControl w:val="0"/>
        <w:numPr>
          <w:ilvl w:val="12"/>
          <w:numId w:val="0"/>
        </w:numPr>
        <w:tabs>
          <w:tab w:val="clear" w:pos="567"/>
          <w:tab w:val="left" w:pos="0"/>
        </w:tabs>
        <w:spacing w:line="240" w:lineRule="auto"/>
        <w:ind w:right="-2"/>
        <w:rPr>
          <w:snapToGrid w:val="0"/>
          <w:szCs w:val="22"/>
          <w:lang w:eastAsia="en-US"/>
        </w:rPr>
      </w:pPr>
      <w:proofErr w:type="spellStart"/>
      <w:r w:rsidRPr="000D12B8">
        <w:rPr>
          <w:snapToGrid w:val="0"/>
          <w:szCs w:val="22"/>
          <w:lang w:eastAsia="en-US"/>
        </w:rPr>
        <w:t>Genepharm</w:t>
      </w:r>
      <w:proofErr w:type="spellEnd"/>
      <w:r w:rsidRPr="000D12B8">
        <w:rPr>
          <w:snapToGrid w:val="0"/>
          <w:szCs w:val="22"/>
          <w:lang w:eastAsia="en-US"/>
        </w:rPr>
        <w:t xml:space="preserve"> S.A.</w:t>
      </w:r>
    </w:p>
    <w:p w14:paraId="154CADC1" w14:textId="08D47EA1" w:rsidR="006F5478" w:rsidRPr="000D12B8" w:rsidRDefault="006F5478" w:rsidP="00937100">
      <w:pPr>
        <w:widowControl w:val="0"/>
        <w:numPr>
          <w:ilvl w:val="12"/>
          <w:numId w:val="0"/>
        </w:numPr>
        <w:tabs>
          <w:tab w:val="clear" w:pos="567"/>
          <w:tab w:val="left" w:pos="0"/>
        </w:tabs>
        <w:spacing w:line="240" w:lineRule="auto"/>
        <w:ind w:right="-2"/>
        <w:rPr>
          <w:snapToGrid w:val="0"/>
          <w:szCs w:val="22"/>
          <w:lang w:eastAsia="en-US"/>
        </w:rPr>
      </w:pPr>
      <w:r w:rsidRPr="000D12B8">
        <w:rPr>
          <w:snapToGrid w:val="0"/>
          <w:szCs w:val="22"/>
          <w:lang w:eastAsia="en-US"/>
        </w:rPr>
        <w:t xml:space="preserve">18 km </w:t>
      </w:r>
      <w:proofErr w:type="spellStart"/>
      <w:r w:rsidRPr="000D12B8">
        <w:rPr>
          <w:snapToGrid w:val="0"/>
          <w:szCs w:val="22"/>
          <w:lang w:eastAsia="en-US"/>
        </w:rPr>
        <w:t>Marathon</w:t>
      </w:r>
      <w:proofErr w:type="spellEnd"/>
      <w:r w:rsidRPr="000D12B8">
        <w:rPr>
          <w:snapToGrid w:val="0"/>
          <w:szCs w:val="22"/>
          <w:lang w:eastAsia="en-US"/>
        </w:rPr>
        <w:t xml:space="preserve"> </w:t>
      </w:r>
      <w:proofErr w:type="spellStart"/>
      <w:r w:rsidRPr="000D12B8">
        <w:rPr>
          <w:snapToGrid w:val="0"/>
          <w:szCs w:val="22"/>
          <w:lang w:eastAsia="en-US"/>
        </w:rPr>
        <w:t>Avenue</w:t>
      </w:r>
      <w:proofErr w:type="spellEnd"/>
    </w:p>
    <w:p w14:paraId="39B2900B" w14:textId="40514F72" w:rsidR="006F5478" w:rsidRPr="000D12B8" w:rsidRDefault="006F5478" w:rsidP="00937100">
      <w:pPr>
        <w:widowControl w:val="0"/>
        <w:numPr>
          <w:ilvl w:val="12"/>
          <w:numId w:val="0"/>
        </w:numPr>
        <w:tabs>
          <w:tab w:val="clear" w:pos="567"/>
          <w:tab w:val="left" w:pos="0"/>
        </w:tabs>
        <w:spacing w:line="240" w:lineRule="auto"/>
        <w:ind w:right="-2"/>
        <w:rPr>
          <w:snapToGrid w:val="0"/>
          <w:szCs w:val="22"/>
          <w:lang w:eastAsia="en-US"/>
        </w:rPr>
      </w:pPr>
      <w:r w:rsidRPr="000D12B8">
        <w:rPr>
          <w:snapToGrid w:val="0"/>
          <w:szCs w:val="22"/>
          <w:lang w:eastAsia="en-US"/>
        </w:rPr>
        <w:t xml:space="preserve">153 51 </w:t>
      </w:r>
      <w:proofErr w:type="spellStart"/>
      <w:r w:rsidRPr="000D12B8">
        <w:rPr>
          <w:snapToGrid w:val="0"/>
          <w:szCs w:val="22"/>
          <w:lang w:eastAsia="en-US"/>
        </w:rPr>
        <w:t>Pallini</w:t>
      </w:r>
      <w:proofErr w:type="spellEnd"/>
      <w:r w:rsidR="006B1595">
        <w:rPr>
          <w:snapToGrid w:val="0"/>
          <w:szCs w:val="22"/>
          <w:lang w:eastAsia="en-US"/>
        </w:rPr>
        <w:t>,</w:t>
      </w:r>
    </w:p>
    <w:p w14:paraId="124CC20D" w14:textId="77777777" w:rsidR="006F5478" w:rsidRPr="000D12B8" w:rsidRDefault="006F5478" w:rsidP="00937100">
      <w:pPr>
        <w:widowControl w:val="0"/>
        <w:numPr>
          <w:ilvl w:val="12"/>
          <w:numId w:val="0"/>
        </w:numPr>
        <w:tabs>
          <w:tab w:val="clear" w:pos="567"/>
          <w:tab w:val="left" w:pos="0"/>
        </w:tabs>
        <w:spacing w:line="240" w:lineRule="auto"/>
        <w:ind w:right="-2"/>
        <w:rPr>
          <w:snapToGrid w:val="0"/>
          <w:szCs w:val="22"/>
          <w:lang w:eastAsia="en-US"/>
        </w:rPr>
      </w:pPr>
      <w:r w:rsidRPr="000D12B8">
        <w:rPr>
          <w:snapToGrid w:val="0"/>
          <w:szCs w:val="22"/>
          <w:lang w:eastAsia="en-US"/>
        </w:rPr>
        <w:t>Graikija</w:t>
      </w:r>
    </w:p>
    <w:p w14:paraId="25BD2E36" w14:textId="77777777" w:rsidR="006F5478" w:rsidRDefault="006F5478" w:rsidP="006F5478">
      <w:pPr>
        <w:widowControl w:val="0"/>
        <w:numPr>
          <w:ilvl w:val="12"/>
          <w:numId w:val="0"/>
        </w:numPr>
        <w:spacing w:line="240" w:lineRule="auto"/>
        <w:ind w:right="-2"/>
        <w:rPr>
          <w:snapToGrid w:val="0"/>
          <w:szCs w:val="22"/>
          <w:lang w:eastAsia="en-US"/>
        </w:rPr>
      </w:pPr>
    </w:p>
    <w:p w14:paraId="3E9894A0" w14:textId="77777777" w:rsidR="00F619CD" w:rsidRPr="000D12B8" w:rsidRDefault="00F619CD" w:rsidP="00F619CD">
      <w:pPr>
        <w:widowControl w:val="0"/>
        <w:numPr>
          <w:ilvl w:val="12"/>
          <w:numId w:val="0"/>
        </w:numPr>
        <w:spacing w:line="240" w:lineRule="auto"/>
        <w:ind w:right="-2"/>
        <w:rPr>
          <w:snapToGrid w:val="0"/>
          <w:szCs w:val="22"/>
          <w:lang w:eastAsia="en-US"/>
        </w:rPr>
      </w:pPr>
      <w:r w:rsidRPr="000D12B8">
        <w:rPr>
          <w:snapToGrid w:val="0"/>
          <w:szCs w:val="22"/>
          <w:lang w:eastAsia="en-US"/>
        </w:rPr>
        <w:t>Jeigu apie šį vaistą norite sužinoti daugiau, kreipkitės į vietinį registruotojo atstovą.</w:t>
      </w:r>
    </w:p>
    <w:p w14:paraId="7E8A88D3" w14:textId="77777777" w:rsidR="00F619CD" w:rsidRPr="000D12B8" w:rsidRDefault="00F619CD" w:rsidP="00F619CD">
      <w:pPr>
        <w:widowControl w:val="0"/>
        <w:numPr>
          <w:ilvl w:val="12"/>
          <w:numId w:val="0"/>
        </w:numPr>
        <w:tabs>
          <w:tab w:val="clear" w:pos="567"/>
          <w:tab w:val="left" w:pos="0"/>
        </w:tabs>
        <w:spacing w:line="240" w:lineRule="auto"/>
        <w:ind w:right="-2"/>
        <w:rPr>
          <w:snapToGrid w:val="0"/>
          <w:szCs w:val="22"/>
          <w:lang w:eastAsia="en-US"/>
        </w:rPr>
      </w:pPr>
      <w:r w:rsidRPr="000D12B8">
        <w:rPr>
          <w:snapToGrid w:val="0"/>
          <w:szCs w:val="22"/>
          <w:lang w:eastAsia="en-US"/>
        </w:rPr>
        <w:t>UAB „</w:t>
      </w:r>
      <w:proofErr w:type="spellStart"/>
      <w:r w:rsidRPr="000D12B8">
        <w:rPr>
          <w:snapToGrid w:val="0"/>
          <w:szCs w:val="22"/>
          <w:lang w:eastAsia="en-US"/>
        </w:rPr>
        <w:t>PharmaSwiss</w:t>
      </w:r>
      <w:proofErr w:type="spellEnd"/>
      <w:r w:rsidRPr="000D12B8">
        <w:rPr>
          <w:snapToGrid w:val="0"/>
          <w:szCs w:val="22"/>
          <w:lang w:eastAsia="en-US"/>
        </w:rPr>
        <w:t>“</w:t>
      </w:r>
    </w:p>
    <w:p w14:paraId="23B00A87" w14:textId="77777777" w:rsidR="00F619CD" w:rsidRPr="000D12B8" w:rsidRDefault="00F619CD" w:rsidP="00F619CD">
      <w:pPr>
        <w:widowControl w:val="0"/>
        <w:numPr>
          <w:ilvl w:val="12"/>
          <w:numId w:val="0"/>
        </w:numPr>
        <w:tabs>
          <w:tab w:val="clear" w:pos="567"/>
          <w:tab w:val="left" w:pos="0"/>
        </w:tabs>
        <w:spacing w:line="240" w:lineRule="auto"/>
        <w:ind w:right="-2"/>
        <w:rPr>
          <w:snapToGrid w:val="0"/>
          <w:szCs w:val="22"/>
          <w:lang w:eastAsia="en-US"/>
        </w:rPr>
      </w:pPr>
      <w:r w:rsidRPr="000D12B8">
        <w:rPr>
          <w:snapToGrid w:val="0"/>
          <w:szCs w:val="22"/>
          <w:lang w:eastAsia="en-US"/>
        </w:rPr>
        <w:t>Užnerio g. 1</w:t>
      </w:r>
    </w:p>
    <w:p w14:paraId="3390AAE5" w14:textId="77777777" w:rsidR="00F619CD" w:rsidRDefault="00F619CD" w:rsidP="00F619CD">
      <w:pPr>
        <w:widowControl w:val="0"/>
        <w:numPr>
          <w:ilvl w:val="12"/>
          <w:numId w:val="0"/>
        </w:numPr>
        <w:tabs>
          <w:tab w:val="clear" w:pos="567"/>
          <w:tab w:val="left" w:pos="0"/>
        </w:tabs>
        <w:spacing w:line="240" w:lineRule="auto"/>
        <w:ind w:right="-2"/>
        <w:rPr>
          <w:snapToGrid w:val="0"/>
          <w:szCs w:val="22"/>
          <w:lang w:eastAsia="en-US"/>
        </w:rPr>
      </w:pPr>
      <w:r w:rsidRPr="000D12B8">
        <w:rPr>
          <w:snapToGrid w:val="0"/>
          <w:szCs w:val="22"/>
          <w:lang w:eastAsia="en-US"/>
        </w:rPr>
        <w:t>LT-47484 Kaunas</w:t>
      </w:r>
    </w:p>
    <w:p w14:paraId="4FF8E277" w14:textId="77777777" w:rsidR="00F619CD" w:rsidRPr="000D12B8" w:rsidRDefault="00F619CD" w:rsidP="00F619CD">
      <w:pPr>
        <w:widowControl w:val="0"/>
        <w:numPr>
          <w:ilvl w:val="12"/>
          <w:numId w:val="0"/>
        </w:numPr>
        <w:tabs>
          <w:tab w:val="clear" w:pos="567"/>
          <w:tab w:val="left" w:pos="0"/>
        </w:tabs>
        <w:spacing w:line="240" w:lineRule="auto"/>
        <w:ind w:right="-2"/>
        <w:rPr>
          <w:snapToGrid w:val="0"/>
          <w:szCs w:val="22"/>
          <w:lang w:eastAsia="en-US"/>
        </w:rPr>
      </w:pPr>
      <w:r>
        <w:rPr>
          <w:snapToGrid w:val="0"/>
          <w:szCs w:val="22"/>
          <w:lang w:eastAsia="en-US"/>
        </w:rPr>
        <w:t>+370 5 2790 762</w:t>
      </w:r>
    </w:p>
    <w:p w14:paraId="54F10D50" w14:textId="77777777" w:rsidR="00F619CD" w:rsidRPr="000D12B8" w:rsidRDefault="00F619CD" w:rsidP="006F5478">
      <w:pPr>
        <w:widowControl w:val="0"/>
        <w:numPr>
          <w:ilvl w:val="12"/>
          <w:numId w:val="0"/>
        </w:numPr>
        <w:spacing w:line="240" w:lineRule="auto"/>
        <w:ind w:right="-2"/>
        <w:rPr>
          <w:snapToGrid w:val="0"/>
          <w:szCs w:val="22"/>
          <w:lang w:eastAsia="en-US"/>
        </w:rPr>
      </w:pPr>
    </w:p>
    <w:p w14:paraId="65A29E03" w14:textId="77777777" w:rsidR="006F5478" w:rsidRPr="000D12B8" w:rsidRDefault="006F5478" w:rsidP="006F5478">
      <w:pPr>
        <w:widowControl w:val="0"/>
        <w:spacing w:line="240" w:lineRule="auto"/>
        <w:jc w:val="both"/>
        <w:outlineLvl w:val="3"/>
        <w:rPr>
          <w:b/>
          <w:bCs/>
          <w:snapToGrid w:val="0"/>
          <w:szCs w:val="22"/>
        </w:rPr>
      </w:pPr>
      <w:r w:rsidRPr="000D12B8">
        <w:rPr>
          <w:b/>
          <w:bCs/>
          <w:snapToGrid w:val="0"/>
          <w:szCs w:val="22"/>
        </w:rPr>
        <w:t>Šis vaistas EEE valstybėse narėse registruotas tokiais pavadinimais:</w:t>
      </w:r>
    </w:p>
    <w:p w14:paraId="2A94D579" w14:textId="68725D53" w:rsidR="00A154B8" w:rsidRDefault="0077125A" w:rsidP="006D06FA">
      <w:pPr>
        <w:widowControl w:val="0"/>
        <w:tabs>
          <w:tab w:val="clear" w:pos="567"/>
          <w:tab w:val="left" w:pos="2340"/>
        </w:tabs>
        <w:spacing w:line="240" w:lineRule="auto"/>
        <w:rPr>
          <w:snapToGrid w:val="0"/>
          <w:szCs w:val="22"/>
          <w:lang w:eastAsia="en-US"/>
        </w:rPr>
      </w:pPr>
      <w:r>
        <w:rPr>
          <w:snapToGrid w:val="0"/>
          <w:szCs w:val="22"/>
          <w:lang w:eastAsia="en-US"/>
        </w:rPr>
        <w:t>Portugalija</w:t>
      </w:r>
      <w:r w:rsidR="00E02F81">
        <w:rPr>
          <w:snapToGrid w:val="0"/>
          <w:szCs w:val="22"/>
          <w:lang w:eastAsia="en-US"/>
        </w:rPr>
        <w:t xml:space="preserve">, </w:t>
      </w:r>
      <w:r w:rsidR="00DE26DB">
        <w:rPr>
          <w:snapToGrid w:val="0"/>
          <w:szCs w:val="22"/>
          <w:lang w:eastAsia="en-US"/>
        </w:rPr>
        <w:t xml:space="preserve">Lietuva, </w:t>
      </w:r>
      <w:r w:rsidR="00E02F81" w:rsidRPr="000D12B8">
        <w:rPr>
          <w:snapToGrid w:val="0"/>
          <w:szCs w:val="22"/>
          <w:lang w:eastAsia="en-US"/>
        </w:rPr>
        <w:t>Latvija</w:t>
      </w:r>
      <w:r w:rsidR="00E02F81">
        <w:rPr>
          <w:snapToGrid w:val="0"/>
          <w:szCs w:val="22"/>
          <w:lang w:eastAsia="en-US"/>
        </w:rPr>
        <w:t>,</w:t>
      </w:r>
      <w:r w:rsidR="00E02F81" w:rsidRPr="00E02F81">
        <w:rPr>
          <w:snapToGrid w:val="0"/>
          <w:szCs w:val="22"/>
          <w:lang w:eastAsia="en-US"/>
        </w:rPr>
        <w:t xml:space="preserve"> </w:t>
      </w:r>
      <w:r w:rsidR="00E02F81" w:rsidRPr="000D12B8">
        <w:rPr>
          <w:snapToGrid w:val="0"/>
          <w:szCs w:val="22"/>
          <w:lang w:eastAsia="en-US"/>
        </w:rPr>
        <w:t>Lenkija</w:t>
      </w:r>
      <w:r w:rsidR="00E02F81">
        <w:rPr>
          <w:snapToGrid w:val="0"/>
          <w:szCs w:val="22"/>
          <w:lang w:eastAsia="en-US"/>
        </w:rPr>
        <w:t xml:space="preserve">, </w:t>
      </w:r>
      <w:r w:rsidR="00E02F81" w:rsidRPr="000D12B8">
        <w:rPr>
          <w:snapToGrid w:val="0"/>
          <w:szCs w:val="22"/>
          <w:lang w:eastAsia="en-US"/>
        </w:rPr>
        <w:t>Slovakija</w:t>
      </w:r>
      <w:r w:rsidR="00E02F81">
        <w:rPr>
          <w:snapToGrid w:val="0"/>
          <w:szCs w:val="22"/>
          <w:lang w:eastAsia="en-US"/>
        </w:rPr>
        <w:t xml:space="preserve"> </w:t>
      </w:r>
      <w:r w:rsidR="006F5478" w:rsidRPr="000D12B8">
        <w:rPr>
          <w:snapToGrid w:val="0"/>
          <w:szCs w:val="22"/>
          <w:lang w:eastAsia="en-US"/>
        </w:rPr>
        <w:t xml:space="preserve"> –</w:t>
      </w:r>
      <w:r w:rsidR="006F5478" w:rsidRPr="000D12B8">
        <w:rPr>
          <w:snapToGrid w:val="0"/>
          <w:szCs w:val="22"/>
          <w:lang w:eastAsia="en-US"/>
        </w:rPr>
        <w:tab/>
      </w:r>
      <w:proofErr w:type="spellStart"/>
      <w:r w:rsidR="0036158D" w:rsidRPr="000D12B8">
        <w:rPr>
          <w:snapToGrid w:val="0"/>
          <w:szCs w:val="22"/>
          <w:lang w:eastAsia="en-US"/>
        </w:rPr>
        <w:t>Ivohart</w:t>
      </w:r>
      <w:proofErr w:type="spellEnd"/>
    </w:p>
    <w:p w14:paraId="2ACE4A84" w14:textId="77777777" w:rsidR="006F5478" w:rsidRDefault="006F5478" w:rsidP="006F5478">
      <w:pPr>
        <w:widowControl w:val="0"/>
        <w:spacing w:line="240" w:lineRule="auto"/>
        <w:ind w:left="567" w:hanging="567"/>
        <w:rPr>
          <w:snapToGrid w:val="0"/>
          <w:szCs w:val="22"/>
          <w:lang w:eastAsia="en-US"/>
        </w:rPr>
      </w:pPr>
    </w:p>
    <w:p w14:paraId="6C2DC21C" w14:textId="77777777" w:rsidR="009D3553" w:rsidRPr="000D12B8" w:rsidRDefault="009D3553" w:rsidP="006F5478">
      <w:pPr>
        <w:widowControl w:val="0"/>
        <w:spacing w:line="240" w:lineRule="auto"/>
        <w:ind w:left="567" w:hanging="567"/>
        <w:rPr>
          <w:snapToGrid w:val="0"/>
          <w:szCs w:val="22"/>
          <w:lang w:eastAsia="en-US"/>
        </w:rPr>
      </w:pPr>
    </w:p>
    <w:p w14:paraId="470D6F56" w14:textId="7A10F2CD" w:rsidR="006F5478" w:rsidRPr="000D12B8" w:rsidRDefault="006F5478" w:rsidP="006F5478">
      <w:pPr>
        <w:widowControl w:val="0"/>
        <w:numPr>
          <w:ilvl w:val="12"/>
          <w:numId w:val="0"/>
        </w:numPr>
        <w:spacing w:line="240" w:lineRule="auto"/>
        <w:ind w:right="-2"/>
        <w:rPr>
          <w:b/>
          <w:snapToGrid w:val="0"/>
          <w:szCs w:val="22"/>
          <w:lang w:eastAsia="en-US"/>
        </w:rPr>
      </w:pPr>
      <w:r w:rsidRPr="000D12B8">
        <w:rPr>
          <w:b/>
          <w:snapToGrid w:val="0"/>
          <w:szCs w:val="22"/>
          <w:lang w:eastAsia="en-US"/>
        </w:rPr>
        <w:t>Šis pakuotės lapelis paskutinį kartą peržiūrėtas</w:t>
      </w:r>
      <w:r w:rsidR="009D3553">
        <w:rPr>
          <w:b/>
          <w:snapToGrid w:val="0"/>
          <w:szCs w:val="22"/>
          <w:lang w:eastAsia="en-US"/>
        </w:rPr>
        <w:t xml:space="preserve"> 2017-03-27</w:t>
      </w:r>
    </w:p>
    <w:p w14:paraId="697517B9" w14:textId="77777777" w:rsidR="006F5478" w:rsidRDefault="006F5478" w:rsidP="006F5478">
      <w:pPr>
        <w:widowControl w:val="0"/>
        <w:numPr>
          <w:ilvl w:val="12"/>
          <w:numId w:val="0"/>
        </w:numPr>
        <w:spacing w:line="240" w:lineRule="auto"/>
        <w:ind w:right="-2"/>
        <w:rPr>
          <w:snapToGrid w:val="0"/>
          <w:szCs w:val="22"/>
          <w:lang w:eastAsia="en-US"/>
        </w:rPr>
      </w:pPr>
    </w:p>
    <w:p w14:paraId="327CA987" w14:textId="77777777" w:rsidR="009D3553" w:rsidRPr="009D3553" w:rsidRDefault="009D3553" w:rsidP="006F5478">
      <w:pPr>
        <w:widowControl w:val="0"/>
        <w:numPr>
          <w:ilvl w:val="12"/>
          <w:numId w:val="0"/>
        </w:numPr>
        <w:spacing w:line="240" w:lineRule="auto"/>
        <w:ind w:right="-2"/>
        <w:rPr>
          <w:snapToGrid w:val="0"/>
          <w:szCs w:val="22"/>
          <w:lang w:eastAsia="en-US"/>
        </w:rPr>
      </w:pPr>
    </w:p>
    <w:p w14:paraId="4C1BFA1C" w14:textId="77777777" w:rsidR="006F5478" w:rsidRPr="000D12B8" w:rsidRDefault="006F5478" w:rsidP="006F5478">
      <w:pPr>
        <w:widowControl w:val="0"/>
        <w:numPr>
          <w:ilvl w:val="12"/>
          <w:numId w:val="0"/>
        </w:numPr>
        <w:spacing w:line="240" w:lineRule="auto"/>
        <w:ind w:right="-2"/>
        <w:rPr>
          <w:snapToGrid w:val="0"/>
          <w:szCs w:val="22"/>
          <w:lang w:eastAsia="en-US"/>
        </w:rPr>
      </w:pPr>
      <w:r w:rsidRPr="000D12B8">
        <w:rPr>
          <w:snapToGrid w:val="0"/>
          <w:szCs w:val="22"/>
          <w:lang w:eastAsia="en-US"/>
        </w:rPr>
        <w:t>Išsami informacija apie šį vaistą pateikiama Valstybinės vaistų kontrolės tarnybos prie Lietuvos Respublikos sveikatos apsaugos ministerijos tinklalapyje</w:t>
      </w:r>
      <w:r w:rsidRPr="000D12B8">
        <w:rPr>
          <w:i/>
          <w:snapToGrid w:val="0"/>
          <w:szCs w:val="22"/>
          <w:lang w:eastAsia="en-US"/>
        </w:rPr>
        <w:t xml:space="preserve"> </w:t>
      </w:r>
      <w:r w:rsidR="00937100" w:rsidRPr="00937100">
        <w:t>http://www.vvkt.lt/</w:t>
      </w:r>
      <w:r w:rsidRPr="000D12B8">
        <w:rPr>
          <w:snapToGrid w:val="0"/>
          <w:szCs w:val="22"/>
          <w:lang w:eastAsia="en-US"/>
        </w:rPr>
        <w:t>.</w:t>
      </w:r>
    </w:p>
    <w:p w14:paraId="6856DF35" w14:textId="77777777" w:rsidR="00680097" w:rsidRPr="000D12B8" w:rsidRDefault="00680097">
      <w:pPr>
        <w:rPr>
          <w:szCs w:val="22"/>
        </w:rPr>
      </w:pPr>
    </w:p>
    <w:sectPr w:rsidR="00680097" w:rsidRPr="000D12B8" w:rsidSect="00296F20">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96451" w14:textId="77777777" w:rsidR="00E07A0B" w:rsidRDefault="00E07A0B">
      <w:pPr>
        <w:spacing w:line="240" w:lineRule="auto"/>
      </w:pPr>
      <w:r>
        <w:separator/>
      </w:r>
    </w:p>
  </w:endnote>
  <w:endnote w:type="continuationSeparator" w:id="0">
    <w:p w14:paraId="2B2424F6" w14:textId="77777777" w:rsidR="00E07A0B" w:rsidRDefault="00E07A0B">
      <w:pPr>
        <w:spacing w:line="240" w:lineRule="auto"/>
      </w:pPr>
      <w:r>
        <w:continuationSeparator/>
      </w:r>
    </w:p>
  </w:endnote>
  <w:endnote w:type="continuationNotice" w:id="1">
    <w:p w14:paraId="4337B07C" w14:textId="77777777" w:rsidR="00E07A0B" w:rsidRDefault="00E07A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SymbolMT">
    <w:altName w:val="MS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E8B1" w14:textId="77777777" w:rsidR="00F57B29" w:rsidRPr="009D3553" w:rsidRDefault="00F57B29">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9D3553">
      <w:rPr>
        <w:rStyle w:val="Puslapionumeris"/>
        <w:rFonts w:ascii="Times New Roman" w:hAnsi="Times New Roman"/>
        <w:sz w:val="22"/>
        <w:szCs w:val="22"/>
      </w:rPr>
      <w:fldChar w:fldCharType="begin"/>
    </w:r>
    <w:r w:rsidRPr="009D3553">
      <w:rPr>
        <w:rStyle w:val="Puslapionumeris"/>
        <w:rFonts w:ascii="Times New Roman" w:hAnsi="Times New Roman"/>
        <w:sz w:val="22"/>
        <w:szCs w:val="22"/>
      </w:rPr>
      <w:instrText xml:space="preserve">PAGE  </w:instrText>
    </w:r>
    <w:r w:rsidRPr="009D3553">
      <w:rPr>
        <w:rStyle w:val="Puslapionumeris"/>
        <w:rFonts w:ascii="Times New Roman" w:hAnsi="Times New Roman"/>
        <w:sz w:val="22"/>
        <w:szCs w:val="22"/>
      </w:rPr>
      <w:fldChar w:fldCharType="separate"/>
    </w:r>
    <w:r w:rsidR="000759F4">
      <w:rPr>
        <w:rStyle w:val="Puslapionumeris"/>
        <w:rFonts w:ascii="Times New Roman" w:hAnsi="Times New Roman"/>
        <w:sz w:val="22"/>
        <w:szCs w:val="22"/>
      </w:rPr>
      <w:t>17</w:t>
    </w:r>
    <w:r w:rsidRPr="009D3553">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ECE8" w14:textId="77777777" w:rsidR="00F57B29" w:rsidRPr="009D3553" w:rsidRDefault="00F57B29">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9D3553">
      <w:rPr>
        <w:rStyle w:val="Puslapionumeris"/>
        <w:rFonts w:ascii="Times New Roman" w:hAnsi="Times New Roman"/>
        <w:sz w:val="22"/>
        <w:szCs w:val="22"/>
      </w:rPr>
      <w:fldChar w:fldCharType="begin"/>
    </w:r>
    <w:r w:rsidRPr="009D3553">
      <w:rPr>
        <w:rStyle w:val="Puslapionumeris"/>
        <w:rFonts w:ascii="Times New Roman" w:hAnsi="Times New Roman"/>
        <w:sz w:val="22"/>
        <w:szCs w:val="22"/>
      </w:rPr>
      <w:instrText xml:space="preserve">PAGE  </w:instrText>
    </w:r>
    <w:r w:rsidRPr="009D3553">
      <w:rPr>
        <w:rStyle w:val="Puslapionumeris"/>
        <w:rFonts w:ascii="Times New Roman" w:hAnsi="Times New Roman"/>
        <w:sz w:val="22"/>
        <w:szCs w:val="22"/>
      </w:rPr>
      <w:fldChar w:fldCharType="separate"/>
    </w:r>
    <w:r w:rsidR="00296F20">
      <w:rPr>
        <w:rStyle w:val="Puslapionumeris"/>
        <w:rFonts w:ascii="Times New Roman" w:hAnsi="Times New Roman"/>
        <w:sz w:val="22"/>
        <w:szCs w:val="22"/>
      </w:rPr>
      <w:t>1</w:t>
    </w:r>
    <w:r w:rsidRPr="009D3553">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4E4BB" w14:textId="77777777" w:rsidR="00E07A0B" w:rsidRDefault="00E07A0B">
      <w:pPr>
        <w:spacing w:line="240" w:lineRule="auto"/>
      </w:pPr>
      <w:r>
        <w:separator/>
      </w:r>
    </w:p>
  </w:footnote>
  <w:footnote w:type="continuationSeparator" w:id="0">
    <w:p w14:paraId="032D70F3" w14:textId="77777777" w:rsidR="00E07A0B" w:rsidRDefault="00E07A0B">
      <w:pPr>
        <w:spacing w:line="240" w:lineRule="auto"/>
      </w:pPr>
      <w:r>
        <w:continuationSeparator/>
      </w:r>
    </w:p>
  </w:footnote>
  <w:footnote w:type="continuationNotice" w:id="1">
    <w:p w14:paraId="5EBDCD08" w14:textId="77777777" w:rsidR="00E07A0B" w:rsidRDefault="00E07A0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6B1"/>
    <w:multiLevelType w:val="hybridMultilevel"/>
    <w:tmpl w:val="FCEA4BE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8F12D0"/>
    <w:multiLevelType w:val="hybridMultilevel"/>
    <w:tmpl w:val="BE0C7E2C"/>
    <w:lvl w:ilvl="0" w:tplc="54FA93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7506BD"/>
    <w:multiLevelType w:val="hybridMultilevel"/>
    <w:tmpl w:val="6BA89494"/>
    <w:lvl w:ilvl="0" w:tplc="1E261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345A0ECF"/>
    <w:multiLevelType w:val="hybridMultilevel"/>
    <w:tmpl w:val="ACB2B0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B3F60"/>
    <w:multiLevelType w:val="hybridMultilevel"/>
    <w:tmpl w:val="0F4E6E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CE5D8D"/>
    <w:multiLevelType w:val="hybridMultilevel"/>
    <w:tmpl w:val="CEAE827C"/>
    <w:lvl w:ilvl="0" w:tplc="6FB297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CB3E92"/>
    <w:multiLevelType w:val="hybridMultilevel"/>
    <w:tmpl w:val="6DF82160"/>
    <w:lvl w:ilvl="0" w:tplc="1E261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5E69263E"/>
    <w:multiLevelType w:val="hybridMultilevel"/>
    <w:tmpl w:val="564653E6"/>
    <w:lvl w:ilvl="0" w:tplc="FC60A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7C2272C9"/>
    <w:multiLevelType w:val="hybridMultilevel"/>
    <w:tmpl w:val="D77E7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
  </w:num>
  <w:num w:numId="4">
    <w:abstractNumId w:val="14"/>
  </w:num>
  <w:num w:numId="5">
    <w:abstractNumId w:val="7"/>
  </w:num>
  <w:num w:numId="6">
    <w:abstractNumId w:val="9"/>
  </w:num>
  <w:num w:numId="7">
    <w:abstractNumId w:val="0"/>
  </w:num>
  <w:num w:numId="8">
    <w:abstractNumId w:val="1"/>
  </w:num>
  <w:num w:numId="9">
    <w:abstractNumId w:val="13"/>
  </w:num>
  <w:num w:numId="10">
    <w:abstractNumId w:val="5"/>
  </w:num>
  <w:num w:numId="11">
    <w:abstractNumId w:val="4"/>
  </w:num>
  <w:num w:numId="12">
    <w:abstractNumId w:val="16"/>
  </w:num>
  <w:num w:numId="13">
    <w:abstractNumId w:val="17"/>
  </w:num>
  <w:num w:numId="14">
    <w:abstractNumId w:val="6"/>
  </w:num>
  <w:num w:numId="15">
    <w:abstractNumId w:val="10"/>
  </w:num>
  <w:num w:numId="16">
    <w:abstractNumId w:val="1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2MavBGUDW8lwONP5zJdTmEKpDWzztLxm5tYe8ISe2EkNH6uLwJMk8qvL6j6RbKGgrQhb9qoxuNZFEg1sfIWcA==" w:salt="iHL0PpiEWHpR4M6gmzvBGQ=="/>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78"/>
    <w:rsid w:val="00015D6D"/>
    <w:rsid w:val="00044C95"/>
    <w:rsid w:val="00071381"/>
    <w:rsid w:val="000759F4"/>
    <w:rsid w:val="000D12B8"/>
    <w:rsid w:val="001E5206"/>
    <w:rsid w:val="0020565F"/>
    <w:rsid w:val="00296F20"/>
    <w:rsid w:val="002E04E3"/>
    <w:rsid w:val="0036158D"/>
    <w:rsid w:val="00440185"/>
    <w:rsid w:val="00482D30"/>
    <w:rsid w:val="00490C14"/>
    <w:rsid w:val="00537F75"/>
    <w:rsid w:val="005B1108"/>
    <w:rsid w:val="005B30AA"/>
    <w:rsid w:val="00636D51"/>
    <w:rsid w:val="00680097"/>
    <w:rsid w:val="006B0405"/>
    <w:rsid w:val="006B1595"/>
    <w:rsid w:val="006D06FA"/>
    <w:rsid w:val="006D61EC"/>
    <w:rsid w:val="006F5478"/>
    <w:rsid w:val="0077125A"/>
    <w:rsid w:val="007A1580"/>
    <w:rsid w:val="0088153C"/>
    <w:rsid w:val="008A503C"/>
    <w:rsid w:val="008B2738"/>
    <w:rsid w:val="00937100"/>
    <w:rsid w:val="0098068C"/>
    <w:rsid w:val="009B02C3"/>
    <w:rsid w:val="009D3553"/>
    <w:rsid w:val="009E5F57"/>
    <w:rsid w:val="00A154B8"/>
    <w:rsid w:val="00A73D77"/>
    <w:rsid w:val="00A7762D"/>
    <w:rsid w:val="00AF1A36"/>
    <w:rsid w:val="00BE0A4A"/>
    <w:rsid w:val="00C129F8"/>
    <w:rsid w:val="00C43F80"/>
    <w:rsid w:val="00C873D6"/>
    <w:rsid w:val="00CD7851"/>
    <w:rsid w:val="00D42570"/>
    <w:rsid w:val="00D60911"/>
    <w:rsid w:val="00DD0CF6"/>
    <w:rsid w:val="00DE26DB"/>
    <w:rsid w:val="00E02F81"/>
    <w:rsid w:val="00E07A0B"/>
    <w:rsid w:val="00E110A0"/>
    <w:rsid w:val="00E80145"/>
    <w:rsid w:val="00E86F12"/>
    <w:rsid w:val="00ED641A"/>
    <w:rsid w:val="00EE18AF"/>
    <w:rsid w:val="00F57B29"/>
    <w:rsid w:val="00F619CD"/>
    <w:rsid w:val="00FF4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2C386-99D9-41EB-9ED8-5131E569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478"/>
    <w:pPr>
      <w:tabs>
        <w:tab w:val="left" w:pos="567"/>
      </w:tabs>
      <w:spacing w:after="0" w:line="260" w:lineRule="exact"/>
    </w:pPr>
    <w:rPr>
      <w:rFonts w:ascii="Times New Roman" w:eastAsia="Times New Roman" w:hAnsi="Times New Roman" w:cs="Times New Roman"/>
      <w:szCs w:val="20"/>
      <w:lang w:eastAsia="lt-LT" w:bidi="lt-LT"/>
    </w:rPr>
  </w:style>
  <w:style w:type="paragraph" w:styleId="Antrat1">
    <w:name w:val="heading 1"/>
    <w:basedOn w:val="prastasis"/>
    <w:next w:val="prastasis"/>
    <w:link w:val="Antrat1Diagrama"/>
    <w:qFormat/>
    <w:rsid w:val="006F5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6F54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semiHidden/>
    <w:unhideWhenUsed/>
    <w:qFormat/>
    <w:rsid w:val="006F5478"/>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5478"/>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semiHidden/>
    <w:rsid w:val="006F5478"/>
    <w:rPr>
      <w:rFonts w:asciiTheme="majorHAnsi" w:eastAsiaTheme="majorEastAsia" w:hAnsiTheme="majorHAnsi" w:cstheme="majorBidi"/>
      <w:b/>
      <w:bCs/>
      <w:color w:val="4F81BD" w:themeColor="accent1"/>
      <w:sz w:val="26"/>
      <w:szCs w:val="26"/>
      <w:lang w:eastAsia="lt-LT" w:bidi="lt-LT"/>
    </w:rPr>
  </w:style>
  <w:style w:type="character" w:customStyle="1" w:styleId="Antrat3Diagrama">
    <w:name w:val="Antraštė 3 Diagrama"/>
    <w:basedOn w:val="Numatytasispastraiposriftas"/>
    <w:link w:val="Antrat3"/>
    <w:semiHidden/>
    <w:rsid w:val="006F5478"/>
    <w:rPr>
      <w:rFonts w:asciiTheme="majorHAnsi" w:eastAsiaTheme="majorEastAsia" w:hAnsiTheme="majorHAnsi" w:cstheme="majorBidi"/>
      <w:b/>
      <w:bCs/>
      <w:color w:val="4F81BD" w:themeColor="accent1"/>
      <w:szCs w:val="20"/>
      <w:lang w:eastAsia="lt-LT" w:bidi="lt-LT"/>
    </w:rPr>
  </w:style>
  <w:style w:type="paragraph" w:styleId="Porat">
    <w:name w:val="footer"/>
    <w:basedOn w:val="prastasis"/>
    <w:link w:val="PoratDiagrama"/>
    <w:rsid w:val="006F5478"/>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6F5478"/>
    <w:rPr>
      <w:rFonts w:ascii="Arial" w:eastAsia="Times New Roman" w:hAnsi="Arial" w:cs="Times New Roman"/>
      <w:noProof/>
      <w:sz w:val="16"/>
      <w:szCs w:val="20"/>
      <w:lang w:eastAsia="lt-LT" w:bidi="lt-LT"/>
    </w:rPr>
  </w:style>
  <w:style w:type="paragraph" w:styleId="Antrats">
    <w:name w:val="header"/>
    <w:basedOn w:val="prastasis"/>
    <w:link w:val="AntratsDiagrama"/>
    <w:rsid w:val="006F5478"/>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F5478"/>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6F5478"/>
    <w:pPr>
      <w:spacing w:line="120" w:lineRule="atLeast"/>
      <w:ind w:left="1418"/>
      <w:jc w:val="both"/>
    </w:pPr>
    <w:rPr>
      <w:rFonts w:ascii="Arial" w:hAnsi="Arial"/>
      <w:b/>
      <w:smallCaps/>
    </w:rPr>
  </w:style>
  <w:style w:type="character" w:styleId="Puslapionumeris">
    <w:name w:val="page number"/>
    <w:basedOn w:val="Numatytasispastraiposriftas"/>
    <w:rsid w:val="006F5478"/>
  </w:style>
  <w:style w:type="paragraph" w:styleId="Pagrindinistekstas">
    <w:name w:val="Body Text"/>
    <w:basedOn w:val="prastasis"/>
    <w:link w:val="PagrindinistekstasDiagrama"/>
    <w:rsid w:val="006F5478"/>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6F5478"/>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6F547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6F5478"/>
    <w:rPr>
      <w:rFonts w:ascii="Times New Roman" w:eastAsia="Times New Roman" w:hAnsi="Times New Roman" w:cs="Times New Roman"/>
      <w:sz w:val="20"/>
      <w:szCs w:val="20"/>
      <w:lang w:eastAsia="lt-LT" w:bidi="lt-LT"/>
    </w:rPr>
  </w:style>
  <w:style w:type="character" w:styleId="Hipersaitas">
    <w:name w:val="Hyperlink"/>
    <w:rsid w:val="006F5478"/>
    <w:rPr>
      <w:color w:val="0000FF"/>
      <w:u w:val="single"/>
    </w:rPr>
  </w:style>
  <w:style w:type="paragraph" w:customStyle="1" w:styleId="EMEAEnBodyText">
    <w:name w:val="EMEA En Body Text"/>
    <w:basedOn w:val="prastasis"/>
    <w:rsid w:val="006F5478"/>
    <w:pPr>
      <w:tabs>
        <w:tab w:val="clear" w:pos="567"/>
      </w:tabs>
      <w:spacing w:before="120" w:after="120" w:line="240" w:lineRule="auto"/>
      <w:jc w:val="both"/>
    </w:pPr>
  </w:style>
  <w:style w:type="paragraph" w:styleId="Debesliotekstas">
    <w:name w:val="Balloon Text"/>
    <w:basedOn w:val="prastasis"/>
    <w:link w:val="DebesliotekstasDiagrama"/>
    <w:semiHidden/>
    <w:rsid w:val="006F547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F5478"/>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rsid w:val="006F5478"/>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F5478"/>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6F5478"/>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6F5478"/>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6F5478"/>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6F5478"/>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F5478"/>
    <w:pPr>
      <w:keepNext/>
    </w:pPr>
    <w:rPr>
      <w:rFonts w:eastAsia="Times New Roman"/>
      <w:b/>
    </w:rPr>
  </w:style>
  <w:style w:type="paragraph" w:customStyle="1" w:styleId="TabletextrowsAgency">
    <w:name w:val="Table text rows (Agency)"/>
    <w:basedOn w:val="prastasis"/>
    <w:rsid w:val="006F5478"/>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6F5478"/>
    <w:rPr>
      <w:rFonts w:ascii="Verdana" w:eastAsia="Verdana" w:hAnsi="Verdana" w:cs="Verdana"/>
      <w:sz w:val="18"/>
      <w:szCs w:val="18"/>
      <w:lang w:eastAsia="lt-LT" w:bidi="lt-LT"/>
    </w:rPr>
  </w:style>
  <w:style w:type="character" w:styleId="Komentaronuoroda">
    <w:name w:val="annotation reference"/>
    <w:basedOn w:val="Numatytasispastraiposriftas"/>
    <w:uiPriority w:val="99"/>
    <w:semiHidden/>
    <w:unhideWhenUsed/>
    <w:rsid w:val="006F5478"/>
    <w:rPr>
      <w:sz w:val="16"/>
      <w:szCs w:val="16"/>
    </w:rPr>
  </w:style>
  <w:style w:type="paragraph" w:styleId="Komentarotema">
    <w:name w:val="annotation subject"/>
    <w:basedOn w:val="Komentarotekstas"/>
    <w:next w:val="Komentarotekstas"/>
    <w:link w:val="KomentarotemaDiagrama"/>
    <w:rsid w:val="006F5478"/>
    <w:rPr>
      <w:b/>
      <w:bCs/>
    </w:rPr>
  </w:style>
  <w:style w:type="character" w:customStyle="1" w:styleId="KomentarotemaDiagrama">
    <w:name w:val="Komentaro tema Diagrama"/>
    <w:basedOn w:val="KomentarotekstasDiagrama"/>
    <w:link w:val="Komentarotema"/>
    <w:rsid w:val="006F5478"/>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6F5478"/>
    <w:rPr>
      <w:b/>
      <w:noProof/>
      <w:szCs w:val="22"/>
    </w:rPr>
  </w:style>
  <w:style w:type="paragraph" w:styleId="Sraopastraipa">
    <w:name w:val="List Paragraph"/>
    <w:basedOn w:val="prastasis"/>
    <w:uiPriority w:val="34"/>
    <w:qFormat/>
    <w:rsid w:val="006F5478"/>
    <w:pPr>
      <w:ind w:left="720"/>
      <w:contextualSpacing/>
    </w:pPr>
  </w:style>
  <w:style w:type="paragraph" w:styleId="Dokumentostruktra">
    <w:name w:val="Document Map"/>
    <w:basedOn w:val="prastasis"/>
    <w:link w:val="DokumentostruktraDiagrama"/>
    <w:rsid w:val="006F5478"/>
    <w:pPr>
      <w:spacing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rsid w:val="006F5478"/>
    <w:rPr>
      <w:rFonts w:ascii="Tahoma" w:eastAsia="Times New Roman" w:hAnsi="Tahoma" w:cs="Tahoma"/>
      <w:sz w:val="16"/>
      <w:szCs w:val="16"/>
      <w:lang w:eastAsia="lt-LT" w:bidi="lt-LT"/>
    </w:rPr>
  </w:style>
  <w:style w:type="character" w:customStyle="1" w:styleId="fontstyle01">
    <w:name w:val="fontstyle01"/>
    <w:basedOn w:val="Numatytasispastraiposriftas"/>
    <w:rsid w:val="006F5478"/>
    <w:rPr>
      <w:rFonts w:ascii="TimesNewRomanPS-ItalicMT" w:hAnsi="TimesNewRomanPS-ItalicMT" w:hint="default"/>
      <w:b w:val="0"/>
      <w:bCs w:val="0"/>
      <w:i/>
      <w:iCs/>
      <w:color w:val="000000"/>
      <w:sz w:val="22"/>
      <w:szCs w:val="22"/>
    </w:rPr>
  </w:style>
  <w:style w:type="character" w:customStyle="1" w:styleId="fontstyle21">
    <w:name w:val="fontstyle21"/>
    <w:basedOn w:val="Numatytasispastraiposriftas"/>
    <w:rsid w:val="006F5478"/>
    <w:rPr>
      <w:rFonts w:ascii="TimesNewRomanPSMT" w:hAnsi="TimesNewRomanPSMT" w:hint="default"/>
      <w:b w:val="0"/>
      <w:bCs w:val="0"/>
      <w:i w:val="0"/>
      <w:iCs w:val="0"/>
      <w:color w:val="000000"/>
      <w:sz w:val="22"/>
      <w:szCs w:val="22"/>
    </w:rPr>
  </w:style>
  <w:style w:type="character" w:customStyle="1" w:styleId="fontstyle31">
    <w:name w:val="fontstyle31"/>
    <w:basedOn w:val="Numatytasispastraiposriftas"/>
    <w:rsid w:val="006F5478"/>
    <w:rPr>
      <w:rFonts w:ascii="SymbolMT" w:hAnsi="SymbolMT" w:hint="default"/>
      <w:b w:val="0"/>
      <w:bCs w:val="0"/>
      <w:i w:val="0"/>
      <w:iCs w:val="0"/>
      <w:color w:val="000000"/>
      <w:sz w:val="22"/>
      <w:szCs w:val="22"/>
    </w:rPr>
  </w:style>
  <w:style w:type="paragraph" w:customStyle="1" w:styleId="Default">
    <w:name w:val="Default"/>
    <w:rsid w:val="006F547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erirtashipersaitas">
    <w:name w:val="FollowedHyperlink"/>
    <w:basedOn w:val="Numatytasispastraiposriftas"/>
    <w:uiPriority w:val="99"/>
    <w:semiHidden/>
    <w:unhideWhenUsed/>
    <w:rsid w:val="00F57B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58099">
      <w:bodyDiv w:val="1"/>
      <w:marLeft w:val="0"/>
      <w:marRight w:val="0"/>
      <w:marTop w:val="0"/>
      <w:marBottom w:val="0"/>
      <w:divBdr>
        <w:top w:val="none" w:sz="0" w:space="0" w:color="auto"/>
        <w:left w:val="none" w:sz="0" w:space="0" w:color="auto"/>
        <w:bottom w:val="none" w:sz="0" w:space="0" w:color="auto"/>
        <w:right w:val="none" w:sz="0" w:space="0" w:color="auto"/>
      </w:divBdr>
    </w:div>
    <w:div w:id="1445464763">
      <w:bodyDiv w:val="1"/>
      <w:marLeft w:val="0"/>
      <w:marRight w:val="0"/>
      <w:marTop w:val="0"/>
      <w:marBottom w:val="0"/>
      <w:divBdr>
        <w:top w:val="none" w:sz="0" w:space="0" w:color="auto"/>
        <w:left w:val="none" w:sz="0" w:space="0" w:color="auto"/>
        <w:bottom w:val="none" w:sz="0" w:space="0" w:color="auto"/>
        <w:right w:val="none" w:sz="0" w:space="0" w:color="auto"/>
      </w:divBdr>
    </w:div>
    <w:div w:id="1750231794">
      <w:bodyDiv w:val="1"/>
      <w:marLeft w:val="0"/>
      <w:marRight w:val="0"/>
      <w:marTop w:val="0"/>
      <w:marBottom w:val="0"/>
      <w:divBdr>
        <w:top w:val="none" w:sz="0" w:space="0" w:color="auto"/>
        <w:left w:val="none" w:sz="0" w:space="0" w:color="auto"/>
        <w:bottom w:val="none" w:sz="0" w:space="0" w:color="auto"/>
        <w:right w:val="none" w:sz="0" w:space="0" w:color="auto"/>
      </w:divBdr>
    </w:div>
    <w:div w:id="18860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42543</Words>
  <Characters>24251</Characters>
  <Application>Microsoft Office Word</Application>
  <DocSecurity>8</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Birutė Valkauskaitė</cp:lastModifiedBy>
  <cp:revision>3</cp:revision>
  <dcterms:created xsi:type="dcterms:W3CDTF">2017-03-30T06:46:00Z</dcterms:created>
  <dcterms:modified xsi:type="dcterms:W3CDTF">2017-03-30T06:46:00Z</dcterms:modified>
</cp:coreProperties>
</file>