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9D3862" w14:textId="32803A99" w:rsidR="00F82812" w:rsidRPr="00E81629" w:rsidRDefault="00F82812" w:rsidP="00F82812">
      <w:pPr>
        <w:tabs>
          <w:tab w:val="left" w:pos="567"/>
        </w:tabs>
        <w:spacing w:after="0" w:line="240" w:lineRule="auto"/>
        <w:ind w:left="567" w:hanging="567"/>
        <w:jc w:val="center"/>
        <w:outlineLvl w:val="0"/>
        <w:rPr>
          <w:rFonts w:ascii="Times New Roman" w:eastAsia="Times New Roman" w:hAnsi="Times New Roman" w:cs="Times New Roman"/>
          <w:b/>
          <w:bCs/>
          <w:caps/>
        </w:rPr>
      </w:pPr>
      <w:bookmarkStart w:id="0" w:name="_Toc129243138"/>
      <w:bookmarkStart w:id="1" w:name="_Toc129243263"/>
      <w:bookmarkStart w:id="2" w:name="OLE_LINK12"/>
      <w:bookmarkStart w:id="3" w:name="OLE_LINK13"/>
      <w:bookmarkStart w:id="4" w:name="_GoBack"/>
      <w:bookmarkEnd w:id="4"/>
      <w:r w:rsidRPr="00E81629">
        <w:rPr>
          <w:rFonts w:ascii="Times New Roman" w:eastAsia="Times New Roman" w:hAnsi="Times New Roman" w:cs="Times New Roman"/>
          <w:b/>
          <w:bCs/>
        </w:rPr>
        <w:t>Pakuotės lapelis: informacija vartotojui</w:t>
      </w:r>
    </w:p>
    <w:bookmarkEnd w:id="0"/>
    <w:bookmarkEnd w:id="1"/>
    <w:p w14:paraId="1988DB13" w14:textId="77777777" w:rsidR="00F82812" w:rsidRPr="00E81629" w:rsidRDefault="00F82812" w:rsidP="00F82812">
      <w:pPr>
        <w:tabs>
          <w:tab w:val="left" w:pos="567"/>
        </w:tabs>
        <w:spacing w:after="0" w:line="240" w:lineRule="auto"/>
        <w:ind w:left="567" w:hanging="567"/>
        <w:jc w:val="center"/>
        <w:outlineLvl w:val="0"/>
        <w:rPr>
          <w:rFonts w:ascii="Times New Roman" w:eastAsia="Times New Roman" w:hAnsi="Times New Roman" w:cs="Times New Roman"/>
          <w:b/>
          <w:bCs/>
          <w:caps/>
        </w:rPr>
      </w:pPr>
    </w:p>
    <w:p w14:paraId="324928B7" w14:textId="77777777" w:rsidR="00F82812" w:rsidRPr="00E81629" w:rsidRDefault="00F82812" w:rsidP="00F82812">
      <w:pPr>
        <w:spacing w:after="0" w:line="240" w:lineRule="auto"/>
        <w:jc w:val="center"/>
        <w:outlineLvl w:val="0"/>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 500 mg plėvele dengtos tabletės</w:t>
      </w:r>
    </w:p>
    <w:p w14:paraId="3BABD2E4" w14:textId="77777777" w:rsidR="00F82812" w:rsidRPr="00E81629" w:rsidRDefault="00F82812" w:rsidP="00F82812">
      <w:pPr>
        <w:spacing w:after="0" w:line="240" w:lineRule="auto"/>
        <w:jc w:val="center"/>
        <w:outlineLvl w:val="0"/>
        <w:rPr>
          <w:rFonts w:ascii="Times New Roman" w:eastAsia="Times New Roman" w:hAnsi="Times New Roman" w:cs="Times New Roman"/>
        </w:rPr>
      </w:pPr>
      <w:r w:rsidRPr="00E81629">
        <w:rPr>
          <w:rFonts w:ascii="Times New Roman" w:eastAsia="Times New Roman" w:hAnsi="Times New Roman" w:cs="Times New Roman"/>
        </w:rPr>
        <w:t>Azitromicinas</w:t>
      </w:r>
    </w:p>
    <w:p w14:paraId="49C64992" w14:textId="77777777" w:rsidR="00F82812" w:rsidRPr="00E81629" w:rsidRDefault="00F82812" w:rsidP="00F82812">
      <w:pPr>
        <w:spacing w:after="0" w:line="240" w:lineRule="auto"/>
        <w:rPr>
          <w:rFonts w:ascii="Times New Roman" w:eastAsia="Times New Roman" w:hAnsi="Times New Roman" w:cs="Times New Roman"/>
        </w:rPr>
      </w:pPr>
    </w:p>
    <w:p w14:paraId="57015096"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Atidžiai perskaitykite visą šį lapelį, prieš pradėdami vartoti vaistą, nes jame pateikiama Jums svarbi informacija.</w:t>
      </w:r>
    </w:p>
    <w:p w14:paraId="687D6F91" w14:textId="77777777" w:rsidR="00F82812" w:rsidRPr="00E81629" w:rsidRDefault="00F82812" w:rsidP="00F82812">
      <w:pPr>
        <w:numPr>
          <w:ilvl w:val="0"/>
          <w:numId w:val="4"/>
        </w:num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bCs/>
        </w:rPr>
        <w:t>Neišmeskite šio lapelio, nes vėl gali prireikti jį perskaityti.</w:t>
      </w:r>
    </w:p>
    <w:p w14:paraId="2F2E0F27" w14:textId="77777777" w:rsidR="00F82812" w:rsidRPr="00E81629" w:rsidRDefault="00F82812" w:rsidP="00F82812">
      <w:pPr>
        <w:numPr>
          <w:ilvl w:val="0"/>
          <w:numId w:val="5"/>
        </w:numPr>
        <w:spacing w:after="0" w:line="240" w:lineRule="auto"/>
        <w:ind w:left="567" w:hanging="567"/>
        <w:contextualSpacing/>
        <w:rPr>
          <w:rFonts w:ascii="Times New Roman" w:eastAsia="Times New Roman" w:hAnsi="Times New Roman" w:cs="Times New Roman"/>
        </w:rPr>
      </w:pPr>
      <w:r w:rsidRPr="00E81629">
        <w:rPr>
          <w:rFonts w:ascii="Times New Roman" w:eastAsia="Times New Roman" w:hAnsi="Times New Roman" w:cs="Times New Roman"/>
        </w:rPr>
        <w:t>Jeigu kiltų daugiau klausimų, kreipkitės į gydytoją arba vaistininką.</w:t>
      </w:r>
    </w:p>
    <w:p w14:paraId="15082037" w14:textId="77777777" w:rsidR="00F82812" w:rsidRPr="00E81629" w:rsidRDefault="00F82812" w:rsidP="00F82812">
      <w:pPr>
        <w:numPr>
          <w:ilvl w:val="0"/>
          <w:numId w:val="5"/>
        </w:numPr>
        <w:spacing w:after="0" w:line="240" w:lineRule="auto"/>
        <w:ind w:left="567" w:hanging="567"/>
        <w:contextualSpacing/>
        <w:rPr>
          <w:rFonts w:ascii="Times New Roman" w:eastAsia="Times New Roman" w:hAnsi="Times New Roman" w:cs="Times New Roman"/>
        </w:rPr>
      </w:pPr>
      <w:r w:rsidRPr="00E81629">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73C897AC" w14:textId="77777777" w:rsidR="00F82812" w:rsidRPr="00E81629" w:rsidRDefault="00F82812" w:rsidP="00F82812">
      <w:pPr>
        <w:numPr>
          <w:ilvl w:val="0"/>
          <w:numId w:val="5"/>
        </w:numPr>
        <w:spacing w:after="0" w:line="240" w:lineRule="auto"/>
        <w:ind w:left="567" w:hanging="567"/>
        <w:contextualSpacing/>
        <w:rPr>
          <w:rFonts w:ascii="Times New Roman" w:eastAsia="Times New Roman" w:hAnsi="Times New Roman" w:cs="Times New Roman"/>
        </w:rPr>
      </w:pPr>
      <w:r w:rsidRPr="00E81629">
        <w:rPr>
          <w:rFonts w:ascii="Times New Roman" w:eastAsia="Times New Roman" w:hAnsi="Times New Roman" w:cs="Times New Roman"/>
        </w:rPr>
        <w:t>Jeigu pasireiškė šalutinis poveikis (net jeigu jis šiame lapelyje nenurodytas), kreipkitės į gydytoją arba vaistininką. Žr. 4 skyrių.</w:t>
      </w:r>
    </w:p>
    <w:bookmarkEnd w:id="2"/>
    <w:bookmarkEnd w:id="3"/>
    <w:p w14:paraId="716F9C7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61D177BC"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Apie ką rašoma šiame lapelyje?</w:t>
      </w:r>
    </w:p>
    <w:p w14:paraId="3BEB5BA9"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p>
    <w:p w14:paraId="4F283F9B"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1.</w:t>
      </w:r>
      <w:r w:rsidRPr="00E81629">
        <w:rPr>
          <w:rFonts w:ascii="Times New Roman" w:eastAsia="Times New Roman" w:hAnsi="Times New Roman" w:cs="Times New Roman"/>
        </w:rPr>
        <w:tab/>
        <w:t>Kas yra Azithromycin Ingen Pharma ir kam jis vartojamas</w:t>
      </w:r>
    </w:p>
    <w:p w14:paraId="561CF5A6"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2.</w:t>
      </w:r>
      <w:r w:rsidRPr="00E81629">
        <w:rPr>
          <w:rFonts w:ascii="Times New Roman" w:eastAsia="Times New Roman" w:hAnsi="Times New Roman" w:cs="Times New Roman"/>
        </w:rPr>
        <w:tab/>
        <w:t>Kas žinotina prieš vartojant Azithromycin Ingen Pharma</w:t>
      </w:r>
    </w:p>
    <w:p w14:paraId="3008C110"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3.</w:t>
      </w:r>
      <w:r w:rsidRPr="00E81629">
        <w:rPr>
          <w:rFonts w:ascii="Times New Roman" w:eastAsia="Times New Roman" w:hAnsi="Times New Roman" w:cs="Times New Roman"/>
        </w:rPr>
        <w:tab/>
        <w:t xml:space="preserve">Kaip vartoti Azithromycin Ingen Pharma </w:t>
      </w:r>
    </w:p>
    <w:p w14:paraId="5AE361E5"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4.</w:t>
      </w:r>
      <w:r w:rsidRPr="00E81629">
        <w:rPr>
          <w:rFonts w:ascii="Times New Roman" w:eastAsia="Times New Roman" w:hAnsi="Times New Roman" w:cs="Times New Roman"/>
        </w:rPr>
        <w:tab/>
        <w:t>Galimas šalutinis poveikis</w:t>
      </w:r>
    </w:p>
    <w:p w14:paraId="602F7B49"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5.</w:t>
      </w:r>
      <w:r w:rsidRPr="00E81629">
        <w:rPr>
          <w:rFonts w:ascii="Times New Roman" w:eastAsia="Times New Roman" w:hAnsi="Times New Roman" w:cs="Times New Roman"/>
        </w:rPr>
        <w:tab/>
        <w:t>Kaip laikyti Azithromycin Ingen Pharma</w:t>
      </w:r>
    </w:p>
    <w:p w14:paraId="18998B58"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6.</w:t>
      </w:r>
      <w:r w:rsidRPr="00E81629">
        <w:rPr>
          <w:rFonts w:ascii="Times New Roman" w:eastAsia="Times New Roman" w:hAnsi="Times New Roman" w:cs="Times New Roman"/>
        </w:rPr>
        <w:tab/>
        <w:t>Pakuotės turinys ir kita informacija</w:t>
      </w:r>
    </w:p>
    <w:p w14:paraId="5583710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E9507DE" w14:textId="77777777" w:rsidR="00F82812" w:rsidRPr="00E81629" w:rsidRDefault="00F82812" w:rsidP="00F82812">
      <w:pPr>
        <w:spacing w:after="0" w:line="240" w:lineRule="auto"/>
        <w:rPr>
          <w:rFonts w:ascii="Times New Roman" w:eastAsia="Times New Roman" w:hAnsi="Times New Roman" w:cs="Times New Roman"/>
        </w:rPr>
      </w:pPr>
    </w:p>
    <w:p w14:paraId="265BAB10"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rPr>
        <w:t>1.</w:t>
      </w:r>
      <w:r w:rsidRPr="00E81629">
        <w:rPr>
          <w:rFonts w:ascii="Times New Roman" w:eastAsia="Times New Roman" w:hAnsi="Times New Roman" w:cs="Times New Roman"/>
          <w:b/>
          <w:bCs/>
        </w:rPr>
        <w:tab/>
        <w:t>Kas yra Azithromycin Ingen Pharma</w:t>
      </w:r>
      <w:r w:rsidRPr="00E81629">
        <w:rPr>
          <w:rFonts w:ascii="Times New Roman" w:eastAsia="Times New Roman" w:hAnsi="Times New Roman" w:cs="Times New Roman"/>
        </w:rPr>
        <w:t xml:space="preserve"> </w:t>
      </w:r>
      <w:r w:rsidRPr="00E81629">
        <w:rPr>
          <w:rFonts w:ascii="Times New Roman" w:eastAsia="Times New Roman" w:hAnsi="Times New Roman" w:cs="Times New Roman"/>
          <w:b/>
          <w:bCs/>
        </w:rPr>
        <w:t>ir kam jis vartojamas</w:t>
      </w:r>
    </w:p>
    <w:p w14:paraId="25BE4F5E"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rPr>
      </w:pPr>
    </w:p>
    <w:p w14:paraId="10F798BA"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Azitromicinas priklauso makrolidų grupės antibiotikų, vadinamų azalidais, pogrupiui. Jis slopina jam jautrių mikroorganizmų baltymų sintezę.</w:t>
      </w:r>
    </w:p>
    <w:p w14:paraId="05AAC74E" w14:textId="77777777" w:rsidR="00F82812" w:rsidRPr="00E81629" w:rsidRDefault="00F82812" w:rsidP="00F82812">
      <w:pPr>
        <w:spacing w:after="0" w:line="240" w:lineRule="auto"/>
        <w:rPr>
          <w:rFonts w:ascii="Times New Roman" w:eastAsia="Times New Roman" w:hAnsi="Times New Roman" w:cs="Times New Roman"/>
        </w:rPr>
      </w:pPr>
    </w:p>
    <w:p w14:paraId="03ACA38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Azitromicinas yra plataus poveikio antibiotikas, veikiantis daugumą gramneigiamų ir gramteigiamų aerobinių, anaerobinių, viduląstelinių ir kitų mikroorganizmų.</w:t>
      </w:r>
    </w:p>
    <w:p w14:paraId="110926C4" w14:textId="77777777" w:rsidR="00F82812" w:rsidRPr="00E81629" w:rsidRDefault="00F82812" w:rsidP="00F82812">
      <w:pPr>
        <w:spacing w:after="0" w:line="240" w:lineRule="auto"/>
        <w:rPr>
          <w:rFonts w:ascii="Times New Roman" w:eastAsia="Times New Roman" w:hAnsi="Times New Roman" w:cs="Times New Roman"/>
        </w:rPr>
      </w:pPr>
    </w:p>
    <w:p w14:paraId="2720E8B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color w:val="000000"/>
        </w:rPr>
        <w:t>Azithromycin Ingen Pharma gydomos toliau išvardytos infekcinės ligos, jeigu žinoma ar tikėtina, kad jas sukėlė azitromicinui jautrūs mikroorganizmai</w:t>
      </w:r>
      <w:r w:rsidRPr="00E81629">
        <w:rPr>
          <w:rFonts w:ascii="Times New Roman" w:eastAsia="Times New Roman" w:hAnsi="Times New Roman" w:cs="Times New Roman"/>
        </w:rPr>
        <w:t>:</w:t>
      </w:r>
    </w:p>
    <w:p w14:paraId="348BD70C"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viršutinių kvėpavimo takų infekcinės ligos, įskaitant bakterijų sukeltą gerklės uždegimą (faringitą), migdolų uždegimą (tonzilitą), prienosinių ančių uždegimą (sinusitą);</w:t>
      </w:r>
    </w:p>
    <w:p w14:paraId="73C5ADCA"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vidurinės ausies uždegimas;</w:t>
      </w:r>
    </w:p>
    <w:p w14:paraId="01A914B3"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apatinių kvėpavimo takų infekcinės ligos, įskaitant bronchitą ir bendruomenėje įgytą plaučių uždegimą;</w:t>
      </w:r>
    </w:p>
    <w:p w14:paraId="4E8BC34F"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odos ir poodinio audinio infekcinės ligos;</w:t>
      </w:r>
    </w:p>
    <w:p w14:paraId="62D094F3" w14:textId="77777777" w:rsidR="00F82812" w:rsidRPr="00E81629" w:rsidRDefault="00F82812" w:rsidP="00F82812">
      <w:pPr>
        <w:tabs>
          <w:tab w:val="left" w:pos="540"/>
        </w:tabs>
        <w:spacing w:after="0" w:line="240" w:lineRule="auto"/>
        <w:ind w:left="540" w:hanging="540"/>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 xml:space="preserve">lytiniu keliu plintančios ligos: </w:t>
      </w:r>
      <w:r w:rsidRPr="00E81629">
        <w:rPr>
          <w:rFonts w:ascii="Times New Roman" w:eastAsia="Times New Roman" w:hAnsi="Times New Roman" w:cs="Times New Roman"/>
          <w:i/>
          <w:iCs/>
        </w:rPr>
        <w:t>Chlamydia trachomatis</w:t>
      </w:r>
      <w:r w:rsidRPr="00E81629">
        <w:rPr>
          <w:rFonts w:ascii="Times New Roman" w:eastAsia="Times New Roman" w:hAnsi="Times New Roman" w:cs="Times New Roman"/>
        </w:rPr>
        <w:t xml:space="preserve"> sukeltos nekomplikuotos lyties organų infekcinės ligos.</w:t>
      </w:r>
    </w:p>
    <w:p w14:paraId="76EF1F1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E89B0D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13530EF1"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rPr>
        <w:t>2.</w:t>
      </w:r>
      <w:r w:rsidRPr="00E81629">
        <w:rPr>
          <w:rFonts w:ascii="Times New Roman" w:eastAsia="Times New Roman" w:hAnsi="Times New Roman" w:cs="Times New Roman"/>
          <w:b/>
          <w:bCs/>
        </w:rPr>
        <w:tab/>
        <w:t>Kas žinotina prieš vartojant Azithromycin Ingen Pharma</w:t>
      </w:r>
    </w:p>
    <w:p w14:paraId="7470E24E"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29A6B15D"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 vartoti negalima:</w:t>
      </w:r>
    </w:p>
    <w:p w14:paraId="7AEF0D5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jeigu yra alergija</w:t>
      </w:r>
      <w:r w:rsidRPr="00E81629">
        <w:rPr>
          <w:rFonts w:ascii="Times New Roman" w:eastAsia="Times New Roman" w:hAnsi="Times New Roman" w:cs="Times New Roman"/>
          <w:color w:val="000000"/>
        </w:rPr>
        <w:t xml:space="preserve"> azitromicinui, eritromicinui, </w:t>
      </w:r>
      <w:r w:rsidRPr="00E81629">
        <w:rPr>
          <w:rFonts w:ascii="Times New Roman" w:eastAsia="Times New Roman" w:hAnsi="Times New Roman" w:cs="Times New Roman"/>
        </w:rPr>
        <w:t>bet kuriam makrolidų ar ketolidų grupės antibiotikui arba bet kuriai pagalbinei šio vaisto medžiagai (jos išvardytos 6 skyriuje).</w:t>
      </w:r>
    </w:p>
    <w:p w14:paraId="3FDF59D5" w14:textId="77777777" w:rsidR="00F82812" w:rsidRPr="00E81629" w:rsidRDefault="00F82812" w:rsidP="00F82812">
      <w:pPr>
        <w:autoSpaceDE w:val="0"/>
        <w:autoSpaceDN w:val="0"/>
        <w:adjustRightInd w:val="0"/>
        <w:spacing w:after="0" w:line="240" w:lineRule="auto"/>
        <w:rPr>
          <w:rFonts w:ascii="Times New Roman" w:eastAsia="Times New Roman" w:hAnsi="Times New Roman" w:cs="Times New Roman"/>
          <w:color w:val="000000"/>
        </w:rPr>
      </w:pPr>
    </w:p>
    <w:p w14:paraId="76862634"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Įspėjimai ir atsargumo priemonės</w:t>
      </w:r>
    </w:p>
    <w:p w14:paraId="13749354" w14:textId="77777777" w:rsidR="00F82812" w:rsidRPr="00E81629" w:rsidRDefault="00F82812" w:rsidP="00F82812">
      <w:pPr>
        <w:numPr>
          <w:ilvl w:val="12"/>
          <w:numId w:val="0"/>
        </w:numPr>
        <w:spacing w:after="0" w:line="240" w:lineRule="auto"/>
        <w:ind w:right="-2"/>
        <w:rPr>
          <w:rFonts w:ascii="Times New Roman" w:eastAsia="Times New Roman" w:hAnsi="Times New Roman" w:cs="Times New Roman"/>
        </w:rPr>
      </w:pPr>
      <w:r w:rsidRPr="00E81629">
        <w:rPr>
          <w:rFonts w:ascii="Times New Roman" w:eastAsia="Times New Roman" w:hAnsi="Times New Roman" w:cs="Times New Roman"/>
        </w:rPr>
        <w:t>Pasitarkite su gydytoju arba vaistininku, prieš pradėdami vartoti Azithromycin Ingen Pharma.</w:t>
      </w:r>
    </w:p>
    <w:p w14:paraId="7A44A97F" w14:textId="77777777" w:rsidR="00F82812" w:rsidRPr="00E81629" w:rsidRDefault="00F82812" w:rsidP="00F82812">
      <w:pPr>
        <w:spacing w:after="0" w:line="240" w:lineRule="auto"/>
        <w:outlineLvl w:val="0"/>
        <w:rPr>
          <w:rFonts w:ascii="Times New Roman" w:eastAsia="Times New Roman" w:hAnsi="Times New Roman" w:cs="Times New Roman"/>
          <w:b/>
          <w:bCs/>
        </w:rPr>
      </w:pPr>
    </w:p>
    <w:p w14:paraId="37275EE1"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Atsargumo priemonių reikia:</w:t>
      </w:r>
    </w:p>
    <w:p w14:paraId="7C6FAD62" w14:textId="77777777" w:rsidR="00F82812" w:rsidRPr="00E81629" w:rsidRDefault="00F82812" w:rsidP="00F82812">
      <w:pPr>
        <w:numPr>
          <w:ilvl w:val="12"/>
          <w:numId w:val="0"/>
        </w:num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jeigu sergate kepenų liga (gydytojas gali sekti kepenų funkciją arba nutraukti gydymą);</w:t>
      </w:r>
    </w:p>
    <w:p w14:paraId="635B8C06" w14:textId="77777777" w:rsidR="00F82812" w:rsidRPr="00E81629" w:rsidRDefault="00F82812" w:rsidP="00F82812">
      <w:pPr>
        <w:numPr>
          <w:ilvl w:val="12"/>
          <w:numId w:val="0"/>
        </w:num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color w:val="0000FF"/>
        </w:rPr>
        <w:tab/>
      </w:r>
      <w:r w:rsidRPr="00E81629">
        <w:rPr>
          <w:rFonts w:ascii="Times New Roman" w:eastAsia="Times New Roman" w:hAnsi="Times New Roman" w:cs="Times New Roman"/>
        </w:rPr>
        <w:t>jeigu sergate sunkiu inkstų funkcijos sutrikimu;</w:t>
      </w:r>
    </w:p>
    <w:p w14:paraId="4A17B319" w14:textId="77777777" w:rsidR="00F82812" w:rsidRPr="00E81629" w:rsidRDefault="00F82812" w:rsidP="00F82812">
      <w:pPr>
        <w:numPr>
          <w:ilvl w:val="0"/>
          <w:numId w:val="6"/>
        </w:numPr>
        <w:spacing w:after="0" w:line="240" w:lineRule="auto"/>
        <w:ind w:left="574" w:hanging="574"/>
        <w:contextualSpacing/>
        <w:rPr>
          <w:rFonts w:ascii="Times New Roman" w:eastAsia="Times New Roman" w:hAnsi="Times New Roman" w:cs="Times New Roman"/>
        </w:rPr>
      </w:pPr>
      <w:r w:rsidRPr="00E81629">
        <w:rPr>
          <w:rFonts w:ascii="Times New Roman" w:eastAsia="Times New Roman" w:hAnsi="Times New Roman" w:cs="Times New Roman"/>
        </w:rPr>
        <w:t>jeigu Jums yra QT intervalo prailgėjimas;</w:t>
      </w:r>
    </w:p>
    <w:p w14:paraId="0A3E95A9" w14:textId="77777777" w:rsidR="00F82812" w:rsidRPr="00E81629" w:rsidRDefault="00F82812" w:rsidP="00F82812">
      <w:pPr>
        <w:spacing w:after="0" w:line="240" w:lineRule="auto"/>
        <w:ind w:left="567" w:hanging="567"/>
        <w:rPr>
          <w:rFonts w:ascii="Times New Roman" w:eastAsia="Times New Roman" w:hAnsi="Times New Roman" w:cs="Times New Roman"/>
          <w:color w:val="000000"/>
        </w:rPr>
      </w:pPr>
      <w:r w:rsidRPr="00E81629">
        <w:rPr>
          <w:rFonts w:ascii="Times New Roman" w:eastAsia="Times New Roman" w:hAnsi="Times New Roman" w:cs="Times New Roman"/>
          <w:color w:val="000000"/>
        </w:rPr>
        <w:lastRenderedPageBreak/>
        <w:t>-</w:t>
      </w:r>
      <w:r w:rsidRPr="00E81629">
        <w:rPr>
          <w:rFonts w:ascii="Times New Roman" w:eastAsia="Times New Roman" w:hAnsi="Times New Roman" w:cs="Times New Roman"/>
          <w:color w:val="000000"/>
        </w:rPr>
        <w:tab/>
        <w:t xml:space="preserve">jeigu Jūs vartojate kitų QT intervalą ilginančių vaistų, pvz., I A </w:t>
      </w:r>
      <w:r w:rsidRPr="00E81629">
        <w:rPr>
          <w:rFonts w:ascii="Times New Roman" w:eastAsia="Times New Roman" w:hAnsi="Times New Roman" w:cs="Times New Roman"/>
        </w:rPr>
        <w:t xml:space="preserve">(chinidino arba prokainamido) </w:t>
      </w:r>
      <w:r w:rsidRPr="00E81629">
        <w:rPr>
          <w:rFonts w:ascii="Times New Roman" w:eastAsia="Times New Roman" w:hAnsi="Times New Roman" w:cs="Times New Roman"/>
          <w:color w:val="000000"/>
        </w:rPr>
        <w:t xml:space="preserve">arba III klasės </w:t>
      </w:r>
      <w:r w:rsidRPr="00E81629">
        <w:rPr>
          <w:rFonts w:ascii="Times New Roman" w:eastAsia="Times New Roman" w:hAnsi="Times New Roman" w:cs="Times New Roman"/>
        </w:rPr>
        <w:t xml:space="preserve">(dofetilido, amjodarono ir sotalolo) </w:t>
      </w:r>
      <w:r w:rsidRPr="00E81629">
        <w:rPr>
          <w:rFonts w:ascii="Times New Roman" w:eastAsia="Times New Roman" w:hAnsi="Times New Roman" w:cs="Times New Roman"/>
          <w:color w:val="000000"/>
        </w:rPr>
        <w:t>antiaritminių vaistų, cisaprido ir terfenadino;</w:t>
      </w:r>
    </w:p>
    <w:p w14:paraId="1E002420"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jeigu Jūs vartojate tam tikrų vaistų nuo psichozės (pvz., pimozido),  tam tikrų vaistų nuo depresijos (pvz., citalopramo), vaistų, kurie yra fluorochinolonų dariniai (moksifloksacino ir levofloksacino);</w:t>
      </w:r>
    </w:p>
    <w:p w14:paraId="0676AE27"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jeigu Jums yra elektrolitų pusiausvyros sutrikimas, ypač hipokalemija ir hipomagnezemija;</w:t>
      </w:r>
    </w:p>
    <w:p w14:paraId="1203CF6F"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jeigu Jums yra kliniškai reikšmingai suretėjęs širdies ritmas, širdies ritmo sutrikimas ar sunkus širdies nepakankamumas;</w:t>
      </w:r>
    </w:p>
    <w:p w14:paraId="373990D1" w14:textId="77777777" w:rsidR="00F82812" w:rsidRPr="00E81629" w:rsidRDefault="00F82812" w:rsidP="00F82812">
      <w:pPr>
        <w:autoSpaceDE w:val="0"/>
        <w:autoSpaceDN w:val="0"/>
        <w:adjustRightInd w:val="0"/>
        <w:spacing w:after="0" w:line="240" w:lineRule="auto"/>
        <w:ind w:left="540" w:hanging="540"/>
        <w:rPr>
          <w:rFonts w:ascii="Times New Roman" w:eastAsia="Times New Roman" w:hAnsi="Times New Roman" w:cs="Times New Roman"/>
          <w:color w:val="000000"/>
        </w:rPr>
      </w:pPr>
      <w:r w:rsidRPr="00E81629">
        <w:rPr>
          <w:rFonts w:ascii="Times New Roman" w:eastAsia="Times New Roman" w:hAnsi="Times New Roman" w:cs="Times New Roman"/>
          <w:color w:val="000000"/>
        </w:rPr>
        <w:t>-</w:t>
      </w:r>
      <w:r w:rsidRPr="00E81629">
        <w:rPr>
          <w:rFonts w:ascii="Times New Roman" w:eastAsia="Times New Roman" w:hAnsi="Times New Roman" w:cs="Times New Roman"/>
          <w:color w:val="000000"/>
        </w:rPr>
        <w:tab/>
        <w:t>jeigu Jums yra sunkioji miastenija.</w:t>
      </w:r>
    </w:p>
    <w:p w14:paraId="3675844F" w14:textId="77777777" w:rsidR="00F82812" w:rsidRPr="00E81629" w:rsidRDefault="00F82812" w:rsidP="00F82812">
      <w:pPr>
        <w:numPr>
          <w:ilvl w:val="12"/>
          <w:numId w:val="0"/>
        </w:numPr>
        <w:spacing w:after="0" w:line="240" w:lineRule="auto"/>
        <w:ind w:left="567" w:hanging="567"/>
        <w:rPr>
          <w:rFonts w:ascii="Times New Roman" w:eastAsia="Times New Roman" w:hAnsi="Times New Roman" w:cs="Times New Roman"/>
          <w:color w:val="000000"/>
        </w:rPr>
      </w:pPr>
    </w:p>
    <w:p w14:paraId="5561912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color w:val="000000"/>
        </w:rPr>
        <w:t>Gydantis Azithromycin Ingen Pharma, rekomenduojama stebėti, ar neatsiranda nejautrių mikroorganizmų, įskaitant grybelius, naujos infekcijos požymių.</w:t>
      </w:r>
    </w:p>
    <w:p w14:paraId="1B09954D" w14:textId="77777777" w:rsidR="00F82812" w:rsidRPr="00E81629" w:rsidRDefault="00F82812" w:rsidP="00F82812">
      <w:pPr>
        <w:spacing w:after="0" w:line="240" w:lineRule="auto"/>
        <w:rPr>
          <w:rFonts w:ascii="Times New Roman" w:eastAsia="Times New Roman" w:hAnsi="Times New Roman" w:cs="Times New Roman"/>
        </w:rPr>
      </w:pPr>
    </w:p>
    <w:p w14:paraId="59B17D8B"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color w:val="000000"/>
        </w:rPr>
        <w:t>Vartojant beveik visų antibakterinių vaistų, įskaitant azitromicino, gali atsirasti viduriavimas. Jeigu vartojant Azithromycin Ingen Pharma pradėjote viduriuoti, pasakykite gydytojui.</w:t>
      </w:r>
    </w:p>
    <w:p w14:paraId="092A1DC8"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p>
    <w:p w14:paraId="2FC544CB"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 xml:space="preserve">Retais atvejais azitromicinas sukėlė sunkių alerginių reakcijų, pavyzdžiui, </w:t>
      </w:r>
      <w:r w:rsidRPr="00E81629">
        <w:rPr>
          <w:rFonts w:ascii="Times New Roman" w:eastAsia="Times New Roman" w:hAnsi="Times New Roman" w:cs="Times New Roman"/>
        </w:rPr>
        <w:t>audinių patinimą</w:t>
      </w:r>
      <w:r w:rsidRPr="00E81629">
        <w:rPr>
          <w:rFonts w:ascii="Times New Roman" w:eastAsia="Times New Roman" w:hAnsi="Times New Roman" w:cs="Times New Roman"/>
          <w:color w:val="000000"/>
        </w:rPr>
        <w:t xml:space="preserve"> (angioneurozinę edemą) ir </w:t>
      </w:r>
      <w:r w:rsidRPr="00E81629">
        <w:rPr>
          <w:rFonts w:ascii="Times New Roman" w:eastAsia="Times New Roman" w:hAnsi="Times New Roman" w:cs="Times New Roman"/>
        </w:rPr>
        <w:t>gyvybei pavojingą ūmiai besivystančią alerginę reakciją</w:t>
      </w:r>
      <w:r w:rsidRPr="00E81629">
        <w:rPr>
          <w:rFonts w:ascii="Times New Roman" w:eastAsia="Times New Roman" w:hAnsi="Times New Roman" w:cs="Times New Roman"/>
          <w:color w:val="000000"/>
        </w:rPr>
        <w:t xml:space="preserve"> (anafilaksiją). Kartais tokios reakcijos sukėlė pasikartojančių simptomų ir prireikė ilgalaikio stebėjimo bei gydymo.</w:t>
      </w:r>
    </w:p>
    <w:p w14:paraId="3DECEFFF"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p>
    <w:p w14:paraId="45BFD1B8"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Kiti vaistai ir Azithromycin Ingen Pharma</w:t>
      </w:r>
    </w:p>
    <w:p w14:paraId="6ADD4FA4" w14:textId="77777777" w:rsidR="00F82812" w:rsidRPr="00E81629" w:rsidRDefault="00F82812" w:rsidP="00F82812">
      <w:pPr>
        <w:numPr>
          <w:ilvl w:val="12"/>
          <w:numId w:val="0"/>
        </w:numPr>
        <w:spacing w:after="0" w:line="240" w:lineRule="auto"/>
        <w:ind w:right="-2"/>
        <w:rPr>
          <w:rFonts w:ascii="Times New Roman" w:eastAsia="Times New Roman" w:hAnsi="Times New Roman" w:cs="Times New Roman"/>
        </w:rPr>
      </w:pPr>
      <w:r w:rsidRPr="00E81629">
        <w:rPr>
          <w:rFonts w:ascii="Times New Roman" w:eastAsia="Times New Roman" w:hAnsi="Times New Roman" w:cs="Times New Roman"/>
        </w:rPr>
        <w:t>Jeigu vartojate ar neseniai vartojote kitų vaistų arba dėl to nesate tikri, apie tai pasakykite gydytojui arba vaistininkui.</w:t>
      </w:r>
    </w:p>
    <w:p w14:paraId="47453193" w14:textId="77777777" w:rsidR="00F82812" w:rsidRPr="00E81629" w:rsidRDefault="00F82812" w:rsidP="00F82812">
      <w:pPr>
        <w:spacing w:after="0" w:line="240" w:lineRule="auto"/>
        <w:rPr>
          <w:rFonts w:ascii="Times New Roman" w:eastAsia="Times New Roman" w:hAnsi="Times New Roman" w:cs="Times New Roman"/>
        </w:rPr>
      </w:pPr>
    </w:p>
    <w:p w14:paraId="448BBCED"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Antacidiniai (mažinantys skrandžio sulčių rūgštingumą) vaistai turi įtakos azitromicino pasisavinimo greičiui. Jeigu reikia gydyti azitromicinu kartu su antacidiniais vaistais, rekomenduojama Azithromycin Ingen Pharma </w:t>
      </w:r>
      <w:r w:rsidRPr="00E81629">
        <w:rPr>
          <w:rFonts w:ascii="Times New Roman" w:eastAsia="Times New Roman" w:hAnsi="Times New Roman" w:cs="Times New Roman"/>
          <w:color w:val="000000"/>
        </w:rPr>
        <w:t xml:space="preserve">suvartoti mažiausiai vieną valandą prieš arba ne anksčiau kaip praėjus </w:t>
      </w:r>
      <w:r w:rsidRPr="00E81629">
        <w:rPr>
          <w:rFonts w:ascii="Times New Roman" w:eastAsia="Times New Roman" w:hAnsi="Times New Roman" w:cs="Times New Roman"/>
        </w:rPr>
        <w:t>dviem valandoms po antacidinių vaistų vartojimo.</w:t>
      </w:r>
    </w:p>
    <w:p w14:paraId="3FDBB8D9"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Azitromicino vartojant kartu su </w:t>
      </w:r>
      <w:r w:rsidR="00034002" w:rsidRPr="00E81629">
        <w:rPr>
          <w:rFonts w:ascii="Times New Roman" w:hAnsi="Times New Roman" w:cs="Times New Roman"/>
        </w:rPr>
        <w:t>digoksinu (skiriamas širdies nepakankamumui gydyti) ir kolchicinu (vartojamo podagrai ir šeiminei Viduržemio jūros karštinei gydyti)</w:t>
      </w:r>
      <w:r w:rsidRPr="00E81629">
        <w:rPr>
          <w:rFonts w:ascii="Times New Roman" w:eastAsia="Times New Roman" w:hAnsi="Times New Roman" w:cs="Times New Roman"/>
        </w:rPr>
        <w:t>, gali padidėti pastarojo vaisto kiekis kraujyje.</w:t>
      </w:r>
    </w:p>
    <w:p w14:paraId="6B4F341F"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Kartu vartojant azitromicino bei zidovudino gali padidėti aktyvaus pastarojo vaisto metabolito koncentracija.</w:t>
      </w:r>
    </w:p>
    <w:p w14:paraId="588F7A8D"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Manoma, kad farmakokinetinė vaistų sąveika, kuri būna vartojant eritromicino ir kitų makrolidų, nepasireiškia.</w:t>
      </w:r>
    </w:p>
    <w:p w14:paraId="135D65A4" w14:textId="77777777" w:rsidR="00F82812" w:rsidRPr="00E81629" w:rsidRDefault="00F82812" w:rsidP="00F82812">
      <w:pPr>
        <w:numPr>
          <w:ilvl w:val="12"/>
          <w:numId w:val="0"/>
        </w:num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Dėl teorinės ergotizmo (apsinuodijimo skalsėmis) galimybės azitromicino vartoti kartu su skalsių dariniais nerekomenduojama.</w:t>
      </w:r>
    </w:p>
    <w:p w14:paraId="01110612"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Azitromicino vartojant kartu su kumarino grupės geriamaisiais antikoaguliantais gali sustiprėti pastarųjų vaistų poveikis.</w:t>
      </w:r>
    </w:p>
    <w:p w14:paraId="05228A94"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Azitromicino vartoti kartu su ciklosporinu reikia atsargiai dėl galimo ciklosporino koncentracijos kraujyje padidėjimo.</w:t>
      </w:r>
    </w:p>
    <w:p w14:paraId="192AFF6D" w14:textId="77777777" w:rsidR="00F82812" w:rsidRPr="00E81629" w:rsidRDefault="00F82812" w:rsidP="00F82812">
      <w:pPr>
        <w:numPr>
          <w:ilvl w:val="12"/>
          <w:numId w:val="0"/>
        </w:numPr>
        <w:tabs>
          <w:tab w:val="left" w:pos="4962"/>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Kliniškai reikšmingos azitromicino sąveikos su cetirizinu, didanozinu, atorvastatinu, karbamazepinu, cimetidinu, efavirenzu, flukonazolu, indinaviru, metilprednizolonu, midazolamu, nelfinaviru, rifabutinu, sildenafiliu, terdenafinu, teofilinu, triazolamu, trimetoprimu ir sulfametoksazolu nepastebėta. Vis dėlto, azitromicino vartoti kartu su šiais vaistais reikia atsargiai.</w:t>
      </w:r>
    </w:p>
    <w:p w14:paraId="2195A54A" w14:textId="77777777" w:rsidR="00F82812" w:rsidRPr="00E81629" w:rsidRDefault="00F82812" w:rsidP="00F82812">
      <w:pPr>
        <w:numPr>
          <w:ilvl w:val="12"/>
          <w:numId w:val="0"/>
        </w:numPr>
        <w:spacing w:after="0" w:line="240" w:lineRule="auto"/>
        <w:rPr>
          <w:rFonts w:ascii="Times New Roman" w:eastAsia="Times New Roman" w:hAnsi="Times New Roman" w:cs="Times New Roman"/>
        </w:rPr>
      </w:pPr>
    </w:p>
    <w:p w14:paraId="04F2D44B"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w:t>
      </w:r>
      <w:r w:rsidRPr="00E81629">
        <w:rPr>
          <w:rFonts w:ascii="Times New Roman" w:eastAsia="Times New Roman" w:hAnsi="Times New Roman" w:cs="Times New Roman"/>
        </w:rPr>
        <w:t xml:space="preserve"> </w:t>
      </w:r>
      <w:r w:rsidRPr="00E81629">
        <w:rPr>
          <w:rFonts w:ascii="Times New Roman" w:eastAsia="Times New Roman" w:hAnsi="Times New Roman" w:cs="Times New Roman"/>
          <w:b/>
          <w:bCs/>
        </w:rPr>
        <w:t>vartojimas su maistu ir gėrimais</w:t>
      </w:r>
    </w:p>
    <w:p w14:paraId="72C70714" w14:textId="77777777" w:rsidR="00F82812" w:rsidRPr="00E81629" w:rsidRDefault="00F82812" w:rsidP="00F82812">
      <w:pPr>
        <w:spacing w:after="0" w:line="240" w:lineRule="auto"/>
        <w:outlineLvl w:val="0"/>
        <w:rPr>
          <w:rFonts w:ascii="Times New Roman" w:eastAsia="Times New Roman" w:hAnsi="Times New Roman" w:cs="Times New Roman"/>
          <w:color w:val="000000"/>
        </w:rPr>
      </w:pPr>
      <w:r w:rsidRPr="00E81629">
        <w:rPr>
          <w:rFonts w:ascii="Times New Roman" w:eastAsia="Times New Roman" w:hAnsi="Times New Roman" w:cs="Times New Roman"/>
          <w:color w:val="000000"/>
        </w:rPr>
        <w:t>Tabletę galima vartoti valgant arba nevalgius.</w:t>
      </w:r>
    </w:p>
    <w:p w14:paraId="58676F31" w14:textId="77777777" w:rsidR="00F82812" w:rsidRPr="00E81629" w:rsidRDefault="00F82812" w:rsidP="00F82812">
      <w:pPr>
        <w:spacing w:after="0" w:line="240" w:lineRule="auto"/>
        <w:outlineLvl w:val="0"/>
        <w:rPr>
          <w:rFonts w:ascii="Times New Roman" w:eastAsia="Times New Roman" w:hAnsi="Times New Roman" w:cs="Times New Roman"/>
          <w:b/>
          <w:bCs/>
        </w:rPr>
      </w:pPr>
    </w:p>
    <w:p w14:paraId="13219E6B"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Nėštumas, žindymo laikotarpis ir vaisingumas</w:t>
      </w:r>
    </w:p>
    <w:p w14:paraId="0BC72CC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14:paraId="730D1006" w14:textId="77777777" w:rsidR="00F82812" w:rsidRPr="00E81629" w:rsidRDefault="00F82812" w:rsidP="00F82812">
      <w:pPr>
        <w:widowControl w:val="0"/>
        <w:numPr>
          <w:ilvl w:val="12"/>
          <w:numId w:val="0"/>
        </w:numPr>
        <w:spacing w:after="0" w:line="240" w:lineRule="auto"/>
        <w:rPr>
          <w:rFonts w:ascii="Times New Roman" w:eastAsia="Times New Roman" w:hAnsi="Times New Roman" w:cs="Times New Roman"/>
          <w:snapToGrid w:val="0"/>
        </w:rPr>
      </w:pPr>
      <w:r w:rsidRPr="00E81629">
        <w:rPr>
          <w:rFonts w:ascii="Times New Roman" w:eastAsia="Times New Roman" w:hAnsi="Times New Roman" w:cs="Times New Roman"/>
          <w:snapToGrid w:val="0"/>
        </w:rPr>
        <w:t xml:space="preserve">Šio vaisto </w:t>
      </w:r>
      <w:r w:rsidRPr="00E81629">
        <w:rPr>
          <w:rFonts w:ascii="Times New Roman" w:eastAsia="Times New Roman" w:hAnsi="Times New Roman" w:cs="Times New Roman"/>
          <w:b/>
          <w:snapToGrid w:val="0"/>
        </w:rPr>
        <w:t>nėštumo ar žindymo laikotarpiu vartoti negalima</w:t>
      </w:r>
      <w:r w:rsidRPr="00E81629">
        <w:rPr>
          <w:rFonts w:ascii="Times New Roman" w:eastAsia="Times New Roman" w:hAnsi="Times New Roman" w:cs="Times New Roman"/>
          <w:snapToGrid w:val="0"/>
        </w:rPr>
        <w:t>, išskyrus atvejus, kai tai nurodo gydytojas.</w:t>
      </w:r>
    </w:p>
    <w:p w14:paraId="572CB88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Azitromicino įtaka žmonių vaisingumui netirta.</w:t>
      </w:r>
    </w:p>
    <w:p w14:paraId="69B0FB85" w14:textId="77777777" w:rsidR="00F82812" w:rsidRPr="00E81629" w:rsidRDefault="00F82812" w:rsidP="00F82812">
      <w:pPr>
        <w:spacing w:after="0" w:line="240" w:lineRule="auto"/>
        <w:rPr>
          <w:rFonts w:ascii="Times New Roman" w:eastAsia="Times New Roman" w:hAnsi="Times New Roman" w:cs="Times New Roman"/>
        </w:rPr>
      </w:pPr>
    </w:p>
    <w:p w14:paraId="45AE18A6" w14:textId="77777777" w:rsidR="00F82812" w:rsidRPr="00E81629"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Vairavimas ir mechanizmų valdymas</w:t>
      </w:r>
    </w:p>
    <w:p w14:paraId="42F47165"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lastRenderedPageBreak/>
        <w:t>Požymių, rodančių, kad azitromicinas gali daryti poveikį paciento gebėjimui vairuoti ar valdyti mechanizmus, nėra.</w:t>
      </w:r>
    </w:p>
    <w:p w14:paraId="36AF0868" w14:textId="77777777" w:rsidR="00F82812" w:rsidRPr="00E81629" w:rsidRDefault="00586C20" w:rsidP="00F82812">
      <w:pPr>
        <w:spacing w:after="0" w:line="240" w:lineRule="auto"/>
        <w:ind w:left="567" w:hanging="567"/>
        <w:rPr>
          <w:rFonts w:ascii="Times New Roman" w:hAnsi="Times New Roman" w:cs="Times New Roman"/>
        </w:rPr>
      </w:pPr>
      <w:r w:rsidRPr="00E81629">
        <w:rPr>
          <w:rFonts w:ascii="Times New Roman" w:hAnsi="Times New Roman" w:cs="Times New Roman"/>
        </w:rPr>
        <w:t>Regos sutrikimas ir neryškus matymas gali veikti paciento gebėjimą vairuoti ar valdyti mechanizmus.</w:t>
      </w:r>
    </w:p>
    <w:p w14:paraId="73E25A04" w14:textId="77777777" w:rsidR="00586C20" w:rsidRPr="00E81629" w:rsidRDefault="00586C20" w:rsidP="00F82812">
      <w:pPr>
        <w:spacing w:after="0" w:line="240" w:lineRule="auto"/>
        <w:ind w:left="567" w:hanging="567"/>
        <w:rPr>
          <w:rFonts w:ascii="Times New Roman" w:eastAsia="Times New Roman" w:hAnsi="Times New Roman" w:cs="Times New Roman"/>
        </w:rPr>
      </w:pPr>
    </w:p>
    <w:p w14:paraId="4DA43C4B" w14:textId="77777777" w:rsidR="00F82812" w:rsidRPr="00E81629" w:rsidRDefault="00F82812" w:rsidP="00F82812">
      <w:pPr>
        <w:spacing w:after="0" w:line="240" w:lineRule="auto"/>
        <w:ind w:left="567" w:hanging="567"/>
        <w:rPr>
          <w:rFonts w:ascii="Times New Roman" w:eastAsia="Times New Roman" w:hAnsi="Times New Roman" w:cs="Times New Roman"/>
          <w:b/>
          <w:snapToGrid w:val="0"/>
          <w:color w:val="000000"/>
          <w:szCs w:val="20"/>
        </w:rPr>
      </w:pPr>
      <w:r w:rsidRPr="00E81629">
        <w:rPr>
          <w:rFonts w:ascii="Times New Roman" w:eastAsia="Times New Roman" w:hAnsi="Times New Roman" w:cs="Times New Roman"/>
          <w:b/>
          <w:snapToGrid w:val="0"/>
          <w:szCs w:val="20"/>
        </w:rPr>
        <w:t>Azithromycin Ingen Pharma sudėtyje yra laktozės monohidrato.</w:t>
      </w:r>
    </w:p>
    <w:p w14:paraId="30A9F85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Jeigu gydytojas Jums yra sakęs, kad netoleruojate kokių nors angliavandenių, kreipkitės į jį prieš pradėdami vartoti šį vaistą.</w:t>
      </w:r>
    </w:p>
    <w:p w14:paraId="03A9EFF1" w14:textId="77777777" w:rsidR="00F82812" w:rsidRDefault="00F82812" w:rsidP="00F82812">
      <w:pPr>
        <w:spacing w:after="0" w:line="240" w:lineRule="auto"/>
        <w:ind w:left="567" w:hanging="567"/>
        <w:rPr>
          <w:rFonts w:ascii="Times New Roman" w:eastAsia="Times New Roman" w:hAnsi="Times New Roman" w:cs="Times New Roman"/>
        </w:rPr>
      </w:pPr>
    </w:p>
    <w:p w14:paraId="29669019" w14:textId="77777777" w:rsidR="005B0971" w:rsidRPr="005B0971" w:rsidRDefault="005B0971" w:rsidP="005B0971">
      <w:pPr>
        <w:spacing w:after="0" w:line="240" w:lineRule="auto"/>
        <w:ind w:left="567" w:hanging="567"/>
        <w:rPr>
          <w:rFonts w:ascii="Times New Roman" w:eastAsia="Times New Roman" w:hAnsi="Times New Roman" w:cs="Times New Roman"/>
          <w:b/>
        </w:rPr>
      </w:pPr>
      <w:r w:rsidRPr="00E81629">
        <w:rPr>
          <w:rFonts w:ascii="Times New Roman" w:eastAsia="Times New Roman" w:hAnsi="Times New Roman" w:cs="Times New Roman"/>
          <w:b/>
          <w:snapToGrid w:val="0"/>
          <w:szCs w:val="20"/>
        </w:rPr>
        <w:t>Azithromycin Ingen Pharma</w:t>
      </w:r>
      <w:r w:rsidRPr="005B0971">
        <w:rPr>
          <w:rFonts w:ascii="Times New Roman" w:eastAsia="Times New Roman" w:hAnsi="Times New Roman" w:cs="Times New Roman"/>
          <w:b/>
        </w:rPr>
        <w:t xml:space="preserve"> sudėtyje yra natrio</w:t>
      </w:r>
    </w:p>
    <w:p w14:paraId="5EB2D49D" w14:textId="77777777" w:rsidR="005B0971" w:rsidRPr="00E81629" w:rsidRDefault="005B0971" w:rsidP="00B4503B">
      <w:pPr>
        <w:spacing w:after="0" w:line="240" w:lineRule="auto"/>
        <w:rPr>
          <w:rFonts w:ascii="Times New Roman" w:eastAsia="Times New Roman" w:hAnsi="Times New Roman" w:cs="Times New Roman"/>
        </w:rPr>
      </w:pPr>
      <w:r w:rsidRPr="005B0971">
        <w:rPr>
          <w:rFonts w:ascii="Times New Roman" w:eastAsia="Times New Roman" w:hAnsi="Times New Roman" w:cs="Times New Roman"/>
        </w:rPr>
        <w:t xml:space="preserve">Kiekvienoje šio vaisto tabletėje yra mažiau kaip </w:t>
      </w:r>
      <w:r w:rsidRPr="00736A49">
        <w:rPr>
          <w:rFonts w:ascii="Times New Roman" w:eastAsia="Times New Roman" w:hAnsi="Times New Roman" w:cs="Times New Roman"/>
        </w:rPr>
        <w:t>1 mmol (23 mg) natrio, t.</w:t>
      </w:r>
      <w:r w:rsidR="00736A49" w:rsidRPr="00621B03">
        <w:rPr>
          <w:rFonts w:ascii="Times New Roman" w:eastAsia="Times New Roman" w:hAnsi="Times New Roman" w:cs="Times New Roman"/>
        </w:rPr>
        <w:t xml:space="preserve"> </w:t>
      </w:r>
      <w:r w:rsidRPr="00A12547">
        <w:rPr>
          <w:rFonts w:ascii="Times New Roman" w:eastAsia="Times New Roman" w:hAnsi="Times New Roman" w:cs="Times New Roman"/>
        </w:rPr>
        <w:t>y. jis beveik neturi reikšmės</w:t>
      </w:r>
      <w:r w:rsidRPr="00B4503B">
        <w:rPr>
          <w:rFonts w:ascii="Times New Roman" w:eastAsia="Times New Roman" w:hAnsi="Times New Roman" w:cs="Times New Roman"/>
        </w:rPr>
        <w:t>.</w:t>
      </w:r>
    </w:p>
    <w:p w14:paraId="6DCD91CC" w14:textId="77777777" w:rsidR="00736A49" w:rsidRPr="00E81629" w:rsidRDefault="00736A49" w:rsidP="00F82812">
      <w:pPr>
        <w:spacing w:after="0" w:line="240" w:lineRule="auto"/>
        <w:ind w:left="567" w:hanging="567"/>
        <w:rPr>
          <w:rFonts w:ascii="Times New Roman" w:eastAsia="Times New Roman" w:hAnsi="Times New Roman" w:cs="Times New Roman"/>
        </w:rPr>
      </w:pPr>
    </w:p>
    <w:p w14:paraId="025F4144"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rPr>
        <w:t>3.</w:t>
      </w:r>
      <w:r w:rsidRPr="00E81629">
        <w:rPr>
          <w:rFonts w:ascii="Times New Roman" w:eastAsia="Times New Roman" w:hAnsi="Times New Roman" w:cs="Times New Roman"/>
          <w:b/>
          <w:bCs/>
        </w:rPr>
        <w:tab/>
        <w:t>Kaip vartoti Azithromycin Ingen Pharma</w:t>
      </w:r>
    </w:p>
    <w:p w14:paraId="1B576E73"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434F3B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Visada vartokite šį vaistą tiksliai kaip nurodė gydytojas. Jeigu abejojate, kreipkitės į gydytoją arba vaistininką.</w:t>
      </w:r>
    </w:p>
    <w:p w14:paraId="7E769E53" w14:textId="77777777" w:rsidR="00F82812" w:rsidRPr="00E81629" w:rsidRDefault="00F82812" w:rsidP="00F82812">
      <w:pPr>
        <w:spacing w:after="0" w:line="240" w:lineRule="auto"/>
        <w:rPr>
          <w:rFonts w:ascii="Times New Roman" w:eastAsia="Times New Roman" w:hAnsi="Times New Roman" w:cs="Times New Roman"/>
        </w:rPr>
      </w:pPr>
    </w:p>
    <w:p w14:paraId="27A4D71B"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Azithromycin Ingen Pharma tabletės vartojamos vieną kartą per parą. Tabletę reikia nuryti visą jos nekramtant. Azithromycin Ingen Pharma 500 mg plėvele dengtos tabletės gali būti vartojamos valgio metu ar kitu laiku.</w:t>
      </w:r>
    </w:p>
    <w:p w14:paraId="79DCF182" w14:textId="77777777" w:rsidR="00F82812" w:rsidRPr="00E81629" w:rsidRDefault="00F82812" w:rsidP="00F82812">
      <w:pPr>
        <w:spacing w:after="0" w:line="240" w:lineRule="auto"/>
        <w:rPr>
          <w:rFonts w:ascii="Times New Roman" w:eastAsia="Times New Roman" w:hAnsi="Times New Roman" w:cs="Times New Roman"/>
          <w:color w:val="000000"/>
        </w:rPr>
      </w:pPr>
    </w:p>
    <w:p w14:paraId="2C2A0C1A"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Suaugusieji, įskaitant senyvus pacientus ir vaikus, kurie sveria daugiau kaip 45 kg</w:t>
      </w:r>
    </w:p>
    <w:p w14:paraId="641F0F4B" w14:textId="77777777" w:rsidR="00F82812" w:rsidRPr="00E81629" w:rsidRDefault="00F82812" w:rsidP="00F82812">
      <w:pPr>
        <w:spacing w:after="0" w:line="240" w:lineRule="auto"/>
        <w:rPr>
          <w:rFonts w:ascii="Times New Roman" w:eastAsia="Times New Roman" w:hAnsi="Times New Roman" w:cs="Times New Roman"/>
          <w:i/>
          <w:iCs/>
        </w:rPr>
      </w:pPr>
    </w:p>
    <w:p w14:paraId="169AA5E3"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i/>
          <w:iCs/>
        </w:rPr>
        <w:t>Viršutinių ir apatinių kvėpavimo takų ir odos bei poodinio audinio infekcinės ligos</w:t>
      </w:r>
    </w:p>
    <w:p w14:paraId="45DAAFAF"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Reikia tris dienas iš eilės suvartoti po 500 mg azitromicino (po vieną Azithromycin Ingen Pharma 500 mg tabletę) vieną kartą per parą. Per tris paras reikia suvartoti iš viso 1500 mg azitromicino.</w:t>
      </w:r>
    </w:p>
    <w:p w14:paraId="7192AB95" w14:textId="77777777" w:rsidR="00F82812" w:rsidRPr="00E81629" w:rsidRDefault="00F82812" w:rsidP="00F82812">
      <w:pPr>
        <w:spacing w:after="0" w:line="240" w:lineRule="auto"/>
        <w:rPr>
          <w:rFonts w:ascii="Times New Roman" w:eastAsia="Times New Roman" w:hAnsi="Times New Roman" w:cs="Times New Roman"/>
        </w:rPr>
      </w:pPr>
    </w:p>
    <w:p w14:paraId="22CD5942" w14:textId="77777777" w:rsidR="00F82812" w:rsidRPr="00E81629" w:rsidRDefault="00F82812" w:rsidP="00F82812">
      <w:pPr>
        <w:spacing w:after="0" w:line="240" w:lineRule="auto"/>
        <w:rPr>
          <w:rFonts w:ascii="Times New Roman" w:eastAsia="Times New Roman" w:hAnsi="Times New Roman" w:cs="Times New Roman"/>
          <w:i/>
          <w:iCs/>
        </w:rPr>
      </w:pPr>
      <w:r w:rsidRPr="00E81629">
        <w:rPr>
          <w:rFonts w:ascii="Times New Roman" w:eastAsia="Times New Roman" w:hAnsi="Times New Roman" w:cs="Times New Roman"/>
          <w:i/>
          <w:iCs/>
        </w:rPr>
        <w:t>Chlamydia trachomatis sukeltos nekomplikuotos lyties organų infekcinės ligos</w:t>
      </w:r>
    </w:p>
    <w:p w14:paraId="3AE602A2"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Reikia suvartoti vienkartinę 1 g (dvi Azithromycin Ingen Pharma 500 mg tabletes) dozę.</w:t>
      </w:r>
    </w:p>
    <w:p w14:paraId="24FFC989" w14:textId="77777777" w:rsidR="00F82812" w:rsidRPr="00E81629" w:rsidRDefault="00F82812" w:rsidP="00F82812">
      <w:pPr>
        <w:spacing w:after="0" w:line="240" w:lineRule="auto"/>
        <w:rPr>
          <w:rFonts w:ascii="Times New Roman" w:eastAsia="Times New Roman" w:hAnsi="Times New Roman" w:cs="Times New Roman"/>
        </w:rPr>
      </w:pPr>
    </w:p>
    <w:p w14:paraId="03E3479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Azithromycin Ingen Pharma 500 mg tabletėmis gydomi tik daugiau kaip 45 kg sveriantys vaikai ir suaugusieji.</w:t>
      </w:r>
    </w:p>
    <w:p w14:paraId="413E35E3" w14:textId="77777777" w:rsidR="00F82812" w:rsidRPr="00E81629" w:rsidRDefault="00F82812" w:rsidP="00F82812">
      <w:pPr>
        <w:spacing w:after="0" w:line="240" w:lineRule="auto"/>
        <w:rPr>
          <w:rFonts w:ascii="Times New Roman" w:eastAsia="Times New Roman" w:hAnsi="Times New Roman" w:cs="Times New Roman"/>
        </w:rPr>
      </w:pPr>
    </w:p>
    <w:p w14:paraId="0AA60AA1" w14:textId="77777777" w:rsidR="00A12547" w:rsidRPr="00A12547" w:rsidRDefault="00A12547" w:rsidP="00A12547">
      <w:pPr>
        <w:autoSpaceDE w:val="0"/>
        <w:autoSpaceDN w:val="0"/>
        <w:adjustRightInd w:val="0"/>
        <w:spacing w:after="0" w:line="240" w:lineRule="auto"/>
        <w:rPr>
          <w:rFonts w:ascii="Times New Roman" w:eastAsia="Times New Roman" w:hAnsi="Times New Roman" w:cs="Times New Roman"/>
          <w:i/>
        </w:rPr>
      </w:pPr>
      <w:r w:rsidRPr="00A12547">
        <w:rPr>
          <w:rFonts w:ascii="Times New Roman" w:eastAsia="Times New Roman" w:hAnsi="Times New Roman" w:cs="Times New Roman"/>
          <w:i/>
        </w:rPr>
        <w:t>Pacientams, kurių inkstų funkcija sutrikusi</w:t>
      </w:r>
    </w:p>
    <w:p w14:paraId="1EF268B4" w14:textId="163AFAA7" w:rsidR="00A12547" w:rsidRPr="00A12547" w:rsidRDefault="0041357C" w:rsidP="00A12547">
      <w:pPr>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Jei sergate inkstų liga apie tai pasakykite gydytojui, nes </w:t>
      </w:r>
      <w:r w:rsidRPr="00E81629">
        <w:rPr>
          <w:rFonts w:ascii="Times New Roman" w:eastAsia="Times New Roman" w:hAnsi="Times New Roman" w:cs="Times New Roman"/>
        </w:rPr>
        <w:t xml:space="preserve">gali reikėti </w:t>
      </w:r>
      <w:r>
        <w:rPr>
          <w:rFonts w:ascii="Times New Roman" w:eastAsia="Times New Roman" w:hAnsi="Times New Roman" w:cs="Times New Roman"/>
        </w:rPr>
        <w:t>keisti</w:t>
      </w:r>
      <w:r w:rsidRPr="00E81629">
        <w:rPr>
          <w:rFonts w:ascii="Times New Roman" w:eastAsia="Times New Roman" w:hAnsi="Times New Roman" w:cs="Times New Roman"/>
        </w:rPr>
        <w:t xml:space="preserve"> vaisto dozę.</w:t>
      </w:r>
    </w:p>
    <w:p w14:paraId="54A78D4B" w14:textId="77777777" w:rsidR="00A12547" w:rsidRPr="00A12547" w:rsidRDefault="00A12547" w:rsidP="00A12547">
      <w:pPr>
        <w:spacing w:after="0" w:line="240" w:lineRule="auto"/>
        <w:rPr>
          <w:rFonts w:ascii="Times New Roman" w:eastAsia="Times New Roman" w:hAnsi="Times New Roman" w:cs="Times New Roman"/>
        </w:rPr>
      </w:pPr>
    </w:p>
    <w:p w14:paraId="3AE45029" w14:textId="47CAC235" w:rsidR="00A12547" w:rsidRPr="00A12547" w:rsidRDefault="00A12547" w:rsidP="00A12547">
      <w:pPr>
        <w:autoSpaceDE w:val="0"/>
        <w:autoSpaceDN w:val="0"/>
        <w:adjustRightInd w:val="0"/>
        <w:spacing w:after="0" w:line="240" w:lineRule="auto"/>
        <w:outlineLvl w:val="0"/>
        <w:rPr>
          <w:rFonts w:ascii="Times New Roman" w:eastAsia="Times New Roman" w:hAnsi="Times New Roman" w:cs="Times New Roman"/>
        </w:rPr>
      </w:pPr>
      <w:r w:rsidRPr="00A12547">
        <w:rPr>
          <w:rFonts w:ascii="Times New Roman" w:eastAsia="Times New Roman" w:hAnsi="Times New Roman" w:cs="Times New Roman"/>
          <w:i/>
          <w:iCs/>
        </w:rPr>
        <w:t>Pacientams, kur</w:t>
      </w:r>
      <w:r w:rsidR="009E455F">
        <w:rPr>
          <w:rFonts w:ascii="Times New Roman" w:eastAsia="Times New Roman" w:hAnsi="Times New Roman" w:cs="Times New Roman"/>
          <w:i/>
          <w:iCs/>
        </w:rPr>
        <w:t>i</w:t>
      </w:r>
      <w:r w:rsidRPr="00A12547">
        <w:rPr>
          <w:rFonts w:ascii="Times New Roman" w:eastAsia="Times New Roman" w:hAnsi="Times New Roman" w:cs="Times New Roman"/>
          <w:i/>
          <w:iCs/>
        </w:rPr>
        <w:t>ų kepenų funkcija sutrikusi</w:t>
      </w:r>
    </w:p>
    <w:p w14:paraId="63E40D88" w14:textId="77777777" w:rsidR="00B44DA1" w:rsidRDefault="0041357C" w:rsidP="00F8281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sergate kepenų liga apie tai pasakykite gydytojui. </w:t>
      </w:r>
    </w:p>
    <w:p w14:paraId="68A24C3B" w14:textId="273E0F34" w:rsidR="00A12547" w:rsidRPr="00E81629" w:rsidRDefault="00A12547" w:rsidP="00A12547">
      <w:pPr>
        <w:spacing w:after="0" w:line="240" w:lineRule="auto"/>
        <w:rPr>
          <w:rFonts w:ascii="Times New Roman" w:eastAsia="Times New Roman" w:hAnsi="Times New Roman" w:cs="Times New Roman"/>
          <w:i/>
          <w:iCs/>
        </w:rPr>
      </w:pPr>
      <w:r w:rsidRPr="00A12547">
        <w:rPr>
          <w:rFonts w:ascii="Times New Roman" w:eastAsia="Times New Roman" w:hAnsi="Times New Roman" w:cs="Times New Roman"/>
        </w:rPr>
        <w:t xml:space="preserve">Šio vaisto </w:t>
      </w:r>
      <w:r w:rsidR="00B44DA1">
        <w:rPr>
          <w:rFonts w:ascii="Times New Roman" w:eastAsia="Times New Roman" w:hAnsi="Times New Roman" w:cs="Times New Roman"/>
        </w:rPr>
        <w:t>vartoti</w:t>
      </w:r>
      <w:r w:rsidRPr="00A12547">
        <w:rPr>
          <w:rFonts w:ascii="Times New Roman" w:eastAsia="Times New Roman" w:hAnsi="Times New Roman" w:cs="Times New Roman"/>
        </w:rPr>
        <w:t xml:space="preserve"> pacientams, sergantiems sunkia kepenų liga, negalima. Tokių pacientų gydymo azitromicinu tyrimai neatlikti</w:t>
      </w:r>
      <w:r>
        <w:rPr>
          <w:rFonts w:ascii="Times New Roman" w:eastAsia="Times New Roman" w:hAnsi="Times New Roman" w:cs="Times New Roman"/>
        </w:rPr>
        <w:t>.</w:t>
      </w:r>
    </w:p>
    <w:p w14:paraId="5AE48447" w14:textId="77777777" w:rsidR="00F82812" w:rsidRPr="00E81629" w:rsidRDefault="00F82812" w:rsidP="00F82812">
      <w:pPr>
        <w:spacing w:after="0" w:line="240" w:lineRule="auto"/>
        <w:rPr>
          <w:rFonts w:ascii="Times New Roman" w:eastAsia="Times New Roman" w:hAnsi="Times New Roman" w:cs="Times New Roman"/>
        </w:rPr>
      </w:pPr>
    </w:p>
    <w:p w14:paraId="0BB37A8D" w14:textId="77777777" w:rsidR="00F82812" w:rsidRPr="00E81629" w:rsidRDefault="00F82812" w:rsidP="00F82812">
      <w:pPr>
        <w:spacing w:after="0" w:line="240" w:lineRule="auto"/>
        <w:rPr>
          <w:rFonts w:ascii="Times New Roman" w:eastAsia="Times New Roman" w:hAnsi="Times New Roman" w:cs="Times New Roman"/>
          <w:i/>
          <w:iCs/>
          <w:u w:val="single"/>
        </w:rPr>
      </w:pPr>
      <w:r w:rsidRPr="00E81629">
        <w:rPr>
          <w:rFonts w:ascii="Times New Roman" w:eastAsia="Times New Roman" w:hAnsi="Times New Roman" w:cs="Times New Roman"/>
          <w:i/>
          <w:iCs/>
          <w:u w:val="single"/>
        </w:rPr>
        <w:t>Senyvi pacientai</w:t>
      </w:r>
    </w:p>
    <w:p w14:paraId="7F713621"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Senyviems pacientams gydyti vartojamos tokios pat dozės, kaip ir suaugusiems pacientams. Kadangi senyviems pacientams gali būti ritmo sutrikimams palankių būklių, reikia laikytis ypatingo atsargumo dėl galimos širdies veiklos sutrikimo rizikos.</w:t>
      </w:r>
    </w:p>
    <w:p w14:paraId="3536980F" w14:textId="77777777" w:rsidR="00F82812" w:rsidRPr="00E81629" w:rsidRDefault="00F82812" w:rsidP="00F82812">
      <w:pPr>
        <w:spacing w:after="0" w:line="240" w:lineRule="auto"/>
        <w:rPr>
          <w:rFonts w:ascii="Times New Roman" w:eastAsia="Times New Roman" w:hAnsi="Times New Roman" w:cs="Times New Roman"/>
        </w:rPr>
      </w:pPr>
    </w:p>
    <w:p w14:paraId="0A744BE6"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Ką daryti pavartojus per didelę Azithromycin Ingen Pharma dozę?</w:t>
      </w:r>
    </w:p>
    <w:p w14:paraId="2A905EDE"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Duomenų apie azitromicino perdozavimą nėra. Būdingi makrolidų grupės antibiotikų perdozavimo simptomai yra laikinas klausos netekimas, stiprus pykinimas, vėmimas ir viduriavimas. Tokiais atvejais ligoniui reikia sugirdyti aktyvintosios anglies ir nedelsiant kreiptis pagalbos į gydytoją.</w:t>
      </w:r>
    </w:p>
    <w:p w14:paraId="7F9439D8" w14:textId="77777777" w:rsidR="00F82812" w:rsidRPr="00E81629" w:rsidRDefault="00F82812" w:rsidP="00F82812">
      <w:pPr>
        <w:spacing w:after="0" w:line="240" w:lineRule="auto"/>
        <w:ind w:left="567" w:hanging="567"/>
        <w:rPr>
          <w:rFonts w:ascii="Times New Roman" w:eastAsia="Times New Roman" w:hAnsi="Times New Roman" w:cs="Times New Roman"/>
          <w:b/>
          <w:bCs/>
        </w:rPr>
      </w:pPr>
    </w:p>
    <w:p w14:paraId="747C1372" w14:textId="77777777" w:rsidR="00F82812" w:rsidRPr="00E81629" w:rsidRDefault="00F82812" w:rsidP="00F82812">
      <w:p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Pamiršus pavartoti Azithromycin Ingen Pharma</w:t>
      </w:r>
    </w:p>
    <w:p w14:paraId="5702DF8B"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Neišgėrus vienos vaisto dozės, ją reikia suvartoti kaip galima greičiau, kai tik prisiminsite. Toliau vaistą vartoti kas 24 val. Praleidus dozę, vėliau vietoj jos dvigubos dozės vartoti negalima.</w:t>
      </w:r>
    </w:p>
    <w:p w14:paraId="2446BD53" w14:textId="77777777" w:rsidR="00F82812" w:rsidRPr="00E81629" w:rsidRDefault="00F82812" w:rsidP="00F82812">
      <w:pPr>
        <w:spacing w:after="0" w:line="240" w:lineRule="auto"/>
        <w:rPr>
          <w:rFonts w:ascii="Times New Roman" w:eastAsia="Times New Roman" w:hAnsi="Times New Roman" w:cs="Times New Roman"/>
        </w:rPr>
      </w:pPr>
    </w:p>
    <w:p w14:paraId="48D9ED39"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Jeigu kiltų daugiau klausimų dėl šio vaisto vartojimo, kreipkitės į gydytoją arba vaistininką.</w:t>
      </w:r>
    </w:p>
    <w:p w14:paraId="6B6E75E7"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07AE02BA"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39AB4AF3"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4.</w:t>
      </w:r>
      <w:r w:rsidRPr="00E81629">
        <w:rPr>
          <w:rFonts w:ascii="Times New Roman" w:eastAsia="Times New Roman" w:hAnsi="Times New Roman" w:cs="Times New Roman"/>
          <w:b/>
          <w:bCs/>
          <w:caps/>
        </w:rPr>
        <w:tab/>
      </w:r>
      <w:r w:rsidRPr="00E81629">
        <w:rPr>
          <w:rFonts w:ascii="Times New Roman" w:eastAsia="Times New Roman" w:hAnsi="Times New Roman" w:cs="Times New Roman"/>
          <w:b/>
          <w:bCs/>
        </w:rPr>
        <w:t>Galimas šalutinis poveikis</w:t>
      </w:r>
      <w:r w:rsidRPr="00E81629" w:rsidDel="00F7402F">
        <w:rPr>
          <w:rFonts w:ascii="Times New Roman" w:eastAsia="Times New Roman" w:hAnsi="Times New Roman" w:cs="Times New Roman"/>
          <w:b/>
          <w:bCs/>
          <w:caps/>
        </w:rPr>
        <w:t xml:space="preserve"> </w:t>
      </w:r>
    </w:p>
    <w:p w14:paraId="7B671AA6"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rPr>
      </w:pPr>
    </w:p>
    <w:p w14:paraId="3D76525C"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Šis vaistas, kaip ir visi kiti, gali sukelti šalutinį poveikį, nors jis pasireiškia ne visiems žmonėms.</w:t>
      </w:r>
    </w:p>
    <w:p w14:paraId="7F42573A" w14:textId="77777777" w:rsidR="00F82812" w:rsidRPr="00E81629" w:rsidRDefault="00F82812" w:rsidP="00F82812">
      <w:pPr>
        <w:spacing w:after="0" w:line="240" w:lineRule="auto"/>
        <w:rPr>
          <w:rFonts w:ascii="Times New Roman" w:eastAsia="Times New Roman" w:hAnsi="Times New Roman" w:cs="Times New Roman"/>
        </w:rPr>
      </w:pPr>
    </w:p>
    <w:p w14:paraId="2F195B0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Šalutinis poveikis dažniausiai būna lengvas arba vidutinio sunkumo, o nutraukus vaisto vartojimą, išnyksta.</w:t>
      </w:r>
    </w:p>
    <w:p w14:paraId="7AC6319F" w14:textId="77777777" w:rsidR="00F82812" w:rsidRPr="00E81629" w:rsidRDefault="00F82812" w:rsidP="00F82812">
      <w:pPr>
        <w:spacing w:after="0" w:line="240" w:lineRule="auto"/>
        <w:rPr>
          <w:rFonts w:ascii="Times New Roman" w:eastAsia="Times New Roman" w:hAnsi="Times New Roman" w:cs="Times New Roman"/>
        </w:rPr>
      </w:pPr>
    </w:p>
    <w:p w14:paraId="206A9A4C" w14:textId="77777777" w:rsidR="00F82812" w:rsidRPr="00E81629" w:rsidRDefault="00F82812" w:rsidP="00F82812">
      <w:pPr>
        <w:spacing w:after="0" w:line="240" w:lineRule="auto"/>
        <w:rPr>
          <w:rFonts w:ascii="Times New Roman" w:eastAsia="Times New Roman" w:hAnsi="Times New Roman" w:cs="Times New Roman"/>
          <w:color w:val="000000"/>
        </w:rPr>
      </w:pPr>
      <w:r w:rsidRPr="00E81629">
        <w:rPr>
          <w:rFonts w:ascii="Times New Roman" w:eastAsia="Times New Roman" w:hAnsi="Times New Roman" w:cs="Times New Roman"/>
          <w:color w:val="000000"/>
        </w:rPr>
        <w:t>Nepageidaujamų poveikių dažnio grupės yra apibūdinamos remiantis tokiu susitarimu:</w:t>
      </w:r>
    </w:p>
    <w:p w14:paraId="34AE2110"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Labai dažnas (≥1/10)</w:t>
      </w:r>
    </w:p>
    <w:p w14:paraId="17373948"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Dažnas (nuo ≥1/100 iki &lt;1/10)</w:t>
      </w:r>
    </w:p>
    <w:p w14:paraId="3C9D4A2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Nedažnas (nuo ≥1/1000 iki &lt;1/100)</w:t>
      </w:r>
    </w:p>
    <w:p w14:paraId="7932D9E9"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Retas (nuo ≥1/10000 iki &lt;1/1000)</w:t>
      </w:r>
    </w:p>
    <w:p w14:paraId="2EDEC9BD"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Labai retas (&lt;1/10000)</w:t>
      </w:r>
    </w:p>
    <w:p w14:paraId="33EE2882" w14:textId="4F33CEF3"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Dažnis nežinomas (negali būti </w:t>
      </w:r>
      <w:r w:rsidR="0041357C">
        <w:rPr>
          <w:rFonts w:ascii="Times New Roman" w:eastAsia="Times New Roman" w:hAnsi="Times New Roman" w:cs="Times New Roman"/>
        </w:rPr>
        <w:t>apskaičiuotas</w:t>
      </w:r>
      <w:r w:rsidR="0041357C" w:rsidRPr="00E81629">
        <w:rPr>
          <w:rFonts w:ascii="Times New Roman" w:eastAsia="Times New Roman" w:hAnsi="Times New Roman" w:cs="Times New Roman"/>
        </w:rPr>
        <w:t xml:space="preserve"> </w:t>
      </w:r>
      <w:r w:rsidRPr="00E81629">
        <w:rPr>
          <w:rFonts w:ascii="Times New Roman" w:eastAsia="Times New Roman" w:hAnsi="Times New Roman" w:cs="Times New Roman"/>
        </w:rPr>
        <w:t>pagal turimus duomenis).</w:t>
      </w:r>
    </w:p>
    <w:p w14:paraId="5294DCB1" w14:textId="77777777" w:rsidR="00F82812" w:rsidRPr="00E81629" w:rsidRDefault="00F82812" w:rsidP="00F82812">
      <w:pPr>
        <w:spacing w:after="0" w:line="240" w:lineRule="auto"/>
        <w:rPr>
          <w:rFonts w:ascii="Times New Roman" w:eastAsia="Times New Roman" w:hAnsi="Times New Roman" w:cs="Times New Roman"/>
        </w:rPr>
      </w:pPr>
    </w:p>
    <w:p w14:paraId="33E3477F"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Infekcijos ir infestacijos</w:t>
      </w:r>
    </w:p>
    <w:p w14:paraId="313A9AC5" w14:textId="77777777" w:rsidR="00F82812" w:rsidRPr="00E81629" w:rsidRDefault="00F82812" w:rsidP="00F82812">
      <w:pPr>
        <w:spacing w:after="0" w:line="240" w:lineRule="auto"/>
        <w:ind w:left="2160" w:hanging="216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makšties grybelis, makšties infekcija, plaučių uždegimas, grybelių, bakterijų sukelta infekcija, ryklės uždegimas, skrandžio ir žarnyno sudirginimas (gastroenteritas), kvėpavimo sistemos ligos, sloga, burnos grybelis;</w:t>
      </w:r>
    </w:p>
    <w:p w14:paraId="305043EB" w14:textId="1197157A" w:rsidR="004F08A2" w:rsidRPr="00E81629" w:rsidRDefault="00F82812" w:rsidP="0041357C">
      <w:pPr>
        <w:spacing w:after="0" w:line="240" w:lineRule="auto"/>
        <w:ind w:left="2160" w:hanging="2160"/>
        <w:rPr>
          <w:rFonts w:ascii="Times New Roman" w:eastAsia="Times New Roman" w:hAnsi="Times New Roman" w:cs="Times New Roman"/>
        </w:rPr>
      </w:pPr>
      <w:r w:rsidRPr="00E81629">
        <w:rPr>
          <w:rFonts w:ascii="Times New Roman" w:eastAsia="Times New Roman" w:hAnsi="Times New Roman" w:cs="Times New Roman"/>
        </w:rPr>
        <w:t>Dažnis nežinomas:</w:t>
      </w:r>
      <w:r w:rsidR="00621B03">
        <w:rPr>
          <w:rFonts w:ascii="Times New Roman" w:eastAsia="Times New Roman" w:hAnsi="Times New Roman" w:cs="Times New Roman"/>
        </w:rPr>
        <w:tab/>
      </w:r>
      <w:r w:rsidRPr="00E81629">
        <w:rPr>
          <w:rFonts w:ascii="Times New Roman" w:eastAsia="Times New Roman" w:hAnsi="Times New Roman" w:cs="Times New Roman"/>
        </w:rPr>
        <w:t>stiprus viduriavimas.</w:t>
      </w:r>
    </w:p>
    <w:p w14:paraId="124A6BBC" w14:textId="77777777" w:rsidR="00F82812" w:rsidRPr="00E81629" w:rsidRDefault="00F82812" w:rsidP="00F82812">
      <w:pPr>
        <w:spacing w:after="0" w:line="240" w:lineRule="auto"/>
        <w:ind w:left="567" w:hanging="567"/>
        <w:rPr>
          <w:rFonts w:ascii="Times New Roman" w:eastAsia="Times New Roman" w:hAnsi="Times New Roman" w:cs="Times New Roman"/>
          <w:u w:val="single"/>
        </w:rPr>
      </w:pPr>
    </w:p>
    <w:p w14:paraId="4C13CB36"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Kraujo ir limfinės sistemos sutrikimai</w:t>
      </w:r>
    </w:p>
    <w:p w14:paraId="2E67AE23" w14:textId="77777777" w:rsidR="00F82812" w:rsidRPr="00E81629" w:rsidRDefault="00F82812" w:rsidP="00F82812">
      <w:pPr>
        <w:spacing w:after="0" w:line="240" w:lineRule="auto"/>
        <w:ind w:left="2268" w:hanging="2268"/>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leukocitų skaičiaus sumažėjimas kraujyje, neutrofilų skaičiaus sumažėjimas kraujyje, padidėjęs eozinofilų kiekis kraujyje;</w:t>
      </w:r>
    </w:p>
    <w:p w14:paraId="5A902E2F" w14:textId="77777777" w:rsidR="00F82812" w:rsidRPr="00E81629" w:rsidRDefault="00F82812" w:rsidP="00F82812">
      <w:pPr>
        <w:spacing w:after="0" w:line="240" w:lineRule="auto"/>
        <w:ind w:left="2268" w:hanging="2268"/>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trombocitų skaičiaus sumažėjimas kraujyje, eritrocitų skaičiaus sumažėjimas kraujyje dėl jų irimo.</w:t>
      </w:r>
    </w:p>
    <w:p w14:paraId="6848A720"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46405F99" w14:textId="77777777" w:rsidR="00F82812" w:rsidRPr="00E81629" w:rsidRDefault="00F82812" w:rsidP="00F82812">
      <w:pPr>
        <w:spacing w:after="0" w:line="240" w:lineRule="auto"/>
        <w:ind w:left="567" w:hanging="567"/>
        <w:rPr>
          <w:rFonts w:ascii="Times New Roman" w:eastAsia="Times New Roman" w:hAnsi="Times New Roman" w:cs="Times New Roman"/>
          <w:u w:val="single"/>
        </w:rPr>
      </w:pPr>
      <w:r w:rsidRPr="00E81629">
        <w:rPr>
          <w:rFonts w:ascii="Times New Roman" w:eastAsia="Times New Roman" w:hAnsi="Times New Roman" w:cs="Times New Roman"/>
          <w:u w:val="single"/>
        </w:rPr>
        <w:t>Imuninės sistemos sutrikimai</w:t>
      </w:r>
    </w:p>
    <w:p w14:paraId="2EA05CC8" w14:textId="77777777" w:rsidR="004F08A2" w:rsidRPr="00E81629" w:rsidRDefault="00F82812" w:rsidP="00EB25ED">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audinių patinimas, padidėjusio jautrumo reakcijos;</w:t>
      </w:r>
    </w:p>
    <w:p w14:paraId="59142338" w14:textId="77777777" w:rsidR="004F08A2" w:rsidRPr="00E81629" w:rsidRDefault="00F82812" w:rsidP="00EB25ED">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Dažnis nežinomas:</w:t>
      </w:r>
      <w:r w:rsidR="00CD106B" w:rsidRPr="00E81629">
        <w:rPr>
          <w:rFonts w:ascii="Times New Roman" w:eastAsia="Times New Roman" w:hAnsi="Times New Roman" w:cs="Times New Roman"/>
        </w:rPr>
        <w:tab/>
      </w:r>
      <w:r w:rsidRPr="00E81629">
        <w:rPr>
          <w:rFonts w:ascii="Times New Roman" w:eastAsia="Times New Roman" w:hAnsi="Times New Roman" w:cs="Times New Roman"/>
        </w:rPr>
        <w:t>sunki alerginė reakcija.</w:t>
      </w:r>
    </w:p>
    <w:p w14:paraId="74980EE1" w14:textId="77777777" w:rsidR="004F08A2" w:rsidRPr="00E81629" w:rsidRDefault="004F08A2" w:rsidP="00EB25ED">
      <w:pPr>
        <w:tabs>
          <w:tab w:val="left" w:pos="2268"/>
        </w:tabs>
        <w:spacing w:after="0" w:line="240" w:lineRule="auto"/>
        <w:ind w:left="567" w:hanging="567"/>
        <w:rPr>
          <w:rFonts w:ascii="Times New Roman" w:eastAsia="Times New Roman" w:hAnsi="Times New Roman" w:cs="Times New Roman"/>
        </w:rPr>
      </w:pPr>
    </w:p>
    <w:p w14:paraId="087FD164" w14:textId="77777777" w:rsidR="00F82812" w:rsidRPr="00E81629" w:rsidRDefault="00F82812" w:rsidP="00F82812">
      <w:pPr>
        <w:spacing w:after="0" w:line="240" w:lineRule="auto"/>
        <w:rPr>
          <w:rFonts w:ascii="Times New Roman" w:eastAsia="Times New Roman" w:hAnsi="Times New Roman" w:cs="Times New Roman"/>
          <w:u w:val="single"/>
        </w:rPr>
      </w:pPr>
      <w:r w:rsidRPr="00E81629">
        <w:rPr>
          <w:rFonts w:ascii="Times New Roman" w:eastAsia="Times New Roman" w:hAnsi="Times New Roman" w:cs="Times New Roman"/>
          <w:u w:val="single"/>
        </w:rPr>
        <w:t>Metabolizmo ir mitybos sutrikimai</w:t>
      </w:r>
    </w:p>
    <w:p w14:paraId="2A90A25A" w14:textId="77777777" w:rsidR="004F08A2" w:rsidRPr="00E81629" w:rsidRDefault="00F82812" w:rsidP="00EB25ED">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apetito netekimas.</w:t>
      </w:r>
    </w:p>
    <w:p w14:paraId="09B112F1" w14:textId="77777777" w:rsidR="00F82812" w:rsidRPr="00E81629" w:rsidRDefault="00F82812" w:rsidP="00F82812">
      <w:pPr>
        <w:spacing w:after="0" w:line="240" w:lineRule="auto"/>
        <w:rPr>
          <w:rFonts w:ascii="Times New Roman" w:eastAsia="Times New Roman" w:hAnsi="Times New Roman" w:cs="Times New Roman"/>
        </w:rPr>
      </w:pPr>
    </w:p>
    <w:p w14:paraId="69305C86"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Psichikos sutrikimai</w:t>
      </w:r>
    </w:p>
    <w:p w14:paraId="7F5A6AA0" w14:textId="77777777" w:rsidR="00F82812" w:rsidRPr="00E81629" w:rsidRDefault="00F82812" w:rsidP="00F82812">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nervingumas, nemiga;</w:t>
      </w:r>
    </w:p>
    <w:p w14:paraId="4AB9762F" w14:textId="77777777" w:rsidR="00F82812" w:rsidRPr="00E81629" w:rsidRDefault="00F82812" w:rsidP="00F82812">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Retas:</w:t>
      </w:r>
      <w:r w:rsidRPr="00E81629">
        <w:rPr>
          <w:rFonts w:ascii="Times New Roman" w:eastAsia="Times New Roman" w:hAnsi="Times New Roman" w:cs="Times New Roman"/>
        </w:rPr>
        <w:tab/>
      </w:r>
      <w:r w:rsidRPr="00E81629">
        <w:rPr>
          <w:rFonts w:ascii="Times New Roman" w:eastAsia="Times New Roman" w:hAnsi="Times New Roman" w:cs="Times New Roman"/>
        </w:rPr>
        <w:tab/>
        <w:t>susijaudinimas;</w:t>
      </w:r>
    </w:p>
    <w:p w14:paraId="47F7BEDE" w14:textId="77777777" w:rsidR="00F82812" w:rsidRPr="00E81629" w:rsidRDefault="00F82812" w:rsidP="00F82812">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agresyvumas, nerimas, kliedesys, haliucinacijos.</w:t>
      </w:r>
    </w:p>
    <w:p w14:paraId="066223AB" w14:textId="77777777" w:rsidR="00F82812" w:rsidRPr="00E81629" w:rsidRDefault="00F82812" w:rsidP="00F82812">
      <w:pPr>
        <w:spacing w:after="0" w:line="240" w:lineRule="auto"/>
        <w:rPr>
          <w:rFonts w:ascii="Times New Roman" w:eastAsia="Times New Roman" w:hAnsi="Times New Roman" w:cs="Times New Roman"/>
        </w:rPr>
      </w:pPr>
    </w:p>
    <w:p w14:paraId="7DFF0280"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Nervų sistemos sutrikimai</w:t>
      </w:r>
    </w:p>
    <w:p w14:paraId="3B0FEF39" w14:textId="77777777" w:rsidR="00F82812" w:rsidRPr="00E81629" w:rsidRDefault="00F82812" w:rsidP="00F82812">
      <w:pPr>
        <w:tabs>
          <w:tab w:val="left" w:pos="540"/>
        </w:tabs>
        <w:spacing w:after="0" w:line="240" w:lineRule="auto"/>
        <w:ind w:left="2268" w:hanging="2268"/>
        <w:outlineLvl w:val="0"/>
        <w:rPr>
          <w:rFonts w:ascii="Times New Roman" w:eastAsia="Times New Roman" w:hAnsi="Times New Roman" w:cs="Times New Roman"/>
          <w:u w:val="single"/>
        </w:rPr>
      </w:pPr>
      <w:r w:rsidRPr="00E81629">
        <w:rPr>
          <w:rFonts w:ascii="Times New Roman" w:eastAsia="Times New Roman" w:hAnsi="Times New Roman" w:cs="Times New Roman"/>
        </w:rPr>
        <w:t>Dažnas:</w:t>
      </w:r>
      <w:r w:rsidRPr="00E81629">
        <w:rPr>
          <w:rFonts w:ascii="Times New Roman" w:eastAsia="Times New Roman" w:hAnsi="Times New Roman" w:cs="Times New Roman"/>
        </w:rPr>
        <w:tab/>
        <w:t>galvos skausmas;</w:t>
      </w:r>
    </w:p>
    <w:p w14:paraId="6D5927F5" w14:textId="77777777" w:rsidR="00F82812" w:rsidRPr="00E81629" w:rsidRDefault="00F82812" w:rsidP="00F82812">
      <w:pPr>
        <w:tabs>
          <w:tab w:val="left" w:pos="2268"/>
        </w:tabs>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svaigulys, apsnūdimas, skonio sutrikimas, tirpimo, niežėjimo pojūtis;</w:t>
      </w:r>
    </w:p>
    <w:p w14:paraId="105EE26F" w14:textId="77777777" w:rsidR="00F82812" w:rsidRPr="00E81629" w:rsidRDefault="00F82812" w:rsidP="00F82812">
      <w:pPr>
        <w:spacing w:after="0" w:line="240" w:lineRule="auto"/>
        <w:ind w:left="2268" w:hanging="2268"/>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apalpimas, traukuliai, sumažėjęs jautrumas, per didelis psichomotorinis aktyvumas, uoslės išnykimas, skonio išnykimas, uoslės iškrypimas, raumenų silpnumas.</w:t>
      </w:r>
    </w:p>
    <w:p w14:paraId="23217CB1" w14:textId="77777777" w:rsidR="00F82812" w:rsidRPr="00E81629" w:rsidRDefault="00F82812" w:rsidP="00F82812">
      <w:pPr>
        <w:spacing w:after="0" w:line="240" w:lineRule="auto"/>
        <w:rPr>
          <w:rFonts w:ascii="Times New Roman" w:eastAsia="Times New Roman" w:hAnsi="Times New Roman" w:cs="Times New Roman"/>
        </w:rPr>
      </w:pPr>
    </w:p>
    <w:p w14:paraId="56B946E6" w14:textId="77777777" w:rsidR="00F82812" w:rsidRPr="00E81629" w:rsidRDefault="00F82812" w:rsidP="00F82812">
      <w:pPr>
        <w:spacing w:after="0" w:line="240" w:lineRule="auto"/>
        <w:rPr>
          <w:rFonts w:ascii="Times New Roman" w:eastAsia="Times New Roman" w:hAnsi="Times New Roman" w:cs="Times New Roman"/>
          <w:u w:val="single"/>
        </w:rPr>
      </w:pPr>
      <w:r w:rsidRPr="00E81629">
        <w:rPr>
          <w:rFonts w:ascii="Times New Roman" w:eastAsia="Times New Roman" w:hAnsi="Times New Roman" w:cs="Times New Roman"/>
          <w:u w:val="single"/>
        </w:rPr>
        <w:t>Akių sutrikimai</w:t>
      </w:r>
    </w:p>
    <w:p w14:paraId="1CE1D307" w14:textId="77777777" w:rsidR="004F08A2" w:rsidRPr="00E81629" w:rsidRDefault="00586C20"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w:t>
      </w:r>
      <w:r w:rsidR="00F82812" w:rsidRPr="00E81629">
        <w:rPr>
          <w:rFonts w:ascii="Times New Roman" w:eastAsia="Times New Roman" w:hAnsi="Times New Roman" w:cs="Times New Roman"/>
        </w:rPr>
        <w:t>ažn</w:t>
      </w:r>
      <w:r w:rsidRPr="00E81629">
        <w:rPr>
          <w:rFonts w:ascii="Times New Roman" w:eastAsia="Times New Roman" w:hAnsi="Times New Roman" w:cs="Times New Roman"/>
        </w:rPr>
        <w:t>is nežinomas</w:t>
      </w:r>
      <w:r w:rsidR="00F82812" w:rsidRPr="00E81629">
        <w:rPr>
          <w:rFonts w:ascii="Times New Roman" w:eastAsia="Times New Roman" w:hAnsi="Times New Roman" w:cs="Times New Roman"/>
        </w:rPr>
        <w:t>:</w:t>
      </w:r>
      <w:r w:rsidR="00F82812" w:rsidRPr="00E81629">
        <w:rPr>
          <w:rFonts w:ascii="Times New Roman" w:eastAsia="Times New Roman" w:hAnsi="Times New Roman" w:cs="Times New Roman"/>
        </w:rPr>
        <w:tab/>
        <w:t>regos sutrikimai</w:t>
      </w:r>
      <w:r w:rsidRPr="00E81629">
        <w:rPr>
          <w:rFonts w:ascii="Times New Roman" w:eastAsia="Times New Roman" w:hAnsi="Times New Roman" w:cs="Times New Roman"/>
        </w:rPr>
        <w:t>, regos problemos (neryškus matymas).</w:t>
      </w:r>
    </w:p>
    <w:p w14:paraId="1E69757B" w14:textId="77777777" w:rsidR="00F82812" w:rsidRPr="00E81629" w:rsidRDefault="00F82812" w:rsidP="00F82812">
      <w:pPr>
        <w:spacing w:after="0" w:line="240" w:lineRule="auto"/>
        <w:rPr>
          <w:rFonts w:ascii="Times New Roman" w:eastAsia="Times New Roman" w:hAnsi="Times New Roman" w:cs="Times New Roman"/>
        </w:rPr>
      </w:pPr>
    </w:p>
    <w:p w14:paraId="4ECCC387" w14:textId="77777777" w:rsidR="00F82812" w:rsidRPr="00E81629" w:rsidRDefault="00F82812" w:rsidP="00F82812">
      <w:pPr>
        <w:spacing w:after="0" w:line="240" w:lineRule="auto"/>
        <w:outlineLvl w:val="0"/>
        <w:rPr>
          <w:rFonts w:ascii="Times New Roman" w:eastAsia="Times New Roman" w:hAnsi="Times New Roman" w:cs="Times New Roman"/>
          <w:u w:val="single"/>
        </w:rPr>
      </w:pPr>
      <w:r w:rsidRPr="00E81629">
        <w:rPr>
          <w:rFonts w:ascii="Times New Roman" w:eastAsia="Times New Roman" w:hAnsi="Times New Roman" w:cs="Times New Roman"/>
          <w:u w:val="single"/>
        </w:rPr>
        <w:t>Ausų ir labirintų sutrikimai</w:t>
      </w:r>
    </w:p>
    <w:p w14:paraId="2075F5B3"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ausų ligos, galvos sukimasis;</w:t>
      </w:r>
    </w:p>
    <w:p w14:paraId="685F9DD4"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klausos sutrikimas, įskaitant kurtumą ir (arba) spengimą ausyse.</w:t>
      </w:r>
    </w:p>
    <w:p w14:paraId="3736CAFF"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4C167194"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Širdies sutrikimai</w:t>
      </w:r>
    </w:p>
    <w:p w14:paraId="1410058C"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neįprastas širdies plakimas;</w:t>
      </w:r>
    </w:p>
    <w:p w14:paraId="45B189FA"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lastRenderedPageBreak/>
        <w:t>Dažnis nežinomas:</w:t>
      </w:r>
      <w:r w:rsidRPr="00E81629">
        <w:rPr>
          <w:rFonts w:ascii="Times New Roman" w:eastAsia="Times New Roman" w:hAnsi="Times New Roman" w:cs="Times New Roman"/>
        </w:rPr>
        <w:tab/>
      </w:r>
      <w:r w:rsidR="005F1FB2" w:rsidRPr="00E81629">
        <w:rPr>
          <w:rFonts w:ascii="Times New Roman" w:eastAsia="Times New Roman" w:hAnsi="Times New Roman" w:cs="Times New Roman"/>
        </w:rPr>
        <w:t>širdies ritmo sutrikimas (gali būti sunkus)</w:t>
      </w:r>
      <w:r w:rsidRPr="00E81629">
        <w:rPr>
          <w:rFonts w:ascii="Times New Roman" w:eastAsia="Times New Roman" w:hAnsi="Times New Roman" w:cs="Times New Roman"/>
        </w:rPr>
        <w:t>, įskaitant skilvelių tachikardiją, QT intervalo pailgėjimas elektrokardiogramoje.</w:t>
      </w:r>
    </w:p>
    <w:p w14:paraId="4707058D" w14:textId="77777777" w:rsidR="00F82812" w:rsidRPr="00E81629" w:rsidRDefault="00F82812" w:rsidP="00F82812">
      <w:pPr>
        <w:spacing w:after="0" w:line="240" w:lineRule="auto"/>
        <w:rPr>
          <w:rFonts w:ascii="Times New Roman" w:eastAsia="Times New Roman" w:hAnsi="Times New Roman" w:cs="Times New Roman"/>
        </w:rPr>
      </w:pPr>
    </w:p>
    <w:p w14:paraId="736CC1DE" w14:textId="77777777" w:rsidR="00F82812" w:rsidRPr="00E81629" w:rsidRDefault="00F82812" w:rsidP="00F82812">
      <w:pPr>
        <w:spacing w:after="0" w:line="240" w:lineRule="auto"/>
        <w:rPr>
          <w:rFonts w:ascii="Times New Roman" w:eastAsia="Times New Roman" w:hAnsi="Times New Roman" w:cs="Times New Roman"/>
          <w:u w:val="single"/>
        </w:rPr>
      </w:pPr>
      <w:r w:rsidRPr="00E81629">
        <w:rPr>
          <w:rFonts w:ascii="Times New Roman" w:eastAsia="Times New Roman" w:hAnsi="Times New Roman" w:cs="Times New Roman"/>
          <w:u w:val="single"/>
        </w:rPr>
        <w:t>Kraujagyslių sutrikimai</w:t>
      </w:r>
    </w:p>
    <w:p w14:paraId="2E566513"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kraujo priplūdimas į veidą;</w:t>
      </w:r>
    </w:p>
    <w:p w14:paraId="43705475"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kraujospūdžio sumažėjimas.</w:t>
      </w:r>
    </w:p>
    <w:p w14:paraId="4764DC14"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035BC15D"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Kvėpavimo sistemos, krūtinės ląstos ir tarpuplaučio sutrikimai</w:t>
      </w:r>
    </w:p>
    <w:p w14:paraId="7215B4F2"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dusulys, kraujo tekėjimas iš nosies.</w:t>
      </w:r>
    </w:p>
    <w:p w14:paraId="45CB8F8A"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2D4E8311"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Virškinimo trakto sutrikimai</w:t>
      </w:r>
    </w:p>
    <w:p w14:paraId="3806E62A"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Labai dažnas:</w:t>
      </w:r>
      <w:r w:rsidRPr="00E81629">
        <w:rPr>
          <w:rFonts w:ascii="Times New Roman" w:eastAsia="Times New Roman" w:hAnsi="Times New Roman" w:cs="Times New Roman"/>
        </w:rPr>
        <w:tab/>
        <w:t>viduriavimas;</w:t>
      </w:r>
    </w:p>
    <w:p w14:paraId="7BB89B91"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Dažnas:</w:t>
      </w:r>
      <w:r w:rsidRPr="00E81629">
        <w:rPr>
          <w:rFonts w:ascii="Times New Roman" w:eastAsia="Times New Roman" w:hAnsi="Times New Roman" w:cs="Times New Roman"/>
        </w:rPr>
        <w:tab/>
        <w:t>vėmimas, pilvo skausmas, pykinimas;</w:t>
      </w:r>
    </w:p>
    <w:p w14:paraId="7435005C"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vidurių užkietėjimas, vidurių pūtimas, nevirškinimo jausmas, skrandžio uždegimas, rijimo sutrikimas, pilvo tempimas, burnos džiūvimas, riaugėjimas, burnos gleivinės opos, padidėjusi seilių sekrecija;</w:t>
      </w:r>
    </w:p>
    <w:p w14:paraId="305BBED6"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kasos uždegimas, liežuvio spalvos pokyčiai.</w:t>
      </w:r>
    </w:p>
    <w:p w14:paraId="4AB4E37F"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18884B1E"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Kepenų ir tulžies sistemos sutrikimai</w:t>
      </w:r>
    </w:p>
    <w:p w14:paraId="3FB6786B"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Retas:</w:t>
      </w:r>
      <w:r w:rsidRPr="00E81629">
        <w:rPr>
          <w:rFonts w:ascii="Times New Roman" w:eastAsia="Times New Roman" w:hAnsi="Times New Roman" w:cs="Times New Roman"/>
        </w:rPr>
        <w:tab/>
        <w:t>nenormali kepenų funkcija, gelta;</w:t>
      </w:r>
    </w:p>
    <w:p w14:paraId="56367564"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kepenų nepakankamumas (kuris retais atvejais buvo mirtinas), žaibiškas kepenų uždegimas, kepenų irimas.</w:t>
      </w:r>
    </w:p>
    <w:p w14:paraId="024252FA"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4575E589"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Odos ir poodinio audinio sutrikimai</w:t>
      </w:r>
    </w:p>
    <w:p w14:paraId="56F392C2"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išbėrimas, niežėjimas, dilgėlinė, odos uždegimas, odos sausmė, padidėjęs prakaitavimas;</w:t>
      </w:r>
    </w:p>
    <w:p w14:paraId="59521316"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Retas:</w:t>
      </w:r>
      <w:r w:rsidRPr="00E81629">
        <w:rPr>
          <w:rFonts w:ascii="Times New Roman" w:eastAsia="Times New Roman" w:hAnsi="Times New Roman" w:cs="Times New Roman"/>
        </w:rPr>
        <w:tab/>
        <w:t>padidėjusio jautrumo šviesai reakcija</w:t>
      </w:r>
      <w:r w:rsidR="005E0219" w:rsidRPr="00E81629">
        <w:rPr>
          <w:rFonts w:ascii="Times New Roman" w:eastAsia="Times New Roman" w:hAnsi="Times New Roman" w:cs="Times New Roman"/>
        </w:rPr>
        <w:t xml:space="preserve">, </w:t>
      </w:r>
      <w:r w:rsidR="005F1FB2" w:rsidRPr="00E81629">
        <w:rPr>
          <w:rFonts w:ascii="Times New Roman" w:eastAsia="Times New Roman" w:hAnsi="Times New Roman" w:cs="Times New Roman"/>
        </w:rPr>
        <w:t>odos išbėrimas, kuriam būdingi staigiai išryškėjantys paraudusios odos plotai, padengti smulkiomis pustulėmis (balto ar geltono skysčio pripildytomis pūslelėmis)</w:t>
      </w:r>
      <w:r w:rsidR="00FE3FF2" w:rsidRPr="00E81629">
        <w:rPr>
          <w:rFonts w:ascii="Times New Roman" w:eastAsia="Times New Roman" w:hAnsi="Times New Roman" w:cs="Times New Roman"/>
        </w:rPr>
        <w:t>;</w:t>
      </w:r>
    </w:p>
    <w:p w14:paraId="3CB32170"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 xml:space="preserve">sunkus išbėrimas </w:t>
      </w:r>
      <w:r w:rsidR="005F1FB2" w:rsidRPr="00E81629">
        <w:rPr>
          <w:rFonts w:ascii="Times New Roman" w:eastAsia="Times New Roman" w:hAnsi="Times New Roman" w:cs="Times New Roman"/>
        </w:rPr>
        <w:t>(St</w:t>
      </w:r>
      <w:r w:rsidR="00F84A4A" w:rsidRPr="00E81629">
        <w:rPr>
          <w:rFonts w:ascii="Times New Roman" w:eastAsia="Times New Roman" w:hAnsi="Times New Roman" w:cs="Times New Roman"/>
        </w:rPr>
        <w:t>i</w:t>
      </w:r>
      <w:r w:rsidR="005F1FB2" w:rsidRPr="00E81629">
        <w:rPr>
          <w:rFonts w:ascii="Times New Roman" w:eastAsia="Times New Roman" w:hAnsi="Times New Roman" w:cs="Times New Roman"/>
        </w:rPr>
        <w:t>ven</w:t>
      </w:r>
      <w:r w:rsidR="00F84A4A" w:rsidRPr="00E81629">
        <w:rPr>
          <w:rFonts w:ascii="Times New Roman" w:eastAsia="Times New Roman" w:hAnsi="Times New Roman" w:cs="Times New Roman"/>
        </w:rPr>
        <w:t>so</w:t>
      </w:r>
      <w:r w:rsidR="005F1FB2" w:rsidRPr="00E81629">
        <w:rPr>
          <w:rFonts w:ascii="Times New Roman" w:eastAsia="Times New Roman" w:hAnsi="Times New Roman" w:cs="Times New Roman"/>
        </w:rPr>
        <w:t>-</w:t>
      </w:r>
      <w:r w:rsidR="00F84A4A" w:rsidRPr="00E81629">
        <w:rPr>
          <w:rFonts w:ascii="Times New Roman" w:eastAsia="Times New Roman" w:hAnsi="Times New Roman" w:cs="Times New Roman"/>
        </w:rPr>
        <w:t xml:space="preserve">Džonsono </w:t>
      </w:r>
      <w:r w:rsidRPr="00E81629">
        <w:rPr>
          <w:rFonts w:ascii="Times New Roman" w:eastAsia="Times New Roman" w:hAnsi="Times New Roman" w:cs="Times New Roman"/>
        </w:rPr>
        <w:t>sindromas), sunkus odos pažeidimas (toksinė epidermio nekrolizė), tam tikra odos ir gleivinių liga (daugiaformė eritema)</w:t>
      </w:r>
      <w:r w:rsidR="007B3FB7">
        <w:rPr>
          <w:rFonts w:ascii="Times New Roman" w:eastAsia="Times New Roman" w:hAnsi="Times New Roman" w:cs="Times New Roman"/>
        </w:rPr>
        <w:t xml:space="preserve">, </w:t>
      </w:r>
      <w:r w:rsidR="007B3FB7" w:rsidRPr="007B3FB7">
        <w:rPr>
          <w:rFonts w:ascii="Times New Roman" w:hAnsi="Times New Roman" w:cs="Times New Roman"/>
        </w:rPr>
        <w:t>vaistų sukelta odos reakcija su eozinofilija ir sisteminiais simptomais (</w:t>
      </w:r>
      <w:r w:rsidR="007B3FB7" w:rsidRPr="007B3FB7">
        <w:rPr>
          <w:rFonts w:ascii="Times New Roman" w:hAnsi="Times New Roman" w:cs="Times New Roman"/>
          <w:i/>
        </w:rPr>
        <w:t>DRESS</w:t>
      </w:r>
      <w:r w:rsidR="007B3FB7" w:rsidRPr="007B3FB7">
        <w:rPr>
          <w:rFonts w:ascii="Times New Roman" w:hAnsi="Times New Roman" w:cs="Times New Roman"/>
        </w:rPr>
        <w:t xml:space="preserve"> sindromas).</w:t>
      </w:r>
    </w:p>
    <w:p w14:paraId="3F16957D"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6071A10B"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Skeleto, raumenų ir jungiamojo audinio sutrikimai</w:t>
      </w:r>
    </w:p>
    <w:p w14:paraId="023C0B86"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sąnarių liga, raumenų skausmas, nugaros skausmas, kaklo skausmas;</w:t>
      </w:r>
    </w:p>
    <w:p w14:paraId="5492D611"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sąnarių skausmas.</w:t>
      </w:r>
    </w:p>
    <w:p w14:paraId="202B2179"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31AFDA87"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Inkstų ir šlapimo takų sutrikimai</w:t>
      </w:r>
    </w:p>
    <w:p w14:paraId="425F3007"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šlapinimosi sutrikimas, skausmas inkstų srityje;</w:t>
      </w:r>
    </w:p>
    <w:p w14:paraId="58C26537"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Dažnis nežinomas:</w:t>
      </w:r>
      <w:r w:rsidRPr="00E81629">
        <w:rPr>
          <w:rFonts w:ascii="Times New Roman" w:eastAsia="Times New Roman" w:hAnsi="Times New Roman" w:cs="Times New Roman"/>
        </w:rPr>
        <w:tab/>
        <w:t>ūminis inkstų nepakankamumas, inkstų uždegimas.</w:t>
      </w:r>
    </w:p>
    <w:p w14:paraId="34B1E5AB"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27C4A02C"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Lytinės sistemos ir krūties sutrikimai</w:t>
      </w:r>
    </w:p>
    <w:p w14:paraId="3D4183AA"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kraujavimas iš gimdos, sėklidžių ligos.</w:t>
      </w:r>
    </w:p>
    <w:p w14:paraId="1564D5C5"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5869A535"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Bendrieji sutrikimai ir vartojimo vietos pažeidimai</w:t>
      </w:r>
    </w:p>
    <w:p w14:paraId="67F3B665"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patinimas, silpnumas, nuovargis, bendrasis negalavimas, veido patinimas, krūtinės skausmas, karščiavimas, skausmas, periferinis patinimas.</w:t>
      </w:r>
    </w:p>
    <w:p w14:paraId="0BA94039"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77118406"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Tyrimai</w:t>
      </w:r>
    </w:p>
    <w:p w14:paraId="7602D8A8"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Dažnas:</w:t>
      </w:r>
      <w:r w:rsidRPr="00E81629">
        <w:rPr>
          <w:rFonts w:ascii="Times New Roman" w:eastAsia="Times New Roman" w:hAnsi="Times New Roman" w:cs="Times New Roman"/>
        </w:rPr>
        <w:tab/>
        <w:t>limfocitų kiekio sumažėjimas, eozinofilų kiekio padidėjimas, bikarbonatų kiekio kraujyje sumažėjimas, bazofilų, monocitų, neutrofilų skaičiaus padidėjimas.</w:t>
      </w:r>
    </w:p>
    <w:p w14:paraId="663E963F"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 xml:space="preserve">padidėjęs aspartataminotransferazės, alaninaminotransferazės aktyvumas, padidėjęs bilirubino, karbamido, kreatinino kiekis kraujyje, nenormalus kalio kiekis kraujyje, padidėjęs šarminės fosfatazės kiekis kraujyje, padidėjęs </w:t>
      </w:r>
      <w:r w:rsidRPr="00E81629">
        <w:rPr>
          <w:rFonts w:ascii="Times New Roman" w:eastAsia="Times New Roman" w:hAnsi="Times New Roman" w:cs="Times New Roman"/>
        </w:rPr>
        <w:lastRenderedPageBreak/>
        <w:t>chloridų, gliukozės, trombocitų skaičius, sumažėjęs hematokritas, padidėjęs bikarbonatų kiekis, pakitęs natrio kiekis.</w:t>
      </w:r>
    </w:p>
    <w:p w14:paraId="0A16DA6A" w14:textId="77777777" w:rsidR="004F08A2" w:rsidRPr="00E81629" w:rsidRDefault="004F08A2" w:rsidP="00EB25ED">
      <w:pPr>
        <w:tabs>
          <w:tab w:val="left" w:pos="540"/>
        </w:tabs>
        <w:spacing w:after="0" w:line="240" w:lineRule="auto"/>
        <w:ind w:left="2268" w:hanging="2268"/>
        <w:outlineLvl w:val="0"/>
        <w:rPr>
          <w:rFonts w:ascii="Times New Roman" w:eastAsia="Times New Roman" w:hAnsi="Times New Roman" w:cs="Times New Roman"/>
        </w:rPr>
      </w:pPr>
    </w:p>
    <w:p w14:paraId="29C5BAB9" w14:textId="77777777" w:rsidR="004F08A2" w:rsidRPr="00F7010D" w:rsidRDefault="005F1FB2" w:rsidP="00EB25ED">
      <w:pPr>
        <w:tabs>
          <w:tab w:val="left" w:pos="540"/>
        </w:tabs>
        <w:spacing w:after="0" w:line="240" w:lineRule="auto"/>
        <w:ind w:left="2268" w:hanging="2268"/>
        <w:outlineLvl w:val="0"/>
        <w:rPr>
          <w:rFonts w:ascii="Times New Roman" w:eastAsia="Times New Roman" w:hAnsi="Times New Roman" w:cs="Times New Roman"/>
          <w:u w:val="single"/>
        </w:rPr>
      </w:pPr>
      <w:r w:rsidRPr="00F7010D">
        <w:rPr>
          <w:rFonts w:ascii="Times New Roman" w:eastAsia="Times New Roman" w:hAnsi="Times New Roman" w:cs="Times New Roman"/>
          <w:u w:val="single"/>
        </w:rPr>
        <w:t>Sužalojimai, apsinuodijimai ir procedūrų komplikacijos</w:t>
      </w:r>
    </w:p>
    <w:p w14:paraId="2199171D" w14:textId="77777777" w:rsidR="004F08A2" w:rsidRPr="00E81629" w:rsidRDefault="00F82812" w:rsidP="00EB25ED">
      <w:pPr>
        <w:tabs>
          <w:tab w:val="left" w:pos="540"/>
        </w:tabs>
        <w:spacing w:after="0" w:line="240" w:lineRule="auto"/>
        <w:ind w:left="2268" w:hanging="2268"/>
        <w:outlineLvl w:val="0"/>
        <w:rPr>
          <w:rFonts w:ascii="Times New Roman" w:eastAsia="Times New Roman" w:hAnsi="Times New Roman" w:cs="Times New Roman"/>
        </w:rPr>
      </w:pPr>
      <w:r w:rsidRPr="00E81629">
        <w:rPr>
          <w:rFonts w:ascii="Times New Roman" w:eastAsia="Times New Roman" w:hAnsi="Times New Roman" w:cs="Times New Roman"/>
        </w:rPr>
        <w:t>Nedažnas:</w:t>
      </w:r>
      <w:r w:rsidRPr="00E81629">
        <w:rPr>
          <w:rFonts w:ascii="Times New Roman" w:eastAsia="Times New Roman" w:hAnsi="Times New Roman" w:cs="Times New Roman"/>
        </w:rPr>
        <w:tab/>
        <w:t>komplikacijos po procedūrų.</w:t>
      </w:r>
    </w:p>
    <w:p w14:paraId="09186717" w14:textId="77777777" w:rsidR="00F82812" w:rsidRDefault="00F82812" w:rsidP="00F82812">
      <w:pPr>
        <w:spacing w:after="0" w:line="240" w:lineRule="auto"/>
        <w:rPr>
          <w:rFonts w:ascii="Times New Roman" w:eastAsia="Times New Roman" w:hAnsi="Times New Roman" w:cs="Times New Roman"/>
        </w:rPr>
      </w:pPr>
    </w:p>
    <w:p w14:paraId="08378FA3" w14:textId="77777777" w:rsidR="007B3FB7" w:rsidRDefault="007B3FB7" w:rsidP="00F82812">
      <w:pPr>
        <w:spacing w:after="0" w:line="240" w:lineRule="auto"/>
        <w:rPr>
          <w:rFonts w:ascii="Times New Roman" w:eastAsia="Times New Roman" w:hAnsi="Times New Roman" w:cs="Times New Roman"/>
        </w:rPr>
      </w:pPr>
    </w:p>
    <w:p w14:paraId="568E0F1E" w14:textId="77777777" w:rsidR="007B3FB7" w:rsidRPr="007B3FB7" w:rsidRDefault="007B3FB7" w:rsidP="007B3FB7">
      <w:pPr>
        <w:pStyle w:val="ListParagraph"/>
        <w:ind w:left="0"/>
        <w:rPr>
          <w:rFonts w:ascii="Times New Roman" w:hAnsi="Times New Roman" w:cs="Times New Roman"/>
          <w:lang w:val="lt-LT"/>
        </w:rPr>
      </w:pPr>
      <w:r w:rsidRPr="007B3FB7">
        <w:rPr>
          <w:rFonts w:ascii="Times New Roman" w:hAnsi="Times New Roman" w:cs="Times New Roman"/>
          <w:lang w:val="lt-LT"/>
        </w:rPr>
        <w:t xml:space="preserve">Šalutinis poveikis, kuris galėjo būti arba tikriausiai buvo susijęs su </w:t>
      </w:r>
      <w:r w:rsidRPr="007B3FB7">
        <w:rPr>
          <w:rFonts w:ascii="Times New Roman" w:hAnsi="Times New Roman" w:cs="Times New Roman"/>
          <w:i/>
          <w:lang w:val="lt-LT"/>
        </w:rPr>
        <w:t>Mycobacterium avium</w:t>
      </w:r>
      <w:r w:rsidRPr="007B3FB7">
        <w:rPr>
          <w:rFonts w:ascii="Times New Roman" w:hAnsi="Times New Roman" w:cs="Times New Roman"/>
          <w:lang w:val="lt-LT"/>
        </w:rPr>
        <w:t xml:space="preserve"> komplekso profilaktika ir gydymu, remiantis klinikinių tyrimų duomenimis bei stebėjimais po vaisto patekimo į rinką.</w:t>
      </w:r>
    </w:p>
    <w:p w14:paraId="22E6E6DD" w14:textId="77777777" w:rsidR="007B3FB7" w:rsidRPr="007B3FB7" w:rsidRDefault="007B3FB7" w:rsidP="007B3FB7">
      <w:pPr>
        <w:pStyle w:val="ListParagraph"/>
        <w:rPr>
          <w:rFonts w:ascii="Times New Roman" w:hAnsi="Times New Roman" w:cs="Times New Roman"/>
          <w:lang w:val="lt-LT"/>
        </w:rPr>
      </w:pPr>
    </w:p>
    <w:p w14:paraId="0F337485" w14:textId="6C1F960D" w:rsidR="007B3FB7" w:rsidRPr="007B3FB7" w:rsidRDefault="007B3FB7" w:rsidP="007B3FB7">
      <w:pPr>
        <w:pStyle w:val="ListParagraph"/>
        <w:ind w:left="0"/>
        <w:rPr>
          <w:rFonts w:ascii="Times New Roman" w:hAnsi="Times New Roman" w:cs="Times New Roman"/>
          <w:i/>
          <w:lang w:val="lt-LT"/>
        </w:rPr>
      </w:pPr>
      <w:r w:rsidRPr="007B3FB7">
        <w:rPr>
          <w:rFonts w:ascii="Times New Roman" w:hAnsi="Times New Roman" w:cs="Times New Roman"/>
          <w:i/>
          <w:lang w:val="lt-LT"/>
        </w:rPr>
        <w:t xml:space="preserve">Labai dažnas (gali pasireikšti </w:t>
      </w:r>
      <w:r w:rsidR="0041357C">
        <w:rPr>
          <w:rFonts w:ascii="Times New Roman" w:hAnsi="Times New Roman" w:cs="Times New Roman"/>
          <w:i/>
          <w:lang w:val="lt-LT"/>
        </w:rPr>
        <w:t>dažniau</w:t>
      </w:r>
      <w:r w:rsidRPr="007B3FB7">
        <w:rPr>
          <w:rFonts w:ascii="Times New Roman" w:hAnsi="Times New Roman" w:cs="Times New Roman"/>
          <w:i/>
          <w:lang w:val="lt-LT"/>
        </w:rPr>
        <w:t xml:space="preserve"> kaip 1 iš 10 žmonių):</w:t>
      </w:r>
    </w:p>
    <w:p w14:paraId="4409C9B0"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viduriavimas, pilvo skausmas, pykinimas, dujų susikaupimas virškinimo trakte, nemalonus</w:t>
      </w:r>
      <w:r>
        <w:rPr>
          <w:rFonts w:ascii="Times New Roman" w:hAnsi="Times New Roman" w:cs="Times New Roman"/>
          <w:lang w:val="lt-LT"/>
        </w:rPr>
        <w:t xml:space="preserve"> </w:t>
      </w:r>
      <w:r w:rsidRPr="007B3FB7">
        <w:rPr>
          <w:rFonts w:ascii="Times New Roman" w:hAnsi="Times New Roman" w:cs="Times New Roman"/>
          <w:lang w:val="lt-LT"/>
        </w:rPr>
        <w:t>pojūtis pilve, skystos išmatos.</w:t>
      </w:r>
    </w:p>
    <w:p w14:paraId="468B47B1" w14:textId="77777777" w:rsidR="007B3FB7" w:rsidRPr="007B3FB7" w:rsidRDefault="007B3FB7" w:rsidP="007B3FB7">
      <w:pPr>
        <w:pStyle w:val="ListParagraph"/>
        <w:ind w:left="567" w:hanging="567"/>
        <w:rPr>
          <w:rFonts w:ascii="Times New Roman" w:hAnsi="Times New Roman" w:cs="Times New Roman"/>
          <w:lang w:val="lt-LT"/>
        </w:rPr>
      </w:pPr>
    </w:p>
    <w:p w14:paraId="684A3A93" w14:textId="12CC5B6C" w:rsidR="007B3FB7" w:rsidRPr="007B3FB7" w:rsidRDefault="007B3FB7" w:rsidP="007B3FB7">
      <w:pPr>
        <w:pStyle w:val="ListParagraph"/>
        <w:ind w:left="567" w:hanging="567"/>
        <w:rPr>
          <w:rFonts w:ascii="Times New Roman" w:hAnsi="Times New Roman" w:cs="Times New Roman"/>
          <w:i/>
          <w:lang w:val="lt-LT"/>
        </w:rPr>
      </w:pPr>
      <w:r w:rsidRPr="007B3FB7">
        <w:rPr>
          <w:rFonts w:ascii="Times New Roman" w:hAnsi="Times New Roman" w:cs="Times New Roman"/>
          <w:i/>
          <w:lang w:val="lt-LT"/>
        </w:rPr>
        <w:t xml:space="preserve">Dažnas (gali pasireikšti </w:t>
      </w:r>
      <w:r w:rsidR="0041357C">
        <w:rPr>
          <w:rFonts w:ascii="Times New Roman" w:hAnsi="Times New Roman" w:cs="Times New Roman"/>
          <w:i/>
          <w:lang w:val="lt-LT"/>
        </w:rPr>
        <w:t>rečiau</w:t>
      </w:r>
      <w:r w:rsidRPr="007B3FB7">
        <w:rPr>
          <w:rFonts w:ascii="Times New Roman" w:hAnsi="Times New Roman" w:cs="Times New Roman"/>
          <w:i/>
          <w:lang w:val="lt-LT"/>
        </w:rPr>
        <w:t xml:space="preserve"> kaip 1 iš 10 žmonių):</w:t>
      </w:r>
    </w:p>
    <w:p w14:paraId="02B5FB1D"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apetito nebuvimas (anoreksija);</w:t>
      </w:r>
    </w:p>
    <w:p w14:paraId="1A6F359E"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svaigulys, galvos skausmas, badymo ir dilgčiojimo arba nutirpimo pojūtis (parestezija), skonio pojūčio pokytis (disgeuzija);</w:t>
      </w:r>
    </w:p>
    <w:p w14:paraId="3768BD14"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regos sutrikimas;</w:t>
      </w:r>
    </w:p>
    <w:p w14:paraId="482A681B"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apkurtimas;</w:t>
      </w:r>
    </w:p>
    <w:p w14:paraId="1DE8A45C"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odos išbėrimas ir niežėjimas;</w:t>
      </w:r>
    </w:p>
    <w:p w14:paraId="00F61B04"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sąnarių skausmas (artralgija);</w:t>
      </w:r>
    </w:p>
    <w:p w14:paraId="7C7727C4" w14:textId="77777777" w:rsidR="007B3FB7" w:rsidRPr="007B3FB7" w:rsidRDefault="007B3FB7" w:rsidP="007B3FB7">
      <w:pPr>
        <w:pStyle w:val="ListParagraph"/>
        <w:ind w:left="567" w:hanging="567"/>
        <w:rPr>
          <w:rFonts w:ascii="Times New Roman" w:hAnsi="Times New Roman" w:cs="Times New Roman"/>
          <w:lang w:val="lt-LT"/>
        </w:rPr>
      </w:pPr>
      <w:r w:rsidRPr="007B3FB7">
        <w:rPr>
          <w:rFonts w:ascii="Times New Roman" w:hAnsi="Times New Roman" w:cs="Times New Roman"/>
          <w:lang w:val="lt-LT"/>
        </w:rPr>
        <w:t>-</w:t>
      </w:r>
      <w:r w:rsidRPr="007B3FB7">
        <w:rPr>
          <w:rFonts w:ascii="Times New Roman" w:hAnsi="Times New Roman" w:cs="Times New Roman"/>
          <w:lang w:val="lt-LT"/>
        </w:rPr>
        <w:tab/>
        <w:t>nuovargis.</w:t>
      </w:r>
    </w:p>
    <w:p w14:paraId="023D76B4" w14:textId="77777777" w:rsidR="007B3FB7" w:rsidRPr="007B3FB7" w:rsidRDefault="007B3FB7" w:rsidP="007B3FB7">
      <w:pPr>
        <w:pStyle w:val="ListParagraph"/>
        <w:ind w:left="567" w:hanging="567"/>
        <w:rPr>
          <w:rFonts w:ascii="Times New Roman" w:hAnsi="Times New Roman" w:cs="Times New Roman"/>
          <w:lang w:val="lt-LT"/>
        </w:rPr>
      </w:pPr>
    </w:p>
    <w:p w14:paraId="0AFF9702" w14:textId="44DC0AE3" w:rsidR="007B3FB7" w:rsidRPr="007B3FB7" w:rsidRDefault="007B3FB7" w:rsidP="007B3FB7">
      <w:pPr>
        <w:pStyle w:val="ListParagraph"/>
        <w:ind w:left="567" w:hanging="567"/>
        <w:rPr>
          <w:rFonts w:ascii="Times New Roman" w:hAnsi="Times New Roman" w:cs="Times New Roman"/>
          <w:i/>
          <w:lang w:val="lt-LT"/>
        </w:rPr>
      </w:pPr>
      <w:r w:rsidRPr="007B3FB7">
        <w:rPr>
          <w:rFonts w:ascii="Times New Roman" w:hAnsi="Times New Roman" w:cs="Times New Roman"/>
          <w:i/>
          <w:lang w:val="lt-LT"/>
        </w:rPr>
        <w:t xml:space="preserve">Nedažnas (gali pasireikšti </w:t>
      </w:r>
      <w:r w:rsidR="0041357C">
        <w:rPr>
          <w:rFonts w:ascii="Times New Roman" w:hAnsi="Times New Roman" w:cs="Times New Roman"/>
          <w:i/>
          <w:lang w:val="lt-LT"/>
        </w:rPr>
        <w:t>rečiau</w:t>
      </w:r>
      <w:r w:rsidRPr="007B3FB7">
        <w:rPr>
          <w:rFonts w:ascii="Times New Roman" w:hAnsi="Times New Roman" w:cs="Times New Roman"/>
          <w:i/>
          <w:lang w:val="lt-LT"/>
        </w:rPr>
        <w:t xml:space="preserve"> kaip 1 iš 100 žmonių):</w:t>
      </w:r>
    </w:p>
    <w:p w14:paraId="0A50E360"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r w:rsidRPr="007B3FB7">
        <w:rPr>
          <w:rFonts w:ascii="Times New Roman" w:hAnsi="Times New Roman" w:cs="Times New Roman"/>
          <w:lang w:val="lt-LT"/>
        </w:rPr>
        <w:t>sumažėjęs jautrumas lietimui (hipestezija);</w:t>
      </w:r>
    </w:p>
    <w:p w14:paraId="5C2F9475"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r w:rsidRPr="007B3FB7">
        <w:rPr>
          <w:rFonts w:ascii="Times New Roman" w:hAnsi="Times New Roman" w:cs="Times New Roman"/>
          <w:lang w:val="lt-LT"/>
        </w:rPr>
        <w:t>klausos sutrikimas arba spengimas ausyse (tinitas);</w:t>
      </w:r>
    </w:p>
    <w:p w14:paraId="285F3F19"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r w:rsidRPr="007B3FB7">
        <w:rPr>
          <w:rFonts w:ascii="Times New Roman" w:hAnsi="Times New Roman" w:cs="Times New Roman"/>
          <w:lang w:val="lt-LT"/>
        </w:rPr>
        <w:t>palpitacijos;</w:t>
      </w:r>
    </w:p>
    <w:p w14:paraId="690478EC"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r w:rsidRPr="007B3FB7">
        <w:rPr>
          <w:rFonts w:ascii="Times New Roman" w:hAnsi="Times New Roman" w:cs="Times New Roman"/>
          <w:lang w:val="lt-LT"/>
        </w:rPr>
        <w:t>hepatitas;</w:t>
      </w:r>
    </w:p>
    <w:p w14:paraId="6B9FE394" w14:textId="77777777" w:rsidR="007B3FB7" w:rsidRPr="007B3FB7" w:rsidRDefault="007B3FB7" w:rsidP="007B3FB7">
      <w:pPr>
        <w:pStyle w:val="ListParagraph"/>
        <w:numPr>
          <w:ilvl w:val="0"/>
          <w:numId w:val="7"/>
        </w:numPr>
        <w:spacing w:after="0" w:line="240" w:lineRule="auto"/>
        <w:ind w:left="567" w:hanging="567"/>
        <w:rPr>
          <w:rFonts w:ascii="Times New Roman" w:hAnsi="Times New Roman" w:cs="Times New Roman"/>
          <w:lang w:val="lt-LT"/>
        </w:rPr>
      </w:pPr>
      <w:r w:rsidRPr="007B3FB7">
        <w:rPr>
          <w:rFonts w:ascii="Times New Roman" w:hAnsi="Times New Roman" w:cs="Times New Roman"/>
          <w:lang w:val="lt-LT"/>
        </w:rPr>
        <w:t>Stivenso-Džonsono (</w:t>
      </w:r>
      <w:r w:rsidRPr="007B3FB7">
        <w:rPr>
          <w:rFonts w:ascii="Times New Roman" w:hAnsi="Times New Roman" w:cs="Times New Roman"/>
          <w:i/>
          <w:lang w:val="lt-LT"/>
        </w:rPr>
        <w:t>Stevens-Johnson</w:t>
      </w:r>
      <w:r w:rsidRPr="007B3FB7">
        <w:rPr>
          <w:rFonts w:ascii="Times New Roman" w:hAnsi="Times New Roman" w:cs="Times New Roman"/>
          <w:lang w:val="lt-LT"/>
        </w:rPr>
        <w:t>) sindromas, jautrumo saulės šviesai reakcija;</w:t>
      </w:r>
    </w:p>
    <w:p w14:paraId="6FEA898B" w14:textId="77777777" w:rsidR="007B3FB7" w:rsidRPr="007B3FB7" w:rsidRDefault="007B3FB7" w:rsidP="007B3FB7">
      <w:pPr>
        <w:numPr>
          <w:ilvl w:val="0"/>
          <w:numId w:val="7"/>
        </w:numPr>
        <w:spacing w:after="0" w:line="240" w:lineRule="auto"/>
        <w:ind w:left="567" w:hanging="567"/>
        <w:rPr>
          <w:rFonts w:ascii="Times New Roman" w:hAnsi="Times New Roman" w:cs="Times New Roman"/>
        </w:rPr>
      </w:pPr>
      <w:r w:rsidRPr="007B3FB7">
        <w:rPr>
          <w:rFonts w:ascii="Times New Roman" w:hAnsi="Times New Roman" w:cs="Times New Roman"/>
        </w:rPr>
        <w:t>silpnumas (astenija), bloga savijauta (negalavimas).</w:t>
      </w:r>
    </w:p>
    <w:p w14:paraId="13AB7F2D" w14:textId="77777777" w:rsidR="007B3FB7" w:rsidRPr="00E81629" w:rsidRDefault="007B3FB7" w:rsidP="00F82812">
      <w:pPr>
        <w:spacing w:after="0" w:line="240" w:lineRule="auto"/>
        <w:rPr>
          <w:rFonts w:ascii="Times New Roman" w:eastAsia="Times New Roman" w:hAnsi="Times New Roman" w:cs="Times New Roman"/>
        </w:rPr>
      </w:pPr>
    </w:p>
    <w:p w14:paraId="353AA78E" w14:textId="77777777" w:rsidR="00F82812" w:rsidRPr="00E81629" w:rsidRDefault="00F82812" w:rsidP="00F82812">
      <w:pPr>
        <w:tabs>
          <w:tab w:val="left" w:pos="567"/>
        </w:tabs>
        <w:spacing w:after="0" w:line="240" w:lineRule="auto"/>
        <w:rPr>
          <w:rFonts w:ascii="Times New Roman" w:eastAsia="Times New Roman" w:hAnsi="Times New Roman" w:cs="Times New Roman"/>
          <w:b/>
          <w:snapToGrid w:val="0"/>
          <w:szCs w:val="24"/>
        </w:rPr>
      </w:pPr>
      <w:r w:rsidRPr="00E81629">
        <w:rPr>
          <w:rFonts w:ascii="Times New Roman" w:eastAsia="Times New Roman" w:hAnsi="Times New Roman" w:cs="Times New Roman"/>
          <w:b/>
          <w:snapToGrid w:val="0"/>
          <w:szCs w:val="24"/>
        </w:rPr>
        <w:t>Pranešimas apie šalutinį poveikį</w:t>
      </w:r>
    </w:p>
    <w:p w14:paraId="263AD3FF" w14:textId="77777777" w:rsidR="00F82812" w:rsidRPr="00E81629" w:rsidRDefault="00F82812" w:rsidP="00F82812">
      <w:pPr>
        <w:tabs>
          <w:tab w:val="left" w:pos="567"/>
        </w:tabs>
        <w:spacing w:after="0" w:line="240" w:lineRule="auto"/>
        <w:ind w:right="-449"/>
        <w:rPr>
          <w:rFonts w:ascii="Times New Roman" w:eastAsia="Times New Roman" w:hAnsi="Times New Roman" w:cs="Times New Roman"/>
          <w:snapToGrid w:val="0"/>
          <w:szCs w:val="20"/>
        </w:rPr>
      </w:pPr>
      <w:r w:rsidRPr="00E81629">
        <w:rPr>
          <w:rFonts w:ascii="Times New Roman" w:eastAsia="Times New Roman" w:hAnsi="Times New Roman" w:cs="Times New Roman"/>
          <w:snapToGrid w:val="0"/>
          <w:szCs w:val="20"/>
        </w:rPr>
        <w:t>Jeigu pasireiškė šalutinis poveikis, įskaitant šiame lapelyje nenurodytą, pasakykite gydytojui arba</w:t>
      </w:r>
    </w:p>
    <w:p w14:paraId="39E39635" w14:textId="77777777" w:rsidR="00F82812" w:rsidRPr="00E81629" w:rsidRDefault="00F82812" w:rsidP="00F82812">
      <w:pPr>
        <w:tabs>
          <w:tab w:val="left" w:pos="567"/>
        </w:tabs>
        <w:spacing w:after="0" w:line="240" w:lineRule="auto"/>
        <w:ind w:right="-449"/>
        <w:rPr>
          <w:rFonts w:ascii="Times New Roman" w:eastAsia="Times New Roman" w:hAnsi="Times New Roman" w:cs="Times New Roman"/>
          <w:snapToGrid w:val="0"/>
          <w:szCs w:val="24"/>
        </w:rPr>
      </w:pPr>
      <w:r w:rsidRPr="00E81629">
        <w:rPr>
          <w:rFonts w:ascii="Times New Roman" w:eastAsia="Times New Roman" w:hAnsi="Times New Roman" w:cs="Times New Roman"/>
          <w:snapToGrid w:val="0"/>
          <w:szCs w:val="20"/>
        </w:rPr>
        <w:t>vaistininkui. Apie šalutinį poveikį taip pat galite pranešti Valstybinei vaistų kontrolės tarnybai prie Lietuvos Respublikos sveikatos apsaugos ministerijos nemokamu t</w:t>
      </w:r>
      <w:r w:rsidRPr="00E81629">
        <w:rPr>
          <w:rFonts w:ascii="Times New Roman" w:eastAsia="Times New Roman" w:hAnsi="Times New Roman" w:cs="Times New Roman"/>
          <w:snapToGrid w:val="0"/>
          <w:szCs w:val="20"/>
          <w:lang w:eastAsia="zh-CN"/>
        </w:rPr>
        <w:t>elefonu 8 800 73568</w:t>
      </w:r>
      <w:r w:rsidRPr="00E81629">
        <w:rPr>
          <w:rFonts w:ascii="Times New Roman" w:eastAsia="Times New Roman" w:hAnsi="Times New Roman" w:cs="Times New Roman"/>
          <w:snapToGrid w:val="0"/>
          <w:szCs w:val="20"/>
        </w:rPr>
        <w:t xml:space="preserve"> arba užpildyti interneto svetainėje </w:t>
      </w:r>
      <w:hyperlink r:id="rId11" w:history="1">
        <w:r w:rsidRPr="00E81629">
          <w:rPr>
            <w:rFonts w:ascii="Times New Roman" w:eastAsia="SimSun" w:hAnsi="Times New Roman" w:cs="Times New Roman"/>
            <w:snapToGrid w:val="0"/>
            <w:color w:val="0000FF"/>
            <w:szCs w:val="20"/>
            <w:u w:val="single"/>
          </w:rPr>
          <w:t>www.vvkt.lt</w:t>
        </w:r>
      </w:hyperlink>
      <w:r w:rsidRPr="00E81629">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E81629">
        <w:rPr>
          <w:rFonts w:ascii="Times New Roman" w:eastAsia="Times New Roman" w:hAnsi="Times New Roman" w:cs="Times New Roman"/>
          <w:snapToGrid w:val="0"/>
          <w:szCs w:val="20"/>
          <w:lang w:eastAsia="zh-CN"/>
        </w:rPr>
        <w:t xml:space="preserve">nemokamu </w:t>
      </w:r>
      <w:r w:rsidRPr="00E81629">
        <w:rPr>
          <w:rFonts w:ascii="Times New Roman" w:eastAsia="Times New Roman" w:hAnsi="Times New Roman" w:cs="Times New Roman"/>
          <w:snapToGrid w:val="0"/>
          <w:szCs w:val="20"/>
        </w:rPr>
        <w:t>fakso numeriu 8 800 20131</w:t>
      </w:r>
      <w:r w:rsidRPr="00E81629">
        <w:rPr>
          <w:rFonts w:ascii="Times New Roman" w:eastAsia="Times New Roman" w:hAnsi="Times New Roman" w:cs="Times New Roman"/>
          <w:snapToGrid w:val="0"/>
          <w:szCs w:val="20"/>
          <w:lang w:eastAsia="zh-CN"/>
        </w:rPr>
        <w:t xml:space="preserve">, </w:t>
      </w:r>
      <w:r w:rsidRPr="00E81629">
        <w:rPr>
          <w:rFonts w:ascii="Times New Roman" w:eastAsia="Times New Roman" w:hAnsi="Times New Roman" w:cs="Times New Roman"/>
          <w:snapToGrid w:val="0"/>
          <w:szCs w:val="20"/>
        </w:rPr>
        <w:t xml:space="preserve">el. paštu </w:t>
      </w:r>
      <w:hyperlink r:id="rId12" w:history="1">
        <w:r w:rsidRPr="00E81629">
          <w:rPr>
            <w:rFonts w:ascii="Times New Roman" w:eastAsia="SimSun" w:hAnsi="Times New Roman" w:cs="Times New Roman"/>
            <w:snapToGrid w:val="0"/>
            <w:color w:val="0000FF"/>
            <w:szCs w:val="20"/>
            <w:u w:val="single"/>
          </w:rPr>
          <w:t>NepageidaujamaR@vvkt.lt</w:t>
        </w:r>
      </w:hyperlink>
      <w:r w:rsidRPr="00E81629">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13" w:history="1">
        <w:r w:rsidRPr="00E81629">
          <w:rPr>
            <w:rFonts w:ascii="Times New Roman" w:eastAsia="SimSun" w:hAnsi="Times New Roman" w:cs="Times New Roman"/>
            <w:snapToGrid w:val="0"/>
            <w:color w:val="0000FF"/>
            <w:szCs w:val="20"/>
            <w:u w:val="single"/>
          </w:rPr>
          <w:t>http://www.vvkt.lt</w:t>
        </w:r>
      </w:hyperlink>
      <w:r w:rsidRPr="00E81629">
        <w:rPr>
          <w:rFonts w:ascii="Times New Roman" w:eastAsia="Times New Roman" w:hAnsi="Times New Roman" w:cs="Times New Roman"/>
          <w:snapToGrid w:val="0"/>
          <w:szCs w:val="20"/>
        </w:rPr>
        <w:t>). Pranešdami apie šalutinį poveikį galite mums padėti gauti daugiau informacijos apie šio vaisto saugumą.</w:t>
      </w:r>
    </w:p>
    <w:p w14:paraId="6B064E69" w14:textId="77777777" w:rsidR="00F82812" w:rsidRPr="00E81629" w:rsidRDefault="00F82812" w:rsidP="00F82812">
      <w:pPr>
        <w:spacing w:after="0" w:line="240" w:lineRule="auto"/>
        <w:outlineLvl w:val="0"/>
        <w:rPr>
          <w:rFonts w:ascii="Times New Roman" w:eastAsia="Times New Roman" w:hAnsi="Times New Roman" w:cs="Times New Roman"/>
        </w:rPr>
      </w:pPr>
    </w:p>
    <w:p w14:paraId="6BFB0635" w14:textId="77777777" w:rsidR="00F82812" w:rsidRPr="00E81629" w:rsidRDefault="00F82812" w:rsidP="00F82812">
      <w:pPr>
        <w:spacing w:after="0" w:line="240" w:lineRule="auto"/>
        <w:ind w:left="567" w:hanging="567"/>
        <w:rPr>
          <w:rFonts w:ascii="Times New Roman" w:eastAsia="Times New Roman" w:hAnsi="Times New Roman" w:cs="Times New Roman"/>
        </w:rPr>
      </w:pPr>
    </w:p>
    <w:p w14:paraId="182A0708"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caps/>
        </w:rPr>
      </w:pPr>
      <w:r w:rsidRPr="00E81629">
        <w:rPr>
          <w:rFonts w:ascii="Times New Roman" w:eastAsia="Times New Roman" w:hAnsi="Times New Roman" w:cs="Times New Roman"/>
          <w:b/>
          <w:bCs/>
          <w:caps/>
        </w:rPr>
        <w:t>5.</w:t>
      </w:r>
      <w:r w:rsidRPr="00E81629">
        <w:rPr>
          <w:rFonts w:ascii="Times New Roman" w:eastAsia="Times New Roman" w:hAnsi="Times New Roman" w:cs="Times New Roman"/>
          <w:b/>
          <w:bCs/>
          <w:caps/>
        </w:rPr>
        <w:tab/>
      </w:r>
      <w:r w:rsidRPr="00E81629">
        <w:rPr>
          <w:rFonts w:ascii="Times New Roman" w:eastAsia="Times New Roman" w:hAnsi="Times New Roman" w:cs="Times New Roman"/>
          <w:b/>
          <w:bCs/>
        </w:rPr>
        <w:t>Kaip laikyti Azithromycin Ingen Pharma</w:t>
      </w:r>
    </w:p>
    <w:p w14:paraId="1F5C876A" w14:textId="77777777" w:rsidR="00F82812" w:rsidRPr="00E81629" w:rsidRDefault="00F82812" w:rsidP="00F82812">
      <w:pPr>
        <w:spacing w:after="0" w:line="240" w:lineRule="auto"/>
        <w:outlineLvl w:val="0"/>
        <w:rPr>
          <w:rFonts w:ascii="Times New Roman" w:eastAsia="Times New Roman" w:hAnsi="Times New Roman" w:cs="Times New Roman"/>
        </w:rPr>
      </w:pPr>
    </w:p>
    <w:p w14:paraId="3BC3A841" w14:textId="77777777" w:rsidR="00F82812" w:rsidRPr="00E81629" w:rsidRDefault="00F82812" w:rsidP="00F82812">
      <w:pPr>
        <w:numPr>
          <w:ilvl w:val="12"/>
          <w:numId w:val="0"/>
        </w:numPr>
        <w:spacing w:after="0" w:line="240" w:lineRule="auto"/>
        <w:ind w:right="-2"/>
        <w:rPr>
          <w:rFonts w:ascii="Times New Roman" w:eastAsia="Times New Roman" w:hAnsi="Times New Roman" w:cs="Times New Roman"/>
        </w:rPr>
      </w:pPr>
      <w:r w:rsidRPr="00E81629">
        <w:rPr>
          <w:rFonts w:ascii="Times New Roman" w:eastAsia="Times New Roman" w:hAnsi="Times New Roman" w:cs="Times New Roman"/>
        </w:rPr>
        <w:t>Šį vaistą laikykite vaikams nepastebimoje ir nepasiekiamoje vietoje.</w:t>
      </w:r>
    </w:p>
    <w:p w14:paraId="5C1A88AC"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Šiam vaistui specialių laikymo sąlygų nereikia.</w:t>
      </w:r>
    </w:p>
    <w:p w14:paraId="00FA1E22" w14:textId="77777777" w:rsidR="00F82812" w:rsidRPr="00E81629" w:rsidRDefault="00F82812" w:rsidP="00F82812">
      <w:pPr>
        <w:spacing w:after="0" w:line="240" w:lineRule="auto"/>
        <w:outlineLvl w:val="0"/>
        <w:rPr>
          <w:rFonts w:ascii="Times New Roman" w:eastAsia="Times New Roman" w:hAnsi="Times New Roman" w:cs="Times New Roman"/>
        </w:rPr>
      </w:pPr>
    </w:p>
    <w:p w14:paraId="1662A431"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 xml:space="preserve">Ant dėžutės </w:t>
      </w:r>
      <w:r w:rsidR="00E2357A" w:rsidRPr="00E81629">
        <w:rPr>
          <w:rFonts w:ascii="Times New Roman" w:eastAsia="Times New Roman" w:hAnsi="Times New Roman" w:cs="Times New Roman"/>
        </w:rPr>
        <w:t xml:space="preserve">ir lizdinės plokštelės </w:t>
      </w:r>
      <w:r w:rsidRPr="00E81629">
        <w:rPr>
          <w:rFonts w:ascii="Times New Roman" w:eastAsia="Times New Roman" w:hAnsi="Times New Roman" w:cs="Times New Roman"/>
        </w:rPr>
        <w:t>po „</w:t>
      </w:r>
      <w:r w:rsidR="005F1FB2" w:rsidRPr="00E81629">
        <w:rPr>
          <w:rFonts w:ascii="Times New Roman" w:eastAsia="Times New Roman" w:hAnsi="Times New Roman" w:cs="Times New Roman"/>
          <w:highlight w:val="lightGray"/>
        </w:rPr>
        <w:t>Tinka iki</w:t>
      </w:r>
      <w:r w:rsidR="00E2357A" w:rsidRPr="00E81629">
        <w:rPr>
          <w:rFonts w:ascii="Times New Roman" w:eastAsia="Times New Roman" w:hAnsi="Times New Roman" w:cs="Times New Roman"/>
        </w:rPr>
        <w:t>/EXP</w:t>
      </w:r>
      <w:r w:rsidRPr="00E81629">
        <w:rPr>
          <w:rFonts w:ascii="Times New Roman" w:eastAsia="Times New Roman" w:hAnsi="Times New Roman" w:cs="Times New Roman"/>
        </w:rPr>
        <w:t>“ nurodytam tinkamumo laikui pasibaigus, šio vaisto vartoti negalima. Vaistas tinkamas vartoti iki paskutinės nurodyto mėnesio dienos.</w:t>
      </w:r>
    </w:p>
    <w:p w14:paraId="6141BB39" w14:textId="77777777" w:rsidR="00F82812" w:rsidRPr="00E81629" w:rsidRDefault="00F82812" w:rsidP="00F82812">
      <w:pPr>
        <w:spacing w:after="0" w:line="240" w:lineRule="auto"/>
        <w:rPr>
          <w:rFonts w:ascii="Times New Roman" w:eastAsia="Times New Roman" w:hAnsi="Times New Roman" w:cs="Times New Roman"/>
        </w:rPr>
      </w:pPr>
    </w:p>
    <w:p w14:paraId="31B873BB" w14:textId="77777777" w:rsidR="00F82812" w:rsidRPr="00E81629" w:rsidRDefault="00F82812" w:rsidP="00F82812">
      <w:pPr>
        <w:spacing w:after="0" w:line="240" w:lineRule="auto"/>
        <w:rPr>
          <w:rFonts w:ascii="Times New Roman" w:eastAsia="Times New Roman" w:hAnsi="Times New Roman" w:cs="Times New Roman"/>
        </w:rPr>
      </w:pPr>
      <w:bookmarkStart w:id="5" w:name="OLE_LINK10"/>
      <w:bookmarkStart w:id="6" w:name="OLE_LINK11"/>
      <w:r w:rsidRPr="00E81629">
        <w:rPr>
          <w:rFonts w:ascii="Times New Roman" w:eastAsia="Times New Roman" w:hAnsi="Times New Roman" w:cs="Times New Roman"/>
        </w:rPr>
        <w:t>Vaistų negalima išmesti į kanalizaciją arba su buitinėmis atliekomis. Kaip tvarkyti nereikalingus vaistus, klauskite vaistininko. Šios priemonės padės apsaugoti aplinką.</w:t>
      </w:r>
    </w:p>
    <w:bookmarkEnd w:id="5"/>
    <w:bookmarkEnd w:id="6"/>
    <w:p w14:paraId="0C3C8C07" w14:textId="77777777" w:rsidR="00F82812" w:rsidRPr="00E81629" w:rsidRDefault="00F82812" w:rsidP="00F82812">
      <w:pPr>
        <w:spacing w:after="0" w:line="240" w:lineRule="auto"/>
        <w:outlineLvl w:val="0"/>
        <w:rPr>
          <w:rFonts w:ascii="Times New Roman" w:eastAsia="Times New Roman" w:hAnsi="Times New Roman" w:cs="Times New Roman"/>
        </w:rPr>
      </w:pPr>
    </w:p>
    <w:p w14:paraId="09D499C6" w14:textId="77777777" w:rsidR="00F82812" w:rsidRPr="00E81629" w:rsidRDefault="00F82812" w:rsidP="00F82812">
      <w:pPr>
        <w:spacing w:after="0" w:line="240" w:lineRule="auto"/>
        <w:outlineLvl w:val="0"/>
        <w:rPr>
          <w:rFonts w:ascii="Times New Roman" w:eastAsia="Times New Roman" w:hAnsi="Times New Roman" w:cs="Times New Roman"/>
        </w:rPr>
      </w:pPr>
    </w:p>
    <w:p w14:paraId="3C1C015E" w14:textId="77777777" w:rsidR="00F82812" w:rsidRPr="00E81629" w:rsidRDefault="00F82812" w:rsidP="00F82812">
      <w:pPr>
        <w:numPr>
          <w:ilvl w:val="12"/>
          <w:numId w:val="0"/>
        </w:numPr>
        <w:spacing w:after="0" w:line="240" w:lineRule="auto"/>
        <w:ind w:left="567" w:hanging="567"/>
        <w:outlineLvl w:val="0"/>
        <w:rPr>
          <w:rFonts w:ascii="Times New Roman" w:eastAsia="Times New Roman" w:hAnsi="Times New Roman" w:cs="Times New Roman"/>
          <w:b/>
          <w:bCs/>
        </w:rPr>
      </w:pPr>
      <w:r w:rsidRPr="00E81629">
        <w:rPr>
          <w:rFonts w:ascii="Times New Roman" w:eastAsia="Times New Roman" w:hAnsi="Times New Roman" w:cs="Times New Roman"/>
          <w:b/>
          <w:bCs/>
        </w:rPr>
        <w:t>6.</w:t>
      </w:r>
      <w:r w:rsidRPr="00E81629">
        <w:rPr>
          <w:rFonts w:ascii="Times New Roman" w:eastAsia="Times New Roman" w:hAnsi="Times New Roman" w:cs="Times New Roman"/>
        </w:rPr>
        <w:tab/>
      </w:r>
      <w:r w:rsidRPr="00E81629">
        <w:rPr>
          <w:rFonts w:ascii="Times New Roman" w:eastAsia="Times New Roman" w:hAnsi="Times New Roman" w:cs="Times New Roman"/>
          <w:b/>
        </w:rPr>
        <w:t>Pakuotės turinys ir kita informacija</w:t>
      </w:r>
    </w:p>
    <w:p w14:paraId="196D5515" w14:textId="77777777" w:rsidR="00F82812" w:rsidRPr="00E81629" w:rsidRDefault="00F82812" w:rsidP="00F82812">
      <w:pPr>
        <w:spacing w:after="0" w:line="240" w:lineRule="auto"/>
        <w:rPr>
          <w:rFonts w:ascii="Times New Roman" w:eastAsia="Times New Roman" w:hAnsi="Times New Roman" w:cs="Times New Roman"/>
          <w:b/>
          <w:bCs/>
        </w:rPr>
      </w:pPr>
    </w:p>
    <w:p w14:paraId="1265C99E"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 sudėtis</w:t>
      </w:r>
    </w:p>
    <w:p w14:paraId="65F474B5" w14:textId="489A7956"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w:t>
      </w:r>
      <w:r w:rsidRPr="00E81629">
        <w:rPr>
          <w:rFonts w:ascii="Times New Roman" w:eastAsia="Times New Roman" w:hAnsi="Times New Roman" w:cs="Times New Roman"/>
        </w:rPr>
        <w:tab/>
        <w:t xml:space="preserve">Veiklioji medžiaga yra azitromicinas. </w:t>
      </w:r>
      <w:r w:rsidR="00D62E90">
        <w:rPr>
          <w:rFonts w:ascii="Times New Roman" w:eastAsia="Times New Roman" w:hAnsi="Times New Roman" w:cs="Times New Roman"/>
        </w:rPr>
        <w:t>Kiekv</w:t>
      </w:r>
      <w:r w:rsidRPr="00E81629">
        <w:rPr>
          <w:rFonts w:ascii="Times New Roman" w:eastAsia="Times New Roman" w:hAnsi="Times New Roman" w:cs="Times New Roman"/>
        </w:rPr>
        <w:t>ienoje plėvele dengtoje tabletėje yra 500 mg azitromicino (dihidrato pavidalu).</w:t>
      </w:r>
    </w:p>
    <w:p w14:paraId="6E2E3A70" w14:textId="77777777" w:rsidR="00F82812" w:rsidRPr="00E81629" w:rsidRDefault="00F82812" w:rsidP="00F82812">
      <w:pPr>
        <w:numPr>
          <w:ilvl w:val="0"/>
          <w:numId w:val="1"/>
        </w:numPr>
        <w:spacing w:after="0" w:line="240" w:lineRule="auto"/>
        <w:ind w:left="567"/>
        <w:rPr>
          <w:rFonts w:ascii="Times New Roman" w:eastAsia="Times New Roman" w:hAnsi="Times New Roman" w:cs="Times New Roman"/>
        </w:rPr>
      </w:pPr>
      <w:r w:rsidRPr="00E81629">
        <w:rPr>
          <w:rFonts w:ascii="Times New Roman" w:eastAsia="Times New Roman" w:hAnsi="Times New Roman" w:cs="Times New Roman"/>
        </w:rPr>
        <w:t xml:space="preserve">Pagalbinės medžiagos. </w:t>
      </w:r>
      <w:r w:rsidRPr="00E81629">
        <w:rPr>
          <w:rFonts w:ascii="Times New Roman" w:eastAsia="Times New Roman" w:hAnsi="Times New Roman" w:cs="Times New Roman"/>
          <w:i/>
          <w:iCs/>
        </w:rPr>
        <w:t>Tabletės branduolys:</w:t>
      </w:r>
      <w:r w:rsidRPr="00E81629">
        <w:rPr>
          <w:rFonts w:ascii="Times New Roman" w:eastAsia="Times New Roman" w:hAnsi="Times New Roman" w:cs="Times New Roman"/>
        </w:rPr>
        <w:t xml:space="preserve"> pregelifikuotas kukurūzų krakmolas, krospovidonas, bevandenis kalcio-vandenilio fosfatas, natrio laurilsulfatas, magnio stearatas.</w:t>
      </w:r>
    </w:p>
    <w:p w14:paraId="7E84D019" w14:textId="77777777" w:rsidR="00F82812" w:rsidRPr="00E81629" w:rsidRDefault="00F82812" w:rsidP="00F82812">
      <w:pPr>
        <w:spacing w:after="0" w:line="240" w:lineRule="auto"/>
        <w:ind w:left="567"/>
        <w:rPr>
          <w:rFonts w:ascii="Times New Roman" w:eastAsia="Times New Roman" w:hAnsi="Times New Roman" w:cs="Times New Roman"/>
        </w:rPr>
      </w:pPr>
      <w:r w:rsidRPr="00E81629">
        <w:rPr>
          <w:rFonts w:ascii="Times New Roman" w:eastAsia="Times New Roman" w:hAnsi="Times New Roman" w:cs="Times New Roman"/>
          <w:i/>
          <w:iCs/>
        </w:rPr>
        <w:t>Tabletės plėvelė:</w:t>
      </w:r>
      <w:r w:rsidRPr="00E81629">
        <w:rPr>
          <w:rFonts w:ascii="Times New Roman" w:eastAsia="Times New Roman" w:hAnsi="Times New Roman" w:cs="Times New Roman"/>
        </w:rPr>
        <w:t xml:space="preserve"> hipromeliozė, titano dioksidas (E171), laktozė monohidratas, triacetinas.</w:t>
      </w:r>
    </w:p>
    <w:p w14:paraId="48304133" w14:textId="77777777" w:rsidR="00F82812" w:rsidRPr="00E81629" w:rsidRDefault="00F82812" w:rsidP="00F82812">
      <w:pPr>
        <w:spacing w:after="0" w:line="240" w:lineRule="auto"/>
        <w:rPr>
          <w:rFonts w:ascii="Times New Roman" w:eastAsia="Times New Roman" w:hAnsi="Times New Roman" w:cs="Times New Roman"/>
        </w:rPr>
      </w:pPr>
    </w:p>
    <w:p w14:paraId="7E420D93" w14:textId="77777777" w:rsidR="00F82812" w:rsidRPr="00E81629" w:rsidRDefault="00F82812" w:rsidP="00F82812">
      <w:pPr>
        <w:spacing w:after="0" w:line="240" w:lineRule="auto"/>
        <w:rPr>
          <w:rFonts w:ascii="Times New Roman" w:eastAsia="Times New Roman" w:hAnsi="Times New Roman" w:cs="Times New Roman"/>
          <w:b/>
          <w:bCs/>
        </w:rPr>
      </w:pPr>
      <w:r w:rsidRPr="00E81629">
        <w:rPr>
          <w:rFonts w:ascii="Times New Roman" w:eastAsia="Times New Roman" w:hAnsi="Times New Roman" w:cs="Times New Roman"/>
          <w:b/>
          <w:bCs/>
        </w:rPr>
        <w:t>Azithromycin Ingen Pharma išvaizda ir kiekis pakuotėje</w:t>
      </w:r>
    </w:p>
    <w:p w14:paraId="470FCE9E" w14:textId="2AFF8A45"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 xml:space="preserve">Azithromycin Ingen Pharma 500 mg yra baltos, pailgos, abipus išgaubtos </w:t>
      </w:r>
      <w:r w:rsidR="006C3F5F" w:rsidRPr="006C3F5F">
        <w:rPr>
          <w:rFonts w:ascii="Times New Roman" w:eastAsia="Times New Roman" w:hAnsi="Times New Roman" w:cs="Times New Roman"/>
        </w:rPr>
        <w:t>18</w:t>
      </w:r>
      <w:r w:rsidR="006C3F5F" w:rsidRPr="006E141E">
        <w:rPr>
          <w:rFonts w:ascii="Times New Roman" w:eastAsia="Times New Roman" w:hAnsi="Times New Roman" w:cs="Times New Roman"/>
        </w:rPr>
        <w:t xml:space="preserve"> </w:t>
      </w:r>
      <w:r w:rsidR="006C3F5F" w:rsidRPr="006E141E">
        <w:rPr>
          <w:rFonts w:ascii="Times New Roman" w:hAnsi="Times New Roman" w:cs="Times New Roman"/>
        </w:rPr>
        <w:t>± 0,3</w:t>
      </w:r>
      <w:r w:rsidR="00DF6BEF">
        <w:rPr>
          <w:rFonts w:ascii="Times New Roman" w:hAnsi="Times New Roman" w:cs="Times New Roman"/>
        </w:rPr>
        <w:t> </w:t>
      </w:r>
      <w:r w:rsidR="006C3F5F" w:rsidRPr="006E141E">
        <w:rPr>
          <w:rFonts w:ascii="Times New Roman" w:hAnsi="Times New Roman" w:cs="Times New Roman"/>
        </w:rPr>
        <w:t>mm ilgio ir 6,5 ± 0,2</w:t>
      </w:r>
      <w:r w:rsidR="00DF6BEF">
        <w:rPr>
          <w:rFonts w:ascii="Times New Roman" w:hAnsi="Times New Roman" w:cs="Times New Roman"/>
        </w:rPr>
        <w:t> </w:t>
      </w:r>
      <w:r w:rsidR="006C3F5F" w:rsidRPr="006E141E">
        <w:rPr>
          <w:rFonts w:ascii="Times New Roman" w:hAnsi="Times New Roman" w:cs="Times New Roman"/>
        </w:rPr>
        <w:t xml:space="preserve">mm </w:t>
      </w:r>
      <w:r w:rsidR="00DF6BEF">
        <w:rPr>
          <w:rFonts w:ascii="Times New Roman" w:hAnsi="Times New Roman" w:cs="Times New Roman"/>
        </w:rPr>
        <w:t>pločio</w:t>
      </w:r>
      <w:r w:rsidR="006C3F5F">
        <w:rPr>
          <w:rFonts w:ascii="Times-Roman" w:hAnsi="Times-Roman" w:cs="Times-Roman"/>
          <w:sz w:val="24"/>
          <w:szCs w:val="24"/>
        </w:rPr>
        <w:t xml:space="preserve"> </w:t>
      </w:r>
      <w:r w:rsidRPr="00E81629">
        <w:rPr>
          <w:rFonts w:ascii="Times New Roman" w:eastAsia="Times New Roman" w:hAnsi="Times New Roman" w:cs="Times New Roman"/>
        </w:rPr>
        <w:t>plėvele dengtos tabletės su vagele vienoje pusėje.</w:t>
      </w:r>
      <w:r w:rsidRPr="00E81629">
        <w:rPr>
          <w:rFonts w:ascii="Times New Roman" w:eastAsia="Times New Roman" w:hAnsi="Times New Roman" w:cs="Times New Roman"/>
          <w:szCs w:val="20"/>
          <w:lang w:eastAsia="lt-LT" w:bidi="lt-LT"/>
        </w:rPr>
        <w:t xml:space="preserve"> </w:t>
      </w:r>
      <w:r w:rsidRPr="00E81629">
        <w:rPr>
          <w:rFonts w:ascii="Times New Roman" w:eastAsia="Times New Roman" w:hAnsi="Times New Roman" w:cs="Times New Roman"/>
          <w:lang w:bidi="lt-LT"/>
        </w:rPr>
        <w:t>Vagelė nėra skirta tabletei perlaužti.</w:t>
      </w:r>
    </w:p>
    <w:p w14:paraId="447653F2" w14:textId="77777777" w:rsidR="00F82812" w:rsidRPr="00E81629" w:rsidRDefault="00F82812" w:rsidP="00F82812">
      <w:pPr>
        <w:spacing w:after="0" w:line="240" w:lineRule="auto"/>
        <w:outlineLvl w:val="0"/>
        <w:rPr>
          <w:rFonts w:ascii="Times New Roman" w:eastAsia="Times New Roman" w:hAnsi="Times New Roman" w:cs="Times New Roman"/>
          <w:highlight w:val="yellow"/>
        </w:rPr>
      </w:pPr>
    </w:p>
    <w:p w14:paraId="0A7F4EDF" w14:textId="77777777" w:rsidR="00F82812" w:rsidRPr="00E81629" w:rsidRDefault="00F82812" w:rsidP="00F82812">
      <w:pPr>
        <w:tabs>
          <w:tab w:val="left" w:pos="5103"/>
        </w:tabs>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PVC/Al lizdinės plokštelės.</w:t>
      </w:r>
    </w:p>
    <w:p w14:paraId="51018053" w14:textId="77777777" w:rsidR="00F82812" w:rsidRPr="00E81629" w:rsidRDefault="00F82812" w:rsidP="00F82812">
      <w:pPr>
        <w:spacing w:after="0" w:line="240" w:lineRule="auto"/>
        <w:ind w:left="567" w:hanging="567"/>
        <w:rPr>
          <w:rFonts w:ascii="Times New Roman" w:eastAsia="Times New Roman" w:hAnsi="Times New Roman" w:cs="Times New Roman"/>
        </w:rPr>
      </w:pPr>
      <w:r w:rsidRPr="00E81629">
        <w:rPr>
          <w:rFonts w:ascii="Times New Roman" w:eastAsia="Times New Roman" w:hAnsi="Times New Roman" w:cs="Times New Roman"/>
        </w:rPr>
        <w:t>Kartono dėžutėje yra viena lizdinė plokštelė, kurioje yra 3 plėvele dengtos tabletės.</w:t>
      </w:r>
    </w:p>
    <w:p w14:paraId="41A4DCA6" w14:textId="77777777" w:rsidR="00F82812" w:rsidRPr="00E81629" w:rsidRDefault="00F82812" w:rsidP="00F82812">
      <w:pPr>
        <w:spacing w:after="0" w:line="240" w:lineRule="auto"/>
        <w:rPr>
          <w:rFonts w:ascii="Times New Roman" w:eastAsia="Times New Roman" w:hAnsi="Times New Roman" w:cs="Times New Roman"/>
        </w:rPr>
      </w:pPr>
    </w:p>
    <w:p w14:paraId="6CB1A6BE" w14:textId="77777777" w:rsidR="00F82812" w:rsidRDefault="00F82812" w:rsidP="00F82812">
      <w:pPr>
        <w:spacing w:after="0" w:line="240" w:lineRule="auto"/>
        <w:outlineLvl w:val="0"/>
        <w:rPr>
          <w:rFonts w:ascii="Times New Roman" w:eastAsia="Times New Roman" w:hAnsi="Times New Roman" w:cs="Times New Roman"/>
          <w:b/>
          <w:bCs/>
        </w:rPr>
      </w:pPr>
      <w:r w:rsidRPr="00E81629">
        <w:rPr>
          <w:rFonts w:ascii="Times New Roman" w:eastAsia="Times New Roman" w:hAnsi="Times New Roman" w:cs="Times New Roman"/>
          <w:b/>
          <w:bCs/>
        </w:rPr>
        <w:t>Registruotojas</w:t>
      </w:r>
      <w:r w:rsidR="00A6396B">
        <w:rPr>
          <w:rFonts w:ascii="Times New Roman" w:eastAsia="Times New Roman" w:hAnsi="Times New Roman" w:cs="Times New Roman"/>
          <w:b/>
          <w:bCs/>
        </w:rPr>
        <w:t xml:space="preserve"> ir gamintojas</w:t>
      </w:r>
    </w:p>
    <w:p w14:paraId="7656AA13" w14:textId="77777777" w:rsidR="00A6396B" w:rsidRDefault="00A6396B" w:rsidP="00F82812">
      <w:pPr>
        <w:spacing w:after="0" w:line="240" w:lineRule="auto"/>
        <w:outlineLvl w:val="0"/>
        <w:rPr>
          <w:rFonts w:ascii="Times New Roman" w:eastAsia="Times New Roman" w:hAnsi="Times New Roman" w:cs="Times New Roman"/>
          <w:b/>
          <w:bCs/>
        </w:rPr>
      </w:pPr>
    </w:p>
    <w:p w14:paraId="75C7A032" w14:textId="77777777" w:rsidR="00A6396B" w:rsidRPr="00B4503B" w:rsidRDefault="00A6396B" w:rsidP="00F82812">
      <w:pPr>
        <w:spacing w:after="0" w:line="240" w:lineRule="auto"/>
        <w:outlineLvl w:val="0"/>
        <w:rPr>
          <w:rFonts w:ascii="Times New Roman" w:eastAsia="Times New Roman" w:hAnsi="Times New Roman" w:cs="Times New Roman"/>
          <w:bCs/>
          <w:i/>
        </w:rPr>
      </w:pPr>
      <w:r w:rsidRPr="00B4503B">
        <w:rPr>
          <w:rFonts w:ascii="Times New Roman" w:eastAsia="Times New Roman" w:hAnsi="Times New Roman" w:cs="Times New Roman"/>
          <w:bCs/>
          <w:i/>
        </w:rPr>
        <w:t>Registruotojas</w:t>
      </w:r>
    </w:p>
    <w:p w14:paraId="0659A3C4"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SIA Ingen Pharma</w:t>
      </w:r>
    </w:p>
    <w:p w14:paraId="37EC4496"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Kārļa Ulmaņa gatve 119, Mārupe</w:t>
      </w:r>
    </w:p>
    <w:p w14:paraId="7E0FF2AC" w14:textId="77777777" w:rsidR="00F82812" w:rsidRPr="00E81629" w:rsidRDefault="00F82812" w:rsidP="00F82812">
      <w:pPr>
        <w:spacing w:after="0" w:line="240" w:lineRule="auto"/>
        <w:rPr>
          <w:rFonts w:ascii="Times New Roman" w:eastAsia="Times New Roman" w:hAnsi="Times New Roman" w:cs="Times New Roman"/>
        </w:rPr>
      </w:pPr>
      <w:r w:rsidRPr="00E81629">
        <w:rPr>
          <w:rFonts w:ascii="Times New Roman" w:eastAsia="Times New Roman" w:hAnsi="Times New Roman" w:cs="Times New Roman"/>
        </w:rPr>
        <w:t>LV-2167, Rīga</w:t>
      </w:r>
    </w:p>
    <w:p w14:paraId="44DDBBED"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Latvija</w:t>
      </w:r>
    </w:p>
    <w:p w14:paraId="097F4E4A" w14:textId="77777777" w:rsidR="00F82812" w:rsidRPr="00E81629" w:rsidRDefault="00F82812" w:rsidP="00F82812">
      <w:pPr>
        <w:spacing w:after="0" w:line="240" w:lineRule="auto"/>
        <w:outlineLvl w:val="0"/>
        <w:rPr>
          <w:rFonts w:ascii="Times New Roman" w:eastAsia="Times New Roman" w:hAnsi="Times New Roman" w:cs="Times New Roman"/>
          <w:b/>
          <w:bCs/>
        </w:rPr>
      </w:pPr>
    </w:p>
    <w:p w14:paraId="73EB2287" w14:textId="77777777" w:rsidR="00F82812" w:rsidRPr="00B4503B" w:rsidRDefault="00F82812" w:rsidP="00F82812">
      <w:pPr>
        <w:spacing w:after="0" w:line="240" w:lineRule="auto"/>
        <w:outlineLvl w:val="0"/>
        <w:rPr>
          <w:rFonts w:ascii="Times New Roman" w:eastAsia="Times New Roman" w:hAnsi="Times New Roman" w:cs="Times New Roman"/>
          <w:bCs/>
          <w:i/>
        </w:rPr>
      </w:pPr>
      <w:r w:rsidRPr="00B4503B">
        <w:rPr>
          <w:rFonts w:ascii="Times New Roman" w:eastAsia="Times New Roman" w:hAnsi="Times New Roman" w:cs="Times New Roman"/>
          <w:bCs/>
          <w:i/>
        </w:rPr>
        <w:t>Gamintojas</w:t>
      </w:r>
    </w:p>
    <w:p w14:paraId="1E989758"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Bluepharma – Indústria Farmacêutica, S.A.</w:t>
      </w:r>
    </w:p>
    <w:p w14:paraId="5EF2E003"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S. Martinho do Bispo</w:t>
      </w:r>
    </w:p>
    <w:p w14:paraId="2688B326"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3045-016 Coimbra</w:t>
      </w:r>
    </w:p>
    <w:p w14:paraId="654D8D66" w14:textId="77777777" w:rsidR="00F82812" w:rsidRPr="00E81629" w:rsidRDefault="00F82812" w:rsidP="00F82812">
      <w:pPr>
        <w:spacing w:after="0" w:line="240" w:lineRule="auto"/>
        <w:outlineLvl w:val="0"/>
        <w:rPr>
          <w:rFonts w:ascii="Times New Roman" w:eastAsia="Times New Roman" w:hAnsi="Times New Roman" w:cs="Times New Roman"/>
        </w:rPr>
      </w:pPr>
      <w:r w:rsidRPr="00E81629">
        <w:rPr>
          <w:rFonts w:ascii="Times New Roman" w:eastAsia="Times New Roman" w:hAnsi="Times New Roman" w:cs="Times New Roman"/>
        </w:rPr>
        <w:t>Portugalija</w:t>
      </w:r>
    </w:p>
    <w:p w14:paraId="6B365EAA" w14:textId="77777777" w:rsidR="00F82812" w:rsidRPr="00E81629" w:rsidRDefault="00F82812" w:rsidP="00F82812">
      <w:pPr>
        <w:spacing w:after="0" w:line="240" w:lineRule="auto"/>
        <w:rPr>
          <w:rFonts w:ascii="Times New Roman" w:eastAsia="Times New Roman" w:hAnsi="Times New Roman" w:cs="Times New Roman"/>
          <w:b/>
          <w:bCs/>
        </w:rPr>
      </w:pPr>
    </w:p>
    <w:p w14:paraId="1FDA8D15" w14:textId="149DBFDC" w:rsidR="00F321F1" w:rsidRPr="00F321F1" w:rsidRDefault="00F321F1" w:rsidP="00F321F1">
      <w:pPr>
        <w:numPr>
          <w:ilvl w:val="12"/>
          <w:numId w:val="0"/>
        </w:numPr>
        <w:spacing w:line="240" w:lineRule="auto"/>
        <w:ind w:right="-2"/>
        <w:rPr>
          <w:rFonts w:ascii="Times New Roman" w:eastAsia="Times New Roman" w:hAnsi="Times New Roman" w:cs="Times New Roman"/>
          <w:noProof/>
          <w:snapToGrid w:val="0"/>
          <w:szCs w:val="24"/>
        </w:rPr>
      </w:pPr>
    </w:p>
    <w:p w14:paraId="51540233" w14:textId="7825C994" w:rsidR="00F82812" w:rsidRPr="00E81629" w:rsidRDefault="00F82812" w:rsidP="00F82812">
      <w:pPr>
        <w:spacing w:after="0" w:line="240" w:lineRule="auto"/>
        <w:rPr>
          <w:rFonts w:ascii="Times New Roman" w:eastAsia="Times New Roman" w:hAnsi="Times New Roman" w:cs="Times New Roman"/>
        </w:rPr>
      </w:pPr>
      <w:bookmarkStart w:id="7" w:name="OLE_LINK8"/>
      <w:r w:rsidRPr="00E81629">
        <w:rPr>
          <w:rFonts w:ascii="Times New Roman" w:eastAsia="Times New Roman" w:hAnsi="Times New Roman" w:cs="Times New Roman"/>
          <w:b/>
          <w:bCs/>
        </w:rPr>
        <w:t>Šis pakuotės lapelis paskutinį kartą peržiūrėtas</w:t>
      </w:r>
      <w:r w:rsidR="00F321F1">
        <w:rPr>
          <w:rFonts w:ascii="Times New Roman" w:eastAsia="Times New Roman" w:hAnsi="Times New Roman" w:cs="Times New Roman"/>
          <w:b/>
          <w:bCs/>
        </w:rPr>
        <w:t xml:space="preserve"> </w:t>
      </w:r>
      <w:r w:rsidR="002C00AE">
        <w:rPr>
          <w:rFonts w:ascii="Times New Roman" w:eastAsia="Times New Roman" w:hAnsi="Times New Roman" w:cs="Times New Roman"/>
          <w:b/>
          <w:snapToGrid w:val="0"/>
          <w:szCs w:val="20"/>
        </w:rPr>
        <w:t>2021-06-17</w:t>
      </w:r>
      <w:r w:rsidR="00EB25ED" w:rsidRPr="00E81629">
        <w:rPr>
          <w:rFonts w:ascii="Times New Roman" w:eastAsia="Times New Roman" w:hAnsi="Times New Roman" w:cs="Times New Roman"/>
          <w:b/>
          <w:bCs/>
        </w:rPr>
        <w:t>.</w:t>
      </w:r>
    </w:p>
    <w:p w14:paraId="1EE52FC1" w14:textId="77777777" w:rsidR="00F82812" w:rsidRPr="00E81629" w:rsidRDefault="00F82812" w:rsidP="00F82812">
      <w:pPr>
        <w:spacing w:after="0" w:line="240" w:lineRule="auto"/>
        <w:rPr>
          <w:rFonts w:ascii="Times New Roman" w:eastAsia="Times New Roman" w:hAnsi="Times New Roman" w:cs="Times New Roman"/>
        </w:rPr>
      </w:pPr>
    </w:p>
    <w:p w14:paraId="5965AEB1" w14:textId="77777777" w:rsidR="00F82812" w:rsidRPr="00E81629" w:rsidRDefault="00F82812" w:rsidP="00F82812">
      <w:pPr>
        <w:spacing w:after="0" w:line="240" w:lineRule="auto"/>
        <w:rPr>
          <w:rFonts w:ascii="Calibri" w:eastAsia="Calibri" w:hAnsi="Calibri" w:cs="Times New Roman"/>
        </w:rPr>
      </w:pPr>
      <w:r w:rsidRPr="00E81629">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E81629">
        <w:rPr>
          <w:rFonts w:ascii="Times New Roman" w:eastAsia="Times New Roman" w:hAnsi="Times New Roman" w:cs="Times New Roman"/>
          <w:i/>
        </w:rPr>
        <w:t xml:space="preserve"> </w:t>
      </w:r>
      <w:hyperlink r:id="rId14" w:history="1">
        <w:r w:rsidRPr="00E81629">
          <w:rPr>
            <w:rFonts w:ascii="Times New Roman" w:eastAsia="SimSun" w:hAnsi="Times New Roman" w:cs="Times New Roman"/>
            <w:color w:val="0000FF"/>
            <w:u w:val="single"/>
          </w:rPr>
          <w:t>http://www.vvkt.lt/</w:t>
        </w:r>
      </w:hyperlink>
      <w:r w:rsidRPr="00E81629">
        <w:rPr>
          <w:rFonts w:ascii="Times New Roman" w:eastAsia="Times New Roman" w:hAnsi="Times New Roman" w:cs="Times New Roman"/>
        </w:rPr>
        <w:t>.</w:t>
      </w:r>
      <w:bookmarkEnd w:id="7"/>
    </w:p>
    <w:p w14:paraId="2CEBA341" w14:textId="77777777" w:rsidR="00F82812" w:rsidRPr="00E81629" w:rsidRDefault="00F82812" w:rsidP="00F82812"/>
    <w:p w14:paraId="66E2BE1E" w14:textId="77777777" w:rsidR="007E1963" w:rsidRPr="00E81629" w:rsidRDefault="007E1963"/>
    <w:sectPr w:rsidR="007E1963" w:rsidRPr="00E81629" w:rsidSect="00494E65">
      <w:footerReference w:type="default" r:id="rId15"/>
      <w:pgSz w:w="11907"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14DA65" w14:textId="77777777" w:rsidR="005B6514" w:rsidRDefault="005B6514">
      <w:pPr>
        <w:spacing w:after="0" w:line="240" w:lineRule="auto"/>
      </w:pPr>
      <w:r>
        <w:separator/>
      </w:r>
    </w:p>
  </w:endnote>
  <w:endnote w:type="continuationSeparator" w:id="0">
    <w:p w14:paraId="17E1E841" w14:textId="77777777" w:rsidR="005B6514" w:rsidRDefault="005B6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BA"/>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Helvetica">
    <w:panose1 w:val="020B0604020202020204"/>
    <w:charset w:val="BA"/>
    <w:family w:val="swiss"/>
    <w:pitch w:val="variable"/>
    <w:sig w:usb0="E0002EFF" w:usb1="C000785B" w:usb2="00000009" w:usb3="00000000" w:csb0="000001FF" w:csb1="00000000"/>
  </w:font>
  <w:font w:name="Times">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10006FF" w:usb1="4000205B" w:usb2="0000001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681BBE" w14:textId="3827FA43" w:rsidR="0091265C" w:rsidRDefault="0091265C" w:rsidP="00494E65">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96C2D">
      <w:rPr>
        <w:rStyle w:val="PageNumber"/>
        <w:noProof/>
      </w:rPr>
      <w:t>1</w:t>
    </w:r>
    <w:r>
      <w:rPr>
        <w:rStyle w:val="PageNumber"/>
      </w:rPr>
      <w:fldChar w:fldCharType="end"/>
    </w:r>
  </w:p>
  <w:p w14:paraId="1FFD2B3B" w14:textId="77777777" w:rsidR="0091265C" w:rsidRDefault="0091265C" w:rsidP="00494E6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02E8D8" w14:textId="77777777" w:rsidR="005B6514" w:rsidRDefault="005B6514">
      <w:pPr>
        <w:spacing w:after="0" w:line="240" w:lineRule="auto"/>
      </w:pPr>
      <w:r>
        <w:separator/>
      </w:r>
    </w:p>
  </w:footnote>
  <w:footnote w:type="continuationSeparator" w:id="0">
    <w:p w14:paraId="0FCDCF3B" w14:textId="77777777" w:rsidR="005B6514" w:rsidRDefault="005B65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80FEF"/>
    <w:multiLevelType w:val="hybridMultilevel"/>
    <w:tmpl w:val="F6F26902"/>
    <w:lvl w:ilvl="0" w:tplc="EF7A9E76">
      <w:start w:val="16"/>
      <w:numFmt w:val="bullet"/>
      <w:pStyle w:val="BT-EMEASMCA"/>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D34E6"/>
    <w:multiLevelType w:val="multilevel"/>
    <w:tmpl w:val="361AF188"/>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 w15:restartNumberingAfterBreak="0">
    <w:nsid w:val="21DD5E3B"/>
    <w:multiLevelType w:val="hybridMultilevel"/>
    <w:tmpl w:val="DC5C667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B683F"/>
    <w:multiLevelType w:val="multilevel"/>
    <w:tmpl w:val="0B74A360"/>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4" w15:restartNumberingAfterBreak="0">
    <w:nsid w:val="5D623081"/>
    <w:multiLevelType w:val="hybridMultilevel"/>
    <w:tmpl w:val="224AB60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E1762FB"/>
    <w:multiLevelType w:val="singleLevel"/>
    <w:tmpl w:val="1A5ECCB8"/>
    <w:lvl w:ilvl="0">
      <w:start w:val="6"/>
      <w:numFmt w:val="bullet"/>
      <w:lvlText w:val="-"/>
      <w:lvlJc w:val="left"/>
      <w:pPr>
        <w:tabs>
          <w:tab w:val="num" w:pos="570"/>
        </w:tabs>
        <w:ind w:left="570" w:hanging="570"/>
      </w:pPr>
    </w:lvl>
  </w:abstractNum>
  <w:abstractNum w:abstractNumId="6" w15:restartNumberingAfterBreak="0">
    <w:nsid w:val="67B60D3A"/>
    <w:multiLevelType w:val="hybridMultilevel"/>
    <w:tmpl w:val="433A94C6"/>
    <w:lvl w:ilvl="0" w:tplc="CD46A80E">
      <w:start w:val="4"/>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A4C759B"/>
    <w:multiLevelType w:val="hybridMultilevel"/>
    <w:tmpl w:val="18525304"/>
    <w:lvl w:ilvl="0" w:tplc="1A5ECCB8">
      <w:start w:val="6"/>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0"/>
  </w:num>
  <w:num w:numId="5">
    <w:abstractNumId w:val="2"/>
  </w:num>
  <w:num w:numId="6">
    <w:abstractNumId w:val="4"/>
  </w:num>
  <w:num w:numId="7">
    <w:abstractNumId w:val="8"/>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812"/>
    <w:rsid w:val="0001718A"/>
    <w:rsid w:val="00034002"/>
    <w:rsid w:val="00040881"/>
    <w:rsid w:val="0005113B"/>
    <w:rsid w:val="00051D55"/>
    <w:rsid w:val="000523E4"/>
    <w:rsid w:val="00070E31"/>
    <w:rsid w:val="000A5469"/>
    <w:rsid w:val="000A77F0"/>
    <w:rsid w:val="00102D72"/>
    <w:rsid w:val="00151382"/>
    <w:rsid w:val="001B01FF"/>
    <w:rsid w:val="00205547"/>
    <w:rsid w:val="00213422"/>
    <w:rsid w:val="00213D0F"/>
    <w:rsid w:val="002400B4"/>
    <w:rsid w:val="002442D4"/>
    <w:rsid w:val="00287366"/>
    <w:rsid w:val="002A6943"/>
    <w:rsid w:val="002C00AE"/>
    <w:rsid w:val="002E1CD6"/>
    <w:rsid w:val="00316E0E"/>
    <w:rsid w:val="00343FCB"/>
    <w:rsid w:val="00364282"/>
    <w:rsid w:val="003C45B3"/>
    <w:rsid w:val="004023D8"/>
    <w:rsid w:val="0041357C"/>
    <w:rsid w:val="00494E65"/>
    <w:rsid w:val="00496C2D"/>
    <w:rsid w:val="004D3A66"/>
    <w:rsid w:val="004E4601"/>
    <w:rsid w:val="004F08A2"/>
    <w:rsid w:val="005205D6"/>
    <w:rsid w:val="00586C20"/>
    <w:rsid w:val="005927B4"/>
    <w:rsid w:val="005B0971"/>
    <w:rsid w:val="005B6514"/>
    <w:rsid w:val="005E0219"/>
    <w:rsid w:val="005E12CC"/>
    <w:rsid w:val="005F1FB2"/>
    <w:rsid w:val="00600C25"/>
    <w:rsid w:val="00621B03"/>
    <w:rsid w:val="0062413E"/>
    <w:rsid w:val="00631793"/>
    <w:rsid w:val="0063181A"/>
    <w:rsid w:val="006A1045"/>
    <w:rsid w:val="006B3030"/>
    <w:rsid w:val="006C3F5F"/>
    <w:rsid w:val="006E404C"/>
    <w:rsid w:val="00701D61"/>
    <w:rsid w:val="00710586"/>
    <w:rsid w:val="00715C91"/>
    <w:rsid w:val="007346C5"/>
    <w:rsid w:val="00736A49"/>
    <w:rsid w:val="0074209B"/>
    <w:rsid w:val="00771C91"/>
    <w:rsid w:val="00793285"/>
    <w:rsid w:val="007B16A5"/>
    <w:rsid w:val="007B239B"/>
    <w:rsid w:val="007B3FB7"/>
    <w:rsid w:val="007E08C2"/>
    <w:rsid w:val="007E1963"/>
    <w:rsid w:val="007F2CAD"/>
    <w:rsid w:val="00805C34"/>
    <w:rsid w:val="008218D9"/>
    <w:rsid w:val="00824819"/>
    <w:rsid w:val="0085079C"/>
    <w:rsid w:val="00872800"/>
    <w:rsid w:val="00873FFB"/>
    <w:rsid w:val="00876352"/>
    <w:rsid w:val="008A1E2E"/>
    <w:rsid w:val="008D4FD4"/>
    <w:rsid w:val="008F0762"/>
    <w:rsid w:val="0090262D"/>
    <w:rsid w:val="00903124"/>
    <w:rsid w:val="0091265C"/>
    <w:rsid w:val="00943673"/>
    <w:rsid w:val="009A4572"/>
    <w:rsid w:val="009E455F"/>
    <w:rsid w:val="009E4C81"/>
    <w:rsid w:val="00A12547"/>
    <w:rsid w:val="00A256B9"/>
    <w:rsid w:val="00A6396B"/>
    <w:rsid w:val="00AA7401"/>
    <w:rsid w:val="00AE0E19"/>
    <w:rsid w:val="00B21F6D"/>
    <w:rsid w:val="00B44DA1"/>
    <w:rsid w:val="00B4503B"/>
    <w:rsid w:val="00B73AD3"/>
    <w:rsid w:val="00BF0A3E"/>
    <w:rsid w:val="00C150CD"/>
    <w:rsid w:val="00C605D2"/>
    <w:rsid w:val="00C61C67"/>
    <w:rsid w:val="00CA2852"/>
    <w:rsid w:val="00CB3E8A"/>
    <w:rsid w:val="00CD106B"/>
    <w:rsid w:val="00CD7436"/>
    <w:rsid w:val="00D2535C"/>
    <w:rsid w:val="00D3113D"/>
    <w:rsid w:val="00D42493"/>
    <w:rsid w:val="00D56E4B"/>
    <w:rsid w:val="00D62E90"/>
    <w:rsid w:val="00D87F32"/>
    <w:rsid w:val="00DB5211"/>
    <w:rsid w:val="00DD3345"/>
    <w:rsid w:val="00DE504A"/>
    <w:rsid w:val="00DF6BEF"/>
    <w:rsid w:val="00E00870"/>
    <w:rsid w:val="00E01194"/>
    <w:rsid w:val="00E068D6"/>
    <w:rsid w:val="00E13D9E"/>
    <w:rsid w:val="00E2357A"/>
    <w:rsid w:val="00E32401"/>
    <w:rsid w:val="00E35AB9"/>
    <w:rsid w:val="00E45596"/>
    <w:rsid w:val="00E60C99"/>
    <w:rsid w:val="00E637F4"/>
    <w:rsid w:val="00E81629"/>
    <w:rsid w:val="00EA469C"/>
    <w:rsid w:val="00EB0125"/>
    <w:rsid w:val="00EB25ED"/>
    <w:rsid w:val="00ED3B28"/>
    <w:rsid w:val="00EF27B0"/>
    <w:rsid w:val="00F240CE"/>
    <w:rsid w:val="00F30FFD"/>
    <w:rsid w:val="00F321F1"/>
    <w:rsid w:val="00F40A4F"/>
    <w:rsid w:val="00F533DF"/>
    <w:rsid w:val="00F7010D"/>
    <w:rsid w:val="00F82812"/>
    <w:rsid w:val="00F836A2"/>
    <w:rsid w:val="00F84A4A"/>
    <w:rsid w:val="00F94C34"/>
    <w:rsid w:val="00FB2EC6"/>
    <w:rsid w:val="00FB3A3D"/>
    <w:rsid w:val="00FE3CE3"/>
    <w:rsid w:val="00FE3FF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60840"/>
  <w15:docId w15:val="{9A67D792-15BF-439B-9D62-87E6CB225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4C34"/>
  </w:style>
  <w:style w:type="paragraph" w:styleId="Heading1">
    <w:name w:val="heading 1"/>
    <w:basedOn w:val="Normal"/>
    <w:next w:val="Normal"/>
    <w:link w:val="Heading1Char"/>
    <w:qFormat/>
    <w:rsid w:val="00F82812"/>
    <w:pPr>
      <w:keepNext/>
      <w:keepLines/>
      <w:spacing w:before="480" w:after="0" w:line="240" w:lineRule="auto"/>
      <w:outlineLvl w:val="0"/>
    </w:pPr>
    <w:rPr>
      <w:rFonts w:ascii="Cambria" w:eastAsia="Calibri" w:hAnsi="Cambria" w:cs="Times New Roman"/>
      <w:b/>
      <w:bCs/>
      <w:color w:val="365F91"/>
      <w:sz w:val="28"/>
      <w:szCs w:val="28"/>
      <w:lang w:val="en-GB"/>
    </w:rPr>
  </w:style>
  <w:style w:type="paragraph" w:styleId="Heading2">
    <w:name w:val="heading 2"/>
    <w:basedOn w:val="Normal"/>
    <w:next w:val="Normal"/>
    <w:link w:val="Heading2Char"/>
    <w:qFormat/>
    <w:rsid w:val="00F82812"/>
    <w:pPr>
      <w:keepNext/>
      <w:keepLines/>
      <w:spacing w:before="200" w:after="0" w:line="240" w:lineRule="auto"/>
      <w:outlineLvl w:val="1"/>
    </w:pPr>
    <w:rPr>
      <w:rFonts w:ascii="Cambria" w:eastAsia="Calibri" w:hAnsi="Cambria" w:cs="Times New Roman"/>
      <w:b/>
      <w:bCs/>
      <w:color w:val="4F81BD"/>
      <w:sz w:val="26"/>
      <w:szCs w:val="26"/>
      <w:lang w:val="en-GB"/>
    </w:rPr>
  </w:style>
  <w:style w:type="paragraph" w:styleId="Heading3">
    <w:name w:val="heading 3"/>
    <w:basedOn w:val="Normal"/>
    <w:next w:val="Normal"/>
    <w:link w:val="Heading3Char"/>
    <w:qFormat/>
    <w:rsid w:val="00F82812"/>
    <w:pPr>
      <w:keepNext/>
      <w:keepLines/>
      <w:spacing w:before="200" w:after="0" w:line="240" w:lineRule="auto"/>
      <w:outlineLvl w:val="2"/>
    </w:pPr>
    <w:rPr>
      <w:rFonts w:ascii="Cambria" w:eastAsia="Calibri" w:hAnsi="Cambria" w:cs="Times New Roman"/>
      <w:b/>
      <w:bCs/>
      <w:color w:val="4F81BD"/>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82812"/>
    <w:rPr>
      <w:rFonts w:ascii="Cambria" w:eastAsia="Calibri" w:hAnsi="Cambria" w:cs="Times New Roman"/>
      <w:b/>
      <w:bCs/>
      <w:color w:val="365F91"/>
      <w:sz w:val="28"/>
      <w:szCs w:val="28"/>
      <w:lang w:val="en-GB"/>
    </w:rPr>
  </w:style>
  <w:style w:type="character" w:customStyle="1" w:styleId="Heading2Char">
    <w:name w:val="Heading 2 Char"/>
    <w:basedOn w:val="DefaultParagraphFont"/>
    <w:link w:val="Heading2"/>
    <w:rsid w:val="00F82812"/>
    <w:rPr>
      <w:rFonts w:ascii="Cambria" w:eastAsia="Calibri" w:hAnsi="Cambria" w:cs="Times New Roman"/>
      <w:b/>
      <w:bCs/>
      <w:color w:val="4F81BD"/>
      <w:sz w:val="26"/>
      <w:szCs w:val="26"/>
      <w:lang w:val="en-GB"/>
    </w:rPr>
  </w:style>
  <w:style w:type="character" w:customStyle="1" w:styleId="Heading3Char">
    <w:name w:val="Heading 3 Char"/>
    <w:basedOn w:val="DefaultParagraphFont"/>
    <w:link w:val="Heading3"/>
    <w:rsid w:val="00F82812"/>
    <w:rPr>
      <w:rFonts w:ascii="Cambria" w:eastAsia="Calibri" w:hAnsi="Cambria" w:cs="Times New Roman"/>
      <w:b/>
      <w:bCs/>
      <w:color w:val="4F81BD"/>
      <w:sz w:val="20"/>
      <w:szCs w:val="20"/>
      <w:lang w:val="en-GB"/>
    </w:rPr>
  </w:style>
  <w:style w:type="numbering" w:customStyle="1" w:styleId="NoList1">
    <w:name w:val="No List1"/>
    <w:next w:val="NoList"/>
    <w:uiPriority w:val="99"/>
    <w:semiHidden/>
    <w:unhideWhenUsed/>
    <w:rsid w:val="00F82812"/>
  </w:style>
  <w:style w:type="paragraph" w:styleId="BodyText3">
    <w:name w:val="Body Text 3"/>
    <w:basedOn w:val="Normal"/>
    <w:link w:val="BodyText3Char"/>
    <w:rsid w:val="00F82812"/>
    <w:pPr>
      <w:numPr>
        <w:ilvl w:val="12"/>
      </w:numPr>
      <w:spacing w:after="0" w:line="240" w:lineRule="auto"/>
    </w:pPr>
    <w:rPr>
      <w:rFonts w:ascii="Times New Roman" w:eastAsia="Times New Roman" w:hAnsi="Times New Roman" w:cs="Times New Roman"/>
      <w:lang w:val="en-GB"/>
    </w:rPr>
  </w:style>
  <w:style w:type="character" w:customStyle="1" w:styleId="BodyText3Char">
    <w:name w:val="Body Text 3 Char"/>
    <w:basedOn w:val="DefaultParagraphFont"/>
    <w:link w:val="BodyText3"/>
    <w:rsid w:val="00F82812"/>
    <w:rPr>
      <w:rFonts w:ascii="Times New Roman" w:eastAsia="Times New Roman" w:hAnsi="Times New Roman" w:cs="Times New Roman"/>
      <w:lang w:val="en-GB"/>
    </w:rPr>
  </w:style>
  <w:style w:type="paragraph" w:styleId="BodyTextIndent3">
    <w:name w:val="Body Text Indent 3"/>
    <w:basedOn w:val="Normal"/>
    <w:link w:val="BodyTextIndent3Char"/>
    <w:rsid w:val="00F82812"/>
    <w:pPr>
      <w:spacing w:after="0" w:line="240" w:lineRule="auto"/>
      <w:ind w:left="567"/>
    </w:pPr>
    <w:rPr>
      <w:rFonts w:ascii="Times New Roman" w:eastAsia="Times New Roman" w:hAnsi="Times New Roman" w:cs="Times New Roman"/>
      <w:lang w:val="en-GB"/>
    </w:rPr>
  </w:style>
  <w:style w:type="character" w:customStyle="1" w:styleId="BodyTextIndent3Char">
    <w:name w:val="Body Text Indent 3 Char"/>
    <w:basedOn w:val="DefaultParagraphFont"/>
    <w:link w:val="BodyTextIndent3"/>
    <w:rsid w:val="00F82812"/>
    <w:rPr>
      <w:rFonts w:ascii="Times New Roman" w:eastAsia="Times New Roman" w:hAnsi="Times New Roman" w:cs="Times New Roman"/>
      <w:lang w:val="en-GB"/>
    </w:rPr>
  </w:style>
  <w:style w:type="paragraph" w:customStyle="1" w:styleId="Style3">
    <w:name w:val="Style3"/>
    <w:basedOn w:val="Normal"/>
    <w:rsid w:val="00F82812"/>
    <w:pPr>
      <w:tabs>
        <w:tab w:val="left" w:pos="567"/>
      </w:tabs>
      <w:spacing w:before="120" w:after="0" w:line="240" w:lineRule="auto"/>
      <w:ind w:left="567"/>
      <w:jc w:val="both"/>
    </w:pPr>
    <w:rPr>
      <w:rFonts w:ascii="Helvetica" w:eastAsia="Times New Roman" w:hAnsi="Helvetica" w:cs="Helvetica"/>
      <w:sz w:val="24"/>
      <w:szCs w:val="24"/>
      <w:lang w:val="en-GB"/>
    </w:rPr>
  </w:style>
  <w:style w:type="paragraph" w:customStyle="1" w:styleId="6">
    <w:name w:val="6"/>
    <w:basedOn w:val="Normal"/>
    <w:rsid w:val="00F82812"/>
    <w:pPr>
      <w:spacing w:before="240" w:after="0" w:line="240" w:lineRule="auto"/>
      <w:ind w:left="980"/>
      <w:jc w:val="both"/>
    </w:pPr>
    <w:rPr>
      <w:rFonts w:ascii="Times" w:eastAsia="Times New Roman" w:hAnsi="Times" w:cs="Times"/>
      <w:sz w:val="20"/>
      <w:szCs w:val="20"/>
      <w:lang w:val="en-GB"/>
    </w:rPr>
  </w:style>
  <w:style w:type="paragraph" w:styleId="Footer">
    <w:name w:val="footer"/>
    <w:basedOn w:val="Normal"/>
    <w:link w:val="FooterChar"/>
    <w:rsid w:val="00F82812"/>
    <w:pPr>
      <w:tabs>
        <w:tab w:val="center" w:pos="4986"/>
        <w:tab w:val="right" w:pos="9972"/>
      </w:tabs>
      <w:spacing w:after="0" w:line="240" w:lineRule="auto"/>
    </w:pPr>
    <w:rPr>
      <w:rFonts w:ascii="Times New Roman" w:eastAsia="Times New Roman" w:hAnsi="Times New Roman" w:cs="Times New Roman"/>
      <w:sz w:val="20"/>
      <w:szCs w:val="20"/>
      <w:lang w:val="en-GB"/>
    </w:rPr>
  </w:style>
  <w:style w:type="character" w:customStyle="1" w:styleId="FooterChar">
    <w:name w:val="Footer Char"/>
    <w:basedOn w:val="DefaultParagraphFont"/>
    <w:link w:val="Footer"/>
    <w:rsid w:val="00F82812"/>
    <w:rPr>
      <w:rFonts w:ascii="Times New Roman" w:eastAsia="Times New Roman" w:hAnsi="Times New Roman" w:cs="Times New Roman"/>
      <w:sz w:val="20"/>
      <w:szCs w:val="20"/>
      <w:lang w:val="en-GB"/>
    </w:rPr>
  </w:style>
  <w:style w:type="character" w:styleId="PageNumber">
    <w:name w:val="page number"/>
    <w:basedOn w:val="DefaultParagraphFont"/>
    <w:rsid w:val="00F82812"/>
    <w:rPr>
      <w:rFonts w:cs="Times New Roman"/>
    </w:rPr>
  </w:style>
  <w:style w:type="paragraph" w:customStyle="1" w:styleId="PI-2EMEASMCA">
    <w:name w:val="PI-2 EMEA_SMCA"/>
    <w:basedOn w:val="Heading3"/>
    <w:autoRedefine/>
    <w:rsid w:val="00F82812"/>
    <w:pPr>
      <w:tabs>
        <w:tab w:val="left" w:pos="567"/>
      </w:tabs>
      <w:spacing w:before="0"/>
      <w:ind w:left="567" w:hanging="567"/>
    </w:pPr>
    <w:rPr>
      <w:rFonts w:ascii="Times New Roman" w:eastAsia="Times New Roman" w:hAnsi="Times New Roman"/>
      <w:color w:val="auto"/>
      <w:kern w:val="28"/>
      <w:sz w:val="22"/>
      <w:szCs w:val="22"/>
      <w:lang w:val="lt-LT"/>
    </w:rPr>
  </w:style>
  <w:style w:type="paragraph" w:customStyle="1" w:styleId="PI-1EMEASMCA">
    <w:name w:val="PI-1 EMEA_SMCA"/>
    <w:basedOn w:val="Heading2"/>
    <w:autoRedefine/>
    <w:rsid w:val="00F82812"/>
    <w:pPr>
      <w:keepLines w:val="0"/>
      <w:tabs>
        <w:tab w:val="left" w:pos="567"/>
      </w:tabs>
      <w:spacing w:before="0"/>
      <w:ind w:left="567" w:hanging="567"/>
    </w:pPr>
    <w:rPr>
      <w:rFonts w:ascii="Times New Roman" w:eastAsia="Times New Roman" w:hAnsi="Times New Roman"/>
      <w:color w:val="auto"/>
      <w:sz w:val="22"/>
      <w:szCs w:val="22"/>
      <w:lang w:val="lt-LT"/>
    </w:rPr>
  </w:style>
  <w:style w:type="character" w:styleId="Hyperlink">
    <w:name w:val="Hyperlink"/>
    <w:basedOn w:val="DefaultParagraphFont"/>
    <w:rsid w:val="00F82812"/>
    <w:rPr>
      <w:rFonts w:cs="Times New Roman"/>
      <w:color w:val="0000FF"/>
      <w:u w:val="single"/>
    </w:rPr>
  </w:style>
  <w:style w:type="paragraph" w:customStyle="1" w:styleId="BTEMEASMCA">
    <w:name w:val="BT EMEA_SMCA"/>
    <w:basedOn w:val="Normal"/>
    <w:link w:val="BTEMEASMCAChar"/>
    <w:autoRedefine/>
    <w:rsid w:val="00F82812"/>
    <w:pPr>
      <w:spacing w:after="0" w:line="240" w:lineRule="auto"/>
    </w:pPr>
    <w:rPr>
      <w:rFonts w:ascii="Times New Roman" w:eastAsia="Times New Roman" w:hAnsi="Times New Roman" w:cs="Times New Roman"/>
      <w:noProof/>
    </w:rPr>
  </w:style>
  <w:style w:type="character" w:customStyle="1" w:styleId="BTEMEASMCAChar">
    <w:name w:val="BT EMEA_SMCA Char"/>
    <w:basedOn w:val="DefaultParagraphFont"/>
    <w:link w:val="BTEMEASMCA"/>
    <w:locked/>
    <w:rsid w:val="00F82812"/>
    <w:rPr>
      <w:rFonts w:ascii="Times New Roman" w:eastAsia="Times New Roman" w:hAnsi="Times New Roman" w:cs="Times New Roman"/>
      <w:noProof/>
    </w:rPr>
  </w:style>
  <w:style w:type="paragraph" w:customStyle="1" w:styleId="PI-1labEMEASMCA">
    <w:name w:val="PI-1_lab EMEA_SMCA"/>
    <w:basedOn w:val="Normal"/>
    <w:link w:val="PI-1labEMEASMCAChar"/>
    <w:autoRedefine/>
    <w:rsid w:val="00F82812"/>
    <w:pPr>
      <w:spacing w:after="0" w:line="240" w:lineRule="auto"/>
    </w:pPr>
    <w:rPr>
      <w:rFonts w:ascii="Times New Roman" w:eastAsia="Times New Roman" w:hAnsi="Times New Roman" w:cs="Times New Roman"/>
      <w:bCs/>
      <w:noProof/>
    </w:rPr>
  </w:style>
  <w:style w:type="character" w:customStyle="1" w:styleId="PI-1labEMEASMCAChar">
    <w:name w:val="PI-1_lab EMEA_SMCA Char"/>
    <w:basedOn w:val="DefaultParagraphFont"/>
    <w:link w:val="PI-1labEMEASMCA"/>
    <w:locked/>
    <w:rsid w:val="00F82812"/>
    <w:rPr>
      <w:rFonts w:ascii="Times New Roman" w:eastAsia="Times New Roman" w:hAnsi="Times New Roman" w:cs="Times New Roman"/>
      <w:bCs/>
      <w:noProof/>
    </w:rPr>
  </w:style>
  <w:style w:type="paragraph" w:customStyle="1" w:styleId="TTEMEASMCA">
    <w:name w:val="TT EMEA_SMCA"/>
    <w:basedOn w:val="Heading1"/>
    <w:link w:val="TTEMEASMCAChar"/>
    <w:autoRedefine/>
    <w:rsid w:val="00F82812"/>
    <w:pPr>
      <w:keepNext w:val="0"/>
      <w:keepLines w:val="0"/>
      <w:tabs>
        <w:tab w:val="left" w:pos="567"/>
      </w:tabs>
      <w:spacing w:before="0"/>
      <w:ind w:left="567" w:hanging="567"/>
      <w:jc w:val="center"/>
    </w:pPr>
    <w:rPr>
      <w:rFonts w:ascii="Times New Roman" w:eastAsia="Times New Roman" w:hAnsi="Times New Roman"/>
      <w:caps/>
      <w:color w:val="auto"/>
      <w:sz w:val="22"/>
      <w:szCs w:val="22"/>
      <w:lang w:val="en-US"/>
    </w:rPr>
  </w:style>
  <w:style w:type="character" w:customStyle="1" w:styleId="TTEMEASMCAChar">
    <w:name w:val="TT EMEA_SMCA Char"/>
    <w:basedOn w:val="DefaultParagraphFont"/>
    <w:link w:val="TTEMEASMCA"/>
    <w:locked/>
    <w:rsid w:val="00F82812"/>
    <w:rPr>
      <w:rFonts w:ascii="Times New Roman" w:eastAsia="Times New Roman" w:hAnsi="Times New Roman" w:cs="Times New Roman"/>
      <w:b/>
      <w:bCs/>
      <w:caps/>
      <w:lang w:val="en-US"/>
    </w:rPr>
  </w:style>
  <w:style w:type="paragraph" w:customStyle="1" w:styleId="BT-EMEASMCA">
    <w:name w:val="BT- EMEA_SMCA"/>
    <w:basedOn w:val="BTEMEASMCA"/>
    <w:autoRedefine/>
    <w:rsid w:val="00F82812"/>
    <w:pPr>
      <w:numPr>
        <w:numId w:val="4"/>
      </w:numPr>
      <w:ind w:left="567" w:hanging="567"/>
    </w:pPr>
  </w:style>
  <w:style w:type="paragraph" w:customStyle="1" w:styleId="BTbEMEASMCA">
    <w:name w:val="BT(b) EMEA_SMCA"/>
    <w:basedOn w:val="BTEMEASMCA"/>
    <w:autoRedefine/>
    <w:rsid w:val="00F82812"/>
    <w:rPr>
      <w:b/>
      <w:bCs/>
    </w:rPr>
  </w:style>
  <w:style w:type="paragraph" w:styleId="BodyText">
    <w:name w:val="Body Text"/>
    <w:basedOn w:val="Normal"/>
    <w:link w:val="BodyTextChar"/>
    <w:rsid w:val="00F82812"/>
    <w:pPr>
      <w:spacing w:after="120" w:line="240" w:lineRule="auto"/>
    </w:pPr>
    <w:rPr>
      <w:rFonts w:ascii="Times New Roman" w:eastAsia="Times New Roman" w:hAnsi="Times New Roman" w:cs="Times New Roman"/>
      <w:sz w:val="20"/>
      <w:szCs w:val="20"/>
      <w:lang w:val="en-GB"/>
    </w:rPr>
  </w:style>
  <w:style w:type="character" w:customStyle="1" w:styleId="BodyTextChar">
    <w:name w:val="Body Text Char"/>
    <w:basedOn w:val="DefaultParagraphFont"/>
    <w:link w:val="BodyText"/>
    <w:rsid w:val="00F82812"/>
    <w:rPr>
      <w:rFonts w:ascii="Times New Roman" w:eastAsia="Times New Roman" w:hAnsi="Times New Roman" w:cs="Times New Roman"/>
      <w:sz w:val="20"/>
      <w:szCs w:val="20"/>
      <w:lang w:val="en-GB"/>
    </w:rPr>
  </w:style>
  <w:style w:type="paragraph" w:styleId="BodyText2">
    <w:name w:val="Body Text 2"/>
    <w:basedOn w:val="Normal"/>
    <w:link w:val="BodyText2Char"/>
    <w:rsid w:val="00F82812"/>
    <w:pPr>
      <w:spacing w:after="120" w:line="480" w:lineRule="auto"/>
    </w:pPr>
    <w:rPr>
      <w:rFonts w:ascii="Times New Roman" w:eastAsia="Times New Roman" w:hAnsi="Times New Roman" w:cs="Times New Roman"/>
      <w:sz w:val="20"/>
      <w:szCs w:val="20"/>
      <w:lang w:val="en-GB"/>
    </w:rPr>
  </w:style>
  <w:style w:type="character" w:customStyle="1" w:styleId="BodyText2Char">
    <w:name w:val="Body Text 2 Char"/>
    <w:basedOn w:val="DefaultParagraphFont"/>
    <w:link w:val="BodyText2"/>
    <w:rsid w:val="00F82812"/>
    <w:rPr>
      <w:rFonts w:ascii="Times New Roman" w:eastAsia="Times New Roman" w:hAnsi="Times New Roman" w:cs="Times New Roman"/>
      <w:sz w:val="20"/>
      <w:szCs w:val="20"/>
      <w:lang w:val="en-GB"/>
    </w:rPr>
  </w:style>
  <w:style w:type="paragraph" w:styleId="BalloonText">
    <w:name w:val="Balloon Text"/>
    <w:basedOn w:val="Normal"/>
    <w:link w:val="BalloonTextChar"/>
    <w:semiHidden/>
    <w:rsid w:val="00F82812"/>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semiHidden/>
    <w:rsid w:val="00F82812"/>
    <w:rPr>
      <w:rFonts w:ascii="Tahoma" w:eastAsia="Times New Roman" w:hAnsi="Tahoma" w:cs="Tahoma"/>
      <w:sz w:val="16"/>
      <w:szCs w:val="16"/>
      <w:lang w:val="en-GB"/>
    </w:rPr>
  </w:style>
  <w:style w:type="paragraph" w:customStyle="1" w:styleId="Pataisymai1">
    <w:name w:val="Pataisymai1"/>
    <w:hidden/>
    <w:semiHidden/>
    <w:rsid w:val="00F82812"/>
    <w:pPr>
      <w:spacing w:after="0" w:line="240" w:lineRule="auto"/>
    </w:pPr>
    <w:rPr>
      <w:rFonts w:ascii="Times New Roman" w:eastAsia="Times New Roman" w:hAnsi="Times New Roman" w:cs="Times New Roman"/>
      <w:sz w:val="20"/>
      <w:szCs w:val="20"/>
      <w:lang w:val="en-GB"/>
    </w:rPr>
  </w:style>
  <w:style w:type="paragraph" w:customStyle="1" w:styleId="PI-3EMEASMCA">
    <w:name w:val="PI-3 EMEA_SMCA"/>
    <w:basedOn w:val="Normal"/>
    <w:autoRedefine/>
    <w:rsid w:val="00F82812"/>
    <w:pPr>
      <w:spacing w:after="0" w:line="220" w:lineRule="exact"/>
    </w:pPr>
    <w:rPr>
      <w:rFonts w:ascii="Times New Roman" w:eastAsia="Times New Roman" w:hAnsi="Times New Roman" w:cs="Times New Roman"/>
      <w:b/>
      <w:bCs/>
    </w:rPr>
  </w:style>
  <w:style w:type="paragraph" w:styleId="PlainText">
    <w:name w:val="Plain Text"/>
    <w:basedOn w:val="Normal"/>
    <w:link w:val="PlainTextChar"/>
    <w:rsid w:val="00F82812"/>
    <w:pPr>
      <w:spacing w:after="0" w:line="240" w:lineRule="auto"/>
    </w:pPr>
    <w:rPr>
      <w:rFonts w:ascii="Courier New" w:eastAsia="SimSun" w:hAnsi="Courier New" w:cs="Times New Roman"/>
      <w:sz w:val="20"/>
      <w:szCs w:val="20"/>
      <w:lang w:val="en-US"/>
    </w:rPr>
  </w:style>
  <w:style w:type="character" w:customStyle="1" w:styleId="PlainTextChar">
    <w:name w:val="Plain Text Char"/>
    <w:basedOn w:val="DefaultParagraphFont"/>
    <w:link w:val="PlainText"/>
    <w:rsid w:val="00F82812"/>
    <w:rPr>
      <w:rFonts w:ascii="Courier New" w:eastAsia="SimSun" w:hAnsi="Courier New" w:cs="Times New Roman"/>
      <w:sz w:val="20"/>
      <w:szCs w:val="20"/>
      <w:lang w:val="en-US"/>
    </w:rPr>
  </w:style>
  <w:style w:type="character" w:styleId="CommentReference">
    <w:name w:val="annotation reference"/>
    <w:basedOn w:val="DefaultParagraphFont"/>
    <w:semiHidden/>
    <w:rsid w:val="00F82812"/>
    <w:rPr>
      <w:rFonts w:cs="Times New Roman"/>
      <w:sz w:val="16"/>
      <w:szCs w:val="16"/>
    </w:rPr>
  </w:style>
  <w:style w:type="paragraph" w:styleId="CommentText">
    <w:name w:val="annotation text"/>
    <w:basedOn w:val="Normal"/>
    <w:link w:val="CommentTextChar"/>
    <w:rsid w:val="00F82812"/>
    <w:pPr>
      <w:spacing w:after="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rsid w:val="00F82812"/>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semiHidden/>
    <w:rsid w:val="00F82812"/>
    <w:rPr>
      <w:b/>
      <w:bCs/>
    </w:rPr>
  </w:style>
  <w:style w:type="character" w:customStyle="1" w:styleId="CommentSubjectChar">
    <w:name w:val="Comment Subject Char"/>
    <w:basedOn w:val="CommentTextChar"/>
    <w:link w:val="CommentSubject"/>
    <w:semiHidden/>
    <w:rsid w:val="00F82812"/>
    <w:rPr>
      <w:rFonts w:ascii="Times New Roman" w:eastAsia="Times New Roman" w:hAnsi="Times New Roman" w:cs="Times New Roman"/>
      <w:b/>
      <w:bCs/>
      <w:sz w:val="20"/>
      <w:szCs w:val="20"/>
      <w:lang w:val="en-GB"/>
    </w:rPr>
  </w:style>
  <w:style w:type="paragraph" w:styleId="ListParagraph">
    <w:name w:val="List Paragraph"/>
    <w:basedOn w:val="Normal"/>
    <w:uiPriority w:val="34"/>
    <w:qFormat/>
    <w:rsid w:val="00F82812"/>
    <w:pPr>
      <w:ind w:left="720"/>
      <w:contextualSpacing/>
    </w:pPr>
    <w:rPr>
      <w:lang w:val="en-US"/>
    </w:rPr>
  </w:style>
  <w:style w:type="paragraph" w:customStyle="1" w:styleId="Default">
    <w:name w:val="Default"/>
    <w:rsid w:val="000A77F0"/>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6CDB56B925F854FBD8C9A7E2CBE23E0" ma:contentTypeVersion="8" ma:contentTypeDescription="Create a new document." ma:contentTypeScope="" ma:versionID="10380facd4e49d635627c4277d1b1442">
  <xsd:schema xmlns:xsd="http://www.w3.org/2001/XMLSchema" xmlns:xs="http://www.w3.org/2001/XMLSchema" xmlns:p="http://schemas.microsoft.com/office/2006/metadata/properties" xmlns:ns2="4d7806da-b044-477b-9760-524c3e86dd23" targetNamespace="http://schemas.microsoft.com/office/2006/metadata/properties" ma:root="true" ma:fieldsID="ee36ab037ab03619e89866c3f106d5c1" ns2:_="">
    <xsd:import namespace="4d7806da-b044-477b-9760-524c3e86dd2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7806da-b044-477b-9760-524c3e86dd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5BC610-DDB9-46FD-9420-33BD8D9B041A}">
  <ds:schemaRefs>
    <ds:schemaRef ds:uri="http://schemas.microsoft.com/sharepoint/v3/contenttype/forms"/>
  </ds:schemaRefs>
</ds:datastoreItem>
</file>

<file path=customXml/itemProps2.xml><?xml version="1.0" encoding="utf-8"?>
<ds:datastoreItem xmlns:ds="http://schemas.openxmlformats.org/officeDocument/2006/customXml" ds:itemID="{9EE9C3AA-94BE-4CC1-86F5-575B2FEAD5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7806da-b044-477b-9760-524c3e86dd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CE2613-AC58-4A56-AB37-ACB8AC5DD5E9}">
  <ds:schemaRefs>
    <ds:schemaRef ds:uri="http://purl.org/dc/terms/"/>
    <ds:schemaRef ds:uri="http://www.w3.org/XML/1998/namespace"/>
    <ds:schemaRef ds:uri="http://purl.org/dc/elements/1.1/"/>
    <ds:schemaRef ds:uri="http://schemas.microsoft.com/office/infopath/2007/PartnerControls"/>
    <ds:schemaRef ds:uri="4d7806da-b044-477b-9760-524c3e86dd23"/>
    <ds:schemaRef ds:uri="http://schemas.microsoft.com/office/2006/documentManagement/types"/>
    <ds:schemaRef ds:uri="http://purl.org/dc/dcmitype/"/>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5B53B5F2-72B8-4427-B698-C388F6D4D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11282</Words>
  <Characters>6432</Characters>
  <Application>Microsoft Office Word</Application>
  <DocSecurity>0</DocSecurity>
  <Lines>53</Lines>
  <Paragraphs>35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Grizli777</Company>
  <LinksUpToDate>false</LinksUpToDate>
  <CharactersWithSpaces>17679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Actio</dc:creator>
  <cp:lastModifiedBy>Birutė Valkauskaitė</cp:lastModifiedBy>
  <cp:revision>2</cp:revision>
  <dcterms:created xsi:type="dcterms:W3CDTF">2021-06-17T08:39:00Z</dcterms:created>
  <dcterms:modified xsi:type="dcterms:W3CDTF">2021-06-17T08:39:00Z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0x01010076CDB56B925F854FBD8C9A7E2CBE23E0</vt:lpwstr>
  </property>
  <property fmtid="{D5CDD505-2E9C-101B-9397-08002B2CF9AE}" pid="3" name="Order">
    <vt:r8>815800</vt:r8>
  </property>
</Properties>
</file>