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75F3372" w14:textId="77777777" w:rsidR="006512C9" w:rsidRPr="006879EC" w:rsidRDefault="006512C9" w:rsidP="006512C9">
      <w:pPr>
        <w:widowControl w:val="0"/>
        <w:tabs>
          <w:tab w:val="left" w:pos="567"/>
        </w:tabs>
        <w:snapToGrid w:val="0"/>
        <w:spacing w:after="0" w:line="240" w:lineRule="auto"/>
        <w:outlineLvl w:val="0"/>
        <w:rPr>
          <w:rFonts w:ascii="Times New Roman" w:eastAsia="Times New Roman" w:hAnsi="Times New Roman" w:cs="Times New Roman"/>
          <w:b/>
        </w:rPr>
      </w:pPr>
    </w:p>
    <w:p w14:paraId="7A458130" w14:textId="77777777" w:rsidR="006512C9" w:rsidRPr="006879EC" w:rsidRDefault="006512C9" w:rsidP="006512C9">
      <w:pPr>
        <w:widowControl w:val="0"/>
        <w:tabs>
          <w:tab w:val="left" w:pos="567"/>
        </w:tabs>
        <w:snapToGrid w:val="0"/>
        <w:spacing w:after="0" w:line="240" w:lineRule="auto"/>
        <w:outlineLvl w:val="0"/>
        <w:rPr>
          <w:rFonts w:ascii="Times New Roman" w:eastAsia="Times New Roman" w:hAnsi="Times New Roman" w:cs="Times New Roman"/>
          <w:b/>
        </w:rPr>
      </w:pPr>
    </w:p>
    <w:p w14:paraId="577A1A67" w14:textId="77777777" w:rsidR="006512C9" w:rsidRPr="006879EC" w:rsidRDefault="006512C9" w:rsidP="006512C9">
      <w:pPr>
        <w:widowControl w:val="0"/>
        <w:tabs>
          <w:tab w:val="left" w:pos="567"/>
        </w:tabs>
        <w:snapToGrid w:val="0"/>
        <w:spacing w:after="0" w:line="240" w:lineRule="auto"/>
        <w:outlineLvl w:val="0"/>
        <w:rPr>
          <w:rFonts w:ascii="Times New Roman" w:eastAsia="Times New Roman" w:hAnsi="Times New Roman" w:cs="Times New Roman"/>
          <w:b/>
        </w:rPr>
      </w:pPr>
    </w:p>
    <w:p w14:paraId="0253C6F3" w14:textId="77777777" w:rsidR="006512C9" w:rsidRPr="006879EC" w:rsidRDefault="006512C9" w:rsidP="006512C9">
      <w:pPr>
        <w:widowControl w:val="0"/>
        <w:tabs>
          <w:tab w:val="left" w:pos="567"/>
        </w:tabs>
        <w:snapToGrid w:val="0"/>
        <w:spacing w:after="0" w:line="240" w:lineRule="auto"/>
        <w:outlineLvl w:val="0"/>
        <w:rPr>
          <w:rFonts w:ascii="Times New Roman" w:eastAsia="Times New Roman" w:hAnsi="Times New Roman" w:cs="Times New Roman"/>
          <w:b/>
        </w:rPr>
      </w:pPr>
    </w:p>
    <w:p w14:paraId="63041079" w14:textId="77777777" w:rsidR="006512C9" w:rsidRPr="006879EC" w:rsidRDefault="006512C9" w:rsidP="006512C9">
      <w:pPr>
        <w:widowControl w:val="0"/>
        <w:tabs>
          <w:tab w:val="left" w:pos="-1440"/>
          <w:tab w:val="left" w:pos="-720"/>
          <w:tab w:val="left" w:pos="567"/>
        </w:tabs>
        <w:snapToGrid w:val="0"/>
        <w:spacing w:after="0" w:line="240" w:lineRule="auto"/>
        <w:rPr>
          <w:rFonts w:ascii="Times New Roman" w:eastAsia="Times New Roman" w:hAnsi="Times New Roman" w:cs="Times New Roman"/>
          <w:b/>
        </w:rPr>
      </w:pPr>
    </w:p>
    <w:p w14:paraId="2DF8D4A4" w14:textId="77777777" w:rsidR="006512C9" w:rsidRPr="006879EC" w:rsidRDefault="006512C9" w:rsidP="006512C9">
      <w:pPr>
        <w:widowControl w:val="0"/>
        <w:tabs>
          <w:tab w:val="left" w:pos="-1440"/>
          <w:tab w:val="left" w:pos="-720"/>
          <w:tab w:val="left" w:pos="567"/>
        </w:tabs>
        <w:snapToGrid w:val="0"/>
        <w:spacing w:after="0" w:line="240" w:lineRule="auto"/>
        <w:rPr>
          <w:rFonts w:ascii="Times New Roman" w:eastAsia="Times New Roman" w:hAnsi="Times New Roman" w:cs="Times New Roman"/>
          <w:b/>
        </w:rPr>
      </w:pPr>
    </w:p>
    <w:p w14:paraId="3E026A86" w14:textId="77777777" w:rsidR="006512C9" w:rsidRPr="006879EC" w:rsidRDefault="006512C9" w:rsidP="006512C9">
      <w:pPr>
        <w:widowControl w:val="0"/>
        <w:tabs>
          <w:tab w:val="left" w:pos="-1440"/>
          <w:tab w:val="left" w:pos="-720"/>
          <w:tab w:val="left" w:pos="567"/>
        </w:tabs>
        <w:snapToGrid w:val="0"/>
        <w:spacing w:after="0" w:line="240" w:lineRule="auto"/>
        <w:rPr>
          <w:rFonts w:ascii="Times New Roman" w:eastAsia="Times New Roman" w:hAnsi="Times New Roman" w:cs="Times New Roman"/>
          <w:b/>
        </w:rPr>
      </w:pPr>
    </w:p>
    <w:p w14:paraId="7DBD7370" w14:textId="77777777" w:rsidR="006512C9" w:rsidRPr="006879EC" w:rsidRDefault="006512C9" w:rsidP="006512C9">
      <w:pPr>
        <w:widowControl w:val="0"/>
        <w:tabs>
          <w:tab w:val="left" w:pos="-1440"/>
          <w:tab w:val="left" w:pos="-720"/>
          <w:tab w:val="left" w:pos="567"/>
        </w:tabs>
        <w:snapToGrid w:val="0"/>
        <w:spacing w:after="0" w:line="240" w:lineRule="auto"/>
        <w:rPr>
          <w:rFonts w:ascii="Times New Roman" w:eastAsia="Times New Roman" w:hAnsi="Times New Roman" w:cs="Times New Roman"/>
          <w:b/>
        </w:rPr>
      </w:pPr>
    </w:p>
    <w:p w14:paraId="68028AF1" w14:textId="77777777" w:rsidR="006512C9" w:rsidRPr="006879EC" w:rsidRDefault="006512C9" w:rsidP="006512C9">
      <w:pPr>
        <w:widowControl w:val="0"/>
        <w:tabs>
          <w:tab w:val="left" w:pos="-1440"/>
          <w:tab w:val="left" w:pos="-720"/>
          <w:tab w:val="left" w:pos="567"/>
        </w:tabs>
        <w:snapToGrid w:val="0"/>
        <w:spacing w:after="0" w:line="240" w:lineRule="auto"/>
        <w:rPr>
          <w:rFonts w:ascii="Times New Roman" w:eastAsia="Times New Roman" w:hAnsi="Times New Roman" w:cs="Times New Roman"/>
          <w:b/>
        </w:rPr>
      </w:pPr>
    </w:p>
    <w:p w14:paraId="4499381C" w14:textId="77777777" w:rsidR="006512C9" w:rsidRPr="006879EC" w:rsidRDefault="006512C9" w:rsidP="006512C9">
      <w:pPr>
        <w:widowControl w:val="0"/>
        <w:tabs>
          <w:tab w:val="left" w:pos="-1440"/>
          <w:tab w:val="left" w:pos="-720"/>
          <w:tab w:val="left" w:pos="567"/>
        </w:tabs>
        <w:snapToGrid w:val="0"/>
        <w:spacing w:after="0" w:line="240" w:lineRule="auto"/>
        <w:rPr>
          <w:rFonts w:ascii="Times New Roman" w:eastAsia="Times New Roman" w:hAnsi="Times New Roman" w:cs="Times New Roman"/>
          <w:b/>
        </w:rPr>
      </w:pPr>
    </w:p>
    <w:p w14:paraId="450A6DFA" w14:textId="77777777" w:rsidR="006512C9" w:rsidRPr="006879EC" w:rsidRDefault="006512C9" w:rsidP="006512C9">
      <w:pPr>
        <w:widowControl w:val="0"/>
        <w:tabs>
          <w:tab w:val="left" w:pos="-1440"/>
          <w:tab w:val="left" w:pos="-720"/>
          <w:tab w:val="left" w:pos="567"/>
        </w:tabs>
        <w:snapToGrid w:val="0"/>
        <w:spacing w:after="0" w:line="240" w:lineRule="auto"/>
        <w:rPr>
          <w:rFonts w:ascii="Times New Roman" w:eastAsia="Times New Roman" w:hAnsi="Times New Roman" w:cs="Times New Roman"/>
          <w:b/>
        </w:rPr>
      </w:pPr>
    </w:p>
    <w:p w14:paraId="3C29E790" w14:textId="77777777" w:rsidR="006512C9" w:rsidRPr="006879EC" w:rsidRDefault="006512C9" w:rsidP="006512C9">
      <w:pPr>
        <w:widowControl w:val="0"/>
        <w:tabs>
          <w:tab w:val="left" w:pos="-1440"/>
          <w:tab w:val="left" w:pos="-720"/>
          <w:tab w:val="left" w:pos="567"/>
        </w:tabs>
        <w:snapToGrid w:val="0"/>
        <w:spacing w:after="0" w:line="240" w:lineRule="auto"/>
        <w:rPr>
          <w:rFonts w:ascii="Times New Roman" w:eastAsia="Times New Roman" w:hAnsi="Times New Roman" w:cs="Times New Roman"/>
          <w:b/>
        </w:rPr>
      </w:pPr>
    </w:p>
    <w:p w14:paraId="2EA54DB0" w14:textId="77777777" w:rsidR="006512C9" w:rsidRPr="006879EC" w:rsidRDefault="006512C9" w:rsidP="006512C9">
      <w:pPr>
        <w:widowControl w:val="0"/>
        <w:tabs>
          <w:tab w:val="left" w:pos="-1440"/>
          <w:tab w:val="left" w:pos="-720"/>
          <w:tab w:val="left" w:pos="567"/>
        </w:tabs>
        <w:snapToGrid w:val="0"/>
        <w:spacing w:after="0" w:line="240" w:lineRule="auto"/>
        <w:rPr>
          <w:rFonts w:ascii="Times New Roman" w:eastAsia="Times New Roman" w:hAnsi="Times New Roman" w:cs="Times New Roman"/>
          <w:b/>
        </w:rPr>
      </w:pPr>
    </w:p>
    <w:p w14:paraId="16A232A1" w14:textId="77777777" w:rsidR="006512C9" w:rsidRPr="006879EC" w:rsidRDefault="006512C9" w:rsidP="006512C9">
      <w:pPr>
        <w:widowControl w:val="0"/>
        <w:tabs>
          <w:tab w:val="left" w:pos="-1440"/>
          <w:tab w:val="left" w:pos="-720"/>
          <w:tab w:val="left" w:pos="567"/>
        </w:tabs>
        <w:snapToGrid w:val="0"/>
        <w:spacing w:after="0" w:line="240" w:lineRule="auto"/>
        <w:rPr>
          <w:rFonts w:ascii="Times New Roman" w:eastAsia="Times New Roman" w:hAnsi="Times New Roman" w:cs="Times New Roman"/>
          <w:b/>
        </w:rPr>
      </w:pPr>
    </w:p>
    <w:p w14:paraId="677D0E39" w14:textId="77777777" w:rsidR="006512C9" w:rsidRPr="006879EC" w:rsidRDefault="006512C9" w:rsidP="006512C9">
      <w:pPr>
        <w:widowControl w:val="0"/>
        <w:tabs>
          <w:tab w:val="left" w:pos="-1440"/>
          <w:tab w:val="left" w:pos="-720"/>
          <w:tab w:val="left" w:pos="567"/>
        </w:tabs>
        <w:snapToGrid w:val="0"/>
        <w:spacing w:after="0" w:line="240" w:lineRule="auto"/>
        <w:rPr>
          <w:rFonts w:ascii="Times New Roman" w:eastAsia="Times New Roman" w:hAnsi="Times New Roman" w:cs="Times New Roman"/>
          <w:b/>
        </w:rPr>
      </w:pPr>
    </w:p>
    <w:p w14:paraId="43978257" w14:textId="77777777" w:rsidR="006512C9" w:rsidRPr="006879EC" w:rsidRDefault="006512C9" w:rsidP="006512C9">
      <w:pPr>
        <w:widowControl w:val="0"/>
        <w:tabs>
          <w:tab w:val="left" w:pos="-1440"/>
          <w:tab w:val="left" w:pos="-720"/>
          <w:tab w:val="left" w:pos="567"/>
        </w:tabs>
        <w:snapToGrid w:val="0"/>
        <w:spacing w:after="0" w:line="240" w:lineRule="auto"/>
        <w:rPr>
          <w:rFonts w:ascii="Times New Roman" w:eastAsia="Times New Roman" w:hAnsi="Times New Roman" w:cs="Times New Roman"/>
          <w:b/>
        </w:rPr>
      </w:pPr>
    </w:p>
    <w:p w14:paraId="26701115" w14:textId="77777777" w:rsidR="006512C9" w:rsidRPr="006879EC" w:rsidRDefault="006512C9" w:rsidP="006512C9">
      <w:pPr>
        <w:widowControl w:val="0"/>
        <w:tabs>
          <w:tab w:val="left" w:pos="-1440"/>
          <w:tab w:val="left" w:pos="-720"/>
          <w:tab w:val="left" w:pos="567"/>
        </w:tabs>
        <w:snapToGrid w:val="0"/>
        <w:spacing w:after="0" w:line="240" w:lineRule="auto"/>
        <w:rPr>
          <w:rFonts w:ascii="Times New Roman" w:eastAsia="Times New Roman" w:hAnsi="Times New Roman" w:cs="Times New Roman"/>
          <w:b/>
        </w:rPr>
      </w:pPr>
    </w:p>
    <w:p w14:paraId="344C256D" w14:textId="77777777" w:rsidR="006512C9" w:rsidRPr="006879EC" w:rsidRDefault="006512C9" w:rsidP="006512C9">
      <w:pPr>
        <w:widowControl w:val="0"/>
        <w:tabs>
          <w:tab w:val="left" w:pos="-1440"/>
          <w:tab w:val="left" w:pos="-720"/>
          <w:tab w:val="left" w:pos="567"/>
        </w:tabs>
        <w:snapToGrid w:val="0"/>
        <w:spacing w:after="0" w:line="240" w:lineRule="auto"/>
        <w:rPr>
          <w:rFonts w:ascii="Times New Roman" w:eastAsia="Times New Roman" w:hAnsi="Times New Roman" w:cs="Times New Roman"/>
          <w:b/>
        </w:rPr>
      </w:pPr>
    </w:p>
    <w:p w14:paraId="6844956C" w14:textId="77777777" w:rsidR="006512C9" w:rsidRPr="006879EC" w:rsidRDefault="006512C9" w:rsidP="006512C9">
      <w:pPr>
        <w:widowControl w:val="0"/>
        <w:tabs>
          <w:tab w:val="left" w:pos="-1440"/>
          <w:tab w:val="left" w:pos="-720"/>
          <w:tab w:val="left" w:pos="567"/>
        </w:tabs>
        <w:snapToGrid w:val="0"/>
        <w:spacing w:after="0" w:line="240" w:lineRule="auto"/>
        <w:rPr>
          <w:rFonts w:ascii="Times New Roman" w:eastAsia="Times New Roman" w:hAnsi="Times New Roman" w:cs="Times New Roman"/>
          <w:b/>
        </w:rPr>
      </w:pPr>
    </w:p>
    <w:p w14:paraId="2A252D5F" w14:textId="77777777" w:rsidR="006512C9" w:rsidRPr="006879EC" w:rsidRDefault="006512C9" w:rsidP="006512C9">
      <w:pPr>
        <w:widowControl w:val="0"/>
        <w:tabs>
          <w:tab w:val="left" w:pos="-1440"/>
          <w:tab w:val="left" w:pos="-720"/>
          <w:tab w:val="left" w:pos="567"/>
        </w:tabs>
        <w:snapToGrid w:val="0"/>
        <w:spacing w:after="0" w:line="240" w:lineRule="auto"/>
        <w:rPr>
          <w:rFonts w:ascii="Times New Roman" w:eastAsia="Times New Roman" w:hAnsi="Times New Roman" w:cs="Times New Roman"/>
          <w:b/>
        </w:rPr>
      </w:pPr>
    </w:p>
    <w:p w14:paraId="6F4A66E2" w14:textId="77777777" w:rsidR="006512C9" w:rsidRPr="006879EC" w:rsidRDefault="006512C9" w:rsidP="006512C9">
      <w:pPr>
        <w:widowControl w:val="0"/>
        <w:tabs>
          <w:tab w:val="left" w:pos="-1440"/>
          <w:tab w:val="left" w:pos="-720"/>
          <w:tab w:val="left" w:pos="567"/>
        </w:tabs>
        <w:snapToGrid w:val="0"/>
        <w:spacing w:after="0" w:line="240" w:lineRule="auto"/>
        <w:rPr>
          <w:rFonts w:ascii="Times New Roman" w:eastAsia="Times New Roman" w:hAnsi="Times New Roman" w:cs="Times New Roman"/>
          <w:b/>
        </w:rPr>
      </w:pPr>
    </w:p>
    <w:p w14:paraId="1459CFFC" w14:textId="77777777" w:rsidR="006512C9" w:rsidRPr="006879EC" w:rsidRDefault="006512C9" w:rsidP="006512C9">
      <w:pPr>
        <w:widowControl w:val="0"/>
        <w:tabs>
          <w:tab w:val="left" w:pos="-1440"/>
          <w:tab w:val="left" w:pos="-720"/>
          <w:tab w:val="left" w:pos="567"/>
        </w:tabs>
        <w:snapToGrid w:val="0"/>
        <w:spacing w:after="0" w:line="240" w:lineRule="auto"/>
        <w:rPr>
          <w:rFonts w:ascii="Times New Roman" w:eastAsia="Times New Roman" w:hAnsi="Times New Roman" w:cs="Times New Roman"/>
          <w:b/>
        </w:rPr>
      </w:pPr>
    </w:p>
    <w:p w14:paraId="548CAEF8" w14:textId="77777777" w:rsidR="006512C9" w:rsidRPr="006879EC" w:rsidRDefault="006512C9" w:rsidP="006512C9">
      <w:pPr>
        <w:widowControl w:val="0"/>
        <w:tabs>
          <w:tab w:val="left" w:pos="567"/>
        </w:tabs>
        <w:snapToGrid w:val="0"/>
        <w:spacing w:after="0" w:line="240" w:lineRule="auto"/>
        <w:jc w:val="center"/>
        <w:outlineLvl w:val="1"/>
        <w:rPr>
          <w:rFonts w:ascii="Times New Roman" w:eastAsia="Times New Roman" w:hAnsi="Times New Roman" w:cs="Times New Roman"/>
          <w:b/>
          <w:bCs/>
          <w:iCs/>
          <w:lang w:eastAsia="x-none"/>
        </w:rPr>
      </w:pPr>
    </w:p>
    <w:p w14:paraId="34213151" w14:textId="77777777" w:rsidR="006512C9" w:rsidRPr="006879EC" w:rsidRDefault="006512C9" w:rsidP="006512C9">
      <w:pPr>
        <w:widowControl w:val="0"/>
        <w:tabs>
          <w:tab w:val="left" w:pos="567"/>
        </w:tabs>
        <w:snapToGrid w:val="0"/>
        <w:spacing w:after="0" w:line="240" w:lineRule="auto"/>
        <w:jc w:val="center"/>
        <w:outlineLvl w:val="1"/>
        <w:rPr>
          <w:rFonts w:ascii="Times New Roman" w:eastAsia="Times New Roman" w:hAnsi="Times New Roman" w:cs="Times New Roman"/>
          <w:b/>
          <w:lang w:eastAsia="x-none"/>
        </w:rPr>
      </w:pPr>
      <w:r w:rsidRPr="006879EC">
        <w:rPr>
          <w:rFonts w:ascii="Times New Roman" w:eastAsia="Times New Roman" w:hAnsi="Times New Roman" w:cs="Times New Roman"/>
          <w:b/>
          <w:bCs/>
          <w:iCs/>
          <w:lang w:eastAsia="x-none"/>
        </w:rPr>
        <w:t>I PRIEDAS</w:t>
      </w:r>
    </w:p>
    <w:p w14:paraId="786DC65E"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265FEB1A" w14:textId="77777777" w:rsidR="006512C9" w:rsidRPr="006879EC" w:rsidRDefault="006512C9" w:rsidP="006512C9">
      <w:pPr>
        <w:widowControl w:val="0"/>
        <w:tabs>
          <w:tab w:val="left" w:pos="-1440"/>
          <w:tab w:val="left" w:pos="-720"/>
          <w:tab w:val="left" w:pos="567"/>
        </w:tabs>
        <w:snapToGrid w:val="0"/>
        <w:spacing w:after="0" w:line="240" w:lineRule="auto"/>
        <w:jc w:val="center"/>
        <w:rPr>
          <w:rFonts w:ascii="Times New Roman" w:eastAsia="Times New Roman" w:hAnsi="Times New Roman" w:cs="Times New Roman"/>
          <w:b/>
        </w:rPr>
      </w:pPr>
      <w:r w:rsidRPr="006879EC">
        <w:rPr>
          <w:rFonts w:ascii="Times New Roman" w:eastAsia="Times New Roman" w:hAnsi="Times New Roman" w:cs="Times New Roman"/>
          <w:b/>
        </w:rPr>
        <w:t>PREPARATO CHARAKTERISTIKŲ SANTRAUKA</w:t>
      </w:r>
    </w:p>
    <w:p w14:paraId="48CB0E1A" w14:textId="77777777" w:rsidR="006512C9" w:rsidRPr="006879EC" w:rsidRDefault="006512C9" w:rsidP="006512C9">
      <w:pPr>
        <w:widowControl w:val="0"/>
        <w:tabs>
          <w:tab w:val="left" w:pos="-1440"/>
          <w:tab w:val="left" w:pos="-720"/>
          <w:tab w:val="left" w:pos="567"/>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snapToGrid w:val="0"/>
          <w:lang w:eastAsia="zh-CN"/>
        </w:rPr>
        <w:br w:type="page"/>
      </w:r>
    </w:p>
    <w:p w14:paraId="30E8C421" w14:textId="77777777" w:rsidR="006512C9" w:rsidRPr="006879EC" w:rsidRDefault="006512C9" w:rsidP="006512C9">
      <w:pPr>
        <w:widowControl w:val="0"/>
        <w:tabs>
          <w:tab w:val="left" w:pos="567"/>
        </w:tabs>
        <w:snapToGrid w:val="0"/>
        <w:spacing w:after="0" w:line="240" w:lineRule="auto"/>
        <w:outlineLvl w:val="2"/>
        <w:rPr>
          <w:rFonts w:ascii="Times New Roman" w:eastAsia="Times New Roman" w:hAnsi="Times New Roman" w:cs="Times New Roman"/>
          <w:b/>
          <w:bCs/>
          <w:lang w:eastAsia="x-none"/>
        </w:rPr>
      </w:pPr>
      <w:r w:rsidRPr="006879EC">
        <w:rPr>
          <w:rFonts w:ascii="Times New Roman" w:eastAsia="Times New Roman" w:hAnsi="Times New Roman" w:cs="Times New Roman"/>
          <w:b/>
          <w:bCs/>
          <w:lang w:eastAsia="x-none"/>
        </w:rPr>
        <w:lastRenderedPageBreak/>
        <w:t>1.</w:t>
      </w:r>
      <w:r w:rsidRPr="006879EC">
        <w:rPr>
          <w:rFonts w:ascii="Times New Roman" w:eastAsia="Times New Roman" w:hAnsi="Times New Roman" w:cs="Times New Roman"/>
          <w:b/>
          <w:bCs/>
          <w:lang w:eastAsia="x-none"/>
        </w:rPr>
        <w:tab/>
        <w:t>VAISTINIO PREPARATO PAVADINIMAS</w:t>
      </w:r>
    </w:p>
    <w:p w14:paraId="6CB8E0CE"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0B952F3B"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Ravalsyo 10 mg/80 mg plėvele dengtos tabletės</w:t>
      </w:r>
    </w:p>
    <w:p w14:paraId="7541AF97"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Ravalsyo 20 mg/80 mg plėvele dengtos tabletės</w:t>
      </w:r>
    </w:p>
    <w:p w14:paraId="73FA26CB"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Ravalsyo 10 mg/160 mg plėvele dengtos tabletės</w:t>
      </w:r>
    </w:p>
    <w:p w14:paraId="5EAF2C29"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Ravalsyo 20 mg/160 mg plėvele dengtos tabletės</w:t>
      </w:r>
    </w:p>
    <w:p w14:paraId="013E08D3"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43E537A8"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4B94F9EE" w14:textId="77777777" w:rsidR="006512C9" w:rsidRPr="006879EC" w:rsidRDefault="006512C9" w:rsidP="006512C9">
      <w:pPr>
        <w:widowControl w:val="0"/>
        <w:tabs>
          <w:tab w:val="left" w:pos="567"/>
        </w:tabs>
        <w:snapToGrid w:val="0"/>
        <w:spacing w:after="0" w:line="240" w:lineRule="auto"/>
        <w:outlineLvl w:val="2"/>
        <w:rPr>
          <w:rFonts w:ascii="Times New Roman" w:eastAsia="Times New Roman" w:hAnsi="Times New Roman" w:cs="Times New Roman"/>
          <w:b/>
          <w:bCs/>
          <w:lang w:eastAsia="x-none"/>
        </w:rPr>
      </w:pPr>
      <w:r w:rsidRPr="006879EC">
        <w:rPr>
          <w:rFonts w:ascii="Times New Roman" w:eastAsia="Times New Roman" w:hAnsi="Times New Roman" w:cs="Times New Roman"/>
          <w:b/>
          <w:bCs/>
          <w:lang w:eastAsia="x-none"/>
        </w:rPr>
        <w:t>2.</w:t>
      </w:r>
      <w:r w:rsidRPr="006879EC">
        <w:rPr>
          <w:rFonts w:ascii="Times New Roman" w:eastAsia="Times New Roman" w:hAnsi="Times New Roman" w:cs="Times New Roman"/>
          <w:b/>
          <w:bCs/>
          <w:lang w:eastAsia="x-none"/>
        </w:rPr>
        <w:tab/>
        <w:t>KOKYBINĖ IR KIEKYBINĖ SUDĖTIS</w:t>
      </w:r>
    </w:p>
    <w:p w14:paraId="2D44F2DC"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49259BC4"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i/>
        </w:rPr>
      </w:pPr>
      <w:r w:rsidRPr="006879EC">
        <w:rPr>
          <w:rFonts w:ascii="Times New Roman" w:eastAsia="Times New Roman" w:hAnsi="Times New Roman" w:cs="Times New Roman"/>
          <w:i/>
        </w:rPr>
        <w:t>Ravalsyo</w:t>
      </w:r>
      <w:r w:rsidRPr="006879EC">
        <w:rPr>
          <w:rFonts w:ascii="Times New Roman" w:eastAsia="Times New Roman" w:hAnsi="Times New Roman" w:cs="Times New Roman"/>
        </w:rPr>
        <w:t xml:space="preserve"> </w:t>
      </w:r>
      <w:r w:rsidRPr="006879EC">
        <w:rPr>
          <w:rFonts w:ascii="Times New Roman" w:eastAsia="Times New Roman" w:hAnsi="Times New Roman" w:cs="Times New Roman"/>
          <w:i/>
        </w:rPr>
        <w:t>10 mg/80 mg plėvele dengtos tabletės</w:t>
      </w:r>
    </w:p>
    <w:p w14:paraId="42D590BC" w14:textId="77777777" w:rsidR="006512C9" w:rsidRPr="006879EC" w:rsidRDefault="006512C9" w:rsidP="006512C9">
      <w:pPr>
        <w:widowControl w:val="0"/>
        <w:tabs>
          <w:tab w:val="left" w:pos="1296"/>
        </w:tabs>
        <w:autoSpaceDE w:val="0"/>
        <w:autoSpaceDN w:val="0"/>
        <w:adjustRightInd w:val="0"/>
        <w:snapToGrid w:val="0"/>
        <w:spacing w:after="0" w:line="240" w:lineRule="auto"/>
        <w:rPr>
          <w:rFonts w:ascii="Times New Roman" w:eastAsia="Times New Roman" w:hAnsi="Times New Roman" w:cs="Times New Roman"/>
          <w:lang w:eastAsia="sl-SI"/>
        </w:rPr>
      </w:pPr>
      <w:r w:rsidRPr="006879EC">
        <w:rPr>
          <w:rFonts w:ascii="Times New Roman" w:eastAsia="Times New Roman" w:hAnsi="Times New Roman" w:cs="Times New Roman"/>
        </w:rPr>
        <w:t>Kiekvienoje plėvele dengtoje tabletėje yra 10 mg rozuvastatino (kalcio druskos pavidalu</w:t>
      </w:r>
      <w:r w:rsidRPr="006879EC">
        <w:rPr>
          <w:rFonts w:ascii="Times New Roman" w:eastAsia="Times New Roman" w:hAnsi="Times New Roman" w:cs="Times New Roman"/>
          <w:lang w:eastAsia="sl-SI"/>
        </w:rPr>
        <w:t>)</w:t>
      </w:r>
      <w:r w:rsidRPr="006879EC">
        <w:rPr>
          <w:rFonts w:ascii="Times New Roman" w:eastAsia="Times New Roman" w:hAnsi="Times New Roman" w:cs="Times New Roman"/>
        </w:rPr>
        <w:t xml:space="preserve"> ir 80 mg valsartano.</w:t>
      </w:r>
    </w:p>
    <w:p w14:paraId="161E50AB" w14:textId="77777777" w:rsidR="006512C9" w:rsidRPr="006879EC" w:rsidRDefault="006512C9" w:rsidP="006512C9">
      <w:pPr>
        <w:widowControl w:val="0"/>
        <w:tabs>
          <w:tab w:val="left" w:pos="1296"/>
        </w:tabs>
        <w:autoSpaceDE w:val="0"/>
        <w:autoSpaceDN w:val="0"/>
        <w:adjustRightInd w:val="0"/>
        <w:snapToGrid w:val="0"/>
        <w:spacing w:after="0" w:line="240" w:lineRule="auto"/>
        <w:rPr>
          <w:rFonts w:ascii="Times New Roman" w:eastAsia="Times New Roman" w:hAnsi="Times New Roman" w:cs="Times New Roman"/>
          <w:bCs/>
        </w:rPr>
      </w:pPr>
    </w:p>
    <w:p w14:paraId="240977D4"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i/>
        </w:rPr>
      </w:pPr>
      <w:r w:rsidRPr="006879EC">
        <w:rPr>
          <w:rFonts w:ascii="Times New Roman" w:eastAsia="Times New Roman" w:hAnsi="Times New Roman" w:cs="Times New Roman"/>
          <w:i/>
        </w:rPr>
        <w:t>Ravalsyo 20 mg/80 mg plėvele dengtos tabletės</w:t>
      </w:r>
    </w:p>
    <w:p w14:paraId="1A46D357" w14:textId="77777777" w:rsidR="006512C9" w:rsidRPr="006879EC" w:rsidRDefault="006512C9" w:rsidP="006512C9">
      <w:pPr>
        <w:widowControl w:val="0"/>
        <w:tabs>
          <w:tab w:val="left" w:pos="1296"/>
        </w:tabs>
        <w:autoSpaceDE w:val="0"/>
        <w:autoSpaceDN w:val="0"/>
        <w:adjustRightInd w:val="0"/>
        <w:snapToGrid w:val="0"/>
        <w:spacing w:after="0" w:line="240" w:lineRule="auto"/>
        <w:rPr>
          <w:rFonts w:ascii="Times New Roman" w:eastAsia="Times New Roman" w:hAnsi="Times New Roman" w:cs="Times New Roman"/>
          <w:lang w:eastAsia="sl-SI"/>
        </w:rPr>
      </w:pPr>
      <w:r w:rsidRPr="006879EC">
        <w:rPr>
          <w:rFonts w:ascii="Times New Roman" w:eastAsia="Times New Roman" w:hAnsi="Times New Roman" w:cs="Times New Roman"/>
        </w:rPr>
        <w:t>Kiekvienoje plėvele dengtoje tabletėje yra 20 mg rozuvastatino (kalcio druskos pavidalu</w:t>
      </w:r>
      <w:r w:rsidRPr="006879EC">
        <w:rPr>
          <w:rFonts w:ascii="Times New Roman" w:eastAsia="Times New Roman" w:hAnsi="Times New Roman" w:cs="Times New Roman"/>
          <w:lang w:eastAsia="sl-SI"/>
        </w:rPr>
        <w:t>)</w:t>
      </w:r>
      <w:r w:rsidRPr="006879EC">
        <w:rPr>
          <w:rFonts w:ascii="Times New Roman" w:eastAsia="Times New Roman" w:hAnsi="Times New Roman" w:cs="Times New Roman"/>
        </w:rPr>
        <w:t xml:space="preserve"> ir 80 mg valsartano</w:t>
      </w:r>
      <w:r w:rsidRPr="006879EC">
        <w:rPr>
          <w:rFonts w:ascii="Times New Roman" w:eastAsia="Times New Roman" w:hAnsi="Times New Roman" w:cs="Times New Roman"/>
          <w:lang w:eastAsia="sl-SI"/>
        </w:rPr>
        <w:t>.</w:t>
      </w:r>
    </w:p>
    <w:p w14:paraId="2A26637C" w14:textId="77777777" w:rsidR="006512C9" w:rsidRPr="006879EC" w:rsidRDefault="006512C9" w:rsidP="006512C9">
      <w:pPr>
        <w:widowControl w:val="0"/>
        <w:tabs>
          <w:tab w:val="left" w:pos="1296"/>
        </w:tabs>
        <w:autoSpaceDE w:val="0"/>
        <w:autoSpaceDN w:val="0"/>
        <w:adjustRightInd w:val="0"/>
        <w:snapToGrid w:val="0"/>
        <w:spacing w:after="0" w:line="240" w:lineRule="auto"/>
        <w:rPr>
          <w:rFonts w:ascii="Times New Roman" w:eastAsia="Times New Roman" w:hAnsi="Times New Roman" w:cs="Times New Roman"/>
          <w:bCs/>
        </w:rPr>
      </w:pPr>
    </w:p>
    <w:p w14:paraId="1DC34C56" w14:textId="77777777" w:rsidR="006512C9" w:rsidRPr="006879EC" w:rsidRDefault="006512C9" w:rsidP="006512C9">
      <w:pPr>
        <w:widowControl w:val="0"/>
        <w:tabs>
          <w:tab w:val="left" w:pos="1296"/>
        </w:tabs>
        <w:autoSpaceDE w:val="0"/>
        <w:autoSpaceDN w:val="0"/>
        <w:adjustRightInd w:val="0"/>
        <w:snapToGrid w:val="0"/>
        <w:spacing w:after="0" w:line="240" w:lineRule="auto"/>
        <w:rPr>
          <w:rFonts w:ascii="Times New Roman" w:eastAsia="Times New Roman" w:hAnsi="Times New Roman" w:cs="Times New Roman"/>
          <w:i/>
        </w:rPr>
      </w:pPr>
      <w:r w:rsidRPr="006879EC">
        <w:rPr>
          <w:rFonts w:ascii="Times New Roman" w:eastAsia="Times New Roman" w:hAnsi="Times New Roman" w:cs="Times New Roman"/>
          <w:i/>
        </w:rPr>
        <w:t>Ravalsyo 10 mg/160 mg plėvele dengtos tabletės</w:t>
      </w:r>
    </w:p>
    <w:p w14:paraId="6854533C" w14:textId="77777777" w:rsidR="006512C9" w:rsidRPr="006879EC" w:rsidRDefault="006512C9" w:rsidP="006512C9">
      <w:pPr>
        <w:widowControl w:val="0"/>
        <w:tabs>
          <w:tab w:val="left" w:pos="1296"/>
        </w:tabs>
        <w:autoSpaceDE w:val="0"/>
        <w:autoSpaceDN w:val="0"/>
        <w:adjustRightInd w:val="0"/>
        <w:snapToGrid w:val="0"/>
        <w:spacing w:after="0" w:line="240" w:lineRule="auto"/>
        <w:rPr>
          <w:rFonts w:ascii="Times New Roman" w:eastAsia="Times New Roman" w:hAnsi="Times New Roman" w:cs="Times New Roman"/>
          <w:lang w:eastAsia="sl-SI"/>
        </w:rPr>
      </w:pPr>
      <w:r w:rsidRPr="006879EC">
        <w:rPr>
          <w:rFonts w:ascii="Times New Roman" w:eastAsia="Times New Roman" w:hAnsi="Times New Roman" w:cs="Times New Roman"/>
        </w:rPr>
        <w:t>Kiekvienoje plėvele dengtoje tabletėje yra 10 mg rozuvastatino (kalcio druskos pavidalu</w:t>
      </w:r>
      <w:r w:rsidRPr="006879EC">
        <w:rPr>
          <w:rFonts w:ascii="Times New Roman" w:eastAsia="Times New Roman" w:hAnsi="Times New Roman" w:cs="Times New Roman"/>
          <w:lang w:eastAsia="sl-SI"/>
        </w:rPr>
        <w:t>)</w:t>
      </w:r>
      <w:r w:rsidRPr="006879EC">
        <w:rPr>
          <w:rFonts w:ascii="Times New Roman" w:eastAsia="Times New Roman" w:hAnsi="Times New Roman" w:cs="Times New Roman"/>
        </w:rPr>
        <w:t xml:space="preserve"> ir 160 mg valsartano</w:t>
      </w:r>
      <w:r w:rsidRPr="006879EC">
        <w:rPr>
          <w:rFonts w:ascii="Times New Roman" w:eastAsia="Times New Roman" w:hAnsi="Times New Roman" w:cs="Times New Roman"/>
          <w:lang w:eastAsia="sl-SI"/>
        </w:rPr>
        <w:t>.</w:t>
      </w:r>
    </w:p>
    <w:p w14:paraId="060A1664" w14:textId="77777777" w:rsidR="006512C9" w:rsidRPr="006879EC" w:rsidRDefault="006512C9" w:rsidP="006512C9">
      <w:pPr>
        <w:widowControl w:val="0"/>
        <w:tabs>
          <w:tab w:val="left" w:pos="1296"/>
        </w:tabs>
        <w:autoSpaceDE w:val="0"/>
        <w:autoSpaceDN w:val="0"/>
        <w:adjustRightInd w:val="0"/>
        <w:snapToGrid w:val="0"/>
        <w:spacing w:after="0" w:line="240" w:lineRule="auto"/>
        <w:rPr>
          <w:rFonts w:ascii="Times New Roman" w:eastAsia="Times New Roman" w:hAnsi="Times New Roman" w:cs="Times New Roman"/>
          <w:bCs/>
        </w:rPr>
      </w:pPr>
    </w:p>
    <w:p w14:paraId="4C09BBE4" w14:textId="77777777" w:rsidR="006512C9" w:rsidRPr="006879EC" w:rsidRDefault="006512C9" w:rsidP="006512C9">
      <w:pPr>
        <w:widowControl w:val="0"/>
        <w:tabs>
          <w:tab w:val="left" w:pos="1296"/>
        </w:tabs>
        <w:autoSpaceDE w:val="0"/>
        <w:autoSpaceDN w:val="0"/>
        <w:adjustRightInd w:val="0"/>
        <w:snapToGrid w:val="0"/>
        <w:spacing w:after="0" w:line="240" w:lineRule="auto"/>
        <w:rPr>
          <w:rFonts w:ascii="Times New Roman" w:eastAsia="Times New Roman" w:hAnsi="Times New Roman" w:cs="Times New Roman"/>
          <w:i/>
        </w:rPr>
      </w:pPr>
      <w:r w:rsidRPr="006879EC">
        <w:rPr>
          <w:rFonts w:ascii="Times New Roman" w:eastAsia="Times New Roman" w:hAnsi="Times New Roman" w:cs="Times New Roman"/>
          <w:i/>
        </w:rPr>
        <w:t>Ravalsyo 20 mg/160 mg plėvele dengtos tabletės</w:t>
      </w:r>
    </w:p>
    <w:p w14:paraId="2C79F132" w14:textId="77777777" w:rsidR="006512C9" w:rsidRPr="006879EC" w:rsidRDefault="006512C9" w:rsidP="006512C9">
      <w:pPr>
        <w:widowControl w:val="0"/>
        <w:tabs>
          <w:tab w:val="left" w:pos="1296"/>
        </w:tabs>
        <w:autoSpaceDE w:val="0"/>
        <w:autoSpaceDN w:val="0"/>
        <w:adjustRightInd w:val="0"/>
        <w:snapToGrid w:val="0"/>
        <w:spacing w:after="0" w:line="240" w:lineRule="auto"/>
        <w:rPr>
          <w:rFonts w:ascii="Times New Roman" w:eastAsia="Times New Roman" w:hAnsi="Times New Roman" w:cs="Times New Roman"/>
          <w:lang w:eastAsia="sl-SI"/>
        </w:rPr>
      </w:pPr>
      <w:r w:rsidRPr="006879EC">
        <w:rPr>
          <w:rFonts w:ascii="Times New Roman" w:eastAsia="Times New Roman" w:hAnsi="Times New Roman" w:cs="Times New Roman"/>
        </w:rPr>
        <w:t>Kiekvienoje plėvele dengtoje tabletėje yra 20 mg rozuvastatino (kalcio druskos pavidalu</w:t>
      </w:r>
      <w:r w:rsidRPr="006879EC">
        <w:rPr>
          <w:rFonts w:ascii="Times New Roman" w:eastAsia="Times New Roman" w:hAnsi="Times New Roman" w:cs="Times New Roman"/>
          <w:lang w:eastAsia="sl-SI"/>
        </w:rPr>
        <w:t>)</w:t>
      </w:r>
      <w:r w:rsidRPr="006879EC">
        <w:rPr>
          <w:rFonts w:ascii="Times New Roman" w:eastAsia="Times New Roman" w:hAnsi="Times New Roman" w:cs="Times New Roman"/>
        </w:rPr>
        <w:t xml:space="preserve"> ir 160 mg valsartano</w:t>
      </w:r>
      <w:r w:rsidRPr="006879EC">
        <w:rPr>
          <w:rFonts w:ascii="Times New Roman" w:eastAsia="Times New Roman" w:hAnsi="Times New Roman" w:cs="Times New Roman"/>
          <w:lang w:eastAsia="sl-SI"/>
        </w:rPr>
        <w:t>.</w:t>
      </w:r>
    </w:p>
    <w:p w14:paraId="5D26DD0F" w14:textId="77777777" w:rsidR="006512C9" w:rsidRPr="006879EC" w:rsidRDefault="006512C9" w:rsidP="006512C9">
      <w:pPr>
        <w:widowControl w:val="0"/>
        <w:tabs>
          <w:tab w:val="left" w:pos="1296"/>
        </w:tabs>
        <w:autoSpaceDE w:val="0"/>
        <w:autoSpaceDN w:val="0"/>
        <w:adjustRightInd w:val="0"/>
        <w:snapToGrid w:val="0"/>
        <w:spacing w:after="0" w:line="240" w:lineRule="auto"/>
        <w:rPr>
          <w:rFonts w:ascii="Times New Roman" w:eastAsia="Times New Roman" w:hAnsi="Times New Roman" w:cs="Times New Roman"/>
          <w:bCs/>
        </w:rPr>
      </w:pPr>
    </w:p>
    <w:p w14:paraId="36FB76BF" w14:textId="77777777" w:rsidR="006512C9" w:rsidRPr="006879EC" w:rsidRDefault="006512C9" w:rsidP="006512C9">
      <w:pPr>
        <w:widowControl w:val="0"/>
        <w:tabs>
          <w:tab w:val="left" w:pos="1296"/>
        </w:tabs>
        <w:autoSpaceDE w:val="0"/>
        <w:autoSpaceDN w:val="0"/>
        <w:adjustRightInd w:val="0"/>
        <w:snapToGrid w:val="0"/>
        <w:spacing w:after="0" w:line="240" w:lineRule="auto"/>
        <w:rPr>
          <w:rFonts w:ascii="Times New Roman" w:eastAsia="Times New Roman" w:hAnsi="Times New Roman" w:cs="Times New Roman"/>
          <w:bCs/>
        </w:rPr>
      </w:pPr>
      <w:r w:rsidRPr="006879EC">
        <w:rPr>
          <w:rFonts w:ascii="Times New Roman" w:eastAsia="Times New Roman" w:hAnsi="Times New Roman" w:cs="Times New Roman"/>
          <w:u w:val="single"/>
        </w:rPr>
        <w:t>Pagalbinė medžiaga, kurios poveikis žinomas</w:t>
      </w:r>
      <w:r w:rsidRPr="006879EC">
        <w:rPr>
          <w:rFonts w:ascii="Times New Roman" w:eastAsia="Times New Roman" w:hAnsi="Times New Roman" w:cs="Times New Roman"/>
          <w:bCs/>
          <w:u w:val="single"/>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87"/>
        <w:gridCol w:w="1815"/>
        <w:gridCol w:w="1815"/>
        <w:gridCol w:w="1821"/>
        <w:gridCol w:w="1822"/>
      </w:tblGrid>
      <w:tr w:rsidR="006512C9" w:rsidRPr="006879EC" w14:paraId="02151589" w14:textId="77777777" w:rsidTr="0088486B">
        <w:tc>
          <w:tcPr>
            <w:tcW w:w="1842" w:type="dxa"/>
            <w:tcBorders>
              <w:top w:val="single" w:sz="4" w:space="0" w:color="auto"/>
              <w:left w:val="single" w:sz="4" w:space="0" w:color="auto"/>
              <w:bottom w:val="single" w:sz="4" w:space="0" w:color="auto"/>
              <w:right w:val="single" w:sz="4" w:space="0" w:color="auto"/>
            </w:tcBorders>
          </w:tcPr>
          <w:p w14:paraId="68073F3F" w14:textId="77777777" w:rsidR="006512C9" w:rsidRPr="006879EC" w:rsidRDefault="006512C9" w:rsidP="0088486B">
            <w:pPr>
              <w:widowControl w:val="0"/>
              <w:tabs>
                <w:tab w:val="left" w:pos="1296"/>
              </w:tabs>
              <w:autoSpaceDE w:val="0"/>
              <w:autoSpaceDN w:val="0"/>
              <w:adjustRightInd w:val="0"/>
              <w:snapToGrid w:val="0"/>
              <w:spacing w:after="0" w:line="240" w:lineRule="auto"/>
              <w:jc w:val="both"/>
              <w:rPr>
                <w:rFonts w:ascii="Times New Roman" w:eastAsia="Times New Roman" w:hAnsi="Times New Roman" w:cs="Times New Roman"/>
                <w:bCs/>
              </w:rPr>
            </w:pPr>
          </w:p>
        </w:tc>
        <w:tc>
          <w:tcPr>
            <w:tcW w:w="1842" w:type="dxa"/>
            <w:tcBorders>
              <w:top w:val="single" w:sz="4" w:space="0" w:color="auto"/>
              <w:left w:val="single" w:sz="4" w:space="0" w:color="auto"/>
              <w:bottom w:val="single" w:sz="4" w:space="0" w:color="auto"/>
              <w:right w:val="single" w:sz="4" w:space="0" w:color="auto"/>
            </w:tcBorders>
            <w:hideMark/>
          </w:tcPr>
          <w:p w14:paraId="79124720" w14:textId="77777777" w:rsidR="006512C9" w:rsidRPr="006879EC" w:rsidRDefault="006512C9" w:rsidP="0088486B">
            <w:pPr>
              <w:widowControl w:val="0"/>
              <w:tabs>
                <w:tab w:val="left" w:pos="1296"/>
              </w:tabs>
              <w:autoSpaceDE w:val="0"/>
              <w:autoSpaceDN w:val="0"/>
              <w:adjustRightInd w:val="0"/>
              <w:snapToGrid w:val="0"/>
              <w:spacing w:after="0" w:line="240" w:lineRule="auto"/>
              <w:jc w:val="center"/>
              <w:rPr>
                <w:rFonts w:ascii="Times New Roman" w:eastAsia="Times New Roman" w:hAnsi="Times New Roman" w:cs="Times New Roman"/>
                <w:bCs/>
              </w:rPr>
            </w:pPr>
            <w:r w:rsidRPr="006879EC">
              <w:rPr>
                <w:rFonts w:ascii="Times New Roman" w:eastAsia="Times New Roman" w:hAnsi="Times New Roman" w:cs="Times New Roman"/>
              </w:rPr>
              <w:t>10 mg/80 mg plėvele dengtos tabletės</w:t>
            </w:r>
          </w:p>
        </w:tc>
        <w:tc>
          <w:tcPr>
            <w:tcW w:w="1842" w:type="dxa"/>
            <w:tcBorders>
              <w:top w:val="single" w:sz="4" w:space="0" w:color="auto"/>
              <w:left w:val="single" w:sz="4" w:space="0" w:color="auto"/>
              <w:bottom w:val="single" w:sz="4" w:space="0" w:color="auto"/>
              <w:right w:val="single" w:sz="4" w:space="0" w:color="auto"/>
            </w:tcBorders>
            <w:hideMark/>
          </w:tcPr>
          <w:p w14:paraId="4D3F7E66" w14:textId="77777777" w:rsidR="006512C9" w:rsidRPr="006879EC" w:rsidRDefault="006512C9" w:rsidP="0088486B">
            <w:pPr>
              <w:widowControl w:val="0"/>
              <w:tabs>
                <w:tab w:val="left" w:pos="1296"/>
              </w:tabs>
              <w:autoSpaceDE w:val="0"/>
              <w:autoSpaceDN w:val="0"/>
              <w:adjustRightInd w:val="0"/>
              <w:snapToGrid w:val="0"/>
              <w:spacing w:after="0" w:line="240" w:lineRule="auto"/>
              <w:jc w:val="center"/>
              <w:rPr>
                <w:rFonts w:ascii="Times New Roman" w:eastAsia="Times New Roman" w:hAnsi="Times New Roman" w:cs="Times New Roman"/>
                <w:bCs/>
              </w:rPr>
            </w:pPr>
            <w:r w:rsidRPr="006879EC">
              <w:rPr>
                <w:rFonts w:ascii="Times New Roman" w:eastAsia="Times New Roman" w:hAnsi="Times New Roman" w:cs="Times New Roman"/>
              </w:rPr>
              <w:t>20 mg/80 mg plėvele dengtos tabletės</w:t>
            </w:r>
          </w:p>
        </w:tc>
        <w:tc>
          <w:tcPr>
            <w:tcW w:w="1842" w:type="dxa"/>
            <w:tcBorders>
              <w:top w:val="single" w:sz="4" w:space="0" w:color="auto"/>
              <w:left w:val="single" w:sz="4" w:space="0" w:color="auto"/>
              <w:bottom w:val="single" w:sz="4" w:space="0" w:color="auto"/>
              <w:right w:val="single" w:sz="4" w:space="0" w:color="auto"/>
            </w:tcBorders>
            <w:hideMark/>
          </w:tcPr>
          <w:p w14:paraId="17E0FEED" w14:textId="77777777" w:rsidR="006512C9" w:rsidRPr="006879EC" w:rsidRDefault="006512C9" w:rsidP="0088486B">
            <w:pPr>
              <w:widowControl w:val="0"/>
              <w:tabs>
                <w:tab w:val="left" w:pos="1296"/>
              </w:tabs>
              <w:autoSpaceDE w:val="0"/>
              <w:autoSpaceDN w:val="0"/>
              <w:adjustRightInd w:val="0"/>
              <w:snapToGrid w:val="0"/>
              <w:spacing w:after="0" w:line="240" w:lineRule="auto"/>
              <w:jc w:val="center"/>
              <w:rPr>
                <w:rFonts w:ascii="Times New Roman" w:eastAsia="Times New Roman" w:hAnsi="Times New Roman" w:cs="Times New Roman"/>
                <w:bCs/>
              </w:rPr>
            </w:pPr>
            <w:r w:rsidRPr="006879EC">
              <w:rPr>
                <w:rFonts w:ascii="Times New Roman" w:eastAsia="Times New Roman" w:hAnsi="Times New Roman" w:cs="Times New Roman"/>
              </w:rPr>
              <w:t>10 mg/160 mg plėvele dengtos tabletės</w:t>
            </w:r>
          </w:p>
        </w:tc>
        <w:tc>
          <w:tcPr>
            <w:tcW w:w="1843" w:type="dxa"/>
            <w:tcBorders>
              <w:top w:val="single" w:sz="4" w:space="0" w:color="auto"/>
              <w:left w:val="single" w:sz="4" w:space="0" w:color="auto"/>
              <w:bottom w:val="single" w:sz="4" w:space="0" w:color="auto"/>
              <w:right w:val="single" w:sz="4" w:space="0" w:color="auto"/>
            </w:tcBorders>
            <w:hideMark/>
          </w:tcPr>
          <w:p w14:paraId="2DA084D8" w14:textId="77777777" w:rsidR="006512C9" w:rsidRPr="006879EC" w:rsidRDefault="006512C9" w:rsidP="0088486B">
            <w:pPr>
              <w:widowControl w:val="0"/>
              <w:tabs>
                <w:tab w:val="left" w:pos="1296"/>
              </w:tabs>
              <w:autoSpaceDE w:val="0"/>
              <w:autoSpaceDN w:val="0"/>
              <w:adjustRightInd w:val="0"/>
              <w:snapToGrid w:val="0"/>
              <w:spacing w:after="0" w:line="240" w:lineRule="auto"/>
              <w:jc w:val="center"/>
              <w:rPr>
                <w:rFonts w:ascii="Times New Roman" w:eastAsia="Times New Roman" w:hAnsi="Times New Roman" w:cs="Times New Roman"/>
                <w:bCs/>
              </w:rPr>
            </w:pPr>
            <w:r w:rsidRPr="006879EC">
              <w:rPr>
                <w:rFonts w:ascii="Times New Roman" w:eastAsia="Times New Roman" w:hAnsi="Times New Roman" w:cs="Times New Roman"/>
              </w:rPr>
              <w:t>20 mg/160 mg plėvele dengtos tabletės</w:t>
            </w:r>
          </w:p>
        </w:tc>
      </w:tr>
      <w:tr w:rsidR="006512C9" w:rsidRPr="006879EC" w14:paraId="58CF8B41" w14:textId="77777777" w:rsidTr="0088486B">
        <w:tc>
          <w:tcPr>
            <w:tcW w:w="1842" w:type="dxa"/>
            <w:tcBorders>
              <w:top w:val="single" w:sz="4" w:space="0" w:color="auto"/>
              <w:left w:val="single" w:sz="4" w:space="0" w:color="auto"/>
              <w:bottom w:val="single" w:sz="4" w:space="0" w:color="auto"/>
              <w:right w:val="single" w:sz="4" w:space="0" w:color="auto"/>
            </w:tcBorders>
            <w:hideMark/>
          </w:tcPr>
          <w:p w14:paraId="7DE7CBAF" w14:textId="77777777" w:rsidR="006512C9" w:rsidRPr="006879EC" w:rsidRDefault="006512C9" w:rsidP="0088486B">
            <w:pPr>
              <w:widowControl w:val="0"/>
              <w:tabs>
                <w:tab w:val="left" w:pos="1296"/>
              </w:tabs>
              <w:autoSpaceDE w:val="0"/>
              <w:autoSpaceDN w:val="0"/>
              <w:adjustRightInd w:val="0"/>
              <w:snapToGrid w:val="0"/>
              <w:spacing w:after="0" w:line="240" w:lineRule="auto"/>
              <w:jc w:val="both"/>
              <w:rPr>
                <w:rFonts w:ascii="Times New Roman" w:eastAsia="Times New Roman" w:hAnsi="Times New Roman" w:cs="Times New Roman"/>
                <w:bCs/>
              </w:rPr>
            </w:pPr>
            <w:r w:rsidRPr="006879EC">
              <w:rPr>
                <w:rFonts w:ascii="Times New Roman" w:eastAsia="Times New Roman" w:hAnsi="Times New Roman" w:cs="Times New Roman"/>
                <w:bCs/>
              </w:rPr>
              <w:t>Laktozė</w:t>
            </w:r>
          </w:p>
        </w:tc>
        <w:tc>
          <w:tcPr>
            <w:tcW w:w="1842" w:type="dxa"/>
            <w:tcBorders>
              <w:top w:val="single" w:sz="4" w:space="0" w:color="auto"/>
              <w:left w:val="single" w:sz="4" w:space="0" w:color="auto"/>
              <w:bottom w:val="single" w:sz="4" w:space="0" w:color="auto"/>
              <w:right w:val="single" w:sz="4" w:space="0" w:color="auto"/>
            </w:tcBorders>
            <w:hideMark/>
          </w:tcPr>
          <w:p w14:paraId="407DEB24" w14:textId="77777777" w:rsidR="006512C9" w:rsidRPr="006879EC" w:rsidRDefault="006512C9" w:rsidP="0088486B">
            <w:pPr>
              <w:widowControl w:val="0"/>
              <w:tabs>
                <w:tab w:val="left" w:pos="1296"/>
              </w:tabs>
              <w:autoSpaceDE w:val="0"/>
              <w:autoSpaceDN w:val="0"/>
              <w:adjustRightInd w:val="0"/>
              <w:snapToGrid w:val="0"/>
              <w:spacing w:after="0" w:line="240" w:lineRule="auto"/>
              <w:jc w:val="center"/>
              <w:rPr>
                <w:rFonts w:ascii="Times New Roman" w:eastAsia="Times New Roman" w:hAnsi="Times New Roman" w:cs="Times New Roman"/>
                <w:bCs/>
              </w:rPr>
            </w:pPr>
            <w:r w:rsidRPr="006879EC">
              <w:rPr>
                <w:rFonts w:ascii="Times New Roman" w:eastAsia="Times New Roman" w:hAnsi="Times New Roman" w:cs="Times New Roman"/>
                <w:bCs/>
              </w:rPr>
              <w:t>85,50 mg</w:t>
            </w:r>
          </w:p>
        </w:tc>
        <w:tc>
          <w:tcPr>
            <w:tcW w:w="1842" w:type="dxa"/>
            <w:tcBorders>
              <w:top w:val="single" w:sz="4" w:space="0" w:color="auto"/>
              <w:left w:val="single" w:sz="4" w:space="0" w:color="auto"/>
              <w:bottom w:val="single" w:sz="4" w:space="0" w:color="auto"/>
              <w:right w:val="single" w:sz="4" w:space="0" w:color="auto"/>
            </w:tcBorders>
            <w:hideMark/>
          </w:tcPr>
          <w:p w14:paraId="39B2AA81" w14:textId="77777777" w:rsidR="006512C9" w:rsidRPr="006879EC" w:rsidRDefault="006512C9" w:rsidP="0088486B">
            <w:pPr>
              <w:widowControl w:val="0"/>
              <w:tabs>
                <w:tab w:val="left" w:pos="1296"/>
              </w:tabs>
              <w:autoSpaceDE w:val="0"/>
              <w:autoSpaceDN w:val="0"/>
              <w:adjustRightInd w:val="0"/>
              <w:snapToGrid w:val="0"/>
              <w:spacing w:after="0" w:line="240" w:lineRule="auto"/>
              <w:jc w:val="center"/>
              <w:rPr>
                <w:rFonts w:ascii="Times New Roman" w:eastAsia="Times New Roman" w:hAnsi="Times New Roman" w:cs="Times New Roman"/>
                <w:bCs/>
              </w:rPr>
            </w:pPr>
            <w:r w:rsidRPr="006879EC">
              <w:rPr>
                <w:rFonts w:ascii="Times New Roman" w:eastAsia="Times New Roman" w:hAnsi="Times New Roman" w:cs="Times New Roman"/>
                <w:bCs/>
              </w:rPr>
              <w:t>171,00 mg</w:t>
            </w:r>
          </w:p>
        </w:tc>
        <w:tc>
          <w:tcPr>
            <w:tcW w:w="1842" w:type="dxa"/>
            <w:tcBorders>
              <w:top w:val="single" w:sz="4" w:space="0" w:color="auto"/>
              <w:left w:val="single" w:sz="4" w:space="0" w:color="auto"/>
              <w:bottom w:val="single" w:sz="4" w:space="0" w:color="auto"/>
              <w:right w:val="single" w:sz="4" w:space="0" w:color="auto"/>
            </w:tcBorders>
            <w:hideMark/>
          </w:tcPr>
          <w:p w14:paraId="1643FC52" w14:textId="77777777" w:rsidR="006512C9" w:rsidRPr="006879EC" w:rsidRDefault="006512C9" w:rsidP="0088486B">
            <w:pPr>
              <w:widowControl w:val="0"/>
              <w:tabs>
                <w:tab w:val="left" w:pos="1296"/>
              </w:tabs>
              <w:autoSpaceDE w:val="0"/>
              <w:autoSpaceDN w:val="0"/>
              <w:adjustRightInd w:val="0"/>
              <w:snapToGrid w:val="0"/>
              <w:spacing w:after="0" w:line="240" w:lineRule="auto"/>
              <w:jc w:val="center"/>
              <w:rPr>
                <w:rFonts w:ascii="Times New Roman" w:eastAsia="Times New Roman" w:hAnsi="Times New Roman" w:cs="Times New Roman"/>
                <w:bCs/>
              </w:rPr>
            </w:pPr>
            <w:r w:rsidRPr="006879EC">
              <w:rPr>
                <w:rFonts w:ascii="Times New Roman" w:eastAsia="Times New Roman" w:hAnsi="Times New Roman" w:cs="Times New Roman"/>
                <w:bCs/>
              </w:rPr>
              <w:t>180,89 mg</w:t>
            </w:r>
          </w:p>
        </w:tc>
        <w:tc>
          <w:tcPr>
            <w:tcW w:w="1843" w:type="dxa"/>
            <w:tcBorders>
              <w:top w:val="single" w:sz="4" w:space="0" w:color="auto"/>
              <w:left w:val="single" w:sz="4" w:space="0" w:color="auto"/>
              <w:bottom w:val="single" w:sz="4" w:space="0" w:color="auto"/>
              <w:right w:val="single" w:sz="4" w:space="0" w:color="auto"/>
            </w:tcBorders>
            <w:hideMark/>
          </w:tcPr>
          <w:p w14:paraId="49338704" w14:textId="77777777" w:rsidR="006512C9" w:rsidRPr="006879EC" w:rsidRDefault="006512C9" w:rsidP="0088486B">
            <w:pPr>
              <w:widowControl w:val="0"/>
              <w:tabs>
                <w:tab w:val="left" w:pos="1296"/>
              </w:tabs>
              <w:autoSpaceDE w:val="0"/>
              <w:autoSpaceDN w:val="0"/>
              <w:adjustRightInd w:val="0"/>
              <w:snapToGrid w:val="0"/>
              <w:spacing w:after="0" w:line="240" w:lineRule="auto"/>
              <w:jc w:val="center"/>
              <w:rPr>
                <w:rFonts w:ascii="Times New Roman" w:eastAsia="Times New Roman" w:hAnsi="Times New Roman" w:cs="Times New Roman"/>
                <w:bCs/>
              </w:rPr>
            </w:pPr>
            <w:r w:rsidRPr="006879EC">
              <w:rPr>
                <w:rFonts w:ascii="Times New Roman" w:eastAsia="Times New Roman" w:hAnsi="Times New Roman" w:cs="Times New Roman"/>
                <w:bCs/>
              </w:rPr>
              <w:t>171,00 mg</w:t>
            </w:r>
          </w:p>
        </w:tc>
      </w:tr>
    </w:tbl>
    <w:p w14:paraId="2D1E1E8C" w14:textId="77777777" w:rsidR="006512C9" w:rsidRPr="006879EC" w:rsidRDefault="006512C9" w:rsidP="006512C9">
      <w:pPr>
        <w:widowControl w:val="0"/>
        <w:tabs>
          <w:tab w:val="left" w:pos="1296"/>
        </w:tabs>
        <w:autoSpaceDE w:val="0"/>
        <w:autoSpaceDN w:val="0"/>
        <w:adjustRightInd w:val="0"/>
        <w:snapToGrid w:val="0"/>
        <w:spacing w:after="0" w:line="240" w:lineRule="auto"/>
        <w:jc w:val="both"/>
        <w:rPr>
          <w:rFonts w:ascii="Times New Roman" w:eastAsia="Times New Roman" w:hAnsi="Times New Roman" w:cs="Times New Roman"/>
          <w:bCs/>
        </w:rPr>
      </w:pPr>
    </w:p>
    <w:p w14:paraId="7786A3D8"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Visos pagalbinės medžiagos išvardytos 6.1</w:t>
      </w:r>
      <w:r>
        <w:rPr>
          <w:rFonts w:ascii="Times New Roman" w:eastAsia="Times New Roman" w:hAnsi="Times New Roman" w:cs="Times New Roman"/>
        </w:rPr>
        <w:t> </w:t>
      </w:r>
      <w:r w:rsidRPr="006879EC">
        <w:rPr>
          <w:rFonts w:ascii="Times New Roman" w:eastAsia="Times New Roman" w:hAnsi="Times New Roman" w:cs="Times New Roman"/>
        </w:rPr>
        <w:t>skyriuje.</w:t>
      </w:r>
    </w:p>
    <w:p w14:paraId="03487E26"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0F1C21D8"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454B0B20" w14:textId="77777777" w:rsidR="006512C9" w:rsidRPr="006879EC" w:rsidRDefault="006512C9" w:rsidP="006512C9">
      <w:pPr>
        <w:widowControl w:val="0"/>
        <w:tabs>
          <w:tab w:val="left" w:pos="567"/>
        </w:tabs>
        <w:snapToGrid w:val="0"/>
        <w:spacing w:after="0" w:line="240" w:lineRule="auto"/>
        <w:outlineLvl w:val="2"/>
        <w:rPr>
          <w:rFonts w:ascii="Times New Roman" w:eastAsia="Times New Roman" w:hAnsi="Times New Roman" w:cs="Times New Roman"/>
          <w:b/>
          <w:bCs/>
          <w:lang w:eastAsia="x-none"/>
        </w:rPr>
      </w:pPr>
      <w:r w:rsidRPr="006879EC">
        <w:rPr>
          <w:rFonts w:ascii="Times New Roman" w:eastAsia="Times New Roman" w:hAnsi="Times New Roman" w:cs="Times New Roman"/>
          <w:b/>
          <w:bCs/>
          <w:lang w:eastAsia="x-none"/>
        </w:rPr>
        <w:t>3.</w:t>
      </w:r>
      <w:r w:rsidRPr="006879EC">
        <w:rPr>
          <w:rFonts w:ascii="Times New Roman" w:eastAsia="Times New Roman" w:hAnsi="Times New Roman" w:cs="Times New Roman"/>
          <w:b/>
          <w:bCs/>
          <w:lang w:eastAsia="x-none"/>
        </w:rPr>
        <w:tab/>
        <w:t>FARMACINĖ FORMA</w:t>
      </w:r>
    </w:p>
    <w:p w14:paraId="6AF6A92F"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13C552C2"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Plėvele dengta tabletė (tabletė)</w:t>
      </w:r>
    </w:p>
    <w:p w14:paraId="1404987F"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0F5B0693"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Ravalsyo 10 mg/80 mg plėvele dengtos tabletės: tamsiai rausvos, apvalios, šiek tiek abipus išgaubtos, plėvele dengtos tabletės nuožulniais kraštais, vienoje tabletės pusėje įspausta „K4“. Tabletės skersmuo yra 8,7</w:t>
      </w:r>
      <w:r w:rsidRPr="006879EC">
        <w:rPr>
          <w:rFonts w:ascii="Times New Roman" w:eastAsia="Times New Roman" w:hAnsi="Times New Roman" w:cs="Times New Roman"/>
        </w:rPr>
        <w:noBreakHyphen/>
        <w:t>9,3 mm.</w:t>
      </w:r>
    </w:p>
    <w:p w14:paraId="3217DEFD"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58D2627B"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Ravalsyo 20 mg/80 mg plėvele dengtos tabletės: tamsiai rausvos, kapsulės formos, šiek tiek abipus išgaubtos, plėvele dengtos tabletės, vienoje tabletės pusėje įspausta „K3“. Tabletės matmenys yra 14,7</w:t>
      </w:r>
      <w:r w:rsidRPr="006879EC">
        <w:rPr>
          <w:rFonts w:ascii="Times New Roman" w:eastAsia="Times New Roman" w:hAnsi="Times New Roman" w:cs="Times New Roman"/>
          <w:i/>
        </w:rPr>
        <w:noBreakHyphen/>
      </w:r>
      <w:r w:rsidRPr="006879EC">
        <w:rPr>
          <w:rFonts w:ascii="Times New Roman" w:eastAsia="Times New Roman" w:hAnsi="Times New Roman" w:cs="Times New Roman"/>
        </w:rPr>
        <w:t>15,3 mm x 6,7</w:t>
      </w:r>
      <w:r w:rsidRPr="006879EC">
        <w:rPr>
          <w:rFonts w:ascii="Times New Roman" w:eastAsia="Times New Roman" w:hAnsi="Times New Roman" w:cs="Times New Roman"/>
        </w:rPr>
        <w:noBreakHyphen/>
        <w:t>7,3 mm.</w:t>
      </w:r>
    </w:p>
    <w:p w14:paraId="1A18E8F8"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48AE353B"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Ravalsyo 10 mg/160 mg plėvele dengtos tabletės: tamsiai rausvos, ovalios, abipus išgaubtos, plėvele dengtos tabletės, vienoje tabletės pusėje įspausta „K2“. Tabletės matmenys yra 16,7</w:t>
      </w:r>
      <w:r w:rsidRPr="006879EC">
        <w:rPr>
          <w:rFonts w:ascii="Times New Roman" w:eastAsia="Times New Roman" w:hAnsi="Times New Roman" w:cs="Times New Roman"/>
        </w:rPr>
        <w:noBreakHyphen/>
        <w:t>17,3 mm x 7,7–8,3 mm.</w:t>
      </w:r>
    </w:p>
    <w:p w14:paraId="5E3CE8AE"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61B749A7"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Ravalsyo 20 mg/160 mg plėvele dengtos tabletės: šviesiai rusvos-gelsvos, ovalios, abipus išgaubtos, plėvele dengtos tabletės, vienoje tabletės pusėje įspausta „K1“. Tabletės matmenys yra 16,7</w:t>
      </w:r>
      <w:r w:rsidRPr="006879EC">
        <w:rPr>
          <w:rFonts w:ascii="Times New Roman" w:eastAsia="Times New Roman" w:hAnsi="Times New Roman" w:cs="Times New Roman"/>
        </w:rPr>
        <w:noBreakHyphen/>
        <w:t>17,3 mm x 7,7</w:t>
      </w:r>
      <w:r w:rsidRPr="006879EC">
        <w:rPr>
          <w:rFonts w:ascii="Times New Roman" w:eastAsia="Times New Roman" w:hAnsi="Times New Roman" w:cs="Times New Roman"/>
        </w:rPr>
        <w:noBreakHyphen/>
        <w:t>8,3 mm.</w:t>
      </w:r>
    </w:p>
    <w:p w14:paraId="4F9181D4"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1C2E8D04"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40E4949D" w14:textId="77777777" w:rsidR="006512C9" w:rsidRPr="006879EC" w:rsidRDefault="006512C9" w:rsidP="006512C9">
      <w:pPr>
        <w:widowControl w:val="0"/>
        <w:tabs>
          <w:tab w:val="left" w:pos="567"/>
        </w:tabs>
        <w:snapToGrid w:val="0"/>
        <w:spacing w:after="0" w:line="240" w:lineRule="auto"/>
        <w:outlineLvl w:val="2"/>
        <w:rPr>
          <w:rFonts w:ascii="Times New Roman" w:eastAsia="Times New Roman" w:hAnsi="Times New Roman" w:cs="Times New Roman"/>
          <w:b/>
          <w:bCs/>
          <w:lang w:eastAsia="x-none"/>
        </w:rPr>
      </w:pPr>
      <w:r w:rsidRPr="006879EC">
        <w:rPr>
          <w:rFonts w:ascii="Times New Roman" w:eastAsia="Times New Roman" w:hAnsi="Times New Roman" w:cs="Times New Roman"/>
          <w:b/>
          <w:bCs/>
          <w:lang w:eastAsia="x-none"/>
        </w:rPr>
        <w:t>4.</w:t>
      </w:r>
      <w:r w:rsidRPr="006879EC">
        <w:rPr>
          <w:rFonts w:ascii="Times New Roman" w:eastAsia="Times New Roman" w:hAnsi="Times New Roman" w:cs="Times New Roman"/>
          <w:b/>
          <w:bCs/>
          <w:lang w:eastAsia="x-none"/>
        </w:rPr>
        <w:tab/>
        <w:t>KLINIKINĖ INFORMACIJA</w:t>
      </w:r>
    </w:p>
    <w:p w14:paraId="1C2633CA"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009D7D51" w14:textId="77777777" w:rsidR="006512C9" w:rsidRPr="006879EC" w:rsidRDefault="006512C9" w:rsidP="006512C9">
      <w:pPr>
        <w:widowControl w:val="0"/>
        <w:tabs>
          <w:tab w:val="left" w:pos="567"/>
        </w:tabs>
        <w:snapToGrid w:val="0"/>
        <w:spacing w:after="0" w:line="240" w:lineRule="auto"/>
        <w:jc w:val="both"/>
        <w:outlineLvl w:val="3"/>
        <w:rPr>
          <w:rFonts w:ascii="Times New Roman" w:eastAsia="Times New Roman" w:hAnsi="Times New Roman" w:cs="Times New Roman"/>
          <w:b/>
          <w:bCs/>
          <w:lang w:eastAsia="x-none"/>
        </w:rPr>
      </w:pPr>
      <w:r w:rsidRPr="006879EC">
        <w:rPr>
          <w:rFonts w:ascii="Times New Roman" w:eastAsia="Times New Roman" w:hAnsi="Times New Roman" w:cs="Times New Roman"/>
          <w:b/>
          <w:bCs/>
          <w:lang w:eastAsia="x-none"/>
        </w:rPr>
        <w:t>4.1</w:t>
      </w:r>
      <w:r w:rsidRPr="006879EC">
        <w:rPr>
          <w:rFonts w:ascii="Times New Roman" w:eastAsia="Times New Roman" w:hAnsi="Times New Roman" w:cs="Times New Roman"/>
          <w:b/>
          <w:bCs/>
          <w:lang w:eastAsia="x-none"/>
        </w:rPr>
        <w:tab/>
        <w:t>Terapinės indikacijos</w:t>
      </w:r>
    </w:p>
    <w:p w14:paraId="34DD30FE"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24AD4C54"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Ravalsyo skirtas vartoti pakeičiamajam hipertenzijos gydymui suaugusiems pacientams, kurių būklė tinkamai kontroliuojama kartu vartojamais valsartanu ir rozuvastatinu tokiomis pačiomis dozėmis, kokios yra fiksuotų dozių derinio vaistiniame preparate, jei nustatyta, kad yra didelė pirmojo kardiovaskulinio reiškinio rizika (didžiųjų kardiovaskulinių reiškinių profilaktikai) arba yra viena iš šių būklių:</w:t>
      </w:r>
    </w:p>
    <w:p w14:paraId="2755FF82" w14:textId="77777777" w:rsidR="006512C9" w:rsidRPr="006879EC" w:rsidRDefault="006512C9" w:rsidP="006512C9">
      <w:pPr>
        <w:widowControl w:val="0"/>
        <w:tabs>
          <w:tab w:val="left" w:pos="1296"/>
        </w:tabs>
        <w:snapToGrid w:val="0"/>
        <w:spacing w:after="0" w:line="240" w:lineRule="auto"/>
        <w:ind w:left="567" w:hanging="567"/>
        <w:rPr>
          <w:rFonts w:ascii="Times New Roman" w:eastAsia="Times New Roman" w:hAnsi="Times New Roman" w:cs="Times New Roman"/>
        </w:rPr>
      </w:pPr>
      <w:r w:rsidRPr="006879EC">
        <w:rPr>
          <w:rFonts w:ascii="Times New Roman" w:eastAsia="Times New Roman" w:hAnsi="Times New Roman" w:cs="Times New Roman"/>
        </w:rPr>
        <w:t>-</w:t>
      </w:r>
      <w:r w:rsidRPr="006879EC">
        <w:rPr>
          <w:rFonts w:ascii="Times New Roman" w:eastAsia="Times New Roman" w:hAnsi="Times New Roman" w:cs="Times New Roman"/>
        </w:rPr>
        <w:tab/>
        <w:t>pirminė hipercholesterolemija (IIa tipo, įskaitant heterozigotinę šeiminę hipercholesterolemiją) arba mišri dislipidemija (IIb tipo);</w:t>
      </w:r>
    </w:p>
    <w:p w14:paraId="2937D6E9" w14:textId="77777777" w:rsidR="006512C9" w:rsidRPr="006879EC" w:rsidRDefault="006512C9" w:rsidP="006512C9">
      <w:pPr>
        <w:widowControl w:val="0"/>
        <w:tabs>
          <w:tab w:val="left" w:pos="1296"/>
        </w:tabs>
        <w:snapToGrid w:val="0"/>
        <w:spacing w:after="0" w:line="240" w:lineRule="auto"/>
        <w:ind w:left="567" w:hanging="567"/>
        <w:rPr>
          <w:rFonts w:ascii="Times New Roman" w:eastAsia="Times New Roman" w:hAnsi="Times New Roman" w:cs="Times New Roman"/>
        </w:rPr>
      </w:pPr>
      <w:r w:rsidRPr="006879EC">
        <w:rPr>
          <w:rFonts w:ascii="Times New Roman" w:eastAsia="Times New Roman" w:hAnsi="Times New Roman" w:cs="Times New Roman"/>
        </w:rPr>
        <w:t>-</w:t>
      </w:r>
      <w:r w:rsidRPr="006879EC">
        <w:rPr>
          <w:rFonts w:ascii="Times New Roman" w:eastAsia="Times New Roman" w:hAnsi="Times New Roman" w:cs="Times New Roman"/>
        </w:rPr>
        <w:tab/>
        <w:t>homozigotinė šeiminė hipercholesterolemija.</w:t>
      </w:r>
    </w:p>
    <w:p w14:paraId="5E3C7F13"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51E3D69A" w14:textId="77777777" w:rsidR="006512C9" w:rsidRPr="006879EC" w:rsidRDefault="006512C9" w:rsidP="006512C9">
      <w:pPr>
        <w:widowControl w:val="0"/>
        <w:tabs>
          <w:tab w:val="left" w:pos="567"/>
        </w:tabs>
        <w:snapToGrid w:val="0"/>
        <w:spacing w:after="0" w:line="240" w:lineRule="auto"/>
        <w:jc w:val="both"/>
        <w:outlineLvl w:val="3"/>
        <w:rPr>
          <w:rFonts w:ascii="Times New Roman" w:eastAsia="Times New Roman" w:hAnsi="Times New Roman" w:cs="Times New Roman"/>
          <w:b/>
          <w:bCs/>
          <w:lang w:eastAsia="x-none"/>
        </w:rPr>
      </w:pPr>
      <w:r w:rsidRPr="006879EC">
        <w:rPr>
          <w:rFonts w:ascii="Times New Roman" w:eastAsia="Times New Roman" w:hAnsi="Times New Roman" w:cs="Times New Roman"/>
          <w:b/>
          <w:bCs/>
          <w:lang w:eastAsia="x-none"/>
        </w:rPr>
        <w:t>4.2</w:t>
      </w:r>
      <w:r w:rsidRPr="006879EC">
        <w:rPr>
          <w:rFonts w:ascii="Times New Roman" w:eastAsia="Times New Roman" w:hAnsi="Times New Roman" w:cs="Times New Roman"/>
          <w:b/>
          <w:bCs/>
          <w:lang w:eastAsia="x-none"/>
        </w:rPr>
        <w:tab/>
        <w:t>Dozavimas ir vartojimo metodas</w:t>
      </w:r>
    </w:p>
    <w:p w14:paraId="2CACBA3F"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7971D6BA"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u w:val="single"/>
        </w:rPr>
      </w:pPr>
      <w:r w:rsidRPr="006879EC">
        <w:rPr>
          <w:rFonts w:ascii="Times New Roman" w:eastAsia="Times New Roman" w:hAnsi="Times New Roman" w:cs="Times New Roman"/>
          <w:u w:val="single"/>
        </w:rPr>
        <w:t>Dozavimas</w:t>
      </w:r>
    </w:p>
    <w:p w14:paraId="1F47A797"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1AF515D0" w14:textId="77777777" w:rsidR="006512C9" w:rsidRPr="006879EC" w:rsidRDefault="006512C9" w:rsidP="006512C9">
      <w:pPr>
        <w:widowControl w:val="0"/>
        <w:tabs>
          <w:tab w:val="left" w:pos="1296"/>
        </w:tabs>
        <w:snapToGrid w:val="0"/>
        <w:spacing w:after="0" w:line="240" w:lineRule="auto"/>
        <w:rPr>
          <w:rFonts w:ascii="Times New Roman" w:eastAsia="Times New Roman" w:hAnsi="Times New Roman" w:cs="Times New Roman"/>
          <w:iCs/>
        </w:rPr>
      </w:pPr>
      <w:r w:rsidRPr="006879EC">
        <w:rPr>
          <w:rFonts w:ascii="Times New Roman" w:eastAsia="Times New Roman" w:hAnsi="Times New Roman" w:cs="Times New Roman"/>
        </w:rPr>
        <w:t>Prieš pradedant gydymą pacientas turi laikytis įprastos cholesterolio kiekį mažinančios dietos, kurios reikia laikytis ir gydymo metu</w:t>
      </w:r>
      <w:r w:rsidRPr="006879EC">
        <w:rPr>
          <w:rFonts w:ascii="Times New Roman" w:eastAsia="Times New Roman" w:hAnsi="Times New Roman" w:cs="Times New Roman"/>
          <w:iCs/>
        </w:rPr>
        <w:t>.</w:t>
      </w:r>
    </w:p>
    <w:p w14:paraId="47528AC1" w14:textId="77777777" w:rsidR="006512C9" w:rsidRPr="006879EC" w:rsidRDefault="006512C9" w:rsidP="006512C9">
      <w:pPr>
        <w:widowControl w:val="0"/>
        <w:tabs>
          <w:tab w:val="left" w:pos="1296"/>
        </w:tabs>
        <w:snapToGrid w:val="0"/>
        <w:spacing w:after="0" w:line="240" w:lineRule="auto"/>
        <w:rPr>
          <w:rFonts w:ascii="Times New Roman" w:eastAsia="Times New Roman" w:hAnsi="Times New Roman" w:cs="Times New Roman"/>
          <w:iCs/>
        </w:rPr>
      </w:pPr>
    </w:p>
    <w:p w14:paraId="44A1DED0" w14:textId="77777777" w:rsidR="006512C9" w:rsidRPr="006879EC" w:rsidRDefault="006512C9" w:rsidP="006512C9">
      <w:pPr>
        <w:widowControl w:val="0"/>
        <w:tabs>
          <w:tab w:val="left" w:pos="1296"/>
        </w:tabs>
        <w:snapToGrid w:val="0"/>
        <w:spacing w:after="0" w:line="240" w:lineRule="auto"/>
        <w:rPr>
          <w:rFonts w:ascii="Times New Roman" w:eastAsia="Times New Roman" w:hAnsi="Times New Roman" w:cs="Times New Roman"/>
          <w:iCs/>
        </w:rPr>
      </w:pPr>
      <w:r w:rsidRPr="006879EC">
        <w:rPr>
          <w:rFonts w:ascii="Times New Roman" w:eastAsia="Times New Roman" w:hAnsi="Times New Roman" w:cs="Times New Roman"/>
          <w:iCs/>
        </w:rPr>
        <w:t>Rekomenduojama Ravalsyo dozė yra viena tabletė per parą.</w:t>
      </w:r>
    </w:p>
    <w:p w14:paraId="10ED9D18" w14:textId="77777777" w:rsidR="006512C9" w:rsidRPr="006879EC" w:rsidRDefault="006512C9" w:rsidP="006512C9">
      <w:pPr>
        <w:widowControl w:val="0"/>
        <w:tabs>
          <w:tab w:val="left" w:pos="1296"/>
        </w:tabs>
        <w:snapToGrid w:val="0"/>
        <w:spacing w:after="0" w:line="240" w:lineRule="auto"/>
        <w:rPr>
          <w:rFonts w:ascii="Times New Roman" w:eastAsia="Times New Roman" w:hAnsi="Times New Roman" w:cs="Times New Roman"/>
          <w:iCs/>
        </w:rPr>
      </w:pPr>
    </w:p>
    <w:p w14:paraId="06B058CB" w14:textId="77777777" w:rsidR="006512C9" w:rsidRPr="006879EC" w:rsidRDefault="006512C9" w:rsidP="006512C9">
      <w:pPr>
        <w:widowControl w:val="0"/>
        <w:tabs>
          <w:tab w:val="left" w:pos="1296"/>
        </w:tabs>
        <w:snapToGrid w:val="0"/>
        <w:spacing w:after="0" w:line="240" w:lineRule="auto"/>
        <w:rPr>
          <w:rFonts w:ascii="Times New Roman" w:eastAsia="Times New Roman" w:hAnsi="Times New Roman" w:cs="Times New Roman"/>
          <w:iCs/>
        </w:rPr>
      </w:pPr>
      <w:r w:rsidRPr="006879EC">
        <w:rPr>
          <w:rFonts w:ascii="Times New Roman" w:eastAsia="Times New Roman" w:hAnsi="Times New Roman" w:cs="Times New Roman"/>
          <w:iCs/>
        </w:rPr>
        <w:t>Fiksuotos dozės derinys netinka pradiniam gydymui.</w:t>
      </w:r>
    </w:p>
    <w:p w14:paraId="364B2AA1" w14:textId="77777777" w:rsidR="006512C9" w:rsidRPr="006879EC" w:rsidRDefault="006512C9" w:rsidP="006512C9">
      <w:pPr>
        <w:widowControl w:val="0"/>
        <w:tabs>
          <w:tab w:val="left" w:pos="1296"/>
        </w:tabs>
        <w:snapToGrid w:val="0"/>
        <w:spacing w:after="0" w:line="240" w:lineRule="auto"/>
        <w:rPr>
          <w:rFonts w:ascii="Times New Roman" w:eastAsia="Times New Roman" w:hAnsi="Times New Roman" w:cs="Times New Roman"/>
          <w:iCs/>
        </w:rPr>
      </w:pPr>
    </w:p>
    <w:p w14:paraId="7CAF35E1" w14:textId="77777777" w:rsidR="006512C9" w:rsidRPr="006879EC" w:rsidRDefault="006512C9" w:rsidP="006512C9">
      <w:pPr>
        <w:widowControl w:val="0"/>
        <w:tabs>
          <w:tab w:val="left" w:pos="1296"/>
        </w:tabs>
        <w:snapToGrid w:val="0"/>
        <w:spacing w:after="0" w:line="240" w:lineRule="auto"/>
        <w:rPr>
          <w:rFonts w:ascii="Times New Roman" w:eastAsia="Times New Roman" w:hAnsi="Times New Roman" w:cs="Times New Roman"/>
          <w:iCs/>
        </w:rPr>
      </w:pPr>
      <w:r w:rsidRPr="006879EC">
        <w:rPr>
          <w:rFonts w:ascii="Times New Roman" w:eastAsia="Times New Roman" w:hAnsi="Times New Roman" w:cs="Times New Roman"/>
          <w:iCs/>
        </w:rPr>
        <w:t>Prieš keičiant gydymą į Ravalsyo paciento būklė turi būti kontroliuojama stabiliomis tuo pat metu vartojamų atskirų komponentų dozėmis. Ravalsyo dozė turi būti paremta atskirų derinio komponentų dozėmis, vartotomis keitimo metu.</w:t>
      </w:r>
    </w:p>
    <w:p w14:paraId="68B2FF4F" w14:textId="77777777" w:rsidR="006512C9" w:rsidRPr="006879EC" w:rsidRDefault="006512C9" w:rsidP="006512C9">
      <w:pPr>
        <w:widowControl w:val="0"/>
        <w:tabs>
          <w:tab w:val="left" w:pos="1296"/>
        </w:tabs>
        <w:snapToGrid w:val="0"/>
        <w:spacing w:after="0" w:line="240" w:lineRule="auto"/>
        <w:rPr>
          <w:rFonts w:ascii="Times New Roman" w:eastAsia="Times New Roman" w:hAnsi="Times New Roman" w:cs="Times New Roman"/>
          <w:iCs/>
        </w:rPr>
      </w:pPr>
    </w:p>
    <w:p w14:paraId="35F95C3B" w14:textId="77777777" w:rsidR="006512C9" w:rsidRPr="006879EC" w:rsidRDefault="006512C9" w:rsidP="006512C9">
      <w:pPr>
        <w:widowControl w:val="0"/>
        <w:tabs>
          <w:tab w:val="left" w:pos="1296"/>
        </w:tabs>
        <w:snapToGrid w:val="0"/>
        <w:spacing w:after="0" w:line="240" w:lineRule="auto"/>
        <w:rPr>
          <w:rFonts w:ascii="Times New Roman" w:eastAsia="Times New Roman" w:hAnsi="Times New Roman" w:cs="Times New Roman"/>
          <w:iCs/>
        </w:rPr>
      </w:pPr>
      <w:r w:rsidRPr="006879EC">
        <w:rPr>
          <w:rFonts w:ascii="Times New Roman" w:eastAsia="Times New Roman" w:hAnsi="Times New Roman" w:cs="Times New Roman"/>
          <w:iCs/>
        </w:rPr>
        <w:t>Jei dėl bet kokios priežasties (pvz., naujai diagnozuotos susijusios ligos, paciento būklės pokyčio ar vaistinių preparatų sąveikos) reikia keisti bet kokios fiksuotos dozės derinyje esančios veikliosios medžiagos dozę, dozei nustatyti reikia vėl pradėti vartoti atskirus komponentus.</w:t>
      </w:r>
    </w:p>
    <w:p w14:paraId="3A5417CE" w14:textId="77777777" w:rsidR="006512C9" w:rsidRPr="006879EC" w:rsidRDefault="006512C9" w:rsidP="006512C9">
      <w:pPr>
        <w:widowControl w:val="0"/>
        <w:tabs>
          <w:tab w:val="left" w:pos="1296"/>
        </w:tabs>
        <w:snapToGrid w:val="0"/>
        <w:spacing w:after="0" w:line="240" w:lineRule="auto"/>
        <w:rPr>
          <w:rFonts w:ascii="Times New Roman" w:eastAsia="Times New Roman" w:hAnsi="Times New Roman" w:cs="Times New Roman"/>
        </w:rPr>
      </w:pPr>
    </w:p>
    <w:p w14:paraId="4722018B" w14:textId="77777777" w:rsidR="006512C9" w:rsidRPr="006879EC" w:rsidRDefault="006512C9" w:rsidP="006512C9">
      <w:pPr>
        <w:widowControl w:val="0"/>
        <w:tabs>
          <w:tab w:val="left" w:pos="1296"/>
        </w:tabs>
        <w:snapToGrid w:val="0"/>
        <w:spacing w:after="0" w:line="240" w:lineRule="auto"/>
        <w:rPr>
          <w:rFonts w:ascii="Times New Roman" w:eastAsia="Times New Roman" w:hAnsi="Times New Roman" w:cs="Times New Roman"/>
          <w:iCs/>
          <w:u w:val="single"/>
        </w:rPr>
      </w:pPr>
      <w:r w:rsidRPr="006879EC">
        <w:rPr>
          <w:rFonts w:ascii="Times New Roman" w:eastAsia="Times New Roman" w:hAnsi="Times New Roman" w:cs="Times New Roman"/>
          <w:i/>
          <w:u w:val="single"/>
          <w:lang w:eastAsia="sl-SI"/>
        </w:rPr>
        <w:t>Papildoma informacija apie specifines populiacijas</w:t>
      </w:r>
    </w:p>
    <w:p w14:paraId="7EA204D0" w14:textId="77777777" w:rsidR="006512C9" w:rsidRPr="006879EC" w:rsidRDefault="006512C9" w:rsidP="006512C9">
      <w:pPr>
        <w:widowControl w:val="0"/>
        <w:tabs>
          <w:tab w:val="left" w:pos="1296"/>
        </w:tabs>
        <w:snapToGrid w:val="0"/>
        <w:spacing w:after="0" w:line="240" w:lineRule="auto"/>
        <w:rPr>
          <w:rFonts w:ascii="Times New Roman" w:eastAsia="Times New Roman" w:hAnsi="Times New Roman" w:cs="Times New Roman"/>
          <w:iCs/>
          <w:u w:val="single"/>
        </w:rPr>
      </w:pPr>
    </w:p>
    <w:p w14:paraId="289F9F2B" w14:textId="77777777" w:rsidR="006512C9" w:rsidRPr="006879EC" w:rsidRDefault="006512C9" w:rsidP="006512C9">
      <w:pPr>
        <w:widowControl w:val="0"/>
        <w:tabs>
          <w:tab w:val="left" w:pos="1296"/>
        </w:tabs>
        <w:snapToGrid w:val="0"/>
        <w:spacing w:after="0" w:line="240" w:lineRule="auto"/>
        <w:rPr>
          <w:rFonts w:ascii="Times New Roman" w:eastAsia="Times New Roman" w:hAnsi="Times New Roman" w:cs="Times New Roman"/>
          <w:iCs/>
          <w:u w:val="single"/>
        </w:rPr>
      </w:pPr>
      <w:r w:rsidRPr="006879EC">
        <w:rPr>
          <w:rFonts w:ascii="Times New Roman" w:eastAsia="Times New Roman" w:hAnsi="Times New Roman" w:cs="Times New Roman"/>
          <w:iCs/>
          <w:u w:val="single"/>
        </w:rPr>
        <w:t>Senyviems pacientams</w:t>
      </w:r>
    </w:p>
    <w:p w14:paraId="0EA9F4FD" w14:textId="77777777" w:rsidR="006512C9" w:rsidRPr="006879EC" w:rsidRDefault="006512C9" w:rsidP="006512C9">
      <w:pPr>
        <w:widowControl w:val="0"/>
        <w:tabs>
          <w:tab w:val="left" w:pos="1296"/>
        </w:tabs>
        <w:snapToGrid w:val="0"/>
        <w:spacing w:after="0" w:line="240" w:lineRule="auto"/>
        <w:rPr>
          <w:rFonts w:ascii="Times New Roman" w:eastAsia="Times New Roman" w:hAnsi="Times New Roman" w:cs="Times New Roman"/>
          <w:iCs/>
          <w:u w:val="single"/>
        </w:rPr>
      </w:pPr>
      <w:r w:rsidRPr="006879EC">
        <w:rPr>
          <w:rFonts w:ascii="Times New Roman" w:eastAsia="Times New Roman" w:hAnsi="Times New Roman" w:cs="Times New Roman"/>
          <w:iCs/>
        </w:rPr>
        <w:t>Dozės koreguoti nereikia.</w:t>
      </w:r>
    </w:p>
    <w:p w14:paraId="29284283" w14:textId="77777777" w:rsidR="006512C9" w:rsidRPr="006879EC" w:rsidRDefault="006512C9" w:rsidP="006512C9">
      <w:pPr>
        <w:widowControl w:val="0"/>
        <w:tabs>
          <w:tab w:val="left" w:pos="1296"/>
        </w:tabs>
        <w:snapToGrid w:val="0"/>
        <w:spacing w:after="0" w:line="240" w:lineRule="auto"/>
        <w:rPr>
          <w:rFonts w:ascii="Times New Roman" w:eastAsia="Times New Roman" w:hAnsi="Times New Roman" w:cs="Times New Roman"/>
          <w:iCs/>
          <w:u w:val="single"/>
        </w:rPr>
      </w:pPr>
    </w:p>
    <w:p w14:paraId="088C62B3" w14:textId="77777777" w:rsidR="006512C9" w:rsidRPr="006879EC" w:rsidRDefault="006512C9" w:rsidP="006512C9">
      <w:pPr>
        <w:widowControl w:val="0"/>
        <w:tabs>
          <w:tab w:val="left" w:pos="1296"/>
        </w:tabs>
        <w:snapToGrid w:val="0"/>
        <w:spacing w:after="0" w:line="240" w:lineRule="auto"/>
        <w:rPr>
          <w:rFonts w:ascii="Times New Roman" w:eastAsia="Times New Roman" w:hAnsi="Times New Roman" w:cs="Times New Roman"/>
          <w:iCs/>
        </w:rPr>
      </w:pPr>
      <w:r w:rsidRPr="006879EC">
        <w:rPr>
          <w:rFonts w:ascii="Times New Roman" w:eastAsia="Times New Roman" w:hAnsi="Times New Roman" w:cs="Times New Roman"/>
          <w:iCs/>
          <w:u w:val="single"/>
        </w:rPr>
        <w:t>Pacientai, kurių inkstų funkcija sutrikusi</w:t>
      </w:r>
    </w:p>
    <w:p w14:paraId="0CB32EF8" w14:textId="77777777" w:rsidR="006512C9" w:rsidRPr="006879EC" w:rsidRDefault="006512C9" w:rsidP="006512C9">
      <w:pPr>
        <w:widowControl w:val="0"/>
        <w:tabs>
          <w:tab w:val="left" w:pos="1296"/>
        </w:tabs>
        <w:snapToGrid w:val="0"/>
        <w:spacing w:after="0" w:line="240" w:lineRule="auto"/>
        <w:rPr>
          <w:rFonts w:ascii="Times New Roman" w:eastAsia="Times New Roman" w:hAnsi="Times New Roman" w:cs="Times New Roman"/>
          <w:iCs/>
        </w:rPr>
      </w:pPr>
      <w:r w:rsidRPr="006879EC">
        <w:rPr>
          <w:rFonts w:ascii="Times New Roman" w:eastAsia="Times New Roman" w:hAnsi="Times New Roman" w:cs="Times New Roman"/>
          <w:iCs/>
        </w:rPr>
        <w:t>Jeigu yra lengvas ar vidutinio sunkumo inkstų funkcijos sutrikimas, dozės koreguoti nereikia.</w:t>
      </w:r>
    </w:p>
    <w:p w14:paraId="511D8D93" w14:textId="77777777" w:rsidR="006512C9" w:rsidRPr="006879EC" w:rsidRDefault="006512C9" w:rsidP="006512C9">
      <w:pPr>
        <w:widowControl w:val="0"/>
        <w:tabs>
          <w:tab w:val="left" w:pos="1296"/>
        </w:tabs>
        <w:snapToGrid w:val="0"/>
        <w:spacing w:after="0" w:line="240" w:lineRule="auto"/>
        <w:rPr>
          <w:rFonts w:ascii="Times New Roman" w:eastAsia="Times New Roman" w:hAnsi="Times New Roman" w:cs="Times New Roman"/>
          <w:iCs/>
        </w:rPr>
      </w:pPr>
    </w:p>
    <w:p w14:paraId="75CD240E" w14:textId="77777777" w:rsidR="006512C9" w:rsidRPr="006879EC" w:rsidRDefault="006512C9" w:rsidP="006512C9">
      <w:pPr>
        <w:widowControl w:val="0"/>
        <w:tabs>
          <w:tab w:val="left" w:pos="1296"/>
        </w:tabs>
        <w:snapToGrid w:val="0"/>
        <w:spacing w:after="0" w:line="240" w:lineRule="auto"/>
        <w:rPr>
          <w:rFonts w:ascii="Times New Roman" w:eastAsia="Times New Roman" w:hAnsi="Times New Roman" w:cs="Times New Roman"/>
          <w:iCs/>
        </w:rPr>
      </w:pPr>
      <w:r w:rsidRPr="006879EC">
        <w:rPr>
          <w:rFonts w:ascii="Times New Roman" w:eastAsia="Times New Roman" w:hAnsi="Times New Roman" w:cs="Times New Roman"/>
        </w:rPr>
        <w:t>Sunkiu inkstų funkcijos sutrikimu sergantiems pacientams negalima vartoti jokios Ravalsyo dozės (žr. 4.3 ir 5.2 skyrius)</w:t>
      </w:r>
      <w:r w:rsidRPr="006879EC">
        <w:rPr>
          <w:rFonts w:ascii="Times New Roman" w:eastAsia="Times New Roman" w:hAnsi="Times New Roman" w:cs="Times New Roman"/>
          <w:iCs/>
        </w:rPr>
        <w:t>.</w:t>
      </w:r>
    </w:p>
    <w:p w14:paraId="59ED1D41"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lang w:eastAsia="sl-SI"/>
        </w:rPr>
      </w:pPr>
    </w:p>
    <w:p w14:paraId="78881D4D"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lang w:eastAsia="sl-SI"/>
        </w:rPr>
      </w:pPr>
      <w:r w:rsidRPr="006879EC">
        <w:rPr>
          <w:rFonts w:ascii="Times New Roman" w:eastAsia="Times New Roman" w:hAnsi="Times New Roman" w:cs="Times New Roman"/>
          <w:lang w:eastAsia="sl-SI"/>
        </w:rPr>
        <w:t>Suaugusiems pacientams, kurių kreatinino klirensas yra &gt;</w:t>
      </w:r>
      <w:r>
        <w:rPr>
          <w:rFonts w:ascii="Times New Roman" w:eastAsia="Times New Roman" w:hAnsi="Times New Roman" w:cs="Times New Roman"/>
          <w:lang w:eastAsia="sl-SI"/>
        </w:rPr>
        <w:t> </w:t>
      </w:r>
      <w:r w:rsidRPr="006879EC">
        <w:rPr>
          <w:rFonts w:ascii="Times New Roman" w:eastAsia="Times New Roman" w:hAnsi="Times New Roman" w:cs="Times New Roman"/>
          <w:lang w:eastAsia="sl-SI"/>
        </w:rPr>
        <w:t xml:space="preserve">10 ml/min., dozės koreguoti nereikia (žr. 4.4 ir 5.2 skyrius). </w:t>
      </w:r>
      <w:r w:rsidRPr="006879EC">
        <w:rPr>
          <w:rFonts w:ascii="Times New Roman" w:eastAsia="Times New Roman" w:hAnsi="Times New Roman" w:cs="Times New Roman"/>
          <w:spacing w:val="-3"/>
        </w:rPr>
        <w:t>Pacientams, kurių inkstų funkcija sutrikusi (glomerulų filtracijos greitis &lt;</w:t>
      </w:r>
      <w:r>
        <w:rPr>
          <w:rFonts w:ascii="Times New Roman" w:eastAsia="Times New Roman" w:hAnsi="Times New Roman" w:cs="Times New Roman"/>
          <w:spacing w:val="-3"/>
        </w:rPr>
        <w:t> </w:t>
      </w:r>
      <w:r w:rsidRPr="006879EC">
        <w:rPr>
          <w:rFonts w:ascii="Times New Roman" w:eastAsia="Times New Roman" w:hAnsi="Times New Roman" w:cs="Times New Roman"/>
          <w:spacing w:val="-3"/>
        </w:rPr>
        <w:t>60</w:t>
      </w:r>
      <w:r>
        <w:rPr>
          <w:rFonts w:ascii="Times New Roman" w:eastAsia="Times New Roman" w:hAnsi="Times New Roman" w:cs="Times New Roman"/>
          <w:spacing w:val="-3"/>
        </w:rPr>
        <w:t> </w:t>
      </w:r>
      <w:r w:rsidRPr="006879EC">
        <w:rPr>
          <w:rFonts w:ascii="Times New Roman" w:eastAsia="Times New Roman" w:hAnsi="Times New Roman" w:cs="Times New Roman"/>
          <w:spacing w:val="-3"/>
        </w:rPr>
        <w:t>ml/min./1,73 </w:t>
      </w:r>
      <w:r w:rsidRPr="006879EC">
        <w:rPr>
          <w:rFonts w:ascii="Times New Roman" w:eastAsia="Times New Roman" w:hAnsi="Times New Roman" w:cs="Times New Roman"/>
        </w:rPr>
        <w:t>m</w:t>
      </w:r>
      <w:r w:rsidRPr="006879EC">
        <w:rPr>
          <w:rFonts w:ascii="Times New Roman" w:eastAsia="Times New Roman" w:hAnsi="Times New Roman" w:cs="Times New Roman"/>
          <w:vertAlign w:val="superscript"/>
        </w:rPr>
        <w:t>2</w:t>
      </w:r>
      <w:r w:rsidRPr="006879EC">
        <w:rPr>
          <w:rFonts w:ascii="Times New Roman" w:eastAsia="Times New Roman" w:hAnsi="Times New Roman" w:cs="Times New Roman"/>
          <w:spacing w:val="-3"/>
        </w:rPr>
        <w:t xml:space="preserve">), valsartano kartu su aliskirenu vartoti </w:t>
      </w:r>
      <w:r>
        <w:rPr>
          <w:rFonts w:ascii="Times New Roman" w:eastAsia="Times New Roman" w:hAnsi="Times New Roman" w:cs="Times New Roman"/>
          <w:spacing w:val="-3"/>
        </w:rPr>
        <w:t>draudžiama</w:t>
      </w:r>
      <w:r w:rsidRPr="006879EC">
        <w:rPr>
          <w:rFonts w:ascii="Times New Roman" w:eastAsia="Times New Roman" w:hAnsi="Times New Roman" w:cs="Times New Roman"/>
          <w:lang w:eastAsia="sl-SI"/>
        </w:rPr>
        <w:t xml:space="preserve"> (žr. 4.3 skyrių).</w:t>
      </w:r>
    </w:p>
    <w:p w14:paraId="18D9193F" w14:textId="77777777" w:rsidR="006512C9" w:rsidRPr="006879EC" w:rsidRDefault="006512C9" w:rsidP="006512C9">
      <w:pPr>
        <w:widowControl w:val="0"/>
        <w:tabs>
          <w:tab w:val="left" w:pos="1296"/>
        </w:tabs>
        <w:snapToGrid w:val="0"/>
        <w:spacing w:after="0" w:line="240" w:lineRule="auto"/>
        <w:rPr>
          <w:rFonts w:ascii="Times New Roman" w:eastAsia="Times New Roman" w:hAnsi="Times New Roman" w:cs="Times New Roman"/>
          <w:i/>
          <w:iCs/>
        </w:rPr>
      </w:pPr>
    </w:p>
    <w:p w14:paraId="5BAA4C8B" w14:textId="77777777" w:rsidR="006512C9" w:rsidRPr="006879EC" w:rsidRDefault="006512C9" w:rsidP="006512C9">
      <w:pPr>
        <w:widowControl w:val="0"/>
        <w:tabs>
          <w:tab w:val="left" w:pos="1296"/>
        </w:tabs>
        <w:snapToGrid w:val="0"/>
        <w:spacing w:after="0" w:line="240" w:lineRule="auto"/>
        <w:rPr>
          <w:rFonts w:ascii="Times New Roman" w:eastAsia="Times New Roman" w:hAnsi="Times New Roman" w:cs="Times New Roman"/>
          <w:iCs/>
        </w:rPr>
      </w:pPr>
      <w:r w:rsidRPr="006879EC">
        <w:rPr>
          <w:rFonts w:ascii="Times New Roman" w:eastAsia="Times New Roman" w:hAnsi="Times New Roman" w:cs="Times New Roman"/>
          <w:iCs/>
          <w:u w:val="single"/>
        </w:rPr>
        <w:t>Pacientai, kurių kepenų funkcija sutrikusi</w:t>
      </w:r>
    </w:p>
    <w:p w14:paraId="2F47555A" w14:textId="77777777" w:rsidR="006512C9" w:rsidRPr="006879EC" w:rsidRDefault="006512C9" w:rsidP="006512C9">
      <w:pPr>
        <w:widowControl w:val="0"/>
        <w:tabs>
          <w:tab w:val="left" w:pos="1296"/>
        </w:tabs>
        <w:snapToGrid w:val="0"/>
        <w:spacing w:after="0" w:line="240" w:lineRule="auto"/>
        <w:rPr>
          <w:rFonts w:ascii="Times New Roman" w:eastAsia="Times New Roman" w:hAnsi="Times New Roman" w:cs="Times New Roman"/>
          <w:iCs/>
        </w:rPr>
      </w:pPr>
      <w:r w:rsidRPr="006879EC">
        <w:rPr>
          <w:rFonts w:ascii="Times New Roman" w:eastAsia="Times New Roman" w:hAnsi="Times New Roman" w:cs="Times New Roman"/>
        </w:rPr>
        <w:t xml:space="preserve">Rozuvastatino sisteminė ekspozicija tiriamųjų, kurių būklės įvertinimas pagal </w:t>
      </w:r>
      <w:r w:rsidRPr="006879EC">
        <w:rPr>
          <w:rFonts w:ascii="Times New Roman" w:eastAsia="Times New Roman" w:hAnsi="Times New Roman" w:cs="Times New Roman"/>
          <w:i/>
        </w:rPr>
        <w:t>Child-Pugh</w:t>
      </w:r>
      <w:r w:rsidRPr="006879EC">
        <w:rPr>
          <w:rFonts w:ascii="Times New Roman" w:eastAsia="Times New Roman" w:hAnsi="Times New Roman" w:cs="Times New Roman"/>
        </w:rPr>
        <w:t xml:space="preserve"> skalę buvo 7 ar mažiau, organizme nepadidėjo. Vis dėlto sisteminė ekspozicija padidėjo tiriamųjų, kurių būklės įvertinimas pagal </w:t>
      </w:r>
      <w:r w:rsidRPr="006879EC">
        <w:rPr>
          <w:rFonts w:ascii="Times New Roman" w:eastAsia="Times New Roman" w:hAnsi="Times New Roman" w:cs="Times New Roman"/>
          <w:i/>
        </w:rPr>
        <w:t>Child-Pugh</w:t>
      </w:r>
      <w:r w:rsidRPr="006879EC">
        <w:rPr>
          <w:rFonts w:ascii="Times New Roman" w:eastAsia="Times New Roman" w:hAnsi="Times New Roman" w:cs="Times New Roman"/>
        </w:rPr>
        <w:t xml:space="preserve"> skalę buvo 8 arba 9, organizme (žr. 5.2 skyrių). Reikia apsvarstyti tokių pacientų inkstų funkcijos ištyrimo reikalingumą (žr. 4.4 skyrių). Tiriamųjų, kurių būklės įvertinimas pagal </w:t>
      </w:r>
      <w:r w:rsidRPr="006879EC">
        <w:rPr>
          <w:rFonts w:ascii="Times New Roman" w:eastAsia="Times New Roman" w:hAnsi="Times New Roman" w:cs="Times New Roman"/>
          <w:i/>
        </w:rPr>
        <w:t>Child-Pugh</w:t>
      </w:r>
      <w:r w:rsidRPr="006879EC">
        <w:rPr>
          <w:rFonts w:ascii="Times New Roman" w:eastAsia="Times New Roman" w:hAnsi="Times New Roman" w:cs="Times New Roman"/>
        </w:rPr>
        <w:t xml:space="preserve"> skalę yra daugiau kaip 9, gydymo patirties nėra.</w:t>
      </w:r>
      <w:r w:rsidRPr="006879EC">
        <w:rPr>
          <w:rFonts w:ascii="Times New Roman" w:eastAsia="Times New Roman" w:hAnsi="Times New Roman" w:cs="Times New Roman"/>
          <w:iCs/>
        </w:rPr>
        <w:t xml:space="preserve"> </w:t>
      </w:r>
      <w:r w:rsidRPr="006879EC">
        <w:rPr>
          <w:rFonts w:ascii="Times New Roman" w:eastAsia="Times New Roman" w:hAnsi="Times New Roman" w:cs="Times New Roman"/>
          <w:spacing w:val="-3"/>
        </w:rPr>
        <w:t>Pacientams, kuriems yra aktyvi kepenų liga (</w:t>
      </w:r>
      <w:r w:rsidRPr="006879EC">
        <w:rPr>
          <w:rFonts w:ascii="Times New Roman" w:eastAsia="Times New Roman" w:hAnsi="Times New Roman" w:cs="Times New Roman"/>
          <w:lang w:eastAsia="sl-SI"/>
        </w:rPr>
        <w:t>žr. 4.3 skyrių</w:t>
      </w:r>
      <w:r w:rsidRPr="006879EC">
        <w:rPr>
          <w:rFonts w:ascii="Times New Roman" w:eastAsia="Times New Roman" w:hAnsi="Times New Roman" w:cs="Times New Roman"/>
          <w:spacing w:val="-3"/>
        </w:rPr>
        <w:t xml:space="preserve">), sunkus kepenų funkcijos sutrikimas, </w:t>
      </w:r>
      <w:r w:rsidRPr="006879EC">
        <w:rPr>
          <w:rFonts w:ascii="Times New Roman" w:eastAsia="Times New Roman" w:hAnsi="Times New Roman" w:cs="Times New Roman"/>
        </w:rPr>
        <w:t xml:space="preserve">bilijinė </w:t>
      </w:r>
      <w:r w:rsidRPr="006879EC">
        <w:rPr>
          <w:rFonts w:ascii="Times New Roman" w:eastAsia="Times New Roman" w:hAnsi="Times New Roman" w:cs="Times New Roman"/>
          <w:spacing w:val="-3"/>
        </w:rPr>
        <w:t xml:space="preserve">cirozė ar cholestazė, </w:t>
      </w:r>
      <w:r w:rsidRPr="006879EC">
        <w:rPr>
          <w:rFonts w:ascii="Times New Roman" w:eastAsia="Times New Roman" w:hAnsi="Times New Roman" w:cs="Times New Roman"/>
        </w:rPr>
        <w:t xml:space="preserve">Ravalsyo </w:t>
      </w:r>
      <w:r w:rsidRPr="006879EC">
        <w:rPr>
          <w:rFonts w:ascii="Times New Roman" w:eastAsia="Times New Roman" w:hAnsi="Times New Roman" w:cs="Times New Roman"/>
          <w:spacing w:val="-3"/>
        </w:rPr>
        <w:t xml:space="preserve">vartoti draudžiama (žr. 4.3, 4.4 ir 5.2 skyrius). Jei yra lengvas ar vidutinio sunkumo kepenų funkcijos sutrikimas be cholestazės, </w:t>
      </w:r>
      <w:r w:rsidRPr="006879EC">
        <w:rPr>
          <w:rFonts w:ascii="Times New Roman" w:eastAsia="Times New Roman" w:hAnsi="Times New Roman" w:cs="Times New Roman"/>
        </w:rPr>
        <w:t xml:space="preserve">valsartano </w:t>
      </w:r>
      <w:r w:rsidRPr="006879EC">
        <w:rPr>
          <w:rFonts w:ascii="Times New Roman" w:eastAsia="Times New Roman" w:hAnsi="Times New Roman" w:cs="Times New Roman"/>
          <w:spacing w:val="-3"/>
        </w:rPr>
        <w:t>dozė negali būti didesnė kaip 80 mg</w:t>
      </w:r>
      <w:r w:rsidRPr="006879EC">
        <w:rPr>
          <w:rFonts w:ascii="Times New Roman" w:eastAsia="Times New Roman" w:hAnsi="Times New Roman" w:cs="Times New Roman"/>
          <w:iCs/>
        </w:rPr>
        <w:t>.</w:t>
      </w:r>
    </w:p>
    <w:p w14:paraId="5EA223E7" w14:textId="77777777" w:rsidR="006512C9" w:rsidRPr="006879EC" w:rsidRDefault="006512C9" w:rsidP="006512C9">
      <w:pPr>
        <w:widowControl w:val="0"/>
        <w:tabs>
          <w:tab w:val="left" w:pos="1296"/>
        </w:tabs>
        <w:snapToGrid w:val="0"/>
        <w:spacing w:after="0" w:line="240" w:lineRule="auto"/>
        <w:rPr>
          <w:rFonts w:ascii="Times New Roman" w:eastAsia="Times New Roman" w:hAnsi="Times New Roman" w:cs="Times New Roman"/>
          <w:iCs/>
        </w:rPr>
      </w:pPr>
    </w:p>
    <w:p w14:paraId="0D483654"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u w:val="single"/>
        </w:rPr>
      </w:pPr>
      <w:r w:rsidRPr="006879EC">
        <w:rPr>
          <w:rFonts w:ascii="Times New Roman" w:eastAsia="Times New Roman" w:hAnsi="Times New Roman" w:cs="Times New Roman"/>
          <w:u w:val="single"/>
        </w:rPr>
        <w:t>Rasė</w:t>
      </w:r>
    </w:p>
    <w:p w14:paraId="2658ED17"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lastRenderedPageBreak/>
        <w:t>Azijiečių organizme nustatyta didesnė sisteminė ekspozicija (žr. 4.3, 4.4 ir 5.2 skyrius).</w:t>
      </w:r>
    </w:p>
    <w:p w14:paraId="3C8C4427"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6C1F59DE"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u w:val="single"/>
        </w:rPr>
      </w:pPr>
      <w:r w:rsidRPr="006879EC">
        <w:rPr>
          <w:rFonts w:ascii="Times New Roman" w:eastAsia="Times New Roman" w:hAnsi="Times New Roman" w:cs="Times New Roman"/>
          <w:u w:val="single"/>
        </w:rPr>
        <w:t>Genetinis polimorfizmas</w:t>
      </w:r>
    </w:p>
    <w:p w14:paraId="09C7815A"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Yra žinomos specifinės genetinio polimorfizmo rūšys, kurios gali sukelti rozuvastatino ekspozicijos padidėjimą (žr. 5.2 skyrių). Pacientams, kuriems buvo nustatytos tokios specifinės polimorfizmo rūšys, rekomenduojama skirti vartoti mažesnę rozuvastatino paros dozę.</w:t>
      </w:r>
    </w:p>
    <w:p w14:paraId="45BA1C28"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0FD708CB"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u w:val="single"/>
        </w:rPr>
      </w:pPr>
      <w:r w:rsidRPr="006879EC">
        <w:rPr>
          <w:rFonts w:ascii="Times New Roman" w:eastAsia="Times New Roman" w:hAnsi="Times New Roman" w:cs="Times New Roman"/>
          <w:u w:val="single"/>
        </w:rPr>
        <w:t>Kartu vartojami vaistiniai preparatai</w:t>
      </w:r>
    </w:p>
    <w:p w14:paraId="47791A8E"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Rozuvastatinas yra įvairių pernašos baltymų (pvz., OATP1B1 ir BCRP) substratas. Miopatijos (įskaitant rabdiomiolizę) rizika padidėja, kai rozuvastatinas yra vartojamas kartu su tam tikrais vaistiniais preparatais, kurie dėl sąveikos su šiais pernašos baltymais (pvz., ciklosporinu ir tam tikrais proteazės inhibitoriais, įskaitant ritonaviro derinį su atazanaviru, lopinaviru ir (arba) tipranaviru; žr. 4.4 ir 4.5 skyrius) gali padidinti rozuvastatino koncentraciją plazmoje. Jei įmanoma, reikia apsvarstyti alternatyvių vaistinių preparatų vartojimą ir, jei reikia, būtina apsvarstyti laikiną gydymo rozuvastatinu sustabdymą. Tais atvejais, kai minėtų vaistinių preparatų vartojimo kartu su rozuvastatinu išvengti neįmanoma, būtina atidžiai įvertinti tokio kombinuotojo gydymo rizikos ir naudos santykį bei rozuvastatino dozės koregavimo reikalingumą (žr. 4.5 skyrių).</w:t>
      </w:r>
    </w:p>
    <w:p w14:paraId="0BFC8604" w14:textId="77777777" w:rsidR="006512C9" w:rsidRPr="006879EC" w:rsidRDefault="006512C9" w:rsidP="006512C9">
      <w:pPr>
        <w:widowControl w:val="0"/>
        <w:tabs>
          <w:tab w:val="left" w:pos="1296"/>
        </w:tabs>
        <w:snapToGrid w:val="0"/>
        <w:spacing w:after="0" w:line="240" w:lineRule="auto"/>
        <w:rPr>
          <w:rFonts w:ascii="Times New Roman" w:eastAsia="Times New Roman" w:hAnsi="Times New Roman" w:cs="Times New Roman"/>
          <w:iCs/>
          <w:u w:val="single"/>
        </w:rPr>
      </w:pPr>
    </w:p>
    <w:p w14:paraId="71AE056B" w14:textId="77777777" w:rsidR="006512C9" w:rsidRPr="006879EC" w:rsidRDefault="006512C9" w:rsidP="006512C9">
      <w:pPr>
        <w:widowControl w:val="0"/>
        <w:tabs>
          <w:tab w:val="left" w:pos="1296"/>
        </w:tabs>
        <w:snapToGrid w:val="0"/>
        <w:spacing w:after="0" w:line="240" w:lineRule="auto"/>
        <w:rPr>
          <w:rFonts w:ascii="Times New Roman" w:eastAsia="Times New Roman" w:hAnsi="Times New Roman" w:cs="Times New Roman"/>
          <w:iCs/>
          <w:u w:val="single"/>
        </w:rPr>
      </w:pPr>
      <w:r w:rsidRPr="006879EC">
        <w:rPr>
          <w:rFonts w:ascii="Times New Roman" w:eastAsia="Times New Roman" w:hAnsi="Times New Roman" w:cs="Times New Roman"/>
          <w:iCs/>
          <w:u w:val="single"/>
        </w:rPr>
        <w:t>Vaikų populiacija</w:t>
      </w:r>
    </w:p>
    <w:p w14:paraId="3C12BC07" w14:textId="77777777" w:rsidR="006512C9" w:rsidRPr="006879EC" w:rsidRDefault="006512C9" w:rsidP="006512C9">
      <w:pPr>
        <w:widowControl w:val="0"/>
        <w:tabs>
          <w:tab w:val="left" w:pos="1296"/>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 xml:space="preserve">Ravalsyo saugumas ir veiksmingumas vaikams iki 18 metų neištirti. Ravalsyo </w:t>
      </w:r>
      <w:r w:rsidRPr="006879EC">
        <w:rPr>
          <w:rFonts w:ascii="Times New Roman" w:eastAsia="Times New Roman" w:hAnsi="Times New Roman" w:cs="Times New Roman"/>
          <w:color w:val="000000"/>
          <w:lang w:eastAsia="sl-SI"/>
        </w:rPr>
        <w:t>nerekomenduojama vartoti jaunesniems kaip 18 metų pacientams.</w:t>
      </w:r>
    </w:p>
    <w:p w14:paraId="35C43096"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4288AE61" w14:textId="77777777" w:rsidR="006512C9" w:rsidRPr="006879EC" w:rsidRDefault="006512C9" w:rsidP="006512C9">
      <w:pPr>
        <w:widowControl w:val="0"/>
        <w:tabs>
          <w:tab w:val="left" w:pos="567"/>
        </w:tabs>
        <w:snapToGrid w:val="0"/>
        <w:spacing w:after="0" w:line="240" w:lineRule="auto"/>
        <w:jc w:val="both"/>
        <w:outlineLvl w:val="3"/>
        <w:rPr>
          <w:rFonts w:ascii="Times New Roman" w:eastAsia="Times New Roman" w:hAnsi="Times New Roman" w:cs="Times New Roman"/>
          <w:b/>
          <w:bCs/>
          <w:lang w:eastAsia="x-none"/>
        </w:rPr>
      </w:pPr>
      <w:r w:rsidRPr="006879EC">
        <w:rPr>
          <w:rFonts w:ascii="Times New Roman" w:eastAsia="Times New Roman" w:hAnsi="Times New Roman" w:cs="Times New Roman"/>
          <w:b/>
          <w:bCs/>
          <w:lang w:eastAsia="x-none"/>
        </w:rPr>
        <w:t>4.3</w:t>
      </w:r>
      <w:r w:rsidRPr="006879EC">
        <w:rPr>
          <w:rFonts w:ascii="Times New Roman" w:eastAsia="Times New Roman" w:hAnsi="Times New Roman" w:cs="Times New Roman"/>
          <w:b/>
          <w:bCs/>
          <w:lang w:eastAsia="x-none"/>
        </w:rPr>
        <w:tab/>
        <w:t>Kontraindikacijos</w:t>
      </w:r>
    </w:p>
    <w:p w14:paraId="10968872"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79FD42A5" w14:textId="77777777" w:rsidR="006512C9" w:rsidRPr="006879EC" w:rsidRDefault="006512C9" w:rsidP="006512C9">
      <w:pPr>
        <w:widowControl w:val="0"/>
        <w:snapToGrid w:val="0"/>
        <w:spacing w:after="0" w:line="240" w:lineRule="auto"/>
        <w:ind w:left="567" w:hanging="567"/>
        <w:rPr>
          <w:rFonts w:ascii="Times New Roman" w:eastAsia="Times New Roman" w:hAnsi="Times New Roman" w:cs="Times New Roman"/>
        </w:rPr>
      </w:pPr>
      <w:r w:rsidRPr="006879EC">
        <w:rPr>
          <w:rFonts w:ascii="Times New Roman" w:eastAsia="Times New Roman" w:hAnsi="Times New Roman" w:cs="Times New Roman"/>
        </w:rPr>
        <w:t>-</w:t>
      </w:r>
      <w:r w:rsidRPr="006879EC">
        <w:rPr>
          <w:rFonts w:ascii="Times New Roman" w:eastAsia="Times New Roman" w:hAnsi="Times New Roman" w:cs="Times New Roman"/>
        </w:rPr>
        <w:tab/>
        <w:t>Padidėjęs jautrumas veikliajai arba bet kuriai 6.1</w:t>
      </w:r>
      <w:r>
        <w:rPr>
          <w:rFonts w:ascii="Times New Roman" w:eastAsia="Times New Roman" w:hAnsi="Times New Roman" w:cs="Times New Roman"/>
        </w:rPr>
        <w:t> </w:t>
      </w:r>
      <w:r w:rsidRPr="006879EC">
        <w:rPr>
          <w:rFonts w:ascii="Times New Roman" w:eastAsia="Times New Roman" w:hAnsi="Times New Roman" w:cs="Times New Roman"/>
        </w:rPr>
        <w:t>skyriuje nurodytai pagalbinei medžiagai.</w:t>
      </w:r>
    </w:p>
    <w:p w14:paraId="03F2ADDB" w14:textId="77777777" w:rsidR="006512C9" w:rsidRPr="006879EC" w:rsidRDefault="006512C9" w:rsidP="006512C9">
      <w:pPr>
        <w:widowControl w:val="0"/>
        <w:numPr>
          <w:ilvl w:val="0"/>
          <w:numId w:val="1"/>
        </w:numPr>
        <w:tabs>
          <w:tab w:val="left" w:pos="1296"/>
        </w:tabs>
        <w:snapToGrid w:val="0"/>
        <w:spacing w:after="0" w:line="240" w:lineRule="auto"/>
        <w:ind w:left="567" w:hanging="567"/>
        <w:rPr>
          <w:rFonts w:ascii="Times New Roman" w:eastAsia="Times New Roman" w:hAnsi="Times New Roman" w:cs="Times New Roman"/>
        </w:rPr>
      </w:pPr>
      <w:r w:rsidRPr="006879EC">
        <w:rPr>
          <w:rFonts w:ascii="Times New Roman" w:eastAsia="Times New Roman" w:hAnsi="Times New Roman" w:cs="Times New Roman"/>
        </w:rPr>
        <w:t>Aktyvi kepenų liga, įskaitant dėl neaiškios priežasties nuolat padidėjusį transaminazių aktyvumą serume arba bet kokį transaminazės aktyvumo serume padidėjimą, daugiau kaip 3 kartus viršijantį viršutinę normos ribą (VNR).</w:t>
      </w:r>
    </w:p>
    <w:p w14:paraId="10044C0E" w14:textId="77777777" w:rsidR="006512C9" w:rsidRPr="006879EC" w:rsidRDefault="006512C9" w:rsidP="006512C9">
      <w:pPr>
        <w:widowControl w:val="0"/>
        <w:numPr>
          <w:ilvl w:val="0"/>
          <w:numId w:val="1"/>
        </w:numPr>
        <w:snapToGrid w:val="0"/>
        <w:spacing w:after="0" w:line="240" w:lineRule="auto"/>
        <w:ind w:left="567" w:hanging="567"/>
        <w:rPr>
          <w:rFonts w:ascii="Times New Roman" w:eastAsia="Times New Roman" w:hAnsi="Times New Roman" w:cs="Times New Roman"/>
        </w:rPr>
      </w:pPr>
      <w:r w:rsidRPr="006879EC">
        <w:rPr>
          <w:rFonts w:ascii="Times New Roman" w:eastAsia="Times New Roman" w:hAnsi="Times New Roman" w:cs="Times New Roman"/>
        </w:rPr>
        <w:t>Sunkus inkstų funkcijos sutrikimas (kreatinino klirensas &lt;</w:t>
      </w:r>
      <w:r>
        <w:rPr>
          <w:rFonts w:ascii="Times New Roman" w:eastAsia="Times New Roman" w:hAnsi="Times New Roman" w:cs="Times New Roman"/>
        </w:rPr>
        <w:t> </w:t>
      </w:r>
      <w:r w:rsidRPr="006879EC">
        <w:rPr>
          <w:rFonts w:ascii="Times New Roman" w:eastAsia="Times New Roman" w:hAnsi="Times New Roman" w:cs="Times New Roman"/>
        </w:rPr>
        <w:t>30 ml/min.).</w:t>
      </w:r>
    </w:p>
    <w:p w14:paraId="0FE66FFC" w14:textId="77777777" w:rsidR="006512C9" w:rsidRPr="00C32D87" w:rsidRDefault="006512C9" w:rsidP="006512C9">
      <w:pPr>
        <w:widowControl w:val="0"/>
        <w:numPr>
          <w:ilvl w:val="0"/>
          <w:numId w:val="1"/>
        </w:numPr>
        <w:snapToGrid w:val="0"/>
        <w:spacing w:after="0" w:line="240" w:lineRule="auto"/>
        <w:ind w:left="567" w:hanging="567"/>
        <w:rPr>
          <w:rFonts w:ascii="Times New Roman" w:eastAsia="Times New Roman" w:hAnsi="Times New Roman" w:cs="Times New Roman"/>
        </w:rPr>
      </w:pPr>
      <w:r w:rsidRPr="00C32D87">
        <w:rPr>
          <w:rFonts w:ascii="Times New Roman" w:eastAsia="Times New Roman" w:hAnsi="Times New Roman" w:cs="Times New Roman"/>
        </w:rPr>
        <w:t>Miopatija.</w:t>
      </w:r>
    </w:p>
    <w:p w14:paraId="1662C12F" w14:textId="77777777" w:rsidR="006512C9" w:rsidRPr="0045582A" w:rsidRDefault="006512C9" w:rsidP="006512C9">
      <w:pPr>
        <w:widowControl w:val="0"/>
        <w:numPr>
          <w:ilvl w:val="0"/>
          <w:numId w:val="1"/>
        </w:numPr>
        <w:snapToGrid w:val="0"/>
        <w:spacing w:after="0" w:line="240" w:lineRule="auto"/>
        <w:ind w:left="567" w:hanging="567"/>
        <w:rPr>
          <w:rFonts w:ascii="Times New Roman" w:hAnsi="Times New Roman"/>
        </w:rPr>
      </w:pPr>
      <w:r w:rsidRPr="0045582A">
        <w:rPr>
          <w:rFonts w:ascii="Times New Roman" w:hAnsi="Times New Roman"/>
        </w:rPr>
        <w:t>Gydymas sofosbuviro/velpatasviro/voksilapreviro deriniu (žr. 4.5 skyrių).</w:t>
      </w:r>
    </w:p>
    <w:p w14:paraId="6599E91C" w14:textId="77777777" w:rsidR="006512C9" w:rsidRPr="006879EC" w:rsidRDefault="006512C9" w:rsidP="006512C9">
      <w:pPr>
        <w:widowControl w:val="0"/>
        <w:numPr>
          <w:ilvl w:val="0"/>
          <w:numId w:val="1"/>
        </w:numPr>
        <w:snapToGrid w:val="0"/>
        <w:spacing w:after="0" w:line="240" w:lineRule="auto"/>
        <w:ind w:left="567" w:hanging="567"/>
        <w:rPr>
          <w:rFonts w:ascii="Times New Roman" w:eastAsia="Times New Roman" w:hAnsi="Times New Roman" w:cs="Times New Roman"/>
        </w:rPr>
      </w:pPr>
      <w:r w:rsidRPr="006879EC">
        <w:rPr>
          <w:rFonts w:ascii="Times New Roman" w:eastAsia="Times New Roman" w:hAnsi="Times New Roman" w:cs="Times New Roman"/>
        </w:rPr>
        <w:t>Gydymas ciklosporinu.</w:t>
      </w:r>
    </w:p>
    <w:p w14:paraId="5C90CA7C" w14:textId="77777777" w:rsidR="006512C9" w:rsidRPr="006879EC" w:rsidRDefault="006512C9" w:rsidP="006512C9">
      <w:pPr>
        <w:widowControl w:val="0"/>
        <w:numPr>
          <w:ilvl w:val="0"/>
          <w:numId w:val="1"/>
        </w:numPr>
        <w:tabs>
          <w:tab w:val="left" w:pos="1296"/>
        </w:tabs>
        <w:snapToGrid w:val="0"/>
        <w:spacing w:after="0" w:line="240" w:lineRule="auto"/>
        <w:ind w:left="567" w:hanging="567"/>
        <w:rPr>
          <w:rFonts w:ascii="Times New Roman" w:eastAsia="Times New Roman" w:hAnsi="Times New Roman" w:cs="Times New Roman"/>
        </w:rPr>
      </w:pPr>
      <w:r w:rsidRPr="006879EC">
        <w:rPr>
          <w:rFonts w:ascii="Times New Roman" w:eastAsia="Times New Roman" w:hAnsi="Times New Roman" w:cs="Times New Roman"/>
        </w:rPr>
        <w:t>Nėštumas, žindymo laikotarpis arba jei pacientė yra vaisinga moteris ir nenaudoja tinkamų kontracepcijos metodų.</w:t>
      </w:r>
    </w:p>
    <w:p w14:paraId="39B4E5CB" w14:textId="77777777" w:rsidR="006512C9" w:rsidRPr="006879EC" w:rsidRDefault="006512C9" w:rsidP="006512C9">
      <w:pPr>
        <w:widowControl w:val="0"/>
        <w:numPr>
          <w:ilvl w:val="0"/>
          <w:numId w:val="1"/>
        </w:numPr>
        <w:tabs>
          <w:tab w:val="left" w:pos="1296"/>
        </w:tabs>
        <w:autoSpaceDE w:val="0"/>
        <w:autoSpaceDN w:val="0"/>
        <w:adjustRightInd w:val="0"/>
        <w:snapToGrid w:val="0"/>
        <w:spacing w:after="0" w:line="240" w:lineRule="auto"/>
        <w:ind w:left="567" w:hanging="567"/>
        <w:rPr>
          <w:rFonts w:ascii="Times New Roman" w:eastAsia="Times New Roman" w:hAnsi="Times New Roman" w:cs="Times New Roman"/>
        </w:rPr>
      </w:pPr>
      <w:r w:rsidRPr="006879EC">
        <w:rPr>
          <w:rFonts w:ascii="Times New Roman" w:eastAsia="Times New Roman" w:hAnsi="Times New Roman" w:cs="Times New Roman"/>
        </w:rPr>
        <w:t>Sunkus kepenų funkcijos sutrikimas, bilijinė cirozė ir cholestazė.</w:t>
      </w:r>
    </w:p>
    <w:p w14:paraId="6BE0620D" w14:textId="77777777" w:rsidR="006512C9" w:rsidRPr="006879EC" w:rsidRDefault="006512C9" w:rsidP="006512C9">
      <w:pPr>
        <w:widowControl w:val="0"/>
        <w:snapToGrid w:val="0"/>
        <w:spacing w:after="0" w:line="240" w:lineRule="auto"/>
        <w:ind w:left="567" w:hanging="567"/>
        <w:rPr>
          <w:rFonts w:ascii="Times New Roman" w:eastAsia="Times New Roman" w:hAnsi="Times New Roman" w:cs="Times New Roman"/>
        </w:rPr>
      </w:pPr>
      <w:r w:rsidRPr="006879EC">
        <w:rPr>
          <w:rFonts w:ascii="Times New Roman" w:eastAsia="Times New Roman" w:hAnsi="Times New Roman" w:cs="Times New Roman"/>
        </w:rPr>
        <w:t>-</w:t>
      </w:r>
      <w:r w:rsidRPr="006879EC">
        <w:rPr>
          <w:rFonts w:ascii="Times New Roman" w:eastAsia="Times New Roman" w:hAnsi="Times New Roman" w:cs="Times New Roman"/>
        </w:rPr>
        <w:tab/>
        <w:t>Pacientams, kurie serga cukriniu diabetu arba kurių inkstų funkcija sutrikusi (GFG</w:t>
      </w:r>
      <w:r>
        <w:rPr>
          <w:rFonts w:ascii="Times New Roman" w:eastAsia="Times New Roman" w:hAnsi="Times New Roman" w:cs="Times New Roman"/>
        </w:rPr>
        <w:t> </w:t>
      </w:r>
      <w:r w:rsidRPr="006879EC">
        <w:rPr>
          <w:rFonts w:ascii="Times New Roman" w:eastAsia="Times New Roman" w:hAnsi="Times New Roman" w:cs="Times New Roman"/>
        </w:rPr>
        <w:t>&lt;</w:t>
      </w:r>
      <w:r>
        <w:rPr>
          <w:rFonts w:ascii="Times New Roman" w:eastAsia="Times New Roman" w:hAnsi="Times New Roman" w:cs="Times New Roman"/>
        </w:rPr>
        <w:t> </w:t>
      </w:r>
      <w:r w:rsidRPr="006879EC">
        <w:rPr>
          <w:rFonts w:ascii="Times New Roman" w:eastAsia="Times New Roman" w:hAnsi="Times New Roman" w:cs="Times New Roman"/>
        </w:rPr>
        <w:t>60 ml/min./1,73 m</w:t>
      </w:r>
      <w:r w:rsidRPr="006879EC">
        <w:rPr>
          <w:rFonts w:ascii="Times New Roman" w:eastAsia="Times New Roman" w:hAnsi="Times New Roman" w:cs="Times New Roman"/>
          <w:vertAlign w:val="superscript"/>
        </w:rPr>
        <w:t>2</w:t>
      </w:r>
      <w:r w:rsidRPr="006879EC">
        <w:rPr>
          <w:rFonts w:ascii="Times New Roman" w:eastAsia="Times New Roman" w:hAnsi="Times New Roman" w:cs="Times New Roman"/>
        </w:rPr>
        <w:t>), valsartano negalima vartoti kartu su vaistiniais preparatais, kurių sudėtyje yra aliskireno (žr. 4.5 ir 5.1 skyrius).</w:t>
      </w:r>
    </w:p>
    <w:p w14:paraId="1A1E8D9A"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212B109C" w14:textId="77777777" w:rsidR="006512C9" w:rsidRPr="006879EC" w:rsidRDefault="006512C9" w:rsidP="006512C9">
      <w:pPr>
        <w:widowControl w:val="0"/>
        <w:tabs>
          <w:tab w:val="left" w:pos="567"/>
        </w:tabs>
        <w:snapToGrid w:val="0"/>
        <w:spacing w:after="0" w:line="240" w:lineRule="auto"/>
        <w:jc w:val="both"/>
        <w:outlineLvl w:val="3"/>
        <w:rPr>
          <w:rFonts w:ascii="Times New Roman" w:eastAsia="Times New Roman" w:hAnsi="Times New Roman" w:cs="Times New Roman"/>
          <w:b/>
          <w:bCs/>
          <w:lang w:eastAsia="x-none"/>
        </w:rPr>
      </w:pPr>
      <w:r w:rsidRPr="006879EC">
        <w:rPr>
          <w:rFonts w:ascii="Times New Roman" w:eastAsia="Times New Roman" w:hAnsi="Times New Roman" w:cs="Times New Roman"/>
          <w:b/>
          <w:bCs/>
          <w:lang w:eastAsia="x-none"/>
        </w:rPr>
        <w:t>4.4</w:t>
      </w:r>
      <w:r w:rsidRPr="006879EC">
        <w:rPr>
          <w:rFonts w:ascii="Times New Roman" w:eastAsia="Times New Roman" w:hAnsi="Times New Roman" w:cs="Times New Roman"/>
          <w:b/>
          <w:bCs/>
          <w:lang w:eastAsia="x-none"/>
        </w:rPr>
        <w:tab/>
        <w:t>Specialūs įspėjimai ir atsargumo priemonės</w:t>
      </w:r>
    </w:p>
    <w:p w14:paraId="0C28E4FA"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17E4F60F" w14:textId="77777777" w:rsidR="006512C9" w:rsidRPr="006879EC" w:rsidRDefault="006512C9" w:rsidP="006512C9">
      <w:pPr>
        <w:widowControl w:val="0"/>
        <w:tabs>
          <w:tab w:val="left" w:pos="1296"/>
        </w:tabs>
        <w:snapToGrid w:val="0"/>
        <w:spacing w:after="0" w:line="240" w:lineRule="auto"/>
        <w:rPr>
          <w:rFonts w:ascii="Times New Roman" w:eastAsia="Times New Roman" w:hAnsi="Times New Roman" w:cs="Times New Roman"/>
          <w:u w:val="single"/>
          <w:lang w:eastAsia="sl-SI"/>
        </w:rPr>
      </w:pPr>
      <w:r w:rsidRPr="006879EC">
        <w:rPr>
          <w:rFonts w:ascii="Times New Roman" w:eastAsia="Times New Roman" w:hAnsi="Times New Roman" w:cs="Times New Roman"/>
          <w:u w:val="single"/>
          <w:lang w:eastAsia="sl-SI"/>
        </w:rPr>
        <w:t>Poveikis inkstams</w:t>
      </w:r>
    </w:p>
    <w:p w14:paraId="45C04982"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Didesnėmis rozuvastatino dozėmis gydytiems pacientams, ypač vartojantiems 40 mg dozę, buvo juostelės mėginiu nustatytos proteinurijos (dažniausiai kanalėlių kilmės) atvejų, dažniausiai ji buvo laikina arba protarpinė. Nustatyta, kad proteinurija nerodo gresiančios ūminės ar progresuojančios inkstų ligos (žr. 4.8 skyrių). Po vaistinio preparato pateikimo į rinką nustatytas didesnis sunkių inkstų reiškinių dažnis vartojant 40 mg dozę. Reikia apsvarstyti inkstų funkcijos stebėjimo reikalingumą įprastinės tolesnės pacientų, vartojančių 30 mg ir 40 mg paros dozes, stebėsenos metu.</w:t>
      </w:r>
    </w:p>
    <w:p w14:paraId="7CD0D292" w14:textId="77777777" w:rsidR="006512C9" w:rsidRPr="006879EC" w:rsidRDefault="006512C9" w:rsidP="006512C9">
      <w:pPr>
        <w:widowControl w:val="0"/>
        <w:tabs>
          <w:tab w:val="left" w:pos="1296"/>
        </w:tabs>
        <w:snapToGrid w:val="0"/>
        <w:spacing w:after="0" w:line="240" w:lineRule="auto"/>
        <w:rPr>
          <w:rFonts w:ascii="Times New Roman" w:eastAsia="Times New Roman" w:hAnsi="Times New Roman" w:cs="Times New Roman"/>
          <w:lang w:eastAsia="sl-SI"/>
        </w:rPr>
      </w:pPr>
    </w:p>
    <w:p w14:paraId="722B1CC7" w14:textId="77777777" w:rsidR="006512C9" w:rsidRPr="006879EC" w:rsidRDefault="006512C9" w:rsidP="006512C9">
      <w:pPr>
        <w:widowControl w:val="0"/>
        <w:tabs>
          <w:tab w:val="left" w:pos="567"/>
        </w:tabs>
        <w:autoSpaceDE w:val="0"/>
        <w:autoSpaceDN w:val="0"/>
        <w:adjustRightInd w:val="0"/>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Duomenų apie pacientų, kurių kreatinino klirensas &lt;</w:t>
      </w:r>
      <w:r>
        <w:rPr>
          <w:rFonts w:ascii="Times New Roman" w:eastAsia="Times New Roman" w:hAnsi="Times New Roman" w:cs="Times New Roman"/>
        </w:rPr>
        <w:t> </w:t>
      </w:r>
      <w:r w:rsidRPr="006879EC">
        <w:rPr>
          <w:rFonts w:ascii="Times New Roman" w:eastAsia="Times New Roman" w:hAnsi="Times New Roman" w:cs="Times New Roman"/>
        </w:rPr>
        <w:t xml:space="preserve">10 ml/min. ir kurie gydomi dializėmis, gydymo saugumą šiuo metu nėra, todėl tokiems pacientams valsartano būtina skirti atsargiai. Jei kreatinino klirensas yra </w:t>
      </w:r>
      <w:r w:rsidRPr="006879EC">
        <w:rPr>
          <w:rFonts w:ascii="Times New Roman" w:eastAsia="Times New Roman" w:hAnsi="Times New Roman" w:cs="Times New Roman"/>
        </w:rPr>
        <w:sym w:font="Symbol" w:char="F03E"/>
      </w:r>
      <w:r>
        <w:rPr>
          <w:rFonts w:ascii="Times New Roman" w:eastAsia="Times New Roman" w:hAnsi="Times New Roman" w:cs="Times New Roman"/>
        </w:rPr>
        <w:t> </w:t>
      </w:r>
      <w:r w:rsidRPr="006879EC">
        <w:rPr>
          <w:rFonts w:ascii="Times New Roman" w:eastAsia="Times New Roman" w:hAnsi="Times New Roman" w:cs="Times New Roman"/>
        </w:rPr>
        <w:t>10 ml/min., dozės suaugusiems pacientams koreguoti nereikia (žr. 4.2 ir 5.2 skyrius).</w:t>
      </w:r>
    </w:p>
    <w:p w14:paraId="7AFBF44D" w14:textId="77777777" w:rsidR="006512C9" w:rsidRPr="006879EC" w:rsidRDefault="006512C9" w:rsidP="006512C9">
      <w:pPr>
        <w:widowControl w:val="0"/>
        <w:tabs>
          <w:tab w:val="left" w:pos="567"/>
        </w:tabs>
        <w:autoSpaceDE w:val="0"/>
        <w:autoSpaceDN w:val="0"/>
        <w:adjustRightInd w:val="0"/>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Pacientams, kurių inkstų funkcija sutrikusi (glomerulų filtracijos greitis &lt;</w:t>
      </w:r>
      <w:r>
        <w:rPr>
          <w:rFonts w:ascii="Times New Roman" w:eastAsia="Times New Roman" w:hAnsi="Times New Roman" w:cs="Times New Roman"/>
        </w:rPr>
        <w:t> </w:t>
      </w:r>
      <w:r w:rsidRPr="006879EC">
        <w:rPr>
          <w:rFonts w:ascii="Times New Roman" w:eastAsia="Times New Roman" w:hAnsi="Times New Roman" w:cs="Times New Roman"/>
        </w:rPr>
        <w:t>60 ml/min./1,73</w:t>
      </w:r>
      <w:r>
        <w:rPr>
          <w:rFonts w:ascii="Times New Roman" w:eastAsia="Times New Roman" w:hAnsi="Times New Roman" w:cs="Times New Roman"/>
        </w:rPr>
        <w:t> </w:t>
      </w:r>
      <w:r w:rsidRPr="006879EC">
        <w:rPr>
          <w:rFonts w:ascii="Times New Roman" w:eastAsia="Times New Roman" w:hAnsi="Times New Roman" w:cs="Times New Roman"/>
        </w:rPr>
        <w:t>m</w:t>
      </w:r>
      <w:r w:rsidRPr="006879EC">
        <w:rPr>
          <w:rFonts w:ascii="Times New Roman" w:eastAsia="Times New Roman" w:hAnsi="Times New Roman" w:cs="Times New Roman"/>
          <w:vertAlign w:val="superscript"/>
        </w:rPr>
        <w:t>2</w:t>
      </w:r>
      <w:r w:rsidRPr="006879EC">
        <w:rPr>
          <w:rFonts w:ascii="Times New Roman" w:eastAsia="Times New Roman" w:hAnsi="Times New Roman" w:cs="Times New Roman"/>
        </w:rPr>
        <w:t xml:space="preserve">), angiotenzino receptorių blokatorių (ARB), įskaitant valsartaną, bei angiotenziną konvertuojančio fermento (AKF) inhibitorių kartu su aliskirenu vartoti </w:t>
      </w:r>
      <w:r>
        <w:rPr>
          <w:rFonts w:ascii="Times New Roman" w:eastAsia="Times New Roman" w:hAnsi="Times New Roman" w:cs="Times New Roman"/>
        </w:rPr>
        <w:t>draudžiama</w:t>
      </w:r>
      <w:r w:rsidRPr="006879EC">
        <w:rPr>
          <w:rFonts w:ascii="Times New Roman" w:eastAsia="Times New Roman" w:hAnsi="Times New Roman" w:cs="Times New Roman"/>
        </w:rPr>
        <w:t xml:space="preserve"> (žr. 4.3 ir 4.5 skyrių).</w:t>
      </w:r>
    </w:p>
    <w:p w14:paraId="2ED83179" w14:textId="77777777" w:rsidR="006512C9" w:rsidRPr="006879EC" w:rsidRDefault="006512C9" w:rsidP="006512C9">
      <w:pPr>
        <w:widowControl w:val="0"/>
        <w:tabs>
          <w:tab w:val="left" w:pos="1296"/>
        </w:tabs>
        <w:snapToGrid w:val="0"/>
        <w:spacing w:after="0" w:line="240" w:lineRule="auto"/>
        <w:rPr>
          <w:rFonts w:ascii="Times New Roman" w:eastAsia="Times New Roman" w:hAnsi="Times New Roman" w:cs="Times New Roman"/>
          <w:lang w:eastAsia="sl-SI"/>
        </w:rPr>
      </w:pPr>
    </w:p>
    <w:p w14:paraId="36EEC068"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color w:val="000000"/>
          <w:u w:val="single"/>
        </w:rPr>
      </w:pPr>
      <w:r w:rsidRPr="006879EC">
        <w:rPr>
          <w:rFonts w:ascii="Times New Roman" w:eastAsia="Times New Roman" w:hAnsi="Times New Roman" w:cs="Times New Roman"/>
          <w:color w:val="000000"/>
          <w:u w:val="single"/>
        </w:rPr>
        <w:t>Dvigubas renino, angiotenzino ir aldosterono sistemos (RAAS) nuslopinimas</w:t>
      </w:r>
    </w:p>
    <w:p w14:paraId="00581A45"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color w:val="000000"/>
        </w:rPr>
      </w:pPr>
      <w:r w:rsidRPr="006879EC">
        <w:rPr>
          <w:rFonts w:ascii="Times New Roman" w:eastAsia="Times New Roman" w:hAnsi="Times New Roman" w:cs="Times New Roman"/>
          <w:color w:val="000000"/>
        </w:rPr>
        <w:lastRenderedPageBreak/>
        <w:t>Turima įrodymų, kad vartojant AKF inhibitorių, angiotenzino II receptorių blokatorių ar aliskireno padidėja hipotenzijos, hiperkalemijos ir inkstų funkcijos susilpnėjimo (įskaitant ūminį inkstų nepakankamumą) rizika. Todėl nerekomenduojama dvigubai nuslopinti RAAS, vartojant AKF inhibitorių, angiotenzino II receptorių blokatorių ar aliskireno derinį (žr. 4.5 ir 5.1 skyrius).</w:t>
      </w:r>
    </w:p>
    <w:p w14:paraId="4EF47D4A" w14:textId="77777777" w:rsidR="006512C9" w:rsidRPr="006879EC" w:rsidRDefault="006512C9" w:rsidP="006512C9">
      <w:pPr>
        <w:widowControl w:val="0"/>
        <w:spacing w:after="0" w:line="240" w:lineRule="auto"/>
        <w:rPr>
          <w:rFonts w:ascii="Times New Roman" w:eastAsia="Calibri" w:hAnsi="Times New Roman" w:cs="Times New Roman"/>
        </w:rPr>
      </w:pPr>
      <w:r w:rsidRPr="006879EC">
        <w:rPr>
          <w:rFonts w:ascii="Times New Roman" w:eastAsia="Times New Roman" w:hAnsi="Times New Roman" w:cs="Times New Roman"/>
          <w:color w:val="000000"/>
        </w:rPr>
        <w:t>Jeigu</w:t>
      </w:r>
      <w:r w:rsidRPr="006879EC">
        <w:rPr>
          <w:rFonts w:ascii="Times New Roman" w:eastAsia="Calibri" w:hAnsi="Times New Roman" w:cs="Times New Roman"/>
        </w:rPr>
        <w:t xml:space="preserve"> dvigubas nuslopinimas laikomas absoliučiai būtinu, šis gydymas turi būti atliekamas tik prižiūrint specialistams ir dažnai bei atidžiai tiriant inkstų funkciją, elektrolitų koncentracijas bei kraujospūdį.</w:t>
      </w:r>
    </w:p>
    <w:p w14:paraId="147770E1" w14:textId="77777777" w:rsidR="006512C9" w:rsidRPr="006879EC" w:rsidRDefault="006512C9" w:rsidP="006512C9">
      <w:pPr>
        <w:widowControl w:val="0"/>
        <w:tabs>
          <w:tab w:val="left" w:pos="567"/>
        </w:tabs>
        <w:autoSpaceDE w:val="0"/>
        <w:autoSpaceDN w:val="0"/>
        <w:adjustRightInd w:val="0"/>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Pacientams, sergantiems diabetine nefropatija, negalima kartu vartoti AKF inhibitorių ir angiotenzino II receptorių blokatorių.</w:t>
      </w:r>
    </w:p>
    <w:p w14:paraId="4532264E"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iCs/>
          <w:lang w:eastAsia="sl-SI"/>
        </w:rPr>
      </w:pPr>
    </w:p>
    <w:p w14:paraId="2FF44B83" w14:textId="77777777" w:rsidR="006512C9" w:rsidRPr="006879EC" w:rsidRDefault="006512C9" w:rsidP="006512C9">
      <w:pPr>
        <w:widowControl w:val="0"/>
        <w:tabs>
          <w:tab w:val="left" w:pos="567"/>
        </w:tabs>
        <w:autoSpaceDE w:val="0"/>
        <w:autoSpaceDN w:val="0"/>
        <w:adjustRightInd w:val="0"/>
        <w:snapToGrid w:val="0"/>
        <w:spacing w:after="0" w:line="240" w:lineRule="auto"/>
        <w:rPr>
          <w:rFonts w:ascii="Times New Roman" w:eastAsia="Times New Roman" w:hAnsi="Times New Roman" w:cs="Times New Roman"/>
          <w:bCs/>
          <w:iCs/>
          <w:u w:val="single"/>
        </w:rPr>
      </w:pPr>
      <w:r w:rsidRPr="006879EC">
        <w:rPr>
          <w:rFonts w:ascii="Times New Roman" w:eastAsia="Times New Roman" w:hAnsi="Times New Roman" w:cs="Times New Roman"/>
          <w:bCs/>
          <w:iCs/>
          <w:u w:val="single"/>
        </w:rPr>
        <w:t>Inkstų arterijos stenozė</w:t>
      </w:r>
    </w:p>
    <w:p w14:paraId="4A01BDE0" w14:textId="77777777" w:rsidR="006512C9" w:rsidRPr="006879EC" w:rsidRDefault="006512C9" w:rsidP="006512C9">
      <w:pPr>
        <w:widowControl w:val="0"/>
        <w:tabs>
          <w:tab w:val="left" w:pos="567"/>
        </w:tabs>
        <w:autoSpaceDE w:val="0"/>
        <w:autoSpaceDN w:val="0"/>
        <w:adjustRightInd w:val="0"/>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Ar saugu valsartano vartoti pacientams, kuriems yra vienintelio funkcionuojančio inksto arba abiejų inkstų arterijos stenozė, nenustatyta.</w:t>
      </w:r>
    </w:p>
    <w:p w14:paraId="3FDE19AF" w14:textId="77777777" w:rsidR="006512C9" w:rsidRPr="006879EC" w:rsidRDefault="006512C9" w:rsidP="006512C9">
      <w:pPr>
        <w:widowControl w:val="0"/>
        <w:tabs>
          <w:tab w:val="left" w:pos="567"/>
        </w:tabs>
        <w:autoSpaceDE w:val="0"/>
        <w:autoSpaceDN w:val="0"/>
        <w:adjustRightInd w:val="0"/>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Tiriant dvylika pacientų, kurie sirgo renovaskuline hipertenzija, pasireiškusia dėl vieno inksto arterijos stenozės, ir trumpai vartojo valsartano, inkstų kraujotaka, kreatinino kiekis serume ir karbamido kiekis kraujyje reikšmingai nepakito. Vis dėlto kitokios renino ir angiotenzino sistemą veikiančios medžiagos pacientams, kuriems yra vieno inksto arterijos stenozė, gali didinti karbamido kiekį kraujyje bei kreatinino kiekį serume, todėl rekomenduojama stebėti valsartanu gydomų pacientų inkstų funkciją.</w:t>
      </w:r>
    </w:p>
    <w:p w14:paraId="468C2A36"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0A3C3914"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u w:val="single"/>
          <w:lang w:eastAsia="sl-SI"/>
        </w:rPr>
      </w:pPr>
      <w:r w:rsidRPr="006879EC">
        <w:rPr>
          <w:rFonts w:ascii="Times New Roman" w:eastAsia="Times New Roman" w:hAnsi="Times New Roman" w:cs="Times New Roman"/>
          <w:u w:val="single"/>
          <w:lang w:eastAsia="sl-SI"/>
        </w:rPr>
        <w:t>Inksto persodinimas</w:t>
      </w:r>
    </w:p>
    <w:p w14:paraId="4366777A"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lang w:eastAsia="sl-SI"/>
        </w:rPr>
      </w:pPr>
      <w:r w:rsidRPr="006879EC">
        <w:rPr>
          <w:rFonts w:ascii="Times New Roman" w:eastAsia="Times New Roman" w:hAnsi="Times New Roman" w:cs="Times New Roman"/>
        </w:rPr>
        <w:t>Šiuo metu duomenų apie pacientų, kuriems neseniai persodintas inkstas, gydymo valsartanu saugumą nėra.</w:t>
      </w:r>
    </w:p>
    <w:p w14:paraId="4D025A89"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lang w:eastAsia="sl-SI"/>
        </w:rPr>
      </w:pPr>
    </w:p>
    <w:p w14:paraId="6E582417"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u w:val="single"/>
        </w:rPr>
      </w:pPr>
      <w:r w:rsidRPr="006879EC">
        <w:rPr>
          <w:rFonts w:ascii="Times New Roman" w:eastAsia="Times New Roman" w:hAnsi="Times New Roman" w:cs="Times New Roman"/>
          <w:u w:val="single"/>
        </w:rPr>
        <w:t>Hiperkalemija</w:t>
      </w:r>
    </w:p>
    <w:p w14:paraId="466D7CE4"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Kalio papildų, kalį organizme sulaikančių diuretikų, druskų pakaitalų, kurių sudėtyje yra kalio, bei kitokių kalio kiekį organizme didinti galinčių vaistinių preparatų (heparino ir kt.) kartu su valsartanu vartoti nerekomenduojama. Būtina tinkamai stebėti kalio kiekį kraujyje.</w:t>
      </w:r>
    </w:p>
    <w:p w14:paraId="715D1E74"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1C662A00" w14:textId="77777777" w:rsidR="006512C9" w:rsidRPr="006879EC" w:rsidRDefault="006512C9" w:rsidP="006512C9">
      <w:pPr>
        <w:widowControl w:val="0"/>
        <w:tabs>
          <w:tab w:val="left" w:pos="567"/>
        </w:tabs>
        <w:autoSpaceDE w:val="0"/>
        <w:autoSpaceDN w:val="0"/>
        <w:adjustRightInd w:val="0"/>
        <w:snapToGrid w:val="0"/>
        <w:spacing w:after="0" w:line="240" w:lineRule="auto"/>
        <w:rPr>
          <w:rFonts w:ascii="Times New Roman" w:eastAsia="Times New Roman" w:hAnsi="Times New Roman" w:cs="Times New Roman"/>
          <w:bCs/>
          <w:iCs/>
          <w:u w:val="single"/>
        </w:rPr>
      </w:pPr>
      <w:r w:rsidRPr="006879EC">
        <w:rPr>
          <w:rFonts w:ascii="Times New Roman" w:eastAsia="Times New Roman" w:hAnsi="Times New Roman" w:cs="Times New Roman"/>
          <w:bCs/>
          <w:iCs/>
          <w:u w:val="single"/>
        </w:rPr>
        <w:t>Pacientai, kurių organizme trūksta natrio ir (arba) skysčių</w:t>
      </w:r>
    </w:p>
    <w:p w14:paraId="1665FE2C" w14:textId="77777777" w:rsidR="006512C9" w:rsidRPr="006879EC" w:rsidRDefault="006512C9" w:rsidP="006512C9">
      <w:pPr>
        <w:widowControl w:val="0"/>
        <w:tabs>
          <w:tab w:val="left" w:pos="567"/>
        </w:tabs>
        <w:autoSpaceDE w:val="0"/>
        <w:autoSpaceDN w:val="0"/>
        <w:adjustRightInd w:val="0"/>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Pacientams, kurių organizme natrio ir (arba) skysčių kiekis yra labai sumažėjęs, pvz., jei vartojama didelė diuretikų dozė, gydymo valsartanu pradžioje retais atvejais gali pasireikšti simptominė hipotenzija. Prieš pradedant gydyti valsartanu reikia pašalinti natrio ir (arba) skysčių trūkumą, pvz., sumažinant diuretikų dozę.</w:t>
      </w:r>
    </w:p>
    <w:p w14:paraId="61D48BFD"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320B56FB" w14:textId="77777777" w:rsidR="006512C9" w:rsidRPr="006879EC" w:rsidRDefault="006512C9" w:rsidP="006512C9">
      <w:pPr>
        <w:widowControl w:val="0"/>
        <w:tabs>
          <w:tab w:val="center" w:pos="4320"/>
          <w:tab w:val="right" w:pos="8640"/>
        </w:tabs>
        <w:snapToGrid w:val="0"/>
        <w:spacing w:after="0" w:line="240" w:lineRule="auto"/>
        <w:rPr>
          <w:rFonts w:ascii="Times New Roman" w:eastAsia="Times New Roman" w:hAnsi="Times New Roman" w:cs="Times New Roman"/>
          <w:u w:val="single"/>
          <w:lang w:eastAsia="sl-SI"/>
        </w:rPr>
      </w:pPr>
      <w:r w:rsidRPr="006879EC">
        <w:rPr>
          <w:rFonts w:ascii="Times New Roman" w:eastAsia="Times New Roman" w:hAnsi="Times New Roman" w:cs="Times New Roman"/>
          <w:u w:val="single"/>
          <w:lang w:eastAsia="sl-SI"/>
        </w:rPr>
        <w:t>Poveikis skeleto raumenims</w:t>
      </w:r>
    </w:p>
    <w:p w14:paraId="7814AE80"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Vartojant visas ir ypač didesnes kaip 20 mg dozes, buvo pranešta apie rozuvastatinu gydytiems pacientams pasireiškusį poveikį skeleto raumenims, pvz., mialgiją, miopatiją ir (retais atvejais) rabdomiolizę. Gauta pranešimų apie labai retus rabdomiolizės atvejus kartu su HMG-KoA reduktazės inhibitoriais vartojant ezetimibą. Farmakodinaminės sąveikos paneigti negalima (žr. 4.5 skyrių), todėl šiuos vaistinius preparatus vartoti kartu reikia atsargiai. Kaip ir vartojant kitų HMG-KoA reduktazės inhibitorių, po vaistinio preparato pateikimo į rinką apie rabdomiolizę dažniau pranešta vartojant 40 mg dozę.</w:t>
      </w:r>
    </w:p>
    <w:p w14:paraId="2DD11827" w14:textId="77777777" w:rsidR="00BD2793" w:rsidRPr="006879EC" w:rsidRDefault="00BD2793" w:rsidP="006512C9">
      <w:pPr>
        <w:widowControl w:val="0"/>
        <w:tabs>
          <w:tab w:val="left" w:pos="1296"/>
        </w:tabs>
        <w:snapToGrid w:val="0"/>
        <w:spacing w:after="0" w:line="240" w:lineRule="auto"/>
        <w:rPr>
          <w:rFonts w:ascii="Times New Roman" w:eastAsia="Times New Roman" w:hAnsi="Times New Roman" w:cs="Times New Roman"/>
          <w:i/>
          <w:iCs/>
          <w:lang w:eastAsia="sl-SI"/>
        </w:rPr>
      </w:pPr>
    </w:p>
    <w:p w14:paraId="1B48202D" w14:textId="77777777" w:rsidR="006512C9" w:rsidRPr="006879EC" w:rsidRDefault="006512C9" w:rsidP="006512C9">
      <w:pPr>
        <w:widowControl w:val="0"/>
        <w:tabs>
          <w:tab w:val="left" w:pos="1296"/>
        </w:tabs>
        <w:snapToGrid w:val="0"/>
        <w:spacing w:after="0" w:line="240" w:lineRule="auto"/>
        <w:rPr>
          <w:rFonts w:ascii="Times New Roman" w:eastAsia="Times New Roman" w:hAnsi="Times New Roman" w:cs="Times New Roman"/>
          <w:i/>
          <w:iCs/>
          <w:lang w:eastAsia="sl-SI"/>
        </w:rPr>
      </w:pPr>
      <w:r w:rsidRPr="006879EC">
        <w:rPr>
          <w:rFonts w:ascii="Times New Roman" w:eastAsia="Times New Roman" w:hAnsi="Times New Roman" w:cs="Times New Roman"/>
          <w:i/>
        </w:rPr>
        <w:t>Kreatinkinazės aktyvumo tyrimai</w:t>
      </w:r>
    </w:p>
    <w:p w14:paraId="390712F3"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Kreatinkinazės (KK) aktyvumo negalima tirti po didelio fizinio krūvio arba kai yra kita priežastis, dėl kurios gali padidėti KK aktyvumas, nes tai gali apsunkinti rezultatų vertinimą. Jeigu KK aktyvumas yra reikšmingai padidėjęs pradinio vertinimo metu (&gt;</w:t>
      </w:r>
      <w:r>
        <w:rPr>
          <w:rFonts w:ascii="Times New Roman" w:eastAsia="Times New Roman" w:hAnsi="Times New Roman" w:cs="Times New Roman"/>
        </w:rPr>
        <w:t> </w:t>
      </w:r>
      <w:r w:rsidRPr="006879EC">
        <w:rPr>
          <w:rFonts w:ascii="Times New Roman" w:eastAsia="Times New Roman" w:hAnsi="Times New Roman" w:cs="Times New Roman"/>
        </w:rPr>
        <w:t>5 kartus viršija VNR), per 5</w:t>
      </w:r>
      <w:r w:rsidRPr="006879EC">
        <w:rPr>
          <w:rFonts w:ascii="Times New Roman" w:eastAsia="Times New Roman" w:hAnsi="Times New Roman" w:cs="Times New Roman"/>
        </w:rPr>
        <w:noBreakHyphen/>
        <w:t>7 paras reikia atlikti patvirtinantį tyrimą. Jeigu pakartotinis tyrimas rodo tokį patį KK aktyvumą kaip ir pradinio vertinimo metu (&gt;</w:t>
      </w:r>
      <w:r>
        <w:rPr>
          <w:rFonts w:ascii="Times New Roman" w:eastAsia="Times New Roman" w:hAnsi="Times New Roman" w:cs="Times New Roman"/>
        </w:rPr>
        <w:t> </w:t>
      </w:r>
      <w:r w:rsidRPr="006879EC">
        <w:rPr>
          <w:rFonts w:ascii="Times New Roman" w:eastAsia="Times New Roman" w:hAnsi="Times New Roman" w:cs="Times New Roman"/>
        </w:rPr>
        <w:t>5 kartus viršijantį VNR), gydymo pradėti negalima.</w:t>
      </w:r>
    </w:p>
    <w:p w14:paraId="5F6EBB62" w14:textId="77777777" w:rsidR="006512C9" w:rsidRPr="006879EC" w:rsidRDefault="006512C9" w:rsidP="006512C9">
      <w:pPr>
        <w:widowControl w:val="0"/>
        <w:tabs>
          <w:tab w:val="left" w:pos="1296"/>
        </w:tabs>
        <w:snapToGrid w:val="0"/>
        <w:spacing w:after="0" w:line="240" w:lineRule="auto"/>
        <w:rPr>
          <w:rFonts w:ascii="Times New Roman" w:eastAsia="Times New Roman" w:hAnsi="Times New Roman" w:cs="Times New Roman"/>
          <w:lang w:eastAsia="sl-SI"/>
        </w:rPr>
      </w:pPr>
    </w:p>
    <w:p w14:paraId="361786E7" w14:textId="77777777" w:rsidR="006512C9" w:rsidRPr="006879EC" w:rsidRDefault="006512C9" w:rsidP="006512C9">
      <w:pPr>
        <w:widowControl w:val="0"/>
        <w:tabs>
          <w:tab w:val="left" w:pos="1296"/>
        </w:tabs>
        <w:snapToGrid w:val="0"/>
        <w:spacing w:after="0" w:line="240" w:lineRule="auto"/>
        <w:rPr>
          <w:rFonts w:ascii="Times New Roman" w:eastAsia="Times New Roman" w:hAnsi="Times New Roman" w:cs="Times New Roman"/>
          <w:i/>
          <w:iCs/>
          <w:lang w:eastAsia="sl-SI"/>
        </w:rPr>
      </w:pPr>
      <w:r w:rsidRPr="006879EC">
        <w:rPr>
          <w:rFonts w:ascii="Times New Roman" w:eastAsia="Times New Roman" w:hAnsi="Times New Roman" w:cs="Times New Roman"/>
          <w:i/>
          <w:iCs/>
          <w:lang w:eastAsia="sl-SI"/>
        </w:rPr>
        <w:t>Prieš gydymą</w:t>
      </w:r>
    </w:p>
    <w:p w14:paraId="3F9F1FC3"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Ravalsyo, kaip ir kitų HMG-KoA reduktazės inhibitorių, reikia atsargiai skirti vartoti pacientams, kuriems yra nustatyta miopatijos ar rabdomiolizės rizikos veiksnių. Tokie veiksniai yra:</w:t>
      </w:r>
    </w:p>
    <w:p w14:paraId="56925F7E" w14:textId="77777777" w:rsidR="006512C9" w:rsidRPr="006879EC" w:rsidRDefault="006512C9" w:rsidP="006512C9">
      <w:pPr>
        <w:widowControl w:val="0"/>
        <w:numPr>
          <w:ilvl w:val="0"/>
          <w:numId w:val="4"/>
        </w:numPr>
        <w:tabs>
          <w:tab w:val="clear" w:pos="720"/>
        </w:tabs>
        <w:snapToGrid w:val="0"/>
        <w:spacing w:after="0" w:line="240" w:lineRule="auto"/>
        <w:ind w:left="567" w:hanging="567"/>
        <w:rPr>
          <w:rFonts w:ascii="Times New Roman" w:eastAsia="Times New Roman" w:hAnsi="Times New Roman" w:cs="Times New Roman"/>
        </w:rPr>
      </w:pPr>
      <w:r w:rsidRPr="006879EC">
        <w:rPr>
          <w:rFonts w:ascii="Times New Roman" w:eastAsia="Times New Roman" w:hAnsi="Times New Roman" w:cs="Times New Roman"/>
        </w:rPr>
        <w:t>inkstų funkcijos sutrikimas;</w:t>
      </w:r>
    </w:p>
    <w:p w14:paraId="486654F1" w14:textId="77777777" w:rsidR="006512C9" w:rsidRPr="006879EC" w:rsidRDefault="006512C9" w:rsidP="006512C9">
      <w:pPr>
        <w:widowControl w:val="0"/>
        <w:numPr>
          <w:ilvl w:val="0"/>
          <w:numId w:val="4"/>
        </w:numPr>
        <w:tabs>
          <w:tab w:val="clear" w:pos="720"/>
        </w:tabs>
        <w:snapToGrid w:val="0"/>
        <w:spacing w:after="0" w:line="240" w:lineRule="auto"/>
        <w:ind w:left="567" w:hanging="567"/>
        <w:rPr>
          <w:rFonts w:ascii="Times New Roman" w:eastAsia="Times New Roman" w:hAnsi="Times New Roman" w:cs="Times New Roman"/>
        </w:rPr>
      </w:pPr>
      <w:r w:rsidRPr="006879EC">
        <w:rPr>
          <w:rFonts w:ascii="Times New Roman" w:eastAsia="Times New Roman" w:hAnsi="Times New Roman" w:cs="Times New Roman"/>
        </w:rPr>
        <w:t>hipotirozė;</w:t>
      </w:r>
    </w:p>
    <w:p w14:paraId="18D5782C" w14:textId="77777777" w:rsidR="006512C9" w:rsidRPr="006879EC" w:rsidRDefault="006512C9" w:rsidP="006512C9">
      <w:pPr>
        <w:widowControl w:val="0"/>
        <w:numPr>
          <w:ilvl w:val="0"/>
          <w:numId w:val="4"/>
        </w:numPr>
        <w:tabs>
          <w:tab w:val="clear" w:pos="720"/>
        </w:tabs>
        <w:snapToGrid w:val="0"/>
        <w:spacing w:after="0" w:line="240" w:lineRule="auto"/>
        <w:ind w:left="567" w:hanging="567"/>
        <w:rPr>
          <w:rFonts w:ascii="Times New Roman" w:eastAsia="Times New Roman" w:hAnsi="Times New Roman" w:cs="Times New Roman"/>
        </w:rPr>
      </w:pPr>
      <w:r w:rsidRPr="006879EC">
        <w:rPr>
          <w:rFonts w:ascii="Times New Roman" w:eastAsia="Times New Roman" w:hAnsi="Times New Roman" w:cs="Times New Roman"/>
        </w:rPr>
        <w:t>paciento arba jo kraujo giminaičiams diagnozuotas įgimtas raumenų sutrikimas;</w:t>
      </w:r>
    </w:p>
    <w:p w14:paraId="506FE28F" w14:textId="77777777" w:rsidR="006512C9" w:rsidRPr="006879EC" w:rsidRDefault="006512C9" w:rsidP="006512C9">
      <w:pPr>
        <w:widowControl w:val="0"/>
        <w:numPr>
          <w:ilvl w:val="0"/>
          <w:numId w:val="4"/>
        </w:numPr>
        <w:tabs>
          <w:tab w:val="clear" w:pos="720"/>
        </w:tabs>
        <w:snapToGrid w:val="0"/>
        <w:spacing w:after="0" w:line="240" w:lineRule="auto"/>
        <w:ind w:left="567" w:hanging="567"/>
        <w:rPr>
          <w:rFonts w:ascii="Times New Roman" w:eastAsia="Times New Roman" w:hAnsi="Times New Roman" w:cs="Times New Roman"/>
        </w:rPr>
      </w:pPr>
      <w:r w:rsidRPr="006879EC">
        <w:rPr>
          <w:rFonts w:ascii="Times New Roman" w:eastAsia="Times New Roman" w:hAnsi="Times New Roman" w:cs="Times New Roman"/>
        </w:rPr>
        <w:t xml:space="preserve">anksčiau vartojant kitą HMG-KoA reduktazės inhibitorių arba fibratų pasireiškęs toksinis </w:t>
      </w:r>
      <w:r w:rsidRPr="006879EC">
        <w:rPr>
          <w:rFonts w:ascii="Times New Roman" w:eastAsia="Times New Roman" w:hAnsi="Times New Roman" w:cs="Times New Roman"/>
        </w:rPr>
        <w:lastRenderedPageBreak/>
        <w:t>poveikis raumenims;</w:t>
      </w:r>
    </w:p>
    <w:p w14:paraId="6F537917" w14:textId="77777777" w:rsidR="006512C9" w:rsidRPr="006879EC" w:rsidRDefault="006512C9" w:rsidP="006512C9">
      <w:pPr>
        <w:widowControl w:val="0"/>
        <w:numPr>
          <w:ilvl w:val="0"/>
          <w:numId w:val="4"/>
        </w:numPr>
        <w:tabs>
          <w:tab w:val="clear" w:pos="720"/>
        </w:tabs>
        <w:snapToGrid w:val="0"/>
        <w:spacing w:after="0" w:line="240" w:lineRule="auto"/>
        <w:ind w:left="567" w:hanging="567"/>
        <w:rPr>
          <w:rFonts w:ascii="Times New Roman" w:eastAsia="Times New Roman" w:hAnsi="Times New Roman" w:cs="Times New Roman"/>
        </w:rPr>
      </w:pPr>
      <w:r w:rsidRPr="006879EC">
        <w:rPr>
          <w:rFonts w:ascii="Times New Roman" w:eastAsia="Times New Roman" w:hAnsi="Times New Roman" w:cs="Times New Roman"/>
        </w:rPr>
        <w:t>piktnaudžiavimas alkoholiu;</w:t>
      </w:r>
    </w:p>
    <w:p w14:paraId="70594BD5" w14:textId="77777777" w:rsidR="006512C9" w:rsidRPr="006879EC" w:rsidRDefault="006512C9" w:rsidP="006512C9">
      <w:pPr>
        <w:widowControl w:val="0"/>
        <w:numPr>
          <w:ilvl w:val="0"/>
          <w:numId w:val="4"/>
        </w:numPr>
        <w:tabs>
          <w:tab w:val="clear" w:pos="720"/>
        </w:tabs>
        <w:snapToGrid w:val="0"/>
        <w:spacing w:after="0" w:line="240" w:lineRule="auto"/>
        <w:ind w:left="567" w:hanging="567"/>
        <w:rPr>
          <w:rFonts w:ascii="Times New Roman" w:eastAsia="Times New Roman" w:hAnsi="Times New Roman" w:cs="Times New Roman"/>
        </w:rPr>
      </w:pPr>
      <w:r w:rsidRPr="006879EC">
        <w:rPr>
          <w:rFonts w:ascii="Times New Roman" w:eastAsia="Times New Roman" w:hAnsi="Times New Roman" w:cs="Times New Roman"/>
        </w:rPr>
        <w:t>pacientas vyresnis kaip 70 metų;</w:t>
      </w:r>
    </w:p>
    <w:p w14:paraId="2CBF1A8C" w14:textId="77777777" w:rsidR="006512C9" w:rsidRPr="006879EC" w:rsidRDefault="006512C9" w:rsidP="006512C9">
      <w:pPr>
        <w:widowControl w:val="0"/>
        <w:numPr>
          <w:ilvl w:val="0"/>
          <w:numId w:val="4"/>
        </w:numPr>
        <w:tabs>
          <w:tab w:val="clear" w:pos="720"/>
        </w:tabs>
        <w:snapToGrid w:val="0"/>
        <w:spacing w:after="0" w:line="240" w:lineRule="auto"/>
        <w:ind w:left="567" w:hanging="567"/>
        <w:rPr>
          <w:rFonts w:ascii="Times New Roman" w:eastAsia="Times New Roman" w:hAnsi="Times New Roman" w:cs="Times New Roman"/>
        </w:rPr>
      </w:pPr>
      <w:r w:rsidRPr="006879EC">
        <w:rPr>
          <w:rFonts w:ascii="Times New Roman" w:eastAsia="Times New Roman" w:hAnsi="Times New Roman" w:cs="Times New Roman"/>
        </w:rPr>
        <w:t>yra aplinkybių, kurioms esant gali padidėti kiekis plazmoje (žr. 4.2, 4.5 ir 5.2 skyrius);</w:t>
      </w:r>
    </w:p>
    <w:p w14:paraId="3A6A438D" w14:textId="77777777" w:rsidR="006512C9" w:rsidRPr="006879EC" w:rsidRDefault="006512C9" w:rsidP="006512C9">
      <w:pPr>
        <w:widowControl w:val="0"/>
        <w:numPr>
          <w:ilvl w:val="0"/>
          <w:numId w:val="4"/>
        </w:numPr>
        <w:tabs>
          <w:tab w:val="clear" w:pos="720"/>
        </w:tabs>
        <w:snapToGrid w:val="0"/>
        <w:spacing w:after="0" w:line="240" w:lineRule="auto"/>
        <w:ind w:left="567" w:hanging="567"/>
        <w:rPr>
          <w:rFonts w:ascii="Times New Roman" w:eastAsia="Times New Roman" w:hAnsi="Times New Roman" w:cs="Times New Roman"/>
        </w:rPr>
      </w:pPr>
      <w:r w:rsidRPr="006879EC">
        <w:rPr>
          <w:rFonts w:ascii="Times New Roman" w:eastAsia="Times New Roman" w:hAnsi="Times New Roman" w:cs="Times New Roman"/>
        </w:rPr>
        <w:t>kartu vartojama fibratų.</w:t>
      </w:r>
    </w:p>
    <w:p w14:paraId="19AE5822"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5077D702"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Gydymo riziką tokiems pacientams reikia įvertinti atsižvelgiant į galimą naudą, be to, rekomenduojama stebėti klinikinę pacientų būklę. Jeigu pradinio vertinimo metu KK aktyvumas yra reikšmingai padidėjęs (&gt;</w:t>
      </w:r>
      <w:r>
        <w:rPr>
          <w:rFonts w:ascii="Times New Roman" w:eastAsia="Times New Roman" w:hAnsi="Times New Roman" w:cs="Times New Roman"/>
        </w:rPr>
        <w:t> </w:t>
      </w:r>
      <w:r w:rsidRPr="006879EC">
        <w:rPr>
          <w:rFonts w:ascii="Times New Roman" w:eastAsia="Times New Roman" w:hAnsi="Times New Roman" w:cs="Times New Roman"/>
        </w:rPr>
        <w:t>5 kartus viršija VNR), gydymo pradėti negalima.</w:t>
      </w:r>
    </w:p>
    <w:p w14:paraId="20804C95" w14:textId="77777777" w:rsidR="006512C9" w:rsidRPr="006879EC" w:rsidRDefault="006512C9" w:rsidP="006512C9">
      <w:pPr>
        <w:widowControl w:val="0"/>
        <w:tabs>
          <w:tab w:val="left" w:pos="1296"/>
        </w:tabs>
        <w:snapToGrid w:val="0"/>
        <w:spacing w:after="0" w:line="240" w:lineRule="auto"/>
        <w:rPr>
          <w:rFonts w:ascii="Times New Roman" w:eastAsia="Times New Roman" w:hAnsi="Times New Roman" w:cs="Times New Roman"/>
          <w:lang w:eastAsia="sl-SI"/>
        </w:rPr>
      </w:pPr>
    </w:p>
    <w:p w14:paraId="7506B655"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i/>
        </w:rPr>
      </w:pPr>
      <w:r w:rsidRPr="006879EC">
        <w:rPr>
          <w:rFonts w:ascii="Times New Roman" w:eastAsia="Times New Roman" w:hAnsi="Times New Roman" w:cs="Times New Roman"/>
          <w:i/>
        </w:rPr>
        <w:t>Gydymo metu</w:t>
      </w:r>
    </w:p>
    <w:p w14:paraId="1D8DE2A7"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Pacientams būtina nurodyti, kad nedelsdami praneštų apie dėl neaiškios priežasties atsiradusį raumenų skausmą, silpnumą ar mėšlungį, ypač susijusius su bendruoju negalavimu arba karščiavimu. Reikia nustatyti KK aktyvumą tokių pacientų organizme. Jeigu KK aktyvumas reikšmingai padidėja (&gt;</w:t>
      </w:r>
      <w:r>
        <w:rPr>
          <w:rFonts w:ascii="Times New Roman" w:eastAsia="Times New Roman" w:hAnsi="Times New Roman" w:cs="Times New Roman"/>
        </w:rPr>
        <w:t> </w:t>
      </w:r>
      <w:r w:rsidRPr="006879EC">
        <w:rPr>
          <w:rFonts w:ascii="Times New Roman" w:eastAsia="Times New Roman" w:hAnsi="Times New Roman" w:cs="Times New Roman"/>
        </w:rPr>
        <w:t>5 kartus viršija VNR) arba raumenų pažeidimo simptomai yra sunkūs ir sukelia kasdieninį diskomfortą (net kai KK aktyvumas ≤</w:t>
      </w:r>
      <w:r>
        <w:rPr>
          <w:rFonts w:ascii="Times New Roman" w:eastAsia="Times New Roman" w:hAnsi="Times New Roman" w:cs="Times New Roman"/>
        </w:rPr>
        <w:t> </w:t>
      </w:r>
      <w:r w:rsidRPr="006879EC">
        <w:rPr>
          <w:rFonts w:ascii="Times New Roman" w:eastAsia="Times New Roman" w:hAnsi="Times New Roman" w:cs="Times New Roman"/>
        </w:rPr>
        <w:t>5 kartus viršija VNR), gydymą reikia nutraukti. Jei simptomai išnyksta ir KK aktyvumas tampa normalus, reikia apsvarstyti gydymo Ravalsyo atnaujinimą arba skirti vartoti kitą HMG-KoA reduktazės inhibitorių, skiriant mažiausią vaistinio preparato dozę ir atidžiai stebint pacientą. Pacientams, kuriems nėra simptomų, KK aktyvumo įprastai stebėti nebūtina.</w:t>
      </w:r>
    </w:p>
    <w:p w14:paraId="673CD93D"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Gydymo kai kuriais statinais, įskaitant rozuvastatiną, metu arba po gydymo labai retai buvo gauta pranešimų apie su imunine sistema susijusią nekrozinę miopatiją (INM). INM klinikiniai simptomai yra proksimalinis raumenų silpnumas ir kreatinkinazės aktyvumo serume padidėjimas, kuris išlieka net ir nutraukus gydymą statinais.</w:t>
      </w:r>
    </w:p>
    <w:p w14:paraId="2466D852" w14:textId="77777777" w:rsidR="006512C9" w:rsidRPr="006879EC" w:rsidRDefault="006512C9" w:rsidP="006512C9">
      <w:pPr>
        <w:widowControl w:val="0"/>
        <w:tabs>
          <w:tab w:val="left" w:pos="1296"/>
        </w:tabs>
        <w:snapToGrid w:val="0"/>
        <w:spacing w:after="0" w:line="240" w:lineRule="auto"/>
        <w:rPr>
          <w:rFonts w:ascii="Times New Roman" w:eastAsia="Times New Roman" w:hAnsi="Times New Roman" w:cs="Times New Roman"/>
          <w:lang w:eastAsia="sl-SI"/>
        </w:rPr>
      </w:pPr>
    </w:p>
    <w:p w14:paraId="18858F7E"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 xml:space="preserve">Klinikinių tyrimų metu nedideliam skaičiui pacientų, kuriems buvo skirtas gydymas rozuvastatinu kartu su kitais vaistiniais preparatais, poveikio skeleto raumenims padažnėjimo nepastebėta. Vis dėlto kitų HMG-KoA reduktazės inhibitorių vartojant kartu su fibrino rūgšties dariniais, įskaitant gemfibrozilį, ciklosporinu, nikotino rūgštimi, azolų grupės vaistiniais preparatais nuo grybelių sukeltos infekcinės ligos, proteazės inhibitoriais ar makrolidų grupės antibiotikais, miozitas ir miopatija pasireiškė dažniau. Gemfibrozilis, vartojamas kartu su kai kuriais HMG-KoA reduktazės inhibitoriais, didina miopatijos riziką. Dėl šios priežasties </w:t>
      </w:r>
      <w:r w:rsidRPr="006879EC">
        <w:rPr>
          <w:rFonts w:ascii="Times New Roman" w:eastAsia="Times New Roman" w:hAnsi="Times New Roman" w:cs="Times New Roman"/>
          <w:lang w:eastAsia="sl-SI"/>
        </w:rPr>
        <w:t xml:space="preserve">Ravalsyo </w:t>
      </w:r>
      <w:r w:rsidRPr="006879EC">
        <w:rPr>
          <w:rFonts w:ascii="Times New Roman" w:eastAsia="Times New Roman" w:hAnsi="Times New Roman" w:cs="Times New Roman"/>
        </w:rPr>
        <w:t xml:space="preserve">nerekomenduojama vartoti kartu su gemfibroziliu. Reikia atidžiai įvertinti poveikio lipidų kiekiui naudos ir galimos rizikos </w:t>
      </w:r>
      <w:r w:rsidRPr="006879EC">
        <w:rPr>
          <w:rFonts w:ascii="Times New Roman" w:eastAsia="Times New Roman" w:hAnsi="Times New Roman" w:cs="Times New Roman"/>
          <w:lang w:eastAsia="sl-SI"/>
        </w:rPr>
        <w:t xml:space="preserve">Ravalsyo </w:t>
      </w:r>
      <w:r w:rsidRPr="006879EC">
        <w:rPr>
          <w:rFonts w:ascii="Times New Roman" w:eastAsia="Times New Roman" w:hAnsi="Times New Roman" w:cs="Times New Roman"/>
        </w:rPr>
        <w:t xml:space="preserve">vartojant kartu su fibratais ar nikotino rūgštimi santykį. 30 mg ir 40 mg dozių kartu su fibratais vartoti </w:t>
      </w:r>
      <w:r>
        <w:rPr>
          <w:rFonts w:ascii="Times New Roman" w:eastAsia="Times New Roman" w:hAnsi="Times New Roman" w:cs="Times New Roman"/>
        </w:rPr>
        <w:t>draudžiama</w:t>
      </w:r>
      <w:r w:rsidRPr="006879EC">
        <w:rPr>
          <w:rFonts w:ascii="Times New Roman" w:eastAsia="Times New Roman" w:hAnsi="Times New Roman" w:cs="Times New Roman"/>
        </w:rPr>
        <w:t xml:space="preserve"> (žr. 4.5 ir 4.8 skyrius).</w:t>
      </w:r>
    </w:p>
    <w:p w14:paraId="56DE961C" w14:textId="77777777" w:rsidR="006512C9" w:rsidRPr="006879EC" w:rsidRDefault="006512C9" w:rsidP="006512C9">
      <w:pPr>
        <w:widowControl w:val="0"/>
        <w:tabs>
          <w:tab w:val="left" w:pos="1296"/>
        </w:tabs>
        <w:snapToGrid w:val="0"/>
        <w:spacing w:after="0" w:line="240" w:lineRule="auto"/>
        <w:rPr>
          <w:rFonts w:ascii="Times New Roman" w:eastAsia="Times New Roman" w:hAnsi="Times New Roman" w:cs="Times New Roman"/>
          <w:lang w:eastAsia="sl-SI"/>
        </w:rPr>
      </w:pPr>
    </w:p>
    <w:p w14:paraId="343198FF"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bCs/>
        </w:rPr>
      </w:pPr>
      <w:r w:rsidRPr="006879EC">
        <w:rPr>
          <w:rFonts w:ascii="Times New Roman" w:eastAsia="Times New Roman" w:hAnsi="Times New Roman" w:cs="Times New Roman"/>
          <w:lang w:eastAsia="sl-SI"/>
        </w:rPr>
        <w:t xml:space="preserve">Ravalsyo </w:t>
      </w:r>
      <w:r w:rsidRPr="006879EC">
        <w:rPr>
          <w:rFonts w:ascii="Times New Roman" w:eastAsia="Times New Roman" w:hAnsi="Times New Roman" w:cs="Times New Roman"/>
        </w:rPr>
        <w:t xml:space="preserve">negalima vartoti kartu su sisteminio poveikio fuzido rūgšties preparatais ir 7 dienas po gydymo fuzido rūgštimi nutraukimo. </w:t>
      </w:r>
      <w:r w:rsidRPr="006879EC">
        <w:rPr>
          <w:rFonts w:ascii="Times New Roman" w:eastAsia="Times New Roman" w:hAnsi="Times New Roman" w:cs="Times New Roman"/>
          <w:bCs/>
        </w:rPr>
        <w:t xml:space="preserve">Pacientų, kuriems </w:t>
      </w:r>
      <w:r w:rsidRPr="006879EC">
        <w:rPr>
          <w:rFonts w:ascii="Times New Roman" w:eastAsia="Times New Roman" w:hAnsi="Times New Roman" w:cs="Times New Roman"/>
        </w:rPr>
        <w:t xml:space="preserve">sisteminio poveikio fuzido rūgšties preparatų </w:t>
      </w:r>
      <w:r w:rsidRPr="006879EC">
        <w:rPr>
          <w:rFonts w:ascii="Times New Roman" w:eastAsia="Times New Roman" w:hAnsi="Times New Roman" w:cs="Times New Roman"/>
          <w:bCs/>
        </w:rPr>
        <w:t>vartojimas būtinas, gydymas statinais fuzido rūgšties vartojimo laikotarpiu turi būti nutrauktas.</w:t>
      </w:r>
      <w:r w:rsidRPr="006879EC">
        <w:rPr>
          <w:rFonts w:ascii="Times New Roman" w:eastAsia="Times New Roman" w:hAnsi="Times New Roman" w:cs="Times New Roman"/>
        </w:rPr>
        <w:t xml:space="preserve"> Pranešta apie </w:t>
      </w:r>
      <w:r w:rsidRPr="006879EC">
        <w:rPr>
          <w:rFonts w:ascii="Times New Roman" w:eastAsia="Times New Roman" w:hAnsi="Times New Roman" w:cs="Times New Roman"/>
          <w:bCs/>
        </w:rPr>
        <w:t>rabdomiolizės atvejus (įskaitant kelis mirties atvejus) pacientams, kurie kartu vartojo fuzido rūgšties ir statinų (žr. 4.5 skyrių). Pacientas turi būti informuojamas, kad nedelsdamas kreiptųsi medicininės pagalbos, jeigu atsiras raumenų silpnumo, skausmo ar jautrumo simptomų.</w:t>
      </w:r>
    </w:p>
    <w:p w14:paraId="6DC74CE5"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bCs/>
        </w:rPr>
      </w:pPr>
    </w:p>
    <w:p w14:paraId="11DDDA5D"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bCs/>
        </w:rPr>
      </w:pPr>
      <w:r w:rsidRPr="006879EC">
        <w:rPr>
          <w:rFonts w:ascii="Times New Roman" w:eastAsia="Times New Roman" w:hAnsi="Times New Roman" w:cs="Times New Roman"/>
          <w:bCs/>
        </w:rPr>
        <w:t>Gydymą statinais galima atnaujinti praėjus septynioms dienoms nuo paskutiniosios fuzido rūgšties dozės pavartojimo.</w:t>
      </w:r>
    </w:p>
    <w:p w14:paraId="070EEE4A"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bCs/>
        </w:rPr>
      </w:pPr>
    </w:p>
    <w:p w14:paraId="62D851D1"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bCs/>
        </w:rPr>
      </w:pPr>
      <w:r w:rsidRPr="006879EC">
        <w:rPr>
          <w:rFonts w:ascii="Times New Roman" w:eastAsia="Times New Roman" w:hAnsi="Times New Roman" w:cs="Times New Roman"/>
          <w:bCs/>
        </w:rPr>
        <w:t xml:space="preserve">Išimtiniais atvejais, kai reikalingas ilgesnis gydymas sisteminio poveikio fuzido rūgšties preparatu, pvz., gydant sunkias infekcines ligas, būtinybė kartu vartoti </w:t>
      </w:r>
      <w:r w:rsidRPr="006879EC">
        <w:rPr>
          <w:rFonts w:ascii="Times New Roman" w:eastAsia="Times New Roman" w:hAnsi="Times New Roman" w:cs="Times New Roman"/>
          <w:lang w:eastAsia="sl-SI"/>
        </w:rPr>
        <w:t xml:space="preserve">Ravalsyo </w:t>
      </w:r>
      <w:r w:rsidRPr="006879EC">
        <w:rPr>
          <w:rFonts w:ascii="Times New Roman" w:eastAsia="Times New Roman" w:hAnsi="Times New Roman" w:cs="Times New Roman"/>
          <w:bCs/>
        </w:rPr>
        <w:t>ir fuzido rūgšties turi būti apsvarstyta kiekvienu atskiru atveju bei esant atidžiai medicininei priežiūrai.</w:t>
      </w:r>
    </w:p>
    <w:p w14:paraId="1FC79CF7" w14:textId="77777777" w:rsidR="006512C9" w:rsidRPr="006879EC" w:rsidRDefault="006512C9" w:rsidP="006512C9">
      <w:pPr>
        <w:widowControl w:val="0"/>
        <w:tabs>
          <w:tab w:val="left" w:pos="1296"/>
        </w:tabs>
        <w:snapToGrid w:val="0"/>
        <w:spacing w:after="0" w:line="240" w:lineRule="auto"/>
        <w:rPr>
          <w:rFonts w:ascii="Times New Roman" w:eastAsia="Times New Roman" w:hAnsi="Times New Roman" w:cs="Times New Roman"/>
          <w:lang w:eastAsia="sl-SI"/>
        </w:rPr>
      </w:pPr>
    </w:p>
    <w:p w14:paraId="47DD61A2"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lang w:eastAsia="sl-SI"/>
        </w:rPr>
        <w:t xml:space="preserve">Ravalsyo </w:t>
      </w:r>
      <w:r w:rsidRPr="006879EC">
        <w:rPr>
          <w:rFonts w:ascii="Times New Roman" w:eastAsia="Times New Roman" w:hAnsi="Times New Roman" w:cs="Times New Roman"/>
        </w:rPr>
        <w:t>negalima vartoti jokiam pacientui, kuriam pasireiškia ūminė sunki būklė, galinti rodyti miopatiją arba skatinti rabdomiolizės sukelto antrinio inkstų nepakankamumo atsiradimą (pvz., sepsis, hipotenzija, didelės apimties chirurginė operacija, trauma, sunkus metabolizmo, endokrininės sistemos ar elektrolitų pusiausvyros sutrikimas, nekontroliuojami traukuliai).</w:t>
      </w:r>
    </w:p>
    <w:p w14:paraId="300865D4" w14:textId="77777777" w:rsidR="003C4A63" w:rsidRPr="00654883" w:rsidRDefault="003C4A63" w:rsidP="003C4A63">
      <w:pPr>
        <w:widowControl w:val="0"/>
        <w:tabs>
          <w:tab w:val="left" w:pos="1296"/>
        </w:tabs>
        <w:snapToGrid w:val="0"/>
        <w:spacing w:after="0" w:line="240" w:lineRule="auto"/>
        <w:rPr>
          <w:rFonts w:ascii="Times New Roman" w:hAnsi="Times New Roman" w:cs="Times New Roman"/>
        </w:rPr>
      </w:pPr>
    </w:p>
    <w:p w14:paraId="2B779716" w14:textId="0D7B6F1F" w:rsidR="003C4A63" w:rsidRPr="00654883" w:rsidRDefault="003C4A63" w:rsidP="003C4A63">
      <w:pPr>
        <w:widowControl w:val="0"/>
        <w:tabs>
          <w:tab w:val="left" w:pos="1296"/>
        </w:tabs>
        <w:snapToGrid w:val="0"/>
        <w:spacing w:after="0" w:line="240" w:lineRule="auto"/>
        <w:rPr>
          <w:rFonts w:ascii="Times New Roman" w:hAnsi="Times New Roman" w:cs="Times New Roman"/>
          <w:u w:val="single"/>
        </w:rPr>
      </w:pPr>
      <w:r w:rsidRPr="00654883">
        <w:rPr>
          <w:rFonts w:ascii="Times New Roman" w:hAnsi="Times New Roman" w:cs="Times New Roman"/>
          <w:u w:val="single"/>
        </w:rPr>
        <w:t>Sunkioji miastenija ar akių miastenija</w:t>
      </w:r>
    </w:p>
    <w:p w14:paraId="4D374750" w14:textId="00B14383" w:rsidR="003C4A63" w:rsidRPr="00654883" w:rsidRDefault="003C4A63" w:rsidP="003C4A63">
      <w:pPr>
        <w:widowControl w:val="0"/>
        <w:tabs>
          <w:tab w:val="left" w:pos="1296"/>
        </w:tabs>
        <w:snapToGrid w:val="0"/>
        <w:spacing w:after="0" w:line="240" w:lineRule="auto"/>
        <w:rPr>
          <w:rFonts w:ascii="Times New Roman" w:hAnsi="Times New Roman" w:cs="Times New Roman"/>
        </w:rPr>
      </w:pPr>
      <w:r w:rsidRPr="00654883">
        <w:rPr>
          <w:rFonts w:ascii="Times New Roman" w:hAnsi="Times New Roman" w:cs="Times New Roman"/>
        </w:rPr>
        <w:t xml:space="preserve">Keliais atvejais gauta pranešimų apie tai, kad statinai de novo sukelia sunkiąją miasteniją ar akių miasteniją arba pasunkina šiomis ligomis jau sergančių pacientų būklę (žr. 4.8 skyrių). Jeigu ligos </w:t>
      </w:r>
      <w:r w:rsidRPr="007E6A7C">
        <w:rPr>
          <w:rFonts w:ascii="Times New Roman" w:hAnsi="Times New Roman" w:cs="Times New Roman"/>
        </w:rPr>
        <w:lastRenderedPageBreak/>
        <w:t>simptomai paūmėja, Ravalsyo</w:t>
      </w:r>
      <w:r w:rsidRPr="00654883">
        <w:rPr>
          <w:rFonts w:ascii="Times New Roman" w:hAnsi="Times New Roman" w:cs="Times New Roman"/>
        </w:rPr>
        <w:t xml:space="preserve"> vartojimą reikia nutraukti. Gauta pranešimų apie atsinaujinusios ligos atvejus, kai buvo (pakartotinai) vartojamas tas pats arba kitas statinų grupės vaistinis preparatas.</w:t>
      </w:r>
    </w:p>
    <w:p w14:paraId="12F75CA5" w14:textId="77777777" w:rsidR="006512C9" w:rsidRDefault="006512C9" w:rsidP="006512C9">
      <w:pPr>
        <w:widowControl w:val="0"/>
        <w:tabs>
          <w:tab w:val="left" w:pos="1296"/>
        </w:tabs>
        <w:snapToGrid w:val="0"/>
        <w:spacing w:after="0" w:line="240" w:lineRule="auto"/>
        <w:rPr>
          <w:rFonts w:ascii="Times New Roman" w:eastAsia="Times New Roman" w:hAnsi="Times New Roman" w:cs="Times New Roman"/>
          <w:u w:val="single"/>
          <w:lang w:eastAsia="sl-SI"/>
        </w:rPr>
      </w:pPr>
    </w:p>
    <w:p w14:paraId="36A9E2C9" w14:textId="77777777" w:rsidR="006512C9" w:rsidRPr="00904ABC" w:rsidRDefault="006512C9" w:rsidP="006512C9">
      <w:pPr>
        <w:widowControl w:val="0"/>
        <w:tabs>
          <w:tab w:val="left" w:pos="567"/>
        </w:tabs>
        <w:snapToGrid w:val="0"/>
        <w:spacing w:after="0" w:line="240" w:lineRule="auto"/>
        <w:rPr>
          <w:rFonts w:ascii="Times New Roman" w:hAnsi="Times New Roman" w:cs="Times New Roman"/>
          <w:u w:val="single"/>
        </w:rPr>
      </w:pPr>
      <w:r w:rsidRPr="00904ABC">
        <w:rPr>
          <w:rFonts w:ascii="Times New Roman" w:hAnsi="Times New Roman" w:cs="Times New Roman"/>
          <w:u w:val="single"/>
        </w:rPr>
        <w:t>Sunkios nepageidaujamos odos reakcijos</w:t>
      </w:r>
    </w:p>
    <w:p w14:paraId="2E6DFF61" w14:textId="77777777" w:rsidR="006512C9" w:rsidRPr="00904ABC" w:rsidRDefault="006512C9" w:rsidP="006512C9">
      <w:pPr>
        <w:widowControl w:val="0"/>
        <w:tabs>
          <w:tab w:val="left" w:pos="567"/>
        </w:tabs>
        <w:snapToGrid w:val="0"/>
        <w:spacing w:after="0" w:line="240" w:lineRule="auto"/>
        <w:rPr>
          <w:rFonts w:ascii="Times New Roman" w:hAnsi="Times New Roman" w:cs="Times New Roman"/>
        </w:rPr>
      </w:pPr>
      <w:r w:rsidRPr="00904ABC">
        <w:rPr>
          <w:rFonts w:ascii="Times New Roman" w:hAnsi="Times New Roman" w:cs="Times New Roman"/>
        </w:rPr>
        <w:t>Pranešta apie su rozuvastatino vartojimu susijusias sunkias odos nepageidaujamas reakcijas, įskaitant Stivenso-Džonsono (</w:t>
      </w:r>
      <w:r w:rsidRPr="00904ABC">
        <w:rPr>
          <w:rFonts w:ascii="Times New Roman" w:hAnsi="Times New Roman" w:cs="Times New Roman"/>
          <w:i/>
        </w:rPr>
        <w:t>Stevens-Johnson</w:t>
      </w:r>
      <w:r w:rsidRPr="00904ABC">
        <w:rPr>
          <w:rFonts w:ascii="Times New Roman" w:hAnsi="Times New Roman" w:cs="Times New Roman"/>
        </w:rPr>
        <w:t>) sindromą (</w:t>
      </w:r>
      <w:r w:rsidRPr="00904ABC">
        <w:rPr>
          <w:rFonts w:ascii="Times New Roman" w:hAnsi="Times New Roman" w:cs="Times New Roman"/>
          <w:i/>
        </w:rPr>
        <w:t>SDS</w:t>
      </w:r>
      <w:r w:rsidRPr="00904ABC">
        <w:rPr>
          <w:rFonts w:ascii="Times New Roman" w:hAnsi="Times New Roman" w:cs="Times New Roman"/>
        </w:rPr>
        <w:t xml:space="preserve">) ir reakciją į vaistinį preparatą su eozinofilija ir sisteminiais simptomais (angl. </w:t>
      </w:r>
      <w:r w:rsidRPr="00904ABC">
        <w:rPr>
          <w:rFonts w:ascii="Times New Roman" w:hAnsi="Times New Roman" w:cs="Times New Roman"/>
          <w:i/>
        </w:rPr>
        <w:t>drug reaction with eosinophilia and systemic symptoms, DRESS</w:t>
      </w:r>
      <w:r w:rsidRPr="00904ABC">
        <w:rPr>
          <w:rFonts w:ascii="Times New Roman" w:hAnsi="Times New Roman" w:cs="Times New Roman"/>
        </w:rPr>
        <w:t xml:space="preserve">), kurios gali būti pavojingos gyvybei arba mirtinos. Vaistinio preparato skyrimo metu pacientus reikia informuoti, kokie yra sunkių odos reakcijų požymiai bei simptomai ir juos būtina atidžiai stebėti. Jeigu požymiai ir simptomai rodo, kad galėjo atsirasti tokių reakcijų, būtina nedelsiant nutraukti </w:t>
      </w:r>
      <w:r>
        <w:rPr>
          <w:rFonts w:ascii="Times New Roman" w:hAnsi="Times New Roman" w:cs="Times New Roman"/>
        </w:rPr>
        <w:t xml:space="preserve">Ravalsyo </w:t>
      </w:r>
      <w:r w:rsidRPr="00904ABC">
        <w:rPr>
          <w:rFonts w:ascii="Times New Roman" w:hAnsi="Times New Roman" w:cs="Times New Roman"/>
        </w:rPr>
        <w:t>vartojimą ir apsvarstyti alternatyvaus gydymo galimybę.</w:t>
      </w:r>
    </w:p>
    <w:p w14:paraId="4CEAF538" w14:textId="77777777" w:rsidR="006512C9" w:rsidRPr="00904ABC" w:rsidRDefault="006512C9" w:rsidP="006512C9">
      <w:pPr>
        <w:widowControl w:val="0"/>
        <w:tabs>
          <w:tab w:val="left" w:pos="567"/>
        </w:tabs>
        <w:snapToGrid w:val="0"/>
        <w:spacing w:after="0" w:line="240" w:lineRule="auto"/>
        <w:rPr>
          <w:rFonts w:ascii="Times New Roman" w:hAnsi="Times New Roman" w:cs="Times New Roman"/>
        </w:rPr>
      </w:pPr>
      <w:r w:rsidRPr="00904ABC">
        <w:rPr>
          <w:rFonts w:ascii="Times New Roman" w:hAnsi="Times New Roman" w:cs="Times New Roman"/>
        </w:rPr>
        <w:t xml:space="preserve">Jeigu pacientui vartojant </w:t>
      </w:r>
      <w:r>
        <w:rPr>
          <w:rFonts w:ascii="Times New Roman" w:hAnsi="Times New Roman" w:cs="Times New Roman"/>
        </w:rPr>
        <w:t xml:space="preserve">Ravalsyo </w:t>
      </w:r>
      <w:r w:rsidRPr="00904ABC">
        <w:rPr>
          <w:rFonts w:ascii="Times New Roman" w:hAnsi="Times New Roman" w:cs="Times New Roman"/>
        </w:rPr>
        <w:t xml:space="preserve">pasireiškia sunki reakcija (tokia kaip </w:t>
      </w:r>
      <w:r w:rsidRPr="00904ABC">
        <w:rPr>
          <w:rFonts w:ascii="Times New Roman" w:hAnsi="Times New Roman" w:cs="Times New Roman"/>
          <w:i/>
        </w:rPr>
        <w:t>SDS</w:t>
      </w:r>
      <w:r w:rsidRPr="00904ABC">
        <w:rPr>
          <w:rFonts w:ascii="Times New Roman" w:hAnsi="Times New Roman" w:cs="Times New Roman"/>
        </w:rPr>
        <w:t xml:space="preserve"> ar </w:t>
      </w:r>
      <w:r w:rsidRPr="00904ABC">
        <w:rPr>
          <w:rFonts w:ascii="Times New Roman" w:hAnsi="Times New Roman" w:cs="Times New Roman"/>
          <w:i/>
        </w:rPr>
        <w:t>DRESS</w:t>
      </w:r>
      <w:r w:rsidRPr="00904ABC">
        <w:rPr>
          <w:rFonts w:ascii="Times New Roman" w:hAnsi="Times New Roman" w:cs="Times New Roman"/>
        </w:rPr>
        <w:t>), tokiam pacientui gydymo</w:t>
      </w:r>
      <w:r>
        <w:rPr>
          <w:rFonts w:ascii="Times New Roman" w:hAnsi="Times New Roman" w:cs="Times New Roman"/>
        </w:rPr>
        <w:t xml:space="preserve"> Ravalsyo</w:t>
      </w:r>
      <w:r w:rsidRPr="00904ABC">
        <w:rPr>
          <w:rFonts w:ascii="Times New Roman" w:hAnsi="Times New Roman" w:cs="Times New Roman"/>
        </w:rPr>
        <w:t xml:space="preserve"> niekada negalima atnaujinti.</w:t>
      </w:r>
    </w:p>
    <w:p w14:paraId="6CCE3C09" w14:textId="77777777" w:rsidR="006512C9" w:rsidRDefault="006512C9" w:rsidP="006512C9">
      <w:pPr>
        <w:widowControl w:val="0"/>
        <w:tabs>
          <w:tab w:val="left" w:pos="1296"/>
        </w:tabs>
        <w:snapToGrid w:val="0"/>
        <w:spacing w:after="0" w:line="240" w:lineRule="auto"/>
        <w:rPr>
          <w:rFonts w:ascii="Times New Roman" w:eastAsia="Times New Roman" w:hAnsi="Times New Roman" w:cs="Times New Roman"/>
          <w:u w:val="single"/>
          <w:lang w:eastAsia="sl-SI"/>
        </w:rPr>
      </w:pPr>
    </w:p>
    <w:p w14:paraId="3EE2052E" w14:textId="77777777" w:rsidR="006512C9" w:rsidRPr="006879EC" w:rsidRDefault="006512C9" w:rsidP="006512C9">
      <w:pPr>
        <w:widowControl w:val="0"/>
        <w:tabs>
          <w:tab w:val="left" w:pos="1296"/>
        </w:tabs>
        <w:snapToGrid w:val="0"/>
        <w:spacing w:after="0" w:line="240" w:lineRule="auto"/>
        <w:rPr>
          <w:rFonts w:ascii="Times New Roman" w:eastAsia="Times New Roman" w:hAnsi="Times New Roman" w:cs="Times New Roman"/>
          <w:u w:val="single"/>
          <w:lang w:eastAsia="sl-SI"/>
        </w:rPr>
      </w:pPr>
    </w:p>
    <w:p w14:paraId="7FED7C5D" w14:textId="77777777" w:rsidR="006512C9" w:rsidRPr="006879EC" w:rsidRDefault="006512C9" w:rsidP="006512C9">
      <w:pPr>
        <w:widowControl w:val="0"/>
        <w:tabs>
          <w:tab w:val="left" w:pos="1296"/>
        </w:tabs>
        <w:snapToGrid w:val="0"/>
        <w:spacing w:after="0" w:line="240" w:lineRule="auto"/>
        <w:rPr>
          <w:rFonts w:ascii="Times New Roman" w:eastAsia="Times New Roman" w:hAnsi="Times New Roman" w:cs="Times New Roman"/>
          <w:lang w:eastAsia="sl-SI"/>
        </w:rPr>
      </w:pPr>
      <w:r w:rsidRPr="006879EC">
        <w:rPr>
          <w:rFonts w:ascii="Times New Roman" w:eastAsia="Times New Roman" w:hAnsi="Times New Roman" w:cs="Times New Roman"/>
          <w:u w:val="single"/>
          <w:lang w:eastAsia="sl-SI"/>
        </w:rPr>
        <w:t>Poveikis kepenims</w:t>
      </w:r>
    </w:p>
    <w:p w14:paraId="54C90700"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lang w:eastAsia="sl-SI"/>
        </w:rPr>
        <w:t>Ravalsyo</w:t>
      </w:r>
      <w:r w:rsidRPr="006879EC">
        <w:rPr>
          <w:rFonts w:ascii="Times New Roman" w:eastAsia="Times New Roman" w:hAnsi="Times New Roman" w:cs="Times New Roman"/>
        </w:rPr>
        <w:t>, kaip ir kitų HMG-KoA reduktazės inhibitorių, reikia atsargiai skirti vartoti pacientams, kurie dideliais kiekiais vartoja alkoholį ir (arba) sirgo kepenų liga.</w:t>
      </w:r>
    </w:p>
    <w:p w14:paraId="3F1E77B9"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0EE3BD31"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Kepenų funkcijos tyrimus rekomenduojama atlikti prieš pradedant gydymą ir praėjus 3 mėnesiams nuo gydymo pradžios. Jeigu transaminazių aktyvumas serume daugiau kaip 3 kartus viršija viršutinę normos ribą, reikia nutraukti Ravalsyo vartojimą arba sumažinti dozę. Po vaistinio preparato pateikimo į rinką sunkių su kepenimis susijusių reiškinių (daugiausia kepenų transaminazių aktyvumo padidėjimas) dažniau pasireiškė vartojant 40 mg dozę.</w:t>
      </w:r>
    </w:p>
    <w:p w14:paraId="51DDB121"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40E11EE6"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Pacientams, sergantiems antrine hipercholesterolemija, kurią sukėlė hipotirozė arba nefrozinis sindromas, pagrindinę ligą reikia gydyti prieš pradedant gydymą Ravalsyo.</w:t>
      </w:r>
    </w:p>
    <w:p w14:paraId="176B2437"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0459107A"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u w:val="single"/>
        </w:rPr>
        <w:t>Rasė</w:t>
      </w:r>
    </w:p>
    <w:p w14:paraId="67D9B82A"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Farmakokinetikos tyrimai rodo, kad vaistinio preparato ekspozicija iš Azijos kilusių tiriamųjų organizme būna didesnė, palyginti su rodmeniu europidų organizme (žr. 4.2, 4.3 ir 5.2 skyrius).</w:t>
      </w:r>
    </w:p>
    <w:p w14:paraId="267B04AB"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586ECCB1"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u w:val="single"/>
        </w:rPr>
        <w:t>Proteazės inhibitoriai</w:t>
      </w:r>
    </w:p>
    <w:p w14:paraId="2DAF8176"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Pacientų, rozuvastatiną vartojusių kartu su įvairių proteazės inhibitorių ir ritonaviro deriniu, organizme buvo stebima padidėjusi rozuvastatino sisteminė ekspozicija. Rozuvastatiną skiriant vartoti ŽIV užkrėstiems pacientams, gydomiems proteazės inhibitoriais, reikia atsižvelgti tiek į lipidų kiekio mažinimo naudą, tiek į rozuvastatino koncentracijos plazmoje padidėjimo galimybę pacientams, gydomiems proteazės inhibitoriais, pradėjus vartoti rozuvastatino ir laipsniškai didinant dozę. Rozuvastatino vartoti kartu su proteazės inhibitoriais nerekomenduojama, nebent yra koreguojama rozuvastatino dozė (žr. 4.2 ir 4.5 skyrius).</w:t>
      </w:r>
    </w:p>
    <w:p w14:paraId="41065991" w14:textId="77777777" w:rsidR="006512C9" w:rsidRPr="006879EC" w:rsidRDefault="006512C9" w:rsidP="006512C9">
      <w:pPr>
        <w:widowControl w:val="0"/>
        <w:tabs>
          <w:tab w:val="left" w:pos="1296"/>
        </w:tabs>
        <w:autoSpaceDE w:val="0"/>
        <w:autoSpaceDN w:val="0"/>
        <w:adjustRightInd w:val="0"/>
        <w:snapToGrid w:val="0"/>
        <w:spacing w:after="0" w:line="240" w:lineRule="auto"/>
        <w:rPr>
          <w:rFonts w:ascii="Times New Roman" w:eastAsia="Times New Roman" w:hAnsi="Times New Roman" w:cs="Times New Roman"/>
          <w:iCs/>
          <w:u w:val="single"/>
          <w:lang w:eastAsia="sl-SI"/>
        </w:rPr>
      </w:pPr>
    </w:p>
    <w:p w14:paraId="2BA6F761" w14:textId="77777777" w:rsidR="006512C9" w:rsidRPr="006879EC" w:rsidRDefault="006512C9" w:rsidP="006512C9">
      <w:pPr>
        <w:widowControl w:val="0"/>
        <w:tabs>
          <w:tab w:val="left" w:pos="1296"/>
        </w:tabs>
        <w:autoSpaceDE w:val="0"/>
        <w:autoSpaceDN w:val="0"/>
        <w:adjustRightInd w:val="0"/>
        <w:snapToGrid w:val="0"/>
        <w:spacing w:after="0" w:line="240" w:lineRule="auto"/>
        <w:rPr>
          <w:rFonts w:ascii="Times New Roman" w:eastAsia="Times New Roman" w:hAnsi="Times New Roman" w:cs="Times New Roman"/>
          <w:iCs/>
          <w:u w:val="single"/>
          <w:lang w:eastAsia="sl-SI"/>
        </w:rPr>
      </w:pPr>
      <w:r w:rsidRPr="006879EC">
        <w:rPr>
          <w:rFonts w:ascii="Times New Roman" w:eastAsia="Times New Roman" w:hAnsi="Times New Roman" w:cs="Times New Roman"/>
          <w:iCs/>
          <w:u w:val="single"/>
          <w:lang w:eastAsia="sl-SI"/>
        </w:rPr>
        <w:t>Intersticinė plaučių liga</w:t>
      </w:r>
    </w:p>
    <w:p w14:paraId="3F6D06B3"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Vartojant kai kurių statinų, ypač gydant ilgai, išskirtiniais atvejais buvo pranešta apie intersticinės plaučių ligos atvejus (žr. 4.8 skyrių). Gali pasireikšti dusulys, neproduktyvus kosulys ir bendrosios sveikatos būklės pablogėjimas (nuovargis, kūno svorio mažėjimas ir karščiavimas). Jeigu įtariama, kad pacientui pasireiškė intersticinė plaučių liga, gydymą statinais reikia nutraukti.</w:t>
      </w:r>
    </w:p>
    <w:p w14:paraId="54A6DF49" w14:textId="77777777" w:rsidR="006512C9" w:rsidRPr="006879EC" w:rsidRDefault="006512C9" w:rsidP="006512C9">
      <w:pPr>
        <w:widowControl w:val="0"/>
        <w:tabs>
          <w:tab w:val="left" w:pos="1296"/>
        </w:tabs>
        <w:autoSpaceDE w:val="0"/>
        <w:autoSpaceDN w:val="0"/>
        <w:adjustRightInd w:val="0"/>
        <w:snapToGrid w:val="0"/>
        <w:spacing w:after="0" w:line="240" w:lineRule="auto"/>
        <w:rPr>
          <w:rFonts w:ascii="Times New Roman" w:eastAsia="Times New Roman" w:hAnsi="Times New Roman" w:cs="Times New Roman"/>
          <w:iCs/>
          <w:lang w:eastAsia="sl-SI"/>
        </w:rPr>
      </w:pPr>
    </w:p>
    <w:p w14:paraId="20D0E0B1" w14:textId="77777777" w:rsidR="006512C9" w:rsidRPr="006879EC" w:rsidRDefault="006512C9" w:rsidP="006512C9">
      <w:pPr>
        <w:widowControl w:val="0"/>
        <w:tabs>
          <w:tab w:val="left" w:pos="1296"/>
        </w:tabs>
        <w:autoSpaceDE w:val="0"/>
        <w:autoSpaceDN w:val="0"/>
        <w:adjustRightInd w:val="0"/>
        <w:snapToGrid w:val="0"/>
        <w:spacing w:after="0" w:line="240" w:lineRule="auto"/>
        <w:rPr>
          <w:rFonts w:ascii="Times New Roman" w:eastAsia="Times New Roman" w:hAnsi="Times New Roman" w:cs="Times New Roman"/>
          <w:u w:val="single"/>
          <w:lang w:eastAsia="sl-SI"/>
        </w:rPr>
      </w:pPr>
      <w:r w:rsidRPr="006879EC">
        <w:rPr>
          <w:rFonts w:ascii="Times New Roman" w:eastAsia="Times New Roman" w:hAnsi="Times New Roman" w:cs="Times New Roman"/>
          <w:u w:val="single"/>
          <w:lang w:eastAsia="sl-SI"/>
        </w:rPr>
        <w:t>Cukrinis diabetas</w:t>
      </w:r>
    </w:p>
    <w:p w14:paraId="0848B2BB"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Yra tam tikrų duomenų, kad statinai (kaip klasė) didina gliukozės kiekį kraujyje ir kai kuriems pacientams, turintiems padidintą cukrinio diabeto pasireiškimo riziką, gali sukelti hiperglikemiją, kuri pagal gaires turi būti gydoma kaip cukrinis diabetas. Vis dėlto šią riziką persveria statinų sukeliamas kraujagyslinės rizikos sumažėjimas ir tai neturi būti gydymo nutraukimo priežastis. Turi būti stebima rizikos grupės pacientų (gliukozės kiekis nevalgius 5,6</w:t>
      </w:r>
      <w:r w:rsidRPr="006879EC">
        <w:rPr>
          <w:rFonts w:ascii="Times New Roman" w:eastAsia="Times New Roman" w:hAnsi="Times New Roman" w:cs="Times New Roman"/>
        </w:rPr>
        <w:noBreakHyphen/>
        <w:t>6,9 mmol/l, kūno masės indeksas (KMI) &gt;</w:t>
      </w:r>
      <w:r>
        <w:rPr>
          <w:rFonts w:ascii="Times New Roman" w:eastAsia="Times New Roman" w:hAnsi="Times New Roman" w:cs="Times New Roman"/>
        </w:rPr>
        <w:t> </w:t>
      </w:r>
      <w:r w:rsidRPr="006879EC">
        <w:rPr>
          <w:rFonts w:ascii="Times New Roman" w:eastAsia="Times New Roman" w:hAnsi="Times New Roman" w:cs="Times New Roman"/>
        </w:rPr>
        <w:t>30 kg/m</w:t>
      </w:r>
      <w:r w:rsidRPr="006879EC">
        <w:rPr>
          <w:rFonts w:ascii="Times New Roman" w:eastAsia="Times New Roman" w:hAnsi="Times New Roman" w:cs="Times New Roman"/>
          <w:vertAlign w:val="superscript"/>
        </w:rPr>
        <w:t>2</w:t>
      </w:r>
      <w:r w:rsidRPr="006879EC">
        <w:rPr>
          <w:rFonts w:ascii="Times New Roman" w:eastAsia="Times New Roman" w:hAnsi="Times New Roman" w:cs="Times New Roman"/>
        </w:rPr>
        <w:t>, padidėjęs trigliceridų kiekis, hipertenzija) klinikinė būklė ir biocheminiai rodmenys (remiantis nacionalinėmis gairėmis).</w:t>
      </w:r>
    </w:p>
    <w:p w14:paraId="67FD6DE6" w14:textId="77777777" w:rsidR="006512C9" w:rsidRPr="006879EC" w:rsidRDefault="006512C9" w:rsidP="006512C9">
      <w:pPr>
        <w:widowControl w:val="0"/>
        <w:tabs>
          <w:tab w:val="left" w:pos="1296"/>
        </w:tabs>
        <w:autoSpaceDE w:val="0"/>
        <w:autoSpaceDN w:val="0"/>
        <w:adjustRightInd w:val="0"/>
        <w:snapToGrid w:val="0"/>
        <w:spacing w:after="0" w:line="240" w:lineRule="auto"/>
        <w:rPr>
          <w:rFonts w:ascii="Times New Roman" w:eastAsia="Times New Roman" w:hAnsi="Times New Roman" w:cs="Times New Roman"/>
          <w:lang w:eastAsia="sl-SI"/>
        </w:rPr>
      </w:pPr>
    </w:p>
    <w:p w14:paraId="006DF2B7"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color w:val="000000"/>
        </w:rPr>
      </w:pPr>
      <w:r w:rsidRPr="006879EC">
        <w:rPr>
          <w:rFonts w:ascii="Times New Roman" w:eastAsia="Times New Roman" w:hAnsi="Times New Roman" w:cs="Times New Roman"/>
          <w:color w:val="000000"/>
        </w:rPr>
        <w:t>JUPITER tyrimo metu bendrasis cukrinio diabeto dažnis buvo 2,8</w:t>
      </w:r>
      <w:r>
        <w:rPr>
          <w:rFonts w:ascii="Times New Roman" w:eastAsia="Times New Roman" w:hAnsi="Times New Roman" w:cs="Times New Roman"/>
          <w:color w:val="000000"/>
        </w:rPr>
        <w:t> </w:t>
      </w:r>
      <w:r w:rsidRPr="006879EC">
        <w:rPr>
          <w:rFonts w:ascii="Times New Roman" w:eastAsia="Times New Roman" w:hAnsi="Times New Roman" w:cs="Times New Roman"/>
          <w:color w:val="000000"/>
        </w:rPr>
        <w:t>% rozuvastatino grupėje ir 2,3</w:t>
      </w:r>
      <w:r>
        <w:rPr>
          <w:rFonts w:ascii="Times New Roman" w:eastAsia="Times New Roman" w:hAnsi="Times New Roman" w:cs="Times New Roman"/>
          <w:color w:val="000000"/>
        </w:rPr>
        <w:t> </w:t>
      </w:r>
      <w:r w:rsidRPr="006879EC">
        <w:rPr>
          <w:rFonts w:ascii="Times New Roman" w:eastAsia="Times New Roman" w:hAnsi="Times New Roman" w:cs="Times New Roman"/>
          <w:color w:val="000000"/>
        </w:rPr>
        <w:t xml:space="preserve">% </w:t>
      </w:r>
      <w:r w:rsidRPr="006879EC">
        <w:rPr>
          <w:rFonts w:ascii="Times New Roman" w:eastAsia="Times New Roman" w:hAnsi="Times New Roman" w:cs="Times New Roman"/>
          <w:color w:val="000000"/>
        </w:rPr>
        <w:lastRenderedPageBreak/>
        <w:t>placebo grupėje, dažniausiai cukrinis diabetas pasireiškė pacientams, kurių kraujyje gliukozės kiekis nevalgius buvo 5,6</w:t>
      </w:r>
      <w:r w:rsidRPr="006879EC">
        <w:rPr>
          <w:rFonts w:ascii="Times New Roman" w:eastAsia="Times New Roman" w:hAnsi="Times New Roman" w:cs="Times New Roman"/>
          <w:color w:val="000000"/>
        </w:rPr>
        <w:noBreakHyphen/>
        <w:t>6,9 mmol/l.</w:t>
      </w:r>
    </w:p>
    <w:p w14:paraId="15050803" w14:textId="77777777" w:rsidR="006512C9" w:rsidRPr="006879EC" w:rsidRDefault="006512C9" w:rsidP="006512C9">
      <w:pPr>
        <w:widowControl w:val="0"/>
        <w:tabs>
          <w:tab w:val="left" w:pos="1296"/>
        </w:tabs>
        <w:autoSpaceDE w:val="0"/>
        <w:autoSpaceDN w:val="0"/>
        <w:adjustRightInd w:val="0"/>
        <w:snapToGrid w:val="0"/>
        <w:spacing w:after="0" w:line="240" w:lineRule="auto"/>
        <w:rPr>
          <w:rFonts w:ascii="Times New Roman" w:eastAsia="Times New Roman" w:hAnsi="Times New Roman" w:cs="Times New Roman"/>
          <w:iCs/>
          <w:lang w:eastAsia="sl-SI"/>
        </w:rPr>
      </w:pPr>
    </w:p>
    <w:p w14:paraId="7D111109"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u w:val="single"/>
        </w:rPr>
      </w:pPr>
      <w:r w:rsidRPr="006879EC">
        <w:rPr>
          <w:rFonts w:ascii="Times New Roman" w:eastAsia="Times New Roman" w:hAnsi="Times New Roman" w:cs="Times New Roman"/>
          <w:u w:val="single"/>
        </w:rPr>
        <w:t>Pirminis hiperaldosteronizmas</w:t>
      </w:r>
    </w:p>
    <w:p w14:paraId="12C78996"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b/>
        </w:rPr>
      </w:pPr>
      <w:r w:rsidRPr="006879EC">
        <w:rPr>
          <w:rFonts w:ascii="Times New Roman" w:eastAsia="Times New Roman" w:hAnsi="Times New Roman" w:cs="Times New Roman"/>
        </w:rPr>
        <w:t>Pacientų, sergančių pirminiu hiperaldosteronizmu, valsartanu gydyti negalima, kadangi jų organizme renino ir angiotenzino sistema nebūna aktyvi.</w:t>
      </w:r>
    </w:p>
    <w:p w14:paraId="0BF5EC61"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7479F125"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u w:val="single"/>
        </w:rPr>
      </w:pPr>
      <w:r w:rsidRPr="006879EC">
        <w:rPr>
          <w:rFonts w:ascii="Times New Roman" w:eastAsia="Times New Roman" w:hAnsi="Times New Roman" w:cs="Times New Roman"/>
          <w:u w:val="single"/>
        </w:rPr>
        <w:t>Aortos ir mitralinio vožtuvo stenozė, hipertrofinė obstrukcinė kardiomiopatija</w:t>
      </w:r>
    </w:p>
    <w:p w14:paraId="05250338"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lang w:eastAsia="sl-SI"/>
        </w:rPr>
        <w:t>Ravalsyo</w:t>
      </w:r>
      <w:r w:rsidRPr="006879EC">
        <w:rPr>
          <w:rFonts w:ascii="Times New Roman" w:eastAsia="Times New Roman" w:hAnsi="Times New Roman" w:cs="Times New Roman"/>
        </w:rPr>
        <w:t>, kaip ir visais kitais kraujagysles plečiančiais vaistiniais preparatais, pacientus, kuriems yra aortos ar mitralinio vožtuvo stenozė arba hipertrofinė obstrukcinė kardiomiopatija (HOKM), reikia gydyti ypač atsargiai.</w:t>
      </w:r>
    </w:p>
    <w:p w14:paraId="77F928AC"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color w:val="000000"/>
        </w:rPr>
      </w:pPr>
    </w:p>
    <w:p w14:paraId="2C9A4A91" w14:textId="77777777" w:rsidR="006512C9" w:rsidRPr="006879EC" w:rsidRDefault="006512C9" w:rsidP="006512C9">
      <w:pPr>
        <w:widowControl w:val="0"/>
        <w:tabs>
          <w:tab w:val="left" w:pos="567"/>
        </w:tabs>
        <w:autoSpaceDE w:val="0"/>
        <w:autoSpaceDN w:val="0"/>
        <w:adjustRightInd w:val="0"/>
        <w:snapToGrid w:val="0"/>
        <w:spacing w:after="0" w:line="240" w:lineRule="auto"/>
        <w:rPr>
          <w:rFonts w:ascii="Times New Roman" w:eastAsia="Times New Roman" w:hAnsi="Times New Roman" w:cs="Times New Roman"/>
          <w:u w:val="single"/>
        </w:rPr>
      </w:pPr>
      <w:r w:rsidRPr="006879EC">
        <w:rPr>
          <w:rFonts w:ascii="Times New Roman" w:eastAsia="Times New Roman" w:hAnsi="Times New Roman" w:cs="Times New Roman"/>
          <w:u w:val="single"/>
        </w:rPr>
        <w:t>Nėštumas</w:t>
      </w:r>
    </w:p>
    <w:p w14:paraId="362B6EB9"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Angiotenzino II receptorių blokatorių (AIIRB) nėštumo metu pradėti vartoti negalima. Planuojant nėštumą, pacientei reikia skirti vartoti kitų antihipertenzinių vaistinių preparatų, kurių saugumas nėštumo metu įrodytas, išskyrus atvejus, kai nusprendžiama, kad gydymą AIIRB tęsti neabejotinai būtina. Diagnozavus nėštumą, reikia nedelsiant nutraukti gydymą AIIRB ir, jeigu tinka, pradėti kitokį gydymą (žr. 4.3 ir 4.6 skyrius).</w:t>
      </w:r>
    </w:p>
    <w:p w14:paraId="3B438513"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lang w:eastAsia="sl-SI"/>
        </w:rPr>
      </w:pPr>
    </w:p>
    <w:p w14:paraId="285509E3" w14:textId="77777777" w:rsidR="006512C9" w:rsidRPr="006879EC" w:rsidRDefault="006512C9" w:rsidP="006512C9">
      <w:pPr>
        <w:widowControl w:val="0"/>
        <w:tabs>
          <w:tab w:val="left" w:pos="567"/>
        </w:tabs>
        <w:snapToGrid w:val="0"/>
        <w:spacing w:after="0" w:line="240" w:lineRule="auto"/>
        <w:rPr>
          <w:rFonts w:ascii="Times New Roman" w:eastAsia="SimSun" w:hAnsi="Times New Roman" w:cs="Times New Roman"/>
          <w:u w:val="single"/>
        </w:rPr>
      </w:pPr>
      <w:r w:rsidRPr="006879EC">
        <w:rPr>
          <w:rFonts w:ascii="Times New Roman" w:eastAsia="SimSun" w:hAnsi="Times New Roman" w:cs="Times New Roman"/>
          <w:u w:val="single"/>
        </w:rPr>
        <w:t>Buvusi angioneurozin</w:t>
      </w:r>
      <w:r w:rsidRPr="006879EC">
        <w:rPr>
          <w:rFonts w:ascii="Times New Roman" w:eastAsia="MS Mincho" w:hAnsi="Times New Roman" w:cs="Times New Roman"/>
          <w:u w:val="single"/>
        </w:rPr>
        <w:t>ė</w:t>
      </w:r>
      <w:r w:rsidRPr="006879EC">
        <w:rPr>
          <w:rFonts w:ascii="Times New Roman" w:eastAsia="SimSun" w:hAnsi="Times New Roman" w:cs="Times New Roman"/>
          <w:u w:val="single"/>
        </w:rPr>
        <w:t xml:space="preserve"> edema</w:t>
      </w:r>
    </w:p>
    <w:p w14:paraId="61691717"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 xml:space="preserve">Pranešta apie angioneurozinės edemos, įskaitant kvėpavimo takų obstrukciją sukeliantį gerklų bei tikrojo balso aparato patinimą ir (arba) veido, lūpų, ryklės ir (arba) liežuvio patinimą, atvejus valsartano vartojusiems pacientams. Kai kuriems iš šių pacientų jau anksčiau buvo angioneurozinės edemos atvejų vartojant kitų vaistinių preparatų, įskaitant AKF inhibitorius. Pacientams, kuriems atsiranda angioneurozinė edema, būtina nedelsiant nutraukti </w:t>
      </w:r>
      <w:r w:rsidRPr="006879EC">
        <w:rPr>
          <w:rFonts w:ascii="Times New Roman" w:eastAsia="Times New Roman" w:hAnsi="Times New Roman" w:cs="Times New Roman"/>
          <w:lang w:eastAsia="sl-SI"/>
        </w:rPr>
        <w:t xml:space="preserve">Ravalsyo </w:t>
      </w:r>
      <w:r w:rsidRPr="006879EC">
        <w:rPr>
          <w:rFonts w:ascii="Times New Roman" w:eastAsia="Times New Roman" w:hAnsi="Times New Roman" w:cs="Times New Roman"/>
        </w:rPr>
        <w:t>vartojimą, jo atnaujinti nebegalima.</w:t>
      </w:r>
    </w:p>
    <w:p w14:paraId="17A7AE17"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highlight w:val="darkGray"/>
          <w:lang w:eastAsia="sl-SI"/>
        </w:rPr>
      </w:pPr>
    </w:p>
    <w:p w14:paraId="16CE6EF1"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Ravalsyo sudėtyje yra laktozės. Šio vaistinio preparato negalima vartoti pacientams, kuriems nustatytas retas paveldimas sutrikimas – galaktozės netoleravimas, visiškas laktazės stygius arba gliukozės ir galaktozės malabsorbcija.</w:t>
      </w:r>
    </w:p>
    <w:p w14:paraId="0882CB14"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Šio vaistinio preparato tabletėje yra mažiau nei 1 mmol natrio (23 mg), t.y. jis beveik neturi reikšmės.</w:t>
      </w:r>
    </w:p>
    <w:p w14:paraId="1CB5623C"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75865276" w14:textId="77777777" w:rsidR="006512C9" w:rsidRPr="006879EC" w:rsidRDefault="006512C9" w:rsidP="006512C9">
      <w:pPr>
        <w:widowControl w:val="0"/>
        <w:tabs>
          <w:tab w:val="left" w:pos="567"/>
        </w:tabs>
        <w:snapToGrid w:val="0"/>
        <w:spacing w:after="0" w:line="240" w:lineRule="auto"/>
        <w:jc w:val="both"/>
        <w:outlineLvl w:val="3"/>
        <w:rPr>
          <w:rFonts w:ascii="Times New Roman" w:eastAsia="Times New Roman" w:hAnsi="Times New Roman" w:cs="Times New Roman"/>
          <w:b/>
          <w:bCs/>
          <w:lang w:eastAsia="x-none"/>
        </w:rPr>
      </w:pPr>
      <w:r w:rsidRPr="006879EC">
        <w:rPr>
          <w:rFonts w:ascii="Times New Roman" w:eastAsia="Times New Roman" w:hAnsi="Times New Roman" w:cs="Times New Roman"/>
          <w:b/>
          <w:bCs/>
          <w:lang w:eastAsia="x-none"/>
        </w:rPr>
        <w:t>4.5</w:t>
      </w:r>
      <w:r w:rsidRPr="006879EC">
        <w:rPr>
          <w:rFonts w:ascii="Times New Roman" w:eastAsia="Times New Roman" w:hAnsi="Times New Roman" w:cs="Times New Roman"/>
          <w:b/>
          <w:bCs/>
          <w:lang w:eastAsia="x-none"/>
        </w:rPr>
        <w:tab/>
        <w:t>Sąveika su kitais vaistiniais preparatais ir kitokia sąveika</w:t>
      </w:r>
    </w:p>
    <w:p w14:paraId="3D1681B0"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237A0A7E"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u w:val="single"/>
        </w:rPr>
      </w:pPr>
      <w:r w:rsidRPr="006879EC">
        <w:rPr>
          <w:rFonts w:ascii="Times New Roman" w:eastAsia="Times New Roman" w:hAnsi="Times New Roman" w:cs="Times New Roman"/>
          <w:u w:val="single"/>
        </w:rPr>
        <w:t>Susijusi su Ravalsyo</w:t>
      </w:r>
    </w:p>
    <w:p w14:paraId="1BF1372D"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0FDE840E"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Ravalsyo ir kitų vaistinių preparatų sąveikos tyrimų neatlikta.</w:t>
      </w:r>
    </w:p>
    <w:p w14:paraId="667CC43B"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u w:val="single"/>
        </w:rPr>
      </w:pPr>
    </w:p>
    <w:p w14:paraId="5B80FFA5"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u w:val="single"/>
        </w:rPr>
      </w:pPr>
      <w:r w:rsidRPr="006879EC">
        <w:rPr>
          <w:rFonts w:ascii="Times New Roman" w:eastAsia="Times New Roman" w:hAnsi="Times New Roman" w:cs="Times New Roman"/>
          <w:u w:val="single"/>
        </w:rPr>
        <w:t>Susijusi su sudedamąja medžiaga valsartanu</w:t>
      </w:r>
    </w:p>
    <w:p w14:paraId="7EDC5293"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6558D859" w14:textId="77777777" w:rsidR="006512C9" w:rsidRPr="006879EC" w:rsidRDefault="006512C9" w:rsidP="006512C9">
      <w:pPr>
        <w:widowControl w:val="0"/>
        <w:tabs>
          <w:tab w:val="left" w:pos="567"/>
        </w:tabs>
        <w:autoSpaceDE w:val="0"/>
        <w:autoSpaceDN w:val="0"/>
        <w:adjustRightInd w:val="0"/>
        <w:snapToGrid w:val="0"/>
        <w:spacing w:after="0" w:line="240" w:lineRule="auto"/>
        <w:rPr>
          <w:rFonts w:ascii="Times New Roman" w:eastAsia="Calibri" w:hAnsi="Times New Roman" w:cs="Times New Roman"/>
          <w:i/>
        </w:rPr>
      </w:pPr>
      <w:r w:rsidRPr="006879EC">
        <w:rPr>
          <w:rFonts w:ascii="Times New Roman" w:eastAsia="Calibri" w:hAnsi="Times New Roman" w:cs="Times New Roman"/>
          <w:i/>
        </w:rPr>
        <w:t>Dvigubas renino, angiotenzino ir aldosterono sistemos (RAAS) nuslopinimas vartojant ARB, AKF inhibitorių ar aliskireno</w:t>
      </w:r>
    </w:p>
    <w:p w14:paraId="1C70AD6B"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Klinikinių tyrimų duomenys parodė, kad, palyginti su vieno RAAS veikiančio preparato vartojimu, dvigubas renino, angiotenzino ir aldosterono sistemos (RAAS) slopinimas, kai vartojamas AKF inhibitorių, angiotenzino II receptorių blokatorių ar aliskireno derinys, siejamas su dažniau pasitaikančiais nepageidaujamais reiškiniais, tokiais kaip hipotenzija, hiperkalemija ir inkstų funkcijos susilpnėjimas (įskaitant ūminį inkstų nepakankamumą) (žr. 4.3, 4.4 ir 5.1</w:t>
      </w:r>
      <w:r>
        <w:rPr>
          <w:rFonts w:ascii="Times New Roman" w:eastAsia="Times New Roman" w:hAnsi="Times New Roman" w:cs="Times New Roman"/>
        </w:rPr>
        <w:t> </w:t>
      </w:r>
      <w:r w:rsidRPr="006879EC">
        <w:rPr>
          <w:rFonts w:ascii="Times New Roman" w:eastAsia="Times New Roman" w:hAnsi="Times New Roman" w:cs="Times New Roman"/>
        </w:rPr>
        <w:t>skyrius).</w:t>
      </w:r>
    </w:p>
    <w:p w14:paraId="29B9A89B"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i/>
          <w:u w:val="single"/>
        </w:rPr>
      </w:pPr>
    </w:p>
    <w:p w14:paraId="528607C4"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i/>
          <w:u w:val="single"/>
        </w:rPr>
      </w:pPr>
      <w:r w:rsidRPr="006879EC">
        <w:rPr>
          <w:rFonts w:ascii="Times New Roman" w:eastAsia="Times New Roman" w:hAnsi="Times New Roman" w:cs="Times New Roman"/>
          <w:i/>
          <w:u w:val="single"/>
        </w:rPr>
        <w:t>Vaistiniai preparatai, kurių kartu vartoti nerekomenduojama</w:t>
      </w:r>
    </w:p>
    <w:p w14:paraId="7AE4D2A6"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37723273"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i/>
        </w:rPr>
      </w:pPr>
      <w:r w:rsidRPr="006879EC">
        <w:rPr>
          <w:rFonts w:ascii="Times New Roman" w:eastAsia="Times New Roman" w:hAnsi="Times New Roman" w:cs="Times New Roman"/>
          <w:i/>
        </w:rPr>
        <w:t>Litis</w:t>
      </w:r>
    </w:p>
    <w:p w14:paraId="33064144"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AKF inhibitorių vartojant kartu su ličiu, buvo laikino ličio koncentracijos serume padidėjimo ir toksinio poveikio sustiprėjimo atvejų. Kadangi gydymo valsartanu kartu su ličiu patirties nėra, šių vaistinių preparatų kartu vartoti nerekomenduojama. Jei šių vaistinių preparatų kartu vartoti būtina, rekomenduojama atidžiai stebėti ličio kiekį serume.</w:t>
      </w:r>
    </w:p>
    <w:p w14:paraId="12029F3A"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09A33F87"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i/>
        </w:rPr>
      </w:pPr>
      <w:r w:rsidRPr="006879EC">
        <w:rPr>
          <w:rFonts w:ascii="Times New Roman" w:eastAsia="Times New Roman" w:hAnsi="Times New Roman" w:cs="Times New Roman"/>
          <w:i/>
        </w:rPr>
        <w:t xml:space="preserve">Kalį organizme sulaikantys diuretikai, kalio papildai, druskos pakaitalai, kurių sudėtyje yra kalio, ar </w:t>
      </w:r>
      <w:r w:rsidRPr="006879EC">
        <w:rPr>
          <w:rFonts w:ascii="Times New Roman" w:eastAsia="Times New Roman" w:hAnsi="Times New Roman" w:cs="Times New Roman"/>
          <w:i/>
        </w:rPr>
        <w:lastRenderedPageBreak/>
        <w:t>kiti vaistiniai preparatai, galintys didinti kalio kiekį</w:t>
      </w:r>
    </w:p>
    <w:p w14:paraId="56C8CE25"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color w:val="000000"/>
        </w:rPr>
      </w:pPr>
      <w:r w:rsidRPr="006879EC">
        <w:rPr>
          <w:rFonts w:ascii="Times New Roman" w:eastAsia="Times New Roman" w:hAnsi="Times New Roman" w:cs="Times New Roman"/>
          <w:color w:val="000000"/>
        </w:rPr>
        <w:t>Jei manoma, kad kalio kiekį keičiančių vaistinių preparatų kartu su valsartanu vartoti būtina, rekomenduojama stebėti kalio kiekį plazmoje.</w:t>
      </w:r>
    </w:p>
    <w:p w14:paraId="709952CE"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450AA238"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i/>
          <w:u w:val="single"/>
        </w:rPr>
      </w:pPr>
      <w:r w:rsidRPr="006879EC">
        <w:rPr>
          <w:rFonts w:ascii="Times New Roman" w:eastAsia="Times New Roman" w:hAnsi="Times New Roman" w:cs="Times New Roman"/>
          <w:i/>
          <w:u w:val="single"/>
        </w:rPr>
        <w:t>Vaistiniai preparatai, kurių kartu vartoti būtina atsargiai</w:t>
      </w:r>
    </w:p>
    <w:p w14:paraId="43FE2213"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076E03AE"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i/>
        </w:rPr>
      </w:pPr>
      <w:r w:rsidRPr="006879EC">
        <w:rPr>
          <w:rFonts w:ascii="Times New Roman" w:eastAsia="Times New Roman" w:hAnsi="Times New Roman" w:cs="Times New Roman"/>
          <w:i/>
        </w:rPr>
        <w:t>Nesteroidiniai vaistiniai preparatai nuo uždegimo (NVNU), įskaitant selektyvaus poveikio COX-2 inhibitorius, acetilsalicilo rūgštį (jei paros dozė &gt;</w:t>
      </w:r>
      <w:r>
        <w:rPr>
          <w:rFonts w:ascii="Times New Roman" w:eastAsia="Times New Roman" w:hAnsi="Times New Roman" w:cs="Times New Roman"/>
          <w:i/>
        </w:rPr>
        <w:t> </w:t>
      </w:r>
      <w:r w:rsidRPr="006879EC">
        <w:rPr>
          <w:rFonts w:ascii="Times New Roman" w:eastAsia="Times New Roman" w:hAnsi="Times New Roman" w:cs="Times New Roman"/>
          <w:i/>
        </w:rPr>
        <w:t>3 g) ir neselektyvaus poveikio NVNU</w:t>
      </w:r>
    </w:p>
    <w:p w14:paraId="228FD659"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NVNU gali silpninti antihipertenzinį kartu vartojamo angiotenzino II receptorių antagonistų poveikį. Be to, kartu vartojant angiotenzino II antagonistą ir NVNU, gali pablogėti inkstų funkcija ir padidėti kalio kiekis serume. Gydymo pradžioje rekomenduojama stebėti inkstų funkciją, be to, paciento organizme turi būti pakankamas skysčio kiekis.</w:t>
      </w:r>
    </w:p>
    <w:p w14:paraId="031EC74A"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4ED002C7" w14:textId="77777777" w:rsidR="006512C9" w:rsidRPr="006879EC" w:rsidRDefault="006512C9" w:rsidP="006512C9">
      <w:pPr>
        <w:widowControl w:val="0"/>
        <w:autoSpaceDE w:val="0"/>
        <w:autoSpaceDN w:val="0"/>
        <w:adjustRightInd w:val="0"/>
        <w:spacing w:after="0" w:line="240" w:lineRule="auto"/>
        <w:rPr>
          <w:rFonts w:ascii="Times New Roman" w:eastAsia="Calibri" w:hAnsi="Times New Roman" w:cs="Times New Roman"/>
          <w:i/>
          <w:u w:val="single"/>
          <w:lang w:eastAsia="x-none"/>
        </w:rPr>
      </w:pPr>
      <w:r w:rsidRPr="006879EC">
        <w:rPr>
          <w:rFonts w:ascii="Times New Roman" w:eastAsia="Calibri" w:hAnsi="Times New Roman" w:cs="Times New Roman"/>
          <w:i/>
          <w:u w:val="single"/>
          <w:lang w:eastAsia="x-none"/>
        </w:rPr>
        <w:t>Pernašoje dalyvaujančios medžiagos</w:t>
      </w:r>
    </w:p>
    <w:p w14:paraId="1D075C2C"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color w:val="000000"/>
        </w:rPr>
      </w:pPr>
      <w:r w:rsidRPr="006879EC">
        <w:rPr>
          <w:rFonts w:ascii="Times New Roman" w:eastAsia="Times New Roman" w:hAnsi="Times New Roman" w:cs="Times New Roman"/>
          <w:i/>
          <w:iCs/>
        </w:rPr>
        <w:t>In vitro</w:t>
      </w:r>
      <w:r w:rsidRPr="006879EC">
        <w:rPr>
          <w:rFonts w:ascii="Times New Roman" w:eastAsia="Times New Roman" w:hAnsi="Times New Roman" w:cs="Times New Roman"/>
        </w:rPr>
        <w:t xml:space="preserve"> gauti duomenys rodo, kad valsartanas yra pasisavinimo kepenyse pernešėjo OATP1B1/OATP1B3 ir šalinimo iš kepenų ląstelių pernešėjo MRP2 substratas. Klinikinė tokių duomenų reikšmė nėra žinoma. Pasisavinimo pernešėjo inhibitoriai (pvz., rifampinas, ciklosporinas) ar šalinimo inhibitoriai (pvz., ritonaviras) gali didinti sisteminę kartu vartojamo valsartano ekspoziciją. Jei pradedamas ar baigiamas kombinuotasis gydymas minėtais vaistiniais preparatais, būtina užtikrinti tinkamą paciento priežiūrą</w:t>
      </w:r>
      <w:r w:rsidRPr="006879EC">
        <w:rPr>
          <w:rFonts w:ascii="Times New Roman" w:eastAsia="Times New Roman" w:hAnsi="Times New Roman" w:cs="Times New Roman"/>
          <w:color w:val="000000"/>
        </w:rPr>
        <w:t>.</w:t>
      </w:r>
    </w:p>
    <w:p w14:paraId="3E67C03A"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2D464C69"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i/>
        </w:rPr>
      </w:pPr>
      <w:r w:rsidRPr="006879EC">
        <w:rPr>
          <w:rFonts w:ascii="Times New Roman" w:eastAsia="Times New Roman" w:hAnsi="Times New Roman" w:cs="Times New Roman"/>
          <w:i/>
        </w:rPr>
        <w:t>Kita informacija</w:t>
      </w:r>
    </w:p>
    <w:p w14:paraId="7CEE1BBA"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Valsartano sąveikos su kitais vaistiniais preparatais tyrimų metu kliniškai reikšmingos valsartano ir cimetidino, varfarino, furozemido, digoksino, atenololio, indometacino, hidrochlorotiazido, amlodipino ir glibenklamido sąveikos neatsirado.</w:t>
      </w:r>
    </w:p>
    <w:p w14:paraId="55AAA8A1"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0F13FE49"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i/>
          <w:u w:val="single"/>
        </w:rPr>
      </w:pPr>
      <w:r w:rsidRPr="006879EC">
        <w:rPr>
          <w:rFonts w:ascii="Times New Roman" w:eastAsia="Times New Roman" w:hAnsi="Times New Roman" w:cs="Times New Roman"/>
          <w:i/>
          <w:u w:val="single"/>
        </w:rPr>
        <w:t>Vaikų populiacija</w:t>
      </w:r>
    </w:p>
    <w:p w14:paraId="0D0EE92D" w14:textId="77777777" w:rsidR="006512C9" w:rsidRPr="006879EC" w:rsidRDefault="006512C9" w:rsidP="006512C9">
      <w:pPr>
        <w:widowControl w:val="0"/>
        <w:tabs>
          <w:tab w:val="left" w:pos="567"/>
        </w:tabs>
        <w:autoSpaceDE w:val="0"/>
        <w:autoSpaceDN w:val="0"/>
        <w:adjustRightInd w:val="0"/>
        <w:snapToGrid w:val="0"/>
        <w:spacing w:after="0" w:line="240" w:lineRule="auto"/>
        <w:rPr>
          <w:rFonts w:ascii="Times New Roman" w:eastAsia="Times New Roman" w:hAnsi="Times New Roman" w:cs="Times New Roman"/>
          <w:color w:val="000000"/>
          <w:lang w:bidi="th-TH"/>
        </w:rPr>
      </w:pPr>
      <w:r w:rsidRPr="006879EC">
        <w:rPr>
          <w:rFonts w:ascii="Times New Roman" w:eastAsia="Times New Roman" w:hAnsi="Times New Roman" w:cs="Times New Roman"/>
          <w:color w:val="000000"/>
          <w:lang w:bidi="th-TH"/>
        </w:rPr>
        <w:t>Hipertenzija sergantiems vaikams ir paaugliams dažnai kartu būna inkstų sutrikimų, todėl valsartano ir kitų medžiagų, slopinančių renino, angiotenzino ir aldosterono sistemą ir galinčių didinti kalio kiekį kraujyje, vartoti kartu rekomenduojama atsargiai. Reikia atidžiai stebėti inkstų funkciją ir kalio kiekį serume.</w:t>
      </w:r>
    </w:p>
    <w:p w14:paraId="10140EBC"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u w:val="single"/>
        </w:rPr>
      </w:pPr>
    </w:p>
    <w:p w14:paraId="6C85FC4A"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u w:val="single"/>
        </w:rPr>
      </w:pPr>
      <w:r w:rsidRPr="006879EC">
        <w:rPr>
          <w:rFonts w:ascii="Times New Roman" w:eastAsia="Times New Roman" w:hAnsi="Times New Roman" w:cs="Times New Roman"/>
          <w:u w:val="single"/>
        </w:rPr>
        <w:t>Susijusi su sudedamąja medžiaga rozuvastatinu</w:t>
      </w:r>
    </w:p>
    <w:p w14:paraId="6B2C9359"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u w:val="single"/>
        </w:rPr>
      </w:pPr>
    </w:p>
    <w:p w14:paraId="281DAFE6"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i/>
          <w:u w:val="single"/>
        </w:rPr>
      </w:pPr>
      <w:r w:rsidRPr="006879EC">
        <w:rPr>
          <w:rFonts w:ascii="Times New Roman" w:eastAsia="Times New Roman" w:hAnsi="Times New Roman" w:cs="Times New Roman"/>
          <w:i/>
          <w:u w:val="single"/>
        </w:rPr>
        <w:t>Kartu vartojamų vaistinių preparatų poveikis rozuvastatinui</w:t>
      </w:r>
    </w:p>
    <w:p w14:paraId="15F1DA0E"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u w:val="single"/>
        </w:rPr>
      </w:pPr>
    </w:p>
    <w:p w14:paraId="7A471A35"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i/>
        </w:rPr>
        <w:t>Pernašos inhibitoriai.</w:t>
      </w:r>
      <w:r w:rsidRPr="006879EC">
        <w:rPr>
          <w:rFonts w:ascii="Times New Roman" w:eastAsia="Times New Roman" w:hAnsi="Times New Roman" w:cs="Times New Roman"/>
        </w:rPr>
        <w:t xml:space="preserve"> Rozuvastatinas yra tam tikrų pernašos baltymų, įskaitant pasisavinimo kepenyse pernešėją OATP1B1 ir šalinimo pernešėją BCRP, substratas. Rozuvastatiną vartojant kartu su kitais vaistiniais preparatais, kurie yra šių pernašos baltymų inhibitoriai, gali padidėti rozuvastatino koncentracija plazmoje ir miopatijos rizika (žr. 4.2 ir 4.4</w:t>
      </w:r>
      <w:r>
        <w:rPr>
          <w:rFonts w:ascii="Times New Roman" w:eastAsia="Times New Roman" w:hAnsi="Times New Roman" w:cs="Times New Roman"/>
        </w:rPr>
        <w:t> </w:t>
      </w:r>
      <w:r w:rsidRPr="006879EC">
        <w:rPr>
          <w:rFonts w:ascii="Times New Roman" w:eastAsia="Times New Roman" w:hAnsi="Times New Roman" w:cs="Times New Roman"/>
        </w:rPr>
        <w:t>skyrius bei 4.5</w:t>
      </w:r>
      <w:r>
        <w:rPr>
          <w:rFonts w:ascii="Times New Roman" w:eastAsia="Times New Roman" w:hAnsi="Times New Roman" w:cs="Times New Roman"/>
        </w:rPr>
        <w:t> </w:t>
      </w:r>
      <w:r w:rsidRPr="006879EC">
        <w:rPr>
          <w:rFonts w:ascii="Times New Roman" w:eastAsia="Times New Roman" w:hAnsi="Times New Roman" w:cs="Times New Roman"/>
        </w:rPr>
        <w:t>skyriaus 1 lentelę).</w:t>
      </w:r>
    </w:p>
    <w:p w14:paraId="14C55C44"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bCs/>
        </w:rPr>
      </w:pPr>
    </w:p>
    <w:p w14:paraId="72715DAA"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i/>
        </w:rPr>
        <w:t xml:space="preserve">Ciklosporinas. </w:t>
      </w:r>
      <w:r w:rsidRPr="006879EC">
        <w:rPr>
          <w:rFonts w:ascii="Times New Roman" w:eastAsia="Times New Roman" w:hAnsi="Times New Roman" w:cs="Times New Roman"/>
        </w:rPr>
        <w:t xml:space="preserve">Rozuvastatiną vartojant kartu su ciklosporinu, rozuvastatino AUC buvo vidutiniškai 7 kartus didesnė nei sveikiems savanoriams nustatytas rodmuo (žr. 1 lentelę). Ciklosporinu gydomiems pacientams rozuvastatino vartoti </w:t>
      </w:r>
      <w:r>
        <w:rPr>
          <w:rFonts w:ascii="Times New Roman" w:eastAsia="Times New Roman" w:hAnsi="Times New Roman" w:cs="Times New Roman"/>
        </w:rPr>
        <w:t>draudžiama</w:t>
      </w:r>
      <w:r w:rsidRPr="006879EC">
        <w:rPr>
          <w:rFonts w:ascii="Times New Roman" w:eastAsia="Times New Roman" w:hAnsi="Times New Roman" w:cs="Times New Roman"/>
        </w:rPr>
        <w:t xml:space="preserve"> (žr. 4.3</w:t>
      </w:r>
      <w:r>
        <w:rPr>
          <w:rFonts w:ascii="Times New Roman" w:eastAsia="Times New Roman" w:hAnsi="Times New Roman" w:cs="Times New Roman"/>
        </w:rPr>
        <w:t> </w:t>
      </w:r>
      <w:r w:rsidRPr="006879EC">
        <w:rPr>
          <w:rFonts w:ascii="Times New Roman" w:eastAsia="Times New Roman" w:hAnsi="Times New Roman" w:cs="Times New Roman"/>
        </w:rPr>
        <w:t>skyrių). Minėtų vaistinių preparatų vartojant kartu, ciklosporino koncentracija plazmoje nepakito.</w:t>
      </w:r>
    </w:p>
    <w:p w14:paraId="02232F1C"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bCs/>
        </w:rPr>
      </w:pPr>
    </w:p>
    <w:p w14:paraId="1AD2EB76"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i/>
        </w:rPr>
        <w:t>Proteazės inhibitoriai.</w:t>
      </w:r>
      <w:r w:rsidRPr="006879EC">
        <w:rPr>
          <w:rFonts w:ascii="Times New Roman" w:eastAsia="Times New Roman" w:hAnsi="Times New Roman" w:cs="Times New Roman"/>
        </w:rPr>
        <w:t xml:space="preserve"> Nors tikslus sąveikos mechanizmas nėra žinomas, kartu vartojami proteazės inhibitoriai gali labai padidinti rozuvastatino ekspoziciją (žr. 1 lentelę). Pavyzdžiui, farmakokinetikos tyrimo metu sveikiems savanoriams 10 mg rozuvastatino dozę vartojant kartu su dviejų proteazės inhibitorių deriniu (300 mg atazanaviro/100 mg ritonaviro), esant pusiausvyrinei apykaitai, rozuvastatino AUC ir C</w:t>
      </w:r>
      <w:r w:rsidRPr="006879EC">
        <w:rPr>
          <w:rFonts w:ascii="Times New Roman" w:eastAsia="Times New Roman" w:hAnsi="Times New Roman" w:cs="Times New Roman"/>
          <w:vertAlign w:val="subscript"/>
        </w:rPr>
        <w:t xml:space="preserve">max </w:t>
      </w:r>
      <w:r w:rsidRPr="006879EC">
        <w:rPr>
          <w:rFonts w:ascii="Times New Roman" w:eastAsia="Times New Roman" w:hAnsi="Times New Roman" w:cs="Times New Roman"/>
        </w:rPr>
        <w:t>padidėjo atitinkamai</w:t>
      </w:r>
      <w:r w:rsidRPr="006879EC">
        <w:rPr>
          <w:rFonts w:ascii="Times New Roman" w:eastAsia="Times New Roman" w:hAnsi="Times New Roman" w:cs="Times New Roman"/>
          <w:vertAlign w:val="subscript"/>
        </w:rPr>
        <w:t xml:space="preserve"> </w:t>
      </w:r>
      <w:r w:rsidRPr="006879EC">
        <w:rPr>
          <w:rFonts w:ascii="Times New Roman" w:eastAsia="Times New Roman" w:hAnsi="Times New Roman" w:cs="Times New Roman"/>
        </w:rPr>
        <w:t>maždaug tris ir septynis kartus. Rozuvastatino vartojimas kartu su kai kuriais proteazės inhibitorių deriniais gali būti svarstomas tik atidžiai įvertinus rozuvastatino dozės koregavimo reikalingumą remiantis tikėtinu rozuvastatino ekspozicijos padidėjimu (žr. 4.2 ir 4.4</w:t>
      </w:r>
      <w:r>
        <w:rPr>
          <w:rFonts w:ascii="Times New Roman" w:eastAsia="Times New Roman" w:hAnsi="Times New Roman" w:cs="Times New Roman"/>
        </w:rPr>
        <w:t> </w:t>
      </w:r>
      <w:r w:rsidRPr="006879EC">
        <w:rPr>
          <w:rFonts w:ascii="Times New Roman" w:eastAsia="Times New Roman" w:hAnsi="Times New Roman" w:cs="Times New Roman"/>
        </w:rPr>
        <w:t>skyrius bei 4.5</w:t>
      </w:r>
      <w:r>
        <w:rPr>
          <w:rFonts w:ascii="Times New Roman" w:eastAsia="Times New Roman" w:hAnsi="Times New Roman" w:cs="Times New Roman"/>
        </w:rPr>
        <w:t> </w:t>
      </w:r>
      <w:r w:rsidRPr="006879EC">
        <w:rPr>
          <w:rFonts w:ascii="Times New Roman" w:eastAsia="Times New Roman" w:hAnsi="Times New Roman" w:cs="Times New Roman"/>
        </w:rPr>
        <w:t>skyriaus 1 lentelę).</w:t>
      </w:r>
    </w:p>
    <w:p w14:paraId="289FE0BE"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bCs/>
          <w:i/>
        </w:rPr>
      </w:pPr>
    </w:p>
    <w:p w14:paraId="187D9F75"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i/>
        </w:rPr>
        <w:t xml:space="preserve">Gemfibrozilis ir kiti lipidų kiekį mažinantys vaistiniai preparatai. </w:t>
      </w:r>
      <w:r w:rsidRPr="006879EC">
        <w:rPr>
          <w:rFonts w:ascii="Times New Roman" w:eastAsia="Times New Roman" w:hAnsi="Times New Roman" w:cs="Times New Roman"/>
        </w:rPr>
        <w:t>Rozuvastatiną vartojant kartu su gemfibroziliu, rozuvastatino C</w:t>
      </w:r>
      <w:r w:rsidRPr="006879EC">
        <w:rPr>
          <w:rFonts w:ascii="Times New Roman" w:eastAsia="Times New Roman" w:hAnsi="Times New Roman" w:cs="Times New Roman"/>
          <w:vertAlign w:val="subscript"/>
        </w:rPr>
        <w:t>max</w:t>
      </w:r>
      <w:r w:rsidRPr="006879EC">
        <w:rPr>
          <w:rFonts w:ascii="Times New Roman" w:eastAsia="Times New Roman" w:hAnsi="Times New Roman" w:cs="Times New Roman"/>
        </w:rPr>
        <w:t xml:space="preserve"> ir AUC padidėjo 2 kartus (žr. 4.4 skyrių).</w:t>
      </w:r>
    </w:p>
    <w:p w14:paraId="265B1B74"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lastRenderedPageBreak/>
        <w:t xml:space="preserve">Remiantis specialių sąveikos tyrimų duomenimis, reikšminga farmakokinetinė rozuvastatino ir fenofibrato sąveika nėra tikėtina, tačiau gali pasireikšti farmakodinaminė sąveika. Kartu su HMG-Koa reduktazės inhibitoriais vartojami gemfibrozilis, fenofibratas, kiti fibratai ir lipidų kiekį mažinančios niacino (nikotino rūgšties) dozės (1 g per parą arba didesnės) didina miopatijos riziką (greičiausiai dėl to, kad tokį poveikį sukelia ir monoterapijos atveju). 30 mg ir 40 mg dozių kartu su fibratais vartoti </w:t>
      </w:r>
      <w:r>
        <w:rPr>
          <w:rFonts w:ascii="Times New Roman" w:eastAsia="Times New Roman" w:hAnsi="Times New Roman" w:cs="Times New Roman"/>
        </w:rPr>
        <w:t>draudžiama</w:t>
      </w:r>
      <w:r w:rsidRPr="006879EC">
        <w:rPr>
          <w:rFonts w:ascii="Times New Roman" w:eastAsia="Times New Roman" w:hAnsi="Times New Roman" w:cs="Times New Roman"/>
        </w:rPr>
        <w:t xml:space="preserve"> (žr. 4.3 ir 4.4 skyrius). Tokie pacientai iš pradžių turi vartoti 5 mg dozę.</w:t>
      </w:r>
    </w:p>
    <w:p w14:paraId="103903B7" w14:textId="77777777" w:rsidR="006512C9" w:rsidRPr="006879EC" w:rsidRDefault="006512C9" w:rsidP="006512C9">
      <w:pPr>
        <w:widowControl w:val="0"/>
        <w:tabs>
          <w:tab w:val="center" w:pos="4320"/>
          <w:tab w:val="right" w:pos="8640"/>
        </w:tabs>
        <w:spacing w:after="0" w:line="240" w:lineRule="auto"/>
        <w:rPr>
          <w:rFonts w:ascii="Times New Roman" w:eastAsia="SimSun" w:hAnsi="Times New Roman" w:cs="Times New Roman"/>
          <w:lang w:eastAsia="zh-CN"/>
        </w:rPr>
      </w:pPr>
    </w:p>
    <w:p w14:paraId="76503D66"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i/>
        </w:rPr>
        <w:t xml:space="preserve">Ezetimibas. </w:t>
      </w:r>
      <w:r w:rsidRPr="006879EC">
        <w:rPr>
          <w:rFonts w:ascii="Times New Roman" w:eastAsia="Times New Roman" w:hAnsi="Times New Roman" w:cs="Times New Roman"/>
        </w:rPr>
        <w:t>Vartojant 10 mg rozuvastatino kartu su 10 mg ezetimibo, hipercholesterolemija sergantiems tiriamiesiems rozuvastatino AUC padidėjo 1,2 karto (1 lentelė). Vis dėlto, vertinant nepageidaujamą poveikį, farmakodinaminės Ravalsyo ir ezetimibo sąveikos paneigti negalima (žr. 4.4 skyrių).</w:t>
      </w:r>
    </w:p>
    <w:p w14:paraId="7F505B8D"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u w:val="single"/>
        </w:rPr>
      </w:pPr>
    </w:p>
    <w:p w14:paraId="48D526D5"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i/>
        </w:rPr>
        <w:t xml:space="preserve">Antacidiniai vaistiniai preparatai. </w:t>
      </w:r>
      <w:r w:rsidRPr="006879EC">
        <w:rPr>
          <w:rFonts w:ascii="Times New Roman" w:eastAsia="Times New Roman" w:hAnsi="Times New Roman" w:cs="Times New Roman"/>
        </w:rPr>
        <w:t>Rozuvastatiną vartojant kartu su antacidine suspensija, kurios sudėtyje yra aliuminio ir magnio hidroksidų, rozuvastatino koncentracija plazmoje sumažėjo maždaug 50</w:t>
      </w:r>
      <w:r>
        <w:rPr>
          <w:rFonts w:ascii="Times New Roman" w:eastAsia="Times New Roman" w:hAnsi="Times New Roman" w:cs="Times New Roman"/>
        </w:rPr>
        <w:t> </w:t>
      </w:r>
      <w:r w:rsidRPr="006879EC">
        <w:rPr>
          <w:rFonts w:ascii="Times New Roman" w:eastAsia="Times New Roman" w:hAnsi="Times New Roman" w:cs="Times New Roman"/>
        </w:rPr>
        <w:t>%. Toks poveikis buvo silpnesnis, antacidinį vaistinį preparatą geriant praėjus 2 val. po Ravalsyo pavartojimo. Šios sąveikos klinikinė reikšmė netirta.</w:t>
      </w:r>
    </w:p>
    <w:p w14:paraId="343FA7E6"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u w:val="single"/>
        </w:rPr>
      </w:pPr>
    </w:p>
    <w:p w14:paraId="0918F953"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i/>
        </w:rPr>
        <w:t xml:space="preserve">Eritromicinas. </w:t>
      </w:r>
      <w:r w:rsidRPr="006879EC">
        <w:rPr>
          <w:rFonts w:ascii="Times New Roman" w:eastAsia="Times New Roman" w:hAnsi="Times New Roman" w:cs="Times New Roman"/>
        </w:rPr>
        <w:t>Rozuvastatiną vartojant kartu su eritromicinu, rozuvastatino AUC</w:t>
      </w:r>
      <w:r w:rsidRPr="006879EC">
        <w:rPr>
          <w:rFonts w:ascii="Times New Roman" w:eastAsia="Times New Roman" w:hAnsi="Times New Roman" w:cs="Times New Roman"/>
          <w:vertAlign w:val="subscript"/>
        </w:rPr>
        <w:t xml:space="preserve"> </w:t>
      </w:r>
      <w:r w:rsidRPr="006879EC">
        <w:rPr>
          <w:rFonts w:ascii="Times New Roman" w:eastAsia="Times New Roman" w:hAnsi="Times New Roman" w:cs="Times New Roman"/>
        </w:rPr>
        <w:t>sumažėjo 20</w:t>
      </w:r>
      <w:r>
        <w:rPr>
          <w:rFonts w:ascii="Times New Roman" w:eastAsia="Times New Roman" w:hAnsi="Times New Roman" w:cs="Times New Roman"/>
        </w:rPr>
        <w:t> </w:t>
      </w:r>
      <w:r w:rsidRPr="006879EC">
        <w:rPr>
          <w:rFonts w:ascii="Times New Roman" w:eastAsia="Times New Roman" w:hAnsi="Times New Roman" w:cs="Times New Roman"/>
        </w:rPr>
        <w:t>%, C</w:t>
      </w:r>
      <w:r w:rsidRPr="006879EC">
        <w:rPr>
          <w:rFonts w:ascii="Times New Roman" w:eastAsia="Times New Roman" w:hAnsi="Times New Roman" w:cs="Times New Roman"/>
          <w:vertAlign w:val="subscript"/>
        </w:rPr>
        <w:t>max</w:t>
      </w:r>
      <w:r w:rsidRPr="006879EC">
        <w:rPr>
          <w:rFonts w:ascii="Times New Roman" w:eastAsia="Times New Roman" w:hAnsi="Times New Roman" w:cs="Times New Roman"/>
        </w:rPr>
        <w:t xml:space="preserve"> sumažėjo 30</w:t>
      </w:r>
      <w:r>
        <w:rPr>
          <w:rFonts w:ascii="Times New Roman" w:eastAsia="Times New Roman" w:hAnsi="Times New Roman" w:cs="Times New Roman"/>
        </w:rPr>
        <w:t> </w:t>
      </w:r>
      <w:r w:rsidRPr="006879EC">
        <w:rPr>
          <w:rFonts w:ascii="Times New Roman" w:eastAsia="Times New Roman" w:hAnsi="Times New Roman" w:cs="Times New Roman"/>
        </w:rPr>
        <w:t>%. Ši sąveika gali pasireikšti dėl eritromicino sukelto žarnų peristaltikos suaktyvėjimo.</w:t>
      </w:r>
    </w:p>
    <w:p w14:paraId="1E21A5AB"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bCs/>
          <w:i/>
        </w:rPr>
      </w:pPr>
    </w:p>
    <w:p w14:paraId="0BDD53A9"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i/>
        </w:rPr>
        <w:t xml:space="preserve">Citochromo P450 fermentai. </w:t>
      </w:r>
      <w:r w:rsidRPr="006879EC">
        <w:rPr>
          <w:rFonts w:ascii="Times New Roman" w:eastAsia="Times New Roman" w:hAnsi="Times New Roman" w:cs="Times New Roman"/>
        </w:rPr>
        <w:t xml:space="preserve">Tyrimų </w:t>
      </w:r>
      <w:r w:rsidRPr="006879EC">
        <w:rPr>
          <w:rFonts w:ascii="Times New Roman" w:eastAsia="Times New Roman" w:hAnsi="Times New Roman" w:cs="Times New Roman"/>
          <w:i/>
        </w:rPr>
        <w:t>in vitro</w:t>
      </w:r>
      <w:r w:rsidRPr="006879EC">
        <w:rPr>
          <w:rFonts w:ascii="Times New Roman" w:eastAsia="Times New Roman" w:hAnsi="Times New Roman" w:cs="Times New Roman"/>
        </w:rPr>
        <w:t xml:space="preserve"> ir </w:t>
      </w:r>
      <w:r w:rsidRPr="006879EC">
        <w:rPr>
          <w:rFonts w:ascii="Times New Roman" w:eastAsia="Times New Roman" w:hAnsi="Times New Roman" w:cs="Times New Roman"/>
          <w:i/>
        </w:rPr>
        <w:t>in vivo</w:t>
      </w:r>
      <w:r w:rsidRPr="006879EC">
        <w:rPr>
          <w:rFonts w:ascii="Times New Roman" w:eastAsia="Times New Roman" w:hAnsi="Times New Roman" w:cs="Times New Roman"/>
        </w:rPr>
        <w:t xml:space="preserve"> duomenys rodo, kad rozuvastatinas neslopina ir nesužadina citochromo P450 izofermentų. Be to, šie izofermentai metabolizuoja tik mažą rozuvastatino dalį. Dėl šios priežasties vaistinių preparatų sąveika, susijusi su citochromo P450 veikiamu metabolizmu, nėra tikėtina. Jokios kliniškai reikšmingos rozuvastatino sąveikos su flukonazolu (CYP2C9 ir CYP3A4 inhibitorius) ar ketokonazolu (CYP2A6 ir CYP3A4 inhibitorius) nepastebėta.</w:t>
      </w:r>
    </w:p>
    <w:p w14:paraId="44DF3942"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42A48207" w14:textId="77777777" w:rsidR="006512C9" w:rsidRDefault="006512C9" w:rsidP="006512C9">
      <w:pPr>
        <w:widowControl w:val="0"/>
        <w:tabs>
          <w:tab w:val="left" w:pos="567"/>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i/>
        </w:rPr>
        <w:t xml:space="preserve">Sąveikos, kai būtina koreguoti rozuvastatino dozę (taip pat žr. 1 lentelę). </w:t>
      </w:r>
      <w:r w:rsidRPr="006879EC">
        <w:rPr>
          <w:rFonts w:ascii="Times New Roman" w:eastAsia="Times New Roman" w:hAnsi="Times New Roman" w:cs="Times New Roman"/>
        </w:rPr>
        <w:t>Kai rozuvastatiną būtina vartoti kartu su jo ekspoziciją didinančiais vaistiniais preparatais, būtina koreguoti rozuvastatino dozę. Jei tikėtinas ekspozicijos (AUC) padidėjimas yra maždaug 2 kartai ar daugiau, pradinė kartą per parą vartojama dozė turi būti 5 mg. Maksimali rozuvastatino paros dozė turėtų būti koreguojama taip, kad tikėtina rozuvastatino ekspozicija neviršytų būnančios vartojant 40 mg rozuvastatino paros dozę be sąveiką sukeliančių vaistinių preparatų, pvz, 20 mg rozuvastatino dozė vartojant su gemfibroziliu (padidėjimas 1,9 karto) ir 10 mg rozuvastatino dozė vartojant su atazanaviro/ ritonaviro deriniu (padidėjimas 3,1 karto).</w:t>
      </w:r>
    </w:p>
    <w:p w14:paraId="3C1D1358" w14:textId="77777777" w:rsidR="006512C9"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427BF7C7" w14:textId="77777777" w:rsidR="006512C9" w:rsidRDefault="006512C9" w:rsidP="006512C9">
      <w:pPr>
        <w:widowControl w:val="0"/>
        <w:tabs>
          <w:tab w:val="left" w:pos="567"/>
        </w:tabs>
        <w:snapToGrid w:val="0"/>
        <w:spacing w:after="0" w:line="240" w:lineRule="auto"/>
        <w:rPr>
          <w:rFonts w:ascii="Times New Roman" w:eastAsia="Times New Roman" w:hAnsi="Times New Roman" w:cs="Times New Roman"/>
          <w:i/>
        </w:rPr>
      </w:pPr>
      <w:r w:rsidRPr="00904ABC">
        <w:rPr>
          <w:rFonts w:ascii="Times New Roman" w:eastAsia="Times New Roman" w:hAnsi="Times New Roman" w:cs="Times New Roman"/>
          <w:i/>
        </w:rPr>
        <w:t xml:space="preserve">Tikagreloras. </w:t>
      </w:r>
      <w:r w:rsidRPr="00904ABC">
        <w:rPr>
          <w:rFonts w:ascii="Times New Roman" w:eastAsia="Times New Roman" w:hAnsi="Times New Roman" w:cs="Times New Roman"/>
        </w:rPr>
        <w:t>Tikagreloras gali turėti įtakos rozuvastatino išsiskyrimui per inkstus ir padidinti rozuvastatino akumuliacijos riziką. Tikslus mechanizmas nežinomas, tačiau kartu vartojant tikagreloro ir rozuvastatino užfiksuota atvejų, kai susilpnėjo inkstų funkcija, padidėjo KFK koncentracija ir pasireiškė rabdomiolizė.</w:t>
      </w:r>
    </w:p>
    <w:p w14:paraId="28DD5AD8" w14:textId="77777777" w:rsidR="006512C9"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4EF2EA3B"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r w:rsidRPr="0045582A">
        <w:rPr>
          <w:rFonts w:ascii="Times New Roman" w:hAnsi="Times New Roman"/>
        </w:rPr>
        <w:t>Jeigu nustatyta, kad kartu vartojamas vaistinis preparatas padidina rozuvastatino AUC mažiau kaip 2 kartus, tai pradinės rozuvastatino dozės mažinti nereikia, tačiau ją didinant virš 20 mg būtinos atsargumo priemonės.</w:t>
      </w:r>
    </w:p>
    <w:p w14:paraId="5810CA80"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tbl>
      <w:tblPr>
        <w:tblW w:w="9225" w:type="dxa"/>
        <w:tblLayout w:type="fixed"/>
        <w:tblLook w:val="04A0" w:firstRow="1" w:lastRow="0" w:firstColumn="1" w:lastColumn="0" w:noHBand="0" w:noVBand="1"/>
      </w:tblPr>
      <w:tblGrid>
        <w:gridCol w:w="9225"/>
      </w:tblGrid>
      <w:tr w:rsidR="006512C9" w:rsidRPr="00C32D87" w14:paraId="0D726171" w14:textId="77777777" w:rsidTr="0088486B">
        <w:trPr>
          <w:cantSplit/>
          <w:tblHeader/>
        </w:trPr>
        <w:tc>
          <w:tcPr>
            <w:tcW w:w="9225" w:type="dxa"/>
            <w:tcBorders>
              <w:top w:val="nil"/>
              <w:left w:val="nil"/>
              <w:bottom w:val="single" w:sz="12" w:space="0" w:color="auto"/>
              <w:right w:val="nil"/>
            </w:tcBorders>
            <w:hideMark/>
          </w:tcPr>
          <w:p w14:paraId="17356E03" w14:textId="77777777" w:rsidR="006512C9" w:rsidRPr="00C32D87" w:rsidRDefault="006512C9" w:rsidP="0088486B">
            <w:pPr>
              <w:widowControl w:val="0"/>
              <w:tabs>
                <w:tab w:val="left" w:pos="1800"/>
              </w:tabs>
              <w:spacing w:after="0" w:line="240" w:lineRule="auto"/>
              <w:rPr>
                <w:rFonts w:ascii="Times New Roman" w:eastAsia="Times New Roman" w:hAnsi="Times New Roman" w:cs="Times New Roman"/>
                <w:bCs/>
              </w:rPr>
            </w:pPr>
            <w:r w:rsidRPr="00C32D87">
              <w:rPr>
                <w:rFonts w:ascii="Times New Roman" w:eastAsia="Times New Roman" w:hAnsi="Times New Roman" w:cs="Times New Roman"/>
                <w:bCs/>
              </w:rPr>
              <w:lastRenderedPageBreak/>
              <w:t>1 lentelė. Kartu vartojamų vaistinių preparatų poveikis rozuvastatino ekspozicijai (AUC; mažėjančio dydžio tvarka), remiantis paskelbtais klinikinių tyrimų rezultatais</w:t>
            </w:r>
          </w:p>
          <w:tbl>
            <w:tblPr>
              <w:tblW w:w="9228" w:type="dxa"/>
              <w:tblLayout w:type="fixed"/>
              <w:tblLook w:val="04A0" w:firstRow="1" w:lastRow="0" w:firstColumn="1" w:lastColumn="0" w:noHBand="0" w:noVBand="1"/>
            </w:tblPr>
            <w:tblGrid>
              <w:gridCol w:w="3828"/>
              <w:gridCol w:w="3120"/>
              <w:gridCol w:w="2280"/>
            </w:tblGrid>
            <w:tr w:rsidR="006512C9" w:rsidRPr="00C32D87" w14:paraId="23AA8AD4" w14:textId="77777777" w:rsidTr="0088486B">
              <w:trPr>
                <w:cantSplit/>
                <w:trHeight w:val="426"/>
              </w:trPr>
              <w:tc>
                <w:tcPr>
                  <w:tcW w:w="9228" w:type="dxa"/>
                  <w:gridSpan w:val="3"/>
                  <w:tcBorders>
                    <w:top w:val="single" w:sz="4" w:space="0" w:color="auto"/>
                    <w:left w:val="nil"/>
                    <w:bottom w:val="single" w:sz="12" w:space="0" w:color="auto"/>
                    <w:right w:val="nil"/>
                  </w:tcBorders>
                </w:tcPr>
                <w:p w14:paraId="77CA36F0" w14:textId="77777777" w:rsidR="006512C9" w:rsidRPr="0045582A" w:rsidRDefault="006512C9" w:rsidP="0088486B">
                  <w:pPr>
                    <w:widowControl w:val="0"/>
                    <w:tabs>
                      <w:tab w:val="left" w:pos="1800"/>
                    </w:tabs>
                    <w:spacing w:after="0" w:line="240" w:lineRule="auto"/>
                    <w:rPr>
                      <w:rFonts w:ascii="Times New Roman" w:hAnsi="Times New Roman"/>
                    </w:rPr>
                  </w:pPr>
                  <w:r w:rsidRPr="0045582A">
                    <w:rPr>
                      <w:rFonts w:ascii="Times New Roman" w:hAnsi="Times New Roman"/>
                    </w:rPr>
                    <w:t>Rozuvastatino AUC padidėjimas 2 kartus arba daugiau</w:t>
                  </w:r>
                </w:p>
              </w:tc>
            </w:tr>
            <w:tr w:rsidR="006512C9" w:rsidRPr="00C32D87" w14:paraId="7F3582C9" w14:textId="77777777" w:rsidTr="0088486B">
              <w:trPr>
                <w:cantSplit/>
              </w:trPr>
              <w:tc>
                <w:tcPr>
                  <w:tcW w:w="3828" w:type="dxa"/>
                  <w:tcBorders>
                    <w:top w:val="single" w:sz="12" w:space="0" w:color="auto"/>
                    <w:left w:val="nil"/>
                    <w:bottom w:val="single" w:sz="6" w:space="0" w:color="auto"/>
                    <w:right w:val="nil"/>
                  </w:tcBorders>
                  <w:hideMark/>
                </w:tcPr>
                <w:p w14:paraId="609CA162" w14:textId="77777777" w:rsidR="006512C9" w:rsidRPr="0045582A" w:rsidRDefault="006512C9" w:rsidP="0088486B">
                  <w:pPr>
                    <w:widowControl w:val="0"/>
                    <w:spacing w:after="0" w:line="240" w:lineRule="auto"/>
                    <w:rPr>
                      <w:rFonts w:ascii="Times New Roman" w:hAnsi="Times New Roman"/>
                    </w:rPr>
                  </w:pPr>
                  <w:r w:rsidRPr="0045582A">
                    <w:rPr>
                      <w:rFonts w:ascii="Times New Roman" w:hAnsi="Times New Roman"/>
                    </w:rPr>
                    <w:t>Sąveiką sukeliančių vaistinių preparatų dozavimas</w:t>
                  </w:r>
                </w:p>
              </w:tc>
              <w:tc>
                <w:tcPr>
                  <w:tcW w:w="3120" w:type="dxa"/>
                  <w:tcBorders>
                    <w:top w:val="single" w:sz="12" w:space="0" w:color="auto"/>
                    <w:left w:val="nil"/>
                    <w:bottom w:val="single" w:sz="6" w:space="0" w:color="auto"/>
                    <w:right w:val="nil"/>
                  </w:tcBorders>
                  <w:hideMark/>
                </w:tcPr>
                <w:p w14:paraId="73E8198B" w14:textId="77777777" w:rsidR="006512C9" w:rsidRPr="0045582A" w:rsidRDefault="006512C9" w:rsidP="0088486B">
                  <w:pPr>
                    <w:widowControl w:val="0"/>
                    <w:spacing w:after="0" w:line="240" w:lineRule="auto"/>
                    <w:jc w:val="center"/>
                    <w:rPr>
                      <w:rFonts w:ascii="Times New Roman" w:hAnsi="Times New Roman"/>
                    </w:rPr>
                  </w:pPr>
                  <w:r w:rsidRPr="0045582A">
                    <w:rPr>
                      <w:rFonts w:ascii="Times New Roman" w:hAnsi="Times New Roman"/>
                    </w:rPr>
                    <w:t>Rozuvastatino dozavimas</w:t>
                  </w:r>
                </w:p>
              </w:tc>
              <w:tc>
                <w:tcPr>
                  <w:tcW w:w="2280" w:type="dxa"/>
                  <w:tcBorders>
                    <w:top w:val="single" w:sz="12" w:space="0" w:color="auto"/>
                    <w:left w:val="nil"/>
                    <w:bottom w:val="single" w:sz="6" w:space="0" w:color="auto"/>
                    <w:right w:val="nil"/>
                  </w:tcBorders>
                  <w:hideMark/>
                </w:tcPr>
                <w:p w14:paraId="2A28EDBF" w14:textId="77777777" w:rsidR="006512C9" w:rsidRPr="0045582A" w:rsidRDefault="006512C9" w:rsidP="0088486B">
                  <w:pPr>
                    <w:widowControl w:val="0"/>
                    <w:spacing w:after="0" w:line="240" w:lineRule="auto"/>
                    <w:jc w:val="center"/>
                    <w:rPr>
                      <w:rFonts w:ascii="Times New Roman" w:hAnsi="Times New Roman"/>
                    </w:rPr>
                  </w:pPr>
                  <w:r w:rsidRPr="0045582A">
                    <w:rPr>
                      <w:rFonts w:ascii="Times New Roman" w:hAnsi="Times New Roman"/>
                    </w:rPr>
                    <w:t>Rozuvastatino AUC pokytis*</w:t>
                  </w:r>
                </w:p>
              </w:tc>
            </w:tr>
            <w:tr w:rsidR="006512C9" w:rsidRPr="00C32D87" w14:paraId="052068E4" w14:textId="77777777" w:rsidTr="0088486B">
              <w:trPr>
                <w:cantSplit/>
              </w:trPr>
              <w:tc>
                <w:tcPr>
                  <w:tcW w:w="3828" w:type="dxa"/>
                  <w:tcBorders>
                    <w:top w:val="single" w:sz="6" w:space="0" w:color="auto"/>
                    <w:left w:val="nil"/>
                    <w:bottom w:val="nil"/>
                    <w:right w:val="nil"/>
                  </w:tcBorders>
                  <w:hideMark/>
                </w:tcPr>
                <w:p w14:paraId="42E76762" w14:textId="77777777" w:rsidR="006512C9" w:rsidRPr="0045582A" w:rsidRDefault="006512C9" w:rsidP="0088486B">
                  <w:pPr>
                    <w:widowControl w:val="0"/>
                    <w:tabs>
                      <w:tab w:val="left" w:pos="567"/>
                    </w:tabs>
                    <w:snapToGrid w:val="0"/>
                    <w:spacing w:after="0" w:line="240" w:lineRule="auto"/>
                    <w:rPr>
                      <w:rFonts w:ascii="Times New Roman" w:hAnsi="Times New Roman"/>
                    </w:rPr>
                  </w:pPr>
                  <w:r w:rsidRPr="0045582A">
                    <w:rPr>
                      <w:rFonts w:ascii="Times New Roman" w:hAnsi="Times New Roman"/>
                    </w:rPr>
                    <w:t>Sofosbuviras / velpatasviras / voksilapreviras (400 mg – 100 mg – 100 mg) + voksilapreviras (100 mg) 1 kartą per parą 15 dienų</w:t>
                  </w:r>
                </w:p>
                <w:p w14:paraId="4275F8F0" w14:textId="77777777" w:rsidR="006512C9" w:rsidRPr="0045582A" w:rsidRDefault="006512C9" w:rsidP="0088486B">
                  <w:pPr>
                    <w:widowControl w:val="0"/>
                    <w:tabs>
                      <w:tab w:val="left" w:pos="567"/>
                    </w:tabs>
                    <w:snapToGrid w:val="0"/>
                    <w:spacing w:after="0" w:line="240" w:lineRule="auto"/>
                    <w:rPr>
                      <w:rFonts w:ascii="Times New Roman" w:hAnsi="Times New Roman"/>
                    </w:rPr>
                  </w:pPr>
                  <w:r w:rsidRPr="0045582A">
                    <w:rPr>
                      <w:rFonts w:ascii="Times New Roman" w:hAnsi="Times New Roman"/>
                    </w:rPr>
                    <w:t>Ciklosporinas, 75 mg BID iki 200 mg BID, 6 mėnesius</w:t>
                  </w:r>
                </w:p>
                <w:p w14:paraId="42DBDCF7" w14:textId="77777777" w:rsidR="006512C9" w:rsidRPr="0045582A" w:rsidRDefault="006512C9" w:rsidP="0088486B">
                  <w:pPr>
                    <w:widowControl w:val="0"/>
                    <w:tabs>
                      <w:tab w:val="left" w:pos="567"/>
                    </w:tabs>
                    <w:snapToGrid w:val="0"/>
                    <w:spacing w:after="0" w:line="240" w:lineRule="auto"/>
                    <w:rPr>
                      <w:rFonts w:ascii="Times New Roman" w:hAnsi="Times New Roman"/>
                    </w:rPr>
                  </w:pPr>
                  <w:r w:rsidRPr="0045582A">
                    <w:rPr>
                      <w:rFonts w:ascii="Times New Roman" w:hAnsi="Times New Roman"/>
                    </w:rPr>
                    <w:t>Darolutamidas, 600 mg BID, 5 dienas</w:t>
                  </w:r>
                </w:p>
                <w:p w14:paraId="07B8B80A" w14:textId="77777777" w:rsidR="006512C9" w:rsidRPr="0045582A" w:rsidRDefault="006512C9" w:rsidP="0088486B">
                  <w:pPr>
                    <w:widowControl w:val="0"/>
                    <w:tabs>
                      <w:tab w:val="left" w:pos="567"/>
                    </w:tabs>
                    <w:snapToGrid w:val="0"/>
                    <w:spacing w:after="0" w:line="240" w:lineRule="auto"/>
                    <w:rPr>
                      <w:rFonts w:ascii="Times New Roman" w:hAnsi="Times New Roman"/>
                    </w:rPr>
                  </w:pPr>
                  <w:r w:rsidRPr="0045582A">
                    <w:rPr>
                      <w:rFonts w:ascii="Times New Roman" w:hAnsi="Times New Roman"/>
                    </w:rPr>
                    <w:t>Regorafenibas, 160 mg OD, 14 dienų</w:t>
                  </w:r>
                </w:p>
              </w:tc>
              <w:tc>
                <w:tcPr>
                  <w:tcW w:w="3120" w:type="dxa"/>
                  <w:tcBorders>
                    <w:top w:val="single" w:sz="6" w:space="0" w:color="auto"/>
                    <w:left w:val="nil"/>
                    <w:bottom w:val="nil"/>
                    <w:right w:val="nil"/>
                  </w:tcBorders>
                  <w:hideMark/>
                </w:tcPr>
                <w:p w14:paraId="547915F9" w14:textId="77777777" w:rsidR="006512C9" w:rsidRPr="0045582A" w:rsidRDefault="006512C9" w:rsidP="0088486B">
                  <w:pPr>
                    <w:widowControl w:val="0"/>
                    <w:tabs>
                      <w:tab w:val="left" w:pos="0"/>
                    </w:tabs>
                    <w:snapToGrid w:val="0"/>
                    <w:spacing w:after="0" w:line="240" w:lineRule="auto"/>
                    <w:ind w:left="425" w:hanging="425"/>
                    <w:rPr>
                      <w:rFonts w:ascii="Times New Roman" w:hAnsi="Times New Roman"/>
                    </w:rPr>
                  </w:pPr>
                  <w:r w:rsidRPr="0045582A">
                    <w:rPr>
                      <w:rFonts w:ascii="Times New Roman" w:hAnsi="Times New Roman"/>
                    </w:rPr>
                    <w:t>10 mg, viena dozė</w:t>
                  </w:r>
                </w:p>
                <w:p w14:paraId="444CD017" w14:textId="77777777" w:rsidR="006512C9" w:rsidRPr="0045582A" w:rsidRDefault="006512C9" w:rsidP="0088486B">
                  <w:pPr>
                    <w:widowControl w:val="0"/>
                    <w:tabs>
                      <w:tab w:val="left" w:pos="0"/>
                    </w:tabs>
                    <w:snapToGrid w:val="0"/>
                    <w:spacing w:after="0" w:line="240" w:lineRule="auto"/>
                    <w:ind w:left="425" w:hanging="425"/>
                    <w:rPr>
                      <w:rFonts w:ascii="Times New Roman" w:hAnsi="Times New Roman"/>
                    </w:rPr>
                  </w:pPr>
                </w:p>
                <w:p w14:paraId="51D7EC01" w14:textId="77777777" w:rsidR="006512C9" w:rsidRPr="0045582A" w:rsidRDefault="006512C9" w:rsidP="0088486B">
                  <w:pPr>
                    <w:widowControl w:val="0"/>
                    <w:tabs>
                      <w:tab w:val="left" w:pos="0"/>
                    </w:tabs>
                    <w:snapToGrid w:val="0"/>
                    <w:spacing w:after="0" w:line="240" w:lineRule="auto"/>
                    <w:ind w:left="425" w:hanging="425"/>
                    <w:rPr>
                      <w:rFonts w:ascii="Times New Roman" w:hAnsi="Times New Roman"/>
                    </w:rPr>
                  </w:pPr>
                </w:p>
                <w:p w14:paraId="6385C08C" w14:textId="77777777" w:rsidR="006512C9" w:rsidRPr="0045582A" w:rsidRDefault="006512C9" w:rsidP="0088486B">
                  <w:pPr>
                    <w:widowControl w:val="0"/>
                    <w:tabs>
                      <w:tab w:val="left" w:pos="0"/>
                    </w:tabs>
                    <w:snapToGrid w:val="0"/>
                    <w:spacing w:after="0" w:line="240" w:lineRule="auto"/>
                    <w:ind w:left="425" w:hanging="425"/>
                    <w:rPr>
                      <w:rFonts w:ascii="Times New Roman" w:hAnsi="Times New Roman"/>
                    </w:rPr>
                  </w:pPr>
                </w:p>
                <w:p w14:paraId="1D38A110" w14:textId="77777777" w:rsidR="006512C9" w:rsidRPr="0045582A" w:rsidRDefault="006512C9" w:rsidP="0088486B">
                  <w:pPr>
                    <w:widowControl w:val="0"/>
                    <w:tabs>
                      <w:tab w:val="left" w:pos="0"/>
                    </w:tabs>
                    <w:snapToGrid w:val="0"/>
                    <w:spacing w:after="0" w:line="240" w:lineRule="auto"/>
                    <w:ind w:left="425" w:hanging="425"/>
                    <w:rPr>
                      <w:rFonts w:ascii="Times New Roman" w:hAnsi="Times New Roman"/>
                    </w:rPr>
                  </w:pPr>
                  <w:r w:rsidRPr="0045582A">
                    <w:rPr>
                      <w:rFonts w:ascii="Times New Roman" w:hAnsi="Times New Roman"/>
                    </w:rPr>
                    <w:t>10 mg OD, 10 dienų</w:t>
                  </w:r>
                </w:p>
                <w:p w14:paraId="2087B35D" w14:textId="77777777" w:rsidR="006512C9" w:rsidRPr="0045582A" w:rsidRDefault="006512C9" w:rsidP="0088486B">
                  <w:pPr>
                    <w:widowControl w:val="0"/>
                    <w:tabs>
                      <w:tab w:val="left" w:pos="0"/>
                    </w:tabs>
                    <w:snapToGrid w:val="0"/>
                    <w:spacing w:after="0" w:line="240" w:lineRule="auto"/>
                    <w:ind w:left="425" w:hanging="425"/>
                    <w:rPr>
                      <w:rFonts w:ascii="Times New Roman" w:hAnsi="Times New Roman"/>
                    </w:rPr>
                  </w:pPr>
                </w:p>
                <w:p w14:paraId="10F8B461" w14:textId="77777777" w:rsidR="006512C9" w:rsidRPr="0045582A" w:rsidRDefault="006512C9" w:rsidP="0088486B">
                  <w:pPr>
                    <w:widowControl w:val="0"/>
                    <w:tabs>
                      <w:tab w:val="left" w:pos="0"/>
                    </w:tabs>
                    <w:snapToGrid w:val="0"/>
                    <w:spacing w:after="0" w:line="240" w:lineRule="auto"/>
                    <w:ind w:left="425" w:hanging="425"/>
                    <w:rPr>
                      <w:rFonts w:ascii="Times New Roman" w:hAnsi="Times New Roman"/>
                    </w:rPr>
                  </w:pPr>
                  <w:r w:rsidRPr="0045582A">
                    <w:rPr>
                      <w:rFonts w:ascii="Times New Roman" w:hAnsi="Times New Roman"/>
                    </w:rPr>
                    <w:t>5 mg, viena dozė</w:t>
                  </w:r>
                </w:p>
                <w:p w14:paraId="302CAC8E" w14:textId="77777777" w:rsidR="006512C9" w:rsidRPr="0045582A" w:rsidRDefault="006512C9" w:rsidP="0088486B">
                  <w:pPr>
                    <w:widowControl w:val="0"/>
                    <w:tabs>
                      <w:tab w:val="left" w:pos="0"/>
                    </w:tabs>
                    <w:snapToGrid w:val="0"/>
                    <w:spacing w:after="0" w:line="240" w:lineRule="auto"/>
                    <w:ind w:left="425" w:hanging="425"/>
                    <w:rPr>
                      <w:rFonts w:ascii="Times New Roman" w:hAnsi="Times New Roman"/>
                    </w:rPr>
                  </w:pPr>
                  <w:r w:rsidRPr="0045582A">
                    <w:rPr>
                      <w:rFonts w:ascii="Times New Roman" w:hAnsi="Times New Roman"/>
                    </w:rPr>
                    <w:t>5 mg viena dozė</w:t>
                  </w:r>
                </w:p>
              </w:tc>
              <w:tc>
                <w:tcPr>
                  <w:tcW w:w="2280" w:type="dxa"/>
                  <w:tcBorders>
                    <w:top w:val="single" w:sz="6" w:space="0" w:color="auto"/>
                    <w:left w:val="nil"/>
                    <w:bottom w:val="nil"/>
                    <w:right w:val="nil"/>
                  </w:tcBorders>
                  <w:hideMark/>
                </w:tcPr>
                <w:p w14:paraId="3CE489B8" w14:textId="77777777" w:rsidR="006512C9" w:rsidRPr="0045582A" w:rsidRDefault="006512C9" w:rsidP="0088486B">
                  <w:pPr>
                    <w:widowControl w:val="0"/>
                    <w:tabs>
                      <w:tab w:val="left" w:pos="1296"/>
                    </w:tabs>
                    <w:snapToGrid w:val="0"/>
                    <w:spacing w:after="0" w:line="240" w:lineRule="auto"/>
                    <w:rPr>
                      <w:rFonts w:ascii="Times New Roman" w:hAnsi="Times New Roman"/>
                    </w:rPr>
                  </w:pPr>
                  <w:r w:rsidRPr="0045582A">
                    <w:rPr>
                      <w:rFonts w:ascii="Times New Roman" w:hAnsi="Times New Roman"/>
                    </w:rPr>
                    <w:t>7,4 karto ↑</w:t>
                  </w:r>
                </w:p>
                <w:p w14:paraId="26843249" w14:textId="77777777" w:rsidR="006512C9" w:rsidRPr="0045582A" w:rsidRDefault="006512C9" w:rsidP="0088486B">
                  <w:pPr>
                    <w:widowControl w:val="0"/>
                    <w:tabs>
                      <w:tab w:val="left" w:pos="1296"/>
                    </w:tabs>
                    <w:snapToGrid w:val="0"/>
                    <w:spacing w:after="0" w:line="240" w:lineRule="auto"/>
                    <w:rPr>
                      <w:rFonts w:ascii="Times New Roman" w:hAnsi="Times New Roman"/>
                    </w:rPr>
                  </w:pPr>
                </w:p>
                <w:p w14:paraId="3889D736" w14:textId="77777777" w:rsidR="006512C9" w:rsidRPr="0045582A" w:rsidRDefault="006512C9" w:rsidP="0088486B">
                  <w:pPr>
                    <w:widowControl w:val="0"/>
                    <w:tabs>
                      <w:tab w:val="left" w:pos="1296"/>
                    </w:tabs>
                    <w:snapToGrid w:val="0"/>
                    <w:spacing w:after="0" w:line="240" w:lineRule="auto"/>
                    <w:rPr>
                      <w:rFonts w:ascii="Times New Roman" w:hAnsi="Times New Roman"/>
                    </w:rPr>
                  </w:pPr>
                </w:p>
                <w:p w14:paraId="1B121167" w14:textId="77777777" w:rsidR="006512C9" w:rsidRPr="0045582A" w:rsidRDefault="006512C9" w:rsidP="0088486B">
                  <w:pPr>
                    <w:widowControl w:val="0"/>
                    <w:tabs>
                      <w:tab w:val="left" w:pos="1296"/>
                    </w:tabs>
                    <w:snapToGrid w:val="0"/>
                    <w:spacing w:after="0" w:line="240" w:lineRule="auto"/>
                    <w:rPr>
                      <w:rFonts w:ascii="Times New Roman" w:hAnsi="Times New Roman"/>
                    </w:rPr>
                  </w:pPr>
                </w:p>
                <w:p w14:paraId="1F326DA4" w14:textId="77777777" w:rsidR="006512C9" w:rsidRPr="0045582A" w:rsidRDefault="006512C9" w:rsidP="0088486B">
                  <w:pPr>
                    <w:widowControl w:val="0"/>
                    <w:tabs>
                      <w:tab w:val="left" w:pos="1296"/>
                    </w:tabs>
                    <w:snapToGrid w:val="0"/>
                    <w:spacing w:after="0" w:line="240" w:lineRule="auto"/>
                    <w:rPr>
                      <w:rFonts w:ascii="Times New Roman" w:hAnsi="Times New Roman"/>
                    </w:rPr>
                  </w:pPr>
                  <w:r w:rsidRPr="0045582A">
                    <w:rPr>
                      <w:rFonts w:ascii="Times New Roman" w:hAnsi="Times New Roman"/>
                    </w:rPr>
                    <w:t>7,1 karto ↑</w:t>
                  </w:r>
                </w:p>
                <w:p w14:paraId="6CA50285" w14:textId="77777777" w:rsidR="006512C9" w:rsidRPr="0045582A" w:rsidRDefault="006512C9" w:rsidP="0088486B">
                  <w:pPr>
                    <w:widowControl w:val="0"/>
                    <w:tabs>
                      <w:tab w:val="left" w:pos="1296"/>
                    </w:tabs>
                    <w:snapToGrid w:val="0"/>
                    <w:spacing w:after="0" w:line="240" w:lineRule="auto"/>
                    <w:rPr>
                      <w:rFonts w:ascii="Times New Roman" w:hAnsi="Times New Roman"/>
                    </w:rPr>
                  </w:pPr>
                </w:p>
                <w:p w14:paraId="115E8F45" w14:textId="77777777" w:rsidR="006512C9" w:rsidRPr="0045582A" w:rsidRDefault="006512C9" w:rsidP="0088486B">
                  <w:pPr>
                    <w:widowControl w:val="0"/>
                    <w:tabs>
                      <w:tab w:val="left" w:pos="1296"/>
                    </w:tabs>
                    <w:snapToGrid w:val="0"/>
                    <w:spacing w:after="0" w:line="240" w:lineRule="auto"/>
                    <w:rPr>
                      <w:rFonts w:ascii="Times New Roman" w:hAnsi="Times New Roman"/>
                    </w:rPr>
                  </w:pPr>
                  <w:r w:rsidRPr="0045582A">
                    <w:rPr>
                      <w:rFonts w:ascii="Times New Roman" w:hAnsi="Times New Roman"/>
                    </w:rPr>
                    <w:t>5,2 karto ↑</w:t>
                  </w:r>
                </w:p>
                <w:p w14:paraId="73AB13B8" w14:textId="77777777" w:rsidR="006512C9" w:rsidRPr="0045582A" w:rsidRDefault="006512C9" w:rsidP="0088486B">
                  <w:pPr>
                    <w:widowControl w:val="0"/>
                    <w:tabs>
                      <w:tab w:val="left" w:pos="1296"/>
                    </w:tabs>
                    <w:snapToGrid w:val="0"/>
                    <w:spacing w:after="0" w:line="240" w:lineRule="auto"/>
                    <w:rPr>
                      <w:rFonts w:ascii="Times New Roman" w:hAnsi="Times New Roman"/>
                    </w:rPr>
                  </w:pPr>
                  <w:r w:rsidRPr="0045582A">
                    <w:rPr>
                      <w:rFonts w:ascii="Times New Roman" w:hAnsi="Times New Roman"/>
                    </w:rPr>
                    <w:t>3,8 karto ↑</w:t>
                  </w:r>
                </w:p>
              </w:tc>
            </w:tr>
            <w:tr w:rsidR="006512C9" w:rsidRPr="00C32D87" w14:paraId="612ABF79" w14:textId="77777777" w:rsidTr="0088486B">
              <w:trPr>
                <w:cantSplit/>
                <w:trHeight w:val="353"/>
              </w:trPr>
              <w:tc>
                <w:tcPr>
                  <w:tcW w:w="3828" w:type="dxa"/>
                  <w:hideMark/>
                </w:tcPr>
                <w:p w14:paraId="4764ADCC" w14:textId="77777777" w:rsidR="006512C9" w:rsidRPr="0045582A" w:rsidRDefault="006512C9" w:rsidP="0088486B">
                  <w:pPr>
                    <w:widowControl w:val="0"/>
                    <w:tabs>
                      <w:tab w:val="left" w:pos="567"/>
                    </w:tabs>
                    <w:snapToGrid w:val="0"/>
                    <w:spacing w:after="0" w:line="240" w:lineRule="auto"/>
                    <w:rPr>
                      <w:rFonts w:ascii="Times New Roman" w:hAnsi="Times New Roman"/>
                    </w:rPr>
                  </w:pPr>
                  <w:r w:rsidRPr="0045582A">
                    <w:rPr>
                      <w:rFonts w:ascii="Times New Roman" w:hAnsi="Times New Roman"/>
                    </w:rPr>
                    <w:t>Atazanaviras, 300 mg/ ritonaviras, 100 mg OD, 8 dienas</w:t>
                  </w:r>
                </w:p>
              </w:tc>
              <w:tc>
                <w:tcPr>
                  <w:tcW w:w="3120" w:type="dxa"/>
                  <w:hideMark/>
                </w:tcPr>
                <w:p w14:paraId="7C6C4312" w14:textId="77777777" w:rsidR="006512C9" w:rsidRPr="0045582A" w:rsidRDefault="006512C9" w:rsidP="0088486B">
                  <w:pPr>
                    <w:widowControl w:val="0"/>
                    <w:tabs>
                      <w:tab w:val="left" w:pos="0"/>
                    </w:tabs>
                    <w:snapToGrid w:val="0"/>
                    <w:spacing w:after="0" w:line="240" w:lineRule="auto"/>
                    <w:rPr>
                      <w:rFonts w:ascii="Times New Roman" w:hAnsi="Times New Roman"/>
                    </w:rPr>
                  </w:pPr>
                  <w:r w:rsidRPr="0045582A">
                    <w:rPr>
                      <w:rFonts w:ascii="Times New Roman" w:hAnsi="Times New Roman"/>
                    </w:rPr>
                    <w:t>10 mg, viena dozė</w:t>
                  </w:r>
                </w:p>
              </w:tc>
              <w:tc>
                <w:tcPr>
                  <w:tcW w:w="2280" w:type="dxa"/>
                  <w:hideMark/>
                </w:tcPr>
                <w:p w14:paraId="6056132E" w14:textId="77777777" w:rsidR="006512C9" w:rsidRPr="0045582A" w:rsidRDefault="006512C9" w:rsidP="0088486B">
                  <w:pPr>
                    <w:widowControl w:val="0"/>
                    <w:tabs>
                      <w:tab w:val="left" w:pos="567"/>
                    </w:tabs>
                    <w:snapToGrid w:val="0"/>
                    <w:spacing w:after="0" w:line="240" w:lineRule="auto"/>
                    <w:rPr>
                      <w:rFonts w:ascii="Times New Roman" w:hAnsi="Times New Roman"/>
                    </w:rPr>
                  </w:pPr>
                  <w:r w:rsidRPr="0045582A">
                    <w:rPr>
                      <w:rFonts w:ascii="Times New Roman" w:hAnsi="Times New Roman"/>
                    </w:rPr>
                    <w:t>3,1 karto ↑</w:t>
                  </w:r>
                </w:p>
              </w:tc>
            </w:tr>
            <w:tr w:rsidR="006512C9" w:rsidRPr="00C32D87" w14:paraId="424447A2" w14:textId="77777777" w:rsidTr="0088486B">
              <w:trPr>
                <w:cantSplit/>
              </w:trPr>
              <w:tc>
                <w:tcPr>
                  <w:tcW w:w="3828" w:type="dxa"/>
                </w:tcPr>
                <w:p w14:paraId="40007726" w14:textId="77777777" w:rsidR="006512C9" w:rsidRPr="0045582A" w:rsidRDefault="006512C9" w:rsidP="0088486B">
                  <w:pPr>
                    <w:widowControl w:val="0"/>
                    <w:spacing w:after="0" w:line="240" w:lineRule="auto"/>
                    <w:rPr>
                      <w:rFonts w:ascii="Times New Roman" w:hAnsi="Times New Roman"/>
                    </w:rPr>
                  </w:pPr>
                  <w:r w:rsidRPr="0045582A">
                    <w:rPr>
                      <w:rFonts w:ascii="Times New Roman" w:hAnsi="Times New Roman"/>
                    </w:rPr>
                    <w:t>Velpatasviras 100 mg OD</w:t>
                  </w:r>
                </w:p>
              </w:tc>
              <w:tc>
                <w:tcPr>
                  <w:tcW w:w="3120" w:type="dxa"/>
                </w:tcPr>
                <w:p w14:paraId="6CE7BFBF" w14:textId="77777777" w:rsidR="006512C9" w:rsidRPr="0045582A" w:rsidRDefault="006512C9" w:rsidP="0088486B">
                  <w:pPr>
                    <w:widowControl w:val="0"/>
                    <w:tabs>
                      <w:tab w:val="left" w:pos="567"/>
                    </w:tabs>
                    <w:spacing w:after="0" w:line="240" w:lineRule="auto"/>
                    <w:ind w:left="425" w:hanging="425"/>
                    <w:rPr>
                      <w:rFonts w:ascii="Times New Roman" w:hAnsi="Times New Roman"/>
                    </w:rPr>
                  </w:pPr>
                  <w:r w:rsidRPr="0045582A">
                    <w:rPr>
                      <w:rFonts w:ascii="Times New Roman" w:hAnsi="Times New Roman"/>
                    </w:rPr>
                    <w:t>10 mg, viena dozė</w:t>
                  </w:r>
                </w:p>
              </w:tc>
              <w:tc>
                <w:tcPr>
                  <w:tcW w:w="2280" w:type="dxa"/>
                </w:tcPr>
                <w:p w14:paraId="11B40584" w14:textId="77777777" w:rsidR="006512C9" w:rsidRPr="0045582A" w:rsidRDefault="006512C9" w:rsidP="0088486B">
                  <w:pPr>
                    <w:widowControl w:val="0"/>
                    <w:spacing w:after="0" w:line="240" w:lineRule="auto"/>
                    <w:rPr>
                      <w:rFonts w:ascii="Times New Roman" w:hAnsi="Times New Roman"/>
                    </w:rPr>
                  </w:pPr>
                  <w:r w:rsidRPr="0045582A">
                    <w:rPr>
                      <w:rFonts w:ascii="Times New Roman" w:hAnsi="Times New Roman"/>
                    </w:rPr>
                    <w:t xml:space="preserve">2,7 karto </w:t>
                  </w:r>
                  <w:r w:rsidRPr="0045582A">
                    <w:rPr>
                      <w:rFonts w:ascii="Times New Roman" w:hAnsi="Times New Roman"/>
                    </w:rPr>
                    <w:sym w:font="Symbol" w:char="F0AD"/>
                  </w:r>
                </w:p>
              </w:tc>
            </w:tr>
            <w:tr w:rsidR="006512C9" w:rsidRPr="00C32D87" w14:paraId="21611EE4" w14:textId="77777777" w:rsidTr="0088486B">
              <w:trPr>
                <w:cantSplit/>
              </w:trPr>
              <w:tc>
                <w:tcPr>
                  <w:tcW w:w="3828" w:type="dxa"/>
                </w:tcPr>
                <w:p w14:paraId="507CF1E9" w14:textId="77777777" w:rsidR="006512C9" w:rsidRPr="0045582A" w:rsidRDefault="006512C9" w:rsidP="0088486B">
                  <w:pPr>
                    <w:widowControl w:val="0"/>
                    <w:spacing w:after="0" w:line="240" w:lineRule="auto"/>
                    <w:rPr>
                      <w:rFonts w:ascii="Times New Roman" w:hAnsi="Times New Roman"/>
                    </w:rPr>
                  </w:pPr>
                  <w:r w:rsidRPr="0045582A">
                    <w:rPr>
                      <w:rFonts w:ascii="Times New Roman" w:hAnsi="Times New Roman"/>
                    </w:rPr>
                    <w:t>Ombitasviras 25 mg/paritapreviras 150 mg/ ritonaviras 100 mg OD/ dasabuviras 400 mg BID, 14 dienų</w:t>
                  </w:r>
                </w:p>
              </w:tc>
              <w:tc>
                <w:tcPr>
                  <w:tcW w:w="3120" w:type="dxa"/>
                </w:tcPr>
                <w:p w14:paraId="64594C3D" w14:textId="77777777" w:rsidR="006512C9" w:rsidRPr="0045582A" w:rsidRDefault="006512C9" w:rsidP="0088486B">
                  <w:pPr>
                    <w:widowControl w:val="0"/>
                    <w:tabs>
                      <w:tab w:val="left" w:pos="567"/>
                    </w:tabs>
                    <w:spacing w:after="0" w:line="240" w:lineRule="auto"/>
                    <w:ind w:left="425" w:hanging="425"/>
                    <w:rPr>
                      <w:rFonts w:ascii="Times New Roman" w:hAnsi="Times New Roman"/>
                    </w:rPr>
                  </w:pPr>
                  <w:r w:rsidRPr="0045582A">
                    <w:rPr>
                      <w:rFonts w:ascii="Times New Roman" w:hAnsi="Times New Roman"/>
                    </w:rPr>
                    <w:t>5 mg, viena dozė</w:t>
                  </w:r>
                </w:p>
              </w:tc>
              <w:tc>
                <w:tcPr>
                  <w:tcW w:w="2280" w:type="dxa"/>
                </w:tcPr>
                <w:p w14:paraId="50CE9CC5" w14:textId="77777777" w:rsidR="006512C9" w:rsidRPr="0045582A" w:rsidRDefault="006512C9" w:rsidP="0088486B">
                  <w:pPr>
                    <w:widowControl w:val="0"/>
                    <w:spacing w:after="0" w:line="240" w:lineRule="auto"/>
                    <w:rPr>
                      <w:rFonts w:ascii="Times New Roman" w:hAnsi="Times New Roman"/>
                    </w:rPr>
                  </w:pPr>
                  <w:r w:rsidRPr="0045582A">
                    <w:rPr>
                      <w:rFonts w:ascii="Times New Roman" w:hAnsi="Times New Roman"/>
                    </w:rPr>
                    <w:t xml:space="preserve">2,6 karto </w:t>
                  </w:r>
                  <w:r w:rsidRPr="0045582A">
                    <w:rPr>
                      <w:rFonts w:ascii="Times New Roman" w:hAnsi="Times New Roman"/>
                    </w:rPr>
                    <w:sym w:font="Symbol" w:char="F0AD"/>
                  </w:r>
                </w:p>
              </w:tc>
            </w:tr>
            <w:tr w:rsidR="006512C9" w:rsidRPr="00C32D87" w14:paraId="0880328C" w14:textId="77777777" w:rsidTr="0088486B">
              <w:trPr>
                <w:cantSplit/>
              </w:trPr>
              <w:tc>
                <w:tcPr>
                  <w:tcW w:w="3828" w:type="dxa"/>
                </w:tcPr>
                <w:p w14:paraId="25EAC4D5" w14:textId="77777777" w:rsidR="006512C9" w:rsidRPr="0045582A" w:rsidRDefault="006512C9" w:rsidP="0088486B">
                  <w:pPr>
                    <w:widowControl w:val="0"/>
                    <w:spacing w:after="0" w:line="240" w:lineRule="auto"/>
                    <w:rPr>
                      <w:rFonts w:ascii="Times New Roman" w:hAnsi="Times New Roman"/>
                    </w:rPr>
                  </w:pPr>
                  <w:r w:rsidRPr="0045582A">
                    <w:rPr>
                      <w:rFonts w:ascii="Times New Roman" w:hAnsi="Times New Roman"/>
                    </w:rPr>
                    <w:t>Grazopreviras 200 mg/elbasvirasas 50 mg OD, 11 dienų</w:t>
                  </w:r>
                </w:p>
              </w:tc>
              <w:tc>
                <w:tcPr>
                  <w:tcW w:w="3120" w:type="dxa"/>
                </w:tcPr>
                <w:p w14:paraId="3A8DD51A" w14:textId="77777777" w:rsidR="006512C9" w:rsidRPr="0045582A" w:rsidRDefault="006512C9" w:rsidP="0088486B">
                  <w:pPr>
                    <w:widowControl w:val="0"/>
                    <w:tabs>
                      <w:tab w:val="left" w:pos="567"/>
                    </w:tabs>
                    <w:spacing w:after="0" w:line="240" w:lineRule="auto"/>
                    <w:ind w:left="425" w:hanging="425"/>
                    <w:rPr>
                      <w:rFonts w:ascii="Times New Roman" w:hAnsi="Times New Roman"/>
                    </w:rPr>
                  </w:pPr>
                  <w:r w:rsidRPr="0045582A">
                    <w:rPr>
                      <w:rFonts w:ascii="Times New Roman" w:hAnsi="Times New Roman"/>
                    </w:rPr>
                    <w:t>10 mg, viena dozė</w:t>
                  </w:r>
                </w:p>
              </w:tc>
              <w:tc>
                <w:tcPr>
                  <w:tcW w:w="2280" w:type="dxa"/>
                </w:tcPr>
                <w:p w14:paraId="6E352959" w14:textId="77777777" w:rsidR="006512C9" w:rsidRPr="0045582A" w:rsidRDefault="006512C9" w:rsidP="0088486B">
                  <w:pPr>
                    <w:widowControl w:val="0"/>
                    <w:spacing w:after="0" w:line="240" w:lineRule="auto"/>
                    <w:rPr>
                      <w:rFonts w:ascii="Times New Roman" w:hAnsi="Times New Roman"/>
                    </w:rPr>
                  </w:pPr>
                  <w:r w:rsidRPr="0045582A">
                    <w:rPr>
                      <w:rFonts w:ascii="Times New Roman" w:hAnsi="Times New Roman"/>
                    </w:rPr>
                    <w:t xml:space="preserve">2,3 karto </w:t>
                  </w:r>
                  <w:r w:rsidRPr="0045582A">
                    <w:rPr>
                      <w:rFonts w:ascii="Times New Roman" w:hAnsi="Times New Roman"/>
                    </w:rPr>
                    <w:sym w:font="Symbol" w:char="F0AD"/>
                  </w:r>
                </w:p>
              </w:tc>
            </w:tr>
            <w:tr w:rsidR="006512C9" w:rsidRPr="00C32D87" w14:paraId="1E806479" w14:textId="77777777" w:rsidTr="0088486B">
              <w:trPr>
                <w:cantSplit/>
              </w:trPr>
              <w:tc>
                <w:tcPr>
                  <w:tcW w:w="3828" w:type="dxa"/>
                </w:tcPr>
                <w:p w14:paraId="391FD809" w14:textId="77777777" w:rsidR="006512C9" w:rsidRPr="0045582A" w:rsidRDefault="006512C9" w:rsidP="0088486B">
                  <w:pPr>
                    <w:widowControl w:val="0"/>
                    <w:spacing w:after="0" w:line="240" w:lineRule="auto"/>
                    <w:rPr>
                      <w:rFonts w:ascii="Times New Roman" w:hAnsi="Times New Roman"/>
                    </w:rPr>
                  </w:pPr>
                  <w:r w:rsidRPr="0045582A">
                    <w:rPr>
                      <w:rFonts w:ascii="Times New Roman" w:hAnsi="Times New Roman"/>
                    </w:rPr>
                    <w:t>Glecapreviras 400 mg/pibrentasviras 120 mg OD, 7 dienos</w:t>
                  </w:r>
                </w:p>
              </w:tc>
              <w:tc>
                <w:tcPr>
                  <w:tcW w:w="3120" w:type="dxa"/>
                </w:tcPr>
                <w:p w14:paraId="15AFAD6F" w14:textId="77777777" w:rsidR="006512C9" w:rsidRPr="0045582A" w:rsidRDefault="006512C9" w:rsidP="0088486B">
                  <w:pPr>
                    <w:widowControl w:val="0"/>
                    <w:spacing w:after="0" w:line="240" w:lineRule="auto"/>
                    <w:rPr>
                      <w:rFonts w:ascii="Times New Roman" w:hAnsi="Times New Roman"/>
                    </w:rPr>
                  </w:pPr>
                  <w:r w:rsidRPr="0045582A">
                    <w:rPr>
                      <w:rFonts w:ascii="Times New Roman" w:hAnsi="Times New Roman"/>
                    </w:rPr>
                    <w:t>5 mg OD, 7 dienas</w:t>
                  </w:r>
                </w:p>
              </w:tc>
              <w:tc>
                <w:tcPr>
                  <w:tcW w:w="2280" w:type="dxa"/>
                </w:tcPr>
                <w:p w14:paraId="0F9D3ED7" w14:textId="77777777" w:rsidR="006512C9" w:rsidRPr="0045582A" w:rsidRDefault="006512C9" w:rsidP="0088486B">
                  <w:pPr>
                    <w:widowControl w:val="0"/>
                    <w:spacing w:after="0" w:line="240" w:lineRule="auto"/>
                    <w:rPr>
                      <w:rFonts w:ascii="Times New Roman" w:hAnsi="Times New Roman"/>
                    </w:rPr>
                  </w:pPr>
                  <w:r w:rsidRPr="0045582A">
                    <w:rPr>
                      <w:rFonts w:ascii="Times New Roman" w:hAnsi="Times New Roman"/>
                    </w:rPr>
                    <w:t xml:space="preserve">2,2 karto </w:t>
                  </w:r>
                  <w:r w:rsidRPr="0045582A">
                    <w:rPr>
                      <w:rFonts w:ascii="Times New Roman" w:hAnsi="Times New Roman"/>
                    </w:rPr>
                    <w:sym w:font="Symbol" w:char="F0AD"/>
                  </w:r>
                </w:p>
              </w:tc>
            </w:tr>
            <w:tr w:rsidR="006512C9" w:rsidRPr="00C32D87" w14:paraId="2210C2C5" w14:textId="77777777" w:rsidTr="0088486B">
              <w:trPr>
                <w:cantSplit/>
                <w:trHeight w:val="496"/>
              </w:trPr>
              <w:tc>
                <w:tcPr>
                  <w:tcW w:w="3828" w:type="dxa"/>
                  <w:hideMark/>
                </w:tcPr>
                <w:p w14:paraId="3E9B296F" w14:textId="77777777" w:rsidR="006512C9" w:rsidRPr="0045582A" w:rsidRDefault="006512C9" w:rsidP="0088486B">
                  <w:pPr>
                    <w:widowControl w:val="0"/>
                    <w:tabs>
                      <w:tab w:val="left" w:pos="567"/>
                    </w:tabs>
                    <w:snapToGrid w:val="0"/>
                    <w:spacing w:after="0" w:line="240" w:lineRule="auto"/>
                    <w:rPr>
                      <w:rFonts w:ascii="Times New Roman" w:hAnsi="Times New Roman"/>
                    </w:rPr>
                  </w:pPr>
                  <w:r w:rsidRPr="0045582A">
                    <w:rPr>
                      <w:rFonts w:ascii="Times New Roman" w:hAnsi="Times New Roman"/>
                    </w:rPr>
                    <w:t>Lopinaviras, 400 mg/ ritonaviras, 100 mg BID, 17 dienų</w:t>
                  </w:r>
                </w:p>
              </w:tc>
              <w:tc>
                <w:tcPr>
                  <w:tcW w:w="3120" w:type="dxa"/>
                  <w:hideMark/>
                </w:tcPr>
                <w:p w14:paraId="619158FF" w14:textId="77777777" w:rsidR="006512C9" w:rsidRPr="0045582A" w:rsidRDefault="006512C9" w:rsidP="0088486B">
                  <w:pPr>
                    <w:widowControl w:val="0"/>
                    <w:tabs>
                      <w:tab w:val="left" w:pos="567"/>
                    </w:tabs>
                    <w:snapToGrid w:val="0"/>
                    <w:spacing w:after="0" w:line="240" w:lineRule="auto"/>
                    <w:ind w:left="425" w:hanging="425"/>
                    <w:rPr>
                      <w:rFonts w:ascii="Times New Roman" w:hAnsi="Times New Roman"/>
                    </w:rPr>
                  </w:pPr>
                  <w:r w:rsidRPr="0045582A">
                    <w:rPr>
                      <w:rFonts w:ascii="Times New Roman" w:hAnsi="Times New Roman"/>
                    </w:rPr>
                    <w:t>20 mg OD, 7 dienas</w:t>
                  </w:r>
                </w:p>
              </w:tc>
              <w:tc>
                <w:tcPr>
                  <w:tcW w:w="2280" w:type="dxa"/>
                  <w:hideMark/>
                </w:tcPr>
                <w:p w14:paraId="20100807" w14:textId="77777777" w:rsidR="006512C9" w:rsidRPr="0045582A" w:rsidRDefault="006512C9" w:rsidP="0088486B">
                  <w:pPr>
                    <w:widowControl w:val="0"/>
                    <w:tabs>
                      <w:tab w:val="left" w:pos="567"/>
                    </w:tabs>
                    <w:snapToGrid w:val="0"/>
                    <w:spacing w:after="0" w:line="240" w:lineRule="auto"/>
                    <w:rPr>
                      <w:rFonts w:ascii="Times New Roman" w:hAnsi="Times New Roman"/>
                    </w:rPr>
                  </w:pPr>
                  <w:r w:rsidRPr="0045582A">
                    <w:rPr>
                      <w:rFonts w:ascii="Times New Roman" w:hAnsi="Times New Roman"/>
                    </w:rPr>
                    <w:t>2,1 karto ↑</w:t>
                  </w:r>
                </w:p>
              </w:tc>
            </w:tr>
            <w:tr w:rsidR="006512C9" w:rsidRPr="00C32D87" w14:paraId="5CF99440" w14:textId="77777777" w:rsidTr="0088486B">
              <w:trPr>
                <w:cantSplit/>
                <w:trHeight w:val="560"/>
              </w:trPr>
              <w:tc>
                <w:tcPr>
                  <w:tcW w:w="3828" w:type="dxa"/>
                  <w:hideMark/>
                </w:tcPr>
                <w:p w14:paraId="780CCB51" w14:textId="77777777" w:rsidR="006512C9" w:rsidRPr="0045582A" w:rsidRDefault="006512C9" w:rsidP="0088486B">
                  <w:pPr>
                    <w:widowControl w:val="0"/>
                    <w:tabs>
                      <w:tab w:val="left" w:pos="567"/>
                    </w:tabs>
                    <w:snapToGrid w:val="0"/>
                    <w:spacing w:after="0" w:line="240" w:lineRule="auto"/>
                    <w:rPr>
                      <w:rFonts w:ascii="Times New Roman" w:hAnsi="Times New Roman"/>
                    </w:rPr>
                  </w:pPr>
                  <w:r w:rsidRPr="0045582A">
                    <w:rPr>
                      <w:rFonts w:ascii="Times New Roman" w:hAnsi="Times New Roman"/>
                    </w:rPr>
                    <w:t>Klopidogrelis, 300 mg (įsotinamoji dozė), po to 75 mg po 24 val.</w:t>
                  </w:r>
                </w:p>
              </w:tc>
              <w:tc>
                <w:tcPr>
                  <w:tcW w:w="3120" w:type="dxa"/>
                  <w:hideMark/>
                </w:tcPr>
                <w:p w14:paraId="1DE0D4C5" w14:textId="77777777" w:rsidR="006512C9" w:rsidRPr="0045582A" w:rsidRDefault="006512C9" w:rsidP="0088486B">
                  <w:pPr>
                    <w:widowControl w:val="0"/>
                    <w:tabs>
                      <w:tab w:val="left" w:pos="567"/>
                    </w:tabs>
                    <w:snapToGrid w:val="0"/>
                    <w:spacing w:after="0" w:line="240" w:lineRule="auto"/>
                    <w:ind w:left="425" w:hanging="425"/>
                    <w:rPr>
                      <w:rFonts w:ascii="Times New Roman" w:hAnsi="Times New Roman"/>
                    </w:rPr>
                  </w:pPr>
                  <w:r w:rsidRPr="0045582A">
                    <w:rPr>
                      <w:rFonts w:ascii="Times New Roman" w:hAnsi="Times New Roman"/>
                    </w:rPr>
                    <w:t>20 mg, viena dozė</w:t>
                  </w:r>
                </w:p>
              </w:tc>
              <w:tc>
                <w:tcPr>
                  <w:tcW w:w="2280" w:type="dxa"/>
                  <w:hideMark/>
                </w:tcPr>
                <w:p w14:paraId="554F443C" w14:textId="77777777" w:rsidR="006512C9" w:rsidRPr="0045582A" w:rsidRDefault="006512C9" w:rsidP="0088486B">
                  <w:pPr>
                    <w:widowControl w:val="0"/>
                    <w:tabs>
                      <w:tab w:val="left" w:pos="567"/>
                    </w:tabs>
                    <w:snapToGrid w:val="0"/>
                    <w:spacing w:after="0" w:line="240" w:lineRule="auto"/>
                    <w:rPr>
                      <w:rFonts w:ascii="Times New Roman" w:hAnsi="Times New Roman"/>
                    </w:rPr>
                  </w:pPr>
                  <w:r w:rsidRPr="0045582A">
                    <w:rPr>
                      <w:rFonts w:ascii="Times New Roman" w:hAnsi="Times New Roman"/>
                    </w:rPr>
                    <w:t>2 kartus ↑</w:t>
                  </w:r>
                </w:p>
              </w:tc>
            </w:tr>
            <w:tr w:rsidR="006512C9" w:rsidRPr="00C32D87" w14:paraId="775EA347" w14:textId="77777777" w:rsidTr="0088486B">
              <w:trPr>
                <w:cantSplit/>
                <w:trHeight w:val="283"/>
              </w:trPr>
              <w:tc>
                <w:tcPr>
                  <w:tcW w:w="3828" w:type="dxa"/>
                  <w:tcBorders>
                    <w:bottom w:val="single" w:sz="4" w:space="0" w:color="auto"/>
                  </w:tcBorders>
                  <w:hideMark/>
                </w:tcPr>
                <w:p w14:paraId="6DB94F03" w14:textId="77777777" w:rsidR="006512C9" w:rsidRPr="0045582A" w:rsidRDefault="006512C9" w:rsidP="0088486B">
                  <w:pPr>
                    <w:widowControl w:val="0"/>
                    <w:tabs>
                      <w:tab w:val="left" w:pos="567"/>
                    </w:tabs>
                    <w:snapToGrid w:val="0"/>
                    <w:spacing w:after="0" w:line="240" w:lineRule="auto"/>
                    <w:rPr>
                      <w:rFonts w:ascii="Times New Roman" w:hAnsi="Times New Roman"/>
                    </w:rPr>
                  </w:pPr>
                </w:p>
              </w:tc>
              <w:tc>
                <w:tcPr>
                  <w:tcW w:w="3120" w:type="dxa"/>
                  <w:tcBorders>
                    <w:bottom w:val="single" w:sz="4" w:space="0" w:color="auto"/>
                  </w:tcBorders>
                  <w:hideMark/>
                </w:tcPr>
                <w:p w14:paraId="79191847" w14:textId="77777777" w:rsidR="006512C9" w:rsidRPr="0045582A" w:rsidRDefault="006512C9" w:rsidP="0088486B">
                  <w:pPr>
                    <w:widowControl w:val="0"/>
                    <w:tabs>
                      <w:tab w:val="left" w:pos="567"/>
                    </w:tabs>
                    <w:snapToGrid w:val="0"/>
                    <w:spacing w:after="0" w:line="240" w:lineRule="auto"/>
                    <w:ind w:left="425" w:hanging="425"/>
                    <w:rPr>
                      <w:rFonts w:ascii="Times New Roman" w:hAnsi="Times New Roman"/>
                    </w:rPr>
                  </w:pPr>
                </w:p>
              </w:tc>
              <w:tc>
                <w:tcPr>
                  <w:tcW w:w="2280" w:type="dxa"/>
                  <w:tcBorders>
                    <w:bottom w:val="single" w:sz="4" w:space="0" w:color="auto"/>
                  </w:tcBorders>
                  <w:hideMark/>
                </w:tcPr>
                <w:p w14:paraId="52C5551A" w14:textId="77777777" w:rsidR="006512C9" w:rsidRPr="0045582A" w:rsidRDefault="006512C9" w:rsidP="0088486B">
                  <w:pPr>
                    <w:widowControl w:val="0"/>
                    <w:tabs>
                      <w:tab w:val="left" w:pos="567"/>
                    </w:tabs>
                    <w:snapToGrid w:val="0"/>
                    <w:spacing w:after="0" w:line="240" w:lineRule="auto"/>
                    <w:rPr>
                      <w:rFonts w:ascii="Times New Roman" w:hAnsi="Times New Roman"/>
                    </w:rPr>
                  </w:pPr>
                </w:p>
              </w:tc>
            </w:tr>
            <w:tr w:rsidR="006512C9" w:rsidRPr="00C32D87" w14:paraId="29EDD6F8" w14:textId="77777777" w:rsidTr="0088486B">
              <w:trPr>
                <w:cantSplit/>
                <w:trHeight w:val="283"/>
              </w:trPr>
              <w:tc>
                <w:tcPr>
                  <w:tcW w:w="9228" w:type="dxa"/>
                  <w:gridSpan w:val="3"/>
                  <w:tcBorders>
                    <w:top w:val="single" w:sz="4" w:space="0" w:color="auto"/>
                    <w:bottom w:val="single" w:sz="4" w:space="0" w:color="auto"/>
                  </w:tcBorders>
                </w:tcPr>
                <w:p w14:paraId="04AADD06" w14:textId="77777777" w:rsidR="006512C9" w:rsidRPr="0045582A" w:rsidRDefault="006512C9" w:rsidP="0088486B">
                  <w:pPr>
                    <w:widowControl w:val="0"/>
                    <w:tabs>
                      <w:tab w:val="left" w:pos="567"/>
                    </w:tabs>
                    <w:snapToGrid w:val="0"/>
                    <w:spacing w:after="0" w:line="240" w:lineRule="auto"/>
                    <w:rPr>
                      <w:rFonts w:ascii="Times New Roman" w:hAnsi="Times New Roman"/>
                      <w:b/>
                    </w:rPr>
                  </w:pPr>
                  <w:r w:rsidRPr="0045582A">
                    <w:rPr>
                      <w:rFonts w:ascii="Times New Roman" w:hAnsi="Times New Roman"/>
                    </w:rPr>
                    <w:t>Rozuvastatino AUC padidėjimas mažiau kaip 2 kartus</w:t>
                  </w:r>
                </w:p>
              </w:tc>
            </w:tr>
            <w:tr w:rsidR="006512C9" w:rsidRPr="00C32D87" w14:paraId="2C3FBB46" w14:textId="77777777" w:rsidTr="0088486B">
              <w:trPr>
                <w:cantSplit/>
                <w:trHeight w:val="283"/>
              </w:trPr>
              <w:tc>
                <w:tcPr>
                  <w:tcW w:w="3828" w:type="dxa"/>
                  <w:tcBorders>
                    <w:top w:val="single" w:sz="4" w:space="0" w:color="auto"/>
                    <w:bottom w:val="single" w:sz="4" w:space="0" w:color="auto"/>
                  </w:tcBorders>
                </w:tcPr>
                <w:p w14:paraId="245CACE1" w14:textId="77777777" w:rsidR="006512C9" w:rsidRPr="0045582A" w:rsidRDefault="006512C9" w:rsidP="0088486B">
                  <w:pPr>
                    <w:widowControl w:val="0"/>
                    <w:tabs>
                      <w:tab w:val="left" w:pos="567"/>
                    </w:tabs>
                    <w:snapToGrid w:val="0"/>
                    <w:spacing w:after="0" w:line="240" w:lineRule="auto"/>
                    <w:rPr>
                      <w:rFonts w:ascii="Times New Roman" w:hAnsi="Times New Roman"/>
                    </w:rPr>
                  </w:pPr>
                  <w:r w:rsidRPr="0045582A">
                    <w:rPr>
                      <w:rFonts w:ascii="Times New Roman" w:hAnsi="Times New Roman"/>
                    </w:rPr>
                    <w:t>Sąveikaujančio vaistinio preparato dozavimas</w:t>
                  </w:r>
                </w:p>
                <w:p w14:paraId="126103D7" w14:textId="77777777" w:rsidR="006512C9" w:rsidRPr="0045582A" w:rsidRDefault="006512C9" w:rsidP="0088486B">
                  <w:pPr>
                    <w:widowControl w:val="0"/>
                    <w:tabs>
                      <w:tab w:val="left" w:pos="567"/>
                    </w:tabs>
                    <w:snapToGrid w:val="0"/>
                    <w:spacing w:after="0" w:line="240" w:lineRule="auto"/>
                    <w:rPr>
                      <w:rFonts w:ascii="Times New Roman" w:hAnsi="Times New Roman"/>
                    </w:rPr>
                  </w:pPr>
                  <w:r w:rsidRPr="0045582A">
                    <w:rPr>
                      <w:rFonts w:ascii="Times New Roman" w:hAnsi="Times New Roman"/>
                    </w:rPr>
                    <w:t xml:space="preserve">Gemfibrozilis, 600 mg BID, 7 dienas       </w:t>
                  </w:r>
                </w:p>
              </w:tc>
              <w:tc>
                <w:tcPr>
                  <w:tcW w:w="3120" w:type="dxa"/>
                  <w:tcBorders>
                    <w:top w:val="single" w:sz="4" w:space="0" w:color="auto"/>
                    <w:bottom w:val="single" w:sz="4" w:space="0" w:color="auto"/>
                  </w:tcBorders>
                </w:tcPr>
                <w:p w14:paraId="2EDD0940" w14:textId="77777777" w:rsidR="006512C9" w:rsidRPr="0045582A" w:rsidRDefault="006512C9" w:rsidP="0088486B">
                  <w:pPr>
                    <w:widowControl w:val="0"/>
                    <w:tabs>
                      <w:tab w:val="left" w:pos="567"/>
                    </w:tabs>
                    <w:snapToGrid w:val="0"/>
                    <w:spacing w:after="0" w:line="240" w:lineRule="auto"/>
                    <w:ind w:left="425" w:hanging="425"/>
                    <w:rPr>
                      <w:rFonts w:ascii="Times New Roman" w:hAnsi="Times New Roman"/>
                    </w:rPr>
                  </w:pPr>
                  <w:r w:rsidRPr="0045582A">
                    <w:rPr>
                      <w:rFonts w:ascii="Times New Roman" w:hAnsi="Times New Roman"/>
                    </w:rPr>
                    <w:t>Rozuvastatino dozavimas</w:t>
                  </w:r>
                </w:p>
                <w:p w14:paraId="70B8B44A" w14:textId="77777777" w:rsidR="006512C9" w:rsidRPr="0045582A" w:rsidRDefault="006512C9" w:rsidP="0088486B">
                  <w:pPr>
                    <w:widowControl w:val="0"/>
                    <w:tabs>
                      <w:tab w:val="left" w:pos="567"/>
                    </w:tabs>
                    <w:snapToGrid w:val="0"/>
                    <w:spacing w:after="0" w:line="240" w:lineRule="auto"/>
                    <w:ind w:left="425" w:hanging="425"/>
                    <w:rPr>
                      <w:rFonts w:ascii="Times New Roman" w:hAnsi="Times New Roman"/>
                    </w:rPr>
                  </w:pPr>
                </w:p>
                <w:p w14:paraId="78E96521" w14:textId="77777777" w:rsidR="006512C9" w:rsidRPr="0045582A" w:rsidRDefault="006512C9" w:rsidP="0088486B">
                  <w:pPr>
                    <w:widowControl w:val="0"/>
                    <w:tabs>
                      <w:tab w:val="left" w:pos="567"/>
                    </w:tabs>
                    <w:snapToGrid w:val="0"/>
                    <w:spacing w:after="0" w:line="240" w:lineRule="auto"/>
                    <w:ind w:left="425" w:hanging="425"/>
                    <w:rPr>
                      <w:rFonts w:ascii="Times New Roman" w:hAnsi="Times New Roman"/>
                    </w:rPr>
                  </w:pPr>
                  <w:r w:rsidRPr="0045582A">
                    <w:rPr>
                      <w:rFonts w:ascii="Times New Roman" w:hAnsi="Times New Roman"/>
                    </w:rPr>
                    <w:t>80 mg, viena dozė</w:t>
                  </w:r>
                </w:p>
              </w:tc>
              <w:tc>
                <w:tcPr>
                  <w:tcW w:w="2280" w:type="dxa"/>
                  <w:tcBorders>
                    <w:top w:val="single" w:sz="4" w:space="0" w:color="auto"/>
                    <w:bottom w:val="single" w:sz="4" w:space="0" w:color="auto"/>
                  </w:tcBorders>
                </w:tcPr>
                <w:p w14:paraId="2CD992B5" w14:textId="77777777" w:rsidR="006512C9" w:rsidRPr="0045582A" w:rsidRDefault="006512C9" w:rsidP="0088486B">
                  <w:pPr>
                    <w:widowControl w:val="0"/>
                    <w:tabs>
                      <w:tab w:val="left" w:pos="567"/>
                    </w:tabs>
                    <w:snapToGrid w:val="0"/>
                    <w:spacing w:after="0" w:line="240" w:lineRule="auto"/>
                    <w:rPr>
                      <w:rFonts w:ascii="Times New Roman" w:hAnsi="Times New Roman"/>
                    </w:rPr>
                  </w:pPr>
                  <w:r w:rsidRPr="0045582A">
                    <w:rPr>
                      <w:rFonts w:ascii="Times New Roman" w:hAnsi="Times New Roman"/>
                    </w:rPr>
                    <w:t>Rozuvastatino AUC pokytis</w:t>
                  </w:r>
                </w:p>
                <w:p w14:paraId="31DDFD00" w14:textId="77777777" w:rsidR="006512C9" w:rsidRPr="0045582A" w:rsidRDefault="006512C9" w:rsidP="0088486B">
                  <w:pPr>
                    <w:widowControl w:val="0"/>
                    <w:tabs>
                      <w:tab w:val="left" w:pos="567"/>
                    </w:tabs>
                    <w:snapToGrid w:val="0"/>
                    <w:spacing w:after="0" w:line="240" w:lineRule="auto"/>
                    <w:rPr>
                      <w:rFonts w:ascii="Times New Roman" w:hAnsi="Times New Roman"/>
                    </w:rPr>
                  </w:pPr>
                  <w:r w:rsidRPr="0045582A">
                    <w:rPr>
                      <w:rFonts w:ascii="Times New Roman" w:hAnsi="Times New Roman"/>
                    </w:rPr>
                    <w:t>1,9 karto ↑</w:t>
                  </w:r>
                </w:p>
              </w:tc>
            </w:tr>
            <w:tr w:rsidR="006512C9" w:rsidRPr="00C32D87" w14:paraId="38B1E8F5" w14:textId="77777777" w:rsidTr="0088486B">
              <w:trPr>
                <w:cantSplit/>
              </w:trPr>
              <w:tc>
                <w:tcPr>
                  <w:tcW w:w="3828" w:type="dxa"/>
                  <w:tcBorders>
                    <w:top w:val="single" w:sz="4" w:space="0" w:color="auto"/>
                  </w:tcBorders>
                  <w:hideMark/>
                </w:tcPr>
                <w:p w14:paraId="240030D7" w14:textId="77777777" w:rsidR="006512C9" w:rsidRPr="0045582A" w:rsidRDefault="006512C9" w:rsidP="0088486B">
                  <w:pPr>
                    <w:widowControl w:val="0"/>
                    <w:tabs>
                      <w:tab w:val="left" w:pos="567"/>
                    </w:tabs>
                    <w:snapToGrid w:val="0"/>
                    <w:spacing w:after="0" w:line="240" w:lineRule="auto"/>
                    <w:rPr>
                      <w:rFonts w:ascii="Times New Roman" w:hAnsi="Times New Roman"/>
                    </w:rPr>
                  </w:pPr>
                  <w:r w:rsidRPr="0045582A">
                    <w:rPr>
                      <w:rFonts w:ascii="Times New Roman" w:hAnsi="Times New Roman"/>
                    </w:rPr>
                    <w:t>Eltrombopagas, 75 mg OD, 5 dienas</w:t>
                  </w:r>
                </w:p>
              </w:tc>
              <w:tc>
                <w:tcPr>
                  <w:tcW w:w="3120" w:type="dxa"/>
                  <w:tcBorders>
                    <w:top w:val="single" w:sz="4" w:space="0" w:color="auto"/>
                  </w:tcBorders>
                  <w:hideMark/>
                </w:tcPr>
                <w:p w14:paraId="365E7BBA" w14:textId="77777777" w:rsidR="006512C9" w:rsidRPr="0045582A" w:rsidRDefault="006512C9" w:rsidP="0088486B">
                  <w:pPr>
                    <w:widowControl w:val="0"/>
                    <w:tabs>
                      <w:tab w:val="left" w:pos="567"/>
                    </w:tabs>
                    <w:snapToGrid w:val="0"/>
                    <w:spacing w:after="0" w:line="240" w:lineRule="auto"/>
                    <w:ind w:left="425" w:hanging="425"/>
                    <w:rPr>
                      <w:rFonts w:ascii="Times New Roman" w:hAnsi="Times New Roman"/>
                    </w:rPr>
                  </w:pPr>
                  <w:r w:rsidRPr="0045582A">
                    <w:rPr>
                      <w:rFonts w:ascii="Times New Roman" w:hAnsi="Times New Roman"/>
                    </w:rPr>
                    <w:t>10 mg, viena dozė</w:t>
                  </w:r>
                </w:p>
              </w:tc>
              <w:tc>
                <w:tcPr>
                  <w:tcW w:w="2280" w:type="dxa"/>
                  <w:tcBorders>
                    <w:top w:val="single" w:sz="4" w:space="0" w:color="auto"/>
                  </w:tcBorders>
                  <w:hideMark/>
                </w:tcPr>
                <w:p w14:paraId="61BD5D51" w14:textId="77777777" w:rsidR="006512C9" w:rsidRPr="0045582A" w:rsidRDefault="006512C9" w:rsidP="0088486B">
                  <w:pPr>
                    <w:widowControl w:val="0"/>
                    <w:tabs>
                      <w:tab w:val="left" w:pos="567"/>
                    </w:tabs>
                    <w:snapToGrid w:val="0"/>
                    <w:spacing w:after="0" w:line="240" w:lineRule="auto"/>
                    <w:rPr>
                      <w:rFonts w:ascii="Times New Roman" w:hAnsi="Times New Roman"/>
                    </w:rPr>
                  </w:pPr>
                  <w:r w:rsidRPr="0045582A">
                    <w:rPr>
                      <w:rFonts w:ascii="Times New Roman" w:hAnsi="Times New Roman"/>
                    </w:rPr>
                    <w:t>1,6 karto ↑</w:t>
                  </w:r>
                </w:p>
              </w:tc>
            </w:tr>
            <w:tr w:rsidR="006512C9" w:rsidRPr="00C32D87" w14:paraId="37A20C0F" w14:textId="77777777" w:rsidTr="0088486B">
              <w:trPr>
                <w:cantSplit/>
              </w:trPr>
              <w:tc>
                <w:tcPr>
                  <w:tcW w:w="3828" w:type="dxa"/>
                  <w:hideMark/>
                </w:tcPr>
                <w:p w14:paraId="1C42D480" w14:textId="77777777" w:rsidR="006512C9" w:rsidRPr="0045582A" w:rsidRDefault="006512C9" w:rsidP="0088486B">
                  <w:pPr>
                    <w:widowControl w:val="0"/>
                    <w:tabs>
                      <w:tab w:val="left" w:pos="567"/>
                    </w:tabs>
                    <w:snapToGrid w:val="0"/>
                    <w:spacing w:after="0" w:line="240" w:lineRule="auto"/>
                    <w:rPr>
                      <w:rFonts w:ascii="Times New Roman" w:hAnsi="Times New Roman"/>
                    </w:rPr>
                  </w:pPr>
                  <w:r w:rsidRPr="0045582A">
                    <w:rPr>
                      <w:rFonts w:ascii="Times New Roman" w:hAnsi="Times New Roman"/>
                    </w:rPr>
                    <w:t>Darunaviras, 600 mg/ ritonaviras, 100 mg BID, 7 dienas</w:t>
                  </w:r>
                </w:p>
              </w:tc>
              <w:tc>
                <w:tcPr>
                  <w:tcW w:w="3120" w:type="dxa"/>
                  <w:hideMark/>
                </w:tcPr>
                <w:p w14:paraId="4ADEEFA4" w14:textId="77777777" w:rsidR="006512C9" w:rsidRPr="0045582A" w:rsidRDefault="006512C9" w:rsidP="0088486B">
                  <w:pPr>
                    <w:widowControl w:val="0"/>
                    <w:tabs>
                      <w:tab w:val="left" w:pos="567"/>
                    </w:tabs>
                    <w:snapToGrid w:val="0"/>
                    <w:spacing w:after="0" w:line="240" w:lineRule="auto"/>
                    <w:ind w:left="425" w:hanging="425"/>
                    <w:rPr>
                      <w:rFonts w:ascii="Times New Roman" w:hAnsi="Times New Roman"/>
                    </w:rPr>
                  </w:pPr>
                  <w:r w:rsidRPr="0045582A">
                    <w:rPr>
                      <w:rFonts w:ascii="Times New Roman" w:hAnsi="Times New Roman"/>
                    </w:rPr>
                    <w:t>10 mg OD, 7 dienas</w:t>
                  </w:r>
                </w:p>
              </w:tc>
              <w:tc>
                <w:tcPr>
                  <w:tcW w:w="2280" w:type="dxa"/>
                  <w:hideMark/>
                </w:tcPr>
                <w:p w14:paraId="659C48CF" w14:textId="77777777" w:rsidR="006512C9" w:rsidRPr="0045582A" w:rsidRDefault="006512C9" w:rsidP="0088486B">
                  <w:pPr>
                    <w:widowControl w:val="0"/>
                    <w:tabs>
                      <w:tab w:val="left" w:pos="567"/>
                    </w:tabs>
                    <w:snapToGrid w:val="0"/>
                    <w:spacing w:after="0" w:line="240" w:lineRule="auto"/>
                    <w:rPr>
                      <w:rFonts w:ascii="Times New Roman" w:hAnsi="Times New Roman"/>
                    </w:rPr>
                  </w:pPr>
                  <w:r w:rsidRPr="0045582A">
                    <w:rPr>
                      <w:rFonts w:ascii="Times New Roman" w:hAnsi="Times New Roman"/>
                    </w:rPr>
                    <w:t>1,5 karto ↑</w:t>
                  </w:r>
                </w:p>
              </w:tc>
            </w:tr>
            <w:tr w:rsidR="006512C9" w:rsidRPr="00C32D87" w14:paraId="4EC971A9" w14:textId="77777777" w:rsidTr="0088486B">
              <w:trPr>
                <w:cantSplit/>
              </w:trPr>
              <w:tc>
                <w:tcPr>
                  <w:tcW w:w="3828" w:type="dxa"/>
                  <w:hideMark/>
                </w:tcPr>
                <w:p w14:paraId="5EB573A3" w14:textId="77777777" w:rsidR="006512C9" w:rsidRPr="0045582A" w:rsidRDefault="006512C9" w:rsidP="0088486B">
                  <w:pPr>
                    <w:widowControl w:val="0"/>
                    <w:tabs>
                      <w:tab w:val="left" w:pos="567"/>
                    </w:tabs>
                    <w:snapToGrid w:val="0"/>
                    <w:spacing w:after="0" w:line="240" w:lineRule="auto"/>
                    <w:rPr>
                      <w:rFonts w:ascii="Times New Roman" w:hAnsi="Times New Roman"/>
                    </w:rPr>
                  </w:pPr>
                  <w:r w:rsidRPr="0045582A">
                    <w:rPr>
                      <w:rFonts w:ascii="Times New Roman" w:hAnsi="Times New Roman"/>
                    </w:rPr>
                    <w:t>Tipranaviras, 500 mg/ ritonaviras 200 mg BID, 11 dienų</w:t>
                  </w:r>
                </w:p>
              </w:tc>
              <w:tc>
                <w:tcPr>
                  <w:tcW w:w="3120" w:type="dxa"/>
                  <w:hideMark/>
                </w:tcPr>
                <w:p w14:paraId="72222C66" w14:textId="77777777" w:rsidR="006512C9" w:rsidRPr="0045582A" w:rsidRDefault="006512C9" w:rsidP="0088486B">
                  <w:pPr>
                    <w:widowControl w:val="0"/>
                    <w:tabs>
                      <w:tab w:val="left" w:pos="567"/>
                    </w:tabs>
                    <w:snapToGrid w:val="0"/>
                    <w:spacing w:after="0" w:line="240" w:lineRule="auto"/>
                    <w:ind w:left="425" w:hanging="425"/>
                    <w:rPr>
                      <w:rFonts w:ascii="Times New Roman" w:hAnsi="Times New Roman"/>
                    </w:rPr>
                  </w:pPr>
                  <w:r w:rsidRPr="0045582A">
                    <w:rPr>
                      <w:rFonts w:ascii="Times New Roman" w:hAnsi="Times New Roman"/>
                    </w:rPr>
                    <w:t>10 mg, viena dozė</w:t>
                  </w:r>
                </w:p>
              </w:tc>
              <w:tc>
                <w:tcPr>
                  <w:tcW w:w="2280" w:type="dxa"/>
                  <w:hideMark/>
                </w:tcPr>
                <w:p w14:paraId="240E2C62" w14:textId="77777777" w:rsidR="006512C9" w:rsidRPr="0045582A" w:rsidRDefault="006512C9" w:rsidP="0088486B">
                  <w:pPr>
                    <w:widowControl w:val="0"/>
                    <w:tabs>
                      <w:tab w:val="left" w:pos="567"/>
                    </w:tabs>
                    <w:snapToGrid w:val="0"/>
                    <w:spacing w:after="0" w:line="240" w:lineRule="auto"/>
                    <w:rPr>
                      <w:rFonts w:ascii="Times New Roman" w:hAnsi="Times New Roman"/>
                    </w:rPr>
                  </w:pPr>
                  <w:r w:rsidRPr="0045582A">
                    <w:rPr>
                      <w:rFonts w:ascii="Times New Roman" w:hAnsi="Times New Roman"/>
                    </w:rPr>
                    <w:t>1,4 karto ↑</w:t>
                  </w:r>
                </w:p>
              </w:tc>
            </w:tr>
            <w:tr w:rsidR="006512C9" w:rsidRPr="00C32D87" w14:paraId="304C9D8A" w14:textId="77777777" w:rsidTr="0088486B">
              <w:trPr>
                <w:cantSplit/>
              </w:trPr>
              <w:tc>
                <w:tcPr>
                  <w:tcW w:w="3828" w:type="dxa"/>
                  <w:hideMark/>
                </w:tcPr>
                <w:p w14:paraId="211A33DE" w14:textId="77777777" w:rsidR="006512C9" w:rsidRPr="0045582A" w:rsidRDefault="006512C9" w:rsidP="0088486B">
                  <w:pPr>
                    <w:widowControl w:val="0"/>
                    <w:tabs>
                      <w:tab w:val="left" w:pos="567"/>
                    </w:tabs>
                    <w:snapToGrid w:val="0"/>
                    <w:spacing w:after="0" w:line="240" w:lineRule="auto"/>
                    <w:rPr>
                      <w:rFonts w:ascii="Times New Roman" w:hAnsi="Times New Roman"/>
                    </w:rPr>
                  </w:pPr>
                  <w:r w:rsidRPr="0045582A">
                    <w:rPr>
                      <w:rFonts w:ascii="Times New Roman" w:hAnsi="Times New Roman"/>
                    </w:rPr>
                    <w:t>Dronedaronas, 400 mg BID</w:t>
                  </w:r>
                </w:p>
              </w:tc>
              <w:tc>
                <w:tcPr>
                  <w:tcW w:w="3120" w:type="dxa"/>
                  <w:hideMark/>
                </w:tcPr>
                <w:p w14:paraId="05448C77" w14:textId="77777777" w:rsidR="006512C9" w:rsidRPr="0045582A" w:rsidRDefault="006512C9" w:rsidP="0088486B">
                  <w:pPr>
                    <w:widowControl w:val="0"/>
                    <w:tabs>
                      <w:tab w:val="left" w:pos="567"/>
                    </w:tabs>
                    <w:snapToGrid w:val="0"/>
                    <w:spacing w:after="0" w:line="240" w:lineRule="auto"/>
                    <w:ind w:left="425" w:hanging="425"/>
                    <w:rPr>
                      <w:rFonts w:ascii="Times New Roman" w:hAnsi="Times New Roman"/>
                    </w:rPr>
                  </w:pPr>
                  <w:r w:rsidRPr="0045582A">
                    <w:rPr>
                      <w:rFonts w:ascii="Times New Roman" w:hAnsi="Times New Roman"/>
                    </w:rPr>
                    <w:t>Duomenų nėra</w:t>
                  </w:r>
                </w:p>
              </w:tc>
              <w:tc>
                <w:tcPr>
                  <w:tcW w:w="2280" w:type="dxa"/>
                  <w:hideMark/>
                </w:tcPr>
                <w:p w14:paraId="31CD6947" w14:textId="77777777" w:rsidR="006512C9" w:rsidRPr="0045582A" w:rsidRDefault="006512C9" w:rsidP="0088486B">
                  <w:pPr>
                    <w:widowControl w:val="0"/>
                    <w:tabs>
                      <w:tab w:val="left" w:pos="567"/>
                    </w:tabs>
                    <w:snapToGrid w:val="0"/>
                    <w:spacing w:after="0" w:line="240" w:lineRule="auto"/>
                    <w:rPr>
                      <w:rFonts w:ascii="Times New Roman" w:hAnsi="Times New Roman"/>
                    </w:rPr>
                  </w:pPr>
                  <w:r w:rsidRPr="0045582A">
                    <w:rPr>
                      <w:rFonts w:ascii="Times New Roman" w:hAnsi="Times New Roman"/>
                    </w:rPr>
                    <w:t>1,4 karto ↑</w:t>
                  </w:r>
                </w:p>
              </w:tc>
            </w:tr>
            <w:tr w:rsidR="006512C9" w:rsidRPr="00C32D87" w14:paraId="76DB0DDC" w14:textId="77777777" w:rsidTr="0088486B">
              <w:trPr>
                <w:cantSplit/>
              </w:trPr>
              <w:tc>
                <w:tcPr>
                  <w:tcW w:w="3828" w:type="dxa"/>
                  <w:hideMark/>
                </w:tcPr>
                <w:p w14:paraId="06447B52" w14:textId="77777777" w:rsidR="006512C9" w:rsidRPr="0045582A" w:rsidRDefault="006512C9" w:rsidP="0088486B">
                  <w:pPr>
                    <w:widowControl w:val="0"/>
                    <w:tabs>
                      <w:tab w:val="left" w:pos="567"/>
                    </w:tabs>
                    <w:snapToGrid w:val="0"/>
                    <w:spacing w:after="0" w:line="240" w:lineRule="auto"/>
                    <w:rPr>
                      <w:rFonts w:ascii="Times New Roman" w:hAnsi="Times New Roman"/>
                    </w:rPr>
                  </w:pPr>
                  <w:r w:rsidRPr="0045582A">
                    <w:rPr>
                      <w:rFonts w:ascii="Times New Roman" w:hAnsi="Times New Roman"/>
                    </w:rPr>
                    <w:t>Intrakonazolas, 200 mg, OD, 5 dienas</w:t>
                  </w:r>
                </w:p>
              </w:tc>
              <w:tc>
                <w:tcPr>
                  <w:tcW w:w="3120" w:type="dxa"/>
                  <w:hideMark/>
                </w:tcPr>
                <w:p w14:paraId="0C3BB782" w14:textId="77777777" w:rsidR="006512C9" w:rsidRPr="0045582A" w:rsidRDefault="006512C9" w:rsidP="0088486B">
                  <w:pPr>
                    <w:widowControl w:val="0"/>
                    <w:tabs>
                      <w:tab w:val="left" w:pos="567"/>
                    </w:tabs>
                    <w:snapToGrid w:val="0"/>
                    <w:spacing w:after="0" w:line="240" w:lineRule="auto"/>
                    <w:ind w:left="425" w:hanging="425"/>
                    <w:rPr>
                      <w:rFonts w:ascii="Times New Roman" w:hAnsi="Times New Roman"/>
                    </w:rPr>
                  </w:pPr>
                  <w:r w:rsidRPr="0045582A">
                    <w:rPr>
                      <w:rFonts w:ascii="Times New Roman" w:hAnsi="Times New Roman"/>
                    </w:rPr>
                    <w:t>10 mg, viena dozė</w:t>
                  </w:r>
                </w:p>
              </w:tc>
              <w:tc>
                <w:tcPr>
                  <w:tcW w:w="2280" w:type="dxa"/>
                  <w:hideMark/>
                </w:tcPr>
                <w:p w14:paraId="69FBAAF9" w14:textId="77777777" w:rsidR="006512C9" w:rsidRPr="0045582A" w:rsidRDefault="006512C9" w:rsidP="0088486B">
                  <w:pPr>
                    <w:widowControl w:val="0"/>
                    <w:tabs>
                      <w:tab w:val="left" w:pos="567"/>
                    </w:tabs>
                    <w:snapToGrid w:val="0"/>
                    <w:spacing w:after="0" w:line="240" w:lineRule="auto"/>
                    <w:rPr>
                      <w:rFonts w:ascii="Times New Roman" w:hAnsi="Times New Roman"/>
                    </w:rPr>
                  </w:pPr>
                  <w:r w:rsidRPr="0045582A">
                    <w:rPr>
                      <w:rFonts w:ascii="Times New Roman" w:hAnsi="Times New Roman"/>
                    </w:rPr>
                    <w:t>1,4 karto ↑**</w:t>
                  </w:r>
                </w:p>
              </w:tc>
            </w:tr>
            <w:tr w:rsidR="006512C9" w:rsidRPr="00C32D87" w14:paraId="03A785D7" w14:textId="77777777" w:rsidTr="0088486B">
              <w:trPr>
                <w:cantSplit/>
              </w:trPr>
              <w:tc>
                <w:tcPr>
                  <w:tcW w:w="3828" w:type="dxa"/>
                </w:tcPr>
                <w:p w14:paraId="4CAFB758" w14:textId="77777777" w:rsidR="006512C9" w:rsidRPr="0045582A" w:rsidRDefault="006512C9" w:rsidP="0088486B">
                  <w:pPr>
                    <w:widowControl w:val="0"/>
                    <w:tabs>
                      <w:tab w:val="left" w:pos="567"/>
                    </w:tabs>
                    <w:snapToGrid w:val="0"/>
                    <w:spacing w:after="0" w:line="240" w:lineRule="auto"/>
                    <w:rPr>
                      <w:rFonts w:ascii="Times New Roman" w:hAnsi="Times New Roman"/>
                    </w:rPr>
                  </w:pPr>
                  <w:r w:rsidRPr="0045582A">
                    <w:rPr>
                      <w:rFonts w:ascii="Times New Roman" w:hAnsi="Times New Roman"/>
                    </w:rPr>
                    <w:t>Ezetimibas, 10 mg OD, 14 dienų</w:t>
                  </w:r>
                </w:p>
              </w:tc>
              <w:tc>
                <w:tcPr>
                  <w:tcW w:w="3120" w:type="dxa"/>
                </w:tcPr>
                <w:p w14:paraId="0C197FB7" w14:textId="77777777" w:rsidR="006512C9" w:rsidRPr="0045582A" w:rsidRDefault="006512C9" w:rsidP="0088486B">
                  <w:pPr>
                    <w:widowControl w:val="0"/>
                    <w:tabs>
                      <w:tab w:val="left" w:pos="567"/>
                    </w:tabs>
                    <w:snapToGrid w:val="0"/>
                    <w:spacing w:after="0" w:line="240" w:lineRule="auto"/>
                    <w:ind w:left="425" w:hanging="425"/>
                    <w:rPr>
                      <w:rFonts w:ascii="Times New Roman" w:hAnsi="Times New Roman"/>
                    </w:rPr>
                  </w:pPr>
                  <w:r w:rsidRPr="0045582A">
                    <w:rPr>
                      <w:rFonts w:ascii="Times New Roman" w:hAnsi="Times New Roman"/>
                    </w:rPr>
                    <w:t>10 mg OD, 14 dienų</w:t>
                  </w:r>
                </w:p>
              </w:tc>
              <w:tc>
                <w:tcPr>
                  <w:tcW w:w="2280" w:type="dxa"/>
                </w:tcPr>
                <w:p w14:paraId="494553AA" w14:textId="77777777" w:rsidR="006512C9" w:rsidRPr="0045582A" w:rsidRDefault="006512C9" w:rsidP="0088486B">
                  <w:pPr>
                    <w:widowControl w:val="0"/>
                    <w:tabs>
                      <w:tab w:val="left" w:pos="567"/>
                    </w:tabs>
                    <w:snapToGrid w:val="0"/>
                    <w:spacing w:after="0" w:line="240" w:lineRule="auto"/>
                    <w:rPr>
                      <w:rFonts w:ascii="Times New Roman" w:hAnsi="Times New Roman"/>
                    </w:rPr>
                  </w:pPr>
                  <w:r w:rsidRPr="0045582A">
                    <w:rPr>
                      <w:rFonts w:ascii="Times New Roman" w:hAnsi="Times New Roman"/>
                    </w:rPr>
                    <w:t xml:space="preserve">1,2 karto </w:t>
                  </w:r>
                  <w:r w:rsidRPr="0045582A">
                    <w:rPr>
                      <w:rFonts w:ascii="Times New Roman" w:hAnsi="Times New Roman"/>
                    </w:rPr>
                    <w:sym w:font="Symbol" w:char="F0AD"/>
                  </w:r>
                  <w:r w:rsidRPr="0045582A">
                    <w:rPr>
                      <w:rFonts w:ascii="Times New Roman" w:hAnsi="Times New Roman"/>
                      <w:vertAlign w:val="superscript"/>
                    </w:rPr>
                    <w:t>**</w:t>
                  </w:r>
                </w:p>
              </w:tc>
            </w:tr>
            <w:tr w:rsidR="006512C9" w:rsidRPr="00C32D87" w14:paraId="5841261B" w14:textId="77777777" w:rsidTr="0088486B">
              <w:trPr>
                <w:cantSplit/>
              </w:trPr>
              <w:tc>
                <w:tcPr>
                  <w:tcW w:w="3828" w:type="dxa"/>
                  <w:tcBorders>
                    <w:top w:val="single" w:sz="4" w:space="0" w:color="auto"/>
                    <w:bottom w:val="single" w:sz="4" w:space="0" w:color="auto"/>
                  </w:tcBorders>
                </w:tcPr>
                <w:p w14:paraId="4CC63DDB" w14:textId="77777777" w:rsidR="006512C9" w:rsidRPr="0045582A" w:rsidRDefault="006512C9" w:rsidP="0088486B">
                  <w:pPr>
                    <w:widowControl w:val="0"/>
                    <w:tabs>
                      <w:tab w:val="left" w:pos="567"/>
                    </w:tabs>
                    <w:snapToGrid w:val="0"/>
                    <w:spacing w:after="0" w:line="240" w:lineRule="auto"/>
                    <w:rPr>
                      <w:rFonts w:ascii="Times New Roman" w:hAnsi="Times New Roman"/>
                    </w:rPr>
                  </w:pPr>
                  <w:r w:rsidRPr="0045582A">
                    <w:rPr>
                      <w:rFonts w:ascii="Times New Roman" w:hAnsi="Times New Roman"/>
                    </w:rPr>
                    <w:t>Rozuvastatino AUC sumažėjimas</w:t>
                  </w:r>
                </w:p>
              </w:tc>
              <w:tc>
                <w:tcPr>
                  <w:tcW w:w="3120" w:type="dxa"/>
                  <w:tcBorders>
                    <w:top w:val="single" w:sz="4" w:space="0" w:color="auto"/>
                    <w:bottom w:val="single" w:sz="4" w:space="0" w:color="auto"/>
                  </w:tcBorders>
                </w:tcPr>
                <w:p w14:paraId="6C3FCF9A" w14:textId="77777777" w:rsidR="006512C9" w:rsidRPr="0045582A" w:rsidRDefault="006512C9" w:rsidP="0088486B">
                  <w:pPr>
                    <w:widowControl w:val="0"/>
                    <w:tabs>
                      <w:tab w:val="left" w:pos="567"/>
                    </w:tabs>
                    <w:snapToGrid w:val="0"/>
                    <w:spacing w:after="0" w:line="240" w:lineRule="auto"/>
                    <w:ind w:left="425" w:hanging="425"/>
                    <w:rPr>
                      <w:rFonts w:ascii="Times New Roman" w:hAnsi="Times New Roman"/>
                    </w:rPr>
                  </w:pPr>
                </w:p>
              </w:tc>
              <w:tc>
                <w:tcPr>
                  <w:tcW w:w="2280" w:type="dxa"/>
                  <w:tcBorders>
                    <w:top w:val="single" w:sz="4" w:space="0" w:color="auto"/>
                    <w:bottom w:val="single" w:sz="4" w:space="0" w:color="auto"/>
                  </w:tcBorders>
                </w:tcPr>
                <w:p w14:paraId="670C2700" w14:textId="77777777" w:rsidR="006512C9" w:rsidRPr="0045582A" w:rsidRDefault="006512C9" w:rsidP="0088486B">
                  <w:pPr>
                    <w:widowControl w:val="0"/>
                    <w:tabs>
                      <w:tab w:val="left" w:pos="567"/>
                    </w:tabs>
                    <w:snapToGrid w:val="0"/>
                    <w:spacing w:after="0" w:line="240" w:lineRule="auto"/>
                    <w:rPr>
                      <w:rFonts w:ascii="Times New Roman" w:hAnsi="Times New Roman"/>
                    </w:rPr>
                  </w:pPr>
                </w:p>
              </w:tc>
            </w:tr>
            <w:tr w:rsidR="006512C9" w:rsidRPr="00C32D87" w14:paraId="03B14B10" w14:textId="77777777" w:rsidTr="0088486B">
              <w:trPr>
                <w:cantSplit/>
              </w:trPr>
              <w:tc>
                <w:tcPr>
                  <w:tcW w:w="3828" w:type="dxa"/>
                  <w:tcBorders>
                    <w:top w:val="single" w:sz="4" w:space="0" w:color="auto"/>
                    <w:bottom w:val="single" w:sz="4" w:space="0" w:color="auto"/>
                  </w:tcBorders>
                </w:tcPr>
                <w:p w14:paraId="565FC45B" w14:textId="77777777" w:rsidR="006512C9" w:rsidRPr="0045582A" w:rsidRDefault="006512C9" w:rsidP="0088486B">
                  <w:pPr>
                    <w:widowControl w:val="0"/>
                    <w:tabs>
                      <w:tab w:val="left" w:pos="567"/>
                    </w:tabs>
                    <w:snapToGrid w:val="0"/>
                    <w:spacing w:after="0" w:line="240" w:lineRule="auto"/>
                    <w:rPr>
                      <w:rFonts w:ascii="Times New Roman" w:hAnsi="Times New Roman"/>
                    </w:rPr>
                  </w:pPr>
                  <w:r w:rsidRPr="0045582A">
                    <w:rPr>
                      <w:rFonts w:ascii="Times New Roman" w:hAnsi="Times New Roman"/>
                    </w:rPr>
                    <w:t>Sąveikaujančio vaistinio preparato dozavimas</w:t>
                  </w:r>
                </w:p>
              </w:tc>
              <w:tc>
                <w:tcPr>
                  <w:tcW w:w="3120" w:type="dxa"/>
                  <w:tcBorders>
                    <w:top w:val="single" w:sz="4" w:space="0" w:color="auto"/>
                    <w:bottom w:val="single" w:sz="4" w:space="0" w:color="auto"/>
                  </w:tcBorders>
                </w:tcPr>
                <w:p w14:paraId="32FCBC23" w14:textId="77777777" w:rsidR="006512C9" w:rsidRPr="0045582A" w:rsidRDefault="006512C9" w:rsidP="0088486B">
                  <w:pPr>
                    <w:widowControl w:val="0"/>
                    <w:tabs>
                      <w:tab w:val="left" w:pos="567"/>
                    </w:tabs>
                    <w:snapToGrid w:val="0"/>
                    <w:spacing w:after="0" w:line="240" w:lineRule="auto"/>
                    <w:ind w:left="425" w:hanging="425"/>
                    <w:rPr>
                      <w:rFonts w:ascii="Times New Roman" w:hAnsi="Times New Roman"/>
                    </w:rPr>
                  </w:pPr>
                  <w:r w:rsidRPr="0045582A">
                    <w:rPr>
                      <w:rFonts w:ascii="Times New Roman" w:hAnsi="Times New Roman"/>
                    </w:rPr>
                    <w:t>Rozuvastatino dozavimas</w:t>
                  </w:r>
                </w:p>
              </w:tc>
              <w:tc>
                <w:tcPr>
                  <w:tcW w:w="2280" w:type="dxa"/>
                  <w:tcBorders>
                    <w:top w:val="single" w:sz="4" w:space="0" w:color="auto"/>
                    <w:bottom w:val="single" w:sz="4" w:space="0" w:color="auto"/>
                  </w:tcBorders>
                </w:tcPr>
                <w:p w14:paraId="24CA65D4" w14:textId="77777777" w:rsidR="006512C9" w:rsidRPr="0045582A" w:rsidRDefault="006512C9" w:rsidP="0088486B">
                  <w:pPr>
                    <w:widowControl w:val="0"/>
                    <w:tabs>
                      <w:tab w:val="left" w:pos="567"/>
                    </w:tabs>
                    <w:snapToGrid w:val="0"/>
                    <w:spacing w:after="0" w:line="240" w:lineRule="auto"/>
                    <w:rPr>
                      <w:rFonts w:ascii="Times New Roman" w:hAnsi="Times New Roman"/>
                    </w:rPr>
                  </w:pPr>
                  <w:r w:rsidRPr="0045582A">
                    <w:rPr>
                      <w:rFonts w:ascii="Times New Roman" w:hAnsi="Times New Roman"/>
                    </w:rPr>
                    <w:t>Rozuvastatino AUC pokytis</w:t>
                  </w:r>
                  <w:r w:rsidRPr="0045582A">
                    <w:rPr>
                      <w:rFonts w:ascii="Times New Roman" w:hAnsi="Times New Roman"/>
                      <w:b/>
                    </w:rPr>
                    <w:t>*</w:t>
                  </w:r>
                </w:p>
              </w:tc>
            </w:tr>
            <w:tr w:rsidR="006512C9" w:rsidRPr="00C32D87" w14:paraId="43E1C5E0" w14:textId="77777777" w:rsidTr="0088486B">
              <w:trPr>
                <w:cantSplit/>
              </w:trPr>
              <w:tc>
                <w:tcPr>
                  <w:tcW w:w="3828" w:type="dxa"/>
                  <w:tcBorders>
                    <w:top w:val="single" w:sz="4" w:space="0" w:color="auto"/>
                  </w:tcBorders>
                  <w:hideMark/>
                </w:tcPr>
                <w:p w14:paraId="43995E82" w14:textId="77777777" w:rsidR="006512C9" w:rsidRPr="0045582A" w:rsidRDefault="006512C9" w:rsidP="0088486B">
                  <w:pPr>
                    <w:widowControl w:val="0"/>
                    <w:tabs>
                      <w:tab w:val="left" w:pos="567"/>
                    </w:tabs>
                    <w:snapToGrid w:val="0"/>
                    <w:spacing w:after="0" w:line="240" w:lineRule="auto"/>
                    <w:rPr>
                      <w:rFonts w:ascii="Times New Roman" w:hAnsi="Times New Roman"/>
                    </w:rPr>
                  </w:pPr>
                  <w:r w:rsidRPr="0045582A">
                    <w:rPr>
                      <w:rFonts w:ascii="Times New Roman" w:hAnsi="Times New Roman"/>
                    </w:rPr>
                    <w:t>Eritromicinas, 500 mg QID, 7 dienas</w:t>
                  </w:r>
                </w:p>
              </w:tc>
              <w:tc>
                <w:tcPr>
                  <w:tcW w:w="3120" w:type="dxa"/>
                  <w:tcBorders>
                    <w:top w:val="single" w:sz="4" w:space="0" w:color="auto"/>
                  </w:tcBorders>
                  <w:hideMark/>
                </w:tcPr>
                <w:p w14:paraId="6DCB75D1" w14:textId="77777777" w:rsidR="006512C9" w:rsidRPr="0045582A" w:rsidRDefault="006512C9" w:rsidP="0088486B">
                  <w:pPr>
                    <w:widowControl w:val="0"/>
                    <w:tabs>
                      <w:tab w:val="left" w:pos="567"/>
                    </w:tabs>
                    <w:snapToGrid w:val="0"/>
                    <w:spacing w:after="0" w:line="240" w:lineRule="auto"/>
                    <w:ind w:left="425" w:hanging="425"/>
                    <w:rPr>
                      <w:rFonts w:ascii="Times New Roman" w:hAnsi="Times New Roman"/>
                    </w:rPr>
                  </w:pPr>
                  <w:r w:rsidRPr="0045582A">
                    <w:rPr>
                      <w:rFonts w:ascii="Times New Roman" w:hAnsi="Times New Roman"/>
                    </w:rPr>
                    <w:t>80 mg, viena dozė</w:t>
                  </w:r>
                </w:p>
              </w:tc>
              <w:tc>
                <w:tcPr>
                  <w:tcW w:w="2280" w:type="dxa"/>
                  <w:tcBorders>
                    <w:top w:val="single" w:sz="4" w:space="0" w:color="auto"/>
                  </w:tcBorders>
                  <w:hideMark/>
                </w:tcPr>
                <w:p w14:paraId="3173D5E7" w14:textId="77777777" w:rsidR="006512C9" w:rsidRPr="0045582A" w:rsidRDefault="006512C9" w:rsidP="0088486B">
                  <w:pPr>
                    <w:widowControl w:val="0"/>
                    <w:tabs>
                      <w:tab w:val="left" w:pos="567"/>
                    </w:tabs>
                    <w:snapToGrid w:val="0"/>
                    <w:spacing w:after="0" w:line="240" w:lineRule="auto"/>
                    <w:rPr>
                      <w:rFonts w:ascii="Times New Roman" w:hAnsi="Times New Roman"/>
                    </w:rPr>
                  </w:pPr>
                  <w:r w:rsidRPr="0045582A">
                    <w:rPr>
                      <w:rFonts w:ascii="Times New Roman" w:hAnsi="Times New Roman"/>
                    </w:rPr>
                    <w:t>20%↓</w:t>
                  </w:r>
                </w:p>
              </w:tc>
            </w:tr>
            <w:tr w:rsidR="006512C9" w:rsidRPr="00C32D87" w14:paraId="0CD85219" w14:textId="77777777" w:rsidTr="0088486B">
              <w:trPr>
                <w:cantSplit/>
              </w:trPr>
              <w:tc>
                <w:tcPr>
                  <w:tcW w:w="3828" w:type="dxa"/>
                </w:tcPr>
                <w:p w14:paraId="4770FCBD" w14:textId="77777777" w:rsidR="006512C9" w:rsidRPr="0045582A" w:rsidRDefault="006512C9" w:rsidP="0088486B">
                  <w:pPr>
                    <w:widowControl w:val="0"/>
                    <w:tabs>
                      <w:tab w:val="left" w:pos="567"/>
                    </w:tabs>
                    <w:snapToGrid w:val="0"/>
                    <w:spacing w:after="0" w:line="240" w:lineRule="auto"/>
                    <w:rPr>
                      <w:rFonts w:ascii="Times New Roman" w:hAnsi="Times New Roman"/>
                    </w:rPr>
                  </w:pPr>
                  <w:r w:rsidRPr="0045582A">
                    <w:rPr>
                      <w:rFonts w:ascii="Times New Roman" w:hAnsi="Times New Roman"/>
                    </w:rPr>
                    <w:t>Baikalinas, 50 mg TID, 14 dienų</w:t>
                  </w:r>
                </w:p>
              </w:tc>
              <w:tc>
                <w:tcPr>
                  <w:tcW w:w="3120" w:type="dxa"/>
                </w:tcPr>
                <w:p w14:paraId="549CBABF" w14:textId="77777777" w:rsidR="006512C9" w:rsidRPr="0045582A" w:rsidRDefault="006512C9" w:rsidP="0088486B">
                  <w:pPr>
                    <w:widowControl w:val="0"/>
                    <w:tabs>
                      <w:tab w:val="left" w:pos="567"/>
                    </w:tabs>
                    <w:snapToGrid w:val="0"/>
                    <w:spacing w:after="0" w:line="240" w:lineRule="auto"/>
                    <w:ind w:left="425" w:hanging="425"/>
                    <w:rPr>
                      <w:rFonts w:ascii="Times New Roman" w:hAnsi="Times New Roman"/>
                    </w:rPr>
                  </w:pPr>
                  <w:r w:rsidRPr="0045582A">
                    <w:rPr>
                      <w:rFonts w:ascii="Times New Roman" w:hAnsi="Times New Roman"/>
                    </w:rPr>
                    <w:t>20 mg, viena dozė</w:t>
                  </w:r>
                </w:p>
              </w:tc>
              <w:tc>
                <w:tcPr>
                  <w:tcW w:w="2280" w:type="dxa"/>
                </w:tcPr>
                <w:p w14:paraId="1BB5144B" w14:textId="77777777" w:rsidR="006512C9" w:rsidRPr="0045582A" w:rsidRDefault="006512C9" w:rsidP="0088486B">
                  <w:pPr>
                    <w:widowControl w:val="0"/>
                    <w:tabs>
                      <w:tab w:val="left" w:pos="567"/>
                    </w:tabs>
                    <w:snapToGrid w:val="0"/>
                    <w:spacing w:after="0" w:line="240" w:lineRule="auto"/>
                    <w:rPr>
                      <w:rFonts w:ascii="Times New Roman" w:hAnsi="Times New Roman"/>
                    </w:rPr>
                  </w:pPr>
                  <w:r w:rsidRPr="0045582A">
                    <w:rPr>
                      <w:rFonts w:ascii="Times New Roman" w:hAnsi="Times New Roman"/>
                    </w:rPr>
                    <w:t>47%↓</w:t>
                  </w:r>
                </w:p>
              </w:tc>
            </w:tr>
            <w:tr w:rsidR="006512C9" w:rsidRPr="00C32D87" w14:paraId="3391139A" w14:textId="77777777" w:rsidTr="0088486B">
              <w:trPr>
                <w:cantSplit/>
              </w:trPr>
              <w:tc>
                <w:tcPr>
                  <w:tcW w:w="9228" w:type="dxa"/>
                  <w:gridSpan w:val="3"/>
                  <w:tcBorders>
                    <w:top w:val="single" w:sz="8" w:space="0" w:color="auto"/>
                    <w:left w:val="nil"/>
                    <w:bottom w:val="single" w:sz="12" w:space="0" w:color="auto"/>
                    <w:right w:val="nil"/>
                  </w:tcBorders>
                  <w:hideMark/>
                </w:tcPr>
                <w:p w14:paraId="61D23C2E" w14:textId="77777777" w:rsidR="006512C9" w:rsidRPr="0045582A" w:rsidRDefault="006512C9" w:rsidP="0088486B">
                  <w:pPr>
                    <w:widowControl w:val="0"/>
                    <w:tabs>
                      <w:tab w:val="left" w:pos="567"/>
                    </w:tabs>
                    <w:snapToGrid w:val="0"/>
                    <w:spacing w:after="0" w:line="240" w:lineRule="auto"/>
                    <w:rPr>
                      <w:rFonts w:ascii="Times New Roman" w:hAnsi="Times New Roman"/>
                    </w:rPr>
                  </w:pPr>
                  <w:r w:rsidRPr="0045582A">
                    <w:rPr>
                      <w:rFonts w:ascii="Times New Roman" w:hAnsi="Times New Roman"/>
                    </w:rPr>
                    <w:t>* Duomenys, pateikti kaip x kartų pokytis, rodo paprastąjį vartojant kartu ir taikant rozuvastatino monoterapiją nustatyto rodmens santykį. Duomenys, pateikti kaip procentinis pokytis, rodo procentinį (%) skirtumą nuo rodmens taikant rozuvastatino monoterapiją.</w:t>
                  </w:r>
                </w:p>
                <w:p w14:paraId="595BAC44" w14:textId="77777777" w:rsidR="006512C9" w:rsidRPr="0045582A" w:rsidRDefault="006512C9" w:rsidP="0088486B">
                  <w:pPr>
                    <w:widowControl w:val="0"/>
                    <w:tabs>
                      <w:tab w:val="left" w:pos="567"/>
                    </w:tabs>
                    <w:snapToGrid w:val="0"/>
                    <w:spacing w:after="0" w:line="240" w:lineRule="auto"/>
                    <w:rPr>
                      <w:rFonts w:ascii="Times New Roman" w:hAnsi="Times New Roman"/>
                    </w:rPr>
                  </w:pPr>
                  <w:r w:rsidRPr="0045582A">
                    <w:rPr>
                      <w:rFonts w:ascii="Times New Roman" w:hAnsi="Times New Roman"/>
                    </w:rPr>
                    <w:t>Padidėjimas nurodytas kaip „↑“, pokyčio nebuvimas kaip „</w:t>
                  </w:r>
                  <w:r w:rsidRPr="0045582A">
                    <w:rPr>
                      <w:rFonts w:ascii="Times New Roman" w:hAnsi="Times New Roman"/>
                    </w:rPr>
                    <w:sym w:font="Symbol" w:char="F0AB"/>
                  </w:r>
                  <w:r w:rsidRPr="0045582A">
                    <w:rPr>
                      <w:rFonts w:ascii="Times New Roman" w:hAnsi="Times New Roman"/>
                    </w:rPr>
                    <w:t>“, sumažėjimas kaip „↓“.</w:t>
                  </w:r>
                </w:p>
                <w:p w14:paraId="2CEC9AB3" w14:textId="77777777" w:rsidR="006512C9" w:rsidRPr="0045582A" w:rsidRDefault="006512C9" w:rsidP="0088486B">
                  <w:pPr>
                    <w:widowControl w:val="0"/>
                    <w:tabs>
                      <w:tab w:val="left" w:pos="567"/>
                    </w:tabs>
                    <w:snapToGrid w:val="0"/>
                    <w:spacing w:after="0" w:line="240" w:lineRule="auto"/>
                    <w:rPr>
                      <w:rFonts w:ascii="Times New Roman" w:hAnsi="Times New Roman"/>
                    </w:rPr>
                  </w:pPr>
                  <w:r w:rsidRPr="0045582A">
                    <w:rPr>
                      <w:rFonts w:ascii="Times New Roman" w:hAnsi="Times New Roman"/>
                    </w:rPr>
                    <w:t>** Buvo atlikta keletas sąveikos tyrimų su skirtingomis rozuvastatino dozėmis. Lentelėje pateiktas reikšmingiausias santykis.</w:t>
                  </w:r>
                </w:p>
                <w:p w14:paraId="0BF79162" w14:textId="77777777" w:rsidR="006512C9" w:rsidRPr="0045582A" w:rsidRDefault="006512C9" w:rsidP="0088486B">
                  <w:pPr>
                    <w:widowControl w:val="0"/>
                    <w:tabs>
                      <w:tab w:val="left" w:pos="567"/>
                    </w:tabs>
                    <w:snapToGrid w:val="0"/>
                    <w:spacing w:after="0" w:line="240" w:lineRule="auto"/>
                    <w:rPr>
                      <w:rFonts w:ascii="Times New Roman" w:hAnsi="Times New Roman"/>
                    </w:rPr>
                  </w:pPr>
                  <w:r w:rsidRPr="0045582A">
                    <w:rPr>
                      <w:rFonts w:ascii="Times New Roman" w:hAnsi="Times New Roman"/>
                    </w:rPr>
                    <w:t>AUC – plotas po koncentracijos kreive; OD –kartą per parą; BID – du kartus per parą; TID – tris kartus per parą; QID – keturis kartus per parą</w:t>
                  </w:r>
                </w:p>
              </w:tc>
            </w:tr>
          </w:tbl>
          <w:p w14:paraId="5FA9BADC" w14:textId="77777777" w:rsidR="006512C9" w:rsidRPr="00C32D87" w:rsidRDefault="006512C9" w:rsidP="0088486B">
            <w:pPr>
              <w:widowControl w:val="0"/>
              <w:tabs>
                <w:tab w:val="left" w:pos="1800"/>
              </w:tabs>
              <w:spacing w:after="0" w:line="240" w:lineRule="auto"/>
              <w:rPr>
                <w:rFonts w:ascii="Times New Roman" w:eastAsia="Times New Roman" w:hAnsi="Times New Roman" w:cs="Times New Roman"/>
                <w:bCs/>
              </w:rPr>
            </w:pPr>
          </w:p>
        </w:tc>
      </w:tr>
    </w:tbl>
    <w:p w14:paraId="7810E585" w14:textId="77777777" w:rsidR="006512C9" w:rsidRPr="00C32D87" w:rsidRDefault="006512C9" w:rsidP="006512C9">
      <w:pPr>
        <w:widowControl w:val="0"/>
        <w:autoSpaceDE w:val="0"/>
        <w:autoSpaceDN w:val="0"/>
        <w:adjustRightInd w:val="0"/>
        <w:spacing w:after="0" w:line="240" w:lineRule="auto"/>
        <w:jc w:val="both"/>
        <w:rPr>
          <w:rFonts w:ascii="Times New Roman" w:eastAsia="SimSun" w:hAnsi="Times New Roman" w:cs="Times New Roman"/>
          <w:lang w:eastAsia="en-GB"/>
        </w:rPr>
      </w:pPr>
    </w:p>
    <w:p w14:paraId="3B42055F" w14:textId="77777777" w:rsidR="006512C9" w:rsidRDefault="006512C9" w:rsidP="006512C9">
      <w:pPr>
        <w:widowControl w:val="0"/>
        <w:autoSpaceDE w:val="0"/>
        <w:autoSpaceDN w:val="0"/>
        <w:adjustRightInd w:val="0"/>
        <w:spacing w:after="0" w:line="240" w:lineRule="auto"/>
        <w:jc w:val="both"/>
        <w:rPr>
          <w:rFonts w:ascii="Times New Roman" w:eastAsia="Times New Roman" w:hAnsi="Times New Roman"/>
          <w:lang w:eastAsia="lt-LT"/>
        </w:rPr>
      </w:pPr>
      <w:r w:rsidRPr="0045582A">
        <w:rPr>
          <w:rFonts w:ascii="Times New Roman" w:hAnsi="Times New Roman"/>
        </w:rPr>
        <w:t xml:space="preserve">Šie vaistiniai preparatai ar jų deriniai, vartoti kartu, neturėjo kliniškai reikšmingos įtakos rozuvastatino </w:t>
      </w:r>
      <w:r w:rsidRPr="0045582A">
        <w:rPr>
          <w:rFonts w:ascii="Times New Roman" w:hAnsi="Times New Roman"/>
        </w:rPr>
        <w:lastRenderedPageBreak/>
        <w:t>AUC: 0,3 mg aleglitazaro 7 dienas, po 67 mg fenofibrato TID 7 dienas, 200 mg flukonazolo OD 11 dienų, po 700 mg</w:t>
      </w:r>
      <w:r w:rsidRPr="0045582A">
        <w:t xml:space="preserve"> </w:t>
      </w:r>
      <w:r w:rsidRPr="0045582A">
        <w:rPr>
          <w:rFonts w:ascii="Times New Roman" w:hAnsi="Times New Roman"/>
        </w:rPr>
        <w:t>fosamprenaviro / 100 mg ritonaviro BID 8 dienas, po 200 mg ketokonazolo BID 7 dienas, 450 mg rifampino OD 7 dienas ir po 140 mg silimarino TID 5 dienas.</w:t>
      </w:r>
    </w:p>
    <w:p w14:paraId="6ED4D045" w14:textId="77777777" w:rsidR="006512C9" w:rsidRPr="006879EC" w:rsidRDefault="006512C9" w:rsidP="006512C9">
      <w:pPr>
        <w:widowControl w:val="0"/>
        <w:autoSpaceDE w:val="0"/>
        <w:autoSpaceDN w:val="0"/>
        <w:adjustRightInd w:val="0"/>
        <w:spacing w:after="0" w:line="240" w:lineRule="auto"/>
        <w:jc w:val="both"/>
        <w:rPr>
          <w:rFonts w:ascii="Times New Roman" w:eastAsia="SimSun" w:hAnsi="Times New Roman" w:cs="Times New Roman"/>
          <w:lang w:eastAsia="en-GB"/>
        </w:rPr>
      </w:pPr>
    </w:p>
    <w:p w14:paraId="7546E132"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u w:val="single"/>
        </w:rPr>
      </w:pPr>
      <w:r w:rsidRPr="006879EC">
        <w:rPr>
          <w:rFonts w:ascii="Times New Roman" w:eastAsia="Times New Roman" w:hAnsi="Times New Roman" w:cs="Times New Roman"/>
          <w:u w:val="single"/>
        </w:rPr>
        <w:t>Rozuvastatino poveikis kartu vartojamiems vaistiniams preparatams</w:t>
      </w:r>
    </w:p>
    <w:p w14:paraId="3B3A3E5D"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u w:val="single"/>
        </w:rPr>
      </w:pPr>
    </w:p>
    <w:p w14:paraId="447751B9"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i/>
        </w:rPr>
        <w:t xml:space="preserve">Vitamino K antagonistai. </w:t>
      </w:r>
      <w:r w:rsidRPr="006879EC">
        <w:rPr>
          <w:rFonts w:ascii="Times New Roman" w:eastAsia="Times New Roman" w:hAnsi="Times New Roman" w:cs="Times New Roman"/>
        </w:rPr>
        <w:t>Pradėjus gydymą Ravalsyo (kaip ir kitais HMG-KoA reduktazės inhibitoriais) arba padidinus dozę, pacientams, kurie kartu gydomi vitamino K antagonistais (pvz., varfarinu ar kitokiu kumarino grupės antikoaguliantu), gali padidėti tarptautinis normalizuotas santykis (TNS). Nutraukus vartojimą arba sumažinus Ravalsyo dozę, TNS gali sumažėti. Tokiais atvejais reikia tinkamai stebėti TNS.</w:t>
      </w:r>
    </w:p>
    <w:p w14:paraId="3086FB2D"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455EC670"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i/>
        </w:rPr>
        <w:t xml:space="preserve">Geriamieji kontraceptikai, pakaitinė hormonų terapija (PHT). </w:t>
      </w:r>
      <w:r w:rsidRPr="006879EC">
        <w:rPr>
          <w:rFonts w:ascii="Times New Roman" w:eastAsia="Times New Roman" w:hAnsi="Times New Roman" w:cs="Times New Roman"/>
        </w:rPr>
        <w:t>Rozuvastatiną vartojant kartu su geriamuoju kontraceptiku, etinilestradiolio ir norgestrelio AUC padidėjo atitinkamai 26</w:t>
      </w:r>
      <w:r>
        <w:rPr>
          <w:rFonts w:ascii="Times New Roman" w:eastAsia="Times New Roman" w:hAnsi="Times New Roman" w:cs="Times New Roman"/>
        </w:rPr>
        <w:t> </w:t>
      </w:r>
      <w:r w:rsidRPr="006879EC">
        <w:rPr>
          <w:rFonts w:ascii="Times New Roman" w:eastAsia="Times New Roman" w:hAnsi="Times New Roman" w:cs="Times New Roman"/>
        </w:rPr>
        <w:t>% ir 34</w:t>
      </w:r>
      <w:r>
        <w:rPr>
          <w:rFonts w:ascii="Times New Roman" w:eastAsia="Times New Roman" w:hAnsi="Times New Roman" w:cs="Times New Roman"/>
        </w:rPr>
        <w:t> </w:t>
      </w:r>
      <w:r w:rsidRPr="006879EC">
        <w:rPr>
          <w:rFonts w:ascii="Times New Roman" w:eastAsia="Times New Roman" w:hAnsi="Times New Roman" w:cs="Times New Roman"/>
        </w:rPr>
        <w:t>%. Parenkant geriamojo kontraceptiko dozę, reikia atsižvelgti į kiekio plazmoje padidėjimą,. Duomenų apie farmakokinetiką tiriamųjų, vartojančių rozuvastatiną kartu su PHT, organizme nėra, todėl panašaus poveikio paneigti negalima. Vis dėlto klinikinių tyrimų metu šį vaistinių preparatų derinį vartojo ir gerai toleravo daug moterų.</w:t>
      </w:r>
    </w:p>
    <w:p w14:paraId="5FEF8F67"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u w:val="single"/>
        </w:rPr>
      </w:pPr>
    </w:p>
    <w:p w14:paraId="045D3EA9"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bCs/>
          <w:u w:val="single"/>
        </w:rPr>
      </w:pPr>
      <w:r w:rsidRPr="006879EC">
        <w:rPr>
          <w:rFonts w:ascii="Times New Roman" w:eastAsia="Times New Roman" w:hAnsi="Times New Roman" w:cs="Times New Roman"/>
          <w:bCs/>
          <w:u w:val="single"/>
        </w:rPr>
        <w:t>Kiti vaistiniai preparatai</w:t>
      </w:r>
    </w:p>
    <w:p w14:paraId="08397D84"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bCs/>
          <w:u w:val="single"/>
        </w:rPr>
      </w:pPr>
    </w:p>
    <w:p w14:paraId="2090D333"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i/>
        </w:rPr>
        <w:t xml:space="preserve">Digoksinas. </w:t>
      </w:r>
      <w:r w:rsidRPr="006879EC">
        <w:rPr>
          <w:rFonts w:ascii="Times New Roman" w:eastAsia="Times New Roman" w:hAnsi="Times New Roman" w:cs="Times New Roman"/>
        </w:rPr>
        <w:t>Remiantis specialių sąveikos tyrimų duomenimis, kliniškai reikšmingos sąveikos su digoksinu nesitikima.</w:t>
      </w:r>
    </w:p>
    <w:p w14:paraId="6F02FF60"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610BFA63"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bCs/>
        </w:rPr>
      </w:pPr>
      <w:r w:rsidRPr="006879EC">
        <w:rPr>
          <w:rFonts w:ascii="Times New Roman" w:eastAsia="Times New Roman" w:hAnsi="Times New Roman" w:cs="Times New Roman"/>
          <w:i/>
          <w:lang w:eastAsia="lt-LT"/>
        </w:rPr>
        <w:t>Fuzido rūgštis.</w:t>
      </w:r>
      <w:r w:rsidRPr="006879EC">
        <w:rPr>
          <w:rFonts w:ascii="Times New Roman" w:eastAsia="Times New Roman" w:hAnsi="Times New Roman" w:cs="Times New Roman"/>
          <w:lang w:eastAsia="lt-LT"/>
        </w:rPr>
        <w:t xml:space="preserve"> </w:t>
      </w:r>
      <w:r w:rsidRPr="006879EC">
        <w:rPr>
          <w:rFonts w:ascii="Times New Roman" w:eastAsia="Times New Roman" w:hAnsi="Times New Roman" w:cs="Times New Roman"/>
        </w:rPr>
        <w:t xml:space="preserve">Miopatijos, įskaitant rabdomiolizę, rizika gali padidėti kartu vartojant sisteminio poveikio fuzido rūgštį ir statinus. Tokios sąveikos mechanizmas (ar jis yra farmakodinaminis, farmakokinetinis ar abu) kol kas nežinomas. Pranešta apie </w:t>
      </w:r>
      <w:r w:rsidRPr="006879EC">
        <w:rPr>
          <w:rFonts w:ascii="Times New Roman" w:eastAsia="Times New Roman" w:hAnsi="Times New Roman" w:cs="Times New Roman"/>
          <w:bCs/>
        </w:rPr>
        <w:t>rabdomiolizės atvejus (įskaitant kelis mirties atvejus) pacientams, kurie kartu vartojo t</w:t>
      </w:r>
      <w:r w:rsidRPr="006879EC">
        <w:rPr>
          <w:rFonts w:ascii="Times New Roman" w:eastAsia="Times New Roman" w:hAnsi="Times New Roman" w:cs="Times New Roman"/>
        </w:rPr>
        <w:t xml:space="preserve">okį vaistinių preparatų derinį. </w:t>
      </w:r>
      <w:r w:rsidRPr="006879EC">
        <w:rPr>
          <w:rFonts w:ascii="Times New Roman" w:eastAsia="Times New Roman" w:hAnsi="Times New Roman" w:cs="Times New Roman"/>
          <w:bCs/>
        </w:rPr>
        <w:t xml:space="preserve">Pacientų, kuriems </w:t>
      </w:r>
      <w:r w:rsidRPr="006879EC">
        <w:rPr>
          <w:rFonts w:ascii="Times New Roman" w:eastAsia="Times New Roman" w:hAnsi="Times New Roman" w:cs="Times New Roman"/>
        </w:rPr>
        <w:t xml:space="preserve">fuzido rūgšties preparatų </w:t>
      </w:r>
      <w:r w:rsidRPr="006879EC">
        <w:rPr>
          <w:rFonts w:ascii="Times New Roman" w:eastAsia="Times New Roman" w:hAnsi="Times New Roman" w:cs="Times New Roman"/>
          <w:bCs/>
        </w:rPr>
        <w:t xml:space="preserve">vartojimas būtinas, gydymas statinais fuzido rūgšties vartojimo laikotarpiu turi būti nutrauktas </w:t>
      </w:r>
      <w:r w:rsidRPr="006879EC">
        <w:rPr>
          <w:rFonts w:ascii="Times New Roman" w:eastAsia="Times New Roman" w:hAnsi="Times New Roman" w:cs="Times New Roman"/>
        </w:rPr>
        <w:t>(žr. 4.4 skyrių).</w:t>
      </w:r>
    </w:p>
    <w:p w14:paraId="23919330"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22C86F82"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color w:val="000000"/>
        </w:rPr>
      </w:pPr>
      <w:r w:rsidRPr="006879EC">
        <w:rPr>
          <w:rFonts w:ascii="Times New Roman" w:eastAsia="Times New Roman" w:hAnsi="Times New Roman" w:cs="Times New Roman"/>
          <w:i/>
        </w:rPr>
        <w:t>Vaikų populiacija.</w:t>
      </w:r>
      <w:r w:rsidRPr="006879EC">
        <w:rPr>
          <w:rFonts w:ascii="Times New Roman" w:eastAsia="Times New Roman" w:hAnsi="Times New Roman" w:cs="Times New Roman"/>
        </w:rPr>
        <w:t xml:space="preserve"> </w:t>
      </w:r>
      <w:r w:rsidRPr="006879EC">
        <w:rPr>
          <w:rFonts w:ascii="Times New Roman" w:eastAsia="Times New Roman" w:hAnsi="Times New Roman" w:cs="Times New Roman"/>
          <w:color w:val="000000"/>
        </w:rPr>
        <w:t>Sąveikos tyrimai atlikti tik suaugusiesiems. Sąveikos apimtis vaikų populiacijai nėra žinoma.</w:t>
      </w:r>
    </w:p>
    <w:p w14:paraId="7E6A843F"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576063AA" w14:textId="77777777" w:rsidR="006512C9" w:rsidRPr="006879EC" w:rsidRDefault="006512C9" w:rsidP="006512C9">
      <w:pPr>
        <w:widowControl w:val="0"/>
        <w:tabs>
          <w:tab w:val="left" w:pos="567"/>
        </w:tabs>
        <w:snapToGrid w:val="0"/>
        <w:spacing w:after="0" w:line="240" w:lineRule="auto"/>
        <w:jc w:val="both"/>
        <w:outlineLvl w:val="3"/>
        <w:rPr>
          <w:rFonts w:ascii="Times New Roman" w:eastAsia="Times New Roman" w:hAnsi="Times New Roman" w:cs="Times New Roman"/>
          <w:b/>
          <w:bCs/>
          <w:lang w:eastAsia="x-none"/>
        </w:rPr>
      </w:pPr>
      <w:r w:rsidRPr="006879EC">
        <w:rPr>
          <w:rFonts w:ascii="Times New Roman" w:eastAsia="Times New Roman" w:hAnsi="Times New Roman" w:cs="Times New Roman"/>
          <w:b/>
          <w:bCs/>
          <w:lang w:eastAsia="x-none"/>
        </w:rPr>
        <w:t>4.6</w:t>
      </w:r>
      <w:r w:rsidRPr="006879EC">
        <w:rPr>
          <w:rFonts w:ascii="Times New Roman" w:eastAsia="Times New Roman" w:hAnsi="Times New Roman" w:cs="Times New Roman"/>
          <w:b/>
          <w:bCs/>
          <w:lang w:eastAsia="x-none"/>
        </w:rPr>
        <w:tab/>
        <w:t>Vaisingumas, nėštumo ir žindymo laikotarpis</w:t>
      </w:r>
    </w:p>
    <w:p w14:paraId="27DC577C"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4B150B02" w14:textId="77777777" w:rsidR="006512C9" w:rsidRPr="006879EC" w:rsidRDefault="006512C9" w:rsidP="006512C9">
      <w:pPr>
        <w:widowControl w:val="0"/>
        <w:tabs>
          <w:tab w:val="left" w:pos="567"/>
        </w:tabs>
        <w:autoSpaceDE w:val="0"/>
        <w:autoSpaceDN w:val="0"/>
        <w:adjustRightInd w:val="0"/>
        <w:snapToGrid w:val="0"/>
        <w:spacing w:after="0" w:line="240" w:lineRule="auto"/>
        <w:rPr>
          <w:rFonts w:ascii="Times New Roman" w:eastAsia="Times New Roman" w:hAnsi="Times New Roman" w:cs="Times New Roman"/>
          <w:color w:val="000000"/>
        </w:rPr>
      </w:pPr>
      <w:r w:rsidRPr="006879EC">
        <w:rPr>
          <w:rFonts w:ascii="Times New Roman" w:eastAsia="Times New Roman" w:hAnsi="Times New Roman" w:cs="Times New Roman"/>
        </w:rPr>
        <w:t xml:space="preserve">Ravalsyo </w:t>
      </w:r>
      <w:r w:rsidRPr="006879EC">
        <w:rPr>
          <w:rFonts w:ascii="Times New Roman" w:eastAsia="Times New Roman" w:hAnsi="Times New Roman" w:cs="Times New Roman"/>
          <w:color w:val="000000"/>
        </w:rPr>
        <w:t>nėštumo ir žindymo laikotarpiu vartoti draudžiama.</w:t>
      </w:r>
    </w:p>
    <w:p w14:paraId="01543933" w14:textId="77777777" w:rsidR="006512C9" w:rsidRPr="006879EC" w:rsidRDefault="006512C9" w:rsidP="006512C9">
      <w:pPr>
        <w:widowControl w:val="0"/>
        <w:tabs>
          <w:tab w:val="left" w:pos="567"/>
        </w:tabs>
        <w:autoSpaceDE w:val="0"/>
        <w:autoSpaceDN w:val="0"/>
        <w:adjustRightInd w:val="0"/>
        <w:snapToGrid w:val="0"/>
        <w:spacing w:after="0" w:line="240" w:lineRule="auto"/>
        <w:rPr>
          <w:rFonts w:ascii="Times New Roman" w:eastAsia="Times New Roman" w:hAnsi="Times New Roman" w:cs="Times New Roman"/>
          <w:color w:val="000000"/>
        </w:rPr>
      </w:pPr>
    </w:p>
    <w:p w14:paraId="17231B78" w14:textId="77777777" w:rsidR="006512C9" w:rsidRPr="006879EC" w:rsidRDefault="006512C9" w:rsidP="006512C9">
      <w:pPr>
        <w:widowControl w:val="0"/>
        <w:tabs>
          <w:tab w:val="left" w:pos="567"/>
        </w:tabs>
        <w:autoSpaceDE w:val="0"/>
        <w:autoSpaceDN w:val="0"/>
        <w:adjustRightInd w:val="0"/>
        <w:snapToGrid w:val="0"/>
        <w:spacing w:after="0" w:line="240" w:lineRule="auto"/>
        <w:rPr>
          <w:rFonts w:ascii="Times New Roman" w:eastAsia="Times New Roman" w:hAnsi="Times New Roman" w:cs="Times New Roman"/>
          <w:color w:val="000000"/>
          <w:u w:val="single"/>
        </w:rPr>
      </w:pPr>
      <w:r w:rsidRPr="006879EC">
        <w:rPr>
          <w:rFonts w:ascii="Times New Roman" w:eastAsia="Times New Roman" w:hAnsi="Times New Roman" w:cs="Times New Roman"/>
          <w:color w:val="000000"/>
          <w:u w:val="single"/>
        </w:rPr>
        <w:t>Nėštumas</w:t>
      </w:r>
    </w:p>
    <w:p w14:paraId="38E17814" w14:textId="77777777" w:rsidR="006512C9" w:rsidRPr="006879EC" w:rsidRDefault="006512C9" w:rsidP="006512C9">
      <w:pPr>
        <w:widowControl w:val="0"/>
        <w:tabs>
          <w:tab w:val="left" w:pos="567"/>
        </w:tabs>
        <w:autoSpaceDE w:val="0"/>
        <w:autoSpaceDN w:val="0"/>
        <w:adjustRightInd w:val="0"/>
        <w:snapToGrid w:val="0"/>
        <w:spacing w:after="0" w:line="240" w:lineRule="auto"/>
        <w:rPr>
          <w:rFonts w:ascii="Times New Roman" w:eastAsia="Times New Roman" w:hAnsi="Times New Roman" w:cs="Times New Roman"/>
          <w:color w:val="000000"/>
        </w:rPr>
      </w:pPr>
    </w:p>
    <w:p w14:paraId="3CC8600F"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i/>
          <w:u w:val="single"/>
        </w:rPr>
      </w:pPr>
      <w:r w:rsidRPr="006879EC">
        <w:rPr>
          <w:rFonts w:ascii="Times New Roman" w:eastAsia="Times New Roman" w:hAnsi="Times New Roman" w:cs="Times New Roman"/>
          <w:i/>
          <w:u w:val="single"/>
        </w:rPr>
        <w:t>Informacija, susijusi su sudedamąja medžiaga rozuvastatinu</w:t>
      </w:r>
    </w:p>
    <w:p w14:paraId="6E19F7DD" w14:textId="77777777" w:rsidR="006512C9" w:rsidRPr="006879EC" w:rsidRDefault="006512C9" w:rsidP="006512C9">
      <w:pPr>
        <w:widowControl w:val="0"/>
        <w:tabs>
          <w:tab w:val="left" w:pos="567"/>
        </w:tabs>
        <w:autoSpaceDE w:val="0"/>
        <w:autoSpaceDN w:val="0"/>
        <w:adjustRightInd w:val="0"/>
        <w:snapToGrid w:val="0"/>
        <w:spacing w:after="0" w:line="240" w:lineRule="auto"/>
        <w:rPr>
          <w:rFonts w:ascii="Times New Roman" w:eastAsia="Times New Roman" w:hAnsi="Times New Roman" w:cs="Times New Roman"/>
          <w:color w:val="000000"/>
        </w:rPr>
      </w:pPr>
    </w:p>
    <w:p w14:paraId="7546C002"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Vaisingos moterys turi naudoti veiksmingą kontracepcijos metodą.</w:t>
      </w:r>
    </w:p>
    <w:p w14:paraId="36410E21"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78C7D623"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Cholesterolis ir kitos cholesterolio biosintezės metu gaminamos medžiagos yra būtinos vaisiaus vystymuisi, todėl galima su HMG-KoA reduktazės slopinimu rizika viršija gydymo nėštumo metu naudą. Tyrimų su gyvūnais metu gauta nedaug duomenų apie toksinį poveikį reprodukcijai (žr. 5.3 skyrių). Jeigu pacientė pastojo vartodama šį vaistinį preparatą, gydymą reikia nedelsiant nutraukti.</w:t>
      </w:r>
    </w:p>
    <w:p w14:paraId="256EE7DD"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i/>
          <w:u w:val="single"/>
        </w:rPr>
      </w:pPr>
    </w:p>
    <w:p w14:paraId="2AC1D989"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i/>
          <w:u w:val="single"/>
        </w:rPr>
      </w:pPr>
      <w:r w:rsidRPr="006879EC">
        <w:rPr>
          <w:rFonts w:ascii="Times New Roman" w:eastAsia="Times New Roman" w:hAnsi="Times New Roman" w:cs="Times New Roman"/>
          <w:i/>
          <w:u w:val="single"/>
        </w:rPr>
        <w:t>Informacija, susijusi su sudedamąja medžiaga valsartanu</w:t>
      </w:r>
    </w:p>
    <w:p w14:paraId="69C324D9" w14:textId="77777777" w:rsidR="006512C9" w:rsidRPr="006879EC" w:rsidRDefault="006512C9" w:rsidP="006512C9">
      <w:pPr>
        <w:widowControl w:val="0"/>
        <w:tabs>
          <w:tab w:val="left" w:pos="567"/>
        </w:tabs>
        <w:autoSpaceDE w:val="0"/>
        <w:autoSpaceDN w:val="0"/>
        <w:adjustRightInd w:val="0"/>
        <w:snapToGrid w:val="0"/>
        <w:spacing w:after="0" w:line="240" w:lineRule="auto"/>
        <w:rPr>
          <w:rFonts w:ascii="Times New Roman" w:eastAsia="Times New Roman" w:hAnsi="Times New Roman" w:cs="Times New Roman"/>
          <w:u w:val="single"/>
        </w:rPr>
      </w:pPr>
    </w:p>
    <w:p w14:paraId="7E698EFE" w14:textId="77777777" w:rsidR="006512C9" w:rsidRPr="006879EC" w:rsidRDefault="006512C9" w:rsidP="006512C9">
      <w:pPr>
        <w:widowControl w:val="0"/>
        <w:pBdr>
          <w:top w:val="single" w:sz="4" w:space="1" w:color="auto"/>
          <w:left w:val="single" w:sz="4" w:space="4" w:color="auto"/>
          <w:bottom w:val="single" w:sz="4" w:space="1" w:color="auto"/>
          <w:right w:val="single" w:sz="4" w:space="4" w:color="auto"/>
        </w:pBdr>
        <w:tabs>
          <w:tab w:val="left" w:pos="567"/>
        </w:tabs>
        <w:autoSpaceDE w:val="0"/>
        <w:autoSpaceDN w:val="0"/>
        <w:adjustRightInd w:val="0"/>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Pirmuoju nėštumo trimestru angiotenzino II receptorių blokatorių (AIIRB) vartoti nerekomenduojama (žr. 4.4 skyrių). Antruoju ir trečiuoju nėštumo trimestrais jų vartoti draudžiama (žr. 4.3 ir 4.4</w:t>
      </w:r>
      <w:r>
        <w:rPr>
          <w:rFonts w:ascii="Times New Roman" w:eastAsia="Times New Roman" w:hAnsi="Times New Roman" w:cs="Times New Roman"/>
        </w:rPr>
        <w:t> </w:t>
      </w:r>
      <w:r w:rsidRPr="006879EC">
        <w:rPr>
          <w:rFonts w:ascii="Times New Roman" w:eastAsia="Times New Roman" w:hAnsi="Times New Roman" w:cs="Times New Roman"/>
        </w:rPr>
        <w:t>skyrius).</w:t>
      </w:r>
    </w:p>
    <w:p w14:paraId="329F9146" w14:textId="77777777" w:rsidR="006512C9" w:rsidRPr="006879EC" w:rsidRDefault="006512C9" w:rsidP="006512C9">
      <w:pPr>
        <w:widowControl w:val="0"/>
        <w:tabs>
          <w:tab w:val="left" w:pos="567"/>
        </w:tabs>
        <w:autoSpaceDE w:val="0"/>
        <w:autoSpaceDN w:val="0"/>
        <w:adjustRightInd w:val="0"/>
        <w:snapToGrid w:val="0"/>
        <w:spacing w:after="0" w:line="240" w:lineRule="auto"/>
        <w:rPr>
          <w:rFonts w:ascii="Times New Roman" w:eastAsia="Times New Roman" w:hAnsi="Times New Roman" w:cs="Times New Roman"/>
        </w:rPr>
      </w:pPr>
    </w:p>
    <w:p w14:paraId="2E94EC98" w14:textId="77777777" w:rsidR="006512C9" w:rsidRPr="006879EC" w:rsidRDefault="006512C9" w:rsidP="006512C9">
      <w:pPr>
        <w:widowControl w:val="0"/>
        <w:tabs>
          <w:tab w:val="left" w:pos="567"/>
        </w:tabs>
        <w:autoSpaceDE w:val="0"/>
        <w:autoSpaceDN w:val="0"/>
        <w:adjustRightInd w:val="0"/>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 xml:space="preserve">Epidemiologinių tyrimų duomenys dėl pirmuoju nėštumo trimestru vartojamų AKF inhibitorių poveikio nėra galutiniai, tačiau nedidelio rizikos padidėjimo atmesti negalima. Kadangi nėra kontrolinių epidemiologinių duomenų dėl AIIRB rizikos, panaši rizika gali būti ir šių vaistinių </w:t>
      </w:r>
      <w:r w:rsidRPr="006879EC">
        <w:rPr>
          <w:rFonts w:ascii="Times New Roman" w:eastAsia="Times New Roman" w:hAnsi="Times New Roman" w:cs="Times New Roman"/>
        </w:rPr>
        <w:lastRenderedPageBreak/>
        <w:t>preparatų klasei. Išskyrus atvejus, kai tolesnis gydymas AIIRB yra būtinas, pastoti planuojančioms moterims juos reikia keisti kitokiais antihipertenziniais vaistiniais preparatais, kurių vartojimo nėštumo metu saugumas ištirtas. Nustačius nėštumą, AIIRB vartojimą būtina nedelsiant nutraukti ir, jei reikia, skirti kitokį tinkamą gydymą.</w:t>
      </w:r>
    </w:p>
    <w:p w14:paraId="2245459B" w14:textId="77777777" w:rsidR="006512C9" w:rsidRPr="006879EC" w:rsidRDefault="006512C9" w:rsidP="006512C9">
      <w:pPr>
        <w:widowControl w:val="0"/>
        <w:tabs>
          <w:tab w:val="left" w:pos="567"/>
        </w:tabs>
        <w:autoSpaceDE w:val="0"/>
        <w:autoSpaceDN w:val="0"/>
        <w:adjustRightInd w:val="0"/>
        <w:snapToGrid w:val="0"/>
        <w:spacing w:after="0" w:line="240" w:lineRule="auto"/>
        <w:rPr>
          <w:rFonts w:ascii="Times New Roman" w:eastAsia="Times New Roman" w:hAnsi="Times New Roman" w:cs="Times New Roman"/>
        </w:rPr>
      </w:pPr>
    </w:p>
    <w:p w14:paraId="568C2299" w14:textId="77777777" w:rsidR="006512C9" w:rsidRPr="006879EC" w:rsidRDefault="006512C9" w:rsidP="006512C9">
      <w:pPr>
        <w:widowControl w:val="0"/>
        <w:tabs>
          <w:tab w:val="left" w:pos="567"/>
        </w:tabs>
        <w:autoSpaceDE w:val="0"/>
        <w:autoSpaceDN w:val="0"/>
        <w:adjustRightInd w:val="0"/>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Žinoma, kad antruoju arba trečiuoju nėštumo trimestrais vartojami AIIRB sukelia toksinį poveikį žmogaus vaisiui (inkstų funkcijos susilpnėjimą, oligohidramnioną, kaukolės kaulėjimo sulėtėjimą) ir naujagimiui (inkstų nepakankamumą, hipotenziją, hiperkalemiją) (žr. 5.3</w:t>
      </w:r>
      <w:r>
        <w:rPr>
          <w:rFonts w:ascii="Times New Roman" w:eastAsia="Times New Roman" w:hAnsi="Times New Roman" w:cs="Times New Roman"/>
        </w:rPr>
        <w:t> </w:t>
      </w:r>
      <w:r w:rsidRPr="006879EC">
        <w:rPr>
          <w:rFonts w:ascii="Times New Roman" w:eastAsia="Times New Roman" w:hAnsi="Times New Roman" w:cs="Times New Roman"/>
        </w:rPr>
        <w:t>skyrių „Ikiklinikinių saugumo tyrimų duomenys“).</w:t>
      </w:r>
    </w:p>
    <w:p w14:paraId="591838DF" w14:textId="77777777" w:rsidR="006512C9" w:rsidRPr="006879EC" w:rsidRDefault="006512C9" w:rsidP="006512C9">
      <w:pPr>
        <w:widowControl w:val="0"/>
        <w:tabs>
          <w:tab w:val="left" w:pos="567"/>
        </w:tabs>
        <w:autoSpaceDE w:val="0"/>
        <w:autoSpaceDN w:val="0"/>
        <w:adjustRightInd w:val="0"/>
        <w:snapToGrid w:val="0"/>
        <w:spacing w:after="0" w:line="240" w:lineRule="auto"/>
        <w:rPr>
          <w:rFonts w:ascii="Times New Roman" w:eastAsia="Times New Roman" w:hAnsi="Times New Roman" w:cs="Times New Roman"/>
        </w:rPr>
      </w:pPr>
    </w:p>
    <w:p w14:paraId="114AB56E" w14:textId="77777777" w:rsidR="006512C9" w:rsidRPr="006879EC" w:rsidRDefault="006512C9" w:rsidP="006512C9">
      <w:pPr>
        <w:widowControl w:val="0"/>
        <w:tabs>
          <w:tab w:val="left" w:pos="567"/>
        </w:tabs>
        <w:autoSpaceDE w:val="0"/>
        <w:autoSpaceDN w:val="0"/>
        <w:adjustRightInd w:val="0"/>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Jeigu moteris antruoju arba trečiuoju nėštumo trimestru vartojo AIIRB, reikia ultragarsu stebėti jos vaisiaus inkstų funkciją ir kaukolę.</w:t>
      </w:r>
    </w:p>
    <w:p w14:paraId="7A1EFE72" w14:textId="77777777" w:rsidR="006512C9" w:rsidRPr="006879EC" w:rsidRDefault="006512C9" w:rsidP="006512C9">
      <w:pPr>
        <w:widowControl w:val="0"/>
        <w:tabs>
          <w:tab w:val="left" w:pos="567"/>
        </w:tabs>
        <w:autoSpaceDE w:val="0"/>
        <w:autoSpaceDN w:val="0"/>
        <w:adjustRightInd w:val="0"/>
        <w:snapToGrid w:val="0"/>
        <w:spacing w:after="0" w:line="240" w:lineRule="auto"/>
        <w:rPr>
          <w:rFonts w:ascii="Times New Roman" w:eastAsia="Times New Roman" w:hAnsi="Times New Roman" w:cs="Times New Roman"/>
        </w:rPr>
      </w:pPr>
    </w:p>
    <w:p w14:paraId="1214522E" w14:textId="77777777" w:rsidR="006512C9" w:rsidRPr="006879EC" w:rsidRDefault="006512C9" w:rsidP="006512C9">
      <w:pPr>
        <w:widowControl w:val="0"/>
        <w:tabs>
          <w:tab w:val="left" w:pos="567"/>
        </w:tabs>
        <w:autoSpaceDE w:val="0"/>
        <w:autoSpaceDN w:val="0"/>
        <w:adjustRightInd w:val="0"/>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Reikia atidžiai stebėti, ar naujagimiams, kurių motinos nėštumo metu vartojo AIIRB, nepasireiškia hipotenzija (taip pat žr. 4.3 ir 4.4</w:t>
      </w:r>
      <w:r>
        <w:rPr>
          <w:rFonts w:ascii="Times New Roman" w:eastAsia="Times New Roman" w:hAnsi="Times New Roman" w:cs="Times New Roman"/>
        </w:rPr>
        <w:t> </w:t>
      </w:r>
      <w:r w:rsidRPr="006879EC">
        <w:rPr>
          <w:rFonts w:ascii="Times New Roman" w:eastAsia="Times New Roman" w:hAnsi="Times New Roman" w:cs="Times New Roman"/>
        </w:rPr>
        <w:t>skyrius).</w:t>
      </w:r>
    </w:p>
    <w:p w14:paraId="30A15E71" w14:textId="77777777" w:rsidR="006512C9" w:rsidRPr="006879EC" w:rsidRDefault="006512C9" w:rsidP="006512C9">
      <w:pPr>
        <w:widowControl w:val="0"/>
        <w:tabs>
          <w:tab w:val="left" w:pos="567"/>
        </w:tabs>
        <w:autoSpaceDE w:val="0"/>
        <w:autoSpaceDN w:val="0"/>
        <w:adjustRightInd w:val="0"/>
        <w:snapToGrid w:val="0"/>
        <w:spacing w:after="0" w:line="240" w:lineRule="auto"/>
        <w:rPr>
          <w:rFonts w:ascii="Times New Roman" w:eastAsia="Times New Roman" w:hAnsi="Times New Roman" w:cs="Times New Roman"/>
        </w:rPr>
      </w:pPr>
    </w:p>
    <w:p w14:paraId="39B0E394" w14:textId="77777777" w:rsidR="006512C9" w:rsidRPr="006879EC" w:rsidRDefault="006512C9" w:rsidP="006512C9">
      <w:pPr>
        <w:widowControl w:val="0"/>
        <w:tabs>
          <w:tab w:val="left" w:pos="567"/>
        </w:tabs>
        <w:autoSpaceDE w:val="0"/>
        <w:autoSpaceDN w:val="0"/>
        <w:adjustRightInd w:val="0"/>
        <w:snapToGrid w:val="0"/>
        <w:spacing w:after="0" w:line="240" w:lineRule="auto"/>
        <w:rPr>
          <w:rFonts w:ascii="Times New Roman" w:eastAsia="Times New Roman" w:hAnsi="Times New Roman" w:cs="Times New Roman"/>
          <w:color w:val="000000"/>
          <w:u w:val="single"/>
        </w:rPr>
      </w:pPr>
      <w:r w:rsidRPr="006879EC">
        <w:rPr>
          <w:rFonts w:ascii="Times New Roman" w:eastAsia="Times New Roman" w:hAnsi="Times New Roman" w:cs="Times New Roman"/>
          <w:color w:val="000000"/>
          <w:u w:val="single"/>
        </w:rPr>
        <w:t>Žindymas</w:t>
      </w:r>
    </w:p>
    <w:p w14:paraId="52176607"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 xml:space="preserve">Rozuvastatinas išsiskiria į žiurkių pieną. </w:t>
      </w:r>
      <w:r w:rsidRPr="006879EC">
        <w:rPr>
          <w:rFonts w:ascii="Times New Roman" w:eastAsia="SimSun" w:hAnsi="Times New Roman" w:cs="Times New Roman"/>
          <w:color w:val="000000"/>
        </w:rPr>
        <w:t>Nežinoma, ar rozuvastatino išsiskiria į motinos pieną</w:t>
      </w:r>
      <w:r w:rsidRPr="006879EC">
        <w:rPr>
          <w:rFonts w:ascii="Times New Roman" w:eastAsia="Times New Roman" w:hAnsi="Times New Roman" w:cs="Times New Roman"/>
        </w:rPr>
        <w:t xml:space="preserve"> (žr. 4.3 skyrių).</w:t>
      </w:r>
    </w:p>
    <w:p w14:paraId="66B1FC66"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552CB76F" w14:textId="77777777" w:rsidR="006512C9" w:rsidRPr="006879EC" w:rsidRDefault="006512C9" w:rsidP="006512C9">
      <w:pPr>
        <w:widowControl w:val="0"/>
        <w:tabs>
          <w:tab w:val="left" w:pos="567"/>
        </w:tabs>
        <w:autoSpaceDE w:val="0"/>
        <w:autoSpaceDN w:val="0"/>
        <w:adjustRightInd w:val="0"/>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 xml:space="preserve">Informacijos apie valsartano vartojimą žindymo laikotarpiu nėra, todėl valsartaną krūtimi maitinančioms moterims vartoti nerekomenduojama. Rekomenduojama skirti alternatyvų vaistinį preparatą, kurio saugumas </w:t>
      </w:r>
      <w:r w:rsidRPr="006879EC">
        <w:rPr>
          <w:rFonts w:ascii="Times New Roman" w:eastAsia="Times New Roman" w:hAnsi="Times New Roman" w:cs="Times New Roman"/>
          <w:bCs/>
        </w:rPr>
        <w:t>žindymo</w:t>
      </w:r>
      <w:r w:rsidRPr="006879EC">
        <w:rPr>
          <w:rFonts w:ascii="Times New Roman" w:eastAsia="Times New Roman" w:hAnsi="Times New Roman" w:cs="Times New Roman"/>
        </w:rPr>
        <w:t xml:space="preserve"> laikotarpiu ištirtas geriau, ypač jei žindomas naujagimis ar neišnešiotas kūdikis.</w:t>
      </w:r>
    </w:p>
    <w:p w14:paraId="2F860A1F"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u w:val="single"/>
        </w:rPr>
      </w:pPr>
    </w:p>
    <w:p w14:paraId="443F1736"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u w:val="single"/>
        </w:rPr>
      </w:pPr>
      <w:r w:rsidRPr="006879EC">
        <w:rPr>
          <w:rFonts w:ascii="Times New Roman" w:eastAsia="Times New Roman" w:hAnsi="Times New Roman" w:cs="Times New Roman"/>
          <w:u w:val="single"/>
        </w:rPr>
        <w:t>Vaisingumas</w:t>
      </w:r>
    </w:p>
    <w:p w14:paraId="436A4530" w14:textId="77777777" w:rsidR="006512C9" w:rsidRPr="006879EC" w:rsidRDefault="006512C9" w:rsidP="006512C9">
      <w:pPr>
        <w:widowControl w:val="0"/>
        <w:tabs>
          <w:tab w:val="left" w:pos="567"/>
        </w:tabs>
        <w:autoSpaceDE w:val="0"/>
        <w:autoSpaceDN w:val="0"/>
        <w:adjustRightInd w:val="0"/>
        <w:snapToGrid w:val="0"/>
        <w:spacing w:after="0" w:line="240" w:lineRule="auto"/>
        <w:outlineLvl w:val="0"/>
        <w:rPr>
          <w:rFonts w:ascii="Times New Roman" w:eastAsia="Times New Roman" w:hAnsi="Times New Roman" w:cs="Times New Roman"/>
          <w:color w:val="000000"/>
        </w:rPr>
      </w:pPr>
      <w:r w:rsidRPr="006879EC">
        <w:rPr>
          <w:rFonts w:ascii="Times New Roman" w:eastAsia="Times New Roman" w:hAnsi="Times New Roman" w:cs="Times New Roman"/>
          <w:color w:val="000000"/>
        </w:rPr>
        <w:t xml:space="preserve">Girdoma ne didesnė kaip 200 mg/kg kūno svorio valsartano paros dozė nepageidaujamo poveikio žiurkių patinų ir patelių reprodukcinei veiklai nesukėlė. Tokia dozė yra 6 kartus didesnė </w:t>
      </w:r>
      <w:r w:rsidRPr="006879EC">
        <w:rPr>
          <w:rFonts w:ascii="Times New Roman" w:eastAsia="Times New Roman" w:hAnsi="Times New Roman" w:cs="Times New Roman"/>
        </w:rPr>
        <w:t>už didžiausią rekomenduojamą dozę žmogui, perskaičiuojant mg/m</w:t>
      </w:r>
      <w:r w:rsidRPr="006879EC">
        <w:rPr>
          <w:rFonts w:ascii="Times New Roman" w:eastAsia="Times New Roman" w:hAnsi="Times New Roman" w:cs="Times New Roman"/>
          <w:vertAlign w:val="superscript"/>
        </w:rPr>
        <w:t>2</w:t>
      </w:r>
      <w:r w:rsidRPr="006879EC">
        <w:rPr>
          <w:rFonts w:ascii="Times New Roman" w:eastAsia="Times New Roman" w:hAnsi="Times New Roman" w:cs="Times New Roman"/>
        </w:rPr>
        <w:t xml:space="preserve"> paviršiaus ploto (skaičiuojant laikyta, kad per burną vartojama paros dozė yra 320 mg, o pacientas sveria 60 kg).</w:t>
      </w:r>
    </w:p>
    <w:p w14:paraId="5EED22B8"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4A59D658" w14:textId="77777777" w:rsidR="006512C9" w:rsidRPr="006879EC" w:rsidRDefault="006512C9" w:rsidP="006512C9">
      <w:pPr>
        <w:widowControl w:val="0"/>
        <w:tabs>
          <w:tab w:val="left" w:pos="567"/>
        </w:tabs>
        <w:snapToGrid w:val="0"/>
        <w:spacing w:after="0" w:line="240" w:lineRule="auto"/>
        <w:jc w:val="both"/>
        <w:outlineLvl w:val="3"/>
        <w:rPr>
          <w:rFonts w:ascii="Times New Roman" w:eastAsia="Times New Roman" w:hAnsi="Times New Roman" w:cs="Times New Roman"/>
          <w:b/>
          <w:bCs/>
          <w:lang w:eastAsia="x-none"/>
        </w:rPr>
      </w:pPr>
      <w:r w:rsidRPr="006879EC">
        <w:rPr>
          <w:rFonts w:ascii="Times New Roman" w:eastAsia="Times New Roman" w:hAnsi="Times New Roman" w:cs="Times New Roman"/>
          <w:b/>
          <w:bCs/>
          <w:lang w:eastAsia="x-none"/>
        </w:rPr>
        <w:t>4.7</w:t>
      </w:r>
      <w:r w:rsidRPr="006879EC">
        <w:rPr>
          <w:rFonts w:ascii="Times New Roman" w:eastAsia="Times New Roman" w:hAnsi="Times New Roman" w:cs="Times New Roman"/>
          <w:b/>
          <w:bCs/>
          <w:lang w:eastAsia="x-none"/>
        </w:rPr>
        <w:tab/>
        <w:t>Poveikis gebėjimui vairuoti ir valdyti mechanizmus</w:t>
      </w:r>
    </w:p>
    <w:p w14:paraId="7380BE37"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2D0E326D"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Ravalsyo poveikio gebėjimui vairuoti ir valdyti mechanizmus tyrimų neatlikta. Vairuojant ir valdant mechanizmus, būtina turėti omenyje, kad kartais gali pasireikšti svaigulys ar nuovargis.</w:t>
      </w:r>
    </w:p>
    <w:p w14:paraId="14B14F8D"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7145806D" w14:textId="77777777" w:rsidR="006512C9" w:rsidRPr="006879EC" w:rsidRDefault="006512C9" w:rsidP="006512C9">
      <w:pPr>
        <w:widowControl w:val="0"/>
        <w:tabs>
          <w:tab w:val="left" w:pos="567"/>
        </w:tabs>
        <w:snapToGrid w:val="0"/>
        <w:spacing w:after="0" w:line="240" w:lineRule="auto"/>
        <w:outlineLvl w:val="0"/>
        <w:rPr>
          <w:rFonts w:ascii="Times New Roman" w:eastAsia="Times New Roman" w:hAnsi="Times New Roman" w:cs="Times New Roman"/>
        </w:rPr>
      </w:pPr>
      <w:r w:rsidRPr="006879EC">
        <w:rPr>
          <w:rFonts w:ascii="Times New Roman" w:eastAsia="Times New Roman" w:hAnsi="Times New Roman" w:cs="Times New Roman"/>
          <w:b/>
        </w:rPr>
        <w:t>4.8</w:t>
      </w:r>
      <w:r w:rsidRPr="006879EC">
        <w:rPr>
          <w:rFonts w:ascii="Times New Roman" w:eastAsia="Times New Roman" w:hAnsi="Times New Roman" w:cs="Times New Roman"/>
          <w:b/>
        </w:rPr>
        <w:tab/>
        <w:t>Nepageidaujamas poveikis</w:t>
      </w:r>
    </w:p>
    <w:p w14:paraId="125CDC3F"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u w:val="single"/>
        </w:rPr>
      </w:pPr>
    </w:p>
    <w:p w14:paraId="0F7A201A" w14:textId="77777777" w:rsidR="006512C9" w:rsidRPr="006879EC" w:rsidRDefault="006512C9" w:rsidP="006512C9">
      <w:pPr>
        <w:widowControl w:val="0"/>
        <w:tabs>
          <w:tab w:val="left" w:pos="567"/>
        </w:tabs>
        <w:snapToGrid w:val="0"/>
        <w:spacing w:after="0" w:line="240" w:lineRule="auto"/>
        <w:outlineLvl w:val="0"/>
        <w:rPr>
          <w:rFonts w:ascii="Times New Roman" w:eastAsia="Times New Roman" w:hAnsi="Times New Roman" w:cs="Times New Roman"/>
        </w:rPr>
      </w:pPr>
      <w:r w:rsidRPr="006879EC">
        <w:rPr>
          <w:rFonts w:ascii="Times New Roman" w:eastAsia="Times New Roman" w:hAnsi="Times New Roman" w:cs="Times New Roman"/>
          <w:iCs/>
          <w:u w:val="single"/>
        </w:rPr>
        <w:t>Bendra nepageidaujamų reakcijų santrauka</w:t>
      </w:r>
    </w:p>
    <w:p w14:paraId="5B2E364C"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Vartojant rozuvastatiną pasireiškiančios nepageidaujamos reakcijos paprastai būna lengvos ir laikinos. Kontroliuojamų klinikinių tyrimų metu gydymą dėl nepageidaujamų reakcijų nutraukė mažiau kaip 4</w:t>
      </w:r>
      <w:r>
        <w:rPr>
          <w:rFonts w:ascii="Times New Roman" w:eastAsia="Times New Roman" w:hAnsi="Times New Roman" w:cs="Times New Roman"/>
        </w:rPr>
        <w:t> </w:t>
      </w:r>
      <w:r w:rsidRPr="006879EC">
        <w:rPr>
          <w:rFonts w:ascii="Times New Roman" w:eastAsia="Times New Roman" w:hAnsi="Times New Roman" w:cs="Times New Roman"/>
        </w:rPr>
        <w:t>% rozuvastatinu gydytų pacientų.</w:t>
      </w:r>
    </w:p>
    <w:p w14:paraId="16E5EBEF"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iCs/>
          <w:u w:val="single"/>
        </w:rPr>
      </w:pPr>
    </w:p>
    <w:p w14:paraId="0D990000" w14:textId="77777777" w:rsidR="006512C9" w:rsidRPr="006879EC" w:rsidRDefault="006512C9" w:rsidP="006512C9">
      <w:pPr>
        <w:widowControl w:val="0"/>
        <w:tabs>
          <w:tab w:val="left" w:pos="567"/>
        </w:tabs>
        <w:autoSpaceDE w:val="0"/>
        <w:autoSpaceDN w:val="0"/>
        <w:adjustRightInd w:val="0"/>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Kontroliuojamų klinikinių hipertenzija sergančių suaugusių pacientų tyrimų metu bendras nepageidaujamų reakcijų (NR) dažnis buvo panašus į pasireiškiantį vartojant placebo bei atitiko farmakologines valsartano savybes. Duomenų, kad NR dažnis būtų susijęs su doze, gydymo trukme, lytimi, amžiumi ar rase, negauta.</w:t>
      </w:r>
    </w:p>
    <w:p w14:paraId="41A1C11D"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iCs/>
          <w:u w:val="single"/>
        </w:rPr>
      </w:pPr>
    </w:p>
    <w:p w14:paraId="757A4974"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iCs/>
          <w:u w:val="single"/>
        </w:rPr>
      </w:pPr>
      <w:r w:rsidRPr="006879EC">
        <w:rPr>
          <w:rFonts w:ascii="Times New Roman" w:eastAsia="Times New Roman" w:hAnsi="Times New Roman" w:cs="Times New Roman"/>
          <w:iCs/>
          <w:u w:val="single"/>
          <w:lang w:eastAsia="lt-LT"/>
        </w:rPr>
        <w:t>Nepageidaujamų reakcijų santrauka lentelėje</w:t>
      </w:r>
    </w:p>
    <w:p w14:paraId="6F60D1C3"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Remiantis klinikinių tyrimų metu gautais duomenimis ir ekstensyvia patirtimi po vaistinio preparato pateikimo į rinką, toliau esančioje lentelėje pateikiama rozuvastatino nepageidaujamų reakcijų santrauka. Toliau išvardytos nepageidaujamos reakcijos suskirstytos pagal poveikio ir organų sistemos klases (OSK).</w:t>
      </w:r>
    </w:p>
    <w:p w14:paraId="705C11F5"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iCs/>
        </w:rPr>
      </w:pPr>
    </w:p>
    <w:p w14:paraId="1729E868" w14:textId="77777777" w:rsidR="006512C9" w:rsidRPr="006879EC" w:rsidRDefault="006512C9" w:rsidP="006512C9">
      <w:pPr>
        <w:widowControl w:val="0"/>
        <w:numPr>
          <w:ilvl w:val="0"/>
          <w:numId w:val="5"/>
        </w:numPr>
        <w:autoSpaceDE w:val="0"/>
        <w:autoSpaceDN w:val="0"/>
        <w:adjustRightInd w:val="0"/>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Labai dažnas (≥ 1/10);</w:t>
      </w:r>
    </w:p>
    <w:p w14:paraId="3DC58FC2" w14:textId="77777777" w:rsidR="006512C9" w:rsidRPr="006879EC" w:rsidRDefault="006512C9" w:rsidP="006512C9">
      <w:pPr>
        <w:widowControl w:val="0"/>
        <w:numPr>
          <w:ilvl w:val="0"/>
          <w:numId w:val="5"/>
        </w:numPr>
        <w:autoSpaceDE w:val="0"/>
        <w:autoSpaceDN w:val="0"/>
        <w:adjustRightInd w:val="0"/>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Dažnas (nuo ≥ 1/100 iki &lt; 1/10);</w:t>
      </w:r>
    </w:p>
    <w:p w14:paraId="5F28E53C" w14:textId="77777777" w:rsidR="006512C9" w:rsidRPr="006879EC" w:rsidRDefault="006512C9" w:rsidP="006512C9">
      <w:pPr>
        <w:widowControl w:val="0"/>
        <w:numPr>
          <w:ilvl w:val="0"/>
          <w:numId w:val="5"/>
        </w:numPr>
        <w:autoSpaceDE w:val="0"/>
        <w:autoSpaceDN w:val="0"/>
        <w:adjustRightInd w:val="0"/>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Nedažnas (nuo ≥ 1/1</w:t>
      </w:r>
      <w:r>
        <w:rPr>
          <w:rFonts w:ascii="Times New Roman" w:eastAsia="Times New Roman" w:hAnsi="Times New Roman" w:cs="Times New Roman"/>
        </w:rPr>
        <w:t> </w:t>
      </w:r>
      <w:r w:rsidRPr="006879EC">
        <w:rPr>
          <w:rFonts w:ascii="Times New Roman" w:eastAsia="Times New Roman" w:hAnsi="Times New Roman" w:cs="Times New Roman"/>
        </w:rPr>
        <w:t>000 iki &lt; 1/100);</w:t>
      </w:r>
    </w:p>
    <w:p w14:paraId="3EEF0DE2" w14:textId="77777777" w:rsidR="006512C9" w:rsidRPr="006879EC" w:rsidRDefault="006512C9" w:rsidP="006512C9">
      <w:pPr>
        <w:widowControl w:val="0"/>
        <w:numPr>
          <w:ilvl w:val="0"/>
          <w:numId w:val="5"/>
        </w:numPr>
        <w:autoSpaceDE w:val="0"/>
        <w:autoSpaceDN w:val="0"/>
        <w:adjustRightInd w:val="0"/>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lastRenderedPageBreak/>
        <w:t>Retas (nuo ≥ 1/10</w:t>
      </w:r>
      <w:r>
        <w:rPr>
          <w:rFonts w:ascii="Times New Roman" w:eastAsia="Times New Roman" w:hAnsi="Times New Roman" w:cs="Times New Roman"/>
        </w:rPr>
        <w:t> </w:t>
      </w:r>
      <w:r w:rsidRPr="006879EC">
        <w:rPr>
          <w:rFonts w:ascii="Times New Roman" w:eastAsia="Times New Roman" w:hAnsi="Times New Roman" w:cs="Times New Roman"/>
        </w:rPr>
        <w:t>000 iki &lt; 1/1</w:t>
      </w:r>
      <w:r>
        <w:rPr>
          <w:rFonts w:ascii="Times New Roman" w:eastAsia="Times New Roman" w:hAnsi="Times New Roman" w:cs="Times New Roman"/>
        </w:rPr>
        <w:t> </w:t>
      </w:r>
      <w:r w:rsidRPr="006879EC">
        <w:rPr>
          <w:rFonts w:ascii="Times New Roman" w:eastAsia="Times New Roman" w:hAnsi="Times New Roman" w:cs="Times New Roman"/>
        </w:rPr>
        <w:t>000);</w:t>
      </w:r>
    </w:p>
    <w:p w14:paraId="73F45DD5" w14:textId="77777777" w:rsidR="006512C9" w:rsidRPr="006879EC" w:rsidRDefault="006512C9" w:rsidP="006512C9">
      <w:pPr>
        <w:widowControl w:val="0"/>
        <w:numPr>
          <w:ilvl w:val="0"/>
          <w:numId w:val="5"/>
        </w:numPr>
        <w:autoSpaceDE w:val="0"/>
        <w:autoSpaceDN w:val="0"/>
        <w:adjustRightInd w:val="0"/>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Labai retas (&lt; 1/10</w:t>
      </w:r>
      <w:r>
        <w:rPr>
          <w:rFonts w:ascii="Times New Roman" w:eastAsia="Times New Roman" w:hAnsi="Times New Roman" w:cs="Times New Roman"/>
        </w:rPr>
        <w:t> </w:t>
      </w:r>
      <w:r w:rsidRPr="006879EC">
        <w:rPr>
          <w:rFonts w:ascii="Times New Roman" w:eastAsia="Times New Roman" w:hAnsi="Times New Roman" w:cs="Times New Roman"/>
        </w:rPr>
        <w:t>000) ir</w:t>
      </w:r>
    </w:p>
    <w:p w14:paraId="00C0A034" w14:textId="77777777" w:rsidR="006512C9" w:rsidRPr="006879EC" w:rsidRDefault="006512C9" w:rsidP="006512C9">
      <w:pPr>
        <w:widowControl w:val="0"/>
        <w:numPr>
          <w:ilvl w:val="0"/>
          <w:numId w:val="5"/>
        </w:numPr>
        <w:autoSpaceDE w:val="0"/>
        <w:autoSpaceDN w:val="0"/>
        <w:adjustRightInd w:val="0"/>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Nežinomas (negali būti apskaičiuotas pagal turimus duomenis).</w:t>
      </w:r>
    </w:p>
    <w:p w14:paraId="78CEAD0D"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iCs/>
          <w:u w:val="single"/>
        </w:rPr>
      </w:pPr>
    </w:p>
    <w:p w14:paraId="2BD1B47A"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lang w:eastAsia="sl-SI"/>
        </w:rPr>
      </w:pPr>
      <w:r w:rsidRPr="006879EC">
        <w:rPr>
          <w:rFonts w:ascii="Times New Roman" w:eastAsia="Times New Roman" w:hAnsi="Times New Roman" w:cs="Times New Roman"/>
          <w:lang w:eastAsia="sl-SI"/>
        </w:rPr>
        <w:t>NR bei</w:t>
      </w:r>
      <w:r w:rsidRPr="006879EC">
        <w:rPr>
          <w:rFonts w:ascii="Times New Roman" w:eastAsia="Times New Roman" w:hAnsi="Times New Roman" w:cs="Times New Roman"/>
          <w:color w:val="000000"/>
        </w:rPr>
        <w:t xml:space="preserve"> laboratorinių tyrimų rodmenų pokyčiai</w:t>
      </w:r>
      <w:r w:rsidRPr="006879EC">
        <w:rPr>
          <w:rFonts w:ascii="Times New Roman" w:eastAsia="Times New Roman" w:hAnsi="Times New Roman" w:cs="Times New Roman"/>
          <w:lang w:eastAsia="sl-SI"/>
        </w:rPr>
        <w:t>, apie kuriuos pranešta klinikinių tyrimų metu bei po vaistinio preparato pateikimo į rinką, nurodyti pagal organų sistemų klases.</w:t>
      </w:r>
    </w:p>
    <w:p w14:paraId="270568CA"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48"/>
        <w:gridCol w:w="3684"/>
        <w:gridCol w:w="1481"/>
        <w:gridCol w:w="1647"/>
      </w:tblGrid>
      <w:tr w:rsidR="006512C9" w:rsidRPr="006879EC" w14:paraId="4846D1A3" w14:textId="77777777" w:rsidTr="0088486B">
        <w:tc>
          <w:tcPr>
            <w:tcW w:w="2248" w:type="dxa"/>
            <w:vMerge w:val="restart"/>
            <w:tcBorders>
              <w:top w:val="single" w:sz="4" w:space="0" w:color="auto"/>
              <w:left w:val="single" w:sz="4" w:space="0" w:color="auto"/>
              <w:bottom w:val="single" w:sz="4" w:space="0" w:color="auto"/>
              <w:right w:val="single" w:sz="4" w:space="0" w:color="auto"/>
            </w:tcBorders>
            <w:hideMark/>
          </w:tcPr>
          <w:p w14:paraId="1591D744" w14:textId="77777777" w:rsidR="006512C9" w:rsidRPr="006879EC" w:rsidRDefault="006512C9" w:rsidP="0088486B">
            <w:pPr>
              <w:widowControl w:val="0"/>
              <w:tabs>
                <w:tab w:val="left" w:pos="567"/>
              </w:tabs>
              <w:snapToGrid w:val="0"/>
              <w:spacing w:after="0" w:line="240" w:lineRule="auto"/>
              <w:rPr>
                <w:rFonts w:ascii="Times New Roman" w:eastAsia="Times New Roman" w:hAnsi="Times New Roman" w:cs="Times New Roman"/>
                <w:b/>
              </w:rPr>
            </w:pPr>
            <w:r w:rsidRPr="006879EC">
              <w:rPr>
                <w:rFonts w:ascii="Times New Roman" w:eastAsia="Times New Roman" w:hAnsi="Times New Roman" w:cs="Times New Roman"/>
                <w:b/>
              </w:rPr>
              <w:t>MedDRA</w:t>
            </w:r>
          </w:p>
          <w:p w14:paraId="16FC02EE" w14:textId="77777777" w:rsidR="006512C9" w:rsidRPr="006879EC" w:rsidRDefault="006512C9" w:rsidP="0088486B">
            <w:pPr>
              <w:widowControl w:val="0"/>
              <w:tabs>
                <w:tab w:val="left" w:pos="567"/>
              </w:tabs>
              <w:snapToGrid w:val="0"/>
              <w:spacing w:after="0" w:line="240" w:lineRule="auto"/>
              <w:rPr>
                <w:rFonts w:ascii="Times New Roman" w:eastAsia="Times New Roman" w:hAnsi="Times New Roman" w:cs="Times New Roman"/>
                <w:b/>
              </w:rPr>
            </w:pPr>
            <w:r w:rsidRPr="006879EC">
              <w:rPr>
                <w:rFonts w:ascii="Times New Roman" w:eastAsia="Times New Roman" w:hAnsi="Times New Roman" w:cs="Times New Roman"/>
                <w:b/>
              </w:rPr>
              <w:t>organų sistemų klasė</w:t>
            </w:r>
          </w:p>
        </w:tc>
        <w:tc>
          <w:tcPr>
            <w:tcW w:w="3684" w:type="dxa"/>
            <w:vMerge w:val="restart"/>
            <w:tcBorders>
              <w:top w:val="single" w:sz="4" w:space="0" w:color="auto"/>
              <w:left w:val="single" w:sz="4" w:space="0" w:color="auto"/>
              <w:bottom w:val="single" w:sz="4" w:space="0" w:color="auto"/>
              <w:right w:val="single" w:sz="4" w:space="0" w:color="auto"/>
            </w:tcBorders>
            <w:vAlign w:val="center"/>
            <w:hideMark/>
          </w:tcPr>
          <w:p w14:paraId="5D0912EA" w14:textId="77777777" w:rsidR="006512C9" w:rsidRPr="006879EC" w:rsidRDefault="006512C9" w:rsidP="0088486B">
            <w:pPr>
              <w:widowControl w:val="0"/>
              <w:tabs>
                <w:tab w:val="left" w:pos="567"/>
              </w:tabs>
              <w:snapToGrid w:val="0"/>
              <w:spacing w:after="0" w:line="240" w:lineRule="auto"/>
              <w:rPr>
                <w:rFonts w:ascii="Times New Roman" w:eastAsia="Times New Roman" w:hAnsi="Times New Roman" w:cs="Times New Roman"/>
                <w:b/>
              </w:rPr>
            </w:pPr>
            <w:r w:rsidRPr="006879EC">
              <w:rPr>
                <w:rFonts w:ascii="Times New Roman" w:eastAsia="Times New Roman" w:hAnsi="Times New Roman" w:cs="Times New Roman"/>
                <w:b/>
              </w:rPr>
              <w:t>Nepageidaujamas poveikis</w:t>
            </w:r>
          </w:p>
        </w:tc>
        <w:tc>
          <w:tcPr>
            <w:tcW w:w="3128" w:type="dxa"/>
            <w:gridSpan w:val="2"/>
            <w:tcBorders>
              <w:top w:val="single" w:sz="4" w:space="0" w:color="auto"/>
              <w:left w:val="single" w:sz="4" w:space="0" w:color="auto"/>
              <w:bottom w:val="single" w:sz="4" w:space="0" w:color="auto"/>
              <w:right w:val="single" w:sz="4" w:space="0" w:color="auto"/>
            </w:tcBorders>
            <w:vAlign w:val="center"/>
            <w:hideMark/>
          </w:tcPr>
          <w:p w14:paraId="40278C86" w14:textId="77777777" w:rsidR="006512C9" w:rsidRPr="006879EC" w:rsidRDefault="006512C9" w:rsidP="0088486B">
            <w:pPr>
              <w:widowControl w:val="0"/>
              <w:tabs>
                <w:tab w:val="left" w:pos="567"/>
              </w:tabs>
              <w:snapToGrid w:val="0"/>
              <w:spacing w:after="0" w:line="240" w:lineRule="auto"/>
              <w:jc w:val="center"/>
              <w:rPr>
                <w:rFonts w:ascii="Times New Roman" w:eastAsia="Times New Roman" w:hAnsi="Times New Roman" w:cs="Times New Roman"/>
                <w:b/>
              </w:rPr>
            </w:pPr>
            <w:r w:rsidRPr="006879EC">
              <w:rPr>
                <w:rFonts w:ascii="Times New Roman" w:eastAsia="Times New Roman" w:hAnsi="Times New Roman" w:cs="Times New Roman"/>
                <w:b/>
              </w:rPr>
              <w:t>Dažnis</w:t>
            </w:r>
          </w:p>
        </w:tc>
      </w:tr>
      <w:tr w:rsidR="006512C9" w:rsidRPr="006879EC" w14:paraId="0CFAD232" w14:textId="77777777" w:rsidTr="0088486B">
        <w:tc>
          <w:tcPr>
            <w:tcW w:w="0" w:type="auto"/>
            <w:vMerge/>
            <w:tcBorders>
              <w:top w:val="single" w:sz="4" w:space="0" w:color="auto"/>
              <w:left w:val="single" w:sz="4" w:space="0" w:color="auto"/>
              <w:bottom w:val="single" w:sz="4" w:space="0" w:color="auto"/>
              <w:right w:val="single" w:sz="4" w:space="0" w:color="auto"/>
            </w:tcBorders>
            <w:vAlign w:val="center"/>
            <w:hideMark/>
          </w:tcPr>
          <w:p w14:paraId="5FE535B3" w14:textId="77777777" w:rsidR="006512C9" w:rsidRPr="006879EC" w:rsidRDefault="006512C9" w:rsidP="0088486B">
            <w:pPr>
              <w:widowControl w:val="0"/>
              <w:spacing w:after="0" w:line="240" w:lineRule="auto"/>
              <w:ind w:hanging="567"/>
              <w:rPr>
                <w:rFonts w:ascii="Times New Roman" w:eastAsia="Times New Roman" w:hAnsi="Times New Roman" w:cs="Times New Roman"/>
                <w:b/>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74A0BE9" w14:textId="77777777" w:rsidR="006512C9" w:rsidRPr="006879EC" w:rsidRDefault="006512C9" w:rsidP="0088486B">
            <w:pPr>
              <w:widowControl w:val="0"/>
              <w:spacing w:after="0" w:line="240" w:lineRule="auto"/>
              <w:ind w:hanging="567"/>
              <w:rPr>
                <w:rFonts w:ascii="Times New Roman" w:eastAsia="Times New Roman" w:hAnsi="Times New Roman" w:cs="Times New Roman"/>
                <w:b/>
              </w:rPr>
            </w:pPr>
          </w:p>
        </w:tc>
        <w:tc>
          <w:tcPr>
            <w:tcW w:w="1481" w:type="dxa"/>
            <w:tcBorders>
              <w:top w:val="single" w:sz="4" w:space="0" w:color="auto"/>
              <w:left w:val="single" w:sz="4" w:space="0" w:color="auto"/>
              <w:bottom w:val="single" w:sz="4" w:space="0" w:color="auto"/>
              <w:right w:val="single" w:sz="4" w:space="0" w:color="auto"/>
            </w:tcBorders>
            <w:vAlign w:val="center"/>
            <w:hideMark/>
          </w:tcPr>
          <w:p w14:paraId="6EB7DB75" w14:textId="77777777" w:rsidR="006512C9" w:rsidRPr="006879EC" w:rsidRDefault="006512C9" w:rsidP="0088486B">
            <w:pPr>
              <w:widowControl w:val="0"/>
              <w:tabs>
                <w:tab w:val="left" w:pos="567"/>
              </w:tabs>
              <w:snapToGrid w:val="0"/>
              <w:spacing w:after="0" w:line="240" w:lineRule="auto"/>
              <w:jc w:val="center"/>
              <w:rPr>
                <w:rFonts w:ascii="Times New Roman" w:eastAsia="Times New Roman" w:hAnsi="Times New Roman" w:cs="Times New Roman"/>
                <w:b/>
              </w:rPr>
            </w:pPr>
            <w:r w:rsidRPr="006879EC">
              <w:rPr>
                <w:rFonts w:ascii="Times New Roman" w:eastAsia="Times New Roman" w:hAnsi="Times New Roman" w:cs="Times New Roman"/>
                <w:b/>
              </w:rPr>
              <w:t>Valsartanas</w:t>
            </w:r>
          </w:p>
        </w:tc>
        <w:tc>
          <w:tcPr>
            <w:tcW w:w="1647" w:type="dxa"/>
            <w:tcBorders>
              <w:top w:val="single" w:sz="4" w:space="0" w:color="auto"/>
              <w:left w:val="single" w:sz="4" w:space="0" w:color="auto"/>
              <w:bottom w:val="single" w:sz="4" w:space="0" w:color="auto"/>
              <w:right w:val="single" w:sz="4" w:space="0" w:color="auto"/>
            </w:tcBorders>
            <w:vAlign w:val="center"/>
            <w:hideMark/>
          </w:tcPr>
          <w:p w14:paraId="1E6B1469" w14:textId="77777777" w:rsidR="006512C9" w:rsidRPr="006879EC" w:rsidRDefault="006512C9" w:rsidP="0088486B">
            <w:pPr>
              <w:widowControl w:val="0"/>
              <w:tabs>
                <w:tab w:val="left" w:pos="567"/>
              </w:tabs>
              <w:snapToGrid w:val="0"/>
              <w:spacing w:after="0" w:line="240" w:lineRule="auto"/>
              <w:jc w:val="center"/>
              <w:rPr>
                <w:rFonts w:ascii="Times New Roman" w:eastAsia="Times New Roman" w:hAnsi="Times New Roman" w:cs="Times New Roman"/>
                <w:b/>
              </w:rPr>
            </w:pPr>
            <w:r w:rsidRPr="006879EC">
              <w:rPr>
                <w:rFonts w:ascii="Times New Roman" w:eastAsia="Times New Roman" w:hAnsi="Times New Roman" w:cs="Times New Roman"/>
                <w:b/>
              </w:rPr>
              <w:t>Rozuvastatinas</w:t>
            </w:r>
          </w:p>
        </w:tc>
      </w:tr>
      <w:tr w:rsidR="006512C9" w:rsidRPr="006879EC" w14:paraId="5569A508" w14:textId="77777777" w:rsidTr="0088486B">
        <w:tc>
          <w:tcPr>
            <w:tcW w:w="2248" w:type="dxa"/>
            <w:vMerge w:val="restart"/>
            <w:tcBorders>
              <w:top w:val="single" w:sz="4" w:space="0" w:color="auto"/>
              <w:left w:val="single" w:sz="4" w:space="0" w:color="auto"/>
              <w:bottom w:val="single" w:sz="4" w:space="0" w:color="auto"/>
              <w:right w:val="single" w:sz="4" w:space="0" w:color="auto"/>
            </w:tcBorders>
            <w:hideMark/>
          </w:tcPr>
          <w:p w14:paraId="0D5E77AC" w14:textId="77777777" w:rsidR="006512C9" w:rsidRPr="006879EC" w:rsidRDefault="006512C9" w:rsidP="0088486B">
            <w:pPr>
              <w:widowControl w:val="0"/>
              <w:tabs>
                <w:tab w:val="left" w:pos="567"/>
              </w:tabs>
              <w:snapToGrid w:val="0"/>
              <w:spacing w:after="0" w:line="240" w:lineRule="auto"/>
              <w:rPr>
                <w:rFonts w:ascii="Times New Roman" w:eastAsia="Times New Roman" w:hAnsi="Times New Roman" w:cs="Times New Roman"/>
                <w:i/>
              </w:rPr>
            </w:pPr>
            <w:r w:rsidRPr="006879EC">
              <w:rPr>
                <w:rFonts w:ascii="Times New Roman" w:eastAsia="Times New Roman" w:hAnsi="Times New Roman" w:cs="Times New Roman"/>
                <w:i/>
              </w:rPr>
              <w:t>Kraujo ir limfinės sistemos sutrikimai</w:t>
            </w:r>
          </w:p>
        </w:tc>
        <w:tc>
          <w:tcPr>
            <w:tcW w:w="3684" w:type="dxa"/>
            <w:tcBorders>
              <w:top w:val="single" w:sz="4" w:space="0" w:color="auto"/>
              <w:left w:val="single" w:sz="4" w:space="0" w:color="auto"/>
              <w:bottom w:val="single" w:sz="4" w:space="0" w:color="auto"/>
              <w:right w:val="single" w:sz="4" w:space="0" w:color="auto"/>
            </w:tcBorders>
            <w:vAlign w:val="center"/>
            <w:hideMark/>
          </w:tcPr>
          <w:p w14:paraId="7C21BB1A" w14:textId="77777777" w:rsidR="006512C9" w:rsidRPr="006879EC" w:rsidRDefault="006512C9" w:rsidP="0088486B">
            <w:pPr>
              <w:widowControl w:val="0"/>
              <w:tabs>
                <w:tab w:val="left" w:pos="1315"/>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Trombocitopenija</w:t>
            </w:r>
          </w:p>
        </w:tc>
        <w:tc>
          <w:tcPr>
            <w:tcW w:w="1481" w:type="dxa"/>
            <w:tcBorders>
              <w:top w:val="single" w:sz="4" w:space="0" w:color="auto"/>
              <w:left w:val="single" w:sz="4" w:space="0" w:color="auto"/>
              <w:bottom w:val="single" w:sz="4" w:space="0" w:color="auto"/>
              <w:right w:val="single" w:sz="4" w:space="0" w:color="auto"/>
            </w:tcBorders>
            <w:vAlign w:val="center"/>
            <w:hideMark/>
          </w:tcPr>
          <w:p w14:paraId="3513C86F" w14:textId="77777777" w:rsidR="006512C9" w:rsidRPr="006879EC" w:rsidRDefault="006512C9" w:rsidP="0088486B">
            <w:pPr>
              <w:widowControl w:val="0"/>
              <w:tabs>
                <w:tab w:val="left" w:pos="567"/>
              </w:tabs>
              <w:snapToGrid w:val="0"/>
              <w:spacing w:after="0" w:line="240" w:lineRule="auto"/>
              <w:jc w:val="center"/>
              <w:rPr>
                <w:rFonts w:ascii="Times New Roman" w:eastAsia="Times New Roman" w:hAnsi="Times New Roman" w:cs="Times New Roman"/>
              </w:rPr>
            </w:pPr>
            <w:r w:rsidRPr="006879EC">
              <w:rPr>
                <w:rFonts w:ascii="Times New Roman" w:eastAsia="Times New Roman" w:hAnsi="Times New Roman" w:cs="Times New Roman"/>
              </w:rPr>
              <w:t>Nežinomas</w:t>
            </w:r>
          </w:p>
        </w:tc>
        <w:tc>
          <w:tcPr>
            <w:tcW w:w="1647" w:type="dxa"/>
            <w:tcBorders>
              <w:top w:val="single" w:sz="4" w:space="0" w:color="auto"/>
              <w:left w:val="single" w:sz="4" w:space="0" w:color="auto"/>
              <w:bottom w:val="single" w:sz="4" w:space="0" w:color="auto"/>
              <w:right w:val="single" w:sz="4" w:space="0" w:color="auto"/>
            </w:tcBorders>
            <w:vAlign w:val="center"/>
            <w:hideMark/>
          </w:tcPr>
          <w:p w14:paraId="52FD2B0E" w14:textId="77777777" w:rsidR="006512C9" w:rsidRPr="006879EC" w:rsidRDefault="006512C9" w:rsidP="0088486B">
            <w:pPr>
              <w:widowControl w:val="0"/>
              <w:tabs>
                <w:tab w:val="left" w:pos="567"/>
              </w:tabs>
              <w:snapToGrid w:val="0"/>
              <w:spacing w:after="0" w:line="240" w:lineRule="auto"/>
              <w:jc w:val="center"/>
              <w:rPr>
                <w:rFonts w:ascii="Times New Roman" w:eastAsia="Times New Roman" w:hAnsi="Times New Roman" w:cs="Times New Roman"/>
              </w:rPr>
            </w:pPr>
            <w:r w:rsidRPr="006879EC">
              <w:rPr>
                <w:rFonts w:ascii="Times New Roman" w:eastAsia="Times New Roman" w:hAnsi="Times New Roman" w:cs="Times New Roman"/>
              </w:rPr>
              <w:t>Reti</w:t>
            </w:r>
          </w:p>
        </w:tc>
      </w:tr>
      <w:tr w:rsidR="006512C9" w:rsidRPr="006879EC" w14:paraId="7134BE8E" w14:textId="77777777" w:rsidTr="0088486B">
        <w:tc>
          <w:tcPr>
            <w:tcW w:w="0" w:type="auto"/>
            <w:vMerge/>
            <w:tcBorders>
              <w:top w:val="single" w:sz="4" w:space="0" w:color="auto"/>
              <w:left w:val="single" w:sz="4" w:space="0" w:color="auto"/>
              <w:bottom w:val="single" w:sz="4" w:space="0" w:color="auto"/>
              <w:right w:val="single" w:sz="4" w:space="0" w:color="auto"/>
            </w:tcBorders>
            <w:vAlign w:val="center"/>
            <w:hideMark/>
          </w:tcPr>
          <w:p w14:paraId="50ED01CA" w14:textId="77777777" w:rsidR="006512C9" w:rsidRPr="006879EC" w:rsidRDefault="006512C9" w:rsidP="0088486B">
            <w:pPr>
              <w:widowControl w:val="0"/>
              <w:spacing w:after="0" w:line="240" w:lineRule="auto"/>
              <w:ind w:hanging="567"/>
              <w:rPr>
                <w:rFonts w:ascii="Times New Roman" w:eastAsia="Times New Roman" w:hAnsi="Times New Roman" w:cs="Times New Roman"/>
                <w:i/>
              </w:rPr>
            </w:pPr>
          </w:p>
        </w:tc>
        <w:tc>
          <w:tcPr>
            <w:tcW w:w="3684" w:type="dxa"/>
            <w:tcBorders>
              <w:top w:val="single" w:sz="4" w:space="0" w:color="auto"/>
              <w:left w:val="single" w:sz="4" w:space="0" w:color="auto"/>
              <w:bottom w:val="single" w:sz="4" w:space="0" w:color="auto"/>
              <w:right w:val="single" w:sz="4" w:space="0" w:color="auto"/>
            </w:tcBorders>
            <w:vAlign w:val="center"/>
            <w:hideMark/>
          </w:tcPr>
          <w:p w14:paraId="2F6A9314" w14:textId="77777777" w:rsidR="006512C9" w:rsidRPr="006879EC" w:rsidRDefault="006512C9" w:rsidP="0088486B">
            <w:pPr>
              <w:widowControl w:val="0"/>
              <w:tabs>
                <w:tab w:val="left" w:pos="1315"/>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Hemoglobino rodmens sumažėjimas, hematokrito rodmens sumažėjimas, neutropenija</w:t>
            </w:r>
          </w:p>
        </w:tc>
        <w:tc>
          <w:tcPr>
            <w:tcW w:w="1481" w:type="dxa"/>
            <w:tcBorders>
              <w:top w:val="single" w:sz="4" w:space="0" w:color="auto"/>
              <w:left w:val="single" w:sz="4" w:space="0" w:color="auto"/>
              <w:bottom w:val="single" w:sz="4" w:space="0" w:color="auto"/>
              <w:right w:val="single" w:sz="4" w:space="0" w:color="auto"/>
            </w:tcBorders>
            <w:vAlign w:val="center"/>
            <w:hideMark/>
          </w:tcPr>
          <w:p w14:paraId="269920F0" w14:textId="77777777" w:rsidR="006512C9" w:rsidRPr="006879EC" w:rsidRDefault="006512C9" w:rsidP="0088486B">
            <w:pPr>
              <w:widowControl w:val="0"/>
              <w:tabs>
                <w:tab w:val="left" w:pos="567"/>
              </w:tabs>
              <w:snapToGrid w:val="0"/>
              <w:spacing w:after="0" w:line="240" w:lineRule="auto"/>
              <w:jc w:val="center"/>
              <w:rPr>
                <w:rFonts w:ascii="Times New Roman" w:eastAsia="Times New Roman" w:hAnsi="Times New Roman" w:cs="Times New Roman"/>
              </w:rPr>
            </w:pPr>
            <w:r w:rsidRPr="006879EC">
              <w:rPr>
                <w:rFonts w:ascii="Times New Roman" w:eastAsia="Times New Roman" w:hAnsi="Times New Roman" w:cs="Times New Roman"/>
              </w:rPr>
              <w:t>Nežinomas</w:t>
            </w:r>
          </w:p>
        </w:tc>
        <w:tc>
          <w:tcPr>
            <w:tcW w:w="1647" w:type="dxa"/>
            <w:tcBorders>
              <w:top w:val="single" w:sz="4" w:space="0" w:color="auto"/>
              <w:left w:val="single" w:sz="4" w:space="0" w:color="auto"/>
              <w:bottom w:val="single" w:sz="4" w:space="0" w:color="auto"/>
              <w:right w:val="single" w:sz="4" w:space="0" w:color="auto"/>
            </w:tcBorders>
            <w:vAlign w:val="center"/>
            <w:hideMark/>
          </w:tcPr>
          <w:p w14:paraId="5B915347" w14:textId="77777777" w:rsidR="006512C9" w:rsidRPr="006879EC" w:rsidRDefault="006512C9" w:rsidP="0088486B">
            <w:pPr>
              <w:widowControl w:val="0"/>
              <w:tabs>
                <w:tab w:val="left" w:pos="567"/>
              </w:tabs>
              <w:snapToGrid w:val="0"/>
              <w:spacing w:after="0" w:line="240" w:lineRule="auto"/>
              <w:jc w:val="center"/>
              <w:rPr>
                <w:rFonts w:ascii="Times New Roman" w:eastAsia="Times New Roman" w:hAnsi="Times New Roman" w:cs="Times New Roman"/>
              </w:rPr>
            </w:pPr>
            <w:r w:rsidRPr="006879EC">
              <w:rPr>
                <w:rFonts w:ascii="Times New Roman" w:eastAsia="Times New Roman" w:hAnsi="Times New Roman" w:cs="Times New Roman"/>
              </w:rPr>
              <w:t>-</w:t>
            </w:r>
          </w:p>
        </w:tc>
      </w:tr>
      <w:tr w:rsidR="006512C9" w:rsidRPr="006879EC" w14:paraId="3651C4AF" w14:textId="77777777" w:rsidTr="0088486B">
        <w:tc>
          <w:tcPr>
            <w:tcW w:w="2248" w:type="dxa"/>
            <w:vMerge w:val="restart"/>
            <w:tcBorders>
              <w:top w:val="single" w:sz="4" w:space="0" w:color="auto"/>
              <w:left w:val="single" w:sz="4" w:space="0" w:color="auto"/>
              <w:bottom w:val="single" w:sz="4" w:space="0" w:color="auto"/>
              <w:right w:val="single" w:sz="4" w:space="0" w:color="auto"/>
            </w:tcBorders>
            <w:hideMark/>
          </w:tcPr>
          <w:p w14:paraId="0F7F3FC8" w14:textId="77777777" w:rsidR="006512C9" w:rsidRPr="006879EC" w:rsidRDefault="006512C9" w:rsidP="0088486B">
            <w:pPr>
              <w:widowControl w:val="0"/>
              <w:tabs>
                <w:tab w:val="left" w:pos="567"/>
              </w:tabs>
              <w:snapToGrid w:val="0"/>
              <w:spacing w:after="0" w:line="240" w:lineRule="auto"/>
              <w:rPr>
                <w:rFonts w:ascii="Times New Roman" w:eastAsia="Times New Roman" w:hAnsi="Times New Roman" w:cs="Times New Roman"/>
                <w:i/>
              </w:rPr>
            </w:pPr>
            <w:r w:rsidRPr="006879EC">
              <w:rPr>
                <w:rFonts w:ascii="Times New Roman" w:eastAsia="Times New Roman" w:hAnsi="Times New Roman" w:cs="Times New Roman"/>
                <w:i/>
              </w:rPr>
              <w:t>Imuninės sistemos sutrikimai</w:t>
            </w:r>
          </w:p>
        </w:tc>
        <w:tc>
          <w:tcPr>
            <w:tcW w:w="3684" w:type="dxa"/>
            <w:tcBorders>
              <w:top w:val="single" w:sz="4" w:space="0" w:color="auto"/>
              <w:left w:val="single" w:sz="4" w:space="0" w:color="auto"/>
              <w:bottom w:val="single" w:sz="4" w:space="0" w:color="auto"/>
              <w:right w:val="single" w:sz="4" w:space="0" w:color="auto"/>
            </w:tcBorders>
            <w:vAlign w:val="center"/>
            <w:hideMark/>
          </w:tcPr>
          <w:p w14:paraId="1FBE883E" w14:textId="77777777" w:rsidR="006512C9" w:rsidRPr="006879EC" w:rsidRDefault="006512C9" w:rsidP="0088486B">
            <w:pPr>
              <w:widowControl w:val="0"/>
              <w:tabs>
                <w:tab w:val="left" w:pos="1315"/>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Padidėjusio jautrumo reakcijos, įskaitant angioneurozinę edemą</w:t>
            </w:r>
          </w:p>
        </w:tc>
        <w:tc>
          <w:tcPr>
            <w:tcW w:w="1481" w:type="dxa"/>
            <w:tcBorders>
              <w:top w:val="single" w:sz="4" w:space="0" w:color="auto"/>
              <w:left w:val="single" w:sz="4" w:space="0" w:color="auto"/>
              <w:bottom w:val="single" w:sz="4" w:space="0" w:color="auto"/>
              <w:right w:val="single" w:sz="4" w:space="0" w:color="auto"/>
            </w:tcBorders>
            <w:vAlign w:val="center"/>
            <w:hideMark/>
          </w:tcPr>
          <w:p w14:paraId="6B7D68EB" w14:textId="77777777" w:rsidR="006512C9" w:rsidRPr="006879EC" w:rsidRDefault="006512C9" w:rsidP="0088486B">
            <w:pPr>
              <w:widowControl w:val="0"/>
              <w:tabs>
                <w:tab w:val="left" w:pos="567"/>
              </w:tabs>
              <w:snapToGrid w:val="0"/>
              <w:spacing w:after="0" w:line="240" w:lineRule="auto"/>
              <w:jc w:val="center"/>
              <w:rPr>
                <w:rFonts w:ascii="Times New Roman" w:eastAsia="Times New Roman" w:hAnsi="Times New Roman" w:cs="Times New Roman"/>
              </w:rPr>
            </w:pPr>
            <w:r w:rsidRPr="006879EC">
              <w:rPr>
                <w:rFonts w:ascii="Times New Roman" w:eastAsia="Times New Roman" w:hAnsi="Times New Roman" w:cs="Times New Roman"/>
              </w:rPr>
              <w:t>-</w:t>
            </w:r>
          </w:p>
        </w:tc>
        <w:tc>
          <w:tcPr>
            <w:tcW w:w="1647" w:type="dxa"/>
            <w:tcBorders>
              <w:top w:val="single" w:sz="4" w:space="0" w:color="auto"/>
              <w:left w:val="single" w:sz="4" w:space="0" w:color="auto"/>
              <w:bottom w:val="single" w:sz="4" w:space="0" w:color="auto"/>
              <w:right w:val="single" w:sz="4" w:space="0" w:color="auto"/>
            </w:tcBorders>
            <w:vAlign w:val="center"/>
            <w:hideMark/>
          </w:tcPr>
          <w:p w14:paraId="452EFAA1" w14:textId="77777777" w:rsidR="006512C9" w:rsidRPr="006879EC" w:rsidRDefault="006512C9" w:rsidP="0088486B">
            <w:pPr>
              <w:widowControl w:val="0"/>
              <w:tabs>
                <w:tab w:val="left" w:pos="567"/>
              </w:tabs>
              <w:snapToGrid w:val="0"/>
              <w:spacing w:after="0" w:line="240" w:lineRule="auto"/>
              <w:jc w:val="center"/>
              <w:rPr>
                <w:rFonts w:ascii="Times New Roman" w:eastAsia="Times New Roman" w:hAnsi="Times New Roman" w:cs="Times New Roman"/>
              </w:rPr>
            </w:pPr>
            <w:r w:rsidRPr="006879EC">
              <w:rPr>
                <w:rFonts w:ascii="Times New Roman" w:eastAsia="Times New Roman" w:hAnsi="Times New Roman" w:cs="Times New Roman"/>
              </w:rPr>
              <w:t>Reti</w:t>
            </w:r>
          </w:p>
        </w:tc>
      </w:tr>
      <w:tr w:rsidR="006512C9" w:rsidRPr="006879EC" w14:paraId="03C39035" w14:textId="77777777" w:rsidTr="0088486B">
        <w:tc>
          <w:tcPr>
            <w:tcW w:w="0" w:type="auto"/>
            <w:vMerge/>
            <w:tcBorders>
              <w:top w:val="single" w:sz="4" w:space="0" w:color="auto"/>
              <w:left w:val="single" w:sz="4" w:space="0" w:color="auto"/>
              <w:bottom w:val="single" w:sz="4" w:space="0" w:color="auto"/>
              <w:right w:val="single" w:sz="4" w:space="0" w:color="auto"/>
            </w:tcBorders>
            <w:vAlign w:val="center"/>
            <w:hideMark/>
          </w:tcPr>
          <w:p w14:paraId="79F35160" w14:textId="77777777" w:rsidR="006512C9" w:rsidRPr="006879EC" w:rsidRDefault="006512C9" w:rsidP="0088486B">
            <w:pPr>
              <w:widowControl w:val="0"/>
              <w:spacing w:after="0" w:line="240" w:lineRule="auto"/>
              <w:ind w:hanging="567"/>
              <w:rPr>
                <w:rFonts w:ascii="Times New Roman" w:eastAsia="Times New Roman" w:hAnsi="Times New Roman" w:cs="Times New Roman"/>
                <w:i/>
              </w:rPr>
            </w:pPr>
          </w:p>
        </w:tc>
        <w:tc>
          <w:tcPr>
            <w:tcW w:w="3684" w:type="dxa"/>
            <w:tcBorders>
              <w:top w:val="single" w:sz="4" w:space="0" w:color="auto"/>
              <w:left w:val="single" w:sz="4" w:space="0" w:color="auto"/>
              <w:bottom w:val="single" w:sz="4" w:space="0" w:color="auto"/>
              <w:right w:val="single" w:sz="4" w:space="0" w:color="auto"/>
            </w:tcBorders>
            <w:vAlign w:val="center"/>
            <w:hideMark/>
          </w:tcPr>
          <w:p w14:paraId="0685CDFC" w14:textId="77777777" w:rsidR="006512C9" w:rsidRPr="006879EC" w:rsidRDefault="006512C9" w:rsidP="0088486B">
            <w:pPr>
              <w:widowControl w:val="0"/>
              <w:tabs>
                <w:tab w:val="left" w:pos="1315"/>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lang w:eastAsia="sl-SI"/>
              </w:rPr>
              <w:t>Padidėjęs jautrumas, įskaitant seruminę ligą</w:t>
            </w:r>
          </w:p>
        </w:tc>
        <w:tc>
          <w:tcPr>
            <w:tcW w:w="1481" w:type="dxa"/>
            <w:tcBorders>
              <w:top w:val="single" w:sz="4" w:space="0" w:color="auto"/>
              <w:left w:val="single" w:sz="4" w:space="0" w:color="auto"/>
              <w:bottom w:val="single" w:sz="4" w:space="0" w:color="auto"/>
              <w:right w:val="single" w:sz="4" w:space="0" w:color="auto"/>
            </w:tcBorders>
            <w:vAlign w:val="center"/>
            <w:hideMark/>
          </w:tcPr>
          <w:p w14:paraId="563BE4A2" w14:textId="77777777" w:rsidR="006512C9" w:rsidRPr="006879EC" w:rsidRDefault="006512C9" w:rsidP="0088486B">
            <w:pPr>
              <w:widowControl w:val="0"/>
              <w:tabs>
                <w:tab w:val="left" w:pos="567"/>
              </w:tabs>
              <w:snapToGrid w:val="0"/>
              <w:spacing w:after="0" w:line="240" w:lineRule="auto"/>
              <w:jc w:val="center"/>
              <w:rPr>
                <w:rFonts w:ascii="Times New Roman" w:eastAsia="Times New Roman" w:hAnsi="Times New Roman" w:cs="Times New Roman"/>
              </w:rPr>
            </w:pPr>
            <w:r w:rsidRPr="006879EC">
              <w:rPr>
                <w:rFonts w:ascii="Times New Roman" w:eastAsia="Times New Roman" w:hAnsi="Times New Roman" w:cs="Times New Roman"/>
              </w:rPr>
              <w:t>Nežinomas</w:t>
            </w:r>
          </w:p>
        </w:tc>
        <w:tc>
          <w:tcPr>
            <w:tcW w:w="1647" w:type="dxa"/>
            <w:tcBorders>
              <w:top w:val="single" w:sz="4" w:space="0" w:color="auto"/>
              <w:left w:val="single" w:sz="4" w:space="0" w:color="auto"/>
              <w:bottom w:val="single" w:sz="4" w:space="0" w:color="auto"/>
              <w:right w:val="single" w:sz="4" w:space="0" w:color="auto"/>
            </w:tcBorders>
            <w:vAlign w:val="center"/>
            <w:hideMark/>
          </w:tcPr>
          <w:p w14:paraId="52BEFB82" w14:textId="77777777" w:rsidR="006512C9" w:rsidRPr="006879EC" w:rsidRDefault="006512C9" w:rsidP="0088486B">
            <w:pPr>
              <w:widowControl w:val="0"/>
              <w:tabs>
                <w:tab w:val="left" w:pos="567"/>
              </w:tabs>
              <w:snapToGrid w:val="0"/>
              <w:spacing w:after="0" w:line="240" w:lineRule="auto"/>
              <w:jc w:val="center"/>
              <w:rPr>
                <w:rFonts w:ascii="Times New Roman" w:eastAsia="Times New Roman" w:hAnsi="Times New Roman" w:cs="Times New Roman"/>
              </w:rPr>
            </w:pPr>
            <w:r w:rsidRPr="006879EC">
              <w:rPr>
                <w:rFonts w:ascii="Times New Roman" w:eastAsia="Times New Roman" w:hAnsi="Times New Roman" w:cs="Times New Roman"/>
              </w:rPr>
              <w:t>-</w:t>
            </w:r>
          </w:p>
        </w:tc>
      </w:tr>
      <w:tr w:rsidR="006512C9" w:rsidRPr="006879EC" w14:paraId="5555D7CC" w14:textId="77777777" w:rsidTr="0088486B">
        <w:tc>
          <w:tcPr>
            <w:tcW w:w="2248" w:type="dxa"/>
            <w:tcBorders>
              <w:top w:val="single" w:sz="4" w:space="0" w:color="auto"/>
              <w:left w:val="single" w:sz="4" w:space="0" w:color="auto"/>
              <w:bottom w:val="single" w:sz="4" w:space="0" w:color="auto"/>
              <w:right w:val="single" w:sz="4" w:space="0" w:color="auto"/>
            </w:tcBorders>
            <w:hideMark/>
          </w:tcPr>
          <w:p w14:paraId="007FFCE7" w14:textId="77777777" w:rsidR="006512C9" w:rsidRPr="006879EC" w:rsidRDefault="006512C9" w:rsidP="0088486B">
            <w:pPr>
              <w:widowControl w:val="0"/>
              <w:tabs>
                <w:tab w:val="left" w:pos="567"/>
              </w:tabs>
              <w:snapToGrid w:val="0"/>
              <w:spacing w:after="0" w:line="240" w:lineRule="auto"/>
              <w:rPr>
                <w:rFonts w:ascii="Times New Roman" w:eastAsia="Times New Roman" w:hAnsi="Times New Roman" w:cs="Times New Roman"/>
                <w:i/>
              </w:rPr>
            </w:pPr>
            <w:r w:rsidRPr="006879EC">
              <w:rPr>
                <w:rFonts w:ascii="Times New Roman" w:eastAsia="Times New Roman" w:hAnsi="Times New Roman" w:cs="Times New Roman"/>
                <w:i/>
              </w:rPr>
              <w:t>Endokrininiai sutrikimai</w:t>
            </w:r>
          </w:p>
        </w:tc>
        <w:tc>
          <w:tcPr>
            <w:tcW w:w="3684" w:type="dxa"/>
            <w:tcBorders>
              <w:top w:val="single" w:sz="4" w:space="0" w:color="auto"/>
              <w:left w:val="single" w:sz="4" w:space="0" w:color="auto"/>
              <w:bottom w:val="single" w:sz="4" w:space="0" w:color="auto"/>
              <w:right w:val="single" w:sz="4" w:space="0" w:color="auto"/>
            </w:tcBorders>
            <w:vAlign w:val="center"/>
            <w:hideMark/>
          </w:tcPr>
          <w:p w14:paraId="4915CD82" w14:textId="77777777" w:rsidR="006512C9" w:rsidRPr="006879EC" w:rsidRDefault="006512C9" w:rsidP="0088486B">
            <w:pPr>
              <w:widowControl w:val="0"/>
              <w:tabs>
                <w:tab w:val="left" w:pos="1315"/>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Cukrinis diabetas</w:t>
            </w:r>
            <w:r w:rsidRPr="006879EC">
              <w:rPr>
                <w:rFonts w:ascii="Times New Roman" w:eastAsia="Times New Roman" w:hAnsi="Times New Roman" w:cs="Times New Roman"/>
                <w:vertAlign w:val="superscript"/>
              </w:rPr>
              <w:t>1</w:t>
            </w:r>
          </w:p>
        </w:tc>
        <w:tc>
          <w:tcPr>
            <w:tcW w:w="1481" w:type="dxa"/>
            <w:tcBorders>
              <w:top w:val="single" w:sz="4" w:space="0" w:color="auto"/>
              <w:left w:val="single" w:sz="4" w:space="0" w:color="auto"/>
              <w:bottom w:val="single" w:sz="4" w:space="0" w:color="auto"/>
              <w:right w:val="single" w:sz="4" w:space="0" w:color="auto"/>
            </w:tcBorders>
            <w:vAlign w:val="center"/>
            <w:hideMark/>
          </w:tcPr>
          <w:p w14:paraId="6479D8C8" w14:textId="77777777" w:rsidR="006512C9" w:rsidRPr="006879EC" w:rsidRDefault="006512C9" w:rsidP="0088486B">
            <w:pPr>
              <w:widowControl w:val="0"/>
              <w:tabs>
                <w:tab w:val="left" w:pos="567"/>
              </w:tabs>
              <w:snapToGrid w:val="0"/>
              <w:spacing w:after="0" w:line="240" w:lineRule="auto"/>
              <w:jc w:val="center"/>
              <w:rPr>
                <w:rFonts w:ascii="Times New Roman" w:eastAsia="Times New Roman" w:hAnsi="Times New Roman" w:cs="Times New Roman"/>
              </w:rPr>
            </w:pPr>
            <w:r w:rsidRPr="006879EC">
              <w:rPr>
                <w:rFonts w:ascii="Times New Roman" w:eastAsia="Times New Roman" w:hAnsi="Times New Roman" w:cs="Times New Roman"/>
              </w:rPr>
              <w:t>-</w:t>
            </w:r>
          </w:p>
        </w:tc>
        <w:tc>
          <w:tcPr>
            <w:tcW w:w="1647" w:type="dxa"/>
            <w:tcBorders>
              <w:top w:val="single" w:sz="4" w:space="0" w:color="auto"/>
              <w:left w:val="single" w:sz="4" w:space="0" w:color="auto"/>
              <w:bottom w:val="single" w:sz="4" w:space="0" w:color="auto"/>
              <w:right w:val="single" w:sz="4" w:space="0" w:color="auto"/>
            </w:tcBorders>
            <w:vAlign w:val="center"/>
            <w:hideMark/>
          </w:tcPr>
          <w:p w14:paraId="317E4CD2" w14:textId="77777777" w:rsidR="006512C9" w:rsidRPr="006879EC" w:rsidRDefault="006512C9" w:rsidP="0088486B">
            <w:pPr>
              <w:widowControl w:val="0"/>
              <w:tabs>
                <w:tab w:val="left" w:pos="567"/>
              </w:tabs>
              <w:snapToGrid w:val="0"/>
              <w:spacing w:after="0" w:line="240" w:lineRule="auto"/>
              <w:jc w:val="center"/>
              <w:rPr>
                <w:rFonts w:ascii="Times New Roman" w:eastAsia="Times New Roman" w:hAnsi="Times New Roman" w:cs="Times New Roman"/>
              </w:rPr>
            </w:pPr>
            <w:r w:rsidRPr="006879EC">
              <w:rPr>
                <w:rFonts w:ascii="Times New Roman" w:eastAsia="Times New Roman" w:hAnsi="Times New Roman" w:cs="Times New Roman"/>
              </w:rPr>
              <w:t>Dažni</w:t>
            </w:r>
          </w:p>
        </w:tc>
      </w:tr>
      <w:tr w:rsidR="006512C9" w:rsidRPr="006879EC" w14:paraId="6D2DC36F" w14:textId="77777777" w:rsidTr="0088486B">
        <w:tc>
          <w:tcPr>
            <w:tcW w:w="2248" w:type="dxa"/>
            <w:tcBorders>
              <w:top w:val="single" w:sz="4" w:space="0" w:color="auto"/>
              <w:left w:val="single" w:sz="4" w:space="0" w:color="auto"/>
              <w:bottom w:val="single" w:sz="4" w:space="0" w:color="auto"/>
              <w:right w:val="single" w:sz="4" w:space="0" w:color="auto"/>
            </w:tcBorders>
            <w:hideMark/>
          </w:tcPr>
          <w:p w14:paraId="5944A033" w14:textId="77777777" w:rsidR="006512C9" w:rsidRPr="006879EC" w:rsidRDefault="006512C9" w:rsidP="0088486B">
            <w:pPr>
              <w:widowControl w:val="0"/>
              <w:tabs>
                <w:tab w:val="left" w:pos="567"/>
              </w:tabs>
              <w:snapToGrid w:val="0"/>
              <w:spacing w:after="0" w:line="240" w:lineRule="auto"/>
              <w:rPr>
                <w:rFonts w:ascii="Times New Roman" w:eastAsia="Times New Roman" w:hAnsi="Times New Roman" w:cs="Times New Roman"/>
                <w:i/>
              </w:rPr>
            </w:pPr>
            <w:r w:rsidRPr="006879EC">
              <w:rPr>
                <w:rFonts w:ascii="Times New Roman" w:eastAsia="Times New Roman" w:hAnsi="Times New Roman" w:cs="Times New Roman"/>
                <w:i/>
              </w:rPr>
              <w:t>Metabolizmo ir mitybos sutrikimai</w:t>
            </w:r>
          </w:p>
        </w:tc>
        <w:tc>
          <w:tcPr>
            <w:tcW w:w="3684" w:type="dxa"/>
            <w:tcBorders>
              <w:top w:val="single" w:sz="4" w:space="0" w:color="auto"/>
              <w:left w:val="single" w:sz="4" w:space="0" w:color="auto"/>
              <w:bottom w:val="single" w:sz="4" w:space="0" w:color="auto"/>
              <w:right w:val="single" w:sz="4" w:space="0" w:color="auto"/>
            </w:tcBorders>
            <w:vAlign w:val="center"/>
            <w:hideMark/>
          </w:tcPr>
          <w:p w14:paraId="38C29E5E" w14:textId="77777777" w:rsidR="006512C9" w:rsidRPr="006879EC" w:rsidRDefault="006512C9" w:rsidP="0088486B">
            <w:pPr>
              <w:widowControl w:val="0"/>
              <w:tabs>
                <w:tab w:val="left" w:pos="1315"/>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Kalio kiekio serume padidėjimas, hiponatremija</w:t>
            </w:r>
          </w:p>
        </w:tc>
        <w:tc>
          <w:tcPr>
            <w:tcW w:w="1481" w:type="dxa"/>
            <w:tcBorders>
              <w:top w:val="single" w:sz="4" w:space="0" w:color="auto"/>
              <w:left w:val="single" w:sz="4" w:space="0" w:color="auto"/>
              <w:bottom w:val="single" w:sz="4" w:space="0" w:color="auto"/>
              <w:right w:val="single" w:sz="4" w:space="0" w:color="auto"/>
            </w:tcBorders>
            <w:vAlign w:val="center"/>
            <w:hideMark/>
          </w:tcPr>
          <w:p w14:paraId="1D424DD3" w14:textId="77777777" w:rsidR="006512C9" w:rsidRPr="006879EC" w:rsidRDefault="006512C9" w:rsidP="0088486B">
            <w:pPr>
              <w:widowControl w:val="0"/>
              <w:tabs>
                <w:tab w:val="left" w:pos="567"/>
              </w:tabs>
              <w:snapToGrid w:val="0"/>
              <w:spacing w:after="0" w:line="240" w:lineRule="auto"/>
              <w:jc w:val="center"/>
              <w:rPr>
                <w:rFonts w:ascii="Times New Roman" w:eastAsia="Times New Roman" w:hAnsi="Times New Roman" w:cs="Times New Roman"/>
              </w:rPr>
            </w:pPr>
            <w:r w:rsidRPr="006879EC">
              <w:rPr>
                <w:rFonts w:ascii="Times New Roman" w:eastAsia="Times New Roman" w:hAnsi="Times New Roman" w:cs="Times New Roman"/>
              </w:rPr>
              <w:t>Nežinomas</w:t>
            </w:r>
          </w:p>
        </w:tc>
        <w:tc>
          <w:tcPr>
            <w:tcW w:w="1647" w:type="dxa"/>
            <w:tcBorders>
              <w:top w:val="single" w:sz="4" w:space="0" w:color="auto"/>
              <w:left w:val="single" w:sz="4" w:space="0" w:color="auto"/>
              <w:bottom w:val="single" w:sz="4" w:space="0" w:color="auto"/>
              <w:right w:val="single" w:sz="4" w:space="0" w:color="auto"/>
            </w:tcBorders>
            <w:vAlign w:val="center"/>
            <w:hideMark/>
          </w:tcPr>
          <w:p w14:paraId="13B04AAE" w14:textId="77777777" w:rsidR="006512C9" w:rsidRPr="006879EC" w:rsidRDefault="006512C9" w:rsidP="0088486B">
            <w:pPr>
              <w:widowControl w:val="0"/>
              <w:tabs>
                <w:tab w:val="left" w:pos="567"/>
              </w:tabs>
              <w:snapToGrid w:val="0"/>
              <w:spacing w:after="0" w:line="240" w:lineRule="auto"/>
              <w:jc w:val="center"/>
              <w:rPr>
                <w:rFonts w:ascii="Times New Roman" w:eastAsia="Times New Roman" w:hAnsi="Times New Roman" w:cs="Times New Roman"/>
              </w:rPr>
            </w:pPr>
            <w:r w:rsidRPr="006879EC">
              <w:rPr>
                <w:rFonts w:ascii="Times New Roman" w:eastAsia="Times New Roman" w:hAnsi="Times New Roman" w:cs="Times New Roman"/>
              </w:rPr>
              <w:t>-</w:t>
            </w:r>
          </w:p>
        </w:tc>
      </w:tr>
      <w:tr w:rsidR="006512C9" w:rsidRPr="006879EC" w14:paraId="4A09FDBE" w14:textId="77777777" w:rsidTr="0088486B">
        <w:tc>
          <w:tcPr>
            <w:tcW w:w="2248" w:type="dxa"/>
            <w:tcBorders>
              <w:top w:val="single" w:sz="4" w:space="0" w:color="auto"/>
              <w:left w:val="single" w:sz="4" w:space="0" w:color="auto"/>
              <w:bottom w:val="single" w:sz="4" w:space="0" w:color="auto"/>
              <w:right w:val="single" w:sz="4" w:space="0" w:color="auto"/>
            </w:tcBorders>
            <w:hideMark/>
          </w:tcPr>
          <w:p w14:paraId="0FAF6B71" w14:textId="77777777" w:rsidR="006512C9" w:rsidRPr="006879EC" w:rsidRDefault="006512C9" w:rsidP="0088486B">
            <w:pPr>
              <w:widowControl w:val="0"/>
              <w:tabs>
                <w:tab w:val="left" w:pos="567"/>
              </w:tabs>
              <w:snapToGrid w:val="0"/>
              <w:spacing w:after="0" w:line="240" w:lineRule="auto"/>
              <w:rPr>
                <w:rFonts w:ascii="Times New Roman" w:eastAsia="Times New Roman" w:hAnsi="Times New Roman" w:cs="Times New Roman"/>
                <w:i/>
              </w:rPr>
            </w:pPr>
            <w:r w:rsidRPr="006879EC">
              <w:rPr>
                <w:rFonts w:ascii="Times New Roman" w:eastAsia="Times New Roman" w:hAnsi="Times New Roman" w:cs="Times New Roman"/>
                <w:i/>
              </w:rPr>
              <w:t>Psichikos sutrikimai</w:t>
            </w:r>
          </w:p>
        </w:tc>
        <w:tc>
          <w:tcPr>
            <w:tcW w:w="3684" w:type="dxa"/>
            <w:tcBorders>
              <w:top w:val="single" w:sz="4" w:space="0" w:color="auto"/>
              <w:left w:val="single" w:sz="4" w:space="0" w:color="auto"/>
              <w:bottom w:val="single" w:sz="4" w:space="0" w:color="auto"/>
              <w:right w:val="single" w:sz="4" w:space="0" w:color="auto"/>
            </w:tcBorders>
            <w:vAlign w:val="center"/>
            <w:hideMark/>
          </w:tcPr>
          <w:p w14:paraId="57B99A1A" w14:textId="77777777" w:rsidR="006512C9" w:rsidRPr="006879EC" w:rsidRDefault="006512C9" w:rsidP="0088486B">
            <w:pPr>
              <w:widowControl w:val="0"/>
              <w:tabs>
                <w:tab w:val="left" w:pos="1315"/>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Depresija</w:t>
            </w:r>
          </w:p>
        </w:tc>
        <w:tc>
          <w:tcPr>
            <w:tcW w:w="1481" w:type="dxa"/>
            <w:tcBorders>
              <w:top w:val="single" w:sz="4" w:space="0" w:color="auto"/>
              <w:left w:val="single" w:sz="4" w:space="0" w:color="auto"/>
              <w:bottom w:val="single" w:sz="4" w:space="0" w:color="auto"/>
              <w:right w:val="single" w:sz="4" w:space="0" w:color="auto"/>
            </w:tcBorders>
            <w:vAlign w:val="center"/>
            <w:hideMark/>
          </w:tcPr>
          <w:p w14:paraId="0659BF4D" w14:textId="77777777" w:rsidR="006512C9" w:rsidRPr="006879EC" w:rsidRDefault="006512C9" w:rsidP="0088486B">
            <w:pPr>
              <w:widowControl w:val="0"/>
              <w:tabs>
                <w:tab w:val="left" w:pos="567"/>
              </w:tabs>
              <w:snapToGrid w:val="0"/>
              <w:spacing w:after="0" w:line="240" w:lineRule="auto"/>
              <w:jc w:val="center"/>
              <w:rPr>
                <w:rFonts w:ascii="Times New Roman" w:eastAsia="Times New Roman" w:hAnsi="Times New Roman" w:cs="Times New Roman"/>
              </w:rPr>
            </w:pPr>
            <w:r w:rsidRPr="006879EC">
              <w:rPr>
                <w:rFonts w:ascii="Times New Roman" w:eastAsia="Times New Roman" w:hAnsi="Times New Roman" w:cs="Times New Roman"/>
              </w:rPr>
              <w:t>-</w:t>
            </w:r>
          </w:p>
        </w:tc>
        <w:tc>
          <w:tcPr>
            <w:tcW w:w="1647" w:type="dxa"/>
            <w:tcBorders>
              <w:top w:val="single" w:sz="4" w:space="0" w:color="auto"/>
              <w:left w:val="single" w:sz="4" w:space="0" w:color="auto"/>
              <w:bottom w:val="single" w:sz="4" w:space="0" w:color="auto"/>
              <w:right w:val="single" w:sz="4" w:space="0" w:color="auto"/>
            </w:tcBorders>
            <w:vAlign w:val="center"/>
            <w:hideMark/>
          </w:tcPr>
          <w:p w14:paraId="3C0C9702" w14:textId="77777777" w:rsidR="006512C9" w:rsidRPr="006879EC" w:rsidRDefault="006512C9" w:rsidP="0088486B">
            <w:pPr>
              <w:widowControl w:val="0"/>
              <w:tabs>
                <w:tab w:val="left" w:pos="567"/>
              </w:tabs>
              <w:snapToGrid w:val="0"/>
              <w:spacing w:after="0" w:line="240" w:lineRule="auto"/>
              <w:jc w:val="center"/>
              <w:rPr>
                <w:rFonts w:ascii="Times New Roman" w:eastAsia="Times New Roman" w:hAnsi="Times New Roman" w:cs="Times New Roman"/>
              </w:rPr>
            </w:pPr>
            <w:r w:rsidRPr="006879EC">
              <w:rPr>
                <w:rFonts w:ascii="Times New Roman" w:eastAsia="Times New Roman" w:hAnsi="Times New Roman" w:cs="Times New Roman"/>
              </w:rPr>
              <w:t>Nežinomas</w:t>
            </w:r>
          </w:p>
        </w:tc>
      </w:tr>
      <w:tr w:rsidR="00ED5FEC" w:rsidRPr="006879EC" w14:paraId="138163CC" w14:textId="77777777" w:rsidTr="0010302A">
        <w:tc>
          <w:tcPr>
            <w:tcW w:w="2248" w:type="dxa"/>
            <w:vMerge w:val="restart"/>
            <w:tcBorders>
              <w:top w:val="single" w:sz="4" w:space="0" w:color="auto"/>
              <w:left w:val="single" w:sz="4" w:space="0" w:color="auto"/>
              <w:right w:val="single" w:sz="4" w:space="0" w:color="auto"/>
            </w:tcBorders>
            <w:hideMark/>
          </w:tcPr>
          <w:p w14:paraId="7C584FF1" w14:textId="77777777" w:rsidR="00ED5FEC" w:rsidRPr="006879EC" w:rsidRDefault="00ED5FEC" w:rsidP="0088486B">
            <w:pPr>
              <w:widowControl w:val="0"/>
              <w:tabs>
                <w:tab w:val="left" w:pos="567"/>
              </w:tabs>
              <w:snapToGrid w:val="0"/>
              <w:spacing w:after="0" w:line="240" w:lineRule="auto"/>
              <w:rPr>
                <w:rFonts w:ascii="Times New Roman" w:eastAsia="Times New Roman" w:hAnsi="Times New Roman" w:cs="Times New Roman"/>
                <w:i/>
              </w:rPr>
            </w:pPr>
            <w:r w:rsidRPr="006879EC">
              <w:rPr>
                <w:rFonts w:ascii="Times New Roman" w:eastAsia="Times New Roman" w:hAnsi="Times New Roman" w:cs="Times New Roman"/>
                <w:i/>
              </w:rPr>
              <w:t>Nervų sistemos sutrikimai</w:t>
            </w:r>
          </w:p>
        </w:tc>
        <w:tc>
          <w:tcPr>
            <w:tcW w:w="3684" w:type="dxa"/>
            <w:tcBorders>
              <w:top w:val="single" w:sz="4" w:space="0" w:color="auto"/>
              <w:left w:val="single" w:sz="4" w:space="0" w:color="auto"/>
              <w:bottom w:val="single" w:sz="4" w:space="0" w:color="auto"/>
              <w:right w:val="single" w:sz="4" w:space="0" w:color="auto"/>
            </w:tcBorders>
            <w:vAlign w:val="center"/>
            <w:hideMark/>
          </w:tcPr>
          <w:p w14:paraId="62FFBC4C" w14:textId="77777777" w:rsidR="00ED5FEC" w:rsidRPr="006879EC" w:rsidRDefault="00ED5FEC" w:rsidP="0088486B">
            <w:pPr>
              <w:widowControl w:val="0"/>
              <w:tabs>
                <w:tab w:val="left" w:pos="1315"/>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Svaigulys, galvos skausmas</w:t>
            </w:r>
          </w:p>
        </w:tc>
        <w:tc>
          <w:tcPr>
            <w:tcW w:w="1481" w:type="dxa"/>
            <w:tcBorders>
              <w:top w:val="single" w:sz="4" w:space="0" w:color="auto"/>
              <w:left w:val="single" w:sz="4" w:space="0" w:color="auto"/>
              <w:bottom w:val="single" w:sz="4" w:space="0" w:color="auto"/>
              <w:right w:val="single" w:sz="4" w:space="0" w:color="auto"/>
            </w:tcBorders>
            <w:vAlign w:val="center"/>
            <w:hideMark/>
          </w:tcPr>
          <w:p w14:paraId="07E7913F" w14:textId="77777777" w:rsidR="00ED5FEC" w:rsidRPr="006879EC" w:rsidRDefault="00ED5FEC" w:rsidP="0088486B">
            <w:pPr>
              <w:widowControl w:val="0"/>
              <w:tabs>
                <w:tab w:val="left" w:pos="567"/>
              </w:tabs>
              <w:snapToGrid w:val="0"/>
              <w:spacing w:after="0" w:line="240" w:lineRule="auto"/>
              <w:jc w:val="center"/>
              <w:rPr>
                <w:rFonts w:ascii="Times New Roman" w:eastAsia="Times New Roman" w:hAnsi="Times New Roman" w:cs="Times New Roman"/>
              </w:rPr>
            </w:pPr>
            <w:r w:rsidRPr="006879EC">
              <w:rPr>
                <w:rFonts w:ascii="Times New Roman" w:eastAsia="Times New Roman" w:hAnsi="Times New Roman" w:cs="Times New Roman"/>
              </w:rPr>
              <w:t>-</w:t>
            </w:r>
          </w:p>
        </w:tc>
        <w:tc>
          <w:tcPr>
            <w:tcW w:w="1647" w:type="dxa"/>
            <w:tcBorders>
              <w:top w:val="single" w:sz="4" w:space="0" w:color="auto"/>
              <w:left w:val="single" w:sz="4" w:space="0" w:color="auto"/>
              <w:bottom w:val="single" w:sz="4" w:space="0" w:color="auto"/>
              <w:right w:val="single" w:sz="4" w:space="0" w:color="auto"/>
            </w:tcBorders>
            <w:vAlign w:val="center"/>
            <w:hideMark/>
          </w:tcPr>
          <w:p w14:paraId="59BBC500" w14:textId="77777777" w:rsidR="00ED5FEC" w:rsidRPr="006879EC" w:rsidRDefault="00ED5FEC" w:rsidP="0088486B">
            <w:pPr>
              <w:widowControl w:val="0"/>
              <w:tabs>
                <w:tab w:val="left" w:pos="567"/>
              </w:tabs>
              <w:snapToGrid w:val="0"/>
              <w:spacing w:after="0" w:line="240" w:lineRule="auto"/>
              <w:jc w:val="center"/>
              <w:rPr>
                <w:rFonts w:ascii="Times New Roman" w:eastAsia="Times New Roman" w:hAnsi="Times New Roman" w:cs="Times New Roman"/>
              </w:rPr>
            </w:pPr>
            <w:r w:rsidRPr="006879EC">
              <w:rPr>
                <w:rFonts w:ascii="Times New Roman" w:eastAsia="Times New Roman" w:hAnsi="Times New Roman" w:cs="Times New Roman"/>
              </w:rPr>
              <w:t>Dažni</w:t>
            </w:r>
          </w:p>
        </w:tc>
      </w:tr>
      <w:tr w:rsidR="00ED5FEC" w:rsidRPr="006879EC" w14:paraId="163730D8" w14:textId="77777777" w:rsidTr="0010302A">
        <w:tc>
          <w:tcPr>
            <w:tcW w:w="0" w:type="auto"/>
            <w:vMerge/>
            <w:tcBorders>
              <w:left w:val="single" w:sz="4" w:space="0" w:color="auto"/>
              <w:right w:val="single" w:sz="4" w:space="0" w:color="auto"/>
            </w:tcBorders>
            <w:vAlign w:val="center"/>
            <w:hideMark/>
          </w:tcPr>
          <w:p w14:paraId="65DE57EF" w14:textId="77777777" w:rsidR="00ED5FEC" w:rsidRPr="006879EC" w:rsidRDefault="00ED5FEC" w:rsidP="0088486B">
            <w:pPr>
              <w:widowControl w:val="0"/>
              <w:spacing w:after="0" w:line="240" w:lineRule="auto"/>
              <w:ind w:hanging="567"/>
              <w:rPr>
                <w:rFonts w:ascii="Times New Roman" w:eastAsia="Times New Roman" w:hAnsi="Times New Roman" w:cs="Times New Roman"/>
                <w:i/>
              </w:rPr>
            </w:pPr>
          </w:p>
        </w:tc>
        <w:tc>
          <w:tcPr>
            <w:tcW w:w="3684" w:type="dxa"/>
            <w:tcBorders>
              <w:top w:val="single" w:sz="4" w:space="0" w:color="auto"/>
              <w:left w:val="single" w:sz="4" w:space="0" w:color="auto"/>
              <w:bottom w:val="single" w:sz="4" w:space="0" w:color="auto"/>
              <w:right w:val="single" w:sz="4" w:space="0" w:color="auto"/>
            </w:tcBorders>
            <w:vAlign w:val="center"/>
            <w:hideMark/>
          </w:tcPr>
          <w:p w14:paraId="1DE048F6" w14:textId="77777777" w:rsidR="00ED5FEC" w:rsidRPr="006879EC" w:rsidRDefault="00ED5FEC" w:rsidP="0088486B">
            <w:pPr>
              <w:widowControl w:val="0"/>
              <w:tabs>
                <w:tab w:val="left" w:pos="1315"/>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Polineuropatija, atminties netekimas</w:t>
            </w:r>
          </w:p>
        </w:tc>
        <w:tc>
          <w:tcPr>
            <w:tcW w:w="1481" w:type="dxa"/>
            <w:tcBorders>
              <w:top w:val="single" w:sz="4" w:space="0" w:color="auto"/>
              <w:left w:val="single" w:sz="4" w:space="0" w:color="auto"/>
              <w:bottom w:val="single" w:sz="4" w:space="0" w:color="auto"/>
              <w:right w:val="single" w:sz="4" w:space="0" w:color="auto"/>
            </w:tcBorders>
            <w:vAlign w:val="center"/>
            <w:hideMark/>
          </w:tcPr>
          <w:p w14:paraId="405BD6BD" w14:textId="77777777" w:rsidR="00ED5FEC" w:rsidRPr="006879EC" w:rsidRDefault="00ED5FEC" w:rsidP="0088486B">
            <w:pPr>
              <w:widowControl w:val="0"/>
              <w:tabs>
                <w:tab w:val="left" w:pos="567"/>
              </w:tabs>
              <w:snapToGrid w:val="0"/>
              <w:spacing w:after="0" w:line="240" w:lineRule="auto"/>
              <w:jc w:val="center"/>
              <w:rPr>
                <w:rFonts w:ascii="Times New Roman" w:eastAsia="Times New Roman" w:hAnsi="Times New Roman" w:cs="Times New Roman"/>
              </w:rPr>
            </w:pPr>
            <w:r w:rsidRPr="006879EC">
              <w:rPr>
                <w:rFonts w:ascii="Times New Roman" w:eastAsia="Times New Roman" w:hAnsi="Times New Roman" w:cs="Times New Roman"/>
              </w:rPr>
              <w:t>-</w:t>
            </w:r>
          </w:p>
        </w:tc>
        <w:tc>
          <w:tcPr>
            <w:tcW w:w="1647" w:type="dxa"/>
            <w:tcBorders>
              <w:top w:val="single" w:sz="4" w:space="0" w:color="auto"/>
              <w:left w:val="single" w:sz="4" w:space="0" w:color="auto"/>
              <w:bottom w:val="single" w:sz="4" w:space="0" w:color="auto"/>
              <w:right w:val="single" w:sz="4" w:space="0" w:color="auto"/>
            </w:tcBorders>
            <w:vAlign w:val="center"/>
            <w:hideMark/>
          </w:tcPr>
          <w:p w14:paraId="1E49F48B" w14:textId="77777777" w:rsidR="00ED5FEC" w:rsidRPr="006879EC" w:rsidRDefault="00ED5FEC" w:rsidP="0088486B">
            <w:pPr>
              <w:widowControl w:val="0"/>
              <w:tabs>
                <w:tab w:val="left" w:pos="567"/>
              </w:tabs>
              <w:snapToGrid w:val="0"/>
              <w:spacing w:after="0" w:line="240" w:lineRule="auto"/>
              <w:jc w:val="center"/>
              <w:rPr>
                <w:rFonts w:ascii="Times New Roman" w:eastAsia="Times New Roman" w:hAnsi="Times New Roman" w:cs="Times New Roman"/>
              </w:rPr>
            </w:pPr>
            <w:r w:rsidRPr="006879EC">
              <w:rPr>
                <w:rFonts w:ascii="Times New Roman" w:eastAsia="Times New Roman" w:hAnsi="Times New Roman" w:cs="Times New Roman"/>
              </w:rPr>
              <w:t>Labai reti</w:t>
            </w:r>
          </w:p>
        </w:tc>
      </w:tr>
      <w:tr w:rsidR="00ED5FEC" w:rsidRPr="006879EC" w14:paraId="70EF8371" w14:textId="77777777" w:rsidTr="0010302A">
        <w:tc>
          <w:tcPr>
            <w:tcW w:w="0" w:type="auto"/>
            <w:vMerge/>
            <w:tcBorders>
              <w:left w:val="single" w:sz="4" w:space="0" w:color="auto"/>
              <w:right w:val="single" w:sz="4" w:space="0" w:color="auto"/>
            </w:tcBorders>
            <w:vAlign w:val="center"/>
            <w:hideMark/>
          </w:tcPr>
          <w:p w14:paraId="5E5998B9" w14:textId="77777777" w:rsidR="00ED5FEC" w:rsidRPr="006879EC" w:rsidRDefault="00ED5FEC" w:rsidP="0088486B">
            <w:pPr>
              <w:widowControl w:val="0"/>
              <w:spacing w:after="0" w:line="240" w:lineRule="auto"/>
              <w:ind w:hanging="567"/>
              <w:rPr>
                <w:rFonts w:ascii="Times New Roman" w:eastAsia="Times New Roman" w:hAnsi="Times New Roman" w:cs="Times New Roman"/>
                <w:i/>
              </w:rPr>
            </w:pPr>
          </w:p>
        </w:tc>
        <w:tc>
          <w:tcPr>
            <w:tcW w:w="3684" w:type="dxa"/>
            <w:tcBorders>
              <w:top w:val="single" w:sz="4" w:space="0" w:color="auto"/>
              <w:left w:val="single" w:sz="4" w:space="0" w:color="auto"/>
              <w:bottom w:val="single" w:sz="4" w:space="0" w:color="auto"/>
              <w:right w:val="single" w:sz="4" w:space="0" w:color="auto"/>
            </w:tcBorders>
            <w:vAlign w:val="center"/>
            <w:hideMark/>
          </w:tcPr>
          <w:p w14:paraId="2E44CB46" w14:textId="7335903E" w:rsidR="00ED5FEC" w:rsidRPr="006879EC" w:rsidRDefault="00ED5FEC" w:rsidP="0088486B">
            <w:pPr>
              <w:widowControl w:val="0"/>
              <w:tabs>
                <w:tab w:val="left" w:pos="1315"/>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Periferinė neuropatija, miego sutrikimai (įskaitant nemigą ir košmariškus sapnus)</w:t>
            </w:r>
          </w:p>
        </w:tc>
        <w:tc>
          <w:tcPr>
            <w:tcW w:w="1481" w:type="dxa"/>
            <w:tcBorders>
              <w:top w:val="single" w:sz="4" w:space="0" w:color="auto"/>
              <w:left w:val="single" w:sz="4" w:space="0" w:color="auto"/>
              <w:bottom w:val="single" w:sz="4" w:space="0" w:color="auto"/>
              <w:right w:val="single" w:sz="4" w:space="0" w:color="auto"/>
            </w:tcBorders>
            <w:vAlign w:val="center"/>
            <w:hideMark/>
          </w:tcPr>
          <w:p w14:paraId="2036FCA5" w14:textId="77777777" w:rsidR="00ED5FEC" w:rsidRPr="006879EC" w:rsidRDefault="00ED5FEC" w:rsidP="0088486B">
            <w:pPr>
              <w:widowControl w:val="0"/>
              <w:tabs>
                <w:tab w:val="left" w:pos="567"/>
              </w:tabs>
              <w:snapToGrid w:val="0"/>
              <w:spacing w:after="0" w:line="240" w:lineRule="auto"/>
              <w:jc w:val="center"/>
              <w:rPr>
                <w:rFonts w:ascii="Times New Roman" w:eastAsia="Times New Roman" w:hAnsi="Times New Roman" w:cs="Times New Roman"/>
              </w:rPr>
            </w:pPr>
            <w:r w:rsidRPr="006879EC">
              <w:rPr>
                <w:rFonts w:ascii="Times New Roman" w:eastAsia="Times New Roman" w:hAnsi="Times New Roman" w:cs="Times New Roman"/>
              </w:rPr>
              <w:t>-</w:t>
            </w:r>
          </w:p>
        </w:tc>
        <w:tc>
          <w:tcPr>
            <w:tcW w:w="1647" w:type="dxa"/>
            <w:tcBorders>
              <w:top w:val="single" w:sz="4" w:space="0" w:color="auto"/>
              <w:left w:val="single" w:sz="4" w:space="0" w:color="auto"/>
              <w:bottom w:val="single" w:sz="4" w:space="0" w:color="auto"/>
              <w:right w:val="single" w:sz="4" w:space="0" w:color="auto"/>
            </w:tcBorders>
            <w:vAlign w:val="center"/>
            <w:hideMark/>
          </w:tcPr>
          <w:p w14:paraId="788712F7" w14:textId="77777777" w:rsidR="00ED5FEC" w:rsidRPr="006879EC" w:rsidRDefault="00ED5FEC" w:rsidP="0088486B">
            <w:pPr>
              <w:widowControl w:val="0"/>
              <w:tabs>
                <w:tab w:val="left" w:pos="567"/>
              </w:tabs>
              <w:snapToGrid w:val="0"/>
              <w:spacing w:after="0" w:line="240" w:lineRule="auto"/>
              <w:jc w:val="center"/>
              <w:rPr>
                <w:rFonts w:ascii="Times New Roman" w:eastAsia="Times New Roman" w:hAnsi="Times New Roman" w:cs="Times New Roman"/>
              </w:rPr>
            </w:pPr>
            <w:r w:rsidRPr="006879EC">
              <w:rPr>
                <w:rFonts w:ascii="Times New Roman" w:eastAsia="Times New Roman" w:hAnsi="Times New Roman" w:cs="Times New Roman"/>
              </w:rPr>
              <w:t>Nežinomas</w:t>
            </w:r>
          </w:p>
        </w:tc>
      </w:tr>
      <w:tr w:rsidR="00ED5FEC" w:rsidRPr="006879EC" w14:paraId="3209C89B" w14:textId="77777777" w:rsidTr="0010302A">
        <w:tc>
          <w:tcPr>
            <w:tcW w:w="0" w:type="auto"/>
            <w:vMerge/>
            <w:tcBorders>
              <w:left w:val="single" w:sz="4" w:space="0" w:color="auto"/>
              <w:bottom w:val="single" w:sz="4" w:space="0" w:color="auto"/>
              <w:right w:val="single" w:sz="4" w:space="0" w:color="auto"/>
            </w:tcBorders>
            <w:vAlign w:val="center"/>
          </w:tcPr>
          <w:p w14:paraId="00275344" w14:textId="77777777" w:rsidR="00ED5FEC" w:rsidRPr="006879EC" w:rsidRDefault="00ED5FEC" w:rsidP="0088486B">
            <w:pPr>
              <w:widowControl w:val="0"/>
              <w:spacing w:after="0" w:line="240" w:lineRule="auto"/>
              <w:ind w:hanging="567"/>
              <w:rPr>
                <w:rFonts w:ascii="Times New Roman" w:eastAsia="Times New Roman" w:hAnsi="Times New Roman" w:cs="Times New Roman"/>
                <w:i/>
              </w:rPr>
            </w:pPr>
          </w:p>
        </w:tc>
        <w:tc>
          <w:tcPr>
            <w:tcW w:w="3684" w:type="dxa"/>
            <w:tcBorders>
              <w:top w:val="single" w:sz="4" w:space="0" w:color="auto"/>
              <w:left w:val="single" w:sz="4" w:space="0" w:color="auto"/>
              <w:bottom w:val="single" w:sz="4" w:space="0" w:color="auto"/>
              <w:right w:val="single" w:sz="4" w:space="0" w:color="auto"/>
            </w:tcBorders>
            <w:vAlign w:val="center"/>
          </w:tcPr>
          <w:p w14:paraId="7FB21058" w14:textId="03C13AF6" w:rsidR="00ED5FEC" w:rsidRPr="006879EC" w:rsidRDefault="00ED5FEC" w:rsidP="0088486B">
            <w:pPr>
              <w:widowControl w:val="0"/>
              <w:tabs>
                <w:tab w:val="left" w:pos="1315"/>
              </w:tabs>
              <w:snapToGrid w:val="0"/>
              <w:spacing w:after="0" w:line="240" w:lineRule="auto"/>
              <w:rPr>
                <w:rFonts w:ascii="Times New Roman" w:eastAsia="Times New Roman" w:hAnsi="Times New Roman" w:cs="Times New Roman"/>
              </w:rPr>
            </w:pPr>
            <w:r>
              <w:rPr>
                <w:rFonts w:ascii="Times New Roman" w:eastAsia="Times New Roman" w:hAnsi="Times New Roman" w:cs="Times New Roman"/>
              </w:rPr>
              <w:t>Sunkioji miastenija</w:t>
            </w:r>
          </w:p>
        </w:tc>
        <w:tc>
          <w:tcPr>
            <w:tcW w:w="1481" w:type="dxa"/>
            <w:tcBorders>
              <w:top w:val="single" w:sz="4" w:space="0" w:color="auto"/>
              <w:left w:val="single" w:sz="4" w:space="0" w:color="auto"/>
              <w:bottom w:val="single" w:sz="4" w:space="0" w:color="auto"/>
              <w:right w:val="single" w:sz="4" w:space="0" w:color="auto"/>
            </w:tcBorders>
            <w:vAlign w:val="center"/>
          </w:tcPr>
          <w:p w14:paraId="6D2A0C75" w14:textId="300BA681" w:rsidR="00ED5FEC" w:rsidRPr="006879EC" w:rsidRDefault="00ED5FEC" w:rsidP="0088486B">
            <w:pPr>
              <w:widowControl w:val="0"/>
              <w:tabs>
                <w:tab w:val="left" w:pos="567"/>
              </w:tabs>
              <w:snapToGrid w:val="0"/>
              <w:spacing w:after="0" w:line="240" w:lineRule="auto"/>
              <w:jc w:val="center"/>
              <w:rPr>
                <w:rFonts w:ascii="Times New Roman" w:eastAsia="Times New Roman" w:hAnsi="Times New Roman" w:cs="Times New Roman"/>
              </w:rPr>
            </w:pPr>
            <w:r w:rsidRPr="006879EC">
              <w:rPr>
                <w:rFonts w:ascii="Times New Roman" w:eastAsia="Times New Roman" w:hAnsi="Times New Roman" w:cs="Times New Roman"/>
              </w:rPr>
              <w:t>-</w:t>
            </w:r>
          </w:p>
        </w:tc>
        <w:tc>
          <w:tcPr>
            <w:tcW w:w="1647" w:type="dxa"/>
            <w:tcBorders>
              <w:top w:val="single" w:sz="4" w:space="0" w:color="auto"/>
              <w:left w:val="single" w:sz="4" w:space="0" w:color="auto"/>
              <w:bottom w:val="single" w:sz="4" w:space="0" w:color="auto"/>
              <w:right w:val="single" w:sz="4" w:space="0" w:color="auto"/>
            </w:tcBorders>
            <w:vAlign w:val="center"/>
          </w:tcPr>
          <w:p w14:paraId="012CE2E9" w14:textId="553CD14E" w:rsidR="00ED5FEC" w:rsidRPr="006879EC" w:rsidRDefault="00ED5FEC" w:rsidP="0088486B">
            <w:pPr>
              <w:widowControl w:val="0"/>
              <w:tabs>
                <w:tab w:val="left" w:pos="567"/>
              </w:tabs>
              <w:snapToGrid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Dažnis nežinomas</w:t>
            </w:r>
          </w:p>
        </w:tc>
      </w:tr>
      <w:tr w:rsidR="00E524EC" w:rsidRPr="006879EC" w14:paraId="001C2B72" w14:textId="77777777" w:rsidTr="0088486B">
        <w:tc>
          <w:tcPr>
            <w:tcW w:w="2248" w:type="dxa"/>
            <w:tcBorders>
              <w:top w:val="single" w:sz="4" w:space="0" w:color="auto"/>
              <w:left w:val="single" w:sz="4" w:space="0" w:color="auto"/>
              <w:bottom w:val="single" w:sz="4" w:space="0" w:color="auto"/>
              <w:right w:val="single" w:sz="4" w:space="0" w:color="auto"/>
            </w:tcBorders>
          </w:tcPr>
          <w:p w14:paraId="0AB473BB" w14:textId="2E16BA8E" w:rsidR="00E524EC" w:rsidRPr="006879EC" w:rsidRDefault="00E524EC" w:rsidP="0088486B">
            <w:pPr>
              <w:widowControl w:val="0"/>
              <w:tabs>
                <w:tab w:val="left" w:pos="567"/>
              </w:tabs>
              <w:snapToGrid w:val="0"/>
              <w:spacing w:after="0" w:line="240" w:lineRule="auto"/>
              <w:rPr>
                <w:rFonts w:ascii="Times New Roman" w:eastAsia="Times New Roman" w:hAnsi="Times New Roman" w:cs="Times New Roman"/>
                <w:i/>
              </w:rPr>
            </w:pPr>
            <w:r>
              <w:rPr>
                <w:rFonts w:ascii="Times New Roman" w:eastAsia="Times New Roman" w:hAnsi="Times New Roman" w:cs="Times New Roman"/>
                <w:i/>
              </w:rPr>
              <w:t>Akių sutrikimai</w:t>
            </w:r>
          </w:p>
        </w:tc>
        <w:tc>
          <w:tcPr>
            <w:tcW w:w="3684" w:type="dxa"/>
            <w:tcBorders>
              <w:top w:val="single" w:sz="4" w:space="0" w:color="auto"/>
              <w:left w:val="single" w:sz="4" w:space="0" w:color="auto"/>
              <w:bottom w:val="single" w:sz="4" w:space="0" w:color="auto"/>
              <w:right w:val="single" w:sz="4" w:space="0" w:color="auto"/>
            </w:tcBorders>
            <w:vAlign w:val="center"/>
          </w:tcPr>
          <w:p w14:paraId="47C8844F" w14:textId="0AA7BB3D" w:rsidR="00E524EC" w:rsidRPr="006879EC" w:rsidRDefault="00E524EC" w:rsidP="0088486B">
            <w:pPr>
              <w:widowControl w:val="0"/>
              <w:tabs>
                <w:tab w:val="left" w:pos="1315"/>
              </w:tabs>
              <w:snapToGrid w:val="0"/>
              <w:spacing w:after="0" w:line="240" w:lineRule="auto"/>
              <w:rPr>
                <w:rFonts w:ascii="Times New Roman" w:eastAsia="Times New Roman" w:hAnsi="Times New Roman" w:cs="Times New Roman"/>
              </w:rPr>
            </w:pPr>
            <w:r>
              <w:rPr>
                <w:rFonts w:ascii="Times New Roman" w:eastAsia="Times New Roman" w:hAnsi="Times New Roman" w:cs="Times New Roman"/>
              </w:rPr>
              <w:t>Akių miastenija</w:t>
            </w:r>
          </w:p>
        </w:tc>
        <w:tc>
          <w:tcPr>
            <w:tcW w:w="1481" w:type="dxa"/>
            <w:tcBorders>
              <w:top w:val="single" w:sz="4" w:space="0" w:color="auto"/>
              <w:left w:val="single" w:sz="4" w:space="0" w:color="auto"/>
              <w:bottom w:val="single" w:sz="4" w:space="0" w:color="auto"/>
              <w:right w:val="single" w:sz="4" w:space="0" w:color="auto"/>
            </w:tcBorders>
            <w:vAlign w:val="center"/>
          </w:tcPr>
          <w:p w14:paraId="72889E15" w14:textId="55EC558E" w:rsidR="00E524EC" w:rsidRPr="006879EC" w:rsidRDefault="00E524EC" w:rsidP="0088486B">
            <w:pPr>
              <w:widowControl w:val="0"/>
              <w:tabs>
                <w:tab w:val="left" w:pos="567"/>
              </w:tabs>
              <w:snapToGrid w:val="0"/>
              <w:spacing w:after="0" w:line="240" w:lineRule="auto"/>
              <w:jc w:val="center"/>
              <w:rPr>
                <w:rFonts w:ascii="Times New Roman" w:eastAsia="Times New Roman" w:hAnsi="Times New Roman" w:cs="Times New Roman"/>
              </w:rPr>
            </w:pPr>
            <w:r w:rsidRPr="006879EC">
              <w:rPr>
                <w:rFonts w:ascii="Times New Roman" w:eastAsia="Times New Roman" w:hAnsi="Times New Roman" w:cs="Times New Roman"/>
              </w:rPr>
              <w:t>-</w:t>
            </w:r>
          </w:p>
        </w:tc>
        <w:tc>
          <w:tcPr>
            <w:tcW w:w="1647" w:type="dxa"/>
            <w:tcBorders>
              <w:top w:val="single" w:sz="4" w:space="0" w:color="auto"/>
              <w:left w:val="single" w:sz="4" w:space="0" w:color="auto"/>
              <w:bottom w:val="single" w:sz="4" w:space="0" w:color="auto"/>
              <w:right w:val="single" w:sz="4" w:space="0" w:color="auto"/>
            </w:tcBorders>
            <w:vAlign w:val="center"/>
          </w:tcPr>
          <w:p w14:paraId="7E2582E9" w14:textId="7D3482A8" w:rsidR="00E524EC" w:rsidRPr="006879EC" w:rsidRDefault="00E524EC" w:rsidP="0088486B">
            <w:pPr>
              <w:widowControl w:val="0"/>
              <w:tabs>
                <w:tab w:val="left" w:pos="567"/>
              </w:tabs>
              <w:snapToGrid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Dažnis nežinomas</w:t>
            </w:r>
          </w:p>
        </w:tc>
      </w:tr>
      <w:tr w:rsidR="006512C9" w:rsidRPr="006879EC" w14:paraId="70D06FF0" w14:textId="77777777" w:rsidTr="0088486B">
        <w:tc>
          <w:tcPr>
            <w:tcW w:w="2248" w:type="dxa"/>
            <w:tcBorders>
              <w:top w:val="single" w:sz="4" w:space="0" w:color="auto"/>
              <w:left w:val="single" w:sz="4" w:space="0" w:color="auto"/>
              <w:bottom w:val="single" w:sz="4" w:space="0" w:color="auto"/>
              <w:right w:val="single" w:sz="4" w:space="0" w:color="auto"/>
            </w:tcBorders>
            <w:hideMark/>
          </w:tcPr>
          <w:p w14:paraId="2F926DAE" w14:textId="77777777" w:rsidR="006512C9" w:rsidRPr="006879EC" w:rsidRDefault="006512C9" w:rsidP="0088486B">
            <w:pPr>
              <w:widowControl w:val="0"/>
              <w:tabs>
                <w:tab w:val="left" w:pos="567"/>
              </w:tabs>
              <w:snapToGrid w:val="0"/>
              <w:spacing w:after="0" w:line="240" w:lineRule="auto"/>
              <w:rPr>
                <w:rFonts w:ascii="Times New Roman" w:eastAsia="Times New Roman" w:hAnsi="Times New Roman" w:cs="Times New Roman"/>
                <w:i/>
              </w:rPr>
            </w:pPr>
            <w:r w:rsidRPr="006879EC">
              <w:rPr>
                <w:rFonts w:ascii="Times New Roman" w:eastAsia="Times New Roman" w:hAnsi="Times New Roman" w:cs="Times New Roman"/>
                <w:i/>
              </w:rPr>
              <w:t>Ausų ir labirintų sutrikimai</w:t>
            </w:r>
          </w:p>
        </w:tc>
        <w:tc>
          <w:tcPr>
            <w:tcW w:w="3684" w:type="dxa"/>
            <w:tcBorders>
              <w:top w:val="single" w:sz="4" w:space="0" w:color="auto"/>
              <w:left w:val="single" w:sz="4" w:space="0" w:color="auto"/>
              <w:bottom w:val="single" w:sz="4" w:space="0" w:color="auto"/>
              <w:right w:val="single" w:sz="4" w:space="0" w:color="auto"/>
            </w:tcBorders>
            <w:vAlign w:val="center"/>
            <w:hideMark/>
          </w:tcPr>
          <w:p w14:paraId="1F8667C8" w14:textId="77777777" w:rsidR="006512C9" w:rsidRPr="006879EC" w:rsidRDefault="006512C9" w:rsidP="0088486B">
            <w:pPr>
              <w:widowControl w:val="0"/>
              <w:tabs>
                <w:tab w:val="left" w:pos="1315"/>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Svaigimas (</w:t>
            </w:r>
            <w:r w:rsidRPr="006879EC">
              <w:rPr>
                <w:rFonts w:ascii="Times New Roman" w:eastAsia="Times New Roman" w:hAnsi="Times New Roman" w:cs="Times New Roman"/>
                <w:i/>
              </w:rPr>
              <w:t>vertigo</w:t>
            </w:r>
            <w:r w:rsidRPr="006879EC">
              <w:rPr>
                <w:rFonts w:ascii="Times New Roman" w:eastAsia="Times New Roman" w:hAnsi="Times New Roman" w:cs="Times New Roman"/>
              </w:rPr>
              <w:t>)</w:t>
            </w:r>
          </w:p>
        </w:tc>
        <w:tc>
          <w:tcPr>
            <w:tcW w:w="1481" w:type="dxa"/>
            <w:tcBorders>
              <w:top w:val="single" w:sz="4" w:space="0" w:color="auto"/>
              <w:left w:val="single" w:sz="4" w:space="0" w:color="auto"/>
              <w:bottom w:val="single" w:sz="4" w:space="0" w:color="auto"/>
              <w:right w:val="single" w:sz="4" w:space="0" w:color="auto"/>
            </w:tcBorders>
            <w:vAlign w:val="center"/>
            <w:hideMark/>
          </w:tcPr>
          <w:p w14:paraId="024826A5" w14:textId="77777777" w:rsidR="006512C9" w:rsidRPr="006879EC" w:rsidRDefault="006512C9" w:rsidP="0088486B">
            <w:pPr>
              <w:widowControl w:val="0"/>
              <w:tabs>
                <w:tab w:val="left" w:pos="567"/>
              </w:tabs>
              <w:snapToGrid w:val="0"/>
              <w:spacing w:after="0" w:line="240" w:lineRule="auto"/>
              <w:jc w:val="center"/>
              <w:rPr>
                <w:rFonts w:ascii="Times New Roman" w:eastAsia="Times New Roman" w:hAnsi="Times New Roman" w:cs="Times New Roman"/>
              </w:rPr>
            </w:pPr>
            <w:r w:rsidRPr="006879EC">
              <w:rPr>
                <w:rFonts w:ascii="Times New Roman" w:eastAsia="Times New Roman" w:hAnsi="Times New Roman" w:cs="Times New Roman"/>
              </w:rPr>
              <w:t>Nedažni</w:t>
            </w:r>
          </w:p>
        </w:tc>
        <w:tc>
          <w:tcPr>
            <w:tcW w:w="1647" w:type="dxa"/>
            <w:tcBorders>
              <w:top w:val="single" w:sz="4" w:space="0" w:color="auto"/>
              <w:left w:val="single" w:sz="4" w:space="0" w:color="auto"/>
              <w:bottom w:val="single" w:sz="4" w:space="0" w:color="auto"/>
              <w:right w:val="single" w:sz="4" w:space="0" w:color="auto"/>
            </w:tcBorders>
            <w:vAlign w:val="center"/>
            <w:hideMark/>
          </w:tcPr>
          <w:p w14:paraId="24FF4A41" w14:textId="77777777" w:rsidR="006512C9" w:rsidRPr="006879EC" w:rsidRDefault="006512C9" w:rsidP="0088486B">
            <w:pPr>
              <w:widowControl w:val="0"/>
              <w:tabs>
                <w:tab w:val="left" w:pos="567"/>
              </w:tabs>
              <w:snapToGrid w:val="0"/>
              <w:spacing w:after="0" w:line="240" w:lineRule="auto"/>
              <w:jc w:val="center"/>
              <w:rPr>
                <w:rFonts w:ascii="Times New Roman" w:eastAsia="Times New Roman" w:hAnsi="Times New Roman" w:cs="Times New Roman"/>
              </w:rPr>
            </w:pPr>
            <w:r w:rsidRPr="006879EC">
              <w:rPr>
                <w:rFonts w:ascii="Times New Roman" w:eastAsia="Times New Roman" w:hAnsi="Times New Roman" w:cs="Times New Roman"/>
              </w:rPr>
              <w:t>-</w:t>
            </w:r>
          </w:p>
        </w:tc>
      </w:tr>
      <w:tr w:rsidR="006512C9" w:rsidRPr="006879EC" w14:paraId="772561F7" w14:textId="77777777" w:rsidTr="0088486B">
        <w:tc>
          <w:tcPr>
            <w:tcW w:w="2248" w:type="dxa"/>
            <w:tcBorders>
              <w:top w:val="single" w:sz="4" w:space="0" w:color="auto"/>
              <w:left w:val="single" w:sz="4" w:space="0" w:color="auto"/>
              <w:bottom w:val="single" w:sz="4" w:space="0" w:color="auto"/>
              <w:right w:val="single" w:sz="4" w:space="0" w:color="auto"/>
            </w:tcBorders>
            <w:hideMark/>
          </w:tcPr>
          <w:p w14:paraId="0763303E" w14:textId="77777777" w:rsidR="006512C9" w:rsidRPr="006879EC" w:rsidRDefault="006512C9" w:rsidP="0088486B">
            <w:pPr>
              <w:widowControl w:val="0"/>
              <w:tabs>
                <w:tab w:val="left" w:pos="567"/>
              </w:tabs>
              <w:snapToGrid w:val="0"/>
              <w:spacing w:after="0" w:line="240" w:lineRule="auto"/>
              <w:rPr>
                <w:rFonts w:ascii="Times New Roman" w:eastAsia="Times New Roman" w:hAnsi="Times New Roman" w:cs="Times New Roman"/>
                <w:i/>
              </w:rPr>
            </w:pPr>
            <w:r w:rsidRPr="006879EC">
              <w:rPr>
                <w:rFonts w:ascii="Times New Roman" w:eastAsia="Times New Roman" w:hAnsi="Times New Roman" w:cs="Times New Roman"/>
                <w:i/>
              </w:rPr>
              <w:t>Kraujagyslių sutrikimai</w:t>
            </w:r>
          </w:p>
        </w:tc>
        <w:tc>
          <w:tcPr>
            <w:tcW w:w="3684" w:type="dxa"/>
            <w:tcBorders>
              <w:top w:val="single" w:sz="4" w:space="0" w:color="auto"/>
              <w:left w:val="single" w:sz="4" w:space="0" w:color="auto"/>
              <w:bottom w:val="single" w:sz="4" w:space="0" w:color="auto"/>
              <w:right w:val="single" w:sz="4" w:space="0" w:color="auto"/>
            </w:tcBorders>
            <w:vAlign w:val="center"/>
            <w:hideMark/>
          </w:tcPr>
          <w:p w14:paraId="033E7D4A" w14:textId="77777777" w:rsidR="006512C9" w:rsidRPr="006879EC" w:rsidRDefault="006512C9" w:rsidP="0088486B">
            <w:pPr>
              <w:widowControl w:val="0"/>
              <w:tabs>
                <w:tab w:val="left" w:pos="1315"/>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Vaskulitas</w:t>
            </w:r>
          </w:p>
        </w:tc>
        <w:tc>
          <w:tcPr>
            <w:tcW w:w="1481" w:type="dxa"/>
            <w:tcBorders>
              <w:top w:val="single" w:sz="4" w:space="0" w:color="auto"/>
              <w:left w:val="single" w:sz="4" w:space="0" w:color="auto"/>
              <w:bottom w:val="single" w:sz="4" w:space="0" w:color="auto"/>
              <w:right w:val="single" w:sz="4" w:space="0" w:color="auto"/>
            </w:tcBorders>
            <w:vAlign w:val="center"/>
            <w:hideMark/>
          </w:tcPr>
          <w:p w14:paraId="0F592D4B" w14:textId="77777777" w:rsidR="006512C9" w:rsidRPr="006879EC" w:rsidRDefault="006512C9" w:rsidP="0088486B">
            <w:pPr>
              <w:widowControl w:val="0"/>
              <w:tabs>
                <w:tab w:val="left" w:pos="567"/>
              </w:tabs>
              <w:snapToGrid w:val="0"/>
              <w:spacing w:after="0" w:line="240" w:lineRule="auto"/>
              <w:jc w:val="center"/>
              <w:rPr>
                <w:rFonts w:ascii="Times New Roman" w:eastAsia="Times New Roman" w:hAnsi="Times New Roman" w:cs="Times New Roman"/>
              </w:rPr>
            </w:pPr>
            <w:r w:rsidRPr="006879EC">
              <w:rPr>
                <w:rFonts w:ascii="Times New Roman" w:eastAsia="Times New Roman" w:hAnsi="Times New Roman" w:cs="Times New Roman"/>
              </w:rPr>
              <w:t>Nežinomas</w:t>
            </w:r>
          </w:p>
        </w:tc>
        <w:tc>
          <w:tcPr>
            <w:tcW w:w="1647" w:type="dxa"/>
            <w:tcBorders>
              <w:top w:val="single" w:sz="4" w:space="0" w:color="auto"/>
              <w:left w:val="single" w:sz="4" w:space="0" w:color="auto"/>
              <w:bottom w:val="single" w:sz="4" w:space="0" w:color="auto"/>
              <w:right w:val="single" w:sz="4" w:space="0" w:color="auto"/>
            </w:tcBorders>
            <w:vAlign w:val="center"/>
            <w:hideMark/>
          </w:tcPr>
          <w:p w14:paraId="6B2B4C92" w14:textId="77777777" w:rsidR="006512C9" w:rsidRPr="006879EC" w:rsidRDefault="006512C9" w:rsidP="0088486B">
            <w:pPr>
              <w:widowControl w:val="0"/>
              <w:tabs>
                <w:tab w:val="left" w:pos="567"/>
              </w:tabs>
              <w:snapToGrid w:val="0"/>
              <w:spacing w:after="0" w:line="240" w:lineRule="auto"/>
              <w:jc w:val="center"/>
              <w:rPr>
                <w:rFonts w:ascii="Times New Roman" w:eastAsia="Times New Roman" w:hAnsi="Times New Roman" w:cs="Times New Roman"/>
              </w:rPr>
            </w:pPr>
            <w:r w:rsidRPr="006879EC">
              <w:rPr>
                <w:rFonts w:ascii="Times New Roman" w:eastAsia="Times New Roman" w:hAnsi="Times New Roman" w:cs="Times New Roman"/>
              </w:rPr>
              <w:t>-</w:t>
            </w:r>
          </w:p>
        </w:tc>
      </w:tr>
      <w:tr w:rsidR="006512C9" w:rsidRPr="006879EC" w14:paraId="17FDBECB" w14:textId="77777777" w:rsidTr="0088486B">
        <w:trPr>
          <w:trHeight w:val="275"/>
        </w:trPr>
        <w:tc>
          <w:tcPr>
            <w:tcW w:w="2248" w:type="dxa"/>
            <w:vMerge w:val="restart"/>
            <w:tcBorders>
              <w:top w:val="single" w:sz="4" w:space="0" w:color="auto"/>
              <w:left w:val="single" w:sz="4" w:space="0" w:color="auto"/>
              <w:bottom w:val="single" w:sz="4" w:space="0" w:color="auto"/>
              <w:right w:val="single" w:sz="4" w:space="0" w:color="auto"/>
            </w:tcBorders>
            <w:hideMark/>
          </w:tcPr>
          <w:p w14:paraId="702C3458" w14:textId="77777777" w:rsidR="006512C9" w:rsidRPr="006879EC" w:rsidRDefault="006512C9" w:rsidP="0088486B">
            <w:pPr>
              <w:widowControl w:val="0"/>
              <w:tabs>
                <w:tab w:val="left" w:pos="567"/>
              </w:tabs>
              <w:snapToGrid w:val="0"/>
              <w:spacing w:after="0" w:line="240" w:lineRule="auto"/>
              <w:rPr>
                <w:rFonts w:ascii="Times New Roman" w:eastAsia="Times New Roman" w:hAnsi="Times New Roman" w:cs="Times New Roman"/>
                <w:i/>
              </w:rPr>
            </w:pPr>
            <w:r w:rsidRPr="006879EC">
              <w:rPr>
                <w:rFonts w:ascii="Times New Roman" w:eastAsia="Times New Roman" w:hAnsi="Times New Roman" w:cs="Times New Roman"/>
                <w:i/>
              </w:rPr>
              <w:t>Kvėpavimo sistemos, krūtinės ląstos ir tarpuplaučio sutrikimai</w:t>
            </w:r>
          </w:p>
        </w:tc>
        <w:tc>
          <w:tcPr>
            <w:tcW w:w="3684" w:type="dxa"/>
            <w:tcBorders>
              <w:top w:val="single" w:sz="4" w:space="0" w:color="auto"/>
              <w:left w:val="single" w:sz="4" w:space="0" w:color="auto"/>
              <w:bottom w:val="single" w:sz="4" w:space="0" w:color="auto"/>
              <w:right w:val="single" w:sz="4" w:space="0" w:color="auto"/>
            </w:tcBorders>
            <w:vAlign w:val="center"/>
            <w:hideMark/>
          </w:tcPr>
          <w:p w14:paraId="6AE0F84C" w14:textId="77777777" w:rsidR="006512C9" w:rsidRPr="006879EC" w:rsidRDefault="006512C9" w:rsidP="0088486B">
            <w:pPr>
              <w:widowControl w:val="0"/>
              <w:tabs>
                <w:tab w:val="left" w:pos="1315"/>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Dusulys</w:t>
            </w:r>
          </w:p>
        </w:tc>
        <w:tc>
          <w:tcPr>
            <w:tcW w:w="1481" w:type="dxa"/>
            <w:tcBorders>
              <w:top w:val="single" w:sz="4" w:space="0" w:color="auto"/>
              <w:left w:val="single" w:sz="4" w:space="0" w:color="auto"/>
              <w:bottom w:val="single" w:sz="4" w:space="0" w:color="auto"/>
              <w:right w:val="single" w:sz="4" w:space="0" w:color="auto"/>
            </w:tcBorders>
            <w:vAlign w:val="center"/>
            <w:hideMark/>
          </w:tcPr>
          <w:p w14:paraId="53A25DD7" w14:textId="77777777" w:rsidR="006512C9" w:rsidRPr="006879EC" w:rsidRDefault="006512C9" w:rsidP="0088486B">
            <w:pPr>
              <w:widowControl w:val="0"/>
              <w:tabs>
                <w:tab w:val="left" w:pos="567"/>
              </w:tabs>
              <w:snapToGrid w:val="0"/>
              <w:spacing w:after="0" w:line="240" w:lineRule="auto"/>
              <w:jc w:val="center"/>
              <w:rPr>
                <w:rFonts w:ascii="Times New Roman" w:eastAsia="Times New Roman" w:hAnsi="Times New Roman" w:cs="Times New Roman"/>
              </w:rPr>
            </w:pPr>
            <w:r w:rsidRPr="006879EC">
              <w:rPr>
                <w:rFonts w:ascii="Times New Roman" w:eastAsia="Times New Roman" w:hAnsi="Times New Roman" w:cs="Times New Roman"/>
              </w:rPr>
              <w:t>-</w:t>
            </w:r>
          </w:p>
        </w:tc>
        <w:tc>
          <w:tcPr>
            <w:tcW w:w="1647" w:type="dxa"/>
            <w:tcBorders>
              <w:top w:val="single" w:sz="4" w:space="0" w:color="auto"/>
              <w:left w:val="single" w:sz="4" w:space="0" w:color="auto"/>
              <w:bottom w:val="single" w:sz="4" w:space="0" w:color="auto"/>
              <w:right w:val="single" w:sz="4" w:space="0" w:color="auto"/>
            </w:tcBorders>
            <w:vAlign w:val="center"/>
            <w:hideMark/>
          </w:tcPr>
          <w:p w14:paraId="16F6E00B" w14:textId="77777777" w:rsidR="006512C9" w:rsidRPr="006879EC" w:rsidRDefault="006512C9" w:rsidP="0088486B">
            <w:pPr>
              <w:widowControl w:val="0"/>
              <w:tabs>
                <w:tab w:val="left" w:pos="567"/>
              </w:tabs>
              <w:snapToGrid w:val="0"/>
              <w:spacing w:after="0" w:line="240" w:lineRule="auto"/>
              <w:jc w:val="center"/>
              <w:rPr>
                <w:rFonts w:ascii="Times New Roman" w:eastAsia="Times New Roman" w:hAnsi="Times New Roman" w:cs="Times New Roman"/>
              </w:rPr>
            </w:pPr>
            <w:r w:rsidRPr="006879EC">
              <w:rPr>
                <w:rFonts w:ascii="Times New Roman" w:eastAsia="Times New Roman" w:hAnsi="Times New Roman" w:cs="Times New Roman"/>
              </w:rPr>
              <w:t>Nežinomas</w:t>
            </w:r>
          </w:p>
        </w:tc>
      </w:tr>
      <w:tr w:rsidR="006512C9" w:rsidRPr="006879EC" w14:paraId="45101488" w14:textId="77777777" w:rsidTr="0088486B">
        <w:tc>
          <w:tcPr>
            <w:tcW w:w="0" w:type="auto"/>
            <w:vMerge/>
            <w:tcBorders>
              <w:top w:val="single" w:sz="4" w:space="0" w:color="auto"/>
              <w:left w:val="single" w:sz="4" w:space="0" w:color="auto"/>
              <w:bottom w:val="single" w:sz="4" w:space="0" w:color="auto"/>
              <w:right w:val="single" w:sz="4" w:space="0" w:color="auto"/>
            </w:tcBorders>
            <w:vAlign w:val="center"/>
            <w:hideMark/>
          </w:tcPr>
          <w:p w14:paraId="7C8D3F72" w14:textId="77777777" w:rsidR="006512C9" w:rsidRPr="006879EC" w:rsidRDefault="006512C9" w:rsidP="0088486B">
            <w:pPr>
              <w:widowControl w:val="0"/>
              <w:spacing w:after="0" w:line="240" w:lineRule="auto"/>
              <w:ind w:hanging="567"/>
              <w:rPr>
                <w:rFonts w:ascii="Times New Roman" w:eastAsia="Times New Roman" w:hAnsi="Times New Roman" w:cs="Times New Roman"/>
                <w:i/>
              </w:rPr>
            </w:pPr>
          </w:p>
        </w:tc>
        <w:tc>
          <w:tcPr>
            <w:tcW w:w="3684" w:type="dxa"/>
            <w:tcBorders>
              <w:top w:val="single" w:sz="4" w:space="0" w:color="auto"/>
              <w:left w:val="single" w:sz="4" w:space="0" w:color="auto"/>
              <w:bottom w:val="single" w:sz="4" w:space="0" w:color="auto"/>
              <w:right w:val="single" w:sz="4" w:space="0" w:color="auto"/>
            </w:tcBorders>
            <w:vAlign w:val="center"/>
            <w:hideMark/>
          </w:tcPr>
          <w:p w14:paraId="51C7E01D" w14:textId="77777777" w:rsidR="006512C9" w:rsidRPr="006879EC" w:rsidRDefault="006512C9" w:rsidP="0088486B">
            <w:pPr>
              <w:widowControl w:val="0"/>
              <w:tabs>
                <w:tab w:val="left" w:pos="1315"/>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Kosulys</w:t>
            </w:r>
          </w:p>
        </w:tc>
        <w:tc>
          <w:tcPr>
            <w:tcW w:w="1481" w:type="dxa"/>
            <w:tcBorders>
              <w:top w:val="single" w:sz="4" w:space="0" w:color="auto"/>
              <w:left w:val="single" w:sz="4" w:space="0" w:color="auto"/>
              <w:bottom w:val="single" w:sz="4" w:space="0" w:color="auto"/>
              <w:right w:val="single" w:sz="4" w:space="0" w:color="auto"/>
            </w:tcBorders>
            <w:vAlign w:val="center"/>
            <w:hideMark/>
          </w:tcPr>
          <w:p w14:paraId="7BEDA15B" w14:textId="77777777" w:rsidR="006512C9" w:rsidRPr="006879EC" w:rsidRDefault="006512C9" w:rsidP="0088486B">
            <w:pPr>
              <w:widowControl w:val="0"/>
              <w:tabs>
                <w:tab w:val="left" w:pos="567"/>
              </w:tabs>
              <w:snapToGrid w:val="0"/>
              <w:spacing w:after="0" w:line="240" w:lineRule="auto"/>
              <w:jc w:val="center"/>
              <w:rPr>
                <w:rFonts w:ascii="Times New Roman" w:eastAsia="Times New Roman" w:hAnsi="Times New Roman" w:cs="Times New Roman"/>
              </w:rPr>
            </w:pPr>
            <w:r w:rsidRPr="006879EC">
              <w:rPr>
                <w:rFonts w:ascii="Times New Roman" w:eastAsia="Times New Roman" w:hAnsi="Times New Roman" w:cs="Times New Roman"/>
              </w:rPr>
              <w:t>Nedažni</w:t>
            </w:r>
          </w:p>
        </w:tc>
        <w:tc>
          <w:tcPr>
            <w:tcW w:w="1647" w:type="dxa"/>
            <w:tcBorders>
              <w:top w:val="single" w:sz="4" w:space="0" w:color="auto"/>
              <w:left w:val="single" w:sz="4" w:space="0" w:color="auto"/>
              <w:bottom w:val="single" w:sz="4" w:space="0" w:color="auto"/>
              <w:right w:val="single" w:sz="4" w:space="0" w:color="auto"/>
            </w:tcBorders>
            <w:vAlign w:val="center"/>
            <w:hideMark/>
          </w:tcPr>
          <w:p w14:paraId="665424AE" w14:textId="77777777" w:rsidR="006512C9" w:rsidRPr="006879EC" w:rsidRDefault="006512C9" w:rsidP="0088486B">
            <w:pPr>
              <w:widowControl w:val="0"/>
              <w:tabs>
                <w:tab w:val="left" w:pos="567"/>
              </w:tabs>
              <w:snapToGrid w:val="0"/>
              <w:spacing w:after="0" w:line="240" w:lineRule="auto"/>
              <w:jc w:val="center"/>
              <w:rPr>
                <w:rFonts w:ascii="Times New Roman" w:eastAsia="Times New Roman" w:hAnsi="Times New Roman" w:cs="Times New Roman"/>
              </w:rPr>
            </w:pPr>
            <w:r w:rsidRPr="006879EC">
              <w:rPr>
                <w:rFonts w:ascii="Times New Roman" w:eastAsia="Times New Roman" w:hAnsi="Times New Roman" w:cs="Times New Roman"/>
                <w:bCs/>
                <w:lang w:eastAsia="sl-SI"/>
              </w:rPr>
              <w:t>Nežinomas</w:t>
            </w:r>
          </w:p>
        </w:tc>
      </w:tr>
      <w:tr w:rsidR="006512C9" w:rsidRPr="006879EC" w14:paraId="19A46DB8" w14:textId="77777777" w:rsidTr="0088486B">
        <w:tc>
          <w:tcPr>
            <w:tcW w:w="2248" w:type="dxa"/>
            <w:vMerge w:val="restart"/>
            <w:tcBorders>
              <w:top w:val="single" w:sz="4" w:space="0" w:color="auto"/>
              <w:left w:val="single" w:sz="4" w:space="0" w:color="auto"/>
              <w:bottom w:val="single" w:sz="4" w:space="0" w:color="auto"/>
              <w:right w:val="single" w:sz="4" w:space="0" w:color="auto"/>
            </w:tcBorders>
            <w:hideMark/>
          </w:tcPr>
          <w:p w14:paraId="14F07FC6" w14:textId="77777777" w:rsidR="006512C9" w:rsidRPr="006879EC" w:rsidRDefault="006512C9" w:rsidP="0088486B">
            <w:pPr>
              <w:widowControl w:val="0"/>
              <w:tabs>
                <w:tab w:val="left" w:pos="567"/>
              </w:tabs>
              <w:snapToGrid w:val="0"/>
              <w:spacing w:after="0" w:line="240" w:lineRule="auto"/>
              <w:rPr>
                <w:rFonts w:ascii="Times New Roman" w:eastAsia="Times New Roman" w:hAnsi="Times New Roman" w:cs="Times New Roman"/>
                <w:i/>
              </w:rPr>
            </w:pPr>
            <w:r w:rsidRPr="006879EC">
              <w:rPr>
                <w:rFonts w:ascii="Times New Roman" w:eastAsia="Times New Roman" w:hAnsi="Times New Roman" w:cs="Times New Roman"/>
                <w:i/>
              </w:rPr>
              <w:t>Virškinimo trakto sutrikimai</w:t>
            </w:r>
          </w:p>
        </w:tc>
        <w:tc>
          <w:tcPr>
            <w:tcW w:w="3684" w:type="dxa"/>
            <w:tcBorders>
              <w:top w:val="single" w:sz="4" w:space="0" w:color="auto"/>
              <w:left w:val="single" w:sz="4" w:space="0" w:color="auto"/>
              <w:bottom w:val="single" w:sz="4" w:space="0" w:color="auto"/>
              <w:right w:val="single" w:sz="4" w:space="0" w:color="auto"/>
            </w:tcBorders>
            <w:vAlign w:val="center"/>
            <w:hideMark/>
          </w:tcPr>
          <w:p w14:paraId="696284A7" w14:textId="77777777" w:rsidR="006512C9" w:rsidRPr="006879EC" w:rsidRDefault="006512C9" w:rsidP="0088486B">
            <w:pPr>
              <w:widowControl w:val="0"/>
              <w:tabs>
                <w:tab w:val="left" w:pos="1315"/>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Pilvo skausmas</w:t>
            </w:r>
          </w:p>
        </w:tc>
        <w:tc>
          <w:tcPr>
            <w:tcW w:w="1481" w:type="dxa"/>
            <w:tcBorders>
              <w:top w:val="single" w:sz="4" w:space="0" w:color="auto"/>
              <w:left w:val="single" w:sz="4" w:space="0" w:color="auto"/>
              <w:bottom w:val="single" w:sz="4" w:space="0" w:color="auto"/>
              <w:right w:val="single" w:sz="4" w:space="0" w:color="auto"/>
            </w:tcBorders>
            <w:vAlign w:val="center"/>
            <w:hideMark/>
          </w:tcPr>
          <w:p w14:paraId="0387DD94" w14:textId="77777777" w:rsidR="006512C9" w:rsidRPr="006879EC" w:rsidRDefault="006512C9" w:rsidP="0088486B">
            <w:pPr>
              <w:widowControl w:val="0"/>
              <w:tabs>
                <w:tab w:val="left" w:pos="567"/>
              </w:tabs>
              <w:snapToGrid w:val="0"/>
              <w:spacing w:after="0" w:line="240" w:lineRule="auto"/>
              <w:jc w:val="center"/>
              <w:rPr>
                <w:rFonts w:ascii="Times New Roman" w:eastAsia="Times New Roman" w:hAnsi="Times New Roman" w:cs="Times New Roman"/>
              </w:rPr>
            </w:pPr>
            <w:r w:rsidRPr="006879EC">
              <w:rPr>
                <w:rFonts w:ascii="Times New Roman" w:eastAsia="Times New Roman" w:hAnsi="Times New Roman" w:cs="Times New Roman"/>
              </w:rPr>
              <w:t>Nedažni</w:t>
            </w:r>
          </w:p>
        </w:tc>
        <w:tc>
          <w:tcPr>
            <w:tcW w:w="1647" w:type="dxa"/>
            <w:tcBorders>
              <w:top w:val="single" w:sz="4" w:space="0" w:color="auto"/>
              <w:left w:val="single" w:sz="4" w:space="0" w:color="auto"/>
              <w:bottom w:val="single" w:sz="4" w:space="0" w:color="auto"/>
              <w:right w:val="single" w:sz="4" w:space="0" w:color="auto"/>
            </w:tcBorders>
            <w:vAlign w:val="center"/>
            <w:hideMark/>
          </w:tcPr>
          <w:p w14:paraId="0E4C2141" w14:textId="77777777" w:rsidR="006512C9" w:rsidRPr="006879EC" w:rsidRDefault="006512C9" w:rsidP="0088486B">
            <w:pPr>
              <w:widowControl w:val="0"/>
              <w:tabs>
                <w:tab w:val="left" w:pos="567"/>
              </w:tabs>
              <w:snapToGrid w:val="0"/>
              <w:spacing w:after="0" w:line="240" w:lineRule="auto"/>
              <w:jc w:val="center"/>
              <w:rPr>
                <w:rFonts w:ascii="Times New Roman" w:eastAsia="Times New Roman" w:hAnsi="Times New Roman" w:cs="Times New Roman"/>
              </w:rPr>
            </w:pPr>
            <w:r w:rsidRPr="006879EC">
              <w:rPr>
                <w:rFonts w:ascii="Times New Roman" w:eastAsia="Times New Roman" w:hAnsi="Times New Roman" w:cs="Times New Roman"/>
              </w:rPr>
              <w:t>Dažni</w:t>
            </w:r>
          </w:p>
        </w:tc>
      </w:tr>
      <w:tr w:rsidR="006512C9" w:rsidRPr="006879EC" w14:paraId="1C1175C5" w14:textId="77777777" w:rsidTr="0088486B">
        <w:tc>
          <w:tcPr>
            <w:tcW w:w="0" w:type="auto"/>
            <w:vMerge/>
            <w:tcBorders>
              <w:top w:val="single" w:sz="4" w:space="0" w:color="auto"/>
              <w:left w:val="single" w:sz="4" w:space="0" w:color="auto"/>
              <w:bottom w:val="single" w:sz="4" w:space="0" w:color="auto"/>
              <w:right w:val="single" w:sz="4" w:space="0" w:color="auto"/>
            </w:tcBorders>
            <w:vAlign w:val="center"/>
            <w:hideMark/>
          </w:tcPr>
          <w:p w14:paraId="5411DAAC" w14:textId="77777777" w:rsidR="006512C9" w:rsidRPr="006879EC" w:rsidRDefault="006512C9" w:rsidP="0088486B">
            <w:pPr>
              <w:widowControl w:val="0"/>
              <w:spacing w:after="0" w:line="240" w:lineRule="auto"/>
              <w:ind w:hanging="567"/>
              <w:rPr>
                <w:rFonts w:ascii="Times New Roman" w:eastAsia="Times New Roman" w:hAnsi="Times New Roman" w:cs="Times New Roman"/>
                <w:i/>
              </w:rPr>
            </w:pPr>
          </w:p>
        </w:tc>
        <w:tc>
          <w:tcPr>
            <w:tcW w:w="3684" w:type="dxa"/>
            <w:tcBorders>
              <w:top w:val="single" w:sz="4" w:space="0" w:color="auto"/>
              <w:left w:val="single" w:sz="4" w:space="0" w:color="auto"/>
              <w:bottom w:val="single" w:sz="4" w:space="0" w:color="auto"/>
              <w:right w:val="single" w:sz="4" w:space="0" w:color="auto"/>
            </w:tcBorders>
            <w:vAlign w:val="center"/>
            <w:hideMark/>
          </w:tcPr>
          <w:p w14:paraId="4BFEE67B" w14:textId="77777777" w:rsidR="006512C9" w:rsidRPr="006879EC" w:rsidRDefault="006512C9" w:rsidP="0088486B">
            <w:pPr>
              <w:widowControl w:val="0"/>
              <w:tabs>
                <w:tab w:val="left" w:pos="1315"/>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Pykinimas</w:t>
            </w:r>
          </w:p>
        </w:tc>
        <w:tc>
          <w:tcPr>
            <w:tcW w:w="1481" w:type="dxa"/>
            <w:tcBorders>
              <w:top w:val="single" w:sz="4" w:space="0" w:color="auto"/>
              <w:left w:val="single" w:sz="4" w:space="0" w:color="auto"/>
              <w:bottom w:val="single" w:sz="4" w:space="0" w:color="auto"/>
              <w:right w:val="single" w:sz="4" w:space="0" w:color="auto"/>
            </w:tcBorders>
            <w:vAlign w:val="center"/>
            <w:hideMark/>
          </w:tcPr>
          <w:p w14:paraId="0CDCC90A" w14:textId="77777777" w:rsidR="006512C9" w:rsidRPr="006879EC" w:rsidRDefault="006512C9" w:rsidP="0088486B">
            <w:pPr>
              <w:widowControl w:val="0"/>
              <w:tabs>
                <w:tab w:val="left" w:pos="567"/>
              </w:tabs>
              <w:snapToGrid w:val="0"/>
              <w:spacing w:after="0" w:line="240" w:lineRule="auto"/>
              <w:jc w:val="center"/>
              <w:rPr>
                <w:rFonts w:ascii="Times New Roman" w:eastAsia="Times New Roman" w:hAnsi="Times New Roman" w:cs="Times New Roman"/>
              </w:rPr>
            </w:pPr>
            <w:r w:rsidRPr="006879EC">
              <w:rPr>
                <w:rFonts w:ascii="Times New Roman" w:eastAsia="Times New Roman" w:hAnsi="Times New Roman" w:cs="Times New Roman"/>
              </w:rPr>
              <w:t>-</w:t>
            </w:r>
          </w:p>
        </w:tc>
        <w:tc>
          <w:tcPr>
            <w:tcW w:w="1647" w:type="dxa"/>
            <w:tcBorders>
              <w:top w:val="single" w:sz="4" w:space="0" w:color="auto"/>
              <w:left w:val="single" w:sz="4" w:space="0" w:color="auto"/>
              <w:bottom w:val="single" w:sz="4" w:space="0" w:color="auto"/>
              <w:right w:val="single" w:sz="4" w:space="0" w:color="auto"/>
            </w:tcBorders>
            <w:vAlign w:val="center"/>
            <w:hideMark/>
          </w:tcPr>
          <w:p w14:paraId="0D193BA2" w14:textId="77777777" w:rsidR="006512C9" w:rsidRPr="006879EC" w:rsidRDefault="006512C9" w:rsidP="0088486B">
            <w:pPr>
              <w:widowControl w:val="0"/>
              <w:tabs>
                <w:tab w:val="left" w:pos="567"/>
              </w:tabs>
              <w:snapToGrid w:val="0"/>
              <w:spacing w:after="0" w:line="240" w:lineRule="auto"/>
              <w:jc w:val="center"/>
              <w:rPr>
                <w:rFonts w:ascii="Times New Roman" w:eastAsia="Times New Roman" w:hAnsi="Times New Roman" w:cs="Times New Roman"/>
              </w:rPr>
            </w:pPr>
            <w:r w:rsidRPr="006879EC">
              <w:rPr>
                <w:rFonts w:ascii="Times New Roman" w:eastAsia="Times New Roman" w:hAnsi="Times New Roman" w:cs="Times New Roman"/>
              </w:rPr>
              <w:t>Dažni</w:t>
            </w:r>
          </w:p>
        </w:tc>
      </w:tr>
      <w:tr w:rsidR="006512C9" w:rsidRPr="006879EC" w14:paraId="004149FC" w14:textId="77777777" w:rsidTr="0088486B">
        <w:tc>
          <w:tcPr>
            <w:tcW w:w="0" w:type="auto"/>
            <w:vMerge/>
            <w:tcBorders>
              <w:top w:val="single" w:sz="4" w:space="0" w:color="auto"/>
              <w:left w:val="single" w:sz="4" w:space="0" w:color="auto"/>
              <w:bottom w:val="single" w:sz="4" w:space="0" w:color="auto"/>
              <w:right w:val="single" w:sz="4" w:space="0" w:color="auto"/>
            </w:tcBorders>
            <w:vAlign w:val="center"/>
            <w:hideMark/>
          </w:tcPr>
          <w:p w14:paraId="64DFB7B8" w14:textId="77777777" w:rsidR="006512C9" w:rsidRPr="006879EC" w:rsidRDefault="006512C9" w:rsidP="0088486B">
            <w:pPr>
              <w:widowControl w:val="0"/>
              <w:spacing w:after="0" w:line="240" w:lineRule="auto"/>
              <w:ind w:hanging="567"/>
              <w:rPr>
                <w:rFonts w:ascii="Times New Roman" w:eastAsia="Times New Roman" w:hAnsi="Times New Roman" w:cs="Times New Roman"/>
                <w:i/>
              </w:rPr>
            </w:pPr>
          </w:p>
        </w:tc>
        <w:tc>
          <w:tcPr>
            <w:tcW w:w="3684" w:type="dxa"/>
            <w:tcBorders>
              <w:top w:val="single" w:sz="4" w:space="0" w:color="auto"/>
              <w:left w:val="single" w:sz="4" w:space="0" w:color="auto"/>
              <w:bottom w:val="single" w:sz="4" w:space="0" w:color="auto"/>
              <w:right w:val="single" w:sz="4" w:space="0" w:color="auto"/>
            </w:tcBorders>
            <w:vAlign w:val="center"/>
            <w:hideMark/>
          </w:tcPr>
          <w:p w14:paraId="7597EDAD" w14:textId="77777777" w:rsidR="006512C9" w:rsidRPr="006879EC" w:rsidRDefault="006512C9" w:rsidP="0088486B">
            <w:pPr>
              <w:widowControl w:val="0"/>
              <w:tabs>
                <w:tab w:val="left" w:pos="1315"/>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Vidurių užkietėjimas</w:t>
            </w:r>
          </w:p>
        </w:tc>
        <w:tc>
          <w:tcPr>
            <w:tcW w:w="1481" w:type="dxa"/>
            <w:tcBorders>
              <w:top w:val="single" w:sz="4" w:space="0" w:color="auto"/>
              <w:left w:val="single" w:sz="4" w:space="0" w:color="auto"/>
              <w:bottom w:val="single" w:sz="4" w:space="0" w:color="auto"/>
              <w:right w:val="single" w:sz="4" w:space="0" w:color="auto"/>
            </w:tcBorders>
            <w:vAlign w:val="center"/>
            <w:hideMark/>
          </w:tcPr>
          <w:p w14:paraId="6085EBE6" w14:textId="77777777" w:rsidR="006512C9" w:rsidRPr="006879EC" w:rsidRDefault="006512C9" w:rsidP="0088486B">
            <w:pPr>
              <w:widowControl w:val="0"/>
              <w:tabs>
                <w:tab w:val="left" w:pos="567"/>
              </w:tabs>
              <w:snapToGrid w:val="0"/>
              <w:spacing w:after="0" w:line="240" w:lineRule="auto"/>
              <w:jc w:val="center"/>
              <w:rPr>
                <w:rFonts w:ascii="Times New Roman" w:eastAsia="Times New Roman" w:hAnsi="Times New Roman" w:cs="Times New Roman"/>
              </w:rPr>
            </w:pPr>
            <w:r w:rsidRPr="006879EC">
              <w:rPr>
                <w:rFonts w:ascii="Times New Roman" w:eastAsia="Times New Roman" w:hAnsi="Times New Roman" w:cs="Times New Roman"/>
              </w:rPr>
              <w:t>-</w:t>
            </w:r>
          </w:p>
        </w:tc>
        <w:tc>
          <w:tcPr>
            <w:tcW w:w="1647" w:type="dxa"/>
            <w:tcBorders>
              <w:top w:val="single" w:sz="4" w:space="0" w:color="auto"/>
              <w:left w:val="single" w:sz="4" w:space="0" w:color="auto"/>
              <w:bottom w:val="single" w:sz="4" w:space="0" w:color="auto"/>
              <w:right w:val="single" w:sz="4" w:space="0" w:color="auto"/>
            </w:tcBorders>
            <w:vAlign w:val="center"/>
            <w:hideMark/>
          </w:tcPr>
          <w:p w14:paraId="0CB7BFAF" w14:textId="77777777" w:rsidR="006512C9" w:rsidRPr="006879EC" w:rsidRDefault="006512C9" w:rsidP="0088486B">
            <w:pPr>
              <w:widowControl w:val="0"/>
              <w:tabs>
                <w:tab w:val="left" w:pos="567"/>
              </w:tabs>
              <w:snapToGrid w:val="0"/>
              <w:spacing w:after="0" w:line="240" w:lineRule="auto"/>
              <w:jc w:val="center"/>
              <w:rPr>
                <w:rFonts w:ascii="Times New Roman" w:eastAsia="Times New Roman" w:hAnsi="Times New Roman" w:cs="Times New Roman"/>
              </w:rPr>
            </w:pPr>
            <w:r w:rsidRPr="006879EC">
              <w:rPr>
                <w:rFonts w:ascii="Times New Roman" w:eastAsia="Times New Roman" w:hAnsi="Times New Roman" w:cs="Times New Roman"/>
              </w:rPr>
              <w:t>Dažni</w:t>
            </w:r>
          </w:p>
        </w:tc>
      </w:tr>
      <w:tr w:rsidR="006512C9" w:rsidRPr="006879EC" w14:paraId="12E6DCA1" w14:textId="77777777" w:rsidTr="0088486B">
        <w:tc>
          <w:tcPr>
            <w:tcW w:w="0" w:type="auto"/>
            <w:vMerge/>
            <w:tcBorders>
              <w:top w:val="single" w:sz="4" w:space="0" w:color="auto"/>
              <w:left w:val="single" w:sz="4" w:space="0" w:color="auto"/>
              <w:bottom w:val="single" w:sz="4" w:space="0" w:color="auto"/>
              <w:right w:val="single" w:sz="4" w:space="0" w:color="auto"/>
            </w:tcBorders>
            <w:vAlign w:val="center"/>
            <w:hideMark/>
          </w:tcPr>
          <w:p w14:paraId="63BFFEDE" w14:textId="77777777" w:rsidR="006512C9" w:rsidRPr="006879EC" w:rsidRDefault="006512C9" w:rsidP="0088486B">
            <w:pPr>
              <w:widowControl w:val="0"/>
              <w:spacing w:after="0" w:line="240" w:lineRule="auto"/>
              <w:ind w:hanging="567"/>
              <w:rPr>
                <w:rFonts w:ascii="Times New Roman" w:eastAsia="Times New Roman" w:hAnsi="Times New Roman" w:cs="Times New Roman"/>
                <w:i/>
              </w:rPr>
            </w:pPr>
          </w:p>
        </w:tc>
        <w:tc>
          <w:tcPr>
            <w:tcW w:w="3684" w:type="dxa"/>
            <w:tcBorders>
              <w:top w:val="single" w:sz="4" w:space="0" w:color="auto"/>
              <w:left w:val="single" w:sz="4" w:space="0" w:color="auto"/>
              <w:bottom w:val="single" w:sz="4" w:space="0" w:color="auto"/>
              <w:right w:val="single" w:sz="4" w:space="0" w:color="auto"/>
            </w:tcBorders>
            <w:vAlign w:val="center"/>
            <w:hideMark/>
          </w:tcPr>
          <w:p w14:paraId="57A17EF0" w14:textId="77777777" w:rsidR="006512C9" w:rsidRPr="006879EC" w:rsidRDefault="006512C9" w:rsidP="0088486B">
            <w:pPr>
              <w:widowControl w:val="0"/>
              <w:tabs>
                <w:tab w:val="left" w:pos="1315"/>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Pankreatitas</w:t>
            </w:r>
          </w:p>
        </w:tc>
        <w:tc>
          <w:tcPr>
            <w:tcW w:w="1481" w:type="dxa"/>
            <w:tcBorders>
              <w:top w:val="single" w:sz="4" w:space="0" w:color="auto"/>
              <w:left w:val="single" w:sz="4" w:space="0" w:color="auto"/>
              <w:bottom w:val="single" w:sz="4" w:space="0" w:color="auto"/>
              <w:right w:val="single" w:sz="4" w:space="0" w:color="auto"/>
            </w:tcBorders>
            <w:vAlign w:val="center"/>
            <w:hideMark/>
          </w:tcPr>
          <w:p w14:paraId="698FA1D0" w14:textId="77777777" w:rsidR="006512C9" w:rsidRPr="006879EC" w:rsidRDefault="006512C9" w:rsidP="0088486B">
            <w:pPr>
              <w:widowControl w:val="0"/>
              <w:tabs>
                <w:tab w:val="left" w:pos="567"/>
              </w:tabs>
              <w:snapToGrid w:val="0"/>
              <w:spacing w:after="0" w:line="240" w:lineRule="auto"/>
              <w:jc w:val="center"/>
              <w:rPr>
                <w:rFonts w:ascii="Times New Roman" w:eastAsia="Times New Roman" w:hAnsi="Times New Roman" w:cs="Times New Roman"/>
              </w:rPr>
            </w:pPr>
            <w:r w:rsidRPr="006879EC">
              <w:rPr>
                <w:rFonts w:ascii="Times New Roman" w:eastAsia="Times New Roman" w:hAnsi="Times New Roman" w:cs="Times New Roman"/>
              </w:rPr>
              <w:t>-</w:t>
            </w:r>
          </w:p>
        </w:tc>
        <w:tc>
          <w:tcPr>
            <w:tcW w:w="1647" w:type="dxa"/>
            <w:tcBorders>
              <w:top w:val="single" w:sz="4" w:space="0" w:color="auto"/>
              <w:left w:val="single" w:sz="4" w:space="0" w:color="auto"/>
              <w:bottom w:val="single" w:sz="4" w:space="0" w:color="auto"/>
              <w:right w:val="single" w:sz="4" w:space="0" w:color="auto"/>
            </w:tcBorders>
            <w:vAlign w:val="center"/>
            <w:hideMark/>
          </w:tcPr>
          <w:p w14:paraId="463FA698" w14:textId="77777777" w:rsidR="006512C9" w:rsidRPr="006879EC" w:rsidRDefault="006512C9" w:rsidP="0088486B">
            <w:pPr>
              <w:widowControl w:val="0"/>
              <w:tabs>
                <w:tab w:val="left" w:pos="567"/>
              </w:tabs>
              <w:snapToGrid w:val="0"/>
              <w:spacing w:after="0" w:line="240" w:lineRule="auto"/>
              <w:jc w:val="center"/>
              <w:rPr>
                <w:rFonts w:ascii="Times New Roman" w:eastAsia="Times New Roman" w:hAnsi="Times New Roman" w:cs="Times New Roman"/>
              </w:rPr>
            </w:pPr>
            <w:r w:rsidRPr="006879EC">
              <w:rPr>
                <w:rFonts w:ascii="Times New Roman" w:eastAsia="Times New Roman" w:hAnsi="Times New Roman" w:cs="Times New Roman"/>
              </w:rPr>
              <w:t>Reti</w:t>
            </w:r>
          </w:p>
        </w:tc>
      </w:tr>
      <w:tr w:rsidR="006512C9" w:rsidRPr="006879EC" w14:paraId="2DA3FEE9" w14:textId="77777777" w:rsidTr="0088486B">
        <w:tc>
          <w:tcPr>
            <w:tcW w:w="0" w:type="auto"/>
            <w:vMerge/>
            <w:tcBorders>
              <w:top w:val="single" w:sz="4" w:space="0" w:color="auto"/>
              <w:left w:val="single" w:sz="4" w:space="0" w:color="auto"/>
              <w:bottom w:val="single" w:sz="4" w:space="0" w:color="auto"/>
              <w:right w:val="single" w:sz="4" w:space="0" w:color="auto"/>
            </w:tcBorders>
            <w:vAlign w:val="center"/>
            <w:hideMark/>
          </w:tcPr>
          <w:p w14:paraId="3DAAC3F0" w14:textId="77777777" w:rsidR="006512C9" w:rsidRPr="006879EC" w:rsidRDefault="006512C9" w:rsidP="0088486B">
            <w:pPr>
              <w:widowControl w:val="0"/>
              <w:spacing w:after="0" w:line="240" w:lineRule="auto"/>
              <w:ind w:hanging="567"/>
              <w:rPr>
                <w:rFonts w:ascii="Times New Roman" w:eastAsia="Times New Roman" w:hAnsi="Times New Roman" w:cs="Times New Roman"/>
                <w:i/>
              </w:rPr>
            </w:pPr>
          </w:p>
        </w:tc>
        <w:tc>
          <w:tcPr>
            <w:tcW w:w="3684" w:type="dxa"/>
            <w:tcBorders>
              <w:top w:val="single" w:sz="4" w:space="0" w:color="auto"/>
              <w:left w:val="single" w:sz="4" w:space="0" w:color="auto"/>
              <w:bottom w:val="single" w:sz="4" w:space="0" w:color="auto"/>
              <w:right w:val="single" w:sz="4" w:space="0" w:color="auto"/>
            </w:tcBorders>
            <w:vAlign w:val="center"/>
            <w:hideMark/>
          </w:tcPr>
          <w:p w14:paraId="5B2B918C" w14:textId="77777777" w:rsidR="006512C9" w:rsidRPr="006879EC" w:rsidRDefault="006512C9" w:rsidP="0088486B">
            <w:pPr>
              <w:widowControl w:val="0"/>
              <w:tabs>
                <w:tab w:val="left" w:pos="1315"/>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lang w:eastAsia="sl-SI"/>
              </w:rPr>
              <w:t>Viduriavimas</w:t>
            </w:r>
          </w:p>
        </w:tc>
        <w:tc>
          <w:tcPr>
            <w:tcW w:w="1481" w:type="dxa"/>
            <w:tcBorders>
              <w:top w:val="single" w:sz="4" w:space="0" w:color="auto"/>
              <w:left w:val="single" w:sz="4" w:space="0" w:color="auto"/>
              <w:bottom w:val="single" w:sz="4" w:space="0" w:color="auto"/>
              <w:right w:val="single" w:sz="4" w:space="0" w:color="auto"/>
            </w:tcBorders>
            <w:vAlign w:val="center"/>
            <w:hideMark/>
          </w:tcPr>
          <w:p w14:paraId="317B8D04" w14:textId="77777777" w:rsidR="006512C9" w:rsidRPr="006879EC" w:rsidRDefault="006512C9" w:rsidP="0088486B">
            <w:pPr>
              <w:widowControl w:val="0"/>
              <w:tabs>
                <w:tab w:val="left" w:pos="567"/>
              </w:tabs>
              <w:snapToGrid w:val="0"/>
              <w:spacing w:after="0" w:line="240" w:lineRule="auto"/>
              <w:jc w:val="center"/>
              <w:rPr>
                <w:rFonts w:ascii="Times New Roman" w:eastAsia="Times New Roman" w:hAnsi="Times New Roman" w:cs="Times New Roman"/>
              </w:rPr>
            </w:pPr>
            <w:r w:rsidRPr="006879EC">
              <w:rPr>
                <w:rFonts w:ascii="Times New Roman" w:eastAsia="Times New Roman" w:hAnsi="Times New Roman" w:cs="Times New Roman"/>
              </w:rPr>
              <w:t>-</w:t>
            </w:r>
          </w:p>
        </w:tc>
        <w:tc>
          <w:tcPr>
            <w:tcW w:w="1647" w:type="dxa"/>
            <w:tcBorders>
              <w:top w:val="single" w:sz="4" w:space="0" w:color="auto"/>
              <w:left w:val="single" w:sz="4" w:space="0" w:color="auto"/>
              <w:bottom w:val="single" w:sz="4" w:space="0" w:color="auto"/>
              <w:right w:val="single" w:sz="4" w:space="0" w:color="auto"/>
            </w:tcBorders>
            <w:vAlign w:val="center"/>
            <w:hideMark/>
          </w:tcPr>
          <w:p w14:paraId="6BDD8E2B" w14:textId="77777777" w:rsidR="006512C9" w:rsidRPr="006879EC" w:rsidRDefault="006512C9" w:rsidP="0088486B">
            <w:pPr>
              <w:widowControl w:val="0"/>
              <w:tabs>
                <w:tab w:val="left" w:pos="567"/>
              </w:tabs>
              <w:snapToGrid w:val="0"/>
              <w:spacing w:after="0" w:line="240" w:lineRule="auto"/>
              <w:jc w:val="center"/>
              <w:rPr>
                <w:rFonts w:ascii="Times New Roman" w:eastAsia="Times New Roman" w:hAnsi="Times New Roman" w:cs="Times New Roman"/>
              </w:rPr>
            </w:pPr>
            <w:r w:rsidRPr="006879EC">
              <w:rPr>
                <w:rFonts w:ascii="Times New Roman" w:eastAsia="Times New Roman" w:hAnsi="Times New Roman" w:cs="Times New Roman"/>
              </w:rPr>
              <w:t>Nežinomas</w:t>
            </w:r>
          </w:p>
        </w:tc>
      </w:tr>
      <w:tr w:rsidR="006512C9" w:rsidRPr="006879EC" w14:paraId="50D9ED59" w14:textId="77777777" w:rsidTr="0088486B">
        <w:tc>
          <w:tcPr>
            <w:tcW w:w="2248" w:type="dxa"/>
            <w:vMerge w:val="restart"/>
            <w:tcBorders>
              <w:top w:val="single" w:sz="4" w:space="0" w:color="auto"/>
              <w:left w:val="single" w:sz="4" w:space="0" w:color="auto"/>
              <w:bottom w:val="single" w:sz="4" w:space="0" w:color="auto"/>
              <w:right w:val="single" w:sz="4" w:space="0" w:color="auto"/>
            </w:tcBorders>
            <w:hideMark/>
          </w:tcPr>
          <w:p w14:paraId="0776EAB8" w14:textId="77777777" w:rsidR="006512C9" w:rsidRPr="006879EC" w:rsidRDefault="006512C9" w:rsidP="0088486B">
            <w:pPr>
              <w:widowControl w:val="0"/>
              <w:tabs>
                <w:tab w:val="left" w:pos="567"/>
              </w:tabs>
              <w:snapToGrid w:val="0"/>
              <w:spacing w:after="0" w:line="240" w:lineRule="auto"/>
              <w:rPr>
                <w:rFonts w:ascii="Times New Roman" w:eastAsia="Times New Roman" w:hAnsi="Times New Roman" w:cs="Times New Roman"/>
                <w:i/>
              </w:rPr>
            </w:pPr>
            <w:r w:rsidRPr="006879EC">
              <w:rPr>
                <w:rFonts w:ascii="Times New Roman" w:eastAsia="Times New Roman" w:hAnsi="Times New Roman" w:cs="Times New Roman"/>
                <w:i/>
                <w:color w:val="333333"/>
              </w:rPr>
              <w:t>Kepenų, tulžies pūslės ir latakų sutrikimai</w:t>
            </w:r>
          </w:p>
        </w:tc>
        <w:tc>
          <w:tcPr>
            <w:tcW w:w="3684" w:type="dxa"/>
            <w:tcBorders>
              <w:top w:val="single" w:sz="4" w:space="0" w:color="auto"/>
              <w:left w:val="single" w:sz="4" w:space="0" w:color="auto"/>
              <w:bottom w:val="single" w:sz="4" w:space="0" w:color="auto"/>
              <w:right w:val="single" w:sz="4" w:space="0" w:color="auto"/>
            </w:tcBorders>
            <w:vAlign w:val="center"/>
            <w:hideMark/>
          </w:tcPr>
          <w:p w14:paraId="78173F8D" w14:textId="77777777" w:rsidR="006512C9" w:rsidRPr="006879EC" w:rsidRDefault="006512C9" w:rsidP="0088486B">
            <w:pPr>
              <w:widowControl w:val="0"/>
              <w:tabs>
                <w:tab w:val="left" w:pos="1315"/>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Hepatitas</w:t>
            </w:r>
          </w:p>
        </w:tc>
        <w:tc>
          <w:tcPr>
            <w:tcW w:w="1481" w:type="dxa"/>
            <w:tcBorders>
              <w:top w:val="single" w:sz="4" w:space="0" w:color="auto"/>
              <w:left w:val="single" w:sz="4" w:space="0" w:color="auto"/>
              <w:bottom w:val="single" w:sz="4" w:space="0" w:color="auto"/>
              <w:right w:val="single" w:sz="4" w:space="0" w:color="auto"/>
            </w:tcBorders>
            <w:vAlign w:val="center"/>
            <w:hideMark/>
          </w:tcPr>
          <w:p w14:paraId="2EEDF298" w14:textId="77777777" w:rsidR="006512C9" w:rsidRPr="006879EC" w:rsidRDefault="006512C9" w:rsidP="0088486B">
            <w:pPr>
              <w:widowControl w:val="0"/>
              <w:tabs>
                <w:tab w:val="left" w:pos="567"/>
              </w:tabs>
              <w:snapToGrid w:val="0"/>
              <w:spacing w:after="0" w:line="240" w:lineRule="auto"/>
              <w:jc w:val="center"/>
              <w:rPr>
                <w:rFonts w:ascii="Times New Roman" w:eastAsia="Times New Roman" w:hAnsi="Times New Roman" w:cs="Times New Roman"/>
              </w:rPr>
            </w:pPr>
            <w:r w:rsidRPr="006879EC">
              <w:rPr>
                <w:rFonts w:ascii="Times New Roman" w:eastAsia="Times New Roman" w:hAnsi="Times New Roman" w:cs="Times New Roman"/>
              </w:rPr>
              <w:t>-</w:t>
            </w:r>
          </w:p>
        </w:tc>
        <w:tc>
          <w:tcPr>
            <w:tcW w:w="1647" w:type="dxa"/>
            <w:tcBorders>
              <w:top w:val="single" w:sz="4" w:space="0" w:color="auto"/>
              <w:left w:val="single" w:sz="4" w:space="0" w:color="auto"/>
              <w:bottom w:val="single" w:sz="4" w:space="0" w:color="auto"/>
              <w:right w:val="single" w:sz="4" w:space="0" w:color="auto"/>
            </w:tcBorders>
            <w:vAlign w:val="center"/>
            <w:hideMark/>
          </w:tcPr>
          <w:p w14:paraId="79807A1F" w14:textId="77777777" w:rsidR="006512C9" w:rsidRPr="006879EC" w:rsidRDefault="006512C9" w:rsidP="0088486B">
            <w:pPr>
              <w:widowControl w:val="0"/>
              <w:tabs>
                <w:tab w:val="left" w:pos="567"/>
              </w:tabs>
              <w:snapToGrid w:val="0"/>
              <w:spacing w:after="0" w:line="240" w:lineRule="auto"/>
              <w:jc w:val="center"/>
              <w:rPr>
                <w:rFonts w:ascii="Times New Roman" w:eastAsia="Times New Roman" w:hAnsi="Times New Roman" w:cs="Times New Roman"/>
              </w:rPr>
            </w:pPr>
            <w:r w:rsidRPr="006879EC">
              <w:rPr>
                <w:rFonts w:ascii="Times New Roman" w:eastAsia="Times New Roman" w:hAnsi="Times New Roman" w:cs="Times New Roman"/>
              </w:rPr>
              <w:t>Labai reti</w:t>
            </w:r>
          </w:p>
        </w:tc>
      </w:tr>
      <w:tr w:rsidR="006512C9" w:rsidRPr="006879EC" w14:paraId="04D629CF" w14:textId="77777777" w:rsidTr="0088486B">
        <w:trPr>
          <w:trHeight w:val="112"/>
        </w:trPr>
        <w:tc>
          <w:tcPr>
            <w:tcW w:w="0" w:type="auto"/>
            <w:vMerge/>
            <w:tcBorders>
              <w:top w:val="single" w:sz="4" w:space="0" w:color="auto"/>
              <w:left w:val="single" w:sz="4" w:space="0" w:color="auto"/>
              <w:bottom w:val="single" w:sz="4" w:space="0" w:color="auto"/>
              <w:right w:val="single" w:sz="4" w:space="0" w:color="auto"/>
            </w:tcBorders>
            <w:vAlign w:val="center"/>
            <w:hideMark/>
          </w:tcPr>
          <w:p w14:paraId="5373535C" w14:textId="77777777" w:rsidR="006512C9" w:rsidRPr="006879EC" w:rsidRDefault="006512C9" w:rsidP="0088486B">
            <w:pPr>
              <w:widowControl w:val="0"/>
              <w:spacing w:after="0" w:line="240" w:lineRule="auto"/>
              <w:ind w:hanging="567"/>
              <w:rPr>
                <w:rFonts w:ascii="Times New Roman" w:eastAsia="Times New Roman" w:hAnsi="Times New Roman" w:cs="Times New Roman"/>
                <w:i/>
              </w:rPr>
            </w:pPr>
          </w:p>
        </w:tc>
        <w:tc>
          <w:tcPr>
            <w:tcW w:w="3684" w:type="dxa"/>
            <w:tcBorders>
              <w:top w:val="single" w:sz="4" w:space="0" w:color="auto"/>
              <w:left w:val="single" w:sz="4" w:space="0" w:color="auto"/>
              <w:bottom w:val="single" w:sz="4" w:space="0" w:color="auto"/>
              <w:right w:val="single" w:sz="4" w:space="0" w:color="auto"/>
            </w:tcBorders>
            <w:vAlign w:val="center"/>
            <w:hideMark/>
          </w:tcPr>
          <w:p w14:paraId="0A51DD12" w14:textId="77777777" w:rsidR="006512C9" w:rsidRPr="006879EC" w:rsidRDefault="006512C9" w:rsidP="0088486B">
            <w:pPr>
              <w:widowControl w:val="0"/>
              <w:tabs>
                <w:tab w:val="left" w:pos="1315"/>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Gelta</w:t>
            </w:r>
          </w:p>
        </w:tc>
        <w:tc>
          <w:tcPr>
            <w:tcW w:w="1481" w:type="dxa"/>
            <w:tcBorders>
              <w:top w:val="single" w:sz="4" w:space="0" w:color="auto"/>
              <w:left w:val="single" w:sz="4" w:space="0" w:color="auto"/>
              <w:bottom w:val="single" w:sz="4" w:space="0" w:color="auto"/>
              <w:right w:val="single" w:sz="4" w:space="0" w:color="auto"/>
            </w:tcBorders>
            <w:vAlign w:val="center"/>
            <w:hideMark/>
          </w:tcPr>
          <w:p w14:paraId="019ABD8E" w14:textId="77777777" w:rsidR="006512C9" w:rsidRPr="006879EC" w:rsidRDefault="006512C9" w:rsidP="0088486B">
            <w:pPr>
              <w:widowControl w:val="0"/>
              <w:tabs>
                <w:tab w:val="left" w:pos="567"/>
              </w:tabs>
              <w:snapToGrid w:val="0"/>
              <w:spacing w:after="0" w:line="240" w:lineRule="auto"/>
              <w:jc w:val="center"/>
              <w:rPr>
                <w:rFonts w:ascii="Times New Roman" w:eastAsia="Times New Roman" w:hAnsi="Times New Roman" w:cs="Times New Roman"/>
              </w:rPr>
            </w:pPr>
            <w:r w:rsidRPr="006879EC">
              <w:rPr>
                <w:rFonts w:ascii="Times New Roman" w:eastAsia="Times New Roman" w:hAnsi="Times New Roman" w:cs="Times New Roman"/>
              </w:rPr>
              <w:t>-</w:t>
            </w:r>
          </w:p>
        </w:tc>
        <w:tc>
          <w:tcPr>
            <w:tcW w:w="1647" w:type="dxa"/>
            <w:tcBorders>
              <w:top w:val="single" w:sz="4" w:space="0" w:color="auto"/>
              <w:left w:val="single" w:sz="4" w:space="0" w:color="auto"/>
              <w:bottom w:val="single" w:sz="4" w:space="0" w:color="auto"/>
              <w:right w:val="single" w:sz="4" w:space="0" w:color="auto"/>
            </w:tcBorders>
            <w:vAlign w:val="center"/>
            <w:hideMark/>
          </w:tcPr>
          <w:p w14:paraId="2866A50A" w14:textId="77777777" w:rsidR="006512C9" w:rsidRPr="006879EC" w:rsidRDefault="006512C9" w:rsidP="0088486B">
            <w:pPr>
              <w:widowControl w:val="0"/>
              <w:tabs>
                <w:tab w:val="left" w:pos="567"/>
              </w:tabs>
              <w:snapToGrid w:val="0"/>
              <w:spacing w:after="0" w:line="240" w:lineRule="auto"/>
              <w:jc w:val="center"/>
              <w:rPr>
                <w:rFonts w:ascii="Times New Roman" w:eastAsia="Times New Roman" w:hAnsi="Times New Roman" w:cs="Times New Roman"/>
              </w:rPr>
            </w:pPr>
            <w:r w:rsidRPr="006879EC">
              <w:rPr>
                <w:rFonts w:ascii="Times New Roman" w:eastAsia="Times New Roman" w:hAnsi="Times New Roman" w:cs="Times New Roman"/>
              </w:rPr>
              <w:t>Labai reti</w:t>
            </w:r>
          </w:p>
        </w:tc>
      </w:tr>
      <w:tr w:rsidR="006512C9" w:rsidRPr="006879EC" w14:paraId="38F662E5" w14:textId="77777777" w:rsidTr="0088486B">
        <w:tc>
          <w:tcPr>
            <w:tcW w:w="0" w:type="auto"/>
            <w:vMerge/>
            <w:tcBorders>
              <w:top w:val="single" w:sz="4" w:space="0" w:color="auto"/>
              <w:left w:val="single" w:sz="4" w:space="0" w:color="auto"/>
              <w:bottom w:val="single" w:sz="4" w:space="0" w:color="auto"/>
              <w:right w:val="single" w:sz="4" w:space="0" w:color="auto"/>
            </w:tcBorders>
            <w:vAlign w:val="center"/>
            <w:hideMark/>
          </w:tcPr>
          <w:p w14:paraId="270E9985" w14:textId="77777777" w:rsidR="006512C9" w:rsidRPr="006879EC" w:rsidRDefault="006512C9" w:rsidP="0088486B">
            <w:pPr>
              <w:widowControl w:val="0"/>
              <w:spacing w:after="0" w:line="240" w:lineRule="auto"/>
              <w:ind w:hanging="567"/>
              <w:rPr>
                <w:rFonts w:ascii="Times New Roman" w:eastAsia="Times New Roman" w:hAnsi="Times New Roman" w:cs="Times New Roman"/>
                <w:i/>
              </w:rPr>
            </w:pPr>
          </w:p>
        </w:tc>
        <w:tc>
          <w:tcPr>
            <w:tcW w:w="3684" w:type="dxa"/>
            <w:tcBorders>
              <w:top w:val="single" w:sz="4" w:space="0" w:color="auto"/>
              <w:left w:val="single" w:sz="4" w:space="0" w:color="auto"/>
              <w:bottom w:val="single" w:sz="4" w:space="0" w:color="auto"/>
              <w:right w:val="single" w:sz="4" w:space="0" w:color="auto"/>
            </w:tcBorders>
            <w:vAlign w:val="center"/>
            <w:hideMark/>
          </w:tcPr>
          <w:p w14:paraId="76243EB2" w14:textId="77777777" w:rsidR="006512C9" w:rsidRPr="006879EC" w:rsidRDefault="006512C9" w:rsidP="0088486B">
            <w:pPr>
              <w:widowControl w:val="0"/>
              <w:tabs>
                <w:tab w:val="left" w:pos="1315"/>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Kepenų transaminazių aktyvumo padidėjimas</w:t>
            </w:r>
          </w:p>
        </w:tc>
        <w:tc>
          <w:tcPr>
            <w:tcW w:w="1481" w:type="dxa"/>
            <w:tcBorders>
              <w:top w:val="single" w:sz="4" w:space="0" w:color="auto"/>
              <w:left w:val="single" w:sz="4" w:space="0" w:color="auto"/>
              <w:bottom w:val="single" w:sz="4" w:space="0" w:color="auto"/>
              <w:right w:val="single" w:sz="4" w:space="0" w:color="auto"/>
            </w:tcBorders>
            <w:vAlign w:val="center"/>
            <w:hideMark/>
          </w:tcPr>
          <w:p w14:paraId="67861DC6" w14:textId="77777777" w:rsidR="006512C9" w:rsidRPr="006879EC" w:rsidRDefault="006512C9" w:rsidP="0088486B">
            <w:pPr>
              <w:widowControl w:val="0"/>
              <w:tabs>
                <w:tab w:val="left" w:pos="567"/>
              </w:tabs>
              <w:snapToGrid w:val="0"/>
              <w:spacing w:after="0" w:line="240" w:lineRule="auto"/>
              <w:jc w:val="center"/>
              <w:rPr>
                <w:rFonts w:ascii="Times New Roman" w:eastAsia="Times New Roman" w:hAnsi="Times New Roman" w:cs="Times New Roman"/>
              </w:rPr>
            </w:pPr>
            <w:r w:rsidRPr="006879EC">
              <w:rPr>
                <w:rFonts w:ascii="Times New Roman" w:eastAsia="Times New Roman" w:hAnsi="Times New Roman" w:cs="Times New Roman"/>
              </w:rPr>
              <w:t>-</w:t>
            </w:r>
          </w:p>
        </w:tc>
        <w:tc>
          <w:tcPr>
            <w:tcW w:w="1647" w:type="dxa"/>
            <w:tcBorders>
              <w:top w:val="single" w:sz="4" w:space="0" w:color="auto"/>
              <w:left w:val="single" w:sz="4" w:space="0" w:color="auto"/>
              <w:bottom w:val="single" w:sz="4" w:space="0" w:color="auto"/>
              <w:right w:val="single" w:sz="4" w:space="0" w:color="auto"/>
            </w:tcBorders>
            <w:vAlign w:val="center"/>
            <w:hideMark/>
          </w:tcPr>
          <w:p w14:paraId="1F3114C4" w14:textId="77777777" w:rsidR="006512C9" w:rsidRPr="006879EC" w:rsidRDefault="006512C9" w:rsidP="0088486B">
            <w:pPr>
              <w:widowControl w:val="0"/>
              <w:tabs>
                <w:tab w:val="left" w:pos="567"/>
              </w:tabs>
              <w:snapToGrid w:val="0"/>
              <w:spacing w:after="0" w:line="240" w:lineRule="auto"/>
              <w:jc w:val="center"/>
              <w:rPr>
                <w:rFonts w:ascii="Times New Roman" w:eastAsia="Times New Roman" w:hAnsi="Times New Roman" w:cs="Times New Roman"/>
              </w:rPr>
            </w:pPr>
            <w:r w:rsidRPr="006879EC">
              <w:rPr>
                <w:rFonts w:ascii="Times New Roman" w:eastAsia="Times New Roman" w:hAnsi="Times New Roman" w:cs="Times New Roman"/>
              </w:rPr>
              <w:t>Reti</w:t>
            </w:r>
          </w:p>
        </w:tc>
      </w:tr>
      <w:tr w:rsidR="006512C9" w:rsidRPr="006879EC" w14:paraId="327295D7" w14:textId="77777777" w:rsidTr="0088486B">
        <w:tc>
          <w:tcPr>
            <w:tcW w:w="0" w:type="auto"/>
            <w:vMerge/>
            <w:tcBorders>
              <w:top w:val="single" w:sz="4" w:space="0" w:color="auto"/>
              <w:left w:val="single" w:sz="4" w:space="0" w:color="auto"/>
              <w:bottom w:val="single" w:sz="4" w:space="0" w:color="auto"/>
              <w:right w:val="single" w:sz="4" w:space="0" w:color="auto"/>
            </w:tcBorders>
            <w:vAlign w:val="center"/>
            <w:hideMark/>
          </w:tcPr>
          <w:p w14:paraId="5F3CADCD" w14:textId="77777777" w:rsidR="006512C9" w:rsidRPr="006879EC" w:rsidRDefault="006512C9" w:rsidP="0088486B">
            <w:pPr>
              <w:widowControl w:val="0"/>
              <w:spacing w:after="0" w:line="240" w:lineRule="auto"/>
              <w:ind w:hanging="567"/>
              <w:rPr>
                <w:rFonts w:ascii="Times New Roman" w:eastAsia="Times New Roman" w:hAnsi="Times New Roman" w:cs="Times New Roman"/>
                <w:i/>
              </w:rPr>
            </w:pPr>
          </w:p>
        </w:tc>
        <w:tc>
          <w:tcPr>
            <w:tcW w:w="3684" w:type="dxa"/>
            <w:tcBorders>
              <w:top w:val="single" w:sz="4" w:space="0" w:color="auto"/>
              <w:left w:val="single" w:sz="4" w:space="0" w:color="auto"/>
              <w:bottom w:val="single" w:sz="4" w:space="0" w:color="auto"/>
              <w:right w:val="single" w:sz="4" w:space="0" w:color="auto"/>
            </w:tcBorders>
            <w:vAlign w:val="center"/>
            <w:hideMark/>
          </w:tcPr>
          <w:p w14:paraId="35E47DAC" w14:textId="77777777" w:rsidR="006512C9" w:rsidRPr="006879EC" w:rsidRDefault="006512C9" w:rsidP="0088486B">
            <w:pPr>
              <w:widowControl w:val="0"/>
              <w:tabs>
                <w:tab w:val="left" w:pos="1315"/>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Kepenų funkcijos rodmenų padidėjimas, įskaitant bilirubino kiekio serume padidėjimą</w:t>
            </w:r>
          </w:p>
        </w:tc>
        <w:tc>
          <w:tcPr>
            <w:tcW w:w="1481" w:type="dxa"/>
            <w:tcBorders>
              <w:top w:val="single" w:sz="4" w:space="0" w:color="auto"/>
              <w:left w:val="single" w:sz="4" w:space="0" w:color="auto"/>
              <w:bottom w:val="single" w:sz="4" w:space="0" w:color="auto"/>
              <w:right w:val="single" w:sz="4" w:space="0" w:color="auto"/>
            </w:tcBorders>
            <w:vAlign w:val="center"/>
            <w:hideMark/>
          </w:tcPr>
          <w:p w14:paraId="19B5EE0D" w14:textId="77777777" w:rsidR="006512C9" w:rsidRPr="006879EC" w:rsidRDefault="006512C9" w:rsidP="0088486B">
            <w:pPr>
              <w:widowControl w:val="0"/>
              <w:tabs>
                <w:tab w:val="left" w:pos="567"/>
              </w:tabs>
              <w:snapToGrid w:val="0"/>
              <w:spacing w:after="0" w:line="240" w:lineRule="auto"/>
              <w:jc w:val="center"/>
              <w:rPr>
                <w:rFonts w:ascii="Times New Roman" w:eastAsia="Times New Roman" w:hAnsi="Times New Roman" w:cs="Times New Roman"/>
              </w:rPr>
            </w:pPr>
            <w:r w:rsidRPr="006879EC">
              <w:rPr>
                <w:rFonts w:ascii="Times New Roman" w:eastAsia="Times New Roman" w:hAnsi="Times New Roman" w:cs="Times New Roman"/>
              </w:rPr>
              <w:t>Nežinomas</w:t>
            </w:r>
          </w:p>
        </w:tc>
        <w:tc>
          <w:tcPr>
            <w:tcW w:w="1647" w:type="dxa"/>
            <w:tcBorders>
              <w:top w:val="single" w:sz="4" w:space="0" w:color="auto"/>
              <w:left w:val="single" w:sz="4" w:space="0" w:color="auto"/>
              <w:bottom w:val="single" w:sz="4" w:space="0" w:color="auto"/>
              <w:right w:val="single" w:sz="4" w:space="0" w:color="auto"/>
            </w:tcBorders>
            <w:vAlign w:val="center"/>
            <w:hideMark/>
          </w:tcPr>
          <w:p w14:paraId="737A35E5" w14:textId="77777777" w:rsidR="006512C9" w:rsidRPr="006879EC" w:rsidRDefault="006512C9" w:rsidP="0088486B">
            <w:pPr>
              <w:widowControl w:val="0"/>
              <w:tabs>
                <w:tab w:val="left" w:pos="567"/>
              </w:tabs>
              <w:snapToGrid w:val="0"/>
              <w:spacing w:after="0" w:line="240" w:lineRule="auto"/>
              <w:jc w:val="center"/>
              <w:rPr>
                <w:rFonts w:ascii="Times New Roman" w:eastAsia="Times New Roman" w:hAnsi="Times New Roman" w:cs="Times New Roman"/>
              </w:rPr>
            </w:pPr>
            <w:r w:rsidRPr="006879EC">
              <w:rPr>
                <w:rFonts w:ascii="Times New Roman" w:eastAsia="Times New Roman" w:hAnsi="Times New Roman" w:cs="Times New Roman"/>
              </w:rPr>
              <w:t>-</w:t>
            </w:r>
          </w:p>
        </w:tc>
      </w:tr>
      <w:tr w:rsidR="006512C9" w:rsidRPr="006879EC" w14:paraId="63968592" w14:textId="77777777" w:rsidTr="0088486B">
        <w:tc>
          <w:tcPr>
            <w:tcW w:w="2248" w:type="dxa"/>
            <w:vMerge w:val="restart"/>
            <w:tcBorders>
              <w:top w:val="single" w:sz="4" w:space="0" w:color="auto"/>
              <w:left w:val="single" w:sz="4" w:space="0" w:color="auto"/>
              <w:right w:val="single" w:sz="4" w:space="0" w:color="auto"/>
            </w:tcBorders>
            <w:hideMark/>
          </w:tcPr>
          <w:p w14:paraId="70EB387D" w14:textId="77777777" w:rsidR="006512C9" w:rsidRPr="006879EC" w:rsidRDefault="006512C9" w:rsidP="0088486B">
            <w:pPr>
              <w:widowControl w:val="0"/>
              <w:tabs>
                <w:tab w:val="left" w:pos="567"/>
              </w:tabs>
              <w:snapToGrid w:val="0"/>
              <w:spacing w:after="0" w:line="240" w:lineRule="auto"/>
              <w:rPr>
                <w:rFonts w:ascii="Times New Roman" w:eastAsia="Times New Roman" w:hAnsi="Times New Roman" w:cs="Times New Roman"/>
                <w:i/>
              </w:rPr>
            </w:pPr>
            <w:r w:rsidRPr="006879EC">
              <w:rPr>
                <w:rFonts w:ascii="Times New Roman" w:eastAsia="Times New Roman" w:hAnsi="Times New Roman" w:cs="Times New Roman"/>
                <w:i/>
              </w:rPr>
              <w:t>Odos ir poodinio audinio sutrikimai</w:t>
            </w:r>
          </w:p>
        </w:tc>
        <w:tc>
          <w:tcPr>
            <w:tcW w:w="3684" w:type="dxa"/>
            <w:tcBorders>
              <w:top w:val="single" w:sz="4" w:space="0" w:color="auto"/>
              <w:left w:val="single" w:sz="4" w:space="0" w:color="auto"/>
              <w:bottom w:val="single" w:sz="4" w:space="0" w:color="auto"/>
              <w:right w:val="single" w:sz="4" w:space="0" w:color="auto"/>
            </w:tcBorders>
            <w:vAlign w:val="center"/>
            <w:hideMark/>
          </w:tcPr>
          <w:p w14:paraId="0AE2F605" w14:textId="77777777" w:rsidR="006512C9" w:rsidRPr="006879EC" w:rsidRDefault="006512C9" w:rsidP="0088486B">
            <w:pPr>
              <w:widowControl w:val="0"/>
              <w:tabs>
                <w:tab w:val="left" w:pos="1315"/>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Išbėrimas, niežėjimas</w:t>
            </w:r>
          </w:p>
        </w:tc>
        <w:tc>
          <w:tcPr>
            <w:tcW w:w="1481" w:type="dxa"/>
            <w:tcBorders>
              <w:top w:val="single" w:sz="4" w:space="0" w:color="auto"/>
              <w:left w:val="single" w:sz="4" w:space="0" w:color="auto"/>
              <w:bottom w:val="single" w:sz="4" w:space="0" w:color="auto"/>
              <w:right w:val="single" w:sz="4" w:space="0" w:color="auto"/>
            </w:tcBorders>
            <w:vAlign w:val="center"/>
            <w:hideMark/>
          </w:tcPr>
          <w:p w14:paraId="4004D2CB" w14:textId="77777777" w:rsidR="006512C9" w:rsidRPr="006879EC" w:rsidRDefault="006512C9" w:rsidP="0088486B">
            <w:pPr>
              <w:widowControl w:val="0"/>
              <w:tabs>
                <w:tab w:val="left" w:pos="567"/>
              </w:tabs>
              <w:snapToGrid w:val="0"/>
              <w:spacing w:after="0" w:line="240" w:lineRule="auto"/>
              <w:jc w:val="center"/>
              <w:rPr>
                <w:rFonts w:ascii="Times New Roman" w:eastAsia="Times New Roman" w:hAnsi="Times New Roman" w:cs="Times New Roman"/>
              </w:rPr>
            </w:pPr>
            <w:r w:rsidRPr="006879EC">
              <w:rPr>
                <w:rFonts w:ascii="Times New Roman" w:eastAsia="Times New Roman" w:hAnsi="Times New Roman" w:cs="Times New Roman"/>
              </w:rPr>
              <w:t>Nežinomas</w:t>
            </w:r>
          </w:p>
        </w:tc>
        <w:tc>
          <w:tcPr>
            <w:tcW w:w="1647" w:type="dxa"/>
            <w:tcBorders>
              <w:top w:val="single" w:sz="4" w:space="0" w:color="auto"/>
              <w:left w:val="single" w:sz="4" w:space="0" w:color="auto"/>
              <w:bottom w:val="single" w:sz="4" w:space="0" w:color="auto"/>
              <w:right w:val="single" w:sz="4" w:space="0" w:color="auto"/>
            </w:tcBorders>
            <w:vAlign w:val="center"/>
            <w:hideMark/>
          </w:tcPr>
          <w:p w14:paraId="14177956" w14:textId="77777777" w:rsidR="006512C9" w:rsidRPr="006879EC" w:rsidRDefault="006512C9" w:rsidP="0088486B">
            <w:pPr>
              <w:widowControl w:val="0"/>
              <w:tabs>
                <w:tab w:val="left" w:pos="567"/>
              </w:tabs>
              <w:snapToGrid w:val="0"/>
              <w:spacing w:after="0" w:line="240" w:lineRule="auto"/>
              <w:jc w:val="center"/>
              <w:rPr>
                <w:rFonts w:ascii="Times New Roman" w:eastAsia="Times New Roman" w:hAnsi="Times New Roman" w:cs="Times New Roman"/>
              </w:rPr>
            </w:pPr>
            <w:r w:rsidRPr="006879EC">
              <w:rPr>
                <w:rFonts w:ascii="Times New Roman" w:eastAsia="Times New Roman" w:hAnsi="Times New Roman" w:cs="Times New Roman"/>
              </w:rPr>
              <w:t>Nedažni</w:t>
            </w:r>
          </w:p>
        </w:tc>
      </w:tr>
      <w:tr w:rsidR="006512C9" w:rsidRPr="006879EC" w14:paraId="1CA50006" w14:textId="77777777" w:rsidTr="0088486B">
        <w:tc>
          <w:tcPr>
            <w:tcW w:w="0" w:type="auto"/>
            <w:vMerge/>
            <w:tcBorders>
              <w:left w:val="single" w:sz="4" w:space="0" w:color="auto"/>
              <w:right w:val="single" w:sz="4" w:space="0" w:color="auto"/>
            </w:tcBorders>
            <w:vAlign w:val="center"/>
            <w:hideMark/>
          </w:tcPr>
          <w:p w14:paraId="208F2E1F" w14:textId="77777777" w:rsidR="006512C9" w:rsidRPr="006879EC" w:rsidRDefault="006512C9" w:rsidP="0088486B">
            <w:pPr>
              <w:widowControl w:val="0"/>
              <w:spacing w:after="0" w:line="240" w:lineRule="auto"/>
              <w:ind w:hanging="567"/>
              <w:rPr>
                <w:rFonts w:ascii="Times New Roman" w:eastAsia="Times New Roman" w:hAnsi="Times New Roman" w:cs="Times New Roman"/>
                <w:i/>
              </w:rPr>
            </w:pPr>
          </w:p>
        </w:tc>
        <w:tc>
          <w:tcPr>
            <w:tcW w:w="3684" w:type="dxa"/>
            <w:tcBorders>
              <w:top w:val="single" w:sz="4" w:space="0" w:color="auto"/>
              <w:left w:val="single" w:sz="4" w:space="0" w:color="auto"/>
              <w:bottom w:val="single" w:sz="4" w:space="0" w:color="auto"/>
              <w:right w:val="single" w:sz="4" w:space="0" w:color="auto"/>
            </w:tcBorders>
            <w:vAlign w:val="center"/>
            <w:hideMark/>
          </w:tcPr>
          <w:p w14:paraId="2FE92D4F" w14:textId="77777777" w:rsidR="006512C9" w:rsidRPr="006879EC" w:rsidRDefault="006512C9" w:rsidP="0088486B">
            <w:pPr>
              <w:widowControl w:val="0"/>
              <w:tabs>
                <w:tab w:val="left" w:pos="1315"/>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Dilgėlinė</w:t>
            </w:r>
          </w:p>
        </w:tc>
        <w:tc>
          <w:tcPr>
            <w:tcW w:w="1481" w:type="dxa"/>
            <w:tcBorders>
              <w:top w:val="single" w:sz="4" w:space="0" w:color="auto"/>
              <w:left w:val="single" w:sz="4" w:space="0" w:color="auto"/>
              <w:bottom w:val="single" w:sz="4" w:space="0" w:color="auto"/>
              <w:right w:val="single" w:sz="4" w:space="0" w:color="auto"/>
            </w:tcBorders>
            <w:vAlign w:val="center"/>
            <w:hideMark/>
          </w:tcPr>
          <w:p w14:paraId="1F7C0592" w14:textId="77777777" w:rsidR="006512C9" w:rsidRPr="006879EC" w:rsidRDefault="006512C9" w:rsidP="0088486B">
            <w:pPr>
              <w:widowControl w:val="0"/>
              <w:tabs>
                <w:tab w:val="left" w:pos="567"/>
              </w:tabs>
              <w:snapToGrid w:val="0"/>
              <w:spacing w:after="0" w:line="240" w:lineRule="auto"/>
              <w:jc w:val="center"/>
              <w:rPr>
                <w:rFonts w:ascii="Times New Roman" w:eastAsia="Times New Roman" w:hAnsi="Times New Roman" w:cs="Times New Roman"/>
              </w:rPr>
            </w:pPr>
            <w:r w:rsidRPr="006879EC">
              <w:rPr>
                <w:rFonts w:ascii="Times New Roman" w:eastAsia="Times New Roman" w:hAnsi="Times New Roman" w:cs="Times New Roman"/>
              </w:rPr>
              <w:t>-</w:t>
            </w:r>
          </w:p>
        </w:tc>
        <w:tc>
          <w:tcPr>
            <w:tcW w:w="1647" w:type="dxa"/>
            <w:tcBorders>
              <w:top w:val="single" w:sz="4" w:space="0" w:color="auto"/>
              <w:left w:val="single" w:sz="4" w:space="0" w:color="auto"/>
              <w:bottom w:val="single" w:sz="4" w:space="0" w:color="auto"/>
              <w:right w:val="single" w:sz="4" w:space="0" w:color="auto"/>
            </w:tcBorders>
            <w:vAlign w:val="center"/>
            <w:hideMark/>
          </w:tcPr>
          <w:p w14:paraId="73EE6BA8" w14:textId="77777777" w:rsidR="006512C9" w:rsidRPr="006879EC" w:rsidRDefault="006512C9" w:rsidP="0088486B">
            <w:pPr>
              <w:widowControl w:val="0"/>
              <w:tabs>
                <w:tab w:val="left" w:pos="567"/>
              </w:tabs>
              <w:snapToGrid w:val="0"/>
              <w:spacing w:after="0" w:line="240" w:lineRule="auto"/>
              <w:jc w:val="center"/>
              <w:rPr>
                <w:rFonts w:ascii="Times New Roman" w:eastAsia="Times New Roman" w:hAnsi="Times New Roman" w:cs="Times New Roman"/>
              </w:rPr>
            </w:pPr>
            <w:r w:rsidRPr="006879EC">
              <w:rPr>
                <w:rFonts w:ascii="Times New Roman" w:eastAsia="Times New Roman" w:hAnsi="Times New Roman" w:cs="Times New Roman"/>
              </w:rPr>
              <w:t>Nedažni</w:t>
            </w:r>
          </w:p>
        </w:tc>
      </w:tr>
      <w:tr w:rsidR="006512C9" w:rsidRPr="006879EC" w14:paraId="0C878B05" w14:textId="77777777" w:rsidTr="0088486B">
        <w:tc>
          <w:tcPr>
            <w:tcW w:w="0" w:type="auto"/>
            <w:vMerge/>
            <w:tcBorders>
              <w:left w:val="single" w:sz="4" w:space="0" w:color="auto"/>
              <w:right w:val="single" w:sz="4" w:space="0" w:color="auto"/>
            </w:tcBorders>
            <w:vAlign w:val="center"/>
            <w:hideMark/>
          </w:tcPr>
          <w:p w14:paraId="00FEA08E" w14:textId="77777777" w:rsidR="006512C9" w:rsidRPr="006879EC" w:rsidRDefault="006512C9" w:rsidP="0088486B">
            <w:pPr>
              <w:widowControl w:val="0"/>
              <w:spacing w:after="0" w:line="240" w:lineRule="auto"/>
              <w:ind w:hanging="567"/>
              <w:rPr>
                <w:rFonts w:ascii="Times New Roman" w:eastAsia="Times New Roman" w:hAnsi="Times New Roman" w:cs="Times New Roman"/>
                <w:i/>
              </w:rPr>
            </w:pPr>
          </w:p>
        </w:tc>
        <w:tc>
          <w:tcPr>
            <w:tcW w:w="3684" w:type="dxa"/>
            <w:tcBorders>
              <w:top w:val="single" w:sz="4" w:space="0" w:color="auto"/>
              <w:left w:val="single" w:sz="4" w:space="0" w:color="auto"/>
              <w:bottom w:val="single" w:sz="4" w:space="0" w:color="auto"/>
              <w:right w:val="single" w:sz="4" w:space="0" w:color="auto"/>
            </w:tcBorders>
            <w:vAlign w:val="center"/>
            <w:hideMark/>
          </w:tcPr>
          <w:p w14:paraId="436207CE" w14:textId="77777777" w:rsidR="006512C9" w:rsidRPr="006879EC" w:rsidRDefault="006512C9" w:rsidP="0088486B">
            <w:pPr>
              <w:widowControl w:val="0"/>
              <w:tabs>
                <w:tab w:val="left" w:pos="1315"/>
              </w:tabs>
              <w:snapToGrid w:val="0"/>
              <w:spacing w:after="0" w:line="240" w:lineRule="auto"/>
              <w:rPr>
                <w:rFonts w:ascii="Times New Roman" w:eastAsia="Times New Roman" w:hAnsi="Times New Roman" w:cs="Times New Roman"/>
              </w:rPr>
            </w:pPr>
            <w:r w:rsidRPr="006879EC">
              <w:rPr>
                <w:rFonts w:ascii="Times New Roman" w:eastAsia="SimSun" w:hAnsi="Times New Roman" w:cs="Times New Roman"/>
              </w:rPr>
              <w:t>Stivenso-Džonsono (</w:t>
            </w:r>
            <w:r w:rsidRPr="006879EC">
              <w:rPr>
                <w:rFonts w:ascii="Times New Roman" w:eastAsia="SimSun" w:hAnsi="Times New Roman" w:cs="Times New Roman"/>
                <w:i/>
              </w:rPr>
              <w:t>Stevens-Johnson</w:t>
            </w:r>
            <w:r w:rsidRPr="006879EC">
              <w:rPr>
                <w:rFonts w:ascii="Times New Roman" w:eastAsia="SimSun" w:hAnsi="Times New Roman" w:cs="Times New Roman"/>
              </w:rPr>
              <w:t xml:space="preserve">) </w:t>
            </w:r>
            <w:r w:rsidRPr="006879EC">
              <w:rPr>
                <w:rFonts w:ascii="Times New Roman" w:eastAsia="Times New Roman" w:hAnsi="Times New Roman" w:cs="Times New Roman"/>
              </w:rPr>
              <w:t>sindromas</w:t>
            </w:r>
          </w:p>
        </w:tc>
        <w:tc>
          <w:tcPr>
            <w:tcW w:w="1481" w:type="dxa"/>
            <w:tcBorders>
              <w:top w:val="single" w:sz="4" w:space="0" w:color="auto"/>
              <w:left w:val="single" w:sz="4" w:space="0" w:color="auto"/>
              <w:bottom w:val="single" w:sz="4" w:space="0" w:color="auto"/>
              <w:right w:val="single" w:sz="4" w:space="0" w:color="auto"/>
            </w:tcBorders>
            <w:vAlign w:val="center"/>
            <w:hideMark/>
          </w:tcPr>
          <w:p w14:paraId="22D247B9" w14:textId="77777777" w:rsidR="006512C9" w:rsidRPr="006879EC" w:rsidRDefault="006512C9" w:rsidP="0088486B">
            <w:pPr>
              <w:widowControl w:val="0"/>
              <w:tabs>
                <w:tab w:val="left" w:pos="567"/>
              </w:tabs>
              <w:snapToGrid w:val="0"/>
              <w:spacing w:after="0" w:line="240" w:lineRule="auto"/>
              <w:jc w:val="center"/>
              <w:rPr>
                <w:rFonts w:ascii="Times New Roman" w:eastAsia="Times New Roman" w:hAnsi="Times New Roman" w:cs="Times New Roman"/>
              </w:rPr>
            </w:pPr>
            <w:r w:rsidRPr="006879EC">
              <w:rPr>
                <w:rFonts w:ascii="Times New Roman" w:eastAsia="Times New Roman" w:hAnsi="Times New Roman" w:cs="Times New Roman"/>
              </w:rPr>
              <w:t>-</w:t>
            </w:r>
          </w:p>
        </w:tc>
        <w:tc>
          <w:tcPr>
            <w:tcW w:w="1647" w:type="dxa"/>
            <w:tcBorders>
              <w:top w:val="single" w:sz="4" w:space="0" w:color="auto"/>
              <w:left w:val="single" w:sz="4" w:space="0" w:color="auto"/>
              <w:bottom w:val="single" w:sz="4" w:space="0" w:color="auto"/>
              <w:right w:val="single" w:sz="4" w:space="0" w:color="auto"/>
            </w:tcBorders>
            <w:vAlign w:val="center"/>
            <w:hideMark/>
          </w:tcPr>
          <w:p w14:paraId="781659FF" w14:textId="77777777" w:rsidR="006512C9" w:rsidRPr="006879EC" w:rsidRDefault="006512C9" w:rsidP="0088486B">
            <w:pPr>
              <w:widowControl w:val="0"/>
              <w:tabs>
                <w:tab w:val="left" w:pos="567"/>
              </w:tabs>
              <w:snapToGrid w:val="0"/>
              <w:spacing w:after="0" w:line="240" w:lineRule="auto"/>
              <w:jc w:val="center"/>
              <w:rPr>
                <w:rFonts w:ascii="Times New Roman" w:eastAsia="Times New Roman" w:hAnsi="Times New Roman" w:cs="Times New Roman"/>
              </w:rPr>
            </w:pPr>
            <w:r w:rsidRPr="006879EC">
              <w:rPr>
                <w:rFonts w:ascii="Times New Roman" w:eastAsia="Times New Roman" w:hAnsi="Times New Roman" w:cs="Times New Roman"/>
              </w:rPr>
              <w:t>Nežinomas</w:t>
            </w:r>
          </w:p>
        </w:tc>
      </w:tr>
      <w:tr w:rsidR="006512C9" w:rsidRPr="006879EC" w14:paraId="08476F15" w14:textId="77777777" w:rsidTr="0088486B">
        <w:tc>
          <w:tcPr>
            <w:tcW w:w="0" w:type="auto"/>
            <w:vMerge/>
            <w:tcBorders>
              <w:left w:val="single" w:sz="4" w:space="0" w:color="auto"/>
              <w:right w:val="single" w:sz="4" w:space="0" w:color="auto"/>
            </w:tcBorders>
            <w:vAlign w:val="center"/>
            <w:hideMark/>
          </w:tcPr>
          <w:p w14:paraId="46ECEA33" w14:textId="77777777" w:rsidR="006512C9" w:rsidRPr="006879EC" w:rsidRDefault="006512C9" w:rsidP="0088486B">
            <w:pPr>
              <w:widowControl w:val="0"/>
              <w:spacing w:after="0" w:line="240" w:lineRule="auto"/>
              <w:ind w:hanging="567"/>
              <w:rPr>
                <w:rFonts w:ascii="Times New Roman" w:eastAsia="Times New Roman" w:hAnsi="Times New Roman" w:cs="Times New Roman"/>
                <w:i/>
              </w:rPr>
            </w:pPr>
          </w:p>
        </w:tc>
        <w:tc>
          <w:tcPr>
            <w:tcW w:w="3684" w:type="dxa"/>
            <w:tcBorders>
              <w:top w:val="single" w:sz="4" w:space="0" w:color="auto"/>
              <w:left w:val="single" w:sz="4" w:space="0" w:color="auto"/>
              <w:bottom w:val="single" w:sz="4" w:space="0" w:color="auto"/>
              <w:right w:val="single" w:sz="4" w:space="0" w:color="auto"/>
            </w:tcBorders>
            <w:vAlign w:val="center"/>
            <w:hideMark/>
          </w:tcPr>
          <w:p w14:paraId="09E186E4" w14:textId="77777777" w:rsidR="006512C9" w:rsidRPr="006879EC" w:rsidRDefault="006512C9" w:rsidP="0088486B">
            <w:pPr>
              <w:widowControl w:val="0"/>
              <w:tabs>
                <w:tab w:val="left" w:pos="1315"/>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Angioneurozinė edema</w:t>
            </w:r>
          </w:p>
        </w:tc>
        <w:tc>
          <w:tcPr>
            <w:tcW w:w="1481" w:type="dxa"/>
            <w:tcBorders>
              <w:top w:val="single" w:sz="4" w:space="0" w:color="auto"/>
              <w:left w:val="single" w:sz="4" w:space="0" w:color="auto"/>
              <w:bottom w:val="single" w:sz="4" w:space="0" w:color="auto"/>
              <w:right w:val="single" w:sz="4" w:space="0" w:color="auto"/>
            </w:tcBorders>
            <w:vAlign w:val="center"/>
            <w:hideMark/>
          </w:tcPr>
          <w:p w14:paraId="2C007C92" w14:textId="77777777" w:rsidR="006512C9" w:rsidRPr="006879EC" w:rsidRDefault="006512C9" w:rsidP="0088486B">
            <w:pPr>
              <w:widowControl w:val="0"/>
              <w:tabs>
                <w:tab w:val="left" w:pos="567"/>
              </w:tabs>
              <w:snapToGrid w:val="0"/>
              <w:spacing w:after="0" w:line="240" w:lineRule="auto"/>
              <w:jc w:val="center"/>
              <w:rPr>
                <w:rFonts w:ascii="Times New Roman" w:eastAsia="Times New Roman" w:hAnsi="Times New Roman" w:cs="Times New Roman"/>
              </w:rPr>
            </w:pPr>
            <w:r w:rsidRPr="006879EC">
              <w:rPr>
                <w:rFonts w:ascii="Times New Roman" w:eastAsia="Times New Roman" w:hAnsi="Times New Roman" w:cs="Times New Roman"/>
              </w:rPr>
              <w:t>Nežinomas</w:t>
            </w:r>
          </w:p>
        </w:tc>
        <w:tc>
          <w:tcPr>
            <w:tcW w:w="1647" w:type="dxa"/>
            <w:tcBorders>
              <w:top w:val="single" w:sz="4" w:space="0" w:color="auto"/>
              <w:left w:val="single" w:sz="4" w:space="0" w:color="auto"/>
              <w:bottom w:val="single" w:sz="4" w:space="0" w:color="auto"/>
              <w:right w:val="single" w:sz="4" w:space="0" w:color="auto"/>
            </w:tcBorders>
            <w:vAlign w:val="center"/>
            <w:hideMark/>
          </w:tcPr>
          <w:p w14:paraId="29B7B92B" w14:textId="77777777" w:rsidR="006512C9" w:rsidRPr="006879EC" w:rsidRDefault="006512C9" w:rsidP="0088486B">
            <w:pPr>
              <w:widowControl w:val="0"/>
              <w:tabs>
                <w:tab w:val="left" w:pos="567"/>
              </w:tabs>
              <w:snapToGrid w:val="0"/>
              <w:spacing w:after="0" w:line="240" w:lineRule="auto"/>
              <w:jc w:val="center"/>
              <w:rPr>
                <w:rFonts w:ascii="Times New Roman" w:eastAsia="Times New Roman" w:hAnsi="Times New Roman" w:cs="Times New Roman"/>
              </w:rPr>
            </w:pPr>
            <w:r w:rsidRPr="006879EC">
              <w:rPr>
                <w:rFonts w:ascii="Times New Roman" w:eastAsia="Times New Roman" w:hAnsi="Times New Roman" w:cs="Times New Roman"/>
              </w:rPr>
              <w:t>-</w:t>
            </w:r>
          </w:p>
        </w:tc>
      </w:tr>
      <w:tr w:rsidR="006512C9" w:rsidRPr="006879EC" w14:paraId="336BE7F4" w14:textId="77777777" w:rsidTr="0088486B">
        <w:tc>
          <w:tcPr>
            <w:tcW w:w="2248" w:type="dxa"/>
            <w:vMerge/>
            <w:tcBorders>
              <w:left w:val="single" w:sz="4" w:space="0" w:color="auto"/>
              <w:bottom w:val="single" w:sz="4" w:space="0" w:color="auto"/>
              <w:right w:val="single" w:sz="4" w:space="0" w:color="auto"/>
            </w:tcBorders>
          </w:tcPr>
          <w:p w14:paraId="377D1E8B" w14:textId="77777777" w:rsidR="006512C9" w:rsidRPr="006879EC" w:rsidRDefault="006512C9" w:rsidP="0088486B">
            <w:pPr>
              <w:widowControl w:val="0"/>
              <w:tabs>
                <w:tab w:val="left" w:pos="567"/>
              </w:tabs>
              <w:snapToGrid w:val="0"/>
              <w:spacing w:after="0" w:line="240" w:lineRule="auto"/>
              <w:rPr>
                <w:rFonts w:ascii="Times New Roman" w:eastAsia="TimesNewRomanPSMT" w:hAnsi="Times New Roman" w:cs="Times New Roman"/>
                <w:i/>
              </w:rPr>
            </w:pPr>
          </w:p>
        </w:tc>
        <w:tc>
          <w:tcPr>
            <w:tcW w:w="3684" w:type="dxa"/>
            <w:tcBorders>
              <w:top w:val="single" w:sz="4" w:space="0" w:color="auto"/>
              <w:left w:val="single" w:sz="4" w:space="0" w:color="auto"/>
              <w:bottom w:val="single" w:sz="4" w:space="0" w:color="auto"/>
              <w:right w:val="single" w:sz="4" w:space="0" w:color="auto"/>
            </w:tcBorders>
            <w:vAlign w:val="center"/>
          </w:tcPr>
          <w:p w14:paraId="560990E3" w14:textId="77777777" w:rsidR="006512C9" w:rsidRPr="006879EC" w:rsidRDefault="006512C9" w:rsidP="0088486B">
            <w:pPr>
              <w:widowControl w:val="0"/>
              <w:tabs>
                <w:tab w:val="left" w:pos="1315"/>
              </w:tabs>
              <w:snapToGrid w:val="0"/>
              <w:spacing w:after="0" w:line="240" w:lineRule="auto"/>
              <w:rPr>
                <w:rFonts w:ascii="Times New Roman" w:eastAsia="Times New Roman" w:hAnsi="Times New Roman" w:cs="Times New Roman"/>
              </w:rPr>
            </w:pPr>
            <w:r w:rsidRPr="00904ABC">
              <w:rPr>
                <w:rFonts w:ascii="Times New Roman" w:hAnsi="Times New Roman" w:cs="Times New Roman"/>
              </w:rPr>
              <w:t>Reakcija į vaistinį preparatą su eozinofilija ir sisteminiais simptomais (</w:t>
            </w:r>
            <w:r w:rsidRPr="00904ABC">
              <w:rPr>
                <w:rFonts w:ascii="Times New Roman" w:hAnsi="Times New Roman" w:cs="Times New Roman"/>
                <w:i/>
              </w:rPr>
              <w:t>DRESS</w:t>
            </w:r>
            <w:r w:rsidRPr="00904ABC">
              <w:rPr>
                <w:rFonts w:ascii="Times New Roman" w:hAnsi="Times New Roman" w:cs="Times New Roman"/>
              </w:rPr>
              <w:t>)</w:t>
            </w:r>
          </w:p>
        </w:tc>
        <w:tc>
          <w:tcPr>
            <w:tcW w:w="1481" w:type="dxa"/>
            <w:tcBorders>
              <w:top w:val="single" w:sz="4" w:space="0" w:color="auto"/>
              <w:left w:val="single" w:sz="4" w:space="0" w:color="auto"/>
              <w:bottom w:val="single" w:sz="4" w:space="0" w:color="auto"/>
              <w:right w:val="single" w:sz="4" w:space="0" w:color="auto"/>
            </w:tcBorders>
            <w:vAlign w:val="center"/>
          </w:tcPr>
          <w:p w14:paraId="48083EDD" w14:textId="77777777" w:rsidR="006512C9" w:rsidRPr="006879EC" w:rsidRDefault="006512C9" w:rsidP="0088486B">
            <w:pPr>
              <w:widowControl w:val="0"/>
              <w:tabs>
                <w:tab w:val="left" w:pos="567"/>
              </w:tabs>
              <w:snapToGrid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w:t>
            </w:r>
          </w:p>
        </w:tc>
        <w:tc>
          <w:tcPr>
            <w:tcW w:w="1647" w:type="dxa"/>
            <w:tcBorders>
              <w:top w:val="single" w:sz="4" w:space="0" w:color="auto"/>
              <w:left w:val="single" w:sz="4" w:space="0" w:color="auto"/>
              <w:bottom w:val="single" w:sz="4" w:space="0" w:color="auto"/>
              <w:right w:val="single" w:sz="4" w:space="0" w:color="auto"/>
            </w:tcBorders>
            <w:vAlign w:val="center"/>
          </w:tcPr>
          <w:p w14:paraId="7F607B6C" w14:textId="77777777" w:rsidR="006512C9" w:rsidRPr="006879EC" w:rsidRDefault="006512C9" w:rsidP="0088486B">
            <w:pPr>
              <w:widowControl w:val="0"/>
              <w:tabs>
                <w:tab w:val="left" w:pos="567"/>
              </w:tabs>
              <w:snapToGrid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Dažnis nežinomas -</w:t>
            </w:r>
          </w:p>
        </w:tc>
      </w:tr>
      <w:tr w:rsidR="006512C9" w:rsidRPr="006879EC" w14:paraId="47B0028C" w14:textId="77777777" w:rsidTr="0088486B">
        <w:tc>
          <w:tcPr>
            <w:tcW w:w="2248" w:type="dxa"/>
            <w:vMerge w:val="restart"/>
            <w:tcBorders>
              <w:top w:val="single" w:sz="4" w:space="0" w:color="auto"/>
              <w:left w:val="single" w:sz="4" w:space="0" w:color="auto"/>
              <w:bottom w:val="single" w:sz="4" w:space="0" w:color="auto"/>
              <w:right w:val="single" w:sz="4" w:space="0" w:color="auto"/>
            </w:tcBorders>
            <w:hideMark/>
          </w:tcPr>
          <w:p w14:paraId="4DAE5016" w14:textId="77777777" w:rsidR="006512C9" w:rsidRPr="006879EC" w:rsidRDefault="006512C9" w:rsidP="0088486B">
            <w:pPr>
              <w:widowControl w:val="0"/>
              <w:tabs>
                <w:tab w:val="left" w:pos="567"/>
              </w:tabs>
              <w:snapToGrid w:val="0"/>
              <w:spacing w:after="0" w:line="240" w:lineRule="auto"/>
              <w:rPr>
                <w:rFonts w:ascii="Times New Roman" w:eastAsia="Times New Roman" w:hAnsi="Times New Roman" w:cs="Times New Roman"/>
                <w:i/>
              </w:rPr>
            </w:pPr>
            <w:r w:rsidRPr="006879EC">
              <w:rPr>
                <w:rFonts w:ascii="Times New Roman" w:eastAsia="TimesNewRomanPSMT" w:hAnsi="Times New Roman" w:cs="Times New Roman"/>
                <w:i/>
              </w:rPr>
              <w:t>Raumenų, kaulų ir jungiamojo audinio sutrikimai</w:t>
            </w:r>
          </w:p>
        </w:tc>
        <w:tc>
          <w:tcPr>
            <w:tcW w:w="3684" w:type="dxa"/>
            <w:tcBorders>
              <w:top w:val="single" w:sz="4" w:space="0" w:color="auto"/>
              <w:left w:val="single" w:sz="4" w:space="0" w:color="auto"/>
              <w:bottom w:val="single" w:sz="4" w:space="0" w:color="auto"/>
              <w:right w:val="single" w:sz="4" w:space="0" w:color="auto"/>
            </w:tcBorders>
            <w:vAlign w:val="center"/>
            <w:hideMark/>
          </w:tcPr>
          <w:p w14:paraId="33432AAB" w14:textId="77777777" w:rsidR="006512C9" w:rsidRPr="006879EC" w:rsidRDefault="006512C9" w:rsidP="0088486B">
            <w:pPr>
              <w:widowControl w:val="0"/>
              <w:tabs>
                <w:tab w:val="left" w:pos="1315"/>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Mialgija</w:t>
            </w:r>
          </w:p>
        </w:tc>
        <w:tc>
          <w:tcPr>
            <w:tcW w:w="1481" w:type="dxa"/>
            <w:tcBorders>
              <w:top w:val="single" w:sz="4" w:space="0" w:color="auto"/>
              <w:left w:val="single" w:sz="4" w:space="0" w:color="auto"/>
              <w:bottom w:val="single" w:sz="4" w:space="0" w:color="auto"/>
              <w:right w:val="single" w:sz="4" w:space="0" w:color="auto"/>
            </w:tcBorders>
            <w:vAlign w:val="center"/>
            <w:hideMark/>
          </w:tcPr>
          <w:p w14:paraId="32C8B152" w14:textId="77777777" w:rsidR="006512C9" w:rsidRPr="006879EC" w:rsidRDefault="006512C9" w:rsidP="0088486B">
            <w:pPr>
              <w:widowControl w:val="0"/>
              <w:tabs>
                <w:tab w:val="left" w:pos="567"/>
              </w:tabs>
              <w:snapToGrid w:val="0"/>
              <w:spacing w:after="0" w:line="240" w:lineRule="auto"/>
              <w:jc w:val="center"/>
              <w:rPr>
                <w:rFonts w:ascii="Times New Roman" w:eastAsia="Times New Roman" w:hAnsi="Times New Roman" w:cs="Times New Roman"/>
              </w:rPr>
            </w:pPr>
            <w:r w:rsidRPr="006879EC">
              <w:rPr>
                <w:rFonts w:ascii="Times New Roman" w:eastAsia="Times New Roman" w:hAnsi="Times New Roman" w:cs="Times New Roman"/>
              </w:rPr>
              <w:t>Nežinomas</w:t>
            </w:r>
          </w:p>
        </w:tc>
        <w:tc>
          <w:tcPr>
            <w:tcW w:w="1647" w:type="dxa"/>
            <w:tcBorders>
              <w:top w:val="single" w:sz="4" w:space="0" w:color="auto"/>
              <w:left w:val="single" w:sz="4" w:space="0" w:color="auto"/>
              <w:bottom w:val="single" w:sz="4" w:space="0" w:color="auto"/>
              <w:right w:val="single" w:sz="4" w:space="0" w:color="auto"/>
            </w:tcBorders>
            <w:vAlign w:val="center"/>
            <w:hideMark/>
          </w:tcPr>
          <w:p w14:paraId="58477067" w14:textId="77777777" w:rsidR="006512C9" w:rsidRPr="006879EC" w:rsidRDefault="006512C9" w:rsidP="0088486B">
            <w:pPr>
              <w:widowControl w:val="0"/>
              <w:tabs>
                <w:tab w:val="left" w:pos="567"/>
              </w:tabs>
              <w:snapToGrid w:val="0"/>
              <w:spacing w:after="0" w:line="240" w:lineRule="auto"/>
              <w:jc w:val="center"/>
              <w:rPr>
                <w:rFonts w:ascii="Times New Roman" w:eastAsia="Times New Roman" w:hAnsi="Times New Roman" w:cs="Times New Roman"/>
              </w:rPr>
            </w:pPr>
            <w:r w:rsidRPr="006879EC">
              <w:rPr>
                <w:rFonts w:ascii="Times New Roman" w:eastAsia="Times New Roman" w:hAnsi="Times New Roman" w:cs="Times New Roman"/>
              </w:rPr>
              <w:t>Dažni</w:t>
            </w:r>
          </w:p>
        </w:tc>
      </w:tr>
      <w:tr w:rsidR="006512C9" w:rsidRPr="006879EC" w14:paraId="34B69782" w14:textId="77777777" w:rsidTr="0088486B">
        <w:tc>
          <w:tcPr>
            <w:tcW w:w="0" w:type="auto"/>
            <w:vMerge/>
            <w:tcBorders>
              <w:top w:val="single" w:sz="4" w:space="0" w:color="auto"/>
              <w:left w:val="single" w:sz="4" w:space="0" w:color="auto"/>
              <w:bottom w:val="single" w:sz="4" w:space="0" w:color="auto"/>
              <w:right w:val="single" w:sz="4" w:space="0" w:color="auto"/>
            </w:tcBorders>
            <w:vAlign w:val="center"/>
            <w:hideMark/>
          </w:tcPr>
          <w:p w14:paraId="465E9A9D" w14:textId="77777777" w:rsidR="006512C9" w:rsidRPr="006879EC" w:rsidRDefault="006512C9" w:rsidP="0088486B">
            <w:pPr>
              <w:widowControl w:val="0"/>
              <w:spacing w:after="0" w:line="240" w:lineRule="auto"/>
              <w:ind w:hanging="567"/>
              <w:rPr>
                <w:rFonts w:ascii="Times New Roman" w:eastAsia="Times New Roman" w:hAnsi="Times New Roman" w:cs="Times New Roman"/>
                <w:i/>
              </w:rPr>
            </w:pPr>
          </w:p>
        </w:tc>
        <w:tc>
          <w:tcPr>
            <w:tcW w:w="3684" w:type="dxa"/>
            <w:tcBorders>
              <w:top w:val="single" w:sz="4" w:space="0" w:color="auto"/>
              <w:left w:val="single" w:sz="4" w:space="0" w:color="auto"/>
              <w:bottom w:val="single" w:sz="4" w:space="0" w:color="auto"/>
              <w:right w:val="single" w:sz="4" w:space="0" w:color="auto"/>
            </w:tcBorders>
            <w:vAlign w:val="center"/>
            <w:hideMark/>
          </w:tcPr>
          <w:p w14:paraId="365E4623" w14:textId="77777777" w:rsidR="006512C9" w:rsidRPr="006879EC" w:rsidRDefault="006512C9" w:rsidP="0088486B">
            <w:pPr>
              <w:widowControl w:val="0"/>
              <w:tabs>
                <w:tab w:val="left" w:pos="1315"/>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Miopatija (įskaitant miozitą), į vilkligę panašus sindromas, raumenų plyšimas</w:t>
            </w:r>
          </w:p>
        </w:tc>
        <w:tc>
          <w:tcPr>
            <w:tcW w:w="1481" w:type="dxa"/>
            <w:tcBorders>
              <w:top w:val="single" w:sz="4" w:space="0" w:color="auto"/>
              <w:left w:val="single" w:sz="4" w:space="0" w:color="auto"/>
              <w:bottom w:val="single" w:sz="4" w:space="0" w:color="auto"/>
              <w:right w:val="single" w:sz="4" w:space="0" w:color="auto"/>
            </w:tcBorders>
            <w:vAlign w:val="center"/>
            <w:hideMark/>
          </w:tcPr>
          <w:p w14:paraId="59B58308" w14:textId="77777777" w:rsidR="006512C9" w:rsidRPr="006879EC" w:rsidRDefault="006512C9" w:rsidP="0088486B">
            <w:pPr>
              <w:widowControl w:val="0"/>
              <w:tabs>
                <w:tab w:val="left" w:pos="567"/>
              </w:tabs>
              <w:snapToGrid w:val="0"/>
              <w:spacing w:after="0" w:line="240" w:lineRule="auto"/>
              <w:jc w:val="center"/>
              <w:rPr>
                <w:rFonts w:ascii="Times New Roman" w:eastAsia="Times New Roman" w:hAnsi="Times New Roman" w:cs="Times New Roman"/>
              </w:rPr>
            </w:pPr>
            <w:r w:rsidRPr="006879EC">
              <w:rPr>
                <w:rFonts w:ascii="Times New Roman" w:eastAsia="Times New Roman" w:hAnsi="Times New Roman" w:cs="Times New Roman"/>
              </w:rPr>
              <w:t>-</w:t>
            </w:r>
          </w:p>
        </w:tc>
        <w:tc>
          <w:tcPr>
            <w:tcW w:w="1647" w:type="dxa"/>
            <w:tcBorders>
              <w:top w:val="single" w:sz="4" w:space="0" w:color="auto"/>
              <w:left w:val="single" w:sz="4" w:space="0" w:color="auto"/>
              <w:bottom w:val="single" w:sz="4" w:space="0" w:color="auto"/>
              <w:right w:val="single" w:sz="4" w:space="0" w:color="auto"/>
            </w:tcBorders>
            <w:vAlign w:val="center"/>
            <w:hideMark/>
          </w:tcPr>
          <w:p w14:paraId="2370AD57" w14:textId="77777777" w:rsidR="006512C9" w:rsidRPr="006879EC" w:rsidRDefault="006512C9" w:rsidP="0088486B">
            <w:pPr>
              <w:widowControl w:val="0"/>
              <w:tabs>
                <w:tab w:val="left" w:pos="567"/>
              </w:tabs>
              <w:snapToGrid w:val="0"/>
              <w:spacing w:after="0" w:line="240" w:lineRule="auto"/>
              <w:jc w:val="center"/>
              <w:rPr>
                <w:rFonts w:ascii="Times New Roman" w:eastAsia="Times New Roman" w:hAnsi="Times New Roman" w:cs="Times New Roman"/>
              </w:rPr>
            </w:pPr>
            <w:r w:rsidRPr="006879EC">
              <w:rPr>
                <w:rFonts w:ascii="Times New Roman" w:eastAsia="Times New Roman" w:hAnsi="Times New Roman" w:cs="Times New Roman"/>
              </w:rPr>
              <w:t>Reti</w:t>
            </w:r>
          </w:p>
        </w:tc>
      </w:tr>
      <w:tr w:rsidR="006512C9" w:rsidRPr="006879EC" w14:paraId="777949D1" w14:textId="77777777" w:rsidTr="0088486B">
        <w:tc>
          <w:tcPr>
            <w:tcW w:w="0" w:type="auto"/>
            <w:vMerge/>
            <w:tcBorders>
              <w:top w:val="single" w:sz="4" w:space="0" w:color="auto"/>
              <w:left w:val="single" w:sz="4" w:space="0" w:color="auto"/>
              <w:bottom w:val="single" w:sz="4" w:space="0" w:color="auto"/>
              <w:right w:val="single" w:sz="4" w:space="0" w:color="auto"/>
            </w:tcBorders>
            <w:vAlign w:val="center"/>
            <w:hideMark/>
          </w:tcPr>
          <w:p w14:paraId="5BDF12D8" w14:textId="77777777" w:rsidR="006512C9" w:rsidRPr="006879EC" w:rsidRDefault="006512C9" w:rsidP="0088486B">
            <w:pPr>
              <w:widowControl w:val="0"/>
              <w:spacing w:after="0" w:line="240" w:lineRule="auto"/>
              <w:ind w:hanging="567"/>
              <w:rPr>
                <w:rFonts w:ascii="Times New Roman" w:eastAsia="Times New Roman" w:hAnsi="Times New Roman" w:cs="Times New Roman"/>
                <w:i/>
              </w:rPr>
            </w:pPr>
          </w:p>
        </w:tc>
        <w:tc>
          <w:tcPr>
            <w:tcW w:w="3684" w:type="dxa"/>
            <w:tcBorders>
              <w:top w:val="single" w:sz="4" w:space="0" w:color="auto"/>
              <w:left w:val="single" w:sz="4" w:space="0" w:color="auto"/>
              <w:bottom w:val="single" w:sz="4" w:space="0" w:color="auto"/>
              <w:right w:val="single" w:sz="4" w:space="0" w:color="auto"/>
            </w:tcBorders>
            <w:vAlign w:val="center"/>
            <w:hideMark/>
          </w:tcPr>
          <w:p w14:paraId="17E2C04A" w14:textId="77777777" w:rsidR="006512C9" w:rsidRPr="006879EC" w:rsidRDefault="006512C9" w:rsidP="0088486B">
            <w:pPr>
              <w:widowControl w:val="0"/>
              <w:tabs>
                <w:tab w:val="left" w:pos="1315"/>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Rabdomiolizė</w:t>
            </w:r>
          </w:p>
        </w:tc>
        <w:tc>
          <w:tcPr>
            <w:tcW w:w="1481" w:type="dxa"/>
            <w:tcBorders>
              <w:top w:val="single" w:sz="4" w:space="0" w:color="auto"/>
              <w:left w:val="single" w:sz="4" w:space="0" w:color="auto"/>
              <w:bottom w:val="single" w:sz="4" w:space="0" w:color="auto"/>
              <w:right w:val="single" w:sz="4" w:space="0" w:color="auto"/>
            </w:tcBorders>
            <w:vAlign w:val="center"/>
            <w:hideMark/>
          </w:tcPr>
          <w:p w14:paraId="70F785DC" w14:textId="77777777" w:rsidR="006512C9" w:rsidRPr="006879EC" w:rsidRDefault="006512C9" w:rsidP="0088486B">
            <w:pPr>
              <w:widowControl w:val="0"/>
              <w:tabs>
                <w:tab w:val="left" w:pos="567"/>
              </w:tabs>
              <w:snapToGrid w:val="0"/>
              <w:spacing w:after="0" w:line="240" w:lineRule="auto"/>
              <w:jc w:val="center"/>
              <w:rPr>
                <w:rFonts w:ascii="Times New Roman" w:eastAsia="Times New Roman" w:hAnsi="Times New Roman" w:cs="Times New Roman"/>
              </w:rPr>
            </w:pPr>
            <w:r w:rsidRPr="006879EC">
              <w:rPr>
                <w:rFonts w:ascii="Times New Roman" w:eastAsia="Times New Roman" w:hAnsi="Times New Roman" w:cs="Times New Roman"/>
              </w:rPr>
              <w:t>-</w:t>
            </w:r>
          </w:p>
        </w:tc>
        <w:tc>
          <w:tcPr>
            <w:tcW w:w="1647" w:type="dxa"/>
            <w:tcBorders>
              <w:top w:val="single" w:sz="4" w:space="0" w:color="auto"/>
              <w:left w:val="single" w:sz="4" w:space="0" w:color="auto"/>
              <w:bottom w:val="single" w:sz="4" w:space="0" w:color="auto"/>
              <w:right w:val="single" w:sz="4" w:space="0" w:color="auto"/>
            </w:tcBorders>
            <w:vAlign w:val="center"/>
            <w:hideMark/>
          </w:tcPr>
          <w:p w14:paraId="62D744DA" w14:textId="77777777" w:rsidR="006512C9" w:rsidRPr="006879EC" w:rsidRDefault="006512C9" w:rsidP="0088486B">
            <w:pPr>
              <w:widowControl w:val="0"/>
              <w:tabs>
                <w:tab w:val="left" w:pos="567"/>
              </w:tabs>
              <w:snapToGrid w:val="0"/>
              <w:spacing w:after="0" w:line="240" w:lineRule="auto"/>
              <w:jc w:val="center"/>
              <w:rPr>
                <w:rFonts w:ascii="Times New Roman" w:eastAsia="Times New Roman" w:hAnsi="Times New Roman" w:cs="Times New Roman"/>
              </w:rPr>
            </w:pPr>
            <w:r w:rsidRPr="006879EC">
              <w:rPr>
                <w:rFonts w:ascii="Times New Roman" w:eastAsia="Times New Roman" w:hAnsi="Times New Roman" w:cs="Times New Roman"/>
              </w:rPr>
              <w:t>Reti</w:t>
            </w:r>
          </w:p>
        </w:tc>
      </w:tr>
      <w:tr w:rsidR="006512C9" w:rsidRPr="006879EC" w14:paraId="6F1C0214" w14:textId="77777777" w:rsidTr="0088486B">
        <w:tc>
          <w:tcPr>
            <w:tcW w:w="0" w:type="auto"/>
            <w:vMerge/>
            <w:tcBorders>
              <w:top w:val="single" w:sz="4" w:space="0" w:color="auto"/>
              <w:left w:val="single" w:sz="4" w:space="0" w:color="auto"/>
              <w:bottom w:val="single" w:sz="4" w:space="0" w:color="auto"/>
              <w:right w:val="single" w:sz="4" w:space="0" w:color="auto"/>
            </w:tcBorders>
            <w:vAlign w:val="center"/>
            <w:hideMark/>
          </w:tcPr>
          <w:p w14:paraId="0311C2FA" w14:textId="77777777" w:rsidR="006512C9" w:rsidRPr="006879EC" w:rsidRDefault="006512C9" w:rsidP="0088486B">
            <w:pPr>
              <w:widowControl w:val="0"/>
              <w:spacing w:after="0" w:line="240" w:lineRule="auto"/>
              <w:ind w:hanging="567"/>
              <w:rPr>
                <w:rFonts w:ascii="Times New Roman" w:eastAsia="Times New Roman" w:hAnsi="Times New Roman" w:cs="Times New Roman"/>
                <w:i/>
              </w:rPr>
            </w:pPr>
          </w:p>
        </w:tc>
        <w:tc>
          <w:tcPr>
            <w:tcW w:w="3684" w:type="dxa"/>
            <w:tcBorders>
              <w:top w:val="single" w:sz="4" w:space="0" w:color="auto"/>
              <w:left w:val="single" w:sz="4" w:space="0" w:color="auto"/>
              <w:bottom w:val="single" w:sz="4" w:space="0" w:color="auto"/>
              <w:right w:val="single" w:sz="4" w:space="0" w:color="auto"/>
            </w:tcBorders>
            <w:vAlign w:val="center"/>
            <w:hideMark/>
          </w:tcPr>
          <w:p w14:paraId="5B71A199" w14:textId="77777777" w:rsidR="006512C9" w:rsidRPr="006879EC" w:rsidRDefault="006512C9" w:rsidP="0088486B">
            <w:pPr>
              <w:widowControl w:val="0"/>
              <w:tabs>
                <w:tab w:val="left" w:pos="1315"/>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Artralgija</w:t>
            </w:r>
          </w:p>
        </w:tc>
        <w:tc>
          <w:tcPr>
            <w:tcW w:w="1481" w:type="dxa"/>
            <w:tcBorders>
              <w:top w:val="single" w:sz="4" w:space="0" w:color="auto"/>
              <w:left w:val="single" w:sz="4" w:space="0" w:color="auto"/>
              <w:bottom w:val="single" w:sz="4" w:space="0" w:color="auto"/>
              <w:right w:val="single" w:sz="4" w:space="0" w:color="auto"/>
            </w:tcBorders>
            <w:vAlign w:val="center"/>
            <w:hideMark/>
          </w:tcPr>
          <w:p w14:paraId="31514DF1" w14:textId="77777777" w:rsidR="006512C9" w:rsidRPr="006879EC" w:rsidRDefault="006512C9" w:rsidP="0088486B">
            <w:pPr>
              <w:widowControl w:val="0"/>
              <w:tabs>
                <w:tab w:val="left" w:pos="567"/>
              </w:tabs>
              <w:snapToGrid w:val="0"/>
              <w:spacing w:after="0" w:line="240" w:lineRule="auto"/>
              <w:jc w:val="center"/>
              <w:rPr>
                <w:rFonts w:ascii="Times New Roman" w:eastAsia="Times New Roman" w:hAnsi="Times New Roman" w:cs="Times New Roman"/>
              </w:rPr>
            </w:pPr>
            <w:r w:rsidRPr="006879EC">
              <w:rPr>
                <w:rFonts w:ascii="Times New Roman" w:eastAsia="Times New Roman" w:hAnsi="Times New Roman" w:cs="Times New Roman"/>
              </w:rPr>
              <w:t>-</w:t>
            </w:r>
          </w:p>
        </w:tc>
        <w:tc>
          <w:tcPr>
            <w:tcW w:w="1647" w:type="dxa"/>
            <w:tcBorders>
              <w:top w:val="single" w:sz="4" w:space="0" w:color="auto"/>
              <w:left w:val="single" w:sz="4" w:space="0" w:color="auto"/>
              <w:bottom w:val="single" w:sz="4" w:space="0" w:color="auto"/>
              <w:right w:val="single" w:sz="4" w:space="0" w:color="auto"/>
            </w:tcBorders>
            <w:vAlign w:val="center"/>
            <w:hideMark/>
          </w:tcPr>
          <w:p w14:paraId="1727DB7D" w14:textId="77777777" w:rsidR="006512C9" w:rsidRPr="006879EC" w:rsidRDefault="006512C9" w:rsidP="0088486B">
            <w:pPr>
              <w:widowControl w:val="0"/>
              <w:tabs>
                <w:tab w:val="left" w:pos="567"/>
              </w:tabs>
              <w:snapToGrid w:val="0"/>
              <w:spacing w:after="0" w:line="240" w:lineRule="auto"/>
              <w:jc w:val="center"/>
              <w:rPr>
                <w:rFonts w:ascii="Times New Roman" w:eastAsia="Times New Roman" w:hAnsi="Times New Roman" w:cs="Times New Roman"/>
              </w:rPr>
            </w:pPr>
            <w:r w:rsidRPr="006879EC">
              <w:rPr>
                <w:rFonts w:ascii="Times New Roman" w:eastAsia="Times New Roman" w:hAnsi="Times New Roman" w:cs="Times New Roman"/>
              </w:rPr>
              <w:t>Labai reti</w:t>
            </w:r>
          </w:p>
        </w:tc>
      </w:tr>
      <w:tr w:rsidR="006512C9" w:rsidRPr="006879EC" w14:paraId="58F9F766" w14:textId="77777777" w:rsidTr="0088486B">
        <w:tc>
          <w:tcPr>
            <w:tcW w:w="0" w:type="auto"/>
            <w:vMerge/>
            <w:tcBorders>
              <w:top w:val="single" w:sz="4" w:space="0" w:color="auto"/>
              <w:left w:val="single" w:sz="4" w:space="0" w:color="auto"/>
              <w:bottom w:val="single" w:sz="4" w:space="0" w:color="auto"/>
              <w:right w:val="single" w:sz="4" w:space="0" w:color="auto"/>
            </w:tcBorders>
            <w:vAlign w:val="center"/>
            <w:hideMark/>
          </w:tcPr>
          <w:p w14:paraId="2088B7E6" w14:textId="77777777" w:rsidR="006512C9" w:rsidRPr="006879EC" w:rsidRDefault="006512C9" w:rsidP="0088486B">
            <w:pPr>
              <w:widowControl w:val="0"/>
              <w:spacing w:after="0" w:line="240" w:lineRule="auto"/>
              <w:ind w:hanging="567"/>
              <w:rPr>
                <w:rFonts w:ascii="Times New Roman" w:eastAsia="Times New Roman" w:hAnsi="Times New Roman" w:cs="Times New Roman"/>
                <w:i/>
              </w:rPr>
            </w:pPr>
          </w:p>
        </w:tc>
        <w:tc>
          <w:tcPr>
            <w:tcW w:w="3684" w:type="dxa"/>
            <w:tcBorders>
              <w:top w:val="single" w:sz="4" w:space="0" w:color="auto"/>
              <w:left w:val="single" w:sz="4" w:space="0" w:color="auto"/>
              <w:bottom w:val="single" w:sz="4" w:space="0" w:color="auto"/>
              <w:right w:val="single" w:sz="4" w:space="0" w:color="auto"/>
            </w:tcBorders>
            <w:vAlign w:val="center"/>
            <w:hideMark/>
          </w:tcPr>
          <w:p w14:paraId="3803A522" w14:textId="77777777" w:rsidR="006512C9" w:rsidRPr="006879EC" w:rsidRDefault="006512C9" w:rsidP="0088486B">
            <w:pPr>
              <w:widowControl w:val="0"/>
              <w:tabs>
                <w:tab w:val="left" w:pos="1315"/>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Su imunine sistema susijusi nekrozinė miopatija</w:t>
            </w:r>
          </w:p>
        </w:tc>
        <w:tc>
          <w:tcPr>
            <w:tcW w:w="1481" w:type="dxa"/>
            <w:tcBorders>
              <w:top w:val="single" w:sz="4" w:space="0" w:color="auto"/>
              <w:left w:val="single" w:sz="4" w:space="0" w:color="auto"/>
              <w:bottom w:val="single" w:sz="4" w:space="0" w:color="auto"/>
              <w:right w:val="single" w:sz="4" w:space="0" w:color="auto"/>
            </w:tcBorders>
            <w:vAlign w:val="center"/>
            <w:hideMark/>
          </w:tcPr>
          <w:p w14:paraId="7EE2D420" w14:textId="77777777" w:rsidR="006512C9" w:rsidRPr="006879EC" w:rsidRDefault="006512C9" w:rsidP="0088486B">
            <w:pPr>
              <w:widowControl w:val="0"/>
              <w:tabs>
                <w:tab w:val="left" w:pos="567"/>
              </w:tabs>
              <w:snapToGrid w:val="0"/>
              <w:spacing w:after="0" w:line="240" w:lineRule="auto"/>
              <w:jc w:val="center"/>
              <w:rPr>
                <w:rFonts w:ascii="Times New Roman" w:eastAsia="Times New Roman" w:hAnsi="Times New Roman" w:cs="Times New Roman"/>
              </w:rPr>
            </w:pPr>
            <w:r w:rsidRPr="006879EC">
              <w:rPr>
                <w:rFonts w:ascii="Times New Roman" w:eastAsia="Times New Roman" w:hAnsi="Times New Roman" w:cs="Times New Roman"/>
              </w:rPr>
              <w:t>-</w:t>
            </w:r>
          </w:p>
        </w:tc>
        <w:tc>
          <w:tcPr>
            <w:tcW w:w="1647" w:type="dxa"/>
            <w:tcBorders>
              <w:top w:val="single" w:sz="4" w:space="0" w:color="auto"/>
              <w:left w:val="single" w:sz="4" w:space="0" w:color="auto"/>
              <w:bottom w:val="single" w:sz="4" w:space="0" w:color="auto"/>
              <w:right w:val="single" w:sz="4" w:space="0" w:color="auto"/>
            </w:tcBorders>
            <w:vAlign w:val="center"/>
            <w:hideMark/>
          </w:tcPr>
          <w:p w14:paraId="5EF0DA77" w14:textId="77777777" w:rsidR="006512C9" w:rsidRPr="006879EC" w:rsidRDefault="006512C9" w:rsidP="0088486B">
            <w:pPr>
              <w:widowControl w:val="0"/>
              <w:tabs>
                <w:tab w:val="left" w:pos="567"/>
              </w:tabs>
              <w:snapToGrid w:val="0"/>
              <w:spacing w:after="0" w:line="240" w:lineRule="auto"/>
              <w:jc w:val="center"/>
              <w:rPr>
                <w:rFonts w:ascii="Times New Roman" w:eastAsia="Times New Roman" w:hAnsi="Times New Roman" w:cs="Times New Roman"/>
              </w:rPr>
            </w:pPr>
            <w:r w:rsidRPr="006879EC">
              <w:rPr>
                <w:rFonts w:ascii="Times New Roman" w:eastAsia="Times New Roman" w:hAnsi="Times New Roman" w:cs="Times New Roman"/>
              </w:rPr>
              <w:t>Nežinomas</w:t>
            </w:r>
          </w:p>
        </w:tc>
      </w:tr>
      <w:tr w:rsidR="006512C9" w:rsidRPr="006879EC" w14:paraId="11406CDE" w14:textId="77777777" w:rsidTr="0088486B">
        <w:tc>
          <w:tcPr>
            <w:tcW w:w="0" w:type="auto"/>
            <w:vMerge/>
            <w:tcBorders>
              <w:top w:val="single" w:sz="4" w:space="0" w:color="auto"/>
              <w:left w:val="single" w:sz="4" w:space="0" w:color="auto"/>
              <w:bottom w:val="single" w:sz="4" w:space="0" w:color="auto"/>
              <w:right w:val="single" w:sz="4" w:space="0" w:color="auto"/>
            </w:tcBorders>
            <w:vAlign w:val="center"/>
            <w:hideMark/>
          </w:tcPr>
          <w:p w14:paraId="0894DAAD" w14:textId="77777777" w:rsidR="006512C9" w:rsidRPr="006879EC" w:rsidRDefault="006512C9" w:rsidP="0088486B">
            <w:pPr>
              <w:widowControl w:val="0"/>
              <w:spacing w:after="0" w:line="240" w:lineRule="auto"/>
              <w:ind w:hanging="567"/>
              <w:rPr>
                <w:rFonts w:ascii="Times New Roman" w:eastAsia="Times New Roman" w:hAnsi="Times New Roman" w:cs="Times New Roman"/>
                <w:i/>
              </w:rPr>
            </w:pPr>
          </w:p>
        </w:tc>
        <w:tc>
          <w:tcPr>
            <w:tcW w:w="3684" w:type="dxa"/>
            <w:tcBorders>
              <w:top w:val="single" w:sz="4" w:space="0" w:color="auto"/>
              <w:left w:val="single" w:sz="4" w:space="0" w:color="auto"/>
              <w:bottom w:val="single" w:sz="4" w:space="0" w:color="auto"/>
              <w:right w:val="single" w:sz="4" w:space="0" w:color="auto"/>
            </w:tcBorders>
            <w:vAlign w:val="center"/>
            <w:hideMark/>
          </w:tcPr>
          <w:p w14:paraId="5195D16C" w14:textId="77777777" w:rsidR="006512C9" w:rsidRPr="006879EC" w:rsidRDefault="006512C9" w:rsidP="0088486B">
            <w:pPr>
              <w:widowControl w:val="0"/>
              <w:tabs>
                <w:tab w:val="left" w:pos="1315"/>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Sausgyslės pažeidimas, galintis komplikuotis plyšimu</w:t>
            </w:r>
          </w:p>
        </w:tc>
        <w:tc>
          <w:tcPr>
            <w:tcW w:w="1481" w:type="dxa"/>
            <w:tcBorders>
              <w:top w:val="single" w:sz="4" w:space="0" w:color="auto"/>
              <w:left w:val="single" w:sz="4" w:space="0" w:color="auto"/>
              <w:bottom w:val="single" w:sz="4" w:space="0" w:color="auto"/>
              <w:right w:val="single" w:sz="4" w:space="0" w:color="auto"/>
            </w:tcBorders>
            <w:vAlign w:val="center"/>
            <w:hideMark/>
          </w:tcPr>
          <w:p w14:paraId="7B900D5F" w14:textId="77777777" w:rsidR="006512C9" w:rsidRPr="006879EC" w:rsidRDefault="006512C9" w:rsidP="0088486B">
            <w:pPr>
              <w:widowControl w:val="0"/>
              <w:tabs>
                <w:tab w:val="left" w:pos="567"/>
              </w:tabs>
              <w:snapToGrid w:val="0"/>
              <w:spacing w:after="0" w:line="240" w:lineRule="auto"/>
              <w:jc w:val="center"/>
              <w:rPr>
                <w:rFonts w:ascii="Times New Roman" w:eastAsia="Times New Roman" w:hAnsi="Times New Roman" w:cs="Times New Roman"/>
              </w:rPr>
            </w:pPr>
            <w:r w:rsidRPr="006879EC">
              <w:rPr>
                <w:rFonts w:ascii="Times New Roman" w:eastAsia="Times New Roman" w:hAnsi="Times New Roman" w:cs="Times New Roman"/>
              </w:rPr>
              <w:t>-</w:t>
            </w:r>
          </w:p>
        </w:tc>
        <w:tc>
          <w:tcPr>
            <w:tcW w:w="1647" w:type="dxa"/>
            <w:tcBorders>
              <w:top w:val="single" w:sz="4" w:space="0" w:color="auto"/>
              <w:left w:val="single" w:sz="4" w:space="0" w:color="auto"/>
              <w:bottom w:val="single" w:sz="4" w:space="0" w:color="auto"/>
              <w:right w:val="single" w:sz="4" w:space="0" w:color="auto"/>
            </w:tcBorders>
            <w:vAlign w:val="center"/>
            <w:hideMark/>
          </w:tcPr>
          <w:p w14:paraId="605E005A" w14:textId="77777777" w:rsidR="006512C9" w:rsidRPr="006879EC" w:rsidRDefault="006512C9" w:rsidP="0088486B">
            <w:pPr>
              <w:widowControl w:val="0"/>
              <w:tabs>
                <w:tab w:val="left" w:pos="567"/>
              </w:tabs>
              <w:snapToGrid w:val="0"/>
              <w:spacing w:after="0" w:line="240" w:lineRule="auto"/>
              <w:jc w:val="center"/>
              <w:rPr>
                <w:rFonts w:ascii="Times New Roman" w:eastAsia="Times New Roman" w:hAnsi="Times New Roman" w:cs="Times New Roman"/>
              </w:rPr>
            </w:pPr>
            <w:r w:rsidRPr="006879EC">
              <w:rPr>
                <w:rFonts w:ascii="Times New Roman" w:eastAsia="Times New Roman" w:hAnsi="Times New Roman" w:cs="Times New Roman"/>
              </w:rPr>
              <w:t>Nežinomas</w:t>
            </w:r>
          </w:p>
        </w:tc>
      </w:tr>
      <w:tr w:rsidR="006512C9" w:rsidRPr="006879EC" w14:paraId="64E9D9B7" w14:textId="77777777" w:rsidTr="0088486B">
        <w:tc>
          <w:tcPr>
            <w:tcW w:w="2248" w:type="dxa"/>
            <w:vMerge w:val="restart"/>
            <w:tcBorders>
              <w:top w:val="single" w:sz="4" w:space="0" w:color="auto"/>
              <w:left w:val="single" w:sz="4" w:space="0" w:color="auto"/>
              <w:bottom w:val="single" w:sz="4" w:space="0" w:color="auto"/>
              <w:right w:val="single" w:sz="4" w:space="0" w:color="auto"/>
            </w:tcBorders>
            <w:hideMark/>
          </w:tcPr>
          <w:p w14:paraId="6F9D30E6" w14:textId="77777777" w:rsidR="006512C9" w:rsidRPr="006879EC" w:rsidRDefault="006512C9" w:rsidP="0088486B">
            <w:pPr>
              <w:widowControl w:val="0"/>
              <w:tabs>
                <w:tab w:val="left" w:pos="567"/>
              </w:tabs>
              <w:snapToGrid w:val="0"/>
              <w:spacing w:after="0" w:line="240" w:lineRule="auto"/>
              <w:rPr>
                <w:rFonts w:ascii="Times New Roman" w:eastAsia="Times New Roman" w:hAnsi="Times New Roman" w:cs="Times New Roman"/>
                <w:i/>
              </w:rPr>
            </w:pPr>
            <w:r w:rsidRPr="006879EC">
              <w:rPr>
                <w:rFonts w:ascii="Times New Roman" w:eastAsia="TimesNewRomanPSMT" w:hAnsi="Times New Roman" w:cs="Times New Roman"/>
                <w:i/>
              </w:rPr>
              <w:t>Inkstų ir šlapimo takų sutrikimai</w:t>
            </w:r>
          </w:p>
        </w:tc>
        <w:tc>
          <w:tcPr>
            <w:tcW w:w="3684" w:type="dxa"/>
            <w:tcBorders>
              <w:top w:val="single" w:sz="4" w:space="0" w:color="auto"/>
              <w:left w:val="single" w:sz="4" w:space="0" w:color="auto"/>
              <w:bottom w:val="single" w:sz="4" w:space="0" w:color="auto"/>
              <w:right w:val="single" w:sz="4" w:space="0" w:color="auto"/>
            </w:tcBorders>
            <w:vAlign w:val="center"/>
            <w:hideMark/>
          </w:tcPr>
          <w:p w14:paraId="7C69E6DB" w14:textId="77777777" w:rsidR="006512C9" w:rsidRPr="006879EC" w:rsidRDefault="006512C9" w:rsidP="0088486B">
            <w:pPr>
              <w:widowControl w:val="0"/>
              <w:tabs>
                <w:tab w:val="left" w:pos="1315"/>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Haematurija</w:t>
            </w:r>
          </w:p>
        </w:tc>
        <w:tc>
          <w:tcPr>
            <w:tcW w:w="1481" w:type="dxa"/>
            <w:tcBorders>
              <w:top w:val="single" w:sz="4" w:space="0" w:color="auto"/>
              <w:left w:val="single" w:sz="4" w:space="0" w:color="auto"/>
              <w:bottom w:val="single" w:sz="4" w:space="0" w:color="auto"/>
              <w:right w:val="single" w:sz="4" w:space="0" w:color="auto"/>
            </w:tcBorders>
            <w:vAlign w:val="center"/>
            <w:hideMark/>
          </w:tcPr>
          <w:p w14:paraId="05CA50C7" w14:textId="77777777" w:rsidR="006512C9" w:rsidRPr="006879EC" w:rsidRDefault="006512C9" w:rsidP="0088486B">
            <w:pPr>
              <w:widowControl w:val="0"/>
              <w:tabs>
                <w:tab w:val="left" w:pos="567"/>
              </w:tabs>
              <w:snapToGrid w:val="0"/>
              <w:spacing w:after="0" w:line="240" w:lineRule="auto"/>
              <w:jc w:val="center"/>
              <w:rPr>
                <w:rFonts w:ascii="Times New Roman" w:eastAsia="Times New Roman" w:hAnsi="Times New Roman" w:cs="Times New Roman"/>
              </w:rPr>
            </w:pPr>
            <w:r w:rsidRPr="006879EC">
              <w:rPr>
                <w:rFonts w:ascii="Times New Roman" w:eastAsia="Times New Roman" w:hAnsi="Times New Roman" w:cs="Times New Roman"/>
              </w:rPr>
              <w:t>-</w:t>
            </w:r>
          </w:p>
        </w:tc>
        <w:tc>
          <w:tcPr>
            <w:tcW w:w="1647" w:type="dxa"/>
            <w:tcBorders>
              <w:top w:val="single" w:sz="4" w:space="0" w:color="auto"/>
              <w:left w:val="single" w:sz="4" w:space="0" w:color="auto"/>
              <w:bottom w:val="single" w:sz="4" w:space="0" w:color="auto"/>
              <w:right w:val="single" w:sz="4" w:space="0" w:color="auto"/>
            </w:tcBorders>
            <w:vAlign w:val="center"/>
            <w:hideMark/>
          </w:tcPr>
          <w:p w14:paraId="3D89A774" w14:textId="77777777" w:rsidR="006512C9" w:rsidRPr="006879EC" w:rsidRDefault="006512C9" w:rsidP="0088486B">
            <w:pPr>
              <w:widowControl w:val="0"/>
              <w:tabs>
                <w:tab w:val="left" w:pos="567"/>
              </w:tabs>
              <w:snapToGrid w:val="0"/>
              <w:spacing w:after="0" w:line="240" w:lineRule="auto"/>
              <w:jc w:val="center"/>
              <w:rPr>
                <w:rFonts w:ascii="Times New Roman" w:eastAsia="Times New Roman" w:hAnsi="Times New Roman" w:cs="Times New Roman"/>
              </w:rPr>
            </w:pPr>
            <w:r w:rsidRPr="006879EC">
              <w:rPr>
                <w:rFonts w:ascii="Times New Roman" w:eastAsia="Times New Roman" w:hAnsi="Times New Roman" w:cs="Times New Roman"/>
              </w:rPr>
              <w:t>Labai reti</w:t>
            </w:r>
          </w:p>
        </w:tc>
      </w:tr>
      <w:tr w:rsidR="006512C9" w:rsidRPr="006879EC" w14:paraId="3A6CDCF0" w14:textId="77777777" w:rsidTr="0088486B">
        <w:tc>
          <w:tcPr>
            <w:tcW w:w="0" w:type="auto"/>
            <w:vMerge/>
            <w:tcBorders>
              <w:top w:val="single" w:sz="4" w:space="0" w:color="auto"/>
              <w:left w:val="single" w:sz="4" w:space="0" w:color="auto"/>
              <w:bottom w:val="single" w:sz="4" w:space="0" w:color="auto"/>
              <w:right w:val="single" w:sz="4" w:space="0" w:color="auto"/>
            </w:tcBorders>
            <w:vAlign w:val="center"/>
            <w:hideMark/>
          </w:tcPr>
          <w:p w14:paraId="7A5233BE" w14:textId="77777777" w:rsidR="006512C9" w:rsidRPr="006879EC" w:rsidRDefault="006512C9" w:rsidP="0088486B">
            <w:pPr>
              <w:widowControl w:val="0"/>
              <w:spacing w:after="0" w:line="240" w:lineRule="auto"/>
              <w:ind w:hanging="567"/>
              <w:rPr>
                <w:rFonts w:ascii="Times New Roman" w:eastAsia="Times New Roman" w:hAnsi="Times New Roman" w:cs="Times New Roman"/>
                <w:i/>
              </w:rPr>
            </w:pPr>
          </w:p>
        </w:tc>
        <w:tc>
          <w:tcPr>
            <w:tcW w:w="3684" w:type="dxa"/>
            <w:tcBorders>
              <w:top w:val="single" w:sz="4" w:space="0" w:color="auto"/>
              <w:left w:val="single" w:sz="4" w:space="0" w:color="auto"/>
              <w:bottom w:val="single" w:sz="4" w:space="0" w:color="auto"/>
              <w:right w:val="single" w:sz="4" w:space="0" w:color="auto"/>
            </w:tcBorders>
            <w:vAlign w:val="center"/>
            <w:hideMark/>
          </w:tcPr>
          <w:p w14:paraId="3E98004D" w14:textId="77777777" w:rsidR="006512C9" w:rsidRPr="006879EC" w:rsidRDefault="006512C9" w:rsidP="0088486B">
            <w:pPr>
              <w:widowControl w:val="0"/>
              <w:tabs>
                <w:tab w:val="left" w:pos="1315"/>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Inkstų nepakankamumas ir funkcijos sutrikimas, kreatinino kiekio serume padidėjimas</w:t>
            </w:r>
          </w:p>
        </w:tc>
        <w:tc>
          <w:tcPr>
            <w:tcW w:w="1481" w:type="dxa"/>
            <w:tcBorders>
              <w:top w:val="single" w:sz="4" w:space="0" w:color="auto"/>
              <w:left w:val="single" w:sz="4" w:space="0" w:color="auto"/>
              <w:bottom w:val="single" w:sz="4" w:space="0" w:color="auto"/>
              <w:right w:val="single" w:sz="4" w:space="0" w:color="auto"/>
            </w:tcBorders>
            <w:vAlign w:val="center"/>
            <w:hideMark/>
          </w:tcPr>
          <w:p w14:paraId="6850629C" w14:textId="77777777" w:rsidR="006512C9" w:rsidRPr="006879EC" w:rsidRDefault="006512C9" w:rsidP="0088486B">
            <w:pPr>
              <w:widowControl w:val="0"/>
              <w:tabs>
                <w:tab w:val="left" w:pos="567"/>
              </w:tabs>
              <w:snapToGrid w:val="0"/>
              <w:spacing w:after="0" w:line="240" w:lineRule="auto"/>
              <w:jc w:val="center"/>
              <w:rPr>
                <w:rFonts w:ascii="Times New Roman" w:eastAsia="Times New Roman" w:hAnsi="Times New Roman" w:cs="Times New Roman"/>
              </w:rPr>
            </w:pPr>
            <w:r w:rsidRPr="006879EC">
              <w:rPr>
                <w:rFonts w:ascii="Times New Roman" w:eastAsia="Times New Roman" w:hAnsi="Times New Roman" w:cs="Times New Roman"/>
              </w:rPr>
              <w:t>Nežinomas</w:t>
            </w:r>
          </w:p>
        </w:tc>
        <w:tc>
          <w:tcPr>
            <w:tcW w:w="1647" w:type="dxa"/>
            <w:tcBorders>
              <w:top w:val="single" w:sz="4" w:space="0" w:color="auto"/>
              <w:left w:val="single" w:sz="4" w:space="0" w:color="auto"/>
              <w:bottom w:val="single" w:sz="4" w:space="0" w:color="auto"/>
              <w:right w:val="single" w:sz="4" w:space="0" w:color="auto"/>
            </w:tcBorders>
            <w:vAlign w:val="center"/>
            <w:hideMark/>
          </w:tcPr>
          <w:p w14:paraId="6EE3F64D" w14:textId="77777777" w:rsidR="006512C9" w:rsidRPr="006879EC" w:rsidRDefault="006512C9" w:rsidP="0088486B">
            <w:pPr>
              <w:widowControl w:val="0"/>
              <w:tabs>
                <w:tab w:val="left" w:pos="567"/>
              </w:tabs>
              <w:snapToGrid w:val="0"/>
              <w:spacing w:after="0" w:line="240" w:lineRule="auto"/>
              <w:jc w:val="center"/>
              <w:rPr>
                <w:rFonts w:ascii="Times New Roman" w:eastAsia="Times New Roman" w:hAnsi="Times New Roman" w:cs="Times New Roman"/>
              </w:rPr>
            </w:pPr>
            <w:r w:rsidRPr="006879EC">
              <w:rPr>
                <w:rFonts w:ascii="Times New Roman" w:eastAsia="Times New Roman" w:hAnsi="Times New Roman" w:cs="Times New Roman"/>
              </w:rPr>
              <w:t>-</w:t>
            </w:r>
          </w:p>
        </w:tc>
      </w:tr>
      <w:tr w:rsidR="006512C9" w:rsidRPr="006879EC" w14:paraId="44FB9611" w14:textId="77777777" w:rsidTr="0088486B">
        <w:tc>
          <w:tcPr>
            <w:tcW w:w="2248" w:type="dxa"/>
            <w:tcBorders>
              <w:top w:val="single" w:sz="4" w:space="0" w:color="auto"/>
              <w:left w:val="single" w:sz="4" w:space="0" w:color="auto"/>
              <w:bottom w:val="single" w:sz="4" w:space="0" w:color="auto"/>
              <w:right w:val="single" w:sz="4" w:space="0" w:color="auto"/>
            </w:tcBorders>
            <w:hideMark/>
          </w:tcPr>
          <w:p w14:paraId="7D64AB7D" w14:textId="77777777" w:rsidR="006512C9" w:rsidRPr="006879EC" w:rsidRDefault="006512C9" w:rsidP="0088486B">
            <w:pPr>
              <w:widowControl w:val="0"/>
              <w:tabs>
                <w:tab w:val="left" w:pos="567"/>
              </w:tabs>
              <w:autoSpaceDE w:val="0"/>
              <w:autoSpaceDN w:val="0"/>
              <w:adjustRightInd w:val="0"/>
              <w:snapToGrid w:val="0"/>
              <w:spacing w:after="0" w:line="240" w:lineRule="auto"/>
              <w:rPr>
                <w:rFonts w:ascii="Times New Roman" w:eastAsia="TimesNewRomanPSMT" w:hAnsi="Times New Roman" w:cs="Times New Roman"/>
                <w:i/>
              </w:rPr>
            </w:pPr>
            <w:r w:rsidRPr="006879EC">
              <w:rPr>
                <w:rFonts w:ascii="Times New Roman" w:eastAsia="TimesNewRomanPSMT" w:hAnsi="Times New Roman" w:cs="Times New Roman"/>
                <w:i/>
              </w:rPr>
              <w:t>Lytinės sistemos ir krūties sutrikimai</w:t>
            </w:r>
          </w:p>
        </w:tc>
        <w:tc>
          <w:tcPr>
            <w:tcW w:w="3684" w:type="dxa"/>
            <w:tcBorders>
              <w:top w:val="single" w:sz="4" w:space="0" w:color="auto"/>
              <w:left w:val="single" w:sz="4" w:space="0" w:color="auto"/>
              <w:bottom w:val="single" w:sz="4" w:space="0" w:color="auto"/>
              <w:right w:val="single" w:sz="4" w:space="0" w:color="auto"/>
            </w:tcBorders>
            <w:vAlign w:val="center"/>
            <w:hideMark/>
          </w:tcPr>
          <w:p w14:paraId="1A13E57B" w14:textId="77777777" w:rsidR="006512C9" w:rsidRPr="006879EC" w:rsidRDefault="006512C9" w:rsidP="0088486B">
            <w:pPr>
              <w:widowControl w:val="0"/>
              <w:tabs>
                <w:tab w:val="left" w:pos="1315"/>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Ginekomastija</w:t>
            </w:r>
          </w:p>
        </w:tc>
        <w:tc>
          <w:tcPr>
            <w:tcW w:w="1481" w:type="dxa"/>
            <w:tcBorders>
              <w:top w:val="single" w:sz="4" w:space="0" w:color="auto"/>
              <w:left w:val="single" w:sz="4" w:space="0" w:color="auto"/>
              <w:bottom w:val="single" w:sz="4" w:space="0" w:color="auto"/>
              <w:right w:val="single" w:sz="4" w:space="0" w:color="auto"/>
            </w:tcBorders>
            <w:vAlign w:val="center"/>
            <w:hideMark/>
          </w:tcPr>
          <w:p w14:paraId="085757F5" w14:textId="77777777" w:rsidR="006512C9" w:rsidRPr="006879EC" w:rsidRDefault="006512C9" w:rsidP="0088486B">
            <w:pPr>
              <w:widowControl w:val="0"/>
              <w:tabs>
                <w:tab w:val="left" w:pos="567"/>
              </w:tabs>
              <w:snapToGrid w:val="0"/>
              <w:spacing w:after="0" w:line="240" w:lineRule="auto"/>
              <w:jc w:val="center"/>
              <w:rPr>
                <w:rFonts w:ascii="Times New Roman" w:eastAsia="Times New Roman" w:hAnsi="Times New Roman" w:cs="Times New Roman"/>
              </w:rPr>
            </w:pPr>
            <w:r w:rsidRPr="006879EC">
              <w:rPr>
                <w:rFonts w:ascii="Times New Roman" w:eastAsia="Times New Roman" w:hAnsi="Times New Roman" w:cs="Times New Roman"/>
              </w:rPr>
              <w:t>-</w:t>
            </w:r>
          </w:p>
        </w:tc>
        <w:tc>
          <w:tcPr>
            <w:tcW w:w="1647" w:type="dxa"/>
            <w:tcBorders>
              <w:top w:val="single" w:sz="4" w:space="0" w:color="auto"/>
              <w:left w:val="single" w:sz="4" w:space="0" w:color="auto"/>
              <w:bottom w:val="single" w:sz="4" w:space="0" w:color="auto"/>
              <w:right w:val="single" w:sz="4" w:space="0" w:color="auto"/>
            </w:tcBorders>
            <w:vAlign w:val="center"/>
            <w:hideMark/>
          </w:tcPr>
          <w:p w14:paraId="19D6154B" w14:textId="77777777" w:rsidR="006512C9" w:rsidRPr="006879EC" w:rsidRDefault="006512C9" w:rsidP="0088486B">
            <w:pPr>
              <w:widowControl w:val="0"/>
              <w:tabs>
                <w:tab w:val="left" w:pos="567"/>
              </w:tabs>
              <w:snapToGrid w:val="0"/>
              <w:spacing w:after="0" w:line="240" w:lineRule="auto"/>
              <w:jc w:val="center"/>
              <w:rPr>
                <w:rFonts w:ascii="Times New Roman" w:eastAsia="Times New Roman" w:hAnsi="Times New Roman" w:cs="Times New Roman"/>
              </w:rPr>
            </w:pPr>
            <w:r w:rsidRPr="006879EC">
              <w:rPr>
                <w:rFonts w:ascii="Times New Roman" w:eastAsia="Times New Roman" w:hAnsi="Times New Roman" w:cs="Times New Roman"/>
              </w:rPr>
              <w:t>Labai reti</w:t>
            </w:r>
          </w:p>
        </w:tc>
      </w:tr>
      <w:tr w:rsidR="006512C9" w:rsidRPr="006879EC" w14:paraId="68A0FE21" w14:textId="77777777" w:rsidTr="0088486B">
        <w:tc>
          <w:tcPr>
            <w:tcW w:w="2248" w:type="dxa"/>
            <w:vMerge w:val="restart"/>
            <w:tcBorders>
              <w:top w:val="single" w:sz="4" w:space="0" w:color="auto"/>
              <w:left w:val="single" w:sz="4" w:space="0" w:color="auto"/>
              <w:bottom w:val="single" w:sz="4" w:space="0" w:color="auto"/>
              <w:right w:val="single" w:sz="4" w:space="0" w:color="auto"/>
            </w:tcBorders>
            <w:hideMark/>
          </w:tcPr>
          <w:p w14:paraId="02B8F062" w14:textId="77777777" w:rsidR="006512C9" w:rsidRPr="006879EC" w:rsidRDefault="006512C9" w:rsidP="0088486B">
            <w:pPr>
              <w:widowControl w:val="0"/>
              <w:tabs>
                <w:tab w:val="left" w:pos="567"/>
              </w:tabs>
              <w:autoSpaceDE w:val="0"/>
              <w:autoSpaceDN w:val="0"/>
              <w:adjustRightInd w:val="0"/>
              <w:snapToGrid w:val="0"/>
              <w:spacing w:after="0" w:line="240" w:lineRule="auto"/>
              <w:rPr>
                <w:rFonts w:ascii="Times New Roman" w:eastAsia="TimesNewRomanPSMT" w:hAnsi="Times New Roman" w:cs="Times New Roman"/>
                <w:i/>
              </w:rPr>
            </w:pPr>
            <w:r w:rsidRPr="006879EC">
              <w:rPr>
                <w:rFonts w:ascii="Times New Roman" w:eastAsia="Calibri" w:hAnsi="Times New Roman" w:cs="Times New Roman"/>
                <w:i/>
              </w:rPr>
              <w:t>Bendrieji sutrikimai ir vartojimo vietos pažeidimai</w:t>
            </w:r>
          </w:p>
        </w:tc>
        <w:tc>
          <w:tcPr>
            <w:tcW w:w="3684" w:type="dxa"/>
            <w:tcBorders>
              <w:top w:val="single" w:sz="4" w:space="0" w:color="auto"/>
              <w:left w:val="single" w:sz="4" w:space="0" w:color="auto"/>
              <w:bottom w:val="single" w:sz="4" w:space="0" w:color="auto"/>
              <w:right w:val="single" w:sz="4" w:space="0" w:color="auto"/>
            </w:tcBorders>
            <w:vAlign w:val="center"/>
            <w:hideMark/>
          </w:tcPr>
          <w:p w14:paraId="0BEA89CA" w14:textId="77777777" w:rsidR="006512C9" w:rsidRPr="006879EC" w:rsidRDefault="006512C9" w:rsidP="0088486B">
            <w:pPr>
              <w:widowControl w:val="0"/>
              <w:tabs>
                <w:tab w:val="left" w:pos="1315"/>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Astenija</w:t>
            </w:r>
          </w:p>
        </w:tc>
        <w:tc>
          <w:tcPr>
            <w:tcW w:w="1481" w:type="dxa"/>
            <w:tcBorders>
              <w:top w:val="single" w:sz="4" w:space="0" w:color="auto"/>
              <w:left w:val="single" w:sz="4" w:space="0" w:color="auto"/>
              <w:bottom w:val="single" w:sz="4" w:space="0" w:color="auto"/>
              <w:right w:val="single" w:sz="4" w:space="0" w:color="auto"/>
            </w:tcBorders>
            <w:vAlign w:val="center"/>
            <w:hideMark/>
          </w:tcPr>
          <w:p w14:paraId="3FB4C7FA" w14:textId="77777777" w:rsidR="006512C9" w:rsidRPr="006879EC" w:rsidRDefault="006512C9" w:rsidP="0088486B">
            <w:pPr>
              <w:widowControl w:val="0"/>
              <w:tabs>
                <w:tab w:val="left" w:pos="567"/>
              </w:tabs>
              <w:snapToGrid w:val="0"/>
              <w:spacing w:after="0" w:line="240" w:lineRule="auto"/>
              <w:jc w:val="center"/>
              <w:rPr>
                <w:rFonts w:ascii="Times New Roman" w:eastAsia="Times New Roman" w:hAnsi="Times New Roman" w:cs="Times New Roman"/>
              </w:rPr>
            </w:pPr>
            <w:r w:rsidRPr="006879EC">
              <w:rPr>
                <w:rFonts w:ascii="Times New Roman" w:eastAsia="Times New Roman" w:hAnsi="Times New Roman" w:cs="Times New Roman"/>
              </w:rPr>
              <w:t>-</w:t>
            </w:r>
          </w:p>
        </w:tc>
        <w:tc>
          <w:tcPr>
            <w:tcW w:w="1647" w:type="dxa"/>
            <w:tcBorders>
              <w:top w:val="single" w:sz="4" w:space="0" w:color="auto"/>
              <w:left w:val="single" w:sz="4" w:space="0" w:color="auto"/>
              <w:bottom w:val="single" w:sz="4" w:space="0" w:color="auto"/>
              <w:right w:val="single" w:sz="4" w:space="0" w:color="auto"/>
            </w:tcBorders>
            <w:vAlign w:val="center"/>
            <w:hideMark/>
          </w:tcPr>
          <w:p w14:paraId="15689822" w14:textId="77777777" w:rsidR="006512C9" w:rsidRPr="006879EC" w:rsidRDefault="006512C9" w:rsidP="0088486B">
            <w:pPr>
              <w:widowControl w:val="0"/>
              <w:tabs>
                <w:tab w:val="left" w:pos="567"/>
              </w:tabs>
              <w:snapToGrid w:val="0"/>
              <w:spacing w:after="0" w:line="240" w:lineRule="auto"/>
              <w:jc w:val="center"/>
              <w:rPr>
                <w:rFonts w:ascii="Times New Roman" w:eastAsia="Times New Roman" w:hAnsi="Times New Roman" w:cs="Times New Roman"/>
              </w:rPr>
            </w:pPr>
            <w:r w:rsidRPr="006879EC">
              <w:rPr>
                <w:rFonts w:ascii="Times New Roman" w:eastAsia="Times New Roman" w:hAnsi="Times New Roman" w:cs="Times New Roman"/>
              </w:rPr>
              <w:t>Dažni</w:t>
            </w:r>
          </w:p>
        </w:tc>
      </w:tr>
      <w:tr w:rsidR="006512C9" w:rsidRPr="006879EC" w14:paraId="6C6ACBAD" w14:textId="77777777" w:rsidTr="0088486B">
        <w:tc>
          <w:tcPr>
            <w:tcW w:w="0" w:type="auto"/>
            <w:vMerge/>
            <w:tcBorders>
              <w:top w:val="single" w:sz="4" w:space="0" w:color="auto"/>
              <w:left w:val="single" w:sz="4" w:space="0" w:color="auto"/>
              <w:bottom w:val="single" w:sz="4" w:space="0" w:color="auto"/>
              <w:right w:val="single" w:sz="4" w:space="0" w:color="auto"/>
            </w:tcBorders>
            <w:vAlign w:val="center"/>
            <w:hideMark/>
          </w:tcPr>
          <w:p w14:paraId="03423785" w14:textId="77777777" w:rsidR="006512C9" w:rsidRPr="006879EC" w:rsidRDefault="006512C9" w:rsidP="0088486B">
            <w:pPr>
              <w:widowControl w:val="0"/>
              <w:spacing w:after="0" w:line="240" w:lineRule="auto"/>
              <w:ind w:hanging="567"/>
              <w:rPr>
                <w:rFonts w:ascii="Times New Roman" w:eastAsia="TimesNewRomanPSMT" w:hAnsi="Times New Roman" w:cs="Times New Roman"/>
                <w:i/>
              </w:rPr>
            </w:pPr>
          </w:p>
        </w:tc>
        <w:tc>
          <w:tcPr>
            <w:tcW w:w="3684" w:type="dxa"/>
            <w:tcBorders>
              <w:top w:val="single" w:sz="4" w:space="0" w:color="auto"/>
              <w:left w:val="single" w:sz="4" w:space="0" w:color="auto"/>
              <w:bottom w:val="single" w:sz="4" w:space="0" w:color="auto"/>
              <w:right w:val="single" w:sz="4" w:space="0" w:color="auto"/>
            </w:tcBorders>
            <w:vAlign w:val="center"/>
            <w:hideMark/>
          </w:tcPr>
          <w:p w14:paraId="1E58A2A4" w14:textId="77777777" w:rsidR="006512C9" w:rsidRPr="006879EC" w:rsidRDefault="006512C9" w:rsidP="0088486B">
            <w:pPr>
              <w:widowControl w:val="0"/>
              <w:tabs>
                <w:tab w:val="left" w:pos="1315"/>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Edema</w:t>
            </w:r>
          </w:p>
        </w:tc>
        <w:tc>
          <w:tcPr>
            <w:tcW w:w="1481" w:type="dxa"/>
            <w:tcBorders>
              <w:top w:val="single" w:sz="4" w:space="0" w:color="auto"/>
              <w:left w:val="single" w:sz="4" w:space="0" w:color="auto"/>
              <w:bottom w:val="single" w:sz="4" w:space="0" w:color="auto"/>
              <w:right w:val="single" w:sz="4" w:space="0" w:color="auto"/>
            </w:tcBorders>
            <w:vAlign w:val="center"/>
            <w:hideMark/>
          </w:tcPr>
          <w:p w14:paraId="49641F55" w14:textId="77777777" w:rsidR="006512C9" w:rsidRPr="006879EC" w:rsidRDefault="006512C9" w:rsidP="0088486B">
            <w:pPr>
              <w:widowControl w:val="0"/>
              <w:tabs>
                <w:tab w:val="left" w:pos="567"/>
              </w:tabs>
              <w:snapToGrid w:val="0"/>
              <w:spacing w:after="0" w:line="240" w:lineRule="auto"/>
              <w:jc w:val="center"/>
              <w:rPr>
                <w:rFonts w:ascii="Times New Roman" w:eastAsia="Times New Roman" w:hAnsi="Times New Roman" w:cs="Times New Roman"/>
              </w:rPr>
            </w:pPr>
            <w:r w:rsidRPr="006879EC">
              <w:rPr>
                <w:rFonts w:ascii="Times New Roman" w:eastAsia="Times New Roman" w:hAnsi="Times New Roman" w:cs="Times New Roman"/>
              </w:rPr>
              <w:t>-</w:t>
            </w:r>
          </w:p>
        </w:tc>
        <w:tc>
          <w:tcPr>
            <w:tcW w:w="1647" w:type="dxa"/>
            <w:tcBorders>
              <w:top w:val="single" w:sz="4" w:space="0" w:color="auto"/>
              <w:left w:val="single" w:sz="4" w:space="0" w:color="auto"/>
              <w:bottom w:val="single" w:sz="4" w:space="0" w:color="auto"/>
              <w:right w:val="single" w:sz="4" w:space="0" w:color="auto"/>
            </w:tcBorders>
            <w:vAlign w:val="center"/>
            <w:hideMark/>
          </w:tcPr>
          <w:p w14:paraId="2112E1BD" w14:textId="77777777" w:rsidR="006512C9" w:rsidRPr="006879EC" w:rsidRDefault="006512C9" w:rsidP="0088486B">
            <w:pPr>
              <w:widowControl w:val="0"/>
              <w:tabs>
                <w:tab w:val="left" w:pos="567"/>
              </w:tabs>
              <w:snapToGrid w:val="0"/>
              <w:spacing w:after="0" w:line="240" w:lineRule="auto"/>
              <w:jc w:val="center"/>
              <w:rPr>
                <w:rFonts w:ascii="Times New Roman" w:eastAsia="Times New Roman" w:hAnsi="Times New Roman" w:cs="Times New Roman"/>
              </w:rPr>
            </w:pPr>
            <w:r w:rsidRPr="006879EC">
              <w:rPr>
                <w:rFonts w:ascii="Times New Roman" w:eastAsia="Times New Roman" w:hAnsi="Times New Roman" w:cs="Times New Roman"/>
              </w:rPr>
              <w:t>Nežinomas</w:t>
            </w:r>
          </w:p>
        </w:tc>
      </w:tr>
      <w:tr w:rsidR="006512C9" w:rsidRPr="006879EC" w14:paraId="65D41BBD" w14:textId="77777777" w:rsidTr="0088486B">
        <w:tc>
          <w:tcPr>
            <w:tcW w:w="0" w:type="auto"/>
            <w:vMerge/>
            <w:tcBorders>
              <w:top w:val="single" w:sz="4" w:space="0" w:color="auto"/>
              <w:left w:val="single" w:sz="4" w:space="0" w:color="auto"/>
              <w:bottom w:val="single" w:sz="4" w:space="0" w:color="auto"/>
              <w:right w:val="single" w:sz="4" w:space="0" w:color="auto"/>
            </w:tcBorders>
            <w:vAlign w:val="center"/>
            <w:hideMark/>
          </w:tcPr>
          <w:p w14:paraId="581498A4" w14:textId="77777777" w:rsidR="006512C9" w:rsidRPr="006879EC" w:rsidRDefault="006512C9" w:rsidP="0088486B">
            <w:pPr>
              <w:widowControl w:val="0"/>
              <w:spacing w:after="0" w:line="240" w:lineRule="auto"/>
              <w:ind w:hanging="567"/>
              <w:rPr>
                <w:rFonts w:ascii="Times New Roman" w:eastAsia="TimesNewRomanPSMT" w:hAnsi="Times New Roman" w:cs="Times New Roman"/>
                <w:i/>
              </w:rPr>
            </w:pPr>
          </w:p>
        </w:tc>
        <w:tc>
          <w:tcPr>
            <w:tcW w:w="3684" w:type="dxa"/>
            <w:tcBorders>
              <w:top w:val="single" w:sz="4" w:space="0" w:color="auto"/>
              <w:left w:val="single" w:sz="4" w:space="0" w:color="auto"/>
              <w:bottom w:val="single" w:sz="4" w:space="0" w:color="auto"/>
              <w:right w:val="single" w:sz="4" w:space="0" w:color="auto"/>
            </w:tcBorders>
            <w:vAlign w:val="center"/>
            <w:hideMark/>
          </w:tcPr>
          <w:p w14:paraId="2930C1E4" w14:textId="77777777" w:rsidR="006512C9" w:rsidRPr="006879EC" w:rsidRDefault="006512C9" w:rsidP="0088486B">
            <w:pPr>
              <w:widowControl w:val="0"/>
              <w:tabs>
                <w:tab w:val="left" w:pos="1315"/>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Nuovargis</w:t>
            </w:r>
          </w:p>
        </w:tc>
        <w:tc>
          <w:tcPr>
            <w:tcW w:w="1481" w:type="dxa"/>
            <w:tcBorders>
              <w:top w:val="single" w:sz="4" w:space="0" w:color="auto"/>
              <w:left w:val="single" w:sz="4" w:space="0" w:color="auto"/>
              <w:bottom w:val="single" w:sz="4" w:space="0" w:color="auto"/>
              <w:right w:val="single" w:sz="4" w:space="0" w:color="auto"/>
            </w:tcBorders>
            <w:vAlign w:val="center"/>
            <w:hideMark/>
          </w:tcPr>
          <w:p w14:paraId="4E8B1A66" w14:textId="77777777" w:rsidR="006512C9" w:rsidRPr="006879EC" w:rsidRDefault="006512C9" w:rsidP="0088486B">
            <w:pPr>
              <w:widowControl w:val="0"/>
              <w:tabs>
                <w:tab w:val="left" w:pos="567"/>
              </w:tabs>
              <w:snapToGrid w:val="0"/>
              <w:spacing w:after="0" w:line="240" w:lineRule="auto"/>
              <w:jc w:val="center"/>
              <w:rPr>
                <w:rFonts w:ascii="Times New Roman" w:eastAsia="Times New Roman" w:hAnsi="Times New Roman" w:cs="Times New Roman"/>
              </w:rPr>
            </w:pPr>
            <w:r w:rsidRPr="006879EC">
              <w:rPr>
                <w:rFonts w:ascii="Times New Roman" w:eastAsia="Times New Roman" w:hAnsi="Times New Roman" w:cs="Times New Roman"/>
              </w:rPr>
              <w:t>Nedažni</w:t>
            </w:r>
          </w:p>
        </w:tc>
        <w:tc>
          <w:tcPr>
            <w:tcW w:w="1647" w:type="dxa"/>
            <w:tcBorders>
              <w:top w:val="single" w:sz="4" w:space="0" w:color="auto"/>
              <w:left w:val="single" w:sz="4" w:space="0" w:color="auto"/>
              <w:bottom w:val="single" w:sz="4" w:space="0" w:color="auto"/>
              <w:right w:val="single" w:sz="4" w:space="0" w:color="auto"/>
            </w:tcBorders>
            <w:vAlign w:val="center"/>
            <w:hideMark/>
          </w:tcPr>
          <w:p w14:paraId="49809B56" w14:textId="77777777" w:rsidR="006512C9" w:rsidRPr="006879EC" w:rsidRDefault="006512C9" w:rsidP="0088486B">
            <w:pPr>
              <w:widowControl w:val="0"/>
              <w:tabs>
                <w:tab w:val="left" w:pos="567"/>
              </w:tabs>
              <w:snapToGrid w:val="0"/>
              <w:spacing w:after="0" w:line="240" w:lineRule="auto"/>
              <w:jc w:val="center"/>
              <w:rPr>
                <w:rFonts w:ascii="Times New Roman" w:eastAsia="Times New Roman" w:hAnsi="Times New Roman" w:cs="Times New Roman"/>
              </w:rPr>
            </w:pPr>
            <w:r w:rsidRPr="006879EC">
              <w:rPr>
                <w:rFonts w:ascii="Times New Roman" w:eastAsia="Times New Roman" w:hAnsi="Times New Roman" w:cs="Times New Roman"/>
              </w:rPr>
              <w:t>-</w:t>
            </w:r>
          </w:p>
        </w:tc>
      </w:tr>
    </w:tbl>
    <w:p w14:paraId="15391846"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kern w:val="28"/>
        </w:rPr>
      </w:pPr>
      <w:r w:rsidRPr="006879EC">
        <w:rPr>
          <w:rFonts w:ascii="Times New Roman" w:eastAsia="Times New Roman" w:hAnsi="Times New Roman" w:cs="Times New Roman"/>
          <w:vertAlign w:val="superscript"/>
        </w:rPr>
        <w:t>1</w:t>
      </w:r>
      <w:r w:rsidRPr="006879EC">
        <w:rPr>
          <w:rFonts w:ascii="Times New Roman" w:eastAsia="Times New Roman" w:hAnsi="Times New Roman" w:cs="Times New Roman"/>
        </w:rPr>
        <w:t xml:space="preserve"> </w:t>
      </w:r>
      <w:r w:rsidRPr="006879EC">
        <w:rPr>
          <w:rFonts w:ascii="Times New Roman" w:eastAsia="Times New Roman" w:hAnsi="Times New Roman" w:cs="Times New Roman"/>
          <w:kern w:val="28"/>
        </w:rPr>
        <w:t xml:space="preserve">Dažnumas priklausys nuo to, ar yra rizikos veiksnių (gliukozės kiekis kraujyje nevalgius </w:t>
      </w:r>
      <w:r w:rsidRPr="006879EC">
        <w:rPr>
          <w:rFonts w:ascii="Times New Roman" w:eastAsia="Times New Roman" w:hAnsi="Times New Roman" w:cs="Times New Roman"/>
        </w:rPr>
        <w:t>≥</w:t>
      </w:r>
      <w:r>
        <w:rPr>
          <w:rFonts w:ascii="Times New Roman" w:eastAsia="Times New Roman" w:hAnsi="Times New Roman" w:cs="Times New Roman"/>
        </w:rPr>
        <w:t> </w:t>
      </w:r>
      <w:r w:rsidRPr="006879EC">
        <w:rPr>
          <w:rFonts w:ascii="Times New Roman" w:eastAsia="Times New Roman" w:hAnsi="Times New Roman" w:cs="Times New Roman"/>
        </w:rPr>
        <w:t>5,6 mmol/l, KMI &gt;</w:t>
      </w:r>
      <w:r>
        <w:rPr>
          <w:rFonts w:ascii="Times New Roman" w:eastAsia="Times New Roman" w:hAnsi="Times New Roman" w:cs="Times New Roman"/>
        </w:rPr>
        <w:t> </w:t>
      </w:r>
      <w:r w:rsidRPr="006879EC">
        <w:rPr>
          <w:rFonts w:ascii="Times New Roman" w:eastAsia="Times New Roman" w:hAnsi="Times New Roman" w:cs="Times New Roman"/>
        </w:rPr>
        <w:t>30 kg/m</w:t>
      </w:r>
      <w:r w:rsidRPr="006879EC">
        <w:rPr>
          <w:rFonts w:ascii="Times New Roman" w:eastAsia="Times New Roman" w:hAnsi="Times New Roman" w:cs="Times New Roman"/>
          <w:vertAlign w:val="superscript"/>
        </w:rPr>
        <w:t>2</w:t>
      </w:r>
      <w:r w:rsidRPr="006879EC">
        <w:rPr>
          <w:rFonts w:ascii="Times New Roman" w:eastAsia="Times New Roman" w:hAnsi="Times New Roman" w:cs="Times New Roman"/>
        </w:rPr>
        <w:t>, padidėjęs trigliceridų kiekis, buvusi hipertenzija).</w:t>
      </w:r>
    </w:p>
    <w:p w14:paraId="4A64FD83"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1F5E5A64"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Kaip ir vartojant kitokių HMG-KoA reduktazės inhibitorių, yra nepageidaujamų reakcijų dažnio priklausomybės nuo dozės tendencija.</w:t>
      </w:r>
    </w:p>
    <w:p w14:paraId="01BE72F7"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iCs/>
          <w:u w:val="single"/>
        </w:rPr>
      </w:pPr>
    </w:p>
    <w:p w14:paraId="024D2FE5"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iCs/>
          <w:u w:val="single"/>
        </w:rPr>
      </w:pPr>
      <w:r w:rsidRPr="006879EC">
        <w:rPr>
          <w:rFonts w:ascii="Times New Roman" w:eastAsia="Times New Roman" w:hAnsi="Times New Roman" w:cs="Times New Roman"/>
          <w:iCs/>
          <w:u w:val="single"/>
          <w:lang w:eastAsia="lt-LT"/>
        </w:rPr>
        <w:t>Atrinktų nepageidaujamų reakcijų apibūdinimas</w:t>
      </w:r>
    </w:p>
    <w:p w14:paraId="66332694"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iCs/>
          <w:u w:val="single"/>
        </w:rPr>
      </w:pPr>
    </w:p>
    <w:p w14:paraId="535BEA0E"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i/>
        </w:rPr>
        <w:t>Poveikis inkstams</w:t>
      </w:r>
      <w:r w:rsidRPr="006879EC">
        <w:rPr>
          <w:rFonts w:ascii="Times New Roman" w:eastAsia="Times New Roman" w:hAnsi="Times New Roman" w:cs="Times New Roman"/>
        </w:rPr>
        <w:t>. Rozuvastatinu gydytiems pacientams juostelės mėginiu buvo nustatyta proteinurija, kuri dažniausiai buvo kanalėlių kilmės. Mažiau kaip 1</w:t>
      </w:r>
      <w:r>
        <w:rPr>
          <w:rFonts w:ascii="Times New Roman" w:eastAsia="Times New Roman" w:hAnsi="Times New Roman" w:cs="Times New Roman"/>
        </w:rPr>
        <w:t> </w:t>
      </w:r>
      <w:r w:rsidRPr="006879EC">
        <w:rPr>
          <w:rFonts w:ascii="Times New Roman" w:eastAsia="Times New Roman" w:hAnsi="Times New Roman" w:cs="Times New Roman"/>
        </w:rPr>
        <w:t>% pacientų, gydytų 10 mg arba 20 mg doze, ir maždaug 3</w:t>
      </w:r>
      <w:r>
        <w:rPr>
          <w:rFonts w:ascii="Times New Roman" w:eastAsia="Times New Roman" w:hAnsi="Times New Roman" w:cs="Times New Roman"/>
        </w:rPr>
        <w:t> </w:t>
      </w:r>
      <w:r w:rsidRPr="006879EC">
        <w:rPr>
          <w:rFonts w:ascii="Times New Roman" w:eastAsia="Times New Roman" w:hAnsi="Times New Roman" w:cs="Times New Roman"/>
        </w:rPr>
        <w:t>% pacientų, gydytų 40 mg doze, tam tikru metu baltymo šlapime rodmuo pakito nuo „nėra“ arba „pėdsakai“ iki „++“ ar daugiau. Vartojant 20 mg dozę, pastebėtas nedidelis pokytis nuo „nėra“ arba „pėdsakai“ iki „+“. Dažniausiai proteinurija sumažėja arba išnyksta savaime tęsiant gydymą. Peržiūrėjus klinikinių tyrimų duomenis ir po vaistinio preparato pateikimo į rinką gautus duomenis, priežastinio ryšio tarp proteinurijos ir ūminės ar progresuojančios inkstų ligos nenustatyta.</w:t>
      </w:r>
    </w:p>
    <w:p w14:paraId="082EFBAC"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0D79AE22"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Rozuvastatinu gydytiems pacientams buvo hematurijos atvejų. Klinikinių tyrimų duomenys rodo, kad ji pasireiškia retai.</w:t>
      </w:r>
    </w:p>
    <w:p w14:paraId="101A0E1E"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529C5E7A"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i/>
        </w:rPr>
        <w:t xml:space="preserve">Poveikis skeleto raumenims. </w:t>
      </w:r>
      <w:r w:rsidRPr="006879EC">
        <w:rPr>
          <w:rFonts w:ascii="Times New Roman" w:eastAsia="Times New Roman" w:hAnsi="Times New Roman" w:cs="Times New Roman"/>
        </w:rPr>
        <w:t>Pranešta apie rozuvastatinu gydytiems pacientams pasireiškusį poveikį skeleto raumenims, pvz., mialgiją, miopatiją (įskaitant miozitą) ir retais atvejais rabdomiolizę su ūminiu inkstų nepakankamumu arba be jo vartojant visas dozes ir ypač didesnę kaip 20 mg dozę.</w:t>
      </w:r>
    </w:p>
    <w:p w14:paraId="53E15665"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iCs/>
        </w:rPr>
      </w:pPr>
    </w:p>
    <w:p w14:paraId="06BC4600"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Rozuvastatinu gydytiems pacientams pastebėtas nuo dozės priklausomas KK aktyvumo padidėjimas. Dažniausiai šis suaktyvėjimas buvo lengvas, besimptomis ir laikinas. Jeigu pasireiškia KK aktyvumo padidėjimas (&gt;</w:t>
      </w:r>
      <w:r>
        <w:rPr>
          <w:rFonts w:ascii="Times New Roman" w:eastAsia="Times New Roman" w:hAnsi="Times New Roman" w:cs="Times New Roman"/>
        </w:rPr>
        <w:t> </w:t>
      </w:r>
      <w:r w:rsidRPr="006879EC">
        <w:rPr>
          <w:rFonts w:ascii="Times New Roman" w:eastAsia="Times New Roman" w:hAnsi="Times New Roman" w:cs="Times New Roman"/>
        </w:rPr>
        <w:t>5</w:t>
      </w:r>
      <w:r>
        <w:rPr>
          <w:rFonts w:ascii="Times New Roman" w:eastAsia="Times New Roman" w:hAnsi="Times New Roman" w:cs="Times New Roman"/>
        </w:rPr>
        <w:t> </w:t>
      </w:r>
      <w:r w:rsidRPr="006879EC">
        <w:rPr>
          <w:rFonts w:ascii="Times New Roman" w:eastAsia="Times New Roman" w:hAnsi="Times New Roman" w:cs="Times New Roman"/>
        </w:rPr>
        <w:t>kartus viršijama VNR), gydymą reikia nutraukti (žr. 4.4 skyrių).</w:t>
      </w:r>
    </w:p>
    <w:p w14:paraId="7FD6114A"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iCs/>
        </w:rPr>
      </w:pPr>
    </w:p>
    <w:p w14:paraId="526232ED"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i/>
        </w:rPr>
        <w:t xml:space="preserve">Poveikis kepenims. </w:t>
      </w:r>
      <w:r w:rsidRPr="006879EC">
        <w:rPr>
          <w:rFonts w:ascii="Times New Roman" w:eastAsia="Times New Roman" w:hAnsi="Times New Roman" w:cs="Times New Roman"/>
        </w:rPr>
        <w:t>Nedidelei daliai rozuvastatinu, kaip ir kitokiais HMG-KoA reduktazės inhibitoriais, gydytų pacientų pastebėtas nuo dozės priklausomas transaminazių suaktyvėjimas. Dauguma atvejų šis suaktyvėjimas buvo lengvas, besimptomis ir laikinas.</w:t>
      </w:r>
    </w:p>
    <w:p w14:paraId="1C488F6F"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iCs/>
          <w:highlight w:val="yellow"/>
          <w:u w:val="single"/>
        </w:rPr>
      </w:pPr>
    </w:p>
    <w:p w14:paraId="26B346EE"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Vartojant kai kurių statinų buvo pranešta apie toliau išvardytus nepageidaujamus reiškinius.</w:t>
      </w:r>
    </w:p>
    <w:p w14:paraId="46B4D561" w14:textId="77777777" w:rsidR="006512C9" w:rsidRPr="006879EC" w:rsidRDefault="006512C9" w:rsidP="006512C9">
      <w:pPr>
        <w:widowControl w:val="0"/>
        <w:numPr>
          <w:ilvl w:val="0"/>
          <w:numId w:val="8"/>
        </w:numPr>
        <w:tabs>
          <w:tab w:val="clear" w:pos="720"/>
        </w:tabs>
        <w:snapToGrid w:val="0"/>
        <w:spacing w:after="0" w:line="240" w:lineRule="auto"/>
        <w:ind w:left="567" w:hanging="567"/>
        <w:rPr>
          <w:rFonts w:ascii="Times New Roman" w:eastAsia="Times New Roman" w:hAnsi="Times New Roman" w:cs="Times New Roman"/>
        </w:rPr>
      </w:pPr>
      <w:r w:rsidRPr="006879EC">
        <w:rPr>
          <w:rFonts w:ascii="Times New Roman" w:eastAsia="Times New Roman" w:hAnsi="Times New Roman" w:cs="Times New Roman"/>
        </w:rPr>
        <w:t>Lytinės funkcijos sutrikimas.</w:t>
      </w:r>
    </w:p>
    <w:p w14:paraId="226AB791" w14:textId="77777777" w:rsidR="006512C9" w:rsidRPr="006879EC" w:rsidRDefault="006512C9" w:rsidP="006512C9">
      <w:pPr>
        <w:widowControl w:val="0"/>
        <w:numPr>
          <w:ilvl w:val="0"/>
          <w:numId w:val="8"/>
        </w:numPr>
        <w:tabs>
          <w:tab w:val="clear" w:pos="720"/>
        </w:tabs>
        <w:snapToGrid w:val="0"/>
        <w:spacing w:after="0" w:line="240" w:lineRule="auto"/>
        <w:ind w:left="567" w:hanging="567"/>
        <w:rPr>
          <w:rFonts w:ascii="Times New Roman" w:eastAsia="Times New Roman" w:hAnsi="Times New Roman" w:cs="Times New Roman"/>
        </w:rPr>
      </w:pPr>
      <w:r w:rsidRPr="006879EC">
        <w:rPr>
          <w:rFonts w:ascii="Times New Roman" w:eastAsia="Times New Roman" w:hAnsi="Times New Roman" w:cs="Times New Roman"/>
        </w:rPr>
        <w:t>Intersticinė plaučių liga (išskirtiniais atvejais), ypač gydant ilgai (žr. 4.4 skyrių).</w:t>
      </w:r>
    </w:p>
    <w:p w14:paraId="7310FA88"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6D6830D5"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lastRenderedPageBreak/>
        <w:t>Vartojant 40 mg dozę, apie rabdomiolizę, sunkius inkstų reiškinius ir sunkius kepenų reiškinius (dažniausiai apie kepenų transaminazių suaktyvėjimą) pranešta dažniau.</w:t>
      </w:r>
    </w:p>
    <w:p w14:paraId="51265E47"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iCs/>
          <w:highlight w:val="yellow"/>
          <w:u w:val="single"/>
        </w:rPr>
      </w:pPr>
    </w:p>
    <w:p w14:paraId="47FBB038"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iCs/>
          <w:u w:val="single"/>
        </w:rPr>
      </w:pPr>
      <w:r w:rsidRPr="006879EC">
        <w:rPr>
          <w:rFonts w:ascii="Times New Roman" w:eastAsia="Times New Roman" w:hAnsi="Times New Roman" w:cs="Times New Roman"/>
          <w:iCs/>
          <w:u w:val="single"/>
        </w:rPr>
        <w:t>Vaikų populiacija</w:t>
      </w:r>
    </w:p>
    <w:p w14:paraId="1DA439CD"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52 savaičių klinikinio tyrimo, kuriame dalyvavo vaikai ir paaugliai, metu dažniau (palyginti su klinikinių tyrimų su suaugusiaisiais metu gautais rodmenimis) pasireiškė KK aktyvumo padidėjimas (&gt;</w:t>
      </w:r>
      <w:r>
        <w:rPr>
          <w:rFonts w:ascii="Times New Roman" w:eastAsia="Times New Roman" w:hAnsi="Times New Roman" w:cs="Times New Roman"/>
        </w:rPr>
        <w:t> </w:t>
      </w:r>
      <w:r w:rsidRPr="006879EC">
        <w:rPr>
          <w:rFonts w:ascii="Times New Roman" w:eastAsia="Times New Roman" w:hAnsi="Times New Roman" w:cs="Times New Roman"/>
        </w:rPr>
        <w:t>10 kartų viršijantis VNR) ir atsirado raumenų simptomų po mankštos arba didesnio fizinio aktyvumo (žr. 4.4 skyrių). Kitais atžvilgiais rozuvastatino saugumo savybės vaikams ir paaugliams buvo panašios į nustatytas suaugusiesiems.</w:t>
      </w:r>
    </w:p>
    <w:p w14:paraId="404A1EB3"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iCs/>
          <w:u w:val="single"/>
        </w:rPr>
      </w:pPr>
    </w:p>
    <w:p w14:paraId="76889FD3" w14:textId="77777777" w:rsidR="006512C9" w:rsidRPr="006879EC" w:rsidRDefault="006512C9" w:rsidP="006512C9">
      <w:pPr>
        <w:widowControl w:val="0"/>
        <w:tabs>
          <w:tab w:val="left" w:pos="567"/>
        </w:tabs>
        <w:autoSpaceDE w:val="0"/>
        <w:autoSpaceDN w:val="0"/>
        <w:adjustRightInd w:val="0"/>
        <w:snapToGrid w:val="0"/>
        <w:spacing w:after="0" w:line="240" w:lineRule="auto"/>
        <w:rPr>
          <w:rFonts w:ascii="Times New Roman" w:eastAsia="Times New Roman" w:hAnsi="Times New Roman" w:cs="Times New Roman"/>
          <w:u w:val="single"/>
        </w:rPr>
      </w:pPr>
      <w:r w:rsidRPr="006879EC">
        <w:rPr>
          <w:rFonts w:ascii="Times New Roman" w:eastAsia="Times New Roman" w:hAnsi="Times New Roman" w:cs="Times New Roman"/>
          <w:u w:val="single"/>
        </w:rPr>
        <w:t>Pranešimas apie įtariamas nepageidaujamas reakcijas</w:t>
      </w:r>
    </w:p>
    <w:p w14:paraId="726869F2" w14:textId="77777777" w:rsidR="006512C9" w:rsidRDefault="006512C9" w:rsidP="006512C9">
      <w:pPr>
        <w:widowControl w:val="0"/>
        <w:tabs>
          <w:tab w:val="left" w:pos="567"/>
        </w:tabs>
        <w:autoSpaceDE w:val="0"/>
        <w:autoSpaceDN w:val="0"/>
        <w:adjustRightInd w:val="0"/>
        <w:snapToGrid w:val="0"/>
        <w:spacing w:after="0" w:line="240" w:lineRule="auto"/>
        <w:rPr>
          <w:rFonts w:ascii="Times New Roman" w:eastAsia="Times New Roman" w:hAnsi="Times New Roman" w:cs="Times New Roman"/>
        </w:rPr>
      </w:pPr>
      <w:r w:rsidRPr="00B57178">
        <w:rPr>
          <w:rFonts w:ascii="Times New Roman" w:eastAsia="Times New Roman" w:hAnsi="Times New Roman" w:cs="Times New Roman"/>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tiesiogiai užpildę pranešimo formą internetu Tarnybos Vaistinių preparatų informacinėje sistemoje https://vapris.vvkt.lt/vvkt-web/public/nrvSpecialist arba užpildę Sveikatos priežiūros ar farmacijos specialisto pranešimo apie įtariamą nepageidaujamą reakciją (ĮNR) formą, kuri skelbiama https://www.vvkt.lt/index.php?1399030386, ir atsiųsti elektroniniu paštu (adresu </w:t>
      </w:r>
      <w:hyperlink r:id="rId7" w:history="1">
        <w:r w:rsidRPr="00750F0F">
          <w:rPr>
            <w:rStyle w:val="Hipersaitas"/>
            <w:rFonts w:ascii="Times New Roman" w:hAnsi="Times New Roman"/>
          </w:rPr>
          <w:t>NepageidaujamaR@vvkt.lt</w:t>
        </w:r>
      </w:hyperlink>
      <w:r w:rsidRPr="00B57178">
        <w:rPr>
          <w:rFonts w:ascii="Times New Roman" w:eastAsia="Times New Roman" w:hAnsi="Times New Roman" w:cs="Times New Roman"/>
        </w:rPr>
        <w:t>).</w:t>
      </w:r>
    </w:p>
    <w:p w14:paraId="2AB55257"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09249CF7" w14:textId="77777777" w:rsidR="006512C9" w:rsidRPr="006879EC" w:rsidRDefault="006512C9" w:rsidP="006512C9">
      <w:pPr>
        <w:widowControl w:val="0"/>
        <w:tabs>
          <w:tab w:val="left" w:pos="567"/>
        </w:tabs>
        <w:snapToGrid w:val="0"/>
        <w:spacing w:after="0" w:line="240" w:lineRule="auto"/>
        <w:outlineLvl w:val="3"/>
        <w:rPr>
          <w:rFonts w:ascii="Times New Roman" w:eastAsia="Times New Roman" w:hAnsi="Times New Roman" w:cs="Times New Roman"/>
          <w:b/>
          <w:bCs/>
          <w:lang w:eastAsia="x-none"/>
        </w:rPr>
      </w:pPr>
      <w:r w:rsidRPr="006879EC">
        <w:rPr>
          <w:rFonts w:ascii="Times New Roman" w:eastAsia="Times New Roman" w:hAnsi="Times New Roman" w:cs="Times New Roman"/>
          <w:b/>
          <w:bCs/>
          <w:lang w:eastAsia="x-none"/>
        </w:rPr>
        <w:t>4.9</w:t>
      </w:r>
      <w:r w:rsidRPr="006879EC">
        <w:rPr>
          <w:rFonts w:ascii="Times New Roman" w:eastAsia="Times New Roman" w:hAnsi="Times New Roman" w:cs="Times New Roman"/>
          <w:b/>
          <w:bCs/>
          <w:lang w:eastAsia="x-none"/>
        </w:rPr>
        <w:tab/>
        <w:t>Perdozavimas</w:t>
      </w:r>
    </w:p>
    <w:p w14:paraId="5CA65C89"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7538E56F"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iCs/>
          <w:u w:val="single"/>
        </w:rPr>
      </w:pPr>
      <w:r w:rsidRPr="006879EC">
        <w:rPr>
          <w:rFonts w:ascii="Times New Roman" w:eastAsia="Times New Roman" w:hAnsi="Times New Roman" w:cs="Times New Roman"/>
          <w:iCs/>
          <w:u w:val="single"/>
        </w:rPr>
        <w:t>Simptomai</w:t>
      </w:r>
    </w:p>
    <w:p w14:paraId="22C6C238"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iCs/>
        </w:rPr>
      </w:pPr>
      <w:r w:rsidRPr="006879EC">
        <w:rPr>
          <w:rFonts w:ascii="Times New Roman" w:eastAsia="Times New Roman" w:hAnsi="Times New Roman" w:cs="Times New Roman"/>
        </w:rPr>
        <w:t>Valsartano perdozavimas gali sukelti reikšmingą hipotenziją (gali priblėsti sąmonė), kraujotakos kolapsą ir (arba) šoką.</w:t>
      </w:r>
    </w:p>
    <w:p w14:paraId="3E15B197"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iCs/>
        </w:rPr>
      </w:pPr>
    </w:p>
    <w:p w14:paraId="614AC020"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iCs/>
          <w:u w:val="single"/>
        </w:rPr>
      </w:pPr>
      <w:r w:rsidRPr="006879EC">
        <w:rPr>
          <w:rFonts w:ascii="Times New Roman" w:eastAsia="Times New Roman" w:hAnsi="Times New Roman" w:cs="Times New Roman"/>
          <w:iCs/>
          <w:u w:val="single"/>
        </w:rPr>
        <w:t>Gydymas</w:t>
      </w:r>
    </w:p>
    <w:p w14:paraId="0BB97667" w14:textId="77777777" w:rsidR="006512C9" w:rsidRPr="006879EC" w:rsidRDefault="006512C9" w:rsidP="006512C9">
      <w:pPr>
        <w:widowControl w:val="0"/>
        <w:tabs>
          <w:tab w:val="left" w:pos="567"/>
        </w:tabs>
        <w:autoSpaceDE w:val="0"/>
        <w:autoSpaceDN w:val="0"/>
        <w:adjustRightInd w:val="0"/>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Gydymas priklauso nuo tablečių išgėrimo laiko, simptomų pobūdžio bei sunkumo. Svarbiausia yra stabilizuoti kraujotaką.</w:t>
      </w:r>
    </w:p>
    <w:p w14:paraId="64FFFAAC" w14:textId="77777777" w:rsidR="006512C9" w:rsidRPr="006879EC" w:rsidRDefault="006512C9" w:rsidP="006512C9">
      <w:pPr>
        <w:widowControl w:val="0"/>
        <w:tabs>
          <w:tab w:val="left" w:pos="567"/>
        </w:tabs>
        <w:autoSpaceDE w:val="0"/>
        <w:autoSpaceDN w:val="0"/>
        <w:adjustRightInd w:val="0"/>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Jeigu pasireiškia hipotenzija, pacientą reikia paguldyti ant nugaros ir koreguoti kraujo tūrį.</w:t>
      </w:r>
    </w:p>
    <w:p w14:paraId="4B408D99" w14:textId="77777777" w:rsidR="006512C9" w:rsidRPr="006879EC" w:rsidRDefault="006512C9" w:rsidP="006512C9">
      <w:pPr>
        <w:widowControl w:val="0"/>
        <w:tabs>
          <w:tab w:val="left" w:pos="567"/>
        </w:tabs>
        <w:autoSpaceDE w:val="0"/>
        <w:autoSpaceDN w:val="0"/>
        <w:adjustRightInd w:val="0"/>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Valsartano pašalinimas iš organizmo hemodialize nėra tikėtinas.</w:t>
      </w:r>
    </w:p>
    <w:p w14:paraId="0684FCC1"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iCs/>
        </w:rPr>
      </w:pPr>
    </w:p>
    <w:p w14:paraId="36E1273E"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Specifinio rozuvastatino perdozavimo gydymo nėra. Perdozavimo atveju pacientui pagal poreikį turi būti skiriamas simptominis ir palaikomasis gydymas. Reikia stebėti kepenų funkciją ir KK aktyvumą. Palankus hemodializės poveikis nėra tikėtinas.</w:t>
      </w:r>
    </w:p>
    <w:p w14:paraId="76AB5906"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268343C7"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14CBE1DE" w14:textId="77777777" w:rsidR="006512C9" w:rsidRPr="006879EC" w:rsidRDefault="006512C9" w:rsidP="006512C9">
      <w:pPr>
        <w:widowControl w:val="0"/>
        <w:tabs>
          <w:tab w:val="left" w:pos="567"/>
        </w:tabs>
        <w:snapToGrid w:val="0"/>
        <w:spacing w:after="0" w:line="240" w:lineRule="auto"/>
        <w:outlineLvl w:val="2"/>
        <w:rPr>
          <w:rFonts w:ascii="Times New Roman" w:eastAsia="Times New Roman" w:hAnsi="Times New Roman" w:cs="Times New Roman"/>
          <w:b/>
          <w:bCs/>
          <w:lang w:eastAsia="x-none"/>
        </w:rPr>
      </w:pPr>
      <w:r w:rsidRPr="006879EC">
        <w:rPr>
          <w:rFonts w:ascii="Times New Roman" w:eastAsia="Times New Roman" w:hAnsi="Times New Roman" w:cs="Times New Roman"/>
          <w:b/>
          <w:bCs/>
          <w:lang w:eastAsia="x-none"/>
        </w:rPr>
        <w:t>5.</w:t>
      </w:r>
      <w:r w:rsidRPr="006879EC">
        <w:rPr>
          <w:rFonts w:ascii="Times New Roman" w:eastAsia="Times New Roman" w:hAnsi="Times New Roman" w:cs="Times New Roman"/>
          <w:b/>
          <w:bCs/>
          <w:lang w:eastAsia="x-none"/>
        </w:rPr>
        <w:tab/>
        <w:t>FARMAKOLOGINĖS SAVYBĖS</w:t>
      </w:r>
    </w:p>
    <w:p w14:paraId="6CA4BA71"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0691751E" w14:textId="77777777" w:rsidR="006512C9" w:rsidRPr="006879EC" w:rsidRDefault="006512C9" w:rsidP="006512C9">
      <w:pPr>
        <w:widowControl w:val="0"/>
        <w:tabs>
          <w:tab w:val="left" w:pos="567"/>
        </w:tabs>
        <w:snapToGrid w:val="0"/>
        <w:spacing w:after="0" w:line="240" w:lineRule="auto"/>
        <w:jc w:val="both"/>
        <w:outlineLvl w:val="3"/>
        <w:rPr>
          <w:rFonts w:ascii="Times New Roman" w:eastAsia="Times New Roman" w:hAnsi="Times New Roman" w:cs="Times New Roman"/>
          <w:b/>
          <w:bCs/>
          <w:lang w:eastAsia="x-none"/>
        </w:rPr>
      </w:pPr>
      <w:r w:rsidRPr="006879EC">
        <w:rPr>
          <w:rFonts w:ascii="Times New Roman" w:eastAsia="Times New Roman" w:hAnsi="Times New Roman" w:cs="Times New Roman"/>
          <w:b/>
          <w:bCs/>
          <w:lang w:eastAsia="x-none"/>
        </w:rPr>
        <w:t>5.1</w:t>
      </w:r>
      <w:r w:rsidRPr="006879EC">
        <w:rPr>
          <w:rFonts w:ascii="Times New Roman" w:eastAsia="Times New Roman" w:hAnsi="Times New Roman" w:cs="Times New Roman"/>
          <w:b/>
          <w:bCs/>
          <w:lang w:eastAsia="x-none"/>
        </w:rPr>
        <w:tab/>
        <w:t>Farmakodinaminės savybės</w:t>
      </w:r>
    </w:p>
    <w:p w14:paraId="1546C150"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5672E37E"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Farmakoterapinė grupė – lipidų kiekį modifikuojantys vaistiniai preparatai, HMG-KoA reduktazės inhibitoriai, kiti deriniai – ATC kodas C10BX10.</w:t>
      </w:r>
    </w:p>
    <w:p w14:paraId="108E32EA"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u w:val="single"/>
        </w:rPr>
      </w:pPr>
    </w:p>
    <w:p w14:paraId="3A440231"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u w:val="single"/>
        </w:rPr>
      </w:pPr>
      <w:r w:rsidRPr="006879EC">
        <w:rPr>
          <w:rFonts w:ascii="Times New Roman" w:eastAsia="Times New Roman" w:hAnsi="Times New Roman" w:cs="Times New Roman"/>
          <w:u w:val="single"/>
        </w:rPr>
        <w:t>Valsartanas</w:t>
      </w:r>
    </w:p>
    <w:p w14:paraId="5E14DAB4"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6117217A" w14:textId="77777777" w:rsidR="006512C9" w:rsidRPr="006879EC" w:rsidRDefault="006512C9" w:rsidP="006512C9">
      <w:pPr>
        <w:widowControl w:val="0"/>
        <w:numPr>
          <w:ilvl w:val="12"/>
          <w:numId w:val="0"/>
        </w:numPr>
        <w:tabs>
          <w:tab w:val="left" w:pos="567"/>
        </w:tabs>
        <w:snapToGrid w:val="0"/>
        <w:spacing w:after="0" w:line="240" w:lineRule="auto"/>
        <w:ind w:right="-2"/>
        <w:rPr>
          <w:rFonts w:ascii="Times New Roman" w:eastAsia="Times New Roman" w:hAnsi="Times New Roman" w:cs="Times New Roman"/>
        </w:rPr>
      </w:pPr>
      <w:r w:rsidRPr="006879EC">
        <w:rPr>
          <w:rFonts w:ascii="Times New Roman" w:eastAsia="Times New Roman" w:hAnsi="Times New Roman" w:cs="Times New Roman"/>
        </w:rPr>
        <w:t>Valsartanas yra specifinis angiotenzino II (ANG II) receptorių blokatorius, veiksmingas pavartotas per burną. Jis selektyviai veikia AT</w:t>
      </w:r>
      <w:r w:rsidRPr="006879EC">
        <w:rPr>
          <w:rFonts w:ascii="Times New Roman" w:eastAsia="Times New Roman" w:hAnsi="Times New Roman" w:cs="Times New Roman"/>
          <w:vertAlign w:val="subscript"/>
        </w:rPr>
        <w:t>1</w:t>
      </w:r>
      <w:r w:rsidRPr="006879EC">
        <w:rPr>
          <w:rFonts w:ascii="Times New Roman" w:eastAsia="Times New Roman" w:hAnsi="Times New Roman" w:cs="Times New Roman"/>
        </w:rPr>
        <w:t xml:space="preserve"> receptorių, kuriuos stimuliuojant pasireiškia žinomas angiotenzino II poveikis, potipį. Valsartanui užblokavus AT</w:t>
      </w:r>
      <w:r w:rsidRPr="006879EC">
        <w:rPr>
          <w:rFonts w:ascii="Times New Roman" w:eastAsia="Times New Roman" w:hAnsi="Times New Roman" w:cs="Times New Roman"/>
          <w:vertAlign w:val="subscript"/>
        </w:rPr>
        <w:t xml:space="preserve">1 </w:t>
      </w:r>
      <w:r w:rsidRPr="006879EC">
        <w:rPr>
          <w:rFonts w:ascii="Times New Roman" w:eastAsia="Times New Roman" w:hAnsi="Times New Roman" w:cs="Times New Roman"/>
        </w:rPr>
        <w:t>receptorius, kraujo plazmoje padaugėja ANG II, galinčio stimuliuoti neužblokuotus AT</w:t>
      </w:r>
      <w:r w:rsidRPr="006879EC">
        <w:rPr>
          <w:rFonts w:ascii="Times New Roman" w:eastAsia="Times New Roman" w:hAnsi="Times New Roman" w:cs="Times New Roman"/>
          <w:vertAlign w:val="subscript"/>
        </w:rPr>
        <w:t xml:space="preserve">2 </w:t>
      </w:r>
      <w:r w:rsidRPr="006879EC">
        <w:rPr>
          <w:rFonts w:ascii="Times New Roman" w:eastAsia="Times New Roman" w:hAnsi="Times New Roman" w:cs="Times New Roman"/>
        </w:rPr>
        <w:t>receptorius, ir taip neutralizuojamas AT</w:t>
      </w:r>
      <w:r w:rsidRPr="006879EC">
        <w:rPr>
          <w:rFonts w:ascii="Times New Roman" w:eastAsia="Times New Roman" w:hAnsi="Times New Roman" w:cs="Times New Roman"/>
          <w:vertAlign w:val="subscript"/>
        </w:rPr>
        <w:t xml:space="preserve">1 </w:t>
      </w:r>
      <w:r w:rsidRPr="006879EC">
        <w:rPr>
          <w:rFonts w:ascii="Times New Roman" w:eastAsia="Times New Roman" w:hAnsi="Times New Roman" w:cs="Times New Roman"/>
        </w:rPr>
        <w:t>receptorių sukeltas poveikis. Dalinis agonistinis aktyvumas AT</w:t>
      </w:r>
      <w:r w:rsidRPr="006879EC">
        <w:rPr>
          <w:rFonts w:ascii="Times New Roman" w:eastAsia="Times New Roman" w:hAnsi="Times New Roman" w:cs="Times New Roman"/>
          <w:vertAlign w:val="subscript"/>
        </w:rPr>
        <w:t xml:space="preserve">1 </w:t>
      </w:r>
      <w:r w:rsidRPr="006879EC">
        <w:rPr>
          <w:rFonts w:ascii="Times New Roman" w:eastAsia="Times New Roman" w:hAnsi="Times New Roman" w:cs="Times New Roman"/>
        </w:rPr>
        <w:t>receptoriams valsartanui nebūdingas. Valsartano afinitetas AT</w:t>
      </w:r>
      <w:r w:rsidRPr="006879EC">
        <w:rPr>
          <w:rFonts w:ascii="Times New Roman" w:eastAsia="Times New Roman" w:hAnsi="Times New Roman" w:cs="Times New Roman"/>
          <w:vertAlign w:val="subscript"/>
        </w:rPr>
        <w:t xml:space="preserve">1 </w:t>
      </w:r>
      <w:r w:rsidRPr="006879EC">
        <w:rPr>
          <w:rFonts w:ascii="Times New Roman" w:eastAsia="Times New Roman" w:hAnsi="Times New Roman" w:cs="Times New Roman"/>
        </w:rPr>
        <w:t>receptoriams yra maždaug 20 000 kartų didesnis negu AT</w:t>
      </w:r>
      <w:r w:rsidRPr="006879EC">
        <w:rPr>
          <w:rFonts w:ascii="Times New Roman" w:eastAsia="Times New Roman" w:hAnsi="Times New Roman" w:cs="Times New Roman"/>
          <w:vertAlign w:val="subscript"/>
        </w:rPr>
        <w:t>2</w:t>
      </w:r>
      <w:r w:rsidRPr="006879EC">
        <w:rPr>
          <w:rFonts w:ascii="Times New Roman" w:eastAsia="Times New Roman" w:hAnsi="Times New Roman" w:cs="Times New Roman"/>
        </w:rPr>
        <w:t xml:space="preserve"> receptoriams. Duomenų, kad valsartanas jungtųsi prie kitų širdies ir kraujagyslių sistemos reguliavimui svarbių hormonų receptorių ar jonų kanalų arba juos blokuotų, nėra.</w:t>
      </w:r>
    </w:p>
    <w:p w14:paraId="4F6C2959"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037B27FB" w14:textId="77777777" w:rsidR="006512C9" w:rsidRPr="006879EC" w:rsidRDefault="006512C9" w:rsidP="006512C9">
      <w:pPr>
        <w:widowControl w:val="0"/>
        <w:numPr>
          <w:ilvl w:val="12"/>
          <w:numId w:val="0"/>
        </w:numPr>
        <w:tabs>
          <w:tab w:val="left" w:pos="567"/>
        </w:tabs>
        <w:snapToGrid w:val="0"/>
        <w:spacing w:after="0" w:line="240" w:lineRule="auto"/>
        <w:ind w:right="-2"/>
        <w:rPr>
          <w:rFonts w:ascii="Times New Roman" w:eastAsia="Times New Roman" w:hAnsi="Times New Roman" w:cs="Times New Roman"/>
        </w:rPr>
      </w:pPr>
      <w:r w:rsidRPr="006879EC">
        <w:rPr>
          <w:rFonts w:ascii="Times New Roman" w:eastAsia="Times New Roman" w:hAnsi="Times New Roman" w:cs="Times New Roman"/>
        </w:rPr>
        <w:t xml:space="preserve">Valsartanas neslopina AKF (kininazės II), kuris ANG I verčia ANG II ir skaido bradikininą. Kadangi poveikio AKF ar bradikinino ar P medžiagos poveikio sustiprėjimo neatsiranda, angiotenzino II </w:t>
      </w:r>
      <w:r w:rsidRPr="006879EC">
        <w:rPr>
          <w:rFonts w:ascii="Times New Roman" w:eastAsia="Times New Roman" w:hAnsi="Times New Roman" w:cs="Times New Roman"/>
        </w:rPr>
        <w:lastRenderedPageBreak/>
        <w:t xml:space="preserve">receptorių blokatoriai kosulio sukelti neturėtų. Klinikinių valsartano ir AKF inhibitoriaus poveikio palyginimo tyrimų metu valsartano vartojusiems pacientams sausas kosulys pasireiškė reikšmingai (P </w:t>
      </w:r>
      <w:r w:rsidRPr="006879EC">
        <w:rPr>
          <w:rFonts w:ascii="Times New Roman" w:eastAsia="Times New Roman" w:hAnsi="Times New Roman" w:cs="Times New Roman"/>
        </w:rPr>
        <w:sym w:font="Symbol" w:char="F03C"/>
      </w:r>
      <w:r w:rsidRPr="006879EC">
        <w:rPr>
          <w:rFonts w:ascii="Times New Roman" w:eastAsia="Times New Roman" w:hAnsi="Times New Roman" w:cs="Times New Roman"/>
        </w:rPr>
        <w:t>0,05) rečiau nei pacientams, vartojusiems AKF inhibitorių (atitinkamai 2,6</w:t>
      </w:r>
      <w:r w:rsidRPr="006879EC">
        <w:rPr>
          <w:rFonts w:ascii="Times New Roman" w:eastAsia="Times New Roman" w:hAnsi="Times New Roman" w:cs="Times New Roman"/>
        </w:rPr>
        <w:sym w:font="Symbol" w:char="F025"/>
      </w:r>
      <w:r w:rsidRPr="006879EC">
        <w:rPr>
          <w:rFonts w:ascii="Times New Roman" w:eastAsia="Times New Roman" w:hAnsi="Times New Roman" w:cs="Times New Roman"/>
        </w:rPr>
        <w:t>, palyginti su 7,9</w:t>
      </w:r>
      <w:r w:rsidRPr="006879EC">
        <w:rPr>
          <w:rFonts w:ascii="Times New Roman" w:eastAsia="Times New Roman" w:hAnsi="Times New Roman" w:cs="Times New Roman"/>
        </w:rPr>
        <w:sym w:font="Symbol" w:char="F025"/>
      </w:r>
      <w:r w:rsidRPr="006879EC">
        <w:rPr>
          <w:rFonts w:ascii="Times New Roman" w:eastAsia="Times New Roman" w:hAnsi="Times New Roman" w:cs="Times New Roman"/>
        </w:rPr>
        <w:t>). Klinikinių tyrimų metu valsartanas kosulį sukėlė 19,5</w:t>
      </w:r>
      <w:r w:rsidRPr="006879EC">
        <w:rPr>
          <w:rFonts w:ascii="Times New Roman" w:eastAsia="Times New Roman" w:hAnsi="Times New Roman" w:cs="Times New Roman"/>
        </w:rPr>
        <w:sym w:font="Symbol" w:char="F025"/>
      </w:r>
      <w:r w:rsidRPr="006879EC">
        <w:rPr>
          <w:rFonts w:ascii="Times New Roman" w:eastAsia="Times New Roman" w:hAnsi="Times New Roman" w:cs="Times New Roman"/>
        </w:rPr>
        <w:t xml:space="preserve"> pacientų, kuriems sausas kosulys buvo atsiradęs ankstesnio gydymo AKF inhibitoriais metu, tiazidiniai diuretikai </w:t>
      </w:r>
      <w:r w:rsidRPr="006879EC">
        <w:rPr>
          <w:rFonts w:ascii="Times New Roman" w:eastAsia="Times New Roman" w:hAnsi="Times New Roman" w:cs="Times New Roman"/>
        </w:rPr>
        <w:sym w:font="Symbol" w:char="F02D"/>
      </w:r>
      <w:r w:rsidRPr="006879EC">
        <w:rPr>
          <w:rFonts w:ascii="Times New Roman" w:eastAsia="Times New Roman" w:hAnsi="Times New Roman" w:cs="Times New Roman"/>
        </w:rPr>
        <w:t xml:space="preserve"> 19,0</w:t>
      </w:r>
      <w:r w:rsidRPr="006879EC">
        <w:rPr>
          <w:rFonts w:ascii="Times New Roman" w:eastAsia="Times New Roman" w:hAnsi="Times New Roman" w:cs="Times New Roman"/>
        </w:rPr>
        <w:sym w:font="Symbol" w:char="F025"/>
      </w:r>
      <w:r w:rsidRPr="006879EC">
        <w:rPr>
          <w:rFonts w:ascii="Times New Roman" w:eastAsia="Times New Roman" w:hAnsi="Times New Roman" w:cs="Times New Roman"/>
        </w:rPr>
        <w:t>, AKF inhibitoriai - 68,5</w:t>
      </w:r>
      <w:r w:rsidRPr="006879EC">
        <w:rPr>
          <w:rFonts w:ascii="Times New Roman" w:eastAsia="Times New Roman" w:hAnsi="Times New Roman" w:cs="Times New Roman"/>
        </w:rPr>
        <w:sym w:font="Symbol" w:char="F025"/>
      </w:r>
      <w:r w:rsidRPr="006879EC">
        <w:rPr>
          <w:rFonts w:ascii="Times New Roman" w:eastAsia="Times New Roman" w:hAnsi="Times New Roman" w:cs="Times New Roman"/>
        </w:rPr>
        <w:t xml:space="preserve"> (P</w:t>
      </w:r>
      <w:r w:rsidRPr="006879EC">
        <w:rPr>
          <w:rFonts w:ascii="Times New Roman" w:eastAsia="Times New Roman" w:hAnsi="Times New Roman" w:cs="Times New Roman"/>
        </w:rPr>
        <w:sym w:font="Symbol" w:char="F03C"/>
      </w:r>
      <w:r w:rsidRPr="006879EC">
        <w:rPr>
          <w:rFonts w:ascii="Times New Roman" w:eastAsia="Times New Roman" w:hAnsi="Times New Roman" w:cs="Times New Roman"/>
        </w:rPr>
        <w:t>0,05).</w:t>
      </w:r>
    </w:p>
    <w:p w14:paraId="26B98A33"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36F77AFA"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i/>
          <w:u w:val="single"/>
        </w:rPr>
      </w:pPr>
      <w:r w:rsidRPr="006879EC">
        <w:rPr>
          <w:rFonts w:ascii="Times New Roman" w:eastAsia="Times New Roman" w:hAnsi="Times New Roman" w:cs="Times New Roman"/>
          <w:i/>
          <w:u w:val="single"/>
        </w:rPr>
        <w:t>Hipertenzija</w:t>
      </w:r>
    </w:p>
    <w:p w14:paraId="4F35A85A"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5888753D" w14:textId="77777777" w:rsidR="006512C9" w:rsidRPr="006879EC" w:rsidRDefault="006512C9" w:rsidP="006512C9">
      <w:pPr>
        <w:widowControl w:val="0"/>
        <w:tabs>
          <w:tab w:val="left" w:pos="567"/>
        </w:tabs>
        <w:autoSpaceDE w:val="0"/>
        <w:autoSpaceDN w:val="0"/>
        <w:adjustRightInd w:val="0"/>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Hipertenzija sergantiems pacientams valsartanas mažina kraujospūdį, tačiau nekeičia širdies susitraukimo dažnio.</w:t>
      </w:r>
    </w:p>
    <w:p w14:paraId="06067842"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41404050"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Daugumai pacientų išgertos vienkartinės dozės sukeliamas antihipertenzinis poveikis pasireiškia per 2 val., stipriausias būna po 4</w:t>
      </w:r>
      <w:r w:rsidRPr="006879EC">
        <w:rPr>
          <w:rFonts w:ascii="Times New Roman" w:eastAsia="Times New Roman" w:hAnsi="Times New Roman" w:cs="Times New Roman"/>
        </w:rPr>
        <w:noBreakHyphen/>
        <w:t>6 val. ir trunka 24 val. Vartojant kartotines dozes, reikšmingas antihipertenzinis poveikis pasireiškia per 2 savaites, stipriausias - per 4 gydymo savaites ir ilgalaikio gydymo metu išlieka. Valsartano vartojant kartu su hidrochlorotiazidu, pasireiškia reikšmingas papildomas kraujospūdžio sumažėjimas.</w:t>
      </w:r>
    </w:p>
    <w:p w14:paraId="58F009B7"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0BB1845B"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Valsartano vartojimą nutraukus staiga, atoveiksmio hipertenzijos ar kitokių nepageidaujamų klinikinių reiškinių neatsiranda.</w:t>
      </w:r>
    </w:p>
    <w:p w14:paraId="342F467D"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14B0026E"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i/>
          <w:u w:val="single"/>
        </w:rPr>
      </w:pPr>
      <w:r w:rsidRPr="006879EC">
        <w:rPr>
          <w:rFonts w:ascii="Times New Roman" w:eastAsia="Times New Roman" w:hAnsi="Times New Roman" w:cs="Times New Roman"/>
          <w:i/>
          <w:u w:val="single"/>
        </w:rPr>
        <w:t>Kita: dvigubas renino, angiotenzino ir aldosterono sistemos (RAAS) slopinimas</w:t>
      </w:r>
    </w:p>
    <w:p w14:paraId="3F59E158"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7626CD53" w14:textId="77777777" w:rsidR="006512C9" w:rsidRPr="006879EC" w:rsidRDefault="006512C9" w:rsidP="006512C9">
      <w:pPr>
        <w:widowControl w:val="0"/>
        <w:tabs>
          <w:tab w:val="left" w:pos="567"/>
        </w:tabs>
        <w:snapToGrid w:val="0"/>
        <w:spacing w:after="0" w:line="240" w:lineRule="auto"/>
        <w:rPr>
          <w:rFonts w:ascii="Times New Roman" w:eastAsia="Arial Unicode MS" w:hAnsi="Times New Roman" w:cs="Times New Roman"/>
        </w:rPr>
      </w:pPr>
      <w:r w:rsidRPr="006879EC">
        <w:rPr>
          <w:rFonts w:ascii="Times New Roman" w:eastAsia="Arial Unicode MS" w:hAnsi="Times New Roman" w:cs="Times New Roman"/>
        </w:rPr>
        <w:t>Dviem dideliais atsitiktinės atrankos, kontroliuojamais tyrimais (ONTARGET (angl. „</w:t>
      </w:r>
      <w:r w:rsidRPr="006879EC">
        <w:rPr>
          <w:rFonts w:ascii="Times New Roman" w:eastAsia="Arial Unicode MS" w:hAnsi="Times New Roman" w:cs="Times New Roman"/>
          <w:i/>
        </w:rPr>
        <w:t>ONgoing Telmisartan Alone and in combination with Ramipril Global Endpoint Tria</w:t>
      </w:r>
      <w:r w:rsidRPr="006879EC">
        <w:rPr>
          <w:rFonts w:ascii="Times New Roman" w:eastAsia="Arial Unicode MS" w:hAnsi="Times New Roman" w:cs="Times New Roman"/>
        </w:rPr>
        <w:t>l“) ir VA NEPHRON-D (angl. „</w:t>
      </w:r>
      <w:r w:rsidRPr="006879EC">
        <w:rPr>
          <w:rFonts w:ascii="Times New Roman" w:eastAsia="Arial Unicode MS" w:hAnsi="Times New Roman" w:cs="Times New Roman"/>
          <w:i/>
        </w:rPr>
        <w:t>The Veterans Affairs Nephropathy in Diabetes</w:t>
      </w:r>
      <w:r w:rsidRPr="006879EC">
        <w:rPr>
          <w:rFonts w:ascii="Times New Roman" w:eastAsia="Arial Unicode MS" w:hAnsi="Times New Roman" w:cs="Times New Roman"/>
        </w:rPr>
        <w:t>“)) buvo ištirtas AKF inhibitoriaus ir angiotenzino II receptorių blokatoriaus derinio vartojimas.</w:t>
      </w:r>
    </w:p>
    <w:p w14:paraId="499FD99F" w14:textId="77777777" w:rsidR="006512C9" w:rsidRPr="006879EC" w:rsidRDefault="006512C9" w:rsidP="006512C9">
      <w:pPr>
        <w:widowControl w:val="0"/>
        <w:tabs>
          <w:tab w:val="left" w:pos="567"/>
        </w:tabs>
        <w:snapToGrid w:val="0"/>
        <w:spacing w:after="0" w:line="240" w:lineRule="auto"/>
        <w:rPr>
          <w:rFonts w:ascii="Times New Roman" w:eastAsia="Arial Unicode MS" w:hAnsi="Times New Roman" w:cs="Times New Roman"/>
        </w:rPr>
      </w:pPr>
    </w:p>
    <w:p w14:paraId="146C74F7" w14:textId="77777777" w:rsidR="006512C9" w:rsidRPr="006879EC" w:rsidRDefault="006512C9" w:rsidP="006512C9">
      <w:pPr>
        <w:widowControl w:val="0"/>
        <w:tabs>
          <w:tab w:val="left" w:pos="567"/>
        </w:tabs>
        <w:snapToGrid w:val="0"/>
        <w:spacing w:after="0" w:line="240" w:lineRule="auto"/>
        <w:rPr>
          <w:rFonts w:ascii="Times New Roman" w:eastAsia="Arial Unicode MS" w:hAnsi="Times New Roman" w:cs="Times New Roman"/>
        </w:rPr>
      </w:pPr>
      <w:r w:rsidRPr="006879EC">
        <w:rPr>
          <w:rFonts w:ascii="Times New Roman" w:eastAsia="Arial Unicode MS" w:hAnsi="Times New Roman" w:cs="Times New Roman"/>
        </w:rPr>
        <w:t>ONTARGET tyrime dalyvavo pacientai, kurių anamnezėje buvo širdies ir kraujagyslių ar smegenų kraujagyslių liga arba 2 tipo cukrinis diabetas ir susijusi akivaizdi organų-taikinių pažaida. VA NEPHRON-D tyrimas buvo atliekamas su pacientais, sergančiais 2 tipo cukriniu diabetu ir diabetine nefropatija.</w:t>
      </w:r>
    </w:p>
    <w:p w14:paraId="1FCFF728" w14:textId="77777777" w:rsidR="006512C9" w:rsidRPr="006879EC" w:rsidRDefault="006512C9" w:rsidP="006512C9">
      <w:pPr>
        <w:widowControl w:val="0"/>
        <w:tabs>
          <w:tab w:val="left" w:pos="567"/>
        </w:tabs>
        <w:snapToGrid w:val="0"/>
        <w:spacing w:after="0" w:line="240" w:lineRule="auto"/>
        <w:rPr>
          <w:rFonts w:ascii="Times New Roman" w:eastAsia="Arial Unicode MS" w:hAnsi="Times New Roman" w:cs="Times New Roman"/>
        </w:rPr>
      </w:pPr>
    </w:p>
    <w:p w14:paraId="084981B1" w14:textId="77777777" w:rsidR="006512C9" w:rsidRPr="006879EC" w:rsidRDefault="006512C9" w:rsidP="006512C9">
      <w:pPr>
        <w:widowControl w:val="0"/>
        <w:tabs>
          <w:tab w:val="left" w:pos="567"/>
        </w:tabs>
        <w:snapToGrid w:val="0"/>
        <w:spacing w:after="0" w:line="240" w:lineRule="auto"/>
        <w:rPr>
          <w:rFonts w:ascii="Times New Roman" w:eastAsia="Arial Unicode MS" w:hAnsi="Times New Roman" w:cs="Times New Roman"/>
        </w:rPr>
      </w:pPr>
      <w:r w:rsidRPr="006879EC">
        <w:rPr>
          <w:rFonts w:ascii="Times New Roman" w:eastAsia="Arial Unicode MS" w:hAnsi="Times New Roman" w:cs="Times New Roman"/>
        </w:rPr>
        <w:t>Šie tyrimai neparodė reikšmingo teigiamo poveikio inkstų ir (arba) širdies ir kraujagyslių ligų baigtims ir mirštamumui, bet, palyginti su monoterapija, buvo pastebėta didesnė hiperkalemijos, ūminio inkstų pažeidimo ir (arba) hipotenzijos rizika. Atsižvelgiant į panašias farmakodinamines savybes, šie rezultatai taip pat galioja kitiems AKF inhibitoriams ir angiotenzino II receptorių blokatoriams.</w:t>
      </w:r>
    </w:p>
    <w:p w14:paraId="070113B5" w14:textId="77777777" w:rsidR="006512C9" w:rsidRPr="006879EC" w:rsidRDefault="006512C9" w:rsidP="006512C9">
      <w:pPr>
        <w:widowControl w:val="0"/>
        <w:tabs>
          <w:tab w:val="left" w:pos="567"/>
        </w:tabs>
        <w:snapToGrid w:val="0"/>
        <w:spacing w:after="0" w:line="240" w:lineRule="auto"/>
        <w:rPr>
          <w:rFonts w:ascii="Times New Roman" w:eastAsia="Arial Unicode MS" w:hAnsi="Times New Roman" w:cs="Times New Roman"/>
        </w:rPr>
      </w:pPr>
    </w:p>
    <w:p w14:paraId="4F5DC744" w14:textId="77777777" w:rsidR="006512C9" w:rsidRPr="006879EC" w:rsidRDefault="006512C9" w:rsidP="006512C9">
      <w:pPr>
        <w:widowControl w:val="0"/>
        <w:tabs>
          <w:tab w:val="left" w:pos="567"/>
        </w:tabs>
        <w:snapToGrid w:val="0"/>
        <w:spacing w:after="0" w:line="240" w:lineRule="auto"/>
        <w:rPr>
          <w:rFonts w:ascii="Times New Roman" w:eastAsia="Arial Unicode MS" w:hAnsi="Times New Roman" w:cs="Times New Roman"/>
        </w:rPr>
      </w:pPr>
      <w:r w:rsidRPr="006879EC">
        <w:rPr>
          <w:rFonts w:ascii="Times New Roman" w:eastAsia="Arial Unicode MS" w:hAnsi="Times New Roman" w:cs="Times New Roman"/>
        </w:rPr>
        <w:t>Todėl pacientams, sergantiems diabetine nefropatija, negalima kartu vartoti AKF inhibitorių ir angiotenzino II receptorių blokatorių.</w:t>
      </w:r>
    </w:p>
    <w:p w14:paraId="5BB2649A" w14:textId="77777777" w:rsidR="006512C9" w:rsidRPr="006879EC" w:rsidRDefault="006512C9" w:rsidP="006512C9">
      <w:pPr>
        <w:widowControl w:val="0"/>
        <w:tabs>
          <w:tab w:val="left" w:pos="567"/>
        </w:tabs>
        <w:snapToGrid w:val="0"/>
        <w:spacing w:after="0" w:line="240" w:lineRule="auto"/>
        <w:rPr>
          <w:rFonts w:ascii="Times New Roman" w:eastAsia="Arial Unicode MS" w:hAnsi="Times New Roman" w:cs="Times New Roman"/>
        </w:rPr>
      </w:pPr>
    </w:p>
    <w:p w14:paraId="65CA4D2C" w14:textId="77777777" w:rsidR="006512C9" w:rsidRPr="006879EC" w:rsidRDefault="006512C9" w:rsidP="006512C9">
      <w:pPr>
        <w:widowControl w:val="0"/>
        <w:tabs>
          <w:tab w:val="left" w:pos="567"/>
        </w:tabs>
        <w:snapToGrid w:val="0"/>
        <w:spacing w:after="0" w:line="240" w:lineRule="auto"/>
        <w:rPr>
          <w:rFonts w:ascii="Times New Roman" w:eastAsia="Arial Unicode MS" w:hAnsi="Times New Roman" w:cs="Times New Roman"/>
        </w:rPr>
      </w:pPr>
      <w:r w:rsidRPr="006879EC">
        <w:rPr>
          <w:rFonts w:ascii="Times New Roman" w:eastAsia="Arial Unicode MS" w:hAnsi="Times New Roman" w:cs="Times New Roman"/>
        </w:rPr>
        <w:t>ALTITUDE (angl. „</w:t>
      </w:r>
      <w:r w:rsidRPr="006879EC">
        <w:rPr>
          <w:rFonts w:ascii="Times New Roman" w:eastAsia="Arial Unicode MS" w:hAnsi="Times New Roman" w:cs="Times New Roman"/>
          <w:i/>
        </w:rPr>
        <w:t>Aliskiren Trial in Type 2 Diabetes Using Cardiovascular and Renal Disease Endpoints</w:t>
      </w:r>
      <w:r w:rsidRPr="006879EC">
        <w:rPr>
          <w:rFonts w:ascii="Times New Roman" w:eastAsia="Arial Unicode MS" w:hAnsi="Times New Roman" w:cs="Times New Roman"/>
        </w:rPr>
        <w:t>“) tyrimu buvo siekiama ištirti, ar būtų naudingas aliskireno įtraukimas į standartinį pacientų, sergančių 2 tipo cukriniu diabetu ir lėtine inkstų liga, širdies ir kraujagyslių liga arba abiem ligomis, gydymą AKF inhibitoriumi arba angiotenzino II receptorių blokatoriumi. Tyrimas buvo nutrauktas pirma laiko, nes padidėjo nepageidaujamų baigčių rizika. Mirčių nuo širdies ir kraujagyslių ligų ir insulto atvejų skaičius aliskireno grupėje buvo didesnis nei placebo grupėje, o nepageidaujami reiškiniai ir sunkūs nepageidaujami reiškiniai (hiperkalemija, hipotenzija ir inkstų funkcijos sutrikimai) aliskireno grupėje taip pat pasireiškė dažniau nei placebo grupėje.</w:t>
      </w:r>
    </w:p>
    <w:p w14:paraId="1CFF7A09"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u w:val="single"/>
        </w:rPr>
      </w:pPr>
    </w:p>
    <w:p w14:paraId="0FF97813"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u w:val="single"/>
        </w:rPr>
      </w:pPr>
      <w:r w:rsidRPr="006879EC">
        <w:rPr>
          <w:rFonts w:ascii="Times New Roman" w:eastAsia="Times New Roman" w:hAnsi="Times New Roman" w:cs="Times New Roman"/>
          <w:u w:val="single"/>
        </w:rPr>
        <w:t>Rozuvastatinas</w:t>
      </w:r>
    </w:p>
    <w:p w14:paraId="70802B58"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u w:val="single"/>
        </w:rPr>
      </w:pPr>
    </w:p>
    <w:p w14:paraId="000BC2E3"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Rozuvastatinas yra selektyvusis konkurencinis HMG-KoA reduktazės inhibitorius. Šis fermentas yra cholesterolio pirmtako mevalonato sintezės iš 3-hidroksi-3-metilglutaril kofermento A greitį ribojantis fermentas. Pagrindinė rozuvastatino veikimo vieta yra kepenys, kurios yra cholesterolio kiekio mažinimo organas taikinys.</w:t>
      </w:r>
    </w:p>
    <w:p w14:paraId="5E4031F0"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5FC8BC39"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lastRenderedPageBreak/>
        <w:t>Rozuvastatinas didina mažo tankio lipoproteinų (MLP) receptorių skaičių kepenų ląstelių paviršiuje, todėl skatina MTL patekimą į kepenis ir katabolizmą ir slopina labai mažo tankio lipoproteinų (LMTL) sintezę kepenyse, todėl mažina bendrą LMTL ir MTL dalelių skaičių.</w:t>
      </w:r>
    </w:p>
    <w:p w14:paraId="32E9BDBC"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4C20A5C5"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Rozuvastatinas mažina padidėjuį MTL cholesterolio, bendro cholesterolio ir trigliceridų kiekį bei didina didelio tankio lipoproteinų (DTL) cholesterolio kiekį. Be to, rozuvastatinas mažina ApoB, ne didelio tankio lipoproteinų (ne DTL) cholesterolio, LMTL cholesterolio, LMTL trigliceridų kiekį bei didina ApoA-I kiekį (žr. 2 lentelę). Be to, rozuvastatinas mažina MTL cholesterolio ir DTL cholesterolio, bendrojo cholesterolio ir DTL cholesterolio bei ne DTL cholesterolio ir DTL cholesterolio, ApoB ir ApoA-I santykius.</w:t>
      </w:r>
    </w:p>
    <w:p w14:paraId="1B84538E" w14:textId="77777777" w:rsidR="006512C9" w:rsidRPr="006879EC" w:rsidRDefault="006512C9" w:rsidP="006512C9">
      <w:pPr>
        <w:widowControl w:val="0"/>
        <w:spacing w:after="0" w:line="240" w:lineRule="auto"/>
        <w:rPr>
          <w:rFonts w:ascii="Times New Roman" w:eastAsia="Times New Roman" w:hAnsi="Times New Roman" w:cs="Times New Roman"/>
          <w:color w:val="000000"/>
        </w:rPr>
      </w:pPr>
    </w:p>
    <w:p w14:paraId="3E863206" w14:textId="77777777" w:rsidR="006512C9" w:rsidRPr="006879EC" w:rsidRDefault="006512C9" w:rsidP="006512C9">
      <w:pPr>
        <w:widowControl w:val="0"/>
        <w:spacing w:after="0" w:line="240" w:lineRule="auto"/>
        <w:rPr>
          <w:rFonts w:ascii="Times New Roman" w:eastAsia="Times New Roman" w:hAnsi="Times New Roman" w:cs="Times New Roman"/>
          <w:b/>
          <w:bCs/>
          <w:color w:val="000000"/>
        </w:rPr>
      </w:pPr>
      <w:r w:rsidRPr="006879EC">
        <w:rPr>
          <w:rFonts w:ascii="Times New Roman" w:eastAsia="Times New Roman" w:hAnsi="Times New Roman" w:cs="Times New Roman"/>
          <w:b/>
          <w:bCs/>
          <w:color w:val="000000"/>
        </w:rPr>
        <w:t xml:space="preserve">2 lentelė. </w:t>
      </w:r>
      <w:r w:rsidRPr="006879EC">
        <w:rPr>
          <w:rFonts w:ascii="Times New Roman" w:eastAsia="Times New Roman" w:hAnsi="Times New Roman" w:cs="Times New Roman"/>
          <w:b/>
          <w:color w:val="000000"/>
        </w:rPr>
        <w:t>Pacientų, sergančių pirmine hipercholesterolemija (IIa arba IIb tipo) atsakas į dozę (koreguotas vidutinis procentinis pokytis nuo pradinio rodmens</w:t>
      </w:r>
      <w:r w:rsidRPr="006879EC">
        <w:rPr>
          <w:rFonts w:ascii="Times New Roman" w:eastAsia="Times New Roman" w:hAnsi="Times New Roman" w:cs="Times New Roman"/>
          <w:b/>
          <w:bCs/>
          <w:color w:val="000000"/>
        </w:rPr>
        <w:t>)</w:t>
      </w:r>
    </w:p>
    <w:p w14:paraId="3D39D5F0" w14:textId="77777777" w:rsidR="006512C9" w:rsidRPr="006879EC" w:rsidRDefault="006512C9" w:rsidP="006512C9">
      <w:pPr>
        <w:widowControl w:val="0"/>
        <w:spacing w:after="0" w:line="240" w:lineRule="auto"/>
        <w:rPr>
          <w:rFonts w:ascii="Times New Roman" w:eastAsia="Times New Roman" w:hAnsi="Times New Roman" w:cs="Times New Roman"/>
          <w:color w:val="000000"/>
        </w:rPr>
      </w:pPr>
    </w:p>
    <w:tbl>
      <w:tblPr>
        <w:tblW w:w="4813" w:type="pct"/>
        <w:tblInd w:w="108"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ook w:val="04A0" w:firstRow="1" w:lastRow="0" w:firstColumn="1" w:lastColumn="0" w:noHBand="0" w:noVBand="1"/>
      </w:tblPr>
      <w:tblGrid>
        <w:gridCol w:w="1053"/>
        <w:gridCol w:w="701"/>
        <w:gridCol w:w="979"/>
        <w:gridCol w:w="1180"/>
        <w:gridCol w:w="885"/>
        <w:gridCol w:w="704"/>
        <w:gridCol w:w="1307"/>
        <w:gridCol w:w="864"/>
        <w:gridCol w:w="1014"/>
      </w:tblGrid>
      <w:tr w:rsidR="006512C9" w:rsidRPr="006879EC" w14:paraId="7D4E47F7" w14:textId="77777777" w:rsidTr="0088486B">
        <w:tc>
          <w:tcPr>
            <w:tcW w:w="1085" w:type="dxa"/>
            <w:tcBorders>
              <w:top w:val="double" w:sz="6" w:space="0" w:color="000000"/>
              <w:left w:val="double" w:sz="6" w:space="0" w:color="000000"/>
              <w:bottom w:val="single" w:sz="6" w:space="0" w:color="000000"/>
              <w:right w:val="single" w:sz="6" w:space="0" w:color="000000"/>
            </w:tcBorders>
            <w:hideMark/>
          </w:tcPr>
          <w:p w14:paraId="6ED13625" w14:textId="77777777" w:rsidR="006512C9" w:rsidRPr="006879EC" w:rsidRDefault="006512C9" w:rsidP="0088486B">
            <w:pPr>
              <w:widowControl w:val="0"/>
              <w:spacing w:after="0" w:line="240" w:lineRule="auto"/>
              <w:rPr>
                <w:rFonts w:ascii="Times New Roman" w:eastAsia="Times New Roman" w:hAnsi="Times New Roman" w:cs="Times New Roman"/>
                <w:color w:val="000000"/>
              </w:rPr>
            </w:pPr>
            <w:r w:rsidRPr="006879EC">
              <w:rPr>
                <w:rFonts w:ascii="Times New Roman" w:eastAsia="Times New Roman" w:hAnsi="Times New Roman" w:cs="Times New Roman"/>
                <w:b/>
                <w:bCs/>
                <w:color w:val="000000"/>
              </w:rPr>
              <w:t>Dozė</w:t>
            </w:r>
          </w:p>
        </w:tc>
        <w:tc>
          <w:tcPr>
            <w:tcW w:w="829" w:type="dxa"/>
            <w:tcBorders>
              <w:top w:val="double" w:sz="6" w:space="0" w:color="000000"/>
              <w:left w:val="single" w:sz="6" w:space="0" w:color="000000"/>
              <w:bottom w:val="single" w:sz="6" w:space="0" w:color="000000"/>
              <w:right w:val="single" w:sz="6" w:space="0" w:color="000000"/>
            </w:tcBorders>
            <w:hideMark/>
          </w:tcPr>
          <w:p w14:paraId="6B172119" w14:textId="77777777" w:rsidR="006512C9" w:rsidRPr="006879EC" w:rsidRDefault="006512C9" w:rsidP="0088486B">
            <w:pPr>
              <w:widowControl w:val="0"/>
              <w:spacing w:after="0" w:line="240" w:lineRule="auto"/>
              <w:jc w:val="center"/>
              <w:rPr>
                <w:rFonts w:ascii="Times New Roman" w:eastAsia="Times New Roman" w:hAnsi="Times New Roman" w:cs="Times New Roman"/>
                <w:color w:val="000000"/>
              </w:rPr>
            </w:pPr>
            <w:r w:rsidRPr="006879EC">
              <w:rPr>
                <w:rFonts w:ascii="Times New Roman" w:eastAsia="Times New Roman" w:hAnsi="Times New Roman" w:cs="Times New Roman"/>
                <w:b/>
                <w:bCs/>
                <w:color w:val="000000"/>
              </w:rPr>
              <w:t>N</w:t>
            </w:r>
          </w:p>
        </w:tc>
        <w:tc>
          <w:tcPr>
            <w:tcW w:w="1071" w:type="dxa"/>
            <w:tcBorders>
              <w:top w:val="double" w:sz="6" w:space="0" w:color="000000"/>
              <w:left w:val="single" w:sz="6" w:space="0" w:color="000000"/>
              <w:bottom w:val="single" w:sz="6" w:space="0" w:color="000000"/>
              <w:right w:val="single" w:sz="6" w:space="0" w:color="000000"/>
            </w:tcBorders>
            <w:hideMark/>
          </w:tcPr>
          <w:p w14:paraId="715DBF6E" w14:textId="77777777" w:rsidR="006512C9" w:rsidRPr="006879EC" w:rsidRDefault="006512C9" w:rsidP="0088486B">
            <w:pPr>
              <w:widowControl w:val="0"/>
              <w:spacing w:after="0" w:line="240" w:lineRule="auto"/>
              <w:jc w:val="center"/>
              <w:rPr>
                <w:rFonts w:ascii="Times New Roman" w:eastAsia="Times New Roman" w:hAnsi="Times New Roman" w:cs="Times New Roman"/>
                <w:color w:val="000000"/>
              </w:rPr>
            </w:pPr>
            <w:r w:rsidRPr="006879EC">
              <w:rPr>
                <w:rFonts w:ascii="Times New Roman" w:eastAsia="Times New Roman" w:hAnsi="Times New Roman" w:cs="Times New Roman"/>
                <w:b/>
                <w:bCs/>
                <w:color w:val="000000"/>
              </w:rPr>
              <w:t>MTL-C</w:t>
            </w:r>
          </w:p>
        </w:tc>
        <w:tc>
          <w:tcPr>
            <w:tcW w:w="1268" w:type="dxa"/>
            <w:tcBorders>
              <w:top w:val="double" w:sz="6" w:space="0" w:color="000000"/>
              <w:left w:val="single" w:sz="6" w:space="0" w:color="000000"/>
              <w:bottom w:val="single" w:sz="6" w:space="0" w:color="000000"/>
              <w:right w:val="single" w:sz="6" w:space="0" w:color="000000"/>
            </w:tcBorders>
            <w:hideMark/>
          </w:tcPr>
          <w:p w14:paraId="3485C8D6" w14:textId="77777777" w:rsidR="006512C9" w:rsidRPr="006879EC" w:rsidRDefault="006512C9" w:rsidP="0088486B">
            <w:pPr>
              <w:widowControl w:val="0"/>
              <w:spacing w:after="0" w:line="240" w:lineRule="auto"/>
              <w:jc w:val="center"/>
              <w:rPr>
                <w:rFonts w:ascii="Times New Roman" w:eastAsia="Times New Roman" w:hAnsi="Times New Roman" w:cs="Times New Roman"/>
                <w:color w:val="000000"/>
              </w:rPr>
            </w:pPr>
            <w:r w:rsidRPr="006879EC">
              <w:rPr>
                <w:rFonts w:ascii="Times New Roman" w:eastAsia="Times New Roman" w:hAnsi="Times New Roman" w:cs="Times New Roman"/>
                <w:b/>
                <w:bCs/>
                <w:color w:val="000000"/>
              </w:rPr>
              <w:t>Bendras C</w:t>
            </w:r>
          </w:p>
        </w:tc>
        <w:tc>
          <w:tcPr>
            <w:tcW w:w="954" w:type="dxa"/>
            <w:tcBorders>
              <w:top w:val="double" w:sz="6" w:space="0" w:color="000000"/>
              <w:left w:val="single" w:sz="6" w:space="0" w:color="000000"/>
              <w:bottom w:val="single" w:sz="6" w:space="0" w:color="000000"/>
              <w:right w:val="single" w:sz="6" w:space="0" w:color="000000"/>
            </w:tcBorders>
            <w:hideMark/>
          </w:tcPr>
          <w:p w14:paraId="0B76868C" w14:textId="77777777" w:rsidR="006512C9" w:rsidRPr="006879EC" w:rsidRDefault="006512C9" w:rsidP="0088486B">
            <w:pPr>
              <w:widowControl w:val="0"/>
              <w:spacing w:after="0" w:line="240" w:lineRule="auto"/>
              <w:jc w:val="center"/>
              <w:rPr>
                <w:rFonts w:ascii="Times New Roman" w:eastAsia="Times New Roman" w:hAnsi="Times New Roman" w:cs="Times New Roman"/>
                <w:color w:val="000000"/>
              </w:rPr>
            </w:pPr>
            <w:r w:rsidRPr="006879EC">
              <w:rPr>
                <w:rFonts w:ascii="Times New Roman" w:eastAsia="Times New Roman" w:hAnsi="Times New Roman" w:cs="Times New Roman"/>
                <w:b/>
                <w:bCs/>
                <w:color w:val="000000"/>
              </w:rPr>
              <w:t>DTL-C</w:t>
            </w:r>
          </w:p>
        </w:tc>
        <w:tc>
          <w:tcPr>
            <w:tcW w:w="786" w:type="dxa"/>
            <w:tcBorders>
              <w:top w:val="double" w:sz="6" w:space="0" w:color="000000"/>
              <w:left w:val="single" w:sz="6" w:space="0" w:color="000000"/>
              <w:bottom w:val="single" w:sz="6" w:space="0" w:color="000000"/>
              <w:right w:val="single" w:sz="6" w:space="0" w:color="000000"/>
            </w:tcBorders>
            <w:hideMark/>
          </w:tcPr>
          <w:p w14:paraId="5D14634D" w14:textId="77777777" w:rsidR="006512C9" w:rsidRPr="006879EC" w:rsidRDefault="006512C9" w:rsidP="0088486B">
            <w:pPr>
              <w:widowControl w:val="0"/>
              <w:spacing w:after="0" w:line="240" w:lineRule="auto"/>
              <w:jc w:val="center"/>
              <w:rPr>
                <w:rFonts w:ascii="Times New Roman" w:eastAsia="Times New Roman" w:hAnsi="Times New Roman" w:cs="Times New Roman"/>
                <w:color w:val="000000"/>
              </w:rPr>
            </w:pPr>
            <w:r w:rsidRPr="006879EC">
              <w:rPr>
                <w:rFonts w:ascii="Times New Roman" w:eastAsia="Times New Roman" w:hAnsi="Times New Roman" w:cs="Times New Roman"/>
                <w:b/>
                <w:bCs/>
                <w:color w:val="000000"/>
              </w:rPr>
              <w:t>TG</w:t>
            </w:r>
          </w:p>
        </w:tc>
        <w:tc>
          <w:tcPr>
            <w:tcW w:w="1475" w:type="dxa"/>
            <w:tcBorders>
              <w:top w:val="double" w:sz="6" w:space="0" w:color="000000"/>
              <w:left w:val="single" w:sz="6" w:space="0" w:color="000000"/>
              <w:bottom w:val="single" w:sz="6" w:space="0" w:color="000000"/>
              <w:right w:val="single" w:sz="6" w:space="0" w:color="000000"/>
            </w:tcBorders>
            <w:hideMark/>
          </w:tcPr>
          <w:p w14:paraId="723274E2" w14:textId="77777777" w:rsidR="006512C9" w:rsidRPr="006879EC" w:rsidRDefault="006512C9" w:rsidP="0088486B">
            <w:pPr>
              <w:widowControl w:val="0"/>
              <w:spacing w:after="0" w:line="240" w:lineRule="auto"/>
              <w:jc w:val="center"/>
              <w:rPr>
                <w:rFonts w:ascii="Times New Roman" w:eastAsia="Times New Roman" w:hAnsi="Times New Roman" w:cs="Times New Roman"/>
                <w:color w:val="000000"/>
              </w:rPr>
            </w:pPr>
            <w:r w:rsidRPr="006879EC">
              <w:rPr>
                <w:rFonts w:ascii="Times New Roman" w:eastAsia="Times New Roman" w:hAnsi="Times New Roman" w:cs="Times New Roman"/>
                <w:b/>
                <w:bCs/>
                <w:color w:val="000000"/>
              </w:rPr>
              <w:t>neDTL-C</w:t>
            </w:r>
          </w:p>
        </w:tc>
        <w:tc>
          <w:tcPr>
            <w:tcW w:w="918" w:type="dxa"/>
            <w:tcBorders>
              <w:top w:val="double" w:sz="6" w:space="0" w:color="000000"/>
              <w:left w:val="single" w:sz="6" w:space="0" w:color="000000"/>
              <w:bottom w:val="single" w:sz="6" w:space="0" w:color="000000"/>
              <w:right w:val="single" w:sz="6" w:space="0" w:color="000000"/>
            </w:tcBorders>
            <w:hideMark/>
          </w:tcPr>
          <w:p w14:paraId="14BB023B" w14:textId="77777777" w:rsidR="006512C9" w:rsidRPr="006879EC" w:rsidRDefault="006512C9" w:rsidP="0088486B">
            <w:pPr>
              <w:widowControl w:val="0"/>
              <w:spacing w:after="0" w:line="240" w:lineRule="auto"/>
              <w:jc w:val="center"/>
              <w:rPr>
                <w:rFonts w:ascii="Times New Roman" w:eastAsia="Times New Roman" w:hAnsi="Times New Roman" w:cs="Times New Roman"/>
                <w:color w:val="000000"/>
              </w:rPr>
            </w:pPr>
            <w:r w:rsidRPr="006879EC">
              <w:rPr>
                <w:rFonts w:ascii="Times New Roman" w:eastAsia="Times New Roman" w:hAnsi="Times New Roman" w:cs="Times New Roman"/>
                <w:b/>
                <w:bCs/>
                <w:color w:val="000000"/>
              </w:rPr>
              <w:t>ApoB</w:t>
            </w:r>
          </w:p>
        </w:tc>
        <w:tc>
          <w:tcPr>
            <w:tcW w:w="1099" w:type="dxa"/>
            <w:tcBorders>
              <w:top w:val="double" w:sz="6" w:space="0" w:color="000000"/>
              <w:left w:val="single" w:sz="6" w:space="0" w:color="000000"/>
              <w:bottom w:val="single" w:sz="6" w:space="0" w:color="000000"/>
              <w:right w:val="double" w:sz="6" w:space="0" w:color="000000"/>
            </w:tcBorders>
            <w:hideMark/>
          </w:tcPr>
          <w:p w14:paraId="65515C49" w14:textId="77777777" w:rsidR="006512C9" w:rsidRPr="006879EC" w:rsidRDefault="006512C9" w:rsidP="0088486B">
            <w:pPr>
              <w:widowControl w:val="0"/>
              <w:spacing w:after="0" w:line="240" w:lineRule="auto"/>
              <w:jc w:val="center"/>
              <w:rPr>
                <w:rFonts w:ascii="Times New Roman" w:eastAsia="Times New Roman" w:hAnsi="Times New Roman" w:cs="Times New Roman"/>
                <w:color w:val="000000"/>
              </w:rPr>
            </w:pPr>
            <w:r w:rsidRPr="006879EC">
              <w:rPr>
                <w:rFonts w:ascii="Times New Roman" w:eastAsia="Times New Roman" w:hAnsi="Times New Roman" w:cs="Times New Roman"/>
                <w:b/>
                <w:bCs/>
                <w:color w:val="000000"/>
              </w:rPr>
              <w:t>ApoA-I</w:t>
            </w:r>
          </w:p>
        </w:tc>
      </w:tr>
      <w:tr w:rsidR="006512C9" w:rsidRPr="006879EC" w14:paraId="12F4B310" w14:textId="77777777" w:rsidTr="0088486B">
        <w:tc>
          <w:tcPr>
            <w:tcW w:w="1085" w:type="dxa"/>
            <w:tcBorders>
              <w:top w:val="single" w:sz="6" w:space="0" w:color="000000"/>
              <w:left w:val="double" w:sz="6" w:space="0" w:color="000000"/>
              <w:bottom w:val="single" w:sz="6" w:space="0" w:color="000000"/>
              <w:right w:val="single" w:sz="6" w:space="0" w:color="000000"/>
            </w:tcBorders>
            <w:hideMark/>
          </w:tcPr>
          <w:p w14:paraId="3F2BBAB4" w14:textId="77777777" w:rsidR="006512C9" w:rsidRPr="006879EC" w:rsidRDefault="006512C9" w:rsidP="0088486B">
            <w:pPr>
              <w:widowControl w:val="0"/>
              <w:spacing w:after="0" w:line="240" w:lineRule="auto"/>
              <w:rPr>
                <w:rFonts w:ascii="Times New Roman" w:eastAsia="Times New Roman" w:hAnsi="Times New Roman" w:cs="Times New Roman"/>
                <w:color w:val="000000"/>
              </w:rPr>
            </w:pPr>
            <w:r w:rsidRPr="006879EC">
              <w:rPr>
                <w:rFonts w:ascii="Times New Roman" w:eastAsia="Times New Roman" w:hAnsi="Times New Roman" w:cs="Times New Roman"/>
                <w:color w:val="000000"/>
              </w:rPr>
              <w:t>Placebas</w:t>
            </w:r>
          </w:p>
        </w:tc>
        <w:tc>
          <w:tcPr>
            <w:tcW w:w="829" w:type="dxa"/>
            <w:tcBorders>
              <w:top w:val="single" w:sz="6" w:space="0" w:color="000000"/>
              <w:left w:val="single" w:sz="6" w:space="0" w:color="000000"/>
              <w:bottom w:val="single" w:sz="6" w:space="0" w:color="000000"/>
              <w:right w:val="single" w:sz="6" w:space="0" w:color="000000"/>
            </w:tcBorders>
            <w:hideMark/>
          </w:tcPr>
          <w:p w14:paraId="0BA65B7E" w14:textId="77777777" w:rsidR="006512C9" w:rsidRPr="006879EC" w:rsidRDefault="006512C9" w:rsidP="0088486B">
            <w:pPr>
              <w:widowControl w:val="0"/>
              <w:spacing w:after="0" w:line="240" w:lineRule="auto"/>
              <w:jc w:val="center"/>
              <w:rPr>
                <w:rFonts w:ascii="Times New Roman" w:eastAsia="Times New Roman" w:hAnsi="Times New Roman" w:cs="Times New Roman"/>
                <w:color w:val="000000"/>
              </w:rPr>
            </w:pPr>
            <w:r w:rsidRPr="006879EC">
              <w:rPr>
                <w:rFonts w:ascii="Times New Roman" w:eastAsia="Times New Roman" w:hAnsi="Times New Roman" w:cs="Times New Roman"/>
                <w:color w:val="000000"/>
              </w:rPr>
              <w:t>13</w:t>
            </w:r>
          </w:p>
        </w:tc>
        <w:tc>
          <w:tcPr>
            <w:tcW w:w="1071" w:type="dxa"/>
            <w:tcBorders>
              <w:top w:val="single" w:sz="6" w:space="0" w:color="000000"/>
              <w:left w:val="single" w:sz="6" w:space="0" w:color="000000"/>
              <w:bottom w:val="single" w:sz="6" w:space="0" w:color="000000"/>
              <w:right w:val="single" w:sz="6" w:space="0" w:color="000000"/>
            </w:tcBorders>
            <w:hideMark/>
          </w:tcPr>
          <w:p w14:paraId="0810AAEC" w14:textId="77777777" w:rsidR="006512C9" w:rsidRPr="006879EC" w:rsidRDefault="006512C9" w:rsidP="0088486B">
            <w:pPr>
              <w:widowControl w:val="0"/>
              <w:spacing w:after="0" w:line="240" w:lineRule="auto"/>
              <w:jc w:val="center"/>
              <w:rPr>
                <w:rFonts w:ascii="Times New Roman" w:eastAsia="Times New Roman" w:hAnsi="Times New Roman" w:cs="Times New Roman"/>
                <w:color w:val="000000"/>
              </w:rPr>
            </w:pPr>
            <w:r w:rsidRPr="006879EC">
              <w:rPr>
                <w:rFonts w:ascii="Times New Roman" w:eastAsia="Times New Roman" w:hAnsi="Times New Roman" w:cs="Times New Roman"/>
                <w:color w:val="000000"/>
              </w:rPr>
              <w:t>-7</w:t>
            </w:r>
          </w:p>
        </w:tc>
        <w:tc>
          <w:tcPr>
            <w:tcW w:w="1268" w:type="dxa"/>
            <w:tcBorders>
              <w:top w:val="single" w:sz="6" w:space="0" w:color="000000"/>
              <w:left w:val="single" w:sz="6" w:space="0" w:color="000000"/>
              <w:bottom w:val="single" w:sz="6" w:space="0" w:color="000000"/>
              <w:right w:val="single" w:sz="6" w:space="0" w:color="000000"/>
            </w:tcBorders>
            <w:hideMark/>
          </w:tcPr>
          <w:p w14:paraId="0279D16A" w14:textId="77777777" w:rsidR="006512C9" w:rsidRPr="006879EC" w:rsidRDefault="006512C9" w:rsidP="0088486B">
            <w:pPr>
              <w:widowControl w:val="0"/>
              <w:spacing w:after="0" w:line="240" w:lineRule="auto"/>
              <w:jc w:val="center"/>
              <w:rPr>
                <w:rFonts w:ascii="Times New Roman" w:eastAsia="Times New Roman" w:hAnsi="Times New Roman" w:cs="Times New Roman"/>
                <w:color w:val="000000"/>
              </w:rPr>
            </w:pPr>
            <w:r w:rsidRPr="006879EC">
              <w:rPr>
                <w:rFonts w:ascii="Times New Roman" w:eastAsia="Times New Roman" w:hAnsi="Times New Roman" w:cs="Times New Roman"/>
                <w:color w:val="000000"/>
              </w:rPr>
              <w:t>-5</w:t>
            </w:r>
          </w:p>
        </w:tc>
        <w:tc>
          <w:tcPr>
            <w:tcW w:w="954" w:type="dxa"/>
            <w:tcBorders>
              <w:top w:val="single" w:sz="6" w:space="0" w:color="000000"/>
              <w:left w:val="single" w:sz="6" w:space="0" w:color="000000"/>
              <w:bottom w:val="single" w:sz="6" w:space="0" w:color="000000"/>
              <w:right w:val="single" w:sz="6" w:space="0" w:color="000000"/>
            </w:tcBorders>
            <w:hideMark/>
          </w:tcPr>
          <w:p w14:paraId="16639365" w14:textId="77777777" w:rsidR="006512C9" w:rsidRPr="006879EC" w:rsidRDefault="006512C9" w:rsidP="0088486B">
            <w:pPr>
              <w:widowControl w:val="0"/>
              <w:spacing w:after="0" w:line="240" w:lineRule="auto"/>
              <w:jc w:val="center"/>
              <w:rPr>
                <w:rFonts w:ascii="Times New Roman" w:eastAsia="Times New Roman" w:hAnsi="Times New Roman" w:cs="Times New Roman"/>
                <w:color w:val="000000"/>
              </w:rPr>
            </w:pPr>
            <w:r w:rsidRPr="006879EC">
              <w:rPr>
                <w:rFonts w:ascii="Times New Roman" w:eastAsia="Times New Roman" w:hAnsi="Times New Roman" w:cs="Times New Roman"/>
                <w:color w:val="000000"/>
              </w:rPr>
              <w:t>3</w:t>
            </w:r>
          </w:p>
        </w:tc>
        <w:tc>
          <w:tcPr>
            <w:tcW w:w="786" w:type="dxa"/>
            <w:tcBorders>
              <w:top w:val="single" w:sz="6" w:space="0" w:color="000000"/>
              <w:left w:val="single" w:sz="6" w:space="0" w:color="000000"/>
              <w:bottom w:val="single" w:sz="6" w:space="0" w:color="000000"/>
              <w:right w:val="single" w:sz="6" w:space="0" w:color="000000"/>
            </w:tcBorders>
            <w:hideMark/>
          </w:tcPr>
          <w:p w14:paraId="051A52E7" w14:textId="77777777" w:rsidR="006512C9" w:rsidRPr="006879EC" w:rsidRDefault="006512C9" w:rsidP="0088486B">
            <w:pPr>
              <w:widowControl w:val="0"/>
              <w:spacing w:after="0" w:line="240" w:lineRule="auto"/>
              <w:jc w:val="center"/>
              <w:rPr>
                <w:rFonts w:ascii="Times New Roman" w:eastAsia="Times New Roman" w:hAnsi="Times New Roman" w:cs="Times New Roman"/>
                <w:color w:val="000000"/>
              </w:rPr>
            </w:pPr>
            <w:r w:rsidRPr="006879EC">
              <w:rPr>
                <w:rFonts w:ascii="Times New Roman" w:eastAsia="Times New Roman" w:hAnsi="Times New Roman" w:cs="Times New Roman"/>
                <w:color w:val="000000"/>
              </w:rPr>
              <w:t>-3</w:t>
            </w:r>
          </w:p>
        </w:tc>
        <w:tc>
          <w:tcPr>
            <w:tcW w:w="1475" w:type="dxa"/>
            <w:tcBorders>
              <w:top w:val="single" w:sz="6" w:space="0" w:color="000000"/>
              <w:left w:val="single" w:sz="6" w:space="0" w:color="000000"/>
              <w:bottom w:val="single" w:sz="6" w:space="0" w:color="000000"/>
              <w:right w:val="single" w:sz="6" w:space="0" w:color="000000"/>
            </w:tcBorders>
            <w:hideMark/>
          </w:tcPr>
          <w:p w14:paraId="5DEB1DCA" w14:textId="77777777" w:rsidR="006512C9" w:rsidRPr="006879EC" w:rsidRDefault="006512C9" w:rsidP="0088486B">
            <w:pPr>
              <w:widowControl w:val="0"/>
              <w:spacing w:after="0" w:line="240" w:lineRule="auto"/>
              <w:jc w:val="center"/>
              <w:rPr>
                <w:rFonts w:ascii="Times New Roman" w:eastAsia="Times New Roman" w:hAnsi="Times New Roman" w:cs="Times New Roman"/>
                <w:color w:val="000000"/>
              </w:rPr>
            </w:pPr>
            <w:r w:rsidRPr="006879EC">
              <w:rPr>
                <w:rFonts w:ascii="Times New Roman" w:eastAsia="Times New Roman" w:hAnsi="Times New Roman" w:cs="Times New Roman"/>
                <w:color w:val="000000"/>
              </w:rPr>
              <w:t>-7</w:t>
            </w:r>
          </w:p>
        </w:tc>
        <w:tc>
          <w:tcPr>
            <w:tcW w:w="918" w:type="dxa"/>
            <w:tcBorders>
              <w:top w:val="single" w:sz="6" w:space="0" w:color="000000"/>
              <w:left w:val="single" w:sz="6" w:space="0" w:color="000000"/>
              <w:bottom w:val="single" w:sz="6" w:space="0" w:color="000000"/>
              <w:right w:val="single" w:sz="6" w:space="0" w:color="000000"/>
            </w:tcBorders>
            <w:hideMark/>
          </w:tcPr>
          <w:p w14:paraId="1FE2BF3A" w14:textId="77777777" w:rsidR="006512C9" w:rsidRPr="006879EC" w:rsidRDefault="006512C9" w:rsidP="0088486B">
            <w:pPr>
              <w:widowControl w:val="0"/>
              <w:spacing w:after="0" w:line="240" w:lineRule="auto"/>
              <w:jc w:val="center"/>
              <w:rPr>
                <w:rFonts w:ascii="Times New Roman" w:eastAsia="Times New Roman" w:hAnsi="Times New Roman" w:cs="Times New Roman"/>
                <w:color w:val="000000"/>
              </w:rPr>
            </w:pPr>
            <w:r w:rsidRPr="006879EC">
              <w:rPr>
                <w:rFonts w:ascii="Times New Roman" w:eastAsia="Times New Roman" w:hAnsi="Times New Roman" w:cs="Times New Roman"/>
                <w:color w:val="000000"/>
              </w:rPr>
              <w:t>-3</w:t>
            </w:r>
          </w:p>
        </w:tc>
        <w:tc>
          <w:tcPr>
            <w:tcW w:w="1099" w:type="dxa"/>
            <w:tcBorders>
              <w:top w:val="single" w:sz="6" w:space="0" w:color="000000"/>
              <w:left w:val="single" w:sz="6" w:space="0" w:color="000000"/>
              <w:bottom w:val="single" w:sz="6" w:space="0" w:color="000000"/>
              <w:right w:val="double" w:sz="6" w:space="0" w:color="000000"/>
            </w:tcBorders>
            <w:hideMark/>
          </w:tcPr>
          <w:p w14:paraId="58CEDCAD" w14:textId="77777777" w:rsidR="006512C9" w:rsidRPr="006879EC" w:rsidRDefault="006512C9" w:rsidP="0088486B">
            <w:pPr>
              <w:widowControl w:val="0"/>
              <w:spacing w:after="0" w:line="240" w:lineRule="auto"/>
              <w:jc w:val="center"/>
              <w:rPr>
                <w:rFonts w:ascii="Times New Roman" w:eastAsia="Times New Roman" w:hAnsi="Times New Roman" w:cs="Times New Roman"/>
                <w:color w:val="000000"/>
              </w:rPr>
            </w:pPr>
            <w:r w:rsidRPr="006879EC">
              <w:rPr>
                <w:rFonts w:ascii="Times New Roman" w:eastAsia="Times New Roman" w:hAnsi="Times New Roman" w:cs="Times New Roman"/>
                <w:color w:val="000000"/>
              </w:rPr>
              <w:t>0</w:t>
            </w:r>
          </w:p>
        </w:tc>
      </w:tr>
      <w:tr w:rsidR="006512C9" w:rsidRPr="006879EC" w14:paraId="151E620F" w14:textId="77777777" w:rsidTr="0088486B">
        <w:tc>
          <w:tcPr>
            <w:tcW w:w="1085" w:type="dxa"/>
            <w:tcBorders>
              <w:top w:val="single" w:sz="6" w:space="0" w:color="000000"/>
              <w:left w:val="double" w:sz="6" w:space="0" w:color="000000"/>
              <w:bottom w:val="single" w:sz="6" w:space="0" w:color="000000"/>
              <w:right w:val="single" w:sz="6" w:space="0" w:color="000000"/>
            </w:tcBorders>
            <w:hideMark/>
          </w:tcPr>
          <w:p w14:paraId="50863AF6" w14:textId="77777777" w:rsidR="006512C9" w:rsidRPr="006879EC" w:rsidRDefault="006512C9" w:rsidP="0088486B">
            <w:pPr>
              <w:widowControl w:val="0"/>
              <w:spacing w:after="0" w:line="240" w:lineRule="auto"/>
              <w:rPr>
                <w:rFonts w:ascii="Times New Roman" w:eastAsia="Times New Roman" w:hAnsi="Times New Roman" w:cs="Times New Roman"/>
                <w:color w:val="000000"/>
              </w:rPr>
            </w:pPr>
            <w:r w:rsidRPr="006879EC">
              <w:rPr>
                <w:rFonts w:ascii="Times New Roman" w:eastAsia="Times New Roman" w:hAnsi="Times New Roman" w:cs="Times New Roman"/>
                <w:color w:val="000000"/>
              </w:rPr>
              <w:t>5</w:t>
            </w:r>
          </w:p>
        </w:tc>
        <w:tc>
          <w:tcPr>
            <w:tcW w:w="829" w:type="dxa"/>
            <w:tcBorders>
              <w:top w:val="single" w:sz="6" w:space="0" w:color="000000"/>
              <w:left w:val="single" w:sz="6" w:space="0" w:color="000000"/>
              <w:bottom w:val="single" w:sz="6" w:space="0" w:color="000000"/>
              <w:right w:val="single" w:sz="6" w:space="0" w:color="000000"/>
            </w:tcBorders>
            <w:hideMark/>
          </w:tcPr>
          <w:p w14:paraId="4890DA84" w14:textId="77777777" w:rsidR="006512C9" w:rsidRPr="006879EC" w:rsidRDefault="006512C9" w:rsidP="0088486B">
            <w:pPr>
              <w:widowControl w:val="0"/>
              <w:spacing w:after="0" w:line="240" w:lineRule="auto"/>
              <w:jc w:val="center"/>
              <w:rPr>
                <w:rFonts w:ascii="Times New Roman" w:eastAsia="Times New Roman" w:hAnsi="Times New Roman" w:cs="Times New Roman"/>
                <w:color w:val="000000"/>
              </w:rPr>
            </w:pPr>
            <w:r w:rsidRPr="006879EC">
              <w:rPr>
                <w:rFonts w:ascii="Times New Roman" w:eastAsia="Times New Roman" w:hAnsi="Times New Roman" w:cs="Times New Roman"/>
                <w:color w:val="000000"/>
              </w:rPr>
              <w:t>17</w:t>
            </w:r>
          </w:p>
        </w:tc>
        <w:tc>
          <w:tcPr>
            <w:tcW w:w="1071" w:type="dxa"/>
            <w:tcBorders>
              <w:top w:val="single" w:sz="6" w:space="0" w:color="000000"/>
              <w:left w:val="single" w:sz="6" w:space="0" w:color="000000"/>
              <w:bottom w:val="single" w:sz="6" w:space="0" w:color="000000"/>
              <w:right w:val="single" w:sz="6" w:space="0" w:color="000000"/>
            </w:tcBorders>
            <w:hideMark/>
          </w:tcPr>
          <w:p w14:paraId="781BCA0C" w14:textId="77777777" w:rsidR="006512C9" w:rsidRPr="006879EC" w:rsidRDefault="006512C9" w:rsidP="0088486B">
            <w:pPr>
              <w:widowControl w:val="0"/>
              <w:spacing w:after="0" w:line="240" w:lineRule="auto"/>
              <w:jc w:val="center"/>
              <w:rPr>
                <w:rFonts w:ascii="Times New Roman" w:eastAsia="Times New Roman" w:hAnsi="Times New Roman" w:cs="Times New Roman"/>
                <w:color w:val="000000"/>
              </w:rPr>
            </w:pPr>
            <w:r w:rsidRPr="006879EC">
              <w:rPr>
                <w:rFonts w:ascii="Times New Roman" w:eastAsia="Times New Roman" w:hAnsi="Times New Roman" w:cs="Times New Roman"/>
                <w:color w:val="000000"/>
              </w:rPr>
              <w:t>-45</w:t>
            </w:r>
          </w:p>
        </w:tc>
        <w:tc>
          <w:tcPr>
            <w:tcW w:w="1268" w:type="dxa"/>
            <w:tcBorders>
              <w:top w:val="single" w:sz="6" w:space="0" w:color="000000"/>
              <w:left w:val="single" w:sz="6" w:space="0" w:color="000000"/>
              <w:bottom w:val="single" w:sz="6" w:space="0" w:color="000000"/>
              <w:right w:val="single" w:sz="6" w:space="0" w:color="000000"/>
            </w:tcBorders>
            <w:hideMark/>
          </w:tcPr>
          <w:p w14:paraId="5D23353B" w14:textId="77777777" w:rsidR="006512C9" w:rsidRPr="006879EC" w:rsidRDefault="006512C9" w:rsidP="0088486B">
            <w:pPr>
              <w:widowControl w:val="0"/>
              <w:spacing w:after="0" w:line="240" w:lineRule="auto"/>
              <w:jc w:val="center"/>
              <w:rPr>
                <w:rFonts w:ascii="Times New Roman" w:eastAsia="Times New Roman" w:hAnsi="Times New Roman" w:cs="Times New Roman"/>
                <w:color w:val="000000"/>
              </w:rPr>
            </w:pPr>
            <w:r w:rsidRPr="006879EC">
              <w:rPr>
                <w:rFonts w:ascii="Times New Roman" w:eastAsia="Times New Roman" w:hAnsi="Times New Roman" w:cs="Times New Roman"/>
                <w:color w:val="000000"/>
              </w:rPr>
              <w:t>-33</w:t>
            </w:r>
          </w:p>
        </w:tc>
        <w:tc>
          <w:tcPr>
            <w:tcW w:w="954" w:type="dxa"/>
            <w:tcBorders>
              <w:top w:val="single" w:sz="6" w:space="0" w:color="000000"/>
              <w:left w:val="single" w:sz="6" w:space="0" w:color="000000"/>
              <w:bottom w:val="single" w:sz="6" w:space="0" w:color="000000"/>
              <w:right w:val="single" w:sz="6" w:space="0" w:color="000000"/>
            </w:tcBorders>
            <w:hideMark/>
          </w:tcPr>
          <w:p w14:paraId="2ABDF07A" w14:textId="77777777" w:rsidR="006512C9" w:rsidRPr="006879EC" w:rsidRDefault="006512C9" w:rsidP="0088486B">
            <w:pPr>
              <w:widowControl w:val="0"/>
              <w:spacing w:after="0" w:line="240" w:lineRule="auto"/>
              <w:jc w:val="center"/>
              <w:rPr>
                <w:rFonts w:ascii="Times New Roman" w:eastAsia="Times New Roman" w:hAnsi="Times New Roman" w:cs="Times New Roman"/>
                <w:color w:val="000000"/>
              </w:rPr>
            </w:pPr>
            <w:r w:rsidRPr="006879EC">
              <w:rPr>
                <w:rFonts w:ascii="Times New Roman" w:eastAsia="Times New Roman" w:hAnsi="Times New Roman" w:cs="Times New Roman"/>
                <w:color w:val="000000"/>
              </w:rPr>
              <w:t>13</w:t>
            </w:r>
          </w:p>
        </w:tc>
        <w:tc>
          <w:tcPr>
            <w:tcW w:w="786" w:type="dxa"/>
            <w:tcBorders>
              <w:top w:val="single" w:sz="6" w:space="0" w:color="000000"/>
              <w:left w:val="single" w:sz="6" w:space="0" w:color="000000"/>
              <w:bottom w:val="single" w:sz="6" w:space="0" w:color="000000"/>
              <w:right w:val="single" w:sz="6" w:space="0" w:color="000000"/>
            </w:tcBorders>
            <w:hideMark/>
          </w:tcPr>
          <w:p w14:paraId="53BF3C34" w14:textId="77777777" w:rsidR="006512C9" w:rsidRPr="006879EC" w:rsidRDefault="006512C9" w:rsidP="0088486B">
            <w:pPr>
              <w:widowControl w:val="0"/>
              <w:spacing w:after="0" w:line="240" w:lineRule="auto"/>
              <w:jc w:val="center"/>
              <w:rPr>
                <w:rFonts w:ascii="Times New Roman" w:eastAsia="Times New Roman" w:hAnsi="Times New Roman" w:cs="Times New Roman"/>
                <w:color w:val="000000"/>
              </w:rPr>
            </w:pPr>
            <w:r w:rsidRPr="006879EC">
              <w:rPr>
                <w:rFonts w:ascii="Times New Roman" w:eastAsia="Times New Roman" w:hAnsi="Times New Roman" w:cs="Times New Roman"/>
                <w:color w:val="000000"/>
              </w:rPr>
              <w:t>-35</w:t>
            </w:r>
          </w:p>
        </w:tc>
        <w:tc>
          <w:tcPr>
            <w:tcW w:w="1475" w:type="dxa"/>
            <w:tcBorders>
              <w:top w:val="single" w:sz="6" w:space="0" w:color="000000"/>
              <w:left w:val="single" w:sz="6" w:space="0" w:color="000000"/>
              <w:bottom w:val="single" w:sz="6" w:space="0" w:color="000000"/>
              <w:right w:val="single" w:sz="6" w:space="0" w:color="000000"/>
            </w:tcBorders>
            <w:hideMark/>
          </w:tcPr>
          <w:p w14:paraId="6A758675" w14:textId="77777777" w:rsidR="006512C9" w:rsidRPr="006879EC" w:rsidRDefault="006512C9" w:rsidP="0088486B">
            <w:pPr>
              <w:widowControl w:val="0"/>
              <w:spacing w:after="0" w:line="240" w:lineRule="auto"/>
              <w:jc w:val="center"/>
              <w:rPr>
                <w:rFonts w:ascii="Times New Roman" w:eastAsia="Times New Roman" w:hAnsi="Times New Roman" w:cs="Times New Roman"/>
                <w:color w:val="000000"/>
              </w:rPr>
            </w:pPr>
            <w:r w:rsidRPr="006879EC">
              <w:rPr>
                <w:rFonts w:ascii="Times New Roman" w:eastAsia="Times New Roman" w:hAnsi="Times New Roman" w:cs="Times New Roman"/>
                <w:color w:val="000000"/>
              </w:rPr>
              <w:t>-44</w:t>
            </w:r>
          </w:p>
        </w:tc>
        <w:tc>
          <w:tcPr>
            <w:tcW w:w="918" w:type="dxa"/>
            <w:tcBorders>
              <w:top w:val="single" w:sz="6" w:space="0" w:color="000000"/>
              <w:left w:val="single" w:sz="6" w:space="0" w:color="000000"/>
              <w:bottom w:val="single" w:sz="6" w:space="0" w:color="000000"/>
              <w:right w:val="single" w:sz="6" w:space="0" w:color="000000"/>
            </w:tcBorders>
            <w:hideMark/>
          </w:tcPr>
          <w:p w14:paraId="39B4221A" w14:textId="77777777" w:rsidR="006512C9" w:rsidRPr="006879EC" w:rsidRDefault="006512C9" w:rsidP="0088486B">
            <w:pPr>
              <w:widowControl w:val="0"/>
              <w:spacing w:after="0" w:line="240" w:lineRule="auto"/>
              <w:jc w:val="center"/>
              <w:rPr>
                <w:rFonts w:ascii="Times New Roman" w:eastAsia="Times New Roman" w:hAnsi="Times New Roman" w:cs="Times New Roman"/>
                <w:color w:val="000000"/>
              </w:rPr>
            </w:pPr>
            <w:r w:rsidRPr="006879EC">
              <w:rPr>
                <w:rFonts w:ascii="Times New Roman" w:eastAsia="Times New Roman" w:hAnsi="Times New Roman" w:cs="Times New Roman"/>
                <w:color w:val="000000"/>
              </w:rPr>
              <w:t>-38</w:t>
            </w:r>
          </w:p>
        </w:tc>
        <w:tc>
          <w:tcPr>
            <w:tcW w:w="1099" w:type="dxa"/>
            <w:tcBorders>
              <w:top w:val="single" w:sz="6" w:space="0" w:color="000000"/>
              <w:left w:val="single" w:sz="6" w:space="0" w:color="000000"/>
              <w:bottom w:val="single" w:sz="6" w:space="0" w:color="000000"/>
              <w:right w:val="double" w:sz="6" w:space="0" w:color="000000"/>
            </w:tcBorders>
            <w:hideMark/>
          </w:tcPr>
          <w:p w14:paraId="4E8D12FD" w14:textId="77777777" w:rsidR="006512C9" w:rsidRPr="006879EC" w:rsidRDefault="006512C9" w:rsidP="0088486B">
            <w:pPr>
              <w:widowControl w:val="0"/>
              <w:spacing w:after="0" w:line="240" w:lineRule="auto"/>
              <w:jc w:val="center"/>
              <w:rPr>
                <w:rFonts w:ascii="Times New Roman" w:eastAsia="Times New Roman" w:hAnsi="Times New Roman" w:cs="Times New Roman"/>
                <w:color w:val="000000"/>
              </w:rPr>
            </w:pPr>
            <w:r w:rsidRPr="006879EC">
              <w:rPr>
                <w:rFonts w:ascii="Times New Roman" w:eastAsia="Times New Roman" w:hAnsi="Times New Roman" w:cs="Times New Roman"/>
                <w:color w:val="000000"/>
              </w:rPr>
              <w:t>4</w:t>
            </w:r>
          </w:p>
        </w:tc>
      </w:tr>
      <w:tr w:rsidR="006512C9" w:rsidRPr="006879EC" w14:paraId="44062D10" w14:textId="77777777" w:rsidTr="0088486B">
        <w:tc>
          <w:tcPr>
            <w:tcW w:w="1085" w:type="dxa"/>
            <w:tcBorders>
              <w:top w:val="single" w:sz="6" w:space="0" w:color="000000"/>
              <w:left w:val="double" w:sz="6" w:space="0" w:color="000000"/>
              <w:bottom w:val="single" w:sz="6" w:space="0" w:color="000000"/>
              <w:right w:val="single" w:sz="6" w:space="0" w:color="000000"/>
            </w:tcBorders>
            <w:hideMark/>
          </w:tcPr>
          <w:p w14:paraId="49A48D60" w14:textId="77777777" w:rsidR="006512C9" w:rsidRPr="006879EC" w:rsidRDefault="006512C9" w:rsidP="0088486B">
            <w:pPr>
              <w:widowControl w:val="0"/>
              <w:spacing w:after="0" w:line="240" w:lineRule="auto"/>
              <w:rPr>
                <w:rFonts w:ascii="Times New Roman" w:eastAsia="Times New Roman" w:hAnsi="Times New Roman" w:cs="Times New Roman"/>
                <w:color w:val="000000"/>
              </w:rPr>
            </w:pPr>
            <w:r w:rsidRPr="006879EC">
              <w:rPr>
                <w:rFonts w:ascii="Times New Roman" w:eastAsia="Times New Roman" w:hAnsi="Times New Roman" w:cs="Times New Roman"/>
                <w:color w:val="000000"/>
              </w:rPr>
              <w:t>10</w:t>
            </w:r>
          </w:p>
        </w:tc>
        <w:tc>
          <w:tcPr>
            <w:tcW w:w="829" w:type="dxa"/>
            <w:tcBorders>
              <w:top w:val="single" w:sz="6" w:space="0" w:color="000000"/>
              <w:left w:val="single" w:sz="6" w:space="0" w:color="000000"/>
              <w:bottom w:val="single" w:sz="6" w:space="0" w:color="000000"/>
              <w:right w:val="single" w:sz="6" w:space="0" w:color="000000"/>
            </w:tcBorders>
            <w:hideMark/>
          </w:tcPr>
          <w:p w14:paraId="48D070FE" w14:textId="77777777" w:rsidR="006512C9" w:rsidRPr="006879EC" w:rsidRDefault="006512C9" w:rsidP="0088486B">
            <w:pPr>
              <w:widowControl w:val="0"/>
              <w:spacing w:after="0" w:line="240" w:lineRule="auto"/>
              <w:jc w:val="center"/>
              <w:rPr>
                <w:rFonts w:ascii="Times New Roman" w:eastAsia="Times New Roman" w:hAnsi="Times New Roman" w:cs="Times New Roman"/>
                <w:color w:val="000000"/>
              </w:rPr>
            </w:pPr>
            <w:r w:rsidRPr="006879EC">
              <w:rPr>
                <w:rFonts w:ascii="Times New Roman" w:eastAsia="Times New Roman" w:hAnsi="Times New Roman" w:cs="Times New Roman"/>
                <w:color w:val="000000"/>
              </w:rPr>
              <w:t>17</w:t>
            </w:r>
          </w:p>
        </w:tc>
        <w:tc>
          <w:tcPr>
            <w:tcW w:w="1071" w:type="dxa"/>
            <w:tcBorders>
              <w:top w:val="single" w:sz="6" w:space="0" w:color="000000"/>
              <w:left w:val="single" w:sz="6" w:space="0" w:color="000000"/>
              <w:bottom w:val="single" w:sz="6" w:space="0" w:color="000000"/>
              <w:right w:val="single" w:sz="6" w:space="0" w:color="000000"/>
            </w:tcBorders>
            <w:hideMark/>
          </w:tcPr>
          <w:p w14:paraId="7F8BA74C" w14:textId="77777777" w:rsidR="006512C9" w:rsidRPr="006879EC" w:rsidRDefault="006512C9" w:rsidP="0088486B">
            <w:pPr>
              <w:widowControl w:val="0"/>
              <w:spacing w:after="0" w:line="240" w:lineRule="auto"/>
              <w:jc w:val="center"/>
              <w:rPr>
                <w:rFonts w:ascii="Times New Roman" w:eastAsia="Times New Roman" w:hAnsi="Times New Roman" w:cs="Times New Roman"/>
                <w:color w:val="000000"/>
              </w:rPr>
            </w:pPr>
            <w:r w:rsidRPr="006879EC">
              <w:rPr>
                <w:rFonts w:ascii="Times New Roman" w:eastAsia="Times New Roman" w:hAnsi="Times New Roman" w:cs="Times New Roman"/>
                <w:color w:val="000000"/>
              </w:rPr>
              <w:t>-52</w:t>
            </w:r>
          </w:p>
        </w:tc>
        <w:tc>
          <w:tcPr>
            <w:tcW w:w="1268" w:type="dxa"/>
            <w:tcBorders>
              <w:top w:val="single" w:sz="6" w:space="0" w:color="000000"/>
              <w:left w:val="single" w:sz="6" w:space="0" w:color="000000"/>
              <w:bottom w:val="single" w:sz="6" w:space="0" w:color="000000"/>
              <w:right w:val="single" w:sz="6" w:space="0" w:color="000000"/>
            </w:tcBorders>
            <w:hideMark/>
          </w:tcPr>
          <w:p w14:paraId="2B9E0572" w14:textId="77777777" w:rsidR="006512C9" w:rsidRPr="006879EC" w:rsidRDefault="006512C9" w:rsidP="0088486B">
            <w:pPr>
              <w:widowControl w:val="0"/>
              <w:spacing w:after="0" w:line="240" w:lineRule="auto"/>
              <w:jc w:val="center"/>
              <w:rPr>
                <w:rFonts w:ascii="Times New Roman" w:eastAsia="Times New Roman" w:hAnsi="Times New Roman" w:cs="Times New Roman"/>
                <w:color w:val="000000"/>
              </w:rPr>
            </w:pPr>
            <w:r w:rsidRPr="006879EC">
              <w:rPr>
                <w:rFonts w:ascii="Times New Roman" w:eastAsia="Times New Roman" w:hAnsi="Times New Roman" w:cs="Times New Roman"/>
                <w:color w:val="000000"/>
              </w:rPr>
              <w:t>-36</w:t>
            </w:r>
          </w:p>
        </w:tc>
        <w:tc>
          <w:tcPr>
            <w:tcW w:w="954" w:type="dxa"/>
            <w:tcBorders>
              <w:top w:val="single" w:sz="6" w:space="0" w:color="000000"/>
              <w:left w:val="single" w:sz="6" w:space="0" w:color="000000"/>
              <w:bottom w:val="single" w:sz="6" w:space="0" w:color="000000"/>
              <w:right w:val="single" w:sz="6" w:space="0" w:color="000000"/>
            </w:tcBorders>
            <w:hideMark/>
          </w:tcPr>
          <w:p w14:paraId="6843C38C" w14:textId="77777777" w:rsidR="006512C9" w:rsidRPr="006879EC" w:rsidRDefault="006512C9" w:rsidP="0088486B">
            <w:pPr>
              <w:widowControl w:val="0"/>
              <w:spacing w:after="0" w:line="240" w:lineRule="auto"/>
              <w:jc w:val="center"/>
              <w:rPr>
                <w:rFonts w:ascii="Times New Roman" w:eastAsia="Times New Roman" w:hAnsi="Times New Roman" w:cs="Times New Roman"/>
                <w:color w:val="000000"/>
              </w:rPr>
            </w:pPr>
            <w:r w:rsidRPr="006879EC">
              <w:rPr>
                <w:rFonts w:ascii="Times New Roman" w:eastAsia="Times New Roman" w:hAnsi="Times New Roman" w:cs="Times New Roman"/>
                <w:color w:val="000000"/>
              </w:rPr>
              <w:t>14</w:t>
            </w:r>
          </w:p>
        </w:tc>
        <w:tc>
          <w:tcPr>
            <w:tcW w:w="786" w:type="dxa"/>
            <w:tcBorders>
              <w:top w:val="single" w:sz="6" w:space="0" w:color="000000"/>
              <w:left w:val="single" w:sz="6" w:space="0" w:color="000000"/>
              <w:bottom w:val="single" w:sz="6" w:space="0" w:color="000000"/>
              <w:right w:val="single" w:sz="6" w:space="0" w:color="000000"/>
            </w:tcBorders>
            <w:hideMark/>
          </w:tcPr>
          <w:p w14:paraId="0AB1C999" w14:textId="77777777" w:rsidR="006512C9" w:rsidRPr="006879EC" w:rsidRDefault="006512C9" w:rsidP="0088486B">
            <w:pPr>
              <w:widowControl w:val="0"/>
              <w:spacing w:after="0" w:line="240" w:lineRule="auto"/>
              <w:jc w:val="center"/>
              <w:rPr>
                <w:rFonts w:ascii="Times New Roman" w:eastAsia="Times New Roman" w:hAnsi="Times New Roman" w:cs="Times New Roman"/>
                <w:color w:val="000000"/>
              </w:rPr>
            </w:pPr>
            <w:r w:rsidRPr="006879EC">
              <w:rPr>
                <w:rFonts w:ascii="Times New Roman" w:eastAsia="Times New Roman" w:hAnsi="Times New Roman" w:cs="Times New Roman"/>
                <w:color w:val="000000"/>
              </w:rPr>
              <w:t>-10</w:t>
            </w:r>
          </w:p>
        </w:tc>
        <w:tc>
          <w:tcPr>
            <w:tcW w:w="1475" w:type="dxa"/>
            <w:tcBorders>
              <w:top w:val="single" w:sz="6" w:space="0" w:color="000000"/>
              <w:left w:val="single" w:sz="6" w:space="0" w:color="000000"/>
              <w:bottom w:val="single" w:sz="6" w:space="0" w:color="000000"/>
              <w:right w:val="single" w:sz="6" w:space="0" w:color="000000"/>
            </w:tcBorders>
            <w:hideMark/>
          </w:tcPr>
          <w:p w14:paraId="618FB019" w14:textId="77777777" w:rsidR="006512C9" w:rsidRPr="006879EC" w:rsidRDefault="006512C9" w:rsidP="0088486B">
            <w:pPr>
              <w:widowControl w:val="0"/>
              <w:spacing w:after="0" w:line="240" w:lineRule="auto"/>
              <w:jc w:val="center"/>
              <w:rPr>
                <w:rFonts w:ascii="Times New Roman" w:eastAsia="Times New Roman" w:hAnsi="Times New Roman" w:cs="Times New Roman"/>
                <w:color w:val="000000"/>
              </w:rPr>
            </w:pPr>
            <w:r w:rsidRPr="006879EC">
              <w:rPr>
                <w:rFonts w:ascii="Times New Roman" w:eastAsia="Times New Roman" w:hAnsi="Times New Roman" w:cs="Times New Roman"/>
                <w:color w:val="000000"/>
              </w:rPr>
              <w:t>-48</w:t>
            </w:r>
          </w:p>
        </w:tc>
        <w:tc>
          <w:tcPr>
            <w:tcW w:w="918" w:type="dxa"/>
            <w:tcBorders>
              <w:top w:val="single" w:sz="6" w:space="0" w:color="000000"/>
              <w:left w:val="single" w:sz="6" w:space="0" w:color="000000"/>
              <w:bottom w:val="single" w:sz="6" w:space="0" w:color="000000"/>
              <w:right w:val="single" w:sz="6" w:space="0" w:color="000000"/>
            </w:tcBorders>
            <w:hideMark/>
          </w:tcPr>
          <w:p w14:paraId="60638DCA" w14:textId="77777777" w:rsidR="006512C9" w:rsidRPr="006879EC" w:rsidRDefault="006512C9" w:rsidP="0088486B">
            <w:pPr>
              <w:widowControl w:val="0"/>
              <w:spacing w:after="0" w:line="240" w:lineRule="auto"/>
              <w:jc w:val="center"/>
              <w:rPr>
                <w:rFonts w:ascii="Times New Roman" w:eastAsia="Times New Roman" w:hAnsi="Times New Roman" w:cs="Times New Roman"/>
                <w:color w:val="000000"/>
              </w:rPr>
            </w:pPr>
            <w:r w:rsidRPr="006879EC">
              <w:rPr>
                <w:rFonts w:ascii="Times New Roman" w:eastAsia="Times New Roman" w:hAnsi="Times New Roman" w:cs="Times New Roman"/>
                <w:color w:val="000000"/>
              </w:rPr>
              <w:t>-42</w:t>
            </w:r>
          </w:p>
        </w:tc>
        <w:tc>
          <w:tcPr>
            <w:tcW w:w="1099" w:type="dxa"/>
            <w:tcBorders>
              <w:top w:val="single" w:sz="6" w:space="0" w:color="000000"/>
              <w:left w:val="single" w:sz="6" w:space="0" w:color="000000"/>
              <w:bottom w:val="single" w:sz="6" w:space="0" w:color="000000"/>
              <w:right w:val="double" w:sz="6" w:space="0" w:color="000000"/>
            </w:tcBorders>
            <w:hideMark/>
          </w:tcPr>
          <w:p w14:paraId="66436EFF" w14:textId="77777777" w:rsidR="006512C9" w:rsidRPr="006879EC" w:rsidRDefault="006512C9" w:rsidP="0088486B">
            <w:pPr>
              <w:widowControl w:val="0"/>
              <w:spacing w:after="0" w:line="240" w:lineRule="auto"/>
              <w:jc w:val="center"/>
              <w:rPr>
                <w:rFonts w:ascii="Times New Roman" w:eastAsia="Times New Roman" w:hAnsi="Times New Roman" w:cs="Times New Roman"/>
                <w:color w:val="000000"/>
              </w:rPr>
            </w:pPr>
            <w:r w:rsidRPr="006879EC">
              <w:rPr>
                <w:rFonts w:ascii="Times New Roman" w:eastAsia="Times New Roman" w:hAnsi="Times New Roman" w:cs="Times New Roman"/>
                <w:color w:val="000000"/>
              </w:rPr>
              <w:t>4</w:t>
            </w:r>
          </w:p>
        </w:tc>
      </w:tr>
      <w:tr w:rsidR="006512C9" w:rsidRPr="006879EC" w14:paraId="65FDCF09" w14:textId="77777777" w:rsidTr="0088486B">
        <w:tc>
          <w:tcPr>
            <w:tcW w:w="1085" w:type="dxa"/>
            <w:tcBorders>
              <w:top w:val="single" w:sz="6" w:space="0" w:color="000000"/>
              <w:left w:val="double" w:sz="6" w:space="0" w:color="000000"/>
              <w:bottom w:val="single" w:sz="6" w:space="0" w:color="000000"/>
              <w:right w:val="single" w:sz="6" w:space="0" w:color="000000"/>
            </w:tcBorders>
            <w:hideMark/>
          </w:tcPr>
          <w:p w14:paraId="3BFBA564" w14:textId="77777777" w:rsidR="006512C9" w:rsidRPr="006879EC" w:rsidRDefault="006512C9" w:rsidP="0088486B">
            <w:pPr>
              <w:widowControl w:val="0"/>
              <w:spacing w:after="0" w:line="240" w:lineRule="auto"/>
              <w:rPr>
                <w:rFonts w:ascii="Times New Roman" w:eastAsia="Times New Roman" w:hAnsi="Times New Roman" w:cs="Times New Roman"/>
                <w:color w:val="000000"/>
              </w:rPr>
            </w:pPr>
            <w:r w:rsidRPr="006879EC">
              <w:rPr>
                <w:rFonts w:ascii="Times New Roman" w:eastAsia="Times New Roman" w:hAnsi="Times New Roman" w:cs="Times New Roman"/>
                <w:color w:val="000000"/>
              </w:rPr>
              <w:t>20</w:t>
            </w:r>
          </w:p>
        </w:tc>
        <w:tc>
          <w:tcPr>
            <w:tcW w:w="829" w:type="dxa"/>
            <w:tcBorders>
              <w:top w:val="single" w:sz="6" w:space="0" w:color="000000"/>
              <w:left w:val="single" w:sz="6" w:space="0" w:color="000000"/>
              <w:bottom w:val="single" w:sz="6" w:space="0" w:color="000000"/>
              <w:right w:val="single" w:sz="6" w:space="0" w:color="000000"/>
            </w:tcBorders>
            <w:hideMark/>
          </w:tcPr>
          <w:p w14:paraId="4004BA5B" w14:textId="77777777" w:rsidR="006512C9" w:rsidRPr="006879EC" w:rsidRDefault="006512C9" w:rsidP="0088486B">
            <w:pPr>
              <w:widowControl w:val="0"/>
              <w:spacing w:after="0" w:line="240" w:lineRule="auto"/>
              <w:jc w:val="center"/>
              <w:rPr>
                <w:rFonts w:ascii="Times New Roman" w:eastAsia="Times New Roman" w:hAnsi="Times New Roman" w:cs="Times New Roman"/>
                <w:color w:val="000000"/>
              </w:rPr>
            </w:pPr>
            <w:r w:rsidRPr="006879EC">
              <w:rPr>
                <w:rFonts w:ascii="Times New Roman" w:eastAsia="Times New Roman" w:hAnsi="Times New Roman" w:cs="Times New Roman"/>
                <w:color w:val="000000"/>
              </w:rPr>
              <w:t>17</w:t>
            </w:r>
          </w:p>
        </w:tc>
        <w:tc>
          <w:tcPr>
            <w:tcW w:w="1071" w:type="dxa"/>
            <w:tcBorders>
              <w:top w:val="single" w:sz="6" w:space="0" w:color="000000"/>
              <w:left w:val="single" w:sz="6" w:space="0" w:color="000000"/>
              <w:bottom w:val="single" w:sz="6" w:space="0" w:color="000000"/>
              <w:right w:val="single" w:sz="6" w:space="0" w:color="000000"/>
            </w:tcBorders>
            <w:hideMark/>
          </w:tcPr>
          <w:p w14:paraId="106E0469" w14:textId="77777777" w:rsidR="006512C9" w:rsidRPr="006879EC" w:rsidRDefault="006512C9" w:rsidP="0088486B">
            <w:pPr>
              <w:widowControl w:val="0"/>
              <w:spacing w:after="0" w:line="240" w:lineRule="auto"/>
              <w:jc w:val="center"/>
              <w:rPr>
                <w:rFonts w:ascii="Times New Roman" w:eastAsia="Times New Roman" w:hAnsi="Times New Roman" w:cs="Times New Roman"/>
                <w:color w:val="000000"/>
              </w:rPr>
            </w:pPr>
            <w:r w:rsidRPr="006879EC">
              <w:rPr>
                <w:rFonts w:ascii="Times New Roman" w:eastAsia="Times New Roman" w:hAnsi="Times New Roman" w:cs="Times New Roman"/>
                <w:color w:val="000000"/>
              </w:rPr>
              <w:t>-55</w:t>
            </w:r>
          </w:p>
        </w:tc>
        <w:tc>
          <w:tcPr>
            <w:tcW w:w="1268" w:type="dxa"/>
            <w:tcBorders>
              <w:top w:val="single" w:sz="6" w:space="0" w:color="000000"/>
              <w:left w:val="single" w:sz="6" w:space="0" w:color="000000"/>
              <w:bottom w:val="single" w:sz="6" w:space="0" w:color="000000"/>
              <w:right w:val="single" w:sz="6" w:space="0" w:color="000000"/>
            </w:tcBorders>
            <w:hideMark/>
          </w:tcPr>
          <w:p w14:paraId="67ABF154" w14:textId="77777777" w:rsidR="006512C9" w:rsidRPr="006879EC" w:rsidRDefault="006512C9" w:rsidP="0088486B">
            <w:pPr>
              <w:widowControl w:val="0"/>
              <w:spacing w:after="0" w:line="240" w:lineRule="auto"/>
              <w:jc w:val="center"/>
              <w:rPr>
                <w:rFonts w:ascii="Times New Roman" w:eastAsia="Times New Roman" w:hAnsi="Times New Roman" w:cs="Times New Roman"/>
                <w:color w:val="000000"/>
              </w:rPr>
            </w:pPr>
            <w:r w:rsidRPr="006879EC">
              <w:rPr>
                <w:rFonts w:ascii="Times New Roman" w:eastAsia="Times New Roman" w:hAnsi="Times New Roman" w:cs="Times New Roman"/>
                <w:color w:val="000000"/>
              </w:rPr>
              <w:t>-40</w:t>
            </w:r>
          </w:p>
        </w:tc>
        <w:tc>
          <w:tcPr>
            <w:tcW w:w="954" w:type="dxa"/>
            <w:tcBorders>
              <w:top w:val="single" w:sz="6" w:space="0" w:color="000000"/>
              <w:left w:val="single" w:sz="6" w:space="0" w:color="000000"/>
              <w:bottom w:val="single" w:sz="6" w:space="0" w:color="000000"/>
              <w:right w:val="single" w:sz="6" w:space="0" w:color="000000"/>
            </w:tcBorders>
            <w:hideMark/>
          </w:tcPr>
          <w:p w14:paraId="4A5624C4" w14:textId="77777777" w:rsidR="006512C9" w:rsidRPr="006879EC" w:rsidRDefault="006512C9" w:rsidP="0088486B">
            <w:pPr>
              <w:widowControl w:val="0"/>
              <w:spacing w:after="0" w:line="240" w:lineRule="auto"/>
              <w:jc w:val="center"/>
              <w:rPr>
                <w:rFonts w:ascii="Times New Roman" w:eastAsia="Times New Roman" w:hAnsi="Times New Roman" w:cs="Times New Roman"/>
                <w:color w:val="000000"/>
              </w:rPr>
            </w:pPr>
            <w:r w:rsidRPr="006879EC">
              <w:rPr>
                <w:rFonts w:ascii="Times New Roman" w:eastAsia="Times New Roman" w:hAnsi="Times New Roman" w:cs="Times New Roman"/>
                <w:color w:val="000000"/>
              </w:rPr>
              <w:t>8</w:t>
            </w:r>
          </w:p>
        </w:tc>
        <w:tc>
          <w:tcPr>
            <w:tcW w:w="786" w:type="dxa"/>
            <w:tcBorders>
              <w:top w:val="single" w:sz="6" w:space="0" w:color="000000"/>
              <w:left w:val="single" w:sz="6" w:space="0" w:color="000000"/>
              <w:bottom w:val="single" w:sz="6" w:space="0" w:color="000000"/>
              <w:right w:val="single" w:sz="6" w:space="0" w:color="000000"/>
            </w:tcBorders>
            <w:hideMark/>
          </w:tcPr>
          <w:p w14:paraId="65CD59B4" w14:textId="77777777" w:rsidR="006512C9" w:rsidRPr="006879EC" w:rsidRDefault="006512C9" w:rsidP="0088486B">
            <w:pPr>
              <w:widowControl w:val="0"/>
              <w:spacing w:after="0" w:line="240" w:lineRule="auto"/>
              <w:jc w:val="center"/>
              <w:rPr>
                <w:rFonts w:ascii="Times New Roman" w:eastAsia="Times New Roman" w:hAnsi="Times New Roman" w:cs="Times New Roman"/>
                <w:color w:val="000000"/>
              </w:rPr>
            </w:pPr>
            <w:r w:rsidRPr="006879EC">
              <w:rPr>
                <w:rFonts w:ascii="Times New Roman" w:eastAsia="Times New Roman" w:hAnsi="Times New Roman" w:cs="Times New Roman"/>
                <w:color w:val="000000"/>
              </w:rPr>
              <w:t>-23</w:t>
            </w:r>
          </w:p>
        </w:tc>
        <w:tc>
          <w:tcPr>
            <w:tcW w:w="1475" w:type="dxa"/>
            <w:tcBorders>
              <w:top w:val="single" w:sz="6" w:space="0" w:color="000000"/>
              <w:left w:val="single" w:sz="6" w:space="0" w:color="000000"/>
              <w:bottom w:val="single" w:sz="6" w:space="0" w:color="000000"/>
              <w:right w:val="single" w:sz="6" w:space="0" w:color="000000"/>
            </w:tcBorders>
            <w:hideMark/>
          </w:tcPr>
          <w:p w14:paraId="11F73AD1" w14:textId="77777777" w:rsidR="006512C9" w:rsidRPr="006879EC" w:rsidRDefault="006512C9" w:rsidP="0088486B">
            <w:pPr>
              <w:widowControl w:val="0"/>
              <w:spacing w:after="0" w:line="240" w:lineRule="auto"/>
              <w:jc w:val="center"/>
              <w:rPr>
                <w:rFonts w:ascii="Times New Roman" w:eastAsia="Times New Roman" w:hAnsi="Times New Roman" w:cs="Times New Roman"/>
                <w:color w:val="000000"/>
              </w:rPr>
            </w:pPr>
            <w:r w:rsidRPr="006879EC">
              <w:rPr>
                <w:rFonts w:ascii="Times New Roman" w:eastAsia="Times New Roman" w:hAnsi="Times New Roman" w:cs="Times New Roman"/>
                <w:color w:val="000000"/>
              </w:rPr>
              <w:t>-51</w:t>
            </w:r>
          </w:p>
        </w:tc>
        <w:tc>
          <w:tcPr>
            <w:tcW w:w="918" w:type="dxa"/>
            <w:tcBorders>
              <w:top w:val="single" w:sz="6" w:space="0" w:color="000000"/>
              <w:left w:val="single" w:sz="6" w:space="0" w:color="000000"/>
              <w:bottom w:val="single" w:sz="6" w:space="0" w:color="000000"/>
              <w:right w:val="single" w:sz="6" w:space="0" w:color="000000"/>
            </w:tcBorders>
            <w:hideMark/>
          </w:tcPr>
          <w:p w14:paraId="54981108" w14:textId="77777777" w:rsidR="006512C9" w:rsidRPr="006879EC" w:rsidRDefault="006512C9" w:rsidP="0088486B">
            <w:pPr>
              <w:widowControl w:val="0"/>
              <w:spacing w:after="0" w:line="240" w:lineRule="auto"/>
              <w:jc w:val="center"/>
              <w:rPr>
                <w:rFonts w:ascii="Times New Roman" w:eastAsia="Times New Roman" w:hAnsi="Times New Roman" w:cs="Times New Roman"/>
                <w:color w:val="000000"/>
              </w:rPr>
            </w:pPr>
            <w:r w:rsidRPr="006879EC">
              <w:rPr>
                <w:rFonts w:ascii="Times New Roman" w:eastAsia="Times New Roman" w:hAnsi="Times New Roman" w:cs="Times New Roman"/>
                <w:color w:val="000000"/>
              </w:rPr>
              <w:t>-46</w:t>
            </w:r>
          </w:p>
        </w:tc>
        <w:tc>
          <w:tcPr>
            <w:tcW w:w="1099" w:type="dxa"/>
            <w:tcBorders>
              <w:top w:val="single" w:sz="6" w:space="0" w:color="000000"/>
              <w:left w:val="single" w:sz="6" w:space="0" w:color="000000"/>
              <w:bottom w:val="single" w:sz="6" w:space="0" w:color="000000"/>
              <w:right w:val="double" w:sz="6" w:space="0" w:color="000000"/>
            </w:tcBorders>
            <w:hideMark/>
          </w:tcPr>
          <w:p w14:paraId="68D24715" w14:textId="77777777" w:rsidR="006512C9" w:rsidRPr="006879EC" w:rsidRDefault="006512C9" w:rsidP="0088486B">
            <w:pPr>
              <w:widowControl w:val="0"/>
              <w:spacing w:after="0" w:line="240" w:lineRule="auto"/>
              <w:jc w:val="center"/>
              <w:rPr>
                <w:rFonts w:ascii="Times New Roman" w:eastAsia="Times New Roman" w:hAnsi="Times New Roman" w:cs="Times New Roman"/>
                <w:color w:val="000000"/>
              </w:rPr>
            </w:pPr>
            <w:r w:rsidRPr="006879EC">
              <w:rPr>
                <w:rFonts w:ascii="Times New Roman" w:eastAsia="Times New Roman" w:hAnsi="Times New Roman" w:cs="Times New Roman"/>
                <w:color w:val="000000"/>
              </w:rPr>
              <w:t>5</w:t>
            </w:r>
          </w:p>
        </w:tc>
      </w:tr>
      <w:tr w:rsidR="006512C9" w:rsidRPr="006879EC" w14:paraId="6DC883DC" w14:textId="77777777" w:rsidTr="0088486B">
        <w:tc>
          <w:tcPr>
            <w:tcW w:w="1085" w:type="dxa"/>
            <w:tcBorders>
              <w:top w:val="single" w:sz="6" w:space="0" w:color="000000"/>
              <w:left w:val="double" w:sz="6" w:space="0" w:color="000000"/>
              <w:bottom w:val="double" w:sz="6" w:space="0" w:color="000000"/>
              <w:right w:val="single" w:sz="6" w:space="0" w:color="000000"/>
            </w:tcBorders>
            <w:hideMark/>
          </w:tcPr>
          <w:p w14:paraId="54FC8760" w14:textId="77777777" w:rsidR="006512C9" w:rsidRPr="006879EC" w:rsidRDefault="006512C9" w:rsidP="0088486B">
            <w:pPr>
              <w:widowControl w:val="0"/>
              <w:spacing w:after="0" w:line="240" w:lineRule="auto"/>
              <w:rPr>
                <w:rFonts w:ascii="Times New Roman" w:eastAsia="Times New Roman" w:hAnsi="Times New Roman" w:cs="Times New Roman"/>
                <w:color w:val="000000"/>
              </w:rPr>
            </w:pPr>
            <w:r w:rsidRPr="006879EC">
              <w:rPr>
                <w:rFonts w:ascii="Times New Roman" w:eastAsia="Times New Roman" w:hAnsi="Times New Roman" w:cs="Times New Roman"/>
                <w:color w:val="000000"/>
              </w:rPr>
              <w:t>40</w:t>
            </w:r>
          </w:p>
        </w:tc>
        <w:tc>
          <w:tcPr>
            <w:tcW w:w="829" w:type="dxa"/>
            <w:tcBorders>
              <w:top w:val="single" w:sz="6" w:space="0" w:color="000000"/>
              <w:left w:val="single" w:sz="6" w:space="0" w:color="000000"/>
              <w:bottom w:val="double" w:sz="6" w:space="0" w:color="000000"/>
              <w:right w:val="single" w:sz="6" w:space="0" w:color="000000"/>
            </w:tcBorders>
            <w:hideMark/>
          </w:tcPr>
          <w:p w14:paraId="76E2586C" w14:textId="77777777" w:rsidR="006512C9" w:rsidRPr="006879EC" w:rsidRDefault="006512C9" w:rsidP="0088486B">
            <w:pPr>
              <w:widowControl w:val="0"/>
              <w:spacing w:after="0" w:line="240" w:lineRule="auto"/>
              <w:jc w:val="center"/>
              <w:rPr>
                <w:rFonts w:ascii="Times New Roman" w:eastAsia="Times New Roman" w:hAnsi="Times New Roman" w:cs="Times New Roman"/>
                <w:color w:val="000000"/>
              </w:rPr>
            </w:pPr>
            <w:r w:rsidRPr="006879EC">
              <w:rPr>
                <w:rFonts w:ascii="Times New Roman" w:eastAsia="Times New Roman" w:hAnsi="Times New Roman" w:cs="Times New Roman"/>
                <w:color w:val="000000"/>
              </w:rPr>
              <w:t>18</w:t>
            </w:r>
          </w:p>
        </w:tc>
        <w:tc>
          <w:tcPr>
            <w:tcW w:w="1071" w:type="dxa"/>
            <w:tcBorders>
              <w:top w:val="single" w:sz="6" w:space="0" w:color="000000"/>
              <w:left w:val="single" w:sz="6" w:space="0" w:color="000000"/>
              <w:bottom w:val="double" w:sz="6" w:space="0" w:color="000000"/>
              <w:right w:val="single" w:sz="6" w:space="0" w:color="000000"/>
            </w:tcBorders>
            <w:hideMark/>
          </w:tcPr>
          <w:p w14:paraId="64670C50" w14:textId="77777777" w:rsidR="006512C9" w:rsidRPr="006879EC" w:rsidRDefault="006512C9" w:rsidP="0088486B">
            <w:pPr>
              <w:widowControl w:val="0"/>
              <w:spacing w:after="0" w:line="240" w:lineRule="auto"/>
              <w:jc w:val="center"/>
              <w:rPr>
                <w:rFonts w:ascii="Times New Roman" w:eastAsia="Times New Roman" w:hAnsi="Times New Roman" w:cs="Times New Roman"/>
                <w:color w:val="000000"/>
              </w:rPr>
            </w:pPr>
            <w:r w:rsidRPr="006879EC">
              <w:rPr>
                <w:rFonts w:ascii="Times New Roman" w:eastAsia="Times New Roman" w:hAnsi="Times New Roman" w:cs="Times New Roman"/>
                <w:color w:val="000000"/>
              </w:rPr>
              <w:t>-63</w:t>
            </w:r>
          </w:p>
        </w:tc>
        <w:tc>
          <w:tcPr>
            <w:tcW w:w="1268" w:type="dxa"/>
            <w:tcBorders>
              <w:top w:val="single" w:sz="6" w:space="0" w:color="000000"/>
              <w:left w:val="single" w:sz="6" w:space="0" w:color="000000"/>
              <w:bottom w:val="double" w:sz="6" w:space="0" w:color="000000"/>
              <w:right w:val="single" w:sz="6" w:space="0" w:color="000000"/>
            </w:tcBorders>
            <w:hideMark/>
          </w:tcPr>
          <w:p w14:paraId="60503440" w14:textId="77777777" w:rsidR="006512C9" w:rsidRPr="006879EC" w:rsidRDefault="006512C9" w:rsidP="0088486B">
            <w:pPr>
              <w:widowControl w:val="0"/>
              <w:spacing w:after="0" w:line="240" w:lineRule="auto"/>
              <w:jc w:val="center"/>
              <w:rPr>
                <w:rFonts w:ascii="Times New Roman" w:eastAsia="Times New Roman" w:hAnsi="Times New Roman" w:cs="Times New Roman"/>
                <w:color w:val="000000"/>
              </w:rPr>
            </w:pPr>
            <w:r w:rsidRPr="006879EC">
              <w:rPr>
                <w:rFonts w:ascii="Times New Roman" w:eastAsia="Times New Roman" w:hAnsi="Times New Roman" w:cs="Times New Roman"/>
                <w:color w:val="000000"/>
              </w:rPr>
              <w:t>-46</w:t>
            </w:r>
          </w:p>
        </w:tc>
        <w:tc>
          <w:tcPr>
            <w:tcW w:w="954" w:type="dxa"/>
            <w:tcBorders>
              <w:top w:val="single" w:sz="6" w:space="0" w:color="000000"/>
              <w:left w:val="single" w:sz="6" w:space="0" w:color="000000"/>
              <w:bottom w:val="double" w:sz="6" w:space="0" w:color="000000"/>
              <w:right w:val="single" w:sz="6" w:space="0" w:color="000000"/>
            </w:tcBorders>
            <w:hideMark/>
          </w:tcPr>
          <w:p w14:paraId="7FF15742" w14:textId="77777777" w:rsidR="006512C9" w:rsidRPr="006879EC" w:rsidRDefault="006512C9" w:rsidP="0088486B">
            <w:pPr>
              <w:widowControl w:val="0"/>
              <w:spacing w:after="0" w:line="240" w:lineRule="auto"/>
              <w:jc w:val="center"/>
              <w:rPr>
                <w:rFonts w:ascii="Times New Roman" w:eastAsia="Times New Roman" w:hAnsi="Times New Roman" w:cs="Times New Roman"/>
                <w:color w:val="000000"/>
              </w:rPr>
            </w:pPr>
            <w:r w:rsidRPr="006879EC">
              <w:rPr>
                <w:rFonts w:ascii="Times New Roman" w:eastAsia="Times New Roman" w:hAnsi="Times New Roman" w:cs="Times New Roman"/>
                <w:color w:val="000000"/>
              </w:rPr>
              <w:t>10</w:t>
            </w:r>
          </w:p>
        </w:tc>
        <w:tc>
          <w:tcPr>
            <w:tcW w:w="786" w:type="dxa"/>
            <w:tcBorders>
              <w:top w:val="single" w:sz="6" w:space="0" w:color="000000"/>
              <w:left w:val="single" w:sz="6" w:space="0" w:color="000000"/>
              <w:bottom w:val="double" w:sz="6" w:space="0" w:color="000000"/>
              <w:right w:val="single" w:sz="6" w:space="0" w:color="000000"/>
            </w:tcBorders>
            <w:hideMark/>
          </w:tcPr>
          <w:p w14:paraId="68AD8146" w14:textId="77777777" w:rsidR="006512C9" w:rsidRPr="006879EC" w:rsidRDefault="006512C9" w:rsidP="0088486B">
            <w:pPr>
              <w:widowControl w:val="0"/>
              <w:spacing w:after="0" w:line="240" w:lineRule="auto"/>
              <w:jc w:val="center"/>
              <w:rPr>
                <w:rFonts w:ascii="Times New Roman" w:eastAsia="Times New Roman" w:hAnsi="Times New Roman" w:cs="Times New Roman"/>
                <w:color w:val="000000"/>
              </w:rPr>
            </w:pPr>
            <w:r w:rsidRPr="006879EC">
              <w:rPr>
                <w:rFonts w:ascii="Times New Roman" w:eastAsia="Times New Roman" w:hAnsi="Times New Roman" w:cs="Times New Roman"/>
                <w:color w:val="000000"/>
              </w:rPr>
              <w:t>-28</w:t>
            </w:r>
          </w:p>
        </w:tc>
        <w:tc>
          <w:tcPr>
            <w:tcW w:w="1475" w:type="dxa"/>
            <w:tcBorders>
              <w:top w:val="single" w:sz="6" w:space="0" w:color="000000"/>
              <w:left w:val="single" w:sz="6" w:space="0" w:color="000000"/>
              <w:bottom w:val="double" w:sz="6" w:space="0" w:color="000000"/>
              <w:right w:val="single" w:sz="6" w:space="0" w:color="000000"/>
            </w:tcBorders>
            <w:hideMark/>
          </w:tcPr>
          <w:p w14:paraId="634555D6" w14:textId="77777777" w:rsidR="006512C9" w:rsidRPr="006879EC" w:rsidRDefault="006512C9" w:rsidP="0088486B">
            <w:pPr>
              <w:widowControl w:val="0"/>
              <w:spacing w:after="0" w:line="240" w:lineRule="auto"/>
              <w:jc w:val="center"/>
              <w:rPr>
                <w:rFonts w:ascii="Times New Roman" w:eastAsia="Times New Roman" w:hAnsi="Times New Roman" w:cs="Times New Roman"/>
                <w:color w:val="000000"/>
              </w:rPr>
            </w:pPr>
            <w:r w:rsidRPr="006879EC">
              <w:rPr>
                <w:rFonts w:ascii="Times New Roman" w:eastAsia="Times New Roman" w:hAnsi="Times New Roman" w:cs="Times New Roman"/>
                <w:color w:val="000000"/>
              </w:rPr>
              <w:t>-60</w:t>
            </w:r>
          </w:p>
        </w:tc>
        <w:tc>
          <w:tcPr>
            <w:tcW w:w="918" w:type="dxa"/>
            <w:tcBorders>
              <w:top w:val="single" w:sz="6" w:space="0" w:color="000000"/>
              <w:left w:val="single" w:sz="6" w:space="0" w:color="000000"/>
              <w:bottom w:val="double" w:sz="6" w:space="0" w:color="000000"/>
              <w:right w:val="single" w:sz="6" w:space="0" w:color="000000"/>
            </w:tcBorders>
            <w:hideMark/>
          </w:tcPr>
          <w:p w14:paraId="75FAD2CC" w14:textId="77777777" w:rsidR="006512C9" w:rsidRPr="006879EC" w:rsidRDefault="006512C9" w:rsidP="0088486B">
            <w:pPr>
              <w:widowControl w:val="0"/>
              <w:spacing w:after="0" w:line="240" w:lineRule="auto"/>
              <w:jc w:val="center"/>
              <w:rPr>
                <w:rFonts w:ascii="Times New Roman" w:eastAsia="Times New Roman" w:hAnsi="Times New Roman" w:cs="Times New Roman"/>
                <w:color w:val="000000"/>
              </w:rPr>
            </w:pPr>
            <w:r w:rsidRPr="006879EC">
              <w:rPr>
                <w:rFonts w:ascii="Times New Roman" w:eastAsia="Times New Roman" w:hAnsi="Times New Roman" w:cs="Times New Roman"/>
                <w:color w:val="000000"/>
              </w:rPr>
              <w:t>-54</w:t>
            </w:r>
          </w:p>
        </w:tc>
        <w:tc>
          <w:tcPr>
            <w:tcW w:w="1099" w:type="dxa"/>
            <w:tcBorders>
              <w:top w:val="single" w:sz="6" w:space="0" w:color="000000"/>
              <w:left w:val="single" w:sz="6" w:space="0" w:color="000000"/>
              <w:bottom w:val="double" w:sz="6" w:space="0" w:color="000000"/>
              <w:right w:val="double" w:sz="6" w:space="0" w:color="000000"/>
            </w:tcBorders>
            <w:hideMark/>
          </w:tcPr>
          <w:p w14:paraId="3275D711" w14:textId="77777777" w:rsidR="006512C9" w:rsidRPr="006879EC" w:rsidRDefault="006512C9" w:rsidP="0088486B">
            <w:pPr>
              <w:widowControl w:val="0"/>
              <w:spacing w:after="0" w:line="240" w:lineRule="auto"/>
              <w:jc w:val="center"/>
              <w:rPr>
                <w:rFonts w:ascii="Times New Roman" w:eastAsia="Times New Roman" w:hAnsi="Times New Roman" w:cs="Times New Roman"/>
                <w:color w:val="000000"/>
              </w:rPr>
            </w:pPr>
            <w:r w:rsidRPr="006879EC">
              <w:rPr>
                <w:rFonts w:ascii="Times New Roman" w:eastAsia="Times New Roman" w:hAnsi="Times New Roman" w:cs="Times New Roman"/>
                <w:color w:val="000000"/>
              </w:rPr>
              <w:t>0</w:t>
            </w:r>
          </w:p>
        </w:tc>
      </w:tr>
    </w:tbl>
    <w:p w14:paraId="40778336" w14:textId="77777777" w:rsidR="006512C9" w:rsidRPr="006879EC" w:rsidRDefault="006512C9" w:rsidP="006512C9">
      <w:pPr>
        <w:widowControl w:val="0"/>
        <w:spacing w:after="0" w:line="240" w:lineRule="auto"/>
        <w:rPr>
          <w:rFonts w:ascii="Times New Roman" w:eastAsia="Times New Roman" w:hAnsi="Times New Roman" w:cs="Times New Roman"/>
          <w:color w:val="000000"/>
        </w:rPr>
      </w:pPr>
    </w:p>
    <w:p w14:paraId="43F184DC"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Gydomasis poveikis pasireiškia per 1 savaitę nuo gydymo pradžios ir 90</w:t>
      </w:r>
      <w:r>
        <w:rPr>
          <w:rFonts w:ascii="Times New Roman" w:eastAsia="Times New Roman" w:hAnsi="Times New Roman" w:cs="Times New Roman"/>
        </w:rPr>
        <w:t> </w:t>
      </w:r>
      <w:r w:rsidRPr="006879EC">
        <w:rPr>
          <w:rFonts w:ascii="Times New Roman" w:eastAsia="Times New Roman" w:hAnsi="Times New Roman" w:cs="Times New Roman"/>
        </w:rPr>
        <w:t>% stipriausio atsako pasiekiama per 2 savaites. Stipriausias atsakas paprastai pasiekiamas per 4 savaites ir palaikomas vėliau.</w:t>
      </w:r>
    </w:p>
    <w:p w14:paraId="2382C863" w14:textId="77777777" w:rsidR="006512C9" w:rsidRPr="006879EC" w:rsidRDefault="006512C9" w:rsidP="006512C9">
      <w:pPr>
        <w:widowControl w:val="0"/>
        <w:tabs>
          <w:tab w:val="left" w:pos="567"/>
        </w:tabs>
        <w:autoSpaceDE w:val="0"/>
        <w:autoSpaceDN w:val="0"/>
        <w:adjustRightInd w:val="0"/>
        <w:snapToGrid w:val="0"/>
        <w:spacing w:after="0" w:line="240" w:lineRule="auto"/>
        <w:jc w:val="both"/>
        <w:rPr>
          <w:rFonts w:ascii="Times New Roman" w:eastAsia="Times New Roman" w:hAnsi="Times New Roman" w:cs="Times New Roman"/>
          <w:color w:val="000000"/>
          <w:highlight w:val="yellow"/>
        </w:rPr>
      </w:pPr>
    </w:p>
    <w:p w14:paraId="6B4E36FC"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Rozuvastatinas yra veiksmingas gydant suaugusiuosius, sergančius hipercholesterolemija su hipertrigliceridemija arba be jos, nepriklausomai nuo rasės, lyties ir amžiaus, ir gydant specialių grupių pacientus, pvz., sergančius cukriniu diabetu bei šeimine hipercholesterolemija.</w:t>
      </w:r>
    </w:p>
    <w:p w14:paraId="32A04427"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49636781"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Remiantis apibendrintais III fazės tyrimų duomenimis, rozuvastatinas yra veiksmingas gydant daugumą pacientų, sergančių IIa arba IIb tipo hipercholesterolemija (vidutinis MTL cholesterolio kiekis prieš gydymą buvo maždaug 4,8 mmol/l), iki tikslinio kieko pagal Europos aterosklerozės sąjungos (EAS, 1998 m.) rekomendacijas. Maždaug 80</w:t>
      </w:r>
      <w:r>
        <w:rPr>
          <w:rFonts w:ascii="Times New Roman" w:eastAsia="Times New Roman" w:hAnsi="Times New Roman" w:cs="Times New Roman"/>
        </w:rPr>
        <w:t> </w:t>
      </w:r>
      <w:r w:rsidRPr="006879EC">
        <w:rPr>
          <w:rFonts w:ascii="Times New Roman" w:eastAsia="Times New Roman" w:hAnsi="Times New Roman" w:cs="Times New Roman"/>
        </w:rPr>
        <w:t>% pacientų, gydytų 10 mg doze, pasiekė tikslinį MTL cholesterolio kiekį pagal EAS (&lt;</w:t>
      </w:r>
      <w:r>
        <w:rPr>
          <w:rFonts w:ascii="Times New Roman" w:eastAsia="Times New Roman" w:hAnsi="Times New Roman" w:cs="Times New Roman"/>
        </w:rPr>
        <w:t> </w:t>
      </w:r>
      <w:r w:rsidRPr="006879EC">
        <w:rPr>
          <w:rFonts w:ascii="Times New Roman" w:eastAsia="Times New Roman" w:hAnsi="Times New Roman" w:cs="Times New Roman"/>
        </w:rPr>
        <w:t>3 mmol/l).</w:t>
      </w:r>
    </w:p>
    <w:p w14:paraId="0586A9D1"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color w:val="000000"/>
        </w:rPr>
      </w:pPr>
    </w:p>
    <w:p w14:paraId="1A2D6443"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Didelio tyrimo duomenimis, 435 pacientų, sergančių heterozigotine šeimine hipercholesterolemija, vartojo 20</w:t>
      </w:r>
      <w:r w:rsidRPr="006879EC">
        <w:rPr>
          <w:rFonts w:ascii="Times New Roman" w:eastAsia="Times New Roman" w:hAnsi="Times New Roman" w:cs="Times New Roman"/>
        </w:rPr>
        <w:noBreakHyphen/>
        <w:t>80 mg rozuvastatino dozę pagal privalomo dozės padidinimo schemą. Nustatyta, kad visos dozės sukelia palankų poveikį lipidų rodmenims ir, jas vartojant, pasiekiamas tikslinis kiekis. Paros dozę padidinus iki 40 mg (per 12 gydymo savaičių), MTL cholesterolio koncentracija sumažėjo 53</w:t>
      </w:r>
      <w:r>
        <w:rPr>
          <w:rFonts w:ascii="Times New Roman" w:eastAsia="Times New Roman" w:hAnsi="Times New Roman" w:cs="Times New Roman"/>
        </w:rPr>
        <w:t> </w:t>
      </w:r>
      <w:r w:rsidRPr="006879EC">
        <w:rPr>
          <w:rFonts w:ascii="Times New Roman" w:eastAsia="Times New Roman" w:hAnsi="Times New Roman" w:cs="Times New Roman"/>
        </w:rPr>
        <w:t>%. 33% pacientų plazmoje buvo pasiektas tikslinis MTL cholesterolio kiekis pagal EAS gaires (&lt;</w:t>
      </w:r>
      <w:r>
        <w:rPr>
          <w:rFonts w:ascii="Times New Roman" w:eastAsia="Times New Roman" w:hAnsi="Times New Roman" w:cs="Times New Roman"/>
        </w:rPr>
        <w:t> </w:t>
      </w:r>
      <w:r w:rsidRPr="006879EC">
        <w:rPr>
          <w:rFonts w:ascii="Times New Roman" w:eastAsia="Times New Roman" w:hAnsi="Times New Roman" w:cs="Times New Roman"/>
        </w:rPr>
        <w:t>3 mmol/l).</w:t>
      </w:r>
    </w:p>
    <w:p w14:paraId="5A6C0DB1" w14:textId="77777777" w:rsidR="006512C9" w:rsidRPr="006879EC" w:rsidRDefault="006512C9" w:rsidP="006512C9">
      <w:pPr>
        <w:widowControl w:val="0"/>
        <w:spacing w:after="0" w:line="240" w:lineRule="auto"/>
        <w:rPr>
          <w:rFonts w:ascii="Times New Roman" w:eastAsia="Times New Roman" w:hAnsi="Times New Roman" w:cs="Times New Roman"/>
          <w:color w:val="000000"/>
        </w:rPr>
      </w:pPr>
    </w:p>
    <w:p w14:paraId="7E5637B5"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Atviro privalomo dozės didinimo klinikinio tyrimo metu buvo įvertintas 42 homozigotine šeimine hipercholesterolemija sergančių pacientų atsakas į 20</w:t>
      </w:r>
      <w:r w:rsidRPr="006879EC">
        <w:rPr>
          <w:rFonts w:ascii="Times New Roman" w:eastAsia="Times New Roman" w:hAnsi="Times New Roman" w:cs="Times New Roman"/>
        </w:rPr>
        <w:noBreakHyphen/>
        <w:t>40 mg rozuvastatino dozes. Bendroje populiacijoje MTL cholesterolio kiekis sumažėjo vidutiniškai 22</w:t>
      </w:r>
      <w:r>
        <w:rPr>
          <w:rFonts w:ascii="Times New Roman" w:eastAsia="Times New Roman" w:hAnsi="Times New Roman" w:cs="Times New Roman"/>
        </w:rPr>
        <w:t> </w:t>
      </w:r>
      <w:r w:rsidRPr="006879EC">
        <w:rPr>
          <w:rFonts w:ascii="Times New Roman" w:eastAsia="Times New Roman" w:hAnsi="Times New Roman" w:cs="Times New Roman"/>
        </w:rPr>
        <w:t>%.</w:t>
      </w:r>
    </w:p>
    <w:p w14:paraId="4CA416FC" w14:textId="77777777" w:rsidR="006512C9" w:rsidRPr="006879EC" w:rsidRDefault="006512C9" w:rsidP="006512C9">
      <w:pPr>
        <w:widowControl w:val="0"/>
        <w:spacing w:after="0" w:line="240" w:lineRule="auto"/>
        <w:rPr>
          <w:rFonts w:ascii="Times New Roman" w:eastAsia="Times New Roman" w:hAnsi="Times New Roman" w:cs="Times New Roman"/>
          <w:color w:val="000000"/>
        </w:rPr>
      </w:pPr>
    </w:p>
    <w:p w14:paraId="4E12A1AE"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Klinikiniai tyrimai, kuriuose dalyvavo nedaug pacientų, parodė, kad rozuvastatino, vartojamo kartu su fenofibratu, poveikis mažinant trigliceridų kiekį ir rozuvastatino, vartojamo kartu su nikotino rūgštimi, poveikis didinant DTL cholesterolio kiekį yra adityvus (žr. 4.4 skyrių).</w:t>
      </w:r>
    </w:p>
    <w:p w14:paraId="3BD16BC6"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6C20636B"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Daugiacentriame dvigubai koduotame placebu kontroliuotame klinikiniame tyrime (</w:t>
      </w:r>
      <w:r w:rsidRPr="006879EC">
        <w:rPr>
          <w:rFonts w:ascii="Times New Roman" w:eastAsia="Times New Roman" w:hAnsi="Times New Roman" w:cs="Times New Roman"/>
          <w:i/>
        </w:rPr>
        <w:t>METEOR</w:t>
      </w:r>
      <w:r w:rsidRPr="006879EC">
        <w:rPr>
          <w:rFonts w:ascii="Times New Roman" w:eastAsia="Times New Roman" w:hAnsi="Times New Roman" w:cs="Times New Roman"/>
        </w:rPr>
        <w:t>) dalyvavo 984 pacientai nuo 45 iki 70 metų, kuriems buvo maža išeminės širdies ligos rizika (apibūdinama kaip mažesnė nei 10</w:t>
      </w:r>
      <w:r w:rsidRPr="006879EC">
        <w:rPr>
          <w:rFonts w:ascii="Times New Roman" w:eastAsia="Times New Roman" w:hAnsi="Times New Roman" w:cs="Times New Roman"/>
        </w:rPr>
        <w:sym w:font="Symbol" w:char="F025"/>
      </w:r>
      <w:r w:rsidRPr="006879EC">
        <w:rPr>
          <w:rFonts w:ascii="Times New Roman" w:eastAsia="Times New Roman" w:hAnsi="Times New Roman" w:cs="Times New Roman"/>
        </w:rPr>
        <w:t xml:space="preserve"> rizika pagal </w:t>
      </w:r>
      <w:r w:rsidRPr="006879EC">
        <w:rPr>
          <w:rFonts w:ascii="Times New Roman" w:eastAsia="Times New Roman" w:hAnsi="Times New Roman" w:cs="Times New Roman"/>
          <w:i/>
        </w:rPr>
        <w:t>Framingham</w:t>
      </w:r>
      <w:r w:rsidRPr="006879EC">
        <w:rPr>
          <w:rFonts w:ascii="Times New Roman" w:eastAsia="Times New Roman" w:hAnsi="Times New Roman" w:cs="Times New Roman"/>
        </w:rPr>
        <w:t xml:space="preserve"> per 10 metų), vidutinis MTL cholesterolio kiekis – 4 mmol/l (154,5 mg/dl), tačiau buvo diagnozuota subklinikinė aterosklerozė (nustatyta pagal miego arterijos vidinio ir vidurinio dangalo storį (angl. </w:t>
      </w:r>
      <w:r w:rsidRPr="006879EC">
        <w:rPr>
          <w:rFonts w:ascii="Times New Roman" w:eastAsia="Times New Roman" w:hAnsi="Times New Roman" w:cs="Times New Roman"/>
          <w:i/>
          <w:color w:val="000000"/>
        </w:rPr>
        <w:t xml:space="preserve">Carotid Intima Media </w:t>
      </w:r>
      <w:r w:rsidRPr="006879EC">
        <w:rPr>
          <w:rFonts w:ascii="Times New Roman" w:eastAsia="Times New Roman" w:hAnsi="Times New Roman" w:cs="Times New Roman"/>
          <w:i/>
          <w:color w:val="000000"/>
        </w:rPr>
        <w:lastRenderedPageBreak/>
        <w:t>Thickness</w:t>
      </w:r>
      <w:r w:rsidRPr="006879EC">
        <w:rPr>
          <w:rFonts w:ascii="Times New Roman" w:eastAsia="Times New Roman" w:hAnsi="Times New Roman" w:cs="Times New Roman"/>
        </w:rPr>
        <w:t xml:space="preserve">)). Pacientai buvo atsitiktiniu būdu suskirstyti į grupes, kad 2 metus vartotų arba 40 mg rozuvastatino dozę vieną kartą per parą arba placebą. Rozuvastatinas, palyginti su placebu, reikšmingai -0,0145 mm per metus sulėtino didžiausio </w:t>
      </w:r>
      <w:r w:rsidRPr="006879EC">
        <w:rPr>
          <w:rFonts w:ascii="Times New Roman" w:eastAsia="Times New Roman" w:hAnsi="Times New Roman" w:cs="Times New Roman"/>
          <w:i/>
        </w:rPr>
        <w:t>CIMT</w:t>
      </w:r>
      <w:r w:rsidRPr="006879EC">
        <w:rPr>
          <w:rFonts w:ascii="Times New Roman" w:eastAsia="Times New Roman" w:hAnsi="Times New Roman" w:cs="Times New Roman"/>
        </w:rPr>
        <w:t xml:space="preserve"> progresavimą 12-oje miego arterijos vietų (95</w:t>
      </w:r>
      <w:r>
        <w:rPr>
          <w:rFonts w:ascii="Times New Roman" w:eastAsia="Times New Roman" w:hAnsi="Times New Roman" w:cs="Times New Roman"/>
        </w:rPr>
        <w:t> </w:t>
      </w:r>
      <w:r w:rsidRPr="006879EC">
        <w:rPr>
          <w:rFonts w:ascii="Times New Roman" w:eastAsia="Times New Roman" w:hAnsi="Times New Roman" w:cs="Times New Roman"/>
        </w:rPr>
        <w:t>% pasikliautinasis intervalas, -0,0196, -0,0093, p&lt;0,0001).</w:t>
      </w:r>
      <w:r w:rsidRPr="006879EC">
        <w:rPr>
          <w:rFonts w:ascii="Times New Roman" w:eastAsia="Times New Roman" w:hAnsi="Times New Roman" w:cs="Times New Roman"/>
          <w:color w:val="000080"/>
        </w:rPr>
        <w:t xml:space="preserve"> </w:t>
      </w:r>
      <w:r w:rsidRPr="006879EC">
        <w:rPr>
          <w:rFonts w:ascii="Times New Roman" w:eastAsia="Times New Roman" w:hAnsi="Times New Roman" w:cs="Times New Roman"/>
        </w:rPr>
        <w:t>Rozuvastatino grupėje nustatytas -0,0014 mm (-0,12</w:t>
      </w:r>
      <w:r>
        <w:rPr>
          <w:rFonts w:ascii="Times New Roman" w:eastAsia="Times New Roman" w:hAnsi="Times New Roman" w:cs="Times New Roman"/>
        </w:rPr>
        <w:t> </w:t>
      </w:r>
      <w:r w:rsidRPr="006879EC">
        <w:rPr>
          <w:rFonts w:ascii="Times New Roman" w:eastAsia="Times New Roman" w:hAnsi="Times New Roman" w:cs="Times New Roman"/>
        </w:rPr>
        <w:t>% per metus (nereikšmingas)) pokytis, o placebo grupėje – progresavimas +0,0131 mm (1,12</w:t>
      </w:r>
      <w:r>
        <w:rPr>
          <w:rFonts w:ascii="Times New Roman" w:eastAsia="Times New Roman" w:hAnsi="Times New Roman" w:cs="Times New Roman"/>
        </w:rPr>
        <w:t> </w:t>
      </w:r>
      <w:r w:rsidRPr="006879EC">
        <w:rPr>
          <w:rFonts w:ascii="Times New Roman" w:eastAsia="Times New Roman" w:hAnsi="Times New Roman" w:cs="Times New Roman"/>
        </w:rPr>
        <w:t xml:space="preserve">% per metus (p&lt;0,0001)). Tiesioginio ryšio tarp </w:t>
      </w:r>
      <w:r w:rsidRPr="006879EC">
        <w:rPr>
          <w:rFonts w:ascii="Times New Roman" w:eastAsia="Times New Roman" w:hAnsi="Times New Roman" w:cs="Times New Roman"/>
          <w:i/>
        </w:rPr>
        <w:t>CIMT</w:t>
      </w:r>
      <w:r w:rsidRPr="006879EC">
        <w:rPr>
          <w:rFonts w:ascii="Times New Roman" w:eastAsia="Times New Roman" w:hAnsi="Times New Roman" w:cs="Times New Roman"/>
        </w:rPr>
        <w:t xml:space="preserve"> sumažėjimo ir sunkių kardiovaskulinių reiškinių nenustatyta. </w:t>
      </w:r>
      <w:r w:rsidRPr="006879EC">
        <w:rPr>
          <w:rFonts w:ascii="Times New Roman" w:eastAsia="Times New Roman" w:hAnsi="Times New Roman" w:cs="Times New Roman"/>
          <w:i/>
        </w:rPr>
        <w:t>METEOR</w:t>
      </w:r>
      <w:r w:rsidRPr="006879EC">
        <w:rPr>
          <w:rFonts w:ascii="Times New Roman" w:eastAsia="Times New Roman" w:hAnsi="Times New Roman" w:cs="Times New Roman"/>
        </w:rPr>
        <w:t xml:space="preserve"> tyrimo metu tirtoje populiacijoje buvo maža išeminės širdies ligos rizika, rezultatai neatspindi tos populiacijos, kuriai vartoti skirta 40 mg rozuvastatino dozė. 40 mg dozę reikia skirti tik tiems pacientams, kuriems yra diagnozuota sunki hipercholesterolemija ir nustatyta didelė kardiovaskulinė rizika (žr. 4.2 skyrių).</w:t>
      </w:r>
    </w:p>
    <w:p w14:paraId="3192ED91"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6CB0AA84"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 xml:space="preserve">Statinų vartojimo pirminei profilaktikai pagrindimo intervencinio tyrimo rozuvastatino poveikiui įvertinti tyrimo (angl., </w:t>
      </w:r>
      <w:r w:rsidRPr="006879EC">
        <w:rPr>
          <w:rFonts w:ascii="Times New Roman" w:eastAsia="Times New Roman" w:hAnsi="Times New Roman" w:cs="Times New Roman"/>
          <w:i/>
          <w:color w:val="000000"/>
        </w:rPr>
        <w:t>Justification for the Use of Statins in Primary Prevention: An Intervention Trial Evaluating Rosuvastatin</w:t>
      </w:r>
      <w:r w:rsidRPr="006879EC">
        <w:rPr>
          <w:rFonts w:ascii="Times New Roman" w:eastAsia="Times New Roman" w:hAnsi="Times New Roman" w:cs="Times New Roman"/>
          <w:color w:val="000000"/>
        </w:rPr>
        <w:t xml:space="preserve">) </w:t>
      </w:r>
      <w:r w:rsidRPr="006879EC">
        <w:rPr>
          <w:rFonts w:ascii="Times New Roman" w:eastAsia="Times New Roman" w:hAnsi="Times New Roman" w:cs="Times New Roman"/>
          <w:i/>
        </w:rPr>
        <w:t>JUPITER</w:t>
      </w:r>
      <w:r w:rsidRPr="006879EC">
        <w:rPr>
          <w:rFonts w:ascii="Times New Roman" w:eastAsia="Times New Roman" w:hAnsi="Times New Roman" w:cs="Times New Roman"/>
        </w:rPr>
        <w:t xml:space="preserve"> metu rozuvastatino poveikis didžiųjų aterosklerozinių kardiovaskulinės ligos reiškinių atsiradimui buvo įvertintas stebint 17 802 pacientus (≥50 metų vyrus ir ≥</w:t>
      </w:r>
      <w:r>
        <w:rPr>
          <w:rFonts w:ascii="Times New Roman" w:eastAsia="Times New Roman" w:hAnsi="Times New Roman" w:cs="Times New Roman"/>
        </w:rPr>
        <w:t> </w:t>
      </w:r>
      <w:r w:rsidRPr="006879EC">
        <w:rPr>
          <w:rFonts w:ascii="Times New Roman" w:eastAsia="Times New Roman" w:hAnsi="Times New Roman" w:cs="Times New Roman"/>
        </w:rPr>
        <w:t>60 metų moteris).</w:t>
      </w:r>
    </w:p>
    <w:p w14:paraId="508A77CC"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Tiriamieji buvo atsitiktinai suskirstyti į grupes, kad vartotų placebą (n=8 901) arba 20 mg rozuvastatino dozę kartą per parą (n=8 901), ir buvo stebėti vidutiniškai 2 metus.</w:t>
      </w:r>
    </w:p>
    <w:p w14:paraId="6B22B209"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Rozuvastatino grupėje, palyginti su placebo grupe, MTL cholesterolio koncentracija sumažėjo 45</w:t>
      </w:r>
      <w:r>
        <w:rPr>
          <w:rFonts w:ascii="Times New Roman" w:eastAsia="Times New Roman" w:hAnsi="Times New Roman" w:cs="Times New Roman"/>
        </w:rPr>
        <w:t> </w:t>
      </w:r>
      <w:r w:rsidRPr="006879EC">
        <w:rPr>
          <w:rFonts w:ascii="Times New Roman" w:eastAsia="Times New Roman" w:hAnsi="Times New Roman" w:cs="Times New Roman"/>
        </w:rPr>
        <w:t>% (p&lt;0,001).</w:t>
      </w:r>
    </w:p>
    <w:p w14:paraId="2D14F6CF"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color w:val="000000"/>
        </w:rPr>
      </w:pPr>
    </w:p>
    <w:p w14:paraId="184D40A3"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 xml:space="preserve">Vėlesnė (angl. </w:t>
      </w:r>
      <w:r w:rsidRPr="006879EC">
        <w:rPr>
          <w:rFonts w:ascii="Times New Roman" w:eastAsia="Times New Roman" w:hAnsi="Times New Roman" w:cs="Times New Roman"/>
          <w:i/>
        </w:rPr>
        <w:t>post-hoc</w:t>
      </w:r>
      <w:r w:rsidRPr="006879EC">
        <w:rPr>
          <w:rFonts w:ascii="Times New Roman" w:eastAsia="Times New Roman" w:hAnsi="Times New Roman" w:cs="Times New Roman"/>
        </w:rPr>
        <w:t xml:space="preserve">) didelės rizikos pogrupio tiriamųjų, kurių pradinis rizikos įvertinimas pagal </w:t>
      </w:r>
      <w:r w:rsidRPr="006879EC">
        <w:rPr>
          <w:rFonts w:ascii="Times New Roman" w:eastAsia="Times New Roman" w:hAnsi="Times New Roman" w:cs="Times New Roman"/>
          <w:i/>
        </w:rPr>
        <w:t>Framingham</w:t>
      </w:r>
      <w:r w:rsidRPr="006879EC">
        <w:rPr>
          <w:rFonts w:ascii="Times New Roman" w:eastAsia="Times New Roman" w:hAnsi="Times New Roman" w:cs="Times New Roman"/>
        </w:rPr>
        <w:t xml:space="preserve"> buvo &gt;</w:t>
      </w:r>
      <w:r>
        <w:rPr>
          <w:rFonts w:ascii="Times New Roman" w:eastAsia="Times New Roman" w:hAnsi="Times New Roman" w:cs="Times New Roman"/>
        </w:rPr>
        <w:t> </w:t>
      </w:r>
      <w:r w:rsidRPr="006879EC">
        <w:rPr>
          <w:rFonts w:ascii="Times New Roman" w:eastAsia="Times New Roman" w:hAnsi="Times New Roman" w:cs="Times New Roman"/>
        </w:rPr>
        <w:t>2</w:t>
      </w:r>
      <w:r>
        <w:rPr>
          <w:rFonts w:ascii="Times New Roman" w:eastAsia="Times New Roman" w:hAnsi="Times New Roman" w:cs="Times New Roman"/>
        </w:rPr>
        <w:t> </w:t>
      </w:r>
      <w:r w:rsidRPr="006879EC">
        <w:rPr>
          <w:rFonts w:ascii="Times New Roman" w:eastAsia="Times New Roman" w:hAnsi="Times New Roman" w:cs="Times New Roman"/>
        </w:rPr>
        <w:t xml:space="preserve">% (1 558 tiriamieji), duomenų analizė parodė reikšmingą kombinuotosios kardiovaskulinės mirties, insulto ir miokardo infarkto vertinamosios baigties rizikos sumažėjimą (p=0,028) gydymo rozuvastatinu grupėje, palyginti su placebo grupe. </w:t>
      </w:r>
      <w:bookmarkStart w:id="0" w:name="OLE_LINK3"/>
      <w:bookmarkStart w:id="1" w:name="OLE_LINK4"/>
      <w:r w:rsidRPr="006879EC">
        <w:rPr>
          <w:rFonts w:ascii="Times New Roman" w:eastAsia="Times New Roman" w:hAnsi="Times New Roman" w:cs="Times New Roman"/>
        </w:rPr>
        <w:t>Absoliutus šių reiškinių rizikos sumažėjimas per 1 000 paciento metų buvo</w:t>
      </w:r>
      <w:bookmarkEnd w:id="0"/>
      <w:bookmarkEnd w:id="1"/>
      <w:r w:rsidRPr="006879EC">
        <w:rPr>
          <w:rFonts w:ascii="Times New Roman" w:eastAsia="Times New Roman" w:hAnsi="Times New Roman" w:cs="Times New Roman"/>
        </w:rPr>
        <w:t xml:space="preserve"> 8,8. Bendrasis mirtingumas šioje didelės rizikos grupėje nepakito (p=0,193). Vėlesnė (angl., </w:t>
      </w:r>
      <w:r w:rsidRPr="006879EC">
        <w:rPr>
          <w:rFonts w:ascii="Times New Roman" w:eastAsia="Times New Roman" w:hAnsi="Times New Roman" w:cs="Times New Roman"/>
          <w:i/>
        </w:rPr>
        <w:t>post-hoc</w:t>
      </w:r>
      <w:r w:rsidRPr="006879EC">
        <w:rPr>
          <w:rFonts w:ascii="Times New Roman" w:eastAsia="Times New Roman" w:hAnsi="Times New Roman" w:cs="Times New Roman"/>
        </w:rPr>
        <w:t>) didelės rizikos pogrupio tiriamųjų (iš viso 9 302 asmenys), kurių pradinis rizikos įvertinimas buvo ≥</w:t>
      </w:r>
      <w:r>
        <w:rPr>
          <w:rFonts w:ascii="Times New Roman" w:eastAsia="Times New Roman" w:hAnsi="Times New Roman" w:cs="Times New Roman"/>
        </w:rPr>
        <w:t> </w:t>
      </w:r>
      <w:r w:rsidRPr="006879EC">
        <w:rPr>
          <w:rFonts w:ascii="Times New Roman" w:eastAsia="Times New Roman" w:hAnsi="Times New Roman" w:cs="Times New Roman"/>
        </w:rPr>
        <w:t>5</w:t>
      </w:r>
      <w:r>
        <w:rPr>
          <w:rFonts w:ascii="Times New Roman" w:eastAsia="Times New Roman" w:hAnsi="Times New Roman" w:cs="Times New Roman"/>
        </w:rPr>
        <w:t> </w:t>
      </w:r>
      <w:r w:rsidRPr="006879EC">
        <w:rPr>
          <w:rFonts w:ascii="Times New Roman" w:eastAsia="Times New Roman" w:hAnsi="Times New Roman" w:cs="Times New Roman"/>
        </w:rPr>
        <w:t>% (ekstrapoliuota, kad apimtų vyresnius kaip 65 metų asmenis), analizė parodė reikšmingą kombinuotosios kardiovaskulinės mirties, insulto ir miokardo infarkto (p=0,0003) vertinamosios baigties rizikos sumažėjimą gydymo rozuvastatinu grupėje, palyginti su placebo grupe. Absoliutus šių reiškinių rizikos sumažėjimas 1 000 paciento metų buvo 5,1. Bendrasis mirtingumas šioje didelės rizikos grupėje nepakito (p=0,076).</w:t>
      </w:r>
    </w:p>
    <w:p w14:paraId="66B57418"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color w:val="000000"/>
        </w:rPr>
      </w:pPr>
    </w:p>
    <w:p w14:paraId="5A33B67A"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i/>
        </w:rPr>
        <w:t>JUPITER</w:t>
      </w:r>
      <w:r w:rsidRPr="006879EC">
        <w:rPr>
          <w:rFonts w:ascii="Times New Roman" w:eastAsia="Times New Roman" w:hAnsi="Times New Roman" w:cs="Times New Roman"/>
        </w:rPr>
        <w:t xml:space="preserve"> tyrime 6,6</w:t>
      </w:r>
      <w:r>
        <w:rPr>
          <w:rFonts w:ascii="Times New Roman" w:eastAsia="Times New Roman" w:hAnsi="Times New Roman" w:cs="Times New Roman"/>
        </w:rPr>
        <w:t> </w:t>
      </w:r>
      <w:r w:rsidRPr="006879EC">
        <w:rPr>
          <w:rFonts w:ascii="Times New Roman" w:eastAsia="Times New Roman" w:hAnsi="Times New Roman" w:cs="Times New Roman"/>
        </w:rPr>
        <w:t>% rozuvastatiną ir 6,2</w:t>
      </w:r>
      <w:r>
        <w:rPr>
          <w:rFonts w:ascii="Times New Roman" w:eastAsia="Times New Roman" w:hAnsi="Times New Roman" w:cs="Times New Roman"/>
        </w:rPr>
        <w:t> </w:t>
      </w:r>
      <w:r w:rsidRPr="006879EC">
        <w:rPr>
          <w:rFonts w:ascii="Times New Roman" w:eastAsia="Times New Roman" w:hAnsi="Times New Roman" w:cs="Times New Roman"/>
        </w:rPr>
        <w:t>% placebą vartojusių tiriamųjų nutraukė tiriamojo vaistinio preparato vartojimą dėl nepageidaujamų reiškinių. Dažniausi nepageidaujami reiškiniai, dėl kurių buvo nutrauktas gydymas, buvo mialgija (0,3</w:t>
      </w:r>
      <w:r>
        <w:rPr>
          <w:rFonts w:ascii="Times New Roman" w:eastAsia="Times New Roman" w:hAnsi="Times New Roman" w:cs="Times New Roman"/>
        </w:rPr>
        <w:t> </w:t>
      </w:r>
      <w:r w:rsidRPr="006879EC">
        <w:rPr>
          <w:rFonts w:ascii="Times New Roman" w:eastAsia="Times New Roman" w:hAnsi="Times New Roman" w:cs="Times New Roman"/>
        </w:rPr>
        <w:t>% rozuvastatino, 0,2</w:t>
      </w:r>
      <w:r>
        <w:rPr>
          <w:rFonts w:ascii="Times New Roman" w:eastAsia="Times New Roman" w:hAnsi="Times New Roman" w:cs="Times New Roman"/>
        </w:rPr>
        <w:t> </w:t>
      </w:r>
      <w:r w:rsidRPr="006879EC">
        <w:rPr>
          <w:rFonts w:ascii="Times New Roman" w:eastAsia="Times New Roman" w:hAnsi="Times New Roman" w:cs="Times New Roman"/>
        </w:rPr>
        <w:t>% placebo grupėje), pilvo skausmas (0,03</w:t>
      </w:r>
      <w:r>
        <w:rPr>
          <w:rFonts w:ascii="Times New Roman" w:eastAsia="Times New Roman" w:hAnsi="Times New Roman" w:cs="Times New Roman"/>
        </w:rPr>
        <w:t> </w:t>
      </w:r>
      <w:r w:rsidRPr="006879EC">
        <w:rPr>
          <w:rFonts w:ascii="Times New Roman" w:eastAsia="Times New Roman" w:hAnsi="Times New Roman" w:cs="Times New Roman"/>
        </w:rPr>
        <w:t>% rozuvastatino, 0,02</w:t>
      </w:r>
      <w:r>
        <w:rPr>
          <w:rFonts w:ascii="Times New Roman" w:eastAsia="Times New Roman" w:hAnsi="Times New Roman" w:cs="Times New Roman"/>
        </w:rPr>
        <w:t> </w:t>
      </w:r>
      <w:r w:rsidRPr="006879EC">
        <w:rPr>
          <w:rFonts w:ascii="Times New Roman" w:eastAsia="Times New Roman" w:hAnsi="Times New Roman" w:cs="Times New Roman"/>
        </w:rPr>
        <w:t>% placebo grupėje) ir išbėrimas (0,02</w:t>
      </w:r>
      <w:r>
        <w:rPr>
          <w:rFonts w:ascii="Times New Roman" w:eastAsia="Times New Roman" w:hAnsi="Times New Roman" w:cs="Times New Roman"/>
        </w:rPr>
        <w:t> </w:t>
      </w:r>
      <w:r w:rsidRPr="006879EC">
        <w:rPr>
          <w:rFonts w:ascii="Times New Roman" w:eastAsia="Times New Roman" w:hAnsi="Times New Roman" w:cs="Times New Roman"/>
        </w:rPr>
        <w:t>% rozuvastatino, 0,03</w:t>
      </w:r>
      <w:r>
        <w:rPr>
          <w:rFonts w:ascii="Times New Roman" w:eastAsia="Times New Roman" w:hAnsi="Times New Roman" w:cs="Times New Roman"/>
        </w:rPr>
        <w:t> </w:t>
      </w:r>
      <w:r w:rsidRPr="006879EC">
        <w:rPr>
          <w:rFonts w:ascii="Times New Roman" w:eastAsia="Times New Roman" w:hAnsi="Times New Roman" w:cs="Times New Roman"/>
        </w:rPr>
        <w:t>% placebo grupėje). Dažniausi nepageidaujami reiškiniai, kurių dažnis rozuvastatino grupėje buvo toks pats arba didesnis negu placebo grupėje, buvo šlapimo takų infekcinė liga (8,7</w:t>
      </w:r>
      <w:r>
        <w:rPr>
          <w:rFonts w:ascii="Times New Roman" w:eastAsia="Times New Roman" w:hAnsi="Times New Roman" w:cs="Times New Roman"/>
        </w:rPr>
        <w:t> </w:t>
      </w:r>
      <w:r w:rsidRPr="006879EC">
        <w:rPr>
          <w:rFonts w:ascii="Times New Roman" w:eastAsia="Times New Roman" w:hAnsi="Times New Roman" w:cs="Times New Roman"/>
        </w:rPr>
        <w:t>% rozuvastatino, 8,6</w:t>
      </w:r>
      <w:r>
        <w:rPr>
          <w:rFonts w:ascii="Times New Roman" w:eastAsia="Times New Roman" w:hAnsi="Times New Roman" w:cs="Times New Roman"/>
        </w:rPr>
        <w:t> </w:t>
      </w:r>
      <w:r w:rsidRPr="006879EC">
        <w:rPr>
          <w:rFonts w:ascii="Times New Roman" w:eastAsia="Times New Roman" w:hAnsi="Times New Roman" w:cs="Times New Roman"/>
        </w:rPr>
        <w:t>% placebo grupėje), nazofaringitas (7,6</w:t>
      </w:r>
      <w:r>
        <w:rPr>
          <w:rFonts w:ascii="Times New Roman" w:eastAsia="Times New Roman" w:hAnsi="Times New Roman" w:cs="Times New Roman"/>
        </w:rPr>
        <w:t> </w:t>
      </w:r>
      <w:r w:rsidRPr="006879EC">
        <w:rPr>
          <w:rFonts w:ascii="Times New Roman" w:eastAsia="Times New Roman" w:hAnsi="Times New Roman" w:cs="Times New Roman"/>
        </w:rPr>
        <w:t>% rozuvastatino, 7,2</w:t>
      </w:r>
      <w:r>
        <w:rPr>
          <w:rFonts w:ascii="Times New Roman" w:eastAsia="Times New Roman" w:hAnsi="Times New Roman" w:cs="Times New Roman"/>
        </w:rPr>
        <w:t> </w:t>
      </w:r>
      <w:r w:rsidRPr="006879EC">
        <w:rPr>
          <w:rFonts w:ascii="Times New Roman" w:eastAsia="Times New Roman" w:hAnsi="Times New Roman" w:cs="Times New Roman"/>
        </w:rPr>
        <w:t>% placebo grupėje), nugaros skausmas (7,6</w:t>
      </w:r>
      <w:r>
        <w:rPr>
          <w:rFonts w:ascii="Times New Roman" w:eastAsia="Times New Roman" w:hAnsi="Times New Roman" w:cs="Times New Roman"/>
        </w:rPr>
        <w:t> </w:t>
      </w:r>
      <w:r w:rsidRPr="006879EC">
        <w:rPr>
          <w:rFonts w:ascii="Times New Roman" w:eastAsia="Times New Roman" w:hAnsi="Times New Roman" w:cs="Times New Roman"/>
        </w:rPr>
        <w:t>% rozuvastatino, 6,9</w:t>
      </w:r>
      <w:r>
        <w:rPr>
          <w:rFonts w:ascii="Times New Roman" w:eastAsia="Times New Roman" w:hAnsi="Times New Roman" w:cs="Times New Roman"/>
        </w:rPr>
        <w:t> </w:t>
      </w:r>
      <w:r w:rsidRPr="006879EC">
        <w:rPr>
          <w:rFonts w:ascii="Times New Roman" w:eastAsia="Times New Roman" w:hAnsi="Times New Roman" w:cs="Times New Roman"/>
        </w:rPr>
        <w:t>% placebo grupėje) ir mialgija (7,6</w:t>
      </w:r>
      <w:r>
        <w:rPr>
          <w:rFonts w:ascii="Times New Roman" w:eastAsia="Times New Roman" w:hAnsi="Times New Roman" w:cs="Times New Roman"/>
        </w:rPr>
        <w:t> </w:t>
      </w:r>
      <w:r w:rsidRPr="006879EC">
        <w:rPr>
          <w:rFonts w:ascii="Times New Roman" w:eastAsia="Times New Roman" w:hAnsi="Times New Roman" w:cs="Times New Roman"/>
        </w:rPr>
        <w:t>% rozuvastatino, 6,6</w:t>
      </w:r>
      <w:r>
        <w:rPr>
          <w:rFonts w:ascii="Times New Roman" w:eastAsia="Times New Roman" w:hAnsi="Times New Roman" w:cs="Times New Roman"/>
        </w:rPr>
        <w:t> </w:t>
      </w:r>
      <w:r w:rsidRPr="006879EC">
        <w:rPr>
          <w:rFonts w:ascii="Times New Roman" w:eastAsia="Times New Roman" w:hAnsi="Times New Roman" w:cs="Times New Roman"/>
        </w:rPr>
        <w:t>% placebo grupėje).</w:t>
      </w:r>
    </w:p>
    <w:p w14:paraId="0CEC4688"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5F5A8B92" w14:textId="77777777" w:rsidR="006512C9" w:rsidRPr="006879EC" w:rsidRDefault="006512C9" w:rsidP="006512C9">
      <w:pPr>
        <w:widowControl w:val="0"/>
        <w:tabs>
          <w:tab w:val="left" w:pos="567"/>
        </w:tabs>
        <w:snapToGrid w:val="0"/>
        <w:spacing w:after="0" w:line="240" w:lineRule="auto"/>
        <w:jc w:val="both"/>
        <w:outlineLvl w:val="3"/>
        <w:rPr>
          <w:rFonts w:ascii="Times New Roman" w:eastAsia="Times New Roman" w:hAnsi="Times New Roman" w:cs="Times New Roman"/>
          <w:b/>
          <w:bCs/>
          <w:lang w:eastAsia="x-none"/>
        </w:rPr>
      </w:pPr>
      <w:r w:rsidRPr="006879EC">
        <w:rPr>
          <w:rFonts w:ascii="Times New Roman" w:eastAsia="Times New Roman" w:hAnsi="Times New Roman" w:cs="Times New Roman"/>
          <w:b/>
          <w:bCs/>
          <w:lang w:eastAsia="x-none"/>
        </w:rPr>
        <w:t>5.2</w:t>
      </w:r>
      <w:r w:rsidRPr="006879EC">
        <w:rPr>
          <w:rFonts w:ascii="Times New Roman" w:eastAsia="Times New Roman" w:hAnsi="Times New Roman" w:cs="Times New Roman"/>
          <w:b/>
          <w:bCs/>
          <w:lang w:eastAsia="x-none"/>
        </w:rPr>
        <w:tab/>
        <w:t>Farmakokinetinės savybės</w:t>
      </w:r>
    </w:p>
    <w:p w14:paraId="2FA95AC6" w14:textId="77777777" w:rsidR="006512C9" w:rsidRPr="006879EC" w:rsidRDefault="006512C9" w:rsidP="006512C9">
      <w:pPr>
        <w:widowControl w:val="0"/>
        <w:tabs>
          <w:tab w:val="left" w:pos="1296"/>
        </w:tabs>
        <w:snapToGrid w:val="0"/>
        <w:spacing w:after="0" w:line="240" w:lineRule="auto"/>
        <w:rPr>
          <w:rFonts w:ascii="Times New Roman" w:eastAsia="Times New Roman" w:hAnsi="Times New Roman" w:cs="Times New Roman"/>
        </w:rPr>
      </w:pPr>
    </w:p>
    <w:p w14:paraId="0F0C25A4" w14:textId="77777777" w:rsidR="006512C9" w:rsidRPr="006879EC" w:rsidRDefault="006512C9" w:rsidP="006512C9">
      <w:pPr>
        <w:widowControl w:val="0"/>
        <w:tabs>
          <w:tab w:val="left" w:pos="567"/>
        </w:tabs>
        <w:snapToGrid w:val="0"/>
        <w:spacing w:after="0" w:line="240" w:lineRule="auto"/>
        <w:outlineLvl w:val="0"/>
        <w:rPr>
          <w:rFonts w:ascii="Times New Roman" w:eastAsia="Times New Roman" w:hAnsi="Times New Roman" w:cs="Times New Roman"/>
          <w:bCs/>
          <w:color w:val="000000"/>
          <w:u w:val="single"/>
          <w:lang w:eastAsia="sl-SI"/>
        </w:rPr>
      </w:pPr>
      <w:r w:rsidRPr="006879EC">
        <w:rPr>
          <w:rFonts w:ascii="Times New Roman" w:eastAsia="Times New Roman" w:hAnsi="Times New Roman" w:cs="Times New Roman"/>
          <w:bCs/>
          <w:color w:val="000000"/>
          <w:u w:val="single"/>
          <w:lang w:eastAsia="sl-SI"/>
        </w:rPr>
        <w:t>Absorbcija</w:t>
      </w:r>
    </w:p>
    <w:p w14:paraId="600CB189" w14:textId="77777777" w:rsidR="006512C9" w:rsidRPr="006879EC" w:rsidRDefault="006512C9" w:rsidP="006512C9">
      <w:pPr>
        <w:widowControl w:val="0"/>
        <w:numPr>
          <w:ilvl w:val="12"/>
          <w:numId w:val="0"/>
        </w:numPr>
        <w:tabs>
          <w:tab w:val="left" w:pos="567"/>
        </w:tabs>
        <w:snapToGrid w:val="0"/>
        <w:spacing w:after="0" w:line="240" w:lineRule="auto"/>
        <w:ind w:right="-2"/>
        <w:rPr>
          <w:rFonts w:ascii="Times New Roman" w:eastAsia="Times New Roman" w:hAnsi="Times New Roman" w:cs="Times New Roman"/>
          <w:i/>
          <w:iCs/>
        </w:rPr>
      </w:pPr>
    </w:p>
    <w:p w14:paraId="6203AE02" w14:textId="77777777" w:rsidR="006512C9" w:rsidRPr="006879EC" w:rsidRDefault="006512C9" w:rsidP="006512C9">
      <w:pPr>
        <w:widowControl w:val="0"/>
        <w:numPr>
          <w:ilvl w:val="12"/>
          <w:numId w:val="0"/>
        </w:numPr>
        <w:tabs>
          <w:tab w:val="left" w:pos="567"/>
        </w:tabs>
        <w:snapToGrid w:val="0"/>
        <w:spacing w:after="0" w:line="240" w:lineRule="auto"/>
        <w:ind w:right="-2"/>
        <w:rPr>
          <w:rFonts w:ascii="Times New Roman" w:eastAsia="Times New Roman" w:hAnsi="Times New Roman" w:cs="Times New Roman"/>
          <w:i/>
          <w:iCs/>
        </w:rPr>
      </w:pPr>
      <w:r w:rsidRPr="006879EC">
        <w:rPr>
          <w:rFonts w:ascii="Times New Roman" w:eastAsia="Times New Roman" w:hAnsi="Times New Roman" w:cs="Times New Roman"/>
          <w:i/>
          <w:iCs/>
        </w:rPr>
        <w:t>Valsartanas</w:t>
      </w:r>
    </w:p>
    <w:p w14:paraId="42376961" w14:textId="77777777" w:rsidR="006512C9" w:rsidRPr="006879EC" w:rsidRDefault="006512C9" w:rsidP="006512C9">
      <w:pPr>
        <w:widowControl w:val="0"/>
        <w:tabs>
          <w:tab w:val="left" w:pos="567"/>
        </w:tabs>
        <w:autoSpaceDE w:val="0"/>
        <w:autoSpaceDN w:val="0"/>
        <w:adjustRightInd w:val="0"/>
        <w:snapToGrid w:val="0"/>
        <w:spacing w:after="0" w:line="240" w:lineRule="auto"/>
        <w:rPr>
          <w:rFonts w:ascii="Times New Roman" w:eastAsia="Times New Roman" w:hAnsi="Times New Roman" w:cs="Times New Roman"/>
          <w:b/>
        </w:rPr>
      </w:pPr>
      <w:r w:rsidRPr="006879EC">
        <w:rPr>
          <w:rFonts w:ascii="Times New Roman" w:eastAsia="Times New Roman" w:hAnsi="Times New Roman" w:cs="Times New Roman"/>
        </w:rPr>
        <w:t>Išgėrus vien valsartano, didžiausia jo koncentracija plazmoje atsiranda per 2–4 valandas (jei vartojama tablečių) ir per 1</w:t>
      </w:r>
      <w:r w:rsidRPr="006879EC">
        <w:rPr>
          <w:rFonts w:ascii="Times New Roman" w:eastAsia="Times New Roman" w:hAnsi="Times New Roman" w:cs="Times New Roman"/>
        </w:rPr>
        <w:noBreakHyphen/>
        <w:t>2 valandas, jei vartojama tirpalo. Vidutinis absoliutus biologinis prieinamumas yra 23</w:t>
      </w:r>
      <w:r>
        <w:rPr>
          <w:rFonts w:ascii="Times New Roman" w:eastAsia="Times New Roman" w:hAnsi="Times New Roman" w:cs="Times New Roman"/>
        </w:rPr>
        <w:t> </w:t>
      </w:r>
      <w:r w:rsidRPr="006879EC">
        <w:rPr>
          <w:rFonts w:ascii="Times New Roman" w:eastAsia="Times New Roman" w:hAnsi="Times New Roman" w:cs="Times New Roman"/>
        </w:rPr>
        <w:t>% ir 39</w:t>
      </w:r>
      <w:r>
        <w:rPr>
          <w:rFonts w:ascii="Times New Roman" w:eastAsia="Times New Roman" w:hAnsi="Times New Roman" w:cs="Times New Roman"/>
        </w:rPr>
        <w:t> </w:t>
      </w:r>
      <w:r w:rsidRPr="006879EC">
        <w:rPr>
          <w:rFonts w:ascii="Times New Roman" w:eastAsia="Times New Roman" w:hAnsi="Times New Roman" w:cs="Times New Roman"/>
        </w:rPr>
        <w:t>% (atitinkamai vartojant tablečių ir tirpalo). Maistas valsartano ekspoziciją (vertinant AUC) sumažina 40</w:t>
      </w:r>
      <w:r w:rsidRPr="006879EC">
        <w:rPr>
          <w:rFonts w:ascii="Times New Roman" w:eastAsia="Times New Roman" w:hAnsi="Times New Roman" w:cs="Times New Roman"/>
        </w:rPr>
        <w:sym w:font="Symbol" w:char="F025"/>
      </w:r>
      <w:r w:rsidRPr="006879EC">
        <w:rPr>
          <w:rFonts w:ascii="Times New Roman" w:eastAsia="Times New Roman" w:hAnsi="Times New Roman" w:cs="Times New Roman"/>
        </w:rPr>
        <w:t>, didžiausią koncentraciją plazmoje (C</w:t>
      </w:r>
      <w:r w:rsidRPr="006879EC">
        <w:rPr>
          <w:rFonts w:ascii="Times New Roman" w:eastAsia="Times New Roman" w:hAnsi="Times New Roman" w:cs="Times New Roman"/>
          <w:vertAlign w:val="subscript"/>
        </w:rPr>
        <w:t>max</w:t>
      </w:r>
      <w:r w:rsidRPr="006879EC">
        <w:rPr>
          <w:rFonts w:ascii="Times New Roman" w:eastAsia="Times New Roman" w:hAnsi="Times New Roman" w:cs="Times New Roman"/>
        </w:rPr>
        <w:t>) – maždaug 50</w:t>
      </w:r>
      <w:r>
        <w:rPr>
          <w:rFonts w:ascii="Times New Roman" w:eastAsia="Times New Roman" w:hAnsi="Times New Roman" w:cs="Times New Roman"/>
        </w:rPr>
        <w:t> </w:t>
      </w:r>
      <w:r w:rsidRPr="006879EC">
        <w:rPr>
          <w:rFonts w:ascii="Times New Roman" w:eastAsia="Times New Roman" w:hAnsi="Times New Roman" w:cs="Times New Roman"/>
        </w:rPr>
        <w:t>%, tačiau po vaistinio preparato išgėrimo praėjus maždaug 8 val., valsartano koncentracija žmonių, kurie jo gėrė valgio metu bei nevalgę, plazmoje būna panaši. Toks AUC sumažėjimas nėra susijęs su kliniškai reikšmingu terapinio veiksmingumo mažėjimu, todėl valsartano galima vartoti tiek valgant, tiek nevalgius.</w:t>
      </w:r>
    </w:p>
    <w:p w14:paraId="62D2823B"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lang w:eastAsia="sl-SI"/>
        </w:rPr>
      </w:pPr>
    </w:p>
    <w:p w14:paraId="40DB0306" w14:textId="77777777" w:rsidR="006512C9" w:rsidRPr="006879EC" w:rsidRDefault="006512C9" w:rsidP="006512C9">
      <w:pPr>
        <w:widowControl w:val="0"/>
        <w:numPr>
          <w:ilvl w:val="12"/>
          <w:numId w:val="0"/>
        </w:numPr>
        <w:tabs>
          <w:tab w:val="left" w:pos="567"/>
        </w:tabs>
        <w:snapToGrid w:val="0"/>
        <w:spacing w:after="0" w:line="240" w:lineRule="auto"/>
        <w:ind w:right="-2"/>
        <w:rPr>
          <w:rFonts w:ascii="Times New Roman" w:eastAsia="Times New Roman" w:hAnsi="Times New Roman" w:cs="Times New Roman"/>
          <w:i/>
          <w:iCs/>
        </w:rPr>
      </w:pPr>
      <w:r w:rsidRPr="006879EC">
        <w:rPr>
          <w:rFonts w:ascii="Times New Roman" w:eastAsia="Times New Roman" w:hAnsi="Times New Roman" w:cs="Times New Roman"/>
          <w:i/>
          <w:iCs/>
        </w:rPr>
        <w:t>Rozuvastatinas</w:t>
      </w:r>
    </w:p>
    <w:p w14:paraId="2D0FE51B"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 xml:space="preserve">Didžiausia rozuvastatino koncentracija plazmoje atsiranda praėjus maždaug 5 val. po vaistinio </w:t>
      </w:r>
      <w:r w:rsidRPr="006879EC">
        <w:rPr>
          <w:rFonts w:ascii="Times New Roman" w:eastAsia="Times New Roman" w:hAnsi="Times New Roman" w:cs="Times New Roman"/>
        </w:rPr>
        <w:lastRenderedPageBreak/>
        <w:t>preparato pavartojimo per burną. Absoliutus biologinis prieinamumas yra maždaug 20</w:t>
      </w:r>
      <w:r>
        <w:rPr>
          <w:rFonts w:ascii="Times New Roman" w:eastAsia="Times New Roman" w:hAnsi="Times New Roman" w:cs="Times New Roman"/>
        </w:rPr>
        <w:t> </w:t>
      </w:r>
      <w:r w:rsidRPr="006879EC">
        <w:rPr>
          <w:rFonts w:ascii="Times New Roman" w:eastAsia="Times New Roman" w:hAnsi="Times New Roman" w:cs="Times New Roman"/>
        </w:rPr>
        <w:t>%.</w:t>
      </w:r>
    </w:p>
    <w:p w14:paraId="55D5142D" w14:textId="77777777" w:rsidR="006512C9" w:rsidRPr="006879EC" w:rsidRDefault="006512C9" w:rsidP="006512C9">
      <w:pPr>
        <w:widowControl w:val="0"/>
        <w:tabs>
          <w:tab w:val="left" w:pos="1296"/>
        </w:tabs>
        <w:snapToGrid w:val="0"/>
        <w:spacing w:after="0" w:line="240" w:lineRule="auto"/>
        <w:rPr>
          <w:rFonts w:ascii="Times New Roman" w:eastAsia="Times New Roman" w:hAnsi="Times New Roman" w:cs="Times New Roman"/>
          <w:b/>
          <w:bCs/>
          <w:color w:val="000000"/>
        </w:rPr>
      </w:pPr>
    </w:p>
    <w:p w14:paraId="6A73D43E" w14:textId="77777777" w:rsidR="006512C9" w:rsidRPr="006879EC" w:rsidRDefault="006512C9" w:rsidP="006512C9">
      <w:pPr>
        <w:widowControl w:val="0"/>
        <w:tabs>
          <w:tab w:val="left" w:pos="1296"/>
        </w:tabs>
        <w:snapToGrid w:val="0"/>
        <w:spacing w:after="0" w:line="240" w:lineRule="auto"/>
        <w:rPr>
          <w:rFonts w:ascii="Times New Roman" w:eastAsia="Times New Roman" w:hAnsi="Times New Roman" w:cs="Times New Roman"/>
          <w:color w:val="000000"/>
          <w:u w:val="single"/>
        </w:rPr>
      </w:pPr>
      <w:r w:rsidRPr="006879EC">
        <w:rPr>
          <w:rFonts w:ascii="Times New Roman" w:eastAsia="Times New Roman" w:hAnsi="Times New Roman" w:cs="Times New Roman"/>
          <w:bCs/>
          <w:color w:val="000000"/>
          <w:u w:val="single"/>
        </w:rPr>
        <w:t>Pasiskirstymas</w:t>
      </w:r>
    </w:p>
    <w:p w14:paraId="78A23CD1" w14:textId="77777777" w:rsidR="006512C9" w:rsidRPr="006879EC" w:rsidRDefault="006512C9" w:rsidP="006512C9">
      <w:pPr>
        <w:widowControl w:val="0"/>
        <w:tabs>
          <w:tab w:val="left" w:pos="1296"/>
        </w:tabs>
        <w:snapToGrid w:val="0"/>
        <w:spacing w:after="0" w:line="240" w:lineRule="auto"/>
        <w:rPr>
          <w:rFonts w:ascii="Times New Roman" w:eastAsia="Times New Roman" w:hAnsi="Times New Roman" w:cs="Times New Roman"/>
          <w:i/>
          <w:iCs/>
          <w:color w:val="000000"/>
        </w:rPr>
      </w:pPr>
    </w:p>
    <w:p w14:paraId="03040628" w14:textId="77777777" w:rsidR="006512C9" w:rsidRPr="006879EC" w:rsidRDefault="006512C9" w:rsidP="006512C9">
      <w:pPr>
        <w:widowControl w:val="0"/>
        <w:numPr>
          <w:ilvl w:val="12"/>
          <w:numId w:val="0"/>
        </w:numPr>
        <w:tabs>
          <w:tab w:val="left" w:pos="567"/>
        </w:tabs>
        <w:snapToGrid w:val="0"/>
        <w:spacing w:after="0" w:line="240" w:lineRule="auto"/>
        <w:ind w:right="-2"/>
        <w:rPr>
          <w:rFonts w:ascii="Times New Roman" w:eastAsia="Times New Roman" w:hAnsi="Times New Roman" w:cs="Times New Roman"/>
          <w:i/>
          <w:iCs/>
        </w:rPr>
      </w:pPr>
      <w:r w:rsidRPr="006879EC">
        <w:rPr>
          <w:rFonts w:ascii="Times New Roman" w:eastAsia="Times New Roman" w:hAnsi="Times New Roman" w:cs="Times New Roman"/>
          <w:i/>
          <w:iCs/>
        </w:rPr>
        <w:t>Valsartanas</w:t>
      </w:r>
    </w:p>
    <w:p w14:paraId="4C6CD31E" w14:textId="77777777" w:rsidR="006512C9" w:rsidRPr="006879EC" w:rsidRDefault="006512C9" w:rsidP="006512C9">
      <w:pPr>
        <w:widowControl w:val="0"/>
        <w:tabs>
          <w:tab w:val="left" w:pos="567"/>
        </w:tabs>
        <w:autoSpaceDE w:val="0"/>
        <w:autoSpaceDN w:val="0"/>
        <w:adjustRightInd w:val="0"/>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Nusistovėjus pusiausvyrinei apykaitai, į veną sušvirkšto valsartano pasiskirstymo tūris yra maždaug 17 litrų, tai rodo, kad valsartanas audiniuose pasiskirsto neekstensyviai. Daug (94</w:t>
      </w:r>
      <w:r w:rsidRPr="006879EC">
        <w:rPr>
          <w:rFonts w:ascii="Times New Roman" w:eastAsia="Times New Roman" w:hAnsi="Times New Roman" w:cs="Times New Roman"/>
        </w:rPr>
        <w:noBreakHyphen/>
        <w:t>97</w:t>
      </w:r>
      <w:r w:rsidRPr="006879EC">
        <w:rPr>
          <w:rFonts w:ascii="Times New Roman" w:eastAsia="Times New Roman" w:hAnsi="Times New Roman" w:cs="Times New Roman"/>
        </w:rPr>
        <w:sym w:font="Symbol" w:char="F025"/>
      </w:r>
      <w:r w:rsidRPr="006879EC">
        <w:rPr>
          <w:rFonts w:ascii="Times New Roman" w:eastAsia="Times New Roman" w:hAnsi="Times New Roman" w:cs="Times New Roman"/>
        </w:rPr>
        <w:t>) valsartano jungiasi prie kraujo serumo baltymų, daugiausia albuminų.</w:t>
      </w:r>
    </w:p>
    <w:p w14:paraId="05EC14A6"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lang w:eastAsia="sl-SI"/>
        </w:rPr>
      </w:pPr>
    </w:p>
    <w:p w14:paraId="4CE0DA41" w14:textId="77777777" w:rsidR="006512C9" w:rsidRPr="006879EC" w:rsidRDefault="006512C9" w:rsidP="006512C9">
      <w:pPr>
        <w:widowControl w:val="0"/>
        <w:numPr>
          <w:ilvl w:val="12"/>
          <w:numId w:val="0"/>
        </w:numPr>
        <w:tabs>
          <w:tab w:val="left" w:pos="567"/>
        </w:tabs>
        <w:snapToGrid w:val="0"/>
        <w:spacing w:after="0" w:line="240" w:lineRule="auto"/>
        <w:ind w:right="-2"/>
        <w:rPr>
          <w:rFonts w:ascii="Times New Roman" w:eastAsia="Times New Roman" w:hAnsi="Times New Roman" w:cs="Times New Roman"/>
          <w:i/>
          <w:iCs/>
        </w:rPr>
      </w:pPr>
      <w:r w:rsidRPr="006879EC">
        <w:rPr>
          <w:rFonts w:ascii="Times New Roman" w:eastAsia="Times New Roman" w:hAnsi="Times New Roman" w:cs="Times New Roman"/>
          <w:i/>
          <w:iCs/>
        </w:rPr>
        <w:t>Rozuvastatinas</w:t>
      </w:r>
    </w:p>
    <w:p w14:paraId="6921C10F"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Didelė dalis rozuvastatino patenka į kepenis, kurios yra pagrindinė cholesterolio sintezės ir MTL cholesterolio klirenso vieta. Rozuvastatino pasiskirstymo tūris yra maždaug 134 litrai. Maždaug 90</w:t>
      </w:r>
      <w:r>
        <w:rPr>
          <w:rFonts w:ascii="Times New Roman" w:eastAsia="Times New Roman" w:hAnsi="Times New Roman" w:cs="Times New Roman"/>
        </w:rPr>
        <w:t> </w:t>
      </w:r>
      <w:r w:rsidRPr="006879EC">
        <w:rPr>
          <w:rFonts w:ascii="Times New Roman" w:eastAsia="Times New Roman" w:hAnsi="Times New Roman" w:cs="Times New Roman"/>
        </w:rPr>
        <w:t>% rozuvastatino prisijungia prie plazmos baltymų, daugiausių albuminų.</w:t>
      </w:r>
    </w:p>
    <w:p w14:paraId="4EF8474C" w14:textId="77777777" w:rsidR="006512C9" w:rsidRPr="006879EC" w:rsidRDefault="006512C9" w:rsidP="006512C9">
      <w:pPr>
        <w:widowControl w:val="0"/>
        <w:tabs>
          <w:tab w:val="left" w:pos="1296"/>
        </w:tabs>
        <w:snapToGrid w:val="0"/>
        <w:spacing w:after="0" w:line="240" w:lineRule="auto"/>
        <w:rPr>
          <w:rFonts w:ascii="Times New Roman" w:eastAsia="Times New Roman" w:hAnsi="Times New Roman" w:cs="Times New Roman"/>
          <w:bCs/>
          <w:i/>
          <w:color w:val="000000"/>
        </w:rPr>
      </w:pPr>
    </w:p>
    <w:p w14:paraId="25D40933" w14:textId="77777777" w:rsidR="006512C9" w:rsidRPr="006879EC" w:rsidRDefault="006512C9" w:rsidP="006512C9">
      <w:pPr>
        <w:widowControl w:val="0"/>
        <w:tabs>
          <w:tab w:val="left" w:pos="1296"/>
        </w:tabs>
        <w:snapToGrid w:val="0"/>
        <w:spacing w:after="0" w:line="240" w:lineRule="auto"/>
        <w:outlineLvl w:val="0"/>
        <w:rPr>
          <w:rFonts w:ascii="Times New Roman" w:eastAsia="Times New Roman" w:hAnsi="Times New Roman" w:cs="Times New Roman"/>
          <w:bCs/>
          <w:color w:val="000000"/>
          <w:u w:val="single"/>
        </w:rPr>
      </w:pPr>
      <w:r w:rsidRPr="006879EC">
        <w:rPr>
          <w:rFonts w:ascii="Times New Roman" w:eastAsia="Times New Roman" w:hAnsi="Times New Roman" w:cs="Times New Roman"/>
          <w:bCs/>
          <w:color w:val="000000"/>
          <w:u w:val="single"/>
        </w:rPr>
        <w:t>Biotransformacija</w:t>
      </w:r>
    </w:p>
    <w:p w14:paraId="5271B428" w14:textId="77777777" w:rsidR="006512C9" w:rsidRPr="006879EC" w:rsidRDefault="006512C9" w:rsidP="006512C9">
      <w:pPr>
        <w:widowControl w:val="0"/>
        <w:tabs>
          <w:tab w:val="left" w:pos="1296"/>
        </w:tabs>
        <w:snapToGrid w:val="0"/>
        <w:spacing w:after="0" w:line="240" w:lineRule="auto"/>
        <w:rPr>
          <w:rFonts w:ascii="Times New Roman" w:eastAsia="Times New Roman" w:hAnsi="Times New Roman" w:cs="Times New Roman"/>
          <w:i/>
          <w:iCs/>
          <w:color w:val="000000"/>
        </w:rPr>
      </w:pPr>
    </w:p>
    <w:p w14:paraId="6F193912" w14:textId="77777777" w:rsidR="006512C9" w:rsidRPr="006879EC" w:rsidRDefault="006512C9" w:rsidP="006512C9">
      <w:pPr>
        <w:widowControl w:val="0"/>
        <w:tabs>
          <w:tab w:val="left" w:pos="1296"/>
        </w:tabs>
        <w:snapToGrid w:val="0"/>
        <w:spacing w:after="0" w:line="240" w:lineRule="auto"/>
        <w:rPr>
          <w:rFonts w:ascii="Times New Roman" w:eastAsia="Times New Roman" w:hAnsi="Times New Roman" w:cs="Times New Roman"/>
          <w:color w:val="000000"/>
        </w:rPr>
      </w:pPr>
      <w:r w:rsidRPr="006879EC">
        <w:rPr>
          <w:rFonts w:ascii="Times New Roman" w:eastAsia="Times New Roman" w:hAnsi="Times New Roman" w:cs="Times New Roman"/>
          <w:i/>
          <w:iCs/>
          <w:color w:val="000000"/>
        </w:rPr>
        <w:t>Valsartanas</w:t>
      </w:r>
    </w:p>
    <w:p w14:paraId="35AF5FE0" w14:textId="77777777" w:rsidR="006512C9" w:rsidRPr="006879EC" w:rsidRDefault="006512C9" w:rsidP="006512C9">
      <w:pPr>
        <w:widowControl w:val="0"/>
        <w:tabs>
          <w:tab w:val="left" w:pos="567"/>
        </w:tabs>
        <w:autoSpaceDE w:val="0"/>
        <w:autoSpaceDN w:val="0"/>
        <w:adjustRightInd w:val="0"/>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Biotransformuojama nedidelė valsartano dalis: tik 20</w:t>
      </w:r>
      <w:r>
        <w:rPr>
          <w:rFonts w:ascii="Times New Roman" w:eastAsia="Times New Roman" w:hAnsi="Times New Roman" w:cs="Times New Roman"/>
        </w:rPr>
        <w:t> </w:t>
      </w:r>
      <w:r w:rsidRPr="006879EC">
        <w:rPr>
          <w:rFonts w:ascii="Times New Roman" w:eastAsia="Times New Roman" w:hAnsi="Times New Roman" w:cs="Times New Roman"/>
        </w:rPr>
        <w:t>% dozės išsiskiria metabolitų pavidalu. Valsartano hidroksi- metabolito koncentracija plazmoje būna maža (mažiau kaip 10</w:t>
      </w:r>
      <w:r>
        <w:rPr>
          <w:rFonts w:ascii="Times New Roman" w:eastAsia="Times New Roman" w:hAnsi="Times New Roman" w:cs="Times New Roman"/>
        </w:rPr>
        <w:t> </w:t>
      </w:r>
      <w:r w:rsidRPr="006879EC">
        <w:rPr>
          <w:rFonts w:ascii="Times New Roman" w:eastAsia="Times New Roman" w:hAnsi="Times New Roman" w:cs="Times New Roman"/>
        </w:rPr>
        <w:sym w:font="Symbol" w:char="F025"/>
      </w:r>
      <w:r w:rsidRPr="006879EC">
        <w:rPr>
          <w:rFonts w:ascii="Times New Roman" w:eastAsia="Times New Roman" w:hAnsi="Times New Roman" w:cs="Times New Roman"/>
        </w:rPr>
        <w:t xml:space="preserve"> valsartano AUC). Farmakologinio poveikio šis metabolitas nesukelia.</w:t>
      </w:r>
    </w:p>
    <w:p w14:paraId="23FDE36D" w14:textId="77777777" w:rsidR="006512C9" w:rsidRPr="006879EC" w:rsidRDefault="006512C9" w:rsidP="006512C9">
      <w:pPr>
        <w:widowControl w:val="0"/>
        <w:tabs>
          <w:tab w:val="left" w:pos="1296"/>
        </w:tabs>
        <w:snapToGrid w:val="0"/>
        <w:spacing w:after="0" w:line="240" w:lineRule="auto"/>
        <w:rPr>
          <w:rFonts w:ascii="Times New Roman" w:eastAsia="Times New Roman" w:hAnsi="Times New Roman" w:cs="Times New Roman"/>
          <w:i/>
          <w:iCs/>
          <w:color w:val="000000"/>
        </w:rPr>
      </w:pPr>
    </w:p>
    <w:p w14:paraId="5E0A9846" w14:textId="77777777" w:rsidR="006512C9" w:rsidRPr="006879EC" w:rsidRDefault="006512C9" w:rsidP="006512C9">
      <w:pPr>
        <w:widowControl w:val="0"/>
        <w:tabs>
          <w:tab w:val="left" w:pos="1296"/>
        </w:tabs>
        <w:snapToGrid w:val="0"/>
        <w:spacing w:after="0" w:line="240" w:lineRule="auto"/>
        <w:rPr>
          <w:rFonts w:ascii="Times New Roman" w:eastAsia="Times New Roman" w:hAnsi="Times New Roman" w:cs="Times New Roman"/>
          <w:color w:val="000000"/>
        </w:rPr>
      </w:pPr>
      <w:r w:rsidRPr="006879EC">
        <w:rPr>
          <w:rFonts w:ascii="Times New Roman" w:eastAsia="Times New Roman" w:hAnsi="Times New Roman" w:cs="Times New Roman"/>
          <w:i/>
          <w:iCs/>
          <w:color w:val="000000"/>
        </w:rPr>
        <w:t>Rozuvastatinas</w:t>
      </w:r>
    </w:p>
    <w:p w14:paraId="5780A0CD"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Metabolizuojama nedidelė rozuvastatino dalis (maždaug 10</w:t>
      </w:r>
      <w:r>
        <w:rPr>
          <w:rFonts w:ascii="Times New Roman" w:eastAsia="Times New Roman" w:hAnsi="Times New Roman" w:cs="Times New Roman"/>
        </w:rPr>
        <w:t> </w:t>
      </w:r>
      <w:r w:rsidRPr="006879EC">
        <w:rPr>
          <w:rFonts w:ascii="Times New Roman" w:eastAsia="Times New Roman" w:hAnsi="Times New Roman" w:cs="Times New Roman"/>
        </w:rPr>
        <w:t xml:space="preserve">%). Metabolizmo tyrimai </w:t>
      </w:r>
      <w:r w:rsidRPr="006879EC">
        <w:rPr>
          <w:rFonts w:ascii="Times New Roman" w:eastAsia="Times New Roman" w:hAnsi="Times New Roman" w:cs="Times New Roman"/>
          <w:i/>
        </w:rPr>
        <w:t>in vitro</w:t>
      </w:r>
      <w:r w:rsidRPr="006879EC">
        <w:rPr>
          <w:rFonts w:ascii="Times New Roman" w:eastAsia="Times New Roman" w:hAnsi="Times New Roman" w:cs="Times New Roman"/>
        </w:rPr>
        <w:t>, naudojant žmogaus kepenų ląsteles, parodė, kad citochromo P450 fermentų sistema mažai veikia rozuvastatino metabolizmą. Pagrindinis izofermentas, kuris veikia rozuvastatino metabolizmą, yra CYP2C9, mažesniu mastu – 2C19, 3A4 ir 2D6. Pagrindiniai nustatyti metabolitai yra L</w:t>
      </w:r>
      <w:r w:rsidRPr="006879EC">
        <w:rPr>
          <w:rFonts w:ascii="Times New Roman" w:eastAsia="Times New Roman" w:hAnsi="Times New Roman" w:cs="Times New Roman"/>
        </w:rPr>
        <w:noBreakHyphen/>
        <w:t>desmetil</w:t>
      </w:r>
      <w:r w:rsidRPr="006879EC">
        <w:rPr>
          <w:rFonts w:ascii="Times New Roman" w:eastAsia="Times New Roman" w:hAnsi="Times New Roman" w:cs="Times New Roman"/>
        </w:rPr>
        <w:noBreakHyphen/>
        <w:t>metabolitas ir laktoninio metabolitas. L</w:t>
      </w:r>
      <w:r w:rsidRPr="006879EC">
        <w:rPr>
          <w:rFonts w:ascii="Times New Roman" w:eastAsia="Times New Roman" w:hAnsi="Times New Roman" w:cs="Times New Roman"/>
        </w:rPr>
        <w:noBreakHyphen/>
        <w:t>desmetil</w:t>
      </w:r>
      <w:r w:rsidRPr="006879EC">
        <w:rPr>
          <w:rFonts w:ascii="Times New Roman" w:eastAsia="Times New Roman" w:hAnsi="Times New Roman" w:cs="Times New Roman"/>
        </w:rPr>
        <w:noBreakHyphen/>
        <w:t>metabolito aktyvumas yra maždaug 50</w:t>
      </w:r>
      <w:r>
        <w:rPr>
          <w:rFonts w:ascii="Times New Roman" w:eastAsia="Times New Roman" w:hAnsi="Times New Roman" w:cs="Times New Roman"/>
        </w:rPr>
        <w:t> </w:t>
      </w:r>
      <w:r w:rsidRPr="006879EC">
        <w:rPr>
          <w:rFonts w:ascii="Times New Roman" w:eastAsia="Times New Roman" w:hAnsi="Times New Roman" w:cs="Times New Roman"/>
        </w:rPr>
        <w:t>% mažesnis už rozuvastatino, o laktoninis metabolitas laikomas kliniškai neveikliu. Daugiau kaip 90</w:t>
      </w:r>
      <w:r>
        <w:rPr>
          <w:rFonts w:ascii="Times New Roman" w:eastAsia="Times New Roman" w:hAnsi="Times New Roman" w:cs="Times New Roman"/>
        </w:rPr>
        <w:t> </w:t>
      </w:r>
      <w:r w:rsidRPr="006879EC">
        <w:rPr>
          <w:rFonts w:ascii="Times New Roman" w:eastAsia="Times New Roman" w:hAnsi="Times New Roman" w:cs="Times New Roman"/>
        </w:rPr>
        <w:t>% kraujyje esančios HMG-KoA reduktazės aktyvumo sumažėjimo yra susiję su rozuvastatinu.</w:t>
      </w:r>
    </w:p>
    <w:p w14:paraId="7CA5BD79"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lang w:eastAsia="sl-SI"/>
        </w:rPr>
      </w:pPr>
    </w:p>
    <w:p w14:paraId="7D62C576" w14:textId="77777777" w:rsidR="006512C9" w:rsidRPr="006879EC" w:rsidRDefault="006512C9" w:rsidP="006512C9">
      <w:pPr>
        <w:widowControl w:val="0"/>
        <w:numPr>
          <w:ilvl w:val="12"/>
          <w:numId w:val="0"/>
        </w:numPr>
        <w:tabs>
          <w:tab w:val="left" w:pos="567"/>
        </w:tabs>
        <w:snapToGrid w:val="0"/>
        <w:spacing w:after="0" w:line="240" w:lineRule="auto"/>
        <w:ind w:right="-2"/>
        <w:rPr>
          <w:rFonts w:ascii="Times New Roman" w:eastAsia="Times New Roman" w:hAnsi="Times New Roman" w:cs="Times New Roman"/>
          <w:iCs/>
          <w:u w:val="single"/>
        </w:rPr>
      </w:pPr>
      <w:r w:rsidRPr="006879EC">
        <w:rPr>
          <w:rFonts w:ascii="Times New Roman" w:eastAsia="Times New Roman" w:hAnsi="Times New Roman" w:cs="Times New Roman"/>
          <w:iCs/>
          <w:u w:val="single"/>
        </w:rPr>
        <w:t>Eliminacija</w:t>
      </w:r>
    </w:p>
    <w:p w14:paraId="513E3F78" w14:textId="77777777" w:rsidR="006512C9" w:rsidRPr="006879EC" w:rsidRDefault="006512C9" w:rsidP="006512C9">
      <w:pPr>
        <w:widowControl w:val="0"/>
        <w:tabs>
          <w:tab w:val="left" w:pos="1296"/>
        </w:tabs>
        <w:snapToGrid w:val="0"/>
        <w:spacing w:after="0" w:line="240" w:lineRule="auto"/>
        <w:rPr>
          <w:rFonts w:ascii="Times New Roman" w:eastAsia="Times New Roman" w:hAnsi="Times New Roman" w:cs="Times New Roman"/>
          <w:i/>
          <w:iCs/>
          <w:color w:val="000000"/>
        </w:rPr>
      </w:pPr>
    </w:p>
    <w:p w14:paraId="5C15C552" w14:textId="77777777" w:rsidR="006512C9" w:rsidRPr="006879EC" w:rsidRDefault="006512C9" w:rsidP="006512C9">
      <w:pPr>
        <w:widowControl w:val="0"/>
        <w:tabs>
          <w:tab w:val="left" w:pos="1296"/>
        </w:tabs>
        <w:snapToGrid w:val="0"/>
        <w:spacing w:after="0" w:line="240" w:lineRule="auto"/>
        <w:rPr>
          <w:rFonts w:ascii="Times New Roman" w:eastAsia="Times New Roman" w:hAnsi="Times New Roman" w:cs="Times New Roman"/>
          <w:color w:val="000000"/>
        </w:rPr>
      </w:pPr>
      <w:r w:rsidRPr="006879EC">
        <w:rPr>
          <w:rFonts w:ascii="Times New Roman" w:eastAsia="Times New Roman" w:hAnsi="Times New Roman" w:cs="Times New Roman"/>
          <w:i/>
          <w:iCs/>
          <w:color w:val="000000"/>
        </w:rPr>
        <w:t>Valsartanas</w:t>
      </w:r>
    </w:p>
    <w:p w14:paraId="4A3FB5C0" w14:textId="77777777" w:rsidR="006512C9" w:rsidRPr="006879EC" w:rsidRDefault="006512C9" w:rsidP="006512C9">
      <w:pPr>
        <w:widowControl w:val="0"/>
        <w:tabs>
          <w:tab w:val="left" w:pos="567"/>
        </w:tabs>
        <w:autoSpaceDE w:val="0"/>
        <w:autoSpaceDN w:val="0"/>
        <w:adjustRightInd w:val="0"/>
        <w:snapToGrid w:val="0"/>
        <w:spacing w:after="0" w:line="240" w:lineRule="auto"/>
        <w:rPr>
          <w:rFonts w:ascii="Times New Roman" w:eastAsia="Times New Roman" w:hAnsi="Times New Roman" w:cs="Times New Roman"/>
          <w:b/>
        </w:rPr>
      </w:pPr>
      <w:r w:rsidRPr="006879EC">
        <w:rPr>
          <w:rFonts w:ascii="Times New Roman" w:eastAsia="Times New Roman" w:hAnsi="Times New Roman" w:cs="Times New Roman"/>
        </w:rPr>
        <w:t>Valsartano kinetiką apibūdina multieksponentinio mažėjimo funkcija (t</w:t>
      </w:r>
      <w:r w:rsidRPr="006879EC">
        <w:rPr>
          <w:rFonts w:ascii="Times New Roman" w:eastAsia="Times New Roman" w:hAnsi="Times New Roman" w:cs="Times New Roman"/>
          <w:vertAlign w:val="subscript"/>
        </w:rPr>
        <w:t>1/2</w:t>
      </w:r>
      <w:r w:rsidRPr="006879EC">
        <w:rPr>
          <w:rFonts w:ascii="Times New Roman" w:eastAsia="Times New Roman" w:hAnsi="Times New Roman" w:cs="Times New Roman"/>
          <w:vertAlign w:val="subscript"/>
        </w:rPr>
        <w:sym w:font="Symbol" w:char="F061"/>
      </w:r>
      <w:r w:rsidRPr="006879EC">
        <w:rPr>
          <w:rFonts w:ascii="Times New Roman" w:eastAsia="Times New Roman" w:hAnsi="Times New Roman" w:cs="Times New Roman"/>
          <w:vertAlign w:val="subscript"/>
        </w:rPr>
        <w:t xml:space="preserve"> </w:t>
      </w:r>
      <w:r w:rsidRPr="006879EC">
        <w:rPr>
          <w:rFonts w:ascii="Times New Roman" w:eastAsia="Times New Roman" w:hAnsi="Times New Roman" w:cs="Times New Roman"/>
        </w:rPr>
        <w:t xml:space="preserve">yra </w:t>
      </w:r>
      <w:r w:rsidRPr="006879EC">
        <w:rPr>
          <w:rFonts w:ascii="Times New Roman" w:eastAsia="Times New Roman" w:hAnsi="Times New Roman" w:cs="Times New Roman"/>
        </w:rPr>
        <w:sym w:font="Symbol" w:char="F03C"/>
      </w:r>
      <w:r w:rsidRPr="006879EC">
        <w:rPr>
          <w:rFonts w:ascii="Times New Roman" w:eastAsia="Times New Roman" w:hAnsi="Times New Roman" w:cs="Times New Roman"/>
        </w:rPr>
        <w:t>1 val., t</w:t>
      </w:r>
      <w:r w:rsidRPr="006879EC">
        <w:rPr>
          <w:rFonts w:ascii="Times New Roman" w:eastAsia="Times New Roman" w:hAnsi="Times New Roman" w:cs="Times New Roman"/>
          <w:vertAlign w:val="subscript"/>
        </w:rPr>
        <w:t xml:space="preserve">1/2β </w:t>
      </w:r>
      <w:r w:rsidRPr="006879EC">
        <w:rPr>
          <w:rFonts w:ascii="Times New Roman" w:eastAsia="Times New Roman" w:hAnsi="Times New Roman" w:cs="Times New Roman"/>
        </w:rPr>
        <w:t>– maždaug 9 val.). Valsartanas daugiausia išsiskiria biliarinės ekskrecijos būdu su išmatomis (maždaug 83</w:t>
      </w:r>
      <w:r w:rsidRPr="006879EC">
        <w:rPr>
          <w:rFonts w:ascii="Times New Roman" w:eastAsia="Times New Roman" w:hAnsi="Times New Roman" w:cs="Times New Roman"/>
        </w:rPr>
        <w:sym w:font="Symbol" w:char="F025"/>
      </w:r>
      <w:r w:rsidRPr="006879EC">
        <w:rPr>
          <w:rFonts w:ascii="Times New Roman" w:eastAsia="Times New Roman" w:hAnsi="Times New Roman" w:cs="Times New Roman"/>
        </w:rPr>
        <w:t xml:space="preserve"> dozės) ir per inkstus su šlapimu (maždaug 13</w:t>
      </w:r>
      <w:r>
        <w:rPr>
          <w:rFonts w:ascii="Times New Roman" w:eastAsia="Times New Roman" w:hAnsi="Times New Roman" w:cs="Times New Roman"/>
        </w:rPr>
        <w:t> </w:t>
      </w:r>
      <w:r w:rsidRPr="006879EC">
        <w:rPr>
          <w:rFonts w:ascii="Times New Roman" w:eastAsia="Times New Roman" w:hAnsi="Times New Roman" w:cs="Times New Roman"/>
        </w:rPr>
        <w:sym w:font="Symbol" w:char="F025"/>
      </w:r>
      <w:r w:rsidRPr="006879EC">
        <w:rPr>
          <w:rFonts w:ascii="Times New Roman" w:eastAsia="Times New Roman" w:hAnsi="Times New Roman" w:cs="Times New Roman"/>
        </w:rPr>
        <w:t xml:space="preserve"> dozės), daugiausiai nepakitusio vaistinio preparato pavidalu. Į veną sušvirkšto valsartano plazmos klirensas yra maždaug 2 l/val., inkstų klirensas – 0,62 l/val. (tai sudaro maždaug 30</w:t>
      </w:r>
      <w:r>
        <w:rPr>
          <w:rFonts w:ascii="Times New Roman" w:eastAsia="Times New Roman" w:hAnsi="Times New Roman" w:cs="Times New Roman"/>
        </w:rPr>
        <w:t> </w:t>
      </w:r>
      <w:r w:rsidRPr="006879EC">
        <w:rPr>
          <w:rFonts w:ascii="Times New Roman" w:eastAsia="Times New Roman" w:hAnsi="Times New Roman" w:cs="Times New Roman"/>
        </w:rPr>
        <w:t>% bendrojo klirenso). Valsartano pusinės eliminacijos laikas yra 6 valandos.</w:t>
      </w:r>
    </w:p>
    <w:p w14:paraId="092C7439"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lang w:eastAsia="sl-SI"/>
        </w:rPr>
      </w:pPr>
    </w:p>
    <w:p w14:paraId="097370A6" w14:textId="77777777" w:rsidR="006512C9" w:rsidRPr="006879EC" w:rsidRDefault="006512C9" w:rsidP="006512C9">
      <w:pPr>
        <w:widowControl w:val="0"/>
        <w:numPr>
          <w:ilvl w:val="12"/>
          <w:numId w:val="0"/>
        </w:numPr>
        <w:tabs>
          <w:tab w:val="left" w:pos="567"/>
        </w:tabs>
        <w:snapToGrid w:val="0"/>
        <w:spacing w:after="0" w:line="240" w:lineRule="auto"/>
        <w:ind w:right="-2"/>
        <w:rPr>
          <w:rFonts w:ascii="Times New Roman" w:eastAsia="Times New Roman" w:hAnsi="Times New Roman" w:cs="Times New Roman"/>
          <w:i/>
          <w:iCs/>
        </w:rPr>
      </w:pPr>
      <w:r w:rsidRPr="006879EC">
        <w:rPr>
          <w:rFonts w:ascii="Times New Roman" w:eastAsia="Times New Roman" w:hAnsi="Times New Roman" w:cs="Times New Roman"/>
          <w:i/>
          <w:iCs/>
        </w:rPr>
        <w:t>Rozuvastatinas</w:t>
      </w:r>
    </w:p>
    <w:p w14:paraId="2CB53DCA"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Maždaug 90</w:t>
      </w:r>
      <w:r>
        <w:rPr>
          <w:rFonts w:ascii="Times New Roman" w:eastAsia="Times New Roman" w:hAnsi="Times New Roman" w:cs="Times New Roman"/>
        </w:rPr>
        <w:t> </w:t>
      </w:r>
      <w:r w:rsidRPr="006879EC">
        <w:rPr>
          <w:rFonts w:ascii="Times New Roman" w:eastAsia="Times New Roman" w:hAnsi="Times New Roman" w:cs="Times New Roman"/>
        </w:rPr>
        <w:t>% rozuvastatino dozės šalinama su išmatomis nepakitusiu pavidalu (šį kiekį sudaro absorbuota ir neabsorbuota veiklioji medžiaga), kita dalis – su šlapimu. Maždaug 5</w:t>
      </w:r>
      <w:r>
        <w:rPr>
          <w:rFonts w:ascii="Times New Roman" w:eastAsia="Times New Roman" w:hAnsi="Times New Roman" w:cs="Times New Roman"/>
        </w:rPr>
        <w:t> </w:t>
      </w:r>
      <w:r w:rsidRPr="006879EC">
        <w:rPr>
          <w:rFonts w:ascii="Times New Roman" w:eastAsia="Times New Roman" w:hAnsi="Times New Roman" w:cs="Times New Roman"/>
        </w:rPr>
        <w:t>% dozės šalinama su šlapimu nepakitusiu pavidalu. Pusinės eliminacijos laikas plazmoje yra maždaug 20 val. Pusinės eliminacijos laikas vartojant didesnes dozes nepailgėja. Plazmos klirenso geometrinis vidurkis yra maždaug 50 l/val. (kintamumo koeficientas – 21,7</w:t>
      </w:r>
      <w:r>
        <w:rPr>
          <w:rFonts w:ascii="Times New Roman" w:eastAsia="Times New Roman" w:hAnsi="Times New Roman" w:cs="Times New Roman"/>
        </w:rPr>
        <w:t> </w:t>
      </w:r>
      <w:r w:rsidRPr="006879EC">
        <w:rPr>
          <w:rFonts w:ascii="Times New Roman" w:eastAsia="Times New Roman" w:hAnsi="Times New Roman" w:cs="Times New Roman"/>
        </w:rPr>
        <w:t>%). Rozuvastatino, kaip ir kitokių HMG-KoA reduktazės inhibitorių, kaupimuisi kepenyse svarbus membranos nešiklis OATP-C. Šis nešiklis svarbus rozuvastatino eliminacijai per kepenis.</w:t>
      </w:r>
    </w:p>
    <w:p w14:paraId="40102BAD" w14:textId="77777777" w:rsidR="006512C9" w:rsidRPr="006879EC" w:rsidRDefault="006512C9" w:rsidP="006512C9">
      <w:pPr>
        <w:widowControl w:val="0"/>
        <w:tabs>
          <w:tab w:val="left" w:pos="1296"/>
        </w:tabs>
        <w:snapToGrid w:val="0"/>
        <w:spacing w:after="0" w:line="240" w:lineRule="auto"/>
        <w:rPr>
          <w:rFonts w:ascii="Times New Roman" w:eastAsia="Times New Roman" w:hAnsi="Times New Roman" w:cs="Times New Roman"/>
          <w:color w:val="000000"/>
        </w:rPr>
      </w:pPr>
    </w:p>
    <w:p w14:paraId="476855A7"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i/>
          <w:u w:val="single"/>
        </w:rPr>
      </w:pPr>
      <w:r w:rsidRPr="006879EC">
        <w:rPr>
          <w:rFonts w:ascii="Times New Roman" w:eastAsia="Times New Roman" w:hAnsi="Times New Roman" w:cs="Times New Roman"/>
          <w:u w:val="single"/>
        </w:rPr>
        <w:t>Tiesinis</w:t>
      </w:r>
      <w:r>
        <w:rPr>
          <w:rFonts w:ascii="Times New Roman" w:eastAsia="Times New Roman" w:hAnsi="Times New Roman" w:cs="Times New Roman"/>
          <w:u w:val="single"/>
        </w:rPr>
        <w:t xml:space="preserve"> </w:t>
      </w:r>
      <w:r w:rsidRPr="006879EC">
        <w:rPr>
          <w:rFonts w:ascii="Times New Roman" w:eastAsia="Times New Roman" w:hAnsi="Times New Roman" w:cs="Times New Roman"/>
          <w:u w:val="single"/>
        </w:rPr>
        <w:t>/</w:t>
      </w:r>
      <w:r>
        <w:rPr>
          <w:rFonts w:ascii="Times New Roman" w:eastAsia="Times New Roman" w:hAnsi="Times New Roman" w:cs="Times New Roman"/>
          <w:u w:val="single"/>
        </w:rPr>
        <w:t xml:space="preserve"> </w:t>
      </w:r>
      <w:r w:rsidRPr="006879EC">
        <w:rPr>
          <w:rFonts w:ascii="Times New Roman" w:eastAsia="Times New Roman" w:hAnsi="Times New Roman" w:cs="Times New Roman"/>
          <w:u w:val="single"/>
        </w:rPr>
        <w:t>netiesinis pobūdis</w:t>
      </w:r>
    </w:p>
    <w:p w14:paraId="08AABE4A" w14:textId="77777777" w:rsidR="006512C9" w:rsidRPr="006879EC" w:rsidRDefault="006512C9" w:rsidP="006512C9">
      <w:pPr>
        <w:widowControl w:val="0"/>
        <w:numPr>
          <w:ilvl w:val="12"/>
          <w:numId w:val="0"/>
        </w:numPr>
        <w:tabs>
          <w:tab w:val="left" w:pos="567"/>
        </w:tabs>
        <w:snapToGrid w:val="0"/>
        <w:spacing w:after="0" w:line="240" w:lineRule="auto"/>
        <w:ind w:right="-2"/>
        <w:rPr>
          <w:rFonts w:ascii="Times New Roman" w:eastAsia="Times New Roman" w:hAnsi="Times New Roman" w:cs="Times New Roman"/>
          <w:i/>
          <w:iCs/>
        </w:rPr>
      </w:pPr>
    </w:p>
    <w:p w14:paraId="1952CF76" w14:textId="77777777" w:rsidR="006512C9" w:rsidRPr="006879EC" w:rsidRDefault="006512C9" w:rsidP="006512C9">
      <w:pPr>
        <w:widowControl w:val="0"/>
        <w:numPr>
          <w:ilvl w:val="12"/>
          <w:numId w:val="0"/>
        </w:numPr>
        <w:tabs>
          <w:tab w:val="left" w:pos="567"/>
        </w:tabs>
        <w:snapToGrid w:val="0"/>
        <w:spacing w:after="0" w:line="240" w:lineRule="auto"/>
        <w:ind w:right="-2"/>
        <w:rPr>
          <w:rFonts w:ascii="Times New Roman" w:eastAsia="Times New Roman" w:hAnsi="Times New Roman" w:cs="Times New Roman"/>
          <w:i/>
          <w:iCs/>
        </w:rPr>
      </w:pPr>
      <w:r w:rsidRPr="006879EC">
        <w:rPr>
          <w:rFonts w:ascii="Times New Roman" w:eastAsia="Times New Roman" w:hAnsi="Times New Roman" w:cs="Times New Roman"/>
          <w:i/>
          <w:iCs/>
        </w:rPr>
        <w:t>Rozuvastatinas</w:t>
      </w:r>
    </w:p>
    <w:p w14:paraId="18EDACA6"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Rozuvastatino sisteminė ekspozicija didėja proporcingai dozei. Vartojant kartotines vaistinio preparato paros dozes, jo farmakokinetikos rodmenys nepakinta.</w:t>
      </w:r>
    </w:p>
    <w:p w14:paraId="71051A6B"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6BD36AF6"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b/>
          <w:i/>
        </w:rPr>
      </w:pPr>
      <w:r w:rsidRPr="006879EC">
        <w:rPr>
          <w:rFonts w:ascii="Times New Roman" w:eastAsia="Times New Roman" w:hAnsi="Times New Roman" w:cs="Times New Roman"/>
          <w:b/>
        </w:rPr>
        <w:t>Ypatingos populiacijos</w:t>
      </w:r>
    </w:p>
    <w:p w14:paraId="28BB5562"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i/>
        </w:rPr>
      </w:pPr>
    </w:p>
    <w:p w14:paraId="35C74760"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i/>
        </w:rPr>
      </w:pPr>
      <w:r w:rsidRPr="006879EC">
        <w:rPr>
          <w:rFonts w:ascii="Times New Roman" w:eastAsia="Times New Roman" w:hAnsi="Times New Roman" w:cs="Times New Roman"/>
          <w:i/>
        </w:rPr>
        <w:lastRenderedPageBreak/>
        <w:t>Amžius ir lytis</w:t>
      </w:r>
    </w:p>
    <w:p w14:paraId="3909FF3F"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Amžius ir lytis neturi kliniškai reikšmingos įtakos rozuvastatino farmakokinetikai suaugusių žmonių organizme. Rozuvastatino farmakokinetika heterozigotine šeimine hipercholesterolemija sergančių vaikų ir paauglių organizme yra panaši į sveikų suaugusių savanorių rodmenis (žr. „Vaikų populiacija“ toliau).</w:t>
      </w:r>
    </w:p>
    <w:p w14:paraId="4F91F7C4"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2DDAF8EA" w14:textId="77777777" w:rsidR="006512C9" w:rsidRPr="006879EC" w:rsidRDefault="006512C9" w:rsidP="006512C9">
      <w:pPr>
        <w:widowControl w:val="0"/>
        <w:tabs>
          <w:tab w:val="left" w:pos="567"/>
        </w:tabs>
        <w:autoSpaceDE w:val="0"/>
        <w:autoSpaceDN w:val="0"/>
        <w:adjustRightInd w:val="0"/>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Kai kurių senyvų žmonių organizme valsartano ekspozicija buvo šiek tiek didesnė negu jaunų pacientų organizme, tačiau duomenų apie klinikinę tokio skirtumo reikšmę negauta.</w:t>
      </w:r>
    </w:p>
    <w:p w14:paraId="448BF343"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48002B67"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i/>
        </w:rPr>
      </w:pPr>
      <w:r w:rsidRPr="006879EC">
        <w:rPr>
          <w:rFonts w:ascii="Times New Roman" w:eastAsia="Times New Roman" w:hAnsi="Times New Roman" w:cs="Times New Roman"/>
          <w:i/>
        </w:rPr>
        <w:t>Rasė</w:t>
      </w:r>
    </w:p>
    <w:p w14:paraId="498DF4FF"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Farmakokinetikos tyrimai parodė, kad AUC ir C</w:t>
      </w:r>
      <w:r w:rsidRPr="006879EC">
        <w:rPr>
          <w:rFonts w:ascii="Times New Roman" w:eastAsia="Times New Roman" w:hAnsi="Times New Roman" w:cs="Times New Roman"/>
          <w:vertAlign w:val="subscript"/>
        </w:rPr>
        <w:t>max</w:t>
      </w:r>
      <w:r w:rsidRPr="006879EC">
        <w:rPr>
          <w:rFonts w:ascii="Times New Roman" w:eastAsia="Times New Roman" w:hAnsi="Times New Roman" w:cs="Times New Roman"/>
        </w:rPr>
        <w:t xml:space="preserve"> mediana azijiečių (japonų, kinų, filipiniečių, vietnamiečių ir korėjiečių) organizme būna maždaug 2 kartus didesnė už europidų rodmenį. Azijiečių indų AUC ir C</w:t>
      </w:r>
      <w:r w:rsidRPr="006879EC">
        <w:rPr>
          <w:rFonts w:ascii="Times New Roman" w:eastAsia="Times New Roman" w:hAnsi="Times New Roman" w:cs="Times New Roman"/>
          <w:vertAlign w:val="subscript"/>
        </w:rPr>
        <w:t>max</w:t>
      </w:r>
      <w:r w:rsidRPr="006879EC">
        <w:rPr>
          <w:rFonts w:ascii="Times New Roman" w:eastAsia="Times New Roman" w:hAnsi="Times New Roman" w:cs="Times New Roman"/>
        </w:rPr>
        <w:t xml:space="preserve"> mediana būna maždaug 1,3 karto didesnė. Farmakokinetikos populiacijoje analizė kliniškai reikšmingų farmakokinetikos skirtumų europidų ir juodaodžių pacientų organizme neparodė.</w:t>
      </w:r>
    </w:p>
    <w:p w14:paraId="65FCA7A9" w14:textId="77777777" w:rsidR="006512C9" w:rsidRPr="006879EC" w:rsidRDefault="006512C9" w:rsidP="006512C9">
      <w:pPr>
        <w:widowControl w:val="0"/>
        <w:tabs>
          <w:tab w:val="left" w:pos="1296"/>
        </w:tabs>
        <w:snapToGrid w:val="0"/>
        <w:spacing w:after="0" w:line="240" w:lineRule="auto"/>
        <w:rPr>
          <w:rFonts w:ascii="Times New Roman" w:eastAsia="Times New Roman" w:hAnsi="Times New Roman" w:cs="Times New Roman"/>
          <w:b/>
          <w:bCs/>
          <w:color w:val="000000"/>
        </w:rPr>
      </w:pPr>
    </w:p>
    <w:p w14:paraId="28B8F41C" w14:textId="77777777" w:rsidR="006512C9" w:rsidRPr="006879EC" w:rsidRDefault="006512C9" w:rsidP="006512C9">
      <w:pPr>
        <w:widowControl w:val="0"/>
        <w:numPr>
          <w:ilvl w:val="12"/>
          <w:numId w:val="0"/>
        </w:numPr>
        <w:tabs>
          <w:tab w:val="left" w:pos="567"/>
        </w:tabs>
        <w:snapToGrid w:val="0"/>
        <w:spacing w:after="0" w:line="240" w:lineRule="auto"/>
        <w:ind w:right="-2"/>
        <w:rPr>
          <w:rFonts w:ascii="Times New Roman" w:eastAsia="Times New Roman" w:hAnsi="Times New Roman" w:cs="Times New Roman"/>
          <w:i/>
          <w:iCs/>
        </w:rPr>
      </w:pPr>
      <w:r w:rsidRPr="006879EC">
        <w:rPr>
          <w:rFonts w:ascii="Times New Roman" w:eastAsia="Times New Roman" w:hAnsi="Times New Roman" w:cs="Times New Roman"/>
          <w:i/>
          <w:iCs/>
        </w:rPr>
        <w:t>Sutrikusi inkstų funkcija</w:t>
      </w:r>
    </w:p>
    <w:p w14:paraId="5A79975C" w14:textId="77777777" w:rsidR="006512C9" w:rsidRPr="006879EC" w:rsidRDefault="006512C9" w:rsidP="006512C9">
      <w:pPr>
        <w:widowControl w:val="0"/>
        <w:tabs>
          <w:tab w:val="left" w:pos="1296"/>
        </w:tabs>
        <w:snapToGrid w:val="0"/>
        <w:spacing w:after="0" w:line="240" w:lineRule="auto"/>
        <w:rPr>
          <w:rFonts w:ascii="Times New Roman" w:eastAsia="Times New Roman" w:hAnsi="Times New Roman" w:cs="Times New Roman"/>
          <w:color w:val="000000"/>
        </w:rPr>
      </w:pPr>
      <w:r w:rsidRPr="006879EC">
        <w:rPr>
          <w:rFonts w:ascii="Times New Roman" w:eastAsia="Times New Roman" w:hAnsi="Times New Roman" w:cs="Times New Roman"/>
          <w:color w:val="000000"/>
        </w:rPr>
        <w:t>Tyrimo, kuriame dalyvavo įvairaus laipsnio inkstų funkcijos sutrikimu sergantys pacientai, duomenimis, lengva ir vidutinio sunkumo inkstų liga neturėjo įtakos rozuvastatino ar N-desmetilmetabolito koncentracijai plazmoje. Tiriamųjų, kuriems yra sunkus inkstų funkcijos sutrikimas (kreatinino klirensas &lt;</w:t>
      </w:r>
      <w:r>
        <w:rPr>
          <w:rFonts w:ascii="Times New Roman" w:eastAsia="Times New Roman" w:hAnsi="Times New Roman" w:cs="Times New Roman"/>
          <w:color w:val="000000"/>
        </w:rPr>
        <w:t> </w:t>
      </w:r>
      <w:r w:rsidRPr="006879EC">
        <w:rPr>
          <w:rFonts w:ascii="Times New Roman" w:eastAsia="Times New Roman" w:hAnsi="Times New Roman" w:cs="Times New Roman"/>
          <w:color w:val="000000"/>
        </w:rPr>
        <w:t>30</w:t>
      </w:r>
      <w:r>
        <w:rPr>
          <w:rFonts w:ascii="Times New Roman" w:eastAsia="Times New Roman" w:hAnsi="Times New Roman" w:cs="Times New Roman"/>
          <w:color w:val="000000"/>
        </w:rPr>
        <w:t> </w:t>
      </w:r>
      <w:r w:rsidRPr="006879EC">
        <w:rPr>
          <w:rFonts w:ascii="Times New Roman" w:eastAsia="Times New Roman" w:hAnsi="Times New Roman" w:cs="Times New Roman"/>
          <w:color w:val="000000"/>
        </w:rPr>
        <w:t>ml/min.), plazmoje išmatuota 3 kartus didesnė rozuvastatino ir 9 kartus didesnė N-desmetilmetabolito koncentracija, palyginti su sveikų savanorių rodmenimis. Rozuvastatino pusiausvyros apykaitos koncentracija tiriamųjų, kuriems atliekamos hemodializės, plazmoje buvo maždaug 50</w:t>
      </w:r>
      <w:r>
        <w:rPr>
          <w:rFonts w:ascii="Times New Roman" w:eastAsia="Times New Roman" w:hAnsi="Times New Roman" w:cs="Times New Roman"/>
          <w:color w:val="000000"/>
        </w:rPr>
        <w:t> </w:t>
      </w:r>
      <w:r w:rsidRPr="006879EC">
        <w:rPr>
          <w:rFonts w:ascii="Times New Roman" w:eastAsia="Times New Roman" w:hAnsi="Times New Roman" w:cs="Times New Roman"/>
          <w:color w:val="000000"/>
        </w:rPr>
        <w:t>% didesnė, palyginti su sveikų savanorių.</w:t>
      </w:r>
    </w:p>
    <w:p w14:paraId="05B07F50" w14:textId="77777777" w:rsidR="006512C9" w:rsidRPr="006879EC" w:rsidRDefault="006512C9" w:rsidP="006512C9">
      <w:pPr>
        <w:widowControl w:val="0"/>
        <w:tabs>
          <w:tab w:val="left" w:pos="1296"/>
        </w:tabs>
        <w:snapToGrid w:val="0"/>
        <w:spacing w:after="0" w:line="240" w:lineRule="auto"/>
        <w:rPr>
          <w:rFonts w:ascii="Times New Roman" w:eastAsia="Times New Roman" w:hAnsi="Times New Roman" w:cs="Times New Roman"/>
          <w:color w:val="000000"/>
        </w:rPr>
      </w:pPr>
    </w:p>
    <w:p w14:paraId="5F10E033" w14:textId="77777777" w:rsidR="006512C9" w:rsidRPr="006879EC" w:rsidRDefault="006512C9" w:rsidP="006512C9">
      <w:pPr>
        <w:widowControl w:val="0"/>
        <w:tabs>
          <w:tab w:val="left" w:pos="567"/>
        </w:tabs>
        <w:autoSpaceDE w:val="0"/>
        <w:autoSpaceDN w:val="0"/>
        <w:adjustRightInd w:val="0"/>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Kaip ir tikėtina medžiagai, kurios inkstų klirensas sudaro tik 30</w:t>
      </w:r>
      <w:r>
        <w:rPr>
          <w:rFonts w:ascii="Times New Roman" w:eastAsia="Times New Roman" w:hAnsi="Times New Roman" w:cs="Times New Roman"/>
        </w:rPr>
        <w:t> </w:t>
      </w:r>
      <w:r w:rsidRPr="006879EC">
        <w:rPr>
          <w:rFonts w:ascii="Times New Roman" w:eastAsia="Times New Roman" w:hAnsi="Times New Roman" w:cs="Times New Roman"/>
        </w:rPr>
        <w:sym w:font="Symbol" w:char="F025"/>
      </w:r>
      <w:r w:rsidRPr="006879EC">
        <w:rPr>
          <w:rFonts w:ascii="Times New Roman" w:eastAsia="Times New Roman" w:hAnsi="Times New Roman" w:cs="Times New Roman"/>
        </w:rPr>
        <w:t xml:space="preserve"> bendro plazmos klirenso, koreliacijos tarp sisteminės ekspozicijos ir inkstų funkcijos nepastebėta. Pacientams, kurių inkstų funkcija sutrikusi (kreatinino klirensas </w:t>
      </w:r>
      <w:r w:rsidRPr="006879EC">
        <w:rPr>
          <w:rFonts w:ascii="Times New Roman" w:eastAsia="Times New Roman" w:hAnsi="Times New Roman" w:cs="Times New Roman"/>
        </w:rPr>
        <w:sym w:font="Symbol" w:char="F03E"/>
      </w:r>
      <w:r>
        <w:rPr>
          <w:rFonts w:ascii="Times New Roman" w:eastAsia="Times New Roman" w:hAnsi="Times New Roman" w:cs="Times New Roman"/>
        </w:rPr>
        <w:t> </w:t>
      </w:r>
      <w:r w:rsidRPr="006879EC">
        <w:rPr>
          <w:rFonts w:ascii="Times New Roman" w:eastAsia="Times New Roman" w:hAnsi="Times New Roman" w:cs="Times New Roman"/>
        </w:rPr>
        <w:t>10 ml/min.), dozės keisti nereikia. Duomenų apie pacientų, kurių kreatinino klirensas yra &lt;</w:t>
      </w:r>
      <w:r>
        <w:rPr>
          <w:rFonts w:ascii="Times New Roman" w:eastAsia="Times New Roman" w:hAnsi="Times New Roman" w:cs="Times New Roman"/>
        </w:rPr>
        <w:t> </w:t>
      </w:r>
      <w:r w:rsidRPr="006879EC">
        <w:rPr>
          <w:rFonts w:ascii="Times New Roman" w:eastAsia="Times New Roman" w:hAnsi="Times New Roman" w:cs="Times New Roman"/>
        </w:rPr>
        <w:t>10 ml/min. ir kurie gydomi dializėmis, gydymo valsartanu saugumą šiuo metu nėra, todėl tokiems pacientams valsartano būtina skirti atsargiai (žr. 4.2 ir 4.4</w:t>
      </w:r>
      <w:r>
        <w:rPr>
          <w:rFonts w:ascii="Times New Roman" w:eastAsia="Times New Roman" w:hAnsi="Times New Roman" w:cs="Times New Roman"/>
        </w:rPr>
        <w:t> </w:t>
      </w:r>
      <w:r w:rsidRPr="006879EC">
        <w:rPr>
          <w:rFonts w:ascii="Times New Roman" w:eastAsia="Times New Roman" w:hAnsi="Times New Roman" w:cs="Times New Roman"/>
        </w:rPr>
        <w:t>skyrius). Daug valsartano prisijungia prie plazmos baltymų, todėl iš organizmo dialize jis neturėtų būti pašalinamas.</w:t>
      </w:r>
    </w:p>
    <w:p w14:paraId="2575F0F3" w14:textId="77777777" w:rsidR="006512C9" w:rsidRPr="006879EC" w:rsidRDefault="006512C9" w:rsidP="006512C9">
      <w:pPr>
        <w:widowControl w:val="0"/>
        <w:numPr>
          <w:ilvl w:val="12"/>
          <w:numId w:val="0"/>
        </w:numPr>
        <w:tabs>
          <w:tab w:val="left" w:pos="567"/>
        </w:tabs>
        <w:snapToGrid w:val="0"/>
        <w:spacing w:after="0" w:line="240" w:lineRule="auto"/>
        <w:ind w:right="-2"/>
        <w:rPr>
          <w:rFonts w:ascii="Times New Roman" w:eastAsia="Times New Roman" w:hAnsi="Times New Roman" w:cs="Times New Roman"/>
          <w:iCs/>
          <w:u w:val="single"/>
        </w:rPr>
      </w:pPr>
    </w:p>
    <w:p w14:paraId="38A96DC0" w14:textId="77777777" w:rsidR="006512C9" w:rsidRPr="006879EC" w:rsidRDefault="006512C9" w:rsidP="006512C9">
      <w:pPr>
        <w:widowControl w:val="0"/>
        <w:numPr>
          <w:ilvl w:val="12"/>
          <w:numId w:val="0"/>
        </w:numPr>
        <w:tabs>
          <w:tab w:val="left" w:pos="567"/>
        </w:tabs>
        <w:snapToGrid w:val="0"/>
        <w:spacing w:after="0" w:line="240" w:lineRule="auto"/>
        <w:ind w:right="-2"/>
        <w:rPr>
          <w:rFonts w:ascii="Times New Roman" w:eastAsia="Times New Roman" w:hAnsi="Times New Roman" w:cs="Times New Roman"/>
          <w:i/>
          <w:iCs/>
        </w:rPr>
      </w:pPr>
      <w:r w:rsidRPr="006879EC">
        <w:rPr>
          <w:rFonts w:ascii="Times New Roman" w:eastAsia="Times New Roman" w:hAnsi="Times New Roman" w:cs="Times New Roman"/>
          <w:i/>
          <w:iCs/>
        </w:rPr>
        <w:t>Sutrikusi kepenų funkcija</w:t>
      </w:r>
    </w:p>
    <w:p w14:paraId="56E41F90" w14:textId="77777777" w:rsidR="006512C9" w:rsidRPr="006879EC" w:rsidRDefault="006512C9" w:rsidP="006512C9">
      <w:pPr>
        <w:widowControl w:val="0"/>
        <w:tabs>
          <w:tab w:val="left" w:pos="1296"/>
        </w:tabs>
        <w:autoSpaceDE w:val="0"/>
        <w:autoSpaceDN w:val="0"/>
        <w:adjustRightInd w:val="0"/>
        <w:snapToGrid w:val="0"/>
        <w:spacing w:after="0" w:line="240" w:lineRule="auto"/>
        <w:rPr>
          <w:rFonts w:ascii="Times New Roman" w:eastAsia="Times New Roman" w:hAnsi="Times New Roman" w:cs="Times New Roman"/>
          <w:color w:val="000000"/>
          <w:lang w:eastAsia="sl-SI"/>
        </w:rPr>
      </w:pPr>
      <w:r w:rsidRPr="006879EC">
        <w:rPr>
          <w:rFonts w:ascii="Times New Roman" w:eastAsia="Times New Roman" w:hAnsi="Times New Roman" w:cs="Times New Roman"/>
          <w:color w:val="000000"/>
          <w:lang w:eastAsia="sl-SI"/>
        </w:rPr>
        <w:t xml:space="preserve">Tyrimo, kuriame dalyvavo įvairaus laipsnio kepenų funkcijos sutrikimu sergantys pacientai, duomenimis, sisteminės rozuvastatino ekspozicijos padidėjimo tiriamųjų, kurių įvertinimas pagal </w:t>
      </w:r>
      <w:r w:rsidRPr="006879EC">
        <w:rPr>
          <w:rFonts w:ascii="Times New Roman" w:eastAsia="Times New Roman" w:hAnsi="Times New Roman" w:cs="Times New Roman"/>
          <w:i/>
          <w:color w:val="000000"/>
          <w:lang w:eastAsia="sl-SI"/>
        </w:rPr>
        <w:t>Child-Pugh</w:t>
      </w:r>
      <w:r w:rsidRPr="006879EC">
        <w:rPr>
          <w:rFonts w:ascii="Times New Roman" w:eastAsia="Times New Roman" w:hAnsi="Times New Roman" w:cs="Times New Roman"/>
          <w:color w:val="000000"/>
          <w:lang w:eastAsia="sl-SI"/>
        </w:rPr>
        <w:t xml:space="preserve"> skalę buvo 7 ar mažiau, organizme nenustatyta. Vis dėlto dviejų tiriamųjų, kurių įvertinimas pagal </w:t>
      </w:r>
      <w:r w:rsidRPr="006879EC">
        <w:rPr>
          <w:rFonts w:ascii="Times New Roman" w:eastAsia="Times New Roman" w:hAnsi="Times New Roman" w:cs="Times New Roman"/>
          <w:i/>
          <w:color w:val="000000"/>
          <w:lang w:eastAsia="sl-SI"/>
        </w:rPr>
        <w:t>Child-Pugh</w:t>
      </w:r>
      <w:r w:rsidRPr="006879EC">
        <w:rPr>
          <w:rFonts w:ascii="Times New Roman" w:eastAsia="Times New Roman" w:hAnsi="Times New Roman" w:cs="Times New Roman"/>
          <w:color w:val="000000"/>
          <w:lang w:eastAsia="sl-SI"/>
        </w:rPr>
        <w:t xml:space="preserve"> skalę buvo 8 ir 9, organizme buvo nustatyta bent 2 kartus didesnė rozuvastatino sisteminė ekspozicija, palyginti su tiriamųjų, kurių įvertinimas pagal </w:t>
      </w:r>
      <w:r w:rsidRPr="006879EC">
        <w:rPr>
          <w:rFonts w:ascii="Times New Roman" w:eastAsia="Times New Roman" w:hAnsi="Times New Roman" w:cs="Times New Roman"/>
          <w:i/>
          <w:color w:val="000000"/>
          <w:lang w:eastAsia="sl-SI"/>
        </w:rPr>
        <w:t>Child-Pugh</w:t>
      </w:r>
      <w:r w:rsidRPr="006879EC">
        <w:rPr>
          <w:rFonts w:ascii="Times New Roman" w:eastAsia="Times New Roman" w:hAnsi="Times New Roman" w:cs="Times New Roman"/>
          <w:color w:val="000000"/>
          <w:lang w:eastAsia="sl-SI"/>
        </w:rPr>
        <w:t xml:space="preserve"> buvo mažesnis, rodmenimis. </w:t>
      </w:r>
      <w:r w:rsidRPr="006879EC">
        <w:rPr>
          <w:rFonts w:ascii="Times New Roman" w:eastAsia="Times New Roman" w:hAnsi="Times New Roman" w:cs="Times New Roman"/>
        </w:rPr>
        <w:t xml:space="preserve">Tiriamųjų, kurių būklės įvertinimas pagal </w:t>
      </w:r>
      <w:r w:rsidRPr="006879EC">
        <w:rPr>
          <w:rFonts w:ascii="Times New Roman" w:eastAsia="Times New Roman" w:hAnsi="Times New Roman" w:cs="Times New Roman"/>
          <w:i/>
        </w:rPr>
        <w:t>Child-Pugh</w:t>
      </w:r>
      <w:r w:rsidRPr="006879EC">
        <w:rPr>
          <w:rFonts w:ascii="Times New Roman" w:eastAsia="Times New Roman" w:hAnsi="Times New Roman" w:cs="Times New Roman"/>
        </w:rPr>
        <w:t xml:space="preserve"> skalę yra daugiau kaip 9, gydymo patirties nėra</w:t>
      </w:r>
      <w:r w:rsidRPr="006879EC">
        <w:rPr>
          <w:rFonts w:ascii="Times New Roman" w:eastAsia="Times New Roman" w:hAnsi="Times New Roman" w:cs="Times New Roman"/>
          <w:color w:val="000000"/>
          <w:lang w:eastAsia="sl-SI"/>
        </w:rPr>
        <w:t>.</w:t>
      </w:r>
    </w:p>
    <w:p w14:paraId="089BB5BA" w14:textId="77777777" w:rsidR="006512C9" w:rsidRPr="006879EC" w:rsidRDefault="006512C9" w:rsidP="006512C9">
      <w:pPr>
        <w:widowControl w:val="0"/>
        <w:tabs>
          <w:tab w:val="left" w:pos="1296"/>
        </w:tabs>
        <w:autoSpaceDE w:val="0"/>
        <w:autoSpaceDN w:val="0"/>
        <w:adjustRightInd w:val="0"/>
        <w:snapToGrid w:val="0"/>
        <w:spacing w:after="0" w:line="240" w:lineRule="auto"/>
        <w:rPr>
          <w:rFonts w:ascii="Times New Roman" w:eastAsia="Times New Roman" w:hAnsi="Times New Roman" w:cs="Times New Roman"/>
          <w:color w:val="000000"/>
          <w:lang w:eastAsia="sl-SI"/>
        </w:rPr>
      </w:pPr>
    </w:p>
    <w:p w14:paraId="58974EF3" w14:textId="77777777" w:rsidR="006512C9" w:rsidRPr="006879EC" w:rsidRDefault="006512C9" w:rsidP="006512C9">
      <w:pPr>
        <w:widowControl w:val="0"/>
        <w:tabs>
          <w:tab w:val="left" w:pos="567"/>
        </w:tabs>
        <w:autoSpaceDE w:val="0"/>
        <w:autoSpaceDN w:val="0"/>
        <w:adjustRightInd w:val="0"/>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Maždaug 70</w:t>
      </w:r>
      <w:r>
        <w:rPr>
          <w:rFonts w:ascii="Times New Roman" w:eastAsia="Times New Roman" w:hAnsi="Times New Roman" w:cs="Times New Roman"/>
        </w:rPr>
        <w:t> </w:t>
      </w:r>
      <w:r w:rsidRPr="006879EC">
        <w:rPr>
          <w:rFonts w:ascii="Times New Roman" w:eastAsia="Times New Roman" w:hAnsi="Times New Roman" w:cs="Times New Roman"/>
        </w:rPr>
        <w:t>% absorbuotos dozės pasišalina su tulžimi, daugiausia nepakitusiu pavidalu. Reikšmingos biologinės valsartano biotransformacijos nevyksta. Lengvo ar vidutinio sunkumo kepenų funkcijos sutrikimo atveju ekspozicija (AUC) padvigubėdavo, palyginti su sveikų žmonių rodmenimis. Vis dėlto koreliacijos tarp valsartano koncentracijos plazmoje ir kepenų funkcijos sutrikimo sunkumo laipsnio nepastebėta. Valsartano tyrimų su pacientais, kuriems yra sunkus kepenų funkcijos sutrikimas, neatlikta (žr. 4.2, 4.3 ir 4.4</w:t>
      </w:r>
      <w:r>
        <w:rPr>
          <w:rFonts w:ascii="Times New Roman" w:eastAsia="Times New Roman" w:hAnsi="Times New Roman" w:cs="Times New Roman"/>
        </w:rPr>
        <w:t> </w:t>
      </w:r>
      <w:r w:rsidRPr="006879EC">
        <w:rPr>
          <w:rFonts w:ascii="Times New Roman" w:eastAsia="Times New Roman" w:hAnsi="Times New Roman" w:cs="Times New Roman"/>
        </w:rPr>
        <w:t>skyrius).</w:t>
      </w:r>
    </w:p>
    <w:p w14:paraId="3FBCAAD3" w14:textId="77777777" w:rsidR="006512C9" w:rsidRPr="006879EC" w:rsidRDefault="006512C9" w:rsidP="006512C9">
      <w:pPr>
        <w:widowControl w:val="0"/>
        <w:numPr>
          <w:ilvl w:val="12"/>
          <w:numId w:val="0"/>
        </w:numPr>
        <w:tabs>
          <w:tab w:val="left" w:pos="567"/>
        </w:tabs>
        <w:snapToGrid w:val="0"/>
        <w:spacing w:after="0" w:line="240" w:lineRule="auto"/>
        <w:ind w:right="-2"/>
        <w:rPr>
          <w:rFonts w:ascii="Times New Roman" w:eastAsia="Times New Roman" w:hAnsi="Times New Roman" w:cs="Times New Roman"/>
          <w:iCs/>
          <w:u w:val="single"/>
        </w:rPr>
      </w:pPr>
    </w:p>
    <w:p w14:paraId="43F245BB" w14:textId="77777777" w:rsidR="006512C9" w:rsidRPr="006879EC" w:rsidRDefault="006512C9" w:rsidP="006512C9">
      <w:pPr>
        <w:widowControl w:val="0"/>
        <w:numPr>
          <w:ilvl w:val="12"/>
          <w:numId w:val="0"/>
        </w:numPr>
        <w:tabs>
          <w:tab w:val="left" w:pos="567"/>
        </w:tabs>
        <w:snapToGrid w:val="0"/>
        <w:spacing w:after="0" w:line="240" w:lineRule="auto"/>
        <w:ind w:right="-2"/>
        <w:rPr>
          <w:rFonts w:ascii="Times New Roman" w:eastAsia="Times New Roman" w:hAnsi="Times New Roman" w:cs="Times New Roman"/>
          <w:i/>
          <w:iCs/>
        </w:rPr>
      </w:pPr>
      <w:r w:rsidRPr="006879EC">
        <w:rPr>
          <w:rFonts w:ascii="Times New Roman" w:eastAsia="Times New Roman" w:hAnsi="Times New Roman" w:cs="Times New Roman"/>
          <w:i/>
          <w:iCs/>
        </w:rPr>
        <w:t>Vaikų populiacija</w:t>
      </w:r>
    </w:p>
    <w:p w14:paraId="4069F20C" w14:textId="77777777" w:rsidR="006512C9" w:rsidRPr="006879EC" w:rsidRDefault="006512C9" w:rsidP="006512C9">
      <w:pPr>
        <w:widowControl w:val="0"/>
        <w:tabs>
          <w:tab w:val="left" w:pos="1296"/>
        </w:tabs>
        <w:snapToGrid w:val="0"/>
        <w:spacing w:after="0" w:line="240" w:lineRule="auto"/>
        <w:rPr>
          <w:rFonts w:ascii="Times New Roman" w:eastAsia="Times New Roman" w:hAnsi="Times New Roman" w:cs="Times New Roman"/>
          <w:color w:val="000000"/>
          <w:lang w:eastAsia="sl-SI"/>
        </w:rPr>
      </w:pPr>
      <w:r w:rsidRPr="006879EC">
        <w:rPr>
          <w:rFonts w:ascii="Times New Roman" w:eastAsia="Times New Roman" w:hAnsi="Times New Roman" w:cs="Times New Roman"/>
          <w:color w:val="000000"/>
          <w:lang w:eastAsia="sl-SI"/>
        </w:rPr>
        <w:t>Farmakokinetikos parametrai 10</w:t>
      </w:r>
      <w:r w:rsidRPr="006879EC">
        <w:rPr>
          <w:rFonts w:ascii="Times New Roman" w:eastAsia="Times New Roman" w:hAnsi="Times New Roman" w:cs="Times New Roman"/>
          <w:color w:val="000000"/>
          <w:lang w:eastAsia="sl-SI"/>
        </w:rPr>
        <w:noBreakHyphen/>
        <w:t>17 metų vaikų ir paauglių, sergančių heterozigotine šeimine hipercholesterolemija, organizme išsamiai apibūdinti nebuvo. Nedidelio rozuvastatino farmakokinetikos tyrimo, kuriame rozuvastatino (tablečių forma) vartojo 18 vaikų ir paauglių, metu nustatyta, kad vaikų ir paauglių organizme ekspozicija yra panaši į būnančią suaugusių pacientų organizme. Be to, rezultatai rodo, kad didelis nukrypimas nuo dozės proporcingumo nėra tikėtinas.</w:t>
      </w:r>
    </w:p>
    <w:p w14:paraId="3B778B67" w14:textId="77777777" w:rsidR="006512C9" w:rsidRPr="006879EC" w:rsidRDefault="006512C9" w:rsidP="006512C9">
      <w:pPr>
        <w:widowControl w:val="0"/>
        <w:tabs>
          <w:tab w:val="left" w:pos="1296"/>
        </w:tabs>
        <w:snapToGrid w:val="0"/>
        <w:spacing w:after="0" w:line="240" w:lineRule="auto"/>
        <w:rPr>
          <w:rFonts w:ascii="Times New Roman" w:eastAsia="Times New Roman" w:hAnsi="Times New Roman" w:cs="Times New Roman"/>
          <w:color w:val="000000"/>
          <w:lang w:eastAsia="sl-SI"/>
        </w:rPr>
      </w:pPr>
    </w:p>
    <w:p w14:paraId="742BCE79" w14:textId="77777777" w:rsidR="006512C9" w:rsidRPr="006879EC" w:rsidRDefault="006512C9" w:rsidP="006512C9">
      <w:pPr>
        <w:widowControl w:val="0"/>
        <w:tabs>
          <w:tab w:val="left" w:pos="567"/>
        </w:tabs>
        <w:autoSpaceDE w:val="0"/>
        <w:autoSpaceDN w:val="0"/>
        <w:adjustRightInd w:val="0"/>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Tyrimo, kuriame dalyvavo 26 hipertenzija sirgę 1</w:t>
      </w:r>
      <w:r w:rsidRPr="006879EC">
        <w:rPr>
          <w:rFonts w:ascii="Times New Roman" w:eastAsia="Times New Roman" w:hAnsi="Times New Roman" w:cs="Times New Roman"/>
        </w:rPr>
        <w:noBreakHyphen/>
        <w:t>16 metų vaikai ir paaugliai, metu vartota vienkartinė valsartano suspensijos dozė (vidurkis 0,9</w:t>
      </w:r>
      <w:r w:rsidRPr="006879EC">
        <w:rPr>
          <w:rFonts w:ascii="Times New Roman" w:eastAsia="Times New Roman" w:hAnsi="Times New Roman" w:cs="Times New Roman"/>
        </w:rPr>
        <w:noBreakHyphen/>
        <w:t xml:space="preserve">2 mg/kg kūno svorio, didžiausia dozė − 80 mg). Valsartano klirensas (l/val./kg kūno svorio) visose amžiaus grupėse (nuo 1 iki 16 metų) buvo panašus, be to, buvo </w:t>
      </w:r>
      <w:r w:rsidRPr="006879EC">
        <w:rPr>
          <w:rFonts w:ascii="Times New Roman" w:eastAsia="Times New Roman" w:hAnsi="Times New Roman" w:cs="Times New Roman"/>
        </w:rPr>
        <w:lastRenderedPageBreak/>
        <w:t>panašus į būnantį tokią pačią farmacinę formą vartojantiems suaugusiems žmonėms.</w:t>
      </w:r>
    </w:p>
    <w:p w14:paraId="4F9CF2EA" w14:textId="77777777" w:rsidR="006512C9" w:rsidRPr="006879EC" w:rsidRDefault="006512C9" w:rsidP="006512C9">
      <w:pPr>
        <w:widowControl w:val="0"/>
        <w:tabs>
          <w:tab w:val="left" w:pos="1296"/>
        </w:tabs>
        <w:snapToGrid w:val="0"/>
        <w:spacing w:after="0" w:line="240" w:lineRule="auto"/>
        <w:rPr>
          <w:rFonts w:ascii="Times New Roman" w:eastAsia="Times New Roman" w:hAnsi="Times New Roman" w:cs="Times New Roman"/>
          <w:color w:val="000000"/>
          <w:lang w:eastAsia="sl-SI"/>
        </w:rPr>
      </w:pPr>
    </w:p>
    <w:p w14:paraId="531FD7B1" w14:textId="77777777" w:rsidR="006512C9" w:rsidRPr="006879EC" w:rsidRDefault="006512C9" w:rsidP="006512C9">
      <w:pPr>
        <w:widowControl w:val="0"/>
        <w:tabs>
          <w:tab w:val="left" w:pos="1296"/>
        </w:tabs>
        <w:snapToGrid w:val="0"/>
        <w:spacing w:after="0" w:line="240" w:lineRule="auto"/>
        <w:rPr>
          <w:rFonts w:ascii="Times New Roman" w:eastAsia="Times New Roman" w:hAnsi="Times New Roman" w:cs="Times New Roman"/>
          <w:i/>
          <w:color w:val="000000"/>
          <w:lang w:eastAsia="sl-SI"/>
        </w:rPr>
      </w:pPr>
      <w:r w:rsidRPr="006879EC">
        <w:rPr>
          <w:rFonts w:ascii="Times New Roman" w:eastAsia="Times New Roman" w:hAnsi="Times New Roman" w:cs="Times New Roman"/>
          <w:i/>
          <w:color w:val="000000"/>
          <w:lang w:eastAsia="sl-SI"/>
        </w:rPr>
        <w:t>Genetinis polimorfizmas</w:t>
      </w:r>
    </w:p>
    <w:p w14:paraId="07A29598" w14:textId="77777777" w:rsidR="006512C9" w:rsidRPr="006879EC" w:rsidRDefault="006512C9" w:rsidP="006512C9">
      <w:pPr>
        <w:widowControl w:val="0"/>
        <w:tabs>
          <w:tab w:val="left" w:pos="1296"/>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HMG-KoA reduktazės inhibitorių, įskaitant rozuvastatiną, dispozicijoje dalyvauja pernašos baltymai OATP1B1 ir BCRP. Pacientams, turintiems SLCO1B1 (OATP1B1) ir (arba) ABCG2 (BCRP) genetinį polimorfizmą, yra rozuvastatino ekspozicijos padidėjimo rizika. Genotipai SLCO1B1 c.521CC ir ABCG2 c.421AA (individualus polimorfizmas) yra susiję su atitinkamai maždaug 1,7 karto ir 2,4 karto didesne rozuvastatino ekspozicija (AUC) negu SLCO1B1 c.521TT ir ABCG2 c.421CC genotipai. Šis specifinių genotipų nustatymas nėra paplitęs klinikinėje praktikoje, tačiau, jei turima informacijos, kad pacientui būdingas minėtas polimorfizmas, rekomenduojama vartoti mažesnę rozuvastatino dozę.</w:t>
      </w:r>
    </w:p>
    <w:p w14:paraId="0351981A" w14:textId="77777777" w:rsidR="006512C9" w:rsidRPr="006879EC" w:rsidRDefault="006512C9" w:rsidP="006512C9">
      <w:pPr>
        <w:widowControl w:val="0"/>
        <w:tabs>
          <w:tab w:val="left" w:pos="1296"/>
        </w:tabs>
        <w:snapToGrid w:val="0"/>
        <w:spacing w:after="0" w:line="240" w:lineRule="auto"/>
        <w:rPr>
          <w:rFonts w:ascii="Times New Roman" w:eastAsia="Times New Roman" w:hAnsi="Times New Roman" w:cs="Times New Roman"/>
          <w:color w:val="000000"/>
          <w:lang w:eastAsia="sl-SI"/>
        </w:rPr>
      </w:pPr>
    </w:p>
    <w:p w14:paraId="6C44D38B" w14:textId="77777777" w:rsidR="006512C9" w:rsidRPr="006879EC" w:rsidRDefault="006512C9" w:rsidP="006512C9">
      <w:pPr>
        <w:widowControl w:val="0"/>
        <w:numPr>
          <w:ilvl w:val="12"/>
          <w:numId w:val="0"/>
        </w:numPr>
        <w:tabs>
          <w:tab w:val="left" w:pos="567"/>
        </w:tabs>
        <w:snapToGrid w:val="0"/>
        <w:spacing w:after="0" w:line="240" w:lineRule="auto"/>
        <w:ind w:right="-2"/>
        <w:rPr>
          <w:rFonts w:ascii="Times New Roman" w:eastAsia="Times New Roman" w:hAnsi="Times New Roman" w:cs="Times New Roman"/>
          <w:i/>
          <w:iCs/>
        </w:rPr>
      </w:pPr>
      <w:r w:rsidRPr="006879EC">
        <w:rPr>
          <w:rFonts w:ascii="Times New Roman" w:eastAsia="Times New Roman" w:hAnsi="Times New Roman" w:cs="Times New Roman"/>
          <w:i/>
          <w:iCs/>
        </w:rPr>
        <w:t>Sutrikusi inkstų funkcija</w:t>
      </w:r>
    </w:p>
    <w:p w14:paraId="27745AE2" w14:textId="77777777" w:rsidR="006512C9" w:rsidRPr="006879EC" w:rsidRDefault="006512C9" w:rsidP="006512C9">
      <w:pPr>
        <w:widowControl w:val="0"/>
        <w:tabs>
          <w:tab w:val="left" w:pos="567"/>
        </w:tabs>
        <w:autoSpaceDE w:val="0"/>
        <w:autoSpaceDN w:val="0"/>
        <w:adjustRightInd w:val="0"/>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color w:val="000000"/>
          <w:lang w:bidi="th-TH"/>
        </w:rPr>
        <w:t>Tyrimų su vaikais ir paaugliais, kurių kreatinino klirensas &lt;</w:t>
      </w:r>
      <w:r>
        <w:rPr>
          <w:rFonts w:ascii="Times New Roman" w:eastAsia="Times New Roman" w:hAnsi="Times New Roman" w:cs="Times New Roman"/>
          <w:color w:val="000000"/>
          <w:lang w:bidi="th-TH"/>
        </w:rPr>
        <w:t> </w:t>
      </w:r>
      <w:r w:rsidRPr="006879EC">
        <w:rPr>
          <w:rFonts w:ascii="Times New Roman" w:eastAsia="Times New Roman" w:hAnsi="Times New Roman" w:cs="Times New Roman"/>
          <w:color w:val="000000"/>
          <w:lang w:bidi="th-TH"/>
        </w:rPr>
        <w:t>30 ml/min. ar kurie gydomi dializėmis, neatlikta, todėl tokiems pacientams valsartano vartoti nerekomenduojama. Vaikams ir paaugliams, kurių kreatinino klirensas &gt;</w:t>
      </w:r>
      <w:r>
        <w:rPr>
          <w:rFonts w:ascii="Times New Roman" w:eastAsia="Times New Roman" w:hAnsi="Times New Roman" w:cs="Times New Roman"/>
          <w:color w:val="000000"/>
          <w:lang w:bidi="th-TH"/>
        </w:rPr>
        <w:t> </w:t>
      </w:r>
      <w:r w:rsidRPr="006879EC">
        <w:rPr>
          <w:rFonts w:ascii="Times New Roman" w:eastAsia="Times New Roman" w:hAnsi="Times New Roman" w:cs="Times New Roman"/>
          <w:color w:val="000000"/>
          <w:lang w:bidi="th-TH"/>
        </w:rPr>
        <w:t>30 ml/min., dozės koreguoti nereikia. Reikia atidžiai stebėti inkstų funkciją ir kalio kiekį serume (žr. 4.2 ir 4.4 skyrius).</w:t>
      </w:r>
    </w:p>
    <w:p w14:paraId="35CF6359" w14:textId="77777777" w:rsidR="006512C9" w:rsidRPr="006879EC" w:rsidRDefault="006512C9" w:rsidP="006512C9">
      <w:pPr>
        <w:widowControl w:val="0"/>
        <w:tabs>
          <w:tab w:val="left" w:pos="567"/>
        </w:tabs>
        <w:snapToGrid w:val="0"/>
        <w:spacing w:after="0" w:line="240" w:lineRule="auto"/>
        <w:jc w:val="both"/>
        <w:outlineLvl w:val="3"/>
        <w:rPr>
          <w:rFonts w:ascii="Times New Roman" w:eastAsia="Times New Roman" w:hAnsi="Times New Roman" w:cs="Times New Roman"/>
        </w:rPr>
      </w:pPr>
    </w:p>
    <w:p w14:paraId="70231F9A" w14:textId="77777777" w:rsidR="006512C9" w:rsidRPr="006879EC" w:rsidRDefault="006512C9" w:rsidP="006512C9">
      <w:pPr>
        <w:widowControl w:val="0"/>
        <w:tabs>
          <w:tab w:val="left" w:pos="567"/>
        </w:tabs>
        <w:snapToGrid w:val="0"/>
        <w:spacing w:after="0" w:line="240" w:lineRule="auto"/>
        <w:jc w:val="both"/>
        <w:outlineLvl w:val="3"/>
        <w:rPr>
          <w:rFonts w:ascii="Times New Roman" w:eastAsia="Times New Roman" w:hAnsi="Times New Roman" w:cs="Times New Roman"/>
          <w:b/>
          <w:bCs/>
          <w:lang w:eastAsia="x-none"/>
        </w:rPr>
      </w:pPr>
      <w:r w:rsidRPr="006879EC">
        <w:rPr>
          <w:rFonts w:ascii="Times New Roman" w:eastAsia="Times New Roman" w:hAnsi="Times New Roman" w:cs="Times New Roman"/>
          <w:b/>
          <w:bCs/>
          <w:lang w:eastAsia="x-none"/>
        </w:rPr>
        <w:t>5.3</w:t>
      </w:r>
      <w:r w:rsidRPr="006879EC">
        <w:rPr>
          <w:rFonts w:ascii="Times New Roman" w:eastAsia="Times New Roman" w:hAnsi="Times New Roman" w:cs="Times New Roman"/>
          <w:b/>
          <w:bCs/>
          <w:lang w:eastAsia="x-none"/>
        </w:rPr>
        <w:tab/>
        <w:t>Ikiklinikinių saugumo tyrimų duomenys</w:t>
      </w:r>
    </w:p>
    <w:p w14:paraId="0E8041B9" w14:textId="77777777" w:rsidR="006512C9" w:rsidRPr="006879EC" w:rsidRDefault="006512C9" w:rsidP="006512C9">
      <w:pPr>
        <w:widowControl w:val="0"/>
        <w:tabs>
          <w:tab w:val="left" w:pos="1296"/>
        </w:tabs>
        <w:snapToGrid w:val="0"/>
        <w:spacing w:after="0" w:line="240" w:lineRule="auto"/>
        <w:rPr>
          <w:rFonts w:ascii="Times New Roman" w:eastAsia="Times New Roman" w:hAnsi="Times New Roman" w:cs="Times New Roman"/>
        </w:rPr>
      </w:pPr>
    </w:p>
    <w:p w14:paraId="69660389"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u w:val="single"/>
        </w:rPr>
      </w:pPr>
      <w:r w:rsidRPr="006879EC">
        <w:rPr>
          <w:rFonts w:ascii="Times New Roman" w:eastAsia="Times New Roman" w:hAnsi="Times New Roman" w:cs="Times New Roman"/>
          <w:u w:val="single"/>
        </w:rPr>
        <w:t>Valsartanas</w:t>
      </w:r>
    </w:p>
    <w:p w14:paraId="09A29ADB"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b/>
        </w:rPr>
      </w:pPr>
    </w:p>
    <w:p w14:paraId="3E1B6F3E"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Įprastų farmakologinio saugumo, kartotinių dozių toksiškumo, genotoksiškumo ir galimo kancerogeniškumo ikiklinikinių tyrimų duomenys specifinio pavojaus žmogui nerodo.</w:t>
      </w:r>
    </w:p>
    <w:p w14:paraId="3D877364" w14:textId="77777777" w:rsidR="006512C9" w:rsidRPr="006879EC" w:rsidRDefault="006512C9" w:rsidP="006512C9">
      <w:pPr>
        <w:widowControl w:val="0"/>
        <w:tabs>
          <w:tab w:val="left" w:pos="567"/>
        </w:tabs>
        <w:autoSpaceDE w:val="0"/>
        <w:autoSpaceDN w:val="0"/>
        <w:adjustRightInd w:val="0"/>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Paskutinėmis vaikingumo dienomis ir laktacijos metu žiurkių patelių, vartojusių joms toksinę paros dozę (600 mg/kg kūno svorio), jaunikliai dažniau gaišo, priaugo mažiau svorio, jų vystymasis (ausies kaušelio atsiskyrimas ir ausies kanalo atsidarymas) buvo lėtesnis (žr. 4.6</w:t>
      </w:r>
      <w:r>
        <w:rPr>
          <w:rFonts w:ascii="Times New Roman" w:eastAsia="Times New Roman" w:hAnsi="Times New Roman" w:cs="Times New Roman"/>
        </w:rPr>
        <w:t> </w:t>
      </w:r>
      <w:r w:rsidRPr="006879EC">
        <w:rPr>
          <w:rFonts w:ascii="Times New Roman" w:eastAsia="Times New Roman" w:hAnsi="Times New Roman" w:cs="Times New Roman"/>
        </w:rPr>
        <w:t>skyrių). Tokia žiurkėms skirta paros dozė (600 mg/kg kūno svorio) yra maždaug 18 kartų didesnė už rekomenduojamą dozę žmogui, perskaičiuojant mg/m</w:t>
      </w:r>
      <w:r w:rsidRPr="006879EC">
        <w:rPr>
          <w:rFonts w:ascii="Times New Roman" w:eastAsia="Times New Roman" w:hAnsi="Times New Roman" w:cs="Times New Roman"/>
          <w:vertAlign w:val="superscript"/>
        </w:rPr>
        <w:t>2</w:t>
      </w:r>
      <w:r w:rsidRPr="006879EC">
        <w:rPr>
          <w:rFonts w:ascii="Times New Roman" w:eastAsia="Times New Roman" w:hAnsi="Times New Roman" w:cs="Times New Roman"/>
        </w:rPr>
        <w:t xml:space="preserve"> paviršiaus ploto (skaičiuojant laikyta, kad geriamoji paros dozė yra 320 mg, o pacientas sveria 60 kg).</w:t>
      </w:r>
    </w:p>
    <w:p w14:paraId="1062A351" w14:textId="77777777" w:rsidR="006512C9" w:rsidRPr="006879EC" w:rsidRDefault="006512C9" w:rsidP="006512C9">
      <w:pPr>
        <w:widowControl w:val="0"/>
        <w:tabs>
          <w:tab w:val="left" w:pos="567"/>
        </w:tabs>
        <w:autoSpaceDE w:val="0"/>
        <w:autoSpaceDN w:val="0"/>
        <w:adjustRightInd w:val="0"/>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Ikiklinikinių saugumo tyrimų metu žiurkėms, vartojusioms didelę (200–600 mg/kg kūno svorio) valsartano dozę, sumažėjo eritrocitų parametrai (eritrocitų ir hemoglobino kiekis, hematokrito rodmuo), atsirado inkstų kraujotakos pakitimų (šiek tiek padaugėjo karbamido koncentracija plazmoje, patinams atsirado inkstų kanalėlių hiperplazija ir bazofilija). Tokia žiurkėms skirta paros dozė (200 mg/kg kūno svorio ir 600 mg/kg kūno svorio) yra maždaug 6 ir 18 kartų didesnė už rekomenduojamą dozę žmogui, perskaičiuojant mg/m</w:t>
      </w:r>
      <w:r w:rsidRPr="006879EC">
        <w:rPr>
          <w:rFonts w:ascii="Times New Roman" w:eastAsia="Times New Roman" w:hAnsi="Times New Roman" w:cs="Times New Roman"/>
          <w:vertAlign w:val="superscript"/>
        </w:rPr>
        <w:t>2</w:t>
      </w:r>
      <w:r w:rsidRPr="006879EC">
        <w:rPr>
          <w:rFonts w:ascii="Times New Roman" w:eastAsia="Times New Roman" w:hAnsi="Times New Roman" w:cs="Times New Roman"/>
        </w:rPr>
        <w:t xml:space="preserve"> paviršiaus ploto (skaičiuojant laikyta, kad geriamoji paros dozė yra 320 mg, o pacientas sveria 60 kg).</w:t>
      </w:r>
    </w:p>
    <w:p w14:paraId="332001B0" w14:textId="77777777" w:rsidR="006512C9" w:rsidRPr="006879EC" w:rsidRDefault="006512C9" w:rsidP="006512C9">
      <w:pPr>
        <w:widowControl w:val="0"/>
        <w:tabs>
          <w:tab w:val="left" w:pos="567"/>
        </w:tabs>
        <w:autoSpaceDE w:val="0"/>
        <w:autoSpaceDN w:val="0"/>
        <w:adjustRightInd w:val="0"/>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Marmozetėms, vartojusioms panašias dozes, pokyčiai buvo panašūs, tik stipresni, ypač poveikis inkstams (pokyčiai progresavo iki nefropatijos, padidėjant karbamido ir kreatinino koncentracijai kraujyje).</w:t>
      </w:r>
    </w:p>
    <w:p w14:paraId="6DED9DAB" w14:textId="77777777" w:rsidR="006512C9" w:rsidRPr="006879EC" w:rsidRDefault="006512C9" w:rsidP="006512C9">
      <w:pPr>
        <w:widowControl w:val="0"/>
        <w:tabs>
          <w:tab w:val="left" w:pos="567"/>
        </w:tabs>
        <w:autoSpaceDE w:val="0"/>
        <w:autoSpaceDN w:val="0"/>
        <w:adjustRightInd w:val="0"/>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Abiejų rūšių gyvūnams atsirado jukstaglomerulinių ląstelių hipertrofija. Laikyta, jog visus pokyčius sukėlė farmakologinis valsartano poveikis - ilgalaikė hipotenzija, ypač marmozetėms. Terapinėmis dozėmis gydomiems žmonėms tyrimo metu gauti duomenys apie jukstaglomerulinių ląstelių hipertrofiją neturėtų būti reikšmingi.</w:t>
      </w:r>
    </w:p>
    <w:p w14:paraId="4FC69611"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lang w:eastAsia="sl-SI"/>
        </w:rPr>
      </w:pPr>
    </w:p>
    <w:p w14:paraId="1077E837"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i/>
          <w:u w:val="single"/>
          <w:lang w:eastAsia="sl-SI"/>
        </w:rPr>
      </w:pPr>
      <w:r w:rsidRPr="006879EC">
        <w:rPr>
          <w:rFonts w:ascii="Times New Roman" w:eastAsia="Times New Roman" w:hAnsi="Times New Roman" w:cs="Times New Roman"/>
          <w:i/>
          <w:u w:val="single"/>
          <w:lang w:eastAsia="sl-SI"/>
        </w:rPr>
        <w:t>Vaikų populiacija</w:t>
      </w:r>
    </w:p>
    <w:p w14:paraId="631437E2" w14:textId="77777777" w:rsidR="006512C9" w:rsidRPr="006879EC" w:rsidRDefault="006512C9" w:rsidP="006512C9">
      <w:pPr>
        <w:widowControl w:val="0"/>
        <w:tabs>
          <w:tab w:val="left" w:pos="567"/>
        </w:tabs>
        <w:autoSpaceDE w:val="0"/>
        <w:autoSpaceDN w:val="0"/>
        <w:adjustRightInd w:val="0"/>
        <w:snapToGrid w:val="0"/>
        <w:spacing w:after="0" w:line="240" w:lineRule="auto"/>
        <w:rPr>
          <w:rFonts w:ascii="Times New Roman" w:eastAsia="Times New Roman" w:hAnsi="Times New Roman" w:cs="Times New Roman"/>
          <w:color w:val="000000"/>
          <w:lang w:bidi="th-TH"/>
        </w:rPr>
      </w:pPr>
      <w:r w:rsidRPr="006879EC">
        <w:rPr>
          <w:rFonts w:ascii="Times New Roman" w:eastAsia="Times New Roman" w:hAnsi="Times New Roman" w:cs="Times New Roman"/>
          <w:color w:val="000000"/>
          <w:lang w:bidi="th-TH"/>
        </w:rPr>
        <w:t>Kasdien tik atsivestiems ir jauniems žiurkiukams (7</w:t>
      </w:r>
      <w:r w:rsidRPr="006879EC">
        <w:rPr>
          <w:rFonts w:ascii="Times New Roman" w:eastAsia="Times New Roman" w:hAnsi="Times New Roman" w:cs="Times New Roman"/>
          <w:color w:val="000000"/>
          <w:lang w:bidi="th-TH"/>
        </w:rPr>
        <w:noBreakHyphen/>
        <w:t>70 parų po atsivedimo) girdyta maža 1</w:t>
      </w:r>
      <w:r w:rsidRPr="006879EC">
        <w:rPr>
          <w:rFonts w:ascii="Times New Roman" w:eastAsia="Times New Roman" w:hAnsi="Times New Roman" w:cs="Times New Roman"/>
          <w:color w:val="000000"/>
        </w:rPr>
        <w:t> mg</w:t>
      </w:r>
      <w:r w:rsidRPr="006879EC">
        <w:rPr>
          <w:rFonts w:ascii="Times New Roman" w:eastAsia="Times New Roman" w:hAnsi="Times New Roman" w:cs="Times New Roman"/>
          <w:color w:val="000000"/>
          <w:lang w:bidi="th-TH"/>
        </w:rPr>
        <w:t>/kg kūno svorio valsartano paros dozė (maždaug 10</w:t>
      </w:r>
      <w:r w:rsidRPr="006879EC">
        <w:rPr>
          <w:rFonts w:ascii="Times New Roman" w:eastAsia="Times New Roman" w:hAnsi="Times New Roman" w:cs="Times New Roman"/>
          <w:color w:val="000000"/>
          <w:lang w:bidi="th-TH"/>
        </w:rPr>
        <w:noBreakHyphen/>
        <w:t>35</w:t>
      </w:r>
      <w:r>
        <w:rPr>
          <w:rFonts w:ascii="Times New Roman" w:eastAsia="Times New Roman" w:hAnsi="Times New Roman" w:cs="Times New Roman"/>
          <w:color w:val="000000"/>
          <w:lang w:bidi="th-TH"/>
        </w:rPr>
        <w:t> </w:t>
      </w:r>
      <w:r w:rsidRPr="006879EC">
        <w:rPr>
          <w:rFonts w:ascii="Times New Roman" w:eastAsia="Times New Roman" w:hAnsi="Times New Roman" w:cs="Times New Roman"/>
          <w:color w:val="000000"/>
          <w:lang w:bidi="th-TH"/>
        </w:rPr>
        <w:t>% didžiausios vaikams ir paaugliams rekomenduojamos 4</w:t>
      </w:r>
      <w:r w:rsidRPr="006879EC">
        <w:rPr>
          <w:rFonts w:ascii="Times New Roman" w:eastAsia="Times New Roman" w:hAnsi="Times New Roman" w:cs="Times New Roman"/>
          <w:color w:val="000000"/>
        </w:rPr>
        <w:t> mg</w:t>
      </w:r>
      <w:r w:rsidRPr="006879EC">
        <w:rPr>
          <w:rFonts w:ascii="Times New Roman" w:eastAsia="Times New Roman" w:hAnsi="Times New Roman" w:cs="Times New Roman"/>
          <w:color w:val="000000"/>
          <w:lang w:bidi="th-TH"/>
        </w:rPr>
        <w:t>/kg kūno svorio paros dozės, skaičiuojant pagal sisteminę ekspoziciją) sukėlė nuolatinį neišnykstantį inkstų pažeidimą. Toks poveikis atitinka tikėtiną stipresnį farmakologinį angiotenziną konvertuojančio fermento inhibitorių ir 1 tipo angiotenzino II receptorių blokatorių poveikį. Toks poveikis stebėtas žiurkėms, vartojusioms vaistinio preparato per pirmąsias 13</w:t>
      </w:r>
      <w:r w:rsidRPr="006879EC">
        <w:rPr>
          <w:rFonts w:ascii="Times New Roman" w:eastAsia="Times New Roman" w:hAnsi="Times New Roman" w:cs="Times New Roman"/>
          <w:color w:val="000000"/>
        </w:rPr>
        <w:t> </w:t>
      </w:r>
      <w:r w:rsidRPr="006879EC">
        <w:rPr>
          <w:rFonts w:ascii="Times New Roman" w:eastAsia="Times New Roman" w:hAnsi="Times New Roman" w:cs="Times New Roman"/>
          <w:color w:val="000000"/>
          <w:lang w:bidi="th-TH"/>
        </w:rPr>
        <w:t>dienų po atsivedimo.</w:t>
      </w:r>
    </w:p>
    <w:p w14:paraId="19B0B1E5" w14:textId="77777777" w:rsidR="006512C9" w:rsidRPr="006879EC" w:rsidRDefault="006512C9" w:rsidP="006512C9">
      <w:pPr>
        <w:widowControl w:val="0"/>
        <w:tabs>
          <w:tab w:val="left" w:pos="567"/>
        </w:tabs>
        <w:autoSpaceDE w:val="0"/>
        <w:autoSpaceDN w:val="0"/>
        <w:adjustRightInd w:val="0"/>
        <w:snapToGrid w:val="0"/>
        <w:spacing w:after="0" w:line="240" w:lineRule="auto"/>
        <w:rPr>
          <w:rFonts w:ascii="Times New Roman" w:eastAsia="Times New Roman" w:hAnsi="Times New Roman" w:cs="Times New Roman"/>
          <w:color w:val="000000"/>
        </w:rPr>
      </w:pPr>
      <w:r w:rsidRPr="006879EC">
        <w:rPr>
          <w:rFonts w:ascii="Times New Roman" w:eastAsia="Times New Roman" w:hAnsi="Times New Roman" w:cs="Times New Roman"/>
          <w:color w:val="000000"/>
          <w:lang w:bidi="th-TH"/>
        </w:rPr>
        <w:t>Šis laikotarpis atitinka 36</w:t>
      </w:r>
      <w:r w:rsidRPr="006879EC">
        <w:rPr>
          <w:rFonts w:ascii="Times New Roman" w:eastAsia="Times New Roman" w:hAnsi="Times New Roman" w:cs="Times New Roman"/>
          <w:color w:val="000000"/>
        </w:rPr>
        <w:t> </w:t>
      </w:r>
      <w:r w:rsidRPr="006879EC">
        <w:rPr>
          <w:rFonts w:ascii="Times New Roman" w:eastAsia="Times New Roman" w:hAnsi="Times New Roman" w:cs="Times New Roman"/>
          <w:color w:val="000000"/>
          <w:lang w:bidi="th-TH"/>
        </w:rPr>
        <w:t>moters nėštumo savaites, tačiau kartais gali atitikti ir laikotarpį iki 44</w:t>
      </w:r>
      <w:r w:rsidRPr="006879EC">
        <w:rPr>
          <w:rFonts w:ascii="Times New Roman" w:eastAsia="Times New Roman" w:hAnsi="Times New Roman" w:cs="Times New Roman"/>
          <w:color w:val="000000"/>
        </w:rPr>
        <w:t> </w:t>
      </w:r>
      <w:r w:rsidRPr="006879EC">
        <w:rPr>
          <w:rFonts w:ascii="Times New Roman" w:eastAsia="Times New Roman" w:hAnsi="Times New Roman" w:cs="Times New Roman"/>
          <w:color w:val="000000"/>
          <w:lang w:bidi="th-TH"/>
        </w:rPr>
        <w:t xml:space="preserve">savaitės po pastojimo. Tyrimo metu valsartano jauniems žiurkiukams girdyta ne ilgiau kaip iki </w:t>
      </w:r>
      <w:r w:rsidRPr="006879EC">
        <w:rPr>
          <w:rFonts w:ascii="Times New Roman" w:eastAsia="Times New Roman" w:hAnsi="Times New Roman" w:cs="Times New Roman"/>
          <w:color w:val="000000"/>
        </w:rPr>
        <w:t>70 gyvenimo paros, poveikio inkstų brendimui (4</w:t>
      </w:r>
      <w:r w:rsidRPr="006879EC">
        <w:rPr>
          <w:rFonts w:ascii="Times New Roman" w:eastAsia="Times New Roman" w:hAnsi="Times New Roman" w:cs="Times New Roman"/>
          <w:color w:val="000000"/>
        </w:rPr>
        <w:noBreakHyphen/>
        <w:t xml:space="preserve">6 postnatalinė savaitė) atmesti negalima. Funkcinis inkstų brendimas yra pirmaisiais žmonių gyvenimo metais vykstantis procesas. Vadinasi, klinikinės </w:t>
      </w:r>
      <w:r w:rsidRPr="006879EC">
        <w:rPr>
          <w:rFonts w:ascii="Times New Roman" w:eastAsia="Times New Roman" w:hAnsi="Times New Roman" w:cs="Times New Roman"/>
          <w:color w:val="000000"/>
        </w:rPr>
        <w:lastRenderedPageBreak/>
        <w:t>tokio poveikio reikšmės &lt;</w:t>
      </w:r>
      <w:r>
        <w:rPr>
          <w:rFonts w:ascii="Times New Roman" w:eastAsia="Times New Roman" w:hAnsi="Times New Roman" w:cs="Times New Roman"/>
          <w:color w:val="000000"/>
        </w:rPr>
        <w:t> </w:t>
      </w:r>
      <w:r w:rsidRPr="006879EC">
        <w:rPr>
          <w:rFonts w:ascii="Times New Roman" w:eastAsia="Times New Roman" w:hAnsi="Times New Roman" w:cs="Times New Roman"/>
          <w:color w:val="000000"/>
        </w:rPr>
        <w:t>1 metų vaikams paneigti negalima, tačiau ikiklinikiniai duomenys saugumo problemų, galinčių atsirasti vyresniems kaip 1 metų vaikams, nerodo.</w:t>
      </w:r>
    </w:p>
    <w:p w14:paraId="2AA55B09"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u w:val="single"/>
        </w:rPr>
      </w:pPr>
    </w:p>
    <w:p w14:paraId="24A22EA1"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u w:val="single"/>
        </w:rPr>
      </w:pPr>
      <w:r w:rsidRPr="006879EC">
        <w:rPr>
          <w:rFonts w:ascii="Times New Roman" w:eastAsia="Times New Roman" w:hAnsi="Times New Roman" w:cs="Times New Roman"/>
          <w:u w:val="single"/>
        </w:rPr>
        <w:t>Rozuvastatinas</w:t>
      </w:r>
    </w:p>
    <w:p w14:paraId="7CE39F77" w14:textId="77777777" w:rsidR="006512C9" w:rsidRPr="006879EC" w:rsidRDefault="006512C9" w:rsidP="006512C9">
      <w:pPr>
        <w:widowControl w:val="0"/>
        <w:tabs>
          <w:tab w:val="left" w:pos="1296"/>
        </w:tabs>
        <w:snapToGrid w:val="0"/>
        <w:spacing w:after="0" w:line="240" w:lineRule="auto"/>
        <w:rPr>
          <w:rFonts w:ascii="Times New Roman" w:eastAsia="Times New Roman" w:hAnsi="Times New Roman" w:cs="Times New Roman"/>
          <w:color w:val="000000"/>
          <w:lang w:eastAsia="sl-SI"/>
        </w:rPr>
      </w:pPr>
    </w:p>
    <w:p w14:paraId="43699549"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Įprastų farmakologinio saugumo, genotoksiškumo ir galimo kancerogeniškumo ikiklinikinių tyrimų duomenys specifinio pavojaus žmogui nerodo</w:t>
      </w:r>
      <w:r w:rsidRPr="006879EC">
        <w:rPr>
          <w:rFonts w:ascii="Times New Roman" w:eastAsia="Times New Roman" w:hAnsi="Times New Roman" w:cs="Times New Roman"/>
          <w:color w:val="000000"/>
          <w:lang w:eastAsia="sl-SI"/>
        </w:rPr>
        <w:t xml:space="preserve">. </w:t>
      </w:r>
      <w:r w:rsidRPr="006879EC">
        <w:rPr>
          <w:rFonts w:ascii="Times New Roman" w:eastAsia="Times New Roman" w:hAnsi="Times New Roman" w:cs="Times New Roman"/>
        </w:rPr>
        <w:t>Specialių poveikio hERG tyrimų neatlikta. Nepageidaujamos reakcijos, kurių nepastebėta klinikinių tyrimų metu, bet pasireiškė gyvūnams, esant panašiai į klinikinę ekspozicijai, yra kartotinių dozių toksinio poveikio tyrimų metu nustatyti (tikėtina, kad dėl rozuvastatino farmakologinio poveikio) pelių ir žiurkių kepenų histopatologiniai pokyčiai bei silpnesnis poveikis šunų (bet ne beždžionių) tulžies pūslei. Be to, stebėtas didesnių dozių toksinis poveikis beždžionių ir šunų sėklidėms. Nustatytas toksinis poveikis žiurkių reprodukcijai: mažesnis vados dydis, kūno svoris ir išgyvenimas, kai dozės sukėlė toksinį poveikį vaikingai patelei, o sisteminė ekspozicija kelis kartus viršijo terapinę.</w:t>
      </w:r>
    </w:p>
    <w:p w14:paraId="4490F181" w14:textId="77777777" w:rsidR="006512C9" w:rsidRPr="006879EC" w:rsidRDefault="006512C9" w:rsidP="006512C9">
      <w:pPr>
        <w:widowControl w:val="0"/>
        <w:tabs>
          <w:tab w:val="left" w:pos="1296"/>
        </w:tabs>
        <w:snapToGrid w:val="0"/>
        <w:spacing w:after="0" w:line="240" w:lineRule="auto"/>
        <w:rPr>
          <w:rFonts w:ascii="Times New Roman" w:eastAsia="Times New Roman" w:hAnsi="Times New Roman" w:cs="Times New Roman"/>
        </w:rPr>
      </w:pPr>
    </w:p>
    <w:p w14:paraId="078DAF7E" w14:textId="77777777" w:rsidR="006512C9" w:rsidRPr="006879EC" w:rsidRDefault="006512C9" w:rsidP="006512C9">
      <w:pPr>
        <w:widowControl w:val="0"/>
        <w:tabs>
          <w:tab w:val="left" w:pos="1296"/>
        </w:tabs>
        <w:snapToGrid w:val="0"/>
        <w:spacing w:after="0" w:line="240" w:lineRule="auto"/>
        <w:rPr>
          <w:rFonts w:ascii="Times New Roman" w:eastAsia="Times New Roman" w:hAnsi="Times New Roman" w:cs="Times New Roman"/>
        </w:rPr>
      </w:pPr>
    </w:p>
    <w:p w14:paraId="61922F24" w14:textId="77777777" w:rsidR="006512C9" w:rsidRPr="006879EC" w:rsidRDefault="006512C9" w:rsidP="006512C9">
      <w:pPr>
        <w:widowControl w:val="0"/>
        <w:tabs>
          <w:tab w:val="left" w:pos="567"/>
        </w:tabs>
        <w:snapToGrid w:val="0"/>
        <w:spacing w:after="0" w:line="240" w:lineRule="auto"/>
        <w:outlineLvl w:val="2"/>
        <w:rPr>
          <w:rFonts w:ascii="Times New Roman" w:eastAsia="Times New Roman" w:hAnsi="Times New Roman" w:cs="Times New Roman"/>
          <w:b/>
          <w:bCs/>
          <w:lang w:eastAsia="x-none"/>
        </w:rPr>
      </w:pPr>
      <w:r w:rsidRPr="006879EC">
        <w:rPr>
          <w:rFonts w:ascii="Times New Roman" w:eastAsia="Times New Roman" w:hAnsi="Times New Roman" w:cs="Times New Roman"/>
          <w:b/>
          <w:bCs/>
          <w:lang w:eastAsia="x-none"/>
        </w:rPr>
        <w:t>6.</w:t>
      </w:r>
      <w:r w:rsidRPr="006879EC">
        <w:rPr>
          <w:rFonts w:ascii="Times New Roman" w:eastAsia="Times New Roman" w:hAnsi="Times New Roman" w:cs="Times New Roman"/>
          <w:b/>
          <w:bCs/>
          <w:lang w:eastAsia="x-none"/>
        </w:rPr>
        <w:tab/>
        <w:t>FARMACINĖ INFORMACIJA</w:t>
      </w:r>
    </w:p>
    <w:p w14:paraId="40276506" w14:textId="77777777" w:rsidR="006512C9" w:rsidRPr="006879EC" w:rsidRDefault="006512C9" w:rsidP="006512C9">
      <w:pPr>
        <w:widowControl w:val="0"/>
        <w:tabs>
          <w:tab w:val="left" w:pos="1296"/>
        </w:tabs>
        <w:snapToGrid w:val="0"/>
        <w:spacing w:after="0" w:line="240" w:lineRule="auto"/>
        <w:rPr>
          <w:rFonts w:ascii="Times New Roman" w:eastAsia="Times New Roman" w:hAnsi="Times New Roman" w:cs="Times New Roman"/>
        </w:rPr>
      </w:pPr>
    </w:p>
    <w:p w14:paraId="425B7511" w14:textId="77777777" w:rsidR="006512C9" w:rsidRPr="006879EC" w:rsidRDefault="006512C9" w:rsidP="006512C9">
      <w:pPr>
        <w:widowControl w:val="0"/>
        <w:tabs>
          <w:tab w:val="left" w:pos="567"/>
        </w:tabs>
        <w:snapToGrid w:val="0"/>
        <w:spacing w:after="0" w:line="240" w:lineRule="auto"/>
        <w:jc w:val="both"/>
        <w:outlineLvl w:val="3"/>
        <w:rPr>
          <w:rFonts w:ascii="Times New Roman" w:eastAsia="Times New Roman" w:hAnsi="Times New Roman" w:cs="Times New Roman"/>
          <w:b/>
          <w:bCs/>
          <w:lang w:eastAsia="x-none"/>
        </w:rPr>
      </w:pPr>
      <w:r w:rsidRPr="006879EC">
        <w:rPr>
          <w:rFonts w:ascii="Times New Roman" w:eastAsia="Times New Roman" w:hAnsi="Times New Roman" w:cs="Times New Roman"/>
          <w:b/>
          <w:bCs/>
          <w:lang w:eastAsia="x-none"/>
        </w:rPr>
        <w:t>6.1</w:t>
      </w:r>
      <w:r w:rsidRPr="006879EC">
        <w:rPr>
          <w:rFonts w:ascii="Times New Roman" w:eastAsia="Times New Roman" w:hAnsi="Times New Roman" w:cs="Times New Roman"/>
          <w:b/>
          <w:bCs/>
          <w:lang w:eastAsia="x-none"/>
        </w:rPr>
        <w:tab/>
        <w:t>Pagalbinių medžiagų sąrašas</w:t>
      </w:r>
    </w:p>
    <w:p w14:paraId="49A6D781" w14:textId="77777777" w:rsidR="006512C9" w:rsidRPr="006879EC" w:rsidRDefault="006512C9" w:rsidP="006512C9">
      <w:pPr>
        <w:widowControl w:val="0"/>
        <w:tabs>
          <w:tab w:val="left" w:pos="1296"/>
        </w:tabs>
        <w:snapToGrid w:val="0"/>
        <w:spacing w:after="0" w:line="240" w:lineRule="auto"/>
        <w:rPr>
          <w:rFonts w:ascii="Times New Roman" w:eastAsia="Times New Roman" w:hAnsi="Times New Roman" w:cs="Times New Roman"/>
        </w:rPr>
      </w:pPr>
    </w:p>
    <w:p w14:paraId="20A650E6" w14:textId="77777777" w:rsidR="006512C9" w:rsidRPr="006879EC" w:rsidRDefault="006512C9" w:rsidP="006512C9">
      <w:pPr>
        <w:widowControl w:val="0"/>
        <w:tabs>
          <w:tab w:val="left" w:pos="1296"/>
        </w:tabs>
        <w:snapToGrid w:val="0"/>
        <w:spacing w:after="0" w:line="240" w:lineRule="auto"/>
        <w:outlineLvl w:val="0"/>
        <w:rPr>
          <w:rFonts w:ascii="Times New Roman" w:eastAsia="Times New Roman" w:hAnsi="Times New Roman" w:cs="Times New Roman"/>
          <w:i/>
        </w:rPr>
      </w:pPr>
      <w:r w:rsidRPr="006879EC">
        <w:rPr>
          <w:rFonts w:ascii="Times New Roman" w:eastAsia="Times New Roman" w:hAnsi="Times New Roman" w:cs="Times New Roman"/>
          <w:i/>
        </w:rPr>
        <w:t>Tabletės šerdis</w:t>
      </w:r>
    </w:p>
    <w:p w14:paraId="277A43A6"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lang w:eastAsia="sl-SI"/>
        </w:rPr>
      </w:pPr>
      <w:r w:rsidRPr="006879EC">
        <w:rPr>
          <w:rFonts w:ascii="Times New Roman" w:eastAsia="Times New Roman" w:hAnsi="Times New Roman" w:cs="Times New Roman"/>
          <w:lang w:eastAsia="sl-SI"/>
        </w:rPr>
        <w:t>Mikrokristalinė celiuliozė</w:t>
      </w:r>
    </w:p>
    <w:p w14:paraId="188204B5"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lang w:eastAsia="sl-SI"/>
        </w:rPr>
      </w:pPr>
      <w:r w:rsidRPr="006879EC">
        <w:rPr>
          <w:rFonts w:ascii="Times New Roman" w:eastAsia="Times New Roman" w:hAnsi="Times New Roman" w:cs="Times New Roman"/>
          <w:lang w:eastAsia="sl-SI"/>
        </w:rPr>
        <w:t>Laktozė monohidratas</w:t>
      </w:r>
    </w:p>
    <w:p w14:paraId="4EFB5F95"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lang w:eastAsia="sl-SI"/>
        </w:rPr>
      </w:pPr>
      <w:r w:rsidRPr="006879EC">
        <w:rPr>
          <w:rFonts w:ascii="Times New Roman" w:eastAsia="Times New Roman" w:hAnsi="Times New Roman" w:cs="Times New Roman"/>
          <w:lang w:eastAsia="sl-SI"/>
        </w:rPr>
        <w:t>Kroskarmeliozės natrio druska</w:t>
      </w:r>
    </w:p>
    <w:p w14:paraId="1C8EAA14"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lang w:eastAsia="sl-SI"/>
        </w:rPr>
      </w:pPr>
      <w:r w:rsidRPr="006879EC">
        <w:rPr>
          <w:rFonts w:ascii="Times New Roman" w:eastAsia="Times New Roman" w:hAnsi="Times New Roman" w:cs="Times New Roman"/>
          <w:lang w:eastAsia="sl-SI"/>
        </w:rPr>
        <w:t>Bevandenis koloidinis silicio dioksidas</w:t>
      </w:r>
    </w:p>
    <w:p w14:paraId="281F77AA"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lang w:eastAsia="sl-SI"/>
        </w:rPr>
      </w:pPr>
      <w:r w:rsidRPr="006879EC">
        <w:rPr>
          <w:rFonts w:ascii="Times New Roman" w:eastAsia="Times New Roman" w:hAnsi="Times New Roman" w:cs="Times New Roman"/>
          <w:lang w:eastAsia="sl-SI"/>
        </w:rPr>
        <w:t>Magnio stearatas</w:t>
      </w:r>
    </w:p>
    <w:p w14:paraId="5A3E89A6" w14:textId="77777777" w:rsidR="006512C9" w:rsidRPr="006879EC" w:rsidRDefault="006512C9" w:rsidP="006512C9">
      <w:pPr>
        <w:widowControl w:val="0"/>
        <w:tabs>
          <w:tab w:val="left" w:pos="1296"/>
        </w:tabs>
        <w:snapToGrid w:val="0"/>
        <w:spacing w:after="0" w:line="240" w:lineRule="auto"/>
        <w:rPr>
          <w:rFonts w:ascii="Times New Roman" w:eastAsia="Times New Roman" w:hAnsi="Times New Roman" w:cs="Times New Roman"/>
          <w:lang w:eastAsia="sl-SI"/>
        </w:rPr>
      </w:pPr>
      <w:r w:rsidRPr="006879EC">
        <w:rPr>
          <w:rFonts w:ascii="Times New Roman" w:eastAsia="Times New Roman" w:hAnsi="Times New Roman" w:cs="Times New Roman"/>
          <w:lang w:eastAsia="sl-SI"/>
        </w:rPr>
        <w:t>Manitolis</w:t>
      </w:r>
    </w:p>
    <w:p w14:paraId="2C339DCA" w14:textId="77777777" w:rsidR="006512C9" w:rsidRPr="006879EC" w:rsidRDefault="006512C9" w:rsidP="006512C9">
      <w:pPr>
        <w:widowControl w:val="0"/>
        <w:tabs>
          <w:tab w:val="left" w:pos="1296"/>
        </w:tabs>
        <w:snapToGrid w:val="0"/>
        <w:spacing w:after="0" w:line="240" w:lineRule="auto"/>
        <w:outlineLvl w:val="0"/>
        <w:rPr>
          <w:rFonts w:ascii="Times New Roman" w:eastAsia="Times New Roman" w:hAnsi="Times New Roman" w:cs="Times New Roman"/>
        </w:rPr>
      </w:pPr>
      <w:r w:rsidRPr="006879EC">
        <w:rPr>
          <w:rFonts w:ascii="Times New Roman" w:eastAsia="Times New Roman" w:hAnsi="Times New Roman" w:cs="Times New Roman"/>
        </w:rPr>
        <w:t>Povidonas K25</w:t>
      </w:r>
    </w:p>
    <w:p w14:paraId="53392B38" w14:textId="77777777" w:rsidR="006512C9" w:rsidRPr="006879EC" w:rsidRDefault="006512C9" w:rsidP="006512C9">
      <w:pPr>
        <w:widowControl w:val="0"/>
        <w:tabs>
          <w:tab w:val="left" w:pos="1296"/>
        </w:tabs>
        <w:snapToGrid w:val="0"/>
        <w:spacing w:after="0" w:line="240" w:lineRule="auto"/>
        <w:rPr>
          <w:rFonts w:ascii="Times New Roman" w:eastAsia="Times New Roman" w:hAnsi="Times New Roman" w:cs="Times New Roman"/>
          <w:lang w:eastAsia="sl-SI"/>
        </w:rPr>
      </w:pPr>
      <w:r w:rsidRPr="006879EC">
        <w:rPr>
          <w:rFonts w:ascii="Times New Roman" w:eastAsia="Times New Roman" w:hAnsi="Times New Roman" w:cs="Times New Roman"/>
          <w:lang w:eastAsia="sl-SI"/>
        </w:rPr>
        <w:t>Natrio laurilsulfatas</w:t>
      </w:r>
    </w:p>
    <w:p w14:paraId="533BDF34" w14:textId="77777777" w:rsidR="006512C9" w:rsidRPr="006879EC" w:rsidRDefault="006512C9" w:rsidP="006512C9">
      <w:pPr>
        <w:widowControl w:val="0"/>
        <w:tabs>
          <w:tab w:val="left" w:pos="1296"/>
        </w:tabs>
        <w:snapToGrid w:val="0"/>
        <w:spacing w:after="0" w:line="240" w:lineRule="auto"/>
        <w:outlineLvl w:val="0"/>
        <w:rPr>
          <w:rFonts w:ascii="Times New Roman" w:eastAsia="Times New Roman" w:hAnsi="Times New Roman" w:cs="Times New Roman"/>
        </w:rPr>
      </w:pPr>
      <w:r w:rsidRPr="006879EC">
        <w:rPr>
          <w:rFonts w:ascii="Times New Roman" w:eastAsia="Times New Roman" w:hAnsi="Times New Roman" w:cs="Times New Roman"/>
        </w:rPr>
        <w:t>Geltonasis geležies oksidas (E172)</w:t>
      </w:r>
    </w:p>
    <w:p w14:paraId="3AEEC241" w14:textId="77777777" w:rsidR="006512C9" w:rsidRPr="006879EC" w:rsidRDefault="006512C9" w:rsidP="006512C9">
      <w:pPr>
        <w:widowControl w:val="0"/>
        <w:tabs>
          <w:tab w:val="left" w:pos="1296"/>
        </w:tabs>
        <w:snapToGrid w:val="0"/>
        <w:spacing w:after="0" w:line="240" w:lineRule="auto"/>
        <w:outlineLvl w:val="0"/>
        <w:rPr>
          <w:rFonts w:ascii="Times New Roman" w:eastAsia="Times New Roman" w:hAnsi="Times New Roman" w:cs="Times New Roman"/>
          <w:highlight w:val="yellow"/>
        </w:rPr>
      </w:pPr>
    </w:p>
    <w:p w14:paraId="749F14D2" w14:textId="77777777" w:rsidR="006512C9" w:rsidRPr="006879EC" w:rsidRDefault="006512C9" w:rsidP="006512C9">
      <w:pPr>
        <w:widowControl w:val="0"/>
        <w:tabs>
          <w:tab w:val="left" w:pos="2925"/>
        </w:tabs>
        <w:snapToGrid w:val="0"/>
        <w:spacing w:after="0" w:line="240" w:lineRule="auto"/>
        <w:outlineLvl w:val="0"/>
        <w:rPr>
          <w:rFonts w:ascii="Times New Roman" w:eastAsia="Times New Roman" w:hAnsi="Times New Roman" w:cs="Times New Roman"/>
          <w:i/>
        </w:rPr>
      </w:pPr>
      <w:r w:rsidRPr="006879EC">
        <w:rPr>
          <w:rFonts w:ascii="Times New Roman" w:eastAsia="Times New Roman" w:hAnsi="Times New Roman" w:cs="Times New Roman"/>
          <w:i/>
        </w:rPr>
        <w:t>10 mg/80 mg ir 20 mg/80 mg plėvele dengtų tablečių plėvelė</w:t>
      </w:r>
    </w:p>
    <w:p w14:paraId="15EEBAFF" w14:textId="77777777" w:rsidR="006512C9" w:rsidRPr="006879EC" w:rsidRDefault="006512C9" w:rsidP="006512C9">
      <w:pPr>
        <w:widowControl w:val="0"/>
        <w:tabs>
          <w:tab w:val="left" w:pos="1296"/>
        </w:tabs>
        <w:snapToGrid w:val="0"/>
        <w:spacing w:after="0" w:line="240" w:lineRule="auto"/>
        <w:outlineLvl w:val="0"/>
        <w:rPr>
          <w:rFonts w:ascii="Times New Roman" w:eastAsia="Times New Roman" w:hAnsi="Times New Roman" w:cs="Times New Roman"/>
          <w:lang w:eastAsia="sl-SI"/>
        </w:rPr>
      </w:pPr>
      <w:r w:rsidRPr="006879EC">
        <w:rPr>
          <w:rFonts w:ascii="Times New Roman" w:eastAsia="Times New Roman" w:hAnsi="Times New Roman" w:cs="Times New Roman"/>
          <w:lang w:eastAsia="sl-SI"/>
        </w:rPr>
        <w:t>Polivinilo alkoholis</w:t>
      </w:r>
    </w:p>
    <w:p w14:paraId="0288821C" w14:textId="77777777" w:rsidR="006512C9" w:rsidRPr="006879EC" w:rsidRDefault="006512C9" w:rsidP="006512C9">
      <w:pPr>
        <w:widowControl w:val="0"/>
        <w:tabs>
          <w:tab w:val="left" w:pos="1296"/>
        </w:tabs>
        <w:snapToGrid w:val="0"/>
        <w:spacing w:after="0" w:line="240" w:lineRule="auto"/>
        <w:outlineLvl w:val="0"/>
        <w:rPr>
          <w:rFonts w:ascii="Times New Roman" w:eastAsia="Times New Roman" w:hAnsi="Times New Roman" w:cs="Times New Roman"/>
          <w:lang w:eastAsia="sl-SI"/>
        </w:rPr>
      </w:pPr>
      <w:r w:rsidRPr="006879EC">
        <w:rPr>
          <w:rFonts w:ascii="Times New Roman" w:eastAsia="Times New Roman" w:hAnsi="Times New Roman" w:cs="Times New Roman"/>
          <w:lang w:eastAsia="sl-SI"/>
        </w:rPr>
        <w:t>Titano dioksidas (E171)</w:t>
      </w:r>
    </w:p>
    <w:p w14:paraId="49F42BDC" w14:textId="77777777" w:rsidR="006512C9" w:rsidRPr="006879EC" w:rsidRDefault="006512C9" w:rsidP="006512C9">
      <w:pPr>
        <w:widowControl w:val="0"/>
        <w:tabs>
          <w:tab w:val="left" w:pos="1296"/>
        </w:tabs>
        <w:snapToGrid w:val="0"/>
        <w:spacing w:after="0" w:line="240" w:lineRule="auto"/>
        <w:outlineLvl w:val="0"/>
        <w:rPr>
          <w:rFonts w:ascii="Times New Roman" w:eastAsia="Times New Roman" w:hAnsi="Times New Roman" w:cs="Times New Roman"/>
          <w:lang w:eastAsia="sl-SI"/>
        </w:rPr>
      </w:pPr>
      <w:r w:rsidRPr="006879EC">
        <w:rPr>
          <w:rFonts w:ascii="Times New Roman" w:eastAsia="Times New Roman" w:hAnsi="Times New Roman" w:cs="Times New Roman"/>
          <w:lang w:eastAsia="sl-SI"/>
        </w:rPr>
        <w:t>Makrogolis 3350</w:t>
      </w:r>
    </w:p>
    <w:p w14:paraId="37437FE6" w14:textId="77777777" w:rsidR="006512C9" w:rsidRPr="006879EC" w:rsidRDefault="006512C9" w:rsidP="006512C9">
      <w:pPr>
        <w:widowControl w:val="0"/>
        <w:tabs>
          <w:tab w:val="left" w:pos="1296"/>
        </w:tabs>
        <w:snapToGrid w:val="0"/>
        <w:spacing w:after="0" w:line="240" w:lineRule="auto"/>
        <w:outlineLvl w:val="0"/>
        <w:rPr>
          <w:rFonts w:ascii="Times New Roman" w:eastAsia="Times New Roman" w:hAnsi="Times New Roman" w:cs="Times New Roman"/>
        </w:rPr>
      </w:pPr>
      <w:r w:rsidRPr="006879EC">
        <w:rPr>
          <w:rFonts w:ascii="Times New Roman" w:eastAsia="Times New Roman" w:hAnsi="Times New Roman" w:cs="Times New Roman"/>
          <w:lang w:eastAsia="sl-SI"/>
        </w:rPr>
        <w:t>Talkas</w:t>
      </w:r>
    </w:p>
    <w:p w14:paraId="338E7764" w14:textId="77777777" w:rsidR="006512C9" w:rsidRPr="006879EC" w:rsidRDefault="006512C9" w:rsidP="006512C9">
      <w:pPr>
        <w:widowControl w:val="0"/>
        <w:tabs>
          <w:tab w:val="left" w:pos="1296"/>
        </w:tabs>
        <w:snapToGrid w:val="0"/>
        <w:spacing w:after="0" w:line="240" w:lineRule="auto"/>
        <w:outlineLvl w:val="0"/>
        <w:rPr>
          <w:rFonts w:ascii="Times New Roman" w:eastAsia="Times New Roman" w:hAnsi="Times New Roman" w:cs="Times New Roman"/>
        </w:rPr>
      </w:pPr>
      <w:r w:rsidRPr="006879EC">
        <w:rPr>
          <w:rFonts w:ascii="Times New Roman" w:eastAsia="Times New Roman" w:hAnsi="Times New Roman" w:cs="Times New Roman"/>
        </w:rPr>
        <w:t>Raudonasis geležies oksidas (E172)</w:t>
      </w:r>
    </w:p>
    <w:p w14:paraId="7B871330"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iCs/>
        </w:rPr>
      </w:pPr>
    </w:p>
    <w:p w14:paraId="07F80CCE" w14:textId="77777777" w:rsidR="006512C9" w:rsidRPr="006879EC" w:rsidRDefault="006512C9" w:rsidP="006512C9">
      <w:pPr>
        <w:widowControl w:val="0"/>
        <w:tabs>
          <w:tab w:val="left" w:pos="2925"/>
        </w:tabs>
        <w:snapToGrid w:val="0"/>
        <w:spacing w:after="0" w:line="240" w:lineRule="auto"/>
        <w:outlineLvl w:val="0"/>
        <w:rPr>
          <w:rFonts w:ascii="Times New Roman" w:eastAsia="Times New Roman" w:hAnsi="Times New Roman" w:cs="Times New Roman"/>
          <w:i/>
        </w:rPr>
      </w:pPr>
      <w:r w:rsidRPr="006879EC">
        <w:rPr>
          <w:rFonts w:ascii="Times New Roman" w:eastAsia="Times New Roman" w:hAnsi="Times New Roman" w:cs="Times New Roman"/>
          <w:i/>
        </w:rPr>
        <w:t>10 mg/160 mg plėvele dengtų tablečių plėvelė</w:t>
      </w:r>
    </w:p>
    <w:p w14:paraId="520FF1C2" w14:textId="77777777" w:rsidR="006512C9" w:rsidRPr="006879EC" w:rsidRDefault="006512C9" w:rsidP="006512C9">
      <w:pPr>
        <w:widowControl w:val="0"/>
        <w:tabs>
          <w:tab w:val="left" w:pos="1296"/>
        </w:tabs>
        <w:snapToGrid w:val="0"/>
        <w:spacing w:after="0" w:line="240" w:lineRule="auto"/>
        <w:outlineLvl w:val="0"/>
        <w:rPr>
          <w:rFonts w:ascii="Times New Roman" w:eastAsia="Times New Roman" w:hAnsi="Times New Roman" w:cs="Times New Roman"/>
          <w:lang w:eastAsia="sl-SI"/>
        </w:rPr>
      </w:pPr>
      <w:r w:rsidRPr="006879EC">
        <w:rPr>
          <w:rFonts w:ascii="Times New Roman" w:eastAsia="Times New Roman" w:hAnsi="Times New Roman" w:cs="Times New Roman"/>
          <w:lang w:eastAsia="sl-SI"/>
        </w:rPr>
        <w:t>Polivinilo alkoholis</w:t>
      </w:r>
    </w:p>
    <w:p w14:paraId="48BA7EC9" w14:textId="77777777" w:rsidR="006512C9" w:rsidRPr="006879EC" w:rsidRDefault="006512C9" w:rsidP="006512C9">
      <w:pPr>
        <w:widowControl w:val="0"/>
        <w:tabs>
          <w:tab w:val="left" w:pos="1296"/>
        </w:tabs>
        <w:snapToGrid w:val="0"/>
        <w:spacing w:after="0" w:line="240" w:lineRule="auto"/>
        <w:outlineLvl w:val="0"/>
        <w:rPr>
          <w:rFonts w:ascii="Times New Roman" w:eastAsia="Times New Roman" w:hAnsi="Times New Roman" w:cs="Times New Roman"/>
          <w:lang w:eastAsia="sl-SI"/>
        </w:rPr>
      </w:pPr>
      <w:r w:rsidRPr="006879EC">
        <w:rPr>
          <w:rFonts w:ascii="Times New Roman" w:eastAsia="Times New Roman" w:hAnsi="Times New Roman" w:cs="Times New Roman"/>
          <w:lang w:eastAsia="sl-SI"/>
        </w:rPr>
        <w:t>Titano dioksidas (E171)</w:t>
      </w:r>
    </w:p>
    <w:p w14:paraId="359EC0A8" w14:textId="77777777" w:rsidR="006512C9" w:rsidRPr="006879EC" w:rsidRDefault="006512C9" w:rsidP="006512C9">
      <w:pPr>
        <w:widowControl w:val="0"/>
        <w:tabs>
          <w:tab w:val="left" w:pos="1296"/>
        </w:tabs>
        <w:snapToGrid w:val="0"/>
        <w:spacing w:after="0" w:line="240" w:lineRule="auto"/>
        <w:outlineLvl w:val="0"/>
        <w:rPr>
          <w:rFonts w:ascii="Times New Roman" w:eastAsia="Times New Roman" w:hAnsi="Times New Roman" w:cs="Times New Roman"/>
          <w:lang w:eastAsia="sl-SI"/>
        </w:rPr>
      </w:pPr>
      <w:r w:rsidRPr="006879EC">
        <w:rPr>
          <w:rFonts w:ascii="Times New Roman" w:eastAsia="Times New Roman" w:hAnsi="Times New Roman" w:cs="Times New Roman"/>
          <w:lang w:eastAsia="sl-SI"/>
        </w:rPr>
        <w:t>Makrogolis 3350</w:t>
      </w:r>
    </w:p>
    <w:p w14:paraId="2651CC7E" w14:textId="77777777" w:rsidR="006512C9" w:rsidRPr="006879EC" w:rsidRDefault="006512C9" w:rsidP="006512C9">
      <w:pPr>
        <w:widowControl w:val="0"/>
        <w:tabs>
          <w:tab w:val="left" w:pos="1296"/>
        </w:tabs>
        <w:snapToGrid w:val="0"/>
        <w:spacing w:after="0" w:line="240" w:lineRule="auto"/>
        <w:outlineLvl w:val="0"/>
        <w:rPr>
          <w:rFonts w:ascii="Times New Roman" w:eastAsia="Times New Roman" w:hAnsi="Times New Roman" w:cs="Times New Roman"/>
        </w:rPr>
      </w:pPr>
      <w:r w:rsidRPr="006879EC">
        <w:rPr>
          <w:rFonts w:ascii="Times New Roman" w:eastAsia="Times New Roman" w:hAnsi="Times New Roman" w:cs="Times New Roman"/>
          <w:lang w:eastAsia="sl-SI"/>
        </w:rPr>
        <w:t>Talkas</w:t>
      </w:r>
    </w:p>
    <w:p w14:paraId="2B1EC0FC" w14:textId="77777777" w:rsidR="006512C9" w:rsidRPr="006879EC" w:rsidRDefault="006512C9" w:rsidP="006512C9">
      <w:pPr>
        <w:widowControl w:val="0"/>
        <w:tabs>
          <w:tab w:val="left" w:pos="1296"/>
        </w:tabs>
        <w:snapToGrid w:val="0"/>
        <w:spacing w:after="0" w:line="240" w:lineRule="auto"/>
        <w:outlineLvl w:val="0"/>
        <w:rPr>
          <w:rFonts w:ascii="Times New Roman" w:eastAsia="Times New Roman" w:hAnsi="Times New Roman" w:cs="Times New Roman"/>
        </w:rPr>
      </w:pPr>
      <w:r w:rsidRPr="006879EC">
        <w:rPr>
          <w:rFonts w:ascii="Times New Roman" w:eastAsia="Times New Roman" w:hAnsi="Times New Roman" w:cs="Times New Roman"/>
        </w:rPr>
        <w:t>Raudonasis geležies oksidas (E172)</w:t>
      </w:r>
    </w:p>
    <w:p w14:paraId="55DE5AC3" w14:textId="77777777" w:rsidR="006512C9" w:rsidRPr="006879EC" w:rsidRDefault="006512C9" w:rsidP="006512C9">
      <w:pPr>
        <w:widowControl w:val="0"/>
        <w:tabs>
          <w:tab w:val="left" w:pos="1296"/>
        </w:tabs>
        <w:snapToGrid w:val="0"/>
        <w:spacing w:after="0" w:line="240" w:lineRule="auto"/>
        <w:outlineLvl w:val="0"/>
        <w:rPr>
          <w:rFonts w:ascii="Times New Roman" w:eastAsia="Times New Roman" w:hAnsi="Times New Roman" w:cs="Times New Roman"/>
        </w:rPr>
      </w:pPr>
      <w:r w:rsidRPr="006879EC">
        <w:rPr>
          <w:rFonts w:ascii="Times New Roman" w:eastAsia="Times New Roman" w:hAnsi="Times New Roman" w:cs="Times New Roman"/>
        </w:rPr>
        <w:t>Geltonasis geležies oksidas (E172)</w:t>
      </w:r>
    </w:p>
    <w:p w14:paraId="4E4CD52A"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iCs/>
        </w:rPr>
      </w:pPr>
    </w:p>
    <w:p w14:paraId="749A7C6E" w14:textId="77777777" w:rsidR="006512C9" w:rsidRPr="006879EC" w:rsidRDefault="006512C9" w:rsidP="006512C9">
      <w:pPr>
        <w:widowControl w:val="0"/>
        <w:tabs>
          <w:tab w:val="left" w:pos="2925"/>
        </w:tabs>
        <w:snapToGrid w:val="0"/>
        <w:spacing w:after="0" w:line="240" w:lineRule="auto"/>
        <w:outlineLvl w:val="0"/>
        <w:rPr>
          <w:rFonts w:ascii="Times New Roman" w:eastAsia="Times New Roman" w:hAnsi="Times New Roman" w:cs="Times New Roman"/>
          <w:i/>
        </w:rPr>
      </w:pPr>
      <w:r w:rsidRPr="006879EC">
        <w:rPr>
          <w:rFonts w:ascii="Times New Roman" w:eastAsia="Times New Roman" w:hAnsi="Times New Roman" w:cs="Times New Roman"/>
          <w:i/>
        </w:rPr>
        <w:t>20 mg/160 mg plėvele dengtų tablečių plėvelė</w:t>
      </w:r>
    </w:p>
    <w:p w14:paraId="65A46F6F" w14:textId="77777777" w:rsidR="006512C9" w:rsidRPr="006879EC" w:rsidRDefault="006512C9" w:rsidP="006512C9">
      <w:pPr>
        <w:widowControl w:val="0"/>
        <w:tabs>
          <w:tab w:val="left" w:pos="1296"/>
        </w:tabs>
        <w:snapToGrid w:val="0"/>
        <w:spacing w:after="0" w:line="240" w:lineRule="auto"/>
        <w:outlineLvl w:val="0"/>
        <w:rPr>
          <w:rFonts w:ascii="Times New Roman" w:eastAsia="Times New Roman" w:hAnsi="Times New Roman" w:cs="Times New Roman"/>
          <w:lang w:eastAsia="sl-SI"/>
        </w:rPr>
      </w:pPr>
      <w:r w:rsidRPr="006879EC">
        <w:rPr>
          <w:rFonts w:ascii="Times New Roman" w:eastAsia="Times New Roman" w:hAnsi="Times New Roman" w:cs="Times New Roman"/>
          <w:lang w:eastAsia="sl-SI"/>
        </w:rPr>
        <w:t>Polivinilo alkoholis</w:t>
      </w:r>
    </w:p>
    <w:p w14:paraId="7053EFAE" w14:textId="77777777" w:rsidR="006512C9" w:rsidRPr="006879EC" w:rsidRDefault="006512C9" w:rsidP="006512C9">
      <w:pPr>
        <w:widowControl w:val="0"/>
        <w:tabs>
          <w:tab w:val="left" w:pos="1296"/>
        </w:tabs>
        <w:snapToGrid w:val="0"/>
        <w:spacing w:after="0" w:line="240" w:lineRule="auto"/>
        <w:outlineLvl w:val="0"/>
        <w:rPr>
          <w:rFonts w:ascii="Times New Roman" w:eastAsia="Times New Roman" w:hAnsi="Times New Roman" w:cs="Times New Roman"/>
          <w:lang w:eastAsia="sl-SI"/>
        </w:rPr>
      </w:pPr>
      <w:r w:rsidRPr="006879EC">
        <w:rPr>
          <w:rFonts w:ascii="Times New Roman" w:eastAsia="Times New Roman" w:hAnsi="Times New Roman" w:cs="Times New Roman"/>
          <w:lang w:eastAsia="sl-SI"/>
        </w:rPr>
        <w:t>Titano dioksidas (E171)</w:t>
      </w:r>
    </w:p>
    <w:p w14:paraId="5F1ED7CD" w14:textId="77777777" w:rsidR="006512C9" w:rsidRPr="006879EC" w:rsidRDefault="006512C9" w:rsidP="006512C9">
      <w:pPr>
        <w:widowControl w:val="0"/>
        <w:tabs>
          <w:tab w:val="left" w:pos="1296"/>
        </w:tabs>
        <w:snapToGrid w:val="0"/>
        <w:spacing w:after="0" w:line="240" w:lineRule="auto"/>
        <w:outlineLvl w:val="0"/>
        <w:rPr>
          <w:rFonts w:ascii="Times New Roman" w:eastAsia="Times New Roman" w:hAnsi="Times New Roman" w:cs="Times New Roman"/>
          <w:lang w:eastAsia="sl-SI"/>
        </w:rPr>
      </w:pPr>
      <w:r w:rsidRPr="006879EC">
        <w:rPr>
          <w:rFonts w:ascii="Times New Roman" w:eastAsia="Times New Roman" w:hAnsi="Times New Roman" w:cs="Times New Roman"/>
          <w:lang w:eastAsia="sl-SI"/>
        </w:rPr>
        <w:t>Makrogolis 3350</w:t>
      </w:r>
    </w:p>
    <w:p w14:paraId="3D49BB66" w14:textId="77777777" w:rsidR="006512C9" w:rsidRPr="006879EC" w:rsidRDefault="006512C9" w:rsidP="006512C9">
      <w:pPr>
        <w:widowControl w:val="0"/>
        <w:tabs>
          <w:tab w:val="left" w:pos="1296"/>
        </w:tabs>
        <w:snapToGrid w:val="0"/>
        <w:spacing w:after="0" w:line="240" w:lineRule="auto"/>
        <w:outlineLvl w:val="0"/>
        <w:rPr>
          <w:rFonts w:ascii="Times New Roman" w:eastAsia="Times New Roman" w:hAnsi="Times New Roman" w:cs="Times New Roman"/>
        </w:rPr>
      </w:pPr>
      <w:r w:rsidRPr="006879EC">
        <w:rPr>
          <w:rFonts w:ascii="Times New Roman" w:eastAsia="Times New Roman" w:hAnsi="Times New Roman" w:cs="Times New Roman"/>
          <w:lang w:eastAsia="sl-SI"/>
        </w:rPr>
        <w:t>Talkas</w:t>
      </w:r>
    </w:p>
    <w:p w14:paraId="50A70F6C" w14:textId="77777777" w:rsidR="006512C9" w:rsidRPr="006879EC" w:rsidRDefault="006512C9" w:rsidP="006512C9">
      <w:pPr>
        <w:widowControl w:val="0"/>
        <w:tabs>
          <w:tab w:val="left" w:pos="1296"/>
        </w:tabs>
        <w:snapToGrid w:val="0"/>
        <w:spacing w:after="0" w:line="240" w:lineRule="auto"/>
        <w:outlineLvl w:val="0"/>
        <w:rPr>
          <w:rFonts w:ascii="Times New Roman" w:eastAsia="Times New Roman" w:hAnsi="Times New Roman" w:cs="Times New Roman"/>
        </w:rPr>
      </w:pPr>
      <w:r w:rsidRPr="006879EC">
        <w:rPr>
          <w:rFonts w:ascii="Times New Roman" w:eastAsia="Times New Roman" w:hAnsi="Times New Roman" w:cs="Times New Roman"/>
        </w:rPr>
        <w:t>Geltonasis geležies oksidas (E172)</w:t>
      </w:r>
    </w:p>
    <w:p w14:paraId="34077422" w14:textId="77777777" w:rsidR="006512C9" w:rsidRPr="006879EC" w:rsidRDefault="006512C9" w:rsidP="006512C9">
      <w:pPr>
        <w:widowControl w:val="0"/>
        <w:tabs>
          <w:tab w:val="left" w:pos="1296"/>
        </w:tabs>
        <w:snapToGrid w:val="0"/>
        <w:spacing w:after="0" w:line="240" w:lineRule="auto"/>
        <w:rPr>
          <w:rFonts w:ascii="Times New Roman" w:eastAsia="Times New Roman" w:hAnsi="Times New Roman" w:cs="Times New Roman"/>
        </w:rPr>
      </w:pPr>
    </w:p>
    <w:p w14:paraId="1CFF0449" w14:textId="77777777" w:rsidR="006512C9" w:rsidRPr="006879EC" w:rsidRDefault="006512C9" w:rsidP="006512C9">
      <w:pPr>
        <w:widowControl w:val="0"/>
        <w:tabs>
          <w:tab w:val="left" w:pos="567"/>
        </w:tabs>
        <w:snapToGrid w:val="0"/>
        <w:spacing w:after="0" w:line="240" w:lineRule="auto"/>
        <w:jc w:val="both"/>
        <w:outlineLvl w:val="3"/>
        <w:rPr>
          <w:rFonts w:ascii="Times New Roman" w:eastAsia="Times New Roman" w:hAnsi="Times New Roman" w:cs="Times New Roman"/>
          <w:b/>
          <w:bCs/>
          <w:lang w:eastAsia="x-none"/>
        </w:rPr>
      </w:pPr>
      <w:r w:rsidRPr="006879EC">
        <w:rPr>
          <w:rFonts w:ascii="Times New Roman" w:eastAsia="Times New Roman" w:hAnsi="Times New Roman" w:cs="Times New Roman"/>
          <w:b/>
          <w:bCs/>
          <w:lang w:eastAsia="x-none"/>
        </w:rPr>
        <w:t>6.2</w:t>
      </w:r>
      <w:r w:rsidRPr="006879EC">
        <w:rPr>
          <w:rFonts w:ascii="Times New Roman" w:eastAsia="Times New Roman" w:hAnsi="Times New Roman" w:cs="Times New Roman"/>
          <w:b/>
          <w:bCs/>
          <w:lang w:eastAsia="x-none"/>
        </w:rPr>
        <w:tab/>
        <w:t>Nesuderinamumas</w:t>
      </w:r>
    </w:p>
    <w:p w14:paraId="7E542661" w14:textId="77777777" w:rsidR="006512C9" w:rsidRPr="006879EC" w:rsidRDefault="006512C9" w:rsidP="006512C9">
      <w:pPr>
        <w:widowControl w:val="0"/>
        <w:tabs>
          <w:tab w:val="left" w:pos="1296"/>
        </w:tabs>
        <w:snapToGrid w:val="0"/>
        <w:spacing w:after="0" w:line="240" w:lineRule="auto"/>
        <w:rPr>
          <w:rFonts w:ascii="Times New Roman" w:eastAsia="Times New Roman" w:hAnsi="Times New Roman" w:cs="Times New Roman"/>
        </w:rPr>
      </w:pPr>
    </w:p>
    <w:p w14:paraId="7D514A79" w14:textId="77777777" w:rsidR="006512C9" w:rsidRPr="006879EC" w:rsidRDefault="006512C9" w:rsidP="006512C9">
      <w:pPr>
        <w:widowControl w:val="0"/>
        <w:tabs>
          <w:tab w:val="left" w:pos="1296"/>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Duomenys nebūtini.</w:t>
      </w:r>
    </w:p>
    <w:p w14:paraId="32A3123F" w14:textId="77777777" w:rsidR="006512C9" w:rsidRPr="006879EC" w:rsidRDefault="006512C9" w:rsidP="006512C9">
      <w:pPr>
        <w:widowControl w:val="0"/>
        <w:tabs>
          <w:tab w:val="left" w:pos="1296"/>
        </w:tabs>
        <w:snapToGrid w:val="0"/>
        <w:spacing w:after="0" w:line="240" w:lineRule="auto"/>
        <w:rPr>
          <w:rFonts w:ascii="Times New Roman" w:eastAsia="Times New Roman" w:hAnsi="Times New Roman" w:cs="Times New Roman"/>
        </w:rPr>
      </w:pPr>
    </w:p>
    <w:p w14:paraId="34FFD254" w14:textId="77777777" w:rsidR="006512C9" w:rsidRPr="006879EC" w:rsidRDefault="006512C9" w:rsidP="006512C9">
      <w:pPr>
        <w:widowControl w:val="0"/>
        <w:tabs>
          <w:tab w:val="left" w:pos="567"/>
        </w:tabs>
        <w:snapToGrid w:val="0"/>
        <w:spacing w:after="0" w:line="240" w:lineRule="auto"/>
        <w:jc w:val="both"/>
        <w:outlineLvl w:val="3"/>
        <w:rPr>
          <w:rFonts w:ascii="Times New Roman" w:eastAsia="Times New Roman" w:hAnsi="Times New Roman" w:cs="Times New Roman"/>
          <w:b/>
          <w:bCs/>
          <w:lang w:eastAsia="x-none"/>
        </w:rPr>
      </w:pPr>
      <w:r w:rsidRPr="006879EC">
        <w:rPr>
          <w:rFonts w:ascii="Times New Roman" w:eastAsia="Times New Roman" w:hAnsi="Times New Roman" w:cs="Times New Roman"/>
          <w:b/>
          <w:bCs/>
          <w:lang w:eastAsia="x-none"/>
        </w:rPr>
        <w:lastRenderedPageBreak/>
        <w:t>6.3</w:t>
      </w:r>
      <w:r w:rsidRPr="006879EC">
        <w:rPr>
          <w:rFonts w:ascii="Times New Roman" w:eastAsia="Times New Roman" w:hAnsi="Times New Roman" w:cs="Times New Roman"/>
          <w:b/>
          <w:bCs/>
          <w:lang w:eastAsia="x-none"/>
        </w:rPr>
        <w:tab/>
        <w:t>Tinkamumo laikas</w:t>
      </w:r>
    </w:p>
    <w:p w14:paraId="5534B961" w14:textId="77777777" w:rsidR="006512C9" w:rsidRPr="006879EC" w:rsidRDefault="006512C9" w:rsidP="006512C9">
      <w:pPr>
        <w:widowControl w:val="0"/>
        <w:tabs>
          <w:tab w:val="left" w:pos="1296"/>
        </w:tabs>
        <w:snapToGrid w:val="0"/>
        <w:spacing w:after="0" w:line="240" w:lineRule="auto"/>
        <w:rPr>
          <w:rFonts w:ascii="Times New Roman" w:eastAsia="Times New Roman" w:hAnsi="Times New Roman" w:cs="Times New Roman"/>
        </w:rPr>
      </w:pPr>
    </w:p>
    <w:p w14:paraId="62B8A869" w14:textId="77777777" w:rsidR="006512C9" w:rsidRPr="006879EC" w:rsidRDefault="006512C9" w:rsidP="006512C9">
      <w:pPr>
        <w:widowControl w:val="0"/>
        <w:tabs>
          <w:tab w:val="left" w:pos="1296"/>
        </w:tabs>
        <w:snapToGrid w:val="0"/>
        <w:spacing w:after="0" w:line="240" w:lineRule="auto"/>
        <w:rPr>
          <w:rFonts w:ascii="Times New Roman" w:eastAsia="Times New Roman" w:hAnsi="Times New Roman" w:cs="Times New Roman"/>
        </w:rPr>
      </w:pPr>
      <w:r>
        <w:rPr>
          <w:rFonts w:ascii="Times New Roman" w:eastAsia="Times New Roman" w:hAnsi="Times New Roman" w:cs="Times New Roman"/>
        </w:rPr>
        <w:t>3</w:t>
      </w:r>
      <w:r w:rsidRPr="006879EC">
        <w:rPr>
          <w:rFonts w:ascii="Times New Roman" w:eastAsia="Times New Roman" w:hAnsi="Times New Roman" w:cs="Times New Roman"/>
        </w:rPr>
        <w:t xml:space="preserve"> metai</w:t>
      </w:r>
    </w:p>
    <w:p w14:paraId="6121ACBE" w14:textId="77777777" w:rsidR="006512C9" w:rsidRPr="006879EC" w:rsidRDefault="006512C9" w:rsidP="006512C9">
      <w:pPr>
        <w:widowControl w:val="0"/>
        <w:tabs>
          <w:tab w:val="left" w:pos="1296"/>
        </w:tabs>
        <w:snapToGrid w:val="0"/>
        <w:spacing w:after="0" w:line="240" w:lineRule="auto"/>
        <w:rPr>
          <w:rFonts w:ascii="Times New Roman" w:eastAsia="Times New Roman" w:hAnsi="Times New Roman" w:cs="Times New Roman"/>
        </w:rPr>
      </w:pPr>
    </w:p>
    <w:p w14:paraId="63ECE4BD" w14:textId="77777777" w:rsidR="006512C9" w:rsidRPr="006879EC" w:rsidRDefault="006512C9" w:rsidP="006512C9">
      <w:pPr>
        <w:widowControl w:val="0"/>
        <w:tabs>
          <w:tab w:val="left" w:pos="567"/>
        </w:tabs>
        <w:snapToGrid w:val="0"/>
        <w:spacing w:after="0" w:line="240" w:lineRule="auto"/>
        <w:jc w:val="both"/>
        <w:outlineLvl w:val="3"/>
        <w:rPr>
          <w:rFonts w:ascii="Times New Roman" w:eastAsia="Times New Roman" w:hAnsi="Times New Roman" w:cs="Times New Roman"/>
          <w:b/>
          <w:bCs/>
          <w:lang w:eastAsia="x-none"/>
        </w:rPr>
      </w:pPr>
      <w:r w:rsidRPr="006879EC">
        <w:rPr>
          <w:rFonts w:ascii="Times New Roman" w:eastAsia="Times New Roman" w:hAnsi="Times New Roman" w:cs="Times New Roman"/>
          <w:b/>
          <w:bCs/>
          <w:lang w:eastAsia="x-none"/>
        </w:rPr>
        <w:t>6.4</w:t>
      </w:r>
      <w:r w:rsidRPr="006879EC">
        <w:rPr>
          <w:rFonts w:ascii="Times New Roman" w:eastAsia="Times New Roman" w:hAnsi="Times New Roman" w:cs="Times New Roman"/>
          <w:b/>
          <w:bCs/>
          <w:lang w:eastAsia="x-none"/>
        </w:rPr>
        <w:tab/>
        <w:t>Specialios laikymo sąlygos</w:t>
      </w:r>
    </w:p>
    <w:p w14:paraId="12102032" w14:textId="77777777" w:rsidR="006512C9" w:rsidRPr="006879EC" w:rsidRDefault="006512C9" w:rsidP="006512C9">
      <w:pPr>
        <w:widowControl w:val="0"/>
        <w:tabs>
          <w:tab w:val="left" w:pos="1296"/>
        </w:tabs>
        <w:snapToGrid w:val="0"/>
        <w:spacing w:after="0" w:line="240" w:lineRule="auto"/>
        <w:rPr>
          <w:rFonts w:ascii="Times New Roman" w:eastAsia="Times New Roman" w:hAnsi="Times New Roman" w:cs="Times New Roman"/>
        </w:rPr>
      </w:pPr>
    </w:p>
    <w:p w14:paraId="0FAFE978" w14:textId="77777777" w:rsidR="006512C9" w:rsidRPr="006879EC" w:rsidRDefault="006512C9" w:rsidP="006512C9">
      <w:pPr>
        <w:widowControl w:val="0"/>
        <w:tabs>
          <w:tab w:val="left" w:pos="1296"/>
        </w:tabs>
        <w:snapToGrid w:val="0"/>
        <w:spacing w:after="0" w:line="240" w:lineRule="auto"/>
        <w:rPr>
          <w:rFonts w:ascii="Times New Roman" w:eastAsia="Times New Roman" w:hAnsi="Times New Roman" w:cs="Times New Roman"/>
          <w:color w:val="0D0D0D"/>
        </w:rPr>
      </w:pPr>
      <w:r w:rsidRPr="006879EC">
        <w:rPr>
          <w:rFonts w:ascii="Times New Roman" w:eastAsia="Times New Roman" w:hAnsi="Times New Roman" w:cs="Times New Roman"/>
          <w:color w:val="0D0D0D"/>
        </w:rPr>
        <w:t xml:space="preserve">Laikyti gamintojo pakuotėje, kad </w:t>
      </w:r>
      <w:r>
        <w:rPr>
          <w:rFonts w:ascii="Times New Roman" w:eastAsia="Times New Roman" w:hAnsi="Times New Roman" w:cs="Times New Roman"/>
          <w:color w:val="0D0D0D"/>
        </w:rPr>
        <w:t xml:space="preserve">vaistinis </w:t>
      </w:r>
      <w:r w:rsidRPr="006879EC">
        <w:rPr>
          <w:rFonts w:ascii="Times New Roman" w:eastAsia="Times New Roman" w:hAnsi="Times New Roman" w:cs="Times New Roman"/>
          <w:color w:val="0D0D0D"/>
        </w:rPr>
        <w:t>preparatas būtų apsaugotas nuo drėgmės.</w:t>
      </w:r>
    </w:p>
    <w:p w14:paraId="6A9C691F" w14:textId="77777777" w:rsidR="006512C9" w:rsidRPr="006879EC" w:rsidRDefault="006512C9" w:rsidP="006512C9">
      <w:pPr>
        <w:widowControl w:val="0"/>
        <w:tabs>
          <w:tab w:val="left" w:pos="1296"/>
        </w:tabs>
        <w:snapToGrid w:val="0"/>
        <w:spacing w:after="0" w:line="240" w:lineRule="auto"/>
        <w:rPr>
          <w:rFonts w:ascii="Times New Roman" w:eastAsia="Times New Roman" w:hAnsi="Times New Roman" w:cs="Times New Roman"/>
        </w:rPr>
      </w:pPr>
    </w:p>
    <w:p w14:paraId="0D79C3E0" w14:textId="77777777" w:rsidR="006512C9" w:rsidRPr="006879EC" w:rsidRDefault="006512C9" w:rsidP="006512C9">
      <w:pPr>
        <w:widowControl w:val="0"/>
        <w:tabs>
          <w:tab w:val="left" w:pos="567"/>
        </w:tabs>
        <w:snapToGrid w:val="0"/>
        <w:spacing w:after="0" w:line="240" w:lineRule="auto"/>
        <w:jc w:val="both"/>
        <w:outlineLvl w:val="3"/>
        <w:rPr>
          <w:rFonts w:ascii="Times New Roman" w:eastAsia="Times New Roman" w:hAnsi="Times New Roman" w:cs="Times New Roman"/>
          <w:b/>
          <w:bCs/>
          <w:lang w:eastAsia="x-none"/>
        </w:rPr>
      </w:pPr>
      <w:r w:rsidRPr="006879EC">
        <w:rPr>
          <w:rFonts w:ascii="Times New Roman" w:eastAsia="Times New Roman" w:hAnsi="Times New Roman" w:cs="Times New Roman"/>
          <w:b/>
          <w:bCs/>
          <w:lang w:eastAsia="x-none"/>
        </w:rPr>
        <w:t>6.5</w:t>
      </w:r>
      <w:r w:rsidRPr="006879EC">
        <w:rPr>
          <w:rFonts w:ascii="Times New Roman" w:eastAsia="Times New Roman" w:hAnsi="Times New Roman" w:cs="Times New Roman"/>
          <w:b/>
          <w:bCs/>
          <w:lang w:eastAsia="x-none"/>
        </w:rPr>
        <w:tab/>
        <w:t>Talpyklės pobūdis ir jos turinys</w:t>
      </w:r>
    </w:p>
    <w:p w14:paraId="135C1449" w14:textId="77777777" w:rsidR="006512C9" w:rsidRPr="006879EC" w:rsidRDefault="006512C9" w:rsidP="006512C9">
      <w:pPr>
        <w:widowControl w:val="0"/>
        <w:tabs>
          <w:tab w:val="left" w:pos="1296"/>
        </w:tabs>
        <w:snapToGrid w:val="0"/>
        <w:spacing w:after="0" w:line="240" w:lineRule="auto"/>
        <w:rPr>
          <w:rFonts w:ascii="Times New Roman" w:eastAsia="Times New Roman" w:hAnsi="Times New Roman" w:cs="Times New Roman"/>
        </w:rPr>
      </w:pPr>
    </w:p>
    <w:p w14:paraId="4E82F8EE" w14:textId="77777777" w:rsidR="006512C9" w:rsidRPr="006879EC" w:rsidRDefault="006512C9" w:rsidP="006512C9">
      <w:pPr>
        <w:widowControl w:val="0"/>
        <w:tabs>
          <w:tab w:val="left" w:pos="1296"/>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Lizdinės plokštelės (OPA/aliuminis/PVC//aliuminis): 10, 14, 20, 28, 30, 56, 60, 84, 90 arba 100 plėvele dengtų tablečių dėžutėje.</w:t>
      </w:r>
    </w:p>
    <w:p w14:paraId="11949616" w14:textId="77777777" w:rsidR="006512C9" w:rsidRPr="006879EC" w:rsidRDefault="006512C9" w:rsidP="006512C9">
      <w:pPr>
        <w:widowControl w:val="0"/>
        <w:tabs>
          <w:tab w:val="left" w:pos="1296"/>
        </w:tabs>
        <w:snapToGrid w:val="0"/>
        <w:spacing w:after="0" w:line="240" w:lineRule="auto"/>
        <w:rPr>
          <w:rFonts w:ascii="Times New Roman" w:eastAsia="Times New Roman" w:hAnsi="Times New Roman" w:cs="Times New Roman"/>
        </w:rPr>
      </w:pPr>
    </w:p>
    <w:p w14:paraId="0C4E7262" w14:textId="77777777" w:rsidR="006512C9" w:rsidRPr="006879EC" w:rsidRDefault="006512C9" w:rsidP="006512C9">
      <w:pPr>
        <w:widowControl w:val="0"/>
        <w:tabs>
          <w:tab w:val="left" w:pos="1296"/>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Gali būti tiekiamos ne visų dydžių pakuotės.</w:t>
      </w:r>
    </w:p>
    <w:p w14:paraId="3886C968" w14:textId="77777777" w:rsidR="006512C9" w:rsidRPr="006879EC" w:rsidRDefault="006512C9" w:rsidP="006512C9">
      <w:pPr>
        <w:widowControl w:val="0"/>
        <w:tabs>
          <w:tab w:val="left" w:pos="1296"/>
        </w:tabs>
        <w:snapToGrid w:val="0"/>
        <w:spacing w:after="0" w:line="240" w:lineRule="auto"/>
        <w:rPr>
          <w:rFonts w:ascii="Times New Roman" w:eastAsia="Times New Roman" w:hAnsi="Times New Roman" w:cs="Times New Roman"/>
        </w:rPr>
      </w:pPr>
    </w:p>
    <w:p w14:paraId="25E97047" w14:textId="77777777" w:rsidR="006512C9" w:rsidRPr="006879EC" w:rsidRDefault="006512C9" w:rsidP="006512C9">
      <w:pPr>
        <w:widowControl w:val="0"/>
        <w:tabs>
          <w:tab w:val="left" w:pos="567"/>
        </w:tabs>
        <w:snapToGrid w:val="0"/>
        <w:spacing w:after="0" w:line="240" w:lineRule="auto"/>
        <w:jc w:val="both"/>
        <w:outlineLvl w:val="3"/>
        <w:rPr>
          <w:rFonts w:ascii="Times New Roman" w:eastAsia="Times New Roman" w:hAnsi="Times New Roman" w:cs="Times New Roman"/>
          <w:b/>
          <w:bCs/>
          <w:lang w:eastAsia="x-none"/>
        </w:rPr>
      </w:pPr>
      <w:bookmarkStart w:id="2" w:name="OLE_LINK1"/>
      <w:r w:rsidRPr="006879EC">
        <w:rPr>
          <w:rFonts w:ascii="Times New Roman" w:eastAsia="Times New Roman" w:hAnsi="Times New Roman" w:cs="Times New Roman"/>
          <w:b/>
          <w:bCs/>
          <w:lang w:eastAsia="x-none"/>
        </w:rPr>
        <w:t>6.6</w:t>
      </w:r>
      <w:r w:rsidRPr="006879EC">
        <w:rPr>
          <w:rFonts w:ascii="Times New Roman" w:eastAsia="Times New Roman" w:hAnsi="Times New Roman" w:cs="Times New Roman"/>
          <w:b/>
          <w:bCs/>
          <w:lang w:eastAsia="x-none"/>
        </w:rPr>
        <w:tab/>
        <w:t>Specialūs reikalavimai atliekoms tvarkyti</w:t>
      </w:r>
    </w:p>
    <w:bookmarkEnd w:id="2"/>
    <w:p w14:paraId="078510F0" w14:textId="77777777" w:rsidR="006512C9" w:rsidRPr="006879EC" w:rsidRDefault="006512C9" w:rsidP="006512C9">
      <w:pPr>
        <w:widowControl w:val="0"/>
        <w:tabs>
          <w:tab w:val="left" w:pos="1296"/>
        </w:tabs>
        <w:snapToGrid w:val="0"/>
        <w:spacing w:after="0" w:line="240" w:lineRule="auto"/>
        <w:rPr>
          <w:rFonts w:ascii="Times New Roman" w:eastAsia="Times New Roman" w:hAnsi="Times New Roman" w:cs="Times New Roman"/>
        </w:rPr>
      </w:pPr>
    </w:p>
    <w:p w14:paraId="16E7830F" w14:textId="77777777" w:rsidR="006512C9" w:rsidRPr="006879EC" w:rsidRDefault="006512C9" w:rsidP="006512C9">
      <w:pPr>
        <w:widowControl w:val="0"/>
        <w:tabs>
          <w:tab w:val="left" w:pos="1296"/>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Specialių reikalavimų nėra.</w:t>
      </w:r>
    </w:p>
    <w:p w14:paraId="4A9B8EF2" w14:textId="77777777" w:rsidR="006512C9" w:rsidRPr="006879EC" w:rsidRDefault="006512C9" w:rsidP="006512C9">
      <w:pPr>
        <w:widowControl w:val="0"/>
        <w:tabs>
          <w:tab w:val="left" w:pos="1296"/>
        </w:tabs>
        <w:snapToGrid w:val="0"/>
        <w:spacing w:after="0" w:line="240" w:lineRule="auto"/>
        <w:rPr>
          <w:rFonts w:ascii="Times New Roman" w:eastAsia="Times New Roman" w:hAnsi="Times New Roman" w:cs="Times New Roman"/>
        </w:rPr>
      </w:pPr>
    </w:p>
    <w:p w14:paraId="4CC7B21B" w14:textId="77777777" w:rsidR="006512C9" w:rsidRPr="006879EC" w:rsidRDefault="006512C9" w:rsidP="006512C9">
      <w:pPr>
        <w:widowControl w:val="0"/>
        <w:tabs>
          <w:tab w:val="left" w:pos="1296"/>
        </w:tabs>
        <w:snapToGrid w:val="0"/>
        <w:spacing w:after="0" w:line="240" w:lineRule="auto"/>
        <w:rPr>
          <w:rFonts w:ascii="Times New Roman" w:eastAsia="Times New Roman" w:hAnsi="Times New Roman" w:cs="Times New Roman"/>
        </w:rPr>
      </w:pPr>
    </w:p>
    <w:p w14:paraId="240887A2" w14:textId="77777777" w:rsidR="006512C9" w:rsidRPr="006879EC" w:rsidRDefault="006512C9" w:rsidP="006512C9">
      <w:pPr>
        <w:widowControl w:val="0"/>
        <w:tabs>
          <w:tab w:val="left" w:pos="567"/>
        </w:tabs>
        <w:snapToGrid w:val="0"/>
        <w:spacing w:after="0" w:line="240" w:lineRule="auto"/>
        <w:outlineLvl w:val="2"/>
        <w:rPr>
          <w:rFonts w:ascii="Times New Roman" w:eastAsia="Times New Roman" w:hAnsi="Times New Roman" w:cs="Times New Roman"/>
          <w:b/>
          <w:bCs/>
          <w:lang w:eastAsia="x-none"/>
        </w:rPr>
      </w:pPr>
      <w:r w:rsidRPr="006879EC">
        <w:rPr>
          <w:rFonts w:ascii="Times New Roman" w:eastAsia="Times New Roman" w:hAnsi="Times New Roman" w:cs="Times New Roman"/>
          <w:b/>
          <w:bCs/>
          <w:lang w:eastAsia="x-none"/>
        </w:rPr>
        <w:t>7.</w:t>
      </w:r>
      <w:r w:rsidRPr="006879EC">
        <w:rPr>
          <w:rFonts w:ascii="Times New Roman" w:eastAsia="Times New Roman" w:hAnsi="Times New Roman" w:cs="Times New Roman"/>
          <w:b/>
          <w:bCs/>
          <w:lang w:eastAsia="x-none"/>
        </w:rPr>
        <w:tab/>
        <w:t>REGISTRUOTOJAS</w:t>
      </w:r>
    </w:p>
    <w:p w14:paraId="764812D0" w14:textId="77777777" w:rsidR="006512C9" w:rsidRPr="006879EC" w:rsidRDefault="006512C9" w:rsidP="006512C9">
      <w:pPr>
        <w:widowControl w:val="0"/>
        <w:tabs>
          <w:tab w:val="left" w:pos="1296"/>
        </w:tabs>
        <w:snapToGrid w:val="0"/>
        <w:spacing w:after="0" w:line="240" w:lineRule="auto"/>
        <w:rPr>
          <w:rFonts w:ascii="Times New Roman" w:eastAsia="Times New Roman" w:hAnsi="Times New Roman" w:cs="Times New Roman"/>
        </w:rPr>
      </w:pPr>
    </w:p>
    <w:p w14:paraId="4606A1E9" w14:textId="77777777" w:rsidR="006512C9" w:rsidRPr="006879EC" w:rsidRDefault="006512C9" w:rsidP="006512C9">
      <w:pPr>
        <w:widowControl w:val="0"/>
        <w:tabs>
          <w:tab w:val="left" w:pos="1296"/>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KRKA, d.d., Novo mesto</w:t>
      </w:r>
    </w:p>
    <w:p w14:paraId="077E344D" w14:textId="77777777" w:rsidR="006512C9" w:rsidRPr="006879EC" w:rsidRDefault="006512C9" w:rsidP="006512C9">
      <w:pPr>
        <w:widowControl w:val="0"/>
        <w:tabs>
          <w:tab w:val="left" w:pos="1296"/>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Šmarješka cesta 6</w:t>
      </w:r>
    </w:p>
    <w:p w14:paraId="0FA91A7C" w14:textId="77777777" w:rsidR="006512C9" w:rsidRPr="006879EC" w:rsidRDefault="006512C9" w:rsidP="006512C9">
      <w:pPr>
        <w:widowControl w:val="0"/>
        <w:tabs>
          <w:tab w:val="left" w:pos="1296"/>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8501 Novo mesto</w:t>
      </w:r>
    </w:p>
    <w:p w14:paraId="6569B679" w14:textId="77777777" w:rsidR="006512C9" w:rsidRPr="006879EC" w:rsidRDefault="006512C9" w:rsidP="006512C9">
      <w:pPr>
        <w:widowControl w:val="0"/>
        <w:tabs>
          <w:tab w:val="left" w:pos="1296"/>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Slovėnija</w:t>
      </w:r>
    </w:p>
    <w:p w14:paraId="238A3F56" w14:textId="77777777" w:rsidR="006512C9" w:rsidRPr="006879EC" w:rsidRDefault="006512C9" w:rsidP="006512C9">
      <w:pPr>
        <w:widowControl w:val="0"/>
        <w:tabs>
          <w:tab w:val="left" w:pos="1296"/>
        </w:tabs>
        <w:snapToGrid w:val="0"/>
        <w:spacing w:after="0" w:line="240" w:lineRule="auto"/>
        <w:rPr>
          <w:rFonts w:ascii="Times New Roman" w:eastAsia="Times New Roman" w:hAnsi="Times New Roman" w:cs="Times New Roman"/>
        </w:rPr>
      </w:pPr>
    </w:p>
    <w:p w14:paraId="09AC97FE" w14:textId="77777777" w:rsidR="006512C9" w:rsidRPr="006879EC" w:rsidRDefault="006512C9" w:rsidP="006512C9">
      <w:pPr>
        <w:widowControl w:val="0"/>
        <w:tabs>
          <w:tab w:val="left" w:pos="1296"/>
        </w:tabs>
        <w:snapToGrid w:val="0"/>
        <w:spacing w:after="0" w:line="240" w:lineRule="auto"/>
        <w:rPr>
          <w:rFonts w:ascii="Times New Roman" w:eastAsia="Times New Roman" w:hAnsi="Times New Roman" w:cs="Times New Roman"/>
        </w:rPr>
      </w:pPr>
    </w:p>
    <w:p w14:paraId="3D4FA545" w14:textId="77777777" w:rsidR="006512C9" w:rsidRPr="006879EC" w:rsidRDefault="006512C9" w:rsidP="006512C9">
      <w:pPr>
        <w:widowControl w:val="0"/>
        <w:tabs>
          <w:tab w:val="left" w:pos="567"/>
        </w:tabs>
        <w:snapToGrid w:val="0"/>
        <w:spacing w:after="0" w:line="240" w:lineRule="auto"/>
        <w:outlineLvl w:val="2"/>
        <w:rPr>
          <w:rFonts w:ascii="Times New Roman" w:eastAsia="Times New Roman" w:hAnsi="Times New Roman" w:cs="Times New Roman"/>
          <w:b/>
          <w:bCs/>
          <w:lang w:eastAsia="x-none"/>
        </w:rPr>
      </w:pPr>
      <w:r w:rsidRPr="006879EC">
        <w:rPr>
          <w:rFonts w:ascii="Times New Roman" w:eastAsia="Times New Roman" w:hAnsi="Times New Roman" w:cs="Times New Roman"/>
          <w:b/>
          <w:bCs/>
          <w:lang w:eastAsia="x-none"/>
        </w:rPr>
        <w:t>8.</w:t>
      </w:r>
      <w:r w:rsidRPr="006879EC">
        <w:rPr>
          <w:rFonts w:ascii="Times New Roman" w:eastAsia="Times New Roman" w:hAnsi="Times New Roman" w:cs="Times New Roman"/>
          <w:b/>
          <w:bCs/>
          <w:lang w:eastAsia="x-none"/>
        </w:rPr>
        <w:tab/>
        <w:t xml:space="preserve">REGISTRACIJOS PAŽYMĖJIMO NUMERIS (-IAI) </w:t>
      </w:r>
    </w:p>
    <w:p w14:paraId="3384122C" w14:textId="77777777" w:rsidR="006512C9" w:rsidRPr="006879EC" w:rsidRDefault="006512C9" w:rsidP="006512C9">
      <w:pPr>
        <w:widowControl w:val="0"/>
        <w:tabs>
          <w:tab w:val="left" w:pos="1296"/>
        </w:tabs>
        <w:snapToGrid w:val="0"/>
        <w:spacing w:after="0" w:line="240" w:lineRule="auto"/>
        <w:rPr>
          <w:rFonts w:ascii="Times New Roman" w:eastAsia="Times New Roman" w:hAnsi="Times New Roman" w:cs="Times New Roman"/>
        </w:rPr>
      </w:pPr>
    </w:p>
    <w:tbl>
      <w:tblPr>
        <w:tblStyle w:val="Lentelstinklelis"/>
        <w:tblW w:w="9894" w:type="dxa"/>
        <w:tblInd w:w="-1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73"/>
        <w:gridCol w:w="2474"/>
        <w:gridCol w:w="2473"/>
        <w:gridCol w:w="2474"/>
      </w:tblGrid>
      <w:tr w:rsidR="006512C9" w:rsidRPr="006879EC" w14:paraId="31378603" w14:textId="77777777" w:rsidTr="0088486B">
        <w:tc>
          <w:tcPr>
            <w:tcW w:w="2473" w:type="dxa"/>
            <w:hideMark/>
          </w:tcPr>
          <w:p w14:paraId="6CB9EE1C" w14:textId="77777777" w:rsidR="006512C9" w:rsidRPr="002B17ED" w:rsidRDefault="006512C9" w:rsidP="0088486B">
            <w:pPr>
              <w:widowControl w:val="0"/>
              <w:tabs>
                <w:tab w:val="left" w:pos="1296"/>
              </w:tabs>
              <w:snapToGrid w:val="0"/>
              <w:ind w:left="-57" w:right="-113"/>
              <w:rPr>
                <w:rFonts w:ascii="Times New Roman" w:eastAsia="Times New Roman" w:hAnsi="Times New Roman"/>
                <w:sz w:val="22"/>
                <w:szCs w:val="22"/>
                <w:u w:val="single"/>
                <w:lang w:eastAsia="lt-LT"/>
              </w:rPr>
            </w:pPr>
            <w:r w:rsidRPr="002B17ED">
              <w:rPr>
                <w:rFonts w:ascii="Times New Roman" w:eastAsia="Times New Roman" w:hAnsi="Times New Roman"/>
                <w:sz w:val="22"/>
                <w:szCs w:val="22"/>
                <w:u w:val="single"/>
                <w:lang w:eastAsia="lt-LT"/>
              </w:rPr>
              <w:t>10 mg/80 mg</w:t>
            </w:r>
          </w:p>
          <w:p w14:paraId="33F096FE" w14:textId="77777777" w:rsidR="006512C9" w:rsidRPr="002B17ED" w:rsidRDefault="006512C9" w:rsidP="0088486B">
            <w:pPr>
              <w:widowControl w:val="0"/>
              <w:tabs>
                <w:tab w:val="left" w:pos="1296"/>
              </w:tabs>
              <w:snapToGrid w:val="0"/>
              <w:ind w:left="-57" w:right="-113"/>
              <w:rPr>
                <w:rFonts w:ascii="Times New Roman" w:eastAsia="Times New Roman" w:hAnsi="Times New Roman"/>
                <w:sz w:val="22"/>
                <w:szCs w:val="22"/>
                <w:lang w:eastAsia="lt-LT"/>
              </w:rPr>
            </w:pPr>
            <w:r w:rsidRPr="002B17ED">
              <w:rPr>
                <w:rFonts w:ascii="Times New Roman" w:eastAsia="Times New Roman" w:hAnsi="Times New Roman"/>
                <w:sz w:val="22"/>
                <w:szCs w:val="22"/>
                <w:lang w:eastAsia="lt-LT"/>
              </w:rPr>
              <w:t>LT/1/16/3979/001 – N10</w:t>
            </w:r>
          </w:p>
          <w:p w14:paraId="2FDD5AA0" w14:textId="77777777" w:rsidR="006512C9" w:rsidRPr="002B17ED" w:rsidRDefault="006512C9" w:rsidP="0088486B">
            <w:pPr>
              <w:widowControl w:val="0"/>
              <w:tabs>
                <w:tab w:val="left" w:pos="1296"/>
              </w:tabs>
              <w:snapToGrid w:val="0"/>
              <w:ind w:left="-57" w:right="-113"/>
              <w:rPr>
                <w:rFonts w:ascii="Times New Roman" w:eastAsia="Times New Roman" w:hAnsi="Times New Roman"/>
                <w:sz w:val="22"/>
                <w:szCs w:val="22"/>
                <w:lang w:eastAsia="lt-LT"/>
              </w:rPr>
            </w:pPr>
            <w:r w:rsidRPr="002B17ED">
              <w:rPr>
                <w:rFonts w:ascii="Times New Roman" w:eastAsia="Times New Roman" w:hAnsi="Times New Roman"/>
                <w:sz w:val="22"/>
                <w:szCs w:val="22"/>
                <w:lang w:eastAsia="lt-LT"/>
              </w:rPr>
              <w:t>LT/1/16/3979/002 – N14</w:t>
            </w:r>
          </w:p>
          <w:p w14:paraId="59EA897C" w14:textId="77777777" w:rsidR="006512C9" w:rsidRPr="002B17ED" w:rsidRDefault="006512C9" w:rsidP="0088486B">
            <w:pPr>
              <w:widowControl w:val="0"/>
              <w:tabs>
                <w:tab w:val="left" w:pos="1296"/>
              </w:tabs>
              <w:snapToGrid w:val="0"/>
              <w:ind w:left="-57" w:right="-113"/>
              <w:rPr>
                <w:rFonts w:ascii="Times New Roman" w:eastAsia="Times New Roman" w:hAnsi="Times New Roman"/>
                <w:sz w:val="22"/>
                <w:szCs w:val="22"/>
                <w:lang w:eastAsia="lt-LT"/>
              </w:rPr>
            </w:pPr>
            <w:r w:rsidRPr="002B17ED">
              <w:rPr>
                <w:rFonts w:ascii="Times New Roman" w:eastAsia="Times New Roman" w:hAnsi="Times New Roman"/>
                <w:sz w:val="22"/>
                <w:szCs w:val="22"/>
                <w:lang w:eastAsia="lt-LT"/>
              </w:rPr>
              <w:t>LT/1/16/3979/003 – N20</w:t>
            </w:r>
          </w:p>
          <w:p w14:paraId="15A94054" w14:textId="77777777" w:rsidR="006512C9" w:rsidRPr="002B17ED" w:rsidRDefault="006512C9" w:rsidP="0088486B">
            <w:pPr>
              <w:widowControl w:val="0"/>
              <w:tabs>
                <w:tab w:val="left" w:pos="1296"/>
              </w:tabs>
              <w:snapToGrid w:val="0"/>
              <w:ind w:left="-57" w:right="-113"/>
              <w:rPr>
                <w:rFonts w:ascii="Times New Roman" w:eastAsia="Times New Roman" w:hAnsi="Times New Roman"/>
                <w:sz w:val="22"/>
                <w:szCs w:val="22"/>
                <w:lang w:eastAsia="lt-LT"/>
              </w:rPr>
            </w:pPr>
            <w:r w:rsidRPr="002B17ED">
              <w:rPr>
                <w:rFonts w:ascii="Times New Roman" w:eastAsia="Times New Roman" w:hAnsi="Times New Roman"/>
                <w:sz w:val="22"/>
                <w:szCs w:val="22"/>
                <w:lang w:eastAsia="lt-LT"/>
              </w:rPr>
              <w:t>LT/1/16/3979/004 – N28</w:t>
            </w:r>
          </w:p>
          <w:p w14:paraId="191587AC" w14:textId="77777777" w:rsidR="006512C9" w:rsidRPr="002B17ED" w:rsidRDefault="006512C9" w:rsidP="0088486B">
            <w:pPr>
              <w:widowControl w:val="0"/>
              <w:tabs>
                <w:tab w:val="left" w:pos="1296"/>
              </w:tabs>
              <w:snapToGrid w:val="0"/>
              <w:ind w:left="-57" w:right="-113"/>
              <w:rPr>
                <w:rFonts w:ascii="Times New Roman" w:eastAsia="Times New Roman" w:hAnsi="Times New Roman"/>
                <w:sz w:val="22"/>
                <w:szCs w:val="22"/>
                <w:lang w:eastAsia="lt-LT"/>
              </w:rPr>
            </w:pPr>
            <w:r w:rsidRPr="002B17ED">
              <w:rPr>
                <w:rFonts w:ascii="Times New Roman" w:eastAsia="Times New Roman" w:hAnsi="Times New Roman"/>
                <w:sz w:val="22"/>
                <w:szCs w:val="22"/>
                <w:lang w:eastAsia="lt-LT"/>
              </w:rPr>
              <w:t>LT/1/16/3979/005 – N30</w:t>
            </w:r>
          </w:p>
          <w:p w14:paraId="6A028AF4" w14:textId="77777777" w:rsidR="006512C9" w:rsidRPr="002B17ED" w:rsidRDefault="006512C9" w:rsidP="0088486B">
            <w:pPr>
              <w:widowControl w:val="0"/>
              <w:tabs>
                <w:tab w:val="left" w:pos="1296"/>
              </w:tabs>
              <w:snapToGrid w:val="0"/>
              <w:ind w:left="-57" w:right="-113"/>
              <w:rPr>
                <w:rFonts w:ascii="Times New Roman" w:eastAsia="Times New Roman" w:hAnsi="Times New Roman"/>
                <w:sz w:val="22"/>
                <w:szCs w:val="22"/>
                <w:lang w:eastAsia="lt-LT"/>
              </w:rPr>
            </w:pPr>
            <w:r w:rsidRPr="002B17ED">
              <w:rPr>
                <w:rFonts w:ascii="Times New Roman" w:eastAsia="Times New Roman" w:hAnsi="Times New Roman"/>
                <w:sz w:val="22"/>
                <w:szCs w:val="22"/>
                <w:lang w:eastAsia="lt-LT"/>
              </w:rPr>
              <w:t>LT/1/16/3979/006 – N56</w:t>
            </w:r>
          </w:p>
          <w:p w14:paraId="7E9998B1" w14:textId="77777777" w:rsidR="006512C9" w:rsidRPr="002B17ED" w:rsidRDefault="006512C9" w:rsidP="0088486B">
            <w:pPr>
              <w:widowControl w:val="0"/>
              <w:tabs>
                <w:tab w:val="left" w:pos="1296"/>
              </w:tabs>
              <w:snapToGrid w:val="0"/>
              <w:ind w:left="-57" w:right="-113"/>
              <w:rPr>
                <w:rFonts w:ascii="Times New Roman" w:eastAsia="Times New Roman" w:hAnsi="Times New Roman"/>
                <w:sz w:val="22"/>
                <w:szCs w:val="22"/>
                <w:lang w:eastAsia="lt-LT"/>
              </w:rPr>
            </w:pPr>
            <w:r w:rsidRPr="002B17ED">
              <w:rPr>
                <w:rFonts w:ascii="Times New Roman" w:eastAsia="Times New Roman" w:hAnsi="Times New Roman"/>
                <w:sz w:val="22"/>
                <w:szCs w:val="22"/>
                <w:lang w:eastAsia="lt-LT"/>
              </w:rPr>
              <w:t>LT/1/16/3979/007 – N60</w:t>
            </w:r>
          </w:p>
          <w:p w14:paraId="6583A746" w14:textId="77777777" w:rsidR="006512C9" w:rsidRPr="002B17ED" w:rsidRDefault="006512C9" w:rsidP="0088486B">
            <w:pPr>
              <w:widowControl w:val="0"/>
              <w:tabs>
                <w:tab w:val="left" w:pos="1296"/>
              </w:tabs>
              <w:snapToGrid w:val="0"/>
              <w:ind w:left="-57" w:right="-113"/>
              <w:rPr>
                <w:rFonts w:ascii="Times New Roman" w:eastAsia="Times New Roman" w:hAnsi="Times New Roman"/>
                <w:sz w:val="22"/>
                <w:szCs w:val="22"/>
                <w:lang w:eastAsia="lt-LT"/>
              </w:rPr>
            </w:pPr>
            <w:r w:rsidRPr="002B17ED">
              <w:rPr>
                <w:rFonts w:ascii="Times New Roman" w:eastAsia="Times New Roman" w:hAnsi="Times New Roman"/>
                <w:sz w:val="22"/>
                <w:szCs w:val="22"/>
                <w:lang w:eastAsia="lt-LT"/>
              </w:rPr>
              <w:t>LT/1/16/3979/008 – N84</w:t>
            </w:r>
          </w:p>
          <w:p w14:paraId="06B514B4" w14:textId="77777777" w:rsidR="006512C9" w:rsidRPr="002B17ED" w:rsidRDefault="006512C9" w:rsidP="0088486B">
            <w:pPr>
              <w:widowControl w:val="0"/>
              <w:tabs>
                <w:tab w:val="left" w:pos="1296"/>
              </w:tabs>
              <w:snapToGrid w:val="0"/>
              <w:ind w:left="-57" w:right="-113"/>
              <w:rPr>
                <w:rFonts w:ascii="Times New Roman" w:eastAsia="Times New Roman" w:hAnsi="Times New Roman"/>
                <w:sz w:val="22"/>
                <w:szCs w:val="22"/>
                <w:lang w:eastAsia="lt-LT"/>
              </w:rPr>
            </w:pPr>
            <w:r w:rsidRPr="002B17ED">
              <w:rPr>
                <w:rFonts w:ascii="Times New Roman" w:eastAsia="Times New Roman" w:hAnsi="Times New Roman"/>
                <w:sz w:val="22"/>
                <w:szCs w:val="22"/>
                <w:lang w:eastAsia="lt-LT"/>
              </w:rPr>
              <w:t>LT/1/16/3979/009 – N90</w:t>
            </w:r>
          </w:p>
          <w:p w14:paraId="6BE802EC" w14:textId="77777777" w:rsidR="006512C9" w:rsidRPr="002B17ED" w:rsidRDefault="006512C9" w:rsidP="0088486B">
            <w:pPr>
              <w:widowControl w:val="0"/>
              <w:tabs>
                <w:tab w:val="left" w:pos="1296"/>
              </w:tabs>
              <w:snapToGrid w:val="0"/>
              <w:ind w:left="-57" w:right="-113"/>
              <w:rPr>
                <w:rFonts w:ascii="Times New Roman" w:eastAsia="Times New Roman" w:hAnsi="Times New Roman"/>
                <w:sz w:val="22"/>
                <w:szCs w:val="22"/>
                <w:lang w:eastAsia="lt-LT"/>
              </w:rPr>
            </w:pPr>
            <w:r w:rsidRPr="002B17ED">
              <w:rPr>
                <w:rFonts w:ascii="Times New Roman" w:eastAsia="Times New Roman" w:hAnsi="Times New Roman"/>
                <w:sz w:val="22"/>
                <w:szCs w:val="22"/>
                <w:lang w:eastAsia="lt-LT"/>
              </w:rPr>
              <w:t>LT/1/16/3979/010 – N100</w:t>
            </w:r>
          </w:p>
        </w:tc>
        <w:tc>
          <w:tcPr>
            <w:tcW w:w="2474" w:type="dxa"/>
            <w:hideMark/>
          </w:tcPr>
          <w:p w14:paraId="3EC50727" w14:textId="77777777" w:rsidR="006512C9" w:rsidRPr="006879EC" w:rsidRDefault="006512C9" w:rsidP="0088486B">
            <w:pPr>
              <w:widowControl w:val="0"/>
              <w:tabs>
                <w:tab w:val="left" w:pos="1296"/>
              </w:tabs>
              <w:snapToGrid w:val="0"/>
              <w:ind w:left="-57" w:right="-113"/>
              <w:rPr>
                <w:rFonts w:ascii="Times New Roman" w:eastAsia="Times New Roman" w:hAnsi="Times New Roman"/>
                <w:sz w:val="22"/>
                <w:szCs w:val="22"/>
                <w:u w:val="single"/>
                <w:lang w:eastAsia="lt-LT"/>
              </w:rPr>
            </w:pPr>
            <w:r w:rsidRPr="006879EC">
              <w:rPr>
                <w:rFonts w:ascii="Times New Roman" w:eastAsia="Times New Roman" w:hAnsi="Times New Roman"/>
                <w:sz w:val="22"/>
                <w:szCs w:val="22"/>
                <w:u w:val="single"/>
                <w:lang w:eastAsia="lt-LT"/>
              </w:rPr>
              <w:t>20 mg/80 mg</w:t>
            </w:r>
          </w:p>
          <w:p w14:paraId="27B040E8" w14:textId="77777777" w:rsidR="006512C9" w:rsidRPr="002B17ED" w:rsidRDefault="006512C9" w:rsidP="0088486B">
            <w:pPr>
              <w:widowControl w:val="0"/>
              <w:tabs>
                <w:tab w:val="left" w:pos="1296"/>
              </w:tabs>
              <w:snapToGrid w:val="0"/>
              <w:ind w:left="-57" w:right="-113"/>
              <w:rPr>
                <w:rFonts w:ascii="Times New Roman" w:eastAsia="Times New Roman" w:hAnsi="Times New Roman"/>
                <w:sz w:val="22"/>
                <w:szCs w:val="22"/>
                <w:lang w:eastAsia="lt-LT"/>
              </w:rPr>
            </w:pPr>
            <w:r w:rsidRPr="002B17ED">
              <w:rPr>
                <w:rFonts w:ascii="Times New Roman" w:eastAsia="Times New Roman" w:hAnsi="Times New Roman"/>
                <w:sz w:val="22"/>
                <w:szCs w:val="22"/>
                <w:lang w:eastAsia="lt-LT"/>
              </w:rPr>
              <w:t>LT/1/16/3979/011 – N10</w:t>
            </w:r>
          </w:p>
          <w:p w14:paraId="2FB6C0AD" w14:textId="77777777" w:rsidR="006512C9" w:rsidRPr="002B17ED" w:rsidRDefault="006512C9" w:rsidP="0088486B">
            <w:pPr>
              <w:widowControl w:val="0"/>
              <w:tabs>
                <w:tab w:val="left" w:pos="1296"/>
              </w:tabs>
              <w:snapToGrid w:val="0"/>
              <w:ind w:left="-57" w:right="-113"/>
              <w:rPr>
                <w:rFonts w:ascii="Times New Roman" w:eastAsia="Times New Roman" w:hAnsi="Times New Roman"/>
                <w:sz w:val="22"/>
                <w:szCs w:val="22"/>
                <w:lang w:eastAsia="lt-LT"/>
              </w:rPr>
            </w:pPr>
            <w:r w:rsidRPr="002B17ED">
              <w:rPr>
                <w:rFonts w:ascii="Times New Roman" w:eastAsia="Times New Roman" w:hAnsi="Times New Roman"/>
                <w:sz w:val="22"/>
                <w:szCs w:val="22"/>
                <w:lang w:eastAsia="lt-LT"/>
              </w:rPr>
              <w:t>LT/1/16/3979/012 – N14</w:t>
            </w:r>
          </w:p>
          <w:p w14:paraId="110A6FC3" w14:textId="77777777" w:rsidR="006512C9" w:rsidRPr="002B17ED" w:rsidRDefault="006512C9" w:rsidP="0088486B">
            <w:pPr>
              <w:widowControl w:val="0"/>
              <w:tabs>
                <w:tab w:val="left" w:pos="1296"/>
              </w:tabs>
              <w:snapToGrid w:val="0"/>
              <w:ind w:left="-57" w:right="-113"/>
              <w:rPr>
                <w:rFonts w:ascii="Times New Roman" w:eastAsia="Times New Roman" w:hAnsi="Times New Roman"/>
                <w:sz w:val="22"/>
                <w:szCs w:val="22"/>
                <w:lang w:eastAsia="lt-LT"/>
              </w:rPr>
            </w:pPr>
            <w:r w:rsidRPr="002B17ED">
              <w:rPr>
                <w:rFonts w:ascii="Times New Roman" w:eastAsia="Times New Roman" w:hAnsi="Times New Roman"/>
                <w:sz w:val="22"/>
                <w:szCs w:val="22"/>
                <w:lang w:eastAsia="lt-LT"/>
              </w:rPr>
              <w:t>LT/1/16/3979/013 – N20</w:t>
            </w:r>
          </w:p>
          <w:p w14:paraId="586E472F" w14:textId="77777777" w:rsidR="006512C9" w:rsidRPr="002B17ED" w:rsidRDefault="006512C9" w:rsidP="0088486B">
            <w:pPr>
              <w:widowControl w:val="0"/>
              <w:tabs>
                <w:tab w:val="left" w:pos="1296"/>
              </w:tabs>
              <w:snapToGrid w:val="0"/>
              <w:ind w:left="-57" w:right="-113"/>
              <w:rPr>
                <w:rFonts w:ascii="Times New Roman" w:eastAsia="Times New Roman" w:hAnsi="Times New Roman"/>
                <w:sz w:val="22"/>
                <w:szCs w:val="22"/>
                <w:lang w:eastAsia="lt-LT"/>
              </w:rPr>
            </w:pPr>
            <w:r w:rsidRPr="002B17ED">
              <w:rPr>
                <w:rFonts w:ascii="Times New Roman" w:eastAsia="Times New Roman" w:hAnsi="Times New Roman"/>
                <w:sz w:val="22"/>
                <w:szCs w:val="22"/>
                <w:lang w:eastAsia="lt-LT"/>
              </w:rPr>
              <w:t>LT/1/16/3979/014 – N28</w:t>
            </w:r>
          </w:p>
          <w:p w14:paraId="19ADAA85" w14:textId="77777777" w:rsidR="006512C9" w:rsidRPr="002B17ED" w:rsidRDefault="006512C9" w:rsidP="0088486B">
            <w:pPr>
              <w:widowControl w:val="0"/>
              <w:tabs>
                <w:tab w:val="left" w:pos="1296"/>
              </w:tabs>
              <w:snapToGrid w:val="0"/>
              <w:ind w:left="-57" w:right="-113"/>
              <w:rPr>
                <w:rFonts w:ascii="Times New Roman" w:eastAsia="Times New Roman" w:hAnsi="Times New Roman"/>
                <w:sz w:val="22"/>
                <w:szCs w:val="22"/>
                <w:lang w:eastAsia="lt-LT"/>
              </w:rPr>
            </w:pPr>
            <w:r w:rsidRPr="002B17ED">
              <w:rPr>
                <w:rFonts w:ascii="Times New Roman" w:eastAsia="Times New Roman" w:hAnsi="Times New Roman"/>
                <w:sz w:val="22"/>
                <w:szCs w:val="22"/>
                <w:lang w:eastAsia="lt-LT"/>
              </w:rPr>
              <w:t>LT/1/16/3979/015 – N30</w:t>
            </w:r>
          </w:p>
          <w:p w14:paraId="36737EFE" w14:textId="77777777" w:rsidR="006512C9" w:rsidRPr="002B17ED" w:rsidRDefault="006512C9" w:rsidP="0088486B">
            <w:pPr>
              <w:widowControl w:val="0"/>
              <w:tabs>
                <w:tab w:val="left" w:pos="1296"/>
              </w:tabs>
              <w:snapToGrid w:val="0"/>
              <w:ind w:left="-57" w:right="-113"/>
              <w:rPr>
                <w:rFonts w:ascii="Times New Roman" w:eastAsia="Times New Roman" w:hAnsi="Times New Roman"/>
                <w:sz w:val="22"/>
                <w:szCs w:val="22"/>
                <w:lang w:eastAsia="lt-LT"/>
              </w:rPr>
            </w:pPr>
            <w:r w:rsidRPr="002B17ED">
              <w:rPr>
                <w:rFonts w:ascii="Times New Roman" w:eastAsia="Times New Roman" w:hAnsi="Times New Roman"/>
                <w:sz w:val="22"/>
                <w:szCs w:val="22"/>
                <w:lang w:eastAsia="lt-LT"/>
              </w:rPr>
              <w:t>LT/1/16/3979/016 – N56</w:t>
            </w:r>
          </w:p>
          <w:p w14:paraId="07DBA57A" w14:textId="77777777" w:rsidR="006512C9" w:rsidRPr="002B17ED" w:rsidRDefault="006512C9" w:rsidP="0088486B">
            <w:pPr>
              <w:widowControl w:val="0"/>
              <w:tabs>
                <w:tab w:val="left" w:pos="1296"/>
              </w:tabs>
              <w:snapToGrid w:val="0"/>
              <w:ind w:left="-57" w:right="-113"/>
              <w:rPr>
                <w:rFonts w:ascii="Times New Roman" w:eastAsia="Times New Roman" w:hAnsi="Times New Roman"/>
                <w:sz w:val="22"/>
                <w:szCs w:val="22"/>
                <w:lang w:eastAsia="lt-LT"/>
              </w:rPr>
            </w:pPr>
            <w:r w:rsidRPr="002B17ED">
              <w:rPr>
                <w:rFonts w:ascii="Times New Roman" w:eastAsia="Times New Roman" w:hAnsi="Times New Roman"/>
                <w:sz w:val="22"/>
                <w:szCs w:val="22"/>
                <w:lang w:eastAsia="lt-LT"/>
              </w:rPr>
              <w:t>LT/1/16/3979/017 – N60</w:t>
            </w:r>
          </w:p>
          <w:p w14:paraId="1067EC93" w14:textId="77777777" w:rsidR="006512C9" w:rsidRPr="002B17ED" w:rsidRDefault="006512C9" w:rsidP="0088486B">
            <w:pPr>
              <w:widowControl w:val="0"/>
              <w:tabs>
                <w:tab w:val="left" w:pos="1296"/>
              </w:tabs>
              <w:snapToGrid w:val="0"/>
              <w:ind w:left="-57" w:right="-113"/>
              <w:rPr>
                <w:rFonts w:ascii="Times New Roman" w:eastAsia="Times New Roman" w:hAnsi="Times New Roman"/>
                <w:sz w:val="22"/>
                <w:szCs w:val="22"/>
                <w:lang w:eastAsia="lt-LT"/>
              </w:rPr>
            </w:pPr>
            <w:r w:rsidRPr="002B17ED">
              <w:rPr>
                <w:rFonts w:ascii="Times New Roman" w:eastAsia="Times New Roman" w:hAnsi="Times New Roman"/>
                <w:sz w:val="22"/>
                <w:szCs w:val="22"/>
                <w:lang w:eastAsia="lt-LT"/>
              </w:rPr>
              <w:t>LT/1/16/3979/018 – N84</w:t>
            </w:r>
          </w:p>
          <w:p w14:paraId="7DEB802A" w14:textId="77777777" w:rsidR="006512C9" w:rsidRPr="002B17ED" w:rsidRDefault="006512C9" w:rsidP="0088486B">
            <w:pPr>
              <w:widowControl w:val="0"/>
              <w:tabs>
                <w:tab w:val="left" w:pos="1296"/>
              </w:tabs>
              <w:snapToGrid w:val="0"/>
              <w:ind w:left="-57" w:right="-113"/>
              <w:rPr>
                <w:rFonts w:ascii="Times New Roman" w:eastAsia="Times New Roman" w:hAnsi="Times New Roman"/>
                <w:sz w:val="22"/>
                <w:szCs w:val="22"/>
                <w:lang w:eastAsia="lt-LT"/>
              </w:rPr>
            </w:pPr>
            <w:r w:rsidRPr="002B17ED">
              <w:rPr>
                <w:rFonts w:ascii="Times New Roman" w:eastAsia="Times New Roman" w:hAnsi="Times New Roman"/>
                <w:sz w:val="22"/>
                <w:szCs w:val="22"/>
                <w:lang w:eastAsia="lt-LT"/>
              </w:rPr>
              <w:t>LT/1/16/3979/019 – N90</w:t>
            </w:r>
          </w:p>
          <w:p w14:paraId="4EA0D760" w14:textId="77777777" w:rsidR="006512C9" w:rsidRPr="006879EC" w:rsidRDefault="006512C9" w:rsidP="0088486B">
            <w:pPr>
              <w:widowControl w:val="0"/>
              <w:tabs>
                <w:tab w:val="left" w:pos="1296"/>
              </w:tabs>
              <w:snapToGrid w:val="0"/>
              <w:ind w:left="-57" w:right="-113"/>
              <w:rPr>
                <w:rFonts w:ascii="Times New Roman" w:eastAsia="Times New Roman" w:hAnsi="Times New Roman"/>
                <w:sz w:val="22"/>
                <w:szCs w:val="22"/>
                <w:lang w:eastAsia="lt-LT"/>
              </w:rPr>
            </w:pPr>
            <w:r w:rsidRPr="002B17ED">
              <w:rPr>
                <w:rFonts w:ascii="Times New Roman" w:eastAsia="Times New Roman" w:hAnsi="Times New Roman"/>
                <w:sz w:val="22"/>
                <w:szCs w:val="22"/>
                <w:lang w:eastAsia="lt-LT"/>
              </w:rPr>
              <w:t>LT/1/16/3979/020 – N100</w:t>
            </w:r>
          </w:p>
        </w:tc>
        <w:tc>
          <w:tcPr>
            <w:tcW w:w="2473" w:type="dxa"/>
            <w:hideMark/>
          </w:tcPr>
          <w:p w14:paraId="0B734B21" w14:textId="77777777" w:rsidR="006512C9" w:rsidRPr="006879EC" w:rsidRDefault="006512C9" w:rsidP="0088486B">
            <w:pPr>
              <w:widowControl w:val="0"/>
              <w:tabs>
                <w:tab w:val="left" w:pos="1296"/>
              </w:tabs>
              <w:snapToGrid w:val="0"/>
              <w:ind w:left="-57" w:right="-113"/>
              <w:rPr>
                <w:rFonts w:ascii="Times New Roman" w:eastAsia="Times New Roman" w:hAnsi="Times New Roman"/>
                <w:sz w:val="22"/>
                <w:szCs w:val="22"/>
                <w:u w:val="single"/>
                <w:lang w:eastAsia="lt-LT"/>
              </w:rPr>
            </w:pPr>
            <w:r w:rsidRPr="006879EC">
              <w:rPr>
                <w:rFonts w:ascii="Times New Roman" w:eastAsia="Times New Roman" w:hAnsi="Times New Roman"/>
                <w:sz w:val="22"/>
                <w:szCs w:val="22"/>
                <w:u w:val="single"/>
                <w:lang w:eastAsia="lt-LT"/>
              </w:rPr>
              <w:t>10 mg/160 mg</w:t>
            </w:r>
          </w:p>
          <w:p w14:paraId="6115EEE1" w14:textId="77777777" w:rsidR="006512C9" w:rsidRPr="002B17ED" w:rsidRDefault="006512C9" w:rsidP="0088486B">
            <w:pPr>
              <w:widowControl w:val="0"/>
              <w:tabs>
                <w:tab w:val="left" w:pos="1296"/>
              </w:tabs>
              <w:snapToGrid w:val="0"/>
              <w:ind w:left="-57" w:right="-113"/>
              <w:rPr>
                <w:rFonts w:ascii="Times New Roman" w:eastAsia="Times New Roman" w:hAnsi="Times New Roman"/>
                <w:sz w:val="22"/>
                <w:szCs w:val="22"/>
                <w:lang w:eastAsia="lt-LT"/>
              </w:rPr>
            </w:pPr>
            <w:r w:rsidRPr="002B17ED">
              <w:rPr>
                <w:rFonts w:ascii="Times New Roman" w:eastAsia="Times New Roman" w:hAnsi="Times New Roman"/>
                <w:sz w:val="22"/>
                <w:szCs w:val="22"/>
                <w:lang w:eastAsia="lt-LT"/>
              </w:rPr>
              <w:t>LT/1/16/3979/021 – N10</w:t>
            </w:r>
          </w:p>
          <w:p w14:paraId="217A08EE" w14:textId="77777777" w:rsidR="006512C9" w:rsidRPr="002B17ED" w:rsidRDefault="006512C9" w:rsidP="0088486B">
            <w:pPr>
              <w:widowControl w:val="0"/>
              <w:tabs>
                <w:tab w:val="left" w:pos="1296"/>
              </w:tabs>
              <w:snapToGrid w:val="0"/>
              <w:ind w:left="-57" w:right="-113"/>
              <w:rPr>
                <w:rFonts w:ascii="Times New Roman" w:eastAsia="Times New Roman" w:hAnsi="Times New Roman"/>
                <w:sz w:val="22"/>
                <w:szCs w:val="22"/>
                <w:lang w:eastAsia="lt-LT"/>
              </w:rPr>
            </w:pPr>
            <w:r w:rsidRPr="002B17ED">
              <w:rPr>
                <w:rFonts w:ascii="Times New Roman" w:eastAsia="Times New Roman" w:hAnsi="Times New Roman"/>
                <w:sz w:val="22"/>
                <w:szCs w:val="22"/>
                <w:lang w:eastAsia="lt-LT"/>
              </w:rPr>
              <w:t>LT/1/16/3979/022 – N14</w:t>
            </w:r>
          </w:p>
          <w:p w14:paraId="61B5481C" w14:textId="77777777" w:rsidR="006512C9" w:rsidRPr="002B17ED" w:rsidRDefault="006512C9" w:rsidP="0088486B">
            <w:pPr>
              <w:widowControl w:val="0"/>
              <w:tabs>
                <w:tab w:val="left" w:pos="1296"/>
              </w:tabs>
              <w:snapToGrid w:val="0"/>
              <w:ind w:left="-57" w:right="-113"/>
              <w:rPr>
                <w:rFonts w:ascii="Times New Roman" w:eastAsia="Times New Roman" w:hAnsi="Times New Roman"/>
                <w:sz w:val="22"/>
                <w:szCs w:val="22"/>
                <w:lang w:eastAsia="lt-LT"/>
              </w:rPr>
            </w:pPr>
            <w:r w:rsidRPr="002B17ED">
              <w:rPr>
                <w:rFonts w:ascii="Times New Roman" w:eastAsia="Times New Roman" w:hAnsi="Times New Roman"/>
                <w:sz w:val="22"/>
                <w:szCs w:val="22"/>
                <w:lang w:eastAsia="lt-LT"/>
              </w:rPr>
              <w:t>LT/1/16/3979/023 – N20</w:t>
            </w:r>
          </w:p>
          <w:p w14:paraId="029C361D" w14:textId="77777777" w:rsidR="006512C9" w:rsidRPr="002B17ED" w:rsidRDefault="006512C9" w:rsidP="0088486B">
            <w:pPr>
              <w:widowControl w:val="0"/>
              <w:tabs>
                <w:tab w:val="left" w:pos="1296"/>
              </w:tabs>
              <w:snapToGrid w:val="0"/>
              <w:ind w:left="-57" w:right="-113"/>
              <w:rPr>
                <w:rFonts w:ascii="Times New Roman" w:eastAsia="Times New Roman" w:hAnsi="Times New Roman"/>
                <w:sz w:val="22"/>
                <w:szCs w:val="22"/>
                <w:lang w:eastAsia="lt-LT"/>
              </w:rPr>
            </w:pPr>
            <w:r w:rsidRPr="002B17ED">
              <w:rPr>
                <w:rFonts w:ascii="Times New Roman" w:eastAsia="Times New Roman" w:hAnsi="Times New Roman"/>
                <w:sz w:val="22"/>
                <w:szCs w:val="22"/>
                <w:lang w:eastAsia="lt-LT"/>
              </w:rPr>
              <w:t>LT/1/16/3979/024 – N28</w:t>
            </w:r>
          </w:p>
          <w:p w14:paraId="3DD4A524" w14:textId="77777777" w:rsidR="006512C9" w:rsidRPr="002B17ED" w:rsidRDefault="006512C9" w:rsidP="0088486B">
            <w:pPr>
              <w:widowControl w:val="0"/>
              <w:tabs>
                <w:tab w:val="left" w:pos="1296"/>
              </w:tabs>
              <w:snapToGrid w:val="0"/>
              <w:ind w:left="-57" w:right="-113"/>
              <w:rPr>
                <w:rFonts w:ascii="Times New Roman" w:eastAsia="Times New Roman" w:hAnsi="Times New Roman"/>
                <w:sz w:val="22"/>
                <w:szCs w:val="22"/>
                <w:lang w:eastAsia="lt-LT"/>
              </w:rPr>
            </w:pPr>
            <w:r w:rsidRPr="002B17ED">
              <w:rPr>
                <w:rFonts w:ascii="Times New Roman" w:eastAsia="Times New Roman" w:hAnsi="Times New Roman"/>
                <w:sz w:val="22"/>
                <w:szCs w:val="22"/>
                <w:lang w:eastAsia="lt-LT"/>
              </w:rPr>
              <w:t>LT/1/16/3979/025 – N30</w:t>
            </w:r>
          </w:p>
          <w:p w14:paraId="21D02F2C" w14:textId="77777777" w:rsidR="006512C9" w:rsidRPr="002B17ED" w:rsidRDefault="006512C9" w:rsidP="0088486B">
            <w:pPr>
              <w:widowControl w:val="0"/>
              <w:tabs>
                <w:tab w:val="left" w:pos="1296"/>
              </w:tabs>
              <w:snapToGrid w:val="0"/>
              <w:ind w:left="-57" w:right="-113"/>
              <w:rPr>
                <w:rFonts w:ascii="Times New Roman" w:eastAsia="Times New Roman" w:hAnsi="Times New Roman"/>
                <w:sz w:val="22"/>
                <w:szCs w:val="22"/>
                <w:lang w:eastAsia="lt-LT"/>
              </w:rPr>
            </w:pPr>
            <w:r w:rsidRPr="002B17ED">
              <w:rPr>
                <w:rFonts w:ascii="Times New Roman" w:eastAsia="Times New Roman" w:hAnsi="Times New Roman"/>
                <w:sz w:val="22"/>
                <w:szCs w:val="22"/>
                <w:lang w:eastAsia="lt-LT"/>
              </w:rPr>
              <w:t>LT/1/16/3979/026 – N56</w:t>
            </w:r>
          </w:p>
          <w:p w14:paraId="4AAE7457" w14:textId="77777777" w:rsidR="006512C9" w:rsidRPr="002B17ED" w:rsidRDefault="006512C9" w:rsidP="0088486B">
            <w:pPr>
              <w:widowControl w:val="0"/>
              <w:tabs>
                <w:tab w:val="left" w:pos="1296"/>
              </w:tabs>
              <w:snapToGrid w:val="0"/>
              <w:ind w:left="-57" w:right="-113"/>
              <w:rPr>
                <w:rFonts w:ascii="Times New Roman" w:eastAsia="Times New Roman" w:hAnsi="Times New Roman"/>
                <w:sz w:val="22"/>
                <w:szCs w:val="22"/>
                <w:lang w:eastAsia="lt-LT"/>
              </w:rPr>
            </w:pPr>
            <w:r w:rsidRPr="002B17ED">
              <w:rPr>
                <w:rFonts w:ascii="Times New Roman" w:eastAsia="Times New Roman" w:hAnsi="Times New Roman"/>
                <w:sz w:val="22"/>
                <w:szCs w:val="22"/>
                <w:lang w:eastAsia="lt-LT"/>
              </w:rPr>
              <w:t>LT/1/16/3979/027 – N60</w:t>
            </w:r>
          </w:p>
          <w:p w14:paraId="21B200C7" w14:textId="77777777" w:rsidR="006512C9" w:rsidRPr="002B17ED" w:rsidRDefault="006512C9" w:rsidP="0088486B">
            <w:pPr>
              <w:widowControl w:val="0"/>
              <w:tabs>
                <w:tab w:val="left" w:pos="1296"/>
              </w:tabs>
              <w:snapToGrid w:val="0"/>
              <w:ind w:left="-57" w:right="-113"/>
              <w:rPr>
                <w:rFonts w:ascii="Times New Roman" w:eastAsia="Times New Roman" w:hAnsi="Times New Roman"/>
                <w:sz w:val="22"/>
                <w:szCs w:val="22"/>
                <w:lang w:eastAsia="lt-LT"/>
              </w:rPr>
            </w:pPr>
            <w:r w:rsidRPr="002B17ED">
              <w:rPr>
                <w:rFonts w:ascii="Times New Roman" w:eastAsia="Times New Roman" w:hAnsi="Times New Roman"/>
                <w:sz w:val="22"/>
                <w:szCs w:val="22"/>
                <w:lang w:eastAsia="lt-LT"/>
              </w:rPr>
              <w:t>LT/1/16/3979/028 – N84</w:t>
            </w:r>
          </w:p>
          <w:p w14:paraId="44D49D99" w14:textId="77777777" w:rsidR="006512C9" w:rsidRPr="002B17ED" w:rsidRDefault="006512C9" w:rsidP="0088486B">
            <w:pPr>
              <w:widowControl w:val="0"/>
              <w:tabs>
                <w:tab w:val="left" w:pos="1296"/>
              </w:tabs>
              <w:snapToGrid w:val="0"/>
              <w:ind w:left="-57" w:right="-113"/>
              <w:rPr>
                <w:rFonts w:ascii="Times New Roman" w:eastAsia="Times New Roman" w:hAnsi="Times New Roman"/>
                <w:sz w:val="22"/>
                <w:szCs w:val="22"/>
                <w:lang w:eastAsia="lt-LT"/>
              </w:rPr>
            </w:pPr>
            <w:r w:rsidRPr="002B17ED">
              <w:rPr>
                <w:rFonts w:ascii="Times New Roman" w:eastAsia="Times New Roman" w:hAnsi="Times New Roman"/>
                <w:sz w:val="22"/>
                <w:szCs w:val="22"/>
                <w:lang w:eastAsia="lt-LT"/>
              </w:rPr>
              <w:t>LT/1/16/3979/029 – N90</w:t>
            </w:r>
          </w:p>
          <w:p w14:paraId="2BAEBF1D" w14:textId="77777777" w:rsidR="006512C9" w:rsidRPr="006879EC" w:rsidRDefault="006512C9" w:rsidP="0088486B">
            <w:pPr>
              <w:widowControl w:val="0"/>
              <w:tabs>
                <w:tab w:val="left" w:pos="1296"/>
              </w:tabs>
              <w:snapToGrid w:val="0"/>
              <w:ind w:left="-57" w:right="-113"/>
              <w:rPr>
                <w:rFonts w:ascii="Times New Roman" w:eastAsia="Times New Roman" w:hAnsi="Times New Roman"/>
                <w:sz w:val="22"/>
                <w:szCs w:val="22"/>
                <w:lang w:eastAsia="lt-LT"/>
              </w:rPr>
            </w:pPr>
            <w:r w:rsidRPr="002B17ED">
              <w:rPr>
                <w:rFonts w:ascii="Times New Roman" w:eastAsia="Times New Roman" w:hAnsi="Times New Roman"/>
                <w:sz w:val="22"/>
                <w:szCs w:val="22"/>
                <w:lang w:eastAsia="lt-LT"/>
              </w:rPr>
              <w:t>LT/1/16/3979/030 – N100</w:t>
            </w:r>
          </w:p>
        </w:tc>
        <w:tc>
          <w:tcPr>
            <w:tcW w:w="2474" w:type="dxa"/>
            <w:hideMark/>
          </w:tcPr>
          <w:p w14:paraId="69E68EC7" w14:textId="77777777" w:rsidR="006512C9" w:rsidRPr="006879EC" w:rsidRDefault="006512C9" w:rsidP="0088486B">
            <w:pPr>
              <w:widowControl w:val="0"/>
              <w:tabs>
                <w:tab w:val="left" w:pos="1296"/>
              </w:tabs>
              <w:snapToGrid w:val="0"/>
              <w:ind w:left="-57" w:right="-113"/>
              <w:rPr>
                <w:rFonts w:ascii="Times New Roman" w:eastAsia="Times New Roman" w:hAnsi="Times New Roman"/>
                <w:sz w:val="22"/>
                <w:szCs w:val="22"/>
                <w:u w:val="single"/>
                <w:lang w:eastAsia="lt-LT"/>
              </w:rPr>
            </w:pPr>
            <w:r w:rsidRPr="006879EC">
              <w:rPr>
                <w:rFonts w:ascii="Times New Roman" w:eastAsia="Times New Roman" w:hAnsi="Times New Roman"/>
                <w:sz w:val="22"/>
                <w:szCs w:val="22"/>
                <w:u w:val="single"/>
                <w:lang w:eastAsia="lt-LT"/>
              </w:rPr>
              <w:t>20 mg/160 mg</w:t>
            </w:r>
          </w:p>
          <w:p w14:paraId="4D0060ED" w14:textId="77777777" w:rsidR="006512C9" w:rsidRPr="002B17ED" w:rsidRDefault="006512C9" w:rsidP="0088486B">
            <w:pPr>
              <w:widowControl w:val="0"/>
              <w:tabs>
                <w:tab w:val="left" w:pos="1296"/>
              </w:tabs>
              <w:snapToGrid w:val="0"/>
              <w:ind w:left="-57" w:right="-113"/>
              <w:rPr>
                <w:rFonts w:ascii="Times New Roman" w:eastAsia="Times New Roman" w:hAnsi="Times New Roman"/>
                <w:sz w:val="22"/>
                <w:szCs w:val="22"/>
                <w:lang w:eastAsia="lt-LT"/>
              </w:rPr>
            </w:pPr>
            <w:r w:rsidRPr="002B17ED">
              <w:rPr>
                <w:rFonts w:ascii="Times New Roman" w:eastAsia="Times New Roman" w:hAnsi="Times New Roman"/>
                <w:sz w:val="22"/>
                <w:szCs w:val="22"/>
                <w:lang w:eastAsia="lt-LT"/>
              </w:rPr>
              <w:t>LT/1/16/3979/031 – N10</w:t>
            </w:r>
          </w:p>
          <w:p w14:paraId="22934EDF" w14:textId="77777777" w:rsidR="006512C9" w:rsidRPr="002B17ED" w:rsidRDefault="006512C9" w:rsidP="0088486B">
            <w:pPr>
              <w:widowControl w:val="0"/>
              <w:tabs>
                <w:tab w:val="left" w:pos="1296"/>
              </w:tabs>
              <w:snapToGrid w:val="0"/>
              <w:ind w:left="-57" w:right="-113"/>
              <w:rPr>
                <w:rFonts w:ascii="Times New Roman" w:eastAsia="Times New Roman" w:hAnsi="Times New Roman"/>
                <w:sz w:val="22"/>
                <w:szCs w:val="22"/>
                <w:lang w:eastAsia="lt-LT"/>
              </w:rPr>
            </w:pPr>
            <w:r w:rsidRPr="002B17ED">
              <w:rPr>
                <w:rFonts w:ascii="Times New Roman" w:eastAsia="Times New Roman" w:hAnsi="Times New Roman"/>
                <w:sz w:val="22"/>
                <w:szCs w:val="22"/>
                <w:lang w:eastAsia="lt-LT"/>
              </w:rPr>
              <w:t>LT/1/16/3979/032 – N14</w:t>
            </w:r>
          </w:p>
          <w:p w14:paraId="084594A3" w14:textId="77777777" w:rsidR="006512C9" w:rsidRPr="002B17ED" w:rsidRDefault="006512C9" w:rsidP="0088486B">
            <w:pPr>
              <w:widowControl w:val="0"/>
              <w:tabs>
                <w:tab w:val="left" w:pos="1296"/>
              </w:tabs>
              <w:snapToGrid w:val="0"/>
              <w:ind w:left="-57" w:right="-113"/>
              <w:rPr>
                <w:rFonts w:ascii="Times New Roman" w:eastAsia="Times New Roman" w:hAnsi="Times New Roman"/>
                <w:sz w:val="22"/>
                <w:szCs w:val="22"/>
                <w:lang w:eastAsia="lt-LT"/>
              </w:rPr>
            </w:pPr>
            <w:r w:rsidRPr="002B17ED">
              <w:rPr>
                <w:rFonts w:ascii="Times New Roman" w:eastAsia="Times New Roman" w:hAnsi="Times New Roman"/>
                <w:sz w:val="22"/>
                <w:szCs w:val="22"/>
                <w:lang w:eastAsia="lt-LT"/>
              </w:rPr>
              <w:t>LT/1/16/3979/033 – N20</w:t>
            </w:r>
          </w:p>
          <w:p w14:paraId="7063D999" w14:textId="77777777" w:rsidR="006512C9" w:rsidRPr="002B17ED" w:rsidRDefault="006512C9" w:rsidP="0088486B">
            <w:pPr>
              <w:widowControl w:val="0"/>
              <w:tabs>
                <w:tab w:val="left" w:pos="1296"/>
              </w:tabs>
              <w:snapToGrid w:val="0"/>
              <w:ind w:left="-57" w:right="-113"/>
              <w:rPr>
                <w:rFonts w:ascii="Times New Roman" w:eastAsia="Times New Roman" w:hAnsi="Times New Roman"/>
                <w:sz w:val="22"/>
                <w:szCs w:val="22"/>
                <w:lang w:eastAsia="lt-LT"/>
              </w:rPr>
            </w:pPr>
            <w:r w:rsidRPr="002B17ED">
              <w:rPr>
                <w:rFonts w:ascii="Times New Roman" w:eastAsia="Times New Roman" w:hAnsi="Times New Roman"/>
                <w:sz w:val="22"/>
                <w:szCs w:val="22"/>
                <w:lang w:eastAsia="lt-LT"/>
              </w:rPr>
              <w:t>LT/1/16/3979/034 – N28</w:t>
            </w:r>
          </w:p>
          <w:p w14:paraId="419FBF1D" w14:textId="77777777" w:rsidR="006512C9" w:rsidRPr="002B17ED" w:rsidRDefault="006512C9" w:rsidP="0088486B">
            <w:pPr>
              <w:widowControl w:val="0"/>
              <w:tabs>
                <w:tab w:val="left" w:pos="1296"/>
              </w:tabs>
              <w:snapToGrid w:val="0"/>
              <w:ind w:left="-57" w:right="-113"/>
              <w:rPr>
                <w:rFonts w:ascii="Times New Roman" w:eastAsia="Times New Roman" w:hAnsi="Times New Roman"/>
                <w:sz w:val="22"/>
                <w:szCs w:val="22"/>
                <w:lang w:eastAsia="lt-LT"/>
              </w:rPr>
            </w:pPr>
            <w:r w:rsidRPr="002B17ED">
              <w:rPr>
                <w:rFonts w:ascii="Times New Roman" w:eastAsia="Times New Roman" w:hAnsi="Times New Roman"/>
                <w:sz w:val="22"/>
                <w:szCs w:val="22"/>
                <w:lang w:eastAsia="lt-LT"/>
              </w:rPr>
              <w:t>LT/1/16/3979/035 – N30</w:t>
            </w:r>
          </w:p>
          <w:p w14:paraId="2873912E" w14:textId="77777777" w:rsidR="006512C9" w:rsidRPr="002B17ED" w:rsidRDefault="006512C9" w:rsidP="0088486B">
            <w:pPr>
              <w:widowControl w:val="0"/>
              <w:tabs>
                <w:tab w:val="left" w:pos="1296"/>
              </w:tabs>
              <w:snapToGrid w:val="0"/>
              <w:ind w:left="-57" w:right="-113"/>
              <w:rPr>
                <w:rFonts w:ascii="Times New Roman" w:eastAsia="Times New Roman" w:hAnsi="Times New Roman"/>
                <w:sz w:val="22"/>
                <w:szCs w:val="22"/>
                <w:lang w:eastAsia="lt-LT"/>
              </w:rPr>
            </w:pPr>
            <w:r w:rsidRPr="002B17ED">
              <w:rPr>
                <w:rFonts w:ascii="Times New Roman" w:eastAsia="Times New Roman" w:hAnsi="Times New Roman"/>
                <w:sz w:val="22"/>
                <w:szCs w:val="22"/>
                <w:lang w:eastAsia="lt-LT"/>
              </w:rPr>
              <w:t>LT/1/16/3979/036 – N56</w:t>
            </w:r>
          </w:p>
          <w:p w14:paraId="74955CC9" w14:textId="77777777" w:rsidR="006512C9" w:rsidRPr="002B17ED" w:rsidRDefault="006512C9" w:rsidP="0088486B">
            <w:pPr>
              <w:widowControl w:val="0"/>
              <w:tabs>
                <w:tab w:val="left" w:pos="1296"/>
              </w:tabs>
              <w:snapToGrid w:val="0"/>
              <w:ind w:left="-57" w:right="-113"/>
              <w:rPr>
                <w:rFonts w:ascii="Times New Roman" w:eastAsia="Times New Roman" w:hAnsi="Times New Roman"/>
                <w:sz w:val="22"/>
                <w:szCs w:val="22"/>
                <w:lang w:eastAsia="lt-LT"/>
              </w:rPr>
            </w:pPr>
            <w:r w:rsidRPr="002B17ED">
              <w:rPr>
                <w:rFonts w:ascii="Times New Roman" w:eastAsia="Times New Roman" w:hAnsi="Times New Roman"/>
                <w:sz w:val="22"/>
                <w:szCs w:val="22"/>
                <w:lang w:eastAsia="lt-LT"/>
              </w:rPr>
              <w:t>LT/1/16/3979/037 – N60</w:t>
            </w:r>
          </w:p>
          <w:p w14:paraId="21158B60" w14:textId="77777777" w:rsidR="006512C9" w:rsidRPr="002B17ED" w:rsidRDefault="006512C9" w:rsidP="0088486B">
            <w:pPr>
              <w:widowControl w:val="0"/>
              <w:tabs>
                <w:tab w:val="left" w:pos="1296"/>
              </w:tabs>
              <w:snapToGrid w:val="0"/>
              <w:ind w:left="-57" w:right="-113"/>
              <w:rPr>
                <w:rFonts w:ascii="Times New Roman" w:eastAsia="Times New Roman" w:hAnsi="Times New Roman"/>
                <w:sz w:val="22"/>
                <w:szCs w:val="22"/>
                <w:lang w:eastAsia="lt-LT"/>
              </w:rPr>
            </w:pPr>
            <w:r w:rsidRPr="002B17ED">
              <w:rPr>
                <w:rFonts w:ascii="Times New Roman" w:eastAsia="Times New Roman" w:hAnsi="Times New Roman"/>
                <w:sz w:val="22"/>
                <w:szCs w:val="22"/>
                <w:lang w:eastAsia="lt-LT"/>
              </w:rPr>
              <w:t>LT/1/16/3979/038 – N84</w:t>
            </w:r>
          </w:p>
          <w:p w14:paraId="52909B32" w14:textId="77777777" w:rsidR="006512C9" w:rsidRPr="002B17ED" w:rsidRDefault="006512C9" w:rsidP="0088486B">
            <w:pPr>
              <w:widowControl w:val="0"/>
              <w:tabs>
                <w:tab w:val="left" w:pos="1296"/>
              </w:tabs>
              <w:snapToGrid w:val="0"/>
              <w:ind w:left="-57" w:right="-113"/>
              <w:rPr>
                <w:rFonts w:ascii="Times New Roman" w:eastAsia="Times New Roman" w:hAnsi="Times New Roman"/>
                <w:sz w:val="22"/>
                <w:szCs w:val="22"/>
                <w:lang w:eastAsia="lt-LT"/>
              </w:rPr>
            </w:pPr>
            <w:r w:rsidRPr="002B17ED">
              <w:rPr>
                <w:rFonts w:ascii="Times New Roman" w:eastAsia="Times New Roman" w:hAnsi="Times New Roman"/>
                <w:sz w:val="22"/>
                <w:szCs w:val="22"/>
                <w:lang w:eastAsia="lt-LT"/>
              </w:rPr>
              <w:t>LT/1/16/3979/039 – N90</w:t>
            </w:r>
          </w:p>
          <w:p w14:paraId="109EA548" w14:textId="77777777" w:rsidR="006512C9" w:rsidRPr="006879EC" w:rsidRDefault="006512C9" w:rsidP="0088486B">
            <w:pPr>
              <w:widowControl w:val="0"/>
              <w:tabs>
                <w:tab w:val="left" w:pos="1296"/>
              </w:tabs>
              <w:snapToGrid w:val="0"/>
              <w:ind w:left="-57" w:right="-113"/>
              <w:rPr>
                <w:rFonts w:ascii="Times New Roman" w:eastAsia="Times New Roman" w:hAnsi="Times New Roman"/>
                <w:sz w:val="22"/>
                <w:szCs w:val="22"/>
                <w:lang w:eastAsia="lt-LT"/>
              </w:rPr>
            </w:pPr>
            <w:r w:rsidRPr="002B17ED">
              <w:rPr>
                <w:rFonts w:ascii="Times New Roman" w:eastAsia="Times New Roman" w:hAnsi="Times New Roman"/>
                <w:sz w:val="22"/>
                <w:szCs w:val="22"/>
                <w:lang w:eastAsia="lt-LT"/>
              </w:rPr>
              <w:t>LT/1/16/3979/040 – N100</w:t>
            </w:r>
          </w:p>
        </w:tc>
      </w:tr>
    </w:tbl>
    <w:p w14:paraId="3A1CE62D" w14:textId="77777777" w:rsidR="006512C9" w:rsidRPr="006879EC" w:rsidRDefault="006512C9" w:rsidP="006512C9">
      <w:pPr>
        <w:widowControl w:val="0"/>
        <w:tabs>
          <w:tab w:val="left" w:pos="1296"/>
        </w:tabs>
        <w:snapToGrid w:val="0"/>
        <w:spacing w:after="0" w:line="240" w:lineRule="auto"/>
        <w:rPr>
          <w:rFonts w:ascii="Times New Roman" w:eastAsia="Times New Roman" w:hAnsi="Times New Roman" w:cs="Times New Roman"/>
        </w:rPr>
      </w:pPr>
    </w:p>
    <w:p w14:paraId="01B711F6" w14:textId="77777777" w:rsidR="006512C9" w:rsidRPr="006879EC" w:rsidRDefault="006512C9" w:rsidP="006512C9">
      <w:pPr>
        <w:widowControl w:val="0"/>
        <w:tabs>
          <w:tab w:val="left" w:pos="1296"/>
        </w:tabs>
        <w:snapToGrid w:val="0"/>
        <w:spacing w:after="0" w:line="240" w:lineRule="auto"/>
        <w:rPr>
          <w:rFonts w:ascii="Times New Roman" w:eastAsia="Times New Roman" w:hAnsi="Times New Roman" w:cs="Times New Roman"/>
        </w:rPr>
      </w:pPr>
    </w:p>
    <w:p w14:paraId="6738B406" w14:textId="77777777" w:rsidR="006512C9" w:rsidRPr="006879EC" w:rsidRDefault="006512C9" w:rsidP="006512C9">
      <w:pPr>
        <w:widowControl w:val="0"/>
        <w:tabs>
          <w:tab w:val="left" w:pos="567"/>
        </w:tabs>
        <w:snapToGrid w:val="0"/>
        <w:spacing w:after="0" w:line="240" w:lineRule="auto"/>
        <w:outlineLvl w:val="2"/>
        <w:rPr>
          <w:rFonts w:ascii="Times New Roman" w:eastAsia="Times New Roman" w:hAnsi="Times New Roman" w:cs="Times New Roman"/>
          <w:b/>
          <w:bCs/>
          <w:lang w:eastAsia="x-none"/>
        </w:rPr>
      </w:pPr>
      <w:r w:rsidRPr="006879EC">
        <w:rPr>
          <w:rFonts w:ascii="Times New Roman" w:eastAsia="Times New Roman" w:hAnsi="Times New Roman" w:cs="Times New Roman"/>
          <w:b/>
          <w:bCs/>
          <w:lang w:eastAsia="x-none"/>
        </w:rPr>
        <w:t>9.</w:t>
      </w:r>
      <w:r w:rsidRPr="006879EC">
        <w:rPr>
          <w:rFonts w:ascii="Times New Roman" w:eastAsia="Times New Roman" w:hAnsi="Times New Roman" w:cs="Times New Roman"/>
          <w:b/>
          <w:bCs/>
          <w:lang w:eastAsia="x-none"/>
        </w:rPr>
        <w:tab/>
        <w:t>REGISTRAVIMO / PERREGISTRAVIMO DATA</w:t>
      </w:r>
    </w:p>
    <w:p w14:paraId="055F4A17" w14:textId="77777777" w:rsidR="006512C9" w:rsidRPr="006879EC" w:rsidRDefault="006512C9" w:rsidP="006512C9">
      <w:pPr>
        <w:widowControl w:val="0"/>
        <w:tabs>
          <w:tab w:val="left" w:pos="1296"/>
        </w:tabs>
        <w:snapToGrid w:val="0"/>
        <w:spacing w:after="0" w:line="240" w:lineRule="auto"/>
        <w:rPr>
          <w:rFonts w:ascii="Times New Roman" w:eastAsia="Times New Roman" w:hAnsi="Times New Roman" w:cs="Times New Roman"/>
        </w:rPr>
      </w:pPr>
    </w:p>
    <w:p w14:paraId="33A9FACB" w14:textId="77777777" w:rsidR="006512C9" w:rsidRDefault="006512C9" w:rsidP="006512C9">
      <w:pPr>
        <w:widowControl w:val="0"/>
        <w:tabs>
          <w:tab w:val="left" w:pos="567"/>
          <w:tab w:val="left" w:pos="2160"/>
        </w:tabs>
        <w:snapToGrid w:val="0"/>
        <w:spacing w:after="0" w:line="240" w:lineRule="auto"/>
        <w:rPr>
          <w:rFonts w:ascii="Times New Roman" w:eastAsia="Times New Roman" w:hAnsi="Times New Roman" w:cs="Times New Roman"/>
          <w:lang w:eastAsia="sl-SI"/>
        </w:rPr>
      </w:pPr>
      <w:r w:rsidRPr="006879EC">
        <w:rPr>
          <w:rFonts w:ascii="Times New Roman" w:eastAsia="Times New Roman" w:hAnsi="Times New Roman" w:cs="Times New Roman"/>
          <w:lang w:eastAsia="sl-SI"/>
        </w:rPr>
        <w:t>Registravimo data 2016 m. spalio 11 d.</w:t>
      </w:r>
    </w:p>
    <w:p w14:paraId="1B071E8E" w14:textId="77777777" w:rsidR="006512C9" w:rsidRPr="00750F0F" w:rsidRDefault="006512C9" w:rsidP="006512C9">
      <w:pPr>
        <w:widowControl w:val="0"/>
        <w:tabs>
          <w:tab w:val="left" w:pos="1296"/>
        </w:tabs>
        <w:snapToGrid w:val="0"/>
        <w:spacing w:after="0" w:line="240" w:lineRule="auto"/>
        <w:rPr>
          <w:rFonts w:ascii="Times New Roman" w:eastAsia="Times New Roman" w:hAnsi="Times New Roman" w:cs="Times New Roman"/>
        </w:rPr>
      </w:pPr>
      <w:r w:rsidRPr="00750F0F">
        <w:rPr>
          <w:rFonts w:ascii="Times New Roman" w:hAnsi="Times New Roman" w:cs="Times New Roman"/>
          <w:noProof/>
          <w:snapToGrid w:val="0"/>
        </w:rPr>
        <w:t xml:space="preserve">Paskutinio </w:t>
      </w:r>
      <w:r w:rsidRPr="00750F0F">
        <w:rPr>
          <w:rFonts w:ascii="Times New Roman" w:hAnsi="Times New Roman" w:cs="Times New Roman"/>
          <w:noProof/>
          <w:snapToGrid w:val="0"/>
          <w:szCs w:val="24"/>
        </w:rPr>
        <w:t xml:space="preserve">perregistravimo data </w:t>
      </w:r>
      <w:r>
        <w:rPr>
          <w:rFonts w:ascii="Times New Roman" w:hAnsi="Times New Roman" w:cs="Times New Roman"/>
          <w:noProof/>
          <w:snapToGrid w:val="0"/>
          <w:szCs w:val="24"/>
        </w:rPr>
        <w:t>2021 m. gruodžio 21 d.</w:t>
      </w:r>
    </w:p>
    <w:p w14:paraId="7B2BFB22" w14:textId="77777777" w:rsidR="006512C9" w:rsidRDefault="006512C9" w:rsidP="006512C9">
      <w:pPr>
        <w:widowControl w:val="0"/>
        <w:tabs>
          <w:tab w:val="left" w:pos="1296"/>
        </w:tabs>
        <w:snapToGrid w:val="0"/>
        <w:spacing w:after="0" w:line="240" w:lineRule="auto"/>
        <w:rPr>
          <w:rFonts w:ascii="Times New Roman" w:eastAsia="Times New Roman" w:hAnsi="Times New Roman" w:cs="Times New Roman"/>
        </w:rPr>
      </w:pPr>
    </w:p>
    <w:p w14:paraId="614E477A" w14:textId="77777777" w:rsidR="006512C9" w:rsidRPr="006879EC" w:rsidRDefault="006512C9" w:rsidP="006512C9">
      <w:pPr>
        <w:widowControl w:val="0"/>
        <w:tabs>
          <w:tab w:val="left" w:pos="1296"/>
        </w:tabs>
        <w:snapToGrid w:val="0"/>
        <w:spacing w:after="0" w:line="240" w:lineRule="auto"/>
        <w:rPr>
          <w:rFonts w:ascii="Times New Roman" w:eastAsia="Times New Roman" w:hAnsi="Times New Roman" w:cs="Times New Roman"/>
        </w:rPr>
      </w:pPr>
    </w:p>
    <w:p w14:paraId="1319048A" w14:textId="77777777" w:rsidR="006512C9" w:rsidRPr="006879EC" w:rsidRDefault="006512C9" w:rsidP="006512C9">
      <w:pPr>
        <w:widowControl w:val="0"/>
        <w:tabs>
          <w:tab w:val="left" w:pos="567"/>
        </w:tabs>
        <w:snapToGrid w:val="0"/>
        <w:spacing w:after="0" w:line="240" w:lineRule="auto"/>
        <w:outlineLvl w:val="2"/>
        <w:rPr>
          <w:rFonts w:ascii="Times New Roman" w:eastAsia="Times New Roman" w:hAnsi="Times New Roman" w:cs="Times New Roman"/>
          <w:b/>
          <w:bCs/>
          <w:lang w:eastAsia="x-none"/>
        </w:rPr>
      </w:pPr>
      <w:r w:rsidRPr="006879EC">
        <w:rPr>
          <w:rFonts w:ascii="Times New Roman" w:eastAsia="Times New Roman" w:hAnsi="Times New Roman" w:cs="Times New Roman"/>
          <w:b/>
          <w:bCs/>
          <w:lang w:eastAsia="x-none"/>
        </w:rPr>
        <w:t>10.</w:t>
      </w:r>
      <w:r w:rsidRPr="006879EC">
        <w:rPr>
          <w:rFonts w:ascii="Times New Roman" w:eastAsia="Times New Roman" w:hAnsi="Times New Roman" w:cs="Times New Roman"/>
          <w:b/>
          <w:bCs/>
          <w:lang w:eastAsia="x-none"/>
        </w:rPr>
        <w:tab/>
        <w:t>TEKSTO PERŽIŪROS DATA</w:t>
      </w:r>
    </w:p>
    <w:p w14:paraId="41CFE738" w14:textId="77777777" w:rsidR="006512C9" w:rsidRPr="006879EC" w:rsidRDefault="006512C9" w:rsidP="006512C9">
      <w:pPr>
        <w:widowControl w:val="0"/>
        <w:spacing w:after="0" w:line="240" w:lineRule="auto"/>
        <w:ind w:left="567" w:hanging="567"/>
        <w:rPr>
          <w:rFonts w:ascii="Times New Roman" w:eastAsia="Calibri" w:hAnsi="Times New Roman" w:cs="Times New Roman"/>
        </w:rPr>
      </w:pPr>
    </w:p>
    <w:p w14:paraId="5FE614F3" w14:textId="77777777" w:rsidR="006512C9" w:rsidRDefault="006512C9" w:rsidP="006512C9">
      <w:pPr>
        <w:widowControl w:val="0"/>
        <w:spacing w:after="0" w:line="240" w:lineRule="auto"/>
        <w:ind w:left="567" w:hanging="567"/>
        <w:rPr>
          <w:rFonts w:ascii="Times New Roman" w:eastAsia="Calibri" w:hAnsi="Times New Roman" w:cs="Times New Roman"/>
        </w:rPr>
      </w:pPr>
    </w:p>
    <w:p w14:paraId="64BFE74C" w14:textId="38D37A81" w:rsidR="006512C9" w:rsidRPr="006879EC" w:rsidRDefault="00504979" w:rsidP="006512C9">
      <w:pPr>
        <w:widowControl w:val="0"/>
        <w:tabs>
          <w:tab w:val="left" w:pos="1296"/>
        </w:tabs>
        <w:snapToGrid w:val="0"/>
        <w:spacing w:after="0" w:line="240" w:lineRule="auto"/>
        <w:rPr>
          <w:rFonts w:ascii="Times New Roman" w:eastAsia="Times New Roman" w:hAnsi="Times New Roman" w:cs="Times New Roman"/>
        </w:rPr>
      </w:pPr>
      <w:r>
        <w:rPr>
          <w:rFonts w:ascii="Times New Roman" w:eastAsia="Calibri" w:hAnsi="Times New Roman" w:cs="Times New Roman"/>
          <w:lang w:val="en-US"/>
        </w:rPr>
        <w:t>2023 m. gegužės 25 d.</w:t>
      </w:r>
    </w:p>
    <w:p w14:paraId="4AAECE5E" w14:textId="77777777" w:rsidR="00426B75" w:rsidRDefault="00426B75" w:rsidP="006512C9">
      <w:pPr>
        <w:widowControl w:val="0"/>
        <w:tabs>
          <w:tab w:val="left" w:pos="5954"/>
          <w:tab w:val="left" w:pos="6237"/>
          <w:tab w:val="left" w:pos="6663"/>
          <w:tab w:val="left" w:pos="6946"/>
        </w:tabs>
        <w:spacing w:after="0" w:line="240" w:lineRule="auto"/>
        <w:rPr>
          <w:rFonts w:ascii="Times New Roman" w:eastAsia="SimSun" w:hAnsi="Times New Roman" w:cs="Times New Roman"/>
          <w:lang w:eastAsia="x-none"/>
        </w:rPr>
      </w:pPr>
    </w:p>
    <w:p w14:paraId="31192AC6" w14:textId="04910664" w:rsidR="006512C9" w:rsidRPr="006879EC" w:rsidRDefault="006512C9" w:rsidP="006512C9">
      <w:pPr>
        <w:widowControl w:val="0"/>
        <w:tabs>
          <w:tab w:val="left" w:pos="5954"/>
          <w:tab w:val="left" w:pos="6237"/>
          <w:tab w:val="left" w:pos="6663"/>
          <w:tab w:val="left" w:pos="6946"/>
        </w:tabs>
        <w:spacing w:after="0" w:line="240" w:lineRule="auto"/>
        <w:rPr>
          <w:rFonts w:ascii="Times New Roman" w:eastAsia="SimSun" w:hAnsi="Times New Roman" w:cs="Times New Roman"/>
          <w:lang w:eastAsia="x-none"/>
        </w:rPr>
      </w:pPr>
      <w:r w:rsidRPr="006879EC">
        <w:rPr>
          <w:rFonts w:ascii="Times New Roman" w:eastAsia="SimSun" w:hAnsi="Times New Roman" w:cs="Times New Roman"/>
          <w:lang w:eastAsia="x-none"/>
        </w:rPr>
        <w:t>Išsami informacija apie šį vaistinį preparatą pateikiama Valstybinės vaistų kontrolės tarnybos prie Lietuvos Respublikos sveikatos apsaugos ministerijos tinklalapyje</w:t>
      </w:r>
      <w:r w:rsidRPr="006879EC">
        <w:rPr>
          <w:rFonts w:ascii="Times New Roman" w:eastAsia="SimSun" w:hAnsi="Times New Roman" w:cs="Times New Roman"/>
          <w:i/>
          <w:lang w:eastAsia="x-none"/>
        </w:rPr>
        <w:t xml:space="preserve"> </w:t>
      </w:r>
      <w:hyperlink r:id="rId8" w:history="1">
        <w:r w:rsidRPr="00DA39AF">
          <w:rPr>
            <w:rFonts w:ascii="Times New Roman" w:eastAsia="Calibri" w:hAnsi="Times New Roman" w:cs="Times New Roman"/>
            <w:color w:val="0000FF"/>
            <w:u w:val="single"/>
          </w:rPr>
          <w:t>http://www.vvkt.lt</w:t>
        </w:r>
      </w:hyperlink>
      <w:r>
        <w:rPr>
          <w:rFonts w:ascii="Times New Roman" w:eastAsia="Calibri" w:hAnsi="Times New Roman" w:cs="Times New Roman"/>
          <w:color w:val="0000FF"/>
          <w:u w:val="single"/>
        </w:rPr>
        <w:t>.</w:t>
      </w:r>
    </w:p>
    <w:p w14:paraId="2D8AB171" w14:textId="77777777" w:rsidR="006512C9" w:rsidRPr="006879EC" w:rsidRDefault="006512C9" w:rsidP="006512C9">
      <w:pPr>
        <w:widowControl w:val="0"/>
        <w:tabs>
          <w:tab w:val="left" w:pos="5954"/>
          <w:tab w:val="left" w:pos="6237"/>
          <w:tab w:val="left" w:pos="6663"/>
          <w:tab w:val="left" w:pos="6946"/>
        </w:tabs>
        <w:spacing w:after="0" w:line="240" w:lineRule="auto"/>
        <w:jc w:val="center"/>
        <w:rPr>
          <w:rFonts w:ascii="Times New Roman" w:eastAsia="SimSun" w:hAnsi="Times New Roman" w:cs="Times New Roman"/>
          <w:lang w:eastAsia="x-none"/>
        </w:rPr>
      </w:pPr>
    </w:p>
    <w:p w14:paraId="144B9423"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327EAE06"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40E6F592"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7767B043"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5FE1EC74"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7939108E"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1D3CFF70"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48203C3C"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17B3ADC1"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631D846D"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7E6E3617"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651E1128"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4D850EA9"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04904F27"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2F3931E8"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403C6799"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685F3C02"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288E1A5B" w14:textId="77777777" w:rsidR="006512C9" w:rsidRPr="006879EC" w:rsidRDefault="006512C9" w:rsidP="006512C9">
      <w:pPr>
        <w:widowControl w:val="0"/>
        <w:tabs>
          <w:tab w:val="left" w:pos="567"/>
        </w:tabs>
        <w:snapToGrid w:val="0"/>
        <w:spacing w:after="0" w:line="240" w:lineRule="auto"/>
        <w:jc w:val="center"/>
        <w:rPr>
          <w:rFonts w:ascii="Times New Roman" w:eastAsia="Times New Roman" w:hAnsi="Times New Roman" w:cs="Times New Roman"/>
          <w:b/>
        </w:rPr>
      </w:pPr>
    </w:p>
    <w:p w14:paraId="6E95D1AC" w14:textId="77777777" w:rsidR="006512C9" w:rsidRPr="006879EC" w:rsidRDefault="006512C9" w:rsidP="006512C9">
      <w:pPr>
        <w:widowControl w:val="0"/>
        <w:tabs>
          <w:tab w:val="left" w:pos="567"/>
        </w:tabs>
        <w:snapToGrid w:val="0"/>
        <w:spacing w:after="0" w:line="240" w:lineRule="auto"/>
        <w:jc w:val="center"/>
        <w:rPr>
          <w:rFonts w:ascii="Times New Roman" w:eastAsia="Times New Roman" w:hAnsi="Times New Roman" w:cs="Times New Roman"/>
          <w:b/>
        </w:rPr>
      </w:pPr>
    </w:p>
    <w:p w14:paraId="0499B1AB" w14:textId="77777777" w:rsidR="006512C9" w:rsidRPr="006879EC" w:rsidRDefault="006512C9" w:rsidP="006512C9">
      <w:pPr>
        <w:widowControl w:val="0"/>
        <w:tabs>
          <w:tab w:val="left" w:pos="567"/>
        </w:tabs>
        <w:snapToGrid w:val="0"/>
        <w:spacing w:after="0" w:line="240" w:lineRule="auto"/>
        <w:jc w:val="center"/>
        <w:rPr>
          <w:rFonts w:ascii="Times New Roman" w:eastAsia="Times New Roman" w:hAnsi="Times New Roman" w:cs="Times New Roman"/>
          <w:b/>
        </w:rPr>
      </w:pPr>
    </w:p>
    <w:p w14:paraId="17419C1B" w14:textId="77777777" w:rsidR="006512C9" w:rsidRPr="006879EC" w:rsidRDefault="006512C9" w:rsidP="006512C9">
      <w:pPr>
        <w:widowControl w:val="0"/>
        <w:tabs>
          <w:tab w:val="left" w:pos="567"/>
        </w:tabs>
        <w:snapToGrid w:val="0"/>
        <w:spacing w:after="0" w:line="240" w:lineRule="auto"/>
        <w:jc w:val="center"/>
        <w:rPr>
          <w:rFonts w:ascii="Times New Roman" w:eastAsia="Times New Roman" w:hAnsi="Times New Roman" w:cs="Times New Roman"/>
          <w:b/>
        </w:rPr>
      </w:pPr>
    </w:p>
    <w:p w14:paraId="4B0E6703" w14:textId="77777777" w:rsidR="006512C9" w:rsidRPr="006879EC" w:rsidRDefault="006512C9" w:rsidP="006512C9">
      <w:pPr>
        <w:widowControl w:val="0"/>
        <w:tabs>
          <w:tab w:val="left" w:pos="567"/>
        </w:tabs>
        <w:snapToGrid w:val="0"/>
        <w:spacing w:after="0" w:line="240" w:lineRule="auto"/>
        <w:jc w:val="center"/>
        <w:rPr>
          <w:rFonts w:ascii="Times New Roman" w:eastAsia="Times New Roman" w:hAnsi="Times New Roman" w:cs="Times New Roman"/>
          <w:b/>
        </w:rPr>
      </w:pPr>
    </w:p>
    <w:p w14:paraId="0292C891" w14:textId="77777777" w:rsidR="006512C9" w:rsidRPr="006879EC" w:rsidRDefault="006512C9" w:rsidP="006512C9">
      <w:pPr>
        <w:widowControl w:val="0"/>
        <w:tabs>
          <w:tab w:val="left" w:pos="567"/>
        </w:tabs>
        <w:snapToGrid w:val="0"/>
        <w:spacing w:after="0" w:line="240" w:lineRule="auto"/>
        <w:jc w:val="center"/>
        <w:rPr>
          <w:rFonts w:ascii="Times New Roman" w:eastAsia="Times New Roman" w:hAnsi="Times New Roman" w:cs="Times New Roman"/>
          <w:b/>
        </w:rPr>
      </w:pPr>
    </w:p>
    <w:p w14:paraId="54251A6C" w14:textId="77777777" w:rsidR="006512C9" w:rsidRPr="006879EC" w:rsidRDefault="006512C9" w:rsidP="006512C9">
      <w:pPr>
        <w:widowControl w:val="0"/>
        <w:tabs>
          <w:tab w:val="left" w:pos="567"/>
        </w:tabs>
        <w:snapToGrid w:val="0"/>
        <w:spacing w:after="0" w:line="240" w:lineRule="auto"/>
        <w:jc w:val="center"/>
        <w:rPr>
          <w:rFonts w:ascii="Times New Roman" w:eastAsia="Times New Roman" w:hAnsi="Times New Roman" w:cs="Times New Roman"/>
          <w:b/>
        </w:rPr>
      </w:pPr>
      <w:r w:rsidRPr="006879EC">
        <w:rPr>
          <w:rFonts w:ascii="Times New Roman" w:eastAsia="Times New Roman" w:hAnsi="Times New Roman" w:cs="Times New Roman"/>
          <w:b/>
        </w:rPr>
        <w:t>II PRIEDAS</w:t>
      </w:r>
    </w:p>
    <w:p w14:paraId="2E738079" w14:textId="77777777" w:rsidR="006512C9" w:rsidRPr="006879EC" w:rsidRDefault="006512C9" w:rsidP="006512C9">
      <w:pPr>
        <w:widowControl w:val="0"/>
        <w:tabs>
          <w:tab w:val="left" w:pos="567"/>
        </w:tabs>
        <w:snapToGrid w:val="0"/>
        <w:spacing w:after="0" w:line="240" w:lineRule="auto"/>
        <w:ind w:left="1701" w:right="1416" w:hanging="567"/>
        <w:rPr>
          <w:rFonts w:ascii="Times New Roman" w:eastAsia="Times New Roman" w:hAnsi="Times New Roman" w:cs="Times New Roman"/>
        </w:rPr>
      </w:pPr>
    </w:p>
    <w:p w14:paraId="20146745" w14:textId="77777777" w:rsidR="006512C9" w:rsidRPr="006879EC" w:rsidRDefault="006512C9" w:rsidP="006512C9">
      <w:pPr>
        <w:widowControl w:val="0"/>
        <w:tabs>
          <w:tab w:val="left" w:pos="567"/>
        </w:tabs>
        <w:snapToGrid w:val="0"/>
        <w:spacing w:after="0" w:line="240" w:lineRule="auto"/>
        <w:jc w:val="center"/>
        <w:rPr>
          <w:rFonts w:ascii="Times New Roman" w:eastAsia="Times New Roman" w:hAnsi="Times New Roman" w:cs="Times New Roman"/>
          <w:i/>
        </w:rPr>
      </w:pPr>
      <w:r w:rsidRPr="006879EC">
        <w:rPr>
          <w:rFonts w:ascii="Times New Roman" w:eastAsia="Times New Roman" w:hAnsi="Times New Roman" w:cs="Times New Roman"/>
          <w:b/>
        </w:rPr>
        <w:t>REGISTRACIJOS SĄLYGOS</w:t>
      </w:r>
    </w:p>
    <w:p w14:paraId="49CA7637"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77260600" w14:textId="77777777" w:rsidR="006512C9" w:rsidRPr="006879EC" w:rsidRDefault="006512C9" w:rsidP="006512C9">
      <w:pPr>
        <w:widowControl w:val="0"/>
        <w:tabs>
          <w:tab w:val="left" w:pos="1701"/>
        </w:tabs>
        <w:snapToGrid w:val="0"/>
        <w:spacing w:after="0" w:line="240" w:lineRule="auto"/>
        <w:ind w:left="1701" w:right="567" w:hanging="567"/>
        <w:rPr>
          <w:rFonts w:ascii="Times New Roman" w:eastAsia="Times New Roman" w:hAnsi="Times New Roman" w:cs="Times New Roman"/>
          <w:b/>
        </w:rPr>
      </w:pPr>
      <w:r w:rsidRPr="006879EC">
        <w:rPr>
          <w:rFonts w:ascii="Times New Roman" w:eastAsia="Times New Roman" w:hAnsi="Times New Roman" w:cs="Times New Roman"/>
          <w:b/>
        </w:rPr>
        <w:t>A.</w:t>
      </w:r>
      <w:r w:rsidRPr="006879EC">
        <w:rPr>
          <w:rFonts w:ascii="Times New Roman" w:eastAsia="Times New Roman" w:hAnsi="Times New Roman" w:cs="Times New Roman"/>
          <w:b/>
        </w:rPr>
        <w:tab/>
        <w:t>GAMINTOJAS (-AI), ATSAKINGAS (-I) UŽ SERIJŲ IŠLEIDIMĄ</w:t>
      </w:r>
    </w:p>
    <w:p w14:paraId="08C12F08" w14:textId="77777777" w:rsidR="006512C9" w:rsidRPr="006879EC" w:rsidRDefault="006512C9" w:rsidP="006512C9">
      <w:pPr>
        <w:widowControl w:val="0"/>
        <w:tabs>
          <w:tab w:val="left" w:pos="1701"/>
        </w:tabs>
        <w:snapToGrid w:val="0"/>
        <w:spacing w:after="0" w:line="240" w:lineRule="auto"/>
        <w:ind w:left="567" w:right="567" w:hanging="567"/>
        <w:rPr>
          <w:rFonts w:ascii="Times New Roman" w:eastAsia="Times New Roman" w:hAnsi="Times New Roman" w:cs="Times New Roman"/>
        </w:rPr>
      </w:pPr>
    </w:p>
    <w:p w14:paraId="7635F149" w14:textId="77777777" w:rsidR="006512C9" w:rsidRPr="006879EC" w:rsidRDefault="006512C9" w:rsidP="006512C9">
      <w:pPr>
        <w:widowControl w:val="0"/>
        <w:tabs>
          <w:tab w:val="left" w:pos="1701"/>
        </w:tabs>
        <w:snapToGrid w:val="0"/>
        <w:spacing w:after="0" w:line="240" w:lineRule="auto"/>
        <w:ind w:left="1701" w:right="567" w:hanging="567"/>
        <w:rPr>
          <w:rFonts w:ascii="Times New Roman" w:eastAsia="Times New Roman" w:hAnsi="Times New Roman" w:cs="Times New Roman"/>
          <w:b/>
        </w:rPr>
      </w:pPr>
      <w:r w:rsidRPr="006879EC">
        <w:rPr>
          <w:rFonts w:ascii="Times New Roman" w:eastAsia="Times New Roman" w:hAnsi="Times New Roman" w:cs="Times New Roman"/>
          <w:b/>
        </w:rPr>
        <w:t>B.</w:t>
      </w:r>
      <w:r w:rsidRPr="006879EC">
        <w:rPr>
          <w:rFonts w:ascii="Times New Roman" w:eastAsia="Times New Roman" w:hAnsi="Times New Roman" w:cs="Times New Roman"/>
          <w:b/>
        </w:rPr>
        <w:tab/>
        <w:t>TIEKIMO IR VARTOJIMO SĄLYGOS AR APRIBOJIMAI</w:t>
      </w:r>
    </w:p>
    <w:p w14:paraId="0E76843E" w14:textId="77777777" w:rsidR="006512C9" w:rsidRPr="006879EC" w:rsidRDefault="006512C9" w:rsidP="006512C9">
      <w:pPr>
        <w:widowControl w:val="0"/>
        <w:tabs>
          <w:tab w:val="left" w:pos="1701"/>
        </w:tabs>
        <w:snapToGrid w:val="0"/>
        <w:spacing w:after="0" w:line="240" w:lineRule="auto"/>
        <w:ind w:left="567" w:right="567" w:hanging="567"/>
        <w:rPr>
          <w:rFonts w:ascii="Times New Roman" w:eastAsia="Times New Roman" w:hAnsi="Times New Roman" w:cs="Times New Roman"/>
        </w:rPr>
      </w:pPr>
    </w:p>
    <w:p w14:paraId="73BC08C6" w14:textId="77777777" w:rsidR="006512C9" w:rsidRPr="006879EC" w:rsidRDefault="006512C9" w:rsidP="006512C9">
      <w:pPr>
        <w:widowControl w:val="0"/>
        <w:tabs>
          <w:tab w:val="left" w:pos="567"/>
        </w:tabs>
        <w:snapToGrid w:val="0"/>
        <w:spacing w:after="0" w:line="240" w:lineRule="auto"/>
        <w:ind w:left="567" w:hanging="567"/>
        <w:rPr>
          <w:rFonts w:ascii="Times New Roman" w:eastAsia="Times New Roman" w:hAnsi="Times New Roman" w:cs="Times New Roman"/>
          <w:b/>
        </w:rPr>
      </w:pPr>
      <w:r w:rsidRPr="006879EC">
        <w:rPr>
          <w:rFonts w:ascii="Times New Roman" w:eastAsia="Times New Roman" w:hAnsi="Times New Roman" w:cs="Times New Roman"/>
          <w:snapToGrid w:val="0"/>
        </w:rPr>
        <w:br w:type="page"/>
      </w:r>
      <w:r w:rsidRPr="006879EC">
        <w:rPr>
          <w:rFonts w:ascii="Times New Roman" w:eastAsia="Times New Roman" w:hAnsi="Times New Roman" w:cs="Times New Roman"/>
          <w:b/>
        </w:rPr>
        <w:lastRenderedPageBreak/>
        <w:t>A.</w:t>
      </w:r>
      <w:r w:rsidRPr="006879EC">
        <w:rPr>
          <w:rFonts w:ascii="Times New Roman" w:eastAsia="Times New Roman" w:hAnsi="Times New Roman" w:cs="Times New Roman"/>
          <w:b/>
        </w:rPr>
        <w:tab/>
        <w:t>GAMINTOJAS (-AI), ATSAKINGAS (-I) UŽ SERIJŲ IŠLEIDIMĄ</w:t>
      </w:r>
    </w:p>
    <w:p w14:paraId="0FA9945C"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77AD4DC8" w14:textId="77777777" w:rsidR="006512C9" w:rsidRPr="006879EC" w:rsidRDefault="006512C9" w:rsidP="006512C9">
      <w:pPr>
        <w:widowControl w:val="0"/>
        <w:tabs>
          <w:tab w:val="left" w:pos="567"/>
        </w:tabs>
        <w:snapToGrid w:val="0"/>
        <w:spacing w:after="0" w:line="240" w:lineRule="auto"/>
        <w:jc w:val="both"/>
        <w:rPr>
          <w:rFonts w:ascii="Times New Roman" w:eastAsia="Times New Roman" w:hAnsi="Times New Roman" w:cs="Times New Roman"/>
        </w:rPr>
      </w:pPr>
      <w:r w:rsidRPr="006879EC">
        <w:rPr>
          <w:rFonts w:ascii="Times New Roman" w:eastAsia="Times New Roman" w:hAnsi="Times New Roman" w:cs="Times New Roman"/>
          <w:u w:val="single"/>
        </w:rPr>
        <w:t>Gamintojo (-ų), atsakingo (-ų) už serijų išleidimą, pavadinimas (-ai) ir adresas (-ai)</w:t>
      </w:r>
    </w:p>
    <w:p w14:paraId="4E8DF2FB"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36AF74CE" w14:textId="77777777" w:rsidR="006512C9" w:rsidRPr="006879EC" w:rsidRDefault="006512C9" w:rsidP="006512C9">
      <w:pPr>
        <w:widowControl w:val="0"/>
        <w:shd w:val="clear" w:color="auto" w:fill="FFFFFF"/>
        <w:tabs>
          <w:tab w:val="left" w:pos="1296"/>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KRKA, d.d., Novo mesto</w:t>
      </w:r>
    </w:p>
    <w:p w14:paraId="0420D2B7" w14:textId="77777777" w:rsidR="006512C9" w:rsidRPr="006879EC" w:rsidRDefault="006512C9" w:rsidP="006512C9">
      <w:pPr>
        <w:widowControl w:val="0"/>
        <w:shd w:val="clear" w:color="auto" w:fill="FFFFFF"/>
        <w:tabs>
          <w:tab w:val="left" w:pos="1296"/>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Šmarješka cesta 6</w:t>
      </w:r>
    </w:p>
    <w:p w14:paraId="7A405BB7" w14:textId="77777777" w:rsidR="006512C9" w:rsidRPr="006879EC" w:rsidRDefault="006512C9" w:rsidP="006512C9">
      <w:pPr>
        <w:widowControl w:val="0"/>
        <w:shd w:val="clear" w:color="auto" w:fill="FFFFFF"/>
        <w:tabs>
          <w:tab w:val="left" w:pos="1296"/>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8501 Novo mesto</w:t>
      </w:r>
    </w:p>
    <w:p w14:paraId="120B8640" w14:textId="77777777" w:rsidR="006512C9" w:rsidRPr="006879EC" w:rsidRDefault="006512C9" w:rsidP="006512C9">
      <w:pPr>
        <w:widowControl w:val="0"/>
        <w:shd w:val="clear" w:color="auto" w:fill="FFFFFF"/>
        <w:tabs>
          <w:tab w:val="left" w:pos="1296"/>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Slovėnija</w:t>
      </w:r>
    </w:p>
    <w:p w14:paraId="5F2A0802" w14:textId="77777777" w:rsidR="006512C9" w:rsidRPr="006879EC" w:rsidRDefault="006512C9" w:rsidP="006512C9">
      <w:pPr>
        <w:widowControl w:val="0"/>
        <w:shd w:val="clear" w:color="auto" w:fill="FFFFFF"/>
        <w:tabs>
          <w:tab w:val="left" w:pos="1296"/>
        </w:tabs>
        <w:snapToGrid w:val="0"/>
        <w:spacing w:after="0" w:line="240" w:lineRule="auto"/>
        <w:rPr>
          <w:rFonts w:ascii="Times New Roman" w:eastAsia="Times New Roman" w:hAnsi="Times New Roman" w:cs="Times New Roman"/>
        </w:rPr>
      </w:pPr>
    </w:p>
    <w:p w14:paraId="6A822EDB" w14:textId="77777777" w:rsidR="006512C9" w:rsidRPr="006879EC" w:rsidRDefault="006512C9" w:rsidP="006512C9">
      <w:pPr>
        <w:widowControl w:val="0"/>
        <w:shd w:val="clear" w:color="auto" w:fill="FFFFFF"/>
        <w:tabs>
          <w:tab w:val="left" w:pos="1296"/>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arba</w:t>
      </w:r>
    </w:p>
    <w:p w14:paraId="1F4C8A9C" w14:textId="77777777" w:rsidR="006512C9" w:rsidRPr="006879EC" w:rsidRDefault="006512C9" w:rsidP="006512C9">
      <w:pPr>
        <w:widowControl w:val="0"/>
        <w:shd w:val="clear" w:color="auto" w:fill="FFFFFF"/>
        <w:tabs>
          <w:tab w:val="left" w:pos="1296"/>
        </w:tabs>
        <w:snapToGrid w:val="0"/>
        <w:spacing w:after="0" w:line="240" w:lineRule="auto"/>
        <w:rPr>
          <w:rFonts w:ascii="Times New Roman" w:eastAsia="Times New Roman" w:hAnsi="Times New Roman" w:cs="Times New Roman"/>
        </w:rPr>
      </w:pPr>
    </w:p>
    <w:p w14:paraId="566E5099" w14:textId="77777777" w:rsidR="006512C9" w:rsidRPr="006879EC" w:rsidRDefault="006512C9" w:rsidP="006512C9">
      <w:pPr>
        <w:widowControl w:val="0"/>
        <w:shd w:val="clear" w:color="auto" w:fill="FFFFFF"/>
        <w:tabs>
          <w:tab w:val="left" w:pos="1296"/>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TAD Pharma GmbH</w:t>
      </w:r>
    </w:p>
    <w:p w14:paraId="6116D3D3" w14:textId="77777777" w:rsidR="006512C9" w:rsidRPr="006879EC" w:rsidRDefault="006512C9" w:rsidP="006512C9">
      <w:pPr>
        <w:widowControl w:val="0"/>
        <w:shd w:val="clear" w:color="auto" w:fill="FFFFFF"/>
        <w:tabs>
          <w:tab w:val="left" w:pos="1296"/>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Heinz-Lohmann-Straβe 5</w:t>
      </w:r>
    </w:p>
    <w:p w14:paraId="43C9221D" w14:textId="77777777" w:rsidR="006512C9" w:rsidRPr="006879EC" w:rsidRDefault="006512C9" w:rsidP="006512C9">
      <w:pPr>
        <w:widowControl w:val="0"/>
        <w:shd w:val="clear" w:color="auto" w:fill="FFFFFF"/>
        <w:tabs>
          <w:tab w:val="left" w:pos="1296"/>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27472 Cuxhaven</w:t>
      </w:r>
    </w:p>
    <w:p w14:paraId="162E91EC" w14:textId="77777777" w:rsidR="006512C9" w:rsidRPr="006879EC" w:rsidRDefault="006512C9" w:rsidP="006512C9">
      <w:pPr>
        <w:widowControl w:val="0"/>
        <w:shd w:val="clear" w:color="auto" w:fill="FFFFFF"/>
        <w:tabs>
          <w:tab w:val="left" w:pos="1296"/>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Vokietija</w:t>
      </w:r>
    </w:p>
    <w:p w14:paraId="13A0C6FB"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19FE4029" w14:textId="77777777" w:rsidR="006512C9" w:rsidRPr="006879EC" w:rsidRDefault="006512C9" w:rsidP="006512C9">
      <w:pPr>
        <w:widowControl w:val="0"/>
        <w:tabs>
          <w:tab w:val="left" w:pos="567"/>
        </w:tabs>
        <w:snapToGrid w:val="0"/>
        <w:spacing w:after="0" w:line="240" w:lineRule="auto"/>
        <w:jc w:val="both"/>
        <w:rPr>
          <w:rFonts w:ascii="Times New Roman" w:eastAsia="Times New Roman" w:hAnsi="Times New Roman" w:cs="Times New Roman"/>
        </w:rPr>
      </w:pPr>
      <w:r w:rsidRPr="006879EC">
        <w:rPr>
          <w:rFonts w:ascii="Times New Roman" w:eastAsia="Times New Roman" w:hAnsi="Times New Roman" w:cs="Times New Roman"/>
        </w:rPr>
        <w:t>Su pakuote pateikiamame lapelyje nurodomas gamintojo, atsakingo už konkrečios serijos išleidimą, pavadinimas ir adresas.</w:t>
      </w:r>
    </w:p>
    <w:p w14:paraId="49F0287B"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1D4DCA62"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4C59C0F5" w14:textId="77777777" w:rsidR="006512C9" w:rsidRPr="006879EC" w:rsidRDefault="006512C9" w:rsidP="006512C9">
      <w:pPr>
        <w:widowControl w:val="0"/>
        <w:tabs>
          <w:tab w:val="left" w:pos="567"/>
        </w:tabs>
        <w:snapToGrid w:val="0"/>
        <w:spacing w:after="0" w:line="240" w:lineRule="auto"/>
        <w:ind w:left="567" w:hanging="567"/>
        <w:rPr>
          <w:rFonts w:ascii="Times New Roman" w:eastAsia="Times New Roman" w:hAnsi="Times New Roman" w:cs="Times New Roman"/>
        </w:rPr>
      </w:pPr>
      <w:r w:rsidRPr="006879EC">
        <w:rPr>
          <w:rFonts w:ascii="Times New Roman" w:eastAsia="Times New Roman" w:hAnsi="Times New Roman" w:cs="Times New Roman"/>
          <w:b/>
        </w:rPr>
        <w:t>B.</w:t>
      </w:r>
      <w:r w:rsidRPr="006879EC">
        <w:rPr>
          <w:rFonts w:ascii="Times New Roman" w:eastAsia="Times New Roman" w:hAnsi="Times New Roman" w:cs="Times New Roman"/>
          <w:b/>
        </w:rPr>
        <w:tab/>
        <w:t>TIEKIMO IR VARTOJIMO SĄLYGOS AR APRIBOJIMAI</w:t>
      </w:r>
    </w:p>
    <w:p w14:paraId="2A4C490D"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4B9B4D97"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Receptinis vaistinis preparatas.</w:t>
      </w:r>
    </w:p>
    <w:p w14:paraId="1FFC79D7"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33DAFABB" w14:textId="77777777" w:rsidR="006512C9" w:rsidRPr="006879EC" w:rsidRDefault="006512C9" w:rsidP="006512C9">
      <w:pPr>
        <w:widowControl w:val="0"/>
        <w:tabs>
          <w:tab w:val="left" w:pos="4962"/>
        </w:tabs>
        <w:spacing w:after="0" w:line="240" w:lineRule="auto"/>
        <w:rPr>
          <w:rFonts w:ascii="Times New Roman" w:eastAsia="SimSun" w:hAnsi="Times New Roman" w:cs="Times New Roman"/>
          <w:color w:val="000000"/>
          <w:lang w:eastAsia="x-none"/>
        </w:rPr>
      </w:pPr>
      <w:r w:rsidRPr="006879EC">
        <w:rPr>
          <w:rFonts w:ascii="Times New Roman" w:eastAsia="SimSun" w:hAnsi="Times New Roman" w:cs="Times New Roman"/>
          <w:b/>
          <w:lang w:eastAsia="x-none"/>
        </w:rPr>
        <w:br w:type="page"/>
      </w:r>
    </w:p>
    <w:p w14:paraId="72D1B8AA" w14:textId="77777777" w:rsidR="006512C9" w:rsidRPr="006879EC" w:rsidRDefault="006512C9" w:rsidP="006512C9">
      <w:pPr>
        <w:widowControl w:val="0"/>
        <w:tabs>
          <w:tab w:val="left" w:pos="567"/>
        </w:tabs>
        <w:snapToGrid w:val="0"/>
        <w:spacing w:after="0" w:line="240" w:lineRule="auto"/>
        <w:ind w:right="566"/>
        <w:rPr>
          <w:rFonts w:ascii="Times New Roman" w:eastAsia="Times New Roman" w:hAnsi="Times New Roman" w:cs="Times New Roman"/>
        </w:rPr>
      </w:pPr>
    </w:p>
    <w:p w14:paraId="72A63EB3"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6EC05D6C"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64CCF6F0"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262A3506"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3C40E6DF"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20E5BBA0"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285BAEF6"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6053D1EE"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0AA98B01"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25465C4A"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174F3BD5"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55B70FA7"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6AE05920"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3BC80A33"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043C1DD3"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1150CC38"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63B74C65" w14:textId="77777777" w:rsidR="006512C9" w:rsidRPr="006879EC" w:rsidRDefault="006512C9" w:rsidP="006512C9">
      <w:pPr>
        <w:widowControl w:val="0"/>
        <w:tabs>
          <w:tab w:val="left" w:pos="567"/>
        </w:tabs>
        <w:snapToGrid w:val="0"/>
        <w:spacing w:after="0" w:line="240" w:lineRule="auto"/>
        <w:outlineLvl w:val="0"/>
        <w:rPr>
          <w:rFonts w:ascii="Times New Roman" w:eastAsia="Times New Roman" w:hAnsi="Times New Roman" w:cs="Times New Roman"/>
          <w:b/>
        </w:rPr>
      </w:pPr>
    </w:p>
    <w:p w14:paraId="09FAA68C" w14:textId="77777777" w:rsidR="006512C9" w:rsidRPr="006879EC" w:rsidRDefault="006512C9" w:rsidP="006512C9">
      <w:pPr>
        <w:widowControl w:val="0"/>
        <w:tabs>
          <w:tab w:val="left" w:pos="567"/>
        </w:tabs>
        <w:snapToGrid w:val="0"/>
        <w:spacing w:after="0" w:line="240" w:lineRule="auto"/>
        <w:outlineLvl w:val="0"/>
        <w:rPr>
          <w:rFonts w:ascii="Times New Roman" w:eastAsia="Times New Roman" w:hAnsi="Times New Roman" w:cs="Times New Roman"/>
          <w:b/>
        </w:rPr>
      </w:pPr>
    </w:p>
    <w:p w14:paraId="6FD3F2E4" w14:textId="77777777" w:rsidR="006512C9" w:rsidRPr="006879EC" w:rsidRDefault="006512C9" w:rsidP="006512C9">
      <w:pPr>
        <w:widowControl w:val="0"/>
        <w:tabs>
          <w:tab w:val="left" w:pos="567"/>
        </w:tabs>
        <w:snapToGrid w:val="0"/>
        <w:spacing w:after="0" w:line="240" w:lineRule="auto"/>
        <w:outlineLvl w:val="0"/>
        <w:rPr>
          <w:rFonts w:ascii="Times New Roman" w:eastAsia="Times New Roman" w:hAnsi="Times New Roman" w:cs="Times New Roman"/>
          <w:b/>
        </w:rPr>
      </w:pPr>
    </w:p>
    <w:p w14:paraId="311A1136" w14:textId="77777777" w:rsidR="006512C9" w:rsidRPr="006879EC" w:rsidRDefault="006512C9" w:rsidP="006512C9">
      <w:pPr>
        <w:widowControl w:val="0"/>
        <w:tabs>
          <w:tab w:val="left" w:pos="567"/>
        </w:tabs>
        <w:snapToGrid w:val="0"/>
        <w:spacing w:after="0" w:line="240" w:lineRule="auto"/>
        <w:outlineLvl w:val="0"/>
        <w:rPr>
          <w:rFonts w:ascii="Times New Roman" w:eastAsia="Times New Roman" w:hAnsi="Times New Roman" w:cs="Times New Roman"/>
          <w:b/>
        </w:rPr>
      </w:pPr>
    </w:p>
    <w:p w14:paraId="50130C2C" w14:textId="77777777" w:rsidR="006512C9" w:rsidRPr="006879EC" w:rsidRDefault="006512C9" w:rsidP="006512C9">
      <w:pPr>
        <w:widowControl w:val="0"/>
        <w:tabs>
          <w:tab w:val="left" w:pos="567"/>
        </w:tabs>
        <w:snapToGrid w:val="0"/>
        <w:spacing w:after="0" w:line="240" w:lineRule="auto"/>
        <w:outlineLvl w:val="0"/>
        <w:rPr>
          <w:rFonts w:ascii="Times New Roman" w:eastAsia="Times New Roman" w:hAnsi="Times New Roman" w:cs="Times New Roman"/>
          <w:b/>
        </w:rPr>
      </w:pPr>
    </w:p>
    <w:p w14:paraId="05C6DFBC" w14:textId="77777777" w:rsidR="006512C9" w:rsidRPr="006879EC" w:rsidRDefault="006512C9" w:rsidP="006512C9">
      <w:pPr>
        <w:widowControl w:val="0"/>
        <w:tabs>
          <w:tab w:val="left" w:pos="567"/>
        </w:tabs>
        <w:snapToGrid w:val="0"/>
        <w:spacing w:after="0" w:line="240" w:lineRule="auto"/>
        <w:outlineLvl w:val="0"/>
        <w:rPr>
          <w:rFonts w:ascii="Times New Roman" w:eastAsia="Times New Roman" w:hAnsi="Times New Roman" w:cs="Times New Roman"/>
          <w:b/>
        </w:rPr>
      </w:pPr>
    </w:p>
    <w:p w14:paraId="3981EA6B" w14:textId="77777777" w:rsidR="006512C9" w:rsidRPr="006879EC" w:rsidRDefault="006512C9" w:rsidP="006512C9">
      <w:pPr>
        <w:widowControl w:val="0"/>
        <w:tabs>
          <w:tab w:val="left" w:pos="567"/>
        </w:tabs>
        <w:snapToGrid w:val="0"/>
        <w:spacing w:after="0" w:line="240" w:lineRule="auto"/>
        <w:jc w:val="center"/>
        <w:outlineLvl w:val="1"/>
        <w:rPr>
          <w:rFonts w:ascii="Times New Roman" w:eastAsia="Times New Roman" w:hAnsi="Times New Roman" w:cs="Times New Roman"/>
          <w:b/>
          <w:lang w:eastAsia="x-none"/>
        </w:rPr>
      </w:pPr>
      <w:r w:rsidRPr="006879EC">
        <w:rPr>
          <w:rFonts w:ascii="Times New Roman" w:eastAsia="Times New Roman" w:hAnsi="Times New Roman" w:cs="Times New Roman"/>
          <w:b/>
          <w:bCs/>
          <w:iCs/>
          <w:lang w:eastAsia="x-none"/>
        </w:rPr>
        <w:t>III PRIEDAS</w:t>
      </w:r>
    </w:p>
    <w:p w14:paraId="480ACA69"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6103F92E" w14:textId="77777777" w:rsidR="006512C9" w:rsidRPr="006879EC" w:rsidRDefault="006512C9" w:rsidP="006512C9">
      <w:pPr>
        <w:widowControl w:val="0"/>
        <w:tabs>
          <w:tab w:val="left" w:pos="567"/>
        </w:tabs>
        <w:snapToGrid w:val="0"/>
        <w:spacing w:after="0" w:line="240" w:lineRule="auto"/>
        <w:jc w:val="center"/>
        <w:outlineLvl w:val="1"/>
        <w:rPr>
          <w:rFonts w:ascii="Times New Roman" w:eastAsia="Times New Roman" w:hAnsi="Times New Roman" w:cs="Times New Roman"/>
          <w:b/>
          <w:lang w:eastAsia="x-none"/>
        </w:rPr>
      </w:pPr>
      <w:r w:rsidRPr="006879EC">
        <w:rPr>
          <w:rFonts w:ascii="Times New Roman" w:eastAsia="Times New Roman" w:hAnsi="Times New Roman" w:cs="Times New Roman"/>
          <w:b/>
          <w:bCs/>
          <w:iCs/>
          <w:lang w:eastAsia="x-none"/>
        </w:rPr>
        <w:t>ŽENKLINIMAS IR PAKUOTĖS LAPELIS</w:t>
      </w:r>
    </w:p>
    <w:p w14:paraId="707B4E26"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snapToGrid w:val="0"/>
        </w:rPr>
        <w:br w:type="page"/>
      </w:r>
    </w:p>
    <w:p w14:paraId="4571EBFC"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3E76F6D7"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74E87D34"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161831B3"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3937529B"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1A68CF17"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41DD6379"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653DE2AF"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122E4997"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14C9DC8E"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1F1EFDFE"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0302BAEA"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1AC95AFB"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39B41CF6"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4DC7E8AD"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0936107D"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7A234481"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3607F270"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69EC89FA"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32762D1D"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7AAD7D96"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6CB7CB57"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6200BF84"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51C00EFB" w14:textId="77777777" w:rsidR="006512C9" w:rsidRPr="006879EC" w:rsidRDefault="006512C9" w:rsidP="006512C9">
      <w:pPr>
        <w:widowControl w:val="0"/>
        <w:tabs>
          <w:tab w:val="left" w:pos="567"/>
        </w:tabs>
        <w:snapToGrid w:val="0"/>
        <w:spacing w:after="0" w:line="240" w:lineRule="auto"/>
        <w:jc w:val="center"/>
        <w:outlineLvl w:val="1"/>
        <w:rPr>
          <w:rFonts w:ascii="Times New Roman" w:eastAsia="Times New Roman" w:hAnsi="Times New Roman" w:cs="Times New Roman"/>
          <w:b/>
          <w:lang w:eastAsia="x-none"/>
        </w:rPr>
      </w:pPr>
      <w:r w:rsidRPr="006879EC">
        <w:rPr>
          <w:rFonts w:ascii="Times New Roman" w:eastAsia="Times New Roman" w:hAnsi="Times New Roman" w:cs="Times New Roman"/>
          <w:b/>
          <w:bCs/>
          <w:iCs/>
          <w:lang w:eastAsia="x-none"/>
        </w:rPr>
        <w:t>A. ŽENKLINIMAS</w:t>
      </w:r>
    </w:p>
    <w:p w14:paraId="500B9FD4"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snapToGrid w:val="0"/>
        </w:rPr>
        <w:br w:type="page"/>
      </w:r>
    </w:p>
    <w:p w14:paraId="68FF7063" w14:textId="77777777" w:rsidR="006512C9" w:rsidRPr="006879EC" w:rsidRDefault="006512C9" w:rsidP="006512C9">
      <w:pPr>
        <w:widowControl w:val="0"/>
        <w:pBdr>
          <w:top w:val="single" w:sz="4" w:space="1" w:color="auto"/>
          <w:left w:val="single" w:sz="4" w:space="4" w:color="auto"/>
          <w:bottom w:val="single" w:sz="4" w:space="1" w:color="auto"/>
          <w:right w:val="single" w:sz="4" w:space="4" w:color="auto"/>
        </w:pBdr>
        <w:tabs>
          <w:tab w:val="left" w:pos="567"/>
        </w:tabs>
        <w:snapToGrid w:val="0"/>
        <w:spacing w:after="0" w:line="240" w:lineRule="auto"/>
        <w:rPr>
          <w:rFonts w:ascii="Times New Roman" w:eastAsia="Times New Roman" w:hAnsi="Times New Roman" w:cs="Times New Roman"/>
          <w:b/>
        </w:rPr>
      </w:pPr>
      <w:r w:rsidRPr="006879EC">
        <w:rPr>
          <w:rFonts w:ascii="Times New Roman" w:eastAsia="Times New Roman" w:hAnsi="Times New Roman" w:cs="Times New Roman"/>
          <w:b/>
        </w:rPr>
        <w:lastRenderedPageBreak/>
        <w:t>INFORMACIJA ANT IŠORINĖS PAKUOTĖS</w:t>
      </w:r>
    </w:p>
    <w:p w14:paraId="2A878725" w14:textId="77777777" w:rsidR="006512C9" w:rsidRPr="006879EC" w:rsidRDefault="006512C9" w:rsidP="006512C9">
      <w:pPr>
        <w:widowControl w:val="0"/>
        <w:pBdr>
          <w:top w:val="single" w:sz="4" w:space="1" w:color="auto"/>
          <w:left w:val="single" w:sz="4" w:space="4" w:color="auto"/>
          <w:bottom w:val="single" w:sz="4" w:space="1" w:color="auto"/>
          <w:right w:val="single" w:sz="4" w:space="4" w:color="auto"/>
        </w:pBdr>
        <w:tabs>
          <w:tab w:val="left" w:pos="567"/>
        </w:tabs>
        <w:snapToGrid w:val="0"/>
        <w:spacing w:after="0" w:line="240" w:lineRule="auto"/>
        <w:ind w:left="567" w:hanging="567"/>
        <w:rPr>
          <w:rFonts w:ascii="Times New Roman" w:eastAsia="Times New Roman" w:hAnsi="Times New Roman" w:cs="Times New Roman"/>
          <w:b/>
        </w:rPr>
      </w:pPr>
    </w:p>
    <w:p w14:paraId="2C584F9D" w14:textId="77777777" w:rsidR="006512C9" w:rsidRPr="006879EC" w:rsidRDefault="006512C9" w:rsidP="006512C9">
      <w:pPr>
        <w:widowControl w:val="0"/>
        <w:pBdr>
          <w:top w:val="single" w:sz="4" w:space="1" w:color="auto"/>
          <w:left w:val="single" w:sz="4" w:space="4" w:color="auto"/>
          <w:bottom w:val="single" w:sz="4" w:space="1" w:color="auto"/>
          <w:right w:val="single" w:sz="4" w:space="4" w:color="auto"/>
        </w:pBdr>
        <w:tabs>
          <w:tab w:val="left" w:pos="567"/>
        </w:tabs>
        <w:snapToGrid w:val="0"/>
        <w:spacing w:after="0" w:line="240" w:lineRule="auto"/>
        <w:rPr>
          <w:rFonts w:ascii="Times New Roman" w:eastAsia="Times New Roman" w:hAnsi="Times New Roman" w:cs="Times New Roman"/>
          <w:b/>
        </w:rPr>
      </w:pPr>
      <w:r w:rsidRPr="006879EC">
        <w:rPr>
          <w:rFonts w:ascii="Times New Roman" w:eastAsia="Times New Roman" w:hAnsi="Times New Roman" w:cs="Times New Roman"/>
          <w:b/>
        </w:rPr>
        <w:t>DĖŽUTĖ</w:t>
      </w:r>
    </w:p>
    <w:p w14:paraId="52F30437"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4FF58513"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18FF149A" w14:textId="77777777" w:rsidR="006512C9" w:rsidRPr="006879EC" w:rsidRDefault="006512C9" w:rsidP="006512C9">
      <w:pPr>
        <w:widowControl w:val="0"/>
        <w:pBdr>
          <w:top w:val="single" w:sz="4" w:space="1" w:color="auto"/>
          <w:left w:val="single" w:sz="4" w:space="4" w:color="auto"/>
          <w:bottom w:val="single" w:sz="4" w:space="1" w:color="auto"/>
          <w:right w:val="single" w:sz="4" w:space="4" w:color="auto"/>
        </w:pBdr>
        <w:tabs>
          <w:tab w:val="left" w:pos="567"/>
        </w:tabs>
        <w:snapToGrid w:val="0"/>
        <w:spacing w:after="0" w:line="240" w:lineRule="auto"/>
        <w:ind w:left="567" w:hanging="567"/>
        <w:outlineLvl w:val="0"/>
        <w:rPr>
          <w:rFonts w:ascii="Times New Roman" w:eastAsia="Times New Roman" w:hAnsi="Times New Roman" w:cs="Times New Roman"/>
        </w:rPr>
      </w:pPr>
      <w:r w:rsidRPr="006879EC">
        <w:rPr>
          <w:rFonts w:ascii="Times New Roman" w:eastAsia="Times New Roman" w:hAnsi="Times New Roman" w:cs="Times New Roman"/>
          <w:b/>
        </w:rPr>
        <w:t>1.</w:t>
      </w:r>
      <w:r w:rsidRPr="006879EC">
        <w:rPr>
          <w:rFonts w:ascii="Times New Roman" w:eastAsia="Times New Roman" w:hAnsi="Times New Roman" w:cs="Times New Roman"/>
          <w:b/>
        </w:rPr>
        <w:tab/>
      </w:r>
      <w:r w:rsidRPr="006879EC">
        <w:rPr>
          <w:rFonts w:ascii="Times New Roman" w:eastAsia="Times New Roman" w:hAnsi="Times New Roman" w:cs="Times New Roman"/>
          <w:b/>
          <w:caps/>
        </w:rPr>
        <w:t>VAISTINIO</w:t>
      </w:r>
      <w:r w:rsidRPr="006879EC">
        <w:rPr>
          <w:rFonts w:ascii="Times New Roman" w:eastAsia="Times New Roman" w:hAnsi="Times New Roman" w:cs="Times New Roman"/>
          <w:b/>
        </w:rPr>
        <w:t xml:space="preserve"> PREPARATO PAVADINIMAS</w:t>
      </w:r>
    </w:p>
    <w:p w14:paraId="0CC6249A"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2876D474"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Ravalsyo 10 mg/80 mg plėvele dengtos tabletės</w:t>
      </w:r>
    </w:p>
    <w:p w14:paraId="71C13BEE"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highlight w:val="lightGray"/>
        </w:rPr>
      </w:pPr>
      <w:r w:rsidRPr="006879EC">
        <w:rPr>
          <w:rFonts w:ascii="Times New Roman" w:eastAsia="Times New Roman" w:hAnsi="Times New Roman" w:cs="Times New Roman"/>
          <w:highlight w:val="lightGray"/>
        </w:rPr>
        <w:t>Ravalsyo 20 mg/80 mg plėvele dengtos tabletės</w:t>
      </w:r>
    </w:p>
    <w:p w14:paraId="1D2518D7"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highlight w:val="lightGray"/>
        </w:rPr>
      </w:pPr>
      <w:r w:rsidRPr="006879EC">
        <w:rPr>
          <w:rFonts w:ascii="Times New Roman" w:eastAsia="Times New Roman" w:hAnsi="Times New Roman" w:cs="Times New Roman"/>
          <w:highlight w:val="lightGray"/>
        </w:rPr>
        <w:t>Ravalsyo 10 mg/160 mg plėvele dengtos tabletės</w:t>
      </w:r>
    </w:p>
    <w:p w14:paraId="3336C1DA"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highlight w:val="lightGray"/>
        </w:rPr>
        <w:t>Ravalsyo 20 mg/160 mg plėvele dengtos tabletės</w:t>
      </w:r>
    </w:p>
    <w:p w14:paraId="56B7A88D"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5ECA19B0"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r>
        <w:rPr>
          <w:rFonts w:ascii="Times New Roman" w:eastAsia="Times New Roman" w:hAnsi="Times New Roman" w:cs="Times New Roman"/>
        </w:rPr>
        <w:t>r</w:t>
      </w:r>
      <w:r w:rsidRPr="006879EC">
        <w:rPr>
          <w:rFonts w:ascii="Times New Roman" w:eastAsia="Times New Roman" w:hAnsi="Times New Roman" w:cs="Times New Roman"/>
        </w:rPr>
        <w:t>ozuvastatinas/valsartanas</w:t>
      </w:r>
    </w:p>
    <w:p w14:paraId="0A48676E"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16B4AF6B"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2CBA6826" w14:textId="77777777" w:rsidR="006512C9" w:rsidRPr="006879EC" w:rsidRDefault="006512C9" w:rsidP="006512C9">
      <w:pPr>
        <w:widowControl w:val="0"/>
        <w:pBdr>
          <w:top w:val="single" w:sz="4" w:space="1" w:color="auto"/>
          <w:left w:val="single" w:sz="4" w:space="4" w:color="auto"/>
          <w:bottom w:val="single" w:sz="4" w:space="1" w:color="auto"/>
          <w:right w:val="single" w:sz="4" w:space="4" w:color="auto"/>
        </w:pBdr>
        <w:tabs>
          <w:tab w:val="left" w:pos="567"/>
        </w:tabs>
        <w:snapToGrid w:val="0"/>
        <w:spacing w:after="0" w:line="240" w:lineRule="auto"/>
        <w:ind w:left="567" w:hanging="567"/>
        <w:outlineLvl w:val="0"/>
        <w:rPr>
          <w:rFonts w:ascii="Times New Roman" w:eastAsia="Times New Roman" w:hAnsi="Times New Roman" w:cs="Times New Roman"/>
          <w:b/>
        </w:rPr>
      </w:pPr>
      <w:r w:rsidRPr="006879EC">
        <w:rPr>
          <w:rFonts w:ascii="Times New Roman" w:eastAsia="Times New Roman" w:hAnsi="Times New Roman" w:cs="Times New Roman"/>
          <w:b/>
        </w:rPr>
        <w:t>2.</w:t>
      </w:r>
      <w:r w:rsidRPr="006879EC">
        <w:rPr>
          <w:rFonts w:ascii="Times New Roman" w:eastAsia="Times New Roman" w:hAnsi="Times New Roman" w:cs="Times New Roman"/>
          <w:b/>
        </w:rPr>
        <w:tab/>
        <w:t>VEIKLIOJI (-IOS) MEDŽIAGA (-OS) IR JOS (-Ų) KIEKIS (-IAI)</w:t>
      </w:r>
    </w:p>
    <w:p w14:paraId="063A5033"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06237891" w14:textId="77777777" w:rsidR="006512C9" w:rsidRPr="006879EC" w:rsidRDefault="006512C9" w:rsidP="006512C9">
      <w:pPr>
        <w:widowControl w:val="0"/>
        <w:tabs>
          <w:tab w:val="left" w:pos="1296"/>
        </w:tabs>
        <w:autoSpaceDE w:val="0"/>
        <w:autoSpaceDN w:val="0"/>
        <w:adjustRightInd w:val="0"/>
        <w:snapToGrid w:val="0"/>
        <w:spacing w:after="0" w:line="240" w:lineRule="auto"/>
        <w:rPr>
          <w:rFonts w:ascii="Times New Roman" w:eastAsia="Times New Roman" w:hAnsi="Times New Roman" w:cs="Times New Roman"/>
          <w:bCs/>
        </w:rPr>
      </w:pPr>
      <w:r w:rsidRPr="006879EC">
        <w:rPr>
          <w:rFonts w:ascii="Times New Roman" w:eastAsia="Times New Roman" w:hAnsi="Times New Roman" w:cs="Times New Roman"/>
        </w:rPr>
        <w:t>Kiekvienoje plėvele dengtoje tabletėje yra 10 mg rozuvastatino (kalcio druskos pavidalu</w:t>
      </w:r>
      <w:r w:rsidRPr="006879EC">
        <w:rPr>
          <w:rFonts w:ascii="Times New Roman" w:eastAsia="Times New Roman" w:hAnsi="Times New Roman" w:cs="Times New Roman"/>
          <w:lang w:eastAsia="sl-SI"/>
        </w:rPr>
        <w:t>)</w:t>
      </w:r>
      <w:r w:rsidRPr="006879EC">
        <w:rPr>
          <w:rFonts w:ascii="Times New Roman" w:eastAsia="Times New Roman" w:hAnsi="Times New Roman" w:cs="Times New Roman"/>
        </w:rPr>
        <w:t xml:space="preserve"> ir 80 mg valsartano</w:t>
      </w:r>
      <w:r w:rsidRPr="006879EC">
        <w:rPr>
          <w:rFonts w:ascii="Times New Roman" w:eastAsia="Times New Roman" w:hAnsi="Times New Roman" w:cs="Times New Roman"/>
          <w:lang w:eastAsia="sl-SI"/>
        </w:rPr>
        <w:t>.</w:t>
      </w:r>
    </w:p>
    <w:p w14:paraId="19D50375" w14:textId="77777777" w:rsidR="006512C9" w:rsidRPr="006879EC" w:rsidRDefault="006512C9" w:rsidP="006512C9">
      <w:pPr>
        <w:widowControl w:val="0"/>
        <w:tabs>
          <w:tab w:val="left" w:pos="1296"/>
        </w:tabs>
        <w:autoSpaceDE w:val="0"/>
        <w:autoSpaceDN w:val="0"/>
        <w:adjustRightInd w:val="0"/>
        <w:snapToGrid w:val="0"/>
        <w:spacing w:after="0" w:line="240" w:lineRule="auto"/>
        <w:rPr>
          <w:rFonts w:ascii="Times New Roman" w:eastAsia="Times New Roman" w:hAnsi="Times New Roman" w:cs="Times New Roman"/>
          <w:bCs/>
          <w:highlight w:val="lightGray"/>
        </w:rPr>
      </w:pPr>
      <w:r w:rsidRPr="006879EC">
        <w:rPr>
          <w:rFonts w:ascii="Times New Roman" w:eastAsia="Times New Roman" w:hAnsi="Times New Roman" w:cs="Times New Roman"/>
          <w:highlight w:val="lightGray"/>
        </w:rPr>
        <w:t>Kiekvienoje plėvele dengtoje tabletėje yra 20 mg rozuvastatino (kalcio druskos pavidalu</w:t>
      </w:r>
      <w:r w:rsidRPr="006879EC">
        <w:rPr>
          <w:rFonts w:ascii="Times New Roman" w:eastAsia="Times New Roman" w:hAnsi="Times New Roman" w:cs="Times New Roman"/>
          <w:highlight w:val="lightGray"/>
          <w:lang w:eastAsia="sl-SI"/>
        </w:rPr>
        <w:t>)</w:t>
      </w:r>
      <w:r w:rsidRPr="006879EC">
        <w:rPr>
          <w:rFonts w:ascii="Times New Roman" w:eastAsia="Times New Roman" w:hAnsi="Times New Roman" w:cs="Times New Roman"/>
          <w:highlight w:val="lightGray"/>
        </w:rPr>
        <w:t xml:space="preserve"> ir 80 mg valsartano</w:t>
      </w:r>
      <w:r w:rsidRPr="006879EC">
        <w:rPr>
          <w:rFonts w:ascii="Times New Roman" w:eastAsia="Times New Roman" w:hAnsi="Times New Roman" w:cs="Times New Roman"/>
          <w:highlight w:val="lightGray"/>
          <w:lang w:eastAsia="sl-SI"/>
        </w:rPr>
        <w:t>.</w:t>
      </w:r>
    </w:p>
    <w:p w14:paraId="1BF25C80" w14:textId="77777777" w:rsidR="006512C9" w:rsidRPr="006879EC" w:rsidRDefault="006512C9" w:rsidP="006512C9">
      <w:pPr>
        <w:widowControl w:val="0"/>
        <w:tabs>
          <w:tab w:val="left" w:pos="1296"/>
        </w:tabs>
        <w:autoSpaceDE w:val="0"/>
        <w:autoSpaceDN w:val="0"/>
        <w:adjustRightInd w:val="0"/>
        <w:snapToGrid w:val="0"/>
        <w:spacing w:after="0" w:line="240" w:lineRule="auto"/>
        <w:rPr>
          <w:rFonts w:ascii="Times New Roman" w:eastAsia="Times New Roman" w:hAnsi="Times New Roman" w:cs="Times New Roman"/>
          <w:bCs/>
          <w:highlight w:val="lightGray"/>
        </w:rPr>
      </w:pPr>
      <w:r w:rsidRPr="006879EC">
        <w:rPr>
          <w:rFonts w:ascii="Times New Roman" w:eastAsia="Times New Roman" w:hAnsi="Times New Roman" w:cs="Times New Roman"/>
          <w:highlight w:val="lightGray"/>
        </w:rPr>
        <w:t>Kiekvienoje plėvele dengtoje tabletėje yra 10 mg rozuvastatino (kalcio druskos pavidalu</w:t>
      </w:r>
      <w:r w:rsidRPr="006879EC">
        <w:rPr>
          <w:rFonts w:ascii="Times New Roman" w:eastAsia="Times New Roman" w:hAnsi="Times New Roman" w:cs="Times New Roman"/>
          <w:highlight w:val="lightGray"/>
          <w:lang w:eastAsia="sl-SI"/>
        </w:rPr>
        <w:t>)</w:t>
      </w:r>
      <w:r w:rsidRPr="006879EC">
        <w:rPr>
          <w:rFonts w:ascii="Times New Roman" w:eastAsia="Times New Roman" w:hAnsi="Times New Roman" w:cs="Times New Roman"/>
          <w:highlight w:val="lightGray"/>
        </w:rPr>
        <w:t xml:space="preserve"> ir 160 mg valsartano</w:t>
      </w:r>
      <w:r w:rsidRPr="006879EC">
        <w:rPr>
          <w:rFonts w:ascii="Times New Roman" w:eastAsia="Times New Roman" w:hAnsi="Times New Roman" w:cs="Times New Roman"/>
          <w:highlight w:val="lightGray"/>
          <w:lang w:eastAsia="sl-SI"/>
        </w:rPr>
        <w:t>.</w:t>
      </w:r>
    </w:p>
    <w:p w14:paraId="3BD3486E" w14:textId="77777777" w:rsidR="006512C9" w:rsidRPr="006879EC" w:rsidRDefault="006512C9" w:rsidP="006512C9">
      <w:pPr>
        <w:widowControl w:val="0"/>
        <w:tabs>
          <w:tab w:val="left" w:pos="1296"/>
        </w:tabs>
        <w:autoSpaceDE w:val="0"/>
        <w:autoSpaceDN w:val="0"/>
        <w:adjustRightInd w:val="0"/>
        <w:snapToGrid w:val="0"/>
        <w:spacing w:after="0" w:line="240" w:lineRule="auto"/>
        <w:rPr>
          <w:rFonts w:ascii="Times New Roman" w:eastAsia="Times New Roman" w:hAnsi="Times New Roman" w:cs="Times New Roman"/>
          <w:bCs/>
        </w:rPr>
      </w:pPr>
      <w:r w:rsidRPr="006879EC">
        <w:rPr>
          <w:rFonts w:ascii="Times New Roman" w:eastAsia="Times New Roman" w:hAnsi="Times New Roman" w:cs="Times New Roman"/>
          <w:highlight w:val="lightGray"/>
        </w:rPr>
        <w:t>Kiekvienoje plėvele dengtoje tabletėje yra 20 mg rozuvastatino (kalcio druskos pavidalu</w:t>
      </w:r>
      <w:r w:rsidRPr="006879EC">
        <w:rPr>
          <w:rFonts w:ascii="Times New Roman" w:eastAsia="Times New Roman" w:hAnsi="Times New Roman" w:cs="Times New Roman"/>
          <w:highlight w:val="lightGray"/>
          <w:lang w:eastAsia="sl-SI"/>
        </w:rPr>
        <w:t>)</w:t>
      </w:r>
      <w:r w:rsidRPr="006879EC">
        <w:rPr>
          <w:rFonts w:ascii="Times New Roman" w:eastAsia="Times New Roman" w:hAnsi="Times New Roman" w:cs="Times New Roman"/>
          <w:highlight w:val="lightGray"/>
        </w:rPr>
        <w:t xml:space="preserve"> ir 160 mg valsartano</w:t>
      </w:r>
      <w:r w:rsidRPr="006879EC">
        <w:rPr>
          <w:rFonts w:ascii="Times New Roman" w:eastAsia="Times New Roman" w:hAnsi="Times New Roman" w:cs="Times New Roman"/>
          <w:highlight w:val="lightGray"/>
          <w:lang w:eastAsia="sl-SI"/>
        </w:rPr>
        <w:t>.</w:t>
      </w:r>
    </w:p>
    <w:p w14:paraId="338E8B10"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7E79BC40"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1F37E27B" w14:textId="77777777" w:rsidR="006512C9" w:rsidRPr="006879EC" w:rsidRDefault="006512C9" w:rsidP="006512C9">
      <w:pPr>
        <w:widowControl w:val="0"/>
        <w:pBdr>
          <w:top w:val="single" w:sz="4" w:space="1" w:color="auto"/>
          <w:left w:val="single" w:sz="4" w:space="4" w:color="auto"/>
          <w:bottom w:val="single" w:sz="4" w:space="1" w:color="auto"/>
          <w:right w:val="single" w:sz="4" w:space="4" w:color="auto"/>
        </w:pBdr>
        <w:tabs>
          <w:tab w:val="left" w:pos="567"/>
        </w:tabs>
        <w:snapToGrid w:val="0"/>
        <w:spacing w:after="0" w:line="240" w:lineRule="auto"/>
        <w:ind w:left="567" w:hanging="567"/>
        <w:outlineLvl w:val="0"/>
        <w:rPr>
          <w:rFonts w:ascii="Times New Roman" w:eastAsia="Times New Roman" w:hAnsi="Times New Roman" w:cs="Times New Roman"/>
        </w:rPr>
      </w:pPr>
      <w:r w:rsidRPr="006879EC">
        <w:rPr>
          <w:rFonts w:ascii="Times New Roman" w:eastAsia="Times New Roman" w:hAnsi="Times New Roman" w:cs="Times New Roman"/>
          <w:b/>
        </w:rPr>
        <w:t>3.</w:t>
      </w:r>
      <w:r w:rsidRPr="006879EC">
        <w:rPr>
          <w:rFonts w:ascii="Times New Roman" w:eastAsia="Times New Roman" w:hAnsi="Times New Roman" w:cs="Times New Roman"/>
          <w:b/>
        </w:rPr>
        <w:tab/>
        <w:t>PAGALBINIŲ MEDŽIAGŲ SĄRAŠAS</w:t>
      </w:r>
    </w:p>
    <w:p w14:paraId="3DF84CA5"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79A1261D"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Pagalbinė medžiaga: laktozė.</w:t>
      </w:r>
    </w:p>
    <w:p w14:paraId="36400E03"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Daugiau informacijos pateikiama pakuotės lapelyje.</w:t>
      </w:r>
    </w:p>
    <w:p w14:paraId="52665D15"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3C0DE039"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7B5FAC44" w14:textId="77777777" w:rsidR="006512C9" w:rsidRPr="006879EC" w:rsidRDefault="006512C9" w:rsidP="006512C9">
      <w:pPr>
        <w:widowControl w:val="0"/>
        <w:pBdr>
          <w:top w:val="single" w:sz="4" w:space="1" w:color="auto"/>
          <w:left w:val="single" w:sz="4" w:space="4" w:color="auto"/>
          <w:bottom w:val="single" w:sz="4" w:space="1" w:color="auto"/>
          <w:right w:val="single" w:sz="4" w:space="4" w:color="auto"/>
        </w:pBdr>
        <w:tabs>
          <w:tab w:val="left" w:pos="567"/>
        </w:tabs>
        <w:snapToGrid w:val="0"/>
        <w:spacing w:after="0" w:line="240" w:lineRule="auto"/>
        <w:ind w:left="567" w:hanging="567"/>
        <w:outlineLvl w:val="0"/>
        <w:rPr>
          <w:rFonts w:ascii="Times New Roman" w:eastAsia="Times New Roman" w:hAnsi="Times New Roman" w:cs="Times New Roman"/>
        </w:rPr>
      </w:pPr>
      <w:r w:rsidRPr="006879EC">
        <w:rPr>
          <w:rFonts w:ascii="Times New Roman" w:eastAsia="Times New Roman" w:hAnsi="Times New Roman" w:cs="Times New Roman"/>
          <w:b/>
        </w:rPr>
        <w:t>4.</w:t>
      </w:r>
      <w:r w:rsidRPr="006879EC">
        <w:rPr>
          <w:rFonts w:ascii="Times New Roman" w:eastAsia="Times New Roman" w:hAnsi="Times New Roman" w:cs="Times New Roman"/>
          <w:b/>
        </w:rPr>
        <w:tab/>
        <w:t>FARMACINĖ FORMA IR KIEKIS PAKUOTĖJE</w:t>
      </w:r>
    </w:p>
    <w:p w14:paraId="2060AA6F"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3777365F"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r>
        <w:rPr>
          <w:rFonts w:ascii="Times New Roman" w:eastAsia="Times New Roman" w:hAnsi="Times New Roman" w:cs="Times New Roman"/>
          <w:highlight w:val="lightGray"/>
        </w:rPr>
        <w:t>P</w:t>
      </w:r>
      <w:r w:rsidRPr="006879EC">
        <w:rPr>
          <w:rFonts w:ascii="Times New Roman" w:eastAsia="Times New Roman" w:hAnsi="Times New Roman" w:cs="Times New Roman"/>
          <w:highlight w:val="lightGray"/>
        </w:rPr>
        <w:t>lėvele dengta tabletė</w:t>
      </w:r>
    </w:p>
    <w:p w14:paraId="736DB060"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52145938"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10 plėvele dengtų tablečių</w:t>
      </w:r>
    </w:p>
    <w:p w14:paraId="71AFAD68"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highlight w:val="lightGray"/>
        </w:rPr>
      </w:pPr>
      <w:r w:rsidRPr="006879EC">
        <w:rPr>
          <w:rFonts w:ascii="Times New Roman" w:eastAsia="Times New Roman" w:hAnsi="Times New Roman" w:cs="Times New Roman"/>
          <w:highlight w:val="lightGray"/>
        </w:rPr>
        <w:t>14 plėvele dengtų tablečių</w:t>
      </w:r>
    </w:p>
    <w:p w14:paraId="7B9C567B"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highlight w:val="lightGray"/>
        </w:rPr>
      </w:pPr>
      <w:r w:rsidRPr="006879EC">
        <w:rPr>
          <w:rFonts w:ascii="Times New Roman" w:eastAsia="Times New Roman" w:hAnsi="Times New Roman" w:cs="Times New Roman"/>
          <w:highlight w:val="lightGray"/>
        </w:rPr>
        <w:t>20 plėvele dengtų tablečių</w:t>
      </w:r>
    </w:p>
    <w:p w14:paraId="37AE9582"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highlight w:val="lightGray"/>
        </w:rPr>
      </w:pPr>
      <w:r w:rsidRPr="006879EC">
        <w:rPr>
          <w:rFonts w:ascii="Times New Roman" w:eastAsia="Times New Roman" w:hAnsi="Times New Roman" w:cs="Times New Roman"/>
          <w:highlight w:val="lightGray"/>
        </w:rPr>
        <w:t>28 plėvele dengtos tabletės</w:t>
      </w:r>
    </w:p>
    <w:p w14:paraId="3FAA7A90"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highlight w:val="lightGray"/>
        </w:rPr>
      </w:pPr>
      <w:r w:rsidRPr="006879EC">
        <w:rPr>
          <w:rFonts w:ascii="Times New Roman" w:eastAsia="Times New Roman" w:hAnsi="Times New Roman" w:cs="Times New Roman"/>
          <w:highlight w:val="lightGray"/>
        </w:rPr>
        <w:t>30 plėvele dengtų tablečių</w:t>
      </w:r>
    </w:p>
    <w:p w14:paraId="0A2CB417"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highlight w:val="lightGray"/>
        </w:rPr>
      </w:pPr>
      <w:r w:rsidRPr="006879EC">
        <w:rPr>
          <w:rFonts w:ascii="Times New Roman" w:eastAsia="Times New Roman" w:hAnsi="Times New Roman" w:cs="Times New Roman"/>
          <w:highlight w:val="lightGray"/>
        </w:rPr>
        <w:t>56 plėvele dengtos tabletės</w:t>
      </w:r>
    </w:p>
    <w:p w14:paraId="70059EA9"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highlight w:val="lightGray"/>
        </w:rPr>
      </w:pPr>
      <w:r w:rsidRPr="006879EC">
        <w:rPr>
          <w:rFonts w:ascii="Times New Roman" w:eastAsia="Times New Roman" w:hAnsi="Times New Roman" w:cs="Times New Roman"/>
          <w:highlight w:val="lightGray"/>
        </w:rPr>
        <w:t>60 plėvele dengtų tablečių</w:t>
      </w:r>
    </w:p>
    <w:p w14:paraId="22A49E1A"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highlight w:val="lightGray"/>
        </w:rPr>
      </w:pPr>
      <w:r w:rsidRPr="006879EC">
        <w:rPr>
          <w:rFonts w:ascii="Times New Roman" w:eastAsia="Times New Roman" w:hAnsi="Times New Roman" w:cs="Times New Roman"/>
          <w:highlight w:val="lightGray"/>
        </w:rPr>
        <w:t>84 plėvele dengtos tabletės</w:t>
      </w:r>
    </w:p>
    <w:p w14:paraId="205203B8"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highlight w:val="lightGray"/>
        </w:rPr>
      </w:pPr>
      <w:r w:rsidRPr="006879EC">
        <w:rPr>
          <w:rFonts w:ascii="Times New Roman" w:eastAsia="Times New Roman" w:hAnsi="Times New Roman" w:cs="Times New Roman"/>
          <w:highlight w:val="lightGray"/>
        </w:rPr>
        <w:t>90 plėvele dengtų tablečių</w:t>
      </w:r>
    </w:p>
    <w:p w14:paraId="05656D22"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highlight w:val="lightGray"/>
        </w:rPr>
        <w:t>100 plėvele dengtų tablečių</w:t>
      </w:r>
    </w:p>
    <w:p w14:paraId="1F18692D"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0687A331"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1C8C38FD" w14:textId="77777777" w:rsidR="006512C9" w:rsidRPr="006879EC" w:rsidRDefault="006512C9" w:rsidP="006512C9">
      <w:pPr>
        <w:widowControl w:val="0"/>
        <w:pBdr>
          <w:top w:val="single" w:sz="4" w:space="1" w:color="auto"/>
          <w:left w:val="single" w:sz="4" w:space="4" w:color="auto"/>
          <w:bottom w:val="single" w:sz="4" w:space="1" w:color="auto"/>
          <w:right w:val="single" w:sz="4" w:space="4" w:color="auto"/>
        </w:pBdr>
        <w:tabs>
          <w:tab w:val="left" w:pos="567"/>
        </w:tabs>
        <w:snapToGrid w:val="0"/>
        <w:spacing w:after="0" w:line="240" w:lineRule="auto"/>
        <w:ind w:left="567" w:hanging="567"/>
        <w:outlineLvl w:val="0"/>
        <w:rPr>
          <w:rFonts w:ascii="Times New Roman" w:eastAsia="Times New Roman" w:hAnsi="Times New Roman" w:cs="Times New Roman"/>
        </w:rPr>
      </w:pPr>
      <w:r w:rsidRPr="006879EC">
        <w:rPr>
          <w:rFonts w:ascii="Times New Roman" w:eastAsia="Times New Roman" w:hAnsi="Times New Roman" w:cs="Times New Roman"/>
          <w:b/>
        </w:rPr>
        <w:t>5.</w:t>
      </w:r>
      <w:r w:rsidRPr="006879EC">
        <w:rPr>
          <w:rFonts w:ascii="Times New Roman" w:eastAsia="Times New Roman" w:hAnsi="Times New Roman" w:cs="Times New Roman"/>
          <w:b/>
        </w:rPr>
        <w:tab/>
        <w:t>VARTOJIMO METODAS IR BŪDAS (-AI)</w:t>
      </w:r>
    </w:p>
    <w:p w14:paraId="4A72FF80"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38C0B72E"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Prieš vartojimą perskaitykite pakuotės lapelį.</w:t>
      </w:r>
    </w:p>
    <w:p w14:paraId="544025D8"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3BF8A9E8"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Vartoti per burną.</w:t>
      </w:r>
    </w:p>
    <w:p w14:paraId="4D9B0C56"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50351E07"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20CDC3C4" w14:textId="77777777" w:rsidR="006512C9" w:rsidRPr="006879EC" w:rsidRDefault="006512C9" w:rsidP="006512C9">
      <w:pPr>
        <w:widowControl w:val="0"/>
        <w:pBdr>
          <w:top w:val="single" w:sz="4" w:space="1" w:color="auto"/>
          <w:left w:val="single" w:sz="4" w:space="4" w:color="auto"/>
          <w:bottom w:val="single" w:sz="4" w:space="1" w:color="auto"/>
          <w:right w:val="single" w:sz="4" w:space="4" w:color="auto"/>
        </w:pBdr>
        <w:tabs>
          <w:tab w:val="left" w:pos="567"/>
        </w:tabs>
        <w:snapToGrid w:val="0"/>
        <w:spacing w:after="0" w:line="240" w:lineRule="auto"/>
        <w:ind w:left="567" w:hanging="567"/>
        <w:outlineLvl w:val="0"/>
        <w:rPr>
          <w:rFonts w:ascii="Times New Roman" w:eastAsia="Times New Roman" w:hAnsi="Times New Roman" w:cs="Times New Roman"/>
        </w:rPr>
      </w:pPr>
      <w:r w:rsidRPr="006879EC">
        <w:rPr>
          <w:rFonts w:ascii="Times New Roman" w:eastAsia="Times New Roman" w:hAnsi="Times New Roman" w:cs="Times New Roman"/>
          <w:b/>
        </w:rPr>
        <w:lastRenderedPageBreak/>
        <w:t>6.</w:t>
      </w:r>
      <w:r w:rsidRPr="006879EC">
        <w:rPr>
          <w:rFonts w:ascii="Times New Roman" w:eastAsia="Times New Roman" w:hAnsi="Times New Roman" w:cs="Times New Roman"/>
          <w:b/>
        </w:rPr>
        <w:tab/>
        <w:t>SPECIALUS ĮSPĖJIMAS, KAD VAISTINĮ PREPARATĄ BŪTINA LAIKYTI VAIKAMS NEPASTEBIMOJE IR NEPASIEKIAMOJE VIETOJE</w:t>
      </w:r>
    </w:p>
    <w:p w14:paraId="10DC0C26"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64CACE64"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Laikyti vaikams nepastebimoje ir nepasiekiamoje vietoje.</w:t>
      </w:r>
    </w:p>
    <w:p w14:paraId="535CC232"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2892D946"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24A6157E" w14:textId="77777777" w:rsidR="006512C9" w:rsidRPr="006879EC" w:rsidRDefault="006512C9" w:rsidP="006512C9">
      <w:pPr>
        <w:widowControl w:val="0"/>
        <w:pBdr>
          <w:top w:val="single" w:sz="4" w:space="1" w:color="auto"/>
          <w:left w:val="single" w:sz="4" w:space="4" w:color="auto"/>
          <w:bottom w:val="single" w:sz="4" w:space="1" w:color="auto"/>
          <w:right w:val="single" w:sz="4" w:space="4" w:color="auto"/>
        </w:pBdr>
        <w:tabs>
          <w:tab w:val="left" w:pos="567"/>
        </w:tabs>
        <w:snapToGrid w:val="0"/>
        <w:spacing w:after="0" w:line="240" w:lineRule="auto"/>
        <w:ind w:left="567" w:hanging="567"/>
        <w:outlineLvl w:val="0"/>
        <w:rPr>
          <w:rFonts w:ascii="Times New Roman" w:eastAsia="Times New Roman" w:hAnsi="Times New Roman" w:cs="Times New Roman"/>
        </w:rPr>
      </w:pPr>
      <w:r w:rsidRPr="006879EC">
        <w:rPr>
          <w:rFonts w:ascii="Times New Roman" w:eastAsia="Times New Roman" w:hAnsi="Times New Roman" w:cs="Times New Roman"/>
          <w:b/>
        </w:rPr>
        <w:t>7.</w:t>
      </w:r>
      <w:r w:rsidRPr="006879EC">
        <w:rPr>
          <w:rFonts w:ascii="Times New Roman" w:eastAsia="Times New Roman" w:hAnsi="Times New Roman" w:cs="Times New Roman"/>
          <w:b/>
        </w:rPr>
        <w:tab/>
        <w:t>KITAS (-I) SPECIALUS (-ŪS) ĮSPĖJIMAS (-AI) (JEI REIKIA)</w:t>
      </w:r>
    </w:p>
    <w:p w14:paraId="12934C0E"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37D9814A"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2E41C34F" w14:textId="77777777" w:rsidR="006512C9" w:rsidRPr="006879EC" w:rsidRDefault="006512C9" w:rsidP="006512C9">
      <w:pPr>
        <w:widowControl w:val="0"/>
        <w:pBdr>
          <w:top w:val="single" w:sz="4" w:space="1" w:color="auto"/>
          <w:left w:val="single" w:sz="4" w:space="4" w:color="auto"/>
          <w:bottom w:val="single" w:sz="4" w:space="1" w:color="auto"/>
          <w:right w:val="single" w:sz="4" w:space="4" w:color="auto"/>
        </w:pBdr>
        <w:tabs>
          <w:tab w:val="left" w:pos="567"/>
        </w:tabs>
        <w:snapToGrid w:val="0"/>
        <w:spacing w:after="0" w:line="240" w:lineRule="auto"/>
        <w:ind w:left="567" w:hanging="567"/>
        <w:outlineLvl w:val="0"/>
        <w:rPr>
          <w:rFonts w:ascii="Times New Roman" w:eastAsia="Times New Roman" w:hAnsi="Times New Roman" w:cs="Times New Roman"/>
        </w:rPr>
      </w:pPr>
      <w:r w:rsidRPr="006879EC">
        <w:rPr>
          <w:rFonts w:ascii="Times New Roman" w:eastAsia="Times New Roman" w:hAnsi="Times New Roman" w:cs="Times New Roman"/>
          <w:b/>
        </w:rPr>
        <w:t>8.</w:t>
      </w:r>
      <w:r w:rsidRPr="006879EC">
        <w:rPr>
          <w:rFonts w:ascii="Times New Roman" w:eastAsia="Times New Roman" w:hAnsi="Times New Roman" w:cs="Times New Roman"/>
          <w:b/>
        </w:rPr>
        <w:tab/>
        <w:t>TINKAMUMO LAIKAS</w:t>
      </w:r>
    </w:p>
    <w:p w14:paraId="2BEE75DB"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762C2953"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EXP &lt;mm/MMMM&gt;</w:t>
      </w:r>
    </w:p>
    <w:p w14:paraId="173A3C08"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r w:rsidRPr="006879EC">
        <w:rPr>
          <w:rFonts w:ascii="Times New Roman" w:eastAsia="Calibri" w:hAnsi="Times New Roman" w:cs="Times New Roman"/>
          <w:highlight w:val="lightGray"/>
        </w:rPr>
        <w:t>Tinka iki &lt;mm/MMMM&gt;</w:t>
      </w:r>
    </w:p>
    <w:p w14:paraId="301DC185"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0095D127"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0E8583BD" w14:textId="77777777" w:rsidR="006512C9" w:rsidRPr="006879EC" w:rsidRDefault="006512C9" w:rsidP="006512C9">
      <w:pPr>
        <w:widowControl w:val="0"/>
        <w:pBdr>
          <w:top w:val="single" w:sz="4" w:space="1" w:color="auto"/>
          <w:left w:val="single" w:sz="4" w:space="4" w:color="auto"/>
          <w:bottom w:val="single" w:sz="4" w:space="1" w:color="auto"/>
          <w:right w:val="single" w:sz="4" w:space="4" w:color="auto"/>
        </w:pBdr>
        <w:tabs>
          <w:tab w:val="left" w:pos="567"/>
        </w:tabs>
        <w:snapToGrid w:val="0"/>
        <w:spacing w:after="0" w:line="240" w:lineRule="auto"/>
        <w:ind w:left="567" w:hanging="567"/>
        <w:outlineLvl w:val="0"/>
        <w:rPr>
          <w:rFonts w:ascii="Times New Roman" w:eastAsia="Times New Roman" w:hAnsi="Times New Roman" w:cs="Times New Roman"/>
        </w:rPr>
      </w:pPr>
      <w:r w:rsidRPr="006879EC">
        <w:rPr>
          <w:rFonts w:ascii="Times New Roman" w:eastAsia="Times New Roman" w:hAnsi="Times New Roman" w:cs="Times New Roman"/>
          <w:b/>
        </w:rPr>
        <w:t>9.</w:t>
      </w:r>
      <w:r w:rsidRPr="006879EC">
        <w:rPr>
          <w:rFonts w:ascii="Times New Roman" w:eastAsia="Times New Roman" w:hAnsi="Times New Roman" w:cs="Times New Roman"/>
          <w:b/>
        </w:rPr>
        <w:tab/>
        <w:t>SPECIALIOS LAIKYMO SĄLYGOS</w:t>
      </w:r>
    </w:p>
    <w:p w14:paraId="331B907A"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43825ABF" w14:textId="77777777" w:rsidR="006512C9" w:rsidRPr="006879EC" w:rsidRDefault="006512C9" w:rsidP="006512C9">
      <w:pPr>
        <w:widowControl w:val="0"/>
        <w:tabs>
          <w:tab w:val="left" w:pos="1296"/>
        </w:tabs>
        <w:snapToGrid w:val="0"/>
        <w:spacing w:after="0" w:line="240" w:lineRule="auto"/>
        <w:rPr>
          <w:rFonts w:ascii="Times New Roman" w:eastAsia="Times New Roman" w:hAnsi="Times New Roman" w:cs="Times New Roman"/>
          <w:color w:val="0D0D0D"/>
        </w:rPr>
      </w:pPr>
      <w:r w:rsidRPr="006879EC">
        <w:rPr>
          <w:rFonts w:ascii="Times New Roman" w:eastAsia="Times New Roman" w:hAnsi="Times New Roman" w:cs="Times New Roman"/>
          <w:color w:val="0D0D0D"/>
        </w:rPr>
        <w:t xml:space="preserve">Laikyti gamintojo pakuotėje, kad </w:t>
      </w:r>
      <w:r>
        <w:rPr>
          <w:rFonts w:ascii="Times New Roman" w:eastAsia="Times New Roman" w:hAnsi="Times New Roman" w:cs="Times New Roman"/>
          <w:color w:val="0D0D0D"/>
        </w:rPr>
        <w:t>vaistas</w:t>
      </w:r>
      <w:r w:rsidRPr="006879EC">
        <w:rPr>
          <w:rFonts w:ascii="Times New Roman" w:eastAsia="Times New Roman" w:hAnsi="Times New Roman" w:cs="Times New Roman"/>
          <w:color w:val="0D0D0D"/>
        </w:rPr>
        <w:t xml:space="preserve"> būtų apsaugotas nuo drėgmės.</w:t>
      </w:r>
    </w:p>
    <w:p w14:paraId="7AE018FA"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022B3133"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4E0B271A" w14:textId="77777777" w:rsidR="006512C9" w:rsidRPr="006879EC" w:rsidRDefault="006512C9" w:rsidP="006512C9">
      <w:pPr>
        <w:widowControl w:val="0"/>
        <w:pBdr>
          <w:top w:val="single" w:sz="4" w:space="1" w:color="auto"/>
          <w:left w:val="single" w:sz="4" w:space="4" w:color="auto"/>
          <w:bottom w:val="single" w:sz="4" w:space="1" w:color="auto"/>
          <w:right w:val="single" w:sz="4" w:space="4" w:color="auto"/>
        </w:pBdr>
        <w:tabs>
          <w:tab w:val="left" w:pos="567"/>
        </w:tabs>
        <w:snapToGrid w:val="0"/>
        <w:spacing w:after="0" w:line="240" w:lineRule="auto"/>
        <w:outlineLvl w:val="0"/>
        <w:rPr>
          <w:rFonts w:ascii="Times New Roman" w:eastAsia="Times New Roman" w:hAnsi="Times New Roman" w:cs="Times New Roman"/>
          <w:b/>
        </w:rPr>
      </w:pPr>
      <w:r w:rsidRPr="006879EC">
        <w:rPr>
          <w:rFonts w:ascii="Times New Roman" w:eastAsia="Times New Roman" w:hAnsi="Times New Roman" w:cs="Times New Roman"/>
          <w:b/>
        </w:rPr>
        <w:t>10.</w:t>
      </w:r>
      <w:r w:rsidRPr="006879EC">
        <w:rPr>
          <w:rFonts w:ascii="Times New Roman" w:eastAsia="Times New Roman" w:hAnsi="Times New Roman" w:cs="Times New Roman"/>
          <w:b/>
        </w:rPr>
        <w:tab/>
        <w:t>SPECIALIOS ATSARGUMO PRIEMONĖS DĖL NESUVARTOTO VAISTINIO PREPARATO AR JO ATLIEKŲ TVARKYMO (JEI REIKIA)</w:t>
      </w:r>
    </w:p>
    <w:p w14:paraId="1CE7E56B"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0759039B"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7CEBFA97" w14:textId="77777777" w:rsidR="006512C9" w:rsidRPr="006879EC" w:rsidRDefault="006512C9" w:rsidP="006512C9">
      <w:pPr>
        <w:widowControl w:val="0"/>
        <w:pBdr>
          <w:top w:val="single" w:sz="4" w:space="1" w:color="auto"/>
          <w:left w:val="single" w:sz="4" w:space="4" w:color="auto"/>
          <w:bottom w:val="single" w:sz="4" w:space="1" w:color="auto"/>
          <w:right w:val="single" w:sz="4" w:space="4" w:color="auto"/>
        </w:pBdr>
        <w:tabs>
          <w:tab w:val="left" w:pos="567"/>
        </w:tabs>
        <w:snapToGrid w:val="0"/>
        <w:spacing w:after="0" w:line="240" w:lineRule="auto"/>
        <w:outlineLvl w:val="0"/>
        <w:rPr>
          <w:rFonts w:ascii="Times New Roman" w:eastAsia="Times New Roman" w:hAnsi="Times New Roman" w:cs="Times New Roman"/>
          <w:b/>
        </w:rPr>
      </w:pPr>
      <w:r w:rsidRPr="006879EC">
        <w:rPr>
          <w:rFonts w:ascii="Times New Roman" w:eastAsia="Times New Roman" w:hAnsi="Times New Roman" w:cs="Times New Roman"/>
          <w:b/>
        </w:rPr>
        <w:t>11.</w:t>
      </w:r>
      <w:r w:rsidRPr="006879EC">
        <w:rPr>
          <w:rFonts w:ascii="Times New Roman" w:eastAsia="Times New Roman" w:hAnsi="Times New Roman" w:cs="Times New Roman"/>
          <w:b/>
        </w:rPr>
        <w:tab/>
      </w:r>
      <w:r w:rsidRPr="006879EC">
        <w:rPr>
          <w:rFonts w:ascii="Times New Roman" w:eastAsia="Times New Roman" w:hAnsi="Times New Roman" w:cs="Times New Roman"/>
          <w:b/>
          <w:caps/>
        </w:rPr>
        <w:t xml:space="preserve"> REGISTRUOTOJO PAVADINIMAS IR ADRESAS</w:t>
      </w:r>
    </w:p>
    <w:p w14:paraId="03F97649"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143B72B7" w14:textId="77777777" w:rsidR="006512C9" w:rsidRPr="006879EC" w:rsidRDefault="006512C9" w:rsidP="006512C9">
      <w:pPr>
        <w:widowControl w:val="0"/>
        <w:tabs>
          <w:tab w:val="left" w:pos="1296"/>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KRKA, d.d., Novo mesto</w:t>
      </w:r>
    </w:p>
    <w:p w14:paraId="47AC7FB1" w14:textId="77777777" w:rsidR="006512C9" w:rsidRPr="006879EC" w:rsidRDefault="006512C9" w:rsidP="006512C9">
      <w:pPr>
        <w:widowControl w:val="0"/>
        <w:tabs>
          <w:tab w:val="left" w:pos="1296"/>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Šmarješka cesta 6</w:t>
      </w:r>
    </w:p>
    <w:p w14:paraId="3FAB7F65" w14:textId="77777777" w:rsidR="006512C9" w:rsidRPr="006879EC" w:rsidRDefault="006512C9" w:rsidP="006512C9">
      <w:pPr>
        <w:widowControl w:val="0"/>
        <w:tabs>
          <w:tab w:val="left" w:pos="1296"/>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8501 Novo mesto</w:t>
      </w:r>
    </w:p>
    <w:p w14:paraId="31431438" w14:textId="77777777" w:rsidR="006512C9" w:rsidRPr="006879EC" w:rsidRDefault="006512C9" w:rsidP="006512C9">
      <w:pPr>
        <w:widowControl w:val="0"/>
        <w:tabs>
          <w:tab w:val="left" w:pos="1296"/>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Slovėnija</w:t>
      </w:r>
    </w:p>
    <w:p w14:paraId="756B699A"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34BF412A"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2833CACA" w14:textId="77777777" w:rsidR="006512C9" w:rsidRPr="006879EC" w:rsidRDefault="006512C9" w:rsidP="006512C9">
      <w:pPr>
        <w:widowControl w:val="0"/>
        <w:pBdr>
          <w:top w:val="single" w:sz="4" w:space="1" w:color="auto"/>
          <w:left w:val="single" w:sz="4" w:space="4" w:color="auto"/>
          <w:bottom w:val="single" w:sz="4" w:space="1" w:color="auto"/>
          <w:right w:val="single" w:sz="4" w:space="4" w:color="auto"/>
        </w:pBdr>
        <w:tabs>
          <w:tab w:val="left" w:pos="567"/>
        </w:tabs>
        <w:snapToGrid w:val="0"/>
        <w:spacing w:after="0" w:line="240" w:lineRule="auto"/>
        <w:outlineLvl w:val="0"/>
        <w:rPr>
          <w:rFonts w:ascii="Times New Roman" w:eastAsia="Times New Roman" w:hAnsi="Times New Roman" w:cs="Times New Roman"/>
        </w:rPr>
      </w:pPr>
      <w:r w:rsidRPr="006879EC">
        <w:rPr>
          <w:rFonts w:ascii="Times New Roman" w:eastAsia="Times New Roman" w:hAnsi="Times New Roman" w:cs="Times New Roman"/>
          <w:b/>
        </w:rPr>
        <w:t>12.</w:t>
      </w:r>
      <w:r w:rsidRPr="006879EC">
        <w:rPr>
          <w:rFonts w:ascii="Times New Roman" w:eastAsia="Times New Roman" w:hAnsi="Times New Roman" w:cs="Times New Roman"/>
          <w:b/>
        </w:rPr>
        <w:tab/>
        <w:t xml:space="preserve">REGISTRACIJOS PAŽYMĖJIMO NUMERIS (-IAI) </w:t>
      </w:r>
    </w:p>
    <w:p w14:paraId="65F77BC0"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625362D1" w14:textId="77777777" w:rsidR="006512C9" w:rsidRDefault="006512C9" w:rsidP="006512C9">
      <w:pPr>
        <w:widowControl w:val="0"/>
        <w:tabs>
          <w:tab w:val="left" w:pos="1296"/>
        </w:tabs>
        <w:snapToGrid w:val="0"/>
        <w:spacing w:after="0" w:line="240" w:lineRule="auto"/>
        <w:rPr>
          <w:rFonts w:ascii="Times New Roman" w:hAnsi="Times New Roman"/>
          <w:highlight w:val="lightGray"/>
        </w:rPr>
      </w:pPr>
    </w:p>
    <w:p w14:paraId="3402E59C" w14:textId="77777777" w:rsidR="006512C9" w:rsidRPr="00750F0F" w:rsidRDefault="006512C9" w:rsidP="006512C9">
      <w:pPr>
        <w:widowControl w:val="0"/>
        <w:tabs>
          <w:tab w:val="left" w:pos="1296"/>
        </w:tabs>
        <w:snapToGrid w:val="0"/>
        <w:spacing w:after="0" w:line="240" w:lineRule="auto"/>
        <w:rPr>
          <w:rFonts w:ascii="Times New Roman" w:hAnsi="Times New Roman"/>
          <w:highlight w:val="lightGray"/>
        </w:rPr>
      </w:pPr>
      <w:r w:rsidRPr="00750F0F">
        <w:rPr>
          <w:rFonts w:ascii="Times New Roman" w:hAnsi="Times New Roman"/>
          <w:highlight w:val="lightGray"/>
        </w:rPr>
        <w:t>10 mg/80 mg</w:t>
      </w:r>
    </w:p>
    <w:p w14:paraId="6E2F6AE9" w14:textId="77777777" w:rsidR="006512C9" w:rsidRPr="002B17ED" w:rsidRDefault="006512C9" w:rsidP="006512C9">
      <w:pPr>
        <w:widowControl w:val="0"/>
        <w:tabs>
          <w:tab w:val="left" w:pos="1296"/>
        </w:tabs>
        <w:snapToGrid w:val="0"/>
        <w:spacing w:after="0" w:line="240" w:lineRule="auto"/>
        <w:rPr>
          <w:rFonts w:ascii="Times New Roman" w:hAnsi="Times New Roman"/>
          <w:highlight w:val="lightGray"/>
        </w:rPr>
      </w:pPr>
      <w:r w:rsidRPr="002B17ED">
        <w:rPr>
          <w:rFonts w:ascii="Times New Roman" w:hAnsi="Times New Roman"/>
        </w:rPr>
        <w:t xml:space="preserve">LT/1/16/3979/001 </w:t>
      </w:r>
      <w:r w:rsidRPr="002B17ED">
        <w:rPr>
          <w:rFonts w:ascii="Times New Roman" w:hAnsi="Times New Roman"/>
          <w:highlight w:val="lightGray"/>
        </w:rPr>
        <w:t>– N10</w:t>
      </w:r>
    </w:p>
    <w:p w14:paraId="2C25534C" w14:textId="77777777" w:rsidR="006512C9" w:rsidRPr="002B17ED" w:rsidRDefault="006512C9" w:rsidP="006512C9">
      <w:pPr>
        <w:widowControl w:val="0"/>
        <w:tabs>
          <w:tab w:val="left" w:pos="1296"/>
        </w:tabs>
        <w:snapToGrid w:val="0"/>
        <w:spacing w:after="0" w:line="240" w:lineRule="auto"/>
        <w:rPr>
          <w:rFonts w:ascii="Times New Roman" w:hAnsi="Times New Roman"/>
          <w:highlight w:val="lightGray"/>
        </w:rPr>
      </w:pPr>
      <w:r w:rsidRPr="002B17ED">
        <w:rPr>
          <w:rFonts w:ascii="Times New Roman" w:hAnsi="Times New Roman"/>
          <w:highlight w:val="lightGray"/>
        </w:rPr>
        <w:t>LT/1/16/3979/002 – N14</w:t>
      </w:r>
    </w:p>
    <w:p w14:paraId="2EF95EC1" w14:textId="77777777" w:rsidR="006512C9" w:rsidRPr="002B17ED" w:rsidRDefault="006512C9" w:rsidP="006512C9">
      <w:pPr>
        <w:widowControl w:val="0"/>
        <w:tabs>
          <w:tab w:val="left" w:pos="1296"/>
        </w:tabs>
        <w:snapToGrid w:val="0"/>
        <w:spacing w:after="0" w:line="240" w:lineRule="auto"/>
        <w:rPr>
          <w:rFonts w:ascii="Times New Roman" w:hAnsi="Times New Roman"/>
          <w:highlight w:val="lightGray"/>
        </w:rPr>
      </w:pPr>
      <w:r w:rsidRPr="002B17ED">
        <w:rPr>
          <w:rFonts w:ascii="Times New Roman" w:hAnsi="Times New Roman"/>
          <w:highlight w:val="lightGray"/>
        </w:rPr>
        <w:t>LT/1/16/3979/003 – N20</w:t>
      </w:r>
    </w:p>
    <w:p w14:paraId="2FB4EB47" w14:textId="77777777" w:rsidR="006512C9" w:rsidRPr="002B17ED" w:rsidRDefault="006512C9" w:rsidP="006512C9">
      <w:pPr>
        <w:widowControl w:val="0"/>
        <w:tabs>
          <w:tab w:val="left" w:pos="1296"/>
        </w:tabs>
        <w:snapToGrid w:val="0"/>
        <w:spacing w:after="0" w:line="240" w:lineRule="auto"/>
        <w:rPr>
          <w:rFonts w:ascii="Times New Roman" w:hAnsi="Times New Roman"/>
          <w:highlight w:val="lightGray"/>
        </w:rPr>
      </w:pPr>
      <w:r w:rsidRPr="002B17ED">
        <w:rPr>
          <w:rFonts w:ascii="Times New Roman" w:hAnsi="Times New Roman"/>
          <w:highlight w:val="lightGray"/>
        </w:rPr>
        <w:t>LT/1/16/3979/004 – N28</w:t>
      </w:r>
    </w:p>
    <w:p w14:paraId="4AB2E27A" w14:textId="77777777" w:rsidR="006512C9" w:rsidRPr="002B17ED" w:rsidRDefault="006512C9" w:rsidP="006512C9">
      <w:pPr>
        <w:widowControl w:val="0"/>
        <w:tabs>
          <w:tab w:val="left" w:pos="1296"/>
        </w:tabs>
        <w:snapToGrid w:val="0"/>
        <w:spacing w:after="0" w:line="240" w:lineRule="auto"/>
        <w:rPr>
          <w:rFonts w:ascii="Times New Roman" w:hAnsi="Times New Roman"/>
          <w:highlight w:val="lightGray"/>
        </w:rPr>
      </w:pPr>
      <w:r w:rsidRPr="002B17ED">
        <w:rPr>
          <w:rFonts w:ascii="Times New Roman" w:hAnsi="Times New Roman"/>
          <w:highlight w:val="lightGray"/>
        </w:rPr>
        <w:t>LT/1/16/3979/005 – N30</w:t>
      </w:r>
    </w:p>
    <w:p w14:paraId="4BA73A70" w14:textId="77777777" w:rsidR="006512C9" w:rsidRPr="002B17ED" w:rsidRDefault="006512C9" w:rsidP="006512C9">
      <w:pPr>
        <w:widowControl w:val="0"/>
        <w:tabs>
          <w:tab w:val="left" w:pos="1296"/>
        </w:tabs>
        <w:snapToGrid w:val="0"/>
        <w:spacing w:after="0" w:line="240" w:lineRule="auto"/>
        <w:rPr>
          <w:rFonts w:ascii="Times New Roman" w:hAnsi="Times New Roman"/>
          <w:highlight w:val="lightGray"/>
        </w:rPr>
      </w:pPr>
      <w:r w:rsidRPr="002B17ED">
        <w:rPr>
          <w:rFonts w:ascii="Times New Roman" w:hAnsi="Times New Roman"/>
          <w:highlight w:val="lightGray"/>
        </w:rPr>
        <w:t>LT/1/16/3979/006 – N56</w:t>
      </w:r>
    </w:p>
    <w:p w14:paraId="6979A58A" w14:textId="77777777" w:rsidR="006512C9" w:rsidRPr="002B17ED" w:rsidRDefault="006512C9" w:rsidP="006512C9">
      <w:pPr>
        <w:widowControl w:val="0"/>
        <w:tabs>
          <w:tab w:val="left" w:pos="1296"/>
        </w:tabs>
        <w:snapToGrid w:val="0"/>
        <w:spacing w:after="0" w:line="240" w:lineRule="auto"/>
        <w:rPr>
          <w:rFonts w:ascii="Times New Roman" w:hAnsi="Times New Roman"/>
          <w:highlight w:val="lightGray"/>
        </w:rPr>
      </w:pPr>
      <w:r w:rsidRPr="002B17ED">
        <w:rPr>
          <w:rFonts w:ascii="Times New Roman" w:hAnsi="Times New Roman"/>
          <w:highlight w:val="lightGray"/>
        </w:rPr>
        <w:t>LT/1/16/3979/007 – N60</w:t>
      </w:r>
    </w:p>
    <w:p w14:paraId="7AD08A94" w14:textId="77777777" w:rsidR="006512C9" w:rsidRPr="002B17ED" w:rsidRDefault="006512C9" w:rsidP="006512C9">
      <w:pPr>
        <w:widowControl w:val="0"/>
        <w:tabs>
          <w:tab w:val="left" w:pos="1296"/>
        </w:tabs>
        <w:snapToGrid w:val="0"/>
        <w:spacing w:after="0" w:line="240" w:lineRule="auto"/>
        <w:rPr>
          <w:rFonts w:ascii="Times New Roman" w:hAnsi="Times New Roman"/>
          <w:highlight w:val="lightGray"/>
        </w:rPr>
      </w:pPr>
      <w:r w:rsidRPr="002B17ED">
        <w:rPr>
          <w:rFonts w:ascii="Times New Roman" w:hAnsi="Times New Roman"/>
          <w:highlight w:val="lightGray"/>
        </w:rPr>
        <w:t>LT/1/16/3979/008 – N84</w:t>
      </w:r>
    </w:p>
    <w:p w14:paraId="2D613BBD" w14:textId="77777777" w:rsidR="006512C9" w:rsidRPr="002B17ED" w:rsidRDefault="006512C9" w:rsidP="006512C9">
      <w:pPr>
        <w:widowControl w:val="0"/>
        <w:tabs>
          <w:tab w:val="left" w:pos="1296"/>
        </w:tabs>
        <w:snapToGrid w:val="0"/>
        <w:spacing w:after="0" w:line="240" w:lineRule="auto"/>
        <w:rPr>
          <w:rFonts w:ascii="Times New Roman" w:hAnsi="Times New Roman"/>
          <w:highlight w:val="lightGray"/>
        </w:rPr>
      </w:pPr>
      <w:r w:rsidRPr="002B17ED">
        <w:rPr>
          <w:rFonts w:ascii="Times New Roman" w:hAnsi="Times New Roman"/>
          <w:highlight w:val="lightGray"/>
        </w:rPr>
        <w:t>LT/1/16/3979/009 – N90</w:t>
      </w:r>
    </w:p>
    <w:p w14:paraId="063D91C3" w14:textId="77777777" w:rsidR="006512C9" w:rsidRPr="002B17ED" w:rsidRDefault="006512C9" w:rsidP="006512C9">
      <w:pPr>
        <w:widowControl w:val="0"/>
        <w:tabs>
          <w:tab w:val="left" w:pos="1296"/>
        </w:tabs>
        <w:snapToGrid w:val="0"/>
        <w:spacing w:after="0" w:line="240" w:lineRule="auto"/>
        <w:rPr>
          <w:rFonts w:ascii="Times New Roman" w:hAnsi="Times New Roman"/>
          <w:highlight w:val="lightGray"/>
        </w:rPr>
      </w:pPr>
      <w:r w:rsidRPr="002B17ED">
        <w:rPr>
          <w:rFonts w:ascii="Times New Roman" w:hAnsi="Times New Roman"/>
          <w:highlight w:val="lightGray"/>
        </w:rPr>
        <w:t>LT/1/16/3979/010 – N100</w:t>
      </w:r>
    </w:p>
    <w:p w14:paraId="030D9FFD" w14:textId="77777777" w:rsidR="006512C9" w:rsidRDefault="006512C9" w:rsidP="006512C9">
      <w:pPr>
        <w:widowControl w:val="0"/>
        <w:tabs>
          <w:tab w:val="left" w:pos="1296"/>
        </w:tabs>
        <w:snapToGrid w:val="0"/>
        <w:spacing w:after="0" w:line="240" w:lineRule="auto"/>
        <w:rPr>
          <w:rFonts w:ascii="Times New Roman" w:hAnsi="Times New Roman"/>
          <w:highlight w:val="lightGray"/>
        </w:rPr>
      </w:pPr>
    </w:p>
    <w:p w14:paraId="3CBF5E97" w14:textId="77777777" w:rsidR="006512C9" w:rsidRPr="002B17ED" w:rsidRDefault="006512C9" w:rsidP="006512C9">
      <w:pPr>
        <w:widowControl w:val="0"/>
        <w:tabs>
          <w:tab w:val="left" w:pos="1296"/>
        </w:tabs>
        <w:snapToGrid w:val="0"/>
        <w:spacing w:after="0" w:line="240" w:lineRule="auto"/>
        <w:rPr>
          <w:rFonts w:ascii="Times New Roman" w:hAnsi="Times New Roman"/>
          <w:highlight w:val="lightGray"/>
        </w:rPr>
      </w:pPr>
      <w:r w:rsidRPr="002B17ED">
        <w:rPr>
          <w:rFonts w:ascii="Times New Roman" w:hAnsi="Times New Roman"/>
          <w:highlight w:val="lightGray"/>
        </w:rPr>
        <w:t>20 mg/80 mg</w:t>
      </w:r>
    </w:p>
    <w:p w14:paraId="149C8ABF" w14:textId="77777777" w:rsidR="006512C9" w:rsidRPr="002B17ED" w:rsidRDefault="006512C9" w:rsidP="006512C9">
      <w:pPr>
        <w:widowControl w:val="0"/>
        <w:tabs>
          <w:tab w:val="left" w:pos="1296"/>
        </w:tabs>
        <w:snapToGrid w:val="0"/>
        <w:spacing w:after="0" w:line="240" w:lineRule="auto"/>
        <w:rPr>
          <w:rFonts w:ascii="Times New Roman" w:hAnsi="Times New Roman"/>
          <w:highlight w:val="lightGray"/>
        </w:rPr>
      </w:pPr>
      <w:r w:rsidRPr="002B17ED">
        <w:rPr>
          <w:rFonts w:ascii="Times New Roman" w:hAnsi="Times New Roman"/>
        </w:rPr>
        <w:t xml:space="preserve">LT/1/16/3979/011 </w:t>
      </w:r>
      <w:r w:rsidRPr="002B17ED">
        <w:rPr>
          <w:rFonts w:ascii="Times New Roman" w:hAnsi="Times New Roman"/>
          <w:highlight w:val="lightGray"/>
        </w:rPr>
        <w:t>– N10</w:t>
      </w:r>
    </w:p>
    <w:p w14:paraId="54837B3B" w14:textId="77777777" w:rsidR="006512C9" w:rsidRPr="002B17ED" w:rsidRDefault="006512C9" w:rsidP="006512C9">
      <w:pPr>
        <w:widowControl w:val="0"/>
        <w:tabs>
          <w:tab w:val="left" w:pos="1296"/>
        </w:tabs>
        <w:snapToGrid w:val="0"/>
        <w:spacing w:after="0" w:line="240" w:lineRule="auto"/>
        <w:rPr>
          <w:rFonts w:ascii="Times New Roman" w:hAnsi="Times New Roman"/>
          <w:highlight w:val="lightGray"/>
        </w:rPr>
      </w:pPr>
      <w:r w:rsidRPr="002B17ED">
        <w:rPr>
          <w:rFonts w:ascii="Times New Roman" w:hAnsi="Times New Roman"/>
          <w:highlight w:val="lightGray"/>
        </w:rPr>
        <w:t>LT/1/16/3979/012 – N14</w:t>
      </w:r>
    </w:p>
    <w:p w14:paraId="531B68F7" w14:textId="77777777" w:rsidR="006512C9" w:rsidRPr="002B17ED" w:rsidRDefault="006512C9" w:rsidP="006512C9">
      <w:pPr>
        <w:widowControl w:val="0"/>
        <w:tabs>
          <w:tab w:val="left" w:pos="1296"/>
        </w:tabs>
        <w:snapToGrid w:val="0"/>
        <w:spacing w:after="0" w:line="240" w:lineRule="auto"/>
        <w:rPr>
          <w:rFonts w:ascii="Times New Roman" w:hAnsi="Times New Roman"/>
          <w:highlight w:val="lightGray"/>
        </w:rPr>
      </w:pPr>
      <w:r w:rsidRPr="002B17ED">
        <w:rPr>
          <w:rFonts w:ascii="Times New Roman" w:hAnsi="Times New Roman"/>
          <w:highlight w:val="lightGray"/>
        </w:rPr>
        <w:t>LT/1/16/3979/013 – N20</w:t>
      </w:r>
    </w:p>
    <w:p w14:paraId="5D96A019" w14:textId="77777777" w:rsidR="006512C9" w:rsidRPr="002B17ED" w:rsidRDefault="006512C9" w:rsidP="006512C9">
      <w:pPr>
        <w:widowControl w:val="0"/>
        <w:tabs>
          <w:tab w:val="left" w:pos="1296"/>
        </w:tabs>
        <w:snapToGrid w:val="0"/>
        <w:spacing w:after="0" w:line="240" w:lineRule="auto"/>
        <w:rPr>
          <w:rFonts w:ascii="Times New Roman" w:hAnsi="Times New Roman"/>
          <w:highlight w:val="lightGray"/>
        </w:rPr>
      </w:pPr>
      <w:r w:rsidRPr="002B17ED">
        <w:rPr>
          <w:rFonts w:ascii="Times New Roman" w:hAnsi="Times New Roman"/>
          <w:highlight w:val="lightGray"/>
        </w:rPr>
        <w:t>LT/1/16/3979/014 – N28</w:t>
      </w:r>
    </w:p>
    <w:p w14:paraId="7688CD26" w14:textId="77777777" w:rsidR="006512C9" w:rsidRPr="002B17ED" w:rsidRDefault="006512C9" w:rsidP="006512C9">
      <w:pPr>
        <w:widowControl w:val="0"/>
        <w:tabs>
          <w:tab w:val="left" w:pos="1296"/>
        </w:tabs>
        <w:snapToGrid w:val="0"/>
        <w:spacing w:after="0" w:line="240" w:lineRule="auto"/>
        <w:rPr>
          <w:rFonts w:ascii="Times New Roman" w:hAnsi="Times New Roman"/>
          <w:highlight w:val="lightGray"/>
        </w:rPr>
      </w:pPr>
      <w:r w:rsidRPr="002B17ED">
        <w:rPr>
          <w:rFonts w:ascii="Times New Roman" w:hAnsi="Times New Roman"/>
          <w:highlight w:val="lightGray"/>
        </w:rPr>
        <w:t>LT/1/16/3979/015 – N30</w:t>
      </w:r>
    </w:p>
    <w:p w14:paraId="7933247C" w14:textId="77777777" w:rsidR="006512C9" w:rsidRPr="002B17ED" w:rsidRDefault="006512C9" w:rsidP="006512C9">
      <w:pPr>
        <w:widowControl w:val="0"/>
        <w:tabs>
          <w:tab w:val="left" w:pos="1296"/>
        </w:tabs>
        <w:snapToGrid w:val="0"/>
        <w:spacing w:after="0" w:line="240" w:lineRule="auto"/>
        <w:rPr>
          <w:rFonts w:ascii="Times New Roman" w:hAnsi="Times New Roman"/>
          <w:highlight w:val="lightGray"/>
        </w:rPr>
      </w:pPr>
      <w:r w:rsidRPr="002B17ED">
        <w:rPr>
          <w:rFonts w:ascii="Times New Roman" w:hAnsi="Times New Roman"/>
          <w:highlight w:val="lightGray"/>
        </w:rPr>
        <w:t>LT/1/16/3979/016 – N56</w:t>
      </w:r>
    </w:p>
    <w:p w14:paraId="3A0BA8A7" w14:textId="77777777" w:rsidR="006512C9" w:rsidRPr="002B17ED" w:rsidRDefault="006512C9" w:rsidP="006512C9">
      <w:pPr>
        <w:widowControl w:val="0"/>
        <w:tabs>
          <w:tab w:val="left" w:pos="1296"/>
        </w:tabs>
        <w:snapToGrid w:val="0"/>
        <w:spacing w:after="0" w:line="240" w:lineRule="auto"/>
        <w:rPr>
          <w:rFonts w:ascii="Times New Roman" w:hAnsi="Times New Roman"/>
          <w:highlight w:val="lightGray"/>
        </w:rPr>
      </w:pPr>
      <w:r w:rsidRPr="002B17ED">
        <w:rPr>
          <w:rFonts w:ascii="Times New Roman" w:hAnsi="Times New Roman"/>
          <w:highlight w:val="lightGray"/>
        </w:rPr>
        <w:t>LT/1/16/3979/017 – N60</w:t>
      </w:r>
    </w:p>
    <w:p w14:paraId="6C51CF07" w14:textId="77777777" w:rsidR="006512C9" w:rsidRPr="002B17ED" w:rsidRDefault="006512C9" w:rsidP="006512C9">
      <w:pPr>
        <w:widowControl w:val="0"/>
        <w:tabs>
          <w:tab w:val="left" w:pos="1296"/>
        </w:tabs>
        <w:snapToGrid w:val="0"/>
        <w:spacing w:after="0" w:line="240" w:lineRule="auto"/>
        <w:rPr>
          <w:rFonts w:ascii="Times New Roman" w:hAnsi="Times New Roman"/>
          <w:highlight w:val="lightGray"/>
        </w:rPr>
      </w:pPr>
      <w:r w:rsidRPr="002B17ED">
        <w:rPr>
          <w:rFonts w:ascii="Times New Roman" w:hAnsi="Times New Roman"/>
          <w:highlight w:val="lightGray"/>
        </w:rPr>
        <w:lastRenderedPageBreak/>
        <w:t>LT/1/16/3979/018 – N84</w:t>
      </w:r>
    </w:p>
    <w:p w14:paraId="198040DF" w14:textId="77777777" w:rsidR="006512C9" w:rsidRPr="002B17ED" w:rsidRDefault="006512C9" w:rsidP="006512C9">
      <w:pPr>
        <w:widowControl w:val="0"/>
        <w:tabs>
          <w:tab w:val="left" w:pos="1296"/>
        </w:tabs>
        <w:snapToGrid w:val="0"/>
        <w:spacing w:after="0" w:line="240" w:lineRule="auto"/>
        <w:rPr>
          <w:rFonts w:ascii="Times New Roman" w:hAnsi="Times New Roman"/>
          <w:highlight w:val="lightGray"/>
        </w:rPr>
      </w:pPr>
      <w:r w:rsidRPr="002B17ED">
        <w:rPr>
          <w:rFonts w:ascii="Times New Roman" w:hAnsi="Times New Roman"/>
          <w:highlight w:val="lightGray"/>
        </w:rPr>
        <w:t>LT/1/16/3979/019 – N90</w:t>
      </w:r>
    </w:p>
    <w:p w14:paraId="68457244" w14:textId="77777777" w:rsidR="006512C9" w:rsidRPr="002B17ED" w:rsidRDefault="006512C9" w:rsidP="006512C9">
      <w:pPr>
        <w:widowControl w:val="0"/>
        <w:tabs>
          <w:tab w:val="left" w:pos="1296"/>
        </w:tabs>
        <w:snapToGrid w:val="0"/>
        <w:spacing w:after="0" w:line="240" w:lineRule="auto"/>
        <w:rPr>
          <w:rFonts w:ascii="Times New Roman" w:hAnsi="Times New Roman"/>
          <w:highlight w:val="lightGray"/>
        </w:rPr>
      </w:pPr>
      <w:r w:rsidRPr="002B17ED">
        <w:rPr>
          <w:rFonts w:ascii="Times New Roman" w:hAnsi="Times New Roman"/>
          <w:highlight w:val="lightGray"/>
        </w:rPr>
        <w:t>LT/1/16/3979/020 – N100</w:t>
      </w:r>
    </w:p>
    <w:p w14:paraId="4B3D90F1" w14:textId="77777777" w:rsidR="006512C9" w:rsidRDefault="006512C9" w:rsidP="006512C9">
      <w:pPr>
        <w:widowControl w:val="0"/>
        <w:tabs>
          <w:tab w:val="left" w:pos="1296"/>
        </w:tabs>
        <w:snapToGrid w:val="0"/>
        <w:spacing w:after="0" w:line="240" w:lineRule="auto"/>
        <w:rPr>
          <w:rFonts w:ascii="Times New Roman" w:hAnsi="Times New Roman"/>
        </w:rPr>
      </w:pPr>
    </w:p>
    <w:p w14:paraId="13EE3928" w14:textId="77777777" w:rsidR="006512C9" w:rsidRPr="002B17ED" w:rsidRDefault="006512C9" w:rsidP="006512C9">
      <w:pPr>
        <w:widowControl w:val="0"/>
        <w:tabs>
          <w:tab w:val="left" w:pos="1296"/>
        </w:tabs>
        <w:snapToGrid w:val="0"/>
        <w:spacing w:after="0" w:line="240" w:lineRule="auto"/>
        <w:rPr>
          <w:rFonts w:ascii="Times New Roman" w:hAnsi="Times New Roman"/>
          <w:highlight w:val="lightGray"/>
        </w:rPr>
      </w:pPr>
      <w:r w:rsidRPr="002B17ED">
        <w:rPr>
          <w:rFonts w:ascii="Times New Roman" w:hAnsi="Times New Roman"/>
          <w:highlight w:val="lightGray"/>
        </w:rPr>
        <w:t>10 mg/160 mg</w:t>
      </w:r>
    </w:p>
    <w:p w14:paraId="35137193" w14:textId="77777777" w:rsidR="006512C9" w:rsidRPr="002B17ED" w:rsidRDefault="006512C9" w:rsidP="006512C9">
      <w:pPr>
        <w:widowControl w:val="0"/>
        <w:tabs>
          <w:tab w:val="left" w:pos="1296"/>
        </w:tabs>
        <w:snapToGrid w:val="0"/>
        <w:spacing w:after="0" w:line="240" w:lineRule="auto"/>
        <w:rPr>
          <w:rFonts w:ascii="Times New Roman" w:hAnsi="Times New Roman"/>
          <w:highlight w:val="lightGray"/>
        </w:rPr>
      </w:pPr>
      <w:r w:rsidRPr="002B17ED">
        <w:rPr>
          <w:rFonts w:ascii="Times New Roman" w:hAnsi="Times New Roman"/>
        </w:rPr>
        <w:t xml:space="preserve">LT/1/16/3979/021 </w:t>
      </w:r>
      <w:r w:rsidRPr="002B17ED">
        <w:rPr>
          <w:rFonts w:ascii="Times New Roman" w:hAnsi="Times New Roman"/>
          <w:highlight w:val="lightGray"/>
        </w:rPr>
        <w:t>– N10</w:t>
      </w:r>
    </w:p>
    <w:p w14:paraId="45F8D72A" w14:textId="77777777" w:rsidR="006512C9" w:rsidRPr="002B17ED" w:rsidRDefault="006512C9" w:rsidP="006512C9">
      <w:pPr>
        <w:widowControl w:val="0"/>
        <w:tabs>
          <w:tab w:val="left" w:pos="1296"/>
        </w:tabs>
        <w:snapToGrid w:val="0"/>
        <w:spacing w:after="0" w:line="240" w:lineRule="auto"/>
        <w:rPr>
          <w:rFonts w:ascii="Times New Roman" w:hAnsi="Times New Roman"/>
          <w:highlight w:val="lightGray"/>
        </w:rPr>
      </w:pPr>
      <w:r w:rsidRPr="002B17ED">
        <w:rPr>
          <w:rFonts w:ascii="Times New Roman" w:hAnsi="Times New Roman"/>
          <w:highlight w:val="lightGray"/>
        </w:rPr>
        <w:t>LT/1/16/3979/022 – N14</w:t>
      </w:r>
    </w:p>
    <w:p w14:paraId="76633A06" w14:textId="77777777" w:rsidR="006512C9" w:rsidRPr="002B17ED" w:rsidRDefault="006512C9" w:rsidP="006512C9">
      <w:pPr>
        <w:widowControl w:val="0"/>
        <w:tabs>
          <w:tab w:val="left" w:pos="1296"/>
        </w:tabs>
        <w:snapToGrid w:val="0"/>
        <w:spacing w:after="0" w:line="240" w:lineRule="auto"/>
        <w:rPr>
          <w:rFonts w:ascii="Times New Roman" w:hAnsi="Times New Roman"/>
          <w:highlight w:val="lightGray"/>
        </w:rPr>
      </w:pPr>
      <w:r w:rsidRPr="002B17ED">
        <w:rPr>
          <w:rFonts w:ascii="Times New Roman" w:hAnsi="Times New Roman"/>
          <w:highlight w:val="lightGray"/>
        </w:rPr>
        <w:t>LT/1/16/3979/023 – N20</w:t>
      </w:r>
    </w:p>
    <w:p w14:paraId="57B5FB3A" w14:textId="77777777" w:rsidR="006512C9" w:rsidRPr="002B17ED" w:rsidRDefault="006512C9" w:rsidP="006512C9">
      <w:pPr>
        <w:widowControl w:val="0"/>
        <w:tabs>
          <w:tab w:val="left" w:pos="1296"/>
        </w:tabs>
        <w:snapToGrid w:val="0"/>
        <w:spacing w:after="0" w:line="240" w:lineRule="auto"/>
        <w:rPr>
          <w:rFonts w:ascii="Times New Roman" w:hAnsi="Times New Roman"/>
          <w:highlight w:val="lightGray"/>
        </w:rPr>
      </w:pPr>
      <w:r w:rsidRPr="002B17ED">
        <w:rPr>
          <w:rFonts w:ascii="Times New Roman" w:hAnsi="Times New Roman"/>
          <w:highlight w:val="lightGray"/>
        </w:rPr>
        <w:t>LT/1/16/3979/024 – N28</w:t>
      </w:r>
    </w:p>
    <w:p w14:paraId="7B73D46E" w14:textId="77777777" w:rsidR="006512C9" w:rsidRPr="002B17ED" w:rsidRDefault="006512C9" w:rsidP="006512C9">
      <w:pPr>
        <w:widowControl w:val="0"/>
        <w:tabs>
          <w:tab w:val="left" w:pos="1296"/>
        </w:tabs>
        <w:snapToGrid w:val="0"/>
        <w:spacing w:after="0" w:line="240" w:lineRule="auto"/>
        <w:rPr>
          <w:rFonts w:ascii="Times New Roman" w:hAnsi="Times New Roman"/>
          <w:highlight w:val="lightGray"/>
        </w:rPr>
      </w:pPr>
      <w:r w:rsidRPr="002B17ED">
        <w:rPr>
          <w:rFonts w:ascii="Times New Roman" w:hAnsi="Times New Roman"/>
          <w:highlight w:val="lightGray"/>
        </w:rPr>
        <w:t>LT/1/16/3979/025 – N30</w:t>
      </w:r>
    </w:p>
    <w:p w14:paraId="25A98389" w14:textId="77777777" w:rsidR="006512C9" w:rsidRPr="002B17ED" w:rsidRDefault="006512C9" w:rsidP="006512C9">
      <w:pPr>
        <w:widowControl w:val="0"/>
        <w:tabs>
          <w:tab w:val="left" w:pos="1296"/>
        </w:tabs>
        <w:snapToGrid w:val="0"/>
        <w:spacing w:after="0" w:line="240" w:lineRule="auto"/>
        <w:rPr>
          <w:rFonts w:ascii="Times New Roman" w:hAnsi="Times New Roman"/>
          <w:highlight w:val="lightGray"/>
        </w:rPr>
      </w:pPr>
      <w:r w:rsidRPr="002B17ED">
        <w:rPr>
          <w:rFonts w:ascii="Times New Roman" w:hAnsi="Times New Roman"/>
          <w:highlight w:val="lightGray"/>
        </w:rPr>
        <w:t>LT/1/16/3979/026 – N56</w:t>
      </w:r>
    </w:p>
    <w:p w14:paraId="7327F71B" w14:textId="77777777" w:rsidR="006512C9" w:rsidRPr="002B17ED" w:rsidRDefault="006512C9" w:rsidP="006512C9">
      <w:pPr>
        <w:widowControl w:val="0"/>
        <w:tabs>
          <w:tab w:val="left" w:pos="1296"/>
        </w:tabs>
        <w:snapToGrid w:val="0"/>
        <w:spacing w:after="0" w:line="240" w:lineRule="auto"/>
        <w:rPr>
          <w:rFonts w:ascii="Times New Roman" w:hAnsi="Times New Roman"/>
          <w:highlight w:val="lightGray"/>
        </w:rPr>
      </w:pPr>
      <w:r w:rsidRPr="002B17ED">
        <w:rPr>
          <w:rFonts w:ascii="Times New Roman" w:hAnsi="Times New Roman"/>
          <w:highlight w:val="lightGray"/>
        </w:rPr>
        <w:t>LT/1/16/3979/027 – N60</w:t>
      </w:r>
    </w:p>
    <w:p w14:paraId="5F3FCCEE" w14:textId="77777777" w:rsidR="006512C9" w:rsidRPr="002B17ED" w:rsidRDefault="006512C9" w:rsidP="006512C9">
      <w:pPr>
        <w:widowControl w:val="0"/>
        <w:tabs>
          <w:tab w:val="left" w:pos="1296"/>
        </w:tabs>
        <w:snapToGrid w:val="0"/>
        <w:spacing w:after="0" w:line="240" w:lineRule="auto"/>
        <w:rPr>
          <w:rFonts w:ascii="Times New Roman" w:hAnsi="Times New Roman"/>
          <w:highlight w:val="lightGray"/>
        </w:rPr>
      </w:pPr>
      <w:r w:rsidRPr="002B17ED">
        <w:rPr>
          <w:rFonts w:ascii="Times New Roman" w:hAnsi="Times New Roman"/>
          <w:highlight w:val="lightGray"/>
        </w:rPr>
        <w:t>LT/1/16/3979/028 – N84</w:t>
      </w:r>
    </w:p>
    <w:p w14:paraId="2DA5A5B2" w14:textId="77777777" w:rsidR="006512C9" w:rsidRPr="002B17ED" w:rsidRDefault="006512C9" w:rsidP="006512C9">
      <w:pPr>
        <w:widowControl w:val="0"/>
        <w:tabs>
          <w:tab w:val="left" w:pos="1296"/>
        </w:tabs>
        <w:snapToGrid w:val="0"/>
        <w:spacing w:after="0" w:line="240" w:lineRule="auto"/>
        <w:rPr>
          <w:rFonts w:ascii="Times New Roman" w:hAnsi="Times New Roman"/>
          <w:highlight w:val="lightGray"/>
        </w:rPr>
      </w:pPr>
      <w:r w:rsidRPr="002B17ED">
        <w:rPr>
          <w:rFonts w:ascii="Times New Roman" w:hAnsi="Times New Roman"/>
          <w:highlight w:val="lightGray"/>
        </w:rPr>
        <w:t>LT/1/16/3979/029 – N90</w:t>
      </w:r>
    </w:p>
    <w:p w14:paraId="46D27255" w14:textId="77777777" w:rsidR="006512C9" w:rsidRPr="002B17ED" w:rsidRDefault="006512C9" w:rsidP="006512C9">
      <w:pPr>
        <w:widowControl w:val="0"/>
        <w:tabs>
          <w:tab w:val="left" w:pos="1296"/>
        </w:tabs>
        <w:snapToGrid w:val="0"/>
        <w:spacing w:after="0" w:line="240" w:lineRule="auto"/>
        <w:rPr>
          <w:rFonts w:ascii="Times New Roman" w:hAnsi="Times New Roman"/>
          <w:highlight w:val="lightGray"/>
        </w:rPr>
      </w:pPr>
      <w:r w:rsidRPr="002B17ED">
        <w:rPr>
          <w:rFonts w:ascii="Times New Roman" w:hAnsi="Times New Roman"/>
          <w:highlight w:val="lightGray"/>
        </w:rPr>
        <w:t>LT/1/16/3979/030 – N100</w:t>
      </w:r>
    </w:p>
    <w:p w14:paraId="12790A76" w14:textId="77777777" w:rsidR="006512C9" w:rsidRDefault="006512C9" w:rsidP="006512C9">
      <w:pPr>
        <w:widowControl w:val="0"/>
        <w:tabs>
          <w:tab w:val="left" w:pos="1296"/>
        </w:tabs>
        <w:snapToGrid w:val="0"/>
        <w:spacing w:after="0" w:line="240" w:lineRule="auto"/>
        <w:rPr>
          <w:rFonts w:ascii="Times New Roman" w:hAnsi="Times New Roman"/>
          <w:highlight w:val="lightGray"/>
        </w:rPr>
      </w:pPr>
    </w:p>
    <w:p w14:paraId="489313B4" w14:textId="77777777" w:rsidR="006512C9" w:rsidRPr="002B17ED" w:rsidRDefault="006512C9" w:rsidP="006512C9">
      <w:pPr>
        <w:widowControl w:val="0"/>
        <w:tabs>
          <w:tab w:val="left" w:pos="1296"/>
        </w:tabs>
        <w:snapToGrid w:val="0"/>
        <w:spacing w:after="0" w:line="240" w:lineRule="auto"/>
        <w:rPr>
          <w:rFonts w:ascii="Times New Roman" w:hAnsi="Times New Roman"/>
          <w:highlight w:val="lightGray"/>
        </w:rPr>
      </w:pPr>
      <w:r w:rsidRPr="002B17ED">
        <w:rPr>
          <w:rFonts w:ascii="Times New Roman" w:hAnsi="Times New Roman"/>
          <w:highlight w:val="lightGray"/>
        </w:rPr>
        <w:t>20 mg/160 mg</w:t>
      </w:r>
    </w:p>
    <w:p w14:paraId="4D67BB21" w14:textId="77777777" w:rsidR="006512C9" w:rsidRPr="002B17ED" w:rsidRDefault="006512C9" w:rsidP="006512C9">
      <w:pPr>
        <w:widowControl w:val="0"/>
        <w:tabs>
          <w:tab w:val="left" w:pos="1296"/>
        </w:tabs>
        <w:snapToGrid w:val="0"/>
        <w:spacing w:after="0" w:line="240" w:lineRule="auto"/>
        <w:rPr>
          <w:rFonts w:ascii="Times New Roman" w:hAnsi="Times New Roman"/>
          <w:highlight w:val="lightGray"/>
        </w:rPr>
      </w:pPr>
      <w:r w:rsidRPr="002B17ED">
        <w:rPr>
          <w:rFonts w:ascii="Times New Roman" w:hAnsi="Times New Roman"/>
        </w:rPr>
        <w:t xml:space="preserve">LT/1/16/3979/031 </w:t>
      </w:r>
      <w:r w:rsidRPr="002B17ED">
        <w:rPr>
          <w:rFonts w:ascii="Times New Roman" w:hAnsi="Times New Roman"/>
          <w:highlight w:val="lightGray"/>
        </w:rPr>
        <w:t>– N10</w:t>
      </w:r>
    </w:p>
    <w:p w14:paraId="1F82B98E" w14:textId="77777777" w:rsidR="006512C9" w:rsidRPr="002B17ED" w:rsidRDefault="006512C9" w:rsidP="006512C9">
      <w:pPr>
        <w:widowControl w:val="0"/>
        <w:tabs>
          <w:tab w:val="left" w:pos="1296"/>
        </w:tabs>
        <w:snapToGrid w:val="0"/>
        <w:spacing w:after="0" w:line="240" w:lineRule="auto"/>
        <w:rPr>
          <w:rFonts w:ascii="Times New Roman" w:hAnsi="Times New Roman"/>
          <w:highlight w:val="lightGray"/>
        </w:rPr>
      </w:pPr>
      <w:r w:rsidRPr="002B17ED">
        <w:rPr>
          <w:rFonts w:ascii="Times New Roman" w:hAnsi="Times New Roman"/>
          <w:highlight w:val="lightGray"/>
        </w:rPr>
        <w:t>LT/1/16/3979/032 – N14</w:t>
      </w:r>
    </w:p>
    <w:p w14:paraId="75154AE2" w14:textId="77777777" w:rsidR="006512C9" w:rsidRPr="002B17ED" w:rsidRDefault="006512C9" w:rsidP="006512C9">
      <w:pPr>
        <w:widowControl w:val="0"/>
        <w:tabs>
          <w:tab w:val="left" w:pos="1296"/>
        </w:tabs>
        <w:snapToGrid w:val="0"/>
        <w:spacing w:after="0" w:line="240" w:lineRule="auto"/>
        <w:rPr>
          <w:rFonts w:ascii="Times New Roman" w:hAnsi="Times New Roman"/>
          <w:highlight w:val="lightGray"/>
        </w:rPr>
      </w:pPr>
      <w:r w:rsidRPr="002B17ED">
        <w:rPr>
          <w:rFonts w:ascii="Times New Roman" w:hAnsi="Times New Roman"/>
          <w:highlight w:val="lightGray"/>
        </w:rPr>
        <w:t>LT/1/16/3979/033 – N20</w:t>
      </w:r>
    </w:p>
    <w:p w14:paraId="4CE6B92F" w14:textId="77777777" w:rsidR="006512C9" w:rsidRPr="002B17ED" w:rsidRDefault="006512C9" w:rsidP="006512C9">
      <w:pPr>
        <w:widowControl w:val="0"/>
        <w:tabs>
          <w:tab w:val="left" w:pos="1296"/>
        </w:tabs>
        <w:snapToGrid w:val="0"/>
        <w:spacing w:after="0" w:line="240" w:lineRule="auto"/>
        <w:rPr>
          <w:rFonts w:ascii="Times New Roman" w:hAnsi="Times New Roman"/>
          <w:highlight w:val="lightGray"/>
        </w:rPr>
      </w:pPr>
      <w:r w:rsidRPr="002B17ED">
        <w:rPr>
          <w:rFonts w:ascii="Times New Roman" w:hAnsi="Times New Roman"/>
          <w:highlight w:val="lightGray"/>
        </w:rPr>
        <w:t>LT/1/16/3979/034 – N28</w:t>
      </w:r>
    </w:p>
    <w:p w14:paraId="4A5B2E4B" w14:textId="77777777" w:rsidR="006512C9" w:rsidRPr="002B17ED" w:rsidRDefault="006512C9" w:rsidP="006512C9">
      <w:pPr>
        <w:widowControl w:val="0"/>
        <w:tabs>
          <w:tab w:val="left" w:pos="1296"/>
        </w:tabs>
        <w:snapToGrid w:val="0"/>
        <w:spacing w:after="0" w:line="240" w:lineRule="auto"/>
        <w:rPr>
          <w:rFonts w:ascii="Times New Roman" w:hAnsi="Times New Roman"/>
          <w:highlight w:val="lightGray"/>
        </w:rPr>
      </w:pPr>
      <w:r w:rsidRPr="002B17ED">
        <w:rPr>
          <w:rFonts w:ascii="Times New Roman" w:hAnsi="Times New Roman"/>
          <w:highlight w:val="lightGray"/>
        </w:rPr>
        <w:t>LT/1/16/3979/035 – N30</w:t>
      </w:r>
    </w:p>
    <w:p w14:paraId="270BD481" w14:textId="77777777" w:rsidR="006512C9" w:rsidRPr="002B17ED" w:rsidRDefault="006512C9" w:rsidP="006512C9">
      <w:pPr>
        <w:widowControl w:val="0"/>
        <w:tabs>
          <w:tab w:val="left" w:pos="1296"/>
        </w:tabs>
        <w:snapToGrid w:val="0"/>
        <w:spacing w:after="0" w:line="240" w:lineRule="auto"/>
        <w:rPr>
          <w:rFonts w:ascii="Times New Roman" w:hAnsi="Times New Roman"/>
          <w:highlight w:val="lightGray"/>
        </w:rPr>
      </w:pPr>
      <w:r w:rsidRPr="002B17ED">
        <w:rPr>
          <w:rFonts w:ascii="Times New Roman" w:hAnsi="Times New Roman"/>
          <w:highlight w:val="lightGray"/>
        </w:rPr>
        <w:t>LT/1/16/3979/036 – N56</w:t>
      </w:r>
    </w:p>
    <w:p w14:paraId="0BE429DD" w14:textId="77777777" w:rsidR="006512C9" w:rsidRPr="002B17ED" w:rsidRDefault="006512C9" w:rsidP="006512C9">
      <w:pPr>
        <w:widowControl w:val="0"/>
        <w:tabs>
          <w:tab w:val="left" w:pos="1296"/>
        </w:tabs>
        <w:snapToGrid w:val="0"/>
        <w:spacing w:after="0" w:line="240" w:lineRule="auto"/>
        <w:rPr>
          <w:rFonts w:ascii="Times New Roman" w:hAnsi="Times New Roman"/>
          <w:highlight w:val="lightGray"/>
        </w:rPr>
      </w:pPr>
      <w:r w:rsidRPr="002B17ED">
        <w:rPr>
          <w:rFonts w:ascii="Times New Roman" w:hAnsi="Times New Roman"/>
          <w:highlight w:val="lightGray"/>
        </w:rPr>
        <w:t>LT/1/16/3979/037 – N60</w:t>
      </w:r>
    </w:p>
    <w:p w14:paraId="4B26C453" w14:textId="77777777" w:rsidR="006512C9" w:rsidRPr="002B17ED" w:rsidRDefault="006512C9" w:rsidP="006512C9">
      <w:pPr>
        <w:widowControl w:val="0"/>
        <w:tabs>
          <w:tab w:val="left" w:pos="1296"/>
        </w:tabs>
        <w:snapToGrid w:val="0"/>
        <w:spacing w:after="0" w:line="240" w:lineRule="auto"/>
        <w:rPr>
          <w:rFonts w:ascii="Times New Roman" w:hAnsi="Times New Roman"/>
          <w:highlight w:val="lightGray"/>
        </w:rPr>
      </w:pPr>
      <w:r w:rsidRPr="002B17ED">
        <w:rPr>
          <w:rFonts w:ascii="Times New Roman" w:hAnsi="Times New Roman"/>
          <w:highlight w:val="lightGray"/>
        </w:rPr>
        <w:t>LT/1/16/3979/038 – N84</w:t>
      </w:r>
    </w:p>
    <w:p w14:paraId="2946711B" w14:textId="77777777" w:rsidR="006512C9" w:rsidRPr="002B17ED" w:rsidRDefault="006512C9" w:rsidP="006512C9">
      <w:pPr>
        <w:widowControl w:val="0"/>
        <w:tabs>
          <w:tab w:val="left" w:pos="1296"/>
        </w:tabs>
        <w:snapToGrid w:val="0"/>
        <w:spacing w:after="0" w:line="240" w:lineRule="auto"/>
        <w:rPr>
          <w:rFonts w:ascii="Times New Roman" w:hAnsi="Times New Roman"/>
          <w:highlight w:val="lightGray"/>
        </w:rPr>
      </w:pPr>
      <w:r w:rsidRPr="002B17ED">
        <w:rPr>
          <w:rFonts w:ascii="Times New Roman" w:hAnsi="Times New Roman"/>
          <w:highlight w:val="lightGray"/>
        </w:rPr>
        <w:t>LT/1/16/3979/039 – N90</w:t>
      </w:r>
    </w:p>
    <w:p w14:paraId="0E6DE131" w14:textId="77777777" w:rsidR="006512C9" w:rsidRPr="00750F0F" w:rsidRDefault="006512C9" w:rsidP="006512C9">
      <w:pPr>
        <w:widowControl w:val="0"/>
        <w:tabs>
          <w:tab w:val="left" w:pos="1296"/>
        </w:tabs>
        <w:snapToGrid w:val="0"/>
        <w:spacing w:after="0" w:line="240" w:lineRule="auto"/>
        <w:rPr>
          <w:rFonts w:ascii="Times New Roman" w:hAnsi="Times New Roman"/>
          <w:highlight w:val="lightGray"/>
        </w:rPr>
      </w:pPr>
      <w:r w:rsidRPr="002B17ED">
        <w:rPr>
          <w:rFonts w:ascii="Times New Roman" w:hAnsi="Times New Roman"/>
          <w:highlight w:val="lightGray"/>
        </w:rPr>
        <w:t>LT/1/16/3979/040 – N100</w:t>
      </w:r>
    </w:p>
    <w:p w14:paraId="2864DA1C" w14:textId="77777777" w:rsidR="006512C9" w:rsidRPr="00750F0F" w:rsidRDefault="006512C9" w:rsidP="006512C9">
      <w:pPr>
        <w:widowControl w:val="0"/>
        <w:tabs>
          <w:tab w:val="left" w:pos="1296"/>
        </w:tabs>
        <w:snapToGrid w:val="0"/>
        <w:spacing w:after="0" w:line="240" w:lineRule="auto"/>
        <w:rPr>
          <w:rFonts w:ascii="Times New Roman" w:hAnsi="Times New Roman"/>
          <w:highlight w:val="lightGray"/>
        </w:rPr>
      </w:pPr>
    </w:p>
    <w:p w14:paraId="40103EB0"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4A41A999" w14:textId="77777777" w:rsidR="006512C9" w:rsidRPr="006879EC" w:rsidRDefault="006512C9" w:rsidP="006512C9">
      <w:pPr>
        <w:widowControl w:val="0"/>
        <w:pBdr>
          <w:top w:val="single" w:sz="4" w:space="1" w:color="auto"/>
          <w:left w:val="single" w:sz="4" w:space="4" w:color="auto"/>
          <w:bottom w:val="single" w:sz="4" w:space="1" w:color="auto"/>
          <w:right w:val="single" w:sz="4" w:space="4" w:color="auto"/>
        </w:pBdr>
        <w:tabs>
          <w:tab w:val="left" w:pos="567"/>
        </w:tabs>
        <w:snapToGrid w:val="0"/>
        <w:spacing w:after="0" w:line="240" w:lineRule="auto"/>
        <w:outlineLvl w:val="0"/>
        <w:rPr>
          <w:rFonts w:ascii="Times New Roman" w:eastAsia="Times New Roman" w:hAnsi="Times New Roman" w:cs="Times New Roman"/>
        </w:rPr>
      </w:pPr>
      <w:r w:rsidRPr="006879EC">
        <w:rPr>
          <w:rFonts w:ascii="Times New Roman" w:eastAsia="Times New Roman" w:hAnsi="Times New Roman" w:cs="Times New Roman"/>
          <w:b/>
        </w:rPr>
        <w:t>13.</w:t>
      </w:r>
      <w:r w:rsidRPr="006879EC">
        <w:rPr>
          <w:rFonts w:ascii="Times New Roman" w:eastAsia="Times New Roman" w:hAnsi="Times New Roman" w:cs="Times New Roman"/>
          <w:b/>
        </w:rPr>
        <w:tab/>
        <w:t xml:space="preserve">SERIJOS NUMERIS </w:t>
      </w:r>
    </w:p>
    <w:p w14:paraId="54142D3F"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25189B7C"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Lot</w:t>
      </w:r>
    </w:p>
    <w:p w14:paraId="3C11B678"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r w:rsidRPr="006879EC">
        <w:rPr>
          <w:rFonts w:ascii="Times New Roman" w:eastAsia="Calibri" w:hAnsi="Times New Roman" w:cs="Times New Roman"/>
          <w:highlight w:val="lightGray"/>
        </w:rPr>
        <w:t>Serija</w:t>
      </w:r>
    </w:p>
    <w:p w14:paraId="0E91EBF1"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0F1547EF"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3E7544F6" w14:textId="77777777" w:rsidR="006512C9" w:rsidRPr="006879EC" w:rsidRDefault="006512C9" w:rsidP="006512C9">
      <w:pPr>
        <w:widowControl w:val="0"/>
        <w:pBdr>
          <w:top w:val="single" w:sz="4" w:space="1" w:color="auto"/>
          <w:left w:val="single" w:sz="4" w:space="4" w:color="auto"/>
          <w:bottom w:val="single" w:sz="4" w:space="1" w:color="auto"/>
          <w:right w:val="single" w:sz="4" w:space="4" w:color="auto"/>
        </w:pBdr>
        <w:tabs>
          <w:tab w:val="left" w:pos="567"/>
        </w:tabs>
        <w:snapToGrid w:val="0"/>
        <w:spacing w:after="0" w:line="240" w:lineRule="auto"/>
        <w:outlineLvl w:val="0"/>
        <w:rPr>
          <w:rFonts w:ascii="Times New Roman" w:eastAsia="Times New Roman" w:hAnsi="Times New Roman" w:cs="Times New Roman"/>
        </w:rPr>
      </w:pPr>
      <w:r w:rsidRPr="006879EC">
        <w:rPr>
          <w:rFonts w:ascii="Times New Roman" w:eastAsia="Times New Roman" w:hAnsi="Times New Roman" w:cs="Times New Roman"/>
          <w:b/>
        </w:rPr>
        <w:t>14.</w:t>
      </w:r>
      <w:r w:rsidRPr="006879EC">
        <w:rPr>
          <w:rFonts w:ascii="Times New Roman" w:eastAsia="Times New Roman" w:hAnsi="Times New Roman" w:cs="Times New Roman"/>
          <w:b/>
        </w:rPr>
        <w:tab/>
        <w:t>PARDAVIMO (IŠDAVIMO) TVARKA</w:t>
      </w:r>
    </w:p>
    <w:p w14:paraId="33E3607E"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34F9946C"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Receptinis vaistas</w:t>
      </w:r>
    </w:p>
    <w:p w14:paraId="65BFB41F"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066DEEA5"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4268DA33" w14:textId="77777777" w:rsidR="006512C9" w:rsidRPr="006879EC" w:rsidRDefault="006512C9" w:rsidP="006512C9">
      <w:pPr>
        <w:widowControl w:val="0"/>
        <w:pBdr>
          <w:top w:val="single" w:sz="4" w:space="2" w:color="auto"/>
          <w:left w:val="single" w:sz="4" w:space="4" w:color="auto"/>
          <w:bottom w:val="single" w:sz="4" w:space="1" w:color="auto"/>
          <w:right w:val="single" w:sz="4" w:space="4" w:color="auto"/>
        </w:pBdr>
        <w:tabs>
          <w:tab w:val="left" w:pos="567"/>
        </w:tabs>
        <w:snapToGrid w:val="0"/>
        <w:spacing w:after="0" w:line="240" w:lineRule="auto"/>
        <w:outlineLvl w:val="0"/>
        <w:rPr>
          <w:rFonts w:ascii="Times New Roman" w:eastAsia="Times New Roman" w:hAnsi="Times New Roman" w:cs="Times New Roman"/>
        </w:rPr>
      </w:pPr>
      <w:r w:rsidRPr="006879EC">
        <w:rPr>
          <w:rFonts w:ascii="Times New Roman" w:eastAsia="Times New Roman" w:hAnsi="Times New Roman" w:cs="Times New Roman"/>
          <w:b/>
        </w:rPr>
        <w:t>15.</w:t>
      </w:r>
      <w:r w:rsidRPr="006879EC">
        <w:rPr>
          <w:rFonts w:ascii="Times New Roman" w:eastAsia="Times New Roman" w:hAnsi="Times New Roman" w:cs="Times New Roman"/>
          <w:b/>
        </w:rPr>
        <w:tab/>
        <w:t>VARTOJIMO INSTRUKCIJA</w:t>
      </w:r>
    </w:p>
    <w:p w14:paraId="4B87C173"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32153A56"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736BBBBF" w14:textId="77777777" w:rsidR="006512C9" w:rsidRPr="006879EC" w:rsidRDefault="006512C9" w:rsidP="006512C9">
      <w:pPr>
        <w:widowControl w:val="0"/>
        <w:pBdr>
          <w:top w:val="single" w:sz="4" w:space="1" w:color="auto"/>
          <w:left w:val="single" w:sz="4" w:space="4" w:color="auto"/>
          <w:bottom w:val="single" w:sz="4" w:space="0" w:color="auto"/>
          <w:right w:val="single" w:sz="4" w:space="4" w:color="auto"/>
        </w:pBdr>
        <w:tabs>
          <w:tab w:val="left" w:pos="567"/>
        </w:tabs>
        <w:snapToGrid w:val="0"/>
        <w:spacing w:after="0" w:line="240" w:lineRule="auto"/>
        <w:rPr>
          <w:rFonts w:ascii="Times New Roman" w:eastAsia="Times New Roman" w:hAnsi="Times New Roman" w:cs="Times New Roman"/>
          <w:color w:val="008000"/>
        </w:rPr>
      </w:pPr>
      <w:r w:rsidRPr="006879EC">
        <w:rPr>
          <w:rFonts w:ascii="Times New Roman" w:eastAsia="Times New Roman" w:hAnsi="Times New Roman" w:cs="Times New Roman"/>
          <w:b/>
        </w:rPr>
        <w:t>16.</w:t>
      </w:r>
      <w:r w:rsidRPr="006879EC">
        <w:rPr>
          <w:rFonts w:ascii="Times New Roman" w:eastAsia="Times New Roman" w:hAnsi="Times New Roman" w:cs="Times New Roman"/>
          <w:b/>
        </w:rPr>
        <w:tab/>
        <w:t>INFORMACIJA BRAILIO RAŠTU</w:t>
      </w:r>
    </w:p>
    <w:p w14:paraId="070E8BAC"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5410ED92"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Ravalsyo 10 mg/80 mg</w:t>
      </w:r>
    </w:p>
    <w:p w14:paraId="2876DAB3"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highlight w:val="lightGray"/>
        </w:rPr>
      </w:pPr>
      <w:r w:rsidRPr="006879EC">
        <w:rPr>
          <w:rFonts w:ascii="Times New Roman" w:eastAsia="Times New Roman" w:hAnsi="Times New Roman" w:cs="Times New Roman"/>
          <w:highlight w:val="lightGray"/>
        </w:rPr>
        <w:t>Ravalsyo 20 mg/80 mg</w:t>
      </w:r>
    </w:p>
    <w:p w14:paraId="72B0C4A4"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highlight w:val="lightGray"/>
        </w:rPr>
      </w:pPr>
      <w:r w:rsidRPr="006879EC">
        <w:rPr>
          <w:rFonts w:ascii="Times New Roman" w:eastAsia="Times New Roman" w:hAnsi="Times New Roman" w:cs="Times New Roman"/>
          <w:highlight w:val="lightGray"/>
        </w:rPr>
        <w:t>Ravalsyo 10 mg/160 mg</w:t>
      </w:r>
    </w:p>
    <w:p w14:paraId="0274A997"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highlight w:val="lightGray"/>
        </w:rPr>
        <w:t>Ravalsyo 20 mg/160 mg</w:t>
      </w:r>
    </w:p>
    <w:p w14:paraId="509AA972"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58635EF8"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shd w:val="clear" w:color="auto" w:fill="CCCCCC"/>
          <w:lang w:eastAsia="lt-LT" w:bidi="lt-LT"/>
        </w:rPr>
      </w:pPr>
    </w:p>
    <w:p w14:paraId="773F37CB" w14:textId="77777777" w:rsidR="006512C9" w:rsidRPr="006879EC" w:rsidRDefault="006512C9" w:rsidP="006512C9">
      <w:pPr>
        <w:widowControl w:val="0"/>
        <w:pBdr>
          <w:top w:val="single" w:sz="4" w:space="1" w:color="auto"/>
          <w:left w:val="single" w:sz="4" w:space="4" w:color="auto"/>
          <w:bottom w:val="single" w:sz="4" w:space="1" w:color="auto"/>
          <w:right w:val="single" w:sz="4" w:space="4" w:color="auto"/>
        </w:pBdr>
        <w:tabs>
          <w:tab w:val="left" w:pos="567"/>
        </w:tabs>
        <w:snapToGrid w:val="0"/>
        <w:spacing w:after="0" w:line="240" w:lineRule="auto"/>
        <w:ind w:left="1080" w:hanging="1080"/>
        <w:outlineLvl w:val="0"/>
        <w:rPr>
          <w:rFonts w:ascii="Times New Roman" w:eastAsia="Times New Roman" w:hAnsi="Times New Roman" w:cs="Times New Roman"/>
          <w:i/>
          <w:lang w:eastAsia="lt-LT" w:bidi="lt-LT"/>
        </w:rPr>
      </w:pPr>
      <w:r w:rsidRPr="006879EC">
        <w:rPr>
          <w:rFonts w:ascii="Times New Roman" w:eastAsia="Times New Roman" w:hAnsi="Times New Roman" w:cs="Times New Roman"/>
          <w:b/>
          <w:lang w:eastAsia="lt-LT" w:bidi="lt-LT"/>
        </w:rPr>
        <w:t>17.</w:t>
      </w:r>
      <w:r w:rsidRPr="006879EC">
        <w:rPr>
          <w:rFonts w:ascii="Times New Roman" w:eastAsia="Times New Roman" w:hAnsi="Times New Roman" w:cs="Times New Roman"/>
          <w:b/>
          <w:lang w:eastAsia="lt-LT" w:bidi="lt-LT"/>
        </w:rPr>
        <w:tab/>
        <w:t>UNIKALUS IDENTIFIKATORIUS – 2D BRŪKŠNINIS KODAS</w:t>
      </w:r>
    </w:p>
    <w:p w14:paraId="4F4C4F92" w14:textId="77777777" w:rsidR="006512C9" w:rsidRPr="006879EC" w:rsidRDefault="006512C9" w:rsidP="006512C9">
      <w:pPr>
        <w:widowControl w:val="0"/>
        <w:tabs>
          <w:tab w:val="left" w:pos="1296"/>
        </w:tabs>
        <w:snapToGrid w:val="0"/>
        <w:spacing w:after="0" w:line="240" w:lineRule="auto"/>
        <w:rPr>
          <w:rFonts w:ascii="Times New Roman" w:eastAsia="Times New Roman" w:hAnsi="Times New Roman" w:cs="Times New Roman"/>
          <w:lang w:eastAsia="lt-LT" w:bidi="lt-LT"/>
        </w:rPr>
      </w:pPr>
    </w:p>
    <w:p w14:paraId="3D957260"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lang w:eastAsia="lt-LT" w:bidi="lt-LT"/>
        </w:rPr>
      </w:pPr>
      <w:r w:rsidRPr="006879EC">
        <w:rPr>
          <w:rFonts w:ascii="Times New Roman" w:eastAsia="Times New Roman" w:hAnsi="Times New Roman" w:cs="Times New Roman"/>
          <w:highlight w:val="lightGray"/>
          <w:lang w:eastAsia="lt-LT" w:bidi="lt-LT"/>
        </w:rPr>
        <w:t>2D brūkšninis kodas su nurodytu unikaliu identifikatoriumi.</w:t>
      </w:r>
    </w:p>
    <w:p w14:paraId="29519AA7"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highlight w:val="lightGray"/>
          <w:lang w:eastAsia="lt-LT" w:bidi="lt-LT"/>
        </w:rPr>
      </w:pPr>
    </w:p>
    <w:p w14:paraId="3AA6C0F9" w14:textId="77777777" w:rsidR="006512C9" w:rsidRPr="006879EC" w:rsidRDefault="006512C9" w:rsidP="006512C9">
      <w:pPr>
        <w:widowControl w:val="0"/>
        <w:tabs>
          <w:tab w:val="left" w:pos="1296"/>
        </w:tabs>
        <w:snapToGrid w:val="0"/>
        <w:spacing w:after="0" w:line="240" w:lineRule="auto"/>
        <w:rPr>
          <w:rFonts w:ascii="Times New Roman" w:eastAsia="Times New Roman" w:hAnsi="Times New Roman" w:cs="Times New Roman"/>
          <w:lang w:eastAsia="lt-LT" w:bidi="lt-LT"/>
        </w:rPr>
      </w:pPr>
    </w:p>
    <w:p w14:paraId="2A45F52A" w14:textId="77777777" w:rsidR="006512C9" w:rsidRPr="006879EC" w:rsidRDefault="006512C9" w:rsidP="006512C9">
      <w:pPr>
        <w:widowControl w:val="0"/>
        <w:pBdr>
          <w:top w:val="single" w:sz="4" w:space="1" w:color="auto"/>
          <w:left w:val="single" w:sz="4" w:space="4" w:color="auto"/>
          <w:bottom w:val="single" w:sz="4" w:space="1" w:color="auto"/>
          <w:right w:val="single" w:sz="4" w:space="4" w:color="auto"/>
        </w:pBdr>
        <w:tabs>
          <w:tab w:val="left" w:pos="567"/>
        </w:tabs>
        <w:snapToGrid w:val="0"/>
        <w:spacing w:after="0" w:line="240" w:lineRule="auto"/>
        <w:ind w:left="1080" w:hanging="1080"/>
        <w:outlineLvl w:val="0"/>
        <w:rPr>
          <w:rFonts w:ascii="Times New Roman" w:eastAsia="Times New Roman" w:hAnsi="Times New Roman" w:cs="Times New Roman"/>
          <w:i/>
          <w:lang w:eastAsia="lt-LT" w:bidi="lt-LT"/>
        </w:rPr>
      </w:pPr>
      <w:r w:rsidRPr="006879EC">
        <w:rPr>
          <w:rFonts w:ascii="Times New Roman" w:eastAsia="Times New Roman" w:hAnsi="Times New Roman" w:cs="Times New Roman"/>
          <w:b/>
          <w:lang w:eastAsia="lt-LT" w:bidi="lt-LT"/>
        </w:rPr>
        <w:lastRenderedPageBreak/>
        <w:t>18.</w:t>
      </w:r>
      <w:r w:rsidRPr="006879EC">
        <w:rPr>
          <w:rFonts w:ascii="Times New Roman" w:eastAsia="Times New Roman" w:hAnsi="Times New Roman" w:cs="Times New Roman"/>
          <w:b/>
          <w:lang w:eastAsia="lt-LT" w:bidi="lt-LT"/>
        </w:rPr>
        <w:tab/>
        <w:t>UNIKALUS IDENTIFIKATORIUS – ŽMONĖMS SUPRANTAMI DUOMENYS</w:t>
      </w:r>
    </w:p>
    <w:p w14:paraId="58DB0487" w14:textId="77777777" w:rsidR="006512C9" w:rsidRPr="006879EC" w:rsidRDefault="006512C9" w:rsidP="006512C9">
      <w:pPr>
        <w:widowControl w:val="0"/>
        <w:tabs>
          <w:tab w:val="left" w:pos="1296"/>
        </w:tabs>
        <w:snapToGrid w:val="0"/>
        <w:spacing w:after="0" w:line="240" w:lineRule="auto"/>
        <w:rPr>
          <w:rFonts w:ascii="Times New Roman" w:eastAsia="Times New Roman" w:hAnsi="Times New Roman" w:cs="Times New Roman"/>
          <w:lang w:eastAsia="lt-LT" w:bidi="lt-LT"/>
        </w:rPr>
      </w:pPr>
    </w:p>
    <w:p w14:paraId="654998B1"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lang w:eastAsia="lt-LT" w:bidi="lt-LT"/>
        </w:rPr>
      </w:pPr>
      <w:r w:rsidRPr="006879EC">
        <w:rPr>
          <w:rFonts w:ascii="Times New Roman" w:eastAsia="Times New Roman" w:hAnsi="Times New Roman" w:cs="Times New Roman"/>
          <w:lang w:eastAsia="lt-LT" w:bidi="lt-LT"/>
        </w:rPr>
        <w:t>PC:</w:t>
      </w:r>
    </w:p>
    <w:p w14:paraId="53739C7C"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lang w:eastAsia="lt-LT" w:bidi="lt-LT"/>
        </w:rPr>
      </w:pPr>
      <w:r w:rsidRPr="006879EC">
        <w:rPr>
          <w:rFonts w:ascii="Times New Roman" w:eastAsia="Times New Roman" w:hAnsi="Times New Roman" w:cs="Times New Roman"/>
          <w:lang w:eastAsia="lt-LT" w:bidi="lt-LT"/>
        </w:rPr>
        <w:t>SN:</w:t>
      </w:r>
    </w:p>
    <w:p w14:paraId="15472741"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highlight w:val="lightGray"/>
          <w:lang w:eastAsia="lt-LT" w:bidi="lt-LT"/>
        </w:rPr>
      </w:pPr>
      <w:r w:rsidRPr="006879EC">
        <w:rPr>
          <w:rFonts w:ascii="Times New Roman" w:eastAsia="Times New Roman" w:hAnsi="Times New Roman" w:cs="Times New Roman"/>
          <w:highlight w:val="lightGray"/>
          <w:lang w:eastAsia="lt-LT" w:bidi="lt-LT"/>
        </w:rPr>
        <w:t>NN:</w:t>
      </w:r>
    </w:p>
    <w:p w14:paraId="65B992CC"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1B418011"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3ADACB7E"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snapToGrid w:val="0"/>
        </w:rPr>
        <w:br w:type="page"/>
      </w:r>
    </w:p>
    <w:p w14:paraId="76BD66E7" w14:textId="77777777" w:rsidR="006512C9" w:rsidRPr="006879EC" w:rsidRDefault="006512C9" w:rsidP="006512C9">
      <w:pPr>
        <w:widowControl w:val="0"/>
        <w:pBdr>
          <w:top w:val="single" w:sz="4" w:space="1" w:color="auto"/>
          <w:left w:val="single" w:sz="4" w:space="4" w:color="auto"/>
          <w:bottom w:val="single" w:sz="4" w:space="1" w:color="auto"/>
          <w:right w:val="single" w:sz="4" w:space="4" w:color="auto"/>
        </w:pBdr>
        <w:tabs>
          <w:tab w:val="left" w:pos="0"/>
          <w:tab w:val="left" w:pos="567"/>
        </w:tabs>
        <w:snapToGrid w:val="0"/>
        <w:spacing w:after="0" w:line="240" w:lineRule="auto"/>
        <w:rPr>
          <w:rFonts w:ascii="Times New Roman" w:eastAsia="Times New Roman" w:hAnsi="Times New Roman" w:cs="Times New Roman"/>
          <w:b/>
        </w:rPr>
      </w:pPr>
      <w:r w:rsidRPr="006879EC">
        <w:rPr>
          <w:rFonts w:ascii="Times New Roman" w:eastAsia="Times New Roman" w:hAnsi="Times New Roman" w:cs="Times New Roman"/>
          <w:b/>
        </w:rPr>
        <w:lastRenderedPageBreak/>
        <w:t>MINIMALI INFORMACIJA ANT LIZDINIŲ PLOKŠTELIŲ ARBA DVISLUOKSNIŲ JUOSTELIŲ</w:t>
      </w:r>
    </w:p>
    <w:p w14:paraId="5B21ACB8" w14:textId="77777777" w:rsidR="006512C9" w:rsidRPr="006879EC" w:rsidRDefault="006512C9" w:rsidP="006512C9">
      <w:pPr>
        <w:widowControl w:val="0"/>
        <w:pBdr>
          <w:top w:val="single" w:sz="4" w:space="1" w:color="auto"/>
          <w:left w:val="single" w:sz="4" w:space="4" w:color="auto"/>
          <w:bottom w:val="single" w:sz="4" w:space="1" w:color="auto"/>
          <w:right w:val="single" w:sz="4" w:space="4" w:color="auto"/>
        </w:pBdr>
        <w:tabs>
          <w:tab w:val="left" w:pos="567"/>
        </w:tabs>
        <w:snapToGrid w:val="0"/>
        <w:spacing w:after="0" w:line="240" w:lineRule="auto"/>
        <w:ind w:left="567" w:hanging="567"/>
        <w:rPr>
          <w:rFonts w:ascii="Times New Roman" w:eastAsia="Times New Roman" w:hAnsi="Times New Roman" w:cs="Times New Roman"/>
          <w:b/>
        </w:rPr>
      </w:pPr>
    </w:p>
    <w:p w14:paraId="35EBF1FA" w14:textId="77777777" w:rsidR="006512C9" w:rsidRPr="006879EC" w:rsidRDefault="006512C9" w:rsidP="006512C9">
      <w:pPr>
        <w:widowControl w:val="0"/>
        <w:pBdr>
          <w:top w:val="single" w:sz="4" w:space="1" w:color="auto"/>
          <w:left w:val="single" w:sz="4" w:space="4" w:color="auto"/>
          <w:bottom w:val="single" w:sz="4" w:space="1" w:color="auto"/>
          <w:right w:val="single" w:sz="4" w:space="4" w:color="auto"/>
        </w:pBdr>
        <w:tabs>
          <w:tab w:val="left" w:pos="567"/>
        </w:tabs>
        <w:snapToGrid w:val="0"/>
        <w:spacing w:after="0" w:line="240" w:lineRule="auto"/>
        <w:ind w:left="567" w:hanging="567"/>
        <w:rPr>
          <w:rFonts w:ascii="Times New Roman" w:eastAsia="Times New Roman" w:hAnsi="Times New Roman" w:cs="Times New Roman"/>
          <w:b/>
        </w:rPr>
      </w:pPr>
      <w:r w:rsidRPr="006879EC">
        <w:rPr>
          <w:rFonts w:ascii="Times New Roman" w:eastAsia="Times New Roman" w:hAnsi="Times New Roman" w:cs="Times New Roman"/>
          <w:b/>
        </w:rPr>
        <w:t>LIZDINĖ PLOKŠTELĖ</w:t>
      </w:r>
    </w:p>
    <w:p w14:paraId="37AEC336"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4683BBB8"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46C55829" w14:textId="77777777" w:rsidR="006512C9" w:rsidRPr="006879EC" w:rsidRDefault="006512C9" w:rsidP="006512C9">
      <w:pPr>
        <w:widowControl w:val="0"/>
        <w:pBdr>
          <w:top w:val="single" w:sz="4" w:space="1" w:color="auto"/>
          <w:left w:val="single" w:sz="4" w:space="4" w:color="auto"/>
          <w:bottom w:val="single" w:sz="4" w:space="1" w:color="auto"/>
          <w:right w:val="single" w:sz="4" w:space="4" w:color="auto"/>
        </w:pBdr>
        <w:tabs>
          <w:tab w:val="left" w:pos="567"/>
        </w:tabs>
        <w:snapToGrid w:val="0"/>
        <w:spacing w:after="0" w:line="240" w:lineRule="auto"/>
        <w:outlineLvl w:val="0"/>
        <w:rPr>
          <w:rFonts w:ascii="Times New Roman" w:eastAsia="Times New Roman" w:hAnsi="Times New Roman" w:cs="Times New Roman"/>
          <w:b/>
        </w:rPr>
      </w:pPr>
      <w:r w:rsidRPr="006879EC">
        <w:rPr>
          <w:rFonts w:ascii="Times New Roman" w:eastAsia="Times New Roman" w:hAnsi="Times New Roman" w:cs="Times New Roman"/>
          <w:b/>
        </w:rPr>
        <w:t>1.</w:t>
      </w:r>
      <w:r w:rsidRPr="006879EC">
        <w:rPr>
          <w:rFonts w:ascii="Times New Roman" w:eastAsia="Times New Roman" w:hAnsi="Times New Roman" w:cs="Times New Roman"/>
          <w:b/>
        </w:rPr>
        <w:tab/>
      </w:r>
      <w:r w:rsidRPr="006879EC">
        <w:rPr>
          <w:rFonts w:ascii="Times New Roman" w:eastAsia="Times New Roman" w:hAnsi="Times New Roman" w:cs="Times New Roman"/>
          <w:b/>
          <w:caps/>
        </w:rPr>
        <w:t>VAISTINIO</w:t>
      </w:r>
      <w:r w:rsidRPr="006879EC">
        <w:rPr>
          <w:rFonts w:ascii="Times New Roman" w:eastAsia="Times New Roman" w:hAnsi="Times New Roman" w:cs="Times New Roman"/>
          <w:b/>
        </w:rPr>
        <w:t xml:space="preserve"> PREPARATO PAVADINIMAS</w:t>
      </w:r>
    </w:p>
    <w:p w14:paraId="1BD40054"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2F1D4B6B"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 xml:space="preserve">Ravalsyo 10 mg/80 mg </w:t>
      </w:r>
      <w:r w:rsidRPr="006879EC">
        <w:rPr>
          <w:rFonts w:ascii="Times New Roman" w:eastAsia="Times New Roman" w:hAnsi="Times New Roman" w:cs="Times New Roman"/>
          <w:highlight w:val="lightGray"/>
        </w:rPr>
        <w:t>plėvele dengtos</w:t>
      </w:r>
      <w:r w:rsidRPr="006879EC">
        <w:rPr>
          <w:rFonts w:ascii="Times New Roman" w:eastAsia="Times New Roman" w:hAnsi="Times New Roman" w:cs="Times New Roman"/>
        </w:rPr>
        <w:t xml:space="preserve"> tabletės</w:t>
      </w:r>
    </w:p>
    <w:p w14:paraId="11E3047E"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highlight w:val="lightGray"/>
        </w:rPr>
      </w:pPr>
      <w:r w:rsidRPr="006879EC">
        <w:rPr>
          <w:rFonts w:ascii="Times New Roman" w:eastAsia="Times New Roman" w:hAnsi="Times New Roman" w:cs="Times New Roman"/>
          <w:highlight w:val="lightGray"/>
        </w:rPr>
        <w:t>Ravalsyo 20 mg/80 mg plėvele dengtos tabletės</w:t>
      </w:r>
    </w:p>
    <w:p w14:paraId="4D30073A"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highlight w:val="lightGray"/>
        </w:rPr>
      </w:pPr>
      <w:r w:rsidRPr="006879EC">
        <w:rPr>
          <w:rFonts w:ascii="Times New Roman" w:eastAsia="Times New Roman" w:hAnsi="Times New Roman" w:cs="Times New Roman"/>
          <w:highlight w:val="lightGray"/>
        </w:rPr>
        <w:t>Ravalsyo 10 mg/160 mg plėvele dengtos tabletės</w:t>
      </w:r>
    </w:p>
    <w:p w14:paraId="4692116A"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highlight w:val="lightGray"/>
        </w:rPr>
        <w:t>Ravalsyo 20 mg/160 mg plėvele dengtos tabletės</w:t>
      </w:r>
    </w:p>
    <w:p w14:paraId="6CB2E513"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260AF461"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r>
        <w:rPr>
          <w:rFonts w:ascii="Times New Roman" w:eastAsia="Times New Roman" w:hAnsi="Times New Roman" w:cs="Times New Roman"/>
        </w:rPr>
        <w:t>r</w:t>
      </w:r>
      <w:r w:rsidRPr="006879EC">
        <w:rPr>
          <w:rFonts w:ascii="Times New Roman" w:eastAsia="Times New Roman" w:hAnsi="Times New Roman" w:cs="Times New Roman"/>
        </w:rPr>
        <w:t>ozuvastatinas/valsartanas</w:t>
      </w:r>
    </w:p>
    <w:p w14:paraId="0D4DE510"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005956A8"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7E5E1536" w14:textId="77777777" w:rsidR="006512C9" w:rsidRPr="006879EC" w:rsidRDefault="006512C9" w:rsidP="006512C9">
      <w:pPr>
        <w:widowControl w:val="0"/>
        <w:pBdr>
          <w:top w:val="single" w:sz="4" w:space="1" w:color="auto"/>
          <w:left w:val="single" w:sz="4" w:space="4" w:color="auto"/>
          <w:bottom w:val="single" w:sz="4" w:space="1" w:color="auto"/>
          <w:right w:val="single" w:sz="4" w:space="4" w:color="auto"/>
        </w:pBdr>
        <w:tabs>
          <w:tab w:val="left" w:pos="567"/>
        </w:tabs>
        <w:snapToGrid w:val="0"/>
        <w:spacing w:after="0" w:line="240" w:lineRule="auto"/>
        <w:outlineLvl w:val="0"/>
        <w:rPr>
          <w:rFonts w:ascii="Times New Roman" w:eastAsia="Times New Roman" w:hAnsi="Times New Roman" w:cs="Times New Roman"/>
          <w:b/>
        </w:rPr>
      </w:pPr>
      <w:r w:rsidRPr="006879EC">
        <w:rPr>
          <w:rFonts w:ascii="Times New Roman" w:eastAsia="Times New Roman" w:hAnsi="Times New Roman" w:cs="Times New Roman"/>
          <w:b/>
        </w:rPr>
        <w:t>2.</w:t>
      </w:r>
      <w:r w:rsidRPr="006879EC">
        <w:rPr>
          <w:rFonts w:ascii="Times New Roman" w:eastAsia="Times New Roman" w:hAnsi="Times New Roman" w:cs="Times New Roman"/>
          <w:b/>
        </w:rPr>
        <w:tab/>
      </w:r>
      <w:r w:rsidRPr="006879EC">
        <w:rPr>
          <w:rFonts w:ascii="Times New Roman" w:eastAsia="Times New Roman" w:hAnsi="Times New Roman" w:cs="Times New Roman"/>
          <w:b/>
          <w:caps/>
        </w:rPr>
        <w:t>REGISTRUOTOJO pavadinimas</w:t>
      </w:r>
    </w:p>
    <w:p w14:paraId="7A60C2EF"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6D233EE3"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KRKA</w:t>
      </w:r>
    </w:p>
    <w:p w14:paraId="7C30723D"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699B7E07"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0D3EB3BA" w14:textId="77777777" w:rsidR="006512C9" w:rsidRPr="006879EC" w:rsidRDefault="006512C9" w:rsidP="006512C9">
      <w:pPr>
        <w:widowControl w:val="0"/>
        <w:pBdr>
          <w:top w:val="single" w:sz="4" w:space="1" w:color="auto"/>
          <w:left w:val="single" w:sz="4" w:space="4" w:color="auto"/>
          <w:bottom w:val="single" w:sz="4" w:space="2" w:color="auto"/>
          <w:right w:val="single" w:sz="4" w:space="4" w:color="auto"/>
        </w:pBdr>
        <w:tabs>
          <w:tab w:val="left" w:pos="567"/>
        </w:tabs>
        <w:snapToGrid w:val="0"/>
        <w:spacing w:after="0" w:line="240" w:lineRule="auto"/>
        <w:outlineLvl w:val="0"/>
        <w:rPr>
          <w:rFonts w:ascii="Times New Roman" w:eastAsia="Times New Roman" w:hAnsi="Times New Roman" w:cs="Times New Roman"/>
          <w:b/>
        </w:rPr>
      </w:pPr>
      <w:r w:rsidRPr="006879EC">
        <w:rPr>
          <w:rFonts w:ascii="Times New Roman" w:eastAsia="Times New Roman" w:hAnsi="Times New Roman" w:cs="Times New Roman"/>
          <w:b/>
        </w:rPr>
        <w:t>3.</w:t>
      </w:r>
      <w:r w:rsidRPr="006879EC">
        <w:rPr>
          <w:rFonts w:ascii="Times New Roman" w:eastAsia="Times New Roman" w:hAnsi="Times New Roman" w:cs="Times New Roman"/>
          <w:b/>
        </w:rPr>
        <w:tab/>
        <w:t>TINKAMUMO LAIKAS</w:t>
      </w:r>
    </w:p>
    <w:p w14:paraId="3981B09A"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3F60C91B"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EXP &lt;mm/MMMM&gt;</w:t>
      </w:r>
    </w:p>
    <w:p w14:paraId="7F0FDD62"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1EACEADF"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6ABB20A3" w14:textId="77777777" w:rsidR="006512C9" w:rsidRPr="006879EC" w:rsidRDefault="006512C9" w:rsidP="006512C9">
      <w:pPr>
        <w:widowControl w:val="0"/>
        <w:pBdr>
          <w:top w:val="single" w:sz="4" w:space="1" w:color="auto"/>
          <w:left w:val="single" w:sz="4" w:space="4" w:color="auto"/>
          <w:bottom w:val="single" w:sz="4" w:space="1" w:color="auto"/>
          <w:right w:val="single" w:sz="4" w:space="4" w:color="auto"/>
        </w:pBdr>
        <w:tabs>
          <w:tab w:val="left" w:pos="567"/>
        </w:tabs>
        <w:snapToGrid w:val="0"/>
        <w:spacing w:after="0" w:line="240" w:lineRule="auto"/>
        <w:outlineLvl w:val="0"/>
        <w:rPr>
          <w:rFonts w:ascii="Times New Roman" w:eastAsia="Times New Roman" w:hAnsi="Times New Roman" w:cs="Times New Roman"/>
          <w:b/>
        </w:rPr>
      </w:pPr>
      <w:r w:rsidRPr="006879EC">
        <w:rPr>
          <w:rFonts w:ascii="Times New Roman" w:eastAsia="Times New Roman" w:hAnsi="Times New Roman" w:cs="Times New Roman"/>
          <w:b/>
        </w:rPr>
        <w:t>4.</w:t>
      </w:r>
      <w:r w:rsidRPr="006879EC">
        <w:rPr>
          <w:rFonts w:ascii="Times New Roman" w:eastAsia="Times New Roman" w:hAnsi="Times New Roman" w:cs="Times New Roman"/>
          <w:b/>
        </w:rPr>
        <w:tab/>
        <w:t>SERIJOS NUMERIS</w:t>
      </w:r>
    </w:p>
    <w:p w14:paraId="27DFECD3"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548D2BCC"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Lot</w:t>
      </w:r>
    </w:p>
    <w:p w14:paraId="46D62672"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208DCE7D"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7B375A89" w14:textId="77777777" w:rsidR="006512C9" w:rsidRPr="006879EC" w:rsidRDefault="006512C9" w:rsidP="006512C9">
      <w:pPr>
        <w:widowControl w:val="0"/>
        <w:pBdr>
          <w:top w:val="single" w:sz="4" w:space="1" w:color="auto"/>
          <w:left w:val="single" w:sz="4" w:space="4" w:color="auto"/>
          <w:bottom w:val="single" w:sz="4" w:space="1" w:color="auto"/>
          <w:right w:val="single" w:sz="4" w:space="4" w:color="auto"/>
        </w:pBdr>
        <w:tabs>
          <w:tab w:val="left" w:pos="567"/>
        </w:tabs>
        <w:snapToGrid w:val="0"/>
        <w:spacing w:after="0" w:line="240" w:lineRule="auto"/>
        <w:outlineLvl w:val="0"/>
        <w:rPr>
          <w:rFonts w:ascii="Times New Roman" w:eastAsia="Times New Roman" w:hAnsi="Times New Roman" w:cs="Times New Roman"/>
          <w:b/>
        </w:rPr>
      </w:pPr>
      <w:r w:rsidRPr="006879EC">
        <w:rPr>
          <w:rFonts w:ascii="Times New Roman" w:eastAsia="Times New Roman" w:hAnsi="Times New Roman" w:cs="Times New Roman"/>
          <w:b/>
        </w:rPr>
        <w:t>5.</w:t>
      </w:r>
      <w:r w:rsidRPr="006879EC">
        <w:rPr>
          <w:rFonts w:ascii="Times New Roman" w:eastAsia="Times New Roman" w:hAnsi="Times New Roman" w:cs="Times New Roman"/>
          <w:b/>
        </w:rPr>
        <w:tab/>
        <w:t>KITA</w:t>
      </w:r>
    </w:p>
    <w:p w14:paraId="159944C4"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33EFC495" w14:textId="77777777" w:rsidR="006512C9" w:rsidRPr="006879EC" w:rsidRDefault="006512C9" w:rsidP="006512C9">
      <w:pPr>
        <w:widowControl w:val="0"/>
        <w:tabs>
          <w:tab w:val="left" w:pos="567"/>
        </w:tabs>
        <w:snapToGrid w:val="0"/>
        <w:spacing w:after="0" w:line="240" w:lineRule="auto"/>
        <w:outlineLvl w:val="0"/>
        <w:rPr>
          <w:rFonts w:ascii="Times New Roman" w:eastAsia="Times New Roman" w:hAnsi="Times New Roman" w:cs="Times New Roman"/>
        </w:rPr>
      </w:pPr>
      <w:r w:rsidRPr="006879EC">
        <w:rPr>
          <w:rFonts w:ascii="Times New Roman" w:eastAsia="Times New Roman" w:hAnsi="Times New Roman" w:cs="Times New Roman"/>
          <w:snapToGrid w:val="0"/>
        </w:rPr>
        <w:br w:type="page"/>
      </w:r>
    </w:p>
    <w:p w14:paraId="10555682" w14:textId="77777777" w:rsidR="006512C9" w:rsidRPr="006879EC" w:rsidRDefault="006512C9" w:rsidP="006512C9">
      <w:pPr>
        <w:widowControl w:val="0"/>
        <w:tabs>
          <w:tab w:val="left" w:pos="567"/>
        </w:tabs>
        <w:snapToGrid w:val="0"/>
        <w:spacing w:after="0" w:line="240" w:lineRule="auto"/>
        <w:outlineLvl w:val="0"/>
        <w:rPr>
          <w:rFonts w:ascii="Times New Roman" w:eastAsia="Times New Roman" w:hAnsi="Times New Roman" w:cs="Times New Roman"/>
        </w:rPr>
      </w:pPr>
    </w:p>
    <w:p w14:paraId="34E46C8E" w14:textId="77777777" w:rsidR="006512C9" w:rsidRPr="006879EC" w:rsidRDefault="006512C9" w:rsidP="006512C9">
      <w:pPr>
        <w:widowControl w:val="0"/>
        <w:tabs>
          <w:tab w:val="left" w:pos="567"/>
        </w:tabs>
        <w:snapToGrid w:val="0"/>
        <w:spacing w:after="0" w:line="240" w:lineRule="auto"/>
        <w:outlineLvl w:val="0"/>
        <w:rPr>
          <w:rFonts w:ascii="Times New Roman" w:eastAsia="Times New Roman" w:hAnsi="Times New Roman" w:cs="Times New Roman"/>
        </w:rPr>
      </w:pPr>
    </w:p>
    <w:p w14:paraId="3A254752" w14:textId="77777777" w:rsidR="006512C9" w:rsidRPr="006879EC" w:rsidRDefault="006512C9" w:rsidP="006512C9">
      <w:pPr>
        <w:widowControl w:val="0"/>
        <w:tabs>
          <w:tab w:val="left" w:pos="567"/>
        </w:tabs>
        <w:snapToGrid w:val="0"/>
        <w:spacing w:after="0" w:line="240" w:lineRule="auto"/>
        <w:outlineLvl w:val="0"/>
        <w:rPr>
          <w:rFonts w:ascii="Times New Roman" w:eastAsia="Times New Roman" w:hAnsi="Times New Roman" w:cs="Times New Roman"/>
        </w:rPr>
      </w:pPr>
    </w:p>
    <w:p w14:paraId="432DF66C" w14:textId="77777777" w:rsidR="006512C9" w:rsidRPr="006879EC" w:rsidRDefault="006512C9" w:rsidP="006512C9">
      <w:pPr>
        <w:widowControl w:val="0"/>
        <w:tabs>
          <w:tab w:val="left" w:pos="567"/>
        </w:tabs>
        <w:snapToGrid w:val="0"/>
        <w:spacing w:after="0" w:line="240" w:lineRule="auto"/>
        <w:outlineLvl w:val="0"/>
        <w:rPr>
          <w:rFonts w:ascii="Times New Roman" w:eastAsia="Times New Roman" w:hAnsi="Times New Roman" w:cs="Times New Roman"/>
        </w:rPr>
      </w:pPr>
    </w:p>
    <w:p w14:paraId="55535AB6" w14:textId="77777777" w:rsidR="006512C9" w:rsidRPr="006879EC" w:rsidRDefault="006512C9" w:rsidP="006512C9">
      <w:pPr>
        <w:widowControl w:val="0"/>
        <w:tabs>
          <w:tab w:val="left" w:pos="567"/>
        </w:tabs>
        <w:snapToGrid w:val="0"/>
        <w:spacing w:after="0" w:line="240" w:lineRule="auto"/>
        <w:outlineLvl w:val="0"/>
        <w:rPr>
          <w:rFonts w:ascii="Times New Roman" w:eastAsia="Times New Roman" w:hAnsi="Times New Roman" w:cs="Times New Roman"/>
        </w:rPr>
      </w:pPr>
    </w:p>
    <w:p w14:paraId="79CBCAE9" w14:textId="77777777" w:rsidR="006512C9" w:rsidRPr="006879EC" w:rsidRDefault="006512C9" w:rsidP="006512C9">
      <w:pPr>
        <w:widowControl w:val="0"/>
        <w:tabs>
          <w:tab w:val="left" w:pos="567"/>
        </w:tabs>
        <w:snapToGrid w:val="0"/>
        <w:spacing w:after="0" w:line="240" w:lineRule="auto"/>
        <w:outlineLvl w:val="0"/>
        <w:rPr>
          <w:rFonts w:ascii="Times New Roman" w:eastAsia="Times New Roman" w:hAnsi="Times New Roman" w:cs="Times New Roman"/>
        </w:rPr>
      </w:pPr>
    </w:p>
    <w:p w14:paraId="1A3441D6" w14:textId="77777777" w:rsidR="006512C9" w:rsidRPr="006879EC" w:rsidRDefault="006512C9" w:rsidP="006512C9">
      <w:pPr>
        <w:widowControl w:val="0"/>
        <w:tabs>
          <w:tab w:val="left" w:pos="567"/>
        </w:tabs>
        <w:snapToGrid w:val="0"/>
        <w:spacing w:after="0" w:line="240" w:lineRule="auto"/>
        <w:outlineLvl w:val="0"/>
        <w:rPr>
          <w:rFonts w:ascii="Times New Roman" w:eastAsia="Times New Roman" w:hAnsi="Times New Roman" w:cs="Times New Roman"/>
        </w:rPr>
      </w:pPr>
    </w:p>
    <w:p w14:paraId="61CE6583" w14:textId="77777777" w:rsidR="006512C9" w:rsidRPr="006879EC" w:rsidRDefault="006512C9" w:rsidP="006512C9">
      <w:pPr>
        <w:widowControl w:val="0"/>
        <w:tabs>
          <w:tab w:val="left" w:pos="567"/>
        </w:tabs>
        <w:snapToGrid w:val="0"/>
        <w:spacing w:after="0" w:line="240" w:lineRule="auto"/>
        <w:outlineLvl w:val="0"/>
        <w:rPr>
          <w:rFonts w:ascii="Times New Roman" w:eastAsia="Times New Roman" w:hAnsi="Times New Roman" w:cs="Times New Roman"/>
        </w:rPr>
      </w:pPr>
    </w:p>
    <w:p w14:paraId="46194A53" w14:textId="77777777" w:rsidR="006512C9" w:rsidRPr="006879EC" w:rsidRDefault="006512C9" w:rsidP="006512C9">
      <w:pPr>
        <w:widowControl w:val="0"/>
        <w:tabs>
          <w:tab w:val="left" w:pos="567"/>
        </w:tabs>
        <w:snapToGrid w:val="0"/>
        <w:spacing w:after="0" w:line="240" w:lineRule="auto"/>
        <w:outlineLvl w:val="0"/>
        <w:rPr>
          <w:rFonts w:ascii="Times New Roman" w:eastAsia="Times New Roman" w:hAnsi="Times New Roman" w:cs="Times New Roman"/>
        </w:rPr>
      </w:pPr>
    </w:p>
    <w:p w14:paraId="53453608" w14:textId="77777777" w:rsidR="006512C9" w:rsidRPr="006879EC" w:rsidRDefault="006512C9" w:rsidP="006512C9">
      <w:pPr>
        <w:widowControl w:val="0"/>
        <w:tabs>
          <w:tab w:val="left" w:pos="567"/>
        </w:tabs>
        <w:snapToGrid w:val="0"/>
        <w:spacing w:after="0" w:line="240" w:lineRule="auto"/>
        <w:outlineLvl w:val="0"/>
        <w:rPr>
          <w:rFonts w:ascii="Times New Roman" w:eastAsia="Times New Roman" w:hAnsi="Times New Roman" w:cs="Times New Roman"/>
        </w:rPr>
      </w:pPr>
    </w:p>
    <w:p w14:paraId="2136AF9E" w14:textId="77777777" w:rsidR="006512C9" w:rsidRPr="006879EC" w:rsidRDefault="006512C9" w:rsidP="006512C9">
      <w:pPr>
        <w:widowControl w:val="0"/>
        <w:tabs>
          <w:tab w:val="left" w:pos="567"/>
        </w:tabs>
        <w:snapToGrid w:val="0"/>
        <w:spacing w:after="0" w:line="240" w:lineRule="auto"/>
        <w:outlineLvl w:val="0"/>
        <w:rPr>
          <w:rFonts w:ascii="Times New Roman" w:eastAsia="Times New Roman" w:hAnsi="Times New Roman" w:cs="Times New Roman"/>
        </w:rPr>
      </w:pPr>
    </w:p>
    <w:p w14:paraId="49FC0AA7" w14:textId="77777777" w:rsidR="006512C9" w:rsidRPr="006879EC" w:rsidRDefault="006512C9" w:rsidP="006512C9">
      <w:pPr>
        <w:widowControl w:val="0"/>
        <w:tabs>
          <w:tab w:val="left" w:pos="567"/>
        </w:tabs>
        <w:snapToGrid w:val="0"/>
        <w:spacing w:after="0" w:line="240" w:lineRule="auto"/>
        <w:outlineLvl w:val="0"/>
        <w:rPr>
          <w:rFonts w:ascii="Times New Roman" w:eastAsia="Times New Roman" w:hAnsi="Times New Roman" w:cs="Times New Roman"/>
        </w:rPr>
      </w:pPr>
    </w:p>
    <w:p w14:paraId="653182BB" w14:textId="77777777" w:rsidR="006512C9" w:rsidRPr="006879EC" w:rsidRDefault="006512C9" w:rsidP="006512C9">
      <w:pPr>
        <w:widowControl w:val="0"/>
        <w:tabs>
          <w:tab w:val="left" w:pos="567"/>
        </w:tabs>
        <w:snapToGrid w:val="0"/>
        <w:spacing w:after="0" w:line="240" w:lineRule="auto"/>
        <w:outlineLvl w:val="0"/>
        <w:rPr>
          <w:rFonts w:ascii="Times New Roman" w:eastAsia="Times New Roman" w:hAnsi="Times New Roman" w:cs="Times New Roman"/>
        </w:rPr>
      </w:pPr>
    </w:p>
    <w:p w14:paraId="37712683" w14:textId="77777777" w:rsidR="006512C9" w:rsidRPr="006879EC" w:rsidRDefault="006512C9" w:rsidP="006512C9">
      <w:pPr>
        <w:widowControl w:val="0"/>
        <w:tabs>
          <w:tab w:val="left" w:pos="567"/>
        </w:tabs>
        <w:snapToGrid w:val="0"/>
        <w:spacing w:after="0" w:line="240" w:lineRule="auto"/>
        <w:outlineLvl w:val="0"/>
        <w:rPr>
          <w:rFonts w:ascii="Times New Roman" w:eastAsia="Times New Roman" w:hAnsi="Times New Roman" w:cs="Times New Roman"/>
        </w:rPr>
      </w:pPr>
    </w:p>
    <w:p w14:paraId="0ADF3C9F" w14:textId="77777777" w:rsidR="006512C9" w:rsidRPr="006879EC" w:rsidRDefault="006512C9" w:rsidP="006512C9">
      <w:pPr>
        <w:widowControl w:val="0"/>
        <w:tabs>
          <w:tab w:val="left" w:pos="567"/>
        </w:tabs>
        <w:snapToGrid w:val="0"/>
        <w:spacing w:after="0" w:line="240" w:lineRule="auto"/>
        <w:outlineLvl w:val="0"/>
        <w:rPr>
          <w:rFonts w:ascii="Times New Roman" w:eastAsia="Times New Roman" w:hAnsi="Times New Roman" w:cs="Times New Roman"/>
        </w:rPr>
      </w:pPr>
    </w:p>
    <w:p w14:paraId="312548C0" w14:textId="77777777" w:rsidR="006512C9" w:rsidRPr="006879EC" w:rsidRDefault="006512C9" w:rsidP="006512C9">
      <w:pPr>
        <w:widowControl w:val="0"/>
        <w:tabs>
          <w:tab w:val="left" w:pos="567"/>
        </w:tabs>
        <w:snapToGrid w:val="0"/>
        <w:spacing w:after="0" w:line="240" w:lineRule="auto"/>
        <w:outlineLvl w:val="0"/>
        <w:rPr>
          <w:rFonts w:ascii="Times New Roman" w:eastAsia="Times New Roman" w:hAnsi="Times New Roman" w:cs="Times New Roman"/>
        </w:rPr>
      </w:pPr>
    </w:p>
    <w:p w14:paraId="7E64AEEF" w14:textId="77777777" w:rsidR="006512C9" w:rsidRPr="006879EC" w:rsidRDefault="006512C9" w:rsidP="006512C9">
      <w:pPr>
        <w:widowControl w:val="0"/>
        <w:tabs>
          <w:tab w:val="left" w:pos="567"/>
        </w:tabs>
        <w:snapToGrid w:val="0"/>
        <w:spacing w:after="0" w:line="240" w:lineRule="auto"/>
        <w:outlineLvl w:val="0"/>
        <w:rPr>
          <w:rFonts w:ascii="Times New Roman" w:eastAsia="Times New Roman" w:hAnsi="Times New Roman" w:cs="Times New Roman"/>
        </w:rPr>
      </w:pPr>
    </w:p>
    <w:p w14:paraId="77980813" w14:textId="77777777" w:rsidR="006512C9" w:rsidRPr="006879EC" w:rsidRDefault="006512C9" w:rsidP="006512C9">
      <w:pPr>
        <w:widowControl w:val="0"/>
        <w:tabs>
          <w:tab w:val="left" w:pos="567"/>
        </w:tabs>
        <w:snapToGrid w:val="0"/>
        <w:spacing w:after="0" w:line="240" w:lineRule="auto"/>
        <w:outlineLvl w:val="0"/>
        <w:rPr>
          <w:rFonts w:ascii="Times New Roman" w:eastAsia="Times New Roman" w:hAnsi="Times New Roman" w:cs="Times New Roman"/>
        </w:rPr>
      </w:pPr>
    </w:p>
    <w:p w14:paraId="1E7AA77B" w14:textId="77777777" w:rsidR="006512C9" w:rsidRPr="006879EC" w:rsidRDefault="006512C9" w:rsidP="006512C9">
      <w:pPr>
        <w:widowControl w:val="0"/>
        <w:tabs>
          <w:tab w:val="left" w:pos="567"/>
        </w:tabs>
        <w:snapToGrid w:val="0"/>
        <w:spacing w:after="0" w:line="240" w:lineRule="auto"/>
        <w:outlineLvl w:val="0"/>
        <w:rPr>
          <w:rFonts w:ascii="Times New Roman" w:eastAsia="Times New Roman" w:hAnsi="Times New Roman" w:cs="Times New Roman"/>
        </w:rPr>
      </w:pPr>
    </w:p>
    <w:p w14:paraId="6277E6C8" w14:textId="77777777" w:rsidR="006512C9" w:rsidRPr="006879EC" w:rsidRDefault="006512C9" w:rsidP="006512C9">
      <w:pPr>
        <w:widowControl w:val="0"/>
        <w:tabs>
          <w:tab w:val="left" w:pos="567"/>
        </w:tabs>
        <w:snapToGrid w:val="0"/>
        <w:spacing w:after="0" w:line="240" w:lineRule="auto"/>
        <w:outlineLvl w:val="0"/>
        <w:rPr>
          <w:rFonts w:ascii="Times New Roman" w:eastAsia="Times New Roman" w:hAnsi="Times New Roman" w:cs="Times New Roman"/>
        </w:rPr>
      </w:pPr>
    </w:p>
    <w:p w14:paraId="2CDD8357" w14:textId="77777777" w:rsidR="006512C9" w:rsidRPr="006879EC" w:rsidRDefault="006512C9" w:rsidP="006512C9">
      <w:pPr>
        <w:widowControl w:val="0"/>
        <w:tabs>
          <w:tab w:val="left" w:pos="567"/>
        </w:tabs>
        <w:snapToGrid w:val="0"/>
        <w:spacing w:after="0" w:line="240" w:lineRule="auto"/>
        <w:outlineLvl w:val="0"/>
        <w:rPr>
          <w:rFonts w:ascii="Times New Roman" w:eastAsia="Times New Roman" w:hAnsi="Times New Roman" w:cs="Times New Roman"/>
        </w:rPr>
      </w:pPr>
    </w:p>
    <w:p w14:paraId="49045DAC" w14:textId="77777777" w:rsidR="006512C9" w:rsidRPr="006879EC" w:rsidRDefault="006512C9" w:rsidP="006512C9">
      <w:pPr>
        <w:widowControl w:val="0"/>
        <w:tabs>
          <w:tab w:val="left" w:pos="567"/>
        </w:tabs>
        <w:snapToGrid w:val="0"/>
        <w:spacing w:after="0" w:line="240" w:lineRule="auto"/>
        <w:outlineLvl w:val="0"/>
        <w:rPr>
          <w:rFonts w:ascii="Times New Roman" w:eastAsia="Times New Roman" w:hAnsi="Times New Roman" w:cs="Times New Roman"/>
        </w:rPr>
      </w:pPr>
    </w:p>
    <w:p w14:paraId="478A6ABF" w14:textId="77777777" w:rsidR="006512C9" w:rsidRPr="006879EC" w:rsidRDefault="006512C9" w:rsidP="006512C9">
      <w:pPr>
        <w:widowControl w:val="0"/>
        <w:tabs>
          <w:tab w:val="left" w:pos="567"/>
        </w:tabs>
        <w:snapToGrid w:val="0"/>
        <w:spacing w:after="0" w:line="240" w:lineRule="auto"/>
        <w:outlineLvl w:val="0"/>
        <w:rPr>
          <w:rFonts w:ascii="Times New Roman" w:eastAsia="Times New Roman" w:hAnsi="Times New Roman" w:cs="Times New Roman"/>
        </w:rPr>
      </w:pPr>
    </w:p>
    <w:p w14:paraId="242E045E" w14:textId="77777777" w:rsidR="006512C9" w:rsidRPr="006879EC" w:rsidRDefault="006512C9" w:rsidP="006512C9">
      <w:pPr>
        <w:widowControl w:val="0"/>
        <w:tabs>
          <w:tab w:val="left" w:pos="567"/>
        </w:tabs>
        <w:snapToGrid w:val="0"/>
        <w:spacing w:after="0" w:line="240" w:lineRule="auto"/>
        <w:jc w:val="center"/>
        <w:outlineLvl w:val="0"/>
        <w:rPr>
          <w:rFonts w:ascii="Times New Roman" w:eastAsia="Times New Roman" w:hAnsi="Times New Roman" w:cs="Times New Roman"/>
          <w:b/>
        </w:rPr>
      </w:pPr>
      <w:r w:rsidRPr="006879EC">
        <w:rPr>
          <w:rFonts w:ascii="Times New Roman" w:eastAsia="Times New Roman" w:hAnsi="Times New Roman" w:cs="Times New Roman"/>
          <w:b/>
        </w:rPr>
        <w:t>B. PAKUOTĖS LAPELIS</w:t>
      </w:r>
    </w:p>
    <w:p w14:paraId="146A61F8" w14:textId="77777777" w:rsidR="006512C9" w:rsidRPr="006879EC" w:rsidRDefault="006512C9" w:rsidP="006512C9">
      <w:pPr>
        <w:widowControl w:val="0"/>
        <w:tabs>
          <w:tab w:val="left" w:pos="567"/>
        </w:tabs>
        <w:snapToGrid w:val="0"/>
        <w:spacing w:after="0" w:line="240" w:lineRule="auto"/>
        <w:jc w:val="center"/>
        <w:outlineLvl w:val="1"/>
        <w:rPr>
          <w:rFonts w:ascii="Times New Roman" w:eastAsia="Times New Roman" w:hAnsi="Times New Roman" w:cs="Times New Roman"/>
          <w:b/>
          <w:lang w:eastAsia="x-none"/>
        </w:rPr>
      </w:pPr>
      <w:r w:rsidRPr="006879EC">
        <w:rPr>
          <w:rFonts w:ascii="Times New Roman" w:eastAsia="Calibri" w:hAnsi="Times New Roman" w:cs="Times New Roman"/>
          <w:i/>
        </w:rPr>
        <w:br w:type="page"/>
      </w:r>
      <w:r w:rsidRPr="006879EC">
        <w:rPr>
          <w:rFonts w:ascii="Times New Roman" w:eastAsia="Times New Roman" w:hAnsi="Times New Roman" w:cs="Times New Roman"/>
          <w:b/>
          <w:bCs/>
          <w:iCs/>
          <w:lang w:eastAsia="x-none"/>
        </w:rPr>
        <w:lastRenderedPageBreak/>
        <w:t>Pakuotės lapelis:</w:t>
      </w:r>
      <w:r w:rsidRPr="006879EC">
        <w:rPr>
          <w:rFonts w:ascii="Times New Roman" w:eastAsia="Times New Roman" w:hAnsi="Times New Roman" w:cs="Times New Roman"/>
          <w:b/>
          <w:lang w:eastAsia="x-none"/>
        </w:rPr>
        <w:t xml:space="preserve"> </w:t>
      </w:r>
      <w:r w:rsidRPr="006879EC">
        <w:rPr>
          <w:rFonts w:ascii="Times New Roman" w:eastAsia="Times New Roman" w:hAnsi="Times New Roman" w:cs="Times New Roman"/>
          <w:b/>
          <w:bCs/>
          <w:iCs/>
          <w:lang w:eastAsia="x-none"/>
        </w:rPr>
        <w:t>informacija pacientui</w:t>
      </w:r>
    </w:p>
    <w:p w14:paraId="503D1613" w14:textId="77777777" w:rsidR="006512C9" w:rsidRPr="006879EC" w:rsidRDefault="006512C9" w:rsidP="006512C9">
      <w:pPr>
        <w:widowControl w:val="0"/>
        <w:numPr>
          <w:ilvl w:val="12"/>
          <w:numId w:val="0"/>
        </w:numPr>
        <w:shd w:val="clear" w:color="auto" w:fill="FFFFFF"/>
        <w:tabs>
          <w:tab w:val="left" w:pos="1296"/>
        </w:tabs>
        <w:snapToGrid w:val="0"/>
        <w:spacing w:after="0" w:line="240" w:lineRule="auto"/>
        <w:jc w:val="center"/>
        <w:rPr>
          <w:rFonts w:ascii="Times New Roman" w:eastAsia="Times New Roman" w:hAnsi="Times New Roman" w:cs="Times New Roman"/>
        </w:rPr>
      </w:pPr>
    </w:p>
    <w:p w14:paraId="5284AC78" w14:textId="77777777" w:rsidR="006512C9" w:rsidRPr="006879EC" w:rsidRDefault="006512C9" w:rsidP="006512C9">
      <w:pPr>
        <w:widowControl w:val="0"/>
        <w:tabs>
          <w:tab w:val="left" w:pos="567"/>
        </w:tabs>
        <w:snapToGrid w:val="0"/>
        <w:spacing w:after="0" w:line="240" w:lineRule="auto"/>
        <w:jc w:val="center"/>
        <w:rPr>
          <w:rFonts w:ascii="Times New Roman" w:eastAsia="Times New Roman" w:hAnsi="Times New Roman" w:cs="Times New Roman"/>
          <w:b/>
        </w:rPr>
      </w:pPr>
      <w:r w:rsidRPr="006879EC">
        <w:rPr>
          <w:rFonts w:ascii="Times New Roman" w:eastAsia="Times New Roman" w:hAnsi="Times New Roman" w:cs="Times New Roman"/>
          <w:b/>
        </w:rPr>
        <w:t>Ravalsyo 10 mg/80 mg plėvele dengtos tabletės</w:t>
      </w:r>
    </w:p>
    <w:p w14:paraId="46D96211" w14:textId="77777777" w:rsidR="006512C9" w:rsidRPr="006879EC" w:rsidRDefault="006512C9" w:rsidP="006512C9">
      <w:pPr>
        <w:widowControl w:val="0"/>
        <w:tabs>
          <w:tab w:val="left" w:pos="567"/>
        </w:tabs>
        <w:snapToGrid w:val="0"/>
        <w:spacing w:after="0" w:line="240" w:lineRule="auto"/>
        <w:jc w:val="center"/>
        <w:rPr>
          <w:rFonts w:ascii="Times New Roman" w:eastAsia="Times New Roman" w:hAnsi="Times New Roman" w:cs="Times New Roman"/>
          <w:b/>
        </w:rPr>
      </w:pPr>
      <w:r w:rsidRPr="006879EC">
        <w:rPr>
          <w:rFonts w:ascii="Times New Roman" w:eastAsia="Times New Roman" w:hAnsi="Times New Roman" w:cs="Times New Roman"/>
          <w:b/>
        </w:rPr>
        <w:t>Ravalsyo 20 mg/80 mg plėvele dengtos tabletės</w:t>
      </w:r>
    </w:p>
    <w:p w14:paraId="1C94044A" w14:textId="77777777" w:rsidR="006512C9" w:rsidRPr="006879EC" w:rsidRDefault="006512C9" w:rsidP="006512C9">
      <w:pPr>
        <w:widowControl w:val="0"/>
        <w:tabs>
          <w:tab w:val="left" w:pos="567"/>
        </w:tabs>
        <w:snapToGrid w:val="0"/>
        <w:spacing w:after="0" w:line="240" w:lineRule="auto"/>
        <w:jc w:val="center"/>
        <w:rPr>
          <w:rFonts w:ascii="Times New Roman" w:eastAsia="Times New Roman" w:hAnsi="Times New Roman" w:cs="Times New Roman"/>
          <w:b/>
        </w:rPr>
      </w:pPr>
      <w:r w:rsidRPr="006879EC">
        <w:rPr>
          <w:rFonts w:ascii="Times New Roman" w:eastAsia="Times New Roman" w:hAnsi="Times New Roman" w:cs="Times New Roman"/>
          <w:b/>
        </w:rPr>
        <w:t>Ravalsyo 10 mg/160 mg plėvele dengtos tabletės</w:t>
      </w:r>
    </w:p>
    <w:p w14:paraId="757543C0" w14:textId="77777777" w:rsidR="006512C9" w:rsidRPr="006879EC" w:rsidRDefault="006512C9" w:rsidP="006512C9">
      <w:pPr>
        <w:widowControl w:val="0"/>
        <w:tabs>
          <w:tab w:val="left" w:pos="567"/>
        </w:tabs>
        <w:snapToGrid w:val="0"/>
        <w:spacing w:after="0" w:line="240" w:lineRule="auto"/>
        <w:jc w:val="center"/>
        <w:rPr>
          <w:rFonts w:ascii="Times New Roman" w:eastAsia="Times New Roman" w:hAnsi="Times New Roman" w:cs="Times New Roman"/>
          <w:b/>
        </w:rPr>
      </w:pPr>
      <w:r w:rsidRPr="006879EC">
        <w:rPr>
          <w:rFonts w:ascii="Times New Roman" w:eastAsia="Times New Roman" w:hAnsi="Times New Roman" w:cs="Times New Roman"/>
          <w:b/>
        </w:rPr>
        <w:t>Ravalsyo 20 mg/160 mg plėvele dengtos tabletės</w:t>
      </w:r>
    </w:p>
    <w:p w14:paraId="2EB517C9" w14:textId="77777777" w:rsidR="006512C9" w:rsidRPr="006879EC" w:rsidRDefault="006512C9" w:rsidP="006512C9">
      <w:pPr>
        <w:widowControl w:val="0"/>
        <w:tabs>
          <w:tab w:val="left" w:pos="567"/>
        </w:tabs>
        <w:snapToGrid w:val="0"/>
        <w:spacing w:after="0" w:line="240" w:lineRule="auto"/>
        <w:jc w:val="center"/>
        <w:rPr>
          <w:rFonts w:ascii="Times New Roman" w:eastAsia="Times New Roman" w:hAnsi="Times New Roman" w:cs="Times New Roman"/>
        </w:rPr>
      </w:pPr>
      <w:r>
        <w:rPr>
          <w:rFonts w:ascii="Times New Roman" w:eastAsia="Times New Roman" w:hAnsi="Times New Roman" w:cs="Times New Roman"/>
        </w:rPr>
        <w:t>r</w:t>
      </w:r>
      <w:r w:rsidRPr="006879EC">
        <w:rPr>
          <w:rFonts w:ascii="Times New Roman" w:eastAsia="Times New Roman" w:hAnsi="Times New Roman" w:cs="Times New Roman"/>
        </w:rPr>
        <w:t>ozuvastatinas/valsartanas</w:t>
      </w:r>
    </w:p>
    <w:p w14:paraId="745E3762" w14:textId="77777777" w:rsidR="006512C9" w:rsidRPr="006879EC" w:rsidRDefault="006512C9" w:rsidP="006512C9">
      <w:pPr>
        <w:widowControl w:val="0"/>
        <w:tabs>
          <w:tab w:val="left" w:pos="1296"/>
        </w:tabs>
        <w:snapToGrid w:val="0"/>
        <w:spacing w:after="0" w:line="240" w:lineRule="auto"/>
        <w:rPr>
          <w:rFonts w:ascii="Times New Roman" w:eastAsia="Times New Roman" w:hAnsi="Times New Roman" w:cs="Times New Roman"/>
        </w:rPr>
      </w:pPr>
    </w:p>
    <w:p w14:paraId="5D7FA1BC" w14:textId="77777777" w:rsidR="006512C9" w:rsidRPr="006879EC" w:rsidRDefault="006512C9" w:rsidP="006512C9">
      <w:pPr>
        <w:widowControl w:val="0"/>
        <w:tabs>
          <w:tab w:val="left" w:pos="1296"/>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b/>
        </w:rPr>
        <w:t>Atidžiai perskaitykite visą šį lapelį, prieš pradėdami vartoti vaistą, nes jame pateikiama Jums svarbi informacija.</w:t>
      </w:r>
    </w:p>
    <w:p w14:paraId="046CA24F" w14:textId="77777777" w:rsidR="006512C9" w:rsidRPr="006879EC" w:rsidRDefault="006512C9" w:rsidP="006512C9">
      <w:pPr>
        <w:widowControl w:val="0"/>
        <w:numPr>
          <w:ilvl w:val="0"/>
          <w:numId w:val="10"/>
        </w:numPr>
        <w:snapToGrid w:val="0"/>
        <w:spacing w:after="0" w:line="240" w:lineRule="auto"/>
        <w:ind w:left="567" w:right="-2" w:hanging="567"/>
        <w:rPr>
          <w:rFonts w:ascii="Times New Roman" w:eastAsia="Times New Roman" w:hAnsi="Times New Roman" w:cs="Times New Roman"/>
        </w:rPr>
      </w:pPr>
      <w:r w:rsidRPr="006879EC">
        <w:rPr>
          <w:rFonts w:ascii="Times New Roman" w:eastAsia="Times New Roman" w:hAnsi="Times New Roman" w:cs="Times New Roman"/>
        </w:rPr>
        <w:t>Neišmeskite šio lapelio, nes vėl gali prireikti jį perskaityti.</w:t>
      </w:r>
    </w:p>
    <w:p w14:paraId="569B7196" w14:textId="77777777" w:rsidR="006512C9" w:rsidRPr="006879EC" w:rsidRDefault="006512C9" w:rsidP="006512C9">
      <w:pPr>
        <w:widowControl w:val="0"/>
        <w:numPr>
          <w:ilvl w:val="0"/>
          <w:numId w:val="10"/>
        </w:numPr>
        <w:snapToGrid w:val="0"/>
        <w:spacing w:after="0" w:line="240" w:lineRule="auto"/>
        <w:ind w:left="567" w:right="-2" w:hanging="567"/>
        <w:rPr>
          <w:rFonts w:ascii="Times New Roman" w:eastAsia="Times New Roman" w:hAnsi="Times New Roman" w:cs="Times New Roman"/>
        </w:rPr>
      </w:pPr>
      <w:r w:rsidRPr="006879EC">
        <w:rPr>
          <w:rFonts w:ascii="Times New Roman" w:eastAsia="Times New Roman" w:hAnsi="Times New Roman" w:cs="Times New Roman"/>
        </w:rPr>
        <w:t>Jeigu kiltų daugiau klausimų, kreipkitės į gydytoją arba vaistininką.</w:t>
      </w:r>
    </w:p>
    <w:p w14:paraId="24616CDF" w14:textId="77777777" w:rsidR="006512C9" w:rsidRPr="006879EC" w:rsidRDefault="006512C9" w:rsidP="006512C9">
      <w:pPr>
        <w:widowControl w:val="0"/>
        <w:snapToGrid w:val="0"/>
        <w:spacing w:after="0" w:line="240" w:lineRule="auto"/>
        <w:ind w:left="567" w:right="-2" w:hanging="567"/>
        <w:rPr>
          <w:rFonts w:ascii="Times New Roman" w:eastAsia="Times New Roman" w:hAnsi="Times New Roman" w:cs="Times New Roman"/>
        </w:rPr>
      </w:pPr>
      <w:r w:rsidRPr="006879EC">
        <w:rPr>
          <w:rFonts w:ascii="Times New Roman" w:eastAsia="Times New Roman" w:hAnsi="Times New Roman" w:cs="Times New Roman"/>
        </w:rPr>
        <w:t>-</w:t>
      </w:r>
      <w:r w:rsidRPr="006879EC">
        <w:rPr>
          <w:rFonts w:ascii="Times New Roman" w:eastAsia="Times New Roman" w:hAnsi="Times New Roman" w:cs="Times New Roman"/>
        </w:rPr>
        <w:tab/>
        <w:t>Šis vaistas skirtas tik Jums, todėl kitiems žmonėms jo duoti negalima. Vaistas gali jiems pakenkti (net tiems, kurių ligos požymiai yra tokie patys kaip Jūsų).</w:t>
      </w:r>
    </w:p>
    <w:p w14:paraId="489A77A2" w14:textId="77777777" w:rsidR="006512C9" w:rsidRPr="006879EC" w:rsidRDefault="006512C9" w:rsidP="006512C9">
      <w:pPr>
        <w:widowControl w:val="0"/>
        <w:numPr>
          <w:ilvl w:val="0"/>
          <w:numId w:val="10"/>
        </w:numPr>
        <w:snapToGrid w:val="0"/>
        <w:spacing w:after="0" w:line="240" w:lineRule="auto"/>
        <w:ind w:left="567" w:hanging="567"/>
        <w:rPr>
          <w:rFonts w:ascii="Times New Roman" w:eastAsia="Times New Roman" w:hAnsi="Times New Roman" w:cs="Times New Roman"/>
        </w:rPr>
      </w:pPr>
      <w:r w:rsidRPr="006879EC">
        <w:rPr>
          <w:rFonts w:ascii="Times New Roman" w:eastAsia="Times New Roman" w:hAnsi="Times New Roman" w:cs="Times New Roman"/>
        </w:rPr>
        <w:t>Jeigu pasireiškė šalutinis poveikis (net jeigu jis šiame lapelyje nenurodytas), kreipkitės į gydytoją arba vaistininką. Žr. 4</w:t>
      </w:r>
      <w:r>
        <w:rPr>
          <w:rFonts w:ascii="Times New Roman" w:eastAsia="Times New Roman" w:hAnsi="Times New Roman" w:cs="Times New Roman"/>
        </w:rPr>
        <w:t> </w:t>
      </w:r>
      <w:r w:rsidRPr="006879EC">
        <w:rPr>
          <w:rFonts w:ascii="Times New Roman" w:eastAsia="Times New Roman" w:hAnsi="Times New Roman" w:cs="Times New Roman"/>
        </w:rPr>
        <w:t>skyrių.</w:t>
      </w:r>
    </w:p>
    <w:p w14:paraId="68EC6CC6" w14:textId="77777777" w:rsidR="006512C9" w:rsidRPr="006879EC" w:rsidRDefault="006512C9" w:rsidP="006512C9">
      <w:pPr>
        <w:widowControl w:val="0"/>
        <w:tabs>
          <w:tab w:val="left" w:pos="1296"/>
        </w:tabs>
        <w:snapToGrid w:val="0"/>
        <w:spacing w:after="0" w:line="240" w:lineRule="auto"/>
        <w:ind w:right="-2"/>
        <w:rPr>
          <w:rFonts w:ascii="Times New Roman" w:eastAsia="Times New Roman" w:hAnsi="Times New Roman" w:cs="Times New Roman"/>
        </w:rPr>
      </w:pPr>
    </w:p>
    <w:p w14:paraId="5115C97C" w14:textId="77777777" w:rsidR="006512C9" w:rsidRPr="006879EC" w:rsidRDefault="006512C9" w:rsidP="006512C9">
      <w:pPr>
        <w:widowControl w:val="0"/>
        <w:tabs>
          <w:tab w:val="left" w:pos="567"/>
        </w:tabs>
        <w:snapToGrid w:val="0"/>
        <w:spacing w:after="0" w:line="240" w:lineRule="auto"/>
        <w:jc w:val="both"/>
        <w:outlineLvl w:val="3"/>
        <w:rPr>
          <w:rFonts w:ascii="Times New Roman" w:eastAsia="Times New Roman" w:hAnsi="Times New Roman" w:cs="Times New Roman"/>
          <w:b/>
          <w:bCs/>
          <w:lang w:eastAsia="x-none"/>
        </w:rPr>
      </w:pPr>
      <w:r w:rsidRPr="006879EC">
        <w:rPr>
          <w:rFonts w:ascii="Times New Roman" w:eastAsia="Times New Roman" w:hAnsi="Times New Roman" w:cs="Times New Roman"/>
          <w:b/>
          <w:bCs/>
          <w:lang w:eastAsia="x-none"/>
        </w:rPr>
        <w:t>Apie ką rašoma šiame lapelyje?</w:t>
      </w:r>
    </w:p>
    <w:p w14:paraId="4BDF86EB" w14:textId="77777777" w:rsidR="006512C9" w:rsidRPr="006879EC" w:rsidRDefault="006512C9" w:rsidP="006512C9">
      <w:pPr>
        <w:widowControl w:val="0"/>
        <w:numPr>
          <w:ilvl w:val="12"/>
          <w:numId w:val="0"/>
        </w:numPr>
        <w:tabs>
          <w:tab w:val="left" w:pos="1296"/>
        </w:tabs>
        <w:snapToGrid w:val="0"/>
        <w:spacing w:after="0" w:line="240" w:lineRule="auto"/>
        <w:ind w:left="567" w:right="-2" w:hanging="567"/>
        <w:rPr>
          <w:rFonts w:ascii="Times New Roman" w:eastAsia="Times New Roman" w:hAnsi="Times New Roman" w:cs="Times New Roman"/>
        </w:rPr>
      </w:pPr>
    </w:p>
    <w:p w14:paraId="5947BC49" w14:textId="77777777" w:rsidR="006512C9" w:rsidRPr="006879EC" w:rsidRDefault="006512C9" w:rsidP="006512C9">
      <w:pPr>
        <w:widowControl w:val="0"/>
        <w:numPr>
          <w:ilvl w:val="12"/>
          <w:numId w:val="0"/>
        </w:numPr>
        <w:snapToGrid w:val="0"/>
        <w:spacing w:after="0" w:line="240" w:lineRule="auto"/>
        <w:ind w:left="567" w:right="-2" w:hanging="567"/>
        <w:rPr>
          <w:rFonts w:ascii="Times New Roman" w:eastAsia="Times New Roman" w:hAnsi="Times New Roman" w:cs="Times New Roman"/>
        </w:rPr>
      </w:pPr>
      <w:r w:rsidRPr="006879EC">
        <w:rPr>
          <w:rFonts w:ascii="Times New Roman" w:eastAsia="Times New Roman" w:hAnsi="Times New Roman" w:cs="Times New Roman"/>
        </w:rPr>
        <w:t>1.</w:t>
      </w:r>
      <w:r w:rsidRPr="006879EC">
        <w:rPr>
          <w:rFonts w:ascii="Times New Roman" w:eastAsia="Times New Roman" w:hAnsi="Times New Roman" w:cs="Times New Roman"/>
        </w:rPr>
        <w:tab/>
        <w:t>Kas yra Ravalsyo ir kam jis vartojamas</w:t>
      </w:r>
    </w:p>
    <w:p w14:paraId="300F3156" w14:textId="77777777" w:rsidR="006512C9" w:rsidRPr="006879EC" w:rsidRDefault="006512C9" w:rsidP="006512C9">
      <w:pPr>
        <w:widowControl w:val="0"/>
        <w:numPr>
          <w:ilvl w:val="12"/>
          <w:numId w:val="0"/>
        </w:numPr>
        <w:snapToGrid w:val="0"/>
        <w:spacing w:after="0" w:line="240" w:lineRule="auto"/>
        <w:ind w:left="567" w:right="-2" w:hanging="567"/>
        <w:rPr>
          <w:rFonts w:ascii="Times New Roman" w:eastAsia="Times New Roman" w:hAnsi="Times New Roman" w:cs="Times New Roman"/>
        </w:rPr>
      </w:pPr>
      <w:r w:rsidRPr="006879EC">
        <w:rPr>
          <w:rFonts w:ascii="Times New Roman" w:eastAsia="Times New Roman" w:hAnsi="Times New Roman" w:cs="Times New Roman"/>
        </w:rPr>
        <w:t>2.</w:t>
      </w:r>
      <w:r w:rsidRPr="006879EC">
        <w:rPr>
          <w:rFonts w:ascii="Times New Roman" w:eastAsia="Times New Roman" w:hAnsi="Times New Roman" w:cs="Times New Roman"/>
        </w:rPr>
        <w:tab/>
        <w:t>Kas žinotina prieš vartojant Ravalsyo</w:t>
      </w:r>
    </w:p>
    <w:p w14:paraId="51E46A89" w14:textId="77777777" w:rsidR="006512C9" w:rsidRPr="006879EC" w:rsidRDefault="006512C9" w:rsidP="006512C9">
      <w:pPr>
        <w:widowControl w:val="0"/>
        <w:numPr>
          <w:ilvl w:val="12"/>
          <w:numId w:val="0"/>
        </w:numPr>
        <w:snapToGrid w:val="0"/>
        <w:spacing w:after="0" w:line="240" w:lineRule="auto"/>
        <w:ind w:left="567" w:right="-2" w:hanging="567"/>
        <w:rPr>
          <w:rFonts w:ascii="Times New Roman" w:eastAsia="Times New Roman" w:hAnsi="Times New Roman" w:cs="Times New Roman"/>
        </w:rPr>
      </w:pPr>
      <w:r w:rsidRPr="006879EC">
        <w:rPr>
          <w:rFonts w:ascii="Times New Roman" w:eastAsia="Times New Roman" w:hAnsi="Times New Roman" w:cs="Times New Roman"/>
        </w:rPr>
        <w:t>3.</w:t>
      </w:r>
      <w:r w:rsidRPr="006879EC">
        <w:rPr>
          <w:rFonts w:ascii="Times New Roman" w:eastAsia="Times New Roman" w:hAnsi="Times New Roman" w:cs="Times New Roman"/>
        </w:rPr>
        <w:tab/>
        <w:t>Kaip vartoti Ravalsyo</w:t>
      </w:r>
    </w:p>
    <w:p w14:paraId="42D7EFBF" w14:textId="77777777" w:rsidR="006512C9" w:rsidRPr="006879EC" w:rsidRDefault="006512C9" w:rsidP="006512C9">
      <w:pPr>
        <w:widowControl w:val="0"/>
        <w:numPr>
          <w:ilvl w:val="12"/>
          <w:numId w:val="0"/>
        </w:numPr>
        <w:snapToGrid w:val="0"/>
        <w:spacing w:after="0" w:line="240" w:lineRule="auto"/>
        <w:ind w:left="567" w:right="-2" w:hanging="567"/>
        <w:rPr>
          <w:rFonts w:ascii="Times New Roman" w:eastAsia="Times New Roman" w:hAnsi="Times New Roman" w:cs="Times New Roman"/>
        </w:rPr>
      </w:pPr>
      <w:r w:rsidRPr="006879EC">
        <w:rPr>
          <w:rFonts w:ascii="Times New Roman" w:eastAsia="Times New Roman" w:hAnsi="Times New Roman" w:cs="Times New Roman"/>
        </w:rPr>
        <w:t>4.</w:t>
      </w:r>
      <w:r w:rsidRPr="006879EC">
        <w:rPr>
          <w:rFonts w:ascii="Times New Roman" w:eastAsia="Times New Roman" w:hAnsi="Times New Roman" w:cs="Times New Roman"/>
        </w:rPr>
        <w:tab/>
        <w:t>Galimas šalutinis poveikis</w:t>
      </w:r>
    </w:p>
    <w:p w14:paraId="71155464" w14:textId="77777777" w:rsidR="006512C9" w:rsidRPr="006879EC" w:rsidRDefault="006512C9" w:rsidP="006512C9">
      <w:pPr>
        <w:widowControl w:val="0"/>
        <w:numPr>
          <w:ilvl w:val="12"/>
          <w:numId w:val="0"/>
        </w:numPr>
        <w:tabs>
          <w:tab w:val="left" w:pos="709"/>
        </w:tabs>
        <w:snapToGrid w:val="0"/>
        <w:spacing w:after="0" w:line="240" w:lineRule="auto"/>
        <w:ind w:left="567" w:right="-2" w:hanging="567"/>
        <w:rPr>
          <w:rFonts w:ascii="Times New Roman" w:eastAsia="Times New Roman" w:hAnsi="Times New Roman" w:cs="Times New Roman"/>
        </w:rPr>
      </w:pPr>
      <w:r w:rsidRPr="006879EC">
        <w:rPr>
          <w:rFonts w:ascii="Times New Roman" w:eastAsia="Times New Roman" w:hAnsi="Times New Roman" w:cs="Times New Roman"/>
        </w:rPr>
        <w:t>5.</w:t>
      </w:r>
      <w:r w:rsidRPr="006879EC">
        <w:rPr>
          <w:rFonts w:ascii="Times New Roman" w:eastAsia="Times New Roman" w:hAnsi="Times New Roman" w:cs="Times New Roman"/>
        </w:rPr>
        <w:tab/>
        <w:t>Kaip laikyti Ravalsyo</w:t>
      </w:r>
    </w:p>
    <w:p w14:paraId="5A5370A5" w14:textId="77777777" w:rsidR="006512C9" w:rsidRPr="006879EC" w:rsidRDefault="006512C9" w:rsidP="006512C9">
      <w:pPr>
        <w:widowControl w:val="0"/>
        <w:numPr>
          <w:ilvl w:val="12"/>
          <w:numId w:val="0"/>
        </w:numPr>
        <w:snapToGrid w:val="0"/>
        <w:spacing w:after="0" w:line="240" w:lineRule="auto"/>
        <w:ind w:left="567" w:right="-2" w:hanging="567"/>
        <w:rPr>
          <w:rFonts w:ascii="Times New Roman" w:eastAsia="Times New Roman" w:hAnsi="Times New Roman" w:cs="Times New Roman"/>
        </w:rPr>
      </w:pPr>
      <w:r w:rsidRPr="006879EC">
        <w:rPr>
          <w:rFonts w:ascii="Times New Roman" w:eastAsia="Times New Roman" w:hAnsi="Times New Roman" w:cs="Times New Roman"/>
        </w:rPr>
        <w:t>6.</w:t>
      </w:r>
      <w:r w:rsidRPr="006879EC">
        <w:rPr>
          <w:rFonts w:ascii="Times New Roman" w:eastAsia="Times New Roman" w:hAnsi="Times New Roman" w:cs="Times New Roman"/>
        </w:rPr>
        <w:tab/>
        <w:t>Pakuotės turinys ir kita informacija</w:t>
      </w:r>
    </w:p>
    <w:p w14:paraId="4E154E92" w14:textId="77777777" w:rsidR="006512C9" w:rsidRPr="006879EC" w:rsidRDefault="006512C9" w:rsidP="006512C9">
      <w:pPr>
        <w:widowControl w:val="0"/>
        <w:numPr>
          <w:ilvl w:val="12"/>
          <w:numId w:val="0"/>
        </w:numPr>
        <w:tabs>
          <w:tab w:val="left" w:pos="1296"/>
        </w:tabs>
        <w:snapToGrid w:val="0"/>
        <w:spacing w:after="0" w:line="240" w:lineRule="auto"/>
        <w:ind w:right="-2"/>
        <w:rPr>
          <w:rFonts w:ascii="Times New Roman" w:eastAsia="Times New Roman" w:hAnsi="Times New Roman" w:cs="Times New Roman"/>
        </w:rPr>
      </w:pPr>
    </w:p>
    <w:p w14:paraId="22740EB5" w14:textId="77777777" w:rsidR="006512C9" w:rsidRPr="006879EC" w:rsidRDefault="006512C9" w:rsidP="006512C9">
      <w:pPr>
        <w:widowControl w:val="0"/>
        <w:numPr>
          <w:ilvl w:val="12"/>
          <w:numId w:val="0"/>
        </w:numPr>
        <w:tabs>
          <w:tab w:val="left" w:pos="1296"/>
        </w:tabs>
        <w:snapToGrid w:val="0"/>
        <w:spacing w:after="0" w:line="240" w:lineRule="auto"/>
        <w:ind w:right="-2"/>
        <w:rPr>
          <w:rFonts w:ascii="Times New Roman" w:eastAsia="Times New Roman" w:hAnsi="Times New Roman" w:cs="Times New Roman"/>
        </w:rPr>
      </w:pPr>
    </w:p>
    <w:p w14:paraId="5964FD29" w14:textId="77777777" w:rsidR="006512C9" w:rsidRPr="006879EC" w:rsidRDefault="006512C9" w:rsidP="006512C9">
      <w:pPr>
        <w:widowControl w:val="0"/>
        <w:tabs>
          <w:tab w:val="left" w:pos="567"/>
        </w:tabs>
        <w:snapToGrid w:val="0"/>
        <w:spacing w:after="0" w:line="240" w:lineRule="auto"/>
        <w:jc w:val="both"/>
        <w:outlineLvl w:val="3"/>
        <w:rPr>
          <w:rFonts w:ascii="Times New Roman" w:eastAsia="Times New Roman" w:hAnsi="Times New Roman" w:cs="Times New Roman"/>
          <w:b/>
          <w:bCs/>
          <w:lang w:eastAsia="x-none"/>
        </w:rPr>
      </w:pPr>
      <w:r w:rsidRPr="006879EC">
        <w:rPr>
          <w:rFonts w:ascii="Times New Roman" w:eastAsia="Times New Roman" w:hAnsi="Times New Roman" w:cs="Times New Roman"/>
          <w:b/>
          <w:bCs/>
          <w:lang w:eastAsia="x-none"/>
        </w:rPr>
        <w:t>1.</w:t>
      </w:r>
      <w:r w:rsidRPr="006879EC">
        <w:rPr>
          <w:rFonts w:ascii="Times New Roman" w:eastAsia="Times New Roman" w:hAnsi="Times New Roman" w:cs="Times New Roman"/>
          <w:b/>
          <w:bCs/>
          <w:lang w:eastAsia="x-none"/>
        </w:rPr>
        <w:tab/>
        <w:t>Kas yra Ravalsyo ir kam jis vartojamas</w:t>
      </w:r>
    </w:p>
    <w:p w14:paraId="1250EBB5" w14:textId="77777777" w:rsidR="006512C9" w:rsidRPr="006879EC" w:rsidRDefault="006512C9" w:rsidP="006512C9">
      <w:pPr>
        <w:widowControl w:val="0"/>
        <w:numPr>
          <w:ilvl w:val="12"/>
          <w:numId w:val="0"/>
        </w:numPr>
        <w:tabs>
          <w:tab w:val="left" w:pos="1296"/>
        </w:tabs>
        <w:snapToGrid w:val="0"/>
        <w:spacing w:after="0" w:line="240" w:lineRule="auto"/>
        <w:ind w:right="-2"/>
        <w:rPr>
          <w:rFonts w:ascii="Times New Roman" w:eastAsia="Times New Roman" w:hAnsi="Times New Roman" w:cs="Times New Roman"/>
        </w:rPr>
      </w:pPr>
    </w:p>
    <w:p w14:paraId="456F421D" w14:textId="77777777" w:rsidR="006512C9" w:rsidRPr="006879EC" w:rsidRDefault="006512C9" w:rsidP="006512C9">
      <w:pPr>
        <w:widowControl w:val="0"/>
        <w:numPr>
          <w:ilvl w:val="12"/>
          <w:numId w:val="0"/>
        </w:numPr>
        <w:tabs>
          <w:tab w:val="left" w:pos="1296"/>
        </w:tabs>
        <w:snapToGrid w:val="0"/>
        <w:spacing w:after="0" w:line="240" w:lineRule="auto"/>
        <w:ind w:right="-2"/>
        <w:rPr>
          <w:rFonts w:ascii="Times New Roman" w:eastAsia="Times New Roman" w:hAnsi="Times New Roman" w:cs="Times New Roman"/>
        </w:rPr>
      </w:pPr>
      <w:r w:rsidRPr="006879EC">
        <w:rPr>
          <w:rFonts w:ascii="Times New Roman" w:eastAsia="Times New Roman" w:hAnsi="Times New Roman" w:cs="Times New Roman"/>
        </w:rPr>
        <w:t>Ravalsyo sudėtyje yra dvi veikliosios medžiagos: rozuvastatinas ir valsartanas.</w:t>
      </w:r>
    </w:p>
    <w:p w14:paraId="584837B0" w14:textId="77777777" w:rsidR="006512C9" w:rsidRPr="006879EC" w:rsidRDefault="006512C9" w:rsidP="006512C9">
      <w:pPr>
        <w:widowControl w:val="0"/>
        <w:numPr>
          <w:ilvl w:val="12"/>
          <w:numId w:val="0"/>
        </w:numPr>
        <w:tabs>
          <w:tab w:val="left" w:pos="1296"/>
        </w:tabs>
        <w:snapToGrid w:val="0"/>
        <w:spacing w:after="0" w:line="240" w:lineRule="auto"/>
        <w:ind w:right="-2"/>
        <w:rPr>
          <w:rFonts w:ascii="Times New Roman" w:eastAsia="Times New Roman" w:hAnsi="Times New Roman" w:cs="Times New Roman"/>
        </w:rPr>
      </w:pPr>
    </w:p>
    <w:p w14:paraId="658D3D04" w14:textId="77777777" w:rsidR="006512C9" w:rsidRPr="006879EC" w:rsidRDefault="006512C9" w:rsidP="006512C9">
      <w:pPr>
        <w:widowControl w:val="0"/>
        <w:numPr>
          <w:ilvl w:val="12"/>
          <w:numId w:val="0"/>
        </w:numPr>
        <w:tabs>
          <w:tab w:val="left" w:pos="1296"/>
        </w:tabs>
        <w:snapToGrid w:val="0"/>
        <w:spacing w:after="0" w:line="240" w:lineRule="auto"/>
        <w:ind w:right="-2"/>
        <w:rPr>
          <w:rFonts w:ascii="Times New Roman" w:eastAsia="Times New Roman" w:hAnsi="Times New Roman" w:cs="Times New Roman"/>
        </w:rPr>
      </w:pPr>
      <w:r w:rsidRPr="006879EC">
        <w:rPr>
          <w:rFonts w:ascii="Times New Roman" w:eastAsia="Times New Roman" w:hAnsi="Times New Roman" w:cs="Times New Roman"/>
        </w:rPr>
        <w:t>Ravalsyo yra skirtas vartoti didelio kraujospūdžio ligai bei kartu esančiam padidėjusiam cholesterolio kiekiui gydyti ir (arba) širdies ir kraujagyslių sutrikimų profilaktikai.</w:t>
      </w:r>
    </w:p>
    <w:p w14:paraId="766AB9BC" w14:textId="77777777" w:rsidR="006512C9" w:rsidRPr="006879EC" w:rsidRDefault="006512C9" w:rsidP="006512C9">
      <w:pPr>
        <w:widowControl w:val="0"/>
        <w:numPr>
          <w:ilvl w:val="12"/>
          <w:numId w:val="0"/>
        </w:numPr>
        <w:tabs>
          <w:tab w:val="left" w:pos="1296"/>
        </w:tabs>
        <w:snapToGrid w:val="0"/>
        <w:spacing w:after="0" w:line="240" w:lineRule="auto"/>
        <w:ind w:right="-2"/>
        <w:rPr>
          <w:rFonts w:ascii="Times New Roman" w:eastAsia="Times New Roman" w:hAnsi="Times New Roman" w:cs="Times New Roman"/>
        </w:rPr>
      </w:pPr>
    </w:p>
    <w:p w14:paraId="77646817" w14:textId="77777777" w:rsidR="006512C9" w:rsidRPr="006879EC" w:rsidRDefault="006512C9" w:rsidP="006512C9">
      <w:pPr>
        <w:widowControl w:val="0"/>
        <w:numPr>
          <w:ilvl w:val="12"/>
          <w:numId w:val="0"/>
        </w:numPr>
        <w:tabs>
          <w:tab w:val="left" w:pos="1296"/>
        </w:tabs>
        <w:snapToGrid w:val="0"/>
        <w:spacing w:after="0" w:line="240" w:lineRule="auto"/>
        <w:ind w:right="-2"/>
        <w:rPr>
          <w:rFonts w:ascii="Times New Roman" w:eastAsia="Times New Roman" w:hAnsi="Times New Roman" w:cs="Times New Roman"/>
        </w:rPr>
      </w:pPr>
    </w:p>
    <w:p w14:paraId="61FA31DD" w14:textId="77777777" w:rsidR="006512C9" w:rsidRPr="006879EC" w:rsidRDefault="006512C9" w:rsidP="006512C9">
      <w:pPr>
        <w:widowControl w:val="0"/>
        <w:tabs>
          <w:tab w:val="left" w:pos="567"/>
        </w:tabs>
        <w:snapToGrid w:val="0"/>
        <w:spacing w:after="0" w:line="240" w:lineRule="auto"/>
        <w:jc w:val="both"/>
        <w:outlineLvl w:val="3"/>
        <w:rPr>
          <w:rFonts w:ascii="Times New Roman" w:eastAsia="Times New Roman" w:hAnsi="Times New Roman" w:cs="Times New Roman"/>
          <w:b/>
          <w:bCs/>
          <w:lang w:eastAsia="x-none"/>
        </w:rPr>
      </w:pPr>
      <w:r w:rsidRPr="006879EC">
        <w:rPr>
          <w:rFonts w:ascii="Times New Roman" w:eastAsia="Times New Roman" w:hAnsi="Times New Roman" w:cs="Times New Roman"/>
          <w:b/>
          <w:bCs/>
          <w:lang w:eastAsia="x-none"/>
        </w:rPr>
        <w:t>2.</w:t>
      </w:r>
      <w:r w:rsidRPr="006879EC">
        <w:rPr>
          <w:rFonts w:ascii="Times New Roman" w:eastAsia="Times New Roman" w:hAnsi="Times New Roman" w:cs="Times New Roman"/>
          <w:b/>
          <w:bCs/>
          <w:lang w:eastAsia="x-none"/>
        </w:rPr>
        <w:tab/>
        <w:t>Kas žinotina prieš vartojant Ravalsyo</w:t>
      </w:r>
    </w:p>
    <w:p w14:paraId="5657E0B2" w14:textId="77777777" w:rsidR="006512C9" w:rsidRPr="006879EC" w:rsidRDefault="006512C9" w:rsidP="006512C9">
      <w:pPr>
        <w:widowControl w:val="0"/>
        <w:numPr>
          <w:ilvl w:val="12"/>
          <w:numId w:val="0"/>
        </w:numPr>
        <w:tabs>
          <w:tab w:val="left" w:pos="1296"/>
        </w:tabs>
        <w:snapToGrid w:val="0"/>
        <w:spacing w:after="0" w:line="240" w:lineRule="auto"/>
        <w:ind w:right="-2"/>
        <w:rPr>
          <w:rFonts w:ascii="Times New Roman" w:eastAsia="Times New Roman" w:hAnsi="Times New Roman" w:cs="Times New Roman"/>
        </w:rPr>
      </w:pPr>
    </w:p>
    <w:p w14:paraId="0453FEB5" w14:textId="77777777" w:rsidR="006512C9" w:rsidRPr="006879EC" w:rsidRDefault="006512C9" w:rsidP="006512C9">
      <w:pPr>
        <w:widowControl w:val="0"/>
        <w:tabs>
          <w:tab w:val="left" w:pos="567"/>
        </w:tabs>
        <w:snapToGrid w:val="0"/>
        <w:spacing w:after="0" w:line="240" w:lineRule="auto"/>
        <w:jc w:val="both"/>
        <w:outlineLvl w:val="3"/>
        <w:rPr>
          <w:rFonts w:ascii="Times New Roman" w:eastAsia="Times New Roman" w:hAnsi="Times New Roman" w:cs="Times New Roman"/>
          <w:b/>
          <w:bCs/>
          <w:lang w:eastAsia="x-none"/>
        </w:rPr>
      </w:pPr>
      <w:r>
        <w:rPr>
          <w:rFonts w:ascii="Times New Roman" w:eastAsia="Times New Roman" w:hAnsi="Times New Roman" w:cs="Times New Roman"/>
          <w:b/>
          <w:bCs/>
          <w:lang w:eastAsia="x-none"/>
        </w:rPr>
        <w:t>Ravalsyo vartoti draudžiama</w:t>
      </w:r>
      <w:r w:rsidRPr="006879EC">
        <w:rPr>
          <w:rFonts w:ascii="Times New Roman" w:eastAsia="Times New Roman" w:hAnsi="Times New Roman" w:cs="Times New Roman"/>
          <w:b/>
          <w:bCs/>
          <w:lang w:eastAsia="x-none"/>
        </w:rPr>
        <w:t>:</w:t>
      </w:r>
    </w:p>
    <w:p w14:paraId="255F2AC4" w14:textId="77777777" w:rsidR="006512C9" w:rsidRPr="006879EC" w:rsidRDefault="006512C9" w:rsidP="006512C9">
      <w:pPr>
        <w:widowControl w:val="0"/>
        <w:numPr>
          <w:ilvl w:val="12"/>
          <w:numId w:val="0"/>
        </w:numPr>
        <w:snapToGrid w:val="0"/>
        <w:spacing w:after="0" w:line="240" w:lineRule="auto"/>
        <w:ind w:left="567" w:hanging="567"/>
        <w:rPr>
          <w:rFonts w:ascii="Times New Roman" w:eastAsia="Times New Roman" w:hAnsi="Times New Roman" w:cs="Times New Roman"/>
        </w:rPr>
      </w:pPr>
      <w:r w:rsidRPr="006879EC">
        <w:rPr>
          <w:rFonts w:ascii="Times New Roman" w:eastAsia="Times New Roman" w:hAnsi="Times New Roman" w:cs="Times New Roman"/>
        </w:rPr>
        <w:t>-</w:t>
      </w:r>
      <w:r w:rsidRPr="006879EC">
        <w:rPr>
          <w:rFonts w:ascii="Times New Roman" w:eastAsia="Times New Roman" w:hAnsi="Times New Roman" w:cs="Times New Roman"/>
        </w:rPr>
        <w:tab/>
        <w:t>jeigu yra alergija valsartanui, rozuvastatinui arba bet kuriai pagalbinei šio vaisto medžiagai (jos išvardytos 6</w:t>
      </w:r>
      <w:r>
        <w:rPr>
          <w:rFonts w:ascii="Times New Roman" w:eastAsia="Times New Roman" w:hAnsi="Times New Roman" w:cs="Times New Roman"/>
        </w:rPr>
        <w:t> </w:t>
      </w:r>
      <w:r w:rsidRPr="006879EC">
        <w:rPr>
          <w:rFonts w:ascii="Times New Roman" w:eastAsia="Times New Roman" w:hAnsi="Times New Roman" w:cs="Times New Roman"/>
        </w:rPr>
        <w:t>skyriuje);</w:t>
      </w:r>
    </w:p>
    <w:p w14:paraId="4EF85FD8" w14:textId="77777777" w:rsidR="006512C9" w:rsidRPr="006879EC" w:rsidRDefault="006512C9" w:rsidP="006512C9">
      <w:pPr>
        <w:widowControl w:val="0"/>
        <w:numPr>
          <w:ilvl w:val="0"/>
          <w:numId w:val="12"/>
        </w:numPr>
        <w:tabs>
          <w:tab w:val="left" w:pos="1296"/>
        </w:tabs>
        <w:snapToGrid w:val="0"/>
        <w:spacing w:after="0" w:line="240" w:lineRule="auto"/>
        <w:ind w:left="567" w:hanging="567"/>
        <w:rPr>
          <w:rFonts w:ascii="Times New Roman" w:eastAsia="Times New Roman" w:hAnsi="Times New Roman" w:cs="Times New Roman"/>
        </w:rPr>
      </w:pPr>
      <w:r w:rsidRPr="006879EC">
        <w:rPr>
          <w:rFonts w:ascii="Times New Roman" w:eastAsia="Times New Roman" w:hAnsi="Times New Roman" w:cs="Times New Roman"/>
          <w:bCs/>
          <w:color w:val="000000"/>
          <w:lang w:eastAsia="sl-SI"/>
        </w:rPr>
        <w:t xml:space="preserve">jeigu esate nėščia arba maitinate krūtimi. </w:t>
      </w:r>
      <w:r w:rsidRPr="006879EC">
        <w:rPr>
          <w:rFonts w:ascii="Times New Roman" w:eastAsia="Times New Roman" w:hAnsi="Times New Roman" w:cs="Times New Roman"/>
        </w:rPr>
        <w:t xml:space="preserve">Jeigu pastojote vartodama </w:t>
      </w:r>
      <w:r w:rsidRPr="006879EC">
        <w:rPr>
          <w:rFonts w:ascii="Times New Roman" w:eastAsia="Times New Roman" w:hAnsi="Times New Roman" w:cs="Times New Roman"/>
          <w:bCs/>
          <w:color w:val="000000"/>
          <w:lang w:eastAsia="sl-SI"/>
        </w:rPr>
        <w:t>Ravalsyo</w:t>
      </w:r>
      <w:r w:rsidRPr="006879EC">
        <w:rPr>
          <w:rFonts w:ascii="Times New Roman" w:eastAsia="Times New Roman" w:hAnsi="Times New Roman" w:cs="Times New Roman"/>
        </w:rPr>
        <w:t xml:space="preserve">, </w:t>
      </w:r>
      <w:r w:rsidRPr="006879EC">
        <w:rPr>
          <w:rFonts w:ascii="Times New Roman" w:eastAsia="Times New Roman" w:hAnsi="Times New Roman" w:cs="Times New Roman"/>
          <w:b/>
        </w:rPr>
        <w:t>nedelsdama nutraukite vaisto vartojimą ir kreipkitės į gydytoją</w:t>
      </w:r>
      <w:r w:rsidRPr="006879EC">
        <w:rPr>
          <w:rFonts w:ascii="Times New Roman" w:eastAsia="Times New Roman" w:hAnsi="Times New Roman" w:cs="Times New Roman"/>
        </w:rPr>
        <w:t xml:space="preserve">. </w:t>
      </w:r>
      <w:r w:rsidRPr="006879EC">
        <w:rPr>
          <w:rFonts w:ascii="Times New Roman" w:eastAsia="Times New Roman" w:hAnsi="Times New Roman" w:cs="Times New Roman"/>
          <w:bCs/>
          <w:color w:val="000000"/>
          <w:lang w:eastAsia="sl-SI"/>
        </w:rPr>
        <w:t xml:space="preserve">Ravalsyo </w:t>
      </w:r>
      <w:r w:rsidRPr="006879EC">
        <w:rPr>
          <w:rFonts w:ascii="Times New Roman" w:eastAsia="Times New Roman" w:hAnsi="Times New Roman" w:cs="Times New Roman"/>
        </w:rPr>
        <w:t>vartojančios moterys turi saugotis pastojimo (naudoti veiksmingą kontracepcijos metodą);</w:t>
      </w:r>
    </w:p>
    <w:p w14:paraId="2981B59D" w14:textId="77777777" w:rsidR="006512C9" w:rsidRPr="006879EC" w:rsidRDefault="006512C9" w:rsidP="006512C9">
      <w:pPr>
        <w:widowControl w:val="0"/>
        <w:numPr>
          <w:ilvl w:val="0"/>
          <w:numId w:val="13"/>
        </w:numPr>
        <w:tabs>
          <w:tab w:val="left" w:pos="1296"/>
        </w:tabs>
        <w:snapToGrid w:val="0"/>
        <w:spacing w:after="0" w:line="240" w:lineRule="auto"/>
        <w:ind w:left="567" w:hanging="567"/>
        <w:rPr>
          <w:rFonts w:ascii="Times New Roman" w:eastAsia="Times New Roman" w:hAnsi="Times New Roman" w:cs="Times New Roman"/>
          <w:bCs/>
          <w:color w:val="000000"/>
          <w:lang w:eastAsia="sl-SI"/>
        </w:rPr>
      </w:pPr>
      <w:r w:rsidRPr="006879EC">
        <w:rPr>
          <w:rFonts w:ascii="Times New Roman" w:eastAsia="Times New Roman" w:hAnsi="Times New Roman" w:cs="Times New Roman"/>
          <w:bCs/>
          <w:color w:val="000000"/>
          <w:lang w:eastAsia="sl-SI"/>
        </w:rPr>
        <w:t>jeigu sergate kepenų liga;</w:t>
      </w:r>
    </w:p>
    <w:p w14:paraId="70212132" w14:textId="77777777" w:rsidR="006512C9" w:rsidRPr="006879EC" w:rsidRDefault="006512C9" w:rsidP="006512C9">
      <w:pPr>
        <w:widowControl w:val="0"/>
        <w:numPr>
          <w:ilvl w:val="0"/>
          <w:numId w:val="13"/>
        </w:numPr>
        <w:tabs>
          <w:tab w:val="left" w:pos="1296"/>
        </w:tabs>
        <w:snapToGrid w:val="0"/>
        <w:spacing w:after="0" w:line="240" w:lineRule="auto"/>
        <w:ind w:left="567" w:hanging="567"/>
        <w:rPr>
          <w:rFonts w:ascii="Times New Roman" w:eastAsia="Times New Roman" w:hAnsi="Times New Roman" w:cs="Times New Roman"/>
          <w:bCs/>
          <w:color w:val="000000"/>
          <w:lang w:eastAsia="sl-SI"/>
        </w:rPr>
      </w:pPr>
      <w:r w:rsidRPr="006879EC">
        <w:rPr>
          <w:rFonts w:ascii="Times New Roman" w:eastAsia="Times New Roman" w:hAnsi="Times New Roman" w:cs="Times New Roman"/>
          <w:bCs/>
          <w:color w:val="000000"/>
          <w:lang w:eastAsia="sl-SI"/>
        </w:rPr>
        <w:t>jeigu yra sunkių inkstų sutrikimų;</w:t>
      </w:r>
    </w:p>
    <w:p w14:paraId="42038136" w14:textId="77777777" w:rsidR="006512C9" w:rsidRPr="00C32D87" w:rsidRDefault="006512C9" w:rsidP="006512C9">
      <w:pPr>
        <w:widowControl w:val="0"/>
        <w:numPr>
          <w:ilvl w:val="0"/>
          <w:numId w:val="13"/>
        </w:numPr>
        <w:tabs>
          <w:tab w:val="left" w:pos="1296"/>
        </w:tabs>
        <w:snapToGrid w:val="0"/>
        <w:spacing w:after="0" w:line="240" w:lineRule="auto"/>
        <w:ind w:left="567" w:hanging="567"/>
        <w:rPr>
          <w:rFonts w:ascii="Times New Roman" w:eastAsia="Times New Roman" w:hAnsi="Times New Roman" w:cs="Times New Roman"/>
          <w:bCs/>
          <w:color w:val="000000"/>
          <w:lang w:eastAsia="sl-SI"/>
        </w:rPr>
      </w:pPr>
      <w:r w:rsidRPr="00C32D87">
        <w:rPr>
          <w:rFonts w:ascii="Times New Roman" w:eastAsia="Times New Roman" w:hAnsi="Times New Roman" w:cs="Times New Roman"/>
        </w:rPr>
        <w:t>jeigu kartojasi arba dėl neaiškios priežasties pasireiškia raumenų maudimas ar skausmas;</w:t>
      </w:r>
    </w:p>
    <w:p w14:paraId="1B80CCCF" w14:textId="77777777" w:rsidR="006512C9" w:rsidRPr="0045582A" w:rsidRDefault="006512C9" w:rsidP="006512C9">
      <w:pPr>
        <w:numPr>
          <w:ilvl w:val="0"/>
          <w:numId w:val="13"/>
        </w:numPr>
        <w:tabs>
          <w:tab w:val="left" w:pos="567"/>
        </w:tabs>
        <w:spacing w:after="0" w:line="240" w:lineRule="auto"/>
        <w:ind w:left="567" w:hanging="567"/>
        <w:rPr>
          <w:rFonts w:ascii="Times New Roman" w:hAnsi="Times New Roman"/>
        </w:rPr>
      </w:pPr>
      <w:r w:rsidRPr="0045582A">
        <w:rPr>
          <w:rFonts w:ascii="Times New Roman" w:hAnsi="Times New Roman"/>
          <w:color w:val="000000"/>
        </w:rPr>
        <w:t xml:space="preserve">jeigu vartojate </w:t>
      </w:r>
      <w:r w:rsidRPr="0045582A">
        <w:rPr>
          <w:rFonts w:ascii="Times New Roman" w:hAnsi="Times New Roman"/>
        </w:rPr>
        <w:t>kartu su sofosbuviro/velpatasviro/voksilapreviro deriniu (vartojamu kepenų virusinei infekcijai, vadinamai hepatitu C, gydyti);</w:t>
      </w:r>
    </w:p>
    <w:p w14:paraId="373DF306" w14:textId="77777777" w:rsidR="006512C9" w:rsidRPr="00C32D87" w:rsidRDefault="006512C9" w:rsidP="006512C9">
      <w:pPr>
        <w:widowControl w:val="0"/>
        <w:numPr>
          <w:ilvl w:val="0"/>
          <w:numId w:val="13"/>
        </w:numPr>
        <w:tabs>
          <w:tab w:val="left" w:pos="1296"/>
        </w:tabs>
        <w:snapToGrid w:val="0"/>
        <w:spacing w:after="0" w:line="240" w:lineRule="auto"/>
        <w:ind w:left="567" w:hanging="567"/>
        <w:rPr>
          <w:rFonts w:ascii="Times New Roman" w:eastAsia="Times New Roman" w:hAnsi="Times New Roman" w:cs="Times New Roman"/>
          <w:bCs/>
          <w:color w:val="000000"/>
          <w:lang w:eastAsia="sl-SI"/>
        </w:rPr>
      </w:pPr>
      <w:r w:rsidRPr="00C32D87">
        <w:rPr>
          <w:rFonts w:ascii="Times New Roman" w:eastAsia="Times New Roman" w:hAnsi="Times New Roman" w:cs="Times New Roman"/>
          <w:bCs/>
          <w:color w:val="000000"/>
          <w:lang w:eastAsia="sl-SI"/>
        </w:rPr>
        <w:t>jeigu vartojate vaisto, vadinamo ciklosporinu (jo vartojama, pvz., po organo persodinimo);</w:t>
      </w:r>
    </w:p>
    <w:p w14:paraId="5EA0EE24" w14:textId="77777777" w:rsidR="006512C9" w:rsidRPr="006879EC" w:rsidRDefault="006512C9" w:rsidP="006512C9">
      <w:pPr>
        <w:widowControl w:val="0"/>
        <w:numPr>
          <w:ilvl w:val="0"/>
          <w:numId w:val="13"/>
        </w:numPr>
        <w:tabs>
          <w:tab w:val="left" w:pos="1296"/>
        </w:tabs>
        <w:autoSpaceDE w:val="0"/>
        <w:autoSpaceDN w:val="0"/>
        <w:adjustRightInd w:val="0"/>
        <w:snapToGrid w:val="0"/>
        <w:spacing w:after="0" w:line="240" w:lineRule="auto"/>
        <w:ind w:left="567" w:right="-2" w:hanging="567"/>
        <w:rPr>
          <w:rFonts w:ascii="Times New Roman" w:eastAsia="Times New Roman" w:hAnsi="Times New Roman" w:cs="Times New Roman"/>
          <w:color w:val="000000"/>
          <w:lang w:eastAsia="sl-SI"/>
        </w:rPr>
      </w:pPr>
      <w:r w:rsidRPr="00C32D87">
        <w:rPr>
          <w:rFonts w:ascii="Times New Roman" w:eastAsia="Times New Roman" w:hAnsi="Times New Roman" w:cs="Times New Roman"/>
        </w:rPr>
        <w:t>jeigu Jūs sergate cukriniu diabetu arba</w:t>
      </w:r>
      <w:r w:rsidRPr="006879EC">
        <w:rPr>
          <w:rFonts w:ascii="Times New Roman" w:eastAsia="Times New Roman" w:hAnsi="Times New Roman" w:cs="Times New Roman"/>
        </w:rPr>
        <w:t xml:space="preserve"> Jūsų inkstų veikla sutrikusi ir Jums skirtas kraujospūdį mažinantis vaistas, kurio sudėtyje yra aliskireno</w:t>
      </w:r>
      <w:r w:rsidRPr="006879EC">
        <w:rPr>
          <w:rFonts w:ascii="Times New Roman" w:eastAsia="Times New Roman" w:hAnsi="Times New Roman" w:cs="Times New Roman"/>
          <w:color w:val="000000"/>
          <w:lang w:eastAsia="sl-SI"/>
        </w:rPr>
        <w:t>.</w:t>
      </w:r>
    </w:p>
    <w:p w14:paraId="5EDCC76C" w14:textId="77777777" w:rsidR="006512C9" w:rsidRPr="006879EC" w:rsidRDefault="006512C9" w:rsidP="006512C9">
      <w:pPr>
        <w:widowControl w:val="0"/>
        <w:tabs>
          <w:tab w:val="left" w:pos="1296"/>
        </w:tabs>
        <w:snapToGrid w:val="0"/>
        <w:spacing w:after="0" w:line="240" w:lineRule="auto"/>
        <w:ind w:right="-2"/>
        <w:rPr>
          <w:rFonts w:ascii="Times New Roman" w:eastAsia="Times New Roman" w:hAnsi="Times New Roman" w:cs="Times New Roman"/>
        </w:rPr>
      </w:pPr>
    </w:p>
    <w:p w14:paraId="56DB6D19" w14:textId="77777777" w:rsidR="006512C9" w:rsidRPr="006879EC" w:rsidRDefault="006512C9" w:rsidP="006512C9">
      <w:pPr>
        <w:widowControl w:val="0"/>
        <w:tabs>
          <w:tab w:val="left" w:pos="1296"/>
        </w:tabs>
        <w:autoSpaceDE w:val="0"/>
        <w:autoSpaceDN w:val="0"/>
        <w:adjustRightInd w:val="0"/>
        <w:snapToGrid w:val="0"/>
        <w:spacing w:after="0" w:line="240" w:lineRule="auto"/>
        <w:rPr>
          <w:rFonts w:ascii="Times New Roman" w:eastAsia="Times New Roman" w:hAnsi="Times New Roman" w:cs="Times New Roman"/>
          <w:color w:val="000000"/>
          <w:lang w:eastAsia="sl-SI"/>
        </w:rPr>
      </w:pPr>
      <w:r w:rsidRPr="006879EC">
        <w:rPr>
          <w:rFonts w:ascii="Times New Roman" w:eastAsia="Times New Roman" w:hAnsi="Times New Roman" w:cs="Times New Roman"/>
          <w:color w:val="000000"/>
          <w:lang w:eastAsia="sl-SI"/>
        </w:rPr>
        <w:t xml:space="preserve">Jei bet kuri paminėta būklė Jums tinka (arba dėl to abejojate), </w:t>
      </w:r>
      <w:r w:rsidRPr="006879EC">
        <w:rPr>
          <w:rFonts w:ascii="Times New Roman" w:eastAsia="Times New Roman" w:hAnsi="Times New Roman" w:cs="Times New Roman"/>
          <w:b/>
          <w:bCs/>
          <w:color w:val="000000"/>
          <w:lang w:eastAsia="sl-SI"/>
        </w:rPr>
        <w:t>grįžkite atgal pas gydytoją ir su juo pasitarkite</w:t>
      </w:r>
      <w:r w:rsidRPr="006879EC">
        <w:rPr>
          <w:rFonts w:ascii="Times New Roman" w:eastAsia="Times New Roman" w:hAnsi="Times New Roman" w:cs="Times New Roman"/>
          <w:color w:val="000000"/>
          <w:lang w:eastAsia="sl-SI"/>
        </w:rPr>
        <w:t>.</w:t>
      </w:r>
    </w:p>
    <w:p w14:paraId="3AF54361" w14:textId="77777777" w:rsidR="006512C9" w:rsidRPr="006879EC" w:rsidRDefault="006512C9" w:rsidP="006512C9">
      <w:pPr>
        <w:widowControl w:val="0"/>
        <w:numPr>
          <w:ilvl w:val="12"/>
          <w:numId w:val="0"/>
        </w:numPr>
        <w:tabs>
          <w:tab w:val="left" w:pos="1296"/>
        </w:tabs>
        <w:snapToGrid w:val="0"/>
        <w:spacing w:after="0" w:line="240" w:lineRule="auto"/>
        <w:ind w:right="-2"/>
        <w:rPr>
          <w:rFonts w:ascii="Times New Roman" w:eastAsia="Times New Roman" w:hAnsi="Times New Roman" w:cs="Times New Roman"/>
        </w:rPr>
      </w:pPr>
    </w:p>
    <w:p w14:paraId="6E26BE45" w14:textId="77777777" w:rsidR="006512C9" w:rsidRPr="006879EC" w:rsidRDefault="006512C9" w:rsidP="006512C9">
      <w:pPr>
        <w:widowControl w:val="0"/>
        <w:tabs>
          <w:tab w:val="left" w:pos="567"/>
        </w:tabs>
        <w:snapToGrid w:val="0"/>
        <w:spacing w:after="0" w:line="240" w:lineRule="auto"/>
        <w:jc w:val="both"/>
        <w:outlineLvl w:val="3"/>
        <w:rPr>
          <w:rFonts w:ascii="Times New Roman" w:eastAsia="Times New Roman" w:hAnsi="Times New Roman" w:cs="Times New Roman"/>
          <w:b/>
          <w:bCs/>
          <w:lang w:eastAsia="x-none"/>
        </w:rPr>
      </w:pPr>
      <w:r w:rsidRPr="006879EC">
        <w:rPr>
          <w:rFonts w:ascii="Times New Roman" w:eastAsia="Times New Roman" w:hAnsi="Times New Roman" w:cs="Times New Roman"/>
          <w:b/>
          <w:bCs/>
          <w:lang w:eastAsia="x-none"/>
        </w:rPr>
        <w:t>Įspėjimai ir atsargumo priemonės</w:t>
      </w:r>
    </w:p>
    <w:p w14:paraId="5F5E5BB2" w14:textId="77777777" w:rsidR="006512C9" w:rsidRPr="006879EC" w:rsidRDefault="006512C9" w:rsidP="006512C9">
      <w:pPr>
        <w:widowControl w:val="0"/>
        <w:numPr>
          <w:ilvl w:val="12"/>
          <w:numId w:val="0"/>
        </w:numPr>
        <w:tabs>
          <w:tab w:val="left" w:pos="1296"/>
        </w:tabs>
        <w:snapToGrid w:val="0"/>
        <w:spacing w:after="0" w:line="240" w:lineRule="auto"/>
        <w:ind w:right="-2"/>
        <w:rPr>
          <w:rFonts w:ascii="Times New Roman" w:eastAsia="Times New Roman" w:hAnsi="Times New Roman" w:cs="Times New Roman"/>
        </w:rPr>
      </w:pPr>
      <w:r w:rsidRPr="006879EC">
        <w:rPr>
          <w:rFonts w:ascii="Times New Roman" w:eastAsia="Times New Roman" w:hAnsi="Times New Roman" w:cs="Times New Roman"/>
        </w:rPr>
        <w:t>Pasitarkite su gydytoju arba vaistininku, prieš pradėdami vartoti Ravalsyo:</w:t>
      </w:r>
    </w:p>
    <w:p w14:paraId="41F0949B" w14:textId="77777777" w:rsidR="006512C9" w:rsidRPr="006879EC" w:rsidRDefault="006512C9" w:rsidP="006512C9">
      <w:pPr>
        <w:widowControl w:val="0"/>
        <w:numPr>
          <w:ilvl w:val="0"/>
          <w:numId w:val="15"/>
        </w:numPr>
        <w:tabs>
          <w:tab w:val="clear" w:pos="1800"/>
        </w:tabs>
        <w:snapToGrid w:val="0"/>
        <w:spacing w:after="0" w:line="240" w:lineRule="auto"/>
        <w:ind w:left="567" w:hanging="567"/>
        <w:rPr>
          <w:rFonts w:ascii="Times New Roman" w:eastAsia="Times New Roman" w:hAnsi="Times New Roman" w:cs="Times New Roman"/>
          <w:color w:val="000000"/>
        </w:rPr>
      </w:pPr>
      <w:r w:rsidRPr="006879EC">
        <w:rPr>
          <w:rFonts w:ascii="Times New Roman" w:eastAsia="Times New Roman" w:hAnsi="Times New Roman" w:cs="Times New Roman"/>
          <w:bCs/>
          <w:color w:val="000000"/>
        </w:rPr>
        <w:lastRenderedPageBreak/>
        <w:t>jeigu yra inkstų sutrikimų arba esate gydomi dializėmis;</w:t>
      </w:r>
    </w:p>
    <w:p w14:paraId="4581C916" w14:textId="77777777" w:rsidR="006512C9" w:rsidRPr="006879EC" w:rsidRDefault="006512C9" w:rsidP="006512C9">
      <w:pPr>
        <w:widowControl w:val="0"/>
        <w:numPr>
          <w:ilvl w:val="0"/>
          <w:numId w:val="15"/>
        </w:numPr>
        <w:tabs>
          <w:tab w:val="clear" w:pos="1800"/>
        </w:tabs>
        <w:snapToGrid w:val="0"/>
        <w:spacing w:after="0" w:line="240" w:lineRule="auto"/>
        <w:ind w:left="567" w:hanging="567"/>
        <w:rPr>
          <w:rFonts w:ascii="Times New Roman" w:eastAsia="Times New Roman" w:hAnsi="Times New Roman" w:cs="Times New Roman"/>
          <w:color w:val="000000"/>
        </w:rPr>
      </w:pPr>
      <w:r w:rsidRPr="006879EC">
        <w:rPr>
          <w:rFonts w:ascii="Times New Roman" w:eastAsia="Times New Roman" w:hAnsi="Times New Roman" w:cs="Times New Roman"/>
          <w:bCs/>
          <w:color w:val="000000"/>
        </w:rPr>
        <w:t>jeigu yra kepenų sutrikimų;</w:t>
      </w:r>
    </w:p>
    <w:p w14:paraId="1F0C3579" w14:textId="77777777" w:rsidR="006512C9" w:rsidRPr="006879EC" w:rsidRDefault="006512C9" w:rsidP="006512C9">
      <w:pPr>
        <w:widowControl w:val="0"/>
        <w:numPr>
          <w:ilvl w:val="0"/>
          <w:numId w:val="15"/>
        </w:numPr>
        <w:tabs>
          <w:tab w:val="clear" w:pos="1800"/>
        </w:tabs>
        <w:snapToGrid w:val="0"/>
        <w:spacing w:after="0" w:line="240" w:lineRule="auto"/>
        <w:ind w:left="567" w:hanging="567"/>
        <w:rPr>
          <w:rFonts w:ascii="Times New Roman" w:eastAsia="Times New Roman" w:hAnsi="Times New Roman" w:cs="Times New Roman"/>
          <w:color w:val="000000"/>
        </w:rPr>
      </w:pPr>
      <w:r w:rsidRPr="006879EC">
        <w:rPr>
          <w:rFonts w:ascii="Times New Roman" w:eastAsia="Times New Roman" w:hAnsi="Times New Roman" w:cs="Times New Roman"/>
        </w:rPr>
        <w:t>jeigu kartojasi arba dėl neaiškios priežasties pasireiškia raumenų maudimas ar skausmas</w:t>
      </w:r>
      <w:r w:rsidRPr="006879EC">
        <w:rPr>
          <w:rFonts w:ascii="Times New Roman" w:eastAsia="Times New Roman" w:hAnsi="Times New Roman" w:cs="Times New Roman"/>
          <w:color w:val="000000"/>
        </w:rPr>
        <w:t>, Jums ar Jūsų kraujo giminaičiams yra buvę raumenų sutrikimų arba raumenų sutrikimų buvo pasireiškę vartojant kitokių cholesterolio kiekį mažinančių vaistų. Nedelsdami kreipkitės į gydytoją, jei Jums pasireikš neaiškių priežasčių sukeltas raumenų maudimas ar skausmas, ypač jei blogai jaučiatės ar karščiuojate;</w:t>
      </w:r>
    </w:p>
    <w:p w14:paraId="326C2CB0" w14:textId="77777777" w:rsidR="006512C9" w:rsidRPr="006879EC" w:rsidRDefault="006512C9" w:rsidP="006512C9">
      <w:pPr>
        <w:widowControl w:val="0"/>
        <w:numPr>
          <w:ilvl w:val="0"/>
          <w:numId w:val="15"/>
        </w:numPr>
        <w:tabs>
          <w:tab w:val="clear" w:pos="1800"/>
        </w:tabs>
        <w:snapToGrid w:val="0"/>
        <w:spacing w:after="0" w:line="240" w:lineRule="auto"/>
        <w:ind w:left="567" w:hanging="567"/>
        <w:rPr>
          <w:rFonts w:ascii="Times New Roman" w:eastAsia="Times New Roman" w:hAnsi="Times New Roman" w:cs="Times New Roman"/>
          <w:color w:val="000000"/>
        </w:rPr>
      </w:pPr>
      <w:r w:rsidRPr="006879EC">
        <w:rPr>
          <w:rFonts w:ascii="Times New Roman" w:eastAsia="Times New Roman" w:hAnsi="Times New Roman" w:cs="Times New Roman"/>
          <w:bCs/>
          <w:color w:val="000000"/>
        </w:rPr>
        <w:t>jeigu reguliariai dideliais kiekiais vartojate alkoholį;</w:t>
      </w:r>
    </w:p>
    <w:p w14:paraId="7AFB2B95" w14:textId="77777777" w:rsidR="006512C9" w:rsidRPr="006879EC" w:rsidRDefault="006512C9" w:rsidP="006512C9">
      <w:pPr>
        <w:widowControl w:val="0"/>
        <w:numPr>
          <w:ilvl w:val="0"/>
          <w:numId w:val="15"/>
        </w:numPr>
        <w:tabs>
          <w:tab w:val="clear" w:pos="1800"/>
        </w:tabs>
        <w:snapToGrid w:val="0"/>
        <w:spacing w:after="0" w:line="240" w:lineRule="auto"/>
        <w:ind w:left="567" w:hanging="567"/>
        <w:rPr>
          <w:rFonts w:ascii="Times New Roman" w:eastAsia="Times New Roman" w:hAnsi="Times New Roman" w:cs="Times New Roman"/>
          <w:color w:val="000000"/>
        </w:rPr>
      </w:pPr>
      <w:r w:rsidRPr="006879EC">
        <w:rPr>
          <w:rFonts w:ascii="Times New Roman" w:eastAsia="Times New Roman" w:hAnsi="Times New Roman" w:cs="Times New Roman"/>
          <w:bCs/>
          <w:color w:val="000000"/>
        </w:rPr>
        <w:t>jeigu Jūsų skydliaukės veikla yra sutrikusi;</w:t>
      </w:r>
    </w:p>
    <w:p w14:paraId="10C3F68E" w14:textId="77777777" w:rsidR="006512C9" w:rsidRPr="006879EC" w:rsidRDefault="006512C9" w:rsidP="006512C9">
      <w:pPr>
        <w:widowControl w:val="0"/>
        <w:numPr>
          <w:ilvl w:val="0"/>
          <w:numId w:val="15"/>
        </w:numPr>
        <w:tabs>
          <w:tab w:val="clear" w:pos="1800"/>
        </w:tabs>
        <w:snapToGrid w:val="0"/>
        <w:spacing w:after="0" w:line="240" w:lineRule="auto"/>
        <w:ind w:left="567" w:hanging="567"/>
        <w:rPr>
          <w:rFonts w:ascii="Times New Roman" w:eastAsia="Times New Roman" w:hAnsi="Times New Roman" w:cs="Times New Roman"/>
          <w:color w:val="000000"/>
        </w:rPr>
      </w:pPr>
      <w:r w:rsidRPr="006879EC">
        <w:rPr>
          <w:rFonts w:ascii="Times New Roman" w:eastAsia="Times New Roman" w:hAnsi="Times New Roman" w:cs="Times New Roman"/>
          <w:bCs/>
          <w:color w:val="000000"/>
        </w:rPr>
        <w:t>jei vartojate kitų cholesterolio kiekiui mažinti skirtų vaistų, vadinamų fibratais. Atidžiai perskaitykite šį pakuotės lapelį, net jei anksčiau vartojote kitokį vaistą nuo didelio cholesterolio kiekio;</w:t>
      </w:r>
    </w:p>
    <w:p w14:paraId="48D67024" w14:textId="77777777" w:rsidR="006512C9" w:rsidRPr="006879EC" w:rsidRDefault="006512C9" w:rsidP="006512C9">
      <w:pPr>
        <w:widowControl w:val="0"/>
        <w:numPr>
          <w:ilvl w:val="0"/>
          <w:numId w:val="15"/>
        </w:numPr>
        <w:tabs>
          <w:tab w:val="clear" w:pos="1800"/>
        </w:tabs>
        <w:snapToGrid w:val="0"/>
        <w:spacing w:after="0" w:line="240" w:lineRule="auto"/>
        <w:ind w:left="567" w:hanging="567"/>
        <w:rPr>
          <w:rFonts w:ascii="Times New Roman" w:eastAsia="Times New Roman" w:hAnsi="Times New Roman" w:cs="Times New Roman"/>
          <w:color w:val="000000"/>
        </w:rPr>
      </w:pPr>
      <w:r w:rsidRPr="006879EC">
        <w:rPr>
          <w:rFonts w:ascii="Times New Roman" w:eastAsia="Times New Roman" w:hAnsi="Times New Roman" w:cs="Times New Roman"/>
          <w:bCs/>
          <w:color w:val="000000"/>
        </w:rPr>
        <w:t xml:space="preserve">jeigu vartojate vaistų nuo ŽIV infekcijos, pvz., </w:t>
      </w:r>
      <w:r w:rsidRPr="006879EC">
        <w:rPr>
          <w:rFonts w:ascii="Times New Roman" w:eastAsia="Times New Roman" w:hAnsi="Times New Roman" w:cs="Times New Roman"/>
          <w:color w:val="000000"/>
        </w:rPr>
        <w:t xml:space="preserve">ritonaviro su lopinaviru ir (arba) atazanaviru (žr. poskyrį </w:t>
      </w:r>
      <w:r w:rsidRPr="006879EC">
        <w:rPr>
          <w:rFonts w:ascii="Times New Roman" w:eastAsia="Times New Roman" w:hAnsi="Times New Roman" w:cs="Times New Roman"/>
          <w:color w:val="000000"/>
          <w:lang w:eastAsia="sl-SI"/>
        </w:rPr>
        <w:t>„</w:t>
      </w:r>
      <w:r w:rsidRPr="006879EC">
        <w:rPr>
          <w:rFonts w:ascii="Times New Roman" w:eastAsia="Times New Roman" w:hAnsi="Times New Roman" w:cs="Times New Roman"/>
          <w:color w:val="000000"/>
        </w:rPr>
        <w:t>Kiti vaistai ir Ravalsyo“);</w:t>
      </w:r>
    </w:p>
    <w:p w14:paraId="6598E4A6" w14:textId="77777777" w:rsidR="006512C9" w:rsidRPr="006879EC" w:rsidRDefault="006512C9" w:rsidP="006512C9">
      <w:pPr>
        <w:widowControl w:val="0"/>
        <w:numPr>
          <w:ilvl w:val="0"/>
          <w:numId w:val="15"/>
        </w:numPr>
        <w:tabs>
          <w:tab w:val="clear" w:pos="1800"/>
        </w:tabs>
        <w:snapToGrid w:val="0"/>
        <w:spacing w:after="0" w:line="240" w:lineRule="auto"/>
        <w:ind w:left="567" w:hanging="567"/>
        <w:rPr>
          <w:rFonts w:ascii="Times New Roman" w:eastAsia="Times New Roman" w:hAnsi="Times New Roman" w:cs="Times New Roman"/>
          <w:color w:val="000000"/>
        </w:rPr>
      </w:pPr>
      <w:r w:rsidRPr="006879EC">
        <w:rPr>
          <w:rFonts w:ascii="Times New Roman" w:eastAsia="Times New Roman" w:hAnsi="Times New Roman" w:cs="Times New Roman"/>
          <w:bCs/>
          <w:color w:val="000000"/>
        </w:rPr>
        <w:t>jeigu esate vyresnis kaip 70 metų</w:t>
      </w:r>
      <w:r w:rsidRPr="006879EC">
        <w:rPr>
          <w:rFonts w:ascii="Times New Roman" w:eastAsia="Times New Roman" w:hAnsi="Times New Roman" w:cs="Times New Roman"/>
          <w:color w:val="000000"/>
        </w:rPr>
        <w:t xml:space="preserve"> (gydytojas turės parinkti Jums tinkančią pradinę Ravalsyo dozę);</w:t>
      </w:r>
    </w:p>
    <w:p w14:paraId="3588B0C3" w14:textId="77777777" w:rsidR="006512C9" w:rsidRPr="006879EC" w:rsidRDefault="006512C9" w:rsidP="006512C9">
      <w:pPr>
        <w:widowControl w:val="0"/>
        <w:numPr>
          <w:ilvl w:val="0"/>
          <w:numId w:val="15"/>
        </w:numPr>
        <w:tabs>
          <w:tab w:val="clear" w:pos="1800"/>
        </w:tabs>
        <w:snapToGrid w:val="0"/>
        <w:spacing w:after="0" w:line="240" w:lineRule="auto"/>
        <w:ind w:left="567" w:hanging="567"/>
        <w:rPr>
          <w:rFonts w:ascii="Times New Roman" w:eastAsia="Times New Roman" w:hAnsi="Times New Roman" w:cs="Times New Roman"/>
          <w:color w:val="000000"/>
        </w:rPr>
      </w:pPr>
      <w:r w:rsidRPr="006879EC">
        <w:rPr>
          <w:rFonts w:ascii="Times New Roman" w:eastAsia="Times New Roman" w:hAnsi="Times New Roman" w:cs="Times New Roman"/>
          <w:bCs/>
          <w:color w:val="000000"/>
        </w:rPr>
        <w:t>jeigu yra sunkus kvėpavimo nepakankamumas;</w:t>
      </w:r>
    </w:p>
    <w:p w14:paraId="57F1F75D" w14:textId="77777777" w:rsidR="006512C9" w:rsidRPr="006879EC" w:rsidRDefault="006512C9" w:rsidP="006512C9">
      <w:pPr>
        <w:widowControl w:val="0"/>
        <w:numPr>
          <w:ilvl w:val="0"/>
          <w:numId w:val="15"/>
        </w:numPr>
        <w:tabs>
          <w:tab w:val="clear" w:pos="1800"/>
        </w:tabs>
        <w:snapToGrid w:val="0"/>
        <w:spacing w:after="0" w:line="240" w:lineRule="auto"/>
        <w:ind w:left="567" w:hanging="567"/>
        <w:rPr>
          <w:rFonts w:ascii="Times New Roman" w:eastAsia="Times New Roman" w:hAnsi="Times New Roman" w:cs="Times New Roman"/>
          <w:color w:val="000000"/>
        </w:rPr>
      </w:pPr>
      <w:r w:rsidRPr="006879EC">
        <w:rPr>
          <w:rFonts w:ascii="Times New Roman" w:eastAsia="Times New Roman" w:hAnsi="Times New Roman" w:cs="Times New Roman"/>
          <w:bCs/>
          <w:color w:val="000000"/>
        </w:rPr>
        <w:t>jeigu esate azijietis (japonas, kinas, filipinietis, vietnamietis, korėjietis ar indas) (</w:t>
      </w:r>
      <w:r w:rsidRPr="006879EC">
        <w:rPr>
          <w:rFonts w:ascii="Times New Roman" w:eastAsia="Times New Roman" w:hAnsi="Times New Roman" w:cs="Times New Roman"/>
          <w:color w:val="000000"/>
        </w:rPr>
        <w:t>gydytojas turės parinkti Jums tinkančią pradinę Ravalsyo dozę);</w:t>
      </w:r>
    </w:p>
    <w:p w14:paraId="78AB9268" w14:textId="77777777" w:rsidR="006512C9" w:rsidRPr="006879EC" w:rsidRDefault="006512C9" w:rsidP="006512C9">
      <w:pPr>
        <w:widowControl w:val="0"/>
        <w:numPr>
          <w:ilvl w:val="0"/>
          <w:numId w:val="15"/>
        </w:numPr>
        <w:tabs>
          <w:tab w:val="clear" w:pos="1800"/>
        </w:tabs>
        <w:snapToGrid w:val="0"/>
        <w:spacing w:after="0" w:line="240" w:lineRule="auto"/>
        <w:ind w:left="567" w:hanging="567"/>
        <w:rPr>
          <w:rFonts w:ascii="Times New Roman" w:eastAsia="Times New Roman" w:hAnsi="Times New Roman" w:cs="Times New Roman"/>
          <w:color w:val="000000"/>
        </w:rPr>
      </w:pPr>
      <w:r w:rsidRPr="006879EC">
        <w:rPr>
          <w:rFonts w:ascii="Times New Roman" w:eastAsia="Times New Roman" w:hAnsi="Times New Roman" w:cs="Times New Roman"/>
        </w:rPr>
        <w:t>jeigu yra inksto arterijos susiaurėjimas;</w:t>
      </w:r>
    </w:p>
    <w:p w14:paraId="691CA800" w14:textId="77777777" w:rsidR="006512C9" w:rsidRPr="006879EC" w:rsidRDefault="006512C9" w:rsidP="006512C9">
      <w:pPr>
        <w:widowControl w:val="0"/>
        <w:numPr>
          <w:ilvl w:val="0"/>
          <w:numId w:val="15"/>
        </w:numPr>
        <w:tabs>
          <w:tab w:val="clear" w:pos="1800"/>
        </w:tabs>
        <w:snapToGrid w:val="0"/>
        <w:spacing w:after="0" w:line="240" w:lineRule="auto"/>
        <w:ind w:left="567" w:hanging="567"/>
        <w:rPr>
          <w:rFonts w:ascii="Times New Roman" w:eastAsia="Times New Roman" w:hAnsi="Times New Roman" w:cs="Times New Roman"/>
          <w:color w:val="000000"/>
        </w:rPr>
      </w:pPr>
      <w:r w:rsidRPr="006879EC">
        <w:rPr>
          <w:rFonts w:ascii="Times New Roman" w:eastAsia="Times New Roman" w:hAnsi="Times New Roman" w:cs="Times New Roman"/>
        </w:rPr>
        <w:t>jeigu Jums neseniai buvo atlikta inksto transplantacija (persodintas naujas inkstas);</w:t>
      </w:r>
    </w:p>
    <w:p w14:paraId="0B65EA89" w14:textId="77777777" w:rsidR="006512C9" w:rsidRPr="006879EC" w:rsidRDefault="006512C9" w:rsidP="006512C9">
      <w:pPr>
        <w:widowControl w:val="0"/>
        <w:numPr>
          <w:ilvl w:val="0"/>
          <w:numId w:val="15"/>
        </w:numPr>
        <w:tabs>
          <w:tab w:val="clear" w:pos="1800"/>
        </w:tabs>
        <w:snapToGrid w:val="0"/>
        <w:spacing w:after="0" w:line="240" w:lineRule="auto"/>
        <w:ind w:left="567" w:hanging="567"/>
        <w:rPr>
          <w:rFonts w:ascii="Times New Roman" w:eastAsia="Times New Roman" w:hAnsi="Times New Roman" w:cs="Times New Roman"/>
          <w:color w:val="000000"/>
        </w:rPr>
      </w:pPr>
      <w:r w:rsidRPr="006879EC">
        <w:rPr>
          <w:rFonts w:ascii="Times New Roman" w:eastAsia="Times New Roman" w:hAnsi="Times New Roman" w:cs="Times New Roman"/>
          <w:color w:val="000000"/>
        </w:rPr>
        <w:t>jeigu esate gydomi po širdies priepuolio ar širdies nepakankamumo (gydytojas gali norėti patikrinti Jūsų inkstų funkciją);</w:t>
      </w:r>
    </w:p>
    <w:p w14:paraId="5FE337C6" w14:textId="77777777" w:rsidR="006512C9" w:rsidRPr="006879EC" w:rsidRDefault="006512C9" w:rsidP="006512C9">
      <w:pPr>
        <w:widowControl w:val="0"/>
        <w:numPr>
          <w:ilvl w:val="0"/>
          <w:numId w:val="15"/>
        </w:numPr>
        <w:tabs>
          <w:tab w:val="clear" w:pos="1800"/>
        </w:tabs>
        <w:snapToGrid w:val="0"/>
        <w:spacing w:after="0" w:line="240" w:lineRule="auto"/>
        <w:ind w:left="567" w:hanging="567"/>
        <w:rPr>
          <w:rFonts w:ascii="Times New Roman" w:eastAsia="Times New Roman" w:hAnsi="Times New Roman" w:cs="Times New Roman"/>
          <w:color w:val="000000"/>
        </w:rPr>
      </w:pPr>
      <w:r w:rsidRPr="006879EC">
        <w:rPr>
          <w:rFonts w:ascii="Times New Roman" w:eastAsia="Times New Roman" w:hAnsi="Times New Roman" w:cs="Times New Roman"/>
          <w:color w:val="000000"/>
        </w:rPr>
        <w:t>jeigu sergate sunkia širdies liga (kitokia nei širdies nepakankamumas ar širdies priepuolis);</w:t>
      </w:r>
    </w:p>
    <w:p w14:paraId="2ADF9500" w14:textId="77777777" w:rsidR="006512C9" w:rsidRPr="006879EC" w:rsidRDefault="006512C9" w:rsidP="006512C9">
      <w:pPr>
        <w:widowControl w:val="0"/>
        <w:numPr>
          <w:ilvl w:val="0"/>
          <w:numId w:val="15"/>
        </w:numPr>
        <w:tabs>
          <w:tab w:val="clear" w:pos="1800"/>
        </w:tabs>
        <w:snapToGrid w:val="0"/>
        <w:spacing w:after="0" w:line="240" w:lineRule="auto"/>
        <w:ind w:left="567" w:hanging="567"/>
        <w:rPr>
          <w:rFonts w:ascii="Times New Roman" w:eastAsia="Times New Roman" w:hAnsi="Times New Roman" w:cs="Times New Roman"/>
          <w:color w:val="000000"/>
        </w:rPr>
      </w:pPr>
      <w:r w:rsidRPr="006879EC">
        <w:rPr>
          <w:rFonts w:ascii="Times New Roman" w:eastAsia="Times New Roman" w:hAnsi="Times New Roman" w:cs="Times New Roman"/>
          <w:color w:val="000000"/>
        </w:rPr>
        <w:t>jeigu vartojant kitokio vaisto (įskaitant angiotenziną konvertuojančio fermento (AKF) inhibitorius) buvo pasireiškęs alerginės reakcijos, vadinamos angioneurozine edema, sukeltas liežuvio ar veido patinimas, apie tai pasakykite gydytojui. Jei tokių simptomų pasireikš vartojant Ravalsyo, nutraukite jo vartojimą ir niekada nebeatnaujinkite. Taip pat žr. 4</w:t>
      </w:r>
      <w:r>
        <w:rPr>
          <w:rFonts w:ascii="Times New Roman" w:eastAsia="Times New Roman" w:hAnsi="Times New Roman" w:cs="Times New Roman"/>
          <w:color w:val="000000"/>
        </w:rPr>
        <w:t> </w:t>
      </w:r>
      <w:r w:rsidRPr="006879EC">
        <w:rPr>
          <w:rFonts w:ascii="Times New Roman" w:eastAsia="Times New Roman" w:hAnsi="Times New Roman" w:cs="Times New Roman"/>
          <w:color w:val="000000"/>
        </w:rPr>
        <w:t xml:space="preserve">skyrių </w:t>
      </w:r>
      <w:r w:rsidRPr="006879EC">
        <w:rPr>
          <w:rFonts w:ascii="Times New Roman" w:eastAsia="Times New Roman" w:hAnsi="Times New Roman" w:cs="Times New Roman"/>
          <w:color w:val="000000"/>
          <w:lang w:eastAsia="sl-SI"/>
        </w:rPr>
        <w:t>„</w:t>
      </w:r>
      <w:r w:rsidRPr="006879EC">
        <w:rPr>
          <w:rFonts w:ascii="Times New Roman" w:eastAsia="Times New Roman" w:hAnsi="Times New Roman" w:cs="Times New Roman"/>
          <w:color w:val="000000"/>
        </w:rPr>
        <w:t>Galimas šalutinis poveikis“;</w:t>
      </w:r>
    </w:p>
    <w:p w14:paraId="5E63F452" w14:textId="77777777" w:rsidR="006512C9" w:rsidRPr="006879EC" w:rsidRDefault="006512C9" w:rsidP="006512C9">
      <w:pPr>
        <w:widowControl w:val="0"/>
        <w:numPr>
          <w:ilvl w:val="0"/>
          <w:numId w:val="15"/>
        </w:numPr>
        <w:tabs>
          <w:tab w:val="clear" w:pos="1800"/>
        </w:tabs>
        <w:snapToGrid w:val="0"/>
        <w:spacing w:after="0" w:line="240" w:lineRule="auto"/>
        <w:ind w:left="567" w:hanging="567"/>
        <w:rPr>
          <w:rFonts w:ascii="Times New Roman" w:eastAsia="Times New Roman" w:hAnsi="Times New Roman" w:cs="Times New Roman"/>
          <w:color w:val="000000"/>
        </w:rPr>
      </w:pPr>
      <w:r w:rsidRPr="006879EC">
        <w:rPr>
          <w:rFonts w:ascii="Times New Roman" w:eastAsia="Times New Roman" w:hAnsi="Times New Roman" w:cs="Times New Roman"/>
          <w:color w:val="000000"/>
        </w:rPr>
        <w:t>jeigu vartojate kalio kiekį kraujyje didinančių vaistų. Tokie vaistai yra kalio papildai ar druskų pakaitalai, kuriuose yra kalio, kalį organizme sulaikantys šlapimo išsiskyrimą skatinantys vaistai ir heparinas. Gali reikėti reguliariai tirti kalio kiekį Jūsų kraujyje;</w:t>
      </w:r>
    </w:p>
    <w:p w14:paraId="3BA0C707" w14:textId="77777777" w:rsidR="006512C9" w:rsidRPr="006879EC" w:rsidRDefault="006512C9" w:rsidP="006512C9">
      <w:pPr>
        <w:widowControl w:val="0"/>
        <w:numPr>
          <w:ilvl w:val="0"/>
          <w:numId w:val="15"/>
        </w:numPr>
        <w:tabs>
          <w:tab w:val="clear" w:pos="1800"/>
        </w:tabs>
        <w:snapToGrid w:val="0"/>
        <w:spacing w:after="0" w:line="240" w:lineRule="auto"/>
        <w:ind w:left="567" w:hanging="567"/>
        <w:rPr>
          <w:rFonts w:ascii="Times New Roman" w:eastAsia="Times New Roman" w:hAnsi="Times New Roman" w:cs="Times New Roman"/>
          <w:color w:val="000000"/>
        </w:rPr>
      </w:pPr>
      <w:r w:rsidRPr="006879EC">
        <w:rPr>
          <w:rFonts w:ascii="Times New Roman" w:eastAsia="Times New Roman" w:hAnsi="Times New Roman" w:cs="Times New Roman"/>
          <w:color w:val="000000"/>
        </w:rPr>
        <w:t>jeigu sergate aldosteronizmu. Tai yra liga, kuria sergant antinksčiai gamina per daug hormono aldosterono. Jei sergate šia liga, Jums Ravalsyo vartoti nerekomenduojama;</w:t>
      </w:r>
    </w:p>
    <w:p w14:paraId="22003E32" w14:textId="77777777" w:rsidR="006512C9" w:rsidRPr="006879EC" w:rsidRDefault="006512C9" w:rsidP="006512C9">
      <w:pPr>
        <w:widowControl w:val="0"/>
        <w:numPr>
          <w:ilvl w:val="0"/>
          <w:numId w:val="15"/>
        </w:numPr>
        <w:tabs>
          <w:tab w:val="clear" w:pos="1800"/>
        </w:tabs>
        <w:snapToGrid w:val="0"/>
        <w:spacing w:after="0" w:line="240" w:lineRule="auto"/>
        <w:ind w:left="567" w:hanging="567"/>
        <w:rPr>
          <w:rFonts w:ascii="Times New Roman" w:eastAsia="Times New Roman" w:hAnsi="Times New Roman" w:cs="Times New Roman"/>
          <w:color w:val="000000"/>
        </w:rPr>
      </w:pPr>
      <w:r w:rsidRPr="006879EC">
        <w:rPr>
          <w:rFonts w:ascii="Times New Roman" w:eastAsia="Times New Roman" w:hAnsi="Times New Roman" w:cs="Times New Roman"/>
          <w:color w:val="000000"/>
        </w:rPr>
        <w:t>jeigu dėl viduriavimo, vėmimo ar didelių šlapimo išsiskyrimą skatinančių vaistų (diuretikų) dozių vartojimo organizme trūksta skysčių (yra dehidratacija);</w:t>
      </w:r>
    </w:p>
    <w:p w14:paraId="7E5ED828" w14:textId="77777777" w:rsidR="006512C9" w:rsidRPr="006879EC" w:rsidRDefault="006512C9" w:rsidP="006512C9">
      <w:pPr>
        <w:widowControl w:val="0"/>
        <w:numPr>
          <w:ilvl w:val="0"/>
          <w:numId w:val="15"/>
        </w:numPr>
        <w:tabs>
          <w:tab w:val="clear" w:pos="1800"/>
        </w:tabs>
        <w:snapToGrid w:val="0"/>
        <w:spacing w:after="0" w:line="240" w:lineRule="auto"/>
        <w:ind w:left="567" w:hanging="567"/>
        <w:rPr>
          <w:rFonts w:ascii="Times New Roman" w:eastAsia="Times New Roman" w:hAnsi="Times New Roman" w:cs="Times New Roman"/>
          <w:color w:val="000000"/>
        </w:rPr>
      </w:pPr>
      <w:r w:rsidRPr="006879EC">
        <w:rPr>
          <w:rFonts w:ascii="Times New Roman" w:eastAsia="Times New Roman" w:hAnsi="Times New Roman" w:cs="Times New Roman"/>
          <w:color w:val="000000"/>
        </w:rPr>
        <w:t>jeigu vartojate kurį nors iš šių vaistų padidėjusiam kraujospūdžiui gydyti:</w:t>
      </w:r>
    </w:p>
    <w:p w14:paraId="17976820" w14:textId="77777777" w:rsidR="006512C9" w:rsidRPr="006879EC" w:rsidRDefault="006512C9" w:rsidP="006512C9">
      <w:pPr>
        <w:widowControl w:val="0"/>
        <w:numPr>
          <w:ilvl w:val="1"/>
          <w:numId w:val="17"/>
        </w:numPr>
        <w:tabs>
          <w:tab w:val="clear" w:pos="1440"/>
        </w:tabs>
        <w:autoSpaceDE w:val="0"/>
        <w:autoSpaceDN w:val="0"/>
        <w:adjustRightInd w:val="0"/>
        <w:snapToGrid w:val="0"/>
        <w:spacing w:after="0" w:line="240" w:lineRule="auto"/>
        <w:ind w:left="1134" w:hanging="567"/>
        <w:rPr>
          <w:rFonts w:ascii="Times New Roman" w:eastAsia="SimSun" w:hAnsi="Times New Roman" w:cs="Times New Roman"/>
          <w:color w:val="000000"/>
          <w:lang w:eastAsia="zh-CN"/>
        </w:rPr>
      </w:pPr>
      <w:r w:rsidRPr="006879EC">
        <w:rPr>
          <w:rFonts w:ascii="Times New Roman" w:eastAsia="SimSun" w:hAnsi="Times New Roman" w:cs="Times New Roman"/>
          <w:color w:val="000000"/>
          <w:lang w:eastAsia="zh-CN"/>
        </w:rPr>
        <w:t>AKF inhibitorių (pavyzdžiui, enalaprilį, lizinoprilį, ramiprilį), ypač jei turite su diabetu susijusių inkstų sutrikimų;</w:t>
      </w:r>
    </w:p>
    <w:p w14:paraId="26825530" w14:textId="77777777" w:rsidR="006512C9" w:rsidRPr="006879EC" w:rsidRDefault="006512C9" w:rsidP="006512C9">
      <w:pPr>
        <w:widowControl w:val="0"/>
        <w:numPr>
          <w:ilvl w:val="1"/>
          <w:numId w:val="17"/>
        </w:numPr>
        <w:tabs>
          <w:tab w:val="clear" w:pos="1440"/>
        </w:tabs>
        <w:autoSpaceDE w:val="0"/>
        <w:autoSpaceDN w:val="0"/>
        <w:adjustRightInd w:val="0"/>
        <w:snapToGrid w:val="0"/>
        <w:spacing w:after="0" w:line="240" w:lineRule="auto"/>
        <w:ind w:left="1134" w:hanging="567"/>
        <w:rPr>
          <w:rFonts w:ascii="Times New Roman" w:eastAsia="SimSun" w:hAnsi="Times New Roman" w:cs="Times New Roman"/>
          <w:color w:val="000000"/>
          <w:lang w:eastAsia="zh-CN"/>
        </w:rPr>
      </w:pPr>
      <w:r w:rsidRPr="006879EC">
        <w:rPr>
          <w:rFonts w:ascii="Times New Roman" w:eastAsia="SimSun" w:hAnsi="Times New Roman" w:cs="Times New Roman"/>
          <w:color w:val="000000"/>
          <w:lang w:eastAsia="zh-CN"/>
        </w:rPr>
        <w:t>aliskireną;</w:t>
      </w:r>
    </w:p>
    <w:p w14:paraId="710AE9CD" w14:textId="77777777" w:rsidR="006512C9" w:rsidRPr="006879EC" w:rsidRDefault="006512C9" w:rsidP="006512C9">
      <w:pPr>
        <w:widowControl w:val="0"/>
        <w:numPr>
          <w:ilvl w:val="1"/>
          <w:numId w:val="17"/>
        </w:numPr>
        <w:tabs>
          <w:tab w:val="clear" w:pos="1440"/>
        </w:tabs>
        <w:autoSpaceDE w:val="0"/>
        <w:autoSpaceDN w:val="0"/>
        <w:adjustRightInd w:val="0"/>
        <w:snapToGrid w:val="0"/>
        <w:spacing w:after="0" w:line="240" w:lineRule="auto"/>
        <w:ind w:left="567" w:hanging="567"/>
        <w:rPr>
          <w:rFonts w:ascii="Times New Roman" w:eastAsia="SimSun" w:hAnsi="Times New Roman" w:cs="Times New Roman"/>
          <w:color w:val="000000"/>
          <w:lang w:eastAsia="zh-CN"/>
        </w:rPr>
      </w:pPr>
      <w:r w:rsidRPr="006879EC">
        <w:rPr>
          <w:rFonts w:ascii="Times New Roman" w:eastAsia="Calibri" w:hAnsi="Times New Roman" w:cs="Times New Roman"/>
          <w:color w:val="000000"/>
          <w:lang w:eastAsia="zh-CN"/>
        </w:rPr>
        <w:t>jeigu vartojate AKF inhibitorių kartu su tam tikrais kitais vaistais, skirtais širdies nepakankamumui gydyti ir vadinamais mineralokortikoidinių receptorių antagonistais (MRA) (pvz., spironolaktonu, eplerenonu) arba beta adrenoblokatoriais (pvz., metoprololiu);</w:t>
      </w:r>
    </w:p>
    <w:p w14:paraId="4AB855BB" w14:textId="77777777" w:rsidR="006512C9" w:rsidRDefault="006512C9" w:rsidP="006512C9">
      <w:pPr>
        <w:widowControl w:val="0"/>
        <w:numPr>
          <w:ilvl w:val="1"/>
          <w:numId w:val="17"/>
        </w:numPr>
        <w:tabs>
          <w:tab w:val="clear" w:pos="1440"/>
        </w:tabs>
        <w:autoSpaceDE w:val="0"/>
        <w:autoSpaceDN w:val="0"/>
        <w:adjustRightInd w:val="0"/>
        <w:snapToGrid w:val="0"/>
        <w:spacing w:after="0" w:line="240" w:lineRule="auto"/>
        <w:ind w:left="567" w:hanging="567"/>
        <w:rPr>
          <w:rFonts w:ascii="Times New Roman" w:eastAsia="SimSun" w:hAnsi="Times New Roman" w:cs="Times New Roman"/>
          <w:color w:val="000000"/>
          <w:lang w:eastAsia="zh-CN"/>
        </w:rPr>
      </w:pPr>
      <w:r w:rsidRPr="006879EC">
        <w:rPr>
          <w:rFonts w:ascii="Times New Roman" w:eastAsia="SimSun" w:hAnsi="Times New Roman" w:cs="Times New Roman"/>
          <w:color w:val="000000"/>
          <w:lang w:eastAsia="zh-CN"/>
        </w:rPr>
        <w:t>jeigu vartojate arba paskutinių 7 dienų laikotarpiu vartojote geriamosios ar injekuojamosios fuzido rūgšties (vaisto nuo bakterijų sukeltos infekcinės ligos). Fuzido rūgšties ir Ravalsyo derinys gali sukelti sunkių raumenų sutrikimų (rabdomiolizę)</w:t>
      </w:r>
      <w:r>
        <w:rPr>
          <w:rFonts w:ascii="Times New Roman" w:eastAsia="SimSun" w:hAnsi="Times New Roman" w:cs="Times New Roman"/>
          <w:color w:val="000000"/>
          <w:lang w:eastAsia="zh-CN"/>
        </w:rPr>
        <w:t>;</w:t>
      </w:r>
    </w:p>
    <w:p w14:paraId="746B62C4" w14:textId="77777777" w:rsidR="00BD38EE" w:rsidRPr="00BD38EE" w:rsidRDefault="006512C9" w:rsidP="006512C9">
      <w:pPr>
        <w:pStyle w:val="Sraopastraipa"/>
        <w:numPr>
          <w:ilvl w:val="1"/>
          <w:numId w:val="17"/>
        </w:numPr>
        <w:tabs>
          <w:tab w:val="clear" w:pos="1440"/>
        </w:tabs>
        <w:ind w:left="567" w:hanging="567"/>
        <w:rPr>
          <w:rFonts w:ascii="Times New Roman" w:eastAsia="SimSun" w:hAnsi="Times New Roman" w:cs="Times New Roman"/>
          <w:color w:val="000000"/>
          <w:lang w:eastAsia="zh-CN"/>
        </w:rPr>
      </w:pPr>
      <w:r w:rsidRPr="004418F2">
        <w:rPr>
          <w:rFonts w:ascii="Times New Roman" w:eastAsia="SimSun" w:hAnsi="Times New Roman" w:cs="Times New Roman"/>
          <w:color w:val="000000"/>
          <w:lang w:eastAsia="zh-CN"/>
        </w:rPr>
        <w:t xml:space="preserve">jeigu Jums pavartojus rosuvastatino ar vaistų </w:t>
      </w:r>
      <w:r>
        <w:rPr>
          <w:rFonts w:ascii="Times New Roman" w:eastAsia="SimSun" w:hAnsi="Times New Roman" w:cs="Times New Roman"/>
          <w:color w:val="000000"/>
          <w:lang w:eastAsia="zh-CN"/>
        </w:rPr>
        <w:t>panašių į</w:t>
      </w:r>
      <w:r w:rsidRPr="004418F2">
        <w:rPr>
          <w:rFonts w:ascii="Times New Roman" w:eastAsia="SimSun" w:hAnsi="Times New Roman" w:cs="Times New Roman"/>
          <w:color w:val="000000"/>
          <w:lang w:eastAsia="zh-CN"/>
        </w:rPr>
        <w:t xml:space="preserve"> rosuvastatin</w:t>
      </w:r>
      <w:r>
        <w:rPr>
          <w:rFonts w:ascii="Times New Roman" w:eastAsia="SimSun" w:hAnsi="Times New Roman" w:cs="Times New Roman"/>
          <w:color w:val="000000"/>
          <w:lang w:eastAsia="zh-CN"/>
        </w:rPr>
        <w:t>ą</w:t>
      </w:r>
      <w:r w:rsidRPr="004418F2">
        <w:rPr>
          <w:rFonts w:ascii="Times New Roman" w:eastAsia="SimSun" w:hAnsi="Times New Roman" w:cs="Times New Roman"/>
          <w:color w:val="000000"/>
          <w:lang w:eastAsia="zh-CN"/>
        </w:rPr>
        <w:t xml:space="preserve"> buvo atsiradęs sunkus odos </w:t>
      </w:r>
      <w:r w:rsidRPr="00BD38EE">
        <w:rPr>
          <w:rFonts w:ascii="Times New Roman" w:eastAsia="SimSun" w:hAnsi="Times New Roman" w:cs="Times New Roman"/>
          <w:color w:val="000000"/>
          <w:lang w:eastAsia="zh-CN"/>
        </w:rPr>
        <w:t>išbėrimas ar lupimasis, pūslių atsiradimas ir (arba) burnos išopėjimas</w:t>
      </w:r>
      <w:r w:rsidR="00BD38EE" w:rsidRPr="00BD38EE">
        <w:rPr>
          <w:rFonts w:ascii="Times New Roman" w:eastAsia="SimSun" w:hAnsi="Times New Roman" w:cs="Times New Roman"/>
          <w:color w:val="000000"/>
          <w:lang w:eastAsia="zh-CN"/>
        </w:rPr>
        <w:t>;</w:t>
      </w:r>
    </w:p>
    <w:p w14:paraId="1CBDD54E" w14:textId="240F820E" w:rsidR="006512C9" w:rsidRPr="00BD38EE" w:rsidRDefault="00BD38EE" w:rsidP="006512C9">
      <w:pPr>
        <w:pStyle w:val="Sraopastraipa"/>
        <w:numPr>
          <w:ilvl w:val="1"/>
          <w:numId w:val="17"/>
        </w:numPr>
        <w:tabs>
          <w:tab w:val="clear" w:pos="1440"/>
        </w:tabs>
        <w:ind w:left="567" w:hanging="567"/>
        <w:rPr>
          <w:rFonts w:ascii="Times New Roman" w:eastAsia="SimSun" w:hAnsi="Times New Roman" w:cs="Times New Roman"/>
          <w:color w:val="000000"/>
          <w:lang w:eastAsia="zh-CN"/>
        </w:rPr>
      </w:pPr>
      <w:r w:rsidRPr="00654883">
        <w:rPr>
          <w:rFonts w:ascii="Times New Roman" w:hAnsi="Times New Roman" w:cs="Times New Roman"/>
        </w:rPr>
        <w:t>jeigu sergate arba sirgote miastenija (liga, sukeliančia bendrą raumenų silpnumą, įskaitant kai kuriais atvejais, kvėpuojant naudojamus raumenis) arba akių miastenija (liga, sukeliančia akių raumenų silpnumą), nes statinai kartais gali sukelti miasteniją arba pasunkinti ligą (žr. 4 skyrių).</w:t>
      </w:r>
    </w:p>
    <w:p w14:paraId="39ACDA2B"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color w:val="000000"/>
        </w:rPr>
      </w:pPr>
    </w:p>
    <w:p w14:paraId="373A6C61"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color w:val="000000"/>
        </w:rPr>
      </w:pPr>
      <w:r w:rsidRPr="006879EC">
        <w:rPr>
          <w:rFonts w:ascii="Times New Roman" w:eastAsia="Times New Roman" w:hAnsi="Times New Roman" w:cs="Times New Roman"/>
          <w:color w:val="000000"/>
        </w:rPr>
        <w:t>Nedideliam skaičiui žmonių statinai gali pažeisti kepenis. Tai patvirtinama paprastu tyrimu, nustatant kepenų fermentų aktyvumo padidėjimą kraujyje. Dėl šios priežasties gydytojas atlikinės tokį kraujo tyrimą (kepenų funkcijos tyrimą) gydymo Ravalsyo</w:t>
      </w:r>
      <w:r w:rsidRPr="006879EC">
        <w:rPr>
          <w:rFonts w:ascii="Times New Roman" w:eastAsia="Times New Roman" w:hAnsi="Times New Roman" w:cs="Times New Roman"/>
          <w:b/>
          <w:color w:val="000000"/>
        </w:rPr>
        <w:t xml:space="preserve"> </w:t>
      </w:r>
      <w:r w:rsidRPr="006879EC">
        <w:rPr>
          <w:rFonts w:ascii="Times New Roman" w:eastAsia="Times New Roman" w:hAnsi="Times New Roman" w:cs="Times New Roman"/>
          <w:color w:val="000000"/>
        </w:rPr>
        <w:t>metu ir po jo.</w:t>
      </w:r>
    </w:p>
    <w:p w14:paraId="575C8706" w14:textId="77777777" w:rsidR="006512C9" w:rsidRPr="006879EC" w:rsidRDefault="006512C9" w:rsidP="006512C9">
      <w:pPr>
        <w:widowControl w:val="0"/>
        <w:numPr>
          <w:ilvl w:val="12"/>
          <w:numId w:val="0"/>
        </w:numPr>
        <w:tabs>
          <w:tab w:val="left" w:pos="567"/>
        </w:tabs>
        <w:snapToGrid w:val="0"/>
        <w:spacing w:after="0" w:line="240" w:lineRule="auto"/>
        <w:rPr>
          <w:rFonts w:ascii="Times New Roman" w:eastAsia="Times New Roman" w:hAnsi="Times New Roman" w:cs="Times New Roman"/>
          <w:color w:val="000000"/>
        </w:rPr>
      </w:pPr>
    </w:p>
    <w:p w14:paraId="13B4DD74" w14:textId="77777777" w:rsidR="006512C9" w:rsidRPr="006879EC" w:rsidRDefault="006512C9" w:rsidP="006512C9">
      <w:pPr>
        <w:widowControl w:val="0"/>
        <w:autoSpaceDE w:val="0"/>
        <w:autoSpaceDN w:val="0"/>
        <w:adjustRightInd w:val="0"/>
        <w:spacing w:after="0" w:line="240" w:lineRule="auto"/>
        <w:rPr>
          <w:rFonts w:ascii="Times New Roman" w:eastAsia="SimSun" w:hAnsi="Times New Roman" w:cs="Times New Roman"/>
          <w:color w:val="000000"/>
          <w:lang w:eastAsia="zh-CN"/>
        </w:rPr>
      </w:pPr>
      <w:r w:rsidRPr="006879EC">
        <w:rPr>
          <w:rFonts w:ascii="Times New Roman" w:eastAsia="SimSun" w:hAnsi="Times New Roman" w:cs="Times New Roman"/>
          <w:color w:val="000000"/>
          <w:lang w:eastAsia="zh-CN"/>
        </w:rPr>
        <w:lastRenderedPageBreak/>
        <w:t>Šio vaisto vartojimo laikotarpiu gydytojas Jus atidžiai stebės, jei sergate cukriniu diabetu arba yra jo pasireiškimo rizika. Cukrinio diabeto pasireiškimo tikimybė didesnė, jei cukraus ir riebalų kiekis Jūsų kraujyje yra didelis, yra per didelis kūno svoris arba didelis kraujospūdis.</w:t>
      </w:r>
    </w:p>
    <w:p w14:paraId="1CA070AD" w14:textId="77777777" w:rsidR="006512C9" w:rsidRPr="006879EC" w:rsidRDefault="006512C9" w:rsidP="006512C9">
      <w:pPr>
        <w:widowControl w:val="0"/>
        <w:autoSpaceDE w:val="0"/>
        <w:autoSpaceDN w:val="0"/>
        <w:adjustRightInd w:val="0"/>
        <w:spacing w:after="0" w:line="240" w:lineRule="auto"/>
        <w:rPr>
          <w:rFonts w:ascii="Times New Roman" w:eastAsia="SimSun" w:hAnsi="Times New Roman" w:cs="Times New Roman"/>
          <w:color w:val="000000"/>
          <w:lang w:eastAsia="zh-CN"/>
        </w:rPr>
      </w:pPr>
    </w:p>
    <w:p w14:paraId="520F65E7" w14:textId="77777777" w:rsidR="006512C9" w:rsidRDefault="006512C9" w:rsidP="006512C9">
      <w:pPr>
        <w:widowControl w:val="0"/>
        <w:autoSpaceDE w:val="0"/>
        <w:autoSpaceDN w:val="0"/>
        <w:adjustRightInd w:val="0"/>
        <w:spacing w:after="0" w:line="240" w:lineRule="auto"/>
        <w:rPr>
          <w:rFonts w:ascii="Times New Roman" w:eastAsia="SimSun" w:hAnsi="Times New Roman" w:cs="Times New Roman"/>
          <w:color w:val="000000"/>
          <w:lang w:eastAsia="zh-CN"/>
        </w:rPr>
      </w:pPr>
      <w:r w:rsidRPr="006879EC">
        <w:rPr>
          <w:rFonts w:ascii="Times New Roman" w:eastAsia="SimSun" w:hAnsi="Times New Roman" w:cs="Times New Roman"/>
          <w:color w:val="000000"/>
          <w:lang w:eastAsia="zh-CN"/>
        </w:rPr>
        <w:t>Gydytojas gali norėti reguliariais intervalais tirti Jūsų inkstų funkciją, matuoti kraujospūdį ir tirti elektrolitų (pvz., kalio) kiekį kraujyje.</w:t>
      </w:r>
    </w:p>
    <w:p w14:paraId="33C52C94" w14:textId="77777777" w:rsidR="006512C9" w:rsidRDefault="006512C9" w:rsidP="006512C9">
      <w:pPr>
        <w:widowControl w:val="0"/>
        <w:autoSpaceDE w:val="0"/>
        <w:autoSpaceDN w:val="0"/>
        <w:adjustRightInd w:val="0"/>
        <w:spacing w:after="0" w:line="240" w:lineRule="auto"/>
        <w:rPr>
          <w:rFonts w:ascii="Times New Roman" w:eastAsia="SimSun" w:hAnsi="Times New Roman" w:cs="Times New Roman"/>
          <w:color w:val="000000"/>
          <w:lang w:eastAsia="zh-CN"/>
        </w:rPr>
      </w:pPr>
    </w:p>
    <w:p w14:paraId="2E4C058E" w14:textId="77777777" w:rsidR="006512C9" w:rsidRPr="006879EC" w:rsidRDefault="006512C9" w:rsidP="006512C9">
      <w:pPr>
        <w:widowControl w:val="0"/>
        <w:numPr>
          <w:ilvl w:val="12"/>
          <w:numId w:val="0"/>
        </w:numPr>
        <w:spacing w:after="0" w:line="240" w:lineRule="auto"/>
        <w:ind w:right="-2"/>
        <w:rPr>
          <w:rFonts w:ascii="Times New Roman" w:eastAsia="SimSun" w:hAnsi="Times New Roman" w:cs="Times New Roman"/>
          <w:color w:val="000000"/>
          <w:lang w:eastAsia="zh-CN"/>
        </w:rPr>
      </w:pPr>
      <w:r w:rsidRPr="00E602BC">
        <w:rPr>
          <w:rFonts w:ascii="Times New Roman" w:hAnsi="Times New Roman" w:cs="Times New Roman"/>
        </w:rPr>
        <w:t xml:space="preserve">Pranešta apie su </w:t>
      </w:r>
      <w:r>
        <w:rPr>
          <w:rFonts w:ascii="Times New Roman" w:hAnsi="Times New Roman" w:cs="Times New Roman"/>
        </w:rPr>
        <w:t>rozuvastatinu</w:t>
      </w:r>
      <w:r w:rsidRPr="000815B0">
        <w:rPr>
          <w:rFonts w:ascii="Times New Roman" w:hAnsi="Times New Roman" w:cs="Times New Roman"/>
        </w:rPr>
        <w:t xml:space="preserve"> vartojimu susijusias sunkias odos reakcijas, įskaitant Stivenso</w:t>
      </w:r>
      <w:r>
        <w:rPr>
          <w:rFonts w:ascii="Times New Roman" w:hAnsi="Times New Roman" w:cs="Times New Roman"/>
        </w:rPr>
        <w:t xml:space="preserve"> - </w:t>
      </w:r>
      <w:r w:rsidRPr="000815B0">
        <w:rPr>
          <w:rFonts w:ascii="Times New Roman" w:hAnsi="Times New Roman" w:cs="Times New Roman"/>
        </w:rPr>
        <w:t xml:space="preserve">Džonsono </w:t>
      </w:r>
      <w:r>
        <w:rPr>
          <w:rFonts w:ascii="Times New Roman" w:hAnsi="Times New Roman" w:cs="Times New Roman"/>
        </w:rPr>
        <w:t>(</w:t>
      </w:r>
      <w:r>
        <w:rPr>
          <w:rFonts w:ascii="Times New Roman" w:hAnsi="Times New Roman" w:cs="Times New Roman"/>
          <w:i/>
        </w:rPr>
        <w:t>Stevens-</w:t>
      </w:r>
      <w:r w:rsidRPr="003B3A9E">
        <w:rPr>
          <w:rFonts w:ascii="Times New Roman" w:hAnsi="Times New Roman" w:cs="Times New Roman"/>
          <w:i/>
        </w:rPr>
        <w:t>Johnson</w:t>
      </w:r>
      <w:r>
        <w:rPr>
          <w:rFonts w:ascii="Times New Roman" w:hAnsi="Times New Roman" w:cs="Times New Roman"/>
        </w:rPr>
        <w:t xml:space="preserve">) </w:t>
      </w:r>
      <w:r w:rsidRPr="003B3A9E">
        <w:rPr>
          <w:rFonts w:ascii="Times New Roman" w:hAnsi="Times New Roman" w:cs="Times New Roman"/>
        </w:rPr>
        <w:t>sindromą</w:t>
      </w:r>
      <w:r w:rsidRPr="000815B0">
        <w:rPr>
          <w:rFonts w:ascii="Times New Roman" w:hAnsi="Times New Roman" w:cs="Times New Roman"/>
        </w:rPr>
        <w:t xml:space="preserve"> ir reakciją į vaistą su eozinofilija ir sisteminiais simptomais (</w:t>
      </w:r>
      <w:r w:rsidRPr="000815B0">
        <w:rPr>
          <w:rFonts w:ascii="Times New Roman" w:hAnsi="Times New Roman" w:cs="Times New Roman"/>
          <w:i/>
        </w:rPr>
        <w:t>DRESS</w:t>
      </w:r>
      <w:r w:rsidRPr="000815B0">
        <w:rPr>
          <w:rFonts w:ascii="Times New Roman" w:hAnsi="Times New Roman" w:cs="Times New Roman"/>
        </w:rPr>
        <w:t>). Jeigu atsiranda bet kuris iš 4</w:t>
      </w:r>
      <w:r>
        <w:rPr>
          <w:rFonts w:ascii="Times New Roman" w:hAnsi="Times New Roman" w:cs="Times New Roman"/>
        </w:rPr>
        <w:t> </w:t>
      </w:r>
      <w:r w:rsidRPr="000815B0">
        <w:rPr>
          <w:rFonts w:ascii="Times New Roman" w:hAnsi="Times New Roman" w:cs="Times New Roman"/>
        </w:rPr>
        <w:t xml:space="preserve">skyriuje aprašytų simptomų, nutraukite </w:t>
      </w:r>
      <w:r>
        <w:rPr>
          <w:rFonts w:ascii="Times New Roman" w:hAnsi="Times New Roman" w:cs="Times New Roman"/>
        </w:rPr>
        <w:t xml:space="preserve">Ravalsyo </w:t>
      </w:r>
      <w:r w:rsidRPr="000815B0">
        <w:rPr>
          <w:rFonts w:ascii="Times New Roman" w:hAnsi="Times New Roman" w:cs="Times New Roman"/>
        </w:rPr>
        <w:t xml:space="preserve">vartojimą ir nedelsdami kreipkitės į </w:t>
      </w:r>
      <w:r>
        <w:rPr>
          <w:rFonts w:ascii="Times New Roman" w:hAnsi="Times New Roman" w:cs="Times New Roman"/>
        </w:rPr>
        <w:t>gydytoją</w:t>
      </w:r>
      <w:r w:rsidRPr="000815B0">
        <w:rPr>
          <w:rFonts w:ascii="Times New Roman" w:hAnsi="Times New Roman" w:cs="Times New Roman"/>
        </w:rPr>
        <w:t>.</w:t>
      </w:r>
    </w:p>
    <w:p w14:paraId="357DDF9E"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38F891BB"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 xml:space="preserve">Taip pat žr. poskyryje </w:t>
      </w:r>
      <w:r w:rsidRPr="006879EC">
        <w:rPr>
          <w:rFonts w:ascii="Times New Roman" w:eastAsia="Times New Roman" w:hAnsi="Times New Roman" w:cs="Times New Roman"/>
          <w:color w:val="000000"/>
          <w:lang w:eastAsia="sl-SI"/>
        </w:rPr>
        <w:t>„</w:t>
      </w:r>
      <w:r w:rsidRPr="006879EC">
        <w:rPr>
          <w:rFonts w:ascii="Times New Roman" w:eastAsia="Times New Roman" w:hAnsi="Times New Roman" w:cs="Times New Roman"/>
        </w:rPr>
        <w:t xml:space="preserve">Ravalsyo vartoti </w:t>
      </w:r>
      <w:r>
        <w:rPr>
          <w:rFonts w:ascii="Times New Roman" w:eastAsia="Times New Roman" w:hAnsi="Times New Roman" w:cs="Times New Roman"/>
        </w:rPr>
        <w:t>draudžiama</w:t>
      </w:r>
      <w:r w:rsidRPr="006879EC">
        <w:rPr>
          <w:rFonts w:ascii="Times New Roman" w:eastAsia="Times New Roman" w:hAnsi="Times New Roman" w:cs="Times New Roman"/>
          <w:color w:val="000000"/>
        </w:rPr>
        <w:t>“</w:t>
      </w:r>
      <w:r w:rsidRPr="006879EC">
        <w:rPr>
          <w:rFonts w:ascii="Times New Roman" w:eastAsia="Times New Roman" w:hAnsi="Times New Roman" w:cs="Times New Roman"/>
        </w:rPr>
        <w:t xml:space="preserve"> pateikiamą informaciją.</w:t>
      </w:r>
    </w:p>
    <w:p w14:paraId="32FB8AE7" w14:textId="77777777" w:rsidR="006512C9" w:rsidRPr="006879EC" w:rsidRDefault="006512C9" w:rsidP="006512C9">
      <w:pPr>
        <w:widowControl w:val="0"/>
        <w:numPr>
          <w:ilvl w:val="12"/>
          <w:numId w:val="0"/>
        </w:numPr>
        <w:tabs>
          <w:tab w:val="left" w:pos="1296"/>
        </w:tabs>
        <w:snapToGrid w:val="0"/>
        <w:spacing w:after="0" w:line="240" w:lineRule="auto"/>
        <w:ind w:right="-2"/>
        <w:rPr>
          <w:rFonts w:ascii="Times New Roman" w:eastAsia="Times New Roman" w:hAnsi="Times New Roman" w:cs="Times New Roman"/>
        </w:rPr>
      </w:pPr>
    </w:p>
    <w:p w14:paraId="770C7CD5"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b/>
        </w:rPr>
      </w:pPr>
      <w:r w:rsidRPr="006879EC">
        <w:rPr>
          <w:rFonts w:ascii="Times New Roman" w:eastAsia="Times New Roman" w:hAnsi="Times New Roman" w:cs="Times New Roman"/>
          <w:b/>
        </w:rPr>
        <w:t>Jei bet kuri paminėta būklė Jums tinka, apie tai gydytojui pasakykite prieš Ravalsyo vartojimą.</w:t>
      </w:r>
    </w:p>
    <w:p w14:paraId="351DEB12" w14:textId="77777777" w:rsidR="006512C9" w:rsidRPr="006879EC" w:rsidRDefault="006512C9" w:rsidP="006512C9">
      <w:pPr>
        <w:widowControl w:val="0"/>
        <w:numPr>
          <w:ilvl w:val="12"/>
          <w:numId w:val="0"/>
        </w:numPr>
        <w:tabs>
          <w:tab w:val="left" w:pos="1296"/>
        </w:tabs>
        <w:snapToGrid w:val="0"/>
        <w:spacing w:after="0" w:line="240" w:lineRule="auto"/>
        <w:rPr>
          <w:rFonts w:ascii="Times New Roman" w:eastAsia="Times New Roman" w:hAnsi="Times New Roman" w:cs="Times New Roman"/>
          <w:b/>
        </w:rPr>
      </w:pPr>
    </w:p>
    <w:p w14:paraId="57CFD666" w14:textId="77777777" w:rsidR="006512C9" w:rsidRPr="006879EC" w:rsidRDefault="006512C9" w:rsidP="006512C9">
      <w:pPr>
        <w:widowControl w:val="0"/>
        <w:tabs>
          <w:tab w:val="left" w:pos="567"/>
        </w:tabs>
        <w:snapToGrid w:val="0"/>
        <w:spacing w:after="0" w:line="240" w:lineRule="auto"/>
        <w:jc w:val="both"/>
        <w:outlineLvl w:val="3"/>
        <w:rPr>
          <w:rFonts w:ascii="Times New Roman" w:eastAsia="Times New Roman" w:hAnsi="Times New Roman" w:cs="Times New Roman"/>
          <w:b/>
          <w:bCs/>
          <w:lang w:eastAsia="x-none"/>
        </w:rPr>
      </w:pPr>
      <w:r w:rsidRPr="006879EC">
        <w:rPr>
          <w:rFonts w:ascii="Times New Roman" w:eastAsia="Times New Roman" w:hAnsi="Times New Roman" w:cs="Times New Roman"/>
          <w:b/>
          <w:bCs/>
          <w:lang w:eastAsia="x-none"/>
        </w:rPr>
        <w:t>Kiti vaistai ir Ravalsyo</w:t>
      </w:r>
    </w:p>
    <w:p w14:paraId="5B60DE1F" w14:textId="77777777" w:rsidR="006512C9" w:rsidRPr="006879EC" w:rsidRDefault="006512C9" w:rsidP="006512C9">
      <w:pPr>
        <w:widowControl w:val="0"/>
        <w:numPr>
          <w:ilvl w:val="12"/>
          <w:numId w:val="0"/>
        </w:numPr>
        <w:tabs>
          <w:tab w:val="left" w:pos="1296"/>
        </w:tabs>
        <w:snapToGrid w:val="0"/>
        <w:spacing w:after="0" w:line="240" w:lineRule="auto"/>
        <w:ind w:right="-2"/>
        <w:rPr>
          <w:rFonts w:ascii="Times New Roman" w:eastAsia="Times New Roman" w:hAnsi="Times New Roman" w:cs="Times New Roman"/>
        </w:rPr>
      </w:pPr>
      <w:r w:rsidRPr="006879EC">
        <w:rPr>
          <w:rFonts w:ascii="Times New Roman" w:eastAsia="Times New Roman" w:hAnsi="Times New Roman" w:cs="Times New Roman"/>
        </w:rPr>
        <w:t>Jeigu vartojate ar neseniai vartojote kitų vaistų, įskaitant įsigytus be recepto, arba dėl to nesate tikri, apie tai pasakykite gydytojui arba vaistininkui.</w:t>
      </w:r>
    </w:p>
    <w:p w14:paraId="2E3627A6" w14:textId="77777777" w:rsidR="006512C9" w:rsidRPr="006879EC" w:rsidRDefault="006512C9" w:rsidP="006512C9">
      <w:pPr>
        <w:widowControl w:val="0"/>
        <w:numPr>
          <w:ilvl w:val="12"/>
          <w:numId w:val="0"/>
        </w:numPr>
        <w:tabs>
          <w:tab w:val="left" w:pos="567"/>
        </w:tabs>
        <w:snapToGrid w:val="0"/>
        <w:spacing w:after="0" w:line="240" w:lineRule="auto"/>
        <w:ind w:right="-2"/>
        <w:rPr>
          <w:rFonts w:ascii="Times New Roman" w:eastAsia="Times New Roman" w:hAnsi="Times New Roman" w:cs="Times New Roman"/>
          <w:color w:val="000000"/>
        </w:rPr>
      </w:pPr>
      <w:r w:rsidRPr="006879EC">
        <w:rPr>
          <w:rFonts w:ascii="Times New Roman" w:eastAsia="Times New Roman" w:hAnsi="Times New Roman" w:cs="Times New Roman"/>
          <w:color w:val="000000"/>
        </w:rPr>
        <w:t>Pasakykite gydytojui, jei vartojate bet kurį iš toliau paminėtų vaistų.</w:t>
      </w:r>
    </w:p>
    <w:p w14:paraId="6E9BE3B8" w14:textId="77777777" w:rsidR="006512C9" w:rsidRPr="006879EC" w:rsidRDefault="006512C9" w:rsidP="006512C9">
      <w:pPr>
        <w:widowControl w:val="0"/>
        <w:numPr>
          <w:ilvl w:val="0"/>
          <w:numId w:val="19"/>
        </w:numPr>
        <w:tabs>
          <w:tab w:val="clear" w:pos="1440"/>
        </w:tabs>
        <w:snapToGrid w:val="0"/>
        <w:spacing w:after="0" w:line="240" w:lineRule="auto"/>
        <w:ind w:left="567" w:hanging="567"/>
        <w:rPr>
          <w:rFonts w:ascii="Times New Roman" w:eastAsia="Times New Roman" w:hAnsi="Times New Roman" w:cs="Times New Roman"/>
          <w:bCs/>
          <w:color w:val="000000"/>
        </w:rPr>
      </w:pPr>
      <w:r w:rsidRPr="006879EC">
        <w:rPr>
          <w:rFonts w:ascii="Times New Roman" w:eastAsia="Times New Roman" w:hAnsi="Times New Roman" w:cs="Times New Roman"/>
          <w:bCs/>
          <w:color w:val="000000"/>
        </w:rPr>
        <w:t>Ciklosporinas (jo vartojama, pvz., po organų persodinimo).</w:t>
      </w:r>
    </w:p>
    <w:p w14:paraId="6D7BF091" w14:textId="77777777" w:rsidR="006512C9" w:rsidRDefault="006512C9" w:rsidP="006512C9">
      <w:pPr>
        <w:widowControl w:val="0"/>
        <w:numPr>
          <w:ilvl w:val="0"/>
          <w:numId w:val="19"/>
        </w:numPr>
        <w:tabs>
          <w:tab w:val="clear" w:pos="1440"/>
        </w:tabs>
        <w:snapToGrid w:val="0"/>
        <w:spacing w:after="0" w:line="240" w:lineRule="auto"/>
        <w:ind w:left="567" w:hanging="567"/>
        <w:rPr>
          <w:rFonts w:ascii="Times New Roman" w:eastAsia="Times New Roman" w:hAnsi="Times New Roman" w:cs="Times New Roman"/>
          <w:bCs/>
          <w:color w:val="000000"/>
        </w:rPr>
      </w:pPr>
      <w:r w:rsidRPr="005758A7">
        <w:rPr>
          <w:rFonts w:ascii="Times New Roman" w:eastAsia="Times New Roman" w:hAnsi="Times New Roman" w:cs="Times New Roman"/>
          <w:bCs/>
          <w:color w:val="000000"/>
        </w:rPr>
        <w:t>Kraują skystinančių vaistų, pvz., varfarino, acenokumarolio arba fluindiono (jų vartojant kartu su šiuo vaistu, gali sustiprėti kraują skystinantis poveikis ir padidėti kraujavimo rizika), tikagreloro</w:t>
      </w:r>
      <w:r>
        <w:rPr>
          <w:rFonts w:ascii="Times New Roman" w:eastAsia="Times New Roman" w:hAnsi="Times New Roman" w:cs="Times New Roman"/>
          <w:bCs/>
          <w:color w:val="000000"/>
        </w:rPr>
        <w:t xml:space="preserve"> </w:t>
      </w:r>
      <w:r w:rsidRPr="005758A7">
        <w:rPr>
          <w:rFonts w:ascii="Times New Roman" w:eastAsia="Times New Roman" w:hAnsi="Times New Roman" w:cs="Times New Roman"/>
          <w:bCs/>
          <w:color w:val="000000"/>
        </w:rPr>
        <w:t>arba klopidogrelio.</w:t>
      </w:r>
    </w:p>
    <w:p w14:paraId="46C8EC14" w14:textId="77777777" w:rsidR="006512C9" w:rsidRPr="006879EC" w:rsidRDefault="006512C9" w:rsidP="006512C9">
      <w:pPr>
        <w:widowControl w:val="0"/>
        <w:numPr>
          <w:ilvl w:val="0"/>
          <w:numId w:val="19"/>
        </w:numPr>
        <w:tabs>
          <w:tab w:val="clear" w:pos="1440"/>
        </w:tabs>
        <w:snapToGrid w:val="0"/>
        <w:spacing w:after="0" w:line="240" w:lineRule="auto"/>
        <w:ind w:left="567" w:hanging="567"/>
        <w:rPr>
          <w:rFonts w:ascii="Times New Roman" w:eastAsia="Times New Roman" w:hAnsi="Times New Roman" w:cs="Times New Roman"/>
          <w:bCs/>
          <w:color w:val="000000"/>
        </w:rPr>
      </w:pPr>
      <w:r w:rsidRPr="006879EC">
        <w:rPr>
          <w:rFonts w:ascii="Times New Roman" w:eastAsia="Times New Roman" w:hAnsi="Times New Roman" w:cs="Times New Roman"/>
          <w:bCs/>
          <w:color w:val="000000"/>
        </w:rPr>
        <w:t>Fibratai (pvz., gemfibrozilis, fenofibratas) arba bet koks kitas cholesterolio kiekiui mažinti vartojamas vaistas (pvz., ezetimibas).</w:t>
      </w:r>
    </w:p>
    <w:p w14:paraId="2515896B" w14:textId="77777777" w:rsidR="006512C9" w:rsidRPr="006879EC" w:rsidRDefault="006512C9" w:rsidP="006512C9">
      <w:pPr>
        <w:widowControl w:val="0"/>
        <w:numPr>
          <w:ilvl w:val="0"/>
          <w:numId w:val="19"/>
        </w:numPr>
        <w:tabs>
          <w:tab w:val="clear" w:pos="1440"/>
        </w:tabs>
        <w:snapToGrid w:val="0"/>
        <w:spacing w:after="0" w:line="240" w:lineRule="auto"/>
        <w:ind w:left="567" w:hanging="567"/>
        <w:rPr>
          <w:rFonts w:ascii="Times New Roman" w:eastAsia="Times New Roman" w:hAnsi="Times New Roman" w:cs="Times New Roman"/>
          <w:bCs/>
          <w:color w:val="000000"/>
        </w:rPr>
      </w:pPr>
      <w:r w:rsidRPr="006879EC">
        <w:rPr>
          <w:rFonts w:ascii="Times New Roman" w:eastAsia="Times New Roman" w:hAnsi="Times New Roman" w:cs="Times New Roman"/>
          <w:bCs/>
          <w:color w:val="000000"/>
        </w:rPr>
        <w:t>Vaistai nuo nevirškinimo (vartojami skrandžio rūgščiai neutralizuoti).</w:t>
      </w:r>
    </w:p>
    <w:p w14:paraId="464592A8" w14:textId="77777777" w:rsidR="006512C9" w:rsidRPr="006879EC" w:rsidRDefault="006512C9" w:rsidP="006512C9">
      <w:pPr>
        <w:widowControl w:val="0"/>
        <w:numPr>
          <w:ilvl w:val="0"/>
          <w:numId w:val="19"/>
        </w:numPr>
        <w:tabs>
          <w:tab w:val="clear" w:pos="1440"/>
        </w:tabs>
        <w:snapToGrid w:val="0"/>
        <w:spacing w:after="0" w:line="240" w:lineRule="auto"/>
        <w:ind w:left="567" w:hanging="567"/>
        <w:rPr>
          <w:rFonts w:ascii="Times New Roman" w:eastAsia="Times New Roman" w:hAnsi="Times New Roman" w:cs="Times New Roman"/>
          <w:bCs/>
          <w:color w:val="000000"/>
        </w:rPr>
      </w:pPr>
      <w:r w:rsidRPr="006879EC">
        <w:rPr>
          <w:rFonts w:ascii="Times New Roman" w:eastAsia="Times New Roman" w:hAnsi="Times New Roman" w:cs="Times New Roman"/>
          <w:bCs/>
          <w:color w:val="000000"/>
        </w:rPr>
        <w:t>Eritromicinas (antibiotikas).</w:t>
      </w:r>
    </w:p>
    <w:p w14:paraId="76180720" w14:textId="77777777" w:rsidR="006512C9" w:rsidRPr="006879EC" w:rsidRDefault="006512C9" w:rsidP="006512C9">
      <w:pPr>
        <w:widowControl w:val="0"/>
        <w:numPr>
          <w:ilvl w:val="0"/>
          <w:numId w:val="19"/>
        </w:numPr>
        <w:tabs>
          <w:tab w:val="clear" w:pos="1440"/>
        </w:tabs>
        <w:snapToGrid w:val="0"/>
        <w:spacing w:after="0" w:line="240" w:lineRule="auto"/>
        <w:ind w:left="567" w:hanging="567"/>
        <w:rPr>
          <w:rFonts w:ascii="Times New Roman" w:eastAsia="Times New Roman" w:hAnsi="Times New Roman" w:cs="Times New Roman"/>
          <w:bCs/>
          <w:color w:val="000000"/>
        </w:rPr>
      </w:pPr>
      <w:r w:rsidRPr="006879EC">
        <w:rPr>
          <w:rFonts w:ascii="Times New Roman" w:eastAsia="Times New Roman" w:hAnsi="Times New Roman" w:cs="Times New Roman"/>
          <w:bCs/>
          <w:color w:val="000000"/>
        </w:rPr>
        <w:t>Geriamasis kontraceptikas.</w:t>
      </w:r>
    </w:p>
    <w:p w14:paraId="12D65D80" w14:textId="77777777" w:rsidR="006512C9" w:rsidRPr="006879EC" w:rsidRDefault="006512C9" w:rsidP="006512C9">
      <w:pPr>
        <w:widowControl w:val="0"/>
        <w:numPr>
          <w:ilvl w:val="0"/>
          <w:numId w:val="19"/>
        </w:numPr>
        <w:tabs>
          <w:tab w:val="clear" w:pos="1440"/>
        </w:tabs>
        <w:snapToGrid w:val="0"/>
        <w:spacing w:after="0" w:line="240" w:lineRule="auto"/>
        <w:ind w:left="567" w:hanging="567"/>
        <w:rPr>
          <w:rFonts w:ascii="Times New Roman" w:eastAsia="Times New Roman" w:hAnsi="Times New Roman" w:cs="Times New Roman"/>
          <w:bCs/>
          <w:color w:val="000000"/>
        </w:rPr>
      </w:pPr>
      <w:r w:rsidRPr="006879EC">
        <w:rPr>
          <w:rFonts w:ascii="Times New Roman" w:eastAsia="Times New Roman" w:hAnsi="Times New Roman" w:cs="Times New Roman"/>
          <w:bCs/>
          <w:color w:val="000000"/>
        </w:rPr>
        <w:t>Hormonų pakeičiamajam gydymui vartojami vaistai.</w:t>
      </w:r>
    </w:p>
    <w:p w14:paraId="44CDA92D" w14:textId="77777777" w:rsidR="006512C9" w:rsidRPr="006879EC" w:rsidRDefault="006512C9" w:rsidP="006512C9">
      <w:pPr>
        <w:widowControl w:val="0"/>
        <w:numPr>
          <w:ilvl w:val="0"/>
          <w:numId w:val="19"/>
        </w:numPr>
        <w:tabs>
          <w:tab w:val="clear" w:pos="1440"/>
        </w:tabs>
        <w:snapToGrid w:val="0"/>
        <w:spacing w:after="0" w:line="240" w:lineRule="auto"/>
        <w:ind w:left="567" w:right="-2" w:hanging="567"/>
        <w:rPr>
          <w:rFonts w:ascii="Times New Roman" w:eastAsia="Times New Roman" w:hAnsi="Times New Roman" w:cs="Times New Roman"/>
          <w:color w:val="000000"/>
        </w:rPr>
      </w:pPr>
      <w:r w:rsidRPr="006879EC">
        <w:rPr>
          <w:rFonts w:ascii="Times New Roman" w:eastAsia="Times New Roman" w:hAnsi="Times New Roman" w:cs="Times New Roman"/>
          <w:color w:val="000000"/>
        </w:rPr>
        <w:t>Kitokie kraujospūdį mažinantys vaistai, ypač šlapimo išsiskyrimą skatinantys vaistai (diuretikai).</w:t>
      </w:r>
    </w:p>
    <w:p w14:paraId="20E00D99" w14:textId="77777777" w:rsidR="006512C9" w:rsidRPr="006879EC" w:rsidRDefault="006512C9" w:rsidP="006512C9">
      <w:pPr>
        <w:widowControl w:val="0"/>
        <w:numPr>
          <w:ilvl w:val="0"/>
          <w:numId w:val="19"/>
        </w:numPr>
        <w:tabs>
          <w:tab w:val="clear" w:pos="1440"/>
        </w:tabs>
        <w:snapToGrid w:val="0"/>
        <w:spacing w:after="0" w:line="240" w:lineRule="auto"/>
        <w:ind w:left="567" w:right="-2" w:hanging="567"/>
        <w:rPr>
          <w:rFonts w:ascii="Times New Roman" w:eastAsia="Times New Roman" w:hAnsi="Times New Roman" w:cs="Times New Roman"/>
          <w:color w:val="000000"/>
        </w:rPr>
      </w:pPr>
      <w:r w:rsidRPr="006879EC">
        <w:rPr>
          <w:rFonts w:ascii="Times New Roman" w:eastAsia="Times New Roman" w:hAnsi="Times New Roman" w:cs="Times New Roman"/>
          <w:color w:val="000000"/>
        </w:rPr>
        <w:t>Kalio kiekį kraujyje didinantys vaistai. Tokie vaistai yra kalio papildai ar druskų pakaitalai, kuriuose yra kalio, kalį organizme sulaikantys šlapimo išsiskyrimą skatinantys vaistai ir heparinas.</w:t>
      </w:r>
    </w:p>
    <w:p w14:paraId="4E766FC9" w14:textId="77777777" w:rsidR="006512C9" w:rsidRPr="006879EC" w:rsidRDefault="006512C9" w:rsidP="006512C9">
      <w:pPr>
        <w:widowControl w:val="0"/>
        <w:numPr>
          <w:ilvl w:val="0"/>
          <w:numId w:val="19"/>
        </w:numPr>
        <w:tabs>
          <w:tab w:val="clear" w:pos="1440"/>
        </w:tabs>
        <w:snapToGrid w:val="0"/>
        <w:spacing w:after="0" w:line="240" w:lineRule="auto"/>
        <w:ind w:left="567" w:right="-2" w:hanging="567"/>
        <w:rPr>
          <w:rFonts w:ascii="Times New Roman" w:eastAsia="Times New Roman" w:hAnsi="Times New Roman" w:cs="Times New Roman"/>
          <w:color w:val="000000"/>
        </w:rPr>
      </w:pPr>
      <w:r w:rsidRPr="006879EC">
        <w:rPr>
          <w:rFonts w:ascii="Times New Roman" w:eastAsia="Times New Roman" w:hAnsi="Times New Roman" w:cs="Times New Roman"/>
          <w:color w:val="000000"/>
        </w:rPr>
        <w:t>Tam tikri vaistai nuo skausmo, vadinami nesteroidiniais vaistais nuo skausmo (NVNU).</w:t>
      </w:r>
    </w:p>
    <w:p w14:paraId="30AB5D9E" w14:textId="77777777" w:rsidR="006512C9" w:rsidRPr="006879EC" w:rsidRDefault="006512C9" w:rsidP="006512C9">
      <w:pPr>
        <w:widowControl w:val="0"/>
        <w:numPr>
          <w:ilvl w:val="0"/>
          <w:numId w:val="19"/>
        </w:numPr>
        <w:tabs>
          <w:tab w:val="clear" w:pos="1440"/>
        </w:tabs>
        <w:snapToGrid w:val="0"/>
        <w:spacing w:after="0" w:line="240" w:lineRule="auto"/>
        <w:ind w:left="567" w:right="-2" w:hanging="567"/>
        <w:rPr>
          <w:rFonts w:ascii="Times New Roman" w:eastAsia="Times New Roman" w:hAnsi="Times New Roman" w:cs="Times New Roman"/>
          <w:color w:val="000000"/>
        </w:rPr>
      </w:pPr>
      <w:r w:rsidRPr="006879EC">
        <w:rPr>
          <w:rFonts w:ascii="Times New Roman" w:eastAsia="Times New Roman" w:hAnsi="Times New Roman" w:cs="Times New Roman"/>
          <w:color w:val="000000"/>
        </w:rPr>
        <w:t>Tam tikri antibiotikai (priklausantys rifampicino grupei), vaistai nuo persodinto organo atmetimo (ciklosporinas) ar antiretrovirusiniai vaistai nuo ŽIV infekcijos/AIDS (ritonaviras su lopinaviru ir (arba) atazanaviru). Šie vaistai gali sustiprinti Ravalsyo poveikį.</w:t>
      </w:r>
    </w:p>
    <w:p w14:paraId="393349F2" w14:textId="77777777" w:rsidR="006512C9" w:rsidRPr="006879EC" w:rsidRDefault="006512C9" w:rsidP="006512C9">
      <w:pPr>
        <w:widowControl w:val="0"/>
        <w:numPr>
          <w:ilvl w:val="0"/>
          <w:numId w:val="19"/>
        </w:numPr>
        <w:tabs>
          <w:tab w:val="clear" w:pos="1440"/>
        </w:tabs>
        <w:snapToGrid w:val="0"/>
        <w:spacing w:after="0" w:line="240" w:lineRule="auto"/>
        <w:ind w:left="567" w:right="-2" w:hanging="567"/>
        <w:rPr>
          <w:rFonts w:ascii="Times New Roman" w:eastAsia="Times New Roman" w:hAnsi="Times New Roman" w:cs="Times New Roman"/>
          <w:color w:val="000000"/>
        </w:rPr>
      </w:pPr>
      <w:r w:rsidRPr="006879EC">
        <w:rPr>
          <w:rFonts w:ascii="Times New Roman" w:eastAsia="Times New Roman" w:hAnsi="Times New Roman" w:cs="Times New Roman"/>
          <w:color w:val="000000"/>
        </w:rPr>
        <w:t>Litis (vaistas, vartojamas nuo tam tikrų psichikos sutrikimų).</w:t>
      </w:r>
    </w:p>
    <w:p w14:paraId="7FA890B1" w14:textId="77777777" w:rsidR="006512C9" w:rsidRPr="006879EC" w:rsidRDefault="006512C9" w:rsidP="006512C9">
      <w:pPr>
        <w:widowControl w:val="0"/>
        <w:numPr>
          <w:ilvl w:val="0"/>
          <w:numId w:val="19"/>
        </w:numPr>
        <w:tabs>
          <w:tab w:val="clear" w:pos="1440"/>
        </w:tabs>
        <w:snapToGrid w:val="0"/>
        <w:spacing w:after="0" w:line="240" w:lineRule="auto"/>
        <w:ind w:left="567" w:right="-2" w:hanging="567"/>
        <w:rPr>
          <w:rFonts w:ascii="Times New Roman" w:eastAsia="Times New Roman" w:hAnsi="Times New Roman" w:cs="Times New Roman"/>
          <w:color w:val="000000"/>
        </w:rPr>
      </w:pPr>
      <w:r w:rsidRPr="006879EC">
        <w:rPr>
          <w:rFonts w:ascii="Times New Roman" w:eastAsia="Times New Roman" w:hAnsi="Times New Roman" w:cs="Times New Roman"/>
          <w:color w:val="000000"/>
        </w:rPr>
        <w:t xml:space="preserve">Jeigu vartojate AKF inhibitorių arba aliskireną (taip pat žiūrėkite informaciją, pateiktą poskyriuose „Ravalsyo vartoti </w:t>
      </w:r>
      <w:r>
        <w:rPr>
          <w:rFonts w:ascii="Times New Roman" w:eastAsia="Times New Roman" w:hAnsi="Times New Roman" w:cs="Times New Roman"/>
          <w:color w:val="000000"/>
        </w:rPr>
        <w:t>draudžiama</w:t>
      </w:r>
      <w:r w:rsidRPr="006879EC">
        <w:rPr>
          <w:rFonts w:ascii="Times New Roman" w:eastAsia="Times New Roman" w:hAnsi="Times New Roman" w:cs="Times New Roman"/>
          <w:color w:val="000000"/>
        </w:rPr>
        <w:t>“ ir „Įspėjimai ir atsargumo priemonės“).</w:t>
      </w:r>
    </w:p>
    <w:p w14:paraId="00C3D6F5" w14:textId="77777777" w:rsidR="006512C9" w:rsidRPr="006879EC" w:rsidRDefault="006512C9" w:rsidP="006512C9">
      <w:pPr>
        <w:widowControl w:val="0"/>
        <w:numPr>
          <w:ilvl w:val="0"/>
          <w:numId w:val="19"/>
        </w:numPr>
        <w:tabs>
          <w:tab w:val="clear" w:pos="1440"/>
        </w:tabs>
        <w:snapToGrid w:val="0"/>
        <w:spacing w:after="0" w:line="240" w:lineRule="auto"/>
        <w:ind w:left="567" w:right="-2" w:hanging="567"/>
        <w:rPr>
          <w:rFonts w:ascii="Times New Roman" w:eastAsia="Times New Roman" w:hAnsi="Times New Roman" w:cs="Times New Roman"/>
          <w:color w:val="000000"/>
        </w:rPr>
      </w:pPr>
      <w:r w:rsidRPr="006879EC">
        <w:rPr>
          <w:rFonts w:ascii="Times New Roman" w:eastAsia="Times New Roman" w:hAnsi="Times New Roman" w:cs="Times New Roman"/>
          <w:color w:val="000000"/>
        </w:rPr>
        <w:t>Jeigu vartojate AKF inhibitorių kartu su tam tikrais kitais vaistais, skirtais širdies nepakankamumui gydyti ir vadinamais mineralokortikoidinių receptorių antagonistais (MRA) (pvz., spironolaktonu, eplerenonu) arba beta adrenoblokatoriais (pvz., metoprololiu).</w:t>
      </w:r>
    </w:p>
    <w:p w14:paraId="741A23D5" w14:textId="77777777" w:rsidR="006512C9" w:rsidRPr="006879EC" w:rsidRDefault="006512C9" w:rsidP="006512C9">
      <w:pPr>
        <w:widowControl w:val="0"/>
        <w:numPr>
          <w:ilvl w:val="0"/>
          <w:numId w:val="19"/>
        </w:numPr>
        <w:tabs>
          <w:tab w:val="clear" w:pos="1440"/>
        </w:tabs>
        <w:snapToGrid w:val="0"/>
        <w:spacing w:after="0" w:line="240" w:lineRule="auto"/>
        <w:ind w:left="567" w:right="-2" w:hanging="567"/>
        <w:rPr>
          <w:rFonts w:ascii="Times New Roman" w:eastAsia="Times New Roman" w:hAnsi="Times New Roman" w:cs="Times New Roman"/>
          <w:color w:val="000000"/>
        </w:rPr>
      </w:pPr>
      <w:r w:rsidRPr="006879EC">
        <w:rPr>
          <w:rFonts w:ascii="Times New Roman" w:eastAsia="Times New Roman" w:hAnsi="Times New Roman" w:cs="Times New Roman"/>
          <w:color w:val="000000"/>
        </w:rPr>
        <w:t xml:space="preserve">Jeigu Jums bakterijų sukeltai infekcinei ligai gydyti reikia vartoti geriamosios fuzido rūgšties, jos vartojimą gydymo </w:t>
      </w:r>
      <w:r w:rsidRPr="006879EC">
        <w:rPr>
          <w:rFonts w:ascii="Times New Roman" w:eastAsia="Times New Roman" w:hAnsi="Times New Roman" w:cs="Times New Roman"/>
        </w:rPr>
        <w:t>Ravalsyo metu turėsite laikinai nutraukti.</w:t>
      </w:r>
      <w:r w:rsidRPr="006879EC">
        <w:rPr>
          <w:rFonts w:ascii="Times New Roman" w:eastAsia="Times New Roman" w:hAnsi="Times New Roman" w:cs="Times New Roman"/>
          <w:color w:val="000000"/>
        </w:rPr>
        <w:t xml:space="preserve"> Gydytojas Jums pasakys, kada yra saugu atnaujinti Ravalsyo vartojimą. </w:t>
      </w:r>
      <w:r w:rsidRPr="006879EC">
        <w:rPr>
          <w:rFonts w:ascii="Times New Roman" w:eastAsia="Times New Roman" w:hAnsi="Times New Roman" w:cs="Times New Roman"/>
        </w:rPr>
        <w:t>Fuzido rūgšties ir Ravalsyo derinys retai gali sukelti raumenų silpnumą, jautrumą ar skausmą (rabdomiolizę).</w:t>
      </w:r>
      <w:r w:rsidRPr="006879EC">
        <w:rPr>
          <w:rFonts w:ascii="Times New Roman" w:eastAsia="Times New Roman" w:hAnsi="Times New Roman" w:cs="Times New Roman"/>
          <w:color w:val="000000"/>
        </w:rPr>
        <w:t xml:space="preserve"> Daugiau informacijos apie rabdomiolizę pateikiama 4 skyriuje.</w:t>
      </w:r>
    </w:p>
    <w:p w14:paraId="29DD9060" w14:textId="77777777" w:rsidR="006512C9" w:rsidRDefault="006512C9" w:rsidP="006512C9">
      <w:pPr>
        <w:widowControl w:val="0"/>
        <w:numPr>
          <w:ilvl w:val="0"/>
          <w:numId w:val="22"/>
        </w:numPr>
        <w:spacing w:after="0" w:line="240" w:lineRule="auto"/>
        <w:ind w:left="567" w:hanging="567"/>
        <w:rPr>
          <w:rFonts w:ascii="Times New Roman" w:eastAsia="Times New Roman" w:hAnsi="Times New Roman" w:cs="Times New Roman"/>
          <w:lang w:eastAsia="sl-SI"/>
        </w:rPr>
      </w:pPr>
      <w:r w:rsidRPr="006879EC">
        <w:rPr>
          <w:rFonts w:ascii="Times New Roman" w:eastAsia="Times New Roman" w:hAnsi="Times New Roman" w:cs="Times New Roman"/>
          <w:lang w:eastAsia="sl-SI"/>
        </w:rPr>
        <w:t>Regorafenibas (vartojamas vėžiui gydyti).</w:t>
      </w:r>
    </w:p>
    <w:p w14:paraId="33F88AC4" w14:textId="77777777" w:rsidR="006512C9" w:rsidRPr="006879EC" w:rsidRDefault="006512C9" w:rsidP="006512C9">
      <w:pPr>
        <w:widowControl w:val="0"/>
        <w:numPr>
          <w:ilvl w:val="0"/>
          <w:numId w:val="22"/>
        </w:numPr>
        <w:spacing w:after="0" w:line="240" w:lineRule="auto"/>
        <w:ind w:left="567" w:hanging="567"/>
        <w:rPr>
          <w:rFonts w:ascii="Times New Roman" w:eastAsia="Times New Roman" w:hAnsi="Times New Roman" w:cs="Times New Roman"/>
          <w:lang w:eastAsia="sl-SI"/>
        </w:rPr>
      </w:pPr>
      <w:r w:rsidRPr="005758A7">
        <w:rPr>
          <w:rFonts w:ascii="Times New Roman" w:eastAsia="Times New Roman" w:hAnsi="Times New Roman" w:cs="Times New Roman"/>
          <w:lang w:eastAsia="sl-SI"/>
        </w:rPr>
        <w:t>Darolutamidas (vartojamas vėžiui gydyti).</w:t>
      </w:r>
    </w:p>
    <w:p w14:paraId="60F05D83" w14:textId="77777777" w:rsidR="006512C9" w:rsidRPr="00C32D87" w:rsidRDefault="006512C9" w:rsidP="006512C9">
      <w:pPr>
        <w:widowControl w:val="0"/>
        <w:numPr>
          <w:ilvl w:val="0"/>
          <w:numId w:val="22"/>
        </w:numPr>
        <w:spacing w:after="0" w:line="240" w:lineRule="auto"/>
        <w:ind w:left="567" w:hanging="567"/>
        <w:rPr>
          <w:rFonts w:ascii="Times New Roman" w:eastAsia="Times New Roman" w:hAnsi="Times New Roman" w:cs="Times New Roman"/>
          <w:lang w:eastAsia="sl-SI"/>
        </w:rPr>
      </w:pPr>
      <w:r w:rsidRPr="006879EC">
        <w:rPr>
          <w:rFonts w:ascii="Times New Roman" w:eastAsia="Times New Roman" w:hAnsi="Times New Roman" w:cs="Times New Roman"/>
          <w:lang w:eastAsia="sl-SI"/>
        </w:rPr>
        <w:t xml:space="preserve">Bet kuris iš šių vaistų virusinėms infekcijoms (ŽIV arba hepatito C) gydyti arba jų derinių (žr. </w:t>
      </w:r>
      <w:r w:rsidRPr="00C32D87">
        <w:rPr>
          <w:rFonts w:ascii="Times New Roman" w:eastAsia="Times New Roman" w:hAnsi="Times New Roman" w:cs="Times New Roman"/>
          <w:lang w:eastAsia="sl-SI"/>
        </w:rPr>
        <w:t xml:space="preserve">poskyrį „Įspėjimai ir atsargumo priemonės“): ritonaviras, lopinaviras, atazanaviras, </w:t>
      </w:r>
      <w:r w:rsidRPr="0045582A">
        <w:rPr>
          <w:rFonts w:ascii="Times New Roman" w:hAnsi="Times New Roman"/>
        </w:rPr>
        <w:t>sofosbuviras, voksilapreviras</w:t>
      </w:r>
      <w:r w:rsidRPr="00C32D87">
        <w:rPr>
          <w:rFonts w:ascii="Times New Roman" w:eastAsia="Times New Roman" w:hAnsi="Times New Roman" w:cs="Times New Roman"/>
          <w:lang w:eastAsia="sl-SI"/>
        </w:rPr>
        <w:t>, ombitasviras, paritapreviras, dasabuviras, velpatasviras, grazopreviras, elbasviras, glekapreviras, pibrentasviras.</w:t>
      </w:r>
    </w:p>
    <w:p w14:paraId="00406268" w14:textId="77777777" w:rsidR="006512C9" w:rsidRPr="006879EC" w:rsidRDefault="006512C9" w:rsidP="006512C9">
      <w:pPr>
        <w:widowControl w:val="0"/>
        <w:tabs>
          <w:tab w:val="left" w:pos="567"/>
        </w:tabs>
        <w:snapToGrid w:val="0"/>
        <w:spacing w:after="0" w:line="240" w:lineRule="auto"/>
        <w:ind w:right="-2"/>
        <w:rPr>
          <w:rFonts w:ascii="Times New Roman" w:eastAsia="Times New Roman" w:hAnsi="Times New Roman" w:cs="Times New Roman"/>
          <w:color w:val="000000"/>
        </w:rPr>
      </w:pPr>
    </w:p>
    <w:p w14:paraId="410BCDE7" w14:textId="77777777" w:rsidR="006512C9" w:rsidRPr="006879EC" w:rsidRDefault="006512C9" w:rsidP="006512C9">
      <w:pPr>
        <w:widowControl w:val="0"/>
        <w:numPr>
          <w:ilvl w:val="12"/>
          <w:numId w:val="0"/>
        </w:numPr>
        <w:tabs>
          <w:tab w:val="left" w:pos="567"/>
        </w:tabs>
        <w:snapToGrid w:val="0"/>
        <w:spacing w:after="0" w:line="240" w:lineRule="auto"/>
        <w:ind w:right="-2"/>
        <w:rPr>
          <w:rFonts w:ascii="Times New Roman" w:eastAsia="Times New Roman" w:hAnsi="Times New Roman" w:cs="Times New Roman"/>
          <w:color w:val="000000"/>
        </w:rPr>
      </w:pPr>
      <w:r w:rsidRPr="006879EC">
        <w:rPr>
          <w:rFonts w:ascii="Times New Roman" w:eastAsia="Times New Roman" w:hAnsi="Times New Roman" w:cs="Times New Roman"/>
          <w:color w:val="000000"/>
        </w:rPr>
        <w:lastRenderedPageBreak/>
        <w:t>Ravalsyo gali pakeisti šių vaistų poveikį, o jie − Ravalsyo poveikį.</w:t>
      </w:r>
    </w:p>
    <w:p w14:paraId="7CE6F181" w14:textId="77777777" w:rsidR="006512C9" w:rsidRPr="006879EC" w:rsidRDefault="006512C9" w:rsidP="006512C9">
      <w:pPr>
        <w:widowControl w:val="0"/>
        <w:numPr>
          <w:ilvl w:val="12"/>
          <w:numId w:val="0"/>
        </w:numPr>
        <w:tabs>
          <w:tab w:val="left" w:pos="1296"/>
        </w:tabs>
        <w:snapToGrid w:val="0"/>
        <w:spacing w:after="0" w:line="240" w:lineRule="auto"/>
        <w:ind w:right="-2"/>
        <w:rPr>
          <w:rFonts w:ascii="Times New Roman" w:eastAsia="Times New Roman" w:hAnsi="Times New Roman" w:cs="Times New Roman"/>
        </w:rPr>
      </w:pPr>
    </w:p>
    <w:p w14:paraId="42CBE13E" w14:textId="77777777" w:rsidR="006512C9" w:rsidRPr="006879EC" w:rsidRDefault="006512C9" w:rsidP="006512C9">
      <w:pPr>
        <w:widowControl w:val="0"/>
        <w:tabs>
          <w:tab w:val="left" w:pos="567"/>
        </w:tabs>
        <w:snapToGrid w:val="0"/>
        <w:spacing w:after="0" w:line="240" w:lineRule="auto"/>
        <w:jc w:val="both"/>
        <w:outlineLvl w:val="3"/>
        <w:rPr>
          <w:rFonts w:ascii="Times New Roman" w:eastAsia="Times New Roman" w:hAnsi="Times New Roman" w:cs="Times New Roman"/>
          <w:b/>
          <w:bCs/>
          <w:lang w:eastAsia="x-none"/>
        </w:rPr>
      </w:pPr>
      <w:r w:rsidRPr="006879EC">
        <w:rPr>
          <w:rFonts w:ascii="Times New Roman" w:eastAsia="Times New Roman" w:hAnsi="Times New Roman" w:cs="Times New Roman"/>
          <w:b/>
          <w:bCs/>
          <w:lang w:eastAsia="x-none"/>
        </w:rPr>
        <w:t>Ravalsyo vartojimas su maistu ir gėrimais</w:t>
      </w:r>
    </w:p>
    <w:p w14:paraId="228CD946" w14:textId="77777777" w:rsidR="006512C9" w:rsidRPr="006879EC" w:rsidRDefault="006512C9" w:rsidP="006512C9">
      <w:pPr>
        <w:widowControl w:val="0"/>
        <w:numPr>
          <w:ilvl w:val="12"/>
          <w:numId w:val="0"/>
        </w:numPr>
        <w:tabs>
          <w:tab w:val="left" w:pos="1296"/>
        </w:tabs>
        <w:snapToGrid w:val="0"/>
        <w:spacing w:after="0" w:line="240" w:lineRule="auto"/>
        <w:rPr>
          <w:rFonts w:ascii="Times New Roman" w:eastAsia="Times New Roman" w:hAnsi="Times New Roman" w:cs="Times New Roman"/>
          <w:color w:val="000000"/>
        </w:rPr>
      </w:pPr>
      <w:r w:rsidRPr="006879EC">
        <w:rPr>
          <w:rFonts w:ascii="Times New Roman" w:eastAsia="Times New Roman" w:hAnsi="Times New Roman" w:cs="Times New Roman"/>
          <w:color w:val="000000"/>
        </w:rPr>
        <w:t>Ravalsyo galima vartoti valgio metu arba nevalgius.</w:t>
      </w:r>
    </w:p>
    <w:p w14:paraId="10780C6D" w14:textId="77777777" w:rsidR="006512C9" w:rsidRPr="006879EC" w:rsidRDefault="006512C9" w:rsidP="006512C9">
      <w:pPr>
        <w:widowControl w:val="0"/>
        <w:numPr>
          <w:ilvl w:val="12"/>
          <w:numId w:val="0"/>
        </w:numPr>
        <w:tabs>
          <w:tab w:val="left" w:pos="1296"/>
        </w:tabs>
        <w:snapToGrid w:val="0"/>
        <w:spacing w:after="0" w:line="240" w:lineRule="auto"/>
        <w:rPr>
          <w:rFonts w:ascii="Times New Roman" w:eastAsia="Times New Roman" w:hAnsi="Times New Roman" w:cs="Times New Roman"/>
        </w:rPr>
      </w:pPr>
    </w:p>
    <w:p w14:paraId="68817BB3" w14:textId="77777777" w:rsidR="006512C9" w:rsidRPr="006879EC" w:rsidRDefault="006512C9" w:rsidP="006512C9">
      <w:pPr>
        <w:widowControl w:val="0"/>
        <w:tabs>
          <w:tab w:val="left" w:pos="567"/>
        </w:tabs>
        <w:snapToGrid w:val="0"/>
        <w:spacing w:after="0" w:line="240" w:lineRule="auto"/>
        <w:jc w:val="both"/>
        <w:outlineLvl w:val="3"/>
        <w:rPr>
          <w:rFonts w:ascii="Times New Roman" w:eastAsia="Times New Roman" w:hAnsi="Times New Roman" w:cs="Times New Roman"/>
          <w:b/>
          <w:bCs/>
          <w:lang w:eastAsia="x-none"/>
        </w:rPr>
      </w:pPr>
      <w:r w:rsidRPr="006879EC">
        <w:rPr>
          <w:rFonts w:ascii="Times New Roman" w:eastAsia="Times New Roman" w:hAnsi="Times New Roman" w:cs="Times New Roman"/>
          <w:b/>
          <w:bCs/>
          <w:lang w:eastAsia="x-none"/>
        </w:rPr>
        <w:t>Nėštumas ir žindymo laikotarpis</w:t>
      </w:r>
    </w:p>
    <w:p w14:paraId="4A737484"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color w:val="000000"/>
        </w:rPr>
      </w:pPr>
      <w:r w:rsidRPr="006879EC">
        <w:rPr>
          <w:rFonts w:ascii="Times New Roman" w:eastAsia="Times New Roman" w:hAnsi="Times New Roman" w:cs="Times New Roman"/>
          <w:color w:val="000000"/>
        </w:rPr>
        <w:t xml:space="preserve">Jeigu esate nėščia arba maitinate krūtimi, </w:t>
      </w:r>
      <w:r w:rsidRPr="006879EC">
        <w:rPr>
          <w:rFonts w:ascii="Times New Roman" w:eastAsia="Times New Roman" w:hAnsi="Times New Roman" w:cs="Times New Roman"/>
          <w:b/>
          <w:color w:val="000000"/>
        </w:rPr>
        <w:t>Ravalsyo vartoti negalite</w:t>
      </w:r>
      <w:r w:rsidRPr="006879EC">
        <w:rPr>
          <w:rFonts w:ascii="Times New Roman" w:eastAsia="Times New Roman" w:hAnsi="Times New Roman" w:cs="Times New Roman"/>
          <w:color w:val="000000"/>
        </w:rPr>
        <w:t xml:space="preserve">. Jei gydymo Ravalsyo metu pastosite, </w:t>
      </w:r>
      <w:r w:rsidRPr="006879EC">
        <w:rPr>
          <w:rFonts w:ascii="Times New Roman" w:eastAsia="Times New Roman" w:hAnsi="Times New Roman" w:cs="Times New Roman"/>
          <w:b/>
          <w:color w:val="000000"/>
        </w:rPr>
        <w:t>nedelsdama nutraukite jo vartojimą</w:t>
      </w:r>
      <w:r w:rsidRPr="006879EC">
        <w:rPr>
          <w:rFonts w:ascii="Times New Roman" w:eastAsia="Times New Roman" w:hAnsi="Times New Roman" w:cs="Times New Roman"/>
          <w:b/>
          <w:bCs/>
          <w:color w:val="000000"/>
        </w:rPr>
        <w:t xml:space="preserve"> </w:t>
      </w:r>
      <w:r w:rsidRPr="006879EC">
        <w:rPr>
          <w:rFonts w:ascii="Times New Roman" w:eastAsia="Times New Roman" w:hAnsi="Times New Roman" w:cs="Times New Roman"/>
          <w:color w:val="000000"/>
        </w:rPr>
        <w:t>ir kreipkitės į gydytoją. Gydymo Ravalsyo metu moterys turi vengti pastojimo, t. y. vartoti tinkamą kontracepcijos metodą.</w:t>
      </w:r>
    </w:p>
    <w:p w14:paraId="4A49DAC6" w14:textId="77777777" w:rsidR="006512C9" w:rsidRPr="006879EC" w:rsidRDefault="006512C9" w:rsidP="006512C9">
      <w:pPr>
        <w:widowControl w:val="0"/>
        <w:numPr>
          <w:ilvl w:val="12"/>
          <w:numId w:val="0"/>
        </w:numPr>
        <w:tabs>
          <w:tab w:val="left" w:pos="567"/>
        </w:tabs>
        <w:snapToGrid w:val="0"/>
        <w:spacing w:after="0" w:line="240" w:lineRule="auto"/>
        <w:rPr>
          <w:rFonts w:ascii="Times New Roman" w:eastAsia="Times New Roman" w:hAnsi="Times New Roman" w:cs="Times New Roman"/>
          <w:color w:val="000000"/>
        </w:rPr>
      </w:pPr>
      <w:r w:rsidRPr="006879EC">
        <w:rPr>
          <w:rFonts w:ascii="Times New Roman" w:eastAsia="Times New Roman" w:hAnsi="Times New Roman" w:cs="Times New Roman"/>
          <w:color w:val="000000"/>
        </w:rPr>
        <w:t>Prieš bet kokio vaisto vartojimą pasitarkite su gydytoju arba vaistininku.</w:t>
      </w:r>
    </w:p>
    <w:p w14:paraId="0E5AAA36" w14:textId="77777777" w:rsidR="006512C9" w:rsidRPr="006879EC" w:rsidRDefault="006512C9" w:rsidP="006512C9">
      <w:pPr>
        <w:widowControl w:val="0"/>
        <w:numPr>
          <w:ilvl w:val="12"/>
          <w:numId w:val="0"/>
        </w:numPr>
        <w:tabs>
          <w:tab w:val="left" w:pos="567"/>
        </w:tabs>
        <w:snapToGrid w:val="0"/>
        <w:spacing w:after="0" w:line="240" w:lineRule="auto"/>
        <w:ind w:right="-2"/>
        <w:outlineLvl w:val="0"/>
        <w:rPr>
          <w:rFonts w:ascii="Times New Roman" w:eastAsia="Times New Roman" w:hAnsi="Times New Roman" w:cs="Times New Roman"/>
          <w:color w:val="000000"/>
        </w:rPr>
      </w:pPr>
    </w:p>
    <w:p w14:paraId="474089A5" w14:textId="77777777" w:rsidR="006512C9" w:rsidRPr="006879EC" w:rsidRDefault="006512C9" w:rsidP="006512C9">
      <w:pPr>
        <w:widowControl w:val="0"/>
        <w:numPr>
          <w:ilvl w:val="0"/>
          <w:numId w:val="23"/>
        </w:numPr>
        <w:tabs>
          <w:tab w:val="clear" w:pos="1440"/>
        </w:tabs>
        <w:autoSpaceDE w:val="0"/>
        <w:autoSpaceDN w:val="0"/>
        <w:adjustRightInd w:val="0"/>
        <w:snapToGrid w:val="0"/>
        <w:spacing w:after="0" w:line="240" w:lineRule="auto"/>
        <w:ind w:left="567" w:hanging="567"/>
        <w:rPr>
          <w:rFonts w:ascii="Times New Roman" w:eastAsia="Times New Roman" w:hAnsi="Times New Roman" w:cs="Times New Roman"/>
          <w:color w:val="000000"/>
        </w:rPr>
      </w:pPr>
      <w:r w:rsidRPr="006879EC">
        <w:rPr>
          <w:rFonts w:ascii="Times New Roman" w:eastAsia="Times New Roman" w:hAnsi="Times New Roman" w:cs="Times New Roman"/>
          <w:b/>
          <w:color w:val="000000"/>
        </w:rPr>
        <w:t>Jeigu esate nėščia (</w:t>
      </w:r>
      <w:r w:rsidRPr="006879EC">
        <w:rPr>
          <w:rFonts w:ascii="Times New Roman" w:eastAsia="Times New Roman" w:hAnsi="Times New Roman" w:cs="Times New Roman"/>
          <w:b/>
          <w:color w:val="000000"/>
          <w:u w:val="single"/>
        </w:rPr>
        <w:t>arba manote, kad galėjote pastoti</w:t>
      </w:r>
      <w:r w:rsidRPr="006879EC">
        <w:rPr>
          <w:rFonts w:ascii="Times New Roman" w:eastAsia="Times New Roman" w:hAnsi="Times New Roman" w:cs="Times New Roman"/>
          <w:b/>
          <w:color w:val="000000"/>
        </w:rPr>
        <w:t>), pasakykite gydytojui</w:t>
      </w:r>
      <w:r w:rsidRPr="006879EC">
        <w:rPr>
          <w:rFonts w:ascii="Times New Roman" w:eastAsia="Times New Roman" w:hAnsi="Times New Roman" w:cs="Times New Roman"/>
          <w:color w:val="000000"/>
        </w:rPr>
        <w:t xml:space="preserve">. Gydytojas Jums nurodys nebevartoti </w:t>
      </w:r>
      <w:r w:rsidRPr="006879EC">
        <w:rPr>
          <w:rFonts w:ascii="Times New Roman" w:eastAsia="Times New Roman" w:hAnsi="Times New Roman" w:cs="Times New Roman"/>
        </w:rPr>
        <w:t xml:space="preserve">Ravalsyo </w:t>
      </w:r>
      <w:r w:rsidRPr="006879EC">
        <w:rPr>
          <w:rFonts w:ascii="Times New Roman" w:eastAsia="Times New Roman" w:hAnsi="Times New Roman" w:cs="Times New Roman"/>
          <w:color w:val="000000"/>
        </w:rPr>
        <w:t xml:space="preserve">prieš pastojimą arba iš karto po to, kai sužinosite, kad esate nėščia, ir vietoje </w:t>
      </w:r>
      <w:r w:rsidRPr="006879EC">
        <w:rPr>
          <w:rFonts w:ascii="Times New Roman" w:eastAsia="Times New Roman" w:hAnsi="Times New Roman" w:cs="Times New Roman"/>
        </w:rPr>
        <w:t xml:space="preserve">Ravalsyo </w:t>
      </w:r>
      <w:r w:rsidRPr="006879EC">
        <w:rPr>
          <w:rFonts w:ascii="Times New Roman" w:eastAsia="Times New Roman" w:hAnsi="Times New Roman" w:cs="Times New Roman"/>
          <w:color w:val="000000"/>
        </w:rPr>
        <w:t>paskirs kitą vaistą.</w:t>
      </w:r>
    </w:p>
    <w:p w14:paraId="11ED6958" w14:textId="77777777" w:rsidR="006512C9" w:rsidRPr="006879EC" w:rsidRDefault="006512C9" w:rsidP="006512C9">
      <w:pPr>
        <w:widowControl w:val="0"/>
        <w:tabs>
          <w:tab w:val="left" w:pos="567"/>
        </w:tabs>
        <w:autoSpaceDE w:val="0"/>
        <w:autoSpaceDN w:val="0"/>
        <w:adjustRightInd w:val="0"/>
        <w:snapToGrid w:val="0"/>
        <w:spacing w:after="0" w:line="240" w:lineRule="auto"/>
        <w:rPr>
          <w:rFonts w:ascii="Times New Roman" w:eastAsia="Times New Roman" w:hAnsi="Times New Roman" w:cs="Times New Roman"/>
          <w:color w:val="000000"/>
        </w:rPr>
      </w:pPr>
    </w:p>
    <w:p w14:paraId="5BEF05BF" w14:textId="77777777" w:rsidR="006512C9" w:rsidRPr="006879EC" w:rsidRDefault="006512C9" w:rsidP="006512C9">
      <w:pPr>
        <w:widowControl w:val="0"/>
        <w:numPr>
          <w:ilvl w:val="0"/>
          <w:numId w:val="23"/>
        </w:numPr>
        <w:tabs>
          <w:tab w:val="clear" w:pos="1440"/>
        </w:tabs>
        <w:autoSpaceDE w:val="0"/>
        <w:autoSpaceDN w:val="0"/>
        <w:adjustRightInd w:val="0"/>
        <w:snapToGrid w:val="0"/>
        <w:spacing w:after="0" w:line="240" w:lineRule="auto"/>
        <w:ind w:left="567" w:hanging="567"/>
        <w:rPr>
          <w:rFonts w:ascii="Times New Roman" w:eastAsia="Times New Roman" w:hAnsi="Times New Roman" w:cs="Times New Roman"/>
          <w:color w:val="000000"/>
        </w:rPr>
      </w:pPr>
      <w:r w:rsidRPr="006879EC">
        <w:rPr>
          <w:rFonts w:ascii="Times New Roman" w:eastAsia="Times New Roman" w:hAnsi="Times New Roman" w:cs="Times New Roman"/>
          <w:b/>
          <w:color w:val="000000"/>
        </w:rPr>
        <w:t>Pasakykite gydytojui, jei maitinate krūtimi ar ruošiatės pradėti žindymą</w:t>
      </w:r>
      <w:r w:rsidRPr="006879EC">
        <w:rPr>
          <w:rFonts w:ascii="Times New Roman" w:eastAsia="Times New Roman" w:hAnsi="Times New Roman" w:cs="Times New Roman"/>
          <w:color w:val="000000"/>
        </w:rPr>
        <w:t xml:space="preserve">. </w:t>
      </w:r>
      <w:r w:rsidRPr="006879EC">
        <w:rPr>
          <w:rFonts w:ascii="Times New Roman" w:eastAsia="Times New Roman" w:hAnsi="Times New Roman" w:cs="Times New Roman"/>
        </w:rPr>
        <w:t xml:space="preserve">Ravalsyo </w:t>
      </w:r>
      <w:r w:rsidRPr="006879EC">
        <w:rPr>
          <w:rFonts w:ascii="Times New Roman" w:eastAsia="Times New Roman" w:hAnsi="Times New Roman" w:cs="Times New Roman"/>
          <w:color w:val="000000"/>
        </w:rPr>
        <w:t>krūtimi maitinančioms motinoms vartoti nerekomenduojama. Jei norite maitinti krūtimi, gydytojas gali Jums paskirti kitą vaistą.</w:t>
      </w:r>
    </w:p>
    <w:p w14:paraId="7BBC53BD" w14:textId="77777777" w:rsidR="006512C9" w:rsidRPr="006879EC" w:rsidRDefault="006512C9" w:rsidP="006512C9">
      <w:pPr>
        <w:widowControl w:val="0"/>
        <w:tabs>
          <w:tab w:val="left" w:pos="1296"/>
        </w:tabs>
        <w:snapToGrid w:val="0"/>
        <w:spacing w:after="0" w:line="240" w:lineRule="auto"/>
        <w:rPr>
          <w:rFonts w:ascii="Times New Roman" w:eastAsia="Times New Roman" w:hAnsi="Times New Roman" w:cs="Times New Roman"/>
        </w:rPr>
      </w:pPr>
    </w:p>
    <w:p w14:paraId="02E57452" w14:textId="77777777" w:rsidR="006512C9" w:rsidRPr="006879EC" w:rsidRDefault="006512C9" w:rsidP="006512C9">
      <w:pPr>
        <w:widowControl w:val="0"/>
        <w:tabs>
          <w:tab w:val="left" w:pos="567"/>
        </w:tabs>
        <w:snapToGrid w:val="0"/>
        <w:spacing w:after="0" w:line="240" w:lineRule="auto"/>
        <w:jc w:val="both"/>
        <w:outlineLvl w:val="3"/>
        <w:rPr>
          <w:rFonts w:ascii="Times New Roman" w:eastAsia="Times New Roman" w:hAnsi="Times New Roman" w:cs="Times New Roman"/>
          <w:b/>
          <w:bCs/>
          <w:lang w:eastAsia="x-none"/>
        </w:rPr>
      </w:pPr>
      <w:r w:rsidRPr="006879EC">
        <w:rPr>
          <w:rFonts w:ascii="Times New Roman" w:eastAsia="Times New Roman" w:hAnsi="Times New Roman" w:cs="Times New Roman"/>
          <w:b/>
          <w:bCs/>
          <w:lang w:eastAsia="x-none"/>
        </w:rPr>
        <w:t>Vairavimas ir mechanizmų valdymas</w:t>
      </w:r>
    </w:p>
    <w:p w14:paraId="37AC2E9A" w14:textId="77777777" w:rsidR="006512C9" w:rsidRPr="006879EC" w:rsidRDefault="006512C9" w:rsidP="006512C9">
      <w:pPr>
        <w:widowControl w:val="0"/>
        <w:numPr>
          <w:ilvl w:val="12"/>
          <w:numId w:val="0"/>
        </w:numPr>
        <w:tabs>
          <w:tab w:val="left" w:pos="567"/>
        </w:tabs>
        <w:autoSpaceDE w:val="0"/>
        <w:autoSpaceDN w:val="0"/>
        <w:adjustRightInd w:val="0"/>
        <w:snapToGrid w:val="0"/>
        <w:spacing w:after="0" w:line="240" w:lineRule="auto"/>
        <w:ind w:right="-2"/>
        <w:outlineLvl w:val="0"/>
        <w:rPr>
          <w:rFonts w:ascii="Times New Roman" w:eastAsia="Times New Roman" w:hAnsi="Times New Roman" w:cs="Times New Roman"/>
        </w:rPr>
      </w:pPr>
      <w:r w:rsidRPr="006879EC">
        <w:rPr>
          <w:rFonts w:ascii="Times New Roman" w:eastAsia="Times New Roman" w:hAnsi="Times New Roman" w:cs="Times New Roman"/>
        </w:rPr>
        <w:t>Prieš vairavimą, darbą su prietaisais, mechanizmų valdymą ar kitokią veiklą, kuriai būtinas susikaupimas, būtina žinoti, kokį poveikį Jums sukelia Ravalsyo. Ravalsyo, kaip ir dauguma kitų vaistų nuo didelio kraujospūdžio ligos, kai kuriems žmonėms gali sukelti svaigulį ir paveikti gebėjimą susikaupti. Jei pasireiškia svaigulys, prieš vairuodami ar valdydami mechanizmus pasitarkite su gydytoju.</w:t>
      </w:r>
    </w:p>
    <w:p w14:paraId="6384A85B" w14:textId="77777777" w:rsidR="006512C9" w:rsidRPr="006879EC" w:rsidRDefault="006512C9" w:rsidP="006512C9">
      <w:pPr>
        <w:widowControl w:val="0"/>
        <w:numPr>
          <w:ilvl w:val="12"/>
          <w:numId w:val="0"/>
        </w:numPr>
        <w:tabs>
          <w:tab w:val="left" w:pos="1296"/>
        </w:tabs>
        <w:snapToGrid w:val="0"/>
        <w:spacing w:after="0" w:line="240" w:lineRule="auto"/>
        <w:ind w:right="-2"/>
        <w:rPr>
          <w:rFonts w:ascii="Times New Roman" w:eastAsia="Times New Roman" w:hAnsi="Times New Roman" w:cs="Times New Roman"/>
        </w:rPr>
      </w:pPr>
    </w:p>
    <w:p w14:paraId="733B96CD" w14:textId="77777777" w:rsidR="006512C9" w:rsidRPr="006879EC" w:rsidRDefault="006512C9" w:rsidP="006512C9">
      <w:pPr>
        <w:widowControl w:val="0"/>
        <w:tabs>
          <w:tab w:val="left" w:pos="567"/>
        </w:tabs>
        <w:snapToGrid w:val="0"/>
        <w:spacing w:after="0" w:line="240" w:lineRule="auto"/>
        <w:jc w:val="both"/>
        <w:outlineLvl w:val="3"/>
        <w:rPr>
          <w:rFonts w:ascii="Times New Roman" w:eastAsia="Times New Roman" w:hAnsi="Times New Roman" w:cs="Times New Roman"/>
          <w:b/>
          <w:bCs/>
          <w:lang w:eastAsia="x-none"/>
        </w:rPr>
      </w:pPr>
      <w:r w:rsidRPr="006879EC">
        <w:rPr>
          <w:rFonts w:ascii="Times New Roman" w:eastAsia="Times New Roman" w:hAnsi="Times New Roman" w:cs="Times New Roman"/>
          <w:b/>
          <w:bCs/>
          <w:lang w:eastAsia="x-none"/>
        </w:rPr>
        <w:t xml:space="preserve">Ravalsyo sudėtyje yra </w:t>
      </w:r>
      <w:r w:rsidRPr="006879EC">
        <w:rPr>
          <w:rFonts w:ascii="Times New Roman" w:eastAsia="Times New Roman" w:hAnsi="Times New Roman" w:cs="Times New Roman"/>
          <w:b/>
          <w:bCs/>
          <w:color w:val="000000"/>
          <w:lang w:eastAsia="x-none"/>
        </w:rPr>
        <w:t>laktozės ir natrio</w:t>
      </w:r>
    </w:p>
    <w:p w14:paraId="50153E51" w14:textId="77777777" w:rsidR="006512C9" w:rsidRPr="006879EC" w:rsidRDefault="006512C9" w:rsidP="006512C9">
      <w:pPr>
        <w:widowControl w:val="0"/>
        <w:numPr>
          <w:ilvl w:val="12"/>
          <w:numId w:val="0"/>
        </w:numPr>
        <w:tabs>
          <w:tab w:val="left" w:pos="1296"/>
        </w:tabs>
        <w:snapToGrid w:val="0"/>
        <w:spacing w:after="0" w:line="240" w:lineRule="auto"/>
        <w:ind w:right="-2"/>
        <w:rPr>
          <w:rFonts w:ascii="Times New Roman" w:eastAsia="Times New Roman" w:hAnsi="Times New Roman" w:cs="Times New Roman"/>
        </w:rPr>
      </w:pPr>
      <w:r w:rsidRPr="006879EC">
        <w:rPr>
          <w:rFonts w:ascii="Times New Roman" w:eastAsia="Times New Roman" w:hAnsi="Times New Roman" w:cs="Times New Roman"/>
        </w:rPr>
        <w:t>Jeigu gydytojas Jums yra sakęs, kad netoleruojate kokių nors angliavandenių, kreipkitės į jį prieš pradėdami vartoti šį vaistą.</w:t>
      </w:r>
    </w:p>
    <w:p w14:paraId="5A048F67"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Šio vaisto tabletėje yra mažiau nei 1</w:t>
      </w:r>
      <w:r>
        <w:rPr>
          <w:rFonts w:ascii="Times New Roman" w:eastAsia="Times New Roman" w:hAnsi="Times New Roman" w:cs="Times New Roman"/>
        </w:rPr>
        <w:t> </w:t>
      </w:r>
      <w:r w:rsidRPr="006879EC">
        <w:rPr>
          <w:rFonts w:ascii="Times New Roman" w:eastAsia="Times New Roman" w:hAnsi="Times New Roman" w:cs="Times New Roman"/>
        </w:rPr>
        <w:t>mmol natrio (23 mg), t.y. jis beveik neturi reikšmės.</w:t>
      </w:r>
    </w:p>
    <w:p w14:paraId="7BFE446C" w14:textId="77777777" w:rsidR="006512C9" w:rsidRPr="006879EC" w:rsidRDefault="006512C9" w:rsidP="006512C9">
      <w:pPr>
        <w:widowControl w:val="0"/>
        <w:numPr>
          <w:ilvl w:val="12"/>
          <w:numId w:val="0"/>
        </w:numPr>
        <w:tabs>
          <w:tab w:val="left" w:pos="1296"/>
        </w:tabs>
        <w:snapToGrid w:val="0"/>
        <w:spacing w:after="0" w:line="240" w:lineRule="auto"/>
        <w:ind w:right="-2"/>
        <w:rPr>
          <w:rFonts w:ascii="Times New Roman" w:eastAsia="Times New Roman" w:hAnsi="Times New Roman" w:cs="Times New Roman"/>
        </w:rPr>
      </w:pPr>
    </w:p>
    <w:p w14:paraId="6493D38D" w14:textId="77777777" w:rsidR="006512C9" w:rsidRPr="006879EC" w:rsidRDefault="006512C9" w:rsidP="006512C9">
      <w:pPr>
        <w:widowControl w:val="0"/>
        <w:numPr>
          <w:ilvl w:val="12"/>
          <w:numId w:val="0"/>
        </w:numPr>
        <w:tabs>
          <w:tab w:val="left" w:pos="1296"/>
        </w:tabs>
        <w:snapToGrid w:val="0"/>
        <w:spacing w:after="0" w:line="240" w:lineRule="auto"/>
        <w:ind w:right="-2"/>
        <w:rPr>
          <w:rFonts w:ascii="Times New Roman" w:eastAsia="Times New Roman" w:hAnsi="Times New Roman" w:cs="Times New Roman"/>
        </w:rPr>
      </w:pPr>
    </w:p>
    <w:p w14:paraId="1627ACDB" w14:textId="77777777" w:rsidR="006512C9" w:rsidRPr="006879EC" w:rsidRDefault="006512C9" w:rsidP="006512C9">
      <w:pPr>
        <w:widowControl w:val="0"/>
        <w:tabs>
          <w:tab w:val="left" w:pos="567"/>
        </w:tabs>
        <w:snapToGrid w:val="0"/>
        <w:spacing w:after="0" w:line="240" w:lineRule="auto"/>
        <w:outlineLvl w:val="2"/>
        <w:rPr>
          <w:rFonts w:ascii="Times New Roman" w:eastAsia="Times New Roman" w:hAnsi="Times New Roman" w:cs="Times New Roman"/>
          <w:b/>
          <w:bCs/>
          <w:lang w:eastAsia="x-none"/>
        </w:rPr>
      </w:pPr>
      <w:r w:rsidRPr="006879EC">
        <w:rPr>
          <w:rFonts w:ascii="Times New Roman" w:eastAsia="Times New Roman" w:hAnsi="Times New Roman" w:cs="Times New Roman"/>
          <w:b/>
          <w:bCs/>
          <w:lang w:eastAsia="x-none"/>
        </w:rPr>
        <w:t>3.</w:t>
      </w:r>
      <w:r w:rsidRPr="006879EC">
        <w:rPr>
          <w:rFonts w:ascii="Times New Roman" w:eastAsia="Times New Roman" w:hAnsi="Times New Roman" w:cs="Times New Roman"/>
          <w:b/>
          <w:bCs/>
          <w:lang w:eastAsia="x-none"/>
        </w:rPr>
        <w:tab/>
        <w:t>Kaip vartoti Ravalsyo</w:t>
      </w:r>
    </w:p>
    <w:p w14:paraId="0B1EFEDD" w14:textId="77777777" w:rsidR="006512C9" w:rsidRPr="006879EC" w:rsidRDefault="006512C9" w:rsidP="006512C9">
      <w:pPr>
        <w:widowControl w:val="0"/>
        <w:numPr>
          <w:ilvl w:val="12"/>
          <w:numId w:val="0"/>
        </w:numPr>
        <w:tabs>
          <w:tab w:val="left" w:pos="1296"/>
        </w:tabs>
        <w:snapToGrid w:val="0"/>
        <w:spacing w:after="0" w:line="240" w:lineRule="auto"/>
        <w:ind w:right="-2"/>
        <w:rPr>
          <w:rFonts w:ascii="Times New Roman" w:eastAsia="Times New Roman" w:hAnsi="Times New Roman" w:cs="Times New Roman"/>
        </w:rPr>
      </w:pPr>
    </w:p>
    <w:p w14:paraId="3F242BB1" w14:textId="77777777" w:rsidR="006512C9" w:rsidRPr="006879EC" w:rsidRDefault="006512C9" w:rsidP="006512C9">
      <w:pPr>
        <w:widowControl w:val="0"/>
        <w:numPr>
          <w:ilvl w:val="12"/>
          <w:numId w:val="0"/>
        </w:numPr>
        <w:tabs>
          <w:tab w:val="left" w:pos="1296"/>
        </w:tabs>
        <w:snapToGrid w:val="0"/>
        <w:spacing w:after="0" w:line="240" w:lineRule="auto"/>
        <w:ind w:right="-2"/>
        <w:rPr>
          <w:rFonts w:ascii="Times New Roman" w:eastAsia="Times New Roman" w:hAnsi="Times New Roman" w:cs="Times New Roman"/>
        </w:rPr>
      </w:pPr>
      <w:r w:rsidRPr="006879EC">
        <w:rPr>
          <w:rFonts w:ascii="Times New Roman" w:eastAsia="Times New Roman" w:hAnsi="Times New Roman" w:cs="Times New Roman"/>
        </w:rPr>
        <w:t>Visada vartokite šį vaistą tiksliai kaip nurodė gydytojas arba vaistininkas. Jeigu abejojate, kreipkitės į gydytoją arba vaistininką.</w:t>
      </w:r>
    </w:p>
    <w:p w14:paraId="69AD031C" w14:textId="77777777" w:rsidR="006512C9" w:rsidRPr="006879EC" w:rsidRDefault="006512C9" w:rsidP="006512C9">
      <w:pPr>
        <w:widowControl w:val="0"/>
        <w:numPr>
          <w:ilvl w:val="12"/>
          <w:numId w:val="0"/>
        </w:numPr>
        <w:tabs>
          <w:tab w:val="left" w:pos="1296"/>
        </w:tabs>
        <w:snapToGrid w:val="0"/>
        <w:spacing w:after="0" w:line="240" w:lineRule="auto"/>
        <w:ind w:right="-2"/>
        <w:rPr>
          <w:rFonts w:ascii="Times New Roman" w:eastAsia="Times New Roman" w:hAnsi="Times New Roman" w:cs="Times New Roman"/>
        </w:rPr>
      </w:pPr>
    </w:p>
    <w:p w14:paraId="2D5D32E6" w14:textId="77777777" w:rsidR="006512C9" w:rsidRPr="006879EC" w:rsidRDefault="006512C9" w:rsidP="006512C9">
      <w:pPr>
        <w:widowControl w:val="0"/>
        <w:numPr>
          <w:ilvl w:val="12"/>
          <w:numId w:val="0"/>
        </w:numPr>
        <w:tabs>
          <w:tab w:val="left" w:pos="1296"/>
        </w:tabs>
        <w:snapToGrid w:val="0"/>
        <w:spacing w:after="0" w:line="240" w:lineRule="auto"/>
        <w:ind w:right="-2"/>
        <w:rPr>
          <w:rFonts w:ascii="Times New Roman" w:eastAsia="Times New Roman" w:hAnsi="Times New Roman" w:cs="Times New Roman"/>
          <w:i/>
          <w:color w:val="000000"/>
          <w:u w:val="single"/>
          <w:lang w:eastAsia="sl-SI"/>
        </w:rPr>
      </w:pPr>
      <w:r w:rsidRPr="006879EC">
        <w:rPr>
          <w:rFonts w:ascii="Times New Roman" w:eastAsia="Times New Roman" w:hAnsi="Times New Roman" w:cs="Times New Roman"/>
          <w:i/>
          <w:color w:val="000000"/>
          <w:u w:val="single"/>
          <w:lang w:eastAsia="sl-SI"/>
        </w:rPr>
        <w:t>Įprasta dozė suaugusiesiems</w:t>
      </w:r>
    </w:p>
    <w:p w14:paraId="6B766058" w14:textId="77777777" w:rsidR="006512C9" w:rsidRPr="006879EC" w:rsidRDefault="006512C9" w:rsidP="006512C9">
      <w:pPr>
        <w:widowControl w:val="0"/>
        <w:numPr>
          <w:ilvl w:val="12"/>
          <w:numId w:val="0"/>
        </w:numPr>
        <w:tabs>
          <w:tab w:val="left" w:pos="1296"/>
        </w:tabs>
        <w:snapToGrid w:val="0"/>
        <w:spacing w:after="0" w:line="240" w:lineRule="auto"/>
        <w:ind w:right="-2"/>
        <w:rPr>
          <w:rFonts w:ascii="Times New Roman" w:eastAsia="Times New Roman" w:hAnsi="Times New Roman" w:cs="Times New Roman"/>
          <w:iCs/>
          <w:color w:val="000000"/>
          <w:lang w:eastAsia="sl-SI"/>
        </w:rPr>
      </w:pPr>
    </w:p>
    <w:p w14:paraId="375AF20D" w14:textId="77777777" w:rsidR="006512C9" w:rsidRPr="006879EC" w:rsidRDefault="006512C9" w:rsidP="006512C9">
      <w:pPr>
        <w:widowControl w:val="0"/>
        <w:numPr>
          <w:ilvl w:val="12"/>
          <w:numId w:val="0"/>
        </w:numPr>
        <w:tabs>
          <w:tab w:val="left" w:pos="1296"/>
        </w:tabs>
        <w:snapToGrid w:val="0"/>
        <w:spacing w:after="0" w:line="240" w:lineRule="auto"/>
        <w:ind w:right="-2"/>
        <w:rPr>
          <w:rFonts w:ascii="Times New Roman" w:eastAsia="Times New Roman" w:hAnsi="Times New Roman" w:cs="Times New Roman"/>
          <w:iCs/>
          <w:color w:val="000000"/>
          <w:lang w:eastAsia="sl-SI"/>
        </w:rPr>
      </w:pPr>
      <w:r w:rsidRPr="006879EC">
        <w:rPr>
          <w:rFonts w:ascii="Times New Roman" w:eastAsia="Times New Roman" w:hAnsi="Times New Roman" w:cs="Times New Roman"/>
          <w:iCs/>
          <w:color w:val="000000"/>
          <w:lang w:eastAsia="sl-SI"/>
        </w:rPr>
        <w:t>Rekomenduojama dozė yra viena tabletė per parą.</w:t>
      </w:r>
    </w:p>
    <w:p w14:paraId="3704ADB9" w14:textId="77777777" w:rsidR="006512C9" w:rsidRPr="006879EC" w:rsidRDefault="006512C9" w:rsidP="006512C9">
      <w:pPr>
        <w:widowControl w:val="0"/>
        <w:numPr>
          <w:ilvl w:val="12"/>
          <w:numId w:val="0"/>
        </w:numPr>
        <w:tabs>
          <w:tab w:val="left" w:pos="1296"/>
        </w:tabs>
        <w:snapToGrid w:val="0"/>
        <w:spacing w:after="0" w:line="240" w:lineRule="auto"/>
        <w:ind w:right="-2"/>
        <w:rPr>
          <w:rFonts w:ascii="Times New Roman" w:eastAsia="Times New Roman" w:hAnsi="Times New Roman" w:cs="Times New Roman"/>
          <w:iCs/>
          <w:color w:val="000000"/>
          <w:lang w:eastAsia="sl-SI"/>
        </w:rPr>
      </w:pPr>
    </w:p>
    <w:p w14:paraId="4989533F" w14:textId="77777777" w:rsidR="006512C9" w:rsidRPr="006879EC" w:rsidRDefault="006512C9" w:rsidP="006512C9">
      <w:pPr>
        <w:widowControl w:val="0"/>
        <w:numPr>
          <w:ilvl w:val="12"/>
          <w:numId w:val="0"/>
        </w:numPr>
        <w:tabs>
          <w:tab w:val="left" w:pos="1296"/>
        </w:tabs>
        <w:snapToGrid w:val="0"/>
        <w:spacing w:after="0" w:line="240" w:lineRule="auto"/>
        <w:ind w:right="-2"/>
        <w:rPr>
          <w:rFonts w:ascii="Times New Roman" w:eastAsia="Times New Roman" w:hAnsi="Times New Roman" w:cs="Times New Roman"/>
          <w:iCs/>
          <w:color w:val="000000"/>
          <w:lang w:eastAsia="sl-SI"/>
        </w:rPr>
      </w:pPr>
      <w:r w:rsidRPr="006879EC">
        <w:rPr>
          <w:rFonts w:ascii="Times New Roman" w:eastAsia="Times New Roman" w:hAnsi="Times New Roman" w:cs="Times New Roman"/>
          <w:iCs/>
          <w:color w:val="000000"/>
          <w:lang w:eastAsia="sl-SI"/>
        </w:rPr>
        <w:t>Jūsų vaistą galima vartoti prieš valgymą ar gėrimą arba po jo. Vaistą turite kasdien vartoti tuo pačiu metu, užgeriant gurkšniu vandens. Ravalsyo negalima vartoti su greipfrutų sultimis.</w:t>
      </w:r>
    </w:p>
    <w:p w14:paraId="344B64D7" w14:textId="77777777" w:rsidR="006512C9" w:rsidRPr="006879EC" w:rsidRDefault="006512C9" w:rsidP="006512C9">
      <w:pPr>
        <w:widowControl w:val="0"/>
        <w:numPr>
          <w:ilvl w:val="12"/>
          <w:numId w:val="0"/>
        </w:numPr>
        <w:tabs>
          <w:tab w:val="left" w:pos="1296"/>
        </w:tabs>
        <w:snapToGrid w:val="0"/>
        <w:spacing w:after="0" w:line="240" w:lineRule="auto"/>
        <w:ind w:right="-2"/>
        <w:rPr>
          <w:rFonts w:ascii="Times New Roman" w:eastAsia="Times New Roman" w:hAnsi="Times New Roman" w:cs="Times New Roman"/>
          <w:iCs/>
          <w:color w:val="000000"/>
          <w:lang w:eastAsia="sl-SI"/>
        </w:rPr>
      </w:pPr>
    </w:p>
    <w:p w14:paraId="4B68547C" w14:textId="77777777" w:rsidR="006512C9" w:rsidRPr="006879EC" w:rsidRDefault="006512C9" w:rsidP="006512C9">
      <w:pPr>
        <w:widowControl w:val="0"/>
        <w:tabs>
          <w:tab w:val="left" w:pos="-1440"/>
          <w:tab w:val="left" w:pos="-720"/>
          <w:tab w:val="left" w:pos="567"/>
        </w:tabs>
        <w:snapToGrid w:val="0"/>
        <w:spacing w:after="0" w:line="240" w:lineRule="auto"/>
        <w:rPr>
          <w:rFonts w:ascii="Times New Roman" w:eastAsia="Times New Roman" w:hAnsi="Times New Roman" w:cs="Times New Roman"/>
          <w:i/>
          <w:u w:val="single"/>
          <w:lang w:eastAsia="nl-NL"/>
        </w:rPr>
      </w:pPr>
      <w:r w:rsidRPr="006879EC">
        <w:rPr>
          <w:rFonts w:ascii="Times New Roman" w:eastAsia="Times New Roman" w:hAnsi="Times New Roman" w:cs="Times New Roman"/>
          <w:i/>
          <w:u w:val="single"/>
          <w:lang w:eastAsia="nl-NL"/>
        </w:rPr>
        <w:t>Vartojimas vaikams ir paaugliams</w:t>
      </w:r>
    </w:p>
    <w:p w14:paraId="7C7E04B7" w14:textId="77777777" w:rsidR="006512C9" w:rsidRPr="006879EC" w:rsidRDefault="006512C9" w:rsidP="006512C9">
      <w:pPr>
        <w:widowControl w:val="0"/>
        <w:tabs>
          <w:tab w:val="left" w:pos="1296"/>
        </w:tabs>
        <w:autoSpaceDE w:val="0"/>
        <w:autoSpaceDN w:val="0"/>
        <w:adjustRightInd w:val="0"/>
        <w:snapToGrid w:val="0"/>
        <w:spacing w:after="0" w:line="240" w:lineRule="auto"/>
        <w:rPr>
          <w:rFonts w:ascii="Times New Roman" w:eastAsia="Times New Roman" w:hAnsi="Times New Roman" w:cs="Times New Roman"/>
          <w:lang w:eastAsia="sl-SI"/>
        </w:rPr>
      </w:pPr>
      <w:r w:rsidRPr="006879EC">
        <w:rPr>
          <w:rFonts w:ascii="Times New Roman" w:eastAsia="Times New Roman" w:hAnsi="Times New Roman" w:cs="Times New Roman"/>
          <w:lang w:eastAsia="sl-SI"/>
        </w:rPr>
        <w:t>Ravalsyo vaikams ir paaugliams vartoti negalima.</w:t>
      </w:r>
    </w:p>
    <w:p w14:paraId="0987E15C" w14:textId="77777777" w:rsidR="006512C9" w:rsidRPr="006879EC" w:rsidRDefault="006512C9" w:rsidP="006512C9">
      <w:pPr>
        <w:widowControl w:val="0"/>
        <w:tabs>
          <w:tab w:val="left" w:pos="1296"/>
        </w:tabs>
        <w:snapToGrid w:val="0"/>
        <w:spacing w:after="0" w:line="240" w:lineRule="auto"/>
        <w:rPr>
          <w:rFonts w:ascii="Times New Roman" w:eastAsia="Times New Roman" w:hAnsi="Times New Roman" w:cs="Times New Roman"/>
          <w:color w:val="000000"/>
          <w:lang w:eastAsia="sl-SI"/>
        </w:rPr>
      </w:pPr>
    </w:p>
    <w:p w14:paraId="3CDD4A15" w14:textId="77777777" w:rsidR="006512C9" w:rsidRPr="006879EC" w:rsidRDefault="006512C9" w:rsidP="006512C9">
      <w:pPr>
        <w:widowControl w:val="0"/>
        <w:tabs>
          <w:tab w:val="left" w:pos="1296"/>
        </w:tabs>
        <w:snapToGrid w:val="0"/>
        <w:spacing w:after="0" w:line="240" w:lineRule="auto"/>
        <w:rPr>
          <w:rFonts w:ascii="Times New Roman" w:eastAsia="Times New Roman" w:hAnsi="Times New Roman" w:cs="Times New Roman"/>
          <w:b/>
          <w:color w:val="000000"/>
          <w:lang w:eastAsia="sl-SI"/>
        </w:rPr>
      </w:pPr>
      <w:r w:rsidRPr="006879EC">
        <w:rPr>
          <w:rFonts w:ascii="Times New Roman" w:eastAsia="Times New Roman" w:hAnsi="Times New Roman" w:cs="Times New Roman"/>
          <w:b/>
          <w:color w:val="000000"/>
          <w:lang w:eastAsia="sl-SI"/>
        </w:rPr>
        <w:t>Reguliarus cholesterolio kiekio tikrinimas</w:t>
      </w:r>
    </w:p>
    <w:p w14:paraId="106FE24C"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Svarbu reguliariai lankytis pas gydytoją, kad jis galėtų patikrinti, ar cholesterolio kiekis kraujyje pasiekė reikiamą lygį ir ar toks išliko.</w:t>
      </w:r>
    </w:p>
    <w:p w14:paraId="2F4928D8"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 xml:space="preserve">Gydytojas gali nuspręsti didinti </w:t>
      </w:r>
      <w:r w:rsidRPr="006879EC">
        <w:rPr>
          <w:rFonts w:ascii="Times New Roman" w:eastAsia="Times New Roman" w:hAnsi="Times New Roman" w:cs="Times New Roman"/>
          <w:color w:val="000000"/>
        </w:rPr>
        <w:t>Ravalsyo</w:t>
      </w:r>
      <w:r w:rsidRPr="006879EC">
        <w:rPr>
          <w:rFonts w:ascii="Times New Roman" w:eastAsia="Times New Roman" w:hAnsi="Times New Roman" w:cs="Times New Roman"/>
          <w:color w:val="000000"/>
          <w:lang w:eastAsia="sl-SI"/>
        </w:rPr>
        <w:t xml:space="preserve"> </w:t>
      </w:r>
      <w:r w:rsidRPr="006879EC">
        <w:rPr>
          <w:rFonts w:ascii="Times New Roman" w:eastAsia="Times New Roman" w:hAnsi="Times New Roman" w:cs="Times New Roman"/>
        </w:rPr>
        <w:t>dozę iki Jums reikiamos.</w:t>
      </w:r>
    </w:p>
    <w:p w14:paraId="24B0B8E4" w14:textId="77777777" w:rsidR="006512C9" w:rsidRPr="006879EC" w:rsidRDefault="006512C9" w:rsidP="006512C9">
      <w:pPr>
        <w:widowControl w:val="0"/>
        <w:numPr>
          <w:ilvl w:val="12"/>
          <w:numId w:val="0"/>
        </w:numPr>
        <w:tabs>
          <w:tab w:val="left" w:pos="1296"/>
        </w:tabs>
        <w:snapToGrid w:val="0"/>
        <w:spacing w:after="0" w:line="240" w:lineRule="auto"/>
        <w:ind w:right="-2"/>
        <w:rPr>
          <w:rFonts w:ascii="Times New Roman" w:eastAsia="Times New Roman" w:hAnsi="Times New Roman" w:cs="Times New Roman"/>
        </w:rPr>
      </w:pPr>
    </w:p>
    <w:p w14:paraId="2AB1D52D" w14:textId="77777777" w:rsidR="006512C9" w:rsidRPr="006879EC" w:rsidRDefault="006512C9" w:rsidP="006512C9">
      <w:pPr>
        <w:widowControl w:val="0"/>
        <w:tabs>
          <w:tab w:val="left" w:pos="567"/>
        </w:tabs>
        <w:snapToGrid w:val="0"/>
        <w:spacing w:after="0" w:line="240" w:lineRule="auto"/>
        <w:jc w:val="both"/>
        <w:outlineLvl w:val="3"/>
        <w:rPr>
          <w:rFonts w:ascii="Times New Roman" w:eastAsia="Times New Roman" w:hAnsi="Times New Roman" w:cs="Times New Roman"/>
          <w:b/>
          <w:bCs/>
          <w:lang w:eastAsia="x-none"/>
        </w:rPr>
      </w:pPr>
      <w:r w:rsidRPr="006879EC">
        <w:rPr>
          <w:rFonts w:ascii="Times New Roman" w:eastAsia="Times New Roman" w:hAnsi="Times New Roman" w:cs="Times New Roman"/>
          <w:b/>
          <w:bCs/>
          <w:lang w:eastAsia="x-none"/>
        </w:rPr>
        <w:t>Ką daryti pavartojus per didelę Ravalsyo dozę</w:t>
      </w:r>
    </w:p>
    <w:p w14:paraId="034BEABB"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lang w:eastAsia="x-none"/>
        </w:rPr>
      </w:pPr>
      <w:r w:rsidRPr="006879EC">
        <w:rPr>
          <w:rFonts w:ascii="Times New Roman" w:eastAsia="Times New Roman" w:hAnsi="Times New Roman" w:cs="Times New Roman"/>
          <w:lang w:eastAsia="x-none"/>
        </w:rPr>
        <w:t xml:space="preserve">Kreipkitės į gydytoją arba artimiausią ligoninę. Jei Jums pasireiškė svaigulys ir (arba) alpulys, atsigulkite. Jei dėl kitos būklės Jūs kreipiatės į ligoninę arba esate gydomi, pasakykite </w:t>
      </w:r>
      <w:r>
        <w:rPr>
          <w:rFonts w:ascii="Times New Roman" w:eastAsia="Times New Roman" w:hAnsi="Times New Roman" w:cs="Times New Roman"/>
          <w:lang w:eastAsia="x-none"/>
        </w:rPr>
        <w:t>gydytojui</w:t>
      </w:r>
      <w:r w:rsidRPr="006879EC">
        <w:rPr>
          <w:rFonts w:ascii="Times New Roman" w:eastAsia="Times New Roman" w:hAnsi="Times New Roman" w:cs="Times New Roman"/>
          <w:lang w:eastAsia="x-none"/>
        </w:rPr>
        <w:t>, kad vartojate Ravalsyo.</w:t>
      </w:r>
    </w:p>
    <w:p w14:paraId="1278B113"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lang w:eastAsia="x-none"/>
        </w:rPr>
      </w:pPr>
    </w:p>
    <w:p w14:paraId="3B2DCEAB" w14:textId="77777777" w:rsidR="006512C9" w:rsidRPr="006879EC" w:rsidRDefault="006512C9" w:rsidP="006512C9">
      <w:pPr>
        <w:widowControl w:val="0"/>
        <w:tabs>
          <w:tab w:val="left" w:pos="567"/>
        </w:tabs>
        <w:snapToGrid w:val="0"/>
        <w:spacing w:after="0" w:line="240" w:lineRule="auto"/>
        <w:jc w:val="both"/>
        <w:outlineLvl w:val="3"/>
        <w:rPr>
          <w:rFonts w:ascii="Times New Roman" w:eastAsia="Times New Roman" w:hAnsi="Times New Roman" w:cs="Times New Roman"/>
          <w:b/>
          <w:bCs/>
          <w:lang w:eastAsia="x-none"/>
        </w:rPr>
      </w:pPr>
      <w:r w:rsidRPr="006879EC">
        <w:rPr>
          <w:rFonts w:ascii="Times New Roman" w:eastAsia="Times New Roman" w:hAnsi="Times New Roman" w:cs="Times New Roman"/>
          <w:b/>
          <w:bCs/>
          <w:lang w:eastAsia="x-none"/>
        </w:rPr>
        <w:lastRenderedPageBreak/>
        <w:t>Pamiršus pavartoti Ravalsyo</w:t>
      </w:r>
    </w:p>
    <w:p w14:paraId="675E3968" w14:textId="77777777" w:rsidR="006512C9" w:rsidRPr="006879EC" w:rsidRDefault="006512C9" w:rsidP="006512C9">
      <w:pPr>
        <w:widowControl w:val="0"/>
        <w:numPr>
          <w:ilvl w:val="12"/>
          <w:numId w:val="0"/>
        </w:numPr>
        <w:tabs>
          <w:tab w:val="left" w:pos="1296"/>
        </w:tabs>
        <w:snapToGrid w:val="0"/>
        <w:spacing w:after="0" w:line="240" w:lineRule="auto"/>
        <w:ind w:right="-2"/>
        <w:rPr>
          <w:rFonts w:ascii="Times New Roman" w:eastAsia="Times New Roman" w:hAnsi="Times New Roman" w:cs="Times New Roman"/>
        </w:rPr>
      </w:pPr>
      <w:r w:rsidRPr="006879EC">
        <w:rPr>
          <w:rFonts w:ascii="Times New Roman" w:eastAsia="Times New Roman" w:hAnsi="Times New Roman" w:cs="Times New Roman"/>
        </w:rPr>
        <w:t>Nesijaudinkite ir kitą dozę gerkite numatytu laiku. Negalima vartoti dvigubos dozės norint kompensuoti praleistą tabletę.</w:t>
      </w:r>
    </w:p>
    <w:p w14:paraId="24CD28F8" w14:textId="77777777" w:rsidR="006512C9" w:rsidRPr="006879EC" w:rsidRDefault="006512C9" w:rsidP="006512C9">
      <w:pPr>
        <w:widowControl w:val="0"/>
        <w:numPr>
          <w:ilvl w:val="12"/>
          <w:numId w:val="0"/>
        </w:numPr>
        <w:tabs>
          <w:tab w:val="left" w:pos="1296"/>
        </w:tabs>
        <w:snapToGrid w:val="0"/>
        <w:spacing w:after="0" w:line="240" w:lineRule="auto"/>
        <w:ind w:right="-2"/>
        <w:rPr>
          <w:rFonts w:ascii="Times New Roman" w:eastAsia="Times New Roman" w:hAnsi="Times New Roman" w:cs="Times New Roman"/>
        </w:rPr>
      </w:pPr>
    </w:p>
    <w:p w14:paraId="6DA971EE" w14:textId="77777777" w:rsidR="006512C9" w:rsidRPr="006879EC" w:rsidRDefault="006512C9" w:rsidP="006512C9">
      <w:pPr>
        <w:widowControl w:val="0"/>
        <w:tabs>
          <w:tab w:val="left" w:pos="567"/>
        </w:tabs>
        <w:snapToGrid w:val="0"/>
        <w:spacing w:after="0" w:line="240" w:lineRule="auto"/>
        <w:jc w:val="both"/>
        <w:outlineLvl w:val="3"/>
        <w:rPr>
          <w:rFonts w:ascii="Times New Roman" w:eastAsia="Times New Roman" w:hAnsi="Times New Roman" w:cs="Times New Roman"/>
          <w:b/>
          <w:bCs/>
          <w:lang w:eastAsia="x-none"/>
        </w:rPr>
      </w:pPr>
      <w:r w:rsidRPr="006879EC">
        <w:rPr>
          <w:rFonts w:ascii="Times New Roman" w:eastAsia="Times New Roman" w:hAnsi="Times New Roman" w:cs="Times New Roman"/>
          <w:b/>
          <w:bCs/>
          <w:lang w:eastAsia="x-none"/>
        </w:rPr>
        <w:t>Nustojus vartoti Ravalsyo</w:t>
      </w:r>
    </w:p>
    <w:p w14:paraId="1884AE60" w14:textId="77777777" w:rsidR="006512C9" w:rsidRPr="006879EC" w:rsidRDefault="006512C9" w:rsidP="006512C9">
      <w:pPr>
        <w:widowControl w:val="0"/>
        <w:tabs>
          <w:tab w:val="left" w:pos="567"/>
        </w:tabs>
        <w:autoSpaceDE w:val="0"/>
        <w:autoSpaceDN w:val="0"/>
        <w:adjustRightInd w:val="0"/>
        <w:spacing w:after="0" w:line="240" w:lineRule="auto"/>
        <w:rPr>
          <w:rFonts w:ascii="Times New Roman" w:eastAsia="SimSun" w:hAnsi="Times New Roman" w:cs="Times New Roman"/>
          <w:color w:val="000000"/>
          <w:lang w:eastAsia="zh-CN"/>
        </w:rPr>
      </w:pPr>
      <w:r w:rsidRPr="006879EC">
        <w:rPr>
          <w:rFonts w:ascii="Times New Roman" w:eastAsia="SimSun" w:hAnsi="Times New Roman" w:cs="Times New Roman"/>
          <w:color w:val="000000"/>
          <w:lang w:eastAsia="zh-CN"/>
        </w:rPr>
        <w:t xml:space="preserve">Jei norite nutraukti </w:t>
      </w:r>
      <w:r w:rsidRPr="006879EC">
        <w:rPr>
          <w:rFonts w:ascii="Times New Roman" w:eastAsia="SimSun" w:hAnsi="Times New Roman" w:cs="Times New Roman"/>
          <w:color w:val="000000"/>
        </w:rPr>
        <w:t>Ravalsyo vartojimą, pasitarkite su gydytoju</w:t>
      </w:r>
      <w:r w:rsidRPr="006879EC">
        <w:rPr>
          <w:rFonts w:ascii="Times New Roman" w:eastAsia="SimSun" w:hAnsi="Times New Roman" w:cs="Times New Roman"/>
          <w:color w:val="000000"/>
          <w:lang w:eastAsia="zh-CN"/>
        </w:rPr>
        <w:t xml:space="preserve">. Jei nutrauksite </w:t>
      </w:r>
      <w:r w:rsidRPr="006879EC">
        <w:rPr>
          <w:rFonts w:ascii="Times New Roman" w:eastAsia="SimSun" w:hAnsi="Times New Roman" w:cs="Times New Roman"/>
          <w:color w:val="000000"/>
        </w:rPr>
        <w:t>Ravalsyo vartojimą, Jūsų liga gali pasunkėti.</w:t>
      </w:r>
      <w:r w:rsidRPr="006879EC">
        <w:rPr>
          <w:rFonts w:ascii="Times New Roman" w:eastAsia="SimSun" w:hAnsi="Times New Roman" w:cs="Times New Roman"/>
          <w:color w:val="000000"/>
          <w:lang w:eastAsia="zh-CN"/>
        </w:rPr>
        <w:t xml:space="preserve"> Jei nutrauksite </w:t>
      </w:r>
      <w:r w:rsidRPr="006879EC">
        <w:rPr>
          <w:rFonts w:ascii="Times New Roman" w:eastAsia="SimSun" w:hAnsi="Times New Roman" w:cs="Times New Roman"/>
          <w:color w:val="000000"/>
        </w:rPr>
        <w:t>Ravalsyo vartojimą</w:t>
      </w:r>
      <w:r w:rsidRPr="006879EC">
        <w:rPr>
          <w:rFonts w:ascii="Times New Roman" w:eastAsia="SimSun" w:hAnsi="Times New Roman" w:cs="Times New Roman"/>
          <w:color w:val="000000"/>
          <w:lang w:eastAsia="zh-CN"/>
        </w:rPr>
        <w:t>, cholesterolio kiekis gali vėl padidėti. Nenutraukite vaisto vartojimo, nebent tai nurodė gydytojas.</w:t>
      </w:r>
    </w:p>
    <w:p w14:paraId="3522568B" w14:textId="77777777" w:rsidR="006512C9" w:rsidRPr="006879EC" w:rsidRDefault="006512C9" w:rsidP="006512C9">
      <w:pPr>
        <w:widowControl w:val="0"/>
        <w:numPr>
          <w:ilvl w:val="12"/>
          <w:numId w:val="0"/>
        </w:numPr>
        <w:tabs>
          <w:tab w:val="left" w:pos="1296"/>
        </w:tabs>
        <w:snapToGrid w:val="0"/>
        <w:spacing w:after="0" w:line="240" w:lineRule="auto"/>
        <w:ind w:right="-29"/>
        <w:rPr>
          <w:rFonts w:ascii="Times New Roman" w:eastAsia="Times New Roman" w:hAnsi="Times New Roman" w:cs="Times New Roman"/>
        </w:rPr>
      </w:pPr>
    </w:p>
    <w:p w14:paraId="015ED8C8" w14:textId="77777777" w:rsidR="006512C9" w:rsidRPr="006879EC" w:rsidRDefault="006512C9" w:rsidP="006512C9">
      <w:pPr>
        <w:widowControl w:val="0"/>
        <w:numPr>
          <w:ilvl w:val="12"/>
          <w:numId w:val="0"/>
        </w:numPr>
        <w:tabs>
          <w:tab w:val="left" w:pos="1296"/>
        </w:tabs>
        <w:snapToGrid w:val="0"/>
        <w:spacing w:after="0" w:line="240" w:lineRule="auto"/>
        <w:ind w:right="-29"/>
        <w:rPr>
          <w:rFonts w:ascii="Times New Roman" w:eastAsia="Times New Roman" w:hAnsi="Times New Roman" w:cs="Times New Roman"/>
        </w:rPr>
      </w:pPr>
      <w:r w:rsidRPr="006879EC">
        <w:rPr>
          <w:rFonts w:ascii="Times New Roman" w:eastAsia="Times New Roman" w:hAnsi="Times New Roman" w:cs="Times New Roman"/>
        </w:rPr>
        <w:t>Jeigu kiltų daugiau klausimų dėl šio vaisto vartojimo, kreipkitės į gydytoją arba vaistininką.</w:t>
      </w:r>
    </w:p>
    <w:p w14:paraId="2EAF32AB" w14:textId="77777777" w:rsidR="006512C9" w:rsidRPr="006879EC" w:rsidRDefault="006512C9" w:rsidP="006512C9">
      <w:pPr>
        <w:widowControl w:val="0"/>
        <w:numPr>
          <w:ilvl w:val="12"/>
          <w:numId w:val="0"/>
        </w:numPr>
        <w:tabs>
          <w:tab w:val="left" w:pos="1296"/>
        </w:tabs>
        <w:snapToGrid w:val="0"/>
        <w:spacing w:after="0" w:line="240" w:lineRule="auto"/>
        <w:rPr>
          <w:rFonts w:ascii="Times New Roman" w:eastAsia="Times New Roman" w:hAnsi="Times New Roman" w:cs="Times New Roman"/>
        </w:rPr>
      </w:pPr>
    </w:p>
    <w:p w14:paraId="1237A4F0" w14:textId="77777777" w:rsidR="006512C9" w:rsidRPr="006879EC" w:rsidRDefault="006512C9" w:rsidP="006512C9">
      <w:pPr>
        <w:widowControl w:val="0"/>
        <w:numPr>
          <w:ilvl w:val="12"/>
          <w:numId w:val="0"/>
        </w:numPr>
        <w:tabs>
          <w:tab w:val="left" w:pos="1296"/>
        </w:tabs>
        <w:snapToGrid w:val="0"/>
        <w:spacing w:after="0" w:line="240" w:lineRule="auto"/>
        <w:rPr>
          <w:rFonts w:ascii="Times New Roman" w:eastAsia="Times New Roman" w:hAnsi="Times New Roman" w:cs="Times New Roman"/>
        </w:rPr>
      </w:pPr>
    </w:p>
    <w:p w14:paraId="7BBF4FDB" w14:textId="77777777" w:rsidR="006512C9" w:rsidRPr="006879EC" w:rsidRDefault="006512C9" w:rsidP="006512C9">
      <w:pPr>
        <w:widowControl w:val="0"/>
        <w:tabs>
          <w:tab w:val="left" w:pos="567"/>
        </w:tabs>
        <w:snapToGrid w:val="0"/>
        <w:spacing w:after="0" w:line="240" w:lineRule="auto"/>
        <w:outlineLvl w:val="2"/>
        <w:rPr>
          <w:rFonts w:ascii="Times New Roman" w:eastAsia="Times New Roman" w:hAnsi="Times New Roman" w:cs="Times New Roman"/>
          <w:b/>
          <w:bCs/>
          <w:lang w:eastAsia="x-none"/>
        </w:rPr>
      </w:pPr>
      <w:r w:rsidRPr="006879EC">
        <w:rPr>
          <w:rFonts w:ascii="Times New Roman" w:eastAsia="Times New Roman" w:hAnsi="Times New Roman" w:cs="Times New Roman"/>
          <w:b/>
          <w:bCs/>
          <w:lang w:eastAsia="x-none"/>
        </w:rPr>
        <w:t>4.</w:t>
      </w:r>
      <w:r w:rsidRPr="006879EC">
        <w:rPr>
          <w:rFonts w:ascii="Times New Roman" w:eastAsia="Times New Roman" w:hAnsi="Times New Roman" w:cs="Times New Roman"/>
          <w:b/>
          <w:bCs/>
          <w:lang w:eastAsia="x-none"/>
        </w:rPr>
        <w:tab/>
        <w:t>Galimas šalutinis poveikis</w:t>
      </w:r>
    </w:p>
    <w:p w14:paraId="756783BF" w14:textId="77777777" w:rsidR="006512C9" w:rsidRPr="006879EC" w:rsidRDefault="006512C9" w:rsidP="006512C9">
      <w:pPr>
        <w:widowControl w:val="0"/>
        <w:numPr>
          <w:ilvl w:val="12"/>
          <w:numId w:val="0"/>
        </w:numPr>
        <w:tabs>
          <w:tab w:val="left" w:pos="1296"/>
        </w:tabs>
        <w:snapToGrid w:val="0"/>
        <w:spacing w:after="0" w:line="240" w:lineRule="auto"/>
        <w:rPr>
          <w:rFonts w:ascii="Times New Roman" w:eastAsia="Times New Roman" w:hAnsi="Times New Roman" w:cs="Times New Roman"/>
        </w:rPr>
      </w:pPr>
    </w:p>
    <w:p w14:paraId="1F36304C" w14:textId="77777777" w:rsidR="006512C9" w:rsidRPr="006879EC" w:rsidRDefault="006512C9" w:rsidP="006512C9">
      <w:pPr>
        <w:widowControl w:val="0"/>
        <w:numPr>
          <w:ilvl w:val="12"/>
          <w:numId w:val="0"/>
        </w:numPr>
        <w:tabs>
          <w:tab w:val="left" w:pos="1296"/>
        </w:tabs>
        <w:snapToGrid w:val="0"/>
        <w:spacing w:after="0" w:line="240" w:lineRule="auto"/>
        <w:ind w:right="-29"/>
        <w:rPr>
          <w:rFonts w:ascii="Times New Roman" w:eastAsia="Times New Roman" w:hAnsi="Times New Roman" w:cs="Times New Roman"/>
        </w:rPr>
      </w:pPr>
      <w:r w:rsidRPr="006879EC">
        <w:rPr>
          <w:rFonts w:ascii="Times New Roman" w:eastAsia="Times New Roman" w:hAnsi="Times New Roman" w:cs="Times New Roman"/>
        </w:rPr>
        <w:t>Šis vaistas, kaip ir visi kiti, gali sukelti šalutinį poveikį, nors jis pasireiškia ne visiems žmonėms.</w:t>
      </w:r>
    </w:p>
    <w:p w14:paraId="7CE79B76" w14:textId="77777777" w:rsidR="006512C9" w:rsidRPr="006879EC" w:rsidRDefault="006512C9" w:rsidP="006512C9">
      <w:pPr>
        <w:widowControl w:val="0"/>
        <w:numPr>
          <w:ilvl w:val="12"/>
          <w:numId w:val="0"/>
        </w:numPr>
        <w:tabs>
          <w:tab w:val="left" w:pos="1296"/>
        </w:tabs>
        <w:snapToGrid w:val="0"/>
        <w:spacing w:after="0" w:line="240" w:lineRule="auto"/>
        <w:ind w:right="-29"/>
        <w:rPr>
          <w:rFonts w:ascii="Times New Roman" w:eastAsia="Times New Roman" w:hAnsi="Times New Roman" w:cs="Times New Roman"/>
        </w:rPr>
      </w:pPr>
    </w:p>
    <w:p w14:paraId="5C44057C" w14:textId="77777777" w:rsidR="006512C9" w:rsidRPr="006879EC" w:rsidRDefault="006512C9" w:rsidP="006512C9">
      <w:pPr>
        <w:widowControl w:val="0"/>
        <w:tabs>
          <w:tab w:val="left" w:pos="1296"/>
        </w:tabs>
        <w:snapToGrid w:val="0"/>
        <w:spacing w:after="0" w:line="240" w:lineRule="auto"/>
        <w:rPr>
          <w:rFonts w:ascii="Times New Roman" w:eastAsia="Times New Roman" w:hAnsi="Times New Roman" w:cs="Times New Roman"/>
          <w:color w:val="000000"/>
        </w:rPr>
      </w:pPr>
      <w:r w:rsidRPr="006879EC">
        <w:rPr>
          <w:rFonts w:ascii="Times New Roman" w:eastAsia="Times New Roman" w:hAnsi="Times New Roman" w:cs="Times New Roman"/>
          <w:color w:val="000000"/>
          <w:lang w:eastAsia="sl-SI"/>
        </w:rPr>
        <w:t xml:space="preserve">Svarbu, kad žinotumėte, koks šalutinis poveikis gali pasireikšti. </w:t>
      </w:r>
      <w:r w:rsidRPr="006879EC">
        <w:rPr>
          <w:rFonts w:ascii="Times New Roman" w:eastAsia="Times New Roman" w:hAnsi="Times New Roman" w:cs="Times New Roman"/>
          <w:color w:val="000000"/>
        </w:rPr>
        <w:t>Šalutinis poveikis paprastai būna lengvas ir greitai išnyksta.</w:t>
      </w:r>
    </w:p>
    <w:p w14:paraId="38935D8F" w14:textId="77777777" w:rsidR="006512C9" w:rsidRPr="006879EC" w:rsidRDefault="006512C9" w:rsidP="006512C9">
      <w:pPr>
        <w:widowControl w:val="0"/>
        <w:shd w:val="clear" w:color="auto" w:fill="FFFFFF"/>
        <w:tabs>
          <w:tab w:val="left" w:pos="1296"/>
        </w:tabs>
        <w:snapToGrid w:val="0"/>
        <w:spacing w:after="0" w:line="240" w:lineRule="auto"/>
        <w:outlineLvl w:val="2"/>
        <w:rPr>
          <w:rFonts w:ascii="Times New Roman" w:eastAsia="Times New Roman" w:hAnsi="Times New Roman" w:cs="Times New Roman"/>
          <w:color w:val="000000"/>
        </w:rPr>
      </w:pPr>
    </w:p>
    <w:p w14:paraId="087905ED" w14:textId="77777777" w:rsidR="006512C9" w:rsidRPr="006879EC" w:rsidRDefault="006512C9" w:rsidP="006512C9">
      <w:pPr>
        <w:widowControl w:val="0"/>
        <w:shd w:val="clear" w:color="auto" w:fill="FFFFFF"/>
        <w:tabs>
          <w:tab w:val="left" w:pos="1296"/>
        </w:tabs>
        <w:snapToGrid w:val="0"/>
        <w:spacing w:after="0" w:line="240" w:lineRule="auto"/>
        <w:outlineLvl w:val="2"/>
        <w:rPr>
          <w:rFonts w:ascii="Times New Roman" w:eastAsia="Times New Roman" w:hAnsi="Times New Roman" w:cs="Times New Roman"/>
          <w:bCs/>
          <w:color w:val="000000"/>
        </w:rPr>
      </w:pPr>
      <w:r w:rsidRPr="006879EC">
        <w:rPr>
          <w:rFonts w:ascii="Times New Roman" w:eastAsia="Times New Roman" w:hAnsi="Times New Roman" w:cs="Times New Roman"/>
          <w:b/>
          <w:bCs/>
          <w:color w:val="000000"/>
        </w:rPr>
        <w:t xml:space="preserve">Nutraukite Ravalsyo vartojimą ir nedelsdami kreipkitės į </w:t>
      </w:r>
      <w:r>
        <w:rPr>
          <w:rFonts w:ascii="Times New Roman" w:eastAsia="Times New Roman" w:hAnsi="Times New Roman" w:cs="Times New Roman"/>
          <w:b/>
          <w:bCs/>
          <w:color w:val="000000"/>
        </w:rPr>
        <w:t>gydytoją</w:t>
      </w:r>
      <w:r w:rsidRPr="006879EC">
        <w:rPr>
          <w:rFonts w:ascii="Times New Roman" w:eastAsia="Times New Roman" w:hAnsi="Times New Roman" w:cs="Times New Roman"/>
          <w:bCs/>
          <w:color w:val="000000"/>
        </w:rPr>
        <w:t>, jei pasireikš bet kuris toliau paminėtas šalutinis poveikis.</w:t>
      </w:r>
    </w:p>
    <w:p w14:paraId="25E519CF" w14:textId="77777777" w:rsidR="006512C9" w:rsidRPr="006879EC" w:rsidRDefault="006512C9" w:rsidP="006512C9">
      <w:pPr>
        <w:widowControl w:val="0"/>
        <w:numPr>
          <w:ilvl w:val="0"/>
          <w:numId w:val="25"/>
        </w:numPr>
        <w:tabs>
          <w:tab w:val="clear" w:pos="1440"/>
        </w:tabs>
        <w:snapToGrid w:val="0"/>
        <w:spacing w:after="0" w:line="240" w:lineRule="auto"/>
        <w:ind w:left="567" w:hanging="567"/>
        <w:rPr>
          <w:rFonts w:ascii="Times New Roman" w:eastAsia="Times New Roman" w:hAnsi="Times New Roman" w:cs="Times New Roman"/>
          <w:color w:val="000000"/>
          <w:lang w:eastAsia="sl-SI"/>
        </w:rPr>
      </w:pPr>
      <w:r w:rsidRPr="006879EC">
        <w:rPr>
          <w:rFonts w:ascii="Times New Roman" w:eastAsia="Times New Roman" w:hAnsi="Times New Roman" w:cs="Times New Roman"/>
          <w:color w:val="000000"/>
          <w:lang w:eastAsia="sl-SI"/>
        </w:rPr>
        <w:t>Kvėpavimo pasunkėjimas su veido, lūpų, liežuvio ir (arba) gerklės patinimu arba be jo.</w:t>
      </w:r>
    </w:p>
    <w:p w14:paraId="611BE354" w14:textId="77777777" w:rsidR="006512C9" w:rsidRPr="006879EC" w:rsidRDefault="006512C9" w:rsidP="006512C9">
      <w:pPr>
        <w:widowControl w:val="0"/>
        <w:numPr>
          <w:ilvl w:val="0"/>
          <w:numId w:val="25"/>
        </w:numPr>
        <w:tabs>
          <w:tab w:val="clear" w:pos="1440"/>
        </w:tabs>
        <w:snapToGrid w:val="0"/>
        <w:spacing w:after="0" w:line="240" w:lineRule="auto"/>
        <w:ind w:left="567" w:hanging="567"/>
        <w:rPr>
          <w:rFonts w:ascii="Times New Roman" w:eastAsia="Times New Roman" w:hAnsi="Times New Roman" w:cs="Times New Roman"/>
          <w:color w:val="000000"/>
          <w:lang w:eastAsia="sl-SI"/>
        </w:rPr>
      </w:pPr>
      <w:r w:rsidRPr="006879EC">
        <w:rPr>
          <w:rFonts w:ascii="Times New Roman" w:eastAsia="Times New Roman" w:hAnsi="Times New Roman" w:cs="Times New Roman"/>
          <w:color w:val="000000"/>
          <w:lang w:eastAsia="sl-SI"/>
        </w:rPr>
        <w:t>Veido, lūpų, liežuvio ir (arba) gerklės patinimas, galintis sukelti rijimo pasunkėjimą.</w:t>
      </w:r>
    </w:p>
    <w:p w14:paraId="05ECF226" w14:textId="77777777" w:rsidR="006512C9" w:rsidRPr="006879EC" w:rsidRDefault="006512C9" w:rsidP="006512C9">
      <w:pPr>
        <w:widowControl w:val="0"/>
        <w:numPr>
          <w:ilvl w:val="0"/>
          <w:numId w:val="25"/>
        </w:numPr>
        <w:tabs>
          <w:tab w:val="clear" w:pos="1440"/>
        </w:tabs>
        <w:snapToGrid w:val="0"/>
        <w:spacing w:after="0" w:line="240" w:lineRule="auto"/>
        <w:ind w:left="567" w:hanging="567"/>
        <w:rPr>
          <w:rFonts w:ascii="Times New Roman" w:eastAsia="Times New Roman" w:hAnsi="Times New Roman" w:cs="Times New Roman"/>
          <w:color w:val="000000"/>
          <w:lang w:eastAsia="sl-SI"/>
        </w:rPr>
      </w:pPr>
      <w:r w:rsidRPr="006879EC">
        <w:rPr>
          <w:rFonts w:ascii="Times New Roman" w:eastAsia="Times New Roman" w:hAnsi="Times New Roman" w:cs="Times New Roman"/>
          <w:color w:val="000000"/>
          <w:lang w:eastAsia="sl-SI"/>
        </w:rPr>
        <w:t>Stiprus odos niežėjimas (su iškilusiais gumbeliais).</w:t>
      </w:r>
    </w:p>
    <w:p w14:paraId="6E124D1B" w14:textId="77777777" w:rsidR="006512C9" w:rsidRPr="006879EC" w:rsidRDefault="006512C9" w:rsidP="006512C9">
      <w:pPr>
        <w:widowControl w:val="0"/>
        <w:numPr>
          <w:ilvl w:val="0"/>
          <w:numId w:val="25"/>
        </w:numPr>
        <w:tabs>
          <w:tab w:val="clear" w:pos="1440"/>
        </w:tabs>
        <w:snapToGrid w:val="0"/>
        <w:spacing w:after="0" w:line="240" w:lineRule="auto"/>
        <w:ind w:left="567" w:hanging="567"/>
        <w:rPr>
          <w:rFonts w:ascii="Times New Roman" w:eastAsia="Times New Roman" w:hAnsi="Times New Roman" w:cs="Times New Roman"/>
          <w:color w:val="000000"/>
          <w:lang w:eastAsia="sl-SI"/>
        </w:rPr>
      </w:pPr>
      <w:r w:rsidRPr="006879EC">
        <w:rPr>
          <w:rFonts w:ascii="Times New Roman" w:eastAsia="Times New Roman" w:hAnsi="Times New Roman" w:cs="Times New Roman"/>
          <w:lang w:eastAsia="sl-SI"/>
        </w:rPr>
        <w:t>Pūslių atsiradimas ant odos, burnos, akių ir (arba) lytinių organų (Stivenso ir Džonsono sindromas).</w:t>
      </w:r>
    </w:p>
    <w:p w14:paraId="4F24F294" w14:textId="77777777" w:rsidR="006512C9" w:rsidRPr="006879EC" w:rsidRDefault="006512C9" w:rsidP="006512C9">
      <w:pPr>
        <w:widowControl w:val="0"/>
        <w:numPr>
          <w:ilvl w:val="0"/>
          <w:numId w:val="25"/>
        </w:numPr>
        <w:tabs>
          <w:tab w:val="clear" w:pos="1440"/>
        </w:tabs>
        <w:spacing w:after="0" w:line="240" w:lineRule="auto"/>
        <w:ind w:left="567" w:hanging="567"/>
        <w:rPr>
          <w:rFonts w:ascii="Times New Roman" w:eastAsia="Times New Roman" w:hAnsi="Times New Roman" w:cs="Times New Roman"/>
          <w:color w:val="000000"/>
          <w:lang w:eastAsia="sl-SI"/>
        </w:rPr>
      </w:pPr>
      <w:r w:rsidRPr="006879EC">
        <w:rPr>
          <w:rFonts w:ascii="Times New Roman" w:eastAsia="Times New Roman" w:hAnsi="Times New Roman" w:cs="Times New Roman"/>
          <w:color w:val="000000"/>
          <w:lang w:eastAsia="sl-SI"/>
        </w:rPr>
        <w:t>Į susirgimą vadinamą vilklige panašus sindromas (įskaitant išbėrimą, sąnarių pakenkimą ir poveikį kraujo ląstelėms).</w:t>
      </w:r>
    </w:p>
    <w:p w14:paraId="577AF5A6" w14:textId="77777777" w:rsidR="006512C9" w:rsidRDefault="006512C9" w:rsidP="006512C9">
      <w:pPr>
        <w:widowControl w:val="0"/>
        <w:numPr>
          <w:ilvl w:val="0"/>
          <w:numId w:val="25"/>
        </w:numPr>
        <w:tabs>
          <w:tab w:val="clear" w:pos="1440"/>
        </w:tabs>
        <w:spacing w:after="0" w:line="240" w:lineRule="auto"/>
        <w:ind w:left="567" w:hanging="567"/>
        <w:rPr>
          <w:rFonts w:ascii="Times New Roman" w:eastAsia="Times New Roman" w:hAnsi="Times New Roman" w:cs="Times New Roman"/>
          <w:color w:val="000000"/>
          <w:lang w:eastAsia="sl-SI"/>
        </w:rPr>
      </w:pPr>
      <w:r w:rsidRPr="006879EC">
        <w:rPr>
          <w:rFonts w:ascii="Times New Roman" w:eastAsia="Times New Roman" w:hAnsi="Times New Roman" w:cs="Times New Roman"/>
          <w:color w:val="000000"/>
          <w:lang w:eastAsia="sl-SI"/>
        </w:rPr>
        <w:t>Raumenų plyšimas.</w:t>
      </w:r>
    </w:p>
    <w:p w14:paraId="232ED200" w14:textId="77777777" w:rsidR="006512C9" w:rsidRPr="003B3A9E" w:rsidRDefault="006512C9" w:rsidP="006512C9">
      <w:pPr>
        <w:widowControl w:val="0"/>
        <w:numPr>
          <w:ilvl w:val="0"/>
          <w:numId w:val="25"/>
        </w:numPr>
        <w:tabs>
          <w:tab w:val="clear" w:pos="1440"/>
          <w:tab w:val="num" w:pos="567"/>
        </w:tabs>
        <w:spacing w:after="0" w:line="240" w:lineRule="auto"/>
        <w:ind w:left="567" w:hanging="567"/>
        <w:rPr>
          <w:rFonts w:ascii="Times New Roman" w:eastAsia="Times New Roman" w:hAnsi="Times New Roman" w:cs="Times New Roman"/>
          <w:color w:val="000000"/>
          <w:lang w:eastAsia="sl-SI"/>
        </w:rPr>
      </w:pPr>
      <w:r w:rsidRPr="003B3A9E">
        <w:rPr>
          <w:rFonts w:ascii="Times New Roman" w:eastAsia="Times New Roman" w:hAnsi="Times New Roman" w:cs="Times New Roman"/>
          <w:color w:val="000000"/>
          <w:lang w:eastAsia="sl-SI"/>
        </w:rPr>
        <w:t xml:space="preserve">Rausvos neiškilusios į taikinį panašios arba apskritos dėmės (centre dažnai atsiranda pūslė) liemens srityje, odos lupimasis, opos burnos, gerklės, nosies, lytinių organų ir akių srityje. Prieš tokį sunkų odos išbėrimą gali pasireikšti karščiavimas ir į gripą panašūs simptomai (Stivenso </w:t>
      </w:r>
      <w:r>
        <w:rPr>
          <w:rFonts w:ascii="Times New Roman" w:eastAsia="Times New Roman" w:hAnsi="Times New Roman" w:cs="Times New Roman"/>
          <w:color w:val="000000"/>
          <w:lang w:eastAsia="sl-SI"/>
        </w:rPr>
        <w:t>–</w:t>
      </w:r>
      <w:r w:rsidRPr="003B3A9E">
        <w:rPr>
          <w:rFonts w:ascii="Times New Roman" w:eastAsia="Times New Roman" w:hAnsi="Times New Roman" w:cs="Times New Roman"/>
          <w:color w:val="000000"/>
          <w:lang w:eastAsia="sl-SI"/>
        </w:rPr>
        <w:t>Džonsono</w:t>
      </w:r>
      <w:r>
        <w:rPr>
          <w:rFonts w:ascii="Times New Roman" w:eastAsia="Times New Roman" w:hAnsi="Times New Roman" w:cs="Times New Roman"/>
          <w:color w:val="000000"/>
          <w:lang w:eastAsia="sl-SI"/>
        </w:rPr>
        <w:t xml:space="preserve"> (</w:t>
      </w:r>
      <w:r>
        <w:rPr>
          <w:rFonts w:ascii="Times New Roman" w:eastAsia="Times New Roman" w:hAnsi="Times New Roman" w:cs="Times New Roman"/>
          <w:i/>
          <w:color w:val="000000"/>
          <w:lang w:eastAsia="sl-SI"/>
        </w:rPr>
        <w:t>Stevens-Johnson</w:t>
      </w:r>
      <w:r w:rsidRPr="003B3A9E">
        <w:rPr>
          <w:rFonts w:ascii="Times New Roman" w:eastAsia="Times New Roman" w:hAnsi="Times New Roman" w:cs="Times New Roman"/>
          <w:color w:val="000000"/>
          <w:lang w:eastAsia="sl-SI"/>
        </w:rPr>
        <w:t>) sindromas).</w:t>
      </w:r>
    </w:p>
    <w:p w14:paraId="563B04AB" w14:textId="77777777" w:rsidR="006512C9" w:rsidRPr="004418F2" w:rsidRDefault="006512C9" w:rsidP="006512C9">
      <w:pPr>
        <w:widowControl w:val="0"/>
        <w:numPr>
          <w:ilvl w:val="0"/>
          <w:numId w:val="25"/>
        </w:numPr>
        <w:tabs>
          <w:tab w:val="clear" w:pos="1440"/>
          <w:tab w:val="num" w:pos="567"/>
        </w:tabs>
        <w:spacing w:after="0" w:line="240" w:lineRule="auto"/>
        <w:ind w:left="567" w:hanging="567"/>
        <w:rPr>
          <w:rFonts w:ascii="Times New Roman" w:eastAsia="Times New Roman" w:hAnsi="Times New Roman" w:cs="Times New Roman"/>
          <w:color w:val="000000"/>
          <w:lang w:eastAsia="sl-SI"/>
        </w:rPr>
      </w:pPr>
      <w:r w:rsidRPr="003B3A9E">
        <w:rPr>
          <w:rFonts w:ascii="Times New Roman" w:eastAsia="Times New Roman" w:hAnsi="Times New Roman" w:cs="Times New Roman"/>
          <w:color w:val="000000"/>
          <w:lang w:eastAsia="sl-SI"/>
        </w:rPr>
        <w:t>Išplitęs išbėrimas, aukšta kūno temperatūra ir padidėję limfmazgiai (DRESS sindromas arba padidėjusio jautrumo vaistui sindromas).</w:t>
      </w:r>
    </w:p>
    <w:p w14:paraId="312EF694" w14:textId="77777777" w:rsidR="006512C9" w:rsidRPr="006879EC" w:rsidRDefault="006512C9" w:rsidP="006512C9">
      <w:pPr>
        <w:widowControl w:val="0"/>
        <w:tabs>
          <w:tab w:val="left" w:pos="1296"/>
        </w:tabs>
        <w:snapToGrid w:val="0"/>
        <w:spacing w:after="0" w:line="240" w:lineRule="auto"/>
        <w:rPr>
          <w:rFonts w:ascii="Times New Roman" w:eastAsia="Times New Roman" w:hAnsi="Times New Roman" w:cs="Times New Roman"/>
          <w:color w:val="000000"/>
          <w:lang w:eastAsia="sl-SI"/>
        </w:rPr>
      </w:pPr>
    </w:p>
    <w:p w14:paraId="71B6592A" w14:textId="77777777" w:rsidR="006512C9" w:rsidRPr="006879EC" w:rsidRDefault="006512C9" w:rsidP="006512C9">
      <w:pPr>
        <w:widowControl w:val="0"/>
        <w:tabs>
          <w:tab w:val="left" w:pos="1296"/>
        </w:tabs>
        <w:snapToGrid w:val="0"/>
        <w:spacing w:after="0" w:line="240" w:lineRule="auto"/>
        <w:rPr>
          <w:rFonts w:ascii="Times New Roman" w:eastAsia="Times New Roman" w:hAnsi="Times New Roman" w:cs="Times New Roman"/>
          <w:b/>
          <w:color w:val="000000"/>
          <w:lang w:eastAsia="sl-SI"/>
        </w:rPr>
      </w:pPr>
      <w:r w:rsidRPr="006879EC">
        <w:rPr>
          <w:rFonts w:ascii="Times New Roman" w:eastAsia="Times New Roman" w:hAnsi="Times New Roman" w:cs="Times New Roman"/>
          <w:b/>
          <w:color w:val="000000"/>
          <w:lang w:eastAsia="sl-SI"/>
        </w:rPr>
        <w:t xml:space="preserve">Jei Jums pasireikš bet kuris iš šių simptomų, nutraukite </w:t>
      </w:r>
      <w:r w:rsidRPr="006879EC">
        <w:rPr>
          <w:rFonts w:ascii="Times New Roman" w:eastAsia="Times New Roman" w:hAnsi="Times New Roman" w:cs="Times New Roman"/>
          <w:b/>
          <w:bCs/>
          <w:color w:val="000000"/>
        </w:rPr>
        <w:t>Ravalsyo vartojimą ir nedelsdami kreipkitės į gydytoją</w:t>
      </w:r>
      <w:r w:rsidRPr="006879EC">
        <w:rPr>
          <w:rFonts w:ascii="Times New Roman" w:eastAsia="Times New Roman" w:hAnsi="Times New Roman" w:cs="Times New Roman"/>
          <w:b/>
          <w:color w:val="000000"/>
          <w:lang w:eastAsia="sl-SI"/>
        </w:rPr>
        <w:t xml:space="preserve"> (taip pat žr. 2</w:t>
      </w:r>
      <w:r>
        <w:rPr>
          <w:rFonts w:ascii="Times New Roman" w:eastAsia="Times New Roman" w:hAnsi="Times New Roman" w:cs="Times New Roman"/>
          <w:b/>
          <w:color w:val="000000"/>
          <w:lang w:eastAsia="sl-SI"/>
        </w:rPr>
        <w:t> </w:t>
      </w:r>
      <w:r w:rsidRPr="006879EC">
        <w:rPr>
          <w:rFonts w:ascii="Times New Roman" w:eastAsia="Times New Roman" w:hAnsi="Times New Roman" w:cs="Times New Roman"/>
          <w:b/>
          <w:color w:val="000000"/>
          <w:lang w:eastAsia="sl-SI"/>
        </w:rPr>
        <w:t>skyrių „Įspėjimai ir atsargumo priemonės“).</w:t>
      </w:r>
    </w:p>
    <w:p w14:paraId="7B879272" w14:textId="77777777" w:rsidR="006512C9" w:rsidRPr="006879EC" w:rsidRDefault="006512C9" w:rsidP="006512C9">
      <w:pPr>
        <w:widowControl w:val="0"/>
        <w:tabs>
          <w:tab w:val="left" w:pos="1296"/>
        </w:tabs>
        <w:snapToGrid w:val="0"/>
        <w:spacing w:after="0" w:line="240" w:lineRule="auto"/>
        <w:rPr>
          <w:rFonts w:ascii="Times New Roman" w:eastAsia="Times New Roman" w:hAnsi="Times New Roman" w:cs="Times New Roman"/>
          <w:b/>
          <w:color w:val="000000"/>
          <w:lang w:eastAsia="sl-SI"/>
        </w:rPr>
      </w:pPr>
    </w:p>
    <w:p w14:paraId="1B0A18BA" w14:textId="77777777" w:rsidR="006512C9" w:rsidRPr="006879EC" w:rsidRDefault="006512C9" w:rsidP="006512C9">
      <w:pPr>
        <w:widowControl w:val="0"/>
        <w:tabs>
          <w:tab w:val="left" w:pos="1296"/>
        </w:tabs>
        <w:snapToGrid w:val="0"/>
        <w:spacing w:after="0" w:line="240" w:lineRule="auto"/>
        <w:rPr>
          <w:rFonts w:ascii="Times New Roman" w:eastAsia="Times New Roman" w:hAnsi="Times New Roman" w:cs="Times New Roman"/>
          <w:color w:val="000000"/>
          <w:lang w:eastAsia="sl-SI"/>
        </w:rPr>
      </w:pPr>
      <w:r w:rsidRPr="006879EC">
        <w:rPr>
          <w:rFonts w:ascii="Times New Roman" w:eastAsia="Times New Roman" w:hAnsi="Times New Roman" w:cs="Times New Roman"/>
          <w:b/>
          <w:bCs/>
          <w:color w:val="000000"/>
          <w:lang w:eastAsia="sl-SI"/>
        </w:rPr>
        <w:t>Be to,</w:t>
      </w:r>
      <w:r w:rsidRPr="006879EC">
        <w:rPr>
          <w:rFonts w:ascii="Times New Roman" w:eastAsia="Times New Roman" w:hAnsi="Times New Roman" w:cs="Times New Roman"/>
          <w:b/>
          <w:color w:val="000000"/>
          <w:lang w:eastAsia="sl-SI"/>
        </w:rPr>
        <w:t xml:space="preserve"> nutraukite </w:t>
      </w:r>
      <w:r w:rsidRPr="006879EC">
        <w:rPr>
          <w:rFonts w:ascii="Times New Roman" w:eastAsia="Times New Roman" w:hAnsi="Times New Roman" w:cs="Times New Roman"/>
          <w:b/>
          <w:bCs/>
          <w:color w:val="000000"/>
        </w:rPr>
        <w:t>Ravalsyo vartojimą ir nedelsdami kreipkitės į gydytoją</w:t>
      </w:r>
      <w:r w:rsidRPr="006879EC">
        <w:rPr>
          <w:rFonts w:ascii="Times New Roman" w:eastAsia="Times New Roman" w:hAnsi="Times New Roman" w:cs="Times New Roman"/>
          <w:b/>
          <w:bCs/>
          <w:color w:val="000000"/>
          <w:lang w:eastAsia="sl-SI"/>
        </w:rPr>
        <w:t>, jei pasireikš neįprastas raumenų maudimas ar skausmas</w:t>
      </w:r>
      <w:r w:rsidRPr="006879EC">
        <w:rPr>
          <w:rFonts w:ascii="Times New Roman" w:eastAsia="Times New Roman" w:hAnsi="Times New Roman" w:cs="Times New Roman"/>
          <w:bCs/>
          <w:color w:val="000000"/>
          <w:lang w:eastAsia="sl-SI"/>
        </w:rPr>
        <w:t>, trunkantis ilgiau nei tikėtina</w:t>
      </w:r>
      <w:r w:rsidRPr="006879EC">
        <w:rPr>
          <w:rFonts w:ascii="Times New Roman" w:eastAsia="Times New Roman" w:hAnsi="Times New Roman" w:cs="Times New Roman"/>
          <w:color w:val="000000"/>
          <w:lang w:eastAsia="sl-SI"/>
        </w:rPr>
        <w:t xml:space="preserve">. Raumenų simptomų dažniau pasireiškia vaikams ir paaugliams, palyginti su suaugusiaisiais. Kaip ir vartojant kitų statinų, labai nedideliam skaičiui žmonių pasireiškia nemalonus poveikis raumenims ir retai išsivysto gyvybei pavojų kelti galintis raumenų pažeidimas, vadinamas </w:t>
      </w:r>
      <w:r w:rsidRPr="006879EC">
        <w:rPr>
          <w:rFonts w:ascii="Times New Roman" w:eastAsia="Times New Roman" w:hAnsi="Times New Roman" w:cs="Times New Roman"/>
          <w:i/>
          <w:iCs/>
          <w:color w:val="000000"/>
          <w:lang w:eastAsia="sl-SI"/>
        </w:rPr>
        <w:t>rabdomiolize</w:t>
      </w:r>
      <w:r w:rsidRPr="006879EC">
        <w:rPr>
          <w:rFonts w:ascii="Times New Roman" w:eastAsia="Times New Roman" w:hAnsi="Times New Roman" w:cs="Times New Roman"/>
          <w:color w:val="000000"/>
          <w:lang w:eastAsia="sl-SI"/>
        </w:rPr>
        <w:t>.</w:t>
      </w:r>
    </w:p>
    <w:p w14:paraId="6D634E0A" w14:textId="77777777" w:rsidR="006512C9" w:rsidRPr="006879EC" w:rsidRDefault="006512C9" w:rsidP="006512C9">
      <w:pPr>
        <w:widowControl w:val="0"/>
        <w:tabs>
          <w:tab w:val="left" w:pos="1296"/>
        </w:tabs>
        <w:snapToGrid w:val="0"/>
        <w:spacing w:after="0" w:line="240" w:lineRule="auto"/>
        <w:ind w:right="-29"/>
        <w:rPr>
          <w:rFonts w:ascii="Times New Roman" w:eastAsia="Times New Roman" w:hAnsi="Times New Roman" w:cs="Times New Roman"/>
          <w:u w:val="single"/>
          <w:lang w:eastAsia="sl-SI"/>
        </w:rPr>
      </w:pPr>
    </w:p>
    <w:p w14:paraId="15B5D7DC" w14:textId="77777777" w:rsidR="006512C9" w:rsidRPr="006879EC" w:rsidRDefault="006512C9" w:rsidP="006512C9">
      <w:pPr>
        <w:widowControl w:val="0"/>
        <w:tabs>
          <w:tab w:val="left" w:pos="1296"/>
        </w:tabs>
        <w:snapToGrid w:val="0"/>
        <w:spacing w:after="0" w:line="240" w:lineRule="auto"/>
        <w:outlineLvl w:val="0"/>
        <w:rPr>
          <w:rFonts w:ascii="Times New Roman" w:eastAsia="Times New Roman" w:hAnsi="Times New Roman" w:cs="Times New Roman"/>
          <w:b/>
          <w:bCs/>
          <w:color w:val="000000"/>
          <w:lang w:eastAsia="sl-SI"/>
        </w:rPr>
      </w:pPr>
      <w:r w:rsidRPr="00AB7734">
        <w:rPr>
          <w:rFonts w:ascii="Times New Roman" w:eastAsia="Times New Roman" w:hAnsi="Times New Roman" w:cs="Times New Roman"/>
          <w:b/>
          <w:bCs/>
          <w:color w:val="000000"/>
          <w:lang w:eastAsia="sl-SI"/>
        </w:rPr>
        <w:t>Dažni šalutinio poveikio reiškiniai</w:t>
      </w:r>
      <w:r w:rsidRPr="00AB7734">
        <w:rPr>
          <w:rFonts w:ascii="Times New Roman" w:eastAsia="Times New Roman" w:hAnsi="Times New Roman" w:cs="Times New Roman"/>
          <w:bCs/>
          <w:color w:val="000000"/>
          <w:lang w:eastAsia="sl-SI"/>
        </w:rPr>
        <w:t xml:space="preserve"> (gali pasireikšti rečiau kaip 1 iš 10 asmenų):</w:t>
      </w:r>
    </w:p>
    <w:p w14:paraId="7C26E112" w14:textId="77777777" w:rsidR="006512C9" w:rsidRPr="006879EC" w:rsidRDefault="006512C9" w:rsidP="006512C9">
      <w:pPr>
        <w:widowControl w:val="0"/>
        <w:numPr>
          <w:ilvl w:val="0"/>
          <w:numId w:val="27"/>
        </w:numPr>
        <w:tabs>
          <w:tab w:val="clear" w:pos="1440"/>
        </w:tabs>
        <w:autoSpaceDE w:val="0"/>
        <w:autoSpaceDN w:val="0"/>
        <w:adjustRightInd w:val="0"/>
        <w:snapToGrid w:val="0"/>
        <w:spacing w:after="0" w:line="240" w:lineRule="auto"/>
        <w:ind w:left="567" w:hanging="567"/>
        <w:rPr>
          <w:rFonts w:ascii="Times New Roman" w:eastAsia="Times New Roman" w:hAnsi="Times New Roman" w:cs="Times New Roman"/>
          <w:color w:val="000000"/>
          <w:lang w:eastAsia="sl-SI"/>
        </w:rPr>
      </w:pPr>
      <w:r w:rsidRPr="006879EC">
        <w:rPr>
          <w:rFonts w:ascii="Times New Roman" w:eastAsia="Times New Roman" w:hAnsi="Times New Roman" w:cs="Times New Roman"/>
          <w:color w:val="000000"/>
          <w:lang w:eastAsia="sl-SI"/>
        </w:rPr>
        <w:t>Svaigulys.</w:t>
      </w:r>
    </w:p>
    <w:p w14:paraId="7A955AAF" w14:textId="77777777" w:rsidR="006512C9" w:rsidRPr="006879EC" w:rsidRDefault="006512C9" w:rsidP="006512C9">
      <w:pPr>
        <w:widowControl w:val="0"/>
        <w:numPr>
          <w:ilvl w:val="0"/>
          <w:numId w:val="27"/>
        </w:numPr>
        <w:tabs>
          <w:tab w:val="clear" w:pos="1440"/>
        </w:tabs>
        <w:autoSpaceDE w:val="0"/>
        <w:autoSpaceDN w:val="0"/>
        <w:adjustRightInd w:val="0"/>
        <w:snapToGrid w:val="0"/>
        <w:spacing w:after="0" w:line="240" w:lineRule="auto"/>
        <w:ind w:left="567" w:hanging="567"/>
        <w:rPr>
          <w:rFonts w:ascii="Times New Roman" w:eastAsia="Times New Roman" w:hAnsi="Times New Roman" w:cs="Times New Roman"/>
          <w:color w:val="000000"/>
          <w:lang w:eastAsia="sl-SI"/>
        </w:rPr>
      </w:pPr>
      <w:r w:rsidRPr="006879EC">
        <w:rPr>
          <w:rFonts w:ascii="Times New Roman" w:eastAsia="Times New Roman" w:hAnsi="Times New Roman" w:cs="Times New Roman"/>
          <w:color w:val="000000"/>
          <w:lang w:eastAsia="sl-SI"/>
        </w:rPr>
        <w:t>Mažas kraujospūdis su tokiais simptomais kaip svaigulys ar alpulys stojantis arba be jų.</w:t>
      </w:r>
    </w:p>
    <w:p w14:paraId="4EC4E22F" w14:textId="77777777" w:rsidR="006512C9" w:rsidRPr="006879EC" w:rsidRDefault="006512C9" w:rsidP="006512C9">
      <w:pPr>
        <w:widowControl w:val="0"/>
        <w:numPr>
          <w:ilvl w:val="0"/>
          <w:numId w:val="27"/>
        </w:numPr>
        <w:tabs>
          <w:tab w:val="clear" w:pos="1440"/>
        </w:tabs>
        <w:autoSpaceDE w:val="0"/>
        <w:autoSpaceDN w:val="0"/>
        <w:adjustRightInd w:val="0"/>
        <w:snapToGrid w:val="0"/>
        <w:spacing w:after="0" w:line="240" w:lineRule="auto"/>
        <w:ind w:left="567" w:hanging="567"/>
        <w:rPr>
          <w:rFonts w:ascii="Times New Roman" w:eastAsia="Times New Roman" w:hAnsi="Times New Roman" w:cs="Times New Roman"/>
          <w:lang w:eastAsia="sl-SI"/>
        </w:rPr>
      </w:pPr>
      <w:r w:rsidRPr="006879EC">
        <w:rPr>
          <w:rFonts w:ascii="Times New Roman" w:eastAsia="Times New Roman" w:hAnsi="Times New Roman" w:cs="Times New Roman"/>
          <w:lang w:eastAsia="sl-SI"/>
        </w:rPr>
        <w:t>Inkstų funkcijos pablogėjimas (inkstų funkcijos sutrikimo požymiai).</w:t>
      </w:r>
    </w:p>
    <w:p w14:paraId="72261397" w14:textId="77777777" w:rsidR="006512C9" w:rsidRPr="006879EC" w:rsidRDefault="006512C9" w:rsidP="006512C9">
      <w:pPr>
        <w:widowControl w:val="0"/>
        <w:numPr>
          <w:ilvl w:val="0"/>
          <w:numId w:val="27"/>
        </w:numPr>
        <w:tabs>
          <w:tab w:val="clear" w:pos="1440"/>
        </w:tabs>
        <w:autoSpaceDE w:val="0"/>
        <w:autoSpaceDN w:val="0"/>
        <w:adjustRightInd w:val="0"/>
        <w:snapToGrid w:val="0"/>
        <w:spacing w:after="0" w:line="240" w:lineRule="auto"/>
        <w:ind w:left="567" w:hanging="567"/>
        <w:rPr>
          <w:rFonts w:ascii="Times New Roman" w:eastAsia="Times New Roman" w:hAnsi="Times New Roman" w:cs="Times New Roman"/>
          <w:lang w:eastAsia="sl-SI"/>
        </w:rPr>
      </w:pPr>
      <w:r w:rsidRPr="006879EC">
        <w:rPr>
          <w:rFonts w:ascii="Times New Roman" w:eastAsia="Times New Roman" w:hAnsi="Times New Roman" w:cs="Times New Roman"/>
          <w:bCs/>
          <w:color w:val="000000"/>
          <w:lang w:eastAsia="sl-SI"/>
        </w:rPr>
        <w:t>Galvos skausmas.</w:t>
      </w:r>
    </w:p>
    <w:p w14:paraId="39CA84FD" w14:textId="77777777" w:rsidR="006512C9" w:rsidRPr="006879EC" w:rsidRDefault="006512C9" w:rsidP="006512C9">
      <w:pPr>
        <w:widowControl w:val="0"/>
        <w:numPr>
          <w:ilvl w:val="0"/>
          <w:numId w:val="27"/>
        </w:numPr>
        <w:tabs>
          <w:tab w:val="clear" w:pos="1440"/>
        </w:tabs>
        <w:autoSpaceDE w:val="0"/>
        <w:autoSpaceDN w:val="0"/>
        <w:adjustRightInd w:val="0"/>
        <w:snapToGrid w:val="0"/>
        <w:spacing w:after="0" w:line="240" w:lineRule="auto"/>
        <w:ind w:left="567" w:hanging="567"/>
        <w:rPr>
          <w:rFonts w:ascii="Times New Roman" w:eastAsia="Times New Roman" w:hAnsi="Times New Roman" w:cs="Times New Roman"/>
          <w:lang w:eastAsia="sl-SI"/>
        </w:rPr>
      </w:pPr>
      <w:r w:rsidRPr="006879EC">
        <w:rPr>
          <w:rFonts w:ascii="Times New Roman" w:eastAsia="Times New Roman" w:hAnsi="Times New Roman" w:cs="Times New Roman"/>
          <w:bCs/>
          <w:color w:val="000000"/>
          <w:lang w:eastAsia="sl-SI"/>
        </w:rPr>
        <w:t>Pilvo skausmas.</w:t>
      </w:r>
    </w:p>
    <w:p w14:paraId="295C9E93" w14:textId="77777777" w:rsidR="006512C9" w:rsidRPr="006879EC" w:rsidRDefault="006512C9" w:rsidP="006512C9">
      <w:pPr>
        <w:widowControl w:val="0"/>
        <w:numPr>
          <w:ilvl w:val="0"/>
          <w:numId w:val="27"/>
        </w:numPr>
        <w:tabs>
          <w:tab w:val="clear" w:pos="1440"/>
        </w:tabs>
        <w:autoSpaceDE w:val="0"/>
        <w:autoSpaceDN w:val="0"/>
        <w:adjustRightInd w:val="0"/>
        <w:snapToGrid w:val="0"/>
        <w:spacing w:after="0" w:line="240" w:lineRule="auto"/>
        <w:ind w:left="567" w:hanging="567"/>
        <w:rPr>
          <w:rFonts w:ascii="Times New Roman" w:eastAsia="Times New Roman" w:hAnsi="Times New Roman" w:cs="Times New Roman"/>
          <w:lang w:eastAsia="sl-SI"/>
        </w:rPr>
      </w:pPr>
      <w:r w:rsidRPr="006879EC">
        <w:rPr>
          <w:rFonts w:ascii="Times New Roman" w:eastAsia="Times New Roman" w:hAnsi="Times New Roman" w:cs="Times New Roman"/>
          <w:bCs/>
          <w:color w:val="000000"/>
          <w:lang w:eastAsia="sl-SI"/>
        </w:rPr>
        <w:t>Vidurių užkietėjimas.</w:t>
      </w:r>
    </w:p>
    <w:p w14:paraId="613C3DE0" w14:textId="77777777" w:rsidR="006512C9" w:rsidRPr="006879EC" w:rsidRDefault="006512C9" w:rsidP="006512C9">
      <w:pPr>
        <w:widowControl w:val="0"/>
        <w:numPr>
          <w:ilvl w:val="0"/>
          <w:numId w:val="27"/>
        </w:numPr>
        <w:tabs>
          <w:tab w:val="clear" w:pos="1440"/>
        </w:tabs>
        <w:autoSpaceDE w:val="0"/>
        <w:autoSpaceDN w:val="0"/>
        <w:adjustRightInd w:val="0"/>
        <w:snapToGrid w:val="0"/>
        <w:spacing w:after="0" w:line="240" w:lineRule="auto"/>
        <w:ind w:left="567" w:hanging="567"/>
        <w:rPr>
          <w:rFonts w:ascii="Times New Roman" w:eastAsia="Times New Roman" w:hAnsi="Times New Roman" w:cs="Times New Roman"/>
          <w:lang w:eastAsia="sl-SI"/>
        </w:rPr>
      </w:pPr>
      <w:r w:rsidRPr="006879EC">
        <w:rPr>
          <w:rFonts w:ascii="Times New Roman" w:eastAsia="Times New Roman" w:hAnsi="Times New Roman" w:cs="Times New Roman"/>
          <w:bCs/>
          <w:color w:val="000000"/>
          <w:lang w:eastAsia="sl-SI"/>
        </w:rPr>
        <w:t>Blogumo jausmas (pykinimas).</w:t>
      </w:r>
    </w:p>
    <w:p w14:paraId="5F1E975C" w14:textId="77777777" w:rsidR="006512C9" w:rsidRPr="006879EC" w:rsidRDefault="006512C9" w:rsidP="006512C9">
      <w:pPr>
        <w:widowControl w:val="0"/>
        <w:numPr>
          <w:ilvl w:val="0"/>
          <w:numId w:val="27"/>
        </w:numPr>
        <w:tabs>
          <w:tab w:val="clear" w:pos="1440"/>
        </w:tabs>
        <w:autoSpaceDE w:val="0"/>
        <w:autoSpaceDN w:val="0"/>
        <w:adjustRightInd w:val="0"/>
        <w:snapToGrid w:val="0"/>
        <w:spacing w:after="0" w:line="240" w:lineRule="auto"/>
        <w:ind w:left="567" w:hanging="567"/>
        <w:rPr>
          <w:rFonts w:ascii="Times New Roman" w:eastAsia="Times New Roman" w:hAnsi="Times New Roman" w:cs="Times New Roman"/>
          <w:lang w:eastAsia="sl-SI"/>
        </w:rPr>
      </w:pPr>
      <w:r w:rsidRPr="006879EC">
        <w:rPr>
          <w:rFonts w:ascii="Times New Roman" w:eastAsia="Times New Roman" w:hAnsi="Times New Roman" w:cs="Times New Roman"/>
          <w:bCs/>
          <w:color w:val="000000"/>
          <w:lang w:eastAsia="sl-SI"/>
        </w:rPr>
        <w:t>Raumenų skausmas.</w:t>
      </w:r>
    </w:p>
    <w:p w14:paraId="33A18E39" w14:textId="77777777" w:rsidR="006512C9" w:rsidRPr="006879EC" w:rsidRDefault="006512C9" w:rsidP="006512C9">
      <w:pPr>
        <w:widowControl w:val="0"/>
        <w:numPr>
          <w:ilvl w:val="0"/>
          <w:numId w:val="27"/>
        </w:numPr>
        <w:tabs>
          <w:tab w:val="clear" w:pos="1440"/>
        </w:tabs>
        <w:autoSpaceDE w:val="0"/>
        <w:autoSpaceDN w:val="0"/>
        <w:adjustRightInd w:val="0"/>
        <w:snapToGrid w:val="0"/>
        <w:spacing w:after="0" w:line="240" w:lineRule="auto"/>
        <w:ind w:left="567" w:hanging="567"/>
        <w:rPr>
          <w:rFonts w:ascii="Times New Roman" w:eastAsia="Times New Roman" w:hAnsi="Times New Roman" w:cs="Times New Roman"/>
          <w:lang w:eastAsia="sl-SI"/>
        </w:rPr>
      </w:pPr>
      <w:r w:rsidRPr="006879EC">
        <w:rPr>
          <w:rFonts w:ascii="Times New Roman" w:eastAsia="Times New Roman" w:hAnsi="Times New Roman" w:cs="Times New Roman"/>
          <w:bCs/>
          <w:color w:val="000000"/>
          <w:lang w:eastAsia="sl-SI"/>
        </w:rPr>
        <w:t>Silpnumo pojūtis.</w:t>
      </w:r>
    </w:p>
    <w:p w14:paraId="57D9E677" w14:textId="77777777" w:rsidR="006512C9" w:rsidRPr="006879EC" w:rsidRDefault="006512C9" w:rsidP="006512C9">
      <w:pPr>
        <w:widowControl w:val="0"/>
        <w:numPr>
          <w:ilvl w:val="0"/>
          <w:numId w:val="27"/>
        </w:numPr>
        <w:tabs>
          <w:tab w:val="clear" w:pos="1440"/>
        </w:tabs>
        <w:autoSpaceDE w:val="0"/>
        <w:autoSpaceDN w:val="0"/>
        <w:adjustRightInd w:val="0"/>
        <w:snapToGrid w:val="0"/>
        <w:spacing w:after="0" w:line="240" w:lineRule="auto"/>
        <w:ind w:left="567" w:hanging="567"/>
        <w:rPr>
          <w:rFonts w:ascii="Times New Roman" w:eastAsia="Times New Roman" w:hAnsi="Times New Roman" w:cs="Times New Roman"/>
          <w:lang w:eastAsia="sl-SI"/>
        </w:rPr>
      </w:pPr>
      <w:r w:rsidRPr="006879EC">
        <w:rPr>
          <w:rFonts w:ascii="Times New Roman" w:eastAsia="Times New Roman" w:hAnsi="Times New Roman" w:cs="Times New Roman"/>
          <w:color w:val="000000"/>
          <w:lang w:eastAsia="sl-SI"/>
        </w:rPr>
        <w:t xml:space="preserve">Cukrinis diabetas. Tokio poveikio tikimybė didesnė, jei cukraus ir riebalų kiekis Jūsų kraujyje yra didelis, yra per didelis kūno svoris arba didelis kraujospūdis. Gydytojas stebės Jus vaisto </w:t>
      </w:r>
      <w:r w:rsidRPr="006879EC">
        <w:rPr>
          <w:rFonts w:ascii="Times New Roman" w:eastAsia="Times New Roman" w:hAnsi="Times New Roman" w:cs="Times New Roman"/>
          <w:color w:val="000000"/>
          <w:lang w:eastAsia="sl-SI"/>
        </w:rPr>
        <w:lastRenderedPageBreak/>
        <w:t>vartojimo laikotarpiu.</w:t>
      </w:r>
    </w:p>
    <w:p w14:paraId="5D6B4130" w14:textId="77777777" w:rsidR="006512C9" w:rsidRPr="006879EC" w:rsidRDefault="006512C9" w:rsidP="006512C9">
      <w:pPr>
        <w:widowControl w:val="0"/>
        <w:tabs>
          <w:tab w:val="left" w:pos="1296"/>
        </w:tabs>
        <w:snapToGrid w:val="0"/>
        <w:spacing w:after="0" w:line="240" w:lineRule="auto"/>
        <w:rPr>
          <w:rFonts w:ascii="Times New Roman" w:eastAsia="Times New Roman" w:hAnsi="Times New Roman" w:cs="Times New Roman"/>
          <w:color w:val="000000"/>
          <w:lang w:eastAsia="sl-SI"/>
        </w:rPr>
      </w:pPr>
    </w:p>
    <w:p w14:paraId="76B0C618" w14:textId="77777777" w:rsidR="006512C9" w:rsidRPr="006879EC" w:rsidRDefault="006512C9" w:rsidP="006512C9">
      <w:pPr>
        <w:widowControl w:val="0"/>
        <w:tabs>
          <w:tab w:val="left" w:pos="1296"/>
        </w:tabs>
        <w:snapToGrid w:val="0"/>
        <w:spacing w:after="0" w:line="240" w:lineRule="auto"/>
        <w:outlineLvl w:val="0"/>
        <w:rPr>
          <w:rFonts w:ascii="Times New Roman" w:eastAsia="Times New Roman" w:hAnsi="Times New Roman" w:cs="Times New Roman"/>
          <w:b/>
          <w:bCs/>
          <w:color w:val="000000"/>
          <w:lang w:eastAsia="sl-SI"/>
        </w:rPr>
      </w:pPr>
      <w:r w:rsidRPr="00AB7734">
        <w:rPr>
          <w:rFonts w:ascii="Times New Roman" w:eastAsia="Times New Roman" w:hAnsi="Times New Roman" w:cs="Times New Roman"/>
          <w:b/>
          <w:bCs/>
          <w:color w:val="000000"/>
          <w:lang w:eastAsia="sl-SI"/>
        </w:rPr>
        <w:t>Nedažni šalutinio poveikio reiškiniai</w:t>
      </w:r>
      <w:r w:rsidRPr="00AB7734">
        <w:rPr>
          <w:rFonts w:ascii="Times New Roman" w:eastAsia="Times New Roman" w:hAnsi="Times New Roman" w:cs="Times New Roman"/>
          <w:bCs/>
          <w:color w:val="000000"/>
          <w:lang w:eastAsia="sl-SI"/>
        </w:rPr>
        <w:t xml:space="preserve"> (gali pasireikšti rečiau kaip 1 iš 100 asmenų):</w:t>
      </w:r>
    </w:p>
    <w:p w14:paraId="76AC89FD" w14:textId="77777777" w:rsidR="006512C9" w:rsidRPr="006879EC" w:rsidRDefault="006512C9" w:rsidP="006512C9">
      <w:pPr>
        <w:widowControl w:val="0"/>
        <w:numPr>
          <w:ilvl w:val="0"/>
          <w:numId w:val="27"/>
        </w:numPr>
        <w:tabs>
          <w:tab w:val="clear" w:pos="1440"/>
        </w:tabs>
        <w:autoSpaceDE w:val="0"/>
        <w:autoSpaceDN w:val="0"/>
        <w:adjustRightInd w:val="0"/>
        <w:snapToGrid w:val="0"/>
        <w:spacing w:after="0" w:line="240" w:lineRule="auto"/>
        <w:ind w:left="567" w:hanging="567"/>
        <w:rPr>
          <w:rFonts w:ascii="Times New Roman" w:eastAsia="Times New Roman" w:hAnsi="Times New Roman" w:cs="Times New Roman"/>
          <w:bCs/>
          <w:color w:val="000000"/>
          <w:lang w:eastAsia="sl-SI"/>
        </w:rPr>
      </w:pPr>
      <w:r w:rsidRPr="006879EC">
        <w:rPr>
          <w:rFonts w:ascii="Times New Roman" w:eastAsia="Times New Roman" w:hAnsi="Times New Roman" w:cs="Times New Roman"/>
          <w:bCs/>
          <w:color w:val="000000"/>
          <w:lang w:eastAsia="sl-SI"/>
        </w:rPr>
        <w:t>Angioneurozinė edema (žr. poskyrį „</w:t>
      </w:r>
      <w:r w:rsidRPr="006879EC">
        <w:rPr>
          <w:rFonts w:ascii="Times New Roman" w:eastAsia="Times New Roman" w:hAnsi="Times New Roman" w:cs="Times New Roman"/>
          <w:color w:val="000000"/>
          <w:lang w:eastAsia="sl-SI"/>
        </w:rPr>
        <w:t xml:space="preserve">nutraukite </w:t>
      </w:r>
      <w:r w:rsidRPr="006879EC">
        <w:rPr>
          <w:rFonts w:ascii="Times New Roman" w:eastAsia="Times New Roman" w:hAnsi="Times New Roman" w:cs="Times New Roman"/>
          <w:bCs/>
          <w:color w:val="000000"/>
        </w:rPr>
        <w:t>Ravalsyo vartojimą ir nedelsdami kreipkitės į gydytoją</w:t>
      </w:r>
      <w:r w:rsidRPr="006879EC">
        <w:rPr>
          <w:rFonts w:ascii="Times New Roman" w:eastAsia="Times New Roman" w:hAnsi="Times New Roman" w:cs="Times New Roman"/>
          <w:bCs/>
          <w:color w:val="000000"/>
          <w:lang w:eastAsia="sl-SI"/>
        </w:rPr>
        <w:t>“).</w:t>
      </w:r>
    </w:p>
    <w:p w14:paraId="5436B81A" w14:textId="77777777" w:rsidR="006512C9" w:rsidRPr="006879EC" w:rsidRDefault="006512C9" w:rsidP="006512C9">
      <w:pPr>
        <w:widowControl w:val="0"/>
        <w:numPr>
          <w:ilvl w:val="0"/>
          <w:numId w:val="27"/>
        </w:numPr>
        <w:tabs>
          <w:tab w:val="clear" w:pos="1440"/>
        </w:tabs>
        <w:autoSpaceDE w:val="0"/>
        <w:autoSpaceDN w:val="0"/>
        <w:adjustRightInd w:val="0"/>
        <w:snapToGrid w:val="0"/>
        <w:spacing w:after="0" w:line="240" w:lineRule="auto"/>
        <w:ind w:left="567" w:hanging="567"/>
        <w:rPr>
          <w:rFonts w:ascii="Times New Roman" w:eastAsia="Times New Roman" w:hAnsi="Times New Roman" w:cs="Times New Roman"/>
          <w:bCs/>
          <w:color w:val="000000"/>
          <w:lang w:eastAsia="sl-SI"/>
        </w:rPr>
      </w:pPr>
      <w:r w:rsidRPr="006879EC">
        <w:rPr>
          <w:rFonts w:ascii="Times New Roman" w:eastAsia="Times New Roman" w:hAnsi="Times New Roman" w:cs="Times New Roman"/>
          <w:bCs/>
          <w:color w:val="000000"/>
          <w:lang w:eastAsia="sl-SI"/>
        </w:rPr>
        <w:t>Sąmonės neteikimas (apalpimas).</w:t>
      </w:r>
    </w:p>
    <w:p w14:paraId="5241ADC3" w14:textId="77777777" w:rsidR="006512C9" w:rsidRPr="006879EC" w:rsidRDefault="006512C9" w:rsidP="006512C9">
      <w:pPr>
        <w:widowControl w:val="0"/>
        <w:numPr>
          <w:ilvl w:val="0"/>
          <w:numId w:val="27"/>
        </w:numPr>
        <w:tabs>
          <w:tab w:val="clear" w:pos="1440"/>
        </w:tabs>
        <w:autoSpaceDE w:val="0"/>
        <w:autoSpaceDN w:val="0"/>
        <w:adjustRightInd w:val="0"/>
        <w:snapToGrid w:val="0"/>
        <w:spacing w:after="0" w:line="240" w:lineRule="auto"/>
        <w:ind w:left="567" w:hanging="567"/>
        <w:rPr>
          <w:rFonts w:ascii="Times New Roman" w:eastAsia="Times New Roman" w:hAnsi="Times New Roman" w:cs="Times New Roman"/>
          <w:bCs/>
          <w:color w:val="000000"/>
          <w:lang w:eastAsia="sl-SI"/>
        </w:rPr>
      </w:pPr>
      <w:r w:rsidRPr="006879EC">
        <w:rPr>
          <w:rFonts w:ascii="Times New Roman" w:eastAsia="Times New Roman" w:hAnsi="Times New Roman" w:cs="Times New Roman"/>
          <w:bCs/>
          <w:color w:val="000000"/>
          <w:lang w:eastAsia="sl-SI"/>
        </w:rPr>
        <w:t>Sukimosi pojūtis (galvos sukimasis).</w:t>
      </w:r>
    </w:p>
    <w:p w14:paraId="3CB3F665" w14:textId="77777777" w:rsidR="006512C9" w:rsidRPr="006879EC" w:rsidRDefault="006512C9" w:rsidP="006512C9">
      <w:pPr>
        <w:widowControl w:val="0"/>
        <w:numPr>
          <w:ilvl w:val="0"/>
          <w:numId w:val="27"/>
        </w:numPr>
        <w:tabs>
          <w:tab w:val="clear" w:pos="1440"/>
        </w:tabs>
        <w:autoSpaceDE w:val="0"/>
        <w:autoSpaceDN w:val="0"/>
        <w:adjustRightInd w:val="0"/>
        <w:snapToGrid w:val="0"/>
        <w:spacing w:after="0" w:line="240" w:lineRule="auto"/>
        <w:ind w:left="567" w:hanging="567"/>
        <w:rPr>
          <w:rFonts w:ascii="Times New Roman" w:eastAsia="Times New Roman" w:hAnsi="Times New Roman" w:cs="Times New Roman"/>
          <w:bCs/>
          <w:color w:val="000000"/>
          <w:lang w:eastAsia="sl-SI"/>
        </w:rPr>
      </w:pPr>
      <w:r w:rsidRPr="006879EC">
        <w:rPr>
          <w:rFonts w:ascii="Times New Roman" w:eastAsia="Times New Roman" w:hAnsi="Times New Roman" w:cs="Times New Roman"/>
          <w:bCs/>
          <w:color w:val="000000"/>
          <w:lang w:eastAsia="sl-SI"/>
        </w:rPr>
        <w:t>Labai pablogėjusi inkstų funkcija (ūminio inkstų nepakankamumo požymiai).</w:t>
      </w:r>
    </w:p>
    <w:p w14:paraId="5F005163" w14:textId="77777777" w:rsidR="006512C9" w:rsidRPr="006879EC" w:rsidRDefault="006512C9" w:rsidP="006512C9">
      <w:pPr>
        <w:widowControl w:val="0"/>
        <w:numPr>
          <w:ilvl w:val="0"/>
          <w:numId w:val="27"/>
        </w:numPr>
        <w:tabs>
          <w:tab w:val="clear" w:pos="1440"/>
        </w:tabs>
        <w:autoSpaceDE w:val="0"/>
        <w:autoSpaceDN w:val="0"/>
        <w:adjustRightInd w:val="0"/>
        <w:snapToGrid w:val="0"/>
        <w:spacing w:after="0" w:line="240" w:lineRule="auto"/>
        <w:ind w:left="567" w:hanging="567"/>
        <w:rPr>
          <w:rFonts w:ascii="Times New Roman" w:eastAsia="Times New Roman" w:hAnsi="Times New Roman" w:cs="Times New Roman"/>
          <w:bCs/>
          <w:color w:val="000000"/>
          <w:lang w:eastAsia="sl-SI"/>
        </w:rPr>
      </w:pPr>
      <w:r w:rsidRPr="006879EC">
        <w:rPr>
          <w:rFonts w:ascii="Times New Roman" w:eastAsia="Times New Roman" w:hAnsi="Times New Roman" w:cs="Times New Roman"/>
          <w:bCs/>
          <w:color w:val="000000"/>
          <w:lang w:eastAsia="sl-SI"/>
        </w:rPr>
        <w:t>Raumenų spazmai, nenormalus širdies plakimas (hiperkalemijos požymiai).</w:t>
      </w:r>
    </w:p>
    <w:p w14:paraId="2A3F34DC" w14:textId="77777777" w:rsidR="006512C9" w:rsidRPr="006879EC" w:rsidRDefault="006512C9" w:rsidP="006512C9">
      <w:pPr>
        <w:widowControl w:val="0"/>
        <w:numPr>
          <w:ilvl w:val="0"/>
          <w:numId w:val="27"/>
        </w:numPr>
        <w:tabs>
          <w:tab w:val="clear" w:pos="1440"/>
        </w:tabs>
        <w:autoSpaceDE w:val="0"/>
        <w:autoSpaceDN w:val="0"/>
        <w:adjustRightInd w:val="0"/>
        <w:snapToGrid w:val="0"/>
        <w:spacing w:after="0" w:line="240" w:lineRule="auto"/>
        <w:ind w:left="567" w:hanging="567"/>
        <w:rPr>
          <w:rFonts w:ascii="Times New Roman" w:eastAsia="Times New Roman" w:hAnsi="Times New Roman" w:cs="Times New Roman"/>
          <w:bCs/>
          <w:color w:val="000000"/>
          <w:lang w:eastAsia="sl-SI"/>
        </w:rPr>
      </w:pPr>
      <w:r w:rsidRPr="006879EC">
        <w:rPr>
          <w:rFonts w:ascii="Times New Roman" w:eastAsia="Times New Roman" w:hAnsi="Times New Roman" w:cs="Times New Roman"/>
          <w:bCs/>
          <w:color w:val="000000"/>
          <w:lang w:eastAsia="sl-SI"/>
        </w:rPr>
        <w:t>Dusulys, kvėpavimo pasunkėjimas gulint, pėdų ar kojų patinimas (širdies nepakankamumo požymiai).</w:t>
      </w:r>
    </w:p>
    <w:p w14:paraId="55DB92FE" w14:textId="77777777" w:rsidR="006512C9" w:rsidRPr="006879EC" w:rsidRDefault="006512C9" w:rsidP="006512C9">
      <w:pPr>
        <w:widowControl w:val="0"/>
        <w:numPr>
          <w:ilvl w:val="0"/>
          <w:numId w:val="27"/>
        </w:numPr>
        <w:tabs>
          <w:tab w:val="clear" w:pos="1440"/>
        </w:tabs>
        <w:autoSpaceDE w:val="0"/>
        <w:autoSpaceDN w:val="0"/>
        <w:adjustRightInd w:val="0"/>
        <w:snapToGrid w:val="0"/>
        <w:spacing w:after="0" w:line="240" w:lineRule="auto"/>
        <w:ind w:left="567" w:hanging="567"/>
        <w:rPr>
          <w:rFonts w:ascii="Times New Roman" w:eastAsia="Times New Roman" w:hAnsi="Times New Roman" w:cs="Times New Roman"/>
          <w:bCs/>
          <w:color w:val="000000"/>
          <w:lang w:eastAsia="sl-SI"/>
        </w:rPr>
      </w:pPr>
      <w:r w:rsidRPr="006879EC">
        <w:rPr>
          <w:rFonts w:ascii="Times New Roman" w:eastAsia="Times New Roman" w:hAnsi="Times New Roman" w:cs="Times New Roman"/>
          <w:bCs/>
          <w:color w:val="000000"/>
          <w:lang w:eastAsia="sl-SI"/>
        </w:rPr>
        <w:t>Kosulys.</w:t>
      </w:r>
    </w:p>
    <w:p w14:paraId="63A30784" w14:textId="77777777" w:rsidR="006512C9" w:rsidRPr="006879EC" w:rsidRDefault="006512C9" w:rsidP="006512C9">
      <w:pPr>
        <w:widowControl w:val="0"/>
        <w:numPr>
          <w:ilvl w:val="0"/>
          <w:numId w:val="27"/>
        </w:numPr>
        <w:tabs>
          <w:tab w:val="clear" w:pos="1440"/>
        </w:tabs>
        <w:autoSpaceDE w:val="0"/>
        <w:autoSpaceDN w:val="0"/>
        <w:adjustRightInd w:val="0"/>
        <w:snapToGrid w:val="0"/>
        <w:spacing w:after="0" w:line="240" w:lineRule="auto"/>
        <w:ind w:left="567" w:hanging="567"/>
        <w:rPr>
          <w:rFonts w:ascii="Times New Roman" w:eastAsia="Times New Roman" w:hAnsi="Times New Roman" w:cs="Times New Roman"/>
          <w:bCs/>
          <w:color w:val="000000"/>
          <w:lang w:eastAsia="sl-SI"/>
        </w:rPr>
      </w:pPr>
      <w:r w:rsidRPr="006879EC">
        <w:rPr>
          <w:rFonts w:ascii="Times New Roman" w:eastAsia="Times New Roman" w:hAnsi="Times New Roman" w:cs="Times New Roman"/>
          <w:bCs/>
          <w:color w:val="000000"/>
          <w:lang w:eastAsia="sl-SI"/>
        </w:rPr>
        <w:t>Pilvo skausmas.</w:t>
      </w:r>
    </w:p>
    <w:p w14:paraId="00644CB7" w14:textId="77777777" w:rsidR="006512C9" w:rsidRPr="006879EC" w:rsidRDefault="006512C9" w:rsidP="006512C9">
      <w:pPr>
        <w:widowControl w:val="0"/>
        <w:numPr>
          <w:ilvl w:val="0"/>
          <w:numId w:val="27"/>
        </w:numPr>
        <w:tabs>
          <w:tab w:val="clear" w:pos="1440"/>
        </w:tabs>
        <w:autoSpaceDE w:val="0"/>
        <w:autoSpaceDN w:val="0"/>
        <w:adjustRightInd w:val="0"/>
        <w:snapToGrid w:val="0"/>
        <w:spacing w:after="0" w:line="240" w:lineRule="auto"/>
        <w:ind w:left="567" w:hanging="567"/>
        <w:rPr>
          <w:rFonts w:ascii="Times New Roman" w:eastAsia="Times New Roman" w:hAnsi="Times New Roman" w:cs="Times New Roman"/>
          <w:bCs/>
          <w:color w:val="000000"/>
          <w:lang w:eastAsia="sl-SI"/>
        </w:rPr>
      </w:pPr>
      <w:r w:rsidRPr="006879EC">
        <w:rPr>
          <w:rFonts w:ascii="Times New Roman" w:eastAsia="Times New Roman" w:hAnsi="Times New Roman" w:cs="Times New Roman"/>
          <w:bCs/>
          <w:color w:val="000000"/>
          <w:lang w:eastAsia="sl-SI"/>
        </w:rPr>
        <w:t>Pykinimas.</w:t>
      </w:r>
    </w:p>
    <w:p w14:paraId="22DFC254" w14:textId="77777777" w:rsidR="006512C9" w:rsidRPr="006879EC" w:rsidRDefault="006512C9" w:rsidP="006512C9">
      <w:pPr>
        <w:widowControl w:val="0"/>
        <w:numPr>
          <w:ilvl w:val="0"/>
          <w:numId w:val="27"/>
        </w:numPr>
        <w:tabs>
          <w:tab w:val="clear" w:pos="1440"/>
        </w:tabs>
        <w:autoSpaceDE w:val="0"/>
        <w:autoSpaceDN w:val="0"/>
        <w:adjustRightInd w:val="0"/>
        <w:snapToGrid w:val="0"/>
        <w:spacing w:after="0" w:line="240" w:lineRule="auto"/>
        <w:ind w:left="567" w:hanging="567"/>
        <w:rPr>
          <w:rFonts w:ascii="Times New Roman" w:eastAsia="Times New Roman" w:hAnsi="Times New Roman" w:cs="Times New Roman"/>
          <w:bCs/>
          <w:color w:val="000000"/>
          <w:lang w:eastAsia="sl-SI"/>
        </w:rPr>
      </w:pPr>
      <w:r w:rsidRPr="006879EC">
        <w:rPr>
          <w:rFonts w:ascii="Times New Roman" w:eastAsia="Times New Roman" w:hAnsi="Times New Roman" w:cs="Times New Roman"/>
          <w:bCs/>
          <w:color w:val="000000"/>
          <w:lang w:eastAsia="sl-SI"/>
        </w:rPr>
        <w:t>Viduriavimas.</w:t>
      </w:r>
    </w:p>
    <w:p w14:paraId="7D2ECCAE" w14:textId="77777777" w:rsidR="006512C9" w:rsidRPr="006879EC" w:rsidRDefault="006512C9" w:rsidP="006512C9">
      <w:pPr>
        <w:widowControl w:val="0"/>
        <w:numPr>
          <w:ilvl w:val="0"/>
          <w:numId w:val="27"/>
        </w:numPr>
        <w:tabs>
          <w:tab w:val="clear" w:pos="1440"/>
        </w:tabs>
        <w:autoSpaceDE w:val="0"/>
        <w:autoSpaceDN w:val="0"/>
        <w:adjustRightInd w:val="0"/>
        <w:snapToGrid w:val="0"/>
        <w:spacing w:after="0" w:line="240" w:lineRule="auto"/>
        <w:ind w:left="567" w:hanging="567"/>
        <w:rPr>
          <w:rFonts w:ascii="Times New Roman" w:eastAsia="Times New Roman" w:hAnsi="Times New Roman" w:cs="Times New Roman"/>
          <w:bCs/>
          <w:color w:val="000000"/>
          <w:lang w:eastAsia="sl-SI"/>
        </w:rPr>
      </w:pPr>
      <w:r w:rsidRPr="006879EC">
        <w:rPr>
          <w:rFonts w:ascii="Times New Roman" w:eastAsia="Times New Roman" w:hAnsi="Times New Roman" w:cs="Times New Roman"/>
          <w:bCs/>
          <w:color w:val="000000"/>
          <w:lang w:eastAsia="sl-SI"/>
        </w:rPr>
        <w:t>Nuovargis.</w:t>
      </w:r>
    </w:p>
    <w:p w14:paraId="076F3855" w14:textId="77777777" w:rsidR="006512C9" w:rsidRPr="006879EC" w:rsidRDefault="006512C9" w:rsidP="006512C9">
      <w:pPr>
        <w:widowControl w:val="0"/>
        <w:numPr>
          <w:ilvl w:val="0"/>
          <w:numId w:val="27"/>
        </w:numPr>
        <w:tabs>
          <w:tab w:val="clear" w:pos="1440"/>
        </w:tabs>
        <w:autoSpaceDE w:val="0"/>
        <w:autoSpaceDN w:val="0"/>
        <w:adjustRightInd w:val="0"/>
        <w:snapToGrid w:val="0"/>
        <w:spacing w:after="0" w:line="240" w:lineRule="auto"/>
        <w:ind w:left="567" w:hanging="567"/>
        <w:rPr>
          <w:rFonts w:ascii="Times New Roman" w:eastAsia="Times New Roman" w:hAnsi="Times New Roman" w:cs="Times New Roman"/>
          <w:bCs/>
          <w:color w:val="000000"/>
          <w:lang w:eastAsia="sl-SI"/>
        </w:rPr>
      </w:pPr>
      <w:r w:rsidRPr="006879EC">
        <w:rPr>
          <w:rFonts w:ascii="Times New Roman" w:eastAsia="Times New Roman" w:hAnsi="Times New Roman" w:cs="Times New Roman"/>
          <w:bCs/>
          <w:color w:val="000000"/>
          <w:lang w:eastAsia="sl-SI"/>
        </w:rPr>
        <w:t>Silpnumas.</w:t>
      </w:r>
    </w:p>
    <w:p w14:paraId="50D0D7F0" w14:textId="77777777" w:rsidR="006512C9" w:rsidRPr="006879EC" w:rsidRDefault="006512C9" w:rsidP="006512C9">
      <w:pPr>
        <w:widowControl w:val="0"/>
        <w:numPr>
          <w:ilvl w:val="0"/>
          <w:numId w:val="27"/>
        </w:numPr>
        <w:tabs>
          <w:tab w:val="clear" w:pos="1440"/>
        </w:tabs>
        <w:autoSpaceDE w:val="0"/>
        <w:autoSpaceDN w:val="0"/>
        <w:adjustRightInd w:val="0"/>
        <w:snapToGrid w:val="0"/>
        <w:spacing w:after="0" w:line="240" w:lineRule="auto"/>
        <w:ind w:left="567" w:hanging="567"/>
        <w:rPr>
          <w:rFonts w:ascii="Times New Roman" w:eastAsia="Times New Roman" w:hAnsi="Times New Roman" w:cs="Times New Roman"/>
          <w:bCs/>
          <w:color w:val="000000"/>
          <w:lang w:eastAsia="sl-SI"/>
        </w:rPr>
      </w:pPr>
      <w:r w:rsidRPr="006879EC">
        <w:rPr>
          <w:rFonts w:ascii="Times New Roman" w:eastAsia="Times New Roman" w:hAnsi="Times New Roman" w:cs="Times New Roman"/>
          <w:bCs/>
          <w:color w:val="000000"/>
          <w:lang w:eastAsia="sl-SI"/>
        </w:rPr>
        <w:t>Išbėrimas, niežėjimas ar kitokios odos reakcijos.</w:t>
      </w:r>
    </w:p>
    <w:p w14:paraId="76F901D4" w14:textId="77777777" w:rsidR="006512C9" w:rsidRPr="006879EC" w:rsidRDefault="006512C9" w:rsidP="006512C9">
      <w:pPr>
        <w:widowControl w:val="0"/>
        <w:numPr>
          <w:ilvl w:val="0"/>
          <w:numId w:val="27"/>
        </w:numPr>
        <w:tabs>
          <w:tab w:val="clear" w:pos="1440"/>
        </w:tabs>
        <w:autoSpaceDE w:val="0"/>
        <w:autoSpaceDN w:val="0"/>
        <w:adjustRightInd w:val="0"/>
        <w:snapToGrid w:val="0"/>
        <w:spacing w:after="0" w:line="240" w:lineRule="auto"/>
        <w:ind w:left="567" w:hanging="567"/>
        <w:rPr>
          <w:rFonts w:ascii="Times New Roman" w:eastAsia="Times New Roman" w:hAnsi="Times New Roman" w:cs="Times New Roman"/>
          <w:bCs/>
          <w:color w:val="000000"/>
          <w:lang w:eastAsia="sl-SI"/>
        </w:rPr>
      </w:pPr>
      <w:r w:rsidRPr="006879EC">
        <w:rPr>
          <w:rFonts w:ascii="Times New Roman" w:eastAsia="Times New Roman" w:hAnsi="Times New Roman" w:cs="Times New Roman"/>
          <w:bCs/>
          <w:color w:val="000000"/>
          <w:lang w:eastAsia="sl-SI"/>
        </w:rPr>
        <w:t>Baltymo kiekio šlapime padidėjimas, paprastai išnykstantis savaime nenutraukiant Ravalsyo tablečių vartojimo.</w:t>
      </w:r>
    </w:p>
    <w:p w14:paraId="49C81495" w14:textId="77777777" w:rsidR="006512C9" w:rsidRPr="006879EC" w:rsidRDefault="006512C9" w:rsidP="006512C9">
      <w:pPr>
        <w:widowControl w:val="0"/>
        <w:tabs>
          <w:tab w:val="left" w:pos="567"/>
        </w:tabs>
        <w:autoSpaceDE w:val="0"/>
        <w:autoSpaceDN w:val="0"/>
        <w:adjustRightInd w:val="0"/>
        <w:snapToGrid w:val="0"/>
        <w:spacing w:after="0" w:line="240" w:lineRule="auto"/>
        <w:rPr>
          <w:rFonts w:ascii="Times New Roman" w:eastAsia="Times New Roman" w:hAnsi="Times New Roman" w:cs="Times New Roman"/>
          <w:color w:val="000000"/>
          <w:lang w:eastAsia="sl-SI"/>
        </w:rPr>
      </w:pPr>
    </w:p>
    <w:p w14:paraId="1BCA67A1" w14:textId="77777777" w:rsidR="006512C9" w:rsidRPr="006879EC" w:rsidRDefault="006512C9" w:rsidP="006512C9">
      <w:pPr>
        <w:widowControl w:val="0"/>
        <w:tabs>
          <w:tab w:val="left" w:pos="1296"/>
        </w:tabs>
        <w:snapToGrid w:val="0"/>
        <w:spacing w:after="0" w:line="240" w:lineRule="auto"/>
        <w:outlineLvl w:val="0"/>
        <w:rPr>
          <w:rFonts w:ascii="Times New Roman" w:eastAsia="Times New Roman" w:hAnsi="Times New Roman" w:cs="Times New Roman"/>
          <w:b/>
          <w:bCs/>
          <w:color w:val="000000"/>
          <w:lang w:eastAsia="sl-SI"/>
        </w:rPr>
      </w:pPr>
      <w:r w:rsidRPr="00AB7734">
        <w:rPr>
          <w:rFonts w:ascii="Times New Roman" w:eastAsia="Times New Roman" w:hAnsi="Times New Roman" w:cs="Times New Roman"/>
          <w:b/>
          <w:bCs/>
          <w:color w:val="000000"/>
          <w:lang w:eastAsia="sl-SI"/>
        </w:rPr>
        <w:t>Reti šalutinio poveikio reiškiniai</w:t>
      </w:r>
      <w:r w:rsidRPr="00AB7734">
        <w:rPr>
          <w:rFonts w:ascii="Times New Roman" w:eastAsia="Times New Roman" w:hAnsi="Times New Roman" w:cs="Times New Roman"/>
          <w:bCs/>
          <w:color w:val="000000"/>
          <w:lang w:eastAsia="sl-SI"/>
        </w:rPr>
        <w:t xml:space="preserve"> (gali pasireikšti rečiau kaip 1 iš 1 000 asmenų):</w:t>
      </w:r>
    </w:p>
    <w:p w14:paraId="3EF65A9D" w14:textId="77777777" w:rsidR="006512C9" w:rsidRPr="006879EC" w:rsidRDefault="006512C9" w:rsidP="006512C9">
      <w:pPr>
        <w:widowControl w:val="0"/>
        <w:numPr>
          <w:ilvl w:val="0"/>
          <w:numId w:val="29"/>
        </w:numPr>
        <w:tabs>
          <w:tab w:val="clear" w:pos="1440"/>
        </w:tabs>
        <w:snapToGrid w:val="0"/>
        <w:spacing w:after="0" w:line="240" w:lineRule="auto"/>
        <w:ind w:left="567" w:hanging="567"/>
        <w:rPr>
          <w:rFonts w:ascii="Times New Roman" w:eastAsia="Times New Roman" w:hAnsi="Times New Roman" w:cs="Times New Roman"/>
          <w:color w:val="000000"/>
          <w:lang w:eastAsia="sl-SI"/>
        </w:rPr>
      </w:pPr>
      <w:r w:rsidRPr="006879EC">
        <w:rPr>
          <w:rFonts w:ascii="Times New Roman" w:eastAsia="Times New Roman" w:hAnsi="Times New Roman" w:cs="Times New Roman"/>
          <w:color w:val="000000"/>
          <w:lang w:eastAsia="sl-SI"/>
        </w:rPr>
        <w:t xml:space="preserve">Sunki alerginė reakcija. Jos požymiai yra veido, lūpų, liežuvio ir (arba) gerklės patinimas, rijimo ar kvėpavimo pasunkėjimas, stiprus odos niežėjimas (su iškilusiais gumbeliais). </w:t>
      </w:r>
      <w:r w:rsidRPr="006879EC">
        <w:rPr>
          <w:rFonts w:ascii="Times New Roman" w:eastAsia="Times New Roman" w:hAnsi="Times New Roman" w:cs="Times New Roman"/>
          <w:b/>
          <w:bCs/>
          <w:color w:val="000000"/>
          <w:lang w:eastAsia="sl-SI"/>
        </w:rPr>
        <w:t xml:space="preserve">Jei manote, kad Jums pasireiškė alerginė reakcija, nutraukite </w:t>
      </w:r>
      <w:r w:rsidRPr="006879EC">
        <w:rPr>
          <w:rFonts w:ascii="Times New Roman" w:eastAsia="Times New Roman" w:hAnsi="Times New Roman" w:cs="Times New Roman"/>
          <w:b/>
          <w:color w:val="000000"/>
        </w:rPr>
        <w:t>Ravalsyo vartojimą</w:t>
      </w:r>
      <w:r w:rsidRPr="006879EC">
        <w:rPr>
          <w:rFonts w:ascii="Times New Roman" w:eastAsia="Times New Roman" w:hAnsi="Times New Roman" w:cs="Times New Roman"/>
          <w:color w:val="000000"/>
          <w:lang w:eastAsia="sl-SI"/>
        </w:rPr>
        <w:t xml:space="preserve"> ir nedelsdami kreipkitės į </w:t>
      </w:r>
      <w:r>
        <w:rPr>
          <w:rFonts w:ascii="Times New Roman" w:eastAsia="Times New Roman" w:hAnsi="Times New Roman" w:cs="Times New Roman"/>
          <w:color w:val="000000"/>
          <w:lang w:eastAsia="sl-SI"/>
        </w:rPr>
        <w:t>gydytoją</w:t>
      </w:r>
      <w:r w:rsidRPr="006879EC">
        <w:rPr>
          <w:rFonts w:ascii="Times New Roman" w:eastAsia="Times New Roman" w:hAnsi="Times New Roman" w:cs="Times New Roman"/>
          <w:color w:val="000000"/>
          <w:lang w:eastAsia="sl-SI"/>
        </w:rPr>
        <w:t>.</w:t>
      </w:r>
    </w:p>
    <w:p w14:paraId="0BFF0BAF" w14:textId="77777777" w:rsidR="006512C9" w:rsidRPr="006879EC" w:rsidRDefault="006512C9" w:rsidP="006512C9">
      <w:pPr>
        <w:widowControl w:val="0"/>
        <w:numPr>
          <w:ilvl w:val="0"/>
          <w:numId w:val="29"/>
        </w:numPr>
        <w:tabs>
          <w:tab w:val="clear" w:pos="1440"/>
        </w:tabs>
        <w:snapToGrid w:val="0"/>
        <w:spacing w:after="0" w:line="240" w:lineRule="auto"/>
        <w:ind w:left="567" w:hanging="567"/>
        <w:rPr>
          <w:rFonts w:ascii="Times New Roman" w:eastAsia="Times New Roman" w:hAnsi="Times New Roman" w:cs="Times New Roman"/>
          <w:color w:val="000000"/>
          <w:lang w:eastAsia="sl-SI"/>
        </w:rPr>
      </w:pPr>
      <w:r w:rsidRPr="006879EC">
        <w:rPr>
          <w:rFonts w:ascii="Times New Roman" w:eastAsia="Times New Roman" w:hAnsi="Times New Roman" w:cs="Times New Roman"/>
          <w:color w:val="000000"/>
          <w:lang w:eastAsia="sl-SI"/>
        </w:rPr>
        <w:t xml:space="preserve">Raumenų pažeidimas suaugusiesiems. Atsargumo dėlei </w:t>
      </w:r>
      <w:r w:rsidRPr="006879EC">
        <w:rPr>
          <w:rFonts w:ascii="Times New Roman" w:eastAsia="Times New Roman" w:hAnsi="Times New Roman" w:cs="Times New Roman"/>
          <w:b/>
          <w:color w:val="000000"/>
          <w:lang w:eastAsia="sl-SI"/>
        </w:rPr>
        <w:t xml:space="preserve">nutraukite </w:t>
      </w:r>
      <w:r w:rsidRPr="006879EC">
        <w:rPr>
          <w:rFonts w:ascii="Times New Roman" w:eastAsia="Times New Roman" w:hAnsi="Times New Roman" w:cs="Times New Roman"/>
          <w:b/>
          <w:bCs/>
          <w:color w:val="000000"/>
        </w:rPr>
        <w:t>Ravalsyo vartojimą ir nedelsdami kreipkitės į gydytoją</w:t>
      </w:r>
      <w:r w:rsidRPr="006879EC">
        <w:rPr>
          <w:rFonts w:ascii="Times New Roman" w:eastAsia="Times New Roman" w:hAnsi="Times New Roman" w:cs="Times New Roman"/>
          <w:b/>
          <w:bCs/>
          <w:color w:val="000000"/>
          <w:lang w:eastAsia="sl-SI"/>
        </w:rPr>
        <w:t>, jei pasireikš neįprastas raumenų maudimas ar skausmas</w:t>
      </w:r>
      <w:r w:rsidRPr="006879EC">
        <w:rPr>
          <w:rFonts w:ascii="Times New Roman" w:eastAsia="Times New Roman" w:hAnsi="Times New Roman" w:cs="Times New Roman"/>
          <w:bCs/>
          <w:color w:val="000000"/>
          <w:lang w:eastAsia="sl-SI"/>
        </w:rPr>
        <w:t>, trunkantis ilgiau nei tikėtina.</w:t>
      </w:r>
    </w:p>
    <w:p w14:paraId="526FF976" w14:textId="77777777" w:rsidR="006512C9" w:rsidRPr="006879EC" w:rsidRDefault="006512C9" w:rsidP="006512C9">
      <w:pPr>
        <w:widowControl w:val="0"/>
        <w:numPr>
          <w:ilvl w:val="0"/>
          <w:numId w:val="29"/>
        </w:numPr>
        <w:shd w:val="clear" w:color="auto" w:fill="FFFFFF"/>
        <w:tabs>
          <w:tab w:val="clear" w:pos="1440"/>
        </w:tabs>
        <w:snapToGrid w:val="0"/>
        <w:spacing w:after="0" w:line="240" w:lineRule="auto"/>
        <w:ind w:left="567" w:hanging="567"/>
        <w:outlineLvl w:val="0"/>
        <w:rPr>
          <w:rFonts w:ascii="Times New Roman" w:eastAsia="Times New Roman" w:hAnsi="Times New Roman" w:cs="Times New Roman"/>
          <w:bCs/>
          <w:color w:val="000000"/>
        </w:rPr>
      </w:pPr>
      <w:r w:rsidRPr="006879EC">
        <w:rPr>
          <w:rFonts w:ascii="Times New Roman" w:eastAsia="Times New Roman" w:hAnsi="Times New Roman" w:cs="Times New Roman"/>
          <w:color w:val="000000"/>
          <w:lang w:eastAsia="sl-SI"/>
        </w:rPr>
        <w:t>Stiprus pilvo skausmas (kasos uždegimas)</w:t>
      </w:r>
      <w:r w:rsidRPr="006879EC">
        <w:rPr>
          <w:rFonts w:ascii="Times New Roman" w:eastAsia="Times New Roman" w:hAnsi="Times New Roman" w:cs="Times New Roman"/>
          <w:bCs/>
          <w:color w:val="000000"/>
        </w:rPr>
        <w:t>.</w:t>
      </w:r>
    </w:p>
    <w:p w14:paraId="2CC2093F" w14:textId="77777777" w:rsidR="006512C9" w:rsidRPr="006879EC" w:rsidRDefault="006512C9" w:rsidP="006512C9">
      <w:pPr>
        <w:widowControl w:val="0"/>
        <w:numPr>
          <w:ilvl w:val="0"/>
          <w:numId w:val="29"/>
        </w:numPr>
        <w:shd w:val="clear" w:color="auto" w:fill="FFFFFF"/>
        <w:tabs>
          <w:tab w:val="clear" w:pos="1440"/>
        </w:tabs>
        <w:snapToGrid w:val="0"/>
        <w:spacing w:after="0" w:line="240" w:lineRule="auto"/>
        <w:ind w:left="567" w:hanging="567"/>
        <w:outlineLvl w:val="0"/>
        <w:rPr>
          <w:rFonts w:ascii="Times New Roman" w:eastAsia="Times New Roman" w:hAnsi="Times New Roman" w:cs="Times New Roman"/>
          <w:bCs/>
          <w:color w:val="000000"/>
        </w:rPr>
      </w:pPr>
      <w:r w:rsidRPr="006879EC">
        <w:rPr>
          <w:rFonts w:ascii="Times New Roman" w:eastAsia="Times New Roman" w:hAnsi="Times New Roman" w:cs="Times New Roman"/>
          <w:bCs/>
          <w:color w:val="000000"/>
        </w:rPr>
        <w:t>Kepenų fermentų aktyvumo padidėjimas kraujyje.</w:t>
      </w:r>
    </w:p>
    <w:p w14:paraId="2AE98683" w14:textId="77777777" w:rsidR="006512C9" w:rsidRPr="006879EC" w:rsidRDefault="006512C9" w:rsidP="006512C9">
      <w:pPr>
        <w:widowControl w:val="0"/>
        <w:numPr>
          <w:ilvl w:val="0"/>
          <w:numId w:val="29"/>
        </w:numPr>
        <w:shd w:val="clear" w:color="auto" w:fill="FFFFFF"/>
        <w:tabs>
          <w:tab w:val="clear" w:pos="1440"/>
        </w:tabs>
        <w:snapToGrid w:val="0"/>
        <w:spacing w:after="0" w:line="240" w:lineRule="auto"/>
        <w:ind w:left="567" w:hanging="567"/>
        <w:outlineLvl w:val="0"/>
        <w:rPr>
          <w:rFonts w:ascii="Times New Roman" w:eastAsia="Times New Roman" w:hAnsi="Times New Roman" w:cs="Times New Roman"/>
          <w:bCs/>
          <w:color w:val="000000"/>
        </w:rPr>
      </w:pPr>
      <w:r w:rsidRPr="006879EC">
        <w:rPr>
          <w:rFonts w:ascii="Times New Roman" w:eastAsia="Times New Roman" w:hAnsi="Times New Roman" w:cs="Times New Roman"/>
          <w:lang w:eastAsia="sl-SI"/>
        </w:rPr>
        <w:t>Trombocitų kiekio kraujyje sumažėjimas, didinantis kraujavimo ar kraujosruvų atsiradimo riziką (trombocitopenija).</w:t>
      </w:r>
    </w:p>
    <w:p w14:paraId="5BDA1426" w14:textId="77777777" w:rsidR="006512C9" w:rsidRPr="006879EC" w:rsidRDefault="006512C9" w:rsidP="006512C9">
      <w:pPr>
        <w:widowControl w:val="0"/>
        <w:tabs>
          <w:tab w:val="left" w:pos="567"/>
        </w:tabs>
        <w:autoSpaceDE w:val="0"/>
        <w:autoSpaceDN w:val="0"/>
        <w:adjustRightInd w:val="0"/>
        <w:snapToGrid w:val="0"/>
        <w:spacing w:after="0" w:line="240" w:lineRule="auto"/>
        <w:rPr>
          <w:rFonts w:ascii="Times New Roman" w:eastAsia="Times New Roman" w:hAnsi="Times New Roman" w:cs="Times New Roman"/>
          <w:color w:val="000000"/>
          <w:lang w:eastAsia="sl-SI"/>
        </w:rPr>
      </w:pPr>
    </w:p>
    <w:p w14:paraId="5843D75C" w14:textId="77777777" w:rsidR="006512C9" w:rsidRPr="006879EC" w:rsidRDefault="006512C9" w:rsidP="006512C9">
      <w:pPr>
        <w:widowControl w:val="0"/>
        <w:tabs>
          <w:tab w:val="left" w:pos="1296"/>
        </w:tabs>
        <w:snapToGrid w:val="0"/>
        <w:spacing w:after="0" w:line="240" w:lineRule="auto"/>
        <w:outlineLvl w:val="0"/>
        <w:rPr>
          <w:rFonts w:ascii="Times New Roman" w:eastAsia="Times New Roman" w:hAnsi="Times New Roman" w:cs="Times New Roman"/>
          <w:b/>
          <w:bCs/>
          <w:color w:val="000000"/>
          <w:lang w:eastAsia="sl-SI"/>
        </w:rPr>
      </w:pPr>
      <w:r w:rsidRPr="00AB7734">
        <w:rPr>
          <w:rFonts w:ascii="Times New Roman" w:eastAsia="Times New Roman" w:hAnsi="Times New Roman" w:cs="Times New Roman"/>
          <w:b/>
          <w:bCs/>
          <w:color w:val="000000"/>
          <w:lang w:eastAsia="sl-SI"/>
        </w:rPr>
        <w:t>Labai reti šalutinio poveikio reiškiniai</w:t>
      </w:r>
      <w:r w:rsidRPr="00AB7734">
        <w:rPr>
          <w:rFonts w:ascii="Times New Roman" w:eastAsia="Times New Roman" w:hAnsi="Times New Roman" w:cs="Times New Roman"/>
          <w:bCs/>
          <w:color w:val="000000"/>
          <w:lang w:eastAsia="sl-SI"/>
        </w:rPr>
        <w:t xml:space="preserve"> (gali pasireikšti rečiau kaip 1 iš 10 000 asmenų):</w:t>
      </w:r>
    </w:p>
    <w:p w14:paraId="3DA9D14B" w14:textId="77777777" w:rsidR="006512C9" w:rsidRPr="006879EC" w:rsidRDefault="006512C9" w:rsidP="006512C9">
      <w:pPr>
        <w:widowControl w:val="0"/>
        <w:numPr>
          <w:ilvl w:val="0"/>
          <w:numId w:val="27"/>
        </w:numPr>
        <w:tabs>
          <w:tab w:val="clear" w:pos="1440"/>
        </w:tabs>
        <w:autoSpaceDE w:val="0"/>
        <w:autoSpaceDN w:val="0"/>
        <w:adjustRightInd w:val="0"/>
        <w:snapToGrid w:val="0"/>
        <w:spacing w:after="0" w:line="240" w:lineRule="auto"/>
        <w:ind w:left="567" w:hanging="567"/>
        <w:rPr>
          <w:rFonts w:ascii="Times New Roman" w:eastAsia="Times New Roman" w:hAnsi="Times New Roman" w:cs="Times New Roman"/>
          <w:bCs/>
          <w:color w:val="000000"/>
          <w:lang w:eastAsia="sl-SI"/>
        </w:rPr>
      </w:pPr>
      <w:r w:rsidRPr="006879EC">
        <w:rPr>
          <w:rFonts w:ascii="Times New Roman" w:eastAsia="Times New Roman" w:hAnsi="Times New Roman" w:cs="Times New Roman"/>
          <w:bCs/>
          <w:color w:val="000000"/>
          <w:lang w:eastAsia="sl-SI"/>
        </w:rPr>
        <w:t>Gelta (odos ir akių pageltimas).</w:t>
      </w:r>
    </w:p>
    <w:p w14:paraId="36CF012A" w14:textId="77777777" w:rsidR="006512C9" w:rsidRPr="006879EC" w:rsidRDefault="006512C9" w:rsidP="006512C9">
      <w:pPr>
        <w:widowControl w:val="0"/>
        <w:numPr>
          <w:ilvl w:val="0"/>
          <w:numId w:val="27"/>
        </w:numPr>
        <w:tabs>
          <w:tab w:val="clear" w:pos="1440"/>
        </w:tabs>
        <w:autoSpaceDE w:val="0"/>
        <w:autoSpaceDN w:val="0"/>
        <w:adjustRightInd w:val="0"/>
        <w:snapToGrid w:val="0"/>
        <w:spacing w:after="0" w:line="240" w:lineRule="auto"/>
        <w:ind w:left="567" w:hanging="567"/>
        <w:rPr>
          <w:rFonts w:ascii="Times New Roman" w:eastAsia="Times New Roman" w:hAnsi="Times New Roman" w:cs="Times New Roman"/>
          <w:bCs/>
          <w:color w:val="000000"/>
          <w:lang w:eastAsia="sl-SI"/>
        </w:rPr>
      </w:pPr>
      <w:r w:rsidRPr="006879EC">
        <w:rPr>
          <w:rFonts w:ascii="Times New Roman" w:eastAsia="Times New Roman" w:hAnsi="Times New Roman" w:cs="Times New Roman"/>
          <w:bCs/>
          <w:color w:val="000000"/>
          <w:lang w:eastAsia="sl-SI"/>
        </w:rPr>
        <w:t>Hepatitas (kepenų uždegimas).</w:t>
      </w:r>
    </w:p>
    <w:p w14:paraId="3E6C76B5" w14:textId="77777777" w:rsidR="006512C9" w:rsidRPr="006879EC" w:rsidRDefault="006512C9" w:rsidP="006512C9">
      <w:pPr>
        <w:widowControl w:val="0"/>
        <w:numPr>
          <w:ilvl w:val="0"/>
          <w:numId w:val="27"/>
        </w:numPr>
        <w:tabs>
          <w:tab w:val="clear" w:pos="1440"/>
        </w:tabs>
        <w:autoSpaceDE w:val="0"/>
        <w:autoSpaceDN w:val="0"/>
        <w:adjustRightInd w:val="0"/>
        <w:snapToGrid w:val="0"/>
        <w:spacing w:after="0" w:line="240" w:lineRule="auto"/>
        <w:ind w:left="567" w:hanging="567"/>
        <w:rPr>
          <w:rFonts w:ascii="Times New Roman" w:eastAsia="Times New Roman" w:hAnsi="Times New Roman" w:cs="Times New Roman"/>
          <w:bCs/>
          <w:color w:val="000000"/>
          <w:lang w:eastAsia="sl-SI"/>
        </w:rPr>
      </w:pPr>
      <w:r w:rsidRPr="006879EC">
        <w:rPr>
          <w:rFonts w:ascii="Times New Roman" w:eastAsia="Times New Roman" w:hAnsi="Times New Roman" w:cs="Times New Roman"/>
          <w:bCs/>
          <w:color w:val="000000"/>
          <w:lang w:eastAsia="sl-SI"/>
        </w:rPr>
        <w:t>Kraujo pėdsakai šlapime.</w:t>
      </w:r>
    </w:p>
    <w:p w14:paraId="6212DE69" w14:textId="77777777" w:rsidR="006512C9" w:rsidRPr="006879EC" w:rsidRDefault="006512C9" w:rsidP="006512C9">
      <w:pPr>
        <w:widowControl w:val="0"/>
        <w:numPr>
          <w:ilvl w:val="0"/>
          <w:numId w:val="27"/>
        </w:numPr>
        <w:tabs>
          <w:tab w:val="clear" w:pos="1440"/>
        </w:tabs>
        <w:autoSpaceDE w:val="0"/>
        <w:autoSpaceDN w:val="0"/>
        <w:adjustRightInd w:val="0"/>
        <w:snapToGrid w:val="0"/>
        <w:spacing w:after="0" w:line="240" w:lineRule="auto"/>
        <w:ind w:left="567" w:hanging="567"/>
        <w:rPr>
          <w:rFonts w:ascii="Times New Roman" w:eastAsia="Times New Roman" w:hAnsi="Times New Roman" w:cs="Times New Roman"/>
          <w:bCs/>
          <w:color w:val="000000"/>
          <w:lang w:eastAsia="sl-SI"/>
        </w:rPr>
      </w:pPr>
      <w:r w:rsidRPr="006879EC">
        <w:rPr>
          <w:rFonts w:ascii="Times New Roman" w:eastAsia="Times New Roman" w:hAnsi="Times New Roman" w:cs="Times New Roman"/>
          <w:bCs/>
          <w:color w:val="000000"/>
          <w:lang w:eastAsia="sl-SI"/>
        </w:rPr>
        <w:t>Kojų ir rankų nervų pažeidimas (pvz., pasireiškiantis tirpimu).</w:t>
      </w:r>
    </w:p>
    <w:p w14:paraId="08EB4820" w14:textId="77777777" w:rsidR="006512C9" w:rsidRPr="006879EC" w:rsidRDefault="006512C9" w:rsidP="006512C9">
      <w:pPr>
        <w:widowControl w:val="0"/>
        <w:numPr>
          <w:ilvl w:val="0"/>
          <w:numId w:val="27"/>
        </w:numPr>
        <w:tabs>
          <w:tab w:val="clear" w:pos="1440"/>
        </w:tabs>
        <w:autoSpaceDE w:val="0"/>
        <w:autoSpaceDN w:val="0"/>
        <w:adjustRightInd w:val="0"/>
        <w:snapToGrid w:val="0"/>
        <w:spacing w:after="0" w:line="240" w:lineRule="auto"/>
        <w:ind w:left="567" w:hanging="567"/>
        <w:rPr>
          <w:rFonts w:ascii="Times New Roman" w:eastAsia="Times New Roman" w:hAnsi="Times New Roman" w:cs="Times New Roman"/>
          <w:bCs/>
          <w:color w:val="000000"/>
          <w:lang w:eastAsia="sl-SI"/>
        </w:rPr>
      </w:pPr>
      <w:r w:rsidRPr="006879EC">
        <w:rPr>
          <w:rFonts w:ascii="Times New Roman" w:eastAsia="Times New Roman" w:hAnsi="Times New Roman" w:cs="Times New Roman"/>
          <w:bCs/>
          <w:color w:val="000000"/>
          <w:lang w:eastAsia="sl-SI"/>
        </w:rPr>
        <w:t>Sąnarių skausmas.</w:t>
      </w:r>
    </w:p>
    <w:p w14:paraId="453AAF45" w14:textId="77777777" w:rsidR="006512C9" w:rsidRPr="006879EC" w:rsidRDefault="006512C9" w:rsidP="006512C9">
      <w:pPr>
        <w:widowControl w:val="0"/>
        <w:numPr>
          <w:ilvl w:val="0"/>
          <w:numId w:val="27"/>
        </w:numPr>
        <w:tabs>
          <w:tab w:val="clear" w:pos="1440"/>
        </w:tabs>
        <w:autoSpaceDE w:val="0"/>
        <w:autoSpaceDN w:val="0"/>
        <w:adjustRightInd w:val="0"/>
        <w:snapToGrid w:val="0"/>
        <w:spacing w:after="0" w:line="240" w:lineRule="auto"/>
        <w:ind w:left="567" w:hanging="567"/>
        <w:rPr>
          <w:rFonts w:ascii="Times New Roman" w:eastAsia="Times New Roman" w:hAnsi="Times New Roman" w:cs="Times New Roman"/>
          <w:bCs/>
          <w:color w:val="000000"/>
          <w:lang w:eastAsia="sl-SI"/>
        </w:rPr>
      </w:pPr>
      <w:r w:rsidRPr="006879EC">
        <w:rPr>
          <w:rFonts w:ascii="Times New Roman" w:eastAsia="Times New Roman" w:hAnsi="Times New Roman" w:cs="Times New Roman"/>
          <w:bCs/>
          <w:color w:val="000000"/>
          <w:lang w:eastAsia="sl-SI"/>
        </w:rPr>
        <w:t>Atminties netekimas.</w:t>
      </w:r>
    </w:p>
    <w:p w14:paraId="7762B404" w14:textId="77777777" w:rsidR="006512C9" w:rsidRPr="006879EC" w:rsidRDefault="006512C9" w:rsidP="006512C9">
      <w:pPr>
        <w:widowControl w:val="0"/>
        <w:numPr>
          <w:ilvl w:val="0"/>
          <w:numId w:val="27"/>
        </w:numPr>
        <w:tabs>
          <w:tab w:val="clear" w:pos="1440"/>
        </w:tabs>
        <w:autoSpaceDE w:val="0"/>
        <w:autoSpaceDN w:val="0"/>
        <w:adjustRightInd w:val="0"/>
        <w:snapToGrid w:val="0"/>
        <w:spacing w:after="0" w:line="240" w:lineRule="auto"/>
        <w:ind w:left="567" w:hanging="567"/>
        <w:rPr>
          <w:rFonts w:ascii="Times New Roman" w:eastAsia="Times New Roman" w:hAnsi="Times New Roman" w:cs="Times New Roman"/>
          <w:bCs/>
          <w:color w:val="000000"/>
          <w:lang w:eastAsia="sl-SI"/>
        </w:rPr>
      </w:pPr>
      <w:r w:rsidRPr="006879EC">
        <w:rPr>
          <w:rFonts w:ascii="Times New Roman" w:eastAsia="Times New Roman" w:hAnsi="Times New Roman" w:cs="Times New Roman"/>
          <w:bCs/>
          <w:color w:val="000000"/>
          <w:lang w:eastAsia="sl-SI"/>
        </w:rPr>
        <w:t>Ginekomastija (krūtų padidėjimas vyrams).</w:t>
      </w:r>
    </w:p>
    <w:p w14:paraId="20A1085F" w14:textId="77777777" w:rsidR="006512C9" w:rsidRPr="006879EC" w:rsidRDefault="006512C9" w:rsidP="006512C9">
      <w:pPr>
        <w:widowControl w:val="0"/>
        <w:tabs>
          <w:tab w:val="left" w:pos="567"/>
        </w:tabs>
        <w:autoSpaceDE w:val="0"/>
        <w:autoSpaceDN w:val="0"/>
        <w:adjustRightInd w:val="0"/>
        <w:snapToGrid w:val="0"/>
        <w:spacing w:after="0" w:line="240" w:lineRule="auto"/>
        <w:rPr>
          <w:rFonts w:ascii="Times New Roman" w:eastAsia="Times New Roman" w:hAnsi="Times New Roman" w:cs="Times New Roman"/>
          <w:color w:val="000000"/>
          <w:lang w:eastAsia="sl-SI"/>
        </w:rPr>
      </w:pPr>
    </w:p>
    <w:p w14:paraId="5CCAF55C" w14:textId="77777777" w:rsidR="006512C9" w:rsidRPr="006879EC" w:rsidRDefault="006512C9" w:rsidP="006512C9">
      <w:pPr>
        <w:widowControl w:val="0"/>
        <w:tabs>
          <w:tab w:val="left" w:pos="1296"/>
        </w:tabs>
        <w:snapToGrid w:val="0"/>
        <w:spacing w:after="0" w:line="240" w:lineRule="auto"/>
        <w:rPr>
          <w:rFonts w:ascii="Times New Roman" w:eastAsia="Times New Roman" w:hAnsi="Times New Roman" w:cs="Times New Roman"/>
          <w:color w:val="000000"/>
          <w:lang w:eastAsia="sl-SI"/>
        </w:rPr>
      </w:pPr>
      <w:r w:rsidRPr="00AB7734">
        <w:rPr>
          <w:rFonts w:ascii="Times New Roman" w:eastAsia="Times New Roman" w:hAnsi="Times New Roman" w:cs="Times New Roman"/>
          <w:b/>
          <w:bCs/>
          <w:color w:val="000000"/>
          <w:lang w:eastAsia="sl-SI"/>
        </w:rPr>
        <w:t>Šalutin</w:t>
      </w:r>
      <w:r>
        <w:rPr>
          <w:rFonts w:ascii="Times New Roman" w:eastAsia="Times New Roman" w:hAnsi="Times New Roman" w:cs="Times New Roman"/>
          <w:b/>
          <w:bCs/>
          <w:color w:val="000000"/>
          <w:lang w:eastAsia="sl-SI"/>
        </w:rPr>
        <w:t>io poveikio reiškiniai, kurių</w:t>
      </w:r>
      <w:r w:rsidRPr="00AB7734">
        <w:rPr>
          <w:rFonts w:ascii="Times New Roman" w:eastAsia="Times New Roman" w:hAnsi="Times New Roman" w:cs="Times New Roman"/>
          <w:b/>
          <w:bCs/>
          <w:color w:val="000000"/>
          <w:lang w:eastAsia="sl-SI"/>
        </w:rPr>
        <w:t xml:space="preserve"> dažnis nežinomas </w:t>
      </w:r>
      <w:r w:rsidRPr="00AB7734">
        <w:rPr>
          <w:rFonts w:ascii="Times New Roman" w:eastAsia="Times New Roman" w:hAnsi="Times New Roman" w:cs="Times New Roman"/>
          <w:bCs/>
          <w:color w:val="000000"/>
          <w:lang w:eastAsia="sl-SI"/>
        </w:rPr>
        <w:t>(negali būti apskaičiuotas pagal turimus duomenis):</w:t>
      </w:r>
    </w:p>
    <w:p w14:paraId="7133A3E2" w14:textId="77777777" w:rsidR="006512C9" w:rsidRPr="006879EC" w:rsidRDefault="006512C9" w:rsidP="006512C9">
      <w:pPr>
        <w:widowControl w:val="0"/>
        <w:numPr>
          <w:ilvl w:val="0"/>
          <w:numId w:val="27"/>
        </w:numPr>
        <w:tabs>
          <w:tab w:val="clear" w:pos="1440"/>
        </w:tabs>
        <w:autoSpaceDE w:val="0"/>
        <w:autoSpaceDN w:val="0"/>
        <w:adjustRightInd w:val="0"/>
        <w:snapToGrid w:val="0"/>
        <w:spacing w:after="0" w:line="240" w:lineRule="auto"/>
        <w:ind w:left="567" w:hanging="567"/>
        <w:rPr>
          <w:rFonts w:ascii="Times New Roman" w:eastAsia="Times New Roman" w:hAnsi="Times New Roman" w:cs="Times New Roman"/>
          <w:bCs/>
          <w:color w:val="000000"/>
          <w:lang w:eastAsia="sl-SI"/>
        </w:rPr>
      </w:pPr>
      <w:r w:rsidRPr="006879EC">
        <w:rPr>
          <w:rFonts w:ascii="Times New Roman" w:eastAsia="Times New Roman" w:hAnsi="Times New Roman" w:cs="Times New Roman"/>
          <w:bCs/>
          <w:color w:val="000000"/>
          <w:lang w:eastAsia="sl-SI"/>
        </w:rPr>
        <w:t>Alerginės reakcijos su išbėrimu, niežėjimas ar dilgėlinė; gali pasireikšti karščiavimo simptomai, sąnarių patinimas ir skausmas, raumenų skausmas, limfmazgių patinimas ir (arba) į gripą panašūs simptomai (seruminės ligos požymiai).</w:t>
      </w:r>
    </w:p>
    <w:p w14:paraId="652310A8" w14:textId="77777777" w:rsidR="006512C9" w:rsidRPr="006879EC" w:rsidRDefault="006512C9" w:rsidP="006512C9">
      <w:pPr>
        <w:widowControl w:val="0"/>
        <w:numPr>
          <w:ilvl w:val="0"/>
          <w:numId w:val="27"/>
        </w:numPr>
        <w:tabs>
          <w:tab w:val="clear" w:pos="1440"/>
        </w:tabs>
        <w:autoSpaceDE w:val="0"/>
        <w:autoSpaceDN w:val="0"/>
        <w:adjustRightInd w:val="0"/>
        <w:snapToGrid w:val="0"/>
        <w:spacing w:after="0" w:line="240" w:lineRule="auto"/>
        <w:ind w:left="567" w:hanging="567"/>
        <w:rPr>
          <w:rFonts w:ascii="Times New Roman" w:eastAsia="Times New Roman" w:hAnsi="Times New Roman" w:cs="Times New Roman"/>
          <w:bCs/>
          <w:color w:val="000000"/>
          <w:lang w:eastAsia="sl-SI"/>
        </w:rPr>
      </w:pPr>
      <w:r w:rsidRPr="006879EC">
        <w:rPr>
          <w:rFonts w:ascii="Times New Roman" w:eastAsia="Times New Roman" w:hAnsi="Times New Roman" w:cs="Times New Roman"/>
          <w:bCs/>
          <w:color w:val="000000"/>
          <w:lang w:eastAsia="sl-SI"/>
        </w:rPr>
        <w:t>Violetinės ar raudonos dėmės, karščiavimas, niežėjimas (kraujagyslių uždegimo, dar vadinamo vaskulitu, požymiai).</w:t>
      </w:r>
    </w:p>
    <w:p w14:paraId="0D42EB1B" w14:textId="77777777" w:rsidR="006512C9" w:rsidRPr="006879EC" w:rsidRDefault="006512C9" w:rsidP="006512C9">
      <w:pPr>
        <w:widowControl w:val="0"/>
        <w:numPr>
          <w:ilvl w:val="0"/>
          <w:numId w:val="27"/>
        </w:numPr>
        <w:tabs>
          <w:tab w:val="clear" w:pos="1440"/>
        </w:tabs>
        <w:autoSpaceDE w:val="0"/>
        <w:autoSpaceDN w:val="0"/>
        <w:adjustRightInd w:val="0"/>
        <w:snapToGrid w:val="0"/>
        <w:spacing w:after="0" w:line="240" w:lineRule="auto"/>
        <w:ind w:left="567" w:hanging="567"/>
        <w:rPr>
          <w:rFonts w:ascii="Times New Roman" w:eastAsia="Times New Roman" w:hAnsi="Times New Roman" w:cs="Times New Roman"/>
          <w:bCs/>
          <w:color w:val="000000"/>
          <w:lang w:eastAsia="sl-SI"/>
        </w:rPr>
      </w:pPr>
      <w:r w:rsidRPr="006879EC">
        <w:rPr>
          <w:rFonts w:ascii="Times New Roman" w:eastAsia="Times New Roman" w:hAnsi="Times New Roman" w:cs="Times New Roman"/>
          <w:bCs/>
          <w:color w:val="000000"/>
          <w:lang w:eastAsia="sl-SI"/>
        </w:rPr>
        <w:t>Infekcijos sukeltas karščiavimas, gerklės skausmas ar burnos gleivinės išopėjimas (mažo baltųjų kraujo ląstelių kiekio, dar vadinamo neutropenija, simptomai).</w:t>
      </w:r>
    </w:p>
    <w:p w14:paraId="5B4217C4" w14:textId="77777777" w:rsidR="006512C9" w:rsidRPr="006879EC" w:rsidRDefault="006512C9" w:rsidP="006512C9">
      <w:pPr>
        <w:widowControl w:val="0"/>
        <w:numPr>
          <w:ilvl w:val="0"/>
          <w:numId w:val="27"/>
        </w:numPr>
        <w:tabs>
          <w:tab w:val="clear" w:pos="1440"/>
        </w:tabs>
        <w:autoSpaceDE w:val="0"/>
        <w:autoSpaceDN w:val="0"/>
        <w:adjustRightInd w:val="0"/>
        <w:snapToGrid w:val="0"/>
        <w:spacing w:after="0" w:line="240" w:lineRule="auto"/>
        <w:ind w:left="567" w:hanging="567"/>
        <w:rPr>
          <w:rFonts w:ascii="Times New Roman" w:eastAsia="Times New Roman" w:hAnsi="Times New Roman" w:cs="Times New Roman"/>
          <w:bCs/>
          <w:color w:val="000000"/>
          <w:lang w:eastAsia="sl-SI"/>
        </w:rPr>
      </w:pPr>
      <w:r w:rsidRPr="006879EC">
        <w:rPr>
          <w:rFonts w:ascii="Times New Roman" w:eastAsia="Times New Roman" w:hAnsi="Times New Roman" w:cs="Times New Roman"/>
          <w:bCs/>
          <w:color w:val="000000"/>
          <w:lang w:eastAsia="sl-SI"/>
        </w:rPr>
        <w:t>Hemoglobino kiekio ir procentinės raudonųjų kraujo ląstelių dalies kraujyje sumažėjimas (sunkiais atvejais tai gali sukelti mažakraujystę).</w:t>
      </w:r>
    </w:p>
    <w:p w14:paraId="11969372" w14:textId="77777777" w:rsidR="006512C9" w:rsidRPr="006879EC" w:rsidRDefault="006512C9" w:rsidP="006512C9">
      <w:pPr>
        <w:widowControl w:val="0"/>
        <w:numPr>
          <w:ilvl w:val="0"/>
          <w:numId w:val="27"/>
        </w:numPr>
        <w:tabs>
          <w:tab w:val="clear" w:pos="1440"/>
        </w:tabs>
        <w:autoSpaceDE w:val="0"/>
        <w:autoSpaceDN w:val="0"/>
        <w:adjustRightInd w:val="0"/>
        <w:snapToGrid w:val="0"/>
        <w:spacing w:after="0" w:line="240" w:lineRule="auto"/>
        <w:ind w:left="567" w:hanging="567"/>
        <w:rPr>
          <w:rFonts w:ascii="Times New Roman" w:eastAsia="Times New Roman" w:hAnsi="Times New Roman" w:cs="Times New Roman"/>
          <w:bCs/>
          <w:color w:val="000000"/>
          <w:lang w:eastAsia="sl-SI"/>
        </w:rPr>
      </w:pPr>
      <w:r w:rsidRPr="006879EC">
        <w:rPr>
          <w:rFonts w:ascii="Times New Roman" w:eastAsia="Times New Roman" w:hAnsi="Times New Roman" w:cs="Times New Roman"/>
          <w:bCs/>
          <w:color w:val="000000"/>
          <w:lang w:eastAsia="sl-SI"/>
        </w:rPr>
        <w:t>Kalio kiekio kraujyje padidėjimas (tai gali sukelti raumenų spazmus, sunkiais atvejais sutrikdyti širdies ritmą).</w:t>
      </w:r>
    </w:p>
    <w:p w14:paraId="58A33CB4" w14:textId="77777777" w:rsidR="006512C9" w:rsidRPr="006879EC" w:rsidRDefault="006512C9" w:rsidP="006512C9">
      <w:pPr>
        <w:widowControl w:val="0"/>
        <w:numPr>
          <w:ilvl w:val="0"/>
          <w:numId w:val="27"/>
        </w:numPr>
        <w:tabs>
          <w:tab w:val="clear" w:pos="1440"/>
        </w:tabs>
        <w:autoSpaceDE w:val="0"/>
        <w:autoSpaceDN w:val="0"/>
        <w:adjustRightInd w:val="0"/>
        <w:snapToGrid w:val="0"/>
        <w:spacing w:after="0" w:line="240" w:lineRule="auto"/>
        <w:ind w:left="567" w:hanging="567"/>
        <w:rPr>
          <w:rFonts w:ascii="Times New Roman" w:eastAsia="Times New Roman" w:hAnsi="Times New Roman" w:cs="Times New Roman"/>
          <w:bCs/>
          <w:color w:val="000000"/>
          <w:lang w:eastAsia="sl-SI"/>
        </w:rPr>
      </w:pPr>
      <w:r w:rsidRPr="006879EC">
        <w:rPr>
          <w:rFonts w:ascii="Times New Roman" w:eastAsia="Times New Roman" w:hAnsi="Times New Roman" w:cs="Times New Roman"/>
          <w:bCs/>
          <w:color w:val="000000"/>
          <w:lang w:eastAsia="sl-SI"/>
        </w:rPr>
        <w:t xml:space="preserve">Natrio kiekio kraujyje sumažėjimas (tai gali sukelti nuovargį ar minčių susipainiojimą, raumenų </w:t>
      </w:r>
      <w:r w:rsidRPr="006879EC">
        <w:rPr>
          <w:rFonts w:ascii="Times New Roman" w:eastAsia="Times New Roman" w:hAnsi="Times New Roman" w:cs="Times New Roman"/>
          <w:bCs/>
          <w:color w:val="000000"/>
          <w:lang w:eastAsia="sl-SI"/>
        </w:rPr>
        <w:lastRenderedPageBreak/>
        <w:t>trūkčiojimus, traukulius ar komą).</w:t>
      </w:r>
    </w:p>
    <w:p w14:paraId="095C9964" w14:textId="77777777" w:rsidR="006512C9" w:rsidRPr="006879EC" w:rsidRDefault="006512C9" w:rsidP="006512C9">
      <w:pPr>
        <w:widowControl w:val="0"/>
        <w:numPr>
          <w:ilvl w:val="0"/>
          <w:numId w:val="27"/>
        </w:numPr>
        <w:tabs>
          <w:tab w:val="clear" w:pos="1440"/>
        </w:tabs>
        <w:autoSpaceDE w:val="0"/>
        <w:autoSpaceDN w:val="0"/>
        <w:adjustRightInd w:val="0"/>
        <w:snapToGrid w:val="0"/>
        <w:spacing w:after="0" w:line="240" w:lineRule="auto"/>
        <w:ind w:left="567" w:hanging="567"/>
        <w:rPr>
          <w:rFonts w:ascii="Times New Roman" w:eastAsia="Times New Roman" w:hAnsi="Times New Roman" w:cs="Times New Roman"/>
          <w:bCs/>
          <w:color w:val="000000"/>
          <w:lang w:eastAsia="sl-SI"/>
        </w:rPr>
      </w:pPr>
      <w:r w:rsidRPr="006879EC">
        <w:rPr>
          <w:rFonts w:ascii="Times New Roman" w:eastAsia="Times New Roman" w:hAnsi="Times New Roman" w:cs="Times New Roman"/>
          <w:bCs/>
          <w:color w:val="000000"/>
          <w:lang w:eastAsia="sl-SI"/>
        </w:rPr>
        <w:t>Kepenų funkciją rodančių rodmenų padidėjimas (tai gali rodyti kepenų pažeidimą), įskaitant bilirubino kiekio kraujyje padidėjimą (sunkiais atvejais tai gali sukelti odos ir akių pageltimą).</w:t>
      </w:r>
    </w:p>
    <w:p w14:paraId="40753631" w14:textId="77777777" w:rsidR="006512C9" w:rsidRPr="006879EC" w:rsidRDefault="006512C9" w:rsidP="006512C9">
      <w:pPr>
        <w:widowControl w:val="0"/>
        <w:numPr>
          <w:ilvl w:val="0"/>
          <w:numId w:val="27"/>
        </w:numPr>
        <w:tabs>
          <w:tab w:val="clear" w:pos="1440"/>
        </w:tabs>
        <w:autoSpaceDE w:val="0"/>
        <w:autoSpaceDN w:val="0"/>
        <w:adjustRightInd w:val="0"/>
        <w:snapToGrid w:val="0"/>
        <w:spacing w:after="0" w:line="240" w:lineRule="auto"/>
        <w:ind w:left="567" w:hanging="567"/>
        <w:rPr>
          <w:rFonts w:ascii="Times New Roman" w:eastAsia="Times New Roman" w:hAnsi="Times New Roman" w:cs="Times New Roman"/>
          <w:bCs/>
          <w:color w:val="000000"/>
          <w:lang w:eastAsia="sl-SI"/>
        </w:rPr>
      </w:pPr>
      <w:r w:rsidRPr="006879EC">
        <w:rPr>
          <w:rFonts w:ascii="Times New Roman" w:eastAsia="Times New Roman" w:hAnsi="Times New Roman" w:cs="Times New Roman"/>
          <w:bCs/>
          <w:color w:val="000000"/>
          <w:lang w:eastAsia="sl-SI"/>
        </w:rPr>
        <w:t>Karbamido kiekio kraujyje ir kreatinino kiekio serume padidėjimas (tai gali rodyti inkstų funkcijos sutrikimą).</w:t>
      </w:r>
    </w:p>
    <w:p w14:paraId="6BACDDB9" w14:textId="77777777" w:rsidR="006512C9" w:rsidRPr="006879EC" w:rsidRDefault="006512C9" w:rsidP="006512C9">
      <w:pPr>
        <w:widowControl w:val="0"/>
        <w:numPr>
          <w:ilvl w:val="0"/>
          <w:numId w:val="27"/>
        </w:numPr>
        <w:tabs>
          <w:tab w:val="clear" w:pos="1440"/>
        </w:tabs>
        <w:autoSpaceDE w:val="0"/>
        <w:autoSpaceDN w:val="0"/>
        <w:adjustRightInd w:val="0"/>
        <w:snapToGrid w:val="0"/>
        <w:spacing w:after="0" w:line="240" w:lineRule="auto"/>
        <w:ind w:left="567" w:hanging="567"/>
        <w:rPr>
          <w:rFonts w:ascii="Times New Roman" w:eastAsia="Times New Roman" w:hAnsi="Times New Roman" w:cs="Times New Roman"/>
          <w:bCs/>
          <w:color w:val="000000"/>
          <w:lang w:eastAsia="sl-SI"/>
        </w:rPr>
      </w:pPr>
      <w:r w:rsidRPr="006879EC">
        <w:rPr>
          <w:rFonts w:ascii="Times New Roman" w:eastAsia="Times New Roman" w:hAnsi="Times New Roman" w:cs="Times New Roman"/>
          <w:bCs/>
          <w:color w:val="000000"/>
          <w:lang w:eastAsia="sl-SI"/>
        </w:rPr>
        <w:t>Dusulys.</w:t>
      </w:r>
    </w:p>
    <w:p w14:paraId="61C2FFEF" w14:textId="77777777" w:rsidR="006512C9" w:rsidRPr="006879EC" w:rsidRDefault="006512C9" w:rsidP="006512C9">
      <w:pPr>
        <w:widowControl w:val="0"/>
        <w:numPr>
          <w:ilvl w:val="0"/>
          <w:numId w:val="27"/>
        </w:numPr>
        <w:tabs>
          <w:tab w:val="clear" w:pos="1440"/>
        </w:tabs>
        <w:autoSpaceDE w:val="0"/>
        <w:autoSpaceDN w:val="0"/>
        <w:adjustRightInd w:val="0"/>
        <w:snapToGrid w:val="0"/>
        <w:spacing w:after="0" w:line="240" w:lineRule="auto"/>
        <w:ind w:left="567" w:hanging="567"/>
        <w:rPr>
          <w:rFonts w:ascii="Times New Roman" w:eastAsia="Times New Roman" w:hAnsi="Times New Roman" w:cs="Times New Roman"/>
          <w:bCs/>
          <w:color w:val="000000"/>
          <w:lang w:eastAsia="sl-SI"/>
        </w:rPr>
      </w:pPr>
      <w:r w:rsidRPr="006879EC">
        <w:rPr>
          <w:rFonts w:ascii="Times New Roman" w:eastAsia="Times New Roman" w:hAnsi="Times New Roman" w:cs="Times New Roman"/>
          <w:bCs/>
          <w:color w:val="000000"/>
          <w:lang w:eastAsia="sl-SI"/>
        </w:rPr>
        <w:t>Edema (patinimas).</w:t>
      </w:r>
    </w:p>
    <w:p w14:paraId="10E16C3D" w14:textId="77777777" w:rsidR="006512C9" w:rsidRPr="006879EC" w:rsidRDefault="006512C9" w:rsidP="006512C9">
      <w:pPr>
        <w:widowControl w:val="0"/>
        <w:numPr>
          <w:ilvl w:val="0"/>
          <w:numId w:val="27"/>
        </w:numPr>
        <w:tabs>
          <w:tab w:val="clear" w:pos="1440"/>
        </w:tabs>
        <w:autoSpaceDE w:val="0"/>
        <w:autoSpaceDN w:val="0"/>
        <w:adjustRightInd w:val="0"/>
        <w:snapToGrid w:val="0"/>
        <w:spacing w:after="0" w:line="240" w:lineRule="auto"/>
        <w:ind w:left="567" w:hanging="567"/>
        <w:rPr>
          <w:rFonts w:ascii="Times New Roman" w:eastAsia="Times New Roman" w:hAnsi="Times New Roman" w:cs="Times New Roman"/>
          <w:bCs/>
          <w:color w:val="000000"/>
          <w:lang w:eastAsia="sl-SI"/>
        </w:rPr>
      </w:pPr>
      <w:r w:rsidRPr="006879EC">
        <w:rPr>
          <w:rFonts w:ascii="Times New Roman" w:eastAsia="Times New Roman" w:hAnsi="Times New Roman" w:cs="Times New Roman"/>
          <w:bCs/>
          <w:color w:val="000000"/>
          <w:lang w:eastAsia="sl-SI"/>
        </w:rPr>
        <w:t>Miego sutrikimai, įskaitant nemigą ir košmariškus sapnus.</w:t>
      </w:r>
    </w:p>
    <w:p w14:paraId="33020FAA" w14:textId="77777777" w:rsidR="006512C9" w:rsidRPr="006879EC" w:rsidRDefault="006512C9" w:rsidP="006512C9">
      <w:pPr>
        <w:widowControl w:val="0"/>
        <w:numPr>
          <w:ilvl w:val="0"/>
          <w:numId w:val="27"/>
        </w:numPr>
        <w:tabs>
          <w:tab w:val="clear" w:pos="1440"/>
        </w:tabs>
        <w:autoSpaceDE w:val="0"/>
        <w:autoSpaceDN w:val="0"/>
        <w:adjustRightInd w:val="0"/>
        <w:snapToGrid w:val="0"/>
        <w:spacing w:after="0" w:line="240" w:lineRule="auto"/>
        <w:ind w:left="567" w:hanging="567"/>
        <w:rPr>
          <w:rFonts w:ascii="Times New Roman" w:eastAsia="Times New Roman" w:hAnsi="Times New Roman" w:cs="Times New Roman"/>
          <w:bCs/>
          <w:color w:val="000000"/>
          <w:lang w:eastAsia="sl-SI"/>
        </w:rPr>
      </w:pPr>
      <w:r w:rsidRPr="006879EC">
        <w:rPr>
          <w:rFonts w:ascii="Times New Roman" w:eastAsia="Times New Roman" w:hAnsi="Times New Roman" w:cs="Times New Roman"/>
          <w:bCs/>
          <w:color w:val="000000"/>
          <w:lang w:eastAsia="sl-SI"/>
        </w:rPr>
        <w:t>Lytinės veiklos sutrikimas.</w:t>
      </w:r>
    </w:p>
    <w:p w14:paraId="711FCCBD" w14:textId="77777777" w:rsidR="006512C9" w:rsidRPr="006879EC" w:rsidRDefault="006512C9" w:rsidP="006512C9">
      <w:pPr>
        <w:widowControl w:val="0"/>
        <w:numPr>
          <w:ilvl w:val="0"/>
          <w:numId w:val="27"/>
        </w:numPr>
        <w:tabs>
          <w:tab w:val="clear" w:pos="1440"/>
        </w:tabs>
        <w:autoSpaceDE w:val="0"/>
        <w:autoSpaceDN w:val="0"/>
        <w:adjustRightInd w:val="0"/>
        <w:snapToGrid w:val="0"/>
        <w:spacing w:after="0" w:line="240" w:lineRule="auto"/>
        <w:ind w:left="567" w:hanging="567"/>
        <w:rPr>
          <w:rFonts w:ascii="Times New Roman" w:eastAsia="Times New Roman" w:hAnsi="Times New Roman" w:cs="Times New Roman"/>
          <w:bCs/>
          <w:color w:val="000000"/>
          <w:lang w:eastAsia="sl-SI"/>
        </w:rPr>
      </w:pPr>
      <w:r w:rsidRPr="006879EC">
        <w:rPr>
          <w:rFonts w:ascii="Times New Roman" w:eastAsia="Times New Roman" w:hAnsi="Times New Roman" w:cs="Times New Roman"/>
          <w:bCs/>
          <w:color w:val="000000"/>
          <w:lang w:eastAsia="sl-SI"/>
        </w:rPr>
        <w:t>Depresija.</w:t>
      </w:r>
    </w:p>
    <w:p w14:paraId="6BFE62A6" w14:textId="77777777" w:rsidR="006512C9" w:rsidRPr="006879EC" w:rsidRDefault="006512C9" w:rsidP="006512C9">
      <w:pPr>
        <w:widowControl w:val="0"/>
        <w:numPr>
          <w:ilvl w:val="0"/>
          <w:numId w:val="27"/>
        </w:numPr>
        <w:tabs>
          <w:tab w:val="clear" w:pos="1440"/>
        </w:tabs>
        <w:autoSpaceDE w:val="0"/>
        <w:autoSpaceDN w:val="0"/>
        <w:adjustRightInd w:val="0"/>
        <w:snapToGrid w:val="0"/>
        <w:spacing w:after="0" w:line="240" w:lineRule="auto"/>
        <w:ind w:left="567" w:hanging="567"/>
        <w:rPr>
          <w:rFonts w:ascii="Times New Roman" w:eastAsia="Times New Roman" w:hAnsi="Times New Roman" w:cs="Times New Roman"/>
          <w:bCs/>
          <w:color w:val="000000"/>
          <w:lang w:eastAsia="sl-SI"/>
        </w:rPr>
      </w:pPr>
      <w:r w:rsidRPr="006879EC">
        <w:rPr>
          <w:rFonts w:ascii="Times New Roman" w:eastAsia="Times New Roman" w:hAnsi="Times New Roman" w:cs="Times New Roman"/>
          <w:bCs/>
          <w:color w:val="000000"/>
          <w:lang w:eastAsia="sl-SI"/>
        </w:rPr>
        <w:t>Kvėpavimo sutrikimas, įskaitant nuolatinį kosulį ir (arba) dusulį ar karščiavimą.</w:t>
      </w:r>
    </w:p>
    <w:p w14:paraId="191B5B0A" w14:textId="77777777" w:rsidR="006512C9" w:rsidRPr="00551199" w:rsidRDefault="006512C9" w:rsidP="006512C9">
      <w:pPr>
        <w:widowControl w:val="0"/>
        <w:numPr>
          <w:ilvl w:val="0"/>
          <w:numId w:val="27"/>
        </w:numPr>
        <w:tabs>
          <w:tab w:val="clear" w:pos="1440"/>
        </w:tabs>
        <w:autoSpaceDE w:val="0"/>
        <w:autoSpaceDN w:val="0"/>
        <w:adjustRightInd w:val="0"/>
        <w:snapToGrid w:val="0"/>
        <w:spacing w:after="0" w:line="240" w:lineRule="auto"/>
        <w:ind w:left="567" w:hanging="567"/>
        <w:rPr>
          <w:rFonts w:ascii="Times New Roman" w:eastAsia="Times New Roman" w:hAnsi="Times New Roman" w:cs="Times New Roman"/>
          <w:bCs/>
          <w:color w:val="000000"/>
          <w:lang w:eastAsia="sl-SI"/>
        </w:rPr>
      </w:pPr>
      <w:r w:rsidRPr="00551199">
        <w:rPr>
          <w:rFonts w:ascii="Times New Roman" w:eastAsia="Times New Roman" w:hAnsi="Times New Roman" w:cs="Times New Roman"/>
          <w:bCs/>
          <w:color w:val="000000"/>
          <w:lang w:eastAsia="sl-SI"/>
        </w:rPr>
        <w:t>Sausgyslės pažeidimas.</w:t>
      </w:r>
    </w:p>
    <w:p w14:paraId="5530AD88" w14:textId="33494BC5" w:rsidR="00551199" w:rsidRPr="00551199" w:rsidRDefault="006512C9" w:rsidP="006512C9">
      <w:pPr>
        <w:widowControl w:val="0"/>
        <w:numPr>
          <w:ilvl w:val="0"/>
          <w:numId w:val="27"/>
        </w:numPr>
        <w:tabs>
          <w:tab w:val="clear" w:pos="1440"/>
        </w:tabs>
        <w:autoSpaceDE w:val="0"/>
        <w:autoSpaceDN w:val="0"/>
        <w:adjustRightInd w:val="0"/>
        <w:snapToGrid w:val="0"/>
        <w:spacing w:after="0" w:line="240" w:lineRule="auto"/>
        <w:ind w:left="567" w:hanging="567"/>
        <w:rPr>
          <w:rFonts w:ascii="Times New Roman" w:eastAsia="Times New Roman" w:hAnsi="Times New Roman" w:cs="Times New Roman"/>
          <w:bCs/>
          <w:color w:val="000000"/>
          <w:lang w:eastAsia="sl-SI"/>
        </w:rPr>
      </w:pPr>
      <w:r w:rsidRPr="00551199">
        <w:rPr>
          <w:rFonts w:ascii="Times New Roman" w:eastAsia="Times New Roman" w:hAnsi="Times New Roman" w:cs="Times New Roman"/>
          <w:bCs/>
          <w:color w:val="000000"/>
          <w:lang w:eastAsia="sl-SI"/>
        </w:rPr>
        <w:t>Neišnykstantis raumenų silpnumas</w:t>
      </w:r>
      <w:r w:rsidR="00551199" w:rsidRPr="00551199">
        <w:rPr>
          <w:rFonts w:ascii="Times New Roman" w:eastAsia="Times New Roman" w:hAnsi="Times New Roman" w:cs="Times New Roman"/>
          <w:bCs/>
          <w:color w:val="000000"/>
          <w:lang w:eastAsia="sl-SI"/>
        </w:rPr>
        <w:t>.</w:t>
      </w:r>
    </w:p>
    <w:p w14:paraId="4980554A" w14:textId="01FD08BD" w:rsidR="006512C9" w:rsidRPr="00654883" w:rsidRDefault="00551199" w:rsidP="006512C9">
      <w:pPr>
        <w:widowControl w:val="0"/>
        <w:numPr>
          <w:ilvl w:val="0"/>
          <w:numId w:val="27"/>
        </w:numPr>
        <w:tabs>
          <w:tab w:val="clear" w:pos="1440"/>
        </w:tabs>
        <w:autoSpaceDE w:val="0"/>
        <w:autoSpaceDN w:val="0"/>
        <w:adjustRightInd w:val="0"/>
        <w:snapToGrid w:val="0"/>
        <w:spacing w:after="0" w:line="240" w:lineRule="auto"/>
        <w:ind w:left="567" w:hanging="567"/>
        <w:rPr>
          <w:rFonts w:ascii="Times New Roman" w:eastAsia="Times New Roman" w:hAnsi="Times New Roman" w:cs="Times New Roman"/>
          <w:bCs/>
          <w:color w:val="000000"/>
          <w:lang w:eastAsia="sl-SI"/>
        </w:rPr>
      </w:pPr>
      <w:r w:rsidRPr="00654883">
        <w:rPr>
          <w:rFonts w:ascii="Times New Roman" w:hAnsi="Times New Roman" w:cs="Times New Roman"/>
        </w:rPr>
        <w:t>Sunkioji miastenija (liga, sukelianti bendrą raumenų, įskaitant kai kuriais atvejais, kvėpuojant naudojamus raumenis, silpnumą).</w:t>
      </w:r>
    </w:p>
    <w:p w14:paraId="0BAE2FA2" w14:textId="1FF84C97" w:rsidR="00551199" w:rsidRPr="00654883" w:rsidRDefault="00551199" w:rsidP="006512C9">
      <w:pPr>
        <w:widowControl w:val="0"/>
        <w:numPr>
          <w:ilvl w:val="0"/>
          <w:numId w:val="27"/>
        </w:numPr>
        <w:tabs>
          <w:tab w:val="clear" w:pos="1440"/>
        </w:tabs>
        <w:autoSpaceDE w:val="0"/>
        <w:autoSpaceDN w:val="0"/>
        <w:adjustRightInd w:val="0"/>
        <w:snapToGrid w:val="0"/>
        <w:spacing w:after="0" w:line="240" w:lineRule="auto"/>
        <w:ind w:left="567" w:hanging="567"/>
        <w:rPr>
          <w:rFonts w:ascii="Times New Roman" w:eastAsia="Times New Roman" w:hAnsi="Times New Roman" w:cs="Times New Roman"/>
          <w:bCs/>
          <w:color w:val="000000"/>
          <w:lang w:eastAsia="sl-SI"/>
        </w:rPr>
      </w:pPr>
      <w:r w:rsidRPr="00551199">
        <w:rPr>
          <w:rFonts w:ascii="Times New Roman" w:hAnsi="Times New Roman" w:cs="Times New Roman"/>
        </w:rPr>
        <w:t>A</w:t>
      </w:r>
      <w:r w:rsidRPr="00654883">
        <w:rPr>
          <w:rFonts w:ascii="Times New Roman" w:hAnsi="Times New Roman" w:cs="Times New Roman"/>
        </w:rPr>
        <w:t>kių miastenija (akių raumenų silpnumą sukelianti liga).</w:t>
      </w:r>
    </w:p>
    <w:p w14:paraId="139EF0B5" w14:textId="40F27FFF" w:rsidR="00551199" w:rsidRPr="00551199" w:rsidRDefault="00551199" w:rsidP="006512C9">
      <w:pPr>
        <w:widowControl w:val="0"/>
        <w:numPr>
          <w:ilvl w:val="0"/>
          <w:numId w:val="27"/>
        </w:numPr>
        <w:tabs>
          <w:tab w:val="clear" w:pos="1440"/>
        </w:tabs>
        <w:autoSpaceDE w:val="0"/>
        <w:autoSpaceDN w:val="0"/>
        <w:adjustRightInd w:val="0"/>
        <w:snapToGrid w:val="0"/>
        <w:spacing w:after="0" w:line="240" w:lineRule="auto"/>
        <w:ind w:left="567" w:hanging="567"/>
        <w:rPr>
          <w:rFonts w:ascii="Times New Roman" w:eastAsia="Times New Roman" w:hAnsi="Times New Roman" w:cs="Times New Roman"/>
          <w:bCs/>
          <w:color w:val="000000"/>
          <w:lang w:eastAsia="sl-SI"/>
        </w:rPr>
      </w:pPr>
      <w:r w:rsidRPr="00654883">
        <w:rPr>
          <w:rFonts w:ascii="Times New Roman" w:hAnsi="Times New Roman" w:cs="Times New Roman"/>
        </w:rPr>
        <w:t>Pasitarkite su gydytoju, jei jaučiate rankų ar kojų silpnumą, kuris pasunkėja aktyviau pajudėjus, jei dvejinasi akyse arba užkrenta akių vokai, sunku ryti arba pasireiškia dusulys.</w:t>
      </w:r>
    </w:p>
    <w:p w14:paraId="5B54DCBC" w14:textId="77777777" w:rsidR="006512C9" w:rsidRPr="006879EC" w:rsidRDefault="006512C9" w:rsidP="006512C9">
      <w:pPr>
        <w:widowControl w:val="0"/>
        <w:tabs>
          <w:tab w:val="left" w:pos="1296"/>
        </w:tabs>
        <w:autoSpaceDE w:val="0"/>
        <w:autoSpaceDN w:val="0"/>
        <w:adjustRightInd w:val="0"/>
        <w:snapToGrid w:val="0"/>
        <w:spacing w:after="0" w:line="240" w:lineRule="auto"/>
        <w:rPr>
          <w:rFonts w:ascii="Times New Roman" w:eastAsia="Times New Roman" w:hAnsi="Times New Roman" w:cs="Times New Roman"/>
          <w:lang w:eastAsia="sl-SI"/>
        </w:rPr>
      </w:pPr>
    </w:p>
    <w:p w14:paraId="61A504DE" w14:textId="77777777" w:rsidR="006512C9" w:rsidRPr="006879EC" w:rsidRDefault="006512C9" w:rsidP="006512C9">
      <w:pPr>
        <w:widowControl w:val="0"/>
        <w:tabs>
          <w:tab w:val="left" w:pos="567"/>
        </w:tabs>
        <w:autoSpaceDE w:val="0"/>
        <w:autoSpaceDN w:val="0"/>
        <w:adjustRightInd w:val="0"/>
        <w:snapToGrid w:val="0"/>
        <w:spacing w:after="0" w:line="240" w:lineRule="auto"/>
        <w:rPr>
          <w:rFonts w:ascii="Times New Roman" w:eastAsia="Times New Roman" w:hAnsi="Times New Roman" w:cs="Times New Roman"/>
          <w:color w:val="000000"/>
          <w:lang w:eastAsia="sl-SI"/>
        </w:rPr>
      </w:pPr>
      <w:r w:rsidRPr="006879EC">
        <w:rPr>
          <w:rFonts w:ascii="Times New Roman" w:eastAsia="Times New Roman" w:hAnsi="Times New Roman" w:cs="Times New Roman"/>
          <w:color w:val="000000"/>
          <w:lang w:eastAsia="sl-SI"/>
        </w:rPr>
        <w:t>Tam tikro šalutinio poveikio dažnis gali būti įvairus, tai priklauso nuo Jūsų būklės. Pavyzdžiui, toks šalutinis poveikis kaip svaigulys ir inkstų funkcijos pablogėjimas rečiau pasireiškė pacientams, kurie buvo gydomi nuo didelio kraujospūdžio ligos, palyginti su pacientais, gydytais nuo širdies nepakankamumo ar neseniai ištikusio širdies priepuolio.</w:t>
      </w:r>
    </w:p>
    <w:p w14:paraId="12B89A0F" w14:textId="77777777" w:rsidR="006512C9" w:rsidRPr="006879EC" w:rsidRDefault="006512C9" w:rsidP="006512C9">
      <w:pPr>
        <w:widowControl w:val="0"/>
        <w:tabs>
          <w:tab w:val="left" w:pos="1296"/>
        </w:tabs>
        <w:snapToGrid w:val="0"/>
        <w:spacing w:after="0" w:line="240" w:lineRule="auto"/>
        <w:ind w:right="-29"/>
        <w:rPr>
          <w:rFonts w:ascii="Times New Roman" w:eastAsia="Times New Roman" w:hAnsi="Times New Roman" w:cs="Times New Roman"/>
          <w:u w:val="single"/>
          <w:lang w:eastAsia="sl-SI"/>
        </w:rPr>
      </w:pPr>
    </w:p>
    <w:p w14:paraId="4EFAEA05" w14:textId="77777777" w:rsidR="006512C9" w:rsidRPr="006879EC" w:rsidRDefault="006512C9" w:rsidP="006512C9">
      <w:pPr>
        <w:widowControl w:val="0"/>
        <w:tabs>
          <w:tab w:val="left" w:pos="0"/>
          <w:tab w:val="left" w:pos="851"/>
        </w:tabs>
        <w:snapToGrid w:val="0"/>
        <w:spacing w:after="0" w:line="240" w:lineRule="auto"/>
        <w:rPr>
          <w:rFonts w:ascii="Times New Roman" w:eastAsia="Times New Roman" w:hAnsi="Times New Roman" w:cs="Times New Roman"/>
          <w:lang w:eastAsia="sl-SI"/>
        </w:rPr>
      </w:pPr>
      <w:r w:rsidRPr="006879EC">
        <w:rPr>
          <w:rFonts w:ascii="Times New Roman" w:eastAsia="Times New Roman" w:hAnsi="Times New Roman" w:cs="Times New Roman"/>
          <w:lang w:eastAsia="sl-SI"/>
        </w:rPr>
        <w:t>Jeigu pasireiškė sunkus šalutinis poveikis arba pastebėjote šiame lapelyje nenurodytą šalutinį poveikį, pasakykite gydytojui arba vaistininkui.</w:t>
      </w:r>
    </w:p>
    <w:p w14:paraId="0AF0A0FB"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b/>
        </w:rPr>
      </w:pPr>
    </w:p>
    <w:p w14:paraId="4C5C6485"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b/>
        </w:rPr>
      </w:pPr>
      <w:r w:rsidRPr="006879EC">
        <w:rPr>
          <w:rFonts w:ascii="Times New Roman" w:eastAsia="Times New Roman" w:hAnsi="Times New Roman" w:cs="Times New Roman"/>
          <w:b/>
        </w:rPr>
        <w:t>Pranešimas apie šalutinį poveikį</w:t>
      </w:r>
    </w:p>
    <w:p w14:paraId="0F892A05" w14:textId="77777777" w:rsidR="006512C9" w:rsidRDefault="006512C9" w:rsidP="006512C9">
      <w:pPr>
        <w:widowControl w:val="0"/>
        <w:tabs>
          <w:tab w:val="left" w:pos="567"/>
        </w:tabs>
        <w:snapToGrid w:val="0"/>
        <w:spacing w:after="0" w:line="240" w:lineRule="auto"/>
        <w:ind w:right="-449"/>
        <w:rPr>
          <w:rFonts w:ascii="Times New Roman" w:eastAsia="Times New Roman" w:hAnsi="Times New Roman" w:cs="Times New Roman"/>
        </w:rPr>
      </w:pPr>
      <w:r w:rsidRPr="006879EC">
        <w:rPr>
          <w:rFonts w:ascii="Times New Roman" w:eastAsia="Times New Roman" w:hAnsi="Times New Roman" w:cs="Times New Roman"/>
        </w:rPr>
        <w:t xml:space="preserve">Jeigu pasireiškė šalutinis poveikis, įskaitant šiame lapelyje nenurodytą, pasakykite gydytojui arba vaistininkui. </w:t>
      </w:r>
      <w:r w:rsidRPr="00B57178">
        <w:rPr>
          <w:rFonts w:ascii="Times New Roman" w:eastAsia="Times New Roman" w:hAnsi="Times New Roman" w:cs="Times New Roman"/>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r w:rsidRPr="002B17ED">
        <w:rPr>
          <w:rFonts w:ascii="Times New Roman" w:eastAsia="Times New Roman" w:hAnsi="Times New Roman" w:cs="Times New Roman"/>
          <w:color w:val="0000FF"/>
        </w:rPr>
        <w:t xml:space="preserve">https://vapris.vvkt.lt/vvkt-web/public/nrv </w:t>
      </w:r>
      <w:r w:rsidRPr="00B57178">
        <w:rPr>
          <w:rFonts w:ascii="Times New Roman" w:eastAsia="Times New Roman" w:hAnsi="Times New Roman" w:cs="Times New Roman"/>
        </w:rPr>
        <w:t xml:space="preserve">arba užpildant Paciento pranešimo apie įtariamą nepageidaujamą reakciją (ĮNR) formą, kuri skelbiama https://www.vvkt.lt/index.php?4004286486, ir atsiunčiant elektroniniu paštu (adresu </w:t>
      </w:r>
      <w:r w:rsidRPr="002B17ED">
        <w:rPr>
          <w:rFonts w:ascii="Times New Roman" w:eastAsia="Times New Roman" w:hAnsi="Times New Roman" w:cs="Times New Roman"/>
          <w:color w:val="0000FF"/>
        </w:rPr>
        <w:t>NepageidaujamaR@vvkt.lt</w:t>
      </w:r>
      <w:r w:rsidRPr="00B57178">
        <w:rPr>
          <w:rFonts w:ascii="Times New Roman" w:eastAsia="Times New Roman" w:hAnsi="Times New Roman" w:cs="Times New Roman"/>
        </w:rPr>
        <w:t>) arba nemokamu telefonu 8 800 73 568. Pranešdami apie šalutinį poveikį galite mums padėti gauti daugiau informacijos apie šio vaisto saugumą.</w:t>
      </w:r>
    </w:p>
    <w:p w14:paraId="1C1DC448" w14:textId="77777777" w:rsidR="006512C9" w:rsidRPr="006879EC" w:rsidRDefault="006512C9" w:rsidP="006512C9">
      <w:pPr>
        <w:widowControl w:val="0"/>
        <w:tabs>
          <w:tab w:val="left" w:pos="567"/>
        </w:tabs>
        <w:snapToGrid w:val="0"/>
        <w:spacing w:after="0" w:line="240" w:lineRule="auto"/>
        <w:ind w:right="-449"/>
        <w:rPr>
          <w:rFonts w:ascii="Times New Roman" w:eastAsia="Times New Roman" w:hAnsi="Times New Roman" w:cs="Times New Roman"/>
        </w:rPr>
      </w:pPr>
    </w:p>
    <w:p w14:paraId="3CFFB60E" w14:textId="77777777" w:rsidR="006512C9" w:rsidRPr="006879EC" w:rsidRDefault="006512C9" w:rsidP="006512C9">
      <w:pPr>
        <w:widowControl w:val="0"/>
        <w:tabs>
          <w:tab w:val="left" w:pos="567"/>
        </w:tabs>
        <w:snapToGrid w:val="0"/>
        <w:spacing w:after="0" w:line="240" w:lineRule="auto"/>
        <w:ind w:right="-449"/>
        <w:rPr>
          <w:rFonts w:ascii="Times New Roman" w:eastAsia="Times New Roman" w:hAnsi="Times New Roman" w:cs="Times New Roman"/>
        </w:rPr>
      </w:pPr>
    </w:p>
    <w:p w14:paraId="38F7FDE5" w14:textId="77777777" w:rsidR="006512C9" w:rsidRPr="006879EC" w:rsidRDefault="006512C9" w:rsidP="006512C9">
      <w:pPr>
        <w:widowControl w:val="0"/>
        <w:tabs>
          <w:tab w:val="left" w:pos="567"/>
        </w:tabs>
        <w:snapToGrid w:val="0"/>
        <w:spacing w:after="0" w:line="240" w:lineRule="auto"/>
        <w:outlineLvl w:val="2"/>
        <w:rPr>
          <w:rFonts w:ascii="Times New Roman" w:eastAsia="Times New Roman" w:hAnsi="Times New Roman" w:cs="Times New Roman"/>
          <w:b/>
          <w:bCs/>
          <w:lang w:eastAsia="x-none"/>
        </w:rPr>
      </w:pPr>
      <w:r w:rsidRPr="006879EC">
        <w:rPr>
          <w:rFonts w:ascii="Times New Roman" w:eastAsia="Times New Roman" w:hAnsi="Times New Roman" w:cs="Times New Roman"/>
          <w:b/>
          <w:bCs/>
          <w:lang w:eastAsia="x-none"/>
        </w:rPr>
        <w:t>5.</w:t>
      </w:r>
      <w:r w:rsidRPr="006879EC">
        <w:rPr>
          <w:rFonts w:ascii="Times New Roman" w:eastAsia="Times New Roman" w:hAnsi="Times New Roman" w:cs="Times New Roman"/>
          <w:b/>
          <w:bCs/>
          <w:lang w:eastAsia="x-none"/>
        </w:rPr>
        <w:tab/>
        <w:t>Kaip laikyti Ravalsyo</w:t>
      </w:r>
    </w:p>
    <w:p w14:paraId="1CD4069F" w14:textId="77777777" w:rsidR="006512C9" w:rsidRPr="006879EC" w:rsidRDefault="006512C9" w:rsidP="006512C9">
      <w:pPr>
        <w:widowControl w:val="0"/>
        <w:numPr>
          <w:ilvl w:val="12"/>
          <w:numId w:val="0"/>
        </w:numPr>
        <w:tabs>
          <w:tab w:val="left" w:pos="1296"/>
        </w:tabs>
        <w:snapToGrid w:val="0"/>
        <w:spacing w:after="0" w:line="240" w:lineRule="auto"/>
        <w:ind w:right="-2"/>
        <w:rPr>
          <w:rFonts w:ascii="Times New Roman" w:eastAsia="Times New Roman" w:hAnsi="Times New Roman" w:cs="Times New Roman"/>
        </w:rPr>
      </w:pPr>
    </w:p>
    <w:p w14:paraId="0D0EBFBB" w14:textId="77777777" w:rsidR="006512C9" w:rsidRPr="006879EC" w:rsidRDefault="006512C9" w:rsidP="006512C9">
      <w:pPr>
        <w:widowControl w:val="0"/>
        <w:numPr>
          <w:ilvl w:val="12"/>
          <w:numId w:val="0"/>
        </w:numPr>
        <w:tabs>
          <w:tab w:val="left" w:pos="1296"/>
        </w:tabs>
        <w:snapToGrid w:val="0"/>
        <w:spacing w:after="0" w:line="240" w:lineRule="auto"/>
        <w:ind w:right="-2"/>
        <w:rPr>
          <w:rFonts w:ascii="Times New Roman" w:eastAsia="Times New Roman" w:hAnsi="Times New Roman" w:cs="Times New Roman"/>
        </w:rPr>
      </w:pPr>
      <w:r w:rsidRPr="006879EC">
        <w:rPr>
          <w:rFonts w:ascii="Times New Roman" w:eastAsia="Times New Roman" w:hAnsi="Times New Roman" w:cs="Times New Roman"/>
        </w:rPr>
        <w:t>Šį vaistą laikykite vaikams nepastebimoje ir nepasiekiamoje vietoje.</w:t>
      </w:r>
    </w:p>
    <w:p w14:paraId="09DE24BB" w14:textId="77777777" w:rsidR="006512C9" w:rsidRPr="006879EC" w:rsidRDefault="006512C9" w:rsidP="006512C9">
      <w:pPr>
        <w:widowControl w:val="0"/>
        <w:numPr>
          <w:ilvl w:val="12"/>
          <w:numId w:val="0"/>
        </w:numPr>
        <w:tabs>
          <w:tab w:val="left" w:pos="1296"/>
        </w:tabs>
        <w:snapToGrid w:val="0"/>
        <w:spacing w:after="0" w:line="240" w:lineRule="auto"/>
        <w:ind w:right="-2"/>
        <w:rPr>
          <w:rFonts w:ascii="Times New Roman" w:eastAsia="Times New Roman" w:hAnsi="Times New Roman" w:cs="Times New Roman"/>
        </w:rPr>
      </w:pPr>
    </w:p>
    <w:p w14:paraId="2A33CB76" w14:textId="77777777" w:rsidR="006512C9" w:rsidRPr="006879EC" w:rsidRDefault="006512C9" w:rsidP="006512C9">
      <w:pPr>
        <w:widowControl w:val="0"/>
        <w:numPr>
          <w:ilvl w:val="12"/>
          <w:numId w:val="0"/>
        </w:numPr>
        <w:tabs>
          <w:tab w:val="left" w:pos="1296"/>
        </w:tabs>
        <w:snapToGrid w:val="0"/>
        <w:spacing w:after="0" w:line="240" w:lineRule="auto"/>
        <w:ind w:right="-2"/>
        <w:rPr>
          <w:rFonts w:ascii="Times New Roman" w:eastAsia="Times New Roman" w:hAnsi="Times New Roman" w:cs="Times New Roman"/>
        </w:rPr>
      </w:pPr>
      <w:r w:rsidRPr="006879EC">
        <w:rPr>
          <w:rFonts w:ascii="Times New Roman" w:eastAsia="Times New Roman" w:hAnsi="Times New Roman" w:cs="Times New Roman"/>
        </w:rPr>
        <w:t>Ant dėžutės ir lizdinės plokštelės po „Tinka iki“ arba „</w:t>
      </w:r>
      <w:r w:rsidRPr="006879EC">
        <w:rPr>
          <w:rFonts w:ascii="Times New Roman" w:eastAsia="Times New Roman" w:hAnsi="Times New Roman" w:cs="Times New Roman"/>
          <w:bCs/>
        </w:rPr>
        <w:t>EXP</w:t>
      </w:r>
      <w:r w:rsidRPr="006879EC">
        <w:rPr>
          <w:rFonts w:ascii="Times New Roman" w:eastAsia="Times New Roman" w:hAnsi="Times New Roman" w:cs="Times New Roman"/>
        </w:rPr>
        <w:t>“ nurodytam tinkamumo laikui pasibaigus, šio vaisto vartoti negalima. Vaistas tinkamas vartoti iki paskutinės nurodyto mėnesio dienos.</w:t>
      </w:r>
    </w:p>
    <w:p w14:paraId="20114A2E" w14:textId="77777777" w:rsidR="006512C9" w:rsidRPr="006879EC" w:rsidRDefault="006512C9" w:rsidP="006512C9">
      <w:pPr>
        <w:widowControl w:val="0"/>
        <w:numPr>
          <w:ilvl w:val="12"/>
          <w:numId w:val="0"/>
        </w:numPr>
        <w:tabs>
          <w:tab w:val="left" w:pos="1296"/>
        </w:tabs>
        <w:snapToGrid w:val="0"/>
        <w:spacing w:after="0" w:line="240" w:lineRule="auto"/>
        <w:ind w:right="-2"/>
        <w:rPr>
          <w:rFonts w:ascii="Times New Roman" w:eastAsia="Times New Roman" w:hAnsi="Times New Roman" w:cs="Times New Roman"/>
        </w:rPr>
      </w:pPr>
    </w:p>
    <w:p w14:paraId="52579828" w14:textId="77777777" w:rsidR="006512C9" w:rsidRPr="006879EC" w:rsidRDefault="006512C9" w:rsidP="006512C9">
      <w:pPr>
        <w:widowControl w:val="0"/>
        <w:tabs>
          <w:tab w:val="left" w:pos="1296"/>
        </w:tabs>
        <w:snapToGrid w:val="0"/>
        <w:spacing w:after="0" w:line="240" w:lineRule="auto"/>
        <w:rPr>
          <w:rFonts w:ascii="Times New Roman" w:eastAsia="Times New Roman" w:hAnsi="Times New Roman" w:cs="Times New Roman"/>
          <w:color w:val="0D0D0D"/>
        </w:rPr>
      </w:pPr>
      <w:r w:rsidRPr="006879EC">
        <w:rPr>
          <w:rFonts w:ascii="Times New Roman" w:eastAsia="Times New Roman" w:hAnsi="Times New Roman" w:cs="Times New Roman"/>
          <w:color w:val="0D0D0D"/>
        </w:rPr>
        <w:t xml:space="preserve">Laikyti gamintojo pakuotėje, kad </w:t>
      </w:r>
      <w:r>
        <w:rPr>
          <w:rFonts w:ascii="Times New Roman" w:eastAsia="Times New Roman" w:hAnsi="Times New Roman" w:cs="Times New Roman"/>
          <w:color w:val="0D0D0D"/>
        </w:rPr>
        <w:t>vaistas</w:t>
      </w:r>
      <w:r w:rsidRPr="006879EC">
        <w:rPr>
          <w:rFonts w:ascii="Times New Roman" w:eastAsia="Times New Roman" w:hAnsi="Times New Roman" w:cs="Times New Roman"/>
          <w:color w:val="0D0D0D"/>
        </w:rPr>
        <w:t xml:space="preserve"> būtų apsaugotas nuo drėgmės.</w:t>
      </w:r>
    </w:p>
    <w:p w14:paraId="05752162" w14:textId="77777777" w:rsidR="006512C9" w:rsidRPr="006879EC" w:rsidRDefault="006512C9" w:rsidP="006512C9">
      <w:pPr>
        <w:widowControl w:val="0"/>
        <w:numPr>
          <w:ilvl w:val="12"/>
          <w:numId w:val="0"/>
        </w:numPr>
        <w:tabs>
          <w:tab w:val="left" w:pos="1296"/>
        </w:tabs>
        <w:snapToGrid w:val="0"/>
        <w:spacing w:after="0" w:line="240" w:lineRule="auto"/>
        <w:ind w:right="-2"/>
        <w:rPr>
          <w:rFonts w:ascii="Times New Roman" w:eastAsia="Times New Roman" w:hAnsi="Times New Roman" w:cs="Times New Roman"/>
        </w:rPr>
      </w:pPr>
    </w:p>
    <w:p w14:paraId="798E60D3" w14:textId="77777777" w:rsidR="006512C9" w:rsidRPr="006879EC" w:rsidRDefault="006512C9" w:rsidP="006512C9">
      <w:pPr>
        <w:widowControl w:val="0"/>
        <w:numPr>
          <w:ilvl w:val="12"/>
          <w:numId w:val="0"/>
        </w:numPr>
        <w:tabs>
          <w:tab w:val="left" w:pos="1296"/>
        </w:tabs>
        <w:snapToGrid w:val="0"/>
        <w:spacing w:after="0" w:line="240" w:lineRule="auto"/>
        <w:ind w:right="-2"/>
        <w:rPr>
          <w:rFonts w:ascii="Times New Roman" w:eastAsia="Times New Roman" w:hAnsi="Times New Roman" w:cs="Times New Roman"/>
          <w:i/>
        </w:rPr>
      </w:pPr>
      <w:r w:rsidRPr="006879EC">
        <w:rPr>
          <w:rFonts w:ascii="Times New Roman" w:eastAsia="Times New Roman" w:hAnsi="Times New Roman" w:cs="Times New Roman"/>
        </w:rPr>
        <w:t>Vaistų negalima išmesti į kanalizaciją arba su buitinėmis atliekomis. Kaip išmesti nereikalingus vaistus, klauskite vaistininko. Šios priemonės padės apsaugoti aplinką.</w:t>
      </w:r>
    </w:p>
    <w:p w14:paraId="66256FA4" w14:textId="77777777" w:rsidR="006512C9" w:rsidRPr="006879EC" w:rsidRDefault="006512C9" w:rsidP="006512C9">
      <w:pPr>
        <w:widowControl w:val="0"/>
        <w:numPr>
          <w:ilvl w:val="12"/>
          <w:numId w:val="0"/>
        </w:numPr>
        <w:tabs>
          <w:tab w:val="left" w:pos="1296"/>
        </w:tabs>
        <w:snapToGrid w:val="0"/>
        <w:spacing w:after="0" w:line="240" w:lineRule="auto"/>
        <w:ind w:right="-2"/>
        <w:rPr>
          <w:rFonts w:ascii="Times New Roman" w:eastAsia="Times New Roman" w:hAnsi="Times New Roman" w:cs="Times New Roman"/>
        </w:rPr>
      </w:pPr>
    </w:p>
    <w:p w14:paraId="4538E37C" w14:textId="77777777" w:rsidR="006512C9" w:rsidRPr="006879EC" w:rsidRDefault="006512C9" w:rsidP="006512C9">
      <w:pPr>
        <w:widowControl w:val="0"/>
        <w:numPr>
          <w:ilvl w:val="12"/>
          <w:numId w:val="0"/>
        </w:numPr>
        <w:tabs>
          <w:tab w:val="left" w:pos="1296"/>
        </w:tabs>
        <w:snapToGrid w:val="0"/>
        <w:spacing w:after="0" w:line="240" w:lineRule="auto"/>
        <w:ind w:right="-2"/>
        <w:rPr>
          <w:rFonts w:ascii="Times New Roman" w:eastAsia="Times New Roman" w:hAnsi="Times New Roman" w:cs="Times New Roman"/>
        </w:rPr>
      </w:pPr>
    </w:p>
    <w:p w14:paraId="327BDE05" w14:textId="77777777" w:rsidR="006512C9" w:rsidRPr="006879EC" w:rsidRDefault="006512C9" w:rsidP="006512C9">
      <w:pPr>
        <w:widowControl w:val="0"/>
        <w:tabs>
          <w:tab w:val="left" w:pos="567"/>
        </w:tabs>
        <w:snapToGrid w:val="0"/>
        <w:spacing w:after="0" w:line="240" w:lineRule="auto"/>
        <w:outlineLvl w:val="2"/>
        <w:rPr>
          <w:rFonts w:ascii="Times New Roman" w:eastAsia="Times New Roman" w:hAnsi="Times New Roman" w:cs="Times New Roman"/>
          <w:b/>
          <w:bCs/>
          <w:lang w:eastAsia="x-none"/>
        </w:rPr>
      </w:pPr>
      <w:r w:rsidRPr="006879EC">
        <w:rPr>
          <w:rFonts w:ascii="Times New Roman" w:eastAsia="Times New Roman" w:hAnsi="Times New Roman" w:cs="Times New Roman"/>
          <w:b/>
          <w:bCs/>
          <w:lang w:eastAsia="x-none"/>
        </w:rPr>
        <w:t>6.</w:t>
      </w:r>
      <w:r w:rsidRPr="006879EC">
        <w:rPr>
          <w:rFonts w:ascii="Times New Roman" w:eastAsia="Times New Roman" w:hAnsi="Times New Roman" w:cs="Times New Roman"/>
          <w:bCs/>
          <w:lang w:eastAsia="x-none"/>
        </w:rPr>
        <w:tab/>
      </w:r>
      <w:r w:rsidRPr="006879EC">
        <w:rPr>
          <w:rFonts w:ascii="Times New Roman" w:eastAsia="Times New Roman" w:hAnsi="Times New Roman" w:cs="Times New Roman"/>
          <w:b/>
          <w:bCs/>
          <w:lang w:eastAsia="x-none"/>
        </w:rPr>
        <w:t>Pakuotės turinys ir kita informacija</w:t>
      </w:r>
    </w:p>
    <w:p w14:paraId="550134B7" w14:textId="77777777" w:rsidR="006512C9" w:rsidRPr="006879EC" w:rsidRDefault="006512C9" w:rsidP="006512C9">
      <w:pPr>
        <w:widowControl w:val="0"/>
        <w:numPr>
          <w:ilvl w:val="12"/>
          <w:numId w:val="0"/>
        </w:numPr>
        <w:tabs>
          <w:tab w:val="left" w:pos="1296"/>
        </w:tabs>
        <w:snapToGrid w:val="0"/>
        <w:spacing w:after="0" w:line="240" w:lineRule="auto"/>
        <w:rPr>
          <w:rFonts w:ascii="Times New Roman" w:eastAsia="Times New Roman" w:hAnsi="Times New Roman" w:cs="Times New Roman"/>
        </w:rPr>
      </w:pPr>
    </w:p>
    <w:p w14:paraId="2A503496" w14:textId="77777777" w:rsidR="006512C9" w:rsidRPr="006879EC" w:rsidRDefault="006512C9" w:rsidP="006512C9">
      <w:pPr>
        <w:widowControl w:val="0"/>
        <w:tabs>
          <w:tab w:val="left" w:pos="567"/>
        </w:tabs>
        <w:snapToGrid w:val="0"/>
        <w:spacing w:after="0" w:line="240" w:lineRule="auto"/>
        <w:jc w:val="both"/>
        <w:outlineLvl w:val="3"/>
        <w:rPr>
          <w:rFonts w:ascii="Times New Roman" w:eastAsia="Times New Roman" w:hAnsi="Times New Roman" w:cs="Times New Roman"/>
          <w:b/>
          <w:bCs/>
          <w:lang w:eastAsia="x-none"/>
        </w:rPr>
      </w:pPr>
      <w:r w:rsidRPr="006879EC">
        <w:rPr>
          <w:rFonts w:ascii="Times New Roman" w:eastAsia="Times New Roman" w:hAnsi="Times New Roman" w:cs="Times New Roman"/>
          <w:b/>
          <w:bCs/>
          <w:lang w:eastAsia="x-none"/>
        </w:rPr>
        <w:t>Ravalsyo sudėtis</w:t>
      </w:r>
    </w:p>
    <w:p w14:paraId="61FE2BBE" w14:textId="77777777" w:rsidR="006512C9" w:rsidRPr="006879EC" w:rsidRDefault="006512C9" w:rsidP="006512C9">
      <w:pPr>
        <w:widowControl w:val="0"/>
        <w:numPr>
          <w:ilvl w:val="0"/>
          <w:numId w:val="31"/>
        </w:numPr>
        <w:autoSpaceDE w:val="0"/>
        <w:autoSpaceDN w:val="0"/>
        <w:adjustRightInd w:val="0"/>
        <w:snapToGrid w:val="0"/>
        <w:spacing w:after="0" w:line="240" w:lineRule="auto"/>
        <w:ind w:left="567" w:hanging="567"/>
        <w:rPr>
          <w:rFonts w:ascii="Times New Roman" w:eastAsia="Times New Roman" w:hAnsi="Times New Roman" w:cs="Times New Roman"/>
        </w:rPr>
      </w:pPr>
      <w:r w:rsidRPr="006879EC">
        <w:rPr>
          <w:rFonts w:ascii="Times New Roman" w:eastAsia="Times New Roman" w:hAnsi="Times New Roman" w:cs="Times New Roman"/>
        </w:rPr>
        <w:t xml:space="preserve">Veikliosios medžiagos yra valsartanas ir </w:t>
      </w:r>
      <w:r w:rsidRPr="006879EC">
        <w:rPr>
          <w:rFonts w:ascii="Times New Roman" w:eastAsia="Times New Roman" w:hAnsi="Times New Roman" w:cs="Times New Roman"/>
          <w:lang w:eastAsia="sl-SI"/>
        </w:rPr>
        <w:t>rozuvastatinas</w:t>
      </w:r>
      <w:r w:rsidRPr="006879EC">
        <w:rPr>
          <w:rFonts w:ascii="Times New Roman" w:eastAsia="Times New Roman" w:hAnsi="Times New Roman" w:cs="Times New Roman"/>
        </w:rPr>
        <w:t>.</w:t>
      </w:r>
    </w:p>
    <w:p w14:paraId="6EE0FC46" w14:textId="77777777" w:rsidR="006512C9" w:rsidRPr="006879EC" w:rsidRDefault="006512C9" w:rsidP="006512C9">
      <w:pPr>
        <w:widowControl w:val="0"/>
        <w:autoSpaceDE w:val="0"/>
        <w:autoSpaceDN w:val="0"/>
        <w:adjustRightInd w:val="0"/>
        <w:snapToGrid w:val="0"/>
        <w:spacing w:after="0" w:line="240" w:lineRule="auto"/>
        <w:ind w:left="567"/>
        <w:rPr>
          <w:rFonts w:ascii="Times New Roman" w:eastAsia="Times New Roman" w:hAnsi="Times New Roman" w:cs="Times New Roman"/>
        </w:rPr>
      </w:pPr>
      <w:r w:rsidRPr="006879EC">
        <w:rPr>
          <w:rFonts w:ascii="Times New Roman" w:eastAsia="Times New Roman" w:hAnsi="Times New Roman" w:cs="Times New Roman"/>
        </w:rPr>
        <w:t>Kiekvienoje plėvele dengtoje tabletėje yra 10 mg rozuvastatino (kalcio druskos pavidalu) ir 80 mg valsartano.</w:t>
      </w:r>
    </w:p>
    <w:p w14:paraId="483B0AFB" w14:textId="77777777" w:rsidR="006512C9" w:rsidRPr="006879EC" w:rsidRDefault="006512C9" w:rsidP="006512C9">
      <w:pPr>
        <w:widowControl w:val="0"/>
        <w:autoSpaceDE w:val="0"/>
        <w:autoSpaceDN w:val="0"/>
        <w:adjustRightInd w:val="0"/>
        <w:snapToGrid w:val="0"/>
        <w:spacing w:after="0" w:line="240" w:lineRule="auto"/>
        <w:ind w:left="567"/>
        <w:rPr>
          <w:rFonts w:ascii="Times New Roman" w:eastAsia="Times New Roman" w:hAnsi="Times New Roman" w:cs="Times New Roman"/>
        </w:rPr>
      </w:pPr>
      <w:r w:rsidRPr="006879EC">
        <w:rPr>
          <w:rFonts w:ascii="Times New Roman" w:eastAsia="Times New Roman" w:hAnsi="Times New Roman" w:cs="Times New Roman"/>
        </w:rPr>
        <w:lastRenderedPageBreak/>
        <w:t>Kiekvienoje plėvele dengtoje tabletėje yra 20 mg rozuvastatino (kalcio druskos pavidalu) ir 80 mg valsartano.</w:t>
      </w:r>
    </w:p>
    <w:p w14:paraId="1C211B46" w14:textId="77777777" w:rsidR="006512C9" w:rsidRPr="006879EC" w:rsidRDefault="006512C9" w:rsidP="006512C9">
      <w:pPr>
        <w:widowControl w:val="0"/>
        <w:autoSpaceDE w:val="0"/>
        <w:autoSpaceDN w:val="0"/>
        <w:adjustRightInd w:val="0"/>
        <w:snapToGrid w:val="0"/>
        <w:spacing w:after="0" w:line="240" w:lineRule="auto"/>
        <w:ind w:left="567"/>
        <w:rPr>
          <w:rFonts w:ascii="Times New Roman" w:eastAsia="Times New Roman" w:hAnsi="Times New Roman" w:cs="Times New Roman"/>
        </w:rPr>
      </w:pPr>
      <w:r w:rsidRPr="006879EC">
        <w:rPr>
          <w:rFonts w:ascii="Times New Roman" w:eastAsia="Times New Roman" w:hAnsi="Times New Roman" w:cs="Times New Roman"/>
        </w:rPr>
        <w:t>Kiekvienoje plėvele dengtoje tabletėje yra 10 mg rozuvastatino (kalcio druskos pavidalu) ir 160 mg valsartano.</w:t>
      </w:r>
    </w:p>
    <w:p w14:paraId="3D2008F9" w14:textId="77777777" w:rsidR="006512C9" w:rsidRPr="006879EC" w:rsidRDefault="006512C9" w:rsidP="006512C9">
      <w:pPr>
        <w:widowControl w:val="0"/>
        <w:autoSpaceDE w:val="0"/>
        <w:autoSpaceDN w:val="0"/>
        <w:adjustRightInd w:val="0"/>
        <w:snapToGrid w:val="0"/>
        <w:spacing w:after="0" w:line="240" w:lineRule="auto"/>
        <w:ind w:left="567"/>
        <w:rPr>
          <w:rFonts w:ascii="Times New Roman" w:eastAsia="Times New Roman" w:hAnsi="Times New Roman" w:cs="Times New Roman"/>
        </w:rPr>
      </w:pPr>
      <w:r w:rsidRPr="006879EC">
        <w:rPr>
          <w:rFonts w:ascii="Times New Roman" w:eastAsia="Times New Roman" w:hAnsi="Times New Roman" w:cs="Times New Roman"/>
        </w:rPr>
        <w:t>Kiekvienoje plėvele dengtoje tabletėje yra 20 mg rozuvastatino (kalcio druskos pavidalu) ir 160 mg valsartano.</w:t>
      </w:r>
    </w:p>
    <w:p w14:paraId="1105094F" w14:textId="77777777" w:rsidR="006512C9" w:rsidRPr="006879EC" w:rsidRDefault="006512C9" w:rsidP="006512C9">
      <w:pPr>
        <w:widowControl w:val="0"/>
        <w:numPr>
          <w:ilvl w:val="0"/>
          <w:numId w:val="31"/>
        </w:numPr>
        <w:autoSpaceDE w:val="0"/>
        <w:autoSpaceDN w:val="0"/>
        <w:adjustRightInd w:val="0"/>
        <w:snapToGrid w:val="0"/>
        <w:spacing w:after="0" w:line="240" w:lineRule="auto"/>
        <w:ind w:left="567" w:hanging="567"/>
        <w:rPr>
          <w:rFonts w:ascii="Times New Roman" w:eastAsia="Times New Roman" w:hAnsi="Times New Roman" w:cs="Times New Roman"/>
        </w:rPr>
      </w:pPr>
      <w:r w:rsidRPr="006879EC">
        <w:rPr>
          <w:rFonts w:ascii="Times New Roman" w:eastAsia="Times New Roman" w:hAnsi="Times New Roman" w:cs="Times New Roman"/>
        </w:rPr>
        <w:t>Pagalbinės medžiagos yra:</w:t>
      </w:r>
    </w:p>
    <w:p w14:paraId="0942CECE" w14:textId="77777777" w:rsidR="006512C9" w:rsidRPr="006879EC" w:rsidRDefault="006512C9" w:rsidP="006512C9">
      <w:pPr>
        <w:widowControl w:val="0"/>
        <w:autoSpaceDE w:val="0"/>
        <w:autoSpaceDN w:val="0"/>
        <w:adjustRightInd w:val="0"/>
        <w:snapToGrid w:val="0"/>
        <w:spacing w:after="0" w:line="240" w:lineRule="auto"/>
        <w:ind w:left="567"/>
        <w:rPr>
          <w:rFonts w:ascii="Times New Roman" w:eastAsia="Times New Roman" w:hAnsi="Times New Roman" w:cs="Times New Roman"/>
        </w:rPr>
      </w:pPr>
      <w:r w:rsidRPr="006879EC">
        <w:rPr>
          <w:rFonts w:ascii="Times New Roman" w:eastAsia="Times New Roman" w:hAnsi="Times New Roman" w:cs="Times New Roman"/>
          <w:i/>
        </w:rPr>
        <w:t>tabletės šerdyje</w:t>
      </w:r>
      <w:r w:rsidRPr="006879EC">
        <w:rPr>
          <w:rFonts w:ascii="Times New Roman" w:eastAsia="Times New Roman" w:hAnsi="Times New Roman" w:cs="Times New Roman"/>
        </w:rPr>
        <w:t xml:space="preserve">: </w:t>
      </w:r>
      <w:r w:rsidRPr="006879EC">
        <w:rPr>
          <w:rFonts w:ascii="Times New Roman" w:eastAsia="Times New Roman" w:hAnsi="Times New Roman" w:cs="Times New Roman"/>
          <w:lang w:eastAsia="sl-SI"/>
        </w:rPr>
        <w:t xml:space="preserve">mikrokristalinė celiuliozė, laktozė monohidratas, kroskarmeliozės natrio druska, bevandenis koloidinis silicio dioksidas, magnio stearatas, manitolis, </w:t>
      </w:r>
      <w:r w:rsidRPr="006879EC">
        <w:rPr>
          <w:rFonts w:ascii="Times New Roman" w:eastAsia="Times New Roman" w:hAnsi="Times New Roman" w:cs="Times New Roman"/>
        </w:rPr>
        <w:t xml:space="preserve">povidonas K25, </w:t>
      </w:r>
      <w:r w:rsidRPr="006879EC">
        <w:rPr>
          <w:rFonts w:ascii="Times New Roman" w:eastAsia="Times New Roman" w:hAnsi="Times New Roman" w:cs="Times New Roman"/>
          <w:lang w:eastAsia="sl-SI"/>
        </w:rPr>
        <w:t xml:space="preserve">natrio laurilsulfatas ir geltonasis geležies oksidas </w:t>
      </w:r>
      <w:r w:rsidRPr="006879EC">
        <w:rPr>
          <w:rFonts w:ascii="Times New Roman" w:eastAsia="Times New Roman" w:hAnsi="Times New Roman" w:cs="Times New Roman"/>
        </w:rPr>
        <w:t>(E172);</w:t>
      </w:r>
    </w:p>
    <w:p w14:paraId="630463AA" w14:textId="77777777" w:rsidR="006512C9" w:rsidRPr="006879EC" w:rsidRDefault="006512C9" w:rsidP="006512C9">
      <w:pPr>
        <w:widowControl w:val="0"/>
        <w:autoSpaceDE w:val="0"/>
        <w:autoSpaceDN w:val="0"/>
        <w:adjustRightInd w:val="0"/>
        <w:snapToGrid w:val="0"/>
        <w:spacing w:after="0" w:line="240" w:lineRule="auto"/>
        <w:ind w:left="567"/>
        <w:rPr>
          <w:rFonts w:ascii="Times New Roman" w:eastAsia="Times New Roman" w:hAnsi="Times New Roman" w:cs="Times New Roman"/>
        </w:rPr>
      </w:pPr>
      <w:r w:rsidRPr="00DA39AF">
        <w:rPr>
          <w:rFonts w:ascii="Times New Roman" w:eastAsia="Times New Roman" w:hAnsi="Times New Roman" w:cs="Times New Roman"/>
          <w:i/>
        </w:rPr>
        <w:t xml:space="preserve">tabletės </w:t>
      </w:r>
      <w:r w:rsidRPr="006879EC">
        <w:rPr>
          <w:rFonts w:ascii="Times New Roman" w:eastAsia="Times New Roman" w:hAnsi="Times New Roman" w:cs="Times New Roman"/>
          <w:i/>
        </w:rPr>
        <w:t>plėvelėje</w:t>
      </w:r>
      <w:r w:rsidRPr="006879EC">
        <w:rPr>
          <w:rFonts w:ascii="Times New Roman" w:eastAsia="Times New Roman" w:hAnsi="Times New Roman" w:cs="Times New Roman"/>
        </w:rPr>
        <w:t xml:space="preserve">: </w:t>
      </w:r>
      <w:r w:rsidRPr="006879EC">
        <w:rPr>
          <w:rFonts w:ascii="Times New Roman" w:eastAsia="Times New Roman" w:hAnsi="Times New Roman" w:cs="Times New Roman"/>
          <w:lang w:eastAsia="sl-SI"/>
        </w:rPr>
        <w:t>polivinilo alkoholis, titano dioksidas (E171), makrogolis 3350, talkas</w:t>
      </w:r>
      <w:r w:rsidRPr="006879EC">
        <w:rPr>
          <w:rFonts w:ascii="Times New Roman" w:eastAsia="Times New Roman" w:hAnsi="Times New Roman" w:cs="Times New Roman"/>
        </w:rPr>
        <w:t xml:space="preserve"> ir raudonasis geležies oksidas (E172 – tik 10 mg/80 mg, 20 mg/80 mg ir 10 mg/160 mg plėvele dengtų tablečių plėvelėje) bei geltonasis geležies oksidas (E172 – tik 10 mg/160 mg ir 20 mg/160 mg plėvele dengtų tablečių plėvelėje).</w:t>
      </w:r>
    </w:p>
    <w:p w14:paraId="3A705EC1" w14:textId="77777777" w:rsidR="006512C9" w:rsidRPr="006879EC" w:rsidRDefault="006512C9" w:rsidP="006512C9">
      <w:pPr>
        <w:widowControl w:val="0"/>
        <w:autoSpaceDE w:val="0"/>
        <w:autoSpaceDN w:val="0"/>
        <w:adjustRightInd w:val="0"/>
        <w:snapToGrid w:val="0"/>
        <w:spacing w:after="0" w:line="240" w:lineRule="auto"/>
        <w:ind w:left="567"/>
        <w:rPr>
          <w:rFonts w:ascii="Times New Roman" w:eastAsia="Times New Roman" w:hAnsi="Times New Roman" w:cs="Times New Roman"/>
        </w:rPr>
      </w:pPr>
      <w:r w:rsidRPr="006879EC">
        <w:rPr>
          <w:rFonts w:ascii="Times New Roman" w:eastAsia="Times New Roman" w:hAnsi="Times New Roman" w:cs="Times New Roman"/>
          <w:lang w:eastAsia="sl-SI"/>
        </w:rPr>
        <w:t>Taip pat žr. 2</w:t>
      </w:r>
      <w:r>
        <w:rPr>
          <w:rFonts w:ascii="Times New Roman" w:eastAsia="Times New Roman" w:hAnsi="Times New Roman" w:cs="Times New Roman"/>
          <w:lang w:eastAsia="sl-SI"/>
        </w:rPr>
        <w:t> </w:t>
      </w:r>
      <w:r w:rsidRPr="006879EC">
        <w:rPr>
          <w:rFonts w:ascii="Times New Roman" w:eastAsia="Times New Roman" w:hAnsi="Times New Roman" w:cs="Times New Roman"/>
          <w:lang w:eastAsia="sl-SI"/>
        </w:rPr>
        <w:t xml:space="preserve">skyriaus poskyrį </w:t>
      </w:r>
      <w:r w:rsidRPr="006879EC">
        <w:rPr>
          <w:rFonts w:ascii="Times New Roman" w:eastAsia="Times New Roman" w:hAnsi="Times New Roman" w:cs="Times New Roman"/>
        </w:rPr>
        <w:t>„</w:t>
      </w:r>
      <w:r w:rsidRPr="006879EC">
        <w:rPr>
          <w:rFonts w:ascii="Times New Roman" w:eastAsia="Times New Roman" w:hAnsi="Times New Roman" w:cs="Times New Roman"/>
          <w:bCs/>
        </w:rPr>
        <w:t>Ravalsyo sudėtyje yra laktozės ir natrio</w:t>
      </w:r>
      <w:r w:rsidRPr="006879EC">
        <w:rPr>
          <w:rFonts w:ascii="Times New Roman" w:eastAsia="Times New Roman" w:hAnsi="Times New Roman" w:cs="Times New Roman"/>
        </w:rPr>
        <w:t>“.</w:t>
      </w:r>
    </w:p>
    <w:p w14:paraId="03EFDE78" w14:textId="77777777" w:rsidR="006512C9" w:rsidRPr="006879EC" w:rsidRDefault="006512C9" w:rsidP="006512C9">
      <w:pPr>
        <w:widowControl w:val="0"/>
        <w:numPr>
          <w:ilvl w:val="12"/>
          <w:numId w:val="0"/>
        </w:numPr>
        <w:tabs>
          <w:tab w:val="left" w:pos="1296"/>
        </w:tabs>
        <w:snapToGrid w:val="0"/>
        <w:spacing w:after="0" w:line="240" w:lineRule="auto"/>
        <w:ind w:right="-2"/>
        <w:rPr>
          <w:rFonts w:ascii="Times New Roman" w:eastAsia="Times New Roman" w:hAnsi="Times New Roman" w:cs="Times New Roman"/>
        </w:rPr>
      </w:pPr>
    </w:p>
    <w:p w14:paraId="24365898" w14:textId="77777777" w:rsidR="006512C9" w:rsidRPr="006879EC" w:rsidRDefault="006512C9" w:rsidP="006512C9">
      <w:pPr>
        <w:widowControl w:val="0"/>
        <w:tabs>
          <w:tab w:val="left" w:pos="567"/>
        </w:tabs>
        <w:snapToGrid w:val="0"/>
        <w:spacing w:after="0" w:line="240" w:lineRule="auto"/>
        <w:jc w:val="both"/>
        <w:outlineLvl w:val="3"/>
        <w:rPr>
          <w:rFonts w:ascii="Times New Roman" w:eastAsia="Times New Roman" w:hAnsi="Times New Roman" w:cs="Times New Roman"/>
          <w:b/>
          <w:bCs/>
          <w:lang w:eastAsia="x-none"/>
        </w:rPr>
      </w:pPr>
      <w:r w:rsidRPr="006879EC">
        <w:rPr>
          <w:rFonts w:ascii="Times New Roman" w:eastAsia="Times New Roman" w:hAnsi="Times New Roman" w:cs="Times New Roman"/>
          <w:b/>
          <w:bCs/>
          <w:lang w:eastAsia="x-none"/>
        </w:rPr>
        <w:t>Ravalsyo išvaizda ir kiekis pakuotėje</w:t>
      </w:r>
    </w:p>
    <w:p w14:paraId="53F17F22"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10 mg/80 mg plėvele dengtos tabletės (tabletės): tamsiai rausvos, apvalios, šiek tiek abipus išgaubtos, plėvele dengtos tabletės nuožulniais kraštais, vienoje tabletės pusėje įspausta „K4“. Tabletės skersmuo yra 8,7</w:t>
      </w:r>
      <w:r w:rsidRPr="006879EC">
        <w:rPr>
          <w:rFonts w:ascii="Times New Roman" w:eastAsia="Times New Roman" w:hAnsi="Times New Roman" w:cs="Times New Roman"/>
        </w:rPr>
        <w:noBreakHyphen/>
        <w:t>9,3 mm.</w:t>
      </w:r>
    </w:p>
    <w:p w14:paraId="72A712DD"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20 mg/80 mg plėvele dengtos tabletės (tabletės): tamsiai rausvos, kapsulės formos, šiek tiek abipus išgaubtos, plėvele dengtos tabletės, vienoje tabletės pusėje įspausta „K3“. Tabletės matmenys yra 14,7</w:t>
      </w:r>
      <w:r w:rsidRPr="006879EC">
        <w:rPr>
          <w:rFonts w:ascii="Times New Roman" w:eastAsia="Times New Roman" w:hAnsi="Times New Roman" w:cs="Times New Roman"/>
          <w:i/>
        </w:rPr>
        <w:noBreakHyphen/>
      </w:r>
      <w:r w:rsidRPr="006879EC">
        <w:rPr>
          <w:rFonts w:ascii="Times New Roman" w:eastAsia="Times New Roman" w:hAnsi="Times New Roman" w:cs="Times New Roman"/>
        </w:rPr>
        <w:t>15,3 mm x 6,7</w:t>
      </w:r>
      <w:r w:rsidRPr="006879EC">
        <w:rPr>
          <w:rFonts w:ascii="Times New Roman" w:eastAsia="Times New Roman" w:hAnsi="Times New Roman" w:cs="Times New Roman"/>
        </w:rPr>
        <w:noBreakHyphen/>
        <w:t>7,3 mm.</w:t>
      </w:r>
    </w:p>
    <w:p w14:paraId="0E8BAE7C"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10 mg/160 mg plėvele dengtos tabletės (tabletės): tamsiai rausvos, ovalios, abipus išgaubtos, plėvele dengtos tabletės, vienoje tabletės pusėje įspausta „K2“. Tabletės matmenys yra 16,7</w:t>
      </w:r>
      <w:r w:rsidRPr="006879EC">
        <w:rPr>
          <w:rFonts w:ascii="Times New Roman" w:eastAsia="Times New Roman" w:hAnsi="Times New Roman" w:cs="Times New Roman"/>
        </w:rPr>
        <w:noBreakHyphen/>
        <w:t>17,3 mm x 7,7–8,3 mm.</w:t>
      </w:r>
    </w:p>
    <w:p w14:paraId="1FB18AD0"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20 mg/160 mg plėvele dengtos tabletės (tabletės): šviesiai rusvos-gelsvos, ovalios, abipus išgaubtos, plėvele dengtos tabletės, vienoje tabletės pusėje įspausta „K1“. Tabletės matmenys yra 16,7</w:t>
      </w:r>
      <w:r w:rsidRPr="006879EC">
        <w:rPr>
          <w:rFonts w:ascii="Times New Roman" w:eastAsia="Times New Roman" w:hAnsi="Times New Roman" w:cs="Times New Roman"/>
        </w:rPr>
        <w:noBreakHyphen/>
        <w:t>17,3 mm x 7,7</w:t>
      </w:r>
      <w:r w:rsidRPr="006879EC">
        <w:rPr>
          <w:rFonts w:ascii="Times New Roman" w:eastAsia="Times New Roman" w:hAnsi="Times New Roman" w:cs="Times New Roman"/>
        </w:rPr>
        <w:noBreakHyphen/>
        <w:t>8,3 mm.</w:t>
      </w:r>
    </w:p>
    <w:p w14:paraId="79271724" w14:textId="77777777" w:rsidR="006512C9" w:rsidRPr="006879EC" w:rsidRDefault="006512C9" w:rsidP="006512C9">
      <w:pPr>
        <w:widowControl w:val="0"/>
        <w:numPr>
          <w:ilvl w:val="12"/>
          <w:numId w:val="0"/>
        </w:numPr>
        <w:tabs>
          <w:tab w:val="left" w:pos="1296"/>
        </w:tabs>
        <w:snapToGrid w:val="0"/>
        <w:spacing w:after="0" w:line="240" w:lineRule="auto"/>
        <w:ind w:right="-2"/>
        <w:rPr>
          <w:rFonts w:ascii="Times New Roman" w:eastAsia="Times New Roman" w:hAnsi="Times New Roman" w:cs="Times New Roman"/>
        </w:rPr>
      </w:pPr>
    </w:p>
    <w:p w14:paraId="6BAFA827" w14:textId="77777777" w:rsidR="006512C9" w:rsidRPr="006879EC" w:rsidRDefault="006512C9" w:rsidP="006512C9">
      <w:pPr>
        <w:widowControl w:val="0"/>
        <w:tabs>
          <w:tab w:val="left" w:pos="1296"/>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Ravalsyo dėžutėje yra 10, 14, 20, 28, 30, 56, 60, 84, 90 arba 100 plėvele dengtų tablečių lizdinėse plokštelėse.</w:t>
      </w:r>
    </w:p>
    <w:p w14:paraId="4CD2C58C" w14:textId="77777777" w:rsidR="006512C9" w:rsidRPr="006879EC" w:rsidRDefault="006512C9" w:rsidP="006512C9">
      <w:pPr>
        <w:widowControl w:val="0"/>
        <w:tabs>
          <w:tab w:val="left" w:pos="1296"/>
        </w:tabs>
        <w:snapToGrid w:val="0"/>
        <w:spacing w:after="0" w:line="240" w:lineRule="auto"/>
        <w:rPr>
          <w:rFonts w:ascii="Times New Roman" w:eastAsia="Times New Roman" w:hAnsi="Times New Roman" w:cs="Times New Roman"/>
        </w:rPr>
      </w:pPr>
    </w:p>
    <w:p w14:paraId="4CF15C8F" w14:textId="77777777" w:rsidR="006512C9" w:rsidRPr="006879EC" w:rsidRDefault="006512C9" w:rsidP="006512C9">
      <w:pPr>
        <w:widowControl w:val="0"/>
        <w:tabs>
          <w:tab w:val="left" w:pos="1296"/>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Gali būti tiekiamos ne visų dydžių pakuotės.</w:t>
      </w:r>
    </w:p>
    <w:p w14:paraId="6278A57A" w14:textId="77777777" w:rsidR="006512C9" w:rsidRPr="006879EC" w:rsidRDefault="006512C9" w:rsidP="006512C9">
      <w:pPr>
        <w:widowControl w:val="0"/>
        <w:numPr>
          <w:ilvl w:val="12"/>
          <w:numId w:val="0"/>
        </w:numPr>
        <w:tabs>
          <w:tab w:val="left" w:pos="1296"/>
        </w:tabs>
        <w:snapToGrid w:val="0"/>
        <w:spacing w:after="0" w:line="240" w:lineRule="auto"/>
        <w:ind w:right="-2"/>
        <w:rPr>
          <w:rFonts w:ascii="Times New Roman" w:eastAsia="Times New Roman" w:hAnsi="Times New Roman" w:cs="Times New Roman"/>
        </w:rPr>
      </w:pPr>
    </w:p>
    <w:p w14:paraId="497116C1" w14:textId="77777777" w:rsidR="006512C9" w:rsidRPr="006879EC" w:rsidRDefault="006512C9" w:rsidP="006512C9">
      <w:pPr>
        <w:widowControl w:val="0"/>
        <w:tabs>
          <w:tab w:val="left" w:pos="567"/>
        </w:tabs>
        <w:snapToGrid w:val="0"/>
        <w:spacing w:after="0" w:line="240" w:lineRule="auto"/>
        <w:jc w:val="both"/>
        <w:outlineLvl w:val="3"/>
        <w:rPr>
          <w:rFonts w:ascii="Times New Roman" w:eastAsia="Times New Roman" w:hAnsi="Times New Roman" w:cs="Times New Roman"/>
          <w:b/>
          <w:bCs/>
          <w:lang w:eastAsia="x-none"/>
        </w:rPr>
      </w:pPr>
      <w:r w:rsidRPr="006879EC">
        <w:rPr>
          <w:rFonts w:ascii="Times New Roman" w:eastAsia="Times New Roman" w:hAnsi="Times New Roman" w:cs="Times New Roman"/>
          <w:b/>
          <w:bCs/>
          <w:lang w:eastAsia="x-none"/>
        </w:rPr>
        <w:t>Registruotojas ir gamintojas</w:t>
      </w:r>
    </w:p>
    <w:p w14:paraId="1282D75D" w14:textId="77777777" w:rsidR="006512C9" w:rsidRPr="006879EC" w:rsidRDefault="006512C9" w:rsidP="006512C9">
      <w:pPr>
        <w:widowControl w:val="0"/>
        <w:numPr>
          <w:ilvl w:val="12"/>
          <w:numId w:val="0"/>
        </w:numPr>
        <w:tabs>
          <w:tab w:val="left" w:pos="1296"/>
        </w:tabs>
        <w:snapToGrid w:val="0"/>
        <w:spacing w:after="0" w:line="240" w:lineRule="auto"/>
        <w:ind w:right="-2"/>
        <w:rPr>
          <w:rFonts w:ascii="Times New Roman" w:eastAsia="Times New Roman" w:hAnsi="Times New Roman" w:cs="Times New Roman"/>
        </w:rPr>
      </w:pPr>
    </w:p>
    <w:p w14:paraId="408CB7D1" w14:textId="77777777" w:rsidR="006512C9" w:rsidRPr="006879EC" w:rsidRDefault="006512C9" w:rsidP="006512C9">
      <w:pPr>
        <w:widowControl w:val="0"/>
        <w:tabs>
          <w:tab w:val="left" w:pos="567"/>
        </w:tabs>
        <w:snapToGrid w:val="0"/>
        <w:spacing w:after="0" w:line="240" w:lineRule="auto"/>
        <w:jc w:val="both"/>
        <w:outlineLvl w:val="3"/>
        <w:rPr>
          <w:rFonts w:ascii="Times New Roman" w:eastAsia="Times New Roman" w:hAnsi="Times New Roman" w:cs="Times New Roman"/>
          <w:b/>
          <w:bCs/>
          <w:lang w:eastAsia="x-none"/>
        </w:rPr>
      </w:pPr>
      <w:r w:rsidRPr="006879EC">
        <w:rPr>
          <w:rFonts w:ascii="Times New Roman" w:eastAsia="Times New Roman" w:hAnsi="Times New Roman" w:cs="Times New Roman"/>
          <w:b/>
          <w:bCs/>
          <w:lang w:eastAsia="x-none"/>
        </w:rPr>
        <w:t>Registruotojas</w:t>
      </w:r>
    </w:p>
    <w:p w14:paraId="7174AD22" w14:textId="77777777" w:rsidR="006512C9" w:rsidRPr="006879EC" w:rsidRDefault="006512C9" w:rsidP="006512C9">
      <w:pPr>
        <w:widowControl w:val="0"/>
        <w:tabs>
          <w:tab w:val="left" w:pos="1296"/>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KRKA, d.d., Novo mesto</w:t>
      </w:r>
    </w:p>
    <w:p w14:paraId="2422D3E2" w14:textId="77777777" w:rsidR="006512C9" w:rsidRPr="006879EC" w:rsidRDefault="006512C9" w:rsidP="006512C9">
      <w:pPr>
        <w:widowControl w:val="0"/>
        <w:tabs>
          <w:tab w:val="left" w:pos="1296"/>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Šmarješka cesta 6</w:t>
      </w:r>
    </w:p>
    <w:p w14:paraId="6727598B" w14:textId="77777777" w:rsidR="006512C9" w:rsidRPr="006879EC" w:rsidRDefault="006512C9" w:rsidP="006512C9">
      <w:pPr>
        <w:widowControl w:val="0"/>
        <w:tabs>
          <w:tab w:val="left" w:pos="1296"/>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8501 Novo mesto</w:t>
      </w:r>
    </w:p>
    <w:p w14:paraId="6BA31E88" w14:textId="77777777" w:rsidR="006512C9" w:rsidRPr="006879EC" w:rsidRDefault="006512C9" w:rsidP="006512C9">
      <w:pPr>
        <w:widowControl w:val="0"/>
        <w:tabs>
          <w:tab w:val="left" w:pos="1296"/>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Slovėnija</w:t>
      </w:r>
    </w:p>
    <w:p w14:paraId="6BD73CF7" w14:textId="77777777" w:rsidR="006512C9" w:rsidRPr="006879EC" w:rsidRDefault="006512C9" w:rsidP="006512C9">
      <w:pPr>
        <w:widowControl w:val="0"/>
        <w:numPr>
          <w:ilvl w:val="12"/>
          <w:numId w:val="0"/>
        </w:numPr>
        <w:tabs>
          <w:tab w:val="left" w:pos="1296"/>
        </w:tabs>
        <w:snapToGrid w:val="0"/>
        <w:spacing w:after="0" w:line="240" w:lineRule="auto"/>
        <w:ind w:right="-2"/>
        <w:rPr>
          <w:rFonts w:ascii="Times New Roman" w:eastAsia="Times New Roman" w:hAnsi="Times New Roman" w:cs="Times New Roman"/>
        </w:rPr>
      </w:pPr>
    </w:p>
    <w:p w14:paraId="3B4ACFC9" w14:textId="77777777" w:rsidR="006512C9" w:rsidRPr="006879EC" w:rsidRDefault="006512C9" w:rsidP="006512C9">
      <w:pPr>
        <w:widowControl w:val="0"/>
        <w:tabs>
          <w:tab w:val="left" w:pos="567"/>
        </w:tabs>
        <w:snapToGrid w:val="0"/>
        <w:spacing w:after="0" w:line="240" w:lineRule="auto"/>
        <w:jc w:val="both"/>
        <w:outlineLvl w:val="3"/>
        <w:rPr>
          <w:rFonts w:ascii="Times New Roman" w:eastAsia="Times New Roman" w:hAnsi="Times New Roman" w:cs="Times New Roman"/>
          <w:b/>
          <w:bCs/>
          <w:lang w:eastAsia="x-none"/>
        </w:rPr>
      </w:pPr>
      <w:r w:rsidRPr="006879EC">
        <w:rPr>
          <w:rFonts w:ascii="Times New Roman" w:eastAsia="Times New Roman" w:hAnsi="Times New Roman" w:cs="Times New Roman"/>
          <w:b/>
          <w:bCs/>
          <w:lang w:eastAsia="x-none"/>
        </w:rPr>
        <w:t>Gamintojas</w:t>
      </w:r>
    </w:p>
    <w:p w14:paraId="401215D4" w14:textId="77777777" w:rsidR="006512C9" w:rsidRPr="006879EC" w:rsidRDefault="006512C9" w:rsidP="006512C9">
      <w:pPr>
        <w:widowControl w:val="0"/>
        <w:shd w:val="clear" w:color="auto" w:fill="FFFFFF"/>
        <w:tabs>
          <w:tab w:val="left" w:pos="1296"/>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KRKA, d.d., Novo mesto</w:t>
      </w:r>
    </w:p>
    <w:p w14:paraId="10DC4E9E" w14:textId="77777777" w:rsidR="006512C9" w:rsidRPr="006879EC" w:rsidRDefault="006512C9" w:rsidP="006512C9">
      <w:pPr>
        <w:widowControl w:val="0"/>
        <w:shd w:val="clear" w:color="auto" w:fill="FFFFFF"/>
        <w:tabs>
          <w:tab w:val="left" w:pos="1296"/>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Šmarješka cesta 6</w:t>
      </w:r>
    </w:p>
    <w:p w14:paraId="6EC0CCC0" w14:textId="77777777" w:rsidR="006512C9" w:rsidRPr="006879EC" w:rsidRDefault="006512C9" w:rsidP="006512C9">
      <w:pPr>
        <w:widowControl w:val="0"/>
        <w:shd w:val="clear" w:color="auto" w:fill="FFFFFF"/>
        <w:tabs>
          <w:tab w:val="left" w:pos="1296"/>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8501 Novo mesto</w:t>
      </w:r>
    </w:p>
    <w:p w14:paraId="757BDB48" w14:textId="77777777" w:rsidR="006512C9" w:rsidRPr="006879EC" w:rsidRDefault="006512C9" w:rsidP="006512C9">
      <w:pPr>
        <w:widowControl w:val="0"/>
        <w:shd w:val="clear" w:color="auto" w:fill="FFFFFF"/>
        <w:tabs>
          <w:tab w:val="left" w:pos="1296"/>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Slovėnija</w:t>
      </w:r>
    </w:p>
    <w:p w14:paraId="2B984AF9" w14:textId="77777777" w:rsidR="006512C9" w:rsidRPr="006879EC" w:rsidRDefault="006512C9" w:rsidP="006512C9">
      <w:pPr>
        <w:widowControl w:val="0"/>
        <w:shd w:val="clear" w:color="auto" w:fill="FFFFFF"/>
        <w:tabs>
          <w:tab w:val="left" w:pos="1296"/>
        </w:tabs>
        <w:snapToGrid w:val="0"/>
        <w:spacing w:after="0" w:line="240" w:lineRule="auto"/>
        <w:rPr>
          <w:rFonts w:ascii="Times New Roman" w:eastAsia="Times New Roman" w:hAnsi="Times New Roman" w:cs="Times New Roman"/>
        </w:rPr>
      </w:pPr>
    </w:p>
    <w:p w14:paraId="0C810901" w14:textId="77777777" w:rsidR="006512C9" w:rsidRPr="006879EC" w:rsidRDefault="006512C9" w:rsidP="006512C9">
      <w:pPr>
        <w:widowControl w:val="0"/>
        <w:shd w:val="clear" w:color="auto" w:fill="FFFFFF"/>
        <w:tabs>
          <w:tab w:val="left" w:pos="1296"/>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arba</w:t>
      </w:r>
    </w:p>
    <w:p w14:paraId="4D4316F9" w14:textId="77777777" w:rsidR="006512C9" w:rsidRPr="006879EC" w:rsidRDefault="006512C9" w:rsidP="006512C9">
      <w:pPr>
        <w:widowControl w:val="0"/>
        <w:shd w:val="clear" w:color="auto" w:fill="FFFFFF"/>
        <w:tabs>
          <w:tab w:val="left" w:pos="1296"/>
        </w:tabs>
        <w:snapToGrid w:val="0"/>
        <w:spacing w:after="0" w:line="240" w:lineRule="auto"/>
        <w:rPr>
          <w:rFonts w:ascii="Times New Roman" w:eastAsia="Times New Roman" w:hAnsi="Times New Roman" w:cs="Times New Roman"/>
        </w:rPr>
      </w:pPr>
    </w:p>
    <w:p w14:paraId="21D51D5C" w14:textId="77777777" w:rsidR="006512C9" w:rsidRPr="006879EC" w:rsidRDefault="006512C9" w:rsidP="006512C9">
      <w:pPr>
        <w:widowControl w:val="0"/>
        <w:shd w:val="clear" w:color="auto" w:fill="FFFFFF"/>
        <w:tabs>
          <w:tab w:val="left" w:pos="1296"/>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TAD Pharma GmbH</w:t>
      </w:r>
    </w:p>
    <w:p w14:paraId="07D4102B" w14:textId="77777777" w:rsidR="006512C9" w:rsidRPr="006879EC" w:rsidRDefault="006512C9" w:rsidP="006512C9">
      <w:pPr>
        <w:widowControl w:val="0"/>
        <w:shd w:val="clear" w:color="auto" w:fill="FFFFFF"/>
        <w:tabs>
          <w:tab w:val="left" w:pos="1296"/>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Heinz-Lohmann-Straβe 5</w:t>
      </w:r>
    </w:p>
    <w:p w14:paraId="6D7CE882" w14:textId="77777777" w:rsidR="006512C9" w:rsidRPr="006879EC" w:rsidRDefault="006512C9" w:rsidP="006512C9">
      <w:pPr>
        <w:widowControl w:val="0"/>
        <w:shd w:val="clear" w:color="auto" w:fill="FFFFFF"/>
        <w:tabs>
          <w:tab w:val="left" w:pos="1296"/>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27472 Cuxhaven</w:t>
      </w:r>
    </w:p>
    <w:p w14:paraId="6BF0A77A" w14:textId="77777777" w:rsidR="006512C9" w:rsidRPr="006879EC" w:rsidRDefault="006512C9" w:rsidP="006512C9">
      <w:pPr>
        <w:widowControl w:val="0"/>
        <w:shd w:val="clear" w:color="auto" w:fill="FFFFFF"/>
        <w:tabs>
          <w:tab w:val="left" w:pos="1296"/>
        </w:tabs>
        <w:snapToGrid w:val="0"/>
        <w:spacing w:after="0" w:line="240" w:lineRule="auto"/>
        <w:rPr>
          <w:rFonts w:ascii="Times New Roman" w:eastAsia="Times New Roman" w:hAnsi="Times New Roman" w:cs="Times New Roman"/>
        </w:rPr>
      </w:pPr>
      <w:r w:rsidRPr="006879EC">
        <w:rPr>
          <w:rFonts w:ascii="Times New Roman" w:eastAsia="Times New Roman" w:hAnsi="Times New Roman" w:cs="Times New Roman"/>
        </w:rPr>
        <w:t>Vokietija</w:t>
      </w:r>
    </w:p>
    <w:p w14:paraId="0A55F506" w14:textId="77777777" w:rsidR="006512C9" w:rsidRPr="006879EC" w:rsidRDefault="006512C9" w:rsidP="006512C9">
      <w:pPr>
        <w:widowControl w:val="0"/>
        <w:numPr>
          <w:ilvl w:val="12"/>
          <w:numId w:val="0"/>
        </w:numPr>
        <w:tabs>
          <w:tab w:val="left" w:pos="567"/>
        </w:tabs>
        <w:snapToGrid w:val="0"/>
        <w:spacing w:after="0" w:line="240" w:lineRule="auto"/>
        <w:ind w:right="-2"/>
        <w:rPr>
          <w:rFonts w:ascii="Times New Roman" w:eastAsia="Times New Roman" w:hAnsi="Times New Roman" w:cs="Times New Roman"/>
        </w:rPr>
      </w:pPr>
    </w:p>
    <w:p w14:paraId="1EA5AAD8" w14:textId="77777777" w:rsidR="006512C9" w:rsidRPr="006879EC" w:rsidRDefault="006512C9" w:rsidP="006512C9">
      <w:pPr>
        <w:widowControl w:val="0"/>
        <w:numPr>
          <w:ilvl w:val="12"/>
          <w:numId w:val="0"/>
        </w:numPr>
        <w:tabs>
          <w:tab w:val="left" w:pos="567"/>
        </w:tabs>
        <w:snapToGrid w:val="0"/>
        <w:spacing w:after="0" w:line="240" w:lineRule="auto"/>
        <w:ind w:right="-2"/>
        <w:rPr>
          <w:rFonts w:ascii="Times New Roman" w:eastAsia="Times New Roman" w:hAnsi="Times New Roman" w:cs="Times New Roman"/>
        </w:rPr>
      </w:pPr>
      <w:r w:rsidRPr="006879EC">
        <w:rPr>
          <w:rFonts w:ascii="Times New Roman" w:eastAsia="Times New Roman" w:hAnsi="Times New Roman" w:cs="Times New Roman"/>
        </w:rPr>
        <w:t>Jeigu apie šį vaistą norite sužinoti daugiau, kreipkitės į vietinį registruotojo atstovą.</w:t>
      </w:r>
    </w:p>
    <w:p w14:paraId="5497D4C5"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5FCA5B29" w14:textId="77777777" w:rsidR="006512C9" w:rsidRPr="006879EC" w:rsidRDefault="006512C9" w:rsidP="006512C9">
      <w:pPr>
        <w:widowControl w:val="0"/>
        <w:numPr>
          <w:ilvl w:val="12"/>
          <w:numId w:val="0"/>
        </w:numPr>
        <w:tabs>
          <w:tab w:val="left" w:pos="1296"/>
        </w:tabs>
        <w:snapToGrid w:val="0"/>
        <w:spacing w:after="0" w:line="240" w:lineRule="auto"/>
        <w:ind w:right="-2"/>
        <w:rPr>
          <w:rFonts w:ascii="Times New Roman" w:eastAsia="Times New Roman" w:hAnsi="Times New Roman" w:cs="Times New Roman"/>
        </w:rPr>
      </w:pPr>
      <w:r w:rsidRPr="006879EC">
        <w:rPr>
          <w:rFonts w:ascii="Times New Roman" w:eastAsia="Times New Roman" w:hAnsi="Times New Roman" w:cs="Times New Roman"/>
        </w:rPr>
        <w:t>UAB KRKA L</w:t>
      </w:r>
      <w:r>
        <w:rPr>
          <w:rFonts w:ascii="Times New Roman" w:eastAsia="Times New Roman" w:hAnsi="Times New Roman" w:cs="Times New Roman"/>
        </w:rPr>
        <w:t>ietuva</w:t>
      </w:r>
    </w:p>
    <w:p w14:paraId="71182CAD" w14:textId="77777777" w:rsidR="006512C9" w:rsidRPr="006879EC" w:rsidRDefault="006512C9" w:rsidP="006512C9">
      <w:pPr>
        <w:widowControl w:val="0"/>
        <w:numPr>
          <w:ilvl w:val="12"/>
          <w:numId w:val="0"/>
        </w:numPr>
        <w:tabs>
          <w:tab w:val="left" w:pos="1296"/>
        </w:tabs>
        <w:snapToGrid w:val="0"/>
        <w:spacing w:after="0" w:line="240" w:lineRule="auto"/>
        <w:ind w:right="-2"/>
        <w:rPr>
          <w:rFonts w:ascii="Times New Roman" w:eastAsia="Times New Roman" w:hAnsi="Times New Roman" w:cs="Times New Roman"/>
        </w:rPr>
      </w:pPr>
      <w:r w:rsidRPr="006879EC">
        <w:rPr>
          <w:rFonts w:ascii="Times New Roman" w:eastAsia="Times New Roman" w:hAnsi="Times New Roman" w:cs="Times New Roman"/>
        </w:rPr>
        <w:t xml:space="preserve">Senasis Ukmergės kelias 4, </w:t>
      </w:r>
    </w:p>
    <w:p w14:paraId="4776E18F" w14:textId="77777777" w:rsidR="006512C9" w:rsidRPr="006879EC" w:rsidRDefault="006512C9" w:rsidP="006512C9">
      <w:pPr>
        <w:widowControl w:val="0"/>
        <w:numPr>
          <w:ilvl w:val="12"/>
          <w:numId w:val="0"/>
        </w:numPr>
        <w:tabs>
          <w:tab w:val="left" w:pos="1296"/>
        </w:tabs>
        <w:snapToGrid w:val="0"/>
        <w:spacing w:after="0" w:line="240" w:lineRule="auto"/>
        <w:ind w:right="-2"/>
        <w:rPr>
          <w:rFonts w:ascii="Times New Roman" w:eastAsia="Times New Roman" w:hAnsi="Times New Roman" w:cs="Times New Roman"/>
        </w:rPr>
      </w:pPr>
      <w:r w:rsidRPr="006879EC">
        <w:rPr>
          <w:rFonts w:ascii="Times New Roman" w:eastAsia="Times New Roman" w:hAnsi="Times New Roman" w:cs="Times New Roman"/>
        </w:rPr>
        <w:t>Vilniaus raj., Užubalių k.</w:t>
      </w:r>
    </w:p>
    <w:p w14:paraId="36B7F667" w14:textId="77777777" w:rsidR="006512C9" w:rsidRPr="006879EC" w:rsidRDefault="006512C9" w:rsidP="006512C9">
      <w:pPr>
        <w:widowControl w:val="0"/>
        <w:numPr>
          <w:ilvl w:val="12"/>
          <w:numId w:val="0"/>
        </w:numPr>
        <w:tabs>
          <w:tab w:val="left" w:pos="1296"/>
        </w:tabs>
        <w:snapToGrid w:val="0"/>
        <w:spacing w:after="0" w:line="240" w:lineRule="auto"/>
        <w:ind w:right="-2"/>
        <w:rPr>
          <w:rFonts w:ascii="Times New Roman" w:eastAsia="Times New Roman" w:hAnsi="Times New Roman" w:cs="Times New Roman"/>
        </w:rPr>
      </w:pPr>
      <w:r w:rsidRPr="006879EC">
        <w:rPr>
          <w:rFonts w:ascii="Times New Roman" w:eastAsia="Times New Roman" w:hAnsi="Times New Roman" w:cs="Times New Roman"/>
        </w:rPr>
        <w:t>LT - 14013</w:t>
      </w:r>
    </w:p>
    <w:p w14:paraId="4A74A3E3" w14:textId="77777777" w:rsidR="006512C9" w:rsidRPr="006879EC" w:rsidRDefault="006512C9" w:rsidP="006512C9">
      <w:pPr>
        <w:widowControl w:val="0"/>
        <w:numPr>
          <w:ilvl w:val="12"/>
          <w:numId w:val="0"/>
        </w:numPr>
        <w:tabs>
          <w:tab w:val="left" w:pos="1296"/>
        </w:tabs>
        <w:snapToGrid w:val="0"/>
        <w:spacing w:after="0" w:line="240" w:lineRule="auto"/>
        <w:ind w:right="-2"/>
        <w:rPr>
          <w:rFonts w:ascii="Times New Roman" w:eastAsia="Times New Roman" w:hAnsi="Times New Roman" w:cs="Times New Roman"/>
        </w:rPr>
      </w:pPr>
      <w:r w:rsidRPr="006879EC">
        <w:rPr>
          <w:rFonts w:ascii="Times New Roman" w:eastAsia="Times New Roman" w:hAnsi="Times New Roman" w:cs="Times New Roman"/>
        </w:rPr>
        <w:t>Tel. + 370 5 236 27 40</w:t>
      </w:r>
    </w:p>
    <w:p w14:paraId="77C00677" w14:textId="77777777" w:rsidR="006512C9" w:rsidRPr="006879EC" w:rsidRDefault="006512C9" w:rsidP="006512C9">
      <w:pPr>
        <w:widowControl w:val="0"/>
        <w:numPr>
          <w:ilvl w:val="12"/>
          <w:numId w:val="0"/>
        </w:numPr>
        <w:tabs>
          <w:tab w:val="left" w:pos="567"/>
        </w:tabs>
        <w:snapToGrid w:val="0"/>
        <w:spacing w:after="0" w:line="240" w:lineRule="auto"/>
        <w:ind w:right="-2"/>
        <w:rPr>
          <w:rFonts w:ascii="Times New Roman" w:eastAsia="Times New Roman" w:hAnsi="Times New Roman" w:cs="Times New Roman"/>
        </w:rPr>
      </w:pPr>
    </w:p>
    <w:p w14:paraId="1CC4FC9E" w14:textId="77777777" w:rsidR="006512C9" w:rsidRPr="006879EC" w:rsidRDefault="006512C9" w:rsidP="006512C9">
      <w:pPr>
        <w:widowControl w:val="0"/>
        <w:numPr>
          <w:ilvl w:val="12"/>
          <w:numId w:val="0"/>
        </w:numPr>
        <w:tabs>
          <w:tab w:val="left" w:pos="567"/>
        </w:tabs>
        <w:snapToGrid w:val="0"/>
        <w:spacing w:after="0" w:line="240" w:lineRule="auto"/>
        <w:ind w:right="-2"/>
        <w:rPr>
          <w:rFonts w:ascii="Times New Roman" w:eastAsia="Times New Roman" w:hAnsi="Times New Roman" w:cs="Times New Roman"/>
        </w:rPr>
      </w:pPr>
      <w:r w:rsidRPr="006879EC">
        <w:rPr>
          <w:rFonts w:ascii="Times New Roman" w:eastAsia="Times New Roman" w:hAnsi="Times New Roman" w:cs="Times New Roman"/>
          <w:b/>
        </w:rPr>
        <w:t xml:space="preserve">Šis vaistas </w:t>
      </w:r>
      <w:r w:rsidRPr="00B57178">
        <w:rPr>
          <w:rFonts w:ascii="Times New Roman" w:eastAsia="Times New Roman" w:hAnsi="Times New Roman" w:cs="Times New Roman"/>
          <w:b/>
        </w:rPr>
        <w:t xml:space="preserve">Europos ekonominės erdvės </w:t>
      </w:r>
      <w:r w:rsidRPr="006879EC">
        <w:rPr>
          <w:rFonts w:ascii="Times New Roman" w:eastAsia="Times New Roman" w:hAnsi="Times New Roman" w:cs="Times New Roman"/>
          <w:b/>
        </w:rPr>
        <w:t>valstybėse narėse registruotas tokiais pavadinimais</w:t>
      </w:r>
      <w:r w:rsidRPr="006879EC">
        <w:rPr>
          <w:rFonts w:ascii="Times New Roman" w:eastAsia="Times New Roman" w:hAnsi="Times New Roman" w:cs="Times New Roman"/>
        </w:rPr>
        <w:t>:</w:t>
      </w:r>
    </w:p>
    <w:p w14:paraId="4C1BF6C4" w14:textId="77777777" w:rsidR="006512C9" w:rsidRPr="006879EC" w:rsidRDefault="006512C9" w:rsidP="006512C9">
      <w:pPr>
        <w:widowControl w:val="0"/>
        <w:numPr>
          <w:ilvl w:val="12"/>
          <w:numId w:val="0"/>
        </w:numPr>
        <w:tabs>
          <w:tab w:val="left" w:pos="567"/>
        </w:tabs>
        <w:snapToGrid w:val="0"/>
        <w:spacing w:after="0" w:line="240" w:lineRule="auto"/>
        <w:ind w:right="-2"/>
        <w:rPr>
          <w:rFonts w:ascii="Times New Roman" w:eastAsia="Times New Roman" w:hAnsi="Times New Roman" w:cs="Times New Roman"/>
        </w:rPr>
      </w:pPr>
    </w:p>
    <w:tbl>
      <w:tblPr>
        <w:tblW w:w="89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428"/>
        <w:gridCol w:w="4500"/>
      </w:tblGrid>
      <w:tr w:rsidR="006512C9" w:rsidRPr="006879EC" w14:paraId="13C136BE" w14:textId="77777777" w:rsidTr="0088486B">
        <w:tc>
          <w:tcPr>
            <w:tcW w:w="4428" w:type="dxa"/>
            <w:tcMar>
              <w:top w:w="0" w:type="dxa"/>
              <w:left w:w="108" w:type="dxa"/>
              <w:bottom w:w="0" w:type="dxa"/>
              <w:right w:w="108" w:type="dxa"/>
            </w:tcMar>
            <w:hideMark/>
          </w:tcPr>
          <w:p w14:paraId="67D68DF9" w14:textId="77777777" w:rsidR="006512C9" w:rsidRPr="006879EC" w:rsidRDefault="006512C9" w:rsidP="0088486B">
            <w:pPr>
              <w:widowControl w:val="0"/>
              <w:tabs>
                <w:tab w:val="left" w:pos="1296"/>
              </w:tabs>
              <w:snapToGrid w:val="0"/>
              <w:spacing w:after="0" w:line="240" w:lineRule="auto"/>
              <w:rPr>
                <w:rFonts w:ascii="Times New Roman" w:eastAsia="Times New Roman" w:hAnsi="Times New Roman" w:cs="Times New Roman"/>
                <w:lang w:eastAsia="sl-SI"/>
              </w:rPr>
            </w:pPr>
            <w:r w:rsidRPr="006879EC">
              <w:rPr>
                <w:rFonts w:ascii="Times New Roman" w:eastAsia="Times New Roman" w:hAnsi="Times New Roman" w:cs="Times New Roman"/>
                <w:lang w:eastAsia="sl-SI"/>
              </w:rPr>
              <w:t>Valstybės narės pavadinimas</w:t>
            </w:r>
          </w:p>
        </w:tc>
        <w:tc>
          <w:tcPr>
            <w:tcW w:w="4500" w:type="dxa"/>
            <w:tcMar>
              <w:top w:w="0" w:type="dxa"/>
              <w:left w:w="108" w:type="dxa"/>
              <w:bottom w:w="0" w:type="dxa"/>
              <w:right w:w="108" w:type="dxa"/>
            </w:tcMar>
            <w:hideMark/>
          </w:tcPr>
          <w:p w14:paraId="2D118251" w14:textId="77777777" w:rsidR="006512C9" w:rsidRPr="006879EC" w:rsidRDefault="006512C9" w:rsidP="0088486B">
            <w:pPr>
              <w:widowControl w:val="0"/>
              <w:tabs>
                <w:tab w:val="left" w:pos="1296"/>
              </w:tabs>
              <w:snapToGrid w:val="0"/>
              <w:spacing w:after="0" w:line="240" w:lineRule="auto"/>
              <w:rPr>
                <w:rFonts w:ascii="Times New Roman" w:eastAsia="Times New Roman" w:hAnsi="Times New Roman" w:cs="Times New Roman"/>
                <w:b/>
                <w:lang w:eastAsia="sl-SI"/>
              </w:rPr>
            </w:pPr>
            <w:r w:rsidRPr="006879EC">
              <w:rPr>
                <w:rFonts w:ascii="Times New Roman" w:eastAsia="Times New Roman" w:hAnsi="Times New Roman" w:cs="Times New Roman"/>
                <w:lang w:eastAsia="sl-SI"/>
              </w:rPr>
              <w:t>Vaisto pavadinimas</w:t>
            </w:r>
            <w:r w:rsidRPr="006879EC">
              <w:rPr>
                <w:rFonts w:ascii="Times New Roman" w:eastAsia="Times New Roman" w:hAnsi="Times New Roman" w:cs="Times New Roman"/>
                <w:b/>
                <w:lang w:eastAsia="sl-SI"/>
              </w:rPr>
              <w:t xml:space="preserve"> </w:t>
            </w:r>
          </w:p>
        </w:tc>
      </w:tr>
      <w:tr w:rsidR="006512C9" w:rsidRPr="006879EC" w14:paraId="52163EA8" w14:textId="77777777" w:rsidTr="0088486B">
        <w:tc>
          <w:tcPr>
            <w:tcW w:w="4428" w:type="dxa"/>
            <w:tcMar>
              <w:top w:w="0" w:type="dxa"/>
              <w:left w:w="108" w:type="dxa"/>
              <w:bottom w:w="0" w:type="dxa"/>
              <w:right w:w="108" w:type="dxa"/>
            </w:tcMar>
          </w:tcPr>
          <w:p w14:paraId="765DDE47" w14:textId="77777777" w:rsidR="006512C9" w:rsidRPr="006879EC" w:rsidRDefault="006512C9" w:rsidP="0088486B">
            <w:pPr>
              <w:widowControl w:val="0"/>
              <w:tabs>
                <w:tab w:val="left" w:pos="1296"/>
              </w:tabs>
              <w:snapToGrid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Lietuva, Čekija, Slovėnija, Vengrija</w:t>
            </w:r>
          </w:p>
        </w:tc>
        <w:tc>
          <w:tcPr>
            <w:tcW w:w="4500" w:type="dxa"/>
            <w:tcMar>
              <w:top w:w="0" w:type="dxa"/>
              <w:left w:w="108" w:type="dxa"/>
              <w:bottom w:w="0" w:type="dxa"/>
              <w:right w:w="108" w:type="dxa"/>
            </w:tcMar>
          </w:tcPr>
          <w:p w14:paraId="0A254009" w14:textId="77777777" w:rsidR="006512C9" w:rsidRPr="006879EC" w:rsidRDefault="006512C9" w:rsidP="0088486B">
            <w:pPr>
              <w:widowControl w:val="0"/>
              <w:tabs>
                <w:tab w:val="left" w:pos="1296"/>
              </w:tabs>
              <w:snapToGrid w:val="0"/>
              <w:spacing w:after="0" w:line="240" w:lineRule="auto"/>
              <w:rPr>
                <w:rFonts w:ascii="Times New Roman" w:eastAsia="Times New Roman" w:hAnsi="Times New Roman" w:cs="Times New Roman"/>
                <w:lang w:eastAsia="sl-SI"/>
              </w:rPr>
            </w:pPr>
            <w:r w:rsidRPr="006879EC">
              <w:rPr>
                <w:rFonts w:ascii="Times New Roman" w:eastAsia="Times New Roman" w:hAnsi="Times New Roman" w:cs="Times New Roman"/>
                <w:lang w:eastAsia="sl-SI"/>
              </w:rPr>
              <w:t>Ravalsyo</w:t>
            </w:r>
          </w:p>
        </w:tc>
      </w:tr>
      <w:tr w:rsidR="006512C9" w:rsidRPr="006879EC" w14:paraId="25F40D36" w14:textId="77777777" w:rsidTr="0088486B">
        <w:tc>
          <w:tcPr>
            <w:tcW w:w="4428" w:type="dxa"/>
            <w:tcMar>
              <w:top w:w="0" w:type="dxa"/>
              <w:left w:w="108" w:type="dxa"/>
              <w:bottom w:w="0" w:type="dxa"/>
              <w:right w:w="108" w:type="dxa"/>
            </w:tcMar>
          </w:tcPr>
          <w:p w14:paraId="3A6EA55F" w14:textId="77777777" w:rsidR="006512C9" w:rsidRPr="006879EC" w:rsidRDefault="006512C9" w:rsidP="0088486B">
            <w:pPr>
              <w:widowControl w:val="0"/>
              <w:tabs>
                <w:tab w:val="left" w:pos="1296"/>
              </w:tabs>
              <w:snapToGrid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Austrija, Slovakija</w:t>
            </w:r>
          </w:p>
        </w:tc>
        <w:tc>
          <w:tcPr>
            <w:tcW w:w="4500" w:type="dxa"/>
            <w:tcMar>
              <w:top w:w="0" w:type="dxa"/>
              <w:left w:w="108" w:type="dxa"/>
              <w:bottom w:w="0" w:type="dxa"/>
              <w:right w:w="108" w:type="dxa"/>
            </w:tcMar>
          </w:tcPr>
          <w:p w14:paraId="41CB0E65" w14:textId="77777777" w:rsidR="006512C9" w:rsidRPr="006879EC" w:rsidRDefault="006512C9" w:rsidP="0088486B">
            <w:pPr>
              <w:widowControl w:val="0"/>
              <w:tabs>
                <w:tab w:val="left" w:pos="1296"/>
              </w:tabs>
              <w:snapToGrid w:val="0"/>
              <w:spacing w:after="0" w:line="240" w:lineRule="auto"/>
              <w:rPr>
                <w:rFonts w:ascii="Times New Roman" w:eastAsia="Times New Roman" w:hAnsi="Times New Roman" w:cs="Times New Roman"/>
                <w:lang w:eastAsia="sl-SI"/>
              </w:rPr>
            </w:pPr>
            <w:r w:rsidRPr="006879EC">
              <w:rPr>
                <w:rFonts w:ascii="Times New Roman" w:eastAsia="Times New Roman" w:hAnsi="Times New Roman" w:cs="Times New Roman"/>
                <w:lang w:val="en-GB" w:eastAsia="sl-SI"/>
              </w:rPr>
              <w:t>Ravalsy</w:t>
            </w:r>
            <w:r>
              <w:rPr>
                <w:rFonts w:ascii="Times New Roman" w:eastAsia="Times New Roman" w:hAnsi="Times New Roman" w:cs="Times New Roman"/>
                <w:lang w:val="en-GB" w:eastAsia="sl-SI"/>
              </w:rPr>
              <w:t>a</w:t>
            </w:r>
          </w:p>
        </w:tc>
      </w:tr>
      <w:tr w:rsidR="006512C9" w:rsidRPr="006879EC" w14:paraId="7E5999DB" w14:textId="77777777" w:rsidTr="0088486B">
        <w:tc>
          <w:tcPr>
            <w:tcW w:w="4428" w:type="dxa"/>
            <w:tcMar>
              <w:top w:w="0" w:type="dxa"/>
              <w:left w:w="108" w:type="dxa"/>
              <w:bottom w:w="0" w:type="dxa"/>
              <w:right w:w="108" w:type="dxa"/>
            </w:tcMar>
          </w:tcPr>
          <w:p w14:paraId="1EABA643" w14:textId="77777777" w:rsidR="006512C9" w:rsidRPr="006879EC" w:rsidRDefault="006512C9" w:rsidP="0088486B">
            <w:pPr>
              <w:widowControl w:val="0"/>
              <w:tabs>
                <w:tab w:val="left" w:pos="1296"/>
              </w:tabs>
              <w:snapToGrid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Estija, Latvija, Lenkija, Portugalija, Rumunija</w:t>
            </w:r>
          </w:p>
        </w:tc>
        <w:tc>
          <w:tcPr>
            <w:tcW w:w="4500" w:type="dxa"/>
            <w:tcMar>
              <w:top w:w="0" w:type="dxa"/>
              <w:left w:w="108" w:type="dxa"/>
              <w:bottom w:w="0" w:type="dxa"/>
              <w:right w:w="108" w:type="dxa"/>
            </w:tcMar>
          </w:tcPr>
          <w:p w14:paraId="3A16236B" w14:textId="77777777" w:rsidR="006512C9" w:rsidRPr="006879EC" w:rsidRDefault="006512C9" w:rsidP="0088486B">
            <w:pPr>
              <w:widowControl w:val="0"/>
              <w:tabs>
                <w:tab w:val="left" w:pos="1296"/>
              </w:tabs>
              <w:snapToGrid w:val="0"/>
              <w:spacing w:after="0" w:line="240" w:lineRule="auto"/>
              <w:rPr>
                <w:rFonts w:ascii="Times New Roman" w:eastAsia="Times New Roman" w:hAnsi="Times New Roman" w:cs="Times New Roman"/>
                <w:lang w:eastAsia="sl-SI"/>
              </w:rPr>
            </w:pPr>
            <w:r w:rsidRPr="006879EC">
              <w:rPr>
                <w:rFonts w:ascii="Times New Roman" w:eastAsia="Times New Roman" w:hAnsi="Times New Roman" w:cs="Times New Roman"/>
                <w:lang w:val="en-GB" w:eastAsia="sl-SI"/>
              </w:rPr>
              <w:t>Valarox</w:t>
            </w:r>
          </w:p>
        </w:tc>
      </w:tr>
      <w:tr w:rsidR="006512C9" w:rsidRPr="006879EC" w14:paraId="0D9E0C90" w14:textId="77777777" w:rsidTr="0088486B">
        <w:tc>
          <w:tcPr>
            <w:tcW w:w="4428" w:type="dxa"/>
            <w:tcMar>
              <w:top w:w="0" w:type="dxa"/>
              <w:left w:w="108" w:type="dxa"/>
              <w:bottom w:w="0" w:type="dxa"/>
              <w:right w:w="108" w:type="dxa"/>
            </w:tcMar>
          </w:tcPr>
          <w:p w14:paraId="4E706C88" w14:textId="77777777" w:rsidR="006512C9" w:rsidRPr="006879EC" w:rsidRDefault="006512C9" w:rsidP="0088486B">
            <w:pPr>
              <w:widowControl w:val="0"/>
              <w:tabs>
                <w:tab w:val="left" w:pos="1296"/>
              </w:tabs>
              <w:snapToGrid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Ispanija</w:t>
            </w:r>
          </w:p>
        </w:tc>
        <w:tc>
          <w:tcPr>
            <w:tcW w:w="4500" w:type="dxa"/>
            <w:tcMar>
              <w:top w:w="0" w:type="dxa"/>
              <w:left w:w="108" w:type="dxa"/>
              <w:bottom w:w="0" w:type="dxa"/>
              <w:right w:w="108" w:type="dxa"/>
            </w:tcMar>
          </w:tcPr>
          <w:p w14:paraId="4A006E8E" w14:textId="77777777" w:rsidR="006512C9" w:rsidRPr="006879EC" w:rsidRDefault="006512C9" w:rsidP="0088486B">
            <w:pPr>
              <w:widowControl w:val="0"/>
              <w:tabs>
                <w:tab w:val="left" w:pos="1296"/>
              </w:tabs>
              <w:snapToGrid w:val="0"/>
              <w:spacing w:after="0" w:line="240" w:lineRule="auto"/>
              <w:rPr>
                <w:rFonts w:ascii="Times New Roman" w:eastAsia="Times New Roman" w:hAnsi="Times New Roman" w:cs="Times New Roman"/>
                <w:lang w:eastAsia="sl-SI"/>
              </w:rPr>
            </w:pPr>
            <w:r w:rsidRPr="006879EC">
              <w:rPr>
                <w:rFonts w:ascii="Times New Roman" w:eastAsia="Times New Roman" w:hAnsi="Times New Roman" w:cs="Times New Roman"/>
                <w:lang w:val="en-GB" w:eastAsia="sl-SI"/>
              </w:rPr>
              <w:t>Valsaros</w:t>
            </w:r>
          </w:p>
        </w:tc>
      </w:tr>
      <w:tr w:rsidR="006512C9" w:rsidRPr="006879EC" w14:paraId="292E6B55" w14:textId="77777777" w:rsidTr="0088486B">
        <w:tc>
          <w:tcPr>
            <w:tcW w:w="4428" w:type="dxa"/>
            <w:tcMar>
              <w:top w:w="0" w:type="dxa"/>
              <w:left w:w="108" w:type="dxa"/>
              <w:bottom w:w="0" w:type="dxa"/>
              <w:right w:w="108" w:type="dxa"/>
            </w:tcMar>
            <w:hideMark/>
          </w:tcPr>
          <w:p w14:paraId="0354B507" w14:textId="77777777" w:rsidR="006512C9" w:rsidRPr="006879EC" w:rsidRDefault="006512C9" w:rsidP="0088486B">
            <w:pPr>
              <w:widowControl w:val="0"/>
              <w:tabs>
                <w:tab w:val="left" w:pos="1296"/>
              </w:tabs>
              <w:snapToGrid w:val="0"/>
              <w:spacing w:after="0" w:line="240" w:lineRule="auto"/>
              <w:rPr>
                <w:rFonts w:ascii="Times New Roman" w:eastAsia="Times New Roman" w:hAnsi="Times New Roman" w:cs="Times New Roman"/>
                <w:lang w:eastAsia="sl-SI"/>
              </w:rPr>
            </w:pPr>
            <w:r w:rsidRPr="006879EC">
              <w:rPr>
                <w:rFonts w:ascii="Times New Roman" w:eastAsia="Times New Roman" w:hAnsi="Times New Roman" w:cs="Times New Roman"/>
                <w:lang w:eastAsia="sl-SI"/>
              </w:rPr>
              <w:t>Bulgarija</w:t>
            </w:r>
          </w:p>
        </w:tc>
        <w:tc>
          <w:tcPr>
            <w:tcW w:w="4500" w:type="dxa"/>
            <w:tcMar>
              <w:top w:w="0" w:type="dxa"/>
              <w:left w:w="108" w:type="dxa"/>
              <w:bottom w:w="0" w:type="dxa"/>
              <w:right w:w="108" w:type="dxa"/>
            </w:tcMar>
            <w:hideMark/>
          </w:tcPr>
          <w:p w14:paraId="63B1704F" w14:textId="77777777" w:rsidR="006512C9" w:rsidRPr="006879EC" w:rsidRDefault="006512C9" w:rsidP="0088486B">
            <w:pPr>
              <w:widowControl w:val="0"/>
              <w:tabs>
                <w:tab w:val="left" w:pos="1296"/>
              </w:tabs>
              <w:snapToGrid w:val="0"/>
              <w:spacing w:after="0" w:line="240" w:lineRule="auto"/>
              <w:rPr>
                <w:rFonts w:ascii="Times New Roman" w:eastAsia="Times New Roman" w:hAnsi="Times New Roman" w:cs="Times New Roman"/>
                <w:lang w:eastAsia="sl-SI"/>
              </w:rPr>
            </w:pPr>
            <w:r w:rsidRPr="006879EC">
              <w:rPr>
                <w:rFonts w:ascii="Times New Roman" w:eastAsia="Times New Roman" w:hAnsi="Times New Roman" w:cs="Times New Roman"/>
                <w:lang w:val="bg-BG"/>
              </w:rPr>
              <w:t>Валсарос</w:t>
            </w:r>
          </w:p>
        </w:tc>
      </w:tr>
    </w:tbl>
    <w:p w14:paraId="74D8642F" w14:textId="77777777" w:rsidR="006512C9" w:rsidRPr="006879EC" w:rsidRDefault="006512C9" w:rsidP="006512C9">
      <w:pPr>
        <w:widowControl w:val="0"/>
        <w:tabs>
          <w:tab w:val="left" w:pos="567"/>
        </w:tabs>
        <w:snapToGrid w:val="0"/>
        <w:spacing w:after="0" w:line="240" w:lineRule="auto"/>
        <w:rPr>
          <w:rFonts w:ascii="Times New Roman" w:eastAsia="Times New Roman" w:hAnsi="Times New Roman" w:cs="Times New Roman"/>
        </w:rPr>
      </w:pPr>
    </w:p>
    <w:p w14:paraId="2C8843C8" w14:textId="66C102C4" w:rsidR="006512C9" w:rsidRPr="006879EC" w:rsidRDefault="006512C9" w:rsidP="006512C9">
      <w:pPr>
        <w:widowControl w:val="0"/>
        <w:numPr>
          <w:ilvl w:val="12"/>
          <w:numId w:val="0"/>
        </w:numPr>
        <w:tabs>
          <w:tab w:val="left" w:pos="1296"/>
        </w:tabs>
        <w:snapToGrid w:val="0"/>
        <w:spacing w:after="0" w:line="240" w:lineRule="auto"/>
        <w:ind w:right="-2"/>
        <w:rPr>
          <w:rFonts w:ascii="Times New Roman" w:eastAsia="Times New Roman" w:hAnsi="Times New Roman" w:cs="Times New Roman"/>
          <w:b/>
        </w:rPr>
      </w:pPr>
      <w:r w:rsidRPr="006879EC">
        <w:rPr>
          <w:rFonts w:ascii="Times New Roman" w:eastAsia="Times New Roman" w:hAnsi="Times New Roman" w:cs="Times New Roman"/>
          <w:b/>
        </w:rPr>
        <w:t>Šis pakuotės lapelis paskutinį kartą peržiūrėtas</w:t>
      </w:r>
      <w:r>
        <w:rPr>
          <w:rFonts w:ascii="Times New Roman" w:eastAsia="Times New Roman" w:hAnsi="Times New Roman" w:cs="Times New Roman"/>
          <w:b/>
        </w:rPr>
        <w:t xml:space="preserve"> </w:t>
      </w:r>
      <w:r w:rsidR="00504979">
        <w:rPr>
          <w:rFonts w:ascii="Times New Roman" w:eastAsia="Times New Roman" w:hAnsi="Times New Roman" w:cs="Times New Roman"/>
          <w:b/>
        </w:rPr>
        <w:t>2023-05-25.</w:t>
      </w:r>
    </w:p>
    <w:p w14:paraId="029D07EE" w14:textId="77777777" w:rsidR="006512C9" w:rsidRPr="006879EC" w:rsidRDefault="006512C9" w:rsidP="006512C9">
      <w:pPr>
        <w:widowControl w:val="0"/>
        <w:numPr>
          <w:ilvl w:val="12"/>
          <w:numId w:val="0"/>
        </w:numPr>
        <w:tabs>
          <w:tab w:val="left" w:pos="567"/>
        </w:tabs>
        <w:snapToGrid w:val="0"/>
        <w:spacing w:after="0" w:line="240" w:lineRule="auto"/>
        <w:ind w:right="-2"/>
        <w:rPr>
          <w:rFonts w:ascii="Times New Roman" w:eastAsia="Times New Roman" w:hAnsi="Times New Roman" w:cs="Times New Roman"/>
          <w:i/>
        </w:rPr>
      </w:pPr>
    </w:p>
    <w:p w14:paraId="5D45F8BF" w14:textId="77777777" w:rsidR="006512C9" w:rsidRPr="006879EC" w:rsidRDefault="006512C9" w:rsidP="006512C9">
      <w:pPr>
        <w:widowControl w:val="0"/>
        <w:numPr>
          <w:ilvl w:val="12"/>
          <w:numId w:val="0"/>
        </w:numPr>
        <w:tabs>
          <w:tab w:val="left" w:pos="567"/>
        </w:tabs>
        <w:snapToGrid w:val="0"/>
        <w:spacing w:after="0" w:line="240" w:lineRule="auto"/>
        <w:ind w:right="-2"/>
        <w:rPr>
          <w:rFonts w:ascii="Times New Roman" w:eastAsia="Times New Roman" w:hAnsi="Times New Roman" w:cs="Times New Roman"/>
        </w:rPr>
      </w:pPr>
      <w:r w:rsidRPr="006879EC">
        <w:rPr>
          <w:rFonts w:ascii="Times New Roman" w:eastAsia="Times New Roman" w:hAnsi="Times New Roman" w:cs="Times New Roman"/>
        </w:rPr>
        <w:t>Išsami informacija apie šį vaistą pateikiama Valstybinės vaistų kontrolės tarnybos prie Lietuvos Respublikos sveikatos apsaugos ministerijos tinklalapyje</w:t>
      </w:r>
      <w:r w:rsidRPr="006879EC">
        <w:rPr>
          <w:rFonts w:ascii="Times New Roman" w:eastAsia="Times New Roman" w:hAnsi="Times New Roman" w:cs="Times New Roman"/>
          <w:i/>
        </w:rPr>
        <w:t xml:space="preserve"> </w:t>
      </w:r>
      <w:hyperlink r:id="rId9" w:history="1">
        <w:r w:rsidRPr="006879EC">
          <w:rPr>
            <w:rFonts w:ascii="Times New Roman" w:eastAsia="Calibri" w:hAnsi="Times New Roman" w:cs="Times New Roman"/>
            <w:color w:val="0000FF"/>
            <w:u w:val="single"/>
          </w:rPr>
          <w:t>http://www.vvkt.lt/</w:t>
        </w:r>
      </w:hyperlink>
      <w:r w:rsidRPr="006879EC">
        <w:rPr>
          <w:rFonts w:ascii="Times New Roman" w:eastAsia="Times New Roman" w:hAnsi="Times New Roman" w:cs="Times New Roman"/>
        </w:rPr>
        <w:t>.</w:t>
      </w:r>
    </w:p>
    <w:p w14:paraId="60649593" w14:textId="77777777" w:rsidR="006512C9" w:rsidRPr="006879EC" w:rsidRDefault="006512C9" w:rsidP="006512C9">
      <w:pPr>
        <w:widowControl w:val="0"/>
        <w:numPr>
          <w:ilvl w:val="12"/>
          <w:numId w:val="0"/>
        </w:numPr>
        <w:tabs>
          <w:tab w:val="left" w:pos="567"/>
        </w:tabs>
        <w:snapToGrid w:val="0"/>
        <w:spacing w:after="0" w:line="240" w:lineRule="auto"/>
        <w:ind w:right="-2"/>
        <w:rPr>
          <w:rFonts w:ascii="Times New Roman" w:eastAsia="Times New Roman" w:hAnsi="Times New Roman" w:cs="Times New Roman"/>
        </w:rPr>
      </w:pPr>
    </w:p>
    <w:p w14:paraId="0DCAFF3F" w14:textId="77777777" w:rsidR="006512C9" w:rsidRPr="006879EC" w:rsidRDefault="006512C9" w:rsidP="006512C9">
      <w:pPr>
        <w:widowControl w:val="0"/>
        <w:spacing w:after="0" w:line="240" w:lineRule="auto"/>
        <w:ind w:left="567" w:hanging="567"/>
        <w:rPr>
          <w:rFonts w:ascii="Times New Roman" w:eastAsia="Calibri" w:hAnsi="Times New Roman" w:cs="Times New Roman"/>
        </w:rPr>
      </w:pPr>
      <w:bookmarkStart w:id="3" w:name="_GoBack"/>
      <w:bookmarkEnd w:id="3"/>
    </w:p>
    <w:p w14:paraId="3FAEDB5E" w14:textId="77777777" w:rsidR="006512C9" w:rsidRPr="006879EC" w:rsidRDefault="006512C9" w:rsidP="006512C9">
      <w:pPr>
        <w:widowControl w:val="0"/>
        <w:spacing w:after="0" w:line="240" w:lineRule="auto"/>
        <w:ind w:left="567" w:hanging="567"/>
        <w:rPr>
          <w:rFonts w:ascii="Times New Roman" w:eastAsia="Calibri" w:hAnsi="Times New Roman" w:cs="Times New Roman"/>
        </w:rPr>
      </w:pPr>
    </w:p>
    <w:p w14:paraId="322289EE" w14:textId="77777777" w:rsidR="006512C9" w:rsidRPr="006879EC" w:rsidRDefault="006512C9" w:rsidP="006512C9">
      <w:pPr>
        <w:widowControl w:val="0"/>
        <w:spacing w:after="0" w:line="240" w:lineRule="auto"/>
        <w:rPr>
          <w:rFonts w:ascii="Times New Roman" w:hAnsi="Times New Roman" w:cs="Times New Roman"/>
        </w:rPr>
      </w:pPr>
    </w:p>
    <w:p w14:paraId="36EC1FFF" w14:textId="77777777" w:rsidR="00A55469" w:rsidRPr="006512C9" w:rsidRDefault="00A55469" w:rsidP="006512C9"/>
    <w:sectPr w:rsidR="00A55469" w:rsidRPr="006512C9" w:rsidSect="006A3A42">
      <w:headerReference w:type="even" r:id="rId10"/>
      <w:headerReference w:type="default" r:id="rId11"/>
      <w:footerReference w:type="even" r:id="rId12"/>
      <w:footerReference w:type="default" r:id="rId13"/>
      <w:headerReference w:type="first" r:id="rId14"/>
      <w:footerReference w:type="first" r:id="rId15"/>
      <w:pgSz w:w="11906" w:h="16838"/>
      <w:pgMar w:top="1134" w:right="1418" w:bottom="1134" w:left="1418" w:header="567" w:footer="56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37CAB67" w14:textId="77777777" w:rsidR="00A42253" w:rsidRDefault="00A42253" w:rsidP="00446633">
      <w:pPr>
        <w:spacing w:after="0" w:line="240" w:lineRule="auto"/>
      </w:pPr>
      <w:r>
        <w:separator/>
      </w:r>
    </w:p>
  </w:endnote>
  <w:endnote w:type="continuationSeparator" w:id="0">
    <w:p w14:paraId="541514FC" w14:textId="77777777" w:rsidR="00A42253" w:rsidRDefault="00A42253" w:rsidP="0044663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 w:name="Tahoma">
    <w:panose1 w:val="020B0604030504040204"/>
    <w:charset w:val="BA"/>
    <w:family w:val="swiss"/>
    <w:pitch w:val="variable"/>
    <w:sig w:usb0="E1002EFF" w:usb1="C000605B" w:usb2="00000029" w:usb3="00000000" w:csb0="000101FF" w:csb1="00000000"/>
  </w:font>
  <w:font w:name="Verdana">
    <w:panose1 w:val="020B0604030504040204"/>
    <w:charset w:val="BA"/>
    <w:family w:val="swiss"/>
    <w:pitch w:val="variable"/>
    <w:sig w:usb0="A00006FF" w:usb1="4000205B" w:usb2="00000010" w:usb3="00000000" w:csb0="0000019F" w:csb1="00000000"/>
  </w:font>
  <w:font w:name="Arial">
    <w:panose1 w:val="020B0604020202020204"/>
    <w:charset w:val="BA"/>
    <w:family w:val="swiss"/>
    <w:pitch w:val="variable"/>
    <w:sig w:usb0="E0002EFF" w:usb1="C000785B" w:usb2="00000009" w:usb3="00000000" w:csb0="000001FF" w:csb1="00000000"/>
  </w:font>
  <w:font w:name="AdvTimes">
    <w:panose1 w:val="00000000000000000000"/>
    <w:charset w:val="EE"/>
    <w:family w:val="auto"/>
    <w:notTrueType/>
    <w:pitch w:val="default"/>
    <w:sig w:usb0="00000005" w:usb1="00000000" w:usb2="00000000" w:usb3="00000000" w:csb0="00000002" w:csb1="00000000"/>
  </w:font>
  <w:font w:name="MS Mincho">
    <w:altName w:val="Yu Gothic UI"/>
    <w:panose1 w:val="02020609040205080304"/>
    <w:charset w:val="80"/>
    <w:family w:val="roman"/>
    <w:notTrueType/>
    <w:pitch w:val="fixed"/>
    <w:sig w:usb0="00000000" w:usb1="08070000" w:usb2="00000010" w:usb3="00000000" w:csb0="00020000" w:csb1="00000000"/>
  </w:font>
  <w:font w:name="TimesNewRomanPSMT">
    <w:altName w:val="Times New Roman"/>
    <w:panose1 w:val="00000000000000000000"/>
    <w:charset w:val="00"/>
    <w:family w:val="roman"/>
    <w:notTrueType/>
    <w:pitch w:val="default"/>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25EA883" w14:textId="77777777" w:rsidR="00446633" w:rsidRDefault="00446633">
    <w:pPr>
      <w:pStyle w:val="Porat"/>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E384821" w14:textId="77777777" w:rsidR="00446633" w:rsidRDefault="00446633">
    <w:pPr>
      <w:pStyle w:val="Porat"/>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418ABA5" w14:textId="77777777" w:rsidR="00446633" w:rsidRDefault="00446633">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3EB6B03" w14:textId="77777777" w:rsidR="00A42253" w:rsidRDefault="00A42253" w:rsidP="00446633">
      <w:pPr>
        <w:spacing w:after="0" w:line="240" w:lineRule="auto"/>
      </w:pPr>
      <w:r>
        <w:separator/>
      </w:r>
    </w:p>
  </w:footnote>
  <w:footnote w:type="continuationSeparator" w:id="0">
    <w:p w14:paraId="11A58E58" w14:textId="77777777" w:rsidR="00A42253" w:rsidRDefault="00A42253" w:rsidP="0044663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BFC15EE" w14:textId="77777777" w:rsidR="00446633" w:rsidRDefault="00446633">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4160F29" w14:textId="77777777" w:rsidR="00446633" w:rsidRDefault="00446633">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DBD2724" w14:textId="77777777" w:rsidR="00446633" w:rsidRDefault="00446633">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pPr>
        <w:ind w:left="0" w:firstLine="0"/>
      </w:pPr>
      <w:rPr>
        <w:rFonts w:cs="Times New Roman"/>
      </w:rPr>
    </w:lvl>
  </w:abstractNum>
  <w:abstractNum w:abstractNumId="1" w15:restartNumberingAfterBreak="0">
    <w:nsid w:val="05972DD4"/>
    <w:multiLevelType w:val="hybridMultilevel"/>
    <w:tmpl w:val="A75878CE"/>
    <w:lvl w:ilvl="0" w:tplc="9FC0074A">
      <w:start w:val="1"/>
      <w:numFmt w:val="bullet"/>
      <w:lvlText w:val="­"/>
      <w:lvlJc w:val="left"/>
      <w:pPr>
        <w:ind w:left="720" w:hanging="360"/>
      </w:pPr>
      <w:rPr>
        <w:rFonts w:ascii="Times New Roman" w:hAnsi="Times New Roman" w:cs="Times New Roman" w:hint="default"/>
        <w:b w:val="0"/>
        <w:i w:val="0"/>
        <w:caps w:val="0"/>
        <w:strike w:val="0"/>
        <w:dstrike w:val="0"/>
        <w:vanish w:val="0"/>
        <w:color w:val="000000"/>
        <w:sz w:val="22"/>
        <w:szCs w:val="24"/>
        <w:vertAlign w:val="baseline"/>
        <w14:shadow w14:blurRad="0" w14:dist="0" w14:dir="0" w14:sx="0" w14:sy="0" w14:kx="0" w14:ky="0" w14:algn="none">
          <w14:srgbClr w14:val="000000"/>
        </w14:shadow>
        <w14:textOutline w14:w="0" w14:cap="rnd" w14:cmpd="sng" w14:algn="ctr">
          <w14:noFill/>
          <w14:prstDash w14:val="solid"/>
          <w14:bevel/>
        </w14:textOutline>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 w15:restartNumberingAfterBreak="0">
    <w:nsid w:val="0839243F"/>
    <w:multiLevelType w:val="multilevel"/>
    <w:tmpl w:val="63844BD2"/>
    <w:lvl w:ilvl="0">
      <w:start w:val="1"/>
      <w:numFmt w:val="bullet"/>
      <w:lvlText w:val="-"/>
      <w:lvlJc w:val="left"/>
      <w:pPr>
        <w:tabs>
          <w:tab w:val="num" w:pos="720"/>
        </w:tabs>
        <w:ind w:left="720" w:hanging="720"/>
      </w:pPr>
      <w:rPr>
        <w:rFonts w:ascii="Times New Roman" w:hAnsi="Times New Roman" w:cs="Times New Roman" w:hint="default"/>
        <w:b w:val="0"/>
        <w:i w:val="0"/>
        <w:sz w:val="24"/>
        <w:szCs w:val="24"/>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 w15:restartNumberingAfterBreak="0">
    <w:nsid w:val="0E5C0F4B"/>
    <w:multiLevelType w:val="hybridMultilevel"/>
    <w:tmpl w:val="ACE8AA9C"/>
    <w:lvl w:ilvl="0" w:tplc="330A4FBC">
      <w:start w:val="1"/>
      <w:numFmt w:val="bullet"/>
      <w:lvlText w:val="-"/>
      <w:lvlJc w:val="left"/>
      <w:pPr>
        <w:tabs>
          <w:tab w:val="num" w:pos="1440"/>
        </w:tabs>
        <w:ind w:left="1440" w:hanging="360"/>
      </w:pPr>
      <w:rPr>
        <w:rFonts w:ascii="Times New Roman" w:hAnsi="Times New Roman" w:cs="Times New Roman" w:hint="default"/>
      </w:rPr>
    </w:lvl>
    <w:lvl w:ilvl="1" w:tplc="04240003">
      <w:start w:val="1"/>
      <w:numFmt w:val="bullet"/>
      <w:lvlText w:val="o"/>
      <w:lvlJc w:val="left"/>
      <w:pPr>
        <w:ind w:left="1440" w:hanging="360"/>
      </w:pPr>
      <w:rPr>
        <w:rFonts w:ascii="Courier New" w:hAnsi="Courier New" w:cs="Courier New" w:hint="default"/>
      </w:rPr>
    </w:lvl>
    <w:lvl w:ilvl="2" w:tplc="04240005">
      <w:start w:val="1"/>
      <w:numFmt w:val="bullet"/>
      <w:lvlText w:val=""/>
      <w:lvlJc w:val="left"/>
      <w:pPr>
        <w:ind w:left="2160" w:hanging="360"/>
      </w:pPr>
      <w:rPr>
        <w:rFonts w:ascii="Wingdings" w:hAnsi="Wingdings" w:hint="default"/>
      </w:rPr>
    </w:lvl>
    <w:lvl w:ilvl="3" w:tplc="04240001">
      <w:start w:val="1"/>
      <w:numFmt w:val="bullet"/>
      <w:lvlText w:val=""/>
      <w:lvlJc w:val="left"/>
      <w:pPr>
        <w:ind w:left="2880" w:hanging="360"/>
      </w:pPr>
      <w:rPr>
        <w:rFonts w:ascii="Symbol" w:hAnsi="Symbol" w:hint="default"/>
      </w:rPr>
    </w:lvl>
    <w:lvl w:ilvl="4" w:tplc="04240003">
      <w:start w:val="1"/>
      <w:numFmt w:val="bullet"/>
      <w:lvlText w:val="o"/>
      <w:lvlJc w:val="left"/>
      <w:pPr>
        <w:ind w:left="3600" w:hanging="360"/>
      </w:pPr>
      <w:rPr>
        <w:rFonts w:ascii="Courier New" w:hAnsi="Courier New" w:cs="Courier New" w:hint="default"/>
      </w:rPr>
    </w:lvl>
    <w:lvl w:ilvl="5" w:tplc="04240005">
      <w:start w:val="1"/>
      <w:numFmt w:val="bullet"/>
      <w:lvlText w:val=""/>
      <w:lvlJc w:val="left"/>
      <w:pPr>
        <w:ind w:left="4320" w:hanging="360"/>
      </w:pPr>
      <w:rPr>
        <w:rFonts w:ascii="Wingdings" w:hAnsi="Wingdings" w:hint="default"/>
      </w:rPr>
    </w:lvl>
    <w:lvl w:ilvl="6" w:tplc="04240001">
      <w:start w:val="1"/>
      <w:numFmt w:val="bullet"/>
      <w:lvlText w:val=""/>
      <w:lvlJc w:val="left"/>
      <w:pPr>
        <w:ind w:left="5040" w:hanging="360"/>
      </w:pPr>
      <w:rPr>
        <w:rFonts w:ascii="Symbol" w:hAnsi="Symbol" w:hint="default"/>
      </w:rPr>
    </w:lvl>
    <w:lvl w:ilvl="7" w:tplc="04240003">
      <w:start w:val="1"/>
      <w:numFmt w:val="bullet"/>
      <w:lvlText w:val="o"/>
      <w:lvlJc w:val="left"/>
      <w:pPr>
        <w:ind w:left="5760" w:hanging="360"/>
      </w:pPr>
      <w:rPr>
        <w:rFonts w:ascii="Courier New" w:hAnsi="Courier New" w:cs="Courier New" w:hint="default"/>
      </w:rPr>
    </w:lvl>
    <w:lvl w:ilvl="8" w:tplc="04240005">
      <w:start w:val="1"/>
      <w:numFmt w:val="bullet"/>
      <w:lvlText w:val=""/>
      <w:lvlJc w:val="left"/>
      <w:pPr>
        <w:ind w:left="6480" w:hanging="360"/>
      </w:pPr>
      <w:rPr>
        <w:rFonts w:ascii="Wingdings" w:hAnsi="Wingdings" w:hint="default"/>
      </w:rPr>
    </w:lvl>
  </w:abstractNum>
  <w:abstractNum w:abstractNumId="4" w15:restartNumberingAfterBreak="0">
    <w:nsid w:val="0EF176FD"/>
    <w:multiLevelType w:val="multilevel"/>
    <w:tmpl w:val="16A40962"/>
    <w:lvl w:ilvl="0">
      <w:start w:val="1"/>
      <w:numFmt w:val="bullet"/>
      <w:lvlText w:val="-"/>
      <w:lvlJc w:val="left"/>
      <w:pPr>
        <w:tabs>
          <w:tab w:val="num" w:pos="720"/>
        </w:tabs>
        <w:ind w:left="720" w:hanging="720"/>
      </w:pPr>
      <w:rPr>
        <w:rFonts w:ascii="Times New Roman" w:hAnsi="Times New Roman" w:cs="Times New Roman" w:hint="default"/>
        <w:b w:val="0"/>
        <w:i w:val="0"/>
        <w:sz w:val="24"/>
        <w:szCs w:val="24"/>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 w15:restartNumberingAfterBreak="0">
    <w:nsid w:val="20632BEB"/>
    <w:multiLevelType w:val="hybridMultilevel"/>
    <w:tmpl w:val="48927098"/>
    <w:lvl w:ilvl="0" w:tplc="330A4FBC">
      <w:start w:val="1"/>
      <w:numFmt w:val="bullet"/>
      <w:lvlText w:val="-"/>
      <w:lvlJc w:val="left"/>
      <w:pPr>
        <w:tabs>
          <w:tab w:val="num" w:pos="1440"/>
        </w:tabs>
        <w:ind w:left="1440" w:hanging="360"/>
      </w:pPr>
      <w:rPr>
        <w:rFonts w:ascii="Times New Roman" w:hAnsi="Times New Roman" w:cs="Times New Roman" w:hint="default"/>
      </w:rPr>
    </w:lvl>
    <w:lvl w:ilvl="1" w:tplc="04240003">
      <w:start w:val="1"/>
      <w:numFmt w:val="bullet"/>
      <w:lvlText w:val="o"/>
      <w:lvlJc w:val="left"/>
      <w:pPr>
        <w:ind w:left="1440" w:hanging="360"/>
      </w:pPr>
      <w:rPr>
        <w:rFonts w:ascii="Courier New" w:hAnsi="Courier New" w:cs="Courier New" w:hint="default"/>
      </w:rPr>
    </w:lvl>
    <w:lvl w:ilvl="2" w:tplc="04240005">
      <w:start w:val="1"/>
      <w:numFmt w:val="bullet"/>
      <w:lvlText w:val=""/>
      <w:lvlJc w:val="left"/>
      <w:pPr>
        <w:ind w:left="2160" w:hanging="360"/>
      </w:pPr>
      <w:rPr>
        <w:rFonts w:ascii="Wingdings" w:hAnsi="Wingdings" w:hint="default"/>
      </w:rPr>
    </w:lvl>
    <w:lvl w:ilvl="3" w:tplc="04240001">
      <w:start w:val="1"/>
      <w:numFmt w:val="bullet"/>
      <w:lvlText w:val=""/>
      <w:lvlJc w:val="left"/>
      <w:pPr>
        <w:ind w:left="2880" w:hanging="360"/>
      </w:pPr>
      <w:rPr>
        <w:rFonts w:ascii="Symbol" w:hAnsi="Symbol" w:hint="default"/>
      </w:rPr>
    </w:lvl>
    <w:lvl w:ilvl="4" w:tplc="04240003">
      <w:start w:val="1"/>
      <w:numFmt w:val="bullet"/>
      <w:lvlText w:val="o"/>
      <w:lvlJc w:val="left"/>
      <w:pPr>
        <w:ind w:left="3600" w:hanging="360"/>
      </w:pPr>
      <w:rPr>
        <w:rFonts w:ascii="Courier New" w:hAnsi="Courier New" w:cs="Courier New" w:hint="default"/>
      </w:rPr>
    </w:lvl>
    <w:lvl w:ilvl="5" w:tplc="04240005">
      <w:start w:val="1"/>
      <w:numFmt w:val="bullet"/>
      <w:lvlText w:val=""/>
      <w:lvlJc w:val="left"/>
      <w:pPr>
        <w:ind w:left="4320" w:hanging="360"/>
      </w:pPr>
      <w:rPr>
        <w:rFonts w:ascii="Wingdings" w:hAnsi="Wingdings" w:hint="default"/>
      </w:rPr>
    </w:lvl>
    <w:lvl w:ilvl="6" w:tplc="04240001">
      <w:start w:val="1"/>
      <w:numFmt w:val="bullet"/>
      <w:lvlText w:val=""/>
      <w:lvlJc w:val="left"/>
      <w:pPr>
        <w:ind w:left="5040" w:hanging="360"/>
      </w:pPr>
      <w:rPr>
        <w:rFonts w:ascii="Symbol" w:hAnsi="Symbol" w:hint="default"/>
      </w:rPr>
    </w:lvl>
    <w:lvl w:ilvl="7" w:tplc="04240003">
      <w:start w:val="1"/>
      <w:numFmt w:val="bullet"/>
      <w:lvlText w:val="o"/>
      <w:lvlJc w:val="left"/>
      <w:pPr>
        <w:ind w:left="5760" w:hanging="360"/>
      </w:pPr>
      <w:rPr>
        <w:rFonts w:ascii="Courier New" w:hAnsi="Courier New" w:cs="Courier New" w:hint="default"/>
      </w:rPr>
    </w:lvl>
    <w:lvl w:ilvl="8" w:tplc="04240005">
      <w:start w:val="1"/>
      <w:numFmt w:val="bullet"/>
      <w:lvlText w:val=""/>
      <w:lvlJc w:val="left"/>
      <w:pPr>
        <w:ind w:left="6480" w:hanging="360"/>
      </w:pPr>
      <w:rPr>
        <w:rFonts w:ascii="Wingdings" w:hAnsi="Wingdings" w:hint="default"/>
      </w:rPr>
    </w:lvl>
  </w:abstractNum>
  <w:abstractNum w:abstractNumId="6" w15:restartNumberingAfterBreak="0">
    <w:nsid w:val="334C33A1"/>
    <w:multiLevelType w:val="hybridMultilevel"/>
    <w:tmpl w:val="BCB0531C"/>
    <w:lvl w:ilvl="0" w:tplc="330A4FBC">
      <w:start w:val="1"/>
      <w:numFmt w:val="bullet"/>
      <w:lvlText w:val="-"/>
      <w:lvlJc w:val="left"/>
      <w:pPr>
        <w:tabs>
          <w:tab w:val="num" w:pos="1440"/>
        </w:tabs>
        <w:ind w:left="1440" w:hanging="360"/>
      </w:pPr>
      <w:rPr>
        <w:rFonts w:ascii="Times New Roman" w:hAnsi="Times New Roman" w:cs="Times New Roman" w:hint="default"/>
      </w:rPr>
    </w:lvl>
    <w:lvl w:ilvl="1" w:tplc="04240003">
      <w:start w:val="1"/>
      <w:numFmt w:val="bullet"/>
      <w:lvlText w:val="o"/>
      <w:lvlJc w:val="left"/>
      <w:pPr>
        <w:ind w:left="1440" w:hanging="360"/>
      </w:pPr>
      <w:rPr>
        <w:rFonts w:ascii="Courier New" w:hAnsi="Courier New" w:cs="Courier New" w:hint="default"/>
      </w:rPr>
    </w:lvl>
    <w:lvl w:ilvl="2" w:tplc="04240005">
      <w:start w:val="1"/>
      <w:numFmt w:val="bullet"/>
      <w:lvlText w:val=""/>
      <w:lvlJc w:val="left"/>
      <w:pPr>
        <w:ind w:left="2160" w:hanging="360"/>
      </w:pPr>
      <w:rPr>
        <w:rFonts w:ascii="Wingdings" w:hAnsi="Wingdings" w:hint="default"/>
      </w:rPr>
    </w:lvl>
    <w:lvl w:ilvl="3" w:tplc="04240001">
      <w:start w:val="1"/>
      <w:numFmt w:val="bullet"/>
      <w:lvlText w:val=""/>
      <w:lvlJc w:val="left"/>
      <w:pPr>
        <w:ind w:left="2880" w:hanging="360"/>
      </w:pPr>
      <w:rPr>
        <w:rFonts w:ascii="Symbol" w:hAnsi="Symbol" w:hint="default"/>
      </w:rPr>
    </w:lvl>
    <w:lvl w:ilvl="4" w:tplc="04240003">
      <w:start w:val="1"/>
      <w:numFmt w:val="bullet"/>
      <w:lvlText w:val="o"/>
      <w:lvlJc w:val="left"/>
      <w:pPr>
        <w:ind w:left="3600" w:hanging="360"/>
      </w:pPr>
      <w:rPr>
        <w:rFonts w:ascii="Courier New" w:hAnsi="Courier New" w:cs="Courier New" w:hint="default"/>
      </w:rPr>
    </w:lvl>
    <w:lvl w:ilvl="5" w:tplc="04240005">
      <w:start w:val="1"/>
      <w:numFmt w:val="bullet"/>
      <w:lvlText w:val=""/>
      <w:lvlJc w:val="left"/>
      <w:pPr>
        <w:ind w:left="4320" w:hanging="360"/>
      </w:pPr>
      <w:rPr>
        <w:rFonts w:ascii="Wingdings" w:hAnsi="Wingdings" w:hint="default"/>
      </w:rPr>
    </w:lvl>
    <w:lvl w:ilvl="6" w:tplc="04240001">
      <w:start w:val="1"/>
      <w:numFmt w:val="bullet"/>
      <w:lvlText w:val=""/>
      <w:lvlJc w:val="left"/>
      <w:pPr>
        <w:ind w:left="5040" w:hanging="360"/>
      </w:pPr>
      <w:rPr>
        <w:rFonts w:ascii="Symbol" w:hAnsi="Symbol" w:hint="default"/>
      </w:rPr>
    </w:lvl>
    <w:lvl w:ilvl="7" w:tplc="04240003">
      <w:start w:val="1"/>
      <w:numFmt w:val="bullet"/>
      <w:lvlText w:val="o"/>
      <w:lvlJc w:val="left"/>
      <w:pPr>
        <w:ind w:left="5760" w:hanging="360"/>
      </w:pPr>
      <w:rPr>
        <w:rFonts w:ascii="Courier New" w:hAnsi="Courier New" w:cs="Courier New" w:hint="default"/>
      </w:rPr>
    </w:lvl>
    <w:lvl w:ilvl="8" w:tplc="04240005">
      <w:start w:val="1"/>
      <w:numFmt w:val="bullet"/>
      <w:lvlText w:val=""/>
      <w:lvlJc w:val="left"/>
      <w:pPr>
        <w:ind w:left="6480" w:hanging="360"/>
      </w:pPr>
      <w:rPr>
        <w:rFonts w:ascii="Wingdings" w:hAnsi="Wingdings" w:hint="default"/>
      </w:rPr>
    </w:lvl>
  </w:abstractNum>
  <w:abstractNum w:abstractNumId="7" w15:restartNumberingAfterBreak="0">
    <w:nsid w:val="3B7244BD"/>
    <w:multiLevelType w:val="hybridMultilevel"/>
    <w:tmpl w:val="0C601F9E"/>
    <w:lvl w:ilvl="0" w:tplc="ACFA8BC2">
      <w:start w:val="2"/>
      <w:numFmt w:val="bullet"/>
      <w:lvlText w:val="-"/>
      <w:lvlJc w:val="left"/>
      <w:pPr>
        <w:tabs>
          <w:tab w:val="num" w:pos="567"/>
        </w:tabs>
        <w:ind w:left="567" w:hanging="567"/>
      </w:pPr>
      <w:rPr>
        <w:rFonts w:ascii="Times New Roman" w:eastAsia="Times New Roman" w:hAnsi="Times New Roman" w:cs="Times New Roman" w:hint="default"/>
      </w:rPr>
    </w:lvl>
    <w:lvl w:ilvl="1" w:tplc="330A4FBC">
      <w:start w:val="1"/>
      <w:numFmt w:val="bullet"/>
      <w:lvlText w:val="-"/>
      <w:lvlJc w:val="left"/>
      <w:pPr>
        <w:tabs>
          <w:tab w:val="num" w:pos="1440"/>
        </w:tabs>
        <w:ind w:left="1440" w:hanging="360"/>
      </w:pPr>
      <w:rPr>
        <w:rFonts w:ascii="Times New Roman" w:hAnsi="Times New Roman"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4A432083"/>
    <w:multiLevelType w:val="hybridMultilevel"/>
    <w:tmpl w:val="0178DA7C"/>
    <w:lvl w:ilvl="0" w:tplc="C316CB14">
      <w:numFmt w:val="bullet"/>
      <w:lvlText w:val="-"/>
      <w:lvlJc w:val="left"/>
      <w:pPr>
        <w:ind w:left="720" w:hanging="360"/>
      </w:pPr>
      <w:rPr>
        <w:rFonts w:ascii="Times New Roman" w:eastAsia="Times New Roman" w:hAnsi="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 w15:restartNumberingAfterBreak="0">
    <w:nsid w:val="4FA40C50"/>
    <w:multiLevelType w:val="multilevel"/>
    <w:tmpl w:val="492A52E6"/>
    <w:lvl w:ilvl="0">
      <w:start w:val="1"/>
      <w:numFmt w:val="bullet"/>
      <w:lvlText w:val="-"/>
      <w:lvlJc w:val="left"/>
      <w:pPr>
        <w:tabs>
          <w:tab w:val="num" w:pos="720"/>
        </w:tabs>
        <w:ind w:left="720" w:hanging="720"/>
      </w:pPr>
      <w:rPr>
        <w:rFonts w:ascii="Times New Roman" w:hAnsi="Times New Roman" w:cs="Times New Roman" w:hint="default"/>
        <w:b w:val="0"/>
        <w:i w:val="0"/>
        <w:sz w:val="24"/>
        <w:szCs w:val="24"/>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0" w15:restartNumberingAfterBreak="0">
    <w:nsid w:val="50B45F4A"/>
    <w:multiLevelType w:val="hybridMultilevel"/>
    <w:tmpl w:val="D758ECE6"/>
    <w:lvl w:ilvl="0" w:tplc="330A4FBC">
      <w:start w:val="1"/>
      <w:numFmt w:val="bullet"/>
      <w:lvlText w:val="-"/>
      <w:lvlJc w:val="left"/>
      <w:pPr>
        <w:tabs>
          <w:tab w:val="num" w:pos="1440"/>
        </w:tabs>
        <w:ind w:left="1440" w:hanging="360"/>
      </w:pPr>
      <w:rPr>
        <w:rFonts w:ascii="Times New Roman" w:hAnsi="Times New Roman" w:cs="Times New Roman" w:hint="default"/>
      </w:rPr>
    </w:lvl>
    <w:lvl w:ilvl="1" w:tplc="04240003">
      <w:start w:val="1"/>
      <w:numFmt w:val="bullet"/>
      <w:lvlText w:val="o"/>
      <w:lvlJc w:val="left"/>
      <w:pPr>
        <w:ind w:left="1440" w:hanging="360"/>
      </w:pPr>
      <w:rPr>
        <w:rFonts w:ascii="Courier New" w:hAnsi="Courier New" w:cs="Courier New" w:hint="default"/>
      </w:rPr>
    </w:lvl>
    <w:lvl w:ilvl="2" w:tplc="04240005">
      <w:start w:val="1"/>
      <w:numFmt w:val="bullet"/>
      <w:lvlText w:val=""/>
      <w:lvlJc w:val="left"/>
      <w:pPr>
        <w:ind w:left="2160" w:hanging="360"/>
      </w:pPr>
      <w:rPr>
        <w:rFonts w:ascii="Wingdings" w:hAnsi="Wingdings" w:hint="default"/>
      </w:rPr>
    </w:lvl>
    <w:lvl w:ilvl="3" w:tplc="04240001">
      <w:start w:val="1"/>
      <w:numFmt w:val="bullet"/>
      <w:lvlText w:val=""/>
      <w:lvlJc w:val="left"/>
      <w:pPr>
        <w:ind w:left="2880" w:hanging="360"/>
      </w:pPr>
      <w:rPr>
        <w:rFonts w:ascii="Symbol" w:hAnsi="Symbol" w:hint="default"/>
      </w:rPr>
    </w:lvl>
    <w:lvl w:ilvl="4" w:tplc="04240003">
      <w:start w:val="1"/>
      <w:numFmt w:val="bullet"/>
      <w:lvlText w:val="o"/>
      <w:lvlJc w:val="left"/>
      <w:pPr>
        <w:ind w:left="3600" w:hanging="360"/>
      </w:pPr>
      <w:rPr>
        <w:rFonts w:ascii="Courier New" w:hAnsi="Courier New" w:cs="Courier New" w:hint="default"/>
      </w:rPr>
    </w:lvl>
    <w:lvl w:ilvl="5" w:tplc="04240005">
      <w:start w:val="1"/>
      <w:numFmt w:val="bullet"/>
      <w:lvlText w:val=""/>
      <w:lvlJc w:val="left"/>
      <w:pPr>
        <w:ind w:left="4320" w:hanging="360"/>
      </w:pPr>
      <w:rPr>
        <w:rFonts w:ascii="Wingdings" w:hAnsi="Wingdings" w:hint="default"/>
      </w:rPr>
    </w:lvl>
    <w:lvl w:ilvl="6" w:tplc="04240001">
      <w:start w:val="1"/>
      <w:numFmt w:val="bullet"/>
      <w:lvlText w:val=""/>
      <w:lvlJc w:val="left"/>
      <w:pPr>
        <w:ind w:left="5040" w:hanging="360"/>
      </w:pPr>
      <w:rPr>
        <w:rFonts w:ascii="Symbol" w:hAnsi="Symbol" w:hint="default"/>
      </w:rPr>
    </w:lvl>
    <w:lvl w:ilvl="7" w:tplc="04240003">
      <w:start w:val="1"/>
      <w:numFmt w:val="bullet"/>
      <w:lvlText w:val="o"/>
      <w:lvlJc w:val="left"/>
      <w:pPr>
        <w:ind w:left="5760" w:hanging="360"/>
      </w:pPr>
      <w:rPr>
        <w:rFonts w:ascii="Courier New" w:hAnsi="Courier New" w:cs="Courier New" w:hint="default"/>
      </w:rPr>
    </w:lvl>
    <w:lvl w:ilvl="8" w:tplc="04240005">
      <w:start w:val="1"/>
      <w:numFmt w:val="bullet"/>
      <w:lvlText w:val=""/>
      <w:lvlJc w:val="left"/>
      <w:pPr>
        <w:ind w:left="6480" w:hanging="360"/>
      </w:pPr>
      <w:rPr>
        <w:rFonts w:ascii="Wingdings" w:hAnsi="Wingdings" w:hint="default"/>
      </w:rPr>
    </w:lvl>
  </w:abstractNum>
  <w:abstractNum w:abstractNumId="11" w15:restartNumberingAfterBreak="0">
    <w:nsid w:val="51B42752"/>
    <w:multiLevelType w:val="multilevel"/>
    <w:tmpl w:val="81E011F8"/>
    <w:lvl w:ilvl="0">
      <w:start w:val="1"/>
      <w:numFmt w:val="bullet"/>
      <w:lvlText w:val="-"/>
      <w:lvlJc w:val="left"/>
      <w:pPr>
        <w:tabs>
          <w:tab w:val="num" w:pos="720"/>
        </w:tabs>
        <w:ind w:left="720" w:hanging="720"/>
      </w:pPr>
      <w:rPr>
        <w:rFonts w:ascii="Times New Roman" w:hAnsi="Times New Roman" w:cs="Times New Roman" w:hint="default"/>
        <w:b w:val="0"/>
        <w:i w:val="0"/>
        <w:sz w:val="24"/>
        <w:szCs w:val="24"/>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2" w15:restartNumberingAfterBreak="0">
    <w:nsid w:val="56B515E3"/>
    <w:multiLevelType w:val="hybridMultilevel"/>
    <w:tmpl w:val="C494FE62"/>
    <w:lvl w:ilvl="0" w:tplc="FFFFFFFF">
      <w:start w:val="1"/>
      <w:numFmt w:val="bullet"/>
      <w:lvlText w:val="-"/>
      <w:lvlJc w:val="left"/>
      <w:pPr>
        <w:ind w:left="720" w:hanging="360"/>
      </w:pPr>
    </w:lvl>
    <w:lvl w:ilvl="1" w:tplc="04240003">
      <w:start w:val="1"/>
      <w:numFmt w:val="bullet"/>
      <w:lvlText w:val="o"/>
      <w:lvlJc w:val="left"/>
      <w:pPr>
        <w:ind w:left="1440" w:hanging="360"/>
      </w:pPr>
      <w:rPr>
        <w:rFonts w:ascii="Courier New" w:hAnsi="Courier New" w:cs="Courier New" w:hint="default"/>
      </w:rPr>
    </w:lvl>
    <w:lvl w:ilvl="2" w:tplc="04240005">
      <w:start w:val="1"/>
      <w:numFmt w:val="bullet"/>
      <w:lvlText w:val=""/>
      <w:lvlJc w:val="left"/>
      <w:pPr>
        <w:ind w:left="2160" w:hanging="360"/>
      </w:pPr>
      <w:rPr>
        <w:rFonts w:ascii="Wingdings" w:hAnsi="Wingdings" w:hint="default"/>
      </w:rPr>
    </w:lvl>
    <w:lvl w:ilvl="3" w:tplc="04240001">
      <w:start w:val="1"/>
      <w:numFmt w:val="bullet"/>
      <w:lvlText w:val=""/>
      <w:lvlJc w:val="left"/>
      <w:pPr>
        <w:ind w:left="2880" w:hanging="360"/>
      </w:pPr>
      <w:rPr>
        <w:rFonts w:ascii="Symbol" w:hAnsi="Symbol" w:hint="default"/>
      </w:rPr>
    </w:lvl>
    <w:lvl w:ilvl="4" w:tplc="04240003">
      <w:start w:val="1"/>
      <w:numFmt w:val="bullet"/>
      <w:lvlText w:val="o"/>
      <w:lvlJc w:val="left"/>
      <w:pPr>
        <w:ind w:left="3600" w:hanging="360"/>
      </w:pPr>
      <w:rPr>
        <w:rFonts w:ascii="Courier New" w:hAnsi="Courier New" w:cs="Courier New" w:hint="default"/>
      </w:rPr>
    </w:lvl>
    <w:lvl w:ilvl="5" w:tplc="04240005">
      <w:start w:val="1"/>
      <w:numFmt w:val="bullet"/>
      <w:lvlText w:val=""/>
      <w:lvlJc w:val="left"/>
      <w:pPr>
        <w:ind w:left="4320" w:hanging="360"/>
      </w:pPr>
      <w:rPr>
        <w:rFonts w:ascii="Wingdings" w:hAnsi="Wingdings" w:hint="default"/>
      </w:rPr>
    </w:lvl>
    <w:lvl w:ilvl="6" w:tplc="04240001">
      <w:start w:val="1"/>
      <w:numFmt w:val="bullet"/>
      <w:lvlText w:val=""/>
      <w:lvlJc w:val="left"/>
      <w:pPr>
        <w:ind w:left="5040" w:hanging="360"/>
      </w:pPr>
      <w:rPr>
        <w:rFonts w:ascii="Symbol" w:hAnsi="Symbol" w:hint="default"/>
      </w:rPr>
    </w:lvl>
    <w:lvl w:ilvl="7" w:tplc="04240003">
      <w:start w:val="1"/>
      <w:numFmt w:val="bullet"/>
      <w:lvlText w:val="o"/>
      <w:lvlJc w:val="left"/>
      <w:pPr>
        <w:ind w:left="5760" w:hanging="360"/>
      </w:pPr>
      <w:rPr>
        <w:rFonts w:ascii="Courier New" w:hAnsi="Courier New" w:cs="Courier New" w:hint="default"/>
      </w:rPr>
    </w:lvl>
    <w:lvl w:ilvl="8" w:tplc="04240005">
      <w:start w:val="1"/>
      <w:numFmt w:val="bullet"/>
      <w:lvlText w:val=""/>
      <w:lvlJc w:val="left"/>
      <w:pPr>
        <w:ind w:left="6480" w:hanging="360"/>
      </w:pPr>
      <w:rPr>
        <w:rFonts w:ascii="Wingdings" w:hAnsi="Wingdings" w:hint="default"/>
      </w:rPr>
    </w:lvl>
  </w:abstractNum>
  <w:abstractNum w:abstractNumId="13" w15:restartNumberingAfterBreak="0">
    <w:nsid w:val="58364B69"/>
    <w:multiLevelType w:val="hybridMultilevel"/>
    <w:tmpl w:val="7220AEF4"/>
    <w:lvl w:ilvl="0" w:tplc="330A4FBC">
      <w:start w:val="1"/>
      <w:numFmt w:val="bullet"/>
      <w:lvlText w:val="-"/>
      <w:lvlJc w:val="left"/>
      <w:pPr>
        <w:tabs>
          <w:tab w:val="num" w:pos="1800"/>
        </w:tabs>
        <w:ind w:left="1800" w:hanging="360"/>
      </w:pPr>
      <w:rPr>
        <w:rFonts w:ascii="Times New Roman" w:hAnsi="Times New Roman" w:cs="Times New Roman" w:hint="default"/>
      </w:rPr>
    </w:lvl>
    <w:lvl w:ilvl="1" w:tplc="04240003">
      <w:start w:val="1"/>
      <w:numFmt w:val="bullet"/>
      <w:lvlText w:val="o"/>
      <w:lvlJc w:val="left"/>
      <w:pPr>
        <w:ind w:left="1800" w:hanging="360"/>
      </w:pPr>
      <w:rPr>
        <w:rFonts w:ascii="Courier New" w:hAnsi="Courier New" w:cs="Courier New" w:hint="default"/>
      </w:rPr>
    </w:lvl>
    <w:lvl w:ilvl="2" w:tplc="04240005">
      <w:start w:val="1"/>
      <w:numFmt w:val="bullet"/>
      <w:lvlText w:val=""/>
      <w:lvlJc w:val="left"/>
      <w:pPr>
        <w:ind w:left="2520" w:hanging="360"/>
      </w:pPr>
      <w:rPr>
        <w:rFonts w:ascii="Wingdings" w:hAnsi="Wingdings" w:hint="default"/>
      </w:rPr>
    </w:lvl>
    <w:lvl w:ilvl="3" w:tplc="04240001">
      <w:start w:val="1"/>
      <w:numFmt w:val="bullet"/>
      <w:lvlText w:val=""/>
      <w:lvlJc w:val="left"/>
      <w:pPr>
        <w:ind w:left="3240" w:hanging="360"/>
      </w:pPr>
      <w:rPr>
        <w:rFonts w:ascii="Symbol" w:hAnsi="Symbol" w:hint="default"/>
      </w:rPr>
    </w:lvl>
    <w:lvl w:ilvl="4" w:tplc="04240003">
      <w:start w:val="1"/>
      <w:numFmt w:val="bullet"/>
      <w:lvlText w:val="o"/>
      <w:lvlJc w:val="left"/>
      <w:pPr>
        <w:ind w:left="3960" w:hanging="360"/>
      </w:pPr>
      <w:rPr>
        <w:rFonts w:ascii="Courier New" w:hAnsi="Courier New" w:cs="Courier New" w:hint="default"/>
      </w:rPr>
    </w:lvl>
    <w:lvl w:ilvl="5" w:tplc="04240005">
      <w:start w:val="1"/>
      <w:numFmt w:val="bullet"/>
      <w:lvlText w:val=""/>
      <w:lvlJc w:val="left"/>
      <w:pPr>
        <w:ind w:left="4680" w:hanging="360"/>
      </w:pPr>
      <w:rPr>
        <w:rFonts w:ascii="Wingdings" w:hAnsi="Wingdings" w:hint="default"/>
      </w:rPr>
    </w:lvl>
    <w:lvl w:ilvl="6" w:tplc="04240001">
      <w:start w:val="1"/>
      <w:numFmt w:val="bullet"/>
      <w:lvlText w:val=""/>
      <w:lvlJc w:val="left"/>
      <w:pPr>
        <w:ind w:left="5400" w:hanging="360"/>
      </w:pPr>
      <w:rPr>
        <w:rFonts w:ascii="Symbol" w:hAnsi="Symbol" w:hint="default"/>
      </w:rPr>
    </w:lvl>
    <w:lvl w:ilvl="7" w:tplc="04240003">
      <w:start w:val="1"/>
      <w:numFmt w:val="bullet"/>
      <w:lvlText w:val="o"/>
      <w:lvlJc w:val="left"/>
      <w:pPr>
        <w:ind w:left="6120" w:hanging="360"/>
      </w:pPr>
      <w:rPr>
        <w:rFonts w:ascii="Courier New" w:hAnsi="Courier New" w:cs="Courier New" w:hint="default"/>
      </w:rPr>
    </w:lvl>
    <w:lvl w:ilvl="8" w:tplc="04240005">
      <w:start w:val="1"/>
      <w:numFmt w:val="bullet"/>
      <w:lvlText w:val=""/>
      <w:lvlJc w:val="left"/>
      <w:pPr>
        <w:ind w:left="6840" w:hanging="360"/>
      </w:pPr>
      <w:rPr>
        <w:rFonts w:ascii="Wingdings" w:hAnsi="Wingdings" w:hint="default"/>
      </w:rPr>
    </w:lvl>
  </w:abstractNum>
  <w:abstractNum w:abstractNumId="14" w15:restartNumberingAfterBreak="0">
    <w:nsid w:val="5EE9658B"/>
    <w:multiLevelType w:val="hybridMultilevel"/>
    <w:tmpl w:val="8CCAB8F0"/>
    <w:lvl w:ilvl="0" w:tplc="8FB22532">
      <w:numFmt w:val="bullet"/>
      <w:lvlText w:val="-"/>
      <w:lvlJc w:val="left"/>
      <w:pPr>
        <w:ind w:left="720" w:hanging="360"/>
      </w:pPr>
      <w:rPr>
        <w:rFonts w:ascii="Times New Roman" w:eastAsia="Times New Roman" w:hAnsi="Times New Roman" w:cs="Times New Roman" w:hint="default"/>
      </w:rPr>
    </w:lvl>
    <w:lvl w:ilvl="1" w:tplc="04240003">
      <w:start w:val="1"/>
      <w:numFmt w:val="bullet"/>
      <w:lvlText w:val="o"/>
      <w:lvlJc w:val="left"/>
      <w:pPr>
        <w:ind w:left="1440" w:hanging="360"/>
      </w:pPr>
      <w:rPr>
        <w:rFonts w:ascii="Courier New" w:hAnsi="Courier New" w:cs="Courier New" w:hint="default"/>
      </w:rPr>
    </w:lvl>
    <w:lvl w:ilvl="2" w:tplc="04240005">
      <w:start w:val="1"/>
      <w:numFmt w:val="bullet"/>
      <w:lvlText w:val=""/>
      <w:lvlJc w:val="left"/>
      <w:pPr>
        <w:ind w:left="2160" w:hanging="360"/>
      </w:pPr>
      <w:rPr>
        <w:rFonts w:ascii="Wingdings" w:hAnsi="Wingdings" w:hint="default"/>
      </w:rPr>
    </w:lvl>
    <w:lvl w:ilvl="3" w:tplc="04240001">
      <w:start w:val="1"/>
      <w:numFmt w:val="bullet"/>
      <w:lvlText w:val=""/>
      <w:lvlJc w:val="left"/>
      <w:pPr>
        <w:ind w:left="2880" w:hanging="360"/>
      </w:pPr>
      <w:rPr>
        <w:rFonts w:ascii="Symbol" w:hAnsi="Symbol" w:hint="default"/>
      </w:rPr>
    </w:lvl>
    <w:lvl w:ilvl="4" w:tplc="04240003">
      <w:start w:val="1"/>
      <w:numFmt w:val="bullet"/>
      <w:lvlText w:val="o"/>
      <w:lvlJc w:val="left"/>
      <w:pPr>
        <w:ind w:left="3600" w:hanging="360"/>
      </w:pPr>
      <w:rPr>
        <w:rFonts w:ascii="Courier New" w:hAnsi="Courier New" w:cs="Courier New" w:hint="default"/>
      </w:rPr>
    </w:lvl>
    <w:lvl w:ilvl="5" w:tplc="04240005">
      <w:start w:val="1"/>
      <w:numFmt w:val="bullet"/>
      <w:lvlText w:val=""/>
      <w:lvlJc w:val="left"/>
      <w:pPr>
        <w:ind w:left="4320" w:hanging="360"/>
      </w:pPr>
      <w:rPr>
        <w:rFonts w:ascii="Wingdings" w:hAnsi="Wingdings" w:hint="default"/>
      </w:rPr>
    </w:lvl>
    <w:lvl w:ilvl="6" w:tplc="04240001">
      <w:start w:val="1"/>
      <w:numFmt w:val="bullet"/>
      <w:lvlText w:val=""/>
      <w:lvlJc w:val="left"/>
      <w:pPr>
        <w:ind w:left="5040" w:hanging="360"/>
      </w:pPr>
      <w:rPr>
        <w:rFonts w:ascii="Symbol" w:hAnsi="Symbol" w:hint="default"/>
      </w:rPr>
    </w:lvl>
    <w:lvl w:ilvl="7" w:tplc="04240003">
      <w:start w:val="1"/>
      <w:numFmt w:val="bullet"/>
      <w:lvlText w:val="o"/>
      <w:lvlJc w:val="left"/>
      <w:pPr>
        <w:ind w:left="5760" w:hanging="360"/>
      </w:pPr>
      <w:rPr>
        <w:rFonts w:ascii="Courier New" w:hAnsi="Courier New" w:cs="Courier New" w:hint="default"/>
      </w:rPr>
    </w:lvl>
    <w:lvl w:ilvl="8" w:tplc="04240005">
      <w:start w:val="1"/>
      <w:numFmt w:val="bullet"/>
      <w:lvlText w:val=""/>
      <w:lvlJc w:val="left"/>
      <w:pPr>
        <w:ind w:left="6480" w:hanging="360"/>
      </w:pPr>
      <w:rPr>
        <w:rFonts w:ascii="Wingdings" w:hAnsi="Wingdings" w:hint="default"/>
      </w:rPr>
    </w:lvl>
  </w:abstractNum>
  <w:abstractNum w:abstractNumId="15" w15:restartNumberingAfterBreak="0">
    <w:nsid w:val="6A0D4A92"/>
    <w:multiLevelType w:val="hybridMultilevel"/>
    <w:tmpl w:val="151C3D80"/>
    <w:lvl w:ilvl="0" w:tplc="330A4FBC">
      <w:start w:val="1"/>
      <w:numFmt w:val="bullet"/>
      <w:lvlText w:val="-"/>
      <w:lvlJc w:val="left"/>
      <w:pPr>
        <w:tabs>
          <w:tab w:val="num" w:pos="1440"/>
        </w:tabs>
        <w:ind w:left="1440" w:hanging="360"/>
      </w:pPr>
      <w:rPr>
        <w:rFonts w:ascii="Times New Roman" w:hAnsi="Times New Roman" w:cs="Times New Roman" w:hint="default"/>
      </w:rPr>
    </w:lvl>
    <w:lvl w:ilvl="1" w:tplc="04240003">
      <w:start w:val="1"/>
      <w:numFmt w:val="bullet"/>
      <w:lvlText w:val="o"/>
      <w:lvlJc w:val="left"/>
      <w:pPr>
        <w:ind w:left="1440" w:hanging="360"/>
      </w:pPr>
      <w:rPr>
        <w:rFonts w:ascii="Courier New" w:hAnsi="Courier New" w:cs="Courier New" w:hint="default"/>
      </w:rPr>
    </w:lvl>
    <w:lvl w:ilvl="2" w:tplc="04240005">
      <w:start w:val="1"/>
      <w:numFmt w:val="bullet"/>
      <w:lvlText w:val=""/>
      <w:lvlJc w:val="left"/>
      <w:pPr>
        <w:ind w:left="2160" w:hanging="360"/>
      </w:pPr>
      <w:rPr>
        <w:rFonts w:ascii="Wingdings" w:hAnsi="Wingdings" w:hint="default"/>
      </w:rPr>
    </w:lvl>
    <w:lvl w:ilvl="3" w:tplc="04240001">
      <w:start w:val="1"/>
      <w:numFmt w:val="bullet"/>
      <w:lvlText w:val=""/>
      <w:lvlJc w:val="left"/>
      <w:pPr>
        <w:ind w:left="2880" w:hanging="360"/>
      </w:pPr>
      <w:rPr>
        <w:rFonts w:ascii="Symbol" w:hAnsi="Symbol" w:hint="default"/>
      </w:rPr>
    </w:lvl>
    <w:lvl w:ilvl="4" w:tplc="04240003">
      <w:start w:val="1"/>
      <w:numFmt w:val="bullet"/>
      <w:lvlText w:val="o"/>
      <w:lvlJc w:val="left"/>
      <w:pPr>
        <w:ind w:left="3600" w:hanging="360"/>
      </w:pPr>
      <w:rPr>
        <w:rFonts w:ascii="Courier New" w:hAnsi="Courier New" w:cs="Courier New" w:hint="default"/>
      </w:rPr>
    </w:lvl>
    <w:lvl w:ilvl="5" w:tplc="04240005">
      <w:start w:val="1"/>
      <w:numFmt w:val="bullet"/>
      <w:lvlText w:val=""/>
      <w:lvlJc w:val="left"/>
      <w:pPr>
        <w:ind w:left="4320" w:hanging="360"/>
      </w:pPr>
      <w:rPr>
        <w:rFonts w:ascii="Wingdings" w:hAnsi="Wingdings" w:hint="default"/>
      </w:rPr>
    </w:lvl>
    <w:lvl w:ilvl="6" w:tplc="04240001">
      <w:start w:val="1"/>
      <w:numFmt w:val="bullet"/>
      <w:lvlText w:val=""/>
      <w:lvlJc w:val="left"/>
      <w:pPr>
        <w:ind w:left="5040" w:hanging="360"/>
      </w:pPr>
      <w:rPr>
        <w:rFonts w:ascii="Symbol" w:hAnsi="Symbol" w:hint="default"/>
      </w:rPr>
    </w:lvl>
    <w:lvl w:ilvl="7" w:tplc="04240003">
      <w:start w:val="1"/>
      <w:numFmt w:val="bullet"/>
      <w:lvlText w:val="o"/>
      <w:lvlJc w:val="left"/>
      <w:pPr>
        <w:ind w:left="5760" w:hanging="360"/>
      </w:pPr>
      <w:rPr>
        <w:rFonts w:ascii="Courier New" w:hAnsi="Courier New" w:cs="Courier New" w:hint="default"/>
      </w:rPr>
    </w:lvl>
    <w:lvl w:ilvl="8" w:tplc="04240005">
      <w:start w:val="1"/>
      <w:numFmt w:val="bullet"/>
      <w:lvlText w:val=""/>
      <w:lvlJc w:val="left"/>
      <w:pPr>
        <w:ind w:left="6480" w:hanging="360"/>
      </w:pPr>
      <w:rPr>
        <w:rFonts w:ascii="Wingdings" w:hAnsi="Wingdings" w:hint="default"/>
      </w:rPr>
    </w:lvl>
  </w:abstractNum>
  <w:abstractNum w:abstractNumId="16" w15:restartNumberingAfterBreak="0">
    <w:nsid w:val="6AB60803"/>
    <w:multiLevelType w:val="hybridMultilevel"/>
    <w:tmpl w:val="17F0B1F0"/>
    <w:lvl w:ilvl="0" w:tplc="D450914A">
      <w:start w:val="1"/>
      <w:numFmt w:val="bullet"/>
      <w:lvlText w:val="-"/>
      <w:lvlJc w:val="left"/>
      <w:pPr>
        <w:tabs>
          <w:tab w:val="num" w:pos="567"/>
        </w:tabs>
        <w:ind w:left="567" w:hanging="567"/>
      </w:pPr>
      <w:rPr>
        <w:rFonts w:ascii="Times New Roman" w:eastAsia="Times New Roman" w:hAnsi="Times New Roman" w:cs="Times New Roman" w:hint="default"/>
      </w:rPr>
    </w:lvl>
    <w:lvl w:ilvl="1" w:tplc="04240003">
      <w:start w:val="1"/>
      <w:numFmt w:val="bullet"/>
      <w:lvlText w:val="o"/>
      <w:lvlJc w:val="left"/>
      <w:pPr>
        <w:tabs>
          <w:tab w:val="num" w:pos="1440"/>
        </w:tabs>
        <w:ind w:left="1440" w:hanging="360"/>
      </w:pPr>
      <w:rPr>
        <w:rFonts w:ascii="Courier New" w:hAnsi="Courier New" w:cs="Courier New" w:hint="default"/>
      </w:rPr>
    </w:lvl>
    <w:lvl w:ilvl="2" w:tplc="04240005">
      <w:start w:val="1"/>
      <w:numFmt w:val="bullet"/>
      <w:lvlText w:val=""/>
      <w:lvlJc w:val="left"/>
      <w:pPr>
        <w:tabs>
          <w:tab w:val="num" w:pos="2160"/>
        </w:tabs>
        <w:ind w:left="2160" w:hanging="360"/>
      </w:pPr>
      <w:rPr>
        <w:rFonts w:ascii="Wingdings" w:hAnsi="Wingdings" w:hint="default"/>
      </w:rPr>
    </w:lvl>
    <w:lvl w:ilvl="3" w:tplc="04240001">
      <w:start w:val="1"/>
      <w:numFmt w:val="bullet"/>
      <w:lvlText w:val=""/>
      <w:lvlJc w:val="left"/>
      <w:pPr>
        <w:tabs>
          <w:tab w:val="num" w:pos="2880"/>
        </w:tabs>
        <w:ind w:left="2880" w:hanging="360"/>
      </w:pPr>
      <w:rPr>
        <w:rFonts w:ascii="Symbol" w:hAnsi="Symbol" w:hint="default"/>
      </w:rPr>
    </w:lvl>
    <w:lvl w:ilvl="4" w:tplc="04240003">
      <w:start w:val="1"/>
      <w:numFmt w:val="bullet"/>
      <w:lvlText w:val="o"/>
      <w:lvlJc w:val="left"/>
      <w:pPr>
        <w:tabs>
          <w:tab w:val="num" w:pos="3600"/>
        </w:tabs>
        <w:ind w:left="3600" w:hanging="360"/>
      </w:pPr>
      <w:rPr>
        <w:rFonts w:ascii="Courier New" w:hAnsi="Courier New" w:cs="Courier New" w:hint="default"/>
      </w:rPr>
    </w:lvl>
    <w:lvl w:ilvl="5" w:tplc="04240005">
      <w:start w:val="1"/>
      <w:numFmt w:val="bullet"/>
      <w:lvlText w:val=""/>
      <w:lvlJc w:val="left"/>
      <w:pPr>
        <w:tabs>
          <w:tab w:val="num" w:pos="4320"/>
        </w:tabs>
        <w:ind w:left="4320" w:hanging="360"/>
      </w:pPr>
      <w:rPr>
        <w:rFonts w:ascii="Wingdings" w:hAnsi="Wingdings" w:hint="default"/>
      </w:rPr>
    </w:lvl>
    <w:lvl w:ilvl="6" w:tplc="04240001">
      <w:start w:val="1"/>
      <w:numFmt w:val="bullet"/>
      <w:lvlText w:val=""/>
      <w:lvlJc w:val="left"/>
      <w:pPr>
        <w:tabs>
          <w:tab w:val="num" w:pos="5040"/>
        </w:tabs>
        <w:ind w:left="5040" w:hanging="360"/>
      </w:pPr>
      <w:rPr>
        <w:rFonts w:ascii="Symbol" w:hAnsi="Symbol" w:hint="default"/>
      </w:rPr>
    </w:lvl>
    <w:lvl w:ilvl="7" w:tplc="04240003">
      <w:start w:val="1"/>
      <w:numFmt w:val="bullet"/>
      <w:lvlText w:val="o"/>
      <w:lvlJc w:val="left"/>
      <w:pPr>
        <w:tabs>
          <w:tab w:val="num" w:pos="5760"/>
        </w:tabs>
        <w:ind w:left="5760" w:hanging="360"/>
      </w:pPr>
      <w:rPr>
        <w:rFonts w:ascii="Courier New" w:hAnsi="Courier New" w:cs="Courier New" w:hint="default"/>
      </w:rPr>
    </w:lvl>
    <w:lvl w:ilvl="8" w:tplc="04240005">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76B975B4"/>
    <w:multiLevelType w:val="hybridMultilevel"/>
    <w:tmpl w:val="9E1AE05E"/>
    <w:lvl w:ilvl="0" w:tplc="8FB22532">
      <w:numFmt w:val="bullet"/>
      <w:lvlText w:val="-"/>
      <w:lvlJc w:val="left"/>
      <w:pPr>
        <w:ind w:left="720" w:hanging="360"/>
      </w:pPr>
      <w:rPr>
        <w:rFonts w:ascii="Times New Roman" w:eastAsia="Times New Roman" w:hAnsi="Times New Roman" w:cs="Times New Roman"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abstractNumId w:val="17"/>
  </w:num>
  <w:num w:numId="2">
    <w:abstractNumId w:val="17"/>
  </w:num>
  <w:num w:numId="3">
    <w:abstractNumId w:val="11"/>
  </w:num>
  <w:num w:numId="4">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6"/>
  </w:num>
  <w:num w:numId="6">
    <w:abstractNumId w:val="16"/>
  </w:num>
  <w:num w:numId="7">
    <w:abstractNumId w:val="9"/>
  </w:num>
  <w:num w:numId="8">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0"/>
  </w:num>
  <w:num w:numId="10">
    <w:abstractNumId w:val="0"/>
    <w:lvlOverride w:ilvl="0">
      <w:lvl w:ilvl="0">
        <w:numFmt w:val="bullet"/>
        <w:lvlText w:val="-"/>
        <w:lvlJc w:val="left"/>
        <w:pPr>
          <w:ind w:left="360" w:hanging="360"/>
        </w:pPr>
        <w:rPr>
          <w:rFonts w:cs="Times New Roman"/>
        </w:rPr>
      </w:lvl>
    </w:lvlOverride>
  </w:num>
  <w:num w:numId="11">
    <w:abstractNumId w:val="4"/>
  </w:num>
  <w:num w:numId="12">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4"/>
  </w:num>
  <w:num w:numId="14">
    <w:abstractNumId w:val="14"/>
  </w:num>
  <w:num w:numId="15">
    <w:abstractNumId w:val="13"/>
  </w:num>
  <w:num w:numId="16">
    <w:abstractNumId w:val="13"/>
  </w:num>
  <w:num w:numId="17">
    <w:abstractNumId w:val="7"/>
  </w:num>
  <w:num w:numId="18">
    <w:abstractNumId w:val="7"/>
  </w:num>
  <w:num w:numId="19">
    <w:abstractNumId w:val="6"/>
  </w:num>
  <w:num w:numId="20">
    <w:abstractNumId w:val="6"/>
  </w:num>
  <w:num w:numId="21">
    <w:abstractNumId w:val="2"/>
  </w:num>
  <w:num w:numId="22">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0"/>
  </w:num>
  <w:num w:numId="24">
    <w:abstractNumId w:val="10"/>
  </w:num>
  <w:num w:numId="25">
    <w:abstractNumId w:val="5"/>
  </w:num>
  <w:num w:numId="26">
    <w:abstractNumId w:val="5"/>
  </w:num>
  <w:num w:numId="27">
    <w:abstractNumId w:val="15"/>
  </w:num>
  <w:num w:numId="28">
    <w:abstractNumId w:val="15"/>
  </w:num>
  <w:num w:numId="29">
    <w:abstractNumId w:val="3"/>
  </w:num>
  <w:num w:numId="30">
    <w:abstractNumId w:val="3"/>
  </w:num>
  <w:num w:numId="31">
    <w:abstractNumId w:val="12"/>
  </w:num>
  <w:num w:numId="32">
    <w:abstractNumId w:val="12"/>
  </w:num>
  <w:num w:numId="33">
    <w:abstractNumId w:val="8"/>
  </w:num>
  <w:num w:numId="3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618B"/>
    <w:rsid w:val="000119B0"/>
    <w:rsid w:val="00021932"/>
    <w:rsid w:val="00032242"/>
    <w:rsid w:val="00051BDF"/>
    <w:rsid w:val="0007389F"/>
    <w:rsid w:val="000B5005"/>
    <w:rsid w:val="000E12A0"/>
    <w:rsid w:val="000E6AFF"/>
    <w:rsid w:val="001829FF"/>
    <w:rsid w:val="001B62F1"/>
    <w:rsid w:val="0028609F"/>
    <w:rsid w:val="00297CFD"/>
    <w:rsid w:val="002B17ED"/>
    <w:rsid w:val="002B7352"/>
    <w:rsid w:val="002E3D7B"/>
    <w:rsid w:val="0033696E"/>
    <w:rsid w:val="0037483C"/>
    <w:rsid w:val="003C4A63"/>
    <w:rsid w:val="00426B75"/>
    <w:rsid w:val="0043086C"/>
    <w:rsid w:val="00436E16"/>
    <w:rsid w:val="004418F2"/>
    <w:rsid w:val="00446633"/>
    <w:rsid w:val="0047177C"/>
    <w:rsid w:val="004C6E95"/>
    <w:rsid w:val="00504979"/>
    <w:rsid w:val="005179A1"/>
    <w:rsid w:val="00537790"/>
    <w:rsid w:val="00551199"/>
    <w:rsid w:val="005758A7"/>
    <w:rsid w:val="005D379C"/>
    <w:rsid w:val="0062134A"/>
    <w:rsid w:val="00637CAC"/>
    <w:rsid w:val="00644F8A"/>
    <w:rsid w:val="006512C9"/>
    <w:rsid w:val="006537EA"/>
    <w:rsid w:val="00654883"/>
    <w:rsid w:val="006819EB"/>
    <w:rsid w:val="006879EC"/>
    <w:rsid w:val="006A3A42"/>
    <w:rsid w:val="006F5478"/>
    <w:rsid w:val="00712E41"/>
    <w:rsid w:val="00750F0F"/>
    <w:rsid w:val="00751346"/>
    <w:rsid w:val="0078158A"/>
    <w:rsid w:val="007A20AA"/>
    <w:rsid w:val="007E6A7C"/>
    <w:rsid w:val="007F33B3"/>
    <w:rsid w:val="00814B1B"/>
    <w:rsid w:val="00854E70"/>
    <w:rsid w:val="008738E7"/>
    <w:rsid w:val="00886607"/>
    <w:rsid w:val="008E3050"/>
    <w:rsid w:val="0092561A"/>
    <w:rsid w:val="00941C36"/>
    <w:rsid w:val="00A42253"/>
    <w:rsid w:val="00A46AC7"/>
    <w:rsid w:val="00A55469"/>
    <w:rsid w:val="00AE5B8F"/>
    <w:rsid w:val="00B57178"/>
    <w:rsid w:val="00B5755B"/>
    <w:rsid w:val="00B646B2"/>
    <w:rsid w:val="00B7147D"/>
    <w:rsid w:val="00BC5D74"/>
    <w:rsid w:val="00BD2793"/>
    <w:rsid w:val="00BD38EE"/>
    <w:rsid w:val="00BF7929"/>
    <w:rsid w:val="00C91F5C"/>
    <w:rsid w:val="00D043E8"/>
    <w:rsid w:val="00D53EB6"/>
    <w:rsid w:val="00DA39AF"/>
    <w:rsid w:val="00E20213"/>
    <w:rsid w:val="00E524EC"/>
    <w:rsid w:val="00ED5FEC"/>
    <w:rsid w:val="00EF4CEB"/>
    <w:rsid w:val="00F17170"/>
    <w:rsid w:val="00F23E7F"/>
    <w:rsid w:val="00F2618B"/>
    <w:rsid w:val="00F26726"/>
    <w:rsid w:val="00FA2248"/>
    <w:rsid w:val="00FB66B2"/>
    <w:rsid w:val="00FC32F4"/>
    <w:rsid w:val="00FC7EF4"/>
    <w:rsid w:val="00FF3998"/>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4:docId w14:val="7B063DD6"/>
  <w15:docId w15:val="{2F438908-B5EE-42FF-AE0E-3BB7041429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6512C9"/>
  </w:style>
  <w:style w:type="paragraph" w:styleId="Antrat1">
    <w:name w:val="heading 1"/>
    <w:basedOn w:val="prastasis"/>
    <w:next w:val="prastasis"/>
    <w:link w:val="Antrat1Diagrama"/>
    <w:uiPriority w:val="99"/>
    <w:qFormat/>
    <w:rsid w:val="002E3D7B"/>
    <w:pPr>
      <w:tabs>
        <w:tab w:val="left" w:pos="567"/>
      </w:tabs>
      <w:spacing w:before="240" w:after="120" w:line="260" w:lineRule="exact"/>
      <w:ind w:left="357" w:hanging="357"/>
      <w:outlineLvl w:val="0"/>
    </w:pPr>
    <w:rPr>
      <w:rFonts w:ascii="Times New Roman" w:eastAsia="SimSun" w:hAnsi="Times New Roman" w:cs="Times New Roman"/>
      <w:b/>
      <w:caps/>
      <w:sz w:val="26"/>
      <w:szCs w:val="20"/>
      <w:lang w:val="en-US" w:eastAsia="x-none"/>
    </w:rPr>
  </w:style>
  <w:style w:type="paragraph" w:styleId="Antrat2">
    <w:name w:val="heading 2"/>
    <w:basedOn w:val="prastasis"/>
    <w:next w:val="prastasis"/>
    <w:link w:val="Antrat2Diagrama"/>
    <w:uiPriority w:val="99"/>
    <w:semiHidden/>
    <w:unhideWhenUsed/>
    <w:qFormat/>
    <w:rsid w:val="002E3D7B"/>
    <w:pPr>
      <w:keepNext/>
      <w:tabs>
        <w:tab w:val="left" w:pos="567"/>
      </w:tabs>
      <w:snapToGrid w:val="0"/>
      <w:spacing w:before="240" w:after="60" w:line="260" w:lineRule="exact"/>
      <w:outlineLvl w:val="1"/>
    </w:pPr>
    <w:rPr>
      <w:rFonts w:ascii="Cambria" w:eastAsia="Times New Roman" w:hAnsi="Cambria" w:cs="Times New Roman"/>
      <w:b/>
      <w:bCs/>
      <w:i/>
      <w:iCs/>
      <w:sz w:val="28"/>
      <w:szCs w:val="28"/>
      <w:lang w:val="en-GB" w:eastAsia="x-none"/>
    </w:rPr>
  </w:style>
  <w:style w:type="paragraph" w:styleId="Antrat3">
    <w:name w:val="heading 3"/>
    <w:basedOn w:val="prastasis"/>
    <w:next w:val="prastasis"/>
    <w:link w:val="Antrat3Diagrama"/>
    <w:uiPriority w:val="99"/>
    <w:semiHidden/>
    <w:unhideWhenUsed/>
    <w:qFormat/>
    <w:rsid w:val="002E3D7B"/>
    <w:pPr>
      <w:keepNext/>
      <w:keepLines/>
      <w:tabs>
        <w:tab w:val="left" w:pos="567"/>
      </w:tabs>
      <w:snapToGrid w:val="0"/>
      <w:spacing w:before="120" w:after="80" w:line="260" w:lineRule="exact"/>
      <w:outlineLvl w:val="2"/>
    </w:pPr>
    <w:rPr>
      <w:rFonts w:ascii="Cambria" w:eastAsia="Times New Roman" w:hAnsi="Cambria" w:cs="Times New Roman"/>
      <w:b/>
      <w:bCs/>
      <w:sz w:val="26"/>
      <w:szCs w:val="26"/>
      <w:lang w:val="en-GB" w:eastAsia="x-none"/>
    </w:rPr>
  </w:style>
  <w:style w:type="paragraph" w:styleId="Antrat4">
    <w:name w:val="heading 4"/>
    <w:basedOn w:val="prastasis"/>
    <w:next w:val="prastasis"/>
    <w:link w:val="Antrat4Diagrama"/>
    <w:uiPriority w:val="99"/>
    <w:semiHidden/>
    <w:unhideWhenUsed/>
    <w:qFormat/>
    <w:rsid w:val="002E3D7B"/>
    <w:pPr>
      <w:keepNext/>
      <w:tabs>
        <w:tab w:val="left" w:pos="567"/>
      </w:tabs>
      <w:snapToGrid w:val="0"/>
      <w:spacing w:after="0" w:line="260" w:lineRule="exact"/>
      <w:jc w:val="both"/>
      <w:outlineLvl w:val="3"/>
    </w:pPr>
    <w:rPr>
      <w:rFonts w:ascii="Calibri" w:eastAsia="Times New Roman" w:hAnsi="Calibri" w:cs="Times New Roman"/>
      <w:b/>
      <w:bCs/>
      <w:sz w:val="28"/>
      <w:szCs w:val="28"/>
      <w:lang w:val="en-GB" w:eastAsia="x-none"/>
    </w:rPr>
  </w:style>
  <w:style w:type="paragraph" w:styleId="Antrat5">
    <w:name w:val="heading 5"/>
    <w:basedOn w:val="prastasis"/>
    <w:next w:val="prastasis"/>
    <w:link w:val="Antrat5Diagrama"/>
    <w:uiPriority w:val="99"/>
    <w:semiHidden/>
    <w:unhideWhenUsed/>
    <w:qFormat/>
    <w:rsid w:val="002E3D7B"/>
    <w:pPr>
      <w:keepNext/>
      <w:tabs>
        <w:tab w:val="left" w:pos="567"/>
      </w:tabs>
      <w:spacing w:after="0" w:line="260" w:lineRule="exact"/>
      <w:jc w:val="both"/>
      <w:outlineLvl w:val="4"/>
    </w:pPr>
    <w:rPr>
      <w:rFonts w:ascii="Times New Roman" w:eastAsia="SimSun" w:hAnsi="Times New Roman" w:cs="Times New Roman"/>
      <w:noProof/>
      <w:sz w:val="20"/>
      <w:szCs w:val="20"/>
      <w:lang w:val="en-GB" w:eastAsia="x-none"/>
    </w:rPr>
  </w:style>
  <w:style w:type="paragraph" w:styleId="Antrat6">
    <w:name w:val="heading 6"/>
    <w:basedOn w:val="prastasis"/>
    <w:next w:val="prastasis"/>
    <w:link w:val="Antrat6Diagrama"/>
    <w:uiPriority w:val="99"/>
    <w:semiHidden/>
    <w:unhideWhenUsed/>
    <w:qFormat/>
    <w:rsid w:val="002E3D7B"/>
    <w:pPr>
      <w:keepNext/>
      <w:tabs>
        <w:tab w:val="left" w:pos="-720"/>
        <w:tab w:val="left" w:pos="567"/>
        <w:tab w:val="left" w:pos="4536"/>
      </w:tabs>
      <w:suppressAutoHyphens/>
      <w:spacing w:after="0" w:line="260" w:lineRule="exact"/>
      <w:outlineLvl w:val="5"/>
    </w:pPr>
    <w:rPr>
      <w:rFonts w:ascii="Times New Roman" w:eastAsia="SimSun" w:hAnsi="Times New Roman" w:cs="Times New Roman"/>
      <w:i/>
      <w:sz w:val="20"/>
      <w:szCs w:val="20"/>
      <w:lang w:val="en-GB" w:eastAsia="x-none"/>
    </w:rPr>
  </w:style>
  <w:style w:type="paragraph" w:styleId="Antrat7">
    <w:name w:val="heading 7"/>
    <w:basedOn w:val="prastasis"/>
    <w:next w:val="prastasis"/>
    <w:link w:val="Antrat7Diagrama"/>
    <w:uiPriority w:val="99"/>
    <w:semiHidden/>
    <w:unhideWhenUsed/>
    <w:qFormat/>
    <w:rsid w:val="002E3D7B"/>
    <w:pPr>
      <w:keepNext/>
      <w:tabs>
        <w:tab w:val="left" w:pos="-720"/>
        <w:tab w:val="left" w:pos="567"/>
        <w:tab w:val="left" w:pos="4536"/>
      </w:tabs>
      <w:suppressAutoHyphens/>
      <w:spacing w:after="0" w:line="260" w:lineRule="exact"/>
      <w:jc w:val="both"/>
      <w:outlineLvl w:val="6"/>
    </w:pPr>
    <w:rPr>
      <w:rFonts w:ascii="Times New Roman" w:eastAsia="SimSun" w:hAnsi="Times New Roman" w:cs="Times New Roman"/>
      <w:i/>
      <w:sz w:val="20"/>
      <w:szCs w:val="20"/>
      <w:lang w:val="en-GB" w:eastAsia="x-none"/>
    </w:rPr>
  </w:style>
  <w:style w:type="paragraph" w:styleId="Antrat8">
    <w:name w:val="heading 8"/>
    <w:basedOn w:val="prastasis"/>
    <w:next w:val="prastasis"/>
    <w:link w:val="Antrat8Diagrama"/>
    <w:uiPriority w:val="99"/>
    <w:semiHidden/>
    <w:unhideWhenUsed/>
    <w:qFormat/>
    <w:rsid w:val="002E3D7B"/>
    <w:pPr>
      <w:keepNext/>
      <w:tabs>
        <w:tab w:val="left" w:pos="567"/>
      </w:tabs>
      <w:spacing w:after="0" w:line="260" w:lineRule="exact"/>
      <w:ind w:left="567" w:hanging="567"/>
      <w:jc w:val="both"/>
      <w:outlineLvl w:val="7"/>
    </w:pPr>
    <w:rPr>
      <w:rFonts w:ascii="Times New Roman" w:eastAsia="SimSun" w:hAnsi="Times New Roman" w:cs="Times New Roman"/>
      <w:b/>
      <w:i/>
      <w:sz w:val="20"/>
      <w:szCs w:val="20"/>
      <w:lang w:val="en-GB" w:eastAsia="x-none"/>
    </w:rPr>
  </w:style>
  <w:style w:type="paragraph" w:styleId="Antrat9">
    <w:name w:val="heading 9"/>
    <w:basedOn w:val="prastasis"/>
    <w:next w:val="prastasis"/>
    <w:link w:val="Antrat9Diagrama"/>
    <w:uiPriority w:val="99"/>
    <w:semiHidden/>
    <w:unhideWhenUsed/>
    <w:qFormat/>
    <w:rsid w:val="002E3D7B"/>
    <w:pPr>
      <w:keepNext/>
      <w:tabs>
        <w:tab w:val="left" w:pos="567"/>
      </w:tabs>
      <w:spacing w:after="0" w:line="260" w:lineRule="exact"/>
      <w:jc w:val="both"/>
      <w:outlineLvl w:val="8"/>
    </w:pPr>
    <w:rPr>
      <w:rFonts w:ascii="Times New Roman" w:eastAsia="SimSun" w:hAnsi="Times New Roman" w:cs="Times New Roman"/>
      <w:b/>
      <w:i/>
      <w:sz w:val="20"/>
      <w:szCs w:val="20"/>
      <w:lang w:val="en-GB" w:eastAsia="x-none"/>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9"/>
    <w:rsid w:val="002E3D7B"/>
    <w:rPr>
      <w:rFonts w:ascii="Times New Roman" w:eastAsia="SimSun" w:hAnsi="Times New Roman" w:cs="Times New Roman"/>
      <w:b/>
      <w:caps/>
      <w:sz w:val="26"/>
      <w:szCs w:val="20"/>
      <w:lang w:val="en-US" w:eastAsia="x-none"/>
    </w:rPr>
  </w:style>
  <w:style w:type="character" w:customStyle="1" w:styleId="Antrat2Diagrama">
    <w:name w:val="Antraštė 2 Diagrama"/>
    <w:basedOn w:val="Numatytasispastraiposriftas"/>
    <w:link w:val="Antrat2"/>
    <w:uiPriority w:val="99"/>
    <w:semiHidden/>
    <w:rsid w:val="002E3D7B"/>
    <w:rPr>
      <w:rFonts w:ascii="Cambria" w:eastAsia="Times New Roman" w:hAnsi="Cambria" w:cs="Times New Roman"/>
      <w:b/>
      <w:bCs/>
      <w:i/>
      <w:iCs/>
      <w:sz w:val="28"/>
      <w:szCs w:val="28"/>
      <w:lang w:val="en-GB" w:eastAsia="x-none"/>
    </w:rPr>
  </w:style>
  <w:style w:type="character" w:customStyle="1" w:styleId="Antrat3Diagrama">
    <w:name w:val="Antraštė 3 Diagrama"/>
    <w:basedOn w:val="Numatytasispastraiposriftas"/>
    <w:link w:val="Antrat3"/>
    <w:uiPriority w:val="99"/>
    <w:semiHidden/>
    <w:rsid w:val="002E3D7B"/>
    <w:rPr>
      <w:rFonts w:ascii="Cambria" w:eastAsia="Times New Roman" w:hAnsi="Cambria" w:cs="Times New Roman"/>
      <w:b/>
      <w:bCs/>
      <w:sz w:val="26"/>
      <w:szCs w:val="26"/>
      <w:lang w:val="en-GB" w:eastAsia="x-none"/>
    </w:rPr>
  </w:style>
  <w:style w:type="character" w:customStyle="1" w:styleId="Antrat4Diagrama">
    <w:name w:val="Antraštė 4 Diagrama"/>
    <w:basedOn w:val="Numatytasispastraiposriftas"/>
    <w:link w:val="Antrat4"/>
    <w:uiPriority w:val="99"/>
    <w:semiHidden/>
    <w:rsid w:val="002E3D7B"/>
    <w:rPr>
      <w:rFonts w:ascii="Calibri" w:eastAsia="Times New Roman" w:hAnsi="Calibri" w:cs="Times New Roman"/>
      <w:b/>
      <w:bCs/>
      <w:sz w:val="28"/>
      <w:szCs w:val="28"/>
      <w:lang w:val="en-GB" w:eastAsia="x-none"/>
    </w:rPr>
  </w:style>
  <w:style w:type="character" w:customStyle="1" w:styleId="Antrat5Diagrama">
    <w:name w:val="Antraštė 5 Diagrama"/>
    <w:basedOn w:val="Numatytasispastraiposriftas"/>
    <w:link w:val="Antrat5"/>
    <w:uiPriority w:val="99"/>
    <w:semiHidden/>
    <w:rsid w:val="002E3D7B"/>
    <w:rPr>
      <w:rFonts w:ascii="Times New Roman" w:eastAsia="SimSun" w:hAnsi="Times New Roman" w:cs="Times New Roman"/>
      <w:noProof/>
      <w:sz w:val="20"/>
      <w:szCs w:val="20"/>
      <w:lang w:val="en-GB" w:eastAsia="x-none"/>
    </w:rPr>
  </w:style>
  <w:style w:type="character" w:customStyle="1" w:styleId="Antrat6Diagrama">
    <w:name w:val="Antraštė 6 Diagrama"/>
    <w:basedOn w:val="Numatytasispastraiposriftas"/>
    <w:link w:val="Antrat6"/>
    <w:uiPriority w:val="99"/>
    <w:semiHidden/>
    <w:rsid w:val="002E3D7B"/>
    <w:rPr>
      <w:rFonts w:ascii="Times New Roman" w:eastAsia="SimSun" w:hAnsi="Times New Roman" w:cs="Times New Roman"/>
      <w:i/>
      <w:sz w:val="20"/>
      <w:szCs w:val="20"/>
      <w:lang w:val="en-GB" w:eastAsia="x-none"/>
    </w:rPr>
  </w:style>
  <w:style w:type="character" w:customStyle="1" w:styleId="Antrat7Diagrama">
    <w:name w:val="Antraštė 7 Diagrama"/>
    <w:basedOn w:val="Numatytasispastraiposriftas"/>
    <w:link w:val="Antrat7"/>
    <w:uiPriority w:val="99"/>
    <w:semiHidden/>
    <w:rsid w:val="002E3D7B"/>
    <w:rPr>
      <w:rFonts w:ascii="Times New Roman" w:eastAsia="SimSun" w:hAnsi="Times New Roman" w:cs="Times New Roman"/>
      <w:i/>
      <w:sz w:val="20"/>
      <w:szCs w:val="20"/>
      <w:lang w:val="en-GB" w:eastAsia="x-none"/>
    </w:rPr>
  </w:style>
  <w:style w:type="character" w:customStyle="1" w:styleId="Antrat8Diagrama">
    <w:name w:val="Antraštė 8 Diagrama"/>
    <w:basedOn w:val="Numatytasispastraiposriftas"/>
    <w:link w:val="Antrat8"/>
    <w:uiPriority w:val="99"/>
    <w:semiHidden/>
    <w:rsid w:val="002E3D7B"/>
    <w:rPr>
      <w:rFonts w:ascii="Times New Roman" w:eastAsia="SimSun" w:hAnsi="Times New Roman" w:cs="Times New Roman"/>
      <w:b/>
      <w:i/>
      <w:sz w:val="20"/>
      <w:szCs w:val="20"/>
      <w:lang w:val="en-GB" w:eastAsia="x-none"/>
    </w:rPr>
  </w:style>
  <w:style w:type="character" w:customStyle="1" w:styleId="Antrat9Diagrama">
    <w:name w:val="Antraštė 9 Diagrama"/>
    <w:basedOn w:val="Numatytasispastraiposriftas"/>
    <w:link w:val="Antrat9"/>
    <w:uiPriority w:val="99"/>
    <w:semiHidden/>
    <w:rsid w:val="002E3D7B"/>
    <w:rPr>
      <w:rFonts w:ascii="Times New Roman" w:eastAsia="SimSun" w:hAnsi="Times New Roman" w:cs="Times New Roman"/>
      <w:b/>
      <w:i/>
      <w:sz w:val="20"/>
      <w:szCs w:val="20"/>
      <w:lang w:val="en-GB" w:eastAsia="x-none"/>
    </w:rPr>
  </w:style>
  <w:style w:type="numbering" w:customStyle="1" w:styleId="Sraonra1">
    <w:name w:val="Sąrašo nėra1"/>
    <w:next w:val="Sraonra"/>
    <w:uiPriority w:val="99"/>
    <w:semiHidden/>
    <w:unhideWhenUsed/>
    <w:rsid w:val="002E3D7B"/>
  </w:style>
  <w:style w:type="character" w:styleId="Hipersaitas">
    <w:name w:val="Hyperlink"/>
    <w:uiPriority w:val="99"/>
    <w:unhideWhenUsed/>
    <w:rsid w:val="00750F0F"/>
    <w:rPr>
      <w:color w:val="0000FF"/>
      <w:u w:val="single"/>
    </w:rPr>
  </w:style>
  <w:style w:type="character" w:styleId="Perirtashipersaitas">
    <w:name w:val="FollowedHyperlink"/>
    <w:uiPriority w:val="99"/>
    <w:semiHidden/>
    <w:unhideWhenUsed/>
    <w:rsid w:val="002E3D7B"/>
    <w:rPr>
      <w:rFonts w:ascii="Times New Roman" w:hAnsi="Times New Roman" w:cs="Times New Roman" w:hint="default"/>
      <w:color w:val="800080"/>
      <w:u w:val="single"/>
    </w:rPr>
  </w:style>
  <w:style w:type="character" w:styleId="Grietas">
    <w:name w:val="Strong"/>
    <w:uiPriority w:val="99"/>
    <w:qFormat/>
    <w:rsid w:val="002E3D7B"/>
    <w:rPr>
      <w:rFonts w:ascii="Times New Roman" w:hAnsi="Times New Roman" w:cs="Times New Roman" w:hint="default"/>
      <w:b/>
      <w:bCs/>
    </w:rPr>
  </w:style>
  <w:style w:type="paragraph" w:customStyle="1" w:styleId="msonormal0">
    <w:name w:val="msonormal"/>
    <w:basedOn w:val="prastasis"/>
    <w:rsid w:val="002E3D7B"/>
    <w:pPr>
      <w:spacing w:before="100" w:beforeAutospacing="1" w:after="69" w:line="240" w:lineRule="auto"/>
    </w:pPr>
    <w:rPr>
      <w:rFonts w:ascii="Times New Roman" w:eastAsia="Times New Roman" w:hAnsi="Times New Roman" w:cs="Times New Roman"/>
      <w:color w:val="000000"/>
      <w:sz w:val="24"/>
      <w:szCs w:val="24"/>
      <w:lang w:val="en-US"/>
    </w:rPr>
  </w:style>
  <w:style w:type="paragraph" w:styleId="prastasiniatinklio">
    <w:name w:val="Normal (Web)"/>
    <w:basedOn w:val="prastasis"/>
    <w:semiHidden/>
    <w:unhideWhenUsed/>
    <w:rsid w:val="002E3D7B"/>
    <w:pPr>
      <w:spacing w:before="100" w:beforeAutospacing="1" w:after="69" w:line="240" w:lineRule="auto"/>
    </w:pPr>
    <w:rPr>
      <w:rFonts w:ascii="Times New Roman" w:eastAsia="Times New Roman" w:hAnsi="Times New Roman" w:cs="Times New Roman"/>
      <w:color w:val="000000"/>
      <w:sz w:val="24"/>
      <w:szCs w:val="24"/>
      <w:lang w:val="en-US"/>
    </w:rPr>
  </w:style>
  <w:style w:type="paragraph" w:styleId="Komentarotekstas">
    <w:name w:val="annotation text"/>
    <w:basedOn w:val="prastasis"/>
    <w:link w:val="KomentarotekstasDiagrama"/>
    <w:uiPriority w:val="99"/>
    <w:semiHidden/>
    <w:unhideWhenUsed/>
    <w:rsid w:val="002E3D7B"/>
    <w:pPr>
      <w:tabs>
        <w:tab w:val="left" w:pos="567"/>
      </w:tabs>
      <w:snapToGrid w:val="0"/>
      <w:spacing w:after="0" w:line="260" w:lineRule="exact"/>
    </w:pPr>
    <w:rPr>
      <w:rFonts w:ascii="Times New Roman" w:eastAsia="Times New Roman" w:hAnsi="Times New Roman" w:cs="Times New Roman"/>
      <w:sz w:val="20"/>
      <w:szCs w:val="20"/>
      <w:lang w:val="en-GB" w:eastAsia="x-none"/>
    </w:rPr>
  </w:style>
  <w:style w:type="character" w:customStyle="1" w:styleId="KomentarotekstasDiagrama">
    <w:name w:val="Komentaro tekstas Diagrama"/>
    <w:basedOn w:val="Numatytasispastraiposriftas"/>
    <w:link w:val="Komentarotekstas"/>
    <w:uiPriority w:val="99"/>
    <w:semiHidden/>
    <w:rsid w:val="002E3D7B"/>
    <w:rPr>
      <w:rFonts w:ascii="Times New Roman" w:eastAsia="Times New Roman" w:hAnsi="Times New Roman" w:cs="Times New Roman"/>
      <w:sz w:val="20"/>
      <w:szCs w:val="20"/>
      <w:lang w:val="en-GB" w:eastAsia="x-none"/>
    </w:rPr>
  </w:style>
  <w:style w:type="paragraph" w:styleId="Antrats">
    <w:name w:val="header"/>
    <w:basedOn w:val="prastasis"/>
    <w:link w:val="AntratsDiagrama"/>
    <w:uiPriority w:val="99"/>
    <w:unhideWhenUsed/>
    <w:rsid w:val="002E3D7B"/>
    <w:pPr>
      <w:tabs>
        <w:tab w:val="center" w:pos="4320"/>
        <w:tab w:val="right" w:pos="8640"/>
      </w:tabs>
      <w:spacing w:after="0" w:line="260" w:lineRule="exact"/>
    </w:pPr>
    <w:rPr>
      <w:rFonts w:ascii="Times New Roman" w:eastAsia="SimSun" w:hAnsi="Times New Roman" w:cs="Times New Roman"/>
      <w:sz w:val="20"/>
      <w:szCs w:val="20"/>
      <w:lang w:val="en-GB" w:eastAsia="zh-CN"/>
    </w:rPr>
  </w:style>
  <w:style w:type="character" w:customStyle="1" w:styleId="AntratsDiagrama">
    <w:name w:val="Antraštės Diagrama"/>
    <w:basedOn w:val="Numatytasispastraiposriftas"/>
    <w:link w:val="Antrats"/>
    <w:uiPriority w:val="99"/>
    <w:rsid w:val="002E3D7B"/>
    <w:rPr>
      <w:rFonts w:ascii="Times New Roman" w:eastAsia="SimSun" w:hAnsi="Times New Roman" w:cs="Times New Roman"/>
      <w:sz w:val="20"/>
      <w:szCs w:val="20"/>
      <w:lang w:val="en-GB" w:eastAsia="zh-CN"/>
    </w:rPr>
  </w:style>
  <w:style w:type="paragraph" w:styleId="Porat">
    <w:name w:val="footer"/>
    <w:basedOn w:val="prastasis"/>
    <w:link w:val="PoratDiagrama"/>
    <w:uiPriority w:val="99"/>
    <w:unhideWhenUsed/>
    <w:rsid w:val="002E3D7B"/>
    <w:pPr>
      <w:tabs>
        <w:tab w:val="left" w:pos="567"/>
        <w:tab w:val="center" w:pos="4536"/>
        <w:tab w:val="right" w:pos="8306"/>
      </w:tabs>
      <w:snapToGrid w:val="0"/>
      <w:spacing w:after="0" w:line="260" w:lineRule="exact"/>
    </w:pPr>
    <w:rPr>
      <w:rFonts w:ascii="Times New Roman" w:eastAsia="Times New Roman" w:hAnsi="Times New Roman" w:cs="Times New Roman"/>
      <w:sz w:val="20"/>
      <w:szCs w:val="20"/>
      <w:lang w:val="en-GB" w:eastAsia="x-none"/>
    </w:rPr>
  </w:style>
  <w:style w:type="character" w:customStyle="1" w:styleId="PoratDiagrama">
    <w:name w:val="Poraštė Diagrama"/>
    <w:basedOn w:val="Numatytasispastraiposriftas"/>
    <w:link w:val="Porat"/>
    <w:uiPriority w:val="99"/>
    <w:rsid w:val="002E3D7B"/>
    <w:rPr>
      <w:rFonts w:ascii="Times New Roman" w:eastAsia="Times New Roman" w:hAnsi="Times New Roman" w:cs="Times New Roman"/>
      <w:sz w:val="20"/>
      <w:szCs w:val="20"/>
      <w:lang w:val="en-GB" w:eastAsia="x-none"/>
    </w:rPr>
  </w:style>
  <w:style w:type="paragraph" w:styleId="Dokumentoinaostekstas">
    <w:name w:val="endnote text"/>
    <w:basedOn w:val="prastasis"/>
    <w:link w:val="DokumentoinaostekstasDiagrama"/>
    <w:uiPriority w:val="99"/>
    <w:semiHidden/>
    <w:unhideWhenUsed/>
    <w:rsid w:val="002E3D7B"/>
    <w:pPr>
      <w:tabs>
        <w:tab w:val="left" w:pos="567"/>
      </w:tabs>
      <w:spacing w:after="0" w:line="240" w:lineRule="auto"/>
    </w:pPr>
    <w:rPr>
      <w:rFonts w:ascii="Times New Roman" w:eastAsia="SimSun" w:hAnsi="Times New Roman" w:cs="Times New Roman"/>
      <w:sz w:val="20"/>
      <w:szCs w:val="20"/>
      <w:lang w:val="en-GB" w:eastAsia="x-none"/>
    </w:rPr>
  </w:style>
  <w:style w:type="character" w:customStyle="1" w:styleId="DokumentoinaostekstasDiagrama">
    <w:name w:val="Dokumento išnašos tekstas Diagrama"/>
    <w:basedOn w:val="Numatytasispastraiposriftas"/>
    <w:link w:val="Dokumentoinaostekstas"/>
    <w:uiPriority w:val="99"/>
    <w:semiHidden/>
    <w:rsid w:val="002E3D7B"/>
    <w:rPr>
      <w:rFonts w:ascii="Times New Roman" w:eastAsia="SimSun" w:hAnsi="Times New Roman" w:cs="Times New Roman"/>
      <w:sz w:val="20"/>
      <w:szCs w:val="20"/>
      <w:lang w:val="en-GB" w:eastAsia="x-none"/>
    </w:rPr>
  </w:style>
  <w:style w:type="paragraph" w:styleId="Pavadinimas">
    <w:name w:val="Title"/>
    <w:basedOn w:val="prastasis"/>
    <w:link w:val="PavadinimasDiagrama"/>
    <w:uiPriority w:val="99"/>
    <w:qFormat/>
    <w:rsid w:val="002E3D7B"/>
    <w:pPr>
      <w:spacing w:after="0" w:line="240" w:lineRule="auto"/>
      <w:jc w:val="center"/>
    </w:pPr>
    <w:rPr>
      <w:rFonts w:ascii="Times New Roman" w:eastAsia="SimSun" w:hAnsi="Times New Roman" w:cs="Times New Roman"/>
      <w:b/>
      <w:sz w:val="20"/>
      <w:szCs w:val="20"/>
      <w:lang w:val="en-GB" w:eastAsia="x-none"/>
    </w:rPr>
  </w:style>
  <w:style w:type="character" w:customStyle="1" w:styleId="PavadinimasDiagrama">
    <w:name w:val="Pavadinimas Diagrama"/>
    <w:basedOn w:val="Numatytasispastraiposriftas"/>
    <w:link w:val="Pavadinimas"/>
    <w:uiPriority w:val="99"/>
    <w:rsid w:val="002E3D7B"/>
    <w:rPr>
      <w:rFonts w:ascii="Times New Roman" w:eastAsia="SimSun" w:hAnsi="Times New Roman" w:cs="Times New Roman"/>
      <w:b/>
      <w:sz w:val="20"/>
      <w:szCs w:val="20"/>
      <w:lang w:val="en-GB" w:eastAsia="x-none"/>
    </w:rPr>
  </w:style>
  <w:style w:type="paragraph" w:styleId="Pagrindinistekstas">
    <w:name w:val="Body Text"/>
    <w:basedOn w:val="prastasis"/>
    <w:link w:val="PagrindinistekstasDiagrama"/>
    <w:uiPriority w:val="99"/>
    <w:semiHidden/>
    <w:unhideWhenUsed/>
    <w:rsid w:val="002E3D7B"/>
    <w:pPr>
      <w:spacing w:after="0" w:line="240" w:lineRule="auto"/>
    </w:pPr>
    <w:rPr>
      <w:rFonts w:ascii="Times New Roman" w:eastAsia="SimSun" w:hAnsi="Times New Roman" w:cs="Times New Roman"/>
      <w:i/>
      <w:color w:val="008000"/>
      <w:sz w:val="20"/>
      <w:szCs w:val="20"/>
      <w:lang w:val="en-GB" w:eastAsia="x-none"/>
    </w:rPr>
  </w:style>
  <w:style w:type="character" w:customStyle="1" w:styleId="PagrindinistekstasDiagrama">
    <w:name w:val="Pagrindinis tekstas Diagrama"/>
    <w:basedOn w:val="Numatytasispastraiposriftas"/>
    <w:link w:val="Pagrindinistekstas"/>
    <w:uiPriority w:val="99"/>
    <w:semiHidden/>
    <w:rsid w:val="002E3D7B"/>
    <w:rPr>
      <w:rFonts w:ascii="Times New Roman" w:eastAsia="SimSun" w:hAnsi="Times New Roman" w:cs="Times New Roman"/>
      <w:i/>
      <w:color w:val="008000"/>
      <w:sz w:val="20"/>
      <w:szCs w:val="20"/>
      <w:lang w:val="en-GB" w:eastAsia="x-none"/>
    </w:rPr>
  </w:style>
  <w:style w:type="paragraph" w:styleId="Pagrindiniotekstotrauka">
    <w:name w:val="Body Text Indent"/>
    <w:basedOn w:val="prastasis"/>
    <w:link w:val="PagrindiniotekstotraukaDiagrama"/>
    <w:uiPriority w:val="99"/>
    <w:semiHidden/>
    <w:unhideWhenUsed/>
    <w:rsid w:val="002E3D7B"/>
    <w:pPr>
      <w:autoSpaceDE w:val="0"/>
      <w:autoSpaceDN w:val="0"/>
      <w:adjustRightInd w:val="0"/>
      <w:spacing w:after="0" w:line="240" w:lineRule="auto"/>
      <w:ind w:left="720"/>
      <w:jc w:val="both"/>
    </w:pPr>
    <w:rPr>
      <w:rFonts w:ascii="Times New Roman" w:eastAsia="SimSun" w:hAnsi="Times New Roman" w:cs="Times New Roman"/>
      <w:sz w:val="20"/>
      <w:szCs w:val="20"/>
      <w:lang w:val="en-GB" w:eastAsia="en-GB"/>
    </w:rPr>
  </w:style>
  <w:style w:type="character" w:customStyle="1" w:styleId="PagrindiniotekstotraukaDiagrama">
    <w:name w:val="Pagrindinio teksto įtrauka Diagrama"/>
    <w:basedOn w:val="Numatytasispastraiposriftas"/>
    <w:link w:val="Pagrindiniotekstotrauka"/>
    <w:uiPriority w:val="99"/>
    <w:semiHidden/>
    <w:rsid w:val="002E3D7B"/>
    <w:rPr>
      <w:rFonts w:ascii="Times New Roman" w:eastAsia="SimSun" w:hAnsi="Times New Roman" w:cs="Times New Roman"/>
      <w:sz w:val="20"/>
      <w:szCs w:val="20"/>
      <w:lang w:val="en-GB" w:eastAsia="en-GB"/>
    </w:rPr>
  </w:style>
  <w:style w:type="paragraph" w:styleId="Pagrindinistekstas2">
    <w:name w:val="Body Text 2"/>
    <w:basedOn w:val="prastasis"/>
    <w:link w:val="Pagrindinistekstas2Diagrama"/>
    <w:uiPriority w:val="99"/>
    <w:semiHidden/>
    <w:unhideWhenUsed/>
    <w:rsid w:val="002E3D7B"/>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after="0" w:line="260" w:lineRule="exact"/>
      <w:jc w:val="both"/>
    </w:pPr>
    <w:rPr>
      <w:rFonts w:ascii="Times New Roman" w:eastAsia="SimSun" w:hAnsi="Times New Roman" w:cs="Times New Roman"/>
      <w:b/>
      <w:bCs/>
      <w:color w:val="0000FF"/>
      <w:sz w:val="20"/>
      <w:szCs w:val="20"/>
      <w:u w:val="single"/>
      <w:lang w:val="en-GB" w:eastAsia="x-none"/>
    </w:rPr>
  </w:style>
  <w:style w:type="character" w:customStyle="1" w:styleId="Pagrindinistekstas2Diagrama">
    <w:name w:val="Pagrindinis tekstas 2 Diagrama"/>
    <w:basedOn w:val="Numatytasispastraiposriftas"/>
    <w:link w:val="Pagrindinistekstas2"/>
    <w:uiPriority w:val="99"/>
    <w:semiHidden/>
    <w:rsid w:val="002E3D7B"/>
    <w:rPr>
      <w:rFonts w:ascii="Times New Roman" w:eastAsia="SimSun" w:hAnsi="Times New Roman" w:cs="Times New Roman"/>
      <w:b/>
      <w:bCs/>
      <w:color w:val="0000FF"/>
      <w:sz w:val="20"/>
      <w:szCs w:val="20"/>
      <w:u w:val="single"/>
      <w:lang w:val="en-GB" w:eastAsia="x-none"/>
    </w:rPr>
  </w:style>
  <w:style w:type="paragraph" w:styleId="Pagrindinistekstas3">
    <w:name w:val="Body Text 3"/>
    <w:basedOn w:val="prastasis"/>
    <w:link w:val="Pagrindinistekstas3Diagrama"/>
    <w:uiPriority w:val="99"/>
    <w:semiHidden/>
    <w:unhideWhenUsed/>
    <w:rsid w:val="002E3D7B"/>
    <w:pPr>
      <w:autoSpaceDE w:val="0"/>
      <w:autoSpaceDN w:val="0"/>
      <w:adjustRightInd w:val="0"/>
      <w:spacing w:after="0" w:line="240" w:lineRule="auto"/>
      <w:jc w:val="both"/>
    </w:pPr>
    <w:rPr>
      <w:rFonts w:ascii="Times New Roman" w:eastAsia="SimSun" w:hAnsi="Times New Roman" w:cs="Times New Roman"/>
      <w:color w:val="0000FF"/>
      <w:sz w:val="20"/>
      <w:szCs w:val="20"/>
      <w:lang w:val="en-GB" w:eastAsia="en-GB"/>
    </w:rPr>
  </w:style>
  <w:style w:type="character" w:customStyle="1" w:styleId="Pagrindinistekstas3Diagrama">
    <w:name w:val="Pagrindinis tekstas 3 Diagrama"/>
    <w:basedOn w:val="Numatytasispastraiposriftas"/>
    <w:link w:val="Pagrindinistekstas3"/>
    <w:uiPriority w:val="99"/>
    <w:semiHidden/>
    <w:rsid w:val="002E3D7B"/>
    <w:rPr>
      <w:rFonts w:ascii="Times New Roman" w:eastAsia="SimSun" w:hAnsi="Times New Roman" w:cs="Times New Roman"/>
      <w:color w:val="0000FF"/>
      <w:sz w:val="20"/>
      <w:szCs w:val="20"/>
      <w:lang w:val="en-GB" w:eastAsia="en-GB"/>
    </w:rPr>
  </w:style>
  <w:style w:type="paragraph" w:styleId="Pagrindiniotekstotrauka2">
    <w:name w:val="Body Text Indent 2"/>
    <w:basedOn w:val="prastasis"/>
    <w:link w:val="Pagrindiniotekstotrauka2Diagrama"/>
    <w:uiPriority w:val="99"/>
    <w:semiHidden/>
    <w:unhideWhenUsed/>
    <w:rsid w:val="002E3D7B"/>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after="0" w:line="260" w:lineRule="exact"/>
      <w:ind w:left="1134"/>
      <w:jc w:val="both"/>
    </w:pPr>
    <w:rPr>
      <w:rFonts w:ascii="Times New Roman" w:eastAsia="SimSun" w:hAnsi="Times New Roman" w:cs="Times New Roman"/>
      <w:b/>
      <w:bCs/>
      <w:color w:val="0000FF"/>
      <w:sz w:val="20"/>
      <w:szCs w:val="20"/>
      <w:lang w:val="en-GB" w:eastAsia="x-none"/>
    </w:rPr>
  </w:style>
  <w:style w:type="character" w:customStyle="1" w:styleId="Pagrindiniotekstotrauka2Diagrama">
    <w:name w:val="Pagrindinio teksto įtrauka 2 Diagrama"/>
    <w:basedOn w:val="Numatytasispastraiposriftas"/>
    <w:link w:val="Pagrindiniotekstotrauka2"/>
    <w:uiPriority w:val="99"/>
    <w:semiHidden/>
    <w:rsid w:val="002E3D7B"/>
    <w:rPr>
      <w:rFonts w:ascii="Times New Roman" w:eastAsia="SimSun" w:hAnsi="Times New Roman" w:cs="Times New Roman"/>
      <w:b/>
      <w:bCs/>
      <w:color w:val="0000FF"/>
      <w:sz w:val="20"/>
      <w:szCs w:val="20"/>
      <w:lang w:val="en-GB" w:eastAsia="x-none"/>
    </w:rPr>
  </w:style>
  <w:style w:type="paragraph" w:styleId="Pagrindiniotekstotrauka3">
    <w:name w:val="Body Text Indent 3"/>
    <w:basedOn w:val="prastasis"/>
    <w:link w:val="Pagrindiniotekstotrauka3Diagrama"/>
    <w:uiPriority w:val="99"/>
    <w:semiHidden/>
    <w:unhideWhenUsed/>
    <w:rsid w:val="002E3D7B"/>
    <w:pPr>
      <w:tabs>
        <w:tab w:val="left" w:pos="567"/>
        <w:tab w:val="left" w:pos="1134"/>
      </w:tabs>
      <w:autoSpaceDE w:val="0"/>
      <w:autoSpaceDN w:val="0"/>
      <w:adjustRightInd w:val="0"/>
      <w:spacing w:after="0" w:line="260" w:lineRule="exact"/>
      <w:ind w:left="633"/>
      <w:jc w:val="both"/>
    </w:pPr>
    <w:rPr>
      <w:rFonts w:ascii="Times New Roman" w:eastAsia="SimSun" w:hAnsi="Times New Roman" w:cs="Times New Roman"/>
      <w:sz w:val="20"/>
      <w:szCs w:val="21"/>
      <w:lang w:val="en-GB" w:eastAsia="x-none"/>
    </w:rPr>
  </w:style>
  <w:style w:type="character" w:customStyle="1" w:styleId="Pagrindiniotekstotrauka3Diagrama">
    <w:name w:val="Pagrindinio teksto įtrauka 3 Diagrama"/>
    <w:basedOn w:val="Numatytasispastraiposriftas"/>
    <w:link w:val="Pagrindiniotekstotrauka3"/>
    <w:uiPriority w:val="99"/>
    <w:semiHidden/>
    <w:rsid w:val="002E3D7B"/>
    <w:rPr>
      <w:rFonts w:ascii="Times New Roman" w:eastAsia="SimSun" w:hAnsi="Times New Roman" w:cs="Times New Roman"/>
      <w:sz w:val="20"/>
      <w:szCs w:val="21"/>
      <w:lang w:val="en-GB" w:eastAsia="x-none"/>
    </w:rPr>
  </w:style>
  <w:style w:type="paragraph" w:styleId="Dokumentostruktra">
    <w:name w:val="Document Map"/>
    <w:basedOn w:val="prastasis"/>
    <w:link w:val="DokumentostruktraDiagrama"/>
    <w:uiPriority w:val="99"/>
    <w:semiHidden/>
    <w:unhideWhenUsed/>
    <w:rsid w:val="002E3D7B"/>
    <w:pPr>
      <w:shd w:val="clear" w:color="auto" w:fill="000080"/>
      <w:tabs>
        <w:tab w:val="left" w:pos="567"/>
      </w:tabs>
      <w:spacing w:after="0" w:line="260" w:lineRule="exact"/>
    </w:pPr>
    <w:rPr>
      <w:rFonts w:ascii="Tahoma" w:eastAsia="SimSun" w:hAnsi="Tahoma" w:cs="Times New Roman"/>
      <w:sz w:val="20"/>
      <w:szCs w:val="20"/>
      <w:lang w:val="en-GB" w:eastAsia="zh-CN"/>
    </w:rPr>
  </w:style>
  <w:style w:type="character" w:customStyle="1" w:styleId="DokumentostruktraDiagrama">
    <w:name w:val="Dokumento struktūra Diagrama"/>
    <w:basedOn w:val="Numatytasispastraiposriftas"/>
    <w:link w:val="Dokumentostruktra"/>
    <w:uiPriority w:val="99"/>
    <w:semiHidden/>
    <w:rsid w:val="002E3D7B"/>
    <w:rPr>
      <w:rFonts w:ascii="Tahoma" w:eastAsia="SimSun" w:hAnsi="Tahoma" w:cs="Times New Roman"/>
      <w:sz w:val="20"/>
      <w:szCs w:val="20"/>
      <w:shd w:val="clear" w:color="auto" w:fill="000080"/>
      <w:lang w:val="en-GB" w:eastAsia="zh-CN"/>
    </w:rPr>
  </w:style>
  <w:style w:type="paragraph" w:styleId="Paprastasistekstas">
    <w:name w:val="Plain Text"/>
    <w:basedOn w:val="prastasis"/>
    <w:link w:val="PaprastasistekstasDiagrama"/>
    <w:uiPriority w:val="99"/>
    <w:semiHidden/>
    <w:unhideWhenUsed/>
    <w:rsid w:val="002E3D7B"/>
    <w:pPr>
      <w:spacing w:after="0" w:line="240" w:lineRule="auto"/>
    </w:pPr>
    <w:rPr>
      <w:rFonts w:ascii="Courier New" w:eastAsia="SimSun" w:hAnsi="Courier New" w:cs="Times New Roman"/>
      <w:sz w:val="20"/>
      <w:szCs w:val="20"/>
      <w:lang w:val="en-US" w:eastAsia="x-none"/>
    </w:rPr>
  </w:style>
  <w:style w:type="character" w:customStyle="1" w:styleId="PaprastasistekstasDiagrama">
    <w:name w:val="Paprastasis tekstas Diagrama"/>
    <w:basedOn w:val="Numatytasispastraiposriftas"/>
    <w:link w:val="Paprastasistekstas"/>
    <w:uiPriority w:val="99"/>
    <w:semiHidden/>
    <w:rsid w:val="002E3D7B"/>
    <w:rPr>
      <w:rFonts w:ascii="Courier New" w:eastAsia="SimSun" w:hAnsi="Courier New" w:cs="Times New Roman"/>
      <w:sz w:val="20"/>
      <w:szCs w:val="20"/>
      <w:lang w:val="en-US" w:eastAsia="x-none"/>
    </w:rPr>
  </w:style>
  <w:style w:type="paragraph" w:styleId="Komentarotema">
    <w:name w:val="annotation subject"/>
    <w:basedOn w:val="Komentarotekstas"/>
    <w:next w:val="Komentarotekstas"/>
    <w:link w:val="KomentarotemaDiagrama"/>
    <w:uiPriority w:val="99"/>
    <w:semiHidden/>
    <w:unhideWhenUsed/>
    <w:rsid w:val="002E3D7B"/>
    <w:rPr>
      <w:b/>
      <w:bCs/>
    </w:rPr>
  </w:style>
  <w:style w:type="character" w:customStyle="1" w:styleId="KomentarotemaDiagrama">
    <w:name w:val="Komentaro tema Diagrama"/>
    <w:basedOn w:val="KomentarotekstasDiagrama"/>
    <w:link w:val="Komentarotema"/>
    <w:uiPriority w:val="99"/>
    <w:semiHidden/>
    <w:rsid w:val="002E3D7B"/>
    <w:rPr>
      <w:rFonts w:ascii="Times New Roman" w:eastAsia="Times New Roman" w:hAnsi="Times New Roman" w:cs="Times New Roman"/>
      <w:b/>
      <w:bCs/>
      <w:sz w:val="20"/>
      <w:szCs w:val="20"/>
      <w:lang w:val="en-GB" w:eastAsia="x-none"/>
    </w:rPr>
  </w:style>
  <w:style w:type="paragraph" w:styleId="Debesliotekstas">
    <w:name w:val="Balloon Text"/>
    <w:basedOn w:val="prastasis"/>
    <w:link w:val="DebesliotekstasDiagrama"/>
    <w:uiPriority w:val="99"/>
    <w:semiHidden/>
    <w:unhideWhenUsed/>
    <w:rsid w:val="002E3D7B"/>
    <w:pPr>
      <w:tabs>
        <w:tab w:val="left" w:pos="567"/>
      </w:tabs>
      <w:snapToGrid w:val="0"/>
      <w:spacing w:after="0" w:line="240" w:lineRule="auto"/>
    </w:pPr>
    <w:rPr>
      <w:rFonts w:ascii="Tahoma" w:eastAsia="Times New Roman" w:hAnsi="Tahoma" w:cs="Times New Roman"/>
      <w:sz w:val="16"/>
      <w:szCs w:val="16"/>
      <w:lang w:val="en-GB" w:eastAsia="x-none"/>
    </w:rPr>
  </w:style>
  <w:style w:type="character" w:customStyle="1" w:styleId="DebesliotekstasDiagrama">
    <w:name w:val="Debesėlio tekstas Diagrama"/>
    <w:basedOn w:val="Numatytasispastraiposriftas"/>
    <w:link w:val="Debesliotekstas"/>
    <w:uiPriority w:val="99"/>
    <w:semiHidden/>
    <w:rsid w:val="002E3D7B"/>
    <w:rPr>
      <w:rFonts w:ascii="Tahoma" w:eastAsia="Times New Roman" w:hAnsi="Tahoma" w:cs="Times New Roman"/>
      <w:sz w:val="16"/>
      <w:szCs w:val="16"/>
      <w:lang w:val="en-GB" w:eastAsia="x-none"/>
    </w:rPr>
  </w:style>
  <w:style w:type="paragraph" w:styleId="Betarp">
    <w:name w:val="No Spacing"/>
    <w:uiPriority w:val="1"/>
    <w:qFormat/>
    <w:rsid w:val="002E3D7B"/>
    <w:pPr>
      <w:spacing w:after="0" w:line="240" w:lineRule="auto"/>
    </w:pPr>
    <w:rPr>
      <w:rFonts w:ascii="Calibri" w:eastAsia="Calibri" w:hAnsi="Calibri" w:cs="Times New Roman"/>
    </w:rPr>
  </w:style>
  <w:style w:type="paragraph" w:styleId="Pataisymai">
    <w:name w:val="Revision"/>
    <w:uiPriority w:val="99"/>
    <w:semiHidden/>
    <w:rsid w:val="002E3D7B"/>
    <w:pPr>
      <w:snapToGrid w:val="0"/>
      <w:spacing w:after="0" w:line="240" w:lineRule="auto"/>
    </w:pPr>
    <w:rPr>
      <w:rFonts w:ascii="Times New Roman" w:eastAsia="Times New Roman" w:hAnsi="Times New Roman" w:cs="Times New Roman"/>
      <w:szCs w:val="20"/>
      <w:lang w:val="en-GB"/>
    </w:rPr>
  </w:style>
  <w:style w:type="character" w:customStyle="1" w:styleId="BodytextAgencyChar">
    <w:name w:val="Body text (Agency) Char"/>
    <w:link w:val="BodytextAgency"/>
    <w:uiPriority w:val="99"/>
    <w:locked/>
    <w:rsid w:val="002E3D7B"/>
    <w:rPr>
      <w:rFonts w:ascii="Verdana" w:eastAsia="Times New Roman" w:hAnsi="Verdana"/>
      <w:sz w:val="18"/>
      <w:lang w:val="en-GB" w:eastAsia="x-none"/>
    </w:rPr>
  </w:style>
  <w:style w:type="paragraph" w:customStyle="1" w:styleId="BodytextAgency">
    <w:name w:val="Body text (Agency)"/>
    <w:basedOn w:val="prastasis"/>
    <w:link w:val="BodytextAgencyChar"/>
    <w:uiPriority w:val="99"/>
    <w:rsid w:val="002E3D7B"/>
    <w:pPr>
      <w:snapToGrid w:val="0"/>
      <w:spacing w:after="140" w:line="280" w:lineRule="atLeast"/>
    </w:pPr>
    <w:rPr>
      <w:rFonts w:ascii="Verdana" w:eastAsia="Times New Roman" w:hAnsi="Verdana"/>
      <w:sz w:val="18"/>
      <w:lang w:val="en-GB" w:eastAsia="x-none"/>
    </w:rPr>
  </w:style>
  <w:style w:type="character" w:customStyle="1" w:styleId="NormalAgencyChar">
    <w:name w:val="Normal (Agency) Char"/>
    <w:link w:val="NormalAgency"/>
    <w:uiPriority w:val="99"/>
    <w:locked/>
    <w:rsid w:val="002E3D7B"/>
    <w:rPr>
      <w:rFonts w:ascii="Verdana" w:eastAsia="Times New Roman" w:hAnsi="Verdana"/>
      <w:sz w:val="18"/>
      <w:lang w:val="en-GB"/>
    </w:rPr>
  </w:style>
  <w:style w:type="paragraph" w:customStyle="1" w:styleId="NormalAgency">
    <w:name w:val="Normal (Agency)"/>
    <w:link w:val="NormalAgencyChar"/>
    <w:uiPriority w:val="99"/>
    <w:rsid w:val="002E3D7B"/>
    <w:pPr>
      <w:snapToGrid w:val="0"/>
      <w:spacing w:after="0" w:line="240" w:lineRule="auto"/>
    </w:pPr>
    <w:rPr>
      <w:rFonts w:ascii="Verdana" w:eastAsia="Times New Roman" w:hAnsi="Verdana"/>
      <w:sz w:val="18"/>
      <w:lang w:val="en-GB"/>
    </w:rPr>
  </w:style>
  <w:style w:type="paragraph" w:customStyle="1" w:styleId="TabletextrowsAgency">
    <w:name w:val="Table text rows (Agency)"/>
    <w:basedOn w:val="prastasis"/>
    <w:uiPriority w:val="99"/>
    <w:rsid w:val="002E3D7B"/>
    <w:pPr>
      <w:snapToGrid w:val="0"/>
      <w:spacing w:after="0" w:line="280" w:lineRule="exact"/>
    </w:pPr>
    <w:rPr>
      <w:rFonts w:ascii="Verdana" w:eastAsia="Times New Roman" w:hAnsi="Verdana" w:cs="Times New Roman"/>
      <w:sz w:val="18"/>
      <w:szCs w:val="20"/>
      <w:lang w:val="en-GB"/>
    </w:rPr>
  </w:style>
  <w:style w:type="paragraph" w:customStyle="1" w:styleId="EMEAEnBodyText">
    <w:name w:val="EMEA En Body Text"/>
    <w:basedOn w:val="prastasis"/>
    <w:uiPriority w:val="99"/>
    <w:rsid w:val="002E3D7B"/>
    <w:pPr>
      <w:spacing w:before="120" w:after="120" w:line="240" w:lineRule="auto"/>
      <w:jc w:val="both"/>
    </w:pPr>
    <w:rPr>
      <w:rFonts w:ascii="Times New Roman" w:eastAsia="SimSun" w:hAnsi="Times New Roman" w:cs="Times New Roman"/>
      <w:szCs w:val="20"/>
      <w:lang w:val="en-US" w:eastAsia="zh-CN"/>
    </w:rPr>
  </w:style>
  <w:style w:type="paragraph" w:customStyle="1" w:styleId="AHeader1">
    <w:name w:val="AHeader 1"/>
    <w:basedOn w:val="prastasis"/>
    <w:uiPriority w:val="99"/>
    <w:rsid w:val="002E3D7B"/>
    <w:pPr>
      <w:tabs>
        <w:tab w:val="num" w:pos="720"/>
      </w:tabs>
      <w:spacing w:after="120" w:line="240" w:lineRule="auto"/>
      <w:ind w:left="284" w:hanging="284"/>
    </w:pPr>
    <w:rPr>
      <w:rFonts w:ascii="Arial" w:eastAsia="SimSun" w:hAnsi="Arial" w:cs="Arial"/>
      <w:b/>
      <w:bCs/>
      <w:sz w:val="24"/>
      <w:szCs w:val="20"/>
      <w:lang w:val="en-GB"/>
    </w:rPr>
  </w:style>
  <w:style w:type="paragraph" w:customStyle="1" w:styleId="AHeader2">
    <w:name w:val="AHeader 2"/>
    <w:basedOn w:val="AHeader1"/>
    <w:uiPriority w:val="99"/>
    <w:rsid w:val="002E3D7B"/>
    <w:pPr>
      <w:tabs>
        <w:tab w:val="clear" w:pos="720"/>
        <w:tab w:val="num" w:pos="360"/>
      </w:tabs>
      <w:ind w:left="709" w:hanging="425"/>
    </w:pPr>
    <w:rPr>
      <w:sz w:val="22"/>
    </w:rPr>
  </w:style>
  <w:style w:type="paragraph" w:customStyle="1" w:styleId="AHeader3">
    <w:name w:val="AHeader 3"/>
    <w:basedOn w:val="AHeader2"/>
    <w:uiPriority w:val="99"/>
    <w:rsid w:val="002E3D7B"/>
    <w:pPr>
      <w:ind w:left="1276" w:hanging="567"/>
    </w:pPr>
  </w:style>
  <w:style w:type="paragraph" w:customStyle="1" w:styleId="AHeader2abc">
    <w:name w:val="AHeader 2 abc"/>
    <w:basedOn w:val="AHeader3"/>
    <w:uiPriority w:val="99"/>
    <w:rsid w:val="002E3D7B"/>
    <w:pPr>
      <w:jc w:val="both"/>
    </w:pPr>
    <w:rPr>
      <w:b w:val="0"/>
      <w:bCs w:val="0"/>
    </w:rPr>
  </w:style>
  <w:style w:type="paragraph" w:customStyle="1" w:styleId="AHeader3abc">
    <w:name w:val="AHeader 3 abc"/>
    <w:basedOn w:val="AHeader2abc"/>
    <w:uiPriority w:val="99"/>
    <w:rsid w:val="002E3D7B"/>
    <w:pPr>
      <w:ind w:left="1701" w:hanging="425"/>
    </w:pPr>
  </w:style>
  <w:style w:type="paragraph" w:customStyle="1" w:styleId="TableheadingrowsAgency">
    <w:name w:val="Table heading rows (Agency)"/>
    <w:basedOn w:val="BodytextAgency"/>
    <w:uiPriority w:val="99"/>
    <w:rsid w:val="002E3D7B"/>
    <w:pPr>
      <w:keepNext/>
      <w:snapToGrid/>
    </w:pPr>
    <w:rPr>
      <w:rFonts w:eastAsia="SimSun" w:cs="Verdana"/>
      <w:b/>
      <w:szCs w:val="18"/>
      <w:lang w:eastAsia="en-GB"/>
    </w:rPr>
  </w:style>
  <w:style w:type="paragraph" w:customStyle="1" w:styleId="Default">
    <w:name w:val="Default"/>
    <w:rsid w:val="002E3D7B"/>
    <w:pPr>
      <w:autoSpaceDE w:val="0"/>
      <w:autoSpaceDN w:val="0"/>
      <w:adjustRightInd w:val="0"/>
      <w:spacing w:after="0" w:line="240" w:lineRule="auto"/>
    </w:pPr>
    <w:rPr>
      <w:rFonts w:ascii="Times New Roman" w:eastAsia="SimSun" w:hAnsi="Times New Roman" w:cs="Times New Roman"/>
      <w:color w:val="000000"/>
      <w:sz w:val="24"/>
      <w:szCs w:val="24"/>
      <w:lang w:val="en-US" w:eastAsia="zh-CN"/>
    </w:rPr>
  </w:style>
  <w:style w:type="character" w:customStyle="1" w:styleId="BTEMEASMCAChar">
    <w:name w:val="BT EMEA_SMCA Char"/>
    <w:link w:val="BTEMEASMCA"/>
    <w:uiPriority w:val="99"/>
    <w:locked/>
    <w:rsid w:val="002E3D7B"/>
    <w:rPr>
      <w:rFonts w:ascii="Times New Roman" w:eastAsia="SimSun" w:hAnsi="Times New Roman" w:cs="Times New Roman"/>
      <w:noProof/>
      <w:lang w:val="x-none" w:eastAsia="x-none"/>
    </w:rPr>
  </w:style>
  <w:style w:type="paragraph" w:customStyle="1" w:styleId="BTEMEASMCA">
    <w:name w:val="BT EMEA_SMCA"/>
    <w:basedOn w:val="prastasis"/>
    <w:link w:val="BTEMEASMCAChar"/>
    <w:autoRedefine/>
    <w:uiPriority w:val="99"/>
    <w:rsid w:val="002E3D7B"/>
    <w:pPr>
      <w:spacing w:after="0" w:line="240" w:lineRule="auto"/>
    </w:pPr>
    <w:rPr>
      <w:rFonts w:ascii="Times New Roman" w:eastAsia="SimSun" w:hAnsi="Times New Roman" w:cs="Times New Roman"/>
      <w:noProof/>
      <w:lang w:val="x-none" w:eastAsia="x-none"/>
    </w:rPr>
  </w:style>
  <w:style w:type="paragraph" w:customStyle="1" w:styleId="Listlevel1">
    <w:name w:val="List level 1"/>
    <w:basedOn w:val="prastasis"/>
    <w:rsid w:val="002E3D7B"/>
    <w:pPr>
      <w:autoSpaceDE w:val="0"/>
      <w:autoSpaceDN w:val="0"/>
      <w:adjustRightInd w:val="0"/>
      <w:spacing w:before="40" w:after="20" w:line="240" w:lineRule="auto"/>
      <w:ind w:left="425" w:hanging="425"/>
    </w:pPr>
    <w:rPr>
      <w:rFonts w:ascii="Times New Roman" w:eastAsia="Calibri" w:hAnsi="Times New Roman" w:cs="AdvTimes"/>
      <w:noProof/>
      <w:lang w:val="en-US"/>
    </w:rPr>
  </w:style>
  <w:style w:type="paragraph" w:customStyle="1" w:styleId="A-TableText">
    <w:name w:val="A-Table Text"/>
    <w:uiPriority w:val="99"/>
    <w:rsid w:val="002E3D7B"/>
    <w:pPr>
      <w:spacing w:before="60" w:after="60" w:line="240" w:lineRule="auto"/>
    </w:pPr>
    <w:rPr>
      <w:rFonts w:ascii="Times New Roman" w:eastAsia="Times New Roman" w:hAnsi="Times New Roman" w:cs="Times New Roman"/>
      <w:lang w:val="en-GB"/>
    </w:rPr>
  </w:style>
  <w:style w:type="paragraph" w:customStyle="1" w:styleId="A-TableTitle">
    <w:name w:val="A-Table Title"/>
    <w:next w:val="prastasis"/>
    <w:uiPriority w:val="99"/>
    <w:rsid w:val="002E3D7B"/>
    <w:pPr>
      <w:keepNext/>
      <w:tabs>
        <w:tab w:val="left" w:pos="1800"/>
      </w:tabs>
      <w:spacing w:after="120" w:line="280" w:lineRule="atLeast"/>
      <w:ind w:left="1800" w:hanging="1800"/>
    </w:pPr>
    <w:rPr>
      <w:rFonts w:ascii="Times New Roman" w:eastAsia="Times New Roman" w:hAnsi="Times New Roman" w:cs="Times New Roman"/>
      <w:b/>
      <w:bCs/>
      <w:sz w:val="24"/>
      <w:szCs w:val="24"/>
      <w:lang w:val="en-GB"/>
    </w:rPr>
  </w:style>
  <w:style w:type="paragraph" w:customStyle="1" w:styleId="A-TableHeader">
    <w:name w:val="A-Table Header"/>
    <w:next w:val="A-TableText"/>
    <w:uiPriority w:val="99"/>
    <w:rsid w:val="002E3D7B"/>
    <w:pPr>
      <w:keepNext/>
      <w:spacing w:before="60" w:after="60" w:line="240" w:lineRule="auto"/>
    </w:pPr>
    <w:rPr>
      <w:rFonts w:ascii="Times New Roman" w:eastAsia="Times New Roman" w:hAnsi="Times New Roman" w:cs="Times New Roman"/>
      <w:b/>
      <w:bCs/>
      <w:lang w:val="en-GB"/>
    </w:rPr>
  </w:style>
  <w:style w:type="character" w:customStyle="1" w:styleId="TextChar">
    <w:name w:val="Text Char"/>
    <w:link w:val="Text"/>
    <w:locked/>
    <w:rsid w:val="002E3D7B"/>
    <w:rPr>
      <w:rFonts w:ascii="Times New Roman" w:hAnsi="Times New Roman" w:cs="Times New Roman"/>
      <w:noProof/>
      <w:lang w:val="x-none" w:eastAsia="x-none"/>
    </w:rPr>
  </w:style>
  <w:style w:type="paragraph" w:customStyle="1" w:styleId="Text">
    <w:name w:val="Text"/>
    <w:basedOn w:val="prastasis"/>
    <w:link w:val="TextChar"/>
    <w:rsid w:val="002E3D7B"/>
    <w:pPr>
      <w:autoSpaceDE w:val="0"/>
      <w:autoSpaceDN w:val="0"/>
      <w:adjustRightInd w:val="0"/>
      <w:spacing w:before="120" w:after="0" w:line="240" w:lineRule="auto"/>
      <w:jc w:val="both"/>
    </w:pPr>
    <w:rPr>
      <w:rFonts w:ascii="Times New Roman" w:hAnsi="Times New Roman" w:cs="Times New Roman"/>
      <w:noProof/>
      <w:lang w:val="x-none" w:eastAsia="x-none"/>
    </w:rPr>
  </w:style>
  <w:style w:type="character" w:styleId="Komentaronuoroda">
    <w:name w:val="annotation reference"/>
    <w:uiPriority w:val="99"/>
    <w:semiHidden/>
    <w:unhideWhenUsed/>
    <w:rsid w:val="002E3D7B"/>
    <w:rPr>
      <w:sz w:val="16"/>
      <w:szCs w:val="16"/>
    </w:rPr>
  </w:style>
  <w:style w:type="character" w:styleId="Puslapionumeris">
    <w:name w:val="page number"/>
    <w:uiPriority w:val="99"/>
    <w:semiHidden/>
    <w:unhideWhenUsed/>
    <w:rsid w:val="002E3D7B"/>
    <w:rPr>
      <w:rFonts w:ascii="Times New Roman" w:hAnsi="Times New Roman" w:cs="Times New Roman" w:hint="default"/>
    </w:rPr>
  </w:style>
  <w:style w:type="character" w:customStyle="1" w:styleId="HeaderChar">
    <w:name w:val="Header Char"/>
    <w:rsid w:val="002E3D7B"/>
    <w:rPr>
      <w:snapToGrid w:val="0"/>
      <w:sz w:val="22"/>
      <w:lang w:val="en-GB" w:eastAsia="en-US"/>
    </w:rPr>
  </w:style>
  <w:style w:type="character" w:customStyle="1" w:styleId="tw4winError">
    <w:name w:val="tw4winError"/>
    <w:uiPriority w:val="99"/>
    <w:rsid w:val="002E3D7B"/>
    <w:rPr>
      <w:rFonts w:ascii="Courier New" w:hAnsi="Courier New" w:cs="Courier New" w:hint="default"/>
      <w:color w:val="00FF00"/>
      <w:sz w:val="40"/>
    </w:rPr>
  </w:style>
  <w:style w:type="character" w:customStyle="1" w:styleId="tw4winTerm">
    <w:name w:val="tw4winTerm"/>
    <w:uiPriority w:val="99"/>
    <w:rsid w:val="002E3D7B"/>
    <w:rPr>
      <w:color w:val="0000FF"/>
    </w:rPr>
  </w:style>
  <w:style w:type="character" w:customStyle="1" w:styleId="tw4winPopup">
    <w:name w:val="tw4winPopup"/>
    <w:uiPriority w:val="99"/>
    <w:rsid w:val="002E3D7B"/>
    <w:rPr>
      <w:rFonts w:ascii="Courier New" w:hAnsi="Courier New" w:cs="Courier New" w:hint="default"/>
      <w:noProof/>
      <w:color w:val="008000"/>
    </w:rPr>
  </w:style>
  <w:style w:type="character" w:customStyle="1" w:styleId="tw4winJump">
    <w:name w:val="tw4winJump"/>
    <w:uiPriority w:val="99"/>
    <w:rsid w:val="002E3D7B"/>
    <w:rPr>
      <w:rFonts w:ascii="Courier New" w:hAnsi="Courier New" w:cs="Courier New" w:hint="default"/>
      <w:noProof/>
      <w:color w:val="008080"/>
    </w:rPr>
  </w:style>
  <w:style w:type="character" w:customStyle="1" w:styleId="tw4winExternal">
    <w:name w:val="tw4winExternal"/>
    <w:uiPriority w:val="99"/>
    <w:rsid w:val="002E3D7B"/>
    <w:rPr>
      <w:rFonts w:ascii="Courier New" w:hAnsi="Courier New" w:cs="Courier New" w:hint="default"/>
      <w:noProof/>
      <w:color w:val="808080"/>
    </w:rPr>
  </w:style>
  <w:style w:type="character" w:customStyle="1" w:styleId="tw4winInternal">
    <w:name w:val="tw4winInternal"/>
    <w:uiPriority w:val="99"/>
    <w:rsid w:val="002E3D7B"/>
    <w:rPr>
      <w:rFonts w:ascii="Courier New" w:hAnsi="Courier New" w:cs="Courier New" w:hint="default"/>
      <w:noProof/>
      <w:color w:val="FF0000"/>
    </w:rPr>
  </w:style>
  <w:style w:type="character" w:customStyle="1" w:styleId="DONOTTRANSLATE">
    <w:name w:val="DO_NOT_TRANSLATE"/>
    <w:uiPriority w:val="99"/>
    <w:rsid w:val="002E3D7B"/>
    <w:rPr>
      <w:rFonts w:ascii="Courier New" w:hAnsi="Courier New" w:cs="Courier New" w:hint="default"/>
      <w:noProof/>
      <w:color w:val="800000"/>
    </w:rPr>
  </w:style>
  <w:style w:type="character" w:customStyle="1" w:styleId="tw4winMark">
    <w:name w:val="tw4winMark"/>
    <w:uiPriority w:val="99"/>
    <w:rsid w:val="002E3D7B"/>
    <w:rPr>
      <w:rFonts w:ascii="Courier New" w:hAnsi="Courier New" w:cs="Courier New" w:hint="default"/>
      <w:vanish/>
      <w:webHidden w:val="0"/>
      <w:color w:val="800080"/>
      <w:sz w:val="24"/>
      <w:vertAlign w:val="subscript"/>
      <w:specVanish/>
    </w:rPr>
  </w:style>
  <w:style w:type="character" w:customStyle="1" w:styleId="CharChar12">
    <w:name w:val="Char Char12"/>
    <w:locked/>
    <w:rsid w:val="002E3D7B"/>
    <w:rPr>
      <w:snapToGrid w:val="0"/>
      <w:lang w:val="en-GB" w:eastAsia="en-US" w:bidi="ar-SA"/>
    </w:rPr>
  </w:style>
  <w:style w:type="character" w:customStyle="1" w:styleId="apple-converted-space">
    <w:name w:val="apple-converted-space"/>
    <w:rsid w:val="002E3D7B"/>
  </w:style>
  <w:style w:type="table" w:styleId="Lentelstinklelis">
    <w:name w:val="Table Grid"/>
    <w:basedOn w:val="prastojilentel"/>
    <w:uiPriority w:val="59"/>
    <w:rsid w:val="002E3D7B"/>
    <w:pPr>
      <w:spacing w:after="0" w:line="240" w:lineRule="auto"/>
    </w:pPr>
    <w:rPr>
      <w:rFonts w:ascii="Calibri" w:eastAsia="Calibri" w:hAnsi="Calibri" w:cs="Times New Roman"/>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Agencyblack">
    <w:name w:val="Table grid (Agency) black"/>
    <w:uiPriority w:val="99"/>
    <w:semiHidden/>
    <w:rsid w:val="002E3D7B"/>
    <w:pPr>
      <w:spacing w:after="0" w:line="240" w:lineRule="auto"/>
    </w:pPr>
    <w:rPr>
      <w:rFonts w:ascii="Verdana" w:eastAsia="SimSun" w:hAnsi="Verdana" w:cs="Times New Roman"/>
      <w:sz w:val="18"/>
      <w:szCs w:val="20"/>
    </w:rPr>
    <w:tblP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styleId="Sraopastraipa">
    <w:name w:val="List Paragraph"/>
    <w:basedOn w:val="prastasis"/>
    <w:uiPriority w:val="34"/>
    <w:qFormat/>
    <w:rsid w:val="004418F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374879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vkt.lt/"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mailto:NepageidaujamaR@vvkt.lt" TargetMode="Externa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www.ema.europa.eu" TargetMode="External"/><Relationship Id="rId14" Type="http://schemas.openxmlformats.org/officeDocument/2006/relationships/header" Target="header3.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43</Pages>
  <Words>66443</Words>
  <Characters>37874</Characters>
  <Application>Microsoft Office Word</Application>
  <DocSecurity>0</DocSecurity>
  <Lines>315</Lines>
  <Paragraphs>208</Paragraphs>
  <ScaleCrop>false</ScaleCrop>
  <HeadingPairs>
    <vt:vector size="6" baseType="variant">
      <vt:variant>
        <vt:lpstr>Pavadinimas</vt:lpstr>
      </vt:variant>
      <vt:variant>
        <vt:i4>1</vt:i4>
      </vt:variant>
      <vt:variant>
        <vt:lpstr>Title</vt:lpstr>
      </vt:variant>
      <vt:variant>
        <vt:i4>1</vt:i4>
      </vt:variant>
      <vt:variant>
        <vt:lpstr>Naslov</vt:lpstr>
      </vt:variant>
      <vt:variant>
        <vt:i4>1</vt:i4>
      </vt:variant>
    </vt:vector>
  </HeadingPairs>
  <TitlesOfParts>
    <vt:vector size="3" baseType="lpstr">
      <vt:lpstr/>
      <vt:lpstr/>
      <vt:lpstr/>
    </vt:vector>
  </TitlesOfParts>
  <Company>Krka, d. d.</Company>
  <LinksUpToDate>false</LinksUpToDate>
  <CharactersWithSpaces>104109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Misiunaite, Lina</dc:creator>
  <cp:lastModifiedBy>Albina Burkauskaitė</cp:lastModifiedBy>
  <cp:revision>3</cp:revision>
  <dcterms:created xsi:type="dcterms:W3CDTF">2023-07-20T06:25:00Z</dcterms:created>
  <dcterms:modified xsi:type="dcterms:W3CDTF">2023-07-20T06:27:00Z</dcterms:modified>
</cp:coreProperties>
</file>