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8DC" w:rsidRPr="00076E9B" w:rsidRDefault="00B938DC" w:rsidP="00B938DC">
      <w:pPr>
        <w:widowControl w:val="0"/>
        <w:tabs>
          <w:tab w:val="left" w:pos="567"/>
        </w:tabs>
        <w:ind w:left="0" w:firstLine="0"/>
        <w:jc w:val="center"/>
        <w:outlineLvl w:val="1"/>
        <w:rPr>
          <w:rFonts w:ascii="Times New Roman" w:eastAsia="Times New Roman" w:hAnsi="Times New Roman" w:cs="Times New Roman"/>
          <w:b/>
          <w:szCs w:val="20"/>
          <w:lang w:eastAsia="sl-SI"/>
        </w:rPr>
      </w:pPr>
      <w:r w:rsidRPr="00604A62">
        <w:rPr>
          <w:rFonts w:ascii="Times New Roman" w:hAnsi="Times New Roman" w:cs="Times New Roman"/>
          <w:b/>
        </w:rPr>
        <w:t>Pakuotės lapelis: informacija pacientui</w:t>
      </w:r>
    </w:p>
    <w:p w:rsidR="00B938DC" w:rsidRPr="00604A62" w:rsidRDefault="00B938DC" w:rsidP="00B938DC">
      <w:pPr>
        <w:widowControl w:val="0"/>
        <w:numPr>
          <w:ilvl w:val="12"/>
          <w:numId w:val="0"/>
        </w:numPr>
        <w:shd w:val="clear" w:color="auto" w:fill="FFFFFF"/>
        <w:jc w:val="center"/>
        <w:rPr>
          <w:rFonts w:ascii="Times New Roman" w:hAnsi="Times New Roman" w:cs="Times New Roman"/>
        </w:rPr>
      </w:pPr>
    </w:p>
    <w:p w:rsidR="00B938DC" w:rsidRPr="00076E9B" w:rsidRDefault="00B938DC" w:rsidP="00B938DC">
      <w:pPr>
        <w:widowControl w:val="0"/>
        <w:numPr>
          <w:ilvl w:val="12"/>
          <w:numId w:val="0"/>
        </w:numPr>
        <w:jc w:val="center"/>
        <w:rPr>
          <w:rFonts w:ascii="Times New Roman" w:eastAsia="Times New Roman" w:hAnsi="Times New Roman" w:cs="Times New Roman"/>
          <w:b/>
          <w:szCs w:val="20"/>
          <w:lang w:eastAsia="sl-SI"/>
        </w:rPr>
      </w:pPr>
      <w:r w:rsidRPr="00604A62">
        <w:rPr>
          <w:rFonts w:ascii="Times New Roman" w:hAnsi="Times New Roman" w:cs="Times New Roman"/>
          <w:b/>
        </w:rPr>
        <w:t>Azibiot 20 mg/ml milteliai geriamajai suspensijai</w:t>
      </w:r>
    </w:p>
    <w:p w:rsidR="00B938DC" w:rsidRPr="00076E9B" w:rsidRDefault="00B938DC" w:rsidP="00B938DC">
      <w:pPr>
        <w:widowControl w:val="0"/>
        <w:numPr>
          <w:ilvl w:val="12"/>
          <w:numId w:val="0"/>
        </w:numPr>
        <w:jc w:val="center"/>
        <w:rPr>
          <w:rFonts w:ascii="Times New Roman" w:eastAsia="Times New Roman" w:hAnsi="Times New Roman" w:cs="Times New Roman"/>
          <w:b/>
          <w:szCs w:val="20"/>
          <w:lang w:eastAsia="sl-SI"/>
        </w:rPr>
      </w:pPr>
      <w:r w:rsidRPr="00604A62">
        <w:rPr>
          <w:rFonts w:ascii="Times New Roman" w:hAnsi="Times New Roman" w:cs="Times New Roman"/>
          <w:b/>
        </w:rPr>
        <w:t>Azibiot 40 mg/ml milteliai geriamajai suspensijai</w:t>
      </w:r>
    </w:p>
    <w:p w:rsidR="00B938DC" w:rsidRPr="00076E9B" w:rsidRDefault="00B938DC" w:rsidP="00B938DC">
      <w:pPr>
        <w:widowControl w:val="0"/>
        <w:numPr>
          <w:ilvl w:val="12"/>
          <w:numId w:val="0"/>
        </w:numPr>
        <w:jc w:val="center"/>
        <w:rPr>
          <w:rFonts w:ascii="Times New Roman" w:eastAsia="Times New Roman" w:hAnsi="Times New Roman" w:cs="Times New Roman"/>
          <w:szCs w:val="20"/>
          <w:lang w:eastAsia="sl-SI"/>
        </w:rPr>
      </w:pPr>
      <w:r>
        <w:rPr>
          <w:rFonts w:ascii="Times New Roman" w:hAnsi="Times New Roman" w:cs="Times New Roman"/>
        </w:rPr>
        <w:t>a</w:t>
      </w:r>
      <w:r w:rsidRPr="00604A62">
        <w:rPr>
          <w:rFonts w:ascii="Times New Roman" w:hAnsi="Times New Roman" w:cs="Times New Roman"/>
        </w:rPr>
        <w:t>zitromicinas</w:t>
      </w:r>
    </w:p>
    <w:p w:rsidR="00B938DC" w:rsidRPr="00604A62" w:rsidRDefault="00B938DC" w:rsidP="00B938DC">
      <w:pPr>
        <w:widowControl w:val="0"/>
        <w:ind w:left="0" w:firstLine="0"/>
        <w:jc w:val="both"/>
        <w:rPr>
          <w:rFonts w:ascii="Times New Roman" w:hAnsi="Times New Roman" w:cs="Times New Roman"/>
        </w:rPr>
      </w:pP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b/>
        </w:rPr>
        <w:t>Atidžiai perskaitykite visą šį lapelį, prieš pradėdami vartoti vaistą, nes jame pateikiama Jums svarbi informacija.</w:t>
      </w:r>
    </w:p>
    <w:p w:rsidR="00B938DC" w:rsidRPr="00076E9B" w:rsidRDefault="00B938DC" w:rsidP="00B938DC">
      <w:pPr>
        <w:widowControl w:val="0"/>
        <w:numPr>
          <w:ilvl w:val="0"/>
          <w:numId w:val="17"/>
        </w:numPr>
        <w:ind w:left="567" w:hanging="567"/>
        <w:rPr>
          <w:rFonts w:ascii="Times New Roman" w:eastAsia="Times New Roman" w:hAnsi="Times New Roman" w:cs="Times New Roman"/>
          <w:szCs w:val="20"/>
          <w:lang w:eastAsia="sl-SI"/>
        </w:rPr>
      </w:pPr>
      <w:r w:rsidRPr="00604A62">
        <w:rPr>
          <w:rFonts w:ascii="Times New Roman" w:hAnsi="Times New Roman" w:cs="Times New Roman"/>
        </w:rPr>
        <w:t>Neišmeskite šio lapelio, nes vėl gali prireikti jį perskaityti.</w:t>
      </w:r>
    </w:p>
    <w:p w:rsidR="00B938DC" w:rsidRPr="00076E9B" w:rsidRDefault="00B938DC" w:rsidP="00B938DC">
      <w:pPr>
        <w:widowControl w:val="0"/>
        <w:numPr>
          <w:ilvl w:val="0"/>
          <w:numId w:val="17"/>
        </w:numPr>
        <w:ind w:left="567" w:hanging="567"/>
        <w:rPr>
          <w:rFonts w:ascii="Times New Roman" w:eastAsia="Times New Roman" w:hAnsi="Times New Roman" w:cs="Times New Roman"/>
          <w:szCs w:val="20"/>
          <w:lang w:eastAsia="sl-SI"/>
        </w:rPr>
      </w:pPr>
      <w:r w:rsidRPr="00604A62">
        <w:rPr>
          <w:rFonts w:ascii="Times New Roman" w:hAnsi="Times New Roman" w:cs="Times New Roman"/>
        </w:rPr>
        <w:t>Jeigu kiltų daugiau klausimų, kreipkitės į gydytoją arba vaistininką.</w:t>
      </w:r>
    </w:p>
    <w:p w:rsidR="00B938DC" w:rsidRPr="00076E9B" w:rsidRDefault="00B938DC" w:rsidP="00B938DC">
      <w:pPr>
        <w:widowControl w:val="0"/>
        <w:numPr>
          <w:ilvl w:val="0"/>
          <w:numId w:val="17"/>
        </w:numPr>
        <w:ind w:left="567" w:hanging="567"/>
        <w:rPr>
          <w:rFonts w:ascii="Times New Roman" w:eastAsia="Times New Roman" w:hAnsi="Times New Roman" w:cs="Times New Roman"/>
          <w:szCs w:val="20"/>
          <w:lang w:eastAsia="sl-SI"/>
        </w:rPr>
      </w:pPr>
      <w:r w:rsidRPr="00604A62">
        <w:rPr>
          <w:rFonts w:ascii="Times New Roman" w:hAnsi="Times New Roman" w:cs="Times New Roman"/>
        </w:rPr>
        <w:t>Šis vaistas skirtas tik Jums, todėl kitiems žmonėms jo duoti negalima. Vaistas gali jiems pakenkti (net tiems, kurių ligos požymiai yra tokie patys kaip Jūsų).</w:t>
      </w:r>
    </w:p>
    <w:p w:rsidR="00B938DC" w:rsidRPr="00076E9B" w:rsidRDefault="00B938DC" w:rsidP="00B938DC">
      <w:pPr>
        <w:widowControl w:val="0"/>
        <w:numPr>
          <w:ilvl w:val="0"/>
          <w:numId w:val="17"/>
        </w:numPr>
        <w:ind w:left="567" w:hanging="567"/>
        <w:rPr>
          <w:rFonts w:ascii="Times New Roman" w:eastAsia="Times New Roman" w:hAnsi="Times New Roman" w:cs="Times New Roman"/>
          <w:szCs w:val="20"/>
          <w:lang w:eastAsia="sl-SI"/>
        </w:rPr>
      </w:pPr>
      <w:r w:rsidRPr="00604A62">
        <w:rPr>
          <w:rFonts w:ascii="Times New Roman" w:hAnsi="Times New Roman" w:cs="Times New Roman"/>
        </w:rPr>
        <w:t>Jeigu pasireiškė šalutinis poveikis (net jeigu jis šiame lapelyje nenurodytas), kreipkitės į gydytoją arba vaistininką. Žr. 4</w:t>
      </w:r>
      <w:r>
        <w:rPr>
          <w:rFonts w:ascii="Times New Roman" w:hAnsi="Times New Roman" w:cs="Times New Roman"/>
        </w:rPr>
        <w:t> </w:t>
      </w:r>
      <w:r w:rsidRPr="00604A62">
        <w:rPr>
          <w:rFonts w:ascii="Times New Roman" w:hAnsi="Times New Roman" w:cs="Times New Roman"/>
        </w:rPr>
        <w:t>skyrių.</w:t>
      </w:r>
    </w:p>
    <w:p w:rsidR="00B938DC" w:rsidRPr="00604A62" w:rsidRDefault="00B938DC" w:rsidP="00B938DC">
      <w:pPr>
        <w:widowControl w:val="0"/>
        <w:ind w:left="0" w:right="-2" w:firstLine="0"/>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Apie ką rašoma šiame lapelyje</w:t>
      </w:r>
    </w:p>
    <w:p w:rsidR="00B938DC" w:rsidRPr="00076E9B" w:rsidRDefault="00B938DC" w:rsidP="00B938DC">
      <w:pPr>
        <w:widowControl w:val="0"/>
        <w:numPr>
          <w:ilvl w:val="12"/>
          <w:numId w:val="0"/>
        </w:numPr>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1.</w:t>
      </w:r>
      <w:r w:rsidRPr="00604A62">
        <w:rPr>
          <w:rFonts w:ascii="Times New Roman" w:hAnsi="Times New Roman" w:cs="Times New Roman"/>
        </w:rPr>
        <w:tab/>
        <w:t>Kas yra Azibiot ir kam jis vartojamas</w:t>
      </w:r>
    </w:p>
    <w:p w:rsidR="00B938DC" w:rsidRPr="00076E9B" w:rsidRDefault="00B938DC" w:rsidP="00B938DC">
      <w:pPr>
        <w:widowControl w:val="0"/>
        <w:numPr>
          <w:ilvl w:val="12"/>
          <w:numId w:val="0"/>
        </w:numPr>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2.</w:t>
      </w:r>
      <w:r w:rsidRPr="00604A62">
        <w:rPr>
          <w:rFonts w:ascii="Times New Roman" w:hAnsi="Times New Roman" w:cs="Times New Roman"/>
        </w:rPr>
        <w:tab/>
        <w:t>Kas žinotina prieš vartojant Azibiot</w:t>
      </w:r>
    </w:p>
    <w:p w:rsidR="00B938DC" w:rsidRPr="00076E9B" w:rsidRDefault="00B938DC" w:rsidP="00B938DC">
      <w:pPr>
        <w:widowControl w:val="0"/>
        <w:numPr>
          <w:ilvl w:val="12"/>
          <w:numId w:val="0"/>
        </w:numPr>
        <w:tabs>
          <w:tab w:val="left" w:pos="851"/>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3.</w:t>
      </w:r>
      <w:r w:rsidRPr="00604A62">
        <w:rPr>
          <w:rFonts w:ascii="Times New Roman" w:hAnsi="Times New Roman" w:cs="Times New Roman"/>
        </w:rPr>
        <w:tab/>
        <w:t>Kaip vartoti Azibiot</w:t>
      </w:r>
    </w:p>
    <w:p w:rsidR="00B938DC" w:rsidRPr="00076E9B" w:rsidRDefault="00B938DC" w:rsidP="00B938DC">
      <w:pPr>
        <w:widowControl w:val="0"/>
        <w:numPr>
          <w:ilvl w:val="12"/>
          <w:numId w:val="0"/>
        </w:numPr>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4.</w:t>
      </w:r>
      <w:r w:rsidRPr="00604A62">
        <w:rPr>
          <w:rFonts w:ascii="Times New Roman" w:hAnsi="Times New Roman" w:cs="Times New Roman"/>
        </w:rPr>
        <w:tab/>
        <w:t>Galimas šalutinis poveikis</w:t>
      </w:r>
    </w:p>
    <w:p w:rsidR="00B938DC" w:rsidRPr="00076E9B" w:rsidRDefault="00B938DC" w:rsidP="00B938DC">
      <w:pPr>
        <w:widowControl w:val="0"/>
        <w:numPr>
          <w:ilvl w:val="12"/>
          <w:numId w:val="0"/>
        </w:numPr>
        <w:tabs>
          <w:tab w:val="left" w:pos="709"/>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5.</w:t>
      </w:r>
      <w:r w:rsidRPr="00604A62">
        <w:rPr>
          <w:rFonts w:ascii="Times New Roman" w:hAnsi="Times New Roman" w:cs="Times New Roman"/>
        </w:rPr>
        <w:tab/>
        <w:t>Kaip laikyti Azibiot</w:t>
      </w:r>
    </w:p>
    <w:p w:rsidR="00B938DC" w:rsidRPr="00076E9B" w:rsidRDefault="00B938DC" w:rsidP="00B938DC">
      <w:pPr>
        <w:widowControl w:val="0"/>
        <w:numPr>
          <w:ilvl w:val="12"/>
          <w:numId w:val="0"/>
        </w:numPr>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6.</w:t>
      </w:r>
      <w:r w:rsidRPr="00604A62">
        <w:rPr>
          <w:rFonts w:ascii="Times New Roman" w:hAnsi="Times New Roman" w:cs="Times New Roman"/>
        </w:rPr>
        <w:tab/>
        <w:t>Pakuotės turinys ir kita informacija</w:t>
      </w:r>
    </w:p>
    <w:p w:rsidR="00B938DC" w:rsidRPr="00604A62" w:rsidRDefault="00B938DC" w:rsidP="00B938DC">
      <w:pPr>
        <w:widowControl w:val="0"/>
        <w:numPr>
          <w:ilvl w:val="12"/>
          <w:numId w:val="0"/>
        </w:numPr>
        <w:ind w:right="-2"/>
        <w:rPr>
          <w:rFonts w:ascii="Times New Roman" w:hAnsi="Times New Roman" w:cs="Times New Roman"/>
        </w:rPr>
      </w:pP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1.</w:t>
      </w:r>
      <w:r w:rsidRPr="00604A62">
        <w:rPr>
          <w:rFonts w:ascii="Times New Roman" w:hAnsi="Times New Roman" w:cs="Times New Roman"/>
          <w:b/>
        </w:rPr>
        <w:tab/>
        <w:t>Kas yra Azibiot ir kam jis vartojamas</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Azibiot veiklioji medžiaga azitromicinas priklauso makrolidų grupės antibiotikams. Azitromicinas vartojamas infekcinėms ligoms gydyti, įskaitant:</w:t>
      </w:r>
    </w:p>
    <w:p w:rsidR="00B938DC" w:rsidRPr="00076E9B" w:rsidRDefault="00B938DC" w:rsidP="00B938DC">
      <w:pPr>
        <w:widowControl w:val="0"/>
        <w:numPr>
          <w:ilvl w:val="0"/>
          <w:numId w:val="5"/>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ūminį bakterijų sukeltą prienosinių ančių uždegimą;</w:t>
      </w:r>
    </w:p>
    <w:p w:rsidR="00B938DC" w:rsidRPr="00076E9B" w:rsidRDefault="00B938DC" w:rsidP="00B938DC">
      <w:pPr>
        <w:widowControl w:val="0"/>
        <w:numPr>
          <w:ilvl w:val="0"/>
          <w:numId w:val="5"/>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ūminį bakterijų sukeltą ausies uždegimą;</w:t>
      </w:r>
    </w:p>
    <w:p w:rsidR="00B938DC" w:rsidRPr="00076E9B" w:rsidRDefault="00B938DC" w:rsidP="00B938DC">
      <w:pPr>
        <w:widowControl w:val="0"/>
        <w:numPr>
          <w:ilvl w:val="0"/>
          <w:numId w:val="5"/>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tonzilitą, faringitą;</w:t>
      </w:r>
    </w:p>
    <w:p w:rsidR="00B938DC" w:rsidRPr="00076E9B" w:rsidRDefault="00B938DC" w:rsidP="00B938DC">
      <w:pPr>
        <w:widowControl w:val="0"/>
        <w:numPr>
          <w:ilvl w:val="0"/>
          <w:numId w:val="5"/>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ūminį bakterijų sukeltą lėtinio bronchito paūmėjimą;</w:t>
      </w:r>
    </w:p>
    <w:p w:rsidR="00B938DC" w:rsidRPr="00076E9B" w:rsidRDefault="00B938DC" w:rsidP="00B938DC">
      <w:pPr>
        <w:widowControl w:val="0"/>
        <w:numPr>
          <w:ilvl w:val="0"/>
          <w:numId w:val="5"/>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lengvą arba vidutinio sunkumo plaučių uždegimą;</w:t>
      </w:r>
    </w:p>
    <w:p w:rsidR="00B938DC" w:rsidRPr="00076E9B" w:rsidRDefault="00B938DC" w:rsidP="00B938DC">
      <w:pPr>
        <w:widowControl w:val="0"/>
        <w:numPr>
          <w:ilvl w:val="0"/>
          <w:numId w:val="5"/>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lengvas arba vidutinio sunkumo odos ir minkštųjų audinių infekcines ligas, pvz., folikulitą, celiulitą, rožę;</w:t>
      </w:r>
    </w:p>
    <w:p w:rsidR="00B938DC" w:rsidRPr="00076E9B" w:rsidRDefault="00B938DC" w:rsidP="00B938DC">
      <w:pPr>
        <w:widowControl w:val="0"/>
        <w:numPr>
          <w:ilvl w:val="0"/>
          <w:numId w:val="5"/>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 xml:space="preserve">latakų, kuriais teka šlapimas iš šlapimo pūslės (šlaplės), infekcines ligas arba gimdos kaklelio infekcines ligas, kurias sukėlė </w:t>
      </w:r>
      <w:r w:rsidRPr="00604A62">
        <w:rPr>
          <w:rFonts w:ascii="Times New Roman" w:hAnsi="Times New Roman" w:cs="Times New Roman"/>
          <w:i/>
        </w:rPr>
        <w:t>Chlamidia trachomatis</w:t>
      </w:r>
      <w:r w:rsidRPr="00604A62">
        <w:rPr>
          <w:rFonts w:ascii="Times New Roman" w:hAnsi="Times New Roman" w:cs="Times New Roman"/>
        </w:rPr>
        <w:t xml:space="preserve"> bakterijos.</w:t>
      </w:r>
    </w:p>
    <w:p w:rsidR="00B938DC" w:rsidRPr="00604A62" w:rsidRDefault="00B938DC" w:rsidP="00B938DC">
      <w:pPr>
        <w:widowControl w:val="0"/>
        <w:numPr>
          <w:ilvl w:val="12"/>
          <w:numId w:val="0"/>
        </w:numPr>
        <w:ind w:right="-2"/>
        <w:rPr>
          <w:rFonts w:ascii="Times New Roman" w:hAnsi="Times New Roman" w:cs="Times New Roman"/>
        </w:rPr>
      </w:pP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2.</w:t>
      </w:r>
      <w:r w:rsidRPr="00604A62">
        <w:rPr>
          <w:rFonts w:ascii="Times New Roman" w:hAnsi="Times New Roman" w:cs="Times New Roman"/>
          <w:b/>
        </w:rPr>
        <w:tab/>
        <w:t>Kas žinotina prieš vartojant Azibiot</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 xml:space="preserve">Azibiot vartoti </w:t>
      </w:r>
      <w:r>
        <w:rPr>
          <w:rFonts w:ascii="Times New Roman" w:hAnsi="Times New Roman" w:cs="Times New Roman"/>
          <w:b/>
        </w:rPr>
        <w:t>draudžiama</w:t>
      </w:r>
    </w:p>
    <w:p w:rsidR="00B938DC" w:rsidRPr="00076E9B" w:rsidRDefault="00B938DC" w:rsidP="00B938DC">
      <w:pPr>
        <w:widowControl w:val="0"/>
        <w:numPr>
          <w:ilvl w:val="0"/>
          <w:numId w:val="6"/>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jeigu yra alergija azitromicinui arba kitam makrolidui (pvz., eritromicinui arba klaritromicinui), ketolidų grupės antibiotikams arba bet kuriai pagalbinei šio vaisto medžiagai (jos išvardytos 6</w:t>
      </w:r>
      <w:r>
        <w:rPr>
          <w:rFonts w:ascii="Times New Roman" w:hAnsi="Times New Roman" w:cs="Times New Roman"/>
        </w:rPr>
        <w:t> </w:t>
      </w:r>
      <w:r w:rsidRPr="00604A62">
        <w:rPr>
          <w:rFonts w:ascii="Times New Roman" w:hAnsi="Times New Roman" w:cs="Times New Roman"/>
        </w:rPr>
        <w:t>skyriuje).</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Įspėjimai ir atsargumo priemonės</w:t>
      </w: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Pasitarkite su gydytoju arba vaistininku, prieš pradėdami vartoti Azibiot:</w:t>
      </w:r>
    </w:p>
    <w:p w:rsidR="00B938DC" w:rsidRPr="00572398"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Jums yra sunkus kepenų funkcijos sutrikimas, </w:t>
      </w:r>
      <w:r>
        <w:rPr>
          <w:rFonts w:ascii="Times New Roman" w:eastAsia="Times New Roman" w:hAnsi="Times New Roman" w:cs="Times New Roman"/>
          <w:b/>
          <w:szCs w:val="20"/>
          <w:lang w:eastAsia="sl-SI"/>
        </w:rPr>
        <w:t>Jūsų gydytojui gali reikėti stebėti Jūsų kepenų funkciją arba nutraukti gydymą vaistu;</w:t>
      </w:r>
    </w:p>
    <w:p w:rsidR="00B938DC" w:rsidRPr="00076E9B"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jeigu sergate tam tikromis širdies ligomis (pvz., yra sunkių širdies veiklos sutrikimų, QT intervalo prailgėjimas) arba jeigu vartojate elektrinį širdies aktyvumą keičiančių vaistų, pvz., cisaprido (jis vartojamas žarnyno peristaltikai skatinti)</w:t>
      </w:r>
      <w:r w:rsidRPr="00EB6F54">
        <w:rPr>
          <w:rFonts w:ascii="Times New Roman" w:hAnsi="Times New Roman" w:cs="Times New Roman"/>
        </w:rPr>
        <w:t xml:space="preserve"> </w:t>
      </w:r>
      <w:r w:rsidRPr="00EB6F54">
        <w:rPr>
          <w:rFonts w:ascii="Times New Roman" w:hAnsi="Times New Roman" w:cs="Times New Roman"/>
          <w:snapToGrid w:val="0"/>
        </w:rPr>
        <w:t xml:space="preserve">ar hidroksichlorokvino </w:t>
      </w:r>
      <w:r>
        <w:rPr>
          <w:rFonts w:ascii="Times New Roman" w:hAnsi="Times New Roman" w:cs="Times New Roman"/>
          <w:snapToGrid w:val="0"/>
        </w:rPr>
        <w:t>ir</w:t>
      </w:r>
      <w:r w:rsidRPr="00EB6F54">
        <w:rPr>
          <w:rFonts w:ascii="Times New Roman" w:hAnsi="Times New Roman" w:cs="Times New Roman"/>
          <w:snapToGrid w:val="0"/>
        </w:rPr>
        <w:t xml:space="preserve"> </w:t>
      </w:r>
      <w:r>
        <w:rPr>
          <w:rFonts w:ascii="Times New Roman" w:hAnsi="Times New Roman" w:cs="Times New Roman"/>
          <w:snapToGrid w:val="0"/>
        </w:rPr>
        <w:t>chlorokvino</w:t>
      </w:r>
      <w:r w:rsidRPr="00604A62">
        <w:rPr>
          <w:rFonts w:ascii="Times New Roman" w:hAnsi="Times New Roman" w:cs="Times New Roman"/>
        </w:rPr>
        <w:t xml:space="preserve"> </w:t>
      </w:r>
      <w:r>
        <w:rPr>
          <w:rFonts w:ascii="Times New Roman" w:hAnsi="Times New Roman" w:cs="Times New Roman"/>
          <w:snapToGrid w:val="0"/>
        </w:rPr>
        <w:t>(vartojami</w:t>
      </w:r>
      <w:r w:rsidRPr="00EB6F54">
        <w:rPr>
          <w:rFonts w:ascii="Times New Roman" w:hAnsi="Times New Roman" w:cs="Times New Roman"/>
          <w:snapToGrid w:val="0"/>
        </w:rPr>
        <w:t xml:space="preserve"> maliarijai gydyti)</w:t>
      </w:r>
      <w:r w:rsidRPr="00EB6F54">
        <w:rPr>
          <w:rFonts w:ascii="Times New Roman" w:hAnsi="Times New Roman" w:cs="Times New Roman"/>
        </w:rPr>
        <w:t>;</w:t>
      </w:r>
    </w:p>
    <w:p w:rsidR="00B938DC" w:rsidRPr="00076E9B"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jeigu Jūsų širdis plaka retai ar neritmiškai;</w:t>
      </w:r>
    </w:p>
    <w:p w:rsidR="00B938DC" w:rsidRPr="00076E9B"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jeigu yra pakitęs elektrolitų kiekis kraujyje, ypač jeigu yra sumažėjęs kalio ir magnio kiekis;</w:t>
      </w:r>
    </w:p>
    <w:p w:rsidR="00B938DC" w:rsidRPr="00572398"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lastRenderedPageBreak/>
        <w:t>jeigu vartojate kitų vaistų, kurie sukelia nenormalius elektrokardiogramos (EKG) pokyčius (žr. skyrių „Kiti vaistai ir Azibiot“);</w:t>
      </w:r>
    </w:p>
    <w:p w:rsidR="00B938DC" w:rsidRPr="00CC5ACA" w:rsidRDefault="00B938DC" w:rsidP="00B938DC">
      <w:pPr>
        <w:widowControl w:val="0"/>
        <w:numPr>
          <w:ilvl w:val="0"/>
          <w:numId w:val="1"/>
        </w:numPr>
        <w:tabs>
          <w:tab w:val="left" w:pos="709"/>
        </w:tabs>
        <w:ind w:left="567" w:right="-2" w:hanging="567"/>
        <w:rPr>
          <w:rFonts w:ascii="Times New Roman" w:eastAsia="Times New Roman" w:hAnsi="Times New Roman" w:cs="Times New Roman"/>
          <w:szCs w:val="20"/>
          <w:lang w:eastAsia="sl-SI"/>
        </w:rPr>
      </w:pPr>
      <w:r w:rsidRPr="00F7231B">
        <w:rPr>
          <w:rFonts w:ascii="Times New Roman" w:eastAsia="Times New Roman" w:hAnsi="Times New Roman" w:cs="Times New Roman"/>
          <w:szCs w:val="20"/>
          <w:lang w:eastAsia="sl-SI"/>
        </w:rPr>
        <w:t>jeigu vartojate skalsių darinių (žr. skyrių „Kiti vaistai ir Azibiot“). Šie vaistai neturėtų būti vartojami kartu su Azibiot</w:t>
      </w:r>
      <w:r>
        <w:rPr>
          <w:rFonts w:ascii="Times New Roman" w:eastAsia="Times New Roman" w:hAnsi="Times New Roman" w:cs="Times New Roman"/>
          <w:szCs w:val="20"/>
          <w:lang w:eastAsia="sl-SI"/>
        </w:rPr>
        <w:t>;</w:t>
      </w:r>
    </w:p>
    <w:p w:rsidR="00B938DC" w:rsidRPr="00572398"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 xml:space="preserve">jeigu yra sunkių inkstų </w:t>
      </w:r>
      <w:r>
        <w:rPr>
          <w:rFonts w:ascii="Times New Roman" w:hAnsi="Times New Roman" w:cs="Times New Roman"/>
        </w:rPr>
        <w:t xml:space="preserve">funkcijos </w:t>
      </w:r>
      <w:r w:rsidRPr="00604A62">
        <w:rPr>
          <w:rFonts w:ascii="Times New Roman" w:hAnsi="Times New Roman" w:cs="Times New Roman"/>
        </w:rPr>
        <w:t>sutrikimų;</w:t>
      </w:r>
    </w:p>
    <w:p w:rsidR="00B938DC" w:rsidRPr="00572398"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 xml:space="preserve">jeigu Jums yra </w:t>
      </w:r>
      <w:r>
        <w:rPr>
          <w:rFonts w:ascii="Times New Roman" w:hAnsi="Times New Roman" w:cs="Times New Roman"/>
          <w:i/>
        </w:rPr>
        <w:t>myasthenia gravis</w:t>
      </w:r>
      <w:r>
        <w:rPr>
          <w:rFonts w:ascii="Times New Roman" w:hAnsi="Times New Roman" w:cs="Times New Roman"/>
        </w:rPr>
        <w:t xml:space="preserve"> (lokalizuotas raumenų silpnumas).</w:t>
      </w:r>
    </w:p>
    <w:p w:rsidR="00B938DC"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Pr>
          <w:rFonts w:ascii="Times New Roman" w:hAnsi="Times New Roman" w:cs="Times New Roman"/>
        </w:rPr>
        <w:t>jeigu sergate nervų (neurologinėmis) arba psichikos (turite psichikos sutrikimų) ligomis</w:t>
      </w:r>
    </w:p>
    <w:p w:rsidR="00B938DC" w:rsidRDefault="00B938DC" w:rsidP="00B938DC">
      <w:pPr>
        <w:widowControl w:val="0"/>
        <w:tabs>
          <w:tab w:val="left" w:pos="567"/>
        </w:tabs>
        <w:ind w:right="-2" w:firstLine="0"/>
        <w:rPr>
          <w:rFonts w:ascii="Times New Roman" w:eastAsia="Times New Roman" w:hAnsi="Times New Roman" w:cs="Times New Roman"/>
          <w:szCs w:val="20"/>
          <w:lang w:eastAsia="sl-SI"/>
        </w:rPr>
      </w:pPr>
    </w:p>
    <w:p w:rsidR="00B938DC" w:rsidRDefault="00B938DC" w:rsidP="00B938DC">
      <w:pPr>
        <w:widowControl w:val="0"/>
        <w:tabs>
          <w:tab w:val="left" w:pos="567"/>
        </w:tabs>
        <w:ind w:left="0" w:firstLine="0"/>
        <w:rPr>
          <w:rFonts w:ascii="Times New Roman" w:hAnsi="Times New Roman" w:cs="Times New Roman"/>
        </w:rPr>
      </w:pPr>
      <w:r>
        <w:rPr>
          <w:rFonts w:ascii="Times New Roman" w:hAnsi="Times New Roman" w:cs="Times New Roman"/>
        </w:rPr>
        <w:t>Gydymo metu nedelsdami praneškite savo gydytojui:</w:t>
      </w:r>
    </w:p>
    <w:p w:rsidR="00B938DC" w:rsidRDefault="00B938DC" w:rsidP="00B938DC">
      <w:pPr>
        <w:widowControl w:val="0"/>
        <w:numPr>
          <w:ilvl w:val="0"/>
          <w:numId w:val="1"/>
        </w:numPr>
        <w:tabs>
          <w:tab w:val="left" w:pos="567"/>
        </w:tabs>
        <w:ind w:left="567" w:right="-2" w:hanging="567"/>
        <w:rPr>
          <w:rFonts w:ascii="Times New Roman" w:hAnsi="Times New Roman" w:cs="Times New Roman"/>
        </w:rPr>
      </w:pPr>
      <w:r w:rsidRPr="00350244">
        <w:rPr>
          <w:rFonts w:ascii="Times New Roman" w:hAnsi="Times New Roman" w:cs="Times New Roman"/>
        </w:rPr>
        <w:t xml:space="preserve">jei Jums pasireiškia sunkių padidėjusio jautrumo reakcijų atvejų, pasireiškusių kvėpavimo pasunkėjimu, svaiguliu, veido ar gerklės patinimu, išbėrimu, gumbais ir pūslėmis (kartais sutrikimas gali būti mirtinas). Jeigu pasireiškia tokių simptomų, </w:t>
      </w:r>
      <w:r w:rsidRPr="00B660C7">
        <w:rPr>
          <w:rFonts w:ascii="Times New Roman" w:hAnsi="Times New Roman" w:cs="Times New Roman"/>
          <w:b/>
        </w:rPr>
        <w:t>nedelsdami nutraukite Azibiot vartojimą ir kreipkitės į gydytoją</w:t>
      </w:r>
      <w:r w:rsidRPr="00350244">
        <w:rPr>
          <w:rFonts w:ascii="Times New Roman" w:hAnsi="Times New Roman" w:cs="Times New Roman"/>
        </w:rPr>
        <w:t>;</w:t>
      </w:r>
    </w:p>
    <w:p w:rsidR="00B938DC" w:rsidRPr="00C56E18"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gydymo vaistu metu pastebite kepenų funkcijos nepakankamumo požymių (pvz., šlapimas tapo tamsus, žymiai sumažėjo apetitas arba pagelto oda arba akių baltymai). </w:t>
      </w:r>
      <w:r>
        <w:rPr>
          <w:rFonts w:ascii="Times New Roman" w:eastAsia="Times New Roman" w:hAnsi="Times New Roman" w:cs="Times New Roman"/>
          <w:b/>
          <w:szCs w:val="20"/>
          <w:lang w:eastAsia="sl-SI"/>
        </w:rPr>
        <w:t>Nutraukite vaisto vartojimą ir skubiai kreipkitės medicininės pagalbos;</w:t>
      </w:r>
      <w:r>
        <w:rPr>
          <w:rFonts w:ascii="Times New Roman" w:eastAsia="Times New Roman" w:hAnsi="Times New Roman" w:cs="Times New Roman"/>
          <w:szCs w:val="20"/>
          <w:lang w:eastAsia="sl-SI"/>
        </w:rPr>
        <w:t xml:space="preserve"> </w:t>
      </w:r>
    </w:p>
    <w:p w:rsidR="00B938DC" w:rsidRPr="00B01FEC" w:rsidRDefault="00B938DC" w:rsidP="00B938DC">
      <w:pPr>
        <w:pStyle w:val="Sraopastraipa"/>
        <w:numPr>
          <w:ilvl w:val="0"/>
          <w:numId w:val="1"/>
        </w:numPr>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w:t>
      </w:r>
      <w:r w:rsidRPr="00E91EA3">
        <w:rPr>
          <w:rFonts w:ascii="Times New Roman" w:eastAsia="Times New Roman" w:hAnsi="Times New Roman" w:cs="Times New Roman"/>
          <w:szCs w:val="20"/>
          <w:lang w:eastAsia="sl-SI"/>
        </w:rPr>
        <w:t>eigu Jums atsiranda viduriavimas</w:t>
      </w:r>
      <w:r>
        <w:rPr>
          <w:rFonts w:ascii="Times New Roman" w:eastAsia="Times New Roman" w:hAnsi="Times New Roman" w:cs="Times New Roman"/>
          <w:szCs w:val="20"/>
          <w:lang w:eastAsia="sl-SI"/>
        </w:rPr>
        <w:t>,</w:t>
      </w:r>
      <w:r w:rsidRPr="00E91EA3">
        <w:rPr>
          <w:rFonts w:ascii="Times New Roman" w:eastAsia="Times New Roman" w:hAnsi="Times New Roman" w:cs="Times New Roman"/>
          <w:szCs w:val="20"/>
          <w:lang w:eastAsia="sl-SI"/>
        </w:rPr>
        <w:t xml:space="preserve"> </w:t>
      </w:r>
      <w:r>
        <w:rPr>
          <w:rFonts w:ascii="Times New Roman" w:eastAsia="Times New Roman" w:hAnsi="Times New Roman" w:cs="Times New Roman"/>
          <w:szCs w:val="20"/>
          <w:lang w:eastAsia="sl-SI"/>
        </w:rPr>
        <w:t>t</w:t>
      </w:r>
      <w:r w:rsidRPr="00E91EA3">
        <w:rPr>
          <w:rFonts w:ascii="Times New Roman" w:eastAsia="Times New Roman" w:hAnsi="Times New Roman" w:cs="Times New Roman"/>
          <w:szCs w:val="20"/>
          <w:lang w:eastAsia="sl-SI"/>
        </w:rPr>
        <w:t xml:space="preserve">ai gali būti sunkaus žarnyno uždegimo požymis. </w:t>
      </w:r>
      <w:r w:rsidRPr="00B01FEC">
        <w:rPr>
          <w:rFonts w:ascii="Times New Roman" w:eastAsia="Times New Roman" w:hAnsi="Times New Roman" w:cs="Times New Roman"/>
          <w:b/>
          <w:szCs w:val="20"/>
          <w:lang w:eastAsia="sl-SI"/>
        </w:rPr>
        <w:t xml:space="preserve">Skambinkite </w:t>
      </w:r>
      <w:r>
        <w:rPr>
          <w:rFonts w:ascii="Times New Roman" w:eastAsia="Times New Roman" w:hAnsi="Times New Roman" w:cs="Times New Roman"/>
          <w:b/>
          <w:szCs w:val="20"/>
          <w:lang w:eastAsia="sl-SI"/>
        </w:rPr>
        <w:t xml:space="preserve">savo </w:t>
      </w:r>
      <w:r w:rsidRPr="00B01FEC">
        <w:rPr>
          <w:rFonts w:ascii="Times New Roman" w:eastAsia="Times New Roman" w:hAnsi="Times New Roman" w:cs="Times New Roman"/>
          <w:b/>
          <w:szCs w:val="20"/>
          <w:lang w:eastAsia="sl-SI"/>
        </w:rPr>
        <w:t>gydytojui</w:t>
      </w:r>
      <w:r w:rsidRPr="00E91EA3">
        <w:rPr>
          <w:rFonts w:ascii="Times New Roman" w:eastAsia="Times New Roman" w:hAnsi="Times New Roman" w:cs="Times New Roman"/>
          <w:szCs w:val="20"/>
          <w:lang w:eastAsia="sl-SI"/>
        </w:rPr>
        <w:t>, jeigu viduriuojate ir viduriavimas yra vandeningas ar su krauju. Nevartokite jokio vaisto viduriavimui sustabdyti,</w:t>
      </w:r>
      <w:r>
        <w:rPr>
          <w:rFonts w:ascii="Times New Roman" w:eastAsia="Times New Roman" w:hAnsi="Times New Roman" w:cs="Times New Roman"/>
          <w:szCs w:val="20"/>
          <w:lang w:eastAsia="sl-SI"/>
        </w:rPr>
        <w:t xml:space="preserve"> kol to nenurodė Jūsų gydytojas;</w:t>
      </w:r>
    </w:p>
    <w:p w:rsidR="00B938DC" w:rsidRPr="00076E9B"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jeigu vartojant Azibiot jaučiate, kad širdis plaka krūtinėje arba jūsų širdies plakimas nenormalus, svaigsta galva, alpstate ar jaučiate raumenų silpnumą;</w:t>
      </w:r>
    </w:p>
    <w:p w:rsidR="00B938DC" w:rsidRPr="00076E9B"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jeigu atsirado nauja infekcinė liga (tai gali rodyti, kad sparčiai daugėja atsparių organizmų skaičius);</w:t>
      </w:r>
    </w:p>
    <w:p w:rsidR="00B938DC" w:rsidRPr="00076E9B"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p>
    <w:p w:rsidR="00B938DC" w:rsidRPr="00076E9B" w:rsidRDefault="00B938DC" w:rsidP="00B938DC">
      <w:pPr>
        <w:widowControl w:val="0"/>
        <w:numPr>
          <w:ilvl w:val="0"/>
          <w:numId w:val="1"/>
        </w:numPr>
        <w:tabs>
          <w:tab w:val="left" w:pos="567"/>
        </w:tabs>
        <w:ind w:left="567" w:right="-2" w:hanging="567"/>
        <w:rPr>
          <w:rFonts w:ascii="Times New Roman" w:eastAsia="Times New Roman" w:hAnsi="Times New Roman" w:cs="Times New Roman"/>
          <w:szCs w:val="20"/>
          <w:lang w:eastAsia="sl-SI"/>
        </w:rPr>
      </w:pPr>
      <w:r w:rsidRPr="00604A62">
        <w:rPr>
          <w:rFonts w:ascii="Times New Roman" w:hAnsi="Times New Roman" w:cs="Times New Roman"/>
        </w:rPr>
        <w:t>jeigu šiuo vaistu gydomas kūdikis (jaunesnis kaip 6 savaičių amžiaus) ir jis pradeda vemti arba tampa dirglus jį maitinant.</w:t>
      </w:r>
    </w:p>
    <w:p w:rsidR="00B938DC" w:rsidRPr="00604A62" w:rsidRDefault="00B938DC" w:rsidP="00B938DC">
      <w:pPr>
        <w:widowControl w:val="0"/>
        <w:ind w:left="0" w:right="-2" w:firstLine="0"/>
        <w:rPr>
          <w:rFonts w:ascii="Times New Roman" w:hAnsi="Times New Roman" w:cs="Times New Roman"/>
        </w:rPr>
      </w:pPr>
    </w:p>
    <w:p w:rsidR="00B938DC" w:rsidRPr="00076E9B" w:rsidRDefault="00B938DC" w:rsidP="00B938DC">
      <w:pPr>
        <w:widowControl w:val="0"/>
        <w:tabs>
          <w:tab w:val="left" w:pos="567"/>
        </w:tabs>
        <w:ind w:left="0" w:firstLine="0"/>
        <w:rPr>
          <w:rFonts w:ascii="Times New Roman" w:eastAsia="Times New Roman" w:hAnsi="Times New Roman" w:cs="Times New Roman"/>
          <w:szCs w:val="20"/>
          <w:lang w:eastAsia="sl-SI"/>
        </w:rPr>
      </w:pPr>
      <w:r w:rsidRPr="00604A62">
        <w:rPr>
          <w:rFonts w:ascii="Times New Roman" w:hAnsi="Times New Roman" w:cs="Times New Roman"/>
        </w:rPr>
        <w:t xml:space="preserve">Antibiotikų vartojimas gali sukelti viduriavimą ir tai gali būti sunkaus žarnyno uždegimo požymis. </w:t>
      </w:r>
      <w:r w:rsidRPr="00604A62">
        <w:rPr>
          <w:rFonts w:ascii="Times New Roman" w:hAnsi="Times New Roman" w:cs="Times New Roman"/>
          <w:b/>
        </w:rPr>
        <w:t xml:space="preserve">Kreipkitės į gydytoją, </w:t>
      </w:r>
      <w:r w:rsidRPr="00604A62">
        <w:rPr>
          <w:rFonts w:ascii="Times New Roman" w:hAnsi="Times New Roman" w:cs="Times New Roman"/>
        </w:rPr>
        <w:t>jeigu viduriuojate vandeningu ar kruvinu turiniu. Nevartokite jokio vaisto viduriavimui sustabdyti, kol to nenurodys gydytojas.</w:t>
      </w:r>
    </w:p>
    <w:p w:rsidR="00B938DC" w:rsidRPr="00604A62" w:rsidRDefault="00B938DC" w:rsidP="00B938DC">
      <w:pPr>
        <w:widowControl w:val="0"/>
        <w:tabs>
          <w:tab w:val="left" w:pos="567"/>
        </w:tabs>
        <w:ind w:left="0" w:firstLine="0"/>
        <w:outlineLvl w:val="3"/>
        <w:rPr>
          <w:rFonts w:ascii="Times New Roman" w:hAnsi="Times New Roman" w:cs="Times New Roman"/>
          <w:b/>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Kiti vaistai ir Azibiot</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Jeigu vartojate ar neseniai vartojote kitų vaistų arba dėl to nesate tikri, apie tai pasakykite gydytojui arba vaistininkui.</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Ypač svarbu, kad pasakytumėte gydytojui ar vaistininkui, jei vartojate:</w:t>
      </w:r>
    </w:p>
    <w:p w:rsidR="00B938DC" w:rsidRPr="00076E9B" w:rsidRDefault="00B938DC" w:rsidP="00B938DC">
      <w:pPr>
        <w:widowControl w:val="0"/>
        <w:numPr>
          <w:ilvl w:val="0"/>
          <w:numId w:val="7"/>
        </w:numPr>
        <w:tabs>
          <w:tab w:val="left" w:pos="567"/>
        </w:tabs>
        <w:autoSpaceDE w:val="0"/>
        <w:autoSpaceDN w:val="0"/>
        <w:adjustRightInd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vaistų, vadinamų skalsių dariniais, pvz., ergotamino ar dihidroergotamino (vaistų migrenai gydyti arba kraujo tėkmei mažinti), kadangi šių vaistų kartu su Azibiot vartoti negalima;</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ciklosporino (vaisto, vartojamo odos ligoms ir reumatiniam artritui gydyti arba po organų persodinimo);</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atorvastatino (vartojamo dideliam cholesterolio kiekiui kraujyje mažinti);</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cisaprido (vartojamo skrandžio sutrikimams gydyti);</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teofilino (vartojamo kvėpavimo sutrikimams gydyti);</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varfarino ar kitų vaistų, vartojamų kraujui skystinti;</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digoksino (vaisto nuo širdies ligų);</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 xml:space="preserve">tam tikrų vaistų nuo neritmiško širdies plakimo (vadinamųjų antiaritmikų, pvz., </w:t>
      </w:r>
      <w:r>
        <w:rPr>
          <w:rFonts w:ascii="Times New Roman" w:hAnsi="Times New Roman" w:cs="Times New Roman"/>
        </w:rPr>
        <w:t>chi</w:t>
      </w:r>
      <w:r w:rsidRPr="00604A62">
        <w:rPr>
          <w:rFonts w:ascii="Times New Roman" w:hAnsi="Times New Roman" w:cs="Times New Roman"/>
        </w:rPr>
        <w:t>nidino, amjodarono, sotalolio). Šių vaistų vartoti kartu su Azibiot nerekomenduojama;</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zidovudino, efavirenzo, indinaviro, nelfinaviro, didano</w:t>
      </w:r>
      <w:r>
        <w:rPr>
          <w:rFonts w:ascii="Times New Roman" w:hAnsi="Times New Roman" w:cs="Times New Roman"/>
        </w:rPr>
        <w:t>z</w:t>
      </w:r>
      <w:r w:rsidRPr="00604A62">
        <w:rPr>
          <w:rFonts w:ascii="Times New Roman" w:hAnsi="Times New Roman" w:cs="Times New Roman"/>
        </w:rPr>
        <w:t>ino (vaistų nuo ŽIV infekcijos);</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rifabutino (vaisto nuo ŽIV infekcijos arba tuberkuliozei gydyti);</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terfenadino (vaisto alergijai gydyti);</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flukonazolo (vaisto grybelinei infekcijai gydyti);</w:t>
      </w:r>
    </w:p>
    <w:p w:rsidR="00B938DC" w:rsidRPr="00076E9B"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vaistų, vadinamų antacidiniais (skrandžio rūgštį neutralizuojančių vaistų). Azibiot galima gerti likus mažiausiai vienai valandai iki antacidinio vaisto vartojimo arba praėjus dviem valandoms po to;</w:t>
      </w:r>
    </w:p>
    <w:p w:rsidR="00B938DC" w:rsidRPr="00EB6F54" w:rsidRDefault="00B938DC" w:rsidP="00B938DC">
      <w:pPr>
        <w:widowControl w:val="0"/>
        <w:numPr>
          <w:ilvl w:val="0"/>
          <w:numId w:val="7"/>
        </w:numPr>
        <w:tabs>
          <w:tab w:val="left" w:pos="567"/>
        </w:tabs>
        <w:ind w:left="567" w:hanging="567"/>
        <w:rPr>
          <w:rFonts w:ascii="Times New Roman" w:hAnsi="Times New Roman" w:cs="Times New Roman"/>
          <w:szCs w:val="20"/>
          <w:lang w:eastAsia="sl-SI"/>
        </w:rPr>
      </w:pPr>
      <w:r w:rsidRPr="00604A62">
        <w:rPr>
          <w:rFonts w:ascii="Times New Roman" w:hAnsi="Times New Roman" w:cs="Times New Roman"/>
        </w:rPr>
        <w:t>astemizolo (vaisto alergijai gydyti), aftentanilio (vaisto skausmui malšinti).</w:t>
      </w:r>
    </w:p>
    <w:p w:rsidR="00B938DC" w:rsidRPr="00EB6F54" w:rsidRDefault="00B938DC" w:rsidP="00B938DC">
      <w:pPr>
        <w:widowControl w:val="0"/>
        <w:numPr>
          <w:ilvl w:val="0"/>
          <w:numId w:val="7"/>
        </w:numPr>
        <w:tabs>
          <w:tab w:val="left" w:pos="567"/>
        </w:tabs>
        <w:ind w:left="567" w:hanging="567"/>
        <w:rPr>
          <w:rFonts w:ascii="Times New Roman" w:eastAsia="SimSun" w:hAnsi="Times New Roman" w:cs="Times New Roman"/>
          <w:lang w:eastAsia="x-none"/>
        </w:rPr>
      </w:pPr>
      <w:r w:rsidRPr="00EB6F54">
        <w:rPr>
          <w:rFonts w:ascii="Times New Roman" w:hAnsi="Times New Roman" w:cs="Times New Roman"/>
          <w:snapToGrid w:val="0"/>
        </w:rPr>
        <w:t>hidroksichlorokvino</w:t>
      </w:r>
      <w:r w:rsidRPr="009303B8">
        <w:rPr>
          <w:rFonts w:ascii="Times New Roman" w:hAnsi="Times New Roman" w:cs="Times New Roman"/>
          <w:snapToGrid w:val="0"/>
        </w:rPr>
        <w:t xml:space="preserve"> </w:t>
      </w:r>
      <w:r>
        <w:rPr>
          <w:rFonts w:ascii="Times New Roman" w:hAnsi="Times New Roman" w:cs="Times New Roman"/>
          <w:snapToGrid w:val="0"/>
        </w:rPr>
        <w:t>ir</w:t>
      </w:r>
      <w:r w:rsidRPr="00EB6F54">
        <w:rPr>
          <w:rFonts w:ascii="Times New Roman" w:hAnsi="Times New Roman" w:cs="Times New Roman"/>
          <w:snapToGrid w:val="0"/>
        </w:rPr>
        <w:t xml:space="preserve"> </w:t>
      </w:r>
      <w:r>
        <w:rPr>
          <w:rFonts w:ascii="Times New Roman" w:hAnsi="Times New Roman" w:cs="Times New Roman"/>
          <w:snapToGrid w:val="0"/>
        </w:rPr>
        <w:t>chlorokvino</w:t>
      </w:r>
      <w:r w:rsidRPr="00EB6F54">
        <w:rPr>
          <w:rFonts w:ascii="Times New Roman" w:hAnsi="Times New Roman" w:cs="Times New Roman"/>
          <w:snapToGrid w:val="0"/>
        </w:rPr>
        <w:t xml:space="preserve"> (vaist</w:t>
      </w:r>
      <w:r>
        <w:rPr>
          <w:rFonts w:ascii="Times New Roman" w:hAnsi="Times New Roman" w:cs="Times New Roman"/>
          <w:snapToGrid w:val="0"/>
        </w:rPr>
        <w:t>ų</w:t>
      </w:r>
      <w:r w:rsidRPr="00EB6F54">
        <w:rPr>
          <w:rFonts w:ascii="Times New Roman" w:hAnsi="Times New Roman" w:cs="Times New Roman"/>
          <w:snapToGrid w:val="0"/>
        </w:rPr>
        <w:t>, vartojam</w:t>
      </w:r>
      <w:r>
        <w:rPr>
          <w:rFonts w:ascii="Times New Roman" w:hAnsi="Times New Roman" w:cs="Times New Roman"/>
          <w:snapToGrid w:val="0"/>
        </w:rPr>
        <w:t>ų</w:t>
      </w:r>
      <w:r w:rsidRPr="00EB6F54">
        <w:rPr>
          <w:rFonts w:ascii="Times New Roman" w:hAnsi="Times New Roman" w:cs="Times New Roman"/>
          <w:snapToGrid w:val="0"/>
        </w:rPr>
        <w:t xml:space="preserve"> maliarijai gydyti).</w:t>
      </w:r>
    </w:p>
    <w:p w:rsidR="00B938DC" w:rsidRPr="00604A62" w:rsidRDefault="00B938DC" w:rsidP="00B938DC">
      <w:pPr>
        <w:widowControl w:val="0"/>
        <w:ind w:left="0" w:firstLine="0"/>
        <w:rPr>
          <w:rFonts w:ascii="Times New Roman" w:hAnsi="Times New Roman" w:cs="Times New Roman"/>
          <w:i/>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Azibiot vartojimas su maistu ir gėrimais</w:t>
      </w:r>
    </w:p>
    <w:p w:rsidR="00B938DC" w:rsidRPr="00076E9B" w:rsidRDefault="00B938DC" w:rsidP="00B938DC">
      <w:pPr>
        <w:widowControl w:val="0"/>
        <w:numPr>
          <w:ilvl w:val="12"/>
          <w:numId w:val="0"/>
        </w:numPr>
        <w:rPr>
          <w:rFonts w:ascii="Times New Roman" w:eastAsia="Times New Roman" w:hAnsi="Times New Roman" w:cs="Times New Roman"/>
          <w:szCs w:val="20"/>
          <w:lang w:eastAsia="sl-SI"/>
        </w:rPr>
      </w:pPr>
      <w:r w:rsidRPr="00604A62">
        <w:rPr>
          <w:rFonts w:ascii="Times New Roman" w:hAnsi="Times New Roman" w:cs="Times New Roman"/>
        </w:rPr>
        <w:lastRenderedPageBreak/>
        <w:t>Vaistą galima vartoti valgio metu arba nevalgius, kadangi tai neturi įtakos azitromicino pasisavinimui.</w:t>
      </w:r>
    </w:p>
    <w:p w:rsidR="00B938DC" w:rsidRPr="00604A62" w:rsidRDefault="00B938DC" w:rsidP="00B938DC">
      <w:pPr>
        <w:widowControl w:val="0"/>
        <w:numPr>
          <w:ilvl w:val="12"/>
          <w:numId w:val="0"/>
        </w:numPr>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 xml:space="preserve">Nėštumas ir žindymo laikotarpis </w:t>
      </w:r>
    </w:p>
    <w:p w:rsidR="00B938DC" w:rsidRPr="00076E9B" w:rsidRDefault="00B938DC" w:rsidP="00B938DC">
      <w:pPr>
        <w:widowControl w:val="0"/>
        <w:numPr>
          <w:ilvl w:val="12"/>
          <w:numId w:val="0"/>
        </w:numPr>
        <w:rPr>
          <w:rFonts w:ascii="Times New Roman" w:eastAsia="Times New Roman" w:hAnsi="Times New Roman" w:cs="Times New Roman"/>
          <w:szCs w:val="20"/>
          <w:lang w:eastAsia="sl-SI"/>
        </w:rPr>
      </w:pPr>
      <w:r w:rsidRPr="00604A62">
        <w:rPr>
          <w:rFonts w:ascii="Times New Roman" w:hAnsi="Times New Roman" w:cs="Times New Roman"/>
        </w:rPr>
        <w:t>Jeigu esate nėščia, žindote kūdikį, manote, kad galbūt esate nėščia, arba planuojate pastoti, tai prieš vartodama šį vaistą, pasitarkite su gydytoju arba vaistininku.</w:t>
      </w:r>
    </w:p>
    <w:p w:rsidR="00B938DC" w:rsidRPr="00076E9B" w:rsidRDefault="00B938DC" w:rsidP="00B938DC">
      <w:pPr>
        <w:widowControl w:val="0"/>
        <w:numPr>
          <w:ilvl w:val="12"/>
          <w:numId w:val="0"/>
        </w:numPr>
        <w:rPr>
          <w:rFonts w:ascii="Times New Roman" w:eastAsia="Times New Roman" w:hAnsi="Times New Roman" w:cs="Times New Roman"/>
          <w:szCs w:val="20"/>
          <w:lang w:eastAsia="sl-SI"/>
        </w:rPr>
      </w:pPr>
      <w:r w:rsidRPr="00604A62">
        <w:rPr>
          <w:rFonts w:ascii="Times New Roman" w:hAnsi="Times New Roman" w:cs="Times New Roman"/>
        </w:rPr>
        <w:t xml:space="preserve">Šio vaisto </w:t>
      </w:r>
      <w:r w:rsidRPr="00604A62">
        <w:rPr>
          <w:rFonts w:ascii="Times New Roman" w:hAnsi="Times New Roman" w:cs="Times New Roman"/>
          <w:b/>
        </w:rPr>
        <w:t>nėštumo ar žindymo laikotarpiu vartoti negalima</w:t>
      </w:r>
      <w:r w:rsidRPr="00604A62">
        <w:rPr>
          <w:rFonts w:ascii="Times New Roman" w:hAnsi="Times New Roman" w:cs="Times New Roman"/>
        </w:rPr>
        <w:t>, išskyrus atvejus, kai tai aptarta su gydytoju.</w:t>
      </w:r>
    </w:p>
    <w:p w:rsidR="00B938DC" w:rsidRPr="00604A62" w:rsidRDefault="00B938DC" w:rsidP="00B938DC">
      <w:pPr>
        <w:widowControl w:val="0"/>
        <w:tabs>
          <w:tab w:val="left" w:pos="567"/>
        </w:tabs>
        <w:ind w:left="0" w:firstLine="0"/>
        <w:outlineLvl w:val="3"/>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Vairavimas ir mechanizmų valdymas</w:t>
      </w: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Šis vaistas gali sukelti svaigulį. Jeigu svaigsta galva, nevairuokite ir nevaldykite jokių įrenginių ar mechanizmų.</w:t>
      </w:r>
    </w:p>
    <w:p w:rsidR="00B938DC" w:rsidRPr="00604A62" w:rsidRDefault="00B938DC" w:rsidP="00B938DC">
      <w:pPr>
        <w:widowControl w:val="0"/>
        <w:tabs>
          <w:tab w:val="left" w:pos="567"/>
        </w:tabs>
        <w:ind w:left="0" w:firstLine="0"/>
        <w:outlineLvl w:val="2"/>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Azibiot sudėtyje yra sacharozės ir natrio</w:t>
      </w:r>
    </w:p>
    <w:p w:rsidR="00B938DC" w:rsidRPr="00076E9B" w:rsidRDefault="00B938DC" w:rsidP="00B938DC">
      <w:pPr>
        <w:widowControl w:val="0"/>
        <w:tabs>
          <w:tab w:val="left" w:pos="-720"/>
        </w:tabs>
        <w:ind w:left="0" w:right="-29" w:firstLine="0"/>
        <w:rPr>
          <w:rFonts w:ascii="Times New Roman" w:eastAsia="Times New Roman" w:hAnsi="Times New Roman" w:cs="Times New Roman"/>
          <w:szCs w:val="20"/>
          <w:lang w:eastAsia="sl-SI"/>
        </w:rPr>
      </w:pPr>
      <w:r w:rsidRPr="00604A62">
        <w:rPr>
          <w:rFonts w:ascii="Times New Roman" w:hAnsi="Times New Roman" w:cs="Times New Roman"/>
        </w:rPr>
        <w:t>6,5 ml suspensijos yra 5 g sacharozės. Cukriniu diabetu sergantiems pacientams būtina į tai atsižvelgti. Jeigu gydytojas Jums yra sakęs, kad netoleruojate kokių nors angliavandenių, kreipkitės į jį prieš pradėdami vartoti šį vaistą.</w:t>
      </w:r>
    </w:p>
    <w:p w:rsidR="00B938DC" w:rsidRPr="00604A62" w:rsidRDefault="00B938DC" w:rsidP="00B938DC">
      <w:pPr>
        <w:widowControl w:val="0"/>
        <w:tabs>
          <w:tab w:val="left" w:pos="-720"/>
        </w:tabs>
        <w:ind w:left="0" w:right="-29" w:firstLine="0"/>
        <w:rPr>
          <w:rFonts w:ascii="Times New Roman" w:hAnsi="Times New Roman" w:cs="Times New Roman"/>
        </w:rPr>
      </w:pPr>
      <w:r w:rsidRPr="00076E9B">
        <w:rPr>
          <w:rFonts w:ascii="Times New Roman" w:eastAsia="Times New Roman" w:hAnsi="Times New Roman" w:cs="Times New Roman"/>
        </w:rPr>
        <w:t>Ši</w:t>
      </w:r>
      <w:r>
        <w:rPr>
          <w:rFonts w:ascii="Times New Roman" w:eastAsia="Times New Roman" w:hAnsi="Times New Roman" w:cs="Times New Roman"/>
        </w:rPr>
        <w:t>o vaisto didžiausioje dozėje (</w:t>
      </w:r>
      <w:r w:rsidRPr="00076E9B">
        <w:rPr>
          <w:rFonts w:ascii="Times New Roman" w:eastAsia="Times New Roman" w:hAnsi="Times New Roman" w:cs="Times New Roman"/>
        </w:rPr>
        <w:t>12,5</w:t>
      </w:r>
      <w:r>
        <w:rPr>
          <w:rFonts w:ascii="Times New Roman" w:eastAsia="Times New Roman" w:hAnsi="Times New Roman" w:cs="Times New Roman"/>
        </w:rPr>
        <w:t> </w:t>
      </w:r>
      <w:r w:rsidRPr="00076E9B">
        <w:rPr>
          <w:rFonts w:ascii="Times New Roman" w:eastAsia="Times New Roman" w:hAnsi="Times New Roman" w:cs="Times New Roman"/>
        </w:rPr>
        <w:t>ml suspensijos</w:t>
      </w:r>
      <w:r>
        <w:rPr>
          <w:rFonts w:ascii="Times New Roman" w:eastAsia="Times New Roman" w:hAnsi="Times New Roman" w:cs="Times New Roman"/>
        </w:rPr>
        <w:t xml:space="preserve">) </w:t>
      </w:r>
      <w:r w:rsidRPr="00604A62">
        <w:rPr>
          <w:rFonts w:ascii="Times New Roman" w:hAnsi="Times New Roman" w:cs="Times New Roman"/>
        </w:rPr>
        <w:t xml:space="preserve">yra mažiau nei </w:t>
      </w:r>
      <w:r w:rsidRPr="00076E9B">
        <w:rPr>
          <w:rFonts w:ascii="Times New Roman" w:hAnsi="Times New Roman" w:cs="Times New Roman"/>
        </w:rPr>
        <w:t>1 mmol (23 mg) natrio</w:t>
      </w:r>
      <w:r w:rsidRPr="00076E9B">
        <w:rPr>
          <w:rFonts w:ascii="Times New Roman" w:eastAsia="Times New Roman" w:hAnsi="Times New Roman" w:cs="Times New Roman"/>
        </w:rPr>
        <w:t>(, t. y</w:t>
      </w:r>
      <w:r w:rsidRPr="00D2089F">
        <w:rPr>
          <w:rFonts w:ascii="Times New Roman" w:eastAsia="Times New Roman" w:hAnsi="Times New Roman" w:cs="Times New Roman"/>
        </w:rPr>
        <w:t xml:space="preserve">. </w:t>
      </w:r>
      <w:r w:rsidRPr="00EF6570">
        <w:rPr>
          <w:rFonts w:ascii="Times New Roman" w:hAnsi="Times New Roman" w:cs="Times New Roman"/>
        </w:rPr>
        <w:t>jis beveik neturi reikšmės</w:t>
      </w:r>
      <w:r>
        <w:t>.</w:t>
      </w:r>
    </w:p>
    <w:p w:rsidR="00B938DC" w:rsidRPr="00604A62" w:rsidRDefault="00B938DC" w:rsidP="00B938DC">
      <w:pPr>
        <w:widowControl w:val="0"/>
        <w:tabs>
          <w:tab w:val="left" w:pos="567"/>
        </w:tabs>
        <w:ind w:left="0" w:firstLine="0"/>
        <w:rPr>
          <w:rFonts w:ascii="Times New Roman" w:hAnsi="Times New Roman" w:cs="Times New Roman"/>
        </w:rPr>
      </w:pPr>
    </w:p>
    <w:p w:rsidR="00B938DC" w:rsidRPr="00604A62" w:rsidRDefault="00B938DC" w:rsidP="00B938DC">
      <w:pPr>
        <w:widowControl w:val="0"/>
        <w:tabs>
          <w:tab w:val="left" w:pos="567"/>
        </w:tabs>
        <w:ind w:left="0" w:firstLine="0"/>
        <w:rPr>
          <w:rFonts w:ascii="Times New Roman" w:hAnsi="Times New Roman" w:cs="Times New Roman"/>
        </w:rPr>
      </w:pPr>
    </w:p>
    <w:p w:rsidR="00B938DC" w:rsidRPr="00076E9B" w:rsidRDefault="00B938DC" w:rsidP="00B938DC">
      <w:pPr>
        <w:widowControl w:val="0"/>
        <w:tabs>
          <w:tab w:val="left" w:pos="567"/>
        </w:tabs>
        <w:ind w:left="0" w:firstLine="0"/>
        <w:outlineLvl w:val="2"/>
        <w:rPr>
          <w:rFonts w:ascii="Times New Roman" w:eastAsia="Times New Roman" w:hAnsi="Times New Roman" w:cs="Times New Roman"/>
          <w:b/>
          <w:szCs w:val="20"/>
          <w:lang w:eastAsia="sl-SI"/>
        </w:rPr>
      </w:pPr>
      <w:r w:rsidRPr="00604A62">
        <w:rPr>
          <w:rFonts w:ascii="Times New Roman" w:hAnsi="Times New Roman" w:cs="Times New Roman"/>
          <w:b/>
        </w:rPr>
        <w:t>3.</w:t>
      </w:r>
      <w:r w:rsidRPr="00604A62">
        <w:rPr>
          <w:rFonts w:ascii="Times New Roman" w:hAnsi="Times New Roman" w:cs="Times New Roman"/>
          <w:b/>
        </w:rPr>
        <w:tab/>
        <w:t>Kaip vartoti Azibiot</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Visada vartokite šį vaistą tiksliai kaip nurodė gydytojas arba vaistininkas. Jeigu abejojate, kreipkitės į gydytoją arba vaistininką.</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color w:val="000000"/>
          <w:szCs w:val="20"/>
          <w:u w:val="single"/>
          <w:lang w:eastAsia="sl-SI"/>
        </w:rPr>
      </w:pPr>
      <w:r w:rsidRPr="00604A62">
        <w:rPr>
          <w:rFonts w:ascii="Times New Roman" w:hAnsi="Times New Roman" w:cs="Times New Roman"/>
          <w:color w:val="000000"/>
          <w:u w:val="single"/>
        </w:rPr>
        <w:t>Azibiot 40 mg/ml</w:t>
      </w:r>
    </w:p>
    <w:p w:rsidR="00B938DC" w:rsidRPr="00604A62" w:rsidRDefault="00B938DC" w:rsidP="00B938DC">
      <w:pPr>
        <w:widowControl w:val="0"/>
        <w:autoSpaceDE w:val="0"/>
        <w:autoSpaceDN w:val="0"/>
        <w:adjustRightInd w:val="0"/>
        <w:ind w:left="0" w:firstLine="0"/>
        <w:rPr>
          <w:rFonts w:ascii="Times New Roman" w:hAnsi="Times New Roman" w:cs="Times New Roman"/>
          <w:b/>
          <w:color w:val="000000"/>
        </w:rPr>
      </w:pP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i/>
          <w:color w:val="000000"/>
          <w:szCs w:val="20"/>
          <w:u w:val="single"/>
          <w:lang w:eastAsia="sl-SI"/>
        </w:rPr>
      </w:pPr>
      <w:r w:rsidRPr="00604A62">
        <w:rPr>
          <w:rFonts w:ascii="Times New Roman" w:hAnsi="Times New Roman" w:cs="Times New Roman"/>
          <w:i/>
          <w:color w:val="000000"/>
          <w:u w:val="single"/>
        </w:rPr>
        <w:t>Suaugusiesiems ir vaikams, sveriantiems daugiau kaip 45 kg</w:t>
      </w: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color w:val="000000"/>
          <w:szCs w:val="20"/>
          <w:lang w:eastAsia="sl-SI"/>
        </w:rPr>
      </w:pPr>
      <w:r w:rsidRPr="00604A62">
        <w:rPr>
          <w:rFonts w:ascii="Times New Roman" w:hAnsi="Times New Roman" w:cs="Times New Roman"/>
          <w:color w:val="000000"/>
        </w:rPr>
        <w:t>Gydymo azitromicinu kursas trunka 3 arba 5 dienas.</w:t>
      </w: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color w:val="000000"/>
          <w:szCs w:val="20"/>
          <w:lang w:eastAsia="sl-SI"/>
        </w:rPr>
      </w:pPr>
      <w:r w:rsidRPr="00604A62">
        <w:rPr>
          <w:rFonts w:ascii="Times New Roman" w:hAnsi="Times New Roman" w:cs="Times New Roman"/>
          <w:color w:val="000000"/>
        </w:rPr>
        <w:t>3 dienų kursas: kasdien kartą per dieną vartokite 12,5 ml (500 mg).</w:t>
      </w: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color w:val="000000"/>
          <w:szCs w:val="20"/>
          <w:lang w:eastAsia="sl-SI"/>
        </w:rPr>
      </w:pPr>
      <w:r w:rsidRPr="00604A62">
        <w:rPr>
          <w:rFonts w:ascii="Times New Roman" w:hAnsi="Times New Roman" w:cs="Times New Roman"/>
          <w:color w:val="000000"/>
        </w:rPr>
        <w:t>5 dienų kursas:</w:t>
      </w:r>
    </w:p>
    <w:p w:rsidR="00B938DC" w:rsidRPr="00604A62" w:rsidRDefault="00B938DC" w:rsidP="00B938DC">
      <w:pPr>
        <w:widowControl w:val="0"/>
        <w:numPr>
          <w:ilvl w:val="0"/>
          <w:numId w:val="12"/>
        </w:numPr>
        <w:tabs>
          <w:tab w:val="left" w:pos="567"/>
        </w:tabs>
        <w:autoSpaceDE w:val="0"/>
        <w:autoSpaceDN w:val="0"/>
        <w:adjustRightInd w:val="0"/>
        <w:ind w:left="567" w:hanging="567"/>
        <w:rPr>
          <w:rFonts w:ascii="Times New Roman" w:hAnsi="Times New Roman" w:cs="Times New Roman"/>
          <w:color w:val="000000"/>
        </w:rPr>
      </w:pPr>
      <w:r w:rsidRPr="00604A62">
        <w:rPr>
          <w:rFonts w:ascii="Times New Roman" w:hAnsi="Times New Roman" w:cs="Times New Roman"/>
          <w:color w:val="000000"/>
        </w:rPr>
        <w:t>1</w:t>
      </w:r>
      <w:r w:rsidRPr="00604A62">
        <w:rPr>
          <w:rFonts w:ascii="Times New Roman" w:hAnsi="Times New Roman" w:cs="Times New Roman"/>
          <w:color w:val="000000"/>
        </w:rPr>
        <w:noBreakHyphen/>
        <w:t>ąją dieną vartokite 12,5 ml (500 mg);</w:t>
      </w:r>
    </w:p>
    <w:p w:rsidR="00B938DC" w:rsidRPr="00076E9B" w:rsidRDefault="00B938DC" w:rsidP="00B938DC">
      <w:pPr>
        <w:widowControl w:val="0"/>
        <w:numPr>
          <w:ilvl w:val="0"/>
          <w:numId w:val="12"/>
        </w:numPr>
        <w:tabs>
          <w:tab w:val="left" w:pos="567"/>
        </w:tabs>
        <w:autoSpaceDE w:val="0"/>
        <w:autoSpaceDN w:val="0"/>
        <w:adjustRightInd w:val="0"/>
        <w:ind w:left="567" w:hanging="567"/>
        <w:rPr>
          <w:rFonts w:ascii="Times New Roman" w:hAnsi="Times New Roman" w:cs="Times New Roman"/>
          <w:color w:val="000000"/>
        </w:rPr>
      </w:pPr>
      <w:r w:rsidRPr="00604A62">
        <w:rPr>
          <w:rFonts w:ascii="Times New Roman" w:hAnsi="Times New Roman" w:cs="Times New Roman"/>
          <w:color w:val="000000"/>
        </w:rPr>
        <w:t>2</w:t>
      </w:r>
      <w:r w:rsidRPr="00604A62">
        <w:rPr>
          <w:rFonts w:ascii="Times New Roman" w:hAnsi="Times New Roman" w:cs="Times New Roman"/>
          <w:color w:val="000000"/>
        </w:rPr>
        <w:noBreakHyphen/>
        <w:t>ąją, 3</w:t>
      </w:r>
      <w:r w:rsidRPr="00604A62">
        <w:rPr>
          <w:rFonts w:ascii="Times New Roman" w:hAnsi="Times New Roman" w:cs="Times New Roman"/>
          <w:color w:val="000000"/>
        </w:rPr>
        <w:noBreakHyphen/>
        <w:t>ąją, 4</w:t>
      </w:r>
      <w:r w:rsidRPr="00604A62">
        <w:rPr>
          <w:rFonts w:ascii="Times New Roman" w:hAnsi="Times New Roman" w:cs="Times New Roman"/>
          <w:color w:val="000000"/>
        </w:rPr>
        <w:noBreakHyphen/>
        <w:t>ąją ir 5</w:t>
      </w:r>
      <w:r w:rsidRPr="00604A62">
        <w:rPr>
          <w:rFonts w:ascii="Times New Roman" w:hAnsi="Times New Roman" w:cs="Times New Roman"/>
          <w:color w:val="000000"/>
        </w:rPr>
        <w:noBreakHyphen/>
        <w:t>ąją dienomis vartokite 6,25 ml (250 mg).</w:t>
      </w:r>
    </w:p>
    <w:p w:rsidR="00B938DC" w:rsidRPr="00604A62" w:rsidRDefault="00B938DC" w:rsidP="00B938DC">
      <w:pPr>
        <w:widowControl w:val="0"/>
        <w:autoSpaceDE w:val="0"/>
        <w:autoSpaceDN w:val="0"/>
        <w:adjustRightInd w:val="0"/>
        <w:ind w:left="0" w:firstLine="0"/>
        <w:rPr>
          <w:rFonts w:ascii="Times New Roman" w:hAnsi="Times New Roman" w:cs="Times New Roman"/>
          <w:color w:val="000000"/>
        </w:rPr>
      </w:pP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color w:val="000000"/>
          <w:szCs w:val="20"/>
          <w:lang w:eastAsia="sl-SI"/>
        </w:rPr>
      </w:pPr>
      <w:r w:rsidRPr="00604A62">
        <w:rPr>
          <w:rFonts w:ascii="Times New Roman" w:hAnsi="Times New Roman" w:cs="Times New Roman"/>
          <w:color w:val="000000"/>
        </w:rPr>
        <w:t>Jei gydoma chlamidijų sukelta šlaplės ar gimdos kaklelio infekcinė liga, gydoma 1 dieną.</w:t>
      </w: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color w:val="000000"/>
          <w:szCs w:val="20"/>
          <w:lang w:eastAsia="sl-SI"/>
        </w:rPr>
      </w:pPr>
      <w:r w:rsidRPr="00604A62">
        <w:rPr>
          <w:rFonts w:ascii="Times New Roman" w:hAnsi="Times New Roman" w:cs="Times New Roman"/>
        </w:rPr>
        <w:t>1 dienos gydymo kursas: 25 ml (1 000 mg).</w:t>
      </w:r>
    </w:p>
    <w:p w:rsidR="00B938DC" w:rsidRPr="00604A62" w:rsidRDefault="00B938DC" w:rsidP="00B938DC">
      <w:pPr>
        <w:widowControl w:val="0"/>
        <w:autoSpaceDE w:val="0"/>
        <w:autoSpaceDN w:val="0"/>
        <w:adjustRightInd w:val="0"/>
        <w:ind w:left="0" w:firstLine="0"/>
        <w:rPr>
          <w:rFonts w:ascii="Times New Roman" w:hAnsi="Times New Roman" w:cs="Times New Roman"/>
        </w:rPr>
      </w:pP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color w:val="000000"/>
          <w:szCs w:val="20"/>
          <w:u w:val="single"/>
          <w:lang w:eastAsia="sl-SI"/>
        </w:rPr>
      </w:pPr>
      <w:r w:rsidRPr="00604A62">
        <w:rPr>
          <w:rFonts w:ascii="Times New Roman" w:hAnsi="Times New Roman" w:cs="Times New Roman"/>
          <w:color w:val="000000"/>
          <w:u w:val="single"/>
        </w:rPr>
        <w:t>Azibiot 20 mg/ ml ir 40 mg/ml</w:t>
      </w: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i/>
          <w:szCs w:val="20"/>
          <w:lang w:eastAsia="sl-SI"/>
        </w:rPr>
      </w:pPr>
      <w:r w:rsidRPr="00604A62">
        <w:rPr>
          <w:rFonts w:ascii="Times New Roman" w:hAnsi="Times New Roman" w:cs="Times New Roman"/>
          <w:i/>
        </w:rPr>
        <w:t>Vaikams ir paaugliams, sveriantiems mažiau kaip 45 kg</w:t>
      </w: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color w:val="000000"/>
        </w:rPr>
        <w:t>Gydymo azitromicinu kursas trunka 3 arba 5 dienas</w:t>
      </w:r>
      <w:r w:rsidRPr="00604A62">
        <w:rPr>
          <w:rFonts w:ascii="Times New Roman" w:hAnsi="Times New Roman" w:cs="Times New Roman"/>
        </w:rPr>
        <w:t>. Kasdien vartojama dozė apskaičiuojama pagal kūno svorį.</w:t>
      </w:r>
    </w:p>
    <w:p w:rsidR="00B938DC" w:rsidRPr="00604A62" w:rsidRDefault="00B938DC" w:rsidP="00B938DC">
      <w:pPr>
        <w:widowControl w:val="0"/>
        <w:numPr>
          <w:ilvl w:val="12"/>
          <w:numId w:val="0"/>
        </w:numPr>
        <w:ind w:right="-2"/>
        <w:rPr>
          <w:rFonts w:ascii="Times New Roman" w:hAnsi="Times New Roman" w:cs="Times New Roman"/>
          <w:b/>
        </w:rPr>
      </w:pPr>
    </w:p>
    <w:p w:rsidR="00B938DC" w:rsidRPr="00076E9B" w:rsidRDefault="00B938DC" w:rsidP="00B938DC">
      <w:pPr>
        <w:widowControl w:val="0"/>
        <w:numPr>
          <w:ilvl w:val="12"/>
          <w:numId w:val="0"/>
        </w:numPr>
        <w:ind w:right="-2"/>
        <w:rPr>
          <w:rFonts w:ascii="Times New Roman" w:eastAsia="Times New Roman" w:hAnsi="Times New Roman" w:cs="Times New Roman"/>
          <w:b/>
          <w:szCs w:val="20"/>
          <w:lang w:eastAsia="sl-SI"/>
        </w:rPr>
      </w:pPr>
      <w:r w:rsidRPr="00604A62">
        <w:rPr>
          <w:rFonts w:ascii="Times New Roman" w:hAnsi="Times New Roman" w:cs="Times New Roman"/>
          <w:b/>
        </w:rPr>
        <w:t>Azibiot 20 mg/ ml</w:t>
      </w:r>
    </w:p>
    <w:p w:rsidR="00B938DC" w:rsidRPr="00604A62" w:rsidRDefault="00B938DC" w:rsidP="00B938DC">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4"/>
      </w:tblGrid>
      <w:tr w:rsidR="00B938DC" w:rsidRPr="00076E9B" w:rsidTr="00AB74A1">
        <w:tc>
          <w:tcPr>
            <w:tcW w:w="9211" w:type="dxa"/>
            <w:gridSpan w:val="2"/>
            <w:shd w:val="clear" w:color="auto" w:fill="BFBFBF"/>
          </w:tcPr>
          <w:p w:rsidR="00B938DC" w:rsidRPr="00604A62" w:rsidRDefault="00B938DC" w:rsidP="00AB74A1">
            <w:pPr>
              <w:widowControl w:val="0"/>
              <w:numPr>
                <w:ilvl w:val="12"/>
                <w:numId w:val="0"/>
              </w:numPr>
              <w:ind w:right="-2"/>
              <w:rPr>
                <w:rFonts w:ascii="Times New Roman" w:hAnsi="Times New Roman" w:cs="Times New Roman"/>
                <w:b/>
              </w:rPr>
            </w:pPr>
            <w:r w:rsidRPr="00604A62">
              <w:rPr>
                <w:rFonts w:ascii="Times New Roman" w:hAnsi="Times New Roman" w:cs="Times New Roman"/>
                <w:b/>
              </w:rPr>
              <w:t>3 dienų gydymas</w:t>
            </w:r>
          </w:p>
        </w:tc>
      </w:tr>
      <w:tr w:rsidR="00B938DC" w:rsidRPr="00076E9B" w:rsidTr="00AB74A1">
        <w:tc>
          <w:tcPr>
            <w:tcW w:w="4605" w:type="dxa"/>
            <w:shd w:val="clear" w:color="auto" w:fill="BFBFBF"/>
          </w:tcPr>
          <w:p w:rsidR="00B938DC" w:rsidRPr="00076E9B" w:rsidRDefault="00B938DC" w:rsidP="00AB74A1">
            <w:pPr>
              <w:widowControl w:val="0"/>
              <w:numPr>
                <w:ilvl w:val="12"/>
                <w:numId w:val="0"/>
              </w:numPr>
              <w:ind w:right="-2"/>
              <w:rPr>
                <w:rFonts w:ascii="Times New Roman" w:hAnsi="Times New Roman" w:cs="Times New Roman"/>
                <w:b/>
              </w:rPr>
            </w:pPr>
            <w:r w:rsidRPr="00076E9B">
              <w:rPr>
                <w:rFonts w:ascii="Times New Roman" w:hAnsi="Times New Roman" w:cs="Times New Roman"/>
                <w:b/>
              </w:rPr>
              <w:t>Kūno svoris</w:t>
            </w:r>
          </w:p>
        </w:tc>
        <w:tc>
          <w:tcPr>
            <w:tcW w:w="4606" w:type="dxa"/>
            <w:shd w:val="clear" w:color="auto" w:fill="BFBFBF"/>
          </w:tcPr>
          <w:p w:rsidR="00B938DC" w:rsidRPr="00076E9B" w:rsidRDefault="00B938DC" w:rsidP="00AB74A1">
            <w:pPr>
              <w:widowControl w:val="0"/>
              <w:numPr>
                <w:ilvl w:val="12"/>
                <w:numId w:val="0"/>
              </w:numPr>
              <w:ind w:right="-2"/>
              <w:rPr>
                <w:rFonts w:ascii="Times New Roman" w:eastAsia="Times New Roman" w:hAnsi="Times New Roman" w:cs="Times New Roman"/>
                <w:b/>
                <w:szCs w:val="20"/>
                <w:lang w:eastAsia="sl-SI"/>
              </w:rPr>
            </w:pPr>
            <w:r w:rsidRPr="00604A62">
              <w:rPr>
                <w:rFonts w:ascii="Times New Roman" w:hAnsi="Times New Roman" w:cs="Times New Roman"/>
                <w:b/>
              </w:rPr>
              <w:t>1-3 dienos</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5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2,5 ml (50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6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3 ml (60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7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3,5 ml (70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8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4 ml (80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9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4,5 ml (90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10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5 ml (100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12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6 ml (120 mg)</w:t>
            </w:r>
          </w:p>
        </w:tc>
      </w:tr>
    </w:tbl>
    <w:p w:rsidR="00B938DC" w:rsidRPr="00076E9B" w:rsidRDefault="00B938DC" w:rsidP="00B938DC">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2"/>
        <w:gridCol w:w="3022"/>
      </w:tblGrid>
      <w:tr w:rsidR="00B938DC" w:rsidRPr="00076E9B" w:rsidTr="00AB74A1">
        <w:tc>
          <w:tcPr>
            <w:tcW w:w="9211" w:type="dxa"/>
            <w:gridSpan w:val="3"/>
            <w:shd w:val="clear" w:color="auto" w:fill="BFBFBF"/>
          </w:tcPr>
          <w:p w:rsidR="00B938DC" w:rsidRPr="00604A62" w:rsidRDefault="00B938DC" w:rsidP="00AB74A1">
            <w:pPr>
              <w:widowControl w:val="0"/>
              <w:numPr>
                <w:ilvl w:val="12"/>
                <w:numId w:val="0"/>
              </w:numPr>
              <w:ind w:right="-2"/>
              <w:rPr>
                <w:rFonts w:ascii="Times New Roman" w:hAnsi="Times New Roman" w:cs="Times New Roman"/>
                <w:b/>
              </w:rPr>
            </w:pPr>
            <w:r w:rsidRPr="00604A62">
              <w:rPr>
                <w:rFonts w:ascii="Times New Roman" w:hAnsi="Times New Roman" w:cs="Times New Roman"/>
                <w:b/>
              </w:rPr>
              <w:t>5 dienų gydymas</w:t>
            </w:r>
          </w:p>
        </w:tc>
      </w:tr>
      <w:tr w:rsidR="00B938DC" w:rsidRPr="00076E9B" w:rsidTr="00AB74A1">
        <w:tc>
          <w:tcPr>
            <w:tcW w:w="3070" w:type="dxa"/>
            <w:shd w:val="clear" w:color="auto" w:fill="BFBFBF"/>
          </w:tcPr>
          <w:p w:rsidR="00B938DC" w:rsidRPr="00076E9B" w:rsidRDefault="00B938DC" w:rsidP="00AB74A1">
            <w:pPr>
              <w:widowControl w:val="0"/>
              <w:numPr>
                <w:ilvl w:val="12"/>
                <w:numId w:val="0"/>
              </w:numPr>
              <w:ind w:right="-2"/>
              <w:rPr>
                <w:rFonts w:ascii="Times New Roman" w:hAnsi="Times New Roman" w:cs="Times New Roman"/>
                <w:b/>
              </w:rPr>
            </w:pPr>
            <w:r w:rsidRPr="00076E9B">
              <w:rPr>
                <w:rFonts w:ascii="Times New Roman" w:hAnsi="Times New Roman" w:cs="Times New Roman"/>
                <w:b/>
              </w:rPr>
              <w:t>Kūno svoris</w:t>
            </w:r>
          </w:p>
        </w:tc>
        <w:tc>
          <w:tcPr>
            <w:tcW w:w="3070" w:type="dxa"/>
            <w:shd w:val="clear" w:color="auto" w:fill="BFBFBF"/>
          </w:tcPr>
          <w:p w:rsidR="00B938DC" w:rsidRPr="00604A62" w:rsidRDefault="00B938DC" w:rsidP="00AB74A1">
            <w:pPr>
              <w:widowControl w:val="0"/>
              <w:numPr>
                <w:ilvl w:val="12"/>
                <w:numId w:val="0"/>
              </w:numPr>
              <w:ind w:right="-2"/>
              <w:rPr>
                <w:rFonts w:ascii="Times New Roman" w:hAnsi="Times New Roman" w:cs="Times New Roman"/>
                <w:b/>
              </w:rPr>
            </w:pPr>
            <w:r w:rsidRPr="00604A62">
              <w:rPr>
                <w:rFonts w:ascii="Times New Roman" w:hAnsi="Times New Roman" w:cs="Times New Roman"/>
                <w:b/>
              </w:rPr>
              <w:t>1</w:t>
            </w:r>
            <w:r w:rsidRPr="00604A62">
              <w:rPr>
                <w:rFonts w:ascii="Times New Roman" w:hAnsi="Times New Roman" w:cs="Times New Roman"/>
                <w:b/>
              </w:rPr>
              <w:noBreakHyphen/>
              <w:t>oji diena</w:t>
            </w:r>
          </w:p>
        </w:tc>
        <w:tc>
          <w:tcPr>
            <w:tcW w:w="3071" w:type="dxa"/>
            <w:shd w:val="clear" w:color="auto" w:fill="BFBFBF"/>
          </w:tcPr>
          <w:p w:rsidR="00B938DC" w:rsidRPr="00076E9B" w:rsidRDefault="00B938DC" w:rsidP="00AB74A1">
            <w:pPr>
              <w:widowControl w:val="0"/>
              <w:numPr>
                <w:ilvl w:val="12"/>
                <w:numId w:val="0"/>
              </w:numPr>
              <w:ind w:right="-2"/>
              <w:rPr>
                <w:rFonts w:ascii="Times New Roman" w:eastAsia="Times New Roman" w:hAnsi="Times New Roman" w:cs="Times New Roman"/>
                <w:b/>
                <w:szCs w:val="20"/>
                <w:lang w:eastAsia="sl-SI"/>
              </w:rPr>
            </w:pPr>
            <w:r w:rsidRPr="00604A62">
              <w:rPr>
                <w:rFonts w:ascii="Times New Roman" w:hAnsi="Times New Roman" w:cs="Times New Roman"/>
                <w:b/>
              </w:rPr>
              <w:t>2-5 dienos</w:t>
            </w:r>
          </w:p>
        </w:tc>
      </w:tr>
      <w:tr w:rsidR="00B938DC" w:rsidRPr="00076E9B" w:rsidTr="00AB74A1">
        <w:tc>
          <w:tcPr>
            <w:tcW w:w="3070"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lastRenderedPageBreak/>
              <w:t>5 kg</w:t>
            </w:r>
          </w:p>
        </w:tc>
        <w:tc>
          <w:tcPr>
            <w:tcW w:w="3070"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2,5 ml (50 mg)</w:t>
            </w:r>
          </w:p>
        </w:tc>
        <w:tc>
          <w:tcPr>
            <w:tcW w:w="3071"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1,25 ml (25 mg)</w:t>
            </w:r>
          </w:p>
        </w:tc>
      </w:tr>
      <w:tr w:rsidR="00B938DC" w:rsidRPr="00076E9B" w:rsidTr="00AB74A1">
        <w:tc>
          <w:tcPr>
            <w:tcW w:w="3070"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6 kg</w:t>
            </w:r>
          </w:p>
        </w:tc>
        <w:tc>
          <w:tcPr>
            <w:tcW w:w="3070"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3 ml (60 mg)</w:t>
            </w:r>
          </w:p>
        </w:tc>
        <w:tc>
          <w:tcPr>
            <w:tcW w:w="3071"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1,5 ml (30 mg)</w:t>
            </w:r>
          </w:p>
        </w:tc>
      </w:tr>
      <w:tr w:rsidR="00B938DC" w:rsidRPr="00076E9B" w:rsidTr="00AB74A1">
        <w:tc>
          <w:tcPr>
            <w:tcW w:w="3070"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7 kg</w:t>
            </w:r>
          </w:p>
        </w:tc>
        <w:tc>
          <w:tcPr>
            <w:tcW w:w="3070"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3,5 ml (70 mg)</w:t>
            </w:r>
          </w:p>
        </w:tc>
        <w:tc>
          <w:tcPr>
            <w:tcW w:w="3071"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1,75 ml (35 mg)</w:t>
            </w:r>
          </w:p>
        </w:tc>
      </w:tr>
      <w:tr w:rsidR="00B938DC" w:rsidRPr="00076E9B" w:rsidTr="00AB74A1">
        <w:tc>
          <w:tcPr>
            <w:tcW w:w="3070"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8 kg</w:t>
            </w:r>
          </w:p>
        </w:tc>
        <w:tc>
          <w:tcPr>
            <w:tcW w:w="3070"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4 ml (80 mg)</w:t>
            </w:r>
          </w:p>
        </w:tc>
        <w:tc>
          <w:tcPr>
            <w:tcW w:w="3071"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2 ml (40 mg)</w:t>
            </w:r>
          </w:p>
        </w:tc>
      </w:tr>
      <w:tr w:rsidR="00B938DC" w:rsidRPr="00076E9B" w:rsidTr="00AB74A1">
        <w:tc>
          <w:tcPr>
            <w:tcW w:w="3070"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lang w:val="en-GB"/>
              </w:rPr>
              <w:t>9 kg</w:t>
            </w:r>
          </w:p>
        </w:tc>
        <w:tc>
          <w:tcPr>
            <w:tcW w:w="3070"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4,5 ml (90 mg)</w:t>
            </w:r>
          </w:p>
        </w:tc>
        <w:tc>
          <w:tcPr>
            <w:tcW w:w="3071"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lang w:val="en-GB"/>
              </w:rPr>
              <w:t>2,25 ml (45 mg)</w:t>
            </w:r>
          </w:p>
        </w:tc>
      </w:tr>
      <w:tr w:rsidR="00B938DC" w:rsidRPr="00076E9B" w:rsidTr="00AB74A1">
        <w:tc>
          <w:tcPr>
            <w:tcW w:w="3070"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10 kg</w:t>
            </w:r>
          </w:p>
        </w:tc>
        <w:tc>
          <w:tcPr>
            <w:tcW w:w="3070"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5 ml (100 mg)</w:t>
            </w:r>
          </w:p>
        </w:tc>
        <w:tc>
          <w:tcPr>
            <w:tcW w:w="3071"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2,5 ml (50 mg)</w:t>
            </w:r>
          </w:p>
        </w:tc>
      </w:tr>
      <w:tr w:rsidR="00B938DC" w:rsidRPr="00076E9B" w:rsidTr="00AB74A1">
        <w:tc>
          <w:tcPr>
            <w:tcW w:w="3070"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12 kg</w:t>
            </w:r>
          </w:p>
        </w:tc>
        <w:tc>
          <w:tcPr>
            <w:tcW w:w="3070"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6 ml (120 mg)</w:t>
            </w:r>
          </w:p>
        </w:tc>
        <w:tc>
          <w:tcPr>
            <w:tcW w:w="3071"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3 ml (60 mg)</w:t>
            </w:r>
          </w:p>
        </w:tc>
      </w:tr>
    </w:tbl>
    <w:p w:rsidR="00B938DC" w:rsidRPr="00604A62" w:rsidRDefault="00B938DC" w:rsidP="00B938DC">
      <w:pPr>
        <w:widowControl w:val="0"/>
        <w:numPr>
          <w:ilvl w:val="12"/>
          <w:numId w:val="0"/>
        </w:numPr>
        <w:ind w:right="-2"/>
        <w:rPr>
          <w:rFonts w:ascii="Times New Roman" w:hAnsi="Times New Roman" w:cs="Times New Roman"/>
          <w:b/>
        </w:rPr>
      </w:pPr>
    </w:p>
    <w:p w:rsidR="00B938DC" w:rsidRPr="00076E9B" w:rsidRDefault="00B938DC" w:rsidP="00B938DC">
      <w:pPr>
        <w:widowControl w:val="0"/>
        <w:numPr>
          <w:ilvl w:val="12"/>
          <w:numId w:val="0"/>
        </w:numPr>
        <w:ind w:right="-2"/>
        <w:rPr>
          <w:rFonts w:ascii="Times New Roman" w:eastAsia="Times New Roman" w:hAnsi="Times New Roman" w:cs="Times New Roman"/>
          <w:b/>
          <w:szCs w:val="20"/>
          <w:lang w:eastAsia="sl-SI"/>
        </w:rPr>
      </w:pPr>
      <w:r w:rsidRPr="00604A62">
        <w:rPr>
          <w:rFonts w:ascii="Times New Roman" w:hAnsi="Times New Roman" w:cs="Times New Roman"/>
          <w:b/>
        </w:rPr>
        <w:t>Azibiot 40 mg/ ml</w:t>
      </w:r>
    </w:p>
    <w:p w:rsidR="00B938DC" w:rsidRPr="00604A62" w:rsidRDefault="00B938DC" w:rsidP="00B938DC">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38DC" w:rsidRPr="00076E9B" w:rsidTr="00AB74A1">
        <w:tc>
          <w:tcPr>
            <w:tcW w:w="9211" w:type="dxa"/>
            <w:gridSpan w:val="2"/>
            <w:shd w:val="clear" w:color="auto" w:fill="BFBFBF"/>
          </w:tcPr>
          <w:p w:rsidR="00B938DC" w:rsidRPr="00604A62" w:rsidRDefault="00B938DC" w:rsidP="00AB74A1">
            <w:pPr>
              <w:widowControl w:val="0"/>
              <w:numPr>
                <w:ilvl w:val="12"/>
                <w:numId w:val="0"/>
              </w:numPr>
              <w:ind w:right="-2"/>
              <w:rPr>
                <w:rFonts w:ascii="Times New Roman" w:hAnsi="Times New Roman" w:cs="Times New Roman"/>
                <w:b/>
              </w:rPr>
            </w:pPr>
            <w:r w:rsidRPr="00604A62">
              <w:rPr>
                <w:rFonts w:ascii="Times New Roman" w:hAnsi="Times New Roman" w:cs="Times New Roman"/>
                <w:b/>
              </w:rPr>
              <w:t>3 dienų gydymas</w:t>
            </w:r>
          </w:p>
        </w:tc>
      </w:tr>
      <w:tr w:rsidR="00B938DC" w:rsidRPr="00076E9B" w:rsidTr="00AB74A1">
        <w:tc>
          <w:tcPr>
            <w:tcW w:w="4605" w:type="dxa"/>
            <w:shd w:val="clear" w:color="auto" w:fill="BFBFBF"/>
          </w:tcPr>
          <w:p w:rsidR="00B938DC" w:rsidRPr="00076E9B" w:rsidRDefault="00B938DC" w:rsidP="00AB74A1">
            <w:pPr>
              <w:widowControl w:val="0"/>
              <w:numPr>
                <w:ilvl w:val="12"/>
                <w:numId w:val="0"/>
              </w:numPr>
              <w:ind w:right="-2"/>
              <w:rPr>
                <w:rFonts w:ascii="Times New Roman" w:hAnsi="Times New Roman" w:cs="Times New Roman"/>
                <w:b/>
              </w:rPr>
            </w:pPr>
            <w:r w:rsidRPr="00076E9B">
              <w:rPr>
                <w:rFonts w:ascii="Times New Roman" w:hAnsi="Times New Roman" w:cs="Times New Roman"/>
                <w:b/>
              </w:rPr>
              <w:t>Kūno svoris</w:t>
            </w:r>
          </w:p>
        </w:tc>
        <w:tc>
          <w:tcPr>
            <w:tcW w:w="4606" w:type="dxa"/>
            <w:shd w:val="clear" w:color="auto" w:fill="BFBFBF"/>
          </w:tcPr>
          <w:p w:rsidR="00B938DC" w:rsidRPr="00076E9B" w:rsidRDefault="00B938DC" w:rsidP="00AB74A1">
            <w:pPr>
              <w:widowControl w:val="0"/>
              <w:numPr>
                <w:ilvl w:val="12"/>
                <w:numId w:val="0"/>
              </w:numPr>
              <w:ind w:right="-2"/>
              <w:rPr>
                <w:rFonts w:ascii="Times New Roman" w:eastAsia="Times New Roman" w:hAnsi="Times New Roman" w:cs="Times New Roman"/>
                <w:b/>
                <w:szCs w:val="20"/>
                <w:lang w:eastAsia="sl-SI"/>
              </w:rPr>
            </w:pPr>
            <w:r w:rsidRPr="00604A62">
              <w:rPr>
                <w:rFonts w:ascii="Times New Roman" w:hAnsi="Times New Roman" w:cs="Times New Roman"/>
                <w:b/>
              </w:rPr>
              <w:t>1-3 dienos</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10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2,5 ml (100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12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3 ml (120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14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3,5 ml (140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16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4 ml (160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17</w:t>
            </w:r>
            <w:r w:rsidRPr="00076E9B">
              <w:rPr>
                <w:rFonts w:ascii="Times New Roman" w:hAnsi="Times New Roman" w:cs="Times New Roman"/>
              </w:rPr>
              <w:noBreakHyphen/>
              <w:t>25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5 ml (200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26</w:t>
            </w:r>
            <w:r w:rsidRPr="00076E9B">
              <w:rPr>
                <w:rFonts w:ascii="Times New Roman" w:hAnsi="Times New Roman" w:cs="Times New Roman"/>
              </w:rPr>
              <w:noBreakHyphen/>
              <w:t>35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7,5 ml (300 mg)</w:t>
            </w:r>
          </w:p>
        </w:tc>
      </w:tr>
      <w:tr w:rsidR="00B938DC" w:rsidRPr="00076E9B" w:rsidTr="00AB74A1">
        <w:tc>
          <w:tcPr>
            <w:tcW w:w="4605"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36</w:t>
            </w:r>
            <w:r w:rsidRPr="00076E9B">
              <w:rPr>
                <w:rFonts w:ascii="Times New Roman" w:hAnsi="Times New Roman" w:cs="Times New Roman"/>
              </w:rPr>
              <w:noBreakHyphen/>
              <w:t>45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10 ml (400 mg)</w:t>
            </w:r>
          </w:p>
        </w:tc>
      </w:tr>
      <w:tr w:rsidR="00B938DC" w:rsidRPr="00076E9B" w:rsidTr="00AB74A1">
        <w:tc>
          <w:tcPr>
            <w:tcW w:w="4605" w:type="dxa"/>
            <w:shd w:val="clear" w:color="auto" w:fill="auto"/>
          </w:tcPr>
          <w:p w:rsidR="00B938DC" w:rsidRPr="00076E9B" w:rsidRDefault="00B938DC" w:rsidP="00AB74A1">
            <w:pPr>
              <w:widowControl w:val="0"/>
              <w:ind w:left="0" w:right="-2" w:firstLine="0"/>
              <w:rPr>
                <w:rFonts w:ascii="Times New Roman" w:hAnsi="Times New Roman" w:cs="Times New Roman"/>
              </w:rPr>
            </w:pPr>
            <w:r w:rsidRPr="00076E9B">
              <w:rPr>
                <w:rFonts w:ascii="Times New Roman" w:hAnsi="Times New Roman" w:cs="Times New Roman"/>
              </w:rPr>
              <w:t>&gt;45 kg</w:t>
            </w:r>
          </w:p>
        </w:tc>
        <w:tc>
          <w:tcPr>
            <w:tcW w:w="460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12,5 ml (500 mg)</w:t>
            </w:r>
          </w:p>
        </w:tc>
      </w:tr>
    </w:tbl>
    <w:p w:rsidR="00B938DC" w:rsidRPr="00076E9B" w:rsidRDefault="00B938DC" w:rsidP="00B938DC">
      <w:pPr>
        <w:widowControl w:val="0"/>
        <w:numPr>
          <w:ilvl w:val="12"/>
          <w:numId w:val="0"/>
        </w:numPr>
        <w:ind w:right="-2"/>
        <w:rPr>
          <w:rFonts w:ascii="Times New Roman" w:hAnsi="Times New Roman" w:cs="Times New Roman"/>
          <w:b/>
        </w:rPr>
      </w:pPr>
    </w:p>
    <w:p w:rsidR="00B938DC" w:rsidRPr="00604A62" w:rsidRDefault="00B938DC" w:rsidP="00B938DC">
      <w:pPr>
        <w:widowControl w:val="0"/>
        <w:numPr>
          <w:ilvl w:val="12"/>
          <w:numId w:val="0"/>
        </w:numPr>
        <w:ind w:right="-2"/>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B938DC" w:rsidRPr="00076E9B" w:rsidTr="00AB74A1">
        <w:tc>
          <w:tcPr>
            <w:tcW w:w="9286" w:type="dxa"/>
            <w:gridSpan w:val="3"/>
            <w:shd w:val="clear" w:color="auto" w:fill="BFBFBF"/>
          </w:tcPr>
          <w:p w:rsidR="00B938DC" w:rsidRPr="00604A62" w:rsidRDefault="00B938DC" w:rsidP="00AB74A1">
            <w:pPr>
              <w:widowControl w:val="0"/>
              <w:numPr>
                <w:ilvl w:val="12"/>
                <w:numId w:val="0"/>
              </w:numPr>
              <w:ind w:right="-2"/>
              <w:rPr>
                <w:rFonts w:ascii="Times New Roman" w:hAnsi="Times New Roman" w:cs="Times New Roman"/>
                <w:b/>
              </w:rPr>
            </w:pPr>
            <w:r w:rsidRPr="00604A62">
              <w:rPr>
                <w:rFonts w:ascii="Times New Roman" w:hAnsi="Times New Roman" w:cs="Times New Roman"/>
                <w:b/>
              </w:rPr>
              <w:t>5 dienų gydymas</w:t>
            </w:r>
          </w:p>
        </w:tc>
      </w:tr>
      <w:tr w:rsidR="00B938DC" w:rsidRPr="00076E9B" w:rsidTr="00AB74A1">
        <w:tc>
          <w:tcPr>
            <w:tcW w:w="3094" w:type="dxa"/>
            <w:shd w:val="clear" w:color="auto" w:fill="BFBFBF"/>
          </w:tcPr>
          <w:p w:rsidR="00B938DC" w:rsidRPr="00076E9B" w:rsidRDefault="00B938DC" w:rsidP="00AB74A1">
            <w:pPr>
              <w:widowControl w:val="0"/>
              <w:numPr>
                <w:ilvl w:val="12"/>
                <w:numId w:val="0"/>
              </w:numPr>
              <w:ind w:right="-2"/>
              <w:rPr>
                <w:rFonts w:ascii="Times New Roman" w:hAnsi="Times New Roman" w:cs="Times New Roman"/>
                <w:b/>
              </w:rPr>
            </w:pPr>
            <w:r w:rsidRPr="00076E9B">
              <w:rPr>
                <w:rFonts w:ascii="Times New Roman" w:hAnsi="Times New Roman" w:cs="Times New Roman"/>
                <w:b/>
              </w:rPr>
              <w:t>Kūno svoris</w:t>
            </w:r>
          </w:p>
        </w:tc>
        <w:tc>
          <w:tcPr>
            <w:tcW w:w="3096" w:type="dxa"/>
            <w:shd w:val="clear" w:color="auto" w:fill="BFBFBF"/>
          </w:tcPr>
          <w:p w:rsidR="00B938DC" w:rsidRPr="00604A62" w:rsidRDefault="00B938DC" w:rsidP="00AB74A1">
            <w:pPr>
              <w:widowControl w:val="0"/>
              <w:numPr>
                <w:ilvl w:val="12"/>
                <w:numId w:val="0"/>
              </w:numPr>
              <w:ind w:right="-2"/>
              <w:rPr>
                <w:rFonts w:ascii="Times New Roman" w:hAnsi="Times New Roman" w:cs="Times New Roman"/>
                <w:b/>
              </w:rPr>
            </w:pPr>
            <w:r w:rsidRPr="00604A62">
              <w:rPr>
                <w:rFonts w:ascii="Times New Roman" w:hAnsi="Times New Roman" w:cs="Times New Roman"/>
                <w:b/>
              </w:rPr>
              <w:t>1</w:t>
            </w:r>
            <w:r w:rsidRPr="00604A62">
              <w:rPr>
                <w:rFonts w:ascii="Times New Roman" w:hAnsi="Times New Roman" w:cs="Times New Roman"/>
                <w:b/>
              </w:rPr>
              <w:noBreakHyphen/>
              <w:t>oji diena</w:t>
            </w:r>
          </w:p>
        </w:tc>
        <w:tc>
          <w:tcPr>
            <w:tcW w:w="3096" w:type="dxa"/>
            <w:shd w:val="clear" w:color="auto" w:fill="BFBFBF"/>
          </w:tcPr>
          <w:p w:rsidR="00B938DC" w:rsidRPr="00076E9B" w:rsidRDefault="00B938DC" w:rsidP="00AB74A1">
            <w:pPr>
              <w:widowControl w:val="0"/>
              <w:numPr>
                <w:ilvl w:val="12"/>
                <w:numId w:val="0"/>
              </w:numPr>
              <w:ind w:right="-2"/>
              <w:rPr>
                <w:rFonts w:ascii="Times New Roman" w:eastAsia="Times New Roman" w:hAnsi="Times New Roman" w:cs="Times New Roman"/>
                <w:b/>
                <w:szCs w:val="20"/>
                <w:lang w:eastAsia="sl-SI"/>
              </w:rPr>
            </w:pPr>
            <w:r w:rsidRPr="00604A62">
              <w:rPr>
                <w:rFonts w:ascii="Times New Roman" w:hAnsi="Times New Roman" w:cs="Times New Roman"/>
                <w:b/>
              </w:rPr>
              <w:t>2-5 dienos</w:t>
            </w:r>
          </w:p>
        </w:tc>
      </w:tr>
      <w:tr w:rsidR="00B938DC" w:rsidRPr="00076E9B" w:rsidTr="00AB74A1">
        <w:tc>
          <w:tcPr>
            <w:tcW w:w="3094"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10 kg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2,5 ml (100 mg)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1,25 ml (50 mg)</w:t>
            </w:r>
          </w:p>
        </w:tc>
      </w:tr>
      <w:tr w:rsidR="00B938DC" w:rsidRPr="00076E9B" w:rsidTr="00AB74A1">
        <w:tc>
          <w:tcPr>
            <w:tcW w:w="3094"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12 kg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3 ml (120 mg)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1,5 ml (60 mg)</w:t>
            </w:r>
          </w:p>
        </w:tc>
      </w:tr>
      <w:tr w:rsidR="00B938DC" w:rsidRPr="00076E9B" w:rsidTr="00AB74A1">
        <w:tc>
          <w:tcPr>
            <w:tcW w:w="3094"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14 kg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3,5 ml (140 mg)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1,75 ml (70 mg)</w:t>
            </w:r>
          </w:p>
        </w:tc>
      </w:tr>
      <w:tr w:rsidR="00B938DC" w:rsidRPr="00076E9B" w:rsidTr="00AB74A1">
        <w:tc>
          <w:tcPr>
            <w:tcW w:w="3094"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16 kg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4 ml (160 mg)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2 ml (80 mg)</w:t>
            </w:r>
          </w:p>
        </w:tc>
      </w:tr>
      <w:tr w:rsidR="00B938DC" w:rsidRPr="00076E9B" w:rsidTr="00AB74A1">
        <w:tc>
          <w:tcPr>
            <w:tcW w:w="3094"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17</w:t>
            </w:r>
            <w:r w:rsidRPr="00076E9B">
              <w:rPr>
                <w:rFonts w:ascii="Times New Roman" w:hAnsi="Times New Roman" w:cs="Times New Roman"/>
              </w:rPr>
              <w:noBreakHyphen/>
              <w:t>25 kg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5 ml (200 mg)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2,5 ml (100 mg)</w:t>
            </w:r>
          </w:p>
        </w:tc>
      </w:tr>
      <w:tr w:rsidR="00B938DC" w:rsidRPr="00076E9B" w:rsidTr="00AB74A1">
        <w:tc>
          <w:tcPr>
            <w:tcW w:w="3094"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26</w:t>
            </w:r>
            <w:r w:rsidRPr="00076E9B">
              <w:rPr>
                <w:rFonts w:ascii="Times New Roman" w:hAnsi="Times New Roman" w:cs="Times New Roman"/>
              </w:rPr>
              <w:noBreakHyphen/>
              <w:t>35 kg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7,5 ml (300 mg)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3,75 ml (150 mg)</w:t>
            </w:r>
          </w:p>
        </w:tc>
      </w:tr>
      <w:tr w:rsidR="00B938DC" w:rsidRPr="00076E9B" w:rsidTr="00AB74A1">
        <w:tc>
          <w:tcPr>
            <w:tcW w:w="3094" w:type="dxa"/>
            <w:shd w:val="clear" w:color="auto" w:fill="auto"/>
          </w:tcPr>
          <w:p w:rsidR="00B938DC" w:rsidRPr="00076E9B" w:rsidRDefault="00B938DC" w:rsidP="00AB74A1">
            <w:pPr>
              <w:widowControl w:val="0"/>
              <w:numPr>
                <w:ilvl w:val="12"/>
                <w:numId w:val="0"/>
              </w:numPr>
              <w:ind w:right="-2"/>
              <w:rPr>
                <w:rFonts w:ascii="Times New Roman" w:hAnsi="Times New Roman" w:cs="Times New Roman"/>
              </w:rPr>
            </w:pPr>
            <w:r w:rsidRPr="00076E9B">
              <w:rPr>
                <w:rFonts w:ascii="Times New Roman" w:hAnsi="Times New Roman" w:cs="Times New Roman"/>
              </w:rPr>
              <w:t>36</w:t>
            </w:r>
            <w:r w:rsidRPr="00076E9B">
              <w:rPr>
                <w:rFonts w:ascii="Times New Roman" w:hAnsi="Times New Roman" w:cs="Times New Roman"/>
              </w:rPr>
              <w:noBreakHyphen/>
              <w:t>45 kg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10 ml (400 mg)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5,0 ml (200 mg)</w:t>
            </w:r>
          </w:p>
        </w:tc>
      </w:tr>
      <w:tr w:rsidR="00B938DC" w:rsidRPr="00076E9B" w:rsidTr="00AB74A1">
        <w:tc>
          <w:tcPr>
            <w:tcW w:w="3094" w:type="dxa"/>
            <w:shd w:val="clear" w:color="auto" w:fill="auto"/>
          </w:tcPr>
          <w:p w:rsidR="00B938DC" w:rsidRPr="00076E9B" w:rsidRDefault="00B938DC" w:rsidP="00AB74A1">
            <w:pPr>
              <w:widowControl w:val="0"/>
              <w:ind w:left="0" w:right="-2" w:firstLine="0"/>
              <w:rPr>
                <w:rFonts w:ascii="Times New Roman" w:hAnsi="Times New Roman" w:cs="Times New Roman"/>
              </w:rPr>
            </w:pPr>
            <w:r w:rsidRPr="00076E9B">
              <w:rPr>
                <w:rFonts w:ascii="Times New Roman" w:hAnsi="Times New Roman" w:cs="Times New Roman"/>
              </w:rPr>
              <w:t>&gt;45 kg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12,5 ml (500 mg)</w:t>
            </w:r>
          </w:p>
        </w:tc>
        <w:tc>
          <w:tcPr>
            <w:tcW w:w="3096" w:type="dxa"/>
            <w:shd w:val="clear" w:color="auto" w:fill="auto"/>
          </w:tcPr>
          <w:p w:rsidR="00B938DC" w:rsidRPr="00076E9B" w:rsidRDefault="00B938DC" w:rsidP="00AB74A1">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6,25 ml (250 mg)</w:t>
            </w:r>
          </w:p>
        </w:tc>
      </w:tr>
    </w:tbl>
    <w:p w:rsidR="00B938DC" w:rsidRPr="00076E9B" w:rsidRDefault="00B938DC" w:rsidP="00B938DC">
      <w:pPr>
        <w:widowControl w:val="0"/>
        <w:numPr>
          <w:ilvl w:val="12"/>
          <w:numId w:val="0"/>
        </w:numPr>
        <w:ind w:right="-2"/>
        <w:rPr>
          <w:rFonts w:ascii="Times New Roman" w:hAnsi="Times New Roman" w:cs="Times New Roman"/>
          <w:b/>
        </w:rPr>
      </w:pP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i/>
          <w:szCs w:val="20"/>
          <w:lang w:eastAsia="sl-SI"/>
        </w:rPr>
      </w:pPr>
      <w:r w:rsidRPr="00604A62">
        <w:rPr>
          <w:rFonts w:ascii="Times New Roman" w:hAnsi="Times New Roman" w:cs="Times New Roman"/>
          <w:i/>
        </w:rPr>
        <w:t>Pacientams, kuriems yra inkstų ar kepenų sutrikimų</w:t>
      </w: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szCs w:val="20"/>
          <w:lang w:eastAsia="sl-SI"/>
        </w:rPr>
      </w:pPr>
      <w:r w:rsidRPr="00604A62">
        <w:rPr>
          <w:rFonts w:ascii="Times New Roman" w:hAnsi="Times New Roman" w:cs="Times New Roman"/>
        </w:rPr>
        <w:t>Jei Jums yra inkstų ar kepenų sutrikimų, apie tai turite pasakyti gydytojui, kadangi gali reikėti keisti įprastinę dozę.</w:t>
      </w:r>
    </w:p>
    <w:p w:rsidR="00B938DC" w:rsidRPr="00604A62" w:rsidRDefault="00B938DC" w:rsidP="00B938DC">
      <w:pPr>
        <w:widowControl w:val="0"/>
        <w:autoSpaceDE w:val="0"/>
        <w:autoSpaceDN w:val="0"/>
        <w:adjustRightInd w:val="0"/>
        <w:ind w:left="0" w:firstLine="0"/>
        <w:rPr>
          <w:rFonts w:ascii="Times New Roman" w:hAnsi="Times New Roman" w:cs="Times New Roman"/>
        </w:rPr>
      </w:pP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i/>
          <w:szCs w:val="20"/>
          <w:lang w:eastAsia="sl-SI"/>
        </w:rPr>
      </w:pPr>
      <w:r w:rsidRPr="00604A62">
        <w:rPr>
          <w:rFonts w:ascii="Times New Roman" w:hAnsi="Times New Roman" w:cs="Times New Roman"/>
          <w:i/>
        </w:rPr>
        <w:t>Vartojimas senyviems žmonėms</w:t>
      </w: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szCs w:val="20"/>
          <w:lang w:eastAsia="sl-SI"/>
        </w:rPr>
      </w:pPr>
      <w:r w:rsidRPr="00604A62">
        <w:rPr>
          <w:rFonts w:ascii="Times New Roman" w:hAnsi="Times New Roman" w:cs="Times New Roman"/>
        </w:rPr>
        <w:t>Senyviems žmonėms reikia vartoti tokią pačią dozę, kaip ir kitiems suaugusiesiems.</w:t>
      </w:r>
    </w:p>
    <w:p w:rsidR="00B938DC" w:rsidRPr="00604A62" w:rsidRDefault="00B938DC" w:rsidP="00B938DC">
      <w:pPr>
        <w:widowControl w:val="0"/>
        <w:autoSpaceDE w:val="0"/>
        <w:autoSpaceDN w:val="0"/>
        <w:adjustRightInd w:val="0"/>
        <w:ind w:left="0" w:firstLine="0"/>
        <w:rPr>
          <w:rFonts w:ascii="Times New Roman" w:hAnsi="Times New Roman" w:cs="Times New Roman"/>
        </w:rPr>
      </w:pP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i/>
          <w:szCs w:val="20"/>
          <w:lang w:eastAsia="sl-SI"/>
        </w:rPr>
      </w:pPr>
      <w:r w:rsidRPr="00604A62">
        <w:rPr>
          <w:rFonts w:ascii="Times New Roman" w:hAnsi="Times New Roman" w:cs="Times New Roman"/>
          <w:i/>
        </w:rPr>
        <w:t>Vartojimas</w:t>
      </w:r>
    </w:p>
    <w:p w:rsidR="00B938DC" w:rsidRPr="00076E9B" w:rsidRDefault="00B938DC" w:rsidP="00B938DC">
      <w:pPr>
        <w:widowControl w:val="0"/>
        <w:autoSpaceDE w:val="0"/>
        <w:autoSpaceDN w:val="0"/>
        <w:adjustRightInd w:val="0"/>
        <w:ind w:left="0" w:firstLine="0"/>
        <w:rPr>
          <w:rFonts w:ascii="Times New Roman" w:eastAsia="Times New Roman" w:hAnsi="Times New Roman" w:cs="Times New Roman"/>
          <w:szCs w:val="20"/>
          <w:lang w:eastAsia="sl-SI"/>
        </w:rPr>
      </w:pPr>
      <w:r w:rsidRPr="00604A62">
        <w:rPr>
          <w:rFonts w:ascii="Times New Roman" w:hAnsi="Times New Roman" w:cs="Times New Roman"/>
        </w:rPr>
        <w:t>Prieš vartojimą buteliuką reikia gerai pakratyti.</w:t>
      </w:r>
    </w:p>
    <w:p w:rsidR="00B938DC" w:rsidRPr="00076E9B" w:rsidRDefault="00B938DC" w:rsidP="00B938DC">
      <w:pPr>
        <w:widowControl w:val="0"/>
        <w:numPr>
          <w:ilvl w:val="12"/>
          <w:numId w:val="0"/>
        </w:numPr>
        <w:rPr>
          <w:rFonts w:ascii="Times New Roman" w:eastAsia="Times New Roman" w:hAnsi="Times New Roman" w:cs="Times New Roman"/>
          <w:szCs w:val="20"/>
          <w:lang w:eastAsia="sl-SI"/>
        </w:rPr>
      </w:pPr>
      <w:r w:rsidRPr="00604A62">
        <w:rPr>
          <w:rFonts w:ascii="Times New Roman" w:hAnsi="Times New Roman" w:cs="Times New Roman"/>
        </w:rPr>
        <w:t>Vaistą galima vartoti valgio metu arba nevalgius, kadangi tai neturi įtakos azitromicino pasisavinimui.</w:t>
      </w:r>
    </w:p>
    <w:p w:rsidR="00B938DC" w:rsidRPr="00076E9B" w:rsidRDefault="00B938DC" w:rsidP="00B938DC">
      <w:pPr>
        <w:widowControl w:val="0"/>
        <w:numPr>
          <w:ilvl w:val="12"/>
          <w:numId w:val="0"/>
        </w:numPr>
        <w:tabs>
          <w:tab w:val="left" w:pos="567"/>
        </w:tabs>
        <w:ind w:right="-2"/>
        <w:rPr>
          <w:rFonts w:ascii="Times New Roman" w:eastAsia="Times New Roman" w:hAnsi="Times New Roman" w:cs="Times New Roman"/>
          <w:szCs w:val="20"/>
          <w:lang w:eastAsia="sl-SI"/>
        </w:rPr>
      </w:pPr>
      <w:r w:rsidRPr="00604A62">
        <w:rPr>
          <w:rFonts w:ascii="Times New Roman" w:hAnsi="Times New Roman" w:cs="Times New Roman"/>
        </w:rPr>
        <w:t>Azibiot vartojamas kartą per parą. Viso gydymo kurso dozė vaikams negali būti didesnė kaip 1500 mg.</w:t>
      </w:r>
    </w:p>
    <w:p w:rsidR="00B938DC" w:rsidRPr="00604A62" w:rsidRDefault="00B938DC" w:rsidP="00B938DC">
      <w:pPr>
        <w:widowControl w:val="0"/>
        <w:numPr>
          <w:ilvl w:val="12"/>
          <w:numId w:val="0"/>
        </w:numPr>
        <w:tabs>
          <w:tab w:val="left" w:pos="567"/>
        </w:tabs>
        <w:ind w:right="-2"/>
        <w:rPr>
          <w:rFonts w:ascii="Times New Roman" w:hAnsi="Times New Roman" w:cs="Times New Roman"/>
        </w:rPr>
      </w:pPr>
    </w:p>
    <w:p w:rsidR="00B938DC" w:rsidRPr="00076E9B" w:rsidRDefault="00B938DC" w:rsidP="00B938DC">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sidRPr="00604A62">
        <w:rPr>
          <w:rFonts w:ascii="Times New Roman" w:hAnsi="Times New Roman" w:cs="Times New Roman"/>
          <w:i/>
          <w:u w:val="single"/>
        </w:rPr>
        <w:t>Kaip pamatuoti dozę</w:t>
      </w:r>
    </w:p>
    <w:p w:rsidR="00B938DC" w:rsidRPr="00076E9B" w:rsidRDefault="00B938DC" w:rsidP="00B938DC">
      <w:pPr>
        <w:widowControl w:val="0"/>
        <w:numPr>
          <w:ilvl w:val="0"/>
          <w:numId w:val="13"/>
        </w:numPr>
        <w:tabs>
          <w:tab w:val="left" w:pos="567"/>
        </w:tabs>
        <w:ind w:left="567" w:hanging="567"/>
        <w:outlineLvl w:val="0"/>
        <w:rPr>
          <w:rFonts w:ascii="Times New Roman" w:eastAsia="Times New Roman" w:hAnsi="Times New Roman" w:cs="Times New Roman"/>
          <w:szCs w:val="20"/>
          <w:lang w:eastAsia="sl-SI"/>
        </w:rPr>
      </w:pPr>
      <w:r w:rsidRPr="00604A62">
        <w:rPr>
          <w:rFonts w:ascii="Times New Roman" w:hAnsi="Times New Roman" w:cs="Times New Roman"/>
        </w:rPr>
        <w:t>Su vaistu kartu tiekiamas 10 ml švirkštas, sugraduotas kas 0,25 ml. Kartu tiekiamas ant buteliuko tinkantis adapteris.</w:t>
      </w:r>
    </w:p>
    <w:p w:rsidR="00B938DC" w:rsidRPr="00076E9B" w:rsidRDefault="00B938DC" w:rsidP="00B938DC">
      <w:pPr>
        <w:widowControl w:val="0"/>
        <w:numPr>
          <w:ilvl w:val="0"/>
          <w:numId w:val="13"/>
        </w:numPr>
        <w:tabs>
          <w:tab w:val="left" w:pos="567"/>
        </w:tabs>
        <w:ind w:left="567" w:hanging="567"/>
        <w:outlineLvl w:val="0"/>
        <w:rPr>
          <w:rFonts w:ascii="Times New Roman" w:eastAsia="Times New Roman" w:hAnsi="Times New Roman" w:cs="Times New Roman"/>
          <w:szCs w:val="20"/>
          <w:lang w:eastAsia="sl-SI"/>
        </w:rPr>
      </w:pPr>
      <w:r w:rsidRPr="00604A62">
        <w:rPr>
          <w:rFonts w:ascii="Times New Roman" w:hAnsi="Times New Roman" w:cs="Times New Roman"/>
        </w:rPr>
        <w:t>Buteliuką prieš vartojimą pakratykite ir nuimkite vaikų sunkiai atidaromą dangtelį.</w:t>
      </w:r>
    </w:p>
    <w:p w:rsidR="00B938DC" w:rsidRPr="00076E9B" w:rsidRDefault="00B938DC" w:rsidP="00B938DC">
      <w:pPr>
        <w:widowControl w:val="0"/>
        <w:numPr>
          <w:ilvl w:val="0"/>
          <w:numId w:val="13"/>
        </w:numPr>
        <w:tabs>
          <w:tab w:val="left" w:pos="567"/>
        </w:tabs>
        <w:ind w:left="567" w:hanging="567"/>
        <w:outlineLvl w:val="0"/>
        <w:rPr>
          <w:rFonts w:ascii="Times New Roman" w:eastAsia="Times New Roman" w:hAnsi="Times New Roman" w:cs="Times New Roman"/>
          <w:szCs w:val="20"/>
          <w:lang w:eastAsia="sl-SI"/>
        </w:rPr>
      </w:pPr>
      <w:r w:rsidRPr="00604A62">
        <w:rPr>
          <w:rFonts w:ascii="Times New Roman" w:hAnsi="Times New Roman" w:cs="Times New Roman"/>
        </w:rPr>
        <w:t>Adapterį uždėkite ant buteliuko kaklelio.</w:t>
      </w:r>
    </w:p>
    <w:p w:rsidR="00B938DC" w:rsidRPr="00076E9B" w:rsidRDefault="00B938DC" w:rsidP="00B938DC">
      <w:pPr>
        <w:widowControl w:val="0"/>
        <w:numPr>
          <w:ilvl w:val="0"/>
          <w:numId w:val="13"/>
        </w:numPr>
        <w:tabs>
          <w:tab w:val="left" w:pos="567"/>
        </w:tabs>
        <w:ind w:left="567" w:hanging="567"/>
        <w:outlineLvl w:val="0"/>
        <w:rPr>
          <w:rFonts w:ascii="Times New Roman" w:eastAsia="Times New Roman" w:hAnsi="Times New Roman" w:cs="Times New Roman"/>
          <w:szCs w:val="20"/>
          <w:lang w:eastAsia="sl-SI"/>
        </w:rPr>
      </w:pPr>
      <w:r w:rsidRPr="00604A62">
        <w:rPr>
          <w:rFonts w:ascii="Times New Roman" w:hAnsi="Times New Roman" w:cs="Times New Roman"/>
        </w:rPr>
        <w:t>Švirkšto galą įkiškite į adapterį.</w:t>
      </w:r>
    </w:p>
    <w:p w:rsidR="00B938DC" w:rsidRPr="00076E9B" w:rsidRDefault="00B938DC" w:rsidP="00B938DC">
      <w:pPr>
        <w:widowControl w:val="0"/>
        <w:numPr>
          <w:ilvl w:val="0"/>
          <w:numId w:val="13"/>
        </w:numPr>
        <w:tabs>
          <w:tab w:val="left" w:pos="567"/>
        </w:tabs>
        <w:ind w:left="567" w:hanging="567"/>
        <w:outlineLvl w:val="0"/>
        <w:rPr>
          <w:rFonts w:ascii="Times New Roman" w:eastAsia="Times New Roman" w:hAnsi="Times New Roman" w:cs="Times New Roman"/>
          <w:szCs w:val="20"/>
          <w:lang w:eastAsia="sl-SI"/>
        </w:rPr>
      </w:pPr>
      <w:r w:rsidRPr="00604A62">
        <w:rPr>
          <w:rFonts w:ascii="Times New Roman" w:hAnsi="Times New Roman" w:cs="Times New Roman"/>
        </w:rPr>
        <w:t>Buteliuką apverskite.</w:t>
      </w:r>
    </w:p>
    <w:p w:rsidR="00B938DC" w:rsidRPr="00076E9B" w:rsidRDefault="00B938DC" w:rsidP="00B938DC">
      <w:pPr>
        <w:widowControl w:val="0"/>
        <w:numPr>
          <w:ilvl w:val="0"/>
          <w:numId w:val="13"/>
        </w:numPr>
        <w:tabs>
          <w:tab w:val="left" w:pos="567"/>
        </w:tabs>
        <w:ind w:left="567" w:hanging="567"/>
        <w:outlineLvl w:val="0"/>
        <w:rPr>
          <w:rFonts w:ascii="Times New Roman" w:eastAsia="Times New Roman" w:hAnsi="Times New Roman" w:cs="Times New Roman"/>
          <w:szCs w:val="20"/>
          <w:lang w:eastAsia="sl-SI"/>
        </w:rPr>
      </w:pPr>
      <w:r w:rsidRPr="00604A62">
        <w:rPr>
          <w:rFonts w:ascii="Times New Roman" w:hAnsi="Times New Roman" w:cs="Times New Roman"/>
        </w:rPr>
        <w:t>Atitraukite stūmoklį iki Jums reikiamos dozės.</w:t>
      </w:r>
    </w:p>
    <w:p w:rsidR="00B938DC" w:rsidRPr="00076E9B" w:rsidRDefault="00B938DC" w:rsidP="00B938DC">
      <w:pPr>
        <w:widowControl w:val="0"/>
        <w:numPr>
          <w:ilvl w:val="0"/>
          <w:numId w:val="13"/>
        </w:numPr>
        <w:tabs>
          <w:tab w:val="left" w:pos="567"/>
        </w:tabs>
        <w:ind w:left="567" w:hanging="567"/>
        <w:outlineLvl w:val="0"/>
        <w:rPr>
          <w:rFonts w:ascii="Times New Roman" w:eastAsia="Times New Roman" w:hAnsi="Times New Roman" w:cs="Times New Roman"/>
          <w:szCs w:val="20"/>
          <w:lang w:eastAsia="sl-SI"/>
        </w:rPr>
      </w:pPr>
      <w:r w:rsidRPr="00604A62">
        <w:rPr>
          <w:rFonts w:ascii="Times New Roman" w:hAnsi="Times New Roman" w:cs="Times New Roman"/>
        </w:rPr>
        <w:t xml:space="preserve">Jei švirkšte yra didelių burbuliukų, stūmoklį lėtai stumkite atgal į švirkštą. Taip vaistas bus </w:t>
      </w:r>
      <w:r w:rsidRPr="00604A62">
        <w:rPr>
          <w:rFonts w:ascii="Times New Roman" w:hAnsi="Times New Roman" w:cs="Times New Roman"/>
        </w:rPr>
        <w:lastRenderedPageBreak/>
        <w:t>sušvirkštas atgal į buteliuką. Vėl pakartokite 6 etapą.</w:t>
      </w:r>
    </w:p>
    <w:p w:rsidR="00B938DC" w:rsidRPr="00076E9B" w:rsidRDefault="00B938DC" w:rsidP="00B938DC">
      <w:pPr>
        <w:widowControl w:val="0"/>
        <w:numPr>
          <w:ilvl w:val="0"/>
          <w:numId w:val="13"/>
        </w:numPr>
        <w:tabs>
          <w:tab w:val="left" w:pos="567"/>
        </w:tabs>
        <w:ind w:left="567" w:hanging="567"/>
        <w:outlineLvl w:val="0"/>
        <w:rPr>
          <w:rFonts w:ascii="Times New Roman" w:eastAsia="Times New Roman" w:hAnsi="Times New Roman" w:cs="Times New Roman"/>
          <w:szCs w:val="20"/>
          <w:lang w:eastAsia="sl-SI"/>
        </w:rPr>
      </w:pPr>
      <w:r w:rsidRPr="00604A62">
        <w:rPr>
          <w:rFonts w:ascii="Times New Roman" w:hAnsi="Times New Roman" w:cs="Times New Roman"/>
        </w:rPr>
        <w:t>Buteliuką atverskite atgal, nuimkite švirkštą, palikite adapterį ant buteliuko ir jį uždarykite.</w:t>
      </w:r>
    </w:p>
    <w:p w:rsidR="00B938DC" w:rsidRPr="00604A62" w:rsidRDefault="00B938DC" w:rsidP="00B938DC">
      <w:pPr>
        <w:widowControl w:val="0"/>
        <w:numPr>
          <w:ilvl w:val="12"/>
          <w:numId w:val="0"/>
        </w:numPr>
        <w:tabs>
          <w:tab w:val="left" w:pos="567"/>
        </w:tabs>
        <w:ind w:right="-2"/>
        <w:outlineLvl w:val="0"/>
        <w:rPr>
          <w:rFonts w:ascii="Times New Roman" w:hAnsi="Times New Roman" w:cs="Times New Roman"/>
        </w:rPr>
      </w:pPr>
    </w:p>
    <w:p w:rsidR="00B938DC" w:rsidRPr="00076E9B" w:rsidRDefault="00B938DC" w:rsidP="00B938DC">
      <w:pPr>
        <w:widowControl w:val="0"/>
        <w:numPr>
          <w:ilvl w:val="12"/>
          <w:numId w:val="0"/>
        </w:numPr>
        <w:tabs>
          <w:tab w:val="left" w:pos="567"/>
        </w:tabs>
        <w:ind w:right="-2"/>
        <w:outlineLvl w:val="0"/>
        <w:rPr>
          <w:rFonts w:ascii="Times New Roman" w:eastAsia="Times New Roman" w:hAnsi="Times New Roman" w:cs="Times New Roman"/>
          <w:szCs w:val="20"/>
          <w:lang w:eastAsia="sl-SI"/>
        </w:rPr>
      </w:pPr>
      <w:r w:rsidRPr="00604A62">
        <w:rPr>
          <w:rFonts w:ascii="Times New Roman" w:hAnsi="Times New Roman" w:cs="Times New Roman"/>
        </w:rPr>
        <w:t>Jei Jums reikia patarimų, kaip pamatuoti vaisto dozę, kreipkitės į gydytoją arba vaistininką.</w:t>
      </w:r>
    </w:p>
    <w:p w:rsidR="00B938DC" w:rsidRPr="00604A62" w:rsidRDefault="00B938DC" w:rsidP="00B938DC">
      <w:pPr>
        <w:widowControl w:val="0"/>
        <w:numPr>
          <w:ilvl w:val="12"/>
          <w:numId w:val="0"/>
        </w:numPr>
        <w:tabs>
          <w:tab w:val="left" w:pos="567"/>
        </w:tabs>
        <w:ind w:right="-2"/>
        <w:outlineLvl w:val="0"/>
        <w:rPr>
          <w:rFonts w:ascii="Times New Roman" w:hAnsi="Times New Roman" w:cs="Times New Roman"/>
          <w:b/>
        </w:rPr>
      </w:pPr>
    </w:p>
    <w:p w:rsidR="00B938DC" w:rsidRPr="00076E9B" w:rsidRDefault="00B938DC" w:rsidP="00B938DC">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sidRPr="00604A62">
        <w:rPr>
          <w:rFonts w:ascii="Times New Roman" w:hAnsi="Times New Roman" w:cs="Times New Roman"/>
          <w:i/>
          <w:u w:val="single"/>
        </w:rPr>
        <w:t>Vaisto vartojimas naudojant švirkštą</w:t>
      </w:r>
    </w:p>
    <w:p w:rsidR="00B938DC" w:rsidRPr="00076E9B" w:rsidRDefault="00B938DC" w:rsidP="00B938DC">
      <w:pPr>
        <w:widowControl w:val="0"/>
        <w:numPr>
          <w:ilvl w:val="0"/>
          <w:numId w:val="14"/>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Vaikas turi būti stabilioje stačioje pozicijoje.</w:t>
      </w:r>
    </w:p>
    <w:p w:rsidR="00B938DC" w:rsidRPr="00076E9B" w:rsidRDefault="00B938DC" w:rsidP="00B938DC">
      <w:pPr>
        <w:widowControl w:val="0"/>
        <w:numPr>
          <w:ilvl w:val="0"/>
          <w:numId w:val="14"/>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Geriamojo švirkšto galiuką atsargiai įkiškite vaikui į burną, jį nukreipkite į vidinę skruosto dalį.</w:t>
      </w:r>
    </w:p>
    <w:p w:rsidR="00B938DC" w:rsidRPr="00076E9B" w:rsidRDefault="00B938DC" w:rsidP="00B938DC">
      <w:pPr>
        <w:widowControl w:val="0"/>
        <w:numPr>
          <w:ilvl w:val="0"/>
          <w:numId w:val="14"/>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Lėtai spauskite geriamojo švirkšto stūmoklį. Nešvirkškite greitai. Vaistas lašės į vaiko burną.</w:t>
      </w:r>
    </w:p>
    <w:p w:rsidR="00B938DC" w:rsidRPr="00076E9B" w:rsidRDefault="00B938DC" w:rsidP="00B938DC">
      <w:pPr>
        <w:widowControl w:val="0"/>
        <w:numPr>
          <w:ilvl w:val="0"/>
          <w:numId w:val="14"/>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Leiskite vaikui vaistą nuryti.</w:t>
      </w:r>
    </w:p>
    <w:p w:rsidR="00B938DC" w:rsidRPr="00604A62" w:rsidRDefault="00B938DC" w:rsidP="00B938DC">
      <w:pPr>
        <w:widowControl w:val="0"/>
        <w:numPr>
          <w:ilvl w:val="12"/>
          <w:numId w:val="0"/>
        </w:numPr>
        <w:tabs>
          <w:tab w:val="left" w:pos="567"/>
        </w:tabs>
        <w:ind w:right="-2"/>
        <w:outlineLvl w:val="0"/>
        <w:rPr>
          <w:rFonts w:ascii="Times New Roman" w:hAnsi="Times New Roman" w:cs="Times New Roman"/>
        </w:rPr>
      </w:pPr>
    </w:p>
    <w:p w:rsidR="00B938DC" w:rsidRPr="00076E9B" w:rsidRDefault="00B938DC" w:rsidP="00B938DC">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sidRPr="00604A62">
        <w:rPr>
          <w:rFonts w:ascii="Times New Roman" w:hAnsi="Times New Roman" w:cs="Times New Roman"/>
          <w:i/>
          <w:u w:val="single"/>
        </w:rPr>
        <w:t>Švirkšto valymas ir laikymas</w:t>
      </w:r>
    </w:p>
    <w:p w:rsidR="00B938DC" w:rsidRPr="00076E9B" w:rsidRDefault="00B938DC" w:rsidP="00B938DC">
      <w:pPr>
        <w:widowControl w:val="0"/>
        <w:numPr>
          <w:ilvl w:val="0"/>
          <w:numId w:val="15"/>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Stūmoklį ištraukite iš geriamojo švirkšto, abi dalis nuplaukite šiltu bėgančiu vandeniu.</w:t>
      </w:r>
    </w:p>
    <w:p w:rsidR="00B938DC" w:rsidRPr="00076E9B" w:rsidRDefault="00B938DC" w:rsidP="00B938DC">
      <w:pPr>
        <w:widowControl w:val="0"/>
        <w:numPr>
          <w:ilvl w:val="0"/>
          <w:numId w:val="15"/>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Nudžiovinkite abi dalis. Stūmoklį įstumkite atgal į geriamąjį švirkštą. Jį laikykite kartu su vaistu švarioje saugioje vietoje.</w:t>
      </w:r>
    </w:p>
    <w:p w:rsidR="00B938DC" w:rsidRPr="00604A62" w:rsidRDefault="00B938DC" w:rsidP="00B938DC">
      <w:pPr>
        <w:widowControl w:val="0"/>
        <w:numPr>
          <w:ilvl w:val="12"/>
          <w:numId w:val="0"/>
        </w:numPr>
        <w:tabs>
          <w:tab w:val="left" w:pos="567"/>
        </w:tabs>
        <w:ind w:right="-2"/>
        <w:outlineLvl w:val="0"/>
        <w:rPr>
          <w:rFonts w:ascii="Times New Roman" w:hAnsi="Times New Roman" w:cs="Times New Roman"/>
          <w:i/>
          <w:u w:val="single"/>
        </w:rPr>
      </w:pPr>
    </w:p>
    <w:p w:rsidR="00B938DC" w:rsidRPr="00076E9B" w:rsidRDefault="00B938DC" w:rsidP="00B938DC">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sidRPr="00604A62">
        <w:rPr>
          <w:rFonts w:ascii="Times New Roman" w:hAnsi="Times New Roman" w:cs="Times New Roman"/>
          <w:i/>
          <w:u w:val="single"/>
        </w:rPr>
        <w:t>Kaip paruošti vaistą</w:t>
      </w:r>
    </w:p>
    <w:p w:rsidR="00B938DC" w:rsidRPr="00076E9B" w:rsidRDefault="00B938DC" w:rsidP="00B938DC">
      <w:pPr>
        <w:widowControl w:val="0"/>
        <w:numPr>
          <w:ilvl w:val="12"/>
          <w:numId w:val="0"/>
        </w:numPr>
        <w:tabs>
          <w:tab w:val="left" w:pos="567"/>
        </w:tabs>
        <w:ind w:right="-2"/>
        <w:outlineLvl w:val="0"/>
        <w:rPr>
          <w:rFonts w:ascii="Times New Roman" w:eastAsia="Times New Roman" w:hAnsi="Times New Roman" w:cs="Times New Roman"/>
          <w:szCs w:val="20"/>
          <w:lang w:eastAsia="sl-SI"/>
        </w:rPr>
      </w:pPr>
      <w:r w:rsidRPr="00604A62">
        <w:rPr>
          <w:rFonts w:ascii="Times New Roman" w:hAnsi="Times New Roman" w:cs="Times New Roman"/>
        </w:rPr>
        <w:t>Talpyklę su joje esančiais milteliais gerai pakratykite.</w:t>
      </w:r>
    </w:p>
    <w:p w:rsidR="00B938DC" w:rsidRPr="00076E9B" w:rsidRDefault="00B938DC" w:rsidP="00B938DC">
      <w:pPr>
        <w:widowControl w:val="0"/>
        <w:tabs>
          <w:tab w:val="left" w:pos="567"/>
        </w:tabs>
        <w:ind w:left="0" w:firstLine="0"/>
        <w:rPr>
          <w:rFonts w:ascii="Times New Roman" w:eastAsia="Times New Roman" w:hAnsi="Times New Roman" w:cs="Times New Roman"/>
          <w:szCs w:val="20"/>
          <w:lang w:eastAsia="sl-SI"/>
        </w:rPr>
      </w:pPr>
      <w:r w:rsidRPr="00604A62">
        <w:rPr>
          <w:rFonts w:ascii="Times New Roman" w:hAnsi="Times New Roman" w:cs="Times New Roman"/>
        </w:rPr>
        <w:t xml:space="preserve">Naudojant graduotą pipetę, graduotą cilindrą ar graduotą švirkštą, ant miltelių užpilkite toliau nurodytą vandens kiekį (X ml). </w:t>
      </w:r>
      <w:r w:rsidRPr="00076E9B">
        <w:rPr>
          <w:rFonts w:ascii="Times New Roman" w:eastAsia="Times New Roman" w:hAnsi="Times New Roman" w:cs="Times New Roman"/>
        </w:rPr>
        <w:t>Namuose gali būti naudojamas šviežiai virin</w:t>
      </w:r>
      <w:r w:rsidRPr="00604A62">
        <w:rPr>
          <w:rFonts w:ascii="Times New Roman" w:hAnsi="Times New Roman" w:cs="Times New Roman"/>
        </w:rPr>
        <w:t>tas ir atvėsintas vanduo.</w:t>
      </w:r>
    </w:p>
    <w:p w:rsidR="00B938DC" w:rsidRPr="00076E9B" w:rsidRDefault="00B938DC" w:rsidP="00B938DC">
      <w:pPr>
        <w:widowControl w:val="0"/>
        <w:tabs>
          <w:tab w:val="left" w:pos="567"/>
        </w:tabs>
        <w:ind w:left="0" w:firstLine="0"/>
        <w:rPr>
          <w:rFonts w:ascii="Times New Roman" w:eastAsia="Times New Roman" w:hAnsi="Times New Roman" w:cs="Times New Roman"/>
          <w:szCs w:val="20"/>
          <w:lang w:eastAsia="sl-SI"/>
        </w:rPr>
      </w:pPr>
      <w:r w:rsidRPr="00076E9B">
        <w:rPr>
          <w:rFonts w:ascii="Times New Roman" w:eastAsia="Times New Roman" w:hAnsi="Times New Roman" w:cs="Times New Roman"/>
        </w:rPr>
        <w:t xml:space="preserve">Pilant vandenį, butelį reikia pakreipti taip, kad didžioji dalis miltelių nebūtų butelio apačioje, priešingu atveju jie gali prisikabinti prie dugno. </w:t>
      </w:r>
      <w:r w:rsidRPr="00604A62">
        <w:rPr>
          <w:rFonts w:ascii="Times New Roman" w:hAnsi="Times New Roman" w:cs="Times New Roman"/>
        </w:rPr>
        <w:t>Reikiamas vandens kiekis priklauso nuo buteliuko dydžio ir yra nurodytas toliau.</w:t>
      </w: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Dėl vartojimo metu netenkamo kiekio pagamintos suspensijos tūris būna didesnis.</w:t>
      </w:r>
    </w:p>
    <w:p w:rsidR="00B938DC" w:rsidRPr="00604A62" w:rsidRDefault="00B938DC" w:rsidP="00B938DC">
      <w:pPr>
        <w:widowControl w:val="0"/>
        <w:numPr>
          <w:ilvl w:val="12"/>
          <w:numId w:val="0"/>
        </w:numPr>
        <w:tabs>
          <w:tab w:val="left" w:pos="567"/>
        </w:tabs>
        <w:ind w:right="-2"/>
        <w:outlineLvl w:val="0"/>
        <w:rPr>
          <w:rFonts w:ascii="Times New Roman" w:hAnsi="Times New Roman" w:cs="Times New Roman"/>
        </w:rPr>
      </w:pPr>
    </w:p>
    <w:p w:rsidR="00B938DC" w:rsidRPr="00076E9B" w:rsidRDefault="00B938DC" w:rsidP="00B938DC">
      <w:pPr>
        <w:widowControl w:val="0"/>
        <w:numPr>
          <w:ilvl w:val="12"/>
          <w:numId w:val="0"/>
        </w:numPr>
        <w:tabs>
          <w:tab w:val="left" w:pos="567"/>
        </w:tabs>
        <w:ind w:right="-2"/>
        <w:outlineLvl w:val="0"/>
        <w:rPr>
          <w:rFonts w:ascii="Times New Roman" w:eastAsia="Times New Roman" w:hAnsi="Times New Roman" w:cs="Times New Roman"/>
          <w:i/>
          <w:szCs w:val="20"/>
          <w:u w:val="single"/>
          <w:lang w:eastAsia="sl-SI"/>
        </w:rPr>
      </w:pPr>
      <w:r w:rsidRPr="00604A62">
        <w:rPr>
          <w:rFonts w:ascii="Times New Roman" w:hAnsi="Times New Roman" w:cs="Times New Roman"/>
          <w:i/>
          <w:u w:val="single"/>
        </w:rPr>
        <w:t>Azibiot 20 mg/ ml</w:t>
      </w:r>
    </w:p>
    <w:p w:rsidR="00B938DC" w:rsidRPr="00076E9B" w:rsidRDefault="00B938DC" w:rsidP="00B938DC">
      <w:pPr>
        <w:widowControl w:val="0"/>
        <w:numPr>
          <w:ilvl w:val="0"/>
          <w:numId w:val="16"/>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Ruošdami 20 ml suspensijos (400 mg), įpilkite 11 ml vandens.</w:t>
      </w:r>
    </w:p>
    <w:p w:rsidR="00B938DC" w:rsidRPr="00604A62" w:rsidRDefault="00B938DC" w:rsidP="00B938DC">
      <w:pPr>
        <w:widowControl w:val="0"/>
        <w:tabs>
          <w:tab w:val="left" w:pos="567"/>
        </w:tabs>
        <w:ind w:left="360" w:right="-2" w:firstLine="0"/>
        <w:outlineLvl w:val="0"/>
        <w:rPr>
          <w:rFonts w:ascii="Times New Roman" w:hAnsi="Times New Roman" w:cs="Times New Roman"/>
          <w:i/>
          <w:u w:val="single"/>
        </w:rPr>
      </w:pPr>
    </w:p>
    <w:p w:rsidR="00B938DC" w:rsidRPr="00076E9B" w:rsidRDefault="00B938DC" w:rsidP="00B938DC">
      <w:pPr>
        <w:widowControl w:val="0"/>
        <w:tabs>
          <w:tab w:val="left" w:pos="0"/>
        </w:tabs>
        <w:ind w:left="0" w:right="-2" w:firstLine="0"/>
        <w:outlineLvl w:val="0"/>
        <w:rPr>
          <w:rFonts w:ascii="Times New Roman" w:eastAsia="Times New Roman" w:hAnsi="Times New Roman" w:cs="Times New Roman"/>
          <w:szCs w:val="20"/>
          <w:lang w:eastAsia="sl-SI"/>
        </w:rPr>
      </w:pPr>
      <w:r w:rsidRPr="00604A62">
        <w:rPr>
          <w:rFonts w:ascii="Times New Roman" w:hAnsi="Times New Roman" w:cs="Times New Roman"/>
          <w:i/>
          <w:u w:val="single"/>
        </w:rPr>
        <w:t>Azibiot 40 mg/ ml</w:t>
      </w:r>
    </w:p>
    <w:p w:rsidR="00B938DC" w:rsidRPr="00076E9B" w:rsidRDefault="00B938DC" w:rsidP="00B938DC">
      <w:pPr>
        <w:widowControl w:val="0"/>
        <w:numPr>
          <w:ilvl w:val="0"/>
          <w:numId w:val="16"/>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Ruošdami 15 ml suspensijos (600 mg), įpilkite 9,0 ml vandens.</w:t>
      </w:r>
    </w:p>
    <w:p w:rsidR="00B938DC" w:rsidRPr="00076E9B" w:rsidRDefault="00B938DC" w:rsidP="00B938DC">
      <w:pPr>
        <w:widowControl w:val="0"/>
        <w:numPr>
          <w:ilvl w:val="0"/>
          <w:numId w:val="16"/>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Ruošdami 22,5 ml suspensijos (900 mg), įpilkite 12,5 ml vandens.</w:t>
      </w:r>
    </w:p>
    <w:p w:rsidR="00B938DC" w:rsidRPr="00076E9B" w:rsidRDefault="00B938DC" w:rsidP="00B938DC">
      <w:pPr>
        <w:widowControl w:val="0"/>
        <w:numPr>
          <w:ilvl w:val="0"/>
          <w:numId w:val="16"/>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Ruošdami 30 ml suspensijos (1 200 mg), įpilkite 16 ml vandens.</w:t>
      </w:r>
    </w:p>
    <w:p w:rsidR="00B938DC" w:rsidRPr="00076E9B" w:rsidRDefault="00B938DC" w:rsidP="00B938DC">
      <w:pPr>
        <w:widowControl w:val="0"/>
        <w:numPr>
          <w:ilvl w:val="0"/>
          <w:numId w:val="16"/>
        </w:numPr>
        <w:tabs>
          <w:tab w:val="left" w:pos="567"/>
        </w:tabs>
        <w:ind w:left="567" w:right="-2" w:hanging="567"/>
        <w:outlineLvl w:val="0"/>
        <w:rPr>
          <w:rFonts w:ascii="Times New Roman" w:eastAsia="Times New Roman" w:hAnsi="Times New Roman" w:cs="Times New Roman"/>
          <w:szCs w:val="20"/>
          <w:lang w:eastAsia="sl-SI"/>
        </w:rPr>
      </w:pPr>
      <w:r w:rsidRPr="00604A62">
        <w:rPr>
          <w:rFonts w:ascii="Times New Roman" w:hAnsi="Times New Roman" w:cs="Times New Roman"/>
        </w:rPr>
        <w:t>Ruošdami 37,5 ml suspensijos (1 500 mg), įpilkite 19 ml vandens.</w:t>
      </w:r>
    </w:p>
    <w:p w:rsidR="00B938DC" w:rsidRPr="00604A62" w:rsidRDefault="00B938DC" w:rsidP="00B938DC">
      <w:pPr>
        <w:widowControl w:val="0"/>
        <w:tabs>
          <w:tab w:val="left" w:pos="567"/>
        </w:tabs>
        <w:ind w:left="0" w:right="-2" w:firstLine="0"/>
        <w:outlineLvl w:val="0"/>
        <w:rPr>
          <w:rFonts w:ascii="Times New Roman" w:hAnsi="Times New Roman" w:cs="Times New Roman"/>
        </w:rPr>
      </w:pP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 xml:space="preserve">Po nurodyto vandens kiekio užpylimo </w:t>
      </w:r>
      <w:r w:rsidRPr="00076E9B">
        <w:rPr>
          <w:rFonts w:ascii="Times New Roman" w:eastAsia="Times New Roman" w:hAnsi="Times New Roman" w:cs="Times New Roman"/>
        </w:rPr>
        <w:t>butelį sandariai</w:t>
      </w:r>
      <w:r w:rsidRPr="00604A62">
        <w:rPr>
          <w:rFonts w:ascii="Times New Roman" w:hAnsi="Times New Roman" w:cs="Times New Roman"/>
        </w:rPr>
        <w:t xml:space="preserve"> uždarykite, nedelsiant </w:t>
      </w:r>
      <w:r w:rsidRPr="00076E9B">
        <w:rPr>
          <w:rFonts w:ascii="Times New Roman" w:hAnsi="Times New Roman" w:cs="Times New Roman"/>
        </w:rPr>
        <w:t xml:space="preserve">apverskite, kad milteliai susimaišytų su vandeniu, ir stipriai </w:t>
      </w:r>
      <w:r w:rsidRPr="00604A62">
        <w:rPr>
          <w:rFonts w:ascii="Times New Roman" w:hAnsi="Times New Roman" w:cs="Times New Roman"/>
        </w:rPr>
        <w:t xml:space="preserve">jį </w:t>
      </w:r>
      <w:r w:rsidRPr="00076E9B">
        <w:rPr>
          <w:rFonts w:ascii="Times New Roman" w:hAnsi="Times New Roman" w:cs="Times New Roman"/>
        </w:rPr>
        <w:t>pakratykite</w:t>
      </w:r>
      <w:r w:rsidRPr="00076E9B">
        <w:rPr>
          <w:rFonts w:ascii="Times New Roman" w:eastAsia="Times New Roman" w:hAnsi="Times New Roman" w:cs="Times New Roman"/>
        </w:rPr>
        <w:t xml:space="preserve">. Tai padeda suformuoti vienalytę suspensiją. Patikrinkite ar </w:t>
      </w:r>
      <w:r w:rsidRPr="00604A62">
        <w:rPr>
          <w:rFonts w:ascii="Times New Roman" w:hAnsi="Times New Roman" w:cs="Times New Roman"/>
        </w:rPr>
        <w:t xml:space="preserve">milteliai visiškai </w:t>
      </w:r>
      <w:r w:rsidRPr="00076E9B">
        <w:rPr>
          <w:rFonts w:ascii="Times New Roman" w:eastAsia="Times New Roman" w:hAnsi="Times New Roman" w:cs="Times New Roman"/>
        </w:rPr>
        <w:t>dispergavosi!</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Ką daryti pavartojus per didelę Azibiot dozę</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Jei Jūs ar Jūsų vaikas pavartojote per daug Azibiot, Jūs ar Jūsų vaikas galite pasijusti blogai. Nedelsdami kreipkitės į savo gydytoją arba artimiausios ligoninės skubios pagalbos skyrių. Pasiimkite vaisto likutį. Galimi perdozavimo požymiai yra stiprus pykinimas, vėmimas bei viduriavimas ir laikinas klausos praradimas.</w:t>
      </w:r>
    </w:p>
    <w:p w:rsidR="00B938DC" w:rsidRPr="00604A62" w:rsidRDefault="00B938DC" w:rsidP="00B938DC">
      <w:pPr>
        <w:widowControl w:val="0"/>
        <w:tabs>
          <w:tab w:val="left" w:pos="567"/>
        </w:tabs>
        <w:ind w:left="0" w:firstLine="0"/>
        <w:outlineLvl w:val="3"/>
        <w:rPr>
          <w:rFonts w:ascii="Times New Roman" w:hAnsi="Times New Roman" w:cs="Times New Roman"/>
          <w:b/>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Pamiršus pavartoti Azibiot</w:t>
      </w: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Negalima vartoti dvigubos dozės norint kompensuoti praleistą dozę. Pamiršus išgerti vaisto dozę, prisiminus ją reikia išgerti kiek įmanoma greičiau. Vis dėlto jeigu jau beveik atėjo laikas vartoti kitą dozę, nebegerkite užmirštosios dozės ir tęskite vaisto vartojimą kaip įprasta.</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Nustojus vartoti Azibiot</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Nenutraukite gydymo per anksti.</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Netgi kai pasijusite geriau, svarbu tabletes vartoti tiek laiko, kiek nurodys Jūsų gydytojas.</w:t>
      </w:r>
    </w:p>
    <w:p w:rsidR="00B938DC" w:rsidRPr="00604A62" w:rsidRDefault="00B938DC" w:rsidP="00B938DC">
      <w:pPr>
        <w:widowControl w:val="0"/>
        <w:ind w:left="0" w:firstLine="0"/>
        <w:rPr>
          <w:rFonts w:ascii="Times New Roman" w:hAnsi="Times New Roman" w:cs="Times New Roman"/>
          <w:i/>
        </w:rPr>
      </w:pPr>
    </w:p>
    <w:p w:rsidR="00B938DC" w:rsidRPr="00604A62" w:rsidRDefault="00B938DC" w:rsidP="00B938DC">
      <w:pPr>
        <w:widowControl w:val="0"/>
        <w:ind w:left="0" w:firstLine="0"/>
        <w:rPr>
          <w:rFonts w:ascii="Times New Roman" w:hAnsi="Times New Roman" w:cs="Times New Roman"/>
        </w:rPr>
      </w:pPr>
    </w:p>
    <w:p w:rsidR="00B938DC" w:rsidRPr="00076E9B" w:rsidRDefault="00B938DC" w:rsidP="00B938DC">
      <w:pPr>
        <w:widowControl w:val="0"/>
        <w:tabs>
          <w:tab w:val="left" w:pos="567"/>
        </w:tabs>
        <w:ind w:left="0" w:firstLine="0"/>
        <w:outlineLvl w:val="2"/>
        <w:rPr>
          <w:rFonts w:ascii="Times New Roman" w:eastAsia="Times New Roman" w:hAnsi="Times New Roman" w:cs="Times New Roman"/>
          <w:b/>
          <w:szCs w:val="20"/>
          <w:lang w:eastAsia="sl-SI"/>
        </w:rPr>
      </w:pPr>
      <w:r w:rsidRPr="00604A62">
        <w:rPr>
          <w:rFonts w:ascii="Times New Roman" w:hAnsi="Times New Roman" w:cs="Times New Roman"/>
          <w:b/>
        </w:rPr>
        <w:t>4.</w:t>
      </w:r>
      <w:r w:rsidRPr="00604A62">
        <w:rPr>
          <w:rFonts w:ascii="Times New Roman" w:hAnsi="Times New Roman" w:cs="Times New Roman"/>
          <w:b/>
        </w:rPr>
        <w:tab/>
        <w:t>Galimas šalutinis poveikis</w:t>
      </w:r>
    </w:p>
    <w:p w:rsidR="00B938DC" w:rsidRPr="00604A62" w:rsidRDefault="00B938DC" w:rsidP="00B938DC">
      <w:pPr>
        <w:widowControl w:val="0"/>
        <w:numPr>
          <w:ilvl w:val="12"/>
          <w:numId w:val="0"/>
        </w:numPr>
        <w:rPr>
          <w:rFonts w:ascii="Times New Roman" w:hAnsi="Times New Roman" w:cs="Times New Roman"/>
        </w:rPr>
      </w:pPr>
    </w:p>
    <w:p w:rsidR="00B938DC" w:rsidRPr="00076E9B" w:rsidRDefault="00B938DC" w:rsidP="00B938DC">
      <w:pPr>
        <w:widowControl w:val="0"/>
        <w:numPr>
          <w:ilvl w:val="12"/>
          <w:numId w:val="0"/>
        </w:numPr>
        <w:ind w:right="-29"/>
        <w:rPr>
          <w:rFonts w:ascii="Times New Roman" w:eastAsia="Times New Roman" w:hAnsi="Times New Roman" w:cs="Times New Roman"/>
          <w:szCs w:val="20"/>
          <w:lang w:eastAsia="sl-SI"/>
        </w:rPr>
      </w:pPr>
      <w:r w:rsidRPr="00604A62">
        <w:rPr>
          <w:rFonts w:ascii="Times New Roman" w:hAnsi="Times New Roman" w:cs="Times New Roman"/>
        </w:rPr>
        <w:t xml:space="preserve">Šis vaistas, kaip ir visi kiti, gali sukelti šalutinį poveikį, nors jis pasireiškia ne visiems žmonėms. Jis </w:t>
      </w:r>
      <w:r w:rsidRPr="00604A62">
        <w:rPr>
          <w:rFonts w:ascii="Times New Roman" w:hAnsi="Times New Roman" w:cs="Times New Roman"/>
        </w:rPr>
        <w:lastRenderedPageBreak/>
        <w:t>paprastai būna lengvas arba vidutinio sunkumo ir išnyksta, kai gydymas nutraukiamas.</w:t>
      </w:r>
    </w:p>
    <w:p w:rsidR="00B938DC" w:rsidRPr="00604A62" w:rsidRDefault="00B938DC" w:rsidP="00B938DC">
      <w:pPr>
        <w:widowControl w:val="0"/>
        <w:numPr>
          <w:ilvl w:val="12"/>
          <w:numId w:val="0"/>
        </w:numPr>
        <w:ind w:right="-29"/>
        <w:rPr>
          <w:rFonts w:ascii="Times New Roman" w:hAnsi="Times New Roman" w:cs="Times New Roman"/>
        </w:rPr>
      </w:pPr>
    </w:p>
    <w:p w:rsidR="00B938DC" w:rsidRPr="00076E9B" w:rsidRDefault="00B938DC" w:rsidP="00B938DC">
      <w:pPr>
        <w:widowControl w:val="0"/>
        <w:numPr>
          <w:ilvl w:val="12"/>
          <w:numId w:val="0"/>
        </w:numPr>
        <w:ind w:right="-29"/>
        <w:rPr>
          <w:rFonts w:ascii="Times New Roman" w:eastAsia="Times New Roman" w:hAnsi="Times New Roman" w:cs="Times New Roman"/>
          <w:b/>
          <w:szCs w:val="20"/>
          <w:lang w:eastAsia="sl-SI"/>
        </w:rPr>
      </w:pPr>
      <w:r w:rsidRPr="00604A62">
        <w:rPr>
          <w:rFonts w:ascii="Times New Roman" w:hAnsi="Times New Roman" w:cs="Times New Roman"/>
          <w:b/>
        </w:rPr>
        <w:t>Nutraukite vaisto vartojimą ir kiek galima greičiau kreipkitės į savo gydytoją arba artimiausios ligoninės skubios pagalbos skyrių, jeigu pasireiškia bet kuri</w:t>
      </w:r>
      <w:r>
        <w:rPr>
          <w:rFonts w:ascii="Times New Roman" w:hAnsi="Times New Roman" w:cs="Times New Roman"/>
          <w:b/>
        </w:rPr>
        <w:t>s iš</w:t>
      </w:r>
      <w:r w:rsidRPr="00604A62">
        <w:rPr>
          <w:rFonts w:ascii="Times New Roman" w:hAnsi="Times New Roman" w:cs="Times New Roman"/>
          <w:b/>
        </w:rPr>
        <w:t xml:space="preserve"> toliau išvardyt</w:t>
      </w:r>
      <w:r w:rsidRPr="0051035D">
        <w:rPr>
          <w:rFonts w:ascii="Times New Roman" w:hAnsi="Times New Roman" w:cs="Times New Roman"/>
          <w:b/>
        </w:rPr>
        <w:t>ų sunkios alerginės reakcijos simptomų</w:t>
      </w:r>
      <w:r>
        <w:rPr>
          <w:rFonts w:ascii="Times New Roman" w:hAnsi="Times New Roman" w:cs="Times New Roman"/>
          <w:b/>
        </w:rPr>
        <w:t>:</w:t>
      </w:r>
    </w:p>
    <w:p w:rsidR="00B938DC" w:rsidRPr="00572398" w:rsidRDefault="00B938DC" w:rsidP="00B938DC">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žemas kraujo spaudimas, dažnas arba nereguliarus širdies plakimas (anafilaksinė reakcija);</w:t>
      </w:r>
    </w:p>
    <w:p w:rsidR="00B938DC" w:rsidRPr="00076E9B" w:rsidRDefault="00B938DC" w:rsidP="00B938DC">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p</w:t>
      </w:r>
      <w:r w:rsidRPr="00604A62">
        <w:rPr>
          <w:rFonts w:ascii="Times New Roman" w:hAnsi="Times New Roman" w:cs="Times New Roman"/>
        </w:rPr>
        <w:t>laštakų, pėdų, kulkšnių, veido, lūpų, burnos ar gerklės patinimas</w:t>
      </w:r>
      <w:r>
        <w:rPr>
          <w:rFonts w:ascii="Times New Roman" w:hAnsi="Times New Roman" w:cs="Times New Roman"/>
        </w:rPr>
        <w:t xml:space="preserve"> (angioneurozinė edema);</w:t>
      </w:r>
    </w:p>
    <w:p w:rsidR="00B938DC" w:rsidRPr="00076E9B" w:rsidRDefault="00B938DC" w:rsidP="00B938DC">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r</w:t>
      </w:r>
      <w:r w:rsidRPr="00604A62">
        <w:rPr>
          <w:rFonts w:ascii="Times New Roman" w:hAnsi="Times New Roman" w:cs="Times New Roman"/>
        </w:rPr>
        <w:t>ijimo ar kvėpavimo sutrikimas</w:t>
      </w:r>
      <w:r>
        <w:rPr>
          <w:rFonts w:ascii="Times New Roman" w:hAnsi="Times New Roman" w:cs="Times New Roman"/>
        </w:rPr>
        <w:t>;</w:t>
      </w:r>
    </w:p>
    <w:p w:rsidR="00B938DC" w:rsidRPr="00572398" w:rsidRDefault="00B938DC" w:rsidP="00B938DC">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w:t>
      </w:r>
      <w:r w:rsidRPr="00604A62">
        <w:rPr>
          <w:rFonts w:ascii="Times New Roman" w:hAnsi="Times New Roman" w:cs="Times New Roman"/>
        </w:rPr>
        <w:t>unkios odos reakcijos, įskaitant Stivenso-Džonsono (</w:t>
      </w:r>
      <w:r w:rsidRPr="00572398">
        <w:rPr>
          <w:rFonts w:ascii="Times New Roman" w:hAnsi="Times New Roman" w:cs="Times New Roman"/>
          <w:i/>
          <w:iCs/>
        </w:rPr>
        <w:t>Stevens-Johnson</w:t>
      </w:r>
      <w:r w:rsidRPr="00572398">
        <w:rPr>
          <w:rFonts w:ascii="Times New Roman" w:hAnsi="Times New Roman" w:cs="Times New Roman"/>
        </w:rPr>
        <w:t>)</w:t>
      </w:r>
      <w:r w:rsidRPr="00604A62">
        <w:rPr>
          <w:rFonts w:ascii="Times New Roman" w:hAnsi="Times New Roman" w:cs="Times New Roman"/>
          <w:i/>
        </w:rPr>
        <w:t xml:space="preserve"> </w:t>
      </w:r>
      <w:r w:rsidRPr="00604A62">
        <w:rPr>
          <w:rFonts w:ascii="Times New Roman" w:hAnsi="Times New Roman" w:cs="Times New Roman"/>
        </w:rPr>
        <w:t>sindromą (sunkų odos išbėrimą), ir kitoks sunkus odos išbėrimas, pasireiškiantis pūslių susidarymu ir odos lupimusi (toksinė epidermi</w:t>
      </w:r>
      <w:r>
        <w:rPr>
          <w:rFonts w:ascii="Times New Roman" w:hAnsi="Times New Roman" w:cs="Times New Roman"/>
        </w:rPr>
        <w:t>o</w:t>
      </w:r>
      <w:r w:rsidRPr="00604A62">
        <w:rPr>
          <w:rFonts w:ascii="Times New Roman" w:hAnsi="Times New Roman" w:cs="Times New Roman"/>
        </w:rPr>
        <w:t xml:space="preserve"> nekrolizė).</w:t>
      </w:r>
    </w:p>
    <w:p w:rsidR="00B938DC" w:rsidRDefault="00B938DC" w:rsidP="00B938DC">
      <w:pPr>
        <w:widowControl w:val="0"/>
        <w:tabs>
          <w:tab w:val="left" w:pos="567"/>
        </w:tabs>
        <w:autoSpaceDE w:val="0"/>
        <w:ind w:firstLine="0"/>
        <w:rPr>
          <w:rFonts w:ascii="Times New Roman" w:eastAsia="Times New Roman" w:hAnsi="Times New Roman" w:cs="Times New Roman"/>
          <w:szCs w:val="20"/>
          <w:lang w:eastAsia="sl-SI"/>
        </w:rPr>
      </w:pPr>
    </w:p>
    <w:p w:rsidR="00B938DC" w:rsidRPr="00141DBB" w:rsidRDefault="00B938DC" w:rsidP="00B938DC">
      <w:pPr>
        <w:widowControl w:val="0"/>
        <w:tabs>
          <w:tab w:val="left" w:pos="0"/>
        </w:tabs>
        <w:autoSpaceDE w:val="0"/>
        <w:ind w:left="0" w:firstLine="0"/>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 Jums pasireiškia bet kuris toliau išvardytas šalutinio poveikio reiškinys </w:t>
      </w:r>
      <w:r>
        <w:rPr>
          <w:rFonts w:ascii="Times New Roman" w:eastAsia="Times New Roman" w:hAnsi="Times New Roman" w:cs="Times New Roman"/>
          <w:b/>
          <w:szCs w:val="20"/>
          <w:lang w:eastAsia="sl-SI"/>
        </w:rPr>
        <w:t>kreipkitės į savo gydytoją kaip galima greičiau:</w:t>
      </w:r>
    </w:p>
    <w:p w:rsidR="00B938DC" w:rsidRPr="00572398" w:rsidRDefault="00B938DC" w:rsidP="00B938DC">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s</w:t>
      </w:r>
      <w:r w:rsidRPr="00604A62">
        <w:rPr>
          <w:rFonts w:ascii="Times New Roman" w:hAnsi="Times New Roman" w:cs="Times New Roman"/>
        </w:rPr>
        <w:t>tiprus, užsitęsęs viduriavimas, ypač jei išmatose yra kraujo ar gleivių (tai gali būti pseudomembraninis kolitas, t. y. žarnyno uždegimas)</w:t>
      </w:r>
      <w:r>
        <w:rPr>
          <w:rFonts w:ascii="Times New Roman" w:hAnsi="Times New Roman" w:cs="Times New Roman"/>
        </w:rPr>
        <w:t>;</w:t>
      </w:r>
    </w:p>
    <w:p w:rsidR="00B938DC" w:rsidRPr="0051035D" w:rsidRDefault="00B938DC" w:rsidP="00B938DC">
      <w:pPr>
        <w:widowControl w:val="0"/>
        <w:numPr>
          <w:ilvl w:val="0"/>
          <w:numId w:val="4"/>
        </w:numPr>
        <w:tabs>
          <w:tab w:val="left" w:pos="567"/>
        </w:tabs>
        <w:autoSpaceDE w:val="0"/>
        <w:ind w:left="567" w:hanging="567"/>
        <w:rPr>
          <w:rFonts w:ascii="Times New Roman" w:eastAsia="Times New Roman" w:hAnsi="Times New Roman" w:cs="Times New Roman"/>
          <w:szCs w:val="20"/>
          <w:lang w:eastAsia="sl-SI"/>
        </w:rPr>
      </w:pPr>
      <w:r>
        <w:rPr>
          <w:rFonts w:ascii="Times New Roman" w:hAnsi="Times New Roman" w:cs="Times New Roman"/>
        </w:rPr>
        <w:t>tamsus šlapimas, žymus apetito netekimas ar pageltusi oda ar akių baltymai. Tai yra kepenų funkcijos sutrikimo požymiai (kepenų funkcijos nepakankamumas, kartais mirtinas, kepenų nekrozė), kepenų uždegimas (hepatitas)</w:t>
      </w:r>
      <w:r w:rsidRPr="0051035D">
        <w:rPr>
          <w:rFonts w:ascii="Times New Roman" w:hAnsi="Times New Roman" w:cs="Times New Roman"/>
        </w:rPr>
        <w:t>.</w:t>
      </w:r>
    </w:p>
    <w:p w:rsidR="00B938DC" w:rsidRDefault="00B938DC" w:rsidP="00B938DC">
      <w:pPr>
        <w:widowControl w:val="0"/>
        <w:autoSpaceDE w:val="0"/>
        <w:ind w:left="0" w:firstLine="0"/>
        <w:rPr>
          <w:rFonts w:ascii="Times New Roman" w:hAnsi="Times New Roman" w:cs="Times New Roman"/>
          <w:u w:val="single"/>
        </w:rPr>
      </w:pPr>
    </w:p>
    <w:p w:rsidR="00B938DC" w:rsidRPr="0051035D" w:rsidRDefault="00B938DC" w:rsidP="00B938DC">
      <w:pPr>
        <w:widowControl w:val="0"/>
        <w:autoSpaceDE w:val="0"/>
        <w:ind w:left="0" w:firstLine="0"/>
        <w:rPr>
          <w:rFonts w:ascii="Times New Roman" w:hAnsi="Times New Roman" w:cs="Times New Roman"/>
        </w:rPr>
      </w:pPr>
      <w:r>
        <w:rPr>
          <w:rFonts w:ascii="Times New Roman" w:hAnsi="Times New Roman" w:cs="Times New Roman"/>
        </w:rPr>
        <w:t>Aukščiau Išvardinti šalutiniai poveikiai yra sunkūs. Jums gali prireikti skubios medicininės pagalbos. Sunkus šalutinis poveikis yra nedažnas (</w:t>
      </w:r>
      <w:r w:rsidRPr="00686851">
        <w:rPr>
          <w:rFonts w:ascii="Times New Roman" w:hAnsi="Times New Roman" w:cs="Times New Roman"/>
        </w:rPr>
        <w:t>gali pasireikšti rečiau kaip 1 iš 100 asmenų</w:t>
      </w:r>
      <w:r>
        <w:rPr>
          <w:rFonts w:ascii="Times New Roman" w:hAnsi="Times New Roman" w:cs="Times New Roman"/>
        </w:rPr>
        <w:t>) arba jų dažnis negali būti apskaičiuotas pagal turimus duomenis.</w:t>
      </w:r>
    </w:p>
    <w:p w:rsidR="00B938DC" w:rsidRPr="00604A62" w:rsidRDefault="00B938DC" w:rsidP="00B938DC">
      <w:pPr>
        <w:widowControl w:val="0"/>
        <w:autoSpaceDE w:val="0"/>
        <w:ind w:left="0" w:firstLine="0"/>
        <w:rPr>
          <w:rFonts w:ascii="Times New Roman" w:hAnsi="Times New Roman" w:cs="Times New Roman"/>
          <w:u w:val="single"/>
        </w:rPr>
      </w:pPr>
    </w:p>
    <w:p w:rsidR="00B938DC" w:rsidRPr="00076E9B" w:rsidRDefault="00B938DC" w:rsidP="00B938DC">
      <w:pPr>
        <w:widowControl w:val="0"/>
        <w:autoSpaceDE w:val="0"/>
        <w:ind w:left="0" w:firstLine="0"/>
        <w:rPr>
          <w:rFonts w:ascii="Times New Roman" w:eastAsia="Times New Roman" w:hAnsi="Times New Roman" w:cs="Times New Roman"/>
          <w:szCs w:val="20"/>
          <w:u w:val="single"/>
          <w:lang w:eastAsia="sl-SI"/>
        </w:rPr>
      </w:pPr>
      <w:r w:rsidRPr="00604A62">
        <w:rPr>
          <w:rFonts w:ascii="Times New Roman" w:hAnsi="Times New Roman" w:cs="Times New Roman"/>
          <w:u w:val="single"/>
        </w:rPr>
        <w:t>Kitas stebėtas šalutinis poveikis</w:t>
      </w:r>
    </w:p>
    <w:p w:rsidR="00B938DC" w:rsidRPr="00604A62" w:rsidRDefault="00B938DC" w:rsidP="00B938DC">
      <w:pPr>
        <w:widowControl w:val="0"/>
        <w:autoSpaceDE w:val="0"/>
        <w:ind w:left="0" w:firstLine="0"/>
        <w:rPr>
          <w:rFonts w:ascii="Times New Roman" w:hAnsi="Times New Roman" w:cs="Times New Roman"/>
          <w:u w:val="single"/>
        </w:rPr>
      </w:pPr>
    </w:p>
    <w:p w:rsidR="00B938DC" w:rsidRPr="00076E9B" w:rsidRDefault="00B938DC" w:rsidP="00B938DC">
      <w:pPr>
        <w:widowControl w:val="0"/>
        <w:autoSpaceDE w:val="0"/>
        <w:ind w:left="0" w:firstLine="0"/>
        <w:rPr>
          <w:rFonts w:ascii="Times New Roman" w:eastAsia="Times New Roman" w:hAnsi="Times New Roman" w:cs="Times New Roman"/>
          <w:b/>
          <w:szCs w:val="20"/>
          <w:lang w:eastAsia="sl-SI"/>
        </w:rPr>
      </w:pPr>
      <w:r w:rsidRPr="00CE3C1C">
        <w:rPr>
          <w:rFonts w:ascii="Times New Roman" w:eastAsia="Times New Roman" w:hAnsi="Times New Roman" w:cs="Times New Roman"/>
          <w:b/>
          <w:bCs/>
          <w:noProof/>
          <w:snapToGrid w:val="0"/>
        </w:rPr>
        <w:t>Labai dažni šalutinio poveikio reiškiniai (gali pasireikšti ne rečiau kaip 1 iš 10 asmenų):</w:t>
      </w:r>
      <w:r w:rsidRPr="00604A62">
        <w:rPr>
          <w:rFonts w:ascii="Times New Roman" w:hAnsi="Times New Roman" w:cs="Times New Roman"/>
          <w:b/>
        </w:rPr>
        <w:t>:</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viduriavimas.</w:t>
      </w:r>
    </w:p>
    <w:p w:rsidR="00B938DC" w:rsidRPr="00604A62" w:rsidRDefault="00B938DC" w:rsidP="00B938DC">
      <w:pPr>
        <w:widowControl w:val="0"/>
        <w:autoSpaceDE w:val="0"/>
        <w:ind w:left="0" w:firstLine="0"/>
        <w:rPr>
          <w:rFonts w:ascii="Times New Roman" w:hAnsi="Times New Roman" w:cs="Times New Roman"/>
          <w:b/>
        </w:rPr>
      </w:pPr>
    </w:p>
    <w:p w:rsidR="00B938DC" w:rsidRPr="00076E9B" w:rsidRDefault="00B938DC" w:rsidP="00B938DC">
      <w:pPr>
        <w:widowControl w:val="0"/>
        <w:autoSpaceDE w:val="0"/>
        <w:ind w:left="0" w:firstLine="0"/>
        <w:rPr>
          <w:rFonts w:ascii="Times New Roman" w:eastAsia="Times New Roman" w:hAnsi="Times New Roman" w:cs="Times New Roman"/>
          <w:b/>
          <w:szCs w:val="20"/>
          <w:lang w:eastAsia="sl-SI"/>
        </w:rPr>
      </w:pPr>
      <w:r w:rsidRPr="007E1A39">
        <w:rPr>
          <w:rFonts w:ascii="Times New Roman" w:eastAsia="Times New Roman" w:hAnsi="Times New Roman" w:cs="Times New Roman"/>
          <w:b/>
          <w:bCs/>
          <w:noProof/>
          <w:snapToGrid w:val="0"/>
        </w:rPr>
        <w:t>Dažni šalutinio poveikio reiškiniai (gali pasireikšti rečiau kaip 1 iš 10 asmenų)</w:t>
      </w:r>
      <w:r w:rsidRPr="00604A62">
        <w:rPr>
          <w:rFonts w:ascii="Times New Roman" w:hAnsi="Times New Roman" w:cs="Times New Roman"/>
          <w:b/>
        </w:rPr>
        <w:t>:</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galvos skausmas;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vėmimas, pilvo skausmas, šleikštulys (pykinimas);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pakitęs baltųjų kraujo ląstelių skaičius;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pakitę kitų kraujo tyrimų rezultatai (bikarbonatų kiekio kraujyje sumažėjimas).</w:t>
      </w:r>
    </w:p>
    <w:p w:rsidR="00B938DC" w:rsidRPr="00604A62" w:rsidRDefault="00B938DC" w:rsidP="00B938DC">
      <w:pPr>
        <w:widowControl w:val="0"/>
        <w:autoSpaceDE w:val="0"/>
        <w:ind w:left="0" w:firstLine="0"/>
        <w:rPr>
          <w:rFonts w:ascii="Times New Roman" w:hAnsi="Times New Roman" w:cs="Times New Roman"/>
        </w:rPr>
      </w:pPr>
    </w:p>
    <w:p w:rsidR="00B938DC" w:rsidRPr="00076E9B" w:rsidRDefault="00B938DC" w:rsidP="00B938DC">
      <w:pPr>
        <w:widowControl w:val="0"/>
        <w:autoSpaceDE w:val="0"/>
        <w:ind w:left="0" w:firstLine="0"/>
        <w:rPr>
          <w:rFonts w:ascii="Times New Roman" w:eastAsia="Times New Roman" w:hAnsi="Times New Roman" w:cs="Times New Roman"/>
          <w:b/>
          <w:szCs w:val="20"/>
          <w:lang w:eastAsia="sl-SI"/>
        </w:rPr>
      </w:pPr>
      <w:r w:rsidRPr="00027F44">
        <w:rPr>
          <w:rFonts w:ascii="Times New Roman" w:eastAsia="Times New Roman" w:hAnsi="Times New Roman" w:cs="Times New Roman"/>
          <w:b/>
          <w:bCs/>
          <w:noProof/>
          <w:snapToGrid w:val="0"/>
        </w:rPr>
        <w:t>Nedažni šalutinio poveikio reiškiniai (gali pasireikšti rečiau kaip 1 iš 100 asmenų):</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pienligė (kandidozė), t. y. mieliagrybių sukelta burnos ir makšties infekcija;</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plaučių uždegimas, bakterijų sukelta gerklės infekcija, virškinimo trakto uždegimas, kvėpavimo sutrikimai, nosies gleivinės uždegimas;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baltųjų kraujo ląstelių kiekio pokytis (leukopenija, neutropenija, eozinofilija);</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alerginės reakcijos;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apetito nebuvimas (anoreksija);</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nervingumas, miego sutrikimai (nemiga);</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galvos svaigulys, mieguistumas (somnolencija), skonio pojūčio sutrikimas (dizgeuzija), dilgčiojimo ir badymo arba tirpulio pojūtis (parestezija);</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regos sutrikimas;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 xml:space="preserve">klausos sutrikimas, sukimosi pojūtis </w:t>
      </w:r>
      <w:r w:rsidRPr="00604A62">
        <w:rPr>
          <w:rFonts w:ascii="Times New Roman" w:hAnsi="Times New Roman" w:cs="Times New Roman"/>
          <w:i/>
        </w:rPr>
        <w:t>(vertigo)</w:t>
      </w:r>
      <w:r w:rsidRPr="00604A62">
        <w:rPr>
          <w:rFonts w:ascii="Times New Roman" w:hAnsi="Times New Roman" w:cs="Times New Roman"/>
        </w:rPr>
        <w:t>;</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širdies plakimo pojūtis (palpitacijos);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karščio pylimas;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staiga atsiradęs švokštimas, kraujavimas iš nosies;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vidurių užkietėjimas, pilvo pūtimas, sutrikęs virškinimas (dispepsija), skrandžio gleivinės uždegimas (gastritas), rijimo pasunkėjimas (disfagija), pilvo tempimas, burnos džiūvimas, raugėjimas (atsirūgimas), burnos išopėjimas, padidėjęs seilėtekis;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išbėrimas, niežėjimas, dilgėlinė, odos uždegimas, odos sausumas, labai smarkus prakaitavimas (hiperhidrozė);</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degeneracinė sąnarių liga (osteoartritas), raumenų skausmas, nugaros skausmas, kaklo skausmas;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lastRenderedPageBreak/>
        <w:t>pasunkėjęs šlapinimasis (dizurija), inkstų skausmas;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nereguliarus kraujavimas iš gimdos (metroragija), sėklidžių sutrikimai;</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patinimas, silpnumas, bendrasis negalavimas, veido patinimas, krūtinės skausmas, karščiavimas, skausmas, periferinis patinimas;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pakitę laboratorinių tyrimų (pvz., kraujo ar kepenų tyrimų) rezultatai;</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komplikacijos po procedūrų.</w:t>
      </w:r>
    </w:p>
    <w:p w:rsidR="00B938DC" w:rsidRPr="00604A62" w:rsidRDefault="00B938DC" w:rsidP="00B938DC">
      <w:pPr>
        <w:widowControl w:val="0"/>
        <w:autoSpaceDE w:val="0"/>
        <w:autoSpaceDN w:val="0"/>
        <w:adjustRightInd w:val="0"/>
        <w:ind w:left="0" w:firstLine="0"/>
        <w:rPr>
          <w:rFonts w:ascii="Times New Roman" w:hAnsi="Times New Roman" w:cs="Times New Roman"/>
        </w:rPr>
      </w:pPr>
    </w:p>
    <w:p w:rsidR="00B938DC" w:rsidRPr="00076E9B" w:rsidRDefault="00B938DC" w:rsidP="00B938DC">
      <w:pPr>
        <w:widowControl w:val="0"/>
        <w:autoSpaceDE w:val="0"/>
        <w:autoSpaceDN w:val="0"/>
        <w:adjustRightInd w:val="0"/>
        <w:ind w:left="0" w:firstLine="0"/>
        <w:rPr>
          <w:rFonts w:ascii="Times New Roman" w:hAnsi="Times New Roman" w:cs="Times New Roman"/>
          <w:b/>
          <w:szCs w:val="20"/>
          <w:lang w:eastAsia="sl-SI"/>
        </w:rPr>
      </w:pPr>
      <w:r w:rsidRPr="00604A62">
        <w:rPr>
          <w:rFonts w:ascii="Times New Roman" w:hAnsi="Times New Roman" w:cs="Times New Roman"/>
          <w:b/>
        </w:rPr>
        <w:t>Reta</w:t>
      </w:r>
      <w:r>
        <w:rPr>
          <w:rFonts w:ascii="Times New Roman" w:hAnsi="Times New Roman" w:cs="Times New Roman"/>
          <w:b/>
        </w:rPr>
        <w:t>i</w:t>
      </w:r>
      <w:r w:rsidRPr="00595D73">
        <w:rPr>
          <w:rFonts w:ascii="Times New Roman" w:eastAsia="Times New Roman" w:hAnsi="Times New Roman" w:cs="Times New Roman"/>
          <w:b/>
          <w:bCs/>
          <w:noProof/>
          <w:snapToGrid w:val="0"/>
        </w:rPr>
        <w:t xml:space="preserve"> šalutinio poveikio reiškiniai (gali pasireikšti rečiau kaip 1 iš 1</w:t>
      </w:r>
      <w:r>
        <w:rPr>
          <w:rFonts w:ascii="Times New Roman" w:eastAsia="Times New Roman" w:hAnsi="Times New Roman" w:cs="Times New Roman"/>
          <w:b/>
          <w:bCs/>
          <w:noProof/>
          <w:snapToGrid w:val="0"/>
        </w:rPr>
        <w:t> </w:t>
      </w:r>
      <w:r w:rsidRPr="00595D73">
        <w:rPr>
          <w:rFonts w:ascii="Times New Roman" w:eastAsia="Times New Roman" w:hAnsi="Times New Roman" w:cs="Times New Roman"/>
          <w:b/>
          <w:bCs/>
          <w:noProof/>
          <w:snapToGrid w:val="0"/>
        </w:rPr>
        <w:t>0</w:t>
      </w:r>
      <w:r>
        <w:rPr>
          <w:rFonts w:ascii="Times New Roman" w:eastAsia="Times New Roman" w:hAnsi="Times New Roman" w:cs="Times New Roman"/>
          <w:b/>
          <w:bCs/>
          <w:noProof/>
          <w:snapToGrid w:val="0"/>
        </w:rPr>
        <w:t>0</w:t>
      </w:r>
      <w:r w:rsidRPr="00595D73">
        <w:rPr>
          <w:rFonts w:ascii="Times New Roman" w:eastAsia="Times New Roman" w:hAnsi="Times New Roman" w:cs="Times New Roman"/>
          <w:b/>
          <w:bCs/>
          <w:noProof/>
          <w:snapToGrid w:val="0"/>
        </w:rPr>
        <w:t>0 asmenų):</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irzlumas;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kepenų funkcijos sutrikimai, odos ar akių pageltimas;</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alerginės odos reakcijos, pvz., jautrumas saulės šviesai</w:t>
      </w:r>
      <w:r w:rsidRPr="00076E9B">
        <w:rPr>
          <w:rFonts w:ascii="Times New Roman" w:eastAsia="Times New Roman" w:hAnsi="Times New Roman" w:cs="Times New Roman"/>
          <w:snapToGrid w:val="0"/>
        </w:rPr>
        <w:t>;</w:t>
      </w:r>
    </w:p>
    <w:p w:rsidR="00B938DC" w:rsidRPr="00076E9B" w:rsidRDefault="00B938DC" w:rsidP="00B938DC">
      <w:pPr>
        <w:widowControl w:val="0"/>
        <w:numPr>
          <w:ilvl w:val="0"/>
          <w:numId w:val="2"/>
        </w:numPr>
        <w:tabs>
          <w:tab w:val="left" w:pos="567"/>
        </w:tabs>
        <w:autoSpaceDE w:val="0"/>
        <w:ind w:left="567" w:hanging="567"/>
        <w:rPr>
          <w:rFonts w:ascii="Times New Roman" w:hAnsi="Times New Roman" w:cs="Times New Roman"/>
          <w:b/>
          <w:szCs w:val="20"/>
          <w:lang w:eastAsia="sl-SI"/>
        </w:rPr>
      </w:pPr>
      <w:r w:rsidRPr="00076E9B">
        <w:rPr>
          <w:rFonts w:ascii="Times New Roman" w:hAnsi="Times New Roman" w:cs="Times New Roman"/>
          <w:snapToGrid w:val="0"/>
        </w:rPr>
        <w:t>odos išbėrimas, pasižymintis sparčiu raudonų odos sričių, sudarančių nedidelius pustules, atsiradimu (mažos pūslelės, užpildytos baltu arba geltonu skysčiu)</w:t>
      </w:r>
      <w:r>
        <w:rPr>
          <w:rFonts w:ascii="Times New Roman" w:hAnsi="Times New Roman" w:cs="Times New Roman"/>
          <w:snapToGrid w:val="0"/>
        </w:rPr>
        <w:t>;</w:t>
      </w:r>
    </w:p>
    <w:p w:rsidR="00B938DC" w:rsidRPr="00076E9B" w:rsidRDefault="00B938DC" w:rsidP="00B938DC">
      <w:pPr>
        <w:widowControl w:val="0"/>
        <w:numPr>
          <w:ilvl w:val="0"/>
          <w:numId w:val="2"/>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 xml:space="preserve">vaisto sukeltas išbėrimas su eozinofilija </w:t>
      </w:r>
      <w:r>
        <w:rPr>
          <w:rFonts w:ascii="Times New Roman" w:hAnsi="Times New Roman" w:cs="Times New Roman"/>
        </w:rPr>
        <w:t xml:space="preserve">(padidėjęs tam tikrų baltųjų kraujo ląstelių kiekis) </w:t>
      </w:r>
      <w:r w:rsidRPr="00604A62">
        <w:rPr>
          <w:rFonts w:ascii="Times New Roman" w:hAnsi="Times New Roman" w:cs="Times New Roman"/>
        </w:rPr>
        <w:t>ir sisteminiais simptomais</w:t>
      </w:r>
      <w:r>
        <w:rPr>
          <w:rFonts w:ascii="Times New Roman" w:hAnsi="Times New Roman" w:cs="Times New Roman"/>
        </w:rPr>
        <w:t>, pavyzdžiui, karščiavimas ir limfmazgių patinimas</w:t>
      </w:r>
      <w:r w:rsidRPr="00604A62">
        <w:rPr>
          <w:rFonts w:ascii="Times New Roman" w:hAnsi="Times New Roman" w:cs="Times New Roman"/>
        </w:rPr>
        <w:t xml:space="preserve"> (vadinamasis DRESS sindromas).</w:t>
      </w:r>
    </w:p>
    <w:p w:rsidR="00B938DC" w:rsidRPr="00604A62" w:rsidRDefault="00B938DC" w:rsidP="00B938DC">
      <w:pPr>
        <w:widowControl w:val="0"/>
        <w:autoSpaceDE w:val="0"/>
        <w:autoSpaceDN w:val="0"/>
        <w:adjustRightInd w:val="0"/>
        <w:ind w:left="0" w:firstLine="0"/>
        <w:rPr>
          <w:rFonts w:ascii="Times New Roman" w:hAnsi="Times New Roman" w:cs="Times New Roman"/>
          <w:b/>
        </w:rPr>
      </w:pPr>
    </w:p>
    <w:p w:rsidR="00B938DC" w:rsidRPr="00076E9B" w:rsidRDefault="00B938DC" w:rsidP="00B938DC">
      <w:pPr>
        <w:widowControl w:val="0"/>
        <w:autoSpaceDE w:val="0"/>
        <w:ind w:left="0" w:firstLine="0"/>
        <w:rPr>
          <w:rFonts w:ascii="Times New Roman" w:eastAsia="Times New Roman" w:hAnsi="Times New Roman" w:cs="Times New Roman"/>
          <w:b/>
          <w:szCs w:val="20"/>
          <w:lang w:eastAsia="sl-SI"/>
        </w:rPr>
      </w:pPr>
      <w:r w:rsidRPr="00333D26">
        <w:rPr>
          <w:rFonts w:ascii="Times New Roman" w:eastAsia="Times New Roman" w:hAnsi="Times New Roman" w:cs="Times New Roman"/>
          <w:b/>
          <w:bCs/>
          <w:noProof/>
          <w:snapToGrid w:val="0"/>
        </w:rPr>
        <w:t>Šalutinio poveikio reiškiniai, kurių dažnis nežinomas (negali būti apskaičiuotas pagal turimus duomenis):</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raudonųjų kraujo ląstelių kiekio sumažėjimas dėl padidėjusio ląstelių irimo (hemolizinė anemija), trombocitų kiekio sumažėjimas;</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pykčio pojūtis, agresyvumas, baimės arba susirūpinimo pojūtis (nerimas), ūmi minčių susipainiojimo būsena (delyras), haliucinacijos;</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alpulys (sinkopė);</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priepuoliai (traukuliai);</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jautrumo lietimui sumažėjimas (hipoestezija);</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padidėjusio aktyvumo pojūtis;</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kvapų užuodimo sutrikimas (uoslės nebuvimas, uoslės sutrikimas);</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skonio pojūčio praradimas (ageuzija);</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raumenų silpnumas (generalizuota miastenija);</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gyvybei pavojingas nereguliarus širdies plakimas (</w:t>
      </w:r>
      <w:r>
        <w:rPr>
          <w:rFonts w:ascii="Times New Roman" w:hAnsi="Times New Roman" w:cs="Times New Roman"/>
        </w:rPr>
        <w:t xml:space="preserve">aritmija, </w:t>
      </w:r>
      <w:r w:rsidRPr="00EF6570">
        <w:rPr>
          <w:rFonts w:ascii="Times New Roman" w:hAnsi="Times New Roman" w:cs="Times New Roman"/>
          <w:iCs/>
        </w:rPr>
        <w:t>paroksizminė polimorfinė skilvelių tachikardija)</w:t>
      </w:r>
      <w:r w:rsidRPr="00604A62">
        <w:rPr>
          <w:rFonts w:ascii="Times New Roman" w:hAnsi="Times New Roman" w:cs="Times New Roman"/>
        </w:rPr>
        <w:t>, širdies veiklos pakitimai elektrokardiogramoje (QT intervalo pailgėjimas);</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klausos sutrikimas, įskaitant kurtumą ar spengimą ausyse;</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mažas kraujospūdis;</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kasos uždegimas (pankreatitas);</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pakitusi liežuvio spalva;</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sąnarių skausmas (artralgija);</w:t>
      </w:r>
    </w:p>
    <w:p w:rsidR="00B938DC" w:rsidRPr="00076E9B" w:rsidRDefault="00B938DC" w:rsidP="00B938DC">
      <w:pPr>
        <w:widowControl w:val="0"/>
        <w:numPr>
          <w:ilvl w:val="0"/>
          <w:numId w:val="3"/>
        </w:numPr>
        <w:tabs>
          <w:tab w:val="left" w:pos="567"/>
        </w:tabs>
        <w:autoSpaceDE w:val="0"/>
        <w:ind w:left="567" w:hanging="567"/>
        <w:rPr>
          <w:rFonts w:ascii="Times New Roman" w:eastAsia="Times New Roman" w:hAnsi="Times New Roman" w:cs="Times New Roman"/>
          <w:szCs w:val="20"/>
          <w:lang w:eastAsia="sl-SI"/>
        </w:rPr>
      </w:pPr>
      <w:r w:rsidRPr="00604A62">
        <w:rPr>
          <w:rFonts w:ascii="Times New Roman" w:hAnsi="Times New Roman" w:cs="Times New Roman"/>
        </w:rPr>
        <w:t>inkstų uždegimas (intersticinis nefritas) ir inkstų nepakankamumas.</w:t>
      </w:r>
    </w:p>
    <w:p w:rsidR="00B938DC" w:rsidRPr="00604A62" w:rsidRDefault="00B938DC" w:rsidP="00B938DC">
      <w:pPr>
        <w:widowControl w:val="0"/>
        <w:autoSpaceDE w:val="0"/>
        <w:autoSpaceDN w:val="0"/>
        <w:adjustRightInd w:val="0"/>
        <w:ind w:left="0" w:firstLine="0"/>
        <w:rPr>
          <w:rFonts w:ascii="Times New Roman" w:hAnsi="Times New Roman" w:cs="Times New Roman"/>
        </w:rPr>
      </w:pPr>
    </w:p>
    <w:p w:rsidR="00B938DC" w:rsidRPr="00076E9B" w:rsidRDefault="00B938DC" w:rsidP="00B938DC">
      <w:pPr>
        <w:widowControl w:val="0"/>
        <w:tabs>
          <w:tab w:val="left" w:pos="567"/>
        </w:tabs>
        <w:ind w:left="0" w:firstLine="0"/>
        <w:rPr>
          <w:rFonts w:ascii="Times New Roman" w:eastAsia="Times New Roman" w:hAnsi="Times New Roman" w:cs="Times New Roman"/>
          <w:b/>
          <w:szCs w:val="20"/>
          <w:lang w:eastAsia="sl-SI"/>
        </w:rPr>
      </w:pPr>
      <w:r w:rsidRPr="00604A62">
        <w:rPr>
          <w:rFonts w:ascii="Times New Roman" w:hAnsi="Times New Roman" w:cs="Times New Roman"/>
          <w:b/>
        </w:rPr>
        <w:t xml:space="preserve">Galimas ar tikėtinas su </w:t>
      </w:r>
      <w:r w:rsidRPr="00604A62">
        <w:rPr>
          <w:rFonts w:ascii="Times New Roman" w:hAnsi="Times New Roman" w:cs="Times New Roman"/>
          <w:b/>
          <w:i/>
        </w:rPr>
        <w:t>Mycobacterium Avium</w:t>
      </w:r>
      <w:r w:rsidRPr="00604A62">
        <w:rPr>
          <w:rFonts w:ascii="Times New Roman" w:hAnsi="Times New Roman" w:cs="Times New Roman"/>
          <w:b/>
        </w:rPr>
        <w:t xml:space="preserve"> komplekso profilaktika ir gydymu susijęs šalutinis poveikis</w:t>
      </w:r>
    </w:p>
    <w:p w:rsidR="00B938DC" w:rsidRPr="00604A62" w:rsidRDefault="00B938DC" w:rsidP="00B938DC">
      <w:pPr>
        <w:widowControl w:val="0"/>
        <w:tabs>
          <w:tab w:val="left" w:pos="567"/>
        </w:tabs>
        <w:ind w:left="0" w:firstLine="0"/>
        <w:rPr>
          <w:rFonts w:ascii="Times New Roman" w:hAnsi="Times New Roman" w:cs="Times New Roman"/>
        </w:rPr>
      </w:pPr>
    </w:p>
    <w:p w:rsidR="00B938DC" w:rsidRDefault="00B938DC" w:rsidP="00B938DC">
      <w:pPr>
        <w:widowControl w:val="0"/>
        <w:tabs>
          <w:tab w:val="left" w:pos="567"/>
        </w:tabs>
        <w:ind w:left="0" w:firstLine="0"/>
        <w:rPr>
          <w:rFonts w:ascii="Times New Roman" w:eastAsia="Times New Roman" w:hAnsi="Times New Roman" w:cs="Times New Roman"/>
          <w:b/>
          <w:bCs/>
          <w:noProof/>
          <w:snapToGrid w:val="0"/>
        </w:rPr>
      </w:pPr>
      <w:r w:rsidRPr="009F68C0">
        <w:rPr>
          <w:rFonts w:ascii="Times New Roman" w:eastAsia="Times New Roman" w:hAnsi="Times New Roman" w:cs="Times New Roman"/>
          <w:b/>
          <w:bCs/>
          <w:noProof/>
          <w:snapToGrid w:val="0"/>
        </w:rPr>
        <w:t>Labai dažni šalutinio poveikio reiškiniai (gali pasireikšti ne rečiau kaip 1 iš 10 asmenų):</w:t>
      </w:r>
    </w:p>
    <w:p w:rsidR="00B938DC" w:rsidRPr="00572398" w:rsidRDefault="00B938DC" w:rsidP="00B938DC">
      <w:pPr>
        <w:widowControl w:val="0"/>
        <w:numPr>
          <w:ilvl w:val="0"/>
          <w:numId w:val="8"/>
        </w:numPr>
        <w:tabs>
          <w:tab w:val="left" w:pos="567"/>
        </w:tabs>
        <w:ind w:left="567" w:hanging="567"/>
        <w:rPr>
          <w:rFonts w:ascii="Times New Roman" w:hAnsi="Times New Roman" w:cs="Times New Roman"/>
        </w:rPr>
      </w:pPr>
      <w:r w:rsidRPr="00604A62">
        <w:rPr>
          <w:rFonts w:ascii="Times New Roman" w:hAnsi="Times New Roman" w:cs="Times New Roman"/>
        </w:rPr>
        <w:t>viduriavimas;</w:t>
      </w:r>
    </w:p>
    <w:p w:rsidR="00B938DC" w:rsidRPr="00076E9B" w:rsidRDefault="00B938DC" w:rsidP="00B938DC">
      <w:pPr>
        <w:widowControl w:val="0"/>
        <w:numPr>
          <w:ilvl w:val="0"/>
          <w:numId w:val="8"/>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pilvo skausmas;</w:t>
      </w:r>
    </w:p>
    <w:p w:rsidR="00B938DC" w:rsidRPr="00076E9B" w:rsidRDefault="00B938DC" w:rsidP="00B938DC">
      <w:pPr>
        <w:widowControl w:val="0"/>
        <w:numPr>
          <w:ilvl w:val="0"/>
          <w:numId w:val="8"/>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šleikštulys (pykinimas);</w:t>
      </w:r>
    </w:p>
    <w:p w:rsidR="00B938DC" w:rsidRPr="00076E9B" w:rsidRDefault="00B938DC" w:rsidP="00B938DC">
      <w:pPr>
        <w:widowControl w:val="0"/>
        <w:numPr>
          <w:ilvl w:val="0"/>
          <w:numId w:val="8"/>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pilvo pūtimas;</w:t>
      </w:r>
    </w:p>
    <w:p w:rsidR="00B938DC" w:rsidRPr="00076E9B" w:rsidRDefault="00B938DC" w:rsidP="00B938DC">
      <w:pPr>
        <w:widowControl w:val="0"/>
        <w:numPr>
          <w:ilvl w:val="0"/>
          <w:numId w:val="8"/>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nemalonus pojūtis pilve;</w:t>
      </w:r>
    </w:p>
    <w:p w:rsidR="00B938DC" w:rsidRPr="00076E9B" w:rsidRDefault="00B938DC" w:rsidP="00B938DC">
      <w:pPr>
        <w:widowControl w:val="0"/>
        <w:numPr>
          <w:ilvl w:val="0"/>
          <w:numId w:val="8"/>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skystos išmatos.</w:t>
      </w:r>
    </w:p>
    <w:p w:rsidR="00B938DC" w:rsidRPr="00604A62" w:rsidRDefault="00B938DC" w:rsidP="00B938DC">
      <w:pPr>
        <w:widowControl w:val="0"/>
        <w:tabs>
          <w:tab w:val="left" w:pos="567"/>
        </w:tabs>
        <w:ind w:left="0" w:firstLine="0"/>
        <w:rPr>
          <w:rFonts w:ascii="Times New Roman" w:hAnsi="Times New Roman" w:cs="Times New Roman"/>
        </w:rPr>
      </w:pPr>
    </w:p>
    <w:p w:rsidR="00B938DC" w:rsidRPr="00076E9B" w:rsidRDefault="00B938DC" w:rsidP="00B938DC">
      <w:pPr>
        <w:widowControl w:val="0"/>
        <w:tabs>
          <w:tab w:val="left" w:pos="567"/>
        </w:tabs>
        <w:ind w:left="0" w:firstLine="0"/>
        <w:rPr>
          <w:rFonts w:ascii="Times New Roman" w:eastAsia="Times New Roman" w:hAnsi="Times New Roman" w:cs="Times New Roman"/>
          <w:b/>
          <w:szCs w:val="20"/>
          <w:lang w:eastAsia="sl-SI"/>
        </w:rPr>
      </w:pPr>
      <w:r>
        <w:rPr>
          <w:rFonts w:ascii="Times New Roman" w:eastAsia="Times New Roman" w:hAnsi="Times New Roman" w:cs="Times New Roman"/>
          <w:b/>
          <w:bCs/>
          <w:noProof/>
          <w:snapToGrid w:val="0"/>
        </w:rPr>
        <w:t>D</w:t>
      </w:r>
      <w:r w:rsidRPr="009F68C0">
        <w:rPr>
          <w:rFonts w:ascii="Times New Roman" w:eastAsia="Times New Roman" w:hAnsi="Times New Roman" w:cs="Times New Roman"/>
          <w:b/>
          <w:bCs/>
          <w:noProof/>
          <w:snapToGrid w:val="0"/>
        </w:rPr>
        <w:t>ažni šalutinio poveikio reiškiniai (gali pasireikšti rečiau kaip 1 iš 10 asmenų):</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apetito netekimas (anoreksija);</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svaigulys;</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galvos skausmas;</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dilgčiojimo, badymo ar tirpimo pojūtis (parestezija);</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skonio pojūčio sutrikimas (disgeuzija);</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regos sutrikimas;</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lastRenderedPageBreak/>
        <w:t>kurtumas;</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išbėrimas, niežėjimas;</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sąnarių skausmas (artralgija);</w:t>
      </w:r>
    </w:p>
    <w:p w:rsidR="00B938DC" w:rsidRPr="00076E9B" w:rsidRDefault="00B938DC" w:rsidP="00B938DC">
      <w:pPr>
        <w:widowControl w:val="0"/>
        <w:numPr>
          <w:ilvl w:val="0"/>
          <w:numId w:val="9"/>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nuovargis.</w:t>
      </w:r>
    </w:p>
    <w:p w:rsidR="00B938DC" w:rsidRPr="00604A62" w:rsidRDefault="00B938DC" w:rsidP="00B938DC">
      <w:pPr>
        <w:widowControl w:val="0"/>
        <w:tabs>
          <w:tab w:val="left" w:pos="567"/>
        </w:tabs>
        <w:ind w:left="0" w:firstLine="0"/>
        <w:rPr>
          <w:rFonts w:ascii="Times New Roman" w:hAnsi="Times New Roman" w:cs="Times New Roman"/>
        </w:rPr>
      </w:pPr>
    </w:p>
    <w:p w:rsidR="00B938DC" w:rsidRPr="00076E9B" w:rsidRDefault="00B938DC" w:rsidP="00B938DC">
      <w:pPr>
        <w:widowControl w:val="0"/>
        <w:tabs>
          <w:tab w:val="left" w:pos="567"/>
        </w:tabs>
        <w:ind w:left="0" w:firstLine="0"/>
        <w:rPr>
          <w:rFonts w:ascii="Times New Roman" w:eastAsia="Times New Roman" w:hAnsi="Times New Roman" w:cs="Times New Roman"/>
          <w:b/>
          <w:szCs w:val="20"/>
          <w:lang w:eastAsia="sl-SI"/>
        </w:rPr>
      </w:pPr>
      <w:r w:rsidRPr="00FC4951">
        <w:rPr>
          <w:rFonts w:ascii="Times New Roman" w:eastAsia="Times New Roman" w:hAnsi="Times New Roman" w:cs="Times New Roman"/>
          <w:b/>
          <w:bCs/>
          <w:noProof/>
          <w:snapToGrid w:val="0"/>
        </w:rPr>
        <w:t>Nedažni šalutinio poveikio reiškiniai (gali pasireikšti rečiau kaip 1 iš 100 asmenų):</w:t>
      </w:r>
    </w:p>
    <w:p w:rsidR="00B938DC" w:rsidRPr="00076E9B" w:rsidRDefault="00B938DC" w:rsidP="00B938DC">
      <w:pPr>
        <w:widowControl w:val="0"/>
        <w:numPr>
          <w:ilvl w:val="0"/>
          <w:numId w:val="10"/>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jautrumo lietimui sumažėjimas (hipoestezija);</w:t>
      </w:r>
    </w:p>
    <w:p w:rsidR="00B938DC" w:rsidRPr="00076E9B" w:rsidRDefault="00B938DC" w:rsidP="00B938DC">
      <w:pPr>
        <w:widowControl w:val="0"/>
        <w:numPr>
          <w:ilvl w:val="0"/>
          <w:numId w:val="10"/>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klausos sutrikimas, spengimas ausyse;</w:t>
      </w:r>
    </w:p>
    <w:p w:rsidR="00B938DC" w:rsidRPr="00076E9B" w:rsidRDefault="00B938DC" w:rsidP="00B938DC">
      <w:pPr>
        <w:widowControl w:val="0"/>
        <w:numPr>
          <w:ilvl w:val="0"/>
          <w:numId w:val="10"/>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juntamas širdies plakimas (palpitacija);</w:t>
      </w:r>
    </w:p>
    <w:p w:rsidR="00B938DC" w:rsidRPr="00076E9B" w:rsidRDefault="00B938DC" w:rsidP="00B938DC">
      <w:pPr>
        <w:widowControl w:val="0"/>
        <w:numPr>
          <w:ilvl w:val="0"/>
          <w:numId w:val="10"/>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kepenų uždegimas (hepatitas);</w:t>
      </w:r>
    </w:p>
    <w:p w:rsidR="00B938DC" w:rsidRPr="00076E9B" w:rsidRDefault="00B938DC" w:rsidP="00B938DC">
      <w:pPr>
        <w:widowControl w:val="0"/>
        <w:numPr>
          <w:ilvl w:val="0"/>
          <w:numId w:val="10"/>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sunkios alerginės odos reakcijos</w:t>
      </w:r>
      <w:r>
        <w:rPr>
          <w:rFonts w:ascii="Times New Roman" w:hAnsi="Times New Roman" w:cs="Times New Roman"/>
        </w:rPr>
        <w:t xml:space="preserve"> (Stivenso-</w:t>
      </w:r>
      <w:r w:rsidRPr="005943A5">
        <w:rPr>
          <w:rFonts w:ascii="Times New Roman" w:hAnsi="Times New Roman" w:cs="Times New Roman"/>
        </w:rPr>
        <w:t xml:space="preserve">Džonsono </w:t>
      </w:r>
      <w:r>
        <w:rPr>
          <w:rFonts w:ascii="Times New Roman" w:hAnsi="Times New Roman" w:cs="Times New Roman"/>
        </w:rPr>
        <w:t>[</w:t>
      </w:r>
      <w:r>
        <w:rPr>
          <w:rFonts w:ascii="Times New Roman" w:hAnsi="Times New Roman" w:cs="Times New Roman"/>
          <w:i/>
        </w:rPr>
        <w:t>Stevens-</w:t>
      </w:r>
      <w:r w:rsidRPr="005943A5">
        <w:rPr>
          <w:rFonts w:ascii="Times New Roman" w:hAnsi="Times New Roman" w:cs="Times New Roman"/>
          <w:i/>
        </w:rPr>
        <w:t>Johnson</w:t>
      </w:r>
      <w:r>
        <w:rPr>
          <w:rFonts w:ascii="Times New Roman" w:hAnsi="Times New Roman" w:cs="Times New Roman"/>
        </w:rPr>
        <w:t>]</w:t>
      </w:r>
      <w:r>
        <w:rPr>
          <w:rFonts w:ascii="Times New Roman" w:hAnsi="Times New Roman" w:cs="Times New Roman"/>
          <w:i/>
        </w:rPr>
        <w:t xml:space="preserve"> </w:t>
      </w:r>
      <w:r w:rsidRPr="005943A5">
        <w:rPr>
          <w:rFonts w:ascii="Times New Roman" w:hAnsi="Times New Roman" w:cs="Times New Roman"/>
        </w:rPr>
        <w:t>sindromas</w:t>
      </w:r>
      <w:r>
        <w:rPr>
          <w:rFonts w:ascii="Times New Roman" w:hAnsi="Times New Roman" w:cs="Times New Roman"/>
        </w:rPr>
        <w:t>)</w:t>
      </w:r>
      <w:r w:rsidRPr="00604A62">
        <w:rPr>
          <w:rFonts w:ascii="Times New Roman" w:hAnsi="Times New Roman" w:cs="Times New Roman"/>
        </w:rPr>
        <w:t>;</w:t>
      </w:r>
    </w:p>
    <w:p w:rsidR="00B938DC" w:rsidRPr="00076E9B" w:rsidRDefault="00B938DC" w:rsidP="00B938DC">
      <w:pPr>
        <w:widowControl w:val="0"/>
        <w:numPr>
          <w:ilvl w:val="0"/>
          <w:numId w:val="10"/>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didesnis nei įprasta odos jautrumas saulės šviesai;</w:t>
      </w:r>
    </w:p>
    <w:p w:rsidR="00B938DC" w:rsidRPr="00076E9B" w:rsidRDefault="00B938DC" w:rsidP="00B938DC">
      <w:pPr>
        <w:widowControl w:val="0"/>
        <w:numPr>
          <w:ilvl w:val="0"/>
          <w:numId w:val="10"/>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silpnumas;</w:t>
      </w:r>
    </w:p>
    <w:p w:rsidR="00B938DC" w:rsidRPr="00076E9B" w:rsidRDefault="00B938DC" w:rsidP="00B938DC">
      <w:pPr>
        <w:widowControl w:val="0"/>
        <w:numPr>
          <w:ilvl w:val="0"/>
          <w:numId w:val="10"/>
        </w:numPr>
        <w:tabs>
          <w:tab w:val="left" w:pos="567"/>
        </w:tabs>
        <w:ind w:left="567" w:hanging="567"/>
        <w:rPr>
          <w:rFonts w:ascii="Times New Roman" w:eastAsia="Times New Roman" w:hAnsi="Times New Roman" w:cs="Times New Roman"/>
          <w:szCs w:val="20"/>
          <w:lang w:eastAsia="sl-SI"/>
        </w:rPr>
      </w:pPr>
      <w:r w:rsidRPr="00604A62">
        <w:rPr>
          <w:rFonts w:ascii="Times New Roman" w:hAnsi="Times New Roman" w:cs="Times New Roman"/>
        </w:rPr>
        <w:t>bendrasis negalavimas.</w:t>
      </w:r>
    </w:p>
    <w:p w:rsidR="00B938DC" w:rsidRPr="00604A62" w:rsidRDefault="00B938DC" w:rsidP="00B938DC">
      <w:pPr>
        <w:widowControl w:val="0"/>
        <w:autoSpaceDE w:val="0"/>
        <w:autoSpaceDN w:val="0"/>
        <w:adjustRightInd w:val="0"/>
        <w:ind w:left="0" w:firstLine="0"/>
        <w:rPr>
          <w:rFonts w:ascii="Times New Roman" w:hAnsi="Times New Roman" w:cs="Times New Roman"/>
        </w:rPr>
      </w:pPr>
    </w:p>
    <w:p w:rsidR="00B938DC" w:rsidRPr="00076E9B" w:rsidRDefault="00B938DC" w:rsidP="00B938DC">
      <w:pPr>
        <w:widowControl w:val="0"/>
        <w:tabs>
          <w:tab w:val="left" w:pos="567"/>
        </w:tabs>
        <w:ind w:left="0" w:firstLine="0"/>
        <w:rPr>
          <w:rFonts w:ascii="Times New Roman" w:eastAsia="Times New Roman" w:hAnsi="Times New Roman" w:cs="Times New Roman"/>
          <w:b/>
          <w:szCs w:val="20"/>
          <w:lang w:eastAsia="sl-SI"/>
        </w:rPr>
      </w:pPr>
      <w:r w:rsidRPr="00604A62">
        <w:rPr>
          <w:rFonts w:ascii="Times New Roman" w:hAnsi="Times New Roman" w:cs="Times New Roman"/>
          <w:b/>
        </w:rPr>
        <w:t>Pranešimas apie šalutinį poveikį</w:t>
      </w:r>
    </w:p>
    <w:p w:rsidR="00B938DC" w:rsidRPr="00D477C9" w:rsidRDefault="00B938DC" w:rsidP="00B938DC">
      <w:pPr>
        <w:tabs>
          <w:tab w:val="left" w:pos="567"/>
        </w:tabs>
        <w:spacing w:line="260" w:lineRule="exact"/>
        <w:ind w:left="0" w:right="-1" w:firstLine="0"/>
        <w:rPr>
          <w:rFonts w:ascii="Times New Roman" w:eastAsia="Times New Roman" w:hAnsi="Times New Roman" w:cs="Times New Roman"/>
          <w:snapToGrid w:val="0"/>
          <w:szCs w:val="20"/>
        </w:rPr>
      </w:pPr>
      <w:r w:rsidRPr="00D477C9">
        <w:rPr>
          <w:rFonts w:ascii="Times New Roman" w:eastAsia="Times New Roman" w:hAnsi="Times New Roman" w:cs="Times New Roman"/>
          <w:snapToGrid w:val="0"/>
          <w:szCs w:val="20"/>
        </w:rPr>
        <w:t>Jeigu pasireiškė šalutinis poveikis, įskaitant šiame lapelyje nenurodytą, pasakykite gydytojui</w:t>
      </w:r>
      <w:r>
        <w:rPr>
          <w:rFonts w:ascii="Times New Roman" w:eastAsia="Times New Roman" w:hAnsi="Times New Roman" w:cs="Times New Roman"/>
          <w:snapToGrid w:val="0"/>
          <w:szCs w:val="20"/>
        </w:rPr>
        <w:t xml:space="preserve"> </w:t>
      </w:r>
      <w:r w:rsidRPr="00D477C9">
        <w:rPr>
          <w:rFonts w:ascii="Times New Roman" w:eastAsia="Times New Roman" w:hAnsi="Times New Roman" w:cs="Times New Roman"/>
          <w:snapToGrid w:val="0"/>
          <w:szCs w:val="20"/>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477C9">
          <w:rPr>
            <w:rFonts w:ascii="Times New Roman" w:eastAsia="Times New Roman" w:hAnsi="Times New Roman" w:cs="Times New Roman"/>
            <w:snapToGrid w:val="0"/>
            <w:color w:val="0000FF"/>
            <w:szCs w:val="20"/>
            <w:u w:val="single"/>
          </w:rPr>
          <w:t>https://vapris.vvkt.lt/vvkt-web/public/nrv</w:t>
        </w:r>
      </w:hyperlink>
      <w:r w:rsidRPr="00D477C9">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D477C9">
          <w:rPr>
            <w:rFonts w:ascii="Times New Roman" w:eastAsia="Times New Roman" w:hAnsi="Times New Roman" w:cs="Times New Roman"/>
            <w:snapToGrid w:val="0"/>
            <w:color w:val="0000FF"/>
            <w:szCs w:val="20"/>
            <w:u w:val="single"/>
          </w:rPr>
          <w:t>https://www.vvkt.lt/index.php?4004286486</w:t>
        </w:r>
      </w:hyperlink>
      <w:r w:rsidRPr="00D477C9">
        <w:rPr>
          <w:rFonts w:ascii="Times New Roman" w:eastAsia="Times New Roman" w:hAnsi="Times New Roman" w:cs="Times New Roman"/>
          <w:snapToGrid w:val="0"/>
          <w:szCs w:val="20"/>
        </w:rPr>
        <w:t xml:space="preserve">, ir atsiunčiant elektroniniu paštu (adresu </w:t>
      </w:r>
      <w:hyperlink r:id="rId7" w:history="1">
        <w:r w:rsidRPr="00D477C9">
          <w:rPr>
            <w:rFonts w:ascii="Times New Roman" w:eastAsia="Times New Roman" w:hAnsi="Times New Roman" w:cs="Times New Roman"/>
            <w:snapToGrid w:val="0"/>
            <w:color w:val="0000FF"/>
            <w:szCs w:val="20"/>
            <w:u w:val="single"/>
          </w:rPr>
          <w:t>NepageidaujamaR@vvkt.lt</w:t>
        </w:r>
      </w:hyperlink>
      <w:r w:rsidRPr="00D477C9">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B938DC" w:rsidRPr="00604A62" w:rsidRDefault="00B938DC" w:rsidP="00B938DC">
      <w:pPr>
        <w:widowControl w:val="0"/>
        <w:tabs>
          <w:tab w:val="left" w:pos="567"/>
        </w:tabs>
        <w:ind w:left="0" w:right="-449" w:firstLine="0"/>
        <w:rPr>
          <w:rFonts w:ascii="Times New Roman" w:hAnsi="Times New Roman" w:cs="Times New Roman"/>
        </w:rPr>
      </w:pPr>
    </w:p>
    <w:p w:rsidR="00B938DC" w:rsidRPr="00604A62" w:rsidRDefault="00B938DC" w:rsidP="00B938DC">
      <w:pPr>
        <w:widowControl w:val="0"/>
        <w:tabs>
          <w:tab w:val="left" w:pos="567"/>
        </w:tabs>
        <w:ind w:left="0" w:right="-449" w:firstLine="0"/>
        <w:rPr>
          <w:rFonts w:ascii="Times New Roman" w:hAnsi="Times New Roman" w:cs="Times New Roman"/>
        </w:rPr>
      </w:pPr>
    </w:p>
    <w:p w:rsidR="00B938DC" w:rsidRPr="00076E9B" w:rsidRDefault="00B938DC" w:rsidP="00B938DC">
      <w:pPr>
        <w:widowControl w:val="0"/>
        <w:tabs>
          <w:tab w:val="left" w:pos="567"/>
        </w:tabs>
        <w:ind w:left="0" w:firstLine="0"/>
        <w:outlineLvl w:val="2"/>
        <w:rPr>
          <w:rFonts w:ascii="Times New Roman" w:eastAsia="Times New Roman" w:hAnsi="Times New Roman" w:cs="Times New Roman"/>
          <w:b/>
          <w:szCs w:val="20"/>
          <w:lang w:eastAsia="sl-SI"/>
        </w:rPr>
      </w:pPr>
      <w:r w:rsidRPr="00604A62">
        <w:rPr>
          <w:rFonts w:ascii="Times New Roman" w:hAnsi="Times New Roman" w:cs="Times New Roman"/>
          <w:b/>
        </w:rPr>
        <w:t>5.</w:t>
      </w:r>
      <w:r w:rsidRPr="00604A62">
        <w:rPr>
          <w:rFonts w:ascii="Times New Roman" w:hAnsi="Times New Roman" w:cs="Times New Roman"/>
          <w:b/>
        </w:rPr>
        <w:tab/>
        <w:t>Kaip laikyti Azibiot</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Šį vaistą laikykite vaikams nepastebimoje ir nepasiekiamoje vietoje.</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 xml:space="preserve">Ant pakuotės po </w:t>
      </w:r>
      <w:r w:rsidRPr="00604A62">
        <w:rPr>
          <w:rFonts w:ascii="Times New Roman" w:hAnsi="Times New Roman" w:cs="Times New Roman"/>
          <w:highlight w:val="lightGray"/>
        </w:rPr>
        <w:t>„Tinka iki“/</w:t>
      </w:r>
      <w:r>
        <w:rPr>
          <w:rFonts w:ascii="Times New Roman" w:hAnsi="Times New Roman" w:cs="Times New Roman"/>
        </w:rPr>
        <w:t>„EXP</w:t>
      </w:r>
      <w:r w:rsidRPr="00076E9B">
        <w:rPr>
          <w:rFonts w:ascii="Times New Roman" w:hAnsi="Times New Roman" w:cs="Times New Roman"/>
        </w:rPr>
        <w:t>“ nurodytam tinkamumo laikui pasibaigus, šio vaisto vartoti negalima. Vaistas tinkamas vartoti iki paskutinės nurodyto mėnesio dienos.</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Laikyti gamintojo pakuotėje, kad vaistas būtų apsaugotas nuo drėgmės.</w:t>
      </w: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Šio vaisto laikymui specialių temperatūros sąlygų nereikalaujama.</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ind w:left="0" w:firstLine="0"/>
        <w:rPr>
          <w:rFonts w:ascii="Times New Roman" w:eastAsia="Times New Roman" w:hAnsi="Times New Roman" w:cs="Times New Roman"/>
          <w:szCs w:val="20"/>
          <w:u w:val="single"/>
          <w:lang w:eastAsia="sl-SI"/>
        </w:rPr>
      </w:pPr>
      <w:r w:rsidRPr="00604A62">
        <w:rPr>
          <w:rFonts w:ascii="Times New Roman" w:hAnsi="Times New Roman" w:cs="Times New Roman"/>
          <w:u w:val="single"/>
        </w:rPr>
        <w:t>15 ml, 20 ml ir 22,5 ml suspensijos buteliukai</w:t>
      </w: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Po paruošimo vaistą suvartoti per 5 dienas. Laikyti ne aukštesnėje kaip 25 °C temperatūroje.</w:t>
      </w:r>
    </w:p>
    <w:p w:rsidR="00B938DC" w:rsidRPr="00076E9B" w:rsidRDefault="00B938DC" w:rsidP="00B938DC">
      <w:pPr>
        <w:widowControl w:val="0"/>
        <w:ind w:left="0" w:firstLine="0"/>
        <w:rPr>
          <w:rFonts w:ascii="Times New Roman" w:eastAsia="Times New Roman" w:hAnsi="Times New Roman" w:cs="Times New Roman"/>
          <w:szCs w:val="20"/>
          <w:u w:val="single"/>
          <w:lang w:eastAsia="sl-SI"/>
        </w:rPr>
      </w:pPr>
      <w:r w:rsidRPr="00604A62">
        <w:rPr>
          <w:rFonts w:ascii="Times New Roman" w:hAnsi="Times New Roman" w:cs="Times New Roman"/>
          <w:u w:val="single"/>
        </w:rPr>
        <w:t>30 ml ir 37,5 ml suspensijos buteliukai</w:t>
      </w: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Po paruošimo vaistą suvartoti per 10 dienų. Laikyti ne aukštesnėje kaip 25 °C temperatūroje.</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numPr>
          <w:ilvl w:val="12"/>
          <w:numId w:val="0"/>
        </w:numPr>
        <w:ind w:right="-2"/>
        <w:rPr>
          <w:rFonts w:ascii="Times New Roman" w:eastAsia="Times New Roman" w:hAnsi="Times New Roman" w:cs="Times New Roman"/>
          <w:i/>
          <w:szCs w:val="20"/>
          <w:lang w:eastAsia="sl-SI"/>
        </w:rPr>
      </w:pPr>
      <w:r w:rsidRPr="00604A62">
        <w:rPr>
          <w:rFonts w:ascii="Times New Roman" w:hAnsi="Times New Roman" w:cs="Times New Roman"/>
        </w:rPr>
        <w:t>Vaistų negalima išmesti į kanalizaciją arba su buitinėmis atliekomis. Kaip išmesti nereikalingus vaistus, klauskite vaistininko. Šios priemonės padės apsaugoti aplinką.</w:t>
      </w:r>
    </w:p>
    <w:p w:rsidR="00B938DC" w:rsidRPr="00604A62" w:rsidRDefault="00B938DC" w:rsidP="00B938DC">
      <w:pPr>
        <w:widowControl w:val="0"/>
        <w:tabs>
          <w:tab w:val="left" w:pos="567"/>
        </w:tabs>
        <w:ind w:left="0" w:firstLine="0"/>
        <w:outlineLvl w:val="2"/>
        <w:rPr>
          <w:rFonts w:ascii="Times New Roman" w:hAnsi="Times New Roman" w:cs="Times New Roman"/>
          <w:b/>
        </w:rPr>
      </w:pPr>
    </w:p>
    <w:p w:rsidR="00B938DC" w:rsidRPr="00604A62" w:rsidRDefault="00B938DC" w:rsidP="00B938DC">
      <w:pPr>
        <w:widowControl w:val="0"/>
        <w:tabs>
          <w:tab w:val="left" w:pos="567"/>
        </w:tabs>
        <w:ind w:left="0" w:firstLine="0"/>
        <w:outlineLvl w:val="2"/>
        <w:rPr>
          <w:rFonts w:ascii="Times New Roman" w:hAnsi="Times New Roman" w:cs="Times New Roman"/>
          <w:b/>
        </w:rPr>
      </w:pPr>
    </w:p>
    <w:p w:rsidR="00B938DC" w:rsidRPr="00076E9B" w:rsidRDefault="00B938DC" w:rsidP="00B938DC">
      <w:pPr>
        <w:widowControl w:val="0"/>
        <w:tabs>
          <w:tab w:val="left" w:pos="567"/>
        </w:tabs>
        <w:ind w:left="0" w:firstLine="0"/>
        <w:outlineLvl w:val="2"/>
        <w:rPr>
          <w:rFonts w:ascii="Times New Roman" w:eastAsia="Times New Roman" w:hAnsi="Times New Roman" w:cs="Times New Roman"/>
          <w:b/>
          <w:szCs w:val="20"/>
          <w:lang w:eastAsia="sl-SI"/>
        </w:rPr>
      </w:pPr>
      <w:r w:rsidRPr="00604A62">
        <w:rPr>
          <w:rFonts w:ascii="Times New Roman" w:hAnsi="Times New Roman" w:cs="Times New Roman"/>
          <w:b/>
        </w:rPr>
        <w:t>6.</w:t>
      </w:r>
      <w:r w:rsidRPr="00604A62">
        <w:rPr>
          <w:rFonts w:ascii="Times New Roman" w:hAnsi="Times New Roman" w:cs="Times New Roman"/>
        </w:rPr>
        <w:tab/>
      </w:r>
      <w:r w:rsidRPr="00604A62">
        <w:rPr>
          <w:rFonts w:ascii="Times New Roman" w:hAnsi="Times New Roman" w:cs="Times New Roman"/>
          <w:b/>
        </w:rPr>
        <w:t>Pakuotės turinys ir kita informacija</w:t>
      </w:r>
    </w:p>
    <w:p w:rsidR="00B938DC" w:rsidRPr="00604A62" w:rsidRDefault="00B938DC" w:rsidP="00B938DC">
      <w:pPr>
        <w:widowControl w:val="0"/>
        <w:numPr>
          <w:ilvl w:val="12"/>
          <w:numId w:val="0"/>
        </w:numPr>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Azibiot sudėtis</w:t>
      </w:r>
    </w:p>
    <w:p w:rsidR="00B938DC" w:rsidRPr="00076E9B" w:rsidRDefault="00B938DC" w:rsidP="00B938DC">
      <w:pPr>
        <w:widowControl w:val="0"/>
        <w:numPr>
          <w:ilvl w:val="0"/>
          <w:numId w:val="18"/>
        </w:numPr>
        <w:ind w:left="567" w:hanging="567"/>
        <w:rPr>
          <w:rFonts w:ascii="Times New Roman" w:eastAsia="Times New Roman" w:hAnsi="Times New Roman" w:cs="Times New Roman"/>
          <w:szCs w:val="20"/>
          <w:lang w:eastAsia="sl-SI"/>
        </w:rPr>
      </w:pPr>
      <w:r w:rsidRPr="00604A62">
        <w:rPr>
          <w:rFonts w:ascii="Times New Roman" w:hAnsi="Times New Roman" w:cs="Times New Roman"/>
        </w:rPr>
        <w:t>Veiklioji medžiaga yra azitromicinas.</w:t>
      </w:r>
    </w:p>
    <w:p w:rsidR="00B938DC" w:rsidRPr="00076E9B" w:rsidRDefault="00B938DC" w:rsidP="00B938DC">
      <w:pPr>
        <w:widowControl w:val="0"/>
        <w:tabs>
          <w:tab w:val="left" w:pos="567"/>
        </w:tabs>
        <w:ind w:firstLine="0"/>
        <w:rPr>
          <w:rFonts w:ascii="Times New Roman" w:eastAsia="Times New Roman" w:hAnsi="Times New Roman" w:cs="Times New Roman"/>
          <w:szCs w:val="20"/>
          <w:u w:val="single"/>
          <w:lang w:eastAsia="sl-SI"/>
        </w:rPr>
      </w:pPr>
      <w:r w:rsidRPr="00604A62">
        <w:rPr>
          <w:rFonts w:ascii="Times New Roman" w:hAnsi="Times New Roman" w:cs="Times New Roman"/>
          <w:u w:val="single"/>
        </w:rPr>
        <w:t>Azibiot 20 mg/ml milteliai geriamajai suspensijai</w:t>
      </w:r>
    </w:p>
    <w:p w:rsidR="00B938DC" w:rsidRPr="00076E9B" w:rsidRDefault="00B938DC" w:rsidP="00B938DC">
      <w:pPr>
        <w:widowControl w:val="0"/>
        <w:tabs>
          <w:tab w:val="left" w:pos="567"/>
        </w:tabs>
        <w:ind w:firstLine="0"/>
        <w:rPr>
          <w:rFonts w:ascii="Times New Roman" w:eastAsia="Times New Roman" w:hAnsi="Times New Roman" w:cs="Times New Roman"/>
          <w:szCs w:val="20"/>
          <w:lang w:eastAsia="sl-SI"/>
        </w:rPr>
      </w:pPr>
      <w:r w:rsidRPr="00604A62">
        <w:rPr>
          <w:rFonts w:ascii="Times New Roman" w:hAnsi="Times New Roman" w:cs="Times New Roman"/>
        </w:rPr>
        <w:t>1 ml geriamosios suspensijos yra 20 mg azitromicino (azitromicino dihidrato pavidalu).</w:t>
      </w:r>
    </w:p>
    <w:p w:rsidR="00B938DC" w:rsidRPr="00076E9B" w:rsidRDefault="00B938DC" w:rsidP="00B938DC">
      <w:pPr>
        <w:widowControl w:val="0"/>
        <w:tabs>
          <w:tab w:val="left" w:pos="567"/>
        </w:tabs>
        <w:ind w:firstLine="0"/>
        <w:rPr>
          <w:rFonts w:ascii="Times New Roman" w:eastAsia="Times New Roman" w:hAnsi="Times New Roman" w:cs="Times New Roman"/>
          <w:szCs w:val="20"/>
          <w:u w:val="single"/>
          <w:lang w:eastAsia="sl-SI"/>
        </w:rPr>
      </w:pPr>
      <w:r w:rsidRPr="00604A62">
        <w:rPr>
          <w:rFonts w:ascii="Times New Roman" w:hAnsi="Times New Roman" w:cs="Times New Roman"/>
          <w:u w:val="single"/>
        </w:rPr>
        <w:t>Azibiot 40 mg/ml milteliai geriamajai suspensijai</w:t>
      </w:r>
    </w:p>
    <w:p w:rsidR="00B938DC" w:rsidRPr="00076E9B" w:rsidRDefault="00B938DC" w:rsidP="00B938DC">
      <w:pPr>
        <w:widowControl w:val="0"/>
        <w:tabs>
          <w:tab w:val="left" w:pos="567"/>
        </w:tabs>
        <w:ind w:firstLine="0"/>
        <w:rPr>
          <w:rFonts w:ascii="Times New Roman" w:eastAsia="Times New Roman" w:hAnsi="Times New Roman" w:cs="Times New Roman"/>
          <w:szCs w:val="20"/>
          <w:lang w:eastAsia="sl-SI"/>
        </w:rPr>
      </w:pPr>
      <w:r w:rsidRPr="00604A62">
        <w:rPr>
          <w:rFonts w:ascii="Times New Roman" w:hAnsi="Times New Roman" w:cs="Times New Roman"/>
        </w:rPr>
        <w:t>1 ml geriamosios suspensijos yra 40 mg azitromicino (azitromicino dihidrato pavidalu).</w:t>
      </w:r>
    </w:p>
    <w:p w:rsidR="00B938DC" w:rsidRPr="00076E9B" w:rsidRDefault="00B938DC" w:rsidP="00B938DC">
      <w:pPr>
        <w:widowControl w:val="0"/>
        <w:numPr>
          <w:ilvl w:val="0"/>
          <w:numId w:val="19"/>
        </w:numPr>
        <w:ind w:left="567" w:hanging="567"/>
        <w:rPr>
          <w:rFonts w:ascii="Times New Roman" w:eastAsia="Times New Roman" w:hAnsi="Times New Roman" w:cs="Times New Roman"/>
          <w:szCs w:val="20"/>
          <w:lang w:eastAsia="sl-SI"/>
        </w:rPr>
      </w:pPr>
      <w:r w:rsidRPr="00604A62">
        <w:rPr>
          <w:rFonts w:ascii="Times New Roman" w:hAnsi="Times New Roman" w:cs="Times New Roman"/>
        </w:rPr>
        <w:t xml:space="preserve">Pagalbinės medžiagos yra sacharozė, hidroksipropilceliuliozė, bevandenis tribazis natrio fosfatas (E339), ksantano lipai, koloidinis bevandenis silicio dioksidas, bananų aromatinė medžiaga (sacharozė, maltodekstrinas, gumiarabikas, aromatinė medžiaga), laukinių vyšnių </w:t>
      </w:r>
      <w:r w:rsidRPr="00604A62">
        <w:rPr>
          <w:rFonts w:ascii="Times New Roman" w:hAnsi="Times New Roman" w:cs="Times New Roman"/>
        </w:rPr>
        <w:lastRenderedPageBreak/>
        <w:t>aromatinė medžiaga (sacharozė, maltodekstrinas, gumiarabikas, aromatinė medžiaga) ir vanilės aromatinė medžiaga (maltodekstrinas, aromatinė medžiaga, natūrali aromatinė medžiaga). Žr. 2 skyrių „Azibiot sudėtyje yra sacharozės ir natrio“.</w:t>
      </w:r>
    </w:p>
    <w:p w:rsidR="00B938DC" w:rsidRPr="00076E9B"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tabs>
          <w:tab w:val="left" w:pos="567"/>
        </w:tabs>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Azibiot išvaizda ir kiekis pakuotėje</w:t>
      </w:r>
    </w:p>
    <w:p w:rsidR="00B938DC" w:rsidRPr="00076E9B" w:rsidRDefault="00B938DC" w:rsidP="00B938DC">
      <w:pPr>
        <w:widowControl w:val="0"/>
        <w:tabs>
          <w:tab w:val="left" w:pos="567"/>
        </w:tabs>
        <w:ind w:left="0" w:firstLine="0"/>
        <w:rPr>
          <w:rFonts w:ascii="Times New Roman" w:eastAsia="Times New Roman" w:hAnsi="Times New Roman" w:cs="Times New Roman"/>
          <w:szCs w:val="20"/>
          <w:lang w:eastAsia="sl-SI"/>
        </w:rPr>
      </w:pPr>
      <w:r w:rsidRPr="00604A62">
        <w:rPr>
          <w:rFonts w:ascii="Times New Roman" w:hAnsi="Times New Roman" w:cs="Times New Roman"/>
        </w:rPr>
        <w:t>Milteliai geriamajai suspensijai yra balti arba beveik balti. Juos sumaišius su vandeniu gaunama homogeniška suspensija yra šviesiai geltona arba rusvai geltona, būdingo bananų ir laukinių vyšnių kvapo.</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tabs>
          <w:tab w:val="left" w:pos="567"/>
        </w:tabs>
        <w:ind w:left="0" w:firstLine="0"/>
        <w:rPr>
          <w:rFonts w:ascii="Times New Roman" w:eastAsia="Times New Roman" w:hAnsi="Times New Roman" w:cs="Times New Roman"/>
          <w:szCs w:val="20"/>
          <w:lang w:eastAsia="sl-SI"/>
        </w:rPr>
      </w:pPr>
      <w:r w:rsidRPr="00604A62">
        <w:rPr>
          <w:rFonts w:ascii="Times New Roman" w:hAnsi="Times New Roman" w:cs="Times New Roman"/>
        </w:rPr>
        <w:t>Azibiot 20 mg/ml dėžutėje yra buteliukas su 16,38 g miltelių, iš kurių paruošiama 20 ml geriamosios suspensijos (400 mg azitromicino).</w:t>
      </w:r>
    </w:p>
    <w:p w:rsidR="00B938DC" w:rsidRPr="00604A62" w:rsidRDefault="00B938DC" w:rsidP="00B938DC">
      <w:pPr>
        <w:widowControl w:val="0"/>
        <w:tabs>
          <w:tab w:val="left" w:pos="567"/>
        </w:tabs>
        <w:ind w:left="0" w:firstLine="0"/>
        <w:rPr>
          <w:rFonts w:ascii="Times New Roman" w:hAnsi="Times New Roman" w:cs="Times New Roman"/>
        </w:rPr>
      </w:pPr>
    </w:p>
    <w:p w:rsidR="00B938DC" w:rsidRPr="00076E9B" w:rsidRDefault="00B938DC" w:rsidP="00B938DC">
      <w:pPr>
        <w:widowControl w:val="0"/>
        <w:tabs>
          <w:tab w:val="left" w:pos="567"/>
        </w:tabs>
        <w:ind w:left="0" w:firstLine="0"/>
        <w:rPr>
          <w:rFonts w:ascii="Times New Roman" w:eastAsia="Times New Roman" w:hAnsi="Times New Roman" w:cs="Times New Roman"/>
          <w:szCs w:val="20"/>
          <w:lang w:eastAsia="sl-SI"/>
        </w:rPr>
      </w:pPr>
      <w:r w:rsidRPr="00604A62">
        <w:rPr>
          <w:rFonts w:ascii="Times New Roman" w:hAnsi="Times New Roman" w:cs="Times New Roman"/>
        </w:rPr>
        <w:t>Azibiot 40 mg/ml dėžutėje yra:</w:t>
      </w:r>
    </w:p>
    <w:p w:rsidR="00B938DC" w:rsidRPr="00076E9B" w:rsidRDefault="00B938DC" w:rsidP="00B938DC">
      <w:pPr>
        <w:widowControl w:val="0"/>
        <w:numPr>
          <w:ilvl w:val="0"/>
          <w:numId w:val="11"/>
        </w:numPr>
        <w:rPr>
          <w:rFonts w:ascii="Times New Roman" w:eastAsia="Times New Roman" w:hAnsi="Times New Roman" w:cs="Times New Roman"/>
          <w:szCs w:val="20"/>
          <w:lang w:eastAsia="sl-SI"/>
        </w:rPr>
      </w:pPr>
      <w:r w:rsidRPr="00604A62">
        <w:rPr>
          <w:rFonts w:ascii="Times New Roman" w:hAnsi="Times New Roman" w:cs="Times New Roman"/>
        </w:rPr>
        <w:t>buteliukas su 12,6 g miltelių, iš kurių paruošiama 15 ml geriamosios suspensijos (600 mg azitromicino);</w:t>
      </w:r>
    </w:p>
    <w:p w:rsidR="00B938DC" w:rsidRPr="00076E9B" w:rsidRDefault="00B938DC" w:rsidP="00B938DC">
      <w:pPr>
        <w:widowControl w:val="0"/>
        <w:numPr>
          <w:ilvl w:val="0"/>
          <w:numId w:val="11"/>
        </w:numPr>
        <w:rPr>
          <w:rFonts w:ascii="Times New Roman" w:eastAsia="Times New Roman" w:hAnsi="Times New Roman" w:cs="Times New Roman"/>
          <w:szCs w:val="20"/>
          <w:lang w:eastAsia="sl-SI"/>
        </w:rPr>
      </w:pPr>
      <w:r w:rsidRPr="00604A62">
        <w:rPr>
          <w:rFonts w:ascii="Times New Roman" w:hAnsi="Times New Roman" w:cs="Times New Roman"/>
        </w:rPr>
        <w:t>buteliukas su 18,9 g miltelių, iš kurių paruošiama 22,5 ml geriamosios suspensijos (900 mg azitromicino);</w:t>
      </w:r>
    </w:p>
    <w:p w:rsidR="00B938DC" w:rsidRPr="00076E9B" w:rsidRDefault="00B938DC" w:rsidP="00B938DC">
      <w:pPr>
        <w:widowControl w:val="0"/>
        <w:numPr>
          <w:ilvl w:val="0"/>
          <w:numId w:val="11"/>
        </w:numPr>
        <w:rPr>
          <w:rFonts w:ascii="Times New Roman" w:eastAsia="Times New Roman" w:hAnsi="Times New Roman" w:cs="Times New Roman"/>
          <w:szCs w:val="20"/>
          <w:lang w:eastAsia="sl-SI"/>
        </w:rPr>
      </w:pPr>
      <w:r w:rsidRPr="00604A62">
        <w:rPr>
          <w:rFonts w:ascii="Times New Roman" w:hAnsi="Times New Roman" w:cs="Times New Roman"/>
        </w:rPr>
        <w:t>buteliukas su 25,2 g miltelių, iš kurių paruošiama 30 ml geriamosios suspensijos (1200 mg azitromicino);</w:t>
      </w:r>
    </w:p>
    <w:p w:rsidR="00B938DC" w:rsidRPr="00076E9B" w:rsidRDefault="00B938DC" w:rsidP="00B938DC">
      <w:pPr>
        <w:widowControl w:val="0"/>
        <w:numPr>
          <w:ilvl w:val="0"/>
          <w:numId w:val="11"/>
        </w:numPr>
        <w:rPr>
          <w:rFonts w:ascii="Times New Roman" w:eastAsia="Times New Roman" w:hAnsi="Times New Roman" w:cs="Times New Roman"/>
          <w:szCs w:val="20"/>
          <w:lang w:eastAsia="sl-SI"/>
        </w:rPr>
      </w:pPr>
      <w:r w:rsidRPr="00604A62">
        <w:rPr>
          <w:rFonts w:ascii="Times New Roman" w:hAnsi="Times New Roman" w:cs="Times New Roman"/>
        </w:rPr>
        <w:t>buteliukas su 31,5 g miltelių, iš kurių paruošiama 37,5 ml geriamosios suspensijos (1500 mg azitromicino).</w:t>
      </w:r>
    </w:p>
    <w:p w:rsidR="00B938DC" w:rsidRPr="00604A62" w:rsidRDefault="00B938DC" w:rsidP="00B938DC">
      <w:pPr>
        <w:widowControl w:val="0"/>
        <w:tabs>
          <w:tab w:val="left" w:pos="567"/>
        </w:tabs>
        <w:rPr>
          <w:rFonts w:ascii="Times New Roman" w:hAnsi="Times New Roman" w:cs="Times New Roman"/>
        </w:rPr>
      </w:pP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Pakuotėje yra 10 ml PE/PP geriamasis švirkštas, graduotas kas 0,25 ml, su adapteriu.</w:t>
      </w:r>
    </w:p>
    <w:p w:rsidR="00B938DC" w:rsidRPr="00076E9B" w:rsidRDefault="00B938DC" w:rsidP="00B938DC">
      <w:pPr>
        <w:widowControl w:val="0"/>
        <w:tabs>
          <w:tab w:val="left" w:pos="567"/>
        </w:tabs>
        <w:ind w:left="0" w:firstLine="0"/>
        <w:rPr>
          <w:rFonts w:ascii="Times New Roman" w:eastAsia="Times New Roman" w:hAnsi="Times New Roman" w:cs="Times New Roman"/>
          <w:szCs w:val="20"/>
          <w:lang w:eastAsia="sl-SI"/>
        </w:rPr>
      </w:pPr>
      <w:r w:rsidRPr="00604A62">
        <w:rPr>
          <w:rFonts w:ascii="Times New Roman" w:hAnsi="Times New Roman" w:cs="Times New Roman"/>
        </w:rPr>
        <w:t>Paruoštos suspensijos tūris būna 5 ml per didelis, siekiant, kad būtų suvartota visa dozė.</w:t>
      </w:r>
    </w:p>
    <w:p w:rsidR="00B938DC" w:rsidRPr="00604A62" w:rsidRDefault="00B938DC" w:rsidP="00B938DC">
      <w:pPr>
        <w:widowControl w:val="0"/>
        <w:ind w:left="0" w:firstLine="0"/>
        <w:rPr>
          <w:rFonts w:ascii="Times New Roman" w:hAnsi="Times New Roman" w:cs="Times New Roman"/>
        </w:rPr>
      </w:pP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Gali būti tiekiamos ne visų dydžių pakuotės.</w:t>
      </w:r>
    </w:p>
    <w:p w:rsidR="00B938DC" w:rsidRPr="00604A62" w:rsidRDefault="00B938DC" w:rsidP="00B938DC">
      <w:pPr>
        <w:widowControl w:val="0"/>
        <w:numPr>
          <w:ilvl w:val="12"/>
          <w:numId w:val="0"/>
        </w:numPr>
        <w:ind w:right="-2"/>
        <w:rPr>
          <w:rFonts w:ascii="Times New Roman" w:hAnsi="Times New Roman" w:cs="Times New Roman"/>
        </w:rPr>
      </w:pPr>
    </w:p>
    <w:p w:rsidR="00B938DC" w:rsidRPr="00076E9B" w:rsidRDefault="00B938DC" w:rsidP="00B938DC">
      <w:pPr>
        <w:widowControl w:val="0"/>
        <w:ind w:left="0" w:firstLine="0"/>
        <w:outlineLvl w:val="3"/>
        <w:rPr>
          <w:rFonts w:ascii="Times New Roman" w:eastAsia="Times New Roman" w:hAnsi="Times New Roman" w:cs="Times New Roman"/>
          <w:b/>
          <w:szCs w:val="20"/>
          <w:lang w:eastAsia="sl-SI"/>
        </w:rPr>
      </w:pPr>
      <w:r w:rsidRPr="00604A62">
        <w:rPr>
          <w:rFonts w:ascii="Times New Roman" w:hAnsi="Times New Roman" w:cs="Times New Roman"/>
          <w:b/>
        </w:rPr>
        <w:t>Registruotojas ir gamintojas</w:t>
      </w:r>
    </w:p>
    <w:p w:rsidR="00B938DC" w:rsidRPr="00604A62" w:rsidRDefault="00B938DC" w:rsidP="00B938DC">
      <w:pPr>
        <w:widowControl w:val="0"/>
        <w:numPr>
          <w:ilvl w:val="12"/>
          <w:numId w:val="0"/>
        </w:numPr>
        <w:ind w:right="-2"/>
        <w:jc w:val="both"/>
        <w:rPr>
          <w:rFonts w:ascii="Times New Roman" w:hAnsi="Times New Roman" w:cs="Times New Roman"/>
        </w:rPr>
      </w:pPr>
    </w:p>
    <w:p w:rsidR="00B938DC" w:rsidRPr="00076E9B" w:rsidRDefault="00B938DC" w:rsidP="00B938DC">
      <w:pPr>
        <w:widowControl w:val="0"/>
        <w:ind w:left="0" w:firstLine="0"/>
        <w:rPr>
          <w:rFonts w:ascii="Times New Roman" w:hAnsi="Times New Roman" w:cs="Times New Roman"/>
          <w:i/>
          <w:szCs w:val="20"/>
          <w:lang w:eastAsia="sl-SI"/>
        </w:rPr>
      </w:pPr>
      <w:r w:rsidRPr="00604A62">
        <w:rPr>
          <w:rFonts w:ascii="Times New Roman" w:hAnsi="Times New Roman" w:cs="Times New Roman"/>
          <w:i/>
        </w:rPr>
        <w:t>Registruotojas</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Krka, d.d., Novo mesto</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Šmarješka cesta 6</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8501 Novo mesto</w:t>
      </w:r>
    </w:p>
    <w:p w:rsidR="00B938DC" w:rsidRPr="00076E9B" w:rsidRDefault="00B938DC" w:rsidP="00B938DC">
      <w:pPr>
        <w:widowControl w:val="0"/>
        <w:numPr>
          <w:ilvl w:val="12"/>
          <w:numId w:val="0"/>
        </w:numPr>
        <w:ind w:right="-2"/>
        <w:rPr>
          <w:rFonts w:ascii="Times New Roman" w:eastAsia="Times New Roman" w:hAnsi="Times New Roman" w:cs="Times New Roman"/>
          <w:szCs w:val="20"/>
          <w:lang w:eastAsia="sl-SI"/>
        </w:rPr>
      </w:pPr>
      <w:r w:rsidRPr="00604A62">
        <w:rPr>
          <w:rFonts w:ascii="Times New Roman" w:hAnsi="Times New Roman" w:cs="Times New Roman"/>
        </w:rPr>
        <w:t>Slovėnija</w:t>
      </w:r>
    </w:p>
    <w:p w:rsidR="00B938DC" w:rsidRPr="00604A62" w:rsidRDefault="00B938DC" w:rsidP="00B938DC">
      <w:pPr>
        <w:widowControl w:val="0"/>
        <w:numPr>
          <w:ilvl w:val="12"/>
          <w:numId w:val="0"/>
        </w:numPr>
        <w:tabs>
          <w:tab w:val="left" w:pos="567"/>
        </w:tabs>
        <w:ind w:right="-2"/>
        <w:rPr>
          <w:rFonts w:ascii="Times New Roman" w:hAnsi="Times New Roman" w:cs="Times New Roman"/>
          <w:b/>
        </w:rPr>
      </w:pPr>
    </w:p>
    <w:p w:rsidR="00B938DC" w:rsidRPr="00076E9B" w:rsidRDefault="00B938DC" w:rsidP="00B938DC">
      <w:pPr>
        <w:widowControl w:val="0"/>
        <w:numPr>
          <w:ilvl w:val="12"/>
          <w:numId w:val="0"/>
        </w:numPr>
        <w:tabs>
          <w:tab w:val="left" w:pos="567"/>
        </w:tabs>
        <w:ind w:right="-2"/>
        <w:rPr>
          <w:rFonts w:ascii="Times New Roman" w:eastAsia="Times New Roman" w:hAnsi="Times New Roman" w:cs="Times New Roman"/>
          <w:i/>
          <w:szCs w:val="20"/>
          <w:lang w:eastAsia="sl-SI"/>
        </w:rPr>
      </w:pPr>
      <w:r w:rsidRPr="00604A62">
        <w:rPr>
          <w:rFonts w:ascii="Times New Roman" w:hAnsi="Times New Roman" w:cs="Times New Roman"/>
          <w:i/>
        </w:rPr>
        <w:t>Gamintojas</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Krka, d.d., Novo mesto</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Šmarješka cesta 6</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8501 Novo mesto</w:t>
      </w: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Slovėnija</w:t>
      </w:r>
    </w:p>
    <w:p w:rsidR="00B938DC" w:rsidRPr="00604A62" w:rsidRDefault="00B938DC" w:rsidP="00B938DC">
      <w:pPr>
        <w:widowControl w:val="0"/>
        <w:numPr>
          <w:ilvl w:val="12"/>
          <w:numId w:val="0"/>
        </w:numPr>
        <w:tabs>
          <w:tab w:val="left" w:pos="567"/>
        </w:tabs>
        <w:ind w:right="-2"/>
        <w:rPr>
          <w:rFonts w:ascii="Times New Roman" w:hAnsi="Times New Roman" w:cs="Times New Roman"/>
        </w:rPr>
      </w:pPr>
    </w:p>
    <w:p w:rsidR="00B938DC" w:rsidRPr="00076E9B" w:rsidRDefault="00B938DC" w:rsidP="00B938DC">
      <w:pPr>
        <w:widowControl w:val="0"/>
        <w:ind w:left="0" w:firstLine="0"/>
        <w:rPr>
          <w:rFonts w:ascii="Times New Roman" w:hAnsi="Times New Roman" w:cs="Times New Roman"/>
          <w:szCs w:val="20"/>
          <w:lang w:eastAsia="sl-SI"/>
        </w:rPr>
      </w:pPr>
      <w:r w:rsidRPr="00604A62">
        <w:rPr>
          <w:rFonts w:ascii="Times New Roman" w:hAnsi="Times New Roman" w:cs="Times New Roman"/>
        </w:rPr>
        <w:t>Jeigu apie šį vaistą norite sužinoti daugiau, kreipkitės į vietinį registruotojo atstovą.</w:t>
      </w:r>
    </w:p>
    <w:p w:rsidR="00B938DC" w:rsidRPr="00604A62" w:rsidRDefault="00B938DC" w:rsidP="00B938DC">
      <w:pPr>
        <w:widowControl w:val="0"/>
        <w:ind w:left="0" w:firstLine="0"/>
        <w:rPr>
          <w:rFonts w:ascii="Times New Roman" w:hAnsi="Times New Roman" w:cs="Times New Roman"/>
        </w:rPr>
      </w:pP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UAB KRKA Lietuva</w:t>
      </w: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Senasis Ukmergės kelias 4,</w:t>
      </w: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Vilniaus raj., Užubalių k.</w:t>
      </w:r>
    </w:p>
    <w:p w:rsidR="00B938DC" w:rsidRPr="00076E9B" w:rsidRDefault="00B938DC" w:rsidP="00B938DC">
      <w:pPr>
        <w:widowControl w:val="0"/>
        <w:ind w:left="0" w:firstLine="0"/>
        <w:rPr>
          <w:rFonts w:ascii="Times New Roman" w:eastAsia="Times New Roman" w:hAnsi="Times New Roman" w:cs="Times New Roman"/>
          <w:szCs w:val="20"/>
          <w:lang w:eastAsia="sl-SI"/>
        </w:rPr>
      </w:pPr>
      <w:r w:rsidRPr="00604A62">
        <w:rPr>
          <w:rFonts w:ascii="Times New Roman" w:hAnsi="Times New Roman" w:cs="Times New Roman"/>
        </w:rPr>
        <w:t>LT - 14013</w:t>
      </w:r>
    </w:p>
    <w:p w:rsidR="00B938DC" w:rsidRPr="00076E9B" w:rsidRDefault="00B938DC" w:rsidP="00B938DC">
      <w:pPr>
        <w:widowControl w:val="0"/>
        <w:ind w:left="0" w:firstLine="0"/>
        <w:jc w:val="both"/>
        <w:rPr>
          <w:rFonts w:ascii="Times New Roman" w:eastAsia="Times New Roman" w:hAnsi="Times New Roman" w:cs="Times New Roman"/>
          <w:szCs w:val="20"/>
          <w:lang w:eastAsia="sl-SI"/>
        </w:rPr>
      </w:pPr>
      <w:r w:rsidRPr="00604A62">
        <w:rPr>
          <w:rFonts w:ascii="Times New Roman" w:hAnsi="Times New Roman" w:cs="Times New Roman"/>
        </w:rPr>
        <w:t>Tel. + 370 5 236 27 40</w:t>
      </w:r>
    </w:p>
    <w:p w:rsidR="00B938DC" w:rsidRPr="00604A62" w:rsidRDefault="00B938DC" w:rsidP="00B938DC">
      <w:pPr>
        <w:widowControl w:val="0"/>
        <w:numPr>
          <w:ilvl w:val="12"/>
          <w:numId w:val="0"/>
        </w:numPr>
        <w:tabs>
          <w:tab w:val="left" w:pos="567"/>
        </w:tabs>
        <w:ind w:right="-2"/>
        <w:jc w:val="both"/>
        <w:rPr>
          <w:rFonts w:ascii="Times New Roman" w:hAnsi="Times New Roman" w:cs="Times New Roman"/>
        </w:rPr>
      </w:pPr>
    </w:p>
    <w:p w:rsidR="00B938DC" w:rsidRPr="00076E9B" w:rsidRDefault="00B938DC" w:rsidP="00B938DC">
      <w:pPr>
        <w:widowControl w:val="0"/>
        <w:numPr>
          <w:ilvl w:val="12"/>
          <w:numId w:val="0"/>
        </w:numPr>
        <w:tabs>
          <w:tab w:val="left" w:pos="567"/>
        </w:tabs>
        <w:ind w:right="-2"/>
        <w:jc w:val="both"/>
        <w:rPr>
          <w:rFonts w:ascii="Times New Roman" w:eastAsia="Times New Roman" w:hAnsi="Times New Roman" w:cs="Times New Roman"/>
          <w:szCs w:val="20"/>
          <w:lang w:eastAsia="sl-SI"/>
        </w:rPr>
      </w:pPr>
      <w:r w:rsidRPr="00604A62">
        <w:rPr>
          <w:rFonts w:ascii="Times New Roman" w:hAnsi="Times New Roman" w:cs="Times New Roman"/>
          <w:b/>
        </w:rPr>
        <w:t xml:space="preserve">Šis vaistas </w:t>
      </w:r>
      <w:r w:rsidRPr="001F4255">
        <w:rPr>
          <w:rFonts w:ascii="Times New Roman" w:eastAsia="Times New Roman" w:hAnsi="Times New Roman" w:cs="Times New Roman"/>
          <w:b/>
          <w:snapToGrid w:val="0"/>
          <w:szCs w:val="20"/>
        </w:rPr>
        <w:t>Europos ekonominės erdvės</w:t>
      </w:r>
      <w:r w:rsidRPr="00604A62">
        <w:rPr>
          <w:rFonts w:ascii="Times New Roman" w:hAnsi="Times New Roman" w:cs="Times New Roman"/>
          <w:b/>
        </w:rPr>
        <w:t xml:space="preserve"> valstybėse narėse registruotas tokiais pavadinimais</w:t>
      </w:r>
      <w:r w:rsidRPr="00604A62">
        <w:rPr>
          <w:rFonts w:ascii="Times New Roman" w:hAnsi="Times New Roman" w:cs="Times New Roman"/>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402"/>
      </w:tblGrid>
      <w:tr w:rsidR="00B938DC" w:rsidRPr="00076E9B" w:rsidTr="00AB74A1">
        <w:tc>
          <w:tcPr>
            <w:tcW w:w="5387" w:type="dxa"/>
            <w:tcBorders>
              <w:top w:val="single" w:sz="4" w:space="0" w:color="auto"/>
              <w:left w:val="single" w:sz="4" w:space="0" w:color="auto"/>
              <w:bottom w:val="single" w:sz="4" w:space="0" w:color="auto"/>
              <w:right w:val="single" w:sz="4" w:space="0" w:color="auto"/>
            </w:tcBorders>
          </w:tcPr>
          <w:p w:rsidR="00B938DC" w:rsidRPr="00604A62" w:rsidRDefault="00B938DC" w:rsidP="00AB74A1">
            <w:pPr>
              <w:widowControl w:val="0"/>
              <w:outlineLvl w:val="1"/>
              <w:rPr>
                <w:rFonts w:ascii="Times New Roman" w:hAnsi="Times New Roman" w:cs="Times New Roman"/>
                <w:b/>
              </w:rPr>
            </w:pPr>
            <w:r w:rsidRPr="00604A62">
              <w:rPr>
                <w:rFonts w:ascii="Times New Roman" w:hAnsi="Times New Roman" w:cs="Times New Roman"/>
                <w:b/>
              </w:rPr>
              <w:t>Valstybės narės pavadinimas</w:t>
            </w:r>
          </w:p>
        </w:tc>
        <w:tc>
          <w:tcPr>
            <w:tcW w:w="3402"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outlineLvl w:val="1"/>
              <w:rPr>
                <w:rFonts w:ascii="Times New Roman" w:hAnsi="Times New Roman" w:cs="Times New Roman"/>
                <w:b/>
                <w:szCs w:val="20"/>
                <w:lang w:eastAsia="sl-SI"/>
              </w:rPr>
            </w:pPr>
            <w:r w:rsidRPr="00604A62">
              <w:rPr>
                <w:rFonts w:ascii="Times New Roman" w:hAnsi="Times New Roman" w:cs="Times New Roman"/>
                <w:b/>
              </w:rPr>
              <w:t>Vaisto pavadinimas</w:t>
            </w:r>
          </w:p>
        </w:tc>
      </w:tr>
      <w:tr w:rsidR="00B938DC" w:rsidRPr="00076E9B" w:rsidTr="00AB74A1">
        <w:tc>
          <w:tcPr>
            <w:tcW w:w="5387"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ind w:left="0" w:firstLine="0"/>
              <w:outlineLvl w:val="1"/>
              <w:rPr>
                <w:rFonts w:ascii="Times New Roman" w:hAnsi="Times New Roman" w:cs="Times New Roman"/>
                <w:highlight w:val="green"/>
              </w:rPr>
            </w:pPr>
            <w:r w:rsidRPr="00076E9B">
              <w:rPr>
                <w:rFonts w:ascii="Times New Roman" w:hAnsi="Times New Roman" w:cs="Times New Roman"/>
              </w:rPr>
              <w:t>Lietuva, Rumunija</w:t>
            </w:r>
          </w:p>
        </w:tc>
        <w:tc>
          <w:tcPr>
            <w:tcW w:w="3402"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outlineLvl w:val="1"/>
              <w:rPr>
                <w:rFonts w:ascii="Times New Roman" w:hAnsi="Times New Roman" w:cs="Times New Roman"/>
                <w:szCs w:val="20"/>
                <w:highlight w:val="green"/>
                <w:lang w:eastAsia="sl-SI"/>
              </w:rPr>
            </w:pPr>
            <w:r w:rsidRPr="00604A62">
              <w:rPr>
                <w:rFonts w:ascii="Times New Roman" w:hAnsi="Times New Roman" w:cs="Times New Roman"/>
              </w:rPr>
              <w:t>Azibiot</w:t>
            </w:r>
          </w:p>
        </w:tc>
      </w:tr>
      <w:tr w:rsidR="00B938DC" w:rsidRPr="00076E9B" w:rsidTr="00AB74A1">
        <w:tc>
          <w:tcPr>
            <w:tcW w:w="5387"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ind w:left="0" w:firstLine="0"/>
              <w:outlineLvl w:val="1"/>
              <w:rPr>
                <w:rFonts w:ascii="Times New Roman" w:hAnsi="Times New Roman" w:cs="Times New Roman"/>
              </w:rPr>
            </w:pPr>
            <w:r w:rsidRPr="00076E9B">
              <w:rPr>
                <w:rFonts w:ascii="Times New Roman" w:hAnsi="Times New Roman" w:cs="Times New Roman"/>
              </w:rPr>
              <w:t>Italija, Portugalija</w:t>
            </w:r>
          </w:p>
        </w:tc>
        <w:tc>
          <w:tcPr>
            <w:tcW w:w="3402"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outlineLvl w:val="1"/>
              <w:rPr>
                <w:rFonts w:ascii="Times New Roman" w:eastAsia="Times New Roman" w:hAnsi="Times New Roman" w:cs="Times New Roman"/>
                <w:szCs w:val="20"/>
                <w:lang w:eastAsia="sl-SI"/>
              </w:rPr>
            </w:pPr>
            <w:r w:rsidRPr="00604A62">
              <w:rPr>
                <w:rFonts w:ascii="Times New Roman" w:hAnsi="Times New Roman" w:cs="Times New Roman"/>
              </w:rPr>
              <w:t>Azitromicina Krka</w:t>
            </w:r>
          </w:p>
        </w:tc>
      </w:tr>
      <w:tr w:rsidR="00B938DC" w:rsidRPr="00076E9B" w:rsidTr="00AB74A1">
        <w:tc>
          <w:tcPr>
            <w:tcW w:w="5387"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ind w:left="0" w:firstLine="0"/>
              <w:outlineLvl w:val="1"/>
              <w:rPr>
                <w:rFonts w:ascii="Times New Roman" w:hAnsi="Times New Roman" w:cs="Times New Roman"/>
              </w:rPr>
            </w:pPr>
            <w:r w:rsidRPr="00076E9B">
              <w:rPr>
                <w:rFonts w:ascii="Times New Roman" w:hAnsi="Times New Roman" w:cs="Times New Roman"/>
              </w:rPr>
              <w:t>Slovakija</w:t>
            </w:r>
          </w:p>
        </w:tc>
        <w:tc>
          <w:tcPr>
            <w:tcW w:w="3402"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outlineLvl w:val="1"/>
              <w:rPr>
                <w:rFonts w:ascii="Times New Roman" w:eastAsia="Times New Roman" w:hAnsi="Times New Roman" w:cs="Times New Roman"/>
                <w:szCs w:val="20"/>
                <w:lang w:eastAsia="sl-SI"/>
              </w:rPr>
            </w:pPr>
            <w:r w:rsidRPr="00604A62">
              <w:rPr>
                <w:rFonts w:ascii="Times New Roman" w:hAnsi="Times New Roman" w:cs="Times New Roman"/>
              </w:rPr>
              <w:t>Azibiot NEO</w:t>
            </w:r>
          </w:p>
        </w:tc>
      </w:tr>
      <w:tr w:rsidR="00B938DC" w:rsidRPr="00076E9B" w:rsidTr="00AB74A1">
        <w:tc>
          <w:tcPr>
            <w:tcW w:w="5387"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ind w:left="0" w:firstLine="0"/>
              <w:outlineLvl w:val="1"/>
              <w:rPr>
                <w:rFonts w:ascii="Times New Roman" w:hAnsi="Times New Roman" w:cs="Times New Roman"/>
              </w:rPr>
            </w:pPr>
            <w:r w:rsidRPr="00076E9B">
              <w:rPr>
                <w:rFonts w:ascii="Times New Roman" w:hAnsi="Times New Roman" w:cs="Times New Roman"/>
              </w:rPr>
              <w:t>Slovėnija</w:t>
            </w:r>
          </w:p>
        </w:tc>
        <w:tc>
          <w:tcPr>
            <w:tcW w:w="3402"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outlineLvl w:val="1"/>
              <w:rPr>
                <w:rFonts w:ascii="Times New Roman" w:eastAsia="Times New Roman" w:hAnsi="Times New Roman" w:cs="Times New Roman"/>
                <w:szCs w:val="20"/>
                <w:lang w:eastAsia="sl-SI"/>
              </w:rPr>
            </w:pPr>
            <w:r w:rsidRPr="00604A62">
              <w:rPr>
                <w:rFonts w:ascii="Times New Roman" w:hAnsi="Times New Roman" w:cs="Times New Roman"/>
                <w:lang w:val="en-US"/>
              </w:rPr>
              <w:t xml:space="preserve">Azitromicin Krka  </w:t>
            </w:r>
          </w:p>
        </w:tc>
      </w:tr>
      <w:tr w:rsidR="00B938DC" w:rsidRPr="00076E9B" w:rsidTr="00AB74A1">
        <w:tc>
          <w:tcPr>
            <w:tcW w:w="5387"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ind w:left="0" w:firstLine="0"/>
              <w:outlineLvl w:val="1"/>
              <w:rPr>
                <w:rFonts w:ascii="Times New Roman" w:hAnsi="Times New Roman" w:cs="Times New Roman"/>
              </w:rPr>
            </w:pPr>
            <w:r w:rsidRPr="00076E9B">
              <w:rPr>
                <w:rFonts w:ascii="Times New Roman" w:hAnsi="Times New Roman" w:cs="Times New Roman"/>
              </w:rPr>
              <w:t>Bulgarija</w:t>
            </w:r>
          </w:p>
        </w:tc>
        <w:tc>
          <w:tcPr>
            <w:tcW w:w="3402" w:type="dxa"/>
            <w:tcBorders>
              <w:top w:val="single" w:sz="4" w:space="0" w:color="auto"/>
              <w:left w:val="single" w:sz="4" w:space="0" w:color="auto"/>
              <w:bottom w:val="single" w:sz="4" w:space="0" w:color="auto"/>
              <w:right w:val="single" w:sz="4" w:space="0" w:color="auto"/>
            </w:tcBorders>
          </w:tcPr>
          <w:p w:rsidR="00B938DC" w:rsidRPr="00076E9B" w:rsidRDefault="00B938DC" w:rsidP="00AB74A1">
            <w:pPr>
              <w:widowControl w:val="0"/>
              <w:outlineLvl w:val="1"/>
              <w:rPr>
                <w:rFonts w:ascii="Times New Roman" w:eastAsia="Times New Roman" w:hAnsi="Times New Roman" w:cs="Times New Roman"/>
                <w:szCs w:val="20"/>
                <w:lang w:eastAsia="sl-SI"/>
              </w:rPr>
            </w:pPr>
            <w:r w:rsidRPr="00604A62">
              <w:rPr>
                <w:rFonts w:ascii="Times New Roman" w:hAnsi="Times New Roman" w:cs="Times New Roman"/>
              </w:rPr>
              <w:t>Aзибиот</w:t>
            </w:r>
          </w:p>
        </w:tc>
      </w:tr>
    </w:tbl>
    <w:p w:rsidR="00B938DC" w:rsidRPr="00076E9B" w:rsidRDefault="00B938DC" w:rsidP="00B938DC">
      <w:pPr>
        <w:widowControl w:val="0"/>
        <w:tabs>
          <w:tab w:val="left" w:pos="567"/>
        </w:tabs>
        <w:jc w:val="both"/>
        <w:rPr>
          <w:rFonts w:ascii="Times New Roman" w:hAnsi="Times New Roman" w:cs="Times New Roman"/>
        </w:rPr>
      </w:pPr>
    </w:p>
    <w:p w:rsidR="00B938DC" w:rsidRDefault="00B938DC" w:rsidP="00B938DC">
      <w:pPr>
        <w:widowControl w:val="0"/>
        <w:numPr>
          <w:ilvl w:val="12"/>
          <w:numId w:val="0"/>
        </w:numPr>
        <w:ind w:right="-2"/>
        <w:rPr>
          <w:rFonts w:ascii="Times New Roman" w:hAnsi="Times New Roman" w:cs="Times New Roman"/>
          <w:b/>
        </w:rPr>
      </w:pPr>
    </w:p>
    <w:p w:rsidR="00B938DC" w:rsidRPr="00604A62" w:rsidRDefault="00B938DC" w:rsidP="00B938DC">
      <w:pPr>
        <w:widowControl w:val="0"/>
        <w:numPr>
          <w:ilvl w:val="12"/>
          <w:numId w:val="0"/>
        </w:numPr>
        <w:ind w:right="-2"/>
        <w:rPr>
          <w:rFonts w:ascii="Times New Roman" w:hAnsi="Times New Roman" w:cs="Times New Roman"/>
          <w:b/>
        </w:rPr>
      </w:pPr>
      <w:r w:rsidRPr="00604A62">
        <w:rPr>
          <w:rFonts w:ascii="Times New Roman" w:hAnsi="Times New Roman" w:cs="Times New Roman"/>
          <w:b/>
        </w:rPr>
        <w:t>Šis pakuotės lapelis paskutinį kartą peržiūrėtas</w:t>
      </w:r>
      <w:r>
        <w:rPr>
          <w:rFonts w:ascii="Times New Roman" w:hAnsi="Times New Roman" w:cs="Times New Roman"/>
          <w:b/>
        </w:rPr>
        <w:t xml:space="preserve"> 2022-08-30.</w:t>
      </w:r>
    </w:p>
    <w:p w:rsidR="00B938DC" w:rsidRPr="00604A62" w:rsidRDefault="00B938DC" w:rsidP="00B938DC">
      <w:pPr>
        <w:widowControl w:val="0"/>
        <w:numPr>
          <w:ilvl w:val="12"/>
          <w:numId w:val="0"/>
        </w:numPr>
        <w:tabs>
          <w:tab w:val="left" w:pos="567"/>
        </w:tabs>
        <w:ind w:right="-2"/>
        <w:rPr>
          <w:rFonts w:ascii="Times New Roman" w:hAnsi="Times New Roman" w:cs="Times New Roman"/>
        </w:rPr>
      </w:pPr>
    </w:p>
    <w:p w:rsidR="00B938DC" w:rsidRPr="00604A62" w:rsidRDefault="00B938DC" w:rsidP="00B938DC">
      <w:pPr>
        <w:widowControl w:val="0"/>
        <w:numPr>
          <w:ilvl w:val="12"/>
          <w:numId w:val="0"/>
        </w:numPr>
        <w:tabs>
          <w:tab w:val="left" w:pos="567"/>
        </w:tabs>
        <w:ind w:right="-2"/>
        <w:rPr>
          <w:rFonts w:ascii="Times New Roman" w:hAnsi="Times New Roman" w:cs="Times New Roman"/>
        </w:rPr>
      </w:pPr>
    </w:p>
    <w:p w:rsidR="00B938DC" w:rsidRPr="00076E9B" w:rsidRDefault="00B938DC" w:rsidP="00B938DC">
      <w:pPr>
        <w:widowControl w:val="0"/>
        <w:numPr>
          <w:ilvl w:val="12"/>
          <w:numId w:val="0"/>
        </w:numPr>
        <w:tabs>
          <w:tab w:val="left" w:pos="567"/>
        </w:tabs>
        <w:ind w:right="-2"/>
        <w:rPr>
          <w:rFonts w:ascii="Times New Roman" w:eastAsia="Times New Roman" w:hAnsi="Times New Roman" w:cs="Times New Roman"/>
          <w:snapToGrid w:val="0"/>
          <w:sz w:val="24"/>
          <w:szCs w:val="20"/>
          <w:lang w:val="sl-SI" w:eastAsia="sl-SI"/>
        </w:rPr>
      </w:pPr>
      <w:r w:rsidRPr="00604A62">
        <w:rPr>
          <w:rFonts w:ascii="Times New Roman" w:hAnsi="Times New Roman" w:cs="Times New Roman"/>
        </w:rPr>
        <w:t>Išsami informacija apie šį vaistą pateikiama Valstybinės vaistų kontrolės tarnybos prie Lietuvos Respublikos sveikatos apsaugos ministerijos tinklalapyje</w:t>
      </w:r>
      <w:r w:rsidRPr="00604A62">
        <w:rPr>
          <w:rFonts w:ascii="Times New Roman" w:hAnsi="Times New Roman" w:cs="Times New Roman"/>
          <w:i/>
        </w:rPr>
        <w:t xml:space="preserve"> </w:t>
      </w:r>
      <w:hyperlink r:id="rId8" w:history="1">
        <w:r w:rsidRPr="00604A62">
          <w:rPr>
            <w:rFonts w:ascii="Times New Roman" w:hAnsi="Times New Roman" w:cs="Times New Roman"/>
            <w:color w:val="0000FF"/>
            <w:u w:val="single"/>
          </w:rPr>
          <w:t>http://www.vvkt.lt/</w:t>
        </w:r>
      </w:hyperlink>
      <w:r w:rsidRPr="00076E9B">
        <w:rPr>
          <w:rFonts w:ascii="Times New Roman" w:hAnsi="Times New Roman" w:cs="Times New Roman"/>
        </w:rPr>
        <w:t>.</w:t>
      </w:r>
    </w:p>
    <w:p w:rsidR="00B938DC" w:rsidRDefault="00B938DC" w:rsidP="00B938DC">
      <w:pPr>
        <w:rPr>
          <w:rFonts w:ascii="Times New Roman" w:hAnsi="Times New Roman" w:cs="Times New Roman"/>
        </w:rPr>
      </w:pPr>
    </w:p>
    <w:p w:rsidR="00B938DC" w:rsidRPr="00604A62" w:rsidRDefault="00B938DC" w:rsidP="00B938DC">
      <w:pPr>
        <w:rPr>
          <w:rFonts w:ascii="Times New Roman" w:hAnsi="Times New Roman" w:cs="Times New Roman"/>
        </w:rPr>
      </w:pPr>
    </w:p>
    <w:p w:rsidR="009041DB" w:rsidRDefault="009041DB">
      <w:bookmarkStart w:id="0" w:name="_GoBack"/>
      <w:bookmarkEnd w:id="0"/>
    </w:p>
    <w:sectPr w:rsidR="009041DB" w:rsidSect="007757BE">
      <w:footerReference w:type="even" r:id="rId9"/>
      <w:footerReference w:type="defaul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905" w:rsidRDefault="00B938DC" w:rsidP="00F243B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0905" w:rsidRDefault="00B938DC" w:rsidP="00F243B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931323"/>
      <w:docPartObj>
        <w:docPartGallery w:val="Page Numbers (Bottom of Page)"/>
        <w:docPartUnique/>
      </w:docPartObj>
    </w:sdtPr>
    <w:sdtEndPr/>
    <w:sdtContent>
      <w:p w:rsidR="00EA0905" w:rsidRDefault="00B938DC">
        <w:pPr>
          <w:pStyle w:val="Porat"/>
          <w:jc w:val="center"/>
        </w:pPr>
        <w:r w:rsidRPr="008F38D4">
          <w:rPr>
            <w:sz w:val="22"/>
            <w:szCs w:val="22"/>
          </w:rPr>
          <w:fldChar w:fldCharType="begin"/>
        </w:r>
        <w:r w:rsidRPr="008F38D4">
          <w:rPr>
            <w:sz w:val="22"/>
            <w:szCs w:val="22"/>
          </w:rPr>
          <w:instrText>PAGE   \* MERGEFORMAT</w:instrText>
        </w:r>
        <w:r w:rsidRPr="008F38D4">
          <w:rPr>
            <w:sz w:val="22"/>
            <w:szCs w:val="22"/>
          </w:rPr>
          <w:fldChar w:fldCharType="separate"/>
        </w:r>
        <w:r w:rsidRPr="00B938DC">
          <w:rPr>
            <w:noProof/>
            <w:sz w:val="22"/>
            <w:szCs w:val="22"/>
            <w:lang w:val="lt-LT"/>
          </w:rPr>
          <w:t>10</w:t>
        </w:r>
        <w:r w:rsidRPr="008F38D4">
          <w:rPr>
            <w:sz w:val="22"/>
            <w:szCs w:val="22"/>
          </w:rPr>
          <w:fldChar w:fldCharType="end"/>
        </w:r>
      </w:p>
    </w:sdtContent>
  </w:sdt>
  <w:p w:rsidR="00EA0905" w:rsidRDefault="00B938DC">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56F"/>
    <w:multiLevelType w:val="hybridMultilevel"/>
    <w:tmpl w:val="CABC33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B4A9A"/>
    <w:multiLevelType w:val="hybridMultilevel"/>
    <w:tmpl w:val="5780323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6A327F"/>
    <w:multiLevelType w:val="hybridMultilevel"/>
    <w:tmpl w:val="C7E8A1D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9469C1"/>
    <w:multiLevelType w:val="hybridMultilevel"/>
    <w:tmpl w:val="D55A74B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35C3B"/>
    <w:multiLevelType w:val="hybridMultilevel"/>
    <w:tmpl w:val="14789838"/>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40B1E"/>
    <w:multiLevelType w:val="hybridMultilevel"/>
    <w:tmpl w:val="4648A6A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5B1A98"/>
    <w:multiLevelType w:val="hybridMultilevel"/>
    <w:tmpl w:val="CD607D0C"/>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970BB3"/>
    <w:multiLevelType w:val="hybridMultilevel"/>
    <w:tmpl w:val="2BBC58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1B3049"/>
    <w:multiLevelType w:val="hybridMultilevel"/>
    <w:tmpl w:val="4D4A67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31F5E"/>
    <w:multiLevelType w:val="hybridMultilevel"/>
    <w:tmpl w:val="FF7CF380"/>
    <w:lvl w:ilvl="0" w:tplc="D7160C0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9135C"/>
    <w:multiLevelType w:val="hybridMultilevel"/>
    <w:tmpl w:val="AF28329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01108B"/>
    <w:multiLevelType w:val="hybridMultilevel"/>
    <w:tmpl w:val="AD54083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C03C3"/>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FDD26BA"/>
    <w:multiLevelType w:val="hybridMultilevel"/>
    <w:tmpl w:val="E77C027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B0921"/>
    <w:multiLevelType w:val="hybridMultilevel"/>
    <w:tmpl w:val="BB82FDE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748A7"/>
    <w:multiLevelType w:val="hybridMultilevel"/>
    <w:tmpl w:val="B1EC1D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3B1FB4"/>
    <w:multiLevelType w:val="hybridMultilevel"/>
    <w:tmpl w:val="094E5F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6412B9"/>
    <w:multiLevelType w:val="hybridMultilevel"/>
    <w:tmpl w:val="F86A93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4"/>
  </w:num>
  <w:num w:numId="4">
    <w:abstractNumId w:val="9"/>
  </w:num>
  <w:num w:numId="5">
    <w:abstractNumId w:val="3"/>
  </w:num>
  <w:num w:numId="6">
    <w:abstractNumId w:val="11"/>
  </w:num>
  <w:num w:numId="7">
    <w:abstractNumId w:val="13"/>
  </w:num>
  <w:num w:numId="8">
    <w:abstractNumId w:val="14"/>
  </w:num>
  <w:num w:numId="9">
    <w:abstractNumId w:val="8"/>
  </w:num>
  <w:num w:numId="10">
    <w:abstractNumId w:val="0"/>
  </w:num>
  <w:num w:numId="11">
    <w:abstractNumId w:val="18"/>
  </w:num>
  <w:num w:numId="12">
    <w:abstractNumId w:val="2"/>
  </w:num>
  <w:num w:numId="13">
    <w:abstractNumId w:val="17"/>
  </w:num>
  <w:num w:numId="14">
    <w:abstractNumId w:val="1"/>
  </w:num>
  <w:num w:numId="15">
    <w:abstractNumId w:val="12"/>
  </w:num>
  <w:num w:numId="16">
    <w:abstractNumId w:val="5"/>
  </w:num>
  <w:num w:numId="17">
    <w:abstractNumId w:val="7"/>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DC"/>
    <w:rsid w:val="00234094"/>
    <w:rsid w:val="002A211A"/>
    <w:rsid w:val="00344695"/>
    <w:rsid w:val="004216A4"/>
    <w:rsid w:val="006860E9"/>
    <w:rsid w:val="009041DB"/>
    <w:rsid w:val="00975D35"/>
    <w:rsid w:val="00B938DC"/>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62E52-0550-4CAF-8E29-E2E9E294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8DC"/>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938DC"/>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B938DC"/>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B938DC"/>
  </w:style>
  <w:style w:type="paragraph" w:styleId="Sraopastraipa">
    <w:name w:val="List Paragraph"/>
    <w:basedOn w:val="prastasis"/>
    <w:uiPriority w:val="34"/>
    <w:qFormat/>
    <w:rsid w:val="00B9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15195</Words>
  <Characters>8662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2022-10-10T09:54:00Z</dcterms:created>
  <dcterms:modified xsi:type="dcterms:W3CDTF">2022-10-10T09:54:00Z</dcterms:modified>
</cp:coreProperties>
</file>