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667D" w14:textId="77777777" w:rsidR="007C5BD9" w:rsidRPr="00633EC3" w:rsidRDefault="007C5BD9" w:rsidP="007C5BD9">
      <w:pPr>
        <w:widowControl w:val="0"/>
        <w:spacing w:line="276" w:lineRule="auto"/>
        <w:jc w:val="center"/>
        <w:rPr>
          <w:b/>
          <w:szCs w:val="22"/>
          <w:lang w:val="lt-LT" w:eastAsia="pl-PL"/>
        </w:rPr>
      </w:pPr>
      <w:r w:rsidRPr="00633EC3">
        <w:rPr>
          <w:b/>
          <w:szCs w:val="22"/>
          <w:lang w:val="lt-LT" w:eastAsia="pl-PL"/>
        </w:rPr>
        <w:t>Pakuotės lapelis: informacija pacientui</w:t>
      </w:r>
    </w:p>
    <w:p w14:paraId="75578F2A" w14:textId="77777777" w:rsidR="007C5BD9" w:rsidRPr="00633EC3" w:rsidRDefault="007C5BD9" w:rsidP="007C5BD9">
      <w:pPr>
        <w:widowControl w:val="0"/>
        <w:spacing w:line="276" w:lineRule="auto"/>
        <w:jc w:val="center"/>
        <w:rPr>
          <w:b/>
          <w:szCs w:val="22"/>
          <w:lang w:val="lt-LT" w:eastAsia="pl-PL"/>
        </w:rPr>
      </w:pPr>
    </w:p>
    <w:p w14:paraId="3B1C4295" w14:textId="77777777" w:rsidR="007C5BD9" w:rsidRPr="00633EC3" w:rsidRDefault="007C5BD9" w:rsidP="007C5BD9">
      <w:pPr>
        <w:suppressAutoHyphens/>
        <w:spacing w:line="276" w:lineRule="auto"/>
        <w:jc w:val="center"/>
        <w:rPr>
          <w:b/>
          <w:szCs w:val="22"/>
          <w:lang w:val="lt-LT" w:eastAsia="pl-PL"/>
        </w:rPr>
      </w:pPr>
      <w:proofErr w:type="spellStart"/>
      <w:r>
        <w:rPr>
          <w:b/>
          <w:szCs w:val="22"/>
          <w:lang w:val="lt-LT" w:eastAsia="pl-PL"/>
        </w:rPr>
        <w:t>Gripex</w:t>
      </w:r>
      <w:proofErr w:type="spellEnd"/>
      <w:r>
        <w:rPr>
          <w:b/>
          <w:szCs w:val="22"/>
          <w:lang w:val="lt-LT" w:eastAsia="pl-PL"/>
        </w:rPr>
        <w:t xml:space="preserve"> </w:t>
      </w:r>
      <w:proofErr w:type="spellStart"/>
      <w:r>
        <w:rPr>
          <w:b/>
          <w:szCs w:val="22"/>
          <w:lang w:val="lt-LT" w:eastAsia="pl-PL"/>
        </w:rPr>
        <w:t>Thermal</w:t>
      </w:r>
      <w:proofErr w:type="spellEnd"/>
      <w:r w:rsidRPr="00633EC3">
        <w:rPr>
          <w:b/>
          <w:szCs w:val="22"/>
          <w:lang w:val="lt-LT" w:eastAsia="pl-PL"/>
        </w:rPr>
        <w:t xml:space="preserve"> 300/20/5</w:t>
      </w:r>
      <w:r>
        <w:rPr>
          <w:b/>
          <w:szCs w:val="22"/>
          <w:lang w:val="lt-LT" w:eastAsia="pl-PL"/>
        </w:rPr>
        <w:t> </w:t>
      </w:r>
      <w:r w:rsidRPr="00633EC3">
        <w:rPr>
          <w:b/>
          <w:szCs w:val="22"/>
          <w:lang w:val="lt-LT" w:eastAsia="pl-PL"/>
        </w:rPr>
        <w:t xml:space="preserve">mg milteliai geriamajam tirpalui </w:t>
      </w:r>
    </w:p>
    <w:p w14:paraId="46331F93" w14:textId="77777777" w:rsidR="007C5BD9" w:rsidRPr="00633EC3" w:rsidRDefault="007C5BD9" w:rsidP="007C5BD9">
      <w:pPr>
        <w:suppressAutoHyphens/>
        <w:spacing w:line="276" w:lineRule="auto"/>
        <w:jc w:val="center"/>
        <w:rPr>
          <w:iCs/>
          <w:snapToGrid/>
          <w:szCs w:val="22"/>
          <w:lang w:val="lt-LT" w:eastAsia="pl-PL"/>
        </w:rPr>
      </w:pPr>
      <w:proofErr w:type="spellStart"/>
      <w:r>
        <w:rPr>
          <w:iCs/>
          <w:snapToGrid/>
          <w:szCs w:val="22"/>
          <w:lang w:val="lt-LT" w:eastAsia="pl-PL"/>
        </w:rPr>
        <w:t>p</w:t>
      </w:r>
      <w:r w:rsidRPr="00633EC3">
        <w:rPr>
          <w:iCs/>
          <w:snapToGrid/>
          <w:szCs w:val="22"/>
          <w:lang w:val="lt-LT" w:eastAsia="pl-PL"/>
        </w:rPr>
        <w:t>aracetamolis</w:t>
      </w:r>
      <w:proofErr w:type="spellEnd"/>
      <w:r w:rsidRPr="00633EC3">
        <w:rPr>
          <w:iCs/>
          <w:snapToGrid/>
          <w:szCs w:val="22"/>
          <w:lang w:val="lt-LT" w:eastAsia="pl-PL"/>
        </w:rPr>
        <w:t xml:space="preserve">, </w:t>
      </w:r>
      <w:proofErr w:type="spellStart"/>
      <w:r w:rsidRPr="00633EC3">
        <w:rPr>
          <w:iCs/>
          <w:snapToGrid/>
          <w:szCs w:val="22"/>
          <w:lang w:val="lt-LT" w:eastAsia="pl-PL"/>
        </w:rPr>
        <w:t>askorbo</w:t>
      </w:r>
      <w:proofErr w:type="spellEnd"/>
      <w:r w:rsidRPr="00633EC3">
        <w:rPr>
          <w:iCs/>
          <w:snapToGrid/>
          <w:szCs w:val="22"/>
          <w:lang w:val="lt-LT" w:eastAsia="pl-PL"/>
        </w:rPr>
        <w:t xml:space="preserve"> rūgštis, </w:t>
      </w:r>
      <w:proofErr w:type="spellStart"/>
      <w:r w:rsidRPr="00633EC3">
        <w:rPr>
          <w:iCs/>
          <w:snapToGrid/>
          <w:szCs w:val="22"/>
          <w:lang w:val="lt-LT" w:eastAsia="pl-PL"/>
        </w:rPr>
        <w:t>fenilefrino</w:t>
      </w:r>
      <w:proofErr w:type="spellEnd"/>
      <w:r w:rsidRPr="00633EC3">
        <w:rPr>
          <w:iCs/>
          <w:snapToGrid/>
          <w:szCs w:val="22"/>
          <w:lang w:val="lt-LT" w:eastAsia="pl-PL"/>
        </w:rPr>
        <w:t xml:space="preserve"> hidrochloridas</w:t>
      </w:r>
    </w:p>
    <w:p w14:paraId="324F3540" w14:textId="77777777" w:rsidR="007C5BD9" w:rsidRPr="00633EC3" w:rsidRDefault="007C5BD9" w:rsidP="007C5BD9">
      <w:pPr>
        <w:widowControl w:val="0"/>
        <w:suppressAutoHyphens/>
        <w:spacing w:line="276" w:lineRule="auto"/>
        <w:jc w:val="both"/>
        <w:rPr>
          <w:bCs/>
          <w:szCs w:val="22"/>
          <w:u w:val="single"/>
          <w:lang w:val="lt-LT" w:eastAsia="pl-PL"/>
        </w:rPr>
      </w:pPr>
    </w:p>
    <w:p w14:paraId="23BAB2D7" w14:textId="77777777" w:rsidR="007C5BD9" w:rsidRPr="00633EC3" w:rsidRDefault="007C5BD9" w:rsidP="007C5BD9">
      <w:pPr>
        <w:numPr>
          <w:ilvl w:val="12"/>
          <w:numId w:val="0"/>
        </w:numPr>
        <w:tabs>
          <w:tab w:val="left" w:pos="720"/>
        </w:tabs>
        <w:spacing w:line="240" w:lineRule="auto"/>
        <w:ind w:right="-2"/>
        <w:rPr>
          <w:b/>
          <w:snapToGrid/>
          <w:szCs w:val="22"/>
          <w:lang w:val="lt-LT"/>
        </w:rPr>
      </w:pPr>
      <w:r w:rsidRPr="00633EC3">
        <w:rPr>
          <w:b/>
          <w:snapToGrid/>
          <w:szCs w:val="22"/>
          <w:lang w:val="lt-LT" w:eastAsia="pl-PL"/>
        </w:rPr>
        <w:t>Atidžiai perskaitykite visą šį lapelį, prieš pradėdami vartoti šį vaistą, nes jame pateikiama Jums svarbi informacija.</w:t>
      </w:r>
    </w:p>
    <w:p w14:paraId="4C6BACBC" w14:textId="77777777" w:rsidR="007C5BD9" w:rsidRPr="00633EC3" w:rsidRDefault="007C5BD9" w:rsidP="007C5BD9">
      <w:pPr>
        <w:spacing w:line="240" w:lineRule="auto"/>
        <w:rPr>
          <w:bCs/>
          <w:iCs/>
          <w:szCs w:val="22"/>
          <w:lang w:val="lt-LT" w:eastAsia="pl-PL"/>
        </w:rPr>
      </w:pPr>
      <w:r w:rsidRPr="00633EC3">
        <w:rPr>
          <w:szCs w:val="22"/>
          <w:lang w:val="lt-LT" w:eastAsia="pl-PL"/>
        </w:rPr>
        <w:t xml:space="preserve">Visada vartokite </w:t>
      </w:r>
      <w:r w:rsidRPr="00633EC3">
        <w:rPr>
          <w:bCs/>
          <w:iCs/>
          <w:szCs w:val="22"/>
          <w:lang w:val="lt-LT" w:eastAsia="pl-PL"/>
        </w:rPr>
        <w:t xml:space="preserve">šį vaistą </w:t>
      </w:r>
      <w:r w:rsidRPr="00633EC3">
        <w:rPr>
          <w:szCs w:val="22"/>
          <w:lang w:val="lt-LT" w:eastAsia="pl-PL"/>
        </w:rPr>
        <w:t>tiksliai,</w:t>
      </w:r>
      <w:r w:rsidRPr="00633EC3">
        <w:rPr>
          <w:bCs/>
          <w:iCs/>
          <w:szCs w:val="22"/>
          <w:lang w:val="lt-LT" w:eastAsia="pl-PL"/>
        </w:rPr>
        <w:t xml:space="preserve"> kaip </w:t>
      </w:r>
      <w:r w:rsidRPr="00633EC3">
        <w:rPr>
          <w:szCs w:val="22"/>
          <w:lang w:val="lt-LT" w:eastAsia="pl-PL"/>
        </w:rPr>
        <w:t xml:space="preserve">aprašyta šiame </w:t>
      </w:r>
      <w:r w:rsidRPr="00633EC3">
        <w:rPr>
          <w:bCs/>
          <w:iCs/>
          <w:szCs w:val="22"/>
          <w:lang w:val="lt-LT" w:eastAsia="pl-PL"/>
        </w:rPr>
        <w:t>lapelyje arba kaip nurodė gydytojas</w:t>
      </w:r>
      <w:r>
        <w:rPr>
          <w:bCs/>
          <w:iCs/>
          <w:szCs w:val="22"/>
          <w:lang w:val="lt-LT" w:eastAsia="pl-PL"/>
        </w:rPr>
        <w:t>,</w:t>
      </w:r>
      <w:r w:rsidRPr="00633EC3">
        <w:rPr>
          <w:bCs/>
          <w:iCs/>
          <w:szCs w:val="22"/>
          <w:lang w:val="lt-LT" w:eastAsia="pl-PL"/>
        </w:rPr>
        <w:t xml:space="preserve"> arba vaistininkas. </w:t>
      </w:r>
    </w:p>
    <w:p w14:paraId="59CE7ED6" w14:textId="77777777" w:rsidR="007C5BD9" w:rsidRPr="00633EC3" w:rsidRDefault="007C5BD9" w:rsidP="007C5BD9">
      <w:pPr>
        <w:numPr>
          <w:ilvl w:val="0"/>
          <w:numId w:val="2"/>
        </w:numPr>
        <w:spacing w:line="240" w:lineRule="auto"/>
        <w:ind w:left="450" w:hanging="450"/>
        <w:contextualSpacing/>
        <w:rPr>
          <w:snapToGrid/>
          <w:szCs w:val="22"/>
          <w:lang w:val="lt-LT"/>
        </w:rPr>
      </w:pPr>
      <w:r w:rsidRPr="00633EC3">
        <w:rPr>
          <w:snapToGrid/>
          <w:szCs w:val="22"/>
          <w:lang w:val="lt-LT" w:eastAsia="pl-PL"/>
        </w:rPr>
        <w:t xml:space="preserve">Neišmeskite šio lapelio, nes vėl gali prireikti jį perskaityti. </w:t>
      </w:r>
    </w:p>
    <w:p w14:paraId="61E4D013" w14:textId="77777777" w:rsidR="007C5BD9" w:rsidRPr="00633EC3" w:rsidRDefault="007C5BD9" w:rsidP="007C5BD9">
      <w:pPr>
        <w:numPr>
          <w:ilvl w:val="0"/>
          <w:numId w:val="2"/>
        </w:numPr>
        <w:spacing w:line="240" w:lineRule="auto"/>
        <w:ind w:left="450" w:hanging="450"/>
        <w:contextualSpacing/>
        <w:rPr>
          <w:snapToGrid/>
          <w:szCs w:val="22"/>
          <w:lang w:val="lt-LT"/>
        </w:rPr>
      </w:pPr>
      <w:r w:rsidRPr="00633EC3">
        <w:rPr>
          <w:snapToGrid/>
          <w:szCs w:val="22"/>
          <w:lang w:val="lt-LT" w:eastAsia="pl-PL"/>
        </w:rPr>
        <w:t>Jeigu norite sužinoti daugiau arba pasitarti, kreipkitės į vaistininką.</w:t>
      </w:r>
    </w:p>
    <w:p w14:paraId="220F5E2B" w14:textId="77777777" w:rsidR="007C5BD9" w:rsidRPr="00633EC3" w:rsidRDefault="007C5BD9" w:rsidP="007C5BD9">
      <w:pPr>
        <w:numPr>
          <w:ilvl w:val="0"/>
          <w:numId w:val="1"/>
        </w:numPr>
        <w:tabs>
          <w:tab w:val="clear" w:pos="567"/>
        </w:tabs>
        <w:snapToGrid w:val="0"/>
        <w:spacing w:line="240" w:lineRule="auto"/>
        <w:ind w:left="567" w:hanging="567"/>
        <w:rPr>
          <w:snapToGrid/>
          <w:szCs w:val="22"/>
          <w:lang w:val="lt-LT"/>
        </w:rPr>
      </w:pPr>
      <w:r w:rsidRPr="00633EC3">
        <w:rPr>
          <w:szCs w:val="22"/>
          <w:lang w:val="lt-LT" w:eastAsia="pl-PL"/>
        </w:rPr>
        <w:t xml:space="preserve">Jeigu pasireiškė šalutinis poveikis (net jeigu jis šiame lapelyje nenurodytas), kreipkitės į gydytoją arba vaistininką. </w:t>
      </w:r>
      <w:r w:rsidRPr="00633EC3">
        <w:rPr>
          <w:snapToGrid/>
          <w:szCs w:val="22"/>
          <w:lang w:val="lt-LT" w:eastAsia="pl-PL"/>
        </w:rPr>
        <w:t>Žr.</w:t>
      </w:r>
      <w:r>
        <w:rPr>
          <w:snapToGrid/>
          <w:szCs w:val="22"/>
          <w:lang w:val="lt-LT" w:eastAsia="pl-PL"/>
        </w:rPr>
        <w:t> </w:t>
      </w:r>
      <w:r w:rsidRPr="00633EC3">
        <w:rPr>
          <w:snapToGrid/>
          <w:szCs w:val="22"/>
          <w:lang w:val="lt-LT" w:eastAsia="pl-PL"/>
        </w:rPr>
        <w:t>4</w:t>
      </w:r>
      <w:r>
        <w:rPr>
          <w:snapToGrid/>
          <w:szCs w:val="22"/>
          <w:lang w:val="lt-LT" w:eastAsia="pl-PL"/>
        </w:rPr>
        <w:t> </w:t>
      </w:r>
      <w:r w:rsidRPr="00633EC3">
        <w:rPr>
          <w:snapToGrid/>
          <w:szCs w:val="22"/>
          <w:lang w:val="lt-LT" w:eastAsia="pl-PL"/>
        </w:rPr>
        <w:t>skyrių.</w:t>
      </w:r>
    </w:p>
    <w:p w14:paraId="429C555D" w14:textId="77777777" w:rsidR="007C5BD9" w:rsidRPr="00633EC3" w:rsidRDefault="007C5BD9" w:rsidP="007C5BD9">
      <w:pPr>
        <w:numPr>
          <w:ilvl w:val="0"/>
          <w:numId w:val="2"/>
        </w:numPr>
        <w:spacing w:line="240" w:lineRule="auto"/>
        <w:ind w:left="450" w:hanging="450"/>
        <w:contextualSpacing/>
        <w:rPr>
          <w:snapToGrid/>
          <w:szCs w:val="22"/>
          <w:lang w:val="lt-LT"/>
        </w:rPr>
      </w:pPr>
      <w:r w:rsidRPr="00633EC3">
        <w:rPr>
          <w:szCs w:val="22"/>
          <w:lang w:val="lt-LT" w:eastAsia="pl-PL"/>
        </w:rPr>
        <w:t xml:space="preserve">Jeigu per </w:t>
      </w:r>
      <w:r w:rsidRPr="00633EC3">
        <w:rPr>
          <w:snapToGrid/>
          <w:szCs w:val="22"/>
          <w:lang w:val="lt-LT" w:eastAsia="pl-PL"/>
        </w:rPr>
        <w:t>3</w:t>
      </w:r>
      <w:r>
        <w:rPr>
          <w:snapToGrid/>
          <w:szCs w:val="22"/>
          <w:lang w:val="lt-LT" w:eastAsia="pl-PL"/>
        </w:rPr>
        <w:t> </w:t>
      </w:r>
      <w:r w:rsidRPr="00633EC3">
        <w:rPr>
          <w:snapToGrid/>
          <w:szCs w:val="22"/>
          <w:lang w:val="lt-LT" w:eastAsia="pl-PL"/>
        </w:rPr>
        <w:t>dienas Jūsų savijauta nepagerėjo arba net pablogėjo, kreipkitės į gydytoją.</w:t>
      </w:r>
    </w:p>
    <w:p w14:paraId="02839E0A" w14:textId="77777777" w:rsidR="007C5BD9" w:rsidRPr="00633EC3" w:rsidRDefault="007C5BD9" w:rsidP="007C5BD9">
      <w:pPr>
        <w:suppressAutoHyphens/>
        <w:spacing w:line="240" w:lineRule="auto"/>
        <w:contextualSpacing/>
        <w:jc w:val="both"/>
        <w:rPr>
          <w:bCs/>
          <w:szCs w:val="22"/>
          <w:u w:val="single"/>
          <w:lang w:val="lt-LT" w:eastAsia="pl-PL"/>
        </w:rPr>
      </w:pPr>
    </w:p>
    <w:p w14:paraId="0E52A387" w14:textId="77777777" w:rsidR="007C5BD9" w:rsidRPr="00633EC3" w:rsidRDefault="007C5BD9" w:rsidP="007C5BD9">
      <w:pPr>
        <w:keepNext/>
        <w:snapToGrid w:val="0"/>
        <w:spacing w:line="240" w:lineRule="auto"/>
        <w:jc w:val="both"/>
        <w:outlineLvl w:val="3"/>
        <w:rPr>
          <w:b/>
          <w:bCs/>
          <w:snapToGrid/>
          <w:szCs w:val="22"/>
          <w:lang w:val="lt-LT" w:eastAsia="x-none"/>
        </w:rPr>
      </w:pPr>
      <w:r w:rsidRPr="00633EC3">
        <w:rPr>
          <w:b/>
          <w:bCs/>
          <w:snapToGrid/>
          <w:szCs w:val="22"/>
          <w:lang w:val="lt-LT" w:eastAsia="x-none"/>
        </w:rPr>
        <w:t>Apie ką rašoma šiame lapelyje?</w:t>
      </w:r>
    </w:p>
    <w:p w14:paraId="135826DF" w14:textId="77777777" w:rsidR="007C5BD9" w:rsidRPr="00633EC3" w:rsidRDefault="007C5BD9" w:rsidP="007C5BD9">
      <w:pPr>
        <w:keepNext/>
        <w:snapToGrid w:val="0"/>
        <w:spacing w:line="240" w:lineRule="auto"/>
        <w:jc w:val="both"/>
        <w:outlineLvl w:val="3"/>
        <w:rPr>
          <w:b/>
          <w:bCs/>
          <w:snapToGrid/>
          <w:szCs w:val="22"/>
          <w:lang w:val="lt-LT" w:eastAsia="x-none"/>
        </w:rPr>
      </w:pPr>
    </w:p>
    <w:p w14:paraId="37D805AA" w14:textId="77777777" w:rsidR="007C5BD9" w:rsidRPr="00633EC3" w:rsidRDefault="007C5BD9" w:rsidP="007C5BD9">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 xml:space="preserve">Kas yra </w:t>
      </w: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r w:rsidRPr="00633EC3">
        <w:rPr>
          <w:szCs w:val="22"/>
          <w:lang w:val="lt-LT"/>
        </w:rPr>
        <w:t xml:space="preserve"> </w:t>
      </w:r>
      <w:r w:rsidRPr="00633EC3">
        <w:rPr>
          <w:snapToGrid/>
          <w:szCs w:val="22"/>
          <w:lang w:val="lt-LT" w:eastAsia="pl-PL"/>
        </w:rPr>
        <w:t>ir kam jis vartojamas</w:t>
      </w:r>
    </w:p>
    <w:p w14:paraId="755E1DA0" w14:textId="77777777" w:rsidR="007C5BD9" w:rsidRPr="00633EC3" w:rsidRDefault="007C5BD9" w:rsidP="007C5BD9">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 xml:space="preserve">Kas žinotina prieš vartojant </w:t>
      </w: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p>
    <w:p w14:paraId="36A37F48" w14:textId="77777777" w:rsidR="007C5BD9" w:rsidRPr="00633EC3" w:rsidRDefault="007C5BD9" w:rsidP="007C5BD9">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 xml:space="preserve">Kaip vartoti </w:t>
      </w: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p>
    <w:p w14:paraId="3956C63F" w14:textId="77777777" w:rsidR="007C5BD9" w:rsidRPr="00633EC3" w:rsidRDefault="007C5BD9" w:rsidP="007C5BD9">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Galimas šalutinis poveikis</w:t>
      </w:r>
    </w:p>
    <w:p w14:paraId="5100379A" w14:textId="77777777" w:rsidR="007C5BD9" w:rsidRPr="00633EC3" w:rsidRDefault="007C5BD9" w:rsidP="007C5BD9">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 xml:space="preserve">Kaip laikyti </w:t>
      </w: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p>
    <w:p w14:paraId="1061EB2F" w14:textId="77777777" w:rsidR="007C5BD9" w:rsidRPr="00633EC3" w:rsidRDefault="007C5BD9" w:rsidP="007C5BD9">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Pakuotės turinys ir kita informacija</w:t>
      </w:r>
    </w:p>
    <w:p w14:paraId="1788348E" w14:textId="77777777" w:rsidR="007C5BD9" w:rsidRDefault="007C5BD9" w:rsidP="007C5BD9">
      <w:pPr>
        <w:keepNext/>
        <w:keepLines/>
        <w:suppressAutoHyphens/>
        <w:spacing w:line="240" w:lineRule="auto"/>
        <w:jc w:val="both"/>
        <w:outlineLvl w:val="0"/>
        <w:rPr>
          <w:b/>
          <w:snapToGrid/>
          <w:color w:val="2E74B5"/>
          <w:szCs w:val="22"/>
          <w:lang w:val="lt-LT" w:eastAsia="pl-PL"/>
        </w:rPr>
      </w:pPr>
    </w:p>
    <w:p w14:paraId="5F54F431" w14:textId="77777777" w:rsidR="007C5BD9" w:rsidRPr="00633EC3" w:rsidRDefault="007C5BD9" w:rsidP="007C5BD9">
      <w:pPr>
        <w:keepNext/>
        <w:keepLines/>
        <w:suppressAutoHyphens/>
        <w:spacing w:line="240" w:lineRule="auto"/>
        <w:jc w:val="both"/>
        <w:outlineLvl w:val="0"/>
        <w:rPr>
          <w:b/>
          <w:snapToGrid/>
          <w:color w:val="2E74B5"/>
          <w:szCs w:val="22"/>
          <w:lang w:val="lt-LT" w:eastAsia="pl-PL"/>
        </w:rPr>
      </w:pPr>
    </w:p>
    <w:p w14:paraId="5928D603" w14:textId="77777777" w:rsidR="007C5BD9" w:rsidRPr="00633EC3" w:rsidRDefault="007C5BD9" w:rsidP="007C5BD9">
      <w:pPr>
        <w:keepNext/>
        <w:suppressAutoHyphens/>
        <w:spacing w:line="240" w:lineRule="auto"/>
        <w:jc w:val="both"/>
        <w:outlineLvl w:val="1"/>
        <w:rPr>
          <w:b/>
          <w:caps/>
          <w:snapToGrid/>
          <w:szCs w:val="22"/>
          <w:lang w:val="lt-LT" w:eastAsia="pl-PL"/>
        </w:rPr>
      </w:pPr>
      <w:r w:rsidRPr="00633EC3">
        <w:rPr>
          <w:b/>
          <w:bCs/>
          <w:caps/>
          <w:snapToGrid/>
          <w:szCs w:val="22"/>
          <w:lang w:val="lt-LT" w:eastAsia="pl-PL"/>
        </w:rPr>
        <w:t xml:space="preserve">1.  </w:t>
      </w:r>
      <w:r w:rsidRPr="00633EC3">
        <w:rPr>
          <w:b/>
          <w:bCs/>
          <w:caps/>
          <w:snapToGrid/>
          <w:szCs w:val="22"/>
          <w:lang w:val="lt-LT" w:eastAsia="pl-PL"/>
        </w:rPr>
        <w:tab/>
      </w:r>
      <w:r w:rsidRPr="00633EC3">
        <w:rPr>
          <w:b/>
          <w:szCs w:val="22"/>
          <w:lang w:val="lt-LT" w:eastAsia="pl-PL"/>
        </w:rPr>
        <w:t xml:space="preserve">Kas yra </w:t>
      </w:r>
      <w:proofErr w:type="spellStart"/>
      <w:r>
        <w:rPr>
          <w:b/>
          <w:bCs/>
          <w:snapToGrid/>
          <w:szCs w:val="22"/>
          <w:lang w:val="lt-LT" w:eastAsia="pl-PL"/>
        </w:rPr>
        <w:t>Gripex</w:t>
      </w:r>
      <w:proofErr w:type="spellEnd"/>
      <w:r>
        <w:rPr>
          <w:b/>
          <w:bCs/>
          <w:snapToGrid/>
          <w:szCs w:val="22"/>
          <w:lang w:val="lt-LT" w:eastAsia="pl-PL"/>
        </w:rPr>
        <w:t xml:space="preserve"> </w:t>
      </w:r>
      <w:proofErr w:type="spellStart"/>
      <w:r>
        <w:rPr>
          <w:b/>
          <w:bCs/>
          <w:snapToGrid/>
          <w:szCs w:val="22"/>
          <w:lang w:val="lt-LT" w:eastAsia="pl-PL"/>
        </w:rPr>
        <w:t>Thermal</w:t>
      </w:r>
      <w:proofErr w:type="spellEnd"/>
      <w:r w:rsidRPr="00633EC3">
        <w:rPr>
          <w:b/>
          <w:bCs/>
          <w:snapToGrid/>
          <w:szCs w:val="22"/>
          <w:lang w:val="lt-LT" w:eastAsia="pl-PL"/>
        </w:rPr>
        <w:t xml:space="preserve"> </w:t>
      </w:r>
      <w:r w:rsidRPr="00633EC3">
        <w:rPr>
          <w:b/>
          <w:szCs w:val="22"/>
          <w:lang w:val="lt-LT" w:eastAsia="pl-PL"/>
        </w:rPr>
        <w:t>ir kam jis vartojamas</w:t>
      </w:r>
    </w:p>
    <w:p w14:paraId="0EA7259B" w14:textId="77777777" w:rsidR="007C5BD9" w:rsidRPr="00633EC3" w:rsidRDefault="007C5BD9" w:rsidP="007C5BD9">
      <w:pPr>
        <w:suppressAutoHyphens/>
        <w:spacing w:line="240" w:lineRule="auto"/>
        <w:jc w:val="both"/>
        <w:rPr>
          <w:snapToGrid/>
          <w:szCs w:val="22"/>
          <w:lang w:val="lt-LT" w:eastAsia="pl-PL"/>
        </w:rPr>
      </w:pPr>
    </w:p>
    <w:p w14:paraId="3D5A7018" w14:textId="77777777" w:rsidR="007C5BD9" w:rsidRPr="00633EC3" w:rsidRDefault="007C5BD9" w:rsidP="007C5BD9">
      <w:pPr>
        <w:spacing w:line="240" w:lineRule="auto"/>
        <w:rPr>
          <w:snapToGrid/>
          <w:szCs w:val="22"/>
          <w:lang w:val="lt-LT" w:eastAsia="pl-PL"/>
        </w:rPr>
      </w:pP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r w:rsidRPr="00633EC3">
        <w:rPr>
          <w:szCs w:val="22"/>
          <w:lang w:val="lt-LT"/>
        </w:rPr>
        <w:t xml:space="preserve"> </w:t>
      </w:r>
      <w:r w:rsidRPr="00633EC3">
        <w:rPr>
          <w:snapToGrid/>
          <w:szCs w:val="22"/>
          <w:lang w:val="lt-LT" w:eastAsia="pl-PL"/>
        </w:rPr>
        <w:t xml:space="preserve">vartojamas gripo ir peršalimo simptomų (karščiavimo, </w:t>
      </w:r>
      <w:proofErr w:type="spellStart"/>
      <w:r w:rsidRPr="00633EC3">
        <w:rPr>
          <w:snapToGrid/>
          <w:szCs w:val="22"/>
          <w:lang w:val="lt-LT" w:eastAsia="pl-PL"/>
        </w:rPr>
        <w:t>šaltkrėčio</w:t>
      </w:r>
      <w:proofErr w:type="spellEnd"/>
      <w:r w:rsidRPr="00633EC3">
        <w:rPr>
          <w:snapToGrid/>
          <w:szCs w:val="22"/>
          <w:lang w:val="lt-LT" w:eastAsia="pl-PL"/>
        </w:rPr>
        <w:t xml:space="preserve">, galvos, raumenų ir sąnarių, gerklės skausmo, nosies ir prienosinių ančių užgulimo, slogos) lengvinimui.  </w:t>
      </w:r>
    </w:p>
    <w:p w14:paraId="518B18D1" w14:textId="77777777" w:rsidR="007C5BD9" w:rsidRPr="00633EC3" w:rsidRDefault="007C5BD9" w:rsidP="007C5BD9">
      <w:pPr>
        <w:spacing w:line="240" w:lineRule="auto"/>
        <w:rPr>
          <w:snapToGrid/>
          <w:szCs w:val="22"/>
          <w:lang w:val="lt-LT" w:eastAsia="pl-PL"/>
        </w:rPr>
      </w:pPr>
    </w:p>
    <w:p w14:paraId="6043EA6F" w14:textId="77777777" w:rsidR="007C5BD9" w:rsidRPr="00633EC3" w:rsidRDefault="007C5BD9" w:rsidP="007C5BD9">
      <w:pPr>
        <w:spacing w:line="240" w:lineRule="auto"/>
        <w:rPr>
          <w:snapToGrid/>
          <w:szCs w:val="22"/>
          <w:lang w:val="lt-LT" w:eastAsia="pl-PL"/>
        </w:rPr>
      </w:pPr>
      <w:r w:rsidRPr="00633EC3">
        <w:rPr>
          <w:snapToGrid/>
          <w:szCs w:val="22"/>
          <w:lang w:val="lt-LT" w:eastAsia="pl-PL"/>
        </w:rPr>
        <w:t>Vaisto sudėtyje esantis vitaminas C (</w:t>
      </w:r>
      <w:proofErr w:type="spellStart"/>
      <w:r w:rsidRPr="00633EC3">
        <w:rPr>
          <w:snapToGrid/>
          <w:szCs w:val="22"/>
          <w:lang w:val="lt-LT" w:eastAsia="pl-PL"/>
        </w:rPr>
        <w:t>askorbo</w:t>
      </w:r>
      <w:proofErr w:type="spellEnd"/>
      <w:r w:rsidRPr="00633EC3">
        <w:rPr>
          <w:snapToGrid/>
          <w:szCs w:val="22"/>
          <w:lang w:val="lt-LT" w:eastAsia="pl-PL"/>
        </w:rPr>
        <w:t xml:space="preserve"> rūgštis) užtikrina tinkamą imuninių ląstelių, kurios padeda organizmui kovoti su virusais, sukeliančiais peršalimą ar gripą, veiklą. </w:t>
      </w:r>
    </w:p>
    <w:p w14:paraId="28857C5E" w14:textId="77777777" w:rsidR="007C5BD9" w:rsidRPr="00633EC3" w:rsidRDefault="007C5BD9" w:rsidP="007C5BD9">
      <w:pPr>
        <w:spacing w:line="240" w:lineRule="auto"/>
        <w:rPr>
          <w:snapToGrid/>
          <w:szCs w:val="22"/>
          <w:lang w:val="lt-LT" w:eastAsia="pl-PL"/>
        </w:rPr>
      </w:pPr>
    </w:p>
    <w:p w14:paraId="2400E609" w14:textId="77777777" w:rsidR="007C5BD9" w:rsidRPr="00633EC3" w:rsidRDefault="007C5BD9" w:rsidP="007C5BD9">
      <w:pPr>
        <w:numPr>
          <w:ilvl w:val="12"/>
          <w:numId w:val="0"/>
        </w:numPr>
        <w:tabs>
          <w:tab w:val="left" w:pos="720"/>
        </w:tabs>
        <w:spacing w:line="240" w:lineRule="auto"/>
        <w:ind w:right="-2"/>
        <w:rPr>
          <w:snapToGrid/>
          <w:szCs w:val="22"/>
          <w:lang w:val="lt-LT"/>
        </w:rPr>
      </w:pPr>
      <w:r w:rsidRPr="00633EC3">
        <w:rPr>
          <w:snapToGrid/>
          <w:szCs w:val="22"/>
          <w:lang w:val="lt-LT" w:eastAsia="pl-PL"/>
        </w:rPr>
        <w:t>Jeigu per 3</w:t>
      </w:r>
      <w:r>
        <w:rPr>
          <w:snapToGrid/>
          <w:szCs w:val="22"/>
          <w:lang w:val="lt-LT" w:eastAsia="pl-PL"/>
        </w:rPr>
        <w:t> </w:t>
      </w:r>
      <w:r w:rsidRPr="00633EC3">
        <w:rPr>
          <w:snapToGrid/>
          <w:szCs w:val="22"/>
          <w:lang w:val="lt-LT" w:eastAsia="pl-PL"/>
        </w:rPr>
        <w:t>dienas Jūsų savijauta nepagerėjo arba net pablogėjo, kreipkitės į gydytoją.</w:t>
      </w:r>
    </w:p>
    <w:p w14:paraId="5185B079" w14:textId="77777777" w:rsidR="007C5BD9" w:rsidRDefault="007C5BD9" w:rsidP="007C5BD9">
      <w:pPr>
        <w:keepNext/>
        <w:suppressAutoHyphens/>
        <w:spacing w:line="240" w:lineRule="auto"/>
        <w:jc w:val="both"/>
        <w:outlineLvl w:val="1"/>
        <w:rPr>
          <w:snapToGrid/>
          <w:szCs w:val="22"/>
          <w:lang w:val="lt-LT" w:eastAsia="pl-PL"/>
        </w:rPr>
      </w:pPr>
    </w:p>
    <w:p w14:paraId="10CFFD8F" w14:textId="77777777" w:rsidR="007C5BD9" w:rsidRPr="00633EC3" w:rsidRDefault="007C5BD9" w:rsidP="007C5BD9">
      <w:pPr>
        <w:keepNext/>
        <w:suppressAutoHyphens/>
        <w:spacing w:line="240" w:lineRule="auto"/>
        <w:jc w:val="both"/>
        <w:outlineLvl w:val="1"/>
        <w:rPr>
          <w:snapToGrid/>
          <w:szCs w:val="22"/>
          <w:lang w:val="lt-LT" w:eastAsia="pl-PL"/>
        </w:rPr>
      </w:pPr>
    </w:p>
    <w:p w14:paraId="163F0422" w14:textId="77777777" w:rsidR="007C5BD9" w:rsidRPr="00633EC3" w:rsidRDefault="007C5BD9" w:rsidP="007C5BD9">
      <w:pPr>
        <w:keepNext/>
        <w:suppressAutoHyphens/>
        <w:spacing w:line="240" w:lineRule="auto"/>
        <w:jc w:val="both"/>
        <w:outlineLvl w:val="1"/>
        <w:rPr>
          <w:b/>
          <w:bCs/>
          <w:snapToGrid/>
          <w:szCs w:val="22"/>
          <w:lang w:val="lt-LT" w:eastAsia="pl-PL"/>
        </w:rPr>
      </w:pPr>
      <w:r w:rsidRPr="00633EC3">
        <w:rPr>
          <w:b/>
          <w:bCs/>
          <w:snapToGrid/>
          <w:szCs w:val="22"/>
          <w:lang w:val="lt-LT" w:eastAsia="pl-PL"/>
        </w:rPr>
        <w:t xml:space="preserve">2. </w:t>
      </w:r>
      <w:r w:rsidRPr="00633EC3">
        <w:rPr>
          <w:b/>
          <w:bCs/>
          <w:snapToGrid/>
          <w:szCs w:val="22"/>
          <w:lang w:val="lt-LT" w:eastAsia="pl-PL"/>
        </w:rPr>
        <w:tab/>
        <w:t xml:space="preserve">Kas žinotina prieš vartojant </w:t>
      </w:r>
      <w:proofErr w:type="spellStart"/>
      <w:r>
        <w:rPr>
          <w:b/>
          <w:bCs/>
          <w:snapToGrid/>
          <w:szCs w:val="22"/>
          <w:lang w:val="lt-LT" w:eastAsia="pl-PL"/>
        </w:rPr>
        <w:t>Gripex</w:t>
      </w:r>
      <w:proofErr w:type="spellEnd"/>
      <w:r>
        <w:rPr>
          <w:b/>
          <w:bCs/>
          <w:snapToGrid/>
          <w:szCs w:val="22"/>
          <w:lang w:val="lt-LT" w:eastAsia="pl-PL"/>
        </w:rPr>
        <w:t xml:space="preserve"> </w:t>
      </w:r>
      <w:proofErr w:type="spellStart"/>
      <w:r>
        <w:rPr>
          <w:b/>
          <w:bCs/>
          <w:snapToGrid/>
          <w:szCs w:val="22"/>
          <w:lang w:val="lt-LT" w:eastAsia="pl-PL"/>
        </w:rPr>
        <w:t>Thermal</w:t>
      </w:r>
      <w:proofErr w:type="spellEnd"/>
    </w:p>
    <w:p w14:paraId="0A8E5423" w14:textId="77777777" w:rsidR="007C5BD9" w:rsidRPr="00633EC3" w:rsidRDefault="007C5BD9" w:rsidP="007C5BD9">
      <w:pPr>
        <w:keepNext/>
        <w:suppressAutoHyphens/>
        <w:spacing w:line="240" w:lineRule="auto"/>
        <w:jc w:val="both"/>
        <w:outlineLvl w:val="1"/>
        <w:rPr>
          <w:bCs/>
          <w:smallCaps/>
          <w:snapToGrid/>
          <w:szCs w:val="22"/>
          <w:lang w:val="lt-LT" w:eastAsia="pl-PL"/>
        </w:rPr>
      </w:pPr>
    </w:p>
    <w:p w14:paraId="113E76A5" w14:textId="77777777" w:rsidR="007C5BD9" w:rsidRPr="0028784A" w:rsidRDefault="007C5BD9" w:rsidP="007C5BD9">
      <w:pPr>
        <w:widowControl w:val="0"/>
        <w:suppressAutoHyphens/>
        <w:spacing w:line="240" w:lineRule="auto"/>
        <w:rPr>
          <w:b/>
          <w:snapToGrid/>
          <w:szCs w:val="22"/>
          <w:lang w:val="lt-LT" w:eastAsia="pl-PL"/>
        </w:rPr>
      </w:pPr>
      <w:r w:rsidRPr="00633EC3">
        <w:rPr>
          <w:b/>
          <w:snapToGrid/>
          <w:szCs w:val="22"/>
          <w:lang w:val="lt-LT" w:eastAsia="pl-PL"/>
        </w:rPr>
        <w:t>Š</w:t>
      </w:r>
      <w:r w:rsidRPr="004A3668">
        <w:rPr>
          <w:b/>
          <w:snapToGrid/>
          <w:szCs w:val="22"/>
          <w:lang w:val="lt-LT" w:eastAsia="pl-PL"/>
        </w:rPr>
        <w:t xml:space="preserve">io vaisto sudėtyje yra </w:t>
      </w:r>
      <w:proofErr w:type="spellStart"/>
      <w:r w:rsidRPr="004A3668">
        <w:rPr>
          <w:b/>
          <w:snapToGrid/>
          <w:szCs w:val="22"/>
          <w:lang w:val="lt-LT" w:eastAsia="pl-PL"/>
        </w:rPr>
        <w:t>paracetamolio</w:t>
      </w:r>
      <w:proofErr w:type="spellEnd"/>
      <w:r w:rsidRPr="004A3668">
        <w:rPr>
          <w:b/>
          <w:snapToGrid/>
          <w:szCs w:val="22"/>
          <w:lang w:val="lt-LT" w:eastAsia="pl-PL"/>
        </w:rPr>
        <w:t>. Dėl perdozavimo rizikos nevartokite šio vaisto su kitais v</w:t>
      </w:r>
      <w:r w:rsidRPr="0028784A">
        <w:rPr>
          <w:b/>
          <w:snapToGrid/>
          <w:szCs w:val="22"/>
          <w:lang w:val="lt-LT" w:eastAsia="pl-PL"/>
        </w:rPr>
        <w:t xml:space="preserve">aistais, kurie turi </w:t>
      </w:r>
      <w:proofErr w:type="spellStart"/>
      <w:r w:rsidRPr="0028784A">
        <w:rPr>
          <w:b/>
          <w:snapToGrid/>
          <w:szCs w:val="22"/>
          <w:lang w:val="lt-LT" w:eastAsia="pl-PL"/>
        </w:rPr>
        <w:t>paracetamolio</w:t>
      </w:r>
      <w:proofErr w:type="spellEnd"/>
      <w:r w:rsidRPr="0028784A">
        <w:rPr>
          <w:b/>
          <w:snapToGrid/>
          <w:szCs w:val="22"/>
          <w:lang w:val="lt-LT" w:eastAsia="pl-PL"/>
        </w:rPr>
        <w:t>.</w:t>
      </w:r>
    </w:p>
    <w:p w14:paraId="245A46B3" w14:textId="77777777" w:rsidR="007C5BD9" w:rsidRPr="00633EC3" w:rsidRDefault="007C5BD9" w:rsidP="007C5BD9">
      <w:pPr>
        <w:widowControl w:val="0"/>
        <w:suppressAutoHyphens/>
        <w:spacing w:line="240" w:lineRule="auto"/>
        <w:jc w:val="both"/>
        <w:rPr>
          <w:b/>
          <w:snapToGrid/>
          <w:szCs w:val="22"/>
          <w:lang w:val="lt-LT" w:eastAsia="pl-PL"/>
        </w:rPr>
      </w:pPr>
    </w:p>
    <w:p w14:paraId="365701B1" w14:textId="77777777" w:rsidR="007C5BD9" w:rsidRPr="004A3668" w:rsidRDefault="007C5BD9" w:rsidP="007C5BD9">
      <w:pPr>
        <w:widowControl w:val="0"/>
        <w:suppressAutoHyphens/>
        <w:spacing w:line="240" w:lineRule="auto"/>
        <w:jc w:val="both"/>
        <w:rPr>
          <w:b/>
          <w:snapToGrid/>
          <w:szCs w:val="22"/>
          <w:lang w:val="lt-LT" w:eastAsia="pl-PL"/>
        </w:rPr>
      </w:pPr>
      <w:proofErr w:type="spellStart"/>
      <w:r>
        <w:rPr>
          <w:b/>
          <w:snapToGrid/>
          <w:szCs w:val="22"/>
          <w:lang w:val="lt-LT" w:eastAsia="pl-PL"/>
        </w:rPr>
        <w:t>Gripex</w:t>
      </w:r>
      <w:proofErr w:type="spellEnd"/>
      <w:r>
        <w:rPr>
          <w:b/>
          <w:snapToGrid/>
          <w:szCs w:val="22"/>
          <w:lang w:val="lt-LT" w:eastAsia="pl-PL"/>
        </w:rPr>
        <w:t xml:space="preserve"> </w:t>
      </w:r>
      <w:proofErr w:type="spellStart"/>
      <w:r>
        <w:rPr>
          <w:b/>
          <w:snapToGrid/>
          <w:szCs w:val="22"/>
          <w:lang w:val="lt-LT" w:eastAsia="pl-PL"/>
        </w:rPr>
        <w:t>Thermal</w:t>
      </w:r>
      <w:proofErr w:type="spellEnd"/>
      <w:r w:rsidRPr="004A3668">
        <w:rPr>
          <w:b/>
          <w:snapToGrid/>
          <w:szCs w:val="22"/>
          <w:lang w:val="lt-LT" w:eastAsia="pl-PL"/>
        </w:rPr>
        <w:t xml:space="preserve"> vartoti </w:t>
      </w:r>
      <w:r>
        <w:rPr>
          <w:b/>
          <w:snapToGrid/>
          <w:szCs w:val="22"/>
          <w:lang w:val="lt-LT" w:eastAsia="pl-PL"/>
        </w:rPr>
        <w:t>draudžiama</w:t>
      </w:r>
      <w:r w:rsidRPr="004A3668">
        <w:rPr>
          <w:b/>
          <w:snapToGrid/>
          <w:szCs w:val="22"/>
          <w:lang w:val="lt-LT" w:eastAsia="pl-PL"/>
        </w:rPr>
        <w:t>:</w:t>
      </w:r>
    </w:p>
    <w:p w14:paraId="42E8B3C6" w14:textId="77777777" w:rsidR="007C5BD9" w:rsidRPr="00633EC3" w:rsidRDefault="007C5BD9" w:rsidP="007C5BD9">
      <w:pPr>
        <w:numPr>
          <w:ilvl w:val="0"/>
          <w:numId w:val="3"/>
        </w:numPr>
        <w:suppressAutoHyphens/>
        <w:spacing w:line="240" w:lineRule="auto"/>
        <w:contextualSpacing/>
        <w:rPr>
          <w:snapToGrid/>
          <w:szCs w:val="22"/>
          <w:lang w:val="lt-LT" w:eastAsia="pl-PL"/>
        </w:rPr>
      </w:pPr>
      <w:r w:rsidRPr="0028784A">
        <w:rPr>
          <w:snapToGrid/>
          <w:szCs w:val="22"/>
          <w:lang w:val="lt-LT" w:eastAsia="pl-PL"/>
        </w:rPr>
        <w:t>jeigu yra alergija veikliosioms medžiagoms arba bet kuriai pagalbinei šio vaisto medžiagai (jos išvardytos 6</w:t>
      </w:r>
      <w:r>
        <w:rPr>
          <w:snapToGrid/>
          <w:szCs w:val="22"/>
          <w:lang w:val="lt-LT" w:eastAsia="pl-PL"/>
        </w:rPr>
        <w:t> </w:t>
      </w:r>
      <w:r w:rsidRPr="0028784A">
        <w:rPr>
          <w:snapToGrid/>
          <w:szCs w:val="22"/>
          <w:lang w:val="lt-LT" w:eastAsia="pl-PL"/>
        </w:rPr>
        <w:t>skyriuje)</w:t>
      </w:r>
      <w:r>
        <w:rPr>
          <w:snapToGrid/>
          <w:szCs w:val="22"/>
          <w:lang w:val="lt-LT" w:eastAsia="pl-PL"/>
        </w:rPr>
        <w:t>, arba</w:t>
      </w:r>
      <w:r w:rsidRPr="004F2B4A">
        <w:rPr>
          <w:szCs w:val="22"/>
          <w:lang w:val="lt-LT"/>
        </w:rPr>
        <w:t xml:space="preserve"> vaistams, kurių sudėtyje yra</w:t>
      </w:r>
      <w:r w:rsidRPr="004F2B4A">
        <w:rPr>
          <w:snapToGrid/>
          <w:szCs w:val="22"/>
          <w:lang w:val="lt-LT" w:eastAsia="pl-PL"/>
        </w:rPr>
        <w:t xml:space="preserve"> </w:t>
      </w:r>
      <w:proofErr w:type="spellStart"/>
      <w:r w:rsidRPr="004F2B4A">
        <w:rPr>
          <w:snapToGrid/>
          <w:szCs w:val="22"/>
          <w:lang w:val="lt-LT" w:eastAsia="pl-PL"/>
        </w:rPr>
        <w:t>simpatomimetinių</w:t>
      </w:r>
      <w:proofErr w:type="spellEnd"/>
      <w:r w:rsidRPr="004F2B4A">
        <w:rPr>
          <w:snapToGrid/>
          <w:szCs w:val="22"/>
          <w:lang w:val="lt-LT" w:eastAsia="pl-PL"/>
        </w:rPr>
        <w:t xml:space="preserve"> aminų (pvz., adrenalino, efedrino);</w:t>
      </w:r>
    </w:p>
    <w:p w14:paraId="74458FEA" w14:textId="77777777" w:rsidR="007C5BD9" w:rsidRPr="00633EC3" w:rsidRDefault="007C5BD9" w:rsidP="007C5BD9">
      <w:pPr>
        <w:numPr>
          <w:ilvl w:val="0"/>
          <w:numId w:val="3"/>
        </w:numPr>
        <w:suppressAutoHyphens/>
        <w:spacing w:line="240" w:lineRule="auto"/>
        <w:contextualSpacing/>
        <w:rPr>
          <w:snapToGrid/>
          <w:szCs w:val="22"/>
          <w:lang w:val="lt-LT" w:eastAsia="pl-PL"/>
        </w:rPr>
      </w:pPr>
      <w:r w:rsidRPr="00633EC3">
        <w:rPr>
          <w:snapToGrid/>
          <w:szCs w:val="22"/>
          <w:lang w:val="lt-LT" w:eastAsia="pl-PL"/>
        </w:rPr>
        <w:t>jeigu sergate:</w:t>
      </w:r>
    </w:p>
    <w:p w14:paraId="2BAEEDCF" w14:textId="77777777" w:rsidR="007C5BD9" w:rsidRPr="004F2B4A" w:rsidRDefault="007C5BD9" w:rsidP="007C5BD9">
      <w:pPr>
        <w:suppressAutoHyphens/>
        <w:spacing w:line="240" w:lineRule="auto"/>
        <w:ind w:left="1080"/>
        <w:contextualSpacing/>
        <w:rPr>
          <w:snapToGrid/>
          <w:szCs w:val="22"/>
          <w:lang w:val="lt-LT" w:eastAsia="pl-PL"/>
        </w:rPr>
      </w:pPr>
      <w:r w:rsidRPr="00633EC3">
        <w:rPr>
          <w:snapToGrid/>
          <w:szCs w:val="22"/>
          <w:lang w:val="lt-LT" w:eastAsia="pl-PL"/>
        </w:rPr>
        <w:t xml:space="preserve">- </w:t>
      </w:r>
      <w:r>
        <w:rPr>
          <w:snapToGrid/>
          <w:szCs w:val="22"/>
          <w:lang w:val="lt-LT" w:eastAsia="pl-PL"/>
        </w:rPr>
        <w:t xml:space="preserve"> </w:t>
      </w:r>
      <w:r w:rsidRPr="004F2B4A">
        <w:rPr>
          <w:snapToGrid/>
          <w:szCs w:val="22"/>
          <w:lang w:val="lt-LT" w:eastAsia="pl-PL"/>
        </w:rPr>
        <w:t>sunkia širdies liga;</w:t>
      </w:r>
    </w:p>
    <w:p w14:paraId="70E5E3F4" w14:textId="77777777" w:rsidR="007C5BD9" w:rsidRPr="00633EC3" w:rsidRDefault="007C5BD9" w:rsidP="007C5BD9">
      <w:pPr>
        <w:numPr>
          <w:ilvl w:val="1"/>
          <w:numId w:val="3"/>
        </w:numPr>
        <w:suppressAutoHyphens/>
        <w:spacing w:line="240" w:lineRule="auto"/>
        <w:ind w:left="1077" w:firstLine="0"/>
        <w:contextualSpacing/>
        <w:rPr>
          <w:snapToGrid/>
          <w:szCs w:val="22"/>
          <w:lang w:val="lt-LT" w:eastAsia="pl-PL"/>
        </w:rPr>
      </w:pPr>
      <w:r w:rsidRPr="00633EC3">
        <w:rPr>
          <w:snapToGrid/>
          <w:szCs w:val="22"/>
          <w:lang w:val="lt-LT" w:eastAsia="pl-PL"/>
        </w:rPr>
        <w:t>padidėjusiu kraujospūdžiu;</w:t>
      </w:r>
    </w:p>
    <w:p w14:paraId="3E670BF7" w14:textId="77777777" w:rsidR="007C5BD9" w:rsidRPr="00633EC3" w:rsidRDefault="007C5BD9" w:rsidP="007C5BD9">
      <w:pPr>
        <w:numPr>
          <w:ilvl w:val="1"/>
          <w:numId w:val="3"/>
        </w:numPr>
        <w:tabs>
          <w:tab w:val="clear" w:pos="567"/>
        </w:tabs>
        <w:spacing w:line="240" w:lineRule="auto"/>
        <w:ind w:left="1077" w:firstLine="0"/>
        <w:rPr>
          <w:szCs w:val="22"/>
          <w:lang w:val="lt-LT"/>
        </w:rPr>
      </w:pPr>
      <w:r w:rsidRPr="00633EC3">
        <w:rPr>
          <w:szCs w:val="22"/>
          <w:lang w:val="lt-LT"/>
        </w:rPr>
        <w:t>gliukozės-6-fosfatdehidrogenazės arba methemoglobino reduktazės stoka;</w:t>
      </w:r>
    </w:p>
    <w:p w14:paraId="1242D42E" w14:textId="77777777" w:rsidR="007C5BD9" w:rsidRPr="004F2B4A" w:rsidRDefault="007C5BD9" w:rsidP="007C5BD9">
      <w:pPr>
        <w:numPr>
          <w:ilvl w:val="1"/>
          <w:numId w:val="3"/>
        </w:numPr>
        <w:suppressAutoHyphens/>
        <w:spacing w:line="240" w:lineRule="auto"/>
        <w:ind w:left="1077" w:firstLine="0"/>
        <w:contextualSpacing/>
        <w:rPr>
          <w:snapToGrid/>
          <w:szCs w:val="22"/>
          <w:lang w:val="lt-LT" w:eastAsia="pl-PL"/>
        </w:rPr>
      </w:pPr>
      <w:r w:rsidRPr="0028784A">
        <w:rPr>
          <w:snapToGrid/>
          <w:szCs w:val="22"/>
          <w:lang w:val="lt-LT" w:eastAsia="pl-PL"/>
        </w:rPr>
        <w:t>sunkiu kepenų ar inkstų nepakankamum</w:t>
      </w:r>
      <w:r w:rsidRPr="004F2B4A">
        <w:rPr>
          <w:snapToGrid/>
          <w:szCs w:val="22"/>
          <w:lang w:val="lt-LT" w:eastAsia="pl-PL"/>
        </w:rPr>
        <w:t>u;</w:t>
      </w:r>
    </w:p>
    <w:p w14:paraId="28D2AD32" w14:textId="77777777" w:rsidR="007C5BD9" w:rsidRDefault="007C5BD9" w:rsidP="007C5BD9">
      <w:pPr>
        <w:numPr>
          <w:ilvl w:val="1"/>
          <w:numId w:val="3"/>
        </w:numPr>
        <w:tabs>
          <w:tab w:val="clear" w:pos="567"/>
        </w:tabs>
        <w:spacing w:line="240" w:lineRule="auto"/>
        <w:ind w:left="1276" w:hanging="196"/>
        <w:rPr>
          <w:szCs w:val="22"/>
          <w:lang w:val="lt-LT"/>
        </w:rPr>
      </w:pPr>
      <w:proofErr w:type="spellStart"/>
      <w:r w:rsidRPr="00633EC3">
        <w:rPr>
          <w:szCs w:val="22"/>
          <w:lang w:val="lt-LT"/>
        </w:rPr>
        <w:t>tirotoksikoze</w:t>
      </w:r>
      <w:proofErr w:type="spellEnd"/>
      <w:r w:rsidRPr="00633EC3">
        <w:rPr>
          <w:szCs w:val="22"/>
          <w:lang w:val="lt-LT"/>
        </w:rPr>
        <w:t xml:space="preserve"> (skydliaukės liga); </w:t>
      </w:r>
    </w:p>
    <w:p w14:paraId="354B31C1" w14:textId="77777777" w:rsidR="007C5BD9" w:rsidRDefault="007C5BD9" w:rsidP="007C5BD9">
      <w:pPr>
        <w:numPr>
          <w:ilvl w:val="1"/>
          <w:numId w:val="3"/>
        </w:numPr>
        <w:tabs>
          <w:tab w:val="clear" w:pos="567"/>
        </w:tabs>
        <w:spacing w:line="240" w:lineRule="auto"/>
        <w:ind w:left="1276" w:hanging="196"/>
        <w:rPr>
          <w:szCs w:val="22"/>
          <w:lang w:val="lt-LT"/>
        </w:rPr>
      </w:pPr>
      <w:r w:rsidRPr="00633EC3">
        <w:rPr>
          <w:szCs w:val="22"/>
          <w:lang w:val="lt-LT"/>
        </w:rPr>
        <w:t xml:space="preserve">šlapimo </w:t>
      </w:r>
      <w:r>
        <w:rPr>
          <w:szCs w:val="22"/>
          <w:lang w:val="lt-LT"/>
        </w:rPr>
        <w:t>su</w:t>
      </w:r>
      <w:r w:rsidRPr="00633EC3">
        <w:rPr>
          <w:szCs w:val="22"/>
          <w:lang w:val="lt-LT"/>
        </w:rPr>
        <w:t>silaikymu</w:t>
      </w:r>
      <w:r>
        <w:rPr>
          <w:szCs w:val="22"/>
          <w:lang w:val="lt-LT"/>
        </w:rPr>
        <w:t>;</w:t>
      </w:r>
    </w:p>
    <w:p w14:paraId="20C083BE" w14:textId="77777777" w:rsidR="007C5BD9" w:rsidRPr="00633EC3" w:rsidRDefault="007C5BD9" w:rsidP="007C5BD9">
      <w:pPr>
        <w:numPr>
          <w:ilvl w:val="1"/>
          <w:numId w:val="3"/>
        </w:numPr>
        <w:tabs>
          <w:tab w:val="clear" w:pos="567"/>
        </w:tabs>
        <w:spacing w:line="240" w:lineRule="auto"/>
        <w:ind w:left="1276" w:hanging="196"/>
        <w:rPr>
          <w:szCs w:val="22"/>
          <w:lang w:val="lt-LT"/>
        </w:rPr>
      </w:pPr>
      <w:proofErr w:type="spellStart"/>
      <w:r w:rsidRPr="00633EC3">
        <w:rPr>
          <w:szCs w:val="22"/>
          <w:lang w:val="lt-LT"/>
        </w:rPr>
        <w:t>feochromocitoma</w:t>
      </w:r>
      <w:proofErr w:type="spellEnd"/>
      <w:r w:rsidRPr="00633EC3">
        <w:rPr>
          <w:szCs w:val="22"/>
          <w:lang w:val="lt-LT"/>
        </w:rPr>
        <w:t xml:space="preserve"> (antinksčių navikas);</w:t>
      </w:r>
      <w:r w:rsidRPr="004A3668">
        <w:rPr>
          <w:snapToGrid/>
          <w:szCs w:val="22"/>
          <w:lang w:val="lt-LT" w:eastAsia="pl-PL"/>
        </w:rPr>
        <w:t xml:space="preserve"> </w:t>
      </w:r>
    </w:p>
    <w:p w14:paraId="148AE692" w14:textId="77777777" w:rsidR="007C5BD9" w:rsidRDefault="007C5BD9" w:rsidP="007C5BD9">
      <w:pPr>
        <w:numPr>
          <w:ilvl w:val="0"/>
          <w:numId w:val="3"/>
        </w:numPr>
        <w:tabs>
          <w:tab w:val="clear" w:pos="567"/>
        </w:tabs>
        <w:spacing w:line="240" w:lineRule="auto"/>
        <w:rPr>
          <w:szCs w:val="22"/>
          <w:lang w:val="lt-LT"/>
        </w:rPr>
      </w:pPr>
      <w:r w:rsidRPr="00633EC3">
        <w:rPr>
          <w:szCs w:val="22"/>
          <w:lang w:val="lt-LT"/>
        </w:rPr>
        <w:t xml:space="preserve">jei vartojate </w:t>
      </w:r>
      <w:proofErr w:type="spellStart"/>
      <w:r w:rsidRPr="00633EC3">
        <w:rPr>
          <w:szCs w:val="22"/>
          <w:lang w:val="lt-LT"/>
        </w:rPr>
        <w:t>zidovudino</w:t>
      </w:r>
      <w:proofErr w:type="spellEnd"/>
      <w:r w:rsidRPr="00633EC3">
        <w:rPr>
          <w:szCs w:val="22"/>
          <w:lang w:val="lt-LT"/>
        </w:rPr>
        <w:t xml:space="preserve"> (vaisto, kuriuo gydoma ŽIV infekcija)</w:t>
      </w:r>
      <w:r>
        <w:rPr>
          <w:szCs w:val="22"/>
          <w:lang w:val="lt-LT"/>
        </w:rPr>
        <w:t>,</w:t>
      </w:r>
      <w:r w:rsidRPr="00633EC3">
        <w:rPr>
          <w:szCs w:val="22"/>
          <w:lang w:val="lt-LT"/>
        </w:rPr>
        <w:t xml:space="preserve"> </w:t>
      </w:r>
      <w:proofErr w:type="spellStart"/>
      <w:r>
        <w:rPr>
          <w:szCs w:val="22"/>
          <w:lang w:val="lt-LT"/>
        </w:rPr>
        <w:t>monoaminooksidazės</w:t>
      </w:r>
      <w:proofErr w:type="spellEnd"/>
      <w:r w:rsidRPr="00633EC3">
        <w:rPr>
          <w:szCs w:val="22"/>
          <w:lang w:val="lt-LT"/>
        </w:rPr>
        <w:t xml:space="preserve"> </w:t>
      </w:r>
      <w:r>
        <w:rPr>
          <w:szCs w:val="22"/>
          <w:lang w:val="lt-LT"/>
        </w:rPr>
        <w:t>(</w:t>
      </w:r>
      <w:r w:rsidRPr="00633EC3">
        <w:rPr>
          <w:szCs w:val="22"/>
          <w:lang w:val="lt-LT"/>
        </w:rPr>
        <w:t>MAO</w:t>
      </w:r>
      <w:r>
        <w:rPr>
          <w:szCs w:val="22"/>
          <w:lang w:val="lt-LT"/>
        </w:rPr>
        <w:t>)</w:t>
      </w:r>
      <w:r w:rsidRPr="00633EC3">
        <w:rPr>
          <w:szCs w:val="22"/>
          <w:lang w:val="lt-LT"/>
        </w:rPr>
        <w:t xml:space="preserve"> inhibitorių (vaistų nuo depresijos) </w:t>
      </w:r>
      <w:r>
        <w:rPr>
          <w:szCs w:val="22"/>
          <w:lang w:val="lt-LT"/>
        </w:rPr>
        <w:t xml:space="preserve">ar </w:t>
      </w:r>
      <w:proofErr w:type="spellStart"/>
      <w:r>
        <w:rPr>
          <w:szCs w:val="22"/>
          <w:lang w:val="lt-LT"/>
        </w:rPr>
        <w:t>triciklių</w:t>
      </w:r>
      <w:proofErr w:type="spellEnd"/>
      <w:r>
        <w:rPr>
          <w:szCs w:val="22"/>
          <w:lang w:val="lt-LT"/>
        </w:rPr>
        <w:t xml:space="preserve"> antidepresantų </w:t>
      </w:r>
      <w:r w:rsidRPr="00633EC3">
        <w:rPr>
          <w:szCs w:val="22"/>
          <w:lang w:val="lt-LT"/>
        </w:rPr>
        <w:t xml:space="preserve">(žr. „Kiti vaistai ir </w:t>
      </w: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r w:rsidRPr="00633EC3">
        <w:rPr>
          <w:szCs w:val="22"/>
          <w:lang w:val="lt-LT"/>
        </w:rPr>
        <w:t>“);</w:t>
      </w:r>
    </w:p>
    <w:p w14:paraId="2FBC1AA6" w14:textId="77777777" w:rsidR="007C5BD9" w:rsidRDefault="007C5BD9" w:rsidP="007C5BD9">
      <w:pPr>
        <w:numPr>
          <w:ilvl w:val="0"/>
          <w:numId w:val="3"/>
        </w:numPr>
        <w:tabs>
          <w:tab w:val="clear" w:pos="567"/>
        </w:tabs>
        <w:spacing w:line="240" w:lineRule="auto"/>
        <w:rPr>
          <w:szCs w:val="22"/>
          <w:lang w:val="lt-LT"/>
        </w:rPr>
      </w:pPr>
      <w:r>
        <w:rPr>
          <w:szCs w:val="22"/>
          <w:lang w:val="lt-LT"/>
        </w:rPr>
        <w:lastRenderedPageBreak/>
        <w:t>jeigu esate nėščia arba žindote kūdikį;</w:t>
      </w:r>
    </w:p>
    <w:p w14:paraId="5E572134" w14:textId="77777777" w:rsidR="007C5BD9" w:rsidRPr="00633EC3" w:rsidRDefault="007C5BD9" w:rsidP="007C5BD9">
      <w:pPr>
        <w:numPr>
          <w:ilvl w:val="0"/>
          <w:numId w:val="3"/>
        </w:numPr>
        <w:tabs>
          <w:tab w:val="clear" w:pos="567"/>
        </w:tabs>
        <w:spacing w:line="240" w:lineRule="auto"/>
        <w:rPr>
          <w:szCs w:val="22"/>
          <w:lang w:val="lt-LT"/>
        </w:rPr>
      </w:pPr>
      <w:r>
        <w:rPr>
          <w:szCs w:val="22"/>
          <w:lang w:val="lt-LT"/>
        </w:rPr>
        <w:t xml:space="preserve">jaunesniems negu 6 metų vaikams. </w:t>
      </w:r>
    </w:p>
    <w:p w14:paraId="4FA1ABFF" w14:textId="77777777" w:rsidR="007C5BD9" w:rsidRPr="00633EC3" w:rsidRDefault="007C5BD9" w:rsidP="007C5BD9">
      <w:pPr>
        <w:suppressAutoHyphens/>
        <w:spacing w:line="240" w:lineRule="auto"/>
        <w:rPr>
          <w:snapToGrid/>
          <w:szCs w:val="22"/>
          <w:lang w:val="lt-LT" w:eastAsia="x-none"/>
        </w:rPr>
      </w:pPr>
    </w:p>
    <w:p w14:paraId="085022E4" w14:textId="77777777" w:rsidR="007C5BD9" w:rsidRPr="00633EC3" w:rsidRDefault="007C5BD9" w:rsidP="007C5BD9">
      <w:pPr>
        <w:widowControl w:val="0"/>
        <w:suppressAutoHyphens/>
        <w:spacing w:line="240" w:lineRule="auto"/>
        <w:jc w:val="both"/>
        <w:rPr>
          <w:b/>
          <w:snapToGrid/>
          <w:szCs w:val="22"/>
          <w:lang w:val="lt-LT" w:eastAsia="pl-PL"/>
        </w:rPr>
      </w:pPr>
      <w:r w:rsidRPr="00633EC3">
        <w:rPr>
          <w:b/>
          <w:snapToGrid/>
          <w:szCs w:val="22"/>
          <w:lang w:val="lt-LT" w:eastAsia="pl-PL"/>
        </w:rPr>
        <w:t>Įspėjimai ir atsargumo priemonės</w:t>
      </w:r>
    </w:p>
    <w:p w14:paraId="055742B9" w14:textId="77777777" w:rsidR="007C5BD9" w:rsidRPr="00633EC3" w:rsidRDefault="007C5BD9" w:rsidP="007C5BD9">
      <w:pPr>
        <w:suppressAutoHyphens/>
        <w:spacing w:line="240" w:lineRule="auto"/>
        <w:rPr>
          <w:snapToGrid/>
          <w:szCs w:val="22"/>
          <w:lang w:val="lt-LT" w:eastAsia="pl-PL"/>
        </w:rPr>
      </w:pPr>
      <w:r w:rsidRPr="00633EC3">
        <w:rPr>
          <w:snapToGrid/>
          <w:szCs w:val="22"/>
          <w:lang w:val="lt-LT" w:eastAsia="pl-PL"/>
        </w:rPr>
        <w:t>Pasitarkite su gydytoju ar vaistininku</w:t>
      </w:r>
      <w:r>
        <w:rPr>
          <w:snapToGrid/>
          <w:szCs w:val="22"/>
          <w:lang w:val="lt-LT" w:eastAsia="pl-PL"/>
        </w:rPr>
        <w:t>,</w:t>
      </w:r>
      <w:r w:rsidRPr="00633EC3">
        <w:rPr>
          <w:snapToGrid/>
          <w:szCs w:val="22"/>
          <w:lang w:val="lt-LT" w:eastAsia="pl-PL"/>
        </w:rPr>
        <w:t xml:space="preserve"> prieš pradėdami vartoti </w:t>
      </w: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r w:rsidRPr="00633EC3">
        <w:rPr>
          <w:snapToGrid/>
          <w:szCs w:val="22"/>
          <w:lang w:val="lt-LT" w:eastAsia="pl-PL"/>
        </w:rPr>
        <w:t>, jeigu:</w:t>
      </w:r>
    </w:p>
    <w:p w14:paraId="7FA76807"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sergate kepenų ar inkstų nepakankamumu, </w:t>
      </w:r>
    </w:p>
    <w:p w14:paraId="544ED6EB"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yra antinksčių auglys, vadinamas </w:t>
      </w:r>
      <w:proofErr w:type="spellStart"/>
      <w:r w:rsidRPr="00633EC3">
        <w:rPr>
          <w:snapToGrid/>
          <w:szCs w:val="22"/>
          <w:lang w:val="lt-LT" w:eastAsia="pl-PL"/>
        </w:rPr>
        <w:t>feochromocitoma</w:t>
      </w:r>
      <w:proofErr w:type="spellEnd"/>
      <w:r w:rsidRPr="00633EC3">
        <w:rPr>
          <w:snapToGrid/>
          <w:szCs w:val="22"/>
          <w:lang w:val="lt-LT" w:eastAsia="pl-PL"/>
        </w:rPr>
        <w:t xml:space="preserve">, </w:t>
      </w:r>
    </w:p>
    <w:p w14:paraId="6F97D14E"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sergate astma, </w:t>
      </w:r>
    </w:p>
    <w:p w14:paraId="2E4598AB"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yra padidėjusi prostata, </w:t>
      </w:r>
    </w:p>
    <w:p w14:paraId="3EFEB15C"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yra padidėjęs skydliaukės aktyvumas (</w:t>
      </w:r>
      <w:proofErr w:type="spellStart"/>
      <w:r w:rsidRPr="00633EC3">
        <w:rPr>
          <w:snapToGrid/>
          <w:szCs w:val="22"/>
          <w:lang w:val="lt-LT" w:eastAsia="pl-PL"/>
        </w:rPr>
        <w:t>hipertirozė</w:t>
      </w:r>
      <w:proofErr w:type="spellEnd"/>
      <w:r w:rsidRPr="00633EC3">
        <w:rPr>
          <w:snapToGrid/>
          <w:szCs w:val="22"/>
          <w:lang w:val="lt-LT" w:eastAsia="pl-PL"/>
        </w:rPr>
        <w:t xml:space="preserve">), </w:t>
      </w:r>
    </w:p>
    <w:p w14:paraId="4BE6FD13" w14:textId="77777777" w:rsidR="007C5BD9" w:rsidRPr="00633EC3" w:rsidRDefault="007C5BD9" w:rsidP="007C5BD9">
      <w:pPr>
        <w:numPr>
          <w:ilvl w:val="0"/>
          <w:numId w:val="5"/>
        </w:numPr>
        <w:tabs>
          <w:tab w:val="clear" w:pos="567"/>
        </w:tabs>
        <w:suppressAutoHyphens/>
        <w:spacing w:line="240" w:lineRule="auto"/>
        <w:ind w:left="567" w:hanging="207"/>
        <w:contextualSpacing/>
        <w:rPr>
          <w:snapToGrid/>
          <w:szCs w:val="22"/>
          <w:lang w:val="lt-LT" w:eastAsia="pl-PL"/>
        </w:rPr>
      </w:pPr>
      <w:r w:rsidRPr="00633EC3">
        <w:rPr>
          <w:snapToGrid/>
          <w:szCs w:val="22"/>
          <w:lang w:val="lt-LT" w:eastAsia="pl-PL"/>
        </w:rPr>
        <w:t xml:space="preserve">sergate </w:t>
      </w:r>
      <w:r>
        <w:rPr>
          <w:iCs/>
          <w:snapToGrid/>
          <w:szCs w:val="22"/>
          <w:lang w:val="lt-LT" w:eastAsia="pl-PL"/>
        </w:rPr>
        <w:t>Reino</w:t>
      </w:r>
      <w:r w:rsidRPr="00633EC3">
        <w:rPr>
          <w:snapToGrid/>
          <w:szCs w:val="22"/>
          <w:lang w:val="lt-LT" w:eastAsia="pl-PL"/>
        </w:rPr>
        <w:t xml:space="preserve"> sindromu (ši liga pasireiškia rankų, pėdų pirštų, ausų kaušelių ir nosies blyškumu, o vėliau pamėlynavimu, dažniausiai pasireiškiančiu dėl šalčio ar stiprių emocijų), </w:t>
      </w:r>
    </w:p>
    <w:p w14:paraId="778795E5"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sergate išemine širdies liga, </w:t>
      </w:r>
    </w:p>
    <w:p w14:paraId="278E63C9"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sergate </w:t>
      </w:r>
      <w:r>
        <w:rPr>
          <w:snapToGrid/>
          <w:szCs w:val="22"/>
          <w:lang w:val="lt-LT" w:eastAsia="pl-PL"/>
        </w:rPr>
        <w:t xml:space="preserve">cukriniu </w:t>
      </w:r>
      <w:r w:rsidRPr="00633EC3">
        <w:rPr>
          <w:snapToGrid/>
          <w:szCs w:val="22"/>
          <w:lang w:val="lt-LT" w:eastAsia="pl-PL"/>
        </w:rPr>
        <w:t xml:space="preserve">diabetu, </w:t>
      </w:r>
    </w:p>
    <w:p w14:paraId="1C96D796"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vartojate kraujo krešėjimą mažinančių vaistų,</w:t>
      </w:r>
    </w:p>
    <w:p w14:paraId="61D9467E" w14:textId="77777777" w:rsidR="007C5BD9"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laikotės bado dietos</w:t>
      </w:r>
      <w:r>
        <w:rPr>
          <w:snapToGrid/>
          <w:szCs w:val="22"/>
          <w:lang w:val="lt-LT" w:eastAsia="pl-PL"/>
        </w:rPr>
        <w:t>;</w:t>
      </w:r>
    </w:p>
    <w:p w14:paraId="67724808"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zCs w:val="22"/>
          <w:lang w:val="lt-LT"/>
        </w:rPr>
        <w:t>piktnaudžiauja</w:t>
      </w:r>
      <w:r>
        <w:rPr>
          <w:szCs w:val="22"/>
          <w:lang w:val="lt-LT"/>
        </w:rPr>
        <w:t>te</w:t>
      </w:r>
      <w:r w:rsidRPr="00633EC3">
        <w:rPr>
          <w:szCs w:val="22"/>
          <w:lang w:val="lt-LT"/>
        </w:rPr>
        <w:t xml:space="preserve"> alkoholiu</w:t>
      </w:r>
      <w:r>
        <w:rPr>
          <w:szCs w:val="22"/>
          <w:lang w:val="lt-LT"/>
        </w:rPr>
        <w:t>.</w:t>
      </w:r>
    </w:p>
    <w:p w14:paraId="26424934" w14:textId="77777777" w:rsidR="007C5BD9" w:rsidRDefault="007C5BD9" w:rsidP="007C5BD9">
      <w:pPr>
        <w:suppressAutoHyphens/>
        <w:spacing w:line="240" w:lineRule="auto"/>
        <w:jc w:val="both"/>
        <w:rPr>
          <w:snapToGrid/>
          <w:szCs w:val="22"/>
          <w:lang w:val="lt-LT" w:eastAsia="pl-PL"/>
        </w:rPr>
      </w:pPr>
    </w:p>
    <w:p w14:paraId="57FF11C0" w14:textId="77777777" w:rsidR="007C5BD9" w:rsidRPr="005F6651" w:rsidRDefault="007C5BD9" w:rsidP="007C5BD9">
      <w:pPr>
        <w:spacing w:line="240" w:lineRule="auto"/>
        <w:rPr>
          <w:lang w:val="lt-LT" w:eastAsia="pl-PL"/>
        </w:rPr>
      </w:pPr>
      <w:r w:rsidRPr="005F6651">
        <w:rPr>
          <w:lang w:val="lt-LT" w:eastAsia="pl-PL"/>
        </w:rPr>
        <w:t xml:space="preserve">Gydymo </w:t>
      </w:r>
      <w:r w:rsidRPr="005F6651">
        <w:rPr>
          <w:noProof/>
          <w:lang w:val="lt-LT"/>
        </w:rPr>
        <w:t xml:space="preserve">Gripex Thermal </w:t>
      </w:r>
      <w:r w:rsidRPr="005F6651">
        <w:rPr>
          <w:lang w:val="lt-LT" w:eastAsia="pl-PL"/>
        </w:rPr>
        <w:t xml:space="preserve">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5F6651">
        <w:rPr>
          <w:lang w:val="lt-LT" w:eastAsia="pl-PL"/>
        </w:rPr>
        <w:t>flukloksaciliną</w:t>
      </w:r>
      <w:proofErr w:type="spellEnd"/>
      <w:r w:rsidRPr="005F6651">
        <w:rPr>
          <w:lang w:val="lt-LT" w:eastAsia="pl-PL"/>
        </w:rPr>
        <w:t xml:space="preserve"> (antibiotiką). Gauta pranešimų apie sunkų sveikatos sutrikimą, vadinamą </w:t>
      </w:r>
      <w:proofErr w:type="spellStart"/>
      <w:r w:rsidRPr="005F6651">
        <w:rPr>
          <w:lang w:val="lt-LT" w:eastAsia="pl-PL"/>
        </w:rPr>
        <w:t>metaboline</w:t>
      </w:r>
      <w:proofErr w:type="spellEnd"/>
      <w:r w:rsidRPr="005F6651">
        <w:rPr>
          <w:lang w:val="lt-LT" w:eastAsia="pl-PL"/>
        </w:rPr>
        <w:t xml:space="preserve"> </w:t>
      </w:r>
      <w:proofErr w:type="spellStart"/>
      <w:r w:rsidRPr="005F6651">
        <w:rPr>
          <w:lang w:val="lt-LT" w:eastAsia="pl-PL"/>
        </w:rPr>
        <w:t>acidoze</w:t>
      </w:r>
      <w:proofErr w:type="spellEnd"/>
      <w:r w:rsidRPr="005F6651">
        <w:rPr>
          <w:lang w:val="lt-LT" w:eastAsia="pl-PL"/>
        </w:rPr>
        <w:t xml:space="preserve"> (nenormalių kraujo ir skysčių tyrimų rodiklių), pasireiškusį pacientams, vartojantiems </w:t>
      </w:r>
      <w:proofErr w:type="spellStart"/>
      <w:r w:rsidRPr="005F6651">
        <w:rPr>
          <w:lang w:val="lt-LT" w:eastAsia="pl-PL"/>
        </w:rPr>
        <w:t>paracetamolį</w:t>
      </w:r>
      <w:proofErr w:type="spellEnd"/>
      <w:r w:rsidRPr="005F6651">
        <w:rPr>
          <w:lang w:val="lt-LT" w:eastAsia="pl-PL"/>
        </w:rPr>
        <w:t xml:space="preserve"> įprastinėmis dozėmis ilgą laiką arba kai </w:t>
      </w:r>
      <w:proofErr w:type="spellStart"/>
      <w:r w:rsidRPr="005F6651">
        <w:rPr>
          <w:lang w:val="lt-LT" w:eastAsia="pl-PL"/>
        </w:rPr>
        <w:t>paracetamolis</w:t>
      </w:r>
      <w:proofErr w:type="spellEnd"/>
      <w:r w:rsidRPr="005F6651">
        <w:rPr>
          <w:lang w:val="lt-LT" w:eastAsia="pl-PL"/>
        </w:rPr>
        <w:t xml:space="preserve"> vartojamas kartu su </w:t>
      </w:r>
      <w:proofErr w:type="spellStart"/>
      <w:r w:rsidRPr="005F6651">
        <w:rPr>
          <w:lang w:val="lt-LT" w:eastAsia="pl-PL"/>
        </w:rPr>
        <w:t>flukloksacilinu</w:t>
      </w:r>
      <w:proofErr w:type="spellEnd"/>
      <w:r w:rsidRPr="005F6651">
        <w:rPr>
          <w:lang w:val="lt-LT" w:eastAsia="pl-PL"/>
        </w:rPr>
        <w:t xml:space="preserve">. </w:t>
      </w:r>
      <w:proofErr w:type="spellStart"/>
      <w:r w:rsidRPr="005F6651">
        <w:rPr>
          <w:lang w:val="lt-LT" w:eastAsia="pl-PL"/>
        </w:rPr>
        <w:t>Metabolinės</w:t>
      </w:r>
      <w:proofErr w:type="spellEnd"/>
      <w:r w:rsidRPr="005F6651">
        <w:rPr>
          <w:lang w:val="lt-LT" w:eastAsia="pl-PL"/>
        </w:rPr>
        <w:t xml:space="preserve"> </w:t>
      </w:r>
      <w:proofErr w:type="spellStart"/>
      <w:r w:rsidRPr="005F6651">
        <w:rPr>
          <w:lang w:val="lt-LT" w:eastAsia="pl-PL"/>
        </w:rPr>
        <w:t>acidozės</w:t>
      </w:r>
      <w:proofErr w:type="spellEnd"/>
      <w:r w:rsidRPr="005F6651">
        <w:rPr>
          <w:lang w:val="lt-LT" w:eastAsia="pl-PL"/>
        </w:rPr>
        <w:t xml:space="preserve"> simptomai gali būti šie: labai pasunkėjęs kvėpavimas – pagreitėjęs kvėpavimas, mieguistumas, pykinimas ir vėmimas.</w:t>
      </w:r>
    </w:p>
    <w:p w14:paraId="6F58E5FD" w14:textId="77777777" w:rsidR="007C5BD9" w:rsidRPr="00633EC3" w:rsidRDefault="007C5BD9" w:rsidP="007C5BD9">
      <w:pPr>
        <w:suppressAutoHyphens/>
        <w:spacing w:line="240" w:lineRule="auto"/>
        <w:jc w:val="both"/>
        <w:rPr>
          <w:snapToGrid/>
          <w:szCs w:val="22"/>
          <w:lang w:val="lt-LT" w:eastAsia="pl-PL"/>
        </w:rPr>
      </w:pPr>
    </w:p>
    <w:p w14:paraId="407C02B0" w14:textId="77777777" w:rsidR="007C5BD9" w:rsidRPr="00633EC3" w:rsidRDefault="007C5BD9" w:rsidP="007C5BD9">
      <w:pPr>
        <w:widowControl w:val="0"/>
        <w:suppressAutoHyphens/>
        <w:spacing w:line="240" w:lineRule="auto"/>
        <w:jc w:val="both"/>
        <w:rPr>
          <w:b/>
          <w:snapToGrid/>
          <w:szCs w:val="22"/>
          <w:lang w:val="lt-LT" w:eastAsia="pl-PL"/>
        </w:rPr>
      </w:pPr>
      <w:r w:rsidRPr="00633EC3">
        <w:rPr>
          <w:b/>
          <w:snapToGrid/>
          <w:szCs w:val="22"/>
          <w:lang w:val="lt-LT" w:eastAsia="pl-PL"/>
        </w:rPr>
        <w:t xml:space="preserve">Vaikams </w:t>
      </w:r>
    </w:p>
    <w:p w14:paraId="707FE371" w14:textId="77777777" w:rsidR="007C5BD9" w:rsidRPr="00633EC3" w:rsidRDefault="007C5BD9" w:rsidP="007C5BD9">
      <w:pPr>
        <w:suppressAutoHyphens/>
        <w:spacing w:line="240" w:lineRule="auto"/>
        <w:rPr>
          <w:snapToGrid/>
          <w:szCs w:val="22"/>
          <w:lang w:val="lt-LT" w:eastAsia="pl-PL"/>
        </w:rPr>
      </w:pP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r w:rsidRPr="00633EC3">
        <w:rPr>
          <w:szCs w:val="22"/>
          <w:lang w:val="lt-LT"/>
        </w:rPr>
        <w:t xml:space="preserve"> </w:t>
      </w:r>
      <w:r w:rsidRPr="00633EC3">
        <w:rPr>
          <w:snapToGrid/>
          <w:szCs w:val="22"/>
          <w:lang w:val="lt-LT" w:eastAsia="pl-PL"/>
        </w:rPr>
        <w:t>negalima vartoti jaunesniems negu 6</w:t>
      </w:r>
      <w:r>
        <w:rPr>
          <w:snapToGrid/>
          <w:szCs w:val="22"/>
          <w:lang w:val="lt-LT" w:eastAsia="pl-PL"/>
        </w:rPr>
        <w:t> </w:t>
      </w:r>
      <w:r w:rsidRPr="00633EC3">
        <w:rPr>
          <w:snapToGrid/>
          <w:szCs w:val="22"/>
          <w:lang w:val="lt-LT" w:eastAsia="pl-PL"/>
        </w:rPr>
        <w:t>met</w:t>
      </w:r>
      <w:r>
        <w:rPr>
          <w:snapToGrid/>
          <w:szCs w:val="22"/>
          <w:lang w:val="lt-LT" w:eastAsia="pl-PL"/>
        </w:rPr>
        <w:t>ų</w:t>
      </w:r>
      <w:r w:rsidRPr="00633EC3">
        <w:rPr>
          <w:snapToGrid/>
          <w:szCs w:val="22"/>
          <w:lang w:val="lt-LT" w:eastAsia="pl-PL"/>
        </w:rPr>
        <w:t xml:space="preserve"> vaikams.</w:t>
      </w:r>
    </w:p>
    <w:p w14:paraId="75454728" w14:textId="77777777" w:rsidR="007C5BD9" w:rsidRPr="004A3668" w:rsidRDefault="007C5BD9" w:rsidP="007C5BD9">
      <w:pPr>
        <w:suppressAutoHyphens/>
        <w:spacing w:line="240" w:lineRule="auto"/>
        <w:rPr>
          <w:snapToGrid/>
          <w:szCs w:val="22"/>
          <w:lang w:val="lt-LT" w:eastAsia="x-none"/>
        </w:rPr>
      </w:pPr>
    </w:p>
    <w:p w14:paraId="7DC7B2F4" w14:textId="77777777" w:rsidR="007C5BD9" w:rsidRPr="0028784A" w:rsidRDefault="007C5BD9" w:rsidP="007C5BD9">
      <w:pPr>
        <w:spacing w:line="240" w:lineRule="auto"/>
        <w:jc w:val="both"/>
        <w:rPr>
          <w:b/>
          <w:snapToGrid/>
          <w:szCs w:val="22"/>
          <w:lang w:val="lt-LT" w:eastAsia="pl-PL"/>
        </w:rPr>
      </w:pPr>
      <w:r w:rsidRPr="0028784A">
        <w:rPr>
          <w:b/>
          <w:snapToGrid/>
          <w:szCs w:val="22"/>
          <w:lang w:val="lt-LT" w:eastAsia="pl-PL"/>
        </w:rPr>
        <w:t xml:space="preserve">Kiti vaistai ir </w:t>
      </w:r>
      <w:proofErr w:type="spellStart"/>
      <w:r>
        <w:rPr>
          <w:b/>
          <w:snapToGrid/>
          <w:szCs w:val="22"/>
          <w:lang w:val="lt-LT" w:eastAsia="pl-PL"/>
        </w:rPr>
        <w:t>Gripex</w:t>
      </w:r>
      <w:proofErr w:type="spellEnd"/>
      <w:r>
        <w:rPr>
          <w:b/>
          <w:snapToGrid/>
          <w:szCs w:val="22"/>
          <w:lang w:val="lt-LT" w:eastAsia="pl-PL"/>
        </w:rPr>
        <w:t xml:space="preserve"> </w:t>
      </w:r>
      <w:proofErr w:type="spellStart"/>
      <w:r>
        <w:rPr>
          <w:b/>
          <w:snapToGrid/>
          <w:szCs w:val="22"/>
          <w:lang w:val="lt-LT" w:eastAsia="pl-PL"/>
        </w:rPr>
        <w:t>Thermal</w:t>
      </w:r>
      <w:proofErr w:type="spellEnd"/>
    </w:p>
    <w:p w14:paraId="71292A5B" w14:textId="77777777" w:rsidR="007C5BD9" w:rsidRPr="00633EC3" w:rsidRDefault="007C5BD9" w:rsidP="007C5BD9">
      <w:pPr>
        <w:numPr>
          <w:ilvl w:val="12"/>
          <w:numId w:val="0"/>
        </w:numPr>
        <w:tabs>
          <w:tab w:val="left" w:pos="720"/>
        </w:tabs>
        <w:spacing w:line="240" w:lineRule="auto"/>
        <w:ind w:right="-2"/>
        <w:rPr>
          <w:snapToGrid/>
          <w:szCs w:val="22"/>
          <w:lang w:val="lt-LT"/>
        </w:rPr>
      </w:pPr>
      <w:r w:rsidRPr="00633EC3">
        <w:rPr>
          <w:snapToGrid/>
          <w:szCs w:val="22"/>
          <w:lang w:val="lt-LT" w:eastAsia="pl-PL"/>
        </w:rPr>
        <w:t>Jeigu vartojate ar neseniai vartojote kitų vaistų arba dėl to nesate tikri, apie tai pasakykite gydytojui arba vaistininkui.</w:t>
      </w:r>
    </w:p>
    <w:p w14:paraId="534ADEAB" w14:textId="77777777" w:rsidR="007C5BD9" w:rsidRPr="00633EC3" w:rsidRDefault="007C5BD9" w:rsidP="007C5BD9">
      <w:pPr>
        <w:spacing w:line="240" w:lineRule="auto"/>
        <w:rPr>
          <w:snapToGrid/>
          <w:szCs w:val="22"/>
          <w:lang w:val="lt-LT" w:eastAsia="pl-PL"/>
        </w:rPr>
      </w:pPr>
      <w:r w:rsidRPr="00633EC3" w:rsidDel="00567DA5">
        <w:rPr>
          <w:snapToGrid/>
          <w:szCs w:val="22"/>
          <w:lang w:val="lt-LT" w:eastAsia="pl-PL"/>
        </w:rPr>
        <w:t xml:space="preserve"> </w:t>
      </w:r>
    </w:p>
    <w:p w14:paraId="7A4D1877" w14:textId="77777777" w:rsidR="007C5BD9" w:rsidRPr="00633EC3" w:rsidRDefault="007C5BD9" w:rsidP="007C5BD9">
      <w:pPr>
        <w:suppressAutoHyphens/>
        <w:spacing w:line="240" w:lineRule="auto"/>
        <w:rPr>
          <w:snapToGrid/>
          <w:szCs w:val="22"/>
          <w:lang w:val="lt-LT" w:eastAsia="pl-PL"/>
        </w:rPr>
      </w:pP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r w:rsidRPr="00633EC3">
        <w:rPr>
          <w:szCs w:val="22"/>
          <w:lang w:val="lt-LT"/>
        </w:rPr>
        <w:t xml:space="preserve"> </w:t>
      </w:r>
      <w:r w:rsidRPr="00633EC3">
        <w:rPr>
          <w:snapToGrid/>
          <w:szCs w:val="22"/>
          <w:lang w:val="lt-LT" w:eastAsia="pl-PL"/>
        </w:rPr>
        <w:t>vartoti negalima, jeigu vartojate:</w:t>
      </w:r>
    </w:p>
    <w:p w14:paraId="7AB07EF8"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kitų vaistų, kurių sudėtyje yra </w:t>
      </w:r>
      <w:proofErr w:type="spellStart"/>
      <w:r w:rsidRPr="00633EC3">
        <w:rPr>
          <w:snapToGrid/>
          <w:szCs w:val="22"/>
          <w:lang w:val="lt-LT" w:eastAsia="pl-PL"/>
        </w:rPr>
        <w:t>paracetamolio</w:t>
      </w:r>
      <w:proofErr w:type="spellEnd"/>
      <w:r w:rsidRPr="00633EC3">
        <w:rPr>
          <w:snapToGrid/>
          <w:szCs w:val="22"/>
          <w:lang w:val="lt-LT" w:eastAsia="pl-PL"/>
        </w:rPr>
        <w:t xml:space="preserve"> (jo yra daugelyje vaistų nuo peršalimo ir gripo),</w:t>
      </w:r>
    </w:p>
    <w:p w14:paraId="6003E61B" w14:textId="77777777" w:rsidR="007C5BD9" w:rsidRPr="00633EC3" w:rsidRDefault="007C5BD9" w:rsidP="007C5BD9">
      <w:pPr>
        <w:numPr>
          <w:ilvl w:val="0"/>
          <w:numId w:val="5"/>
        </w:numPr>
        <w:tabs>
          <w:tab w:val="clear" w:pos="567"/>
        </w:tabs>
        <w:suppressAutoHyphens/>
        <w:spacing w:line="240" w:lineRule="auto"/>
        <w:ind w:left="567" w:hanging="207"/>
        <w:contextualSpacing/>
        <w:rPr>
          <w:snapToGrid/>
          <w:szCs w:val="22"/>
          <w:lang w:val="lt-LT" w:eastAsia="pl-PL"/>
        </w:rPr>
      </w:pPr>
      <w:r w:rsidRPr="00633EC3">
        <w:rPr>
          <w:snapToGrid/>
          <w:szCs w:val="22"/>
          <w:lang w:val="lt-LT" w:eastAsia="pl-PL"/>
        </w:rPr>
        <w:t xml:space="preserve">vaistų, vadinamų </w:t>
      </w:r>
      <w:proofErr w:type="spellStart"/>
      <w:r w:rsidRPr="00633EC3">
        <w:rPr>
          <w:snapToGrid/>
          <w:szCs w:val="22"/>
          <w:lang w:val="lt-LT" w:eastAsia="pl-PL"/>
        </w:rPr>
        <w:t>simpatomimetikais</w:t>
      </w:r>
      <w:proofErr w:type="spellEnd"/>
      <w:r w:rsidRPr="00633EC3">
        <w:rPr>
          <w:snapToGrid/>
          <w:szCs w:val="22"/>
          <w:lang w:val="lt-LT" w:eastAsia="pl-PL"/>
        </w:rPr>
        <w:t xml:space="preserve"> (tai gali būti gleivinės paburkimą mažinantys vaistai, apetitą slopinantys vaistai, į amfetaminą panašūs </w:t>
      </w:r>
      <w:proofErr w:type="spellStart"/>
      <w:r w:rsidRPr="00633EC3">
        <w:rPr>
          <w:snapToGrid/>
          <w:szCs w:val="22"/>
          <w:lang w:val="lt-LT" w:eastAsia="pl-PL"/>
        </w:rPr>
        <w:t>psichostimuliuojantys</w:t>
      </w:r>
      <w:proofErr w:type="spellEnd"/>
      <w:r w:rsidRPr="00633EC3">
        <w:rPr>
          <w:snapToGrid/>
          <w:szCs w:val="22"/>
          <w:lang w:val="lt-LT" w:eastAsia="pl-PL"/>
        </w:rPr>
        <w:t xml:space="preserve"> vaistai),</w:t>
      </w:r>
      <w:r w:rsidRPr="00633EC3" w:rsidDel="00052D74">
        <w:rPr>
          <w:snapToGrid/>
          <w:szCs w:val="22"/>
          <w:lang w:val="lt-LT" w:eastAsia="pl-PL"/>
        </w:rPr>
        <w:t xml:space="preserve"> </w:t>
      </w:r>
    </w:p>
    <w:p w14:paraId="109F76F3" w14:textId="77777777" w:rsidR="007C5BD9" w:rsidRPr="00633EC3" w:rsidRDefault="007C5BD9" w:rsidP="007C5BD9">
      <w:pPr>
        <w:numPr>
          <w:ilvl w:val="0"/>
          <w:numId w:val="5"/>
        </w:numPr>
        <w:suppressAutoHyphens/>
        <w:spacing w:line="240" w:lineRule="auto"/>
        <w:ind w:left="567" w:hanging="207"/>
        <w:contextualSpacing/>
        <w:rPr>
          <w:snapToGrid/>
          <w:szCs w:val="22"/>
          <w:lang w:val="lt-LT" w:eastAsia="pl-PL"/>
        </w:rPr>
      </w:pPr>
      <w:proofErr w:type="spellStart"/>
      <w:r w:rsidRPr="00633EC3">
        <w:rPr>
          <w:snapToGrid/>
          <w:szCs w:val="22"/>
          <w:lang w:val="lt-LT" w:eastAsia="pl-PL"/>
        </w:rPr>
        <w:t>monoaminooksidazės</w:t>
      </w:r>
      <w:proofErr w:type="spellEnd"/>
      <w:r w:rsidRPr="00633EC3">
        <w:rPr>
          <w:snapToGrid/>
          <w:szCs w:val="22"/>
          <w:lang w:val="lt-LT" w:eastAsia="pl-PL"/>
        </w:rPr>
        <w:t xml:space="preserve"> (MAO</w:t>
      </w:r>
      <w:r>
        <w:rPr>
          <w:snapToGrid/>
          <w:szCs w:val="22"/>
          <w:lang w:val="lt-LT" w:eastAsia="pl-PL"/>
        </w:rPr>
        <w:t>)</w:t>
      </w:r>
      <w:r w:rsidRPr="00633EC3">
        <w:rPr>
          <w:snapToGrid/>
          <w:szCs w:val="22"/>
          <w:lang w:val="lt-LT" w:eastAsia="pl-PL"/>
        </w:rPr>
        <w:t xml:space="preserve"> inhibitorių arba vartojote jų per pastarąsias 2 savaites. MAO</w:t>
      </w:r>
      <w:r>
        <w:rPr>
          <w:snapToGrid/>
          <w:szCs w:val="22"/>
          <w:lang w:val="lt-LT" w:eastAsia="pl-PL"/>
        </w:rPr>
        <w:t xml:space="preserve"> inhibitoriai</w:t>
      </w:r>
      <w:r w:rsidRPr="00633EC3">
        <w:rPr>
          <w:snapToGrid/>
          <w:szCs w:val="22"/>
          <w:lang w:val="lt-LT" w:eastAsia="pl-PL"/>
        </w:rPr>
        <w:t xml:space="preserve"> - tai grupė vaistų, vartojamų depresijai ir Parkinsono ligai gydyti (</w:t>
      </w:r>
      <w:proofErr w:type="spellStart"/>
      <w:r w:rsidRPr="00633EC3">
        <w:rPr>
          <w:snapToGrid/>
          <w:szCs w:val="22"/>
          <w:lang w:val="lt-LT" w:eastAsia="pl-PL"/>
        </w:rPr>
        <w:t>pargilinas</w:t>
      </w:r>
      <w:proofErr w:type="spellEnd"/>
      <w:r w:rsidRPr="00633EC3">
        <w:rPr>
          <w:snapToGrid/>
          <w:szCs w:val="22"/>
          <w:lang w:val="lt-LT" w:eastAsia="pl-PL"/>
        </w:rPr>
        <w:t xml:space="preserve">, </w:t>
      </w:r>
      <w:proofErr w:type="spellStart"/>
      <w:r w:rsidRPr="00633EC3">
        <w:rPr>
          <w:snapToGrid/>
          <w:szCs w:val="22"/>
          <w:lang w:val="lt-LT" w:eastAsia="pl-PL"/>
        </w:rPr>
        <w:t>moklobemidas</w:t>
      </w:r>
      <w:proofErr w:type="spellEnd"/>
      <w:r w:rsidRPr="00633EC3">
        <w:rPr>
          <w:snapToGrid/>
          <w:szCs w:val="22"/>
          <w:lang w:val="lt-LT" w:eastAsia="pl-PL"/>
        </w:rPr>
        <w:t xml:space="preserve">, </w:t>
      </w:r>
      <w:proofErr w:type="spellStart"/>
      <w:r w:rsidRPr="00633EC3">
        <w:rPr>
          <w:snapToGrid/>
          <w:szCs w:val="22"/>
          <w:lang w:val="lt-LT" w:eastAsia="pl-PL"/>
        </w:rPr>
        <w:t>selegilinas</w:t>
      </w:r>
      <w:proofErr w:type="spellEnd"/>
      <w:r w:rsidRPr="00633EC3">
        <w:rPr>
          <w:snapToGrid/>
          <w:szCs w:val="22"/>
          <w:lang w:val="lt-LT" w:eastAsia="pl-PL"/>
        </w:rPr>
        <w:t>, kt.),</w:t>
      </w:r>
    </w:p>
    <w:p w14:paraId="50A2F349" w14:textId="77777777" w:rsidR="007C5BD9" w:rsidRPr="00633EC3" w:rsidRDefault="007C5BD9" w:rsidP="007C5BD9">
      <w:pPr>
        <w:numPr>
          <w:ilvl w:val="0"/>
          <w:numId w:val="5"/>
        </w:numPr>
        <w:suppressAutoHyphens/>
        <w:spacing w:line="240" w:lineRule="auto"/>
        <w:contextualSpacing/>
        <w:rPr>
          <w:snapToGrid/>
          <w:szCs w:val="22"/>
          <w:lang w:val="lt-LT" w:eastAsia="pl-PL"/>
        </w:rPr>
      </w:pPr>
      <w:proofErr w:type="spellStart"/>
      <w:r w:rsidRPr="00633EC3">
        <w:rPr>
          <w:snapToGrid/>
          <w:szCs w:val="22"/>
          <w:lang w:val="lt-LT" w:eastAsia="pl-PL"/>
        </w:rPr>
        <w:t>zidovudino</w:t>
      </w:r>
      <w:proofErr w:type="spellEnd"/>
      <w:r w:rsidRPr="00633EC3">
        <w:rPr>
          <w:snapToGrid/>
          <w:szCs w:val="22"/>
          <w:lang w:val="lt-LT" w:eastAsia="pl-PL"/>
        </w:rPr>
        <w:t xml:space="preserve"> (</w:t>
      </w:r>
      <w:proofErr w:type="spellStart"/>
      <w:r w:rsidRPr="00633EC3">
        <w:rPr>
          <w:snapToGrid/>
          <w:szCs w:val="22"/>
          <w:lang w:val="lt-LT" w:eastAsia="pl-PL"/>
        </w:rPr>
        <w:t>priešvirusinio</w:t>
      </w:r>
      <w:proofErr w:type="spellEnd"/>
      <w:r w:rsidRPr="00633EC3">
        <w:rPr>
          <w:snapToGrid/>
          <w:szCs w:val="22"/>
          <w:lang w:val="lt-LT" w:eastAsia="pl-PL"/>
        </w:rPr>
        <w:t xml:space="preserve"> vaisto, vartojamo ŽIV infekcijos gydymui).</w:t>
      </w:r>
    </w:p>
    <w:p w14:paraId="165C1B67" w14:textId="77777777" w:rsidR="007C5BD9" w:rsidRPr="00633EC3" w:rsidRDefault="007C5BD9" w:rsidP="007C5BD9">
      <w:pPr>
        <w:suppressAutoHyphens/>
        <w:spacing w:line="240" w:lineRule="auto"/>
        <w:jc w:val="both"/>
        <w:rPr>
          <w:snapToGrid/>
          <w:szCs w:val="22"/>
          <w:lang w:val="lt-LT" w:eastAsia="pl-PL"/>
        </w:rPr>
      </w:pPr>
    </w:p>
    <w:p w14:paraId="6693F6C3" w14:textId="77777777" w:rsidR="007C5BD9" w:rsidRPr="00633EC3" w:rsidRDefault="007C5BD9" w:rsidP="007C5BD9">
      <w:pPr>
        <w:suppressAutoHyphens/>
        <w:spacing w:line="240" w:lineRule="auto"/>
        <w:rPr>
          <w:snapToGrid/>
          <w:szCs w:val="22"/>
          <w:lang w:val="lt-LT" w:eastAsia="pl-PL"/>
        </w:rPr>
      </w:pPr>
      <w:r w:rsidRPr="00633EC3">
        <w:rPr>
          <w:snapToGrid/>
          <w:szCs w:val="22"/>
          <w:lang w:val="lt-LT" w:eastAsia="pl-PL"/>
        </w:rPr>
        <w:t>Pasitarkite su gydytoju arba vaistininku</w:t>
      </w:r>
      <w:r>
        <w:rPr>
          <w:snapToGrid/>
          <w:szCs w:val="22"/>
          <w:lang w:val="lt-LT" w:eastAsia="pl-PL"/>
        </w:rPr>
        <w:t>,</w:t>
      </w:r>
      <w:r w:rsidRPr="00633EC3">
        <w:rPr>
          <w:snapToGrid/>
          <w:szCs w:val="22"/>
          <w:lang w:val="lt-LT" w:eastAsia="pl-PL"/>
        </w:rPr>
        <w:t xml:space="preserve"> prieš vartodami šį vaistą kartu su: </w:t>
      </w:r>
    </w:p>
    <w:p w14:paraId="556E8775"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kraujo krešėjimą mažinančiais vaistais (varfarinu, kumarinu), </w:t>
      </w:r>
    </w:p>
    <w:p w14:paraId="0C4F6D92"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vaistais nuo epilepsijos, </w:t>
      </w:r>
    </w:p>
    <w:p w14:paraId="5E2B3A40"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vaistais nuo nemigos, vadinamais barbitūratais (pvz., </w:t>
      </w:r>
      <w:proofErr w:type="spellStart"/>
      <w:r w:rsidRPr="00633EC3">
        <w:rPr>
          <w:snapToGrid/>
          <w:szCs w:val="22"/>
          <w:lang w:val="lt-LT" w:eastAsia="pl-PL"/>
        </w:rPr>
        <w:t>fenobarbitalio</w:t>
      </w:r>
      <w:proofErr w:type="spellEnd"/>
      <w:r w:rsidRPr="00633EC3">
        <w:rPr>
          <w:snapToGrid/>
          <w:szCs w:val="22"/>
          <w:lang w:val="lt-LT" w:eastAsia="pl-PL"/>
        </w:rPr>
        <w:t xml:space="preserve">, </w:t>
      </w:r>
      <w:proofErr w:type="spellStart"/>
      <w:r w:rsidRPr="00633EC3">
        <w:rPr>
          <w:snapToGrid/>
          <w:szCs w:val="22"/>
          <w:lang w:val="lt-LT" w:eastAsia="pl-PL"/>
        </w:rPr>
        <w:t>pentobarbitalio</w:t>
      </w:r>
      <w:proofErr w:type="spellEnd"/>
      <w:r w:rsidRPr="00633EC3">
        <w:rPr>
          <w:snapToGrid/>
          <w:szCs w:val="22"/>
          <w:lang w:val="lt-LT" w:eastAsia="pl-PL"/>
        </w:rPr>
        <w:t xml:space="preserve">), </w:t>
      </w:r>
    </w:p>
    <w:p w14:paraId="3B669CA4" w14:textId="77777777" w:rsidR="007C5BD9" w:rsidRDefault="007C5BD9" w:rsidP="007C5BD9">
      <w:pPr>
        <w:numPr>
          <w:ilvl w:val="0"/>
          <w:numId w:val="5"/>
        </w:numPr>
        <w:suppressAutoHyphens/>
        <w:spacing w:line="240" w:lineRule="auto"/>
        <w:contextualSpacing/>
        <w:rPr>
          <w:snapToGrid/>
          <w:szCs w:val="22"/>
          <w:lang w:val="lt-LT" w:eastAsia="pl-PL"/>
        </w:rPr>
      </w:pPr>
      <w:proofErr w:type="spellStart"/>
      <w:r w:rsidRPr="00633EC3">
        <w:rPr>
          <w:snapToGrid/>
          <w:szCs w:val="22"/>
          <w:lang w:val="lt-LT" w:eastAsia="pl-PL"/>
        </w:rPr>
        <w:t>metoklopramidu</w:t>
      </w:r>
      <w:proofErr w:type="spellEnd"/>
      <w:r w:rsidRPr="00633EC3">
        <w:rPr>
          <w:snapToGrid/>
          <w:szCs w:val="22"/>
          <w:lang w:val="lt-LT" w:eastAsia="pl-PL"/>
        </w:rPr>
        <w:t xml:space="preserve"> (</w:t>
      </w:r>
      <w:r>
        <w:rPr>
          <w:snapToGrid/>
          <w:szCs w:val="22"/>
          <w:lang w:val="lt-LT" w:eastAsia="pl-PL"/>
        </w:rPr>
        <w:t xml:space="preserve">vaistu </w:t>
      </w:r>
      <w:r w:rsidRPr="00633EC3">
        <w:rPr>
          <w:snapToGrid/>
          <w:szCs w:val="22"/>
          <w:lang w:val="lt-LT" w:eastAsia="pl-PL"/>
        </w:rPr>
        <w:t>nuo pykinimo ir vėmimo),</w:t>
      </w:r>
    </w:p>
    <w:p w14:paraId="6A940EED" w14:textId="77777777" w:rsidR="007C5BD9" w:rsidRPr="003B2F56" w:rsidRDefault="007C5BD9" w:rsidP="007C5BD9">
      <w:pPr>
        <w:numPr>
          <w:ilvl w:val="0"/>
          <w:numId w:val="5"/>
        </w:numPr>
        <w:suppressAutoHyphens/>
        <w:spacing w:line="240" w:lineRule="auto"/>
        <w:ind w:left="567" w:hanging="210"/>
        <w:contextualSpacing/>
        <w:rPr>
          <w:snapToGrid/>
          <w:szCs w:val="22"/>
          <w:lang w:val="lt-LT" w:eastAsia="pl-PL"/>
        </w:rPr>
      </w:pPr>
      <w:proofErr w:type="spellStart"/>
      <w:r w:rsidRPr="00FE3F40">
        <w:rPr>
          <w:snapToGrid/>
          <w:szCs w:val="22"/>
          <w:lang w:val="lt-LT" w:eastAsia="pl-PL"/>
        </w:rPr>
        <w:t>flukloksacilin</w:t>
      </w:r>
      <w:r>
        <w:rPr>
          <w:snapToGrid/>
          <w:szCs w:val="22"/>
          <w:lang w:val="lt-LT" w:eastAsia="pl-PL"/>
        </w:rPr>
        <w:t>u</w:t>
      </w:r>
      <w:proofErr w:type="spellEnd"/>
      <w:r w:rsidRPr="00FE3F40">
        <w:rPr>
          <w:snapToGrid/>
          <w:szCs w:val="22"/>
          <w:lang w:val="lt-LT" w:eastAsia="pl-PL"/>
        </w:rPr>
        <w:t xml:space="preserve"> (antibiotik</w:t>
      </w:r>
      <w:r>
        <w:rPr>
          <w:snapToGrid/>
          <w:szCs w:val="22"/>
          <w:lang w:val="lt-LT" w:eastAsia="pl-PL"/>
        </w:rPr>
        <w:t>u</w:t>
      </w:r>
      <w:r w:rsidRPr="00FE3F40">
        <w:rPr>
          <w:snapToGrid/>
          <w:szCs w:val="22"/>
          <w:lang w:val="lt-LT" w:eastAsia="pl-PL"/>
        </w:rPr>
        <w:t xml:space="preserve">), </w:t>
      </w:r>
      <w:r w:rsidRPr="00FE3F40">
        <w:rPr>
          <w:lang w:val="lt-LT" w:eastAsia="pl-PL"/>
        </w:rPr>
        <w:t xml:space="preserve">dėl didelės kraujo ir skysčių tyrimų nenormalių rodiklių (vadinamos </w:t>
      </w:r>
      <w:proofErr w:type="spellStart"/>
      <w:r w:rsidRPr="00FE3F40">
        <w:rPr>
          <w:lang w:val="lt-LT" w:eastAsia="pl-PL"/>
        </w:rPr>
        <w:t>metabolinės</w:t>
      </w:r>
      <w:proofErr w:type="spellEnd"/>
      <w:r w:rsidRPr="00FE3F40">
        <w:rPr>
          <w:lang w:val="lt-LT" w:eastAsia="pl-PL"/>
        </w:rPr>
        <w:t xml:space="preserve"> </w:t>
      </w:r>
      <w:proofErr w:type="spellStart"/>
      <w:r w:rsidRPr="00FE3F40">
        <w:rPr>
          <w:lang w:val="lt-LT" w:eastAsia="pl-PL"/>
        </w:rPr>
        <w:t>acidozės</w:t>
      </w:r>
      <w:proofErr w:type="spellEnd"/>
      <w:r w:rsidRPr="00FE3F40">
        <w:rPr>
          <w:lang w:val="lt-LT" w:eastAsia="pl-PL"/>
        </w:rPr>
        <w:t>) rizikos (žr. 2 skyrių), kurią reikia skubiai gydyti</w:t>
      </w:r>
      <w:r>
        <w:rPr>
          <w:lang w:val="lt-LT" w:eastAsia="pl-PL"/>
        </w:rPr>
        <w:t>,</w:t>
      </w:r>
      <w:r w:rsidRPr="00FE3F40">
        <w:rPr>
          <w:lang w:val="lt-LT" w:eastAsia="pl-PL"/>
        </w:rPr>
        <w:t xml:space="preserve"> </w:t>
      </w:r>
    </w:p>
    <w:p w14:paraId="4D0D81A6" w14:textId="77777777" w:rsidR="007C5BD9" w:rsidRPr="00633EC3" w:rsidRDefault="007C5BD9" w:rsidP="007C5BD9">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tam tikrais vaistais nuo aukšto kraujospūdžio (</w:t>
      </w:r>
      <w:proofErr w:type="spellStart"/>
      <w:r w:rsidRPr="00633EC3">
        <w:rPr>
          <w:snapToGrid/>
          <w:szCs w:val="22"/>
          <w:lang w:val="lt-LT" w:eastAsia="pl-PL"/>
        </w:rPr>
        <w:t>guanetidinu</w:t>
      </w:r>
      <w:proofErr w:type="spellEnd"/>
      <w:r w:rsidRPr="00633EC3">
        <w:rPr>
          <w:snapToGrid/>
          <w:szCs w:val="22"/>
          <w:lang w:val="lt-LT" w:eastAsia="pl-PL"/>
        </w:rPr>
        <w:t xml:space="preserve">, </w:t>
      </w:r>
      <w:proofErr w:type="spellStart"/>
      <w:r w:rsidRPr="00633EC3">
        <w:rPr>
          <w:snapToGrid/>
          <w:szCs w:val="22"/>
          <w:lang w:val="lt-LT" w:eastAsia="pl-PL"/>
        </w:rPr>
        <w:t>mekamilaminu</w:t>
      </w:r>
      <w:proofErr w:type="spellEnd"/>
      <w:r w:rsidRPr="00633EC3">
        <w:rPr>
          <w:snapToGrid/>
          <w:szCs w:val="22"/>
          <w:lang w:val="lt-LT" w:eastAsia="pl-PL"/>
        </w:rPr>
        <w:t xml:space="preserve">, </w:t>
      </w:r>
      <w:proofErr w:type="spellStart"/>
      <w:r w:rsidRPr="00633EC3">
        <w:rPr>
          <w:snapToGrid/>
          <w:szCs w:val="22"/>
          <w:lang w:val="lt-LT" w:eastAsia="pl-PL"/>
        </w:rPr>
        <w:t>metildopa</w:t>
      </w:r>
      <w:proofErr w:type="spellEnd"/>
      <w:r w:rsidRPr="00633EC3">
        <w:rPr>
          <w:snapToGrid/>
          <w:szCs w:val="22"/>
          <w:lang w:val="lt-LT" w:eastAsia="pl-PL"/>
        </w:rPr>
        <w:t xml:space="preserve">, </w:t>
      </w:r>
      <w:proofErr w:type="spellStart"/>
      <w:r w:rsidRPr="00633EC3">
        <w:rPr>
          <w:snapToGrid/>
          <w:szCs w:val="22"/>
          <w:lang w:val="lt-LT" w:eastAsia="pl-PL"/>
        </w:rPr>
        <w:t>rezerpinu</w:t>
      </w:r>
      <w:proofErr w:type="spellEnd"/>
      <w:r w:rsidRPr="00633EC3">
        <w:rPr>
          <w:snapToGrid/>
          <w:szCs w:val="22"/>
          <w:lang w:val="lt-LT" w:eastAsia="pl-PL"/>
        </w:rPr>
        <w:t xml:space="preserve">), </w:t>
      </w:r>
    </w:p>
    <w:p w14:paraId="1A339832" w14:textId="77777777" w:rsidR="007C5BD9" w:rsidRPr="00633EC3" w:rsidRDefault="007C5BD9" w:rsidP="007C5BD9">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 xml:space="preserve">vaistais nuo aukšto kraujospūdžio ir širdies ligų, vadinamais beta </w:t>
      </w:r>
      <w:proofErr w:type="spellStart"/>
      <w:r>
        <w:rPr>
          <w:snapToGrid/>
          <w:szCs w:val="22"/>
          <w:lang w:val="lt-LT" w:eastAsia="pl-PL"/>
        </w:rPr>
        <w:t>adreno</w:t>
      </w:r>
      <w:r w:rsidRPr="00633EC3">
        <w:rPr>
          <w:snapToGrid/>
          <w:szCs w:val="22"/>
          <w:lang w:val="lt-LT" w:eastAsia="pl-PL"/>
        </w:rPr>
        <w:t>blokatoriais</w:t>
      </w:r>
      <w:proofErr w:type="spellEnd"/>
      <w:r w:rsidRPr="00633EC3">
        <w:rPr>
          <w:snapToGrid/>
          <w:szCs w:val="22"/>
          <w:lang w:val="lt-LT" w:eastAsia="pl-PL"/>
        </w:rPr>
        <w:t xml:space="preserve"> (pvz., </w:t>
      </w:r>
      <w:proofErr w:type="spellStart"/>
      <w:r w:rsidRPr="00633EC3">
        <w:rPr>
          <w:snapToGrid/>
          <w:szCs w:val="22"/>
          <w:lang w:val="lt-LT" w:eastAsia="pl-PL"/>
        </w:rPr>
        <w:t>nebivololiu</w:t>
      </w:r>
      <w:proofErr w:type="spellEnd"/>
      <w:r w:rsidRPr="00633EC3">
        <w:rPr>
          <w:snapToGrid/>
          <w:szCs w:val="22"/>
          <w:lang w:val="lt-LT" w:eastAsia="pl-PL"/>
        </w:rPr>
        <w:t xml:space="preserve">, </w:t>
      </w:r>
      <w:proofErr w:type="spellStart"/>
      <w:r w:rsidRPr="00633EC3">
        <w:rPr>
          <w:snapToGrid/>
          <w:szCs w:val="22"/>
          <w:lang w:val="lt-LT" w:eastAsia="pl-PL"/>
        </w:rPr>
        <w:t>metoprololiu</w:t>
      </w:r>
      <w:proofErr w:type="spellEnd"/>
      <w:r w:rsidRPr="00633EC3">
        <w:rPr>
          <w:snapToGrid/>
          <w:szCs w:val="22"/>
          <w:lang w:val="lt-LT" w:eastAsia="pl-PL"/>
        </w:rPr>
        <w:t>, kt.),</w:t>
      </w:r>
    </w:p>
    <w:p w14:paraId="4862764D" w14:textId="77777777" w:rsidR="007C5BD9" w:rsidRPr="00633EC3" w:rsidRDefault="007C5BD9" w:rsidP="007C5BD9">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vaistais nuo depresijos, priskiriam</w:t>
      </w:r>
      <w:r>
        <w:rPr>
          <w:snapToGrid/>
          <w:szCs w:val="22"/>
          <w:lang w:val="lt-LT" w:eastAsia="pl-PL"/>
        </w:rPr>
        <w:t>ais</w:t>
      </w:r>
      <w:r w:rsidRPr="00633EC3">
        <w:rPr>
          <w:snapToGrid/>
          <w:szCs w:val="22"/>
          <w:lang w:val="lt-LT" w:eastAsia="pl-PL"/>
        </w:rPr>
        <w:t xml:space="preserve"> </w:t>
      </w:r>
      <w:proofErr w:type="spellStart"/>
      <w:r w:rsidRPr="00633EC3">
        <w:rPr>
          <w:snapToGrid/>
          <w:szCs w:val="22"/>
          <w:lang w:val="lt-LT" w:eastAsia="pl-PL"/>
        </w:rPr>
        <w:t>triciklių</w:t>
      </w:r>
      <w:proofErr w:type="spellEnd"/>
      <w:r w:rsidRPr="00633EC3">
        <w:rPr>
          <w:snapToGrid/>
          <w:szCs w:val="22"/>
          <w:lang w:val="lt-LT" w:eastAsia="pl-PL"/>
        </w:rPr>
        <w:t xml:space="preserve"> antidepresantų grupei (pvz., </w:t>
      </w:r>
      <w:proofErr w:type="spellStart"/>
      <w:r w:rsidRPr="00633EC3">
        <w:rPr>
          <w:snapToGrid/>
          <w:szCs w:val="22"/>
          <w:lang w:val="lt-LT" w:eastAsia="pl-PL"/>
        </w:rPr>
        <w:t>amitriptilinu</w:t>
      </w:r>
      <w:proofErr w:type="spellEnd"/>
      <w:r w:rsidRPr="00633EC3">
        <w:rPr>
          <w:snapToGrid/>
          <w:szCs w:val="22"/>
          <w:lang w:val="lt-LT" w:eastAsia="pl-PL"/>
        </w:rPr>
        <w:t xml:space="preserve">, </w:t>
      </w:r>
      <w:proofErr w:type="spellStart"/>
      <w:r w:rsidRPr="00633EC3">
        <w:rPr>
          <w:snapToGrid/>
          <w:szCs w:val="22"/>
          <w:lang w:val="lt-LT" w:eastAsia="pl-PL"/>
        </w:rPr>
        <w:t>imipraminu</w:t>
      </w:r>
      <w:proofErr w:type="spellEnd"/>
      <w:r w:rsidRPr="00633EC3">
        <w:rPr>
          <w:snapToGrid/>
          <w:szCs w:val="22"/>
          <w:lang w:val="lt-LT" w:eastAsia="pl-PL"/>
        </w:rPr>
        <w:t>, kt.),</w:t>
      </w:r>
    </w:p>
    <w:p w14:paraId="04615466" w14:textId="77777777" w:rsidR="007C5BD9" w:rsidRPr="00633EC3" w:rsidRDefault="007C5BD9" w:rsidP="007C5BD9">
      <w:pPr>
        <w:numPr>
          <w:ilvl w:val="0"/>
          <w:numId w:val="5"/>
        </w:numPr>
        <w:suppressAutoHyphens/>
        <w:spacing w:line="240" w:lineRule="auto"/>
        <w:contextualSpacing/>
        <w:rPr>
          <w:snapToGrid/>
          <w:szCs w:val="22"/>
          <w:lang w:val="lt-LT" w:eastAsia="pl-PL"/>
        </w:rPr>
      </w:pPr>
      <w:proofErr w:type="spellStart"/>
      <w:r w:rsidRPr="00633EC3">
        <w:rPr>
          <w:snapToGrid/>
          <w:szCs w:val="22"/>
          <w:lang w:val="lt-LT" w:eastAsia="pl-PL"/>
        </w:rPr>
        <w:t>bromokriptinu</w:t>
      </w:r>
      <w:proofErr w:type="spellEnd"/>
      <w:r w:rsidRPr="00633EC3">
        <w:rPr>
          <w:snapToGrid/>
          <w:szCs w:val="22"/>
          <w:lang w:val="lt-LT" w:eastAsia="pl-PL"/>
        </w:rPr>
        <w:t xml:space="preserve">, </w:t>
      </w:r>
      <w:proofErr w:type="spellStart"/>
      <w:r w:rsidRPr="00633EC3">
        <w:rPr>
          <w:snapToGrid/>
          <w:szCs w:val="22"/>
          <w:lang w:val="lt-LT" w:eastAsia="pl-PL"/>
        </w:rPr>
        <w:t>kabergolinu</w:t>
      </w:r>
      <w:proofErr w:type="spellEnd"/>
      <w:r w:rsidRPr="00633EC3">
        <w:rPr>
          <w:snapToGrid/>
          <w:szCs w:val="22"/>
          <w:lang w:val="lt-LT" w:eastAsia="pl-PL"/>
        </w:rPr>
        <w:t xml:space="preserve"> (vaistais, mažinančiais hormono prolaktino kiekį),</w:t>
      </w:r>
    </w:p>
    <w:p w14:paraId="24EF7A2A"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lastRenderedPageBreak/>
        <w:t>vaistais, skatinančiais gimdymą,</w:t>
      </w:r>
    </w:p>
    <w:p w14:paraId="122E5E13"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aspirinu, </w:t>
      </w:r>
      <w:proofErr w:type="spellStart"/>
      <w:r w:rsidRPr="00633EC3">
        <w:rPr>
          <w:snapToGrid/>
          <w:szCs w:val="22"/>
          <w:lang w:val="lt-LT" w:eastAsia="pl-PL"/>
        </w:rPr>
        <w:t>indometacinu</w:t>
      </w:r>
      <w:proofErr w:type="spellEnd"/>
      <w:r w:rsidRPr="00633EC3">
        <w:rPr>
          <w:snapToGrid/>
          <w:szCs w:val="22"/>
          <w:lang w:val="lt-LT" w:eastAsia="pl-PL"/>
        </w:rPr>
        <w:t xml:space="preserve"> (vaistais nuo skausmo ir uždegimo),</w:t>
      </w:r>
    </w:p>
    <w:p w14:paraId="17DBB6F4"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psichinę veiklą stimuliuojančiais vaistais, </w:t>
      </w:r>
    </w:p>
    <w:p w14:paraId="63065D05"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apetitą mažinančiais vaistais,</w:t>
      </w:r>
    </w:p>
    <w:p w14:paraId="062B735E" w14:textId="77777777" w:rsidR="007C5BD9" w:rsidRPr="00633EC3" w:rsidRDefault="007C5BD9" w:rsidP="007C5BD9">
      <w:pPr>
        <w:numPr>
          <w:ilvl w:val="0"/>
          <w:numId w:val="5"/>
        </w:numPr>
        <w:suppressAutoHyphens/>
        <w:spacing w:line="240" w:lineRule="auto"/>
        <w:contextualSpacing/>
        <w:rPr>
          <w:snapToGrid/>
          <w:szCs w:val="22"/>
          <w:lang w:val="lt-LT" w:eastAsia="pl-PL"/>
        </w:rPr>
      </w:pPr>
      <w:proofErr w:type="spellStart"/>
      <w:r w:rsidRPr="00633EC3">
        <w:rPr>
          <w:snapToGrid/>
          <w:szCs w:val="22"/>
          <w:lang w:val="lt-LT" w:eastAsia="pl-PL"/>
        </w:rPr>
        <w:t>antacidiniais</w:t>
      </w:r>
      <w:proofErr w:type="spellEnd"/>
      <w:r w:rsidRPr="00633EC3">
        <w:rPr>
          <w:snapToGrid/>
          <w:szCs w:val="22"/>
          <w:lang w:val="lt-LT" w:eastAsia="pl-PL"/>
        </w:rPr>
        <w:t xml:space="preserve"> vaistais (skrandžio rūgštingumą mažinančiais vaistais),</w:t>
      </w:r>
    </w:p>
    <w:p w14:paraId="4BF59BDD" w14:textId="77777777" w:rsidR="007C5BD9" w:rsidRPr="00633EC3" w:rsidRDefault="007C5BD9" w:rsidP="007C5BD9">
      <w:pPr>
        <w:numPr>
          <w:ilvl w:val="0"/>
          <w:numId w:val="5"/>
        </w:numPr>
        <w:suppressAutoHyphens/>
        <w:spacing w:line="240" w:lineRule="auto"/>
        <w:contextualSpacing/>
        <w:rPr>
          <w:snapToGrid/>
          <w:szCs w:val="22"/>
          <w:lang w:val="lt-LT" w:eastAsia="pl-PL"/>
        </w:rPr>
      </w:pPr>
      <w:r w:rsidRPr="00633EC3">
        <w:rPr>
          <w:snapToGrid/>
          <w:szCs w:val="22"/>
          <w:lang w:val="lt-LT" w:eastAsia="pl-PL"/>
        </w:rPr>
        <w:t>vaist</w:t>
      </w:r>
      <w:r>
        <w:rPr>
          <w:snapToGrid/>
          <w:szCs w:val="22"/>
          <w:lang w:val="lt-LT" w:eastAsia="pl-PL"/>
        </w:rPr>
        <w:t>ais</w:t>
      </w:r>
      <w:r w:rsidRPr="00633EC3">
        <w:rPr>
          <w:snapToGrid/>
          <w:szCs w:val="22"/>
          <w:lang w:val="lt-LT" w:eastAsia="pl-PL"/>
        </w:rPr>
        <w:t xml:space="preserve"> ar maisto papild</w:t>
      </w:r>
      <w:r>
        <w:rPr>
          <w:snapToGrid/>
          <w:szCs w:val="22"/>
          <w:lang w:val="lt-LT" w:eastAsia="pl-PL"/>
        </w:rPr>
        <w:t>ais</w:t>
      </w:r>
      <w:r w:rsidRPr="00633EC3">
        <w:rPr>
          <w:snapToGrid/>
          <w:szCs w:val="22"/>
          <w:lang w:val="lt-LT" w:eastAsia="pl-PL"/>
        </w:rPr>
        <w:t>, kurių sudėtyje yra geležies,</w:t>
      </w:r>
    </w:p>
    <w:p w14:paraId="28694866" w14:textId="77777777" w:rsidR="007C5BD9" w:rsidRPr="00633EC3" w:rsidRDefault="007C5BD9" w:rsidP="007C5BD9">
      <w:pPr>
        <w:numPr>
          <w:ilvl w:val="0"/>
          <w:numId w:val="5"/>
        </w:numPr>
        <w:suppressAutoHyphens/>
        <w:spacing w:line="240" w:lineRule="auto"/>
        <w:ind w:left="567" w:hanging="218"/>
        <w:contextualSpacing/>
        <w:rPr>
          <w:snapToGrid/>
          <w:szCs w:val="22"/>
          <w:lang w:val="lt-LT" w:eastAsia="pl-PL"/>
        </w:rPr>
      </w:pPr>
      <w:r w:rsidRPr="00633EC3">
        <w:rPr>
          <w:snapToGrid/>
          <w:szCs w:val="22"/>
          <w:lang w:val="lt-LT" w:eastAsia="pl-PL"/>
        </w:rPr>
        <w:t xml:space="preserve">vaistais, priklausančiais </w:t>
      </w:r>
      <w:proofErr w:type="spellStart"/>
      <w:r w:rsidRPr="00633EC3">
        <w:rPr>
          <w:snapToGrid/>
          <w:szCs w:val="22"/>
          <w:lang w:val="lt-LT" w:eastAsia="pl-PL"/>
        </w:rPr>
        <w:t>cholinomimetikų</w:t>
      </w:r>
      <w:proofErr w:type="spellEnd"/>
      <w:r w:rsidRPr="00633EC3">
        <w:rPr>
          <w:snapToGrid/>
          <w:szCs w:val="22"/>
          <w:lang w:val="lt-LT" w:eastAsia="pl-PL"/>
        </w:rPr>
        <w:t xml:space="preserve"> grupei, arba vaistais, kurie gali pakenkti kepenų veiklai. </w:t>
      </w:r>
    </w:p>
    <w:p w14:paraId="6A0B4619" w14:textId="77777777" w:rsidR="007C5BD9" w:rsidRPr="00633EC3" w:rsidRDefault="007C5BD9" w:rsidP="007C5BD9">
      <w:pPr>
        <w:suppressAutoHyphens/>
        <w:spacing w:line="240" w:lineRule="auto"/>
        <w:ind w:left="349"/>
        <w:contextualSpacing/>
        <w:jc w:val="both"/>
        <w:rPr>
          <w:snapToGrid/>
          <w:szCs w:val="22"/>
          <w:lang w:val="lt-LT" w:eastAsia="pl-PL"/>
        </w:rPr>
      </w:pPr>
    </w:p>
    <w:p w14:paraId="4D8D0D24" w14:textId="77777777" w:rsidR="007C5BD9" w:rsidRPr="00633EC3" w:rsidRDefault="007C5BD9" w:rsidP="007C5BD9">
      <w:pPr>
        <w:suppressAutoHyphens/>
        <w:spacing w:line="240" w:lineRule="auto"/>
        <w:contextualSpacing/>
        <w:rPr>
          <w:snapToGrid/>
          <w:szCs w:val="22"/>
          <w:lang w:val="lt-LT" w:eastAsia="pl-PL"/>
        </w:rPr>
      </w:pPr>
      <w:r w:rsidRPr="00633EC3">
        <w:rPr>
          <w:snapToGrid/>
          <w:szCs w:val="22"/>
          <w:lang w:val="lt-LT" w:eastAsia="pl-PL"/>
        </w:rPr>
        <w:t>Jeigu nežinote, ar vartojate šiuos vaistus, paklauskite gydytojo arba vaistininko.</w:t>
      </w:r>
    </w:p>
    <w:p w14:paraId="373DF2AC" w14:textId="77777777" w:rsidR="007C5BD9" w:rsidRPr="00633EC3" w:rsidRDefault="007C5BD9" w:rsidP="007C5BD9">
      <w:pPr>
        <w:suppressAutoHyphens/>
        <w:spacing w:line="240" w:lineRule="auto"/>
        <w:jc w:val="both"/>
        <w:rPr>
          <w:snapToGrid/>
          <w:szCs w:val="22"/>
          <w:lang w:val="lt-LT" w:eastAsia="pl-PL"/>
        </w:rPr>
      </w:pPr>
    </w:p>
    <w:p w14:paraId="5E938D18" w14:textId="77777777" w:rsidR="007C5BD9" w:rsidRPr="00633EC3" w:rsidRDefault="007C5BD9" w:rsidP="007C5BD9">
      <w:pPr>
        <w:suppressAutoHyphens/>
        <w:spacing w:line="240" w:lineRule="auto"/>
        <w:rPr>
          <w:i/>
          <w:snapToGrid/>
          <w:szCs w:val="22"/>
          <w:lang w:val="lt-LT" w:eastAsia="pl-PL"/>
        </w:rPr>
      </w:pPr>
      <w:r w:rsidRPr="00633EC3">
        <w:rPr>
          <w:i/>
          <w:snapToGrid/>
          <w:szCs w:val="22"/>
          <w:lang w:val="lt-LT" w:eastAsia="pl-PL"/>
        </w:rPr>
        <w:t>Įtaka laboratorinių tyrimų rezultatams</w:t>
      </w:r>
    </w:p>
    <w:p w14:paraId="5D98BF0A" w14:textId="77777777" w:rsidR="007C5BD9" w:rsidRPr="00633EC3" w:rsidRDefault="007C5BD9" w:rsidP="007C5BD9">
      <w:pPr>
        <w:suppressAutoHyphens/>
        <w:spacing w:line="240" w:lineRule="auto"/>
        <w:rPr>
          <w:snapToGrid/>
          <w:szCs w:val="22"/>
          <w:lang w:val="lt-LT" w:eastAsia="pl-PL"/>
        </w:rPr>
      </w:pPr>
      <w:r w:rsidRPr="00633EC3">
        <w:rPr>
          <w:snapToGrid/>
          <w:szCs w:val="22"/>
          <w:lang w:val="lt-LT" w:eastAsia="pl-PL"/>
        </w:rPr>
        <w:t>Šio vaisto vartojimas gali iškreipti kai kurių laboratorinių tyrimų rezultatus (pvz., gliukozės ar šlapimo rūgšties).</w:t>
      </w:r>
    </w:p>
    <w:p w14:paraId="47E5BCFF" w14:textId="77777777" w:rsidR="007C5BD9" w:rsidRPr="00633EC3" w:rsidRDefault="007C5BD9" w:rsidP="007C5BD9">
      <w:pPr>
        <w:suppressAutoHyphens/>
        <w:spacing w:line="240" w:lineRule="auto"/>
        <w:jc w:val="both"/>
        <w:rPr>
          <w:snapToGrid/>
          <w:szCs w:val="22"/>
          <w:lang w:val="lt-LT" w:eastAsia="pl-PL"/>
        </w:rPr>
      </w:pPr>
    </w:p>
    <w:p w14:paraId="53905EB9" w14:textId="77777777" w:rsidR="007C5BD9" w:rsidRPr="00633EC3" w:rsidRDefault="007C5BD9" w:rsidP="007C5BD9">
      <w:pPr>
        <w:suppressAutoHyphens/>
        <w:spacing w:line="240" w:lineRule="auto"/>
        <w:rPr>
          <w:b/>
          <w:bCs/>
          <w:snapToGrid/>
          <w:szCs w:val="22"/>
          <w:lang w:val="lt-LT" w:eastAsia="pl-PL"/>
        </w:rPr>
      </w:pPr>
      <w:proofErr w:type="spellStart"/>
      <w:r>
        <w:rPr>
          <w:b/>
          <w:snapToGrid/>
          <w:szCs w:val="22"/>
          <w:lang w:val="lt-LT" w:eastAsia="pl-PL"/>
        </w:rPr>
        <w:t>Gripex</w:t>
      </w:r>
      <w:proofErr w:type="spellEnd"/>
      <w:r>
        <w:rPr>
          <w:b/>
          <w:snapToGrid/>
          <w:szCs w:val="22"/>
          <w:lang w:val="lt-LT" w:eastAsia="pl-PL"/>
        </w:rPr>
        <w:t xml:space="preserve"> </w:t>
      </w:r>
      <w:proofErr w:type="spellStart"/>
      <w:r>
        <w:rPr>
          <w:b/>
          <w:snapToGrid/>
          <w:szCs w:val="22"/>
          <w:lang w:val="lt-LT" w:eastAsia="pl-PL"/>
        </w:rPr>
        <w:t>Thermal</w:t>
      </w:r>
      <w:proofErr w:type="spellEnd"/>
      <w:r w:rsidRPr="00633EC3">
        <w:rPr>
          <w:b/>
          <w:snapToGrid/>
          <w:szCs w:val="22"/>
          <w:lang w:val="lt-LT" w:eastAsia="pl-PL"/>
        </w:rPr>
        <w:t xml:space="preserve"> vartojimas su alkoholiu</w:t>
      </w:r>
    </w:p>
    <w:p w14:paraId="648EC21C" w14:textId="77777777" w:rsidR="007C5BD9" w:rsidRPr="00633EC3" w:rsidRDefault="007C5BD9" w:rsidP="007C5BD9">
      <w:pPr>
        <w:suppressAutoHyphens/>
        <w:spacing w:line="240" w:lineRule="auto"/>
        <w:rPr>
          <w:snapToGrid/>
          <w:szCs w:val="22"/>
          <w:lang w:val="lt-LT" w:eastAsia="pl-PL"/>
        </w:rPr>
      </w:pPr>
      <w:r w:rsidRPr="00633EC3">
        <w:rPr>
          <w:snapToGrid/>
          <w:szCs w:val="22"/>
          <w:lang w:val="lt-LT" w:eastAsia="pl-PL"/>
        </w:rPr>
        <w:t xml:space="preserve">Vartojant šio vaisto, negalima vartoti alkoholio.  </w:t>
      </w:r>
    </w:p>
    <w:p w14:paraId="53B9A362" w14:textId="77777777" w:rsidR="007C5BD9" w:rsidRPr="00633EC3" w:rsidRDefault="007C5BD9" w:rsidP="007C5BD9">
      <w:pPr>
        <w:suppressAutoHyphens/>
        <w:spacing w:line="240" w:lineRule="auto"/>
        <w:jc w:val="both"/>
        <w:rPr>
          <w:snapToGrid/>
          <w:szCs w:val="22"/>
          <w:lang w:val="lt-LT" w:eastAsia="pl-PL"/>
        </w:rPr>
      </w:pPr>
    </w:p>
    <w:p w14:paraId="13BDC012" w14:textId="77777777" w:rsidR="007C5BD9" w:rsidRPr="00633EC3" w:rsidRDefault="007C5BD9" w:rsidP="007C5BD9">
      <w:pPr>
        <w:suppressAutoHyphens/>
        <w:spacing w:line="240" w:lineRule="auto"/>
        <w:rPr>
          <w:b/>
          <w:bCs/>
          <w:snapToGrid/>
          <w:szCs w:val="22"/>
          <w:lang w:val="lt-LT" w:eastAsia="pl-PL"/>
        </w:rPr>
      </w:pPr>
      <w:r w:rsidRPr="00633EC3">
        <w:rPr>
          <w:b/>
          <w:bCs/>
          <w:snapToGrid/>
          <w:szCs w:val="22"/>
          <w:lang w:val="lt-LT" w:eastAsia="pl-PL"/>
        </w:rPr>
        <w:t xml:space="preserve">Nėštumas ir žindymo laikotarpis </w:t>
      </w:r>
    </w:p>
    <w:p w14:paraId="717E215E" w14:textId="77777777" w:rsidR="007C5BD9" w:rsidRPr="00633EC3" w:rsidRDefault="007C5BD9" w:rsidP="007C5BD9">
      <w:pPr>
        <w:suppressAutoHyphens/>
        <w:spacing w:line="240" w:lineRule="auto"/>
        <w:rPr>
          <w:snapToGrid/>
          <w:szCs w:val="22"/>
          <w:lang w:val="lt-LT" w:eastAsia="pl-PL"/>
        </w:rPr>
      </w:pPr>
      <w:r w:rsidRPr="00633EC3">
        <w:rPr>
          <w:szCs w:val="22"/>
          <w:lang w:val="lt-LT" w:eastAsia="pl-PL"/>
        </w:rPr>
        <w:t>Jeigu esate nėščia, žindote kūdikį, manote, kad galbūt esate nėščia, arba planuojate pastoti, tai prieš vartodama šį vaistą</w:t>
      </w:r>
      <w:r>
        <w:rPr>
          <w:szCs w:val="22"/>
          <w:lang w:val="lt-LT" w:eastAsia="pl-PL"/>
        </w:rPr>
        <w:t>,</w:t>
      </w:r>
      <w:r w:rsidRPr="00633EC3">
        <w:rPr>
          <w:szCs w:val="22"/>
          <w:lang w:val="lt-LT" w:eastAsia="pl-PL"/>
        </w:rPr>
        <w:t xml:space="preserve"> pasitarkite su gydytoju arba vaistininku.</w:t>
      </w:r>
    </w:p>
    <w:p w14:paraId="0ED30126" w14:textId="77777777" w:rsidR="007C5BD9" w:rsidRPr="008A6E75" w:rsidRDefault="007C5BD9" w:rsidP="007C5BD9">
      <w:pPr>
        <w:suppressAutoHyphens/>
        <w:spacing w:line="240" w:lineRule="auto"/>
        <w:rPr>
          <w:snapToGrid/>
          <w:szCs w:val="22"/>
          <w:lang w:val="lt-LT" w:eastAsia="pl-PL"/>
        </w:rPr>
      </w:pP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r w:rsidRPr="00633EC3">
        <w:rPr>
          <w:szCs w:val="22"/>
          <w:lang w:val="lt-LT"/>
        </w:rPr>
        <w:t xml:space="preserve"> </w:t>
      </w:r>
      <w:r w:rsidRPr="00633EC3">
        <w:rPr>
          <w:snapToGrid/>
          <w:szCs w:val="22"/>
          <w:lang w:val="lt-LT" w:eastAsia="pl-PL"/>
        </w:rPr>
        <w:t xml:space="preserve">negalima vartoti nėštumo ir žindymo laikotarpiu. </w:t>
      </w:r>
    </w:p>
    <w:p w14:paraId="4FDFB4CB" w14:textId="77777777" w:rsidR="007C5BD9" w:rsidRPr="00633EC3" w:rsidRDefault="007C5BD9" w:rsidP="007C5BD9">
      <w:pPr>
        <w:suppressAutoHyphens/>
        <w:spacing w:line="240" w:lineRule="auto"/>
        <w:jc w:val="both"/>
        <w:rPr>
          <w:snapToGrid/>
          <w:szCs w:val="22"/>
          <w:lang w:val="lt-LT" w:eastAsia="pl-PL"/>
        </w:rPr>
      </w:pPr>
    </w:p>
    <w:p w14:paraId="5427AD1B" w14:textId="77777777" w:rsidR="007C5BD9" w:rsidRPr="004A3668" w:rsidRDefault="007C5BD9" w:rsidP="007C5BD9">
      <w:pPr>
        <w:widowControl w:val="0"/>
        <w:tabs>
          <w:tab w:val="left" w:pos="720"/>
        </w:tabs>
        <w:suppressAutoHyphens/>
        <w:spacing w:line="240" w:lineRule="auto"/>
        <w:rPr>
          <w:b/>
          <w:bCs/>
          <w:snapToGrid/>
          <w:szCs w:val="22"/>
          <w:lang w:val="lt-LT" w:eastAsia="pl-PL"/>
        </w:rPr>
      </w:pPr>
      <w:r w:rsidRPr="00633EC3">
        <w:rPr>
          <w:b/>
          <w:bCs/>
          <w:snapToGrid/>
          <w:szCs w:val="22"/>
          <w:lang w:val="lt-LT" w:eastAsia="pl-PL"/>
        </w:rPr>
        <w:t>Vairavimas ir mechanizmų valdymas</w:t>
      </w:r>
    </w:p>
    <w:p w14:paraId="1128CB17" w14:textId="77777777" w:rsidR="007C5BD9" w:rsidRPr="00633EC3" w:rsidRDefault="007C5BD9" w:rsidP="007C5BD9">
      <w:pPr>
        <w:suppressAutoHyphens/>
        <w:spacing w:line="240" w:lineRule="auto"/>
        <w:rPr>
          <w:snapToGrid/>
          <w:szCs w:val="22"/>
          <w:lang w:val="lt-LT" w:eastAsia="pl-PL"/>
        </w:rPr>
      </w:pPr>
      <w:r w:rsidRPr="0028784A">
        <w:rPr>
          <w:snapToGrid/>
          <w:szCs w:val="22"/>
          <w:lang w:val="lt-LT" w:eastAsia="pl-PL"/>
        </w:rPr>
        <w:t xml:space="preserve">Vartojant </w:t>
      </w:r>
      <w:proofErr w:type="spellStart"/>
      <w:r>
        <w:rPr>
          <w:szCs w:val="22"/>
          <w:lang w:val="lt-LT"/>
        </w:rPr>
        <w:t>Gripex</w:t>
      </w:r>
      <w:proofErr w:type="spellEnd"/>
      <w:r>
        <w:rPr>
          <w:szCs w:val="22"/>
          <w:lang w:val="lt-LT"/>
        </w:rPr>
        <w:t xml:space="preserve"> </w:t>
      </w:r>
      <w:proofErr w:type="spellStart"/>
      <w:r>
        <w:rPr>
          <w:szCs w:val="22"/>
          <w:lang w:val="lt-LT"/>
        </w:rPr>
        <w:t>Thermal</w:t>
      </w:r>
      <w:proofErr w:type="spellEnd"/>
      <w:r w:rsidRPr="00633EC3">
        <w:rPr>
          <w:snapToGrid/>
          <w:szCs w:val="22"/>
          <w:lang w:val="lt-LT" w:eastAsia="pl-PL"/>
        </w:rPr>
        <w:t xml:space="preserve">, gali sumažėti koncentracija ir pablogėti reakcijos laikas. Jeigu jaučiate tokį poveikį, nevairuokite ir nevaldykite mechanizmų. </w:t>
      </w:r>
    </w:p>
    <w:p w14:paraId="6503E282" w14:textId="77777777" w:rsidR="007C5BD9" w:rsidRPr="00633EC3" w:rsidRDefault="007C5BD9" w:rsidP="007C5BD9">
      <w:pPr>
        <w:numPr>
          <w:ilvl w:val="12"/>
          <w:numId w:val="0"/>
        </w:numPr>
        <w:suppressAutoHyphens/>
        <w:spacing w:line="240" w:lineRule="auto"/>
        <w:jc w:val="both"/>
        <w:rPr>
          <w:b/>
          <w:bCs/>
          <w:snapToGrid/>
          <w:szCs w:val="22"/>
          <w:lang w:val="lt-LT" w:eastAsia="pl-PL"/>
        </w:rPr>
      </w:pPr>
    </w:p>
    <w:p w14:paraId="6115750F" w14:textId="77777777" w:rsidR="007C5BD9" w:rsidRPr="00633EC3" w:rsidRDefault="007C5BD9" w:rsidP="007C5BD9">
      <w:pPr>
        <w:suppressAutoHyphens/>
        <w:spacing w:line="240" w:lineRule="auto"/>
        <w:rPr>
          <w:b/>
          <w:snapToGrid/>
          <w:szCs w:val="22"/>
          <w:lang w:val="lt-LT" w:eastAsia="pl-PL"/>
        </w:rPr>
      </w:pPr>
      <w:proofErr w:type="spellStart"/>
      <w:r>
        <w:rPr>
          <w:b/>
          <w:snapToGrid/>
          <w:szCs w:val="22"/>
          <w:lang w:val="lt-LT" w:eastAsia="pl-PL"/>
        </w:rPr>
        <w:t>Gripex</w:t>
      </w:r>
      <w:proofErr w:type="spellEnd"/>
      <w:r>
        <w:rPr>
          <w:b/>
          <w:snapToGrid/>
          <w:szCs w:val="22"/>
          <w:lang w:val="lt-LT" w:eastAsia="pl-PL"/>
        </w:rPr>
        <w:t xml:space="preserve"> </w:t>
      </w:r>
      <w:proofErr w:type="spellStart"/>
      <w:r>
        <w:rPr>
          <w:b/>
          <w:snapToGrid/>
          <w:szCs w:val="22"/>
          <w:lang w:val="lt-LT" w:eastAsia="pl-PL"/>
        </w:rPr>
        <w:t>Thermal</w:t>
      </w:r>
      <w:proofErr w:type="spellEnd"/>
      <w:r w:rsidRPr="00633EC3">
        <w:rPr>
          <w:b/>
          <w:snapToGrid/>
          <w:szCs w:val="22"/>
          <w:lang w:val="lt-LT" w:eastAsia="pl-PL"/>
        </w:rPr>
        <w:t xml:space="preserve"> sudėtyje yra natrio</w:t>
      </w:r>
    </w:p>
    <w:p w14:paraId="0F38A681" w14:textId="77777777" w:rsidR="007C5BD9" w:rsidRPr="00633EC3" w:rsidRDefault="007C5BD9" w:rsidP="007C5BD9">
      <w:pPr>
        <w:suppressAutoHyphens/>
        <w:spacing w:line="240" w:lineRule="auto"/>
        <w:rPr>
          <w:snapToGrid/>
          <w:szCs w:val="22"/>
          <w:lang w:val="lt-LT" w:eastAsia="pl-PL"/>
        </w:rPr>
      </w:pPr>
      <w:r w:rsidRPr="00633EC3">
        <w:rPr>
          <w:snapToGrid/>
          <w:szCs w:val="22"/>
          <w:lang w:val="lt-LT" w:eastAsia="pl-PL"/>
        </w:rPr>
        <w:t xml:space="preserve">Šio vaisto </w:t>
      </w:r>
      <w:r>
        <w:rPr>
          <w:snapToGrid/>
          <w:szCs w:val="22"/>
          <w:lang w:val="lt-LT" w:eastAsia="pl-PL"/>
        </w:rPr>
        <w:t>kiekviename paketėlyje</w:t>
      </w:r>
      <w:r w:rsidRPr="00633EC3">
        <w:rPr>
          <w:snapToGrid/>
          <w:szCs w:val="22"/>
          <w:lang w:val="lt-LT" w:eastAsia="pl-PL"/>
        </w:rPr>
        <w:t xml:space="preserve"> yra mažiau kaip 1</w:t>
      </w:r>
      <w:r>
        <w:rPr>
          <w:snapToGrid/>
          <w:szCs w:val="22"/>
          <w:lang w:val="lt-LT" w:eastAsia="pl-PL"/>
        </w:rPr>
        <w:t> </w:t>
      </w:r>
      <w:proofErr w:type="spellStart"/>
      <w:r w:rsidRPr="00633EC3">
        <w:rPr>
          <w:snapToGrid/>
          <w:szCs w:val="22"/>
          <w:lang w:val="lt-LT" w:eastAsia="pl-PL"/>
        </w:rPr>
        <w:t>mmol</w:t>
      </w:r>
      <w:proofErr w:type="spellEnd"/>
      <w:r w:rsidRPr="00633EC3">
        <w:rPr>
          <w:snapToGrid/>
          <w:szCs w:val="22"/>
          <w:lang w:val="lt-LT" w:eastAsia="pl-PL"/>
        </w:rPr>
        <w:t xml:space="preserve"> (23</w:t>
      </w:r>
      <w:r>
        <w:rPr>
          <w:snapToGrid/>
          <w:szCs w:val="22"/>
          <w:lang w:val="lt-LT" w:eastAsia="pl-PL"/>
        </w:rPr>
        <w:t> </w:t>
      </w:r>
      <w:r w:rsidRPr="00633EC3">
        <w:rPr>
          <w:snapToGrid/>
          <w:szCs w:val="22"/>
          <w:lang w:val="lt-LT" w:eastAsia="pl-PL"/>
        </w:rPr>
        <w:t xml:space="preserve">mg) natrio, t. y., jis beveik neturi </w:t>
      </w:r>
      <w:r>
        <w:rPr>
          <w:snapToGrid/>
          <w:szCs w:val="22"/>
          <w:lang w:val="lt-LT" w:eastAsia="pl-PL"/>
        </w:rPr>
        <w:t>reikšmės</w:t>
      </w:r>
      <w:r w:rsidRPr="00633EC3">
        <w:rPr>
          <w:snapToGrid/>
          <w:szCs w:val="22"/>
          <w:lang w:val="lt-LT" w:eastAsia="pl-PL"/>
        </w:rPr>
        <w:t xml:space="preserve">. </w:t>
      </w:r>
      <w:r>
        <w:rPr>
          <w:szCs w:val="22"/>
          <w:lang w:val="lt-LT"/>
        </w:rPr>
        <w:t>Šio vaisto didžiausioje vienkartinėje dozėje (2 paketėliuose) yra 1,86 </w:t>
      </w:r>
      <w:proofErr w:type="spellStart"/>
      <w:r>
        <w:rPr>
          <w:szCs w:val="22"/>
          <w:lang w:val="lt-LT"/>
        </w:rPr>
        <w:t>mmol</w:t>
      </w:r>
      <w:proofErr w:type="spellEnd"/>
      <w:r>
        <w:rPr>
          <w:szCs w:val="22"/>
          <w:lang w:val="lt-LT"/>
        </w:rPr>
        <w:t xml:space="preserve"> (arba 42,6 mg) natrio (valgomosios druskos sudedamosios dalies). Tai atitinka 2,13 % didžiausios rekomenduojamos natrio paros normos suaugusiesiems.</w:t>
      </w:r>
    </w:p>
    <w:p w14:paraId="0B58657A" w14:textId="77777777" w:rsidR="007C5BD9" w:rsidRDefault="007C5BD9" w:rsidP="007C5BD9">
      <w:pPr>
        <w:suppressAutoHyphens/>
        <w:spacing w:line="240" w:lineRule="auto"/>
        <w:jc w:val="both"/>
        <w:rPr>
          <w:snapToGrid/>
          <w:szCs w:val="22"/>
          <w:lang w:val="lt-LT" w:eastAsia="pl-PL"/>
        </w:rPr>
      </w:pPr>
    </w:p>
    <w:p w14:paraId="5939BF27" w14:textId="77777777" w:rsidR="007C5BD9" w:rsidRPr="0027433F" w:rsidRDefault="007C5BD9" w:rsidP="007C5BD9">
      <w:pPr>
        <w:rPr>
          <w:b/>
          <w:bCs/>
          <w:szCs w:val="22"/>
          <w:lang w:val="lt-LT"/>
        </w:rPr>
      </w:pPr>
      <w:proofErr w:type="spellStart"/>
      <w:r w:rsidRPr="0027433F">
        <w:rPr>
          <w:b/>
          <w:bCs/>
          <w:szCs w:val="22"/>
          <w:lang w:val="lt-LT"/>
        </w:rPr>
        <w:t>Gripex</w:t>
      </w:r>
      <w:proofErr w:type="spellEnd"/>
      <w:r w:rsidRPr="0027433F">
        <w:rPr>
          <w:b/>
          <w:bCs/>
          <w:szCs w:val="22"/>
          <w:lang w:val="lt-LT"/>
        </w:rPr>
        <w:t xml:space="preserve"> </w:t>
      </w:r>
      <w:proofErr w:type="spellStart"/>
      <w:r w:rsidRPr="0027433F">
        <w:rPr>
          <w:b/>
          <w:bCs/>
          <w:szCs w:val="22"/>
          <w:lang w:val="lt-LT"/>
        </w:rPr>
        <w:t>Thermal</w:t>
      </w:r>
      <w:proofErr w:type="spellEnd"/>
      <w:r w:rsidRPr="0027433F">
        <w:rPr>
          <w:b/>
          <w:bCs/>
          <w:szCs w:val="22"/>
          <w:lang w:val="lt-LT"/>
        </w:rPr>
        <w:t xml:space="preserve"> sudėtyje yra </w:t>
      </w:r>
      <w:proofErr w:type="spellStart"/>
      <w:r w:rsidRPr="0027433F">
        <w:rPr>
          <w:b/>
          <w:bCs/>
          <w:szCs w:val="22"/>
          <w:lang w:val="lt-LT"/>
        </w:rPr>
        <w:t>benzilo</w:t>
      </w:r>
      <w:proofErr w:type="spellEnd"/>
      <w:r w:rsidRPr="0027433F">
        <w:rPr>
          <w:b/>
          <w:bCs/>
          <w:szCs w:val="22"/>
          <w:lang w:val="lt-LT"/>
        </w:rPr>
        <w:t xml:space="preserve"> alkoholio</w:t>
      </w:r>
    </w:p>
    <w:p w14:paraId="17672019" w14:textId="77777777" w:rsidR="007C5BD9" w:rsidRDefault="007C5BD9" w:rsidP="007C5BD9">
      <w:pPr>
        <w:rPr>
          <w:szCs w:val="22"/>
          <w:lang w:val="lt-LT"/>
        </w:rPr>
      </w:pPr>
      <w:r>
        <w:rPr>
          <w:szCs w:val="22"/>
          <w:lang w:val="lt-LT"/>
        </w:rPr>
        <w:t>Kiekviename š</w:t>
      </w:r>
      <w:r w:rsidRPr="002747F1">
        <w:rPr>
          <w:szCs w:val="22"/>
          <w:lang w:val="lt-LT"/>
        </w:rPr>
        <w:t>io vaisto paketėlyje yra</w:t>
      </w:r>
      <w:r>
        <w:rPr>
          <w:szCs w:val="22"/>
          <w:lang w:val="lt-LT"/>
        </w:rPr>
        <w:t xml:space="preserve"> ne daugiau kaip</w:t>
      </w:r>
      <w:r w:rsidRPr="002D2737">
        <w:rPr>
          <w:szCs w:val="22"/>
          <w:lang w:val="lt-LT"/>
        </w:rPr>
        <w:t xml:space="preserve"> 0,0</w:t>
      </w:r>
      <w:r>
        <w:rPr>
          <w:szCs w:val="22"/>
          <w:lang w:val="lt-LT"/>
        </w:rPr>
        <w:t>0</w:t>
      </w:r>
      <w:r w:rsidRPr="002D2737">
        <w:rPr>
          <w:szCs w:val="22"/>
          <w:lang w:val="lt-LT"/>
        </w:rPr>
        <w:t>5</w:t>
      </w:r>
      <w:r>
        <w:rPr>
          <w:szCs w:val="22"/>
          <w:lang w:val="lt-LT"/>
        </w:rPr>
        <w:t> </w:t>
      </w:r>
      <w:r w:rsidRPr="002D2737">
        <w:rPr>
          <w:szCs w:val="22"/>
          <w:lang w:val="lt-LT"/>
        </w:rPr>
        <w:t>mg</w:t>
      </w:r>
      <w:r>
        <w:rPr>
          <w:szCs w:val="22"/>
          <w:lang w:val="lt-LT"/>
        </w:rPr>
        <w:t xml:space="preserve"> </w:t>
      </w:r>
      <w:proofErr w:type="spellStart"/>
      <w:r>
        <w:rPr>
          <w:szCs w:val="22"/>
          <w:lang w:val="lt-LT"/>
        </w:rPr>
        <w:t>benzilo</w:t>
      </w:r>
      <w:proofErr w:type="spellEnd"/>
      <w:r>
        <w:rPr>
          <w:szCs w:val="22"/>
          <w:lang w:val="lt-LT"/>
        </w:rPr>
        <w:t xml:space="preserve"> alkoholio. </w:t>
      </w:r>
      <w:proofErr w:type="spellStart"/>
      <w:r w:rsidRPr="004510BF">
        <w:rPr>
          <w:szCs w:val="22"/>
          <w:lang w:val="lt-LT"/>
        </w:rPr>
        <w:t>Benzilo</w:t>
      </w:r>
      <w:proofErr w:type="spellEnd"/>
      <w:r w:rsidRPr="004510BF">
        <w:rPr>
          <w:szCs w:val="22"/>
          <w:lang w:val="lt-LT"/>
        </w:rPr>
        <w:t xml:space="preserve"> alkoholis gali sukelti alerginių reakcijų.</w:t>
      </w:r>
      <w:r>
        <w:rPr>
          <w:szCs w:val="22"/>
          <w:lang w:val="lt-LT"/>
        </w:rPr>
        <w:t xml:space="preserve"> </w:t>
      </w:r>
      <w:r w:rsidRPr="009A7034">
        <w:rPr>
          <w:szCs w:val="22"/>
          <w:lang w:val="lt-LT"/>
        </w:rPr>
        <w:t>Pasitarkite su gydytoju arba vaistininku, jeigu</w:t>
      </w:r>
      <w:r>
        <w:rPr>
          <w:szCs w:val="22"/>
          <w:lang w:val="lt-LT"/>
        </w:rPr>
        <w:t xml:space="preserve"> </w:t>
      </w:r>
      <w:r w:rsidRPr="009A7034">
        <w:rPr>
          <w:szCs w:val="22"/>
          <w:lang w:val="lt-LT"/>
        </w:rPr>
        <w:t xml:space="preserve">esate nėščia arba žindote kūdikį, </w:t>
      </w:r>
      <w:r>
        <w:rPr>
          <w:szCs w:val="22"/>
          <w:lang w:val="lt-LT"/>
        </w:rPr>
        <w:t xml:space="preserve">jeigu sergate kepenų arba inkstų ligomis, </w:t>
      </w:r>
      <w:r w:rsidRPr="009A7034">
        <w:rPr>
          <w:szCs w:val="22"/>
          <w:lang w:val="lt-LT"/>
        </w:rPr>
        <w:t>kadangi didelis</w:t>
      </w:r>
      <w:r>
        <w:rPr>
          <w:szCs w:val="22"/>
          <w:lang w:val="lt-LT"/>
        </w:rPr>
        <w:t xml:space="preserve"> </w:t>
      </w:r>
      <w:proofErr w:type="spellStart"/>
      <w:r w:rsidRPr="009A7034">
        <w:rPr>
          <w:szCs w:val="22"/>
          <w:lang w:val="lt-LT"/>
        </w:rPr>
        <w:t>benzilo</w:t>
      </w:r>
      <w:proofErr w:type="spellEnd"/>
      <w:r w:rsidRPr="009A7034">
        <w:rPr>
          <w:szCs w:val="22"/>
          <w:lang w:val="lt-LT"/>
        </w:rPr>
        <w:t xml:space="preserve"> alkoholio kiekis gali kauptis Jūsų organizme</w:t>
      </w:r>
      <w:r>
        <w:rPr>
          <w:szCs w:val="22"/>
          <w:lang w:val="lt-LT"/>
        </w:rPr>
        <w:t xml:space="preserve"> </w:t>
      </w:r>
      <w:r w:rsidRPr="009A7034">
        <w:rPr>
          <w:szCs w:val="22"/>
          <w:lang w:val="lt-LT"/>
        </w:rPr>
        <w:t xml:space="preserve">ir sukelti šalutinį poveikį (vadinamąją </w:t>
      </w:r>
      <w:proofErr w:type="spellStart"/>
      <w:r w:rsidRPr="009A7034">
        <w:rPr>
          <w:szCs w:val="22"/>
          <w:lang w:val="lt-LT"/>
        </w:rPr>
        <w:t>metabolinę</w:t>
      </w:r>
      <w:proofErr w:type="spellEnd"/>
      <w:r>
        <w:rPr>
          <w:szCs w:val="22"/>
          <w:lang w:val="lt-LT"/>
        </w:rPr>
        <w:t xml:space="preserve"> </w:t>
      </w:r>
      <w:proofErr w:type="spellStart"/>
      <w:r w:rsidRPr="009A7034">
        <w:rPr>
          <w:szCs w:val="22"/>
          <w:lang w:val="lt-LT"/>
        </w:rPr>
        <w:t>acidozę</w:t>
      </w:r>
      <w:proofErr w:type="spellEnd"/>
      <w:r w:rsidRPr="009A7034">
        <w:rPr>
          <w:szCs w:val="22"/>
          <w:lang w:val="lt-LT"/>
        </w:rPr>
        <w:t>).</w:t>
      </w:r>
    </w:p>
    <w:p w14:paraId="6A472C42" w14:textId="77777777" w:rsidR="007C5BD9" w:rsidRDefault="007C5BD9" w:rsidP="007C5BD9">
      <w:pPr>
        <w:rPr>
          <w:szCs w:val="22"/>
          <w:lang w:val="lt-LT"/>
        </w:rPr>
      </w:pPr>
    </w:p>
    <w:p w14:paraId="4779BD43" w14:textId="77777777" w:rsidR="007C5BD9" w:rsidRPr="0027433F" w:rsidRDefault="007C5BD9" w:rsidP="007C5BD9">
      <w:pPr>
        <w:rPr>
          <w:b/>
          <w:bCs/>
          <w:szCs w:val="22"/>
          <w:lang w:val="lt-LT"/>
        </w:rPr>
      </w:pPr>
      <w:proofErr w:type="spellStart"/>
      <w:r w:rsidRPr="0027433F">
        <w:rPr>
          <w:b/>
          <w:bCs/>
          <w:szCs w:val="22"/>
          <w:lang w:val="lt-LT"/>
        </w:rPr>
        <w:t>Gripex</w:t>
      </w:r>
      <w:proofErr w:type="spellEnd"/>
      <w:r w:rsidRPr="0027433F">
        <w:rPr>
          <w:b/>
          <w:bCs/>
          <w:szCs w:val="22"/>
          <w:lang w:val="lt-LT"/>
        </w:rPr>
        <w:t xml:space="preserve"> </w:t>
      </w:r>
      <w:proofErr w:type="spellStart"/>
      <w:r w:rsidRPr="0027433F">
        <w:rPr>
          <w:b/>
          <w:bCs/>
          <w:szCs w:val="22"/>
          <w:lang w:val="lt-LT"/>
        </w:rPr>
        <w:t>Thermal</w:t>
      </w:r>
      <w:proofErr w:type="spellEnd"/>
      <w:r w:rsidRPr="0027433F">
        <w:rPr>
          <w:b/>
          <w:bCs/>
          <w:szCs w:val="22"/>
          <w:lang w:val="lt-LT"/>
        </w:rPr>
        <w:t xml:space="preserve"> sudėtyje yra gliukozės</w:t>
      </w:r>
      <w:r>
        <w:rPr>
          <w:b/>
          <w:bCs/>
          <w:szCs w:val="22"/>
          <w:lang w:val="lt-LT"/>
        </w:rPr>
        <w:t xml:space="preserve"> </w:t>
      </w:r>
      <w:r w:rsidRPr="00CE1766">
        <w:rPr>
          <w:b/>
          <w:bCs/>
          <w:szCs w:val="22"/>
          <w:lang w:val="lt-LT"/>
        </w:rPr>
        <w:t xml:space="preserve">(kaip skonį suteikiančio </w:t>
      </w:r>
      <w:proofErr w:type="spellStart"/>
      <w:r w:rsidRPr="00CE1766">
        <w:rPr>
          <w:b/>
          <w:bCs/>
          <w:szCs w:val="22"/>
          <w:lang w:val="lt-LT"/>
        </w:rPr>
        <w:t>dekstrozės</w:t>
      </w:r>
      <w:proofErr w:type="spellEnd"/>
      <w:r w:rsidRPr="00CE1766">
        <w:rPr>
          <w:b/>
          <w:bCs/>
          <w:szCs w:val="22"/>
          <w:lang w:val="lt-LT"/>
        </w:rPr>
        <w:t xml:space="preserve"> ir gliukozės sirupo sudedamoji dalis)</w:t>
      </w:r>
    </w:p>
    <w:p w14:paraId="245E92A7" w14:textId="77777777" w:rsidR="007C5BD9" w:rsidRDefault="007C5BD9" w:rsidP="007C5BD9">
      <w:pPr>
        <w:suppressAutoHyphens/>
        <w:spacing w:line="240" w:lineRule="auto"/>
        <w:jc w:val="both"/>
        <w:rPr>
          <w:snapToGrid/>
          <w:szCs w:val="22"/>
          <w:lang w:val="lt-LT" w:eastAsia="pl-PL"/>
        </w:rPr>
      </w:pPr>
      <w:r w:rsidRPr="009C0445">
        <w:rPr>
          <w:szCs w:val="22"/>
          <w:lang w:val="lt-LT"/>
        </w:rPr>
        <w:t>Jeigu gydytojas Jums yra sakęs, kad netoleruojate</w:t>
      </w:r>
      <w:r>
        <w:rPr>
          <w:szCs w:val="22"/>
          <w:lang w:val="lt-LT"/>
        </w:rPr>
        <w:t xml:space="preserve"> </w:t>
      </w:r>
      <w:r w:rsidRPr="009C0445">
        <w:rPr>
          <w:szCs w:val="22"/>
          <w:lang w:val="lt-LT"/>
        </w:rPr>
        <w:t>kokių nors angliavandenių, kreipkitės į jį prieš</w:t>
      </w:r>
      <w:r>
        <w:rPr>
          <w:szCs w:val="22"/>
          <w:lang w:val="lt-LT"/>
        </w:rPr>
        <w:t xml:space="preserve"> </w:t>
      </w:r>
      <w:r w:rsidRPr="009C0445">
        <w:rPr>
          <w:szCs w:val="22"/>
          <w:lang w:val="lt-LT"/>
        </w:rPr>
        <w:t>pradėdami vartoti šį vaistą.</w:t>
      </w:r>
    </w:p>
    <w:p w14:paraId="5B2CC5F1" w14:textId="77777777" w:rsidR="007C5BD9" w:rsidRDefault="007C5BD9" w:rsidP="007C5BD9">
      <w:pPr>
        <w:suppressAutoHyphens/>
        <w:spacing w:line="240" w:lineRule="auto"/>
        <w:jc w:val="both"/>
        <w:rPr>
          <w:snapToGrid/>
          <w:szCs w:val="22"/>
          <w:lang w:val="lt-LT" w:eastAsia="pl-PL"/>
        </w:rPr>
      </w:pPr>
    </w:p>
    <w:p w14:paraId="5FB28E02" w14:textId="77777777" w:rsidR="007C5BD9" w:rsidRDefault="007C5BD9" w:rsidP="007C5BD9">
      <w:pPr>
        <w:suppressAutoHyphens/>
        <w:spacing w:line="240" w:lineRule="auto"/>
        <w:jc w:val="both"/>
        <w:rPr>
          <w:b/>
          <w:bCs/>
          <w:szCs w:val="22"/>
          <w:lang w:val="lt-LT"/>
        </w:rPr>
      </w:pPr>
      <w:proofErr w:type="spellStart"/>
      <w:r w:rsidRPr="0027433F">
        <w:rPr>
          <w:b/>
          <w:bCs/>
          <w:szCs w:val="22"/>
          <w:lang w:val="lt-LT"/>
        </w:rPr>
        <w:t>Gripex</w:t>
      </w:r>
      <w:proofErr w:type="spellEnd"/>
      <w:r w:rsidRPr="0027433F">
        <w:rPr>
          <w:b/>
          <w:bCs/>
          <w:szCs w:val="22"/>
          <w:lang w:val="lt-LT"/>
        </w:rPr>
        <w:t xml:space="preserve"> </w:t>
      </w:r>
      <w:proofErr w:type="spellStart"/>
      <w:r w:rsidRPr="0027433F">
        <w:rPr>
          <w:b/>
          <w:bCs/>
          <w:szCs w:val="22"/>
          <w:lang w:val="lt-LT"/>
        </w:rPr>
        <w:t>Thermal</w:t>
      </w:r>
      <w:proofErr w:type="spellEnd"/>
      <w:r w:rsidRPr="0027433F">
        <w:rPr>
          <w:b/>
          <w:bCs/>
          <w:szCs w:val="22"/>
          <w:lang w:val="lt-LT"/>
        </w:rPr>
        <w:t xml:space="preserve"> sudėtyje yra </w:t>
      </w:r>
      <w:proofErr w:type="spellStart"/>
      <w:r>
        <w:rPr>
          <w:b/>
          <w:bCs/>
          <w:szCs w:val="22"/>
          <w:lang w:val="lt-LT"/>
        </w:rPr>
        <w:t>manitolio</w:t>
      </w:r>
      <w:proofErr w:type="spellEnd"/>
    </w:p>
    <w:p w14:paraId="5FFECC4D" w14:textId="77777777" w:rsidR="007C5BD9" w:rsidRDefault="007C5BD9" w:rsidP="007C5BD9">
      <w:pPr>
        <w:suppressAutoHyphens/>
        <w:spacing w:line="240" w:lineRule="auto"/>
        <w:jc w:val="both"/>
        <w:rPr>
          <w:snapToGrid/>
          <w:szCs w:val="22"/>
          <w:lang w:val="lt-LT" w:eastAsia="pl-PL"/>
        </w:rPr>
      </w:pPr>
      <w:r w:rsidRPr="00AF2A54">
        <w:rPr>
          <w:snapToGrid/>
          <w:szCs w:val="22"/>
          <w:lang w:val="lt-LT" w:eastAsia="pl-PL"/>
        </w:rPr>
        <w:t>Gali truputį laisvinti vidurius.</w:t>
      </w:r>
    </w:p>
    <w:p w14:paraId="4CF07D30" w14:textId="77777777" w:rsidR="007C5BD9" w:rsidRDefault="007C5BD9" w:rsidP="007C5BD9">
      <w:pPr>
        <w:suppressAutoHyphens/>
        <w:spacing w:line="240" w:lineRule="auto"/>
        <w:jc w:val="both"/>
        <w:rPr>
          <w:snapToGrid/>
          <w:szCs w:val="22"/>
          <w:lang w:val="lt-LT" w:eastAsia="pl-PL"/>
        </w:rPr>
      </w:pPr>
    </w:p>
    <w:p w14:paraId="40FF84C3" w14:textId="77777777" w:rsidR="007C5BD9" w:rsidRPr="00633EC3" w:rsidRDefault="007C5BD9" w:rsidP="007C5BD9">
      <w:pPr>
        <w:suppressAutoHyphens/>
        <w:spacing w:line="240" w:lineRule="auto"/>
        <w:jc w:val="both"/>
        <w:rPr>
          <w:snapToGrid/>
          <w:szCs w:val="22"/>
          <w:lang w:val="lt-LT" w:eastAsia="pl-PL"/>
        </w:rPr>
      </w:pPr>
    </w:p>
    <w:p w14:paraId="2594FD04" w14:textId="77777777" w:rsidR="007C5BD9" w:rsidRPr="00633EC3" w:rsidRDefault="007C5BD9" w:rsidP="007C5BD9">
      <w:pPr>
        <w:keepNext/>
        <w:suppressAutoHyphens/>
        <w:spacing w:line="240" w:lineRule="auto"/>
        <w:jc w:val="both"/>
        <w:outlineLvl w:val="1"/>
        <w:rPr>
          <w:b/>
          <w:bCs/>
          <w:snapToGrid/>
          <w:szCs w:val="22"/>
          <w:lang w:val="lt-LT" w:eastAsia="pl-PL"/>
        </w:rPr>
      </w:pPr>
      <w:r w:rsidRPr="00633EC3">
        <w:rPr>
          <w:b/>
          <w:bCs/>
          <w:snapToGrid/>
          <w:szCs w:val="22"/>
          <w:lang w:val="lt-LT" w:eastAsia="pl-PL"/>
        </w:rPr>
        <w:t xml:space="preserve">3.  </w:t>
      </w:r>
      <w:r w:rsidRPr="00633EC3">
        <w:rPr>
          <w:b/>
          <w:bCs/>
          <w:snapToGrid/>
          <w:szCs w:val="22"/>
          <w:lang w:val="lt-LT" w:eastAsia="pl-PL"/>
        </w:rPr>
        <w:tab/>
        <w:t xml:space="preserve">Kaip vartoti </w:t>
      </w:r>
      <w:proofErr w:type="spellStart"/>
      <w:r>
        <w:rPr>
          <w:b/>
          <w:bCs/>
          <w:snapToGrid/>
          <w:szCs w:val="22"/>
          <w:lang w:val="lt-LT" w:eastAsia="pl-PL"/>
        </w:rPr>
        <w:t>Gripex</w:t>
      </w:r>
      <w:proofErr w:type="spellEnd"/>
      <w:r>
        <w:rPr>
          <w:b/>
          <w:bCs/>
          <w:snapToGrid/>
          <w:szCs w:val="22"/>
          <w:lang w:val="lt-LT" w:eastAsia="pl-PL"/>
        </w:rPr>
        <w:t xml:space="preserve"> </w:t>
      </w:r>
      <w:proofErr w:type="spellStart"/>
      <w:r>
        <w:rPr>
          <w:b/>
          <w:bCs/>
          <w:snapToGrid/>
          <w:szCs w:val="22"/>
          <w:lang w:val="lt-LT" w:eastAsia="pl-PL"/>
        </w:rPr>
        <w:t>Thermal</w:t>
      </w:r>
      <w:proofErr w:type="spellEnd"/>
    </w:p>
    <w:p w14:paraId="5FBB4390" w14:textId="77777777" w:rsidR="007C5BD9" w:rsidRPr="00633EC3" w:rsidRDefault="007C5BD9" w:rsidP="007C5BD9">
      <w:pPr>
        <w:keepNext/>
        <w:suppressAutoHyphens/>
        <w:spacing w:line="240" w:lineRule="auto"/>
        <w:jc w:val="both"/>
        <w:outlineLvl w:val="1"/>
        <w:rPr>
          <w:b/>
          <w:bCs/>
          <w:snapToGrid/>
          <w:szCs w:val="22"/>
          <w:lang w:val="lt-LT" w:eastAsia="pl-PL"/>
        </w:rPr>
      </w:pPr>
    </w:p>
    <w:p w14:paraId="2E1BE599" w14:textId="77777777" w:rsidR="007C5BD9" w:rsidRPr="00633EC3" w:rsidRDefault="007C5BD9" w:rsidP="007C5BD9">
      <w:pPr>
        <w:suppressAutoHyphens/>
        <w:spacing w:line="240" w:lineRule="auto"/>
        <w:jc w:val="both"/>
        <w:rPr>
          <w:szCs w:val="22"/>
          <w:lang w:val="lt-LT" w:eastAsia="pl-PL"/>
        </w:rPr>
      </w:pPr>
      <w:r w:rsidRPr="00633EC3">
        <w:rPr>
          <w:szCs w:val="22"/>
          <w:lang w:val="lt-LT" w:eastAsia="pl-PL"/>
        </w:rPr>
        <w:t>Visada vartokite šį vaistą tiksliai</w:t>
      </w:r>
      <w:r>
        <w:rPr>
          <w:szCs w:val="22"/>
          <w:lang w:val="lt-LT" w:eastAsia="pl-PL"/>
        </w:rPr>
        <w:t>,</w:t>
      </w:r>
      <w:r w:rsidRPr="00633EC3">
        <w:rPr>
          <w:szCs w:val="22"/>
          <w:lang w:val="lt-LT" w:eastAsia="pl-PL"/>
        </w:rPr>
        <w:t xml:space="preserve"> </w:t>
      </w:r>
      <w:r w:rsidRPr="00633EC3">
        <w:rPr>
          <w:szCs w:val="22"/>
          <w:lang w:val="lt-LT"/>
        </w:rPr>
        <w:t xml:space="preserve">kaip </w:t>
      </w:r>
      <w:r w:rsidRPr="00633EC3">
        <w:rPr>
          <w:szCs w:val="22"/>
          <w:lang w:val="lt-LT" w:eastAsia="pl-PL"/>
        </w:rPr>
        <w:t>nurodė gydytojas arba vaistininkas. Jeigu abejojate, kreipkitės į  gydytoją arba vaistininką.</w:t>
      </w:r>
    </w:p>
    <w:p w14:paraId="7F43E2D7" w14:textId="77777777" w:rsidR="007C5BD9" w:rsidRPr="00633EC3" w:rsidRDefault="007C5BD9" w:rsidP="007C5BD9">
      <w:pPr>
        <w:suppressAutoHyphens/>
        <w:spacing w:line="240" w:lineRule="auto"/>
        <w:jc w:val="both"/>
        <w:rPr>
          <w:snapToGrid/>
          <w:szCs w:val="22"/>
          <w:lang w:val="lt-LT" w:eastAsia="pl-PL"/>
        </w:rPr>
      </w:pPr>
      <w:r w:rsidRPr="00633EC3" w:rsidDel="0048180C">
        <w:rPr>
          <w:snapToGrid/>
          <w:szCs w:val="22"/>
          <w:lang w:val="lt-LT" w:eastAsia="pl-PL"/>
        </w:rPr>
        <w:t xml:space="preserve"> </w:t>
      </w:r>
    </w:p>
    <w:p w14:paraId="6A623E26" w14:textId="77777777" w:rsidR="007C5BD9" w:rsidRPr="00633EC3" w:rsidRDefault="007C5BD9" w:rsidP="007C5BD9">
      <w:pPr>
        <w:suppressAutoHyphens/>
        <w:spacing w:line="240" w:lineRule="auto"/>
        <w:jc w:val="both"/>
        <w:rPr>
          <w:i/>
          <w:snapToGrid/>
          <w:szCs w:val="22"/>
          <w:lang w:val="lt-LT" w:eastAsia="pl-PL"/>
        </w:rPr>
      </w:pPr>
      <w:r w:rsidRPr="00633EC3">
        <w:rPr>
          <w:i/>
          <w:snapToGrid/>
          <w:szCs w:val="22"/>
          <w:lang w:val="lt-LT" w:eastAsia="pl-PL"/>
        </w:rPr>
        <w:t xml:space="preserve">Vartojimas suaugusiesiems ir vyresniems nei 12 metų vaikams </w:t>
      </w:r>
    </w:p>
    <w:p w14:paraId="55F7354F" w14:textId="77777777" w:rsidR="007C5BD9" w:rsidRPr="00633EC3" w:rsidRDefault="007C5BD9" w:rsidP="007C5BD9">
      <w:pPr>
        <w:suppressAutoHyphens/>
        <w:spacing w:line="240" w:lineRule="auto"/>
        <w:jc w:val="both"/>
        <w:rPr>
          <w:snapToGrid/>
          <w:szCs w:val="22"/>
          <w:lang w:val="lt-LT" w:eastAsia="pl-PL"/>
        </w:rPr>
      </w:pPr>
      <w:r w:rsidRPr="00633EC3">
        <w:rPr>
          <w:snapToGrid/>
          <w:szCs w:val="22"/>
          <w:lang w:val="lt-LT" w:eastAsia="pl-PL"/>
        </w:rPr>
        <w:t>1–2 paketėliai kas 4–6 valandas. Negalima vartoti daugiau kaip 6</w:t>
      </w:r>
      <w:r>
        <w:rPr>
          <w:snapToGrid/>
          <w:szCs w:val="22"/>
          <w:lang w:val="lt-LT" w:eastAsia="pl-PL"/>
        </w:rPr>
        <w:t> </w:t>
      </w:r>
      <w:r w:rsidRPr="00633EC3">
        <w:rPr>
          <w:snapToGrid/>
          <w:szCs w:val="22"/>
          <w:lang w:val="lt-LT" w:eastAsia="pl-PL"/>
        </w:rPr>
        <w:t xml:space="preserve">paketėlių per parą. </w:t>
      </w:r>
    </w:p>
    <w:p w14:paraId="07C4FB0F" w14:textId="77777777" w:rsidR="007C5BD9" w:rsidRPr="00633EC3" w:rsidRDefault="007C5BD9" w:rsidP="007C5BD9">
      <w:pPr>
        <w:suppressAutoHyphens/>
        <w:spacing w:line="240" w:lineRule="auto"/>
        <w:jc w:val="both"/>
        <w:rPr>
          <w:bCs/>
          <w:i/>
          <w:snapToGrid/>
          <w:szCs w:val="22"/>
          <w:lang w:val="lt-LT" w:eastAsia="pl-PL"/>
        </w:rPr>
      </w:pPr>
    </w:p>
    <w:p w14:paraId="2AE01C62" w14:textId="77777777" w:rsidR="007C5BD9" w:rsidRPr="00633EC3" w:rsidRDefault="007C5BD9" w:rsidP="007C5BD9">
      <w:pPr>
        <w:suppressAutoHyphens/>
        <w:spacing w:line="240" w:lineRule="auto"/>
        <w:jc w:val="both"/>
        <w:rPr>
          <w:bCs/>
          <w:i/>
          <w:snapToGrid/>
          <w:szCs w:val="22"/>
          <w:lang w:val="lt-LT" w:eastAsia="pl-PL"/>
        </w:rPr>
      </w:pPr>
      <w:r w:rsidRPr="00633EC3">
        <w:rPr>
          <w:bCs/>
          <w:i/>
          <w:snapToGrid/>
          <w:szCs w:val="22"/>
          <w:lang w:val="lt-LT" w:eastAsia="pl-PL"/>
        </w:rPr>
        <w:t>Vartojimas vaikams nuo 6 iki 12 metų amžiaus</w:t>
      </w:r>
    </w:p>
    <w:p w14:paraId="72AD9C56" w14:textId="77777777" w:rsidR="007C5BD9" w:rsidRPr="0028784A" w:rsidRDefault="007C5BD9" w:rsidP="007C5BD9">
      <w:pPr>
        <w:suppressAutoHyphens/>
        <w:spacing w:line="240" w:lineRule="auto"/>
        <w:jc w:val="both"/>
        <w:rPr>
          <w:snapToGrid/>
          <w:szCs w:val="22"/>
          <w:lang w:val="lt-LT" w:eastAsia="pl-PL"/>
        </w:rPr>
      </w:pPr>
      <w:r w:rsidRPr="004A3668">
        <w:rPr>
          <w:snapToGrid/>
          <w:szCs w:val="22"/>
          <w:lang w:val="lt-LT" w:eastAsia="pl-PL"/>
        </w:rPr>
        <w:lastRenderedPageBreak/>
        <w:t>1</w:t>
      </w:r>
      <w:r>
        <w:rPr>
          <w:snapToGrid/>
          <w:szCs w:val="22"/>
          <w:lang w:val="lt-LT" w:eastAsia="pl-PL"/>
        </w:rPr>
        <w:t> </w:t>
      </w:r>
      <w:r w:rsidRPr="004A3668">
        <w:rPr>
          <w:snapToGrid/>
          <w:szCs w:val="22"/>
          <w:lang w:val="lt-LT" w:eastAsia="pl-PL"/>
        </w:rPr>
        <w:t>paketėlis kas 4–</w:t>
      </w:r>
      <w:r w:rsidRPr="0028784A">
        <w:rPr>
          <w:snapToGrid/>
          <w:szCs w:val="22"/>
          <w:lang w:val="lt-LT" w:eastAsia="pl-PL"/>
        </w:rPr>
        <w:t>6 valandas. Negalima vartoti daugiau kaip 4</w:t>
      </w:r>
      <w:r>
        <w:rPr>
          <w:snapToGrid/>
          <w:szCs w:val="22"/>
          <w:lang w:val="lt-LT" w:eastAsia="pl-PL"/>
        </w:rPr>
        <w:t> </w:t>
      </w:r>
      <w:r w:rsidRPr="0028784A">
        <w:rPr>
          <w:snapToGrid/>
          <w:szCs w:val="22"/>
          <w:lang w:val="lt-LT" w:eastAsia="pl-PL"/>
        </w:rPr>
        <w:t xml:space="preserve">paketėlių per parą. </w:t>
      </w:r>
    </w:p>
    <w:p w14:paraId="09538D0D" w14:textId="77777777" w:rsidR="007C5BD9" w:rsidRPr="004F2B4A" w:rsidRDefault="007C5BD9" w:rsidP="007C5BD9">
      <w:pPr>
        <w:suppressAutoHyphens/>
        <w:spacing w:line="240" w:lineRule="auto"/>
        <w:jc w:val="both"/>
        <w:rPr>
          <w:snapToGrid/>
          <w:szCs w:val="22"/>
          <w:lang w:val="lt-LT" w:eastAsia="pl-PL"/>
        </w:rPr>
      </w:pPr>
    </w:p>
    <w:p w14:paraId="6556DE4C" w14:textId="77777777" w:rsidR="007C5BD9" w:rsidRDefault="007C5BD9" w:rsidP="007C5BD9">
      <w:pPr>
        <w:rPr>
          <w:szCs w:val="22"/>
          <w:lang w:val="lt-LT"/>
        </w:rPr>
      </w:pPr>
      <w:r>
        <w:rPr>
          <w:szCs w:val="22"/>
          <w:lang w:val="lt-LT"/>
        </w:rPr>
        <w:t xml:space="preserve">Paketėlio turinį ištirpinti pakankamame kiekyje karšto vandens (100 ml) ir gerai išmaišyti, kol ištirps. </w:t>
      </w:r>
    </w:p>
    <w:p w14:paraId="509AFAC0" w14:textId="77777777" w:rsidR="007C5BD9" w:rsidRPr="00DC0058" w:rsidRDefault="007C5BD9" w:rsidP="007C5BD9">
      <w:pPr>
        <w:pStyle w:val="BTEMEASMCA"/>
      </w:pPr>
      <w:r w:rsidRPr="00DC0058">
        <w:t xml:space="preserve">Paruoštas </w:t>
      </w:r>
      <w:r>
        <w:t>geriamasis tirpalas</w:t>
      </w:r>
      <w:r w:rsidRPr="00DC0058">
        <w:t xml:space="preserve"> yra </w:t>
      </w:r>
      <w:r>
        <w:t>bespalvis, skaidrus ar šiek tiek opalinis,</w:t>
      </w:r>
      <w:r w:rsidRPr="00DC0058">
        <w:t xml:space="preserve"> </w:t>
      </w:r>
      <w:r>
        <w:t xml:space="preserve">braškių </w:t>
      </w:r>
      <w:r w:rsidRPr="00DC0058">
        <w:t>skonio ir kvapo.</w:t>
      </w:r>
    </w:p>
    <w:p w14:paraId="64927C3A" w14:textId="77777777" w:rsidR="007C5BD9" w:rsidRPr="004A3668" w:rsidRDefault="007C5BD9" w:rsidP="007C5BD9">
      <w:pPr>
        <w:suppressAutoHyphens/>
        <w:spacing w:line="240" w:lineRule="auto"/>
        <w:jc w:val="both"/>
        <w:rPr>
          <w:iCs/>
          <w:snapToGrid/>
          <w:szCs w:val="22"/>
          <w:lang w:val="lt-LT" w:eastAsia="pl-PL"/>
        </w:rPr>
      </w:pPr>
    </w:p>
    <w:p w14:paraId="62B4AD29" w14:textId="77777777" w:rsidR="007C5BD9" w:rsidRPr="0028784A" w:rsidRDefault="007C5BD9" w:rsidP="007C5BD9">
      <w:pPr>
        <w:suppressAutoHyphens/>
        <w:spacing w:line="240" w:lineRule="auto"/>
        <w:rPr>
          <w:b/>
          <w:bCs/>
          <w:snapToGrid/>
          <w:szCs w:val="22"/>
          <w:lang w:val="lt-LT" w:eastAsia="pl-PL"/>
        </w:rPr>
      </w:pPr>
      <w:r w:rsidRPr="0028784A">
        <w:rPr>
          <w:b/>
          <w:bCs/>
          <w:snapToGrid/>
          <w:szCs w:val="22"/>
          <w:lang w:val="lt-LT" w:eastAsia="pl-PL"/>
        </w:rPr>
        <w:t xml:space="preserve">Ką daryti pavartojus per didelę </w:t>
      </w:r>
      <w:proofErr w:type="spellStart"/>
      <w:r>
        <w:rPr>
          <w:b/>
          <w:bCs/>
          <w:snapToGrid/>
          <w:szCs w:val="22"/>
          <w:lang w:val="lt-LT" w:eastAsia="pl-PL"/>
        </w:rPr>
        <w:t>Gripex</w:t>
      </w:r>
      <w:proofErr w:type="spellEnd"/>
      <w:r>
        <w:rPr>
          <w:b/>
          <w:bCs/>
          <w:snapToGrid/>
          <w:szCs w:val="22"/>
          <w:lang w:val="lt-LT" w:eastAsia="pl-PL"/>
        </w:rPr>
        <w:t xml:space="preserve"> </w:t>
      </w:r>
      <w:proofErr w:type="spellStart"/>
      <w:r>
        <w:rPr>
          <w:b/>
          <w:bCs/>
          <w:snapToGrid/>
          <w:szCs w:val="22"/>
          <w:lang w:val="lt-LT" w:eastAsia="pl-PL"/>
        </w:rPr>
        <w:t>Thermal</w:t>
      </w:r>
      <w:proofErr w:type="spellEnd"/>
      <w:r w:rsidRPr="0028784A">
        <w:rPr>
          <w:b/>
          <w:bCs/>
          <w:snapToGrid/>
          <w:szCs w:val="22"/>
          <w:lang w:val="lt-LT" w:eastAsia="pl-PL"/>
        </w:rPr>
        <w:t xml:space="preserve"> dozę </w:t>
      </w:r>
    </w:p>
    <w:p w14:paraId="4863F3E8" w14:textId="77777777" w:rsidR="007C5BD9" w:rsidRPr="004F2B4A" w:rsidRDefault="007C5BD9" w:rsidP="007C5BD9">
      <w:pPr>
        <w:tabs>
          <w:tab w:val="left" w:pos="1296"/>
        </w:tabs>
        <w:spacing w:line="240" w:lineRule="auto"/>
        <w:rPr>
          <w:szCs w:val="22"/>
          <w:lang w:val="lt-LT"/>
        </w:rPr>
      </w:pPr>
      <w:r w:rsidRPr="0028784A">
        <w:rPr>
          <w:szCs w:val="22"/>
          <w:lang w:val="lt-LT"/>
        </w:rPr>
        <w:t xml:space="preserve">Jeigu per klaidą išgėrėte pernelyg didelę vaisto dozę, kreipkitės į gydytoją arba ligoninę, net jeigu ir jaučiatės gerai. </w:t>
      </w:r>
      <w:proofErr w:type="spellStart"/>
      <w:r w:rsidRPr="0028784A">
        <w:rPr>
          <w:szCs w:val="22"/>
          <w:lang w:val="lt-LT"/>
        </w:rPr>
        <w:t>Paracetam</w:t>
      </w:r>
      <w:r w:rsidRPr="004F2B4A">
        <w:rPr>
          <w:szCs w:val="22"/>
          <w:lang w:val="lt-LT"/>
        </w:rPr>
        <w:t>olio</w:t>
      </w:r>
      <w:proofErr w:type="spellEnd"/>
      <w:r w:rsidRPr="004F2B4A">
        <w:rPr>
          <w:szCs w:val="22"/>
          <w:lang w:val="lt-LT"/>
        </w:rPr>
        <w:t xml:space="preserve"> perdozavimas gali sukelti uždelstą sunkų kepenų pažeidimą.</w:t>
      </w:r>
    </w:p>
    <w:p w14:paraId="3D90E858" w14:textId="77777777" w:rsidR="007C5BD9" w:rsidRPr="004F2B4A" w:rsidRDefault="007C5BD9" w:rsidP="007C5BD9">
      <w:pPr>
        <w:suppressAutoHyphens/>
        <w:spacing w:line="240" w:lineRule="auto"/>
        <w:rPr>
          <w:snapToGrid/>
          <w:szCs w:val="22"/>
          <w:lang w:val="lt-LT" w:eastAsia="pl-PL"/>
        </w:rPr>
      </w:pPr>
      <w:r w:rsidRPr="004F2B4A">
        <w:rPr>
          <w:snapToGrid/>
          <w:szCs w:val="22"/>
          <w:lang w:val="lt-LT" w:eastAsia="pl-PL"/>
        </w:rPr>
        <w:t xml:space="preserve">Perdozavus vaisto gali pasireikšti pykinimas, vėmimas, pernelyg didelis prakaitavimas, mieguistumas ir bendras silpnumas. Simptomai gali praeiti savaime, tačiau tai nereiškia, kad kepenys nebuvo pažeistos. Gali pasireikšti drebulys, nerimas, nemiga, padidėjęs kraujospūdis, žymiai pagreitėjęs širdies ritmas, blyškumas, šlapimo susilaikymas. Vėliau gali atsirasti pilvo skausmas, gelta. </w:t>
      </w:r>
    </w:p>
    <w:p w14:paraId="7B2E425F" w14:textId="77777777" w:rsidR="007C5BD9" w:rsidRPr="00633EC3" w:rsidRDefault="007C5BD9" w:rsidP="007C5BD9">
      <w:pPr>
        <w:suppressAutoHyphens/>
        <w:spacing w:line="240" w:lineRule="auto"/>
        <w:jc w:val="both"/>
        <w:rPr>
          <w:snapToGrid/>
          <w:szCs w:val="22"/>
          <w:lang w:val="lt-LT" w:eastAsia="pl-PL"/>
        </w:rPr>
      </w:pPr>
    </w:p>
    <w:p w14:paraId="38B51E83" w14:textId="77777777" w:rsidR="007C5BD9" w:rsidRPr="00633EC3" w:rsidRDefault="007C5BD9" w:rsidP="007C5BD9">
      <w:pPr>
        <w:suppressAutoHyphens/>
        <w:spacing w:line="240" w:lineRule="auto"/>
        <w:rPr>
          <w:b/>
          <w:bCs/>
          <w:snapToGrid/>
          <w:szCs w:val="22"/>
          <w:lang w:val="lt-LT" w:eastAsia="pl-PL"/>
        </w:rPr>
      </w:pPr>
      <w:r w:rsidRPr="00633EC3">
        <w:rPr>
          <w:b/>
          <w:bCs/>
          <w:snapToGrid/>
          <w:szCs w:val="22"/>
          <w:lang w:val="lt-LT" w:eastAsia="pl-PL"/>
        </w:rPr>
        <w:t xml:space="preserve">Pamiršus pavartoti </w:t>
      </w:r>
      <w:proofErr w:type="spellStart"/>
      <w:r>
        <w:rPr>
          <w:b/>
          <w:bCs/>
          <w:snapToGrid/>
          <w:szCs w:val="22"/>
          <w:lang w:val="lt-LT" w:eastAsia="pl-PL"/>
        </w:rPr>
        <w:t>Gripex</w:t>
      </w:r>
      <w:proofErr w:type="spellEnd"/>
      <w:r>
        <w:rPr>
          <w:b/>
          <w:bCs/>
          <w:snapToGrid/>
          <w:szCs w:val="22"/>
          <w:lang w:val="lt-LT" w:eastAsia="pl-PL"/>
        </w:rPr>
        <w:t xml:space="preserve"> </w:t>
      </w:r>
      <w:proofErr w:type="spellStart"/>
      <w:r>
        <w:rPr>
          <w:b/>
          <w:bCs/>
          <w:snapToGrid/>
          <w:szCs w:val="22"/>
          <w:lang w:val="lt-LT" w:eastAsia="pl-PL"/>
        </w:rPr>
        <w:t>Thermal</w:t>
      </w:r>
      <w:proofErr w:type="spellEnd"/>
    </w:p>
    <w:p w14:paraId="176065ED" w14:textId="77777777" w:rsidR="007C5BD9" w:rsidRPr="00633EC3" w:rsidRDefault="007C5BD9" w:rsidP="007C5BD9">
      <w:pPr>
        <w:spacing w:line="240" w:lineRule="auto"/>
        <w:rPr>
          <w:snapToGrid/>
          <w:szCs w:val="22"/>
          <w:lang w:val="lt-LT"/>
        </w:rPr>
      </w:pPr>
      <w:r w:rsidRPr="00633EC3">
        <w:rPr>
          <w:snapToGrid/>
          <w:szCs w:val="22"/>
          <w:lang w:val="lt-LT"/>
        </w:rPr>
        <w:t>Negalima vartoti dvigubos dozės norint kompensuoti praleistą dozę.</w:t>
      </w:r>
    </w:p>
    <w:p w14:paraId="683302DF" w14:textId="77777777" w:rsidR="007C5BD9" w:rsidRPr="00633EC3" w:rsidRDefault="007C5BD9" w:rsidP="007C5BD9">
      <w:pPr>
        <w:spacing w:line="240" w:lineRule="auto"/>
        <w:rPr>
          <w:snapToGrid/>
          <w:szCs w:val="22"/>
          <w:lang w:val="lt-LT"/>
        </w:rPr>
      </w:pPr>
    </w:p>
    <w:p w14:paraId="080213AF" w14:textId="77777777" w:rsidR="007C5BD9" w:rsidRPr="00633EC3" w:rsidRDefault="007C5BD9" w:rsidP="007C5BD9">
      <w:pPr>
        <w:pStyle w:val="Antrat4"/>
        <w:rPr>
          <w:rFonts w:ascii="Times New Roman" w:hAnsi="Times New Roman"/>
          <w:lang w:val="lt-LT"/>
        </w:rPr>
      </w:pPr>
      <w:r w:rsidRPr="00633EC3">
        <w:rPr>
          <w:rFonts w:ascii="Times New Roman" w:hAnsi="Times New Roman"/>
          <w:lang w:val="lt-LT"/>
        </w:rPr>
        <w:t xml:space="preserve">Nustojus vartoti </w:t>
      </w:r>
      <w:proofErr w:type="spellStart"/>
      <w:r>
        <w:rPr>
          <w:rFonts w:ascii="Times New Roman" w:hAnsi="Times New Roman"/>
          <w:lang w:val="lt-LT"/>
        </w:rPr>
        <w:t>Gripex</w:t>
      </w:r>
      <w:proofErr w:type="spellEnd"/>
      <w:r>
        <w:rPr>
          <w:rFonts w:ascii="Times New Roman" w:hAnsi="Times New Roman"/>
          <w:lang w:val="lt-LT"/>
        </w:rPr>
        <w:t xml:space="preserve"> </w:t>
      </w:r>
      <w:proofErr w:type="spellStart"/>
      <w:r>
        <w:rPr>
          <w:rFonts w:ascii="Times New Roman" w:hAnsi="Times New Roman"/>
          <w:lang w:val="lt-LT"/>
        </w:rPr>
        <w:t>Thermal</w:t>
      </w:r>
      <w:proofErr w:type="spellEnd"/>
    </w:p>
    <w:p w14:paraId="52B9DEEA" w14:textId="77777777" w:rsidR="007C5BD9" w:rsidRPr="00633EC3" w:rsidRDefault="007C5BD9" w:rsidP="007C5BD9">
      <w:pPr>
        <w:numPr>
          <w:ilvl w:val="12"/>
          <w:numId w:val="0"/>
        </w:numPr>
        <w:tabs>
          <w:tab w:val="clear" w:pos="567"/>
        </w:tabs>
        <w:spacing w:line="240" w:lineRule="auto"/>
        <w:ind w:right="-29"/>
        <w:rPr>
          <w:szCs w:val="24"/>
          <w:lang w:val="lt-LT"/>
        </w:rPr>
      </w:pPr>
      <w:r w:rsidRPr="00633EC3">
        <w:rPr>
          <w:szCs w:val="24"/>
          <w:lang w:val="lt-LT"/>
        </w:rPr>
        <w:t>Jeigu kiltų daugiau klausimų dėl šio vaisto vartojimo, kreipkitės į gydytoją arba vaistininką.</w:t>
      </w:r>
    </w:p>
    <w:p w14:paraId="3FA995A5" w14:textId="77777777" w:rsidR="007C5BD9" w:rsidRDefault="007C5BD9" w:rsidP="007C5BD9">
      <w:pPr>
        <w:suppressAutoHyphens/>
        <w:spacing w:line="240" w:lineRule="auto"/>
        <w:jc w:val="both"/>
        <w:rPr>
          <w:b/>
          <w:snapToGrid/>
          <w:szCs w:val="22"/>
          <w:lang w:val="lt-LT" w:eastAsia="pl-PL"/>
        </w:rPr>
      </w:pPr>
    </w:p>
    <w:p w14:paraId="67DE9E3A" w14:textId="77777777" w:rsidR="007C5BD9" w:rsidRPr="00633EC3" w:rsidRDefault="007C5BD9" w:rsidP="007C5BD9">
      <w:pPr>
        <w:suppressAutoHyphens/>
        <w:spacing w:line="240" w:lineRule="auto"/>
        <w:jc w:val="both"/>
        <w:rPr>
          <w:b/>
          <w:snapToGrid/>
          <w:szCs w:val="22"/>
          <w:lang w:val="lt-LT" w:eastAsia="pl-PL"/>
        </w:rPr>
      </w:pPr>
    </w:p>
    <w:p w14:paraId="6268F541" w14:textId="77777777" w:rsidR="007C5BD9" w:rsidRPr="00633EC3" w:rsidRDefault="007C5BD9" w:rsidP="007C5BD9">
      <w:pPr>
        <w:keepNext/>
        <w:suppressAutoHyphens/>
        <w:spacing w:line="240" w:lineRule="auto"/>
        <w:jc w:val="both"/>
        <w:outlineLvl w:val="1"/>
        <w:rPr>
          <w:b/>
          <w:smallCaps/>
          <w:snapToGrid/>
          <w:szCs w:val="22"/>
          <w:lang w:val="lt-LT" w:eastAsia="pl-PL"/>
        </w:rPr>
      </w:pPr>
      <w:r w:rsidRPr="00633EC3">
        <w:rPr>
          <w:b/>
          <w:bCs/>
          <w:caps/>
          <w:snapToGrid/>
          <w:szCs w:val="22"/>
          <w:lang w:val="lt-LT" w:eastAsia="pl-PL"/>
        </w:rPr>
        <w:t xml:space="preserve">4. </w:t>
      </w:r>
      <w:r w:rsidRPr="00633EC3">
        <w:rPr>
          <w:b/>
          <w:bCs/>
          <w:caps/>
          <w:snapToGrid/>
          <w:szCs w:val="22"/>
          <w:lang w:val="lt-LT" w:eastAsia="pl-PL"/>
        </w:rPr>
        <w:tab/>
      </w:r>
      <w:r w:rsidRPr="00633EC3">
        <w:rPr>
          <w:b/>
          <w:szCs w:val="22"/>
          <w:lang w:val="lt-LT" w:eastAsia="pl-PL"/>
        </w:rPr>
        <w:t>Galimas šalutinis poveikis</w:t>
      </w:r>
      <w:r w:rsidRPr="00633EC3" w:rsidDel="00832226">
        <w:rPr>
          <w:b/>
          <w:bCs/>
          <w:caps/>
          <w:snapToGrid/>
          <w:szCs w:val="22"/>
          <w:lang w:val="lt-LT" w:eastAsia="pl-PL"/>
        </w:rPr>
        <w:t xml:space="preserve"> </w:t>
      </w:r>
    </w:p>
    <w:p w14:paraId="6F95A4D0" w14:textId="77777777" w:rsidR="007C5BD9" w:rsidRPr="00633EC3" w:rsidRDefault="007C5BD9" w:rsidP="007C5BD9">
      <w:pPr>
        <w:suppressAutoHyphens/>
        <w:spacing w:line="240" w:lineRule="auto"/>
        <w:jc w:val="both"/>
        <w:rPr>
          <w:b/>
          <w:snapToGrid/>
          <w:szCs w:val="22"/>
          <w:lang w:val="lt-LT" w:eastAsia="pl-PL"/>
        </w:rPr>
      </w:pPr>
    </w:p>
    <w:p w14:paraId="5AE0B679" w14:textId="77777777" w:rsidR="007C5BD9" w:rsidRPr="00633EC3" w:rsidRDefault="007C5BD9" w:rsidP="007C5BD9">
      <w:pPr>
        <w:suppressAutoHyphens/>
        <w:spacing w:line="240" w:lineRule="auto"/>
        <w:jc w:val="both"/>
        <w:rPr>
          <w:snapToGrid/>
          <w:szCs w:val="22"/>
          <w:lang w:val="lt-LT" w:eastAsia="pl-PL"/>
        </w:rPr>
      </w:pPr>
      <w:r w:rsidRPr="00633EC3">
        <w:rPr>
          <w:snapToGrid/>
          <w:szCs w:val="22"/>
          <w:lang w:val="lt-LT" w:eastAsia="pl-PL"/>
        </w:rPr>
        <w:t>Šis vaistas, kaip ir visi kiti, gali sukelti šalutinį poveikį, nors jis pasireiškia ne visiems žmonėms.</w:t>
      </w:r>
    </w:p>
    <w:p w14:paraId="79C523FC" w14:textId="77777777" w:rsidR="007C5BD9" w:rsidRPr="00633EC3" w:rsidRDefault="007C5BD9" w:rsidP="007C5BD9">
      <w:pPr>
        <w:suppressAutoHyphens/>
        <w:spacing w:line="240" w:lineRule="auto"/>
        <w:jc w:val="both"/>
        <w:rPr>
          <w:b/>
          <w:snapToGrid/>
          <w:szCs w:val="22"/>
          <w:lang w:val="lt-LT" w:eastAsia="pl-PL"/>
        </w:rPr>
      </w:pPr>
    </w:p>
    <w:p w14:paraId="1B026732" w14:textId="77777777" w:rsidR="007C5BD9" w:rsidRPr="00633EC3" w:rsidRDefault="007C5BD9" w:rsidP="007C5BD9">
      <w:pPr>
        <w:suppressAutoHyphens/>
        <w:spacing w:line="240" w:lineRule="auto"/>
        <w:jc w:val="both"/>
        <w:rPr>
          <w:i/>
          <w:snapToGrid/>
          <w:szCs w:val="22"/>
          <w:lang w:val="lt-LT" w:eastAsia="pl-PL"/>
        </w:rPr>
      </w:pPr>
      <w:r w:rsidRPr="0032737A">
        <w:rPr>
          <w:bCs/>
          <w:i/>
          <w:noProof/>
          <w:szCs w:val="22"/>
          <w:lang w:val="lt-LT"/>
        </w:rPr>
        <w:t>Reti šalutinio poveikio reiškiniai (gali pasireikšti rečiau kaip 1 iš 1 000 asmenų)</w:t>
      </w:r>
      <w:r w:rsidRPr="000E3149">
        <w:rPr>
          <w:b/>
          <w:bCs/>
          <w:noProof/>
          <w:szCs w:val="22"/>
          <w:lang w:val="lt-LT"/>
        </w:rPr>
        <w:t xml:space="preserve"> </w:t>
      </w:r>
    </w:p>
    <w:p w14:paraId="463DAB53" w14:textId="77777777" w:rsidR="007C5BD9" w:rsidRPr="004A3668" w:rsidRDefault="007C5BD9" w:rsidP="007C5BD9">
      <w:pPr>
        <w:numPr>
          <w:ilvl w:val="0"/>
          <w:numId w:val="5"/>
        </w:numPr>
        <w:suppressAutoHyphens/>
        <w:spacing w:line="240" w:lineRule="auto"/>
        <w:ind w:left="567" w:hanging="207"/>
        <w:contextualSpacing/>
        <w:jc w:val="both"/>
        <w:rPr>
          <w:snapToGrid/>
          <w:szCs w:val="22"/>
          <w:lang w:val="lt-LT" w:eastAsia="pl-PL"/>
        </w:rPr>
      </w:pPr>
      <w:r>
        <w:rPr>
          <w:snapToGrid/>
          <w:szCs w:val="22"/>
          <w:lang w:val="lt-LT" w:eastAsia="pl-PL"/>
        </w:rPr>
        <w:t>k</w:t>
      </w:r>
      <w:r w:rsidRPr="004A3668">
        <w:rPr>
          <w:snapToGrid/>
          <w:szCs w:val="22"/>
          <w:lang w:val="lt-LT" w:eastAsia="pl-PL"/>
        </w:rPr>
        <w:t xml:space="preserve">aulų čiulpų (tai kaulų viduje esantis tirštas skystis, kuris gamina kraujo ląsteles) </w:t>
      </w:r>
      <w:r>
        <w:rPr>
          <w:snapToGrid/>
          <w:szCs w:val="22"/>
          <w:lang w:val="lt-LT" w:eastAsia="pl-PL"/>
        </w:rPr>
        <w:t>slopinimas</w:t>
      </w:r>
      <w:r w:rsidRPr="004A3668">
        <w:rPr>
          <w:snapToGrid/>
          <w:szCs w:val="22"/>
          <w:lang w:val="lt-LT" w:eastAsia="pl-PL"/>
        </w:rPr>
        <w:t>,</w:t>
      </w:r>
    </w:p>
    <w:p w14:paraId="46E277E7" w14:textId="77777777" w:rsidR="007C5BD9" w:rsidRPr="004F2B4A" w:rsidRDefault="007C5BD9" w:rsidP="007C5BD9">
      <w:pPr>
        <w:numPr>
          <w:ilvl w:val="0"/>
          <w:numId w:val="5"/>
        </w:numPr>
        <w:suppressAutoHyphens/>
        <w:spacing w:line="240" w:lineRule="auto"/>
        <w:contextualSpacing/>
        <w:jc w:val="both"/>
        <w:rPr>
          <w:snapToGrid/>
          <w:szCs w:val="22"/>
          <w:lang w:val="lt-LT" w:eastAsia="pl-PL"/>
        </w:rPr>
      </w:pPr>
      <w:r w:rsidRPr="0028784A">
        <w:rPr>
          <w:snapToGrid/>
          <w:szCs w:val="22"/>
          <w:lang w:val="lt-LT" w:eastAsia="pl-PL"/>
        </w:rPr>
        <w:t>kraujo krešėjimo sutrikimai</w:t>
      </w:r>
      <w:r w:rsidRPr="004F2B4A">
        <w:rPr>
          <w:snapToGrid/>
          <w:szCs w:val="22"/>
          <w:lang w:val="lt-LT" w:eastAsia="pl-PL"/>
        </w:rPr>
        <w:t>,</w:t>
      </w:r>
    </w:p>
    <w:p w14:paraId="791EB035" w14:textId="77777777" w:rsidR="007C5BD9" w:rsidRPr="004F2B4A" w:rsidRDefault="007C5BD9" w:rsidP="007C5BD9">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alerginės reakcijos: dilgėlinė, paraudimas, išbėrimas (įskaitant išplitusį išbėrimą),</w:t>
      </w:r>
    </w:p>
    <w:p w14:paraId="295AD28C" w14:textId="77777777" w:rsidR="007C5BD9" w:rsidRPr="004F2B4A" w:rsidRDefault="007C5BD9" w:rsidP="007C5BD9">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depresija, </w:t>
      </w:r>
    </w:p>
    <w:p w14:paraId="1C4C10EA" w14:textId="77777777" w:rsidR="007C5BD9" w:rsidRPr="004F2B4A" w:rsidRDefault="007C5BD9" w:rsidP="007C5BD9">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sumišimas,</w:t>
      </w:r>
    </w:p>
    <w:p w14:paraId="2D31A27F"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drebulys,</w:t>
      </w:r>
    </w:p>
    <w:p w14:paraId="6433B288"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neryškus matymas,</w:t>
      </w:r>
    </w:p>
    <w:p w14:paraId="2E5507CA"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patinimas, </w:t>
      </w:r>
    </w:p>
    <w:p w14:paraId="0F1897F1"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viduriavimas, pilvo skausmas,</w:t>
      </w:r>
    </w:p>
    <w:p w14:paraId="3D89BDEF"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padidėjęs kepenų fermentų aktyvumas (nustatomas kraujo tyrimais), sutrikusi kepenų </w:t>
      </w:r>
      <w:r>
        <w:rPr>
          <w:snapToGrid/>
          <w:szCs w:val="22"/>
          <w:lang w:val="lt-LT" w:eastAsia="pl-PL"/>
        </w:rPr>
        <w:t>funkcija</w:t>
      </w:r>
      <w:r w:rsidRPr="00633EC3">
        <w:rPr>
          <w:snapToGrid/>
          <w:szCs w:val="22"/>
          <w:lang w:val="lt-LT" w:eastAsia="pl-PL"/>
        </w:rPr>
        <w:t>,</w:t>
      </w:r>
    </w:p>
    <w:p w14:paraId="68485B4E"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niežulys, </w:t>
      </w:r>
    </w:p>
    <w:p w14:paraId="3AE3A53D"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prakaitavimas,</w:t>
      </w:r>
    </w:p>
    <w:p w14:paraId="4A46F033"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bloga savijauta, </w:t>
      </w:r>
    </w:p>
    <w:p w14:paraId="1E79A29B"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karščiavimas, </w:t>
      </w:r>
    </w:p>
    <w:p w14:paraId="3B5FD220"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slopinimas.</w:t>
      </w:r>
    </w:p>
    <w:p w14:paraId="660CE9D8" w14:textId="77777777" w:rsidR="007C5BD9" w:rsidRPr="00633EC3" w:rsidRDefault="007C5BD9" w:rsidP="007C5BD9">
      <w:pPr>
        <w:suppressAutoHyphens/>
        <w:spacing w:line="240" w:lineRule="auto"/>
        <w:jc w:val="both"/>
        <w:rPr>
          <w:snapToGrid/>
          <w:color w:val="FF0000"/>
          <w:szCs w:val="22"/>
          <w:lang w:val="lt-LT" w:eastAsia="pl-PL"/>
        </w:rPr>
      </w:pPr>
    </w:p>
    <w:p w14:paraId="1873E39B" w14:textId="77777777" w:rsidR="007C5BD9" w:rsidRPr="00633EC3" w:rsidRDefault="007C5BD9" w:rsidP="007C5BD9">
      <w:pPr>
        <w:tabs>
          <w:tab w:val="left" w:pos="180"/>
        </w:tabs>
        <w:spacing w:line="240" w:lineRule="auto"/>
        <w:jc w:val="both"/>
        <w:rPr>
          <w:i/>
          <w:snapToGrid/>
          <w:szCs w:val="22"/>
          <w:lang w:val="lt-LT" w:eastAsia="pl-PL"/>
        </w:rPr>
      </w:pPr>
      <w:r w:rsidRPr="0032737A">
        <w:rPr>
          <w:bCs/>
          <w:i/>
          <w:noProof/>
          <w:szCs w:val="22"/>
          <w:lang w:val="lt-LT"/>
        </w:rPr>
        <w:t>Labai reti šalutinio poveikio reiškiniai (gali pasireikšti rečiau kaip 1 iš 10 000 asmenų</w:t>
      </w:r>
      <w:r w:rsidRPr="000E3149">
        <w:rPr>
          <w:i/>
          <w:snapToGrid/>
          <w:color w:val="000000"/>
          <w:szCs w:val="22"/>
          <w:lang w:val="lt-LT" w:eastAsia="pl-PL"/>
        </w:rPr>
        <w:t>)</w:t>
      </w:r>
    </w:p>
    <w:p w14:paraId="30EF6682" w14:textId="77777777" w:rsidR="007C5BD9" w:rsidRPr="00633EC3" w:rsidRDefault="007C5BD9" w:rsidP="007C5BD9">
      <w:pPr>
        <w:numPr>
          <w:ilvl w:val="0"/>
          <w:numId w:val="5"/>
        </w:numPr>
        <w:suppressAutoHyphens/>
        <w:spacing w:line="240" w:lineRule="auto"/>
        <w:ind w:left="567" w:hanging="207"/>
        <w:contextualSpacing/>
        <w:jc w:val="both"/>
        <w:rPr>
          <w:snapToGrid/>
          <w:szCs w:val="22"/>
          <w:lang w:val="lt-LT" w:eastAsia="pl-PL"/>
        </w:rPr>
      </w:pPr>
      <w:r>
        <w:rPr>
          <w:snapToGrid/>
          <w:szCs w:val="22"/>
          <w:lang w:val="lt-LT" w:eastAsia="pl-PL"/>
        </w:rPr>
        <w:t>m</w:t>
      </w:r>
      <w:r w:rsidRPr="004A3668">
        <w:rPr>
          <w:snapToGrid/>
          <w:szCs w:val="22"/>
          <w:lang w:val="lt-LT" w:eastAsia="pl-PL"/>
        </w:rPr>
        <w:t xml:space="preserve">ažakraujystė </w:t>
      </w:r>
      <w:r w:rsidRPr="00633EC3">
        <w:rPr>
          <w:snapToGrid/>
          <w:szCs w:val="22"/>
          <w:lang w:val="lt-LT" w:eastAsia="pl-PL"/>
        </w:rPr>
        <w:t xml:space="preserve">(mažesnis nei įprastai raudonųjų kraujo kūnelių skaičius, dėl to galite jausti silpnumą, nuovargį, vangumą, oda gali būti išblyškusi), </w:t>
      </w:r>
    </w:p>
    <w:p w14:paraId="6B3C61B7" w14:textId="77777777" w:rsidR="007C5BD9" w:rsidRPr="00633EC3" w:rsidRDefault="007C5BD9" w:rsidP="007C5BD9">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 xml:space="preserve">nenormalūs kraujo tyrimų rezultatai, pvz., </w:t>
      </w:r>
      <w:proofErr w:type="spellStart"/>
      <w:r w:rsidRPr="00633EC3">
        <w:rPr>
          <w:snapToGrid/>
          <w:szCs w:val="22"/>
          <w:lang w:val="lt-LT" w:eastAsia="pl-PL"/>
        </w:rPr>
        <w:t>leukopenija</w:t>
      </w:r>
      <w:proofErr w:type="spellEnd"/>
      <w:r w:rsidRPr="00633EC3">
        <w:rPr>
          <w:snapToGrid/>
          <w:szCs w:val="22"/>
          <w:lang w:val="lt-LT" w:eastAsia="pl-PL"/>
        </w:rPr>
        <w:t xml:space="preserve">, </w:t>
      </w:r>
      <w:proofErr w:type="spellStart"/>
      <w:r w:rsidRPr="00633EC3">
        <w:rPr>
          <w:snapToGrid/>
          <w:szCs w:val="22"/>
          <w:lang w:val="lt-LT" w:eastAsia="pl-PL"/>
        </w:rPr>
        <w:t>neutropenija</w:t>
      </w:r>
      <w:proofErr w:type="spellEnd"/>
      <w:r w:rsidRPr="00633EC3">
        <w:rPr>
          <w:snapToGrid/>
          <w:szCs w:val="22"/>
          <w:lang w:val="lt-LT" w:eastAsia="pl-PL"/>
        </w:rPr>
        <w:t xml:space="preserve">, </w:t>
      </w:r>
      <w:proofErr w:type="spellStart"/>
      <w:r w:rsidRPr="00633EC3">
        <w:rPr>
          <w:snapToGrid/>
          <w:szCs w:val="22"/>
          <w:lang w:val="lt-LT" w:eastAsia="pl-PL"/>
        </w:rPr>
        <w:t>agranuliocitozė</w:t>
      </w:r>
      <w:proofErr w:type="spellEnd"/>
      <w:r w:rsidRPr="00633EC3">
        <w:rPr>
          <w:snapToGrid/>
          <w:szCs w:val="22"/>
          <w:lang w:val="lt-LT" w:eastAsia="pl-PL"/>
        </w:rPr>
        <w:t xml:space="preserve"> (baltųjų kraujo kūnelių skaičiaus sumažėjimas ar išnykimas, dėl ko galite dažniau sirgti infekcinėmis ligomis), </w:t>
      </w:r>
      <w:proofErr w:type="spellStart"/>
      <w:r w:rsidRPr="00633EC3">
        <w:rPr>
          <w:snapToGrid/>
          <w:szCs w:val="22"/>
          <w:lang w:val="lt-LT" w:eastAsia="pl-PL"/>
        </w:rPr>
        <w:t>trombocitopenija</w:t>
      </w:r>
      <w:proofErr w:type="spellEnd"/>
      <w:r w:rsidRPr="00633EC3">
        <w:rPr>
          <w:snapToGrid/>
          <w:szCs w:val="22"/>
          <w:lang w:val="lt-LT" w:eastAsia="pl-PL"/>
        </w:rPr>
        <w:t xml:space="preserve"> (kraujo plokštelių skaičiaus sumažėjimas, dėl ko galimas dažnesnis kraujavimas, mėlynės),</w:t>
      </w:r>
    </w:p>
    <w:p w14:paraId="067D972E" w14:textId="77777777" w:rsidR="007C5BD9" w:rsidRPr="00633EC3" w:rsidRDefault="007C5BD9" w:rsidP="007C5BD9">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staigus veido, lūpų, liežuvio, gerklės arba rankų ir kojų ištinimas, kartais lydimas kvėpavimo pasunkėjimo (</w:t>
      </w:r>
      <w:proofErr w:type="spellStart"/>
      <w:r w:rsidRPr="00633EC3">
        <w:rPr>
          <w:snapToGrid/>
          <w:szCs w:val="22"/>
          <w:lang w:val="lt-LT" w:eastAsia="pl-PL"/>
        </w:rPr>
        <w:t>angioneurozinė</w:t>
      </w:r>
      <w:proofErr w:type="spellEnd"/>
      <w:r w:rsidRPr="00633EC3">
        <w:rPr>
          <w:snapToGrid/>
          <w:szCs w:val="22"/>
          <w:lang w:val="lt-LT" w:eastAsia="pl-PL"/>
        </w:rPr>
        <w:t xml:space="preserve"> edema), </w:t>
      </w:r>
    </w:p>
    <w:p w14:paraId="1B1D7031" w14:textId="77777777" w:rsidR="007C5BD9" w:rsidRPr="00633EC3" w:rsidRDefault="007C5BD9" w:rsidP="007C5BD9">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 xml:space="preserve">anafilaksinis šokas (sunki alerginė reakcija, pasireiškianti sąmonės sutrikimu, odos blyškumu, kraujospūdžio sumažėjimu, prakaitavimu, retu šlapinimusi, pagreitėjusiu kvėpavimu, patinimu), </w:t>
      </w:r>
    </w:p>
    <w:p w14:paraId="5365CF48"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sumažėjęs gliukozės (cukraus) kiekis kraujyje,</w:t>
      </w:r>
    </w:p>
    <w:p w14:paraId="03CDE1F0" w14:textId="77777777" w:rsidR="007C5BD9" w:rsidRPr="00633EC3" w:rsidRDefault="007C5BD9" w:rsidP="007C5BD9">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 xml:space="preserve">bronchų spazmas pacientams, kurie yra alergiški </w:t>
      </w:r>
      <w:proofErr w:type="spellStart"/>
      <w:r w:rsidRPr="00633EC3">
        <w:rPr>
          <w:snapToGrid/>
          <w:szCs w:val="22"/>
          <w:lang w:val="lt-LT" w:eastAsia="pl-PL"/>
        </w:rPr>
        <w:t>acetisalicilo</w:t>
      </w:r>
      <w:proofErr w:type="spellEnd"/>
      <w:r w:rsidRPr="00633EC3">
        <w:rPr>
          <w:snapToGrid/>
          <w:szCs w:val="22"/>
          <w:lang w:val="lt-LT" w:eastAsia="pl-PL"/>
        </w:rPr>
        <w:t xml:space="preserve"> rūgščiai (aspirinui) ir nesteroidiniams vaistams nuo uždegimo, </w:t>
      </w:r>
    </w:p>
    <w:p w14:paraId="0C61736E"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kvėpavimo sutrikimas, </w:t>
      </w:r>
    </w:p>
    <w:p w14:paraId="11960221"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astmos priepuolis,</w:t>
      </w:r>
    </w:p>
    <w:p w14:paraId="42DC642F" w14:textId="77777777" w:rsidR="007C5BD9" w:rsidRPr="00633EC3" w:rsidRDefault="007C5BD9" w:rsidP="007C5BD9">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lastRenderedPageBreak/>
        <w:t xml:space="preserve">kraujavimas iš virškinimo trakto. Jo požymiai gali būti vėmimas su krauju (arba „kavos </w:t>
      </w:r>
      <w:proofErr w:type="spellStart"/>
      <w:r w:rsidRPr="00633EC3">
        <w:rPr>
          <w:snapToGrid/>
          <w:szCs w:val="22"/>
          <w:lang w:val="lt-LT" w:eastAsia="pl-PL"/>
        </w:rPr>
        <w:t>tirščių</w:t>
      </w:r>
      <w:r w:rsidRPr="00B2000C">
        <w:rPr>
          <w:lang w:val="lt-LT"/>
        </w:rPr>
        <w:t>”</w:t>
      </w:r>
      <w:r w:rsidRPr="00633EC3">
        <w:rPr>
          <w:snapToGrid/>
          <w:szCs w:val="22"/>
          <w:lang w:val="lt-LT" w:eastAsia="pl-PL"/>
        </w:rPr>
        <w:t>išvaizdos</w:t>
      </w:r>
      <w:proofErr w:type="spellEnd"/>
      <w:r w:rsidRPr="00633EC3">
        <w:rPr>
          <w:snapToGrid/>
          <w:szCs w:val="22"/>
          <w:lang w:val="lt-LT" w:eastAsia="pl-PL"/>
        </w:rPr>
        <w:t xml:space="preserve"> turiniu), kraujas išmatose arba juodos spalvos išmatos,</w:t>
      </w:r>
    </w:p>
    <w:p w14:paraId="1BFC41C2"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odos ir akių baltymų pageltimas (gelta), </w:t>
      </w:r>
    </w:p>
    <w:p w14:paraId="37736B6C" w14:textId="77777777" w:rsidR="007C5BD9" w:rsidRPr="00633EC3" w:rsidRDefault="007C5BD9" w:rsidP="007C5BD9">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ūminis kepenų pažeidimas (dažniausiai dėl perdozavimo), kepenų nepakankamumas, kepenų ląstelių žūtis (nekrozė),</w:t>
      </w:r>
    </w:p>
    <w:p w14:paraId="61ECCDB2"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pigmentinės dėmės, </w:t>
      </w:r>
    </w:p>
    <w:p w14:paraId="549C2019"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sunkios odos reakcijos,</w:t>
      </w:r>
    </w:p>
    <w:p w14:paraId="04883148"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drumstas šlapimas.</w:t>
      </w:r>
    </w:p>
    <w:p w14:paraId="77D75498" w14:textId="77777777" w:rsidR="007C5BD9" w:rsidRDefault="007C5BD9" w:rsidP="007C5BD9">
      <w:pPr>
        <w:suppressAutoHyphens/>
        <w:spacing w:line="240" w:lineRule="auto"/>
        <w:jc w:val="both"/>
        <w:rPr>
          <w:snapToGrid/>
          <w:szCs w:val="22"/>
          <w:lang w:val="lt-LT" w:eastAsia="pl-PL"/>
        </w:rPr>
      </w:pPr>
    </w:p>
    <w:p w14:paraId="1AD54953" w14:textId="77777777" w:rsidR="007C5BD9" w:rsidRPr="00633EC3" w:rsidRDefault="007C5BD9" w:rsidP="007C5BD9">
      <w:pPr>
        <w:suppressAutoHyphens/>
        <w:spacing w:line="240" w:lineRule="auto"/>
        <w:jc w:val="both"/>
        <w:rPr>
          <w:snapToGrid/>
          <w:szCs w:val="22"/>
          <w:lang w:val="lt-LT" w:eastAsia="pl-PL"/>
        </w:rPr>
      </w:pPr>
    </w:p>
    <w:p w14:paraId="036AC39B" w14:textId="77777777" w:rsidR="007C5BD9" w:rsidRPr="00633EC3" w:rsidRDefault="007C5BD9" w:rsidP="007C5BD9">
      <w:pPr>
        <w:widowControl w:val="0"/>
        <w:spacing w:line="240" w:lineRule="auto"/>
        <w:rPr>
          <w:i/>
          <w:szCs w:val="22"/>
          <w:lang w:val="lt-LT" w:eastAsia="x-none"/>
        </w:rPr>
      </w:pPr>
      <w:r w:rsidRPr="0032737A">
        <w:rPr>
          <w:bCs/>
          <w:i/>
          <w:noProof/>
          <w:szCs w:val="22"/>
          <w:lang w:val="lt-LT"/>
        </w:rPr>
        <w:t>Šalutinio poveikio reiškiniai, kurių dažnis nežinomas (negali būti apskaičiuotas pagal turimus duomenis)</w:t>
      </w:r>
    </w:p>
    <w:p w14:paraId="31DECB9B" w14:textId="77777777" w:rsidR="007C5BD9" w:rsidRPr="0028784A" w:rsidRDefault="007C5BD9" w:rsidP="007C5BD9">
      <w:pPr>
        <w:numPr>
          <w:ilvl w:val="0"/>
          <w:numId w:val="5"/>
        </w:numPr>
        <w:suppressAutoHyphens/>
        <w:spacing w:line="240" w:lineRule="auto"/>
        <w:ind w:left="567" w:hanging="210"/>
        <w:contextualSpacing/>
        <w:jc w:val="both"/>
        <w:rPr>
          <w:snapToGrid/>
          <w:szCs w:val="22"/>
          <w:lang w:val="lt-LT" w:eastAsia="pl-PL"/>
        </w:rPr>
      </w:pPr>
      <w:r w:rsidRPr="005F6651">
        <w:rPr>
          <w:snapToGrid/>
          <w:szCs w:val="22"/>
          <w:lang w:val="lt-LT" w:eastAsia="pl-PL"/>
        </w:rPr>
        <w:t xml:space="preserve">sunkus sutrikimas, dėl kurio gali padidėti kraujo rūgštingumas (vadinamas </w:t>
      </w:r>
      <w:proofErr w:type="spellStart"/>
      <w:r w:rsidRPr="005F6651">
        <w:rPr>
          <w:snapToGrid/>
          <w:szCs w:val="22"/>
          <w:lang w:val="lt-LT" w:eastAsia="pl-PL"/>
        </w:rPr>
        <w:t>metaboline</w:t>
      </w:r>
      <w:proofErr w:type="spellEnd"/>
      <w:r w:rsidRPr="005F6651">
        <w:rPr>
          <w:snapToGrid/>
          <w:szCs w:val="22"/>
          <w:lang w:val="lt-LT" w:eastAsia="pl-PL"/>
        </w:rPr>
        <w:t xml:space="preserve"> </w:t>
      </w:r>
      <w:proofErr w:type="spellStart"/>
      <w:r w:rsidRPr="005F6651">
        <w:rPr>
          <w:snapToGrid/>
          <w:szCs w:val="22"/>
          <w:lang w:val="lt-LT" w:eastAsia="pl-PL"/>
        </w:rPr>
        <w:t>acidoze</w:t>
      </w:r>
      <w:proofErr w:type="spellEnd"/>
      <w:r w:rsidRPr="005F6651">
        <w:rPr>
          <w:snapToGrid/>
          <w:szCs w:val="22"/>
          <w:lang w:val="lt-LT" w:eastAsia="pl-PL"/>
        </w:rPr>
        <w:t xml:space="preserve">) sunkia liga sergantiems pacientams, vartojantiems </w:t>
      </w:r>
      <w:proofErr w:type="spellStart"/>
      <w:r w:rsidRPr="005F6651">
        <w:rPr>
          <w:snapToGrid/>
          <w:szCs w:val="22"/>
          <w:lang w:val="lt-LT" w:eastAsia="pl-PL"/>
        </w:rPr>
        <w:t>paracetamolį</w:t>
      </w:r>
      <w:proofErr w:type="spellEnd"/>
      <w:r w:rsidRPr="005F6651">
        <w:rPr>
          <w:snapToGrid/>
          <w:szCs w:val="22"/>
          <w:lang w:val="lt-LT" w:eastAsia="pl-PL"/>
        </w:rPr>
        <w:t xml:space="preserve"> (žr. 2 skyrių)</w:t>
      </w:r>
      <w:r>
        <w:rPr>
          <w:snapToGrid/>
          <w:szCs w:val="22"/>
          <w:lang w:val="lt-LT" w:eastAsia="pl-PL"/>
        </w:rPr>
        <w:t>,</w:t>
      </w:r>
    </w:p>
    <w:p w14:paraId="4B35B8EC" w14:textId="77777777" w:rsidR="007C5BD9" w:rsidRPr="004F2B4A" w:rsidRDefault="007C5BD9" w:rsidP="007C5BD9">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nerimas, </w:t>
      </w:r>
      <w:r>
        <w:rPr>
          <w:snapToGrid/>
          <w:szCs w:val="22"/>
          <w:lang w:val="lt-LT" w:eastAsia="pl-PL"/>
        </w:rPr>
        <w:t xml:space="preserve">nuovargis, </w:t>
      </w:r>
      <w:r w:rsidRPr="004F2B4A">
        <w:rPr>
          <w:snapToGrid/>
          <w:szCs w:val="22"/>
          <w:lang w:val="lt-LT" w:eastAsia="pl-PL"/>
        </w:rPr>
        <w:t xml:space="preserve">nervingumas, </w:t>
      </w:r>
    </w:p>
    <w:p w14:paraId="670417BD" w14:textId="77777777" w:rsidR="007C5BD9" w:rsidRPr="004F2B4A" w:rsidRDefault="007C5BD9" w:rsidP="007C5BD9">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haliucinacijos, </w:t>
      </w:r>
    </w:p>
    <w:p w14:paraId="230F9DFB" w14:textId="77777777" w:rsidR="007C5BD9" w:rsidRPr="004F2B4A" w:rsidRDefault="007C5BD9" w:rsidP="007C5BD9">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galvos svaigimas, </w:t>
      </w:r>
    </w:p>
    <w:p w14:paraId="292C6460" w14:textId="77777777" w:rsidR="007C5BD9" w:rsidRPr="004F2B4A" w:rsidRDefault="007C5BD9" w:rsidP="007C5BD9">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galvos skausmas, </w:t>
      </w:r>
    </w:p>
    <w:p w14:paraId="27138793"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nemiga,</w:t>
      </w:r>
    </w:p>
    <w:p w14:paraId="3344DDEE"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greitas širdies plakimas (tachikardija), širdies ritmo sutrikimas,</w:t>
      </w:r>
    </w:p>
    <w:p w14:paraId="7402D0E5"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padidėjęs kraujospūdis, </w:t>
      </w:r>
    </w:p>
    <w:p w14:paraId="2B14CE70"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odos blyškumas,</w:t>
      </w:r>
    </w:p>
    <w:p w14:paraId="5840723B"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pykinimas, vėmimas, </w:t>
      </w:r>
    </w:p>
    <w:p w14:paraId="3B6B2F94"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virškinimo sutrikimas, </w:t>
      </w:r>
    </w:p>
    <w:p w14:paraId="1A0D1B0F"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deginimo pojūtis viršutinėje pilvo dalyje, </w:t>
      </w:r>
    </w:p>
    <w:p w14:paraId="03D3BD35"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burnos džiūvimas, </w:t>
      </w:r>
    </w:p>
    <w:p w14:paraId="6D0E5AEA"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ūminis ir lėtinis kasos uždegimas (pankreatitas),</w:t>
      </w:r>
    </w:p>
    <w:p w14:paraId="5AC2B9D8"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šlapimo su</w:t>
      </w:r>
      <w:r>
        <w:rPr>
          <w:snapToGrid/>
          <w:szCs w:val="22"/>
          <w:lang w:val="lt-LT" w:eastAsia="pl-PL"/>
        </w:rPr>
        <w:t>si</w:t>
      </w:r>
      <w:r w:rsidRPr="00633EC3">
        <w:rPr>
          <w:snapToGrid/>
          <w:szCs w:val="22"/>
          <w:lang w:val="lt-LT" w:eastAsia="pl-PL"/>
        </w:rPr>
        <w:t xml:space="preserve">laikymas, padažnėjęs šlapinimasis, </w:t>
      </w:r>
    </w:p>
    <w:p w14:paraId="7B60709A"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inkstų akmenligė, </w:t>
      </w:r>
    </w:p>
    <w:p w14:paraId="3DCCBBAE" w14:textId="77777777" w:rsidR="007C5BD9" w:rsidRPr="00633EC3" w:rsidRDefault="007C5BD9" w:rsidP="007C5BD9">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inkstų uždegimas (</w:t>
      </w:r>
      <w:proofErr w:type="spellStart"/>
      <w:r w:rsidRPr="00633EC3">
        <w:rPr>
          <w:snapToGrid/>
          <w:szCs w:val="22"/>
          <w:lang w:val="lt-LT" w:eastAsia="pl-PL"/>
        </w:rPr>
        <w:t>intersticinis</w:t>
      </w:r>
      <w:proofErr w:type="spellEnd"/>
      <w:r w:rsidRPr="00633EC3">
        <w:rPr>
          <w:snapToGrid/>
          <w:szCs w:val="22"/>
          <w:lang w:val="lt-LT" w:eastAsia="pl-PL"/>
        </w:rPr>
        <w:t xml:space="preserve"> nefritas) po ilgalaikio didelių vaisto dozių vartojimo.</w:t>
      </w:r>
    </w:p>
    <w:p w14:paraId="7248E63D" w14:textId="77777777" w:rsidR="007C5BD9" w:rsidRPr="00633EC3" w:rsidRDefault="007C5BD9" w:rsidP="007C5BD9">
      <w:pPr>
        <w:suppressAutoHyphens/>
        <w:spacing w:line="240" w:lineRule="auto"/>
        <w:jc w:val="both"/>
        <w:rPr>
          <w:szCs w:val="22"/>
          <w:lang w:val="lt-LT" w:eastAsia="pl-PL"/>
        </w:rPr>
      </w:pPr>
    </w:p>
    <w:p w14:paraId="71B59ECE" w14:textId="77777777" w:rsidR="007C5BD9" w:rsidRPr="00633EC3" w:rsidRDefault="007C5BD9" w:rsidP="007C5BD9">
      <w:pPr>
        <w:spacing w:line="240" w:lineRule="auto"/>
        <w:jc w:val="both"/>
        <w:rPr>
          <w:b/>
          <w:szCs w:val="22"/>
          <w:lang w:val="lt-LT" w:eastAsia="pl-PL"/>
        </w:rPr>
      </w:pPr>
      <w:r w:rsidRPr="00633EC3">
        <w:rPr>
          <w:b/>
          <w:szCs w:val="22"/>
          <w:lang w:val="lt-LT" w:eastAsia="pl-PL"/>
        </w:rPr>
        <w:t>Pranešimas apie šalutinį poveikį</w:t>
      </w:r>
    </w:p>
    <w:p w14:paraId="5F9A2D5C" w14:textId="77777777" w:rsidR="007C5BD9" w:rsidRDefault="007C5BD9" w:rsidP="007C5BD9">
      <w:pPr>
        <w:suppressAutoHyphens/>
        <w:spacing w:line="240" w:lineRule="auto"/>
        <w:jc w:val="both"/>
        <w:rPr>
          <w:snapToGrid/>
          <w:szCs w:val="22"/>
          <w:lang w:val="lt-LT" w:eastAsia="pl-PL"/>
        </w:rPr>
      </w:pPr>
      <w:r w:rsidRPr="00160814">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Pr="00E0704A">
        <w:rPr>
          <w:lang w:val="lt-LT"/>
        </w:rPr>
        <w:t>+370 8 007 3568</w:t>
      </w:r>
      <w:r w:rsidRPr="00160814">
        <w:rPr>
          <w:lang w:val="lt-LT"/>
        </w:rPr>
        <w:t>. Pranešdami apie šalutinį poveikį galite mums padėti gauti daugiau informacijos apie šio vaisto saugumą.</w:t>
      </w:r>
    </w:p>
    <w:p w14:paraId="38CB0B3F" w14:textId="77777777" w:rsidR="007C5BD9" w:rsidRDefault="007C5BD9" w:rsidP="007C5BD9">
      <w:pPr>
        <w:suppressAutoHyphens/>
        <w:spacing w:line="240" w:lineRule="auto"/>
        <w:jc w:val="both"/>
        <w:rPr>
          <w:snapToGrid/>
          <w:szCs w:val="22"/>
          <w:lang w:val="lt-LT" w:eastAsia="pl-PL"/>
        </w:rPr>
      </w:pPr>
    </w:p>
    <w:p w14:paraId="607B4E25" w14:textId="77777777" w:rsidR="007C5BD9" w:rsidRPr="00633EC3" w:rsidRDefault="007C5BD9" w:rsidP="007C5BD9">
      <w:pPr>
        <w:suppressAutoHyphens/>
        <w:spacing w:line="240" w:lineRule="auto"/>
        <w:jc w:val="both"/>
        <w:rPr>
          <w:snapToGrid/>
          <w:szCs w:val="22"/>
          <w:lang w:val="lt-LT" w:eastAsia="pl-PL"/>
        </w:rPr>
      </w:pPr>
    </w:p>
    <w:p w14:paraId="7571CE9C" w14:textId="77777777" w:rsidR="007C5BD9" w:rsidRPr="00633EC3" w:rsidRDefault="007C5BD9" w:rsidP="007C5BD9">
      <w:pPr>
        <w:suppressAutoHyphens/>
        <w:spacing w:line="240" w:lineRule="auto"/>
        <w:jc w:val="both"/>
        <w:rPr>
          <w:b/>
          <w:szCs w:val="22"/>
          <w:lang w:val="lt-LT" w:eastAsia="pl-PL"/>
        </w:rPr>
      </w:pPr>
      <w:r w:rsidRPr="00633EC3">
        <w:rPr>
          <w:b/>
          <w:szCs w:val="22"/>
          <w:lang w:val="lt-LT" w:eastAsia="pl-PL"/>
        </w:rPr>
        <w:t xml:space="preserve">5. </w:t>
      </w:r>
      <w:r w:rsidRPr="00633EC3">
        <w:rPr>
          <w:b/>
          <w:szCs w:val="22"/>
          <w:lang w:val="lt-LT" w:eastAsia="pl-PL"/>
        </w:rPr>
        <w:tab/>
        <w:t xml:space="preserve">Kaip laikyti </w:t>
      </w:r>
      <w:proofErr w:type="spellStart"/>
      <w:r>
        <w:rPr>
          <w:b/>
          <w:szCs w:val="22"/>
          <w:lang w:val="lt-LT" w:eastAsia="pl-PL"/>
        </w:rPr>
        <w:t>Gripex</w:t>
      </w:r>
      <w:proofErr w:type="spellEnd"/>
      <w:r>
        <w:rPr>
          <w:b/>
          <w:szCs w:val="22"/>
          <w:lang w:val="lt-LT" w:eastAsia="pl-PL"/>
        </w:rPr>
        <w:t xml:space="preserve"> </w:t>
      </w:r>
      <w:proofErr w:type="spellStart"/>
      <w:r>
        <w:rPr>
          <w:b/>
          <w:szCs w:val="22"/>
          <w:lang w:val="lt-LT" w:eastAsia="pl-PL"/>
        </w:rPr>
        <w:t>Thermal</w:t>
      </w:r>
      <w:proofErr w:type="spellEnd"/>
    </w:p>
    <w:p w14:paraId="2A102977" w14:textId="77777777" w:rsidR="007C5BD9" w:rsidRPr="00633EC3" w:rsidRDefault="007C5BD9" w:rsidP="007C5BD9">
      <w:pPr>
        <w:suppressAutoHyphens/>
        <w:spacing w:line="240" w:lineRule="auto"/>
        <w:jc w:val="both"/>
        <w:rPr>
          <w:szCs w:val="22"/>
          <w:lang w:val="lt-LT" w:eastAsia="pl-PL"/>
        </w:rPr>
      </w:pPr>
    </w:p>
    <w:p w14:paraId="49137832" w14:textId="77777777" w:rsidR="007C5BD9" w:rsidRPr="001103FC" w:rsidRDefault="007C5BD9" w:rsidP="007C5BD9">
      <w:pPr>
        <w:numPr>
          <w:ilvl w:val="12"/>
          <w:numId w:val="0"/>
        </w:numPr>
        <w:tabs>
          <w:tab w:val="left" w:pos="720"/>
        </w:tabs>
        <w:spacing w:line="240" w:lineRule="auto"/>
        <w:ind w:right="-2"/>
        <w:rPr>
          <w:snapToGrid/>
          <w:szCs w:val="22"/>
          <w:lang w:val="lt-LT"/>
        </w:rPr>
      </w:pPr>
      <w:r w:rsidRPr="001103FC">
        <w:rPr>
          <w:snapToGrid/>
          <w:szCs w:val="22"/>
          <w:lang w:val="lt-LT" w:eastAsia="pl-PL"/>
        </w:rPr>
        <w:t>Šį vaistą laikykite vaikams nepastebimoje ir nepasiekiamoje vietoje.</w:t>
      </w:r>
    </w:p>
    <w:p w14:paraId="0AF6F853" w14:textId="77777777" w:rsidR="007C5BD9" w:rsidRPr="001103FC" w:rsidRDefault="007C5BD9" w:rsidP="007C5BD9">
      <w:pPr>
        <w:suppressAutoHyphens/>
        <w:spacing w:line="240" w:lineRule="auto"/>
        <w:jc w:val="both"/>
        <w:rPr>
          <w:szCs w:val="22"/>
          <w:lang w:val="lt-LT"/>
        </w:rPr>
      </w:pPr>
      <w:r w:rsidRPr="00B2000C">
        <w:rPr>
          <w:szCs w:val="22"/>
          <w:lang w:val="lt-LT"/>
        </w:rPr>
        <w:t>Šio vaist</w:t>
      </w:r>
      <w:r>
        <w:rPr>
          <w:szCs w:val="22"/>
          <w:lang w:val="lt-LT"/>
        </w:rPr>
        <w:t>o</w:t>
      </w:r>
      <w:r w:rsidRPr="00B2000C">
        <w:rPr>
          <w:szCs w:val="22"/>
          <w:lang w:val="lt-LT"/>
        </w:rPr>
        <w:t xml:space="preserve"> laikymui specialių temperatūros sąlygų nereikalaujama</w:t>
      </w:r>
      <w:r w:rsidRPr="00B2000C">
        <w:rPr>
          <w:noProof/>
          <w:lang w:val="lt-LT"/>
        </w:rPr>
        <w:t xml:space="preserve">. </w:t>
      </w:r>
      <w:r w:rsidRPr="001103FC">
        <w:rPr>
          <w:szCs w:val="22"/>
          <w:lang w:val="lt-LT"/>
        </w:rPr>
        <w:t>Laikyti gamintojo pakuotėje,</w:t>
      </w:r>
      <w:r w:rsidRPr="00B2000C">
        <w:rPr>
          <w:szCs w:val="22"/>
          <w:lang w:val="lt-LT"/>
        </w:rPr>
        <w:t xml:space="preserve"> kad vaistas būtų apsaugotas nuo šviesos.</w:t>
      </w:r>
    </w:p>
    <w:p w14:paraId="3FA139AE" w14:textId="77777777" w:rsidR="007C5BD9" w:rsidRPr="00A924D8" w:rsidRDefault="007C5BD9" w:rsidP="007C5BD9">
      <w:pPr>
        <w:suppressAutoHyphens/>
        <w:spacing w:line="240" w:lineRule="auto"/>
        <w:jc w:val="both"/>
        <w:rPr>
          <w:snapToGrid/>
          <w:szCs w:val="22"/>
          <w:lang w:val="lt-LT" w:eastAsia="pl-PL"/>
        </w:rPr>
      </w:pPr>
    </w:p>
    <w:p w14:paraId="272EA486" w14:textId="77777777" w:rsidR="007C5BD9" w:rsidRPr="00A924D8" w:rsidRDefault="007C5BD9" w:rsidP="007C5BD9">
      <w:pPr>
        <w:suppressAutoHyphens/>
        <w:spacing w:line="240" w:lineRule="auto"/>
        <w:rPr>
          <w:snapToGrid/>
          <w:szCs w:val="22"/>
          <w:lang w:val="lt-LT" w:eastAsia="pl-PL"/>
        </w:rPr>
      </w:pPr>
      <w:r w:rsidRPr="00A924D8">
        <w:rPr>
          <w:snapToGrid/>
          <w:szCs w:val="22"/>
          <w:lang w:val="lt-LT" w:eastAsia="pl-PL"/>
        </w:rPr>
        <w:t xml:space="preserve">Ant </w:t>
      </w:r>
      <w:r w:rsidRPr="00A924D8">
        <w:rPr>
          <w:snapToGrid/>
          <w:color w:val="000000"/>
          <w:szCs w:val="22"/>
          <w:lang w:val="lt-LT" w:eastAsia="pl-PL"/>
        </w:rPr>
        <w:t>dėžutės</w:t>
      </w:r>
      <w:r w:rsidRPr="00B2000C">
        <w:rPr>
          <w:snapToGrid/>
          <w:color w:val="000000"/>
          <w:szCs w:val="22"/>
          <w:lang w:val="lt-LT" w:eastAsia="pl-PL"/>
        </w:rPr>
        <w:t xml:space="preserve"> po </w:t>
      </w:r>
      <w:r w:rsidRPr="00B2000C">
        <w:rPr>
          <w:lang w:val="lt-LT"/>
        </w:rPr>
        <w:t>„Tinka iki”</w:t>
      </w:r>
      <w:r w:rsidRPr="001103FC">
        <w:rPr>
          <w:snapToGrid/>
          <w:color w:val="000000"/>
          <w:szCs w:val="22"/>
          <w:lang w:val="lt-LT" w:eastAsia="pl-PL"/>
        </w:rPr>
        <w:t xml:space="preserve"> ir paketėlio po </w:t>
      </w:r>
      <w:r w:rsidRPr="00B2000C">
        <w:rPr>
          <w:lang w:val="lt-LT"/>
        </w:rPr>
        <w:t xml:space="preserve">„EXP” </w:t>
      </w:r>
      <w:r w:rsidRPr="001103FC">
        <w:rPr>
          <w:snapToGrid/>
          <w:szCs w:val="22"/>
          <w:lang w:val="lt-LT" w:eastAsia="pl-PL"/>
        </w:rPr>
        <w:t>nurodytam tinkamumo laikui pasibaigus, šio vaisto vartoti negalima.</w:t>
      </w:r>
      <w:r w:rsidRPr="008B1EA8">
        <w:rPr>
          <w:snapToGrid/>
          <w:szCs w:val="22"/>
          <w:lang w:val="lt-LT" w:eastAsia="pl-PL"/>
        </w:rPr>
        <w:t xml:space="preserve"> </w:t>
      </w:r>
      <w:r w:rsidRPr="00A924D8">
        <w:rPr>
          <w:snapToGrid/>
          <w:szCs w:val="22"/>
          <w:lang w:val="lt-LT" w:eastAsia="pl-PL"/>
        </w:rPr>
        <w:t>Vaistas tinkamas vartoti iki paskutinės nurodyto mėnesio dienos.</w:t>
      </w:r>
    </w:p>
    <w:p w14:paraId="436A7A20" w14:textId="77777777" w:rsidR="007C5BD9" w:rsidRPr="00B2000C" w:rsidRDefault="007C5BD9" w:rsidP="007C5BD9">
      <w:pPr>
        <w:suppressAutoHyphens/>
        <w:spacing w:line="240" w:lineRule="auto"/>
        <w:rPr>
          <w:snapToGrid/>
          <w:szCs w:val="22"/>
          <w:lang w:val="lt-LT" w:eastAsia="pl-PL"/>
        </w:rPr>
      </w:pPr>
    </w:p>
    <w:p w14:paraId="66DC0878" w14:textId="77777777" w:rsidR="007C5BD9" w:rsidRPr="004F2B4A" w:rsidRDefault="007C5BD9" w:rsidP="007C5BD9">
      <w:pPr>
        <w:suppressAutoHyphens/>
        <w:spacing w:line="240" w:lineRule="auto"/>
        <w:rPr>
          <w:snapToGrid/>
          <w:szCs w:val="22"/>
          <w:lang w:val="lt-LT" w:eastAsia="pl-PL"/>
        </w:rPr>
      </w:pPr>
      <w:r w:rsidRPr="00B2000C">
        <w:rPr>
          <w:snapToGrid/>
          <w:szCs w:val="22"/>
          <w:lang w:val="lt-LT" w:eastAsia="pl-PL"/>
        </w:rPr>
        <w:t>Vaistų negalima išmesti į kanalizaciją arba su buitinėmis atliekomis. Kaip išmesti nereikalingus vaistus, klauskite vaistininko. Šios priemonės padės apsaugoti aplinką</w:t>
      </w:r>
      <w:r w:rsidRPr="004F2B4A">
        <w:rPr>
          <w:snapToGrid/>
          <w:szCs w:val="22"/>
          <w:lang w:val="lt-LT" w:eastAsia="pl-PL"/>
        </w:rPr>
        <w:t>.</w:t>
      </w:r>
    </w:p>
    <w:p w14:paraId="223DE48C" w14:textId="77777777" w:rsidR="007C5BD9" w:rsidRDefault="007C5BD9" w:rsidP="007C5BD9">
      <w:pPr>
        <w:widowControl w:val="0"/>
        <w:suppressAutoHyphens/>
        <w:spacing w:line="240" w:lineRule="auto"/>
        <w:jc w:val="both"/>
        <w:rPr>
          <w:bCs/>
          <w:szCs w:val="22"/>
          <w:lang w:val="lt-LT" w:eastAsia="pl-PL"/>
        </w:rPr>
      </w:pPr>
    </w:p>
    <w:p w14:paraId="3B75997D" w14:textId="77777777" w:rsidR="007C5BD9" w:rsidRPr="004F2B4A" w:rsidRDefault="007C5BD9" w:rsidP="007C5BD9">
      <w:pPr>
        <w:widowControl w:val="0"/>
        <w:suppressAutoHyphens/>
        <w:spacing w:line="240" w:lineRule="auto"/>
        <w:jc w:val="both"/>
        <w:rPr>
          <w:bCs/>
          <w:szCs w:val="22"/>
          <w:lang w:val="lt-LT" w:eastAsia="pl-PL"/>
        </w:rPr>
      </w:pPr>
    </w:p>
    <w:p w14:paraId="298E26F4" w14:textId="77777777" w:rsidR="007C5BD9" w:rsidRPr="00633EC3" w:rsidRDefault="007C5BD9" w:rsidP="007C5BD9">
      <w:pPr>
        <w:widowControl w:val="0"/>
        <w:suppressAutoHyphens/>
        <w:spacing w:line="240" w:lineRule="auto"/>
        <w:jc w:val="both"/>
        <w:rPr>
          <w:b/>
          <w:szCs w:val="22"/>
          <w:lang w:val="lt-LT" w:eastAsia="pl-PL"/>
        </w:rPr>
      </w:pPr>
      <w:r w:rsidRPr="004F2B4A">
        <w:rPr>
          <w:b/>
          <w:szCs w:val="22"/>
          <w:lang w:val="lt-LT" w:eastAsia="pl-PL"/>
        </w:rPr>
        <w:t xml:space="preserve">6. </w:t>
      </w:r>
      <w:r w:rsidRPr="00633EC3">
        <w:rPr>
          <w:b/>
          <w:szCs w:val="22"/>
          <w:lang w:val="lt-LT" w:eastAsia="pl-PL"/>
        </w:rPr>
        <w:tab/>
        <w:t>Pakuotės turinys ir kita informacija</w:t>
      </w:r>
    </w:p>
    <w:p w14:paraId="4D79309D" w14:textId="77777777" w:rsidR="007C5BD9" w:rsidRPr="00633EC3" w:rsidRDefault="007C5BD9" w:rsidP="007C5BD9">
      <w:pPr>
        <w:widowControl w:val="0"/>
        <w:suppressAutoHyphens/>
        <w:spacing w:line="240" w:lineRule="auto"/>
        <w:jc w:val="both"/>
        <w:rPr>
          <w:b/>
          <w:szCs w:val="22"/>
          <w:lang w:val="lt-LT" w:eastAsia="pl-PL"/>
        </w:rPr>
      </w:pPr>
    </w:p>
    <w:p w14:paraId="3D4AC5EF" w14:textId="77777777" w:rsidR="007C5BD9" w:rsidRPr="00633EC3" w:rsidRDefault="007C5BD9" w:rsidP="007C5BD9">
      <w:pPr>
        <w:widowControl w:val="0"/>
        <w:suppressAutoHyphens/>
        <w:spacing w:line="240" w:lineRule="auto"/>
        <w:rPr>
          <w:b/>
          <w:szCs w:val="22"/>
          <w:lang w:val="lt-LT" w:eastAsia="pl-PL"/>
        </w:rPr>
      </w:pPr>
      <w:proofErr w:type="spellStart"/>
      <w:r>
        <w:rPr>
          <w:b/>
          <w:szCs w:val="22"/>
          <w:lang w:val="lt-LT" w:eastAsia="pl-PL"/>
        </w:rPr>
        <w:t>Gripex</w:t>
      </w:r>
      <w:proofErr w:type="spellEnd"/>
      <w:r>
        <w:rPr>
          <w:b/>
          <w:szCs w:val="22"/>
          <w:lang w:val="lt-LT" w:eastAsia="pl-PL"/>
        </w:rPr>
        <w:t xml:space="preserve"> </w:t>
      </w:r>
      <w:proofErr w:type="spellStart"/>
      <w:r>
        <w:rPr>
          <w:b/>
          <w:szCs w:val="22"/>
          <w:lang w:val="lt-LT" w:eastAsia="pl-PL"/>
        </w:rPr>
        <w:t>Thermal</w:t>
      </w:r>
      <w:proofErr w:type="spellEnd"/>
      <w:r w:rsidRPr="00633EC3">
        <w:rPr>
          <w:b/>
          <w:szCs w:val="22"/>
          <w:lang w:val="lt-LT" w:eastAsia="pl-PL"/>
        </w:rPr>
        <w:t xml:space="preserve"> sudėtis </w:t>
      </w:r>
    </w:p>
    <w:p w14:paraId="789845ED" w14:textId="77777777" w:rsidR="007C5BD9" w:rsidRPr="00633EC3" w:rsidRDefault="007C5BD9" w:rsidP="007C5BD9">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lastRenderedPageBreak/>
        <w:t xml:space="preserve">Veikliosios medžiagos yra </w:t>
      </w:r>
      <w:proofErr w:type="spellStart"/>
      <w:r w:rsidRPr="00633EC3">
        <w:rPr>
          <w:snapToGrid/>
          <w:szCs w:val="22"/>
          <w:lang w:val="lt-LT" w:eastAsia="pl-PL"/>
        </w:rPr>
        <w:t>paracetamolis</w:t>
      </w:r>
      <w:proofErr w:type="spellEnd"/>
      <w:r w:rsidRPr="00633EC3">
        <w:rPr>
          <w:snapToGrid/>
          <w:szCs w:val="22"/>
          <w:lang w:val="lt-LT" w:eastAsia="pl-PL"/>
        </w:rPr>
        <w:t xml:space="preserve">, </w:t>
      </w:r>
      <w:proofErr w:type="spellStart"/>
      <w:r w:rsidRPr="00633EC3">
        <w:rPr>
          <w:snapToGrid/>
          <w:szCs w:val="22"/>
          <w:lang w:val="lt-LT" w:eastAsia="pl-PL"/>
        </w:rPr>
        <w:t>askorbo</w:t>
      </w:r>
      <w:proofErr w:type="spellEnd"/>
      <w:r w:rsidRPr="00633EC3">
        <w:rPr>
          <w:snapToGrid/>
          <w:szCs w:val="22"/>
          <w:lang w:val="lt-LT" w:eastAsia="pl-PL"/>
        </w:rPr>
        <w:t xml:space="preserve"> rūgštis, </w:t>
      </w:r>
      <w:proofErr w:type="spellStart"/>
      <w:r w:rsidRPr="00633EC3">
        <w:rPr>
          <w:snapToGrid/>
          <w:szCs w:val="22"/>
          <w:lang w:val="lt-LT" w:eastAsia="pl-PL"/>
        </w:rPr>
        <w:t>fenilefrino</w:t>
      </w:r>
      <w:proofErr w:type="spellEnd"/>
      <w:r w:rsidRPr="00633EC3">
        <w:rPr>
          <w:snapToGrid/>
          <w:szCs w:val="22"/>
          <w:lang w:val="lt-LT" w:eastAsia="pl-PL"/>
        </w:rPr>
        <w:t xml:space="preserve"> hidrochloridas. Kiekviename paketėlyje yra 300</w:t>
      </w:r>
      <w:r>
        <w:rPr>
          <w:snapToGrid/>
          <w:szCs w:val="22"/>
          <w:lang w:val="lt-LT" w:eastAsia="pl-PL"/>
        </w:rPr>
        <w:t> </w:t>
      </w:r>
      <w:r w:rsidRPr="00633EC3">
        <w:rPr>
          <w:snapToGrid/>
          <w:szCs w:val="22"/>
          <w:lang w:val="lt-LT" w:eastAsia="pl-PL"/>
        </w:rPr>
        <w:t xml:space="preserve">mg </w:t>
      </w:r>
      <w:proofErr w:type="spellStart"/>
      <w:r w:rsidRPr="00633EC3">
        <w:rPr>
          <w:snapToGrid/>
          <w:szCs w:val="22"/>
          <w:lang w:val="lt-LT" w:eastAsia="pl-PL"/>
        </w:rPr>
        <w:t>paracetamolio</w:t>
      </w:r>
      <w:proofErr w:type="spellEnd"/>
      <w:r w:rsidRPr="00633EC3">
        <w:rPr>
          <w:snapToGrid/>
          <w:szCs w:val="22"/>
          <w:lang w:val="lt-LT" w:eastAsia="pl-PL"/>
        </w:rPr>
        <w:t>, 20</w:t>
      </w:r>
      <w:r>
        <w:rPr>
          <w:snapToGrid/>
          <w:szCs w:val="22"/>
          <w:lang w:val="lt-LT" w:eastAsia="pl-PL"/>
        </w:rPr>
        <w:t> </w:t>
      </w:r>
      <w:r w:rsidRPr="00633EC3">
        <w:rPr>
          <w:snapToGrid/>
          <w:szCs w:val="22"/>
          <w:lang w:val="lt-LT" w:eastAsia="pl-PL"/>
        </w:rPr>
        <w:t xml:space="preserve">mg </w:t>
      </w:r>
      <w:proofErr w:type="spellStart"/>
      <w:r w:rsidRPr="00633EC3">
        <w:rPr>
          <w:snapToGrid/>
          <w:szCs w:val="22"/>
          <w:lang w:val="lt-LT" w:eastAsia="pl-PL"/>
        </w:rPr>
        <w:t>askorbo</w:t>
      </w:r>
      <w:proofErr w:type="spellEnd"/>
      <w:r w:rsidRPr="00633EC3">
        <w:rPr>
          <w:snapToGrid/>
          <w:szCs w:val="22"/>
          <w:lang w:val="lt-LT" w:eastAsia="pl-PL"/>
        </w:rPr>
        <w:t xml:space="preserve"> rūgšties ir 5</w:t>
      </w:r>
      <w:r>
        <w:rPr>
          <w:snapToGrid/>
          <w:szCs w:val="22"/>
          <w:lang w:val="lt-LT" w:eastAsia="pl-PL"/>
        </w:rPr>
        <w:t> </w:t>
      </w:r>
      <w:r w:rsidRPr="00633EC3">
        <w:rPr>
          <w:snapToGrid/>
          <w:szCs w:val="22"/>
          <w:lang w:val="lt-LT" w:eastAsia="pl-PL"/>
        </w:rPr>
        <w:t xml:space="preserve">mg </w:t>
      </w:r>
      <w:proofErr w:type="spellStart"/>
      <w:r w:rsidRPr="00633EC3">
        <w:rPr>
          <w:snapToGrid/>
          <w:szCs w:val="22"/>
          <w:lang w:val="lt-LT" w:eastAsia="pl-PL"/>
        </w:rPr>
        <w:t>fenilefrino</w:t>
      </w:r>
      <w:proofErr w:type="spellEnd"/>
      <w:r w:rsidRPr="00633EC3">
        <w:rPr>
          <w:snapToGrid/>
          <w:szCs w:val="22"/>
          <w:lang w:val="lt-LT" w:eastAsia="pl-PL"/>
        </w:rPr>
        <w:t xml:space="preserve"> hidrochlorido.</w:t>
      </w:r>
    </w:p>
    <w:p w14:paraId="04BF88B7" w14:textId="77777777" w:rsidR="007C5BD9" w:rsidRPr="00633EC3" w:rsidRDefault="007C5BD9" w:rsidP="007C5BD9">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 xml:space="preserve">Pagalbinės medžiagos yra </w:t>
      </w:r>
      <w:proofErr w:type="spellStart"/>
      <w:r w:rsidRPr="00633EC3">
        <w:rPr>
          <w:snapToGrid/>
          <w:szCs w:val="22"/>
          <w:lang w:val="lt-LT" w:eastAsia="pl-PL"/>
        </w:rPr>
        <w:t>manitolis</w:t>
      </w:r>
      <w:proofErr w:type="spellEnd"/>
      <w:r w:rsidRPr="00633EC3">
        <w:rPr>
          <w:snapToGrid/>
          <w:szCs w:val="22"/>
          <w:lang w:val="lt-LT" w:eastAsia="pl-PL"/>
        </w:rPr>
        <w:t xml:space="preserve"> (E421), citrinų rūgštis, natrio </w:t>
      </w:r>
      <w:r>
        <w:rPr>
          <w:snapToGrid/>
          <w:szCs w:val="22"/>
          <w:lang w:val="lt-LT" w:eastAsia="pl-PL"/>
        </w:rPr>
        <w:t xml:space="preserve">citratas </w:t>
      </w:r>
      <w:proofErr w:type="spellStart"/>
      <w:r w:rsidRPr="003B1984">
        <w:rPr>
          <w:snapToGrid/>
          <w:szCs w:val="22"/>
          <w:lang w:val="lt-LT" w:eastAsia="pl-PL"/>
        </w:rPr>
        <w:t>dihidratas</w:t>
      </w:r>
      <w:proofErr w:type="spellEnd"/>
      <w:r w:rsidRPr="00633EC3">
        <w:rPr>
          <w:snapToGrid/>
          <w:szCs w:val="22"/>
          <w:lang w:val="lt-LT" w:eastAsia="pl-PL"/>
        </w:rPr>
        <w:t xml:space="preserve">, sacharino natrio druska, natrio </w:t>
      </w:r>
      <w:proofErr w:type="spellStart"/>
      <w:r w:rsidRPr="00633EC3">
        <w:rPr>
          <w:snapToGrid/>
          <w:szCs w:val="22"/>
          <w:lang w:val="lt-LT" w:eastAsia="pl-PL"/>
        </w:rPr>
        <w:t>ciklamatas</w:t>
      </w:r>
      <w:proofErr w:type="spellEnd"/>
      <w:r w:rsidRPr="00633EC3">
        <w:rPr>
          <w:snapToGrid/>
          <w:szCs w:val="22"/>
          <w:lang w:val="lt-LT" w:eastAsia="pl-PL"/>
        </w:rPr>
        <w:t xml:space="preserve">, kalcio </w:t>
      </w:r>
      <w:proofErr w:type="spellStart"/>
      <w:r w:rsidRPr="00633EC3">
        <w:rPr>
          <w:snapToGrid/>
          <w:szCs w:val="22"/>
          <w:lang w:val="lt-LT" w:eastAsia="pl-PL"/>
        </w:rPr>
        <w:t>gliukonatas</w:t>
      </w:r>
      <w:proofErr w:type="spellEnd"/>
      <w:r w:rsidRPr="00633EC3">
        <w:rPr>
          <w:snapToGrid/>
          <w:szCs w:val="22"/>
          <w:lang w:val="lt-LT" w:eastAsia="pl-PL"/>
        </w:rPr>
        <w:t>, bevandenis koloidinis silicio dioksidas, apelsinų skonio aromatinė medžiaga</w:t>
      </w:r>
      <w:r>
        <w:rPr>
          <w:szCs w:val="22"/>
          <w:lang w:val="lt-LT"/>
        </w:rPr>
        <w:t xml:space="preserve"> </w:t>
      </w:r>
      <w:r w:rsidRPr="00CE1766">
        <w:rPr>
          <w:szCs w:val="22"/>
          <w:lang w:val="lt-LT"/>
        </w:rPr>
        <w:t xml:space="preserve">(įskaitant, </w:t>
      </w:r>
      <w:proofErr w:type="spellStart"/>
      <w:r w:rsidRPr="00CE1766">
        <w:rPr>
          <w:szCs w:val="22"/>
          <w:lang w:val="lt-LT"/>
        </w:rPr>
        <w:t>linalolį</w:t>
      </w:r>
      <w:proofErr w:type="spellEnd"/>
      <w:r w:rsidRPr="00CE1766">
        <w:rPr>
          <w:szCs w:val="22"/>
          <w:lang w:val="lt-LT"/>
        </w:rPr>
        <w:t xml:space="preserve">, </w:t>
      </w:r>
      <w:proofErr w:type="spellStart"/>
      <w:r w:rsidRPr="00CE1766">
        <w:rPr>
          <w:szCs w:val="22"/>
          <w:lang w:val="lt-LT"/>
        </w:rPr>
        <w:t>citralį</w:t>
      </w:r>
      <w:proofErr w:type="spellEnd"/>
      <w:r w:rsidRPr="00CE1766">
        <w:rPr>
          <w:szCs w:val="22"/>
          <w:lang w:val="lt-LT"/>
        </w:rPr>
        <w:t xml:space="preserve">, </w:t>
      </w:r>
      <w:proofErr w:type="spellStart"/>
      <w:r w:rsidRPr="00CE1766">
        <w:rPr>
          <w:szCs w:val="22"/>
          <w:lang w:val="lt-LT"/>
        </w:rPr>
        <w:t>benzilo</w:t>
      </w:r>
      <w:proofErr w:type="spellEnd"/>
      <w:r w:rsidRPr="00CE1766">
        <w:rPr>
          <w:szCs w:val="22"/>
          <w:lang w:val="lt-LT"/>
        </w:rPr>
        <w:t xml:space="preserve"> alkoholį, </w:t>
      </w:r>
      <w:proofErr w:type="spellStart"/>
      <w:r w:rsidRPr="00CE1766">
        <w:rPr>
          <w:szCs w:val="22"/>
          <w:lang w:val="lt-LT"/>
        </w:rPr>
        <w:t>citronelolį</w:t>
      </w:r>
      <w:proofErr w:type="spellEnd"/>
      <w:r w:rsidRPr="00CE1766">
        <w:rPr>
          <w:szCs w:val="22"/>
          <w:lang w:val="lt-LT"/>
        </w:rPr>
        <w:t xml:space="preserve">, </w:t>
      </w:r>
      <w:proofErr w:type="spellStart"/>
      <w:r w:rsidRPr="00CE1766">
        <w:rPr>
          <w:szCs w:val="22"/>
          <w:lang w:val="lt-LT"/>
        </w:rPr>
        <w:t>dekstrozę</w:t>
      </w:r>
      <w:proofErr w:type="spellEnd"/>
      <w:r w:rsidRPr="00CE1766">
        <w:rPr>
          <w:szCs w:val="22"/>
          <w:lang w:val="lt-LT"/>
        </w:rPr>
        <w:t xml:space="preserve"> (kukurūzų/kviečių), bevandenį gliukozės sirupą, pagamintą iš kukurūzų, </w:t>
      </w:r>
      <w:proofErr w:type="spellStart"/>
      <w:r w:rsidRPr="00CE1766">
        <w:rPr>
          <w:szCs w:val="22"/>
          <w:lang w:val="lt-LT"/>
        </w:rPr>
        <w:t>butilhidroksianizolą</w:t>
      </w:r>
      <w:proofErr w:type="spellEnd"/>
      <w:r w:rsidRPr="00CE1766">
        <w:rPr>
          <w:szCs w:val="22"/>
          <w:lang w:val="lt-LT"/>
        </w:rPr>
        <w:t xml:space="preserve"> (BHA) (E 320)</w:t>
      </w:r>
      <w:r w:rsidRPr="00633EC3">
        <w:rPr>
          <w:snapToGrid/>
          <w:szCs w:val="22"/>
          <w:lang w:val="lt-LT" w:eastAsia="pl-PL"/>
        </w:rPr>
        <w:t xml:space="preserve"> ir braškių skonio aromatinė medžiaga</w:t>
      </w:r>
      <w:r>
        <w:rPr>
          <w:szCs w:val="22"/>
          <w:lang w:val="lt-LT"/>
        </w:rPr>
        <w:t xml:space="preserve"> (</w:t>
      </w:r>
      <w:r w:rsidRPr="00CE1766">
        <w:rPr>
          <w:szCs w:val="22"/>
          <w:lang w:val="lt-LT"/>
        </w:rPr>
        <w:t>įskaitant, bevandenį gliukozės sirupą, pagamintą iš kukurūzų</w:t>
      </w:r>
      <w:r>
        <w:rPr>
          <w:szCs w:val="22"/>
          <w:lang w:val="lt-LT"/>
        </w:rPr>
        <w:t>)</w:t>
      </w:r>
      <w:r w:rsidRPr="00633EC3">
        <w:rPr>
          <w:snapToGrid/>
          <w:szCs w:val="22"/>
          <w:lang w:val="lt-LT" w:eastAsia="pl-PL"/>
        </w:rPr>
        <w:t xml:space="preserve">. </w:t>
      </w:r>
    </w:p>
    <w:p w14:paraId="42EC9272" w14:textId="77777777" w:rsidR="007C5BD9" w:rsidRDefault="007C5BD9" w:rsidP="007C5BD9">
      <w:pPr>
        <w:suppressAutoHyphens/>
        <w:spacing w:line="240" w:lineRule="auto"/>
        <w:jc w:val="both"/>
        <w:rPr>
          <w:snapToGrid/>
          <w:szCs w:val="22"/>
          <w:lang w:val="lt-LT" w:eastAsia="pl-PL"/>
        </w:rPr>
      </w:pPr>
    </w:p>
    <w:p w14:paraId="08BB0193" w14:textId="77777777" w:rsidR="007C5BD9" w:rsidRPr="00633EC3" w:rsidRDefault="007C5BD9" w:rsidP="007C5BD9">
      <w:pPr>
        <w:widowControl w:val="0"/>
        <w:suppressAutoHyphens/>
        <w:spacing w:line="240" w:lineRule="auto"/>
        <w:rPr>
          <w:b/>
          <w:szCs w:val="22"/>
          <w:lang w:val="lt-LT" w:eastAsia="pl-PL"/>
        </w:rPr>
      </w:pPr>
      <w:proofErr w:type="spellStart"/>
      <w:r>
        <w:rPr>
          <w:b/>
          <w:szCs w:val="22"/>
          <w:lang w:val="lt-LT" w:eastAsia="pl-PL"/>
        </w:rPr>
        <w:t>Gripex</w:t>
      </w:r>
      <w:proofErr w:type="spellEnd"/>
      <w:r>
        <w:rPr>
          <w:b/>
          <w:szCs w:val="22"/>
          <w:lang w:val="lt-LT" w:eastAsia="pl-PL"/>
        </w:rPr>
        <w:t xml:space="preserve"> </w:t>
      </w:r>
      <w:proofErr w:type="spellStart"/>
      <w:r>
        <w:rPr>
          <w:b/>
          <w:szCs w:val="22"/>
          <w:lang w:val="lt-LT" w:eastAsia="pl-PL"/>
        </w:rPr>
        <w:t>Thermal</w:t>
      </w:r>
      <w:proofErr w:type="spellEnd"/>
      <w:r w:rsidRPr="00633EC3">
        <w:rPr>
          <w:b/>
          <w:szCs w:val="22"/>
          <w:lang w:val="lt-LT" w:eastAsia="pl-PL"/>
        </w:rPr>
        <w:t xml:space="preserve"> išvaizda ir kiekis pakuotėje</w:t>
      </w:r>
    </w:p>
    <w:p w14:paraId="093815EF" w14:textId="77777777" w:rsidR="007C5BD9" w:rsidRPr="00633EC3" w:rsidRDefault="007C5BD9" w:rsidP="007C5BD9">
      <w:pPr>
        <w:widowControl w:val="0"/>
        <w:suppressAutoHyphens/>
        <w:spacing w:line="240" w:lineRule="auto"/>
        <w:rPr>
          <w:snapToGrid/>
          <w:szCs w:val="22"/>
          <w:lang w:val="lt-LT" w:eastAsia="pl-PL"/>
        </w:rPr>
      </w:pPr>
      <w:r w:rsidRPr="00633EC3">
        <w:rPr>
          <w:snapToGrid/>
          <w:szCs w:val="22"/>
          <w:lang w:val="lt-LT" w:eastAsia="pl-PL"/>
        </w:rPr>
        <w:t>Balti arba beveik balti braškių kvapo milteliai</w:t>
      </w:r>
      <w:r>
        <w:rPr>
          <w:snapToGrid/>
          <w:szCs w:val="22"/>
          <w:lang w:val="lt-LT" w:eastAsia="pl-PL"/>
        </w:rPr>
        <w:t xml:space="preserve"> geriamajam tirpalui</w:t>
      </w:r>
      <w:r w:rsidRPr="00633EC3">
        <w:rPr>
          <w:snapToGrid/>
          <w:szCs w:val="22"/>
          <w:lang w:val="lt-LT" w:eastAsia="pl-PL"/>
        </w:rPr>
        <w:t>.</w:t>
      </w:r>
    </w:p>
    <w:p w14:paraId="47AE27C6" w14:textId="77777777" w:rsidR="007C5BD9" w:rsidRPr="00633EC3" w:rsidRDefault="007C5BD9" w:rsidP="007C5BD9">
      <w:pPr>
        <w:widowControl w:val="0"/>
        <w:suppressAutoHyphens/>
        <w:spacing w:line="240" w:lineRule="auto"/>
        <w:rPr>
          <w:b/>
          <w:szCs w:val="22"/>
          <w:lang w:val="lt-LT" w:eastAsia="pl-PL"/>
        </w:rPr>
      </w:pPr>
      <w:proofErr w:type="spellStart"/>
      <w:r>
        <w:rPr>
          <w:snapToGrid/>
          <w:szCs w:val="22"/>
          <w:lang w:val="lt-LT" w:eastAsia="pl-PL"/>
        </w:rPr>
        <w:t>Gripex</w:t>
      </w:r>
      <w:proofErr w:type="spellEnd"/>
      <w:r>
        <w:rPr>
          <w:snapToGrid/>
          <w:szCs w:val="22"/>
          <w:lang w:val="lt-LT" w:eastAsia="pl-PL"/>
        </w:rPr>
        <w:t xml:space="preserve"> </w:t>
      </w:r>
      <w:proofErr w:type="spellStart"/>
      <w:r>
        <w:rPr>
          <w:snapToGrid/>
          <w:szCs w:val="22"/>
          <w:lang w:val="lt-LT" w:eastAsia="pl-PL"/>
        </w:rPr>
        <w:t>Thermal</w:t>
      </w:r>
      <w:proofErr w:type="spellEnd"/>
      <w:r w:rsidRPr="00633EC3">
        <w:rPr>
          <w:snapToGrid/>
          <w:szCs w:val="22"/>
          <w:lang w:val="lt-LT" w:eastAsia="pl-PL"/>
        </w:rPr>
        <w:t xml:space="preserve"> yra tiekiamas paketėliuose. </w:t>
      </w:r>
      <w:r w:rsidRPr="00633EC3">
        <w:rPr>
          <w:szCs w:val="22"/>
          <w:lang w:val="lt-LT" w:eastAsia="pl-PL"/>
        </w:rPr>
        <w:t xml:space="preserve">Pakuotė: </w:t>
      </w:r>
      <w:r w:rsidRPr="00633EC3">
        <w:rPr>
          <w:snapToGrid/>
          <w:szCs w:val="22"/>
          <w:lang w:val="lt-LT" w:eastAsia="pl-PL"/>
        </w:rPr>
        <w:t>6 arba 12 paketėlių kartoninėje dėžutėje.</w:t>
      </w:r>
      <w:r w:rsidRPr="00633EC3">
        <w:rPr>
          <w:b/>
          <w:szCs w:val="22"/>
          <w:lang w:val="lt-LT" w:eastAsia="pl-PL"/>
        </w:rPr>
        <w:t xml:space="preserve"> </w:t>
      </w:r>
    </w:p>
    <w:p w14:paraId="7F38A860" w14:textId="77777777" w:rsidR="007C5BD9" w:rsidRPr="00806FA1" w:rsidRDefault="007C5BD9" w:rsidP="007C5BD9">
      <w:pPr>
        <w:pStyle w:val="BTEMEASMCA"/>
      </w:pPr>
      <w:r w:rsidRPr="00806FA1">
        <w:t>Gali būti tiekiamos ne visų dydžių pakuotės.</w:t>
      </w:r>
    </w:p>
    <w:p w14:paraId="3BA055B9" w14:textId="77777777" w:rsidR="007C5BD9" w:rsidRPr="0028784A" w:rsidRDefault="007C5BD9" w:rsidP="007C5BD9">
      <w:pPr>
        <w:suppressAutoHyphens/>
        <w:spacing w:line="240" w:lineRule="auto"/>
        <w:jc w:val="both"/>
        <w:rPr>
          <w:snapToGrid/>
          <w:szCs w:val="22"/>
          <w:lang w:val="lt-LT" w:eastAsia="pl-PL"/>
        </w:rPr>
      </w:pPr>
    </w:p>
    <w:p w14:paraId="110574F3" w14:textId="77777777" w:rsidR="007C5BD9" w:rsidRPr="004F2B4A" w:rsidRDefault="007C5BD9" w:rsidP="007C5BD9">
      <w:pPr>
        <w:suppressAutoHyphens/>
        <w:spacing w:line="240" w:lineRule="auto"/>
        <w:jc w:val="both"/>
        <w:rPr>
          <w:b/>
          <w:bCs/>
          <w:snapToGrid/>
          <w:szCs w:val="22"/>
          <w:lang w:val="lt-LT" w:eastAsia="pl-PL"/>
        </w:rPr>
      </w:pPr>
      <w:r w:rsidRPr="004F2B4A">
        <w:rPr>
          <w:b/>
          <w:bCs/>
          <w:snapToGrid/>
          <w:szCs w:val="22"/>
          <w:lang w:val="lt-LT" w:eastAsia="pl-PL"/>
        </w:rPr>
        <w:t xml:space="preserve">Registruotojas </w:t>
      </w:r>
    </w:p>
    <w:p w14:paraId="1964407B" w14:textId="77777777" w:rsidR="007C5BD9" w:rsidRPr="0062545E" w:rsidRDefault="007C5BD9" w:rsidP="007C5BD9">
      <w:pPr>
        <w:suppressAutoHyphens/>
        <w:spacing w:line="240" w:lineRule="auto"/>
        <w:jc w:val="both"/>
        <w:rPr>
          <w:snapToGrid/>
          <w:szCs w:val="22"/>
          <w:lang w:val="lt-LT" w:eastAsia="pl-PL"/>
        </w:rPr>
      </w:pPr>
      <w:r w:rsidRPr="0062545E">
        <w:rPr>
          <w:snapToGrid/>
          <w:szCs w:val="22"/>
          <w:lang w:val="lt-LT" w:eastAsia="pl-PL"/>
        </w:rPr>
        <w:t xml:space="preserve">US </w:t>
      </w:r>
      <w:proofErr w:type="spellStart"/>
      <w:r w:rsidRPr="0062545E">
        <w:rPr>
          <w:snapToGrid/>
          <w:szCs w:val="22"/>
          <w:lang w:val="lt-LT" w:eastAsia="pl-PL"/>
        </w:rPr>
        <w:t>Pharmacia</w:t>
      </w:r>
      <w:proofErr w:type="spellEnd"/>
      <w:r w:rsidRPr="0062545E">
        <w:rPr>
          <w:snapToGrid/>
          <w:szCs w:val="22"/>
          <w:lang w:val="lt-LT" w:eastAsia="pl-PL"/>
        </w:rPr>
        <w:t xml:space="preserve"> Sp. z </w:t>
      </w:r>
      <w:proofErr w:type="spellStart"/>
      <w:r w:rsidRPr="0062545E">
        <w:rPr>
          <w:snapToGrid/>
          <w:szCs w:val="22"/>
          <w:lang w:val="lt-LT" w:eastAsia="pl-PL"/>
        </w:rPr>
        <w:t>o.o</w:t>
      </w:r>
      <w:proofErr w:type="spellEnd"/>
      <w:r w:rsidRPr="0062545E">
        <w:rPr>
          <w:snapToGrid/>
          <w:szCs w:val="22"/>
          <w:lang w:val="lt-LT" w:eastAsia="pl-PL"/>
        </w:rPr>
        <w:t>.</w:t>
      </w:r>
    </w:p>
    <w:p w14:paraId="360A7CFC" w14:textId="77777777" w:rsidR="007C5BD9" w:rsidRPr="0062545E" w:rsidRDefault="007C5BD9" w:rsidP="007C5BD9">
      <w:pPr>
        <w:suppressAutoHyphens/>
        <w:spacing w:line="240" w:lineRule="auto"/>
        <w:jc w:val="both"/>
        <w:rPr>
          <w:snapToGrid/>
          <w:szCs w:val="22"/>
          <w:lang w:val="lt-LT" w:eastAsia="pl-PL"/>
        </w:rPr>
      </w:pPr>
      <w:proofErr w:type="spellStart"/>
      <w:r w:rsidRPr="0062545E">
        <w:rPr>
          <w:snapToGrid/>
          <w:szCs w:val="22"/>
          <w:lang w:val="lt-LT" w:eastAsia="pl-PL"/>
        </w:rPr>
        <w:t>Ziębicka</w:t>
      </w:r>
      <w:proofErr w:type="spellEnd"/>
      <w:r w:rsidRPr="0062545E">
        <w:rPr>
          <w:snapToGrid/>
          <w:szCs w:val="22"/>
          <w:lang w:val="lt-LT" w:eastAsia="pl-PL"/>
        </w:rPr>
        <w:t xml:space="preserve"> 40</w:t>
      </w:r>
    </w:p>
    <w:p w14:paraId="4B69A244" w14:textId="77777777" w:rsidR="007C5BD9" w:rsidRPr="0062545E" w:rsidRDefault="007C5BD9" w:rsidP="007C5BD9">
      <w:pPr>
        <w:suppressAutoHyphens/>
        <w:spacing w:line="240" w:lineRule="auto"/>
        <w:jc w:val="both"/>
        <w:rPr>
          <w:snapToGrid/>
          <w:szCs w:val="22"/>
          <w:lang w:val="lt-LT" w:eastAsia="pl-PL"/>
        </w:rPr>
      </w:pPr>
      <w:r w:rsidRPr="0062545E">
        <w:rPr>
          <w:snapToGrid/>
          <w:szCs w:val="22"/>
          <w:lang w:val="lt-LT" w:eastAsia="pl-PL"/>
        </w:rPr>
        <w:t>50</w:t>
      </w:r>
      <w:r>
        <w:rPr>
          <w:snapToGrid/>
          <w:szCs w:val="22"/>
          <w:lang w:val="lt-LT" w:eastAsia="pl-PL"/>
        </w:rPr>
        <w:t xml:space="preserve"> – </w:t>
      </w:r>
      <w:r w:rsidRPr="0062545E">
        <w:rPr>
          <w:snapToGrid/>
          <w:szCs w:val="22"/>
          <w:lang w:val="lt-LT" w:eastAsia="pl-PL"/>
        </w:rPr>
        <w:t xml:space="preserve">507 </w:t>
      </w:r>
      <w:proofErr w:type="spellStart"/>
      <w:r w:rsidRPr="0062545E">
        <w:rPr>
          <w:snapToGrid/>
          <w:szCs w:val="22"/>
          <w:lang w:val="lt-LT" w:eastAsia="pl-PL"/>
        </w:rPr>
        <w:t>Wrocław</w:t>
      </w:r>
      <w:proofErr w:type="spellEnd"/>
    </w:p>
    <w:p w14:paraId="2E82F8ED" w14:textId="77777777" w:rsidR="007C5BD9" w:rsidRDefault="007C5BD9" w:rsidP="007C5BD9">
      <w:pPr>
        <w:suppressAutoHyphens/>
        <w:spacing w:line="240" w:lineRule="auto"/>
        <w:jc w:val="both"/>
        <w:rPr>
          <w:snapToGrid/>
          <w:szCs w:val="22"/>
          <w:lang w:val="lt-LT" w:eastAsia="pl-PL"/>
        </w:rPr>
      </w:pPr>
      <w:r>
        <w:rPr>
          <w:snapToGrid/>
          <w:szCs w:val="22"/>
          <w:lang w:val="lt-LT" w:eastAsia="pl-PL"/>
        </w:rPr>
        <w:t>Lenkija</w:t>
      </w:r>
    </w:p>
    <w:p w14:paraId="719456FD" w14:textId="77777777" w:rsidR="007C5BD9" w:rsidRPr="00633EC3" w:rsidRDefault="007C5BD9" w:rsidP="007C5BD9">
      <w:pPr>
        <w:suppressAutoHyphens/>
        <w:spacing w:line="240" w:lineRule="auto"/>
        <w:jc w:val="both"/>
        <w:rPr>
          <w:bCs/>
          <w:snapToGrid/>
          <w:szCs w:val="22"/>
          <w:lang w:val="lt-LT" w:eastAsia="pl-PL"/>
        </w:rPr>
      </w:pPr>
    </w:p>
    <w:p w14:paraId="62DA1F45" w14:textId="77777777" w:rsidR="007C5BD9" w:rsidRPr="00633EC3" w:rsidRDefault="007C5BD9" w:rsidP="007C5BD9">
      <w:pPr>
        <w:suppressAutoHyphens/>
        <w:spacing w:line="240" w:lineRule="auto"/>
        <w:jc w:val="both"/>
        <w:rPr>
          <w:b/>
          <w:bCs/>
          <w:snapToGrid/>
          <w:szCs w:val="22"/>
          <w:lang w:val="lt-LT" w:eastAsia="pl-PL"/>
        </w:rPr>
      </w:pPr>
      <w:r w:rsidRPr="00633EC3">
        <w:rPr>
          <w:b/>
          <w:bCs/>
          <w:snapToGrid/>
          <w:szCs w:val="22"/>
          <w:lang w:val="lt-LT" w:eastAsia="pl-PL"/>
        </w:rPr>
        <w:t>Gamintojas</w:t>
      </w:r>
    </w:p>
    <w:p w14:paraId="64EE818A" w14:textId="77777777" w:rsidR="007C5BD9" w:rsidRPr="00633EC3" w:rsidRDefault="007C5BD9" w:rsidP="007C5BD9">
      <w:pPr>
        <w:suppressAutoHyphens/>
        <w:spacing w:line="240" w:lineRule="auto"/>
        <w:jc w:val="both"/>
        <w:rPr>
          <w:snapToGrid/>
          <w:szCs w:val="22"/>
          <w:lang w:val="lt-LT" w:eastAsia="pl-PL"/>
        </w:rPr>
      </w:pPr>
      <w:proofErr w:type="spellStart"/>
      <w:r w:rsidRPr="00633EC3">
        <w:rPr>
          <w:snapToGrid/>
          <w:szCs w:val="22"/>
          <w:lang w:val="lt-LT" w:eastAsia="pl-PL"/>
        </w:rPr>
        <w:t>Chemax</w:t>
      </w:r>
      <w:proofErr w:type="spellEnd"/>
      <w:r w:rsidRPr="00633EC3">
        <w:rPr>
          <w:snapToGrid/>
          <w:szCs w:val="22"/>
          <w:lang w:val="lt-LT" w:eastAsia="pl-PL"/>
        </w:rPr>
        <w:t xml:space="preserve"> Pharma EOOD</w:t>
      </w:r>
    </w:p>
    <w:p w14:paraId="2CEC856B" w14:textId="77777777" w:rsidR="007C5BD9" w:rsidRPr="00633EC3" w:rsidRDefault="007C5BD9" w:rsidP="007C5BD9">
      <w:pPr>
        <w:suppressAutoHyphens/>
        <w:spacing w:line="240" w:lineRule="auto"/>
        <w:jc w:val="both"/>
        <w:rPr>
          <w:snapToGrid/>
          <w:szCs w:val="22"/>
          <w:lang w:val="lt-LT" w:eastAsia="pl-PL"/>
        </w:rPr>
      </w:pPr>
      <w:r w:rsidRPr="00633EC3">
        <w:rPr>
          <w:snapToGrid/>
          <w:szCs w:val="22"/>
          <w:lang w:val="lt-LT" w:eastAsia="pl-PL"/>
        </w:rPr>
        <w:t xml:space="preserve">8A </w:t>
      </w:r>
      <w:proofErr w:type="spellStart"/>
      <w:r w:rsidRPr="00633EC3">
        <w:rPr>
          <w:snapToGrid/>
          <w:szCs w:val="22"/>
          <w:lang w:val="lt-LT" w:eastAsia="pl-PL"/>
        </w:rPr>
        <w:t>Goritsa</w:t>
      </w:r>
      <w:proofErr w:type="spellEnd"/>
      <w:r w:rsidRPr="00633EC3">
        <w:rPr>
          <w:snapToGrid/>
          <w:szCs w:val="22"/>
          <w:lang w:val="lt-LT" w:eastAsia="pl-PL"/>
        </w:rPr>
        <w:t xml:space="preserve"> st.</w:t>
      </w:r>
    </w:p>
    <w:p w14:paraId="08C71E22" w14:textId="77777777" w:rsidR="007C5BD9" w:rsidRPr="00633EC3" w:rsidRDefault="007C5BD9" w:rsidP="007C5BD9">
      <w:pPr>
        <w:suppressAutoHyphens/>
        <w:spacing w:line="240" w:lineRule="auto"/>
        <w:jc w:val="both"/>
        <w:rPr>
          <w:snapToGrid/>
          <w:szCs w:val="22"/>
          <w:lang w:val="lt-LT" w:eastAsia="pl-PL"/>
        </w:rPr>
      </w:pPr>
      <w:r w:rsidRPr="00633EC3">
        <w:rPr>
          <w:snapToGrid/>
          <w:szCs w:val="22"/>
          <w:lang w:val="lt-LT" w:eastAsia="pl-PL"/>
        </w:rPr>
        <w:t>Sofija 1618</w:t>
      </w:r>
    </w:p>
    <w:p w14:paraId="59DBC409" w14:textId="77777777" w:rsidR="007C5BD9" w:rsidRPr="00633EC3" w:rsidRDefault="007C5BD9" w:rsidP="007C5BD9">
      <w:pPr>
        <w:suppressAutoHyphens/>
        <w:spacing w:line="240" w:lineRule="auto"/>
        <w:jc w:val="both"/>
        <w:rPr>
          <w:snapToGrid/>
          <w:szCs w:val="22"/>
          <w:lang w:val="lt-LT" w:eastAsia="pl-PL"/>
        </w:rPr>
      </w:pPr>
      <w:r w:rsidRPr="00633EC3">
        <w:rPr>
          <w:snapToGrid/>
          <w:szCs w:val="22"/>
          <w:lang w:val="lt-LT" w:eastAsia="pl-PL"/>
        </w:rPr>
        <w:t>Bulgarija</w:t>
      </w:r>
    </w:p>
    <w:p w14:paraId="5EFC6442" w14:textId="77777777" w:rsidR="007C5BD9" w:rsidRDefault="007C5BD9" w:rsidP="007C5BD9">
      <w:pPr>
        <w:suppressAutoHyphens/>
        <w:spacing w:line="240" w:lineRule="auto"/>
        <w:jc w:val="both"/>
        <w:rPr>
          <w:snapToGrid/>
          <w:szCs w:val="22"/>
          <w:lang w:val="lt-LT" w:eastAsia="pl-PL"/>
        </w:rPr>
      </w:pPr>
    </w:p>
    <w:p w14:paraId="139F33C3" w14:textId="77777777" w:rsidR="007C5BD9" w:rsidRPr="00F25CFF" w:rsidRDefault="007C5BD9" w:rsidP="007C5BD9">
      <w:pPr>
        <w:suppressAutoHyphens/>
        <w:spacing w:line="240" w:lineRule="auto"/>
        <w:jc w:val="both"/>
        <w:rPr>
          <w:snapToGrid/>
          <w:szCs w:val="22"/>
          <w:highlight w:val="lightGray"/>
          <w:lang w:val="lt-LT" w:eastAsia="pl-PL"/>
        </w:rPr>
      </w:pPr>
      <w:r w:rsidRPr="00F25CFF">
        <w:rPr>
          <w:snapToGrid/>
          <w:szCs w:val="22"/>
          <w:highlight w:val="lightGray"/>
          <w:lang w:val="lt-LT" w:eastAsia="pl-PL"/>
        </w:rPr>
        <w:t xml:space="preserve">arba </w:t>
      </w:r>
    </w:p>
    <w:p w14:paraId="5D917603" w14:textId="77777777" w:rsidR="007C5BD9" w:rsidRPr="00F25CFF" w:rsidRDefault="007C5BD9" w:rsidP="007C5BD9">
      <w:pPr>
        <w:suppressAutoHyphens/>
        <w:spacing w:line="240" w:lineRule="auto"/>
        <w:jc w:val="both"/>
        <w:rPr>
          <w:snapToGrid/>
          <w:szCs w:val="22"/>
          <w:highlight w:val="lightGray"/>
          <w:lang w:val="lt-LT" w:eastAsia="pl-PL"/>
        </w:rPr>
      </w:pPr>
    </w:p>
    <w:p w14:paraId="30693771" w14:textId="77777777" w:rsidR="007C5BD9" w:rsidRPr="00F25CFF" w:rsidRDefault="007C5BD9" w:rsidP="007C5BD9">
      <w:pPr>
        <w:suppressAutoHyphens/>
        <w:spacing w:line="240" w:lineRule="auto"/>
        <w:jc w:val="both"/>
        <w:rPr>
          <w:snapToGrid/>
          <w:szCs w:val="22"/>
          <w:highlight w:val="lightGray"/>
          <w:lang w:val="lt-LT" w:eastAsia="pl-PL"/>
        </w:rPr>
      </w:pPr>
      <w:r w:rsidRPr="00F25CFF">
        <w:rPr>
          <w:snapToGrid/>
          <w:szCs w:val="22"/>
          <w:highlight w:val="lightGray"/>
          <w:lang w:val="lt-LT" w:eastAsia="pl-PL"/>
        </w:rPr>
        <w:t xml:space="preserve">US </w:t>
      </w:r>
      <w:proofErr w:type="spellStart"/>
      <w:r w:rsidRPr="00F25CFF">
        <w:rPr>
          <w:snapToGrid/>
          <w:szCs w:val="22"/>
          <w:highlight w:val="lightGray"/>
          <w:lang w:val="lt-LT" w:eastAsia="pl-PL"/>
        </w:rPr>
        <w:t>Pharmacia</w:t>
      </w:r>
      <w:proofErr w:type="spellEnd"/>
      <w:r w:rsidRPr="00F25CFF">
        <w:rPr>
          <w:snapToGrid/>
          <w:szCs w:val="22"/>
          <w:highlight w:val="lightGray"/>
          <w:lang w:val="lt-LT" w:eastAsia="pl-PL"/>
        </w:rPr>
        <w:t xml:space="preserve"> Sp. z </w:t>
      </w:r>
      <w:proofErr w:type="spellStart"/>
      <w:r w:rsidRPr="00F25CFF">
        <w:rPr>
          <w:snapToGrid/>
          <w:szCs w:val="22"/>
          <w:highlight w:val="lightGray"/>
          <w:lang w:val="lt-LT" w:eastAsia="pl-PL"/>
        </w:rPr>
        <w:t>o.o</w:t>
      </w:r>
      <w:proofErr w:type="spellEnd"/>
      <w:r w:rsidRPr="00F25CFF">
        <w:rPr>
          <w:snapToGrid/>
          <w:szCs w:val="22"/>
          <w:highlight w:val="lightGray"/>
          <w:lang w:val="lt-LT" w:eastAsia="pl-PL"/>
        </w:rPr>
        <w:t>.</w:t>
      </w:r>
    </w:p>
    <w:p w14:paraId="4F80C889" w14:textId="77777777" w:rsidR="007C5BD9" w:rsidRPr="00F25CFF" w:rsidRDefault="007C5BD9" w:rsidP="007C5BD9">
      <w:pPr>
        <w:suppressAutoHyphens/>
        <w:spacing w:line="240" w:lineRule="auto"/>
        <w:jc w:val="both"/>
        <w:rPr>
          <w:snapToGrid/>
          <w:szCs w:val="22"/>
          <w:highlight w:val="lightGray"/>
          <w:lang w:val="lt-LT" w:eastAsia="pl-PL"/>
        </w:rPr>
      </w:pPr>
      <w:proofErr w:type="spellStart"/>
      <w:r w:rsidRPr="00F25CFF">
        <w:rPr>
          <w:snapToGrid/>
          <w:szCs w:val="22"/>
          <w:highlight w:val="lightGray"/>
          <w:lang w:val="lt-LT" w:eastAsia="pl-PL"/>
        </w:rPr>
        <w:t>Ziębicka</w:t>
      </w:r>
      <w:proofErr w:type="spellEnd"/>
      <w:r w:rsidRPr="00F25CFF">
        <w:rPr>
          <w:snapToGrid/>
          <w:szCs w:val="22"/>
          <w:highlight w:val="lightGray"/>
          <w:lang w:val="lt-LT" w:eastAsia="pl-PL"/>
        </w:rPr>
        <w:t xml:space="preserve"> 40</w:t>
      </w:r>
    </w:p>
    <w:p w14:paraId="1A9A0B7C" w14:textId="77777777" w:rsidR="007C5BD9" w:rsidRPr="00F25CFF" w:rsidRDefault="007C5BD9" w:rsidP="007C5BD9">
      <w:pPr>
        <w:suppressAutoHyphens/>
        <w:spacing w:line="240" w:lineRule="auto"/>
        <w:jc w:val="both"/>
        <w:rPr>
          <w:snapToGrid/>
          <w:szCs w:val="22"/>
          <w:highlight w:val="lightGray"/>
          <w:lang w:val="lt-LT" w:eastAsia="pl-PL"/>
        </w:rPr>
      </w:pPr>
      <w:r w:rsidRPr="00F25CFF">
        <w:rPr>
          <w:snapToGrid/>
          <w:szCs w:val="22"/>
          <w:highlight w:val="lightGray"/>
          <w:lang w:val="lt-LT" w:eastAsia="pl-PL"/>
        </w:rPr>
        <w:t xml:space="preserve">50 – 507 </w:t>
      </w:r>
      <w:proofErr w:type="spellStart"/>
      <w:r w:rsidRPr="00F25CFF">
        <w:rPr>
          <w:snapToGrid/>
          <w:szCs w:val="22"/>
          <w:highlight w:val="lightGray"/>
          <w:lang w:val="lt-LT" w:eastAsia="pl-PL"/>
        </w:rPr>
        <w:t>Wrocław</w:t>
      </w:r>
      <w:proofErr w:type="spellEnd"/>
    </w:p>
    <w:p w14:paraId="22B7541D" w14:textId="77777777" w:rsidR="007C5BD9" w:rsidRDefault="007C5BD9" w:rsidP="007C5BD9">
      <w:pPr>
        <w:suppressAutoHyphens/>
        <w:spacing w:line="240" w:lineRule="auto"/>
        <w:jc w:val="both"/>
        <w:rPr>
          <w:snapToGrid/>
          <w:szCs w:val="22"/>
          <w:lang w:val="lt-LT" w:eastAsia="pl-PL"/>
        </w:rPr>
      </w:pPr>
      <w:r w:rsidRPr="00F25CFF">
        <w:rPr>
          <w:snapToGrid/>
          <w:szCs w:val="22"/>
          <w:highlight w:val="lightGray"/>
          <w:lang w:val="lt-LT" w:eastAsia="pl-PL"/>
        </w:rPr>
        <w:t>Lenkija</w:t>
      </w:r>
    </w:p>
    <w:p w14:paraId="6E229B9F" w14:textId="77777777" w:rsidR="007C5BD9" w:rsidRPr="00633EC3" w:rsidRDefault="007C5BD9" w:rsidP="007C5BD9">
      <w:pPr>
        <w:suppressAutoHyphens/>
        <w:spacing w:line="240" w:lineRule="auto"/>
        <w:jc w:val="both"/>
        <w:rPr>
          <w:snapToGrid/>
          <w:szCs w:val="22"/>
          <w:lang w:val="lt-LT" w:eastAsia="pl-PL"/>
        </w:rPr>
      </w:pPr>
    </w:p>
    <w:p w14:paraId="40B920B7" w14:textId="77777777" w:rsidR="007C5BD9" w:rsidRPr="00806FA1" w:rsidRDefault="007C5BD9" w:rsidP="007C5BD9">
      <w:pPr>
        <w:pStyle w:val="BTEMEASMCA"/>
      </w:pPr>
      <w:r w:rsidRPr="00806FA1">
        <w:t>Jeigu apie šį vaistą norite sužinoti daugiau, kreipkitės į vietinį registruotojo atstovą.</w:t>
      </w:r>
    </w:p>
    <w:p w14:paraId="1928F35C" w14:textId="77777777" w:rsidR="007C5BD9" w:rsidRPr="00F31539" w:rsidRDefault="007C5BD9" w:rsidP="007C5BD9">
      <w:pPr>
        <w:pStyle w:val="BTEMEASMCA"/>
      </w:pPr>
    </w:p>
    <w:p w14:paraId="530CD2F5" w14:textId="77777777" w:rsidR="007C5BD9" w:rsidRDefault="007C5BD9" w:rsidP="007C5BD9">
      <w:pPr>
        <w:pStyle w:val="p2"/>
        <w:tabs>
          <w:tab w:val="clear" w:pos="720"/>
          <w:tab w:val="left" w:pos="1296"/>
        </w:tabs>
        <w:spacing w:line="240" w:lineRule="auto"/>
        <w:rPr>
          <w:snapToGrid w:val="0"/>
          <w:sz w:val="22"/>
          <w:szCs w:val="22"/>
          <w:lang w:val="lt-LT"/>
        </w:rPr>
      </w:pPr>
      <w:r>
        <w:rPr>
          <w:snapToGrid w:val="0"/>
          <w:sz w:val="22"/>
          <w:szCs w:val="22"/>
          <w:lang w:val="lt-LT"/>
        </w:rPr>
        <w:t xml:space="preserve">UAB „USP </w:t>
      </w:r>
      <w:proofErr w:type="spellStart"/>
      <w:r>
        <w:rPr>
          <w:snapToGrid w:val="0"/>
          <w:sz w:val="22"/>
          <w:szCs w:val="22"/>
          <w:lang w:val="lt-LT"/>
        </w:rPr>
        <w:t>Baltics</w:t>
      </w:r>
      <w:proofErr w:type="spellEnd"/>
      <w:r>
        <w:rPr>
          <w:snapToGrid w:val="0"/>
          <w:sz w:val="22"/>
          <w:szCs w:val="22"/>
          <w:lang w:val="lt-LT"/>
        </w:rPr>
        <w:t>“</w:t>
      </w:r>
    </w:p>
    <w:p w14:paraId="2E05E63C" w14:textId="77777777" w:rsidR="007C5BD9" w:rsidRDefault="007C5BD9" w:rsidP="007C5BD9">
      <w:pPr>
        <w:pStyle w:val="p2"/>
        <w:tabs>
          <w:tab w:val="clear" w:pos="720"/>
          <w:tab w:val="left" w:pos="1296"/>
        </w:tabs>
        <w:spacing w:line="240" w:lineRule="auto"/>
        <w:rPr>
          <w:szCs w:val="22"/>
          <w:lang w:val="lt-LT"/>
        </w:rPr>
      </w:pPr>
      <w:r>
        <w:rPr>
          <w:snapToGrid w:val="0"/>
          <w:sz w:val="22"/>
          <w:szCs w:val="22"/>
          <w:lang w:val="lt-LT"/>
        </w:rPr>
        <w:t>Konstitucijos pr. 15-92</w:t>
      </w:r>
    </w:p>
    <w:p w14:paraId="335E4E7C" w14:textId="77777777" w:rsidR="007C5BD9" w:rsidRDefault="007C5BD9" w:rsidP="007C5BD9">
      <w:pPr>
        <w:pStyle w:val="p2"/>
        <w:tabs>
          <w:tab w:val="clear" w:pos="720"/>
          <w:tab w:val="left" w:pos="1296"/>
        </w:tabs>
        <w:spacing w:line="240" w:lineRule="auto"/>
        <w:rPr>
          <w:snapToGrid w:val="0"/>
          <w:sz w:val="22"/>
          <w:szCs w:val="22"/>
          <w:lang w:val="lt-LT"/>
        </w:rPr>
      </w:pPr>
      <w:r>
        <w:rPr>
          <w:snapToGrid w:val="0"/>
          <w:sz w:val="22"/>
          <w:szCs w:val="22"/>
          <w:lang w:val="lt-LT"/>
        </w:rPr>
        <w:t>LT-09319 Vilnius</w:t>
      </w:r>
    </w:p>
    <w:p w14:paraId="43F5B7D9" w14:textId="77777777" w:rsidR="007C5BD9" w:rsidRDefault="007C5BD9" w:rsidP="007C5BD9">
      <w:pPr>
        <w:pStyle w:val="p2"/>
        <w:tabs>
          <w:tab w:val="clear" w:pos="720"/>
          <w:tab w:val="left" w:pos="1296"/>
        </w:tabs>
        <w:spacing w:line="240" w:lineRule="auto"/>
        <w:rPr>
          <w:snapToGrid w:val="0"/>
          <w:sz w:val="22"/>
          <w:szCs w:val="22"/>
          <w:lang w:val="lt-LT"/>
        </w:rPr>
      </w:pPr>
      <w:r>
        <w:rPr>
          <w:snapToGrid w:val="0"/>
          <w:sz w:val="22"/>
          <w:szCs w:val="22"/>
          <w:lang w:val="lt-LT"/>
        </w:rPr>
        <w:t>Lietuva</w:t>
      </w:r>
    </w:p>
    <w:p w14:paraId="449AE0A4" w14:textId="77777777" w:rsidR="007C5BD9" w:rsidRDefault="007C5BD9" w:rsidP="007C5BD9">
      <w:pPr>
        <w:pStyle w:val="p2"/>
        <w:rPr>
          <w:szCs w:val="22"/>
          <w:lang w:val="lt-LT"/>
        </w:rPr>
      </w:pPr>
      <w:r>
        <w:rPr>
          <w:sz w:val="22"/>
          <w:szCs w:val="22"/>
          <w:lang w:val="lt-LT"/>
        </w:rPr>
        <w:t>Tel. +370</w:t>
      </w:r>
      <w:r>
        <w:rPr>
          <w:snapToGrid w:val="0"/>
          <w:sz w:val="22"/>
          <w:szCs w:val="22"/>
          <w:lang w:val="lt-LT"/>
        </w:rPr>
        <w:t xml:space="preserve"> 52 79 17 15</w:t>
      </w:r>
    </w:p>
    <w:p w14:paraId="04A8C122" w14:textId="77777777" w:rsidR="007C5BD9" w:rsidRPr="004F2B4A" w:rsidRDefault="007C5BD9" w:rsidP="007C5BD9">
      <w:pPr>
        <w:suppressAutoHyphens/>
        <w:spacing w:line="240" w:lineRule="auto"/>
        <w:jc w:val="both"/>
        <w:rPr>
          <w:b/>
          <w:bCs/>
          <w:snapToGrid/>
          <w:szCs w:val="22"/>
          <w:lang w:val="lt-LT" w:eastAsia="pl-PL"/>
        </w:rPr>
      </w:pPr>
    </w:p>
    <w:p w14:paraId="5905E8C0" w14:textId="75501EC1" w:rsidR="007C5BD9" w:rsidRDefault="007C5BD9" w:rsidP="007C5BD9">
      <w:pPr>
        <w:suppressAutoHyphens/>
        <w:spacing w:line="240" w:lineRule="auto"/>
        <w:jc w:val="both"/>
        <w:rPr>
          <w:b/>
          <w:snapToGrid/>
          <w:szCs w:val="22"/>
          <w:lang w:val="lt-LT" w:eastAsia="pl-PL"/>
        </w:rPr>
      </w:pPr>
      <w:r w:rsidRPr="004F2B4A">
        <w:rPr>
          <w:b/>
          <w:snapToGrid/>
          <w:szCs w:val="22"/>
          <w:lang w:val="lt-LT" w:eastAsia="pl-PL"/>
        </w:rPr>
        <w:t>Šis pakuotės lapelis paskutinį kartą peržiūrėtas</w:t>
      </w:r>
      <w:r>
        <w:rPr>
          <w:b/>
          <w:snapToGrid/>
          <w:szCs w:val="22"/>
          <w:lang w:val="lt-LT" w:eastAsia="pl-PL"/>
        </w:rPr>
        <w:t xml:space="preserve"> 2025-11-04</w:t>
      </w:r>
      <w:r>
        <w:rPr>
          <w:b/>
          <w:snapToGrid/>
          <w:szCs w:val="22"/>
          <w:lang w:val="lt-LT" w:eastAsia="pl-PL"/>
        </w:rPr>
        <w:t>.</w:t>
      </w:r>
    </w:p>
    <w:p w14:paraId="52BEFED1" w14:textId="77777777" w:rsidR="007C5BD9" w:rsidRPr="004F2B4A" w:rsidRDefault="007C5BD9" w:rsidP="007C5BD9">
      <w:pPr>
        <w:suppressAutoHyphens/>
        <w:spacing w:line="240" w:lineRule="auto"/>
        <w:jc w:val="both"/>
        <w:rPr>
          <w:b/>
          <w:snapToGrid/>
          <w:szCs w:val="22"/>
          <w:lang w:val="lt-LT" w:eastAsia="pl-PL"/>
        </w:rPr>
      </w:pPr>
    </w:p>
    <w:p w14:paraId="04427571" w14:textId="77777777" w:rsidR="007C5BD9" w:rsidRPr="004A3668" w:rsidRDefault="007C5BD9" w:rsidP="007C5BD9">
      <w:pPr>
        <w:suppressAutoHyphens/>
        <w:spacing w:line="240" w:lineRule="auto"/>
        <w:rPr>
          <w:szCs w:val="22"/>
          <w:lang w:val="lt-LT" w:eastAsia="pl-PL"/>
        </w:rPr>
      </w:pPr>
      <w:r w:rsidRPr="004F2B4A">
        <w:rPr>
          <w:szCs w:val="22"/>
          <w:lang w:val="lt-LT" w:eastAsia="pl-PL"/>
        </w:rPr>
        <w:t xml:space="preserve">Išsami informacija apie šį vaistą pateikiama Valstybinės vaistų kontrolės tarnybos prie Lietuvos Respublikos sveikatos apsaugos ministerijos tinklalapyje </w:t>
      </w:r>
      <w:r w:rsidRPr="0043255A">
        <w:rPr>
          <w:color w:val="0000EE"/>
          <w:szCs w:val="22"/>
          <w:u w:val="single"/>
          <w:lang w:val="lt-LT" w:eastAsia="lt-LT"/>
        </w:rPr>
        <w:t>https://vvkt.lrv.lt/lt/</w:t>
      </w:r>
      <w:r w:rsidRPr="004A3668">
        <w:rPr>
          <w:szCs w:val="22"/>
          <w:lang w:val="lt-LT" w:eastAsia="pl-PL"/>
        </w:rPr>
        <w:t>.</w:t>
      </w:r>
    </w:p>
    <w:p w14:paraId="04A0178B" w14:textId="77777777" w:rsidR="007C5BD9" w:rsidRPr="00633EC3" w:rsidRDefault="007C5BD9" w:rsidP="007C5BD9">
      <w:pPr>
        <w:widowControl w:val="0"/>
        <w:suppressAutoHyphens/>
        <w:spacing w:line="276" w:lineRule="auto"/>
        <w:jc w:val="both"/>
        <w:rPr>
          <w:bCs/>
          <w:szCs w:val="22"/>
          <w:u w:val="single"/>
          <w:lang w:val="lt-LT" w:eastAsia="pl-PL"/>
        </w:rPr>
      </w:pPr>
    </w:p>
    <w:p w14:paraId="0CB3D869" w14:textId="77777777" w:rsidR="007C5BD9" w:rsidRPr="00633EC3" w:rsidRDefault="007C5BD9" w:rsidP="007C5BD9">
      <w:pPr>
        <w:widowControl w:val="0"/>
        <w:suppressAutoHyphens/>
        <w:spacing w:line="276" w:lineRule="auto"/>
        <w:jc w:val="both"/>
        <w:rPr>
          <w:bCs/>
          <w:szCs w:val="22"/>
          <w:u w:val="single"/>
          <w:lang w:val="lt-LT" w:eastAsia="pl-PL"/>
        </w:rPr>
      </w:pPr>
    </w:p>
    <w:p w14:paraId="6A81EE5D" w14:textId="77777777" w:rsidR="007C5BD9" w:rsidRPr="0036271D" w:rsidRDefault="007C5BD9" w:rsidP="007C5BD9">
      <w:pPr>
        <w:rPr>
          <w:lang w:val="lt-LT"/>
        </w:rPr>
      </w:pPr>
    </w:p>
    <w:p w14:paraId="10B849F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1354040"/>
    <w:multiLevelType w:val="hybridMultilevel"/>
    <w:tmpl w:val="B66E1FEC"/>
    <w:lvl w:ilvl="0" w:tplc="1902DB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D00FD"/>
    <w:multiLevelType w:val="hybridMultilevel"/>
    <w:tmpl w:val="3A9A819C"/>
    <w:lvl w:ilvl="0" w:tplc="8482CE6C">
      <w:start w:val="1"/>
      <w:numFmt w:val="bullet"/>
      <w:lvlText w:val="-"/>
      <w:lvlJc w:val="left"/>
      <w:pPr>
        <w:ind w:left="720" w:hanging="360"/>
      </w:pPr>
      <w:rPr>
        <w:rFonts w:ascii="Matura MT Script Capitals" w:hAnsi="Matura MT Script Capitals"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6C61E3"/>
    <w:multiLevelType w:val="hybridMultilevel"/>
    <w:tmpl w:val="2B2822AA"/>
    <w:lvl w:ilvl="0" w:tplc="105844F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596096"/>
    <w:multiLevelType w:val="hybridMultilevel"/>
    <w:tmpl w:val="706A0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958137">
    <w:abstractNumId w:val="0"/>
    <w:lvlOverride w:ilvl="0">
      <w:lvl w:ilvl="0">
        <w:start w:val="1"/>
        <w:numFmt w:val="bullet"/>
        <w:lvlText w:val="-"/>
        <w:lvlJc w:val="left"/>
        <w:pPr>
          <w:ind w:left="360" w:hanging="360"/>
        </w:pPr>
      </w:lvl>
    </w:lvlOverride>
  </w:num>
  <w:num w:numId="2" w16cid:durableId="1278021514">
    <w:abstractNumId w:val="1"/>
  </w:num>
  <w:num w:numId="3" w16cid:durableId="1589534780">
    <w:abstractNumId w:val="3"/>
  </w:num>
  <w:num w:numId="4" w16cid:durableId="2005038950">
    <w:abstractNumId w:val="4"/>
  </w:num>
  <w:num w:numId="5" w16cid:durableId="154332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D9"/>
    <w:rsid w:val="00222FED"/>
    <w:rsid w:val="002374E5"/>
    <w:rsid w:val="005F173E"/>
    <w:rsid w:val="007C5BD9"/>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3598"/>
  <w15:chartTrackingRefBased/>
  <w15:docId w15:val="{4EDA4D52-0B8D-4478-B4D3-E3D478BC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BD9"/>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7C5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5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5B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7C5B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5BD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C5BD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5BD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5BD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5BD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5B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5B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5BD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7C5BD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5BD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C5BD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5BD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5BD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5BD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5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5B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5B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5BD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5B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5BD9"/>
    <w:rPr>
      <w:i/>
      <w:iCs/>
      <w:color w:val="404040" w:themeColor="text1" w:themeTint="BF"/>
    </w:rPr>
  </w:style>
  <w:style w:type="paragraph" w:styleId="Sraopastraipa">
    <w:name w:val="List Paragraph"/>
    <w:basedOn w:val="prastasis"/>
    <w:uiPriority w:val="34"/>
    <w:qFormat/>
    <w:rsid w:val="007C5BD9"/>
    <w:pPr>
      <w:ind w:left="720"/>
      <w:contextualSpacing/>
    </w:pPr>
  </w:style>
  <w:style w:type="character" w:styleId="Rykuspabraukimas">
    <w:name w:val="Intense Emphasis"/>
    <w:basedOn w:val="Numatytasispastraiposriftas"/>
    <w:uiPriority w:val="21"/>
    <w:qFormat/>
    <w:rsid w:val="007C5BD9"/>
    <w:rPr>
      <w:i/>
      <w:iCs/>
      <w:color w:val="0F4761" w:themeColor="accent1" w:themeShade="BF"/>
    </w:rPr>
  </w:style>
  <w:style w:type="paragraph" w:styleId="Iskirtacitata">
    <w:name w:val="Intense Quote"/>
    <w:basedOn w:val="prastasis"/>
    <w:next w:val="prastasis"/>
    <w:link w:val="IskirtacitataDiagrama"/>
    <w:uiPriority w:val="30"/>
    <w:qFormat/>
    <w:rsid w:val="007C5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5BD9"/>
    <w:rPr>
      <w:i/>
      <w:iCs/>
      <w:color w:val="0F4761" w:themeColor="accent1" w:themeShade="BF"/>
    </w:rPr>
  </w:style>
  <w:style w:type="character" w:styleId="Rykinuoroda">
    <w:name w:val="Intense Reference"/>
    <w:basedOn w:val="Numatytasispastraiposriftas"/>
    <w:uiPriority w:val="32"/>
    <w:qFormat/>
    <w:rsid w:val="007C5BD9"/>
    <w:rPr>
      <w:b/>
      <w:bCs/>
      <w:smallCaps/>
      <w:color w:val="0F4761" w:themeColor="accent1" w:themeShade="BF"/>
      <w:spacing w:val="5"/>
    </w:rPr>
  </w:style>
  <w:style w:type="paragraph" w:customStyle="1" w:styleId="BTEMEASMCA">
    <w:name w:val="BT EMEA_SMCA"/>
    <w:basedOn w:val="prastasis"/>
    <w:link w:val="BTEMEASMCAChar"/>
    <w:autoRedefine/>
    <w:rsid w:val="007C5BD9"/>
    <w:pPr>
      <w:spacing w:line="240" w:lineRule="auto"/>
    </w:pPr>
    <w:rPr>
      <w:rFonts w:eastAsia="SimSun"/>
      <w:snapToGrid/>
      <w:szCs w:val="22"/>
      <w:lang w:val="lt-LT" w:eastAsia="x-none"/>
    </w:rPr>
  </w:style>
  <w:style w:type="character" w:customStyle="1" w:styleId="BTEMEASMCAChar">
    <w:name w:val="BT EMEA_SMCA Char"/>
    <w:link w:val="BTEMEASMCA"/>
    <w:locked/>
    <w:rsid w:val="007C5BD9"/>
    <w:rPr>
      <w:rFonts w:eastAsia="SimSun"/>
      <w:kern w:val="0"/>
      <w:lang w:eastAsia="x-none"/>
      <w14:ligatures w14:val="none"/>
    </w:rPr>
  </w:style>
  <w:style w:type="paragraph" w:customStyle="1" w:styleId="p2">
    <w:name w:val="p2"/>
    <w:basedOn w:val="prastasis"/>
    <w:rsid w:val="007C5BD9"/>
    <w:pPr>
      <w:widowControl w:val="0"/>
      <w:tabs>
        <w:tab w:val="clear" w:pos="567"/>
        <w:tab w:val="left" w:pos="720"/>
      </w:tabs>
      <w:spacing w:line="240" w:lineRule="atLeast"/>
    </w:pPr>
    <w:rPr>
      <w:snapToGrid/>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9629</Words>
  <Characters>5490</Characters>
  <Application>Microsoft Office Word</Application>
  <DocSecurity>0</DocSecurity>
  <Lines>45</Lines>
  <Paragraphs>30</Paragraphs>
  <ScaleCrop>false</ScaleCrop>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2026-01-26T07:15:00Z</dcterms:created>
  <dcterms:modified xsi:type="dcterms:W3CDTF">2026-01-26T07:15:00Z</dcterms:modified>
</cp:coreProperties>
</file>