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FAFE" w14:textId="77777777" w:rsidR="009E5FD2" w:rsidRPr="00B67845" w:rsidRDefault="009E5FD2" w:rsidP="00F31539">
      <w:pPr>
        <w:pStyle w:val="Paprastasistekstas"/>
        <w:tabs>
          <w:tab w:val="left" w:pos="567"/>
          <w:tab w:val="left" w:pos="3660"/>
          <w:tab w:val="left" w:pos="4962"/>
        </w:tabs>
        <w:rPr>
          <w:rFonts w:ascii="Times New Roman" w:hAnsi="Times New Roman"/>
          <w:color w:val="000000"/>
          <w:sz w:val="22"/>
          <w:szCs w:val="22"/>
          <w:lang w:val="lt-LT"/>
        </w:rPr>
      </w:pPr>
      <w:r w:rsidRPr="00CF3A52">
        <w:rPr>
          <w:rFonts w:ascii="Times New Roman" w:hAnsi="Times New Roman"/>
          <w:color w:val="000000"/>
          <w:sz w:val="22"/>
          <w:szCs w:val="22"/>
          <w:lang w:val="lt-LT"/>
        </w:rPr>
        <w:tab/>
      </w:r>
      <w:r w:rsidRPr="004A3668">
        <w:rPr>
          <w:rFonts w:ascii="Times New Roman" w:hAnsi="Times New Roman"/>
          <w:color w:val="000000"/>
          <w:sz w:val="22"/>
          <w:szCs w:val="22"/>
          <w:lang w:val="lt-LT"/>
        </w:rPr>
        <w:tab/>
      </w:r>
    </w:p>
    <w:p w14:paraId="7BE0B42B" w14:textId="77777777" w:rsidR="009E5FD2" w:rsidRPr="0028784A" w:rsidRDefault="009E5FD2" w:rsidP="009E5FD2">
      <w:pPr>
        <w:pStyle w:val="Paprastasistekstas"/>
        <w:tabs>
          <w:tab w:val="left" w:pos="567"/>
          <w:tab w:val="left" w:pos="4962"/>
        </w:tabs>
        <w:rPr>
          <w:rFonts w:ascii="Times New Roman" w:hAnsi="Times New Roman"/>
          <w:color w:val="008000"/>
          <w:sz w:val="22"/>
          <w:szCs w:val="22"/>
          <w:lang w:val="lt-LT"/>
        </w:rPr>
      </w:pPr>
      <w:r w:rsidRPr="0028784A">
        <w:rPr>
          <w:rFonts w:ascii="Times New Roman" w:hAnsi="Times New Roman"/>
          <w:snapToGrid w:val="0"/>
          <w:color w:val="000000"/>
          <w:sz w:val="22"/>
          <w:szCs w:val="22"/>
          <w:lang w:val="lt-LT"/>
        </w:rPr>
        <w:t xml:space="preserve"> </w:t>
      </w:r>
    </w:p>
    <w:p w14:paraId="766CC3EA" w14:textId="77777777" w:rsidR="009E5FD2" w:rsidRPr="004F2B4A" w:rsidRDefault="009E5FD2" w:rsidP="009E5FD2">
      <w:pPr>
        <w:pStyle w:val="Paprastasistekstas"/>
        <w:tabs>
          <w:tab w:val="left" w:pos="567"/>
          <w:tab w:val="left" w:pos="4962"/>
        </w:tabs>
        <w:rPr>
          <w:rFonts w:ascii="Times New Roman" w:hAnsi="Times New Roman"/>
          <w:color w:val="000000"/>
          <w:sz w:val="22"/>
          <w:szCs w:val="22"/>
          <w:lang w:val="lt-LT"/>
        </w:rPr>
      </w:pPr>
    </w:p>
    <w:p w14:paraId="45A4D03C" w14:textId="77777777" w:rsidR="009E5FD2" w:rsidRPr="004F2B4A" w:rsidRDefault="009E5FD2" w:rsidP="009E5FD2">
      <w:pPr>
        <w:pStyle w:val="Paprastasistekstas"/>
        <w:tabs>
          <w:tab w:val="left" w:pos="567"/>
        </w:tabs>
        <w:ind w:left="5245"/>
        <w:rPr>
          <w:rFonts w:ascii="Times New Roman" w:hAnsi="Times New Roman"/>
          <w:color w:val="000000"/>
          <w:sz w:val="22"/>
          <w:szCs w:val="22"/>
          <w:lang w:val="lt-LT"/>
        </w:rPr>
      </w:pPr>
    </w:p>
    <w:p w14:paraId="5ED55ABF" w14:textId="77777777" w:rsidR="009E5FD2" w:rsidRPr="004F2B4A" w:rsidRDefault="009E5FD2" w:rsidP="009E5FD2">
      <w:pPr>
        <w:widowControl w:val="0"/>
        <w:spacing w:line="240" w:lineRule="auto"/>
        <w:rPr>
          <w:color w:val="008000"/>
          <w:szCs w:val="22"/>
          <w:lang w:val="lt-LT"/>
        </w:rPr>
      </w:pPr>
    </w:p>
    <w:p w14:paraId="3A074022" w14:textId="77777777" w:rsidR="009E5FD2" w:rsidRPr="00633EC3" w:rsidRDefault="009E5FD2" w:rsidP="009E5FD2">
      <w:pPr>
        <w:outlineLvl w:val="0"/>
        <w:rPr>
          <w:b/>
          <w:szCs w:val="22"/>
          <w:lang w:val="lt-LT"/>
        </w:rPr>
      </w:pPr>
    </w:p>
    <w:p w14:paraId="43341DA9" w14:textId="77777777" w:rsidR="009E5FD2" w:rsidRPr="00633EC3" w:rsidRDefault="009E5FD2" w:rsidP="009E5FD2">
      <w:pPr>
        <w:outlineLvl w:val="0"/>
        <w:rPr>
          <w:b/>
          <w:szCs w:val="22"/>
          <w:lang w:val="lt-LT"/>
        </w:rPr>
      </w:pPr>
    </w:p>
    <w:p w14:paraId="4162B6E8" w14:textId="77777777" w:rsidR="009E5FD2" w:rsidRPr="00633EC3" w:rsidRDefault="009E5FD2" w:rsidP="009E5FD2">
      <w:pPr>
        <w:outlineLvl w:val="0"/>
        <w:rPr>
          <w:b/>
          <w:szCs w:val="22"/>
          <w:lang w:val="lt-LT"/>
        </w:rPr>
      </w:pPr>
    </w:p>
    <w:p w14:paraId="030FCC4F" w14:textId="77777777" w:rsidR="009E5FD2" w:rsidRPr="00633EC3" w:rsidRDefault="009E5FD2" w:rsidP="009E5FD2">
      <w:pPr>
        <w:outlineLvl w:val="0"/>
        <w:rPr>
          <w:b/>
          <w:szCs w:val="22"/>
          <w:lang w:val="lt-LT"/>
        </w:rPr>
      </w:pPr>
    </w:p>
    <w:p w14:paraId="101DA701" w14:textId="77777777" w:rsidR="009E5FD2" w:rsidRPr="00633EC3" w:rsidRDefault="009E5FD2" w:rsidP="009E5FD2">
      <w:pPr>
        <w:tabs>
          <w:tab w:val="left" w:pos="-1440"/>
          <w:tab w:val="left" w:pos="-720"/>
        </w:tabs>
        <w:rPr>
          <w:b/>
          <w:szCs w:val="22"/>
          <w:lang w:val="lt-LT"/>
        </w:rPr>
      </w:pPr>
    </w:p>
    <w:p w14:paraId="5C9C7C99" w14:textId="77777777" w:rsidR="009E5FD2" w:rsidRPr="00633EC3" w:rsidRDefault="009E5FD2" w:rsidP="009E5FD2">
      <w:pPr>
        <w:tabs>
          <w:tab w:val="left" w:pos="-1440"/>
          <w:tab w:val="left" w:pos="-720"/>
        </w:tabs>
        <w:rPr>
          <w:b/>
          <w:szCs w:val="22"/>
          <w:lang w:val="lt-LT"/>
        </w:rPr>
      </w:pPr>
    </w:p>
    <w:p w14:paraId="7A64E301" w14:textId="77777777" w:rsidR="009E5FD2" w:rsidRPr="00633EC3" w:rsidRDefault="009E5FD2" w:rsidP="009E5FD2">
      <w:pPr>
        <w:tabs>
          <w:tab w:val="left" w:pos="-1440"/>
          <w:tab w:val="left" w:pos="-720"/>
        </w:tabs>
        <w:rPr>
          <w:b/>
          <w:szCs w:val="22"/>
          <w:lang w:val="lt-LT"/>
        </w:rPr>
      </w:pPr>
    </w:p>
    <w:p w14:paraId="0B658D03" w14:textId="77777777" w:rsidR="009E5FD2" w:rsidRPr="00633EC3" w:rsidRDefault="009E5FD2" w:rsidP="009E5FD2">
      <w:pPr>
        <w:tabs>
          <w:tab w:val="left" w:pos="-1440"/>
          <w:tab w:val="left" w:pos="-720"/>
        </w:tabs>
        <w:rPr>
          <w:b/>
          <w:szCs w:val="22"/>
          <w:lang w:val="lt-LT"/>
        </w:rPr>
      </w:pPr>
    </w:p>
    <w:p w14:paraId="51DF5214" w14:textId="77777777" w:rsidR="009E5FD2" w:rsidRPr="00633EC3" w:rsidRDefault="009E5FD2" w:rsidP="009E5FD2">
      <w:pPr>
        <w:tabs>
          <w:tab w:val="left" w:pos="-1440"/>
          <w:tab w:val="left" w:pos="-720"/>
        </w:tabs>
        <w:rPr>
          <w:b/>
          <w:szCs w:val="22"/>
          <w:lang w:val="lt-LT"/>
        </w:rPr>
      </w:pPr>
    </w:p>
    <w:p w14:paraId="7F5CA69F" w14:textId="77777777" w:rsidR="009E5FD2" w:rsidRPr="00633EC3" w:rsidRDefault="009E5FD2" w:rsidP="009E5FD2">
      <w:pPr>
        <w:tabs>
          <w:tab w:val="left" w:pos="-1440"/>
          <w:tab w:val="left" w:pos="-720"/>
        </w:tabs>
        <w:rPr>
          <w:b/>
          <w:szCs w:val="22"/>
          <w:lang w:val="lt-LT"/>
        </w:rPr>
      </w:pPr>
    </w:p>
    <w:p w14:paraId="20712E68" w14:textId="77777777" w:rsidR="009E5FD2" w:rsidRPr="00633EC3" w:rsidRDefault="009E5FD2" w:rsidP="009E5FD2">
      <w:pPr>
        <w:tabs>
          <w:tab w:val="left" w:pos="-1440"/>
          <w:tab w:val="left" w:pos="-720"/>
        </w:tabs>
        <w:rPr>
          <w:b/>
          <w:szCs w:val="22"/>
          <w:lang w:val="lt-LT"/>
        </w:rPr>
      </w:pPr>
    </w:p>
    <w:p w14:paraId="310DFD03" w14:textId="77777777" w:rsidR="009E5FD2" w:rsidRPr="00633EC3" w:rsidRDefault="009E5FD2" w:rsidP="009E5FD2">
      <w:pPr>
        <w:tabs>
          <w:tab w:val="left" w:pos="-1440"/>
          <w:tab w:val="left" w:pos="-720"/>
        </w:tabs>
        <w:rPr>
          <w:b/>
          <w:szCs w:val="22"/>
          <w:lang w:val="lt-LT"/>
        </w:rPr>
      </w:pPr>
    </w:p>
    <w:p w14:paraId="00B01C88" w14:textId="77777777" w:rsidR="009E5FD2" w:rsidRPr="00633EC3" w:rsidRDefault="009E5FD2" w:rsidP="009E5FD2">
      <w:pPr>
        <w:tabs>
          <w:tab w:val="left" w:pos="-1440"/>
          <w:tab w:val="left" w:pos="-720"/>
        </w:tabs>
        <w:rPr>
          <w:b/>
          <w:szCs w:val="22"/>
          <w:lang w:val="lt-LT"/>
        </w:rPr>
      </w:pPr>
    </w:p>
    <w:p w14:paraId="7F4348F9" w14:textId="77777777" w:rsidR="009E5FD2" w:rsidRPr="00633EC3" w:rsidRDefault="009E5FD2" w:rsidP="009E5FD2">
      <w:pPr>
        <w:tabs>
          <w:tab w:val="left" w:pos="-1440"/>
          <w:tab w:val="left" w:pos="-720"/>
        </w:tabs>
        <w:rPr>
          <w:b/>
          <w:szCs w:val="22"/>
          <w:lang w:val="lt-LT"/>
        </w:rPr>
      </w:pPr>
    </w:p>
    <w:p w14:paraId="535361CE" w14:textId="77777777" w:rsidR="009E5FD2" w:rsidRPr="00633EC3" w:rsidRDefault="009E5FD2" w:rsidP="009E5FD2">
      <w:pPr>
        <w:tabs>
          <w:tab w:val="left" w:pos="-1440"/>
          <w:tab w:val="left" w:pos="-720"/>
        </w:tabs>
        <w:rPr>
          <w:b/>
          <w:szCs w:val="22"/>
          <w:lang w:val="lt-LT"/>
        </w:rPr>
      </w:pPr>
    </w:p>
    <w:p w14:paraId="40DC100D" w14:textId="77777777" w:rsidR="009E5FD2" w:rsidRPr="00633EC3" w:rsidRDefault="009E5FD2" w:rsidP="009E5FD2">
      <w:pPr>
        <w:tabs>
          <w:tab w:val="left" w:pos="-1440"/>
          <w:tab w:val="left" w:pos="-720"/>
        </w:tabs>
        <w:rPr>
          <w:b/>
          <w:szCs w:val="22"/>
          <w:lang w:val="lt-LT"/>
        </w:rPr>
      </w:pPr>
    </w:p>
    <w:p w14:paraId="556091FF" w14:textId="77777777" w:rsidR="009E5FD2" w:rsidRDefault="009E5FD2" w:rsidP="009E5FD2">
      <w:pPr>
        <w:rPr>
          <w:lang w:val="lt-LT" w:eastAsia="x-none"/>
        </w:rPr>
      </w:pPr>
    </w:p>
    <w:p w14:paraId="74CDC437" w14:textId="77777777" w:rsidR="001231F6" w:rsidRPr="00633EC3" w:rsidRDefault="001231F6" w:rsidP="009E5FD2">
      <w:pPr>
        <w:rPr>
          <w:lang w:val="lt-LT" w:eastAsia="x-none"/>
        </w:rPr>
      </w:pPr>
    </w:p>
    <w:p w14:paraId="14ED775B" w14:textId="77777777" w:rsidR="009E5FD2" w:rsidRPr="00633EC3" w:rsidRDefault="009E5FD2" w:rsidP="009E5FD2">
      <w:pPr>
        <w:pStyle w:val="Antrat2"/>
        <w:spacing w:before="0" w:after="0" w:line="240" w:lineRule="auto"/>
        <w:jc w:val="center"/>
        <w:rPr>
          <w:rFonts w:ascii="Times New Roman" w:hAnsi="Times New Roman"/>
          <w:bCs w:val="0"/>
          <w:i w:val="0"/>
          <w:iCs w:val="0"/>
          <w:sz w:val="22"/>
          <w:szCs w:val="22"/>
          <w:lang w:val="lt-LT"/>
        </w:rPr>
      </w:pPr>
      <w:r w:rsidRPr="00633EC3">
        <w:rPr>
          <w:rFonts w:ascii="Times New Roman" w:hAnsi="Times New Roman"/>
          <w:i w:val="0"/>
          <w:sz w:val="22"/>
          <w:szCs w:val="22"/>
          <w:lang w:val="lt-LT"/>
        </w:rPr>
        <w:t>I PRIEDAS</w:t>
      </w:r>
    </w:p>
    <w:p w14:paraId="75089DD2" w14:textId="77777777" w:rsidR="009E5FD2" w:rsidRPr="00633EC3" w:rsidRDefault="009E5FD2" w:rsidP="009E5FD2">
      <w:pPr>
        <w:spacing w:line="240" w:lineRule="auto"/>
        <w:rPr>
          <w:szCs w:val="22"/>
          <w:lang w:val="lt-LT"/>
        </w:rPr>
      </w:pPr>
    </w:p>
    <w:p w14:paraId="669B713B" w14:textId="77777777" w:rsidR="009E5FD2" w:rsidRPr="00633EC3" w:rsidRDefault="009E5FD2" w:rsidP="009E5FD2">
      <w:pPr>
        <w:tabs>
          <w:tab w:val="left" w:pos="-1440"/>
          <w:tab w:val="left" w:pos="-720"/>
        </w:tabs>
        <w:jc w:val="center"/>
        <w:rPr>
          <w:b/>
          <w:szCs w:val="22"/>
          <w:lang w:val="lt-LT"/>
        </w:rPr>
      </w:pPr>
      <w:r w:rsidRPr="00633EC3">
        <w:rPr>
          <w:b/>
          <w:szCs w:val="22"/>
          <w:lang w:val="lt-LT"/>
        </w:rPr>
        <w:t>PREPARATO CHARAKTERISTIKŲ SANTRAUKA</w:t>
      </w:r>
    </w:p>
    <w:p w14:paraId="7453CCA8" w14:textId="77777777" w:rsidR="009E5FD2" w:rsidRPr="00633EC3" w:rsidRDefault="009E5FD2" w:rsidP="009E5FD2">
      <w:pPr>
        <w:tabs>
          <w:tab w:val="left" w:pos="-1440"/>
          <w:tab w:val="left" w:pos="-720"/>
        </w:tabs>
        <w:rPr>
          <w:b/>
          <w:szCs w:val="22"/>
          <w:lang w:val="lt-LT"/>
        </w:rPr>
      </w:pPr>
      <w:r w:rsidRPr="00633EC3">
        <w:rPr>
          <w:szCs w:val="22"/>
          <w:lang w:val="lt-LT" w:eastAsia="zh-CN"/>
        </w:rPr>
        <w:br w:type="page"/>
      </w:r>
      <w:r w:rsidRPr="00633EC3">
        <w:rPr>
          <w:b/>
          <w:szCs w:val="22"/>
          <w:lang w:val="lt-LT"/>
        </w:rPr>
        <w:lastRenderedPageBreak/>
        <w:t>1.</w:t>
      </w:r>
      <w:r w:rsidRPr="00633EC3">
        <w:rPr>
          <w:b/>
          <w:szCs w:val="22"/>
          <w:lang w:val="lt-LT"/>
        </w:rPr>
        <w:tab/>
        <w:t>VAISTINIO PREPARATO PAVADINIMAS</w:t>
      </w:r>
    </w:p>
    <w:p w14:paraId="4DDF3C45" w14:textId="77777777" w:rsidR="009E5FD2" w:rsidRPr="00633EC3" w:rsidRDefault="009E5FD2" w:rsidP="009E5FD2">
      <w:pPr>
        <w:rPr>
          <w:b/>
          <w:szCs w:val="22"/>
          <w:lang w:val="lt-LT"/>
        </w:rPr>
      </w:pPr>
    </w:p>
    <w:p w14:paraId="08180AFF" w14:textId="77777777" w:rsidR="009E5FD2" w:rsidRPr="00633EC3" w:rsidRDefault="009E5FD2" w:rsidP="009E5FD2">
      <w:pPr>
        <w:rPr>
          <w:szCs w:val="22"/>
          <w:lang w:val="lt-LT"/>
        </w:rPr>
      </w:pPr>
      <w:r>
        <w:rPr>
          <w:szCs w:val="22"/>
          <w:lang w:val="lt-LT"/>
        </w:rPr>
        <w:t>Gripex Thermal</w:t>
      </w:r>
      <w:r w:rsidRPr="00633EC3">
        <w:rPr>
          <w:szCs w:val="22"/>
          <w:lang w:val="lt-LT"/>
        </w:rPr>
        <w:t xml:space="preserve"> 300/20/5</w:t>
      </w:r>
      <w:r w:rsidR="001231F6">
        <w:rPr>
          <w:szCs w:val="22"/>
          <w:lang w:val="lt-LT"/>
        </w:rPr>
        <w:t> </w:t>
      </w:r>
      <w:r w:rsidRPr="00633EC3">
        <w:rPr>
          <w:szCs w:val="22"/>
          <w:lang w:val="lt-LT"/>
        </w:rPr>
        <w:t xml:space="preserve">mg milteliai geriamajam tirpalui </w:t>
      </w:r>
    </w:p>
    <w:p w14:paraId="1D6A89A4" w14:textId="77777777" w:rsidR="009E5FD2" w:rsidRPr="00633EC3" w:rsidRDefault="009E5FD2" w:rsidP="009E5FD2">
      <w:pPr>
        <w:rPr>
          <w:szCs w:val="22"/>
          <w:lang w:val="lt-LT"/>
        </w:rPr>
      </w:pPr>
    </w:p>
    <w:p w14:paraId="1B2F2A7A" w14:textId="77777777" w:rsidR="009E5FD2" w:rsidRPr="00633EC3" w:rsidRDefault="009E5FD2" w:rsidP="009E5FD2">
      <w:pPr>
        <w:rPr>
          <w:szCs w:val="22"/>
          <w:lang w:val="lt-LT"/>
        </w:rPr>
      </w:pPr>
    </w:p>
    <w:p w14:paraId="7B7D5240" w14:textId="77777777" w:rsidR="009E5FD2" w:rsidRPr="00633EC3" w:rsidRDefault="009E5FD2" w:rsidP="009E5FD2">
      <w:pPr>
        <w:pStyle w:val="Antrat3"/>
        <w:spacing w:before="0" w:after="0" w:line="240" w:lineRule="auto"/>
        <w:rPr>
          <w:rFonts w:ascii="Times New Roman" w:hAnsi="Times New Roman"/>
          <w:sz w:val="22"/>
          <w:szCs w:val="22"/>
          <w:lang w:val="lt-LT"/>
        </w:rPr>
      </w:pPr>
      <w:r w:rsidRPr="00633EC3">
        <w:rPr>
          <w:rFonts w:ascii="Times New Roman" w:hAnsi="Times New Roman"/>
          <w:sz w:val="22"/>
          <w:szCs w:val="22"/>
          <w:lang w:val="lt-LT"/>
        </w:rPr>
        <w:t>2.</w:t>
      </w:r>
      <w:r w:rsidRPr="00633EC3">
        <w:rPr>
          <w:rFonts w:ascii="Times New Roman" w:hAnsi="Times New Roman"/>
          <w:sz w:val="22"/>
          <w:szCs w:val="22"/>
          <w:lang w:val="lt-LT"/>
        </w:rPr>
        <w:tab/>
        <w:t>KOKYBINĖ IR KIEKYBINĖ SUDĖTIS</w:t>
      </w:r>
    </w:p>
    <w:p w14:paraId="11C9497A" w14:textId="77777777" w:rsidR="009E5FD2" w:rsidRPr="00633EC3" w:rsidRDefault="009E5FD2" w:rsidP="009E5FD2">
      <w:pPr>
        <w:rPr>
          <w:szCs w:val="22"/>
          <w:lang w:val="lt-LT"/>
        </w:rPr>
      </w:pPr>
    </w:p>
    <w:p w14:paraId="72149A45" w14:textId="77777777" w:rsidR="009E5FD2" w:rsidRPr="00633EC3" w:rsidRDefault="009E5FD2" w:rsidP="009E5FD2">
      <w:pPr>
        <w:rPr>
          <w:szCs w:val="22"/>
          <w:lang w:val="lt-LT"/>
        </w:rPr>
      </w:pPr>
      <w:r w:rsidRPr="00633EC3">
        <w:rPr>
          <w:szCs w:val="22"/>
          <w:lang w:val="lt-LT"/>
        </w:rPr>
        <w:t>Kiekviename paketėlyje yra 300</w:t>
      </w:r>
      <w:r w:rsidR="001231F6">
        <w:rPr>
          <w:szCs w:val="22"/>
          <w:lang w:val="lt-LT"/>
        </w:rPr>
        <w:t> </w:t>
      </w:r>
      <w:r w:rsidRPr="00633EC3">
        <w:rPr>
          <w:szCs w:val="22"/>
          <w:lang w:val="lt-LT"/>
        </w:rPr>
        <w:t>mg paracetamolio, 20</w:t>
      </w:r>
      <w:r w:rsidR="001231F6" w:rsidRPr="00CE5478">
        <w:rPr>
          <w:szCs w:val="22"/>
          <w:lang w:val="lt-LT"/>
        </w:rPr>
        <w:t> </w:t>
      </w:r>
      <w:r w:rsidRPr="00633EC3">
        <w:rPr>
          <w:szCs w:val="22"/>
          <w:lang w:val="lt-LT"/>
        </w:rPr>
        <w:t>mg askorbo rūgšties ir 5</w:t>
      </w:r>
      <w:r w:rsidR="001231F6">
        <w:rPr>
          <w:szCs w:val="22"/>
          <w:lang w:val="lt-LT"/>
        </w:rPr>
        <w:t> </w:t>
      </w:r>
      <w:r w:rsidRPr="00633EC3">
        <w:rPr>
          <w:szCs w:val="22"/>
          <w:lang w:val="lt-LT"/>
        </w:rPr>
        <w:t xml:space="preserve">mg fenilefrino hidrochlorido. </w:t>
      </w:r>
    </w:p>
    <w:p w14:paraId="1B6F37D0" w14:textId="77777777" w:rsidR="009E5FD2" w:rsidRPr="00633EC3" w:rsidRDefault="009E5FD2" w:rsidP="009E5FD2">
      <w:pPr>
        <w:rPr>
          <w:szCs w:val="22"/>
          <w:lang w:val="lt-LT"/>
        </w:rPr>
      </w:pPr>
    </w:p>
    <w:p w14:paraId="14BCEC06" w14:textId="77777777" w:rsidR="009E5FD2" w:rsidRPr="00633EC3" w:rsidRDefault="009E5FD2" w:rsidP="009E5FD2">
      <w:pPr>
        <w:rPr>
          <w:szCs w:val="22"/>
          <w:lang w:val="lt-LT"/>
        </w:rPr>
      </w:pPr>
      <w:r w:rsidRPr="00633EC3">
        <w:rPr>
          <w:szCs w:val="22"/>
          <w:u w:val="single"/>
          <w:lang w:val="lt-LT"/>
        </w:rPr>
        <w:t>Pagalbinė medžiag</w:t>
      </w:r>
      <w:r>
        <w:rPr>
          <w:szCs w:val="22"/>
          <w:u w:val="single"/>
          <w:lang w:val="lt-LT"/>
        </w:rPr>
        <w:t>a</w:t>
      </w:r>
      <w:r w:rsidRPr="00633EC3">
        <w:rPr>
          <w:szCs w:val="22"/>
          <w:u w:val="single"/>
          <w:lang w:val="lt-LT"/>
        </w:rPr>
        <w:t>, kuri</w:t>
      </w:r>
      <w:r>
        <w:rPr>
          <w:szCs w:val="22"/>
          <w:u w:val="single"/>
          <w:lang w:val="lt-LT"/>
        </w:rPr>
        <w:t>os</w:t>
      </w:r>
      <w:r w:rsidRPr="00633EC3">
        <w:rPr>
          <w:szCs w:val="22"/>
          <w:u w:val="single"/>
          <w:lang w:val="lt-LT"/>
        </w:rPr>
        <w:t xml:space="preserve"> poveikis žinomas:</w:t>
      </w:r>
      <w:r w:rsidRPr="00633EC3">
        <w:rPr>
          <w:szCs w:val="22"/>
          <w:lang w:val="lt-LT"/>
        </w:rPr>
        <w:t xml:space="preserve"> kiekviename paketėlyje yra</w:t>
      </w:r>
      <w:r w:rsidR="00B85B92">
        <w:rPr>
          <w:szCs w:val="22"/>
          <w:lang w:val="lt-LT"/>
        </w:rPr>
        <w:t xml:space="preserve"> </w:t>
      </w:r>
      <w:r w:rsidR="00B304FE">
        <w:rPr>
          <w:szCs w:val="22"/>
          <w:lang w:val="lt-LT"/>
        </w:rPr>
        <w:t>4</w:t>
      </w:r>
      <w:r w:rsidR="00FD2301">
        <w:rPr>
          <w:szCs w:val="22"/>
          <w:lang w:val="lt-LT"/>
        </w:rPr>
        <w:t>5,75</w:t>
      </w:r>
      <w:r w:rsidR="00B85B92">
        <w:rPr>
          <w:szCs w:val="22"/>
          <w:lang w:val="lt-LT"/>
        </w:rPr>
        <w:t> mg</w:t>
      </w:r>
      <w:r w:rsidR="005063DC">
        <w:rPr>
          <w:szCs w:val="22"/>
          <w:lang w:val="lt-LT"/>
        </w:rPr>
        <w:t xml:space="preserve"> gliukozės</w:t>
      </w:r>
      <w:r w:rsidR="00FF3C67">
        <w:rPr>
          <w:szCs w:val="22"/>
          <w:lang w:val="lt-LT"/>
        </w:rPr>
        <w:t xml:space="preserve"> (kaip skonį suteikiančio dekstrozės ir gliukozės sirupo sudedamoji dalis)</w:t>
      </w:r>
      <w:r w:rsidR="00AF2A54">
        <w:rPr>
          <w:szCs w:val="22"/>
          <w:lang w:val="lt-LT"/>
        </w:rPr>
        <w:t>, 1,83 g manitolio (E 421)</w:t>
      </w:r>
      <w:r w:rsidR="003716DE">
        <w:rPr>
          <w:szCs w:val="22"/>
          <w:lang w:val="lt-LT"/>
        </w:rPr>
        <w:t xml:space="preserve"> </w:t>
      </w:r>
      <w:r w:rsidR="005063DC">
        <w:rPr>
          <w:szCs w:val="22"/>
          <w:lang w:val="lt-LT"/>
        </w:rPr>
        <w:t xml:space="preserve">ir </w:t>
      </w:r>
      <w:r w:rsidR="0004211D">
        <w:rPr>
          <w:szCs w:val="22"/>
          <w:lang w:val="lt-LT"/>
        </w:rPr>
        <w:t>ne</w:t>
      </w:r>
      <w:r w:rsidR="00EE0455">
        <w:rPr>
          <w:szCs w:val="22"/>
          <w:lang w:val="lt-LT"/>
        </w:rPr>
        <w:t xml:space="preserve"> </w:t>
      </w:r>
      <w:r w:rsidR="0004211D">
        <w:rPr>
          <w:szCs w:val="22"/>
          <w:lang w:val="lt-LT"/>
        </w:rPr>
        <w:t xml:space="preserve">daugiau </w:t>
      </w:r>
      <w:r w:rsidR="005063DC">
        <w:rPr>
          <w:szCs w:val="22"/>
          <w:lang w:val="lt-LT"/>
        </w:rPr>
        <w:t>nei 0,</w:t>
      </w:r>
      <w:r w:rsidR="007310BC">
        <w:rPr>
          <w:szCs w:val="22"/>
          <w:lang w:val="lt-LT"/>
        </w:rPr>
        <w:t>0</w:t>
      </w:r>
      <w:r w:rsidR="00666C0E">
        <w:rPr>
          <w:szCs w:val="22"/>
          <w:lang w:val="lt-LT"/>
        </w:rPr>
        <w:t>0</w:t>
      </w:r>
      <w:r w:rsidR="007310BC">
        <w:rPr>
          <w:szCs w:val="22"/>
          <w:lang w:val="lt-LT"/>
        </w:rPr>
        <w:t>5 </w:t>
      </w:r>
      <w:r w:rsidR="005063DC">
        <w:rPr>
          <w:szCs w:val="22"/>
          <w:lang w:val="lt-LT"/>
        </w:rPr>
        <w:t>mg b</w:t>
      </w:r>
      <w:r w:rsidR="005063DC" w:rsidRPr="008D284B">
        <w:rPr>
          <w:szCs w:val="22"/>
          <w:lang w:val="lt-LT"/>
        </w:rPr>
        <w:t>enzilo alkoholi</w:t>
      </w:r>
      <w:r w:rsidR="005063DC">
        <w:rPr>
          <w:szCs w:val="22"/>
          <w:lang w:val="lt-LT"/>
        </w:rPr>
        <w:t>o</w:t>
      </w:r>
      <w:r w:rsidRPr="00633EC3">
        <w:rPr>
          <w:szCs w:val="22"/>
          <w:lang w:val="lt-LT"/>
        </w:rPr>
        <w:t xml:space="preserve">. </w:t>
      </w:r>
    </w:p>
    <w:p w14:paraId="2EB76445" w14:textId="77777777" w:rsidR="009E5FD2" w:rsidRPr="00633EC3" w:rsidRDefault="009E5FD2" w:rsidP="009E5FD2">
      <w:pPr>
        <w:rPr>
          <w:szCs w:val="22"/>
          <w:lang w:val="lt-LT"/>
        </w:rPr>
      </w:pPr>
    </w:p>
    <w:p w14:paraId="4C8E667C" w14:textId="77777777" w:rsidR="009E5FD2" w:rsidRPr="00633EC3" w:rsidRDefault="009E5FD2" w:rsidP="009E5FD2">
      <w:pPr>
        <w:rPr>
          <w:szCs w:val="22"/>
          <w:lang w:val="lt-LT"/>
        </w:rPr>
      </w:pPr>
      <w:r w:rsidRPr="00633EC3">
        <w:rPr>
          <w:szCs w:val="22"/>
          <w:lang w:val="lt-LT"/>
        </w:rPr>
        <w:t>Visos pagalbinės medžiagos išvardytos 6.1</w:t>
      </w:r>
      <w:r w:rsidR="001841CD">
        <w:rPr>
          <w:szCs w:val="22"/>
          <w:lang w:val="lt-LT"/>
        </w:rPr>
        <w:t> </w:t>
      </w:r>
      <w:r w:rsidRPr="00633EC3">
        <w:rPr>
          <w:szCs w:val="22"/>
          <w:lang w:val="lt-LT"/>
        </w:rPr>
        <w:t>skyriuje.</w:t>
      </w:r>
    </w:p>
    <w:p w14:paraId="0DFE7E76" w14:textId="77777777" w:rsidR="009E5FD2" w:rsidRPr="00633EC3" w:rsidRDefault="009E5FD2" w:rsidP="009E5FD2">
      <w:pPr>
        <w:rPr>
          <w:szCs w:val="22"/>
          <w:lang w:val="lt-LT"/>
        </w:rPr>
      </w:pPr>
    </w:p>
    <w:p w14:paraId="77463F6B" w14:textId="77777777" w:rsidR="009E5FD2" w:rsidRPr="00633EC3" w:rsidRDefault="009E5FD2" w:rsidP="009E5FD2">
      <w:pPr>
        <w:rPr>
          <w:szCs w:val="22"/>
          <w:lang w:val="lt-LT"/>
        </w:rPr>
      </w:pPr>
    </w:p>
    <w:p w14:paraId="5CFBE1CF" w14:textId="77777777" w:rsidR="009E5FD2" w:rsidRPr="00633EC3" w:rsidRDefault="009E5FD2" w:rsidP="009E5FD2">
      <w:pPr>
        <w:pStyle w:val="Antrat3"/>
        <w:spacing w:before="0" w:after="0" w:line="240" w:lineRule="auto"/>
        <w:rPr>
          <w:rFonts w:ascii="Times New Roman" w:hAnsi="Times New Roman"/>
          <w:sz w:val="22"/>
          <w:szCs w:val="22"/>
          <w:lang w:val="lt-LT"/>
        </w:rPr>
      </w:pPr>
      <w:r w:rsidRPr="00633EC3">
        <w:rPr>
          <w:rFonts w:ascii="Times New Roman" w:hAnsi="Times New Roman"/>
          <w:sz w:val="22"/>
          <w:szCs w:val="22"/>
          <w:lang w:val="lt-LT"/>
        </w:rPr>
        <w:t>3.</w:t>
      </w:r>
      <w:r w:rsidRPr="00633EC3">
        <w:rPr>
          <w:rFonts w:ascii="Times New Roman" w:hAnsi="Times New Roman"/>
          <w:sz w:val="22"/>
          <w:szCs w:val="22"/>
          <w:lang w:val="lt-LT"/>
        </w:rPr>
        <w:tab/>
        <w:t>FARMACINĖ FORMA</w:t>
      </w:r>
    </w:p>
    <w:p w14:paraId="46129871" w14:textId="77777777" w:rsidR="009E5FD2" w:rsidRPr="00633EC3" w:rsidRDefault="009E5FD2" w:rsidP="009E5FD2">
      <w:pPr>
        <w:rPr>
          <w:szCs w:val="22"/>
          <w:lang w:val="lt-LT"/>
        </w:rPr>
      </w:pPr>
    </w:p>
    <w:p w14:paraId="526F0383" w14:textId="77777777" w:rsidR="009E5FD2" w:rsidRPr="00633EC3" w:rsidRDefault="009E5FD2" w:rsidP="009E5FD2">
      <w:pPr>
        <w:rPr>
          <w:szCs w:val="22"/>
          <w:lang w:val="lt-LT"/>
        </w:rPr>
      </w:pPr>
      <w:r w:rsidRPr="00633EC3">
        <w:rPr>
          <w:szCs w:val="22"/>
          <w:lang w:val="lt-LT"/>
        </w:rPr>
        <w:t>Milteliai geriamajam tirpalui.</w:t>
      </w:r>
    </w:p>
    <w:p w14:paraId="07E697FA" w14:textId="77777777" w:rsidR="009E5FD2" w:rsidRPr="00633EC3" w:rsidRDefault="009E5FD2" w:rsidP="009E5FD2">
      <w:pPr>
        <w:rPr>
          <w:szCs w:val="22"/>
          <w:lang w:val="lt-LT"/>
        </w:rPr>
      </w:pPr>
      <w:r w:rsidRPr="00633EC3">
        <w:rPr>
          <w:szCs w:val="22"/>
          <w:lang w:val="lt-LT"/>
        </w:rPr>
        <w:t>Balti arba beveik balti braškių kvapo milteliai.</w:t>
      </w:r>
    </w:p>
    <w:p w14:paraId="34610E10" w14:textId="77777777" w:rsidR="009E5FD2" w:rsidRPr="00633EC3" w:rsidRDefault="009E5FD2" w:rsidP="009E5FD2">
      <w:pPr>
        <w:rPr>
          <w:szCs w:val="22"/>
          <w:lang w:val="lt-LT"/>
        </w:rPr>
      </w:pPr>
    </w:p>
    <w:p w14:paraId="0A655727" w14:textId="77777777" w:rsidR="009E5FD2" w:rsidRPr="00633EC3" w:rsidRDefault="009E5FD2" w:rsidP="009E5FD2">
      <w:pPr>
        <w:rPr>
          <w:szCs w:val="22"/>
          <w:lang w:val="lt-LT"/>
        </w:rPr>
      </w:pPr>
    </w:p>
    <w:p w14:paraId="6CCD36C0" w14:textId="77777777" w:rsidR="009E5FD2" w:rsidRPr="00633EC3" w:rsidRDefault="009E5FD2" w:rsidP="009E5FD2">
      <w:pPr>
        <w:pStyle w:val="Antrat3"/>
        <w:spacing w:before="0" w:after="0" w:line="240" w:lineRule="auto"/>
        <w:rPr>
          <w:rFonts w:ascii="Times New Roman" w:hAnsi="Times New Roman"/>
          <w:sz w:val="22"/>
          <w:szCs w:val="22"/>
          <w:lang w:val="lt-LT"/>
        </w:rPr>
      </w:pPr>
      <w:r w:rsidRPr="00633EC3">
        <w:rPr>
          <w:rFonts w:ascii="Times New Roman" w:hAnsi="Times New Roman"/>
          <w:sz w:val="22"/>
          <w:szCs w:val="22"/>
          <w:lang w:val="lt-LT"/>
        </w:rPr>
        <w:t>4.</w:t>
      </w:r>
      <w:r w:rsidRPr="00633EC3">
        <w:rPr>
          <w:rFonts w:ascii="Times New Roman" w:hAnsi="Times New Roman"/>
          <w:sz w:val="22"/>
          <w:szCs w:val="22"/>
          <w:lang w:val="lt-LT"/>
        </w:rPr>
        <w:tab/>
        <w:t>KLINIKINĖ INFORMACIJA</w:t>
      </w:r>
    </w:p>
    <w:p w14:paraId="17BA5DD0" w14:textId="77777777" w:rsidR="009E5FD2" w:rsidRPr="00633EC3" w:rsidRDefault="009E5FD2" w:rsidP="009E5FD2">
      <w:pPr>
        <w:rPr>
          <w:szCs w:val="22"/>
          <w:lang w:val="lt-LT"/>
        </w:rPr>
      </w:pPr>
    </w:p>
    <w:p w14:paraId="63ADA3FE" w14:textId="77777777" w:rsidR="009E5FD2" w:rsidRPr="00633EC3"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4.1</w:t>
      </w:r>
      <w:r w:rsidRPr="00633EC3">
        <w:rPr>
          <w:rFonts w:ascii="Times New Roman" w:hAnsi="Times New Roman"/>
          <w:sz w:val="22"/>
          <w:szCs w:val="22"/>
          <w:lang w:val="lt-LT"/>
        </w:rPr>
        <w:tab/>
        <w:t>Terapinės indikacijos</w:t>
      </w:r>
    </w:p>
    <w:p w14:paraId="1779204B" w14:textId="77777777" w:rsidR="009E5FD2" w:rsidRPr="00633EC3" w:rsidRDefault="009E5FD2" w:rsidP="009E5FD2">
      <w:pPr>
        <w:rPr>
          <w:szCs w:val="22"/>
          <w:lang w:val="lt-LT"/>
        </w:rPr>
      </w:pPr>
    </w:p>
    <w:p w14:paraId="1CD888A2" w14:textId="77777777" w:rsidR="009E5FD2" w:rsidRPr="00633EC3" w:rsidRDefault="009E5FD2" w:rsidP="009E5FD2">
      <w:pPr>
        <w:rPr>
          <w:szCs w:val="22"/>
          <w:lang w:val="lt-LT"/>
        </w:rPr>
      </w:pPr>
      <w:r w:rsidRPr="00633EC3">
        <w:rPr>
          <w:szCs w:val="22"/>
          <w:lang w:val="lt-LT"/>
        </w:rPr>
        <w:t>Peršalimo ir gripo simptomų, pvz., karščiavimo, šaltkrėčio, galvos, raumenų, kaulų ir sąnarių, ryklės skausmo malšinimas, nosies, prienosinių ančių užgulimo, rinito lengvinimas.</w:t>
      </w:r>
    </w:p>
    <w:p w14:paraId="39FE68D9" w14:textId="77777777" w:rsidR="009E5FD2" w:rsidRPr="00633EC3" w:rsidRDefault="009E5FD2" w:rsidP="009E5FD2">
      <w:pPr>
        <w:rPr>
          <w:szCs w:val="22"/>
          <w:lang w:val="lt-LT"/>
        </w:rPr>
      </w:pPr>
    </w:p>
    <w:p w14:paraId="700916EF" w14:textId="77777777" w:rsidR="009E5FD2" w:rsidRPr="0028784A" w:rsidRDefault="009E5FD2" w:rsidP="009E5FD2">
      <w:pPr>
        <w:pStyle w:val="Antrat4"/>
        <w:rPr>
          <w:rFonts w:ascii="Times New Roman" w:hAnsi="Times New Roman"/>
          <w:sz w:val="22"/>
          <w:szCs w:val="22"/>
          <w:lang w:val="lt-LT"/>
        </w:rPr>
      </w:pPr>
      <w:r w:rsidRPr="0028784A">
        <w:rPr>
          <w:rFonts w:ascii="Times New Roman" w:hAnsi="Times New Roman"/>
          <w:sz w:val="22"/>
          <w:szCs w:val="22"/>
          <w:lang w:val="lt-LT"/>
        </w:rPr>
        <w:t>4.2</w:t>
      </w:r>
      <w:r w:rsidRPr="0028784A">
        <w:rPr>
          <w:rFonts w:ascii="Times New Roman" w:hAnsi="Times New Roman"/>
          <w:sz w:val="22"/>
          <w:szCs w:val="22"/>
          <w:lang w:val="lt-LT"/>
        </w:rPr>
        <w:tab/>
        <w:t>Dozavimas ir vartojimo metodas</w:t>
      </w:r>
    </w:p>
    <w:p w14:paraId="27C1C151" w14:textId="77777777" w:rsidR="009E5FD2" w:rsidRPr="005F6651" w:rsidRDefault="009E5FD2" w:rsidP="009E5FD2">
      <w:pPr>
        <w:rPr>
          <w:lang w:val="lt-LT"/>
        </w:rPr>
      </w:pPr>
    </w:p>
    <w:p w14:paraId="4F2208E1" w14:textId="77777777" w:rsidR="009E5FD2" w:rsidRPr="00633EC3" w:rsidRDefault="009E5FD2" w:rsidP="009E5FD2">
      <w:pPr>
        <w:rPr>
          <w:u w:val="single"/>
          <w:lang w:val="lt-LT"/>
        </w:rPr>
      </w:pPr>
      <w:r w:rsidRPr="00633EC3">
        <w:rPr>
          <w:u w:val="single"/>
          <w:lang w:val="lt-LT"/>
        </w:rPr>
        <w:t>Dozavimas</w:t>
      </w:r>
    </w:p>
    <w:p w14:paraId="67BB9260" w14:textId="77777777" w:rsidR="009E5FD2" w:rsidRPr="004A3668" w:rsidRDefault="009E5FD2" w:rsidP="009E5FD2">
      <w:pPr>
        <w:rPr>
          <w:i/>
          <w:szCs w:val="22"/>
          <w:lang w:val="lt-LT"/>
        </w:rPr>
      </w:pPr>
    </w:p>
    <w:p w14:paraId="21EB69A2" w14:textId="77777777" w:rsidR="009E5FD2" w:rsidRPr="005F6651" w:rsidRDefault="009E5FD2" w:rsidP="009E5FD2">
      <w:pPr>
        <w:rPr>
          <w:i/>
          <w:szCs w:val="22"/>
          <w:lang w:val="lt-LT"/>
        </w:rPr>
      </w:pPr>
      <w:r w:rsidRPr="00B67845">
        <w:rPr>
          <w:i/>
          <w:szCs w:val="22"/>
          <w:lang w:val="lt-LT"/>
        </w:rPr>
        <w:t>Suaugusiesiems ir vyresniems</w:t>
      </w:r>
      <w:r w:rsidRPr="0028784A">
        <w:rPr>
          <w:i/>
          <w:szCs w:val="22"/>
          <w:lang w:val="lt-LT"/>
        </w:rPr>
        <w:t xml:space="preserve"> nei 12 metų vaikams</w:t>
      </w:r>
    </w:p>
    <w:p w14:paraId="5F402FE3" w14:textId="77777777" w:rsidR="009E5FD2" w:rsidRPr="004F2B4A" w:rsidRDefault="002D6764" w:rsidP="009E5FD2">
      <w:pPr>
        <w:rPr>
          <w:szCs w:val="22"/>
          <w:lang w:val="lt-LT"/>
        </w:rPr>
      </w:pPr>
      <w:r>
        <w:rPr>
          <w:szCs w:val="22"/>
          <w:lang w:val="lt-LT"/>
        </w:rPr>
        <w:t xml:space="preserve">Vartoti po </w:t>
      </w:r>
      <w:r w:rsidR="009E5FD2" w:rsidRPr="004F2B4A">
        <w:rPr>
          <w:szCs w:val="22"/>
          <w:lang w:val="lt-LT"/>
        </w:rPr>
        <w:t>1-2 paketėli</w:t>
      </w:r>
      <w:r>
        <w:rPr>
          <w:szCs w:val="22"/>
          <w:lang w:val="lt-LT"/>
        </w:rPr>
        <w:t>us</w:t>
      </w:r>
      <w:r w:rsidR="009E5FD2" w:rsidRPr="004F2B4A">
        <w:rPr>
          <w:szCs w:val="22"/>
          <w:lang w:val="lt-LT"/>
        </w:rPr>
        <w:t xml:space="preserve"> ne</w:t>
      </w:r>
      <w:r w:rsidR="009E5FD2">
        <w:rPr>
          <w:szCs w:val="22"/>
          <w:lang w:val="lt-LT"/>
        </w:rPr>
        <w:t xml:space="preserve"> </w:t>
      </w:r>
      <w:r w:rsidR="009E5FD2" w:rsidRPr="004F2B4A">
        <w:rPr>
          <w:szCs w:val="22"/>
          <w:lang w:val="lt-LT"/>
        </w:rPr>
        <w:t>dažniau kaip kas 4-6 valandas (ne daugiau 6 paketėlių per parą).</w:t>
      </w:r>
    </w:p>
    <w:p w14:paraId="3C79EE9B" w14:textId="77777777" w:rsidR="009E5FD2" w:rsidRPr="004F2B4A" w:rsidRDefault="009E5FD2" w:rsidP="009E5FD2">
      <w:pPr>
        <w:rPr>
          <w:szCs w:val="22"/>
          <w:lang w:val="lt-LT"/>
        </w:rPr>
      </w:pPr>
    </w:p>
    <w:p w14:paraId="2CC393AA" w14:textId="77777777" w:rsidR="009E5FD2" w:rsidRPr="00633EC3" w:rsidRDefault="009E5FD2" w:rsidP="009E5FD2">
      <w:pPr>
        <w:rPr>
          <w:i/>
          <w:szCs w:val="22"/>
          <w:lang w:val="lt-LT"/>
        </w:rPr>
      </w:pPr>
      <w:r w:rsidRPr="00633EC3">
        <w:rPr>
          <w:i/>
          <w:szCs w:val="22"/>
          <w:lang w:val="lt-LT"/>
        </w:rPr>
        <w:t>Vaikų populiacija</w:t>
      </w:r>
    </w:p>
    <w:p w14:paraId="6604B50D" w14:textId="77777777" w:rsidR="009E5FD2" w:rsidRPr="0028784A" w:rsidRDefault="009E5FD2" w:rsidP="009E5FD2">
      <w:pPr>
        <w:rPr>
          <w:i/>
          <w:szCs w:val="22"/>
          <w:lang w:val="lt-LT"/>
        </w:rPr>
      </w:pPr>
      <w:r w:rsidRPr="004A3668">
        <w:rPr>
          <w:i/>
          <w:szCs w:val="22"/>
          <w:lang w:val="lt-LT"/>
        </w:rPr>
        <w:t>6-12 metų vaikams</w:t>
      </w:r>
    </w:p>
    <w:p w14:paraId="5DA29AD3" w14:textId="77777777" w:rsidR="009E5FD2" w:rsidRPr="004F2B4A" w:rsidRDefault="002D6764" w:rsidP="009E5FD2">
      <w:pPr>
        <w:rPr>
          <w:szCs w:val="22"/>
          <w:lang w:val="lt-LT"/>
        </w:rPr>
      </w:pPr>
      <w:r>
        <w:rPr>
          <w:szCs w:val="22"/>
          <w:lang w:val="lt-LT"/>
        </w:rPr>
        <w:t xml:space="preserve">Vartoti po </w:t>
      </w:r>
      <w:r w:rsidR="009E5FD2" w:rsidRPr="004F2B4A">
        <w:rPr>
          <w:szCs w:val="22"/>
          <w:lang w:val="lt-LT"/>
        </w:rPr>
        <w:t>1 paketėl</w:t>
      </w:r>
      <w:r>
        <w:rPr>
          <w:szCs w:val="22"/>
          <w:lang w:val="lt-LT"/>
        </w:rPr>
        <w:t>į</w:t>
      </w:r>
      <w:r w:rsidR="009E5FD2" w:rsidRPr="004F2B4A">
        <w:rPr>
          <w:szCs w:val="22"/>
          <w:lang w:val="lt-LT"/>
        </w:rPr>
        <w:t xml:space="preserve"> ne</w:t>
      </w:r>
      <w:r w:rsidR="009E5FD2">
        <w:rPr>
          <w:szCs w:val="22"/>
          <w:lang w:val="lt-LT"/>
        </w:rPr>
        <w:t xml:space="preserve"> </w:t>
      </w:r>
      <w:r w:rsidR="009E5FD2" w:rsidRPr="004F2B4A">
        <w:rPr>
          <w:szCs w:val="22"/>
          <w:lang w:val="lt-LT"/>
        </w:rPr>
        <w:t>dažniau kaip kas 4-6 valandas (ne daugiau 4 paketėlių per parą).</w:t>
      </w:r>
    </w:p>
    <w:p w14:paraId="421A6818" w14:textId="77777777" w:rsidR="009E5FD2" w:rsidRPr="004F2B4A" w:rsidRDefault="009E5FD2" w:rsidP="009E5FD2">
      <w:pPr>
        <w:rPr>
          <w:szCs w:val="22"/>
          <w:lang w:val="lt-LT"/>
        </w:rPr>
      </w:pPr>
    </w:p>
    <w:p w14:paraId="0A183996" w14:textId="77777777" w:rsidR="009E5FD2" w:rsidRPr="00633EC3" w:rsidRDefault="009E5FD2" w:rsidP="009E5FD2">
      <w:pPr>
        <w:rPr>
          <w:szCs w:val="22"/>
          <w:lang w:val="lt-LT"/>
        </w:rPr>
      </w:pPr>
      <w:r w:rsidRPr="00633EC3">
        <w:rPr>
          <w:szCs w:val="22"/>
          <w:lang w:val="lt-LT"/>
        </w:rPr>
        <w:t>Vaistinio preparato negalima vartoti jaunesniems nei 6 metų vaikams</w:t>
      </w:r>
      <w:r w:rsidR="003B4238">
        <w:rPr>
          <w:szCs w:val="22"/>
          <w:lang w:val="lt-LT"/>
        </w:rPr>
        <w:t xml:space="preserve"> (žr. 4.3 skyrių)</w:t>
      </w:r>
      <w:r w:rsidRPr="00633EC3">
        <w:rPr>
          <w:szCs w:val="22"/>
          <w:lang w:val="lt-LT"/>
        </w:rPr>
        <w:t>.</w:t>
      </w:r>
    </w:p>
    <w:p w14:paraId="5E65F34D" w14:textId="77777777" w:rsidR="009E5FD2" w:rsidRPr="004A3668" w:rsidRDefault="009E5FD2" w:rsidP="009E5FD2">
      <w:pPr>
        <w:rPr>
          <w:szCs w:val="22"/>
          <w:lang w:val="lt-LT"/>
        </w:rPr>
      </w:pPr>
    </w:p>
    <w:p w14:paraId="0833B994" w14:textId="77777777" w:rsidR="009E5FD2" w:rsidRPr="00CE5478" w:rsidRDefault="009E5FD2" w:rsidP="009E5FD2">
      <w:pPr>
        <w:rPr>
          <w:i/>
          <w:iCs/>
          <w:szCs w:val="22"/>
          <w:lang w:val="lt-LT"/>
        </w:rPr>
      </w:pPr>
      <w:r w:rsidRPr="00CE5478">
        <w:rPr>
          <w:i/>
          <w:iCs/>
          <w:szCs w:val="22"/>
          <w:lang w:val="lt-LT"/>
        </w:rPr>
        <w:t>Senyvi</w:t>
      </w:r>
      <w:r w:rsidR="0046337A" w:rsidRPr="00CE5478">
        <w:rPr>
          <w:i/>
          <w:iCs/>
          <w:szCs w:val="22"/>
          <w:lang w:val="lt-LT"/>
        </w:rPr>
        <w:t>ems</w:t>
      </w:r>
      <w:r w:rsidRPr="00CE5478">
        <w:rPr>
          <w:i/>
          <w:iCs/>
          <w:szCs w:val="22"/>
          <w:lang w:val="lt-LT"/>
        </w:rPr>
        <w:t xml:space="preserve"> pacienta</w:t>
      </w:r>
      <w:r w:rsidR="0046337A" w:rsidRPr="00CE5478">
        <w:rPr>
          <w:i/>
          <w:iCs/>
          <w:szCs w:val="22"/>
          <w:lang w:val="lt-LT"/>
        </w:rPr>
        <w:t>ms</w:t>
      </w:r>
      <w:r w:rsidRPr="00CE5478">
        <w:rPr>
          <w:i/>
          <w:iCs/>
          <w:szCs w:val="22"/>
          <w:lang w:val="lt-LT"/>
        </w:rPr>
        <w:t xml:space="preserve"> ir pacienta</w:t>
      </w:r>
      <w:r w:rsidR="0046337A" w:rsidRPr="00CE5478">
        <w:rPr>
          <w:i/>
          <w:iCs/>
          <w:szCs w:val="22"/>
          <w:lang w:val="lt-LT"/>
        </w:rPr>
        <w:t>ms</w:t>
      </w:r>
      <w:r w:rsidRPr="00CE5478">
        <w:rPr>
          <w:i/>
          <w:iCs/>
          <w:szCs w:val="22"/>
          <w:lang w:val="lt-LT"/>
        </w:rPr>
        <w:t>, kurių inkstų ar kepenų funkcija sutrikusi</w:t>
      </w:r>
    </w:p>
    <w:p w14:paraId="436305C2" w14:textId="77777777" w:rsidR="009E5FD2" w:rsidRPr="004F2B4A" w:rsidRDefault="00977D1D" w:rsidP="009E5FD2">
      <w:pPr>
        <w:rPr>
          <w:szCs w:val="22"/>
          <w:lang w:val="lt-LT"/>
        </w:rPr>
      </w:pPr>
      <w:r>
        <w:rPr>
          <w:szCs w:val="22"/>
          <w:lang w:val="lt-LT"/>
        </w:rPr>
        <w:t>D</w:t>
      </w:r>
      <w:r w:rsidR="009E5FD2" w:rsidRPr="004F2B4A">
        <w:rPr>
          <w:szCs w:val="22"/>
          <w:lang w:val="lt-LT"/>
        </w:rPr>
        <w:t xml:space="preserve">ozės koreguoti nereikia. </w:t>
      </w:r>
      <w:r w:rsidR="003B4238">
        <w:rPr>
          <w:szCs w:val="22"/>
          <w:lang w:val="lt-LT"/>
        </w:rPr>
        <w:t xml:space="preserve">Esant sunkiam </w:t>
      </w:r>
      <w:r w:rsidR="003B4238" w:rsidRPr="00633EC3">
        <w:rPr>
          <w:szCs w:val="22"/>
          <w:lang w:val="lt-LT"/>
        </w:rPr>
        <w:t>kepenų ar inkstų funkcijos nepakankamum</w:t>
      </w:r>
      <w:r w:rsidR="003B4238">
        <w:rPr>
          <w:szCs w:val="22"/>
          <w:lang w:val="lt-LT"/>
        </w:rPr>
        <w:t xml:space="preserve">ui vaistinio preparato vartoti negalima (žr. 4.3 skyrių). </w:t>
      </w:r>
    </w:p>
    <w:p w14:paraId="48E0B6A6" w14:textId="77777777" w:rsidR="009E5FD2" w:rsidRPr="00633EC3" w:rsidRDefault="009E5FD2" w:rsidP="009E5FD2">
      <w:pPr>
        <w:rPr>
          <w:szCs w:val="22"/>
          <w:lang w:val="lt-LT"/>
        </w:rPr>
      </w:pPr>
    </w:p>
    <w:p w14:paraId="6FCBC99B" w14:textId="77777777" w:rsidR="009E5FD2" w:rsidRDefault="009E5FD2" w:rsidP="009E5FD2">
      <w:pPr>
        <w:rPr>
          <w:szCs w:val="22"/>
          <w:u w:val="single"/>
          <w:lang w:val="lt-LT"/>
        </w:rPr>
      </w:pPr>
      <w:r w:rsidRPr="00633EC3">
        <w:rPr>
          <w:szCs w:val="22"/>
          <w:u w:val="single"/>
          <w:lang w:val="lt-LT"/>
        </w:rPr>
        <w:t>Vartojimo metodas</w:t>
      </w:r>
    </w:p>
    <w:p w14:paraId="78022E33" w14:textId="77777777" w:rsidR="009E5FD2" w:rsidRPr="00633EC3" w:rsidRDefault="003A3317" w:rsidP="009E5FD2">
      <w:pPr>
        <w:rPr>
          <w:szCs w:val="22"/>
          <w:lang w:val="lt-LT"/>
        </w:rPr>
      </w:pPr>
      <w:r w:rsidRPr="0046337A">
        <w:rPr>
          <w:szCs w:val="22"/>
          <w:lang w:val="lt-LT"/>
        </w:rPr>
        <w:t>Vartoti per burną.</w:t>
      </w:r>
      <w:r w:rsidR="00FF17CB">
        <w:rPr>
          <w:szCs w:val="22"/>
          <w:lang w:val="lt-LT"/>
        </w:rPr>
        <w:t xml:space="preserve"> </w:t>
      </w:r>
      <w:r w:rsidR="009E5FD2">
        <w:rPr>
          <w:szCs w:val="22"/>
          <w:lang w:val="lt-LT"/>
        </w:rPr>
        <w:t>Paketėlio turinį ištirpinti pakankamame kiekyje karšto vandens (100</w:t>
      </w:r>
      <w:r w:rsidR="003B30C3">
        <w:rPr>
          <w:szCs w:val="22"/>
          <w:lang w:val="lt-LT"/>
        </w:rPr>
        <w:t> </w:t>
      </w:r>
      <w:r w:rsidR="009E5FD2">
        <w:rPr>
          <w:szCs w:val="22"/>
          <w:lang w:val="lt-LT"/>
        </w:rPr>
        <w:t>ml) ir gerai išmaišyti, kol ištirps.</w:t>
      </w:r>
    </w:p>
    <w:p w14:paraId="06B35424" w14:textId="77777777" w:rsidR="009E5FD2" w:rsidRPr="00633EC3" w:rsidRDefault="009E5FD2" w:rsidP="009E5FD2">
      <w:pPr>
        <w:rPr>
          <w:szCs w:val="22"/>
          <w:lang w:val="lt-LT"/>
        </w:rPr>
      </w:pPr>
    </w:p>
    <w:p w14:paraId="28AF9510" w14:textId="77777777" w:rsidR="009E5FD2" w:rsidRPr="00633EC3" w:rsidRDefault="009E5FD2" w:rsidP="009E5FD2">
      <w:pPr>
        <w:rPr>
          <w:szCs w:val="22"/>
          <w:lang w:val="lt-LT"/>
        </w:rPr>
      </w:pPr>
      <w:r w:rsidRPr="00633EC3">
        <w:rPr>
          <w:szCs w:val="22"/>
          <w:lang w:val="lt-LT"/>
        </w:rPr>
        <w:t>Ne</w:t>
      </w:r>
      <w:r w:rsidR="00C8670F">
        <w:rPr>
          <w:szCs w:val="22"/>
          <w:lang w:val="lt-LT"/>
        </w:rPr>
        <w:t xml:space="preserve">rekomenduojama </w:t>
      </w:r>
      <w:r w:rsidRPr="00633EC3">
        <w:rPr>
          <w:szCs w:val="22"/>
          <w:lang w:val="lt-LT"/>
        </w:rPr>
        <w:t xml:space="preserve">vartoti vaistinio preparato ilgiau kaip 3 dienas. </w:t>
      </w:r>
    </w:p>
    <w:p w14:paraId="72F65230" w14:textId="77777777" w:rsidR="009E5FD2" w:rsidRPr="00633EC3" w:rsidRDefault="009E5FD2" w:rsidP="009E5FD2">
      <w:pPr>
        <w:rPr>
          <w:szCs w:val="22"/>
          <w:lang w:val="lt-LT"/>
        </w:rPr>
      </w:pPr>
    </w:p>
    <w:p w14:paraId="6EBBF14C" w14:textId="77777777" w:rsidR="009E5FD2" w:rsidRPr="00633EC3"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4.3</w:t>
      </w:r>
      <w:r w:rsidRPr="00633EC3">
        <w:rPr>
          <w:rFonts w:ascii="Times New Roman" w:hAnsi="Times New Roman"/>
          <w:sz w:val="22"/>
          <w:szCs w:val="22"/>
          <w:lang w:val="lt-LT"/>
        </w:rPr>
        <w:tab/>
        <w:t>Kontraindikacijos</w:t>
      </w:r>
    </w:p>
    <w:p w14:paraId="3B24E62C" w14:textId="77777777" w:rsidR="009E5FD2" w:rsidRPr="00633EC3" w:rsidRDefault="009E5FD2" w:rsidP="009E5FD2">
      <w:pPr>
        <w:rPr>
          <w:szCs w:val="22"/>
          <w:lang w:val="lt-LT"/>
        </w:rPr>
      </w:pPr>
    </w:p>
    <w:p w14:paraId="119EFFAD" w14:textId="77777777" w:rsidR="009E5FD2" w:rsidRPr="00633EC3" w:rsidRDefault="009E5FD2" w:rsidP="009E5FD2">
      <w:pPr>
        <w:rPr>
          <w:szCs w:val="22"/>
          <w:lang w:val="lt-LT"/>
        </w:rPr>
      </w:pPr>
      <w:r w:rsidRPr="00633EC3">
        <w:rPr>
          <w:szCs w:val="22"/>
          <w:lang w:val="lt-LT"/>
        </w:rPr>
        <w:lastRenderedPageBreak/>
        <w:t>Padidėjęs jautrumas veikliosioms medžiagoms, simpatomimetiniams aminams arba bet kuriai 6.1</w:t>
      </w:r>
      <w:r w:rsidR="009975E4">
        <w:rPr>
          <w:szCs w:val="22"/>
          <w:lang w:val="lt-LT"/>
        </w:rPr>
        <w:t> </w:t>
      </w:r>
      <w:r w:rsidRPr="00633EC3">
        <w:rPr>
          <w:szCs w:val="22"/>
          <w:lang w:val="lt-LT"/>
        </w:rPr>
        <w:t xml:space="preserve">skyriuje nurodytai pagalbinei medžiagai. </w:t>
      </w:r>
    </w:p>
    <w:p w14:paraId="1BC35396" w14:textId="77777777" w:rsidR="009E5FD2" w:rsidRPr="00633EC3" w:rsidRDefault="009E5FD2" w:rsidP="009E5FD2">
      <w:pPr>
        <w:rPr>
          <w:szCs w:val="22"/>
          <w:lang w:val="lt-LT"/>
        </w:rPr>
      </w:pPr>
      <w:r w:rsidRPr="00633EC3">
        <w:rPr>
          <w:szCs w:val="22"/>
          <w:lang w:val="lt-LT"/>
        </w:rPr>
        <w:t>Sunki išeminė širdies liga.</w:t>
      </w:r>
    </w:p>
    <w:p w14:paraId="2F6A5CC3" w14:textId="77777777" w:rsidR="009E5FD2" w:rsidRPr="00633EC3" w:rsidRDefault="009E5FD2" w:rsidP="009E5FD2">
      <w:pPr>
        <w:rPr>
          <w:szCs w:val="22"/>
          <w:lang w:val="lt-LT"/>
        </w:rPr>
      </w:pPr>
      <w:r w:rsidRPr="00633EC3">
        <w:rPr>
          <w:szCs w:val="22"/>
          <w:lang w:val="lt-LT"/>
        </w:rPr>
        <w:t>Hipertenzija.</w:t>
      </w:r>
    </w:p>
    <w:p w14:paraId="1E757251" w14:textId="77777777" w:rsidR="009E5FD2" w:rsidRPr="00633EC3" w:rsidRDefault="009E5FD2" w:rsidP="009E5FD2">
      <w:pPr>
        <w:rPr>
          <w:szCs w:val="22"/>
          <w:lang w:val="lt-LT"/>
        </w:rPr>
      </w:pPr>
      <w:r w:rsidRPr="00633EC3">
        <w:rPr>
          <w:szCs w:val="22"/>
          <w:lang w:val="lt-LT"/>
        </w:rPr>
        <w:t>Įgimta gliukozės 6-fosfato dehidrogenazės ir methemoglobino reduktazės stoka.</w:t>
      </w:r>
    </w:p>
    <w:p w14:paraId="1AAF6039" w14:textId="77777777" w:rsidR="009E5FD2" w:rsidRPr="00633EC3" w:rsidRDefault="009E5FD2" w:rsidP="009E5FD2">
      <w:pPr>
        <w:rPr>
          <w:szCs w:val="22"/>
          <w:lang w:val="lt-LT"/>
        </w:rPr>
      </w:pPr>
      <w:r w:rsidRPr="00633EC3">
        <w:rPr>
          <w:szCs w:val="22"/>
          <w:lang w:val="lt-LT"/>
        </w:rPr>
        <w:t>Sunkus kepenų ar inkstų funkcijos nepakankamumas.</w:t>
      </w:r>
    </w:p>
    <w:p w14:paraId="550B3988" w14:textId="77777777" w:rsidR="009E5FD2" w:rsidRPr="00633EC3" w:rsidRDefault="009E5FD2" w:rsidP="009E5FD2">
      <w:pPr>
        <w:rPr>
          <w:szCs w:val="22"/>
          <w:lang w:val="lt-LT"/>
        </w:rPr>
      </w:pPr>
      <w:r w:rsidRPr="00633EC3">
        <w:rPr>
          <w:szCs w:val="22"/>
          <w:lang w:val="lt-LT"/>
        </w:rPr>
        <w:t>Tirotok</w:t>
      </w:r>
      <w:r w:rsidR="003B4238">
        <w:rPr>
          <w:szCs w:val="22"/>
          <w:lang w:val="lt-LT"/>
        </w:rPr>
        <w:t>s</w:t>
      </w:r>
      <w:r w:rsidRPr="00633EC3">
        <w:rPr>
          <w:szCs w:val="22"/>
          <w:lang w:val="lt-LT"/>
        </w:rPr>
        <w:t>ikozė</w:t>
      </w:r>
      <w:r>
        <w:rPr>
          <w:szCs w:val="22"/>
          <w:lang w:val="lt-LT"/>
        </w:rPr>
        <w:t>.</w:t>
      </w:r>
    </w:p>
    <w:p w14:paraId="2AAAF38B" w14:textId="77777777" w:rsidR="009E5FD2" w:rsidRPr="00633EC3" w:rsidRDefault="009E5FD2" w:rsidP="009E5FD2">
      <w:pPr>
        <w:rPr>
          <w:szCs w:val="22"/>
          <w:lang w:val="lt-LT"/>
        </w:rPr>
      </w:pPr>
      <w:r w:rsidRPr="00633EC3">
        <w:rPr>
          <w:szCs w:val="22"/>
          <w:lang w:val="lt-LT"/>
        </w:rPr>
        <w:t>Šlapimo susilaikymas</w:t>
      </w:r>
      <w:r>
        <w:rPr>
          <w:szCs w:val="22"/>
          <w:lang w:val="lt-LT"/>
        </w:rPr>
        <w:t>.</w:t>
      </w:r>
    </w:p>
    <w:p w14:paraId="7B4DECDD" w14:textId="77777777" w:rsidR="009E5FD2" w:rsidRPr="00633EC3" w:rsidRDefault="009E5FD2" w:rsidP="009E5FD2">
      <w:pPr>
        <w:rPr>
          <w:szCs w:val="22"/>
          <w:lang w:val="lt-LT"/>
        </w:rPr>
      </w:pPr>
      <w:r w:rsidRPr="00633EC3">
        <w:rPr>
          <w:szCs w:val="22"/>
          <w:lang w:val="lt-LT"/>
        </w:rPr>
        <w:t>Feochrom</w:t>
      </w:r>
      <w:r w:rsidR="008565A8">
        <w:rPr>
          <w:szCs w:val="22"/>
          <w:lang w:val="lt-LT"/>
        </w:rPr>
        <w:t>o</w:t>
      </w:r>
      <w:r w:rsidRPr="00633EC3">
        <w:rPr>
          <w:szCs w:val="22"/>
          <w:lang w:val="lt-LT"/>
        </w:rPr>
        <w:t>citoma</w:t>
      </w:r>
      <w:r>
        <w:rPr>
          <w:szCs w:val="22"/>
          <w:lang w:val="lt-LT"/>
        </w:rPr>
        <w:t>.</w:t>
      </w:r>
    </w:p>
    <w:p w14:paraId="7784E486" w14:textId="77777777" w:rsidR="009E5FD2" w:rsidRPr="00633EC3" w:rsidRDefault="009E5FD2" w:rsidP="009E5FD2">
      <w:pPr>
        <w:rPr>
          <w:szCs w:val="22"/>
          <w:lang w:val="lt-LT"/>
        </w:rPr>
      </w:pPr>
      <w:r w:rsidRPr="00633EC3">
        <w:rPr>
          <w:szCs w:val="22"/>
          <w:lang w:val="lt-LT"/>
        </w:rPr>
        <w:t>Vartojimas kartu su zidovudinu (žr.</w:t>
      </w:r>
      <w:r w:rsidR="009975E4">
        <w:rPr>
          <w:szCs w:val="22"/>
          <w:lang w:val="lt-LT"/>
        </w:rPr>
        <w:t> </w:t>
      </w:r>
      <w:r w:rsidRPr="00633EC3">
        <w:rPr>
          <w:szCs w:val="22"/>
          <w:lang w:val="lt-LT"/>
        </w:rPr>
        <w:t>4.5</w:t>
      </w:r>
      <w:r w:rsidR="009975E4">
        <w:rPr>
          <w:szCs w:val="22"/>
          <w:lang w:val="lt-LT"/>
        </w:rPr>
        <w:t> </w:t>
      </w:r>
      <w:r w:rsidRPr="00633EC3">
        <w:rPr>
          <w:szCs w:val="22"/>
          <w:lang w:val="lt-LT"/>
        </w:rPr>
        <w:t>sk</w:t>
      </w:r>
      <w:r w:rsidR="000005E9">
        <w:rPr>
          <w:szCs w:val="22"/>
          <w:lang w:val="lt-LT"/>
        </w:rPr>
        <w:t>yrių</w:t>
      </w:r>
      <w:r w:rsidRPr="00633EC3">
        <w:rPr>
          <w:szCs w:val="22"/>
          <w:lang w:val="lt-LT"/>
        </w:rPr>
        <w:t xml:space="preserve">). </w:t>
      </w:r>
    </w:p>
    <w:p w14:paraId="403FEDD4" w14:textId="77777777" w:rsidR="00417C40" w:rsidRDefault="008565A8" w:rsidP="009E5FD2">
      <w:pPr>
        <w:widowControl w:val="0"/>
        <w:rPr>
          <w:szCs w:val="22"/>
          <w:lang w:val="lt-LT"/>
        </w:rPr>
      </w:pPr>
      <w:r>
        <w:rPr>
          <w:szCs w:val="22"/>
          <w:lang w:val="lt-LT"/>
        </w:rPr>
        <w:t>V</w:t>
      </w:r>
      <w:r w:rsidR="009E5FD2" w:rsidRPr="00633EC3">
        <w:rPr>
          <w:szCs w:val="22"/>
          <w:lang w:val="lt-LT"/>
        </w:rPr>
        <w:t>arto</w:t>
      </w:r>
      <w:r>
        <w:rPr>
          <w:szCs w:val="22"/>
          <w:lang w:val="lt-LT"/>
        </w:rPr>
        <w:t>j</w:t>
      </w:r>
      <w:r w:rsidR="009E5FD2" w:rsidRPr="00633EC3">
        <w:rPr>
          <w:szCs w:val="22"/>
          <w:lang w:val="lt-LT"/>
        </w:rPr>
        <w:t>i</w:t>
      </w:r>
      <w:r>
        <w:rPr>
          <w:szCs w:val="22"/>
          <w:lang w:val="lt-LT"/>
        </w:rPr>
        <w:t>mas</w:t>
      </w:r>
      <w:r w:rsidR="009E5FD2" w:rsidRPr="00633EC3">
        <w:rPr>
          <w:szCs w:val="22"/>
          <w:lang w:val="lt-LT"/>
        </w:rPr>
        <w:t xml:space="preserve"> gydymo </w:t>
      </w:r>
      <w:r>
        <w:rPr>
          <w:szCs w:val="22"/>
          <w:lang w:val="lt-LT"/>
        </w:rPr>
        <w:t>monoaminooksidazės (</w:t>
      </w:r>
      <w:r w:rsidR="009E5FD2" w:rsidRPr="00633EC3">
        <w:rPr>
          <w:szCs w:val="22"/>
          <w:lang w:val="lt-LT"/>
        </w:rPr>
        <w:t>MAO</w:t>
      </w:r>
      <w:r>
        <w:rPr>
          <w:szCs w:val="22"/>
          <w:lang w:val="lt-LT"/>
        </w:rPr>
        <w:t>)</w:t>
      </w:r>
      <w:r w:rsidR="009E5FD2" w:rsidRPr="00633EC3">
        <w:rPr>
          <w:szCs w:val="22"/>
          <w:lang w:val="lt-LT"/>
        </w:rPr>
        <w:t xml:space="preserve"> inhibitoriais metu ir dar 2 savaites po jų vartojimo nutraukimo (žr.</w:t>
      </w:r>
      <w:r w:rsidR="009975E4">
        <w:rPr>
          <w:szCs w:val="22"/>
          <w:lang w:val="lt-LT"/>
        </w:rPr>
        <w:t> </w:t>
      </w:r>
      <w:r w:rsidR="009E5FD2" w:rsidRPr="00633EC3">
        <w:rPr>
          <w:szCs w:val="22"/>
          <w:lang w:val="lt-LT"/>
        </w:rPr>
        <w:t>4.5</w:t>
      </w:r>
      <w:r w:rsidR="009975E4">
        <w:rPr>
          <w:szCs w:val="22"/>
          <w:lang w:val="lt-LT"/>
        </w:rPr>
        <w:t> </w:t>
      </w:r>
      <w:r w:rsidR="009E5FD2" w:rsidRPr="00633EC3">
        <w:rPr>
          <w:szCs w:val="22"/>
          <w:lang w:val="lt-LT"/>
        </w:rPr>
        <w:t>sk</w:t>
      </w:r>
      <w:r w:rsidR="000005E9">
        <w:rPr>
          <w:szCs w:val="22"/>
          <w:lang w:val="lt-LT"/>
        </w:rPr>
        <w:t>yrių</w:t>
      </w:r>
      <w:r w:rsidR="009E5FD2" w:rsidRPr="00633EC3">
        <w:rPr>
          <w:szCs w:val="22"/>
          <w:lang w:val="lt-LT"/>
        </w:rPr>
        <w:t xml:space="preserve">). </w:t>
      </w:r>
    </w:p>
    <w:p w14:paraId="6F93AF4F" w14:textId="77777777" w:rsidR="009E5FD2" w:rsidRPr="00633EC3" w:rsidRDefault="008565A8" w:rsidP="009E5FD2">
      <w:pPr>
        <w:widowControl w:val="0"/>
        <w:rPr>
          <w:szCs w:val="22"/>
          <w:lang w:val="lt-LT"/>
        </w:rPr>
      </w:pPr>
      <w:r>
        <w:rPr>
          <w:szCs w:val="22"/>
          <w:lang w:val="lt-LT"/>
        </w:rPr>
        <w:t>V</w:t>
      </w:r>
      <w:r w:rsidR="009E5FD2" w:rsidRPr="00633EC3">
        <w:rPr>
          <w:szCs w:val="22"/>
          <w:lang w:val="lt-LT"/>
        </w:rPr>
        <w:t>arto</w:t>
      </w:r>
      <w:r>
        <w:rPr>
          <w:szCs w:val="22"/>
          <w:lang w:val="lt-LT"/>
        </w:rPr>
        <w:t>j</w:t>
      </w:r>
      <w:r w:rsidR="009E5FD2" w:rsidRPr="00633EC3">
        <w:rPr>
          <w:szCs w:val="22"/>
          <w:lang w:val="lt-LT"/>
        </w:rPr>
        <w:t>i</w:t>
      </w:r>
      <w:r>
        <w:rPr>
          <w:szCs w:val="22"/>
          <w:lang w:val="lt-LT"/>
        </w:rPr>
        <w:t>mas</w:t>
      </w:r>
      <w:r w:rsidR="009E5FD2" w:rsidRPr="00633EC3">
        <w:rPr>
          <w:szCs w:val="22"/>
          <w:lang w:val="lt-LT"/>
        </w:rPr>
        <w:t xml:space="preserve"> kartu su tricikliais antidepresantais</w:t>
      </w:r>
      <w:r w:rsidR="000005E9">
        <w:rPr>
          <w:szCs w:val="22"/>
          <w:lang w:val="lt-LT"/>
        </w:rPr>
        <w:t xml:space="preserve"> (</w:t>
      </w:r>
      <w:r w:rsidR="000005E9" w:rsidRPr="00633EC3">
        <w:rPr>
          <w:szCs w:val="22"/>
          <w:lang w:val="lt-LT"/>
        </w:rPr>
        <w:t>žr.</w:t>
      </w:r>
      <w:r w:rsidR="009975E4">
        <w:rPr>
          <w:szCs w:val="22"/>
          <w:lang w:val="lt-LT"/>
        </w:rPr>
        <w:t> </w:t>
      </w:r>
      <w:r w:rsidR="000005E9" w:rsidRPr="00633EC3">
        <w:rPr>
          <w:szCs w:val="22"/>
          <w:lang w:val="lt-LT"/>
        </w:rPr>
        <w:t>4.5</w:t>
      </w:r>
      <w:r w:rsidR="009975E4">
        <w:rPr>
          <w:szCs w:val="22"/>
          <w:lang w:val="lt-LT"/>
        </w:rPr>
        <w:t> </w:t>
      </w:r>
      <w:r w:rsidR="000005E9" w:rsidRPr="00633EC3">
        <w:rPr>
          <w:szCs w:val="22"/>
          <w:lang w:val="lt-LT"/>
        </w:rPr>
        <w:t>sk</w:t>
      </w:r>
      <w:r w:rsidR="000005E9">
        <w:rPr>
          <w:szCs w:val="22"/>
          <w:lang w:val="lt-LT"/>
        </w:rPr>
        <w:t>yrių)</w:t>
      </w:r>
      <w:r w:rsidR="009E5FD2" w:rsidRPr="00633EC3">
        <w:rPr>
          <w:szCs w:val="22"/>
          <w:lang w:val="lt-LT"/>
        </w:rPr>
        <w:t>.</w:t>
      </w:r>
    </w:p>
    <w:p w14:paraId="0FB96CFA" w14:textId="77777777" w:rsidR="009E5FD2" w:rsidRDefault="009E5FD2" w:rsidP="009E5FD2">
      <w:pPr>
        <w:rPr>
          <w:szCs w:val="22"/>
          <w:lang w:val="lt-LT"/>
        </w:rPr>
      </w:pPr>
      <w:r w:rsidRPr="00633EC3">
        <w:rPr>
          <w:szCs w:val="22"/>
          <w:lang w:val="lt-LT"/>
        </w:rPr>
        <w:t>Nėštumo ir žindymo laikotarpis</w:t>
      </w:r>
      <w:r w:rsidR="008565A8">
        <w:rPr>
          <w:szCs w:val="22"/>
          <w:lang w:val="lt-LT"/>
        </w:rPr>
        <w:t xml:space="preserve"> (žr.</w:t>
      </w:r>
      <w:r w:rsidR="009975E4">
        <w:rPr>
          <w:szCs w:val="22"/>
          <w:lang w:val="lt-LT"/>
        </w:rPr>
        <w:t> </w:t>
      </w:r>
      <w:r w:rsidR="008565A8">
        <w:rPr>
          <w:szCs w:val="22"/>
          <w:lang w:val="lt-LT"/>
        </w:rPr>
        <w:t>4.6</w:t>
      </w:r>
      <w:r w:rsidR="009975E4">
        <w:rPr>
          <w:szCs w:val="22"/>
          <w:lang w:val="lt-LT"/>
        </w:rPr>
        <w:t> </w:t>
      </w:r>
      <w:r w:rsidR="008565A8">
        <w:rPr>
          <w:szCs w:val="22"/>
          <w:lang w:val="lt-LT"/>
        </w:rPr>
        <w:t>skyrių)</w:t>
      </w:r>
      <w:r w:rsidRPr="00633EC3">
        <w:rPr>
          <w:szCs w:val="22"/>
          <w:lang w:val="lt-LT"/>
        </w:rPr>
        <w:t>.</w:t>
      </w:r>
    </w:p>
    <w:p w14:paraId="57966F49" w14:textId="77777777" w:rsidR="00CE740B" w:rsidRPr="00633EC3" w:rsidRDefault="00CE740B" w:rsidP="009E5FD2">
      <w:pPr>
        <w:rPr>
          <w:szCs w:val="22"/>
          <w:lang w:val="lt-LT"/>
        </w:rPr>
      </w:pPr>
      <w:r>
        <w:rPr>
          <w:szCs w:val="22"/>
          <w:lang w:val="lt-LT"/>
        </w:rPr>
        <w:t>J</w:t>
      </w:r>
      <w:r w:rsidRPr="00633EC3">
        <w:rPr>
          <w:szCs w:val="22"/>
          <w:lang w:val="lt-LT"/>
        </w:rPr>
        <w:t>aunesni nei 6</w:t>
      </w:r>
      <w:r w:rsidR="00EC3B59">
        <w:rPr>
          <w:szCs w:val="22"/>
          <w:lang w:val="lt-LT"/>
        </w:rPr>
        <w:t> </w:t>
      </w:r>
      <w:r w:rsidRPr="00633EC3">
        <w:rPr>
          <w:szCs w:val="22"/>
          <w:lang w:val="lt-LT"/>
        </w:rPr>
        <w:t>metų vaika</w:t>
      </w:r>
      <w:r>
        <w:rPr>
          <w:szCs w:val="22"/>
          <w:lang w:val="lt-LT"/>
        </w:rPr>
        <w:t xml:space="preserve">i. </w:t>
      </w:r>
    </w:p>
    <w:p w14:paraId="413833C3" w14:textId="77777777" w:rsidR="009E5FD2" w:rsidRPr="004A3668" w:rsidRDefault="009E5FD2" w:rsidP="009E5FD2">
      <w:pPr>
        <w:rPr>
          <w:szCs w:val="22"/>
          <w:lang w:val="lt-LT"/>
        </w:rPr>
      </w:pPr>
    </w:p>
    <w:p w14:paraId="24269D6D" w14:textId="77777777" w:rsidR="009E5FD2" w:rsidRPr="00B67845" w:rsidRDefault="009E5FD2" w:rsidP="009E5FD2">
      <w:pPr>
        <w:pStyle w:val="Antrat4"/>
        <w:rPr>
          <w:rFonts w:ascii="Times New Roman" w:hAnsi="Times New Roman"/>
          <w:sz w:val="22"/>
          <w:szCs w:val="22"/>
          <w:lang w:val="lt-LT"/>
        </w:rPr>
      </w:pPr>
      <w:r w:rsidRPr="00B67845">
        <w:rPr>
          <w:rFonts w:ascii="Times New Roman" w:hAnsi="Times New Roman"/>
          <w:sz w:val="22"/>
          <w:szCs w:val="22"/>
          <w:lang w:val="lt-LT"/>
        </w:rPr>
        <w:t>4.4</w:t>
      </w:r>
      <w:r w:rsidRPr="00B67845">
        <w:rPr>
          <w:rFonts w:ascii="Times New Roman" w:hAnsi="Times New Roman"/>
          <w:sz w:val="22"/>
          <w:szCs w:val="22"/>
          <w:lang w:val="lt-LT"/>
        </w:rPr>
        <w:tab/>
        <w:t>Specialūs įspėjimai ir atsargumo priemonės</w:t>
      </w:r>
    </w:p>
    <w:p w14:paraId="7872336A" w14:textId="77777777" w:rsidR="009E5FD2" w:rsidRPr="0028784A" w:rsidRDefault="009E5FD2" w:rsidP="009E5FD2">
      <w:pPr>
        <w:rPr>
          <w:szCs w:val="22"/>
          <w:lang w:val="lt-LT"/>
        </w:rPr>
      </w:pPr>
    </w:p>
    <w:p w14:paraId="502B5B06" w14:textId="77777777" w:rsidR="009E5FD2" w:rsidRPr="004F2B4A" w:rsidRDefault="009E5FD2" w:rsidP="009E5FD2">
      <w:pPr>
        <w:rPr>
          <w:szCs w:val="22"/>
          <w:lang w:val="lt-LT"/>
        </w:rPr>
      </w:pPr>
      <w:r w:rsidRPr="004F2B4A">
        <w:rPr>
          <w:szCs w:val="22"/>
          <w:lang w:val="lt-LT"/>
        </w:rPr>
        <w:t xml:space="preserve">Šio vaistinio preparato sudėtyje yra paracetamolio. Dėl perdozavimo rizikos turi būti patikrinta, ar kituose paciento vartojamuose vaistiniuose preparatuose nėra paracetamolio. </w:t>
      </w:r>
    </w:p>
    <w:p w14:paraId="2A4FD637" w14:textId="77777777" w:rsidR="009E5FD2" w:rsidRPr="00633EC3" w:rsidRDefault="009E5FD2" w:rsidP="009E5FD2">
      <w:pPr>
        <w:rPr>
          <w:szCs w:val="22"/>
          <w:lang w:val="lt-LT"/>
        </w:rPr>
      </w:pPr>
    </w:p>
    <w:p w14:paraId="53D9B812" w14:textId="77777777" w:rsidR="009E5FD2" w:rsidRPr="00633EC3" w:rsidRDefault="009E5FD2" w:rsidP="009E5FD2">
      <w:pPr>
        <w:rPr>
          <w:szCs w:val="22"/>
          <w:lang w:val="lt-LT"/>
        </w:rPr>
      </w:pPr>
      <w:r w:rsidRPr="00633EC3">
        <w:rPr>
          <w:szCs w:val="22"/>
          <w:lang w:val="lt-LT"/>
        </w:rPr>
        <w:t xml:space="preserve">Kartu negalima vartoti kitų vaistinių preparatų nuo gripo, įprasto peršalimo ir dekongestantų. </w:t>
      </w:r>
    </w:p>
    <w:p w14:paraId="62777E4D" w14:textId="77777777" w:rsidR="009E5FD2" w:rsidRPr="00633EC3" w:rsidRDefault="009E5FD2" w:rsidP="009E5FD2">
      <w:pPr>
        <w:rPr>
          <w:szCs w:val="22"/>
          <w:lang w:val="lt-LT"/>
        </w:rPr>
      </w:pPr>
    </w:p>
    <w:p w14:paraId="1D35422A" w14:textId="77777777" w:rsidR="009E5FD2" w:rsidRDefault="009E5FD2" w:rsidP="009E5FD2">
      <w:pPr>
        <w:rPr>
          <w:szCs w:val="22"/>
          <w:lang w:val="lt-LT"/>
        </w:rPr>
      </w:pPr>
      <w:r w:rsidRPr="00633EC3">
        <w:rPr>
          <w:szCs w:val="22"/>
          <w:lang w:val="lt-LT"/>
        </w:rPr>
        <w:t>Pacientams, kurie serga kepenų nepakankamumu, piktnaudžiauja alkoholiu ar badauja, šio vaistinio preparato vartojimas padidina kepenų pažeidimo riziką.</w:t>
      </w:r>
    </w:p>
    <w:p w14:paraId="1F381835" w14:textId="77777777" w:rsidR="004178F1" w:rsidRPr="004F2B4A" w:rsidRDefault="004178F1" w:rsidP="004178F1">
      <w:pPr>
        <w:rPr>
          <w:szCs w:val="22"/>
          <w:lang w:val="lt-LT"/>
        </w:rPr>
      </w:pPr>
      <w:r w:rsidRPr="004A3668">
        <w:rPr>
          <w:szCs w:val="22"/>
          <w:lang w:val="lt-LT"/>
        </w:rPr>
        <w:t>Didelių paracetamolio dozių vartojimas (daugiau kaip 4</w:t>
      </w:r>
      <w:r w:rsidR="00EC3B59">
        <w:rPr>
          <w:szCs w:val="22"/>
          <w:lang w:val="lt-LT"/>
        </w:rPr>
        <w:t> </w:t>
      </w:r>
      <w:r w:rsidRPr="004A3668">
        <w:rPr>
          <w:szCs w:val="22"/>
          <w:lang w:val="lt-LT"/>
        </w:rPr>
        <w:t xml:space="preserve">g per dieną) gali </w:t>
      </w:r>
      <w:r w:rsidRPr="0028784A">
        <w:rPr>
          <w:szCs w:val="22"/>
          <w:lang w:val="lt-LT"/>
        </w:rPr>
        <w:t>sukelti sunkų kepenų pažeidimą.</w:t>
      </w:r>
      <w:r>
        <w:rPr>
          <w:szCs w:val="22"/>
          <w:lang w:val="lt-LT"/>
        </w:rPr>
        <w:t xml:space="preserve"> </w:t>
      </w:r>
      <w:r w:rsidRPr="004F2B4A">
        <w:rPr>
          <w:szCs w:val="22"/>
          <w:lang w:val="lt-LT"/>
        </w:rPr>
        <w:t xml:space="preserve">Dėl toksinio kepenų pažeidimo rizikos gydymo metu pacientams negalima vartoti alkoholio. </w:t>
      </w:r>
    </w:p>
    <w:p w14:paraId="46055FA7" w14:textId="77777777" w:rsidR="009E5FD2" w:rsidRPr="00633EC3" w:rsidRDefault="009E5FD2" w:rsidP="009E5FD2">
      <w:pPr>
        <w:rPr>
          <w:szCs w:val="22"/>
          <w:lang w:val="lt-LT"/>
        </w:rPr>
      </w:pPr>
    </w:p>
    <w:p w14:paraId="57335E90" w14:textId="77777777" w:rsidR="004312A3" w:rsidRDefault="009E5FD2" w:rsidP="009E5FD2">
      <w:pPr>
        <w:rPr>
          <w:szCs w:val="22"/>
          <w:lang w:val="lt-LT"/>
        </w:rPr>
      </w:pPr>
      <w:r w:rsidRPr="00633EC3">
        <w:rPr>
          <w:szCs w:val="22"/>
          <w:lang w:val="lt-LT"/>
        </w:rPr>
        <w:t>Vaistinį preparatą reikia vartoti atsargiai pacientams, sergantiems inkstų nepakankamumu, kepenų ligomis, feochrom</w:t>
      </w:r>
      <w:r w:rsidR="002471FD">
        <w:rPr>
          <w:szCs w:val="22"/>
          <w:lang w:val="lt-LT"/>
        </w:rPr>
        <w:t>o</w:t>
      </w:r>
      <w:r w:rsidRPr="00633EC3">
        <w:rPr>
          <w:szCs w:val="22"/>
          <w:lang w:val="lt-LT"/>
        </w:rPr>
        <w:t xml:space="preserve">citoma, astma, prostatos hiperplazija, </w:t>
      </w:r>
      <w:r w:rsidR="002471FD">
        <w:rPr>
          <w:szCs w:val="22"/>
          <w:lang w:val="lt-LT"/>
        </w:rPr>
        <w:t>t</w:t>
      </w:r>
      <w:r w:rsidR="002471FD" w:rsidRPr="00633EC3">
        <w:rPr>
          <w:szCs w:val="22"/>
          <w:lang w:val="lt-LT"/>
        </w:rPr>
        <w:t>irotok</w:t>
      </w:r>
      <w:r w:rsidR="002471FD">
        <w:rPr>
          <w:szCs w:val="22"/>
          <w:lang w:val="lt-LT"/>
        </w:rPr>
        <w:t>s</w:t>
      </w:r>
      <w:r w:rsidR="002471FD" w:rsidRPr="00633EC3">
        <w:rPr>
          <w:szCs w:val="22"/>
          <w:lang w:val="lt-LT"/>
        </w:rPr>
        <w:t>iko</w:t>
      </w:r>
      <w:r w:rsidR="002471FD">
        <w:rPr>
          <w:szCs w:val="22"/>
          <w:lang w:val="lt-LT"/>
        </w:rPr>
        <w:t>ze</w:t>
      </w:r>
      <w:r w:rsidRPr="00633EC3">
        <w:rPr>
          <w:szCs w:val="22"/>
          <w:lang w:val="lt-LT"/>
        </w:rPr>
        <w:t>, Reino sindromu, cukriniu diabetu, išemine širdies liga</w:t>
      </w:r>
      <w:r w:rsidR="004312A3">
        <w:rPr>
          <w:szCs w:val="22"/>
          <w:lang w:val="lt-LT"/>
        </w:rPr>
        <w:t>.</w:t>
      </w:r>
      <w:r w:rsidRPr="00633EC3">
        <w:rPr>
          <w:szCs w:val="22"/>
          <w:lang w:val="lt-LT"/>
        </w:rPr>
        <w:t xml:space="preserve"> </w:t>
      </w:r>
    </w:p>
    <w:p w14:paraId="68BF8C6F" w14:textId="77777777" w:rsidR="009E5FD2" w:rsidRDefault="004312A3" w:rsidP="009E5FD2">
      <w:pPr>
        <w:rPr>
          <w:szCs w:val="22"/>
          <w:lang w:val="lt-LT"/>
        </w:rPr>
      </w:pPr>
      <w:r>
        <w:rPr>
          <w:szCs w:val="22"/>
          <w:lang w:val="lt-LT"/>
        </w:rPr>
        <w:t>P</w:t>
      </w:r>
      <w:r w:rsidR="009E5FD2" w:rsidRPr="00633EC3">
        <w:rPr>
          <w:szCs w:val="22"/>
          <w:lang w:val="lt-LT"/>
        </w:rPr>
        <w:t xml:space="preserve">acientams, vartojantiems antikoaguliantų, dozę rekomenduojama </w:t>
      </w:r>
      <w:r>
        <w:rPr>
          <w:szCs w:val="22"/>
          <w:lang w:val="lt-LT"/>
        </w:rPr>
        <w:t>koreguoti</w:t>
      </w:r>
      <w:r w:rsidRPr="00633EC3">
        <w:rPr>
          <w:szCs w:val="22"/>
          <w:lang w:val="lt-LT"/>
        </w:rPr>
        <w:t xml:space="preserve"> </w:t>
      </w:r>
      <w:r w:rsidR="009E5FD2" w:rsidRPr="00633EC3">
        <w:rPr>
          <w:szCs w:val="22"/>
          <w:lang w:val="lt-LT"/>
        </w:rPr>
        <w:t xml:space="preserve">atsižvelgiant į kraujo krešėjimo </w:t>
      </w:r>
      <w:r>
        <w:rPr>
          <w:szCs w:val="22"/>
          <w:lang w:val="lt-LT"/>
        </w:rPr>
        <w:t>rodiklius</w:t>
      </w:r>
      <w:r w:rsidR="009E5FD2" w:rsidRPr="00633EC3">
        <w:rPr>
          <w:szCs w:val="22"/>
          <w:lang w:val="lt-LT"/>
        </w:rPr>
        <w:t xml:space="preserve">, o jeigu tai neįmanoma, pacientams, </w:t>
      </w:r>
      <w:r>
        <w:rPr>
          <w:szCs w:val="22"/>
          <w:lang w:val="lt-LT"/>
        </w:rPr>
        <w:t>vartojantiems</w:t>
      </w:r>
      <w:r w:rsidRPr="00633EC3">
        <w:rPr>
          <w:szCs w:val="22"/>
          <w:lang w:val="lt-LT"/>
        </w:rPr>
        <w:t xml:space="preserve"> </w:t>
      </w:r>
      <w:r w:rsidR="009E5FD2" w:rsidRPr="00633EC3">
        <w:rPr>
          <w:szCs w:val="22"/>
          <w:lang w:val="lt-LT"/>
        </w:rPr>
        <w:t>antikoaguliantų ilgiau nei keletą dienų, šio vaistinio preparato vartoti negalima</w:t>
      </w:r>
      <w:r w:rsidR="002451E8">
        <w:rPr>
          <w:szCs w:val="22"/>
          <w:lang w:val="lt-LT"/>
        </w:rPr>
        <w:t xml:space="preserve"> (žr.</w:t>
      </w:r>
      <w:r w:rsidR="00EC3B59">
        <w:rPr>
          <w:szCs w:val="22"/>
          <w:lang w:val="lt-LT"/>
        </w:rPr>
        <w:t> </w:t>
      </w:r>
      <w:r w:rsidR="002451E8">
        <w:rPr>
          <w:szCs w:val="22"/>
          <w:lang w:val="lt-LT"/>
        </w:rPr>
        <w:t>4.5</w:t>
      </w:r>
      <w:r w:rsidR="00EC3B59">
        <w:rPr>
          <w:szCs w:val="22"/>
          <w:lang w:val="lt-LT"/>
        </w:rPr>
        <w:t> </w:t>
      </w:r>
      <w:r w:rsidR="002451E8">
        <w:rPr>
          <w:szCs w:val="22"/>
          <w:lang w:val="lt-LT"/>
        </w:rPr>
        <w:t>skyrių)</w:t>
      </w:r>
      <w:r w:rsidR="009E5FD2" w:rsidRPr="00633EC3">
        <w:rPr>
          <w:szCs w:val="22"/>
          <w:lang w:val="lt-LT"/>
        </w:rPr>
        <w:t>.</w:t>
      </w:r>
    </w:p>
    <w:p w14:paraId="7E587AB2" w14:textId="77777777" w:rsidR="00245E86" w:rsidRDefault="00245E86" w:rsidP="009E5FD2">
      <w:pPr>
        <w:rPr>
          <w:szCs w:val="22"/>
          <w:lang w:val="lt-LT"/>
        </w:rPr>
      </w:pPr>
    </w:p>
    <w:p w14:paraId="177B5B2A" w14:textId="6A6D7413" w:rsidR="00553104" w:rsidRPr="005F6651" w:rsidRDefault="00245E86" w:rsidP="005F6651">
      <w:pPr>
        <w:spacing w:line="240" w:lineRule="auto"/>
        <w:rPr>
          <w:noProof/>
          <w:lang w:val="lt-LT"/>
        </w:rPr>
      </w:pPr>
      <w:r w:rsidRPr="005F6651">
        <w:rPr>
          <w:noProof/>
          <w:lang w:val="lt-LT"/>
        </w:rPr>
        <w:t xml:space="preserve">Gauta pranešimų apie padidėjusį anijoninį tarpą esant metabolinei acidozei (PATMA) dėl piroglutamato acidozės </w:t>
      </w:r>
      <w:r w:rsidR="001B6CE8" w:rsidRPr="005F6651">
        <w:rPr>
          <w:lang w:val="lt-LT" w:eastAsia="pl-PL"/>
        </w:rPr>
        <w:t>pacientams,</w:t>
      </w:r>
      <w:r w:rsidR="0010592A">
        <w:rPr>
          <w:lang w:val="lt-LT" w:eastAsia="pl-PL"/>
        </w:rPr>
        <w:t xml:space="preserve"> </w:t>
      </w:r>
      <w:r w:rsidRPr="005F6651">
        <w:rPr>
          <w:noProof/>
          <w:lang w:val="lt-LT"/>
        </w:rPr>
        <w:t xml:space="preserve">sergantiems sunkia liga, pvz., </w:t>
      </w:r>
      <w:r w:rsidRPr="005F6651">
        <w:rPr>
          <w:lang w:val="lt-LT" w:eastAsia="pl-PL"/>
        </w:rPr>
        <w:t xml:space="preserve">sunkiu </w:t>
      </w:r>
      <w:r w:rsidR="001B6CE8" w:rsidRPr="005F6651">
        <w:rPr>
          <w:lang w:val="lt-LT" w:eastAsia="pl-PL"/>
        </w:rPr>
        <w:t>inkstų funkcijos</w:t>
      </w:r>
      <w:r w:rsidRPr="005F6651">
        <w:rPr>
          <w:lang w:val="lt-LT" w:eastAsia="pl-PL"/>
        </w:rPr>
        <w:t>,</w:t>
      </w:r>
      <w:r w:rsidR="0010592A">
        <w:rPr>
          <w:lang w:val="lt-LT" w:eastAsia="pl-PL"/>
        </w:rPr>
        <w:t xml:space="preserve"> </w:t>
      </w:r>
      <w:r w:rsidRPr="005F6651">
        <w:rPr>
          <w:lang w:val="lt-LT" w:eastAsia="pl-PL"/>
        </w:rPr>
        <w:t xml:space="preserve">sutrikimu ir sepsiu, </w:t>
      </w:r>
      <w:r w:rsidRPr="005F6651">
        <w:rPr>
          <w:noProof/>
          <w:lang w:val="lt-LT"/>
        </w:rPr>
        <w:t>arba pacientams, kuriems nustatytas netinkamos mitybos arba kitų veiksnių (pvz., lėtinio alkoholizmo) sukeltas glutationo trūkumas, kurie buvo ilgą laiką gydomi paracetamoliu</w:t>
      </w:r>
      <w:r w:rsidR="0010592A">
        <w:rPr>
          <w:noProof/>
          <w:lang w:val="lt-LT"/>
        </w:rPr>
        <w:t>,</w:t>
      </w:r>
      <w:r w:rsidRPr="005F6651">
        <w:rPr>
          <w:noProof/>
          <w:lang w:val="lt-LT"/>
        </w:rPr>
        <w:t xml:space="preserve"> arba paracetamolio ir flukloksacilino deriniu. Įtariant piroglutamato acidozės sukeltą PATMA, rekomenduojama nedelsiant nutraukti paracetamolio vartojimą ir atidžiai stebėti būklę. Nustatytas 5-oksoprolino kiekis šlapime gali padėti nustatyti, ar piroglutamato acidozė yra pagrindinė PATMA priežastis pacientams, kuriems nustatyti keli rizikos veiksniai.</w:t>
      </w:r>
    </w:p>
    <w:p w14:paraId="4F014C9B" w14:textId="77777777" w:rsidR="00FF3C67" w:rsidRDefault="00FF3C67" w:rsidP="009E5FD2">
      <w:pPr>
        <w:rPr>
          <w:szCs w:val="22"/>
          <w:lang w:val="lt-LT"/>
        </w:rPr>
      </w:pPr>
    </w:p>
    <w:p w14:paraId="7FE4B59D" w14:textId="77777777" w:rsidR="0084225D" w:rsidRPr="00F25CFF" w:rsidRDefault="0084225D" w:rsidP="009E5FD2">
      <w:pPr>
        <w:rPr>
          <w:szCs w:val="22"/>
          <w:u w:val="single"/>
          <w:lang w:val="lt-LT"/>
        </w:rPr>
      </w:pPr>
      <w:r w:rsidRPr="00F25CFF">
        <w:rPr>
          <w:szCs w:val="22"/>
          <w:u w:val="single"/>
          <w:lang w:val="lt-LT"/>
        </w:rPr>
        <w:t>Pagalbinės medžiagos</w:t>
      </w:r>
    </w:p>
    <w:p w14:paraId="04184A0A" w14:textId="77777777" w:rsidR="009E5FD2" w:rsidRDefault="009E5FD2" w:rsidP="009E5FD2">
      <w:pPr>
        <w:rPr>
          <w:szCs w:val="22"/>
          <w:lang w:val="lt-LT"/>
        </w:rPr>
      </w:pPr>
      <w:r w:rsidRPr="00633EC3">
        <w:rPr>
          <w:szCs w:val="22"/>
          <w:lang w:val="lt-LT"/>
        </w:rPr>
        <w:t xml:space="preserve">Šio vaistinio preparato </w:t>
      </w:r>
      <w:r w:rsidR="00BD3732">
        <w:rPr>
          <w:szCs w:val="22"/>
          <w:lang w:val="lt-LT"/>
        </w:rPr>
        <w:t>kiek</w:t>
      </w:r>
      <w:r w:rsidRPr="00633EC3">
        <w:rPr>
          <w:szCs w:val="22"/>
          <w:lang w:val="lt-LT"/>
        </w:rPr>
        <w:t>vien</w:t>
      </w:r>
      <w:r w:rsidR="003A3317">
        <w:rPr>
          <w:szCs w:val="22"/>
          <w:lang w:val="lt-LT"/>
        </w:rPr>
        <w:t>ame paketėlyje</w:t>
      </w:r>
      <w:r w:rsidRPr="00633EC3">
        <w:rPr>
          <w:szCs w:val="22"/>
          <w:lang w:val="lt-LT"/>
        </w:rPr>
        <w:t xml:space="preserve"> yra mažiau </w:t>
      </w:r>
      <w:r w:rsidR="00120822">
        <w:rPr>
          <w:szCs w:val="22"/>
          <w:lang w:val="lt-LT"/>
        </w:rPr>
        <w:t>kaip</w:t>
      </w:r>
      <w:r w:rsidR="00120822" w:rsidRPr="00633EC3">
        <w:rPr>
          <w:szCs w:val="22"/>
          <w:lang w:val="lt-LT"/>
        </w:rPr>
        <w:t xml:space="preserve"> </w:t>
      </w:r>
      <w:r w:rsidRPr="00633EC3">
        <w:rPr>
          <w:szCs w:val="22"/>
          <w:lang w:val="lt-LT"/>
        </w:rPr>
        <w:t>1</w:t>
      </w:r>
      <w:r w:rsidR="001231F6">
        <w:rPr>
          <w:szCs w:val="22"/>
          <w:lang w:val="lt-LT"/>
        </w:rPr>
        <w:t> </w:t>
      </w:r>
      <w:r w:rsidRPr="00633EC3">
        <w:rPr>
          <w:szCs w:val="22"/>
          <w:lang w:val="lt-LT"/>
        </w:rPr>
        <w:t>mmol (23</w:t>
      </w:r>
      <w:r w:rsidR="001231F6">
        <w:rPr>
          <w:szCs w:val="22"/>
          <w:lang w:val="lt-LT"/>
        </w:rPr>
        <w:t> </w:t>
      </w:r>
      <w:r w:rsidRPr="00633EC3">
        <w:rPr>
          <w:szCs w:val="22"/>
          <w:lang w:val="lt-LT"/>
        </w:rPr>
        <w:t>mg) natrio, t. y.</w:t>
      </w:r>
      <w:r w:rsidR="001231F6">
        <w:rPr>
          <w:szCs w:val="22"/>
          <w:lang w:val="lt-LT"/>
        </w:rPr>
        <w:t xml:space="preserve"> jis beveik neturi reik</w:t>
      </w:r>
      <w:r w:rsidR="001231F6" w:rsidRPr="00CE5478">
        <w:rPr>
          <w:szCs w:val="22"/>
          <w:lang w:val="lt-LT"/>
        </w:rPr>
        <w:t>šmės.</w:t>
      </w:r>
      <w:r w:rsidR="00B85B92">
        <w:rPr>
          <w:szCs w:val="22"/>
          <w:lang w:val="lt-LT"/>
        </w:rPr>
        <w:t xml:space="preserve"> Šio vaistinio preparato didžiausioje vienkartinėje dozėje (2 paketėliuose) yra 42,6 mg natrio, tai atitinka 2,13 %didžiausios PSO rekomenduojamos paros normos suaugusiesiems, kuri yra 2 g natrio.</w:t>
      </w:r>
    </w:p>
    <w:p w14:paraId="32DD1ACE" w14:textId="77777777" w:rsidR="001E1478" w:rsidRDefault="001E1478" w:rsidP="009E5FD2">
      <w:pPr>
        <w:rPr>
          <w:szCs w:val="22"/>
          <w:lang w:val="lt-LT"/>
        </w:rPr>
      </w:pPr>
    </w:p>
    <w:p w14:paraId="675A1B03" w14:textId="77777777" w:rsidR="001E1478" w:rsidRDefault="00F56DD9" w:rsidP="001E1478">
      <w:pPr>
        <w:rPr>
          <w:szCs w:val="22"/>
          <w:lang w:val="lt-LT"/>
        </w:rPr>
      </w:pPr>
      <w:r>
        <w:rPr>
          <w:szCs w:val="22"/>
          <w:lang w:val="lt-LT"/>
        </w:rPr>
        <w:t>Šio vaistinio preparato sudėtyje yra</w:t>
      </w:r>
      <w:r w:rsidR="007700D2">
        <w:rPr>
          <w:szCs w:val="22"/>
          <w:lang w:val="lt-LT"/>
        </w:rPr>
        <w:t xml:space="preserve"> 45,75 mg</w:t>
      </w:r>
      <w:r>
        <w:rPr>
          <w:szCs w:val="22"/>
          <w:lang w:val="lt-LT"/>
        </w:rPr>
        <w:t xml:space="preserve"> g</w:t>
      </w:r>
      <w:r w:rsidR="001E1478" w:rsidRPr="00C212DF">
        <w:rPr>
          <w:szCs w:val="22"/>
          <w:lang w:val="lt-LT"/>
        </w:rPr>
        <w:t>liukoz</w:t>
      </w:r>
      <w:r w:rsidR="001E1478">
        <w:rPr>
          <w:szCs w:val="22"/>
          <w:lang w:val="lt-LT"/>
        </w:rPr>
        <w:t>ė</w:t>
      </w:r>
      <w:r>
        <w:rPr>
          <w:szCs w:val="22"/>
          <w:lang w:val="lt-LT"/>
        </w:rPr>
        <w:t>s</w:t>
      </w:r>
      <w:r w:rsidR="001E1478" w:rsidRPr="00C212DF">
        <w:rPr>
          <w:szCs w:val="22"/>
          <w:lang w:val="lt-LT"/>
        </w:rPr>
        <w:t xml:space="preserve"> (kaip skonį suteikiančio dekstrozės ir gliukozės sirupo sudedamoji dalis</w:t>
      </w:r>
      <w:r w:rsidR="001E1478">
        <w:rPr>
          <w:szCs w:val="22"/>
          <w:lang w:val="lt-LT"/>
        </w:rPr>
        <w:t>, 6.1 skyrius</w:t>
      </w:r>
      <w:r w:rsidR="001E1478" w:rsidRPr="00C212DF">
        <w:rPr>
          <w:szCs w:val="22"/>
          <w:lang w:val="lt-LT"/>
        </w:rPr>
        <w:t>)</w:t>
      </w:r>
      <w:r w:rsidR="00F25CFF">
        <w:rPr>
          <w:szCs w:val="22"/>
          <w:lang w:val="lt-LT"/>
        </w:rPr>
        <w:t>.</w:t>
      </w:r>
    </w:p>
    <w:p w14:paraId="06CB3B8D" w14:textId="77777777" w:rsidR="001E1478" w:rsidRPr="004F2B4A" w:rsidRDefault="001E1478" w:rsidP="001E1478">
      <w:pPr>
        <w:rPr>
          <w:szCs w:val="22"/>
          <w:lang w:val="lt-LT"/>
        </w:rPr>
      </w:pPr>
      <w:r>
        <w:rPr>
          <w:szCs w:val="22"/>
          <w:lang w:val="lt-LT"/>
        </w:rPr>
        <w:t>Šio vaistinio preparato negalima vartoti pacientams, kuriems nustatytas retas paveldimas sutrikimas – gliukozės ir galaktozės malabsorbcija.</w:t>
      </w:r>
    </w:p>
    <w:p w14:paraId="3DB8548F" w14:textId="77777777" w:rsidR="005063DC" w:rsidRDefault="005063DC" w:rsidP="009E5FD2">
      <w:pPr>
        <w:rPr>
          <w:szCs w:val="22"/>
          <w:lang w:val="lt-LT"/>
        </w:rPr>
      </w:pPr>
    </w:p>
    <w:p w14:paraId="6390BE99" w14:textId="77777777" w:rsidR="005063DC" w:rsidRDefault="005063DC" w:rsidP="005063DC">
      <w:pPr>
        <w:rPr>
          <w:szCs w:val="22"/>
          <w:lang w:val="lt-LT"/>
        </w:rPr>
      </w:pPr>
      <w:r>
        <w:rPr>
          <w:szCs w:val="22"/>
          <w:lang w:val="lt-LT"/>
        </w:rPr>
        <w:lastRenderedPageBreak/>
        <w:t>K</w:t>
      </w:r>
      <w:r w:rsidRPr="002747F1">
        <w:rPr>
          <w:szCs w:val="22"/>
          <w:lang w:val="lt-LT"/>
        </w:rPr>
        <w:t xml:space="preserve">iekviename </w:t>
      </w:r>
      <w:r>
        <w:rPr>
          <w:szCs w:val="22"/>
          <w:lang w:val="lt-LT"/>
        </w:rPr>
        <w:t>š</w:t>
      </w:r>
      <w:r w:rsidRPr="002747F1">
        <w:rPr>
          <w:szCs w:val="22"/>
          <w:lang w:val="lt-LT"/>
        </w:rPr>
        <w:t>io vaist</w:t>
      </w:r>
      <w:r>
        <w:rPr>
          <w:szCs w:val="22"/>
          <w:lang w:val="lt-LT"/>
        </w:rPr>
        <w:t>ini</w:t>
      </w:r>
      <w:r w:rsidRPr="002747F1">
        <w:rPr>
          <w:szCs w:val="22"/>
          <w:lang w:val="lt-LT"/>
        </w:rPr>
        <w:t xml:space="preserve">o </w:t>
      </w:r>
      <w:r>
        <w:rPr>
          <w:szCs w:val="22"/>
          <w:lang w:val="lt-LT"/>
        </w:rPr>
        <w:t xml:space="preserve">preparato </w:t>
      </w:r>
      <w:r w:rsidRPr="002747F1">
        <w:rPr>
          <w:szCs w:val="22"/>
          <w:lang w:val="lt-LT"/>
        </w:rPr>
        <w:t>paketėlyje yra</w:t>
      </w:r>
      <w:r>
        <w:rPr>
          <w:szCs w:val="22"/>
          <w:lang w:val="lt-LT"/>
        </w:rPr>
        <w:t xml:space="preserve"> mažiau kaip</w:t>
      </w:r>
      <w:r w:rsidRPr="002D2737">
        <w:rPr>
          <w:szCs w:val="22"/>
          <w:lang w:val="lt-LT"/>
        </w:rPr>
        <w:t xml:space="preserve"> 0,0</w:t>
      </w:r>
      <w:r w:rsidR="00666C0E">
        <w:rPr>
          <w:szCs w:val="22"/>
          <w:lang w:val="lt-LT"/>
        </w:rPr>
        <w:t>0</w:t>
      </w:r>
      <w:r w:rsidRPr="002D2737">
        <w:rPr>
          <w:szCs w:val="22"/>
          <w:lang w:val="lt-LT"/>
        </w:rPr>
        <w:t>5</w:t>
      </w:r>
      <w:r w:rsidR="001E1478">
        <w:rPr>
          <w:szCs w:val="22"/>
          <w:lang w:val="lt-LT"/>
        </w:rPr>
        <w:t> </w:t>
      </w:r>
      <w:r w:rsidRPr="002D2737">
        <w:rPr>
          <w:szCs w:val="22"/>
          <w:lang w:val="lt-LT"/>
        </w:rPr>
        <w:t>mg</w:t>
      </w:r>
      <w:r>
        <w:rPr>
          <w:szCs w:val="22"/>
          <w:lang w:val="lt-LT"/>
        </w:rPr>
        <w:t xml:space="preserve"> benzilo alkoholio. </w:t>
      </w:r>
      <w:r w:rsidRPr="004510BF">
        <w:rPr>
          <w:szCs w:val="22"/>
          <w:lang w:val="lt-LT"/>
        </w:rPr>
        <w:t>Benzilo alkoholis gali sukelti alerginių reakcijų.</w:t>
      </w:r>
      <w:r>
        <w:rPr>
          <w:szCs w:val="22"/>
          <w:lang w:val="lt-LT"/>
        </w:rPr>
        <w:t xml:space="preserve"> Dėl susikaupimo ir toksinio poveikio rizikos (metabolinės acidozės) dideli kiekiai turi būti vartojami atsargiai ir tik tuo atveju, jeigu būtina, ypač asmenims, kuriems yra kepenų arba inkstų pažeidimas</w:t>
      </w:r>
      <w:r w:rsidRPr="009A7034">
        <w:rPr>
          <w:szCs w:val="22"/>
          <w:lang w:val="lt-LT"/>
        </w:rPr>
        <w:t>.</w:t>
      </w:r>
    </w:p>
    <w:p w14:paraId="42ECECD1" w14:textId="77777777" w:rsidR="00AF2A54" w:rsidRDefault="00AF2A54" w:rsidP="005063DC">
      <w:pPr>
        <w:rPr>
          <w:szCs w:val="22"/>
          <w:lang w:val="lt-LT"/>
        </w:rPr>
      </w:pPr>
    </w:p>
    <w:p w14:paraId="1645E3B9" w14:textId="77777777" w:rsidR="00AF2A54" w:rsidRPr="0043255A" w:rsidRDefault="00AF2A54" w:rsidP="00AF2A54">
      <w:pPr>
        <w:rPr>
          <w:szCs w:val="22"/>
          <w:lang w:val="lt-LT"/>
        </w:rPr>
      </w:pPr>
      <w:r w:rsidRPr="00F25CFF">
        <w:rPr>
          <w:lang w:val="lt-LT"/>
        </w:rPr>
        <w:t>Šio vaistinio preparato sudėtyje yra</w:t>
      </w:r>
      <w:r w:rsidRPr="0043255A">
        <w:rPr>
          <w:lang w:val="lt-LT"/>
        </w:rPr>
        <w:t xml:space="preserve"> manitolio, kuris gali truputį laisvinti vidurius</w:t>
      </w:r>
      <w:r w:rsidR="002A34E8" w:rsidRPr="0043255A">
        <w:rPr>
          <w:lang w:val="lt-LT"/>
        </w:rPr>
        <w:t>.</w:t>
      </w:r>
    </w:p>
    <w:p w14:paraId="123DE2DD" w14:textId="77777777" w:rsidR="004151AE" w:rsidRPr="004F2B4A" w:rsidRDefault="004151AE" w:rsidP="009E5FD2">
      <w:pPr>
        <w:rPr>
          <w:szCs w:val="22"/>
          <w:lang w:val="lt-LT"/>
        </w:rPr>
      </w:pPr>
    </w:p>
    <w:p w14:paraId="6B34E3AB" w14:textId="77777777" w:rsidR="009E5FD2" w:rsidRPr="004F2B4A" w:rsidRDefault="009E5FD2" w:rsidP="009E5FD2">
      <w:pPr>
        <w:pStyle w:val="Antrat4"/>
        <w:rPr>
          <w:rFonts w:ascii="Times New Roman" w:hAnsi="Times New Roman"/>
          <w:sz w:val="22"/>
          <w:szCs w:val="22"/>
          <w:lang w:val="lt-LT"/>
        </w:rPr>
      </w:pPr>
      <w:r w:rsidRPr="004F2B4A">
        <w:rPr>
          <w:rFonts w:ascii="Times New Roman" w:hAnsi="Times New Roman"/>
          <w:sz w:val="22"/>
          <w:szCs w:val="22"/>
          <w:lang w:val="lt-LT"/>
        </w:rPr>
        <w:t>4.5</w:t>
      </w:r>
      <w:r w:rsidRPr="004F2B4A">
        <w:rPr>
          <w:rFonts w:ascii="Times New Roman" w:hAnsi="Times New Roman"/>
          <w:sz w:val="22"/>
          <w:szCs w:val="22"/>
          <w:lang w:val="lt-LT"/>
        </w:rPr>
        <w:tab/>
        <w:t>Sąveika su kitais vaistiniais preparatais ir kitokia sąveika</w:t>
      </w:r>
    </w:p>
    <w:p w14:paraId="670EF77A" w14:textId="77777777" w:rsidR="009E5FD2" w:rsidRPr="00633EC3" w:rsidRDefault="009E5FD2" w:rsidP="009E5FD2">
      <w:pPr>
        <w:rPr>
          <w:szCs w:val="22"/>
          <w:lang w:val="lt-LT"/>
        </w:rPr>
      </w:pPr>
    </w:p>
    <w:p w14:paraId="4438F3F0" w14:textId="77777777" w:rsidR="009E5FD2" w:rsidRPr="00633EC3" w:rsidRDefault="009E5FD2" w:rsidP="009E5FD2">
      <w:pPr>
        <w:rPr>
          <w:szCs w:val="22"/>
          <w:lang w:val="lt-LT"/>
        </w:rPr>
      </w:pPr>
      <w:r w:rsidRPr="00633EC3">
        <w:rPr>
          <w:szCs w:val="22"/>
          <w:lang w:val="lt-LT"/>
        </w:rPr>
        <w:t xml:space="preserve">Vaistinio preparato negalima vartoti kartu su kitais vaistiniais preparatais, kurių sudėtyje yra paracetamolio arba simpatomimetikų. </w:t>
      </w:r>
    </w:p>
    <w:p w14:paraId="57F31840" w14:textId="77777777" w:rsidR="009E5FD2" w:rsidRPr="004A3668" w:rsidRDefault="009E5FD2" w:rsidP="009E5FD2">
      <w:pPr>
        <w:pStyle w:val="Pagrindinistekstas3"/>
        <w:rPr>
          <w:sz w:val="22"/>
          <w:szCs w:val="22"/>
          <w:lang w:val="lt-LT"/>
        </w:rPr>
      </w:pPr>
      <w:r w:rsidRPr="00633EC3">
        <w:rPr>
          <w:color w:val="auto"/>
          <w:sz w:val="22"/>
          <w:szCs w:val="22"/>
          <w:lang w:val="lt-LT"/>
        </w:rPr>
        <w:t>MAO inhibitoriai gali sustiprinti paracetamolio ir fenilefrino poveikį. Paracetamolio vartojant kartu su MAO inhibitoriais gali pasireikšti sujaudinimas ir karščiavimas.</w:t>
      </w:r>
    </w:p>
    <w:p w14:paraId="23F635D4" w14:textId="77777777" w:rsidR="009E5FD2" w:rsidRPr="00633EC3" w:rsidRDefault="009E5FD2" w:rsidP="009E5FD2">
      <w:pPr>
        <w:rPr>
          <w:szCs w:val="22"/>
          <w:lang w:val="lt-LT"/>
        </w:rPr>
      </w:pPr>
    </w:p>
    <w:p w14:paraId="377BD30B" w14:textId="77777777" w:rsidR="000A3C95" w:rsidRDefault="009E5FD2" w:rsidP="009E5FD2">
      <w:pPr>
        <w:rPr>
          <w:szCs w:val="22"/>
          <w:lang w:val="lt-LT"/>
        </w:rPr>
      </w:pPr>
      <w:r w:rsidRPr="00633EC3">
        <w:rPr>
          <w:szCs w:val="22"/>
          <w:u w:val="single"/>
          <w:lang w:val="lt-LT"/>
        </w:rPr>
        <w:t>Paracetamolis</w:t>
      </w:r>
      <w:r w:rsidRPr="00633EC3">
        <w:rPr>
          <w:szCs w:val="22"/>
          <w:lang w:val="lt-LT"/>
        </w:rPr>
        <w:t xml:space="preserve"> </w:t>
      </w:r>
    </w:p>
    <w:p w14:paraId="245C1C59" w14:textId="77777777" w:rsidR="000A3C95" w:rsidRDefault="000A3C95" w:rsidP="009E5FD2">
      <w:pPr>
        <w:rPr>
          <w:szCs w:val="22"/>
          <w:lang w:val="lt-LT"/>
        </w:rPr>
      </w:pPr>
      <w:r>
        <w:rPr>
          <w:szCs w:val="22"/>
          <w:lang w:val="lt-LT"/>
        </w:rPr>
        <w:t xml:space="preserve">Paracetamolis </w:t>
      </w:r>
      <w:r w:rsidR="009E5FD2" w:rsidRPr="00633EC3">
        <w:rPr>
          <w:szCs w:val="22"/>
          <w:lang w:val="lt-LT"/>
        </w:rPr>
        <w:t xml:space="preserve">gali sustiprinti antikoaguliantų (varfarino, kumarino) poveikį. </w:t>
      </w:r>
    </w:p>
    <w:p w14:paraId="53F8775E" w14:textId="77777777" w:rsidR="00224E88" w:rsidRDefault="009E5FD2" w:rsidP="009E5FD2">
      <w:pPr>
        <w:rPr>
          <w:szCs w:val="22"/>
          <w:lang w:val="lt-LT"/>
        </w:rPr>
      </w:pPr>
      <w:r w:rsidRPr="00633EC3">
        <w:rPr>
          <w:szCs w:val="22"/>
          <w:lang w:val="lt-LT"/>
        </w:rPr>
        <w:t>Paracetamolio vartojant kartu su vaistiniais preparatais nuo epilepsijos, barbitūratais ir kitais vaistiniais preparatais, didinančiais mikrosomų fermentų aktyvumą, padidėja kepenų pažeidimo rizika. Metoklopramidas pagreitina, o visi cholinolitikai sulėtina paracetamolio absorbciją virškinimo trakte. Vartojant kartu paracetamolio ir zidovudino</w:t>
      </w:r>
      <w:r>
        <w:rPr>
          <w:szCs w:val="22"/>
          <w:lang w:val="lt-LT"/>
        </w:rPr>
        <w:t>,</w:t>
      </w:r>
      <w:r w:rsidRPr="00633EC3">
        <w:rPr>
          <w:szCs w:val="22"/>
          <w:lang w:val="lt-LT"/>
        </w:rPr>
        <w:t xml:space="preserve"> gali pasireikšti neutropenija ir padidėti kepenų pažeidimo rizika. </w:t>
      </w:r>
    </w:p>
    <w:p w14:paraId="7CB84384" w14:textId="040AF697" w:rsidR="000A3C95" w:rsidRDefault="00224E88" w:rsidP="009E5FD2">
      <w:pPr>
        <w:rPr>
          <w:szCs w:val="22"/>
          <w:lang w:val="lt-LT"/>
        </w:rPr>
      </w:pPr>
      <w:r w:rsidRPr="005F6651">
        <w:rPr>
          <w:szCs w:val="22"/>
          <w:lang w:val="lt-LT"/>
        </w:rPr>
        <w:t>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skyrių).</w:t>
      </w:r>
    </w:p>
    <w:p w14:paraId="44032034" w14:textId="77777777" w:rsidR="009E5FD2" w:rsidRPr="00633EC3" w:rsidRDefault="009E5FD2" w:rsidP="009E5FD2">
      <w:pPr>
        <w:rPr>
          <w:szCs w:val="22"/>
          <w:lang w:val="lt-LT"/>
        </w:rPr>
      </w:pPr>
      <w:r w:rsidRPr="00633EC3">
        <w:rPr>
          <w:szCs w:val="22"/>
          <w:lang w:val="lt-LT"/>
        </w:rPr>
        <w:t xml:space="preserve">Paracetamolio vartojimas gali iškreipti kai kuriuos laboratorinių tyrimų rezultatus (pvz., gliukozės ar šlapimo rūgšties). </w:t>
      </w:r>
    </w:p>
    <w:p w14:paraId="46F75178" w14:textId="77777777" w:rsidR="009E5FD2" w:rsidRPr="00633EC3" w:rsidRDefault="009E5FD2" w:rsidP="009E5FD2">
      <w:pPr>
        <w:rPr>
          <w:szCs w:val="22"/>
          <w:lang w:val="lt-LT"/>
        </w:rPr>
      </w:pPr>
      <w:r w:rsidRPr="00633EC3">
        <w:rPr>
          <w:szCs w:val="22"/>
          <w:lang w:val="lt-LT"/>
        </w:rPr>
        <w:tab/>
      </w:r>
    </w:p>
    <w:p w14:paraId="18FD359F" w14:textId="77777777" w:rsidR="00007BEA" w:rsidRPr="00007BEA" w:rsidRDefault="00007BEA" w:rsidP="009E5FD2">
      <w:pPr>
        <w:rPr>
          <w:szCs w:val="22"/>
          <w:u w:val="single"/>
          <w:lang w:val="lt-LT"/>
        </w:rPr>
      </w:pPr>
      <w:r w:rsidRPr="00007BEA">
        <w:rPr>
          <w:szCs w:val="22"/>
          <w:u w:val="single"/>
          <w:lang w:val="lt-LT"/>
        </w:rPr>
        <w:t>Fenilefrinas</w:t>
      </w:r>
    </w:p>
    <w:p w14:paraId="44FEE41C" w14:textId="77777777" w:rsidR="009E5FD2" w:rsidRPr="00633EC3" w:rsidRDefault="00007BEA" w:rsidP="009E5FD2">
      <w:pPr>
        <w:rPr>
          <w:szCs w:val="22"/>
          <w:lang w:val="lt-LT"/>
        </w:rPr>
      </w:pPr>
      <w:r>
        <w:rPr>
          <w:szCs w:val="22"/>
          <w:lang w:val="lt-LT"/>
        </w:rPr>
        <w:t xml:space="preserve">Fenilefrinas </w:t>
      </w:r>
      <w:r w:rsidR="009E5FD2" w:rsidRPr="00633EC3">
        <w:rPr>
          <w:szCs w:val="22"/>
          <w:lang w:val="lt-LT"/>
        </w:rPr>
        <w:t xml:space="preserve">gali slopinti guanetidino, mekamilamino, metildopos ir rezerpino arterinį kraujospūdį mažinantį poveikį. Jo vartojant kartu su indometacinu, beta adrenoblokatoriais arba metildopa, gali pasireikšti hipertenzinė krizė. Vartojant triciklinius antidepresantus, gali būti slopinamas fenilefrino poveikis. Fenilefrino vartojimas su skalsių alkaloidais (pvz., bromokriptinu, kabergolinu, lizuridu, pergolidu) gali sukelti kraujospūdžio padidėjimą. Fenilefrinas gali sustiprinti kraujospūdį didinantį gimdymą skatinančių vaistinių preparatų poveikį. </w:t>
      </w:r>
      <w:r>
        <w:rPr>
          <w:szCs w:val="22"/>
          <w:lang w:val="lt-LT"/>
        </w:rPr>
        <w:t>Atsargiai skirti</w:t>
      </w:r>
      <w:r w:rsidRPr="00633EC3">
        <w:rPr>
          <w:szCs w:val="22"/>
          <w:lang w:val="lt-LT"/>
        </w:rPr>
        <w:t xml:space="preserve"> </w:t>
      </w:r>
      <w:r w:rsidR="009E5FD2" w:rsidRPr="00633EC3">
        <w:rPr>
          <w:szCs w:val="22"/>
          <w:lang w:val="lt-LT"/>
        </w:rPr>
        <w:t>pacienta</w:t>
      </w:r>
      <w:r>
        <w:rPr>
          <w:szCs w:val="22"/>
          <w:lang w:val="lt-LT"/>
        </w:rPr>
        <w:t>m</w:t>
      </w:r>
      <w:r w:rsidR="009E5FD2" w:rsidRPr="00633EC3">
        <w:rPr>
          <w:szCs w:val="22"/>
          <w:lang w:val="lt-LT"/>
        </w:rPr>
        <w:t>s</w:t>
      </w:r>
      <w:r>
        <w:rPr>
          <w:szCs w:val="22"/>
          <w:lang w:val="lt-LT"/>
        </w:rPr>
        <w:t>,</w:t>
      </w:r>
      <w:r w:rsidR="009E5FD2" w:rsidRPr="00633EC3">
        <w:rPr>
          <w:szCs w:val="22"/>
          <w:lang w:val="lt-LT"/>
        </w:rPr>
        <w:t xml:space="preserve"> kartu vartoja</w:t>
      </w:r>
      <w:r>
        <w:rPr>
          <w:szCs w:val="22"/>
          <w:lang w:val="lt-LT"/>
        </w:rPr>
        <w:t>ntiems</w:t>
      </w:r>
      <w:r w:rsidR="009E5FD2" w:rsidRPr="00633EC3">
        <w:rPr>
          <w:szCs w:val="22"/>
          <w:lang w:val="lt-LT"/>
        </w:rPr>
        <w:t xml:space="preserve"> stimuliuojančių ar apetitą mažinančių vaistinių preparatų, dekongestantų ar psichostimuliuojančių amfetamino darinių (pvz., dėmesio trūkumo ir hiperaktyvumo sutrikimo gydymui).</w:t>
      </w:r>
    </w:p>
    <w:p w14:paraId="0181EDBA" w14:textId="77777777" w:rsidR="009E5FD2" w:rsidRPr="00633EC3" w:rsidRDefault="009E5FD2" w:rsidP="009E5FD2">
      <w:pPr>
        <w:rPr>
          <w:szCs w:val="22"/>
          <w:lang w:val="lt-LT"/>
        </w:rPr>
      </w:pPr>
    </w:p>
    <w:p w14:paraId="7089AD18" w14:textId="77777777" w:rsidR="00027BDB" w:rsidRDefault="009E5FD2" w:rsidP="009E5FD2">
      <w:pPr>
        <w:rPr>
          <w:szCs w:val="22"/>
          <w:lang w:val="lt-LT"/>
        </w:rPr>
      </w:pPr>
      <w:r w:rsidRPr="00633EC3">
        <w:rPr>
          <w:szCs w:val="22"/>
          <w:u w:val="single"/>
          <w:lang w:val="lt-LT"/>
        </w:rPr>
        <w:t>Askorbo rūgštis</w:t>
      </w:r>
      <w:r w:rsidRPr="00633EC3">
        <w:rPr>
          <w:szCs w:val="22"/>
          <w:lang w:val="lt-LT"/>
        </w:rPr>
        <w:t xml:space="preserve"> </w:t>
      </w:r>
    </w:p>
    <w:p w14:paraId="6CC25838" w14:textId="77777777" w:rsidR="009E5FD2" w:rsidRPr="00633EC3" w:rsidRDefault="00027BDB" w:rsidP="009E5FD2">
      <w:pPr>
        <w:rPr>
          <w:szCs w:val="22"/>
          <w:lang w:val="lt-LT"/>
        </w:rPr>
      </w:pPr>
      <w:r>
        <w:rPr>
          <w:szCs w:val="22"/>
          <w:lang w:val="lt-LT"/>
        </w:rPr>
        <w:t xml:space="preserve">Askorbo rūgštis </w:t>
      </w:r>
      <w:r w:rsidR="009E5FD2" w:rsidRPr="00633EC3">
        <w:rPr>
          <w:szCs w:val="22"/>
          <w:lang w:val="lt-LT"/>
        </w:rPr>
        <w:t>padidina skrandžio rūgštį neutralizuojančiuose vaistiniuose preparatuose esančio aliuminio absorbciją ir padidina geležies absorbciją. Kartu vartojant askorbo rūgšties su acetilsalicilo rūgštimi ir salicilamidu</w:t>
      </w:r>
      <w:r w:rsidR="009E5FD2">
        <w:rPr>
          <w:szCs w:val="22"/>
          <w:lang w:val="lt-LT"/>
        </w:rPr>
        <w:t>,</w:t>
      </w:r>
      <w:r w:rsidR="009E5FD2" w:rsidRPr="00633EC3">
        <w:rPr>
          <w:szCs w:val="22"/>
          <w:lang w:val="lt-LT"/>
        </w:rPr>
        <w:t xml:space="preserve"> gali padidėti salicilatų koncentracija kraujo plazmoje ir sustiprėti jų poveikis. </w:t>
      </w:r>
    </w:p>
    <w:p w14:paraId="76BF544D" w14:textId="77777777" w:rsidR="009E5FD2" w:rsidRPr="00633EC3" w:rsidRDefault="009E5FD2" w:rsidP="009E5FD2">
      <w:pPr>
        <w:rPr>
          <w:szCs w:val="22"/>
          <w:lang w:val="lt-LT"/>
        </w:rPr>
      </w:pPr>
    </w:p>
    <w:p w14:paraId="251206D5" w14:textId="77777777" w:rsidR="009E5FD2" w:rsidRPr="004A3668"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4.6</w:t>
      </w:r>
      <w:r w:rsidRPr="00633EC3">
        <w:rPr>
          <w:rFonts w:ascii="Times New Roman" w:hAnsi="Times New Roman"/>
          <w:sz w:val="22"/>
          <w:szCs w:val="22"/>
          <w:lang w:val="lt-LT"/>
        </w:rPr>
        <w:tab/>
        <w:t>Vaisingumas, nėštumo ir žindymo laikotarpis</w:t>
      </w:r>
    </w:p>
    <w:p w14:paraId="3F9CF2C5" w14:textId="77777777" w:rsidR="009E5FD2" w:rsidRPr="0028784A" w:rsidRDefault="009E5FD2" w:rsidP="009E5FD2">
      <w:pPr>
        <w:rPr>
          <w:szCs w:val="22"/>
          <w:lang w:val="lt-LT"/>
        </w:rPr>
      </w:pPr>
    </w:p>
    <w:p w14:paraId="031A3DCC" w14:textId="77777777" w:rsidR="009E5FD2" w:rsidRPr="00962991" w:rsidRDefault="009E5FD2" w:rsidP="009E5FD2">
      <w:pPr>
        <w:rPr>
          <w:color w:val="0D0D0D"/>
          <w:szCs w:val="22"/>
          <w:u w:val="single"/>
          <w:lang w:val="lt-LT"/>
        </w:rPr>
      </w:pPr>
      <w:r w:rsidRPr="00962991">
        <w:rPr>
          <w:color w:val="0D0D0D"/>
          <w:szCs w:val="22"/>
          <w:u w:val="single"/>
          <w:lang w:val="lt-LT"/>
        </w:rPr>
        <w:t>Nėštumas</w:t>
      </w:r>
    </w:p>
    <w:p w14:paraId="20C16080" w14:textId="77777777" w:rsidR="008F531B" w:rsidRDefault="008F531B" w:rsidP="008F531B">
      <w:pPr>
        <w:rPr>
          <w:color w:val="0D0D0D"/>
          <w:szCs w:val="22"/>
          <w:lang w:val="lt-LT"/>
        </w:rPr>
      </w:pPr>
      <w:r w:rsidRPr="00CF4F8E">
        <w:rPr>
          <w:color w:val="0D0D0D"/>
          <w:szCs w:val="22"/>
          <w:lang w:val="lt-LT"/>
        </w:rPr>
        <w:t xml:space="preserve">Sukaupus daug duomenų apie nėščiąsias, nustatyta, kad </w:t>
      </w:r>
      <w:r>
        <w:rPr>
          <w:color w:val="0D0D0D"/>
          <w:szCs w:val="22"/>
          <w:lang w:val="lt-LT"/>
        </w:rPr>
        <w:t>paracetamolis</w:t>
      </w:r>
      <w:r w:rsidRPr="00CF4F8E">
        <w:rPr>
          <w:color w:val="0D0D0D"/>
          <w:szCs w:val="22"/>
          <w:lang w:val="lt-LT"/>
        </w:rPr>
        <w:t xml:space="preserve"> nesukelia vaisiaus formavimosi ydų ir nedaro toksinio poveikio vaisiui ir naujagimiui. Vaikų, kurių motinos nėštumo laikotarpiu vartojo paracetamolį, nervų sistemos vystymosi epidemiologinių tyrimų rezultatų nepakanka tvirtoms išvadoms padaryti. Esant klinikinėms indikacijoms, paracetamolį galima vartoti nėštumo laikotarpiu, tačiau </w:t>
      </w:r>
      <w:r w:rsidR="00E81762">
        <w:rPr>
          <w:color w:val="0D0D0D"/>
          <w:szCs w:val="22"/>
          <w:lang w:val="lt-LT"/>
        </w:rPr>
        <w:t>j</w:t>
      </w:r>
      <w:r w:rsidR="00E81762" w:rsidRPr="00CF4F8E">
        <w:rPr>
          <w:color w:val="0D0D0D"/>
          <w:szCs w:val="22"/>
          <w:lang w:val="lt-LT"/>
        </w:rPr>
        <w:t xml:space="preserve">į </w:t>
      </w:r>
      <w:r w:rsidRPr="00CF4F8E">
        <w:rPr>
          <w:color w:val="0D0D0D"/>
          <w:szCs w:val="22"/>
          <w:lang w:val="lt-LT"/>
        </w:rPr>
        <w:t>reikėtų vartoti mažiausiomis veiksmingomis dozėmis, kuo trumpesnį laiką ir kuo rečiau.</w:t>
      </w:r>
    </w:p>
    <w:p w14:paraId="359FDA7B" w14:textId="77777777" w:rsidR="00004D97" w:rsidRPr="004F2B4A" w:rsidRDefault="00004D97" w:rsidP="009E5FD2">
      <w:pPr>
        <w:rPr>
          <w:color w:val="0D0D0D"/>
          <w:szCs w:val="22"/>
          <w:lang w:val="lt-LT"/>
        </w:rPr>
      </w:pPr>
    </w:p>
    <w:p w14:paraId="508D7234" w14:textId="77777777" w:rsidR="009E5FD2" w:rsidRPr="00633EC3" w:rsidRDefault="009E5FD2" w:rsidP="009E5FD2">
      <w:pPr>
        <w:rPr>
          <w:color w:val="0D0D0D"/>
          <w:szCs w:val="22"/>
          <w:lang w:val="lt-LT"/>
        </w:rPr>
      </w:pPr>
      <w:r w:rsidRPr="00164D47">
        <w:rPr>
          <w:color w:val="0D0D0D"/>
          <w:szCs w:val="22"/>
          <w:lang w:val="lt-LT"/>
        </w:rPr>
        <w:t>Fenilefrino poveikis nėščiai moteriai ir vaisiui nėra žinomas. Todėl šio vaistinio preparato negalima vartoti nėštumo laikotarpiu.</w:t>
      </w:r>
      <w:r w:rsidRPr="00633EC3">
        <w:rPr>
          <w:color w:val="0D0D0D"/>
          <w:szCs w:val="22"/>
          <w:lang w:val="lt-LT"/>
        </w:rPr>
        <w:t xml:space="preserve"> </w:t>
      </w:r>
    </w:p>
    <w:p w14:paraId="5D6326B5" w14:textId="77777777" w:rsidR="00CF4F8E" w:rsidRPr="00633EC3" w:rsidRDefault="00CF4F8E" w:rsidP="009E5FD2">
      <w:pPr>
        <w:rPr>
          <w:color w:val="0D0D0D"/>
          <w:szCs w:val="22"/>
          <w:lang w:val="lt-LT"/>
        </w:rPr>
      </w:pPr>
    </w:p>
    <w:p w14:paraId="3FD0C439" w14:textId="77777777" w:rsidR="009E5FD2" w:rsidRPr="00962991" w:rsidRDefault="009E5FD2" w:rsidP="009E5FD2">
      <w:pPr>
        <w:rPr>
          <w:color w:val="0D0D0D"/>
          <w:szCs w:val="22"/>
          <w:u w:val="single"/>
          <w:lang w:val="lt-LT"/>
        </w:rPr>
      </w:pPr>
      <w:r w:rsidRPr="00962991">
        <w:rPr>
          <w:color w:val="0D0D0D"/>
          <w:szCs w:val="22"/>
          <w:u w:val="single"/>
          <w:lang w:val="lt-LT"/>
        </w:rPr>
        <w:t>Žindymas</w:t>
      </w:r>
    </w:p>
    <w:p w14:paraId="470489B6" w14:textId="77777777" w:rsidR="009E5FD2" w:rsidRPr="00633EC3" w:rsidRDefault="009E5FD2" w:rsidP="009E5FD2">
      <w:pPr>
        <w:rPr>
          <w:szCs w:val="22"/>
          <w:lang w:val="lt-LT"/>
        </w:rPr>
      </w:pPr>
      <w:r w:rsidRPr="00633EC3">
        <w:rPr>
          <w:szCs w:val="22"/>
          <w:lang w:val="lt-LT"/>
        </w:rPr>
        <w:t>Paracetamolis mažais kieki</w:t>
      </w:r>
      <w:r>
        <w:rPr>
          <w:szCs w:val="22"/>
          <w:lang w:val="lt-LT"/>
        </w:rPr>
        <w:t>ai</w:t>
      </w:r>
      <w:r w:rsidRPr="00633EC3">
        <w:rPr>
          <w:szCs w:val="22"/>
          <w:lang w:val="lt-LT"/>
        </w:rPr>
        <w:t>s (0,1-1,85</w:t>
      </w:r>
      <w:r w:rsidR="004936EC">
        <w:rPr>
          <w:szCs w:val="22"/>
          <w:lang w:val="lt-LT"/>
        </w:rPr>
        <w:t> </w:t>
      </w:r>
      <w:r>
        <w:rPr>
          <w:szCs w:val="22"/>
          <w:lang w:val="lt-LT"/>
        </w:rPr>
        <w:t>proc.</w:t>
      </w:r>
      <w:r w:rsidRPr="00633EC3">
        <w:rPr>
          <w:szCs w:val="22"/>
          <w:lang w:val="lt-LT"/>
        </w:rPr>
        <w:t xml:space="preserve"> dozės) </w:t>
      </w:r>
      <w:r w:rsidR="005E0A63">
        <w:rPr>
          <w:szCs w:val="22"/>
          <w:lang w:val="lt-LT"/>
        </w:rPr>
        <w:t>patenka</w:t>
      </w:r>
      <w:r w:rsidR="005E0A63" w:rsidRPr="00633EC3">
        <w:rPr>
          <w:szCs w:val="22"/>
          <w:lang w:val="lt-LT"/>
        </w:rPr>
        <w:t xml:space="preserve"> </w:t>
      </w:r>
      <w:r w:rsidRPr="00633EC3">
        <w:rPr>
          <w:szCs w:val="22"/>
          <w:lang w:val="lt-LT"/>
        </w:rPr>
        <w:t>į mot</w:t>
      </w:r>
      <w:r>
        <w:rPr>
          <w:szCs w:val="22"/>
          <w:lang w:val="lt-LT"/>
        </w:rPr>
        <w:t>inos</w:t>
      </w:r>
      <w:r w:rsidRPr="00633EC3">
        <w:rPr>
          <w:szCs w:val="22"/>
          <w:lang w:val="lt-LT"/>
        </w:rPr>
        <w:t xml:space="preserve"> pieną</w:t>
      </w:r>
      <w:r>
        <w:rPr>
          <w:szCs w:val="22"/>
          <w:lang w:val="lt-LT"/>
        </w:rPr>
        <w:t>.</w:t>
      </w:r>
      <w:r w:rsidRPr="00633EC3">
        <w:rPr>
          <w:szCs w:val="22"/>
          <w:lang w:val="lt-LT"/>
        </w:rPr>
        <w:t xml:space="preserve"> </w:t>
      </w:r>
    </w:p>
    <w:p w14:paraId="1423DE24" w14:textId="77777777" w:rsidR="009E5FD2" w:rsidRPr="00633EC3" w:rsidRDefault="009E5FD2" w:rsidP="009E5FD2">
      <w:pPr>
        <w:rPr>
          <w:color w:val="0D0D0D"/>
          <w:szCs w:val="22"/>
          <w:lang w:val="lt-LT"/>
        </w:rPr>
      </w:pPr>
      <w:r w:rsidRPr="00633EC3">
        <w:rPr>
          <w:szCs w:val="22"/>
          <w:lang w:val="lt-LT"/>
        </w:rPr>
        <w:lastRenderedPageBreak/>
        <w:t xml:space="preserve">Nėra informacijos apie fenilefrino saugumą žindančioms moterims. Nėra žinoma, kiek fenilefrino </w:t>
      </w:r>
      <w:r w:rsidR="005E0A63">
        <w:rPr>
          <w:szCs w:val="22"/>
          <w:lang w:val="lt-LT"/>
        </w:rPr>
        <w:t>patenka</w:t>
      </w:r>
      <w:r w:rsidRPr="00633EC3">
        <w:rPr>
          <w:szCs w:val="22"/>
          <w:lang w:val="lt-LT"/>
        </w:rPr>
        <w:t xml:space="preserve"> į motinos pieną, </w:t>
      </w:r>
      <w:r w:rsidRPr="00633EC3">
        <w:rPr>
          <w:color w:val="0D0D0D"/>
          <w:szCs w:val="22"/>
          <w:lang w:val="lt-LT"/>
        </w:rPr>
        <w:t xml:space="preserve">todėl šio vaistinio preparato negalima vartoti nėštumo laikotarpiu. </w:t>
      </w:r>
    </w:p>
    <w:p w14:paraId="3F0DC872" w14:textId="77777777" w:rsidR="009E5FD2" w:rsidRPr="00633EC3" w:rsidRDefault="009E5FD2" w:rsidP="009E5FD2">
      <w:pPr>
        <w:rPr>
          <w:color w:val="0D0D0D"/>
          <w:szCs w:val="22"/>
          <w:lang w:val="lt-LT"/>
        </w:rPr>
      </w:pPr>
    </w:p>
    <w:p w14:paraId="0ECF8E31" w14:textId="77777777" w:rsidR="009E5FD2" w:rsidRPr="00962991" w:rsidRDefault="009E5FD2" w:rsidP="009E5FD2">
      <w:pPr>
        <w:rPr>
          <w:color w:val="0D0D0D"/>
          <w:szCs w:val="22"/>
          <w:u w:val="single"/>
          <w:lang w:val="lt-LT"/>
        </w:rPr>
      </w:pPr>
      <w:r w:rsidRPr="00962991">
        <w:rPr>
          <w:color w:val="0D0D0D"/>
          <w:szCs w:val="22"/>
          <w:u w:val="single"/>
          <w:lang w:val="lt-LT"/>
        </w:rPr>
        <w:t>Vaisingumas</w:t>
      </w:r>
    </w:p>
    <w:p w14:paraId="4B8E99EF" w14:textId="77777777" w:rsidR="009E5FD2" w:rsidRPr="00633EC3" w:rsidRDefault="009E5FD2" w:rsidP="009E5FD2">
      <w:pPr>
        <w:rPr>
          <w:color w:val="0D0D0D"/>
          <w:szCs w:val="22"/>
          <w:lang w:val="lt-LT"/>
        </w:rPr>
      </w:pPr>
      <w:r w:rsidRPr="00633EC3">
        <w:rPr>
          <w:color w:val="0D0D0D"/>
          <w:szCs w:val="22"/>
          <w:lang w:val="lt-LT"/>
        </w:rPr>
        <w:t>Šio vaistinio preparato poveikis žmonių vaisingumui nėra žinomas, tačiau tyrimų su gyvūnais duomenys nerodo žymaus vaist</w:t>
      </w:r>
      <w:r>
        <w:rPr>
          <w:color w:val="0D0D0D"/>
          <w:szCs w:val="22"/>
          <w:lang w:val="lt-LT"/>
        </w:rPr>
        <w:t>inio preparato</w:t>
      </w:r>
      <w:r w:rsidRPr="00633EC3">
        <w:rPr>
          <w:color w:val="0D0D0D"/>
          <w:szCs w:val="22"/>
          <w:lang w:val="lt-LT"/>
        </w:rPr>
        <w:t xml:space="preserve"> sudedamųjų dalių poveikio reprodukcijai. </w:t>
      </w:r>
    </w:p>
    <w:p w14:paraId="38B43F24" w14:textId="77777777" w:rsidR="009E5FD2" w:rsidRPr="00633EC3" w:rsidRDefault="009E5FD2" w:rsidP="009E5FD2">
      <w:pPr>
        <w:rPr>
          <w:szCs w:val="22"/>
          <w:lang w:val="lt-LT"/>
        </w:rPr>
      </w:pPr>
    </w:p>
    <w:p w14:paraId="75E70F55" w14:textId="77777777" w:rsidR="009E5FD2" w:rsidRPr="004A3668"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4.7</w:t>
      </w:r>
      <w:r w:rsidRPr="00633EC3">
        <w:rPr>
          <w:rFonts w:ascii="Times New Roman" w:hAnsi="Times New Roman"/>
          <w:sz w:val="22"/>
          <w:szCs w:val="22"/>
          <w:lang w:val="lt-LT"/>
        </w:rPr>
        <w:tab/>
        <w:t>Poveikis gebėjimui vairuoti ir valdyti mechanizmus</w:t>
      </w:r>
    </w:p>
    <w:p w14:paraId="3C44261E" w14:textId="77777777" w:rsidR="009E5FD2" w:rsidRPr="0028784A" w:rsidRDefault="009E5FD2" w:rsidP="009E5FD2">
      <w:pPr>
        <w:rPr>
          <w:szCs w:val="22"/>
          <w:lang w:val="lt-LT"/>
        </w:rPr>
      </w:pPr>
    </w:p>
    <w:p w14:paraId="1D7718A7" w14:textId="77777777" w:rsidR="001B6A45" w:rsidRDefault="001B6A45" w:rsidP="009E5FD2">
      <w:pPr>
        <w:rPr>
          <w:szCs w:val="24"/>
          <w:lang w:val="lt-LT"/>
        </w:rPr>
      </w:pPr>
      <w:bookmarkStart w:id="0" w:name="_Hlk165041040"/>
      <w:r w:rsidRPr="00F25CFF">
        <w:rPr>
          <w:kern w:val="28"/>
          <w:lang w:val="lt-LT" w:eastAsia="x-none"/>
        </w:rPr>
        <w:t xml:space="preserve">Gripex Thermal </w:t>
      </w:r>
      <w:bookmarkEnd w:id="0"/>
      <w:r w:rsidRPr="00F25CFF">
        <w:rPr>
          <w:kern w:val="28"/>
          <w:lang w:val="lt-LT" w:eastAsia="x-none"/>
        </w:rPr>
        <w:t>gebėjimą vairuoti ir valdyti mechanizmus veikia vidutiniškai.</w:t>
      </w:r>
      <w:r w:rsidRPr="00633EC3">
        <w:rPr>
          <w:szCs w:val="24"/>
          <w:lang w:val="lt-LT"/>
        </w:rPr>
        <w:t xml:space="preserve"> </w:t>
      </w:r>
    </w:p>
    <w:p w14:paraId="7CF98AA4" w14:textId="77777777" w:rsidR="009E5FD2" w:rsidRPr="004A3668" w:rsidRDefault="009E5FD2" w:rsidP="009E5FD2">
      <w:pPr>
        <w:rPr>
          <w:szCs w:val="24"/>
          <w:lang w:val="lt-LT"/>
        </w:rPr>
      </w:pPr>
      <w:r w:rsidRPr="00633EC3">
        <w:rPr>
          <w:szCs w:val="24"/>
          <w:lang w:val="lt-LT"/>
        </w:rPr>
        <w:t>Fenilefrinas gali paveikti centrinę nervų sistemą</w:t>
      </w:r>
      <w:r>
        <w:rPr>
          <w:szCs w:val="24"/>
          <w:lang w:val="lt-LT"/>
        </w:rPr>
        <w:t>,</w:t>
      </w:r>
      <w:r w:rsidRPr="00633EC3">
        <w:rPr>
          <w:szCs w:val="24"/>
          <w:lang w:val="lt-LT"/>
        </w:rPr>
        <w:t xml:space="preserve"> sukeldamas </w:t>
      </w:r>
      <w:r w:rsidRPr="00633EC3">
        <w:rPr>
          <w:szCs w:val="22"/>
          <w:lang w:val="lt-LT"/>
        </w:rPr>
        <w:t>vertigo (galvos svaigimą), haliucinacijas, nervingumą, koncentracijos sumažėjimą</w:t>
      </w:r>
      <w:r>
        <w:rPr>
          <w:szCs w:val="22"/>
          <w:lang w:val="lt-LT"/>
        </w:rPr>
        <w:t>,</w:t>
      </w:r>
      <w:r w:rsidRPr="00633EC3">
        <w:rPr>
          <w:szCs w:val="22"/>
          <w:lang w:val="lt-LT"/>
        </w:rPr>
        <w:t xml:space="preserve"> ir sulėtinti reakcijos laiką. Dėl šios priežasties patariama būti atsargi</w:t>
      </w:r>
      <w:r>
        <w:rPr>
          <w:szCs w:val="22"/>
          <w:lang w:val="lt-LT"/>
        </w:rPr>
        <w:t>em</w:t>
      </w:r>
      <w:r w:rsidRPr="00633EC3">
        <w:rPr>
          <w:szCs w:val="22"/>
          <w:lang w:val="lt-LT"/>
        </w:rPr>
        <w:t>s vairuojant ir valdant mechanizmus.</w:t>
      </w:r>
    </w:p>
    <w:p w14:paraId="0C48BCD4" w14:textId="77777777" w:rsidR="009E5FD2" w:rsidRPr="00633EC3" w:rsidRDefault="009E5FD2" w:rsidP="009E5FD2">
      <w:pPr>
        <w:rPr>
          <w:szCs w:val="22"/>
          <w:lang w:val="lt-LT"/>
        </w:rPr>
      </w:pPr>
    </w:p>
    <w:p w14:paraId="5D80BF3F" w14:textId="77777777" w:rsidR="009E5FD2" w:rsidRPr="00633EC3" w:rsidRDefault="009E5FD2" w:rsidP="009E5FD2">
      <w:pPr>
        <w:spacing w:line="240" w:lineRule="auto"/>
        <w:outlineLvl w:val="0"/>
        <w:rPr>
          <w:szCs w:val="22"/>
          <w:lang w:val="lt-LT"/>
        </w:rPr>
      </w:pPr>
      <w:r w:rsidRPr="00633EC3">
        <w:rPr>
          <w:b/>
          <w:szCs w:val="22"/>
          <w:lang w:val="lt-LT"/>
        </w:rPr>
        <w:t>4.8</w:t>
      </w:r>
      <w:r w:rsidRPr="00633EC3">
        <w:rPr>
          <w:b/>
          <w:szCs w:val="22"/>
          <w:lang w:val="lt-LT"/>
        </w:rPr>
        <w:tab/>
        <w:t>Nepageidaujamas poveikis</w:t>
      </w:r>
    </w:p>
    <w:p w14:paraId="2F35B080" w14:textId="77777777" w:rsidR="009E5FD2" w:rsidRPr="00633EC3" w:rsidRDefault="009E5FD2" w:rsidP="009E5FD2">
      <w:pPr>
        <w:rPr>
          <w:szCs w:val="22"/>
          <w:u w:val="single"/>
          <w:lang w:val="lt-LT"/>
        </w:rPr>
      </w:pPr>
    </w:p>
    <w:p w14:paraId="39C0E575" w14:textId="77777777" w:rsidR="009E5FD2" w:rsidRDefault="006077E8" w:rsidP="009E5FD2">
      <w:pPr>
        <w:autoSpaceDE w:val="0"/>
        <w:spacing w:line="240" w:lineRule="auto"/>
        <w:contextualSpacing/>
        <w:rPr>
          <w:lang w:val="lt-LT"/>
        </w:rPr>
      </w:pPr>
      <w:r w:rsidRPr="00466093">
        <w:rPr>
          <w:szCs w:val="22"/>
          <w:lang w:val="lt-LT"/>
        </w:rPr>
        <w:t xml:space="preserve">Nepageidaujamo poveikio </w:t>
      </w:r>
      <w:r w:rsidRPr="00466093">
        <w:rPr>
          <w:lang w:val="lt-LT"/>
        </w:rPr>
        <w:t>dažnis apibūdinamas taip: labai dažnas (≥ 1/10), dažnas (nuo ≥ 1/100 iki &lt; 1/10), nedažnas (nuo ≥ 1/1</w:t>
      </w:r>
      <w:r w:rsidR="004C31E9">
        <w:rPr>
          <w:lang w:val="lt-LT"/>
        </w:rPr>
        <w:t> </w:t>
      </w:r>
      <w:r w:rsidRPr="00466093">
        <w:rPr>
          <w:lang w:val="lt-LT"/>
        </w:rPr>
        <w:t>000 iki &lt; 1/100), retas (nuo ≥ 1/10</w:t>
      </w:r>
      <w:r w:rsidR="004C31E9">
        <w:rPr>
          <w:lang w:val="lt-LT"/>
        </w:rPr>
        <w:t> </w:t>
      </w:r>
      <w:r w:rsidRPr="00466093">
        <w:rPr>
          <w:lang w:val="lt-LT"/>
        </w:rPr>
        <w:t>000 iki &lt; 1/1</w:t>
      </w:r>
      <w:r w:rsidR="004C31E9">
        <w:rPr>
          <w:lang w:val="lt-LT"/>
        </w:rPr>
        <w:t> </w:t>
      </w:r>
      <w:r w:rsidRPr="00466093">
        <w:rPr>
          <w:lang w:val="lt-LT"/>
        </w:rPr>
        <w:t>000), labai retas (&lt; 1/10</w:t>
      </w:r>
      <w:r w:rsidR="004C31E9">
        <w:rPr>
          <w:lang w:val="lt-LT"/>
        </w:rPr>
        <w:t> </w:t>
      </w:r>
      <w:r w:rsidRPr="00466093">
        <w:rPr>
          <w:lang w:val="lt-LT"/>
        </w:rPr>
        <w:t>000) ir nežinomas (negali būti apskaičiuotas pagal turimus duomenis).</w:t>
      </w:r>
    </w:p>
    <w:p w14:paraId="382F93DE" w14:textId="77777777" w:rsidR="006077E8" w:rsidRPr="0028784A" w:rsidRDefault="006077E8" w:rsidP="009E5FD2">
      <w:pPr>
        <w:autoSpaceDE w:val="0"/>
        <w:spacing w:line="240" w:lineRule="auto"/>
        <w:contextualSpacing/>
        <w:rPr>
          <w:szCs w:val="22"/>
          <w:lang w:val="lt-LT"/>
        </w:rPr>
      </w:pPr>
    </w:p>
    <w:p w14:paraId="144887BD" w14:textId="77777777" w:rsidR="009E5FD2" w:rsidRPr="00633EC3" w:rsidRDefault="009E5FD2" w:rsidP="009E5FD2">
      <w:pPr>
        <w:autoSpaceDE w:val="0"/>
        <w:spacing w:line="240" w:lineRule="auto"/>
        <w:contextualSpacing/>
        <w:rPr>
          <w:szCs w:val="22"/>
          <w:u w:val="single"/>
          <w:lang w:val="lt-LT"/>
        </w:rPr>
      </w:pPr>
      <w:r w:rsidRPr="00633EC3">
        <w:rPr>
          <w:szCs w:val="22"/>
          <w:u w:val="single"/>
          <w:lang w:val="lt-LT"/>
        </w:rPr>
        <w:t>Kraujo ir limfinės sistemos sutrikimai</w:t>
      </w:r>
    </w:p>
    <w:p w14:paraId="3D8C1A34" w14:textId="77777777" w:rsidR="009E5FD2" w:rsidRPr="0028784A" w:rsidRDefault="009E5FD2" w:rsidP="009E5FD2">
      <w:pPr>
        <w:autoSpaceDE w:val="0"/>
        <w:spacing w:line="240" w:lineRule="auto"/>
        <w:contextualSpacing/>
        <w:rPr>
          <w:szCs w:val="22"/>
          <w:lang w:val="lt-LT"/>
        </w:rPr>
      </w:pPr>
      <w:r w:rsidRPr="00633EC3">
        <w:rPr>
          <w:i/>
          <w:szCs w:val="22"/>
          <w:lang w:val="lt-LT"/>
        </w:rPr>
        <w:t>Retas</w:t>
      </w:r>
      <w:r w:rsidRPr="004A3668">
        <w:rPr>
          <w:szCs w:val="22"/>
          <w:lang w:val="lt-LT"/>
        </w:rPr>
        <w:t>: kaulų čiu</w:t>
      </w:r>
      <w:r w:rsidRPr="0028784A">
        <w:rPr>
          <w:szCs w:val="22"/>
          <w:lang w:val="lt-LT"/>
        </w:rPr>
        <w:t>lpų slopinimas, kraujo krešėjimo sutrikimai.</w:t>
      </w:r>
    </w:p>
    <w:p w14:paraId="42D60DBD" w14:textId="77777777" w:rsidR="009E5FD2" w:rsidRPr="004A3668" w:rsidRDefault="009E5FD2" w:rsidP="009E5FD2">
      <w:pPr>
        <w:autoSpaceDE w:val="0"/>
        <w:spacing w:line="240" w:lineRule="auto"/>
        <w:contextualSpacing/>
        <w:rPr>
          <w:szCs w:val="22"/>
          <w:lang w:val="lt-LT"/>
        </w:rPr>
      </w:pPr>
      <w:r w:rsidRPr="00633EC3">
        <w:rPr>
          <w:i/>
          <w:szCs w:val="22"/>
          <w:lang w:val="lt-LT"/>
        </w:rPr>
        <w:t>Labai retas</w:t>
      </w:r>
      <w:r w:rsidRPr="004A3668">
        <w:rPr>
          <w:szCs w:val="22"/>
          <w:lang w:val="lt-LT"/>
        </w:rPr>
        <w:t>: anemija, trombocitopenija, leukopenija, neutropenija, agranulocitozė.</w:t>
      </w:r>
    </w:p>
    <w:p w14:paraId="28D9E520" w14:textId="77777777" w:rsidR="009E5FD2" w:rsidRPr="0028784A" w:rsidRDefault="009E5FD2" w:rsidP="009E5FD2">
      <w:pPr>
        <w:autoSpaceDE w:val="0"/>
        <w:spacing w:line="240" w:lineRule="auto"/>
        <w:contextualSpacing/>
        <w:rPr>
          <w:szCs w:val="22"/>
          <w:lang w:val="lt-LT"/>
        </w:rPr>
      </w:pPr>
    </w:p>
    <w:p w14:paraId="4A37D1D1" w14:textId="77777777" w:rsidR="009E5FD2" w:rsidRPr="004F2B4A" w:rsidRDefault="009E5FD2" w:rsidP="009E5FD2">
      <w:pPr>
        <w:autoSpaceDE w:val="0"/>
        <w:spacing w:line="240" w:lineRule="auto"/>
        <w:contextualSpacing/>
        <w:rPr>
          <w:szCs w:val="22"/>
          <w:u w:val="single"/>
          <w:lang w:val="lt-LT"/>
        </w:rPr>
      </w:pPr>
      <w:r w:rsidRPr="004F2B4A">
        <w:rPr>
          <w:szCs w:val="22"/>
          <w:u w:val="single"/>
          <w:lang w:val="lt-LT"/>
        </w:rPr>
        <w:t>Imuninės sistemos sutrikimai</w:t>
      </w:r>
    </w:p>
    <w:p w14:paraId="5A792CEB" w14:textId="77777777" w:rsidR="009E5FD2" w:rsidRPr="0028784A" w:rsidRDefault="009E5FD2" w:rsidP="009E5FD2">
      <w:pPr>
        <w:autoSpaceDE w:val="0"/>
        <w:spacing w:line="240" w:lineRule="auto"/>
        <w:contextualSpacing/>
        <w:rPr>
          <w:szCs w:val="22"/>
          <w:lang w:val="lt-LT"/>
        </w:rPr>
      </w:pPr>
      <w:r w:rsidRPr="00633EC3">
        <w:rPr>
          <w:i/>
          <w:szCs w:val="22"/>
          <w:lang w:val="lt-LT"/>
        </w:rPr>
        <w:t>Retas</w:t>
      </w:r>
      <w:r w:rsidRPr="004A3668">
        <w:rPr>
          <w:szCs w:val="22"/>
          <w:lang w:val="lt-LT"/>
        </w:rPr>
        <w:t>: padidėjusio jautrumo reakcijos: dilgėlinė, paraudimas, išbėrimas (įskaitant išplitusį išbėr</w:t>
      </w:r>
      <w:r w:rsidRPr="0028784A">
        <w:rPr>
          <w:szCs w:val="22"/>
          <w:lang w:val="lt-LT"/>
        </w:rPr>
        <w:t>imą).</w:t>
      </w:r>
    </w:p>
    <w:p w14:paraId="75BD2615" w14:textId="77777777" w:rsidR="009E5FD2" w:rsidRPr="0028784A" w:rsidRDefault="009E5FD2" w:rsidP="009E5FD2">
      <w:pPr>
        <w:autoSpaceDE w:val="0"/>
        <w:spacing w:line="240" w:lineRule="auto"/>
        <w:contextualSpacing/>
        <w:rPr>
          <w:szCs w:val="22"/>
          <w:lang w:val="lt-LT"/>
        </w:rPr>
      </w:pPr>
      <w:r w:rsidRPr="00633EC3">
        <w:rPr>
          <w:i/>
          <w:szCs w:val="22"/>
          <w:lang w:val="lt-LT"/>
        </w:rPr>
        <w:t>Labai retas</w:t>
      </w:r>
      <w:r w:rsidRPr="004A3668">
        <w:rPr>
          <w:szCs w:val="22"/>
          <w:lang w:val="lt-LT"/>
        </w:rPr>
        <w:t>: angio</w:t>
      </w:r>
      <w:r w:rsidRPr="0028784A">
        <w:rPr>
          <w:szCs w:val="22"/>
          <w:lang w:val="lt-LT"/>
        </w:rPr>
        <w:t>neurozinė edema, anafilaksinis šokas.</w:t>
      </w:r>
    </w:p>
    <w:p w14:paraId="746AF75A" w14:textId="77777777" w:rsidR="0036271D" w:rsidRPr="004F2B4A" w:rsidRDefault="0036271D" w:rsidP="009E5FD2">
      <w:pPr>
        <w:autoSpaceDE w:val="0"/>
        <w:spacing w:line="240" w:lineRule="auto"/>
        <w:contextualSpacing/>
        <w:rPr>
          <w:szCs w:val="22"/>
          <w:lang w:val="lt-LT"/>
        </w:rPr>
      </w:pPr>
    </w:p>
    <w:p w14:paraId="46A01E1F" w14:textId="77777777" w:rsidR="009E5FD2" w:rsidRPr="004F2B4A" w:rsidRDefault="009E5FD2" w:rsidP="009E5FD2">
      <w:pPr>
        <w:autoSpaceDE w:val="0"/>
        <w:spacing w:line="240" w:lineRule="auto"/>
        <w:contextualSpacing/>
        <w:rPr>
          <w:szCs w:val="22"/>
          <w:u w:val="single"/>
          <w:lang w:val="lt-LT"/>
        </w:rPr>
      </w:pPr>
      <w:r w:rsidRPr="004F2B4A">
        <w:rPr>
          <w:szCs w:val="22"/>
          <w:u w:val="single"/>
          <w:lang w:val="lt-LT"/>
        </w:rPr>
        <w:t>Metabolizmo ir mitybos sutrikimai</w:t>
      </w:r>
    </w:p>
    <w:p w14:paraId="07B070CB" w14:textId="77777777" w:rsidR="009E5FD2" w:rsidRPr="004A3668" w:rsidRDefault="009E5FD2" w:rsidP="009E5FD2">
      <w:pPr>
        <w:autoSpaceDE w:val="0"/>
        <w:spacing w:line="240" w:lineRule="auto"/>
        <w:contextualSpacing/>
        <w:rPr>
          <w:szCs w:val="22"/>
          <w:lang w:val="lt-LT"/>
        </w:rPr>
      </w:pPr>
      <w:r w:rsidRPr="00633EC3">
        <w:rPr>
          <w:i/>
          <w:szCs w:val="22"/>
          <w:lang w:val="lt-LT"/>
        </w:rPr>
        <w:t>Labai retas</w:t>
      </w:r>
      <w:r w:rsidRPr="004A3668">
        <w:rPr>
          <w:szCs w:val="22"/>
          <w:lang w:val="lt-LT"/>
        </w:rPr>
        <w:t>: hipoglikemija.</w:t>
      </w:r>
    </w:p>
    <w:p w14:paraId="16E3D3F2" w14:textId="4273037D" w:rsidR="009E5FD2" w:rsidRPr="004A3668" w:rsidRDefault="009E5FD2" w:rsidP="009E5FD2">
      <w:pPr>
        <w:autoSpaceDE w:val="0"/>
        <w:spacing w:line="240" w:lineRule="auto"/>
        <w:contextualSpacing/>
        <w:rPr>
          <w:szCs w:val="22"/>
          <w:lang w:val="lt-LT"/>
        </w:rPr>
      </w:pPr>
      <w:r>
        <w:rPr>
          <w:i/>
          <w:szCs w:val="22"/>
          <w:lang w:val="lt-LT"/>
        </w:rPr>
        <w:t>N</w:t>
      </w:r>
      <w:r w:rsidRPr="00633EC3">
        <w:rPr>
          <w:i/>
          <w:szCs w:val="22"/>
          <w:lang w:val="lt-LT"/>
        </w:rPr>
        <w:t>ežinomas</w:t>
      </w:r>
      <w:r w:rsidRPr="004A3668">
        <w:rPr>
          <w:szCs w:val="22"/>
          <w:lang w:val="lt-LT"/>
        </w:rPr>
        <w:t>:</w:t>
      </w:r>
      <w:r w:rsidR="00224E88">
        <w:rPr>
          <w:szCs w:val="22"/>
          <w:lang w:val="lt-LT"/>
        </w:rPr>
        <w:t xml:space="preserve"> </w:t>
      </w:r>
      <w:r w:rsidR="00224E88" w:rsidRPr="0043255A">
        <w:rPr>
          <w:szCs w:val="22"/>
          <w:lang w:val="lt-LT"/>
        </w:rPr>
        <w:t>padidėjęs anijoninis tarpas esant metabolinei acidoze</w:t>
      </w:r>
      <w:r w:rsidR="000F4A35" w:rsidRPr="0043255A">
        <w:rPr>
          <w:szCs w:val="22"/>
          <w:lang w:val="lt-LT"/>
        </w:rPr>
        <w:t>i</w:t>
      </w:r>
      <w:r w:rsidRPr="004A3668">
        <w:rPr>
          <w:szCs w:val="22"/>
          <w:lang w:val="lt-LT"/>
        </w:rPr>
        <w:t>.</w:t>
      </w:r>
    </w:p>
    <w:p w14:paraId="3D46A73B" w14:textId="77777777" w:rsidR="009E5FD2" w:rsidRPr="0028784A" w:rsidRDefault="009E5FD2" w:rsidP="009E5FD2">
      <w:pPr>
        <w:autoSpaceDE w:val="0"/>
        <w:spacing w:line="240" w:lineRule="auto"/>
        <w:contextualSpacing/>
        <w:rPr>
          <w:szCs w:val="22"/>
          <w:lang w:val="lt-LT"/>
        </w:rPr>
      </w:pPr>
    </w:p>
    <w:p w14:paraId="5A8A64BD" w14:textId="77777777" w:rsidR="009E5FD2" w:rsidRPr="004F2B4A" w:rsidRDefault="009E5FD2" w:rsidP="009E5FD2">
      <w:pPr>
        <w:autoSpaceDE w:val="0"/>
        <w:spacing w:line="240" w:lineRule="auto"/>
        <w:contextualSpacing/>
        <w:rPr>
          <w:szCs w:val="22"/>
          <w:u w:val="single"/>
          <w:lang w:val="lt-LT"/>
        </w:rPr>
      </w:pPr>
      <w:r w:rsidRPr="004F2B4A">
        <w:rPr>
          <w:szCs w:val="22"/>
          <w:u w:val="single"/>
          <w:lang w:val="lt-LT"/>
        </w:rPr>
        <w:t>Psichikos sutrikimai</w:t>
      </w:r>
    </w:p>
    <w:p w14:paraId="0A478C7E" w14:textId="77777777" w:rsidR="009E5FD2" w:rsidRPr="004A3668" w:rsidRDefault="009E5FD2" w:rsidP="009E5FD2">
      <w:pPr>
        <w:autoSpaceDE w:val="0"/>
        <w:spacing w:line="240" w:lineRule="auto"/>
        <w:contextualSpacing/>
        <w:rPr>
          <w:szCs w:val="22"/>
          <w:lang w:val="lt-LT"/>
        </w:rPr>
      </w:pPr>
      <w:r w:rsidRPr="00633EC3">
        <w:rPr>
          <w:i/>
          <w:szCs w:val="22"/>
          <w:lang w:val="lt-LT"/>
        </w:rPr>
        <w:t>Retas</w:t>
      </w:r>
      <w:r w:rsidRPr="004A3668">
        <w:rPr>
          <w:szCs w:val="22"/>
          <w:lang w:val="lt-LT"/>
        </w:rPr>
        <w:t>: depresija, sumišimas.</w:t>
      </w:r>
    </w:p>
    <w:p w14:paraId="75E56B7A" w14:textId="77777777" w:rsidR="009E5FD2" w:rsidRPr="004A3668" w:rsidRDefault="009E5FD2" w:rsidP="009E5FD2">
      <w:pPr>
        <w:autoSpaceDE w:val="0"/>
        <w:spacing w:line="240" w:lineRule="auto"/>
        <w:contextualSpacing/>
        <w:rPr>
          <w:szCs w:val="22"/>
          <w:lang w:val="lt-LT"/>
        </w:rPr>
      </w:pPr>
      <w:r>
        <w:rPr>
          <w:i/>
          <w:szCs w:val="22"/>
          <w:lang w:val="lt-LT"/>
        </w:rPr>
        <w:t>N</w:t>
      </w:r>
      <w:r w:rsidRPr="00633EC3">
        <w:rPr>
          <w:i/>
          <w:szCs w:val="22"/>
          <w:lang w:val="lt-LT"/>
        </w:rPr>
        <w:t>ežinomas</w:t>
      </w:r>
      <w:r w:rsidRPr="004A3668">
        <w:rPr>
          <w:szCs w:val="22"/>
          <w:lang w:val="lt-LT"/>
        </w:rPr>
        <w:t>: nerimas, nuovargis, nervingumas, haliucinacijos.</w:t>
      </w:r>
    </w:p>
    <w:p w14:paraId="7D591FE0" w14:textId="77777777" w:rsidR="009E5FD2" w:rsidRPr="0028784A" w:rsidRDefault="009E5FD2" w:rsidP="009E5FD2">
      <w:pPr>
        <w:autoSpaceDE w:val="0"/>
        <w:spacing w:line="240" w:lineRule="auto"/>
        <w:contextualSpacing/>
        <w:rPr>
          <w:szCs w:val="22"/>
          <w:lang w:val="lt-LT"/>
        </w:rPr>
      </w:pPr>
    </w:p>
    <w:p w14:paraId="5F28DE9E" w14:textId="77777777" w:rsidR="009E5FD2" w:rsidRPr="004F2B4A" w:rsidRDefault="009E5FD2" w:rsidP="009E5FD2">
      <w:pPr>
        <w:autoSpaceDE w:val="0"/>
        <w:spacing w:line="240" w:lineRule="auto"/>
        <w:contextualSpacing/>
        <w:rPr>
          <w:szCs w:val="22"/>
          <w:u w:val="single"/>
          <w:lang w:val="lt-LT"/>
        </w:rPr>
      </w:pPr>
      <w:r w:rsidRPr="004F2B4A">
        <w:rPr>
          <w:szCs w:val="22"/>
          <w:u w:val="single"/>
          <w:lang w:val="lt-LT"/>
        </w:rPr>
        <w:t>Nervų sistemos sutrikimai</w:t>
      </w:r>
    </w:p>
    <w:p w14:paraId="3DF1322F" w14:textId="77777777" w:rsidR="009E5FD2" w:rsidRPr="0028784A" w:rsidRDefault="009E5FD2" w:rsidP="009E5FD2">
      <w:pPr>
        <w:autoSpaceDE w:val="0"/>
        <w:spacing w:line="240" w:lineRule="auto"/>
        <w:contextualSpacing/>
        <w:rPr>
          <w:szCs w:val="22"/>
          <w:lang w:val="lt-LT"/>
        </w:rPr>
      </w:pPr>
      <w:r w:rsidRPr="00633EC3">
        <w:rPr>
          <w:i/>
          <w:szCs w:val="22"/>
          <w:lang w:val="lt-LT"/>
        </w:rPr>
        <w:t>Retas</w:t>
      </w:r>
      <w:r w:rsidRPr="004A3668">
        <w:rPr>
          <w:szCs w:val="22"/>
          <w:lang w:val="lt-LT"/>
        </w:rPr>
        <w:t>: drebulys</w:t>
      </w:r>
      <w:r w:rsidRPr="0028784A">
        <w:rPr>
          <w:szCs w:val="22"/>
          <w:lang w:val="lt-LT"/>
        </w:rPr>
        <w:t>.</w:t>
      </w:r>
    </w:p>
    <w:p w14:paraId="691F064B" w14:textId="77777777" w:rsidR="009E5FD2" w:rsidRPr="004A3668" w:rsidRDefault="009E5FD2" w:rsidP="009E5FD2">
      <w:pPr>
        <w:autoSpaceDE w:val="0"/>
        <w:spacing w:line="240" w:lineRule="auto"/>
        <w:contextualSpacing/>
        <w:rPr>
          <w:szCs w:val="22"/>
          <w:lang w:val="lt-LT"/>
        </w:rPr>
      </w:pPr>
      <w:r>
        <w:rPr>
          <w:i/>
          <w:szCs w:val="22"/>
          <w:lang w:val="lt-LT"/>
        </w:rPr>
        <w:t>N</w:t>
      </w:r>
      <w:r w:rsidRPr="00633EC3">
        <w:rPr>
          <w:i/>
          <w:szCs w:val="22"/>
          <w:lang w:val="lt-LT"/>
        </w:rPr>
        <w:t>ežinomas</w:t>
      </w:r>
      <w:r w:rsidRPr="004A3668">
        <w:rPr>
          <w:szCs w:val="22"/>
          <w:lang w:val="lt-LT"/>
        </w:rPr>
        <w:t>: galvos svaigimas, galvos skausmas, nemiga.</w:t>
      </w:r>
    </w:p>
    <w:p w14:paraId="6641678D" w14:textId="77777777" w:rsidR="009E5FD2" w:rsidRPr="0028784A" w:rsidRDefault="009E5FD2" w:rsidP="009E5FD2">
      <w:pPr>
        <w:autoSpaceDE w:val="0"/>
        <w:spacing w:line="240" w:lineRule="auto"/>
        <w:contextualSpacing/>
        <w:rPr>
          <w:szCs w:val="22"/>
          <w:u w:val="single"/>
          <w:lang w:val="lt-LT"/>
        </w:rPr>
      </w:pPr>
    </w:p>
    <w:p w14:paraId="762E732C" w14:textId="77777777" w:rsidR="009E5FD2" w:rsidRPr="004F2B4A" w:rsidRDefault="009E5FD2" w:rsidP="009E5FD2">
      <w:pPr>
        <w:autoSpaceDE w:val="0"/>
        <w:spacing w:line="240" w:lineRule="auto"/>
        <w:contextualSpacing/>
        <w:rPr>
          <w:szCs w:val="22"/>
          <w:u w:val="single"/>
          <w:lang w:val="lt-LT"/>
        </w:rPr>
      </w:pPr>
      <w:r w:rsidRPr="004F2B4A">
        <w:rPr>
          <w:szCs w:val="22"/>
          <w:u w:val="single"/>
          <w:lang w:val="lt-LT"/>
        </w:rPr>
        <w:t>Akių sutrikimai</w:t>
      </w:r>
    </w:p>
    <w:p w14:paraId="6F054EDA" w14:textId="77777777" w:rsidR="009E5FD2" w:rsidRPr="004A3668" w:rsidRDefault="009E5FD2" w:rsidP="009E5FD2">
      <w:pPr>
        <w:autoSpaceDE w:val="0"/>
        <w:spacing w:line="240" w:lineRule="auto"/>
        <w:contextualSpacing/>
        <w:rPr>
          <w:szCs w:val="22"/>
          <w:lang w:val="lt-LT"/>
        </w:rPr>
      </w:pPr>
      <w:r w:rsidRPr="00633EC3">
        <w:rPr>
          <w:i/>
          <w:szCs w:val="22"/>
          <w:lang w:val="lt-LT"/>
        </w:rPr>
        <w:t>Retas</w:t>
      </w:r>
      <w:r w:rsidRPr="004A3668">
        <w:rPr>
          <w:szCs w:val="22"/>
          <w:lang w:val="lt-LT"/>
        </w:rPr>
        <w:t xml:space="preserve">: neryškus matymas. </w:t>
      </w:r>
    </w:p>
    <w:p w14:paraId="39AEE261" w14:textId="77777777" w:rsidR="009E5FD2" w:rsidRPr="0028784A" w:rsidRDefault="009E5FD2" w:rsidP="009E5FD2">
      <w:pPr>
        <w:autoSpaceDE w:val="0"/>
        <w:spacing w:line="240" w:lineRule="auto"/>
        <w:contextualSpacing/>
        <w:rPr>
          <w:szCs w:val="22"/>
          <w:lang w:val="lt-LT"/>
        </w:rPr>
      </w:pPr>
    </w:p>
    <w:p w14:paraId="052F6D59" w14:textId="77777777" w:rsidR="009E5FD2" w:rsidRPr="004F2B4A" w:rsidRDefault="009E5FD2" w:rsidP="009E5FD2">
      <w:pPr>
        <w:autoSpaceDE w:val="0"/>
        <w:spacing w:line="240" w:lineRule="auto"/>
        <w:contextualSpacing/>
        <w:rPr>
          <w:szCs w:val="22"/>
          <w:u w:val="single"/>
          <w:lang w:val="lt-LT"/>
        </w:rPr>
      </w:pPr>
      <w:r w:rsidRPr="004F2B4A">
        <w:rPr>
          <w:szCs w:val="22"/>
          <w:u w:val="single"/>
          <w:lang w:val="lt-LT"/>
        </w:rPr>
        <w:t>Širdies sutrikimai</w:t>
      </w:r>
    </w:p>
    <w:p w14:paraId="0782951A" w14:textId="77777777" w:rsidR="009E5FD2" w:rsidRPr="004A3668" w:rsidRDefault="009E5FD2" w:rsidP="009E5FD2">
      <w:pPr>
        <w:autoSpaceDE w:val="0"/>
        <w:spacing w:line="240" w:lineRule="auto"/>
        <w:contextualSpacing/>
        <w:rPr>
          <w:szCs w:val="22"/>
          <w:lang w:val="lt-LT"/>
        </w:rPr>
      </w:pPr>
      <w:r w:rsidRPr="00633EC3">
        <w:rPr>
          <w:i/>
          <w:szCs w:val="22"/>
          <w:lang w:val="lt-LT"/>
        </w:rPr>
        <w:t>Retas:</w:t>
      </w:r>
      <w:r w:rsidRPr="004A3668">
        <w:rPr>
          <w:szCs w:val="22"/>
          <w:lang w:val="lt-LT"/>
        </w:rPr>
        <w:t xml:space="preserve"> edema.</w:t>
      </w:r>
    </w:p>
    <w:p w14:paraId="379EA88A" w14:textId="77777777" w:rsidR="009E5FD2" w:rsidRPr="0028784A" w:rsidRDefault="009E5FD2" w:rsidP="009E5FD2">
      <w:pPr>
        <w:autoSpaceDE w:val="0"/>
        <w:spacing w:line="240" w:lineRule="auto"/>
        <w:contextualSpacing/>
        <w:rPr>
          <w:szCs w:val="22"/>
          <w:lang w:val="lt-LT"/>
        </w:rPr>
      </w:pPr>
      <w:r>
        <w:rPr>
          <w:i/>
          <w:szCs w:val="22"/>
          <w:lang w:val="lt-LT"/>
        </w:rPr>
        <w:t>N</w:t>
      </w:r>
      <w:r w:rsidRPr="00633EC3">
        <w:rPr>
          <w:i/>
          <w:szCs w:val="22"/>
          <w:lang w:val="lt-LT"/>
        </w:rPr>
        <w:t>ežinomas</w:t>
      </w:r>
      <w:r w:rsidRPr="004A3668">
        <w:rPr>
          <w:szCs w:val="22"/>
          <w:lang w:val="lt-LT"/>
        </w:rPr>
        <w:t>: tac</w:t>
      </w:r>
      <w:r w:rsidRPr="0028784A">
        <w:rPr>
          <w:szCs w:val="22"/>
          <w:lang w:val="lt-LT"/>
        </w:rPr>
        <w:t>hikardija, aritmija.</w:t>
      </w:r>
    </w:p>
    <w:p w14:paraId="5CB48269" w14:textId="77777777" w:rsidR="009E5FD2" w:rsidRPr="004F2B4A" w:rsidRDefault="009E5FD2" w:rsidP="009E5FD2">
      <w:pPr>
        <w:autoSpaceDE w:val="0"/>
        <w:spacing w:line="240" w:lineRule="auto"/>
        <w:contextualSpacing/>
        <w:rPr>
          <w:szCs w:val="22"/>
          <w:lang w:val="lt-LT"/>
        </w:rPr>
      </w:pPr>
    </w:p>
    <w:p w14:paraId="13FBCC8A" w14:textId="77777777" w:rsidR="009E5FD2" w:rsidRPr="004F2B4A" w:rsidRDefault="009E5FD2" w:rsidP="009E5FD2">
      <w:pPr>
        <w:autoSpaceDE w:val="0"/>
        <w:spacing w:line="240" w:lineRule="auto"/>
        <w:contextualSpacing/>
        <w:rPr>
          <w:szCs w:val="22"/>
          <w:u w:val="single"/>
          <w:lang w:val="lt-LT"/>
        </w:rPr>
      </w:pPr>
      <w:r w:rsidRPr="004F2B4A">
        <w:rPr>
          <w:szCs w:val="22"/>
          <w:u w:val="single"/>
          <w:lang w:val="lt-LT"/>
        </w:rPr>
        <w:t>Kraujagyslių sutrikimai</w:t>
      </w:r>
    </w:p>
    <w:p w14:paraId="3DE28E2B" w14:textId="77777777" w:rsidR="009E5FD2" w:rsidRPr="004A3668" w:rsidRDefault="009E5FD2" w:rsidP="009E5FD2">
      <w:pPr>
        <w:autoSpaceDE w:val="0"/>
        <w:spacing w:line="240" w:lineRule="auto"/>
        <w:contextualSpacing/>
        <w:rPr>
          <w:szCs w:val="22"/>
          <w:lang w:val="lt-LT"/>
        </w:rPr>
      </w:pPr>
      <w:r>
        <w:rPr>
          <w:i/>
          <w:szCs w:val="22"/>
          <w:lang w:val="lt-LT"/>
        </w:rPr>
        <w:t>N</w:t>
      </w:r>
      <w:r w:rsidRPr="00633EC3">
        <w:rPr>
          <w:i/>
          <w:szCs w:val="22"/>
          <w:lang w:val="lt-LT"/>
        </w:rPr>
        <w:t>ežinomas</w:t>
      </w:r>
      <w:r w:rsidRPr="004A3668">
        <w:rPr>
          <w:szCs w:val="22"/>
          <w:lang w:val="lt-LT"/>
        </w:rPr>
        <w:t>: padidėjęs kraujospūdis, išbalimas.</w:t>
      </w:r>
    </w:p>
    <w:p w14:paraId="3774DEC3" w14:textId="77777777" w:rsidR="009E5FD2" w:rsidRPr="0028784A" w:rsidRDefault="009E5FD2" w:rsidP="009E5FD2">
      <w:pPr>
        <w:autoSpaceDE w:val="0"/>
        <w:spacing w:line="240" w:lineRule="auto"/>
        <w:contextualSpacing/>
        <w:rPr>
          <w:szCs w:val="22"/>
          <w:lang w:val="lt-LT"/>
        </w:rPr>
      </w:pPr>
    </w:p>
    <w:p w14:paraId="1992C233" w14:textId="77777777" w:rsidR="009E5FD2" w:rsidRPr="0028784A" w:rsidRDefault="009E5FD2" w:rsidP="009E5FD2">
      <w:pPr>
        <w:autoSpaceDE w:val="0"/>
        <w:spacing w:line="240" w:lineRule="auto"/>
        <w:contextualSpacing/>
        <w:rPr>
          <w:szCs w:val="22"/>
          <w:u w:val="single"/>
          <w:lang w:val="lt-LT"/>
        </w:rPr>
      </w:pPr>
      <w:r w:rsidRPr="0028784A">
        <w:rPr>
          <w:szCs w:val="22"/>
          <w:u w:val="single"/>
          <w:lang w:val="lt-LT"/>
        </w:rPr>
        <w:t>Kvėpavimo, krūtinės ląstos ir tarpuplaučio sutrikimai</w:t>
      </w:r>
    </w:p>
    <w:p w14:paraId="2E30CC76" w14:textId="77777777" w:rsidR="009E5FD2" w:rsidRPr="004F2B4A" w:rsidRDefault="009E5FD2" w:rsidP="009E5FD2">
      <w:pPr>
        <w:autoSpaceDE w:val="0"/>
        <w:spacing w:line="240" w:lineRule="auto"/>
        <w:contextualSpacing/>
        <w:rPr>
          <w:szCs w:val="22"/>
          <w:lang w:val="lt-LT"/>
        </w:rPr>
      </w:pPr>
      <w:r w:rsidRPr="00633EC3">
        <w:rPr>
          <w:i/>
          <w:szCs w:val="22"/>
          <w:lang w:val="lt-LT"/>
        </w:rPr>
        <w:t>Labai retas</w:t>
      </w:r>
      <w:r w:rsidRPr="004A3668">
        <w:rPr>
          <w:szCs w:val="22"/>
          <w:lang w:val="lt-LT"/>
        </w:rPr>
        <w:t>: bronchų spazmas pacientams, alergiškiems acetilsalicilo rūgščiai ir kitiems neste</w:t>
      </w:r>
      <w:r w:rsidRPr="0028784A">
        <w:rPr>
          <w:szCs w:val="22"/>
          <w:lang w:val="lt-LT"/>
        </w:rPr>
        <w:t>roidiniams vaist</w:t>
      </w:r>
      <w:r w:rsidRPr="004F2B4A">
        <w:rPr>
          <w:szCs w:val="22"/>
          <w:lang w:val="lt-LT"/>
        </w:rPr>
        <w:t>iniams preparatams nuo uždegimo, kvėpavimo sutrikimas, astmos priepuolis.</w:t>
      </w:r>
    </w:p>
    <w:p w14:paraId="21208B9C" w14:textId="77777777" w:rsidR="009E5FD2" w:rsidRPr="00633EC3" w:rsidRDefault="009E5FD2" w:rsidP="009E5FD2">
      <w:pPr>
        <w:autoSpaceDE w:val="0"/>
        <w:spacing w:line="240" w:lineRule="auto"/>
        <w:contextualSpacing/>
        <w:rPr>
          <w:szCs w:val="22"/>
          <w:lang w:val="lt-LT"/>
        </w:rPr>
      </w:pPr>
    </w:p>
    <w:p w14:paraId="789890BF" w14:textId="77777777" w:rsidR="009E5FD2" w:rsidRPr="00633EC3" w:rsidRDefault="009E5FD2" w:rsidP="009E5FD2">
      <w:pPr>
        <w:autoSpaceDE w:val="0"/>
        <w:spacing w:line="240" w:lineRule="auto"/>
        <w:contextualSpacing/>
        <w:rPr>
          <w:szCs w:val="22"/>
          <w:u w:val="single"/>
          <w:lang w:val="lt-LT"/>
        </w:rPr>
      </w:pPr>
      <w:r w:rsidRPr="00633EC3">
        <w:rPr>
          <w:szCs w:val="22"/>
          <w:u w:val="single"/>
          <w:lang w:val="lt-LT"/>
        </w:rPr>
        <w:t>Odos ir poodinio audinio sutrikimai</w:t>
      </w:r>
    </w:p>
    <w:p w14:paraId="0FF5EE9E" w14:textId="77777777" w:rsidR="009E5FD2" w:rsidRPr="00633EC3" w:rsidRDefault="009E5FD2" w:rsidP="009E5FD2">
      <w:pPr>
        <w:autoSpaceDE w:val="0"/>
        <w:spacing w:line="240" w:lineRule="auto"/>
        <w:contextualSpacing/>
        <w:rPr>
          <w:szCs w:val="22"/>
          <w:lang w:val="lt-LT"/>
        </w:rPr>
      </w:pPr>
      <w:r w:rsidRPr="00633EC3">
        <w:rPr>
          <w:i/>
          <w:szCs w:val="22"/>
          <w:lang w:val="lt-LT"/>
        </w:rPr>
        <w:t>Retas</w:t>
      </w:r>
      <w:r w:rsidRPr="00633EC3">
        <w:rPr>
          <w:szCs w:val="22"/>
          <w:lang w:val="lt-LT"/>
        </w:rPr>
        <w:t xml:space="preserve">: alerginės reakcijos (niežulys, dilgėlinė). </w:t>
      </w:r>
    </w:p>
    <w:p w14:paraId="68CFE75B" w14:textId="77777777" w:rsidR="009E5FD2" w:rsidRPr="00633EC3" w:rsidRDefault="009E5FD2" w:rsidP="009E5FD2">
      <w:pPr>
        <w:autoSpaceDE w:val="0"/>
        <w:spacing w:line="240" w:lineRule="auto"/>
        <w:contextualSpacing/>
        <w:rPr>
          <w:szCs w:val="22"/>
          <w:lang w:val="lt-LT"/>
        </w:rPr>
      </w:pPr>
    </w:p>
    <w:p w14:paraId="0AEB8499" w14:textId="77777777" w:rsidR="009E5FD2" w:rsidRPr="00633EC3" w:rsidRDefault="009E5FD2" w:rsidP="009E5FD2">
      <w:pPr>
        <w:autoSpaceDE w:val="0"/>
        <w:spacing w:line="240" w:lineRule="auto"/>
        <w:contextualSpacing/>
        <w:rPr>
          <w:szCs w:val="22"/>
          <w:u w:val="single"/>
          <w:lang w:val="lt-LT"/>
        </w:rPr>
      </w:pPr>
      <w:r w:rsidRPr="00633EC3">
        <w:rPr>
          <w:szCs w:val="22"/>
          <w:u w:val="single"/>
          <w:lang w:val="lt-LT"/>
        </w:rPr>
        <w:lastRenderedPageBreak/>
        <w:t>Virškinimo trakto sutrikimai</w:t>
      </w:r>
    </w:p>
    <w:p w14:paraId="084AA2B3" w14:textId="77777777" w:rsidR="009E5FD2" w:rsidRPr="004A3668" w:rsidRDefault="009E5FD2" w:rsidP="009E5FD2">
      <w:pPr>
        <w:autoSpaceDE w:val="0"/>
        <w:spacing w:line="240" w:lineRule="auto"/>
        <w:contextualSpacing/>
        <w:rPr>
          <w:szCs w:val="22"/>
          <w:lang w:val="lt-LT"/>
        </w:rPr>
      </w:pPr>
      <w:r w:rsidRPr="00633EC3">
        <w:rPr>
          <w:i/>
          <w:szCs w:val="22"/>
          <w:lang w:val="lt-LT"/>
        </w:rPr>
        <w:t>Retas</w:t>
      </w:r>
      <w:r w:rsidRPr="004A3668">
        <w:rPr>
          <w:szCs w:val="22"/>
          <w:lang w:val="lt-LT"/>
        </w:rPr>
        <w:t>: viduriavimas, pilvo skausmas.</w:t>
      </w:r>
    </w:p>
    <w:p w14:paraId="32505A96" w14:textId="77777777" w:rsidR="009E5FD2" w:rsidRPr="004A3668" w:rsidRDefault="009E5FD2" w:rsidP="009E5FD2">
      <w:pPr>
        <w:autoSpaceDE w:val="0"/>
        <w:spacing w:line="240" w:lineRule="auto"/>
        <w:contextualSpacing/>
        <w:rPr>
          <w:szCs w:val="22"/>
          <w:lang w:val="lt-LT"/>
        </w:rPr>
      </w:pPr>
      <w:r w:rsidRPr="00633EC3">
        <w:rPr>
          <w:i/>
          <w:szCs w:val="22"/>
          <w:lang w:val="lt-LT"/>
        </w:rPr>
        <w:t>Labai retas</w:t>
      </w:r>
      <w:r w:rsidRPr="004A3668">
        <w:rPr>
          <w:szCs w:val="22"/>
          <w:lang w:val="lt-LT"/>
        </w:rPr>
        <w:t>: kraujavimas.</w:t>
      </w:r>
    </w:p>
    <w:p w14:paraId="4FAFF0C0" w14:textId="77777777" w:rsidR="009E5FD2" w:rsidRPr="004F2B4A" w:rsidRDefault="009E5FD2" w:rsidP="009E5FD2">
      <w:pPr>
        <w:autoSpaceDE w:val="0"/>
        <w:spacing w:line="240" w:lineRule="auto"/>
        <w:contextualSpacing/>
        <w:rPr>
          <w:szCs w:val="22"/>
          <w:lang w:val="lt-LT"/>
        </w:rPr>
      </w:pPr>
      <w:r>
        <w:rPr>
          <w:i/>
          <w:szCs w:val="22"/>
          <w:lang w:val="lt-LT"/>
        </w:rPr>
        <w:t>N</w:t>
      </w:r>
      <w:r w:rsidRPr="00633EC3">
        <w:rPr>
          <w:i/>
          <w:szCs w:val="22"/>
          <w:lang w:val="lt-LT"/>
        </w:rPr>
        <w:t>ežinomas</w:t>
      </w:r>
      <w:r w:rsidRPr="004A3668">
        <w:rPr>
          <w:szCs w:val="22"/>
          <w:lang w:val="lt-LT"/>
        </w:rPr>
        <w:t>: pykinimas, vėmimas, sutrikęs virškinimas, deginimo pojūtis viršutinėje pilvo dalyje, burnos saus</w:t>
      </w:r>
      <w:r w:rsidRPr="0028784A">
        <w:rPr>
          <w:szCs w:val="22"/>
          <w:lang w:val="lt-LT"/>
        </w:rPr>
        <w:t>umas</w:t>
      </w:r>
      <w:r w:rsidRPr="004F2B4A">
        <w:rPr>
          <w:szCs w:val="22"/>
          <w:lang w:val="lt-LT"/>
        </w:rPr>
        <w:t>, ūm</w:t>
      </w:r>
      <w:r w:rsidR="00D03BB8">
        <w:rPr>
          <w:szCs w:val="22"/>
          <w:lang w:val="lt-LT"/>
        </w:rPr>
        <w:t>ini</w:t>
      </w:r>
      <w:r w:rsidRPr="004F2B4A">
        <w:rPr>
          <w:szCs w:val="22"/>
          <w:lang w:val="lt-LT"/>
        </w:rPr>
        <w:t>s ir lėtinis pankreatitas.</w:t>
      </w:r>
    </w:p>
    <w:p w14:paraId="2BB3E1CC" w14:textId="77777777" w:rsidR="009E5FD2" w:rsidRPr="004F2B4A" w:rsidRDefault="009E5FD2" w:rsidP="009E5FD2">
      <w:pPr>
        <w:autoSpaceDE w:val="0"/>
        <w:spacing w:line="240" w:lineRule="auto"/>
        <w:contextualSpacing/>
        <w:rPr>
          <w:szCs w:val="22"/>
          <w:lang w:val="lt-LT"/>
        </w:rPr>
      </w:pPr>
    </w:p>
    <w:p w14:paraId="2EEA261A" w14:textId="77777777" w:rsidR="009E5FD2" w:rsidRPr="00633EC3" w:rsidRDefault="009E5FD2" w:rsidP="009E5FD2">
      <w:pPr>
        <w:autoSpaceDE w:val="0"/>
        <w:spacing w:line="240" w:lineRule="auto"/>
        <w:contextualSpacing/>
        <w:rPr>
          <w:szCs w:val="22"/>
          <w:u w:val="single"/>
          <w:lang w:val="lt-LT"/>
        </w:rPr>
      </w:pPr>
      <w:r w:rsidRPr="00633EC3">
        <w:rPr>
          <w:szCs w:val="22"/>
          <w:u w:val="single"/>
          <w:lang w:val="lt-LT"/>
        </w:rPr>
        <w:t xml:space="preserve">Kepenų, tulžies pūslės ir latakų sutrikimai </w:t>
      </w:r>
    </w:p>
    <w:p w14:paraId="67C488DD" w14:textId="77777777" w:rsidR="009E5FD2" w:rsidRPr="004F2B4A" w:rsidRDefault="009E5FD2" w:rsidP="009E5FD2">
      <w:pPr>
        <w:autoSpaceDE w:val="0"/>
        <w:spacing w:line="240" w:lineRule="auto"/>
        <w:contextualSpacing/>
        <w:rPr>
          <w:szCs w:val="22"/>
          <w:lang w:val="lt-LT"/>
        </w:rPr>
      </w:pPr>
      <w:r w:rsidRPr="00633EC3">
        <w:rPr>
          <w:i/>
          <w:szCs w:val="22"/>
          <w:lang w:val="lt-LT"/>
        </w:rPr>
        <w:t>Retas</w:t>
      </w:r>
      <w:r w:rsidRPr="004A3668">
        <w:rPr>
          <w:szCs w:val="22"/>
          <w:lang w:val="lt-LT"/>
        </w:rPr>
        <w:t>: padidėjęs kepenų aminotran</w:t>
      </w:r>
      <w:r w:rsidRPr="0028784A">
        <w:rPr>
          <w:szCs w:val="22"/>
          <w:lang w:val="lt-LT"/>
        </w:rPr>
        <w:t xml:space="preserve">sferazių aktyvumas, </w:t>
      </w:r>
      <w:r w:rsidRPr="004F2B4A">
        <w:rPr>
          <w:szCs w:val="22"/>
          <w:lang w:val="lt-LT"/>
        </w:rPr>
        <w:t>sutrikusi kepenų funkcija.</w:t>
      </w:r>
    </w:p>
    <w:p w14:paraId="79C362D2" w14:textId="77777777" w:rsidR="009E5FD2" w:rsidRPr="004F2B4A" w:rsidRDefault="009E5FD2" w:rsidP="009E5FD2">
      <w:pPr>
        <w:autoSpaceDE w:val="0"/>
        <w:spacing w:line="240" w:lineRule="auto"/>
        <w:contextualSpacing/>
        <w:rPr>
          <w:szCs w:val="22"/>
          <w:lang w:val="lt-LT"/>
        </w:rPr>
      </w:pPr>
      <w:r w:rsidRPr="00633EC3">
        <w:rPr>
          <w:i/>
          <w:szCs w:val="22"/>
          <w:lang w:val="lt-LT"/>
        </w:rPr>
        <w:t>Labai retas</w:t>
      </w:r>
      <w:r w:rsidRPr="004A3668">
        <w:rPr>
          <w:szCs w:val="22"/>
          <w:lang w:val="lt-LT"/>
        </w:rPr>
        <w:t>: gelta, ūm</w:t>
      </w:r>
      <w:r w:rsidR="00D03BB8">
        <w:rPr>
          <w:szCs w:val="22"/>
          <w:lang w:val="lt-LT"/>
        </w:rPr>
        <w:t>ini</w:t>
      </w:r>
      <w:r w:rsidRPr="004A3668">
        <w:rPr>
          <w:szCs w:val="22"/>
          <w:lang w:val="lt-LT"/>
        </w:rPr>
        <w:t>s kepenų pažeidimas, dažniausiai pasireiškiantis perdozavus vaist</w:t>
      </w:r>
      <w:r w:rsidRPr="0028784A">
        <w:rPr>
          <w:szCs w:val="22"/>
          <w:lang w:val="lt-LT"/>
        </w:rPr>
        <w:t>inio preparato, kepenų funkcijos ne</w:t>
      </w:r>
      <w:r w:rsidRPr="004F2B4A">
        <w:rPr>
          <w:szCs w:val="22"/>
          <w:lang w:val="lt-LT"/>
        </w:rPr>
        <w:t xml:space="preserve">pakankamumas, kepenų nekrozė. </w:t>
      </w:r>
    </w:p>
    <w:p w14:paraId="57B2F8A4" w14:textId="77777777" w:rsidR="009E5FD2" w:rsidRPr="004F2B4A" w:rsidRDefault="009E5FD2" w:rsidP="009E5FD2">
      <w:pPr>
        <w:autoSpaceDE w:val="0"/>
        <w:spacing w:line="240" w:lineRule="auto"/>
        <w:contextualSpacing/>
        <w:rPr>
          <w:szCs w:val="22"/>
          <w:lang w:val="lt-LT"/>
        </w:rPr>
      </w:pPr>
    </w:p>
    <w:p w14:paraId="07F98A37" w14:textId="77777777" w:rsidR="009E5FD2" w:rsidRPr="00633EC3" w:rsidRDefault="009E5FD2" w:rsidP="009E5FD2">
      <w:pPr>
        <w:autoSpaceDE w:val="0"/>
        <w:spacing w:line="240" w:lineRule="auto"/>
        <w:contextualSpacing/>
        <w:rPr>
          <w:szCs w:val="22"/>
          <w:u w:val="single"/>
          <w:lang w:val="lt-LT"/>
        </w:rPr>
      </w:pPr>
      <w:r w:rsidRPr="00633EC3">
        <w:rPr>
          <w:szCs w:val="22"/>
          <w:u w:val="single"/>
          <w:lang w:val="lt-LT"/>
        </w:rPr>
        <w:t>Odos ir poodinio audinio sutrikimai</w:t>
      </w:r>
    </w:p>
    <w:p w14:paraId="0B382345" w14:textId="77777777" w:rsidR="009E5FD2" w:rsidRPr="004A3668" w:rsidRDefault="009E5FD2" w:rsidP="009E5FD2">
      <w:pPr>
        <w:autoSpaceDE w:val="0"/>
        <w:spacing w:line="240" w:lineRule="auto"/>
        <w:contextualSpacing/>
        <w:rPr>
          <w:szCs w:val="22"/>
          <w:lang w:val="lt-LT"/>
        </w:rPr>
      </w:pPr>
      <w:r w:rsidRPr="00633EC3">
        <w:rPr>
          <w:i/>
          <w:szCs w:val="22"/>
          <w:lang w:val="lt-LT"/>
        </w:rPr>
        <w:t>Retas</w:t>
      </w:r>
      <w:r w:rsidRPr="004A3668">
        <w:rPr>
          <w:szCs w:val="22"/>
          <w:lang w:val="lt-LT"/>
        </w:rPr>
        <w:t>: niežulys, prakaitavimas.</w:t>
      </w:r>
    </w:p>
    <w:p w14:paraId="03ADC5E4" w14:textId="77777777" w:rsidR="009E5FD2" w:rsidRPr="004A3668" w:rsidRDefault="009E5FD2" w:rsidP="009E5FD2">
      <w:pPr>
        <w:autoSpaceDE w:val="0"/>
        <w:spacing w:line="240" w:lineRule="auto"/>
        <w:contextualSpacing/>
        <w:rPr>
          <w:szCs w:val="22"/>
          <w:lang w:val="lt-LT"/>
        </w:rPr>
      </w:pPr>
      <w:r w:rsidRPr="00633EC3">
        <w:rPr>
          <w:i/>
          <w:szCs w:val="22"/>
          <w:lang w:val="lt-LT"/>
        </w:rPr>
        <w:t>Labai retas</w:t>
      </w:r>
      <w:r w:rsidRPr="004A3668">
        <w:rPr>
          <w:szCs w:val="22"/>
          <w:lang w:val="lt-LT"/>
        </w:rPr>
        <w:t xml:space="preserve">: pigmentuota purpura, sunkios odos reakcijos. </w:t>
      </w:r>
    </w:p>
    <w:p w14:paraId="3C8D7BAB" w14:textId="77777777" w:rsidR="009E5FD2" w:rsidRPr="0028784A" w:rsidRDefault="009E5FD2" w:rsidP="009E5FD2">
      <w:pPr>
        <w:autoSpaceDE w:val="0"/>
        <w:spacing w:line="240" w:lineRule="auto"/>
        <w:contextualSpacing/>
        <w:rPr>
          <w:szCs w:val="22"/>
          <w:u w:val="single"/>
          <w:lang w:val="lt-LT"/>
        </w:rPr>
      </w:pPr>
    </w:p>
    <w:p w14:paraId="1ACE1FAC" w14:textId="77777777" w:rsidR="009E5FD2" w:rsidRPr="004F2B4A" w:rsidRDefault="009E5FD2" w:rsidP="009E5FD2">
      <w:pPr>
        <w:autoSpaceDE w:val="0"/>
        <w:spacing w:line="240" w:lineRule="auto"/>
        <w:contextualSpacing/>
        <w:rPr>
          <w:szCs w:val="22"/>
          <w:u w:val="single"/>
          <w:lang w:val="lt-LT"/>
        </w:rPr>
      </w:pPr>
      <w:r w:rsidRPr="004F2B4A">
        <w:rPr>
          <w:szCs w:val="22"/>
          <w:u w:val="single"/>
          <w:lang w:val="lt-LT"/>
        </w:rPr>
        <w:t>Inkstų ir šlapimo takų sutrikimai</w:t>
      </w:r>
    </w:p>
    <w:p w14:paraId="70A1C713" w14:textId="77777777" w:rsidR="009E5FD2" w:rsidRPr="004A3668" w:rsidRDefault="009E5FD2" w:rsidP="009E5FD2">
      <w:pPr>
        <w:autoSpaceDE w:val="0"/>
        <w:spacing w:line="240" w:lineRule="auto"/>
        <w:contextualSpacing/>
        <w:rPr>
          <w:szCs w:val="22"/>
          <w:lang w:val="lt-LT"/>
        </w:rPr>
      </w:pPr>
      <w:r w:rsidRPr="00633EC3">
        <w:rPr>
          <w:i/>
          <w:szCs w:val="22"/>
          <w:lang w:val="lt-LT"/>
        </w:rPr>
        <w:t>Labai retas</w:t>
      </w:r>
      <w:r w:rsidRPr="004A3668">
        <w:rPr>
          <w:szCs w:val="22"/>
          <w:lang w:val="lt-LT"/>
        </w:rPr>
        <w:t>: sterili piurija (drumstas šlapimas).</w:t>
      </w:r>
    </w:p>
    <w:p w14:paraId="095F0995" w14:textId="77777777" w:rsidR="009E5FD2" w:rsidRPr="0028784A" w:rsidRDefault="009E5FD2" w:rsidP="009E5FD2">
      <w:pPr>
        <w:autoSpaceDE w:val="0"/>
        <w:spacing w:line="240" w:lineRule="auto"/>
        <w:contextualSpacing/>
        <w:rPr>
          <w:szCs w:val="22"/>
          <w:lang w:val="lt-LT"/>
        </w:rPr>
      </w:pPr>
      <w:r>
        <w:rPr>
          <w:i/>
          <w:szCs w:val="22"/>
          <w:lang w:val="lt-LT"/>
        </w:rPr>
        <w:t>N</w:t>
      </w:r>
      <w:r w:rsidRPr="00633EC3">
        <w:rPr>
          <w:i/>
          <w:szCs w:val="22"/>
          <w:lang w:val="lt-LT"/>
        </w:rPr>
        <w:t>ežinomas</w:t>
      </w:r>
      <w:r w:rsidRPr="004A3668">
        <w:rPr>
          <w:szCs w:val="22"/>
          <w:lang w:val="lt-LT"/>
        </w:rPr>
        <w:t>: šlapimo susilaikymas, padažnėjęs šlapinimas</w:t>
      </w:r>
      <w:r w:rsidRPr="0028784A">
        <w:rPr>
          <w:szCs w:val="22"/>
          <w:lang w:val="lt-LT"/>
        </w:rPr>
        <w:t xml:space="preserve">is, akmenligė, intersticinis nefritas, sukeltas ilgalaikio didelių dozių vartojimo. </w:t>
      </w:r>
    </w:p>
    <w:p w14:paraId="1DFF5F57" w14:textId="77777777" w:rsidR="009E5FD2" w:rsidRPr="004F2B4A" w:rsidRDefault="009E5FD2" w:rsidP="009E5FD2">
      <w:pPr>
        <w:autoSpaceDE w:val="0"/>
        <w:spacing w:line="240" w:lineRule="auto"/>
        <w:contextualSpacing/>
        <w:rPr>
          <w:szCs w:val="22"/>
          <w:lang w:val="lt-LT"/>
        </w:rPr>
      </w:pPr>
    </w:p>
    <w:p w14:paraId="68F947A6" w14:textId="77777777" w:rsidR="009E5FD2" w:rsidRPr="004F2B4A" w:rsidRDefault="009E5FD2" w:rsidP="009E5FD2">
      <w:pPr>
        <w:autoSpaceDE w:val="0"/>
        <w:spacing w:line="240" w:lineRule="auto"/>
        <w:contextualSpacing/>
        <w:rPr>
          <w:szCs w:val="22"/>
          <w:u w:val="single"/>
          <w:lang w:val="lt-LT"/>
        </w:rPr>
      </w:pPr>
      <w:r w:rsidRPr="004F2B4A">
        <w:rPr>
          <w:szCs w:val="22"/>
          <w:u w:val="single"/>
          <w:lang w:val="lt-LT"/>
        </w:rPr>
        <w:t>Bendrieji sutrikimai ir vartojimo vietos pažeidimai</w:t>
      </w:r>
    </w:p>
    <w:p w14:paraId="3E3E8A3D" w14:textId="77777777" w:rsidR="009E5FD2" w:rsidRPr="004A3668" w:rsidRDefault="009E5FD2" w:rsidP="009E5FD2">
      <w:pPr>
        <w:autoSpaceDE w:val="0"/>
        <w:spacing w:line="240" w:lineRule="auto"/>
        <w:contextualSpacing/>
        <w:rPr>
          <w:szCs w:val="22"/>
          <w:lang w:val="lt-LT"/>
        </w:rPr>
      </w:pPr>
      <w:r w:rsidRPr="00633EC3">
        <w:rPr>
          <w:i/>
          <w:szCs w:val="22"/>
          <w:lang w:val="lt-LT"/>
        </w:rPr>
        <w:t>Retas</w:t>
      </w:r>
      <w:r w:rsidRPr="004A3668">
        <w:rPr>
          <w:szCs w:val="22"/>
          <w:lang w:val="lt-LT"/>
        </w:rPr>
        <w:t>: bendras negalavimas, karščiavimas, padidėjęs slopinimas.</w:t>
      </w:r>
    </w:p>
    <w:p w14:paraId="004A2553" w14:textId="77777777" w:rsidR="009E5FD2" w:rsidRDefault="009E5FD2" w:rsidP="009E5FD2">
      <w:pPr>
        <w:autoSpaceDE w:val="0"/>
        <w:autoSpaceDN w:val="0"/>
        <w:adjustRightInd w:val="0"/>
        <w:jc w:val="both"/>
        <w:rPr>
          <w:szCs w:val="22"/>
          <w:u w:val="single"/>
          <w:lang w:val="lt-LT"/>
        </w:rPr>
      </w:pPr>
    </w:p>
    <w:p w14:paraId="52DAD330" w14:textId="77777777" w:rsidR="00224E88" w:rsidRPr="00933DB9" w:rsidRDefault="00224E88" w:rsidP="009E5FD2">
      <w:pPr>
        <w:autoSpaceDE w:val="0"/>
        <w:autoSpaceDN w:val="0"/>
        <w:adjustRightInd w:val="0"/>
        <w:jc w:val="both"/>
        <w:rPr>
          <w:b/>
          <w:bCs/>
          <w:szCs w:val="22"/>
          <w:lang w:val="lt-LT"/>
        </w:rPr>
      </w:pPr>
      <w:r w:rsidRPr="00933DB9">
        <w:rPr>
          <w:b/>
          <w:bCs/>
          <w:szCs w:val="22"/>
          <w:lang w:val="lt-LT"/>
        </w:rPr>
        <w:t xml:space="preserve">Atrinktų nepageidaujamų reakcijų apibūdinimas </w:t>
      </w:r>
    </w:p>
    <w:p w14:paraId="79FF2A46" w14:textId="01EBEC74" w:rsidR="00224E88" w:rsidRPr="0043255A" w:rsidRDefault="00224E88" w:rsidP="009E5FD2">
      <w:pPr>
        <w:autoSpaceDE w:val="0"/>
        <w:autoSpaceDN w:val="0"/>
        <w:adjustRightInd w:val="0"/>
        <w:jc w:val="both"/>
        <w:rPr>
          <w:szCs w:val="22"/>
          <w:lang w:val="lt-LT"/>
        </w:rPr>
      </w:pPr>
      <w:r w:rsidRPr="0043255A">
        <w:rPr>
          <w:szCs w:val="22"/>
          <w:lang w:val="lt-LT"/>
        </w:rPr>
        <w:t>Padidėjęs anijoninis tarpas esant metabolinei acidozei</w:t>
      </w:r>
    </w:p>
    <w:p w14:paraId="7D4F3327" w14:textId="6DBF3B8E" w:rsidR="00224E88" w:rsidRPr="0043255A" w:rsidRDefault="00224E88" w:rsidP="009E5FD2">
      <w:pPr>
        <w:autoSpaceDE w:val="0"/>
        <w:autoSpaceDN w:val="0"/>
        <w:adjustRightInd w:val="0"/>
        <w:jc w:val="both"/>
        <w:rPr>
          <w:szCs w:val="22"/>
          <w:lang w:val="lt-LT"/>
        </w:rPr>
      </w:pPr>
      <w:r w:rsidRPr="0043255A">
        <w:rPr>
          <w:szCs w:val="22"/>
          <w:lang w:val="lt-LT"/>
        </w:rPr>
        <w:t>Pacientams, kuriems nustatyta rizikos veiksnių vartojant paracetamolį, nustatyta piroglutamato acidozės sukeliamo padidėjusio anijoninio tarpo esant metabolinei acidozei atvejų (žr. 4.4 skyrių). Piroglutamato acidozė šiems pacientams gali pasireikšti dėl sumažėjusio glutationo kiekio.</w:t>
      </w:r>
    </w:p>
    <w:p w14:paraId="201ED0A4" w14:textId="77777777" w:rsidR="00224E88" w:rsidRPr="0028784A" w:rsidRDefault="00224E88" w:rsidP="009E5FD2">
      <w:pPr>
        <w:autoSpaceDE w:val="0"/>
        <w:autoSpaceDN w:val="0"/>
        <w:adjustRightInd w:val="0"/>
        <w:jc w:val="both"/>
        <w:rPr>
          <w:szCs w:val="22"/>
          <w:u w:val="single"/>
          <w:lang w:val="lt-LT"/>
        </w:rPr>
      </w:pPr>
    </w:p>
    <w:p w14:paraId="3786887E" w14:textId="77777777" w:rsidR="009E5FD2" w:rsidRPr="00633EC3" w:rsidRDefault="009E5FD2" w:rsidP="009E5FD2">
      <w:pPr>
        <w:autoSpaceDE w:val="0"/>
        <w:autoSpaceDN w:val="0"/>
        <w:adjustRightInd w:val="0"/>
        <w:jc w:val="both"/>
        <w:rPr>
          <w:szCs w:val="22"/>
          <w:u w:val="single"/>
          <w:lang w:val="lt-LT"/>
        </w:rPr>
      </w:pPr>
      <w:r w:rsidRPr="00633EC3">
        <w:rPr>
          <w:szCs w:val="22"/>
          <w:u w:val="single"/>
          <w:lang w:val="lt-LT"/>
        </w:rPr>
        <w:t>Pranešimas apie įtariamas nepageidaujamas reakcijas</w:t>
      </w:r>
    </w:p>
    <w:p w14:paraId="54C4A6EA" w14:textId="4F50D92B" w:rsidR="0010592A" w:rsidRPr="004C31E9" w:rsidRDefault="0010592A" w:rsidP="00DB240F">
      <w:pPr>
        <w:autoSpaceDE w:val="0"/>
        <w:autoSpaceDN w:val="0"/>
        <w:adjustRightInd w:val="0"/>
        <w:rPr>
          <w:noProof/>
          <w:szCs w:val="24"/>
          <w:lang w:val="lt-LT"/>
        </w:rPr>
      </w:pPr>
      <w:r w:rsidRPr="0010592A">
        <w:rPr>
          <w:noProof/>
          <w:szCs w:val="24"/>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0ACA2863" w14:textId="77777777" w:rsidR="009E5FD2" w:rsidRPr="00633EC3" w:rsidRDefault="009E5FD2" w:rsidP="009E5FD2">
      <w:pPr>
        <w:rPr>
          <w:szCs w:val="22"/>
          <w:lang w:val="lt-LT"/>
        </w:rPr>
      </w:pPr>
    </w:p>
    <w:p w14:paraId="087C1112" w14:textId="77777777" w:rsidR="009E5FD2" w:rsidRPr="00633EC3"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4.9</w:t>
      </w:r>
      <w:r w:rsidRPr="00633EC3">
        <w:rPr>
          <w:rFonts w:ascii="Times New Roman" w:hAnsi="Times New Roman"/>
          <w:sz w:val="22"/>
          <w:szCs w:val="22"/>
          <w:lang w:val="lt-LT"/>
        </w:rPr>
        <w:tab/>
        <w:t>Perdozavimas</w:t>
      </w:r>
    </w:p>
    <w:p w14:paraId="1AA78E5F" w14:textId="77777777" w:rsidR="009E5FD2" w:rsidRPr="00633EC3" w:rsidRDefault="009E5FD2" w:rsidP="009E5FD2">
      <w:pPr>
        <w:rPr>
          <w:szCs w:val="22"/>
          <w:lang w:val="lt-LT"/>
        </w:rPr>
      </w:pPr>
    </w:p>
    <w:p w14:paraId="290D9A25" w14:textId="77777777" w:rsidR="009E5FD2" w:rsidRPr="00633EC3" w:rsidRDefault="009E5FD2" w:rsidP="009E5FD2">
      <w:pPr>
        <w:rPr>
          <w:szCs w:val="22"/>
          <w:lang w:val="lt-LT"/>
        </w:rPr>
      </w:pPr>
      <w:r w:rsidRPr="00633EC3">
        <w:rPr>
          <w:szCs w:val="22"/>
          <w:lang w:val="lt-LT"/>
        </w:rPr>
        <w:t>Atsitiktinis ar tyčinis vaistinio preparato perdozavimas per keletą valandų gali sukelti tokius simptomus kaip pykinimas, vėmimas, gausus prakaitavimas, mieguistumas ir bendras silpnumas. Šie simptomai gali praeiti kitą dieną, išskyrus kepenų pažeidimą, kuris vėliau pasireiškia pilvo pūtimu, pasikartojančiu pykinimu ir gelta.</w:t>
      </w:r>
    </w:p>
    <w:p w14:paraId="09DF49CC" w14:textId="77777777" w:rsidR="009E5FD2" w:rsidRPr="00633EC3" w:rsidRDefault="009E5FD2" w:rsidP="009E5FD2">
      <w:pPr>
        <w:rPr>
          <w:szCs w:val="22"/>
          <w:lang w:val="lt-LT"/>
        </w:rPr>
      </w:pPr>
    </w:p>
    <w:p w14:paraId="561ECE1B" w14:textId="77777777" w:rsidR="009E5FD2" w:rsidRPr="00633EC3" w:rsidRDefault="009E5FD2" w:rsidP="009E5FD2">
      <w:pPr>
        <w:rPr>
          <w:szCs w:val="22"/>
          <w:lang w:val="lt-LT"/>
        </w:rPr>
      </w:pPr>
      <w:r w:rsidRPr="00633EC3">
        <w:rPr>
          <w:szCs w:val="22"/>
          <w:lang w:val="lt-LT"/>
        </w:rPr>
        <w:t>Išgėrus 5 g ar didesnę paracetamolio dozę, per 1</w:t>
      </w:r>
      <w:r w:rsidR="00E5757B">
        <w:rPr>
          <w:szCs w:val="22"/>
          <w:lang w:val="lt-LT"/>
        </w:rPr>
        <w:t> </w:t>
      </w:r>
      <w:r w:rsidRPr="00633EC3">
        <w:rPr>
          <w:szCs w:val="22"/>
          <w:lang w:val="lt-LT"/>
        </w:rPr>
        <w:t>valandą po jo pavartojimo reikia sukelti vėmimą ir nedelsiant susisiekti su gydytoju. Rekomenduojama išgerti 60–100</w:t>
      </w:r>
      <w:r w:rsidR="00E5757B">
        <w:rPr>
          <w:szCs w:val="22"/>
          <w:lang w:val="lt-LT"/>
        </w:rPr>
        <w:t> </w:t>
      </w:r>
      <w:r w:rsidRPr="00633EC3">
        <w:rPr>
          <w:szCs w:val="22"/>
          <w:lang w:val="lt-LT"/>
        </w:rPr>
        <w:t xml:space="preserve">g aktyvintosios anglies, geriausiai sumaišius su vandeniu. </w:t>
      </w:r>
    </w:p>
    <w:p w14:paraId="76D5C815" w14:textId="77777777" w:rsidR="009E5FD2" w:rsidRPr="00633EC3" w:rsidRDefault="009E5FD2" w:rsidP="009E5FD2">
      <w:pPr>
        <w:rPr>
          <w:szCs w:val="22"/>
          <w:lang w:val="lt-LT"/>
        </w:rPr>
      </w:pPr>
      <w:r w:rsidRPr="00633EC3">
        <w:rPr>
          <w:szCs w:val="22"/>
          <w:lang w:val="lt-LT"/>
        </w:rPr>
        <w:t xml:space="preserve">Paracetamolio koncentracijos kraujyje nustatymu galima patikimai įvertinti apsinuodijimo sunkumą. Paracetamolio koncentracijos santykis per laiko tarpą nuo jo suvartojimo yra naudingas vertinant priešnuodžio poreikį ir gydymo intensyvumą. Jeigu toks koncentracijos nustatymas negalimas, o paracetamolio dozė galimai buvo didelė, reikėtų taikyti labai intensyvų gydymą </w:t>
      </w:r>
      <w:r w:rsidR="00B76520">
        <w:rPr>
          <w:szCs w:val="22"/>
          <w:lang w:val="lt-LT"/>
        </w:rPr>
        <w:t>skiriant</w:t>
      </w:r>
      <w:r w:rsidR="00B76520" w:rsidRPr="00633EC3">
        <w:rPr>
          <w:szCs w:val="22"/>
          <w:lang w:val="lt-LT"/>
        </w:rPr>
        <w:t xml:space="preserve"> </w:t>
      </w:r>
      <w:r w:rsidRPr="00633EC3">
        <w:rPr>
          <w:szCs w:val="22"/>
          <w:lang w:val="lt-LT"/>
        </w:rPr>
        <w:t>priešnuodžius: mažiausiai 2,5</w:t>
      </w:r>
      <w:r w:rsidR="00E5757B">
        <w:rPr>
          <w:szCs w:val="22"/>
          <w:lang w:val="lt-LT"/>
        </w:rPr>
        <w:t> </w:t>
      </w:r>
      <w:r w:rsidRPr="00633EC3">
        <w:rPr>
          <w:szCs w:val="22"/>
          <w:lang w:val="lt-LT"/>
        </w:rPr>
        <w:t>g metionino, po to (ligoninėje) acetilcisteino ir</w:t>
      </w:r>
      <w:r w:rsidR="002C0F28">
        <w:rPr>
          <w:szCs w:val="22"/>
          <w:lang w:val="lt-LT"/>
        </w:rPr>
        <w:t xml:space="preserve"> (</w:t>
      </w:r>
      <w:r w:rsidRPr="00633EC3">
        <w:rPr>
          <w:szCs w:val="22"/>
          <w:lang w:val="lt-LT"/>
        </w:rPr>
        <w:t>arba</w:t>
      </w:r>
      <w:r w:rsidR="002C0F28">
        <w:rPr>
          <w:szCs w:val="22"/>
          <w:lang w:val="lt-LT"/>
        </w:rPr>
        <w:t>)</w:t>
      </w:r>
      <w:r w:rsidRPr="00633EC3">
        <w:rPr>
          <w:szCs w:val="22"/>
          <w:lang w:val="lt-LT"/>
        </w:rPr>
        <w:t xml:space="preserve"> metionino, nes jie yra labai veiksmingi, kai vartojami per pirmas 10–12 valandų nuo apsinuodijimo ir tikriausiai taip pat naudingi po 24</w:t>
      </w:r>
      <w:r w:rsidR="00E5757B">
        <w:rPr>
          <w:szCs w:val="22"/>
          <w:lang w:val="lt-LT"/>
        </w:rPr>
        <w:t> </w:t>
      </w:r>
      <w:r w:rsidRPr="00633EC3">
        <w:rPr>
          <w:szCs w:val="22"/>
          <w:lang w:val="lt-LT"/>
        </w:rPr>
        <w:t xml:space="preserve">valandų. Apsinuodijimas paracetamoliu turi būti gydomas ligoninėje intensyviosios terapijos skyriuje. </w:t>
      </w:r>
    </w:p>
    <w:p w14:paraId="0269CB83" w14:textId="77777777" w:rsidR="009E5FD2" w:rsidRPr="00633EC3" w:rsidRDefault="009E5FD2" w:rsidP="009E5FD2">
      <w:pPr>
        <w:rPr>
          <w:szCs w:val="22"/>
          <w:lang w:val="lt-LT"/>
        </w:rPr>
      </w:pPr>
    </w:p>
    <w:p w14:paraId="2FB11A10" w14:textId="77777777" w:rsidR="009E5FD2" w:rsidRPr="00633EC3" w:rsidRDefault="009E5FD2" w:rsidP="009E5FD2">
      <w:pPr>
        <w:rPr>
          <w:szCs w:val="22"/>
          <w:lang w:val="lt-LT"/>
        </w:rPr>
      </w:pPr>
      <w:r w:rsidRPr="00633EC3">
        <w:rPr>
          <w:szCs w:val="22"/>
          <w:lang w:val="lt-LT"/>
        </w:rPr>
        <w:lastRenderedPageBreak/>
        <w:t xml:space="preserve">Fenilefrino perdozavimas pasireiškia hemodinamikos sutrikimais (tachikardija, padidėjusiu arteriniu kraujospūdžiu) arba kraujagyslių kolapsu kartu su kvėpavimo slopinimu. </w:t>
      </w:r>
    </w:p>
    <w:p w14:paraId="38419781" w14:textId="77777777" w:rsidR="009E5FD2" w:rsidRPr="00633EC3" w:rsidRDefault="009E5FD2" w:rsidP="009E5FD2">
      <w:pPr>
        <w:rPr>
          <w:szCs w:val="22"/>
          <w:lang w:val="lt-LT"/>
        </w:rPr>
      </w:pPr>
      <w:r w:rsidRPr="00633EC3">
        <w:rPr>
          <w:szCs w:val="22"/>
          <w:lang w:val="lt-LT"/>
        </w:rPr>
        <w:t xml:space="preserve">Gydymas apima skrandžio plovimą ir beta-adrenolitinių vaistinių preparatų </w:t>
      </w:r>
      <w:r w:rsidR="00B76520">
        <w:rPr>
          <w:szCs w:val="22"/>
          <w:lang w:val="lt-LT"/>
        </w:rPr>
        <w:t>skyrimą</w:t>
      </w:r>
      <w:r w:rsidRPr="00633EC3">
        <w:rPr>
          <w:szCs w:val="22"/>
          <w:lang w:val="lt-LT"/>
        </w:rPr>
        <w:t xml:space="preserve">. </w:t>
      </w:r>
    </w:p>
    <w:p w14:paraId="475E097A" w14:textId="77777777" w:rsidR="009E5FD2" w:rsidRPr="00633EC3" w:rsidRDefault="00B76520" w:rsidP="009E5FD2">
      <w:pPr>
        <w:rPr>
          <w:szCs w:val="22"/>
          <w:lang w:val="lt-LT"/>
        </w:rPr>
      </w:pPr>
      <w:r>
        <w:rPr>
          <w:szCs w:val="22"/>
          <w:lang w:val="lt-LT"/>
        </w:rPr>
        <w:t>Esant s</w:t>
      </w:r>
      <w:r w:rsidR="009E5FD2" w:rsidRPr="00633EC3">
        <w:rPr>
          <w:szCs w:val="22"/>
          <w:lang w:val="lt-LT"/>
        </w:rPr>
        <w:t>unk</w:t>
      </w:r>
      <w:r>
        <w:rPr>
          <w:szCs w:val="22"/>
          <w:lang w:val="lt-LT"/>
        </w:rPr>
        <w:t>iam</w:t>
      </w:r>
      <w:r w:rsidR="009E5FD2" w:rsidRPr="00633EC3">
        <w:rPr>
          <w:szCs w:val="22"/>
          <w:lang w:val="lt-LT"/>
        </w:rPr>
        <w:t xml:space="preserve"> apsinuodijim</w:t>
      </w:r>
      <w:r>
        <w:rPr>
          <w:szCs w:val="22"/>
          <w:lang w:val="lt-LT"/>
        </w:rPr>
        <w:t>ui reikia</w:t>
      </w:r>
      <w:r w:rsidR="009E5FD2" w:rsidRPr="00633EC3">
        <w:rPr>
          <w:szCs w:val="22"/>
          <w:lang w:val="lt-LT"/>
        </w:rPr>
        <w:t xml:space="preserve"> stebėti gyvybines funkcijas, </w:t>
      </w:r>
      <w:r>
        <w:rPr>
          <w:szCs w:val="22"/>
          <w:lang w:val="lt-LT"/>
        </w:rPr>
        <w:t xml:space="preserve">taikyti </w:t>
      </w:r>
      <w:r w:rsidR="009E5FD2" w:rsidRPr="00633EC3">
        <w:rPr>
          <w:szCs w:val="22"/>
          <w:lang w:val="lt-LT"/>
        </w:rPr>
        <w:t>kvėpavimo ir kraujotakos palaikymo procedūr</w:t>
      </w:r>
      <w:r>
        <w:rPr>
          <w:szCs w:val="22"/>
          <w:lang w:val="lt-LT"/>
        </w:rPr>
        <w:t>as</w:t>
      </w:r>
      <w:r w:rsidR="009E5FD2" w:rsidRPr="00633EC3">
        <w:rPr>
          <w:szCs w:val="22"/>
          <w:lang w:val="lt-LT"/>
        </w:rPr>
        <w:t xml:space="preserve"> intensyviosios terapijos skyriuje.</w:t>
      </w:r>
    </w:p>
    <w:p w14:paraId="7D9E7072" w14:textId="77777777" w:rsidR="009E5FD2" w:rsidRPr="00633EC3" w:rsidRDefault="009E5FD2" w:rsidP="009E5FD2">
      <w:pPr>
        <w:rPr>
          <w:szCs w:val="22"/>
          <w:lang w:val="lt-LT"/>
        </w:rPr>
      </w:pPr>
    </w:p>
    <w:p w14:paraId="424CD188" w14:textId="77777777" w:rsidR="009E5FD2" w:rsidRPr="00633EC3" w:rsidRDefault="009E5FD2" w:rsidP="009E5FD2">
      <w:pPr>
        <w:rPr>
          <w:szCs w:val="22"/>
          <w:lang w:val="lt-LT"/>
        </w:rPr>
      </w:pPr>
      <w:r w:rsidRPr="00633EC3">
        <w:rPr>
          <w:szCs w:val="22"/>
          <w:lang w:val="lt-LT"/>
        </w:rPr>
        <w:t xml:space="preserve">Didelės askorbo rūgšties dozės gali sukelti virškinamojo trakto sutrikimus, įskaitant </w:t>
      </w:r>
      <w:r w:rsidR="00537BF1">
        <w:rPr>
          <w:szCs w:val="22"/>
          <w:lang w:val="lt-LT"/>
        </w:rPr>
        <w:t>viduriavimą</w:t>
      </w:r>
      <w:r w:rsidRPr="00633EC3">
        <w:rPr>
          <w:szCs w:val="22"/>
          <w:lang w:val="lt-LT"/>
        </w:rPr>
        <w:t>. Didelės dozės gali taip pat sukelti hiperoksaluriją ir oksalatų kiekio padidėjimą inkstuose, jei šlapimas yra rūgštinis. 600</w:t>
      </w:r>
      <w:r w:rsidR="00BE32A0">
        <w:rPr>
          <w:szCs w:val="22"/>
          <w:lang w:val="lt-LT"/>
        </w:rPr>
        <w:t> </w:t>
      </w:r>
      <w:r w:rsidRPr="00633EC3">
        <w:rPr>
          <w:szCs w:val="22"/>
          <w:lang w:val="lt-LT"/>
        </w:rPr>
        <w:t xml:space="preserve">mg ir didesnės paros dozės </w:t>
      </w:r>
      <w:r>
        <w:rPr>
          <w:szCs w:val="22"/>
          <w:lang w:val="lt-LT"/>
        </w:rPr>
        <w:t>pasižymi</w:t>
      </w:r>
      <w:r w:rsidRPr="00633EC3">
        <w:rPr>
          <w:szCs w:val="22"/>
          <w:lang w:val="lt-LT"/>
        </w:rPr>
        <w:t xml:space="preserve"> diure</w:t>
      </w:r>
      <w:r w:rsidR="001A5286">
        <w:rPr>
          <w:szCs w:val="22"/>
          <w:lang w:val="lt-LT"/>
        </w:rPr>
        <w:t>zę ska</w:t>
      </w:r>
      <w:r w:rsidRPr="00633EC3">
        <w:rPr>
          <w:szCs w:val="22"/>
          <w:lang w:val="lt-LT"/>
        </w:rPr>
        <w:t>tin</w:t>
      </w:r>
      <w:r w:rsidR="001A5286">
        <w:rPr>
          <w:szCs w:val="22"/>
          <w:lang w:val="lt-LT"/>
        </w:rPr>
        <w:t>anč</w:t>
      </w:r>
      <w:r>
        <w:rPr>
          <w:szCs w:val="22"/>
          <w:lang w:val="lt-LT"/>
        </w:rPr>
        <w:t>iu</w:t>
      </w:r>
      <w:r w:rsidRPr="00633EC3">
        <w:rPr>
          <w:szCs w:val="22"/>
          <w:lang w:val="lt-LT"/>
        </w:rPr>
        <w:t xml:space="preserve"> </w:t>
      </w:r>
      <w:r>
        <w:rPr>
          <w:szCs w:val="22"/>
          <w:lang w:val="lt-LT"/>
        </w:rPr>
        <w:t>poveikiu</w:t>
      </w:r>
      <w:r w:rsidRPr="00633EC3">
        <w:rPr>
          <w:szCs w:val="22"/>
          <w:lang w:val="lt-LT"/>
        </w:rPr>
        <w:t>.</w:t>
      </w:r>
    </w:p>
    <w:p w14:paraId="180F1BA9" w14:textId="77777777" w:rsidR="009E5FD2" w:rsidRPr="0028784A" w:rsidRDefault="009E5FD2" w:rsidP="009E5FD2">
      <w:pPr>
        <w:rPr>
          <w:szCs w:val="22"/>
          <w:lang w:val="lt-LT"/>
        </w:rPr>
      </w:pPr>
    </w:p>
    <w:p w14:paraId="16A4E04A" w14:textId="77777777" w:rsidR="009E5FD2" w:rsidRPr="004F2B4A" w:rsidRDefault="009E5FD2" w:rsidP="009E5FD2">
      <w:pPr>
        <w:rPr>
          <w:szCs w:val="22"/>
          <w:lang w:val="lt-LT"/>
        </w:rPr>
      </w:pPr>
    </w:p>
    <w:p w14:paraId="4E3D2BB5" w14:textId="77777777" w:rsidR="009E5FD2" w:rsidRPr="004F2B4A" w:rsidRDefault="009E5FD2" w:rsidP="009E5FD2">
      <w:pPr>
        <w:pStyle w:val="Antrat3"/>
        <w:spacing w:before="0" w:after="0" w:line="240" w:lineRule="auto"/>
        <w:rPr>
          <w:rFonts w:ascii="Times New Roman" w:hAnsi="Times New Roman"/>
          <w:sz w:val="22"/>
          <w:szCs w:val="22"/>
          <w:lang w:val="lt-LT"/>
        </w:rPr>
      </w:pPr>
      <w:r w:rsidRPr="004F2B4A">
        <w:rPr>
          <w:rFonts w:ascii="Times New Roman" w:hAnsi="Times New Roman"/>
          <w:sz w:val="22"/>
          <w:szCs w:val="22"/>
          <w:lang w:val="lt-LT"/>
        </w:rPr>
        <w:t>5.</w:t>
      </w:r>
      <w:r w:rsidRPr="004F2B4A">
        <w:rPr>
          <w:rFonts w:ascii="Times New Roman" w:hAnsi="Times New Roman"/>
          <w:sz w:val="22"/>
          <w:szCs w:val="22"/>
          <w:lang w:val="lt-LT"/>
        </w:rPr>
        <w:tab/>
        <w:t>FARMAKOLOGINĖS SAVYBĖS</w:t>
      </w:r>
    </w:p>
    <w:p w14:paraId="1BC29AC5" w14:textId="77777777" w:rsidR="009E5FD2" w:rsidRPr="00633EC3" w:rsidRDefault="009E5FD2" w:rsidP="009E5FD2">
      <w:pPr>
        <w:rPr>
          <w:szCs w:val="22"/>
          <w:lang w:val="lt-LT"/>
        </w:rPr>
      </w:pPr>
    </w:p>
    <w:p w14:paraId="13B82D25" w14:textId="77777777" w:rsidR="009E5FD2" w:rsidRPr="00633EC3"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5.1</w:t>
      </w:r>
      <w:r w:rsidRPr="00633EC3">
        <w:rPr>
          <w:rFonts w:ascii="Times New Roman" w:hAnsi="Times New Roman"/>
          <w:bCs w:val="0"/>
          <w:sz w:val="22"/>
          <w:szCs w:val="22"/>
          <w:lang w:val="lt-LT"/>
        </w:rPr>
        <w:t xml:space="preserve"> </w:t>
      </w:r>
      <w:r w:rsidRPr="00633EC3">
        <w:rPr>
          <w:rFonts w:ascii="Times New Roman" w:hAnsi="Times New Roman"/>
          <w:sz w:val="22"/>
          <w:szCs w:val="22"/>
          <w:lang w:val="lt-LT"/>
        </w:rPr>
        <w:tab/>
        <w:t>Farmakodinaminės savybės</w:t>
      </w:r>
    </w:p>
    <w:p w14:paraId="1BA8930D" w14:textId="77777777" w:rsidR="009E5FD2" w:rsidRPr="00633EC3" w:rsidRDefault="009E5FD2" w:rsidP="009E5FD2">
      <w:pPr>
        <w:rPr>
          <w:szCs w:val="22"/>
          <w:lang w:val="lt-LT"/>
        </w:rPr>
      </w:pPr>
    </w:p>
    <w:p w14:paraId="2D1E0C73" w14:textId="77777777" w:rsidR="009E5FD2" w:rsidRPr="00633EC3" w:rsidRDefault="009E5FD2" w:rsidP="009E5FD2">
      <w:pPr>
        <w:spacing w:line="240" w:lineRule="auto"/>
        <w:rPr>
          <w:szCs w:val="22"/>
          <w:lang w:val="lt-LT"/>
        </w:rPr>
      </w:pPr>
      <w:r w:rsidRPr="00633EC3">
        <w:rPr>
          <w:szCs w:val="22"/>
          <w:lang w:val="lt-LT"/>
        </w:rPr>
        <w:t xml:space="preserve">Farmakoterapinė grupė </w:t>
      </w:r>
      <w:r w:rsidR="002A34E8" w:rsidRPr="00633EC3">
        <w:rPr>
          <w:szCs w:val="22"/>
          <w:lang w:val="lt-LT"/>
        </w:rPr>
        <w:t>–</w:t>
      </w:r>
      <w:r w:rsidRPr="00633EC3">
        <w:rPr>
          <w:szCs w:val="22"/>
          <w:lang w:val="lt-LT"/>
        </w:rPr>
        <w:t xml:space="preserve"> kiti analgetikai ir antipiretikai, paracetamolis deriniuose, išskyrus su psicholeptikais, ATC kodas – N02BE51.</w:t>
      </w:r>
    </w:p>
    <w:p w14:paraId="74D0707D" w14:textId="77777777" w:rsidR="009E5FD2" w:rsidRPr="00633EC3" w:rsidRDefault="009E5FD2" w:rsidP="009E5FD2">
      <w:pPr>
        <w:spacing w:line="240" w:lineRule="auto"/>
        <w:rPr>
          <w:szCs w:val="22"/>
          <w:lang w:val="lt-LT"/>
        </w:rPr>
      </w:pPr>
    </w:p>
    <w:p w14:paraId="7B786E02" w14:textId="77777777" w:rsidR="009E5FD2" w:rsidRPr="00633EC3" w:rsidRDefault="009E5FD2" w:rsidP="009E5FD2">
      <w:pPr>
        <w:spacing w:line="240" w:lineRule="auto"/>
        <w:rPr>
          <w:szCs w:val="22"/>
          <w:lang w:val="lt-LT"/>
        </w:rPr>
      </w:pPr>
      <w:r w:rsidRPr="00633EC3">
        <w:rPr>
          <w:szCs w:val="22"/>
          <w:lang w:val="lt-LT"/>
        </w:rPr>
        <w:t xml:space="preserve">Vaistinio preparato sudėtyje yra paracetamolio, fenilefrino hidrochlorido ir askorbo rūgšties, kurie palengvina peršalimo, gripo ir į gripą panašius simptomus. </w:t>
      </w:r>
    </w:p>
    <w:p w14:paraId="562133A4" w14:textId="77777777" w:rsidR="009E5FD2" w:rsidRPr="00633EC3" w:rsidRDefault="009E5FD2" w:rsidP="009E5FD2">
      <w:pPr>
        <w:spacing w:line="240" w:lineRule="auto"/>
        <w:rPr>
          <w:szCs w:val="22"/>
          <w:lang w:val="lt-LT"/>
        </w:rPr>
      </w:pPr>
    </w:p>
    <w:p w14:paraId="52C71097" w14:textId="77777777" w:rsidR="009E5FD2" w:rsidRPr="00633EC3" w:rsidRDefault="009E5FD2" w:rsidP="009E5FD2">
      <w:pPr>
        <w:spacing w:line="240" w:lineRule="auto"/>
        <w:rPr>
          <w:szCs w:val="22"/>
          <w:lang w:val="lt-LT"/>
        </w:rPr>
      </w:pPr>
      <w:r w:rsidRPr="00CE5478">
        <w:rPr>
          <w:szCs w:val="22"/>
          <w:lang w:val="lt-LT"/>
        </w:rPr>
        <w:t>Paracetamolis</w:t>
      </w:r>
      <w:r w:rsidRPr="000C4D23">
        <w:rPr>
          <w:szCs w:val="22"/>
          <w:lang w:val="lt-LT"/>
        </w:rPr>
        <w:t xml:space="preserve"> </w:t>
      </w:r>
      <w:r w:rsidRPr="00633EC3">
        <w:rPr>
          <w:szCs w:val="22"/>
          <w:lang w:val="lt-LT"/>
        </w:rPr>
        <w:t>pasižymi skausmą ir karščiavimą mažinančiomis savybėmis. Šie poveikiai atsiranda dėl arachidono rūgšties ciklooksigenazės slopinimo, dėl ko yra slopinama prostaglandinų sintezė centrinėje nervų sistemoje (CNS). Dėl šios priežasties sumažėja CNS jautrumas kinino ir serotonino poveikiui ir sumažėja jautrumas skausmui. Be to, dėl sumažėjusios prostaglandinų koncentracijos pogumburyje yra sukeliamas temperatūrą mažinantis poveikis. Priešingai nei NV</w:t>
      </w:r>
      <w:r w:rsidR="00BE32A0">
        <w:rPr>
          <w:szCs w:val="22"/>
          <w:lang w:val="lt-LT"/>
        </w:rPr>
        <w:t>P</w:t>
      </w:r>
      <w:r w:rsidRPr="00633EC3">
        <w:rPr>
          <w:szCs w:val="22"/>
          <w:lang w:val="lt-LT"/>
        </w:rPr>
        <w:t>NU, paracetamolis neturi poveikio trombocitų agregacijai.</w:t>
      </w:r>
    </w:p>
    <w:p w14:paraId="39D44DEB" w14:textId="77777777" w:rsidR="009E5FD2" w:rsidRPr="00633EC3" w:rsidRDefault="009E5FD2" w:rsidP="009E5FD2">
      <w:pPr>
        <w:spacing w:line="240" w:lineRule="auto"/>
        <w:rPr>
          <w:szCs w:val="22"/>
          <w:lang w:val="lt-LT"/>
        </w:rPr>
      </w:pPr>
    </w:p>
    <w:p w14:paraId="20BDFAC7" w14:textId="77777777" w:rsidR="009E5FD2" w:rsidRPr="00633EC3" w:rsidRDefault="009E5FD2" w:rsidP="009E5FD2">
      <w:pPr>
        <w:spacing w:line="240" w:lineRule="auto"/>
        <w:rPr>
          <w:szCs w:val="22"/>
          <w:lang w:val="lt-LT"/>
        </w:rPr>
      </w:pPr>
      <w:r w:rsidRPr="00CE5478">
        <w:rPr>
          <w:szCs w:val="22"/>
          <w:lang w:val="lt-LT"/>
        </w:rPr>
        <w:t>Fenilefrinas</w:t>
      </w:r>
      <w:r w:rsidRPr="00633EC3">
        <w:rPr>
          <w:szCs w:val="22"/>
          <w:lang w:val="lt-LT"/>
        </w:rPr>
        <w:t xml:space="preserve"> yra simpatomimetinis aminas. Jis skatina epinefrino išsiskyrimą iš simpatinių nervų galūnių ir tiesiogiai stimuliuoja kraujagyslių sienelių alfa adrenerginius receptorius. Dėl šios priežasties kraujagyslės susitraukia, sumažėja gleivinės paburkimas. </w:t>
      </w:r>
    </w:p>
    <w:p w14:paraId="334A65EE" w14:textId="77777777" w:rsidR="009E5FD2" w:rsidRPr="00633EC3" w:rsidRDefault="009E5FD2" w:rsidP="009E5FD2">
      <w:pPr>
        <w:spacing w:line="240" w:lineRule="auto"/>
        <w:rPr>
          <w:szCs w:val="22"/>
          <w:lang w:val="lt-LT"/>
        </w:rPr>
      </w:pPr>
    </w:p>
    <w:p w14:paraId="483539CC" w14:textId="77777777" w:rsidR="009E5FD2" w:rsidRPr="00633EC3" w:rsidRDefault="009E5FD2" w:rsidP="009E5FD2">
      <w:pPr>
        <w:spacing w:line="240" w:lineRule="auto"/>
        <w:rPr>
          <w:szCs w:val="22"/>
          <w:lang w:val="lt-LT"/>
        </w:rPr>
      </w:pPr>
      <w:r w:rsidRPr="00CE5478">
        <w:rPr>
          <w:szCs w:val="22"/>
          <w:lang w:val="lt-LT"/>
        </w:rPr>
        <w:t>Askorbo rūgštis</w:t>
      </w:r>
      <w:r w:rsidRPr="00633EC3">
        <w:rPr>
          <w:szCs w:val="22"/>
          <w:lang w:val="lt-LT"/>
        </w:rPr>
        <w:t xml:space="preserve"> dalyvauja kolageno ir tarpląstelinės medžiagos biosintezėje ir veikia kaip antioksidantas. Vykstant kolageno sintezei ji dalyvauja prolino radikalų hidroksilinime ir lizino hidroksilinime (susidarant hidroksiprolino ir hidroksilizino produktams), dėl ko prokolagenas virsta kolagenu. Askorbo rūgštis lengvai virsta dehidroaskorbo rūgštimi ir dalyvauja oksidacijos - redukcijos reakcijose. </w:t>
      </w:r>
    </w:p>
    <w:p w14:paraId="3CF714E3" w14:textId="77777777" w:rsidR="009E5FD2" w:rsidRPr="00633EC3" w:rsidRDefault="009E5FD2" w:rsidP="009E5FD2">
      <w:pPr>
        <w:spacing w:line="240" w:lineRule="auto"/>
        <w:rPr>
          <w:szCs w:val="22"/>
          <w:lang w:val="lt-LT"/>
        </w:rPr>
      </w:pPr>
      <w:r w:rsidRPr="00633EC3">
        <w:rPr>
          <w:szCs w:val="22"/>
          <w:lang w:val="lt-LT"/>
        </w:rPr>
        <w:t>Ji būtina antinksčių steroidų hidroksilinimui</w:t>
      </w:r>
      <w:r w:rsidR="000C4D23">
        <w:rPr>
          <w:szCs w:val="22"/>
          <w:lang w:val="lt-LT"/>
        </w:rPr>
        <w:t>.</w:t>
      </w:r>
      <w:r w:rsidRPr="00633EC3">
        <w:rPr>
          <w:szCs w:val="22"/>
          <w:lang w:val="lt-LT"/>
        </w:rPr>
        <w:t xml:space="preserve"> </w:t>
      </w:r>
      <w:r w:rsidR="000C4D23">
        <w:rPr>
          <w:szCs w:val="22"/>
          <w:lang w:val="lt-LT"/>
        </w:rPr>
        <w:t>B</w:t>
      </w:r>
      <w:r w:rsidRPr="00633EC3">
        <w:rPr>
          <w:szCs w:val="22"/>
          <w:lang w:val="lt-LT"/>
        </w:rPr>
        <w:t xml:space="preserve">ūdama steroidų 7α-hidroksilazės kofaktoriumi, katalizuoja cholesterolio virtimą 7α-hidroksicholesteroliu vykstant tulžies rūgščių biosintezei. Askorbo rūgštis sudaro oksidacijos - redukcijos sistemas kartu su citochromu C, glutationu, flavinu ir piridino nukleotidais. </w:t>
      </w:r>
    </w:p>
    <w:p w14:paraId="6DE910C5" w14:textId="77777777" w:rsidR="009E5FD2" w:rsidRPr="00633EC3" w:rsidRDefault="009E5FD2" w:rsidP="009E5FD2">
      <w:pPr>
        <w:spacing w:line="240" w:lineRule="auto"/>
        <w:rPr>
          <w:szCs w:val="22"/>
          <w:lang w:val="lt-LT"/>
        </w:rPr>
      </w:pPr>
      <w:r w:rsidRPr="00633EC3">
        <w:rPr>
          <w:szCs w:val="22"/>
          <w:lang w:val="lt-LT"/>
        </w:rPr>
        <w:t>Ji dalyvauja tirozino, fenilalanino, folio rūgšties, geležies, histamino, noradrenalino, karnitino, proteinų ir lipidų metaboliniuose procesuose. Askorbo rūgštis skatina prostaciklino sintezę. Ji slopina tromboksano sintezę, slopina lipidų peroksidaciją ir neutralizuoja superoksido laisvuosius radikalus. Be to, manoma, kad ji yra imuninės sistemos moduliatorius, nes dalyvauja imunoglobulinų gamyboje.</w:t>
      </w:r>
    </w:p>
    <w:p w14:paraId="21353A46" w14:textId="77777777" w:rsidR="009E5FD2" w:rsidRPr="00633EC3" w:rsidRDefault="009E5FD2" w:rsidP="009E5FD2">
      <w:pPr>
        <w:spacing w:line="240" w:lineRule="auto"/>
        <w:rPr>
          <w:szCs w:val="22"/>
          <w:lang w:val="lt-LT"/>
        </w:rPr>
      </w:pPr>
    </w:p>
    <w:p w14:paraId="120947B4" w14:textId="77777777" w:rsidR="009E5FD2" w:rsidRPr="00633EC3"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5.2</w:t>
      </w:r>
      <w:r w:rsidRPr="00633EC3">
        <w:rPr>
          <w:rFonts w:ascii="Times New Roman" w:hAnsi="Times New Roman"/>
          <w:sz w:val="22"/>
          <w:szCs w:val="22"/>
          <w:lang w:val="lt-LT"/>
        </w:rPr>
        <w:tab/>
        <w:t>Farmakokinetinės savybės</w:t>
      </w:r>
    </w:p>
    <w:p w14:paraId="091087AE" w14:textId="77777777" w:rsidR="009E5FD2" w:rsidRPr="00633EC3" w:rsidRDefault="009E5FD2" w:rsidP="009E5FD2">
      <w:pPr>
        <w:spacing w:line="240" w:lineRule="auto"/>
        <w:rPr>
          <w:szCs w:val="22"/>
          <w:lang w:val="lt-LT"/>
        </w:rPr>
      </w:pPr>
    </w:p>
    <w:p w14:paraId="5A31D608" w14:textId="77777777" w:rsidR="009E5FD2" w:rsidRPr="00633EC3" w:rsidRDefault="009E5FD2" w:rsidP="009E5FD2">
      <w:pPr>
        <w:ind w:right="-142"/>
        <w:rPr>
          <w:i/>
          <w:szCs w:val="22"/>
          <w:lang w:val="lt-LT"/>
        </w:rPr>
      </w:pPr>
      <w:r w:rsidRPr="00633EC3">
        <w:rPr>
          <w:i/>
          <w:szCs w:val="22"/>
          <w:lang w:val="lt-LT"/>
        </w:rPr>
        <w:t>Paracetamolis</w:t>
      </w:r>
    </w:p>
    <w:p w14:paraId="44ECD71C" w14:textId="77777777" w:rsidR="009E5FD2" w:rsidRPr="004A3668" w:rsidRDefault="009E5FD2" w:rsidP="009E5FD2">
      <w:pPr>
        <w:ind w:right="-142"/>
        <w:rPr>
          <w:b/>
          <w:szCs w:val="22"/>
          <w:u w:val="single"/>
          <w:lang w:val="lt-LT"/>
        </w:rPr>
      </w:pPr>
    </w:p>
    <w:p w14:paraId="4D051DB8" w14:textId="77777777" w:rsidR="009E5FD2" w:rsidRPr="00962991" w:rsidRDefault="009E5FD2" w:rsidP="009E5FD2">
      <w:pPr>
        <w:ind w:right="-142"/>
        <w:rPr>
          <w:szCs w:val="22"/>
          <w:u w:val="single"/>
          <w:lang w:val="lt-LT"/>
        </w:rPr>
      </w:pPr>
      <w:r w:rsidRPr="00962991">
        <w:rPr>
          <w:szCs w:val="22"/>
          <w:u w:val="single"/>
          <w:lang w:val="lt-LT"/>
        </w:rPr>
        <w:t>Absorbcija</w:t>
      </w:r>
    </w:p>
    <w:p w14:paraId="5851FFCC" w14:textId="77777777" w:rsidR="009E5FD2" w:rsidRPr="0028784A" w:rsidRDefault="009E5FD2" w:rsidP="009E5FD2">
      <w:pPr>
        <w:ind w:right="-142"/>
        <w:rPr>
          <w:szCs w:val="22"/>
          <w:lang w:val="lt-LT"/>
        </w:rPr>
      </w:pPr>
      <w:r w:rsidRPr="004A3668">
        <w:rPr>
          <w:szCs w:val="22"/>
          <w:lang w:val="lt-LT"/>
        </w:rPr>
        <w:t>Paracetamolis greitai ir beveik visiškai absorbuojamas iš virškin</w:t>
      </w:r>
      <w:r w:rsidR="000C4D23">
        <w:rPr>
          <w:szCs w:val="22"/>
          <w:lang w:val="lt-LT"/>
        </w:rPr>
        <w:t>i</w:t>
      </w:r>
      <w:r w:rsidRPr="004A3668">
        <w:rPr>
          <w:szCs w:val="22"/>
          <w:lang w:val="lt-LT"/>
        </w:rPr>
        <w:t>mo trakto. Išgėrus</w:t>
      </w:r>
      <w:r w:rsidRPr="0028784A">
        <w:rPr>
          <w:szCs w:val="22"/>
          <w:lang w:val="lt-LT"/>
        </w:rPr>
        <w:t xml:space="preserve"> didžiausia koncentracija kraujyje susidaro maždaug po 30</w:t>
      </w:r>
      <w:r w:rsidR="002A34E8" w:rsidRPr="00633EC3">
        <w:rPr>
          <w:szCs w:val="22"/>
          <w:lang w:val="lt-LT"/>
        </w:rPr>
        <w:t>–</w:t>
      </w:r>
      <w:r w:rsidR="00352A94" w:rsidRPr="0028784A">
        <w:rPr>
          <w:szCs w:val="22"/>
          <w:lang w:val="lt-LT"/>
        </w:rPr>
        <w:t>60</w:t>
      </w:r>
      <w:r w:rsidR="00352A94">
        <w:rPr>
          <w:szCs w:val="22"/>
          <w:lang w:val="lt-LT"/>
        </w:rPr>
        <w:t> </w:t>
      </w:r>
      <w:r w:rsidRPr="0028784A">
        <w:rPr>
          <w:szCs w:val="22"/>
          <w:lang w:val="lt-LT"/>
        </w:rPr>
        <w:t xml:space="preserve">minučių. </w:t>
      </w:r>
    </w:p>
    <w:p w14:paraId="5CCF1AC9" w14:textId="77777777" w:rsidR="009E5FD2" w:rsidRPr="004F2B4A" w:rsidRDefault="009E5FD2" w:rsidP="009E5FD2">
      <w:pPr>
        <w:ind w:right="-142"/>
        <w:rPr>
          <w:szCs w:val="22"/>
          <w:lang w:val="lt-LT"/>
        </w:rPr>
      </w:pPr>
    </w:p>
    <w:p w14:paraId="10437D85" w14:textId="77777777" w:rsidR="009E5FD2" w:rsidRPr="00962991" w:rsidRDefault="009E5FD2" w:rsidP="009E5FD2">
      <w:pPr>
        <w:ind w:right="-142"/>
        <w:rPr>
          <w:szCs w:val="22"/>
          <w:u w:val="single"/>
          <w:lang w:val="lt-LT"/>
        </w:rPr>
      </w:pPr>
      <w:r w:rsidRPr="00962991">
        <w:rPr>
          <w:szCs w:val="22"/>
          <w:u w:val="single"/>
          <w:lang w:val="lt-LT"/>
        </w:rPr>
        <w:t>Pasiskirstymas</w:t>
      </w:r>
    </w:p>
    <w:p w14:paraId="08330B65" w14:textId="77777777" w:rsidR="009E5FD2" w:rsidRPr="00633EC3" w:rsidRDefault="009E5FD2" w:rsidP="009E5FD2">
      <w:pPr>
        <w:ind w:right="-142"/>
        <w:rPr>
          <w:szCs w:val="22"/>
          <w:lang w:val="lt-LT"/>
        </w:rPr>
      </w:pPr>
      <w:r w:rsidRPr="004A3668">
        <w:rPr>
          <w:szCs w:val="22"/>
          <w:lang w:val="lt-LT"/>
        </w:rPr>
        <w:lastRenderedPageBreak/>
        <w:t xml:space="preserve">Paracetamolis ribotai prisijungia prie kraujo plazmos baltymų (vartojant gydomosiomis dozėmis - </w:t>
      </w:r>
      <w:r w:rsidRPr="0028784A">
        <w:rPr>
          <w:szCs w:val="22"/>
          <w:lang w:val="lt-LT"/>
        </w:rPr>
        <w:t xml:space="preserve">nuo </w:t>
      </w:r>
      <w:r w:rsidR="00352A94" w:rsidRPr="0028784A">
        <w:rPr>
          <w:szCs w:val="22"/>
          <w:lang w:val="lt-LT"/>
        </w:rPr>
        <w:t>10</w:t>
      </w:r>
      <w:r w:rsidR="00352A94">
        <w:rPr>
          <w:szCs w:val="22"/>
          <w:lang w:val="lt-LT"/>
        </w:rPr>
        <w:t> </w:t>
      </w:r>
      <w:r w:rsidRPr="004F2B4A">
        <w:rPr>
          <w:szCs w:val="22"/>
          <w:lang w:val="lt-LT"/>
        </w:rPr>
        <w:t xml:space="preserve">proc. iki </w:t>
      </w:r>
      <w:r w:rsidR="00352A94" w:rsidRPr="004F2B4A">
        <w:rPr>
          <w:szCs w:val="22"/>
          <w:lang w:val="lt-LT"/>
        </w:rPr>
        <w:t>30</w:t>
      </w:r>
      <w:r w:rsidR="00352A94">
        <w:rPr>
          <w:szCs w:val="22"/>
          <w:lang w:val="lt-LT"/>
        </w:rPr>
        <w:t> </w:t>
      </w:r>
      <w:r w:rsidRPr="004F2B4A">
        <w:rPr>
          <w:szCs w:val="22"/>
          <w:lang w:val="lt-LT"/>
        </w:rPr>
        <w:t xml:space="preserve">proc., vartojant didesnes dozes </w:t>
      </w:r>
      <w:r w:rsidR="002A34E8" w:rsidRPr="00633EC3">
        <w:rPr>
          <w:szCs w:val="22"/>
          <w:lang w:val="lt-LT"/>
        </w:rPr>
        <w:t>–</w:t>
      </w:r>
      <w:r w:rsidRPr="00633EC3">
        <w:rPr>
          <w:szCs w:val="22"/>
          <w:lang w:val="lt-LT"/>
        </w:rPr>
        <w:t xml:space="preserve"> nuo </w:t>
      </w:r>
      <w:r w:rsidR="00352A94" w:rsidRPr="00633EC3">
        <w:rPr>
          <w:szCs w:val="22"/>
          <w:lang w:val="lt-LT"/>
        </w:rPr>
        <w:t>20</w:t>
      </w:r>
      <w:r w:rsidR="00352A94">
        <w:rPr>
          <w:szCs w:val="22"/>
          <w:lang w:val="lt-LT"/>
        </w:rPr>
        <w:t> </w:t>
      </w:r>
      <w:r w:rsidRPr="00633EC3">
        <w:rPr>
          <w:szCs w:val="22"/>
          <w:lang w:val="lt-LT"/>
        </w:rPr>
        <w:t xml:space="preserve">proc. iki </w:t>
      </w:r>
      <w:r w:rsidR="00352A94" w:rsidRPr="00633EC3">
        <w:rPr>
          <w:szCs w:val="22"/>
          <w:lang w:val="lt-LT"/>
        </w:rPr>
        <w:t>50</w:t>
      </w:r>
      <w:r w:rsidR="00352A94">
        <w:rPr>
          <w:szCs w:val="22"/>
          <w:lang w:val="lt-LT"/>
        </w:rPr>
        <w:t> </w:t>
      </w:r>
      <w:r w:rsidRPr="00633EC3">
        <w:rPr>
          <w:szCs w:val="22"/>
          <w:lang w:val="lt-LT"/>
        </w:rPr>
        <w:t xml:space="preserve">proc.). </w:t>
      </w:r>
    </w:p>
    <w:p w14:paraId="2948DE63" w14:textId="77777777" w:rsidR="009E5FD2" w:rsidRPr="00633EC3" w:rsidRDefault="009E5FD2" w:rsidP="009E5FD2">
      <w:pPr>
        <w:ind w:right="-142"/>
        <w:rPr>
          <w:szCs w:val="22"/>
          <w:lang w:val="lt-LT"/>
        </w:rPr>
      </w:pPr>
    </w:p>
    <w:p w14:paraId="6B883462" w14:textId="77777777" w:rsidR="009E5FD2" w:rsidRPr="00962991" w:rsidRDefault="009E5FD2" w:rsidP="009E5FD2">
      <w:pPr>
        <w:ind w:right="-142"/>
        <w:rPr>
          <w:szCs w:val="22"/>
          <w:u w:val="single"/>
          <w:lang w:val="lt-LT"/>
        </w:rPr>
      </w:pPr>
      <w:r w:rsidRPr="00962991">
        <w:rPr>
          <w:szCs w:val="22"/>
          <w:u w:val="single"/>
          <w:lang w:val="lt-LT"/>
        </w:rPr>
        <w:t>Biotransformacija</w:t>
      </w:r>
    </w:p>
    <w:p w14:paraId="634E8B2F" w14:textId="77777777" w:rsidR="009E5FD2" w:rsidRPr="00633EC3" w:rsidRDefault="009E5FD2" w:rsidP="009E5FD2">
      <w:pPr>
        <w:ind w:right="-142"/>
        <w:rPr>
          <w:szCs w:val="22"/>
          <w:lang w:val="lt-LT"/>
        </w:rPr>
      </w:pPr>
      <w:r w:rsidRPr="004A3668">
        <w:rPr>
          <w:szCs w:val="22"/>
          <w:lang w:val="lt-LT"/>
        </w:rPr>
        <w:t>Pagrindinis paracetamolio metabolitas suaugusių pacientų organizme (apie 90</w:t>
      </w:r>
      <w:r w:rsidR="00BE32A0">
        <w:rPr>
          <w:szCs w:val="22"/>
          <w:lang w:val="lt-LT"/>
        </w:rPr>
        <w:t> </w:t>
      </w:r>
      <w:r w:rsidRPr="004A3668">
        <w:rPr>
          <w:szCs w:val="22"/>
          <w:lang w:val="lt-LT"/>
        </w:rPr>
        <w:t>proc.</w:t>
      </w:r>
      <w:r w:rsidRPr="0028784A">
        <w:rPr>
          <w:szCs w:val="22"/>
          <w:lang w:val="lt-LT"/>
        </w:rPr>
        <w:t>) susidaro paracetamoliui s</w:t>
      </w:r>
      <w:r w:rsidRPr="004F2B4A">
        <w:rPr>
          <w:szCs w:val="22"/>
          <w:lang w:val="lt-LT"/>
        </w:rPr>
        <w:t>usijungus su gliukurono rūgštimi, o vaikų organizme – ir su sieros rūgštimi. Hepatotoksiškas tarpinis metabolitas - N-acetil-para-benzokvinoneminas – susidaro nedideliais kiekiais (apie 5</w:t>
      </w:r>
      <w:r w:rsidR="00BE32A0">
        <w:rPr>
          <w:szCs w:val="22"/>
          <w:lang w:val="lt-LT"/>
        </w:rPr>
        <w:t> </w:t>
      </w:r>
      <w:r w:rsidRPr="004F2B4A">
        <w:rPr>
          <w:szCs w:val="22"/>
          <w:lang w:val="lt-LT"/>
        </w:rPr>
        <w:t>proc.)</w:t>
      </w:r>
      <w:r w:rsidR="000C4D23">
        <w:rPr>
          <w:szCs w:val="22"/>
          <w:lang w:val="lt-LT"/>
        </w:rPr>
        <w:t>,</w:t>
      </w:r>
      <w:r w:rsidRPr="004F2B4A">
        <w:rPr>
          <w:szCs w:val="22"/>
          <w:lang w:val="lt-LT"/>
        </w:rPr>
        <w:t xml:space="preserve"> jungiasi su kepenyse esančiu gliutationu ir vėliau, susij</w:t>
      </w:r>
      <w:r w:rsidRPr="00633EC3">
        <w:rPr>
          <w:szCs w:val="22"/>
          <w:lang w:val="lt-LT"/>
        </w:rPr>
        <w:t>ungęs su cisteinu ir merkapto rūgštimi, yra išskiriamas su šlapimu. Tai gali sąlygoti gliutationo kiekio kepenyse išeikvojimą ir toksinio metabolito susikaupimą kepenyse, dėl ko kepenų ląstelės gali būti pažeidžiamos, nekrozuoti ir pasireikšti kepenų nepakankamumas.</w:t>
      </w:r>
    </w:p>
    <w:p w14:paraId="573E8661" w14:textId="77777777" w:rsidR="009E5FD2" w:rsidRPr="00633EC3" w:rsidRDefault="009E5FD2" w:rsidP="009E5FD2">
      <w:pPr>
        <w:ind w:right="-142"/>
        <w:rPr>
          <w:szCs w:val="22"/>
          <w:lang w:val="lt-LT"/>
        </w:rPr>
      </w:pPr>
      <w:r w:rsidRPr="00633EC3">
        <w:rPr>
          <w:szCs w:val="22"/>
          <w:lang w:val="lt-LT"/>
        </w:rPr>
        <w:t>Kepenų gliutationo atsargos gali išsekti, sukeldamos toksiškų metabolitų kaupimąsi kepenyse, k</w:t>
      </w:r>
      <w:r w:rsidR="000C4D23">
        <w:rPr>
          <w:szCs w:val="22"/>
          <w:lang w:val="lt-LT"/>
        </w:rPr>
        <w:t>a</w:t>
      </w:r>
      <w:r w:rsidRPr="00633EC3">
        <w:rPr>
          <w:szCs w:val="22"/>
          <w:lang w:val="lt-LT"/>
        </w:rPr>
        <w:t xml:space="preserve">s gali sukelti hepatocitų pažaidą ir nekrozę, taip pat ūminį kepenų nepakankamumą. </w:t>
      </w:r>
    </w:p>
    <w:p w14:paraId="14B61E31" w14:textId="77777777" w:rsidR="009E5FD2" w:rsidRPr="00633EC3" w:rsidRDefault="009E5FD2" w:rsidP="009E5FD2">
      <w:pPr>
        <w:ind w:right="-142"/>
        <w:rPr>
          <w:szCs w:val="22"/>
          <w:lang w:val="lt-LT"/>
        </w:rPr>
      </w:pPr>
    </w:p>
    <w:p w14:paraId="29B1074F" w14:textId="77777777" w:rsidR="009E5FD2" w:rsidRPr="00962991" w:rsidRDefault="009E5FD2" w:rsidP="009E5FD2">
      <w:pPr>
        <w:ind w:right="-142"/>
        <w:rPr>
          <w:szCs w:val="22"/>
          <w:u w:val="single"/>
          <w:lang w:val="lt-LT"/>
        </w:rPr>
      </w:pPr>
      <w:r w:rsidRPr="00962991">
        <w:rPr>
          <w:szCs w:val="22"/>
          <w:u w:val="single"/>
          <w:lang w:val="lt-LT"/>
        </w:rPr>
        <w:t>Eliminacija</w:t>
      </w:r>
    </w:p>
    <w:p w14:paraId="07721C72" w14:textId="77777777" w:rsidR="009E5FD2" w:rsidRPr="00633EC3" w:rsidRDefault="009E5FD2" w:rsidP="009E5FD2">
      <w:pPr>
        <w:ind w:right="-142"/>
        <w:rPr>
          <w:szCs w:val="22"/>
          <w:lang w:val="lt-LT"/>
        </w:rPr>
      </w:pPr>
      <w:r w:rsidRPr="004A3668">
        <w:rPr>
          <w:szCs w:val="22"/>
          <w:lang w:val="lt-LT"/>
        </w:rPr>
        <w:t>Paracetamolio</w:t>
      </w:r>
      <w:r w:rsidRPr="0028784A">
        <w:rPr>
          <w:szCs w:val="22"/>
          <w:lang w:val="lt-LT"/>
        </w:rPr>
        <w:t xml:space="preserve"> pusinės eliminacijos laikas yra 2–4</w:t>
      </w:r>
      <w:r w:rsidR="00BE32A0">
        <w:rPr>
          <w:szCs w:val="22"/>
          <w:lang w:val="lt-LT"/>
        </w:rPr>
        <w:t> </w:t>
      </w:r>
      <w:r w:rsidRPr="0028784A">
        <w:rPr>
          <w:szCs w:val="22"/>
          <w:lang w:val="lt-LT"/>
        </w:rPr>
        <w:t>valandos. Nustatyta, kad nuskausminantis poveikis trunka 4–6</w:t>
      </w:r>
      <w:r w:rsidR="00BE32A0">
        <w:rPr>
          <w:szCs w:val="22"/>
          <w:lang w:val="lt-LT"/>
        </w:rPr>
        <w:t> </w:t>
      </w:r>
      <w:r w:rsidRPr="0028784A">
        <w:rPr>
          <w:szCs w:val="22"/>
          <w:lang w:val="lt-LT"/>
        </w:rPr>
        <w:t>valandas, o karščiavimą mažinantis poveikis trunka 6–8</w:t>
      </w:r>
      <w:r w:rsidR="00BE32A0">
        <w:rPr>
          <w:szCs w:val="22"/>
          <w:lang w:val="lt-LT"/>
        </w:rPr>
        <w:t> </w:t>
      </w:r>
      <w:r w:rsidRPr="0028784A">
        <w:rPr>
          <w:szCs w:val="22"/>
          <w:lang w:val="lt-LT"/>
        </w:rPr>
        <w:t xml:space="preserve">valandas. Daugiausia </w:t>
      </w:r>
      <w:r w:rsidRPr="004F2B4A">
        <w:rPr>
          <w:szCs w:val="22"/>
          <w:lang w:val="lt-LT"/>
        </w:rPr>
        <w:t>šalinamas metabolizmo kepenyse metu. Tik nedidelis (2–4</w:t>
      </w:r>
      <w:r w:rsidR="00BE32A0">
        <w:rPr>
          <w:szCs w:val="22"/>
          <w:lang w:val="lt-LT"/>
        </w:rPr>
        <w:t> </w:t>
      </w:r>
      <w:r w:rsidRPr="004F2B4A">
        <w:rPr>
          <w:szCs w:val="22"/>
          <w:lang w:val="lt-LT"/>
        </w:rPr>
        <w:t xml:space="preserve">proc.) </w:t>
      </w:r>
      <w:r w:rsidRPr="00633EC3">
        <w:rPr>
          <w:szCs w:val="22"/>
          <w:lang w:val="lt-LT"/>
        </w:rPr>
        <w:t xml:space="preserve">paracetamolio kiekis išsiskiria nepakitęs per inkstus. </w:t>
      </w:r>
    </w:p>
    <w:p w14:paraId="3FBA047A" w14:textId="77777777" w:rsidR="009E5FD2" w:rsidRPr="00633EC3" w:rsidRDefault="009E5FD2" w:rsidP="009E5FD2">
      <w:pPr>
        <w:ind w:right="-142"/>
        <w:rPr>
          <w:szCs w:val="22"/>
          <w:lang w:val="lt-LT"/>
        </w:rPr>
      </w:pPr>
    </w:p>
    <w:p w14:paraId="5E4A8599" w14:textId="77777777" w:rsidR="009E5FD2" w:rsidRPr="00633EC3" w:rsidRDefault="009E5FD2" w:rsidP="009E5FD2">
      <w:pPr>
        <w:ind w:right="-142"/>
        <w:rPr>
          <w:i/>
          <w:szCs w:val="22"/>
          <w:lang w:val="lt-LT"/>
        </w:rPr>
      </w:pPr>
      <w:r w:rsidRPr="00633EC3">
        <w:rPr>
          <w:i/>
          <w:szCs w:val="22"/>
          <w:lang w:val="lt-LT"/>
        </w:rPr>
        <w:t>Fenilefrino hidrochloridas</w:t>
      </w:r>
    </w:p>
    <w:p w14:paraId="6BF43125" w14:textId="77777777" w:rsidR="009E5FD2" w:rsidRPr="004A3668" w:rsidRDefault="009E5FD2" w:rsidP="009E5FD2">
      <w:pPr>
        <w:ind w:right="-142"/>
        <w:rPr>
          <w:b/>
          <w:szCs w:val="22"/>
          <w:u w:val="single"/>
          <w:lang w:val="lt-LT"/>
        </w:rPr>
      </w:pPr>
    </w:p>
    <w:p w14:paraId="120E4E3B" w14:textId="77777777" w:rsidR="009E5FD2" w:rsidRPr="00962991" w:rsidRDefault="009E5FD2" w:rsidP="009E5FD2">
      <w:pPr>
        <w:ind w:right="-142"/>
        <w:rPr>
          <w:szCs w:val="22"/>
          <w:u w:val="single"/>
          <w:lang w:val="lt-LT"/>
        </w:rPr>
      </w:pPr>
      <w:r w:rsidRPr="00962991">
        <w:rPr>
          <w:szCs w:val="22"/>
          <w:u w:val="single"/>
          <w:lang w:val="lt-LT"/>
        </w:rPr>
        <w:t>Absorbcija</w:t>
      </w:r>
    </w:p>
    <w:p w14:paraId="49DBF597" w14:textId="77777777" w:rsidR="009E5FD2" w:rsidRPr="004A3668" w:rsidRDefault="009E5FD2" w:rsidP="009E5FD2">
      <w:pPr>
        <w:ind w:right="-142"/>
        <w:rPr>
          <w:szCs w:val="22"/>
          <w:lang w:val="lt-LT"/>
        </w:rPr>
      </w:pPr>
      <w:r w:rsidRPr="004A3668">
        <w:rPr>
          <w:szCs w:val="22"/>
          <w:lang w:val="lt-LT"/>
        </w:rPr>
        <w:t>Fenilefrino hidrochloridas lengvai ir greitai absorbuojamas iš virškin</w:t>
      </w:r>
      <w:r w:rsidR="0027342C">
        <w:rPr>
          <w:szCs w:val="22"/>
          <w:lang w:val="lt-LT"/>
        </w:rPr>
        <w:t>i</w:t>
      </w:r>
      <w:r w:rsidRPr="004A3668">
        <w:rPr>
          <w:szCs w:val="22"/>
          <w:lang w:val="lt-LT"/>
        </w:rPr>
        <w:t xml:space="preserve">mo trakto. </w:t>
      </w:r>
    </w:p>
    <w:p w14:paraId="166978A0" w14:textId="77777777" w:rsidR="009E5FD2" w:rsidRPr="0028784A" w:rsidRDefault="009E5FD2" w:rsidP="009E5FD2">
      <w:pPr>
        <w:ind w:right="-142"/>
        <w:rPr>
          <w:szCs w:val="22"/>
          <w:lang w:val="lt-LT"/>
        </w:rPr>
      </w:pPr>
      <w:r w:rsidRPr="0028784A">
        <w:rPr>
          <w:szCs w:val="22"/>
          <w:lang w:val="lt-LT"/>
        </w:rPr>
        <w:t>Didžiausia koncentracija kraujo serume pasiekiama po 1–2</w:t>
      </w:r>
      <w:r w:rsidR="00BE32A0">
        <w:rPr>
          <w:szCs w:val="22"/>
          <w:lang w:val="lt-LT"/>
        </w:rPr>
        <w:t> </w:t>
      </w:r>
      <w:r w:rsidRPr="0028784A">
        <w:rPr>
          <w:szCs w:val="22"/>
          <w:lang w:val="lt-LT"/>
        </w:rPr>
        <w:t>valandų.</w:t>
      </w:r>
    </w:p>
    <w:p w14:paraId="674552A3" w14:textId="77777777" w:rsidR="009E5FD2" w:rsidRPr="004F2B4A" w:rsidRDefault="009E5FD2" w:rsidP="009E5FD2">
      <w:pPr>
        <w:ind w:right="-142"/>
        <w:rPr>
          <w:szCs w:val="22"/>
          <w:lang w:val="lt-LT"/>
        </w:rPr>
      </w:pPr>
    </w:p>
    <w:p w14:paraId="6980201D" w14:textId="77777777" w:rsidR="009E5FD2" w:rsidRPr="00962991" w:rsidRDefault="009E5FD2" w:rsidP="009E5FD2">
      <w:pPr>
        <w:ind w:right="-142"/>
        <w:rPr>
          <w:szCs w:val="22"/>
          <w:u w:val="single"/>
          <w:lang w:val="lt-LT"/>
        </w:rPr>
      </w:pPr>
      <w:r w:rsidRPr="00962991">
        <w:rPr>
          <w:szCs w:val="22"/>
          <w:u w:val="single"/>
          <w:lang w:val="lt-LT"/>
        </w:rPr>
        <w:t>Pasiskirstymas</w:t>
      </w:r>
    </w:p>
    <w:p w14:paraId="735CDDC3" w14:textId="77777777" w:rsidR="009E5FD2" w:rsidRPr="0028784A" w:rsidRDefault="009E5FD2" w:rsidP="009E5FD2">
      <w:pPr>
        <w:ind w:right="-142"/>
        <w:rPr>
          <w:szCs w:val="22"/>
          <w:lang w:val="lt-LT"/>
        </w:rPr>
      </w:pPr>
      <w:r w:rsidRPr="004A3668">
        <w:rPr>
          <w:szCs w:val="22"/>
          <w:lang w:val="lt-LT"/>
        </w:rPr>
        <w:t>Dėl intensyvaus metabolizmo žarnų sienelėse, fenilefrino biologinis prieinamumas siekia 40</w:t>
      </w:r>
      <w:r w:rsidR="00BE32A0">
        <w:rPr>
          <w:szCs w:val="22"/>
          <w:lang w:val="lt-LT"/>
        </w:rPr>
        <w:t> </w:t>
      </w:r>
      <w:r w:rsidRPr="0028784A">
        <w:rPr>
          <w:szCs w:val="22"/>
          <w:lang w:val="lt-LT"/>
        </w:rPr>
        <w:t>proc.</w:t>
      </w:r>
    </w:p>
    <w:p w14:paraId="4CB46AE4" w14:textId="77777777" w:rsidR="009E5FD2" w:rsidRPr="004F2B4A" w:rsidRDefault="009E5FD2" w:rsidP="009E5FD2">
      <w:pPr>
        <w:ind w:right="-142"/>
        <w:rPr>
          <w:szCs w:val="22"/>
          <w:lang w:val="lt-LT"/>
        </w:rPr>
      </w:pPr>
    </w:p>
    <w:p w14:paraId="407579C8" w14:textId="77777777" w:rsidR="009E5FD2" w:rsidRPr="00962991" w:rsidRDefault="009E5FD2" w:rsidP="009E5FD2">
      <w:pPr>
        <w:ind w:right="-142"/>
        <w:rPr>
          <w:szCs w:val="22"/>
          <w:u w:val="single"/>
          <w:lang w:val="lt-LT"/>
        </w:rPr>
      </w:pPr>
      <w:r w:rsidRPr="00962991">
        <w:rPr>
          <w:szCs w:val="22"/>
          <w:u w:val="single"/>
          <w:lang w:val="lt-LT"/>
        </w:rPr>
        <w:t>Biotransformacija</w:t>
      </w:r>
    </w:p>
    <w:p w14:paraId="75CDB609" w14:textId="77777777" w:rsidR="009E5FD2" w:rsidRPr="004F2B4A" w:rsidRDefault="009E5FD2" w:rsidP="009E5FD2">
      <w:pPr>
        <w:ind w:right="-142"/>
        <w:rPr>
          <w:szCs w:val="22"/>
          <w:lang w:val="lt-LT"/>
        </w:rPr>
      </w:pPr>
      <w:r w:rsidRPr="004A3668">
        <w:rPr>
          <w:szCs w:val="22"/>
          <w:lang w:val="lt-LT"/>
        </w:rPr>
        <w:t>Daugiausia jo metabolizuojama kepenyse,</w:t>
      </w:r>
      <w:r w:rsidRPr="0028784A">
        <w:rPr>
          <w:szCs w:val="22"/>
          <w:lang w:val="lt-LT"/>
        </w:rPr>
        <w:t xml:space="preserve"> jungiantis su sieros arba gliukurono rūgštimi, arba oksidacinio deamininimo, po kurio vyksta susijungimas</w:t>
      </w:r>
      <w:r w:rsidRPr="004F2B4A">
        <w:rPr>
          <w:szCs w:val="22"/>
          <w:lang w:val="lt-LT"/>
        </w:rPr>
        <w:t xml:space="preserve"> su sieros rūgštimi, metu.</w:t>
      </w:r>
    </w:p>
    <w:p w14:paraId="6FCD62F0" w14:textId="77777777" w:rsidR="009E5FD2" w:rsidRPr="004F2B4A" w:rsidRDefault="009E5FD2" w:rsidP="009E5FD2">
      <w:pPr>
        <w:ind w:right="-142"/>
        <w:rPr>
          <w:szCs w:val="22"/>
          <w:lang w:val="lt-LT"/>
        </w:rPr>
      </w:pPr>
    </w:p>
    <w:p w14:paraId="35599224" w14:textId="77777777" w:rsidR="009E5FD2" w:rsidRPr="00962991" w:rsidRDefault="009E5FD2" w:rsidP="009E5FD2">
      <w:pPr>
        <w:ind w:right="-142"/>
        <w:rPr>
          <w:szCs w:val="22"/>
          <w:u w:val="single"/>
          <w:lang w:val="lt-LT"/>
        </w:rPr>
      </w:pPr>
      <w:r w:rsidRPr="00962991">
        <w:rPr>
          <w:szCs w:val="22"/>
          <w:u w:val="single"/>
          <w:lang w:val="lt-LT"/>
        </w:rPr>
        <w:t>Eliminacija</w:t>
      </w:r>
    </w:p>
    <w:p w14:paraId="484839C8" w14:textId="77777777" w:rsidR="009E5FD2" w:rsidRPr="004A3668" w:rsidRDefault="009E5FD2" w:rsidP="009E5FD2">
      <w:pPr>
        <w:ind w:right="-142"/>
        <w:rPr>
          <w:szCs w:val="22"/>
          <w:lang w:val="lt-LT"/>
        </w:rPr>
      </w:pPr>
      <w:r w:rsidRPr="004A3668">
        <w:rPr>
          <w:szCs w:val="22"/>
          <w:lang w:val="lt-LT"/>
        </w:rPr>
        <w:t>Pusinis eliminacijos laikas yra 2–3</w:t>
      </w:r>
      <w:r w:rsidR="00BE32A0">
        <w:rPr>
          <w:szCs w:val="22"/>
          <w:lang w:val="lt-LT"/>
        </w:rPr>
        <w:t> </w:t>
      </w:r>
      <w:r w:rsidRPr="004A3668">
        <w:rPr>
          <w:szCs w:val="22"/>
          <w:lang w:val="lt-LT"/>
        </w:rPr>
        <w:t xml:space="preserve">valandos. Metabolitai išsiskiria su šlapimu. </w:t>
      </w:r>
    </w:p>
    <w:p w14:paraId="15DD8B2B" w14:textId="77777777" w:rsidR="009E5FD2" w:rsidRPr="0028784A" w:rsidRDefault="009E5FD2" w:rsidP="009E5FD2">
      <w:pPr>
        <w:ind w:right="-142"/>
        <w:rPr>
          <w:szCs w:val="22"/>
          <w:lang w:val="lt-LT"/>
        </w:rPr>
      </w:pPr>
    </w:p>
    <w:p w14:paraId="6F30BE78" w14:textId="77777777" w:rsidR="009E5FD2" w:rsidRPr="00633EC3" w:rsidRDefault="009E5FD2" w:rsidP="009E5FD2">
      <w:pPr>
        <w:ind w:right="-142"/>
        <w:rPr>
          <w:i/>
          <w:szCs w:val="22"/>
          <w:lang w:val="lt-LT"/>
        </w:rPr>
      </w:pPr>
      <w:r w:rsidRPr="00633EC3">
        <w:rPr>
          <w:i/>
          <w:szCs w:val="22"/>
          <w:lang w:val="lt-LT"/>
        </w:rPr>
        <w:t>Askorbo rūgštis</w:t>
      </w:r>
    </w:p>
    <w:p w14:paraId="3C07F73B" w14:textId="77777777" w:rsidR="009E5FD2" w:rsidRPr="004A3668" w:rsidRDefault="009E5FD2" w:rsidP="009E5FD2">
      <w:pPr>
        <w:ind w:right="-142"/>
        <w:rPr>
          <w:b/>
          <w:szCs w:val="22"/>
          <w:u w:val="single"/>
          <w:lang w:val="lt-LT"/>
        </w:rPr>
      </w:pPr>
    </w:p>
    <w:p w14:paraId="18A4732B" w14:textId="77777777" w:rsidR="009E5FD2" w:rsidRPr="00962991" w:rsidRDefault="009E5FD2" w:rsidP="009E5FD2">
      <w:pPr>
        <w:ind w:right="-142"/>
        <w:rPr>
          <w:szCs w:val="22"/>
          <w:u w:val="single"/>
          <w:lang w:val="lt-LT"/>
        </w:rPr>
      </w:pPr>
      <w:r w:rsidRPr="00962991">
        <w:rPr>
          <w:szCs w:val="22"/>
          <w:u w:val="single"/>
          <w:lang w:val="lt-LT"/>
        </w:rPr>
        <w:t>Absorbcija</w:t>
      </w:r>
    </w:p>
    <w:p w14:paraId="77E2FF33" w14:textId="77777777" w:rsidR="009E5FD2" w:rsidRPr="004F2B4A" w:rsidRDefault="009E5FD2" w:rsidP="009E5FD2">
      <w:pPr>
        <w:ind w:right="-142"/>
        <w:rPr>
          <w:szCs w:val="22"/>
          <w:lang w:val="lt-LT"/>
        </w:rPr>
      </w:pPr>
      <w:r w:rsidRPr="004A3668">
        <w:rPr>
          <w:szCs w:val="22"/>
          <w:lang w:val="lt-LT"/>
        </w:rPr>
        <w:t>Askorbo rūgšties iš virškin</w:t>
      </w:r>
      <w:r w:rsidR="0027342C">
        <w:rPr>
          <w:szCs w:val="22"/>
          <w:lang w:val="lt-LT"/>
        </w:rPr>
        <w:t>i</w:t>
      </w:r>
      <w:r w:rsidRPr="004A3668">
        <w:rPr>
          <w:szCs w:val="22"/>
          <w:lang w:val="lt-LT"/>
        </w:rPr>
        <w:t>mo trakto absorbuojama 70–80</w:t>
      </w:r>
      <w:r w:rsidR="00BE32A0">
        <w:rPr>
          <w:szCs w:val="22"/>
          <w:lang w:val="lt-LT"/>
        </w:rPr>
        <w:t> </w:t>
      </w:r>
      <w:r w:rsidRPr="004A3668">
        <w:rPr>
          <w:szCs w:val="22"/>
          <w:lang w:val="lt-LT"/>
        </w:rPr>
        <w:t>proc.</w:t>
      </w:r>
      <w:r w:rsidRPr="0028784A">
        <w:rPr>
          <w:szCs w:val="22"/>
          <w:lang w:val="lt-LT"/>
        </w:rPr>
        <w:t xml:space="preserve">, daugiausia dvylikapirštėje žarnoje ir </w:t>
      </w:r>
      <w:r w:rsidRPr="004F2B4A">
        <w:rPr>
          <w:szCs w:val="22"/>
          <w:lang w:val="lt-LT"/>
        </w:rPr>
        <w:t>proksimalinėje klubinės žarnos dalyje. Didžiausia koncentracija kraujo plazmoje susidaro po 2–3</w:t>
      </w:r>
      <w:r w:rsidR="00BE32A0">
        <w:rPr>
          <w:szCs w:val="22"/>
          <w:lang w:val="lt-LT"/>
        </w:rPr>
        <w:t> </w:t>
      </w:r>
      <w:r w:rsidRPr="004F2B4A">
        <w:rPr>
          <w:szCs w:val="22"/>
          <w:lang w:val="lt-LT"/>
        </w:rPr>
        <w:t xml:space="preserve">valandų. </w:t>
      </w:r>
    </w:p>
    <w:p w14:paraId="5A654BC6" w14:textId="77777777" w:rsidR="009E5FD2" w:rsidRPr="004F2B4A" w:rsidRDefault="009E5FD2" w:rsidP="009E5FD2">
      <w:pPr>
        <w:ind w:right="-142"/>
        <w:rPr>
          <w:szCs w:val="22"/>
          <w:lang w:val="lt-LT"/>
        </w:rPr>
      </w:pPr>
    </w:p>
    <w:p w14:paraId="7B18DBB2" w14:textId="77777777" w:rsidR="009E5FD2" w:rsidRPr="00962991" w:rsidRDefault="009E5FD2" w:rsidP="009E5FD2">
      <w:pPr>
        <w:ind w:right="-142"/>
        <w:rPr>
          <w:szCs w:val="22"/>
          <w:u w:val="single"/>
          <w:lang w:val="lt-LT"/>
        </w:rPr>
      </w:pPr>
      <w:r w:rsidRPr="00962991">
        <w:rPr>
          <w:szCs w:val="22"/>
          <w:u w:val="single"/>
          <w:lang w:val="lt-LT"/>
        </w:rPr>
        <w:t>Pasiskirstymas</w:t>
      </w:r>
    </w:p>
    <w:p w14:paraId="03B123AB" w14:textId="77777777" w:rsidR="009E5FD2" w:rsidRPr="0028784A" w:rsidRDefault="009E5FD2" w:rsidP="009E5FD2">
      <w:pPr>
        <w:ind w:right="-142"/>
        <w:rPr>
          <w:szCs w:val="22"/>
          <w:lang w:val="lt-LT"/>
        </w:rPr>
      </w:pPr>
      <w:r w:rsidRPr="004A3668">
        <w:rPr>
          <w:szCs w:val="22"/>
          <w:lang w:val="lt-LT"/>
        </w:rPr>
        <w:t>Prie plazmos baltymų prisijungia apie 25</w:t>
      </w:r>
      <w:r w:rsidR="00BE32A0">
        <w:rPr>
          <w:szCs w:val="22"/>
          <w:lang w:val="lt-LT"/>
        </w:rPr>
        <w:t> </w:t>
      </w:r>
      <w:r w:rsidRPr="004A3668">
        <w:rPr>
          <w:szCs w:val="22"/>
          <w:lang w:val="lt-LT"/>
        </w:rPr>
        <w:t>proc.</w:t>
      </w:r>
      <w:r w:rsidRPr="0028784A">
        <w:rPr>
          <w:szCs w:val="22"/>
          <w:lang w:val="lt-LT"/>
        </w:rPr>
        <w:t xml:space="preserve"> askorbo rūgšties.</w:t>
      </w:r>
    </w:p>
    <w:p w14:paraId="3DB20F18" w14:textId="77777777" w:rsidR="009E5FD2" w:rsidRPr="004F2B4A" w:rsidRDefault="009E5FD2" w:rsidP="009E5FD2">
      <w:pPr>
        <w:ind w:right="-142"/>
        <w:rPr>
          <w:szCs w:val="22"/>
          <w:lang w:val="lt-LT"/>
        </w:rPr>
      </w:pPr>
    </w:p>
    <w:p w14:paraId="72F9D97E" w14:textId="77777777" w:rsidR="009E5FD2" w:rsidRPr="00962991" w:rsidRDefault="009E5FD2" w:rsidP="009E5FD2">
      <w:pPr>
        <w:ind w:right="-142"/>
        <w:rPr>
          <w:szCs w:val="22"/>
          <w:u w:val="single"/>
          <w:lang w:val="lt-LT"/>
        </w:rPr>
      </w:pPr>
      <w:r w:rsidRPr="00962991">
        <w:rPr>
          <w:szCs w:val="22"/>
          <w:u w:val="single"/>
          <w:lang w:val="lt-LT"/>
        </w:rPr>
        <w:t>Biotransformacija</w:t>
      </w:r>
    </w:p>
    <w:p w14:paraId="7619A571" w14:textId="77777777" w:rsidR="009E5FD2" w:rsidRPr="0028784A" w:rsidRDefault="009E5FD2" w:rsidP="009E5FD2">
      <w:pPr>
        <w:ind w:right="-142"/>
        <w:rPr>
          <w:szCs w:val="22"/>
          <w:lang w:val="lt-LT"/>
        </w:rPr>
      </w:pPr>
      <w:r w:rsidRPr="004A3668">
        <w:rPr>
          <w:szCs w:val="22"/>
          <w:lang w:val="lt-LT"/>
        </w:rPr>
        <w:t xml:space="preserve">Organizme askorbo rūgštis yra oksiduojama į dehidroaskorbatą. Po to gliutationo dėka jis yra vėl dalinai </w:t>
      </w:r>
      <w:r w:rsidRPr="0028784A">
        <w:rPr>
          <w:szCs w:val="22"/>
          <w:lang w:val="lt-LT"/>
        </w:rPr>
        <w:t xml:space="preserve">verčiamas į pradinę formą. </w:t>
      </w:r>
    </w:p>
    <w:p w14:paraId="50ECC4D4" w14:textId="77777777" w:rsidR="009E5FD2" w:rsidRPr="004F2B4A" w:rsidRDefault="009E5FD2" w:rsidP="009E5FD2">
      <w:pPr>
        <w:ind w:right="-142"/>
        <w:rPr>
          <w:szCs w:val="22"/>
          <w:lang w:val="lt-LT"/>
        </w:rPr>
      </w:pPr>
    </w:p>
    <w:p w14:paraId="2647DEB2" w14:textId="77777777" w:rsidR="009E5FD2" w:rsidRPr="00962991" w:rsidRDefault="009E5FD2" w:rsidP="009E5FD2">
      <w:pPr>
        <w:ind w:right="-142"/>
        <w:rPr>
          <w:szCs w:val="22"/>
          <w:u w:val="single"/>
          <w:lang w:val="lt-LT"/>
        </w:rPr>
      </w:pPr>
      <w:r w:rsidRPr="00962991">
        <w:rPr>
          <w:szCs w:val="22"/>
          <w:u w:val="single"/>
          <w:lang w:val="lt-LT"/>
        </w:rPr>
        <w:t>Eliminacija</w:t>
      </w:r>
    </w:p>
    <w:p w14:paraId="2E3718CC" w14:textId="77777777" w:rsidR="009E5FD2" w:rsidRPr="004A3668" w:rsidRDefault="009E5FD2" w:rsidP="009E5FD2">
      <w:pPr>
        <w:ind w:right="-142"/>
        <w:rPr>
          <w:szCs w:val="22"/>
          <w:lang w:val="lt-LT"/>
        </w:rPr>
      </w:pPr>
      <w:r w:rsidRPr="004A3668">
        <w:rPr>
          <w:szCs w:val="22"/>
          <w:lang w:val="lt-LT"/>
        </w:rPr>
        <w:t>Askorbo rūgštis išsiskiria per inkstus tiek nepakitusios formos, tiek metabolitų pavidalu.</w:t>
      </w:r>
    </w:p>
    <w:p w14:paraId="12BF248D" w14:textId="77777777" w:rsidR="009E5FD2" w:rsidRPr="0028784A" w:rsidRDefault="009E5FD2" w:rsidP="009E5FD2">
      <w:pPr>
        <w:ind w:right="-142"/>
        <w:rPr>
          <w:szCs w:val="22"/>
          <w:lang w:val="lt-LT"/>
        </w:rPr>
      </w:pPr>
    </w:p>
    <w:p w14:paraId="49E9F1EA" w14:textId="77777777" w:rsidR="009E5FD2" w:rsidRPr="004A3668" w:rsidRDefault="009E5FD2" w:rsidP="009E5FD2">
      <w:pPr>
        <w:pStyle w:val="Antrat4"/>
        <w:rPr>
          <w:rFonts w:ascii="Times New Roman" w:hAnsi="Times New Roman"/>
          <w:sz w:val="22"/>
          <w:szCs w:val="22"/>
          <w:lang w:val="lt-LT"/>
        </w:rPr>
      </w:pPr>
      <w:r w:rsidRPr="004A3668">
        <w:rPr>
          <w:rFonts w:ascii="Times New Roman" w:hAnsi="Times New Roman"/>
          <w:sz w:val="22"/>
          <w:szCs w:val="22"/>
          <w:lang w:val="lt-LT"/>
        </w:rPr>
        <w:t>5.3</w:t>
      </w:r>
      <w:r w:rsidRPr="004A3668">
        <w:rPr>
          <w:rFonts w:ascii="Times New Roman" w:hAnsi="Times New Roman"/>
          <w:sz w:val="22"/>
          <w:szCs w:val="22"/>
          <w:lang w:val="lt-LT"/>
        </w:rPr>
        <w:tab/>
        <w:t>Ikiklinikinių saugumo tyrimų duomenys</w:t>
      </w:r>
    </w:p>
    <w:p w14:paraId="2EF27CCB" w14:textId="77777777" w:rsidR="009E5FD2" w:rsidRPr="004A3668" w:rsidRDefault="009E5FD2" w:rsidP="009E5FD2">
      <w:pPr>
        <w:spacing w:line="240" w:lineRule="auto"/>
        <w:rPr>
          <w:szCs w:val="22"/>
          <w:lang w:val="lt-LT"/>
        </w:rPr>
      </w:pPr>
    </w:p>
    <w:p w14:paraId="27AA48F8" w14:textId="77777777" w:rsidR="009E5FD2" w:rsidRPr="004F2B4A" w:rsidRDefault="009E5FD2" w:rsidP="009E5FD2">
      <w:pPr>
        <w:spacing w:line="240" w:lineRule="auto"/>
        <w:rPr>
          <w:szCs w:val="22"/>
          <w:u w:val="single"/>
          <w:lang w:val="lt-LT"/>
        </w:rPr>
      </w:pPr>
      <w:r w:rsidRPr="004F2B4A">
        <w:rPr>
          <w:szCs w:val="22"/>
          <w:u w:val="single"/>
          <w:lang w:val="lt-LT"/>
        </w:rPr>
        <w:t>Ūm</w:t>
      </w:r>
      <w:r w:rsidR="0027342C">
        <w:rPr>
          <w:szCs w:val="22"/>
          <w:u w:val="single"/>
          <w:lang w:val="lt-LT"/>
        </w:rPr>
        <w:t>ini</w:t>
      </w:r>
      <w:r w:rsidRPr="004F2B4A">
        <w:rPr>
          <w:szCs w:val="22"/>
          <w:u w:val="single"/>
          <w:lang w:val="lt-LT"/>
        </w:rPr>
        <w:t>s toksiškumas</w:t>
      </w:r>
    </w:p>
    <w:p w14:paraId="4ABE2809" w14:textId="77777777" w:rsidR="009E5FD2" w:rsidRPr="004F2B4A" w:rsidRDefault="009E5FD2" w:rsidP="009E5FD2">
      <w:pPr>
        <w:spacing w:line="240" w:lineRule="auto"/>
        <w:rPr>
          <w:szCs w:val="22"/>
          <w:u w:val="single"/>
          <w:lang w:val="lt-LT"/>
        </w:rPr>
      </w:pPr>
    </w:p>
    <w:p w14:paraId="7C12C838" w14:textId="77777777" w:rsidR="009E5FD2" w:rsidRPr="004A3668" w:rsidRDefault="009E5FD2" w:rsidP="009E5FD2">
      <w:pPr>
        <w:spacing w:line="240" w:lineRule="auto"/>
        <w:rPr>
          <w:i/>
          <w:szCs w:val="22"/>
          <w:lang w:val="lt-LT"/>
        </w:rPr>
      </w:pPr>
      <w:r w:rsidRPr="00633EC3">
        <w:rPr>
          <w:i/>
          <w:szCs w:val="22"/>
          <w:lang w:val="lt-LT"/>
        </w:rPr>
        <w:t>Pa</w:t>
      </w:r>
      <w:r w:rsidRPr="004A3668">
        <w:rPr>
          <w:i/>
          <w:szCs w:val="22"/>
          <w:lang w:val="lt-LT"/>
        </w:rPr>
        <w:t>racetamolis</w:t>
      </w:r>
    </w:p>
    <w:p w14:paraId="7797FC35" w14:textId="77777777" w:rsidR="009E5FD2" w:rsidRPr="00633EC3" w:rsidRDefault="009E5FD2" w:rsidP="009E5FD2">
      <w:pPr>
        <w:spacing w:line="240" w:lineRule="auto"/>
        <w:rPr>
          <w:szCs w:val="22"/>
          <w:lang w:val="lt-LT"/>
        </w:rPr>
      </w:pPr>
      <w:r w:rsidRPr="0028784A">
        <w:rPr>
          <w:szCs w:val="22"/>
          <w:lang w:val="lt-LT"/>
        </w:rPr>
        <w:t>Tyrimuose su žiurkių patinėliais buvo nustatyta 3,71±0,</w:t>
      </w:r>
      <w:r w:rsidR="00352A94" w:rsidRPr="0028784A">
        <w:rPr>
          <w:szCs w:val="22"/>
          <w:lang w:val="lt-LT"/>
        </w:rPr>
        <w:t>83</w:t>
      </w:r>
      <w:r w:rsidR="00352A94">
        <w:rPr>
          <w:szCs w:val="22"/>
          <w:lang w:val="lt-LT"/>
        </w:rPr>
        <w:t> </w:t>
      </w:r>
      <w:r w:rsidRPr="0028784A">
        <w:rPr>
          <w:szCs w:val="22"/>
          <w:lang w:val="lt-LT"/>
        </w:rPr>
        <w:t>g/kg LD50. Gyvūnų mirtis</w:t>
      </w:r>
      <w:r w:rsidRPr="004F2B4A">
        <w:rPr>
          <w:szCs w:val="22"/>
          <w:lang w:val="lt-LT"/>
        </w:rPr>
        <w:t xml:space="preserve"> dažniausiai buvo siejama su kepenų nekroze, degeneraciniais smegenų ir inkstų, seilių liaukų, užkrūčio ir skydliaukės liaukų,</w:t>
      </w:r>
      <w:r w:rsidRPr="00633EC3">
        <w:rPr>
          <w:szCs w:val="22"/>
          <w:lang w:val="lt-LT"/>
        </w:rPr>
        <w:t xml:space="preserve"> arteriolių vidinio apvalkalo pokyčiais</w:t>
      </w:r>
      <w:r>
        <w:rPr>
          <w:szCs w:val="22"/>
          <w:lang w:val="lt-LT"/>
        </w:rPr>
        <w:t>.</w:t>
      </w:r>
      <w:r w:rsidRPr="00633EC3">
        <w:rPr>
          <w:szCs w:val="22"/>
          <w:lang w:val="lt-LT"/>
        </w:rPr>
        <w:t xml:space="preserve"> </w:t>
      </w:r>
    </w:p>
    <w:p w14:paraId="1CB384CD" w14:textId="77777777" w:rsidR="009E5FD2" w:rsidRPr="00633EC3" w:rsidRDefault="009E5FD2" w:rsidP="009E5FD2">
      <w:pPr>
        <w:spacing w:line="240" w:lineRule="auto"/>
        <w:rPr>
          <w:szCs w:val="22"/>
          <w:lang w:val="lt-LT"/>
        </w:rPr>
      </w:pPr>
    </w:p>
    <w:p w14:paraId="2DFA7694" w14:textId="77777777" w:rsidR="009E5FD2" w:rsidRPr="00633EC3" w:rsidRDefault="009E5FD2" w:rsidP="00F25CFF">
      <w:pPr>
        <w:keepNext/>
        <w:spacing w:line="240" w:lineRule="auto"/>
        <w:rPr>
          <w:i/>
          <w:szCs w:val="22"/>
          <w:lang w:val="lt-LT"/>
        </w:rPr>
      </w:pPr>
      <w:r w:rsidRPr="00633EC3">
        <w:rPr>
          <w:i/>
          <w:szCs w:val="22"/>
          <w:lang w:val="lt-LT"/>
        </w:rPr>
        <w:t>Fenilefrinas</w:t>
      </w:r>
    </w:p>
    <w:p w14:paraId="7CA3D7E4" w14:textId="77777777" w:rsidR="009E5FD2" w:rsidRPr="0028784A" w:rsidRDefault="009E5FD2" w:rsidP="009E5FD2">
      <w:pPr>
        <w:spacing w:line="240" w:lineRule="auto"/>
        <w:rPr>
          <w:szCs w:val="22"/>
          <w:lang w:val="lt-LT"/>
        </w:rPr>
      </w:pPr>
      <w:r w:rsidRPr="00633EC3">
        <w:rPr>
          <w:szCs w:val="22"/>
          <w:lang w:val="lt-LT"/>
        </w:rPr>
        <w:t>Ūm</w:t>
      </w:r>
      <w:r w:rsidR="006A3514">
        <w:rPr>
          <w:szCs w:val="22"/>
          <w:lang w:val="lt-LT"/>
        </w:rPr>
        <w:t>ini</w:t>
      </w:r>
      <w:r w:rsidRPr="00633EC3">
        <w:rPr>
          <w:szCs w:val="22"/>
          <w:lang w:val="lt-LT"/>
        </w:rPr>
        <w:t>s fenilefrino toksiškumas buvo tiriamas su pelėmis, žiurkėmis</w:t>
      </w:r>
      <w:r>
        <w:rPr>
          <w:szCs w:val="22"/>
          <w:lang w:val="lt-LT"/>
        </w:rPr>
        <w:t xml:space="preserve"> ir triušiais</w:t>
      </w:r>
      <w:r w:rsidRPr="004A3668">
        <w:rPr>
          <w:szCs w:val="22"/>
          <w:lang w:val="lt-LT"/>
        </w:rPr>
        <w:t xml:space="preserve">, skiriant </w:t>
      </w:r>
      <w:r w:rsidR="006A3514">
        <w:rPr>
          <w:szCs w:val="22"/>
          <w:lang w:val="lt-LT"/>
        </w:rPr>
        <w:t>įvairius</w:t>
      </w:r>
      <w:r w:rsidR="006A3514" w:rsidRPr="004A3668">
        <w:rPr>
          <w:szCs w:val="22"/>
          <w:lang w:val="lt-LT"/>
        </w:rPr>
        <w:t xml:space="preserve"> </w:t>
      </w:r>
      <w:r w:rsidRPr="004A3668">
        <w:rPr>
          <w:szCs w:val="22"/>
          <w:lang w:val="lt-LT"/>
        </w:rPr>
        <w:t>vartojimo būdus.</w:t>
      </w:r>
      <w:r>
        <w:rPr>
          <w:szCs w:val="22"/>
          <w:lang w:val="lt-LT"/>
        </w:rPr>
        <w:t xml:space="preserve"> </w:t>
      </w:r>
      <w:r w:rsidRPr="004A3668">
        <w:rPr>
          <w:szCs w:val="22"/>
          <w:lang w:val="lt-LT"/>
        </w:rPr>
        <w:t>Buvo nustatyta</w:t>
      </w:r>
      <w:r w:rsidRPr="00633EC3">
        <w:rPr>
          <w:szCs w:val="22"/>
          <w:lang w:val="lt-LT"/>
        </w:rPr>
        <w:t xml:space="preserve"> 350</w:t>
      </w:r>
      <w:r w:rsidR="00BE32A0">
        <w:rPr>
          <w:szCs w:val="22"/>
          <w:lang w:val="lt-LT"/>
        </w:rPr>
        <w:t> </w:t>
      </w:r>
      <w:r w:rsidRPr="00633EC3">
        <w:rPr>
          <w:szCs w:val="22"/>
          <w:lang w:val="lt-LT"/>
        </w:rPr>
        <w:t>mg/kg</w:t>
      </w:r>
      <w:r w:rsidRPr="004A3668">
        <w:rPr>
          <w:szCs w:val="22"/>
          <w:lang w:val="lt-LT"/>
        </w:rPr>
        <w:t xml:space="preserve"> LD50</w:t>
      </w:r>
      <w:r w:rsidRPr="0028784A">
        <w:rPr>
          <w:szCs w:val="22"/>
          <w:lang w:val="lt-LT"/>
        </w:rPr>
        <w:t xml:space="preserve"> žiurkėms vartojant per burną.</w:t>
      </w:r>
    </w:p>
    <w:p w14:paraId="349E34A6" w14:textId="77777777" w:rsidR="00921FCD" w:rsidRDefault="00921FCD" w:rsidP="009E5FD2">
      <w:pPr>
        <w:spacing w:line="240" w:lineRule="auto"/>
        <w:rPr>
          <w:i/>
          <w:szCs w:val="22"/>
          <w:lang w:val="lt-LT"/>
        </w:rPr>
      </w:pPr>
    </w:p>
    <w:p w14:paraId="345690A8" w14:textId="77777777" w:rsidR="009E5FD2" w:rsidRPr="004F2B4A" w:rsidRDefault="009E5FD2" w:rsidP="009E5FD2">
      <w:pPr>
        <w:spacing w:line="240" w:lineRule="auto"/>
        <w:rPr>
          <w:i/>
          <w:szCs w:val="22"/>
          <w:lang w:val="lt-LT"/>
        </w:rPr>
      </w:pPr>
      <w:r w:rsidRPr="004F2B4A">
        <w:rPr>
          <w:i/>
          <w:szCs w:val="22"/>
          <w:lang w:val="lt-LT"/>
        </w:rPr>
        <w:t>Askorbo rūgštis</w:t>
      </w:r>
    </w:p>
    <w:p w14:paraId="77F85A64" w14:textId="77777777" w:rsidR="009E5FD2" w:rsidRPr="00633EC3" w:rsidRDefault="009E5FD2" w:rsidP="009E5FD2">
      <w:pPr>
        <w:spacing w:line="240" w:lineRule="auto"/>
        <w:rPr>
          <w:szCs w:val="22"/>
          <w:lang w:val="lt-LT"/>
        </w:rPr>
      </w:pPr>
      <w:r w:rsidRPr="00633EC3">
        <w:rPr>
          <w:szCs w:val="22"/>
          <w:lang w:val="lt-LT"/>
        </w:rPr>
        <w:t xml:space="preserve">Ūminis askorbo rūgšties toksiškumas buvo tiriamas su žiurkėmis, pelėmis, jūrų kiaulytėmis, triušiais, katėmis, šunimis, skiriant įvairius vartojimo būdus. Rezultatai parodė labai didelį toleravimą, kadangi daugumoje tyrimų LD50 reikšmė buvo mažesnė nei tariamos dozės ribos. </w:t>
      </w:r>
    </w:p>
    <w:p w14:paraId="0DB0949C" w14:textId="77777777" w:rsidR="009E5FD2" w:rsidRPr="00633EC3" w:rsidRDefault="009E5FD2" w:rsidP="009E5FD2">
      <w:pPr>
        <w:spacing w:line="240" w:lineRule="auto"/>
        <w:rPr>
          <w:szCs w:val="22"/>
          <w:lang w:val="lt-LT"/>
        </w:rPr>
      </w:pPr>
    </w:p>
    <w:p w14:paraId="4A41D5E6" w14:textId="77777777" w:rsidR="009E5FD2" w:rsidRPr="00962991" w:rsidRDefault="009E5FD2" w:rsidP="009E5FD2">
      <w:pPr>
        <w:spacing w:line="240" w:lineRule="auto"/>
        <w:rPr>
          <w:szCs w:val="22"/>
          <w:u w:val="single"/>
          <w:lang w:val="lt-LT"/>
        </w:rPr>
      </w:pPr>
      <w:r w:rsidRPr="00962991">
        <w:rPr>
          <w:szCs w:val="22"/>
          <w:u w:val="single"/>
          <w:lang w:val="lt-LT"/>
        </w:rPr>
        <w:t>Kartotinių dozių toksiškumas</w:t>
      </w:r>
    </w:p>
    <w:p w14:paraId="5AB7BF5B" w14:textId="77777777" w:rsidR="009E5FD2" w:rsidRPr="00633EC3" w:rsidRDefault="009E5FD2" w:rsidP="009E5FD2">
      <w:pPr>
        <w:spacing w:line="240" w:lineRule="auto"/>
        <w:rPr>
          <w:szCs w:val="22"/>
          <w:lang w:val="lt-LT"/>
        </w:rPr>
      </w:pPr>
    </w:p>
    <w:p w14:paraId="5634E7FD" w14:textId="77777777" w:rsidR="009E5FD2" w:rsidRPr="00633EC3" w:rsidRDefault="009E5FD2" w:rsidP="009E5FD2">
      <w:pPr>
        <w:spacing w:line="240" w:lineRule="auto"/>
        <w:rPr>
          <w:i/>
          <w:szCs w:val="22"/>
          <w:lang w:val="lt-LT"/>
        </w:rPr>
      </w:pPr>
      <w:r w:rsidRPr="00633EC3">
        <w:rPr>
          <w:i/>
          <w:szCs w:val="22"/>
          <w:lang w:val="lt-LT"/>
        </w:rPr>
        <w:t>Paracetamolis</w:t>
      </w:r>
    </w:p>
    <w:p w14:paraId="46B4BE42" w14:textId="77777777" w:rsidR="009E5FD2" w:rsidRPr="004F2B4A" w:rsidRDefault="00352A94" w:rsidP="009E5FD2">
      <w:pPr>
        <w:spacing w:line="240" w:lineRule="auto"/>
        <w:rPr>
          <w:szCs w:val="22"/>
          <w:lang w:val="lt-LT"/>
        </w:rPr>
      </w:pPr>
      <w:r w:rsidRPr="00633EC3">
        <w:rPr>
          <w:szCs w:val="22"/>
          <w:lang w:val="lt-LT"/>
        </w:rPr>
        <w:t>14</w:t>
      </w:r>
      <w:r>
        <w:rPr>
          <w:szCs w:val="22"/>
          <w:lang w:val="lt-LT"/>
        </w:rPr>
        <w:t> </w:t>
      </w:r>
      <w:r w:rsidR="009E5FD2" w:rsidRPr="00633EC3">
        <w:rPr>
          <w:szCs w:val="22"/>
          <w:lang w:val="lt-LT"/>
        </w:rPr>
        <w:t>savaičių trukusiame tyrime su žiurkėmis ir pelėmis, kurio</w:t>
      </w:r>
      <w:r w:rsidR="009E5FD2">
        <w:rPr>
          <w:szCs w:val="22"/>
          <w:lang w:val="lt-LT"/>
        </w:rPr>
        <w:t>m</w:t>
      </w:r>
      <w:r w:rsidR="009E5FD2" w:rsidRPr="004A3668">
        <w:rPr>
          <w:szCs w:val="22"/>
          <w:lang w:val="lt-LT"/>
        </w:rPr>
        <w:t xml:space="preserve">s buvo skiriama dieta, turinti padidintą paracetamolio dozę (iki </w:t>
      </w:r>
      <w:r w:rsidRPr="004A3668">
        <w:rPr>
          <w:szCs w:val="22"/>
          <w:lang w:val="lt-LT"/>
        </w:rPr>
        <w:t>12500</w:t>
      </w:r>
      <w:r>
        <w:rPr>
          <w:szCs w:val="22"/>
          <w:lang w:val="lt-LT"/>
        </w:rPr>
        <w:t> </w:t>
      </w:r>
      <w:r w:rsidR="009E5FD2" w:rsidRPr="004A3668">
        <w:rPr>
          <w:szCs w:val="22"/>
          <w:lang w:val="lt-LT"/>
        </w:rPr>
        <w:t xml:space="preserve">ppm), </w:t>
      </w:r>
      <w:r w:rsidR="009E5FD2" w:rsidRPr="0028784A">
        <w:rPr>
          <w:szCs w:val="22"/>
          <w:lang w:val="lt-LT"/>
        </w:rPr>
        <w:t xml:space="preserve">mirčių </w:t>
      </w:r>
      <w:r w:rsidR="009E5FD2" w:rsidRPr="009907CC">
        <w:rPr>
          <w:szCs w:val="22"/>
          <w:lang w:val="lt-LT"/>
        </w:rPr>
        <w:t>nustatyta</w:t>
      </w:r>
      <w:r w:rsidR="009E5FD2" w:rsidRPr="004A3668">
        <w:rPr>
          <w:szCs w:val="22"/>
          <w:lang w:val="lt-LT"/>
        </w:rPr>
        <w:t xml:space="preserve"> nebuvo</w:t>
      </w:r>
      <w:r w:rsidR="009E5FD2" w:rsidRPr="0028784A">
        <w:rPr>
          <w:szCs w:val="22"/>
          <w:lang w:val="lt-LT"/>
        </w:rPr>
        <w:t xml:space="preserve">. </w:t>
      </w:r>
      <w:r w:rsidRPr="0028784A">
        <w:rPr>
          <w:szCs w:val="22"/>
          <w:lang w:val="lt-LT"/>
        </w:rPr>
        <w:t>13</w:t>
      </w:r>
      <w:r>
        <w:rPr>
          <w:szCs w:val="22"/>
          <w:lang w:val="lt-LT"/>
        </w:rPr>
        <w:t> </w:t>
      </w:r>
      <w:r w:rsidR="009E5FD2" w:rsidRPr="0028784A">
        <w:rPr>
          <w:szCs w:val="22"/>
          <w:lang w:val="lt-LT"/>
        </w:rPr>
        <w:t>savaičių trukusiame tyrime su žiurkėmis ir pelėmis (kiekvieną gyd</w:t>
      </w:r>
      <w:r w:rsidR="00650373">
        <w:rPr>
          <w:szCs w:val="22"/>
          <w:lang w:val="lt-LT"/>
        </w:rPr>
        <w:t>y</w:t>
      </w:r>
      <w:r w:rsidR="009E5FD2" w:rsidRPr="0028784A">
        <w:rPr>
          <w:szCs w:val="22"/>
          <w:lang w:val="lt-LT"/>
        </w:rPr>
        <w:t>m</w:t>
      </w:r>
      <w:r w:rsidR="00650373">
        <w:rPr>
          <w:szCs w:val="22"/>
          <w:lang w:val="lt-LT"/>
        </w:rPr>
        <w:t>o</w:t>
      </w:r>
      <w:r w:rsidR="009E5FD2" w:rsidRPr="0028784A">
        <w:rPr>
          <w:szCs w:val="22"/>
          <w:lang w:val="lt-LT"/>
        </w:rPr>
        <w:t xml:space="preserve"> grupę sudarė 10 </w:t>
      </w:r>
      <w:r w:rsidR="009E5FD2" w:rsidRPr="004F2B4A">
        <w:rPr>
          <w:szCs w:val="22"/>
          <w:lang w:val="lt-LT"/>
        </w:rPr>
        <w:t xml:space="preserve">graužikų patinėlių ir 10 patelių) buvo skiriama paracetamolio dieta (iki </w:t>
      </w:r>
      <w:r w:rsidRPr="004F2B4A">
        <w:rPr>
          <w:szCs w:val="22"/>
          <w:lang w:val="lt-LT"/>
        </w:rPr>
        <w:t>25000</w:t>
      </w:r>
      <w:r>
        <w:rPr>
          <w:szCs w:val="22"/>
          <w:lang w:val="lt-LT"/>
        </w:rPr>
        <w:t> </w:t>
      </w:r>
      <w:r w:rsidR="009E5FD2" w:rsidRPr="004F2B4A">
        <w:rPr>
          <w:szCs w:val="22"/>
          <w:lang w:val="lt-LT"/>
        </w:rPr>
        <w:t xml:space="preserve">ppm). Du žiurkių patinėliai ir dvi žiurkių patelės </w:t>
      </w:r>
      <w:r w:rsidR="00650373">
        <w:rPr>
          <w:szCs w:val="22"/>
          <w:lang w:val="lt-LT"/>
        </w:rPr>
        <w:t>bei</w:t>
      </w:r>
      <w:r w:rsidR="00650373" w:rsidRPr="004F2B4A">
        <w:rPr>
          <w:szCs w:val="22"/>
          <w:lang w:val="lt-LT"/>
        </w:rPr>
        <w:t xml:space="preserve"> </w:t>
      </w:r>
      <w:r w:rsidR="009E5FD2" w:rsidRPr="004F2B4A">
        <w:rPr>
          <w:szCs w:val="22"/>
          <w:lang w:val="lt-LT"/>
        </w:rPr>
        <w:t>vienas</w:t>
      </w:r>
      <w:r w:rsidR="009E5FD2" w:rsidRPr="00633EC3">
        <w:rPr>
          <w:szCs w:val="22"/>
          <w:lang w:val="lt-LT"/>
        </w:rPr>
        <w:t xml:space="preserve"> pelių patinėlis ir viena pelių patelė, kuriems buvo skiriama didžiausia paracetamolio dozė, ir du pelių patinėliai, kuriems buvo skiriama </w:t>
      </w:r>
      <w:r w:rsidRPr="00633EC3">
        <w:rPr>
          <w:szCs w:val="22"/>
          <w:lang w:val="lt-LT"/>
        </w:rPr>
        <w:t>12500</w:t>
      </w:r>
      <w:r>
        <w:rPr>
          <w:szCs w:val="22"/>
          <w:lang w:val="lt-LT"/>
        </w:rPr>
        <w:t> </w:t>
      </w:r>
      <w:r w:rsidR="009E5FD2" w:rsidRPr="00633EC3">
        <w:rPr>
          <w:szCs w:val="22"/>
          <w:lang w:val="lt-LT"/>
        </w:rPr>
        <w:t>ppm paracetamolio dieta</w:t>
      </w:r>
      <w:r w:rsidR="00650373">
        <w:rPr>
          <w:szCs w:val="22"/>
          <w:lang w:val="lt-LT"/>
        </w:rPr>
        <w:t>,</w:t>
      </w:r>
      <w:r w:rsidR="009E5FD2" w:rsidRPr="00633EC3">
        <w:rPr>
          <w:szCs w:val="22"/>
          <w:lang w:val="lt-LT"/>
        </w:rPr>
        <w:t xml:space="preserve"> mirė dėl paracetamolio sukelto toksiškumo. </w:t>
      </w:r>
      <w:r w:rsidRPr="00633EC3">
        <w:rPr>
          <w:szCs w:val="22"/>
          <w:lang w:val="lt-LT"/>
        </w:rPr>
        <w:t>2</w:t>
      </w:r>
      <w:r>
        <w:rPr>
          <w:szCs w:val="22"/>
          <w:lang w:val="lt-LT"/>
        </w:rPr>
        <w:t> </w:t>
      </w:r>
      <w:r w:rsidR="009E5FD2" w:rsidRPr="00633EC3">
        <w:rPr>
          <w:szCs w:val="22"/>
          <w:lang w:val="lt-LT"/>
        </w:rPr>
        <w:t xml:space="preserve">metus trukusiame </w:t>
      </w:r>
      <w:r w:rsidR="009E5FD2">
        <w:rPr>
          <w:szCs w:val="22"/>
          <w:lang w:val="lt-LT"/>
        </w:rPr>
        <w:t>pašarų</w:t>
      </w:r>
      <w:r w:rsidR="009E5FD2" w:rsidRPr="004A3668">
        <w:rPr>
          <w:szCs w:val="22"/>
          <w:lang w:val="lt-LT"/>
        </w:rPr>
        <w:t xml:space="preserve"> tyrime (iki </w:t>
      </w:r>
      <w:r w:rsidRPr="004A3668">
        <w:rPr>
          <w:szCs w:val="22"/>
          <w:lang w:val="lt-LT"/>
        </w:rPr>
        <w:t>6000</w:t>
      </w:r>
      <w:r>
        <w:rPr>
          <w:szCs w:val="22"/>
          <w:lang w:val="lt-LT"/>
        </w:rPr>
        <w:t> </w:t>
      </w:r>
      <w:r w:rsidR="009E5FD2" w:rsidRPr="004A3668">
        <w:rPr>
          <w:szCs w:val="22"/>
          <w:lang w:val="lt-LT"/>
        </w:rPr>
        <w:t>ppm paracetamolio)</w:t>
      </w:r>
      <w:r w:rsidR="00650373">
        <w:rPr>
          <w:szCs w:val="22"/>
          <w:lang w:val="lt-LT"/>
        </w:rPr>
        <w:t>,</w:t>
      </w:r>
      <w:r w:rsidR="009E5FD2" w:rsidRPr="004A3668">
        <w:rPr>
          <w:szCs w:val="22"/>
          <w:lang w:val="lt-LT"/>
        </w:rPr>
        <w:t xml:space="preserve"> vykdytame su 60 ab</w:t>
      </w:r>
      <w:r w:rsidR="00650373">
        <w:rPr>
          <w:szCs w:val="22"/>
          <w:lang w:val="lt-LT"/>
        </w:rPr>
        <w:t>i</w:t>
      </w:r>
      <w:r w:rsidR="009E5FD2" w:rsidRPr="004A3668">
        <w:rPr>
          <w:szCs w:val="22"/>
          <w:lang w:val="lt-LT"/>
        </w:rPr>
        <w:t>ejų lyčių žiurkėmi</w:t>
      </w:r>
      <w:r w:rsidR="009E5FD2" w:rsidRPr="0028784A">
        <w:rPr>
          <w:szCs w:val="22"/>
          <w:lang w:val="lt-LT"/>
        </w:rPr>
        <w:t>s ir pelėmis, buvo padidėjęs vidutinio sunkumo nefrotoksišk</w:t>
      </w:r>
      <w:r w:rsidR="009E5FD2" w:rsidRPr="004F2B4A">
        <w:rPr>
          <w:szCs w:val="22"/>
          <w:lang w:val="lt-LT"/>
        </w:rPr>
        <w:t>umas žiurkių patinėlėms ir patel</w:t>
      </w:r>
      <w:r w:rsidR="009E5FD2">
        <w:rPr>
          <w:szCs w:val="22"/>
          <w:lang w:val="lt-LT"/>
        </w:rPr>
        <w:t>ė</w:t>
      </w:r>
      <w:r w:rsidR="009E5FD2" w:rsidRPr="004A3668">
        <w:rPr>
          <w:szCs w:val="22"/>
          <w:lang w:val="lt-LT"/>
        </w:rPr>
        <w:t xml:space="preserve">ms, kurie gavo paracetamolio. </w:t>
      </w:r>
      <w:r w:rsidR="009E5FD2" w:rsidRPr="0028784A">
        <w:rPr>
          <w:szCs w:val="22"/>
          <w:lang w:val="lt-LT"/>
        </w:rPr>
        <w:t xml:space="preserve">Jis buvo siejamas su prieskydinės liaukos hiperplazja, tiriamos grupės pelių kūno svoris buvo mažesnis nei kontrolinėje grupėje. </w:t>
      </w:r>
      <w:r w:rsidR="00650373">
        <w:rPr>
          <w:szCs w:val="22"/>
          <w:lang w:val="lt-LT"/>
        </w:rPr>
        <w:t>T</w:t>
      </w:r>
      <w:r w:rsidR="009E5FD2" w:rsidRPr="004F2B4A">
        <w:rPr>
          <w:szCs w:val="22"/>
          <w:lang w:val="lt-LT"/>
        </w:rPr>
        <w:t xml:space="preserve">iek pelių, tiek žiurkių išgyvenamumas tyrime buvo palyginamas tarp tiriamos ir kontrolinės grupės. </w:t>
      </w:r>
    </w:p>
    <w:p w14:paraId="1EF3D2A7" w14:textId="77777777" w:rsidR="009E5FD2" w:rsidRPr="00633EC3" w:rsidRDefault="009E5FD2" w:rsidP="009E5FD2">
      <w:pPr>
        <w:spacing w:line="240" w:lineRule="auto"/>
        <w:rPr>
          <w:szCs w:val="22"/>
          <w:lang w:val="lt-LT"/>
        </w:rPr>
      </w:pPr>
    </w:p>
    <w:p w14:paraId="0AE520FF" w14:textId="77777777" w:rsidR="009E5FD2" w:rsidRPr="00633EC3" w:rsidRDefault="009E5FD2" w:rsidP="009E5FD2">
      <w:pPr>
        <w:spacing w:line="240" w:lineRule="auto"/>
        <w:rPr>
          <w:i/>
          <w:szCs w:val="22"/>
          <w:lang w:val="lt-LT"/>
        </w:rPr>
      </w:pPr>
      <w:r w:rsidRPr="00633EC3">
        <w:rPr>
          <w:i/>
          <w:szCs w:val="22"/>
          <w:lang w:val="lt-LT"/>
        </w:rPr>
        <w:t>Fenilefrinas</w:t>
      </w:r>
    </w:p>
    <w:p w14:paraId="132F7F53" w14:textId="77777777" w:rsidR="009E5FD2" w:rsidRPr="00633EC3" w:rsidRDefault="009E5FD2" w:rsidP="009E5FD2">
      <w:pPr>
        <w:spacing w:line="240" w:lineRule="auto"/>
        <w:rPr>
          <w:szCs w:val="22"/>
          <w:lang w:val="lt-LT"/>
        </w:rPr>
      </w:pPr>
      <w:r w:rsidRPr="00633EC3">
        <w:rPr>
          <w:szCs w:val="22"/>
          <w:lang w:val="lt-LT"/>
        </w:rPr>
        <w:t>14 dienų trukusiame tyrime su pelėmis ir žiurkėmis, maitintomis dieta</w:t>
      </w:r>
      <w:r>
        <w:rPr>
          <w:szCs w:val="22"/>
          <w:lang w:val="lt-LT"/>
        </w:rPr>
        <w:t>,</w:t>
      </w:r>
      <w:r w:rsidRPr="00633EC3">
        <w:rPr>
          <w:szCs w:val="22"/>
          <w:lang w:val="lt-LT"/>
        </w:rPr>
        <w:t xml:space="preserve"> turinčia paracetamolio (iki </w:t>
      </w:r>
      <w:r w:rsidR="00352A94" w:rsidRPr="00633EC3">
        <w:rPr>
          <w:szCs w:val="22"/>
          <w:lang w:val="lt-LT"/>
        </w:rPr>
        <w:t>2000</w:t>
      </w:r>
      <w:r w:rsidR="00352A94">
        <w:rPr>
          <w:szCs w:val="22"/>
          <w:lang w:val="lt-LT"/>
        </w:rPr>
        <w:t> </w:t>
      </w:r>
      <w:r w:rsidRPr="00633EC3">
        <w:rPr>
          <w:szCs w:val="22"/>
          <w:lang w:val="lt-LT"/>
        </w:rPr>
        <w:t xml:space="preserve">ppm), nebuvo pastebėta toksinio poveikio. </w:t>
      </w:r>
      <w:r w:rsidR="00352A94" w:rsidRPr="00633EC3">
        <w:rPr>
          <w:szCs w:val="22"/>
          <w:lang w:val="lt-LT"/>
        </w:rPr>
        <w:t>12</w:t>
      </w:r>
      <w:r w:rsidR="00352A94">
        <w:rPr>
          <w:szCs w:val="22"/>
          <w:lang w:val="lt-LT"/>
        </w:rPr>
        <w:t> </w:t>
      </w:r>
      <w:r w:rsidRPr="00633EC3">
        <w:rPr>
          <w:szCs w:val="22"/>
          <w:lang w:val="lt-LT"/>
        </w:rPr>
        <w:t xml:space="preserve">savaičių trukusiame tyrime su žiurkėmis ir pelėmis (paracetamolio iki </w:t>
      </w:r>
      <w:r w:rsidR="00352A94" w:rsidRPr="00633EC3">
        <w:rPr>
          <w:szCs w:val="22"/>
          <w:lang w:val="lt-LT"/>
        </w:rPr>
        <w:t>20000</w:t>
      </w:r>
      <w:r w:rsidR="00352A94">
        <w:rPr>
          <w:szCs w:val="22"/>
          <w:lang w:val="lt-LT"/>
        </w:rPr>
        <w:t> </w:t>
      </w:r>
      <w:r w:rsidRPr="00633EC3">
        <w:rPr>
          <w:szCs w:val="22"/>
          <w:lang w:val="lt-LT"/>
        </w:rPr>
        <w:t xml:space="preserve">ppm), pasireiškė toksinis poveikis žiurkėms. Išankstinė mirtis pasireiškė </w:t>
      </w:r>
      <w:r w:rsidR="00352A94" w:rsidRPr="00633EC3">
        <w:rPr>
          <w:szCs w:val="22"/>
          <w:lang w:val="lt-LT"/>
        </w:rPr>
        <w:t>40</w:t>
      </w:r>
      <w:r w:rsidR="00352A94">
        <w:rPr>
          <w:szCs w:val="22"/>
          <w:lang w:val="lt-LT"/>
        </w:rPr>
        <w:t> </w:t>
      </w:r>
      <w:r w:rsidRPr="00633EC3">
        <w:rPr>
          <w:szCs w:val="22"/>
          <w:lang w:val="lt-LT"/>
        </w:rPr>
        <w:t xml:space="preserve">proc. </w:t>
      </w:r>
      <w:r w:rsidR="00921FCD" w:rsidRPr="00633EC3">
        <w:rPr>
          <w:szCs w:val="22"/>
          <w:lang w:val="lt-LT"/>
        </w:rPr>
        <w:t>Ž</w:t>
      </w:r>
      <w:r w:rsidRPr="00633EC3">
        <w:rPr>
          <w:szCs w:val="22"/>
          <w:lang w:val="lt-LT"/>
        </w:rPr>
        <w:t>iurkių, gavusioms didžiausią paracetamolio dozę. Panašus poveikis buvo stebimas pelėms.</w:t>
      </w:r>
    </w:p>
    <w:p w14:paraId="20345ED5" w14:textId="77777777" w:rsidR="009E5FD2" w:rsidRPr="00633EC3" w:rsidRDefault="009E5FD2" w:rsidP="009E5FD2">
      <w:pPr>
        <w:spacing w:line="240" w:lineRule="auto"/>
        <w:rPr>
          <w:szCs w:val="22"/>
          <w:lang w:val="lt-LT"/>
        </w:rPr>
      </w:pPr>
    </w:p>
    <w:p w14:paraId="1426D664" w14:textId="77777777" w:rsidR="009E5FD2" w:rsidRPr="00633EC3" w:rsidRDefault="009E5FD2" w:rsidP="009E5FD2">
      <w:pPr>
        <w:spacing w:line="240" w:lineRule="auto"/>
        <w:rPr>
          <w:i/>
          <w:szCs w:val="22"/>
          <w:lang w:val="lt-LT"/>
        </w:rPr>
      </w:pPr>
      <w:r w:rsidRPr="00633EC3">
        <w:rPr>
          <w:i/>
          <w:szCs w:val="22"/>
          <w:lang w:val="lt-LT"/>
        </w:rPr>
        <w:t>Askorbo rūgštis</w:t>
      </w:r>
    </w:p>
    <w:p w14:paraId="30FB78F8" w14:textId="77777777" w:rsidR="009E5FD2" w:rsidRPr="00633EC3" w:rsidRDefault="009E5FD2" w:rsidP="009E5FD2">
      <w:pPr>
        <w:spacing w:line="240" w:lineRule="auto"/>
        <w:rPr>
          <w:szCs w:val="22"/>
          <w:lang w:val="lt-LT"/>
        </w:rPr>
      </w:pPr>
      <w:r w:rsidRPr="00633EC3">
        <w:rPr>
          <w:szCs w:val="22"/>
          <w:lang w:val="lt-LT"/>
        </w:rPr>
        <w:t>Trumpalaikių ir ilgalaikių tyrimų su įvairių rūšių gyvūnais metu buvo nustatytas sąlyginai mažas potencialus askorbo rūgšties toksiškumas.</w:t>
      </w:r>
    </w:p>
    <w:p w14:paraId="3A5C963D" w14:textId="77777777" w:rsidR="009E5FD2" w:rsidRPr="00633EC3" w:rsidRDefault="009E5FD2" w:rsidP="009E5FD2">
      <w:pPr>
        <w:spacing w:line="240" w:lineRule="auto"/>
        <w:rPr>
          <w:szCs w:val="22"/>
          <w:lang w:val="lt-LT"/>
        </w:rPr>
      </w:pPr>
    </w:p>
    <w:p w14:paraId="0CFC7B54" w14:textId="77777777" w:rsidR="009E5FD2" w:rsidRPr="00962991" w:rsidRDefault="009E5FD2" w:rsidP="009E5FD2">
      <w:pPr>
        <w:spacing w:line="240" w:lineRule="auto"/>
        <w:rPr>
          <w:szCs w:val="22"/>
          <w:u w:val="single"/>
          <w:lang w:val="lt-LT"/>
        </w:rPr>
      </w:pPr>
      <w:r w:rsidRPr="00962991">
        <w:rPr>
          <w:szCs w:val="22"/>
          <w:u w:val="single"/>
          <w:lang w:val="lt-LT"/>
        </w:rPr>
        <w:t>Mutageniškumas</w:t>
      </w:r>
    </w:p>
    <w:p w14:paraId="4D13FED6" w14:textId="77777777" w:rsidR="009E5FD2" w:rsidRPr="00633EC3" w:rsidRDefault="009E5FD2" w:rsidP="009E5FD2">
      <w:pPr>
        <w:spacing w:line="240" w:lineRule="auto"/>
        <w:rPr>
          <w:szCs w:val="22"/>
          <w:lang w:val="lt-LT"/>
        </w:rPr>
      </w:pPr>
    </w:p>
    <w:p w14:paraId="13242FDC" w14:textId="77777777" w:rsidR="009E5FD2" w:rsidRDefault="009E5FD2" w:rsidP="009E5FD2">
      <w:pPr>
        <w:spacing w:line="240" w:lineRule="auto"/>
        <w:rPr>
          <w:szCs w:val="22"/>
          <w:lang w:val="lt-LT"/>
        </w:rPr>
      </w:pPr>
      <w:r w:rsidRPr="00633EC3">
        <w:rPr>
          <w:szCs w:val="22"/>
          <w:lang w:val="lt-LT"/>
        </w:rPr>
        <w:t xml:space="preserve">Paracetamolis nebuvo mutageniškas </w:t>
      </w:r>
      <w:r w:rsidRPr="00CE5478">
        <w:rPr>
          <w:i/>
          <w:iCs/>
          <w:szCs w:val="22"/>
          <w:lang w:val="lt-LT"/>
        </w:rPr>
        <w:t>Salmonella typhimurium</w:t>
      </w:r>
      <w:r w:rsidRPr="00633EC3">
        <w:rPr>
          <w:szCs w:val="22"/>
          <w:lang w:val="lt-LT"/>
        </w:rPr>
        <w:t xml:space="preserve"> padermei. Žmonėms </w:t>
      </w:r>
      <w:r>
        <w:rPr>
          <w:szCs w:val="22"/>
          <w:lang w:val="lt-LT"/>
        </w:rPr>
        <w:t>skiriant</w:t>
      </w:r>
      <w:r w:rsidRPr="00633EC3">
        <w:rPr>
          <w:szCs w:val="22"/>
          <w:lang w:val="lt-LT"/>
        </w:rPr>
        <w:t xml:space="preserve"> didžiausias terapines paracetamolio dozes, </w:t>
      </w:r>
      <w:r>
        <w:rPr>
          <w:szCs w:val="22"/>
          <w:lang w:val="lt-LT"/>
        </w:rPr>
        <w:t>nenustatyta žymių limfocitų chromosomų aberacijų periferijoje. Keturiose tiriamose</w:t>
      </w:r>
      <w:r w:rsidRPr="00CF3A52">
        <w:rPr>
          <w:szCs w:val="22"/>
          <w:lang w:val="lt-LT"/>
        </w:rPr>
        <w:t xml:space="preserve"> </w:t>
      </w:r>
      <w:r w:rsidRPr="00CE5478">
        <w:rPr>
          <w:i/>
          <w:iCs/>
          <w:szCs w:val="22"/>
          <w:lang w:val="lt-LT"/>
        </w:rPr>
        <w:t>Salmonella typhimurium</w:t>
      </w:r>
      <w:r>
        <w:rPr>
          <w:szCs w:val="22"/>
          <w:lang w:val="lt-LT"/>
        </w:rPr>
        <w:t xml:space="preserve"> padermėse mutageninio fenilefrino poveikio nustatyta nebuvo. </w:t>
      </w:r>
    </w:p>
    <w:p w14:paraId="6E4CD5C6" w14:textId="77777777" w:rsidR="009E5FD2" w:rsidRPr="00962991" w:rsidRDefault="009E5FD2" w:rsidP="009E5FD2">
      <w:pPr>
        <w:spacing w:line="240" w:lineRule="auto"/>
        <w:rPr>
          <w:szCs w:val="22"/>
          <w:u w:val="single"/>
          <w:lang w:val="lt-LT"/>
        </w:rPr>
      </w:pPr>
    </w:p>
    <w:p w14:paraId="14B1F861" w14:textId="77777777" w:rsidR="009E5FD2" w:rsidRPr="00962991" w:rsidRDefault="009E5FD2" w:rsidP="009E5FD2">
      <w:pPr>
        <w:spacing w:line="240" w:lineRule="auto"/>
        <w:rPr>
          <w:szCs w:val="22"/>
          <w:u w:val="single"/>
          <w:lang w:val="lt-LT"/>
        </w:rPr>
      </w:pPr>
      <w:r w:rsidRPr="00962991">
        <w:rPr>
          <w:szCs w:val="22"/>
          <w:u w:val="single"/>
          <w:lang w:val="lt-LT"/>
        </w:rPr>
        <w:t>Kancerogeniškumas</w:t>
      </w:r>
    </w:p>
    <w:p w14:paraId="0A926700" w14:textId="77777777" w:rsidR="009E5FD2" w:rsidRDefault="009E5FD2" w:rsidP="009E5FD2">
      <w:pPr>
        <w:spacing w:line="240" w:lineRule="auto"/>
        <w:rPr>
          <w:szCs w:val="22"/>
          <w:lang w:val="lt-LT"/>
        </w:rPr>
      </w:pPr>
    </w:p>
    <w:p w14:paraId="2D862299" w14:textId="77777777" w:rsidR="009E5FD2" w:rsidRDefault="009E5FD2" w:rsidP="009E5FD2">
      <w:pPr>
        <w:spacing w:line="240" w:lineRule="auto"/>
        <w:rPr>
          <w:szCs w:val="22"/>
          <w:lang w:val="lt-LT"/>
        </w:rPr>
      </w:pPr>
      <w:r>
        <w:rPr>
          <w:szCs w:val="22"/>
          <w:lang w:val="lt-LT"/>
        </w:rPr>
        <w:t xml:space="preserve">Du metus vykusiame tyrime su pelėmis ir žiurkėmis nebuvo nustatyta kancerogeninio paracetamolio poveikio. </w:t>
      </w:r>
      <w:r w:rsidR="00352A94">
        <w:rPr>
          <w:szCs w:val="22"/>
          <w:lang w:val="lt-LT"/>
        </w:rPr>
        <w:t>117 </w:t>
      </w:r>
      <w:r>
        <w:rPr>
          <w:szCs w:val="22"/>
          <w:lang w:val="lt-LT"/>
        </w:rPr>
        <w:t xml:space="preserve">dienų trukmės tyrime su </w:t>
      </w:r>
      <w:r w:rsidRPr="00F25CFF">
        <w:rPr>
          <w:i/>
          <w:iCs/>
          <w:szCs w:val="22"/>
          <w:lang w:val="lt-LT"/>
        </w:rPr>
        <w:t>Sprague-Dawley</w:t>
      </w:r>
      <w:r>
        <w:rPr>
          <w:szCs w:val="22"/>
          <w:lang w:val="lt-LT"/>
        </w:rPr>
        <w:t xml:space="preserve"> žiurkėmis nustatytas tik nedidelis šlapimo pūslės navikų padažnėjimas. </w:t>
      </w:r>
    </w:p>
    <w:p w14:paraId="0DEA18E2" w14:textId="77777777" w:rsidR="009E5FD2" w:rsidRDefault="009E5FD2" w:rsidP="009E5FD2">
      <w:pPr>
        <w:spacing w:line="240" w:lineRule="auto"/>
        <w:rPr>
          <w:szCs w:val="22"/>
          <w:lang w:val="lt-LT"/>
        </w:rPr>
      </w:pPr>
      <w:r>
        <w:rPr>
          <w:szCs w:val="22"/>
          <w:lang w:val="lt-LT"/>
        </w:rPr>
        <w:t xml:space="preserve">Du metus trukusiame tyrime su žiurkių ir pelių pašarais, fenilefrino poveikis buvo siejamas su keliais </w:t>
      </w:r>
      <w:r w:rsidRPr="00864806">
        <w:rPr>
          <w:szCs w:val="22"/>
          <w:lang w:val="lt-LT"/>
        </w:rPr>
        <w:t>neoplastini</w:t>
      </w:r>
      <w:r>
        <w:rPr>
          <w:szCs w:val="22"/>
          <w:lang w:val="lt-LT"/>
        </w:rPr>
        <w:t xml:space="preserve">ais pažeidimais kepenyse ir prostatoje. Nebuvo nustatyta navikų padažnėjimo.  </w:t>
      </w:r>
    </w:p>
    <w:p w14:paraId="68C94CA6" w14:textId="77777777" w:rsidR="009E5FD2" w:rsidRDefault="009E5FD2" w:rsidP="009E5FD2">
      <w:pPr>
        <w:spacing w:line="240" w:lineRule="auto"/>
        <w:rPr>
          <w:szCs w:val="22"/>
          <w:lang w:val="lt-LT"/>
        </w:rPr>
      </w:pPr>
    </w:p>
    <w:p w14:paraId="0D8E5F23" w14:textId="77777777" w:rsidR="009E5FD2" w:rsidRDefault="009E5FD2" w:rsidP="009E5FD2">
      <w:pPr>
        <w:spacing w:line="240" w:lineRule="auto"/>
        <w:rPr>
          <w:szCs w:val="22"/>
          <w:lang w:val="lt-LT"/>
        </w:rPr>
      </w:pPr>
      <w:r>
        <w:rPr>
          <w:szCs w:val="22"/>
          <w:lang w:val="lt-LT"/>
        </w:rPr>
        <w:t xml:space="preserve">Du metus trukusiame tyrime su abiejų lyčių žiurkių ir pelių pašaru, kancerogeninis askorbo rūgšties poveikis (25000 ar </w:t>
      </w:r>
      <w:r w:rsidR="00352A94">
        <w:rPr>
          <w:szCs w:val="22"/>
          <w:lang w:val="lt-LT"/>
        </w:rPr>
        <w:t>50000 </w:t>
      </w:r>
      <w:r>
        <w:rPr>
          <w:szCs w:val="22"/>
          <w:lang w:val="lt-LT"/>
        </w:rPr>
        <w:t>ppm) nebuvo nustatytas.</w:t>
      </w:r>
    </w:p>
    <w:p w14:paraId="29E48B99" w14:textId="77777777" w:rsidR="009E5FD2" w:rsidRDefault="009E5FD2" w:rsidP="009E5FD2">
      <w:pPr>
        <w:spacing w:line="240" w:lineRule="auto"/>
        <w:rPr>
          <w:szCs w:val="22"/>
          <w:lang w:val="lt-LT"/>
        </w:rPr>
      </w:pPr>
    </w:p>
    <w:p w14:paraId="3FCC23CE" w14:textId="77777777" w:rsidR="009E5FD2" w:rsidRPr="00962991" w:rsidRDefault="009E5FD2" w:rsidP="009E5FD2">
      <w:pPr>
        <w:spacing w:line="240" w:lineRule="auto"/>
        <w:rPr>
          <w:szCs w:val="22"/>
          <w:u w:val="single"/>
          <w:lang w:val="lt-LT"/>
        </w:rPr>
      </w:pPr>
      <w:r w:rsidRPr="00962991">
        <w:rPr>
          <w:szCs w:val="22"/>
          <w:u w:val="single"/>
          <w:lang w:val="lt-LT"/>
        </w:rPr>
        <w:t>Embriotoksiškumas, teratogeniškumas, reprodukcinis toksiškumas</w:t>
      </w:r>
    </w:p>
    <w:p w14:paraId="15866AA8" w14:textId="77777777" w:rsidR="009E5FD2" w:rsidRDefault="009E5FD2" w:rsidP="009E5FD2">
      <w:pPr>
        <w:spacing w:line="240" w:lineRule="auto"/>
        <w:rPr>
          <w:szCs w:val="22"/>
          <w:lang w:val="lt-LT"/>
        </w:rPr>
      </w:pPr>
    </w:p>
    <w:p w14:paraId="60B67A2F" w14:textId="77777777" w:rsidR="009E5FD2" w:rsidRDefault="009E5FD2" w:rsidP="009E5FD2">
      <w:pPr>
        <w:spacing w:line="240" w:lineRule="auto"/>
        <w:rPr>
          <w:i/>
          <w:szCs w:val="22"/>
          <w:lang w:val="lt-LT"/>
        </w:rPr>
      </w:pPr>
      <w:r>
        <w:rPr>
          <w:i/>
          <w:szCs w:val="22"/>
          <w:lang w:val="lt-LT"/>
        </w:rPr>
        <w:t>Paracetamolis</w:t>
      </w:r>
    </w:p>
    <w:p w14:paraId="537A3E08" w14:textId="77777777" w:rsidR="00F91F9A" w:rsidRDefault="009E5FD2" w:rsidP="009E5FD2">
      <w:pPr>
        <w:spacing w:line="240" w:lineRule="auto"/>
        <w:rPr>
          <w:szCs w:val="22"/>
          <w:lang w:val="lt-LT"/>
        </w:rPr>
      </w:pPr>
      <w:r>
        <w:rPr>
          <w:szCs w:val="22"/>
          <w:lang w:val="lt-LT"/>
        </w:rPr>
        <w:t xml:space="preserve">Tyrimuose su gyvūnais nustatyta, kad paracetamolis reprodukcijos žymiai neveikia. </w:t>
      </w:r>
      <w:r w:rsidRPr="00FA6820">
        <w:rPr>
          <w:szCs w:val="22"/>
          <w:lang w:val="lt-LT"/>
        </w:rPr>
        <w:t>Wistar</w:t>
      </w:r>
      <w:r>
        <w:rPr>
          <w:szCs w:val="22"/>
          <w:lang w:val="lt-LT"/>
        </w:rPr>
        <w:t xml:space="preserve"> rušies žiurkių patelėms 8–14 nėštumo savaitę paracetamolis buvo skiriamas trimis dozių lygiais (3,5, 35,0 ir 350,00</w:t>
      </w:r>
      <w:r w:rsidR="00BE32A0">
        <w:rPr>
          <w:szCs w:val="22"/>
          <w:lang w:val="lt-LT"/>
        </w:rPr>
        <w:t> </w:t>
      </w:r>
      <w:r>
        <w:rPr>
          <w:szCs w:val="22"/>
          <w:lang w:val="lt-LT"/>
        </w:rPr>
        <w:t>mg/kg). Tokiškumo patelei</w:t>
      </w:r>
      <w:r w:rsidRPr="00BE0B1F">
        <w:rPr>
          <w:szCs w:val="22"/>
          <w:lang w:val="lt-LT"/>
        </w:rPr>
        <w:t xml:space="preserve"> </w:t>
      </w:r>
      <w:r>
        <w:rPr>
          <w:szCs w:val="22"/>
          <w:lang w:val="lt-LT"/>
        </w:rPr>
        <w:t xml:space="preserve">nebuvo pastebėta. Kitame tyrime su gyvūnais pelių patelėms paracetamolis (50 ar </w:t>
      </w:r>
      <w:r w:rsidR="00352A94">
        <w:rPr>
          <w:szCs w:val="22"/>
          <w:lang w:val="lt-LT"/>
        </w:rPr>
        <w:t>250 </w:t>
      </w:r>
      <w:r>
        <w:rPr>
          <w:szCs w:val="22"/>
          <w:lang w:val="lt-LT"/>
        </w:rPr>
        <w:t>mg/</w:t>
      </w:r>
      <w:r w:rsidR="00352A94">
        <w:rPr>
          <w:szCs w:val="22"/>
          <w:lang w:val="lt-LT"/>
        </w:rPr>
        <w:t>kg </w:t>
      </w:r>
      <w:r>
        <w:rPr>
          <w:szCs w:val="22"/>
          <w:lang w:val="lt-LT"/>
        </w:rPr>
        <w:t>i</w:t>
      </w:r>
      <w:r w:rsidR="00352A94">
        <w:rPr>
          <w:szCs w:val="22"/>
          <w:lang w:val="lt-LT"/>
        </w:rPr>
        <w:t>. </w:t>
      </w:r>
      <w:r w:rsidR="00921FCD">
        <w:rPr>
          <w:szCs w:val="22"/>
          <w:lang w:val="lt-LT"/>
        </w:rPr>
        <w:t>P</w:t>
      </w:r>
      <w:r>
        <w:rPr>
          <w:szCs w:val="22"/>
          <w:lang w:val="lt-LT"/>
        </w:rPr>
        <w:t>.),</w:t>
      </w:r>
      <w:r w:rsidRPr="00BE0B1F">
        <w:rPr>
          <w:szCs w:val="22"/>
          <w:lang w:val="lt-LT"/>
        </w:rPr>
        <w:t xml:space="preserve"> </w:t>
      </w:r>
      <w:r>
        <w:rPr>
          <w:szCs w:val="22"/>
          <w:lang w:val="lt-LT"/>
        </w:rPr>
        <w:t>duotas 12 nėštumo savaitę</w:t>
      </w:r>
      <w:r w:rsidR="00694A64">
        <w:rPr>
          <w:szCs w:val="22"/>
          <w:lang w:val="lt-LT"/>
        </w:rPr>
        <w:t>,</w:t>
      </w:r>
      <w:r>
        <w:rPr>
          <w:szCs w:val="22"/>
          <w:lang w:val="lt-LT"/>
        </w:rPr>
        <w:t xml:space="preserve"> sukėlė kepenų pažeidimą, bet neturėjo neigiamo poveikio vados dydžiui ar vaisiaus praradimui. Tęstiniame tyrime pelėms buvo skiriama paracetamolio dieta (0, 357, 715 ir </w:t>
      </w:r>
      <w:r w:rsidR="00352A94">
        <w:rPr>
          <w:szCs w:val="22"/>
          <w:lang w:val="lt-LT"/>
        </w:rPr>
        <w:t>1430 </w:t>
      </w:r>
      <w:r>
        <w:rPr>
          <w:szCs w:val="22"/>
          <w:lang w:val="lt-LT"/>
        </w:rPr>
        <w:t xml:space="preserve">mg paracetamolio/kg/parą). Ji sukėlė didžiausią paracetamolio dozę 14 savaičių gavusių tėvų vados sumažėjimą. Gyvūnams, gavusiems didžiausią paracetamolio dozę, buvo nustatyti sėklidžių audino pakitimai ir testosterono kiekio plazmoje sumažėjimas. </w:t>
      </w:r>
    </w:p>
    <w:p w14:paraId="13AA9466" w14:textId="77777777" w:rsidR="009E5FD2" w:rsidRDefault="00C67A7A" w:rsidP="009E5FD2">
      <w:pPr>
        <w:spacing w:line="240" w:lineRule="auto"/>
        <w:rPr>
          <w:szCs w:val="22"/>
          <w:lang w:val="lt-LT"/>
        </w:rPr>
      </w:pPr>
      <w:r w:rsidRPr="00C67A7A">
        <w:rPr>
          <w:szCs w:val="22"/>
          <w:lang w:val="lt-LT"/>
        </w:rPr>
        <w:t>Įprastinių toksinio poveikio reprodukcijai ir vystymuisi tyrimų, kurių metu būtų taikomi šiuo metu patvirtinti standartai, neatlikta.</w:t>
      </w:r>
    </w:p>
    <w:p w14:paraId="120BB837" w14:textId="77777777" w:rsidR="009E5FD2" w:rsidRDefault="009E5FD2" w:rsidP="009E5FD2">
      <w:pPr>
        <w:spacing w:line="240" w:lineRule="auto"/>
        <w:rPr>
          <w:szCs w:val="22"/>
          <w:lang w:val="lt-LT"/>
        </w:rPr>
      </w:pPr>
    </w:p>
    <w:p w14:paraId="66A6E16E" w14:textId="77777777" w:rsidR="009E5FD2" w:rsidRDefault="009E5FD2" w:rsidP="009E5FD2">
      <w:pPr>
        <w:spacing w:line="240" w:lineRule="auto"/>
        <w:rPr>
          <w:i/>
          <w:szCs w:val="22"/>
          <w:lang w:val="lt-LT"/>
        </w:rPr>
      </w:pPr>
      <w:r>
        <w:rPr>
          <w:i/>
          <w:szCs w:val="22"/>
          <w:lang w:val="lt-LT"/>
        </w:rPr>
        <w:t xml:space="preserve">Fenilefrinas </w:t>
      </w:r>
    </w:p>
    <w:p w14:paraId="2B2335CB" w14:textId="77777777" w:rsidR="009E5FD2" w:rsidRPr="00FA6820" w:rsidRDefault="009E5FD2" w:rsidP="00CE5478">
      <w:pPr>
        <w:pStyle w:val="Pagrindinistekstas3"/>
        <w:suppressAutoHyphens/>
        <w:jc w:val="left"/>
        <w:rPr>
          <w:color w:val="auto"/>
          <w:sz w:val="22"/>
          <w:szCs w:val="22"/>
          <w:lang w:val="lt-LT"/>
        </w:rPr>
      </w:pPr>
      <w:r w:rsidRPr="00FA6820">
        <w:rPr>
          <w:color w:val="auto"/>
          <w:sz w:val="22"/>
          <w:szCs w:val="22"/>
          <w:lang w:val="lt-LT"/>
        </w:rPr>
        <w:t xml:space="preserve">Po fenilefrino skyrimo nėščioms triušių patelėms paskutinį nėštumo trimestrą, buvo nustatytas vaisiaus augimo atsilikimas ir priešlaikinis gimdymas. Ikiklinikiniai tyrimai taip pat </w:t>
      </w:r>
      <w:r w:rsidR="00694A64">
        <w:rPr>
          <w:color w:val="auto"/>
          <w:sz w:val="22"/>
          <w:szCs w:val="22"/>
          <w:lang w:val="lt-LT"/>
        </w:rPr>
        <w:t>parodė</w:t>
      </w:r>
      <w:r w:rsidRPr="00FA6820">
        <w:rPr>
          <w:color w:val="auto"/>
          <w:sz w:val="22"/>
          <w:szCs w:val="22"/>
          <w:lang w:val="lt-LT"/>
        </w:rPr>
        <w:t xml:space="preserve">, kad fenilefrinas skatina atipinę prostatos hiperplaziją. </w:t>
      </w:r>
    </w:p>
    <w:p w14:paraId="00D377C1" w14:textId="77777777" w:rsidR="009E5FD2" w:rsidRDefault="009E5FD2" w:rsidP="009E5FD2">
      <w:pPr>
        <w:spacing w:line="240" w:lineRule="auto"/>
        <w:rPr>
          <w:szCs w:val="22"/>
          <w:lang w:val="lt-LT"/>
        </w:rPr>
      </w:pPr>
    </w:p>
    <w:p w14:paraId="4BA5D3C5" w14:textId="77777777" w:rsidR="009E5FD2" w:rsidRDefault="009E5FD2" w:rsidP="009E5FD2">
      <w:pPr>
        <w:spacing w:line="240" w:lineRule="auto"/>
        <w:rPr>
          <w:i/>
          <w:szCs w:val="22"/>
          <w:lang w:val="lt-LT"/>
        </w:rPr>
      </w:pPr>
      <w:r>
        <w:rPr>
          <w:i/>
          <w:szCs w:val="22"/>
          <w:lang w:val="lt-LT"/>
        </w:rPr>
        <w:t>Askorbo rūgštis</w:t>
      </w:r>
    </w:p>
    <w:p w14:paraId="33BA104C" w14:textId="77777777" w:rsidR="009E5FD2" w:rsidRDefault="009E5FD2" w:rsidP="009E5FD2">
      <w:pPr>
        <w:spacing w:line="240" w:lineRule="auto"/>
        <w:rPr>
          <w:szCs w:val="22"/>
          <w:lang w:val="lt-LT"/>
        </w:rPr>
      </w:pPr>
      <w:r>
        <w:rPr>
          <w:szCs w:val="22"/>
          <w:lang w:val="lt-LT"/>
        </w:rPr>
        <w:t xml:space="preserve">Tyrimuose su gyvūnais neparodė jokio žymaus askorbo rūgšties poveikio reprodukcijai. </w:t>
      </w:r>
    </w:p>
    <w:p w14:paraId="04100FDA" w14:textId="77777777" w:rsidR="009E5FD2" w:rsidRDefault="009E5FD2" w:rsidP="009E5FD2">
      <w:pPr>
        <w:spacing w:line="240" w:lineRule="auto"/>
        <w:rPr>
          <w:szCs w:val="22"/>
          <w:lang w:val="lt-LT"/>
        </w:rPr>
      </w:pPr>
    </w:p>
    <w:p w14:paraId="1911F4A0" w14:textId="77777777" w:rsidR="0010592A" w:rsidRPr="004A3668" w:rsidRDefault="0010592A" w:rsidP="009E5FD2">
      <w:pPr>
        <w:spacing w:line="240" w:lineRule="auto"/>
        <w:rPr>
          <w:szCs w:val="22"/>
          <w:lang w:val="lt-LT"/>
        </w:rPr>
      </w:pPr>
    </w:p>
    <w:p w14:paraId="773CC24F" w14:textId="77777777" w:rsidR="009E5FD2" w:rsidRPr="004F2B4A" w:rsidRDefault="009E5FD2" w:rsidP="009E5FD2">
      <w:pPr>
        <w:pStyle w:val="Antrat3"/>
        <w:spacing w:before="0" w:after="0" w:line="240" w:lineRule="auto"/>
        <w:rPr>
          <w:rFonts w:ascii="Times New Roman" w:hAnsi="Times New Roman"/>
          <w:sz w:val="22"/>
          <w:szCs w:val="22"/>
          <w:lang w:val="lt-LT"/>
        </w:rPr>
      </w:pPr>
      <w:r w:rsidRPr="004F2B4A">
        <w:rPr>
          <w:rFonts w:ascii="Times New Roman" w:hAnsi="Times New Roman"/>
          <w:sz w:val="22"/>
          <w:szCs w:val="22"/>
          <w:lang w:val="lt-LT"/>
        </w:rPr>
        <w:t>6.</w:t>
      </w:r>
      <w:r w:rsidRPr="004F2B4A">
        <w:rPr>
          <w:rFonts w:ascii="Times New Roman" w:hAnsi="Times New Roman"/>
          <w:sz w:val="22"/>
          <w:szCs w:val="22"/>
          <w:lang w:val="lt-LT"/>
        </w:rPr>
        <w:tab/>
        <w:t>FARMACINĖ INFORMACIJA</w:t>
      </w:r>
    </w:p>
    <w:p w14:paraId="70F73FAA" w14:textId="77777777" w:rsidR="009E5FD2" w:rsidRPr="004F2B4A" w:rsidRDefault="009E5FD2" w:rsidP="009E5FD2">
      <w:pPr>
        <w:spacing w:line="240" w:lineRule="auto"/>
        <w:rPr>
          <w:szCs w:val="22"/>
          <w:lang w:val="lt-LT"/>
        </w:rPr>
      </w:pPr>
    </w:p>
    <w:p w14:paraId="58525D69" w14:textId="77777777" w:rsidR="009E5FD2" w:rsidRPr="00633EC3"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6.1</w:t>
      </w:r>
      <w:r w:rsidRPr="00633EC3">
        <w:rPr>
          <w:rFonts w:ascii="Times New Roman" w:hAnsi="Times New Roman"/>
          <w:sz w:val="22"/>
          <w:szCs w:val="22"/>
          <w:lang w:val="lt-LT"/>
        </w:rPr>
        <w:tab/>
        <w:t>Pagalbinių medžiagų sąrašas</w:t>
      </w:r>
    </w:p>
    <w:p w14:paraId="6AD65A56" w14:textId="77777777" w:rsidR="009E5FD2" w:rsidRPr="00633EC3" w:rsidRDefault="009E5FD2" w:rsidP="009E5FD2">
      <w:pPr>
        <w:spacing w:line="240" w:lineRule="auto"/>
        <w:rPr>
          <w:szCs w:val="22"/>
          <w:lang w:val="lt-LT"/>
        </w:rPr>
      </w:pPr>
    </w:p>
    <w:p w14:paraId="3C54833D" w14:textId="77777777" w:rsidR="009E5FD2" w:rsidRPr="00633EC3" w:rsidRDefault="009E5FD2" w:rsidP="009E5FD2">
      <w:pPr>
        <w:spacing w:line="240" w:lineRule="auto"/>
        <w:rPr>
          <w:szCs w:val="22"/>
          <w:lang w:val="lt-LT"/>
        </w:rPr>
      </w:pPr>
      <w:r w:rsidRPr="00633EC3">
        <w:rPr>
          <w:szCs w:val="22"/>
          <w:lang w:val="lt-LT"/>
        </w:rPr>
        <w:t>Manitolis (E421)</w:t>
      </w:r>
    </w:p>
    <w:p w14:paraId="113B8784" w14:textId="77777777" w:rsidR="009E5FD2" w:rsidRPr="00633EC3" w:rsidRDefault="009E5FD2" w:rsidP="009E5FD2">
      <w:pPr>
        <w:spacing w:line="240" w:lineRule="auto"/>
        <w:rPr>
          <w:szCs w:val="22"/>
          <w:lang w:val="lt-LT"/>
        </w:rPr>
      </w:pPr>
      <w:r>
        <w:rPr>
          <w:szCs w:val="22"/>
          <w:lang w:val="lt-LT"/>
        </w:rPr>
        <w:t>C</w:t>
      </w:r>
      <w:r w:rsidRPr="00633EC3">
        <w:rPr>
          <w:szCs w:val="22"/>
          <w:lang w:val="lt-LT"/>
        </w:rPr>
        <w:t>itrinų rūgštis</w:t>
      </w:r>
    </w:p>
    <w:p w14:paraId="33CA89F4" w14:textId="7101B256" w:rsidR="009E5FD2" w:rsidRPr="00633EC3" w:rsidRDefault="009E5FD2" w:rsidP="009E5FD2">
      <w:pPr>
        <w:spacing w:line="240" w:lineRule="auto"/>
        <w:rPr>
          <w:szCs w:val="22"/>
          <w:lang w:val="lt-LT"/>
        </w:rPr>
      </w:pPr>
      <w:r w:rsidRPr="00633EC3">
        <w:rPr>
          <w:szCs w:val="22"/>
          <w:lang w:val="lt-LT"/>
        </w:rPr>
        <w:t xml:space="preserve">Natrio </w:t>
      </w:r>
      <w:r w:rsidR="00414168" w:rsidRPr="00633EC3">
        <w:rPr>
          <w:szCs w:val="22"/>
          <w:lang w:val="lt-LT"/>
        </w:rPr>
        <w:t>citrat</w:t>
      </w:r>
      <w:r w:rsidR="00414168">
        <w:rPr>
          <w:szCs w:val="22"/>
          <w:lang w:val="lt-LT"/>
        </w:rPr>
        <w:t>as</w:t>
      </w:r>
      <w:r w:rsidR="00414168" w:rsidRPr="00633EC3">
        <w:rPr>
          <w:szCs w:val="22"/>
          <w:lang w:val="lt-LT"/>
        </w:rPr>
        <w:t xml:space="preserve"> </w:t>
      </w:r>
      <w:proofErr w:type="spellStart"/>
      <w:r w:rsidR="003B1984" w:rsidRPr="003B1984">
        <w:rPr>
          <w:szCs w:val="22"/>
          <w:lang w:val="lt-LT"/>
        </w:rPr>
        <w:t>dihidratas</w:t>
      </w:r>
      <w:proofErr w:type="spellEnd"/>
    </w:p>
    <w:p w14:paraId="7C1B158D" w14:textId="77777777" w:rsidR="009E5FD2" w:rsidRPr="00633EC3" w:rsidRDefault="009E5FD2" w:rsidP="009E5FD2">
      <w:pPr>
        <w:spacing w:line="240" w:lineRule="auto"/>
        <w:rPr>
          <w:szCs w:val="22"/>
          <w:lang w:val="lt-LT"/>
        </w:rPr>
      </w:pPr>
      <w:r w:rsidRPr="00633EC3">
        <w:rPr>
          <w:szCs w:val="22"/>
          <w:lang w:val="lt-LT"/>
        </w:rPr>
        <w:t>Sacharino natrio druska</w:t>
      </w:r>
    </w:p>
    <w:p w14:paraId="3616C01A" w14:textId="77777777" w:rsidR="009E5FD2" w:rsidRPr="00633EC3" w:rsidRDefault="009E5FD2" w:rsidP="009E5FD2">
      <w:pPr>
        <w:spacing w:line="240" w:lineRule="auto"/>
        <w:rPr>
          <w:szCs w:val="22"/>
          <w:lang w:val="lt-LT"/>
        </w:rPr>
      </w:pPr>
      <w:r w:rsidRPr="00633EC3">
        <w:rPr>
          <w:szCs w:val="22"/>
          <w:lang w:val="lt-LT"/>
        </w:rPr>
        <w:t>Natrio ciklamatas</w:t>
      </w:r>
    </w:p>
    <w:p w14:paraId="21D48548" w14:textId="77777777" w:rsidR="009E5FD2" w:rsidRPr="00633EC3" w:rsidRDefault="009E5FD2" w:rsidP="009E5FD2">
      <w:pPr>
        <w:spacing w:line="240" w:lineRule="auto"/>
        <w:rPr>
          <w:szCs w:val="22"/>
          <w:lang w:val="lt-LT"/>
        </w:rPr>
      </w:pPr>
      <w:r w:rsidRPr="00633EC3">
        <w:rPr>
          <w:szCs w:val="22"/>
          <w:lang w:val="lt-LT"/>
        </w:rPr>
        <w:t>Kalcio gliukonatas</w:t>
      </w:r>
    </w:p>
    <w:p w14:paraId="7109DAD8" w14:textId="77777777" w:rsidR="009E5FD2" w:rsidRPr="00633EC3" w:rsidRDefault="009E5FD2" w:rsidP="009E5FD2">
      <w:pPr>
        <w:spacing w:line="240" w:lineRule="auto"/>
        <w:rPr>
          <w:szCs w:val="22"/>
          <w:lang w:val="lt-LT"/>
        </w:rPr>
      </w:pPr>
      <w:r w:rsidRPr="00633EC3">
        <w:rPr>
          <w:szCs w:val="22"/>
          <w:lang w:val="lt-LT"/>
        </w:rPr>
        <w:t>Bevandenis koloidinis silicio dioksidas</w:t>
      </w:r>
    </w:p>
    <w:p w14:paraId="221D7972" w14:textId="77777777" w:rsidR="009E5FD2" w:rsidRPr="00633EC3" w:rsidRDefault="009E5FD2" w:rsidP="009E5FD2">
      <w:pPr>
        <w:spacing w:line="240" w:lineRule="auto"/>
        <w:rPr>
          <w:szCs w:val="22"/>
          <w:lang w:val="lt-LT"/>
        </w:rPr>
      </w:pPr>
      <w:r w:rsidRPr="00633EC3">
        <w:rPr>
          <w:szCs w:val="22"/>
          <w:lang w:val="lt-LT"/>
        </w:rPr>
        <w:t>Apelsinų skonio aromatinė medžiaga</w:t>
      </w:r>
      <w:r w:rsidR="005063DC">
        <w:rPr>
          <w:szCs w:val="22"/>
          <w:lang w:val="lt-LT"/>
        </w:rPr>
        <w:t>*</w:t>
      </w:r>
      <w:r w:rsidRPr="00633EC3">
        <w:rPr>
          <w:szCs w:val="22"/>
          <w:lang w:val="lt-LT"/>
        </w:rPr>
        <w:t xml:space="preserve"> </w:t>
      </w:r>
    </w:p>
    <w:p w14:paraId="5FC8D052" w14:textId="77777777" w:rsidR="009E5FD2" w:rsidRDefault="009E5FD2" w:rsidP="009E5FD2">
      <w:pPr>
        <w:spacing w:line="240" w:lineRule="auto"/>
        <w:rPr>
          <w:szCs w:val="22"/>
          <w:lang w:val="lt-LT"/>
        </w:rPr>
      </w:pPr>
      <w:r w:rsidRPr="00633EC3">
        <w:rPr>
          <w:szCs w:val="22"/>
          <w:lang w:val="lt-LT"/>
        </w:rPr>
        <w:t>Braškių skonio aromatinė medžiaga</w:t>
      </w:r>
      <w:r w:rsidR="005063DC">
        <w:rPr>
          <w:szCs w:val="22"/>
          <w:lang w:val="lt-LT"/>
        </w:rPr>
        <w:t>**</w:t>
      </w:r>
      <w:r w:rsidRPr="00633EC3">
        <w:rPr>
          <w:szCs w:val="22"/>
          <w:lang w:val="lt-LT"/>
        </w:rPr>
        <w:t xml:space="preserve"> </w:t>
      </w:r>
    </w:p>
    <w:p w14:paraId="35ECC5B0" w14:textId="77777777" w:rsidR="005063DC" w:rsidRDefault="005063DC" w:rsidP="009E5FD2">
      <w:pPr>
        <w:spacing w:line="240" w:lineRule="auto"/>
        <w:rPr>
          <w:szCs w:val="22"/>
          <w:lang w:val="lt-LT"/>
        </w:rPr>
      </w:pPr>
    </w:p>
    <w:p w14:paraId="5768B9FE" w14:textId="77777777" w:rsidR="005063DC" w:rsidRDefault="005063DC" w:rsidP="005063DC">
      <w:pPr>
        <w:spacing w:line="240" w:lineRule="auto"/>
        <w:rPr>
          <w:szCs w:val="22"/>
          <w:lang w:val="lt-LT"/>
        </w:rPr>
      </w:pPr>
      <w:r>
        <w:rPr>
          <w:szCs w:val="22"/>
          <w:lang w:val="lt-LT"/>
        </w:rPr>
        <w:t xml:space="preserve">* </w:t>
      </w:r>
      <w:r w:rsidR="00AC0A22">
        <w:rPr>
          <w:szCs w:val="22"/>
          <w:lang w:val="lt-LT"/>
        </w:rPr>
        <w:t>a</w:t>
      </w:r>
      <w:r>
        <w:rPr>
          <w:szCs w:val="22"/>
          <w:lang w:val="lt-LT"/>
        </w:rPr>
        <w:t>pelsinų skonio aromatinė medžiag</w:t>
      </w:r>
      <w:r w:rsidR="00AC0A22">
        <w:rPr>
          <w:szCs w:val="22"/>
          <w:lang w:val="lt-LT"/>
        </w:rPr>
        <w:t>a</w:t>
      </w:r>
      <w:r w:rsidR="00906417">
        <w:rPr>
          <w:szCs w:val="22"/>
          <w:lang w:val="lt-LT"/>
        </w:rPr>
        <w:t xml:space="preserve"> </w:t>
      </w:r>
      <w:bookmarkStart w:id="1" w:name="_Hlk164841011"/>
      <w:r w:rsidR="00AC0A22">
        <w:rPr>
          <w:szCs w:val="22"/>
          <w:lang w:val="lt-LT"/>
        </w:rPr>
        <w:t>(</w:t>
      </w:r>
      <w:bookmarkStart w:id="2" w:name="_Hlk164840591"/>
      <w:r w:rsidR="00C212DF">
        <w:rPr>
          <w:szCs w:val="22"/>
          <w:lang w:val="lt-LT"/>
        </w:rPr>
        <w:t xml:space="preserve">įskaitant </w:t>
      </w:r>
      <w:bookmarkEnd w:id="2"/>
      <w:r w:rsidR="00C212DF" w:rsidRPr="00C212DF">
        <w:rPr>
          <w:szCs w:val="22"/>
          <w:lang w:val="lt-LT"/>
        </w:rPr>
        <w:t>linalolį, citralį, benzilo alkoholį, citronelolį, dekstrozę (kukurūzų/kviečių)</w:t>
      </w:r>
      <w:r w:rsidR="00CE1766">
        <w:rPr>
          <w:szCs w:val="22"/>
          <w:lang w:val="lt-LT"/>
        </w:rPr>
        <w:t xml:space="preserve">, </w:t>
      </w:r>
      <w:r w:rsidR="00CE1766" w:rsidRPr="00CE1766">
        <w:rPr>
          <w:szCs w:val="22"/>
          <w:lang w:val="lt-LT"/>
        </w:rPr>
        <w:t>bevanden</w:t>
      </w:r>
      <w:r w:rsidR="00CE1766">
        <w:rPr>
          <w:szCs w:val="22"/>
          <w:lang w:val="lt-LT"/>
        </w:rPr>
        <w:t>į</w:t>
      </w:r>
      <w:r w:rsidR="00CE1766" w:rsidRPr="00CE1766">
        <w:rPr>
          <w:szCs w:val="22"/>
          <w:lang w:val="lt-LT"/>
        </w:rPr>
        <w:t xml:space="preserve"> gliukozės sirup</w:t>
      </w:r>
      <w:r w:rsidR="00CE1766">
        <w:rPr>
          <w:szCs w:val="22"/>
          <w:lang w:val="lt-LT"/>
        </w:rPr>
        <w:t>ą</w:t>
      </w:r>
      <w:r w:rsidR="00CE1766" w:rsidRPr="00CE1766">
        <w:rPr>
          <w:szCs w:val="22"/>
          <w:lang w:val="lt-LT"/>
        </w:rPr>
        <w:t>, pagamint</w:t>
      </w:r>
      <w:r w:rsidR="00CE1766">
        <w:rPr>
          <w:szCs w:val="22"/>
          <w:lang w:val="lt-LT"/>
        </w:rPr>
        <w:t>ą</w:t>
      </w:r>
      <w:r w:rsidR="00CE1766" w:rsidRPr="00CE1766">
        <w:rPr>
          <w:szCs w:val="22"/>
          <w:lang w:val="lt-LT"/>
        </w:rPr>
        <w:t xml:space="preserve"> iš kukurūzų</w:t>
      </w:r>
      <w:r w:rsidR="00CE1766">
        <w:rPr>
          <w:szCs w:val="22"/>
          <w:lang w:val="lt-LT"/>
        </w:rPr>
        <w:t>,</w:t>
      </w:r>
      <w:r w:rsidR="00CE1766" w:rsidRPr="00F25CFF">
        <w:rPr>
          <w:lang w:val="lt-LT"/>
        </w:rPr>
        <w:t xml:space="preserve"> </w:t>
      </w:r>
      <w:r w:rsidR="00CE1766" w:rsidRPr="00CE1766">
        <w:rPr>
          <w:szCs w:val="22"/>
          <w:lang w:val="lt-LT"/>
        </w:rPr>
        <w:t>butilhidroksianizol</w:t>
      </w:r>
      <w:r w:rsidR="00CE1766">
        <w:rPr>
          <w:szCs w:val="22"/>
          <w:lang w:val="lt-LT"/>
        </w:rPr>
        <w:t xml:space="preserve">ą </w:t>
      </w:r>
      <w:r w:rsidR="00CE1766" w:rsidRPr="00CE1766">
        <w:rPr>
          <w:szCs w:val="22"/>
          <w:lang w:val="lt-LT"/>
        </w:rPr>
        <w:t>(BHA) (E</w:t>
      </w:r>
      <w:r w:rsidR="001E1478">
        <w:rPr>
          <w:szCs w:val="22"/>
          <w:lang w:val="lt-LT"/>
        </w:rPr>
        <w:t> </w:t>
      </w:r>
      <w:r w:rsidR="00CE1766" w:rsidRPr="00CE1766">
        <w:rPr>
          <w:szCs w:val="22"/>
          <w:lang w:val="lt-LT"/>
        </w:rPr>
        <w:t>320).</w:t>
      </w:r>
      <w:r w:rsidR="00CE1766" w:rsidRPr="00CE1766" w:rsidDel="00C212DF">
        <w:rPr>
          <w:szCs w:val="22"/>
          <w:lang w:val="lt-LT"/>
        </w:rPr>
        <w:t xml:space="preserve"> </w:t>
      </w:r>
      <w:bookmarkEnd w:id="1"/>
    </w:p>
    <w:p w14:paraId="67B422EF" w14:textId="77777777" w:rsidR="00411889" w:rsidRDefault="00411889" w:rsidP="005063DC">
      <w:pPr>
        <w:spacing w:line="240" w:lineRule="auto"/>
        <w:rPr>
          <w:szCs w:val="22"/>
          <w:lang w:val="lt-LT"/>
        </w:rPr>
      </w:pPr>
    </w:p>
    <w:p w14:paraId="04AD069E" w14:textId="77777777" w:rsidR="005063DC" w:rsidRPr="00633EC3" w:rsidRDefault="005063DC" w:rsidP="005063DC">
      <w:pPr>
        <w:spacing w:line="240" w:lineRule="auto"/>
        <w:rPr>
          <w:szCs w:val="22"/>
          <w:lang w:val="lt-LT"/>
        </w:rPr>
      </w:pPr>
      <w:r w:rsidRPr="006F46EF">
        <w:rPr>
          <w:szCs w:val="22"/>
          <w:lang w:val="lt-LT"/>
        </w:rPr>
        <w:t xml:space="preserve">** </w:t>
      </w:r>
      <w:r w:rsidR="00AC0A22">
        <w:rPr>
          <w:szCs w:val="22"/>
          <w:lang w:val="lt-LT"/>
        </w:rPr>
        <w:t>b</w:t>
      </w:r>
      <w:r>
        <w:rPr>
          <w:szCs w:val="22"/>
          <w:lang w:val="lt-LT"/>
        </w:rPr>
        <w:t>raškių skonio aromatinė medžiag</w:t>
      </w:r>
      <w:r w:rsidR="00AC0A22">
        <w:rPr>
          <w:szCs w:val="22"/>
          <w:lang w:val="lt-LT"/>
        </w:rPr>
        <w:t>a</w:t>
      </w:r>
      <w:r w:rsidR="00A70091">
        <w:rPr>
          <w:szCs w:val="22"/>
          <w:lang w:val="lt-LT"/>
        </w:rPr>
        <w:t xml:space="preserve"> </w:t>
      </w:r>
      <w:r w:rsidR="00AC0A22">
        <w:rPr>
          <w:szCs w:val="22"/>
          <w:lang w:val="lt-LT"/>
        </w:rPr>
        <w:t>(</w:t>
      </w:r>
      <w:r w:rsidR="00CE1766" w:rsidRPr="00CE1766">
        <w:rPr>
          <w:szCs w:val="22"/>
          <w:lang w:val="lt-LT"/>
        </w:rPr>
        <w:t xml:space="preserve">įskaitant, </w:t>
      </w:r>
      <w:r w:rsidR="00E04848">
        <w:rPr>
          <w:szCs w:val="22"/>
          <w:lang w:val="lt-LT"/>
        </w:rPr>
        <w:t>bevanden</w:t>
      </w:r>
      <w:r w:rsidR="00CE1766">
        <w:rPr>
          <w:szCs w:val="22"/>
          <w:lang w:val="lt-LT"/>
        </w:rPr>
        <w:t>į</w:t>
      </w:r>
      <w:r w:rsidRPr="00EF0F70">
        <w:rPr>
          <w:szCs w:val="22"/>
          <w:lang w:val="lt-LT"/>
        </w:rPr>
        <w:t xml:space="preserve"> gliukozės </w:t>
      </w:r>
      <w:r w:rsidR="00CE1766" w:rsidRPr="00EF0F70">
        <w:rPr>
          <w:szCs w:val="22"/>
          <w:lang w:val="lt-LT"/>
        </w:rPr>
        <w:t>sirup</w:t>
      </w:r>
      <w:r w:rsidR="00CE1766">
        <w:rPr>
          <w:szCs w:val="22"/>
          <w:lang w:val="lt-LT"/>
        </w:rPr>
        <w:t>ą</w:t>
      </w:r>
      <w:r>
        <w:rPr>
          <w:szCs w:val="22"/>
          <w:lang w:val="lt-LT"/>
        </w:rPr>
        <w:t>,</w:t>
      </w:r>
      <w:r w:rsidRPr="00EF0F70">
        <w:rPr>
          <w:szCs w:val="22"/>
          <w:lang w:val="lt-LT"/>
        </w:rPr>
        <w:t xml:space="preserve"> </w:t>
      </w:r>
      <w:r w:rsidR="00CE1766" w:rsidRPr="00EF0F70">
        <w:rPr>
          <w:szCs w:val="22"/>
          <w:lang w:val="lt-LT"/>
        </w:rPr>
        <w:t>pagamint</w:t>
      </w:r>
      <w:r w:rsidR="00CE1766">
        <w:rPr>
          <w:szCs w:val="22"/>
          <w:lang w:val="lt-LT"/>
        </w:rPr>
        <w:t>ą</w:t>
      </w:r>
      <w:r w:rsidR="00CE1766" w:rsidRPr="00EF0F70">
        <w:rPr>
          <w:szCs w:val="22"/>
          <w:lang w:val="lt-LT"/>
        </w:rPr>
        <w:t xml:space="preserve"> </w:t>
      </w:r>
      <w:r w:rsidRPr="00EF0F70">
        <w:rPr>
          <w:szCs w:val="22"/>
          <w:lang w:val="lt-LT"/>
        </w:rPr>
        <w:t>iš kukurūzų</w:t>
      </w:r>
      <w:r w:rsidR="00AC0A22">
        <w:rPr>
          <w:szCs w:val="22"/>
          <w:lang w:val="lt-LT"/>
        </w:rPr>
        <w:t>)</w:t>
      </w:r>
      <w:r w:rsidRPr="006F46EF">
        <w:rPr>
          <w:szCs w:val="22"/>
          <w:lang w:val="lt-LT"/>
        </w:rPr>
        <w:t>.</w:t>
      </w:r>
    </w:p>
    <w:p w14:paraId="7CE37C10" w14:textId="77777777" w:rsidR="009E5FD2" w:rsidRPr="00633EC3" w:rsidRDefault="009E5FD2" w:rsidP="009E5FD2">
      <w:pPr>
        <w:spacing w:line="240" w:lineRule="auto"/>
        <w:rPr>
          <w:szCs w:val="22"/>
          <w:lang w:val="lt-LT"/>
        </w:rPr>
      </w:pPr>
    </w:p>
    <w:p w14:paraId="3E1B7982" w14:textId="77777777" w:rsidR="009E5FD2" w:rsidRPr="00633EC3"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6.2</w:t>
      </w:r>
      <w:r w:rsidRPr="00633EC3">
        <w:rPr>
          <w:rFonts w:ascii="Times New Roman" w:hAnsi="Times New Roman"/>
          <w:sz w:val="22"/>
          <w:szCs w:val="22"/>
          <w:lang w:val="lt-LT"/>
        </w:rPr>
        <w:tab/>
        <w:t>Nesuderinamumas</w:t>
      </w:r>
    </w:p>
    <w:p w14:paraId="3F114845" w14:textId="77777777" w:rsidR="009E5FD2" w:rsidRPr="00633EC3" w:rsidRDefault="009E5FD2" w:rsidP="009E5FD2">
      <w:pPr>
        <w:spacing w:line="240" w:lineRule="auto"/>
        <w:rPr>
          <w:szCs w:val="22"/>
          <w:lang w:val="lt-LT"/>
        </w:rPr>
      </w:pPr>
    </w:p>
    <w:p w14:paraId="150E42F4" w14:textId="77777777" w:rsidR="009E5FD2" w:rsidRPr="00633EC3" w:rsidRDefault="009E5FD2" w:rsidP="009E5FD2">
      <w:pPr>
        <w:spacing w:line="240" w:lineRule="auto"/>
        <w:rPr>
          <w:szCs w:val="22"/>
          <w:lang w:val="lt-LT"/>
        </w:rPr>
      </w:pPr>
      <w:r w:rsidRPr="00633EC3">
        <w:rPr>
          <w:szCs w:val="22"/>
          <w:lang w:val="lt-LT"/>
        </w:rPr>
        <w:t>Duomenys nebūtini.</w:t>
      </w:r>
    </w:p>
    <w:p w14:paraId="5F2B53D8" w14:textId="77777777" w:rsidR="009E5FD2" w:rsidRPr="00633EC3" w:rsidRDefault="009E5FD2" w:rsidP="009E5FD2">
      <w:pPr>
        <w:spacing w:line="240" w:lineRule="auto"/>
        <w:rPr>
          <w:szCs w:val="22"/>
          <w:lang w:val="lt-LT"/>
        </w:rPr>
      </w:pPr>
    </w:p>
    <w:p w14:paraId="1C3C7111" w14:textId="77777777" w:rsidR="009E5FD2" w:rsidRPr="00633EC3"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6.3</w:t>
      </w:r>
      <w:r w:rsidRPr="00633EC3">
        <w:rPr>
          <w:rFonts w:ascii="Times New Roman" w:hAnsi="Times New Roman"/>
          <w:sz w:val="22"/>
          <w:szCs w:val="22"/>
          <w:lang w:val="lt-LT"/>
        </w:rPr>
        <w:tab/>
        <w:t>Tinkamumo laikas</w:t>
      </w:r>
    </w:p>
    <w:p w14:paraId="55CA6CB8" w14:textId="77777777" w:rsidR="009E5FD2" w:rsidRPr="00633EC3" w:rsidRDefault="009E5FD2" w:rsidP="009E5FD2">
      <w:pPr>
        <w:spacing w:line="240" w:lineRule="auto"/>
        <w:rPr>
          <w:szCs w:val="22"/>
          <w:lang w:val="lt-LT"/>
        </w:rPr>
      </w:pPr>
    </w:p>
    <w:p w14:paraId="51B9BCFD" w14:textId="77777777" w:rsidR="009E5FD2" w:rsidRPr="00633EC3" w:rsidRDefault="009E5FD2" w:rsidP="009E5FD2">
      <w:pPr>
        <w:spacing w:line="240" w:lineRule="auto"/>
        <w:rPr>
          <w:szCs w:val="22"/>
          <w:lang w:val="lt-LT"/>
        </w:rPr>
      </w:pPr>
      <w:r w:rsidRPr="00633EC3">
        <w:rPr>
          <w:szCs w:val="22"/>
          <w:lang w:val="lt-LT"/>
        </w:rPr>
        <w:t>3</w:t>
      </w:r>
      <w:r w:rsidR="003B30C3">
        <w:rPr>
          <w:szCs w:val="22"/>
          <w:lang w:val="lt-LT"/>
        </w:rPr>
        <w:t> </w:t>
      </w:r>
      <w:r w:rsidRPr="00633EC3">
        <w:rPr>
          <w:szCs w:val="22"/>
          <w:lang w:val="lt-LT"/>
        </w:rPr>
        <w:t>metai.</w:t>
      </w:r>
    </w:p>
    <w:p w14:paraId="5D941033" w14:textId="77777777" w:rsidR="009E5FD2" w:rsidRPr="00633EC3" w:rsidRDefault="009E5FD2" w:rsidP="009E5FD2">
      <w:pPr>
        <w:spacing w:line="240" w:lineRule="auto"/>
        <w:rPr>
          <w:szCs w:val="22"/>
          <w:lang w:val="lt-LT"/>
        </w:rPr>
      </w:pPr>
    </w:p>
    <w:p w14:paraId="143E49A6" w14:textId="77777777" w:rsidR="009E5FD2" w:rsidRDefault="009E5FD2" w:rsidP="009E5FD2">
      <w:pPr>
        <w:pStyle w:val="Antrat4"/>
        <w:rPr>
          <w:rFonts w:ascii="Times New Roman" w:hAnsi="Times New Roman"/>
          <w:sz w:val="22"/>
          <w:szCs w:val="22"/>
          <w:lang w:val="lt-LT"/>
        </w:rPr>
      </w:pPr>
      <w:r w:rsidRPr="00633EC3">
        <w:rPr>
          <w:rFonts w:ascii="Times New Roman" w:hAnsi="Times New Roman"/>
          <w:sz w:val="22"/>
          <w:szCs w:val="22"/>
          <w:lang w:val="lt-LT"/>
        </w:rPr>
        <w:t>6.4</w:t>
      </w:r>
      <w:r w:rsidRPr="00633EC3">
        <w:rPr>
          <w:rFonts w:ascii="Times New Roman" w:hAnsi="Times New Roman"/>
          <w:sz w:val="22"/>
          <w:szCs w:val="22"/>
          <w:lang w:val="lt-LT"/>
        </w:rPr>
        <w:tab/>
        <w:t>Specialios laikymo sąlygos</w:t>
      </w:r>
    </w:p>
    <w:p w14:paraId="349C25F8" w14:textId="77777777" w:rsidR="009E5FD2" w:rsidRPr="00633EC3" w:rsidRDefault="009E5FD2" w:rsidP="009E5FD2">
      <w:pPr>
        <w:rPr>
          <w:lang w:val="lt-LT" w:eastAsia="x-none"/>
        </w:rPr>
      </w:pPr>
    </w:p>
    <w:p w14:paraId="65696B91" w14:textId="77777777" w:rsidR="009E5FD2" w:rsidRPr="001A2068" w:rsidRDefault="009E5FD2" w:rsidP="009E5FD2">
      <w:pPr>
        <w:spacing w:line="240" w:lineRule="auto"/>
        <w:rPr>
          <w:szCs w:val="22"/>
          <w:lang w:val="lt-LT"/>
        </w:rPr>
      </w:pPr>
      <w:r w:rsidRPr="001A2068">
        <w:rPr>
          <w:szCs w:val="22"/>
          <w:lang w:val="lt-LT"/>
        </w:rPr>
        <w:t xml:space="preserve">Šio vaistinio preparato laikymui specialių temperatūros sąlygų nereikalaujama. </w:t>
      </w:r>
      <w:r w:rsidRPr="004F2B4A">
        <w:rPr>
          <w:szCs w:val="22"/>
          <w:lang w:val="lt-LT"/>
        </w:rPr>
        <w:t>Laikyti gamintojo pakuotėje</w:t>
      </w:r>
      <w:r>
        <w:rPr>
          <w:szCs w:val="22"/>
          <w:lang w:val="lt-LT"/>
        </w:rPr>
        <w:t xml:space="preserve">, </w:t>
      </w:r>
      <w:r w:rsidRPr="001A2068">
        <w:rPr>
          <w:szCs w:val="22"/>
          <w:lang w:val="lt-LT"/>
        </w:rPr>
        <w:t xml:space="preserve">kad </w:t>
      </w:r>
      <w:r>
        <w:rPr>
          <w:szCs w:val="22"/>
          <w:lang w:val="lt-LT"/>
        </w:rPr>
        <w:t xml:space="preserve">vaistinis </w:t>
      </w:r>
      <w:r w:rsidRPr="001A2068">
        <w:rPr>
          <w:szCs w:val="22"/>
          <w:lang w:val="lt-LT"/>
        </w:rPr>
        <w:t>preparatas būtų apsaugotas nuo šviesos.</w:t>
      </w:r>
    </w:p>
    <w:p w14:paraId="185076AA" w14:textId="77777777" w:rsidR="009E5FD2" w:rsidRPr="004A3668" w:rsidRDefault="009E5FD2" w:rsidP="009E5FD2">
      <w:pPr>
        <w:spacing w:line="240" w:lineRule="auto"/>
        <w:rPr>
          <w:szCs w:val="22"/>
          <w:lang w:val="lt-LT"/>
        </w:rPr>
      </w:pPr>
    </w:p>
    <w:p w14:paraId="61E51B31" w14:textId="77777777" w:rsidR="009E5FD2" w:rsidRPr="00633EC3" w:rsidRDefault="009E5FD2" w:rsidP="009E5FD2">
      <w:pPr>
        <w:pStyle w:val="Antrat4"/>
        <w:rPr>
          <w:rFonts w:ascii="Times New Roman" w:hAnsi="Times New Roman"/>
          <w:sz w:val="22"/>
          <w:szCs w:val="22"/>
          <w:lang w:val="lt-LT"/>
        </w:rPr>
      </w:pPr>
      <w:r w:rsidRPr="0028784A">
        <w:rPr>
          <w:rFonts w:ascii="Times New Roman" w:hAnsi="Times New Roman"/>
          <w:sz w:val="22"/>
          <w:szCs w:val="22"/>
          <w:lang w:val="lt-LT"/>
        </w:rPr>
        <w:t>6.5</w:t>
      </w:r>
      <w:r w:rsidRPr="0028784A">
        <w:rPr>
          <w:rFonts w:ascii="Times New Roman" w:hAnsi="Times New Roman"/>
          <w:sz w:val="22"/>
          <w:szCs w:val="22"/>
          <w:lang w:val="lt-LT"/>
        </w:rPr>
        <w:tab/>
        <w:t>Talpyklės pobūdis ir jos turinys</w:t>
      </w:r>
      <w:r w:rsidRPr="00633EC3">
        <w:rPr>
          <w:rFonts w:ascii="Times New Roman" w:hAnsi="Times New Roman"/>
          <w:bCs w:val="0"/>
          <w:sz w:val="22"/>
          <w:szCs w:val="22"/>
          <w:lang w:val="lt-LT"/>
        </w:rPr>
        <w:t xml:space="preserve"> </w:t>
      </w:r>
    </w:p>
    <w:p w14:paraId="2D5112EC" w14:textId="77777777" w:rsidR="009E5FD2" w:rsidRPr="00633EC3" w:rsidRDefault="009E5FD2" w:rsidP="009E5FD2">
      <w:pPr>
        <w:spacing w:line="240" w:lineRule="auto"/>
        <w:rPr>
          <w:szCs w:val="22"/>
          <w:lang w:val="lt-LT"/>
        </w:rPr>
      </w:pPr>
    </w:p>
    <w:p w14:paraId="1A4FC5B2" w14:textId="77777777" w:rsidR="009E5FD2" w:rsidRPr="00633EC3" w:rsidRDefault="009E5FD2" w:rsidP="009E5FD2">
      <w:pPr>
        <w:spacing w:line="240" w:lineRule="auto"/>
        <w:rPr>
          <w:szCs w:val="22"/>
          <w:lang w:val="lt-LT"/>
        </w:rPr>
      </w:pPr>
      <w:r w:rsidRPr="00633EC3">
        <w:rPr>
          <w:szCs w:val="22"/>
          <w:lang w:val="lt-LT"/>
        </w:rPr>
        <w:t>Paketėliai, sudaryti iš popieriaus, aliuminio folijos ir polietileno. Viename paketėlyje yra 2,5</w:t>
      </w:r>
      <w:r w:rsidR="003B30C3">
        <w:rPr>
          <w:szCs w:val="22"/>
          <w:lang w:val="lt-LT"/>
        </w:rPr>
        <w:t> </w:t>
      </w:r>
      <w:r w:rsidRPr="00633EC3">
        <w:rPr>
          <w:szCs w:val="22"/>
          <w:lang w:val="lt-LT"/>
        </w:rPr>
        <w:t>g miltelių</w:t>
      </w:r>
      <w:r>
        <w:rPr>
          <w:szCs w:val="22"/>
          <w:lang w:val="lt-LT"/>
        </w:rPr>
        <w:t xml:space="preserve"> geriamajam tirpalui</w:t>
      </w:r>
      <w:r w:rsidRPr="00633EC3">
        <w:rPr>
          <w:szCs w:val="22"/>
          <w:lang w:val="lt-LT"/>
        </w:rPr>
        <w:t>.</w:t>
      </w:r>
    </w:p>
    <w:p w14:paraId="01600EF7" w14:textId="77777777" w:rsidR="009E5FD2" w:rsidRPr="00633EC3" w:rsidRDefault="009E5FD2" w:rsidP="009E5FD2">
      <w:pPr>
        <w:spacing w:line="240" w:lineRule="auto"/>
        <w:rPr>
          <w:szCs w:val="22"/>
          <w:lang w:val="lt-LT"/>
        </w:rPr>
      </w:pPr>
      <w:r w:rsidRPr="00633EC3">
        <w:rPr>
          <w:szCs w:val="22"/>
          <w:lang w:val="lt-LT"/>
        </w:rPr>
        <w:t>Kartoninėje dėžutėje yra 6 ar 12 paketėlių.</w:t>
      </w:r>
    </w:p>
    <w:p w14:paraId="5D2AD047" w14:textId="77777777" w:rsidR="009E5FD2" w:rsidRPr="00633EC3" w:rsidRDefault="009E5FD2" w:rsidP="009E5FD2">
      <w:pPr>
        <w:spacing w:line="240" w:lineRule="auto"/>
        <w:rPr>
          <w:szCs w:val="22"/>
          <w:lang w:val="lt-LT"/>
        </w:rPr>
      </w:pPr>
    </w:p>
    <w:p w14:paraId="4E8516A0" w14:textId="77777777" w:rsidR="009E5FD2" w:rsidRPr="00633EC3" w:rsidRDefault="009E5FD2" w:rsidP="009E5FD2">
      <w:pPr>
        <w:spacing w:line="240" w:lineRule="auto"/>
        <w:rPr>
          <w:szCs w:val="22"/>
          <w:lang w:val="lt-LT"/>
        </w:rPr>
      </w:pPr>
      <w:r w:rsidRPr="00633EC3">
        <w:rPr>
          <w:szCs w:val="22"/>
          <w:lang w:val="lt-LT"/>
        </w:rPr>
        <w:t>Gali būti tiekiamos ne visų dydžių pakuotės.</w:t>
      </w:r>
    </w:p>
    <w:p w14:paraId="62C1CD77" w14:textId="77777777" w:rsidR="009E5FD2" w:rsidRPr="00633EC3" w:rsidRDefault="009E5FD2" w:rsidP="009E5FD2">
      <w:pPr>
        <w:spacing w:line="240" w:lineRule="auto"/>
        <w:rPr>
          <w:szCs w:val="22"/>
          <w:lang w:val="lt-LT"/>
        </w:rPr>
      </w:pPr>
    </w:p>
    <w:p w14:paraId="3FF44A2A" w14:textId="77777777" w:rsidR="009E5FD2" w:rsidRPr="00633EC3" w:rsidRDefault="009E5FD2" w:rsidP="009E5FD2">
      <w:pPr>
        <w:pStyle w:val="Antrat4"/>
        <w:rPr>
          <w:rFonts w:ascii="Times New Roman" w:hAnsi="Times New Roman"/>
          <w:sz w:val="22"/>
          <w:szCs w:val="22"/>
          <w:lang w:val="lt-LT"/>
        </w:rPr>
      </w:pPr>
      <w:bookmarkStart w:id="3" w:name="OLE_LINK1"/>
      <w:r w:rsidRPr="00633EC3">
        <w:rPr>
          <w:rFonts w:ascii="Times New Roman" w:hAnsi="Times New Roman"/>
          <w:sz w:val="22"/>
          <w:szCs w:val="22"/>
          <w:lang w:val="lt-LT"/>
        </w:rPr>
        <w:t>6.6</w:t>
      </w:r>
      <w:r w:rsidRPr="00633EC3">
        <w:rPr>
          <w:rFonts w:ascii="Times New Roman" w:hAnsi="Times New Roman"/>
          <w:sz w:val="22"/>
          <w:szCs w:val="22"/>
          <w:lang w:val="lt-LT"/>
        </w:rPr>
        <w:tab/>
        <w:t>Specialūs reikalavimai atliekoms tvarkyti</w:t>
      </w:r>
      <w:r>
        <w:rPr>
          <w:rFonts w:ascii="Times New Roman" w:hAnsi="Times New Roman"/>
          <w:sz w:val="22"/>
          <w:szCs w:val="22"/>
          <w:lang w:val="lt-LT"/>
        </w:rPr>
        <w:t xml:space="preserve"> ir vaistiniam preparatui ruošti</w:t>
      </w:r>
      <w:r w:rsidRPr="00633EC3">
        <w:rPr>
          <w:rFonts w:ascii="Times New Roman" w:hAnsi="Times New Roman"/>
          <w:sz w:val="22"/>
          <w:szCs w:val="22"/>
          <w:lang w:val="lt-LT"/>
        </w:rPr>
        <w:t xml:space="preserve"> </w:t>
      </w:r>
    </w:p>
    <w:bookmarkEnd w:id="3"/>
    <w:p w14:paraId="19CDF15F" w14:textId="77777777" w:rsidR="009E5FD2" w:rsidRPr="00633EC3" w:rsidRDefault="009E5FD2" w:rsidP="009E5FD2">
      <w:pPr>
        <w:spacing w:line="240" w:lineRule="auto"/>
        <w:rPr>
          <w:szCs w:val="22"/>
          <w:lang w:val="lt-LT"/>
        </w:rPr>
      </w:pPr>
    </w:p>
    <w:p w14:paraId="0CB18143" w14:textId="77777777" w:rsidR="009E5FD2" w:rsidRPr="00633EC3" w:rsidRDefault="009E5FD2" w:rsidP="009E5FD2">
      <w:pPr>
        <w:spacing w:line="240" w:lineRule="auto"/>
        <w:rPr>
          <w:szCs w:val="22"/>
          <w:lang w:val="lt-LT"/>
        </w:rPr>
      </w:pPr>
      <w:r w:rsidRPr="00633EC3">
        <w:rPr>
          <w:szCs w:val="22"/>
          <w:lang w:val="lt-LT"/>
        </w:rPr>
        <w:t>Specialių reikalavimų nėra.</w:t>
      </w:r>
    </w:p>
    <w:p w14:paraId="10B8A037" w14:textId="77777777" w:rsidR="009E5FD2" w:rsidRPr="00633EC3" w:rsidRDefault="009E5FD2" w:rsidP="009E5FD2">
      <w:pPr>
        <w:rPr>
          <w:szCs w:val="22"/>
          <w:lang w:val="lt-LT"/>
        </w:rPr>
      </w:pPr>
      <w:r>
        <w:rPr>
          <w:szCs w:val="22"/>
          <w:lang w:val="lt-LT"/>
        </w:rPr>
        <w:t>Paketėlio turinį ištirpinti pakankamame kiekyje karšto vandens (100</w:t>
      </w:r>
      <w:r w:rsidR="003B30C3">
        <w:rPr>
          <w:szCs w:val="22"/>
          <w:lang w:val="lt-LT"/>
        </w:rPr>
        <w:t> </w:t>
      </w:r>
      <w:r>
        <w:rPr>
          <w:szCs w:val="22"/>
          <w:lang w:val="lt-LT"/>
        </w:rPr>
        <w:t xml:space="preserve">ml) ir gerai išmaišyti, kol ištirps. </w:t>
      </w:r>
    </w:p>
    <w:p w14:paraId="15E70C4A" w14:textId="77777777" w:rsidR="009E5FD2" w:rsidRPr="00DC0058" w:rsidRDefault="009E5FD2" w:rsidP="00806FA1">
      <w:pPr>
        <w:pStyle w:val="BTEMEASMCA"/>
      </w:pPr>
      <w:r w:rsidRPr="00DC0058">
        <w:t xml:space="preserve">Paruoštas </w:t>
      </w:r>
      <w:r>
        <w:t>geriamasis tirpalas</w:t>
      </w:r>
      <w:r w:rsidRPr="00DC0058">
        <w:t xml:space="preserve"> yra </w:t>
      </w:r>
      <w:r>
        <w:t>bespalvis, skaidrus ar šiek tiek opalinis,</w:t>
      </w:r>
      <w:r w:rsidRPr="00DC0058">
        <w:t xml:space="preserve"> </w:t>
      </w:r>
      <w:r>
        <w:t xml:space="preserve">braškių </w:t>
      </w:r>
      <w:r w:rsidRPr="00DC0058">
        <w:t>skonio ir kvapo.</w:t>
      </w:r>
    </w:p>
    <w:p w14:paraId="5BCF3019" w14:textId="77777777" w:rsidR="009E5FD2" w:rsidRPr="00633EC3" w:rsidRDefault="009E5FD2" w:rsidP="009E5FD2">
      <w:pPr>
        <w:spacing w:line="240" w:lineRule="auto"/>
        <w:rPr>
          <w:szCs w:val="22"/>
          <w:lang w:val="lt-LT"/>
        </w:rPr>
      </w:pPr>
    </w:p>
    <w:p w14:paraId="36751848" w14:textId="77777777" w:rsidR="009E5FD2" w:rsidRPr="00633EC3" w:rsidRDefault="009E5FD2" w:rsidP="009E5FD2">
      <w:pPr>
        <w:spacing w:line="240" w:lineRule="auto"/>
        <w:rPr>
          <w:szCs w:val="22"/>
          <w:lang w:val="lt-LT"/>
        </w:rPr>
      </w:pPr>
    </w:p>
    <w:p w14:paraId="45315CE5" w14:textId="77777777" w:rsidR="009E5FD2" w:rsidRPr="00633EC3" w:rsidRDefault="009E5FD2" w:rsidP="009E5FD2">
      <w:pPr>
        <w:pStyle w:val="Antrat3"/>
        <w:spacing w:before="0" w:after="0" w:line="240" w:lineRule="auto"/>
        <w:rPr>
          <w:rFonts w:ascii="Times New Roman" w:hAnsi="Times New Roman"/>
          <w:sz w:val="22"/>
          <w:szCs w:val="22"/>
          <w:lang w:val="lt-LT"/>
        </w:rPr>
      </w:pPr>
      <w:r w:rsidRPr="00633EC3">
        <w:rPr>
          <w:rFonts w:ascii="Times New Roman" w:hAnsi="Times New Roman"/>
          <w:sz w:val="22"/>
          <w:szCs w:val="22"/>
          <w:lang w:val="lt-LT"/>
        </w:rPr>
        <w:t>7.</w:t>
      </w:r>
      <w:r w:rsidRPr="00633EC3">
        <w:rPr>
          <w:rFonts w:ascii="Times New Roman" w:hAnsi="Times New Roman"/>
          <w:sz w:val="22"/>
          <w:szCs w:val="22"/>
          <w:lang w:val="lt-LT"/>
        </w:rPr>
        <w:tab/>
        <w:t>REGISTRUOTOJAS</w:t>
      </w:r>
    </w:p>
    <w:p w14:paraId="11C595C3" w14:textId="77777777" w:rsidR="009E5FD2" w:rsidRPr="00633EC3" w:rsidRDefault="009E5FD2" w:rsidP="009E5FD2">
      <w:pPr>
        <w:spacing w:line="240" w:lineRule="auto"/>
        <w:rPr>
          <w:szCs w:val="22"/>
          <w:lang w:val="lt-LT"/>
        </w:rPr>
      </w:pPr>
    </w:p>
    <w:p w14:paraId="640F01C6" w14:textId="77777777" w:rsidR="009E5FD2" w:rsidRPr="0062545E" w:rsidRDefault="009E5FD2" w:rsidP="009E5FD2">
      <w:pPr>
        <w:suppressAutoHyphens/>
        <w:spacing w:line="240" w:lineRule="auto"/>
        <w:jc w:val="both"/>
        <w:rPr>
          <w:snapToGrid/>
          <w:szCs w:val="22"/>
          <w:lang w:val="lt-LT" w:eastAsia="pl-PL"/>
        </w:rPr>
      </w:pPr>
      <w:r w:rsidRPr="0062545E">
        <w:rPr>
          <w:snapToGrid/>
          <w:szCs w:val="22"/>
          <w:lang w:val="lt-LT" w:eastAsia="pl-PL"/>
        </w:rPr>
        <w:t xml:space="preserve">US Pharmacia Sp. </w:t>
      </w:r>
      <w:r w:rsidR="00384271">
        <w:rPr>
          <w:snapToGrid/>
          <w:szCs w:val="22"/>
          <w:lang w:val="lt-LT" w:eastAsia="pl-PL"/>
        </w:rPr>
        <w:t>z</w:t>
      </w:r>
      <w:r w:rsidRPr="0062545E">
        <w:rPr>
          <w:snapToGrid/>
          <w:szCs w:val="22"/>
          <w:lang w:val="lt-LT" w:eastAsia="pl-PL"/>
        </w:rPr>
        <w:t xml:space="preserve"> o.o.</w:t>
      </w:r>
    </w:p>
    <w:p w14:paraId="2EC40204" w14:textId="77777777" w:rsidR="009E5FD2" w:rsidRPr="0062545E" w:rsidRDefault="009E5FD2" w:rsidP="009E5FD2">
      <w:pPr>
        <w:suppressAutoHyphens/>
        <w:spacing w:line="240" w:lineRule="auto"/>
        <w:jc w:val="both"/>
        <w:rPr>
          <w:snapToGrid/>
          <w:szCs w:val="22"/>
          <w:lang w:val="lt-LT" w:eastAsia="pl-PL"/>
        </w:rPr>
      </w:pPr>
      <w:r w:rsidRPr="0062545E">
        <w:rPr>
          <w:snapToGrid/>
          <w:szCs w:val="22"/>
          <w:lang w:val="lt-LT" w:eastAsia="pl-PL"/>
        </w:rPr>
        <w:t>Ziębicka 40</w:t>
      </w:r>
    </w:p>
    <w:p w14:paraId="308E1B50" w14:textId="77777777" w:rsidR="009E5FD2" w:rsidRPr="0062545E" w:rsidRDefault="009E5FD2" w:rsidP="009E5FD2">
      <w:pPr>
        <w:suppressAutoHyphens/>
        <w:spacing w:line="240" w:lineRule="auto"/>
        <w:jc w:val="both"/>
        <w:rPr>
          <w:snapToGrid/>
          <w:szCs w:val="22"/>
          <w:lang w:val="lt-LT" w:eastAsia="pl-PL"/>
        </w:rPr>
      </w:pPr>
      <w:r w:rsidRPr="0062545E">
        <w:rPr>
          <w:snapToGrid/>
          <w:szCs w:val="22"/>
          <w:lang w:val="lt-LT" w:eastAsia="pl-PL"/>
        </w:rPr>
        <w:t>50</w:t>
      </w:r>
      <w:r>
        <w:rPr>
          <w:snapToGrid/>
          <w:szCs w:val="22"/>
          <w:lang w:val="lt-LT" w:eastAsia="pl-PL"/>
        </w:rPr>
        <w:t xml:space="preserve"> – </w:t>
      </w:r>
      <w:r w:rsidRPr="0062545E">
        <w:rPr>
          <w:snapToGrid/>
          <w:szCs w:val="22"/>
          <w:lang w:val="lt-LT" w:eastAsia="pl-PL"/>
        </w:rPr>
        <w:t>507 Wrocław</w:t>
      </w:r>
    </w:p>
    <w:p w14:paraId="56BA86F5" w14:textId="77777777" w:rsidR="009E5FD2" w:rsidRPr="00633EC3" w:rsidRDefault="009E5FD2" w:rsidP="009E5FD2">
      <w:pPr>
        <w:spacing w:line="240" w:lineRule="auto"/>
        <w:rPr>
          <w:szCs w:val="22"/>
          <w:lang w:val="lt-LT"/>
        </w:rPr>
      </w:pPr>
      <w:r>
        <w:rPr>
          <w:snapToGrid/>
          <w:szCs w:val="22"/>
          <w:lang w:val="lt-LT" w:eastAsia="pl-PL"/>
        </w:rPr>
        <w:t>Lenkija</w:t>
      </w:r>
    </w:p>
    <w:p w14:paraId="4CD83600" w14:textId="77777777" w:rsidR="009E5FD2" w:rsidRDefault="009E5FD2" w:rsidP="009E5FD2">
      <w:pPr>
        <w:spacing w:line="240" w:lineRule="auto"/>
        <w:rPr>
          <w:szCs w:val="22"/>
          <w:lang w:val="lt-LT"/>
        </w:rPr>
      </w:pPr>
    </w:p>
    <w:p w14:paraId="1D9C8567" w14:textId="77777777" w:rsidR="00806FA1" w:rsidRPr="00633EC3" w:rsidRDefault="00806FA1" w:rsidP="009E5FD2">
      <w:pPr>
        <w:spacing w:line="240" w:lineRule="auto"/>
        <w:rPr>
          <w:szCs w:val="22"/>
          <w:lang w:val="lt-LT"/>
        </w:rPr>
      </w:pPr>
    </w:p>
    <w:p w14:paraId="18B68D5F" w14:textId="77777777" w:rsidR="009E5FD2" w:rsidRPr="00633EC3" w:rsidRDefault="009E5FD2" w:rsidP="009E5FD2">
      <w:pPr>
        <w:pStyle w:val="Antrat3"/>
        <w:spacing w:before="0" w:after="0" w:line="240" w:lineRule="auto"/>
        <w:rPr>
          <w:rFonts w:ascii="Times New Roman" w:hAnsi="Times New Roman"/>
          <w:sz w:val="22"/>
          <w:szCs w:val="22"/>
          <w:lang w:val="lt-LT"/>
        </w:rPr>
      </w:pPr>
      <w:r w:rsidRPr="00633EC3">
        <w:rPr>
          <w:rFonts w:ascii="Times New Roman" w:hAnsi="Times New Roman"/>
          <w:sz w:val="22"/>
          <w:szCs w:val="22"/>
          <w:lang w:val="lt-LT"/>
        </w:rPr>
        <w:t>8.</w:t>
      </w:r>
      <w:r w:rsidRPr="00633EC3">
        <w:rPr>
          <w:rFonts w:ascii="Times New Roman" w:hAnsi="Times New Roman"/>
          <w:sz w:val="22"/>
          <w:szCs w:val="22"/>
          <w:lang w:val="lt-LT"/>
        </w:rPr>
        <w:tab/>
        <w:t xml:space="preserve">REGISTRACIJOS PAŽYMĖJIMO NUMERIS (-IAI) </w:t>
      </w:r>
    </w:p>
    <w:p w14:paraId="2E5A3DE5" w14:textId="77777777" w:rsidR="009E5FD2" w:rsidRPr="00633EC3" w:rsidRDefault="009E5FD2" w:rsidP="009E5FD2">
      <w:pPr>
        <w:spacing w:line="240" w:lineRule="auto"/>
        <w:rPr>
          <w:szCs w:val="22"/>
          <w:lang w:val="lt-LT"/>
        </w:rPr>
      </w:pPr>
    </w:p>
    <w:p w14:paraId="57053F80" w14:textId="77777777" w:rsidR="009E5FD2" w:rsidRDefault="009E5FD2" w:rsidP="009E5FD2">
      <w:pPr>
        <w:ind w:left="-57" w:right="-113"/>
      </w:pPr>
      <w:r>
        <w:t>LT/1/16/3986</w:t>
      </w:r>
      <w:r w:rsidRPr="00C8056D">
        <w:t>/001</w:t>
      </w:r>
      <w:r>
        <w:t xml:space="preserve"> – N6</w:t>
      </w:r>
    </w:p>
    <w:p w14:paraId="7F61EC03" w14:textId="77777777" w:rsidR="009E5FD2" w:rsidRDefault="009E5FD2" w:rsidP="009E5FD2">
      <w:pPr>
        <w:ind w:left="-57" w:right="-113"/>
      </w:pPr>
      <w:r>
        <w:t>LT/1/16/3986/002 – N12</w:t>
      </w:r>
    </w:p>
    <w:p w14:paraId="6AA8191C" w14:textId="77777777" w:rsidR="009E5FD2" w:rsidRDefault="009E5FD2" w:rsidP="009E5FD2">
      <w:pPr>
        <w:spacing w:line="240" w:lineRule="auto"/>
        <w:rPr>
          <w:szCs w:val="22"/>
          <w:lang w:val="lt-LT"/>
        </w:rPr>
      </w:pPr>
    </w:p>
    <w:p w14:paraId="4DD84846" w14:textId="77777777" w:rsidR="00806FA1" w:rsidRPr="00633EC3" w:rsidRDefault="00806FA1" w:rsidP="009E5FD2">
      <w:pPr>
        <w:spacing w:line="240" w:lineRule="auto"/>
        <w:rPr>
          <w:szCs w:val="22"/>
          <w:lang w:val="lt-LT"/>
        </w:rPr>
      </w:pPr>
    </w:p>
    <w:p w14:paraId="7D597DFE" w14:textId="77777777" w:rsidR="009E5FD2" w:rsidRPr="00633EC3" w:rsidRDefault="009E5FD2" w:rsidP="009E5FD2">
      <w:pPr>
        <w:pStyle w:val="Antrat3"/>
        <w:spacing w:before="0" w:after="0" w:line="240" w:lineRule="auto"/>
        <w:rPr>
          <w:rFonts w:ascii="Times New Roman" w:hAnsi="Times New Roman"/>
          <w:sz w:val="22"/>
          <w:szCs w:val="22"/>
          <w:lang w:val="lt-LT"/>
        </w:rPr>
      </w:pPr>
      <w:r w:rsidRPr="00633EC3">
        <w:rPr>
          <w:rFonts w:ascii="Times New Roman" w:hAnsi="Times New Roman"/>
          <w:sz w:val="22"/>
          <w:szCs w:val="22"/>
          <w:lang w:val="lt-LT"/>
        </w:rPr>
        <w:t>9.</w:t>
      </w:r>
      <w:r w:rsidRPr="00633EC3">
        <w:rPr>
          <w:rFonts w:ascii="Times New Roman" w:hAnsi="Times New Roman"/>
          <w:sz w:val="22"/>
          <w:szCs w:val="22"/>
          <w:lang w:val="lt-LT"/>
        </w:rPr>
        <w:tab/>
        <w:t>REGISTRAVIMO / PERREGISTRAVIMO DATA</w:t>
      </w:r>
    </w:p>
    <w:p w14:paraId="6D436DEF" w14:textId="77777777" w:rsidR="009E5FD2" w:rsidRPr="00633EC3" w:rsidRDefault="009E5FD2" w:rsidP="009E5FD2">
      <w:pPr>
        <w:spacing w:line="240" w:lineRule="auto"/>
        <w:rPr>
          <w:szCs w:val="22"/>
          <w:lang w:val="lt-LT"/>
        </w:rPr>
      </w:pPr>
    </w:p>
    <w:p w14:paraId="4EDD62FC" w14:textId="77777777" w:rsidR="009E5FD2" w:rsidRDefault="009E5FD2" w:rsidP="009E5FD2">
      <w:pPr>
        <w:spacing w:line="240" w:lineRule="auto"/>
        <w:rPr>
          <w:szCs w:val="22"/>
          <w:lang w:val="lt-LT"/>
        </w:rPr>
      </w:pPr>
      <w:r w:rsidRPr="00633EC3">
        <w:rPr>
          <w:szCs w:val="22"/>
          <w:lang w:val="lt-LT"/>
        </w:rPr>
        <w:t xml:space="preserve">Registravimo data </w:t>
      </w:r>
      <w:r>
        <w:rPr>
          <w:szCs w:val="22"/>
          <w:lang w:val="lt-LT"/>
        </w:rPr>
        <w:t>2016</w:t>
      </w:r>
      <w:r w:rsidR="00E939BD">
        <w:rPr>
          <w:szCs w:val="22"/>
          <w:lang w:val="lt-LT"/>
        </w:rPr>
        <w:t> </w:t>
      </w:r>
      <w:r>
        <w:rPr>
          <w:szCs w:val="22"/>
          <w:lang w:val="lt-LT"/>
        </w:rPr>
        <w:t xml:space="preserve">m. </w:t>
      </w:r>
      <w:r w:rsidR="00E939BD">
        <w:rPr>
          <w:szCs w:val="22"/>
          <w:lang w:val="lt-LT"/>
        </w:rPr>
        <w:t>s</w:t>
      </w:r>
      <w:r>
        <w:rPr>
          <w:szCs w:val="22"/>
          <w:lang w:val="lt-LT"/>
        </w:rPr>
        <w:t>palio 18</w:t>
      </w:r>
      <w:r w:rsidR="00E939BD">
        <w:rPr>
          <w:szCs w:val="22"/>
          <w:lang w:val="lt-LT"/>
        </w:rPr>
        <w:t> </w:t>
      </w:r>
      <w:r>
        <w:rPr>
          <w:szCs w:val="22"/>
          <w:lang w:val="lt-LT"/>
        </w:rPr>
        <w:t>d.</w:t>
      </w:r>
    </w:p>
    <w:p w14:paraId="1E2B2C73" w14:textId="77777777" w:rsidR="003B30C3" w:rsidRPr="00633EC3" w:rsidRDefault="003B30C3" w:rsidP="009E5FD2">
      <w:pPr>
        <w:spacing w:line="240" w:lineRule="auto"/>
        <w:rPr>
          <w:szCs w:val="22"/>
          <w:lang w:val="lt-LT"/>
        </w:rPr>
      </w:pPr>
      <w:r w:rsidRPr="000A79DC">
        <w:rPr>
          <w:noProof/>
          <w:szCs w:val="22"/>
          <w:lang w:val="lt-LT"/>
        </w:rPr>
        <w:t xml:space="preserve">Paskutinio </w:t>
      </w:r>
      <w:r w:rsidRPr="000A79DC">
        <w:rPr>
          <w:noProof/>
          <w:szCs w:val="24"/>
          <w:lang w:val="lt-LT"/>
        </w:rPr>
        <w:t xml:space="preserve">perregistravimo data </w:t>
      </w:r>
      <w:r w:rsidR="00850B98">
        <w:rPr>
          <w:noProof/>
          <w:szCs w:val="24"/>
          <w:lang w:val="lt-LT"/>
        </w:rPr>
        <w:t>2021</w:t>
      </w:r>
      <w:r w:rsidR="00E939BD">
        <w:rPr>
          <w:noProof/>
          <w:szCs w:val="24"/>
          <w:lang w:val="lt-LT"/>
        </w:rPr>
        <w:t> </w:t>
      </w:r>
      <w:r w:rsidR="00850B98">
        <w:rPr>
          <w:noProof/>
          <w:szCs w:val="24"/>
          <w:lang w:val="lt-LT"/>
        </w:rPr>
        <w:t xml:space="preserve">m. </w:t>
      </w:r>
      <w:r w:rsidR="00E939BD">
        <w:rPr>
          <w:noProof/>
          <w:szCs w:val="24"/>
          <w:lang w:val="lt-LT"/>
        </w:rPr>
        <w:t>b</w:t>
      </w:r>
      <w:r w:rsidR="00850B98">
        <w:rPr>
          <w:noProof/>
          <w:szCs w:val="24"/>
          <w:lang w:val="lt-LT"/>
        </w:rPr>
        <w:t xml:space="preserve">alandžio </w:t>
      </w:r>
      <w:r w:rsidR="004835F2">
        <w:rPr>
          <w:noProof/>
          <w:szCs w:val="24"/>
          <w:lang w:val="lt-LT"/>
        </w:rPr>
        <w:t>12</w:t>
      </w:r>
      <w:r w:rsidR="00E939BD">
        <w:rPr>
          <w:noProof/>
          <w:szCs w:val="24"/>
          <w:lang w:val="lt-LT"/>
        </w:rPr>
        <w:t> </w:t>
      </w:r>
      <w:r w:rsidR="00850B98">
        <w:rPr>
          <w:noProof/>
          <w:szCs w:val="24"/>
          <w:lang w:val="lt-LT"/>
        </w:rPr>
        <w:t>d.</w:t>
      </w:r>
    </w:p>
    <w:p w14:paraId="7954F584" w14:textId="77777777" w:rsidR="009E5FD2" w:rsidRPr="00633EC3" w:rsidRDefault="009E5FD2" w:rsidP="009E5FD2">
      <w:pPr>
        <w:spacing w:line="240" w:lineRule="auto"/>
        <w:rPr>
          <w:szCs w:val="22"/>
          <w:lang w:val="lt-LT"/>
        </w:rPr>
      </w:pPr>
    </w:p>
    <w:p w14:paraId="4B5BBC91" w14:textId="77777777" w:rsidR="009E5FD2" w:rsidRPr="00633EC3" w:rsidRDefault="009E5FD2" w:rsidP="009E5FD2">
      <w:pPr>
        <w:spacing w:line="240" w:lineRule="auto"/>
        <w:rPr>
          <w:szCs w:val="22"/>
          <w:lang w:val="lt-LT"/>
        </w:rPr>
      </w:pPr>
    </w:p>
    <w:p w14:paraId="195DEB02" w14:textId="77777777" w:rsidR="009E5FD2" w:rsidRPr="00633EC3" w:rsidRDefault="009E5FD2" w:rsidP="009E5FD2">
      <w:pPr>
        <w:pStyle w:val="Antrat3"/>
        <w:spacing w:before="0" w:after="0" w:line="240" w:lineRule="auto"/>
        <w:rPr>
          <w:rFonts w:ascii="Times New Roman" w:hAnsi="Times New Roman"/>
          <w:sz w:val="22"/>
          <w:szCs w:val="22"/>
          <w:lang w:val="lt-LT"/>
        </w:rPr>
      </w:pPr>
      <w:r w:rsidRPr="00633EC3">
        <w:rPr>
          <w:rFonts w:ascii="Times New Roman" w:hAnsi="Times New Roman"/>
          <w:sz w:val="22"/>
          <w:szCs w:val="22"/>
          <w:lang w:val="lt-LT"/>
        </w:rPr>
        <w:t>10.</w:t>
      </w:r>
      <w:r w:rsidRPr="00633EC3">
        <w:rPr>
          <w:rFonts w:ascii="Times New Roman" w:hAnsi="Times New Roman"/>
          <w:sz w:val="22"/>
          <w:szCs w:val="22"/>
          <w:lang w:val="lt-LT"/>
        </w:rPr>
        <w:tab/>
        <w:t>TEKSTO PERŽIŪROS DATA</w:t>
      </w:r>
    </w:p>
    <w:p w14:paraId="430D6785" w14:textId="77777777" w:rsidR="00850B98" w:rsidRDefault="00850B98" w:rsidP="009E5FD2">
      <w:pPr>
        <w:spacing w:line="240" w:lineRule="auto"/>
        <w:rPr>
          <w:noProof/>
          <w:szCs w:val="24"/>
          <w:lang w:val="lt-LT"/>
        </w:rPr>
      </w:pPr>
    </w:p>
    <w:p w14:paraId="1FB8E404" w14:textId="187E79FF" w:rsidR="00DB240F" w:rsidRDefault="00DB240F" w:rsidP="009E5FD2">
      <w:pPr>
        <w:spacing w:line="240" w:lineRule="auto"/>
        <w:rPr>
          <w:noProof/>
          <w:szCs w:val="24"/>
          <w:lang w:val="lt-LT"/>
        </w:rPr>
      </w:pPr>
      <w:r>
        <w:rPr>
          <w:noProof/>
          <w:szCs w:val="24"/>
          <w:lang w:val="lt-LT"/>
        </w:rPr>
        <w:t>2025</w:t>
      </w:r>
      <w:r w:rsidR="00B33A9F">
        <w:rPr>
          <w:noProof/>
          <w:szCs w:val="24"/>
          <w:lang w:val="lt-LT"/>
        </w:rPr>
        <w:t> </w:t>
      </w:r>
      <w:r>
        <w:rPr>
          <w:noProof/>
          <w:szCs w:val="24"/>
          <w:lang w:val="lt-LT"/>
        </w:rPr>
        <w:t xml:space="preserve">m. </w:t>
      </w:r>
      <w:r w:rsidR="00B33A9F">
        <w:rPr>
          <w:noProof/>
          <w:szCs w:val="24"/>
          <w:lang w:val="lt-LT"/>
        </w:rPr>
        <w:t>lapkričio 4 d.</w:t>
      </w:r>
    </w:p>
    <w:p w14:paraId="36F19A91" w14:textId="77777777" w:rsidR="006225D7" w:rsidRDefault="006225D7" w:rsidP="009E5FD2">
      <w:pPr>
        <w:spacing w:line="240" w:lineRule="auto"/>
        <w:rPr>
          <w:szCs w:val="22"/>
          <w:lang w:val="lt-LT"/>
        </w:rPr>
      </w:pPr>
    </w:p>
    <w:p w14:paraId="6DC37E1F" w14:textId="2EEBDE45" w:rsidR="009E5FD2" w:rsidRPr="00633EC3" w:rsidRDefault="009E5FD2" w:rsidP="009E5FD2">
      <w:pPr>
        <w:pStyle w:val="Paprastasistekstas"/>
        <w:tabs>
          <w:tab w:val="left" w:pos="567"/>
          <w:tab w:val="left" w:pos="5954"/>
          <w:tab w:val="left" w:pos="6237"/>
          <w:tab w:val="left" w:pos="6663"/>
          <w:tab w:val="left" w:pos="6946"/>
        </w:tabs>
        <w:rPr>
          <w:rFonts w:ascii="Times New Roman" w:hAnsi="Times New Roman"/>
          <w:sz w:val="22"/>
          <w:szCs w:val="22"/>
          <w:lang w:val="lt-LT"/>
        </w:rPr>
      </w:pPr>
      <w:r w:rsidRPr="00633EC3">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633EC3">
        <w:rPr>
          <w:rFonts w:ascii="Times New Roman" w:hAnsi="Times New Roman"/>
          <w:i/>
          <w:sz w:val="22"/>
          <w:szCs w:val="22"/>
          <w:lang w:val="lt-LT"/>
        </w:rPr>
        <w:t xml:space="preserve"> </w:t>
      </w:r>
      <w:r w:rsidR="0010592A" w:rsidRPr="0043255A">
        <w:rPr>
          <w:rFonts w:ascii="Times New Roman" w:hAnsi="Times New Roman"/>
          <w:color w:val="0000EE"/>
          <w:sz w:val="22"/>
          <w:szCs w:val="22"/>
          <w:u w:val="single"/>
          <w:lang w:val="lt-LT" w:eastAsia="lt-LT"/>
        </w:rPr>
        <w:t>https://vvkt.lrv.lt/lt/.</w:t>
      </w:r>
    </w:p>
    <w:p w14:paraId="7FCA561B" w14:textId="77777777" w:rsidR="009E5FD2" w:rsidRPr="00633EC3" w:rsidRDefault="009E5FD2" w:rsidP="009E5FD2">
      <w:pPr>
        <w:rPr>
          <w:szCs w:val="22"/>
          <w:lang w:val="lt-LT"/>
        </w:rPr>
      </w:pPr>
    </w:p>
    <w:p w14:paraId="10564AEA" w14:textId="77777777" w:rsidR="009E5FD2" w:rsidRPr="00633EC3" w:rsidRDefault="009E5FD2" w:rsidP="009E5FD2">
      <w:pPr>
        <w:rPr>
          <w:szCs w:val="22"/>
          <w:lang w:val="lt-LT"/>
        </w:rPr>
      </w:pPr>
    </w:p>
    <w:p w14:paraId="5984A549" w14:textId="77777777" w:rsidR="009E5FD2" w:rsidRPr="00633EC3" w:rsidRDefault="00381161" w:rsidP="00FE35CF">
      <w:pPr>
        <w:tabs>
          <w:tab w:val="clear" w:pos="567"/>
        </w:tabs>
        <w:spacing w:line="259" w:lineRule="auto"/>
        <w:rPr>
          <w:szCs w:val="22"/>
          <w:lang w:val="lt-LT"/>
        </w:rPr>
      </w:pPr>
      <w:r>
        <w:rPr>
          <w:szCs w:val="22"/>
          <w:lang w:val="lt-LT"/>
        </w:rPr>
        <w:br w:type="page"/>
      </w:r>
    </w:p>
    <w:p w14:paraId="50C5B6CA" w14:textId="77777777" w:rsidR="009E5FD2" w:rsidRDefault="009E5FD2" w:rsidP="00806FA1">
      <w:pPr>
        <w:jc w:val="center"/>
        <w:rPr>
          <w:b/>
          <w:szCs w:val="22"/>
          <w:lang w:val="lt-LT"/>
        </w:rPr>
      </w:pPr>
    </w:p>
    <w:p w14:paraId="4C0231FB" w14:textId="77777777" w:rsidR="009E5FD2" w:rsidRDefault="009E5FD2" w:rsidP="009E5FD2">
      <w:pPr>
        <w:jc w:val="center"/>
        <w:rPr>
          <w:b/>
          <w:szCs w:val="22"/>
          <w:lang w:val="lt-LT"/>
        </w:rPr>
      </w:pPr>
    </w:p>
    <w:p w14:paraId="0B4458C8" w14:textId="77777777" w:rsidR="009E5FD2" w:rsidRDefault="009E5FD2" w:rsidP="009E5FD2">
      <w:pPr>
        <w:jc w:val="center"/>
        <w:rPr>
          <w:b/>
          <w:szCs w:val="22"/>
          <w:lang w:val="lt-LT"/>
        </w:rPr>
      </w:pPr>
    </w:p>
    <w:p w14:paraId="580EA807" w14:textId="77777777" w:rsidR="009E5FD2" w:rsidRDefault="009E5FD2" w:rsidP="009E5FD2">
      <w:pPr>
        <w:jc w:val="center"/>
        <w:rPr>
          <w:b/>
          <w:szCs w:val="22"/>
          <w:lang w:val="lt-LT"/>
        </w:rPr>
      </w:pPr>
    </w:p>
    <w:p w14:paraId="4550F74C" w14:textId="77777777" w:rsidR="009E5FD2" w:rsidRDefault="009E5FD2" w:rsidP="009E5FD2">
      <w:pPr>
        <w:jc w:val="center"/>
        <w:rPr>
          <w:b/>
          <w:szCs w:val="22"/>
          <w:lang w:val="lt-LT"/>
        </w:rPr>
      </w:pPr>
    </w:p>
    <w:p w14:paraId="4E2C07E2" w14:textId="77777777" w:rsidR="009E5FD2" w:rsidRDefault="009E5FD2" w:rsidP="009E5FD2">
      <w:pPr>
        <w:jc w:val="center"/>
        <w:rPr>
          <w:b/>
          <w:szCs w:val="22"/>
          <w:lang w:val="lt-LT"/>
        </w:rPr>
      </w:pPr>
    </w:p>
    <w:p w14:paraId="0A374AD0" w14:textId="77777777" w:rsidR="009E5FD2" w:rsidRDefault="009E5FD2" w:rsidP="009E5FD2">
      <w:pPr>
        <w:jc w:val="center"/>
        <w:rPr>
          <w:b/>
          <w:szCs w:val="22"/>
          <w:lang w:val="lt-LT"/>
        </w:rPr>
      </w:pPr>
    </w:p>
    <w:p w14:paraId="063DBBA6" w14:textId="77777777" w:rsidR="009E5FD2" w:rsidRDefault="009E5FD2" w:rsidP="009E5FD2">
      <w:pPr>
        <w:jc w:val="center"/>
        <w:rPr>
          <w:b/>
          <w:szCs w:val="22"/>
          <w:lang w:val="lt-LT"/>
        </w:rPr>
      </w:pPr>
    </w:p>
    <w:p w14:paraId="0954779F" w14:textId="77777777" w:rsidR="009E5FD2" w:rsidRDefault="009E5FD2" w:rsidP="009E5FD2">
      <w:pPr>
        <w:jc w:val="center"/>
        <w:rPr>
          <w:b/>
          <w:szCs w:val="22"/>
          <w:lang w:val="lt-LT"/>
        </w:rPr>
      </w:pPr>
    </w:p>
    <w:p w14:paraId="087DB79A" w14:textId="77777777" w:rsidR="009E5FD2" w:rsidRDefault="009E5FD2" w:rsidP="009E5FD2">
      <w:pPr>
        <w:jc w:val="center"/>
        <w:rPr>
          <w:b/>
          <w:szCs w:val="22"/>
          <w:lang w:val="lt-LT"/>
        </w:rPr>
      </w:pPr>
    </w:p>
    <w:p w14:paraId="59F94232" w14:textId="77777777" w:rsidR="009E5FD2" w:rsidRDefault="009E5FD2" w:rsidP="009E5FD2">
      <w:pPr>
        <w:jc w:val="center"/>
        <w:rPr>
          <w:b/>
          <w:szCs w:val="22"/>
          <w:lang w:val="lt-LT"/>
        </w:rPr>
      </w:pPr>
    </w:p>
    <w:p w14:paraId="4A6D5B4B" w14:textId="77777777" w:rsidR="009E5FD2" w:rsidRDefault="009E5FD2" w:rsidP="009E5FD2">
      <w:pPr>
        <w:jc w:val="center"/>
        <w:rPr>
          <w:b/>
          <w:szCs w:val="22"/>
          <w:lang w:val="lt-LT"/>
        </w:rPr>
      </w:pPr>
    </w:p>
    <w:p w14:paraId="605431FF" w14:textId="77777777" w:rsidR="009E5FD2" w:rsidRDefault="009E5FD2" w:rsidP="009E5FD2">
      <w:pPr>
        <w:jc w:val="center"/>
        <w:rPr>
          <w:b/>
          <w:szCs w:val="22"/>
          <w:lang w:val="lt-LT"/>
        </w:rPr>
      </w:pPr>
    </w:p>
    <w:p w14:paraId="190EF71B" w14:textId="77777777" w:rsidR="009E5FD2" w:rsidRDefault="009E5FD2" w:rsidP="009E5FD2">
      <w:pPr>
        <w:jc w:val="center"/>
        <w:rPr>
          <w:b/>
          <w:szCs w:val="22"/>
          <w:lang w:val="lt-LT"/>
        </w:rPr>
      </w:pPr>
    </w:p>
    <w:p w14:paraId="6E2A76C3" w14:textId="77777777" w:rsidR="009E5FD2" w:rsidRDefault="009E5FD2" w:rsidP="009E5FD2">
      <w:pPr>
        <w:jc w:val="center"/>
        <w:rPr>
          <w:b/>
          <w:szCs w:val="22"/>
          <w:lang w:val="lt-LT"/>
        </w:rPr>
      </w:pPr>
    </w:p>
    <w:p w14:paraId="6E1AFA44" w14:textId="77777777" w:rsidR="009E5FD2" w:rsidRDefault="009E5FD2" w:rsidP="009E5FD2">
      <w:pPr>
        <w:jc w:val="center"/>
        <w:rPr>
          <w:b/>
          <w:szCs w:val="22"/>
          <w:lang w:val="lt-LT"/>
        </w:rPr>
      </w:pPr>
    </w:p>
    <w:p w14:paraId="1C000468" w14:textId="77777777" w:rsidR="009E5FD2" w:rsidRDefault="009E5FD2" w:rsidP="009E5FD2">
      <w:pPr>
        <w:jc w:val="center"/>
        <w:rPr>
          <w:b/>
          <w:szCs w:val="22"/>
          <w:lang w:val="lt-LT"/>
        </w:rPr>
      </w:pPr>
    </w:p>
    <w:p w14:paraId="47B5CD71" w14:textId="77777777" w:rsidR="009E5FD2" w:rsidRDefault="009E5FD2" w:rsidP="009E5FD2">
      <w:pPr>
        <w:jc w:val="center"/>
        <w:rPr>
          <w:b/>
          <w:szCs w:val="22"/>
          <w:lang w:val="lt-LT"/>
        </w:rPr>
      </w:pPr>
    </w:p>
    <w:p w14:paraId="249742B7" w14:textId="77777777" w:rsidR="009E5FD2" w:rsidRDefault="009E5FD2" w:rsidP="009E5FD2">
      <w:pPr>
        <w:jc w:val="center"/>
        <w:rPr>
          <w:b/>
          <w:szCs w:val="22"/>
          <w:lang w:val="lt-LT"/>
        </w:rPr>
      </w:pPr>
    </w:p>
    <w:p w14:paraId="59E73813" w14:textId="77777777" w:rsidR="009E5FD2" w:rsidRDefault="009E5FD2" w:rsidP="009E5FD2">
      <w:pPr>
        <w:jc w:val="center"/>
        <w:rPr>
          <w:b/>
          <w:szCs w:val="22"/>
          <w:lang w:val="lt-LT"/>
        </w:rPr>
      </w:pPr>
    </w:p>
    <w:p w14:paraId="165F29B1" w14:textId="77777777" w:rsidR="009E5FD2" w:rsidRDefault="009E5FD2" w:rsidP="009E5FD2">
      <w:pPr>
        <w:jc w:val="center"/>
        <w:rPr>
          <w:b/>
          <w:szCs w:val="22"/>
          <w:lang w:val="lt-LT"/>
        </w:rPr>
      </w:pPr>
    </w:p>
    <w:p w14:paraId="5BCF1748" w14:textId="77777777" w:rsidR="009E5FD2" w:rsidRDefault="009E5FD2" w:rsidP="009E5FD2">
      <w:pPr>
        <w:jc w:val="center"/>
        <w:rPr>
          <w:b/>
          <w:szCs w:val="22"/>
          <w:lang w:val="lt-LT"/>
        </w:rPr>
      </w:pPr>
    </w:p>
    <w:p w14:paraId="32BD16E6" w14:textId="77777777" w:rsidR="009E5FD2" w:rsidRPr="00633EC3" w:rsidRDefault="009E5FD2" w:rsidP="009E5FD2">
      <w:pPr>
        <w:jc w:val="center"/>
        <w:rPr>
          <w:b/>
          <w:szCs w:val="22"/>
          <w:lang w:val="lt-LT"/>
        </w:rPr>
      </w:pPr>
      <w:r w:rsidRPr="00633EC3">
        <w:rPr>
          <w:b/>
          <w:szCs w:val="22"/>
          <w:lang w:val="lt-LT"/>
        </w:rPr>
        <w:t>II PRIEDAS</w:t>
      </w:r>
    </w:p>
    <w:p w14:paraId="1B24450E" w14:textId="77777777" w:rsidR="009E5FD2" w:rsidRPr="00633EC3" w:rsidRDefault="009E5FD2" w:rsidP="009E5FD2">
      <w:pPr>
        <w:ind w:left="1701" w:right="1416" w:hanging="567"/>
        <w:rPr>
          <w:szCs w:val="22"/>
          <w:lang w:val="lt-LT"/>
        </w:rPr>
      </w:pPr>
    </w:p>
    <w:p w14:paraId="5979F936" w14:textId="77777777" w:rsidR="009E5FD2" w:rsidRPr="00633EC3" w:rsidRDefault="009E5FD2" w:rsidP="009E5FD2">
      <w:pPr>
        <w:jc w:val="center"/>
        <w:rPr>
          <w:i/>
          <w:szCs w:val="22"/>
          <w:lang w:val="lt-LT"/>
        </w:rPr>
      </w:pPr>
      <w:r w:rsidRPr="00633EC3">
        <w:rPr>
          <w:b/>
          <w:szCs w:val="22"/>
          <w:lang w:val="lt-LT"/>
        </w:rPr>
        <w:t>REGISTRACIJOS SĄLYGOS</w:t>
      </w:r>
    </w:p>
    <w:p w14:paraId="375A5F44" w14:textId="77777777" w:rsidR="009E5FD2" w:rsidRPr="00633EC3" w:rsidRDefault="009E5FD2" w:rsidP="009E5FD2">
      <w:pPr>
        <w:rPr>
          <w:szCs w:val="22"/>
          <w:lang w:val="lt-LT"/>
        </w:rPr>
      </w:pPr>
    </w:p>
    <w:p w14:paraId="21057498" w14:textId="77777777" w:rsidR="009E5FD2" w:rsidRPr="00633EC3" w:rsidRDefault="009E5FD2" w:rsidP="0058319D">
      <w:pPr>
        <w:tabs>
          <w:tab w:val="left" w:pos="1701"/>
        </w:tabs>
        <w:ind w:left="1701" w:right="567" w:hanging="567"/>
        <w:rPr>
          <w:b/>
          <w:szCs w:val="22"/>
          <w:lang w:val="lt-LT"/>
        </w:rPr>
      </w:pPr>
      <w:r w:rsidRPr="00633EC3">
        <w:rPr>
          <w:b/>
          <w:szCs w:val="22"/>
          <w:lang w:val="lt-LT"/>
        </w:rPr>
        <w:t>A.</w:t>
      </w:r>
      <w:r w:rsidRPr="00633EC3">
        <w:rPr>
          <w:b/>
          <w:szCs w:val="22"/>
          <w:lang w:val="lt-LT"/>
        </w:rPr>
        <w:tab/>
        <w:t>GAMINTOJAS (-AI), ATSAKINGAS (-I) UŽ SERIJŲ IŠLEIDIMĄ</w:t>
      </w:r>
    </w:p>
    <w:p w14:paraId="6956AA3B" w14:textId="77777777" w:rsidR="009E5FD2" w:rsidRPr="00633EC3" w:rsidRDefault="009E5FD2" w:rsidP="009E5FD2">
      <w:pPr>
        <w:tabs>
          <w:tab w:val="left" w:pos="1701"/>
        </w:tabs>
        <w:ind w:left="567" w:right="567" w:hanging="567"/>
        <w:rPr>
          <w:szCs w:val="22"/>
          <w:lang w:val="lt-LT"/>
        </w:rPr>
      </w:pPr>
    </w:p>
    <w:p w14:paraId="3CCD906C" w14:textId="77777777" w:rsidR="009E5FD2" w:rsidRPr="00633EC3" w:rsidRDefault="009E5FD2" w:rsidP="009E5FD2">
      <w:pPr>
        <w:tabs>
          <w:tab w:val="left" w:pos="1701"/>
        </w:tabs>
        <w:ind w:left="1701" w:right="567" w:hanging="567"/>
        <w:rPr>
          <w:b/>
          <w:szCs w:val="22"/>
          <w:lang w:val="lt-LT"/>
        </w:rPr>
      </w:pPr>
      <w:r w:rsidRPr="00633EC3">
        <w:rPr>
          <w:b/>
          <w:szCs w:val="22"/>
          <w:lang w:val="lt-LT"/>
        </w:rPr>
        <w:t>B.</w:t>
      </w:r>
      <w:r w:rsidRPr="00633EC3">
        <w:rPr>
          <w:b/>
          <w:szCs w:val="22"/>
          <w:lang w:val="lt-LT"/>
        </w:rPr>
        <w:tab/>
        <w:t>TIEKIMO IR VARTOJIMO SĄLYGOS AR APRIBOJIMAI</w:t>
      </w:r>
    </w:p>
    <w:p w14:paraId="352A43CB" w14:textId="77777777" w:rsidR="009E5FD2" w:rsidRPr="00633EC3" w:rsidRDefault="009E5FD2" w:rsidP="009E5FD2">
      <w:pPr>
        <w:ind w:left="1701" w:right="1558" w:hanging="850"/>
        <w:rPr>
          <w:b/>
          <w:szCs w:val="22"/>
          <w:lang w:val="lt-LT"/>
        </w:rPr>
      </w:pPr>
    </w:p>
    <w:p w14:paraId="3177A44E" w14:textId="77777777" w:rsidR="009E5FD2" w:rsidRPr="00633EC3" w:rsidRDefault="009E5FD2" w:rsidP="009E5FD2">
      <w:pPr>
        <w:ind w:left="567" w:hanging="567"/>
        <w:rPr>
          <w:szCs w:val="22"/>
          <w:lang w:val="lt-LT"/>
        </w:rPr>
      </w:pPr>
    </w:p>
    <w:p w14:paraId="55E70AD8" w14:textId="77777777" w:rsidR="009E5FD2" w:rsidRPr="00633EC3" w:rsidRDefault="009E5FD2" w:rsidP="009E5FD2">
      <w:pPr>
        <w:ind w:right="-1"/>
        <w:rPr>
          <w:szCs w:val="22"/>
          <w:lang w:val="lt-LT"/>
        </w:rPr>
      </w:pPr>
    </w:p>
    <w:p w14:paraId="1B97D763" w14:textId="77777777" w:rsidR="009E5FD2" w:rsidRPr="00633EC3" w:rsidRDefault="009E5FD2" w:rsidP="0058319D">
      <w:pPr>
        <w:ind w:left="567" w:hanging="567"/>
        <w:rPr>
          <w:b/>
          <w:szCs w:val="22"/>
          <w:lang w:val="lt-LT"/>
        </w:rPr>
      </w:pPr>
      <w:r w:rsidRPr="00633EC3">
        <w:rPr>
          <w:szCs w:val="22"/>
          <w:lang w:val="lt-LT"/>
        </w:rPr>
        <w:br w:type="page"/>
      </w:r>
      <w:r w:rsidRPr="00633EC3">
        <w:rPr>
          <w:b/>
          <w:szCs w:val="22"/>
          <w:lang w:val="lt-LT"/>
        </w:rPr>
        <w:lastRenderedPageBreak/>
        <w:t>A.</w:t>
      </w:r>
      <w:r w:rsidRPr="00633EC3">
        <w:rPr>
          <w:b/>
          <w:szCs w:val="22"/>
          <w:lang w:val="lt-LT"/>
        </w:rPr>
        <w:tab/>
        <w:t>GAMINTOJAS</w:t>
      </w:r>
      <w:r w:rsidR="00066265">
        <w:rPr>
          <w:b/>
          <w:szCs w:val="22"/>
          <w:lang w:val="lt-LT"/>
        </w:rPr>
        <w:t xml:space="preserve"> (-AI)</w:t>
      </w:r>
      <w:r w:rsidRPr="00633EC3">
        <w:rPr>
          <w:b/>
          <w:szCs w:val="22"/>
          <w:lang w:val="lt-LT"/>
        </w:rPr>
        <w:t xml:space="preserve">, ATSAKINGAS </w:t>
      </w:r>
      <w:r w:rsidR="00066265">
        <w:rPr>
          <w:b/>
          <w:szCs w:val="22"/>
          <w:lang w:val="lt-LT"/>
        </w:rPr>
        <w:t xml:space="preserve">(-I) </w:t>
      </w:r>
      <w:r w:rsidRPr="00633EC3">
        <w:rPr>
          <w:b/>
          <w:szCs w:val="22"/>
          <w:lang w:val="lt-LT"/>
        </w:rPr>
        <w:t>UŽ SERIJŲ IŠLEIDIMĄ</w:t>
      </w:r>
    </w:p>
    <w:p w14:paraId="2B2EBF6B" w14:textId="77777777" w:rsidR="009E5FD2" w:rsidRPr="00633EC3" w:rsidRDefault="009E5FD2" w:rsidP="009E5FD2">
      <w:pPr>
        <w:rPr>
          <w:szCs w:val="22"/>
          <w:lang w:val="lt-LT"/>
        </w:rPr>
      </w:pPr>
    </w:p>
    <w:p w14:paraId="3B72262A" w14:textId="77777777" w:rsidR="009E5FD2" w:rsidRPr="00FE35CF" w:rsidRDefault="009E5FD2" w:rsidP="00806FA1">
      <w:pPr>
        <w:pStyle w:val="BTuEMEASMCA"/>
      </w:pPr>
      <w:r w:rsidRPr="00806FA1">
        <w:t>Gamintojo</w:t>
      </w:r>
      <w:r w:rsidR="00066265" w:rsidRPr="00806FA1">
        <w:t xml:space="preserve"> (-ų)</w:t>
      </w:r>
      <w:r w:rsidRPr="00806FA1">
        <w:t xml:space="preserve">, atsakingo </w:t>
      </w:r>
      <w:r w:rsidR="00066265" w:rsidRPr="00806FA1">
        <w:t xml:space="preserve">(-ų) </w:t>
      </w:r>
      <w:r w:rsidRPr="00F31539">
        <w:t xml:space="preserve">už serijų išleidimą, pavadinimas </w:t>
      </w:r>
      <w:r w:rsidR="00066265" w:rsidRPr="00F31539">
        <w:t xml:space="preserve">(-ai) </w:t>
      </w:r>
      <w:r w:rsidRPr="007310BC">
        <w:t>ir adresas</w:t>
      </w:r>
      <w:r w:rsidR="00066265" w:rsidRPr="00BE08B6">
        <w:t xml:space="preserve"> (-ai) </w:t>
      </w:r>
    </w:p>
    <w:p w14:paraId="252EFF3D" w14:textId="77777777" w:rsidR="009E5FD2" w:rsidRPr="00633EC3" w:rsidRDefault="009E5FD2" w:rsidP="00F31539">
      <w:pPr>
        <w:pStyle w:val="BTuEMEASMCA"/>
      </w:pPr>
    </w:p>
    <w:p w14:paraId="170282CE" w14:textId="77777777" w:rsidR="009E5FD2" w:rsidRPr="00633EC3" w:rsidRDefault="009E5FD2" w:rsidP="00FE35CF">
      <w:pPr>
        <w:suppressAutoHyphens/>
        <w:spacing w:line="240" w:lineRule="auto"/>
        <w:jc w:val="both"/>
        <w:rPr>
          <w:snapToGrid/>
          <w:szCs w:val="22"/>
          <w:lang w:val="lt-LT" w:eastAsia="pl-PL"/>
        </w:rPr>
      </w:pPr>
      <w:r w:rsidRPr="00633EC3">
        <w:rPr>
          <w:snapToGrid/>
          <w:szCs w:val="22"/>
          <w:lang w:val="lt-LT" w:eastAsia="pl-PL"/>
        </w:rPr>
        <w:t>Chemax Pharma EOOD</w:t>
      </w:r>
    </w:p>
    <w:p w14:paraId="5660E2CA" w14:textId="77777777" w:rsidR="009E5FD2" w:rsidRPr="00633EC3" w:rsidRDefault="009E5FD2" w:rsidP="00FE35CF">
      <w:pPr>
        <w:suppressAutoHyphens/>
        <w:spacing w:line="240" w:lineRule="auto"/>
        <w:jc w:val="both"/>
        <w:rPr>
          <w:snapToGrid/>
          <w:szCs w:val="22"/>
          <w:lang w:val="lt-LT" w:eastAsia="pl-PL"/>
        </w:rPr>
      </w:pPr>
      <w:r w:rsidRPr="00633EC3">
        <w:rPr>
          <w:snapToGrid/>
          <w:szCs w:val="22"/>
          <w:lang w:val="lt-LT" w:eastAsia="pl-PL"/>
        </w:rPr>
        <w:t>8A Goritsa st.</w:t>
      </w:r>
    </w:p>
    <w:p w14:paraId="5DE943EF" w14:textId="77777777" w:rsidR="009E5FD2" w:rsidRPr="00633EC3" w:rsidRDefault="009E5FD2" w:rsidP="00FE35CF">
      <w:pPr>
        <w:suppressAutoHyphens/>
        <w:spacing w:line="240" w:lineRule="auto"/>
        <w:jc w:val="both"/>
        <w:rPr>
          <w:snapToGrid/>
          <w:szCs w:val="22"/>
          <w:lang w:val="lt-LT" w:eastAsia="pl-PL"/>
        </w:rPr>
      </w:pPr>
      <w:r w:rsidRPr="00633EC3">
        <w:rPr>
          <w:snapToGrid/>
          <w:szCs w:val="22"/>
          <w:lang w:val="lt-LT" w:eastAsia="pl-PL"/>
        </w:rPr>
        <w:t>Sofija 1618</w:t>
      </w:r>
    </w:p>
    <w:p w14:paraId="58E01EE2" w14:textId="77777777" w:rsidR="009E5FD2" w:rsidRPr="00633EC3" w:rsidRDefault="009E5FD2" w:rsidP="00FE35CF">
      <w:pPr>
        <w:suppressAutoHyphens/>
        <w:spacing w:line="240" w:lineRule="auto"/>
        <w:jc w:val="both"/>
        <w:rPr>
          <w:snapToGrid/>
          <w:szCs w:val="22"/>
          <w:lang w:val="lt-LT" w:eastAsia="pl-PL"/>
        </w:rPr>
      </w:pPr>
      <w:r w:rsidRPr="00633EC3">
        <w:rPr>
          <w:snapToGrid/>
          <w:szCs w:val="22"/>
          <w:lang w:val="lt-LT" w:eastAsia="pl-PL"/>
        </w:rPr>
        <w:t>Bulgarija</w:t>
      </w:r>
    </w:p>
    <w:p w14:paraId="290DB5FF" w14:textId="77777777" w:rsidR="009E5FD2" w:rsidRDefault="009E5FD2" w:rsidP="00FE35CF">
      <w:pPr>
        <w:suppressAutoHyphens/>
        <w:spacing w:line="240" w:lineRule="auto"/>
        <w:jc w:val="both"/>
        <w:rPr>
          <w:snapToGrid/>
          <w:szCs w:val="22"/>
          <w:lang w:val="lt-LT" w:eastAsia="pl-PL"/>
        </w:rPr>
      </w:pPr>
    </w:p>
    <w:p w14:paraId="0E0BAEB6" w14:textId="77777777" w:rsidR="009E5FD2" w:rsidRPr="00722980" w:rsidRDefault="009E5FD2" w:rsidP="00FE35CF">
      <w:pPr>
        <w:suppressAutoHyphens/>
        <w:spacing w:line="240" w:lineRule="auto"/>
        <w:jc w:val="both"/>
        <w:rPr>
          <w:snapToGrid/>
          <w:szCs w:val="22"/>
          <w:lang w:val="lt-LT" w:eastAsia="pl-PL"/>
        </w:rPr>
      </w:pPr>
      <w:r w:rsidRPr="00722980">
        <w:rPr>
          <w:snapToGrid/>
          <w:szCs w:val="22"/>
          <w:lang w:val="lt-LT" w:eastAsia="pl-PL"/>
        </w:rPr>
        <w:t xml:space="preserve">arba </w:t>
      </w:r>
    </w:p>
    <w:p w14:paraId="713A42FF" w14:textId="77777777" w:rsidR="009E5FD2" w:rsidRPr="00722980" w:rsidRDefault="009E5FD2" w:rsidP="00FE35CF">
      <w:pPr>
        <w:suppressAutoHyphens/>
        <w:spacing w:line="240" w:lineRule="auto"/>
        <w:jc w:val="both"/>
        <w:rPr>
          <w:snapToGrid/>
          <w:szCs w:val="22"/>
          <w:lang w:val="lt-LT" w:eastAsia="pl-PL"/>
        </w:rPr>
      </w:pPr>
    </w:p>
    <w:p w14:paraId="63292A65" w14:textId="77777777" w:rsidR="009E5FD2" w:rsidRPr="00722980" w:rsidRDefault="009E5FD2" w:rsidP="00FE35CF">
      <w:pPr>
        <w:suppressAutoHyphens/>
        <w:spacing w:line="240" w:lineRule="auto"/>
        <w:jc w:val="both"/>
        <w:rPr>
          <w:snapToGrid/>
          <w:szCs w:val="22"/>
          <w:lang w:val="lt-LT" w:eastAsia="pl-PL"/>
        </w:rPr>
      </w:pPr>
      <w:r w:rsidRPr="00722980">
        <w:rPr>
          <w:snapToGrid/>
          <w:szCs w:val="22"/>
          <w:lang w:val="lt-LT" w:eastAsia="pl-PL"/>
        </w:rPr>
        <w:t xml:space="preserve">US Pharmacia Sp. </w:t>
      </w:r>
      <w:r w:rsidR="00921FCD" w:rsidRPr="00722980">
        <w:rPr>
          <w:snapToGrid/>
          <w:szCs w:val="22"/>
          <w:lang w:val="lt-LT" w:eastAsia="pl-PL"/>
        </w:rPr>
        <w:t>Z</w:t>
      </w:r>
      <w:r w:rsidRPr="00722980">
        <w:rPr>
          <w:snapToGrid/>
          <w:szCs w:val="22"/>
          <w:lang w:val="lt-LT" w:eastAsia="pl-PL"/>
        </w:rPr>
        <w:t xml:space="preserve"> o.o.</w:t>
      </w:r>
    </w:p>
    <w:p w14:paraId="3D4C44FA" w14:textId="77777777" w:rsidR="009E5FD2" w:rsidRPr="00722980" w:rsidRDefault="009E5FD2" w:rsidP="00FE35CF">
      <w:pPr>
        <w:suppressAutoHyphens/>
        <w:spacing w:line="240" w:lineRule="auto"/>
        <w:jc w:val="both"/>
        <w:rPr>
          <w:snapToGrid/>
          <w:szCs w:val="22"/>
          <w:lang w:val="lt-LT" w:eastAsia="pl-PL"/>
        </w:rPr>
      </w:pPr>
      <w:r w:rsidRPr="00722980">
        <w:rPr>
          <w:snapToGrid/>
          <w:szCs w:val="22"/>
          <w:lang w:val="lt-LT" w:eastAsia="pl-PL"/>
        </w:rPr>
        <w:t>Ziębicka 40</w:t>
      </w:r>
    </w:p>
    <w:p w14:paraId="31FEEDF5" w14:textId="77777777" w:rsidR="009E5FD2" w:rsidRPr="00722980" w:rsidRDefault="009E5FD2" w:rsidP="00FE35CF">
      <w:pPr>
        <w:suppressAutoHyphens/>
        <w:spacing w:line="240" w:lineRule="auto"/>
        <w:jc w:val="both"/>
        <w:rPr>
          <w:snapToGrid/>
          <w:szCs w:val="22"/>
          <w:lang w:val="lt-LT" w:eastAsia="pl-PL"/>
        </w:rPr>
      </w:pPr>
      <w:r w:rsidRPr="00722980">
        <w:rPr>
          <w:snapToGrid/>
          <w:szCs w:val="22"/>
          <w:lang w:val="lt-LT" w:eastAsia="pl-PL"/>
        </w:rPr>
        <w:t>50 – 507 Wrocław</w:t>
      </w:r>
    </w:p>
    <w:p w14:paraId="1BFBA041" w14:textId="77777777" w:rsidR="009E5FD2" w:rsidRDefault="009E5FD2" w:rsidP="00FE35CF">
      <w:pPr>
        <w:suppressAutoHyphens/>
        <w:spacing w:line="240" w:lineRule="auto"/>
        <w:jc w:val="both"/>
        <w:rPr>
          <w:snapToGrid/>
          <w:szCs w:val="22"/>
          <w:lang w:val="lt-LT" w:eastAsia="pl-PL"/>
        </w:rPr>
      </w:pPr>
      <w:r w:rsidRPr="00722980">
        <w:rPr>
          <w:snapToGrid/>
          <w:szCs w:val="22"/>
          <w:lang w:val="lt-LT" w:eastAsia="pl-PL"/>
        </w:rPr>
        <w:t>Lenkija</w:t>
      </w:r>
    </w:p>
    <w:p w14:paraId="1F3FA5B2" w14:textId="77777777" w:rsidR="00626938" w:rsidRDefault="00626938" w:rsidP="00FE35CF">
      <w:pPr>
        <w:suppressAutoHyphens/>
        <w:spacing w:line="240" w:lineRule="auto"/>
        <w:jc w:val="both"/>
        <w:rPr>
          <w:snapToGrid/>
          <w:szCs w:val="22"/>
          <w:lang w:val="lt-LT" w:eastAsia="pl-PL"/>
        </w:rPr>
      </w:pPr>
    </w:p>
    <w:p w14:paraId="67C46D76" w14:textId="77777777" w:rsidR="009E5FD2" w:rsidRPr="00633EC3" w:rsidRDefault="003A3317" w:rsidP="00FE35CF">
      <w:pPr>
        <w:suppressAutoHyphens/>
        <w:spacing w:line="240" w:lineRule="auto"/>
        <w:jc w:val="both"/>
        <w:rPr>
          <w:snapToGrid/>
          <w:szCs w:val="22"/>
          <w:lang w:val="lt-LT" w:eastAsia="pl-PL"/>
        </w:rPr>
      </w:pPr>
      <w:r w:rsidRPr="00B34FA1">
        <w:rPr>
          <w:noProof/>
          <w:szCs w:val="24"/>
          <w:lang w:val="lt-LT"/>
        </w:rPr>
        <w:t>Su pakuote pateikiamame lapelyje nurodomas gamintojo, atsakingo už konkrečios serijos išleidimą, pavadinimas ir adresas</w:t>
      </w:r>
    </w:p>
    <w:p w14:paraId="75A832DD" w14:textId="77777777" w:rsidR="009E5FD2" w:rsidRDefault="009E5FD2" w:rsidP="00FE35CF">
      <w:pPr>
        <w:spacing w:line="240" w:lineRule="auto"/>
        <w:rPr>
          <w:szCs w:val="22"/>
          <w:lang w:val="lt-LT"/>
        </w:rPr>
      </w:pPr>
    </w:p>
    <w:p w14:paraId="50B430CF" w14:textId="77777777" w:rsidR="00626938" w:rsidRPr="00633EC3" w:rsidRDefault="00626938" w:rsidP="00FE35CF">
      <w:pPr>
        <w:spacing w:line="240" w:lineRule="auto"/>
        <w:rPr>
          <w:szCs w:val="22"/>
          <w:lang w:val="lt-LT"/>
        </w:rPr>
      </w:pPr>
    </w:p>
    <w:p w14:paraId="2BC15E07" w14:textId="77777777" w:rsidR="009E5FD2" w:rsidRPr="00633EC3" w:rsidRDefault="009E5FD2" w:rsidP="009E5FD2">
      <w:pPr>
        <w:spacing w:line="240" w:lineRule="auto"/>
        <w:ind w:left="567" w:hanging="567"/>
        <w:rPr>
          <w:szCs w:val="22"/>
          <w:lang w:val="lt-LT"/>
        </w:rPr>
      </w:pPr>
      <w:r w:rsidRPr="00633EC3">
        <w:rPr>
          <w:b/>
          <w:szCs w:val="22"/>
          <w:lang w:val="lt-LT"/>
        </w:rPr>
        <w:t>B.</w:t>
      </w:r>
      <w:r w:rsidRPr="00633EC3">
        <w:rPr>
          <w:b/>
          <w:szCs w:val="22"/>
          <w:lang w:val="lt-LT"/>
        </w:rPr>
        <w:tab/>
        <w:t>TIEKIMO IR VARTOJIMO SĄLYGOS AR APRIBOJIMAI</w:t>
      </w:r>
    </w:p>
    <w:p w14:paraId="3440EA71" w14:textId="77777777" w:rsidR="009E5FD2" w:rsidRPr="00633EC3" w:rsidRDefault="009E5FD2" w:rsidP="009E5FD2">
      <w:pPr>
        <w:rPr>
          <w:szCs w:val="22"/>
          <w:lang w:val="lt-LT"/>
        </w:rPr>
      </w:pPr>
    </w:p>
    <w:p w14:paraId="396EB7DC" w14:textId="77777777" w:rsidR="009E5FD2" w:rsidRPr="00633EC3" w:rsidRDefault="009E5FD2" w:rsidP="009E5FD2">
      <w:pPr>
        <w:rPr>
          <w:szCs w:val="22"/>
          <w:lang w:val="lt-LT"/>
        </w:rPr>
      </w:pPr>
      <w:r w:rsidRPr="00633EC3">
        <w:rPr>
          <w:szCs w:val="22"/>
          <w:lang w:val="lt-LT"/>
        </w:rPr>
        <w:t>Nereceptinis vaistinis preparatas.</w:t>
      </w:r>
    </w:p>
    <w:p w14:paraId="67903F59" w14:textId="77777777" w:rsidR="009E5FD2" w:rsidRPr="00633EC3" w:rsidRDefault="009E5FD2" w:rsidP="009E5FD2">
      <w:pPr>
        <w:pStyle w:val="Paprastasistekstas"/>
        <w:tabs>
          <w:tab w:val="left" w:pos="567"/>
          <w:tab w:val="left" w:pos="4962"/>
        </w:tabs>
        <w:rPr>
          <w:rFonts w:ascii="Times New Roman" w:hAnsi="Times New Roman"/>
          <w:sz w:val="22"/>
          <w:szCs w:val="22"/>
          <w:lang w:val="lt-LT"/>
        </w:rPr>
      </w:pPr>
      <w:r w:rsidRPr="00633EC3">
        <w:rPr>
          <w:rFonts w:ascii="Times New Roman" w:hAnsi="Times New Roman"/>
          <w:b/>
          <w:sz w:val="22"/>
          <w:szCs w:val="22"/>
          <w:lang w:val="lt-LT"/>
        </w:rPr>
        <w:br w:type="page"/>
      </w:r>
      <w:r w:rsidRPr="00633EC3">
        <w:rPr>
          <w:rFonts w:ascii="Times New Roman" w:hAnsi="Times New Roman"/>
          <w:b/>
          <w:sz w:val="22"/>
          <w:szCs w:val="22"/>
          <w:lang w:val="lt-LT"/>
        </w:rPr>
        <w:lastRenderedPageBreak/>
        <w:t xml:space="preserve">                                      </w:t>
      </w:r>
      <w:r w:rsidRPr="00633EC3">
        <w:rPr>
          <w:rFonts w:ascii="Times New Roman" w:hAnsi="Times New Roman"/>
          <w:b/>
          <w:sz w:val="22"/>
          <w:szCs w:val="22"/>
          <w:lang w:val="lt-LT"/>
        </w:rPr>
        <w:tab/>
      </w:r>
    </w:p>
    <w:p w14:paraId="23DB1DAA" w14:textId="77777777" w:rsidR="009E5FD2" w:rsidRPr="00633EC3" w:rsidRDefault="009E5FD2" w:rsidP="009E5FD2">
      <w:pPr>
        <w:rPr>
          <w:szCs w:val="22"/>
          <w:lang w:val="lt-LT"/>
        </w:rPr>
      </w:pPr>
    </w:p>
    <w:p w14:paraId="280DBE8D" w14:textId="77777777" w:rsidR="009E5FD2" w:rsidRPr="00633EC3" w:rsidRDefault="009E5FD2" w:rsidP="009E5FD2">
      <w:pPr>
        <w:rPr>
          <w:szCs w:val="22"/>
          <w:lang w:val="lt-LT"/>
        </w:rPr>
      </w:pPr>
    </w:p>
    <w:p w14:paraId="3253FF1D" w14:textId="77777777" w:rsidR="009E5FD2" w:rsidRPr="00633EC3" w:rsidRDefault="009E5FD2" w:rsidP="009E5FD2">
      <w:pPr>
        <w:rPr>
          <w:szCs w:val="22"/>
          <w:lang w:val="lt-LT"/>
        </w:rPr>
      </w:pPr>
    </w:p>
    <w:p w14:paraId="5B6ED7D8" w14:textId="77777777" w:rsidR="009E5FD2" w:rsidRPr="00633EC3" w:rsidRDefault="009E5FD2" w:rsidP="009E5FD2">
      <w:pPr>
        <w:rPr>
          <w:szCs w:val="22"/>
          <w:lang w:val="lt-LT"/>
        </w:rPr>
      </w:pPr>
    </w:p>
    <w:p w14:paraId="465B7147" w14:textId="77777777" w:rsidR="009E5FD2" w:rsidRPr="00633EC3" w:rsidRDefault="009E5FD2" w:rsidP="009E5FD2">
      <w:pPr>
        <w:rPr>
          <w:szCs w:val="22"/>
          <w:lang w:val="lt-LT"/>
        </w:rPr>
      </w:pPr>
    </w:p>
    <w:p w14:paraId="3D159BA4" w14:textId="77777777" w:rsidR="009E5FD2" w:rsidRPr="00633EC3" w:rsidRDefault="009E5FD2" w:rsidP="009E5FD2">
      <w:pPr>
        <w:rPr>
          <w:szCs w:val="22"/>
          <w:lang w:val="lt-LT"/>
        </w:rPr>
      </w:pPr>
    </w:p>
    <w:p w14:paraId="0100BD2C" w14:textId="77777777" w:rsidR="009E5FD2" w:rsidRPr="00633EC3" w:rsidRDefault="009E5FD2" w:rsidP="009E5FD2">
      <w:pPr>
        <w:rPr>
          <w:szCs w:val="22"/>
          <w:lang w:val="lt-LT"/>
        </w:rPr>
      </w:pPr>
    </w:p>
    <w:p w14:paraId="1465E541" w14:textId="77777777" w:rsidR="009E5FD2" w:rsidRPr="00633EC3" w:rsidRDefault="009E5FD2" w:rsidP="009E5FD2">
      <w:pPr>
        <w:rPr>
          <w:szCs w:val="22"/>
          <w:lang w:val="lt-LT"/>
        </w:rPr>
      </w:pPr>
    </w:p>
    <w:p w14:paraId="24189ECC" w14:textId="77777777" w:rsidR="009E5FD2" w:rsidRPr="00633EC3" w:rsidRDefault="009E5FD2" w:rsidP="009E5FD2">
      <w:pPr>
        <w:rPr>
          <w:szCs w:val="22"/>
          <w:lang w:val="lt-LT"/>
        </w:rPr>
      </w:pPr>
    </w:p>
    <w:p w14:paraId="5F90AF38" w14:textId="77777777" w:rsidR="009E5FD2" w:rsidRPr="00633EC3" w:rsidRDefault="009E5FD2" w:rsidP="009E5FD2">
      <w:pPr>
        <w:rPr>
          <w:szCs w:val="22"/>
          <w:lang w:val="lt-LT"/>
        </w:rPr>
      </w:pPr>
    </w:p>
    <w:p w14:paraId="4C9ED4E4" w14:textId="77777777" w:rsidR="009E5FD2" w:rsidRPr="00633EC3" w:rsidRDefault="009E5FD2" w:rsidP="009E5FD2">
      <w:pPr>
        <w:rPr>
          <w:szCs w:val="22"/>
          <w:lang w:val="lt-LT"/>
        </w:rPr>
      </w:pPr>
    </w:p>
    <w:p w14:paraId="045A1363" w14:textId="77777777" w:rsidR="009E5FD2" w:rsidRPr="00633EC3" w:rsidRDefault="009E5FD2" w:rsidP="009E5FD2">
      <w:pPr>
        <w:rPr>
          <w:szCs w:val="22"/>
          <w:lang w:val="lt-LT"/>
        </w:rPr>
      </w:pPr>
    </w:p>
    <w:p w14:paraId="0EA6674D" w14:textId="77777777" w:rsidR="009E5FD2" w:rsidRPr="00633EC3" w:rsidRDefault="009E5FD2" w:rsidP="009E5FD2">
      <w:pPr>
        <w:rPr>
          <w:szCs w:val="22"/>
          <w:lang w:val="lt-LT"/>
        </w:rPr>
      </w:pPr>
    </w:p>
    <w:p w14:paraId="20D5C081" w14:textId="77777777" w:rsidR="009E5FD2" w:rsidRPr="00633EC3" w:rsidRDefault="009E5FD2" w:rsidP="009E5FD2">
      <w:pPr>
        <w:outlineLvl w:val="0"/>
        <w:rPr>
          <w:b/>
          <w:szCs w:val="22"/>
          <w:lang w:val="lt-LT"/>
        </w:rPr>
      </w:pPr>
    </w:p>
    <w:p w14:paraId="4346CBF0" w14:textId="77777777" w:rsidR="009E5FD2" w:rsidRPr="00633EC3" w:rsidRDefault="009E5FD2" w:rsidP="009E5FD2">
      <w:pPr>
        <w:outlineLvl w:val="0"/>
        <w:rPr>
          <w:b/>
          <w:szCs w:val="22"/>
          <w:lang w:val="lt-LT"/>
        </w:rPr>
      </w:pPr>
    </w:p>
    <w:p w14:paraId="0E0A7D13" w14:textId="77777777" w:rsidR="009E5FD2" w:rsidRPr="00633EC3" w:rsidRDefault="009E5FD2" w:rsidP="009E5FD2">
      <w:pPr>
        <w:outlineLvl w:val="0"/>
        <w:rPr>
          <w:b/>
          <w:szCs w:val="22"/>
          <w:lang w:val="lt-LT"/>
        </w:rPr>
      </w:pPr>
    </w:p>
    <w:p w14:paraId="436CEEEF" w14:textId="77777777" w:rsidR="009E5FD2" w:rsidRPr="00633EC3" w:rsidRDefault="009E5FD2" w:rsidP="009E5FD2">
      <w:pPr>
        <w:outlineLvl w:val="0"/>
        <w:rPr>
          <w:b/>
          <w:szCs w:val="22"/>
          <w:lang w:val="lt-LT"/>
        </w:rPr>
      </w:pPr>
    </w:p>
    <w:p w14:paraId="45172708" w14:textId="77777777" w:rsidR="009E5FD2" w:rsidRPr="00633EC3" w:rsidRDefault="009E5FD2" w:rsidP="009E5FD2">
      <w:pPr>
        <w:outlineLvl w:val="0"/>
        <w:rPr>
          <w:b/>
          <w:szCs w:val="22"/>
          <w:lang w:val="lt-LT"/>
        </w:rPr>
      </w:pPr>
    </w:p>
    <w:p w14:paraId="24414070" w14:textId="77777777" w:rsidR="009E5FD2" w:rsidRPr="00633EC3" w:rsidRDefault="009E5FD2" w:rsidP="009E5FD2">
      <w:pPr>
        <w:outlineLvl w:val="0"/>
        <w:rPr>
          <w:b/>
          <w:szCs w:val="22"/>
          <w:lang w:val="lt-LT"/>
        </w:rPr>
      </w:pPr>
    </w:p>
    <w:p w14:paraId="7651DD0E" w14:textId="77777777" w:rsidR="009E5FD2" w:rsidRPr="00633EC3" w:rsidRDefault="009E5FD2" w:rsidP="009E5FD2">
      <w:pPr>
        <w:pStyle w:val="Antrat2"/>
        <w:spacing w:before="0" w:after="0" w:line="240" w:lineRule="auto"/>
        <w:jc w:val="center"/>
        <w:rPr>
          <w:rFonts w:ascii="Times New Roman" w:hAnsi="Times New Roman"/>
          <w:i w:val="0"/>
          <w:sz w:val="22"/>
          <w:szCs w:val="22"/>
          <w:lang w:val="lt-LT"/>
        </w:rPr>
      </w:pPr>
    </w:p>
    <w:p w14:paraId="3D9A5028" w14:textId="77777777" w:rsidR="009E5FD2" w:rsidRPr="00633EC3" w:rsidRDefault="009E5FD2" w:rsidP="009E5FD2">
      <w:pPr>
        <w:pStyle w:val="Antrat2"/>
        <w:spacing w:before="0" w:after="0" w:line="240" w:lineRule="auto"/>
        <w:jc w:val="center"/>
        <w:rPr>
          <w:rFonts w:ascii="Times New Roman" w:hAnsi="Times New Roman"/>
          <w:i w:val="0"/>
          <w:sz w:val="22"/>
          <w:szCs w:val="22"/>
          <w:lang w:val="lt-LT"/>
        </w:rPr>
      </w:pPr>
    </w:p>
    <w:p w14:paraId="6401E1ED" w14:textId="77777777" w:rsidR="009E5FD2" w:rsidRPr="00633EC3" w:rsidRDefault="009E5FD2" w:rsidP="009E5FD2">
      <w:pPr>
        <w:pStyle w:val="Antrat2"/>
        <w:spacing w:before="0" w:after="0" w:line="240" w:lineRule="auto"/>
        <w:jc w:val="center"/>
        <w:rPr>
          <w:rFonts w:ascii="Times New Roman" w:hAnsi="Times New Roman"/>
          <w:i w:val="0"/>
          <w:sz w:val="22"/>
          <w:szCs w:val="22"/>
          <w:lang w:val="lt-LT"/>
        </w:rPr>
      </w:pPr>
    </w:p>
    <w:p w14:paraId="3745214E" w14:textId="77777777" w:rsidR="009E5FD2" w:rsidRPr="00633EC3" w:rsidRDefault="009E5FD2" w:rsidP="009E5FD2">
      <w:pPr>
        <w:pStyle w:val="Antrat2"/>
        <w:spacing w:before="0" w:after="0" w:line="240" w:lineRule="auto"/>
        <w:jc w:val="center"/>
        <w:rPr>
          <w:rFonts w:ascii="Times New Roman" w:hAnsi="Times New Roman"/>
          <w:bCs w:val="0"/>
          <w:i w:val="0"/>
          <w:iCs w:val="0"/>
          <w:sz w:val="22"/>
          <w:szCs w:val="22"/>
          <w:lang w:val="lt-LT"/>
        </w:rPr>
      </w:pPr>
      <w:r w:rsidRPr="00633EC3">
        <w:rPr>
          <w:rFonts w:ascii="Times New Roman" w:hAnsi="Times New Roman"/>
          <w:i w:val="0"/>
          <w:sz w:val="22"/>
          <w:szCs w:val="22"/>
          <w:lang w:val="lt-LT"/>
        </w:rPr>
        <w:t>III PRIEDAS</w:t>
      </w:r>
    </w:p>
    <w:p w14:paraId="721B8FDD" w14:textId="77777777" w:rsidR="009E5FD2" w:rsidRPr="00633EC3" w:rsidRDefault="009E5FD2" w:rsidP="009E5FD2">
      <w:pPr>
        <w:rPr>
          <w:szCs w:val="22"/>
          <w:lang w:val="lt-LT"/>
        </w:rPr>
      </w:pPr>
    </w:p>
    <w:p w14:paraId="266B0C05" w14:textId="77777777" w:rsidR="009E5FD2" w:rsidRPr="00633EC3" w:rsidRDefault="009E5FD2" w:rsidP="009E5FD2">
      <w:pPr>
        <w:pStyle w:val="Antrat2"/>
        <w:spacing w:before="0" w:after="0" w:line="240" w:lineRule="auto"/>
        <w:jc w:val="center"/>
        <w:rPr>
          <w:rFonts w:ascii="Times New Roman" w:hAnsi="Times New Roman"/>
          <w:bCs w:val="0"/>
          <w:i w:val="0"/>
          <w:iCs w:val="0"/>
          <w:sz w:val="22"/>
          <w:szCs w:val="22"/>
          <w:lang w:val="lt-LT"/>
        </w:rPr>
      </w:pPr>
      <w:r w:rsidRPr="00633EC3">
        <w:rPr>
          <w:rFonts w:ascii="Times New Roman" w:hAnsi="Times New Roman"/>
          <w:i w:val="0"/>
          <w:sz w:val="22"/>
          <w:szCs w:val="22"/>
          <w:lang w:val="lt-LT"/>
        </w:rPr>
        <w:t>ŽENKLINIMAS IR PAKUOTĖS LAPELIS</w:t>
      </w:r>
    </w:p>
    <w:p w14:paraId="73B8E3AB" w14:textId="77777777" w:rsidR="009E5FD2" w:rsidRPr="00633EC3" w:rsidRDefault="009E5FD2" w:rsidP="009E5FD2">
      <w:pPr>
        <w:rPr>
          <w:szCs w:val="22"/>
          <w:lang w:val="lt-LT"/>
        </w:rPr>
      </w:pPr>
      <w:r w:rsidRPr="00633EC3">
        <w:rPr>
          <w:szCs w:val="22"/>
          <w:lang w:val="lt-LT"/>
        </w:rPr>
        <w:br w:type="page"/>
      </w:r>
    </w:p>
    <w:p w14:paraId="17031EBE" w14:textId="77777777" w:rsidR="009E5FD2" w:rsidRPr="00633EC3" w:rsidRDefault="009E5FD2" w:rsidP="009E5FD2">
      <w:pPr>
        <w:rPr>
          <w:szCs w:val="22"/>
          <w:lang w:val="lt-LT"/>
        </w:rPr>
      </w:pPr>
    </w:p>
    <w:p w14:paraId="6DBF302B" w14:textId="77777777" w:rsidR="009E5FD2" w:rsidRPr="00633EC3" w:rsidRDefault="009E5FD2" w:rsidP="009E5FD2">
      <w:pPr>
        <w:rPr>
          <w:szCs w:val="22"/>
          <w:lang w:val="lt-LT"/>
        </w:rPr>
      </w:pPr>
    </w:p>
    <w:p w14:paraId="5AA7D6F5" w14:textId="77777777" w:rsidR="009E5FD2" w:rsidRPr="00633EC3" w:rsidRDefault="009E5FD2" w:rsidP="009E5FD2">
      <w:pPr>
        <w:rPr>
          <w:szCs w:val="22"/>
          <w:lang w:val="lt-LT"/>
        </w:rPr>
      </w:pPr>
    </w:p>
    <w:p w14:paraId="73EE6039" w14:textId="77777777" w:rsidR="009E5FD2" w:rsidRPr="00633EC3" w:rsidRDefault="009E5FD2" w:rsidP="009E5FD2">
      <w:pPr>
        <w:rPr>
          <w:szCs w:val="22"/>
          <w:lang w:val="lt-LT"/>
        </w:rPr>
      </w:pPr>
    </w:p>
    <w:p w14:paraId="1AEE6824" w14:textId="77777777" w:rsidR="009E5FD2" w:rsidRPr="00633EC3" w:rsidRDefault="009E5FD2" w:rsidP="009E5FD2">
      <w:pPr>
        <w:rPr>
          <w:szCs w:val="22"/>
          <w:lang w:val="lt-LT"/>
        </w:rPr>
      </w:pPr>
    </w:p>
    <w:p w14:paraId="471DE340" w14:textId="77777777" w:rsidR="009E5FD2" w:rsidRPr="00633EC3" w:rsidRDefault="009E5FD2" w:rsidP="009E5FD2">
      <w:pPr>
        <w:rPr>
          <w:szCs w:val="22"/>
          <w:lang w:val="lt-LT"/>
        </w:rPr>
      </w:pPr>
    </w:p>
    <w:p w14:paraId="60A3F49A" w14:textId="77777777" w:rsidR="009E5FD2" w:rsidRPr="00633EC3" w:rsidRDefault="009E5FD2" w:rsidP="009E5FD2">
      <w:pPr>
        <w:rPr>
          <w:szCs w:val="22"/>
          <w:lang w:val="lt-LT"/>
        </w:rPr>
      </w:pPr>
    </w:p>
    <w:p w14:paraId="0CEB966F" w14:textId="77777777" w:rsidR="009E5FD2" w:rsidRPr="00633EC3" w:rsidRDefault="009E5FD2" w:rsidP="009E5FD2">
      <w:pPr>
        <w:rPr>
          <w:szCs w:val="22"/>
          <w:lang w:val="lt-LT"/>
        </w:rPr>
      </w:pPr>
    </w:p>
    <w:p w14:paraId="44F6D5AC" w14:textId="77777777" w:rsidR="009E5FD2" w:rsidRPr="00633EC3" w:rsidRDefault="009E5FD2" w:rsidP="009E5FD2">
      <w:pPr>
        <w:rPr>
          <w:szCs w:val="22"/>
          <w:lang w:val="lt-LT"/>
        </w:rPr>
      </w:pPr>
    </w:p>
    <w:p w14:paraId="4C700DE9" w14:textId="77777777" w:rsidR="009E5FD2" w:rsidRPr="00633EC3" w:rsidRDefault="009E5FD2" w:rsidP="009E5FD2">
      <w:pPr>
        <w:rPr>
          <w:szCs w:val="22"/>
          <w:lang w:val="lt-LT"/>
        </w:rPr>
      </w:pPr>
    </w:p>
    <w:p w14:paraId="01D2891A" w14:textId="77777777" w:rsidR="009E5FD2" w:rsidRPr="00633EC3" w:rsidRDefault="009E5FD2" w:rsidP="009E5FD2">
      <w:pPr>
        <w:rPr>
          <w:szCs w:val="22"/>
          <w:lang w:val="lt-LT"/>
        </w:rPr>
      </w:pPr>
    </w:p>
    <w:p w14:paraId="04E25BAD" w14:textId="77777777" w:rsidR="009E5FD2" w:rsidRPr="00633EC3" w:rsidRDefault="009E5FD2" w:rsidP="009E5FD2">
      <w:pPr>
        <w:rPr>
          <w:szCs w:val="22"/>
          <w:lang w:val="lt-LT"/>
        </w:rPr>
      </w:pPr>
    </w:p>
    <w:p w14:paraId="7AE3BC49" w14:textId="77777777" w:rsidR="009E5FD2" w:rsidRPr="00633EC3" w:rsidRDefault="009E5FD2" w:rsidP="009E5FD2">
      <w:pPr>
        <w:rPr>
          <w:szCs w:val="22"/>
          <w:lang w:val="lt-LT"/>
        </w:rPr>
      </w:pPr>
    </w:p>
    <w:p w14:paraId="0DBB3573" w14:textId="77777777" w:rsidR="009E5FD2" w:rsidRPr="00633EC3" w:rsidRDefault="009E5FD2" w:rsidP="009E5FD2">
      <w:pPr>
        <w:rPr>
          <w:szCs w:val="22"/>
          <w:lang w:val="lt-LT"/>
        </w:rPr>
      </w:pPr>
    </w:p>
    <w:p w14:paraId="61FE278F" w14:textId="77777777" w:rsidR="009E5FD2" w:rsidRPr="00633EC3" w:rsidRDefault="009E5FD2" w:rsidP="009E5FD2">
      <w:pPr>
        <w:rPr>
          <w:szCs w:val="22"/>
          <w:lang w:val="lt-LT"/>
        </w:rPr>
      </w:pPr>
    </w:p>
    <w:p w14:paraId="6E408E49" w14:textId="77777777" w:rsidR="009E5FD2" w:rsidRPr="00633EC3" w:rsidRDefault="009E5FD2" w:rsidP="009E5FD2">
      <w:pPr>
        <w:rPr>
          <w:szCs w:val="22"/>
          <w:lang w:val="lt-LT"/>
        </w:rPr>
      </w:pPr>
    </w:p>
    <w:p w14:paraId="3D9F7198" w14:textId="77777777" w:rsidR="009E5FD2" w:rsidRPr="00633EC3" w:rsidRDefault="009E5FD2" w:rsidP="009E5FD2">
      <w:pPr>
        <w:rPr>
          <w:szCs w:val="22"/>
          <w:lang w:val="lt-LT"/>
        </w:rPr>
      </w:pPr>
    </w:p>
    <w:p w14:paraId="28D59D6D" w14:textId="77777777" w:rsidR="009E5FD2" w:rsidRPr="00633EC3" w:rsidRDefault="009E5FD2" w:rsidP="009E5FD2">
      <w:pPr>
        <w:rPr>
          <w:szCs w:val="22"/>
          <w:lang w:val="lt-LT"/>
        </w:rPr>
      </w:pPr>
    </w:p>
    <w:p w14:paraId="260523D5" w14:textId="77777777" w:rsidR="009E5FD2" w:rsidRPr="00633EC3" w:rsidRDefault="009E5FD2" w:rsidP="009E5FD2">
      <w:pPr>
        <w:rPr>
          <w:szCs w:val="22"/>
          <w:lang w:val="lt-LT"/>
        </w:rPr>
      </w:pPr>
    </w:p>
    <w:p w14:paraId="2E3C75ED" w14:textId="77777777" w:rsidR="009E5FD2" w:rsidRPr="00633EC3" w:rsidRDefault="009E5FD2" w:rsidP="009E5FD2">
      <w:pPr>
        <w:rPr>
          <w:szCs w:val="22"/>
          <w:lang w:val="lt-LT"/>
        </w:rPr>
      </w:pPr>
    </w:p>
    <w:p w14:paraId="6084CCE1" w14:textId="77777777" w:rsidR="009E5FD2" w:rsidRPr="00633EC3" w:rsidRDefault="009E5FD2" w:rsidP="009E5FD2">
      <w:pPr>
        <w:rPr>
          <w:szCs w:val="22"/>
          <w:lang w:val="lt-LT"/>
        </w:rPr>
      </w:pPr>
    </w:p>
    <w:p w14:paraId="61B4AE06" w14:textId="77777777" w:rsidR="009E5FD2" w:rsidRDefault="009E5FD2" w:rsidP="009E5FD2">
      <w:pPr>
        <w:rPr>
          <w:szCs w:val="22"/>
          <w:lang w:val="lt-LT"/>
        </w:rPr>
      </w:pPr>
    </w:p>
    <w:p w14:paraId="6B8517A9" w14:textId="77777777" w:rsidR="00381161" w:rsidRPr="00633EC3" w:rsidRDefault="00381161" w:rsidP="009E5FD2">
      <w:pPr>
        <w:rPr>
          <w:szCs w:val="22"/>
          <w:lang w:val="lt-LT"/>
        </w:rPr>
      </w:pPr>
    </w:p>
    <w:p w14:paraId="6BE9956B" w14:textId="77777777" w:rsidR="009E5FD2" w:rsidRPr="00633EC3" w:rsidRDefault="009E5FD2" w:rsidP="0058319D">
      <w:pPr>
        <w:pStyle w:val="Antrat2"/>
        <w:spacing w:before="0" w:after="0" w:line="240" w:lineRule="auto"/>
        <w:jc w:val="center"/>
        <w:rPr>
          <w:rFonts w:ascii="Times New Roman" w:hAnsi="Times New Roman"/>
          <w:bCs w:val="0"/>
          <w:i w:val="0"/>
          <w:iCs w:val="0"/>
          <w:sz w:val="22"/>
          <w:szCs w:val="22"/>
          <w:lang w:val="lt-LT"/>
        </w:rPr>
      </w:pPr>
      <w:r w:rsidRPr="00633EC3">
        <w:rPr>
          <w:rFonts w:ascii="Times New Roman" w:hAnsi="Times New Roman"/>
          <w:i w:val="0"/>
          <w:sz w:val="22"/>
          <w:szCs w:val="22"/>
          <w:lang w:val="lt-LT"/>
        </w:rPr>
        <w:t>A. ŽENKLINIMAS</w:t>
      </w:r>
    </w:p>
    <w:p w14:paraId="7B1620C7" w14:textId="77777777" w:rsidR="009E5FD2" w:rsidRPr="00633EC3" w:rsidRDefault="009E5FD2" w:rsidP="009E5FD2">
      <w:pPr>
        <w:rPr>
          <w:szCs w:val="22"/>
          <w:lang w:val="lt-LT"/>
        </w:rPr>
      </w:pPr>
      <w:r w:rsidRPr="00633EC3">
        <w:rPr>
          <w:szCs w:val="22"/>
          <w:lang w:val="lt-LT"/>
        </w:rPr>
        <w:br w:type="page"/>
      </w:r>
    </w:p>
    <w:p w14:paraId="1AF47CB0"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rPr>
          <w:b/>
          <w:szCs w:val="22"/>
          <w:lang w:val="lt-LT"/>
        </w:rPr>
      </w:pPr>
      <w:r w:rsidRPr="00633EC3">
        <w:rPr>
          <w:b/>
          <w:szCs w:val="22"/>
          <w:lang w:val="lt-LT"/>
        </w:rPr>
        <w:lastRenderedPageBreak/>
        <w:t>INFORMACIJA ANT IŠORINĖS PAKUOTĖS</w:t>
      </w:r>
    </w:p>
    <w:p w14:paraId="3060324C"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75765696"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rPr>
          <w:b/>
          <w:szCs w:val="22"/>
          <w:lang w:val="lt-LT"/>
        </w:rPr>
      </w:pPr>
      <w:r w:rsidRPr="00633EC3">
        <w:rPr>
          <w:b/>
          <w:szCs w:val="22"/>
          <w:lang w:val="lt-LT"/>
        </w:rPr>
        <w:t>KARTONO DĖŽUTĖ, KURIOJE YRA PAKETĖLIAI</w:t>
      </w:r>
    </w:p>
    <w:p w14:paraId="57E4B58C" w14:textId="77777777" w:rsidR="009E5FD2" w:rsidRPr="00633EC3" w:rsidRDefault="009E5FD2" w:rsidP="009E5FD2">
      <w:pPr>
        <w:rPr>
          <w:szCs w:val="22"/>
          <w:lang w:val="lt-LT"/>
        </w:rPr>
      </w:pPr>
    </w:p>
    <w:p w14:paraId="7C159BD7" w14:textId="77777777" w:rsidR="009E5FD2" w:rsidRPr="00633EC3" w:rsidRDefault="009E5FD2" w:rsidP="009E5FD2">
      <w:pPr>
        <w:rPr>
          <w:szCs w:val="22"/>
          <w:lang w:val="lt-LT"/>
        </w:rPr>
      </w:pPr>
    </w:p>
    <w:p w14:paraId="64087B18" w14:textId="77777777" w:rsidR="009E5FD2" w:rsidRPr="00633EC3" w:rsidRDefault="009E5FD2" w:rsidP="0058319D">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33EC3">
        <w:rPr>
          <w:b/>
          <w:szCs w:val="22"/>
          <w:lang w:val="lt-LT"/>
        </w:rPr>
        <w:t>1.</w:t>
      </w:r>
      <w:r w:rsidRPr="00633EC3">
        <w:rPr>
          <w:b/>
          <w:szCs w:val="22"/>
          <w:lang w:val="lt-LT"/>
        </w:rPr>
        <w:tab/>
      </w:r>
      <w:r w:rsidRPr="00633EC3">
        <w:rPr>
          <w:b/>
          <w:caps/>
          <w:szCs w:val="22"/>
          <w:lang w:val="lt-LT"/>
        </w:rPr>
        <w:t>VAISTINIO</w:t>
      </w:r>
      <w:r w:rsidRPr="00633EC3">
        <w:rPr>
          <w:b/>
          <w:szCs w:val="22"/>
          <w:lang w:val="lt-LT"/>
        </w:rPr>
        <w:t xml:space="preserve"> PREPARATO PAVADINIMAS</w:t>
      </w:r>
    </w:p>
    <w:p w14:paraId="34672874" w14:textId="77777777" w:rsidR="009E5FD2" w:rsidRPr="00633EC3" w:rsidRDefault="009E5FD2" w:rsidP="009E5FD2">
      <w:pPr>
        <w:rPr>
          <w:szCs w:val="22"/>
          <w:lang w:val="lt-LT"/>
        </w:rPr>
      </w:pPr>
    </w:p>
    <w:p w14:paraId="7487B0B8" w14:textId="77777777" w:rsidR="009E5FD2" w:rsidRPr="00633EC3" w:rsidRDefault="009E5FD2" w:rsidP="009E5FD2">
      <w:pPr>
        <w:rPr>
          <w:szCs w:val="22"/>
          <w:lang w:val="lt-LT"/>
        </w:rPr>
      </w:pPr>
      <w:r>
        <w:rPr>
          <w:rFonts w:eastAsia="Calibri"/>
          <w:bCs/>
          <w:snapToGrid/>
          <w:szCs w:val="22"/>
          <w:lang w:val="lt-LT"/>
        </w:rPr>
        <w:t>Gripex Thermal</w:t>
      </w:r>
      <w:r w:rsidRPr="00633EC3">
        <w:rPr>
          <w:rFonts w:eastAsia="Calibri"/>
          <w:bCs/>
          <w:snapToGrid/>
          <w:szCs w:val="22"/>
          <w:lang w:val="lt-LT"/>
        </w:rPr>
        <w:t xml:space="preserve"> 300/20/5</w:t>
      </w:r>
      <w:r w:rsidR="00381161">
        <w:rPr>
          <w:rFonts w:eastAsia="Calibri"/>
          <w:bCs/>
          <w:snapToGrid/>
          <w:szCs w:val="22"/>
          <w:lang w:val="lt-LT"/>
        </w:rPr>
        <w:t> </w:t>
      </w:r>
      <w:r w:rsidRPr="00633EC3">
        <w:rPr>
          <w:rFonts w:eastAsia="Calibri"/>
          <w:bCs/>
          <w:snapToGrid/>
          <w:szCs w:val="22"/>
          <w:lang w:val="lt-LT"/>
        </w:rPr>
        <w:t xml:space="preserve">mg milteliai geriamajam tirpalui </w:t>
      </w:r>
    </w:p>
    <w:p w14:paraId="14938718" w14:textId="77777777" w:rsidR="009E5FD2" w:rsidRPr="001220F3" w:rsidRDefault="000E3149" w:rsidP="009E5FD2">
      <w:pPr>
        <w:rPr>
          <w:i/>
          <w:szCs w:val="22"/>
          <w:lang w:val="lt-LT"/>
        </w:rPr>
      </w:pPr>
      <w:r>
        <w:rPr>
          <w:i/>
          <w:szCs w:val="22"/>
          <w:lang w:val="lt-LT"/>
        </w:rPr>
        <w:t>p</w:t>
      </w:r>
      <w:r w:rsidR="009E5FD2" w:rsidRPr="001220F3">
        <w:rPr>
          <w:i/>
          <w:szCs w:val="22"/>
          <w:lang w:val="lt-LT"/>
        </w:rPr>
        <w:t>aracetamolis, askorbo rūgštis, fenilefrino hidrochloridas</w:t>
      </w:r>
    </w:p>
    <w:p w14:paraId="7AB26E1F" w14:textId="77777777" w:rsidR="009E5FD2" w:rsidRPr="00164705" w:rsidRDefault="009E5FD2" w:rsidP="009E5FD2">
      <w:pPr>
        <w:rPr>
          <w:i/>
          <w:szCs w:val="22"/>
          <w:lang w:val="lt-LT"/>
        </w:rPr>
      </w:pPr>
      <w:r w:rsidRPr="00164705">
        <w:rPr>
          <w:i/>
          <w:szCs w:val="22"/>
          <w:lang w:val="lt-LT"/>
        </w:rPr>
        <w:t xml:space="preserve"> </w:t>
      </w:r>
    </w:p>
    <w:p w14:paraId="2A378344" w14:textId="77777777" w:rsidR="009E5FD2" w:rsidRPr="00633EC3" w:rsidRDefault="009E5FD2" w:rsidP="009E5FD2">
      <w:pPr>
        <w:rPr>
          <w:szCs w:val="22"/>
          <w:lang w:val="lt-LT"/>
        </w:rPr>
      </w:pPr>
    </w:p>
    <w:p w14:paraId="2EB37FAD"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633EC3">
        <w:rPr>
          <w:b/>
          <w:szCs w:val="22"/>
          <w:lang w:val="lt-LT"/>
        </w:rPr>
        <w:t>2.</w:t>
      </w:r>
      <w:r w:rsidRPr="00633EC3">
        <w:rPr>
          <w:b/>
          <w:szCs w:val="22"/>
          <w:lang w:val="lt-LT"/>
        </w:rPr>
        <w:tab/>
        <w:t>VEIKLIOJI (-IOS) MEDŽIAGA (-OS) IR JOS (-Ų) KIEKIS (-IAI)</w:t>
      </w:r>
    </w:p>
    <w:p w14:paraId="3735DDA0" w14:textId="77777777" w:rsidR="009E5FD2" w:rsidRPr="00633EC3" w:rsidRDefault="009E5FD2" w:rsidP="009E5FD2">
      <w:pPr>
        <w:rPr>
          <w:szCs w:val="22"/>
          <w:lang w:val="lt-LT"/>
        </w:rPr>
      </w:pPr>
    </w:p>
    <w:p w14:paraId="28840B6F" w14:textId="77777777" w:rsidR="009E5FD2" w:rsidRPr="00633EC3" w:rsidRDefault="009E5FD2" w:rsidP="009E5FD2">
      <w:pPr>
        <w:rPr>
          <w:szCs w:val="22"/>
          <w:lang w:val="lt-LT"/>
        </w:rPr>
      </w:pPr>
      <w:r w:rsidRPr="00633EC3">
        <w:rPr>
          <w:szCs w:val="22"/>
          <w:lang w:val="lt-LT"/>
        </w:rPr>
        <w:t>Kiekviename paketėlyje yra 300</w:t>
      </w:r>
      <w:r w:rsidR="00381161">
        <w:rPr>
          <w:szCs w:val="22"/>
          <w:lang w:val="lt-LT"/>
        </w:rPr>
        <w:t> </w:t>
      </w:r>
      <w:r w:rsidRPr="00633EC3">
        <w:rPr>
          <w:szCs w:val="22"/>
          <w:lang w:val="lt-LT"/>
        </w:rPr>
        <w:t>mg paracetamolio, 20</w:t>
      </w:r>
      <w:r w:rsidR="00381161">
        <w:rPr>
          <w:szCs w:val="22"/>
          <w:lang w:val="lt-LT"/>
        </w:rPr>
        <w:t> </w:t>
      </w:r>
      <w:r w:rsidRPr="00633EC3">
        <w:rPr>
          <w:szCs w:val="22"/>
          <w:lang w:val="lt-LT"/>
        </w:rPr>
        <w:t>mg askorbo rūgšties ir 5</w:t>
      </w:r>
      <w:r w:rsidR="00381161">
        <w:rPr>
          <w:szCs w:val="22"/>
          <w:lang w:val="lt-LT"/>
        </w:rPr>
        <w:t> </w:t>
      </w:r>
      <w:r w:rsidRPr="00633EC3">
        <w:rPr>
          <w:szCs w:val="22"/>
          <w:lang w:val="lt-LT"/>
        </w:rPr>
        <w:t>mg fenilefrino hidrochlorido.</w:t>
      </w:r>
    </w:p>
    <w:p w14:paraId="6CB75FAA" w14:textId="77777777" w:rsidR="009E5FD2" w:rsidRPr="00633EC3" w:rsidRDefault="009E5FD2" w:rsidP="009E5FD2">
      <w:pPr>
        <w:rPr>
          <w:szCs w:val="22"/>
          <w:lang w:val="lt-LT"/>
        </w:rPr>
      </w:pPr>
    </w:p>
    <w:p w14:paraId="51DDDB64" w14:textId="77777777" w:rsidR="009E5FD2" w:rsidRPr="00633EC3" w:rsidRDefault="009E5FD2" w:rsidP="009E5FD2">
      <w:pPr>
        <w:rPr>
          <w:szCs w:val="22"/>
          <w:lang w:val="lt-LT"/>
        </w:rPr>
      </w:pPr>
    </w:p>
    <w:p w14:paraId="4736750D"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33EC3">
        <w:rPr>
          <w:b/>
          <w:szCs w:val="22"/>
          <w:lang w:val="lt-LT"/>
        </w:rPr>
        <w:t>3.</w:t>
      </w:r>
      <w:r w:rsidRPr="00633EC3">
        <w:rPr>
          <w:b/>
          <w:szCs w:val="22"/>
          <w:lang w:val="lt-LT"/>
        </w:rPr>
        <w:tab/>
        <w:t>PAGALBINIŲ MEDŽIAGŲ SĄRAŠAS</w:t>
      </w:r>
    </w:p>
    <w:p w14:paraId="0F3558E1" w14:textId="77777777" w:rsidR="009E5FD2" w:rsidRPr="00633EC3" w:rsidRDefault="009E5FD2" w:rsidP="009E5FD2">
      <w:pPr>
        <w:rPr>
          <w:szCs w:val="22"/>
          <w:lang w:val="lt-LT"/>
        </w:rPr>
      </w:pPr>
    </w:p>
    <w:p w14:paraId="0C9F6B76" w14:textId="77777777" w:rsidR="009E5FD2" w:rsidRPr="005A1E61" w:rsidRDefault="009E5FD2" w:rsidP="009E5FD2">
      <w:pPr>
        <w:rPr>
          <w:szCs w:val="22"/>
          <w:lang w:val="lt-LT"/>
        </w:rPr>
      </w:pPr>
      <w:r w:rsidRPr="005A1E61">
        <w:rPr>
          <w:szCs w:val="22"/>
          <w:lang w:val="lt-LT"/>
        </w:rPr>
        <w:t xml:space="preserve">Sudėtyje yra </w:t>
      </w:r>
      <w:r w:rsidR="009A2247">
        <w:rPr>
          <w:szCs w:val="22"/>
          <w:lang w:val="lt-LT"/>
        </w:rPr>
        <w:t>gliukozės</w:t>
      </w:r>
      <w:r w:rsidR="00AF2A54">
        <w:rPr>
          <w:szCs w:val="22"/>
          <w:lang w:val="lt-LT"/>
        </w:rPr>
        <w:t>, manitolio (E 421)</w:t>
      </w:r>
      <w:r w:rsidR="009A2247">
        <w:rPr>
          <w:szCs w:val="22"/>
          <w:lang w:val="lt-LT"/>
        </w:rPr>
        <w:t xml:space="preserve"> ir benzilo alkoholio</w:t>
      </w:r>
      <w:r w:rsidRPr="005A1E61">
        <w:rPr>
          <w:szCs w:val="22"/>
          <w:lang w:val="lt-LT"/>
        </w:rPr>
        <w:t>.</w:t>
      </w:r>
    </w:p>
    <w:p w14:paraId="5AEA386D" w14:textId="77777777" w:rsidR="009E5FD2" w:rsidRPr="00633EC3" w:rsidRDefault="009E5FD2" w:rsidP="009E5FD2">
      <w:pPr>
        <w:rPr>
          <w:szCs w:val="22"/>
          <w:lang w:val="lt-LT"/>
        </w:rPr>
      </w:pPr>
      <w:r w:rsidRPr="00633EC3">
        <w:rPr>
          <w:szCs w:val="22"/>
          <w:lang w:val="lt-LT"/>
        </w:rPr>
        <w:t>Daugiau informacijos pateikta pakuotės lapelyje.</w:t>
      </w:r>
    </w:p>
    <w:p w14:paraId="66838E07" w14:textId="77777777" w:rsidR="009E5FD2" w:rsidRPr="00633EC3" w:rsidRDefault="009E5FD2" w:rsidP="009E5FD2">
      <w:pPr>
        <w:rPr>
          <w:szCs w:val="22"/>
          <w:lang w:val="lt-LT"/>
        </w:rPr>
      </w:pPr>
    </w:p>
    <w:p w14:paraId="5FEC99FA" w14:textId="77777777" w:rsidR="009E5FD2" w:rsidRPr="00633EC3" w:rsidRDefault="009E5FD2" w:rsidP="009E5FD2">
      <w:pPr>
        <w:rPr>
          <w:szCs w:val="22"/>
          <w:lang w:val="lt-LT"/>
        </w:rPr>
      </w:pPr>
    </w:p>
    <w:p w14:paraId="12DBFA31"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33EC3">
        <w:rPr>
          <w:b/>
          <w:szCs w:val="22"/>
          <w:lang w:val="lt-LT"/>
        </w:rPr>
        <w:t>4.</w:t>
      </w:r>
      <w:r w:rsidRPr="00633EC3">
        <w:rPr>
          <w:b/>
          <w:szCs w:val="22"/>
          <w:lang w:val="lt-LT"/>
        </w:rPr>
        <w:tab/>
        <w:t>FARMACINĖ FORMA IR KIEKIS PAKUOTĖJE</w:t>
      </w:r>
    </w:p>
    <w:p w14:paraId="1C19F2A2" w14:textId="77777777" w:rsidR="009E5FD2" w:rsidRPr="00633EC3" w:rsidRDefault="009E5FD2" w:rsidP="009E5FD2">
      <w:pPr>
        <w:rPr>
          <w:szCs w:val="22"/>
          <w:lang w:val="lt-LT"/>
        </w:rPr>
      </w:pPr>
    </w:p>
    <w:p w14:paraId="2A7DF99C" w14:textId="77777777" w:rsidR="009E5FD2" w:rsidRPr="00633EC3" w:rsidRDefault="009E5FD2" w:rsidP="009E5FD2">
      <w:pPr>
        <w:rPr>
          <w:szCs w:val="22"/>
          <w:lang w:val="lt-LT"/>
        </w:rPr>
      </w:pPr>
      <w:r w:rsidRPr="00F25CFF">
        <w:rPr>
          <w:szCs w:val="22"/>
          <w:highlight w:val="lightGray"/>
          <w:lang w:val="lt-LT"/>
        </w:rPr>
        <w:t>Milteliai geriamajam tirpalui</w:t>
      </w:r>
    </w:p>
    <w:p w14:paraId="3DDD9776" w14:textId="77777777" w:rsidR="009E5FD2" w:rsidRPr="00633EC3" w:rsidRDefault="009E5FD2" w:rsidP="009E5FD2">
      <w:pPr>
        <w:rPr>
          <w:szCs w:val="22"/>
          <w:lang w:val="lt-LT"/>
        </w:rPr>
      </w:pPr>
    </w:p>
    <w:p w14:paraId="79084FC6" w14:textId="77777777" w:rsidR="009E5FD2" w:rsidRPr="00633EC3" w:rsidRDefault="009E5FD2" w:rsidP="009E5FD2">
      <w:pPr>
        <w:rPr>
          <w:szCs w:val="22"/>
          <w:lang w:val="lt-LT"/>
        </w:rPr>
      </w:pPr>
      <w:r w:rsidRPr="00633EC3">
        <w:rPr>
          <w:szCs w:val="22"/>
          <w:lang w:val="lt-LT"/>
        </w:rPr>
        <w:t xml:space="preserve">6 paketėliai </w:t>
      </w:r>
    </w:p>
    <w:p w14:paraId="4EE94AD3" w14:textId="77777777" w:rsidR="009E5FD2" w:rsidRPr="00633EC3" w:rsidRDefault="009E5FD2" w:rsidP="009E5FD2">
      <w:pPr>
        <w:rPr>
          <w:szCs w:val="22"/>
          <w:lang w:val="lt-LT"/>
        </w:rPr>
      </w:pPr>
      <w:r w:rsidRPr="00035063">
        <w:rPr>
          <w:szCs w:val="22"/>
          <w:highlight w:val="lightGray"/>
          <w:lang w:val="lt-LT"/>
        </w:rPr>
        <w:t>12 paketėlių</w:t>
      </w:r>
      <w:r w:rsidRPr="00633EC3">
        <w:rPr>
          <w:szCs w:val="22"/>
          <w:lang w:val="lt-LT"/>
        </w:rPr>
        <w:t xml:space="preserve"> </w:t>
      </w:r>
    </w:p>
    <w:p w14:paraId="66E87012" w14:textId="77777777" w:rsidR="009E5FD2" w:rsidRPr="00633EC3" w:rsidRDefault="009E5FD2" w:rsidP="009E5FD2">
      <w:pPr>
        <w:rPr>
          <w:szCs w:val="22"/>
          <w:lang w:val="lt-LT"/>
        </w:rPr>
      </w:pPr>
    </w:p>
    <w:p w14:paraId="7E204032" w14:textId="77777777" w:rsidR="009E5FD2" w:rsidRPr="00633EC3" w:rsidRDefault="009E5FD2" w:rsidP="009E5FD2">
      <w:pPr>
        <w:rPr>
          <w:szCs w:val="22"/>
          <w:lang w:val="lt-LT"/>
        </w:rPr>
      </w:pPr>
    </w:p>
    <w:p w14:paraId="364BC051"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33EC3">
        <w:rPr>
          <w:b/>
          <w:szCs w:val="22"/>
          <w:lang w:val="lt-LT"/>
        </w:rPr>
        <w:t>5.</w:t>
      </w:r>
      <w:r w:rsidRPr="00633EC3">
        <w:rPr>
          <w:b/>
          <w:szCs w:val="22"/>
          <w:lang w:val="lt-LT"/>
        </w:rPr>
        <w:tab/>
        <w:t>VARTOJIMO METODAS IR BŪDAS (-AI)</w:t>
      </w:r>
    </w:p>
    <w:p w14:paraId="131DAA89" w14:textId="77777777" w:rsidR="009E5FD2" w:rsidRPr="00633EC3" w:rsidRDefault="009E5FD2" w:rsidP="009E5FD2">
      <w:pPr>
        <w:rPr>
          <w:szCs w:val="22"/>
          <w:lang w:val="lt-LT"/>
        </w:rPr>
      </w:pPr>
    </w:p>
    <w:p w14:paraId="74240BB4" w14:textId="77777777" w:rsidR="009E5FD2" w:rsidRPr="00633EC3" w:rsidRDefault="009E5FD2" w:rsidP="009E5FD2">
      <w:pPr>
        <w:rPr>
          <w:szCs w:val="22"/>
          <w:lang w:val="lt-LT"/>
        </w:rPr>
      </w:pPr>
      <w:r w:rsidRPr="00633EC3">
        <w:rPr>
          <w:szCs w:val="22"/>
          <w:lang w:val="lt-LT"/>
        </w:rPr>
        <w:t xml:space="preserve">Vartoti per burną. </w:t>
      </w:r>
    </w:p>
    <w:p w14:paraId="25E1F29A" w14:textId="77777777" w:rsidR="009E5FD2" w:rsidRPr="00633EC3" w:rsidRDefault="009E5FD2" w:rsidP="009E5FD2">
      <w:pPr>
        <w:rPr>
          <w:szCs w:val="22"/>
          <w:lang w:val="lt-LT"/>
        </w:rPr>
      </w:pPr>
      <w:r w:rsidRPr="00633EC3">
        <w:rPr>
          <w:szCs w:val="22"/>
          <w:lang w:val="lt-LT"/>
        </w:rPr>
        <w:t>Prieš vartojimą perskaitykite pakuotės lapelį.</w:t>
      </w:r>
    </w:p>
    <w:p w14:paraId="6824BB4F" w14:textId="77777777" w:rsidR="009E5FD2" w:rsidRPr="00633EC3" w:rsidRDefault="009E5FD2" w:rsidP="009E5FD2">
      <w:pPr>
        <w:rPr>
          <w:szCs w:val="22"/>
          <w:lang w:val="lt-LT"/>
        </w:rPr>
      </w:pPr>
    </w:p>
    <w:p w14:paraId="6432BCD5" w14:textId="77777777" w:rsidR="009E5FD2" w:rsidRPr="00633EC3" w:rsidRDefault="009E5FD2" w:rsidP="009E5FD2">
      <w:pPr>
        <w:rPr>
          <w:szCs w:val="22"/>
          <w:lang w:val="lt-LT"/>
        </w:rPr>
      </w:pPr>
    </w:p>
    <w:p w14:paraId="0983303E"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33EC3">
        <w:rPr>
          <w:b/>
          <w:szCs w:val="22"/>
          <w:lang w:val="lt-LT"/>
        </w:rPr>
        <w:t>6.</w:t>
      </w:r>
      <w:r w:rsidRPr="00633EC3">
        <w:rPr>
          <w:b/>
          <w:szCs w:val="22"/>
          <w:lang w:val="lt-LT"/>
        </w:rPr>
        <w:tab/>
        <w:t>SPECIALUS ĮSPĖJIMAS, KAD VAISTINĮ PREPARATĄ BŪTINA LAIKYTI VAIKAMS NEPASTEBIMOJE IR NEPASIEKIAMOJE VIETOJE</w:t>
      </w:r>
    </w:p>
    <w:p w14:paraId="08DE6D7A" w14:textId="77777777" w:rsidR="009E5FD2" w:rsidRPr="00633EC3" w:rsidRDefault="009E5FD2" w:rsidP="009E5FD2">
      <w:pPr>
        <w:rPr>
          <w:szCs w:val="22"/>
          <w:lang w:val="lt-LT"/>
        </w:rPr>
      </w:pPr>
    </w:p>
    <w:p w14:paraId="581AA893" w14:textId="77777777" w:rsidR="009E5FD2" w:rsidRPr="00633EC3" w:rsidRDefault="009E5FD2" w:rsidP="009E5FD2">
      <w:pPr>
        <w:rPr>
          <w:szCs w:val="22"/>
          <w:lang w:val="lt-LT"/>
        </w:rPr>
      </w:pPr>
      <w:r w:rsidRPr="00633EC3">
        <w:rPr>
          <w:szCs w:val="22"/>
          <w:lang w:val="lt-LT"/>
        </w:rPr>
        <w:t>Laikyti vaikams nepastebimoje ir nepasiekiamoje vietoje.</w:t>
      </w:r>
    </w:p>
    <w:p w14:paraId="11C205A4" w14:textId="77777777" w:rsidR="009E5FD2" w:rsidRPr="00633EC3" w:rsidRDefault="009E5FD2" w:rsidP="009E5FD2">
      <w:pPr>
        <w:rPr>
          <w:szCs w:val="22"/>
          <w:lang w:val="lt-LT"/>
        </w:rPr>
      </w:pPr>
    </w:p>
    <w:p w14:paraId="5B5F302E" w14:textId="77777777" w:rsidR="009E5FD2" w:rsidRPr="00633EC3" w:rsidRDefault="009E5FD2" w:rsidP="009E5FD2">
      <w:pPr>
        <w:rPr>
          <w:szCs w:val="22"/>
          <w:lang w:val="lt-LT"/>
        </w:rPr>
      </w:pPr>
    </w:p>
    <w:p w14:paraId="6DC8391D"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33EC3">
        <w:rPr>
          <w:b/>
          <w:szCs w:val="22"/>
          <w:lang w:val="lt-LT"/>
        </w:rPr>
        <w:t>7.</w:t>
      </w:r>
      <w:r w:rsidRPr="00633EC3">
        <w:rPr>
          <w:b/>
          <w:szCs w:val="22"/>
          <w:lang w:val="lt-LT"/>
        </w:rPr>
        <w:tab/>
        <w:t>KITAS (-I) SPECIALUS (-ŪS) ĮSPĖJIMAS (-AI) (JEI REIKIA)</w:t>
      </w:r>
    </w:p>
    <w:p w14:paraId="3543F6A9" w14:textId="77777777" w:rsidR="009E5FD2" w:rsidRPr="00633EC3" w:rsidRDefault="009E5FD2" w:rsidP="009E5FD2">
      <w:pPr>
        <w:rPr>
          <w:szCs w:val="22"/>
          <w:lang w:val="lt-LT"/>
        </w:rPr>
      </w:pPr>
    </w:p>
    <w:p w14:paraId="0B5A853E" w14:textId="77777777" w:rsidR="009E5FD2" w:rsidRPr="00633EC3" w:rsidRDefault="009E5FD2" w:rsidP="009E5FD2">
      <w:pPr>
        <w:rPr>
          <w:b/>
          <w:szCs w:val="22"/>
          <w:lang w:val="lt-LT"/>
        </w:rPr>
      </w:pPr>
      <w:r w:rsidRPr="00633EC3">
        <w:rPr>
          <w:szCs w:val="22"/>
          <w:lang w:val="lt-LT"/>
        </w:rPr>
        <w:t xml:space="preserve">PASTABA! </w:t>
      </w:r>
      <w:r w:rsidRPr="00633EC3">
        <w:rPr>
          <w:b/>
          <w:szCs w:val="22"/>
          <w:lang w:val="lt-LT"/>
        </w:rPr>
        <w:t>Vaisto sudėtyje yra paracetamolio.</w:t>
      </w:r>
    </w:p>
    <w:p w14:paraId="2AB658D1" w14:textId="77777777" w:rsidR="009E5FD2" w:rsidRPr="00633EC3" w:rsidRDefault="009E5FD2" w:rsidP="009E5FD2">
      <w:pPr>
        <w:rPr>
          <w:szCs w:val="22"/>
          <w:lang w:val="lt-LT"/>
        </w:rPr>
      </w:pPr>
      <w:r w:rsidRPr="00633EC3">
        <w:rPr>
          <w:szCs w:val="22"/>
          <w:lang w:val="lt-LT"/>
        </w:rPr>
        <w:t xml:space="preserve">Nevartokite šio vaisto su kitais vaistais, kurių sudėtyje yra paracetamolio. </w:t>
      </w:r>
    </w:p>
    <w:p w14:paraId="307A13BB" w14:textId="77777777" w:rsidR="009E5FD2" w:rsidRPr="00633EC3" w:rsidRDefault="009E5FD2" w:rsidP="009E5FD2">
      <w:pPr>
        <w:rPr>
          <w:szCs w:val="22"/>
          <w:lang w:val="lt-LT"/>
        </w:rPr>
      </w:pPr>
      <w:r w:rsidRPr="00633EC3">
        <w:rPr>
          <w:szCs w:val="22"/>
          <w:lang w:val="lt-LT"/>
        </w:rPr>
        <w:t xml:space="preserve">Jeigu pavartojote per daug vaisto, nedelsiant kreipkitės į gydytoją, net jei nejaučiate jokių simptomų, kadangi gali pasireikšti pavojingas gyvybei kepenų pažeidimas. </w:t>
      </w:r>
    </w:p>
    <w:p w14:paraId="5653C38D" w14:textId="77777777" w:rsidR="009E5FD2" w:rsidRPr="00633EC3" w:rsidRDefault="009E5FD2" w:rsidP="009E5FD2">
      <w:pPr>
        <w:rPr>
          <w:szCs w:val="22"/>
          <w:lang w:val="lt-LT"/>
        </w:rPr>
      </w:pPr>
    </w:p>
    <w:p w14:paraId="6681D129" w14:textId="77777777" w:rsidR="009E5FD2" w:rsidRPr="00633EC3" w:rsidRDefault="009E5FD2" w:rsidP="009E5FD2">
      <w:pPr>
        <w:rPr>
          <w:b/>
          <w:szCs w:val="22"/>
          <w:lang w:val="lt-LT"/>
        </w:rPr>
      </w:pPr>
    </w:p>
    <w:p w14:paraId="1D42030A"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33EC3">
        <w:rPr>
          <w:b/>
          <w:szCs w:val="22"/>
          <w:lang w:val="lt-LT"/>
        </w:rPr>
        <w:t>8.</w:t>
      </w:r>
      <w:r w:rsidRPr="00633EC3">
        <w:rPr>
          <w:b/>
          <w:szCs w:val="22"/>
          <w:lang w:val="lt-LT"/>
        </w:rPr>
        <w:tab/>
        <w:t>TINKAMUMO LAIKAS</w:t>
      </w:r>
    </w:p>
    <w:p w14:paraId="087B54C1" w14:textId="77777777" w:rsidR="009E5FD2" w:rsidRPr="00633EC3" w:rsidRDefault="009E5FD2" w:rsidP="009E5FD2">
      <w:pPr>
        <w:rPr>
          <w:szCs w:val="22"/>
          <w:lang w:val="lt-LT"/>
        </w:rPr>
      </w:pPr>
    </w:p>
    <w:p w14:paraId="7E6F137A" w14:textId="77777777" w:rsidR="009E5FD2" w:rsidRPr="00633EC3" w:rsidRDefault="009E5FD2" w:rsidP="009E5FD2">
      <w:pPr>
        <w:rPr>
          <w:szCs w:val="22"/>
          <w:lang w:val="lt-LT"/>
        </w:rPr>
      </w:pPr>
      <w:r w:rsidRPr="00633EC3">
        <w:rPr>
          <w:szCs w:val="22"/>
          <w:lang w:val="lt-LT"/>
        </w:rPr>
        <w:t xml:space="preserve">Tinka iki: {mm/MMMM} </w:t>
      </w:r>
    </w:p>
    <w:p w14:paraId="064B2556" w14:textId="77777777" w:rsidR="009E5FD2" w:rsidRPr="00633EC3" w:rsidRDefault="009E5FD2" w:rsidP="009E5FD2">
      <w:pPr>
        <w:rPr>
          <w:szCs w:val="22"/>
          <w:lang w:val="lt-LT"/>
        </w:rPr>
      </w:pPr>
    </w:p>
    <w:p w14:paraId="0BE40B05" w14:textId="77777777" w:rsidR="009E5FD2" w:rsidRPr="00633EC3" w:rsidRDefault="009E5FD2" w:rsidP="009E5FD2">
      <w:pPr>
        <w:rPr>
          <w:szCs w:val="22"/>
          <w:lang w:val="lt-LT"/>
        </w:rPr>
      </w:pPr>
    </w:p>
    <w:p w14:paraId="468769D3" w14:textId="77777777" w:rsidR="009E5FD2" w:rsidRPr="00633EC3" w:rsidRDefault="009E5FD2" w:rsidP="009E5FD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633EC3">
        <w:rPr>
          <w:b/>
          <w:szCs w:val="22"/>
          <w:lang w:val="lt-LT"/>
        </w:rPr>
        <w:t>9.</w:t>
      </w:r>
      <w:r w:rsidRPr="00633EC3">
        <w:rPr>
          <w:b/>
          <w:szCs w:val="22"/>
          <w:lang w:val="lt-LT"/>
        </w:rPr>
        <w:tab/>
        <w:t>SPECIALIOS LAIKYMO SĄLYGOS</w:t>
      </w:r>
    </w:p>
    <w:p w14:paraId="53F3A788" w14:textId="77777777" w:rsidR="009E5FD2" w:rsidRPr="00633EC3" w:rsidRDefault="009E5FD2" w:rsidP="009E5FD2">
      <w:pPr>
        <w:rPr>
          <w:szCs w:val="22"/>
          <w:lang w:val="lt-LT"/>
        </w:rPr>
      </w:pPr>
    </w:p>
    <w:p w14:paraId="456EEB1E" w14:textId="77777777" w:rsidR="009E5FD2" w:rsidRPr="004A3668" w:rsidRDefault="009E5FD2" w:rsidP="009E5FD2">
      <w:pPr>
        <w:rPr>
          <w:szCs w:val="22"/>
          <w:lang w:val="lt-LT"/>
        </w:rPr>
      </w:pPr>
      <w:r w:rsidRPr="004F2B4A">
        <w:rPr>
          <w:szCs w:val="22"/>
          <w:lang w:val="lt-LT"/>
        </w:rPr>
        <w:t>Laikyti gamintojo pakuotėje</w:t>
      </w:r>
      <w:r>
        <w:rPr>
          <w:szCs w:val="22"/>
          <w:lang w:val="lt-LT"/>
        </w:rPr>
        <w:t>, kad vaistas būtų apsaugotas nuo šviesos.</w:t>
      </w:r>
    </w:p>
    <w:p w14:paraId="4B3EA827" w14:textId="77777777" w:rsidR="009E5FD2" w:rsidRPr="0028784A" w:rsidRDefault="009E5FD2" w:rsidP="009E5FD2">
      <w:pPr>
        <w:rPr>
          <w:szCs w:val="22"/>
          <w:lang w:val="lt-LT"/>
        </w:rPr>
      </w:pPr>
    </w:p>
    <w:p w14:paraId="3DC5BA3B" w14:textId="77777777" w:rsidR="009E5FD2" w:rsidRPr="004F2B4A" w:rsidRDefault="009E5FD2" w:rsidP="009E5FD2">
      <w:pPr>
        <w:rPr>
          <w:szCs w:val="22"/>
          <w:lang w:val="lt-LT"/>
        </w:rPr>
      </w:pPr>
    </w:p>
    <w:p w14:paraId="65865002"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4F2B4A">
        <w:rPr>
          <w:b/>
          <w:szCs w:val="22"/>
          <w:lang w:val="lt-LT"/>
        </w:rPr>
        <w:t>10.</w:t>
      </w:r>
      <w:r w:rsidRPr="004F2B4A">
        <w:rPr>
          <w:b/>
          <w:szCs w:val="22"/>
          <w:lang w:val="lt-LT"/>
        </w:rPr>
        <w:tab/>
      </w:r>
      <w:r w:rsidRPr="00633EC3">
        <w:rPr>
          <w:b/>
          <w:szCs w:val="22"/>
          <w:lang w:val="lt-LT"/>
        </w:rPr>
        <w:t>SPECIALIOS ATSARGUMO PRIEMONĖS DĖL NESUVARTOTO VAISTINIO PREPARATO AR JO ATLIEKŲ TVARKYMO (JEI REIKIA)</w:t>
      </w:r>
    </w:p>
    <w:p w14:paraId="6CB8501D" w14:textId="77777777" w:rsidR="009E5FD2" w:rsidRPr="00633EC3" w:rsidRDefault="009E5FD2" w:rsidP="009E5FD2">
      <w:pPr>
        <w:rPr>
          <w:szCs w:val="22"/>
          <w:lang w:val="lt-LT"/>
        </w:rPr>
      </w:pPr>
    </w:p>
    <w:p w14:paraId="75E65E3F" w14:textId="77777777" w:rsidR="009E5FD2" w:rsidRPr="00633EC3" w:rsidRDefault="009E5FD2" w:rsidP="009E5FD2">
      <w:pPr>
        <w:rPr>
          <w:szCs w:val="22"/>
          <w:lang w:val="lt-LT"/>
        </w:rPr>
      </w:pPr>
    </w:p>
    <w:p w14:paraId="21BA7E84"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33EC3">
        <w:rPr>
          <w:b/>
          <w:szCs w:val="22"/>
          <w:lang w:val="lt-LT"/>
        </w:rPr>
        <w:t>11.</w:t>
      </w:r>
      <w:r w:rsidRPr="00633EC3">
        <w:rPr>
          <w:b/>
          <w:szCs w:val="22"/>
          <w:lang w:val="lt-LT"/>
        </w:rPr>
        <w:tab/>
      </w:r>
      <w:r w:rsidRPr="00633EC3">
        <w:rPr>
          <w:b/>
          <w:caps/>
          <w:szCs w:val="22"/>
          <w:lang w:val="lt-LT"/>
        </w:rPr>
        <w:t xml:space="preserve"> REGISTRUOTOJO PAVADINIMAS IR ADRESAS</w:t>
      </w:r>
    </w:p>
    <w:p w14:paraId="0A944986" w14:textId="77777777" w:rsidR="009E5FD2" w:rsidRPr="00633EC3" w:rsidRDefault="009E5FD2" w:rsidP="009E5FD2">
      <w:pPr>
        <w:rPr>
          <w:szCs w:val="22"/>
          <w:lang w:val="lt-LT"/>
        </w:rPr>
      </w:pPr>
    </w:p>
    <w:p w14:paraId="75D55CAA" w14:textId="77777777" w:rsidR="009E5FD2" w:rsidRPr="00633EC3" w:rsidRDefault="009E5FD2" w:rsidP="009E5FD2">
      <w:pPr>
        <w:rPr>
          <w:szCs w:val="22"/>
          <w:lang w:val="lt-LT"/>
        </w:rPr>
      </w:pPr>
      <w:r w:rsidRPr="00633EC3">
        <w:rPr>
          <w:szCs w:val="22"/>
          <w:lang w:val="lt-LT"/>
        </w:rPr>
        <w:t>Registruotojas</w:t>
      </w:r>
    </w:p>
    <w:p w14:paraId="1550CE70" w14:textId="4B02C16A" w:rsidR="009E5FD2" w:rsidRPr="0062545E" w:rsidRDefault="009E5FD2" w:rsidP="009E5FD2">
      <w:pPr>
        <w:suppressAutoHyphens/>
        <w:spacing w:line="240" w:lineRule="auto"/>
        <w:jc w:val="both"/>
        <w:rPr>
          <w:snapToGrid/>
          <w:szCs w:val="22"/>
          <w:lang w:val="lt-LT" w:eastAsia="pl-PL"/>
        </w:rPr>
      </w:pPr>
      <w:r w:rsidRPr="0062545E">
        <w:rPr>
          <w:snapToGrid/>
          <w:szCs w:val="22"/>
          <w:lang w:val="lt-LT" w:eastAsia="pl-PL"/>
        </w:rPr>
        <w:t xml:space="preserve">US Pharmacia Sp. </w:t>
      </w:r>
      <w:r w:rsidR="00892F2B">
        <w:rPr>
          <w:snapToGrid/>
          <w:szCs w:val="22"/>
          <w:lang w:val="lt-LT" w:eastAsia="pl-PL"/>
        </w:rPr>
        <w:t>z</w:t>
      </w:r>
      <w:r w:rsidRPr="0062545E">
        <w:rPr>
          <w:snapToGrid/>
          <w:szCs w:val="22"/>
          <w:lang w:val="lt-LT" w:eastAsia="pl-PL"/>
        </w:rPr>
        <w:t xml:space="preserve"> o.o.</w:t>
      </w:r>
    </w:p>
    <w:p w14:paraId="580C48B9" w14:textId="77777777" w:rsidR="009E5FD2" w:rsidRPr="0062545E" w:rsidRDefault="009E5FD2" w:rsidP="009E5FD2">
      <w:pPr>
        <w:suppressAutoHyphens/>
        <w:spacing w:line="240" w:lineRule="auto"/>
        <w:jc w:val="both"/>
        <w:rPr>
          <w:snapToGrid/>
          <w:szCs w:val="22"/>
          <w:lang w:val="lt-LT" w:eastAsia="pl-PL"/>
        </w:rPr>
      </w:pPr>
      <w:r w:rsidRPr="0062545E">
        <w:rPr>
          <w:snapToGrid/>
          <w:szCs w:val="22"/>
          <w:lang w:val="lt-LT" w:eastAsia="pl-PL"/>
        </w:rPr>
        <w:t>Ziębicka 40</w:t>
      </w:r>
    </w:p>
    <w:p w14:paraId="6A4EB739" w14:textId="77777777" w:rsidR="009E5FD2" w:rsidRPr="0062545E" w:rsidRDefault="009E5FD2" w:rsidP="009E5FD2">
      <w:pPr>
        <w:suppressAutoHyphens/>
        <w:spacing w:line="240" w:lineRule="auto"/>
        <w:jc w:val="both"/>
        <w:rPr>
          <w:snapToGrid/>
          <w:szCs w:val="22"/>
          <w:lang w:val="lt-LT" w:eastAsia="pl-PL"/>
        </w:rPr>
      </w:pPr>
      <w:r w:rsidRPr="0062545E">
        <w:rPr>
          <w:snapToGrid/>
          <w:szCs w:val="22"/>
          <w:lang w:val="lt-LT" w:eastAsia="pl-PL"/>
        </w:rPr>
        <w:t>50</w:t>
      </w:r>
      <w:r>
        <w:rPr>
          <w:snapToGrid/>
          <w:szCs w:val="22"/>
          <w:lang w:val="lt-LT" w:eastAsia="pl-PL"/>
        </w:rPr>
        <w:t xml:space="preserve"> – </w:t>
      </w:r>
      <w:r w:rsidRPr="0062545E">
        <w:rPr>
          <w:snapToGrid/>
          <w:szCs w:val="22"/>
          <w:lang w:val="lt-LT" w:eastAsia="pl-PL"/>
        </w:rPr>
        <w:t>507 Wrocław</w:t>
      </w:r>
    </w:p>
    <w:p w14:paraId="68D7F3A0" w14:textId="77777777" w:rsidR="009E5FD2" w:rsidRPr="00633EC3" w:rsidRDefault="009E5FD2" w:rsidP="009E5FD2">
      <w:pPr>
        <w:rPr>
          <w:szCs w:val="22"/>
          <w:lang w:val="lt-LT"/>
        </w:rPr>
      </w:pPr>
      <w:r>
        <w:rPr>
          <w:snapToGrid/>
          <w:szCs w:val="22"/>
          <w:lang w:val="lt-LT" w:eastAsia="pl-PL"/>
        </w:rPr>
        <w:t>Lenkija</w:t>
      </w:r>
    </w:p>
    <w:p w14:paraId="3FAA2CDF" w14:textId="77777777" w:rsidR="009E5FD2" w:rsidRDefault="009E5FD2" w:rsidP="009E5FD2">
      <w:pPr>
        <w:rPr>
          <w:szCs w:val="22"/>
          <w:lang w:val="lt-LT"/>
        </w:rPr>
      </w:pPr>
    </w:p>
    <w:p w14:paraId="7E88487D" w14:textId="77777777" w:rsidR="00806FA1" w:rsidRPr="00633EC3" w:rsidRDefault="00806FA1" w:rsidP="009E5FD2">
      <w:pPr>
        <w:rPr>
          <w:szCs w:val="22"/>
          <w:lang w:val="lt-LT"/>
        </w:rPr>
      </w:pPr>
    </w:p>
    <w:p w14:paraId="4D51EFAD"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33EC3">
        <w:rPr>
          <w:b/>
          <w:szCs w:val="22"/>
          <w:lang w:val="lt-LT"/>
        </w:rPr>
        <w:t>12.</w:t>
      </w:r>
      <w:r w:rsidRPr="00633EC3">
        <w:rPr>
          <w:b/>
          <w:szCs w:val="22"/>
          <w:lang w:val="lt-LT"/>
        </w:rPr>
        <w:tab/>
        <w:t xml:space="preserve">REGISTRACIJOS PAŽYMĖJIMO NUMERIS (-IAI) </w:t>
      </w:r>
    </w:p>
    <w:p w14:paraId="5B649AE2" w14:textId="77777777" w:rsidR="009E5FD2" w:rsidRPr="00633EC3" w:rsidRDefault="009E5FD2" w:rsidP="009E5FD2">
      <w:pPr>
        <w:rPr>
          <w:szCs w:val="22"/>
          <w:lang w:val="lt-LT"/>
        </w:rPr>
      </w:pPr>
    </w:p>
    <w:p w14:paraId="3D96C48A" w14:textId="77777777" w:rsidR="009E5FD2" w:rsidRPr="0043255A" w:rsidRDefault="009E5FD2" w:rsidP="009E5FD2">
      <w:pPr>
        <w:ind w:left="-57" w:right="-113"/>
        <w:rPr>
          <w:highlight w:val="lightGray"/>
          <w:lang w:val="sv-SE"/>
        </w:rPr>
      </w:pPr>
      <w:r w:rsidRPr="0043255A">
        <w:rPr>
          <w:lang w:val="sv-SE"/>
        </w:rPr>
        <w:t xml:space="preserve">LT/1/16/3986/001 </w:t>
      </w:r>
      <w:r w:rsidRPr="0043255A">
        <w:rPr>
          <w:highlight w:val="lightGray"/>
          <w:lang w:val="sv-SE"/>
        </w:rPr>
        <w:t>– N6</w:t>
      </w:r>
    </w:p>
    <w:p w14:paraId="5BFEC650" w14:textId="77777777" w:rsidR="009E5FD2" w:rsidRPr="0043255A" w:rsidRDefault="009E5FD2" w:rsidP="009E5FD2">
      <w:pPr>
        <w:ind w:left="-57" w:right="-113"/>
        <w:rPr>
          <w:highlight w:val="lightGray"/>
          <w:lang w:val="sv-SE"/>
        </w:rPr>
      </w:pPr>
      <w:r w:rsidRPr="0043255A">
        <w:rPr>
          <w:highlight w:val="lightGray"/>
          <w:lang w:val="sv-SE"/>
        </w:rPr>
        <w:t>LT/1/16/3986/002 – N12</w:t>
      </w:r>
    </w:p>
    <w:p w14:paraId="580ABF48" w14:textId="77777777" w:rsidR="009E5FD2" w:rsidRPr="00633EC3" w:rsidRDefault="009E5FD2" w:rsidP="009E5FD2">
      <w:pPr>
        <w:rPr>
          <w:szCs w:val="22"/>
          <w:lang w:val="lt-LT"/>
        </w:rPr>
      </w:pPr>
    </w:p>
    <w:p w14:paraId="2F590D4A" w14:textId="77777777" w:rsidR="009E5FD2" w:rsidRPr="00633EC3" w:rsidRDefault="009E5FD2" w:rsidP="009E5FD2">
      <w:pPr>
        <w:rPr>
          <w:szCs w:val="22"/>
          <w:lang w:val="lt-LT"/>
        </w:rPr>
      </w:pPr>
    </w:p>
    <w:p w14:paraId="065FAB73"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33EC3">
        <w:rPr>
          <w:b/>
          <w:szCs w:val="22"/>
          <w:lang w:val="lt-LT"/>
        </w:rPr>
        <w:t>13.</w:t>
      </w:r>
      <w:r w:rsidRPr="00633EC3">
        <w:rPr>
          <w:b/>
          <w:szCs w:val="22"/>
          <w:lang w:val="lt-LT"/>
        </w:rPr>
        <w:tab/>
        <w:t xml:space="preserve">SERIJOS NUMERIS </w:t>
      </w:r>
    </w:p>
    <w:p w14:paraId="1F410CE8" w14:textId="77777777" w:rsidR="009E5FD2" w:rsidRPr="00633EC3" w:rsidRDefault="009E5FD2" w:rsidP="009E5FD2">
      <w:pPr>
        <w:rPr>
          <w:szCs w:val="22"/>
          <w:lang w:val="lt-LT"/>
        </w:rPr>
      </w:pPr>
    </w:p>
    <w:p w14:paraId="1D98E79E" w14:textId="77777777" w:rsidR="009E5FD2" w:rsidRPr="00633EC3" w:rsidRDefault="009E5FD2" w:rsidP="009E5FD2">
      <w:pPr>
        <w:rPr>
          <w:szCs w:val="22"/>
          <w:lang w:val="lt-LT"/>
        </w:rPr>
      </w:pPr>
      <w:r w:rsidRPr="00633EC3">
        <w:rPr>
          <w:szCs w:val="22"/>
          <w:lang w:val="lt-LT"/>
        </w:rPr>
        <w:t>Serij</w:t>
      </w:r>
      <w:r>
        <w:rPr>
          <w:szCs w:val="22"/>
          <w:lang w:val="lt-LT"/>
        </w:rPr>
        <w:t>a</w:t>
      </w:r>
      <w:r w:rsidRPr="00633EC3">
        <w:rPr>
          <w:szCs w:val="22"/>
          <w:lang w:val="lt-LT"/>
        </w:rPr>
        <w:t xml:space="preserve"> {numeris}</w:t>
      </w:r>
    </w:p>
    <w:p w14:paraId="0DFA48E1" w14:textId="77777777" w:rsidR="009E5FD2" w:rsidRPr="00633EC3" w:rsidRDefault="009E5FD2" w:rsidP="009E5FD2">
      <w:pPr>
        <w:rPr>
          <w:szCs w:val="22"/>
          <w:lang w:val="lt-LT"/>
        </w:rPr>
      </w:pPr>
    </w:p>
    <w:p w14:paraId="55CAA738" w14:textId="77777777" w:rsidR="009E5FD2" w:rsidRPr="00633EC3" w:rsidRDefault="009E5FD2" w:rsidP="009E5FD2">
      <w:pPr>
        <w:rPr>
          <w:szCs w:val="22"/>
          <w:lang w:val="lt-LT"/>
        </w:rPr>
      </w:pPr>
    </w:p>
    <w:p w14:paraId="5A7DF41F"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633EC3">
        <w:rPr>
          <w:b/>
          <w:szCs w:val="22"/>
          <w:lang w:val="lt-LT"/>
        </w:rPr>
        <w:t>14.</w:t>
      </w:r>
      <w:r w:rsidRPr="00633EC3">
        <w:rPr>
          <w:b/>
          <w:szCs w:val="22"/>
          <w:lang w:val="lt-LT"/>
        </w:rPr>
        <w:tab/>
        <w:t>PARDAVIMO (IŠDAVIMO) TVARKA</w:t>
      </w:r>
    </w:p>
    <w:p w14:paraId="2D0B2EDE" w14:textId="77777777" w:rsidR="009E5FD2" w:rsidRPr="00633EC3" w:rsidRDefault="009E5FD2" w:rsidP="009E5FD2">
      <w:pPr>
        <w:rPr>
          <w:szCs w:val="22"/>
          <w:lang w:val="lt-LT"/>
        </w:rPr>
      </w:pPr>
    </w:p>
    <w:p w14:paraId="2111B9D1" w14:textId="77777777" w:rsidR="009E5FD2" w:rsidRPr="00633EC3" w:rsidRDefault="009E5FD2" w:rsidP="009E5FD2">
      <w:pPr>
        <w:rPr>
          <w:szCs w:val="22"/>
          <w:lang w:val="lt-LT"/>
        </w:rPr>
      </w:pPr>
      <w:r w:rsidRPr="00633EC3">
        <w:rPr>
          <w:szCs w:val="22"/>
          <w:lang w:val="lt-LT"/>
        </w:rPr>
        <w:t>Nereceptinis vaist</w:t>
      </w:r>
      <w:r>
        <w:rPr>
          <w:szCs w:val="22"/>
          <w:lang w:val="lt-LT"/>
        </w:rPr>
        <w:t>as</w:t>
      </w:r>
    </w:p>
    <w:p w14:paraId="40123F1F" w14:textId="77777777" w:rsidR="009E5FD2" w:rsidRPr="00633EC3" w:rsidRDefault="009E5FD2" w:rsidP="009E5FD2">
      <w:pPr>
        <w:rPr>
          <w:szCs w:val="22"/>
          <w:lang w:val="lt-LT"/>
        </w:rPr>
      </w:pPr>
    </w:p>
    <w:p w14:paraId="170C6AF2" w14:textId="77777777" w:rsidR="009E5FD2" w:rsidRPr="00633EC3" w:rsidRDefault="009E5FD2" w:rsidP="009E5FD2">
      <w:pPr>
        <w:rPr>
          <w:szCs w:val="22"/>
          <w:lang w:val="lt-LT"/>
        </w:rPr>
      </w:pPr>
    </w:p>
    <w:p w14:paraId="526F81DB" w14:textId="77777777" w:rsidR="009E5FD2" w:rsidRPr="00633EC3" w:rsidRDefault="009E5FD2" w:rsidP="009E5FD2">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633EC3">
        <w:rPr>
          <w:b/>
          <w:szCs w:val="22"/>
          <w:lang w:val="lt-LT"/>
        </w:rPr>
        <w:t>15.</w:t>
      </w:r>
      <w:r w:rsidRPr="00633EC3">
        <w:rPr>
          <w:b/>
          <w:szCs w:val="22"/>
          <w:lang w:val="lt-LT"/>
        </w:rPr>
        <w:tab/>
        <w:t>VARTOJIMO INSTRUKCIJA</w:t>
      </w:r>
    </w:p>
    <w:p w14:paraId="1AD59464" w14:textId="77777777" w:rsidR="009E5FD2" w:rsidRDefault="009E5FD2" w:rsidP="009E5FD2">
      <w:pPr>
        <w:rPr>
          <w:szCs w:val="22"/>
          <w:lang w:val="lt-LT"/>
        </w:rPr>
      </w:pPr>
    </w:p>
    <w:p w14:paraId="0EAA6E0A" w14:textId="77777777" w:rsidR="00CE5173" w:rsidRPr="00633EC3" w:rsidRDefault="00CE5173" w:rsidP="00CE5173">
      <w:pPr>
        <w:rPr>
          <w:szCs w:val="22"/>
          <w:lang w:val="lt-LT"/>
        </w:rPr>
      </w:pPr>
      <w:r w:rsidRPr="00CE5478">
        <w:rPr>
          <w:szCs w:val="22"/>
          <w:lang w:val="lt-LT"/>
        </w:rPr>
        <w:t xml:space="preserve">Vartojamas </w:t>
      </w:r>
      <w:r>
        <w:rPr>
          <w:szCs w:val="22"/>
          <w:lang w:val="lt-LT"/>
        </w:rPr>
        <w:t>p</w:t>
      </w:r>
      <w:r w:rsidRPr="00633EC3">
        <w:rPr>
          <w:szCs w:val="22"/>
          <w:lang w:val="lt-LT"/>
        </w:rPr>
        <w:t>eršalimo ir gripo simptomų, pvz., karščiavimo, šaltkrėčio, galvos, raumenų, kaulų ir sąnarių, ryklės skausmo malši</w:t>
      </w:r>
      <w:r w:rsidRPr="00AE6469">
        <w:rPr>
          <w:szCs w:val="22"/>
          <w:lang w:val="lt-LT"/>
        </w:rPr>
        <w:t>nim</w:t>
      </w:r>
      <w:r w:rsidR="00D06E71" w:rsidRPr="00AE6469">
        <w:rPr>
          <w:szCs w:val="22"/>
          <w:lang w:val="lt-LT"/>
        </w:rPr>
        <w:t>ui</w:t>
      </w:r>
      <w:r w:rsidRPr="00CE5478">
        <w:rPr>
          <w:szCs w:val="22"/>
          <w:lang w:val="lt-LT"/>
        </w:rPr>
        <w:t>, nosies, prienosinių ančių užgulimo, rinito lengvinim</w:t>
      </w:r>
      <w:r w:rsidR="00D06E71" w:rsidRPr="00CE5478">
        <w:rPr>
          <w:szCs w:val="22"/>
          <w:lang w:val="lt-LT"/>
        </w:rPr>
        <w:t>ui</w:t>
      </w:r>
      <w:r w:rsidRPr="00CE5478">
        <w:rPr>
          <w:szCs w:val="22"/>
          <w:lang w:val="lt-LT"/>
        </w:rPr>
        <w:t>.</w:t>
      </w:r>
    </w:p>
    <w:p w14:paraId="3B4C2177" w14:textId="77777777" w:rsidR="00CE5173" w:rsidRDefault="00CE5173" w:rsidP="009E5FD2">
      <w:pPr>
        <w:rPr>
          <w:szCs w:val="22"/>
          <w:lang w:val="lt-LT"/>
        </w:rPr>
      </w:pPr>
    </w:p>
    <w:p w14:paraId="72ACB608" w14:textId="77777777" w:rsidR="00482A4A" w:rsidRDefault="001C56B0" w:rsidP="001C56B0">
      <w:pPr>
        <w:rPr>
          <w:i/>
          <w:szCs w:val="22"/>
          <w:lang w:val="lt-LT"/>
        </w:rPr>
      </w:pPr>
      <w:r w:rsidRPr="00CE5478">
        <w:rPr>
          <w:i/>
          <w:szCs w:val="22"/>
          <w:lang w:val="lt-LT"/>
        </w:rPr>
        <w:t>Suaugusiesiems ir vyresniems nei 12 metų vaikams</w:t>
      </w:r>
      <w:r>
        <w:rPr>
          <w:i/>
          <w:szCs w:val="22"/>
          <w:lang w:val="lt-LT"/>
        </w:rPr>
        <w:t xml:space="preserve"> </w:t>
      </w:r>
    </w:p>
    <w:p w14:paraId="66D04F02" w14:textId="77777777" w:rsidR="001C56B0" w:rsidRPr="001C56B0" w:rsidRDefault="00482A4A" w:rsidP="001C56B0">
      <w:pPr>
        <w:rPr>
          <w:i/>
          <w:szCs w:val="22"/>
          <w:lang w:val="lt-LT"/>
        </w:rPr>
      </w:pPr>
      <w:r>
        <w:rPr>
          <w:szCs w:val="22"/>
          <w:lang w:val="lt-LT"/>
        </w:rPr>
        <w:t>V</w:t>
      </w:r>
      <w:r w:rsidR="001C56B0">
        <w:rPr>
          <w:szCs w:val="22"/>
          <w:lang w:val="lt-LT"/>
        </w:rPr>
        <w:t xml:space="preserve">artoti po </w:t>
      </w:r>
      <w:r w:rsidR="001C56B0" w:rsidRPr="004F2B4A">
        <w:rPr>
          <w:szCs w:val="22"/>
          <w:lang w:val="lt-LT"/>
        </w:rPr>
        <w:t>1</w:t>
      </w:r>
      <w:r w:rsidR="003C6ECB">
        <w:rPr>
          <w:snapToGrid/>
          <w:szCs w:val="22"/>
          <w:lang w:val="lt-LT" w:eastAsia="pl-PL"/>
        </w:rPr>
        <w:t>–</w:t>
      </w:r>
      <w:r w:rsidR="00DC6415" w:rsidRPr="004F2B4A">
        <w:rPr>
          <w:szCs w:val="22"/>
          <w:lang w:val="lt-LT"/>
        </w:rPr>
        <w:t>2</w:t>
      </w:r>
      <w:r w:rsidR="00DC6415">
        <w:rPr>
          <w:szCs w:val="22"/>
          <w:lang w:val="lt-LT"/>
        </w:rPr>
        <w:t> </w:t>
      </w:r>
      <w:r w:rsidR="001C56B0" w:rsidRPr="004F2B4A">
        <w:rPr>
          <w:szCs w:val="22"/>
          <w:lang w:val="lt-LT"/>
        </w:rPr>
        <w:t>paketėli</w:t>
      </w:r>
      <w:r w:rsidR="001C56B0">
        <w:rPr>
          <w:szCs w:val="22"/>
          <w:lang w:val="lt-LT"/>
        </w:rPr>
        <w:t>us</w:t>
      </w:r>
      <w:r w:rsidR="001C56B0" w:rsidRPr="004F2B4A">
        <w:rPr>
          <w:szCs w:val="22"/>
          <w:lang w:val="lt-LT"/>
        </w:rPr>
        <w:t xml:space="preserve"> ne</w:t>
      </w:r>
      <w:r w:rsidR="001C56B0">
        <w:rPr>
          <w:szCs w:val="22"/>
          <w:lang w:val="lt-LT"/>
        </w:rPr>
        <w:t xml:space="preserve"> </w:t>
      </w:r>
      <w:r w:rsidR="001C56B0" w:rsidRPr="004F2B4A">
        <w:rPr>
          <w:szCs w:val="22"/>
          <w:lang w:val="lt-LT"/>
        </w:rPr>
        <w:t>dažniau kaip kas 4</w:t>
      </w:r>
      <w:r w:rsidR="003C6ECB">
        <w:rPr>
          <w:snapToGrid/>
          <w:szCs w:val="22"/>
          <w:lang w:val="lt-LT" w:eastAsia="pl-PL"/>
        </w:rPr>
        <w:t>–</w:t>
      </w:r>
      <w:r w:rsidR="001C56B0" w:rsidRPr="004F2B4A">
        <w:rPr>
          <w:szCs w:val="22"/>
          <w:lang w:val="lt-LT"/>
        </w:rPr>
        <w:t xml:space="preserve">6 valandas (ne daugiau </w:t>
      </w:r>
      <w:r w:rsidR="00DC6415" w:rsidRPr="004F2B4A">
        <w:rPr>
          <w:szCs w:val="22"/>
          <w:lang w:val="lt-LT"/>
        </w:rPr>
        <w:t>6</w:t>
      </w:r>
      <w:r w:rsidR="00DC6415">
        <w:rPr>
          <w:szCs w:val="22"/>
          <w:lang w:val="lt-LT"/>
        </w:rPr>
        <w:t> </w:t>
      </w:r>
      <w:r w:rsidR="001C56B0" w:rsidRPr="004F2B4A">
        <w:rPr>
          <w:szCs w:val="22"/>
          <w:lang w:val="lt-LT"/>
        </w:rPr>
        <w:t>paketėlių per parą).</w:t>
      </w:r>
    </w:p>
    <w:p w14:paraId="6073F48A" w14:textId="77777777" w:rsidR="00482A4A" w:rsidRDefault="00482A4A" w:rsidP="00482A4A">
      <w:pPr>
        <w:rPr>
          <w:i/>
          <w:szCs w:val="22"/>
          <w:lang w:val="lt-LT"/>
        </w:rPr>
      </w:pPr>
    </w:p>
    <w:p w14:paraId="5B7932CA" w14:textId="77777777" w:rsidR="00482A4A" w:rsidRDefault="001C56B0" w:rsidP="001C56B0">
      <w:pPr>
        <w:rPr>
          <w:i/>
          <w:szCs w:val="22"/>
          <w:lang w:val="lt-LT"/>
        </w:rPr>
      </w:pPr>
      <w:r w:rsidRPr="00CE5478">
        <w:rPr>
          <w:i/>
          <w:szCs w:val="22"/>
          <w:lang w:val="lt-LT"/>
        </w:rPr>
        <w:t>6</w:t>
      </w:r>
      <w:r w:rsidR="003C6ECB" w:rsidRPr="00F25CFF">
        <w:rPr>
          <w:i/>
          <w:iCs/>
          <w:snapToGrid/>
          <w:szCs w:val="22"/>
          <w:lang w:val="lt-LT" w:eastAsia="pl-PL"/>
        </w:rPr>
        <w:t>–</w:t>
      </w:r>
      <w:r w:rsidRPr="00CE5478">
        <w:rPr>
          <w:i/>
          <w:szCs w:val="22"/>
          <w:lang w:val="lt-LT"/>
        </w:rPr>
        <w:t>12 metų vaikams</w:t>
      </w:r>
      <w:r w:rsidRPr="00482A4A">
        <w:rPr>
          <w:i/>
          <w:szCs w:val="22"/>
          <w:lang w:val="lt-LT"/>
        </w:rPr>
        <w:t xml:space="preserve"> </w:t>
      </w:r>
    </w:p>
    <w:p w14:paraId="539E555C" w14:textId="77777777" w:rsidR="0000416F" w:rsidRDefault="00482A4A" w:rsidP="009E5FD2">
      <w:pPr>
        <w:rPr>
          <w:szCs w:val="22"/>
          <w:lang w:val="lt-LT"/>
        </w:rPr>
      </w:pPr>
      <w:r>
        <w:rPr>
          <w:szCs w:val="22"/>
          <w:lang w:val="lt-LT"/>
        </w:rPr>
        <w:t>V</w:t>
      </w:r>
      <w:r w:rsidR="001C56B0">
        <w:rPr>
          <w:szCs w:val="22"/>
          <w:lang w:val="lt-LT"/>
        </w:rPr>
        <w:t xml:space="preserve">artoti po </w:t>
      </w:r>
      <w:r w:rsidR="00DC6415" w:rsidRPr="004F2B4A">
        <w:rPr>
          <w:szCs w:val="22"/>
          <w:lang w:val="lt-LT"/>
        </w:rPr>
        <w:t>1</w:t>
      </w:r>
      <w:r w:rsidR="00DC6415">
        <w:rPr>
          <w:szCs w:val="22"/>
          <w:lang w:val="lt-LT"/>
        </w:rPr>
        <w:t> </w:t>
      </w:r>
      <w:r w:rsidR="001C56B0" w:rsidRPr="004F2B4A">
        <w:rPr>
          <w:szCs w:val="22"/>
          <w:lang w:val="lt-LT"/>
        </w:rPr>
        <w:t>paketėl</w:t>
      </w:r>
      <w:r w:rsidR="001C56B0">
        <w:rPr>
          <w:szCs w:val="22"/>
          <w:lang w:val="lt-LT"/>
        </w:rPr>
        <w:t>į</w:t>
      </w:r>
      <w:r w:rsidR="001C56B0" w:rsidRPr="004F2B4A">
        <w:rPr>
          <w:szCs w:val="22"/>
          <w:lang w:val="lt-LT"/>
        </w:rPr>
        <w:t xml:space="preserve"> ne</w:t>
      </w:r>
      <w:r w:rsidR="001C56B0">
        <w:rPr>
          <w:szCs w:val="22"/>
          <w:lang w:val="lt-LT"/>
        </w:rPr>
        <w:t xml:space="preserve"> </w:t>
      </w:r>
      <w:r w:rsidR="001C56B0" w:rsidRPr="004F2B4A">
        <w:rPr>
          <w:szCs w:val="22"/>
          <w:lang w:val="lt-LT"/>
        </w:rPr>
        <w:t>dažniau kaip kas 4</w:t>
      </w:r>
      <w:r w:rsidR="00633EA5" w:rsidRPr="000E373C">
        <w:rPr>
          <w:i/>
          <w:iCs/>
          <w:snapToGrid/>
          <w:szCs w:val="22"/>
          <w:lang w:val="lt-LT" w:eastAsia="pl-PL"/>
        </w:rPr>
        <w:t>–</w:t>
      </w:r>
      <w:r w:rsidR="001C56B0" w:rsidRPr="004F2B4A">
        <w:rPr>
          <w:szCs w:val="22"/>
          <w:lang w:val="lt-LT"/>
        </w:rPr>
        <w:t xml:space="preserve">6 valandas (ne daugiau </w:t>
      </w:r>
      <w:r w:rsidR="00DC6415" w:rsidRPr="004F2B4A">
        <w:rPr>
          <w:szCs w:val="22"/>
          <w:lang w:val="lt-LT"/>
        </w:rPr>
        <w:t>4</w:t>
      </w:r>
      <w:r w:rsidR="00DC6415">
        <w:rPr>
          <w:szCs w:val="22"/>
          <w:lang w:val="lt-LT"/>
        </w:rPr>
        <w:t> </w:t>
      </w:r>
      <w:r w:rsidR="001C56B0" w:rsidRPr="004F2B4A">
        <w:rPr>
          <w:szCs w:val="22"/>
          <w:lang w:val="lt-LT"/>
        </w:rPr>
        <w:t>paketėlių per parą).</w:t>
      </w:r>
      <w:r w:rsidR="00664D33">
        <w:rPr>
          <w:szCs w:val="22"/>
          <w:lang w:val="lt-LT"/>
        </w:rPr>
        <w:t xml:space="preserve"> </w:t>
      </w:r>
    </w:p>
    <w:p w14:paraId="7C3D8C6D" w14:textId="77777777" w:rsidR="009E5FD2" w:rsidRPr="00633EC3" w:rsidRDefault="009E5FD2" w:rsidP="009E5FD2">
      <w:pPr>
        <w:rPr>
          <w:szCs w:val="22"/>
          <w:lang w:val="lt-LT"/>
        </w:rPr>
      </w:pPr>
    </w:p>
    <w:p w14:paraId="604121EA" w14:textId="77777777" w:rsidR="009E5FD2" w:rsidRPr="00633EC3" w:rsidRDefault="009E5FD2" w:rsidP="009E5FD2">
      <w:pPr>
        <w:rPr>
          <w:szCs w:val="22"/>
          <w:lang w:val="lt-LT"/>
        </w:rPr>
      </w:pPr>
    </w:p>
    <w:p w14:paraId="3DBEF2A3" w14:textId="77777777" w:rsidR="009E5FD2" w:rsidRPr="00633EC3" w:rsidRDefault="009E5FD2" w:rsidP="009E5FD2">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633EC3">
        <w:rPr>
          <w:b/>
          <w:szCs w:val="22"/>
          <w:lang w:val="lt-LT"/>
        </w:rPr>
        <w:t>16.</w:t>
      </w:r>
      <w:r w:rsidRPr="00633EC3">
        <w:rPr>
          <w:b/>
          <w:szCs w:val="22"/>
          <w:lang w:val="lt-LT"/>
        </w:rPr>
        <w:tab/>
        <w:t>INFORMACIJA BRAILIO RAŠTU</w:t>
      </w:r>
    </w:p>
    <w:p w14:paraId="616F2EE1" w14:textId="77777777" w:rsidR="009E5FD2" w:rsidRPr="00633EC3" w:rsidRDefault="009E5FD2" w:rsidP="009E5FD2">
      <w:pPr>
        <w:rPr>
          <w:szCs w:val="22"/>
          <w:lang w:val="lt-LT"/>
        </w:rPr>
      </w:pPr>
    </w:p>
    <w:p w14:paraId="01665B83" w14:textId="77777777" w:rsidR="009E5FD2" w:rsidRDefault="00255BB3" w:rsidP="009E5FD2">
      <w:pPr>
        <w:rPr>
          <w:szCs w:val="22"/>
          <w:lang w:val="lt-LT"/>
        </w:rPr>
      </w:pPr>
      <w:r>
        <w:rPr>
          <w:szCs w:val="22"/>
          <w:lang w:val="lt-LT"/>
        </w:rPr>
        <w:t>G</w:t>
      </w:r>
      <w:r w:rsidR="009E5FD2">
        <w:rPr>
          <w:szCs w:val="22"/>
          <w:lang w:val="lt-LT"/>
        </w:rPr>
        <w:t xml:space="preserve">ripex </w:t>
      </w:r>
      <w:r>
        <w:rPr>
          <w:szCs w:val="22"/>
          <w:lang w:val="lt-LT"/>
        </w:rPr>
        <w:t>T</w:t>
      </w:r>
      <w:r w:rsidR="009E5FD2">
        <w:rPr>
          <w:szCs w:val="22"/>
          <w:lang w:val="lt-LT"/>
        </w:rPr>
        <w:t>hermal</w:t>
      </w:r>
      <w:r w:rsidR="009E5FD2" w:rsidRPr="00633EC3">
        <w:rPr>
          <w:szCs w:val="22"/>
          <w:lang w:val="lt-LT"/>
        </w:rPr>
        <w:t xml:space="preserve"> 300/20/5</w:t>
      </w:r>
      <w:r w:rsidR="00381161">
        <w:rPr>
          <w:szCs w:val="22"/>
          <w:lang w:val="lt-LT"/>
        </w:rPr>
        <w:t> </w:t>
      </w:r>
      <w:r w:rsidR="009E5FD2" w:rsidRPr="00633EC3">
        <w:rPr>
          <w:szCs w:val="22"/>
          <w:lang w:val="lt-LT"/>
        </w:rPr>
        <w:t xml:space="preserve">mg </w:t>
      </w:r>
    </w:p>
    <w:p w14:paraId="4ED16809" w14:textId="77777777" w:rsidR="009E5FD2" w:rsidRDefault="009E5FD2" w:rsidP="009E5FD2">
      <w:pPr>
        <w:rPr>
          <w:szCs w:val="22"/>
          <w:lang w:val="lt-LT"/>
        </w:rPr>
      </w:pPr>
    </w:p>
    <w:p w14:paraId="52910AFE" w14:textId="77777777" w:rsidR="00806FA1" w:rsidRDefault="00806FA1" w:rsidP="009E5FD2">
      <w:pPr>
        <w:rPr>
          <w:szCs w:val="22"/>
          <w:lang w:val="lt-LT"/>
        </w:rPr>
      </w:pPr>
    </w:p>
    <w:p w14:paraId="215FA2E5" w14:textId="77777777" w:rsidR="009E5FD2" w:rsidRPr="00255BB3" w:rsidRDefault="009E5FD2" w:rsidP="009E5FD2">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255BB3">
        <w:rPr>
          <w:b/>
          <w:noProof/>
          <w:lang w:val="lt-LT"/>
        </w:rPr>
        <w:lastRenderedPageBreak/>
        <w:t>17.</w:t>
      </w:r>
      <w:r w:rsidRPr="00255BB3">
        <w:rPr>
          <w:b/>
          <w:noProof/>
          <w:lang w:val="lt-LT"/>
        </w:rPr>
        <w:tab/>
        <w:t>UNIKALUS IDENTIFIKATORIUS – 2D BRŪKŠNINIS KODAS</w:t>
      </w:r>
    </w:p>
    <w:p w14:paraId="6CF8DEE4" w14:textId="77777777" w:rsidR="009E5FD2" w:rsidRPr="00255BB3" w:rsidRDefault="009E5FD2" w:rsidP="009E5FD2">
      <w:pPr>
        <w:rPr>
          <w:noProof/>
          <w:lang w:val="lt-LT"/>
        </w:rPr>
      </w:pPr>
    </w:p>
    <w:p w14:paraId="228BB768" w14:textId="77777777" w:rsidR="009E5FD2" w:rsidRPr="00F25CFF" w:rsidRDefault="009E5FD2" w:rsidP="009E5FD2">
      <w:pPr>
        <w:rPr>
          <w:noProof/>
          <w:szCs w:val="24"/>
          <w:lang w:val="lt-LT"/>
        </w:rPr>
      </w:pPr>
      <w:r w:rsidRPr="00666C0E">
        <w:rPr>
          <w:noProof/>
          <w:highlight w:val="lightGray"/>
          <w:lang w:val="lt-LT"/>
        </w:rPr>
        <w:t>Duomenys nebūtini.</w:t>
      </w:r>
      <w:r w:rsidRPr="00F25CFF">
        <w:rPr>
          <w:noProof/>
          <w:lang w:val="lt-LT"/>
        </w:rPr>
        <w:t xml:space="preserve"> </w:t>
      </w:r>
    </w:p>
    <w:p w14:paraId="6507DDE1" w14:textId="77777777" w:rsidR="009E5FD2" w:rsidRPr="00255BB3" w:rsidRDefault="009E5FD2" w:rsidP="009E5FD2">
      <w:pPr>
        <w:rPr>
          <w:noProof/>
          <w:lang w:val="lt-LT"/>
        </w:rPr>
      </w:pPr>
    </w:p>
    <w:p w14:paraId="79D7FD6A" w14:textId="77777777" w:rsidR="009E5FD2" w:rsidRPr="00255BB3" w:rsidRDefault="009E5FD2" w:rsidP="009E5FD2">
      <w:pPr>
        <w:rPr>
          <w:noProof/>
          <w:lang w:val="lt-LT"/>
        </w:rPr>
      </w:pPr>
    </w:p>
    <w:p w14:paraId="6E21D54C" w14:textId="77777777" w:rsidR="009E5FD2" w:rsidRPr="00255BB3" w:rsidRDefault="009E5FD2" w:rsidP="009E5FD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255BB3">
        <w:rPr>
          <w:b/>
          <w:noProof/>
          <w:lang w:val="lt-LT"/>
        </w:rPr>
        <w:t>18.</w:t>
      </w:r>
      <w:r w:rsidRPr="00255BB3">
        <w:rPr>
          <w:b/>
          <w:noProof/>
          <w:lang w:val="lt-LT"/>
        </w:rPr>
        <w:tab/>
        <w:t>UNIKALUS IDENTIFIKATORIUS – ŽMONĖMS SUPRANTAMI DUOMENYS</w:t>
      </w:r>
    </w:p>
    <w:p w14:paraId="2300C650" w14:textId="77777777" w:rsidR="009E5FD2" w:rsidRPr="00255BB3" w:rsidRDefault="009E5FD2" w:rsidP="009E5FD2">
      <w:pPr>
        <w:rPr>
          <w:noProof/>
          <w:lang w:val="lt-LT"/>
        </w:rPr>
      </w:pPr>
    </w:p>
    <w:p w14:paraId="6FC4AEB8" w14:textId="77777777" w:rsidR="009E5FD2" w:rsidRPr="005F6651" w:rsidRDefault="009E5FD2" w:rsidP="009E5FD2">
      <w:pPr>
        <w:rPr>
          <w:noProof/>
          <w:vanish/>
          <w:szCs w:val="22"/>
          <w:lang w:val="lt-LT"/>
        </w:rPr>
      </w:pPr>
      <w:r w:rsidRPr="005F6651">
        <w:rPr>
          <w:noProof/>
          <w:shd w:val="clear" w:color="auto" w:fill="CCCCCC"/>
          <w:lang w:val="lt-LT"/>
        </w:rPr>
        <w:t>Duomenys nebūtini.</w:t>
      </w:r>
    </w:p>
    <w:p w14:paraId="676FC9DE" w14:textId="77777777" w:rsidR="009E5FD2" w:rsidRDefault="009E5FD2" w:rsidP="009E5FD2">
      <w:pPr>
        <w:rPr>
          <w:szCs w:val="24"/>
          <w:lang w:val="lt-LT"/>
        </w:rPr>
      </w:pPr>
    </w:p>
    <w:p w14:paraId="46A041C2" w14:textId="77777777" w:rsidR="009E5FD2" w:rsidRPr="00633EC3" w:rsidRDefault="009E5FD2" w:rsidP="009E5FD2">
      <w:pPr>
        <w:rPr>
          <w:szCs w:val="22"/>
          <w:lang w:val="lt-LT"/>
        </w:rPr>
      </w:pPr>
    </w:p>
    <w:p w14:paraId="0D078FD6"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rPr>
          <w:b/>
          <w:szCs w:val="22"/>
          <w:lang w:val="lt-LT"/>
        </w:rPr>
      </w:pPr>
      <w:r w:rsidRPr="00633EC3">
        <w:rPr>
          <w:b/>
          <w:szCs w:val="22"/>
          <w:lang w:val="lt-LT"/>
        </w:rPr>
        <w:br w:type="page"/>
      </w:r>
      <w:r w:rsidRPr="00633EC3">
        <w:rPr>
          <w:b/>
          <w:szCs w:val="22"/>
          <w:lang w:val="lt-LT"/>
        </w:rPr>
        <w:lastRenderedPageBreak/>
        <w:t>MINIMALI INFORMACIJA ANT MAŽŲ VIDINIŲ PAKUOČIŲ</w:t>
      </w:r>
    </w:p>
    <w:p w14:paraId="7625CED8"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rPr>
          <w:b/>
          <w:szCs w:val="22"/>
          <w:lang w:val="lt-LT"/>
        </w:rPr>
      </w:pPr>
    </w:p>
    <w:p w14:paraId="237D26F6" w14:textId="77777777" w:rsidR="009E5FD2" w:rsidRPr="00633EC3" w:rsidRDefault="009E5FD2" w:rsidP="009E5FD2">
      <w:pPr>
        <w:pStyle w:val="PI-1labEMEASMCA"/>
        <w:tabs>
          <w:tab w:val="left" w:pos="567"/>
        </w:tabs>
        <w:rPr>
          <w:noProof w:val="0"/>
        </w:rPr>
      </w:pPr>
      <w:r w:rsidRPr="00633EC3">
        <w:rPr>
          <w:noProof w:val="0"/>
        </w:rPr>
        <w:t>PAKETĖLIS</w:t>
      </w:r>
    </w:p>
    <w:p w14:paraId="134C73D3" w14:textId="77777777" w:rsidR="009E5FD2" w:rsidRPr="00633EC3" w:rsidRDefault="009E5FD2" w:rsidP="009E5FD2">
      <w:pPr>
        <w:rPr>
          <w:szCs w:val="22"/>
          <w:lang w:val="lt-LT"/>
        </w:rPr>
      </w:pPr>
    </w:p>
    <w:p w14:paraId="770431ED" w14:textId="77777777" w:rsidR="009E5FD2" w:rsidRPr="00633EC3" w:rsidRDefault="009E5FD2" w:rsidP="009E5FD2">
      <w:pPr>
        <w:rPr>
          <w:szCs w:val="22"/>
          <w:lang w:val="lt-LT"/>
        </w:rPr>
      </w:pPr>
    </w:p>
    <w:p w14:paraId="76FC4DDA"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33EC3">
        <w:rPr>
          <w:b/>
          <w:szCs w:val="22"/>
          <w:lang w:val="lt-LT"/>
        </w:rPr>
        <w:t>1.</w:t>
      </w:r>
      <w:r w:rsidRPr="00633EC3">
        <w:rPr>
          <w:b/>
          <w:szCs w:val="22"/>
          <w:lang w:val="lt-LT"/>
        </w:rPr>
        <w:tab/>
      </w:r>
      <w:r w:rsidRPr="00633EC3">
        <w:rPr>
          <w:b/>
          <w:caps/>
          <w:szCs w:val="22"/>
          <w:lang w:val="lt-LT"/>
        </w:rPr>
        <w:t>Vaistinio preparato pavadinimas ir vartojimo būdas (-ai)</w:t>
      </w:r>
    </w:p>
    <w:p w14:paraId="48438EAB" w14:textId="77777777" w:rsidR="009E5FD2" w:rsidRPr="00633EC3" w:rsidRDefault="009E5FD2" w:rsidP="009E5FD2">
      <w:pPr>
        <w:rPr>
          <w:szCs w:val="22"/>
          <w:lang w:val="lt-LT"/>
        </w:rPr>
      </w:pPr>
    </w:p>
    <w:p w14:paraId="62C5144E" w14:textId="77777777" w:rsidR="009E5FD2" w:rsidRPr="00633EC3" w:rsidRDefault="009E5FD2" w:rsidP="009E5FD2">
      <w:pPr>
        <w:rPr>
          <w:szCs w:val="22"/>
          <w:lang w:val="lt-LT"/>
        </w:rPr>
      </w:pPr>
      <w:r>
        <w:rPr>
          <w:szCs w:val="22"/>
          <w:lang w:val="lt-LT"/>
        </w:rPr>
        <w:t>Gripex Thermal</w:t>
      </w:r>
      <w:r w:rsidRPr="00633EC3">
        <w:rPr>
          <w:szCs w:val="22"/>
          <w:lang w:val="lt-LT"/>
        </w:rPr>
        <w:t xml:space="preserve"> 300/20/5</w:t>
      </w:r>
      <w:r w:rsidR="00381161">
        <w:rPr>
          <w:szCs w:val="22"/>
          <w:lang w:val="lt-LT"/>
        </w:rPr>
        <w:t> </w:t>
      </w:r>
      <w:r w:rsidRPr="00633EC3">
        <w:rPr>
          <w:szCs w:val="22"/>
          <w:lang w:val="lt-LT"/>
        </w:rPr>
        <w:t xml:space="preserve">mg milteliai geriamajam tirpalui </w:t>
      </w:r>
    </w:p>
    <w:p w14:paraId="3DA8DA8A" w14:textId="77777777" w:rsidR="009E5FD2" w:rsidRPr="001220F3" w:rsidRDefault="000E3149" w:rsidP="009E5FD2">
      <w:pPr>
        <w:rPr>
          <w:i/>
          <w:szCs w:val="22"/>
          <w:lang w:val="lt-LT"/>
        </w:rPr>
      </w:pPr>
      <w:r>
        <w:rPr>
          <w:i/>
          <w:szCs w:val="22"/>
          <w:lang w:val="lt-LT"/>
        </w:rPr>
        <w:t>p</w:t>
      </w:r>
      <w:r w:rsidR="009E5FD2" w:rsidRPr="001220F3">
        <w:rPr>
          <w:i/>
          <w:szCs w:val="22"/>
          <w:lang w:val="lt-LT"/>
        </w:rPr>
        <w:t xml:space="preserve">aracetamolis, askorbo rūgštis, fenilefrino hidrochloridas </w:t>
      </w:r>
    </w:p>
    <w:p w14:paraId="11D4B0AF" w14:textId="77777777" w:rsidR="009E5FD2" w:rsidRPr="00633EC3" w:rsidRDefault="009E5FD2" w:rsidP="009E5FD2">
      <w:pPr>
        <w:rPr>
          <w:i/>
          <w:szCs w:val="22"/>
          <w:lang w:val="lt-LT"/>
        </w:rPr>
      </w:pPr>
    </w:p>
    <w:p w14:paraId="278AE72B" w14:textId="77777777" w:rsidR="009E5FD2" w:rsidRPr="00633EC3" w:rsidRDefault="009E5FD2" w:rsidP="009E5FD2">
      <w:pPr>
        <w:rPr>
          <w:szCs w:val="22"/>
          <w:lang w:val="lt-LT"/>
        </w:rPr>
      </w:pPr>
      <w:r w:rsidRPr="00633EC3">
        <w:rPr>
          <w:szCs w:val="22"/>
          <w:lang w:val="lt-LT"/>
        </w:rPr>
        <w:t>Vartoti per burną.</w:t>
      </w:r>
    </w:p>
    <w:p w14:paraId="16D31BF0" w14:textId="77777777" w:rsidR="009E5FD2" w:rsidRPr="00633EC3" w:rsidRDefault="009E5FD2" w:rsidP="009E5FD2">
      <w:pPr>
        <w:rPr>
          <w:szCs w:val="22"/>
          <w:lang w:val="lt-LT"/>
        </w:rPr>
      </w:pPr>
    </w:p>
    <w:p w14:paraId="3BE38C52" w14:textId="77777777" w:rsidR="009E5FD2" w:rsidRPr="00633EC3" w:rsidRDefault="009E5FD2" w:rsidP="009E5FD2">
      <w:pPr>
        <w:rPr>
          <w:szCs w:val="22"/>
          <w:lang w:val="lt-LT"/>
        </w:rPr>
      </w:pPr>
    </w:p>
    <w:p w14:paraId="238B003B" w14:textId="77777777" w:rsidR="009E5FD2" w:rsidRPr="00633EC3" w:rsidRDefault="009E5FD2" w:rsidP="009E5FD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33EC3">
        <w:rPr>
          <w:b/>
          <w:szCs w:val="22"/>
          <w:lang w:val="lt-LT"/>
        </w:rPr>
        <w:t>2.</w:t>
      </w:r>
      <w:r w:rsidRPr="00633EC3">
        <w:rPr>
          <w:b/>
          <w:szCs w:val="22"/>
          <w:lang w:val="lt-LT"/>
        </w:rPr>
        <w:tab/>
        <w:t>TINKAMUMO LAIKAS</w:t>
      </w:r>
    </w:p>
    <w:p w14:paraId="26949421" w14:textId="77777777" w:rsidR="009E5FD2" w:rsidRPr="00633EC3" w:rsidRDefault="009E5FD2" w:rsidP="009E5FD2">
      <w:pPr>
        <w:rPr>
          <w:szCs w:val="22"/>
          <w:lang w:val="lt-LT"/>
        </w:rPr>
      </w:pPr>
    </w:p>
    <w:p w14:paraId="2D036E69" w14:textId="77777777" w:rsidR="009E5FD2" w:rsidRPr="00633EC3" w:rsidRDefault="009E5FD2" w:rsidP="00F31539">
      <w:pPr>
        <w:pStyle w:val="BTEMEASMCA"/>
      </w:pPr>
      <w:r w:rsidRPr="00633EC3">
        <w:t>EXP{mm/YYYY}</w:t>
      </w:r>
    </w:p>
    <w:p w14:paraId="77AF835D" w14:textId="77777777" w:rsidR="009E5FD2" w:rsidRPr="00633EC3" w:rsidRDefault="009E5FD2" w:rsidP="00BE08B6">
      <w:pPr>
        <w:pStyle w:val="BTEMEASMCA"/>
      </w:pPr>
    </w:p>
    <w:p w14:paraId="234F8318" w14:textId="77777777" w:rsidR="009E5FD2" w:rsidRPr="004A3668" w:rsidRDefault="009E5FD2" w:rsidP="009E5FD2">
      <w:pPr>
        <w:rPr>
          <w:szCs w:val="22"/>
          <w:lang w:val="lt-LT"/>
        </w:rPr>
      </w:pPr>
    </w:p>
    <w:p w14:paraId="3C64F062" w14:textId="77777777" w:rsidR="009E5FD2" w:rsidRPr="00633EC3" w:rsidRDefault="009E5FD2" w:rsidP="009E5FD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8784A">
        <w:rPr>
          <w:b/>
          <w:szCs w:val="22"/>
          <w:lang w:val="lt-LT"/>
        </w:rPr>
        <w:t>3.</w:t>
      </w:r>
      <w:r w:rsidRPr="0028784A">
        <w:rPr>
          <w:b/>
          <w:szCs w:val="22"/>
          <w:lang w:val="lt-LT"/>
        </w:rPr>
        <w:tab/>
      </w:r>
      <w:r w:rsidRPr="00633EC3">
        <w:rPr>
          <w:b/>
          <w:szCs w:val="22"/>
          <w:lang w:val="lt-LT"/>
        </w:rPr>
        <w:t>REGISTRUOTOJO PAVADINIMAS</w:t>
      </w:r>
    </w:p>
    <w:p w14:paraId="0766B014" w14:textId="77777777" w:rsidR="009E5FD2" w:rsidRPr="00633EC3" w:rsidRDefault="009E5FD2" w:rsidP="009E5FD2">
      <w:pPr>
        <w:rPr>
          <w:szCs w:val="22"/>
          <w:lang w:val="lt-LT"/>
        </w:rPr>
      </w:pPr>
    </w:p>
    <w:p w14:paraId="097DA5E4" w14:textId="77777777" w:rsidR="009E5FD2" w:rsidRPr="0062545E" w:rsidRDefault="009E5FD2" w:rsidP="009E5FD2">
      <w:pPr>
        <w:suppressAutoHyphens/>
        <w:spacing w:line="240" w:lineRule="auto"/>
        <w:jc w:val="both"/>
        <w:rPr>
          <w:snapToGrid/>
          <w:szCs w:val="22"/>
          <w:lang w:val="lt-LT" w:eastAsia="pl-PL"/>
        </w:rPr>
      </w:pPr>
      <w:r w:rsidRPr="0062545E">
        <w:rPr>
          <w:snapToGrid/>
          <w:szCs w:val="22"/>
          <w:lang w:val="lt-LT" w:eastAsia="pl-PL"/>
        </w:rPr>
        <w:t>US Pharmacia Sp. z o.o.</w:t>
      </w:r>
    </w:p>
    <w:p w14:paraId="3451DF44" w14:textId="77777777" w:rsidR="009E5FD2" w:rsidRPr="00633EC3" w:rsidRDefault="009E5FD2" w:rsidP="009E5FD2">
      <w:pPr>
        <w:rPr>
          <w:szCs w:val="22"/>
          <w:lang w:val="lt-LT"/>
        </w:rPr>
      </w:pPr>
    </w:p>
    <w:p w14:paraId="43EEF976" w14:textId="77777777" w:rsidR="009E5FD2" w:rsidRPr="00633EC3" w:rsidRDefault="009E5FD2" w:rsidP="009E5FD2">
      <w:pPr>
        <w:rPr>
          <w:szCs w:val="22"/>
          <w:lang w:val="lt-LT"/>
        </w:rPr>
      </w:pPr>
    </w:p>
    <w:p w14:paraId="41E501D4" w14:textId="77777777" w:rsidR="009E5FD2" w:rsidRPr="00633EC3" w:rsidRDefault="009E5FD2" w:rsidP="009E5FD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633EC3">
        <w:rPr>
          <w:b/>
          <w:szCs w:val="22"/>
          <w:lang w:val="lt-LT"/>
        </w:rPr>
        <w:t>4.</w:t>
      </w:r>
      <w:r w:rsidRPr="00633EC3">
        <w:rPr>
          <w:b/>
          <w:szCs w:val="22"/>
          <w:lang w:val="lt-LT"/>
        </w:rPr>
        <w:tab/>
        <w:t xml:space="preserve">SERIJOS NUMERIS </w:t>
      </w:r>
    </w:p>
    <w:p w14:paraId="0983F351" w14:textId="77777777" w:rsidR="009E5FD2" w:rsidRPr="00633EC3" w:rsidRDefault="009E5FD2" w:rsidP="009E5FD2">
      <w:pPr>
        <w:rPr>
          <w:szCs w:val="22"/>
          <w:lang w:val="lt-LT"/>
        </w:rPr>
      </w:pPr>
    </w:p>
    <w:p w14:paraId="261A20FA" w14:textId="77777777" w:rsidR="009E5FD2" w:rsidRPr="00633EC3" w:rsidRDefault="009E5FD2" w:rsidP="00F31539">
      <w:pPr>
        <w:pStyle w:val="BTEMEASMCA"/>
      </w:pPr>
      <w:r w:rsidRPr="00633EC3">
        <w:t>Lot {numeris}</w:t>
      </w:r>
    </w:p>
    <w:p w14:paraId="536FD349" w14:textId="77777777" w:rsidR="009E5FD2" w:rsidRPr="00633EC3" w:rsidRDefault="009E5FD2" w:rsidP="00BE08B6">
      <w:pPr>
        <w:pStyle w:val="BTEMEASMCA"/>
      </w:pPr>
    </w:p>
    <w:p w14:paraId="040987C4" w14:textId="77777777" w:rsidR="009E5FD2" w:rsidRPr="004A3668" w:rsidRDefault="009E5FD2" w:rsidP="009E5FD2">
      <w:pPr>
        <w:rPr>
          <w:szCs w:val="22"/>
          <w:lang w:val="lt-LT"/>
        </w:rPr>
      </w:pPr>
    </w:p>
    <w:p w14:paraId="7CAA216C" w14:textId="77777777" w:rsidR="009E5FD2" w:rsidRPr="0028784A" w:rsidRDefault="009E5FD2" w:rsidP="009E5FD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28784A">
        <w:rPr>
          <w:b/>
          <w:szCs w:val="22"/>
          <w:lang w:val="lt-LT"/>
        </w:rPr>
        <w:t>5.</w:t>
      </w:r>
      <w:r w:rsidRPr="0028784A">
        <w:rPr>
          <w:b/>
          <w:szCs w:val="22"/>
          <w:lang w:val="lt-LT"/>
        </w:rPr>
        <w:tab/>
        <w:t>KITA</w:t>
      </w:r>
    </w:p>
    <w:p w14:paraId="25D1276B" w14:textId="77777777" w:rsidR="009E5FD2" w:rsidRPr="004F2B4A" w:rsidRDefault="009E5FD2" w:rsidP="009E5FD2">
      <w:pPr>
        <w:rPr>
          <w:szCs w:val="22"/>
          <w:lang w:val="lt-LT"/>
        </w:rPr>
      </w:pPr>
    </w:p>
    <w:p w14:paraId="63E1FF06" w14:textId="77777777" w:rsidR="009E5FD2" w:rsidRPr="004F2B4A" w:rsidRDefault="009E5FD2" w:rsidP="009E5FD2">
      <w:pPr>
        <w:rPr>
          <w:szCs w:val="22"/>
          <w:lang w:val="lt-LT"/>
        </w:rPr>
      </w:pPr>
      <w:r w:rsidRPr="004F2B4A">
        <w:rPr>
          <w:szCs w:val="22"/>
          <w:lang w:val="lt-LT"/>
        </w:rPr>
        <w:t>2,5</w:t>
      </w:r>
      <w:r w:rsidR="00381161">
        <w:rPr>
          <w:szCs w:val="22"/>
          <w:lang w:val="lt-LT"/>
        </w:rPr>
        <w:t> </w:t>
      </w:r>
      <w:r w:rsidRPr="004F2B4A">
        <w:rPr>
          <w:szCs w:val="22"/>
          <w:lang w:val="lt-LT"/>
        </w:rPr>
        <w:t>g</w:t>
      </w:r>
    </w:p>
    <w:p w14:paraId="70016A22" w14:textId="77777777" w:rsidR="009E5FD2" w:rsidRPr="004F2B4A" w:rsidRDefault="009E5FD2" w:rsidP="009E5FD2">
      <w:pPr>
        <w:rPr>
          <w:szCs w:val="22"/>
          <w:lang w:val="lt-LT"/>
        </w:rPr>
      </w:pPr>
      <w:r w:rsidRPr="004F2B4A">
        <w:rPr>
          <w:szCs w:val="22"/>
          <w:lang w:val="lt-LT"/>
        </w:rPr>
        <w:t xml:space="preserve">Braškių ir apelsinų skonio </w:t>
      </w:r>
    </w:p>
    <w:p w14:paraId="01519C35" w14:textId="77777777" w:rsidR="009E5FD2" w:rsidRPr="004F2B4A" w:rsidRDefault="009E5FD2" w:rsidP="009E5FD2">
      <w:pPr>
        <w:outlineLvl w:val="0"/>
        <w:rPr>
          <w:szCs w:val="22"/>
          <w:lang w:val="lt-LT"/>
        </w:rPr>
      </w:pPr>
      <w:r w:rsidRPr="004F2B4A">
        <w:rPr>
          <w:szCs w:val="22"/>
          <w:lang w:val="lt-LT"/>
        </w:rPr>
        <w:br w:type="page"/>
      </w:r>
    </w:p>
    <w:p w14:paraId="32E2487D" w14:textId="77777777" w:rsidR="009E5FD2" w:rsidRPr="004F2B4A" w:rsidRDefault="009E5FD2" w:rsidP="009E5FD2">
      <w:pPr>
        <w:outlineLvl w:val="0"/>
        <w:rPr>
          <w:szCs w:val="22"/>
          <w:lang w:val="lt-LT"/>
        </w:rPr>
      </w:pPr>
    </w:p>
    <w:p w14:paraId="2E03B5D5" w14:textId="77777777" w:rsidR="009E5FD2" w:rsidRPr="00633EC3" w:rsidRDefault="009E5FD2" w:rsidP="009E5FD2">
      <w:pPr>
        <w:outlineLvl w:val="0"/>
        <w:rPr>
          <w:szCs w:val="22"/>
          <w:lang w:val="lt-LT"/>
        </w:rPr>
      </w:pPr>
    </w:p>
    <w:p w14:paraId="5F638A3A" w14:textId="77777777" w:rsidR="009E5FD2" w:rsidRPr="00633EC3" w:rsidRDefault="009E5FD2" w:rsidP="009E5FD2">
      <w:pPr>
        <w:outlineLvl w:val="0"/>
        <w:rPr>
          <w:szCs w:val="22"/>
          <w:lang w:val="lt-LT"/>
        </w:rPr>
      </w:pPr>
    </w:p>
    <w:p w14:paraId="08BAAD1A" w14:textId="77777777" w:rsidR="009E5FD2" w:rsidRPr="00633EC3" w:rsidRDefault="009E5FD2" w:rsidP="009E5FD2">
      <w:pPr>
        <w:outlineLvl w:val="0"/>
        <w:rPr>
          <w:szCs w:val="22"/>
          <w:lang w:val="lt-LT"/>
        </w:rPr>
      </w:pPr>
    </w:p>
    <w:p w14:paraId="7C8F67F4" w14:textId="77777777" w:rsidR="009E5FD2" w:rsidRPr="00633EC3" w:rsidRDefault="009E5FD2" w:rsidP="009E5FD2">
      <w:pPr>
        <w:outlineLvl w:val="0"/>
        <w:rPr>
          <w:szCs w:val="22"/>
          <w:lang w:val="lt-LT"/>
        </w:rPr>
      </w:pPr>
    </w:p>
    <w:p w14:paraId="2493ED9C" w14:textId="77777777" w:rsidR="009E5FD2" w:rsidRPr="00633EC3" w:rsidRDefault="009E5FD2" w:rsidP="009E5FD2">
      <w:pPr>
        <w:outlineLvl w:val="0"/>
        <w:rPr>
          <w:szCs w:val="22"/>
          <w:lang w:val="lt-LT"/>
        </w:rPr>
      </w:pPr>
    </w:p>
    <w:p w14:paraId="5A0F37C9" w14:textId="77777777" w:rsidR="009E5FD2" w:rsidRPr="00633EC3" w:rsidRDefault="009E5FD2" w:rsidP="009E5FD2">
      <w:pPr>
        <w:outlineLvl w:val="0"/>
        <w:rPr>
          <w:szCs w:val="22"/>
          <w:lang w:val="lt-LT"/>
        </w:rPr>
      </w:pPr>
    </w:p>
    <w:p w14:paraId="14DC0A1D" w14:textId="77777777" w:rsidR="009E5FD2" w:rsidRPr="00633EC3" w:rsidRDefault="009E5FD2" w:rsidP="009E5FD2">
      <w:pPr>
        <w:outlineLvl w:val="0"/>
        <w:rPr>
          <w:szCs w:val="22"/>
          <w:lang w:val="lt-LT"/>
        </w:rPr>
      </w:pPr>
    </w:p>
    <w:p w14:paraId="587CCA2F" w14:textId="77777777" w:rsidR="009E5FD2" w:rsidRPr="00633EC3" w:rsidRDefault="009E5FD2" w:rsidP="009E5FD2">
      <w:pPr>
        <w:outlineLvl w:val="0"/>
        <w:rPr>
          <w:szCs w:val="22"/>
          <w:lang w:val="lt-LT"/>
        </w:rPr>
      </w:pPr>
    </w:p>
    <w:p w14:paraId="46654A23" w14:textId="77777777" w:rsidR="009E5FD2" w:rsidRPr="00633EC3" w:rsidRDefault="009E5FD2" w:rsidP="009E5FD2">
      <w:pPr>
        <w:outlineLvl w:val="0"/>
        <w:rPr>
          <w:szCs w:val="22"/>
          <w:lang w:val="lt-LT"/>
        </w:rPr>
      </w:pPr>
    </w:p>
    <w:p w14:paraId="36D9EB1F" w14:textId="77777777" w:rsidR="009E5FD2" w:rsidRPr="00633EC3" w:rsidRDefault="009E5FD2" w:rsidP="009E5FD2">
      <w:pPr>
        <w:outlineLvl w:val="0"/>
        <w:rPr>
          <w:szCs w:val="22"/>
          <w:lang w:val="lt-LT"/>
        </w:rPr>
      </w:pPr>
    </w:p>
    <w:p w14:paraId="611DC5E6" w14:textId="77777777" w:rsidR="009E5FD2" w:rsidRPr="00633EC3" w:rsidRDefault="009E5FD2" w:rsidP="009E5FD2">
      <w:pPr>
        <w:outlineLvl w:val="0"/>
        <w:rPr>
          <w:szCs w:val="22"/>
          <w:lang w:val="lt-LT"/>
        </w:rPr>
      </w:pPr>
    </w:p>
    <w:p w14:paraId="4E3DE6E4" w14:textId="77777777" w:rsidR="009E5FD2" w:rsidRPr="00633EC3" w:rsidRDefault="009E5FD2" w:rsidP="009E5FD2">
      <w:pPr>
        <w:outlineLvl w:val="0"/>
        <w:rPr>
          <w:szCs w:val="22"/>
          <w:lang w:val="lt-LT"/>
        </w:rPr>
      </w:pPr>
    </w:p>
    <w:p w14:paraId="37CF869B" w14:textId="77777777" w:rsidR="009E5FD2" w:rsidRPr="00633EC3" w:rsidRDefault="009E5FD2" w:rsidP="009E5FD2">
      <w:pPr>
        <w:outlineLvl w:val="0"/>
        <w:rPr>
          <w:szCs w:val="22"/>
          <w:lang w:val="lt-LT"/>
        </w:rPr>
      </w:pPr>
    </w:p>
    <w:p w14:paraId="2F6BB09E" w14:textId="77777777" w:rsidR="009E5FD2" w:rsidRPr="00633EC3" w:rsidRDefault="009E5FD2" w:rsidP="009E5FD2">
      <w:pPr>
        <w:outlineLvl w:val="0"/>
        <w:rPr>
          <w:szCs w:val="22"/>
          <w:lang w:val="lt-LT"/>
        </w:rPr>
      </w:pPr>
    </w:p>
    <w:p w14:paraId="51635BBD" w14:textId="77777777" w:rsidR="009E5FD2" w:rsidRPr="00633EC3" w:rsidRDefault="009E5FD2" w:rsidP="009E5FD2">
      <w:pPr>
        <w:outlineLvl w:val="0"/>
        <w:rPr>
          <w:szCs w:val="22"/>
          <w:lang w:val="lt-LT"/>
        </w:rPr>
      </w:pPr>
    </w:p>
    <w:p w14:paraId="6BC3404B" w14:textId="77777777" w:rsidR="009E5FD2" w:rsidRPr="00633EC3" w:rsidRDefault="009E5FD2" w:rsidP="009E5FD2">
      <w:pPr>
        <w:outlineLvl w:val="0"/>
        <w:rPr>
          <w:szCs w:val="22"/>
          <w:lang w:val="lt-LT"/>
        </w:rPr>
      </w:pPr>
    </w:p>
    <w:p w14:paraId="3C8666E5" w14:textId="77777777" w:rsidR="009E5FD2" w:rsidRPr="00633EC3" w:rsidRDefault="009E5FD2" w:rsidP="009E5FD2">
      <w:pPr>
        <w:outlineLvl w:val="0"/>
        <w:rPr>
          <w:szCs w:val="22"/>
          <w:lang w:val="lt-LT"/>
        </w:rPr>
      </w:pPr>
    </w:p>
    <w:p w14:paraId="0B263D88" w14:textId="77777777" w:rsidR="009E5FD2" w:rsidRPr="00633EC3" w:rsidRDefault="009E5FD2" w:rsidP="009E5FD2">
      <w:pPr>
        <w:outlineLvl w:val="0"/>
        <w:rPr>
          <w:szCs w:val="22"/>
          <w:lang w:val="lt-LT"/>
        </w:rPr>
      </w:pPr>
    </w:p>
    <w:p w14:paraId="551331D1" w14:textId="77777777" w:rsidR="009E5FD2" w:rsidRPr="00633EC3" w:rsidRDefault="009E5FD2" w:rsidP="009E5FD2">
      <w:pPr>
        <w:outlineLvl w:val="0"/>
        <w:rPr>
          <w:szCs w:val="22"/>
          <w:lang w:val="lt-LT"/>
        </w:rPr>
      </w:pPr>
    </w:p>
    <w:p w14:paraId="5C6B0D98" w14:textId="77777777" w:rsidR="009E5FD2" w:rsidRPr="00633EC3" w:rsidRDefault="009E5FD2" w:rsidP="009E5FD2">
      <w:pPr>
        <w:outlineLvl w:val="0"/>
        <w:rPr>
          <w:szCs w:val="22"/>
          <w:lang w:val="lt-LT"/>
        </w:rPr>
      </w:pPr>
    </w:p>
    <w:p w14:paraId="11F564ED" w14:textId="77777777" w:rsidR="009E5FD2" w:rsidRDefault="009E5FD2" w:rsidP="009E5FD2">
      <w:pPr>
        <w:outlineLvl w:val="0"/>
        <w:rPr>
          <w:szCs w:val="22"/>
          <w:lang w:val="lt-LT"/>
        </w:rPr>
      </w:pPr>
    </w:p>
    <w:p w14:paraId="0E2D905F" w14:textId="77777777" w:rsidR="00381161" w:rsidRPr="00633EC3" w:rsidRDefault="00381161" w:rsidP="009E5FD2">
      <w:pPr>
        <w:outlineLvl w:val="0"/>
        <w:rPr>
          <w:szCs w:val="22"/>
          <w:lang w:val="lt-LT"/>
        </w:rPr>
      </w:pPr>
    </w:p>
    <w:p w14:paraId="05084FCD" w14:textId="77777777" w:rsidR="009E5FD2" w:rsidRPr="00633EC3" w:rsidRDefault="009E5FD2" w:rsidP="009E5FD2">
      <w:pPr>
        <w:jc w:val="center"/>
        <w:outlineLvl w:val="0"/>
        <w:rPr>
          <w:b/>
          <w:szCs w:val="22"/>
          <w:lang w:val="lt-LT"/>
        </w:rPr>
      </w:pPr>
      <w:r w:rsidRPr="00633EC3">
        <w:rPr>
          <w:b/>
          <w:szCs w:val="22"/>
          <w:lang w:val="lt-LT"/>
        </w:rPr>
        <w:t>B. PAKUOTĖS LAPELIS</w:t>
      </w:r>
    </w:p>
    <w:p w14:paraId="2AEA234C" w14:textId="77777777" w:rsidR="009E5FD2" w:rsidRPr="00633EC3" w:rsidRDefault="009E5FD2" w:rsidP="009E5FD2">
      <w:pPr>
        <w:pStyle w:val="Antrat2"/>
        <w:spacing w:before="0" w:after="0" w:line="240" w:lineRule="auto"/>
        <w:rPr>
          <w:rFonts w:ascii="Times New Roman" w:hAnsi="Times New Roman"/>
          <w:i w:val="0"/>
          <w:color w:val="008000"/>
          <w:sz w:val="22"/>
          <w:szCs w:val="22"/>
          <w:lang w:val="lt-LT"/>
        </w:rPr>
      </w:pPr>
    </w:p>
    <w:p w14:paraId="7358DA72" w14:textId="77777777" w:rsidR="009E5FD2" w:rsidRPr="00633EC3" w:rsidRDefault="009E5FD2" w:rsidP="009E5FD2">
      <w:pPr>
        <w:widowControl w:val="0"/>
        <w:spacing w:line="276" w:lineRule="auto"/>
        <w:jc w:val="center"/>
        <w:rPr>
          <w:b/>
          <w:szCs w:val="22"/>
          <w:lang w:val="lt-LT" w:eastAsia="pl-PL"/>
        </w:rPr>
      </w:pPr>
      <w:r w:rsidRPr="00633EC3">
        <w:rPr>
          <w:i/>
          <w:color w:val="008000"/>
          <w:szCs w:val="22"/>
          <w:lang w:val="lt-LT"/>
        </w:rPr>
        <w:br w:type="page"/>
      </w:r>
      <w:r w:rsidRPr="00633EC3">
        <w:rPr>
          <w:b/>
          <w:szCs w:val="22"/>
          <w:lang w:val="lt-LT" w:eastAsia="pl-PL"/>
        </w:rPr>
        <w:lastRenderedPageBreak/>
        <w:t>Pakuotės lapelis: informacija pacientui</w:t>
      </w:r>
    </w:p>
    <w:p w14:paraId="32C13E54" w14:textId="77777777" w:rsidR="009E5FD2" w:rsidRPr="00633EC3" w:rsidRDefault="009E5FD2" w:rsidP="009E5FD2">
      <w:pPr>
        <w:widowControl w:val="0"/>
        <w:spacing w:line="276" w:lineRule="auto"/>
        <w:jc w:val="center"/>
        <w:rPr>
          <w:b/>
          <w:szCs w:val="22"/>
          <w:lang w:val="lt-LT" w:eastAsia="pl-PL"/>
        </w:rPr>
      </w:pPr>
    </w:p>
    <w:p w14:paraId="3A80DA2F" w14:textId="77777777" w:rsidR="009E5FD2" w:rsidRPr="00633EC3" w:rsidRDefault="009E5FD2" w:rsidP="009E5FD2">
      <w:pPr>
        <w:suppressAutoHyphens/>
        <w:spacing w:line="276" w:lineRule="auto"/>
        <w:jc w:val="center"/>
        <w:rPr>
          <w:b/>
          <w:szCs w:val="22"/>
          <w:lang w:val="lt-LT" w:eastAsia="pl-PL"/>
        </w:rPr>
      </w:pPr>
      <w:r>
        <w:rPr>
          <w:b/>
          <w:szCs w:val="22"/>
          <w:lang w:val="lt-LT" w:eastAsia="pl-PL"/>
        </w:rPr>
        <w:t>Gripex Thermal</w:t>
      </w:r>
      <w:r w:rsidRPr="00633EC3">
        <w:rPr>
          <w:b/>
          <w:szCs w:val="22"/>
          <w:lang w:val="lt-LT" w:eastAsia="pl-PL"/>
        </w:rPr>
        <w:t xml:space="preserve"> 300/20/</w:t>
      </w:r>
      <w:r w:rsidR="00BF50A9" w:rsidRPr="00633EC3">
        <w:rPr>
          <w:b/>
          <w:szCs w:val="22"/>
          <w:lang w:val="lt-LT" w:eastAsia="pl-PL"/>
        </w:rPr>
        <w:t>5</w:t>
      </w:r>
      <w:r w:rsidR="00BF50A9">
        <w:rPr>
          <w:b/>
          <w:szCs w:val="22"/>
          <w:lang w:val="lt-LT" w:eastAsia="pl-PL"/>
        </w:rPr>
        <w:t> </w:t>
      </w:r>
      <w:r w:rsidRPr="00633EC3">
        <w:rPr>
          <w:b/>
          <w:szCs w:val="22"/>
          <w:lang w:val="lt-LT" w:eastAsia="pl-PL"/>
        </w:rPr>
        <w:t xml:space="preserve">mg milteliai geriamajam tirpalui </w:t>
      </w:r>
    </w:p>
    <w:p w14:paraId="7C3F035B" w14:textId="77777777" w:rsidR="009E5FD2" w:rsidRPr="00633EC3" w:rsidRDefault="000E3149" w:rsidP="009E5FD2">
      <w:pPr>
        <w:suppressAutoHyphens/>
        <w:spacing w:line="276" w:lineRule="auto"/>
        <w:jc w:val="center"/>
        <w:rPr>
          <w:iCs/>
          <w:snapToGrid/>
          <w:szCs w:val="22"/>
          <w:lang w:val="lt-LT" w:eastAsia="pl-PL"/>
        </w:rPr>
      </w:pPr>
      <w:r>
        <w:rPr>
          <w:iCs/>
          <w:snapToGrid/>
          <w:szCs w:val="22"/>
          <w:lang w:val="lt-LT" w:eastAsia="pl-PL"/>
        </w:rPr>
        <w:t>p</w:t>
      </w:r>
      <w:r w:rsidR="009E5FD2" w:rsidRPr="00633EC3">
        <w:rPr>
          <w:iCs/>
          <w:snapToGrid/>
          <w:szCs w:val="22"/>
          <w:lang w:val="lt-LT" w:eastAsia="pl-PL"/>
        </w:rPr>
        <w:t>aracetamolis, askorbo rūgštis, fenilefrino hidrochloridas</w:t>
      </w:r>
    </w:p>
    <w:p w14:paraId="1870A270" w14:textId="77777777" w:rsidR="009E5FD2" w:rsidRPr="00633EC3" w:rsidRDefault="009E5FD2" w:rsidP="009E5FD2">
      <w:pPr>
        <w:widowControl w:val="0"/>
        <w:suppressAutoHyphens/>
        <w:spacing w:line="276" w:lineRule="auto"/>
        <w:jc w:val="both"/>
        <w:rPr>
          <w:bCs/>
          <w:szCs w:val="22"/>
          <w:u w:val="single"/>
          <w:lang w:val="lt-LT" w:eastAsia="pl-PL"/>
        </w:rPr>
      </w:pPr>
    </w:p>
    <w:p w14:paraId="34145737" w14:textId="77777777" w:rsidR="009E5FD2" w:rsidRPr="00633EC3" w:rsidRDefault="009E5FD2" w:rsidP="009E5FD2">
      <w:pPr>
        <w:numPr>
          <w:ilvl w:val="12"/>
          <w:numId w:val="0"/>
        </w:numPr>
        <w:tabs>
          <w:tab w:val="left" w:pos="720"/>
        </w:tabs>
        <w:spacing w:line="240" w:lineRule="auto"/>
        <w:ind w:right="-2"/>
        <w:rPr>
          <w:b/>
          <w:snapToGrid/>
          <w:szCs w:val="22"/>
          <w:lang w:val="lt-LT"/>
        </w:rPr>
      </w:pPr>
      <w:r w:rsidRPr="00633EC3">
        <w:rPr>
          <w:b/>
          <w:snapToGrid/>
          <w:szCs w:val="22"/>
          <w:lang w:val="lt-LT" w:eastAsia="pl-PL"/>
        </w:rPr>
        <w:t>Atidžiai perskaitykite visą šį lapelį, prieš pradėdami vartoti šį vaistą, nes jame pateikiama Jums svarbi informacija.</w:t>
      </w:r>
    </w:p>
    <w:p w14:paraId="0B62991F" w14:textId="77777777" w:rsidR="009E5FD2" w:rsidRPr="00633EC3" w:rsidRDefault="009E5FD2" w:rsidP="009E5FD2">
      <w:pPr>
        <w:spacing w:line="240" w:lineRule="auto"/>
        <w:rPr>
          <w:bCs/>
          <w:iCs/>
          <w:szCs w:val="22"/>
          <w:lang w:val="lt-LT" w:eastAsia="pl-PL"/>
        </w:rPr>
      </w:pPr>
      <w:r w:rsidRPr="00633EC3">
        <w:rPr>
          <w:szCs w:val="22"/>
          <w:lang w:val="lt-LT" w:eastAsia="pl-PL"/>
        </w:rPr>
        <w:t xml:space="preserve">Visada vartokite </w:t>
      </w:r>
      <w:r w:rsidRPr="00633EC3">
        <w:rPr>
          <w:bCs/>
          <w:iCs/>
          <w:szCs w:val="22"/>
          <w:lang w:val="lt-LT" w:eastAsia="pl-PL"/>
        </w:rPr>
        <w:t xml:space="preserve">šį vaistą </w:t>
      </w:r>
      <w:r w:rsidRPr="00633EC3">
        <w:rPr>
          <w:szCs w:val="22"/>
          <w:lang w:val="lt-LT" w:eastAsia="pl-PL"/>
        </w:rPr>
        <w:t>tiksliai,</w:t>
      </w:r>
      <w:r w:rsidRPr="00633EC3">
        <w:rPr>
          <w:bCs/>
          <w:iCs/>
          <w:szCs w:val="22"/>
          <w:lang w:val="lt-LT" w:eastAsia="pl-PL"/>
        </w:rPr>
        <w:t xml:space="preserve"> kaip </w:t>
      </w:r>
      <w:r w:rsidRPr="00633EC3">
        <w:rPr>
          <w:szCs w:val="22"/>
          <w:lang w:val="lt-LT" w:eastAsia="pl-PL"/>
        </w:rPr>
        <w:t xml:space="preserve">aprašyta šiame </w:t>
      </w:r>
      <w:r w:rsidRPr="00633EC3">
        <w:rPr>
          <w:bCs/>
          <w:iCs/>
          <w:szCs w:val="22"/>
          <w:lang w:val="lt-LT" w:eastAsia="pl-PL"/>
        </w:rPr>
        <w:t>lapelyje arba kaip nurodė gydytojas</w:t>
      </w:r>
      <w:r w:rsidR="005C7A94">
        <w:rPr>
          <w:bCs/>
          <w:iCs/>
          <w:szCs w:val="22"/>
          <w:lang w:val="lt-LT" w:eastAsia="pl-PL"/>
        </w:rPr>
        <w:t>,</w:t>
      </w:r>
      <w:r w:rsidRPr="00633EC3">
        <w:rPr>
          <w:bCs/>
          <w:iCs/>
          <w:szCs w:val="22"/>
          <w:lang w:val="lt-LT" w:eastAsia="pl-PL"/>
        </w:rPr>
        <w:t xml:space="preserve"> arba vaistininkas. </w:t>
      </w:r>
    </w:p>
    <w:p w14:paraId="60990051" w14:textId="77777777" w:rsidR="009E5FD2" w:rsidRPr="00633EC3" w:rsidRDefault="009E5FD2" w:rsidP="009E5FD2">
      <w:pPr>
        <w:numPr>
          <w:ilvl w:val="0"/>
          <w:numId w:val="2"/>
        </w:numPr>
        <w:spacing w:line="240" w:lineRule="auto"/>
        <w:ind w:left="450" w:hanging="450"/>
        <w:contextualSpacing/>
        <w:rPr>
          <w:snapToGrid/>
          <w:szCs w:val="22"/>
          <w:lang w:val="lt-LT"/>
        </w:rPr>
      </w:pPr>
      <w:r w:rsidRPr="00633EC3">
        <w:rPr>
          <w:snapToGrid/>
          <w:szCs w:val="22"/>
          <w:lang w:val="lt-LT" w:eastAsia="pl-PL"/>
        </w:rPr>
        <w:t xml:space="preserve">Neišmeskite šio lapelio, nes vėl gali prireikti jį perskaityti. </w:t>
      </w:r>
    </w:p>
    <w:p w14:paraId="68AE1D42" w14:textId="77777777" w:rsidR="009E5FD2" w:rsidRPr="00633EC3" w:rsidRDefault="009E5FD2" w:rsidP="009E5FD2">
      <w:pPr>
        <w:numPr>
          <w:ilvl w:val="0"/>
          <w:numId w:val="2"/>
        </w:numPr>
        <w:spacing w:line="240" w:lineRule="auto"/>
        <w:ind w:left="450" w:hanging="450"/>
        <w:contextualSpacing/>
        <w:rPr>
          <w:snapToGrid/>
          <w:szCs w:val="22"/>
          <w:lang w:val="lt-LT"/>
        </w:rPr>
      </w:pPr>
      <w:r w:rsidRPr="00633EC3">
        <w:rPr>
          <w:snapToGrid/>
          <w:szCs w:val="22"/>
          <w:lang w:val="lt-LT" w:eastAsia="pl-PL"/>
        </w:rPr>
        <w:t>Jeigu norite sužinoti daugiau arba pasitarti, kreipkitės į vaistininką.</w:t>
      </w:r>
    </w:p>
    <w:p w14:paraId="7AA55426" w14:textId="77777777" w:rsidR="009E5FD2" w:rsidRPr="00633EC3" w:rsidRDefault="009E5FD2" w:rsidP="009E5FD2">
      <w:pPr>
        <w:numPr>
          <w:ilvl w:val="0"/>
          <w:numId w:val="1"/>
        </w:numPr>
        <w:tabs>
          <w:tab w:val="clear" w:pos="567"/>
        </w:tabs>
        <w:snapToGrid w:val="0"/>
        <w:spacing w:line="240" w:lineRule="auto"/>
        <w:ind w:left="567" w:hanging="567"/>
        <w:rPr>
          <w:snapToGrid/>
          <w:szCs w:val="22"/>
          <w:lang w:val="lt-LT"/>
        </w:rPr>
      </w:pPr>
      <w:r w:rsidRPr="00633EC3">
        <w:rPr>
          <w:szCs w:val="22"/>
          <w:lang w:val="lt-LT" w:eastAsia="pl-PL"/>
        </w:rPr>
        <w:t xml:space="preserve">Jeigu pasireiškė šalutinis poveikis (net jeigu jis šiame lapelyje nenurodytas), kreipkitės į gydytoją arba vaistininką. </w:t>
      </w:r>
      <w:r w:rsidRPr="00633EC3">
        <w:rPr>
          <w:snapToGrid/>
          <w:szCs w:val="22"/>
          <w:lang w:val="lt-LT" w:eastAsia="pl-PL"/>
        </w:rPr>
        <w:t>Žr.</w:t>
      </w:r>
      <w:r w:rsidR="00E939BD">
        <w:rPr>
          <w:snapToGrid/>
          <w:szCs w:val="22"/>
          <w:lang w:val="lt-LT" w:eastAsia="pl-PL"/>
        </w:rPr>
        <w:t> </w:t>
      </w:r>
      <w:r w:rsidRPr="00633EC3">
        <w:rPr>
          <w:snapToGrid/>
          <w:szCs w:val="22"/>
          <w:lang w:val="lt-LT" w:eastAsia="pl-PL"/>
        </w:rPr>
        <w:t>4</w:t>
      </w:r>
      <w:r w:rsidR="00E939BD">
        <w:rPr>
          <w:snapToGrid/>
          <w:szCs w:val="22"/>
          <w:lang w:val="lt-LT" w:eastAsia="pl-PL"/>
        </w:rPr>
        <w:t> </w:t>
      </w:r>
      <w:r w:rsidRPr="00633EC3">
        <w:rPr>
          <w:snapToGrid/>
          <w:szCs w:val="22"/>
          <w:lang w:val="lt-LT" w:eastAsia="pl-PL"/>
        </w:rPr>
        <w:t>skyrių.</w:t>
      </w:r>
    </w:p>
    <w:p w14:paraId="339A3A94" w14:textId="77777777" w:rsidR="009E5FD2" w:rsidRPr="00633EC3" w:rsidRDefault="009E5FD2" w:rsidP="009E5FD2">
      <w:pPr>
        <w:numPr>
          <w:ilvl w:val="0"/>
          <w:numId w:val="2"/>
        </w:numPr>
        <w:spacing w:line="240" w:lineRule="auto"/>
        <w:ind w:left="450" w:hanging="450"/>
        <w:contextualSpacing/>
        <w:rPr>
          <w:snapToGrid/>
          <w:szCs w:val="22"/>
          <w:lang w:val="lt-LT"/>
        </w:rPr>
      </w:pPr>
      <w:r w:rsidRPr="00633EC3">
        <w:rPr>
          <w:szCs w:val="22"/>
          <w:lang w:val="lt-LT" w:eastAsia="pl-PL"/>
        </w:rPr>
        <w:t xml:space="preserve">Jeigu per </w:t>
      </w:r>
      <w:r w:rsidRPr="00633EC3">
        <w:rPr>
          <w:snapToGrid/>
          <w:szCs w:val="22"/>
          <w:lang w:val="lt-LT" w:eastAsia="pl-PL"/>
        </w:rPr>
        <w:t>3</w:t>
      </w:r>
      <w:r w:rsidR="00E939BD">
        <w:rPr>
          <w:snapToGrid/>
          <w:szCs w:val="22"/>
          <w:lang w:val="lt-LT" w:eastAsia="pl-PL"/>
        </w:rPr>
        <w:t> </w:t>
      </w:r>
      <w:r w:rsidRPr="00633EC3">
        <w:rPr>
          <w:snapToGrid/>
          <w:szCs w:val="22"/>
          <w:lang w:val="lt-LT" w:eastAsia="pl-PL"/>
        </w:rPr>
        <w:t>dienas Jūsų savijauta nepagerėjo arba net pablogėjo, kreipkitės į gydytoją.</w:t>
      </w:r>
    </w:p>
    <w:p w14:paraId="3EC61483" w14:textId="77777777" w:rsidR="009E5FD2" w:rsidRPr="00633EC3" w:rsidRDefault="009E5FD2" w:rsidP="00CE5478">
      <w:pPr>
        <w:suppressAutoHyphens/>
        <w:spacing w:line="240" w:lineRule="auto"/>
        <w:contextualSpacing/>
        <w:jc w:val="both"/>
        <w:rPr>
          <w:bCs/>
          <w:szCs w:val="22"/>
          <w:u w:val="single"/>
          <w:lang w:val="lt-LT" w:eastAsia="pl-PL"/>
        </w:rPr>
      </w:pPr>
    </w:p>
    <w:p w14:paraId="500DA9C6" w14:textId="77777777" w:rsidR="009E5FD2" w:rsidRPr="00633EC3" w:rsidRDefault="009E5FD2" w:rsidP="009E5FD2">
      <w:pPr>
        <w:keepNext/>
        <w:snapToGrid w:val="0"/>
        <w:spacing w:line="240" w:lineRule="auto"/>
        <w:jc w:val="both"/>
        <w:outlineLvl w:val="3"/>
        <w:rPr>
          <w:b/>
          <w:bCs/>
          <w:snapToGrid/>
          <w:szCs w:val="22"/>
          <w:lang w:val="lt-LT" w:eastAsia="x-none"/>
        </w:rPr>
      </w:pPr>
      <w:r w:rsidRPr="00633EC3">
        <w:rPr>
          <w:b/>
          <w:bCs/>
          <w:snapToGrid/>
          <w:szCs w:val="22"/>
          <w:lang w:val="lt-LT" w:eastAsia="x-none"/>
        </w:rPr>
        <w:t>Apie ką rašoma šiame lapelyje?</w:t>
      </w:r>
    </w:p>
    <w:p w14:paraId="3736F602" w14:textId="77777777" w:rsidR="009E5FD2" w:rsidRPr="00633EC3" w:rsidRDefault="009E5FD2" w:rsidP="009E5FD2">
      <w:pPr>
        <w:keepNext/>
        <w:snapToGrid w:val="0"/>
        <w:spacing w:line="240" w:lineRule="auto"/>
        <w:jc w:val="both"/>
        <w:outlineLvl w:val="3"/>
        <w:rPr>
          <w:b/>
          <w:bCs/>
          <w:snapToGrid/>
          <w:szCs w:val="22"/>
          <w:lang w:val="lt-LT" w:eastAsia="x-none"/>
        </w:rPr>
      </w:pPr>
    </w:p>
    <w:p w14:paraId="528885D7" w14:textId="77777777" w:rsidR="009E5FD2" w:rsidRPr="00633EC3" w:rsidRDefault="009E5FD2" w:rsidP="009E5FD2">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 xml:space="preserve">Kas yra </w:t>
      </w:r>
      <w:r>
        <w:rPr>
          <w:szCs w:val="22"/>
          <w:lang w:val="lt-LT"/>
        </w:rPr>
        <w:t>Gripex Thermal</w:t>
      </w:r>
      <w:r w:rsidRPr="00633EC3">
        <w:rPr>
          <w:szCs w:val="22"/>
          <w:lang w:val="lt-LT"/>
        </w:rPr>
        <w:t xml:space="preserve"> </w:t>
      </w:r>
      <w:r w:rsidRPr="00633EC3">
        <w:rPr>
          <w:snapToGrid/>
          <w:szCs w:val="22"/>
          <w:lang w:val="lt-LT" w:eastAsia="pl-PL"/>
        </w:rPr>
        <w:t>ir kam jis vartojamas</w:t>
      </w:r>
    </w:p>
    <w:p w14:paraId="5A835E26" w14:textId="77777777" w:rsidR="009E5FD2" w:rsidRPr="00633EC3" w:rsidRDefault="009E5FD2" w:rsidP="009E5FD2">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 xml:space="preserve">Kas žinotina prieš vartojant </w:t>
      </w:r>
      <w:r>
        <w:rPr>
          <w:szCs w:val="22"/>
          <w:lang w:val="lt-LT"/>
        </w:rPr>
        <w:t>Gripex Thermal</w:t>
      </w:r>
    </w:p>
    <w:p w14:paraId="7CBFB7DC" w14:textId="77777777" w:rsidR="009E5FD2" w:rsidRPr="00633EC3" w:rsidRDefault="009E5FD2" w:rsidP="009E5FD2">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 xml:space="preserve">Kaip vartoti </w:t>
      </w:r>
      <w:r>
        <w:rPr>
          <w:szCs w:val="22"/>
          <w:lang w:val="lt-LT"/>
        </w:rPr>
        <w:t>Gripex Thermal</w:t>
      </w:r>
    </w:p>
    <w:p w14:paraId="61FD6DE1" w14:textId="77777777" w:rsidR="009E5FD2" w:rsidRPr="00633EC3" w:rsidRDefault="009E5FD2" w:rsidP="009E5FD2">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Galimas šalutinis poveikis</w:t>
      </w:r>
    </w:p>
    <w:p w14:paraId="526D2D6C" w14:textId="77777777" w:rsidR="009E5FD2" w:rsidRPr="00633EC3" w:rsidRDefault="009E5FD2" w:rsidP="009E5FD2">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 xml:space="preserve">Kaip laikyti </w:t>
      </w:r>
      <w:r>
        <w:rPr>
          <w:szCs w:val="22"/>
          <w:lang w:val="lt-LT"/>
        </w:rPr>
        <w:t>Gripex Thermal</w:t>
      </w:r>
    </w:p>
    <w:p w14:paraId="41747C86" w14:textId="77777777" w:rsidR="009E5FD2" w:rsidRPr="00633EC3" w:rsidRDefault="009E5FD2" w:rsidP="009E5FD2">
      <w:pPr>
        <w:widowControl w:val="0"/>
        <w:numPr>
          <w:ilvl w:val="0"/>
          <w:numId w:val="4"/>
        </w:numPr>
        <w:suppressAutoHyphens/>
        <w:spacing w:line="240" w:lineRule="auto"/>
        <w:ind w:hanging="720"/>
        <w:jc w:val="both"/>
        <w:rPr>
          <w:snapToGrid/>
          <w:szCs w:val="22"/>
          <w:lang w:val="lt-LT" w:eastAsia="pl-PL"/>
        </w:rPr>
      </w:pPr>
      <w:r w:rsidRPr="00633EC3">
        <w:rPr>
          <w:snapToGrid/>
          <w:szCs w:val="22"/>
          <w:lang w:val="lt-LT" w:eastAsia="pl-PL"/>
        </w:rPr>
        <w:t>Pakuotės turinys ir kita informacija</w:t>
      </w:r>
    </w:p>
    <w:p w14:paraId="2CD9F6EC" w14:textId="77777777" w:rsidR="009E5FD2" w:rsidRDefault="009E5FD2" w:rsidP="009E5FD2">
      <w:pPr>
        <w:keepNext/>
        <w:keepLines/>
        <w:suppressAutoHyphens/>
        <w:spacing w:line="240" w:lineRule="auto"/>
        <w:jc w:val="both"/>
        <w:outlineLvl w:val="0"/>
        <w:rPr>
          <w:b/>
          <w:snapToGrid/>
          <w:color w:val="2E74B5"/>
          <w:szCs w:val="22"/>
          <w:lang w:val="lt-LT" w:eastAsia="pl-PL"/>
        </w:rPr>
      </w:pPr>
    </w:p>
    <w:p w14:paraId="40E29832" w14:textId="77777777" w:rsidR="002B75F7" w:rsidRPr="00633EC3" w:rsidRDefault="002B75F7" w:rsidP="009E5FD2">
      <w:pPr>
        <w:keepNext/>
        <w:keepLines/>
        <w:suppressAutoHyphens/>
        <w:spacing w:line="240" w:lineRule="auto"/>
        <w:jc w:val="both"/>
        <w:outlineLvl w:val="0"/>
        <w:rPr>
          <w:b/>
          <w:snapToGrid/>
          <w:color w:val="2E74B5"/>
          <w:szCs w:val="22"/>
          <w:lang w:val="lt-LT" w:eastAsia="pl-PL"/>
        </w:rPr>
      </w:pPr>
    </w:p>
    <w:p w14:paraId="4FF5958C" w14:textId="77777777" w:rsidR="009E5FD2" w:rsidRPr="00633EC3" w:rsidRDefault="009E5FD2" w:rsidP="009E5FD2">
      <w:pPr>
        <w:keepNext/>
        <w:suppressAutoHyphens/>
        <w:spacing w:line="240" w:lineRule="auto"/>
        <w:jc w:val="both"/>
        <w:outlineLvl w:val="1"/>
        <w:rPr>
          <w:b/>
          <w:caps/>
          <w:snapToGrid/>
          <w:szCs w:val="22"/>
          <w:lang w:val="lt-LT" w:eastAsia="pl-PL"/>
        </w:rPr>
      </w:pPr>
      <w:r w:rsidRPr="00633EC3">
        <w:rPr>
          <w:b/>
          <w:bCs/>
          <w:caps/>
          <w:snapToGrid/>
          <w:szCs w:val="22"/>
          <w:lang w:val="lt-LT" w:eastAsia="pl-PL"/>
        </w:rPr>
        <w:t xml:space="preserve">1.  </w:t>
      </w:r>
      <w:r w:rsidRPr="00633EC3">
        <w:rPr>
          <w:b/>
          <w:bCs/>
          <w:caps/>
          <w:snapToGrid/>
          <w:szCs w:val="22"/>
          <w:lang w:val="lt-LT" w:eastAsia="pl-PL"/>
        </w:rPr>
        <w:tab/>
      </w:r>
      <w:r w:rsidRPr="00633EC3">
        <w:rPr>
          <w:b/>
          <w:szCs w:val="22"/>
          <w:lang w:val="lt-LT" w:eastAsia="pl-PL"/>
        </w:rPr>
        <w:t xml:space="preserve">Kas yra </w:t>
      </w:r>
      <w:r>
        <w:rPr>
          <w:b/>
          <w:bCs/>
          <w:snapToGrid/>
          <w:szCs w:val="22"/>
          <w:lang w:val="lt-LT" w:eastAsia="pl-PL"/>
        </w:rPr>
        <w:t>Gripex Thermal</w:t>
      </w:r>
      <w:r w:rsidRPr="00633EC3">
        <w:rPr>
          <w:b/>
          <w:bCs/>
          <w:snapToGrid/>
          <w:szCs w:val="22"/>
          <w:lang w:val="lt-LT" w:eastAsia="pl-PL"/>
        </w:rPr>
        <w:t xml:space="preserve"> </w:t>
      </w:r>
      <w:r w:rsidRPr="00633EC3">
        <w:rPr>
          <w:b/>
          <w:szCs w:val="22"/>
          <w:lang w:val="lt-LT" w:eastAsia="pl-PL"/>
        </w:rPr>
        <w:t>ir kam jis vartojamas</w:t>
      </w:r>
    </w:p>
    <w:p w14:paraId="1B76FE78" w14:textId="77777777" w:rsidR="009E5FD2" w:rsidRPr="00633EC3" w:rsidRDefault="009E5FD2" w:rsidP="009E5FD2">
      <w:pPr>
        <w:suppressAutoHyphens/>
        <w:spacing w:line="240" w:lineRule="auto"/>
        <w:jc w:val="both"/>
        <w:rPr>
          <w:snapToGrid/>
          <w:szCs w:val="22"/>
          <w:lang w:val="lt-LT" w:eastAsia="pl-PL"/>
        </w:rPr>
      </w:pPr>
    </w:p>
    <w:p w14:paraId="3F0CF692" w14:textId="77777777" w:rsidR="009E5FD2" w:rsidRPr="00633EC3" w:rsidRDefault="009E5FD2" w:rsidP="009E5FD2">
      <w:pPr>
        <w:spacing w:line="240" w:lineRule="auto"/>
        <w:rPr>
          <w:snapToGrid/>
          <w:szCs w:val="22"/>
          <w:lang w:val="lt-LT" w:eastAsia="pl-PL"/>
        </w:rPr>
      </w:pPr>
      <w:r>
        <w:rPr>
          <w:szCs w:val="22"/>
          <w:lang w:val="lt-LT"/>
        </w:rPr>
        <w:t>Gripex Thermal</w:t>
      </w:r>
      <w:r w:rsidRPr="00633EC3">
        <w:rPr>
          <w:szCs w:val="22"/>
          <w:lang w:val="lt-LT"/>
        </w:rPr>
        <w:t xml:space="preserve"> </w:t>
      </w:r>
      <w:r w:rsidRPr="00633EC3">
        <w:rPr>
          <w:snapToGrid/>
          <w:szCs w:val="22"/>
          <w:lang w:val="lt-LT" w:eastAsia="pl-PL"/>
        </w:rPr>
        <w:t xml:space="preserve">vartojamas gripo ir peršalimo simptomų (karščiavimo, šaltkrėčio, galvos, raumenų ir sąnarių, gerklės skausmo, nosies ir prienosinių ančių užgulimo, slogos) lengvinimui.  </w:t>
      </w:r>
    </w:p>
    <w:p w14:paraId="6F5C029F" w14:textId="77777777" w:rsidR="009E5FD2" w:rsidRPr="00633EC3" w:rsidRDefault="009E5FD2" w:rsidP="009E5FD2">
      <w:pPr>
        <w:spacing w:line="240" w:lineRule="auto"/>
        <w:rPr>
          <w:snapToGrid/>
          <w:szCs w:val="22"/>
          <w:lang w:val="lt-LT" w:eastAsia="pl-PL"/>
        </w:rPr>
      </w:pPr>
    </w:p>
    <w:p w14:paraId="37DD87D2" w14:textId="77777777" w:rsidR="009E5FD2" w:rsidRPr="00633EC3" w:rsidRDefault="009E5FD2" w:rsidP="009E5FD2">
      <w:pPr>
        <w:spacing w:line="240" w:lineRule="auto"/>
        <w:rPr>
          <w:snapToGrid/>
          <w:szCs w:val="22"/>
          <w:lang w:val="lt-LT" w:eastAsia="pl-PL"/>
        </w:rPr>
      </w:pPr>
      <w:r w:rsidRPr="00633EC3">
        <w:rPr>
          <w:snapToGrid/>
          <w:szCs w:val="22"/>
          <w:lang w:val="lt-LT" w:eastAsia="pl-PL"/>
        </w:rPr>
        <w:t xml:space="preserve">Vaisto sudėtyje esantis vitaminas C (askorbo rūgštis) užtikrina tinkamą imuninių ląstelių, kurios padeda organizmui kovoti su virusais, sukeliančiais peršalimą ar gripą, veiklą. </w:t>
      </w:r>
    </w:p>
    <w:p w14:paraId="48B05915" w14:textId="77777777" w:rsidR="009E5FD2" w:rsidRPr="00633EC3" w:rsidRDefault="009E5FD2" w:rsidP="009E5FD2">
      <w:pPr>
        <w:spacing w:line="240" w:lineRule="auto"/>
        <w:rPr>
          <w:snapToGrid/>
          <w:szCs w:val="22"/>
          <w:lang w:val="lt-LT" w:eastAsia="pl-PL"/>
        </w:rPr>
      </w:pPr>
    </w:p>
    <w:p w14:paraId="305653A5" w14:textId="77777777" w:rsidR="009E5FD2" w:rsidRPr="00633EC3" w:rsidRDefault="009E5FD2" w:rsidP="009E5FD2">
      <w:pPr>
        <w:numPr>
          <w:ilvl w:val="12"/>
          <w:numId w:val="0"/>
        </w:numPr>
        <w:tabs>
          <w:tab w:val="left" w:pos="720"/>
        </w:tabs>
        <w:spacing w:line="240" w:lineRule="auto"/>
        <w:ind w:right="-2"/>
        <w:rPr>
          <w:snapToGrid/>
          <w:szCs w:val="22"/>
          <w:lang w:val="lt-LT"/>
        </w:rPr>
      </w:pPr>
      <w:r w:rsidRPr="00633EC3">
        <w:rPr>
          <w:snapToGrid/>
          <w:szCs w:val="22"/>
          <w:lang w:val="lt-LT" w:eastAsia="pl-PL"/>
        </w:rPr>
        <w:t xml:space="preserve">Jeigu per </w:t>
      </w:r>
      <w:r w:rsidR="00BF50A9" w:rsidRPr="00633EC3">
        <w:rPr>
          <w:snapToGrid/>
          <w:szCs w:val="22"/>
          <w:lang w:val="lt-LT" w:eastAsia="pl-PL"/>
        </w:rPr>
        <w:t>3</w:t>
      </w:r>
      <w:r w:rsidR="00BF50A9">
        <w:rPr>
          <w:snapToGrid/>
          <w:szCs w:val="22"/>
          <w:lang w:val="lt-LT" w:eastAsia="pl-PL"/>
        </w:rPr>
        <w:t> </w:t>
      </w:r>
      <w:r w:rsidRPr="00633EC3">
        <w:rPr>
          <w:snapToGrid/>
          <w:szCs w:val="22"/>
          <w:lang w:val="lt-LT" w:eastAsia="pl-PL"/>
        </w:rPr>
        <w:t>dienas Jūsų savijauta nepagerėjo arba net pablogėjo, kreipkitės į gydytoją.</w:t>
      </w:r>
    </w:p>
    <w:p w14:paraId="7AD3B2AF" w14:textId="77777777" w:rsidR="009E5FD2" w:rsidRDefault="009E5FD2" w:rsidP="009E5FD2">
      <w:pPr>
        <w:keepNext/>
        <w:suppressAutoHyphens/>
        <w:spacing w:line="240" w:lineRule="auto"/>
        <w:jc w:val="both"/>
        <w:outlineLvl w:val="1"/>
        <w:rPr>
          <w:snapToGrid/>
          <w:szCs w:val="22"/>
          <w:lang w:val="lt-LT" w:eastAsia="pl-PL"/>
        </w:rPr>
      </w:pPr>
    </w:p>
    <w:p w14:paraId="267AEA4C" w14:textId="77777777" w:rsidR="009E5FD2" w:rsidRPr="00633EC3" w:rsidRDefault="009E5FD2" w:rsidP="009E5FD2">
      <w:pPr>
        <w:keepNext/>
        <w:suppressAutoHyphens/>
        <w:spacing w:line="240" w:lineRule="auto"/>
        <w:jc w:val="both"/>
        <w:outlineLvl w:val="1"/>
        <w:rPr>
          <w:snapToGrid/>
          <w:szCs w:val="22"/>
          <w:lang w:val="lt-LT" w:eastAsia="pl-PL"/>
        </w:rPr>
      </w:pPr>
    </w:p>
    <w:p w14:paraId="547B2FDD" w14:textId="77777777" w:rsidR="009E5FD2" w:rsidRPr="00633EC3" w:rsidRDefault="009E5FD2" w:rsidP="009E5FD2">
      <w:pPr>
        <w:keepNext/>
        <w:suppressAutoHyphens/>
        <w:spacing w:line="240" w:lineRule="auto"/>
        <w:jc w:val="both"/>
        <w:outlineLvl w:val="1"/>
        <w:rPr>
          <w:b/>
          <w:bCs/>
          <w:snapToGrid/>
          <w:szCs w:val="22"/>
          <w:lang w:val="lt-LT" w:eastAsia="pl-PL"/>
        </w:rPr>
      </w:pPr>
      <w:r w:rsidRPr="00633EC3">
        <w:rPr>
          <w:b/>
          <w:bCs/>
          <w:snapToGrid/>
          <w:szCs w:val="22"/>
          <w:lang w:val="lt-LT" w:eastAsia="pl-PL"/>
        </w:rPr>
        <w:t xml:space="preserve">2. </w:t>
      </w:r>
      <w:r w:rsidRPr="00633EC3">
        <w:rPr>
          <w:b/>
          <w:bCs/>
          <w:snapToGrid/>
          <w:szCs w:val="22"/>
          <w:lang w:val="lt-LT" w:eastAsia="pl-PL"/>
        </w:rPr>
        <w:tab/>
        <w:t xml:space="preserve">Kas žinotina prieš vartojant </w:t>
      </w:r>
      <w:r>
        <w:rPr>
          <w:b/>
          <w:bCs/>
          <w:snapToGrid/>
          <w:szCs w:val="22"/>
          <w:lang w:val="lt-LT" w:eastAsia="pl-PL"/>
        </w:rPr>
        <w:t>Gripex Thermal</w:t>
      </w:r>
    </w:p>
    <w:p w14:paraId="14E80B5A" w14:textId="77777777" w:rsidR="009E5FD2" w:rsidRPr="00633EC3" w:rsidRDefault="009E5FD2" w:rsidP="009E5FD2">
      <w:pPr>
        <w:keepNext/>
        <w:suppressAutoHyphens/>
        <w:spacing w:line="240" w:lineRule="auto"/>
        <w:jc w:val="both"/>
        <w:outlineLvl w:val="1"/>
        <w:rPr>
          <w:bCs/>
          <w:smallCaps/>
          <w:snapToGrid/>
          <w:szCs w:val="22"/>
          <w:lang w:val="lt-LT" w:eastAsia="pl-PL"/>
        </w:rPr>
      </w:pPr>
    </w:p>
    <w:p w14:paraId="25083BE9" w14:textId="77777777" w:rsidR="009E5FD2" w:rsidRPr="0028784A" w:rsidRDefault="009E5FD2" w:rsidP="00CE5478">
      <w:pPr>
        <w:widowControl w:val="0"/>
        <w:suppressAutoHyphens/>
        <w:spacing w:line="240" w:lineRule="auto"/>
        <w:rPr>
          <w:b/>
          <w:snapToGrid/>
          <w:szCs w:val="22"/>
          <w:lang w:val="lt-LT" w:eastAsia="pl-PL"/>
        </w:rPr>
      </w:pPr>
      <w:r w:rsidRPr="00633EC3">
        <w:rPr>
          <w:b/>
          <w:snapToGrid/>
          <w:szCs w:val="22"/>
          <w:lang w:val="lt-LT" w:eastAsia="pl-PL"/>
        </w:rPr>
        <w:t>Š</w:t>
      </w:r>
      <w:r w:rsidRPr="004A3668">
        <w:rPr>
          <w:b/>
          <w:snapToGrid/>
          <w:szCs w:val="22"/>
          <w:lang w:val="lt-LT" w:eastAsia="pl-PL"/>
        </w:rPr>
        <w:t>io vaisto sudėtyje yra paracetamolio. Dėl perdozavimo rizikos nevartokite šio vaisto su kitais v</w:t>
      </w:r>
      <w:r w:rsidRPr="0028784A">
        <w:rPr>
          <w:b/>
          <w:snapToGrid/>
          <w:szCs w:val="22"/>
          <w:lang w:val="lt-LT" w:eastAsia="pl-PL"/>
        </w:rPr>
        <w:t>aistais, kurie turi paracetamolio.</w:t>
      </w:r>
    </w:p>
    <w:p w14:paraId="47EF26AC" w14:textId="77777777" w:rsidR="009E5FD2" w:rsidRPr="00633EC3" w:rsidRDefault="009E5FD2" w:rsidP="009E5FD2">
      <w:pPr>
        <w:widowControl w:val="0"/>
        <w:suppressAutoHyphens/>
        <w:spacing w:line="240" w:lineRule="auto"/>
        <w:jc w:val="both"/>
        <w:rPr>
          <w:b/>
          <w:snapToGrid/>
          <w:szCs w:val="22"/>
          <w:lang w:val="lt-LT" w:eastAsia="pl-PL"/>
        </w:rPr>
      </w:pPr>
    </w:p>
    <w:p w14:paraId="3CAB63D5" w14:textId="77777777" w:rsidR="009E5FD2" w:rsidRPr="004A3668" w:rsidRDefault="009E5FD2" w:rsidP="009E5FD2">
      <w:pPr>
        <w:widowControl w:val="0"/>
        <w:suppressAutoHyphens/>
        <w:spacing w:line="240" w:lineRule="auto"/>
        <w:jc w:val="both"/>
        <w:rPr>
          <w:b/>
          <w:snapToGrid/>
          <w:szCs w:val="22"/>
          <w:lang w:val="lt-LT" w:eastAsia="pl-PL"/>
        </w:rPr>
      </w:pPr>
      <w:r>
        <w:rPr>
          <w:b/>
          <w:snapToGrid/>
          <w:szCs w:val="22"/>
          <w:lang w:val="lt-LT" w:eastAsia="pl-PL"/>
        </w:rPr>
        <w:t>Gripex Thermal</w:t>
      </w:r>
      <w:r w:rsidRPr="004A3668">
        <w:rPr>
          <w:b/>
          <w:snapToGrid/>
          <w:szCs w:val="22"/>
          <w:lang w:val="lt-LT" w:eastAsia="pl-PL"/>
        </w:rPr>
        <w:t xml:space="preserve"> vartoti </w:t>
      </w:r>
      <w:r w:rsidR="000E3149">
        <w:rPr>
          <w:b/>
          <w:snapToGrid/>
          <w:szCs w:val="22"/>
          <w:lang w:val="lt-LT" w:eastAsia="pl-PL"/>
        </w:rPr>
        <w:t>draudžiama</w:t>
      </w:r>
      <w:r w:rsidRPr="004A3668">
        <w:rPr>
          <w:b/>
          <w:snapToGrid/>
          <w:szCs w:val="22"/>
          <w:lang w:val="lt-LT" w:eastAsia="pl-PL"/>
        </w:rPr>
        <w:t>:</w:t>
      </w:r>
    </w:p>
    <w:p w14:paraId="1621C9EF" w14:textId="77777777" w:rsidR="009E5FD2" w:rsidRPr="00633EC3" w:rsidRDefault="009E5FD2" w:rsidP="00CE5478">
      <w:pPr>
        <w:numPr>
          <w:ilvl w:val="0"/>
          <w:numId w:val="3"/>
        </w:numPr>
        <w:suppressAutoHyphens/>
        <w:spacing w:line="240" w:lineRule="auto"/>
        <w:contextualSpacing/>
        <w:rPr>
          <w:snapToGrid/>
          <w:szCs w:val="22"/>
          <w:lang w:val="lt-LT" w:eastAsia="pl-PL"/>
        </w:rPr>
      </w:pPr>
      <w:r w:rsidRPr="0028784A">
        <w:rPr>
          <w:snapToGrid/>
          <w:szCs w:val="22"/>
          <w:lang w:val="lt-LT" w:eastAsia="pl-PL"/>
        </w:rPr>
        <w:t xml:space="preserve">jeigu yra alergija veikliosioms medžiagoms arba bet kuriai pagalbinei šio vaisto medžiagai (jos išvardytos </w:t>
      </w:r>
      <w:r w:rsidR="002A2DAA" w:rsidRPr="0028784A">
        <w:rPr>
          <w:snapToGrid/>
          <w:szCs w:val="22"/>
          <w:lang w:val="lt-LT" w:eastAsia="pl-PL"/>
        </w:rPr>
        <w:t>6</w:t>
      </w:r>
      <w:r w:rsidR="002A2DAA">
        <w:rPr>
          <w:snapToGrid/>
          <w:szCs w:val="22"/>
          <w:lang w:val="lt-LT" w:eastAsia="pl-PL"/>
        </w:rPr>
        <w:t> </w:t>
      </w:r>
      <w:r w:rsidRPr="0028784A">
        <w:rPr>
          <w:snapToGrid/>
          <w:szCs w:val="22"/>
          <w:lang w:val="lt-LT" w:eastAsia="pl-PL"/>
        </w:rPr>
        <w:t>skyriuje)</w:t>
      </w:r>
      <w:r w:rsidR="00E61548">
        <w:rPr>
          <w:snapToGrid/>
          <w:szCs w:val="22"/>
          <w:lang w:val="lt-LT" w:eastAsia="pl-PL"/>
        </w:rPr>
        <w:t>,</w:t>
      </w:r>
      <w:r>
        <w:rPr>
          <w:snapToGrid/>
          <w:szCs w:val="22"/>
          <w:lang w:val="lt-LT" w:eastAsia="pl-PL"/>
        </w:rPr>
        <w:t xml:space="preserve"> arba</w:t>
      </w:r>
      <w:r w:rsidRPr="004F2B4A">
        <w:rPr>
          <w:szCs w:val="22"/>
          <w:lang w:val="lt-LT"/>
        </w:rPr>
        <w:t xml:space="preserve"> vaistams, kurių sudėtyje yra</w:t>
      </w:r>
      <w:r w:rsidRPr="004F2B4A">
        <w:rPr>
          <w:snapToGrid/>
          <w:szCs w:val="22"/>
          <w:lang w:val="lt-LT" w:eastAsia="pl-PL"/>
        </w:rPr>
        <w:t xml:space="preserve"> simpatomimetinių aminų (pvz., adrenalino, efedrino);</w:t>
      </w:r>
    </w:p>
    <w:p w14:paraId="294C8A5A" w14:textId="77777777" w:rsidR="009E5FD2" w:rsidRPr="00633EC3" w:rsidRDefault="009E5FD2" w:rsidP="00CE5478">
      <w:pPr>
        <w:numPr>
          <w:ilvl w:val="0"/>
          <w:numId w:val="3"/>
        </w:numPr>
        <w:suppressAutoHyphens/>
        <w:spacing w:line="240" w:lineRule="auto"/>
        <w:contextualSpacing/>
        <w:rPr>
          <w:snapToGrid/>
          <w:szCs w:val="22"/>
          <w:lang w:val="lt-LT" w:eastAsia="pl-PL"/>
        </w:rPr>
      </w:pPr>
      <w:r w:rsidRPr="00633EC3">
        <w:rPr>
          <w:snapToGrid/>
          <w:szCs w:val="22"/>
          <w:lang w:val="lt-LT" w:eastAsia="pl-PL"/>
        </w:rPr>
        <w:t>jeigu sergate:</w:t>
      </w:r>
    </w:p>
    <w:p w14:paraId="78645ED5" w14:textId="77777777" w:rsidR="009E5FD2" w:rsidRPr="004F2B4A" w:rsidRDefault="009E5FD2" w:rsidP="00CE5478">
      <w:pPr>
        <w:suppressAutoHyphens/>
        <w:spacing w:line="240" w:lineRule="auto"/>
        <w:ind w:left="1080"/>
        <w:contextualSpacing/>
        <w:rPr>
          <w:snapToGrid/>
          <w:szCs w:val="22"/>
          <w:lang w:val="lt-LT" w:eastAsia="pl-PL"/>
        </w:rPr>
      </w:pPr>
      <w:r w:rsidRPr="00633EC3">
        <w:rPr>
          <w:snapToGrid/>
          <w:szCs w:val="22"/>
          <w:lang w:val="lt-LT" w:eastAsia="pl-PL"/>
        </w:rPr>
        <w:t xml:space="preserve">- </w:t>
      </w:r>
      <w:r>
        <w:rPr>
          <w:snapToGrid/>
          <w:szCs w:val="22"/>
          <w:lang w:val="lt-LT" w:eastAsia="pl-PL"/>
        </w:rPr>
        <w:t xml:space="preserve"> </w:t>
      </w:r>
      <w:r w:rsidRPr="004F2B4A">
        <w:rPr>
          <w:snapToGrid/>
          <w:szCs w:val="22"/>
          <w:lang w:val="lt-LT" w:eastAsia="pl-PL"/>
        </w:rPr>
        <w:t>sunkia širdies liga;</w:t>
      </w:r>
    </w:p>
    <w:p w14:paraId="3D96FDCD" w14:textId="77777777" w:rsidR="009E5FD2" w:rsidRPr="00633EC3" w:rsidRDefault="009E5FD2" w:rsidP="003723BE">
      <w:pPr>
        <w:numPr>
          <w:ilvl w:val="1"/>
          <w:numId w:val="3"/>
        </w:numPr>
        <w:suppressAutoHyphens/>
        <w:spacing w:line="240" w:lineRule="auto"/>
        <w:ind w:left="1077" w:firstLine="0"/>
        <w:contextualSpacing/>
        <w:rPr>
          <w:snapToGrid/>
          <w:szCs w:val="22"/>
          <w:lang w:val="lt-LT" w:eastAsia="pl-PL"/>
        </w:rPr>
      </w:pPr>
      <w:r w:rsidRPr="00633EC3">
        <w:rPr>
          <w:snapToGrid/>
          <w:szCs w:val="22"/>
          <w:lang w:val="lt-LT" w:eastAsia="pl-PL"/>
        </w:rPr>
        <w:t>padidėjusiu kraujospūdžiu;</w:t>
      </w:r>
    </w:p>
    <w:p w14:paraId="64937504" w14:textId="77777777" w:rsidR="009E5FD2" w:rsidRPr="00633EC3" w:rsidRDefault="009E5FD2" w:rsidP="003723BE">
      <w:pPr>
        <w:numPr>
          <w:ilvl w:val="1"/>
          <w:numId w:val="3"/>
        </w:numPr>
        <w:tabs>
          <w:tab w:val="clear" w:pos="567"/>
        </w:tabs>
        <w:spacing w:line="240" w:lineRule="auto"/>
        <w:ind w:left="1077" w:firstLine="0"/>
        <w:rPr>
          <w:szCs w:val="22"/>
          <w:lang w:val="lt-LT"/>
        </w:rPr>
      </w:pPr>
      <w:r w:rsidRPr="00633EC3">
        <w:rPr>
          <w:szCs w:val="22"/>
          <w:lang w:val="lt-LT"/>
        </w:rPr>
        <w:t>gliukozės-6-fosfatdehidrogenazės arba methemoglobino reduktazės stoka;</w:t>
      </w:r>
    </w:p>
    <w:p w14:paraId="07FD089A" w14:textId="77777777" w:rsidR="009E5FD2" w:rsidRPr="004F2B4A" w:rsidRDefault="009E5FD2" w:rsidP="003723BE">
      <w:pPr>
        <w:numPr>
          <w:ilvl w:val="1"/>
          <w:numId w:val="3"/>
        </w:numPr>
        <w:suppressAutoHyphens/>
        <w:spacing w:line="240" w:lineRule="auto"/>
        <w:ind w:left="1077" w:firstLine="0"/>
        <w:contextualSpacing/>
        <w:rPr>
          <w:snapToGrid/>
          <w:szCs w:val="22"/>
          <w:lang w:val="lt-LT" w:eastAsia="pl-PL"/>
        </w:rPr>
      </w:pPr>
      <w:r w:rsidRPr="0028784A">
        <w:rPr>
          <w:snapToGrid/>
          <w:szCs w:val="22"/>
          <w:lang w:val="lt-LT" w:eastAsia="pl-PL"/>
        </w:rPr>
        <w:t>sunkiu kepenų ar inkstų nepakankamum</w:t>
      </w:r>
      <w:r w:rsidRPr="004F2B4A">
        <w:rPr>
          <w:snapToGrid/>
          <w:szCs w:val="22"/>
          <w:lang w:val="lt-LT" w:eastAsia="pl-PL"/>
        </w:rPr>
        <w:t>u;</w:t>
      </w:r>
    </w:p>
    <w:p w14:paraId="113FAFE0" w14:textId="77777777" w:rsidR="00E61548" w:rsidRDefault="009E5FD2" w:rsidP="00F07FF1">
      <w:pPr>
        <w:numPr>
          <w:ilvl w:val="1"/>
          <w:numId w:val="3"/>
        </w:numPr>
        <w:tabs>
          <w:tab w:val="clear" w:pos="567"/>
        </w:tabs>
        <w:spacing w:line="240" w:lineRule="auto"/>
        <w:ind w:left="1276" w:hanging="196"/>
        <w:rPr>
          <w:szCs w:val="22"/>
          <w:lang w:val="lt-LT"/>
        </w:rPr>
      </w:pPr>
      <w:r w:rsidRPr="00633EC3">
        <w:rPr>
          <w:szCs w:val="22"/>
          <w:lang w:val="lt-LT"/>
        </w:rPr>
        <w:t xml:space="preserve">tirotoksikoze (skydliaukės liga); </w:t>
      </w:r>
    </w:p>
    <w:p w14:paraId="534AD321" w14:textId="77777777" w:rsidR="00E61548" w:rsidRDefault="009E5FD2" w:rsidP="00432274">
      <w:pPr>
        <w:numPr>
          <w:ilvl w:val="1"/>
          <w:numId w:val="3"/>
        </w:numPr>
        <w:tabs>
          <w:tab w:val="clear" w:pos="567"/>
        </w:tabs>
        <w:spacing w:line="240" w:lineRule="auto"/>
        <w:ind w:left="1276" w:hanging="196"/>
        <w:rPr>
          <w:szCs w:val="22"/>
          <w:lang w:val="lt-LT"/>
        </w:rPr>
      </w:pPr>
      <w:r w:rsidRPr="00633EC3">
        <w:rPr>
          <w:szCs w:val="22"/>
          <w:lang w:val="lt-LT"/>
        </w:rPr>
        <w:t xml:space="preserve">šlapimo </w:t>
      </w:r>
      <w:r w:rsidR="00E61548">
        <w:rPr>
          <w:szCs w:val="22"/>
          <w:lang w:val="lt-LT"/>
        </w:rPr>
        <w:t>su</w:t>
      </w:r>
      <w:r w:rsidR="00E61548" w:rsidRPr="00633EC3">
        <w:rPr>
          <w:szCs w:val="22"/>
          <w:lang w:val="lt-LT"/>
        </w:rPr>
        <w:t>silaikymu</w:t>
      </w:r>
      <w:r w:rsidR="00E61548">
        <w:rPr>
          <w:szCs w:val="22"/>
          <w:lang w:val="lt-LT"/>
        </w:rPr>
        <w:t>;</w:t>
      </w:r>
    </w:p>
    <w:p w14:paraId="78928003" w14:textId="77777777" w:rsidR="009E5FD2" w:rsidRPr="00633EC3" w:rsidRDefault="009E5FD2" w:rsidP="0004118B">
      <w:pPr>
        <w:numPr>
          <w:ilvl w:val="1"/>
          <w:numId w:val="3"/>
        </w:numPr>
        <w:tabs>
          <w:tab w:val="clear" w:pos="567"/>
        </w:tabs>
        <w:spacing w:line="240" w:lineRule="auto"/>
        <w:ind w:left="1276" w:hanging="196"/>
        <w:rPr>
          <w:szCs w:val="22"/>
          <w:lang w:val="lt-LT"/>
        </w:rPr>
      </w:pPr>
      <w:r w:rsidRPr="00633EC3">
        <w:rPr>
          <w:szCs w:val="22"/>
          <w:lang w:val="lt-LT"/>
        </w:rPr>
        <w:t>feochromocitoma (antinksčių navikas);</w:t>
      </w:r>
      <w:r w:rsidRPr="004A3668">
        <w:rPr>
          <w:snapToGrid/>
          <w:szCs w:val="22"/>
          <w:lang w:val="lt-LT" w:eastAsia="pl-PL"/>
        </w:rPr>
        <w:t xml:space="preserve"> </w:t>
      </w:r>
    </w:p>
    <w:p w14:paraId="2745E9EE" w14:textId="77777777" w:rsidR="009E5FD2" w:rsidRDefault="009E5FD2" w:rsidP="009E5FD2">
      <w:pPr>
        <w:numPr>
          <w:ilvl w:val="0"/>
          <w:numId w:val="3"/>
        </w:numPr>
        <w:tabs>
          <w:tab w:val="clear" w:pos="567"/>
        </w:tabs>
        <w:spacing w:line="240" w:lineRule="auto"/>
        <w:rPr>
          <w:szCs w:val="22"/>
          <w:lang w:val="lt-LT"/>
        </w:rPr>
      </w:pPr>
      <w:r w:rsidRPr="00633EC3">
        <w:rPr>
          <w:szCs w:val="22"/>
          <w:lang w:val="lt-LT"/>
        </w:rPr>
        <w:t>jei vartojate zidovudino (vaisto, kuriuo gydoma ŽIV infekcija)</w:t>
      </w:r>
      <w:r w:rsidR="00E61548">
        <w:rPr>
          <w:szCs w:val="22"/>
          <w:lang w:val="lt-LT"/>
        </w:rPr>
        <w:t>,</w:t>
      </w:r>
      <w:r w:rsidRPr="00633EC3">
        <w:rPr>
          <w:szCs w:val="22"/>
          <w:lang w:val="lt-LT"/>
        </w:rPr>
        <w:t xml:space="preserve"> </w:t>
      </w:r>
      <w:r w:rsidR="00E61548">
        <w:rPr>
          <w:szCs w:val="22"/>
          <w:lang w:val="lt-LT"/>
        </w:rPr>
        <w:t>monoaminooksidazės</w:t>
      </w:r>
      <w:r w:rsidRPr="00633EC3">
        <w:rPr>
          <w:szCs w:val="22"/>
          <w:lang w:val="lt-LT"/>
        </w:rPr>
        <w:t xml:space="preserve"> </w:t>
      </w:r>
      <w:r w:rsidR="00E61548">
        <w:rPr>
          <w:szCs w:val="22"/>
          <w:lang w:val="lt-LT"/>
        </w:rPr>
        <w:t>(</w:t>
      </w:r>
      <w:r w:rsidRPr="00633EC3">
        <w:rPr>
          <w:szCs w:val="22"/>
          <w:lang w:val="lt-LT"/>
        </w:rPr>
        <w:t>MAO</w:t>
      </w:r>
      <w:r w:rsidR="00E61548">
        <w:rPr>
          <w:szCs w:val="22"/>
          <w:lang w:val="lt-LT"/>
        </w:rPr>
        <w:t>)</w:t>
      </w:r>
      <w:r w:rsidRPr="00633EC3">
        <w:rPr>
          <w:szCs w:val="22"/>
          <w:lang w:val="lt-LT"/>
        </w:rPr>
        <w:t xml:space="preserve"> inhibitorių (vaistų nuo depresijos) </w:t>
      </w:r>
      <w:r w:rsidR="00E61548">
        <w:rPr>
          <w:szCs w:val="22"/>
          <w:lang w:val="lt-LT"/>
        </w:rPr>
        <w:t xml:space="preserve">ar triciklių antidepresantų </w:t>
      </w:r>
      <w:r w:rsidRPr="00633EC3">
        <w:rPr>
          <w:szCs w:val="22"/>
          <w:lang w:val="lt-LT"/>
        </w:rPr>
        <w:t xml:space="preserve">(žr. „Kiti vaistai ir </w:t>
      </w:r>
      <w:r>
        <w:rPr>
          <w:szCs w:val="22"/>
          <w:lang w:val="lt-LT"/>
        </w:rPr>
        <w:t>Gripex Thermal</w:t>
      </w:r>
      <w:r w:rsidRPr="00633EC3">
        <w:rPr>
          <w:szCs w:val="22"/>
          <w:lang w:val="lt-LT"/>
        </w:rPr>
        <w:t>“);</w:t>
      </w:r>
    </w:p>
    <w:p w14:paraId="402C063C" w14:textId="77777777" w:rsidR="009E5FD2" w:rsidRDefault="009E5FD2" w:rsidP="009E5FD2">
      <w:pPr>
        <w:numPr>
          <w:ilvl w:val="0"/>
          <w:numId w:val="3"/>
        </w:numPr>
        <w:tabs>
          <w:tab w:val="clear" w:pos="567"/>
        </w:tabs>
        <w:spacing w:line="240" w:lineRule="auto"/>
        <w:rPr>
          <w:szCs w:val="22"/>
          <w:lang w:val="lt-LT"/>
        </w:rPr>
      </w:pPr>
      <w:r>
        <w:rPr>
          <w:szCs w:val="22"/>
          <w:lang w:val="lt-LT"/>
        </w:rPr>
        <w:lastRenderedPageBreak/>
        <w:t>jeigu esate nėščia arba žindote kūdikį</w:t>
      </w:r>
      <w:r w:rsidR="00E61548">
        <w:rPr>
          <w:szCs w:val="22"/>
          <w:lang w:val="lt-LT"/>
        </w:rPr>
        <w:t>;</w:t>
      </w:r>
    </w:p>
    <w:p w14:paraId="73F7FD2B" w14:textId="77777777" w:rsidR="00E61548" w:rsidRPr="00633EC3" w:rsidRDefault="00E61548" w:rsidP="009E5FD2">
      <w:pPr>
        <w:numPr>
          <w:ilvl w:val="0"/>
          <w:numId w:val="3"/>
        </w:numPr>
        <w:tabs>
          <w:tab w:val="clear" w:pos="567"/>
        </w:tabs>
        <w:spacing w:line="240" w:lineRule="auto"/>
        <w:rPr>
          <w:szCs w:val="22"/>
          <w:lang w:val="lt-LT"/>
        </w:rPr>
      </w:pPr>
      <w:r>
        <w:rPr>
          <w:szCs w:val="22"/>
          <w:lang w:val="lt-LT"/>
        </w:rPr>
        <w:t xml:space="preserve">jaunesniems negu 6 metų vaikams. </w:t>
      </w:r>
    </w:p>
    <w:p w14:paraId="0BB83E81" w14:textId="77777777" w:rsidR="009E5FD2" w:rsidRPr="00633EC3" w:rsidRDefault="009E5FD2" w:rsidP="009E5FD2">
      <w:pPr>
        <w:suppressAutoHyphens/>
        <w:spacing w:line="240" w:lineRule="auto"/>
        <w:rPr>
          <w:snapToGrid/>
          <w:szCs w:val="22"/>
          <w:lang w:val="lt-LT" w:eastAsia="x-none"/>
        </w:rPr>
      </w:pPr>
    </w:p>
    <w:p w14:paraId="36429349" w14:textId="77777777" w:rsidR="009E5FD2" w:rsidRPr="00633EC3" w:rsidRDefault="009E5FD2" w:rsidP="009E5FD2">
      <w:pPr>
        <w:widowControl w:val="0"/>
        <w:suppressAutoHyphens/>
        <w:spacing w:line="240" w:lineRule="auto"/>
        <w:jc w:val="both"/>
        <w:rPr>
          <w:b/>
          <w:snapToGrid/>
          <w:szCs w:val="22"/>
          <w:lang w:val="lt-LT" w:eastAsia="pl-PL"/>
        </w:rPr>
      </w:pPr>
      <w:r w:rsidRPr="00633EC3">
        <w:rPr>
          <w:b/>
          <w:snapToGrid/>
          <w:szCs w:val="22"/>
          <w:lang w:val="lt-LT" w:eastAsia="pl-PL"/>
        </w:rPr>
        <w:t>Įspėjimai ir atsargumo priemonės</w:t>
      </w:r>
    </w:p>
    <w:p w14:paraId="331928BE" w14:textId="77777777" w:rsidR="009E5FD2" w:rsidRPr="00633EC3" w:rsidRDefault="009E5FD2" w:rsidP="00CE5478">
      <w:pPr>
        <w:suppressAutoHyphens/>
        <w:spacing w:line="240" w:lineRule="auto"/>
        <w:rPr>
          <w:snapToGrid/>
          <w:szCs w:val="22"/>
          <w:lang w:val="lt-LT" w:eastAsia="pl-PL"/>
        </w:rPr>
      </w:pPr>
      <w:r w:rsidRPr="00633EC3">
        <w:rPr>
          <w:snapToGrid/>
          <w:szCs w:val="22"/>
          <w:lang w:val="lt-LT" w:eastAsia="pl-PL"/>
        </w:rPr>
        <w:t>Pasitarkite su gydytoju ar vaistininku</w:t>
      </w:r>
      <w:r w:rsidR="004A16DA">
        <w:rPr>
          <w:snapToGrid/>
          <w:szCs w:val="22"/>
          <w:lang w:val="lt-LT" w:eastAsia="pl-PL"/>
        </w:rPr>
        <w:t>,</w:t>
      </w:r>
      <w:r w:rsidRPr="00633EC3">
        <w:rPr>
          <w:snapToGrid/>
          <w:szCs w:val="22"/>
          <w:lang w:val="lt-LT" w:eastAsia="pl-PL"/>
        </w:rPr>
        <w:t xml:space="preserve"> prieš pradėdami vartoti </w:t>
      </w:r>
      <w:r>
        <w:rPr>
          <w:szCs w:val="22"/>
          <w:lang w:val="lt-LT"/>
        </w:rPr>
        <w:t>Gripex Thermal</w:t>
      </w:r>
      <w:r w:rsidRPr="00633EC3">
        <w:rPr>
          <w:snapToGrid/>
          <w:szCs w:val="22"/>
          <w:lang w:val="lt-LT" w:eastAsia="pl-PL"/>
        </w:rPr>
        <w:t>, jeigu:</w:t>
      </w:r>
    </w:p>
    <w:p w14:paraId="673CD6F7"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sergate kepenų ar inkstų nepakankamumu, </w:t>
      </w:r>
    </w:p>
    <w:p w14:paraId="240FA8AF"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yra antinksčių auglys, vadinamas feochromocitoma, </w:t>
      </w:r>
    </w:p>
    <w:p w14:paraId="07C70B15"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sergate astma, </w:t>
      </w:r>
    </w:p>
    <w:p w14:paraId="7A00DF5F"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yra padidėjusi prostata, </w:t>
      </w:r>
    </w:p>
    <w:p w14:paraId="0E8628F0"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yra padidėjęs skydliaukės aktyvumas (hipertirozė), </w:t>
      </w:r>
    </w:p>
    <w:p w14:paraId="4BDD488B" w14:textId="77777777" w:rsidR="009E5FD2" w:rsidRPr="00633EC3" w:rsidRDefault="009E5FD2" w:rsidP="00CE5478">
      <w:pPr>
        <w:numPr>
          <w:ilvl w:val="0"/>
          <w:numId w:val="5"/>
        </w:numPr>
        <w:tabs>
          <w:tab w:val="clear" w:pos="567"/>
        </w:tabs>
        <w:suppressAutoHyphens/>
        <w:spacing w:line="240" w:lineRule="auto"/>
        <w:ind w:left="567" w:hanging="207"/>
        <w:contextualSpacing/>
        <w:rPr>
          <w:snapToGrid/>
          <w:szCs w:val="22"/>
          <w:lang w:val="lt-LT" w:eastAsia="pl-PL"/>
        </w:rPr>
      </w:pPr>
      <w:r w:rsidRPr="00633EC3">
        <w:rPr>
          <w:snapToGrid/>
          <w:szCs w:val="22"/>
          <w:lang w:val="lt-LT" w:eastAsia="pl-PL"/>
        </w:rPr>
        <w:t xml:space="preserve">sergate </w:t>
      </w:r>
      <w:r w:rsidR="004B0630">
        <w:rPr>
          <w:iCs/>
          <w:snapToGrid/>
          <w:szCs w:val="22"/>
          <w:lang w:val="lt-LT" w:eastAsia="pl-PL"/>
        </w:rPr>
        <w:t>Reino</w:t>
      </w:r>
      <w:r w:rsidR="004B0630" w:rsidRPr="00633EC3">
        <w:rPr>
          <w:snapToGrid/>
          <w:szCs w:val="22"/>
          <w:lang w:val="lt-LT" w:eastAsia="pl-PL"/>
        </w:rPr>
        <w:t xml:space="preserve"> </w:t>
      </w:r>
      <w:r w:rsidRPr="00633EC3">
        <w:rPr>
          <w:snapToGrid/>
          <w:szCs w:val="22"/>
          <w:lang w:val="lt-LT" w:eastAsia="pl-PL"/>
        </w:rPr>
        <w:t xml:space="preserve">sindromu (ši liga pasireiškia rankų, pėdų pirštų, ausų kaušelių ir nosies blyškumu, o vėliau pamėlynavimu, dažniausiai pasireiškiančiu dėl šalčio ar stiprių emocijų), </w:t>
      </w:r>
    </w:p>
    <w:p w14:paraId="0334CFAC"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sergate išemine širdies liga, </w:t>
      </w:r>
    </w:p>
    <w:p w14:paraId="1C0F9E6D"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sergate </w:t>
      </w:r>
      <w:r w:rsidR="004A16DA">
        <w:rPr>
          <w:snapToGrid/>
          <w:szCs w:val="22"/>
          <w:lang w:val="lt-LT" w:eastAsia="pl-PL"/>
        </w:rPr>
        <w:t xml:space="preserve">cukriniu </w:t>
      </w:r>
      <w:r w:rsidRPr="00633EC3">
        <w:rPr>
          <w:snapToGrid/>
          <w:szCs w:val="22"/>
          <w:lang w:val="lt-LT" w:eastAsia="pl-PL"/>
        </w:rPr>
        <w:t xml:space="preserve">diabetu, </w:t>
      </w:r>
    </w:p>
    <w:p w14:paraId="1E3D8422"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vartojate kraujo krešėjimą mažinančių vaistų,</w:t>
      </w:r>
    </w:p>
    <w:p w14:paraId="3902D03D" w14:textId="77777777" w:rsidR="009E5FD2"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laikotės bado dietos</w:t>
      </w:r>
      <w:r w:rsidR="004A16DA">
        <w:rPr>
          <w:snapToGrid/>
          <w:szCs w:val="22"/>
          <w:lang w:val="lt-LT" w:eastAsia="pl-PL"/>
        </w:rPr>
        <w:t>;</w:t>
      </w:r>
    </w:p>
    <w:p w14:paraId="3BFB7D5E" w14:textId="77777777" w:rsidR="004A16DA" w:rsidRPr="00633EC3" w:rsidRDefault="004A16DA" w:rsidP="00CE5478">
      <w:pPr>
        <w:numPr>
          <w:ilvl w:val="0"/>
          <w:numId w:val="5"/>
        </w:numPr>
        <w:suppressAutoHyphens/>
        <w:spacing w:line="240" w:lineRule="auto"/>
        <w:contextualSpacing/>
        <w:rPr>
          <w:snapToGrid/>
          <w:szCs w:val="22"/>
          <w:lang w:val="lt-LT" w:eastAsia="pl-PL"/>
        </w:rPr>
      </w:pPr>
      <w:r w:rsidRPr="00633EC3">
        <w:rPr>
          <w:szCs w:val="22"/>
          <w:lang w:val="lt-LT"/>
        </w:rPr>
        <w:t>piktnaudžiauja</w:t>
      </w:r>
      <w:r>
        <w:rPr>
          <w:szCs w:val="22"/>
          <w:lang w:val="lt-LT"/>
        </w:rPr>
        <w:t>te</w:t>
      </w:r>
      <w:r w:rsidRPr="00633EC3">
        <w:rPr>
          <w:szCs w:val="22"/>
          <w:lang w:val="lt-LT"/>
        </w:rPr>
        <w:t xml:space="preserve"> alkoholiu</w:t>
      </w:r>
      <w:r>
        <w:rPr>
          <w:szCs w:val="22"/>
          <w:lang w:val="lt-LT"/>
        </w:rPr>
        <w:t>.</w:t>
      </w:r>
    </w:p>
    <w:p w14:paraId="3A054462" w14:textId="77777777" w:rsidR="009E5FD2" w:rsidRDefault="009E5FD2" w:rsidP="009E5FD2">
      <w:pPr>
        <w:suppressAutoHyphens/>
        <w:spacing w:line="240" w:lineRule="auto"/>
        <w:jc w:val="both"/>
        <w:rPr>
          <w:snapToGrid/>
          <w:szCs w:val="22"/>
          <w:lang w:val="lt-LT" w:eastAsia="pl-PL"/>
        </w:rPr>
      </w:pPr>
    </w:p>
    <w:p w14:paraId="00881F1F" w14:textId="77777777" w:rsidR="00860EB5" w:rsidRPr="005F6651" w:rsidRDefault="00860EB5" w:rsidP="00860EB5">
      <w:pPr>
        <w:spacing w:line="240" w:lineRule="auto"/>
        <w:rPr>
          <w:lang w:val="lt-LT" w:eastAsia="pl-PL"/>
        </w:rPr>
      </w:pPr>
      <w:r w:rsidRPr="005F6651">
        <w:rPr>
          <w:lang w:val="lt-LT" w:eastAsia="pl-PL"/>
        </w:rPr>
        <w:t xml:space="preserve">Gydymo </w:t>
      </w:r>
      <w:r w:rsidRPr="005F6651">
        <w:rPr>
          <w:noProof/>
          <w:lang w:val="lt-LT"/>
        </w:rPr>
        <w:t xml:space="preserve">Gripex Thermal </w:t>
      </w:r>
      <w:r w:rsidRPr="005F6651">
        <w:rPr>
          <w:lang w:val="lt-LT" w:eastAsia="pl-PL"/>
        </w:rPr>
        <w:t>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717417C7" w14:textId="77777777" w:rsidR="00860EB5" w:rsidRPr="00633EC3" w:rsidRDefault="00860EB5" w:rsidP="009E5FD2">
      <w:pPr>
        <w:suppressAutoHyphens/>
        <w:spacing w:line="240" w:lineRule="auto"/>
        <w:jc w:val="both"/>
        <w:rPr>
          <w:snapToGrid/>
          <w:szCs w:val="22"/>
          <w:lang w:val="lt-LT" w:eastAsia="pl-PL"/>
        </w:rPr>
      </w:pPr>
    </w:p>
    <w:p w14:paraId="771D3725" w14:textId="77777777" w:rsidR="009E5FD2" w:rsidRPr="00633EC3" w:rsidRDefault="009E5FD2" w:rsidP="009E5FD2">
      <w:pPr>
        <w:widowControl w:val="0"/>
        <w:suppressAutoHyphens/>
        <w:spacing w:line="240" w:lineRule="auto"/>
        <w:jc w:val="both"/>
        <w:rPr>
          <w:b/>
          <w:snapToGrid/>
          <w:szCs w:val="22"/>
          <w:lang w:val="lt-LT" w:eastAsia="pl-PL"/>
        </w:rPr>
      </w:pPr>
      <w:r w:rsidRPr="00633EC3">
        <w:rPr>
          <w:b/>
          <w:snapToGrid/>
          <w:szCs w:val="22"/>
          <w:lang w:val="lt-LT" w:eastAsia="pl-PL"/>
        </w:rPr>
        <w:t xml:space="preserve">Vaikams </w:t>
      </w:r>
    </w:p>
    <w:p w14:paraId="36D97496" w14:textId="77777777" w:rsidR="009E5FD2" w:rsidRPr="00633EC3" w:rsidRDefault="009E5FD2" w:rsidP="00CE5478">
      <w:pPr>
        <w:suppressAutoHyphens/>
        <w:spacing w:line="240" w:lineRule="auto"/>
        <w:rPr>
          <w:snapToGrid/>
          <w:szCs w:val="22"/>
          <w:lang w:val="lt-LT" w:eastAsia="pl-PL"/>
        </w:rPr>
      </w:pPr>
      <w:r>
        <w:rPr>
          <w:szCs w:val="22"/>
          <w:lang w:val="lt-LT"/>
        </w:rPr>
        <w:t>Gripex Thermal</w:t>
      </w:r>
      <w:r w:rsidRPr="00633EC3">
        <w:rPr>
          <w:szCs w:val="22"/>
          <w:lang w:val="lt-LT"/>
        </w:rPr>
        <w:t xml:space="preserve"> </w:t>
      </w:r>
      <w:r w:rsidRPr="00633EC3">
        <w:rPr>
          <w:snapToGrid/>
          <w:szCs w:val="22"/>
          <w:lang w:val="lt-LT" w:eastAsia="pl-PL"/>
        </w:rPr>
        <w:t xml:space="preserve">negalima vartoti jaunesniems negu </w:t>
      </w:r>
      <w:r w:rsidR="002A2DAA" w:rsidRPr="00633EC3">
        <w:rPr>
          <w:snapToGrid/>
          <w:szCs w:val="22"/>
          <w:lang w:val="lt-LT" w:eastAsia="pl-PL"/>
        </w:rPr>
        <w:t>6</w:t>
      </w:r>
      <w:r w:rsidR="002A2DAA">
        <w:rPr>
          <w:snapToGrid/>
          <w:szCs w:val="22"/>
          <w:lang w:val="lt-LT" w:eastAsia="pl-PL"/>
        </w:rPr>
        <w:t> </w:t>
      </w:r>
      <w:r w:rsidRPr="00633EC3">
        <w:rPr>
          <w:snapToGrid/>
          <w:szCs w:val="22"/>
          <w:lang w:val="lt-LT" w:eastAsia="pl-PL"/>
        </w:rPr>
        <w:t>met</w:t>
      </w:r>
      <w:r w:rsidR="00F07FF1">
        <w:rPr>
          <w:snapToGrid/>
          <w:szCs w:val="22"/>
          <w:lang w:val="lt-LT" w:eastAsia="pl-PL"/>
        </w:rPr>
        <w:t>ų</w:t>
      </w:r>
      <w:r w:rsidRPr="00633EC3">
        <w:rPr>
          <w:snapToGrid/>
          <w:szCs w:val="22"/>
          <w:lang w:val="lt-LT" w:eastAsia="pl-PL"/>
        </w:rPr>
        <w:t xml:space="preserve"> vaikams.</w:t>
      </w:r>
    </w:p>
    <w:p w14:paraId="4F5A78EE" w14:textId="77777777" w:rsidR="009E5FD2" w:rsidRPr="004A3668" w:rsidRDefault="009E5FD2" w:rsidP="009E5FD2">
      <w:pPr>
        <w:suppressAutoHyphens/>
        <w:spacing w:line="240" w:lineRule="auto"/>
        <w:rPr>
          <w:snapToGrid/>
          <w:szCs w:val="22"/>
          <w:lang w:val="lt-LT" w:eastAsia="x-none"/>
        </w:rPr>
      </w:pPr>
    </w:p>
    <w:p w14:paraId="5CDE2584" w14:textId="77777777" w:rsidR="009E5FD2" w:rsidRPr="0028784A" w:rsidRDefault="009E5FD2" w:rsidP="009E5FD2">
      <w:pPr>
        <w:spacing w:line="240" w:lineRule="auto"/>
        <w:jc w:val="both"/>
        <w:rPr>
          <w:b/>
          <w:snapToGrid/>
          <w:szCs w:val="22"/>
          <w:lang w:val="lt-LT" w:eastAsia="pl-PL"/>
        </w:rPr>
      </w:pPr>
      <w:r w:rsidRPr="0028784A">
        <w:rPr>
          <w:b/>
          <w:snapToGrid/>
          <w:szCs w:val="22"/>
          <w:lang w:val="lt-LT" w:eastAsia="pl-PL"/>
        </w:rPr>
        <w:t xml:space="preserve">Kiti vaistai ir </w:t>
      </w:r>
      <w:r>
        <w:rPr>
          <w:b/>
          <w:snapToGrid/>
          <w:szCs w:val="22"/>
          <w:lang w:val="lt-LT" w:eastAsia="pl-PL"/>
        </w:rPr>
        <w:t>Gripex Thermal</w:t>
      </w:r>
    </w:p>
    <w:p w14:paraId="515217BD" w14:textId="77777777" w:rsidR="009E5FD2" w:rsidRPr="00633EC3" w:rsidRDefault="009E5FD2" w:rsidP="00F07FF1">
      <w:pPr>
        <w:numPr>
          <w:ilvl w:val="12"/>
          <w:numId w:val="0"/>
        </w:numPr>
        <w:tabs>
          <w:tab w:val="left" w:pos="720"/>
        </w:tabs>
        <w:spacing w:line="240" w:lineRule="auto"/>
        <w:ind w:right="-2"/>
        <w:rPr>
          <w:snapToGrid/>
          <w:szCs w:val="22"/>
          <w:lang w:val="lt-LT"/>
        </w:rPr>
      </w:pPr>
      <w:r w:rsidRPr="00633EC3">
        <w:rPr>
          <w:snapToGrid/>
          <w:szCs w:val="22"/>
          <w:lang w:val="lt-LT" w:eastAsia="pl-PL"/>
        </w:rPr>
        <w:t>Jeigu vartojate ar neseniai vartojote kitų vaistų arba dėl to nesate tikri, apie tai pasakykite gydytojui arba vaistininkui.</w:t>
      </w:r>
    </w:p>
    <w:p w14:paraId="55657EE2" w14:textId="77777777" w:rsidR="009E5FD2" w:rsidRPr="00633EC3" w:rsidRDefault="009E5FD2" w:rsidP="00CE5478">
      <w:pPr>
        <w:spacing w:line="240" w:lineRule="auto"/>
        <w:rPr>
          <w:snapToGrid/>
          <w:szCs w:val="22"/>
          <w:lang w:val="lt-LT" w:eastAsia="pl-PL"/>
        </w:rPr>
      </w:pPr>
      <w:r w:rsidRPr="00633EC3" w:rsidDel="00567DA5">
        <w:rPr>
          <w:snapToGrid/>
          <w:szCs w:val="22"/>
          <w:lang w:val="lt-LT" w:eastAsia="pl-PL"/>
        </w:rPr>
        <w:t xml:space="preserve"> </w:t>
      </w:r>
    </w:p>
    <w:p w14:paraId="31C17A0C" w14:textId="77777777" w:rsidR="009E5FD2" w:rsidRPr="00633EC3" w:rsidRDefault="009E5FD2" w:rsidP="00CE5478">
      <w:pPr>
        <w:suppressAutoHyphens/>
        <w:spacing w:line="240" w:lineRule="auto"/>
        <w:rPr>
          <w:snapToGrid/>
          <w:szCs w:val="22"/>
          <w:lang w:val="lt-LT" w:eastAsia="pl-PL"/>
        </w:rPr>
      </w:pPr>
      <w:r>
        <w:rPr>
          <w:szCs w:val="22"/>
          <w:lang w:val="lt-LT"/>
        </w:rPr>
        <w:t>Gripex Thermal</w:t>
      </w:r>
      <w:r w:rsidRPr="00633EC3">
        <w:rPr>
          <w:szCs w:val="22"/>
          <w:lang w:val="lt-LT"/>
        </w:rPr>
        <w:t xml:space="preserve"> </w:t>
      </w:r>
      <w:r w:rsidRPr="00633EC3">
        <w:rPr>
          <w:snapToGrid/>
          <w:szCs w:val="22"/>
          <w:lang w:val="lt-LT" w:eastAsia="pl-PL"/>
        </w:rPr>
        <w:t>vartoti negalima, jeigu vartojate:</w:t>
      </w:r>
    </w:p>
    <w:p w14:paraId="6673DEF2"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kitų vaistų, kurių sudėtyje yra paracetamolio (jo yra daugelyje vaistų nuo peršalimo ir gripo),</w:t>
      </w:r>
    </w:p>
    <w:p w14:paraId="063CD9C9" w14:textId="77777777" w:rsidR="009E5FD2" w:rsidRPr="00633EC3" w:rsidRDefault="009E5FD2" w:rsidP="00CE5478">
      <w:pPr>
        <w:numPr>
          <w:ilvl w:val="0"/>
          <w:numId w:val="5"/>
        </w:numPr>
        <w:tabs>
          <w:tab w:val="clear" w:pos="567"/>
        </w:tabs>
        <w:suppressAutoHyphens/>
        <w:spacing w:line="240" w:lineRule="auto"/>
        <w:ind w:left="567" w:hanging="207"/>
        <w:contextualSpacing/>
        <w:rPr>
          <w:snapToGrid/>
          <w:szCs w:val="22"/>
          <w:lang w:val="lt-LT" w:eastAsia="pl-PL"/>
        </w:rPr>
      </w:pPr>
      <w:r w:rsidRPr="00633EC3">
        <w:rPr>
          <w:snapToGrid/>
          <w:szCs w:val="22"/>
          <w:lang w:val="lt-LT" w:eastAsia="pl-PL"/>
        </w:rPr>
        <w:t>vaistų, vadinamų simpatomimetikais (tai gali būti gleivinės paburkimą mažinantys vaistai, apetitą slopinantys vaistai, į amfetaminą panašūs psichostimuliuojantys vaistai),</w:t>
      </w:r>
      <w:r w:rsidRPr="00633EC3" w:rsidDel="00052D74">
        <w:rPr>
          <w:snapToGrid/>
          <w:szCs w:val="22"/>
          <w:lang w:val="lt-LT" w:eastAsia="pl-PL"/>
        </w:rPr>
        <w:t xml:space="preserve"> </w:t>
      </w:r>
    </w:p>
    <w:p w14:paraId="677BAEC3" w14:textId="77777777" w:rsidR="009E5FD2" w:rsidRPr="00633EC3" w:rsidRDefault="009E5FD2" w:rsidP="00CE5478">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t xml:space="preserve">monoaminooksidazės </w:t>
      </w:r>
      <w:r w:rsidR="004F22A8" w:rsidRPr="00633EC3">
        <w:rPr>
          <w:snapToGrid/>
          <w:szCs w:val="22"/>
          <w:lang w:val="lt-LT" w:eastAsia="pl-PL"/>
        </w:rPr>
        <w:t>(MAO</w:t>
      </w:r>
      <w:r w:rsidR="004F22A8">
        <w:rPr>
          <w:snapToGrid/>
          <w:szCs w:val="22"/>
          <w:lang w:val="lt-LT" w:eastAsia="pl-PL"/>
        </w:rPr>
        <w:t>)</w:t>
      </w:r>
      <w:r w:rsidR="004F22A8" w:rsidRPr="00633EC3">
        <w:rPr>
          <w:snapToGrid/>
          <w:szCs w:val="22"/>
          <w:lang w:val="lt-LT" w:eastAsia="pl-PL"/>
        </w:rPr>
        <w:t xml:space="preserve"> </w:t>
      </w:r>
      <w:r w:rsidRPr="00633EC3">
        <w:rPr>
          <w:snapToGrid/>
          <w:szCs w:val="22"/>
          <w:lang w:val="lt-LT" w:eastAsia="pl-PL"/>
        </w:rPr>
        <w:t>inhibitorių arba vartojote jų per pastarąsias 2 savaites. MAO</w:t>
      </w:r>
      <w:r w:rsidR="0071010E">
        <w:rPr>
          <w:snapToGrid/>
          <w:szCs w:val="22"/>
          <w:lang w:val="lt-LT" w:eastAsia="pl-PL"/>
        </w:rPr>
        <w:t xml:space="preserve"> inhibitoriai</w:t>
      </w:r>
      <w:r w:rsidRPr="00633EC3">
        <w:rPr>
          <w:snapToGrid/>
          <w:szCs w:val="22"/>
          <w:lang w:val="lt-LT" w:eastAsia="pl-PL"/>
        </w:rPr>
        <w:t xml:space="preserve"> - tai grupė vaistų, vartojamų depresijai ir Parkinsono ligai gydyti (pargilinas, moklobemidas, selegilinas, kt.),</w:t>
      </w:r>
    </w:p>
    <w:p w14:paraId="0EEC5844"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zidovudino (priešvirusinio vaisto, vartojamo ŽIV infekcijos gydymui).</w:t>
      </w:r>
    </w:p>
    <w:p w14:paraId="1C02F1FC" w14:textId="77777777" w:rsidR="009E5FD2" w:rsidRPr="00633EC3" w:rsidRDefault="009E5FD2" w:rsidP="009E5FD2">
      <w:pPr>
        <w:suppressAutoHyphens/>
        <w:spacing w:line="240" w:lineRule="auto"/>
        <w:jc w:val="both"/>
        <w:rPr>
          <w:snapToGrid/>
          <w:szCs w:val="22"/>
          <w:lang w:val="lt-LT" w:eastAsia="pl-PL"/>
        </w:rPr>
      </w:pPr>
    </w:p>
    <w:p w14:paraId="380A1CC0" w14:textId="77777777" w:rsidR="009E5FD2" w:rsidRPr="00633EC3" w:rsidRDefault="009E5FD2" w:rsidP="00CE5478">
      <w:pPr>
        <w:suppressAutoHyphens/>
        <w:spacing w:line="240" w:lineRule="auto"/>
        <w:rPr>
          <w:snapToGrid/>
          <w:szCs w:val="22"/>
          <w:lang w:val="lt-LT" w:eastAsia="pl-PL"/>
        </w:rPr>
      </w:pPr>
      <w:r w:rsidRPr="00633EC3">
        <w:rPr>
          <w:snapToGrid/>
          <w:szCs w:val="22"/>
          <w:lang w:val="lt-LT" w:eastAsia="pl-PL"/>
        </w:rPr>
        <w:t>Pasitarkite su gydytoju arba vaistininku</w:t>
      </w:r>
      <w:r w:rsidR="0071010E">
        <w:rPr>
          <w:snapToGrid/>
          <w:szCs w:val="22"/>
          <w:lang w:val="lt-LT" w:eastAsia="pl-PL"/>
        </w:rPr>
        <w:t>,</w:t>
      </w:r>
      <w:r w:rsidRPr="00633EC3">
        <w:rPr>
          <w:snapToGrid/>
          <w:szCs w:val="22"/>
          <w:lang w:val="lt-LT" w:eastAsia="pl-PL"/>
        </w:rPr>
        <w:t xml:space="preserve"> prieš vartodami šį vaistą kartu su: </w:t>
      </w:r>
    </w:p>
    <w:p w14:paraId="76FDC12C"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kraujo krešėjimą mažinančiais vaistais (varfarinu, kumarinu), </w:t>
      </w:r>
    </w:p>
    <w:p w14:paraId="7FE8A380"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vaistais nuo epilepsijos, </w:t>
      </w:r>
    </w:p>
    <w:p w14:paraId="1AD562B5"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vaistais nuo nemigos, vadinamais barbitūratais (pvz., fenobarbitalio, pentobarbitalio), </w:t>
      </w:r>
    </w:p>
    <w:p w14:paraId="07388150" w14:textId="77777777" w:rsidR="009E5FD2"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metoklopramidu (</w:t>
      </w:r>
      <w:r>
        <w:rPr>
          <w:snapToGrid/>
          <w:szCs w:val="22"/>
          <w:lang w:val="lt-LT" w:eastAsia="pl-PL"/>
        </w:rPr>
        <w:t xml:space="preserve">vaistu </w:t>
      </w:r>
      <w:r w:rsidRPr="00633EC3">
        <w:rPr>
          <w:snapToGrid/>
          <w:szCs w:val="22"/>
          <w:lang w:val="lt-LT" w:eastAsia="pl-PL"/>
        </w:rPr>
        <w:t>nuo pykinimo ir vėmimo),</w:t>
      </w:r>
    </w:p>
    <w:p w14:paraId="4182B9E5" w14:textId="06456C93" w:rsidR="00833037" w:rsidRPr="003B2F56" w:rsidRDefault="00833037" w:rsidP="00DB240F">
      <w:pPr>
        <w:numPr>
          <w:ilvl w:val="0"/>
          <w:numId w:val="5"/>
        </w:numPr>
        <w:suppressAutoHyphens/>
        <w:spacing w:line="240" w:lineRule="auto"/>
        <w:ind w:left="567" w:hanging="210"/>
        <w:contextualSpacing/>
        <w:rPr>
          <w:snapToGrid/>
          <w:szCs w:val="22"/>
          <w:lang w:val="lt-LT" w:eastAsia="pl-PL"/>
        </w:rPr>
      </w:pPr>
      <w:r w:rsidRPr="00FE3F40">
        <w:rPr>
          <w:snapToGrid/>
          <w:szCs w:val="22"/>
          <w:lang w:val="lt-LT" w:eastAsia="pl-PL"/>
        </w:rPr>
        <w:t>flukloksacilin</w:t>
      </w:r>
      <w:r w:rsidR="00FE3F40">
        <w:rPr>
          <w:snapToGrid/>
          <w:szCs w:val="22"/>
          <w:lang w:val="lt-LT" w:eastAsia="pl-PL"/>
        </w:rPr>
        <w:t>u</w:t>
      </w:r>
      <w:r w:rsidRPr="00FE3F40">
        <w:rPr>
          <w:snapToGrid/>
          <w:szCs w:val="22"/>
          <w:lang w:val="lt-LT" w:eastAsia="pl-PL"/>
        </w:rPr>
        <w:t xml:space="preserve"> (antibiotik</w:t>
      </w:r>
      <w:r w:rsidR="00FE3F40">
        <w:rPr>
          <w:snapToGrid/>
          <w:szCs w:val="22"/>
          <w:lang w:val="lt-LT" w:eastAsia="pl-PL"/>
        </w:rPr>
        <w:t>u</w:t>
      </w:r>
      <w:r w:rsidRPr="00FE3F40">
        <w:rPr>
          <w:snapToGrid/>
          <w:szCs w:val="22"/>
          <w:lang w:val="lt-LT" w:eastAsia="pl-PL"/>
        </w:rPr>
        <w:t xml:space="preserve">), </w:t>
      </w:r>
      <w:r w:rsidR="00860EB5" w:rsidRPr="00FE3F40">
        <w:rPr>
          <w:lang w:val="lt-LT" w:eastAsia="pl-PL"/>
        </w:rPr>
        <w:t>dėl didelės kraujo ir skysčių tyrimų nenormalių rodiklių (vadinamos metabolinės acidozės) rizikos (žr. 2 skyrių), kurią reikia skubiai gydyti</w:t>
      </w:r>
      <w:r w:rsidR="00FE3F40">
        <w:rPr>
          <w:lang w:val="lt-LT" w:eastAsia="pl-PL"/>
        </w:rPr>
        <w:t>,</w:t>
      </w:r>
      <w:r w:rsidR="00860EB5" w:rsidRPr="00FE3F40">
        <w:rPr>
          <w:lang w:val="lt-LT" w:eastAsia="pl-PL"/>
        </w:rPr>
        <w:t xml:space="preserve"> </w:t>
      </w:r>
    </w:p>
    <w:p w14:paraId="4F226C18" w14:textId="77777777" w:rsidR="009E5FD2" w:rsidRPr="00633EC3" w:rsidRDefault="009E5FD2" w:rsidP="00CE5478">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t xml:space="preserve">tam tikrais vaistais nuo aukšto kraujospūdžio (guanetidinu, mekamilaminu, metildopa, rezerpinu), </w:t>
      </w:r>
    </w:p>
    <w:p w14:paraId="7699AFC1" w14:textId="77777777" w:rsidR="009E5FD2" w:rsidRPr="00633EC3" w:rsidRDefault="009E5FD2" w:rsidP="00CE5478">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t xml:space="preserve">vaistais nuo aukšto kraujospūdžio ir širdies ligų, vadinamais beta </w:t>
      </w:r>
      <w:r w:rsidR="0071010E">
        <w:rPr>
          <w:snapToGrid/>
          <w:szCs w:val="22"/>
          <w:lang w:val="lt-LT" w:eastAsia="pl-PL"/>
        </w:rPr>
        <w:t>adreno</w:t>
      </w:r>
      <w:r w:rsidRPr="00633EC3">
        <w:rPr>
          <w:snapToGrid/>
          <w:szCs w:val="22"/>
          <w:lang w:val="lt-LT" w:eastAsia="pl-PL"/>
        </w:rPr>
        <w:t>blokatoriais (pvz., nebivololiu, metoprololiu, kt.),</w:t>
      </w:r>
    </w:p>
    <w:p w14:paraId="00F8738E" w14:textId="77777777" w:rsidR="009E5FD2" w:rsidRPr="00633EC3" w:rsidRDefault="009E5FD2" w:rsidP="00CE5478">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t>vaistais nuo depresijos, priskiriam</w:t>
      </w:r>
      <w:r>
        <w:rPr>
          <w:snapToGrid/>
          <w:szCs w:val="22"/>
          <w:lang w:val="lt-LT" w:eastAsia="pl-PL"/>
        </w:rPr>
        <w:t>ais</w:t>
      </w:r>
      <w:r w:rsidRPr="00633EC3">
        <w:rPr>
          <w:snapToGrid/>
          <w:szCs w:val="22"/>
          <w:lang w:val="lt-LT" w:eastAsia="pl-PL"/>
        </w:rPr>
        <w:t xml:space="preserve"> triciklių antidepresantų grupei (pvz., amitriptilinu, imipraminu, kt.),</w:t>
      </w:r>
    </w:p>
    <w:p w14:paraId="5675CC8D"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bromokriptinu, kabergolinu (vaistais, mažinančiais hormono prolaktino kiekį),</w:t>
      </w:r>
    </w:p>
    <w:p w14:paraId="00351F62"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lastRenderedPageBreak/>
        <w:t>vaistais, skatinančiais gimdymą,</w:t>
      </w:r>
    </w:p>
    <w:p w14:paraId="1101AF99"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aspirinu, indometacinu (vaistais nuo skausmo ir uždegimo),</w:t>
      </w:r>
    </w:p>
    <w:p w14:paraId="08BA2E85"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 xml:space="preserve">psichinę veiklą stimuliuojančiais vaistais, </w:t>
      </w:r>
    </w:p>
    <w:p w14:paraId="69974D0E"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apetitą mažinančiais vaistais,</w:t>
      </w:r>
    </w:p>
    <w:p w14:paraId="6C7412F1"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antacidiniais vaistais (skrandžio rūgštingumą mažinančiais vaistais),</w:t>
      </w:r>
    </w:p>
    <w:p w14:paraId="3C079971" w14:textId="77777777" w:rsidR="009E5FD2" w:rsidRPr="00633EC3" w:rsidRDefault="009E5FD2" w:rsidP="00CE5478">
      <w:pPr>
        <w:numPr>
          <w:ilvl w:val="0"/>
          <w:numId w:val="5"/>
        </w:numPr>
        <w:suppressAutoHyphens/>
        <w:spacing w:line="240" w:lineRule="auto"/>
        <w:contextualSpacing/>
        <w:rPr>
          <w:snapToGrid/>
          <w:szCs w:val="22"/>
          <w:lang w:val="lt-LT" w:eastAsia="pl-PL"/>
        </w:rPr>
      </w:pPr>
      <w:r w:rsidRPr="00633EC3">
        <w:rPr>
          <w:snapToGrid/>
          <w:szCs w:val="22"/>
          <w:lang w:val="lt-LT" w:eastAsia="pl-PL"/>
        </w:rPr>
        <w:t>vaist</w:t>
      </w:r>
      <w:r>
        <w:rPr>
          <w:snapToGrid/>
          <w:szCs w:val="22"/>
          <w:lang w:val="lt-LT" w:eastAsia="pl-PL"/>
        </w:rPr>
        <w:t>ais</w:t>
      </w:r>
      <w:r w:rsidRPr="00633EC3">
        <w:rPr>
          <w:snapToGrid/>
          <w:szCs w:val="22"/>
          <w:lang w:val="lt-LT" w:eastAsia="pl-PL"/>
        </w:rPr>
        <w:t xml:space="preserve"> ar maisto papild</w:t>
      </w:r>
      <w:r>
        <w:rPr>
          <w:snapToGrid/>
          <w:szCs w:val="22"/>
          <w:lang w:val="lt-LT" w:eastAsia="pl-PL"/>
        </w:rPr>
        <w:t>ais</w:t>
      </w:r>
      <w:r w:rsidRPr="00633EC3">
        <w:rPr>
          <w:snapToGrid/>
          <w:szCs w:val="22"/>
          <w:lang w:val="lt-LT" w:eastAsia="pl-PL"/>
        </w:rPr>
        <w:t>, kurių sudėtyje yra geležies,</w:t>
      </w:r>
    </w:p>
    <w:p w14:paraId="0A96617D" w14:textId="77777777" w:rsidR="009E5FD2" w:rsidRPr="00633EC3" w:rsidRDefault="009E5FD2" w:rsidP="00CE5478">
      <w:pPr>
        <w:numPr>
          <w:ilvl w:val="0"/>
          <w:numId w:val="5"/>
        </w:numPr>
        <w:suppressAutoHyphens/>
        <w:spacing w:line="240" w:lineRule="auto"/>
        <w:ind w:left="567" w:hanging="218"/>
        <w:contextualSpacing/>
        <w:rPr>
          <w:snapToGrid/>
          <w:szCs w:val="22"/>
          <w:lang w:val="lt-LT" w:eastAsia="pl-PL"/>
        </w:rPr>
      </w:pPr>
      <w:r w:rsidRPr="00633EC3">
        <w:rPr>
          <w:snapToGrid/>
          <w:szCs w:val="22"/>
          <w:lang w:val="lt-LT" w:eastAsia="pl-PL"/>
        </w:rPr>
        <w:t xml:space="preserve">vaistais, priklausančiais cholinomimetikų grupei, arba vaistais, kurie gali pakenkti kepenų veiklai. </w:t>
      </w:r>
    </w:p>
    <w:p w14:paraId="4626BF4B" w14:textId="77777777" w:rsidR="009E5FD2" w:rsidRPr="00633EC3" w:rsidRDefault="009E5FD2" w:rsidP="009E5FD2">
      <w:pPr>
        <w:suppressAutoHyphens/>
        <w:spacing w:line="240" w:lineRule="auto"/>
        <w:ind w:left="349"/>
        <w:contextualSpacing/>
        <w:jc w:val="both"/>
        <w:rPr>
          <w:snapToGrid/>
          <w:szCs w:val="22"/>
          <w:lang w:val="lt-LT" w:eastAsia="pl-PL"/>
        </w:rPr>
      </w:pPr>
    </w:p>
    <w:p w14:paraId="578573A4" w14:textId="77777777" w:rsidR="009E5FD2" w:rsidRPr="00633EC3" w:rsidRDefault="009E5FD2" w:rsidP="00CE5478">
      <w:pPr>
        <w:suppressAutoHyphens/>
        <w:spacing w:line="240" w:lineRule="auto"/>
        <w:contextualSpacing/>
        <w:rPr>
          <w:snapToGrid/>
          <w:szCs w:val="22"/>
          <w:lang w:val="lt-LT" w:eastAsia="pl-PL"/>
        </w:rPr>
      </w:pPr>
      <w:r w:rsidRPr="00633EC3">
        <w:rPr>
          <w:snapToGrid/>
          <w:szCs w:val="22"/>
          <w:lang w:val="lt-LT" w:eastAsia="pl-PL"/>
        </w:rPr>
        <w:t>Jeigu nežinote, ar vartojate šiuos vaistus, paklauskite gydytojo arba vaistininko.</w:t>
      </w:r>
    </w:p>
    <w:p w14:paraId="35B23AC9" w14:textId="77777777" w:rsidR="009E5FD2" w:rsidRPr="00633EC3" w:rsidRDefault="009E5FD2" w:rsidP="009E5FD2">
      <w:pPr>
        <w:suppressAutoHyphens/>
        <w:spacing w:line="240" w:lineRule="auto"/>
        <w:jc w:val="both"/>
        <w:rPr>
          <w:snapToGrid/>
          <w:szCs w:val="22"/>
          <w:lang w:val="lt-LT" w:eastAsia="pl-PL"/>
        </w:rPr>
      </w:pPr>
    </w:p>
    <w:p w14:paraId="1186138E" w14:textId="77777777" w:rsidR="009E5FD2" w:rsidRPr="00633EC3" w:rsidRDefault="009E5FD2" w:rsidP="00CE5478">
      <w:pPr>
        <w:suppressAutoHyphens/>
        <w:spacing w:line="240" w:lineRule="auto"/>
        <w:rPr>
          <w:i/>
          <w:snapToGrid/>
          <w:szCs w:val="22"/>
          <w:lang w:val="lt-LT" w:eastAsia="pl-PL"/>
        </w:rPr>
      </w:pPr>
      <w:r w:rsidRPr="00633EC3">
        <w:rPr>
          <w:i/>
          <w:snapToGrid/>
          <w:szCs w:val="22"/>
          <w:lang w:val="lt-LT" w:eastAsia="pl-PL"/>
        </w:rPr>
        <w:t>Įtaka laboratorinių tyrimų rezultatams</w:t>
      </w:r>
    </w:p>
    <w:p w14:paraId="5FA8DC97" w14:textId="77777777" w:rsidR="009E5FD2" w:rsidRPr="00633EC3" w:rsidRDefault="009E5FD2" w:rsidP="00CE5478">
      <w:pPr>
        <w:suppressAutoHyphens/>
        <w:spacing w:line="240" w:lineRule="auto"/>
        <w:rPr>
          <w:snapToGrid/>
          <w:szCs w:val="22"/>
          <w:lang w:val="lt-LT" w:eastAsia="pl-PL"/>
        </w:rPr>
      </w:pPr>
      <w:r w:rsidRPr="00633EC3">
        <w:rPr>
          <w:snapToGrid/>
          <w:szCs w:val="22"/>
          <w:lang w:val="lt-LT" w:eastAsia="pl-PL"/>
        </w:rPr>
        <w:t>Šio vaisto vartojimas gali iškreipti kai kurių laboratorinių tyrimų rezultatus (pvz., gliukozės ar šlapimo rūgšties).</w:t>
      </w:r>
    </w:p>
    <w:p w14:paraId="6C237AEC" w14:textId="77777777" w:rsidR="009E5FD2" w:rsidRPr="00633EC3" w:rsidRDefault="009E5FD2" w:rsidP="009E5FD2">
      <w:pPr>
        <w:suppressAutoHyphens/>
        <w:spacing w:line="240" w:lineRule="auto"/>
        <w:jc w:val="both"/>
        <w:rPr>
          <w:snapToGrid/>
          <w:szCs w:val="22"/>
          <w:lang w:val="lt-LT" w:eastAsia="pl-PL"/>
        </w:rPr>
      </w:pPr>
    </w:p>
    <w:p w14:paraId="282FA96B" w14:textId="77777777" w:rsidR="009E5FD2" w:rsidRPr="00633EC3" w:rsidRDefault="009E5FD2" w:rsidP="00CE5478">
      <w:pPr>
        <w:suppressAutoHyphens/>
        <w:spacing w:line="240" w:lineRule="auto"/>
        <w:rPr>
          <w:b/>
          <w:bCs/>
          <w:snapToGrid/>
          <w:szCs w:val="22"/>
          <w:lang w:val="lt-LT" w:eastAsia="pl-PL"/>
        </w:rPr>
      </w:pPr>
      <w:r>
        <w:rPr>
          <w:b/>
          <w:snapToGrid/>
          <w:szCs w:val="22"/>
          <w:lang w:val="lt-LT" w:eastAsia="pl-PL"/>
        </w:rPr>
        <w:t>Gripex Thermal</w:t>
      </w:r>
      <w:r w:rsidRPr="00633EC3">
        <w:rPr>
          <w:b/>
          <w:snapToGrid/>
          <w:szCs w:val="22"/>
          <w:lang w:val="lt-LT" w:eastAsia="pl-PL"/>
        </w:rPr>
        <w:t xml:space="preserve"> vartojimas su alkoholiu</w:t>
      </w:r>
    </w:p>
    <w:p w14:paraId="4783471C" w14:textId="77777777" w:rsidR="009E5FD2" w:rsidRPr="00633EC3" w:rsidRDefault="009E5FD2" w:rsidP="00CE5478">
      <w:pPr>
        <w:suppressAutoHyphens/>
        <w:spacing w:line="240" w:lineRule="auto"/>
        <w:rPr>
          <w:snapToGrid/>
          <w:szCs w:val="22"/>
          <w:lang w:val="lt-LT" w:eastAsia="pl-PL"/>
        </w:rPr>
      </w:pPr>
      <w:r w:rsidRPr="00633EC3">
        <w:rPr>
          <w:snapToGrid/>
          <w:szCs w:val="22"/>
          <w:lang w:val="lt-LT" w:eastAsia="pl-PL"/>
        </w:rPr>
        <w:t xml:space="preserve">Vartojant šio vaisto, negalima vartoti alkoholio.  </w:t>
      </w:r>
    </w:p>
    <w:p w14:paraId="124BE3D4" w14:textId="77777777" w:rsidR="009E5FD2" w:rsidRPr="00633EC3" w:rsidRDefault="009E5FD2" w:rsidP="009E5FD2">
      <w:pPr>
        <w:suppressAutoHyphens/>
        <w:spacing w:line="240" w:lineRule="auto"/>
        <w:jc w:val="both"/>
        <w:rPr>
          <w:snapToGrid/>
          <w:szCs w:val="22"/>
          <w:lang w:val="lt-LT" w:eastAsia="pl-PL"/>
        </w:rPr>
      </w:pPr>
    </w:p>
    <w:p w14:paraId="046FE9A7" w14:textId="77777777" w:rsidR="009E5FD2" w:rsidRPr="00633EC3" w:rsidRDefault="009E5FD2" w:rsidP="00CE5478">
      <w:pPr>
        <w:suppressAutoHyphens/>
        <w:spacing w:line="240" w:lineRule="auto"/>
        <w:rPr>
          <w:b/>
          <w:bCs/>
          <w:snapToGrid/>
          <w:szCs w:val="22"/>
          <w:lang w:val="lt-LT" w:eastAsia="pl-PL"/>
        </w:rPr>
      </w:pPr>
      <w:r w:rsidRPr="00633EC3">
        <w:rPr>
          <w:b/>
          <w:bCs/>
          <w:snapToGrid/>
          <w:szCs w:val="22"/>
          <w:lang w:val="lt-LT" w:eastAsia="pl-PL"/>
        </w:rPr>
        <w:t xml:space="preserve">Nėštumas ir žindymo laikotarpis </w:t>
      </w:r>
    </w:p>
    <w:p w14:paraId="54635088" w14:textId="77777777" w:rsidR="009E5FD2" w:rsidRPr="00633EC3" w:rsidRDefault="009E5FD2" w:rsidP="00CE5478">
      <w:pPr>
        <w:suppressAutoHyphens/>
        <w:spacing w:line="240" w:lineRule="auto"/>
        <w:rPr>
          <w:snapToGrid/>
          <w:szCs w:val="22"/>
          <w:lang w:val="lt-LT" w:eastAsia="pl-PL"/>
        </w:rPr>
      </w:pPr>
      <w:r w:rsidRPr="00633EC3">
        <w:rPr>
          <w:szCs w:val="22"/>
          <w:lang w:val="lt-LT" w:eastAsia="pl-PL"/>
        </w:rPr>
        <w:t>Jeigu esate nėščia, žindote kūdikį, manote, kad galbūt esate nėščia, arba planuojate pastoti, tai prieš vartodama šį vaistą</w:t>
      </w:r>
      <w:r w:rsidR="00E01951">
        <w:rPr>
          <w:szCs w:val="22"/>
          <w:lang w:val="lt-LT" w:eastAsia="pl-PL"/>
        </w:rPr>
        <w:t>,</w:t>
      </w:r>
      <w:r w:rsidRPr="00633EC3">
        <w:rPr>
          <w:szCs w:val="22"/>
          <w:lang w:val="lt-LT" w:eastAsia="pl-PL"/>
        </w:rPr>
        <w:t xml:space="preserve"> pasitarkite su gydytoju arba vaistininku.</w:t>
      </w:r>
    </w:p>
    <w:p w14:paraId="01155956" w14:textId="77777777" w:rsidR="00FB6F6F" w:rsidRPr="008A6E75" w:rsidRDefault="009E5FD2" w:rsidP="00CE5478">
      <w:pPr>
        <w:suppressAutoHyphens/>
        <w:spacing w:line="240" w:lineRule="auto"/>
        <w:rPr>
          <w:snapToGrid/>
          <w:szCs w:val="22"/>
          <w:lang w:val="lt-LT" w:eastAsia="pl-PL"/>
        </w:rPr>
      </w:pPr>
      <w:r>
        <w:rPr>
          <w:szCs w:val="22"/>
          <w:lang w:val="lt-LT"/>
        </w:rPr>
        <w:t>Gripex Thermal</w:t>
      </w:r>
      <w:r w:rsidRPr="00633EC3">
        <w:rPr>
          <w:szCs w:val="22"/>
          <w:lang w:val="lt-LT"/>
        </w:rPr>
        <w:t xml:space="preserve"> </w:t>
      </w:r>
      <w:r w:rsidRPr="00633EC3">
        <w:rPr>
          <w:snapToGrid/>
          <w:szCs w:val="22"/>
          <w:lang w:val="lt-LT" w:eastAsia="pl-PL"/>
        </w:rPr>
        <w:t xml:space="preserve">negalima vartoti nėštumo ir žindymo laikotarpiu. </w:t>
      </w:r>
    </w:p>
    <w:p w14:paraId="2B10E93F" w14:textId="77777777" w:rsidR="009E5FD2" w:rsidRPr="00633EC3" w:rsidRDefault="009E5FD2" w:rsidP="009E5FD2">
      <w:pPr>
        <w:suppressAutoHyphens/>
        <w:spacing w:line="240" w:lineRule="auto"/>
        <w:jc w:val="both"/>
        <w:rPr>
          <w:snapToGrid/>
          <w:szCs w:val="22"/>
          <w:lang w:val="lt-LT" w:eastAsia="pl-PL"/>
        </w:rPr>
      </w:pPr>
    </w:p>
    <w:p w14:paraId="42D0E7C9" w14:textId="77777777" w:rsidR="009E5FD2" w:rsidRPr="004A3668" w:rsidRDefault="009E5FD2" w:rsidP="00E01951">
      <w:pPr>
        <w:widowControl w:val="0"/>
        <w:tabs>
          <w:tab w:val="left" w:pos="720"/>
        </w:tabs>
        <w:suppressAutoHyphens/>
        <w:spacing w:line="240" w:lineRule="auto"/>
        <w:rPr>
          <w:b/>
          <w:bCs/>
          <w:snapToGrid/>
          <w:szCs w:val="22"/>
          <w:lang w:val="lt-LT" w:eastAsia="pl-PL"/>
        </w:rPr>
      </w:pPr>
      <w:r w:rsidRPr="00633EC3">
        <w:rPr>
          <w:b/>
          <w:bCs/>
          <w:snapToGrid/>
          <w:szCs w:val="22"/>
          <w:lang w:val="lt-LT" w:eastAsia="pl-PL"/>
        </w:rPr>
        <w:t>Vairavimas ir mechanizmų valdymas</w:t>
      </w:r>
    </w:p>
    <w:p w14:paraId="6358DD73" w14:textId="77777777" w:rsidR="009E5FD2" w:rsidRPr="00633EC3" w:rsidRDefault="009E5FD2" w:rsidP="00CE5478">
      <w:pPr>
        <w:suppressAutoHyphens/>
        <w:spacing w:line="240" w:lineRule="auto"/>
        <w:rPr>
          <w:snapToGrid/>
          <w:szCs w:val="22"/>
          <w:lang w:val="lt-LT" w:eastAsia="pl-PL"/>
        </w:rPr>
      </w:pPr>
      <w:r w:rsidRPr="0028784A">
        <w:rPr>
          <w:snapToGrid/>
          <w:szCs w:val="22"/>
          <w:lang w:val="lt-LT" w:eastAsia="pl-PL"/>
        </w:rPr>
        <w:t xml:space="preserve">Vartojant </w:t>
      </w:r>
      <w:r>
        <w:rPr>
          <w:szCs w:val="22"/>
          <w:lang w:val="lt-LT"/>
        </w:rPr>
        <w:t>Gripex Thermal</w:t>
      </w:r>
      <w:r w:rsidRPr="00633EC3">
        <w:rPr>
          <w:snapToGrid/>
          <w:szCs w:val="22"/>
          <w:lang w:val="lt-LT" w:eastAsia="pl-PL"/>
        </w:rPr>
        <w:t xml:space="preserve">, gali sumažėti koncentracija ir pablogėti reakcijos laikas. Jeigu jaučiate tokį poveikį, nevairuokite ir nevaldykite mechanizmų. </w:t>
      </w:r>
    </w:p>
    <w:p w14:paraId="63347B9D" w14:textId="77777777" w:rsidR="009E5FD2" w:rsidRPr="00633EC3" w:rsidRDefault="009E5FD2" w:rsidP="009E5FD2">
      <w:pPr>
        <w:numPr>
          <w:ilvl w:val="12"/>
          <w:numId w:val="0"/>
        </w:numPr>
        <w:suppressAutoHyphens/>
        <w:spacing w:line="240" w:lineRule="auto"/>
        <w:jc w:val="both"/>
        <w:rPr>
          <w:b/>
          <w:bCs/>
          <w:snapToGrid/>
          <w:szCs w:val="22"/>
          <w:lang w:val="lt-LT" w:eastAsia="pl-PL"/>
        </w:rPr>
      </w:pPr>
    </w:p>
    <w:p w14:paraId="6F771305" w14:textId="77777777" w:rsidR="009E5FD2" w:rsidRPr="00633EC3" w:rsidRDefault="009E5FD2" w:rsidP="00CE5478">
      <w:pPr>
        <w:suppressAutoHyphens/>
        <w:spacing w:line="240" w:lineRule="auto"/>
        <w:rPr>
          <w:b/>
          <w:snapToGrid/>
          <w:szCs w:val="22"/>
          <w:lang w:val="lt-LT" w:eastAsia="pl-PL"/>
        </w:rPr>
      </w:pPr>
      <w:r>
        <w:rPr>
          <w:b/>
          <w:snapToGrid/>
          <w:szCs w:val="22"/>
          <w:lang w:val="lt-LT" w:eastAsia="pl-PL"/>
        </w:rPr>
        <w:t>Gripex Thermal</w:t>
      </w:r>
      <w:r w:rsidRPr="00633EC3">
        <w:rPr>
          <w:b/>
          <w:snapToGrid/>
          <w:szCs w:val="22"/>
          <w:lang w:val="lt-LT" w:eastAsia="pl-PL"/>
        </w:rPr>
        <w:t xml:space="preserve"> sudėtyje yra natrio</w:t>
      </w:r>
    </w:p>
    <w:p w14:paraId="4621909D" w14:textId="77777777" w:rsidR="009E5FD2" w:rsidRPr="00633EC3" w:rsidRDefault="009E5FD2" w:rsidP="00CE5478">
      <w:pPr>
        <w:suppressAutoHyphens/>
        <w:spacing w:line="240" w:lineRule="auto"/>
        <w:rPr>
          <w:snapToGrid/>
          <w:szCs w:val="22"/>
          <w:lang w:val="lt-LT" w:eastAsia="pl-PL"/>
        </w:rPr>
      </w:pPr>
      <w:r w:rsidRPr="00633EC3">
        <w:rPr>
          <w:snapToGrid/>
          <w:szCs w:val="22"/>
          <w:lang w:val="lt-LT" w:eastAsia="pl-PL"/>
        </w:rPr>
        <w:t xml:space="preserve">Šio vaisto </w:t>
      </w:r>
      <w:r w:rsidR="008F3494">
        <w:rPr>
          <w:snapToGrid/>
          <w:szCs w:val="22"/>
          <w:lang w:val="lt-LT" w:eastAsia="pl-PL"/>
        </w:rPr>
        <w:t>kiek</w:t>
      </w:r>
      <w:r w:rsidR="003A3317">
        <w:rPr>
          <w:snapToGrid/>
          <w:szCs w:val="22"/>
          <w:lang w:val="lt-LT" w:eastAsia="pl-PL"/>
        </w:rPr>
        <w:t>viename paketėlyje</w:t>
      </w:r>
      <w:r w:rsidRPr="00633EC3">
        <w:rPr>
          <w:snapToGrid/>
          <w:szCs w:val="22"/>
          <w:lang w:val="lt-LT" w:eastAsia="pl-PL"/>
        </w:rPr>
        <w:t xml:space="preserve"> yra mažiau kaip 1</w:t>
      </w:r>
      <w:r w:rsidR="00381161">
        <w:rPr>
          <w:snapToGrid/>
          <w:szCs w:val="22"/>
          <w:lang w:val="lt-LT" w:eastAsia="pl-PL"/>
        </w:rPr>
        <w:t> </w:t>
      </w:r>
      <w:r w:rsidRPr="00633EC3">
        <w:rPr>
          <w:snapToGrid/>
          <w:szCs w:val="22"/>
          <w:lang w:val="lt-LT" w:eastAsia="pl-PL"/>
        </w:rPr>
        <w:t>mmol (23</w:t>
      </w:r>
      <w:r w:rsidR="00381161">
        <w:rPr>
          <w:snapToGrid/>
          <w:szCs w:val="22"/>
          <w:lang w:val="lt-LT" w:eastAsia="pl-PL"/>
        </w:rPr>
        <w:t> </w:t>
      </w:r>
      <w:r w:rsidRPr="00633EC3">
        <w:rPr>
          <w:snapToGrid/>
          <w:szCs w:val="22"/>
          <w:lang w:val="lt-LT" w:eastAsia="pl-PL"/>
        </w:rPr>
        <w:t xml:space="preserve">mg) natrio, t. y., jis beveik neturi </w:t>
      </w:r>
      <w:r w:rsidR="00381161">
        <w:rPr>
          <w:snapToGrid/>
          <w:szCs w:val="22"/>
          <w:lang w:val="lt-LT" w:eastAsia="pl-PL"/>
        </w:rPr>
        <w:t>reikšmės</w:t>
      </w:r>
      <w:r w:rsidRPr="00633EC3">
        <w:rPr>
          <w:snapToGrid/>
          <w:szCs w:val="22"/>
          <w:lang w:val="lt-LT" w:eastAsia="pl-PL"/>
        </w:rPr>
        <w:t xml:space="preserve">. </w:t>
      </w:r>
      <w:r w:rsidR="007E0B0E">
        <w:rPr>
          <w:szCs w:val="22"/>
          <w:lang w:val="lt-LT"/>
        </w:rPr>
        <w:t>Šio vaisto didžiausioje vienkartinėje dozėje (2 paketėliuose) yra 1,</w:t>
      </w:r>
      <w:r w:rsidR="0033767F">
        <w:rPr>
          <w:szCs w:val="22"/>
          <w:lang w:val="lt-LT"/>
        </w:rPr>
        <w:t>86 </w:t>
      </w:r>
      <w:r w:rsidR="007E0B0E">
        <w:rPr>
          <w:szCs w:val="22"/>
          <w:lang w:val="lt-LT"/>
        </w:rPr>
        <w:t>mmol (arba 42,6 mg) natrio (valgomosios druskos sudedamosios dalies). Tai atitinka 2,13 % didžiausios rekomenduojamos natrio paros normos suaugusiesiems.</w:t>
      </w:r>
    </w:p>
    <w:p w14:paraId="10B5C329" w14:textId="77777777" w:rsidR="009E5FD2" w:rsidRDefault="009E5FD2" w:rsidP="009E5FD2">
      <w:pPr>
        <w:suppressAutoHyphens/>
        <w:spacing w:line="240" w:lineRule="auto"/>
        <w:jc w:val="both"/>
        <w:rPr>
          <w:snapToGrid/>
          <w:szCs w:val="22"/>
          <w:lang w:val="lt-LT" w:eastAsia="pl-PL"/>
        </w:rPr>
      </w:pPr>
    </w:p>
    <w:p w14:paraId="280CB37E" w14:textId="77777777" w:rsidR="009A2247" w:rsidRPr="0027433F" w:rsidRDefault="009A2247" w:rsidP="009A2247">
      <w:pPr>
        <w:rPr>
          <w:b/>
          <w:bCs/>
          <w:szCs w:val="22"/>
          <w:lang w:val="lt-LT"/>
        </w:rPr>
      </w:pPr>
      <w:r w:rsidRPr="0027433F">
        <w:rPr>
          <w:b/>
          <w:bCs/>
          <w:szCs w:val="22"/>
          <w:lang w:val="lt-LT"/>
        </w:rPr>
        <w:t>Gripex Thermal sudėtyje yra benzilo alkoholio</w:t>
      </w:r>
    </w:p>
    <w:p w14:paraId="0A4EBA13" w14:textId="77777777" w:rsidR="009A2247" w:rsidRDefault="009A2247" w:rsidP="009A2247">
      <w:pPr>
        <w:rPr>
          <w:szCs w:val="22"/>
          <w:lang w:val="lt-LT"/>
        </w:rPr>
      </w:pPr>
      <w:r>
        <w:rPr>
          <w:szCs w:val="22"/>
          <w:lang w:val="lt-LT"/>
        </w:rPr>
        <w:t>Kiekviename š</w:t>
      </w:r>
      <w:r w:rsidRPr="002747F1">
        <w:rPr>
          <w:szCs w:val="22"/>
          <w:lang w:val="lt-LT"/>
        </w:rPr>
        <w:t>io vaisto paketėlyje yra</w:t>
      </w:r>
      <w:r>
        <w:rPr>
          <w:szCs w:val="22"/>
          <w:lang w:val="lt-LT"/>
        </w:rPr>
        <w:t xml:space="preserve"> </w:t>
      </w:r>
      <w:r w:rsidR="00CE1766">
        <w:rPr>
          <w:szCs w:val="22"/>
          <w:lang w:val="lt-LT"/>
        </w:rPr>
        <w:t xml:space="preserve">ne daugiau </w:t>
      </w:r>
      <w:r>
        <w:rPr>
          <w:szCs w:val="22"/>
          <w:lang w:val="lt-LT"/>
        </w:rPr>
        <w:t>kaip</w:t>
      </w:r>
      <w:r w:rsidRPr="002D2737">
        <w:rPr>
          <w:szCs w:val="22"/>
          <w:lang w:val="lt-LT"/>
        </w:rPr>
        <w:t xml:space="preserve"> 0,0</w:t>
      </w:r>
      <w:r w:rsidR="00666C0E">
        <w:rPr>
          <w:szCs w:val="22"/>
          <w:lang w:val="lt-LT"/>
        </w:rPr>
        <w:t>0</w:t>
      </w:r>
      <w:r w:rsidRPr="002D2737">
        <w:rPr>
          <w:szCs w:val="22"/>
          <w:lang w:val="lt-LT"/>
        </w:rPr>
        <w:t>5</w:t>
      </w:r>
      <w:r w:rsidR="0004211D">
        <w:rPr>
          <w:szCs w:val="22"/>
          <w:lang w:val="lt-LT"/>
        </w:rPr>
        <w:t> </w:t>
      </w:r>
      <w:r w:rsidRPr="002D2737">
        <w:rPr>
          <w:szCs w:val="22"/>
          <w:lang w:val="lt-LT"/>
        </w:rPr>
        <w:t>mg</w:t>
      </w:r>
      <w:r>
        <w:rPr>
          <w:szCs w:val="22"/>
          <w:lang w:val="lt-LT"/>
        </w:rPr>
        <w:t xml:space="preserve"> benzilo alkoholio. </w:t>
      </w:r>
      <w:r w:rsidRPr="004510BF">
        <w:rPr>
          <w:szCs w:val="22"/>
          <w:lang w:val="lt-LT"/>
        </w:rPr>
        <w:t>Benzilo alkoholis gali sukelti alerginių reakcijų.</w:t>
      </w:r>
      <w:r>
        <w:rPr>
          <w:szCs w:val="22"/>
          <w:lang w:val="lt-LT"/>
        </w:rPr>
        <w:t xml:space="preserve"> </w:t>
      </w:r>
      <w:r w:rsidRPr="009A7034">
        <w:rPr>
          <w:szCs w:val="22"/>
          <w:lang w:val="lt-LT"/>
        </w:rPr>
        <w:t>Pasitarkite su gydytoju arba vaistininku, jeigu</w:t>
      </w:r>
      <w:r>
        <w:rPr>
          <w:szCs w:val="22"/>
          <w:lang w:val="lt-LT"/>
        </w:rPr>
        <w:t xml:space="preserve"> </w:t>
      </w:r>
      <w:r w:rsidRPr="009A7034">
        <w:rPr>
          <w:szCs w:val="22"/>
          <w:lang w:val="lt-LT"/>
        </w:rPr>
        <w:t xml:space="preserve">esate nėščia arba žindote kūdikį, </w:t>
      </w:r>
      <w:r>
        <w:rPr>
          <w:szCs w:val="22"/>
          <w:lang w:val="lt-LT"/>
        </w:rPr>
        <w:t xml:space="preserve">jeigu sergate kepenų arba inkstų ligomis, </w:t>
      </w:r>
      <w:r w:rsidRPr="009A7034">
        <w:rPr>
          <w:szCs w:val="22"/>
          <w:lang w:val="lt-LT"/>
        </w:rPr>
        <w:t>kadangi didelis</w:t>
      </w:r>
      <w:r>
        <w:rPr>
          <w:szCs w:val="22"/>
          <w:lang w:val="lt-LT"/>
        </w:rPr>
        <w:t xml:space="preserve"> </w:t>
      </w:r>
      <w:r w:rsidRPr="009A7034">
        <w:rPr>
          <w:szCs w:val="22"/>
          <w:lang w:val="lt-LT"/>
        </w:rPr>
        <w:t>benzilo alkoholio kiekis gali kauptis Jūsų organizme</w:t>
      </w:r>
      <w:r>
        <w:rPr>
          <w:szCs w:val="22"/>
          <w:lang w:val="lt-LT"/>
        </w:rPr>
        <w:t xml:space="preserve"> </w:t>
      </w:r>
      <w:r w:rsidRPr="009A7034">
        <w:rPr>
          <w:szCs w:val="22"/>
          <w:lang w:val="lt-LT"/>
        </w:rPr>
        <w:t>ir sukelti šalutinį poveikį (vadinamąją metabolinę</w:t>
      </w:r>
      <w:r>
        <w:rPr>
          <w:szCs w:val="22"/>
          <w:lang w:val="lt-LT"/>
        </w:rPr>
        <w:t xml:space="preserve"> </w:t>
      </w:r>
      <w:r w:rsidRPr="009A7034">
        <w:rPr>
          <w:szCs w:val="22"/>
          <w:lang w:val="lt-LT"/>
        </w:rPr>
        <w:t>acidozę).</w:t>
      </w:r>
    </w:p>
    <w:p w14:paraId="09452174" w14:textId="77777777" w:rsidR="009A2247" w:rsidRDefault="009A2247" w:rsidP="009A2247">
      <w:pPr>
        <w:rPr>
          <w:szCs w:val="22"/>
          <w:lang w:val="lt-LT"/>
        </w:rPr>
      </w:pPr>
    </w:p>
    <w:p w14:paraId="3C211B9C" w14:textId="77777777" w:rsidR="009A2247" w:rsidRPr="0027433F" w:rsidRDefault="009A2247" w:rsidP="009A2247">
      <w:pPr>
        <w:rPr>
          <w:b/>
          <w:bCs/>
          <w:szCs w:val="22"/>
          <w:lang w:val="lt-LT"/>
        </w:rPr>
      </w:pPr>
      <w:r w:rsidRPr="0027433F">
        <w:rPr>
          <w:b/>
          <w:bCs/>
          <w:szCs w:val="22"/>
          <w:lang w:val="lt-LT"/>
        </w:rPr>
        <w:t>Gripex Thermal sudėtyje yra gliukozės</w:t>
      </w:r>
      <w:r w:rsidR="00CE1766">
        <w:rPr>
          <w:b/>
          <w:bCs/>
          <w:szCs w:val="22"/>
          <w:lang w:val="lt-LT"/>
        </w:rPr>
        <w:t xml:space="preserve"> </w:t>
      </w:r>
      <w:r w:rsidR="00CE1766" w:rsidRPr="00CE1766">
        <w:rPr>
          <w:b/>
          <w:bCs/>
          <w:szCs w:val="22"/>
          <w:lang w:val="lt-LT"/>
        </w:rPr>
        <w:t>(kaip skonį suteikiančio dekstrozės ir gliukozės sirupo sudedamoji dalis)</w:t>
      </w:r>
    </w:p>
    <w:p w14:paraId="5D2CF98D" w14:textId="77777777" w:rsidR="009A2247" w:rsidRDefault="009A2247" w:rsidP="009A2247">
      <w:pPr>
        <w:suppressAutoHyphens/>
        <w:spacing w:line="240" w:lineRule="auto"/>
        <w:jc w:val="both"/>
        <w:rPr>
          <w:snapToGrid/>
          <w:szCs w:val="22"/>
          <w:lang w:val="lt-LT" w:eastAsia="pl-PL"/>
        </w:rPr>
      </w:pPr>
      <w:r w:rsidRPr="009C0445">
        <w:rPr>
          <w:szCs w:val="22"/>
          <w:lang w:val="lt-LT"/>
        </w:rPr>
        <w:t>Jeigu gydytojas Jums yra sakęs, kad netoleruojate</w:t>
      </w:r>
      <w:r>
        <w:rPr>
          <w:szCs w:val="22"/>
          <w:lang w:val="lt-LT"/>
        </w:rPr>
        <w:t xml:space="preserve"> </w:t>
      </w:r>
      <w:r w:rsidRPr="009C0445">
        <w:rPr>
          <w:szCs w:val="22"/>
          <w:lang w:val="lt-LT"/>
        </w:rPr>
        <w:t>kokių nors angliavandenių, kreipkitės į jį prieš</w:t>
      </w:r>
      <w:r>
        <w:rPr>
          <w:szCs w:val="22"/>
          <w:lang w:val="lt-LT"/>
        </w:rPr>
        <w:t xml:space="preserve"> </w:t>
      </w:r>
      <w:r w:rsidRPr="009C0445">
        <w:rPr>
          <w:szCs w:val="22"/>
          <w:lang w:val="lt-LT"/>
        </w:rPr>
        <w:t>pradėdami vartoti šį vaistą.</w:t>
      </w:r>
    </w:p>
    <w:p w14:paraId="216E73CF" w14:textId="77777777" w:rsidR="009E5FD2" w:rsidRDefault="009E5FD2" w:rsidP="009E5FD2">
      <w:pPr>
        <w:suppressAutoHyphens/>
        <w:spacing w:line="240" w:lineRule="auto"/>
        <w:jc w:val="both"/>
        <w:rPr>
          <w:snapToGrid/>
          <w:szCs w:val="22"/>
          <w:lang w:val="lt-LT" w:eastAsia="pl-PL"/>
        </w:rPr>
      </w:pPr>
    </w:p>
    <w:p w14:paraId="255DA105" w14:textId="77777777" w:rsidR="009A2247" w:rsidRDefault="00AF2A54" w:rsidP="009E5FD2">
      <w:pPr>
        <w:suppressAutoHyphens/>
        <w:spacing w:line="240" w:lineRule="auto"/>
        <w:jc w:val="both"/>
        <w:rPr>
          <w:b/>
          <w:bCs/>
          <w:szCs w:val="22"/>
          <w:lang w:val="lt-LT"/>
        </w:rPr>
      </w:pPr>
      <w:r w:rsidRPr="0027433F">
        <w:rPr>
          <w:b/>
          <w:bCs/>
          <w:szCs w:val="22"/>
          <w:lang w:val="lt-LT"/>
        </w:rPr>
        <w:t xml:space="preserve">Gripex Thermal sudėtyje yra </w:t>
      </w:r>
      <w:r>
        <w:rPr>
          <w:b/>
          <w:bCs/>
          <w:szCs w:val="22"/>
          <w:lang w:val="lt-LT"/>
        </w:rPr>
        <w:t>manitolio</w:t>
      </w:r>
    </w:p>
    <w:p w14:paraId="13F707F9" w14:textId="77777777" w:rsidR="00AF2A54" w:rsidRDefault="00AF2A54" w:rsidP="009E5FD2">
      <w:pPr>
        <w:suppressAutoHyphens/>
        <w:spacing w:line="240" w:lineRule="auto"/>
        <w:jc w:val="both"/>
        <w:rPr>
          <w:snapToGrid/>
          <w:szCs w:val="22"/>
          <w:lang w:val="lt-LT" w:eastAsia="pl-PL"/>
        </w:rPr>
      </w:pPr>
      <w:r w:rsidRPr="00AF2A54">
        <w:rPr>
          <w:snapToGrid/>
          <w:szCs w:val="22"/>
          <w:lang w:val="lt-LT" w:eastAsia="pl-PL"/>
        </w:rPr>
        <w:t>Gali truputį laisvinti vidurius.</w:t>
      </w:r>
    </w:p>
    <w:p w14:paraId="06F9960E" w14:textId="77777777" w:rsidR="00AF2A54" w:rsidRDefault="00AF2A54" w:rsidP="009E5FD2">
      <w:pPr>
        <w:suppressAutoHyphens/>
        <w:spacing w:line="240" w:lineRule="auto"/>
        <w:jc w:val="both"/>
        <w:rPr>
          <w:snapToGrid/>
          <w:szCs w:val="22"/>
          <w:lang w:val="lt-LT" w:eastAsia="pl-PL"/>
        </w:rPr>
      </w:pPr>
    </w:p>
    <w:p w14:paraId="2FFE4C36" w14:textId="77777777" w:rsidR="004151AE" w:rsidRPr="00633EC3" w:rsidRDefault="004151AE" w:rsidP="009E5FD2">
      <w:pPr>
        <w:suppressAutoHyphens/>
        <w:spacing w:line="240" w:lineRule="auto"/>
        <w:jc w:val="both"/>
        <w:rPr>
          <w:snapToGrid/>
          <w:szCs w:val="22"/>
          <w:lang w:val="lt-LT" w:eastAsia="pl-PL"/>
        </w:rPr>
      </w:pPr>
    </w:p>
    <w:p w14:paraId="49BE8524" w14:textId="77777777" w:rsidR="009E5FD2" w:rsidRPr="00633EC3" w:rsidRDefault="009E5FD2" w:rsidP="009E5FD2">
      <w:pPr>
        <w:keepNext/>
        <w:suppressAutoHyphens/>
        <w:spacing w:line="240" w:lineRule="auto"/>
        <w:jc w:val="both"/>
        <w:outlineLvl w:val="1"/>
        <w:rPr>
          <w:b/>
          <w:bCs/>
          <w:snapToGrid/>
          <w:szCs w:val="22"/>
          <w:lang w:val="lt-LT" w:eastAsia="pl-PL"/>
        </w:rPr>
      </w:pPr>
      <w:r w:rsidRPr="00633EC3">
        <w:rPr>
          <w:b/>
          <w:bCs/>
          <w:snapToGrid/>
          <w:szCs w:val="22"/>
          <w:lang w:val="lt-LT" w:eastAsia="pl-PL"/>
        </w:rPr>
        <w:t xml:space="preserve">3.  </w:t>
      </w:r>
      <w:r w:rsidRPr="00633EC3">
        <w:rPr>
          <w:b/>
          <w:bCs/>
          <w:snapToGrid/>
          <w:szCs w:val="22"/>
          <w:lang w:val="lt-LT" w:eastAsia="pl-PL"/>
        </w:rPr>
        <w:tab/>
        <w:t xml:space="preserve">Kaip vartoti </w:t>
      </w:r>
      <w:r>
        <w:rPr>
          <w:b/>
          <w:bCs/>
          <w:snapToGrid/>
          <w:szCs w:val="22"/>
          <w:lang w:val="lt-LT" w:eastAsia="pl-PL"/>
        </w:rPr>
        <w:t>Gripex Thermal</w:t>
      </w:r>
    </w:p>
    <w:p w14:paraId="2D068188" w14:textId="77777777" w:rsidR="009E5FD2" w:rsidRPr="00633EC3" w:rsidRDefault="009E5FD2" w:rsidP="009E5FD2">
      <w:pPr>
        <w:keepNext/>
        <w:suppressAutoHyphens/>
        <w:spacing w:line="240" w:lineRule="auto"/>
        <w:jc w:val="both"/>
        <w:outlineLvl w:val="1"/>
        <w:rPr>
          <w:b/>
          <w:bCs/>
          <w:snapToGrid/>
          <w:szCs w:val="22"/>
          <w:lang w:val="lt-LT" w:eastAsia="pl-PL"/>
        </w:rPr>
      </w:pPr>
    </w:p>
    <w:p w14:paraId="6DA414DF" w14:textId="77777777" w:rsidR="009E5FD2" w:rsidRPr="00633EC3" w:rsidRDefault="009E5FD2" w:rsidP="009E5FD2">
      <w:pPr>
        <w:suppressAutoHyphens/>
        <w:spacing w:line="240" w:lineRule="auto"/>
        <w:jc w:val="both"/>
        <w:rPr>
          <w:szCs w:val="22"/>
          <w:lang w:val="lt-LT" w:eastAsia="pl-PL"/>
        </w:rPr>
      </w:pPr>
      <w:r w:rsidRPr="00633EC3">
        <w:rPr>
          <w:szCs w:val="22"/>
          <w:lang w:val="lt-LT" w:eastAsia="pl-PL"/>
        </w:rPr>
        <w:t>Visada vartokite šį vaistą tiksliai</w:t>
      </w:r>
      <w:r>
        <w:rPr>
          <w:szCs w:val="22"/>
          <w:lang w:val="lt-LT" w:eastAsia="pl-PL"/>
        </w:rPr>
        <w:t>,</w:t>
      </w:r>
      <w:r w:rsidRPr="00633EC3">
        <w:rPr>
          <w:szCs w:val="22"/>
          <w:lang w:val="lt-LT" w:eastAsia="pl-PL"/>
        </w:rPr>
        <w:t xml:space="preserve"> </w:t>
      </w:r>
      <w:r w:rsidRPr="00633EC3">
        <w:rPr>
          <w:szCs w:val="22"/>
          <w:lang w:val="lt-LT"/>
        </w:rPr>
        <w:t xml:space="preserve">kaip </w:t>
      </w:r>
      <w:r w:rsidRPr="00633EC3">
        <w:rPr>
          <w:szCs w:val="22"/>
          <w:lang w:val="lt-LT" w:eastAsia="pl-PL"/>
        </w:rPr>
        <w:t>nurodė gydytojas arba vaistininkas. Jeigu abejojate, kreipkitės į  gydytoją arba vaistininką.</w:t>
      </w:r>
    </w:p>
    <w:p w14:paraId="4AC1A061" w14:textId="77777777" w:rsidR="009E5FD2" w:rsidRPr="00633EC3" w:rsidRDefault="009E5FD2" w:rsidP="009E5FD2">
      <w:pPr>
        <w:suppressAutoHyphens/>
        <w:spacing w:line="240" w:lineRule="auto"/>
        <w:jc w:val="both"/>
        <w:rPr>
          <w:snapToGrid/>
          <w:szCs w:val="22"/>
          <w:lang w:val="lt-LT" w:eastAsia="pl-PL"/>
        </w:rPr>
      </w:pPr>
      <w:r w:rsidRPr="00633EC3" w:rsidDel="0048180C">
        <w:rPr>
          <w:snapToGrid/>
          <w:szCs w:val="22"/>
          <w:lang w:val="lt-LT" w:eastAsia="pl-PL"/>
        </w:rPr>
        <w:t xml:space="preserve"> </w:t>
      </w:r>
    </w:p>
    <w:p w14:paraId="01327C57" w14:textId="77777777" w:rsidR="009E5FD2" w:rsidRPr="00633EC3" w:rsidRDefault="009E5FD2" w:rsidP="009E5FD2">
      <w:pPr>
        <w:suppressAutoHyphens/>
        <w:spacing w:line="240" w:lineRule="auto"/>
        <w:jc w:val="both"/>
        <w:rPr>
          <w:i/>
          <w:snapToGrid/>
          <w:szCs w:val="22"/>
          <w:lang w:val="lt-LT" w:eastAsia="pl-PL"/>
        </w:rPr>
      </w:pPr>
      <w:r w:rsidRPr="00633EC3">
        <w:rPr>
          <w:i/>
          <w:snapToGrid/>
          <w:szCs w:val="22"/>
          <w:lang w:val="lt-LT" w:eastAsia="pl-PL"/>
        </w:rPr>
        <w:t xml:space="preserve">Vartojimas suaugusiesiems ir vyresniems nei 12 metų vaikams </w:t>
      </w:r>
    </w:p>
    <w:p w14:paraId="08D8B395" w14:textId="77777777" w:rsidR="009E5FD2" w:rsidRPr="00633EC3" w:rsidRDefault="009E5FD2" w:rsidP="009E5FD2">
      <w:pPr>
        <w:suppressAutoHyphens/>
        <w:spacing w:line="240" w:lineRule="auto"/>
        <w:jc w:val="both"/>
        <w:rPr>
          <w:snapToGrid/>
          <w:szCs w:val="22"/>
          <w:lang w:val="lt-LT" w:eastAsia="pl-PL"/>
        </w:rPr>
      </w:pPr>
      <w:r w:rsidRPr="00633EC3">
        <w:rPr>
          <w:snapToGrid/>
          <w:szCs w:val="22"/>
          <w:lang w:val="lt-LT" w:eastAsia="pl-PL"/>
        </w:rPr>
        <w:t>1–2 paketėliai kas 4–6 valandas. Negalima vartoti daugiau kaip 6</w:t>
      </w:r>
      <w:r w:rsidR="00090B8B">
        <w:rPr>
          <w:snapToGrid/>
          <w:szCs w:val="22"/>
          <w:lang w:val="lt-LT" w:eastAsia="pl-PL"/>
        </w:rPr>
        <w:t> </w:t>
      </w:r>
      <w:r w:rsidRPr="00633EC3">
        <w:rPr>
          <w:snapToGrid/>
          <w:szCs w:val="22"/>
          <w:lang w:val="lt-LT" w:eastAsia="pl-PL"/>
        </w:rPr>
        <w:t xml:space="preserve">paketėlių per parą. </w:t>
      </w:r>
    </w:p>
    <w:p w14:paraId="7C6E016A" w14:textId="77777777" w:rsidR="009E5FD2" w:rsidRPr="00633EC3" w:rsidRDefault="009E5FD2" w:rsidP="009E5FD2">
      <w:pPr>
        <w:suppressAutoHyphens/>
        <w:spacing w:line="240" w:lineRule="auto"/>
        <w:jc w:val="both"/>
        <w:rPr>
          <w:bCs/>
          <w:i/>
          <w:snapToGrid/>
          <w:szCs w:val="22"/>
          <w:lang w:val="lt-LT" w:eastAsia="pl-PL"/>
        </w:rPr>
      </w:pPr>
    </w:p>
    <w:p w14:paraId="2339443F" w14:textId="77777777" w:rsidR="009E5FD2" w:rsidRPr="00633EC3" w:rsidRDefault="009E5FD2" w:rsidP="009E5FD2">
      <w:pPr>
        <w:suppressAutoHyphens/>
        <w:spacing w:line="240" w:lineRule="auto"/>
        <w:jc w:val="both"/>
        <w:rPr>
          <w:bCs/>
          <w:i/>
          <w:snapToGrid/>
          <w:szCs w:val="22"/>
          <w:lang w:val="lt-LT" w:eastAsia="pl-PL"/>
        </w:rPr>
      </w:pPr>
      <w:r w:rsidRPr="00633EC3">
        <w:rPr>
          <w:bCs/>
          <w:i/>
          <w:snapToGrid/>
          <w:szCs w:val="22"/>
          <w:lang w:val="lt-LT" w:eastAsia="pl-PL"/>
        </w:rPr>
        <w:t>Vartojimas vaikams nuo 6 iki 12 metų amžiaus</w:t>
      </w:r>
    </w:p>
    <w:p w14:paraId="66FBE300" w14:textId="77777777" w:rsidR="009E5FD2" w:rsidRPr="0028784A" w:rsidRDefault="009E5FD2" w:rsidP="009E5FD2">
      <w:pPr>
        <w:suppressAutoHyphens/>
        <w:spacing w:line="240" w:lineRule="auto"/>
        <w:jc w:val="both"/>
        <w:rPr>
          <w:snapToGrid/>
          <w:szCs w:val="22"/>
          <w:lang w:val="lt-LT" w:eastAsia="pl-PL"/>
        </w:rPr>
      </w:pPr>
      <w:r w:rsidRPr="004A3668">
        <w:rPr>
          <w:snapToGrid/>
          <w:szCs w:val="22"/>
          <w:lang w:val="lt-LT" w:eastAsia="pl-PL"/>
        </w:rPr>
        <w:lastRenderedPageBreak/>
        <w:t>1</w:t>
      </w:r>
      <w:r w:rsidR="00090B8B">
        <w:rPr>
          <w:snapToGrid/>
          <w:szCs w:val="22"/>
          <w:lang w:val="lt-LT" w:eastAsia="pl-PL"/>
        </w:rPr>
        <w:t> </w:t>
      </w:r>
      <w:r w:rsidRPr="004A3668">
        <w:rPr>
          <w:snapToGrid/>
          <w:szCs w:val="22"/>
          <w:lang w:val="lt-LT" w:eastAsia="pl-PL"/>
        </w:rPr>
        <w:t>paketėlis kas 4–</w:t>
      </w:r>
      <w:r w:rsidRPr="0028784A">
        <w:rPr>
          <w:snapToGrid/>
          <w:szCs w:val="22"/>
          <w:lang w:val="lt-LT" w:eastAsia="pl-PL"/>
        </w:rPr>
        <w:t>6 valandas. Negalima vartoti daugiau kaip 4</w:t>
      </w:r>
      <w:r w:rsidR="00090B8B">
        <w:rPr>
          <w:snapToGrid/>
          <w:szCs w:val="22"/>
          <w:lang w:val="lt-LT" w:eastAsia="pl-PL"/>
        </w:rPr>
        <w:t> </w:t>
      </w:r>
      <w:r w:rsidRPr="0028784A">
        <w:rPr>
          <w:snapToGrid/>
          <w:szCs w:val="22"/>
          <w:lang w:val="lt-LT" w:eastAsia="pl-PL"/>
        </w:rPr>
        <w:t xml:space="preserve">paketėlių per parą. </w:t>
      </w:r>
    </w:p>
    <w:p w14:paraId="68406717" w14:textId="77777777" w:rsidR="009E5FD2" w:rsidRPr="004F2B4A" w:rsidRDefault="009E5FD2" w:rsidP="009E5FD2">
      <w:pPr>
        <w:suppressAutoHyphens/>
        <w:spacing w:line="240" w:lineRule="auto"/>
        <w:jc w:val="both"/>
        <w:rPr>
          <w:snapToGrid/>
          <w:szCs w:val="22"/>
          <w:lang w:val="lt-LT" w:eastAsia="pl-PL"/>
        </w:rPr>
      </w:pPr>
    </w:p>
    <w:p w14:paraId="09BFD35F" w14:textId="77777777" w:rsidR="009E5FD2" w:rsidRDefault="009E5FD2" w:rsidP="009E5FD2">
      <w:pPr>
        <w:rPr>
          <w:szCs w:val="22"/>
          <w:lang w:val="lt-LT"/>
        </w:rPr>
      </w:pPr>
      <w:r>
        <w:rPr>
          <w:szCs w:val="22"/>
          <w:lang w:val="lt-LT"/>
        </w:rPr>
        <w:t>Paketėlio turinį ištirpinti pakankamame kiekyje karšto vandens (100</w:t>
      </w:r>
      <w:r w:rsidR="00D440D4">
        <w:rPr>
          <w:szCs w:val="22"/>
          <w:lang w:val="lt-LT"/>
        </w:rPr>
        <w:t> </w:t>
      </w:r>
      <w:r>
        <w:rPr>
          <w:szCs w:val="22"/>
          <w:lang w:val="lt-LT"/>
        </w:rPr>
        <w:t xml:space="preserve">ml) ir gerai išmaišyti, kol ištirps. </w:t>
      </w:r>
    </w:p>
    <w:p w14:paraId="1F1C9A36" w14:textId="77777777" w:rsidR="009E5FD2" w:rsidRPr="00DC0058" w:rsidRDefault="009E5FD2" w:rsidP="00806FA1">
      <w:pPr>
        <w:pStyle w:val="BTEMEASMCA"/>
      </w:pPr>
      <w:r w:rsidRPr="00DC0058">
        <w:t xml:space="preserve">Paruoštas </w:t>
      </w:r>
      <w:r>
        <w:t>geriamasis tirpalas</w:t>
      </w:r>
      <w:r w:rsidRPr="00DC0058">
        <w:t xml:space="preserve"> yra </w:t>
      </w:r>
      <w:r>
        <w:t>bespalvis, skaidrus ar šiek tiek opalinis,</w:t>
      </w:r>
      <w:r w:rsidRPr="00DC0058">
        <w:t xml:space="preserve"> </w:t>
      </w:r>
      <w:r>
        <w:t xml:space="preserve">braškių </w:t>
      </w:r>
      <w:r w:rsidRPr="00DC0058">
        <w:t>skonio ir kvapo.</w:t>
      </w:r>
    </w:p>
    <w:p w14:paraId="2754D406" w14:textId="77777777" w:rsidR="009E5FD2" w:rsidRPr="004A3668" w:rsidRDefault="009E5FD2" w:rsidP="009E5FD2">
      <w:pPr>
        <w:suppressAutoHyphens/>
        <w:spacing w:line="240" w:lineRule="auto"/>
        <w:jc w:val="both"/>
        <w:rPr>
          <w:iCs/>
          <w:snapToGrid/>
          <w:szCs w:val="22"/>
          <w:lang w:val="lt-LT" w:eastAsia="pl-PL"/>
        </w:rPr>
      </w:pPr>
    </w:p>
    <w:p w14:paraId="7C56ABD0" w14:textId="77777777" w:rsidR="009E5FD2" w:rsidRPr="0028784A" w:rsidRDefault="009E5FD2" w:rsidP="00CE5478">
      <w:pPr>
        <w:suppressAutoHyphens/>
        <w:spacing w:line="240" w:lineRule="auto"/>
        <w:rPr>
          <w:b/>
          <w:bCs/>
          <w:snapToGrid/>
          <w:szCs w:val="22"/>
          <w:lang w:val="lt-LT" w:eastAsia="pl-PL"/>
        </w:rPr>
      </w:pPr>
      <w:r w:rsidRPr="0028784A">
        <w:rPr>
          <w:b/>
          <w:bCs/>
          <w:snapToGrid/>
          <w:szCs w:val="22"/>
          <w:lang w:val="lt-LT" w:eastAsia="pl-PL"/>
        </w:rPr>
        <w:t xml:space="preserve">Ką daryti pavartojus per didelę </w:t>
      </w:r>
      <w:r>
        <w:rPr>
          <w:b/>
          <w:bCs/>
          <w:snapToGrid/>
          <w:szCs w:val="22"/>
          <w:lang w:val="lt-LT" w:eastAsia="pl-PL"/>
        </w:rPr>
        <w:t>Gripex Thermal</w:t>
      </w:r>
      <w:r w:rsidRPr="0028784A">
        <w:rPr>
          <w:b/>
          <w:bCs/>
          <w:snapToGrid/>
          <w:szCs w:val="22"/>
          <w:lang w:val="lt-LT" w:eastAsia="pl-PL"/>
        </w:rPr>
        <w:t xml:space="preserve"> dozę </w:t>
      </w:r>
    </w:p>
    <w:p w14:paraId="240A4F43" w14:textId="77777777" w:rsidR="009E5FD2" w:rsidRPr="004F2B4A" w:rsidRDefault="009E5FD2" w:rsidP="00271E0C">
      <w:pPr>
        <w:tabs>
          <w:tab w:val="left" w:pos="1296"/>
        </w:tabs>
        <w:spacing w:line="240" w:lineRule="auto"/>
        <w:rPr>
          <w:szCs w:val="22"/>
          <w:lang w:val="lt-LT"/>
        </w:rPr>
      </w:pPr>
      <w:r w:rsidRPr="0028784A">
        <w:rPr>
          <w:szCs w:val="22"/>
          <w:lang w:val="lt-LT"/>
        </w:rPr>
        <w:t>Jeigu per klaidą išgėrėte pernelyg didelę vaisto dozę, kreipkitės į gydytoją arba ligoninę, net jeigu ir jaučiatės gerai. Paracetam</w:t>
      </w:r>
      <w:r w:rsidRPr="004F2B4A">
        <w:rPr>
          <w:szCs w:val="22"/>
          <w:lang w:val="lt-LT"/>
        </w:rPr>
        <w:t>olio perdozavimas gali sukelti uždelstą sunkų kepenų pažeidimą.</w:t>
      </w:r>
    </w:p>
    <w:p w14:paraId="3A8F8B31" w14:textId="77777777" w:rsidR="009E5FD2" w:rsidRPr="004F2B4A" w:rsidRDefault="009E5FD2" w:rsidP="00CE5478">
      <w:pPr>
        <w:suppressAutoHyphens/>
        <w:spacing w:line="240" w:lineRule="auto"/>
        <w:rPr>
          <w:snapToGrid/>
          <w:szCs w:val="22"/>
          <w:lang w:val="lt-LT" w:eastAsia="pl-PL"/>
        </w:rPr>
      </w:pPr>
      <w:r w:rsidRPr="004F2B4A">
        <w:rPr>
          <w:snapToGrid/>
          <w:szCs w:val="22"/>
          <w:lang w:val="lt-LT" w:eastAsia="pl-PL"/>
        </w:rPr>
        <w:t xml:space="preserve">Perdozavus vaisto gali pasireikšti pykinimas, vėmimas, pernelyg didelis prakaitavimas, mieguistumas ir bendras silpnumas. Simptomai gali praeiti savaime, tačiau tai nereiškia, kad kepenys nebuvo pažeistos. Gali pasireikšti drebulys, nerimas, nemiga, padidėjęs kraujospūdis, žymiai pagreitėjęs širdies ritmas, blyškumas, šlapimo susilaikymas. Vėliau gali atsirasti pilvo skausmas, gelta. </w:t>
      </w:r>
    </w:p>
    <w:p w14:paraId="2FDBA614" w14:textId="77777777" w:rsidR="009E5FD2" w:rsidRPr="00633EC3" w:rsidRDefault="009E5FD2" w:rsidP="009E5FD2">
      <w:pPr>
        <w:suppressAutoHyphens/>
        <w:spacing w:line="240" w:lineRule="auto"/>
        <w:jc w:val="both"/>
        <w:rPr>
          <w:snapToGrid/>
          <w:szCs w:val="22"/>
          <w:lang w:val="lt-LT" w:eastAsia="pl-PL"/>
        </w:rPr>
      </w:pPr>
    </w:p>
    <w:p w14:paraId="187F077D" w14:textId="77777777" w:rsidR="009E5FD2" w:rsidRPr="00633EC3" w:rsidRDefault="009E5FD2" w:rsidP="00CE5478">
      <w:pPr>
        <w:suppressAutoHyphens/>
        <w:spacing w:line="240" w:lineRule="auto"/>
        <w:rPr>
          <w:b/>
          <w:bCs/>
          <w:snapToGrid/>
          <w:szCs w:val="22"/>
          <w:lang w:val="lt-LT" w:eastAsia="pl-PL"/>
        </w:rPr>
      </w:pPr>
      <w:r w:rsidRPr="00633EC3">
        <w:rPr>
          <w:b/>
          <w:bCs/>
          <w:snapToGrid/>
          <w:szCs w:val="22"/>
          <w:lang w:val="lt-LT" w:eastAsia="pl-PL"/>
        </w:rPr>
        <w:t xml:space="preserve">Pamiršus pavartoti </w:t>
      </w:r>
      <w:r>
        <w:rPr>
          <w:b/>
          <w:bCs/>
          <w:snapToGrid/>
          <w:szCs w:val="22"/>
          <w:lang w:val="lt-LT" w:eastAsia="pl-PL"/>
        </w:rPr>
        <w:t>Gripex Thermal</w:t>
      </w:r>
    </w:p>
    <w:p w14:paraId="5C4EFF0E" w14:textId="77777777" w:rsidR="009E5FD2" w:rsidRPr="00633EC3" w:rsidRDefault="009E5FD2" w:rsidP="00271E0C">
      <w:pPr>
        <w:spacing w:line="240" w:lineRule="auto"/>
        <w:rPr>
          <w:snapToGrid/>
          <w:szCs w:val="22"/>
          <w:lang w:val="lt-LT"/>
        </w:rPr>
      </w:pPr>
      <w:r w:rsidRPr="00633EC3">
        <w:rPr>
          <w:snapToGrid/>
          <w:szCs w:val="22"/>
          <w:lang w:val="lt-LT"/>
        </w:rPr>
        <w:t>Negalima vartoti dvigubos dozės norint kompensuoti praleistą dozę.</w:t>
      </w:r>
    </w:p>
    <w:p w14:paraId="5D9BA236" w14:textId="77777777" w:rsidR="009E5FD2" w:rsidRPr="00633EC3" w:rsidRDefault="009E5FD2" w:rsidP="009E5FD2">
      <w:pPr>
        <w:spacing w:line="240" w:lineRule="auto"/>
        <w:rPr>
          <w:snapToGrid/>
          <w:szCs w:val="22"/>
          <w:lang w:val="lt-LT"/>
        </w:rPr>
      </w:pPr>
    </w:p>
    <w:p w14:paraId="36AAE190" w14:textId="77777777" w:rsidR="009E5FD2" w:rsidRPr="00633EC3" w:rsidRDefault="009E5FD2" w:rsidP="00CE5478">
      <w:pPr>
        <w:pStyle w:val="Antrat4"/>
        <w:jc w:val="left"/>
        <w:rPr>
          <w:rFonts w:ascii="Times New Roman" w:hAnsi="Times New Roman"/>
          <w:sz w:val="22"/>
          <w:lang w:val="lt-LT"/>
        </w:rPr>
      </w:pPr>
      <w:r w:rsidRPr="00633EC3">
        <w:rPr>
          <w:rFonts w:ascii="Times New Roman" w:hAnsi="Times New Roman"/>
          <w:sz w:val="22"/>
          <w:lang w:val="lt-LT"/>
        </w:rPr>
        <w:t xml:space="preserve">Nustojus vartoti </w:t>
      </w:r>
      <w:r>
        <w:rPr>
          <w:rFonts w:ascii="Times New Roman" w:hAnsi="Times New Roman"/>
          <w:sz w:val="22"/>
          <w:lang w:val="lt-LT"/>
        </w:rPr>
        <w:t>Gripex Thermal</w:t>
      </w:r>
    </w:p>
    <w:p w14:paraId="549C1306" w14:textId="77777777" w:rsidR="009E5FD2" w:rsidRPr="00633EC3" w:rsidRDefault="009E5FD2" w:rsidP="00432274">
      <w:pPr>
        <w:numPr>
          <w:ilvl w:val="12"/>
          <w:numId w:val="0"/>
        </w:numPr>
        <w:tabs>
          <w:tab w:val="clear" w:pos="567"/>
        </w:tabs>
        <w:spacing w:line="240" w:lineRule="auto"/>
        <w:ind w:right="-29"/>
        <w:rPr>
          <w:szCs w:val="24"/>
          <w:lang w:val="lt-LT"/>
        </w:rPr>
      </w:pPr>
      <w:r w:rsidRPr="00633EC3">
        <w:rPr>
          <w:szCs w:val="24"/>
          <w:lang w:val="lt-LT"/>
        </w:rPr>
        <w:t>Jeigu kiltų daugiau klausimų dėl šio vaisto vartojimo, kreipkitės į gydytoją arba vaistininką.</w:t>
      </w:r>
    </w:p>
    <w:p w14:paraId="0292B27D" w14:textId="77777777" w:rsidR="009E5FD2" w:rsidRDefault="009E5FD2" w:rsidP="009E5FD2">
      <w:pPr>
        <w:suppressAutoHyphens/>
        <w:spacing w:line="240" w:lineRule="auto"/>
        <w:jc w:val="both"/>
        <w:rPr>
          <w:b/>
          <w:snapToGrid/>
          <w:szCs w:val="22"/>
          <w:lang w:val="lt-LT" w:eastAsia="pl-PL"/>
        </w:rPr>
      </w:pPr>
    </w:p>
    <w:p w14:paraId="50D608B3" w14:textId="77777777" w:rsidR="009E5FD2" w:rsidRPr="00633EC3" w:rsidRDefault="009E5FD2" w:rsidP="009E5FD2">
      <w:pPr>
        <w:suppressAutoHyphens/>
        <w:spacing w:line="240" w:lineRule="auto"/>
        <w:jc w:val="both"/>
        <w:rPr>
          <w:b/>
          <w:snapToGrid/>
          <w:szCs w:val="22"/>
          <w:lang w:val="lt-LT" w:eastAsia="pl-PL"/>
        </w:rPr>
      </w:pPr>
    </w:p>
    <w:p w14:paraId="3E18AA13" w14:textId="77777777" w:rsidR="009E5FD2" w:rsidRPr="00633EC3" w:rsidRDefault="009E5FD2" w:rsidP="009E5FD2">
      <w:pPr>
        <w:keepNext/>
        <w:suppressAutoHyphens/>
        <w:spacing w:line="240" w:lineRule="auto"/>
        <w:jc w:val="both"/>
        <w:outlineLvl w:val="1"/>
        <w:rPr>
          <w:b/>
          <w:smallCaps/>
          <w:snapToGrid/>
          <w:szCs w:val="22"/>
          <w:lang w:val="lt-LT" w:eastAsia="pl-PL"/>
        </w:rPr>
      </w:pPr>
      <w:r w:rsidRPr="00633EC3">
        <w:rPr>
          <w:b/>
          <w:bCs/>
          <w:caps/>
          <w:snapToGrid/>
          <w:szCs w:val="22"/>
          <w:lang w:val="lt-LT" w:eastAsia="pl-PL"/>
        </w:rPr>
        <w:t xml:space="preserve">4. </w:t>
      </w:r>
      <w:r w:rsidRPr="00633EC3">
        <w:rPr>
          <w:b/>
          <w:bCs/>
          <w:caps/>
          <w:snapToGrid/>
          <w:szCs w:val="22"/>
          <w:lang w:val="lt-LT" w:eastAsia="pl-PL"/>
        </w:rPr>
        <w:tab/>
      </w:r>
      <w:r w:rsidRPr="00633EC3">
        <w:rPr>
          <w:b/>
          <w:szCs w:val="22"/>
          <w:lang w:val="lt-LT" w:eastAsia="pl-PL"/>
        </w:rPr>
        <w:t>Galimas šalutinis poveikis</w:t>
      </w:r>
      <w:r w:rsidRPr="00633EC3" w:rsidDel="00832226">
        <w:rPr>
          <w:b/>
          <w:bCs/>
          <w:caps/>
          <w:snapToGrid/>
          <w:szCs w:val="22"/>
          <w:lang w:val="lt-LT" w:eastAsia="pl-PL"/>
        </w:rPr>
        <w:t xml:space="preserve"> </w:t>
      </w:r>
    </w:p>
    <w:p w14:paraId="53416CB9" w14:textId="77777777" w:rsidR="009E5FD2" w:rsidRPr="00633EC3" w:rsidRDefault="009E5FD2" w:rsidP="009E5FD2">
      <w:pPr>
        <w:suppressAutoHyphens/>
        <w:spacing w:line="240" w:lineRule="auto"/>
        <w:jc w:val="both"/>
        <w:rPr>
          <w:b/>
          <w:snapToGrid/>
          <w:szCs w:val="22"/>
          <w:lang w:val="lt-LT" w:eastAsia="pl-PL"/>
        </w:rPr>
      </w:pPr>
    </w:p>
    <w:p w14:paraId="0FF4DC89" w14:textId="77777777" w:rsidR="009E5FD2" w:rsidRPr="00633EC3" w:rsidRDefault="009E5FD2" w:rsidP="009E5FD2">
      <w:pPr>
        <w:suppressAutoHyphens/>
        <w:spacing w:line="240" w:lineRule="auto"/>
        <w:jc w:val="both"/>
        <w:rPr>
          <w:snapToGrid/>
          <w:szCs w:val="22"/>
          <w:lang w:val="lt-LT" w:eastAsia="pl-PL"/>
        </w:rPr>
      </w:pPr>
      <w:r w:rsidRPr="00633EC3">
        <w:rPr>
          <w:snapToGrid/>
          <w:szCs w:val="22"/>
          <w:lang w:val="lt-LT" w:eastAsia="pl-PL"/>
        </w:rPr>
        <w:t>Šis vaistas, kaip ir visi kiti, gali sukelti šalutinį poveikį, nors jis pasireiškia ne visiems žmonėms.</w:t>
      </w:r>
    </w:p>
    <w:p w14:paraId="3FBD39C1" w14:textId="77777777" w:rsidR="009E5FD2" w:rsidRPr="00633EC3" w:rsidRDefault="009E5FD2" w:rsidP="009E5FD2">
      <w:pPr>
        <w:suppressAutoHyphens/>
        <w:spacing w:line="240" w:lineRule="auto"/>
        <w:jc w:val="both"/>
        <w:rPr>
          <w:b/>
          <w:snapToGrid/>
          <w:szCs w:val="22"/>
          <w:lang w:val="lt-LT" w:eastAsia="pl-PL"/>
        </w:rPr>
      </w:pPr>
    </w:p>
    <w:p w14:paraId="595D6D9D" w14:textId="77777777" w:rsidR="009E5FD2" w:rsidRPr="00633EC3" w:rsidRDefault="000E3149" w:rsidP="009E5FD2">
      <w:pPr>
        <w:suppressAutoHyphens/>
        <w:spacing w:line="240" w:lineRule="auto"/>
        <w:jc w:val="both"/>
        <w:rPr>
          <w:i/>
          <w:snapToGrid/>
          <w:szCs w:val="22"/>
          <w:lang w:val="lt-LT" w:eastAsia="pl-PL"/>
        </w:rPr>
      </w:pPr>
      <w:r w:rsidRPr="0032737A">
        <w:rPr>
          <w:bCs/>
          <w:i/>
          <w:noProof/>
          <w:szCs w:val="22"/>
          <w:lang w:val="lt-LT"/>
        </w:rPr>
        <w:t>Reti šalutinio poveikio reiškiniai (gali pasireikšti rečiau kaip 1 iš 1 000 asmenų)</w:t>
      </w:r>
      <w:r w:rsidRPr="000E3149">
        <w:rPr>
          <w:b/>
          <w:bCs/>
          <w:noProof/>
          <w:szCs w:val="22"/>
          <w:lang w:val="lt-LT"/>
        </w:rPr>
        <w:t xml:space="preserve"> </w:t>
      </w:r>
    </w:p>
    <w:p w14:paraId="70430B54" w14:textId="77777777" w:rsidR="009E5FD2" w:rsidRPr="004A3668" w:rsidRDefault="009E5FD2" w:rsidP="009E5FD2">
      <w:pPr>
        <w:numPr>
          <w:ilvl w:val="0"/>
          <w:numId w:val="5"/>
        </w:numPr>
        <w:suppressAutoHyphens/>
        <w:spacing w:line="240" w:lineRule="auto"/>
        <w:ind w:left="567" w:hanging="207"/>
        <w:contextualSpacing/>
        <w:jc w:val="both"/>
        <w:rPr>
          <w:snapToGrid/>
          <w:szCs w:val="22"/>
          <w:lang w:val="lt-LT" w:eastAsia="pl-PL"/>
        </w:rPr>
      </w:pPr>
      <w:r>
        <w:rPr>
          <w:snapToGrid/>
          <w:szCs w:val="22"/>
          <w:lang w:val="lt-LT" w:eastAsia="pl-PL"/>
        </w:rPr>
        <w:t>k</w:t>
      </w:r>
      <w:r w:rsidRPr="004A3668">
        <w:rPr>
          <w:snapToGrid/>
          <w:szCs w:val="22"/>
          <w:lang w:val="lt-LT" w:eastAsia="pl-PL"/>
        </w:rPr>
        <w:t xml:space="preserve">aulų čiulpų (tai kaulų viduje esantis tirštas skystis, kuris gamina kraujo ląsteles) </w:t>
      </w:r>
      <w:r w:rsidR="0084761C">
        <w:rPr>
          <w:snapToGrid/>
          <w:szCs w:val="22"/>
          <w:lang w:val="lt-LT" w:eastAsia="pl-PL"/>
        </w:rPr>
        <w:t>slopinimas</w:t>
      </w:r>
      <w:r w:rsidRPr="004A3668">
        <w:rPr>
          <w:snapToGrid/>
          <w:szCs w:val="22"/>
          <w:lang w:val="lt-LT" w:eastAsia="pl-PL"/>
        </w:rPr>
        <w:t>,</w:t>
      </w:r>
    </w:p>
    <w:p w14:paraId="571699EA" w14:textId="77777777" w:rsidR="009E5FD2" w:rsidRPr="004F2B4A" w:rsidRDefault="009E5FD2" w:rsidP="009E5FD2">
      <w:pPr>
        <w:numPr>
          <w:ilvl w:val="0"/>
          <w:numId w:val="5"/>
        </w:numPr>
        <w:suppressAutoHyphens/>
        <w:spacing w:line="240" w:lineRule="auto"/>
        <w:contextualSpacing/>
        <w:jc w:val="both"/>
        <w:rPr>
          <w:snapToGrid/>
          <w:szCs w:val="22"/>
          <w:lang w:val="lt-LT" w:eastAsia="pl-PL"/>
        </w:rPr>
      </w:pPr>
      <w:r w:rsidRPr="0028784A">
        <w:rPr>
          <w:snapToGrid/>
          <w:szCs w:val="22"/>
          <w:lang w:val="lt-LT" w:eastAsia="pl-PL"/>
        </w:rPr>
        <w:t>kraujo krešėjimo sutrikimai</w:t>
      </w:r>
      <w:r w:rsidRPr="004F2B4A">
        <w:rPr>
          <w:snapToGrid/>
          <w:szCs w:val="22"/>
          <w:lang w:val="lt-LT" w:eastAsia="pl-PL"/>
        </w:rPr>
        <w:t>,</w:t>
      </w:r>
    </w:p>
    <w:p w14:paraId="191B7E5A" w14:textId="77777777" w:rsidR="009E5FD2" w:rsidRPr="004F2B4A" w:rsidRDefault="009E5FD2" w:rsidP="009E5FD2">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alerginės reakcijos: dilgėlinė, paraudimas, išbėrimas (įskaitant išplitusį išbėrimą),</w:t>
      </w:r>
    </w:p>
    <w:p w14:paraId="4ECAFC17" w14:textId="77777777" w:rsidR="009E5FD2" w:rsidRPr="004F2B4A" w:rsidRDefault="009E5FD2" w:rsidP="009E5FD2">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 xml:space="preserve">depresija, </w:t>
      </w:r>
    </w:p>
    <w:p w14:paraId="5C35DD70" w14:textId="77777777" w:rsidR="009E5FD2" w:rsidRPr="004F2B4A" w:rsidRDefault="009E5FD2" w:rsidP="009E5FD2">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sumišimas,</w:t>
      </w:r>
    </w:p>
    <w:p w14:paraId="197CFEC9"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drebulys,</w:t>
      </w:r>
    </w:p>
    <w:p w14:paraId="6B472A7A"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neryškus matymas,</w:t>
      </w:r>
    </w:p>
    <w:p w14:paraId="243572C6"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patinimas, </w:t>
      </w:r>
    </w:p>
    <w:p w14:paraId="3180D180"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viduriavimas, pilvo skausmas,</w:t>
      </w:r>
    </w:p>
    <w:p w14:paraId="35F1DE7D"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padidėjęs kepenų fermentų aktyvumas (nustatomas kraujo tyrimais), sutrikusi kepenų </w:t>
      </w:r>
      <w:r w:rsidR="00352ADB">
        <w:rPr>
          <w:snapToGrid/>
          <w:szCs w:val="22"/>
          <w:lang w:val="lt-LT" w:eastAsia="pl-PL"/>
        </w:rPr>
        <w:t>funkcija</w:t>
      </w:r>
      <w:r w:rsidRPr="00633EC3">
        <w:rPr>
          <w:snapToGrid/>
          <w:szCs w:val="22"/>
          <w:lang w:val="lt-LT" w:eastAsia="pl-PL"/>
        </w:rPr>
        <w:t>,</w:t>
      </w:r>
    </w:p>
    <w:p w14:paraId="1AF123B9"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niežulys, </w:t>
      </w:r>
    </w:p>
    <w:p w14:paraId="2FF44088"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prakaitavimas,</w:t>
      </w:r>
    </w:p>
    <w:p w14:paraId="485C7075"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bloga savijauta, </w:t>
      </w:r>
    </w:p>
    <w:p w14:paraId="1D53042F"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karščiavimas, </w:t>
      </w:r>
    </w:p>
    <w:p w14:paraId="14D44416"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slopinimas.</w:t>
      </w:r>
    </w:p>
    <w:p w14:paraId="2E44BEA2" w14:textId="77777777" w:rsidR="009E5FD2" w:rsidRPr="00633EC3" w:rsidRDefault="009E5FD2" w:rsidP="009E5FD2">
      <w:pPr>
        <w:suppressAutoHyphens/>
        <w:spacing w:line="240" w:lineRule="auto"/>
        <w:jc w:val="both"/>
        <w:rPr>
          <w:snapToGrid/>
          <w:color w:val="FF0000"/>
          <w:szCs w:val="22"/>
          <w:lang w:val="lt-LT" w:eastAsia="pl-PL"/>
        </w:rPr>
      </w:pPr>
    </w:p>
    <w:p w14:paraId="1E522100" w14:textId="77777777" w:rsidR="009E5FD2" w:rsidRPr="00633EC3" w:rsidRDefault="000E3149" w:rsidP="009E5FD2">
      <w:pPr>
        <w:tabs>
          <w:tab w:val="left" w:pos="180"/>
        </w:tabs>
        <w:spacing w:line="240" w:lineRule="auto"/>
        <w:jc w:val="both"/>
        <w:rPr>
          <w:i/>
          <w:snapToGrid/>
          <w:szCs w:val="22"/>
          <w:lang w:val="lt-LT" w:eastAsia="pl-PL"/>
        </w:rPr>
      </w:pPr>
      <w:r w:rsidRPr="0032737A">
        <w:rPr>
          <w:bCs/>
          <w:i/>
          <w:noProof/>
          <w:szCs w:val="22"/>
          <w:lang w:val="lt-LT"/>
        </w:rPr>
        <w:t>Labai reti šalutinio poveikio reiškiniai (gali pasireikšti rečiau kaip 1 iš 10 000 asmenų</w:t>
      </w:r>
      <w:r w:rsidRPr="000E3149">
        <w:rPr>
          <w:i/>
          <w:snapToGrid/>
          <w:color w:val="000000"/>
          <w:szCs w:val="22"/>
          <w:lang w:val="lt-LT" w:eastAsia="pl-PL"/>
        </w:rPr>
        <w:t>)</w:t>
      </w:r>
    </w:p>
    <w:p w14:paraId="4FC8AFCD" w14:textId="77777777" w:rsidR="009E5FD2" w:rsidRPr="00633EC3" w:rsidRDefault="009E5FD2" w:rsidP="009E5FD2">
      <w:pPr>
        <w:numPr>
          <w:ilvl w:val="0"/>
          <w:numId w:val="5"/>
        </w:numPr>
        <w:suppressAutoHyphens/>
        <w:spacing w:line="240" w:lineRule="auto"/>
        <w:ind w:left="567" w:hanging="207"/>
        <w:contextualSpacing/>
        <w:jc w:val="both"/>
        <w:rPr>
          <w:snapToGrid/>
          <w:szCs w:val="22"/>
          <w:lang w:val="lt-LT" w:eastAsia="pl-PL"/>
        </w:rPr>
      </w:pPr>
      <w:r>
        <w:rPr>
          <w:snapToGrid/>
          <w:szCs w:val="22"/>
          <w:lang w:val="lt-LT" w:eastAsia="pl-PL"/>
        </w:rPr>
        <w:t>m</w:t>
      </w:r>
      <w:r w:rsidRPr="004A3668">
        <w:rPr>
          <w:snapToGrid/>
          <w:szCs w:val="22"/>
          <w:lang w:val="lt-LT" w:eastAsia="pl-PL"/>
        </w:rPr>
        <w:t xml:space="preserve">ažakraujystė </w:t>
      </w:r>
      <w:r w:rsidRPr="00633EC3">
        <w:rPr>
          <w:snapToGrid/>
          <w:szCs w:val="22"/>
          <w:lang w:val="lt-LT" w:eastAsia="pl-PL"/>
        </w:rPr>
        <w:t xml:space="preserve">(mažesnis nei įprastai raudonųjų kraujo kūnelių skaičius, dėl to galite jausti silpnumą, nuovargį, vangumą, oda gali būti išblyškusi), </w:t>
      </w:r>
    </w:p>
    <w:p w14:paraId="610D2B28" w14:textId="77777777" w:rsidR="009E5FD2" w:rsidRPr="00633EC3" w:rsidRDefault="009E5FD2" w:rsidP="009E5FD2">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t>nenormalūs kraujo tyrimų rezultatai, pvz., leukopenija, neutropenija, agranuliocitozė (baltųjų kraujo kūnelių skaičiaus sumažėjimas ar išnykimas, dėl ko galite dažniau sirgti infekcinėmis ligomis), trombocitopenija (kraujo plokštelių skaičiaus sumažėjimas, dėl ko galimas dažnesnis kraujavimas, mėlynės),</w:t>
      </w:r>
    </w:p>
    <w:p w14:paraId="513D75A5" w14:textId="77777777" w:rsidR="009E5FD2" w:rsidRPr="00633EC3" w:rsidRDefault="009E5FD2" w:rsidP="009E5FD2">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t xml:space="preserve">staigus veido, lūpų, liežuvio, gerklės arba rankų ir kojų ištinimas, kartais lydimas kvėpavimo pasunkėjimo (angioneurozinė edema), </w:t>
      </w:r>
    </w:p>
    <w:p w14:paraId="3DD72C29" w14:textId="77777777" w:rsidR="009E5FD2" w:rsidRPr="00633EC3" w:rsidRDefault="009E5FD2" w:rsidP="009E5FD2">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t xml:space="preserve">anafilaksinis šokas (sunki alerginė reakcija, pasireiškianti sąmonės sutrikimu, odos blyškumu, kraujospūdžio sumažėjimu, prakaitavimu, retu šlapinimusi, pagreitėjusiu kvėpavimu, patinimu), </w:t>
      </w:r>
    </w:p>
    <w:p w14:paraId="02C5E5FC"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sumažėjęs gliukozės (cukraus) kiekis kraujyje,</w:t>
      </w:r>
    </w:p>
    <w:p w14:paraId="7D1493CA" w14:textId="77777777" w:rsidR="009E5FD2" w:rsidRPr="00633EC3" w:rsidRDefault="009E5FD2" w:rsidP="009E5FD2">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t xml:space="preserve">bronchų spazmas pacientams, kurie yra alergiški acetisalicilo rūgščiai (aspirinui) ir nesteroidiniams vaistams nuo uždegimo, </w:t>
      </w:r>
    </w:p>
    <w:p w14:paraId="1976A2C6"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kvėpavimo sutrikimas, </w:t>
      </w:r>
    </w:p>
    <w:p w14:paraId="774F502E"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astmos priepuolis,</w:t>
      </w:r>
    </w:p>
    <w:p w14:paraId="38C3F524" w14:textId="59D7EED2" w:rsidR="009E5FD2" w:rsidRPr="00633EC3" w:rsidRDefault="009E5FD2" w:rsidP="009E5FD2">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lastRenderedPageBreak/>
        <w:t>kraujavimas iš virškinimo trakto. Jo požymiai gali būti vėmimas su krauju (arba „kavos tirščių</w:t>
      </w:r>
      <w:r w:rsidR="008F2CD6" w:rsidRPr="00B2000C">
        <w:rPr>
          <w:lang w:val="lt-LT"/>
        </w:rPr>
        <w:t>”</w:t>
      </w:r>
      <w:r w:rsidRPr="00633EC3">
        <w:rPr>
          <w:snapToGrid/>
          <w:szCs w:val="22"/>
          <w:lang w:val="lt-LT" w:eastAsia="pl-PL"/>
        </w:rPr>
        <w:t>išvaizdos turiniu), kraujas išmatose arba juodos spalvos išmatos,</w:t>
      </w:r>
    </w:p>
    <w:p w14:paraId="50A02671"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odos ir akių baltymų pageltimas (gelta), </w:t>
      </w:r>
    </w:p>
    <w:p w14:paraId="2AEF9804" w14:textId="77777777" w:rsidR="009E5FD2" w:rsidRPr="00633EC3" w:rsidRDefault="009E5FD2" w:rsidP="009E5FD2">
      <w:pPr>
        <w:numPr>
          <w:ilvl w:val="0"/>
          <w:numId w:val="5"/>
        </w:numPr>
        <w:suppressAutoHyphens/>
        <w:spacing w:line="240" w:lineRule="auto"/>
        <w:ind w:left="567" w:hanging="207"/>
        <w:contextualSpacing/>
        <w:jc w:val="both"/>
        <w:rPr>
          <w:snapToGrid/>
          <w:szCs w:val="22"/>
          <w:lang w:val="lt-LT" w:eastAsia="pl-PL"/>
        </w:rPr>
      </w:pPr>
      <w:r w:rsidRPr="00633EC3">
        <w:rPr>
          <w:snapToGrid/>
          <w:szCs w:val="22"/>
          <w:lang w:val="lt-LT" w:eastAsia="pl-PL"/>
        </w:rPr>
        <w:t>ūminis kepenų pažeidimas (dažniausiai dėl perdozavimo), kepenų nepakankamumas, kepenų ląstelių žūtis (nekrozė),</w:t>
      </w:r>
    </w:p>
    <w:p w14:paraId="44A7988F"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pigmentinės dėmės, </w:t>
      </w:r>
    </w:p>
    <w:p w14:paraId="6C948E3F"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sunkios odos reakcijos,</w:t>
      </w:r>
    </w:p>
    <w:p w14:paraId="1A220119"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drumstas šlapimas.</w:t>
      </w:r>
    </w:p>
    <w:p w14:paraId="2590D973" w14:textId="77777777" w:rsidR="009E5FD2" w:rsidRDefault="009E5FD2" w:rsidP="009E5FD2">
      <w:pPr>
        <w:suppressAutoHyphens/>
        <w:spacing w:line="240" w:lineRule="auto"/>
        <w:jc w:val="both"/>
        <w:rPr>
          <w:snapToGrid/>
          <w:szCs w:val="22"/>
          <w:lang w:val="lt-LT" w:eastAsia="pl-PL"/>
        </w:rPr>
      </w:pPr>
    </w:p>
    <w:p w14:paraId="40F2E18D" w14:textId="77777777" w:rsidR="004401FD" w:rsidRPr="00633EC3" w:rsidRDefault="004401FD" w:rsidP="009E5FD2">
      <w:pPr>
        <w:suppressAutoHyphens/>
        <w:spacing w:line="240" w:lineRule="auto"/>
        <w:jc w:val="both"/>
        <w:rPr>
          <w:snapToGrid/>
          <w:szCs w:val="22"/>
          <w:lang w:val="lt-LT" w:eastAsia="pl-PL"/>
        </w:rPr>
      </w:pPr>
    </w:p>
    <w:p w14:paraId="40C3B0B8" w14:textId="77777777" w:rsidR="009E5FD2" w:rsidRPr="00633EC3" w:rsidRDefault="000E3149" w:rsidP="009E5FD2">
      <w:pPr>
        <w:widowControl w:val="0"/>
        <w:spacing w:line="240" w:lineRule="auto"/>
        <w:rPr>
          <w:i/>
          <w:szCs w:val="22"/>
          <w:lang w:val="lt-LT" w:eastAsia="x-none"/>
        </w:rPr>
      </w:pPr>
      <w:r w:rsidRPr="0032737A">
        <w:rPr>
          <w:bCs/>
          <w:i/>
          <w:noProof/>
          <w:szCs w:val="22"/>
          <w:lang w:val="lt-LT"/>
        </w:rPr>
        <w:t>Šalutinio poveikio reiškiniai, kurių dažnis nežinomas (negali būti apskaičiuotas pagal turimus duomenis)</w:t>
      </w:r>
    </w:p>
    <w:p w14:paraId="2D3AD344" w14:textId="2A7EFF45" w:rsidR="00EA61F5" w:rsidRPr="0028784A" w:rsidRDefault="00DF7ECD" w:rsidP="00DB240F">
      <w:pPr>
        <w:numPr>
          <w:ilvl w:val="0"/>
          <w:numId w:val="5"/>
        </w:numPr>
        <w:suppressAutoHyphens/>
        <w:spacing w:line="240" w:lineRule="auto"/>
        <w:ind w:left="567" w:hanging="210"/>
        <w:contextualSpacing/>
        <w:jc w:val="both"/>
        <w:rPr>
          <w:snapToGrid/>
          <w:szCs w:val="22"/>
          <w:lang w:val="lt-LT" w:eastAsia="pl-PL"/>
        </w:rPr>
      </w:pPr>
      <w:r w:rsidRPr="005F6651">
        <w:rPr>
          <w:snapToGrid/>
          <w:szCs w:val="22"/>
          <w:lang w:val="lt-LT" w:eastAsia="pl-PL"/>
        </w:rPr>
        <w:t>sunkus sutrikimas, dėl kurio gali padidėti kraujo rūgštingumas (vadinamas metaboline acidoze) sunkia liga sergantiems pacientams, vartojantiems paracetamolį (žr. 2 skyrių)</w:t>
      </w:r>
      <w:r w:rsidR="00EA61F5">
        <w:rPr>
          <w:snapToGrid/>
          <w:szCs w:val="22"/>
          <w:lang w:val="lt-LT" w:eastAsia="pl-PL"/>
        </w:rPr>
        <w:t>,</w:t>
      </w:r>
    </w:p>
    <w:p w14:paraId="1B5F5827" w14:textId="77777777" w:rsidR="009E5FD2" w:rsidRPr="004F2B4A" w:rsidRDefault="009E5FD2" w:rsidP="009E5FD2">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 xml:space="preserve">nerimas, </w:t>
      </w:r>
      <w:r w:rsidR="00352ADB">
        <w:rPr>
          <w:snapToGrid/>
          <w:szCs w:val="22"/>
          <w:lang w:val="lt-LT" w:eastAsia="pl-PL"/>
        </w:rPr>
        <w:t xml:space="preserve">nuovargis, </w:t>
      </w:r>
      <w:r w:rsidRPr="004F2B4A">
        <w:rPr>
          <w:snapToGrid/>
          <w:szCs w:val="22"/>
          <w:lang w:val="lt-LT" w:eastAsia="pl-PL"/>
        </w:rPr>
        <w:t xml:space="preserve">nervingumas, </w:t>
      </w:r>
    </w:p>
    <w:p w14:paraId="33C5A00B" w14:textId="77777777" w:rsidR="009E5FD2" w:rsidRPr="004F2B4A" w:rsidRDefault="009E5FD2" w:rsidP="009E5FD2">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 xml:space="preserve">haliucinacijos, </w:t>
      </w:r>
    </w:p>
    <w:p w14:paraId="3F999199" w14:textId="77777777" w:rsidR="009E5FD2" w:rsidRPr="004F2B4A" w:rsidRDefault="009E5FD2" w:rsidP="009E5FD2">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 xml:space="preserve">galvos svaigimas, </w:t>
      </w:r>
    </w:p>
    <w:p w14:paraId="01737EFD" w14:textId="77777777" w:rsidR="009E5FD2" w:rsidRPr="004F2B4A" w:rsidRDefault="009E5FD2" w:rsidP="009E5FD2">
      <w:pPr>
        <w:numPr>
          <w:ilvl w:val="0"/>
          <w:numId w:val="5"/>
        </w:numPr>
        <w:suppressAutoHyphens/>
        <w:spacing w:line="240" w:lineRule="auto"/>
        <w:contextualSpacing/>
        <w:jc w:val="both"/>
        <w:rPr>
          <w:snapToGrid/>
          <w:szCs w:val="22"/>
          <w:lang w:val="lt-LT" w:eastAsia="pl-PL"/>
        </w:rPr>
      </w:pPr>
      <w:r w:rsidRPr="004F2B4A">
        <w:rPr>
          <w:snapToGrid/>
          <w:szCs w:val="22"/>
          <w:lang w:val="lt-LT" w:eastAsia="pl-PL"/>
        </w:rPr>
        <w:t xml:space="preserve">galvos skausmas, </w:t>
      </w:r>
    </w:p>
    <w:p w14:paraId="46DB72AC"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nemiga,</w:t>
      </w:r>
    </w:p>
    <w:p w14:paraId="6BCB0441"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greitas širdies plakimas (tachikardija), širdies ritmo sutrikimas,</w:t>
      </w:r>
    </w:p>
    <w:p w14:paraId="666F19C3"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padidėjęs kraujospūdis, </w:t>
      </w:r>
    </w:p>
    <w:p w14:paraId="4F3C3A43"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odos blyškumas,</w:t>
      </w:r>
    </w:p>
    <w:p w14:paraId="5493EFCF"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pykinimas, vėmimas, </w:t>
      </w:r>
    </w:p>
    <w:p w14:paraId="4A63BF60"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virškinimo sutrikimas, </w:t>
      </w:r>
    </w:p>
    <w:p w14:paraId="6FB1A448"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deginimo pojūtis viršutinėje pilvo dalyje, </w:t>
      </w:r>
    </w:p>
    <w:p w14:paraId="0CF85944"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burnos džiūvimas, </w:t>
      </w:r>
    </w:p>
    <w:p w14:paraId="2E8549F7"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ūminis ir lėtinis kasos uždegimas (pankreatitas),</w:t>
      </w:r>
    </w:p>
    <w:p w14:paraId="4A734E6A"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šlapimo su</w:t>
      </w:r>
      <w:r w:rsidR="00352ADB">
        <w:rPr>
          <w:snapToGrid/>
          <w:szCs w:val="22"/>
          <w:lang w:val="lt-LT" w:eastAsia="pl-PL"/>
        </w:rPr>
        <w:t>si</w:t>
      </w:r>
      <w:r w:rsidRPr="00633EC3">
        <w:rPr>
          <w:snapToGrid/>
          <w:szCs w:val="22"/>
          <w:lang w:val="lt-LT" w:eastAsia="pl-PL"/>
        </w:rPr>
        <w:t xml:space="preserve">laikymas, padažnėjęs šlapinimasis, </w:t>
      </w:r>
    </w:p>
    <w:p w14:paraId="44940F80"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 xml:space="preserve">inkstų akmenligė, </w:t>
      </w:r>
    </w:p>
    <w:p w14:paraId="7F2376EA" w14:textId="77777777" w:rsidR="009E5FD2" w:rsidRPr="00633EC3" w:rsidRDefault="009E5FD2" w:rsidP="009E5FD2">
      <w:pPr>
        <w:numPr>
          <w:ilvl w:val="0"/>
          <w:numId w:val="5"/>
        </w:numPr>
        <w:suppressAutoHyphens/>
        <w:spacing w:line="240" w:lineRule="auto"/>
        <w:contextualSpacing/>
        <w:jc w:val="both"/>
        <w:rPr>
          <w:snapToGrid/>
          <w:szCs w:val="22"/>
          <w:lang w:val="lt-LT" w:eastAsia="pl-PL"/>
        </w:rPr>
      </w:pPr>
      <w:r w:rsidRPr="00633EC3">
        <w:rPr>
          <w:snapToGrid/>
          <w:szCs w:val="22"/>
          <w:lang w:val="lt-LT" w:eastAsia="pl-PL"/>
        </w:rPr>
        <w:t>inkstų uždegimas (intersticinis nefritas) po ilgalaikio didelių vaisto dozių vartojimo.</w:t>
      </w:r>
    </w:p>
    <w:p w14:paraId="0E95F1E9" w14:textId="77777777" w:rsidR="009E5FD2" w:rsidRPr="00633EC3" w:rsidRDefault="009E5FD2" w:rsidP="009E5FD2">
      <w:pPr>
        <w:suppressAutoHyphens/>
        <w:spacing w:line="240" w:lineRule="auto"/>
        <w:jc w:val="both"/>
        <w:rPr>
          <w:szCs w:val="22"/>
          <w:lang w:val="lt-LT" w:eastAsia="pl-PL"/>
        </w:rPr>
      </w:pPr>
    </w:p>
    <w:p w14:paraId="296E37B6" w14:textId="77777777" w:rsidR="009E5FD2" w:rsidRPr="00633EC3" w:rsidRDefault="009E5FD2" w:rsidP="009E5FD2">
      <w:pPr>
        <w:spacing w:line="240" w:lineRule="auto"/>
        <w:jc w:val="both"/>
        <w:rPr>
          <w:b/>
          <w:szCs w:val="22"/>
          <w:lang w:val="lt-LT" w:eastAsia="pl-PL"/>
        </w:rPr>
      </w:pPr>
      <w:r w:rsidRPr="00633EC3">
        <w:rPr>
          <w:b/>
          <w:szCs w:val="22"/>
          <w:lang w:val="lt-LT" w:eastAsia="pl-PL"/>
        </w:rPr>
        <w:t>Pranešimas apie šalutinį poveikį</w:t>
      </w:r>
    </w:p>
    <w:p w14:paraId="5880C8D8" w14:textId="7A18689F" w:rsidR="009E5FD2" w:rsidRDefault="00160814" w:rsidP="009E5FD2">
      <w:pPr>
        <w:suppressAutoHyphens/>
        <w:spacing w:line="240" w:lineRule="auto"/>
        <w:jc w:val="both"/>
        <w:rPr>
          <w:snapToGrid/>
          <w:szCs w:val="22"/>
          <w:lang w:val="lt-LT" w:eastAsia="pl-PL"/>
        </w:rPr>
      </w:pPr>
      <w:r w:rsidRPr="00160814">
        <w:rPr>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43255A" w:rsidRPr="00E0704A">
        <w:rPr>
          <w:lang w:val="lt-LT"/>
        </w:rPr>
        <w:t>+370 8 007 3568</w:t>
      </w:r>
      <w:r w:rsidRPr="00160814">
        <w:rPr>
          <w:lang w:val="lt-LT"/>
        </w:rPr>
        <w:t>. Pranešdami apie šalutinį poveikį galite mums padėti gauti daugiau informacijos apie šio vaisto saugumą.</w:t>
      </w:r>
    </w:p>
    <w:p w14:paraId="5FA5ED45" w14:textId="77777777" w:rsidR="009E5FD2" w:rsidRDefault="009E5FD2" w:rsidP="009E5FD2">
      <w:pPr>
        <w:suppressAutoHyphens/>
        <w:spacing w:line="240" w:lineRule="auto"/>
        <w:jc w:val="both"/>
        <w:rPr>
          <w:snapToGrid/>
          <w:szCs w:val="22"/>
          <w:lang w:val="lt-LT" w:eastAsia="pl-PL"/>
        </w:rPr>
      </w:pPr>
    </w:p>
    <w:p w14:paraId="67AF6DA7" w14:textId="77777777" w:rsidR="00160814" w:rsidRPr="00633EC3" w:rsidRDefault="00160814" w:rsidP="009E5FD2">
      <w:pPr>
        <w:suppressAutoHyphens/>
        <w:spacing w:line="240" w:lineRule="auto"/>
        <w:jc w:val="both"/>
        <w:rPr>
          <w:snapToGrid/>
          <w:szCs w:val="22"/>
          <w:lang w:val="lt-LT" w:eastAsia="pl-PL"/>
        </w:rPr>
      </w:pPr>
    </w:p>
    <w:p w14:paraId="7B8C51FF" w14:textId="77777777" w:rsidR="009E5FD2" w:rsidRPr="00633EC3" w:rsidRDefault="009E5FD2" w:rsidP="009E5FD2">
      <w:pPr>
        <w:suppressAutoHyphens/>
        <w:spacing w:line="240" w:lineRule="auto"/>
        <w:jc w:val="both"/>
        <w:rPr>
          <w:b/>
          <w:szCs w:val="22"/>
          <w:lang w:val="lt-LT" w:eastAsia="pl-PL"/>
        </w:rPr>
      </w:pPr>
      <w:r w:rsidRPr="00633EC3">
        <w:rPr>
          <w:b/>
          <w:szCs w:val="22"/>
          <w:lang w:val="lt-LT" w:eastAsia="pl-PL"/>
        </w:rPr>
        <w:t xml:space="preserve">5. </w:t>
      </w:r>
      <w:r w:rsidRPr="00633EC3">
        <w:rPr>
          <w:b/>
          <w:szCs w:val="22"/>
          <w:lang w:val="lt-LT" w:eastAsia="pl-PL"/>
        </w:rPr>
        <w:tab/>
        <w:t xml:space="preserve">Kaip laikyti </w:t>
      </w:r>
      <w:r>
        <w:rPr>
          <w:b/>
          <w:szCs w:val="22"/>
          <w:lang w:val="lt-LT" w:eastAsia="pl-PL"/>
        </w:rPr>
        <w:t>Gripex Thermal</w:t>
      </w:r>
    </w:p>
    <w:p w14:paraId="51328CFC" w14:textId="77777777" w:rsidR="009E5FD2" w:rsidRPr="00633EC3" w:rsidRDefault="009E5FD2" w:rsidP="009E5FD2">
      <w:pPr>
        <w:suppressAutoHyphens/>
        <w:spacing w:line="240" w:lineRule="auto"/>
        <w:jc w:val="both"/>
        <w:rPr>
          <w:szCs w:val="22"/>
          <w:lang w:val="lt-LT" w:eastAsia="pl-PL"/>
        </w:rPr>
      </w:pPr>
    </w:p>
    <w:p w14:paraId="1B578860" w14:textId="77777777" w:rsidR="009E5FD2" w:rsidRPr="001103FC" w:rsidRDefault="009E5FD2" w:rsidP="009E5FD2">
      <w:pPr>
        <w:numPr>
          <w:ilvl w:val="12"/>
          <w:numId w:val="0"/>
        </w:numPr>
        <w:tabs>
          <w:tab w:val="left" w:pos="720"/>
        </w:tabs>
        <w:spacing w:line="240" w:lineRule="auto"/>
        <w:ind w:right="-2"/>
        <w:rPr>
          <w:snapToGrid/>
          <w:szCs w:val="22"/>
          <w:lang w:val="lt-LT"/>
        </w:rPr>
      </w:pPr>
      <w:r w:rsidRPr="001103FC">
        <w:rPr>
          <w:snapToGrid/>
          <w:szCs w:val="22"/>
          <w:lang w:val="lt-LT" w:eastAsia="pl-PL"/>
        </w:rPr>
        <w:t>Šį vaistą laikykite vaikams nepastebimoje ir nepasiekiamoje vietoje.</w:t>
      </w:r>
    </w:p>
    <w:p w14:paraId="081782C6" w14:textId="77777777" w:rsidR="009E5FD2" w:rsidRPr="001103FC" w:rsidRDefault="009E5FD2" w:rsidP="009E5FD2">
      <w:pPr>
        <w:suppressAutoHyphens/>
        <w:spacing w:line="240" w:lineRule="auto"/>
        <w:jc w:val="both"/>
        <w:rPr>
          <w:szCs w:val="22"/>
          <w:lang w:val="lt-LT"/>
        </w:rPr>
      </w:pPr>
      <w:r w:rsidRPr="00B2000C">
        <w:rPr>
          <w:szCs w:val="22"/>
          <w:lang w:val="lt-LT"/>
        </w:rPr>
        <w:t>Šio vaist</w:t>
      </w:r>
      <w:r>
        <w:rPr>
          <w:szCs w:val="22"/>
          <w:lang w:val="lt-LT"/>
        </w:rPr>
        <w:t>o</w:t>
      </w:r>
      <w:r w:rsidRPr="00B2000C">
        <w:rPr>
          <w:szCs w:val="22"/>
          <w:lang w:val="lt-LT"/>
        </w:rPr>
        <w:t xml:space="preserve"> laikymui specialių temperatūros sąlygų nereikalaujama</w:t>
      </w:r>
      <w:r w:rsidRPr="00B2000C">
        <w:rPr>
          <w:noProof/>
          <w:lang w:val="lt-LT"/>
        </w:rPr>
        <w:t xml:space="preserve">. </w:t>
      </w:r>
      <w:r w:rsidRPr="001103FC">
        <w:rPr>
          <w:szCs w:val="22"/>
          <w:lang w:val="lt-LT"/>
        </w:rPr>
        <w:t>Laikyti gamintojo pakuotėje,</w:t>
      </w:r>
      <w:r w:rsidRPr="00B2000C">
        <w:rPr>
          <w:szCs w:val="22"/>
          <w:lang w:val="lt-LT"/>
        </w:rPr>
        <w:t xml:space="preserve"> kad vaistas būtų apsaugotas nuo šviesos.</w:t>
      </w:r>
    </w:p>
    <w:p w14:paraId="0900ACBE" w14:textId="77777777" w:rsidR="009E5FD2" w:rsidRPr="00A924D8" w:rsidRDefault="009E5FD2" w:rsidP="009E5FD2">
      <w:pPr>
        <w:suppressAutoHyphens/>
        <w:spacing w:line="240" w:lineRule="auto"/>
        <w:jc w:val="both"/>
        <w:rPr>
          <w:snapToGrid/>
          <w:szCs w:val="22"/>
          <w:lang w:val="lt-LT" w:eastAsia="pl-PL"/>
        </w:rPr>
      </w:pPr>
    </w:p>
    <w:p w14:paraId="79EF9B15" w14:textId="7F7B6616" w:rsidR="009E5FD2" w:rsidRPr="00A924D8" w:rsidRDefault="009E5FD2" w:rsidP="009E5FD2">
      <w:pPr>
        <w:suppressAutoHyphens/>
        <w:spacing w:line="240" w:lineRule="auto"/>
        <w:rPr>
          <w:snapToGrid/>
          <w:szCs w:val="22"/>
          <w:lang w:val="lt-LT" w:eastAsia="pl-PL"/>
        </w:rPr>
      </w:pPr>
      <w:r w:rsidRPr="00A924D8">
        <w:rPr>
          <w:snapToGrid/>
          <w:szCs w:val="22"/>
          <w:lang w:val="lt-LT" w:eastAsia="pl-PL"/>
        </w:rPr>
        <w:t xml:space="preserve">Ant </w:t>
      </w:r>
      <w:r w:rsidRPr="00A924D8">
        <w:rPr>
          <w:snapToGrid/>
          <w:color w:val="000000"/>
          <w:szCs w:val="22"/>
          <w:lang w:val="lt-LT" w:eastAsia="pl-PL"/>
        </w:rPr>
        <w:t>dėžutės</w:t>
      </w:r>
      <w:r w:rsidRPr="00B2000C">
        <w:rPr>
          <w:snapToGrid/>
          <w:color w:val="000000"/>
          <w:szCs w:val="22"/>
          <w:lang w:val="lt-LT" w:eastAsia="pl-PL"/>
        </w:rPr>
        <w:t xml:space="preserve"> po </w:t>
      </w:r>
      <w:r w:rsidRPr="00B2000C">
        <w:rPr>
          <w:lang w:val="lt-LT"/>
        </w:rPr>
        <w:t>„Tinka iki”</w:t>
      </w:r>
      <w:r w:rsidRPr="001103FC">
        <w:rPr>
          <w:snapToGrid/>
          <w:color w:val="000000"/>
          <w:szCs w:val="22"/>
          <w:lang w:val="lt-LT" w:eastAsia="pl-PL"/>
        </w:rPr>
        <w:t xml:space="preserve"> ir paketėlio po </w:t>
      </w:r>
      <w:r w:rsidRPr="00B2000C">
        <w:rPr>
          <w:lang w:val="lt-LT"/>
        </w:rPr>
        <w:t>„EXP</w:t>
      </w:r>
      <w:r w:rsidR="008F2CD6" w:rsidRPr="00B2000C">
        <w:rPr>
          <w:lang w:val="lt-LT"/>
        </w:rPr>
        <w:t>”</w:t>
      </w:r>
      <w:r w:rsidRPr="00B2000C">
        <w:rPr>
          <w:lang w:val="lt-LT"/>
        </w:rPr>
        <w:t xml:space="preserve"> </w:t>
      </w:r>
      <w:r w:rsidRPr="001103FC">
        <w:rPr>
          <w:snapToGrid/>
          <w:szCs w:val="22"/>
          <w:lang w:val="lt-LT" w:eastAsia="pl-PL"/>
        </w:rPr>
        <w:t>nurodytam tinkamumo laikui pasibaigus, šio vaisto vartoti negalima.</w:t>
      </w:r>
      <w:r w:rsidRPr="008B1EA8">
        <w:rPr>
          <w:snapToGrid/>
          <w:szCs w:val="22"/>
          <w:lang w:val="lt-LT" w:eastAsia="pl-PL"/>
        </w:rPr>
        <w:t xml:space="preserve"> </w:t>
      </w:r>
      <w:r w:rsidRPr="00A924D8">
        <w:rPr>
          <w:snapToGrid/>
          <w:szCs w:val="22"/>
          <w:lang w:val="lt-LT" w:eastAsia="pl-PL"/>
        </w:rPr>
        <w:t>Vaistas tinkamas vartoti iki paskutinės nurodyto mėnesio dienos.</w:t>
      </w:r>
    </w:p>
    <w:p w14:paraId="781D7F51" w14:textId="77777777" w:rsidR="009E5FD2" w:rsidRPr="00B2000C" w:rsidRDefault="009E5FD2" w:rsidP="009E5FD2">
      <w:pPr>
        <w:suppressAutoHyphens/>
        <w:spacing w:line="240" w:lineRule="auto"/>
        <w:rPr>
          <w:snapToGrid/>
          <w:szCs w:val="22"/>
          <w:lang w:val="lt-LT" w:eastAsia="pl-PL"/>
        </w:rPr>
      </w:pPr>
    </w:p>
    <w:p w14:paraId="1EAA4F06" w14:textId="77777777" w:rsidR="009E5FD2" w:rsidRPr="004F2B4A" w:rsidRDefault="009E5FD2" w:rsidP="009E5FD2">
      <w:pPr>
        <w:suppressAutoHyphens/>
        <w:spacing w:line="240" w:lineRule="auto"/>
        <w:rPr>
          <w:snapToGrid/>
          <w:szCs w:val="22"/>
          <w:lang w:val="lt-LT" w:eastAsia="pl-PL"/>
        </w:rPr>
      </w:pPr>
      <w:r w:rsidRPr="00B2000C">
        <w:rPr>
          <w:snapToGrid/>
          <w:szCs w:val="22"/>
          <w:lang w:val="lt-LT" w:eastAsia="pl-PL"/>
        </w:rPr>
        <w:t>Vaistų negalima išmesti į kanalizaciją arba su buitinėmis atliekomis. Kaip išmesti nereikalingus vaistus, klauskite vaistininko. Šios priemonės padės apsaugoti aplinką</w:t>
      </w:r>
      <w:r w:rsidRPr="004F2B4A">
        <w:rPr>
          <w:snapToGrid/>
          <w:szCs w:val="22"/>
          <w:lang w:val="lt-LT" w:eastAsia="pl-PL"/>
        </w:rPr>
        <w:t>.</w:t>
      </w:r>
    </w:p>
    <w:p w14:paraId="06A651C1" w14:textId="77777777" w:rsidR="009E5FD2" w:rsidRDefault="009E5FD2" w:rsidP="009E5FD2">
      <w:pPr>
        <w:widowControl w:val="0"/>
        <w:suppressAutoHyphens/>
        <w:spacing w:line="240" w:lineRule="auto"/>
        <w:jc w:val="both"/>
        <w:rPr>
          <w:bCs/>
          <w:szCs w:val="22"/>
          <w:lang w:val="lt-LT" w:eastAsia="pl-PL"/>
        </w:rPr>
      </w:pPr>
    </w:p>
    <w:p w14:paraId="359B11E9" w14:textId="77777777" w:rsidR="009E5FD2" w:rsidRPr="004F2B4A" w:rsidRDefault="009E5FD2" w:rsidP="009E5FD2">
      <w:pPr>
        <w:widowControl w:val="0"/>
        <w:suppressAutoHyphens/>
        <w:spacing w:line="240" w:lineRule="auto"/>
        <w:jc w:val="both"/>
        <w:rPr>
          <w:bCs/>
          <w:szCs w:val="22"/>
          <w:lang w:val="lt-LT" w:eastAsia="pl-PL"/>
        </w:rPr>
      </w:pPr>
    </w:p>
    <w:p w14:paraId="190AE559" w14:textId="77777777" w:rsidR="009E5FD2" w:rsidRPr="00633EC3" w:rsidRDefault="009E5FD2" w:rsidP="009E5FD2">
      <w:pPr>
        <w:widowControl w:val="0"/>
        <w:suppressAutoHyphens/>
        <w:spacing w:line="240" w:lineRule="auto"/>
        <w:jc w:val="both"/>
        <w:rPr>
          <w:b/>
          <w:szCs w:val="22"/>
          <w:lang w:val="lt-LT" w:eastAsia="pl-PL"/>
        </w:rPr>
      </w:pPr>
      <w:r w:rsidRPr="004F2B4A">
        <w:rPr>
          <w:b/>
          <w:szCs w:val="22"/>
          <w:lang w:val="lt-LT" w:eastAsia="pl-PL"/>
        </w:rPr>
        <w:t xml:space="preserve">6. </w:t>
      </w:r>
      <w:r w:rsidRPr="00633EC3">
        <w:rPr>
          <w:b/>
          <w:szCs w:val="22"/>
          <w:lang w:val="lt-LT" w:eastAsia="pl-PL"/>
        </w:rPr>
        <w:tab/>
        <w:t>Pakuotės turinys ir kita informacija</w:t>
      </w:r>
    </w:p>
    <w:p w14:paraId="520D48AB" w14:textId="77777777" w:rsidR="009E5FD2" w:rsidRPr="00633EC3" w:rsidRDefault="009E5FD2" w:rsidP="009E5FD2">
      <w:pPr>
        <w:widowControl w:val="0"/>
        <w:suppressAutoHyphens/>
        <w:spacing w:line="240" w:lineRule="auto"/>
        <w:jc w:val="both"/>
        <w:rPr>
          <w:b/>
          <w:szCs w:val="22"/>
          <w:lang w:val="lt-LT" w:eastAsia="pl-PL"/>
        </w:rPr>
      </w:pPr>
    </w:p>
    <w:p w14:paraId="62A9B0F2" w14:textId="77777777" w:rsidR="009E5FD2" w:rsidRPr="00633EC3" w:rsidRDefault="009E5FD2" w:rsidP="00CE5478">
      <w:pPr>
        <w:widowControl w:val="0"/>
        <w:suppressAutoHyphens/>
        <w:spacing w:line="240" w:lineRule="auto"/>
        <w:rPr>
          <w:b/>
          <w:szCs w:val="22"/>
          <w:lang w:val="lt-LT" w:eastAsia="pl-PL"/>
        </w:rPr>
      </w:pPr>
      <w:r>
        <w:rPr>
          <w:b/>
          <w:szCs w:val="22"/>
          <w:lang w:val="lt-LT" w:eastAsia="pl-PL"/>
        </w:rPr>
        <w:t>Gripex Thermal</w:t>
      </w:r>
      <w:r w:rsidRPr="00633EC3">
        <w:rPr>
          <w:b/>
          <w:szCs w:val="22"/>
          <w:lang w:val="lt-LT" w:eastAsia="pl-PL"/>
        </w:rPr>
        <w:t xml:space="preserve"> sudėtis </w:t>
      </w:r>
    </w:p>
    <w:p w14:paraId="22F6122D" w14:textId="77777777" w:rsidR="009E5FD2" w:rsidRPr="00633EC3" w:rsidRDefault="009E5FD2" w:rsidP="00CE5478">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lastRenderedPageBreak/>
        <w:t>Veikliosios medžiagos yra paracetamolis, askorbo rūgštis, fenilefrino hidrochloridas. Kiekviename paketėlyje yra 300</w:t>
      </w:r>
      <w:r w:rsidR="00D440D4">
        <w:rPr>
          <w:snapToGrid/>
          <w:szCs w:val="22"/>
          <w:lang w:val="lt-LT" w:eastAsia="pl-PL"/>
        </w:rPr>
        <w:t> </w:t>
      </w:r>
      <w:r w:rsidRPr="00633EC3">
        <w:rPr>
          <w:snapToGrid/>
          <w:szCs w:val="22"/>
          <w:lang w:val="lt-LT" w:eastAsia="pl-PL"/>
        </w:rPr>
        <w:t>mg paracetamolio, 20</w:t>
      </w:r>
      <w:r w:rsidR="00D440D4">
        <w:rPr>
          <w:snapToGrid/>
          <w:szCs w:val="22"/>
          <w:lang w:val="lt-LT" w:eastAsia="pl-PL"/>
        </w:rPr>
        <w:t> </w:t>
      </w:r>
      <w:r w:rsidRPr="00633EC3">
        <w:rPr>
          <w:snapToGrid/>
          <w:szCs w:val="22"/>
          <w:lang w:val="lt-LT" w:eastAsia="pl-PL"/>
        </w:rPr>
        <w:t>mg askorbo rūgšties ir 5</w:t>
      </w:r>
      <w:r w:rsidR="00D440D4">
        <w:rPr>
          <w:snapToGrid/>
          <w:szCs w:val="22"/>
          <w:lang w:val="lt-LT" w:eastAsia="pl-PL"/>
        </w:rPr>
        <w:t> </w:t>
      </w:r>
      <w:r w:rsidRPr="00633EC3">
        <w:rPr>
          <w:snapToGrid/>
          <w:szCs w:val="22"/>
          <w:lang w:val="lt-LT" w:eastAsia="pl-PL"/>
        </w:rPr>
        <w:t>mg fenilefrino hidrochlorido.</w:t>
      </w:r>
    </w:p>
    <w:p w14:paraId="55240F27" w14:textId="2AD1DFE7" w:rsidR="009E5FD2" w:rsidRPr="00633EC3" w:rsidRDefault="009E5FD2" w:rsidP="00CE5478">
      <w:pPr>
        <w:numPr>
          <w:ilvl w:val="0"/>
          <w:numId w:val="5"/>
        </w:numPr>
        <w:suppressAutoHyphens/>
        <w:spacing w:line="240" w:lineRule="auto"/>
        <w:ind w:left="567" w:hanging="207"/>
        <w:contextualSpacing/>
        <w:rPr>
          <w:snapToGrid/>
          <w:szCs w:val="22"/>
          <w:lang w:val="lt-LT" w:eastAsia="pl-PL"/>
        </w:rPr>
      </w:pPr>
      <w:r w:rsidRPr="00633EC3">
        <w:rPr>
          <w:snapToGrid/>
          <w:szCs w:val="22"/>
          <w:lang w:val="lt-LT" w:eastAsia="pl-PL"/>
        </w:rPr>
        <w:t xml:space="preserve">Pagalbinės medžiagos yra manitolis (E421), citrinų rūgštis, natrio </w:t>
      </w:r>
      <w:r w:rsidR="00414168">
        <w:rPr>
          <w:snapToGrid/>
          <w:szCs w:val="22"/>
          <w:lang w:val="lt-LT" w:eastAsia="pl-PL"/>
        </w:rPr>
        <w:t xml:space="preserve">citratas </w:t>
      </w:r>
      <w:proofErr w:type="spellStart"/>
      <w:r w:rsidR="003B1984" w:rsidRPr="003B1984">
        <w:rPr>
          <w:snapToGrid/>
          <w:szCs w:val="22"/>
          <w:lang w:val="lt-LT" w:eastAsia="pl-PL"/>
        </w:rPr>
        <w:t>dihidratas</w:t>
      </w:r>
      <w:proofErr w:type="spellEnd"/>
      <w:r w:rsidRPr="00633EC3">
        <w:rPr>
          <w:snapToGrid/>
          <w:szCs w:val="22"/>
          <w:lang w:val="lt-LT" w:eastAsia="pl-PL"/>
        </w:rPr>
        <w:t>, sacharino natrio druska, natrio ciklamatas, kalcio gliukonatas, bevandenis koloidinis silicio dioksidas, apelsinų skonio aromatinė medžiaga</w:t>
      </w:r>
      <w:r w:rsidR="00CE1766">
        <w:rPr>
          <w:szCs w:val="22"/>
          <w:lang w:val="lt-LT"/>
        </w:rPr>
        <w:t xml:space="preserve"> </w:t>
      </w:r>
      <w:r w:rsidR="00CE1766" w:rsidRPr="00CE1766">
        <w:rPr>
          <w:szCs w:val="22"/>
          <w:lang w:val="lt-LT"/>
        </w:rPr>
        <w:t>(įskaitant, linalolį, citralį, benzilo alkoholį, citronelolį, dekstrozę (kukurūzų/kviečių), bevandenį gliukozės sirupą, pagamintą iš kukurūzų, butilhidroksianizolą (BHA) (E 320)</w:t>
      </w:r>
      <w:r w:rsidR="00CE1766" w:rsidRPr="00633EC3">
        <w:rPr>
          <w:snapToGrid/>
          <w:szCs w:val="22"/>
          <w:lang w:val="lt-LT" w:eastAsia="pl-PL"/>
        </w:rPr>
        <w:t xml:space="preserve"> </w:t>
      </w:r>
      <w:r w:rsidRPr="00633EC3">
        <w:rPr>
          <w:snapToGrid/>
          <w:szCs w:val="22"/>
          <w:lang w:val="lt-LT" w:eastAsia="pl-PL"/>
        </w:rPr>
        <w:t>ir braškių skonio aromatinė medžiaga</w:t>
      </w:r>
      <w:r w:rsidR="00CE1766">
        <w:rPr>
          <w:szCs w:val="22"/>
          <w:lang w:val="lt-LT"/>
        </w:rPr>
        <w:t xml:space="preserve"> (</w:t>
      </w:r>
      <w:r w:rsidR="00CE1766" w:rsidRPr="00CE1766">
        <w:rPr>
          <w:szCs w:val="22"/>
          <w:lang w:val="lt-LT"/>
        </w:rPr>
        <w:t>įskaitant, bevandenį gliukozės sirupą, pagamintą iš kukurūzų</w:t>
      </w:r>
      <w:r w:rsidR="009B2D8B">
        <w:rPr>
          <w:szCs w:val="22"/>
          <w:lang w:val="lt-LT"/>
        </w:rPr>
        <w:t>)</w:t>
      </w:r>
      <w:r w:rsidR="00CE1766" w:rsidRPr="00633EC3">
        <w:rPr>
          <w:snapToGrid/>
          <w:szCs w:val="22"/>
          <w:lang w:val="lt-LT" w:eastAsia="pl-PL"/>
        </w:rPr>
        <w:t xml:space="preserve">. </w:t>
      </w:r>
    </w:p>
    <w:p w14:paraId="63663DF5" w14:textId="77777777" w:rsidR="009E5FD2" w:rsidRDefault="009E5FD2" w:rsidP="009E5FD2">
      <w:pPr>
        <w:suppressAutoHyphens/>
        <w:spacing w:line="240" w:lineRule="auto"/>
        <w:jc w:val="both"/>
        <w:rPr>
          <w:snapToGrid/>
          <w:szCs w:val="22"/>
          <w:lang w:val="lt-LT" w:eastAsia="pl-PL"/>
        </w:rPr>
      </w:pPr>
    </w:p>
    <w:p w14:paraId="6463C455" w14:textId="77777777" w:rsidR="009E5FD2" w:rsidRPr="00633EC3" w:rsidRDefault="009E5FD2" w:rsidP="00CE5478">
      <w:pPr>
        <w:widowControl w:val="0"/>
        <w:suppressAutoHyphens/>
        <w:spacing w:line="240" w:lineRule="auto"/>
        <w:rPr>
          <w:b/>
          <w:szCs w:val="22"/>
          <w:lang w:val="lt-LT" w:eastAsia="pl-PL"/>
        </w:rPr>
      </w:pPr>
      <w:r>
        <w:rPr>
          <w:b/>
          <w:szCs w:val="22"/>
          <w:lang w:val="lt-LT" w:eastAsia="pl-PL"/>
        </w:rPr>
        <w:t>Gripex Thermal</w:t>
      </w:r>
      <w:r w:rsidRPr="00633EC3">
        <w:rPr>
          <w:b/>
          <w:szCs w:val="22"/>
          <w:lang w:val="lt-LT" w:eastAsia="pl-PL"/>
        </w:rPr>
        <w:t xml:space="preserve"> išvaizda ir kiekis pakuotėje</w:t>
      </w:r>
    </w:p>
    <w:p w14:paraId="626FD308" w14:textId="77777777" w:rsidR="009E5FD2" w:rsidRPr="00633EC3" w:rsidRDefault="009E5FD2" w:rsidP="00CE5478">
      <w:pPr>
        <w:widowControl w:val="0"/>
        <w:suppressAutoHyphens/>
        <w:spacing w:line="240" w:lineRule="auto"/>
        <w:rPr>
          <w:snapToGrid/>
          <w:szCs w:val="22"/>
          <w:lang w:val="lt-LT" w:eastAsia="pl-PL"/>
        </w:rPr>
      </w:pPr>
      <w:r w:rsidRPr="00633EC3">
        <w:rPr>
          <w:snapToGrid/>
          <w:szCs w:val="22"/>
          <w:lang w:val="lt-LT" w:eastAsia="pl-PL"/>
        </w:rPr>
        <w:t>Balti arba beveik balti braškių kvapo milteliai</w:t>
      </w:r>
      <w:r>
        <w:rPr>
          <w:snapToGrid/>
          <w:szCs w:val="22"/>
          <w:lang w:val="lt-LT" w:eastAsia="pl-PL"/>
        </w:rPr>
        <w:t xml:space="preserve"> geriamajam tirpalui</w:t>
      </w:r>
      <w:r w:rsidRPr="00633EC3">
        <w:rPr>
          <w:snapToGrid/>
          <w:szCs w:val="22"/>
          <w:lang w:val="lt-LT" w:eastAsia="pl-PL"/>
        </w:rPr>
        <w:t>.</w:t>
      </w:r>
    </w:p>
    <w:p w14:paraId="76FFD828" w14:textId="77777777" w:rsidR="009E5FD2" w:rsidRPr="00633EC3" w:rsidRDefault="009E5FD2" w:rsidP="00CE5478">
      <w:pPr>
        <w:widowControl w:val="0"/>
        <w:suppressAutoHyphens/>
        <w:spacing w:line="240" w:lineRule="auto"/>
        <w:rPr>
          <w:b/>
          <w:szCs w:val="22"/>
          <w:lang w:val="lt-LT" w:eastAsia="pl-PL"/>
        </w:rPr>
      </w:pPr>
      <w:r>
        <w:rPr>
          <w:snapToGrid/>
          <w:szCs w:val="22"/>
          <w:lang w:val="lt-LT" w:eastAsia="pl-PL"/>
        </w:rPr>
        <w:t>Gripex Thermal</w:t>
      </w:r>
      <w:r w:rsidRPr="00633EC3">
        <w:rPr>
          <w:snapToGrid/>
          <w:szCs w:val="22"/>
          <w:lang w:val="lt-LT" w:eastAsia="pl-PL"/>
        </w:rPr>
        <w:t xml:space="preserve"> yra tiekiamas paketėliuose. </w:t>
      </w:r>
      <w:r w:rsidRPr="00633EC3">
        <w:rPr>
          <w:szCs w:val="22"/>
          <w:lang w:val="lt-LT" w:eastAsia="pl-PL"/>
        </w:rPr>
        <w:t xml:space="preserve">Pakuotė: </w:t>
      </w:r>
      <w:r w:rsidRPr="00633EC3">
        <w:rPr>
          <w:snapToGrid/>
          <w:szCs w:val="22"/>
          <w:lang w:val="lt-LT" w:eastAsia="pl-PL"/>
        </w:rPr>
        <w:t>6 arba 12 paketėlių kartoninėje dėžutėje.</w:t>
      </w:r>
      <w:r w:rsidRPr="00633EC3">
        <w:rPr>
          <w:b/>
          <w:szCs w:val="22"/>
          <w:lang w:val="lt-LT" w:eastAsia="pl-PL"/>
        </w:rPr>
        <w:t xml:space="preserve"> </w:t>
      </w:r>
    </w:p>
    <w:p w14:paraId="50147935" w14:textId="77777777" w:rsidR="009E5FD2" w:rsidRPr="00806FA1" w:rsidRDefault="009E5FD2" w:rsidP="00F31539">
      <w:pPr>
        <w:pStyle w:val="BTEMEASMCA"/>
      </w:pPr>
      <w:r w:rsidRPr="00806FA1">
        <w:t>Gali būti tiekiamos ne visų dydžių pakuotės.</w:t>
      </w:r>
    </w:p>
    <w:p w14:paraId="3C7AB7B4" w14:textId="77777777" w:rsidR="009E5FD2" w:rsidRPr="0028784A" w:rsidRDefault="009E5FD2" w:rsidP="009E5FD2">
      <w:pPr>
        <w:suppressAutoHyphens/>
        <w:spacing w:line="240" w:lineRule="auto"/>
        <w:jc w:val="both"/>
        <w:rPr>
          <w:snapToGrid/>
          <w:szCs w:val="22"/>
          <w:lang w:val="lt-LT" w:eastAsia="pl-PL"/>
        </w:rPr>
      </w:pPr>
    </w:p>
    <w:p w14:paraId="4AE638E0" w14:textId="77777777" w:rsidR="009E5FD2" w:rsidRPr="004F2B4A" w:rsidRDefault="009E5FD2" w:rsidP="009E5FD2">
      <w:pPr>
        <w:suppressAutoHyphens/>
        <w:spacing w:line="240" w:lineRule="auto"/>
        <w:jc w:val="both"/>
        <w:rPr>
          <w:b/>
          <w:bCs/>
          <w:snapToGrid/>
          <w:szCs w:val="22"/>
          <w:lang w:val="lt-LT" w:eastAsia="pl-PL"/>
        </w:rPr>
      </w:pPr>
      <w:r w:rsidRPr="004F2B4A">
        <w:rPr>
          <w:b/>
          <w:bCs/>
          <w:snapToGrid/>
          <w:szCs w:val="22"/>
          <w:lang w:val="lt-LT" w:eastAsia="pl-PL"/>
        </w:rPr>
        <w:t xml:space="preserve">Registruotojas </w:t>
      </w:r>
    </w:p>
    <w:p w14:paraId="7D20C3F6" w14:textId="77777777" w:rsidR="009E5FD2" w:rsidRPr="0062545E" w:rsidRDefault="009E5FD2" w:rsidP="009E5FD2">
      <w:pPr>
        <w:suppressAutoHyphens/>
        <w:spacing w:line="240" w:lineRule="auto"/>
        <w:jc w:val="both"/>
        <w:rPr>
          <w:snapToGrid/>
          <w:szCs w:val="22"/>
          <w:lang w:val="lt-LT" w:eastAsia="pl-PL"/>
        </w:rPr>
      </w:pPr>
      <w:r w:rsidRPr="0062545E">
        <w:rPr>
          <w:snapToGrid/>
          <w:szCs w:val="22"/>
          <w:lang w:val="lt-LT" w:eastAsia="pl-PL"/>
        </w:rPr>
        <w:t>US Pharmacia Sp. z o.o.</w:t>
      </w:r>
    </w:p>
    <w:p w14:paraId="6D0AA55B" w14:textId="77777777" w:rsidR="009E5FD2" w:rsidRPr="0062545E" w:rsidRDefault="009E5FD2" w:rsidP="009E5FD2">
      <w:pPr>
        <w:suppressAutoHyphens/>
        <w:spacing w:line="240" w:lineRule="auto"/>
        <w:jc w:val="both"/>
        <w:rPr>
          <w:snapToGrid/>
          <w:szCs w:val="22"/>
          <w:lang w:val="lt-LT" w:eastAsia="pl-PL"/>
        </w:rPr>
      </w:pPr>
      <w:r w:rsidRPr="0062545E">
        <w:rPr>
          <w:snapToGrid/>
          <w:szCs w:val="22"/>
          <w:lang w:val="lt-LT" w:eastAsia="pl-PL"/>
        </w:rPr>
        <w:t>Ziębicka 40</w:t>
      </w:r>
    </w:p>
    <w:p w14:paraId="4C7690F7" w14:textId="77777777" w:rsidR="009E5FD2" w:rsidRPr="0062545E" w:rsidRDefault="009E5FD2" w:rsidP="009E5FD2">
      <w:pPr>
        <w:suppressAutoHyphens/>
        <w:spacing w:line="240" w:lineRule="auto"/>
        <w:jc w:val="both"/>
        <w:rPr>
          <w:snapToGrid/>
          <w:szCs w:val="22"/>
          <w:lang w:val="lt-LT" w:eastAsia="pl-PL"/>
        </w:rPr>
      </w:pPr>
      <w:r w:rsidRPr="0062545E">
        <w:rPr>
          <w:snapToGrid/>
          <w:szCs w:val="22"/>
          <w:lang w:val="lt-LT" w:eastAsia="pl-PL"/>
        </w:rPr>
        <w:t>50</w:t>
      </w:r>
      <w:r>
        <w:rPr>
          <w:snapToGrid/>
          <w:szCs w:val="22"/>
          <w:lang w:val="lt-LT" w:eastAsia="pl-PL"/>
        </w:rPr>
        <w:t xml:space="preserve"> – </w:t>
      </w:r>
      <w:r w:rsidRPr="0062545E">
        <w:rPr>
          <w:snapToGrid/>
          <w:szCs w:val="22"/>
          <w:lang w:val="lt-LT" w:eastAsia="pl-PL"/>
        </w:rPr>
        <w:t>507 Wrocław</w:t>
      </w:r>
    </w:p>
    <w:p w14:paraId="7BA425C6" w14:textId="77777777" w:rsidR="009E5FD2" w:rsidRDefault="009E5FD2" w:rsidP="009E5FD2">
      <w:pPr>
        <w:suppressAutoHyphens/>
        <w:spacing w:line="240" w:lineRule="auto"/>
        <w:jc w:val="both"/>
        <w:rPr>
          <w:snapToGrid/>
          <w:szCs w:val="22"/>
          <w:lang w:val="lt-LT" w:eastAsia="pl-PL"/>
        </w:rPr>
      </w:pPr>
      <w:r>
        <w:rPr>
          <w:snapToGrid/>
          <w:szCs w:val="22"/>
          <w:lang w:val="lt-LT" w:eastAsia="pl-PL"/>
        </w:rPr>
        <w:t>Lenkija</w:t>
      </w:r>
    </w:p>
    <w:p w14:paraId="634A1929" w14:textId="77777777" w:rsidR="009E5FD2" w:rsidRPr="00633EC3" w:rsidRDefault="009E5FD2" w:rsidP="009E5FD2">
      <w:pPr>
        <w:suppressAutoHyphens/>
        <w:spacing w:line="240" w:lineRule="auto"/>
        <w:jc w:val="both"/>
        <w:rPr>
          <w:bCs/>
          <w:snapToGrid/>
          <w:szCs w:val="22"/>
          <w:lang w:val="lt-LT" w:eastAsia="pl-PL"/>
        </w:rPr>
      </w:pPr>
    </w:p>
    <w:p w14:paraId="2CB41A07" w14:textId="77777777" w:rsidR="009E5FD2" w:rsidRPr="00633EC3" w:rsidRDefault="009E5FD2" w:rsidP="009E5FD2">
      <w:pPr>
        <w:suppressAutoHyphens/>
        <w:spacing w:line="240" w:lineRule="auto"/>
        <w:jc w:val="both"/>
        <w:rPr>
          <w:b/>
          <w:bCs/>
          <w:snapToGrid/>
          <w:szCs w:val="22"/>
          <w:lang w:val="lt-LT" w:eastAsia="pl-PL"/>
        </w:rPr>
      </w:pPr>
      <w:r w:rsidRPr="00633EC3">
        <w:rPr>
          <w:b/>
          <w:bCs/>
          <w:snapToGrid/>
          <w:szCs w:val="22"/>
          <w:lang w:val="lt-LT" w:eastAsia="pl-PL"/>
        </w:rPr>
        <w:t>Gamintojas</w:t>
      </w:r>
    </w:p>
    <w:p w14:paraId="14575A1C" w14:textId="77777777" w:rsidR="009E5FD2" w:rsidRPr="00633EC3" w:rsidRDefault="009E5FD2" w:rsidP="009E5FD2">
      <w:pPr>
        <w:suppressAutoHyphens/>
        <w:spacing w:line="240" w:lineRule="auto"/>
        <w:jc w:val="both"/>
        <w:rPr>
          <w:snapToGrid/>
          <w:szCs w:val="22"/>
          <w:lang w:val="lt-LT" w:eastAsia="pl-PL"/>
        </w:rPr>
      </w:pPr>
      <w:r w:rsidRPr="00633EC3">
        <w:rPr>
          <w:snapToGrid/>
          <w:szCs w:val="22"/>
          <w:lang w:val="lt-LT" w:eastAsia="pl-PL"/>
        </w:rPr>
        <w:t>Chemax Pharma EOOD</w:t>
      </w:r>
    </w:p>
    <w:p w14:paraId="7628964C" w14:textId="77777777" w:rsidR="009E5FD2" w:rsidRPr="00633EC3" w:rsidRDefault="009E5FD2" w:rsidP="009E5FD2">
      <w:pPr>
        <w:suppressAutoHyphens/>
        <w:spacing w:line="240" w:lineRule="auto"/>
        <w:jc w:val="both"/>
        <w:rPr>
          <w:snapToGrid/>
          <w:szCs w:val="22"/>
          <w:lang w:val="lt-LT" w:eastAsia="pl-PL"/>
        </w:rPr>
      </w:pPr>
      <w:r w:rsidRPr="00633EC3">
        <w:rPr>
          <w:snapToGrid/>
          <w:szCs w:val="22"/>
          <w:lang w:val="lt-LT" w:eastAsia="pl-PL"/>
        </w:rPr>
        <w:t>8A Goritsa st.</w:t>
      </w:r>
    </w:p>
    <w:p w14:paraId="0E1ACF4F" w14:textId="77777777" w:rsidR="009E5FD2" w:rsidRPr="00633EC3" w:rsidRDefault="009E5FD2" w:rsidP="009E5FD2">
      <w:pPr>
        <w:suppressAutoHyphens/>
        <w:spacing w:line="240" w:lineRule="auto"/>
        <w:jc w:val="both"/>
        <w:rPr>
          <w:snapToGrid/>
          <w:szCs w:val="22"/>
          <w:lang w:val="lt-LT" w:eastAsia="pl-PL"/>
        </w:rPr>
      </w:pPr>
      <w:r w:rsidRPr="00633EC3">
        <w:rPr>
          <w:snapToGrid/>
          <w:szCs w:val="22"/>
          <w:lang w:val="lt-LT" w:eastAsia="pl-PL"/>
        </w:rPr>
        <w:t>Sofija 1618</w:t>
      </w:r>
    </w:p>
    <w:p w14:paraId="358FBA2E" w14:textId="77777777" w:rsidR="009E5FD2" w:rsidRPr="00633EC3" w:rsidRDefault="009E5FD2" w:rsidP="009E5FD2">
      <w:pPr>
        <w:suppressAutoHyphens/>
        <w:spacing w:line="240" w:lineRule="auto"/>
        <w:jc w:val="both"/>
        <w:rPr>
          <w:snapToGrid/>
          <w:szCs w:val="22"/>
          <w:lang w:val="lt-LT" w:eastAsia="pl-PL"/>
        </w:rPr>
      </w:pPr>
      <w:r w:rsidRPr="00633EC3">
        <w:rPr>
          <w:snapToGrid/>
          <w:szCs w:val="22"/>
          <w:lang w:val="lt-LT" w:eastAsia="pl-PL"/>
        </w:rPr>
        <w:t>Bulgarija</w:t>
      </w:r>
    </w:p>
    <w:p w14:paraId="65E63E31" w14:textId="77777777" w:rsidR="009E5FD2" w:rsidRDefault="009E5FD2" w:rsidP="009E5FD2">
      <w:pPr>
        <w:suppressAutoHyphens/>
        <w:spacing w:line="240" w:lineRule="auto"/>
        <w:jc w:val="both"/>
        <w:rPr>
          <w:snapToGrid/>
          <w:szCs w:val="22"/>
          <w:lang w:val="lt-LT" w:eastAsia="pl-PL"/>
        </w:rPr>
      </w:pPr>
    </w:p>
    <w:p w14:paraId="4CECC294" w14:textId="77777777" w:rsidR="009E5FD2" w:rsidRPr="00F25CFF" w:rsidRDefault="009E5FD2" w:rsidP="009E5FD2">
      <w:pPr>
        <w:suppressAutoHyphens/>
        <w:spacing w:line="240" w:lineRule="auto"/>
        <w:jc w:val="both"/>
        <w:rPr>
          <w:snapToGrid/>
          <w:szCs w:val="22"/>
          <w:highlight w:val="lightGray"/>
          <w:lang w:val="lt-LT" w:eastAsia="pl-PL"/>
        </w:rPr>
      </w:pPr>
      <w:r w:rsidRPr="00F25CFF">
        <w:rPr>
          <w:snapToGrid/>
          <w:szCs w:val="22"/>
          <w:highlight w:val="lightGray"/>
          <w:lang w:val="lt-LT" w:eastAsia="pl-PL"/>
        </w:rPr>
        <w:t xml:space="preserve">arba </w:t>
      </w:r>
    </w:p>
    <w:p w14:paraId="31F18D5F" w14:textId="77777777" w:rsidR="009E5FD2" w:rsidRPr="00F25CFF" w:rsidRDefault="009E5FD2" w:rsidP="009E5FD2">
      <w:pPr>
        <w:suppressAutoHyphens/>
        <w:spacing w:line="240" w:lineRule="auto"/>
        <w:jc w:val="both"/>
        <w:rPr>
          <w:snapToGrid/>
          <w:szCs w:val="22"/>
          <w:highlight w:val="lightGray"/>
          <w:lang w:val="lt-LT" w:eastAsia="pl-PL"/>
        </w:rPr>
      </w:pPr>
    </w:p>
    <w:p w14:paraId="1AC934AE" w14:textId="77777777" w:rsidR="009E5FD2" w:rsidRPr="00F25CFF" w:rsidRDefault="009E5FD2" w:rsidP="009E5FD2">
      <w:pPr>
        <w:suppressAutoHyphens/>
        <w:spacing w:line="240" w:lineRule="auto"/>
        <w:jc w:val="both"/>
        <w:rPr>
          <w:snapToGrid/>
          <w:szCs w:val="22"/>
          <w:highlight w:val="lightGray"/>
          <w:lang w:val="lt-LT" w:eastAsia="pl-PL"/>
        </w:rPr>
      </w:pPr>
      <w:r w:rsidRPr="00F25CFF">
        <w:rPr>
          <w:snapToGrid/>
          <w:szCs w:val="22"/>
          <w:highlight w:val="lightGray"/>
          <w:lang w:val="lt-LT" w:eastAsia="pl-PL"/>
        </w:rPr>
        <w:t>US Pharmacia Sp. z o.o.</w:t>
      </w:r>
    </w:p>
    <w:p w14:paraId="33F6AF69" w14:textId="77777777" w:rsidR="009E5FD2" w:rsidRPr="00F25CFF" w:rsidRDefault="009E5FD2" w:rsidP="009E5FD2">
      <w:pPr>
        <w:suppressAutoHyphens/>
        <w:spacing w:line="240" w:lineRule="auto"/>
        <w:jc w:val="both"/>
        <w:rPr>
          <w:snapToGrid/>
          <w:szCs w:val="22"/>
          <w:highlight w:val="lightGray"/>
          <w:lang w:val="lt-LT" w:eastAsia="pl-PL"/>
        </w:rPr>
      </w:pPr>
      <w:r w:rsidRPr="00F25CFF">
        <w:rPr>
          <w:snapToGrid/>
          <w:szCs w:val="22"/>
          <w:highlight w:val="lightGray"/>
          <w:lang w:val="lt-LT" w:eastAsia="pl-PL"/>
        </w:rPr>
        <w:t>Ziębicka 40</w:t>
      </w:r>
    </w:p>
    <w:p w14:paraId="19B40B77" w14:textId="77777777" w:rsidR="009E5FD2" w:rsidRPr="00F25CFF" w:rsidRDefault="009E5FD2" w:rsidP="009E5FD2">
      <w:pPr>
        <w:suppressAutoHyphens/>
        <w:spacing w:line="240" w:lineRule="auto"/>
        <w:jc w:val="both"/>
        <w:rPr>
          <w:snapToGrid/>
          <w:szCs w:val="22"/>
          <w:highlight w:val="lightGray"/>
          <w:lang w:val="lt-LT" w:eastAsia="pl-PL"/>
        </w:rPr>
      </w:pPr>
      <w:r w:rsidRPr="00F25CFF">
        <w:rPr>
          <w:snapToGrid/>
          <w:szCs w:val="22"/>
          <w:highlight w:val="lightGray"/>
          <w:lang w:val="lt-LT" w:eastAsia="pl-PL"/>
        </w:rPr>
        <w:t>50 – 507 Wrocław</w:t>
      </w:r>
    </w:p>
    <w:p w14:paraId="2B28902D" w14:textId="77777777" w:rsidR="009E5FD2" w:rsidRDefault="009E5FD2" w:rsidP="009E5FD2">
      <w:pPr>
        <w:suppressAutoHyphens/>
        <w:spacing w:line="240" w:lineRule="auto"/>
        <w:jc w:val="both"/>
        <w:rPr>
          <w:snapToGrid/>
          <w:szCs w:val="22"/>
          <w:lang w:val="lt-LT" w:eastAsia="pl-PL"/>
        </w:rPr>
      </w:pPr>
      <w:r w:rsidRPr="00F25CFF">
        <w:rPr>
          <w:snapToGrid/>
          <w:szCs w:val="22"/>
          <w:highlight w:val="lightGray"/>
          <w:lang w:val="lt-LT" w:eastAsia="pl-PL"/>
        </w:rPr>
        <w:t>Lenkija</w:t>
      </w:r>
    </w:p>
    <w:p w14:paraId="4E2FCDD0" w14:textId="77777777" w:rsidR="009E5FD2" w:rsidRPr="00633EC3" w:rsidRDefault="009E5FD2" w:rsidP="009E5FD2">
      <w:pPr>
        <w:suppressAutoHyphens/>
        <w:spacing w:line="240" w:lineRule="auto"/>
        <w:jc w:val="both"/>
        <w:rPr>
          <w:snapToGrid/>
          <w:szCs w:val="22"/>
          <w:lang w:val="lt-LT" w:eastAsia="pl-PL"/>
        </w:rPr>
      </w:pPr>
    </w:p>
    <w:p w14:paraId="1AF778A2" w14:textId="77777777" w:rsidR="00EB7CDA" w:rsidRPr="00806FA1" w:rsidRDefault="00EB7CDA" w:rsidP="00F31539">
      <w:pPr>
        <w:pStyle w:val="BTEMEASMCA"/>
      </w:pPr>
      <w:r w:rsidRPr="00806FA1">
        <w:t>Jeigu apie šį vaistą norite sužinoti daugiau, kreipkitės į vietinį registruotojo atstovą.</w:t>
      </w:r>
    </w:p>
    <w:p w14:paraId="22DBB10D" w14:textId="77777777" w:rsidR="00DF2162" w:rsidRPr="00F31539" w:rsidRDefault="00DF2162" w:rsidP="00BE08B6">
      <w:pPr>
        <w:pStyle w:val="BTEMEASMCA"/>
      </w:pPr>
    </w:p>
    <w:p w14:paraId="6123FD2A" w14:textId="77777777" w:rsidR="00EB7CDA" w:rsidRDefault="00EB7CDA" w:rsidP="00EB7CDA">
      <w:pPr>
        <w:pStyle w:val="p2"/>
        <w:tabs>
          <w:tab w:val="clear" w:pos="720"/>
          <w:tab w:val="left" w:pos="1296"/>
        </w:tabs>
        <w:spacing w:line="240" w:lineRule="auto"/>
        <w:rPr>
          <w:snapToGrid w:val="0"/>
          <w:sz w:val="22"/>
          <w:szCs w:val="22"/>
          <w:lang w:val="lt-LT"/>
        </w:rPr>
      </w:pPr>
      <w:r>
        <w:rPr>
          <w:snapToGrid w:val="0"/>
          <w:sz w:val="22"/>
          <w:szCs w:val="22"/>
          <w:lang w:val="lt-LT"/>
        </w:rPr>
        <w:t>UAB „USP Baltics“</w:t>
      </w:r>
    </w:p>
    <w:p w14:paraId="3CB40C00" w14:textId="77777777" w:rsidR="00EB7CDA" w:rsidRDefault="00EB7CDA" w:rsidP="00EB7CDA">
      <w:pPr>
        <w:pStyle w:val="p2"/>
        <w:tabs>
          <w:tab w:val="clear" w:pos="720"/>
          <w:tab w:val="left" w:pos="1296"/>
        </w:tabs>
        <w:spacing w:line="240" w:lineRule="auto"/>
        <w:rPr>
          <w:szCs w:val="22"/>
          <w:lang w:val="lt-LT"/>
        </w:rPr>
      </w:pPr>
      <w:r>
        <w:rPr>
          <w:snapToGrid w:val="0"/>
          <w:sz w:val="22"/>
          <w:szCs w:val="22"/>
          <w:lang w:val="lt-LT"/>
        </w:rPr>
        <w:t>Konstitucijos pr. 15-92</w:t>
      </w:r>
    </w:p>
    <w:p w14:paraId="623D2A60" w14:textId="77777777" w:rsidR="00EB7CDA" w:rsidRDefault="00EB7CDA" w:rsidP="00EB7CDA">
      <w:pPr>
        <w:pStyle w:val="p2"/>
        <w:tabs>
          <w:tab w:val="clear" w:pos="720"/>
          <w:tab w:val="left" w:pos="1296"/>
        </w:tabs>
        <w:spacing w:line="240" w:lineRule="auto"/>
        <w:rPr>
          <w:snapToGrid w:val="0"/>
          <w:sz w:val="22"/>
          <w:szCs w:val="22"/>
          <w:lang w:val="lt-LT"/>
        </w:rPr>
      </w:pPr>
      <w:r>
        <w:rPr>
          <w:snapToGrid w:val="0"/>
          <w:sz w:val="22"/>
          <w:szCs w:val="22"/>
          <w:lang w:val="lt-LT"/>
        </w:rPr>
        <w:t>LT-09319 Vilnius</w:t>
      </w:r>
    </w:p>
    <w:p w14:paraId="5F8F7E90" w14:textId="77777777" w:rsidR="00EB7CDA" w:rsidRDefault="00EB7CDA" w:rsidP="00EB7CDA">
      <w:pPr>
        <w:pStyle w:val="p2"/>
        <w:tabs>
          <w:tab w:val="clear" w:pos="720"/>
          <w:tab w:val="left" w:pos="1296"/>
        </w:tabs>
        <w:spacing w:line="240" w:lineRule="auto"/>
        <w:rPr>
          <w:snapToGrid w:val="0"/>
          <w:sz w:val="22"/>
          <w:szCs w:val="22"/>
          <w:lang w:val="lt-LT"/>
        </w:rPr>
      </w:pPr>
      <w:r>
        <w:rPr>
          <w:snapToGrid w:val="0"/>
          <w:sz w:val="22"/>
          <w:szCs w:val="22"/>
          <w:lang w:val="lt-LT"/>
        </w:rPr>
        <w:t>Lietuva</w:t>
      </w:r>
    </w:p>
    <w:p w14:paraId="1EF7446A" w14:textId="77777777" w:rsidR="00EB7CDA" w:rsidRDefault="00EB7CDA" w:rsidP="00EB7CDA">
      <w:pPr>
        <w:pStyle w:val="p2"/>
        <w:rPr>
          <w:szCs w:val="22"/>
          <w:lang w:val="lt-LT"/>
        </w:rPr>
      </w:pPr>
      <w:r>
        <w:rPr>
          <w:sz w:val="22"/>
          <w:szCs w:val="22"/>
          <w:lang w:val="lt-LT"/>
        </w:rPr>
        <w:t>Tel. +370</w:t>
      </w:r>
      <w:r>
        <w:rPr>
          <w:snapToGrid w:val="0"/>
          <w:sz w:val="22"/>
          <w:szCs w:val="22"/>
          <w:lang w:val="lt-LT"/>
        </w:rPr>
        <w:t xml:space="preserve"> 52 79 17 15</w:t>
      </w:r>
    </w:p>
    <w:p w14:paraId="0F0851C8" w14:textId="77777777" w:rsidR="009E5FD2" w:rsidRPr="004F2B4A" w:rsidRDefault="009E5FD2" w:rsidP="009E5FD2">
      <w:pPr>
        <w:suppressAutoHyphens/>
        <w:spacing w:line="240" w:lineRule="auto"/>
        <w:jc w:val="both"/>
        <w:rPr>
          <w:b/>
          <w:bCs/>
          <w:snapToGrid/>
          <w:szCs w:val="22"/>
          <w:lang w:val="lt-LT" w:eastAsia="pl-PL"/>
        </w:rPr>
      </w:pPr>
    </w:p>
    <w:p w14:paraId="4D360CC5" w14:textId="3A90E3C4" w:rsidR="009E5FD2" w:rsidRDefault="009E5FD2" w:rsidP="009E5FD2">
      <w:pPr>
        <w:suppressAutoHyphens/>
        <w:spacing w:line="240" w:lineRule="auto"/>
        <w:jc w:val="both"/>
        <w:rPr>
          <w:b/>
          <w:snapToGrid/>
          <w:szCs w:val="22"/>
          <w:lang w:val="lt-LT" w:eastAsia="pl-PL"/>
        </w:rPr>
      </w:pPr>
      <w:r w:rsidRPr="004F2B4A">
        <w:rPr>
          <w:b/>
          <w:snapToGrid/>
          <w:szCs w:val="22"/>
          <w:lang w:val="lt-LT" w:eastAsia="pl-PL"/>
        </w:rPr>
        <w:t>Šis pakuotės lapelis paskutinį kartą peržiūrėtas</w:t>
      </w:r>
      <w:r w:rsidR="00820642">
        <w:rPr>
          <w:b/>
          <w:snapToGrid/>
          <w:szCs w:val="22"/>
          <w:lang w:val="lt-LT" w:eastAsia="pl-PL"/>
        </w:rPr>
        <w:t xml:space="preserve"> </w:t>
      </w:r>
      <w:r w:rsidR="00DB240F">
        <w:rPr>
          <w:b/>
          <w:snapToGrid/>
          <w:szCs w:val="22"/>
          <w:lang w:val="lt-LT" w:eastAsia="pl-PL"/>
        </w:rPr>
        <w:t>2025-</w:t>
      </w:r>
      <w:r w:rsidR="00B33A9F">
        <w:rPr>
          <w:b/>
          <w:snapToGrid/>
          <w:szCs w:val="22"/>
          <w:lang w:val="lt-LT" w:eastAsia="pl-PL"/>
        </w:rPr>
        <w:t>11-04</w:t>
      </w:r>
    </w:p>
    <w:p w14:paraId="2D94B45D" w14:textId="77777777" w:rsidR="009E5FD2" w:rsidRPr="004F2B4A" w:rsidRDefault="009E5FD2" w:rsidP="009E5FD2">
      <w:pPr>
        <w:suppressAutoHyphens/>
        <w:spacing w:line="240" w:lineRule="auto"/>
        <w:jc w:val="both"/>
        <w:rPr>
          <w:b/>
          <w:snapToGrid/>
          <w:szCs w:val="22"/>
          <w:lang w:val="lt-LT" w:eastAsia="pl-PL"/>
        </w:rPr>
      </w:pPr>
    </w:p>
    <w:p w14:paraId="3CD8229C" w14:textId="70AB65FF" w:rsidR="009E5FD2" w:rsidRPr="004A3668" w:rsidRDefault="009E5FD2" w:rsidP="009E5FD2">
      <w:pPr>
        <w:suppressAutoHyphens/>
        <w:spacing w:line="240" w:lineRule="auto"/>
        <w:rPr>
          <w:szCs w:val="22"/>
          <w:lang w:val="lt-LT" w:eastAsia="pl-PL"/>
        </w:rPr>
      </w:pPr>
      <w:r w:rsidRPr="004F2B4A">
        <w:rPr>
          <w:szCs w:val="22"/>
          <w:lang w:val="lt-LT" w:eastAsia="pl-PL"/>
        </w:rPr>
        <w:t xml:space="preserve">Išsami informacija apie šį vaistą pateikiama Valstybinės vaistų kontrolės tarnybos prie Lietuvos Respublikos sveikatos apsaugos ministerijos tinklalapyje </w:t>
      </w:r>
      <w:r w:rsidR="00FE7615" w:rsidRPr="0043255A">
        <w:rPr>
          <w:color w:val="0000EE"/>
          <w:szCs w:val="22"/>
          <w:u w:val="single"/>
          <w:lang w:val="lt-LT" w:eastAsia="lt-LT"/>
        </w:rPr>
        <w:t>https://vvkt.lrv.lt/lt/</w:t>
      </w:r>
      <w:r w:rsidRPr="004A3668">
        <w:rPr>
          <w:szCs w:val="22"/>
          <w:lang w:val="lt-LT" w:eastAsia="pl-PL"/>
        </w:rPr>
        <w:t>.</w:t>
      </w:r>
    </w:p>
    <w:p w14:paraId="460D02A9" w14:textId="77777777" w:rsidR="009E5FD2" w:rsidRPr="00633EC3" w:rsidRDefault="009E5FD2" w:rsidP="009E5FD2">
      <w:pPr>
        <w:widowControl w:val="0"/>
        <w:suppressAutoHyphens/>
        <w:spacing w:line="276" w:lineRule="auto"/>
        <w:jc w:val="both"/>
        <w:rPr>
          <w:bCs/>
          <w:szCs w:val="22"/>
          <w:u w:val="single"/>
          <w:lang w:val="lt-LT" w:eastAsia="pl-PL"/>
        </w:rPr>
      </w:pPr>
    </w:p>
    <w:p w14:paraId="7C2BFA69" w14:textId="77777777" w:rsidR="009E5FD2" w:rsidRPr="00633EC3" w:rsidRDefault="009E5FD2" w:rsidP="009E5FD2">
      <w:pPr>
        <w:widowControl w:val="0"/>
        <w:suppressAutoHyphens/>
        <w:spacing w:line="276" w:lineRule="auto"/>
        <w:jc w:val="both"/>
        <w:rPr>
          <w:bCs/>
          <w:szCs w:val="22"/>
          <w:u w:val="single"/>
          <w:lang w:val="lt-LT" w:eastAsia="pl-PL"/>
        </w:rPr>
      </w:pPr>
    </w:p>
    <w:p w14:paraId="3E32995D" w14:textId="77777777" w:rsidR="009D7784" w:rsidRPr="0036271D" w:rsidRDefault="009D7784" w:rsidP="00326DD3">
      <w:pPr>
        <w:rPr>
          <w:lang w:val="lt-LT"/>
        </w:rPr>
      </w:pPr>
    </w:p>
    <w:sectPr w:rsidR="009D7784" w:rsidRPr="0036271D" w:rsidSect="00C3367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2C4D" w14:textId="77777777" w:rsidR="00441A14" w:rsidRDefault="00441A14" w:rsidP="00FE5998">
      <w:pPr>
        <w:spacing w:line="240" w:lineRule="auto"/>
      </w:pPr>
      <w:r>
        <w:separator/>
      </w:r>
    </w:p>
  </w:endnote>
  <w:endnote w:type="continuationSeparator" w:id="0">
    <w:p w14:paraId="7C04804A" w14:textId="77777777" w:rsidR="00441A14" w:rsidRDefault="00441A14" w:rsidP="00FE59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tura MT Script Capitals">
    <w:panose1 w:val="03020802060602070202"/>
    <w:charset w:val="00"/>
    <w:family w:val="script"/>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42A3" w14:textId="77777777" w:rsidR="00441A14" w:rsidRDefault="00441A14" w:rsidP="00FE5998">
      <w:pPr>
        <w:spacing w:line="240" w:lineRule="auto"/>
      </w:pPr>
      <w:r>
        <w:separator/>
      </w:r>
    </w:p>
  </w:footnote>
  <w:footnote w:type="continuationSeparator" w:id="0">
    <w:p w14:paraId="7ED90940" w14:textId="77777777" w:rsidR="00441A14" w:rsidRDefault="00441A14" w:rsidP="00FE59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814839"/>
    <w:multiLevelType w:val="hybridMultilevel"/>
    <w:tmpl w:val="B2B0A32E"/>
    <w:lvl w:ilvl="0" w:tplc="1C682764">
      <w:start w:val="2"/>
      <w:numFmt w:val="decimal"/>
      <w:lvlText w:val="%1."/>
      <w:lvlJc w:val="left"/>
      <w:pPr>
        <w:ind w:left="1689" w:hanging="555"/>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 w15:restartNumberingAfterBreak="0">
    <w:nsid w:val="41354040"/>
    <w:multiLevelType w:val="hybridMultilevel"/>
    <w:tmpl w:val="B66E1FEC"/>
    <w:lvl w:ilvl="0" w:tplc="1902DB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66238"/>
    <w:multiLevelType w:val="hybridMultilevel"/>
    <w:tmpl w:val="9C3884CC"/>
    <w:lvl w:ilvl="0" w:tplc="A50092EA">
      <w:start w:val="2"/>
      <w:numFmt w:val="decimal"/>
      <w:lvlText w:val="%1."/>
      <w:lvlJc w:val="left"/>
      <w:pPr>
        <w:ind w:left="930" w:hanging="57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DB7357B"/>
    <w:multiLevelType w:val="hybridMultilevel"/>
    <w:tmpl w:val="324E3860"/>
    <w:lvl w:ilvl="0" w:tplc="23721ED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0796DB4"/>
    <w:multiLevelType w:val="hybridMultilevel"/>
    <w:tmpl w:val="4C801F0E"/>
    <w:lvl w:ilvl="0" w:tplc="1AB4F534">
      <w:start w:val="2"/>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1BD00FD"/>
    <w:multiLevelType w:val="hybridMultilevel"/>
    <w:tmpl w:val="3A9A819C"/>
    <w:lvl w:ilvl="0" w:tplc="8482CE6C">
      <w:start w:val="1"/>
      <w:numFmt w:val="bullet"/>
      <w:lvlText w:val="-"/>
      <w:lvlJc w:val="left"/>
      <w:pPr>
        <w:ind w:left="720" w:hanging="360"/>
      </w:pPr>
      <w:rPr>
        <w:rFonts w:ascii="Matura MT Script Capitals" w:hAnsi="Matura MT Script Capitals"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E6C61E3"/>
    <w:multiLevelType w:val="hybridMultilevel"/>
    <w:tmpl w:val="2B2822AA"/>
    <w:lvl w:ilvl="0" w:tplc="105844F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B596096"/>
    <w:multiLevelType w:val="hybridMultilevel"/>
    <w:tmpl w:val="706A0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0958137">
    <w:abstractNumId w:val="0"/>
    <w:lvlOverride w:ilvl="0">
      <w:lvl w:ilvl="0">
        <w:start w:val="1"/>
        <w:numFmt w:val="bullet"/>
        <w:lvlText w:val="-"/>
        <w:lvlJc w:val="left"/>
        <w:pPr>
          <w:ind w:left="360" w:hanging="360"/>
        </w:pPr>
      </w:lvl>
    </w:lvlOverride>
  </w:num>
  <w:num w:numId="2" w16cid:durableId="1278021514">
    <w:abstractNumId w:val="2"/>
  </w:num>
  <w:num w:numId="3" w16cid:durableId="1589534780">
    <w:abstractNumId w:val="7"/>
  </w:num>
  <w:num w:numId="4" w16cid:durableId="2005038950">
    <w:abstractNumId w:val="8"/>
  </w:num>
  <w:num w:numId="5" w16cid:durableId="1543323204">
    <w:abstractNumId w:val="6"/>
  </w:num>
  <w:num w:numId="6" w16cid:durableId="83110242">
    <w:abstractNumId w:val="1"/>
  </w:num>
  <w:num w:numId="7" w16cid:durableId="856188212">
    <w:abstractNumId w:val="5"/>
  </w:num>
  <w:num w:numId="8" w16cid:durableId="1414165765">
    <w:abstractNumId w:val="4"/>
  </w:num>
  <w:num w:numId="9" w16cid:durableId="1978146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FD2"/>
    <w:rsid w:val="000005E9"/>
    <w:rsid w:val="00000FBF"/>
    <w:rsid w:val="0000416F"/>
    <w:rsid w:val="00004D97"/>
    <w:rsid w:val="00007BEA"/>
    <w:rsid w:val="00010C0B"/>
    <w:rsid w:val="00013222"/>
    <w:rsid w:val="000140C1"/>
    <w:rsid w:val="00014200"/>
    <w:rsid w:val="00014355"/>
    <w:rsid w:val="000145E5"/>
    <w:rsid w:val="00014C24"/>
    <w:rsid w:val="000154B9"/>
    <w:rsid w:val="000160E4"/>
    <w:rsid w:val="000174B3"/>
    <w:rsid w:val="00017EA7"/>
    <w:rsid w:val="00025690"/>
    <w:rsid w:val="00027BDB"/>
    <w:rsid w:val="00030738"/>
    <w:rsid w:val="000318B4"/>
    <w:rsid w:val="00031910"/>
    <w:rsid w:val="00031F31"/>
    <w:rsid w:val="00035063"/>
    <w:rsid w:val="00040ACA"/>
    <w:rsid w:val="0004118B"/>
    <w:rsid w:val="0004211D"/>
    <w:rsid w:val="00044037"/>
    <w:rsid w:val="00055A37"/>
    <w:rsid w:val="00056742"/>
    <w:rsid w:val="0006062C"/>
    <w:rsid w:val="000614B5"/>
    <w:rsid w:val="00065867"/>
    <w:rsid w:val="00066265"/>
    <w:rsid w:val="00066758"/>
    <w:rsid w:val="0007280B"/>
    <w:rsid w:val="0007424A"/>
    <w:rsid w:val="0007497E"/>
    <w:rsid w:val="0007594F"/>
    <w:rsid w:val="000811BF"/>
    <w:rsid w:val="000831B5"/>
    <w:rsid w:val="000835DA"/>
    <w:rsid w:val="000855DF"/>
    <w:rsid w:val="00086279"/>
    <w:rsid w:val="00090B8B"/>
    <w:rsid w:val="00093794"/>
    <w:rsid w:val="000946CD"/>
    <w:rsid w:val="00096094"/>
    <w:rsid w:val="000A1D99"/>
    <w:rsid w:val="000A3C95"/>
    <w:rsid w:val="000A5D5A"/>
    <w:rsid w:val="000B52B5"/>
    <w:rsid w:val="000B6B76"/>
    <w:rsid w:val="000C08BE"/>
    <w:rsid w:val="000C11F3"/>
    <w:rsid w:val="000C2A1D"/>
    <w:rsid w:val="000C2E45"/>
    <w:rsid w:val="000C4723"/>
    <w:rsid w:val="000C4C0F"/>
    <w:rsid w:val="000C4D23"/>
    <w:rsid w:val="000C53F0"/>
    <w:rsid w:val="000D138F"/>
    <w:rsid w:val="000D27AD"/>
    <w:rsid w:val="000D5216"/>
    <w:rsid w:val="000D54C6"/>
    <w:rsid w:val="000D574B"/>
    <w:rsid w:val="000D6123"/>
    <w:rsid w:val="000D673F"/>
    <w:rsid w:val="000E047D"/>
    <w:rsid w:val="000E0486"/>
    <w:rsid w:val="000E3149"/>
    <w:rsid w:val="000E4E6B"/>
    <w:rsid w:val="000E5AB1"/>
    <w:rsid w:val="000E6ED9"/>
    <w:rsid w:val="000F05F2"/>
    <w:rsid w:val="000F0B63"/>
    <w:rsid w:val="000F46AE"/>
    <w:rsid w:val="000F4A35"/>
    <w:rsid w:val="000F5647"/>
    <w:rsid w:val="000F61C8"/>
    <w:rsid w:val="00103DB4"/>
    <w:rsid w:val="00104536"/>
    <w:rsid w:val="0010592A"/>
    <w:rsid w:val="00110B5B"/>
    <w:rsid w:val="001115D4"/>
    <w:rsid w:val="00113B7C"/>
    <w:rsid w:val="00115758"/>
    <w:rsid w:val="001169CC"/>
    <w:rsid w:val="00116D96"/>
    <w:rsid w:val="00116DBF"/>
    <w:rsid w:val="00117C02"/>
    <w:rsid w:val="00120822"/>
    <w:rsid w:val="001231F6"/>
    <w:rsid w:val="00123BBA"/>
    <w:rsid w:val="00123BD5"/>
    <w:rsid w:val="0012797C"/>
    <w:rsid w:val="001313AC"/>
    <w:rsid w:val="00132AA1"/>
    <w:rsid w:val="00134677"/>
    <w:rsid w:val="00135279"/>
    <w:rsid w:val="00135CA0"/>
    <w:rsid w:val="00136117"/>
    <w:rsid w:val="001367AB"/>
    <w:rsid w:val="00136DD4"/>
    <w:rsid w:val="00137CD2"/>
    <w:rsid w:val="00143031"/>
    <w:rsid w:val="00143342"/>
    <w:rsid w:val="00145582"/>
    <w:rsid w:val="0014727A"/>
    <w:rsid w:val="00147F5F"/>
    <w:rsid w:val="00150DF6"/>
    <w:rsid w:val="00154D75"/>
    <w:rsid w:val="0015507C"/>
    <w:rsid w:val="00156857"/>
    <w:rsid w:val="00156C9E"/>
    <w:rsid w:val="00160814"/>
    <w:rsid w:val="001609A1"/>
    <w:rsid w:val="00161345"/>
    <w:rsid w:val="001618BF"/>
    <w:rsid w:val="00161C36"/>
    <w:rsid w:val="00164D47"/>
    <w:rsid w:val="001667F9"/>
    <w:rsid w:val="00166B03"/>
    <w:rsid w:val="0016719D"/>
    <w:rsid w:val="00167648"/>
    <w:rsid w:val="00167C20"/>
    <w:rsid w:val="00181F6A"/>
    <w:rsid w:val="001841CD"/>
    <w:rsid w:val="00184A56"/>
    <w:rsid w:val="00186A66"/>
    <w:rsid w:val="001879B6"/>
    <w:rsid w:val="0019073A"/>
    <w:rsid w:val="001969EA"/>
    <w:rsid w:val="001A0968"/>
    <w:rsid w:val="001A1CCE"/>
    <w:rsid w:val="001A5286"/>
    <w:rsid w:val="001A5CF2"/>
    <w:rsid w:val="001A6A18"/>
    <w:rsid w:val="001B1DBA"/>
    <w:rsid w:val="001B4A4E"/>
    <w:rsid w:val="001B6473"/>
    <w:rsid w:val="001B6A45"/>
    <w:rsid w:val="001B6CE8"/>
    <w:rsid w:val="001B6F1D"/>
    <w:rsid w:val="001C1665"/>
    <w:rsid w:val="001C1926"/>
    <w:rsid w:val="001C2439"/>
    <w:rsid w:val="001C4AC4"/>
    <w:rsid w:val="001C4D6B"/>
    <w:rsid w:val="001C56B0"/>
    <w:rsid w:val="001D0793"/>
    <w:rsid w:val="001D0FAE"/>
    <w:rsid w:val="001D2067"/>
    <w:rsid w:val="001D6230"/>
    <w:rsid w:val="001E1478"/>
    <w:rsid w:val="001E3366"/>
    <w:rsid w:val="001E6946"/>
    <w:rsid w:val="001F29DB"/>
    <w:rsid w:val="00202629"/>
    <w:rsid w:val="00205402"/>
    <w:rsid w:val="00210EF0"/>
    <w:rsid w:val="00211CF6"/>
    <w:rsid w:val="0021313B"/>
    <w:rsid w:val="002159C0"/>
    <w:rsid w:val="002174B3"/>
    <w:rsid w:val="0022059A"/>
    <w:rsid w:val="0022444B"/>
    <w:rsid w:val="00224E88"/>
    <w:rsid w:val="002252C3"/>
    <w:rsid w:val="00230E34"/>
    <w:rsid w:val="00235B80"/>
    <w:rsid w:val="002374E5"/>
    <w:rsid w:val="002410D6"/>
    <w:rsid w:val="00241600"/>
    <w:rsid w:val="00242405"/>
    <w:rsid w:val="002451E8"/>
    <w:rsid w:val="00245924"/>
    <w:rsid w:val="00245E86"/>
    <w:rsid w:val="002471FD"/>
    <w:rsid w:val="002506AE"/>
    <w:rsid w:val="002516DC"/>
    <w:rsid w:val="0025179E"/>
    <w:rsid w:val="00251E38"/>
    <w:rsid w:val="00252276"/>
    <w:rsid w:val="00253157"/>
    <w:rsid w:val="00254EE3"/>
    <w:rsid w:val="00255BB3"/>
    <w:rsid w:val="00255FBF"/>
    <w:rsid w:val="00256D5C"/>
    <w:rsid w:val="0025711C"/>
    <w:rsid w:val="00260F86"/>
    <w:rsid w:val="002636AA"/>
    <w:rsid w:val="00271E0C"/>
    <w:rsid w:val="0027342C"/>
    <w:rsid w:val="00275B3E"/>
    <w:rsid w:val="00276435"/>
    <w:rsid w:val="002844D7"/>
    <w:rsid w:val="00284E8E"/>
    <w:rsid w:val="00291D53"/>
    <w:rsid w:val="002A0C35"/>
    <w:rsid w:val="002A107B"/>
    <w:rsid w:val="002A1C6C"/>
    <w:rsid w:val="002A2DAA"/>
    <w:rsid w:val="002A3246"/>
    <w:rsid w:val="002A34E8"/>
    <w:rsid w:val="002A4909"/>
    <w:rsid w:val="002A5701"/>
    <w:rsid w:val="002B13D0"/>
    <w:rsid w:val="002B212E"/>
    <w:rsid w:val="002B6F65"/>
    <w:rsid w:val="002B75F7"/>
    <w:rsid w:val="002C0F28"/>
    <w:rsid w:val="002C17BD"/>
    <w:rsid w:val="002C2264"/>
    <w:rsid w:val="002C2428"/>
    <w:rsid w:val="002C2F5E"/>
    <w:rsid w:val="002C4F81"/>
    <w:rsid w:val="002C5595"/>
    <w:rsid w:val="002D0A71"/>
    <w:rsid w:val="002D3F4F"/>
    <w:rsid w:val="002D631D"/>
    <w:rsid w:val="002D6764"/>
    <w:rsid w:val="002E0763"/>
    <w:rsid w:val="002E084F"/>
    <w:rsid w:val="002E221B"/>
    <w:rsid w:val="002E3812"/>
    <w:rsid w:val="002E50BF"/>
    <w:rsid w:val="002E5FC6"/>
    <w:rsid w:val="002E711E"/>
    <w:rsid w:val="002E7A60"/>
    <w:rsid w:val="002F2A54"/>
    <w:rsid w:val="002F4DF3"/>
    <w:rsid w:val="002F75DD"/>
    <w:rsid w:val="003028D6"/>
    <w:rsid w:val="00306357"/>
    <w:rsid w:val="00310CB8"/>
    <w:rsid w:val="00311D27"/>
    <w:rsid w:val="00311F52"/>
    <w:rsid w:val="003120CF"/>
    <w:rsid w:val="0031580D"/>
    <w:rsid w:val="003202AD"/>
    <w:rsid w:val="00320586"/>
    <w:rsid w:val="0032116F"/>
    <w:rsid w:val="00321C7F"/>
    <w:rsid w:val="00322406"/>
    <w:rsid w:val="00326DD3"/>
    <w:rsid w:val="0032737A"/>
    <w:rsid w:val="003275D3"/>
    <w:rsid w:val="00330300"/>
    <w:rsid w:val="00331D1C"/>
    <w:rsid w:val="003327AD"/>
    <w:rsid w:val="003327DE"/>
    <w:rsid w:val="00335C5F"/>
    <w:rsid w:val="0033767F"/>
    <w:rsid w:val="00345778"/>
    <w:rsid w:val="00347669"/>
    <w:rsid w:val="00350E9E"/>
    <w:rsid w:val="003511ED"/>
    <w:rsid w:val="003511F0"/>
    <w:rsid w:val="00352A94"/>
    <w:rsid w:val="00352ADB"/>
    <w:rsid w:val="00356594"/>
    <w:rsid w:val="003602C4"/>
    <w:rsid w:val="0036271D"/>
    <w:rsid w:val="0036344F"/>
    <w:rsid w:val="00370990"/>
    <w:rsid w:val="003716DE"/>
    <w:rsid w:val="003718DD"/>
    <w:rsid w:val="003723BE"/>
    <w:rsid w:val="00374FC0"/>
    <w:rsid w:val="003758D1"/>
    <w:rsid w:val="0037683B"/>
    <w:rsid w:val="00377601"/>
    <w:rsid w:val="00381161"/>
    <w:rsid w:val="00384271"/>
    <w:rsid w:val="00392512"/>
    <w:rsid w:val="00392D76"/>
    <w:rsid w:val="00393BE0"/>
    <w:rsid w:val="00394EB9"/>
    <w:rsid w:val="00396D5A"/>
    <w:rsid w:val="00397774"/>
    <w:rsid w:val="00397DAC"/>
    <w:rsid w:val="003A3317"/>
    <w:rsid w:val="003A63B4"/>
    <w:rsid w:val="003A6FFD"/>
    <w:rsid w:val="003A7EAF"/>
    <w:rsid w:val="003B0FAF"/>
    <w:rsid w:val="003B1984"/>
    <w:rsid w:val="003B1C9B"/>
    <w:rsid w:val="003B2F56"/>
    <w:rsid w:val="003B30C3"/>
    <w:rsid w:val="003B3627"/>
    <w:rsid w:val="003B4238"/>
    <w:rsid w:val="003B74F0"/>
    <w:rsid w:val="003C0670"/>
    <w:rsid w:val="003C10A2"/>
    <w:rsid w:val="003C1AD3"/>
    <w:rsid w:val="003C23E1"/>
    <w:rsid w:val="003C2564"/>
    <w:rsid w:val="003C6ECB"/>
    <w:rsid w:val="003D203A"/>
    <w:rsid w:val="003D6D70"/>
    <w:rsid w:val="003D7018"/>
    <w:rsid w:val="003E20FC"/>
    <w:rsid w:val="003E3FE8"/>
    <w:rsid w:val="003E4A3D"/>
    <w:rsid w:val="003E64CB"/>
    <w:rsid w:val="003F0358"/>
    <w:rsid w:val="003F414D"/>
    <w:rsid w:val="003F4671"/>
    <w:rsid w:val="003F4814"/>
    <w:rsid w:val="003F6ED6"/>
    <w:rsid w:val="004009CD"/>
    <w:rsid w:val="00401FE1"/>
    <w:rsid w:val="004037FE"/>
    <w:rsid w:val="004040A3"/>
    <w:rsid w:val="00407435"/>
    <w:rsid w:val="00410AB1"/>
    <w:rsid w:val="00411510"/>
    <w:rsid w:val="00411889"/>
    <w:rsid w:val="00414168"/>
    <w:rsid w:val="004151AE"/>
    <w:rsid w:val="004153D2"/>
    <w:rsid w:val="004178F1"/>
    <w:rsid w:val="00417B2B"/>
    <w:rsid w:val="00417C40"/>
    <w:rsid w:val="00417E77"/>
    <w:rsid w:val="00420CF9"/>
    <w:rsid w:val="0042365D"/>
    <w:rsid w:val="00423EB7"/>
    <w:rsid w:val="004312A3"/>
    <w:rsid w:val="00432274"/>
    <w:rsid w:val="0043255A"/>
    <w:rsid w:val="004335AA"/>
    <w:rsid w:val="00433E90"/>
    <w:rsid w:val="00434103"/>
    <w:rsid w:val="004401FD"/>
    <w:rsid w:val="00440FA4"/>
    <w:rsid w:val="00441525"/>
    <w:rsid w:val="00441A14"/>
    <w:rsid w:val="00443529"/>
    <w:rsid w:val="00443933"/>
    <w:rsid w:val="00443D99"/>
    <w:rsid w:val="00443EC5"/>
    <w:rsid w:val="00451A24"/>
    <w:rsid w:val="00452FDB"/>
    <w:rsid w:val="00453A61"/>
    <w:rsid w:val="004564B3"/>
    <w:rsid w:val="004567D9"/>
    <w:rsid w:val="0045695C"/>
    <w:rsid w:val="00461773"/>
    <w:rsid w:val="00462FDA"/>
    <w:rsid w:val="0046337A"/>
    <w:rsid w:val="00464A0D"/>
    <w:rsid w:val="00465689"/>
    <w:rsid w:val="00471506"/>
    <w:rsid w:val="00473C65"/>
    <w:rsid w:val="00482A4A"/>
    <w:rsid w:val="004835F2"/>
    <w:rsid w:val="0048498B"/>
    <w:rsid w:val="00486063"/>
    <w:rsid w:val="00491E83"/>
    <w:rsid w:val="00492835"/>
    <w:rsid w:val="004936EC"/>
    <w:rsid w:val="00495319"/>
    <w:rsid w:val="0049551C"/>
    <w:rsid w:val="004A1303"/>
    <w:rsid w:val="004A16DA"/>
    <w:rsid w:val="004A5116"/>
    <w:rsid w:val="004A6505"/>
    <w:rsid w:val="004B0630"/>
    <w:rsid w:val="004B0F77"/>
    <w:rsid w:val="004B3D64"/>
    <w:rsid w:val="004B4145"/>
    <w:rsid w:val="004B42EF"/>
    <w:rsid w:val="004B4699"/>
    <w:rsid w:val="004B779C"/>
    <w:rsid w:val="004B7D15"/>
    <w:rsid w:val="004C1B1A"/>
    <w:rsid w:val="004C31E9"/>
    <w:rsid w:val="004C3CF1"/>
    <w:rsid w:val="004C4333"/>
    <w:rsid w:val="004C43A4"/>
    <w:rsid w:val="004C4F79"/>
    <w:rsid w:val="004C6ADF"/>
    <w:rsid w:val="004D0FF9"/>
    <w:rsid w:val="004D1E72"/>
    <w:rsid w:val="004D20B6"/>
    <w:rsid w:val="004E44AD"/>
    <w:rsid w:val="004E5484"/>
    <w:rsid w:val="004E6196"/>
    <w:rsid w:val="004E61C5"/>
    <w:rsid w:val="004E76D8"/>
    <w:rsid w:val="004F0CC1"/>
    <w:rsid w:val="004F22A8"/>
    <w:rsid w:val="004F235B"/>
    <w:rsid w:val="004F362D"/>
    <w:rsid w:val="004F3D43"/>
    <w:rsid w:val="00500176"/>
    <w:rsid w:val="0050094D"/>
    <w:rsid w:val="00502FD1"/>
    <w:rsid w:val="005063DC"/>
    <w:rsid w:val="005071A7"/>
    <w:rsid w:val="0050751C"/>
    <w:rsid w:val="00510957"/>
    <w:rsid w:val="00511480"/>
    <w:rsid w:val="0052262C"/>
    <w:rsid w:val="00524A1D"/>
    <w:rsid w:val="00524C27"/>
    <w:rsid w:val="005272F9"/>
    <w:rsid w:val="00534650"/>
    <w:rsid w:val="00537BF1"/>
    <w:rsid w:val="00540360"/>
    <w:rsid w:val="00540D77"/>
    <w:rsid w:val="00540EE4"/>
    <w:rsid w:val="005410A8"/>
    <w:rsid w:val="0055189F"/>
    <w:rsid w:val="0055287A"/>
    <w:rsid w:val="00553104"/>
    <w:rsid w:val="0056305C"/>
    <w:rsid w:val="005713D0"/>
    <w:rsid w:val="00571F38"/>
    <w:rsid w:val="00573A1C"/>
    <w:rsid w:val="00574A07"/>
    <w:rsid w:val="00582028"/>
    <w:rsid w:val="00582CE2"/>
    <w:rsid w:val="0058319D"/>
    <w:rsid w:val="00584D26"/>
    <w:rsid w:val="00584DB4"/>
    <w:rsid w:val="0058597A"/>
    <w:rsid w:val="00587CFE"/>
    <w:rsid w:val="00594EC3"/>
    <w:rsid w:val="005A090E"/>
    <w:rsid w:val="005A2D80"/>
    <w:rsid w:val="005A47E0"/>
    <w:rsid w:val="005B3697"/>
    <w:rsid w:val="005B4456"/>
    <w:rsid w:val="005B55DA"/>
    <w:rsid w:val="005B571D"/>
    <w:rsid w:val="005B7C12"/>
    <w:rsid w:val="005C0AA1"/>
    <w:rsid w:val="005C0CC0"/>
    <w:rsid w:val="005C283E"/>
    <w:rsid w:val="005C466D"/>
    <w:rsid w:val="005C7A94"/>
    <w:rsid w:val="005D10A0"/>
    <w:rsid w:val="005D2C38"/>
    <w:rsid w:val="005D499B"/>
    <w:rsid w:val="005D6D37"/>
    <w:rsid w:val="005E0A63"/>
    <w:rsid w:val="005E28E7"/>
    <w:rsid w:val="005E317A"/>
    <w:rsid w:val="005E451F"/>
    <w:rsid w:val="005F094D"/>
    <w:rsid w:val="005F0C43"/>
    <w:rsid w:val="005F3767"/>
    <w:rsid w:val="005F6651"/>
    <w:rsid w:val="00600C08"/>
    <w:rsid w:val="006030A3"/>
    <w:rsid w:val="0060571D"/>
    <w:rsid w:val="006057CA"/>
    <w:rsid w:val="00606A7C"/>
    <w:rsid w:val="006077E8"/>
    <w:rsid w:val="00610CF8"/>
    <w:rsid w:val="006169B7"/>
    <w:rsid w:val="0061767E"/>
    <w:rsid w:val="00617A52"/>
    <w:rsid w:val="00617B12"/>
    <w:rsid w:val="00620893"/>
    <w:rsid w:val="00620BE1"/>
    <w:rsid w:val="00621D06"/>
    <w:rsid w:val="006225D7"/>
    <w:rsid w:val="00624058"/>
    <w:rsid w:val="00626938"/>
    <w:rsid w:val="00630A99"/>
    <w:rsid w:val="00630CBD"/>
    <w:rsid w:val="00632230"/>
    <w:rsid w:val="00633EA5"/>
    <w:rsid w:val="00636EEC"/>
    <w:rsid w:val="00640D8C"/>
    <w:rsid w:val="00644089"/>
    <w:rsid w:val="00644EC0"/>
    <w:rsid w:val="00645730"/>
    <w:rsid w:val="00645F3A"/>
    <w:rsid w:val="00646A82"/>
    <w:rsid w:val="00650373"/>
    <w:rsid w:val="0065476D"/>
    <w:rsid w:val="0065746D"/>
    <w:rsid w:val="00657F99"/>
    <w:rsid w:val="0066337A"/>
    <w:rsid w:val="0066344D"/>
    <w:rsid w:val="006636B4"/>
    <w:rsid w:val="00663EA6"/>
    <w:rsid w:val="00664033"/>
    <w:rsid w:val="0066493B"/>
    <w:rsid w:val="00664D33"/>
    <w:rsid w:val="00664DD1"/>
    <w:rsid w:val="00665AC7"/>
    <w:rsid w:val="00666C0E"/>
    <w:rsid w:val="0066734A"/>
    <w:rsid w:val="00681417"/>
    <w:rsid w:val="0068147F"/>
    <w:rsid w:val="00681633"/>
    <w:rsid w:val="006824AF"/>
    <w:rsid w:val="0068414E"/>
    <w:rsid w:val="00685ED8"/>
    <w:rsid w:val="00687F18"/>
    <w:rsid w:val="00691283"/>
    <w:rsid w:val="00692A95"/>
    <w:rsid w:val="00694A64"/>
    <w:rsid w:val="006962B5"/>
    <w:rsid w:val="00696EB4"/>
    <w:rsid w:val="006A0DEA"/>
    <w:rsid w:val="006A3514"/>
    <w:rsid w:val="006A482C"/>
    <w:rsid w:val="006A7059"/>
    <w:rsid w:val="006B3584"/>
    <w:rsid w:val="006B377F"/>
    <w:rsid w:val="006B390D"/>
    <w:rsid w:val="006B5B81"/>
    <w:rsid w:val="006B5C97"/>
    <w:rsid w:val="006B6E4A"/>
    <w:rsid w:val="006B7AB2"/>
    <w:rsid w:val="006C229E"/>
    <w:rsid w:val="006C50ED"/>
    <w:rsid w:val="006D4C5F"/>
    <w:rsid w:val="006D5744"/>
    <w:rsid w:val="006E0882"/>
    <w:rsid w:val="006E1B2A"/>
    <w:rsid w:val="006E295D"/>
    <w:rsid w:val="006E527B"/>
    <w:rsid w:val="006E533A"/>
    <w:rsid w:val="006E62CC"/>
    <w:rsid w:val="006E77C3"/>
    <w:rsid w:val="006F0B3C"/>
    <w:rsid w:val="006F0EE8"/>
    <w:rsid w:val="006F31B6"/>
    <w:rsid w:val="006F379A"/>
    <w:rsid w:val="006F3F22"/>
    <w:rsid w:val="006F471F"/>
    <w:rsid w:val="006F516E"/>
    <w:rsid w:val="006F6130"/>
    <w:rsid w:val="006F70F0"/>
    <w:rsid w:val="00702EE2"/>
    <w:rsid w:val="00703E9A"/>
    <w:rsid w:val="007056CC"/>
    <w:rsid w:val="007057E6"/>
    <w:rsid w:val="007059D6"/>
    <w:rsid w:val="0071010E"/>
    <w:rsid w:val="00711D21"/>
    <w:rsid w:val="007157F4"/>
    <w:rsid w:val="00716ADE"/>
    <w:rsid w:val="007211C5"/>
    <w:rsid w:val="00722B9E"/>
    <w:rsid w:val="00723340"/>
    <w:rsid w:val="00723CC1"/>
    <w:rsid w:val="00724BC4"/>
    <w:rsid w:val="00725788"/>
    <w:rsid w:val="00726E92"/>
    <w:rsid w:val="00727E3D"/>
    <w:rsid w:val="007310BC"/>
    <w:rsid w:val="00733E19"/>
    <w:rsid w:val="0073684D"/>
    <w:rsid w:val="00740A48"/>
    <w:rsid w:val="007473C4"/>
    <w:rsid w:val="00751B17"/>
    <w:rsid w:val="00755353"/>
    <w:rsid w:val="007602A8"/>
    <w:rsid w:val="007629AE"/>
    <w:rsid w:val="00766FF9"/>
    <w:rsid w:val="007675D8"/>
    <w:rsid w:val="007700D2"/>
    <w:rsid w:val="0077310A"/>
    <w:rsid w:val="00774A78"/>
    <w:rsid w:val="0077711E"/>
    <w:rsid w:val="007815D8"/>
    <w:rsid w:val="00785104"/>
    <w:rsid w:val="00785F6C"/>
    <w:rsid w:val="0078649F"/>
    <w:rsid w:val="007918CF"/>
    <w:rsid w:val="007920E9"/>
    <w:rsid w:val="00792C5E"/>
    <w:rsid w:val="00794844"/>
    <w:rsid w:val="007A0FB1"/>
    <w:rsid w:val="007A1CF1"/>
    <w:rsid w:val="007A340C"/>
    <w:rsid w:val="007A3884"/>
    <w:rsid w:val="007A416D"/>
    <w:rsid w:val="007A43D0"/>
    <w:rsid w:val="007A474F"/>
    <w:rsid w:val="007A4C40"/>
    <w:rsid w:val="007B0184"/>
    <w:rsid w:val="007B2E91"/>
    <w:rsid w:val="007B59D5"/>
    <w:rsid w:val="007B682F"/>
    <w:rsid w:val="007B7627"/>
    <w:rsid w:val="007B7FB4"/>
    <w:rsid w:val="007C0815"/>
    <w:rsid w:val="007C293E"/>
    <w:rsid w:val="007C5CED"/>
    <w:rsid w:val="007C6E64"/>
    <w:rsid w:val="007C729B"/>
    <w:rsid w:val="007C752A"/>
    <w:rsid w:val="007C763D"/>
    <w:rsid w:val="007C7854"/>
    <w:rsid w:val="007D11B9"/>
    <w:rsid w:val="007D22A9"/>
    <w:rsid w:val="007D24F7"/>
    <w:rsid w:val="007D288F"/>
    <w:rsid w:val="007D37BC"/>
    <w:rsid w:val="007D6E4D"/>
    <w:rsid w:val="007E0129"/>
    <w:rsid w:val="007E0B0E"/>
    <w:rsid w:val="007E1A45"/>
    <w:rsid w:val="007E34D4"/>
    <w:rsid w:val="007E3546"/>
    <w:rsid w:val="007E42F8"/>
    <w:rsid w:val="007E495E"/>
    <w:rsid w:val="007E5212"/>
    <w:rsid w:val="007F0E6D"/>
    <w:rsid w:val="007F179B"/>
    <w:rsid w:val="007F1CD4"/>
    <w:rsid w:val="007F3F92"/>
    <w:rsid w:val="007F743B"/>
    <w:rsid w:val="007F7BE5"/>
    <w:rsid w:val="00800AA3"/>
    <w:rsid w:val="00801818"/>
    <w:rsid w:val="00801CA2"/>
    <w:rsid w:val="00804DC7"/>
    <w:rsid w:val="00806FA1"/>
    <w:rsid w:val="00806FA9"/>
    <w:rsid w:val="008152C6"/>
    <w:rsid w:val="008159FE"/>
    <w:rsid w:val="00817065"/>
    <w:rsid w:val="00820642"/>
    <w:rsid w:val="00821EC2"/>
    <w:rsid w:val="00822279"/>
    <w:rsid w:val="00823577"/>
    <w:rsid w:val="00824AA1"/>
    <w:rsid w:val="0082580C"/>
    <w:rsid w:val="008258A9"/>
    <w:rsid w:val="00825B82"/>
    <w:rsid w:val="00833037"/>
    <w:rsid w:val="008351D1"/>
    <w:rsid w:val="0083552A"/>
    <w:rsid w:val="00837697"/>
    <w:rsid w:val="008378A2"/>
    <w:rsid w:val="0084225D"/>
    <w:rsid w:val="00843172"/>
    <w:rsid w:val="008445D2"/>
    <w:rsid w:val="008448C7"/>
    <w:rsid w:val="0084761C"/>
    <w:rsid w:val="00847BFA"/>
    <w:rsid w:val="008500B6"/>
    <w:rsid w:val="00850B98"/>
    <w:rsid w:val="008512BD"/>
    <w:rsid w:val="008514BC"/>
    <w:rsid w:val="0085304E"/>
    <w:rsid w:val="00853164"/>
    <w:rsid w:val="0085615C"/>
    <w:rsid w:val="008565A8"/>
    <w:rsid w:val="008576B6"/>
    <w:rsid w:val="00860475"/>
    <w:rsid w:val="00860EB5"/>
    <w:rsid w:val="008626FE"/>
    <w:rsid w:val="00863B87"/>
    <w:rsid w:val="00863E48"/>
    <w:rsid w:val="00866198"/>
    <w:rsid w:val="00871B9B"/>
    <w:rsid w:val="00872AE4"/>
    <w:rsid w:val="00880E0F"/>
    <w:rsid w:val="00884A02"/>
    <w:rsid w:val="00885BF1"/>
    <w:rsid w:val="008906BD"/>
    <w:rsid w:val="00892F2B"/>
    <w:rsid w:val="008948A9"/>
    <w:rsid w:val="00894A5E"/>
    <w:rsid w:val="00896942"/>
    <w:rsid w:val="008A2243"/>
    <w:rsid w:val="008A2ADA"/>
    <w:rsid w:val="008A356D"/>
    <w:rsid w:val="008A54B7"/>
    <w:rsid w:val="008A6598"/>
    <w:rsid w:val="008A6E75"/>
    <w:rsid w:val="008B03D2"/>
    <w:rsid w:val="008B08A6"/>
    <w:rsid w:val="008B14B4"/>
    <w:rsid w:val="008B4913"/>
    <w:rsid w:val="008B576C"/>
    <w:rsid w:val="008B5B95"/>
    <w:rsid w:val="008B5BA2"/>
    <w:rsid w:val="008B62E1"/>
    <w:rsid w:val="008B6EE3"/>
    <w:rsid w:val="008C3FF7"/>
    <w:rsid w:val="008C4DFB"/>
    <w:rsid w:val="008D18BC"/>
    <w:rsid w:val="008D2AD5"/>
    <w:rsid w:val="008D718E"/>
    <w:rsid w:val="008D7867"/>
    <w:rsid w:val="008E090E"/>
    <w:rsid w:val="008E3B70"/>
    <w:rsid w:val="008E5EE0"/>
    <w:rsid w:val="008E61C7"/>
    <w:rsid w:val="008F04BC"/>
    <w:rsid w:val="008F0B56"/>
    <w:rsid w:val="008F0C1B"/>
    <w:rsid w:val="008F2A0F"/>
    <w:rsid w:val="008F2CD6"/>
    <w:rsid w:val="008F3494"/>
    <w:rsid w:val="008F531B"/>
    <w:rsid w:val="008F61A6"/>
    <w:rsid w:val="008F6D09"/>
    <w:rsid w:val="0090404D"/>
    <w:rsid w:val="009052C8"/>
    <w:rsid w:val="00906416"/>
    <w:rsid w:val="00906417"/>
    <w:rsid w:val="0091063E"/>
    <w:rsid w:val="00914940"/>
    <w:rsid w:val="00915725"/>
    <w:rsid w:val="00915FB9"/>
    <w:rsid w:val="009179DD"/>
    <w:rsid w:val="00921D9B"/>
    <w:rsid w:val="00921FCD"/>
    <w:rsid w:val="00926187"/>
    <w:rsid w:val="009264EC"/>
    <w:rsid w:val="00933DB9"/>
    <w:rsid w:val="009343B7"/>
    <w:rsid w:val="00940B43"/>
    <w:rsid w:val="0094165F"/>
    <w:rsid w:val="00942586"/>
    <w:rsid w:val="0094398F"/>
    <w:rsid w:val="0094603C"/>
    <w:rsid w:val="00951B00"/>
    <w:rsid w:val="009520A2"/>
    <w:rsid w:val="0095761A"/>
    <w:rsid w:val="0095775F"/>
    <w:rsid w:val="00966D2C"/>
    <w:rsid w:val="00967B73"/>
    <w:rsid w:val="009706A1"/>
    <w:rsid w:val="00973885"/>
    <w:rsid w:val="009746C9"/>
    <w:rsid w:val="00974D10"/>
    <w:rsid w:val="009756FE"/>
    <w:rsid w:val="00977D1D"/>
    <w:rsid w:val="00981A13"/>
    <w:rsid w:val="00982EFA"/>
    <w:rsid w:val="00987F11"/>
    <w:rsid w:val="00992EA7"/>
    <w:rsid w:val="00992F96"/>
    <w:rsid w:val="00993CD1"/>
    <w:rsid w:val="00996C8D"/>
    <w:rsid w:val="009975E4"/>
    <w:rsid w:val="009A0FB7"/>
    <w:rsid w:val="009A1EA3"/>
    <w:rsid w:val="009A2247"/>
    <w:rsid w:val="009A3694"/>
    <w:rsid w:val="009A446E"/>
    <w:rsid w:val="009A44F3"/>
    <w:rsid w:val="009A4943"/>
    <w:rsid w:val="009A6366"/>
    <w:rsid w:val="009A6CD9"/>
    <w:rsid w:val="009B07D4"/>
    <w:rsid w:val="009B2D8B"/>
    <w:rsid w:val="009B3364"/>
    <w:rsid w:val="009B54BB"/>
    <w:rsid w:val="009C1696"/>
    <w:rsid w:val="009C4E6E"/>
    <w:rsid w:val="009C5F09"/>
    <w:rsid w:val="009C7216"/>
    <w:rsid w:val="009C75AE"/>
    <w:rsid w:val="009C7DA5"/>
    <w:rsid w:val="009D1AC9"/>
    <w:rsid w:val="009D23BE"/>
    <w:rsid w:val="009D2B4E"/>
    <w:rsid w:val="009D75D7"/>
    <w:rsid w:val="009D7784"/>
    <w:rsid w:val="009D7ADD"/>
    <w:rsid w:val="009E2C47"/>
    <w:rsid w:val="009E5FD2"/>
    <w:rsid w:val="009F2127"/>
    <w:rsid w:val="009F2B2D"/>
    <w:rsid w:val="009F2F5C"/>
    <w:rsid w:val="009F360E"/>
    <w:rsid w:val="009F3CB7"/>
    <w:rsid w:val="009F6423"/>
    <w:rsid w:val="009F6D57"/>
    <w:rsid w:val="00A012CA"/>
    <w:rsid w:val="00A06D63"/>
    <w:rsid w:val="00A11971"/>
    <w:rsid w:val="00A11BF2"/>
    <w:rsid w:val="00A15BFB"/>
    <w:rsid w:val="00A1783C"/>
    <w:rsid w:val="00A17BD6"/>
    <w:rsid w:val="00A17C13"/>
    <w:rsid w:val="00A21166"/>
    <w:rsid w:val="00A24A18"/>
    <w:rsid w:val="00A2680B"/>
    <w:rsid w:val="00A32B13"/>
    <w:rsid w:val="00A37811"/>
    <w:rsid w:val="00A37D4F"/>
    <w:rsid w:val="00A42958"/>
    <w:rsid w:val="00A446A5"/>
    <w:rsid w:val="00A44B5E"/>
    <w:rsid w:val="00A45D08"/>
    <w:rsid w:val="00A46690"/>
    <w:rsid w:val="00A53F5B"/>
    <w:rsid w:val="00A5418E"/>
    <w:rsid w:val="00A560B1"/>
    <w:rsid w:val="00A57B54"/>
    <w:rsid w:val="00A606B4"/>
    <w:rsid w:val="00A60C05"/>
    <w:rsid w:val="00A61E20"/>
    <w:rsid w:val="00A66CAE"/>
    <w:rsid w:val="00A66DC5"/>
    <w:rsid w:val="00A70091"/>
    <w:rsid w:val="00A71F4C"/>
    <w:rsid w:val="00A843DA"/>
    <w:rsid w:val="00A85C85"/>
    <w:rsid w:val="00A92B09"/>
    <w:rsid w:val="00A95C82"/>
    <w:rsid w:val="00A95D3A"/>
    <w:rsid w:val="00A96537"/>
    <w:rsid w:val="00A97C74"/>
    <w:rsid w:val="00AA1F59"/>
    <w:rsid w:val="00AA24F1"/>
    <w:rsid w:val="00AA2830"/>
    <w:rsid w:val="00AA2BEF"/>
    <w:rsid w:val="00AA2F66"/>
    <w:rsid w:val="00AA3773"/>
    <w:rsid w:val="00AA3E2E"/>
    <w:rsid w:val="00AB01E7"/>
    <w:rsid w:val="00AB634D"/>
    <w:rsid w:val="00AB78B3"/>
    <w:rsid w:val="00AB7A9E"/>
    <w:rsid w:val="00AC0A22"/>
    <w:rsid w:val="00AC3BF0"/>
    <w:rsid w:val="00AC3D32"/>
    <w:rsid w:val="00AD0C82"/>
    <w:rsid w:val="00AD2C37"/>
    <w:rsid w:val="00AD4371"/>
    <w:rsid w:val="00AD71D1"/>
    <w:rsid w:val="00AE1CA8"/>
    <w:rsid w:val="00AE3637"/>
    <w:rsid w:val="00AE6469"/>
    <w:rsid w:val="00AE7156"/>
    <w:rsid w:val="00AF2447"/>
    <w:rsid w:val="00AF2A54"/>
    <w:rsid w:val="00AF623E"/>
    <w:rsid w:val="00AF644B"/>
    <w:rsid w:val="00AF772A"/>
    <w:rsid w:val="00B05AAA"/>
    <w:rsid w:val="00B10CA2"/>
    <w:rsid w:val="00B12A94"/>
    <w:rsid w:val="00B150B4"/>
    <w:rsid w:val="00B201AE"/>
    <w:rsid w:val="00B21DB6"/>
    <w:rsid w:val="00B2496E"/>
    <w:rsid w:val="00B3046E"/>
    <w:rsid w:val="00B304FE"/>
    <w:rsid w:val="00B31480"/>
    <w:rsid w:val="00B33A9F"/>
    <w:rsid w:val="00B37FB6"/>
    <w:rsid w:val="00B4124D"/>
    <w:rsid w:val="00B41639"/>
    <w:rsid w:val="00B4781C"/>
    <w:rsid w:val="00B50CB6"/>
    <w:rsid w:val="00B548CA"/>
    <w:rsid w:val="00B568EA"/>
    <w:rsid w:val="00B613A4"/>
    <w:rsid w:val="00B63569"/>
    <w:rsid w:val="00B66C7E"/>
    <w:rsid w:val="00B713DC"/>
    <w:rsid w:val="00B71800"/>
    <w:rsid w:val="00B76112"/>
    <w:rsid w:val="00B76520"/>
    <w:rsid w:val="00B766E5"/>
    <w:rsid w:val="00B808EC"/>
    <w:rsid w:val="00B815C4"/>
    <w:rsid w:val="00B81982"/>
    <w:rsid w:val="00B81B3B"/>
    <w:rsid w:val="00B8279F"/>
    <w:rsid w:val="00B84742"/>
    <w:rsid w:val="00B84F8A"/>
    <w:rsid w:val="00B8547A"/>
    <w:rsid w:val="00B85B92"/>
    <w:rsid w:val="00B87461"/>
    <w:rsid w:val="00B87CDC"/>
    <w:rsid w:val="00B900B9"/>
    <w:rsid w:val="00B91CB0"/>
    <w:rsid w:val="00B92B95"/>
    <w:rsid w:val="00B93D95"/>
    <w:rsid w:val="00B95DFA"/>
    <w:rsid w:val="00B9757D"/>
    <w:rsid w:val="00BA034D"/>
    <w:rsid w:val="00BA1595"/>
    <w:rsid w:val="00BA63A8"/>
    <w:rsid w:val="00BB175C"/>
    <w:rsid w:val="00BB1825"/>
    <w:rsid w:val="00BC28B0"/>
    <w:rsid w:val="00BC4E3B"/>
    <w:rsid w:val="00BC56A5"/>
    <w:rsid w:val="00BC57D4"/>
    <w:rsid w:val="00BD204E"/>
    <w:rsid w:val="00BD2652"/>
    <w:rsid w:val="00BD3732"/>
    <w:rsid w:val="00BD7A43"/>
    <w:rsid w:val="00BE08B6"/>
    <w:rsid w:val="00BE22B8"/>
    <w:rsid w:val="00BE32A0"/>
    <w:rsid w:val="00BE4C9C"/>
    <w:rsid w:val="00BE5940"/>
    <w:rsid w:val="00BF1498"/>
    <w:rsid w:val="00BF3C93"/>
    <w:rsid w:val="00BF50A9"/>
    <w:rsid w:val="00BF6935"/>
    <w:rsid w:val="00BF75B7"/>
    <w:rsid w:val="00C001B1"/>
    <w:rsid w:val="00C0110A"/>
    <w:rsid w:val="00C022B1"/>
    <w:rsid w:val="00C051B2"/>
    <w:rsid w:val="00C0657E"/>
    <w:rsid w:val="00C06849"/>
    <w:rsid w:val="00C10A67"/>
    <w:rsid w:val="00C126C7"/>
    <w:rsid w:val="00C1311C"/>
    <w:rsid w:val="00C139FF"/>
    <w:rsid w:val="00C14F78"/>
    <w:rsid w:val="00C16DB6"/>
    <w:rsid w:val="00C20413"/>
    <w:rsid w:val="00C2108F"/>
    <w:rsid w:val="00C212DF"/>
    <w:rsid w:val="00C21F06"/>
    <w:rsid w:val="00C24BCC"/>
    <w:rsid w:val="00C270F0"/>
    <w:rsid w:val="00C2761B"/>
    <w:rsid w:val="00C27C30"/>
    <w:rsid w:val="00C31091"/>
    <w:rsid w:val="00C32A8A"/>
    <w:rsid w:val="00C33329"/>
    <w:rsid w:val="00C33671"/>
    <w:rsid w:val="00C34E1D"/>
    <w:rsid w:val="00C36CD3"/>
    <w:rsid w:val="00C36F05"/>
    <w:rsid w:val="00C43623"/>
    <w:rsid w:val="00C43BEE"/>
    <w:rsid w:val="00C452DD"/>
    <w:rsid w:val="00C46AFD"/>
    <w:rsid w:val="00C46C27"/>
    <w:rsid w:val="00C47AA7"/>
    <w:rsid w:val="00C47AD8"/>
    <w:rsid w:val="00C508D1"/>
    <w:rsid w:val="00C51A1A"/>
    <w:rsid w:val="00C548B4"/>
    <w:rsid w:val="00C54CC8"/>
    <w:rsid w:val="00C55133"/>
    <w:rsid w:val="00C55ABA"/>
    <w:rsid w:val="00C56A7F"/>
    <w:rsid w:val="00C57701"/>
    <w:rsid w:val="00C6184B"/>
    <w:rsid w:val="00C63EAC"/>
    <w:rsid w:val="00C66888"/>
    <w:rsid w:val="00C66E5B"/>
    <w:rsid w:val="00C67A7A"/>
    <w:rsid w:val="00C7079F"/>
    <w:rsid w:val="00C709B2"/>
    <w:rsid w:val="00C72AAE"/>
    <w:rsid w:val="00C72BDD"/>
    <w:rsid w:val="00C7352F"/>
    <w:rsid w:val="00C73A8B"/>
    <w:rsid w:val="00C75EA1"/>
    <w:rsid w:val="00C75F8C"/>
    <w:rsid w:val="00C771C7"/>
    <w:rsid w:val="00C77452"/>
    <w:rsid w:val="00C77852"/>
    <w:rsid w:val="00C81AE0"/>
    <w:rsid w:val="00C828CB"/>
    <w:rsid w:val="00C85592"/>
    <w:rsid w:val="00C861B1"/>
    <w:rsid w:val="00C8670F"/>
    <w:rsid w:val="00C8753E"/>
    <w:rsid w:val="00C90629"/>
    <w:rsid w:val="00C90694"/>
    <w:rsid w:val="00C9074F"/>
    <w:rsid w:val="00C92401"/>
    <w:rsid w:val="00C92FC4"/>
    <w:rsid w:val="00C9337D"/>
    <w:rsid w:val="00C965EE"/>
    <w:rsid w:val="00C96F52"/>
    <w:rsid w:val="00C970C1"/>
    <w:rsid w:val="00CA02F6"/>
    <w:rsid w:val="00CA0D55"/>
    <w:rsid w:val="00CA0F18"/>
    <w:rsid w:val="00CA1766"/>
    <w:rsid w:val="00CA304A"/>
    <w:rsid w:val="00CA5D3E"/>
    <w:rsid w:val="00CA7B10"/>
    <w:rsid w:val="00CB2FA1"/>
    <w:rsid w:val="00CB3F07"/>
    <w:rsid w:val="00CB4AB4"/>
    <w:rsid w:val="00CB6A12"/>
    <w:rsid w:val="00CB7D0F"/>
    <w:rsid w:val="00CC0634"/>
    <w:rsid w:val="00CC2F56"/>
    <w:rsid w:val="00CC497E"/>
    <w:rsid w:val="00CC55C0"/>
    <w:rsid w:val="00CC6CBF"/>
    <w:rsid w:val="00CD458B"/>
    <w:rsid w:val="00CD4A97"/>
    <w:rsid w:val="00CD4E5B"/>
    <w:rsid w:val="00CD7F72"/>
    <w:rsid w:val="00CE1766"/>
    <w:rsid w:val="00CE4214"/>
    <w:rsid w:val="00CE5087"/>
    <w:rsid w:val="00CE5173"/>
    <w:rsid w:val="00CE5478"/>
    <w:rsid w:val="00CE54D1"/>
    <w:rsid w:val="00CE5DE4"/>
    <w:rsid w:val="00CE71E3"/>
    <w:rsid w:val="00CE740B"/>
    <w:rsid w:val="00CF2998"/>
    <w:rsid w:val="00CF4F8E"/>
    <w:rsid w:val="00CF5CED"/>
    <w:rsid w:val="00CF68E4"/>
    <w:rsid w:val="00D00D35"/>
    <w:rsid w:val="00D02131"/>
    <w:rsid w:val="00D028BC"/>
    <w:rsid w:val="00D03BB8"/>
    <w:rsid w:val="00D0638F"/>
    <w:rsid w:val="00D06422"/>
    <w:rsid w:val="00D06E71"/>
    <w:rsid w:val="00D11F04"/>
    <w:rsid w:val="00D16471"/>
    <w:rsid w:val="00D17B14"/>
    <w:rsid w:val="00D2038F"/>
    <w:rsid w:val="00D246FF"/>
    <w:rsid w:val="00D258EE"/>
    <w:rsid w:val="00D363D3"/>
    <w:rsid w:val="00D36A5B"/>
    <w:rsid w:val="00D371E6"/>
    <w:rsid w:val="00D37C78"/>
    <w:rsid w:val="00D41C95"/>
    <w:rsid w:val="00D42220"/>
    <w:rsid w:val="00D440D4"/>
    <w:rsid w:val="00D44F27"/>
    <w:rsid w:val="00D47676"/>
    <w:rsid w:val="00D5174B"/>
    <w:rsid w:val="00D54521"/>
    <w:rsid w:val="00D563D2"/>
    <w:rsid w:val="00D57BF2"/>
    <w:rsid w:val="00D626D7"/>
    <w:rsid w:val="00D66CE2"/>
    <w:rsid w:val="00D66F36"/>
    <w:rsid w:val="00D6793C"/>
    <w:rsid w:val="00D706E1"/>
    <w:rsid w:val="00D750E6"/>
    <w:rsid w:val="00D76929"/>
    <w:rsid w:val="00D76E0A"/>
    <w:rsid w:val="00D8136D"/>
    <w:rsid w:val="00D83F62"/>
    <w:rsid w:val="00D84869"/>
    <w:rsid w:val="00D84F50"/>
    <w:rsid w:val="00D8724A"/>
    <w:rsid w:val="00D90F51"/>
    <w:rsid w:val="00D916BD"/>
    <w:rsid w:val="00D9309C"/>
    <w:rsid w:val="00D935F9"/>
    <w:rsid w:val="00D97088"/>
    <w:rsid w:val="00DA10E7"/>
    <w:rsid w:val="00DA151E"/>
    <w:rsid w:val="00DA1C28"/>
    <w:rsid w:val="00DA30E5"/>
    <w:rsid w:val="00DA41CC"/>
    <w:rsid w:val="00DA4375"/>
    <w:rsid w:val="00DB058A"/>
    <w:rsid w:val="00DB1026"/>
    <w:rsid w:val="00DB240F"/>
    <w:rsid w:val="00DB4860"/>
    <w:rsid w:val="00DB4CF7"/>
    <w:rsid w:val="00DB51A5"/>
    <w:rsid w:val="00DB5F66"/>
    <w:rsid w:val="00DB6A5B"/>
    <w:rsid w:val="00DB6A79"/>
    <w:rsid w:val="00DB6EA0"/>
    <w:rsid w:val="00DC172F"/>
    <w:rsid w:val="00DC1EDB"/>
    <w:rsid w:val="00DC2BE9"/>
    <w:rsid w:val="00DC2F99"/>
    <w:rsid w:val="00DC3990"/>
    <w:rsid w:val="00DC5EDA"/>
    <w:rsid w:val="00DC6415"/>
    <w:rsid w:val="00DD2402"/>
    <w:rsid w:val="00DD4701"/>
    <w:rsid w:val="00DD7141"/>
    <w:rsid w:val="00DD7C0E"/>
    <w:rsid w:val="00DE11A5"/>
    <w:rsid w:val="00DE282B"/>
    <w:rsid w:val="00DE3C34"/>
    <w:rsid w:val="00DE4778"/>
    <w:rsid w:val="00DF1E55"/>
    <w:rsid w:val="00DF2162"/>
    <w:rsid w:val="00DF2B33"/>
    <w:rsid w:val="00DF36E6"/>
    <w:rsid w:val="00DF6368"/>
    <w:rsid w:val="00DF6680"/>
    <w:rsid w:val="00DF6EC0"/>
    <w:rsid w:val="00DF7331"/>
    <w:rsid w:val="00DF7ECD"/>
    <w:rsid w:val="00E00019"/>
    <w:rsid w:val="00E00345"/>
    <w:rsid w:val="00E01951"/>
    <w:rsid w:val="00E03569"/>
    <w:rsid w:val="00E03AF1"/>
    <w:rsid w:val="00E04848"/>
    <w:rsid w:val="00E0504E"/>
    <w:rsid w:val="00E057D1"/>
    <w:rsid w:val="00E05E04"/>
    <w:rsid w:val="00E07D77"/>
    <w:rsid w:val="00E11043"/>
    <w:rsid w:val="00E11355"/>
    <w:rsid w:val="00E11F01"/>
    <w:rsid w:val="00E1235E"/>
    <w:rsid w:val="00E13058"/>
    <w:rsid w:val="00E155B8"/>
    <w:rsid w:val="00E168B3"/>
    <w:rsid w:val="00E1736F"/>
    <w:rsid w:val="00E177A3"/>
    <w:rsid w:val="00E179AC"/>
    <w:rsid w:val="00E17A89"/>
    <w:rsid w:val="00E17B75"/>
    <w:rsid w:val="00E204A4"/>
    <w:rsid w:val="00E22886"/>
    <w:rsid w:val="00E23098"/>
    <w:rsid w:val="00E258FC"/>
    <w:rsid w:val="00E270C7"/>
    <w:rsid w:val="00E275B7"/>
    <w:rsid w:val="00E32180"/>
    <w:rsid w:val="00E348F9"/>
    <w:rsid w:val="00E34E13"/>
    <w:rsid w:val="00E35F20"/>
    <w:rsid w:val="00E36E5C"/>
    <w:rsid w:val="00E37319"/>
    <w:rsid w:val="00E42398"/>
    <w:rsid w:val="00E42CA3"/>
    <w:rsid w:val="00E459FD"/>
    <w:rsid w:val="00E45C6B"/>
    <w:rsid w:val="00E470FF"/>
    <w:rsid w:val="00E471FF"/>
    <w:rsid w:val="00E47675"/>
    <w:rsid w:val="00E47C56"/>
    <w:rsid w:val="00E522E4"/>
    <w:rsid w:val="00E55669"/>
    <w:rsid w:val="00E563C3"/>
    <w:rsid w:val="00E571EA"/>
    <w:rsid w:val="00E5749A"/>
    <w:rsid w:val="00E5757B"/>
    <w:rsid w:val="00E61548"/>
    <w:rsid w:val="00E660B1"/>
    <w:rsid w:val="00E705F0"/>
    <w:rsid w:val="00E706DA"/>
    <w:rsid w:val="00E70ADB"/>
    <w:rsid w:val="00E7147B"/>
    <w:rsid w:val="00E745BA"/>
    <w:rsid w:val="00E74CC6"/>
    <w:rsid w:val="00E765D5"/>
    <w:rsid w:val="00E76952"/>
    <w:rsid w:val="00E77A85"/>
    <w:rsid w:val="00E80F99"/>
    <w:rsid w:val="00E81762"/>
    <w:rsid w:val="00E83797"/>
    <w:rsid w:val="00E84244"/>
    <w:rsid w:val="00E9147A"/>
    <w:rsid w:val="00E939BD"/>
    <w:rsid w:val="00EA0D09"/>
    <w:rsid w:val="00EA3133"/>
    <w:rsid w:val="00EA3E86"/>
    <w:rsid w:val="00EA612E"/>
    <w:rsid w:val="00EA61F5"/>
    <w:rsid w:val="00EA7974"/>
    <w:rsid w:val="00EB01BE"/>
    <w:rsid w:val="00EB05E1"/>
    <w:rsid w:val="00EB18CD"/>
    <w:rsid w:val="00EB3C43"/>
    <w:rsid w:val="00EB3D70"/>
    <w:rsid w:val="00EB3DF2"/>
    <w:rsid w:val="00EB43C3"/>
    <w:rsid w:val="00EB517C"/>
    <w:rsid w:val="00EB5907"/>
    <w:rsid w:val="00EB616F"/>
    <w:rsid w:val="00EB7CDA"/>
    <w:rsid w:val="00EC002B"/>
    <w:rsid w:val="00EC251C"/>
    <w:rsid w:val="00EC315E"/>
    <w:rsid w:val="00EC3B59"/>
    <w:rsid w:val="00EC554D"/>
    <w:rsid w:val="00EC7F74"/>
    <w:rsid w:val="00ED204C"/>
    <w:rsid w:val="00ED208A"/>
    <w:rsid w:val="00ED4CE6"/>
    <w:rsid w:val="00ED575E"/>
    <w:rsid w:val="00ED6107"/>
    <w:rsid w:val="00ED6FB7"/>
    <w:rsid w:val="00EE0455"/>
    <w:rsid w:val="00EF00ED"/>
    <w:rsid w:val="00EF1E44"/>
    <w:rsid w:val="00EF3831"/>
    <w:rsid w:val="00EF3A96"/>
    <w:rsid w:val="00F00127"/>
    <w:rsid w:val="00F0394C"/>
    <w:rsid w:val="00F05484"/>
    <w:rsid w:val="00F065BB"/>
    <w:rsid w:val="00F07FF1"/>
    <w:rsid w:val="00F10F40"/>
    <w:rsid w:val="00F111EC"/>
    <w:rsid w:val="00F120A0"/>
    <w:rsid w:val="00F13741"/>
    <w:rsid w:val="00F162D5"/>
    <w:rsid w:val="00F16BAF"/>
    <w:rsid w:val="00F217F2"/>
    <w:rsid w:val="00F22966"/>
    <w:rsid w:val="00F23285"/>
    <w:rsid w:val="00F23A1B"/>
    <w:rsid w:val="00F25CFF"/>
    <w:rsid w:val="00F27C01"/>
    <w:rsid w:val="00F31539"/>
    <w:rsid w:val="00F31A0C"/>
    <w:rsid w:val="00F348F0"/>
    <w:rsid w:val="00F4345D"/>
    <w:rsid w:val="00F439FE"/>
    <w:rsid w:val="00F456BA"/>
    <w:rsid w:val="00F51690"/>
    <w:rsid w:val="00F517CB"/>
    <w:rsid w:val="00F52175"/>
    <w:rsid w:val="00F56DD9"/>
    <w:rsid w:val="00F609E8"/>
    <w:rsid w:val="00F60C99"/>
    <w:rsid w:val="00F64757"/>
    <w:rsid w:val="00F77E71"/>
    <w:rsid w:val="00F833C5"/>
    <w:rsid w:val="00F8373C"/>
    <w:rsid w:val="00F842AF"/>
    <w:rsid w:val="00F85731"/>
    <w:rsid w:val="00F86524"/>
    <w:rsid w:val="00F91EE3"/>
    <w:rsid w:val="00F91F9A"/>
    <w:rsid w:val="00F9218F"/>
    <w:rsid w:val="00FA0D18"/>
    <w:rsid w:val="00FA2C37"/>
    <w:rsid w:val="00FA6EC7"/>
    <w:rsid w:val="00FA6EF3"/>
    <w:rsid w:val="00FB61DC"/>
    <w:rsid w:val="00FB6D65"/>
    <w:rsid w:val="00FB6F6F"/>
    <w:rsid w:val="00FB7EF6"/>
    <w:rsid w:val="00FC0A15"/>
    <w:rsid w:val="00FC5D43"/>
    <w:rsid w:val="00FC5EC2"/>
    <w:rsid w:val="00FC6869"/>
    <w:rsid w:val="00FC6A63"/>
    <w:rsid w:val="00FD0040"/>
    <w:rsid w:val="00FD2301"/>
    <w:rsid w:val="00FD4DEC"/>
    <w:rsid w:val="00FD4F41"/>
    <w:rsid w:val="00FD58B4"/>
    <w:rsid w:val="00FD6DBD"/>
    <w:rsid w:val="00FD7135"/>
    <w:rsid w:val="00FE117A"/>
    <w:rsid w:val="00FE35CF"/>
    <w:rsid w:val="00FE3F40"/>
    <w:rsid w:val="00FE4902"/>
    <w:rsid w:val="00FE5998"/>
    <w:rsid w:val="00FE7220"/>
    <w:rsid w:val="00FE7615"/>
    <w:rsid w:val="00FE7C9F"/>
    <w:rsid w:val="00FF17CB"/>
    <w:rsid w:val="00FF1E98"/>
    <w:rsid w:val="00FF24D7"/>
    <w:rsid w:val="00FF2BF7"/>
    <w:rsid w:val="00FF3180"/>
    <w:rsid w:val="00FF3701"/>
    <w:rsid w:val="00FF3C67"/>
    <w:rsid w:val="00FF547A"/>
    <w:rsid w:val="00FF79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7A15B"/>
  <w15:chartTrackingRefBased/>
  <w15:docId w15:val="{3ADD195C-D5D5-4BE2-9416-D749C41B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5173"/>
    <w:pPr>
      <w:tabs>
        <w:tab w:val="left" w:pos="567"/>
      </w:tabs>
      <w:spacing w:line="260" w:lineRule="exact"/>
    </w:pPr>
    <w:rPr>
      <w:rFonts w:ascii="Times New Roman" w:eastAsia="Times New Roman" w:hAnsi="Times New Roman"/>
      <w:snapToGrid w:val="0"/>
      <w:sz w:val="22"/>
      <w:lang w:val="en-GB" w:eastAsia="en-US"/>
    </w:rPr>
  </w:style>
  <w:style w:type="paragraph" w:styleId="Antrat2">
    <w:name w:val="heading 2"/>
    <w:basedOn w:val="prastasis"/>
    <w:next w:val="prastasis"/>
    <w:link w:val="Antrat2Diagrama"/>
    <w:qFormat/>
    <w:rsid w:val="009E5FD2"/>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E5FD2"/>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E5FD2"/>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9E5FD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E5FD2"/>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E5FD2"/>
    <w:rPr>
      <w:rFonts w:ascii="Calibri" w:eastAsia="Times New Roman" w:hAnsi="Calibri" w:cs="Times New Roman"/>
      <w:b/>
      <w:bCs/>
      <w:snapToGrid w:val="0"/>
      <w:sz w:val="28"/>
      <w:szCs w:val="28"/>
      <w:lang w:val="en-GB" w:eastAsia="x-none"/>
    </w:rPr>
  </w:style>
  <w:style w:type="character" w:styleId="Hipersaitas">
    <w:name w:val="Hyperlink"/>
    <w:rsid w:val="009E5FD2"/>
    <w:rPr>
      <w:color w:val="0000FF"/>
      <w:u w:val="single"/>
    </w:rPr>
  </w:style>
  <w:style w:type="paragraph" w:styleId="Pagrindinistekstas3">
    <w:name w:val="Body Text 3"/>
    <w:basedOn w:val="prastasis"/>
    <w:link w:val="Pagrindinistekstas3Diagrama"/>
    <w:uiPriority w:val="99"/>
    <w:rsid w:val="009E5FD2"/>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link w:val="Pagrindinistekstas3"/>
    <w:uiPriority w:val="99"/>
    <w:rsid w:val="009E5FD2"/>
    <w:rPr>
      <w:rFonts w:ascii="Times New Roman" w:eastAsia="SimSun" w:hAnsi="Times New Roman" w:cs="Times New Roman"/>
      <w:color w:val="0000FF"/>
      <w:sz w:val="20"/>
      <w:szCs w:val="20"/>
      <w:lang w:val="en-GB" w:eastAsia="en-GB"/>
    </w:rPr>
  </w:style>
  <w:style w:type="paragraph" w:styleId="Paprastasistekstas">
    <w:name w:val="Plain Text"/>
    <w:basedOn w:val="prastasis"/>
    <w:link w:val="PaprastasistekstasDiagrama"/>
    <w:uiPriority w:val="99"/>
    <w:rsid w:val="009E5FD2"/>
    <w:pPr>
      <w:tabs>
        <w:tab w:val="clear" w:pos="567"/>
      </w:tabs>
      <w:spacing w:line="240" w:lineRule="auto"/>
    </w:pPr>
    <w:rPr>
      <w:rFonts w:ascii="Courier New" w:eastAsia="SimSun" w:hAnsi="Courier New"/>
      <w:snapToGrid/>
      <w:sz w:val="20"/>
      <w:lang w:val="en-US" w:eastAsia="x-none"/>
    </w:rPr>
  </w:style>
  <w:style w:type="character" w:customStyle="1" w:styleId="PaprastasistekstasDiagrama">
    <w:name w:val="Paprastasis tekstas Diagrama"/>
    <w:link w:val="Paprastasistekstas"/>
    <w:uiPriority w:val="99"/>
    <w:rsid w:val="009E5FD2"/>
    <w:rPr>
      <w:rFonts w:ascii="Courier New" w:eastAsia="SimSun" w:hAnsi="Courier New" w:cs="Times New Roman"/>
      <w:sz w:val="20"/>
      <w:szCs w:val="20"/>
      <w:lang w:val="en-US" w:eastAsia="x-none"/>
    </w:rPr>
  </w:style>
  <w:style w:type="paragraph" w:styleId="Dokumentoinaostekstas">
    <w:name w:val="endnote text"/>
    <w:basedOn w:val="prastasis"/>
    <w:link w:val="DokumentoinaostekstasDiagrama"/>
    <w:rsid w:val="009E5FD2"/>
    <w:pPr>
      <w:spacing w:line="240" w:lineRule="auto"/>
    </w:pPr>
    <w:rPr>
      <w:rFonts w:eastAsia="SimSun"/>
      <w:snapToGrid/>
      <w:sz w:val="20"/>
      <w:lang w:eastAsia="x-none"/>
    </w:rPr>
  </w:style>
  <w:style w:type="character" w:customStyle="1" w:styleId="DokumentoinaostekstasDiagrama">
    <w:name w:val="Dokumento išnašos tekstas Diagrama"/>
    <w:link w:val="Dokumentoinaostekstas"/>
    <w:rsid w:val="009E5FD2"/>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rsid w:val="00806FA1"/>
    <w:pPr>
      <w:spacing w:line="240" w:lineRule="auto"/>
    </w:pPr>
    <w:rPr>
      <w:rFonts w:eastAsia="SimSun"/>
      <w:snapToGrid/>
      <w:szCs w:val="22"/>
      <w:lang w:val="lt-LT" w:eastAsia="x-none"/>
    </w:rPr>
  </w:style>
  <w:style w:type="character" w:customStyle="1" w:styleId="BTEMEASMCAChar">
    <w:name w:val="BT EMEA_SMCA Char"/>
    <w:link w:val="BTEMEASMCA"/>
    <w:locked/>
    <w:rsid w:val="00806FA1"/>
    <w:rPr>
      <w:rFonts w:ascii="Times New Roman" w:eastAsia="SimSun" w:hAnsi="Times New Roman"/>
      <w:sz w:val="22"/>
      <w:szCs w:val="22"/>
      <w:lang w:val="lt-LT" w:eastAsia="x-none"/>
    </w:rPr>
  </w:style>
  <w:style w:type="paragraph" w:customStyle="1" w:styleId="PI-1labEMEASMCA">
    <w:name w:val="PI-1_lab EMEA_SMCA"/>
    <w:basedOn w:val="prastasis"/>
    <w:uiPriority w:val="99"/>
    <w:rsid w:val="009E5FD2"/>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BTuEMEASMCA">
    <w:name w:val="BT(u) EMEA_SMCA"/>
    <w:basedOn w:val="BTEMEASMCA"/>
    <w:uiPriority w:val="99"/>
    <w:rsid w:val="009E5FD2"/>
    <w:rPr>
      <w:rFonts w:eastAsia="Times New Roman"/>
      <w:u w:val="single"/>
      <w:lang w:eastAsia="en-US"/>
    </w:rPr>
  </w:style>
  <w:style w:type="paragraph" w:customStyle="1" w:styleId="p2">
    <w:name w:val="p2"/>
    <w:basedOn w:val="prastasis"/>
    <w:rsid w:val="009E5FD2"/>
    <w:pPr>
      <w:widowControl w:val="0"/>
      <w:tabs>
        <w:tab w:val="clear" w:pos="567"/>
        <w:tab w:val="left" w:pos="720"/>
      </w:tabs>
      <w:spacing w:line="240" w:lineRule="atLeast"/>
    </w:pPr>
    <w:rPr>
      <w:snapToGrid/>
      <w:sz w:val="24"/>
      <w:lang w:val="pl-PL" w:eastAsia="pl-PL"/>
    </w:rPr>
  </w:style>
  <w:style w:type="paragraph" w:styleId="Debesliotekstas">
    <w:name w:val="Balloon Text"/>
    <w:basedOn w:val="prastasis"/>
    <w:link w:val="DebesliotekstasDiagrama"/>
    <w:uiPriority w:val="99"/>
    <w:semiHidden/>
    <w:unhideWhenUsed/>
    <w:rsid w:val="009E5FD2"/>
    <w:pPr>
      <w:spacing w:line="240" w:lineRule="auto"/>
    </w:pPr>
    <w:rPr>
      <w:rFonts w:ascii="Segoe UI" w:hAnsi="Segoe UI"/>
      <w:sz w:val="18"/>
      <w:szCs w:val="18"/>
      <w:lang w:eastAsia="x-none"/>
    </w:rPr>
  </w:style>
  <w:style w:type="character" w:customStyle="1" w:styleId="DebesliotekstasDiagrama">
    <w:name w:val="Debesėlio tekstas Diagrama"/>
    <w:link w:val="Debesliotekstas"/>
    <w:uiPriority w:val="99"/>
    <w:semiHidden/>
    <w:rsid w:val="009E5FD2"/>
    <w:rPr>
      <w:rFonts w:ascii="Segoe UI" w:eastAsia="Times New Roman" w:hAnsi="Segoe UI" w:cs="Segoe UI"/>
      <w:snapToGrid w:val="0"/>
      <w:sz w:val="18"/>
      <w:szCs w:val="18"/>
      <w:lang w:val="en-GB"/>
    </w:rPr>
  </w:style>
  <w:style w:type="character" w:styleId="Komentaronuoroda">
    <w:name w:val="annotation reference"/>
    <w:uiPriority w:val="99"/>
    <w:semiHidden/>
    <w:unhideWhenUsed/>
    <w:rsid w:val="009E5FD2"/>
    <w:rPr>
      <w:sz w:val="16"/>
      <w:szCs w:val="16"/>
    </w:rPr>
  </w:style>
  <w:style w:type="paragraph" w:styleId="Komentarotekstas">
    <w:name w:val="annotation text"/>
    <w:basedOn w:val="prastasis"/>
    <w:link w:val="KomentarotekstasDiagrama"/>
    <w:uiPriority w:val="99"/>
    <w:unhideWhenUsed/>
    <w:rsid w:val="009E5FD2"/>
    <w:pPr>
      <w:spacing w:line="240" w:lineRule="auto"/>
    </w:pPr>
    <w:rPr>
      <w:sz w:val="20"/>
      <w:lang w:eastAsia="x-none"/>
    </w:rPr>
  </w:style>
  <w:style w:type="character" w:customStyle="1" w:styleId="KomentarotekstasDiagrama">
    <w:name w:val="Komentaro tekstas Diagrama"/>
    <w:link w:val="Komentarotekstas"/>
    <w:uiPriority w:val="99"/>
    <w:rsid w:val="009E5FD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semiHidden/>
    <w:unhideWhenUsed/>
    <w:rsid w:val="009E5FD2"/>
    <w:rPr>
      <w:b/>
      <w:bCs/>
    </w:rPr>
  </w:style>
  <w:style w:type="character" w:customStyle="1" w:styleId="KomentarotemaDiagrama">
    <w:name w:val="Komentaro tema Diagrama"/>
    <w:link w:val="Komentarotema"/>
    <w:uiPriority w:val="99"/>
    <w:semiHidden/>
    <w:rsid w:val="009E5FD2"/>
    <w:rPr>
      <w:rFonts w:ascii="Times New Roman" w:eastAsia="Times New Roman" w:hAnsi="Times New Roman" w:cs="Times New Roman"/>
      <w:b/>
      <w:bCs/>
      <w:snapToGrid w:val="0"/>
      <w:sz w:val="20"/>
      <w:szCs w:val="20"/>
      <w:lang w:val="en-GB"/>
    </w:rPr>
  </w:style>
  <w:style w:type="paragraph" w:styleId="prastasiniatinklio">
    <w:name w:val="Normal (Web)"/>
    <w:basedOn w:val="prastasis"/>
    <w:uiPriority w:val="99"/>
    <w:semiHidden/>
    <w:unhideWhenUsed/>
    <w:rsid w:val="00B85B92"/>
    <w:pPr>
      <w:tabs>
        <w:tab w:val="clear" w:pos="567"/>
      </w:tabs>
      <w:spacing w:line="240" w:lineRule="auto"/>
    </w:pPr>
    <w:rPr>
      <w:rFonts w:eastAsia="Calibri"/>
      <w:snapToGrid/>
      <w:sz w:val="24"/>
      <w:szCs w:val="24"/>
      <w:lang w:val="en-US"/>
    </w:rPr>
  </w:style>
  <w:style w:type="paragraph" w:customStyle="1" w:styleId="Default">
    <w:name w:val="Default"/>
    <w:rsid w:val="008E090E"/>
    <w:pPr>
      <w:autoSpaceDE w:val="0"/>
      <w:autoSpaceDN w:val="0"/>
      <w:adjustRightInd w:val="0"/>
    </w:pPr>
    <w:rPr>
      <w:rFonts w:ascii="Times New Roman" w:hAnsi="Times New Roman"/>
      <w:color w:val="000000"/>
      <w:sz w:val="24"/>
      <w:szCs w:val="24"/>
      <w:lang w:val="en-US" w:eastAsia="en-US"/>
    </w:rPr>
  </w:style>
  <w:style w:type="paragraph" w:styleId="Pataisymai">
    <w:name w:val="Revision"/>
    <w:hidden/>
    <w:uiPriority w:val="99"/>
    <w:semiHidden/>
    <w:rsid w:val="00407435"/>
    <w:rPr>
      <w:rFonts w:ascii="Times New Roman" w:eastAsia="Times New Roman" w:hAnsi="Times New Roman"/>
      <w:snapToGrid w:val="0"/>
      <w:sz w:val="22"/>
      <w:lang w:val="en-GB" w:eastAsia="en-US"/>
    </w:rPr>
  </w:style>
  <w:style w:type="paragraph" w:styleId="Antrats">
    <w:name w:val="header"/>
    <w:basedOn w:val="prastasis"/>
    <w:link w:val="AntratsDiagrama"/>
    <w:uiPriority w:val="99"/>
    <w:unhideWhenUsed/>
    <w:rsid w:val="00FE5998"/>
    <w:pPr>
      <w:tabs>
        <w:tab w:val="clear" w:pos="567"/>
        <w:tab w:val="center" w:pos="4680"/>
        <w:tab w:val="right" w:pos="9360"/>
      </w:tabs>
    </w:pPr>
  </w:style>
  <w:style w:type="character" w:customStyle="1" w:styleId="AntratsDiagrama">
    <w:name w:val="Antraštės Diagrama"/>
    <w:link w:val="Antrats"/>
    <w:uiPriority w:val="99"/>
    <w:rsid w:val="00FE5998"/>
    <w:rPr>
      <w:rFonts w:ascii="Times New Roman" w:eastAsia="Times New Roman" w:hAnsi="Times New Roman"/>
      <w:snapToGrid w:val="0"/>
      <w:sz w:val="22"/>
      <w:lang w:val="en-GB"/>
    </w:rPr>
  </w:style>
  <w:style w:type="paragraph" w:styleId="Porat">
    <w:name w:val="footer"/>
    <w:basedOn w:val="prastasis"/>
    <w:link w:val="PoratDiagrama"/>
    <w:uiPriority w:val="99"/>
    <w:unhideWhenUsed/>
    <w:rsid w:val="00FE5998"/>
    <w:pPr>
      <w:tabs>
        <w:tab w:val="clear" w:pos="567"/>
        <w:tab w:val="center" w:pos="4680"/>
        <w:tab w:val="right" w:pos="9360"/>
      </w:tabs>
    </w:pPr>
  </w:style>
  <w:style w:type="character" w:customStyle="1" w:styleId="PoratDiagrama">
    <w:name w:val="Poraštė Diagrama"/>
    <w:link w:val="Porat"/>
    <w:uiPriority w:val="99"/>
    <w:rsid w:val="00FE5998"/>
    <w:rPr>
      <w:rFonts w:ascii="Times New Roman" w:eastAsia="Times New Roman" w:hAnsi="Times New Roman"/>
      <w:snapToGrid w:val="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7855">
      <w:bodyDiv w:val="1"/>
      <w:marLeft w:val="0"/>
      <w:marRight w:val="0"/>
      <w:marTop w:val="0"/>
      <w:marBottom w:val="0"/>
      <w:divBdr>
        <w:top w:val="none" w:sz="0" w:space="0" w:color="auto"/>
        <w:left w:val="none" w:sz="0" w:space="0" w:color="auto"/>
        <w:bottom w:val="none" w:sz="0" w:space="0" w:color="auto"/>
        <w:right w:val="none" w:sz="0" w:space="0" w:color="auto"/>
      </w:divBdr>
    </w:div>
    <w:div w:id="1571572942">
      <w:bodyDiv w:val="1"/>
      <w:marLeft w:val="0"/>
      <w:marRight w:val="0"/>
      <w:marTop w:val="0"/>
      <w:marBottom w:val="0"/>
      <w:divBdr>
        <w:top w:val="none" w:sz="0" w:space="0" w:color="auto"/>
        <w:left w:val="none" w:sz="0" w:space="0" w:color="auto"/>
        <w:bottom w:val="none" w:sz="0" w:space="0" w:color="auto"/>
        <w:right w:val="none" w:sz="0" w:space="0" w:color="auto"/>
      </w:divBdr>
    </w:div>
    <w:div w:id="186878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2DA7009725194281D8888F419406D9" ma:contentTypeVersion="6" ma:contentTypeDescription="Create a new document." ma:contentTypeScope="" ma:versionID="3e593dfdaa79ca886f4f19195c17fd31">
  <xsd:schema xmlns:xsd="http://www.w3.org/2001/XMLSchema" xmlns:xs="http://www.w3.org/2001/XMLSchema" xmlns:p="http://schemas.microsoft.com/office/2006/metadata/properties" xmlns:ns2="59469e5b-18db-4abd-899c-be16dea04455" xmlns:ns3="15176b13-928c-4204-9e2e-4a721d2032d4" targetNamespace="http://schemas.microsoft.com/office/2006/metadata/properties" ma:root="true" ma:fieldsID="527780e789d9cf1ba39ba1a8295f4f95" ns2:_="" ns3:_="">
    <xsd:import namespace="59469e5b-18db-4abd-899c-be16dea04455"/>
    <xsd:import namespace="15176b13-928c-4204-9e2e-4a721d2032d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69e5b-18db-4abd-899c-be16dea044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176b13-928c-4204-9e2e-4a721d2032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656FB0-1BCB-4D10-AF60-3A3FD24BF95A}">
  <ds:schemaRefs>
    <ds:schemaRef ds:uri="http://schemas.microsoft.com/sharepoint/v3/contenttype/forms"/>
  </ds:schemaRefs>
</ds:datastoreItem>
</file>

<file path=customXml/itemProps2.xml><?xml version="1.0" encoding="utf-8"?>
<ds:datastoreItem xmlns:ds="http://schemas.openxmlformats.org/officeDocument/2006/customXml" ds:itemID="{AB41B04C-D39F-4844-B0F5-DF36CBA87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69e5b-18db-4abd-899c-be16dea04455"/>
    <ds:schemaRef ds:uri="15176b13-928c-4204-9e2e-4a721d203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C1F9C-4A87-4BE0-BCD9-0404ED61B9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28977</Words>
  <Characters>16518</Characters>
  <Application>Microsoft Office Word</Application>
  <DocSecurity>4</DocSecurity>
  <Lines>137</Lines>
  <Paragraphs>90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45405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Viškelytė</dc:creator>
  <cp:keywords/>
  <cp:lastModifiedBy>Albina Burkauskaitė</cp:lastModifiedBy>
  <cp:revision>2</cp:revision>
  <dcterms:created xsi:type="dcterms:W3CDTF">2026-01-26T07:13:00Z</dcterms:created>
  <dcterms:modified xsi:type="dcterms:W3CDTF">2026-01-26T07:13:00Z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0x010100E42DA7009725194281D8888F419406D9</vt:lpwstr>
  </property>
  <property fmtid="{D5CDD505-2E9C-101B-9397-08002B2CF9AE}" pid="3" name="_activity">
    <vt:lpwstr/>
  </property>
</Properties>
</file>