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283FDD" w14:textId="77777777" w:rsidR="00FC602C" w:rsidRDefault="00FC602C">
      <w:pPr>
        <w:spacing w:after="0" w:line="240" w:lineRule="auto"/>
        <w:jc w:val="center"/>
        <w:outlineLvl w:val="0"/>
        <w:rPr>
          <w:rFonts w:ascii="Times New Roman" w:eastAsia="Times New Roman" w:hAnsi="Times New Roman" w:cs="Times New Roman"/>
          <w:b/>
          <w:bCs/>
          <w:kern w:val="28"/>
          <w:lang w:eastAsia="x-none"/>
        </w:rPr>
      </w:pPr>
    </w:p>
    <w:p w14:paraId="7726E9CF" w14:textId="77777777" w:rsidR="00FC602C" w:rsidRDefault="00FC602C">
      <w:pPr>
        <w:spacing w:after="0" w:line="240" w:lineRule="auto"/>
        <w:jc w:val="center"/>
        <w:outlineLvl w:val="0"/>
        <w:rPr>
          <w:rFonts w:ascii="Times New Roman" w:eastAsia="Times New Roman" w:hAnsi="Times New Roman" w:cs="Times New Roman"/>
          <w:b/>
          <w:bCs/>
          <w:kern w:val="28"/>
          <w:lang w:eastAsia="x-none"/>
        </w:rPr>
      </w:pPr>
    </w:p>
    <w:p w14:paraId="2AE492F3" w14:textId="77777777" w:rsidR="00FC602C" w:rsidRDefault="00FC602C">
      <w:pPr>
        <w:spacing w:after="0" w:line="240" w:lineRule="auto"/>
        <w:jc w:val="center"/>
        <w:outlineLvl w:val="0"/>
        <w:rPr>
          <w:rFonts w:ascii="Times New Roman" w:eastAsia="Times New Roman" w:hAnsi="Times New Roman" w:cs="Times New Roman"/>
          <w:b/>
          <w:bCs/>
          <w:kern w:val="28"/>
          <w:lang w:eastAsia="x-none"/>
        </w:rPr>
      </w:pPr>
    </w:p>
    <w:p w14:paraId="1DE64BB9" w14:textId="77777777" w:rsidR="00FC602C" w:rsidRDefault="00FC602C">
      <w:pPr>
        <w:spacing w:after="0" w:line="240" w:lineRule="auto"/>
        <w:jc w:val="center"/>
        <w:outlineLvl w:val="0"/>
        <w:rPr>
          <w:rFonts w:ascii="Times New Roman" w:eastAsia="Times New Roman" w:hAnsi="Times New Roman" w:cs="Times New Roman"/>
          <w:b/>
          <w:bCs/>
          <w:kern w:val="28"/>
          <w:lang w:eastAsia="x-none"/>
        </w:rPr>
      </w:pPr>
    </w:p>
    <w:p w14:paraId="26F3AAB6" w14:textId="77777777" w:rsidR="00FC602C" w:rsidRDefault="00FC602C">
      <w:pPr>
        <w:spacing w:after="0" w:line="240" w:lineRule="auto"/>
        <w:jc w:val="center"/>
        <w:outlineLvl w:val="0"/>
        <w:rPr>
          <w:rFonts w:ascii="Times New Roman" w:eastAsia="Times New Roman" w:hAnsi="Times New Roman" w:cs="Times New Roman"/>
          <w:b/>
          <w:bCs/>
          <w:kern w:val="28"/>
          <w:lang w:eastAsia="x-none"/>
        </w:rPr>
      </w:pPr>
    </w:p>
    <w:p w14:paraId="6CE8CBED" w14:textId="77777777" w:rsidR="00FC602C" w:rsidRDefault="00FC602C">
      <w:pPr>
        <w:spacing w:after="0" w:line="240" w:lineRule="auto"/>
        <w:jc w:val="center"/>
        <w:outlineLvl w:val="0"/>
        <w:rPr>
          <w:rFonts w:ascii="Times New Roman" w:eastAsia="Times New Roman" w:hAnsi="Times New Roman" w:cs="Times New Roman"/>
          <w:b/>
          <w:bCs/>
          <w:kern w:val="28"/>
          <w:lang w:eastAsia="x-none"/>
        </w:rPr>
      </w:pPr>
    </w:p>
    <w:p w14:paraId="39E42BB3" w14:textId="77777777" w:rsidR="00FC602C" w:rsidRDefault="00FC602C">
      <w:pPr>
        <w:spacing w:after="0" w:line="240" w:lineRule="auto"/>
        <w:jc w:val="center"/>
        <w:outlineLvl w:val="0"/>
        <w:rPr>
          <w:rFonts w:ascii="Times New Roman" w:eastAsia="Times New Roman" w:hAnsi="Times New Roman" w:cs="Times New Roman"/>
          <w:b/>
          <w:bCs/>
          <w:kern w:val="28"/>
          <w:lang w:eastAsia="x-none"/>
        </w:rPr>
      </w:pPr>
    </w:p>
    <w:p w14:paraId="016D3B63" w14:textId="77777777" w:rsidR="00FC602C" w:rsidRDefault="00FC602C">
      <w:pPr>
        <w:spacing w:after="0" w:line="240" w:lineRule="auto"/>
        <w:jc w:val="center"/>
        <w:outlineLvl w:val="0"/>
        <w:rPr>
          <w:rFonts w:ascii="Times New Roman" w:eastAsia="Times New Roman" w:hAnsi="Times New Roman" w:cs="Times New Roman"/>
          <w:b/>
          <w:bCs/>
          <w:kern w:val="28"/>
          <w:lang w:eastAsia="x-none"/>
        </w:rPr>
      </w:pPr>
    </w:p>
    <w:p w14:paraId="568BF1C5" w14:textId="77777777" w:rsidR="00FC602C" w:rsidRDefault="00FC602C">
      <w:pPr>
        <w:spacing w:after="0" w:line="240" w:lineRule="auto"/>
        <w:jc w:val="center"/>
        <w:outlineLvl w:val="0"/>
        <w:rPr>
          <w:rFonts w:ascii="Times New Roman" w:eastAsia="Times New Roman" w:hAnsi="Times New Roman" w:cs="Times New Roman"/>
          <w:b/>
          <w:bCs/>
          <w:kern w:val="28"/>
          <w:lang w:eastAsia="x-none"/>
        </w:rPr>
      </w:pPr>
    </w:p>
    <w:p w14:paraId="51C7043C" w14:textId="77777777" w:rsidR="00FC602C" w:rsidRDefault="00FC602C">
      <w:pPr>
        <w:spacing w:after="0" w:line="240" w:lineRule="auto"/>
        <w:jc w:val="center"/>
        <w:outlineLvl w:val="0"/>
        <w:rPr>
          <w:rFonts w:ascii="Times New Roman" w:eastAsia="Times New Roman" w:hAnsi="Times New Roman" w:cs="Times New Roman"/>
          <w:b/>
          <w:bCs/>
          <w:kern w:val="28"/>
          <w:lang w:eastAsia="x-none"/>
        </w:rPr>
      </w:pPr>
    </w:p>
    <w:p w14:paraId="5AFA45CA" w14:textId="77777777" w:rsidR="00FC602C" w:rsidRDefault="00FC602C">
      <w:pPr>
        <w:spacing w:after="0" w:line="240" w:lineRule="auto"/>
        <w:jc w:val="center"/>
        <w:outlineLvl w:val="0"/>
        <w:rPr>
          <w:rFonts w:ascii="Times New Roman" w:eastAsia="Times New Roman" w:hAnsi="Times New Roman" w:cs="Times New Roman"/>
          <w:b/>
          <w:bCs/>
          <w:kern w:val="28"/>
          <w:lang w:eastAsia="x-none"/>
        </w:rPr>
      </w:pPr>
    </w:p>
    <w:p w14:paraId="4E5447F9" w14:textId="77777777" w:rsidR="00FC602C" w:rsidRDefault="00FC602C">
      <w:pPr>
        <w:spacing w:after="0" w:line="240" w:lineRule="auto"/>
        <w:jc w:val="center"/>
        <w:outlineLvl w:val="0"/>
        <w:rPr>
          <w:rFonts w:ascii="Times New Roman" w:eastAsia="Times New Roman" w:hAnsi="Times New Roman" w:cs="Times New Roman"/>
          <w:b/>
          <w:bCs/>
          <w:kern w:val="28"/>
          <w:lang w:eastAsia="x-none"/>
        </w:rPr>
      </w:pPr>
    </w:p>
    <w:p w14:paraId="125A0363" w14:textId="77777777" w:rsidR="00FC602C" w:rsidRDefault="00FC602C">
      <w:pPr>
        <w:spacing w:after="0" w:line="240" w:lineRule="auto"/>
        <w:jc w:val="center"/>
        <w:outlineLvl w:val="0"/>
        <w:rPr>
          <w:rFonts w:ascii="Times New Roman" w:eastAsia="Times New Roman" w:hAnsi="Times New Roman" w:cs="Times New Roman"/>
          <w:b/>
          <w:bCs/>
          <w:kern w:val="28"/>
          <w:lang w:eastAsia="x-none"/>
        </w:rPr>
      </w:pPr>
    </w:p>
    <w:p w14:paraId="22409DF8" w14:textId="77777777" w:rsidR="00FC602C" w:rsidRDefault="00FC602C">
      <w:pPr>
        <w:spacing w:after="0" w:line="240" w:lineRule="auto"/>
        <w:jc w:val="center"/>
        <w:outlineLvl w:val="0"/>
        <w:rPr>
          <w:rFonts w:ascii="Times New Roman" w:eastAsia="Times New Roman" w:hAnsi="Times New Roman" w:cs="Times New Roman"/>
          <w:b/>
          <w:bCs/>
          <w:kern w:val="28"/>
          <w:lang w:eastAsia="x-none"/>
        </w:rPr>
      </w:pPr>
    </w:p>
    <w:p w14:paraId="23F904FE" w14:textId="77777777" w:rsidR="00FC602C" w:rsidRDefault="00FC602C">
      <w:pPr>
        <w:spacing w:after="0" w:line="240" w:lineRule="auto"/>
        <w:jc w:val="center"/>
        <w:outlineLvl w:val="0"/>
        <w:rPr>
          <w:rFonts w:ascii="Times New Roman" w:eastAsia="Times New Roman" w:hAnsi="Times New Roman" w:cs="Times New Roman"/>
          <w:b/>
          <w:bCs/>
          <w:kern w:val="28"/>
          <w:lang w:eastAsia="x-none"/>
        </w:rPr>
      </w:pPr>
    </w:p>
    <w:p w14:paraId="23414C35" w14:textId="77777777" w:rsidR="00FC602C" w:rsidRDefault="00FC602C">
      <w:pPr>
        <w:spacing w:after="0" w:line="240" w:lineRule="auto"/>
        <w:jc w:val="center"/>
        <w:outlineLvl w:val="0"/>
        <w:rPr>
          <w:rFonts w:ascii="Times New Roman" w:eastAsia="Times New Roman" w:hAnsi="Times New Roman" w:cs="Times New Roman"/>
          <w:b/>
          <w:bCs/>
          <w:kern w:val="28"/>
          <w:lang w:eastAsia="x-none"/>
        </w:rPr>
      </w:pPr>
    </w:p>
    <w:p w14:paraId="1B154F1E" w14:textId="77777777" w:rsidR="00FC602C" w:rsidRDefault="00FC602C">
      <w:pPr>
        <w:spacing w:after="0" w:line="240" w:lineRule="auto"/>
        <w:jc w:val="center"/>
        <w:outlineLvl w:val="0"/>
        <w:rPr>
          <w:rFonts w:ascii="Times New Roman" w:eastAsia="Times New Roman" w:hAnsi="Times New Roman" w:cs="Times New Roman"/>
          <w:b/>
          <w:bCs/>
          <w:kern w:val="28"/>
          <w:lang w:eastAsia="x-none"/>
        </w:rPr>
      </w:pPr>
    </w:p>
    <w:p w14:paraId="1B88FEC7" w14:textId="77777777" w:rsidR="00FC602C" w:rsidRDefault="00FC602C">
      <w:pPr>
        <w:spacing w:after="0" w:line="240" w:lineRule="auto"/>
        <w:jc w:val="center"/>
        <w:outlineLvl w:val="0"/>
        <w:rPr>
          <w:rFonts w:ascii="Times New Roman" w:eastAsia="Times New Roman" w:hAnsi="Times New Roman" w:cs="Times New Roman"/>
          <w:b/>
          <w:bCs/>
          <w:kern w:val="28"/>
          <w:lang w:eastAsia="x-none"/>
        </w:rPr>
      </w:pPr>
    </w:p>
    <w:p w14:paraId="71A2D9B4" w14:textId="77777777" w:rsidR="00FC602C" w:rsidRDefault="00FC602C">
      <w:pPr>
        <w:spacing w:after="0" w:line="240" w:lineRule="auto"/>
        <w:jc w:val="center"/>
        <w:outlineLvl w:val="0"/>
        <w:rPr>
          <w:rFonts w:ascii="Times New Roman" w:eastAsia="Times New Roman" w:hAnsi="Times New Roman" w:cs="Times New Roman"/>
          <w:b/>
          <w:bCs/>
          <w:kern w:val="28"/>
          <w:lang w:eastAsia="x-none"/>
        </w:rPr>
      </w:pPr>
    </w:p>
    <w:p w14:paraId="0F86BE30" w14:textId="77777777" w:rsidR="00FC602C" w:rsidRDefault="00FC602C">
      <w:pPr>
        <w:spacing w:after="0" w:line="240" w:lineRule="auto"/>
        <w:jc w:val="center"/>
        <w:outlineLvl w:val="0"/>
        <w:rPr>
          <w:rFonts w:ascii="Times New Roman" w:eastAsia="Times New Roman" w:hAnsi="Times New Roman" w:cs="Times New Roman"/>
          <w:b/>
          <w:bCs/>
          <w:kern w:val="28"/>
          <w:lang w:eastAsia="x-none"/>
        </w:rPr>
      </w:pPr>
    </w:p>
    <w:p w14:paraId="3F3AEB37" w14:textId="77777777" w:rsidR="00FC602C" w:rsidRDefault="00FC602C">
      <w:pPr>
        <w:spacing w:after="0" w:line="240" w:lineRule="auto"/>
        <w:jc w:val="center"/>
        <w:outlineLvl w:val="0"/>
        <w:rPr>
          <w:rFonts w:ascii="Times New Roman" w:eastAsia="Times New Roman" w:hAnsi="Times New Roman" w:cs="Times New Roman"/>
          <w:b/>
          <w:bCs/>
          <w:kern w:val="28"/>
          <w:lang w:eastAsia="x-none"/>
        </w:rPr>
      </w:pPr>
    </w:p>
    <w:p w14:paraId="525E6429" w14:textId="77777777" w:rsidR="00FC602C" w:rsidRDefault="00FC602C">
      <w:pPr>
        <w:spacing w:after="0" w:line="240" w:lineRule="auto"/>
        <w:jc w:val="center"/>
        <w:outlineLvl w:val="0"/>
        <w:rPr>
          <w:rFonts w:ascii="Times New Roman" w:eastAsia="Times New Roman" w:hAnsi="Times New Roman" w:cs="Times New Roman"/>
          <w:b/>
          <w:bCs/>
          <w:kern w:val="28"/>
          <w:lang w:eastAsia="x-none"/>
        </w:rPr>
      </w:pPr>
    </w:p>
    <w:p w14:paraId="0A35682B" w14:textId="77777777" w:rsidR="00FC602C" w:rsidRDefault="00FC602C">
      <w:pPr>
        <w:spacing w:after="0" w:line="240" w:lineRule="auto"/>
        <w:jc w:val="center"/>
        <w:outlineLvl w:val="0"/>
        <w:rPr>
          <w:rFonts w:ascii="Times New Roman" w:eastAsia="Times New Roman" w:hAnsi="Times New Roman" w:cs="Times New Roman"/>
          <w:b/>
          <w:bCs/>
          <w:kern w:val="28"/>
          <w:lang w:eastAsia="x-none"/>
        </w:rPr>
      </w:pPr>
    </w:p>
    <w:p w14:paraId="3DE9E2FB" w14:textId="77777777" w:rsidR="00FC602C" w:rsidRDefault="00ED142D">
      <w:pPr>
        <w:spacing w:after="0" w:line="240" w:lineRule="auto"/>
        <w:jc w:val="center"/>
        <w:outlineLvl w:val="0"/>
        <w:rPr>
          <w:rFonts w:ascii="Times New Roman" w:eastAsia="Times New Roman" w:hAnsi="Times New Roman" w:cs="Times New Roman"/>
          <w:b/>
          <w:bCs/>
          <w:kern w:val="28"/>
          <w:lang w:eastAsia="x-none"/>
        </w:rPr>
      </w:pPr>
      <w:r>
        <w:rPr>
          <w:rFonts w:ascii="Times New Roman" w:eastAsia="Times New Roman" w:hAnsi="Times New Roman" w:cs="Times New Roman"/>
          <w:b/>
          <w:bCs/>
          <w:kern w:val="28"/>
          <w:lang w:eastAsia="x-none"/>
        </w:rPr>
        <w:t>I PRIEDAS</w:t>
      </w:r>
    </w:p>
    <w:p w14:paraId="50B59B36" w14:textId="77777777" w:rsidR="00FC602C" w:rsidRDefault="00FC602C">
      <w:pPr>
        <w:spacing w:after="0" w:line="240" w:lineRule="auto"/>
        <w:rPr>
          <w:rFonts w:ascii="Times New Roman" w:eastAsia="Times New Roman" w:hAnsi="Times New Roman" w:cs="Times New Roman"/>
          <w:lang w:eastAsia="lt-LT"/>
        </w:rPr>
      </w:pPr>
    </w:p>
    <w:p w14:paraId="62105343" w14:textId="77777777" w:rsidR="00FC602C" w:rsidRDefault="00ED142D">
      <w:pPr>
        <w:spacing w:after="0" w:line="240" w:lineRule="auto"/>
        <w:jc w:val="center"/>
        <w:outlineLvl w:val="0"/>
        <w:rPr>
          <w:rFonts w:ascii="Times New Roman" w:eastAsia="Times New Roman" w:hAnsi="Times New Roman" w:cs="Times New Roman"/>
          <w:b/>
          <w:bCs/>
          <w:kern w:val="28"/>
          <w:lang w:eastAsia="x-none"/>
        </w:rPr>
      </w:pPr>
      <w:r>
        <w:rPr>
          <w:rFonts w:ascii="Times New Roman" w:eastAsia="Times New Roman" w:hAnsi="Times New Roman" w:cs="Times New Roman"/>
          <w:b/>
          <w:bCs/>
          <w:kern w:val="28"/>
          <w:lang w:eastAsia="x-none"/>
        </w:rPr>
        <w:t>PREPARATO CHARAKTERISTIKŲ SANTRAUKA</w:t>
      </w:r>
    </w:p>
    <w:p w14:paraId="275719B7" w14:textId="77777777" w:rsidR="00FC602C" w:rsidRDefault="00FC602C">
      <w:pPr>
        <w:spacing w:after="0" w:line="240" w:lineRule="auto"/>
        <w:rPr>
          <w:rFonts w:ascii="Times New Roman" w:eastAsia="Times New Roman" w:hAnsi="Times New Roman" w:cs="Times New Roman"/>
          <w:lang w:eastAsia="lt-LT"/>
        </w:rPr>
      </w:pPr>
    </w:p>
    <w:p w14:paraId="53825C4B" w14:textId="77777777" w:rsidR="00FC602C" w:rsidRDefault="00ED142D">
      <w:pPr>
        <w:spacing w:after="0" w:line="240" w:lineRule="auto"/>
        <w:rPr>
          <w:rFonts w:ascii="Times New Roman" w:eastAsia="Times New Roman" w:hAnsi="Times New Roman" w:cs="Times New Roman"/>
          <w:b/>
          <w:bCs/>
        </w:rPr>
      </w:pPr>
      <w:r>
        <w:rPr>
          <w:rFonts w:ascii="Times New Roman" w:eastAsia="Times New Roman" w:hAnsi="Times New Roman" w:cs="Times New Roman"/>
        </w:rPr>
        <w:br w:type="page"/>
      </w:r>
    </w:p>
    <w:p w14:paraId="4B1B88C8" w14:textId="77777777" w:rsidR="00FC602C" w:rsidRDefault="00ED142D">
      <w:pPr>
        <w:spacing w:after="0" w:line="240" w:lineRule="auto"/>
        <w:ind w:left="540" w:hanging="540"/>
        <w:rPr>
          <w:rFonts w:ascii="Times New Roman" w:eastAsia="Times New Roman" w:hAnsi="Times New Roman" w:cs="Times New Roman"/>
          <w:b/>
          <w:bCs/>
        </w:rPr>
      </w:pPr>
      <w:r>
        <w:rPr>
          <w:rFonts w:ascii="Times New Roman" w:eastAsia="Times New Roman" w:hAnsi="Times New Roman" w:cs="Times New Roman"/>
          <w:b/>
          <w:bCs/>
        </w:rPr>
        <w:lastRenderedPageBreak/>
        <w:t>1.</w:t>
      </w:r>
      <w:r>
        <w:rPr>
          <w:rFonts w:ascii="Times New Roman" w:eastAsia="Times New Roman" w:hAnsi="Times New Roman" w:cs="Times New Roman"/>
          <w:b/>
          <w:bCs/>
        </w:rPr>
        <w:tab/>
      </w:r>
      <w:r>
        <w:rPr>
          <w:rFonts w:ascii="Times New Roman" w:eastAsia="Times New Roman" w:hAnsi="Times New Roman" w:cs="Times New Roman"/>
          <w:b/>
          <w:bCs/>
          <w:caps/>
        </w:rPr>
        <w:t>VAISTINIO</w:t>
      </w:r>
      <w:r>
        <w:rPr>
          <w:rFonts w:ascii="Times New Roman" w:eastAsia="Times New Roman" w:hAnsi="Times New Roman" w:cs="Times New Roman"/>
          <w:b/>
          <w:bCs/>
        </w:rPr>
        <w:t xml:space="preserve"> PREPARATO PAVADINIMAS</w:t>
      </w:r>
    </w:p>
    <w:p w14:paraId="7A5B2AD5" w14:textId="77777777" w:rsidR="00FC602C" w:rsidRDefault="00FC602C">
      <w:pPr>
        <w:spacing w:after="0" w:line="240" w:lineRule="auto"/>
        <w:rPr>
          <w:rFonts w:ascii="Times New Roman" w:eastAsia="Times New Roman" w:hAnsi="Times New Roman" w:cs="Times New Roman"/>
          <w:b/>
          <w:bCs/>
        </w:rPr>
      </w:pPr>
    </w:p>
    <w:p w14:paraId="168726D7" w14:textId="77777777" w:rsidR="00FC602C" w:rsidRDefault="00ED142D">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Dortilla</w:t>
      </w:r>
      <w:proofErr w:type="spellEnd"/>
      <w:r>
        <w:rPr>
          <w:rFonts w:ascii="Times New Roman" w:eastAsia="Times New Roman" w:hAnsi="Times New Roman" w:cs="Times New Roman"/>
        </w:rPr>
        <w:t xml:space="preserve"> 0,5 mg minkštosios kapsulės</w:t>
      </w:r>
    </w:p>
    <w:p w14:paraId="59E9CA84" w14:textId="77777777" w:rsidR="00FC602C" w:rsidRDefault="00FC602C">
      <w:pPr>
        <w:spacing w:after="0" w:line="240" w:lineRule="auto"/>
        <w:rPr>
          <w:rFonts w:ascii="Times New Roman" w:eastAsia="Times New Roman" w:hAnsi="Times New Roman" w:cs="Times New Roman"/>
        </w:rPr>
      </w:pPr>
    </w:p>
    <w:p w14:paraId="790AFD92" w14:textId="77777777" w:rsidR="00FC602C" w:rsidRDefault="00FC602C">
      <w:pPr>
        <w:spacing w:after="0" w:line="240" w:lineRule="auto"/>
        <w:rPr>
          <w:rFonts w:ascii="Times New Roman" w:eastAsia="Times New Roman" w:hAnsi="Times New Roman" w:cs="Times New Roman"/>
        </w:rPr>
      </w:pPr>
    </w:p>
    <w:p w14:paraId="35AEBF27" w14:textId="77777777" w:rsidR="00FC602C" w:rsidRDefault="00ED142D">
      <w:pPr>
        <w:spacing w:after="0" w:line="240" w:lineRule="auto"/>
        <w:ind w:left="567" w:hanging="567"/>
        <w:rPr>
          <w:rFonts w:ascii="Times New Roman" w:eastAsia="Times New Roman" w:hAnsi="Times New Roman" w:cs="Times New Roman"/>
          <w:b/>
          <w:bCs/>
          <w:caps/>
        </w:rPr>
      </w:pPr>
      <w:r>
        <w:rPr>
          <w:rFonts w:ascii="Times New Roman" w:eastAsia="Times New Roman" w:hAnsi="Times New Roman" w:cs="Times New Roman"/>
          <w:b/>
          <w:bCs/>
          <w:caps/>
        </w:rPr>
        <w:t>2.</w:t>
      </w:r>
      <w:r>
        <w:rPr>
          <w:rFonts w:ascii="Times New Roman" w:eastAsia="Times New Roman" w:hAnsi="Times New Roman" w:cs="Times New Roman"/>
          <w:b/>
          <w:bCs/>
          <w:caps/>
        </w:rPr>
        <w:tab/>
        <w:t>kokybinė ir kiekybinė sudėtis</w:t>
      </w:r>
    </w:p>
    <w:p w14:paraId="0BE8116A" w14:textId="77777777" w:rsidR="00FC602C" w:rsidRDefault="00FC602C">
      <w:pPr>
        <w:spacing w:after="0" w:line="240" w:lineRule="auto"/>
        <w:ind w:left="567" w:hanging="567"/>
        <w:rPr>
          <w:rFonts w:ascii="Times New Roman" w:eastAsia="Times New Roman" w:hAnsi="Times New Roman" w:cs="Times New Roman"/>
        </w:rPr>
      </w:pPr>
    </w:p>
    <w:p w14:paraId="60F0C59B" w14:textId="77777777" w:rsidR="00FC602C" w:rsidRDefault="00ED142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Kiekvienoje minkštojoje kapsulėje yra 0,5 mg </w:t>
      </w:r>
      <w:proofErr w:type="spellStart"/>
      <w:r>
        <w:rPr>
          <w:rFonts w:ascii="Times New Roman" w:eastAsia="Times New Roman" w:hAnsi="Times New Roman" w:cs="Times New Roman"/>
        </w:rPr>
        <w:t>dutasterido</w:t>
      </w:r>
      <w:proofErr w:type="spellEnd"/>
      <w:r>
        <w:rPr>
          <w:rFonts w:ascii="Times New Roman" w:eastAsia="Times New Roman" w:hAnsi="Times New Roman" w:cs="Times New Roman"/>
        </w:rPr>
        <w:t>.</w:t>
      </w:r>
    </w:p>
    <w:p w14:paraId="0FD9AAB2" w14:textId="77777777" w:rsidR="00FC602C" w:rsidRDefault="00FC602C">
      <w:pPr>
        <w:spacing w:after="0" w:line="240" w:lineRule="auto"/>
        <w:rPr>
          <w:rFonts w:ascii="Times New Roman" w:eastAsia="Times New Roman" w:hAnsi="Times New Roman" w:cs="Times New Roman"/>
        </w:rPr>
      </w:pPr>
    </w:p>
    <w:p w14:paraId="2C762AE8" w14:textId="77777777" w:rsidR="00FC602C" w:rsidRDefault="00ED142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Kiekvienoje minkštoje kapsulėje yra 299,46 mg </w:t>
      </w:r>
      <w:proofErr w:type="spellStart"/>
      <w:r>
        <w:rPr>
          <w:rFonts w:ascii="Times New Roman" w:eastAsia="Times New Roman" w:hAnsi="Times New Roman" w:cs="Times New Roman"/>
        </w:rPr>
        <w:t>propilenglikolio</w:t>
      </w:r>
      <w:proofErr w:type="spellEnd"/>
      <w:r>
        <w:rPr>
          <w:rFonts w:ascii="Times New Roman" w:eastAsia="Times New Roman" w:hAnsi="Times New Roman" w:cs="Times New Roman"/>
        </w:rPr>
        <w:t>.</w:t>
      </w:r>
    </w:p>
    <w:p w14:paraId="4C58E19E" w14:textId="77777777" w:rsidR="00FC602C" w:rsidRDefault="00FC602C">
      <w:pPr>
        <w:spacing w:after="0" w:line="240" w:lineRule="auto"/>
        <w:rPr>
          <w:rFonts w:ascii="Times New Roman" w:eastAsia="Times New Roman" w:hAnsi="Times New Roman" w:cs="Times New Roman"/>
        </w:rPr>
      </w:pPr>
    </w:p>
    <w:p w14:paraId="08D4545A" w14:textId="77777777" w:rsidR="00FC602C" w:rsidRDefault="00ED142D">
      <w:pPr>
        <w:spacing w:after="0" w:line="240" w:lineRule="auto"/>
        <w:rPr>
          <w:rFonts w:ascii="Times New Roman" w:eastAsia="Times New Roman" w:hAnsi="Times New Roman" w:cs="Times New Roman"/>
        </w:rPr>
      </w:pPr>
      <w:r>
        <w:rPr>
          <w:rFonts w:ascii="Times New Roman" w:eastAsia="Times New Roman" w:hAnsi="Times New Roman" w:cs="Times New Roman"/>
        </w:rPr>
        <w:t>Visos pagalbinės medžiagos išvardytos 6.1 skyriuje.</w:t>
      </w:r>
    </w:p>
    <w:p w14:paraId="54B4AE07" w14:textId="77777777" w:rsidR="00FC602C" w:rsidRDefault="00FC602C">
      <w:pPr>
        <w:spacing w:after="0" w:line="240" w:lineRule="auto"/>
        <w:rPr>
          <w:rFonts w:ascii="Times New Roman" w:eastAsia="Times New Roman" w:hAnsi="Times New Roman" w:cs="Times New Roman"/>
        </w:rPr>
      </w:pPr>
    </w:p>
    <w:p w14:paraId="32851843" w14:textId="77777777" w:rsidR="00FC602C" w:rsidRDefault="00FC602C">
      <w:pPr>
        <w:spacing w:after="0" w:line="240" w:lineRule="auto"/>
        <w:rPr>
          <w:rFonts w:ascii="Times New Roman" w:eastAsia="Times New Roman" w:hAnsi="Times New Roman" w:cs="Times New Roman"/>
        </w:rPr>
      </w:pPr>
    </w:p>
    <w:p w14:paraId="37009463" w14:textId="77777777" w:rsidR="00FC602C" w:rsidRDefault="00ED142D">
      <w:pPr>
        <w:spacing w:after="0" w:line="240" w:lineRule="auto"/>
        <w:ind w:left="567" w:hanging="567"/>
        <w:rPr>
          <w:rFonts w:ascii="Times New Roman" w:eastAsia="Times New Roman" w:hAnsi="Times New Roman" w:cs="Times New Roman"/>
          <w:b/>
          <w:bCs/>
          <w:caps/>
        </w:rPr>
      </w:pPr>
      <w:r>
        <w:rPr>
          <w:rFonts w:ascii="Times New Roman" w:eastAsia="Times New Roman" w:hAnsi="Times New Roman" w:cs="Times New Roman"/>
          <w:b/>
          <w:bCs/>
          <w:caps/>
        </w:rPr>
        <w:t>3.</w:t>
      </w:r>
      <w:r>
        <w:rPr>
          <w:rFonts w:ascii="Times New Roman" w:eastAsia="Times New Roman" w:hAnsi="Times New Roman" w:cs="Times New Roman"/>
          <w:b/>
          <w:bCs/>
          <w:caps/>
        </w:rPr>
        <w:tab/>
        <w:t>FARMACINĖ forma</w:t>
      </w:r>
    </w:p>
    <w:p w14:paraId="2C496FD6" w14:textId="77777777" w:rsidR="00FC602C" w:rsidRDefault="00FC602C">
      <w:pPr>
        <w:spacing w:after="0" w:line="240" w:lineRule="auto"/>
        <w:rPr>
          <w:rFonts w:ascii="Times New Roman" w:eastAsia="Times New Roman" w:hAnsi="Times New Roman" w:cs="Times New Roman"/>
          <w:b/>
          <w:bCs/>
        </w:rPr>
      </w:pPr>
    </w:p>
    <w:p w14:paraId="18541E5D" w14:textId="77777777" w:rsidR="00FC602C" w:rsidRDefault="00ED142D">
      <w:pPr>
        <w:spacing w:after="0" w:line="240" w:lineRule="auto"/>
        <w:rPr>
          <w:rFonts w:ascii="Times New Roman" w:eastAsia="Times New Roman" w:hAnsi="Times New Roman" w:cs="Times New Roman"/>
        </w:rPr>
      </w:pPr>
      <w:r>
        <w:rPr>
          <w:rFonts w:ascii="Times New Roman" w:eastAsia="Times New Roman" w:hAnsi="Times New Roman" w:cs="Times New Roman"/>
        </w:rPr>
        <w:t>Minkštoji kapsulė (kapsulė)</w:t>
      </w:r>
    </w:p>
    <w:p w14:paraId="6E1DA369" w14:textId="77777777" w:rsidR="00FC602C" w:rsidRDefault="00FC602C">
      <w:pPr>
        <w:spacing w:after="0" w:line="240" w:lineRule="auto"/>
        <w:rPr>
          <w:rFonts w:ascii="Times New Roman" w:eastAsia="Times New Roman" w:hAnsi="Times New Roman" w:cs="Times New Roman"/>
        </w:rPr>
      </w:pPr>
    </w:p>
    <w:p w14:paraId="0212D3E2" w14:textId="77777777" w:rsidR="00FC602C" w:rsidRDefault="00ED142D">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Dortilla</w:t>
      </w:r>
      <w:proofErr w:type="spellEnd"/>
      <w:r>
        <w:rPr>
          <w:rFonts w:ascii="Times New Roman" w:eastAsia="Times New Roman" w:hAnsi="Times New Roman" w:cs="Times New Roman"/>
        </w:rPr>
        <w:t xml:space="preserve"> minkštosios kapsulės yra pailgos minkštosios želatininės kapsulės (maždaug 16,5 x 6,5 mm), šviesiai geltonos spalvos, užpildytos permatomu skysčiu.</w:t>
      </w:r>
    </w:p>
    <w:p w14:paraId="27572566" w14:textId="77777777" w:rsidR="00FC602C" w:rsidRDefault="00FC602C">
      <w:pPr>
        <w:spacing w:after="0" w:line="240" w:lineRule="auto"/>
        <w:rPr>
          <w:rFonts w:ascii="Times New Roman" w:eastAsia="Times New Roman" w:hAnsi="Times New Roman" w:cs="Times New Roman"/>
        </w:rPr>
      </w:pPr>
    </w:p>
    <w:p w14:paraId="5542788C" w14:textId="77777777" w:rsidR="00FC602C" w:rsidRDefault="00FC602C">
      <w:pPr>
        <w:spacing w:after="0" w:line="240" w:lineRule="auto"/>
        <w:rPr>
          <w:rFonts w:ascii="Times New Roman" w:eastAsia="Times New Roman" w:hAnsi="Times New Roman" w:cs="Times New Roman"/>
        </w:rPr>
      </w:pPr>
    </w:p>
    <w:p w14:paraId="72177011" w14:textId="77777777" w:rsidR="00FC602C" w:rsidRDefault="00ED142D">
      <w:pPr>
        <w:spacing w:after="0" w:line="240" w:lineRule="auto"/>
        <w:ind w:left="567" w:hanging="567"/>
        <w:rPr>
          <w:rFonts w:ascii="Times New Roman" w:eastAsia="Times New Roman" w:hAnsi="Times New Roman" w:cs="Times New Roman"/>
          <w:b/>
          <w:bCs/>
          <w:caps/>
        </w:rPr>
      </w:pPr>
      <w:r>
        <w:rPr>
          <w:rFonts w:ascii="Times New Roman" w:eastAsia="Times New Roman" w:hAnsi="Times New Roman" w:cs="Times New Roman"/>
          <w:b/>
          <w:bCs/>
          <w:caps/>
        </w:rPr>
        <w:t>4.</w:t>
      </w:r>
      <w:r>
        <w:rPr>
          <w:rFonts w:ascii="Times New Roman" w:eastAsia="Times New Roman" w:hAnsi="Times New Roman" w:cs="Times New Roman"/>
          <w:b/>
          <w:bCs/>
          <w:caps/>
        </w:rPr>
        <w:tab/>
        <w:t>klinikinĖ informacija</w:t>
      </w:r>
    </w:p>
    <w:p w14:paraId="08333AE2" w14:textId="77777777" w:rsidR="00FC602C" w:rsidRDefault="00FC602C">
      <w:pPr>
        <w:spacing w:after="0" w:line="240" w:lineRule="auto"/>
        <w:rPr>
          <w:rFonts w:ascii="Times New Roman" w:eastAsia="Times New Roman" w:hAnsi="Times New Roman" w:cs="Times New Roman"/>
          <w:b/>
          <w:bCs/>
        </w:rPr>
      </w:pPr>
    </w:p>
    <w:p w14:paraId="3066A993" w14:textId="77777777" w:rsidR="00FC602C" w:rsidRDefault="00ED142D">
      <w:pPr>
        <w:spacing w:after="0" w:line="240" w:lineRule="auto"/>
        <w:ind w:left="567" w:hanging="567"/>
        <w:rPr>
          <w:rFonts w:ascii="Times New Roman" w:eastAsia="Times New Roman" w:hAnsi="Times New Roman" w:cs="Times New Roman"/>
          <w:b/>
          <w:bCs/>
        </w:rPr>
      </w:pPr>
      <w:r>
        <w:rPr>
          <w:rFonts w:ascii="Times New Roman" w:eastAsia="Times New Roman" w:hAnsi="Times New Roman" w:cs="Times New Roman"/>
          <w:b/>
          <w:bCs/>
        </w:rPr>
        <w:t>4.1</w:t>
      </w:r>
      <w:r>
        <w:rPr>
          <w:rFonts w:ascii="Times New Roman" w:eastAsia="Times New Roman" w:hAnsi="Times New Roman" w:cs="Times New Roman"/>
          <w:b/>
          <w:bCs/>
        </w:rPr>
        <w:tab/>
        <w:t>Terapinės indikacijos</w:t>
      </w:r>
    </w:p>
    <w:p w14:paraId="6D842C17" w14:textId="77777777" w:rsidR="00FC602C" w:rsidRDefault="00FC602C">
      <w:pPr>
        <w:spacing w:after="0" w:line="240" w:lineRule="auto"/>
        <w:rPr>
          <w:rFonts w:ascii="Times New Roman" w:eastAsia="Times New Roman" w:hAnsi="Times New Roman" w:cs="Times New Roman"/>
        </w:rPr>
      </w:pPr>
    </w:p>
    <w:p w14:paraId="029C5756" w14:textId="77777777" w:rsidR="00FC602C" w:rsidRDefault="00ED142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Gerybinės prostatos </w:t>
      </w:r>
      <w:proofErr w:type="spellStart"/>
      <w:r>
        <w:rPr>
          <w:rFonts w:ascii="Times New Roman" w:eastAsia="Times New Roman" w:hAnsi="Times New Roman" w:cs="Times New Roman"/>
        </w:rPr>
        <w:t>hiperplazijos</w:t>
      </w:r>
      <w:proofErr w:type="spellEnd"/>
      <w:r>
        <w:rPr>
          <w:rFonts w:ascii="Times New Roman" w:eastAsia="Times New Roman" w:hAnsi="Times New Roman" w:cs="Times New Roman"/>
        </w:rPr>
        <w:t xml:space="preserve"> (GPH) </w:t>
      </w:r>
      <w:r>
        <w:rPr>
          <w:rFonts w:ascii="Times New Roman" w:eastAsia="Times New Roman" w:hAnsi="Times New Roman" w:cs="Times New Roman"/>
          <w:lang w:eastAsia="lt-LT"/>
        </w:rPr>
        <w:t>sukeltų</w:t>
      </w:r>
      <w:r>
        <w:rPr>
          <w:rFonts w:ascii="Times New Roman" w:eastAsia="Times New Roman" w:hAnsi="Times New Roman" w:cs="Times New Roman"/>
        </w:rPr>
        <w:t xml:space="preserve"> vidutinio sunkumo ir sunkių simptomų gydymas.</w:t>
      </w:r>
    </w:p>
    <w:p w14:paraId="42CF1DCA" w14:textId="77777777" w:rsidR="00FC602C" w:rsidRDefault="00FC602C">
      <w:pPr>
        <w:spacing w:after="0" w:line="240" w:lineRule="auto"/>
        <w:rPr>
          <w:rFonts w:ascii="Times New Roman" w:eastAsia="Times New Roman" w:hAnsi="Times New Roman" w:cs="Times New Roman"/>
        </w:rPr>
      </w:pPr>
    </w:p>
    <w:p w14:paraId="1EB693EC" w14:textId="77777777" w:rsidR="00FC602C" w:rsidRDefault="00ED142D">
      <w:pPr>
        <w:spacing w:after="0" w:line="240" w:lineRule="auto"/>
        <w:rPr>
          <w:rFonts w:ascii="Times New Roman" w:eastAsia="Times New Roman" w:hAnsi="Times New Roman" w:cs="Times New Roman"/>
          <w:b/>
          <w:bCs/>
          <w:i/>
          <w:iCs/>
        </w:rPr>
      </w:pPr>
      <w:r>
        <w:rPr>
          <w:rFonts w:ascii="Times New Roman" w:eastAsia="Times New Roman" w:hAnsi="Times New Roman" w:cs="Times New Roman"/>
        </w:rPr>
        <w:t>Ūminio šlapimo susilaikymo (ŪŠS) ir chirurginės operacijos rizikos mažinimas pacientams, kuriems yra vidutinio sunkumo ar sunkių GPH simptomų</w:t>
      </w:r>
      <w:r>
        <w:rPr>
          <w:rFonts w:ascii="Times New Roman" w:eastAsia="Times New Roman" w:hAnsi="Times New Roman" w:cs="Times New Roman"/>
          <w:b/>
          <w:bCs/>
          <w:i/>
          <w:iCs/>
        </w:rPr>
        <w:t>.</w:t>
      </w:r>
    </w:p>
    <w:p w14:paraId="5D557E6D" w14:textId="77777777" w:rsidR="00FC602C" w:rsidRDefault="00ED142D">
      <w:pPr>
        <w:spacing w:after="0" w:line="240" w:lineRule="auto"/>
        <w:rPr>
          <w:rFonts w:ascii="Times New Roman" w:eastAsia="Times New Roman" w:hAnsi="Times New Roman" w:cs="Times New Roman"/>
        </w:rPr>
      </w:pPr>
      <w:r>
        <w:rPr>
          <w:rFonts w:ascii="Times New Roman" w:eastAsia="Times New Roman" w:hAnsi="Times New Roman" w:cs="Times New Roman"/>
        </w:rPr>
        <w:t>Informacija apie gydymo poveikį ir klinikiniuose tyrimuose dalyvavusius pacientus pateikta 5.1 skyriuje</w:t>
      </w:r>
      <w:r>
        <w:rPr>
          <w:rFonts w:ascii="Times New Roman" w:eastAsia="Times New Roman" w:hAnsi="Times New Roman" w:cs="Times New Roman"/>
          <w:i/>
          <w:iCs/>
        </w:rPr>
        <w:t>.</w:t>
      </w:r>
    </w:p>
    <w:p w14:paraId="33E0168E" w14:textId="77777777" w:rsidR="00FC602C" w:rsidRDefault="00FC602C">
      <w:pPr>
        <w:spacing w:after="0" w:line="240" w:lineRule="auto"/>
        <w:rPr>
          <w:rFonts w:ascii="Times New Roman" w:eastAsia="Times New Roman" w:hAnsi="Times New Roman" w:cs="Times New Roman"/>
          <w:b/>
          <w:bCs/>
          <w:i/>
          <w:iCs/>
        </w:rPr>
      </w:pPr>
    </w:p>
    <w:p w14:paraId="36CE2233" w14:textId="77777777" w:rsidR="00FC602C" w:rsidRDefault="00ED142D">
      <w:pPr>
        <w:spacing w:after="0" w:line="240" w:lineRule="auto"/>
        <w:ind w:left="567" w:hanging="567"/>
        <w:rPr>
          <w:rFonts w:ascii="Times New Roman" w:eastAsia="Times New Roman" w:hAnsi="Times New Roman" w:cs="Times New Roman"/>
          <w:b/>
          <w:bCs/>
        </w:rPr>
      </w:pPr>
      <w:r>
        <w:rPr>
          <w:rFonts w:ascii="Times New Roman" w:eastAsia="Times New Roman" w:hAnsi="Times New Roman" w:cs="Times New Roman"/>
          <w:b/>
          <w:bCs/>
        </w:rPr>
        <w:t>4.2</w:t>
      </w:r>
      <w:r>
        <w:rPr>
          <w:rFonts w:ascii="Times New Roman" w:eastAsia="Times New Roman" w:hAnsi="Times New Roman" w:cs="Times New Roman"/>
          <w:b/>
          <w:bCs/>
        </w:rPr>
        <w:tab/>
        <w:t>Dozavimas ir vartojimo metodas</w:t>
      </w:r>
    </w:p>
    <w:p w14:paraId="1D02C57D" w14:textId="77777777" w:rsidR="00FC602C" w:rsidRDefault="00FC602C">
      <w:pPr>
        <w:spacing w:after="0" w:line="240" w:lineRule="auto"/>
        <w:rPr>
          <w:rFonts w:ascii="Times New Roman" w:eastAsia="Times New Roman" w:hAnsi="Times New Roman" w:cs="Times New Roman"/>
        </w:rPr>
      </w:pPr>
    </w:p>
    <w:p w14:paraId="0E5F006A" w14:textId="77777777" w:rsidR="00FC602C" w:rsidRDefault="00ED142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Galima gydyti vien </w:t>
      </w:r>
      <w:proofErr w:type="spellStart"/>
      <w:r>
        <w:rPr>
          <w:rFonts w:ascii="Times New Roman" w:eastAsia="Times New Roman" w:hAnsi="Times New Roman" w:cs="Times New Roman"/>
        </w:rPr>
        <w:t>Dortilla</w:t>
      </w:r>
      <w:proofErr w:type="spellEnd"/>
      <w:r>
        <w:rPr>
          <w:rFonts w:ascii="Times New Roman" w:eastAsia="Times New Roman" w:hAnsi="Times New Roman" w:cs="Times New Roman"/>
        </w:rPr>
        <w:t xml:space="preserve"> arba jo deriniu su alfa </w:t>
      </w:r>
      <w:proofErr w:type="spellStart"/>
      <w:r>
        <w:rPr>
          <w:rFonts w:ascii="Times New Roman" w:eastAsia="Times New Roman" w:hAnsi="Times New Roman" w:cs="Times New Roman"/>
        </w:rPr>
        <w:t>adrenoreceptorių</w:t>
      </w:r>
      <w:proofErr w:type="spellEnd"/>
      <w:r>
        <w:rPr>
          <w:rFonts w:ascii="Times New Roman" w:eastAsia="Times New Roman" w:hAnsi="Times New Roman" w:cs="Times New Roman"/>
        </w:rPr>
        <w:t xml:space="preserve"> blokatoriumi </w:t>
      </w:r>
      <w:proofErr w:type="spellStart"/>
      <w:r>
        <w:rPr>
          <w:rFonts w:ascii="Times New Roman" w:eastAsia="Times New Roman" w:hAnsi="Times New Roman" w:cs="Times New Roman"/>
        </w:rPr>
        <w:t>tamsulozinu</w:t>
      </w:r>
      <w:proofErr w:type="spellEnd"/>
      <w:r>
        <w:rPr>
          <w:rFonts w:ascii="Times New Roman" w:eastAsia="Times New Roman" w:hAnsi="Times New Roman" w:cs="Times New Roman"/>
        </w:rPr>
        <w:t xml:space="preserve"> (0,4 mg) (žr. 4.4, 4.8 ir 5.1 skyrius).</w:t>
      </w:r>
    </w:p>
    <w:p w14:paraId="6D9F983B" w14:textId="77777777" w:rsidR="00FC602C" w:rsidRDefault="00FC602C">
      <w:pPr>
        <w:spacing w:after="0" w:line="240" w:lineRule="auto"/>
        <w:rPr>
          <w:rFonts w:ascii="Times New Roman" w:eastAsia="Times New Roman" w:hAnsi="Times New Roman" w:cs="Times New Roman"/>
        </w:rPr>
      </w:pPr>
    </w:p>
    <w:p w14:paraId="1E9FF257" w14:textId="77777777" w:rsidR="00FC602C" w:rsidRDefault="00ED142D">
      <w:pPr>
        <w:spacing w:after="0" w:line="240" w:lineRule="auto"/>
        <w:rPr>
          <w:rFonts w:ascii="Times New Roman" w:eastAsia="Times New Roman" w:hAnsi="Times New Roman" w:cs="Times New Roman"/>
          <w:u w:val="single"/>
        </w:rPr>
      </w:pPr>
      <w:r>
        <w:rPr>
          <w:rFonts w:ascii="Times New Roman" w:eastAsia="Times New Roman" w:hAnsi="Times New Roman" w:cs="Times New Roman"/>
          <w:u w:val="single"/>
        </w:rPr>
        <w:t>Dozavimas</w:t>
      </w:r>
    </w:p>
    <w:p w14:paraId="7920C473" w14:textId="77777777" w:rsidR="00FC602C" w:rsidRDefault="00FC602C">
      <w:pPr>
        <w:spacing w:after="0" w:line="240" w:lineRule="auto"/>
        <w:rPr>
          <w:rFonts w:ascii="Times New Roman" w:eastAsia="Times New Roman" w:hAnsi="Times New Roman" w:cs="Times New Roman"/>
          <w:b/>
          <w:bCs/>
        </w:rPr>
      </w:pPr>
    </w:p>
    <w:p w14:paraId="791D6F9A" w14:textId="77777777" w:rsidR="00FC602C" w:rsidRDefault="00ED142D">
      <w:pPr>
        <w:spacing w:after="0" w:line="240" w:lineRule="auto"/>
        <w:rPr>
          <w:rFonts w:ascii="Times New Roman" w:eastAsia="Times New Roman" w:hAnsi="Times New Roman" w:cs="Times New Roman"/>
        </w:rPr>
      </w:pPr>
      <w:r>
        <w:rPr>
          <w:rFonts w:ascii="Times New Roman" w:eastAsia="Times New Roman" w:hAnsi="Times New Roman" w:cs="Times New Roman"/>
          <w:i/>
          <w:iCs/>
        </w:rPr>
        <w:t>Suaugusiesiems (įskaitant senyvus)</w:t>
      </w:r>
    </w:p>
    <w:p w14:paraId="794F62A6" w14:textId="77777777" w:rsidR="00FC602C" w:rsidRDefault="00ED142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Rekomenduojama </w:t>
      </w:r>
      <w:proofErr w:type="spellStart"/>
      <w:r>
        <w:rPr>
          <w:rFonts w:ascii="Times New Roman" w:eastAsia="Times New Roman" w:hAnsi="Times New Roman" w:cs="Times New Roman"/>
        </w:rPr>
        <w:t>Dortilla</w:t>
      </w:r>
      <w:proofErr w:type="spellEnd"/>
      <w:r>
        <w:rPr>
          <w:rFonts w:ascii="Times New Roman" w:eastAsia="Times New Roman" w:hAnsi="Times New Roman" w:cs="Times New Roman"/>
        </w:rPr>
        <w:t xml:space="preserve"> dozė yra viena kapsulė (0,5 mg). Ji geriama kartą per parą. Kapsulę reikia nuryti visą, nesukramtytą ir neatidarytą, kadangi jos turinys gali dirginti burnos ir ryklės gleivinę. Kapsules galima gerti valgio metu arba nevalgius. Nors ligos simptomai gali palengvėti ankstyvosios gydymo fazės metu, vaistinio preparato gali prireikti vartoti iki 6 mėnesių, kol pasireikš reakcija į gydymą. Senyviems pacientams dozės koreguoti nebūtina.</w:t>
      </w:r>
    </w:p>
    <w:p w14:paraId="7588764F" w14:textId="77777777" w:rsidR="00FC602C" w:rsidRDefault="00FC602C">
      <w:pPr>
        <w:spacing w:after="0" w:line="240" w:lineRule="auto"/>
        <w:rPr>
          <w:rFonts w:ascii="Times New Roman" w:eastAsia="Times New Roman" w:hAnsi="Times New Roman" w:cs="Times New Roman"/>
        </w:rPr>
      </w:pPr>
    </w:p>
    <w:p w14:paraId="0F2FA638" w14:textId="77777777" w:rsidR="00FC602C" w:rsidRDefault="00ED142D">
      <w:pPr>
        <w:spacing w:after="0" w:line="240" w:lineRule="auto"/>
        <w:rPr>
          <w:rFonts w:ascii="Times New Roman" w:eastAsia="Times New Roman" w:hAnsi="Times New Roman" w:cs="Times New Roman"/>
          <w:i/>
          <w:snapToGrid w:val="0"/>
          <w:szCs w:val="20"/>
        </w:rPr>
      </w:pPr>
      <w:r>
        <w:rPr>
          <w:rFonts w:ascii="Times New Roman" w:eastAsia="Times New Roman" w:hAnsi="Times New Roman" w:cs="Times New Roman"/>
          <w:i/>
          <w:iCs/>
          <w:color w:val="000000"/>
        </w:rPr>
        <w:t>Pacientams, kurių inkstų funkcija sutrikusi</w:t>
      </w:r>
    </w:p>
    <w:p w14:paraId="32086D04" w14:textId="77777777" w:rsidR="00FC602C" w:rsidRDefault="00ED142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Inkstų funkcijos sutrikimo įtaka </w:t>
      </w:r>
      <w:proofErr w:type="spellStart"/>
      <w:r>
        <w:rPr>
          <w:rFonts w:ascii="Times New Roman" w:eastAsia="Times New Roman" w:hAnsi="Times New Roman" w:cs="Times New Roman"/>
        </w:rPr>
        <w:t>dutasterido</w:t>
      </w:r>
      <w:proofErr w:type="spellEnd"/>
      <w:r>
        <w:rPr>
          <w:rFonts w:ascii="Times New Roman" w:eastAsia="Times New Roman" w:hAnsi="Times New Roman" w:cs="Times New Roman"/>
        </w:rPr>
        <w:t xml:space="preserve"> farmakokinetikai netirta. Nenumatoma, kad pacientams, kurių inkstų funkcija sutrikusi, reikėtų koreguoti dozavimą (žr. 5.2 skyrių).</w:t>
      </w:r>
    </w:p>
    <w:p w14:paraId="084AEE8D" w14:textId="77777777" w:rsidR="00FC602C" w:rsidRDefault="00FC602C">
      <w:pPr>
        <w:spacing w:after="0" w:line="240" w:lineRule="auto"/>
        <w:rPr>
          <w:rFonts w:ascii="Times New Roman" w:eastAsia="Times New Roman" w:hAnsi="Times New Roman" w:cs="Times New Roman"/>
        </w:rPr>
      </w:pPr>
    </w:p>
    <w:p w14:paraId="3DAE3E43" w14:textId="77777777" w:rsidR="00FC602C" w:rsidRDefault="00ED142D">
      <w:pPr>
        <w:spacing w:after="0" w:line="240" w:lineRule="auto"/>
        <w:rPr>
          <w:rFonts w:ascii="Times New Roman" w:eastAsia="Times New Roman" w:hAnsi="Times New Roman" w:cs="Times New Roman"/>
          <w:i/>
          <w:snapToGrid w:val="0"/>
          <w:szCs w:val="20"/>
        </w:rPr>
      </w:pPr>
      <w:r>
        <w:rPr>
          <w:rFonts w:ascii="Times New Roman" w:eastAsia="Times New Roman" w:hAnsi="Times New Roman" w:cs="Times New Roman"/>
          <w:i/>
          <w:iCs/>
          <w:color w:val="000000"/>
        </w:rPr>
        <w:t>Pacientams, kurių kepenų funkcija sutrikusi</w:t>
      </w:r>
    </w:p>
    <w:p w14:paraId="60975C2A" w14:textId="77777777" w:rsidR="00FC602C" w:rsidRDefault="00ED142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Kepenų funkcijos sutrikimo įtaka </w:t>
      </w:r>
      <w:proofErr w:type="spellStart"/>
      <w:r>
        <w:rPr>
          <w:rFonts w:ascii="Times New Roman" w:eastAsia="Times New Roman" w:hAnsi="Times New Roman" w:cs="Times New Roman"/>
        </w:rPr>
        <w:t>dutasterido</w:t>
      </w:r>
      <w:proofErr w:type="spellEnd"/>
      <w:r>
        <w:rPr>
          <w:rFonts w:ascii="Times New Roman" w:eastAsia="Times New Roman" w:hAnsi="Times New Roman" w:cs="Times New Roman"/>
        </w:rPr>
        <w:t xml:space="preserve"> farmakokinetikai netirta, todėl pacientus, kuriems yra lengvas arba vidutinio sunkumo kepenų funkcijos sutrikimas, šiuo vaistiniu preparatu reikia gydyti atsargiai (žr. 4.4 ir 5.2 skyrius). Pacientams, kuriems yra sunkus kepenų funkcijos sutrikimas, </w:t>
      </w:r>
      <w:proofErr w:type="spellStart"/>
      <w:r>
        <w:rPr>
          <w:rFonts w:ascii="Times New Roman" w:eastAsia="Times New Roman" w:hAnsi="Times New Roman" w:cs="Times New Roman"/>
        </w:rPr>
        <w:t>dutasterido</w:t>
      </w:r>
      <w:proofErr w:type="spellEnd"/>
      <w:r>
        <w:rPr>
          <w:rFonts w:ascii="Times New Roman" w:eastAsia="Times New Roman" w:hAnsi="Times New Roman" w:cs="Times New Roman"/>
        </w:rPr>
        <w:t xml:space="preserve"> vartoti draudžiama (žr. 4.3 skyrių).</w:t>
      </w:r>
    </w:p>
    <w:p w14:paraId="29B7B092" w14:textId="77777777" w:rsidR="00FC602C" w:rsidRDefault="00FC602C">
      <w:pPr>
        <w:spacing w:after="0" w:line="240" w:lineRule="auto"/>
        <w:rPr>
          <w:rFonts w:ascii="Times New Roman" w:eastAsia="Times New Roman" w:hAnsi="Times New Roman" w:cs="Times New Roman"/>
        </w:rPr>
      </w:pPr>
    </w:p>
    <w:p w14:paraId="06FD8771" w14:textId="77777777" w:rsidR="00FC602C" w:rsidRDefault="00ED142D">
      <w:pPr>
        <w:spacing w:after="0" w:line="240" w:lineRule="auto"/>
        <w:ind w:left="567" w:hanging="567"/>
        <w:rPr>
          <w:rFonts w:ascii="Times New Roman" w:eastAsia="Times New Roman" w:hAnsi="Times New Roman" w:cs="Times New Roman"/>
          <w:b/>
          <w:lang w:eastAsia="lt-LT"/>
        </w:rPr>
      </w:pPr>
      <w:r>
        <w:rPr>
          <w:rFonts w:ascii="Times New Roman" w:eastAsia="Times New Roman" w:hAnsi="Times New Roman" w:cs="Times New Roman"/>
          <w:b/>
          <w:lang w:eastAsia="lt-LT"/>
        </w:rPr>
        <w:lastRenderedPageBreak/>
        <w:t>4.3</w:t>
      </w:r>
      <w:r>
        <w:rPr>
          <w:rFonts w:ascii="Times New Roman" w:eastAsia="Times New Roman" w:hAnsi="Times New Roman" w:cs="Times New Roman"/>
          <w:b/>
          <w:lang w:eastAsia="lt-LT"/>
        </w:rPr>
        <w:tab/>
        <w:t>Kontraindikacijos</w:t>
      </w:r>
    </w:p>
    <w:p w14:paraId="4741A895" w14:textId="77777777" w:rsidR="00FC602C" w:rsidRDefault="00FC602C">
      <w:pPr>
        <w:spacing w:after="0" w:line="240" w:lineRule="auto"/>
        <w:ind w:left="567" w:hanging="567"/>
        <w:rPr>
          <w:rFonts w:ascii="Times New Roman" w:eastAsia="Times New Roman" w:hAnsi="Times New Roman" w:cs="Times New Roman"/>
          <w:iCs/>
          <w:lang w:eastAsia="lt-LT"/>
        </w:rPr>
      </w:pPr>
    </w:p>
    <w:p w14:paraId="3CED2E40" w14:textId="77777777" w:rsidR="00FC602C" w:rsidRDefault="00ED142D">
      <w:pPr>
        <w:spacing w:after="0" w:line="240" w:lineRule="auto"/>
        <w:ind w:left="567" w:hanging="567"/>
        <w:rPr>
          <w:rFonts w:ascii="Times New Roman" w:eastAsia="Times New Roman" w:hAnsi="Times New Roman" w:cs="Times New Roman"/>
          <w:iCs/>
          <w:lang w:eastAsia="lt-LT"/>
        </w:rPr>
      </w:pPr>
      <w:proofErr w:type="spellStart"/>
      <w:r>
        <w:rPr>
          <w:rFonts w:ascii="Times New Roman" w:eastAsia="Times New Roman" w:hAnsi="Times New Roman" w:cs="Times New Roman"/>
          <w:iCs/>
          <w:lang w:eastAsia="lt-LT"/>
        </w:rPr>
        <w:t>Dortilla</w:t>
      </w:r>
      <w:proofErr w:type="spellEnd"/>
      <w:r>
        <w:rPr>
          <w:rFonts w:ascii="Times New Roman" w:eastAsia="Times New Roman" w:hAnsi="Times New Roman" w:cs="Times New Roman"/>
          <w:iCs/>
          <w:lang w:eastAsia="lt-LT"/>
        </w:rPr>
        <w:t xml:space="preserve"> negalima vartoti:</w:t>
      </w:r>
    </w:p>
    <w:p w14:paraId="72142A15" w14:textId="77777777" w:rsidR="00FC602C" w:rsidRDefault="00ED142D">
      <w:pPr>
        <w:numPr>
          <w:ilvl w:val="0"/>
          <w:numId w:val="12"/>
        </w:numPr>
        <w:tabs>
          <w:tab w:val="left" w:pos="567"/>
        </w:tabs>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Moterims, vaikams ir paaugliams (žr. 4.6 skyrių);</w:t>
      </w:r>
    </w:p>
    <w:p w14:paraId="0A9F69DC" w14:textId="77777777" w:rsidR="00FC602C" w:rsidRDefault="00ED142D">
      <w:pPr>
        <w:numPr>
          <w:ilvl w:val="0"/>
          <w:numId w:val="12"/>
        </w:numPr>
        <w:tabs>
          <w:tab w:val="left" w:pos="567"/>
        </w:tabs>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Pacientams, kurių jautrumas veikliajai medžiagai, kitiems 5 alfa reduktazės inhibitoriams, sojai, žemės riešutams arba bet kuriai 6.1 skyriuje nurodytai pagalbinei medžiagai padidėjęs;</w:t>
      </w:r>
    </w:p>
    <w:p w14:paraId="20ACC4B6" w14:textId="77777777" w:rsidR="00FC602C" w:rsidRDefault="00ED142D">
      <w:pPr>
        <w:numPr>
          <w:ilvl w:val="0"/>
          <w:numId w:val="12"/>
        </w:numPr>
        <w:tabs>
          <w:tab w:val="left" w:pos="540"/>
          <w:tab w:val="left" w:pos="567"/>
        </w:tabs>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Pacientams, </w:t>
      </w:r>
      <w:r>
        <w:rPr>
          <w:rFonts w:ascii="Times New Roman" w:eastAsia="Times New Roman" w:hAnsi="Times New Roman" w:cs="Times New Roman"/>
        </w:rPr>
        <w:t>kuriems yra sunkus kepenų funkcijos sutrikimas</w:t>
      </w:r>
      <w:r>
        <w:rPr>
          <w:rFonts w:ascii="Times New Roman" w:eastAsia="Times New Roman" w:hAnsi="Times New Roman" w:cs="Times New Roman"/>
          <w:lang w:eastAsia="lt-LT"/>
        </w:rPr>
        <w:t>.</w:t>
      </w:r>
    </w:p>
    <w:p w14:paraId="1F033EE7" w14:textId="77777777" w:rsidR="00FC602C" w:rsidRDefault="00FC602C">
      <w:pPr>
        <w:tabs>
          <w:tab w:val="left" w:pos="1296"/>
        </w:tabs>
        <w:spacing w:after="0" w:line="240" w:lineRule="auto"/>
        <w:rPr>
          <w:rFonts w:ascii="Times New Roman" w:eastAsia="Times New Roman" w:hAnsi="Times New Roman" w:cs="Times New Roman"/>
        </w:rPr>
      </w:pPr>
    </w:p>
    <w:p w14:paraId="5A90F404" w14:textId="77777777" w:rsidR="00FC602C" w:rsidRDefault="00ED142D">
      <w:pPr>
        <w:spacing w:after="0" w:line="240" w:lineRule="auto"/>
        <w:ind w:left="567" w:hanging="567"/>
        <w:rPr>
          <w:rFonts w:ascii="Times New Roman" w:eastAsia="Times New Roman" w:hAnsi="Times New Roman" w:cs="Times New Roman"/>
          <w:b/>
          <w:bCs/>
        </w:rPr>
      </w:pPr>
      <w:r>
        <w:rPr>
          <w:rFonts w:ascii="Times New Roman" w:eastAsia="Times New Roman" w:hAnsi="Times New Roman" w:cs="Times New Roman"/>
          <w:b/>
          <w:bCs/>
        </w:rPr>
        <w:t>4.4</w:t>
      </w:r>
      <w:r>
        <w:rPr>
          <w:rFonts w:ascii="Times New Roman" w:eastAsia="Times New Roman" w:hAnsi="Times New Roman" w:cs="Times New Roman"/>
          <w:b/>
          <w:bCs/>
        </w:rPr>
        <w:tab/>
        <w:t>Specialūs įspėjimai ir atsargumo priemonės</w:t>
      </w:r>
    </w:p>
    <w:p w14:paraId="05EE1DF7" w14:textId="77777777" w:rsidR="00FC602C" w:rsidRDefault="00FC602C">
      <w:pPr>
        <w:spacing w:after="0" w:line="240" w:lineRule="auto"/>
        <w:rPr>
          <w:rFonts w:ascii="Times New Roman" w:eastAsia="Times New Roman" w:hAnsi="Times New Roman" w:cs="Times New Roman"/>
          <w:b/>
          <w:bCs/>
        </w:rPr>
      </w:pPr>
    </w:p>
    <w:p w14:paraId="1B003E69" w14:textId="77777777" w:rsidR="00FC602C" w:rsidRDefault="00ED142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Sudėtinį gydymą reikia skirti atidžiai įvertinus riziką dėl galimo nepageidaujamų reiškinių (įskaitant širdies nepakankamumą) rizikos padidėjimo bei apsvarsčius kitokius gydymo būdus, įskaitant </w:t>
      </w:r>
      <w:proofErr w:type="spellStart"/>
      <w:r>
        <w:rPr>
          <w:rFonts w:ascii="Times New Roman" w:eastAsia="Times New Roman" w:hAnsi="Times New Roman" w:cs="Times New Roman"/>
        </w:rPr>
        <w:t>monoterapiją</w:t>
      </w:r>
      <w:proofErr w:type="spellEnd"/>
      <w:r>
        <w:rPr>
          <w:rFonts w:ascii="Times New Roman" w:eastAsia="Times New Roman" w:hAnsi="Times New Roman" w:cs="Times New Roman"/>
        </w:rPr>
        <w:t xml:space="preserve"> (žr. 4.2 skyrių).</w:t>
      </w:r>
    </w:p>
    <w:p w14:paraId="73670607" w14:textId="77777777" w:rsidR="00FC602C" w:rsidRDefault="00FC602C">
      <w:pPr>
        <w:spacing w:after="0" w:line="240" w:lineRule="auto"/>
        <w:rPr>
          <w:rFonts w:ascii="Times New Roman" w:eastAsia="Times New Roman" w:hAnsi="Times New Roman" w:cs="Times New Roman"/>
        </w:rPr>
      </w:pPr>
    </w:p>
    <w:p w14:paraId="525F2A1C" w14:textId="77777777" w:rsidR="00FC602C" w:rsidRDefault="00ED142D">
      <w:pPr>
        <w:spacing w:after="0" w:line="240" w:lineRule="auto"/>
        <w:rPr>
          <w:rFonts w:ascii="Times New Roman" w:eastAsia="Times New Roman" w:hAnsi="Times New Roman" w:cs="Times New Roman"/>
          <w:u w:val="single"/>
        </w:rPr>
      </w:pPr>
      <w:r>
        <w:rPr>
          <w:rFonts w:ascii="Times New Roman" w:eastAsia="Times New Roman" w:hAnsi="Times New Roman" w:cs="Times New Roman"/>
          <w:iCs/>
          <w:u w:val="single"/>
        </w:rPr>
        <w:t>Nepageidaujami širdies ir kraujagyslių reiškiniai</w:t>
      </w:r>
    </w:p>
    <w:p w14:paraId="27DF5FD8" w14:textId="77777777" w:rsidR="00FC602C" w:rsidRDefault="00ED142D">
      <w:pPr>
        <w:spacing w:after="0" w:line="240" w:lineRule="auto"/>
        <w:rPr>
          <w:rFonts w:ascii="Times New Roman" w:eastAsia="Times New Roman" w:hAnsi="Times New Roman" w:cs="Times New Roman"/>
        </w:rPr>
      </w:pPr>
      <w:r>
        <w:rPr>
          <w:rFonts w:ascii="Times New Roman" w:eastAsia="Times New Roman" w:hAnsi="Times New Roman" w:cs="Times New Roman"/>
        </w:rPr>
        <w:t>Dviejų 4 metų trukmės klinikinių tyrimų metu širdies nepakankamumo (</w:t>
      </w:r>
      <w:r>
        <w:rPr>
          <w:rFonts w:ascii="Times New Roman" w:eastAsia="Times New Roman" w:hAnsi="Times New Roman" w:cs="Times New Roman"/>
          <w:snapToGrid w:val="0"/>
          <w:szCs w:val="20"/>
        </w:rPr>
        <w:t xml:space="preserve">bendras praneštų reiškinių, dažniausiai širdies nepakankamumo ir </w:t>
      </w:r>
      <w:proofErr w:type="spellStart"/>
      <w:r>
        <w:rPr>
          <w:rFonts w:ascii="Times New Roman" w:eastAsia="Times New Roman" w:hAnsi="Times New Roman" w:cs="Times New Roman"/>
          <w:snapToGrid w:val="0"/>
          <w:szCs w:val="20"/>
        </w:rPr>
        <w:t>stazinio</w:t>
      </w:r>
      <w:proofErr w:type="spellEnd"/>
      <w:r>
        <w:rPr>
          <w:rFonts w:ascii="Times New Roman" w:eastAsia="Times New Roman" w:hAnsi="Times New Roman" w:cs="Times New Roman"/>
          <w:snapToGrid w:val="0"/>
          <w:szCs w:val="20"/>
        </w:rPr>
        <w:t xml:space="preserve"> širdies nepakankamumo, apibūdinimas</w:t>
      </w:r>
      <w:r>
        <w:rPr>
          <w:rFonts w:ascii="Times New Roman" w:eastAsia="Times New Roman" w:hAnsi="Times New Roman" w:cs="Times New Roman"/>
        </w:rPr>
        <w:t xml:space="preserve">) dažnis asmenims, vartojusiems </w:t>
      </w:r>
      <w:proofErr w:type="spellStart"/>
      <w:r>
        <w:rPr>
          <w:rFonts w:ascii="Times New Roman" w:eastAsia="Times New Roman" w:hAnsi="Times New Roman" w:cs="Times New Roman"/>
        </w:rPr>
        <w:t>dutasterido</w:t>
      </w:r>
      <w:proofErr w:type="spellEnd"/>
      <w:r>
        <w:rPr>
          <w:rFonts w:ascii="Times New Roman" w:eastAsia="Times New Roman" w:hAnsi="Times New Roman" w:cs="Times New Roman"/>
        </w:rPr>
        <w:t xml:space="preserve"> ir alfa </w:t>
      </w:r>
      <w:proofErr w:type="spellStart"/>
      <w:r>
        <w:rPr>
          <w:rFonts w:ascii="Times New Roman" w:eastAsia="Times New Roman" w:hAnsi="Times New Roman" w:cs="Times New Roman"/>
        </w:rPr>
        <w:t>adrenoreceptorių</w:t>
      </w:r>
      <w:proofErr w:type="spellEnd"/>
      <w:r>
        <w:rPr>
          <w:rFonts w:ascii="Times New Roman" w:eastAsia="Times New Roman" w:hAnsi="Times New Roman" w:cs="Times New Roman"/>
        </w:rPr>
        <w:t xml:space="preserve"> blokatoriaus, pirmiausia </w:t>
      </w:r>
      <w:proofErr w:type="spellStart"/>
      <w:r>
        <w:rPr>
          <w:rFonts w:ascii="Times New Roman" w:eastAsia="Times New Roman" w:hAnsi="Times New Roman" w:cs="Times New Roman"/>
        </w:rPr>
        <w:t>tamsulozino</w:t>
      </w:r>
      <w:proofErr w:type="spellEnd"/>
      <w:r>
        <w:rPr>
          <w:rFonts w:ascii="Times New Roman" w:eastAsia="Times New Roman" w:hAnsi="Times New Roman" w:cs="Times New Roman"/>
        </w:rPr>
        <w:t xml:space="preserve">, derinio buvo </w:t>
      </w:r>
      <w:proofErr w:type="spellStart"/>
      <w:r>
        <w:rPr>
          <w:rFonts w:ascii="Times New Roman" w:eastAsia="Times New Roman" w:hAnsi="Times New Roman" w:cs="Times New Roman"/>
        </w:rPr>
        <w:t>nežymai</w:t>
      </w:r>
      <w:proofErr w:type="spellEnd"/>
      <w:r>
        <w:rPr>
          <w:rFonts w:ascii="Times New Roman" w:eastAsia="Times New Roman" w:hAnsi="Times New Roman" w:cs="Times New Roman"/>
        </w:rPr>
        <w:t xml:space="preserve"> didesnis, negu asmenims, kurie vaistinių preparatų derinio nevartojo. </w:t>
      </w:r>
      <w:r>
        <w:rPr>
          <w:rFonts w:ascii="Times New Roman" w:hAnsi="Times New Roman"/>
        </w:rPr>
        <w:t xml:space="preserve">Vis dėlto šių tyrimų duomenimis, širdies nepakankamumas pasireiškė rečiau visose aktyviai gydomose grupėse, palyginti su placebo grupe, o kiti turimi </w:t>
      </w:r>
      <w:proofErr w:type="spellStart"/>
      <w:r>
        <w:rPr>
          <w:rFonts w:ascii="Times New Roman" w:hAnsi="Times New Roman"/>
        </w:rPr>
        <w:t>dutasterido</w:t>
      </w:r>
      <w:proofErr w:type="spellEnd"/>
      <w:r>
        <w:rPr>
          <w:rFonts w:ascii="Times New Roman" w:hAnsi="Times New Roman"/>
        </w:rPr>
        <w:t xml:space="preserve"> ar alfa</w:t>
      </w:r>
      <w:r>
        <w:rPr>
          <w:rFonts w:ascii="Times New Roman" w:hAnsi="Times New Roman"/>
          <w:vertAlign w:val="subscript"/>
        </w:rPr>
        <w:t xml:space="preserve">1 </w:t>
      </w:r>
      <w:proofErr w:type="spellStart"/>
      <w:r>
        <w:rPr>
          <w:rFonts w:ascii="Times New Roman" w:hAnsi="Times New Roman"/>
        </w:rPr>
        <w:t>adrenoreceptorių</w:t>
      </w:r>
      <w:proofErr w:type="spellEnd"/>
      <w:r>
        <w:rPr>
          <w:rFonts w:ascii="Times New Roman" w:hAnsi="Times New Roman"/>
        </w:rPr>
        <w:t xml:space="preserve"> blokatorių vartojimo duomenys nepatvirtina išvados, kad širdies ir </w:t>
      </w:r>
      <w:proofErr w:type="spellStart"/>
      <w:r>
        <w:rPr>
          <w:rFonts w:ascii="Times New Roman" w:hAnsi="Times New Roman"/>
        </w:rPr>
        <w:t>kraujgyslių</w:t>
      </w:r>
      <w:proofErr w:type="spellEnd"/>
      <w:r>
        <w:rPr>
          <w:rFonts w:ascii="Times New Roman" w:hAnsi="Times New Roman"/>
        </w:rPr>
        <w:t xml:space="preserve"> reiškinių rizika padidėja </w:t>
      </w:r>
      <w:r>
        <w:rPr>
          <w:rFonts w:ascii="Times New Roman" w:eastAsia="Times New Roman" w:hAnsi="Times New Roman" w:cs="Times New Roman"/>
        </w:rPr>
        <w:t>(žr. 5.1 skyrių).</w:t>
      </w:r>
    </w:p>
    <w:p w14:paraId="3F6CBBFC" w14:textId="77777777" w:rsidR="00FC602C" w:rsidRDefault="00FC602C">
      <w:pPr>
        <w:spacing w:after="0" w:line="240" w:lineRule="auto"/>
        <w:rPr>
          <w:rFonts w:ascii="Times New Roman" w:eastAsia="Times New Roman" w:hAnsi="Times New Roman" w:cs="Times New Roman"/>
        </w:rPr>
      </w:pPr>
    </w:p>
    <w:p w14:paraId="49747635" w14:textId="77777777" w:rsidR="00FC602C" w:rsidRDefault="00ED142D">
      <w:pPr>
        <w:spacing w:after="0" w:line="240" w:lineRule="auto"/>
        <w:rPr>
          <w:rFonts w:ascii="Times New Roman" w:eastAsia="Times New Roman" w:hAnsi="Times New Roman" w:cs="Times New Roman"/>
          <w:u w:val="single"/>
        </w:rPr>
      </w:pPr>
      <w:r>
        <w:rPr>
          <w:rFonts w:ascii="Times New Roman" w:eastAsia="Times New Roman" w:hAnsi="Times New Roman" w:cs="Times New Roman"/>
          <w:iCs/>
          <w:u w:val="single"/>
        </w:rPr>
        <w:t>Poveikis prostatos specifiniam antigenui (PSA) ir prostatos vėžio nustatymui</w:t>
      </w:r>
    </w:p>
    <w:p w14:paraId="13E7A9EC" w14:textId="77777777" w:rsidR="00FC602C" w:rsidRDefault="00ED142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Prieš pradedant gydyti </w:t>
      </w:r>
      <w:proofErr w:type="spellStart"/>
      <w:r>
        <w:rPr>
          <w:rFonts w:ascii="Times New Roman" w:eastAsia="Times New Roman" w:hAnsi="Times New Roman" w:cs="Times New Roman"/>
        </w:rPr>
        <w:t>dutasteridu</w:t>
      </w:r>
      <w:proofErr w:type="spellEnd"/>
      <w:r>
        <w:rPr>
          <w:rFonts w:ascii="Times New Roman" w:eastAsia="Times New Roman" w:hAnsi="Times New Roman" w:cs="Times New Roman"/>
        </w:rPr>
        <w:t xml:space="preserve"> ir periodiškai gydymo metu pacientui reikia atlikti prostatos tyrimą pirštu pro tiesiąją žarną bei kitus tyrimus dėl prostatos vėžio.</w:t>
      </w:r>
    </w:p>
    <w:p w14:paraId="396E6DF8" w14:textId="77777777" w:rsidR="00FC602C" w:rsidRDefault="00FC602C">
      <w:pPr>
        <w:spacing w:after="0" w:line="240" w:lineRule="auto"/>
        <w:rPr>
          <w:rFonts w:ascii="Times New Roman" w:eastAsia="Times New Roman" w:hAnsi="Times New Roman" w:cs="Times New Roman"/>
        </w:rPr>
      </w:pPr>
    </w:p>
    <w:p w14:paraId="5C7D9583" w14:textId="77777777" w:rsidR="00FC602C" w:rsidRDefault="00ED142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Prostatos specifinio antigeno (PSA) koncentracija kraujo serume yra svarbus rodmuo nustatant prostatos vėžį. Po šešių gydymo </w:t>
      </w:r>
      <w:proofErr w:type="spellStart"/>
      <w:r>
        <w:rPr>
          <w:rFonts w:ascii="Times New Roman" w:eastAsia="Times New Roman" w:hAnsi="Times New Roman" w:cs="Times New Roman"/>
        </w:rPr>
        <w:t>dutasteridu</w:t>
      </w:r>
      <w:proofErr w:type="spellEnd"/>
      <w:r>
        <w:rPr>
          <w:rFonts w:ascii="Times New Roman" w:eastAsia="Times New Roman" w:hAnsi="Times New Roman" w:cs="Times New Roman"/>
        </w:rPr>
        <w:t xml:space="preserve"> mėnesių vidutinė PSA koncentracija kraujo serume sumažėja apytiksliai 50%.</w:t>
      </w:r>
    </w:p>
    <w:p w14:paraId="58DDBB4C" w14:textId="77777777" w:rsidR="00FC602C" w:rsidRDefault="00FC602C">
      <w:pPr>
        <w:spacing w:after="0" w:line="240" w:lineRule="auto"/>
        <w:rPr>
          <w:rFonts w:ascii="Times New Roman" w:eastAsia="Times New Roman" w:hAnsi="Times New Roman" w:cs="Times New Roman"/>
        </w:rPr>
      </w:pPr>
    </w:p>
    <w:p w14:paraId="4D67445A" w14:textId="77777777" w:rsidR="00FC602C" w:rsidRDefault="00ED142D">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Dutasteridu</w:t>
      </w:r>
      <w:proofErr w:type="spellEnd"/>
      <w:r>
        <w:rPr>
          <w:rFonts w:ascii="Times New Roman" w:eastAsia="Times New Roman" w:hAnsi="Times New Roman" w:cs="Times New Roman"/>
        </w:rPr>
        <w:t xml:space="preserve"> gydomiems pacientams po 6 gydymo mėnesių reikia iš naujo nustatyti pradinę PSA koncentraciją kraujo serume. Po to PSA koncentraciją rekomenduojama nustatinėti reguliariai. Bet koks patvirtintas padidėjimas, palyginti su mažiausia PSA koncentracija, </w:t>
      </w:r>
      <w:proofErr w:type="spellStart"/>
      <w:r>
        <w:rPr>
          <w:rFonts w:ascii="Times New Roman" w:eastAsia="Times New Roman" w:hAnsi="Times New Roman" w:cs="Times New Roman"/>
        </w:rPr>
        <w:t>dutasterido</w:t>
      </w:r>
      <w:proofErr w:type="spellEnd"/>
      <w:r>
        <w:rPr>
          <w:rFonts w:ascii="Times New Roman" w:eastAsia="Times New Roman" w:hAnsi="Times New Roman" w:cs="Times New Roman"/>
        </w:rPr>
        <w:t xml:space="preserve"> vartojimo metu gali rodyti prostatos vėžio buvimą (ypač didelio laipsnio vėžį) arba gydymo </w:t>
      </w:r>
      <w:proofErr w:type="spellStart"/>
      <w:r>
        <w:rPr>
          <w:rFonts w:ascii="Times New Roman" w:eastAsia="Times New Roman" w:hAnsi="Times New Roman" w:cs="Times New Roman"/>
        </w:rPr>
        <w:t>Dortilla</w:t>
      </w:r>
      <w:proofErr w:type="spellEnd"/>
      <w:r>
        <w:rPr>
          <w:rFonts w:ascii="Times New Roman" w:eastAsia="Times New Roman" w:hAnsi="Times New Roman" w:cs="Times New Roman"/>
        </w:rPr>
        <w:t xml:space="preserve"> nurodymų nesilaikymą ir turi būti atidžiai įvertintas net tuo atveju, jeigu koncentracijos reikšmė vis dar išlieka koncentracijos, nustatytos 5 alfa reduktazės inhibitorių nevartojančių vyrų organizme, normos ribose (žr. 5.1 skyrių). Interpretuojant PSA koncentracijos rodmenį </w:t>
      </w:r>
      <w:proofErr w:type="spellStart"/>
      <w:r>
        <w:rPr>
          <w:rFonts w:ascii="Times New Roman" w:eastAsia="Times New Roman" w:hAnsi="Times New Roman" w:cs="Times New Roman"/>
        </w:rPr>
        <w:t>dutasterido</w:t>
      </w:r>
      <w:proofErr w:type="spellEnd"/>
      <w:r>
        <w:rPr>
          <w:rFonts w:ascii="Times New Roman" w:eastAsia="Times New Roman" w:hAnsi="Times New Roman" w:cs="Times New Roman"/>
        </w:rPr>
        <w:t xml:space="preserve"> vartojančiam pacientui, ją reikia palyginti su ankstesniu PSA koncentracijos rodmeniu.</w:t>
      </w:r>
    </w:p>
    <w:p w14:paraId="0DB60033" w14:textId="77777777" w:rsidR="00FC602C" w:rsidRDefault="00FC602C">
      <w:pPr>
        <w:spacing w:after="0" w:line="240" w:lineRule="auto"/>
        <w:rPr>
          <w:rFonts w:ascii="Times New Roman" w:eastAsia="Times New Roman" w:hAnsi="Times New Roman" w:cs="Times New Roman"/>
        </w:rPr>
      </w:pPr>
    </w:p>
    <w:p w14:paraId="1A324D4A" w14:textId="77777777" w:rsidR="00FC602C" w:rsidRDefault="00ED142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Gydymas </w:t>
      </w:r>
      <w:proofErr w:type="spellStart"/>
      <w:r>
        <w:rPr>
          <w:rFonts w:ascii="Times New Roman" w:eastAsia="Times New Roman" w:hAnsi="Times New Roman" w:cs="Times New Roman"/>
        </w:rPr>
        <w:t>dutasteridu</w:t>
      </w:r>
      <w:proofErr w:type="spellEnd"/>
      <w:r>
        <w:rPr>
          <w:rFonts w:ascii="Times New Roman" w:eastAsia="Times New Roman" w:hAnsi="Times New Roman" w:cs="Times New Roman"/>
        </w:rPr>
        <w:t xml:space="preserve"> netrukdo PSA naudoti kaip priemonę padėti diagnozuoti prostatos vėžį po to, kai buvo nustatyta nauja pradinė PSA koncentracija (žr. 5.1 skyrių).</w:t>
      </w:r>
    </w:p>
    <w:p w14:paraId="16CBE288" w14:textId="77777777" w:rsidR="00FC602C" w:rsidRDefault="00FC602C">
      <w:pPr>
        <w:spacing w:after="0" w:line="240" w:lineRule="auto"/>
        <w:rPr>
          <w:rFonts w:ascii="Times New Roman" w:eastAsia="Times New Roman" w:hAnsi="Times New Roman" w:cs="Times New Roman"/>
        </w:rPr>
      </w:pPr>
    </w:p>
    <w:p w14:paraId="26BE3C4C" w14:textId="77777777" w:rsidR="00FC602C" w:rsidRDefault="00ED142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Per 6 mėnesius po gydymo nutraukimo bendra PSA koncentracija kraujo serume tampa tokia, kokia buvo prieš pradedant gydyti. Laisvo ir bendro PSA santykis išlieka pastovus net ir pasireiškiant </w:t>
      </w:r>
      <w:proofErr w:type="spellStart"/>
      <w:r>
        <w:rPr>
          <w:rFonts w:ascii="Times New Roman" w:eastAsia="Times New Roman" w:hAnsi="Times New Roman" w:cs="Times New Roman"/>
        </w:rPr>
        <w:t>dutasterido</w:t>
      </w:r>
      <w:proofErr w:type="spellEnd"/>
      <w:r>
        <w:rPr>
          <w:rFonts w:ascii="Times New Roman" w:eastAsia="Times New Roman" w:hAnsi="Times New Roman" w:cs="Times New Roman"/>
        </w:rPr>
        <w:t xml:space="preserve"> poveikiui. Jeigu gydytojas laisvo PSA procentinę dalį pasirenka naudoti kaip pagalbinę priemonę </w:t>
      </w:r>
      <w:proofErr w:type="spellStart"/>
      <w:r>
        <w:rPr>
          <w:rFonts w:ascii="Times New Roman" w:eastAsia="Times New Roman" w:hAnsi="Times New Roman" w:cs="Times New Roman"/>
        </w:rPr>
        <w:t>dutasteridu</w:t>
      </w:r>
      <w:proofErr w:type="spellEnd"/>
      <w:r>
        <w:rPr>
          <w:rFonts w:ascii="Times New Roman" w:eastAsia="Times New Roman" w:hAnsi="Times New Roman" w:cs="Times New Roman"/>
        </w:rPr>
        <w:t xml:space="preserve"> gydomų vyrų prostatos vėžiui nustatyti, tokio rodmens koreguoti nereikia.</w:t>
      </w:r>
    </w:p>
    <w:p w14:paraId="6B1BEE9F" w14:textId="77777777" w:rsidR="00FC602C" w:rsidRDefault="00FC602C">
      <w:pPr>
        <w:spacing w:after="0" w:line="240" w:lineRule="auto"/>
        <w:rPr>
          <w:rFonts w:ascii="Times New Roman" w:eastAsia="Times New Roman" w:hAnsi="Times New Roman" w:cs="Times New Roman"/>
        </w:rPr>
      </w:pPr>
    </w:p>
    <w:p w14:paraId="299E40C0" w14:textId="77777777" w:rsidR="00FC602C" w:rsidRDefault="00ED142D">
      <w:pPr>
        <w:spacing w:after="0" w:line="240" w:lineRule="auto"/>
        <w:rPr>
          <w:rFonts w:ascii="Times New Roman" w:eastAsia="Times New Roman" w:hAnsi="Times New Roman" w:cs="Times New Roman"/>
          <w:iCs/>
          <w:u w:val="single"/>
        </w:rPr>
      </w:pPr>
      <w:r>
        <w:rPr>
          <w:rFonts w:ascii="Times New Roman" w:eastAsia="Times New Roman" w:hAnsi="Times New Roman" w:cs="Times New Roman"/>
          <w:iCs/>
          <w:u w:val="single"/>
        </w:rPr>
        <w:t>Prostatos vėžys ir didelio laipsnio navikai</w:t>
      </w:r>
    </w:p>
    <w:p w14:paraId="3726CA4F" w14:textId="77777777" w:rsidR="00FC602C" w:rsidRDefault="00ED142D">
      <w:pPr>
        <w:spacing w:after="0" w:line="240" w:lineRule="auto"/>
        <w:rPr>
          <w:rFonts w:ascii="Times New Roman" w:eastAsia="Times New Roman" w:hAnsi="Times New Roman" w:cs="Times New Roman"/>
        </w:rPr>
      </w:pPr>
      <w:r>
        <w:rPr>
          <w:rFonts w:ascii="Times New Roman" w:hAnsi="Times New Roman"/>
        </w:rPr>
        <w:t xml:space="preserve">REDUCE tyrimo, kuris truko 4 metus ir yra keliuose centruose atliktas atsitiktinių imčių dvigubai koduotas placebu kontroliuojamasis tyrimas, metu buvo tirtas 0,5 mg </w:t>
      </w:r>
      <w:proofErr w:type="spellStart"/>
      <w:r>
        <w:rPr>
          <w:rFonts w:ascii="Times New Roman" w:hAnsi="Times New Roman"/>
        </w:rPr>
        <w:t>dutasterido</w:t>
      </w:r>
      <w:proofErr w:type="spellEnd"/>
      <w:r>
        <w:rPr>
          <w:rFonts w:ascii="Times New Roman" w:hAnsi="Times New Roman"/>
        </w:rPr>
        <w:t xml:space="preserve"> paros dozės poveikis pacientams, turintiems didelę prostatos vėžio riziką (įskaitant 50</w:t>
      </w:r>
      <w:r>
        <w:rPr>
          <w:rFonts w:ascii="Times New Roman" w:hAnsi="Times New Roman"/>
        </w:rPr>
        <w:noBreakHyphen/>
        <w:t>75 metų vyrus, kurių PSA koncentracijos buvo nuo 2,5 iki 10 </w:t>
      </w:r>
      <w:proofErr w:type="spellStart"/>
      <w:r>
        <w:rPr>
          <w:rFonts w:ascii="Times New Roman" w:hAnsi="Times New Roman"/>
        </w:rPr>
        <w:t>ng</w:t>
      </w:r>
      <w:proofErr w:type="spellEnd"/>
      <w:r>
        <w:rPr>
          <w:rFonts w:ascii="Times New Roman" w:hAnsi="Times New Roman"/>
        </w:rPr>
        <w:t xml:space="preserve">/ml ir buvo neigiami prostatos biopsijos duomenys 6 mėnesius prieš priimant į tyrimą), palyginti su placebu. </w:t>
      </w:r>
      <w:r>
        <w:rPr>
          <w:rFonts w:ascii="Times New Roman" w:hAnsi="Times New Roman"/>
          <w:color w:val="000000"/>
        </w:rPr>
        <w:t>Šio tyrimo duomenys atskleidė 8</w:t>
      </w:r>
      <w:r>
        <w:rPr>
          <w:rFonts w:ascii="Times New Roman" w:hAnsi="Times New Roman"/>
          <w:color w:val="000000"/>
        </w:rPr>
        <w:noBreakHyphen/>
        <w:t xml:space="preserve">10 laipsnio pagal </w:t>
      </w:r>
      <w:proofErr w:type="spellStart"/>
      <w:r>
        <w:rPr>
          <w:rFonts w:ascii="Times New Roman" w:hAnsi="Times New Roman"/>
          <w:i/>
          <w:iCs/>
          <w:color w:val="000000"/>
        </w:rPr>
        <w:t>Gleason</w:t>
      </w:r>
      <w:proofErr w:type="spellEnd"/>
      <w:r>
        <w:rPr>
          <w:rFonts w:ascii="Times New Roman" w:hAnsi="Times New Roman"/>
          <w:color w:val="000000"/>
        </w:rPr>
        <w:t xml:space="preserve"> prostatos vėžio padažnėjimą </w:t>
      </w:r>
      <w:proofErr w:type="spellStart"/>
      <w:r>
        <w:rPr>
          <w:rFonts w:ascii="Times New Roman" w:hAnsi="Times New Roman"/>
          <w:color w:val="000000"/>
        </w:rPr>
        <w:t>dutasteridu</w:t>
      </w:r>
      <w:proofErr w:type="spellEnd"/>
      <w:r>
        <w:rPr>
          <w:rFonts w:ascii="Times New Roman" w:hAnsi="Times New Roman"/>
          <w:color w:val="000000"/>
        </w:rPr>
        <w:t xml:space="preserve"> gydytiems vyrams (n = 29, 0,9 %), palyginti su </w:t>
      </w:r>
      <w:r>
        <w:rPr>
          <w:rFonts w:ascii="Times New Roman" w:hAnsi="Times New Roman"/>
          <w:color w:val="000000"/>
        </w:rPr>
        <w:lastRenderedPageBreak/>
        <w:t xml:space="preserve">vartojusiais placebą (n = 19, 0,6 %). </w:t>
      </w:r>
      <w:proofErr w:type="spellStart"/>
      <w:r>
        <w:rPr>
          <w:rFonts w:ascii="Times New Roman" w:hAnsi="Times New Roman"/>
          <w:color w:val="000000"/>
        </w:rPr>
        <w:t>Dutasterido</w:t>
      </w:r>
      <w:proofErr w:type="spellEnd"/>
      <w:r>
        <w:rPr>
          <w:rFonts w:ascii="Times New Roman" w:hAnsi="Times New Roman"/>
          <w:color w:val="000000"/>
        </w:rPr>
        <w:t xml:space="preserve"> ryšys su 8</w:t>
      </w:r>
      <w:r>
        <w:rPr>
          <w:rFonts w:ascii="Times New Roman" w:hAnsi="Times New Roman"/>
          <w:color w:val="000000"/>
        </w:rPr>
        <w:noBreakHyphen/>
        <w:t xml:space="preserve">10 laipsnio pagal </w:t>
      </w:r>
      <w:proofErr w:type="spellStart"/>
      <w:r>
        <w:rPr>
          <w:rFonts w:ascii="Times New Roman" w:hAnsi="Times New Roman"/>
          <w:i/>
          <w:iCs/>
          <w:color w:val="000000"/>
        </w:rPr>
        <w:t>Gleason</w:t>
      </w:r>
      <w:proofErr w:type="spellEnd"/>
      <w:r>
        <w:rPr>
          <w:rFonts w:ascii="Times New Roman" w:hAnsi="Times New Roman"/>
          <w:color w:val="000000"/>
        </w:rPr>
        <w:t xml:space="preserve"> prostatos vėžiu yra neaiškus.</w:t>
      </w:r>
      <w:r>
        <w:rPr>
          <w:rFonts w:ascii="Times New Roman" w:eastAsia="Times New Roman" w:hAnsi="Times New Roman" w:cs="Times New Roman"/>
        </w:rPr>
        <w:t xml:space="preserve"> </w:t>
      </w:r>
      <w:proofErr w:type="spellStart"/>
      <w:r>
        <w:rPr>
          <w:rFonts w:ascii="Times New Roman" w:eastAsia="Times New Roman" w:hAnsi="Times New Roman" w:cs="Times New Roman"/>
          <w:snapToGrid w:val="0"/>
        </w:rPr>
        <w:t>Dutasterido</w:t>
      </w:r>
      <w:proofErr w:type="spellEnd"/>
      <w:r>
        <w:rPr>
          <w:rFonts w:ascii="Times New Roman" w:eastAsia="Times New Roman" w:hAnsi="Times New Roman" w:cs="Times New Roman"/>
        </w:rPr>
        <w:t xml:space="preserve"> vartojančius vyrus reikia reguliariai tirti dėl prostatos vėžio (žr. 5.1 skyrių).</w:t>
      </w:r>
    </w:p>
    <w:p w14:paraId="662C1A41" w14:textId="77777777" w:rsidR="00FC602C" w:rsidRDefault="00FC602C">
      <w:pPr>
        <w:spacing w:after="0" w:line="240" w:lineRule="auto"/>
        <w:rPr>
          <w:rFonts w:ascii="Times New Roman" w:eastAsia="Times New Roman" w:hAnsi="Times New Roman" w:cs="Times New Roman"/>
        </w:rPr>
      </w:pPr>
    </w:p>
    <w:p w14:paraId="44F81C7C" w14:textId="77777777" w:rsidR="00FC602C" w:rsidRDefault="00ED142D">
      <w:pPr>
        <w:widowControl w:val="0"/>
        <w:spacing w:after="0" w:line="240" w:lineRule="auto"/>
        <w:rPr>
          <w:rFonts w:ascii="Times New Roman" w:eastAsia="Times New Roman" w:hAnsi="Times New Roman" w:cs="Times New Roman"/>
          <w:u w:val="single"/>
        </w:rPr>
      </w:pPr>
      <w:r>
        <w:rPr>
          <w:rFonts w:ascii="Times New Roman" w:eastAsia="Times New Roman" w:hAnsi="Times New Roman" w:cs="Times New Roman"/>
          <w:u w:val="single"/>
        </w:rPr>
        <w:t>Kapsulių nesandarumas</w:t>
      </w:r>
    </w:p>
    <w:p w14:paraId="7D6997F6" w14:textId="77777777" w:rsidR="00FC602C" w:rsidRDefault="00ED142D">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Dutasteridas</w:t>
      </w:r>
      <w:proofErr w:type="spellEnd"/>
      <w:r>
        <w:rPr>
          <w:rFonts w:ascii="Times New Roman" w:eastAsia="Times New Roman" w:hAnsi="Times New Roman" w:cs="Times New Roman"/>
        </w:rPr>
        <w:t xml:space="preserve"> absorbuojamas per odą, todėl moterys, vaikai ir paaugliai turi vengti sąlyčio su nesandariomis kapsulėmis (žr. 4.6 skyrių). Prie nesandarių kapsulių prisilietus, sąlyčio vietą reikia nedelsiant nuplauti muilu ir vandeniu.</w:t>
      </w:r>
    </w:p>
    <w:p w14:paraId="56F7AD2E" w14:textId="77777777" w:rsidR="00FC602C" w:rsidRDefault="00FC602C">
      <w:pPr>
        <w:spacing w:after="0" w:line="240" w:lineRule="auto"/>
        <w:rPr>
          <w:rFonts w:ascii="Times New Roman" w:eastAsia="Times New Roman" w:hAnsi="Times New Roman" w:cs="Times New Roman"/>
        </w:rPr>
      </w:pPr>
    </w:p>
    <w:p w14:paraId="76BB9E71" w14:textId="77777777" w:rsidR="00FC602C" w:rsidRDefault="00ED142D">
      <w:pPr>
        <w:widowControl w:val="0"/>
        <w:spacing w:after="0" w:line="240" w:lineRule="auto"/>
        <w:rPr>
          <w:rFonts w:ascii="Times New Roman" w:eastAsia="Times New Roman" w:hAnsi="Times New Roman" w:cs="Times New Roman"/>
          <w:u w:val="single"/>
        </w:rPr>
      </w:pPr>
      <w:r>
        <w:rPr>
          <w:rFonts w:ascii="Times New Roman" w:eastAsia="Times New Roman" w:hAnsi="Times New Roman" w:cs="Times New Roman"/>
          <w:u w:val="single"/>
        </w:rPr>
        <w:t>Kepenų funkcijos sutrikimas</w:t>
      </w:r>
    </w:p>
    <w:p w14:paraId="16BA4200" w14:textId="77777777" w:rsidR="00FC602C" w:rsidRDefault="00ED142D">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Dutasterido</w:t>
      </w:r>
      <w:proofErr w:type="spellEnd"/>
      <w:r>
        <w:rPr>
          <w:rFonts w:ascii="Times New Roman" w:eastAsia="Times New Roman" w:hAnsi="Times New Roman" w:cs="Times New Roman"/>
        </w:rPr>
        <w:t xml:space="preserve"> tyrimų su pacientais, sergančiais kepenų liga, neatlikta. Pacientams, kuriems yra lengvas ar vidutinio sunkumo kepenų funkcijos sutrikimas, </w:t>
      </w:r>
      <w:proofErr w:type="spellStart"/>
      <w:r>
        <w:rPr>
          <w:rFonts w:ascii="Times New Roman" w:eastAsia="Times New Roman" w:hAnsi="Times New Roman" w:cs="Times New Roman"/>
        </w:rPr>
        <w:t>dutasterido</w:t>
      </w:r>
      <w:proofErr w:type="spellEnd"/>
      <w:r>
        <w:rPr>
          <w:rFonts w:ascii="Times New Roman" w:eastAsia="Times New Roman" w:hAnsi="Times New Roman" w:cs="Times New Roman"/>
        </w:rPr>
        <w:t xml:space="preserve"> reikia skirti atsargiai (žr. 4.2, 4.3 ir 5.2 skyrius).</w:t>
      </w:r>
    </w:p>
    <w:p w14:paraId="0282B1AD" w14:textId="77777777" w:rsidR="00FC602C" w:rsidRDefault="00FC602C">
      <w:pPr>
        <w:spacing w:after="0" w:line="240" w:lineRule="auto"/>
        <w:rPr>
          <w:rFonts w:ascii="Times New Roman" w:eastAsia="Times New Roman" w:hAnsi="Times New Roman" w:cs="Times New Roman"/>
        </w:rPr>
      </w:pPr>
    </w:p>
    <w:p w14:paraId="6AE6EBBF" w14:textId="77777777" w:rsidR="00FC602C" w:rsidRDefault="00ED142D">
      <w:pPr>
        <w:spacing w:after="0" w:line="240" w:lineRule="auto"/>
        <w:rPr>
          <w:rFonts w:ascii="Times New Roman" w:eastAsia="Times New Roman" w:hAnsi="Times New Roman" w:cs="Times New Roman"/>
          <w:iCs/>
          <w:u w:val="single"/>
        </w:rPr>
      </w:pPr>
      <w:r>
        <w:rPr>
          <w:rFonts w:ascii="Times New Roman" w:eastAsia="Times New Roman" w:hAnsi="Times New Roman" w:cs="Times New Roman"/>
          <w:iCs/>
          <w:u w:val="single"/>
        </w:rPr>
        <w:t>Krūties navikai</w:t>
      </w:r>
    </w:p>
    <w:p w14:paraId="37EEFD8B" w14:textId="77777777" w:rsidR="00FC602C" w:rsidRDefault="00ED142D">
      <w:pPr>
        <w:spacing w:after="0" w:line="240" w:lineRule="auto"/>
        <w:rPr>
          <w:rFonts w:ascii="Times New Roman" w:eastAsia="Times New Roman" w:hAnsi="Times New Roman" w:cs="Times New Roman"/>
          <w:iCs/>
          <w:u w:val="single"/>
        </w:rPr>
      </w:pPr>
      <w:r>
        <w:rPr>
          <w:rFonts w:ascii="Times New Roman" w:hAnsi="Times New Roman"/>
        </w:rPr>
        <w:t xml:space="preserve">Gauta retų pranešimų apie krūties vėžį vyrams, kurie vartojo </w:t>
      </w:r>
      <w:proofErr w:type="spellStart"/>
      <w:r>
        <w:rPr>
          <w:rFonts w:ascii="Times New Roman" w:hAnsi="Times New Roman"/>
        </w:rPr>
        <w:t>dutasterido</w:t>
      </w:r>
      <w:proofErr w:type="spellEnd"/>
      <w:r>
        <w:rPr>
          <w:rFonts w:ascii="Times New Roman" w:hAnsi="Times New Roman"/>
        </w:rPr>
        <w:t xml:space="preserve"> klinikinių tyrimų metu ir po vaistinio preparato registracijos. Vis dėlto epidemiologijos tyrimai atskleidė, kad krūties vėžio atsiradimo rizika 5 alfa reduktazės inhibitorių vartojantiems vyrams nepadidėja (žr. 5.1 skyrių).</w:t>
      </w:r>
    </w:p>
    <w:p w14:paraId="66819157" w14:textId="77777777" w:rsidR="00FC602C" w:rsidRDefault="00ED142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Gydytojas savo pacientams turi nurodyti, kad jie nedelsdami praneštų apie bet kokius krūtų audinio pokyčius, pavyzdžiui, gumbus arba išskyras iš spenelių. </w:t>
      </w:r>
    </w:p>
    <w:p w14:paraId="13B19A43" w14:textId="77777777" w:rsidR="00FC602C" w:rsidRDefault="00FC602C">
      <w:pPr>
        <w:spacing w:after="0" w:line="240" w:lineRule="auto"/>
        <w:rPr>
          <w:rFonts w:ascii="Times New Roman" w:eastAsia="Times New Roman" w:hAnsi="Times New Roman" w:cs="Times New Roman"/>
        </w:rPr>
      </w:pPr>
    </w:p>
    <w:p w14:paraId="1F77C626" w14:textId="77777777" w:rsidR="00FC602C" w:rsidRPr="00A3625A" w:rsidRDefault="00ED142D">
      <w:pPr>
        <w:spacing w:after="0" w:line="240" w:lineRule="auto"/>
        <w:rPr>
          <w:rFonts w:ascii="Times New Roman" w:eastAsia="Times New Roman" w:hAnsi="Times New Roman" w:cs="Times New Roman"/>
          <w:u w:val="single"/>
        </w:rPr>
      </w:pPr>
      <w:r w:rsidRPr="00A3625A">
        <w:rPr>
          <w:rFonts w:ascii="Times New Roman" w:eastAsia="Times New Roman" w:hAnsi="Times New Roman" w:cs="Times New Roman"/>
          <w:u w:val="single"/>
        </w:rPr>
        <w:t>Nuotaikos pokyčiai ir depresija</w:t>
      </w:r>
    </w:p>
    <w:p w14:paraId="50F9500F" w14:textId="2C7AFDB4" w:rsidR="00FC602C" w:rsidRDefault="00ED142D">
      <w:pPr>
        <w:spacing w:after="0" w:line="240" w:lineRule="auto"/>
        <w:rPr>
          <w:rFonts w:ascii="Times New Roman" w:eastAsia="Times New Roman" w:hAnsi="Times New Roman" w:cs="Times New Roman"/>
        </w:rPr>
      </w:pPr>
      <w:r>
        <w:rPr>
          <w:rFonts w:ascii="Times New Roman" w:eastAsia="Times New Roman" w:hAnsi="Times New Roman" w:cs="Times New Roman"/>
        </w:rPr>
        <w:t>Gauta pranešimų apie kitu per burną vartojamu 5 alfa reduktazės inhibitoriumi gydytiems pacientams pasireiškusius nuotaikos pokyčius, įskaitant prislėgtą nuotaiką, depresiją ir (rečiau) mintis apie savižudybę. Pacientams reikia patarti, kad kreiptųsi medicininės pagalbos, jeigu pasireiškia kuris nors iš šių simptomų.</w:t>
      </w:r>
    </w:p>
    <w:p w14:paraId="07812865" w14:textId="77777777" w:rsidR="00FC602C" w:rsidRDefault="00FC602C">
      <w:pPr>
        <w:spacing w:after="0" w:line="240" w:lineRule="auto"/>
        <w:rPr>
          <w:rFonts w:ascii="Times New Roman" w:eastAsia="Times New Roman" w:hAnsi="Times New Roman" w:cs="Times New Roman"/>
        </w:rPr>
      </w:pPr>
    </w:p>
    <w:p w14:paraId="00F74F1C" w14:textId="77777777" w:rsidR="00FC602C" w:rsidRDefault="00ED142D">
      <w:pPr>
        <w:spacing w:after="0" w:line="240" w:lineRule="auto"/>
        <w:rPr>
          <w:rFonts w:ascii="Times New Roman" w:eastAsia="Times New Roman" w:hAnsi="Times New Roman" w:cs="Times New Roman"/>
          <w:u w:val="single"/>
        </w:rPr>
      </w:pPr>
      <w:r>
        <w:rPr>
          <w:rFonts w:ascii="Times New Roman" w:eastAsia="Times New Roman" w:hAnsi="Times New Roman" w:cs="Times New Roman"/>
          <w:u w:val="single"/>
        </w:rPr>
        <w:t>Pagalbinės medžiagos</w:t>
      </w:r>
    </w:p>
    <w:p w14:paraId="2AA2A34A" w14:textId="77777777" w:rsidR="00FC602C" w:rsidRDefault="00ED142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Šio vaistinio preparato sudėtyje yra </w:t>
      </w:r>
      <w:proofErr w:type="spellStart"/>
      <w:r>
        <w:rPr>
          <w:rFonts w:ascii="Times New Roman" w:eastAsia="Times New Roman" w:hAnsi="Times New Roman" w:cs="Times New Roman"/>
        </w:rPr>
        <w:t>propilenglikolio</w:t>
      </w:r>
      <w:proofErr w:type="spellEnd"/>
      <w:r>
        <w:rPr>
          <w:rFonts w:ascii="Times New Roman" w:eastAsia="Times New Roman" w:hAnsi="Times New Roman" w:cs="Times New Roman"/>
        </w:rPr>
        <w:t>.</w:t>
      </w:r>
    </w:p>
    <w:p w14:paraId="3C5F179D" w14:textId="77777777" w:rsidR="00FC602C" w:rsidRDefault="00FC602C">
      <w:pPr>
        <w:spacing w:after="0" w:line="240" w:lineRule="auto"/>
        <w:rPr>
          <w:rFonts w:ascii="Times New Roman" w:eastAsia="Times New Roman" w:hAnsi="Times New Roman" w:cs="Times New Roman"/>
        </w:rPr>
      </w:pPr>
    </w:p>
    <w:p w14:paraId="2719BD30" w14:textId="77777777" w:rsidR="00FC602C" w:rsidRDefault="00ED142D">
      <w:pPr>
        <w:widowControl w:val="0"/>
        <w:spacing w:after="0" w:line="240" w:lineRule="auto"/>
        <w:ind w:left="539" w:hanging="539"/>
        <w:rPr>
          <w:rFonts w:ascii="Times New Roman" w:eastAsia="Times New Roman" w:hAnsi="Times New Roman" w:cs="Times New Roman"/>
          <w:b/>
          <w:bCs/>
        </w:rPr>
      </w:pPr>
      <w:r>
        <w:rPr>
          <w:rFonts w:ascii="Times New Roman" w:eastAsia="Times New Roman" w:hAnsi="Times New Roman" w:cs="Times New Roman"/>
          <w:b/>
          <w:bCs/>
        </w:rPr>
        <w:t>4.5</w:t>
      </w:r>
      <w:r>
        <w:rPr>
          <w:rFonts w:ascii="Times New Roman" w:eastAsia="Times New Roman" w:hAnsi="Times New Roman" w:cs="Times New Roman"/>
          <w:b/>
          <w:bCs/>
        </w:rPr>
        <w:tab/>
        <w:t>Sąveika su kitais vaistiniais preparatais ir kitokia sąveika</w:t>
      </w:r>
    </w:p>
    <w:p w14:paraId="217B9FD3" w14:textId="77777777" w:rsidR="00FC602C" w:rsidRDefault="00FC602C">
      <w:pPr>
        <w:spacing w:after="0" w:line="240" w:lineRule="auto"/>
        <w:rPr>
          <w:rFonts w:ascii="Times New Roman" w:eastAsia="Times New Roman" w:hAnsi="Times New Roman" w:cs="Times New Roman"/>
          <w:b/>
          <w:bCs/>
        </w:rPr>
      </w:pPr>
    </w:p>
    <w:p w14:paraId="1EAF1CC6" w14:textId="77777777" w:rsidR="00FC602C" w:rsidRDefault="00ED142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Informacijos apie PSA koncentracijos sumažėjimą kraujo serume gydymo </w:t>
      </w:r>
      <w:proofErr w:type="spellStart"/>
      <w:r>
        <w:rPr>
          <w:rFonts w:ascii="Times New Roman" w:eastAsia="Times New Roman" w:hAnsi="Times New Roman" w:cs="Times New Roman"/>
        </w:rPr>
        <w:t>dutasteridu</w:t>
      </w:r>
      <w:proofErr w:type="spellEnd"/>
      <w:r>
        <w:rPr>
          <w:rFonts w:ascii="Times New Roman" w:eastAsia="Times New Roman" w:hAnsi="Times New Roman" w:cs="Times New Roman"/>
        </w:rPr>
        <w:t xml:space="preserve"> laikotarpiu ir rekomendacijų dėl prostatos vėžio nustatymo pateikiama 4.4 skyriuje.</w:t>
      </w:r>
    </w:p>
    <w:p w14:paraId="3EEF9778" w14:textId="77777777" w:rsidR="00FC602C" w:rsidRDefault="00FC602C">
      <w:pPr>
        <w:spacing w:after="0" w:line="240" w:lineRule="auto"/>
        <w:rPr>
          <w:rFonts w:ascii="Times New Roman" w:eastAsia="Times New Roman" w:hAnsi="Times New Roman" w:cs="Times New Roman"/>
        </w:rPr>
      </w:pPr>
    </w:p>
    <w:p w14:paraId="0892B1A3" w14:textId="77777777" w:rsidR="00FC602C" w:rsidRDefault="00ED142D">
      <w:pPr>
        <w:widowControl w:val="0"/>
        <w:spacing w:after="0" w:line="240" w:lineRule="auto"/>
        <w:ind w:left="539" w:hanging="539"/>
        <w:rPr>
          <w:rFonts w:ascii="Times New Roman" w:eastAsia="Times New Roman" w:hAnsi="Times New Roman" w:cs="Times New Roman"/>
          <w:i/>
          <w:iCs/>
        </w:rPr>
      </w:pPr>
      <w:r>
        <w:rPr>
          <w:rFonts w:ascii="Times New Roman" w:eastAsia="Times New Roman" w:hAnsi="Times New Roman" w:cs="Times New Roman"/>
          <w:i/>
          <w:iCs/>
        </w:rPr>
        <w:t xml:space="preserve">Kitų vaistinių preparatų įtaka </w:t>
      </w:r>
      <w:proofErr w:type="spellStart"/>
      <w:r>
        <w:rPr>
          <w:rFonts w:ascii="Times New Roman" w:eastAsia="Times New Roman" w:hAnsi="Times New Roman" w:cs="Times New Roman"/>
          <w:i/>
          <w:iCs/>
        </w:rPr>
        <w:t>dutasterido</w:t>
      </w:r>
      <w:proofErr w:type="spellEnd"/>
      <w:r>
        <w:rPr>
          <w:rFonts w:ascii="Times New Roman" w:eastAsia="Times New Roman" w:hAnsi="Times New Roman" w:cs="Times New Roman"/>
          <w:i/>
          <w:iCs/>
        </w:rPr>
        <w:t xml:space="preserve"> farmakokinetikai</w:t>
      </w:r>
    </w:p>
    <w:p w14:paraId="7EB561EC" w14:textId="77777777" w:rsidR="00FC602C" w:rsidRDefault="00FC602C">
      <w:pPr>
        <w:widowControl w:val="0"/>
        <w:spacing w:after="0" w:line="240" w:lineRule="auto"/>
        <w:ind w:left="539" w:hanging="539"/>
        <w:rPr>
          <w:rFonts w:ascii="Times New Roman" w:eastAsia="Times New Roman" w:hAnsi="Times New Roman" w:cs="Times New Roman"/>
          <w:i/>
          <w:iCs/>
        </w:rPr>
      </w:pPr>
    </w:p>
    <w:p w14:paraId="0F7AA548" w14:textId="77777777" w:rsidR="00FC602C" w:rsidRDefault="00ED142D">
      <w:pPr>
        <w:spacing w:after="0" w:line="240" w:lineRule="auto"/>
        <w:rPr>
          <w:rFonts w:ascii="Times New Roman" w:eastAsia="Times New Roman" w:hAnsi="Times New Roman" w:cs="Times New Roman"/>
          <w:i/>
          <w:iCs/>
        </w:rPr>
      </w:pPr>
      <w:proofErr w:type="spellStart"/>
      <w:r>
        <w:rPr>
          <w:rFonts w:ascii="Times New Roman" w:eastAsia="Times New Roman" w:hAnsi="Times New Roman" w:cs="Times New Roman"/>
          <w:i/>
          <w:iCs/>
        </w:rPr>
        <w:t>Dutasterido</w:t>
      </w:r>
      <w:proofErr w:type="spellEnd"/>
      <w:r>
        <w:rPr>
          <w:rFonts w:ascii="Times New Roman" w:eastAsia="Times New Roman" w:hAnsi="Times New Roman" w:cs="Times New Roman"/>
          <w:i/>
          <w:iCs/>
        </w:rPr>
        <w:t xml:space="preserve"> vartojimas kartu su CYP3A4 ir (arba) P </w:t>
      </w:r>
      <w:proofErr w:type="spellStart"/>
      <w:r>
        <w:rPr>
          <w:rFonts w:ascii="Times New Roman" w:eastAsia="Times New Roman" w:hAnsi="Times New Roman" w:cs="Times New Roman"/>
          <w:i/>
          <w:iCs/>
        </w:rPr>
        <w:t>glikoproteino</w:t>
      </w:r>
      <w:proofErr w:type="spellEnd"/>
      <w:r>
        <w:rPr>
          <w:rFonts w:ascii="Times New Roman" w:eastAsia="Times New Roman" w:hAnsi="Times New Roman" w:cs="Times New Roman"/>
          <w:i/>
          <w:iCs/>
        </w:rPr>
        <w:t xml:space="preserve"> inhibitoriais</w:t>
      </w:r>
    </w:p>
    <w:p w14:paraId="6F236916" w14:textId="77777777" w:rsidR="00FC602C" w:rsidRDefault="00ED142D">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Dutasteridas</w:t>
      </w:r>
      <w:proofErr w:type="spellEnd"/>
      <w:r>
        <w:rPr>
          <w:rFonts w:ascii="Times New Roman" w:eastAsia="Times New Roman" w:hAnsi="Times New Roman" w:cs="Times New Roman"/>
        </w:rPr>
        <w:t xml:space="preserve"> daugiausia eliminuojamas vykstant metabolizmui. </w:t>
      </w:r>
      <w:proofErr w:type="spellStart"/>
      <w:r>
        <w:rPr>
          <w:rFonts w:ascii="Times New Roman" w:eastAsia="Times New Roman" w:hAnsi="Times New Roman" w:cs="Times New Roman"/>
          <w:i/>
          <w:iCs/>
        </w:rPr>
        <w:t>In</w:t>
      </w:r>
      <w:proofErr w:type="spellEnd"/>
      <w:r>
        <w:rPr>
          <w:rFonts w:ascii="Times New Roman" w:eastAsia="Times New Roman" w:hAnsi="Times New Roman" w:cs="Times New Roman"/>
          <w:i/>
          <w:iCs/>
        </w:rPr>
        <w:t xml:space="preserve"> </w:t>
      </w:r>
      <w:proofErr w:type="spellStart"/>
      <w:r>
        <w:rPr>
          <w:rFonts w:ascii="Times New Roman" w:eastAsia="Times New Roman" w:hAnsi="Times New Roman" w:cs="Times New Roman"/>
          <w:i/>
          <w:iCs/>
        </w:rPr>
        <w:t>vitro</w:t>
      </w:r>
      <w:proofErr w:type="spellEnd"/>
      <w:r>
        <w:rPr>
          <w:rFonts w:ascii="Times New Roman" w:eastAsia="Times New Roman" w:hAnsi="Times New Roman" w:cs="Times New Roman"/>
        </w:rPr>
        <w:t xml:space="preserve"> tyrimai</w:t>
      </w:r>
      <w:r>
        <w:rPr>
          <w:rFonts w:ascii="Times New Roman" w:eastAsia="Times New Roman" w:hAnsi="Times New Roman" w:cs="Times New Roman"/>
          <w:i/>
          <w:iCs/>
        </w:rPr>
        <w:t xml:space="preserve"> </w:t>
      </w:r>
      <w:r>
        <w:rPr>
          <w:rFonts w:ascii="Times New Roman" w:eastAsia="Times New Roman" w:hAnsi="Times New Roman" w:cs="Times New Roman"/>
        </w:rPr>
        <w:t xml:space="preserve">rodo, kad jo metabolizmą katalizuoja CYP3A4 ir CYP3A5. Formalių sąveikos su stipraus poveikio CYP3A4 inhibitoriais tyrimų nebuvo atlikta. Vis dėlto populiacijos farmakokinetikos tyrimo metu nedideliam skaičiui pacientų, kartu vartojusių </w:t>
      </w:r>
      <w:proofErr w:type="spellStart"/>
      <w:r>
        <w:rPr>
          <w:rFonts w:ascii="Times New Roman" w:eastAsia="Times New Roman" w:hAnsi="Times New Roman" w:cs="Times New Roman"/>
        </w:rPr>
        <w:t>verapamilio</w:t>
      </w:r>
      <w:proofErr w:type="spellEnd"/>
      <w:r>
        <w:rPr>
          <w:rFonts w:ascii="Times New Roman" w:eastAsia="Times New Roman" w:hAnsi="Times New Roman" w:cs="Times New Roman"/>
        </w:rPr>
        <w:t xml:space="preserve"> arba </w:t>
      </w:r>
      <w:proofErr w:type="spellStart"/>
      <w:r>
        <w:rPr>
          <w:rFonts w:ascii="Times New Roman" w:eastAsia="Times New Roman" w:hAnsi="Times New Roman" w:cs="Times New Roman"/>
        </w:rPr>
        <w:t>diltiazemo</w:t>
      </w:r>
      <w:proofErr w:type="spellEnd"/>
      <w:r>
        <w:rPr>
          <w:rFonts w:ascii="Times New Roman" w:eastAsia="Times New Roman" w:hAnsi="Times New Roman" w:cs="Times New Roman"/>
        </w:rPr>
        <w:t xml:space="preserve"> (vidutinio stiprumo poveikio CYP3A4 ir P </w:t>
      </w:r>
      <w:proofErr w:type="spellStart"/>
      <w:r>
        <w:rPr>
          <w:rFonts w:ascii="Times New Roman" w:eastAsia="Times New Roman" w:hAnsi="Times New Roman" w:cs="Times New Roman"/>
        </w:rPr>
        <w:t>glikoproteino</w:t>
      </w:r>
      <w:proofErr w:type="spellEnd"/>
      <w:r>
        <w:rPr>
          <w:rFonts w:ascii="Times New Roman" w:eastAsia="Times New Roman" w:hAnsi="Times New Roman" w:cs="Times New Roman"/>
        </w:rPr>
        <w:t xml:space="preserve"> inhibitoriai), kraujo serume </w:t>
      </w:r>
      <w:proofErr w:type="spellStart"/>
      <w:r>
        <w:rPr>
          <w:rFonts w:ascii="Times New Roman" w:eastAsia="Times New Roman" w:hAnsi="Times New Roman" w:cs="Times New Roman"/>
        </w:rPr>
        <w:t>dutasterido</w:t>
      </w:r>
      <w:proofErr w:type="spellEnd"/>
      <w:r>
        <w:rPr>
          <w:rFonts w:ascii="Times New Roman" w:eastAsia="Times New Roman" w:hAnsi="Times New Roman" w:cs="Times New Roman"/>
        </w:rPr>
        <w:t xml:space="preserve"> koncentracija buvo 1,6–1,8 karto didesnė nei kitų pacientų.</w:t>
      </w:r>
    </w:p>
    <w:p w14:paraId="3C835818" w14:textId="77777777" w:rsidR="00FC602C" w:rsidRDefault="00FC602C">
      <w:pPr>
        <w:spacing w:after="0" w:line="240" w:lineRule="auto"/>
        <w:rPr>
          <w:rFonts w:ascii="Times New Roman" w:eastAsia="Times New Roman" w:hAnsi="Times New Roman" w:cs="Times New Roman"/>
        </w:rPr>
      </w:pPr>
    </w:p>
    <w:p w14:paraId="15D7682A" w14:textId="77777777" w:rsidR="00FC602C" w:rsidRDefault="00ED142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Ilgalaikis </w:t>
      </w:r>
      <w:proofErr w:type="spellStart"/>
      <w:r>
        <w:rPr>
          <w:rFonts w:ascii="Times New Roman" w:eastAsia="Times New Roman" w:hAnsi="Times New Roman" w:cs="Times New Roman"/>
        </w:rPr>
        <w:t>dutasterido</w:t>
      </w:r>
      <w:proofErr w:type="spellEnd"/>
      <w:r>
        <w:rPr>
          <w:rFonts w:ascii="Times New Roman" w:eastAsia="Times New Roman" w:hAnsi="Times New Roman" w:cs="Times New Roman"/>
        </w:rPr>
        <w:t xml:space="preserve"> vartojimas kartu su vaistiniais preparatais, kurie yra stiprūs CYP3A4 fermento inhibitoriai (pvz., ritonaviru, </w:t>
      </w:r>
      <w:proofErr w:type="spellStart"/>
      <w:r>
        <w:rPr>
          <w:rFonts w:ascii="Times New Roman" w:eastAsia="Times New Roman" w:hAnsi="Times New Roman" w:cs="Times New Roman"/>
        </w:rPr>
        <w:t>indinaviru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nefazodonu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itrakonazolu</w:t>
      </w:r>
      <w:proofErr w:type="spellEnd"/>
      <w:r>
        <w:rPr>
          <w:rFonts w:ascii="Times New Roman" w:eastAsia="Times New Roman" w:hAnsi="Times New Roman" w:cs="Times New Roman"/>
        </w:rPr>
        <w:t xml:space="preserve">, per burną vartojamu </w:t>
      </w:r>
      <w:proofErr w:type="spellStart"/>
      <w:r>
        <w:rPr>
          <w:rFonts w:ascii="Times New Roman" w:eastAsia="Times New Roman" w:hAnsi="Times New Roman" w:cs="Times New Roman"/>
        </w:rPr>
        <w:t>ketokonazolu</w:t>
      </w:r>
      <w:proofErr w:type="spellEnd"/>
      <w:r>
        <w:rPr>
          <w:rFonts w:ascii="Times New Roman" w:eastAsia="Times New Roman" w:hAnsi="Times New Roman" w:cs="Times New Roman"/>
        </w:rPr>
        <w:t xml:space="preserve">), gali padidinti </w:t>
      </w:r>
      <w:proofErr w:type="spellStart"/>
      <w:r>
        <w:rPr>
          <w:rFonts w:ascii="Times New Roman" w:eastAsia="Times New Roman" w:hAnsi="Times New Roman" w:cs="Times New Roman"/>
        </w:rPr>
        <w:t>dutasterido</w:t>
      </w:r>
      <w:proofErr w:type="spellEnd"/>
      <w:r>
        <w:rPr>
          <w:rFonts w:ascii="Times New Roman" w:eastAsia="Times New Roman" w:hAnsi="Times New Roman" w:cs="Times New Roman"/>
        </w:rPr>
        <w:t xml:space="preserve"> koncentraciją kraujo serume. Tolesnis 5 alfa reduktazės slopinimas, kai </w:t>
      </w:r>
      <w:proofErr w:type="spellStart"/>
      <w:r>
        <w:rPr>
          <w:rFonts w:ascii="Times New Roman" w:eastAsia="Times New Roman" w:hAnsi="Times New Roman" w:cs="Times New Roman"/>
        </w:rPr>
        <w:t>dutasterido</w:t>
      </w:r>
      <w:proofErr w:type="spellEnd"/>
      <w:r>
        <w:rPr>
          <w:rFonts w:ascii="Times New Roman" w:eastAsia="Times New Roman" w:hAnsi="Times New Roman" w:cs="Times New Roman"/>
        </w:rPr>
        <w:t xml:space="preserve"> ekspozicija padidėjusi, nėra tikėtinas. Vis dėlto pastebėjus nepageidaujamą poveikį, galima apsvarstyti </w:t>
      </w:r>
      <w:proofErr w:type="spellStart"/>
      <w:r>
        <w:rPr>
          <w:rFonts w:ascii="Times New Roman" w:eastAsia="Times New Roman" w:hAnsi="Times New Roman" w:cs="Times New Roman"/>
        </w:rPr>
        <w:t>dutasterido</w:t>
      </w:r>
      <w:proofErr w:type="spellEnd"/>
      <w:r>
        <w:rPr>
          <w:rFonts w:ascii="Times New Roman" w:eastAsia="Times New Roman" w:hAnsi="Times New Roman" w:cs="Times New Roman"/>
        </w:rPr>
        <w:t xml:space="preserve"> dozavimo dažnio sumažinimą. Reikia pažymėti, kad pasireiškus fermentų slopinimui, ilgas pusinės eliminacijos laikas gali dar labiau pailgėti ir gali prireikti daugiau negu 6 mėnesių sudėtinio gydymo, kol nusistovės nauja pusiausvyros apykaita.</w:t>
      </w:r>
    </w:p>
    <w:p w14:paraId="03C3C5C3" w14:textId="77777777" w:rsidR="00FC602C" w:rsidRDefault="00FC602C">
      <w:pPr>
        <w:spacing w:after="0" w:line="240" w:lineRule="auto"/>
        <w:rPr>
          <w:rFonts w:ascii="Times New Roman" w:eastAsia="Times New Roman" w:hAnsi="Times New Roman" w:cs="Times New Roman"/>
        </w:rPr>
      </w:pPr>
    </w:p>
    <w:p w14:paraId="08868DA7" w14:textId="77777777" w:rsidR="00FC602C" w:rsidRDefault="00ED142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Pavartojus 12 g </w:t>
      </w:r>
      <w:proofErr w:type="spellStart"/>
      <w:r>
        <w:rPr>
          <w:rFonts w:ascii="Times New Roman" w:eastAsia="Times New Roman" w:hAnsi="Times New Roman" w:cs="Times New Roman"/>
        </w:rPr>
        <w:t>kolestiramino</w:t>
      </w:r>
      <w:proofErr w:type="spellEnd"/>
      <w:r>
        <w:rPr>
          <w:rFonts w:ascii="Times New Roman" w:eastAsia="Times New Roman" w:hAnsi="Times New Roman" w:cs="Times New Roman"/>
        </w:rPr>
        <w:t xml:space="preserve"> valandos laikotarpiu po 5 mg vienkartinės </w:t>
      </w:r>
      <w:proofErr w:type="spellStart"/>
      <w:r>
        <w:rPr>
          <w:rFonts w:ascii="Times New Roman" w:eastAsia="Times New Roman" w:hAnsi="Times New Roman" w:cs="Times New Roman"/>
        </w:rPr>
        <w:t>dutasterido</w:t>
      </w:r>
      <w:proofErr w:type="spellEnd"/>
      <w:r>
        <w:rPr>
          <w:rFonts w:ascii="Times New Roman" w:eastAsia="Times New Roman" w:hAnsi="Times New Roman" w:cs="Times New Roman"/>
        </w:rPr>
        <w:t xml:space="preserve"> dozės, </w:t>
      </w:r>
      <w:proofErr w:type="spellStart"/>
      <w:r>
        <w:rPr>
          <w:rFonts w:ascii="Times New Roman" w:eastAsia="Times New Roman" w:hAnsi="Times New Roman" w:cs="Times New Roman"/>
        </w:rPr>
        <w:t>dutasterido</w:t>
      </w:r>
      <w:proofErr w:type="spellEnd"/>
      <w:r>
        <w:rPr>
          <w:rFonts w:ascii="Times New Roman" w:eastAsia="Times New Roman" w:hAnsi="Times New Roman" w:cs="Times New Roman"/>
        </w:rPr>
        <w:t xml:space="preserve"> farmakokinetika nepakito.</w:t>
      </w:r>
    </w:p>
    <w:p w14:paraId="2CF501E8" w14:textId="77777777" w:rsidR="00FC602C" w:rsidRDefault="00FC602C">
      <w:pPr>
        <w:spacing w:after="0" w:line="240" w:lineRule="auto"/>
        <w:rPr>
          <w:rFonts w:ascii="Times New Roman" w:eastAsia="Times New Roman" w:hAnsi="Times New Roman" w:cs="Times New Roman"/>
        </w:rPr>
      </w:pPr>
    </w:p>
    <w:p w14:paraId="4E56EAA3" w14:textId="77777777" w:rsidR="00FC602C" w:rsidRDefault="00ED142D">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i/>
          <w:iCs/>
        </w:rPr>
        <w:t>Dutasterido</w:t>
      </w:r>
      <w:proofErr w:type="spellEnd"/>
      <w:r>
        <w:rPr>
          <w:rFonts w:ascii="Times New Roman" w:eastAsia="Times New Roman" w:hAnsi="Times New Roman" w:cs="Times New Roman"/>
          <w:i/>
          <w:iCs/>
        </w:rPr>
        <w:t xml:space="preserve"> įtaka kitų vaistinių preparatų farmakokinetikai</w:t>
      </w:r>
    </w:p>
    <w:p w14:paraId="77744262" w14:textId="77777777" w:rsidR="00FC602C" w:rsidRDefault="00ED142D">
      <w:pPr>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 xml:space="preserve">Varfarino ir </w:t>
      </w:r>
      <w:proofErr w:type="spellStart"/>
      <w:r>
        <w:rPr>
          <w:rFonts w:ascii="Times New Roman" w:eastAsia="Times New Roman" w:hAnsi="Times New Roman" w:cs="Times New Roman"/>
        </w:rPr>
        <w:t>digoksino</w:t>
      </w:r>
      <w:proofErr w:type="spellEnd"/>
      <w:r>
        <w:rPr>
          <w:rFonts w:ascii="Times New Roman" w:eastAsia="Times New Roman" w:hAnsi="Times New Roman" w:cs="Times New Roman"/>
        </w:rPr>
        <w:t xml:space="preserve"> farmakokinetikos </w:t>
      </w:r>
      <w:proofErr w:type="spellStart"/>
      <w:r>
        <w:rPr>
          <w:rFonts w:ascii="Times New Roman" w:eastAsia="Times New Roman" w:hAnsi="Times New Roman" w:cs="Times New Roman"/>
        </w:rPr>
        <w:t>dutasteridas</w:t>
      </w:r>
      <w:proofErr w:type="spellEnd"/>
      <w:r>
        <w:rPr>
          <w:rFonts w:ascii="Times New Roman" w:eastAsia="Times New Roman" w:hAnsi="Times New Roman" w:cs="Times New Roman"/>
        </w:rPr>
        <w:t xml:space="preserve"> neveikia. Tai rodo, kad </w:t>
      </w:r>
      <w:proofErr w:type="spellStart"/>
      <w:r>
        <w:rPr>
          <w:rFonts w:ascii="Times New Roman" w:eastAsia="Times New Roman" w:hAnsi="Times New Roman" w:cs="Times New Roman"/>
        </w:rPr>
        <w:t>dutasteridas</w:t>
      </w:r>
      <w:proofErr w:type="spellEnd"/>
      <w:r>
        <w:rPr>
          <w:rFonts w:ascii="Times New Roman" w:eastAsia="Times New Roman" w:hAnsi="Times New Roman" w:cs="Times New Roman"/>
        </w:rPr>
        <w:t xml:space="preserve"> CYP2C9 ir nešiklio P </w:t>
      </w:r>
      <w:proofErr w:type="spellStart"/>
      <w:r>
        <w:rPr>
          <w:rFonts w:ascii="Times New Roman" w:eastAsia="Times New Roman" w:hAnsi="Times New Roman" w:cs="Times New Roman"/>
        </w:rPr>
        <w:t>glikoproteino</w:t>
      </w:r>
      <w:proofErr w:type="spellEnd"/>
      <w:r>
        <w:rPr>
          <w:rFonts w:ascii="Times New Roman" w:eastAsia="Times New Roman" w:hAnsi="Times New Roman" w:cs="Times New Roman"/>
        </w:rPr>
        <w:t xml:space="preserve"> neslopina ir neindukuoja. Sąveikos tyrimai </w:t>
      </w:r>
      <w:proofErr w:type="spellStart"/>
      <w:r>
        <w:rPr>
          <w:rFonts w:ascii="Times New Roman" w:eastAsia="Times New Roman" w:hAnsi="Times New Roman" w:cs="Times New Roman"/>
          <w:i/>
        </w:rPr>
        <w:t>i</w:t>
      </w:r>
      <w:r>
        <w:rPr>
          <w:rFonts w:ascii="Times New Roman" w:eastAsia="Times New Roman" w:hAnsi="Times New Roman" w:cs="Times New Roman"/>
          <w:i/>
          <w:iCs/>
        </w:rPr>
        <w:t>n</w:t>
      </w:r>
      <w:proofErr w:type="spellEnd"/>
      <w:r>
        <w:rPr>
          <w:rFonts w:ascii="Times New Roman" w:eastAsia="Times New Roman" w:hAnsi="Times New Roman" w:cs="Times New Roman"/>
          <w:i/>
          <w:iCs/>
        </w:rPr>
        <w:t xml:space="preserve"> </w:t>
      </w:r>
      <w:proofErr w:type="spellStart"/>
      <w:r>
        <w:rPr>
          <w:rFonts w:ascii="Times New Roman" w:eastAsia="Times New Roman" w:hAnsi="Times New Roman" w:cs="Times New Roman"/>
          <w:i/>
          <w:iCs/>
        </w:rPr>
        <w:t>vitro</w:t>
      </w:r>
      <w:proofErr w:type="spellEnd"/>
      <w:r>
        <w:rPr>
          <w:rFonts w:ascii="Times New Roman" w:eastAsia="Times New Roman" w:hAnsi="Times New Roman" w:cs="Times New Roman"/>
        </w:rPr>
        <w:t xml:space="preserve"> rodo, kad CYP1A2, CYP2D6, CYP2C9, CYP2C19 ar CYP3A4 fermentų </w:t>
      </w:r>
      <w:proofErr w:type="spellStart"/>
      <w:r>
        <w:rPr>
          <w:rFonts w:ascii="Times New Roman" w:eastAsia="Times New Roman" w:hAnsi="Times New Roman" w:cs="Times New Roman"/>
        </w:rPr>
        <w:t>dutasteridas</w:t>
      </w:r>
      <w:proofErr w:type="spellEnd"/>
      <w:r>
        <w:rPr>
          <w:rFonts w:ascii="Times New Roman" w:eastAsia="Times New Roman" w:hAnsi="Times New Roman" w:cs="Times New Roman"/>
        </w:rPr>
        <w:t xml:space="preserve"> neslopina.</w:t>
      </w:r>
    </w:p>
    <w:p w14:paraId="42239B45" w14:textId="77777777" w:rsidR="00FC602C" w:rsidRDefault="00FC602C">
      <w:pPr>
        <w:spacing w:after="0" w:line="240" w:lineRule="auto"/>
        <w:rPr>
          <w:rFonts w:ascii="Times New Roman" w:eastAsia="Times New Roman" w:hAnsi="Times New Roman" w:cs="Times New Roman"/>
        </w:rPr>
      </w:pPr>
    </w:p>
    <w:p w14:paraId="6B086EAB" w14:textId="77777777" w:rsidR="00FC602C" w:rsidRDefault="00ED142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Nedidelės apimties (n=24) dviejų savaičių trukmės tyrimo, atlikto su sveikais vyrais, metu </w:t>
      </w:r>
      <w:proofErr w:type="spellStart"/>
      <w:r>
        <w:rPr>
          <w:rFonts w:ascii="Times New Roman" w:eastAsia="Times New Roman" w:hAnsi="Times New Roman" w:cs="Times New Roman"/>
        </w:rPr>
        <w:t>dutasteridas</w:t>
      </w:r>
      <w:proofErr w:type="spellEnd"/>
      <w:r>
        <w:rPr>
          <w:rFonts w:ascii="Times New Roman" w:eastAsia="Times New Roman" w:hAnsi="Times New Roman" w:cs="Times New Roman"/>
        </w:rPr>
        <w:t xml:space="preserve"> (0,5 mg per parą) </w:t>
      </w:r>
      <w:proofErr w:type="spellStart"/>
      <w:r>
        <w:rPr>
          <w:rFonts w:ascii="Times New Roman" w:eastAsia="Times New Roman" w:hAnsi="Times New Roman" w:cs="Times New Roman"/>
        </w:rPr>
        <w:t>tamsulozino</w:t>
      </w:r>
      <w:proofErr w:type="spellEnd"/>
      <w:r>
        <w:rPr>
          <w:rFonts w:ascii="Times New Roman" w:eastAsia="Times New Roman" w:hAnsi="Times New Roman" w:cs="Times New Roman"/>
        </w:rPr>
        <w:t xml:space="preserve"> ar </w:t>
      </w:r>
      <w:proofErr w:type="spellStart"/>
      <w:r>
        <w:rPr>
          <w:rFonts w:ascii="Times New Roman" w:eastAsia="Times New Roman" w:hAnsi="Times New Roman" w:cs="Times New Roman"/>
        </w:rPr>
        <w:t>terazozino</w:t>
      </w:r>
      <w:proofErr w:type="spellEnd"/>
      <w:r>
        <w:rPr>
          <w:rFonts w:ascii="Times New Roman" w:eastAsia="Times New Roman" w:hAnsi="Times New Roman" w:cs="Times New Roman"/>
        </w:rPr>
        <w:t xml:space="preserve"> farmakokinetikos neveikė. </w:t>
      </w:r>
      <w:proofErr w:type="spellStart"/>
      <w:r>
        <w:rPr>
          <w:rFonts w:ascii="Times New Roman" w:eastAsia="Times New Roman" w:hAnsi="Times New Roman" w:cs="Times New Roman"/>
        </w:rPr>
        <w:t>Farmakodinaminės</w:t>
      </w:r>
      <w:proofErr w:type="spellEnd"/>
      <w:r>
        <w:rPr>
          <w:rFonts w:ascii="Times New Roman" w:eastAsia="Times New Roman" w:hAnsi="Times New Roman" w:cs="Times New Roman"/>
        </w:rPr>
        <w:t xml:space="preserve"> sąveikos požymių šio tyrimo metu taip pat nenustatyta.</w:t>
      </w:r>
    </w:p>
    <w:p w14:paraId="3D8A96B3" w14:textId="77777777" w:rsidR="00FC602C" w:rsidRDefault="00FC602C">
      <w:pPr>
        <w:spacing w:after="0" w:line="240" w:lineRule="auto"/>
        <w:rPr>
          <w:rFonts w:ascii="Times New Roman" w:eastAsia="Times New Roman" w:hAnsi="Times New Roman" w:cs="Times New Roman"/>
        </w:rPr>
      </w:pPr>
    </w:p>
    <w:p w14:paraId="08C41F2E" w14:textId="77777777" w:rsidR="00FC602C" w:rsidRDefault="00ED142D">
      <w:pPr>
        <w:spacing w:after="0" w:line="240" w:lineRule="auto"/>
        <w:ind w:left="567" w:hanging="567"/>
        <w:rPr>
          <w:rFonts w:ascii="Times New Roman" w:eastAsia="Times New Roman" w:hAnsi="Times New Roman" w:cs="Times New Roman"/>
          <w:b/>
          <w:bCs/>
        </w:rPr>
      </w:pPr>
      <w:r>
        <w:rPr>
          <w:rFonts w:ascii="Times New Roman" w:eastAsia="Times New Roman" w:hAnsi="Times New Roman" w:cs="Times New Roman"/>
          <w:b/>
          <w:bCs/>
        </w:rPr>
        <w:t>4.6</w:t>
      </w:r>
      <w:r>
        <w:rPr>
          <w:rFonts w:ascii="Times New Roman" w:eastAsia="Times New Roman" w:hAnsi="Times New Roman" w:cs="Times New Roman"/>
          <w:b/>
          <w:bCs/>
        </w:rPr>
        <w:tab/>
        <w:t>Vaisingumas, nėštumo ir žindymo laikotarpis</w:t>
      </w:r>
    </w:p>
    <w:p w14:paraId="66ECEC7E" w14:textId="77777777" w:rsidR="00FC602C" w:rsidRDefault="00FC602C">
      <w:pPr>
        <w:spacing w:after="0" w:line="240" w:lineRule="auto"/>
        <w:rPr>
          <w:rFonts w:ascii="Times New Roman" w:eastAsia="Times New Roman" w:hAnsi="Times New Roman" w:cs="Times New Roman"/>
        </w:rPr>
      </w:pPr>
    </w:p>
    <w:p w14:paraId="2A39943D" w14:textId="77777777" w:rsidR="00FC602C" w:rsidRDefault="00ED142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Moterims </w:t>
      </w:r>
      <w:proofErr w:type="spellStart"/>
      <w:r>
        <w:rPr>
          <w:rFonts w:ascii="Times New Roman" w:eastAsia="Times New Roman" w:hAnsi="Times New Roman" w:cs="Times New Roman"/>
        </w:rPr>
        <w:t>dutasterido</w:t>
      </w:r>
      <w:proofErr w:type="spellEnd"/>
      <w:r>
        <w:rPr>
          <w:rFonts w:ascii="Times New Roman" w:eastAsia="Times New Roman" w:hAnsi="Times New Roman" w:cs="Times New Roman"/>
        </w:rPr>
        <w:t xml:space="preserve"> vartoti negalima.</w:t>
      </w:r>
    </w:p>
    <w:p w14:paraId="7DF8A24D" w14:textId="77777777" w:rsidR="00FC602C" w:rsidRDefault="00FC602C">
      <w:pPr>
        <w:spacing w:after="0" w:line="240" w:lineRule="auto"/>
        <w:rPr>
          <w:rFonts w:ascii="Times New Roman" w:eastAsia="Times New Roman" w:hAnsi="Times New Roman" w:cs="Times New Roman"/>
        </w:rPr>
      </w:pPr>
    </w:p>
    <w:p w14:paraId="46776260" w14:textId="77777777" w:rsidR="00FC602C" w:rsidRDefault="00ED142D">
      <w:pPr>
        <w:spacing w:after="0" w:line="240" w:lineRule="auto"/>
        <w:rPr>
          <w:rFonts w:ascii="Times New Roman" w:eastAsia="Times New Roman" w:hAnsi="Times New Roman" w:cs="Times New Roman"/>
          <w:u w:val="single"/>
        </w:rPr>
      </w:pPr>
      <w:r>
        <w:rPr>
          <w:rFonts w:ascii="Times New Roman" w:eastAsia="Times New Roman" w:hAnsi="Times New Roman" w:cs="Times New Roman"/>
          <w:u w:val="single"/>
        </w:rPr>
        <w:t>Nėštumas</w:t>
      </w:r>
    </w:p>
    <w:p w14:paraId="6D05E732" w14:textId="77777777" w:rsidR="00FC602C" w:rsidRDefault="00ED142D">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Dutasteridas</w:t>
      </w:r>
      <w:proofErr w:type="spellEnd"/>
      <w:r>
        <w:rPr>
          <w:rFonts w:ascii="Times New Roman" w:eastAsia="Times New Roman" w:hAnsi="Times New Roman" w:cs="Times New Roman"/>
        </w:rPr>
        <w:t xml:space="preserve">, kaip ir kiti 5 alfa reduktazės inhibitoriai, slopina testosterono virtimą </w:t>
      </w:r>
      <w:proofErr w:type="spellStart"/>
      <w:r>
        <w:rPr>
          <w:rFonts w:ascii="Times New Roman" w:eastAsia="Times New Roman" w:hAnsi="Times New Roman" w:cs="Times New Roman"/>
        </w:rPr>
        <w:t>dihidrotestosteronu</w:t>
      </w:r>
      <w:proofErr w:type="spellEnd"/>
      <w:r>
        <w:rPr>
          <w:rFonts w:ascii="Times New Roman" w:eastAsia="Times New Roman" w:hAnsi="Times New Roman" w:cs="Times New Roman"/>
        </w:rPr>
        <w:t xml:space="preserve">, todėl vartojamas nėštumo metu jis gali slopinti vyriškos lyties vaisiaus išorinių lyties organų vystymąsi (žr. 4.4 skyrių). Nedidelis </w:t>
      </w:r>
      <w:proofErr w:type="spellStart"/>
      <w:r>
        <w:rPr>
          <w:rFonts w:ascii="Times New Roman" w:eastAsia="Times New Roman" w:hAnsi="Times New Roman" w:cs="Times New Roman"/>
        </w:rPr>
        <w:t>dutasterido</w:t>
      </w:r>
      <w:proofErr w:type="spellEnd"/>
      <w:r>
        <w:rPr>
          <w:rFonts w:ascii="Times New Roman" w:eastAsia="Times New Roman" w:hAnsi="Times New Roman" w:cs="Times New Roman"/>
        </w:rPr>
        <w:t xml:space="preserve"> kiekis buvo aptiktas vyrų, gydomų </w:t>
      </w:r>
      <w:proofErr w:type="spellStart"/>
      <w:r>
        <w:rPr>
          <w:rFonts w:ascii="Times New Roman" w:eastAsia="Times New Roman" w:hAnsi="Times New Roman" w:cs="Times New Roman"/>
        </w:rPr>
        <w:t>dutasterido</w:t>
      </w:r>
      <w:proofErr w:type="spellEnd"/>
      <w:r>
        <w:rPr>
          <w:rFonts w:ascii="Times New Roman" w:eastAsia="Times New Roman" w:hAnsi="Times New Roman" w:cs="Times New Roman"/>
        </w:rPr>
        <w:t xml:space="preserve"> 0,5 mg paros doze, spermoje. Nežinoma, ar vyriškos lyties vaisiui gali pasireikšti nepageidaujamas poveikis, jeigu į jo motinos organizmą patenka </w:t>
      </w:r>
      <w:proofErr w:type="spellStart"/>
      <w:r>
        <w:rPr>
          <w:rFonts w:ascii="Times New Roman" w:eastAsia="Times New Roman" w:hAnsi="Times New Roman" w:cs="Times New Roman"/>
        </w:rPr>
        <w:t>dutasterido</w:t>
      </w:r>
      <w:proofErr w:type="spellEnd"/>
      <w:r>
        <w:rPr>
          <w:rFonts w:ascii="Times New Roman" w:eastAsia="Times New Roman" w:hAnsi="Times New Roman" w:cs="Times New Roman"/>
        </w:rPr>
        <w:t xml:space="preserve"> vartojančio paciento spermos (didžiausia rizika yra pirmosiomis 16 nėštumo savaičių).</w:t>
      </w:r>
    </w:p>
    <w:p w14:paraId="16835FB4" w14:textId="77777777" w:rsidR="00FC602C" w:rsidRDefault="00FC602C">
      <w:pPr>
        <w:spacing w:after="0" w:line="240" w:lineRule="auto"/>
        <w:rPr>
          <w:rFonts w:ascii="Times New Roman" w:eastAsia="Times New Roman" w:hAnsi="Times New Roman" w:cs="Times New Roman"/>
        </w:rPr>
      </w:pPr>
    </w:p>
    <w:p w14:paraId="48FB3DA7" w14:textId="77777777" w:rsidR="00FC602C" w:rsidRDefault="00ED142D">
      <w:pPr>
        <w:spacing w:after="0" w:line="240" w:lineRule="auto"/>
        <w:rPr>
          <w:rFonts w:ascii="Times New Roman" w:eastAsia="Times New Roman" w:hAnsi="Times New Roman" w:cs="Times New Roman"/>
        </w:rPr>
      </w:pPr>
      <w:r>
        <w:rPr>
          <w:rFonts w:ascii="Times New Roman" w:eastAsia="Times New Roman" w:hAnsi="Times New Roman" w:cs="Times New Roman"/>
        </w:rPr>
        <w:t>Kaip ir visų 5 alfa reduktazės inhibitorių vartojimo atveju, jeigu paciento partnerė yra arba gali tapti nėščia, pacientui rekomenduojama savo partnerę apsaugoti nuo spermos ekspozicijos, naudojantis prezervatyvu.</w:t>
      </w:r>
    </w:p>
    <w:p w14:paraId="69791186" w14:textId="77777777" w:rsidR="00FC602C" w:rsidRDefault="00FC602C">
      <w:pPr>
        <w:spacing w:after="0" w:line="240" w:lineRule="auto"/>
        <w:rPr>
          <w:rFonts w:ascii="Times New Roman" w:eastAsia="Times New Roman" w:hAnsi="Times New Roman" w:cs="Times New Roman"/>
        </w:rPr>
      </w:pPr>
    </w:p>
    <w:p w14:paraId="64A2240F" w14:textId="77777777" w:rsidR="00FC602C" w:rsidRDefault="00ED142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Informacijos apie </w:t>
      </w:r>
      <w:proofErr w:type="spellStart"/>
      <w:r>
        <w:rPr>
          <w:rFonts w:ascii="Times New Roman" w:eastAsia="Times New Roman" w:hAnsi="Times New Roman" w:cs="Times New Roman"/>
        </w:rPr>
        <w:t>ikiklinikinius</w:t>
      </w:r>
      <w:proofErr w:type="spellEnd"/>
      <w:r>
        <w:rPr>
          <w:rFonts w:ascii="Times New Roman" w:eastAsia="Times New Roman" w:hAnsi="Times New Roman" w:cs="Times New Roman"/>
        </w:rPr>
        <w:t xml:space="preserve"> duomenis pateikiama 5.3 skyriuje.</w:t>
      </w:r>
    </w:p>
    <w:p w14:paraId="3B4E403F" w14:textId="77777777" w:rsidR="00FC602C" w:rsidRDefault="00FC602C">
      <w:pPr>
        <w:spacing w:after="0" w:line="240" w:lineRule="auto"/>
        <w:rPr>
          <w:rFonts w:ascii="Times New Roman" w:eastAsia="Times New Roman" w:hAnsi="Times New Roman" w:cs="Times New Roman"/>
        </w:rPr>
      </w:pPr>
    </w:p>
    <w:p w14:paraId="440380D6" w14:textId="77777777" w:rsidR="00FC602C" w:rsidRDefault="00ED142D">
      <w:pPr>
        <w:widowControl w:val="0"/>
        <w:spacing w:after="0" w:line="240" w:lineRule="auto"/>
        <w:outlineLvl w:val="4"/>
        <w:rPr>
          <w:rFonts w:ascii="Times New Roman" w:eastAsia="Times New Roman" w:hAnsi="Times New Roman" w:cs="Times New Roman"/>
          <w:u w:val="single"/>
        </w:rPr>
      </w:pPr>
      <w:r>
        <w:rPr>
          <w:rFonts w:ascii="Times New Roman" w:eastAsia="Times New Roman" w:hAnsi="Times New Roman" w:cs="Times New Roman"/>
          <w:iCs/>
          <w:u w:val="single"/>
        </w:rPr>
        <w:t>Žindymas</w:t>
      </w:r>
    </w:p>
    <w:p w14:paraId="55726450" w14:textId="77777777" w:rsidR="00FC602C" w:rsidRDefault="00ED142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Nežinoma, ar </w:t>
      </w:r>
      <w:proofErr w:type="spellStart"/>
      <w:r>
        <w:rPr>
          <w:rFonts w:ascii="Times New Roman" w:eastAsia="Times New Roman" w:hAnsi="Times New Roman" w:cs="Times New Roman"/>
        </w:rPr>
        <w:t>dutasterido</w:t>
      </w:r>
      <w:proofErr w:type="spellEnd"/>
      <w:r>
        <w:rPr>
          <w:rFonts w:ascii="Times New Roman" w:eastAsia="Times New Roman" w:hAnsi="Times New Roman" w:cs="Times New Roman"/>
        </w:rPr>
        <w:t xml:space="preserve"> išsiskiria į motinos pieną.</w:t>
      </w:r>
    </w:p>
    <w:p w14:paraId="207F3159" w14:textId="77777777" w:rsidR="00FC602C" w:rsidRDefault="00FC602C">
      <w:pPr>
        <w:spacing w:after="0" w:line="240" w:lineRule="auto"/>
        <w:rPr>
          <w:rFonts w:ascii="Times New Roman" w:eastAsia="Times New Roman" w:hAnsi="Times New Roman" w:cs="Times New Roman"/>
        </w:rPr>
      </w:pPr>
    </w:p>
    <w:p w14:paraId="4A94E678" w14:textId="77777777" w:rsidR="00FC602C" w:rsidRDefault="00ED142D">
      <w:pPr>
        <w:spacing w:after="0" w:line="240" w:lineRule="auto"/>
        <w:rPr>
          <w:rFonts w:ascii="Times New Roman" w:eastAsia="Times New Roman" w:hAnsi="Times New Roman" w:cs="Times New Roman"/>
          <w:u w:val="single"/>
        </w:rPr>
      </w:pPr>
      <w:r>
        <w:rPr>
          <w:rFonts w:ascii="Times New Roman" w:eastAsia="Times New Roman" w:hAnsi="Times New Roman" w:cs="Times New Roman"/>
          <w:u w:val="single"/>
        </w:rPr>
        <w:t>Vaisingumas</w:t>
      </w:r>
    </w:p>
    <w:p w14:paraId="4D5A59D7" w14:textId="77777777" w:rsidR="00FC602C" w:rsidRDefault="00ED142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Buvo pastebėta, kad </w:t>
      </w:r>
      <w:proofErr w:type="spellStart"/>
      <w:r>
        <w:rPr>
          <w:rFonts w:ascii="Times New Roman" w:eastAsia="Times New Roman" w:hAnsi="Times New Roman" w:cs="Times New Roman"/>
        </w:rPr>
        <w:t>dutasteridas</w:t>
      </w:r>
      <w:proofErr w:type="spellEnd"/>
      <w:r>
        <w:rPr>
          <w:rFonts w:ascii="Times New Roman" w:eastAsia="Times New Roman" w:hAnsi="Times New Roman" w:cs="Times New Roman"/>
        </w:rPr>
        <w:t xml:space="preserve"> daro poveikį sveikų vyrų spermos savybėms (mažina </w:t>
      </w:r>
      <w:proofErr w:type="spellStart"/>
      <w:r>
        <w:rPr>
          <w:rFonts w:ascii="Times New Roman" w:eastAsia="Times New Roman" w:hAnsi="Times New Roman" w:cs="Times New Roman"/>
        </w:rPr>
        <w:t>spermijų</w:t>
      </w:r>
      <w:proofErr w:type="spellEnd"/>
      <w:r>
        <w:rPr>
          <w:rFonts w:ascii="Times New Roman" w:eastAsia="Times New Roman" w:hAnsi="Times New Roman" w:cs="Times New Roman"/>
        </w:rPr>
        <w:t xml:space="preserve"> kiekį, spermos tūrį ir </w:t>
      </w:r>
      <w:proofErr w:type="spellStart"/>
      <w:r>
        <w:rPr>
          <w:rFonts w:ascii="Times New Roman" w:eastAsia="Times New Roman" w:hAnsi="Times New Roman" w:cs="Times New Roman"/>
        </w:rPr>
        <w:t>spermijų</w:t>
      </w:r>
      <w:proofErr w:type="spellEnd"/>
      <w:r>
        <w:rPr>
          <w:rFonts w:ascii="Times New Roman" w:eastAsia="Times New Roman" w:hAnsi="Times New Roman" w:cs="Times New Roman"/>
        </w:rPr>
        <w:t xml:space="preserve"> judrumą) (žr. 5.1 skyrių). Vyrų vaisingumo sumažėjimo galimumo atmesti negalima.</w:t>
      </w:r>
    </w:p>
    <w:p w14:paraId="1E357B8D" w14:textId="77777777" w:rsidR="00FC602C" w:rsidRDefault="00FC602C">
      <w:pPr>
        <w:spacing w:after="0" w:line="240" w:lineRule="auto"/>
        <w:rPr>
          <w:rFonts w:ascii="Times New Roman" w:eastAsia="Times New Roman" w:hAnsi="Times New Roman" w:cs="Times New Roman"/>
        </w:rPr>
      </w:pPr>
    </w:p>
    <w:p w14:paraId="04D1A006" w14:textId="77777777" w:rsidR="00FC602C" w:rsidRDefault="00ED142D">
      <w:pPr>
        <w:spacing w:after="0" w:line="240" w:lineRule="auto"/>
        <w:ind w:left="540" w:hanging="540"/>
        <w:rPr>
          <w:rFonts w:ascii="Times New Roman" w:eastAsia="Times New Roman" w:hAnsi="Times New Roman" w:cs="Times New Roman"/>
          <w:b/>
          <w:bCs/>
        </w:rPr>
      </w:pPr>
      <w:r>
        <w:rPr>
          <w:rFonts w:ascii="Times New Roman" w:eastAsia="Times New Roman" w:hAnsi="Times New Roman" w:cs="Times New Roman"/>
          <w:b/>
          <w:bCs/>
        </w:rPr>
        <w:t>4.7</w:t>
      </w:r>
      <w:r>
        <w:rPr>
          <w:rFonts w:ascii="Times New Roman" w:eastAsia="Times New Roman" w:hAnsi="Times New Roman" w:cs="Times New Roman"/>
          <w:b/>
          <w:bCs/>
        </w:rPr>
        <w:tab/>
        <w:t>Poveikis gebėjimui vairuoti ir valdyti mechanizmus</w:t>
      </w:r>
    </w:p>
    <w:p w14:paraId="78F4CAD0" w14:textId="77777777" w:rsidR="00FC602C" w:rsidRDefault="00FC602C">
      <w:pPr>
        <w:spacing w:after="0" w:line="240" w:lineRule="auto"/>
        <w:ind w:left="540" w:hanging="540"/>
        <w:rPr>
          <w:rFonts w:ascii="Times New Roman" w:eastAsia="Times New Roman" w:hAnsi="Times New Roman" w:cs="Times New Roman"/>
          <w:b/>
          <w:bCs/>
        </w:rPr>
      </w:pPr>
    </w:p>
    <w:p w14:paraId="62157616" w14:textId="77777777" w:rsidR="00FC602C" w:rsidRDefault="00ED142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Remiantis </w:t>
      </w:r>
      <w:proofErr w:type="spellStart"/>
      <w:r>
        <w:rPr>
          <w:rFonts w:ascii="Times New Roman" w:eastAsia="Times New Roman" w:hAnsi="Times New Roman" w:cs="Times New Roman"/>
        </w:rPr>
        <w:t>dutasterido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farmakodinaminėmis</w:t>
      </w:r>
      <w:proofErr w:type="spellEnd"/>
      <w:r>
        <w:rPr>
          <w:rFonts w:ascii="Times New Roman" w:eastAsia="Times New Roman" w:hAnsi="Times New Roman" w:cs="Times New Roman"/>
        </w:rPr>
        <w:t xml:space="preserve"> savybėmis, gydymas </w:t>
      </w:r>
      <w:proofErr w:type="spellStart"/>
      <w:r>
        <w:rPr>
          <w:rFonts w:ascii="Times New Roman" w:eastAsia="Times New Roman" w:hAnsi="Times New Roman" w:cs="Times New Roman"/>
        </w:rPr>
        <w:t>dutasteridu</w:t>
      </w:r>
      <w:proofErr w:type="spellEnd"/>
      <w:r>
        <w:rPr>
          <w:rFonts w:ascii="Times New Roman" w:eastAsia="Times New Roman" w:hAnsi="Times New Roman" w:cs="Times New Roman"/>
        </w:rPr>
        <w:t xml:space="preserve"> gebėjimo vairuoti ir valdyti mechanizmus neturėtų trikdyti.</w:t>
      </w:r>
    </w:p>
    <w:p w14:paraId="6C6012D1" w14:textId="77777777" w:rsidR="00FC602C" w:rsidRDefault="00FC602C">
      <w:pPr>
        <w:spacing w:after="0" w:line="240" w:lineRule="auto"/>
        <w:rPr>
          <w:rFonts w:ascii="Times New Roman" w:eastAsia="Times New Roman" w:hAnsi="Times New Roman" w:cs="Times New Roman"/>
        </w:rPr>
      </w:pPr>
    </w:p>
    <w:p w14:paraId="3CBEBA30" w14:textId="77777777" w:rsidR="00FC602C" w:rsidRDefault="00ED142D">
      <w:pPr>
        <w:widowControl w:val="0"/>
        <w:spacing w:after="0" w:line="240" w:lineRule="auto"/>
        <w:ind w:left="539" w:hanging="539"/>
        <w:rPr>
          <w:rFonts w:ascii="Times New Roman" w:eastAsia="Times New Roman" w:hAnsi="Times New Roman" w:cs="Times New Roman"/>
          <w:b/>
          <w:bCs/>
        </w:rPr>
      </w:pPr>
      <w:r>
        <w:rPr>
          <w:rFonts w:ascii="Times New Roman" w:eastAsia="Times New Roman" w:hAnsi="Times New Roman" w:cs="Times New Roman"/>
          <w:b/>
          <w:bCs/>
        </w:rPr>
        <w:t>4.8</w:t>
      </w:r>
      <w:r>
        <w:rPr>
          <w:rFonts w:ascii="Times New Roman" w:eastAsia="Times New Roman" w:hAnsi="Times New Roman" w:cs="Times New Roman"/>
          <w:b/>
          <w:bCs/>
        </w:rPr>
        <w:tab/>
        <w:t>Nepageidaujamas poveikis</w:t>
      </w:r>
    </w:p>
    <w:p w14:paraId="7BF98A64" w14:textId="77777777" w:rsidR="00FC602C" w:rsidRDefault="00FC602C">
      <w:pPr>
        <w:widowControl w:val="0"/>
        <w:spacing w:after="0" w:line="240" w:lineRule="auto"/>
        <w:ind w:left="539" w:hanging="539"/>
        <w:rPr>
          <w:rFonts w:ascii="Times New Roman" w:eastAsia="Times New Roman" w:hAnsi="Times New Roman" w:cs="Times New Roman"/>
          <w:b/>
          <w:bCs/>
        </w:rPr>
      </w:pPr>
    </w:p>
    <w:p w14:paraId="2F3F1F0E" w14:textId="77777777" w:rsidR="00FC602C" w:rsidRDefault="00ED142D">
      <w:pPr>
        <w:widowControl w:val="0"/>
        <w:spacing w:after="0" w:line="240" w:lineRule="auto"/>
        <w:ind w:left="539" w:hanging="539"/>
        <w:rPr>
          <w:rFonts w:ascii="Times New Roman" w:eastAsia="Times New Roman" w:hAnsi="Times New Roman" w:cs="Times New Roman"/>
          <w:u w:val="single"/>
        </w:rPr>
      </w:pPr>
      <w:proofErr w:type="spellStart"/>
      <w:r>
        <w:rPr>
          <w:rFonts w:ascii="Times New Roman" w:eastAsia="Times New Roman" w:hAnsi="Times New Roman" w:cs="Times New Roman"/>
          <w:u w:val="single"/>
        </w:rPr>
        <w:t>Monoterapija</w:t>
      </w:r>
      <w:proofErr w:type="spellEnd"/>
      <w:r>
        <w:rPr>
          <w:rFonts w:ascii="Times New Roman" w:eastAsia="Times New Roman" w:hAnsi="Times New Roman" w:cs="Times New Roman"/>
          <w:u w:val="single"/>
        </w:rPr>
        <w:t xml:space="preserve"> </w:t>
      </w:r>
      <w:proofErr w:type="spellStart"/>
      <w:r>
        <w:rPr>
          <w:rFonts w:ascii="Times New Roman" w:eastAsia="Times New Roman" w:hAnsi="Times New Roman" w:cs="Times New Roman"/>
          <w:u w:val="single"/>
        </w:rPr>
        <w:t>dutasteridu</w:t>
      </w:r>
      <w:proofErr w:type="spellEnd"/>
    </w:p>
    <w:p w14:paraId="23973853" w14:textId="77777777" w:rsidR="00FC602C" w:rsidRDefault="00ED142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Apytiksliai 19% iš 2167 pacientų, </w:t>
      </w:r>
      <w:proofErr w:type="spellStart"/>
      <w:r>
        <w:rPr>
          <w:rFonts w:ascii="Times New Roman" w:eastAsia="Times New Roman" w:hAnsi="Times New Roman" w:cs="Times New Roman"/>
        </w:rPr>
        <w:t>dutasterido</w:t>
      </w:r>
      <w:proofErr w:type="spellEnd"/>
      <w:r>
        <w:rPr>
          <w:rFonts w:ascii="Times New Roman" w:eastAsia="Times New Roman" w:hAnsi="Times New Roman" w:cs="Times New Roman"/>
        </w:rPr>
        <w:t xml:space="preserve"> vartojusių </w:t>
      </w:r>
      <w:r>
        <w:rPr>
          <w:rFonts w:ascii="Times New Roman" w:eastAsia="Times New Roman" w:hAnsi="Times New Roman" w:cs="Times New Roman"/>
          <w:snapToGrid w:val="0"/>
        </w:rPr>
        <w:t xml:space="preserve">2 metų trukmės </w:t>
      </w:r>
      <w:r>
        <w:rPr>
          <w:rFonts w:ascii="Times New Roman" w:eastAsia="Times New Roman" w:hAnsi="Times New Roman" w:cs="Times New Roman"/>
        </w:rPr>
        <w:t xml:space="preserve">III fazės placebu kontroliuotų tyrimų metu, nepageidaujamų reakcijų atsirado pirmaisiais gydymo metais. Dauguma reiškinių buvo lengvi ar vidutinio sunkumo ir pasireiškė lytinei sistemai. Atviro 2 metų trukmės šio tyrimo pratęsimo metu </w:t>
      </w:r>
      <w:r>
        <w:rPr>
          <w:rFonts w:ascii="Times New Roman" w:eastAsia="Times New Roman" w:hAnsi="Times New Roman" w:cs="Times New Roman"/>
          <w:snapToGrid w:val="0"/>
        </w:rPr>
        <w:t>nepageidaujamų reiškinių pobūdžio pokyčių nepastebėta.</w:t>
      </w:r>
    </w:p>
    <w:p w14:paraId="7B5892A1" w14:textId="77777777" w:rsidR="00FC602C" w:rsidRDefault="00FC602C">
      <w:pPr>
        <w:spacing w:after="0" w:line="240" w:lineRule="auto"/>
        <w:rPr>
          <w:rFonts w:ascii="Times New Roman" w:eastAsia="Times New Roman" w:hAnsi="Times New Roman" w:cs="Times New Roman"/>
        </w:rPr>
      </w:pPr>
    </w:p>
    <w:p w14:paraId="0FFE1976" w14:textId="77777777" w:rsidR="00FC602C" w:rsidRDefault="00ED142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Nepageidaujamos reakcijos, pastebėtos kontroliuotų klinikinių tyrimų metu ir po vaistinio preparato pateikimo į rinką, yra išvardytos toliau esančioje lentelėje. Išvardyti klinikinių tyrimų metu pastebėti nepageidaujami reiškiniai yra tyrėjų įvertinti kaip susiję su vaistiniu preparatu (dažnis 1% arba daugiau) ir pirmaisiais gydymo metais </w:t>
      </w:r>
      <w:proofErr w:type="spellStart"/>
      <w:r>
        <w:rPr>
          <w:rFonts w:ascii="Times New Roman" w:eastAsia="Times New Roman" w:hAnsi="Times New Roman" w:cs="Times New Roman"/>
        </w:rPr>
        <w:t>dutasteridu</w:t>
      </w:r>
      <w:proofErr w:type="spellEnd"/>
      <w:r>
        <w:rPr>
          <w:rFonts w:ascii="Times New Roman" w:eastAsia="Times New Roman" w:hAnsi="Times New Roman" w:cs="Times New Roman"/>
        </w:rPr>
        <w:t xml:space="preserve"> gydomiems pacientams pasireiškė dažniau, negu vartojusiems placebo. Nepageidaujami reiškiniai, pastebėti po vaistinio preparato pateikimo į rinką, buvo identifikuoti remiantis savarankiškais pranešimais, gautais </w:t>
      </w:r>
      <w:proofErr w:type="spellStart"/>
      <w:r>
        <w:rPr>
          <w:rFonts w:ascii="Times New Roman" w:eastAsia="Times New Roman" w:hAnsi="Times New Roman" w:cs="Times New Roman"/>
        </w:rPr>
        <w:t>poregistraciniu</w:t>
      </w:r>
      <w:proofErr w:type="spellEnd"/>
      <w:r>
        <w:rPr>
          <w:rFonts w:ascii="Times New Roman" w:eastAsia="Times New Roman" w:hAnsi="Times New Roman" w:cs="Times New Roman"/>
        </w:rPr>
        <w:t xml:space="preserve"> laikotarpiu, todėl tikslus jų dažnis nežinomas.</w:t>
      </w:r>
    </w:p>
    <w:p w14:paraId="222377CB" w14:textId="77777777" w:rsidR="00FC602C" w:rsidRDefault="00FC602C">
      <w:pPr>
        <w:spacing w:after="0" w:line="240" w:lineRule="auto"/>
        <w:rPr>
          <w:rFonts w:ascii="Times New Roman" w:eastAsia="Times New Roman" w:hAnsi="Times New Roman" w:cs="Times New Roman"/>
        </w:rPr>
      </w:pPr>
    </w:p>
    <w:p w14:paraId="45B77BDD" w14:textId="77777777" w:rsidR="00FC602C" w:rsidRDefault="00ED142D">
      <w:pPr>
        <w:spacing w:after="0" w:line="240" w:lineRule="auto"/>
        <w:rPr>
          <w:rFonts w:ascii="Times New Roman" w:eastAsia="Times New Roman" w:hAnsi="Times New Roman" w:cs="Times New Roman"/>
          <w:i/>
        </w:rPr>
      </w:pPr>
      <w:r>
        <w:rPr>
          <w:rFonts w:ascii="Times New Roman" w:eastAsia="Times New Roman" w:hAnsi="Times New Roman" w:cs="Times New Roman"/>
          <w:i/>
        </w:rPr>
        <w:lastRenderedPageBreak/>
        <w:t>Nepageidaujamo poveikio dažnis apibūdinamas taip: labai dažnas (≥ 1/10), dažnas (nuo ≥ 1/100 iki &lt; 1/10), nedažnas (nuo ≥ 1/1000 iki &lt; 1/100), retas (nuo ≥ 1/10 000 iki &lt; 1/1 000), labai retas (&lt; 1/10 000) ir nežinomas (negali būti apskaičiuotas pagal turimus duomenis).</w:t>
      </w:r>
    </w:p>
    <w:p w14:paraId="2B17B450" w14:textId="77777777" w:rsidR="00FC602C" w:rsidRDefault="00FC602C">
      <w:pPr>
        <w:spacing w:after="0" w:line="240" w:lineRule="auto"/>
        <w:rPr>
          <w:rFonts w:ascii="Times New Roman" w:eastAsia="Times New Roman" w:hAnsi="Times New Roman" w:cs="Times New Roman"/>
          <w: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9"/>
        <w:gridCol w:w="3523"/>
        <w:gridCol w:w="1734"/>
        <w:gridCol w:w="219"/>
        <w:gridCol w:w="1515"/>
      </w:tblGrid>
      <w:tr w:rsidR="00FC602C" w14:paraId="5575B0C4" w14:textId="77777777">
        <w:trPr>
          <w:trHeight w:val="255"/>
        </w:trPr>
        <w:tc>
          <w:tcPr>
            <w:tcW w:w="1142" w:type="pct"/>
            <w:vMerge w:val="restart"/>
          </w:tcPr>
          <w:p w14:paraId="476D3189" w14:textId="77777777" w:rsidR="00FC602C" w:rsidRDefault="00ED142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rPr>
              <w:t>Organų sistema klasė</w:t>
            </w:r>
          </w:p>
        </w:tc>
        <w:tc>
          <w:tcPr>
            <w:tcW w:w="1944" w:type="pct"/>
            <w:vMerge w:val="restart"/>
          </w:tcPr>
          <w:p w14:paraId="431231C1" w14:textId="77777777" w:rsidR="00FC602C" w:rsidRDefault="00ED142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rPr>
              <w:t>Nepageidaujama reakcija</w:t>
            </w:r>
          </w:p>
        </w:tc>
        <w:tc>
          <w:tcPr>
            <w:tcW w:w="1914" w:type="pct"/>
            <w:gridSpan w:val="3"/>
          </w:tcPr>
          <w:p w14:paraId="2C0BA2EA" w14:textId="77777777" w:rsidR="00FC602C" w:rsidRDefault="00ED142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rPr>
              <w:t>Dažnis, nustatytas remiantis klinikinių tyrimų duomenimis</w:t>
            </w:r>
          </w:p>
        </w:tc>
      </w:tr>
      <w:tr w:rsidR="00FC602C" w14:paraId="1162830D" w14:textId="77777777">
        <w:trPr>
          <w:trHeight w:val="255"/>
        </w:trPr>
        <w:tc>
          <w:tcPr>
            <w:tcW w:w="1142" w:type="pct"/>
            <w:vMerge/>
          </w:tcPr>
          <w:p w14:paraId="1F0B2D2A" w14:textId="77777777" w:rsidR="00FC602C" w:rsidRDefault="00FC602C">
            <w:pPr>
              <w:spacing w:after="0" w:line="240" w:lineRule="auto"/>
              <w:rPr>
                <w:rFonts w:ascii="Times New Roman" w:eastAsia="Times New Roman" w:hAnsi="Times New Roman" w:cs="Times New Roman"/>
                <w:b/>
                <w:sz w:val="24"/>
                <w:szCs w:val="24"/>
              </w:rPr>
            </w:pPr>
          </w:p>
        </w:tc>
        <w:tc>
          <w:tcPr>
            <w:tcW w:w="1944" w:type="pct"/>
            <w:vMerge/>
          </w:tcPr>
          <w:p w14:paraId="0AD0758F" w14:textId="77777777" w:rsidR="00FC602C" w:rsidRDefault="00FC602C">
            <w:pPr>
              <w:spacing w:after="0" w:line="240" w:lineRule="auto"/>
              <w:rPr>
                <w:rFonts w:ascii="Times New Roman" w:eastAsia="Times New Roman" w:hAnsi="Times New Roman" w:cs="Times New Roman"/>
                <w:b/>
                <w:sz w:val="24"/>
                <w:szCs w:val="24"/>
              </w:rPr>
            </w:pPr>
          </w:p>
        </w:tc>
        <w:tc>
          <w:tcPr>
            <w:tcW w:w="1078" w:type="pct"/>
            <w:gridSpan w:val="2"/>
          </w:tcPr>
          <w:p w14:paraId="7A3AA57E" w14:textId="77777777" w:rsidR="00FC602C" w:rsidRDefault="00ED142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rPr>
              <w:t>Dažnis pirmaisiais gydymo metais (</w:t>
            </w:r>
            <w:r>
              <w:rPr>
                <w:rFonts w:ascii="Times New Roman" w:eastAsia="Times New Roman" w:hAnsi="Times New Roman" w:cs="Times New Roman"/>
                <w:b/>
                <w:snapToGrid w:val="0"/>
              </w:rPr>
              <w:t>n=2167)</w:t>
            </w:r>
          </w:p>
        </w:tc>
        <w:tc>
          <w:tcPr>
            <w:tcW w:w="836" w:type="pct"/>
          </w:tcPr>
          <w:p w14:paraId="36EBDBF8" w14:textId="77777777" w:rsidR="00FC602C" w:rsidRDefault="00ED142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rPr>
              <w:t>Dažnis antraisiais gydymo metais (</w:t>
            </w:r>
            <w:r>
              <w:rPr>
                <w:rFonts w:ascii="Times New Roman" w:eastAsia="Times New Roman" w:hAnsi="Times New Roman" w:cs="Times New Roman"/>
                <w:b/>
                <w:snapToGrid w:val="0"/>
              </w:rPr>
              <w:t>n=1744)</w:t>
            </w:r>
          </w:p>
        </w:tc>
      </w:tr>
      <w:tr w:rsidR="00FC602C" w14:paraId="72481819" w14:textId="77777777">
        <w:trPr>
          <w:trHeight w:val="383"/>
        </w:trPr>
        <w:tc>
          <w:tcPr>
            <w:tcW w:w="1142" w:type="pct"/>
            <w:vMerge w:val="restart"/>
          </w:tcPr>
          <w:p w14:paraId="0B4A47EB" w14:textId="77777777" w:rsidR="00FC602C" w:rsidRDefault="00ED14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napToGrid w:val="0"/>
                <w:color w:val="000000"/>
              </w:rPr>
              <w:t>Lytinės sistemos ir krūties sutrikimai</w:t>
            </w:r>
          </w:p>
        </w:tc>
        <w:tc>
          <w:tcPr>
            <w:tcW w:w="1944" w:type="pct"/>
          </w:tcPr>
          <w:p w14:paraId="3BB5ACB5" w14:textId="77777777" w:rsidR="00FC602C" w:rsidRDefault="00ED14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napToGrid w:val="0"/>
                <w:color w:val="000000"/>
              </w:rPr>
              <w:t>Impotencija</w:t>
            </w:r>
            <w:r>
              <w:rPr>
                <w:rFonts w:ascii="Times New Roman" w:eastAsia="Times New Roman" w:hAnsi="Times New Roman" w:cs="Times New Roman"/>
                <w:vertAlign w:val="superscript"/>
              </w:rPr>
              <w:t>*</w:t>
            </w:r>
          </w:p>
        </w:tc>
        <w:tc>
          <w:tcPr>
            <w:tcW w:w="957" w:type="pct"/>
          </w:tcPr>
          <w:p w14:paraId="43AF6748" w14:textId="77777777" w:rsidR="00FC602C" w:rsidRDefault="00ED14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napToGrid w:val="0"/>
                <w:color w:val="000000"/>
              </w:rPr>
              <w:t>6%</w:t>
            </w:r>
          </w:p>
        </w:tc>
        <w:tc>
          <w:tcPr>
            <w:tcW w:w="957" w:type="pct"/>
            <w:gridSpan w:val="2"/>
          </w:tcPr>
          <w:p w14:paraId="3B1A1298" w14:textId="77777777" w:rsidR="00FC602C" w:rsidRDefault="00ED14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napToGrid w:val="0"/>
                <w:color w:val="000000"/>
              </w:rPr>
              <w:t>1,7%</w:t>
            </w:r>
          </w:p>
        </w:tc>
      </w:tr>
      <w:tr w:rsidR="00FC602C" w14:paraId="333906C4" w14:textId="77777777">
        <w:trPr>
          <w:trHeight w:val="383"/>
        </w:trPr>
        <w:tc>
          <w:tcPr>
            <w:tcW w:w="1142" w:type="pct"/>
            <w:vMerge/>
          </w:tcPr>
          <w:p w14:paraId="52D170D7" w14:textId="77777777" w:rsidR="00FC602C" w:rsidRDefault="00FC602C">
            <w:pPr>
              <w:spacing w:after="0" w:line="240" w:lineRule="auto"/>
              <w:rPr>
                <w:rFonts w:ascii="Times New Roman" w:eastAsia="Times New Roman" w:hAnsi="Times New Roman" w:cs="Times New Roman"/>
                <w:sz w:val="24"/>
                <w:szCs w:val="24"/>
              </w:rPr>
            </w:pPr>
          </w:p>
        </w:tc>
        <w:tc>
          <w:tcPr>
            <w:tcW w:w="1944" w:type="pct"/>
          </w:tcPr>
          <w:p w14:paraId="47E2C863" w14:textId="77777777" w:rsidR="00FC602C" w:rsidRDefault="00ED14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napToGrid w:val="0"/>
                <w:color w:val="000000"/>
              </w:rPr>
              <w:t>Lytinio potraukio pokytis (sumažėjimas)</w:t>
            </w:r>
            <w:r>
              <w:rPr>
                <w:rFonts w:ascii="Times New Roman" w:eastAsia="Times New Roman" w:hAnsi="Times New Roman" w:cs="Times New Roman"/>
                <w:vertAlign w:val="superscript"/>
              </w:rPr>
              <w:t>*</w:t>
            </w:r>
          </w:p>
        </w:tc>
        <w:tc>
          <w:tcPr>
            <w:tcW w:w="957" w:type="pct"/>
          </w:tcPr>
          <w:p w14:paraId="622E6776" w14:textId="77777777" w:rsidR="00FC602C" w:rsidRDefault="00ED14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napToGrid w:val="0"/>
                <w:color w:val="000000"/>
              </w:rPr>
              <w:t>3,7%</w:t>
            </w:r>
          </w:p>
        </w:tc>
        <w:tc>
          <w:tcPr>
            <w:tcW w:w="957" w:type="pct"/>
            <w:gridSpan w:val="2"/>
          </w:tcPr>
          <w:p w14:paraId="2944107B" w14:textId="77777777" w:rsidR="00FC602C" w:rsidRDefault="00ED14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napToGrid w:val="0"/>
                <w:color w:val="000000"/>
              </w:rPr>
              <w:t>0,6%</w:t>
            </w:r>
          </w:p>
        </w:tc>
      </w:tr>
      <w:tr w:rsidR="00FC602C" w14:paraId="61A2203B" w14:textId="77777777">
        <w:trPr>
          <w:trHeight w:val="383"/>
        </w:trPr>
        <w:tc>
          <w:tcPr>
            <w:tcW w:w="1142" w:type="pct"/>
            <w:vMerge/>
          </w:tcPr>
          <w:p w14:paraId="2DC55D01" w14:textId="77777777" w:rsidR="00FC602C" w:rsidRDefault="00FC602C">
            <w:pPr>
              <w:spacing w:after="0" w:line="240" w:lineRule="auto"/>
              <w:rPr>
                <w:rFonts w:ascii="Times New Roman" w:eastAsia="Times New Roman" w:hAnsi="Times New Roman" w:cs="Times New Roman"/>
                <w:sz w:val="24"/>
                <w:szCs w:val="24"/>
              </w:rPr>
            </w:pPr>
          </w:p>
        </w:tc>
        <w:tc>
          <w:tcPr>
            <w:tcW w:w="1944" w:type="pct"/>
          </w:tcPr>
          <w:p w14:paraId="078DB400" w14:textId="77777777" w:rsidR="00FC602C" w:rsidRDefault="00ED14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napToGrid w:val="0"/>
                <w:color w:val="000000"/>
              </w:rPr>
              <w:t>Ejakuliacijos sutrikimai</w:t>
            </w:r>
            <w:r>
              <w:rPr>
                <w:rFonts w:ascii="Times New Roman" w:eastAsia="Times New Roman" w:hAnsi="Times New Roman" w:cs="Times New Roman"/>
                <w:vertAlign w:val="superscript"/>
              </w:rPr>
              <w:t>*</w:t>
            </w:r>
            <w:r>
              <w:rPr>
                <w:color w:val="000000"/>
                <w:vertAlign w:val="superscript"/>
                <w:lang w:eastAsia="es-ES"/>
              </w:rPr>
              <w:t>^</w:t>
            </w:r>
          </w:p>
        </w:tc>
        <w:tc>
          <w:tcPr>
            <w:tcW w:w="957" w:type="pct"/>
          </w:tcPr>
          <w:p w14:paraId="623F2629" w14:textId="77777777" w:rsidR="00FC602C" w:rsidRDefault="00ED14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napToGrid w:val="0"/>
                <w:color w:val="000000"/>
              </w:rPr>
              <w:t>1,8%</w:t>
            </w:r>
          </w:p>
        </w:tc>
        <w:tc>
          <w:tcPr>
            <w:tcW w:w="957" w:type="pct"/>
            <w:gridSpan w:val="2"/>
          </w:tcPr>
          <w:p w14:paraId="2BA7DBA5" w14:textId="77777777" w:rsidR="00FC602C" w:rsidRDefault="00ED14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napToGrid w:val="0"/>
                <w:color w:val="000000"/>
              </w:rPr>
              <w:t>0,5%</w:t>
            </w:r>
          </w:p>
        </w:tc>
      </w:tr>
      <w:tr w:rsidR="00FC602C" w14:paraId="205C2558" w14:textId="77777777">
        <w:trPr>
          <w:trHeight w:val="383"/>
        </w:trPr>
        <w:tc>
          <w:tcPr>
            <w:tcW w:w="1142" w:type="pct"/>
            <w:vMerge/>
          </w:tcPr>
          <w:p w14:paraId="23BB68BA" w14:textId="77777777" w:rsidR="00FC602C" w:rsidRDefault="00FC602C">
            <w:pPr>
              <w:spacing w:after="0" w:line="240" w:lineRule="auto"/>
              <w:rPr>
                <w:rFonts w:ascii="Times New Roman" w:eastAsia="Times New Roman" w:hAnsi="Times New Roman" w:cs="Times New Roman"/>
                <w:sz w:val="24"/>
                <w:szCs w:val="24"/>
              </w:rPr>
            </w:pPr>
          </w:p>
        </w:tc>
        <w:tc>
          <w:tcPr>
            <w:tcW w:w="1944" w:type="pct"/>
          </w:tcPr>
          <w:p w14:paraId="67AD739F" w14:textId="77777777" w:rsidR="00FC602C" w:rsidRDefault="00ED14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napToGrid w:val="0"/>
                <w:color w:val="000000"/>
              </w:rPr>
              <w:t>Krūties sutrikimai</w:t>
            </w:r>
            <w:r>
              <w:rPr>
                <w:rFonts w:ascii="Times New Roman" w:eastAsia="Times New Roman" w:hAnsi="Times New Roman" w:cs="Times New Roman"/>
                <w:snapToGrid w:val="0"/>
                <w:color w:val="000000"/>
                <w:vertAlign w:val="superscript"/>
              </w:rPr>
              <w:t>+</w:t>
            </w:r>
          </w:p>
        </w:tc>
        <w:tc>
          <w:tcPr>
            <w:tcW w:w="957" w:type="pct"/>
          </w:tcPr>
          <w:p w14:paraId="0439829E" w14:textId="77777777" w:rsidR="00FC602C" w:rsidRDefault="00ED14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napToGrid w:val="0"/>
                <w:color w:val="000000"/>
              </w:rPr>
              <w:t>1,3 %</w:t>
            </w:r>
          </w:p>
        </w:tc>
        <w:tc>
          <w:tcPr>
            <w:tcW w:w="957" w:type="pct"/>
            <w:gridSpan w:val="2"/>
          </w:tcPr>
          <w:p w14:paraId="2D54916F" w14:textId="77777777" w:rsidR="00FC602C" w:rsidRDefault="00ED14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napToGrid w:val="0"/>
                <w:color w:val="000000"/>
              </w:rPr>
              <w:t>1,3 %</w:t>
            </w:r>
          </w:p>
        </w:tc>
      </w:tr>
      <w:tr w:rsidR="00FC602C" w14:paraId="391594A9" w14:textId="77777777">
        <w:trPr>
          <w:trHeight w:val="383"/>
        </w:trPr>
        <w:tc>
          <w:tcPr>
            <w:tcW w:w="1142" w:type="pct"/>
            <w:vMerge w:val="restart"/>
          </w:tcPr>
          <w:p w14:paraId="0A116887" w14:textId="77777777" w:rsidR="00FC602C" w:rsidRDefault="00ED14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rPr>
              <w:t>Imuninės sistemos sutrikimai</w:t>
            </w:r>
          </w:p>
          <w:p w14:paraId="58E3C86D" w14:textId="77777777" w:rsidR="00FC602C" w:rsidRDefault="00FC602C">
            <w:pPr>
              <w:spacing w:after="0" w:line="240" w:lineRule="auto"/>
              <w:rPr>
                <w:rFonts w:ascii="Times New Roman" w:eastAsia="Times New Roman" w:hAnsi="Times New Roman" w:cs="Times New Roman"/>
                <w:sz w:val="24"/>
                <w:szCs w:val="24"/>
              </w:rPr>
            </w:pPr>
          </w:p>
        </w:tc>
        <w:tc>
          <w:tcPr>
            <w:tcW w:w="1944" w:type="pct"/>
            <w:vMerge w:val="restart"/>
          </w:tcPr>
          <w:p w14:paraId="358CDF15" w14:textId="77777777" w:rsidR="00FC602C" w:rsidRDefault="00ED14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rPr>
              <w:t xml:space="preserve">Alerginės reakcijos, įskaitant išbėrimą, niežėjimą, dilgėlinę, lokalizuotą edemą ir </w:t>
            </w:r>
            <w:proofErr w:type="spellStart"/>
            <w:r>
              <w:rPr>
                <w:rFonts w:ascii="Times New Roman" w:eastAsia="Times New Roman" w:hAnsi="Times New Roman" w:cs="Times New Roman"/>
                <w:snapToGrid w:val="0"/>
              </w:rPr>
              <w:t>angioneurozinę</w:t>
            </w:r>
            <w:proofErr w:type="spellEnd"/>
            <w:r>
              <w:rPr>
                <w:rFonts w:ascii="Times New Roman" w:eastAsia="Times New Roman" w:hAnsi="Times New Roman" w:cs="Times New Roman"/>
                <w:snapToGrid w:val="0"/>
              </w:rPr>
              <w:t xml:space="preserve"> edemą</w:t>
            </w:r>
          </w:p>
        </w:tc>
        <w:tc>
          <w:tcPr>
            <w:tcW w:w="1914" w:type="pct"/>
            <w:gridSpan w:val="3"/>
          </w:tcPr>
          <w:p w14:paraId="7856E82A" w14:textId="77777777" w:rsidR="00FC602C" w:rsidRDefault="00ED142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rPr>
              <w:t xml:space="preserve">Dažnis, nustatytas </w:t>
            </w:r>
            <w:proofErr w:type="spellStart"/>
            <w:r>
              <w:rPr>
                <w:rFonts w:ascii="Times New Roman" w:eastAsia="Times New Roman" w:hAnsi="Times New Roman" w:cs="Times New Roman"/>
                <w:b/>
              </w:rPr>
              <w:t>poregistracinio</w:t>
            </w:r>
            <w:proofErr w:type="spellEnd"/>
            <w:r>
              <w:rPr>
                <w:rFonts w:ascii="Times New Roman" w:eastAsia="Times New Roman" w:hAnsi="Times New Roman" w:cs="Times New Roman"/>
                <w:b/>
              </w:rPr>
              <w:t xml:space="preserve"> stebėjimo duomenimis</w:t>
            </w:r>
          </w:p>
        </w:tc>
      </w:tr>
      <w:tr w:rsidR="00FC602C" w14:paraId="105FF225" w14:textId="77777777">
        <w:trPr>
          <w:trHeight w:val="382"/>
        </w:trPr>
        <w:tc>
          <w:tcPr>
            <w:tcW w:w="1142" w:type="pct"/>
            <w:vMerge/>
          </w:tcPr>
          <w:p w14:paraId="0BF4E58C" w14:textId="77777777" w:rsidR="00FC602C" w:rsidRDefault="00FC602C">
            <w:pPr>
              <w:spacing w:after="0" w:line="240" w:lineRule="auto"/>
              <w:rPr>
                <w:rFonts w:ascii="Times New Roman" w:eastAsia="Times New Roman" w:hAnsi="Times New Roman" w:cs="Times New Roman"/>
                <w:sz w:val="24"/>
                <w:szCs w:val="24"/>
              </w:rPr>
            </w:pPr>
          </w:p>
        </w:tc>
        <w:tc>
          <w:tcPr>
            <w:tcW w:w="1944" w:type="pct"/>
            <w:vMerge/>
          </w:tcPr>
          <w:p w14:paraId="4D16F0A5" w14:textId="77777777" w:rsidR="00FC602C" w:rsidRDefault="00FC602C">
            <w:pPr>
              <w:spacing w:after="0" w:line="240" w:lineRule="auto"/>
              <w:rPr>
                <w:rFonts w:ascii="Times New Roman" w:eastAsia="Times New Roman" w:hAnsi="Times New Roman" w:cs="Times New Roman"/>
                <w:sz w:val="24"/>
                <w:szCs w:val="24"/>
              </w:rPr>
            </w:pPr>
          </w:p>
        </w:tc>
        <w:tc>
          <w:tcPr>
            <w:tcW w:w="1914" w:type="pct"/>
            <w:gridSpan w:val="3"/>
          </w:tcPr>
          <w:p w14:paraId="041ABA0B" w14:textId="77777777" w:rsidR="00FC602C" w:rsidRDefault="00ED14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rPr>
              <w:t>Nežinomas</w:t>
            </w:r>
          </w:p>
        </w:tc>
      </w:tr>
      <w:tr w:rsidR="00FC602C" w14:paraId="67EC1B52" w14:textId="77777777">
        <w:tc>
          <w:tcPr>
            <w:tcW w:w="1142" w:type="pct"/>
          </w:tcPr>
          <w:p w14:paraId="4BD9271E" w14:textId="77777777" w:rsidR="00FC602C" w:rsidRDefault="00ED14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rPr>
              <w:t>Psichikos sutrikimai</w:t>
            </w:r>
          </w:p>
        </w:tc>
        <w:tc>
          <w:tcPr>
            <w:tcW w:w="1944" w:type="pct"/>
          </w:tcPr>
          <w:p w14:paraId="64BE9425" w14:textId="77777777" w:rsidR="00FC602C" w:rsidRDefault="00ED14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napToGrid w:val="0"/>
                <w:color w:val="000000"/>
              </w:rPr>
              <w:t>Depresija</w:t>
            </w:r>
          </w:p>
        </w:tc>
        <w:tc>
          <w:tcPr>
            <w:tcW w:w="1914" w:type="pct"/>
            <w:gridSpan w:val="3"/>
          </w:tcPr>
          <w:p w14:paraId="7E463F02" w14:textId="77777777" w:rsidR="00FC602C" w:rsidRDefault="00ED14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napToGrid w:val="0"/>
                <w:color w:val="000000"/>
              </w:rPr>
              <w:t>Nežinomas</w:t>
            </w:r>
          </w:p>
        </w:tc>
      </w:tr>
      <w:tr w:rsidR="00FC602C" w14:paraId="42213D12" w14:textId="77777777">
        <w:tc>
          <w:tcPr>
            <w:tcW w:w="1142" w:type="pct"/>
          </w:tcPr>
          <w:p w14:paraId="67E112B2" w14:textId="77777777" w:rsidR="00FC602C" w:rsidRDefault="00ED14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rPr>
              <w:t>Odos ir poodinio audinio sutrikimai</w:t>
            </w:r>
          </w:p>
        </w:tc>
        <w:tc>
          <w:tcPr>
            <w:tcW w:w="1944" w:type="pct"/>
          </w:tcPr>
          <w:p w14:paraId="409724CF" w14:textId="77777777" w:rsidR="00FC602C" w:rsidRDefault="00ED14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rPr>
              <w:t xml:space="preserve">Plikimas (pirmiausia kūno plaukų slinkimas), </w:t>
            </w:r>
            <w:proofErr w:type="spellStart"/>
            <w:r>
              <w:rPr>
                <w:rFonts w:ascii="Times New Roman" w:eastAsia="Times New Roman" w:hAnsi="Times New Roman" w:cs="Times New Roman"/>
              </w:rPr>
              <w:t>hipertrichozė</w:t>
            </w:r>
            <w:proofErr w:type="spellEnd"/>
          </w:p>
        </w:tc>
        <w:tc>
          <w:tcPr>
            <w:tcW w:w="1914" w:type="pct"/>
            <w:gridSpan w:val="3"/>
          </w:tcPr>
          <w:p w14:paraId="016BF37E" w14:textId="77777777" w:rsidR="00FC602C" w:rsidRDefault="00ED14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rPr>
              <w:t>Nedažni</w:t>
            </w:r>
          </w:p>
          <w:p w14:paraId="2568D788" w14:textId="77777777" w:rsidR="00FC602C" w:rsidRDefault="00FC602C">
            <w:pPr>
              <w:spacing w:after="0" w:line="240" w:lineRule="auto"/>
              <w:jc w:val="center"/>
              <w:rPr>
                <w:rFonts w:ascii="Times New Roman" w:eastAsia="Times New Roman" w:hAnsi="Times New Roman" w:cs="Times New Roman"/>
                <w:sz w:val="24"/>
                <w:szCs w:val="24"/>
              </w:rPr>
            </w:pPr>
          </w:p>
        </w:tc>
      </w:tr>
      <w:tr w:rsidR="00FC602C" w14:paraId="14A72E75" w14:textId="77777777">
        <w:trPr>
          <w:trHeight w:val="549"/>
        </w:trPr>
        <w:tc>
          <w:tcPr>
            <w:tcW w:w="1142" w:type="pct"/>
          </w:tcPr>
          <w:p w14:paraId="1030B784" w14:textId="77777777" w:rsidR="00FC602C" w:rsidRDefault="00ED14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rPr>
              <w:t>Lytinės sistemos ir krūties sutrikimai</w:t>
            </w:r>
          </w:p>
        </w:tc>
        <w:tc>
          <w:tcPr>
            <w:tcW w:w="1944" w:type="pct"/>
          </w:tcPr>
          <w:p w14:paraId="37FD0830" w14:textId="77777777" w:rsidR="00FC602C" w:rsidRDefault="00ED14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rPr>
              <w:t>Sėklidžių skausmas ir patinimas</w:t>
            </w:r>
          </w:p>
          <w:p w14:paraId="012FECFD" w14:textId="77777777" w:rsidR="00FC602C" w:rsidRDefault="00FC602C">
            <w:pPr>
              <w:spacing w:after="0" w:line="240" w:lineRule="auto"/>
              <w:rPr>
                <w:rFonts w:ascii="Times New Roman" w:eastAsia="Times New Roman" w:hAnsi="Times New Roman" w:cs="Times New Roman"/>
                <w:sz w:val="24"/>
                <w:szCs w:val="24"/>
              </w:rPr>
            </w:pPr>
          </w:p>
        </w:tc>
        <w:tc>
          <w:tcPr>
            <w:tcW w:w="1914" w:type="pct"/>
            <w:gridSpan w:val="3"/>
          </w:tcPr>
          <w:p w14:paraId="26A34754" w14:textId="77777777" w:rsidR="00FC602C" w:rsidRDefault="00ED14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rPr>
              <w:t>Nežinomas</w:t>
            </w:r>
          </w:p>
          <w:p w14:paraId="60F43BCE" w14:textId="77777777" w:rsidR="00FC602C" w:rsidRDefault="00FC602C">
            <w:pPr>
              <w:spacing w:after="0" w:line="240" w:lineRule="auto"/>
              <w:rPr>
                <w:rFonts w:ascii="Times New Roman" w:eastAsia="Times New Roman" w:hAnsi="Times New Roman" w:cs="Times New Roman"/>
                <w:sz w:val="24"/>
                <w:szCs w:val="24"/>
              </w:rPr>
            </w:pPr>
          </w:p>
        </w:tc>
      </w:tr>
    </w:tbl>
    <w:p w14:paraId="6CAE0DC7" w14:textId="77777777" w:rsidR="00FC602C" w:rsidRDefault="00ED142D">
      <w:pPr>
        <w:spacing w:after="0" w:line="240" w:lineRule="auto"/>
        <w:rPr>
          <w:rFonts w:ascii="Times New Roman" w:eastAsia="Calibri" w:hAnsi="Times New Roman" w:cs="Times New Roman"/>
          <w:iCs/>
        </w:rPr>
      </w:pPr>
      <w:r>
        <w:rPr>
          <w:rFonts w:ascii="Times New Roman" w:eastAsia="Calibri" w:hAnsi="Times New Roman" w:cs="Times New Roman"/>
          <w:vertAlign w:val="superscript"/>
        </w:rPr>
        <w:t>*</w:t>
      </w:r>
      <w:r>
        <w:rPr>
          <w:rFonts w:ascii="Times New Roman" w:eastAsia="Calibri" w:hAnsi="Times New Roman" w:cs="Times New Roman"/>
          <w:iCs/>
        </w:rPr>
        <w:t xml:space="preserve"> Šie lytinės sistemos nepageidaujami reiškiniai yra susiję su gydymu </w:t>
      </w:r>
      <w:proofErr w:type="spellStart"/>
      <w:r>
        <w:rPr>
          <w:rFonts w:ascii="Times New Roman" w:eastAsia="Calibri" w:hAnsi="Times New Roman" w:cs="Times New Roman"/>
          <w:iCs/>
        </w:rPr>
        <w:t>dutasteridu</w:t>
      </w:r>
      <w:proofErr w:type="spellEnd"/>
      <w:r>
        <w:rPr>
          <w:rFonts w:ascii="Times New Roman" w:eastAsia="Calibri" w:hAnsi="Times New Roman" w:cs="Times New Roman"/>
          <w:iCs/>
        </w:rPr>
        <w:t xml:space="preserve"> (įskaitant </w:t>
      </w:r>
      <w:proofErr w:type="spellStart"/>
      <w:r>
        <w:rPr>
          <w:rFonts w:ascii="Times New Roman" w:eastAsia="Calibri" w:hAnsi="Times New Roman" w:cs="Times New Roman"/>
          <w:iCs/>
        </w:rPr>
        <w:t>monoterapiją</w:t>
      </w:r>
      <w:proofErr w:type="spellEnd"/>
      <w:r>
        <w:rPr>
          <w:rFonts w:ascii="Times New Roman" w:eastAsia="Calibri" w:hAnsi="Times New Roman" w:cs="Times New Roman"/>
          <w:iCs/>
        </w:rPr>
        <w:t xml:space="preserve"> ir sudėtinį gydymą kartu su </w:t>
      </w:r>
      <w:proofErr w:type="spellStart"/>
      <w:r>
        <w:rPr>
          <w:rFonts w:ascii="Times New Roman" w:eastAsia="Calibri" w:hAnsi="Times New Roman" w:cs="Times New Roman"/>
          <w:iCs/>
        </w:rPr>
        <w:t>tamsulozinu</w:t>
      </w:r>
      <w:proofErr w:type="spellEnd"/>
      <w:r>
        <w:rPr>
          <w:rFonts w:ascii="Times New Roman" w:eastAsia="Calibri" w:hAnsi="Times New Roman" w:cs="Times New Roman"/>
          <w:iCs/>
        </w:rPr>
        <w:t xml:space="preserve">). Šie nepageidaujami reiškiniai gali išlikti ir gydymą nutraukus. </w:t>
      </w:r>
      <w:proofErr w:type="spellStart"/>
      <w:r>
        <w:rPr>
          <w:rFonts w:ascii="Times New Roman" w:eastAsia="Calibri" w:hAnsi="Times New Roman" w:cs="Times New Roman"/>
          <w:iCs/>
        </w:rPr>
        <w:t>Dutasterido</w:t>
      </w:r>
      <w:proofErr w:type="spellEnd"/>
      <w:r>
        <w:rPr>
          <w:rFonts w:ascii="Times New Roman" w:eastAsia="Calibri" w:hAnsi="Times New Roman" w:cs="Times New Roman"/>
          <w:iCs/>
        </w:rPr>
        <w:t xml:space="preserve"> reikšmė tokiam poveikio išlikimui nežinoma.</w:t>
      </w:r>
    </w:p>
    <w:p w14:paraId="6C536BE0" w14:textId="77777777" w:rsidR="00FC602C" w:rsidRDefault="00ED142D">
      <w:pPr>
        <w:spacing w:after="0"/>
      </w:pPr>
      <w:r>
        <w:rPr>
          <w:rFonts w:ascii="Times New Roman" w:hAnsi="Times New Roman" w:cs="Times New Roman"/>
        </w:rPr>
        <w:t>^ Apima spermos kiekio sumažėjimą</w:t>
      </w:r>
    </w:p>
    <w:p w14:paraId="575E4F75" w14:textId="77777777" w:rsidR="00FC602C" w:rsidRDefault="00ED142D">
      <w:pPr>
        <w:spacing w:after="0"/>
        <w:rPr>
          <w:rFonts w:ascii="Times New Roman" w:eastAsia="Calibri" w:hAnsi="Times New Roman" w:cs="Times New Roman"/>
        </w:rPr>
      </w:pPr>
      <w:r>
        <w:rPr>
          <w:rFonts w:ascii="Times New Roman" w:eastAsia="Calibri" w:hAnsi="Times New Roman" w:cs="Times New Roman"/>
          <w:vertAlign w:val="superscript"/>
        </w:rPr>
        <w:t>+</w:t>
      </w:r>
      <w:r>
        <w:rPr>
          <w:rFonts w:ascii="Times New Roman" w:eastAsia="Calibri" w:hAnsi="Times New Roman" w:cs="Times New Roman"/>
        </w:rPr>
        <w:t xml:space="preserve"> Įskaitant krūtų skausmingumą ir krūtų padidėjimą.</w:t>
      </w:r>
    </w:p>
    <w:p w14:paraId="581B28AC" w14:textId="77777777" w:rsidR="00FC602C" w:rsidRDefault="00FC602C">
      <w:pPr>
        <w:spacing w:after="0" w:line="240" w:lineRule="auto"/>
        <w:ind w:left="567" w:hanging="567"/>
        <w:rPr>
          <w:rFonts w:ascii="Times New Roman" w:eastAsia="Times New Roman" w:hAnsi="Times New Roman" w:cs="Times New Roman"/>
          <w:b/>
          <w:bCs/>
        </w:rPr>
      </w:pPr>
    </w:p>
    <w:p w14:paraId="24F44147" w14:textId="77777777" w:rsidR="00FC602C" w:rsidRDefault="00ED142D">
      <w:pPr>
        <w:spacing w:after="0" w:line="240" w:lineRule="auto"/>
        <w:rPr>
          <w:rFonts w:ascii="Times New Roman" w:eastAsia="Times New Roman" w:hAnsi="Times New Roman" w:cs="Times New Roman"/>
          <w:u w:val="single"/>
        </w:rPr>
      </w:pPr>
      <w:r>
        <w:rPr>
          <w:rFonts w:ascii="Times New Roman" w:eastAsia="Times New Roman" w:hAnsi="Times New Roman" w:cs="Times New Roman"/>
          <w:u w:val="single"/>
        </w:rPr>
        <w:t xml:space="preserve">Sudėtinis gydymas </w:t>
      </w:r>
      <w:proofErr w:type="spellStart"/>
      <w:r>
        <w:rPr>
          <w:rFonts w:ascii="Times New Roman" w:eastAsia="Times New Roman" w:hAnsi="Times New Roman" w:cs="Times New Roman"/>
          <w:u w:val="single"/>
        </w:rPr>
        <w:t>dutasteridu</w:t>
      </w:r>
      <w:proofErr w:type="spellEnd"/>
      <w:r>
        <w:rPr>
          <w:rFonts w:ascii="Times New Roman" w:eastAsia="Times New Roman" w:hAnsi="Times New Roman" w:cs="Times New Roman"/>
          <w:u w:val="single"/>
        </w:rPr>
        <w:t xml:space="preserve"> ir alfa </w:t>
      </w:r>
      <w:proofErr w:type="spellStart"/>
      <w:r>
        <w:rPr>
          <w:rFonts w:ascii="Times New Roman" w:eastAsia="Times New Roman" w:hAnsi="Times New Roman" w:cs="Times New Roman"/>
          <w:u w:val="single"/>
        </w:rPr>
        <w:t>adrenoreceptorių</w:t>
      </w:r>
      <w:proofErr w:type="spellEnd"/>
      <w:r>
        <w:rPr>
          <w:rFonts w:ascii="Times New Roman" w:eastAsia="Times New Roman" w:hAnsi="Times New Roman" w:cs="Times New Roman"/>
          <w:u w:val="single"/>
        </w:rPr>
        <w:t xml:space="preserve"> blokatoriumi </w:t>
      </w:r>
      <w:proofErr w:type="spellStart"/>
      <w:r>
        <w:rPr>
          <w:rFonts w:ascii="Times New Roman" w:eastAsia="Times New Roman" w:hAnsi="Times New Roman" w:cs="Times New Roman"/>
          <w:u w:val="single"/>
        </w:rPr>
        <w:t>tamsulozinu</w:t>
      </w:r>
      <w:proofErr w:type="spellEnd"/>
    </w:p>
    <w:p w14:paraId="4978FEC2" w14:textId="77777777" w:rsidR="00FC602C" w:rsidRDefault="00ED142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4 metų trukmės </w:t>
      </w:r>
      <w:proofErr w:type="spellStart"/>
      <w:r>
        <w:rPr>
          <w:rFonts w:ascii="Times New Roman" w:eastAsia="Times New Roman" w:hAnsi="Times New Roman" w:cs="Times New Roman"/>
        </w:rPr>
        <w:t>CombAT</w:t>
      </w:r>
      <w:proofErr w:type="spellEnd"/>
      <w:r>
        <w:rPr>
          <w:rFonts w:ascii="Times New Roman" w:eastAsia="Times New Roman" w:hAnsi="Times New Roman" w:cs="Times New Roman"/>
        </w:rPr>
        <w:t xml:space="preserve"> tyrimo, kurio metu buvo lyginamas kartą per parą vartojamos 0,5 mg (</w:t>
      </w:r>
      <w:r>
        <w:rPr>
          <w:rFonts w:ascii="Times New Roman" w:eastAsia="Times New Roman" w:hAnsi="Times New Roman" w:cs="Times New Roman"/>
          <w:snapToGrid w:val="0"/>
        </w:rPr>
        <w:t xml:space="preserve">n=1623) </w:t>
      </w:r>
      <w:proofErr w:type="spellStart"/>
      <w:r>
        <w:rPr>
          <w:rFonts w:ascii="Times New Roman" w:eastAsia="Times New Roman" w:hAnsi="Times New Roman" w:cs="Times New Roman"/>
        </w:rPr>
        <w:t>dutasterido</w:t>
      </w:r>
      <w:proofErr w:type="spellEnd"/>
      <w:r>
        <w:rPr>
          <w:rFonts w:ascii="Times New Roman" w:eastAsia="Times New Roman" w:hAnsi="Times New Roman" w:cs="Times New Roman"/>
        </w:rPr>
        <w:t xml:space="preserve"> dozės, </w:t>
      </w:r>
      <w:r>
        <w:rPr>
          <w:rFonts w:ascii="Times New Roman" w:eastAsia="Times New Roman" w:hAnsi="Times New Roman" w:cs="Times New Roman"/>
          <w:snapToGrid w:val="0"/>
        </w:rPr>
        <w:t xml:space="preserve">0,4 mg </w:t>
      </w:r>
      <w:r>
        <w:rPr>
          <w:rFonts w:ascii="Times New Roman" w:eastAsia="Times New Roman" w:hAnsi="Times New Roman" w:cs="Times New Roman"/>
        </w:rPr>
        <w:t>(</w:t>
      </w:r>
      <w:r>
        <w:rPr>
          <w:rFonts w:ascii="Times New Roman" w:eastAsia="Times New Roman" w:hAnsi="Times New Roman" w:cs="Times New Roman"/>
          <w:snapToGrid w:val="0"/>
        </w:rPr>
        <w:t xml:space="preserve">n=1611) </w:t>
      </w:r>
      <w:proofErr w:type="spellStart"/>
      <w:r>
        <w:rPr>
          <w:rFonts w:ascii="Times New Roman" w:eastAsia="Times New Roman" w:hAnsi="Times New Roman" w:cs="Times New Roman"/>
          <w:snapToGrid w:val="0"/>
        </w:rPr>
        <w:t>tamsulozino</w:t>
      </w:r>
      <w:proofErr w:type="spellEnd"/>
      <w:r>
        <w:rPr>
          <w:rFonts w:ascii="Times New Roman" w:eastAsia="Times New Roman" w:hAnsi="Times New Roman" w:cs="Times New Roman"/>
          <w:snapToGrid w:val="0"/>
        </w:rPr>
        <w:t xml:space="preserve"> dozės bei jų derinio </w:t>
      </w:r>
      <w:r>
        <w:rPr>
          <w:rFonts w:ascii="Times New Roman" w:eastAsia="Times New Roman" w:hAnsi="Times New Roman" w:cs="Times New Roman"/>
        </w:rPr>
        <w:t>(</w:t>
      </w:r>
      <w:r>
        <w:rPr>
          <w:rFonts w:ascii="Times New Roman" w:eastAsia="Times New Roman" w:hAnsi="Times New Roman" w:cs="Times New Roman"/>
          <w:snapToGrid w:val="0"/>
        </w:rPr>
        <w:t xml:space="preserve">n=1610) poveikis, duomenys parodė, kad bet kurio tyrėjo įvertinto su vaistinio preparato vartojimu susijusio nepageidaujamo reiškinio dažnis pirmaisiais, antraisiais, trečiaisiais ir ketvirtaisiais gydymo metais gydant </w:t>
      </w:r>
      <w:proofErr w:type="spellStart"/>
      <w:r>
        <w:rPr>
          <w:rFonts w:ascii="Times New Roman" w:eastAsia="Times New Roman" w:hAnsi="Times New Roman" w:cs="Times New Roman"/>
        </w:rPr>
        <w:t>dutasterido</w:t>
      </w:r>
      <w:proofErr w:type="spellEnd"/>
      <w:r>
        <w:rPr>
          <w:rFonts w:ascii="Times New Roman" w:eastAsia="Times New Roman" w:hAnsi="Times New Roman" w:cs="Times New Roman"/>
        </w:rPr>
        <w:t xml:space="preserve"> ir </w:t>
      </w:r>
      <w:proofErr w:type="spellStart"/>
      <w:r>
        <w:rPr>
          <w:rFonts w:ascii="Times New Roman" w:eastAsia="Times New Roman" w:hAnsi="Times New Roman" w:cs="Times New Roman"/>
        </w:rPr>
        <w:t>tamsulozino</w:t>
      </w:r>
      <w:proofErr w:type="spellEnd"/>
      <w:r>
        <w:rPr>
          <w:rFonts w:ascii="Times New Roman" w:eastAsia="Times New Roman" w:hAnsi="Times New Roman" w:cs="Times New Roman"/>
        </w:rPr>
        <w:t xml:space="preserve"> deriniu</w:t>
      </w:r>
      <w:r>
        <w:rPr>
          <w:rFonts w:ascii="Times New Roman" w:eastAsia="Times New Roman" w:hAnsi="Times New Roman" w:cs="Times New Roman"/>
          <w:snapToGrid w:val="0"/>
        </w:rPr>
        <w:t xml:space="preserve"> buvo atitinkamai 22</w:t>
      </w:r>
      <w:r>
        <w:rPr>
          <w:rFonts w:ascii="Times New Roman" w:eastAsia="Times New Roman" w:hAnsi="Times New Roman" w:cs="Times New Roman"/>
        </w:rPr>
        <w:t xml:space="preserve">%, 6%, 4% ir 2%, gydant vien </w:t>
      </w:r>
      <w:proofErr w:type="spellStart"/>
      <w:r>
        <w:rPr>
          <w:rFonts w:ascii="Times New Roman" w:eastAsia="Times New Roman" w:hAnsi="Times New Roman" w:cs="Times New Roman"/>
        </w:rPr>
        <w:t>dutasteridu</w:t>
      </w:r>
      <w:proofErr w:type="spellEnd"/>
      <w:r>
        <w:rPr>
          <w:rFonts w:ascii="Times New Roman" w:eastAsia="Times New Roman" w:hAnsi="Times New Roman" w:cs="Times New Roman"/>
        </w:rPr>
        <w:t xml:space="preserve"> </w:t>
      </w:r>
      <w:r>
        <w:rPr>
          <w:rFonts w:ascii="Times New Roman" w:eastAsia="Times New Roman" w:hAnsi="Times New Roman" w:cs="Times New Roman"/>
        </w:rPr>
        <w:sym w:font="Symbol" w:char="F02D"/>
      </w:r>
      <w:r>
        <w:rPr>
          <w:rFonts w:ascii="Times New Roman" w:eastAsia="Times New Roman" w:hAnsi="Times New Roman" w:cs="Times New Roman"/>
        </w:rPr>
        <w:t xml:space="preserve"> atitinkamai 15%, 6%, 3% ir 2%, gydant vien </w:t>
      </w:r>
      <w:proofErr w:type="spellStart"/>
      <w:r>
        <w:rPr>
          <w:rFonts w:ascii="Times New Roman" w:eastAsia="Times New Roman" w:hAnsi="Times New Roman" w:cs="Times New Roman"/>
        </w:rPr>
        <w:t>tamsulozinu</w:t>
      </w:r>
      <w:proofErr w:type="spellEnd"/>
      <w:r>
        <w:rPr>
          <w:rFonts w:ascii="Times New Roman" w:eastAsia="Times New Roman" w:hAnsi="Times New Roman" w:cs="Times New Roman"/>
        </w:rPr>
        <w:t xml:space="preserve"> </w:t>
      </w:r>
      <w:r>
        <w:rPr>
          <w:rFonts w:ascii="Times New Roman" w:eastAsia="Times New Roman" w:hAnsi="Times New Roman" w:cs="Times New Roman"/>
        </w:rPr>
        <w:sym w:font="Symbol" w:char="F02D"/>
      </w:r>
      <w:r>
        <w:rPr>
          <w:rFonts w:ascii="Times New Roman" w:eastAsia="Times New Roman" w:hAnsi="Times New Roman" w:cs="Times New Roman"/>
        </w:rPr>
        <w:t xml:space="preserve"> atitinkamai 13%, 5%, 2% ir 2%. Pirmaisiais gydymo metais nepageidaujamų reiškinių dažnis sudėtinio gydymo grupėje buvo didesnis dėl šioje grupėje nustatyto didesnio lytinės sistemos sutrikimų, ypač ejakuliacijos, dažnio.</w:t>
      </w:r>
    </w:p>
    <w:p w14:paraId="41D23AA2" w14:textId="77777777" w:rsidR="00FC602C" w:rsidRDefault="00FC602C">
      <w:pPr>
        <w:spacing w:after="0" w:line="240" w:lineRule="auto"/>
        <w:rPr>
          <w:rFonts w:ascii="Times New Roman" w:eastAsia="Times New Roman" w:hAnsi="Times New Roman" w:cs="Times New Roman"/>
        </w:rPr>
      </w:pPr>
    </w:p>
    <w:p w14:paraId="392030BE" w14:textId="77777777" w:rsidR="00FC602C" w:rsidRDefault="00ED142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Nepageidaujami reiškiniai, kurie tyrėjo buvo įvertinti kaip susiję su vaistinio preparato vartojimu ir kurių dažnis pirmaisiais </w:t>
      </w:r>
      <w:proofErr w:type="spellStart"/>
      <w:r>
        <w:rPr>
          <w:rFonts w:ascii="Times New Roman" w:eastAsia="Times New Roman" w:hAnsi="Times New Roman" w:cs="Times New Roman"/>
        </w:rPr>
        <w:t>CombAT</w:t>
      </w:r>
      <w:proofErr w:type="spellEnd"/>
      <w:r>
        <w:rPr>
          <w:rFonts w:ascii="Times New Roman" w:eastAsia="Times New Roman" w:hAnsi="Times New Roman" w:cs="Times New Roman"/>
        </w:rPr>
        <w:t xml:space="preserve"> tyrimo metais buvo 1% arba didesnis, yra išvardyti toliau esančioje lentelėje. Joje taip pat pateiktas šių reiškinių dažnis per keturis gydymo metus.</w:t>
      </w:r>
    </w:p>
    <w:p w14:paraId="22FAC556" w14:textId="77777777" w:rsidR="00FC602C" w:rsidRDefault="00FC602C">
      <w:pPr>
        <w:spacing w:after="0" w:line="240" w:lineRule="auto"/>
        <w:rPr>
          <w:rFonts w:ascii="Times New Roman" w:eastAsia="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64"/>
        <w:gridCol w:w="2265"/>
        <w:gridCol w:w="1297"/>
        <w:gridCol w:w="1296"/>
        <w:gridCol w:w="1270"/>
        <w:gridCol w:w="1168"/>
      </w:tblGrid>
      <w:tr w:rsidR="00FC602C" w14:paraId="4B014784" w14:textId="77777777">
        <w:trPr>
          <w:trHeight w:val="351"/>
        </w:trPr>
        <w:tc>
          <w:tcPr>
            <w:tcW w:w="1805" w:type="dxa"/>
            <w:vMerge w:val="restart"/>
          </w:tcPr>
          <w:p w14:paraId="097145B1" w14:textId="77777777" w:rsidR="00FC602C" w:rsidRDefault="00FC602C">
            <w:pPr>
              <w:widowControl w:val="0"/>
              <w:spacing w:after="0" w:line="240" w:lineRule="auto"/>
              <w:ind w:left="540" w:hanging="540"/>
              <w:rPr>
                <w:rFonts w:ascii="Times New Roman" w:eastAsia="Times New Roman" w:hAnsi="Times New Roman" w:cs="Times New Roman"/>
                <w:sz w:val="24"/>
                <w:szCs w:val="24"/>
              </w:rPr>
            </w:pPr>
          </w:p>
          <w:p w14:paraId="598B5BC9" w14:textId="77777777" w:rsidR="00FC602C" w:rsidRDefault="00ED142D">
            <w:pPr>
              <w:widowControl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rPr>
              <w:t>Organų sistemų klasės</w:t>
            </w:r>
          </w:p>
        </w:tc>
        <w:tc>
          <w:tcPr>
            <w:tcW w:w="2293" w:type="dxa"/>
            <w:vMerge w:val="restart"/>
          </w:tcPr>
          <w:p w14:paraId="524D089B" w14:textId="77777777" w:rsidR="00FC602C" w:rsidRDefault="00ED142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rPr>
              <w:t>Nepageidaujama reakcija</w:t>
            </w:r>
          </w:p>
        </w:tc>
        <w:tc>
          <w:tcPr>
            <w:tcW w:w="5080" w:type="dxa"/>
            <w:gridSpan w:val="4"/>
          </w:tcPr>
          <w:p w14:paraId="7050134C" w14:textId="77777777" w:rsidR="00FC602C" w:rsidRDefault="00ED142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rPr>
              <w:t>Dažnis gydymo laikotarpiu</w:t>
            </w:r>
          </w:p>
        </w:tc>
      </w:tr>
      <w:tr w:rsidR="00FC602C" w14:paraId="33849F16" w14:textId="77777777">
        <w:trPr>
          <w:trHeight w:val="388"/>
        </w:trPr>
        <w:tc>
          <w:tcPr>
            <w:tcW w:w="0" w:type="auto"/>
            <w:vMerge/>
            <w:vAlign w:val="center"/>
          </w:tcPr>
          <w:p w14:paraId="0B216501" w14:textId="77777777" w:rsidR="00FC602C" w:rsidRDefault="00FC602C">
            <w:pPr>
              <w:spacing w:after="0" w:line="240" w:lineRule="auto"/>
              <w:rPr>
                <w:rFonts w:ascii="Times New Roman" w:eastAsia="Times New Roman" w:hAnsi="Times New Roman" w:cs="Times New Roman"/>
                <w:sz w:val="24"/>
                <w:szCs w:val="24"/>
              </w:rPr>
            </w:pPr>
          </w:p>
        </w:tc>
        <w:tc>
          <w:tcPr>
            <w:tcW w:w="0" w:type="auto"/>
            <w:vMerge/>
            <w:vAlign w:val="center"/>
          </w:tcPr>
          <w:p w14:paraId="1B2C86DF" w14:textId="77777777" w:rsidR="00FC602C" w:rsidRDefault="00FC602C">
            <w:pPr>
              <w:spacing w:after="0" w:line="240" w:lineRule="auto"/>
              <w:rPr>
                <w:rFonts w:ascii="Times New Roman" w:eastAsia="Times New Roman" w:hAnsi="Times New Roman" w:cs="Times New Roman"/>
                <w:sz w:val="24"/>
                <w:szCs w:val="24"/>
              </w:rPr>
            </w:pPr>
          </w:p>
        </w:tc>
        <w:tc>
          <w:tcPr>
            <w:tcW w:w="1313" w:type="dxa"/>
          </w:tcPr>
          <w:p w14:paraId="163ED2A2" w14:textId="77777777" w:rsidR="00FC602C" w:rsidRDefault="00ED142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rPr>
              <w:t>Pirmieji metai</w:t>
            </w:r>
          </w:p>
        </w:tc>
        <w:tc>
          <w:tcPr>
            <w:tcW w:w="1312" w:type="dxa"/>
          </w:tcPr>
          <w:p w14:paraId="03235E7B" w14:textId="77777777" w:rsidR="00FC602C" w:rsidRDefault="00ED142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rPr>
              <w:t>Antrieji metai</w:t>
            </w:r>
          </w:p>
        </w:tc>
        <w:tc>
          <w:tcPr>
            <w:tcW w:w="1284" w:type="dxa"/>
          </w:tcPr>
          <w:p w14:paraId="7EEC4F0D" w14:textId="77777777" w:rsidR="00FC602C" w:rsidRDefault="00ED142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rPr>
              <w:t>Tretieji metai</w:t>
            </w:r>
          </w:p>
        </w:tc>
        <w:tc>
          <w:tcPr>
            <w:tcW w:w="1171" w:type="dxa"/>
          </w:tcPr>
          <w:p w14:paraId="4AA192AC" w14:textId="77777777" w:rsidR="00FC602C" w:rsidRDefault="00ED142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rPr>
              <w:t>Ketvirtieji metai</w:t>
            </w:r>
          </w:p>
        </w:tc>
      </w:tr>
      <w:tr w:rsidR="00FC602C" w14:paraId="032426AC" w14:textId="77777777">
        <w:trPr>
          <w:trHeight w:val="296"/>
        </w:trPr>
        <w:tc>
          <w:tcPr>
            <w:tcW w:w="0" w:type="auto"/>
            <w:vMerge/>
            <w:vAlign w:val="center"/>
          </w:tcPr>
          <w:p w14:paraId="01D7D73A" w14:textId="77777777" w:rsidR="00FC602C" w:rsidRDefault="00FC602C">
            <w:pPr>
              <w:spacing w:after="0" w:line="240" w:lineRule="auto"/>
              <w:rPr>
                <w:rFonts w:ascii="Times New Roman" w:eastAsia="Times New Roman" w:hAnsi="Times New Roman" w:cs="Times New Roman"/>
                <w:sz w:val="24"/>
                <w:szCs w:val="24"/>
              </w:rPr>
            </w:pPr>
          </w:p>
        </w:tc>
        <w:tc>
          <w:tcPr>
            <w:tcW w:w="2293" w:type="dxa"/>
          </w:tcPr>
          <w:p w14:paraId="50688371" w14:textId="77777777" w:rsidR="00FC602C" w:rsidRDefault="00ED142D">
            <w:pPr>
              <w:spacing w:after="0" w:line="240" w:lineRule="auto"/>
              <w:ind w:left="347" w:hanging="347"/>
              <w:rPr>
                <w:rFonts w:ascii="Times New Roman" w:eastAsia="Times New Roman" w:hAnsi="Times New Roman" w:cs="Times New Roman"/>
                <w:sz w:val="24"/>
                <w:szCs w:val="24"/>
              </w:rPr>
            </w:pPr>
            <w:r>
              <w:rPr>
                <w:rFonts w:ascii="Times New Roman" w:eastAsia="Times New Roman" w:hAnsi="Times New Roman" w:cs="Times New Roman"/>
              </w:rPr>
              <w:tab/>
              <w:t xml:space="preserve">Sudėtinis </w:t>
            </w:r>
            <w:proofErr w:type="spellStart"/>
            <w:r>
              <w:rPr>
                <w:rFonts w:ascii="Times New Roman" w:eastAsia="Times New Roman" w:hAnsi="Times New Roman" w:cs="Times New Roman"/>
              </w:rPr>
              <w:t>gydymas</w:t>
            </w:r>
            <w:r>
              <w:rPr>
                <w:rFonts w:ascii="Times New Roman" w:eastAsia="Times New Roman" w:hAnsi="Times New Roman" w:cs="Times New Roman"/>
                <w:vertAlign w:val="superscript"/>
              </w:rPr>
              <w:t>a</w:t>
            </w:r>
            <w:proofErr w:type="spellEnd"/>
            <w:r>
              <w:rPr>
                <w:rFonts w:ascii="Times New Roman" w:eastAsia="Times New Roman" w:hAnsi="Times New Roman" w:cs="Times New Roman"/>
              </w:rPr>
              <w:t xml:space="preserve"> (n)</w:t>
            </w:r>
          </w:p>
        </w:tc>
        <w:tc>
          <w:tcPr>
            <w:tcW w:w="1313" w:type="dxa"/>
          </w:tcPr>
          <w:p w14:paraId="548768CF" w14:textId="77777777" w:rsidR="00FC602C" w:rsidRDefault="00FC602C">
            <w:pPr>
              <w:spacing w:after="0" w:line="240" w:lineRule="auto"/>
              <w:jc w:val="center"/>
              <w:rPr>
                <w:rFonts w:ascii="Times New Roman" w:eastAsia="Times New Roman" w:hAnsi="Times New Roman" w:cs="Times New Roman"/>
                <w:sz w:val="24"/>
                <w:szCs w:val="24"/>
              </w:rPr>
            </w:pPr>
          </w:p>
          <w:p w14:paraId="69CCA71C" w14:textId="77777777" w:rsidR="00FC602C" w:rsidRDefault="00ED142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rPr>
              <w:t>(n=1610)</w:t>
            </w:r>
          </w:p>
        </w:tc>
        <w:tc>
          <w:tcPr>
            <w:tcW w:w="1312" w:type="dxa"/>
          </w:tcPr>
          <w:p w14:paraId="6B33DC2C" w14:textId="77777777" w:rsidR="00FC602C" w:rsidRDefault="00FC602C">
            <w:pPr>
              <w:spacing w:after="0" w:line="240" w:lineRule="auto"/>
              <w:jc w:val="center"/>
              <w:rPr>
                <w:rFonts w:ascii="Times New Roman" w:eastAsia="Times New Roman" w:hAnsi="Times New Roman" w:cs="Times New Roman"/>
                <w:sz w:val="24"/>
                <w:szCs w:val="24"/>
              </w:rPr>
            </w:pPr>
          </w:p>
          <w:p w14:paraId="3F927F9E" w14:textId="77777777" w:rsidR="00FC602C" w:rsidRDefault="00ED142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rPr>
              <w:t>(n=1428)</w:t>
            </w:r>
          </w:p>
        </w:tc>
        <w:tc>
          <w:tcPr>
            <w:tcW w:w="1284" w:type="dxa"/>
          </w:tcPr>
          <w:p w14:paraId="72369F25" w14:textId="77777777" w:rsidR="00FC602C" w:rsidRDefault="00FC602C">
            <w:pPr>
              <w:spacing w:after="0" w:line="240" w:lineRule="auto"/>
              <w:jc w:val="center"/>
              <w:rPr>
                <w:rFonts w:ascii="Times New Roman" w:eastAsia="Times New Roman" w:hAnsi="Times New Roman" w:cs="Times New Roman"/>
                <w:sz w:val="24"/>
                <w:szCs w:val="24"/>
              </w:rPr>
            </w:pPr>
          </w:p>
          <w:p w14:paraId="34844AF9" w14:textId="77777777" w:rsidR="00FC602C" w:rsidRDefault="00ED142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rPr>
              <w:t>(n=1283)</w:t>
            </w:r>
          </w:p>
        </w:tc>
        <w:tc>
          <w:tcPr>
            <w:tcW w:w="1171" w:type="dxa"/>
          </w:tcPr>
          <w:p w14:paraId="523D0819" w14:textId="77777777" w:rsidR="00FC602C" w:rsidRDefault="00FC602C">
            <w:pPr>
              <w:spacing w:after="0" w:line="240" w:lineRule="auto"/>
              <w:jc w:val="center"/>
              <w:rPr>
                <w:rFonts w:ascii="Times New Roman" w:eastAsia="Times New Roman" w:hAnsi="Times New Roman" w:cs="Times New Roman"/>
                <w:sz w:val="24"/>
                <w:szCs w:val="24"/>
              </w:rPr>
            </w:pPr>
          </w:p>
          <w:p w14:paraId="0A6C9887" w14:textId="77777777" w:rsidR="00FC602C" w:rsidRDefault="00ED142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rPr>
              <w:t>(n=1200)</w:t>
            </w:r>
          </w:p>
        </w:tc>
      </w:tr>
      <w:tr w:rsidR="00FC602C" w14:paraId="5C4C0171" w14:textId="77777777">
        <w:trPr>
          <w:trHeight w:val="398"/>
        </w:trPr>
        <w:tc>
          <w:tcPr>
            <w:tcW w:w="0" w:type="auto"/>
            <w:vMerge/>
            <w:vAlign w:val="center"/>
          </w:tcPr>
          <w:p w14:paraId="1CEC4DBB" w14:textId="77777777" w:rsidR="00FC602C" w:rsidRDefault="00FC602C">
            <w:pPr>
              <w:spacing w:after="0" w:line="240" w:lineRule="auto"/>
              <w:rPr>
                <w:rFonts w:ascii="Times New Roman" w:eastAsia="Times New Roman" w:hAnsi="Times New Roman" w:cs="Times New Roman"/>
                <w:sz w:val="24"/>
                <w:szCs w:val="24"/>
              </w:rPr>
            </w:pPr>
          </w:p>
        </w:tc>
        <w:tc>
          <w:tcPr>
            <w:tcW w:w="2293" w:type="dxa"/>
          </w:tcPr>
          <w:p w14:paraId="306ED016" w14:textId="77777777" w:rsidR="00FC602C" w:rsidRDefault="00ED142D">
            <w:pPr>
              <w:spacing w:after="0" w:line="240" w:lineRule="auto"/>
              <w:ind w:left="347" w:hanging="347"/>
              <w:rPr>
                <w:rFonts w:ascii="Times New Roman" w:eastAsia="Times New Roman" w:hAnsi="Times New Roman" w:cs="Times New Roman"/>
                <w:sz w:val="24"/>
                <w:szCs w:val="24"/>
              </w:rPr>
            </w:pPr>
            <w:r>
              <w:rPr>
                <w:rFonts w:ascii="Times New Roman" w:eastAsia="Times New Roman" w:hAnsi="Times New Roman" w:cs="Times New Roman"/>
              </w:rPr>
              <w:tab/>
            </w:r>
            <w:proofErr w:type="spellStart"/>
            <w:r>
              <w:rPr>
                <w:rFonts w:ascii="Times New Roman" w:eastAsia="Times New Roman" w:hAnsi="Times New Roman" w:cs="Times New Roman"/>
              </w:rPr>
              <w:t>Dutasteridas</w:t>
            </w:r>
            <w:proofErr w:type="spellEnd"/>
          </w:p>
        </w:tc>
        <w:tc>
          <w:tcPr>
            <w:tcW w:w="1313" w:type="dxa"/>
          </w:tcPr>
          <w:p w14:paraId="26319B9C" w14:textId="77777777" w:rsidR="00FC602C" w:rsidRDefault="00ED142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rPr>
              <w:t>(n=1623)</w:t>
            </w:r>
          </w:p>
        </w:tc>
        <w:tc>
          <w:tcPr>
            <w:tcW w:w="1312" w:type="dxa"/>
          </w:tcPr>
          <w:p w14:paraId="582B6B50" w14:textId="77777777" w:rsidR="00FC602C" w:rsidRDefault="00ED142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rPr>
              <w:t>(n=1464)</w:t>
            </w:r>
          </w:p>
        </w:tc>
        <w:tc>
          <w:tcPr>
            <w:tcW w:w="1284" w:type="dxa"/>
          </w:tcPr>
          <w:p w14:paraId="14C0CC62" w14:textId="77777777" w:rsidR="00FC602C" w:rsidRDefault="00ED142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rPr>
              <w:t>(n=1325)</w:t>
            </w:r>
          </w:p>
        </w:tc>
        <w:tc>
          <w:tcPr>
            <w:tcW w:w="1171" w:type="dxa"/>
          </w:tcPr>
          <w:p w14:paraId="436D89CB" w14:textId="77777777" w:rsidR="00FC602C" w:rsidRDefault="00ED142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rPr>
              <w:t>(n=1200)</w:t>
            </w:r>
          </w:p>
        </w:tc>
      </w:tr>
      <w:tr w:rsidR="00FC602C" w14:paraId="7599C475" w14:textId="77777777">
        <w:trPr>
          <w:trHeight w:val="398"/>
        </w:trPr>
        <w:tc>
          <w:tcPr>
            <w:tcW w:w="0" w:type="auto"/>
            <w:vMerge/>
            <w:vAlign w:val="center"/>
          </w:tcPr>
          <w:p w14:paraId="6AE03DF1" w14:textId="77777777" w:rsidR="00FC602C" w:rsidRDefault="00FC602C">
            <w:pPr>
              <w:spacing w:after="0" w:line="240" w:lineRule="auto"/>
              <w:rPr>
                <w:rFonts w:ascii="Times New Roman" w:eastAsia="Times New Roman" w:hAnsi="Times New Roman" w:cs="Times New Roman"/>
                <w:sz w:val="24"/>
                <w:szCs w:val="24"/>
              </w:rPr>
            </w:pPr>
          </w:p>
        </w:tc>
        <w:tc>
          <w:tcPr>
            <w:tcW w:w="2293" w:type="dxa"/>
          </w:tcPr>
          <w:p w14:paraId="37B523FD" w14:textId="77777777" w:rsidR="00FC602C" w:rsidRDefault="00ED142D">
            <w:pPr>
              <w:spacing w:after="0" w:line="240" w:lineRule="auto"/>
              <w:ind w:left="347" w:hanging="347"/>
              <w:rPr>
                <w:rFonts w:ascii="Times New Roman" w:eastAsia="Times New Roman" w:hAnsi="Times New Roman" w:cs="Times New Roman"/>
                <w:sz w:val="24"/>
                <w:szCs w:val="24"/>
              </w:rPr>
            </w:pPr>
            <w:r>
              <w:rPr>
                <w:rFonts w:ascii="Times New Roman" w:eastAsia="Times New Roman" w:hAnsi="Times New Roman" w:cs="Times New Roman"/>
              </w:rPr>
              <w:tab/>
            </w:r>
            <w:proofErr w:type="spellStart"/>
            <w:r>
              <w:rPr>
                <w:rFonts w:ascii="Times New Roman" w:eastAsia="Times New Roman" w:hAnsi="Times New Roman" w:cs="Times New Roman"/>
              </w:rPr>
              <w:t>Tamsulozinas</w:t>
            </w:r>
            <w:proofErr w:type="spellEnd"/>
          </w:p>
        </w:tc>
        <w:tc>
          <w:tcPr>
            <w:tcW w:w="1313" w:type="dxa"/>
          </w:tcPr>
          <w:p w14:paraId="3B3267DE" w14:textId="77777777" w:rsidR="00FC602C" w:rsidRDefault="00ED142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rPr>
              <w:t>(n=1611)</w:t>
            </w:r>
          </w:p>
        </w:tc>
        <w:tc>
          <w:tcPr>
            <w:tcW w:w="1312" w:type="dxa"/>
          </w:tcPr>
          <w:p w14:paraId="17C78A04" w14:textId="77777777" w:rsidR="00FC602C" w:rsidRDefault="00ED142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rPr>
              <w:t>(n=1468)</w:t>
            </w:r>
          </w:p>
        </w:tc>
        <w:tc>
          <w:tcPr>
            <w:tcW w:w="1284" w:type="dxa"/>
          </w:tcPr>
          <w:p w14:paraId="5D06712D" w14:textId="77777777" w:rsidR="00FC602C" w:rsidRDefault="00ED142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rPr>
              <w:t>(n=1281)</w:t>
            </w:r>
          </w:p>
        </w:tc>
        <w:tc>
          <w:tcPr>
            <w:tcW w:w="1171" w:type="dxa"/>
          </w:tcPr>
          <w:p w14:paraId="5B30AE40" w14:textId="77777777" w:rsidR="00FC602C" w:rsidRDefault="00ED142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rPr>
              <w:t>(n=1112)</w:t>
            </w:r>
          </w:p>
        </w:tc>
      </w:tr>
      <w:tr w:rsidR="00FC602C" w14:paraId="058D0647" w14:textId="77777777">
        <w:trPr>
          <w:trHeight w:val="288"/>
        </w:trPr>
        <w:tc>
          <w:tcPr>
            <w:tcW w:w="1805" w:type="dxa"/>
            <w:vMerge w:val="restart"/>
          </w:tcPr>
          <w:p w14:paraId="2712BC55" w14:textId="77777777" w:rsidR="00FC602C" w:rsidRDefault="00ED14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rPr>
              <w:lastRenderedPageBreak/>
              <w:t>Nervų sistemos sutrikimai</w:t>
            </w:r>
          </w:p>
        </w:tc>
        <w:tc>
          <w:tcPr>
            <w:tcW w:w="7373" w:type="dxa"/>
            <w:gridSpan w:val="5"/>
          </w:tcPr>
          <w:p w14:paraId="14CFDE3A" w14:textId="77777777" w:rsidR="00FC602C" w:rsidRDefault="00ED14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rPr>
              <w:t>Svaigulys</w:t>
            </w:r>
          </w:p>
        </w:tc>
      </w:tr>
      <w:tr w:rsidR="00FC602C" w14:paraId="674BF2B4" w14:textId="77777777">
        <w:trPr>
          <w:trHeight w:val="288"/>
        </w:trPr>
        <w:tc>
          <w:tcPr>
            <w:tcW w:w="0" w:type="auto"/>
            <w:vMerge/>
            <w:vAlign w:val="center"/>
          </w:tcPr>
          <w:p w14:paraId="0E3695E8" w14:textId="77777777" w:rsidR="00FC602C" w:rsidRDefault="00FC602C">
            <w:pPr>
              <w:spacing w:after="0" w:line="240" w:lineRule="auto"/>
              <w:rPr>
                <w:rFonts w:ascii="Times New Roman" w:eastAsia="Times New Roman" w:hAnsi="Times New Roman" w:cs="Times New Roman"/>
                <w:sz w:val="24"/>
                <w:szCs w:val="24"/>
              </w:rPr>
            </w:pPr>
          </w:p>
        </w:tc>
        <w:tc>
          <w:tcPr>
            <w:tcW w:w="2293" w:type="dxa"/>
          </w:tcPr>
          <w:p w14:paraId="5F219D07" w14:textId="77777777" w:rsidR="00FC602C" w:rsidRDefault="00ED142D">
            <w:pPr>
              <w:spacing w:after="0" w:line="240" w:lineRule="auto"/>
              <w:ind w:left="355" w:hanging="355"/>
              <w:rPr>
                <w:rFonts w:ascii="Times New Roman" w:eastAsia="Times New Roman" w:hAnsi="Times New Roman" w:cs="Times New Roman"/>
                <w:sz w:val="24"/>
                <w:szCs w:val="24"/>
              </w:rPr>
            </w:pPr>
            <w:r>
              <w:rPr>
                <w:rFonts w:ascii="Times New Roman" w:eastAsia="Times New Roman" w:hAnsi="Times New Roman" w:cs="Times New Roman"/>
              </w:rPr>
              <w:tab/>
              <w:t xml:space="preserve">Sudėtinis </w:t>
            </w:r>
            <w:proofErr w:type="spellStart"/>
            <w:r>
              <w:rPr>
                <w:rFonts w:ascii="Times New Roman" w:eastAsia="Times New Roman" w:hAnsi="Times New Roman" w:cs="Times New Roman"/>
              </w:rPr>
              <w:t>gydymas</w:t>
            </w:r>
            <w:r>
              <w:rPr>
                <w:rFonts w:ascii="Times New Roman" w:eastAsia="Times New Roman" w:hAnsi="Times New Roman" w:cs="Times New Roman"/>
                <w:vertAlign w:val="superscript"/>
              </w:rPr>
              <w:t>a</w:t>
            </w:r>
            <w:proofErr w:type="spellEnd"/>
          </w:p>
        </w:tc>
        <w:tc>
          <w:tcPr>
            <w:tcW w:w="1313" w:type="dxa"/>
          </w:tcPr>
          <w:p w14:paraId="2791F4C7" w14:textId="77777777" w:rsidR="00FC602C" w:rsidRDefault="00FC602C">
            <w:pPr>
              <w:spacing w:after="0" w:line="240" w:lineRule="auto"/>
              <w:jc w:val="center"/>
              <w:rPr>
                <w:rFonts w:ascii="Times New Roman" w:eastAsia="Times New Roman" w:hAnsi="Times New Roman" w:cs="Times New Roman"/>
                <w:sz w:val="24"/>
                <w:szCs w:val="24"/>
              </w:rPr>
            </w:pPr>
          </w:p>
          <w:p w14:paraId="25684AF7" w14:textId="77777777" w:rsidR="00FC602C" w:rsidRDefault="00ED142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rPr>
              <w:t>1,4%</w:t>
            </w:r>
          </w:p>
        </w:tc>
        <w:tc>
          <w:tcPr>
            <w:tcW w:w="1312" w:type="dxa"/>
          </w:tcPr>
          <w:p w14:paraId="2D10A2F3" w14:textId="77777777" w:rsidR="00FC602C" w:rsidRDefault="00FC602C">
            <w:pPr>
              <w:spacing w:after="0" w:line="240" w:lineRule="auto"/>
              <w:jc w:val="center"/>
              <w:rPr>
                <w:rFonts w:ascii="Times New Roman" w:eastAsia="Times New Roman" w:hAnsi="Times New Roman" w:cs="Times New Roman"/>
                <w:sz w:val="24"/>
                <w:szCs w:val="24"/>
              </w:rPr>
            </w:pPr>
          </w:p>
          <w:p w14:paraId="7248071C" w14:textId="77777777" w:rsidR="00FC602C" w:rsidRDefault="00ED142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rPr>
              <w:t>0,1%</w:t>
            </w:r>
          </w:p>
        </w:tc>
        <w:tc>
          <w:tcPr>
            <w:tcW w:w="1284" w:type="dxa"/>
          </w:tcPr>
          <w:p w14:paraId="5045BE46" w14:textId="77777777" w:rsidR="00FC602C" w:rsidRDefault="00FC602C">
            <w:pPr>
              <w:spacing w:after="0" w:line="240" w:lineRule="auto"/>
              <w:jc w:val="center"/>
              <w:rPr>
                <w:rFonts w:ascii="Times New Roman" w:eastAsia="Times New Roman" w:hAnsi="Times New Roman" w:cs="Times New Roman"/>
                <w:sz w:val="24"/>
                <w:szCs w:val="24"/>
              </w:rPr>
            </w:pPr>
          </w:p>
          <w:p w14:paraId="1EA15C12" w14:textId="77777777" w:rsidR="00FC602C" w:rsidRDefault="00ED142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rPr>
              <w:t>&lt; 0,1%</w:t>
            </w:r>
          </w:p>
        </w:tc>
        <w:tc>
          <w:tcPr>
            <w:tcW w:w="1171" w:type="dxa"/>
          </w:tcPr>
          <w:p w14:paraId="2F55F3CF" w14:textId="77777777" w:rsidR="00FC602C" w:rsidRDefault="00FC602C">
            <w:pPr>
              <w:spacing w:after="0" w:line="240" w:lineRule="auto"/>
              <w:jc w:val="center"/>
              <w:rPr>
                <w:rFonts w:ascii="Times New Roman" w:eastAsia="Times New Roman" w:hAnsi="Times New Roman" w:cs="Times New Roman"/>
                <w:sz w:val="24"/>
                <w:szCs w:val="24"/>
              </w:rPr>
            </w:pPr>
          </w:p>
          <w:p w14:paraId="0F771ACD" w14:textId="77777777" w:rsidR="00FC602C" w:rsidRDefault="00ED142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rPr>
              <w:t>0,2%</w:t>
            </w:r>
          </w:p>
        </w:tc>
      </w:tr>
      <w:tr w:rsidR="00FC602C" w14:paraId="591D7B0A" w14:textId="77777777">
        <w:trPr>
          <w:trHeight w:val="288"/>
        </w:trPr>
        <w:tc>
          <w:tcPr>
            <w:tcW w:w="0" w:type="auto"/>
            <w:vMerge/>
            <w:vAlign w:val="center"/>
          </w:tcPr>
          <w:p w14:paraId="67AAC120" w14:textId="77777777" w:rsidR="00FC602C" w:rsidRDefault="00FC602C">
            <w:pPr>
              <w:spacing w:after="0" w:line="240" w:lineRule="auto"/>
              <w:rPr>
                <w:rFonts w:ascii="Times New Roman" w:eastAsia="Times New Roman" w:hAnsi="Times New Roman" w:cs="Times New Roman"/>
                <w:sz w:val="24"/>
                <w:szCs w:val="24"/>
              </w:rPr>
            </w:pPr>
          </w:p>
        </w:tc>
        <w:tc>
          <w:tcPr>
            <w:tcW w:w="2293" w:type="dxa"/>
          </w:tcPr>
          <w:p w14:paraId="1CBFCB62" w14:textId="77777777" w:rsidR="00FC602C" w:rsidRDefault="00ED142D">
            <w:pPr>
              <w:spacing w:after="0" w:line="240" w:lineRule="auto"/>
              <w:ind w:left="355" w:hanging="355"/>
              <w:rPr>
                <w:rFonts w:ascii="Times New Roman" w:eastAsia="Times New Roman" w:hAnsi="Times New Roman" w:cs="Times New Roman"/>
                <w:sz w:val="24"/>
                <w:szCs w:val="24"/>
              </w:rPr>
            </w:pPr>
            <w:r>
              <w:rPr>
                <w:rFonts w:ascii="Times New Roman" w:eastAsia="Times New Roman" w:hAnsi="Times New Roman" w:cs="Times New Roman"/>
              </w:rPr>
              <w:tab/>
            </w:r>
            <w:proofErr w:type="spellStart"/>
            <w:r>
              <w:rPr>
                <w:rFonts w:ascii="Times New Roman" w:eastAsia="Times New Roman" w:hAnsi="Times New Roman" w:cs="Times New Roman"/>
              </w:rPr>
              <w:t>Dutasteridas</w:t>
            </w:r>
            <w:proofErr w:type="spellEnd"/>
          </w:p>
        </w:tc>
        <w:tc>
          <w:tcPr>
            <w:tcW w:w="1313" w:type="dxa"/>
          </w:tcPr>
          <w:p w14:paraId="04EA3184" w14:textId="77777777" w:rsidR="00FC602C" w:rsidRDefault="00ED142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rPr>
              <w:t>0,7%</w:t>
            </w:r>
          </w:p>
        </w:tc>
        <w:tc>
          <w:tcPr>
            <w:tcW w:w="1312" w:type="dxa"/>
          </w:tcPr>
          <w:p w14:paraId="277A504C" w14:textId="77777777" w:rsidR="00FC602C" w:rsidRDefault="00ED142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rPr>
              <w:t>0,1%</w:t>
            </w:r>
          </w:p>
        </w:tc>
        <w:tc>
          <w:tcPr>
            <w:tcW w:w="1284" w:type="dxa"/>
          </w:tcPr>
          <w:p w14:paraId="1A67480E" w14:textId="77777777" w:rsidR="00FC602C" w:rsidRDefault="00ED142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rPr>
              <w:t>&lt; 0,1%</w:t>
            </w:r>
          </w:p>
        </w:tc>
        <w:tc>
          <w:tcPr>
            <w:tcW w:w="1171" w:type="dxa"/>
          </w:tcPr>
          <w:p w14:paraId="07440FC4" w14:textId="77777777" w:rsidR="00FC602C" w:rsidRDefault="00ED142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rPr>
              <w:t>&lt; 0,1%</w:t>
            </w:r>
          </w:p>
        </w:tc>
      </w:tr>
      <w:tr w:rsidR="00FC602C" w14:paraId="57EAEBAC" w14:textId="77777777">
        <w:trPr>
          <w:trHeight w:val="288"/>
        </w:trPr>
        <w:tc>
          <w:tcPr>
            <w:tcW w:w="0" w:type="auto"/>
            <w:vMerge/>
            <w:vAlign w:val="center"/>
          </w:tcPr>
          <w:p w14:paraId="5B06083F" w14:textId="77777777" w:rsidR="00FC602C" w:rsidRDefault="00FC602C">
            <w:pPr>
              <w:spacing w:after="0" w:line="240" w:lineRule="auto"/>
              <w:rPr>
                <w:rFonts w:ascii="Times New Roman" w:eastAsia="Times New Roman" w:hAnsi="Times New Roman" w:cs="Times New Roman"/>
                <w:sz w:val="24"/>
                <w:szCs w:val="24"/>
              </w:rPr>
            </w:pPr>
          </w:p>
        </w:tc>
        <w:tc>
          <w:tcPr>
            <w:tcW w:w="2293" w:type="dxa"/>
          </w:tcPr>
          <w:p w14:paraId="11773C05" w14:textId="77777777" w:rsidR="00FC602C" w:rsidRDefault="00ED142D">
            <w:pPr>
              <w:spacing w:after="0" w:line="240" w:lineRule="auto"/>
              <w:ind w:left="355" w:hanging="355"/>
              <w:rPr>
                <w:rFonts w:ascii="Times New Roman" w:eastAsia="Times New Roman" w:hAnsi="Times New Roman" w:cs="Times New Roman"/>
                <w:sz w:val="24"/>
                <w:szCs w:val="24"/>
              </w:rPr>
            </w:pPr>
            <w:r>
              <w:rPr>
                <w:rFonts w:ascii="Times New Roman" w:eastAsia="Times New Roman" w:hAnsi="Times New Roman" w:cs="Times New Roman"/>
              </w:rPr>
              <w:tab/>
            </w:r>
            <w:proofErr w:type="spellStart"/>
            <w:r>
              <w:rPr>
                <w:rFonts w:ascii="Times New Roman" w:eastAsia="Times New Roman" w:hAnsi="Times New Roman" w:cs="Times New Roman"/>
              </w:rPr>
              <w:t>Tamsulozinas</w:t>
            </w:r>
            <w:proofErr w:type="spellEnd"/>
          </w:p>
        </w:tc>
        <w:tc>
          <w:tcPr>
            <w:tcW w:w="1313" w:type="dxa"/>
          </w:tcPr>
          <w:p w14:paraId="26464B35" w14:textId="77777777" w:rsidR="00FC602C" w:rsidRDefault="00ED142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rPr>
              <w:t>1,3%</w:t>
            </w:r>
          </w:p>
        </w:tc>
        <w:tc>
          <w:tcPr>
            <w:tcW w:w="1312" w:type="dxa"/>
          </w:tcPr>
          <w:p w14:paraId="71BFFD5A" w14:textId="77777777" w:rsidR="00FC602C" w:rsidRDefault="00ED142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rPr>
              <w:t>0,4%</w:t>
            </w:r>
          </w:p>
        </w:tc>
        <w:tc>
          <w:tcPr>
            <w:tcW w:w="1284" w:type="dxa"/>
          </w:tcPr>
          <w:p w14:paraId="6D676260" w14:textId="77777777" w:rsidR="00FC602C" w:rsidRDefault="00ED142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rPr>
              <w:t>&lt; 0,1%</w:t>
            </w:r>
          </w:p>
        </w:tc>
        <w:tc>
          <w:tcPr>
            <w:tcW w:w="1171" w:type="dxa"/>
          </w:tcPr>
          <w:p w14:paraId="3235E04E" w14:textId="77777777" w:rsidR="00FC602C" w:rsidRDefault="00ED142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rPr>
              <w:t>0%</w:t>
            </w:r>
          </w:p>
        </w:tc>
      </w:tr>
      <w:tr w:rsidR="00FC602C" w14:paraId="75C43A88" w14:textId="77777777">
        <w:trPr>
          <w:trHeight w:val="288"/>
        </w:trPr>
        <w:tc>
          <w:tcPr>
            <w:tcW w:w="1805" w:type="dxa"/>
            <w:vMerge w:val="restart"/>
          </w:tcPr>
          <w:p w14:paraId="6A600F6E" w14:textId="77777777" w:rsidR="00FC602C" w:rsidRDefault="00ED14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rPr>
              <w:t>Širdies sutrikimai</w:t>
            </w:r>
          </w:p>
        </w:tc>
        <w:tc>
          <w:tcPr>
            <w:tcW w:w="7373" w:type="dxa"/>
            <w:gridSpan w:val="5"/>
          </w:tcPr>
          <w:p w14:paraId="023CE906" w14:textId="77777777" w:rsidR="00FC602C" w:rsidRDefault="00ED14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rPr>
              <w:t xml:space="preserve">Širdies nepakankamumas (sudėtinis </w:t>
            </w:r>
            <w:proofErr w:type="spellStart"/>
            <w:r>
              <w:rPr>
                <w:rFonts w:ascii="Times New Roman" w:eastAsia="Times New Roman" w:hAnsi="Times New Roman" w:cs="Times New Roman"/>
              </w:rPr>
              <w:t>pavadinimas</w:t>
            </w:r>
            <w:r>
              <w:rPr>
                <w:rFonts w:ascii="Times New Roman" w:eastAsia="Times New Roman" w:hAnsi="Times New Roman" w:cs="Times New Roman"/>
                <w:vertAlign w:val="superscript"/>
              </w:rPr>
              <w:t>b</w:t>
            </w:r>
            <w:proofErr w:type="spellEnd"/>
            <w:r>
              <w:rPr>
                <w:rFonts w:ascii="Times New Roman" w:eastAsia="Times New Roman" w:hAnsi="Times New Roman" w:cs="Times New Roman"/>
              </w:rPr>
              <w:t>)</w:t>
            </w:r>
          </w:p>
        </w:tc>
      </w:tr>
      <w:tr w:rsidR="00FC602C" w14:paraId="71E70907" w14:textId="77777777">
        <w:trPr>
          <w:trHeight w:val="288"/>
        </w:trPr>
        <w:tc>
          <w:tcPr>
            <w:tcW w:w="0" w:type="auto"/>
            <w:vMerge/>
            <w:vAlign w:val="center"/>
          </w:tcPr>
          <w:p w14:paraId="04066BD3" w14:textId="77777777" w:rsidR="00FC602C" w:rsidRDefault="00FC602C">
            <w:pPr>
              <w:spacing w:after="0" w:line="240" w:lineRule="auto"/>
              <w:rPr>
                <w:rFonts w:ascii="Times New Roman" w:eastAsia="Times New Roman" w:hAnsi="Times New Roman" w:cs="Times New Roman"/>
                <w:sz w:val="24"/>
                <w:szCs w:val="24"/>
              </w:rPr>
            </w:pPr>
          </w:p>
        </w:tc>
        <w:tc>
          <w:tcPr>
            <w:tcW w:w="2293" w:type="dxa"/>
          </w:tcPr>
          <w:p w14:paraId="05631DCD" w14:textId="77777777" w:rsidR="00FC602C" w:rsidRDefault="00ED142D">
            <w:pPr>
              <w:spacing w:after="0" w:line="240" w:lineRule="auto"/>
              <w:ind w:left="355" w:hanging="355"/>
              <w:rPr>
                <w:rFonts w:ascii="Times New Roman" w:eastAsia="Times New Roman" w:hAnsi="Times New Roman" w:cs="Times New Roman"/>
                <w:sz w:val="24"/>
                <w:szCs w:val="24"/>
              </w:rPr>
            </w:pPr>
            <w:r>
              <w:rPr>
                <w:rFonts w:ascii="Times New Roman" w:eastAsia="Times New Roman" w:hAnsi="Times New Roman" w:cs="Times New Roman"/>
              </w:rPr>
              <w:tab/>
              <w:t xml:space="preserve">Sudėtinis </w:t>
            </w:r>
            <w:proofErr w:type="spellStart"/>
            <w:r>
              <w:rPr>
                <w:rFonts w:ascii="Times New Roman" w:eastAsia="Times New Roman" w:hAnsi="Times New Roman" w:cs="Times New Roman"/>
              </w:rPr>
              <w:t>gydymas</w:t>
            </w:r>
            <w:r>
              <w:rPr>
                <w:rFonts w:ascii="Times New Roman" w:eastAsia="Times New Roman" w:hAnsi="Times New Roman" w:cs="Times New Roman"/>
                <w:vertAlign w:val="superscript"/>
              </w:rPr>
              <w:t>a</w:t>
            </w:r>
            <w:proofErr w:type="spellEnd"/>
          </w:p>
        </w:tc>
        <w:tc>
          <w:tcPr>
            <w:tcW w:w="1313" w:type="dxa"/>
          </w:tcPr>
          <w:p w14:paraId="467AF207" w14:textId="77777777" w:rsidR="00FC602C" w:rsidRDefault="00FC602C">
            <w:pPr>
              <w:spacing w:after="0" w:line="240" w:lineRule="auto"/>
              <w:jc w:val="center"/>
              <w:rPr>
                <w:rFonts w:ascii="Times New Roman" w:eastAsia="Times New Roman" w:hAnsi="Times New Roman" w:cs="Times New Roman"/>
                <w:sz w:val="24"/>
                <w:szCs w:val="24"/>
              </w:rPr>
            </w:pPr>
          </w:p>
          <w:p w14:paraId="75A3C4FD" w14:textId="77777777" w:rsidR="00FC602C" w:rsidRDefault="00ED142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rPr>
              <w:t>0,2%</w:t>
            </w:r>
          </w:p>
        </w:tc>
        <w:tc>
          <w:tcPr>
            <w:tcW w:w="1312" w:type="dxa"/>
          </w:tcPr>
          <w:p w14:paraId="26C924EF" w14:textId="77777777" w:rsidR="00FC602C" w:rsidRDefault="00FC602C">
            <w:pPr>
              <w:spacing w:after="0" w:line="240" w:lineRule="auto"/>
              <w:jc w:val="center"/>
              <w:rPr>
                <w:rFonts w:ascii="Times New Roman" w:eastAsia="Times New Roman" w:hAnsi="Times New Roman" w:cs="Times New Roman"/>
                <w:sz w:val="24"/>
                <w:szCs w:val="24"/>
              </w:rPr>
            </w:pPr>
          </w:p>
          <w:p w14:paraId="0D9AA497" w14:textId="77777777" w:rsidR="00FC602C" w:rsidRDefault="00ED142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rPr>
              <w:t>0,4%</w:t>
            </w:r>
          </w:p>
        </w:tc>
        <w:tc>
          <w:tcPr>
            <w:tcW w:w="1284" w:type="dxa"/>
          </w:tcPr>
          <w:p w14:paraId="00A8FE70" w14:textId="77777777" w:rsidR="00FC602C" w:rsidRDefault="00FC602C">
            <w:pPr>
              <w:spacing w:after="0" w:line="240" w:lineRule="auto"/>
              <w:jc w:val="center"/>
              <w:rPr>
                <w:rFonts w:ascii="Times New Roman" w:eastAsia="Times New Roman" w:hAnsi="Times New Roman" w:cs="Times New Roman"/>
                <w:sz w:val="24"/>
                <w:szCs w:val="24"/>
              </w:rPr>
            </w:pPr>
          </w:p>
          <w:p w14:paraId="6E35D066" w14:textId="77777777" w:rsidR="00FC602C" w:rsidRDefault="00ED142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rPr>
              <w:t>0,2%</w:t>
            </w:r>
          </w:p>
        </w:tc>
        <w:tc>
          <w:tcPr>
            <w:tcW w:w="1171" w:type="dxa"/>
          </w:tcPr>
          <w:p w14:paraId="2188BE5C" w14:textId="77777777" w:rsidR="00FC602C" w:rsidRDefault="00FC602C">
            <w:pPr>
              <w:spacing w:after="0" w:line="240" w:lineRule="auto"/>
              <w:jc w:val="center"/>
              <w:rPr>
                <w:rFonts w:ascii="Times New Roman" w:eastAsia="Times New Roman" w:hAnsi="Times New Roman" w:cs="Times New Roman"/>
                <w:sz w:val="24"/>
                <w:szCs w:val="24"/>
              </w:rPr>
            </w:pPr>
          </w:p>
          <w:p w14:paraId="15FBA49E" w14:textId="77777777" w:rsidR="00FC602C" w:rsidRDefault="00ED142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rPr>
              <w:t>0,2%</w:t>
            </w:r>
          </w:p>
        </w:tc>
      </w:tr>
      <w:tr w:rsidR="00FC602C" w14:paraId="6F525B00" w14:textId="77777777">
        <w:trPr>
          <w:trHeight w:val="288"/>
        </w:trPr>
        <w:tc>
          <w:tcPr>
            <w:tcW w:w="0" w:type="auto"/>
            <w:vMerge/>
            <w:vAlign w:val="center"/>
          </w:tcPr>
          <w:p w14:paraId="47524442" w14:textId="77777777" w:rsidR="00FC602C" w:rsidRDefault="00FC602C">
            <w:pPr>
              <w:spacing w:after="0" w:line="240" w:lineRule="auto"/>
              <w:rPr>
                <w:rFonts w:ascii="Times New Roman" w:eastAsia="Times New Roman" w:hAnsi="Times New Roman" w:cs="Times New Roman"/>
                <w:sz w:val="24"/>
                <w:szCs w:val="24"/>
              </w:rPr>
            </w:pPr>
          </w:p>
        </w:tc>
        <w:tc>
          <w:tcPr>
            <w:tcW w:w="2293" w:type="dxa"/>
          </w:tcPr>
          <w:p w14:paraId="3A11756A" w14:textId="77777777" w:rsidR="00FC602C" w:rsidRDefault="00ED142D">
            <w:pPr>
              <w:spacing w:after="0" w:line="240" w:lineRule="auto"/>
              <w:ind w:left="355" w:hanging="355"/>
              <w:rPr>
                <w:rFonts w:ascii="Times New Roman" w:eastAsia="Times New Roman" w:hAnsi="Times New Roman" w:cs="Times New Roman"/>
                <w:sz w:val="24"/>
                <w:szCs w:val="24"/>
              </w:rPr>
            </w:pPr>
            <w:r>
              <w:rPr>
                <w:rFonts w:ascii="Times New Roman" w:eastAsia="Times New Roman" w:hAnsi="Times New Roman" w:cs="Times New Roman"/>
              </w:rPr>
              <w:tab/>
            </w:r>
            <w:proofErr w:type="spellStart"/>
            <w:r>
              <w:rPr>
                <w:rFonts w:ascii="Times New Roman" w:eastAsia="Times New Roman" w:hAnsi="Times New Roman" w:cs="Times New Roman"/>
              </w:rPr>
              <w:t>Dutasteridas</w:t>
            </w:r>
            <w:proofErr w:type="spellEnd"/>
          </w:p>
        </w:tc>
        <w:tc>
          <w:tcPr>
            <w:tcW w:w="1313" w:type="dxa"/>
          </w:tcPr>
          <w:p w14:paraId="4AD22A64" w14:textId="77777777" w:rsidR="00FC602C" w:rsidRDefault="00ED142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rPr>
              <w:t>&lt; 0,1%</w:t>
            </w:r>
          </w:p>
        </w:tc>
        <w:tc>
          <w:tcPr>
            <w:tcW w:w="1312" w:type="dxa"/>
          </w:tcPr>
          <w:p w14:paraId="7BB111B8" w14:textId="77777777" w:rsidR="00FC602C" w:rsidRDefault="00ED142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rPr>
              <w:t>0,1%</w:t>
            </w:r>
          </w:p>
        </w:tc>
        <w:tc>
          <w:tcPr>
            <w:tcW w:w="1284" w:type="dxa"/>
          </w:tcPr>
          <w:p w14:paraId="5301C66A" w14:textId="77777777" w:rsidR="00FC602C" w:rsidRDefault="00ED142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rPr>
              <w:t>&lt; 0,1%</w:t>
            </w:r>
          </w:p>
        </w:tc>
        <w:tc>
          <w:tcPr>
            <w:tcW w:w="1171" w:type="dxa"/>
          </w:tcPr>
          <w:p w14:paraId="0625B30B" w14:textId="77777777" w:rsidR="00FC602C" w:rsidRDefault="00ED142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rPr>
              <w:t>0%</w:t>
            </w:r>
          </w:p>
        </w:tc>
      </w:tr>
      <w:tr w:rsidR="00FC602C" w14:paraId="65E561D9" w14:textId="77777777">
        <w:trPr>
          <w:trHeight w:val="288"/>
        </w:trPr>
        <w:tc>
          <w:tcPr>
            <w:tcW w:w="0" w:type="auto"/>
            <w:vMerge/>
            <w:vAlign w:val="center"/>
          </w:tcPr>
          <w:p w14:paraId="4579FD12" w14:textId="77777777" w:rsidR="00FC602C" w:rsidRDefault="00FC602C">
            <w:pPr>
              <w:spacing w:after="0" w:line="240" w:lineRule="auto"/>
              <w:rPr>
                <w:rFonts w:ascii="Times New Roman" w:eastAsia="Times New Roman" w:hAnsi="Times New Roman" w:cs="Times New Roman"/>
                <w:sz w:val="24"/>
                <w:szCs w:val="24"/>
              </w:rPr>
            </w:pPr>
          </w:p>
        </w:tc>
        <w:tc>
          <w:tcPr>
            <w:tcW w:w="2293" w:type="dxa"/>
          </w:tcPr>
          <w:p w14:paraId="73EE6EEE" w14:textId="77777777" w:rsidR="00FC602C" w:rsidRDefault="00ED142D">
            <w:pPr>
              <w:spacing w:after="0" w:line="240" w:lineRule="auto"/>
              <w:ind w:left="355" w:hanging="355"/>
              <w:rPr>
                <w:rFonts w:ascii="Times New Roman" w:eastAsia="Times New Roman" w:hAnsi="Times New Roman" w:cs="Times New Roman"/>
                <w:sz w:val="24"/>
                <w:szCs w:val="24"/>
              </w:rPr>
            </w:pPr>
            <w:r>
              <w:rPr>
                <w:rFonts w:ascii="Times New Roman" w:eastAsia="Times New Roman" w:hAnsi="Times New Roman" w:cs="Times New Roman"/>
              </w:rPr>
              <w:tab/>
            </w:r>
            <w:proofErr w:type="spellStart"/>
            <w:r>
              <w:rPr>
                <w:rFonts w:ascii="Times New Roman" w:eastAsia="Times New Roman" w:hAnsi="Times New Roman" w:cs="Times New Roman"/>
              </w:rPr>
              <w:t>Tamsulozinas</w:t>
            </w:r>
            <w:proofErr w:type="spellEnd"/>
          </w:p>
        </w:tc>
        <w:tc>
          <w:tcPr>
            <w:tcW w:w="1313" w:type="dxa"/>
          </w:tcPr>
          <w:p w14:paraId="1D22A709" w14:textId="77777777" w:rsidR="00FC602C" w:rsidRDefault="00ED142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rPr>
              <w:t>0,1%</w:t>
            </w:r>
          </w:p>
        </w:tc>
        <w:tc>
          <w:tcPr>
            <w:tcW w:w="1312" w:type="dxa"/>
          </w:tcPr>
          <w:p w14:paraId="556EC070" w14:textId="77777777" w:rsidR="00FC602C" w:rsidRDefault="00ED142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rPr>
              <w:t>&lt; 0,1%</w:t>
            </w:r>
          </w:p>
        </w:tc>
        <w:tc>
          <w:tcPr>
            <w:tcW w:w="1284" w:type="dxa"/>
          </w:tcPr>
          <w:p w14:paraId="14D95D0F" w14:textId="77777777" w:rsidR="00FC602C" w:rsidRDefault="00ED142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rPr>
              <w:t>0,4%</w:t>
            </w:r>
          </w:p>
        </w:tc>
        <w:tc>
          <w:tcPr>
            <w:tcW w:w="1171" w:type="dxa"/>
          </w:tcPr>
          <w:p w14:paraId="71D3D027" w14:textId="77777777" w:rsidR="00FC602C" w:rsidRDefault="00ED142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rPr>
              <w:t>0,2%</w:t>
            </w:r>
          </w:p>
        </w:tc>
      </w:tr>
      <w:tr w:rsidR="00FC602C" w14:paraId="68903BD0" w14:textId="77777777">
        <w:trPr>
          <w:trHeight w:val="288"/>
        </w:trPr>
        <w:tc>
          <w:tcPr>
            <w:tcW w:w="1805" w:type="dxa"/>
            <w:vMerge w:val="restart"/>
          </w:tcPr>
          <w:p w14:paraId="2BE7C170" w14:textId="77777777" w:rsidR="00FC602C" w:rsidRDefault="00ED14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rPr>
              <w:t>Lytinės sistemos ir krūties sutrikimai</w:t>
            </w:r>
          </w:p>
        </w:tc>
        <w:tc>
          <w:tcPr>
            <w:tcW w:w="7373" w:type="dxa"/>
            <w:gridSpan w:val="5"/>
          </w:tcPr>
          <w:p w14:paraId="74F4A5F9" w14:textId="77777777" w:rsidR="00FC602C" w:rsidRDefault="00ED142D">
            <w:pPr>
              <w:spacing w:after="0" w:line="240" w:lineRule="auto"/>
              <w:rPr>
                <w:rFonts w:ascii="Times New Roman" w:eastAsia="Times New Roman" w:hAnsi="Times New Roman" w:cs="Times New Roman"/>
                <w:sz w:val="24"/>
                <w:szCs w:val="24"/>
                <w:vertAlign w:val="superscript"/>
              </w:rPr>
            </w:pPr>
            <w:proofErr w:type="spellStart"/>
            <w:r>
              <w:rPr>
                <w:rFonts w:ascii="Times New Roman" w:eastAsia="Times New Roman" w:hAnsi="Times New Roman" w:cs="Times New Roman"/>
              </w:rPr>
              <w:t>Impotencija</w:t>
            </w:r>
            <w:r>
              <w:rPr>
                <w:rFonts w:ascii="Times New Roman" w:eastAsia="Times New Roman" w:hAnsi="Times New Roman" w:cs="Times New Roman"/>
                <w:vertAlign w:val="superscript"/>
              </w:rPr>
              <w:t>c</w:t>
            </w:r>
            <w:proofErr w:type="spellEnd"/>
          </w:p>
        </w:tc>
      </w:tr>
      <w:tr w:rsidR="00FC602C" w14:paraId="6D12EE5A" w14:textId="77777777">
        <w:trPr>
          <w:trHeight w:val="314"/>
        </w:trPr>
        <w:tc>
          <w:tcPr>
            <w:tcW w:w="0" w:type="auto"/>
            <w:vMerge/>
            <w:vAlign w:val="center"/>
          </w:tcPr>
          <w:p w14:paraId="00538C3C" w14:textId="77777777" w:rsidR="00FC602C" w:rsidRDefault="00FC602C">
            <w:pPr>
              <w:spacing w:after="0" w:line="240" w:lineRule="auto"/>
              <w:rPr>
                <w:rFonts w:ascii="Times New Roman" w:eastAsia="Times New Roman" w:hAnsi="Times New Roman" w:cs="Times New Roman"/>
                <w:sz w:val="24"/>
                <w:szCs w:val="24"/>
              </w:rPr>
            </w:pPr>
          </w:p>
        </w:tc>
        <w:tc>
          <w:tcPr>
            <w:tcW w:w="2293" w:type="dxa"/>
          </w:tcPr>
          <w:p w14:paraId="20377BF7" w14:textId="77777777" w:rsidR="00FC602C" w:rsidRDefault="00ED142D">
            <w:pPr>
              <w:spacing w:after="0" w:line="240" w:lineRule="auto"/>
              <w:ind w:left="347" w:hanging="347"/>
              <w:rPr>
                <w:rFonts w:ascii="Times New Roman" w:eastAsia="Times New Roman" w:hAnsi="Times New Roman" w:cs="Times New Roman"/>
                <w:sz w:val="24"/>
                <w:szCs w:val="24"/>
              </w:rPr>
            </w:pPr>
            <w:r>
              <w:rPr>
                <w:rFonts w:ascii="Times New Roman" w:eastAsia="Times New Roman" w:hAnsi="Times New Roman" w:cs="Times New Roman"/>
              </w:rPr>
              <w:tab/>
              <w:t xml:space="preserve">Sudėtinis </w:t>
            </w:r>
            <w:proofErr w:type="spellStart"/>
            <w:r>
              <w:rPr>
                <w:rFonts w:ascii="Times New Roman" w:eastAsia="Times New Roman" w:hAnsi="Times New Roman" w:cs="Times New Roman"/>
              </w:rPr>
              <w:t>gydymas</w:t>
            </w:r>
            <w:r>
              <w:rPr>
                <w:rFonts w:ascii="Times New Roman" w:eastAsia="Times New Roman" w:hAnsi="Times New Roman" w:cs="Times New Roman"/>
                <w:vertAlign w:val="superscript"/>
              </w:rPr>
              <w:t>a</w:t>
            </w:r>
            <w:proofErr w:type="spellEnd"/>
          </w:p>
        </w:tc>
        <w:tc>
          <w:tcPr>
            <w:tcW w:w="1313" w:type="dxa"/>
          </w:tcPr>
          <w:p w14:paraId="0B9B85FB" w14:textId="77777777" w:rsidR="00FC602C" w:rsidRDefault="00ED142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rPr>
              <w:t>6,3%</w:t>
            </w:r>
          </w:p>
        </w:tc>
        <w:tc>
          <w:tcPr>
            <w:tcW w:w="1312" w:type="dxa"/>
          </w:tcPr>
          <w:p w14:paraId="686FA87A" w14:textId="77777777" w:rsidR="00FC602C" w:rsidRDefault="00ED142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rPr>
              <w:t>1,8%</w:t>
            </w:r>
          </w:p>
        </w:tc>
        <w:tc>
          <w:tcPr>
            <w:tcW w:w="1284" w:type="dxa"/>
          </w:tcPr>
          <w:p w14:paraId="1E9F364D" w14:textId="77777777" w:rsidR="00FC602C" w:rsidRDefault="00ED142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rPr>
              <w:t>0,9%</w:t>
            </w:r>
          </w:p>
        </w:tc>
        <w:tc>
          <w:tcPr>
            <w:tcW w:w="1171" w:type="dxa"/>
          </w:tcPr>
          <w:p w14:paraId="5CF2E39D" w14:textId="77777777" w:rsidR="00FC602C" w:rsidRDefault="00ED142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rPr>
              <w:t>0,4%</w:t>
            </w:r>
          </w:p>
        </w:tc>
      </w:tr>
      <w:tr w:rsidR="00FC602C" w14:paraId="628B976A" w14:textId="77777777">
        <w:trPr>
          <w:trHeight w:val="314"/>
        </w:trPr>
        <w:tc>
          <w:tcPr>
            <w:tcW w:w="0" w:type="auto"/>
            <w:vMerge/>
            <w:vAlign w:val="center"/>
          </w:tcPr>
          <w:p w14:paraId="0A4ED741" w14:textId="77777777" w:rsidR="00FC602C" w:rsidRDefault="00FC602C">
            <w:pPr>
              <w:spacing w:after="0" w:line="240" w:lineRule="auto"/>
              <w:rPr>
                <w:rFonts w:ascii="Times New Roman" w:eastAsia="Times New Roman" w:hAnsi="Times New Roman" w:cs="Times New Roman"/>
                <w:sz w:val="24"/>
                <w:szCs w:val="24"/>
              </w:rPr>
            </w:pPr>
          </w:p>
        </w:tc>
        <w:tc>
          <w:tcPr>
            <w:tcW w:w="2293" w:type="dxa"/>
          </w:tcPr>
          <w:p w14:paraId="0DA4831A" w14:textId="77777777" w:rsidR="00FC602C" w:rsidRDefault="00ED142D">
            <w:pPr>
              <w:spacing w:after="0" w:line="240" w:lineRule="auto"/>
              <w:ind w:left="347" w:hanging="347"/>
              <w:rPr>
                <w:rFonts w:ascii="Times New Roman" w:eastAsia="Times New Roman" w:hAnsi="Times New Roman" w:cs="Times New Roman"/>
                <w:sz w:val="24"/>
                <w:szCs w:val="24"/>
              </w:rPr>
            </w:pPr>
            <w:r>
              <w:rPr>
                <w:rFonts w:ascii="Times New Roman" w:eastAsia="Times New Roman" w:hAnsi="Times New Roman" w:cs="Times New Roman"/>
              </w:rPr>
              <w:tab/>
            </w:r>
            <w:proofErr w:type="spellStart"/>
            <w:r>
              <w:rPr>
                <w:rFonts w:ascii="Times New Roman" w:eastAsia="Times New Roman" w:hAnsi="Times New Roman" w:cs="Times New Roman"/>
              </w:rPr>
              <w:t>Dutasteridas</w:t>
            </w:r>
            <w:proofErr w:type="spellEnd"/>
          </w:p>
        </w:tc>
        <w:tc>
          <w:tcPr>
            <w:tcW w:w="1313" w:type="dxa"/>
          </w:tcPr>
          <w:p w14:paraId="7B462F8B" w14:textId="77777777" w:rsidR="00FC602C" w:rsidRDefault="00ED142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rPr>
              <w:t>5,1%</w:t>
            </w:r>
          </w:p>
        </w:tc>
        <w:tc>
          <w:tcPr>
            <w:tcW w:w="1312" w:type="dxa"/>
          </w:tcPr>
          <w:p w14:paraId="4E9AE30D" w14:textId="77777777" w:rsidR="00FC602C" w:rsidRDefault="00ED142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rPr>
              <w:t>1,6%</w:t>
            </w:r>
          </w:p>
        </w:tc>
        <w:tc>
          <w:tcPr>
            <w:tcW w:w="1284" w:type="dxa"/>
          </w:tcPr>
          <w:p w14:paraId="270557CB" w14:textId="77777777" w:rsidR="00FC602C" w:rsidRDefault="00ED142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rPr>
              <w:t>0,6%</w:t>
            </w:r>
          </w:p>
        </w:tc>
        <w:tc>
          <w:tcPr>
            <w:tcW w:w="1171" w:type="dxa"/>
          </w:tcPr>
          <w:p w14:paraId="1305DA12" w14:textId="77777777" w:rsidR="00FC602C" w:rsidRDefault="00ED142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rPr>
              <w:t>0,3%</w:t>
            </w:r>
          </w:p>
        </w:tc>
      </w:tr>
      <w:tr w:rsidR="00FC602C" w14:paraId="50D53A17" w14:textId="77777777">
        <w:trPr>
          <w:trHeight w:val="350"/>
        </w:trPr>
        <w:tc>
          <w:tcPr>
            <w:tcW w:w="0" w:type="auto"/>
            <w:vMerge/>
            <w:vAlign w:val="center"/>
          </w:tcPr>
          <w:p w14:paraId="203CA429" w14:textId="77777777" w:rsidR="00FC602C" w:rsidRDefault="00FC602C">
            <w:pPr>
              <w:spacing w:after="0" w:line="240" w:lineRule="auto"/>
              <w:rPr>
                <w:rFonts w:ascii="Times New Roman" w:eastAsia="Times New Roman" w:hAnsi="Times New Roman" w:cs="Times New Roman"/>
                <w:sz w:val="24"/>
                <w:szCs w:val="24"/>
              </w:rPr>
            </w:pPr>
          </w:p>
        </w:tc>
        <w:tc>
          <w:tcPr>
            <w:tcW w:w="2293" w:type="dxa"/>
          </w:tcPr>
          <w:p w14:paraId="51728CE3" w14:textId="77777777" w:rsidR="00FC602C" w:rsidRDefault="00ED142D">
            <w:pPr>
              <w:spacing w:after="0" w:line="240" w:lineRule="auto"/>
              <w:ind w:left="347" w:hanging="347"/>
              <w:rPr>
                <w:rFonts w:ascii="Times New Roman" w:eastAsia="Times New Roman" w:hAnsi="Times New Roman" w:cs="Times New Roman"/>
                <w:sz w:val="24"/>
                <w:szCs w:val="24"/>
              </w:rPr>
            </w:pPr>
            <w:r>
              <w:rPr>
                <w:rFonts w:ascii="Times New Roman" w:eastAsia="Times New Roman" w:hAnsi="Times New Roman" w:cs="Times New Roman"/>
              </w:rPr>
              <w:tab/>
            </w:r>
            <w:proofErr w:type="spellStart"/>
            <w:r>
              <w:rPr>
                <w:rFonts w:ascii="Times New Roman" w:eastAsia="Times New Roman" w:hAnsi="Times New Roman" w:cs="Times New Roman"/>
              </w:rPr>
              <w:t>Tamsulozinas</w:t>
            </w:r>
            <w:proofErr w:type="spellEnd"/>
          </w:p>
        </w:tc>
        <w:tc>
          <w:tcPr>
            <w:tcW w:w="1313" w:type="dxa"/>
          </w:tcPr>
          <w:p w14:paraId="3293D20F" w14:textId="77777777" w:rsidR="00FC602C" w:rsidRDefault="00ED142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rPr>
              <w:t>3,3%</w:t>
            </w:r>
          </w:p>
        </w:tc>
        <w:tc>
          <w:tcPr>
            <w:tcW w:w="1312" w:type="dxa"/>
          </w:tcPr>
          <w:p w14:paraId="6BEE4B02" w14:textId="77777777" w:rsidR="00FC602C" w:rsidRDefault="00ED142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rPr>
              <w:t>1%</w:t>
            </w:r>
          </w:p>
        </w:tc>
        <w:tc>
          <w:tcPr>
            <w:tcW w:w="1284" w:type="dxa"/>
          </w:tcPr>
          <w:p w14:paraId="2FC08975" w14:textId="77777777" w:rsidR="00FC602C" w:rsidRDefault="00ED142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rPr>
              <w:t>0,6%</w:t>
            </w:r>
          </w:p>
        </w:tc>
        <w:tc>
          <w:tcPr>
            <w:tcW w:w="1171" w:type="dxa"/>
          </w:tcPr>
          <w:p w14:paraId="08661F8E" w14:textId="77777777" w:rsidR="00FC602C" w:rsidRDefault="00ED142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rPr>
              <w:t>1,1%</w:t>
            </w:r>
          </w:p>
        </w:tc>
      </w:tr>
      <w:tr w:rsidR="00FC602C" w14:paraId="3B37572B" w14:textId="77777777">
        <w:trPr>
          <w:trHeight w:val="350"/>
        </w:trPr>
        <w:tc>
          <w:tcPr>
            <w:tcW w:w="0" w:type="auto"/>
            <w:vMerge/>
            <w:vAlign w:val="center"/>
          </w:tcPr>
          <w:p w14:paraId="1F226457" w14:textId="77777777" w:rsidR="00FC602C" w:rsidRDefault="00FC602C">
            <w:pPr>
              <w:spacing w:after="0" w:line="240" w:lineRule="auto"/>
              <w:rPr>
                <w:rFonts w:ascii="Times New Roman" w:eastAsia="Times New Roman" w:hAnsi="Times New Roman" w:cs="Times New Roman"/>
                <w:sz w:val="24"/>
                <w:szCs w:val="24"/>
              </w:rPr>
            </w:pPr>
          </w:p>
        </w:tc>
        <w:tc>
          <w:tcPr>
            <w:tcW w:w="7373" w:type="dxa"/>
            <w:gridSpan w:val="5"/>
          </w:tcPr>
          <w:p w14:paraId="05702B3C" w14:textId="77777777" w:rsidR="00FC602C" w:rsidRDefault="00ED14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rPr>
              <w:t>Lytinio potraukio pokytis (sumažėjimas)</w:t>
            </w:r>
            <w:r>
              <w:rPr>
                <w:rFonts w:ascii="Times New Roman" w:eastAsia="Times New Roman" w:hAnsi="Times New Roman" w:cs="Times New Roman"/>
                <w:vertAlign w:val="superscript"/>
              </w:rPr>
              <w:t xml:space="preserve"> c</w:t>
            </w:r>
          </w:p>
        </w:tc>
      </w:tr>
      <w:tr w:rsidR="00FC602C" w14:paraId="48BC3866" w14:textId="77777777">
        <w:trPr>
          <w:trHeight w:val="350"/>
        </w:trPr>
        <w:tc>
          <w:tcPr>
            <w:tcW w:w="0" w:type="auto"/>
            <w:vMerge/>
            <w:vAlign w:val="center"/>
          </w:tcPr>
          <w:p w14:paraId="5517D334" w14:textId="77777777" w:rsidR="00FC602C" w:rsidRDefault="00FC602C">
            <w:pPr>
              <w:spacing w:after="0" w:line="240" w:lineRule="auto"/>
              <w:rPr>
                <w:rFonts w:ascii="Times New Roman" w:eastAsia="Times New Roman" w:hAnsi="Times New Roman" w:cs="Times New Roman"/>
                <w:sz w:val="24"/>
                <w:szCs w:val="24"/>
              </w:rPr>
            </w:pPr>
          </w:p>
        </w:tc>
        <w:tc>
          <w:tcPr>
            <w:tcW w:w="2293" w:type="dxa"/>
          </w:tcPr>
          <w:p w14:paraId="0E0E4FC7" w14:textId="77777777" w:rsidR="00FC602C" w:rsidRDefault="00ED142D">
            <w:pPr>
              <w:spacing w:after="0" w:line="240" w:lineRule="auto"/>
              <w:ind w:left="347" w:hanging="347"/>
              <w:rPr>
                <w:rFonts w:ascii="Times New Roman" w:eastAsia="Times New Roman" w:hAnsi="Times New Roman" w:cs="Times New Roman"/>
                <w:sz w:val="24"/>
                <w:szCs w:val="24"/>
              </w:rPr>
            </w:pPr>
            <w:r>
              <w:rPr>
                <w:rFonts w:ascii="Times New Roman" w:eastAsia="Times New Roman" w:hAnsi="Times New Roman" w:cs="Times New Roman"/>
              </w:rPr>
              <w:tab/>
              <w:t xml:space="preserve">Sudėtinis </w:t>
            </w:r>
            <w:proofErr w:type="spellStart"/>
            <w:r>
              <w:rPr>
                <w:rFonts w:ascii="Times New Roman" w:eastAsia="Times New Roman" w:hAnsi="Times New Roman" w:cs="Times New Roman"/>
              </w:rPr>
              <w:t>gydymas</w:t>
            </w:r>
            <w:r>
              <w:rPr>
                <w:rFonts w:ascii="Times New Roman" w:eastAsia="Times New Roman" w:hAnsi="Times New Roman" w:cs="Times New Roman"/>
                <w:vertAlign w:val="superscript"/>
              </w:rPr>
              <w:t>a</w:t>
            </w:r>
            <w:proofErr w:type="spellEnd"/>
          </w:p>
        </w:tc>
        <w:tc>
          <w:tcPr>
            <w:tcW w:w="1313" w:type="dxa"/>
          </w:tcPr>
          <w:p w14:paraId="56174F9F" w14:textId="77777777" w:rsidR="00FC602C" w:rsidRDefault="00FC602C">
            <w:pPr>
              <w:spacing w:after="0" w:line="240" w:lineRule="auto"/>
              <w:jc w:val="center"/>
              <w:rPr>
                <w:rFonts w:ascii="Times New Roman" w:eastAsia="Times New Roman" w:hAnsi="Times New Roman" w:cs="Times New Roman"/>
                <w:sz w:val="24"/>
                <w:szCs w:val="24"/>
              </w:rPr>
            </w:pPr>
          </w:p>
          <w:p w14:paraId="575667CB" w14:textId="77777777" w:rsidR="00FC602C" w:rsidRDefault="00ED142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rPr>
              <w:t>5,3%</w:t>
            </w:r>
          </w:p>
        </w:tc>
        <w:tc>
          <w:tcPr>
            <w:tcW w:w="1312" w:type="dxa"/>
          </w:tcPr>
          <w:p w14:paraId="28D8B934" w14:textId="77777777" w:rsidR="00FC602C" w:rsidRDefault="00FC602C">
            <w:pPr>
              <w:spacing w:after="0" w:line="240" w:lineRule="auto"/>
              <w:jc w:val="center"/>
              <w:rPr>
                <w:rFonts w:ascii="Times New Roman" w:eastAsia="Times New Roman" w:hAnsi="Times New Roman" w:cs="Times New Roman"/>
                <w:sz w:val="24"/>
                <w:szCs w:val="24"/>
              </w:rPr>
            </w:pPr>
          </w:p>
          <w:p w14:paraId="1D45CD4B" w14:textId="77777777" w:rsidR="00FC602C" w:rsidRDefault="00ED142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rPr>
              <w:t>0,8%</w:t>
            </w:r>
          </w:p>
        </w:tc>
        <w:tc>
          <w:tcPr>
            <w:tcW w:w="1284" w:type="dxa"/>
          </w:tcPr>
          <w:p w14:paraId="19E18214" w14:textId="77777777" w:rsidR="00FC602C" w:rsidRDefault="00FC602C">
            <w:pPr>
              <w:spacing w:after="0" w:line="240" w:lineRule="auto"/>
              <w:jc w:val="center"/>
              <w:rPr>
                <w:rFonts w:ascii="Times New Roman" w:eastAsia="Times New Roman" w:hAnsi="Times New Roman" w:cs="Times New Roman"/>
                <w:sz w:val="24"/>
                <w:szCs w:val="24"/>
              </w:rPr>
            </w:pPr>
          </w:p>
          <w:p w14:paraId="7B47E5D8" w14:textId="77777777" w:rsidR="00FC602C" w:rsidRDefault="00ED142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rPr>
              <w:t>0,2%</w:t>
            </w:r>
          </w:p>
        </w:tc>
        <w:tc>
          <w:tcPr>
            <w:tcW w:w="1171" w:type="dxa"/>
          </w:tcPr>
          <w:p w14:paraId="10499299" w14:textId="77777777" w:rsidR="00FC602C" w:rsidRDefault="00FC602C">
            <w:pPr>
              <w:spacing w:after="0" w:line="240" w:lineRule="auto"/>
              <w:jc w:val="center"/>
              <w:rPr>
                <w:rFonts w:ascii="Times New Roman" w:eastAsia="Times New Roman" w:hAnsi="Times New Roman" w:cs="Times New Roman"/>
                <w:sz w:val="24"/>
                <w:szCs w:val="24"/>
              </w:rPr>
            </w:pPr>
          </w:p>
          <w:p w14:paraId="7189A642" w14:textId="77777777" w:rsidR="00FC602C" w:rsidRDefault="00ED142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rPr>
              <w:t>0%</w:t>
            </w:r>
          </w:p>
        </w:tc>
      </w:tr>
      <w:tr w:rsidR="00FC602C" w14:paraId="36A90D0C" w14:textId="77777777">
        <w:trPr>
          <w:trHeight w:val="350"/>
        </w:trPr>
        <w:tc>
          <w:tcPr>
            <w:tcW w:w="0" w:type="auto"/>
            <w:vMerge/>
            <w:vAlign w:val="center"/>
          </w:tcPr>
          <w:p w14:paraId="77CC75CC" w14:textId="77777777" w:rsidR="00FC602C" w:rsidRDefault="00FC602C">
            <w:pPr>
              <w:spacing w:after="0" w:line="240" w:lineRule="auto"/>
              <w:rPr>
                <w:rFonts w:ascii="Times New Roman" w:eastAsia="Times New Roman" w:hAnsi="Times New Roman" w:cs="Times New Roman"/>
                <w:sz w:val="24"/>
                <w:szCs w:val="24"/>
              </w:rPr>
            </w:pPr>
          </w:p>
        </w:tc>
        <w:tc>
          <w:tcPr>
            <w:tcW w:w="2293" w:type="dxa"/>
          </w:tcPr>
          <w:p w14:paraId="79CFFDA7" w14:textId="77777777" w:rsidR="00FC602C" w:rsidRDefault="00ED142D">
            <w:pPr>
              <w:spacing w:after="0" w:line="240" w:lineRule="auto"/>
              <w:ind w:left="347" w:hanging="347"/>
              <w:rPr>
                <w:rFonts w:ascii="Times New Roman" w:eastAsia="Times New Roman" w:hAnsi="Times New Roman" w:cs="Times New Roman"/>
                <w:sz w:val="24"/>
                <w:szCs w:val="24"/>
              </w:rPr>
            </w:pPr>
            <w:r>
              <w:rPr>
                <w:rFonts w:ascii="Times New Roman" w:eastAsia="Times New Roman" w:hAnsi="Times New Roman" w:cs="Times New Roman"/>
              </w:rPr>
              <w:tab/>
            </w:r>
            <w:proofErr w:type="spellStart"/>
            <w:r>
              <w:rPr>
                <w:rFonts w:ascii="Times New Roman" w:eastAsia="Times New Roman" w:hAnsi="Times New Roman" w:cs="Times New Roman"/>
              </w:rPr>
              <w:t>Dutasteridas</w:t>
            </w:r>
            <w:proofErr w:type="spellEnd"/>
          </w:p>
        </w:tc>
        <w:tc>
          <w:tcPr>
            <w:tcW w:w="1313" w:type="dxa"/>
          </w:tcPr>
          <w:p w14:paraId="3B42FB43" w14:textId="77777777" w:rsidR="00FC602C" w:rsidRDefault="00ED142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rPr>
              <w:t>3,8%</w:t>
            </w:r>
          </w:p>
        </w:tc>
        <w:tc>
          <w:tcPr>
            <w:tcW w:w="1312" w:type="dxa"/>
          </w:tcPr>
          <w:p w14:paraId="13ADFC1B" w14:textId="77777777" w:rsidR="00FC602C" w:rsidRDefault="00ED142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rPr>
              <w:t>1%</w:t>
            </w:r>
          </w:p>
        </w:tc>
        <w:tc>
          <w:tcPr>
            <w:tcW w:w="1284" w:type="dxa"/>
          </w:tcPr>
          <w:p w14:paraId="14AD4538" w14:textId="77777777" w:rsidR="00FC602C" w:rsidRDefault="00ED142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rPr>
              <w:t>0,2%</w:t>
            </w:r>
          </w:p>
        </w:tc>
        <w:tc>
          <w:tcPr>
            <w:tcW w:w="1171" w:type="dxa"/>
          </w:tcPr>
          <w:p w14:paraId="56452BAA" w14:textId="77777777" w:rsidR="00FC602C" w:rsidRDefault="00ED142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rPr>
              <w:t>0%</w:t>
            </w:r>
          </w:p>
        </w:tc>
      </w:tr>
      <w:tr w:rsidR="00FC602C" w14:paraId="46C6BCD0" w14:textId="77777777">
        <w:trPr>
          <w:trHeight w:val="350"/>
        </w:trPr>
        <w:tc>
          <w:tcPr>
            <w:tcW w:w="0" w:type="auto"/>
            <w:vMerge/>
            <w:vAlign w:val="center"/>
          </w:tcPr>
          <w:p w14:paraId="0E665B9B" w14:textId="77777777" w:rsidR="00FC602C" w:rsidRDefault="00FC602C">
            <w:pPr>
              <w:spacing w:after="0" w:line="240" w:lineRule="auto"/>
              <w:rPr>
                <w:rFonts w:ascii="Times New Roman" w:eastAsia="Times New Roman" w:hAnsi="Times New Roman" w:cs="Times New Roman"/>
                <w:sz w:val="24"/>
                <w:szCs w:val="24"/>
              </w:rPr>
            </w:pPr>
          </w:p>
        </w:tc>
        <w:tc>
          <w:tcPr>
            <w:tcW w:w="2293" w:type="dxa"/>
          </w:tcPr>
          <w:p w14:paraId="07D4FF69" w14:textId="77777777" w:rsidR="00FC602C" w:rsidRDefault="00ED142D">
            <w:pPr>
              <w:spacing w:after="0" w:line="240" w:lineRule="auto"/>
              <w:ind w:left="347" w:hanging="347"/>
              <w:rPr>
                <w:rFonts w:ascii="Times New Roman" w:eastAsia="Times New Roman" w:hAnsi="Times New Roman" w:cs="Times New Roman"/>
                <w:sz w:val="24"/>
                <w:szCs w:val="24"/>
              </w:rPr>
            </w:pPr>
            <w:r>
              <w:rPr>
                <w:rFonts w:ascii="Times New Roman" w:eastAsia="Times New Roman" w:hAnsi="Times New Roman" w:cs="Times New Roman"/>
              </w:rPr>
              <w:tab/>
            </w:r>
            <w:proofErr w:type="spellStart"/>
            <w:r>
              <w:rPr>
                <w:rFonts w:ascii="Times New Roman" w:eastAsia="Times New Roman" w:hAnsi="Times New Roman" w:cs="Times New Roman"/>
              </w:rPr>
              <w:t>Tamsulozinas</w:t>
            </w:r>
            <w:proofErr w:type="spellEnd"/>
          </w:p>
        </w:tc>
        <w:tc>
          <w:tcPr>
            <w:tcW w:w="1313" w:type="dxa"/>
          </w:tcPr>
          <w:p w14:paraId="1157182B" w14:textId="77777777" w:rsidR="00FC602C" w:rsidRDefault="00ED142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rPr>
              <w:t>2,5%</w:t>
            </w:r>
          </w:p>
        </w:tc>
        <w:tc>
          <w:tcPr>
            <w:tcW w:w="1312" w:type="dxa"/>
          </w:tcPr>
          <w:p w14:paraId="5546E5DD" w14:textId="77777777" w:rsidR="00FC602C" w:rsidRDefault="00ED142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rPr>
              <w:t>0,7%</w:t>
            </w:r>
          </w:p>
        </w:tc>
        <w:tc>
          <w:tcPr>
            <w:tcW w:w="1284" w:type="dxa"/>
          </w:tcPr>
          <w:p w14:paraId="1BED2AA0" w14:textId="77777777" w:rsidR="00FC602C" w:rsidRDefault="00ED142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rPr>
              <w:t>0,2%</w:t>
            </w:r>
          </w:p>
        </w:tc>
        <w:tc>
          <w:tcPr>
            <w:tcW w:w="1171" w:type="dxa"/>
          </w:tcPr>
          <w:p w14:paraId="7488FFB5" w14:textId="77777777" w:rsidR="00FC602C" w:rsidRDefault="00ED142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rPr>
              <w:t>&lt; 0,1%</w:t>
            </w:r>
          </w:p>
        </w:tc>
      </w:tr>
      <w:tr w:rsidR="00FC602C" w14:paraId="25F722F7" w14:textId="77777777">
        <w:trPr>
          <w:trHeight w:val="404"/>
        </w:trPr>
        <w:tc>
          <w:tcPr>
            <w:tcW w:w="0" w:type="auto"/>
            <w:vMerge/>
            <w:vAlign w:val="center"/>
          </w:tcPr>
          <w:p w14:paraId="51464D5B" w14:textId="77777777" w:rsidR="00FC602C" w:rsidRDefault="00FC602C">
            <w:pPr>
              <w:spacing w:after="0" w:line="240" w:lineRule="auto"/>
              <w:rPr>
                <w:rFonts w:ascii="Times New Roman" w:eastAsia="Times New Roman" w:hAnsi="Times New Roman" w:cs="Times New Roman"/>
                <w:sz w:val="24"/>
                <w:szCs w:val="24"/>
              </w:rPr>
            </w:pPr>
          </w:p>
        </w:tc>
        <w:tc>
          <w:tcPr>
            <w:tcW w:w="2293" w:type="dxa"/>
          </w:tcPr>
          <w:p w14:paraId="11127514" w14:textId="77777777" w:rsidR="00FC602C" w:rsidRDefault="00ED142D">
            <w:pPr>
              <w:spacing w:after="0" w:line="240" w:lineRule="auto"/>
              <w:rPr>
                <w:rFonts w:ascii="Times New Roman" w:eastAsia="Times New Roman" w:hAnsi="Times New Roman" w:cs="Times New Roman"/>
                <w:sz w:val="24"/>
                <w:szCs w:val="24"/>
                <w:vertAlign w:val="superscript"/>
              </w:rPr>
            </w:pPr>
            <w:r>
              <w:rPr>
                <w:rFonts w:ascii="Times New Roman" w:eastAsia="Times New Roman" w:hAnsi="Times New Roman" w:cs="Times New Roman"/>
              </w:rPr>
              <w:t xml:space="preserve">Ejakuliacijos </w:t>
            </w:r>
            <w:proofErr w:type="spellStart"/>
            <w:r>
              <w:rPr>
                <w:rFonts w:ascii="Times New Roman" w:eastAsia="Times New Roman" w:hAnsi="Times New Roman" w:cs="Times New Roman"/>
              </w:rPr>
              <w:t>sutrikimai</w:t>
            </w:r>
            <w:r>
              <w:rPr>
                <w:color w:val="000000"/>
                <w:vertAlign w:val="superscript"/>
                <w:lang w:eastAsia="es-ES"/>
              </w:rPr>
              <w:t>^</w:t>
            </w:r>
            <w:r>
              <w:rPr>
                <w:rFonts w:ascii="Times New Roman" w:eastAsia="Times New Roman" w:hAnsi="Times New Roman" w:cs="Times New Roman"/>
                <w:vertAlign w:val="superscript"/>
              </w:rPr>
              <w:t>c</w:t>
            </w:r>
            <w:proofErr w:type="spellEnd"/>
          </w:p>
        </w:tc>
        <w:tc>
          <w:tcPr>
            <w:tcW w:w="1313" w:type="dxa"/>
          </w:tcPr>
          <w:p w14:paraId="0C222BA7" w14:textId="77777777" w:rsidR="00FC602C" w:rsidRDefault="00FC602C">
            <w:pPr>
              <w:spacing w:after="0" w:line="240" w:lineRule="auto"/>
              <w:jc w:val="center"/>
              <w:rPr>
                <w:rFonts w:ascii="Times New Roman" w:eastAsia="Times New Roman" w:hAnsi="Times New Roman" w:cs="Times New Roman"/>
                <w:sz w:val="24"/>
                <w:szCs w:val="24"/>
              </w:rPr>
            </w:pPr>
          </w:p>
        </w:tc>
        <w:tc>
          <w:tcPr>
            <w:tcW w:w="1312" w:type="dxa"/>
          </w:tcPr>
          <w:p w14:paraId="15F15FAA" w14:textId="77777777" w:rsidR="00FC602C" w:rsidRDefault="00FC602C">
            <w:pPr>
              <w:spacing w:after="0" w:line="240" w:lineRule="auto"/>
              <w:jc w:val="center"/>
              <w:rPr>
                <w:rFonts w:ascii="Times New Roman" w:eastAsia="Times New Roman" w:hAnsi="Times New Roman" w:cs="Times New Roman"/>
                <w:sz w:val="24"/>
                <w:szCs w:val="24"/>
              </w:rPr>
            </w:pPr>
          </w:p>
        </w:tc>
        <w:tc>
          <w:tcPr>
            <w:tcW w:w="1284" w:type="dxa"/>
          </w:tcPr>
          <w:p w14:paraId="67EFC6DC" w14:textId="77777777" w:rsidR="00FC602C" w:rsidRDefault="00FC602C">
            <w:pPr>
              <w:spacing w:after="0" w:line="240" w:lineRule="auto"/>
              <w:jc w:val="center"/>
              <w:rPr>
                <w:rFonts w:ascii="Times New Roman" w:eastAsia="Times New Roman" w:hAnsi="Times New Roman" w:cs="Times New Roman"/>
                <w:sz w:val="24"/>
                <w:szCs w:val="24"/>
              </w:rPr>
            </w:pPr>
          </w:p>
        </w:tc>
        <w:tc>
          <w:tcPr>
            <w:tcW w:w="1171" w:type="dxa"/>
          </w:tcPr>
          <w:p w14:paraId="74ACD869" w14:textId="77777777" w:rsidR="00FC602C" w:rsidRDefault="00FC602C">
            <w:pPr>
              <w:spacing w:after="0" w:line="240" w:lineRule="auto"/>
              <w:jc w:val="center"/>
              <w:rPr>
                <w:rFonts w:ascii="Times New Roman" w:eastAsia="Times New Roman" w:hAnsi="Times New Roman" w:cs="Times New Roman"/>
                <w:sz w:val="24"/>
                <w:szCs w:val="24"/>
              </w:rPr>
            </w:pPr>
          </w:p>
        </w:tc>
      </w:tr>
      <w:tr w:rsidR="00FC602C" w14:paraId="51134630" w14:textId="77777777">
        <w:trPr>
          <w:trHeight w:val="350"/>
        </w:trPr>
        <w:tc>
          <w:tcPr>
            <w:tcW w:w="0" w:type="auto"/>
            <w:vMerge/>
            <w:vAlign w:val="center"/>
          </w:tcPr>
          <w:p w14:paraId="15052A16" w14:textId="77777777" w:rsidR="00FC602C" w:rsidRDefault="00FC602C">
            <w:pPr>
              <w:spacing w:after="0" w:line="240" w:lineRule="auto"/>
              <w:rPr>
                <w:rFonts w:ascii="Times New Roman" w:eastAsia="Times New Roman" w:hAnsi="Times New Roman" w:cs="Times New Roman"/>
                <w:sz w:val="24"/>
                <w:szCs w:val="24"/>
              </w:rPr>
            </w:pPr>
          </w:p>
        </w:tc>
        <w:tc>
          <w:tcPr>
            <w:tcW w:w="2293" w:type="dxa"/>
          </w:tcPr>
          <w:p w14:paraId="022C44FE" w14:textId="77777777" w:rsidR="00FC602C" w:rsidRDefault="00ED142D">
            <w:pPr>
              <w:spacing w:after="0" w:line="240" w:lineRule="auto"/>
              <w:ind w:left="347" w:hanging="347"/>
              <w:rPr>
                <w:rFonts w:ascii="Times New Roman" w:eastAsia="Times New Roman" w:hAnsi="Times New Roman" w:cs="Times New Roman"/>
                <w:sz w:val="24"/>
                <w:szCs w:val="24"/>
              </w:rPr>
            </w:pPr>
            <w:r>
              <w:rPr>
                <w:rFonts w:ascii="Times New Roman" w:eastAsia="Times New Roman" w:hAnsi="Times New Roman" w:cs="Times New Roman"/>
              </w:rPr>
              <w:tab/>
              <w:t xml:space="preserve">Sudėtinis </w:t>
            </w:r>
            <w:proofErr w:type="spellStart"/>
            <w:r>
              <w:rPr>
                <w:rFonts w:ascii="Times New Roman" w:eastAsia="Times New Roman" w:hAnsi="Times New Roman" w:cs="Times New Roman"/>
              </w:rPr>
              <w:t>gydymas</w:t>
            </w:r>
            <w:r>
              <w:rPr>
                <w:rFonts w:ascii="Times New Roman" w:eastAsia="Times New Roman" w:hAnsi="Times New Roman" w:cs="Times New Roman"/>
                <w:vertAlign w:val="superscript"/>
              </w:rPr>
              <w:t>a</w:t>
            </w:r>
            <w:proofErr w:type="spellEnd"/>
          </w:p>
        </w:tc>
        <w:tc>
          <w:tcPr>
            <w:tcW w:w="1313" w:type="dxa"/>
          </w:tcPr>
          <w:p w14:paraId="775F842F" w14:textId="77777777" w:rsidR="00FC602C" w:rsidRDefault="00FC602C">
            <w:pPr>
              <w:spacing w:after="0" w:line="240" w:lineRule="auto"/>
              <w:jc w:val="center"/>
              <w:rPr>
                <w:rFonts w:ascii="Times New Roman" w:eastAsia="Times New Roman" w:hAnsi="Times New Roman" w:cs="Times New Roman"/>
                <w:sz w:val="24"/>
                <w:szCs w:val="24"/>
              </w:rPr>
            </w:pPr>
          </w:p>
          <w:p w14:paraId="265EFCF5" w14:textId="77777777" w:rsidR="00FC602C" w:rsidRDefault="00ED142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rPr>
              <w:t>9%</w:t>
            </w:r>
          </w:p>
        </w:tc>
        <w:tc>
          <w:tcPr>
            <w:tcW w:w="1312" w:type="dxa"/>
          </w:tcPr>
          <w:p w14:paraId="251B138E" w14:textId="77777777" w:rsidR="00FC602C" w:rsidRDefault="00FC602C">
            <w:pPr>
              <w:spacing w:after="0" w:line="240" w:lineRule="auto"/>
              <w:jc w:val="center"/>
              <w:rPr>
                <w:rFonts w:ascii="Times New Roman" w:eastAsia="Times New Roman" w:hAnsi="Times New Roman" w:cs="Times New Roman"/>
                <w:sz w:val="24"/>
                <w:szCs w:val="24"/>
              </w:rPr>
            </w:pPr>
          </w:p>
          <w:p w14:paraId="1AC9EC2E" w14:textId="77777777" w:rsidR="00FC602C" w:rsidRDefault="00ED142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rPr>
              <w:t>1%</w:t>
            </w:r>
          </w:p>
        </w:tc>
        <w:tc>
          <w:tcPr>
            <w:tcW w:w="1284" w:type="dxa"/>
          </w:tcPr>
          <w:p w14:paraId="4F766006" w14:textId="77777777" w:rsidR="00FC602C" w:rsidRDefault="00FC602C">
            <w:pPr>
              <w:spacing w:after="0" w:line="240" w:lineRule="auto"/>
              <w:jc w:val="center"/>
              <w:rPr>
                <w:rFonts w:ascii="Times New Roman" w:eastAsia="Times New Roman" w:hAnsi="Times New Roman" w:cs="Times New Roman"/>
                <w:sz w:val="24"/>
                <w:szCs w:val="24"/>
              </w:rPr>
            </w:pPr>
          </w:p>
          <w:p w14:paraId="0B4EB2AE" w14:textId="77777777" w:rsidR="00FC602C" w:rsidRDefault="00ED142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rPr>
              <w:t>0,5%</w:t>
            </w:r>
          </w:p>
        </w:tc>
        <w:tc>
          <w:tcPr>
            <w:tcW w:w="1171" w:type="dxa"/>
          </w:tcPr>
          <w:p w14:paraId="65297149" w14:textId="77777777" w:rsidR="00FC602C" w:rsidRDefault="00FC602C">
            <w:pPr>
              <w:spacing w:after="0" w:line="240" w:lineRule="auto"/>
              <w:jc w:val="center"/>
              <w:rPr>
                <w:rFonts w:ascii="Times New Roman" w:eastAsia="Times New Roman" w:hAnsi="Times New Roman" w:cs="Times New Roman"/>
                <w:sz w:val="24"/>
                <w:szCs w:val="24"/>
              </w:rPr>
            </w:pPr>
          </w:p>
          <w:p w14:paraId="01EBE094" w14:textId="77777777" w:rsidR="00FC602C" w:rsidRDefault="00ED142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rPr>
              <w:t>&lt; 0,1%</w:t>
            </w:r>
          </w:p>
        </w:tc>
      </w:tr>
      <w:tr w:rsidR="00FC602C" w14:paraId="3C07A1BB" w14:textId="77777777">
        <w:trPr>
          <w:trHeight w:val="350"/>
        </w:trPr>
        <w:tc>
          <w:tcPr>
            <w:tcW w:w="0" w:type="auto"/>
            <w:vMerge/>
            <w:vAlign w:val="center"/>
          </w:tcPr>
          <w:p w14:paraId="6B7870A9" w14:textId="77777777" w:rsidR="00FC602C" w:rsidRDefault="00FC602C">
            <w:pPr>
              <w:spacing w:after="0" w:line="240" w:lineRule="auto"/>
              <w:rPr>
                <w:rFonts w:ascii="Times New Roman" w:eastAsia="Times New Roman" w:hAnsi="Times New Roman" w:cs="Times New Roman"/>
                <w:sz w:val="24"/>
                <w:szCs w:val="24"/>
              </w:rPr>
            </w:pPr>
          </w:p>
        </w:tc>
        <w:tc>
          <w:tcPr>
            <w:tcW w:w="2293" w:type="dxa"/>
          </w:tcPr>
          <w:p w14:paraId="0686F058" w14:textId="77777777" w:rsidR="00FC602C" w:rsidRDefault="00ED142D">
            <w:pPr>
              <w:spacing w:after="0" w:line="240" w:lineRule="auto"/>
              <w:ind w:left="347" w:hanging="347"/>
              <w:rPr>
                <w:rFonts w:ascii="Times New Roman" w:eastAsia="Times New Roman" w:hAnsi="Times New Roman" w:cs="Times New Roman"/>
                <w:sz w:val="24"/>
                <w:szCs w:val="24"/>
              </w:rPr>
            </w:pPr>
            <w:r>
              <w:rPr>
                <w:rFonts w:ascii="Times New Roman" w:eastAsia="Times New Roman" w:hAnsi="Times New Roman" w:cs="Times New Roman"/>
              </w:rPr>
              <w:tab/>
            </w:r>
            <w:proofErr w:type="spellStart"/>
            <w:r>
              <w:rPr>
                <w:rFonts w:ascii="Times New Roman" w:eastAsia="Times New Roman" w:hAnsi="Times New Roman" w:cs="Times New Roman"/>
              </w:rPr>
              <w:t>Dutasteridas</w:t>
            </w:r>
            <w:proofErr w:type="spellEnd"/>
          </w:p>
        </w:tc>
        <w:tc>
          <w:tcPr>
            <w:tcW w:w="1313" w:type="dxa"/>
          </w:tcPr>
          <w:p w14:paraId="01BF17A5" w14:textId="77777777" w:rsidR="00FC602C" w:rsidRDefault="00ED142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rPr>
              <w:t>1,5%</w:t>
            </w:r>
          </w:p>
        </w:tc>
        <w:tc>
          <w:tcPr>
            <w:tcW w:w="1312" w:type="dxa"/>
          </w:tcPr>
          <w:p w14:paraId="1AFAC6D9" w14:textId="77777777" w:rsidR="00FC602C" w:rsidRDefault="00ED142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rPr>
              <w:t>0,5%</w:t>
            </w:r>
          </w:p>
        </w:tc>
        <w:tc>
          <w:tcPr>
            <w:tcW w:w="1284" w:type="dxa"/>
          </w:tcPr>
          <w:p w14:paraId="21AB2543" w14:textId="77777777" w:rsidR="00FC602C" w:rsidRDefault="00ED142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rPr>
              <w:t>0,2%</w:t>
            </w:r>
          </w:p>
        </w:tc>
        <w:tc>
          <w:tcPr>
            <w:tcW w:w="1171" w:type="dxa"/>
          </w:tcPr>
          <w:p w14:paraId="3DC14F2F" w14:textId="77777777" w:rsidR="00FC602C" w:rsidRDefault="00ED142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rPr>
              <w:t>0,3%</w:t>
            </w:r>
          </w:p>
        </w:tc>
      </w:tr>
      <w:tr w:rsidR="00FC602C" w14:paraId="76793665" w14:textId="77777777">
        <w:trPr>
          <w:trHeight w:val="350"/>
        </w:trPr>
        <w:tc>
          <w:tcPr>
            <w:tcW w:w="0" w:type="auto"/>
            <w:vMerge/>
            <w:vAlign w:val="center"/>
          </w:tcPr>
          <w:p w14:paraId="0BD44CBE" w14:textId="77777777" w:rsidR="00FC602C" w:rsidRDefault="00FC602C">
            <w:pPr>
              <w:spacing w:after="0" w:line="240" w:lineRule="auto"/>
              <w:rPr>
                <w:rFonts w:ascii="Times New Roman" w:eastAsia="Times New Roman" w:hAnsi="Times New Roman" w:cs="Times New Roman"/>
                <w:sz w:val="24"/>
                <w:szCs w:val="24"/>
              </w:rPr>
            </w:pPr>
          </w:p>
        </w:tc>
        <w:tc>
          <w:tcPr>
            <w:tcW w:w="2293" w:type="dxa"/>
          </w:tcPr>
          <w:p w14:paraId="6A90C546" w14:textId="77777777" w:rsidR="00FC602C" w:rsidRDefault="00ED142D">
            <w:pPr>
              <w:spacing w:after="0" w:line="240" w:lineRule="auto"/>
              <w:ind w:left="347" w:hanging="347"/>
              <w:rPr>
                <w:rFonts w:ascii="Times New Roman" w:eastAsia="Times New Roman" w:hAnsi="Times New Roman" w:cs="Times New Roman"/>
                <w:sz w:val="24"/>
                <w:szCs w:val="24"/>
              </w:rPr>
            </w:pPr>
            <w:r>
              <w:rPr>
                <w:rFonts w:ascii="Times New Roman" w:eastAsia="Times New Roman" w:hAnsi="Times New Roman" w:cs="Times New Roman"/>
              </w:rPr>
              <w:tab/>
            </w:r>
            <w:proofErr w:type="spellStart"/>
            <w:r>
              <w:rPr>
                <w:rFonts w:ascii="Times New Roman" w:eastAsia="Times New Roman" w:hAnsi="Times New Roman" w:cs="Times New Roman"/>
              </w:rPr>
              <w:t>Tamsulozinas</w:t>
            </w:r>
            <w:proofErr w:type="spellEnd"/>
          </w:p>
        </w:tc>
        <w:tc>
          <w:tcPr>
            <w:tcW w:w="1313" w:type="dxa"/>
          </w:tcPr>
          <w:p w14:paraId="4EED0DBB" w14:textId="77777777" w:rsidR="00FC602C" w:rsidRDefault="00ED142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rPr>
              <w:t>2,7%</w:t>
            </w:r>
          </w:p>
        </w:tc>
        <w:tc>
          <w:tcPr>
            <w:tcW w:w="1312" w:type="dxa"/>
          </w:tcPr>
          <w:p w14:paraId="7734B013" w14:textId="77777777" w:rsidR="00FC602C" w:rsidRDefault="00ED142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rPr>
              <w:t>0,5%</w:t>
            </w:r>
          </w:p>
        </w:tc>
        <w:tc>
          <w:tcPr>
            <w:tcW w:w="1284" w:type="dxa"/>
          </w:tcPr>
          <w:p w14:paraId="3B53AD62" w14:textId="77777777" w:rsidR="00FC602C" w:rsidRDefault="00ED142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rPr>
              <w:t>0,2%</w:t>
            </w:r>
          </w:p>
        </w:tc>
        <w:tc>
          <w:tcPr>
            <w:tcW w:w="1171" w:type="dxa"/>
          </w:tcPr>
          <w:p w14:paraId="142F5269" w14:textId="77777777" w:rsidR="00FC602C" w:rsidRDefault="00ED142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rPr>
              <w:t>0,3%</w:t>
            </w:r>
          </w:p>
        </w:tc>
      </w:tr>
      <w:tr w:rsidR="00FC602C" w14:paraId="7486D024" w14:textId="77777777">
        <w:trPr>
          <w:trHeight w:val="350"/>
        </w:trPr>
        <w:tc>
          <w:tcPr>
            <w:tcW w:w="0" w:type="auto"/>
            <w:vMerge/>
            <w:vAlign w:val="center"/>
          </w:tcPr>
          <w:p w14:paraId="2328BFFF" w14:textId="77777777" w:rsidR="00FC602C" w:rsidRDefault="00FC602C">
            <w:pPr>
              <w:spacing w:after="0" w:line="240" w:lineRule="auto"/>
              <w:rPr>
                <w:rFonts w:ascii="Times New Roman" w:eastAsia="Times New Roman" w:hAnsi="Times New Roman" w:cs="Times New Roman"/>
                <w:sz w:val="24"/>
                <w:szCs w:val="24"/>
              </w:rPr>
            </w:pPr>
          </w:p>
        </w:tc>
        <w:tc>
          <w:tcPr>
            <w:tcW w:w="2293" w:type="dxa"/>
          </w:tcPr>
          <w:p w14:paraId="6D5A647D" w14:textId="77777777" w:rsidR="00FC602C" w:rsidRDefault="00ED14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rPr>
              <w:t xml:space="preserve">Krūties sutrikimai </w:t>
            </w:r>
            <w:r>
              <w:rPr>
                <w:rFonts w:ascii="Times New Roman" w:eastAsia="Times New Roman" w:hAnsi="Times New Roman" w:cs="Times New Roman"/>
                <w:vertAlign w:val="superscript"/>
              </w:rPr>
              <w:t>d</w:t>
            </w:r>
          </w:p>
        </w:tc>
        <w:tc>
          <w:tcPr>
            <w:tcW w:w="1313" w:type="dxa"/>
          </w:tcPr>
          <w:p w14:paraId="3FCDFADC" w14:textId="77777777" w:rsidR="00FC602C" w:rsidRDefault="00FC602C">
            <w:pPr>
              <w:spacing w:after="0" w:line="240" w:lineRule="auto"/>
              <w:jc w:val="center"/>
              <w:rPr>
                <w:rFonts w:ascii="Times New Roman" w:eastAsia="Times New Roman" w:hAnsi="Times New Roman" w:cs="Times New Roman"/>
                <w:sz w:val="24"/>
                <w:szCs w:val="24"/>
              </w:rPr>
            </w:pPr>
          </w:p>
        </w:tc>
        <w:tc>
          <w:tcPr>
            <w:tcW w:w="1312" w:type="dxa"/>
          </w:tcPr>
          <w:p w14:paraId="5C1D8FAE" w14:textId="77777777" w:rsidR="00FC602C" w:rsidRDefault="00FC602C">
            <w:pPr>
              <w:spacing w:after="0" w:line="240" w:lineRule="auto"/>
              <w:jc w:val="center"/>
              <w:rPr>
                <w:rFonts w:ascii="Times New Roman" w:eastAsia="Times New Roman" w:hAnsi="Times New Roman" w:cs="Times New Roman"/>
                <w:sz w:val="24"/>
                <w:szCs w:val="24"/>
              </w:rPr>
            </w:pPr>
          </w:p>
        </w:tc>
        <w:tc>
          <w:tcPr>
            <w:tcW w:w="1284" w:type="dxa"/>
          </w:tcPr>
          <w:p w14:paraId="751DE42B" w14:textId="77777777" w:rsidR="00FC602C" w:rsidRDefault="00FC602C">
            <w:pPr>
              <w:spacing w:after="0" w:line="240" w:lineRule="auto"/>
              <w:jc w:val="center"/>
              <w:rPr>
                <w:rFonts w:ascii="Times New Roman" w:eastAsia="Times New Roman" w:hAnsi="Times New Roman" w:cs="Times New Roman"/>
                <w:sz w:val="24"/>
                <w:szCs w:val="24"/>
              </w:rPr>
            </w:pPr>
          </w:p>
        </w:tc>
        <w:tc>
          <w:tcPr>
            <w:tcW w:w="1171" w:type="dxa"/>
          </w:tcPr>
          <w:p w14:paraId="16C73D49" w14:textId="77777777" w:rsidR="00FC602C" w:rsidRDefault="00FC602C">
            <w:pPr>
              <w:spacing w:after="0" w:line="240" w:lineRule="auto"/>
              <w:jc w:val="center"/>
              <w:rPr>
                <w:rFonts w:ascii="Times New Roman" w:eastAsia="Times New Roman" w:hAnsi="Times New Roman" w:cs="Times New Roman"/>
                <w:sz w:val="24"/>
                <w:szCs w:val="24"/>
              </w:rPr>
            </w:pPr>
          </w:p>
        </w:tc>
      </w:tr>
      <w:tr w:rsidR="00FC602C" w14:paraId="66AE7E88" w14:textId="77777777">
        <w:trPr>
          <w:trHeight w:val="278"/>
        </w:trPr>
        <w:tc>
          <w:tcPr>
            <w:tcW w:w="0" w:type="auto"/>
            <w:vMerge/>
            <w:vAlign w:val="center"/>
          </w:tcPr>
          <w:p w14:paraId="72EBDEE0" w14:textId="77777777" w:rsidR="00FC602C" w:rsidRDefault="00FC602C">
            <w:pPr>
              <w:spacing w:after="0" w:line="240" w:lineRule="auto"/>
              <w:rPr>
                <w:rFonts w:ascii="Times New Roman" w:eastAsia="Times New Roman" w:hAnsi="Times New Roman" w:cs="Times New Roman"/>
                <w:sz w:val="24"/>
                <w:szCs w:val="24"/>
              </w:rPr>
            </w:pPr>
          </w:p>
        </w:tc>
        <w:tc>
          <w:tcPr>
            <w:tcW w:w="2293" w:type="dxa"/>
          </w:tcPr>
          <w:p w14:paraId="5DD2237F" w14:textId="77777777" w:rsidR="00FC602C" w:rsidRDefault="00ED142D">
            <w:pPr>
              <w:spacing w:after="0" w:line="240" w:lineRule="auto"/>
              <w:ind w:left="347" w:hanging="347"/>
              <w:rPr>
                <w:rFonts w:ascii="Times New Roman" w:eastAsia="Times New Roman" w:hAnsi="Times New Roman" w:cs="Times New Roman"/>
                <w:sz w:val="24"/>
                <w:szCs w:val="24"/>
              </w:rPr>
            </w:pPr>
            <w:r>
              <w:rPr>
                <w:rFonts w:ascii="Times New Roman" w:eastAsia="Times New Roman" w:hAnsi="Times New Roman" w:cs="Times New Roman"/>
              </w:rPr>
              <w:tab/>
              <w:t xml:space="preserve">Sudėtinis </w:t>
            </w:r>
            <w:proofErr w:type="spellStart"/>
            <w:r>
              <w:rPr>
                <w:rFonts w:ascii="Times New Roman" w:eastAsia="Times New Roman" w:hAnsi="Times New Roman" w:cs="Times New Roman"/>
              </w:rPr>
              <w:t>gydymas</w:t>
            </w:r>
            <w:r>
              <w:rPr>
                <w:rFonts w:ascii="Times New Roman" w:eastAsia="Times New Roman" w:hAnsi="Times New Roman" w:cs="Times New Roman"/>
                <w:vertAlign w:val="superscript"/>
              </w:rPr>
              <w:t>a</w:t>
            </w:r>
            <w:proofErr w:type="spellEnd"/>
          </w:p>
        </w:tc>
        <w:tc>
          <w:tcPr>
            <w:tcW w:w="1313" w:type="dxa"/>
          </w:tcPr>
          <w:p w14:paraId="61A89D2C" w14:textId="77777777" w:rsidR="00FC602C" w:rsidRDefault="00FC602C">
            <w:pPr>
              <w:spacing w:after="0" w:line="240" w:lineRule="auto"/>
              <w:jc w:val="center"/>
              <w:rPr>
                <w:rFonts w:ascii="Times New Roman" w:eastAsia="Times New Roman" w:hAnsi="Times New Roman" w:cs="Times New Roman"/>
                <w:sz w:val="24"/>
                <w:szCs w:val="24"/>
              </w:rPr>
            </w:pPr>
          </w:p>
          <w:p w14:paraId="1CA27941" w14:textId="77777777" w:rsidR="00FC602C" w:rsidRDefault="00ED142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rPr>
              <w:t>2,1%</w:t>
            </w:r>
          </w:p>
        </w:tc>
        <w:tc>
          <w:tcPr>
            <w:tcW w:w="1312" w:type="dxa"/>
          </w:tcPr>
          <w:p w14:paraId="2012650B" w14:textId="77777777" w:rsidR="00FC602C" w:rsidRDefault="00FC602C">
            <w:pPr>
              <w:spacing w:after="0" w:line="240" w:lineRule="auto"/>
              <w:jc w:val="center"/>
              <w:rPr>
                <w:rFonts w:ascii="Times New Roman" w:eastAsia="Times New Roman" w:hAnsi="Times New Roman" w:cs="Times New Roman"/>
                <w:sz w:val="24"/>
                <w:szCs w:val="24"/>
              </w:rPr>
            </w:pPr>
          </w:p>
          <w:p w14:paraId="7CBB13D6" w14:textId="77777777" w:rsidR="00FC602C" w:rsidRDefault="00ED142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rPr>
              <w:t>0,8%</w:t>
            </w:r>
          </w:p>
        </w:tc>
        <w:tc>
          <w:tcPr>
            <w:tcW w:w="1284" w:type="dxa"/>
          </w:tcPr>
          <w:p w14:paraId="2FF4E577" w14:textId="77777777" w:rsidR="00FC602C" w:rsidRDefault="00FC602C">
            <w:pPr>
              <w:spacing w:after="0" w:line="240" w:lineRule="auto"/>
              <w:jc w:val="center"/>
              <w:rPr>
                <w:rFonts w:ascii="Times New Roman" w:eastAsia="Times New Roman" w:hAnsi="Times New Roman" w:cs="Times New Roman"/>
                <w:sz w:val="24"/>
                <w:szCs w:val="24"/>
              </w:rPr>
            </w:pPr>
          </w:p>
          <w:p w14:paraId="6113CF49" w14:textId="77777777" w:rsidR="00FC602C" w:rsidRDefault="00ED142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rPr>
              <w:t>0,9%</w:t>
            </w:r>
          </w:p>
        </w:tc>
        <w:tc>
          <w:tcPr>
            <w:tcW w:w="1171" w:type="dxa"/>
          </w:tcPr>
          <w:p w14:paraId="5004012E" w14:textId="77777777" w:rsidR="00FC602C" w:rsidRDefault="00FC602C">
            <w:pPr>
              <w:spacing w:after="0" w:line="240" w:lineRule="auto"/>
              <w:jc w:val="center"/>
              <w:rPr>
                <w:rFonts w:ascii="Times New Roman" w:eastAsia="Times New Roman" w:hAnsi="Times New Roman" w:cs="Times New Roman"/>
                <w:sz w:val="24"/>
                <w:szCs w:val="24"/>
              </w:rPr>
            </w:pPr>
          </w:p>
          <w:p w14:paraId="44AE1D80" w14:textId="77777777" w:rsidR="00FC602C" w:rsidRDefault="00ED142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rPr>
              <w:t>0,6%</w:t>
            </w:r>
          </w:p>
        </w:tc>
      </w:tr>
      <w:tr w:rsidR="00FC602C" w14:paraId="273D66D8" w14:textId="77777777">
        <w:trPr>
          <w:trHeight w:val="278"/>
        </w:trPr>
        <w:tc>
          <w:tcPr>
            <w:tcW w:w="0" w:type="auto"/>
            <w:vMerge/>
            <w:vAlign w:val="center"/>
          </w:tcPr>
          <w:p w14:paraId="4F3908BD" w14:textId="77777777" w:rsidR="00FC602C" w:rsidRDefault="00FC602C">
            <w:pPr>
              <w:spacing w:after="0" w:line="240" w:lineRule="auto"/>
              <w:rPr>
                <w:rFonts w:ascii="Times New Roman" w:eastAsia="Times New Roman" w:hAnsi="Times New Roman" w:cs="Times New Roman"/>
                <w:sz w:val="24"/>
                <w:szCs w:val="24"/>
              </w:rPr>
            </w:pPr>
          </w:p>
        </w:tc>
        <w:tc>
          <w:tcPr>
            <w:tcW w:w="2293" w:type="dxa"/>
          </w:tcPr>
          <w:p w14:paraId="5A1112A0" w14:textId="77777777" w:rsidR="00FC602C" w:rsidRDefault="00ED142D">
            <w:pPr>
              <w:spacing w:after="0" w:line="240" w:lineRule="auto"/>
              <w:ind w:left="347" w:hanging="347"/>
              <w:rPr>
                <w:rFonts w:ascii="Times New Roman" w:eastAsia="Times New Roman" w:hAnsi="Times New Roman" w:cs="Times New Roman"/>
                <w:sz w:val="24"/>
                <w:szCs w:val="24"/>
              </w:rPr>
            </w:pPr>
            <w:r>
              <w:rPr>
                <w:rFonts w:ascii="Times New Roman" w:eastAsia="Times New Roman" w:hAnsi="Times New Roman" w:cs="Times New Roman"/>
              </w:rPr>
              <w:tab/>
            </w:r>
            <w:proofErr w:type="spellStart"/>
            <w:r>
              <w:rPr>
                <w:rFonts w:ascii="Times New Roman" w:eastAsia="Times New Roman" w:hAnsi="Times New Roman" w:cs="Times New Roman"/>
              </w:rPr>
              <w:t>Dutasteridas</w:t>
            </w:r>
            <w:proofErr w:type="spellEnd"/>
          </w:p>
        </w:tc>
        <w:tc>
          <w:tcPr>
            <w:tcW w:w="1313" w:type="dxa"/>
          </w:tcPr>
          <w:p w14:paraId="5C046767" w14:textId="77777777" w:rsidR="00FC602C" w:rsidRDefault="00ED142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rPr>
              <w:t>1,7%</w:t>
            </w:r>
          </w:p>
        </w:tc>
        <w:tc>
          <w:tcPr>
            <w:tcW w:w="1312" w:type="dxa"/>
          </w:tcPr>
          <w:p w14:paraId="2FFFCE1C" w14:textId="77777777" w:rsidR="00FC602C" w:rsidRDefault="00ED142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rPr>
              <w:t>1,2%</w:t>
            </w:r>
          </w:p>
        </w:tc>
        <w:tc>
          <w:tcPr>
            <w:tcW w:w="1284" w:type="dxa"/>
          </w:tcPr>
          <w:p w14:paraId="0392CD09" w14:textId="77777777" w:rsidR="00FC602C" w:rsidRDefault="00ED142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rPr>
              <w:t>0,5%</w:t>
            </w:r>
          </w:p>
        </w:tc>
        <w:tc>
          <w:tcPr>
            <w:tcW w:w="1171" w:type="dxa"/>
          </w:tcPr>
          <w:p w14:paraId="31D082F9" w14:textId="77777777" w:rsidR="00FC602C" w:rsidRDefault="00ED142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rPr>
              <w:t>0,7%</w:t>
            </w:r>
          </w:p>
        </w:tc>
      </w:tr>
      <w:tr w:rsidR="00FC602C" w14:paraId="57EEFA99" w14:textId="77777777">
        <w:trPr>
          <w:trHeight w:val="314"/>
        </w:trPr>
        <w:tc>
          <w:tcPr>
            <w:tcW w:w="0" w:type="auto"/>
            <w:vMerge/>
            <w:vAlign w:val="center"/>
          </w:tcPr>
          <w:p w14:paraId="799F44E2" w14:textId="77777777" w:rsidR="00FC602C" w:rsidRDefault="00FC602C">
            <w:pPr>
              <w:spacing w:after="0" w:line="240" w:lineRule="auto"/>
              <w:rPr>
                <w:rFonts w:ascii="Times New Roman" w:eastAsia="Times New Roman" w:hAnsi="Times New Roman" w:cs="Times New Roman"/>
                <w:sz w:val="24"/>
                <w:szCs w:val="24"/>
              </w:rPr>
            </w:pPr>
          </w:p>
        </w:tc>
        <w:tc>
          <w:tcPr>
            <w:tcW w:w="2293" w:type="dxa"/>
          </w:tcPr>
          <w:p w14:paraId="6E2278D3" w14:textId="77777777" w:rsidR="00FC602C" w:rsidRDefault="00ED142D">
            <w:pPr>
              <w:spacing w:after="0" w:line="240" w:lineRule="auto"/>
              <w:ind w:left="347" w:hanging="347"/>
              <w:rPr>
                <w:rFonts w:ascii="Times New Roman" w:eastAsia="Times New Roman" w:hAnsi="Times New Roman" w:cs="Times New Roman"/>
                <w:sz w:val="24"/>
                <w:szCs w:val="24"/>
              </w:rPr>
            </w:pPr>
            <w:r>
              <w:rPr>
                <w:rFonts w:ascii="Times New Roman" w:eastAsia="Times New Roman" w:hAnsi="Times New Roman" w:cs="Times New Roman"/>
              </w:rPr>
              <w:tab/>
            </w:r>
            <w:proofErr w:type="spellStart"/>
            <w:r>
              <w:rPr>
                <w:rFonts w:ascii="Times New Roman" w:eastAsia="Times New Roman" w:hAnsi="Times New Roman" w:cs="Times New Roman"/>
              </w:rPr>
              <w:t>Tamsulozinas</w:t>
            </w:r>
            <w:proofErr w:type="spellEnd"/>
          </w:p>
        </w:tc>
        <w:tc>
          <w:tcPr>
            <w:tcW w:w="1313" w:type="dxa"/>
          </w:tcPr>
          <w:p w14:paraId="3B82380E" w14:textId="77777777" w:rsidR="00FC602C" w:rsidRDefault="00ED142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rPr>
              <w:t>0,8%</w:t>
            </w:r>
          </w:p>
        </w:tc>
        <w:tc>
          <w:tcPr>
            <w:tcW w:w="1312" w:type="dxa"/>
          </w:tcPr>
          <w:p w14:paraId="0DAD3F3D" w14:textId="77777777" w:rsidR="00FC602C" w:rsidRDefault="00ED142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rPr>
              <w:t>0,4%</w:t>
            </w:r>
          </w:p>
        </w:tc>
        <w:tc>
          <w:tcPr>
            <w:tcW w:w="1284" w:type="dxa"/>
          </w:tcPr>
          <w:p w14:paraId="4A5FCBF2" w14:textId="77777777" w:rsidR="00FC602C" w:rsidRDefault="00ED142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rPr>
              <w:t>0,2%</w:t>
            </w:r>
          </w:p>
        </w:tc>
        <w:tc>
          <w:tcPr>
            <w:tcW w:w="1171" w:type="dxa"/>
          </w:tcPr>
          <w:p w14:paraId="581FD303" w14:textId="77777777" w:rsidR="00FC602C" w:rsidRDefault="00ED142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rPr>
              <w:t>0%</w:t>
            </w:r>
          </w:p>
        </w:tc>
      </w:tr>
    </w:tbl>
    <w:p w14:paraId="061097A0" w14:textId="77777777" w:rsidR="00FC602C" w:rsidRDefault="00ED142D">
      <w:pPr>
        <w:tabs>
          <w:tab w:val="left" w:pos="420"/>
        </w:tabs>
        <w:spacing w:after="0" w:line="240" w:lineRule="auto"/>
        <w:ind w:right="-23"/>
        <w:rPr>
          <w:rFonts w:ascii="Times New Roman" w:eastAsia="Times New Roman" w:hAnsi="Times New Roman" w:cs="Times New Roman"/>
        </w:rPr>
      </w:pPr>
      <w:r w:rsidRPr="00A3625A">
        <w:rPr>
          <w:rFonts w:ascii="Times New Roman" w:eastAsia="Times New Roman" w:hAnsi="Times New Roman" w:cs="Times New Roman"/>
          <w:lang w:val="pt-PT" w:eastAsia="sl-SI"/>
        </w:rPr>
        <w:t xml:space="preserve">a </w:t>
      </w:r>
      <w:r w:rsidRPr="00A3625A">
        <w:rPr>
          <w:rFonts w:ascii="Times New Roman" w:eastAsia="Times New Roman" w:hAnsi="Times New Roman" w:cs="Times New Roman"/>
          <w:lang w:val="pt-PT" w:eastAsia="sl-SI"/>
        </w:rPr>
        <w:tab/>
      </w:r>
      <w:r>
        <w:rPr>
          <w:rFonts w:ascii="Times New Roman" w:eastAsia="Times New Roman" w:hAnsi="Times New Roman" w:cs="Times New Roman"/>
        </w:rPr>
        <w:t xml:space="preserve">Sudėtinis gydymas=0,5 mg </w:t>
      </w:r>
      <w:proofErr w:type="spellStart"/>
      <w:r>
        <w:rPr>
          <w:rFonts w:ascii="Times New Roman" w:eastAsia="Times New Roman" w:hAnsi="Times New Roman" w:cs="Times New Roman"/>
        </w:rPr>
        <w:t>dutasterido</w:t>
      </w:r>
      <w:proofErr w:type="spellEnd"/>
      <w:r>
        <w:rPr>
          <w:rFonts w:ascii="Times New Roman" w:eastAsia="Times New Roman" w:hAnsi="Times New Roman" w:cs="Times New Roman"/>
        </w:rPr>
        <w:t xml:space="preserve"> kartą per parą ir 0,4 mg </w:t>
      </w:r>
      <w:proofErr w:type="spellStart"/>
      <w:r>
        <w:rPr>
          <w:rFonts w:ascii="Times New Roman" w:eastAsia="Times New Roman" w:hAnsi="Times New Roman" w:cs="Times New Roman"/>
        </w:rPr>
        <w:t>tamsulozino</w:t>
      </w:r>
      <w:proofErr w:type="spellEnd"/>
      <w:r>
        <w:rPr>
          <w:rFonts w:ascii="Times New Roman" w:eastAsia="Times New Roman" w:hAnsi="Times New Roman" w:cs="Times New Roman"/>
        </w:rPr>
        <w:t xml:space="preserve"> kartą per parą.</w:t>
      </w:r>
    </w:p>
    <w:p w14:paraId="45959903" w14:textId="77777777" w:rsidR="00FC602C" w:rsidRDefault="00ED142D">
      <w:pPr>
        <w:tabs>
          <w:tab w:val="left" w:pos="420"/>
        </w:tabs>
        <w:spacing w:after="0" w:line="240" w:lineRule="auto"/>
        <w:ind w:right="-23"/>
        <w:rPr>
          <w:rFonts w:ascii="Times New Roman" w:eastAsia="Times New Roman" w:hAnsi="Times New Roman" w:cs="Times New Roman"/>
        </w:rPr>
      </w:pPr>
      <w:r>
        <w:rPr>
          <w:rFonts w:ascii="Times New Roman" w:eastAsia="Times New Roman" w:hAnsi="Times New Roman" w:cs="Times New Roman"/>
          <w:snapToGrid w:val="0"/>
        </w:rPr>
        <w:t xml:space="preserve">b </w:t>
      </w:r>
      <w:r>
        <w:rPr>
          <w:rFonts w:ascii="Times New Roman" w:eastAsia="Times New Roman" w:hAnsi="Times New Roman" w:cs="Times New Roman"/>
          <w:snapToGrid w:val="0"/>
        </w:rPr>
        <w:tab/>
      </w:r>
      <w:r>
        <w:rPr>
          <w:rFonts w:ascii="Times New Roman" w:eastAsia="Times New Roman" w:hAnsi="Times New Roman" w:cs="Times New Roman"/>
        </w:rPr>
        <w:t xml:space="preserve">Širdies nepakankamumo sudėtinis pavadinimas apima </w:t>
      </w:r>
      <w:proofErr w:type="spellStart"/>
      <w:r>
        <w:rPr>
          <w:rFonts w:ascii="Times New Roman" w:eastAsia="Times New Roman" w:hAnsi="Times New Roman" w:cs="Times New Roman"/>
        </w:rPr>
        <w:t>stazinį</w:t>
      </w:r>
      <w:proofErr w:type="spellEnd"/>
      <w:r>
        <w:rPr>
          <w:rFonts w:ascii="Times New Roman" w:eastAsia="Times New Roman" w:hAnsi="Times New Roman" w:cs="Times New Roman"/>
        </w:rPr>
        <w:t xml:space="preserve"> širdies nepakankamumą, širdies nepakankamumą, kairiojo skilvelio nepakankamumą, ūminį širdies nepakankamumą, </w:t>
      </w:r>
      <w:proofErr w:type="spellStart"/>
      <w:r>
        <w:rPr>
          <w:rFonts w:ascii="Times New Roman" w:eastAsia="Times New Roman" w:hAnsi="Times New Roman" w:cs="Times New Roman"/>
        </w:rPr>
        <w:t>kardiogeninį</w:t>
      </w:r>
      <w:proofErr w:type="spellEnd"/>
      <w:r>
        <w:rPr>
          <w:rFonts w:ascii="Times New Roman" w:eastAsia="Times New Roman" w:hAnsi="Times New Roman" w:cs="Times New Roman"/>
        </w:rPr>
        <w:t xml:space="preserve"> šoką, ūminį kairiojo skilvelio nepakankamumą, dešiniojo skilvelio nepakankamumą, ūminį dešiniojo skilvelio nepakankamumą, skilvelių nepakankamumą, </w:t>
      </w:r>
      <w:proofErr w:type="spellStart"/>
      <w:r>
        <w:rPr>
          <w:rFonts w:ascii="Times New Roman" w:eastAsia="Times New Roman" w:hAnsi="Times New Roman" w:cs="Times New Roman"/>
        </w:rPr>
        <w:t>kardiopulmoninį</w:t>
      </w:r>
      <w:proofErr w:type="spellEnd"/>
      <w:r>
        <w:rPr>
          <w:rFonts w:ascii="Times New Roman" w:eastAsia="Times New Roman" w:hAnsi="Times New Roman" w:cs="Times New Roman"/>
        </w:rPr>
        <w:t xml:space="preserve"> nepakankamumą, </w:t>
      </w:r>
      <w:proofErr w:type="spellStart"/>
      <w:r>
        <w:rPr>
          <w:rFonts w:ascii="Times New Roman" w:eastAsia="Times New Roman" w:hAnsi="Times New Roman" w:cs="Times New Roman"/>
        </w:rPr>
        <w:t>stazinę</w:t>
      </w:r>
      <w:proofErr w:type="spellEnd"/>
      <w:r>
        <w:rPr>
          <w:rFonts w:ascii="Times New Roman" w:eastAsia="Times New Roman" w:hAnsi="Times New Roman" w:cs="Times New Roman"/>
        </w:rPr>
        <w:t xml:space="preserve"> kardiomiopatiją.</w:t>
      </w:r>
    </w:p>
    <w:p w14:paraId="171BD14C" w14:textId="77777777" w:rsidR="00FC602C" w:rsidRDefault="00ED142D">
      <w:pPr>
        <w:tabs>
          <w:tab w:val="left" w:pos="420"/>
        </w:tabs>
        <w:spacing w:after="0" w:line="240" w:lineRule="auto"/>
        <w:ind w:right="-23"/>
        <w:rPr>
          <w:rFonts w:ascii="Times New Roman" w:eastAsia="Calibri" w:hAnsi="Times New Roman" w:cs="Times New Roman"/>
          <w:iCs/>
        </w:rPr>
      </w:pPr>
      <w:r>
        <w:rPr>
          <w:rFonts w:ascii="Times New Roman" w:eastAsia="Times New Roman" w:hAnsi="Times New Roman" w:cs="Times New Roman"/>
          <w:snapToGrid w:val="0"/>
        </w:rPr>
        <w:t xml:space="preserve">c </w:t>
      </w:r>
      <w:r>
        <w:rPr>
          <w:rFonts w:ascii="Times New Roman" w:eastAsia="Times New Roman" w:hAnsi="Times New Roman" w:cs="Times New Roman"/>
          <w:snapToGrid w:val="0"/>
        </w:rPr>
        <w:tab/>
      </w:r>
      <w:r>
        <w:rPr>
          <w:rFonts w:ascii="Times New Roman" w:eastAsia="Times New Roman" w:hAnsi="Times New Roman" w:cs="Times New Roman"/>
          <w:bCs/>
        </w:rPr>
        <w:t xml:space="preserve">Šie lytinės sistemos nepageidaujami reiškiniai yra susiję su gydymu </w:t>
      </w:r>
      <w:proofErr w:type="spellStart"/>
      <w:r>
        <w:rPr>
          <w:rFonts w:ascii="Times New Roman" w:eastAsia="Times New Roman" w:hAnsi="Times New Roman" w:cs="Times New Roman"/>
          <w:bCs/>
        </w:rPr>
        <w:t>dutasteridu</w:t>
      </w:r>
      <w:proofErr w:type="spellEnd"/>
      <w:r>
        <w:rPr>
          <w:rFonts w:ascii="Times New Roman" w:eastAsia="Times New Roman" w:hAnsi="Times New Roman" w:cs="Times New Roman"/>
          <w:bCs/>
        </w:rPr>
        <w:t xml:space="preserve"> (įskaitant </w:t>
      </w:r>
      <w:proofErr w:type="spellStart"/>
      <w:r>
        <w:rPr>
          <w:rFonts w:ascii="Times New Roman" w:eastAsia="Times New Roman" w:hAnsi="Times New Roman" w:cs="Times New Roman"/>
          <w:bCs/>
        </w:rPr>
        <w:t>monoterapiją</w:t>
      </w:r>
      <w:proofErr w:type="spellEnd"/>
      <w:r>
        <w:rPr>
          <w:rFonts w:ascii="Times New Roman" w:eastAsia="Times New Roman" w:hAnsi="Times New Roman" w:cs="Times New Roman"/>
          <w:bCs/>
        </w:rPr>
        <w:t xml:space="preserve"> ir derinį su </w:t>
      </w:r>
      <w:proofErr w:type="spellStart"/>
      <w:r>
        <w:rPr>
          <w:rFonts w:ascii="Times New Roman" w:eastAsia="Times New Roman" w:hAnsi="Times New Roman" w:cs="Times New Roman"/>
          <w:bCs/>
        </w:rPr>
        <w:t>tamsulozinu</w:t>
      </w:r>
      <w:proofErr w:type="spellEnd"/>
      <w:r>
        <w:rPr>
          <w:rFonts w:ascii="Times New Roman" w:eastAsia="Times New Roman" w:hAnsi="Times New Roman" w:cs="Times New Roman"/>
          <w:bCs/>
        </w:rPr>
        <w:t xml:space="preserve">). </w:t>
      </w:r>
      <w:r>
        <w:rPr>
          <w:rFonts w:ascii="Times New Roman" w:eastAsia="Calibri" w:hAnsi="Times New Roman" w:cs="Times New Roman"/>
          <w:iCs/>
        </w:rPr>
        <w:t xml:space="preserve">Šie nepageidaujami reiškiniai gali išlikti ir gydymą nutraukus. </w:t>
      </w:r>
      <w:proofErr w:type="spellStart"/>
      <w:r>
        <w:rPr>
          <w:rFonts w:ascii="Times New Roman" w:eastAsia="Calibri" w:hAnsi="Times New Roman" w:cs="Times New Roman"/>
          <w:iCs/>
        </w:rPr>
        <w:t>Dutasterido</w:t>
      </w:r>
      <w:proofErr w:type="spellEnd"/>
      <w:r>
        <w:rPr>
          <w:rFonts w:ascii="Times New Roman" w:eastAsia="Calibri" w:hAnsi="Times New Roman" w:cs="Times New Roman"/>
          <w:iCs/>
        </w:rPr>
        <w:t xml:space="preserve"> reikšmė tokiam poveikio išlikimui nežinoma.</w:t>
      </w:r>
    </w:p>
    <w:p w14:paraId="213915D8" w14:textId="77777777" w:rsidR="00FC602C" w:rsidRDefault="00ED142D">
      <w:pPr>
        <w:tabs>
          <w:tab w:val="left" w:pos="420"/>
        </w:tabs>
        <w:spacing w:after="0" w:line="240" w:lineRule="auto"/>
        <w:rPr>
          <w:rFonts w:ascii="Times New Roman" w:eastAsia="Times New Roman" w:hAnsi="Times New Roman" w:cs="Times New Roman"/>
        </w:rPr>
      </w:pPr>
      <w:r w:rsidRPr="00A3625A">
        <w:rPr>
          <w:rFonts w:ascii="Times New Roman" w:eastAsia="Times New Roman" w:hAnsi="Times New Roman" w:cs="Times New Roman"/>
          <w:lang w:val="pt-PT" w:eastAsia="sl-SI"/>
        </w:rPr>
        <w:t xml:space="preserve">d </w:t>
      </w:r>
      <w:r w:rsidRPr="00A3625A">
        <w:rPr>
          <w:rFonts w:ascii="Times New Roman" w:eastAsia="Times New Roman" w:hAnsi="Times New Roman" w:cs="Times New Roman"/>
          <w:lang w:val="pt-PT" w:eastAsia="sl-SI"/>
        </w:rPr>
        <w:tab/>
      </w:r>
      <w:r>
        <w:rPr>
          <w:rFonts w:ascii="Times New Roman" w:eastAsia="Times New Roman" w:hAnsi="Times New Roman" w:cs="Times New Roman"/>
        </w:rPr>
        <w:t>Įskaitant krūtų jautrumą ir padidėjimą.</w:t>
      </w:r>
    </w:p>
    <w:p w14:paraId="2607D304" w14:textId="77777777" w:rsidR="00FC602C" w:rsidRDefault="00ED142D">
      <w:pPr>
        <w:spacing w:after="0"/>
      </w:pPr>
      <w:r>
        <w:t xml:space="preserve">^ </w:t>
      </w:r>
      <w:r>
        <w:rPr>
          <w:rFonts w:ascii="Times New Roman" w:hAnsi="Times New Roman" w:cs="Times New Roman"/>
        </w:rPr>
        <w:t>Apima spermos kiekio sumažėjimą</w:t>
      </w:r>
    </w:p>
    <w:p w14:paraId="1537083D" w14:textId="77777777" w:rsidR="00FC602C" w:rsidRDefault="00FC602C">
      <w:pPr>
        <w:spacing w:after="0" w:line="240" w:lineRule="auto"/>
        <w:rPr>
          <w:rFonts w:ascii="Times New Roman" w:eastAsia="Times New Roman" w:hAnsi="Times New Roman" w:cs="Times New Roman"/>
        </w:rPr>
      </w:pPr>
    </w:p>
    <w:p w14:paraId="7B43C015" w14:textId="77777777" w:rsidR="00FC602C" w:rsidRDefault="00ED142D">
      <w:pPr>
        <w:spacing w:after="0" w:line="240" w:lineRule="auto"/>
        <w:rPr>
          <w:rFonts w:ascii="Times New Roman" w:eastAsia="Times New Roman" w:hAnsi="Times New Roman" w:cs="Times New Roman"/>
          <w:bCs/>
          <w:iCs/>
          <w:u w:val="single"/>
        </w:rPr>
      </w:pPr>
      <w:r>
        <w:rPr>
          <w:rFonts w:ascii="Times New Roman" w:eastAsia="Times New Roman" w:hAnsi="Times New Roman" w:cs="Times New Roman"/>
          <w:bCs/>
          <w:iCs/>
          <w:u w:val="single"/>
        </w:rPr>
        <w:t>Kiti duomenys</w:t>
      </w:r>
    </w:p>
    <w:p w14:paraId="712CE11C" w14:textId="77777777" w:rsidR="00FC602C" w:rsidRDefault="00ED142D">
      <w:pPr>
        <w:spacing w:after="0" w:line="240" w:lineRule="auto"/>
        <w:rPr>
          <w:rFonts w:ascii="Times New Roman" w:eastAsia="Times New Roman" w:hAnsi="Times New Roman" w:cs="Times New Roman"/>
          <w:bCs/>
          <w:iCs/>
        </w:rPr>
      </w:pPr>
      <w:r>
        <w:rPr>
          <w:rFonts w:ascii="Times New Roman" w:eastAsia="Times New Roman" w:hAnsi="Times New Roman" w:cs="Times New Roman"/>
          <w:bCs/>
        </w:rPr>
        <w:t xml:space="preserve">Tyrimu REDUCE buvo nustatyta, kad </w:t>
      </w:r>
      <w:r>
        <w:rPr>
          <w:rFonts w:ascii="Times New Roman" w:eastAsia="Times New Roman" w:hAnsi="Times New Roman" w:cs="Times New Roman"/>
          <w:bCs/>
          <w:iCs/>
        </w:rPr>
        <w:t>8</w:t>
      </w:r>
      <w:r>
        <w:rPr>
          <w:rFonts w:ascii="Times New Roman" w:eastAsia="Times New Roman" w:hAnsi="Times New Roman" w:cs="Times New Roman"/>
          <w:bCs/>
          <w:iCs/>
        </w:rPr>
        <w:noBreakHyphen/>
        <w:t xml:space="preserve">10 laipsnio pagal </w:t>
      </w:r>
      <w:proofErr w:type="spellStart"/>
      <w:r>
        <w:rPr>
          <w:rFonts w:ascii="Times New Roman" w:eastAsia="Times New Roman" w:hAnsi="Times New Roman" w:cs="Times New Roman"/>
          <w:bCs/>
          <w:i/>
          <w:iCs/>
        </w:rPr>
        <w:t>Gleason</w:t>
      </w:r>
      <w:proofErr w:type="spellEnd"/>
      <w:r>
        <w:rPr>
          <w:rFonts w:ascii="Times New Roman" w:eastAsia="Times New Roman" w:hAnsi="Times New Roman" w:cs="Times New Roman"/>
          <w:bCs/>
          <w:iCs/>
        </w:rPr>
        <w:t xml:space="preserve"> prostatos vėžio dažnis </w:t>
      </w:r>
      <w:proofErr w:type="spellStart"/>
      <w:r>
        <w:rPr>
          <w:rFonts w:ascii="Times New Roman" w:eastAsia="Times New Roman" w:hAnsi="Times New Roman" w:cs="Times New Roman"/>
          <w:bCs/>
          <w:iCs/>
        </w:rPr>
        <w:t>dutasteridu</w:t>
      </w:r>
      <w:proofErr w:type="spellEnd"/>
      <w:r>
        <w:rPr>
          <w:rFonts w:ascii="Times New Roman" w:eastAsia="Times New Roman" w:hAnsi="Times New Roman" w:cs="Times New Roman"/>
          <w:bCs/>
          <w:iCs/>
        </w:rPr>
        <w:t xml:space="preserve"> gydomiems vyrams yra didesnis, palyginti su placebo vartojančiais vyrais (žr. 4.4 ir 5.1 skyrius). Ar šio tyrimo rezultatams turėjo įtakos prostatos tūrį mažinantis </w:t>
      </w:r>
      <w:proofErr w:type="spellStart"/>
      <w:r>
        <w:rPr>
          <w:rFonts w:ascii="Times New Roman" w:eastAsia="Times New Roman" w:hAnsi="Times New Roman" w:cs="Times New Roman"/>
          <w:bCs/>
          <w:iCs/>
        </w:rPr>
        <w:t>dutasterido</w:t>
      </w:r>
      <w:proofErr w:type="spellEnd"/>
      <w:r>
        <w:rPr>
          <w:rFonts w:ascii="Times New Roman" w:eastAsia="Times New Roman" w:hAnsi="Times New Roman" w:cs="Times New Roman"/>
          <w:bCs/>
          <w:iCs/>
        </w:rPr>
        <w:t xml:space="preserve"> poveikis, ar su tyrimu susiję veiksniai, neištirta.</w:t>
      </w:r>
    </w:p>
    <w:p w14:paraId="61C4D632" w14:textId="77777777" w:rsidR="00FC602C" w:rsidRDefault="00FC602C">
      <w:pPr>
        <w:spacing w:after="0" w:line="240" w:lineRule="auto"/>
        <w:rPr>
          <w:rFonts w:ascii="Times New Roman" w:eastAsia="Times New Roman" w:hAnsi="Times New Roman" w:cs="Times New Roman"/>
          <w:bCs/>
          <w:iCs/>
        </w:rPr>
      </w:pPr>
    </w:p>
    <w:p w14:paraId="575A3313" w14:textId="77777777" w:rsidR="00FC602C" w:rsidRDefault="00ED142D">
      <w:pPr>
        <w:spacing w:after="0" w:line="240" w:lineRule="auto"/>
        <w:rPr>
          <w:rFonts w:ascii="Times New Roman" w:eastAsia="Times New Roman" w:hAnsi="Times New Roman" w:cs="Times New Roman"/>
          <w:bCs/>
          <w:iCs/>
        </w:rPr>
      </w:pPr>
      <w:r>
        <w:rPr>
          <w:rFonts w:ascii="Times New Roman" w:eastAsia="Times New Roman" w:hAnsi="Times New Roman" w:cs="Times New Roman"/>
          <w:bCs/>
          <w:iCs/>
        </w:rPr>
        <w:t>Klinikinių tyrimų metu ir po vaistinio preparato pateikimo į rinką vyrams pasitaikė krūties vėžio atvejų (žr. 4.4 skyrių).</w:t>
      </w:r>
    </w:p>
    <w:p w14:paraId="3A6643DB" w14:textId="77777777" w:rsidR="00FC602C" w:rsidRDefault="00FC602C">
      <w:pPr>
        <w:spacing w:after="0" w:line="240" w:lineRule="auto"/>
        <w:rPr>
          <w:rFonts w:ascii="Times New Roman" w:eastAsia="Times New Roman" w:hAnsi="Times New Roman" w:cs="Times New Roman"/>
          <w:bCs/>
          <w:iCs/>
        </w:rPr>
      </w:pPr>
    </w:p>
    <w:p w14:paraId="00460E3E" w14:textId="77777777" w:rsidR="00FC602C" w:rsidRDefault="00ED142D">
      <w:pPr>
        <w:autoSpaceDE w:val="0"/>
        <w:autoSpaceDN w:val="0"/>
        <w:adjustRightInd w:val="0"/>
        <w:spacing w:after="0" w:line="240" w:lineRule="auto"/>
        <w:jc w:val="both"/>
        <w:rPr>
          <w:rFonts w:ascii="Times New Roman" w:eastAsia="Times New Roman" w:hAnsi="Times New Roman" w:cs="Times New Roman"/>
          <w:u w:val="single"/>
        </w:rPr>
      </w:pPr>
      <w:r>
        <w:rPr>
          <w:rFonts w:ascii="Times New Roman" w:eastAsia="Times New Roman" w:hAnsi="Times New Roman" w:cs="Times New Roman"/>
          <w:u w:val="single"/>
        </w:rPr>
        <w:t>Pranešimas apie įtariamas nepageidaujamas reakcijas</w:t>
      </w:r>
    </w:p>
    <w:p w14:paraId="1A9D004C" w14:textId="6C4A2476" w:rsidR="00FC602C" w:rsidRPr="00A3625A" w:rsidRDefault="00ED142D" w:rsidP="00A3625A">
      <w:pPr>
        <w:spacing w:after="0" w:line="240" w:lineRule="auto"/>
        <w:rPr>
          <w:rFonts w:ascii="Times New Roman" w:hAnsi="Times New Roman"/>
          <w:sz w:val="24"/>
        </w:rPr>
      </w:pPr>
      <w:r w:rsidRPr="000D74B8">
        <w:rPr>
          <w:rFonts w:ascii="Times New Roman" w:hAnsi="Times New Roman" w:cs="Times New Roman"/>
          <w:noProof/>
          <w:snapToGrid w:val="0"/>
          <w:szCs w:val="24"/>
        </w:rPr>
        <w:t>Svarbu pranešti apie įtariamas nepageidaujamas reakcijas, pastebėtas po vaistinio preparato registracijos, nes tai leidžia nuolat stebėti vaistinio preparato naudos ir rizikos santykį.</w:t>
      </w:r>
      <w:r w:rsidRPr="000D74B8">
        <w:rPr>
          <w:rFonts w:ascii="Times New Roman" w:hAnsi="Times New Roman" w:cs="Times New Roman"/>
          <w:snapToGrid w:val="0"/>
          <w:szCs w:val="24"/>
        </w:rPr>
        <w:t xml:space="preserve"> </w:t>
      </w:r>
      <w:r w:rsidRPr="000D74B8">
        <w:rPr>
          <w:rFonts w:ascii="Times New Roman" w:hAnsi="Times New Roman" w:cs="Times New Roman"/>
          <w:noProof/>
          <w:snapToGrid w:val="0"/>
          <w:szCs w:val="24"/>
        </w:rPr>
        <w:t xml:space="preserve">Sveikatos priežiūros ar farmacijos specialistai turi pranešti apie bet kokias įtariamas nepageidaujamas reakcijas, tiesiogiai užpildę pranešimo formą </w:t>
      </w:r>
      <w:r>
        <w:rPr>
          <w:rFonts w:ascii="Times New Roman" w:hAnsi="Times New Roman" w:cs="Times New Roman"/>
          <w:noProof/>
          <w:snapToGrid w:val="0"/>
          <w:szCs w:val="24"/>
        </w:rPr>
        <w:t xml:space="preserve">internetu Tarnybos Vaistinių preparatų informacinėje sistemoje </w:t>
      </w:r>
      <w:hyperlink r:id="rId7" w:history="1">
        <w:r>
          <w:rPr>
            <w:rFonts w:ascii="Times New Roman" w:hAnsi="Times New Roman" w:cs="Times New Roman"/>
            <w:noProof/>
            <w:snapToGrid w:val="0"/>
            <w:color w:val="0000FF"/>
            <w:szCs w:val="24"/>
            <w:u w:val="single"/>
          </w:rPr>
          <w:t>https://vapris.vvkt.lt/vvkt-web/public/nrvSpecialist</w:t>
        </w:r>
      </w:hyperlink>
      <w:r>
        <w:rPr>
          <w:rFonts w:ascii="Times New Roman" w:hAnsi="Times New Roman" w:cs="Times New Roman"/>
          <w:noProof/>
          <w:snapToGrid w:val="0"/>
          <w:szCs w:val="24"/>
        </w:rPr>
        <w:t xml:space="preserve"> arba užpildę Sveikatos priežiūros ar farmacijos specialisto pranešimo apie įtariamą nepageidaujamą reakciją (ĮNR) formą, kuri skelbiama </w:t>
      </w:r>
      <w:hyperlink r:id="rId8" w:history="1">
        <w:r>
          <w:rPr>
            <w:rFonts w:ascii="Times New Roman" w:hAnsi="Times New Roman" w:cs="Times New Roman"/>
            <w:noProof/>
            <w:snapToGrid w:val="0"/>
            <w:color w:val="0000FF"/>
            <w:szCs w:val="24"/>
            <w:u w:val="single"/>
          </w:rPr>
          <w:t>https://www.vvkt.lt/index.php?1399030386</w:t>
        </w:r>
      </w:hyperlink>
      <w:r>
        <w:rPr>
          <w:rFonts w:ascii="Times New Roman" w:hAnsi="Times New Roman" w:cs="Times New Roman"/>
          <w:noProof/>
          <w:snapToGrid w:val="0"/>
          <w:szCs w:val="24"/>
        </w:rPr>
        <w:t>, ir atsiųsti elektroniniu paštu (adresu NepageidaujamaR@vvkt.lt).</w:t>
      </w:r>
    </w:p>
    <w:p w14:paraId="142117B0" w14:textId="77777777" w:rsidR="00FC602C" w:rsidRDefault="00FC602C">
      <w:pPr>
        <w:spacing w:after="0" w:line="240" w:lineRule="auto"/>
        <w:rPr>
          <w:rFonts w:ascii="Times New Roman" w:eastAsia="Times New Roman" w:hAnsi="Times New Roman" w:cs="Times New Roman"/>
          <w:bCs/>
          <w:iCs/>
        </w:rPr>
      </w:pPr>
    </w:p>
    <w:p w14:paraId="549685FF" w14:textId="77777777" w:rsidR="00FC602C" w:rsidRDefault="00ED142D">
      <w:pPr>
        <w:spacing w:after="0" w:line="240" w:lineRule="auto"/>
        <w:ind w:left="567" w:hanging="567"/>
        <w:rPr>
          <w:rFonts w:ascii="Times New Roman" w:eastAsia="Times New Roman" w:hAnsi="Times New Roman" w:cs="Times New Roman"/>
          <w:b/>
          <w:bCs/>
        </w:rPr>
      </w:pPr>
      <w:r>
        <w:rPr>
          <w:rFonts w:ascii="Times New Roman" w:eastAsia="Times New Roman" w:hAnsi="Times New Roman" w:cs="Times New Roman"/>
          <w:b/>
          <w:bCs/>
        </w:rPr>
        <w:t>4.9</w:t>
      </w:r>
      <w:r>
        <w:rPr>
          <w:rFonts w:ascii="Times New Roman" w:eastAsia="Times New Roman" w:hAnsi="Times New Roman" w:cs="Times New Roman"/>
          <w:b/>
          <w:bCs/>
        </w:rPr>
        <w:tab/>
        <w:t>Perdozavimas</w:t>
      </w:r>
    </w:p>
    <w:p w14:paraId="2D9F697A" w14:textId="77777777" w:rsidR="00FC602C" w:rsidRDefault="00FC602C">
      <w:pPr>
        <w:spacing w:after="0" w:line="240" w:lineRule="auto"/>
        <w:rPr>
          <w:rFonts w:ascii="Times New Roman" w:eastAsia="Times New Roman" w:hAnsi="Times New Roman" w:cs="Times New Roman"/>
        </w:rPr>
      </w:pPr>
    </w:p>
    <w:p w14:paraId="579E3134" w14:textId="77777777" w:rsidR="00FC602C" w:rsidRDefault="00ED142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Tyrimų metu savanoriams, 7 dienas vartojusiems iki 40 mg </w:t>
      </w:r>
      <w:proofErr w:type="spellStart"/>
      <w:r>
        <w:rPr>
          <w:rFonts w:ascii="Times New Roman" w:eastAsia="Times New Roman" w:hAnsi="Times New Roman" w:cs="Times New Roman"/>
        </w:rPr>
        <w:t>dutasterido</w:t>
      </w:r>
      <w:proofErr w:type="spellEnd"/>
      <w:r>
        <w:rPr>
          <w:rFonts w:ascii="Times New Roman" w:eastAsia="Times New Roman" w:hAnsi="Times New Roman" w:cs="Times New Roman"/>
        </w:rPr>
        <w:t xml:space="preserve"> paros dozę (80 kartų didesnę už rekomenduojamą terapinę dozę), reikšmingų su saugumu susijusių problemų neatsirado. Klinikinių tyrimų metu vyrams, 6 mėnesius vartojusiems 5 mg paros dozę, kitokio nepageidaujamo poveikio nei pasireiškusio vartojantiems 0,5 mg paros dozę, neatsirado. Specifinio </w:t>
      </w:r>
      <w:proofErr w:type="spellStart"/>
      <w:r>
        <w:rPr>
          <w:rFonts w:ascii="Times New Roman" w:eastAsia="Times New Roman" w:hAnsi="Times New Roman" w:cs="Times New Roman"/>
        </w:rPr>
        <w:t>dutasterido</w:t>
      </w:r>
      <w:proofErr w:type="spellEnd"/>
      <w:r>
        <w:rPr>
          <w:rFonts w:ascii="Times New Roman" w:eastAsia="Times New Roman" w:hAnsi="Times New Roman" w:cs="Times New Roman"/>
        </w:rPr>
        <w:t xml:space="preserve"> priešnuodžio nėra, todėl įtarus, jog perdozuota, būtina skirti tinkamą simptominį ir palaikomąjį gydymą.</w:t>
      </w:r>
    </w:p>
    <w:p w14:paraId="6AD28775" w14:textId="77777777" w:rsidR="00FC602C" w:rsidRDefault="00FC602C">
      <w:pPr>
        <w:spacing w:after="0" w:line="240" w:lineRule="auto"/>
        <w:rPr>
          <w:rFonts w:ascii="Times New Roman" w:eastAsia="Times New Roman" w:hAnsi="Times New Roman" w:cs="Times New Roman"/>
        </w:rPr>
      </w:pPr>
    </w:p>
    <w:p w14:paraId="29A37F1A" w14:textId="77777777" w:rsidR="00FC602C" w:rsidRDefault="00FC602C">
      <w:pPr>
        <w:spacing w:after="0" w:line="240" w:lineRule="auto"/>
        <w:rPr>
          <w:rFonts w:ascii="Times New Roman" w:eastAsia="Times New Roman" w:hAnsi="Times New Roman" w:cs="Times New Roman"/>
        </w:rPr>
      </w:pPr>
    </w:p>
    <w:p w14:paraId="004FDBFF" w14:textId="77777777" w:rsidR="00FC602C" w:rsidRDefault="00ED142D">
      <w:pPr>
        <w:widowControl w:val="0"/>
        <w:spacing w:after="0" w:line="240" w:lineRule="auto"/>
        <w:ind w:left="539" w:hanging="539"/>
        <w:rPr>
          <w:rFonts w:ascii="Times New Roman" w:eastAsia="Times New Roman" w:hAnsi="Times New Roman" w:cs="Times New Roman"/>
          <w:b/>
          <w:bCs/>
          <w:caps/>
        </w:rPr>
      </w:pPr>
      <w:r>
        <w:rPr>
          <w:rFonts w:ascii="Times New Roman" w:eastAsia="Times New Roman" w:hAnsi="Times New Roman" w:cs="Times New Roman"/>
          <w:b/>
          <w:bCs/>
          <w:caps/>
        </w:rPr>
        <w:t>5.</w:t>
      </w:r>
      <w:r>
        <w:rPr>
          <w:rFonts w:ascii="Times New Roman" w:eastAsia="Times New Roman" w:hAnsi="Times New Roman" w:cs="Times New Roman"/>
          <w:b/>
          <w:bCs/>
          <w:caps/>
        </w:rPr>
        <w:tab/>
      </w:r>
      <w:r>
        <w:rPr>
          <w:rFonts w:ascii="Times New Roman" w:eastAsia="Times New Roman" w:hAnsi="Times New Roman" w:cs="Times New Roman"/>
          <w:b/>
          <w:bCs/>
        </w:rPr>
        <w:t xml:space="preserve">FARMAKOLOGINĖS </w:t>
      </w:r>
      <w:r>
        <w:rPr>
          <w:rFonts w:ascii="Times New Roman" w:eastAsia="Times New Roman" w:hAnsi="Times New Roman" w:cs="Times New Roman"/>
          <w:b/>
          <w:bCs/>
          <w:caps/>
        </w:rPr>
        <w:t>savybės</w:t>
      </w:r>
    </w:p>
    <w:p w14:paraId="12B7670F" w14:textId="77777777" w:rsidR="00FC602C" w:rsidRDefault="00FC602C">
      <w:pPr>
        <w:widowControl w:val="0"/>
        <w:spacing w:after="0" w:line="240" w:lineRule="auto"/>
        <w:ind w:left="539" w:hanging="539"/>
        <w:rPr>
          <w:rFonts w:ascii="Times New Roman" w:eastAsia="Times New Roman" w:hAnsi="Times New Roman" w:cs="Times New Roman"/>
          <w:b/>
          <w:bCs/>
        </w:rPr>
      </w:pPr>
    </w:p>
    <w:p w14:paraId="20F95E61" w14:textId="77777777" w:rsidR="00FC602C" w:rsidRDefault="00ED142D">
      <w:pPr>
        <w:widowControl w:val="0"/>
        <w:spacing w:after="0" w:line="240" w:lineRule="auto"/>
        <w:ind w:left="539" w:hanging="539"/>
        <w:rPr>
          <w:rFonts w:ascii="Times New Roman" w:eastAsia="Times New Roman" w:hAnsi="Times New Roman" w:cs="Times New Roman"/>
          <w:b/>
          <w:bCs/>
        </w:rPr>
      </w:pPr>
      <w:r>
        <w:rPr>
          <w:rFonts w:ascii="Times New Roman" w:eastAsia="Times New Roman" w:hAnsi="Times New Roman" w:cs="Times New Roman"/>
          <w:b/>
          <w:bCs/>
        </w:rPr>
        <w:t>5.1</w:t>
      </w:r>
      <w:r>
        <w:rPr>
          <w:rFonts w:ascii="Times New Roman" w:eastAsia="Times New Roman" w:hAnsi="Times New Roman" w:cs="Times New Roman"/>
          <w:b/>
          <w:bCs/>
        </w:rPr>
        <w:tab/>
      </w:r>
      <w:proofErr w:type="spellStart"/>
      <w:r>
        <w:rPr>
          <w:rFonts w:ascii="Times New Roman" w:eastAsia="Times New Roman" w:hAnsi="Times New Roman" w:cs="Times New Roman"/>
          <w:b/>
          <w:bCs/>
        </w:rPr>
        <w:t>Farmakodinaminės</w:t>
      </w:r>
      <w:proofErr w:type="spellEnd"/>
      <w:r>
        <w:rPr>
          <w:rFonts w:ascii="Times New Roman" w:eastAsia="Times New Roman" w:hAnsi="Times New Roman" w:cs="Times New Roman"/>
          <w:b/>
          <w:bCs/>
        </w:rPr>
        <w:t xml:space="preserve"> savybės</w:t>
      </w:r>
    </w:p>
    <w:p w14:paraId="19A66C5D" w14:textId="77777777" w:rsidR="00FC602C" w:rsidRDefault="00FC602C">
      <w:pPr>
        <w:widowControl w:val="0"/>
        <w:spacing w:after="0" w:line="240" w:lineRule="auto"/>
        <w:ind w:left="539" w:hanging="539"/>
        <w:rPr>
          <w:rFonts w:ascii="Times New Roman" w:eastAsia="Times New Roman" w:hAnsi="Times New Roman" w:cs="Times New Roman"/>
          <w:b/>
          <w:bCs/>
        </w:rPr>
      </w:pPr>
    </w:p>
    <w:p w14:paraId="2097EF86" w14:textId="77777777" w:rsidR="00FC602C" w:rsidRDefault="00ED142D">
      <w:pPr>
        <w:widowControl w:val="0"/>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Farmakoterapinė</w:t>
      </w:r>
      <w:proofErr w:type="spellEnd"/>
      <w:r>
        <w:rPr>
          <w:rFonts w:ascii="Times New Roman" w:eastAsia="Times New Roman" w:hAnsi="Times New Roman" w:cs="Times New Roman"/>
        </w:rPr>
        <w:t xml:space="preserve"> grupė </w:t>
      </w:r>
      <w:r>
        <w:rPr>
          <w:rFonts w:ascii="Times New Roman" w:eastAsia="Times New Roman" w:hAnsi="Times New Roman" w:cs="Times New Roman"/>
        </w:rPr>
        <w:sym w:font="Symbol" w:char="F02D"/>
      </w:r>
      <w:r>
        <w:rPr>
          <w:rFonts w:ascii="Times New Roman" w:eastAsia="Times New Roman" w:hAnsi="Times New Roman" w:cs="Times New Roman"/>
        </w:rPr>
        <w:t xml:space="preserve"> urologiniai vaistiniai preparatai, testosterono 5 alfa reduktazės inhibitoriai, ATC kodas </w:t>
      </w:r>
      <w:r>
        <w:rPr>
          <w:rFonts w:ascii="Times New Roman" w:eastAsia="Times New Roman" w:hAnsi="Times New Roman" w:cs="Times New Roman"/>
        </w:rPr>
        <w:sym w:font="Symbol" w:char="F02D"/>
      </w:r>
      <w:r>
        <w:rPr>
          <w:rFonts w:ascii="Times New Roman" w:eastAsia="Times New Roman" w:hAnsi="Times New Roman" w:cs="Times New Roman"/>
        </w:rPr>
        <w:t xml:space="preserve"> G04CB02.</w:t>
      </w:r>
    </w:p>
    <w:p w14:paraId="7FCCA2F2" w14:textId="77777777" w:rsidR="00FC602C" w:rsidRDefault="00FC602C">
      <w:pPr>
        <w:widowControl w:val="0"/>
        <w:spacing w:after="0" w:line="240" w:lineRule="auto"/>
        <w:ind w:left="539" w:hanging="539"/>
        <w:rPr>
          <w:rFonts w:ascii="Times New Roman" w:eastAsia="Times New Roman" w:hAnsi="Times New Roman" w:cs="Times New Roman"/>
        </w:rPr>
      </w:pPr>
    </w:p>
    <w:p w14:paraId="689411C0" w14:textId="77777777" w:rsidR="00FC602C" w:rsidRDefault="00ED142D">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Dutasteridas</w:t>
      </w:r>
      <w:proofErr w:type="spellEnd"/>
      <w:r>
        <w:rPr>
          <w:rFonts w:ascii="Times New Roman" w:eastAsia="Times New Roman" w:hAnsi="Times New Roman" w:cs="Times New Roman"/>
        </w:rPr>
        <w:t xml:space="preserve"> mažina cirkuliuojančio </w:t>
      </w:r>
      <w:proofErr w:type="spellStart"/>
      <w:r>
        <w:rPr>
          <w:rFonts w:ascii="Times New Roman" w:eastAsia="Times New Roman" w:hAnsi="Times New Roman" w:cs="Times New Roman"/>
        </w:rPr>
        <w:t>dihidrotestosterono</w:t>
      </w:r>
      <w:proofErr w:type="spellEnd"/>
      <w:r>
        <w:rPr>
          <w:rFonts w:ascii="Times New Roman" w:eastAsia="Times New Roman" w:hAnsi="Times New Roman" w:cs="Times New Roman"/>
        </w:rPr>
        <w:t xml:space="preserve"> (DHT) kiekį, slopindamas 1 ir 2 tipo 5 alfa reduktazės </w:t>
      </w:r>
      <w:proofErr w:type="spellStart"/>
      <w:r>
        <w:rPr>
          <w:rFonts w:ascii="Times New Roman" w:eastAsia="Times New Roman" w:hAnsi="Times New Roman" w:cs="Times New Roman"/>
        </w:rPr>
        <w:t>izofermentus</w:t>
      </w:r>
      <w:proofErr w:type="spellEnd"/>
      <w:r>
        <w:rPr>
          <w:rFonts w:ascii="Times New Roman" w:eastAsia="Times New Roman" w:hAnsi="Times New Roman" w:cs="Times New Roman"/>
        </w:rPr>
        <w:t>, testosteroną verčiančius DHT.</w:t>
      </w:r>
    </w:p>
    <w:p w14:paraId="1379EC10" w14:textId="77777777" w:rsidR="00FC602C" w:rsidRDefault="00FC602C">
      <w:pPr>
        <w:spacing w:after="0" w:line="240" w:lineRule="auto"/>
        <w:rPr>
          <w:rFonts w:ascii="Times New Roman" w:eastAsia="Times New Roman" w:hAnsi="Times New Roman" w:cs="Times New Roman"/>
        </w:rPr>
      </w:pPr>
    </w:p>
    <w:p w14:paraId="4761D836" w14:textId="77777777" w:rsidR="00FC602C" w:rsidRDefault="00ED142D">
      <w:pPr>
        <w:spacing w:after="0" w:line="240" w:lineRule="auto"/>
        <w:rPr>
          <w:rFonts w:ascii="Times New Roman" w:eastAsia="Times New Roman" w:hAnsi="Times New Roman" w:cs="Times New Roman"/>
          <w:u w:val="single"/>
        </w:rPr>
      </w:pPr>
      <w:proofErr w:type="spellStart"/>
      <w:r>
        <w:rPr>
          <w:rFonts w:ascii="Times New Roman" w:eastAsia="Times New Roman" w:hAnsi="Times New Roman" w:cs="Times New Roman"/>
          <w:u w:val="single"/>
        </w:rPr>
        <w:t>Monoterapija</w:t>
      </w:r>
      <w:proofErr w:type="spellEnd"/>
      <w:r>
        <w:rPr>
          <w:rFonts w:ascii="Times New Roman" w:eastAsia="Times New Roman" w:hAnsi="Times New Roman" w:cs="Times New Roman"/>
          <w:u w:val="single"/>
        </w:rPr>
        <w:t xml:space="preserve"> </w:t>
      </w:r>
      <w:proofErr w:type="spellStart"/>
      <w:r>
        <w:rPr>
          <w:rFonts w:ascii="Times New Roman" w:eastAsia="Times New Roman" w:hAnsi="Times New Roman" w:cs="Times New Roman"/>
          <w:u w:val="single"/>
        </w:rPr>
        <w:t>dutasteridu</w:t>
      </w:r>
      <w:proofErr w:type="spellEnd"/>
    </w:p>
    <w:p w14:paraId="0FB06484" w14:textId="77777777" w:rsidR="00FC602C" w:rsidRDefault="00ED142D">
      <w:pPr>
        <w:spacing w:after="0" w:line="240" w:lineRule="auto"/>
        <w:rPr>
          <w:rFonts w:ascii="Times New Roman" w:eastAsia="Times New Roman" w:hAnsi="Times New Roman" w:cs="Times New Roman"/>
          <w:i/>
          <w:iCs/>
        </w:rPr>
      </w:pPr>
      <w:r>
        <w:rPr>
          <w:rFonts w:ascii="Times New Roman" w:eastAsia="Times New Roman" w:hAnsi="Times New Roman" w:cs="Times New Roman"/>
          <w:i/>
          <w:iCs/>
        </w:rPr>
        <w:t>Poveikis DHT ir testosteronui</w:t>
      </w:r>
    </w:p>
    <w:p w14:paraId="7D0CC7B5" w14:textId="77777777" w:rsidR="00FC602C" w:rsidRDefault="00ED142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Kasdien vartojamų </w:t>
      </w:r>
      <w:proofErr w:type="spellStart"/>
      <w:r>
        <w:rPr>
          <w:rFonts w:ascii="Times New Roman" w:eastAsia="Times New Roman" w:hAnsi="Times New Roman" w:cs="Times New Roman"/>
        </w:rPr>
        <w:t>dutasterido</w:t>
      </w:r>
      <w:proofErr w:type="spellEnd"/>
      <w:r>
        <w:rPr>
          <w:rFonts w:ascii="Times New Roman" w:eastAsia="Times New Roman" w:hAnsi="Times New Roman" w:cs="Times New Roman"/>
        </w:rPr>
        <w:t xml:space="preserve"> dozių poveikis DHT kiekio mažėjimui priklauso nuo dozės ir tampa pastebimas per 1–2 savaites (sumažėja atitinkamai 85% ir 90%).</w:t>
      </w:r>
    </w:p>
    <w:p w14:paraId="6E566DF3" w14:textId="77777777" w:rsidR="00FC602C" w:rsidRDefault="00ED142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GPH sergantiems pacientams, vartojantiems 0,5 mg </w:t>
      </w:r>
      <w:proofErr w:type="spellStart"/>
      <w:r>
        <w:rPr>
          <w:rFonts w:ascii="Times New Roman" w:eastAsia="Times New Roman" w:hAnsi="Times New Roman" w:cs="Times New Roman"/>
        </w:rPr>
        <w:t>dutasterido</w:t>
      </w:r>
      <w:proofErr w:type="spellEnd"/>
      <w:r>
        <w:rPr>
          <w:rFonts w:ascii="Times New Roman" w:eastAsia="Times New Roman" w:hAnsi="Times New Roman" w:cs="Times New Roman"/>
        </w:rPr>
        <w:t xml:space="preserve"> paros dozę, po vienerių metų gydymo DHT koncentracija kraujo serume sumažėjo vidutiniškai 94%, po dvejų metų gydymo </w:t>
      </w:r>
      <w:r>
        <w:rPr>
          <w:rFonts w:ascii="Times New Roman" w:eastAsia="Times New Roman" w:hAnsi="Times New Roman" w:cs="Times New Roman"/>
        </w:rPr>
        <w:sym w:font="Symbol" w:char="F02D"/>
      </w:r>
      <w:r>
        <w:rPr>
          <w:rFonts w:ascii="Times New Roman" w:eastAsia="Times New Roman" w:hAnsi="Times New Roman" w:cs="Times New Roman"/>
        </w:rPr>
        <w:t xml:space="preserve"> 93%, o testosterono koncentracija kraujo serume padidėjo vidutiniškai 19% tiek po vienerių metų, tiek po dvejų metų gydymo.</w:t>
      </w:r>
    </w:p>
    <w:p w14:paraId="04C50595" w14:textId="77777777" w:rsidR="00FC602C" w:rsidRDefault="00FC602C">
      <w:pPr>
        <w:spacing w:after="0" w:line="240" w:lineRule="auto"/>
        <w:rPr>
          <w:rFonts w:ascii="Times New Roman" w:eastAsia="Times New Roman" w:hAnsi="Times New Roman" w:cs="Times New Roman"/>
        </w:rPr>
      </w:pPr>
    </w:p>
    <w:p w14:paraId="1573D3D0" w14:textId="77777777" w:rsidR="00FC602C" w:rsidRDefault="00ED142D">
      <w:pPr>
        <w:spacing w:after="0" w:line="240" w:lineRule="auto"/>
        <w:rPr>
          <w:rFonts w:ascii="Times New Roman" w:eastAsia="Times New Roman" w:hAnsi="Times New Roman" w:cs="Times New Roman"/>
          <w:i/>
          <w:iCs/>
        </w:rPr>
      </w:pPr>
      <w:r>
        <w:rPr>
          <w:rFonts w:ascii="Times New Roman" w:eastAsia="Times New Roman" w:hAnsi="Times New Roman" w:cs="Times New Roman"/>
          <w:i/>
          <w:iCs/>
        </w:rPr>
        <w:t>Poveikis prostatos tūriui</w:t>
      </w:r>
    </w:p>
    <w:p w14:paraId="17918C43" w14:textId="77777777" w:rsidR="00FC602C" w:rsidRDefault="00ED142D">
      <w:pPr>
        <w:spacing w:after="0" w:line="240" w:lineRule="auto"/>
        <w:rPr>
          <w:rFonts w:ascii="Times New Roman" w:eastAsia="Times New Roman" w:hAnsi="Times New Roman" w:cs="Times New Roman"/>
        </w:rPr>
      </w:pPr>
      <w:r>
        <w:rPr>
          <w:rFonts w:ascii="Times New Roman" w:eastAsia="Times New Roman" w:hAnsi="Times New Roman" w:cs="Times New Roman"/>
        </w:rPr>
        <w:t>Praėjus vienam mėnesiui nuo gydymo pradžios reikšmingai sumažėjo prostatos tūris ir toliau jis mažėjo 24 mėnesius (p &lt; 0,001). 12</w:t>
      </w:r>
      <w:r>
        <w:rPr>
          <w:rFonts w:ascii="Times New Roman" w:eastAsia="Times New Roman" w:hAnsi="Times New Roman" w:cs="Times New Roman"/>
        </w:rPr>
        <w:noBreakHyphen/>
        <w:t xml:space="preserve">ą gydymo mėnesį </w:t>
      </w:r>
      <w:proofErr w:type="spellStart"/>
      <w:r>
        <w:rPr>
          <w:rFonts w:ascii="Times New Roman" w:eastAsia="Times New Roman" w:hAnsi="Times New Roman" w:cs="Times New Roman"/>
        </w:rPr>
        <w:t>dutasterido</w:t>
      </w:r>
      <w:proofErr w:type="spellEnd"/>
      <w:r>
        <w:rPr>
          <w:rFonts w:ascii="Times New Roman" w:eastAsia="Times New Roman" w:hAnsi="Times New Roman" w:cs="Times New Roman"/>
        </w:rPr>
        <w:t xml:space="preserve"> vartojantiems vyrams bendro prostatos tūrio vidutinis sumažėjimas buvo 23,6% (nuo 54,9 ml prieš pradedant gydyti iki 42,1 ml), vartojantiems placebo </w:t>
      </w:r>
      <w:r>
        <w:rPr>
          <w:rFonts w:ascii="Times New Roman" w:eastAsia="Times New Roman" w:hAnsi="Times New Roman" w:cs="Times New Roman"/>
        </w:rPr>
        <w:sym w:font="Symbol" w:char="F02D"/>
      </w:r>
      <w:r>
        <w:rPr>
          <w:rFonts w:ascii="Times New Roman" w:eastAsia="Times New Roman" w:hAnsi="Times New Roman" w:cs="Times New Roman"/>
        </w:rPr>
        <w:t xml:space="preserve"> 0,5% (nuo 54 ml prieš pradedant gydyti iki 53,7 ml). Be to, praėjus vienam mėnesiui nuo gydymo pradžios, reikšmingai sumažėjo (p &lt; 0,001) ir toliau 24 mėnesius mažėjo prostatos pereinamosios zonos tūris. 12</w:t>
      </w:r>
      <w:r>
        <w:rPr>
          <w:rFonts w:ascii="Times New Roman" w:eastAsia="Times New Roman" w:hAnsi="Times New Roman" w:cs="Times New Roman"/>
        </w:rPr>
        <w:noBreakHyphen/>
        <w:t xml:space="preserve">ą gydymo mėnesį </w:t>
      </w:r>
      <w:proofErr w:type="spellStart"/>
      <w:r>
        <w:rPr>
          <w:rFonts w:ascii="Times New Roman" w:eastAsia="Times New Roman" w:hAnsi="Times New Roman" w:cs="Times New Roman"/>
        </w:rPr>
        <w:t>dutasterido</w:t>
      </w:r>
      <w:proofErr w:type="spellEnd"/>
      <w:r>
        <w:rPr>
          <w:rFonts w:ascii="Times New Roman" w:eastAsia="Times New Roman" w:hAnsi="Times New Roman" w:cs="Times New Roman"/>
        </w:rPr>
        <w:t xml:space="preserve"> vartojantiems vyrams vidutinis prostatos pereinamojo epitelio tūrio sumažėjimas buvo 17,8% (nuo 26,8 ml prieš pradedant gydyti iki 21,4 ml), o placebo vartojantiems vyrams prostatos pereinamosios zonos tūris padidėjo vidutiniškai 7,9% (nuo 26,8 ml prieš pradedant gydyti iki 27,5 ml). Prostatos tūrio sumažėjimas, stebėtas per pirmuosius 2 dvigubai koduoto tyrimo metus, buvo palaikomas ir papildomo atviro 2 metų trukmės tyrimo pratęsimo metu. Prostatos sumažėjimas lengvina GPH simptomus ir mažina ŪŠS bei su GPH susijusios chirurginės operacijos riziką.</w:t>
      </w:r>
    </w:p>
    <w:p w14:paraId="45BE9492" w14:textId="77777777" w:rsidR="00FC602C" w:rsidRDefault="00FC602C">
      <w:pPr>
        <w:spacing w:after="0" w:line="240" w:lineRule="auto"/>
        <w:rPr>
          <w:rFonts w:ascii="Times New Roman" w:eastAsia="Times New Roman" w:hAnsi="Times New Roman" w:cs="Times New Roman"/>
        </w:rPr>
      </w:pPr>
    </w:p>
    <w:p w14:paraId="3B5681A7" w14:textId="77777777" w:rsidR="00FC602C" w:rsidRDefault="00ED142D">
      <w:pPr>
        <w:widowControl w:val="0"/>
        <w:spacing w:after="0" w:line="240" w:lineRule="auto"/>
        <w:rPr>
          <w:rFonts w:ascii="Times New Roman" w:eastAsia="Times New Roman" w:hAnsi="Times New Roman" w:cs="Times New Roman"/>
          <w:u w:val="single"/>
        </w:rPr>
      </w:pPr>
      <w:r>
        <w:rPr>
          <w:rFonts w:ascii="Times New Roman" w:eastAsia="Times New Roman" w:hAnsi="Times New Roman" w:cs="Times New Roman"/>
          <w:iCs/>
          <w:u w:val="single"/>
        </w:rPr>
        <w:t>Klinikinis veiksmingumas ir saugumas</w:t>
      </w:r>
    </w:p>
    <w:p w14:paraId="00B8AAA1" w14:textId="77777777" w:rsidR="00FC602C" w:rsidRDefault="00ED142D">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bCs/>
          <w:iCs/>
        </w:rPr>
        <w:t xml:space="preserve">Trijų 2 metų trukmės pirminio veiksmingumo </w:t>
      </w:r>
      <w:proofErr w:type="spellStart"/>
      <w:r>
        <w:rPr>
          <w:rFonts w:ascii="Times New Roman" w:eastAsia="Times New Roman" w:hAnsi="Times New Roman" w:cs="Times New Roman"/>
          <w:bCs/>
          <w:iCs/>
        </w:rPr>
        <w:t>daugiacentrių</w:t>
      </w:r>
      <w:proofErr w:type="spellEnd"/>
      <w:r>
        <w:rPr>
          <w:rFonts w:ascii="Times New Roman" w:eastAsia="Times New Roman" w:hAnsi="Times New Roman" w:cs="Times New Roman"/>
          <w:bCs/>
          <w:iCs/>
        </w:rPr>
        <w:t xml:space="preserve">, tarptautinių, placebu kontroliuojamų, dvigubai koduotų klinikinių tyrimų metu 0,5 mg </w:t>
      </w:r>
      <w:proofErr w:type="spellStart"/>
      <w:r>
        <w:rPr>
          <w:rFonts w:ascii="Times New Roman" w:eastAsia="Times New Roman" w:hAnsi="Times New Roman" w:cs="Times New Roman"/>
          <w:bCs/>
          <w:iCs/>
        </w:rPr>
        <w:t>dutasterido</w:t>
      </w:r>
      <w:proofErr w:type="spellEnd"/>
      <w:r>
        <w:rPr>
          <w:rFonts w:ascii="Times New Roman" w:eastAsia="Times New Roman" w:hAnsi="Times New Roman" w:cs="Times New Roman"/>
          <w:bCs/>
          <w:iCs/>
        </w:rPr>
        <w:t xml:space="preserve"> paros dozės i</w:t>
      </w:r>
      <w:r>
        <w:rPr>
          <w:rFonts w:ascii="Times New Roman" w:eastAsia="Times New Roman" w:hAnsi="Times New Roman" w:cs="Times New Roman"/>
          <w:bCs/>
        </w:rPr>
        <w:t xml:space="preserve">r placebo poveikis buvo </w:t>
      </w:r>
      <w:r>
        <w:rPr>
          <w:rFonts w:ascii="Times New Roman" w:eastAsia="Times New Roman" w:hAnsi="Times New Roman" w:cs="Times New Roman"/>
          <w:bCs/>
        </w:rPr>
        <w:lastRenderedPageBreak/>
        <w:t>vertintas 4325 vyrams, kuriems buvo vidutinio sunkumo ar sunkių GPH simptomų ir kurių</w:t>
      </w:r>
      <w:r>
        <w:rPr>
          <w:rFonts w:ascii="Times New Roman" w:eastAsia="Times New Roman" w:hAnsi="Times New Roman" w:cs="Times New Roman"/>
          <w:bCs/>
          <w:iCs/>
        </w:rPr>
        <w:t xml:space="preserve"> prostatos tūris buvo </w:t>
      </w:r>
      <w:r>
        <w:rPr>
          <w:rFonts w:ascii="Times New Roman" w:eastAsia="Times New Roman" w:hAnsi="Times New Roman" w:cs="Times New Roman"/>
          <w:bCs/>
          <w:iCs/>
        </w:rPr>
        <w:sym w:font="Symbol" w:char="F0B3"/>
      </w:r>
      <w:r>
        <w:rPr>
          <w:rFonts w:ascii="Times New Roman" w:eastAsia="Times New Roman" w:hAnsi="Times New Roman" w:cs="Times New Roman"/>
          <w:bCs/>
          <w:iCs/>
        </w:rPr>
        <w:t xml:space="preserve"> 30 ml, o PSA koncentracija </w:t>
      </w:r>
      <w:r>
        <w:rPr>
          <w:rFonts w:ascii="Times New Roman" w:eastAsia="Times New Roman" w:hAnsi="Times New Roman" w:cs="Times New Roman"/>
          <w:bCs/>
          <w:iCs/>
        </w:rPr>
        <w:sym w:font="Symbol" w:char="F02D"/>
      </w:r>
      <w:r>
        <w:rPr>
          <w:rFonts w:ascii="Times New Roman" w:eastAsia="Times New Roman" w:hAnsi="Times New Roman" w:cs="Times New Roman"/>
          <w:bCs/>
          <w:iCs/>
        </w:rPr>
        <w:t xml:space="preserve"> 1,5</w:t>
      </w:r>
      <w:r>
        <w:rPr>
          <w:rFonts w:ascii="Times New Roman" w:eastAsia="Times New Roman" w:hAnsi="Times New Roman" w:cs="Times New Roman"/>
          <w:bCs/>
          <w:iCs/>
        </w:rPr>
        <w:noBreakHyphen/>
        <w:t>10 </w:t>
      </w:r>
      <w:proofErr w:type="spellStart"/>
      <w:r>
        <w:rPr>
          <w:rFonts w:ascii="Times New Roman" w:eastAsia="Times New Roman" w:hAnsi="Times New Roman" w:cs="Times New Roman"/>
          <w:bCs/>
          <w:iCs/>
        </w:rPr>
        <w:t>ng</w:t>
      </w:r>
      <w:proofErr w:type="spellEnd"/>
      <w:r>
        <w:rPr>
          <w:rFonts w:ascii="Times New Roman" w:eastAsia="Times New Roman" w:hAnsi="Times New Roman" w:cs="Times New Roman"/>
          <w:bCs/>
          <w:iCs/>
        </w:rPr>
        <w:t>/ml</w:t>
      </w:r>
      <w:r>
        <w:rPr>
          <w:rFonts w:ascii="Times New Roman" w:eastAsia="Times New Roman" w:hAnsi="Times New Roman" w:cs="Times New Roman"/>
          <w:bCs/>
        </w:rPr>
        <w:t xml:space="preserve">. </w:t>
      </w:r>
      <w:r>
        <w:rPr>
          <w:rFonts w:ascii="Times New Roman" w:eastAsia="Times New Roman" w:hAnsi="Times New Roman" w:cs="Times New Roman"/>
        </w:rPr>
        <w:t xml:space="preserve">Paskui šie tyrimai nekoduotu būdu buvo tęsiami iki 4 metų. Visi tęstiniame tyrime pasilikę pacientai buvo gydomi tokia pačia 0,5 mg </w:t>
      </w:r>
      <w:proofErr w:type="spellStart"/>
      <w:r>
        <w:rPr>
          <w:rFonts w:ascii="Times New Roman" w:eastAsia="Times New Roman" w:hAnsi="Times New Roman" w:cs="Times New Roman"/>
        </w:rPr>
        <w:t>dutasterido</w:t>
      </w:r>
      <w:proofErr w:type="spellEnd"/>
      <w:r>
        <w:rPr>
          <w:rFonts w:ascii="Times New Roman" w:eastAsia="Times New Roman" w:hAnsi="Times New Roman" w:cs="Times New Roman"/>
        </w:rPr>
        <w:t xml:space="preserve"> doze. </w:t>
      </w:r>
      <w:r>
        <w:rPr>
          <w:rFonts w:ascii="Times New Roman" w:eastAsia="Times New Roman" w:hAnsi="Times New Roman" w:cs="Times New Roman"/>
          <w:bCs/>
        </w:rPr>
        <w:t xml:space="preserve">37% pacientų, kurie iš pradžių atsitiktinių imčių būdu buvo atrinkti vartoti placebo, ir 40% pacientų, kurie iš pradžių atsitiktinių imčių būdu buvo atrinkti vartoti </w:t>
      </w:r>
      <w:proofErr w:type="spellStart"/>
      <w:r>
        <w:rPr>
          <w:rFonts w:ascii="Times New Roman" w:eastAsia="Times New Roman" w:hAnsi="Times New Roman" w:cs="Times New Roman"/>
          <w:bCs/>
        </w:rPr>
        <w:t>dutasterido</w:t>
      </w:r>
      <w:proofErr w:type="spellEnd"/>
      <w:r>
        <w:rPr>
          <w:rFonts w:ascii="Times New Roman" w:eastAsia="Times New Roman" w:hAnsi="Times New Roman" w:cs="Times New Roman"/>
          <w:bCs/>
        </w:rPr>
        <w:t xml:space="preserve">, tyrime pasiliko iki 4 metų. </w:t>
      </w:r>
      <w:r>
        <w:rPr>
          <w:rFonts w:ascii="Times New Roman" w:eastAsia="Times New Roman" w:hAnsi="Times New Roman" w:cs="Times New Roman"/>
        </w:rPr>
        <w:t>Dauguma (71%) iš 2340 pacientų baigė papildomą 2 metų trukmės nekoduotą tęstinį tyrimą.</w:t>
      </w:r>
    </w:p>
    <w:p w14:paraId="4776967D" w14:textId="77777777" w:rsidR="00FC602C" w:rsidRDefault="00FC602C">
      <w:pPr>
        <w:spacing w:after="0" w:line="240" w:lineRule="auto"/>
        <w:rPr>
          <w:rFonts w:ascii="Times New Roman" w:eastAsia="Times New Roman" w:hAnsi="Times New Roman" w:cs="Times New Roman"/>
        </w:rPr>
      </w:pPr>
    </w:p>
    <w:p w14:paraId="2B781580" w14:textId="77777777" w:rsidR="00FC602C" w:rsidRDefault="00ED142D">
      <w:pPr>
        <w:spacing w:after="0" w:line="240" w:lineRule="auto"/>
        <w:rPr>
          <w:rFonts w:ascii="Times New Roman" w:eastAsia="Times New Roman" w:hAnsi="Times New Roman" w:cs="Times New Roman"/>
        </w:rPr>
      </w:pPr>
      <w:r>
        <w:rPr>
          <w:rFonts w:ascii="Times New Roman" w:eastAsia="Times New Roman" w:hAnsi="Times New Roman" w:cs="Times New Roman"/>
        </w:rPr>
        <w:t>Svarbiausi klinikinio veiksmingumo parametrai buvo Amerikos urologų asociacijos simptomų indeksas (AUA-SI), maksimali šlapimo srovė (</w:t>
      </w:r>
      <w:proofErr w:type="spellStart"/>
      <w:r>
        <w:rPr>
          <w:rFonts w:ascii="Times New Roman" w:eastAsia="Times New Roman" w:hAnsi="Times New Roman" w:cs="Times New Roman"/>
          <w:iCs/>
        </w:rPr>
        <w:t>Q</w:t>
      </w:r>
      <w:r>
        <w:rPr>
          <w:rFonts w:ascii="Times New Roman" w:eastAsia="Times New Roman" w:hAnsi="Times New Roman" w:cs="Times New Roman"/>
          <w:iCs/>
          <w:vertAlign w:val="subscript"/>
        </w:rPr>
        <w:t>max</w:t>
      </w:r>
      <w:proofErr w:type="spellEnd"/>
      <w:r>
        <w:rPr>
          <w:rFonts w:ascii="Times New Roman" w:eastAsia="Times New Roman" w:hAnsi="Times New Roman" w:cs="Times New Roman"/>
        </w:rPr>
        <w:t>) ir ŪŠS bei su GPH susijusios chirurginės operacijos dažniai.</w:t>
      </w:r>
    </w:p>
    <w:p w14:paraId="38DD9782" w14:textId="77777777" w:rsidR="00FC602C" w:rsidRDefault="00FC602C">
      <w:pPr>
        <w:spacing w:after="0" w:line="240" w:lineRule="auto"/>
        <w:rPr>
          <w:rFonts w:ascii="Times New Roman" w:eastAsia="Times New Roman" w:hAnsi="Times New Roman" w:cs="Times New Roman"/>
        </w:rPr>
      </w:pPr>
    </w:p>
    <w:p w14:paraId="280A1F0F" w14:textId="77777777" w:rsidR="00FC602C" w:rsidRDefault="00ED142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AUA-SI yra septynių dalių klausimynas apie GPH sukeltus simptomus, didžiausias jo balų skaičius – 35. Prieš pradedant gydyti, vidutinis tiriamųjų balų skaičius buvo apytiksliai 17. Po šešių mėnesių, vienerių ir dvejų metų gydymo placebo vartojantiems vyrams vidutinis balo pagerėjimas buvo atitinkamai 2,5, 2,5 ir 2,3 balo, </w:t>
      </w:r>
      <w:proofErr w:type="spellStart"/>
      <w:r>
        <w:rPr>
          <w:rFonts w:ascii="Times New Roman" w:eastAsia="Times New Roman" w:hAnsi="Times New Roman" w:cs="Times New Roman"/>
        </w:rPr>
        <w:t>dutasterido</w:t>
      </w:r>
      <w:proofErr w:type="spellEnd"/>
      <w:r>
        <w:rPr>
          <w:rFonts w:ascii="Times New Roman" w:eastAsia="Times New Roman" w:hAnsi="Times New Roman" w:cs="Times New Roman"/>
        </w:rPr>
        <w:t xml:space="preserve"> vartojantiems vyrams – atitinkamai 3,2, 3,8 ir 4,5 balo. Skirtumas tarp grupių buvo statistiškai reikšmingas. AUC-SI balo pagerėjimas, nustatytas per pirmus 2 dvigubai koduoto gydymo metus, buvo palaikomas papildomo 2 metų trukmės nekoduoto pratęsimo metu.</w:t>
      </w:r>
    </w:p>
    <w:p w14:paraId="27564B35" w14:textId="77777777" w:rsidR="00FC602C" w:rsidRDefault="00FC602C">
      <w:pPr>
        <w:spacing w:after="0" w:line="240" w:lineRule="auto"/>
        <w:rPr>
          <w:rFonts w:ascii="Times New Roman" w:eastAsia="Times New Roman" w:hAnsi="Times New Roman" w:cs="Times New Roman"/>
        </w:rPr>
      </w:pPr>
    </w:p>
    <w:p w14:paraId="348FF20B" w14:textId="77777777" w:rsidR="00FC602C" w:rsidRDefault="00ED142D">
      <w:pPr>
        <w:widowControl w:val="0"/>
        <w:spacing w:after="0" w:line="240" w:lineRule="auto"/>
        <w:outlineLvl w:val="4"/>
        <w:rPr>
          <w:rFonts w:ascii="Times New Roman" w:eastAsia="Times New Roman" w:hAnsi="Times New Roman" w:cs="Times New Roman"/>
          <w:i/>
          <w:iCs/>
        </w:rPr>
      </w:pPr>
      <w:proofErr w:type="spellStart"/>
      <w:r>
        <w:rPr>
          <w:rFonts w:ascii="Times New Roman" w:eastAsia="Times New Roman" w:hAnsi="Times New Roman" w:cs="Times New Roman"/>
          <w:i/>
          <w:snapToGrid w:val="0"/>
        </w:rPr>
        <w:t>Qmax</w:t>
      </w:r>
      <w:proofErr w:type="spellEnd"/>
      <w:r>
        <w:rPr>
          <w:rFonts w:ascii="Times New Roman" w:eastAsia="Times New Roman" w:hAnsi="Times New Roman" w:cs="Times New Roman"/>
          <w:i/>
          <w:iCs/>
        </w:rPr>
        <w:t xml:space="preserve"> (maksimali šlapimo srovė</w:t>
      </w:r>
      <w:r>
        <w:rPr>
          <w:rFonts w:ascii="Times New Roman" w:eastAsia="Times New Roman" w:hAnsi="Times New Roman" w:cs="Times New Roman"/>
          <w:i/>
          <w:iCs/>
          <w:lang w:eastAsia="lt-LT"/>
        </w:rPr>
        <w:t>)</w:t>
      </w:r>
    </w:p>
    <w:p w14:paraId="114555E8" w14:textId="77777777" w:rsidR="00FC602C" w:rsidRDefault="00ED142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Vidutinė pradinė tiriamųjų </w:t>
      </w:r>
      <w:proofErr w:type="spellStart"/>
      <w:r>
        <w:rPr>
          <w:rFonts w:ascii="Times New Roman" w:eastAsia="Times New Roman" w:hAnsi="Times New Roman" w:cs="Times New Roman"/>
          <w:iCs/>
        </w:rPr>
        <w:t>Q</w:t>
      </w:r>
      <w:r>
        <w:rPr>
          <w:rFonts w:ascii="Times New Roman" w:eastAsia="Times New Roman" w:hAnsi="Times New Roman" w:cs="Times New Roman"/>
          <w:iCs/>
          <w:vertAlign w:val="subscript"/>
        </w:rPr>
        <w:t>max</w:t>
      </w:r>
      <w:proofErr w:type="spellEnd"/>
      <w:r>
        <w:rPr>
          <w:rFonts w:ascii="Times New Roman" w:eastAsia="Times New Roman" w:hAnsi="Times New Roman" w:cs="Times New Roman"/>
        </w:rPr>
        <w:t xml:space="preserve"> buvo apytiksliai 10 ml/s (normali </w:t>
      </w:r>
      <w:proofErr w:type="spellStart"/>
      <w:r>
        <w:rPr>
          <w:rFonts w:ascii="Times New Roman" w:eastAsia="Times New Roman" w:hAnsi="Times New Roman" w:cs="Times New Roman"/>
          <w:iCs/>
        </w:rPr>
        <w:t>Q</w:t>
      </w:r>
      <w:r>
        <w:rPr>
          <w:rFonts w:ascii="Times New Roman" w:eastAsia="Times New Roman" w:hAnsi="Times New Roman" w:cs="Times New Roman"/>
          <w:iCs/>
          <w:vertAlign w:val="subscript"/>
        </w:rPr>
        <w:t>max</w:t>
      </w:r>
      <w:proofErr w:type="spellEnd"/>
      <w:r>
        <w:rPr>
          <w:rFonts w:ascii="Times New Roman" w:eastAsia="Times New Roman" w:hAnsi="Times New Roman" w:cs="Times New Roman"/>
        </w:rPr>
        <w:t xml:space="preserve"> yra </w:t>
      </w:r>
      <w:r>
        <w:rPr>
          <w:rFonts w:ascii="Times New Roman" w:eastAsia="Times New Roman" w:hAnsi="Times New Roman" w:cs="Times New Roman"/>
          <w:u w:val="single"/>
        </w:rPr>
        <w:t>&gt;</w:t>
      </w:r>
      <w:r>
        <w:rPr>
          <w:rFonts w:ascii="Times New Roman" w:eastAsia="Times New Roman" w:hAnsi="Times New Roman" w:cs="Times New Roman"/>
        </w:rPr>
        <w:t xml:space="preserve"> 15 ml/s). Po vienerių ir dvejų metų gydymo placebo vartojantiems vyrams srovė padidėjo atitinkamai 0,8 ml/s ir 0,9 ml/s, </w:t>
      </w:r>
      <w:proofErr w:type="spellStart"/>
      <w:r>
        <w:rPr>
          <w:rFonts w:ascii="Times New Roman" w:eastAsia="Times New Roman" w:hAnsi="Times New Roman" w:cs="Times New Roman"/>
        </w:rPr>
        <w:t>dutasterido</w:t>
      </w:r>
      <w:proofErr w:type="spellEnd"/>
      <w:r>
        <w:rPr>
          <w:rFonts w:ascii="Times New Roman" w:eastAsia="Times New Roman" w:hAnsi="Times New Roman" w:cs="Times New Roman"/>
        </w:rPr>
        <w:t xml:space="preserve"> vartojantiems vyrams – atitinkamai 1,7 ml/s ir 2 ml/s. Skirtumas tarp grupių buvo statistiškai reikšmingas nuo 1 iki 24 mėnesio. Stipriausias </w:t>
      </w:r>
      <w:proofErr w:type="spellStart"/>
      <w:r>
        <w:rPr>
          <w:rFonts w:ascii="Times New Roman" w:eastAsia="Times New Roman" w:hAnsi="Times New Roman" w:cs="Times New Roman"/>
          <w:iCs/>
        </w:rPr>
        <w:t>Q</w:t>
      </w:r>
      <w:r>
        <w:rPr>
          <w:rFonts w:ascii="Times New Roman" w:eastAsia="Times New Roman" w:hAnsi="Times New Roman" w:cs="Times New Roman"/>
          <w:iCs/>
          <w:vertAlign w:val="subscript"/>
        </w:rPr>
        <w:t>max</w:t>
      </w:r>
      <w:proofErr w:type="spellEnd"/>
      <w:r>
        <w:rPr>
          <w:rFonts w:ascii="Times New Roman" w:eastAsia="Times New Roman" w:hAnsi="Times New Roman" w:cs="Times New Roman"/>
        </w:rPr>
        <w:t xml:space="preserve"> padidėjimas, nustatytas per pirmus 2 dvigubai koduoto tyrimo metus, buvo palaikomas papildomo 2 metų trukmės nekoduoto pratęsimo metu.</w:t>
      </w:r>
    </w:p>
    <w:p w14:paraId="2BFD6AD1" w14:textId="77777777" w:rsidR="00FC602C" w:rsidRDefault="00FC602C">
      <w:pPr>
        <w:spacing w:after="0" w:line="240" w:lineRule="auto"/>
        <w:rPr>
          <w:rFonts w:ascii="Times New Roman" w:eastAsia="Times New Roman" w:hAnsi="Times New Roman" w:cs="Times New Roman"/>
        </w:rPr>
      </w:pPr>
    </w:p>
    <w:p w14:paraId="33F79CFB" w14:textId="77777777" w:rsidR="00FC602C" w:rsidRDefault="00ED142D">
      <w:pPr>
        <w:spacing w:after="0" w:line="240" w:lineRule="auto"/>
        <w:rPr>
          <w:rFonts w:ascii="Times New Roman" w:eastAsia="Times New Roman" w:hAnsi="Times New Roman" w:cs="Times New Roman"/>
        </w:rPr>
      </w:pPr>
      <w:r>
        <w:rPr>
          <w:rFonts w:ascii="Times New Roman" w:eastAsia="Times New Roman" w:hAnsi="Times New Roman" w:cs="Times New Roman"/>
          <w:i/>
          <w:iCs/>
        </w:rPr>
        <w:t>Ūminis šlapimo susilaikymas ir chirurginė operacija</w:t>
      </w:r>
    </w:p>
    <w:p w14:paraId="3D4E26D8" w14:textId="77777777" w:rsidR="00FC602C" w:rsidRDefault="00ED142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Po dvejų metų gydymo placebo vartojančių vyrų grupėje ŪŠS dažnis buvo 4,2%, </w:t>
      </w:r>
      <w:proofErr w:type="spellStart"/>
      <w:r>
        <w:rPr>
          <w:rFonts w:ascii="Times New Roman" w:eastAsia="Times New Roman" w:hAnsi="Times New Roman" w:cs="Times New Roman"/>
        </w:rPr>
        <w:t>dutasterido</w:t>
      </w:r>
      <w:proofErr w:type="spellEnd"/>
      <w:r>
        <w:rPr>
          <w:rFonts w:ascii="Times New Roman" w:eastAsia="Times New Roman" w:hAnsi="Times New Roman" w:cs="Times New Roman"/>
        </w:rPr>
        <w:t xml:space="preserve"> vartojančių vyrų grupėje </w:t>
      </w:r>
      <w:r>
        <w:rPr>
          <w:rFonts w:ascii="Times New Roman" w:eastAsia="Times New Roman" w:hAnsi="Times New Roman" w:cs="Times New Roman"/>
        </w:rPr>
        <w:sym w:font="Symbol" w:char="F02D"/>
      </w:r>
      <w:r>
        <w:rPr>
          <w:rFonts w:ascii="Times New Roman" w:eastAsia="Times New Roman" w:hAnsi="Times New Roman" w:cs="Times New Roman"/>
        </w:rPr>
        <w:t xml:space="preserve"> 1,8% (rizika sumažėjo 57%). Šis skirtumas yra statistiškai reikšmingas ir reiškia, kad 42 pacientus reikia gydyti 2 metus, kad būtų išvengta vieno ŪŠS atvejo (95% PI: 30–73).</w:t>
      </w:r>
    </w:p>
    <w:p w14:paraId="7A350841" w14:textId="77777777" w:rsidR="00FC602C" w:rsidRDefault="00FC602C">
      <w:pPr>
        <w:spacing w:after="0" w:line="240" w:lineRule="auto"/>
        <w:rPr>
          <w:rFonts w:ascii="Times New Roman" w:eastAsia="Times New Roman" w:hAnsi="Times New Roman" w:cs="Times New Roman"/>
        </w:rPr>
      </w:pPr>
    </w:p>
    <w:p w14:paraId="5F8A9302" w14:textId="77777777" w:rsidR="00FC602C" w:rsidRDefault="00ED142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Po dvejų metų gydymo placebo vartojančių vyrų grupėje su GPH susijusios chirurginės operacijos dažnis buvo 4,1%, </w:t>
      </w:r>
      <w:proofErr w:type="spellStart"/>
      <w:r>
        <w:rPr>
          <w:rFonts w:ascii="Times New Roman" w:eastAsia="Times New Roman" w:hAnsi="Times New Roman" w:cs="Times New Roman"/>
        </w:rPr>
        <w:t>dutasterido</w:t>
      </w:r>
      <w:proofErr w:type="spellEnd"/>
      <w:r>
        <w:rPr>
          <w:rFonts w:ascii="Times New Roman" w:eastAsia="Times New Roman" w:hAnsi="Times New Roman" w:cs="Times New Roman"/>
        </w:rPr>
        <w:t xml:space="preserve"> vartojančių vyrų grupėje </w:t>
      </w:r>
      <w:r>
        <w:rPr>
          <w:rFonts w:ascii="Times New Roman" w:eastAsia="Times New Roman" w:hAnsi="Times New Roman" w:cs="Times New Roman"/>
        </w:rPr>
        <w:sym w:font="Symbol" w:char="F02D"/>
      </w:r>
      <w:r>
        <w:rPr>
          <w:rFonts w:ascii="Times New Roman" w:eastAsia="Times New Roman" w:hAnsi="Times New Roman" w:cs="Times New Roman"/>
        </w:rPr>
        <w:t xml:space="preserve"> 2,2% (rizika sumažėjo 48%). Šis skirtumas yra statistiškai reikšmingas ir reiškia, kad 51 pacientą reikia gydyti 2 metus, kad būtų išvengta vienos chirurginės operacijos (95% PI: 33–109).</w:t>
      </w:r>
    </w:p>
    <w:p w14:paraId="6236950F" w14:textId="77777777" w:rsidR="00FC602C" w:rsidRDefault="00FC602C">
      <w:pPr>
        <w:spacing w:after="0" w:line="240" w:lineRule="auto"/>
        <w:rPr>
          <w:rFonts w:ascii="Times New Roman" w:eastAsia="Times New Roman" w:hAnsi="Times New Roman" w:cs="Times New Roman"/>
        </w:rPr>
      </w:pPr>
    </w:p>
    <w:p w14:paraId="6301386A" w14:textId="77777777" w:rsidR="00FC602C" w:rsidRDefault="00ED142D">
      <w:pPr>
        <w:spacing w:after="0" w:line="240" w:lineRule="auto"/>
        <w:rPr>
          <w:rFonts w:ascii="Times New Roman" w:eastAsia="Times New Roman" w:hAnsi="Times New Roman" w:cs="Times New Roman"/>
          <w:i/>
        </w:rPr>
      </w:pPr>
      <w:r>
        <w:rPr>
          <w:rFonts w:ascii="Times New Roman" w:eastAsia="Times New Roman" w:hAnsi="Times New Roman" w:cs="Times New Roman"/>
          <w:i/>
          <w:iCs/>
        </w:rPr>
        <w:t>Plaukų pasiskirstymas</w:t>
      </w:r>
    </w:p>
    <w:p w14:paraId="40DE1DCA" w14:textId="77777777" w:rsidR="00FC602C" w:rsidRDefault="00ED142D">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Dutasterido</w:t>
      </w:r>
      <w:proofErr w:type="spellEnd"/>
      <w:r>
        <w:rPr>
          <w:rFonts w:ascii="Times New Roman" w:eastAsia="Times New Roman" w:hAnsi="Times New Roman" w:cs="Times New Roman"/>
        </w:rPr>
        <w:t xml:space="preserve"> poveikis plaukų pasiskirstymui III fazės programos metu formaliai nebuvo tiriamas, tačiau žinoma, kad 5 alfa reduktazės inhibitoriai gali mažinti plaukų slinkimą ir skatinti jų augimą asmenims, patiriantiems vyriško tipo plaukų slinkimą (vyrų </w:t>
      </w:r>
      <w:proofErr w:type="spellStart"/>
      <w:r>
        <w:rPr>
          <w:rFonts w:ascii="Times New Roman" w:eastAsia="Times New Roman" w:hAnsi="Times New Roman" w:cs="Times New Roman"/>
        </w:rPr>
        <w:t>androgeninę</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alopeciją</w:t>
      </w:r>
      <w:proofErr w:type="spellEnd"/>
      <w:r>
        <w:rPr>
          <w:rFonts w:ascii="Times New Roman" w:eastAsia="Times New Roman" w:hAnsi="Times New Roman" w:cs="Times New Roman"/>
        </w:rPr>
        <w:t>).</w:t>
      </w:r>
    </w:p>
    <w:p w14:paraId="24299BB6" w14:textId="77777777" w:rsidR="00FC602C" w:rsidRDefault="00FC602C">
      <w:pPr>
        <w:spacing w:after="0" w:line="240" w:lineRule="auto"/>
        <w:rPr>
          <w:rFonts w:ascii="Times New Roman" w:eastAsia="Times New Roman" w:hAnsi="Times New Roman" w:cs="Times New Roman"/>
        </w:rPr>
      </w:pPr>
    </w:p>
    <w:p w14:paraId="6B4759F9" w14:textId="77777777" w:rsidR="00FC602C" w:rsidRDefault="00ED142D">
      <w:pPr>
        <w:widowControl w:val="0"/>
        <w:spacing w:after="0" w:line="240" w:lineRule="auto"/>
        <w:outlineLvl w:val="4"/>
        <w:rPr>
          <w:rFonts w:ascii="Times New Roman" w:eastAsia="Times New Roman" w:hAnsi="Times New Roman" w:cs="Times New Roman"/>
          <w:i/>
          <w:iCs/>
        </w:rPr>
      </w:pPr>
      <w:r>
        <w:rPr>
          <w:rFonts w:ascii="Times New Roman" w:eastAsia="Times New Roman" w:hAnsi="Times New Roman" w:cs="Times New Roman"/>
          <w:i/>
          <w:iCs/>
        </w:rPr>
        <w:t>Skydliaukės funkcija</w:t>
      </w:r>
    </w:p>
    <w:p w14:paraId="2B53A2E3" w14:textId="77777777" w:rsidR="00FC602C" w:rsidRDefault="00ED142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Skydliaukės funkcija buvo vertinama vienerių metų trukmės tyrimo su sveikais vyrais metu. Po vienerių metų gydymo </w:t>
      </w:r>
      <w:proofErr w:type="spellStart"/>
      <w:r>
        <w:rPr>
          <w:rFonts w:ascii="Times New Roman" w:eastAsia="Times New Roman" w:hAnsi="Times New Roman" w:cs="Times New Roman"/>
        </w:rPr>
        <w:t>dutasterido</w:t>
      </w:r>
      <w:proofErr w:type="spellEnd"/>
      <w:r>
        <w:rPr>
          <w:rFonts w:ascii="Times New Roman" w:eastAsia="Times New Roman" w:hAnsi="Times New Roman" w:cs="Times New Roman"/>
        </w:rPr>
        <w:t xml:space="preserve"> vartojusių vyrų kraujyje laisvo </w:t>
      </w:r>
      <w:proofErr w:type="spellStart"/>
      <w:r>
        <w:rPr>
          <w:rFonts w:ascii="Times New Roman" w:eastAsia="Times New Roman" w:hAnsi="Times New Roman" w:cs="Times New Roman"/>
        </w:rPr>
        <w:t>tiroksino</w:t>
      </w:r>
      <w:proofErr w:type="spellEnd"/>
      <w:r>
        <w:rPr>
          <w:rFonts w:ascii="Times New Roman" w:eastAsia="Times New Roman" w:hAnsi="Times New Roman" w:cs="Times New Roman"/>
        </w:rPr>
        <w:t xml:space="preserve"> koncentracija buvo stabili, tačiau TTH koncentracija buvo šiek tiek padidėjusi (0,4 </w:t>
      </w:r>
      <w:r>
        <w:rPr>
          <w:rFonts w:ascii="Times New Roman" w:eastAsia="Times New Roman" w:hAnsi="Times New Roman" w:cs="Times New Roman"/>
          <w:iCs/>
        </w:rPr>
        <w:t>MCIU</w:t>
      </w:r>
      <w:r>
        <w:rPr>
          <w:rFonts w:ascii="Times New Roman" w:eastAsia="Times New Roman" w:hAnsi="Times New Roman" w:cs="Times New Roman"/>
        </w:rPr>
        <w:t>/ml), palyginti su placebo vartojusių vyrų. Nors TTH koncentracija kito, tačiau TTH vidurkis (1,4–1,9 </w:t>
      </w:r>
      <w:r>
        <w:rPr>
          <w:rFonts w:ascii="Times New Roman" w:eastAsia="Times New Roman" w:hAnsi="Times New Roman" w:cs="Times New Roman"/>
          <w:iCs/>
        </w:rPr>
        <w:t>MCIU</w:t>
      </w:r>
      <w:r>
        <w:rPr>
          <w:rFonts w:ascii="Times New Roman" w:eastAsia="Times New Roman" w:hAnsi="Times New Roman" w:cs="Times New Roman"/>
        </w:rPr>
        <w:t>/ml) liko normos ribose (0,5–5/6 </w:t>
      </w:r>
      <w:r>
        <w:rPr>
          <w:rFonts w:ascii="Times New Roman" w:eastAsia="Times New Roman" w:hAnsi="Times New Roman" w:cs="Times New Roman"/>
          <w:iCs/>
        </w:rPr>
        <w:t>MCIU</w:t>
      </w:r>
      <w:r>
        <w:rPr>
          <w:rFonts w:ascii="Times New Roman" w:eastAsia="Times New Roman" w:hAnsi="Times New Roman" w:cs="Times New Roman"/>
        </w:rPr>
        <w:t xml:space="preserve">/ml), laisvo </w:t>
      </w:r>
      <w:proofErr w:type="spellStart"/>
      <w:r>
        <w:rPr>
          <w:rFonts w:ascii="Times New Roman" w:eastAsia="Times New Roman" w:hAnsi="Times New Roman" w:cs="Times New Roman"/>
        </w:rPr>
        <w:t>tiroksino</w:t>
      </w:r>
      <w:proofErr w:type="spellEnd"/>
      <w:r>
        <w:rPr>
          <w:rFonts w:ascii="Times New Roman" w:eastAsia="Times New Roman" w:hAnsi="Times New Roman" w:cs="Times New Roman"/>
        </w:rPr>
        <w:t xml:space="preserve"> koncentracija buvo stabili, normos ribose ir buvo panaši tiek placebo, tiek </w:t>
      </w:r>
      <w:proofErr w:type="spellStart"/>
      <w:r>
        <w:rPr>
          <w:rFonts w:ascii="Times New Roman" w:eastAsia="Times New Roman" w:hAnsi="Times New Roman" w:cs="Times New Roman"/>
        </w:rPr>
        <w:t>dutasterido</w:t>
      </w:r>
      <w:proofErr w:type="spellEnd"/>
      <w:r>
        <w:rPr>
          <w:rFonts w:ascii="Times New Roman" w:eastAsia="Times New Roman" w:hAnsi="Times New Roman" w:cs="Times New Roman"/>
        </w:rPr>
        <w:t xml:space="preserve"> vartojusių vyrų organizme. TTH pokyčiai nelaikyti kliniškai reikšmingais. Nė vieno klinikinio tyrimo metu nebuvo gauta įrodymų, kad </w:t>
      </w:r>
      <w:proofErr w:type="spellStart"/>
      <w:r>
        <w:rPr>
          <w:rFonts w:ascii="Times New Roman" w:eastAsia="Times New Roman" w:hAnsi="Times New Roman" w:cs="Times New Roman"/>
        </w:rPr>
        <w:t>dutasteridas</w:t>
      </w:r>
      <w:proofErr w:type="spellEnd"/>
      <w:r>
        <w:rPr>
          <w:rFonts w:ascii="Times New Roman" w:eastAsia="Times New Roman" w:hAnsi="Times New Roman" w:cs="Times New Roman"/>
        </w:rPr>
        <w:t xml:space="preserve"> nepalankiai veiktų skydliaukės funkciją.</w:t>
      </w:r>
    </w:p>
    <w:p w14:paraId="429CBB00" w14:textId="77777777" w:rsidR="00FC602C" w:rsidRDefault="00FC602C">
      <w:pPr>
        <w:spacing w:after="0" w:line="240" w:lineRule="auto"/>
        <w:rPr>
          <w:rFonts w:ascii="Times New Roman" w:eastAsia="Times New Roman" w:hAnsi="Times New Roman" w:cs="Times New Roman"/>
        </w:rPr>
      </w:pPr>
    </w:p>
    <w:p w14:paraId="11BED55B" w14:textId="77777777" w:rsidR="00FC602C" w:rsidRDefault="00ED142D">
      <w:pPr>
        <w:widowControl w:val="0"/>
        <w:spacing w:after="0" w:line="240" w:lineRule="auto"/>
        <w:outlineLvl w:val="4"/>
        <w:rPr>
          <w:rFonts w:ascii="Times New Roman" w:eastAsia="Times New Roman" w:hAnsi="Times New Roman" w:cs="Times New Roman"/>
          <w:i/>
          <w:iCs/>
        </w:rPr>
      </w:pPr>
      <w:r>
        <w:rPr>
          <w:rFonts w:ascii="Times New Roman" w:eastAsia="Times New Roman" w:hAnsi="Times New Roman" w:cs="Times New Roman"/>
          <w:i/>
          <w:iCs/>
        </w:rPr>
        <w:t>Krūties navikai</w:t>
      </w:r>
    </w:p>
    <w:p w14:paraId="610BBC2E" w14:textId="77777777" w:rsidR="00FC602C" w:rsidRDefault="00ED142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2 metų trukmės klinikinių tyrimų, kurių metu </w:t>
      </w:r>
      <w:proofErr w:type="spellStart"/>
      <w:r>
        <w:rPr>
          <w:rFonts w:ascii="Times New Roman" w:eastAsia="Times New Roman" w:hAnsi="Times New Roman" w:cs="Times New Roman"/>
        </w:rPr>
        <w:t>dutasterido</w:t>
      </w:r>
      <w:proofErr w:type="spellEnd"/>
      <w:r>
        <w:rPr>
          <w:rFonts w:ascii="Times New Roman" w:eastAsia="Times New Roman" w:hAnsi="Times New Roman" w:cs="Times New Roman"/>
        </w:rPr>
        <w:t xml:space="preserve"> ekspozicija sudarė 3 374 paciento metus, registracijos nekoduotam tyrimo pratęsimui 2 metų laikotarpiui metu </w:t>
      </w:r>
      <w:proofErr w:type="spellStart"/>
      <w:r>
        <w:rPr>
          <w:rFonts w:ascii="Times New Roman" w:eastAsia="Times New Roman" w:hAnsi="Times New Roman" w:cs="Times New Roman"/>
        </w:rPr>
        <w:t>dutasteridu</w:t>
      </w:r>
      <w:proofErr w:type="spellEnd"/>
      <w:r>
        <w:rPr>
          <w:rFonts w:ascii="Times New Roman" w:eastAsia="Times New Roman" w:hAnsi="Times New Roman" w:cs="Times New Roman"/>
        </w:rPr>
        <w:t xml:space="preserve"> gydytiems </w:t>
      </w:r>
      <w:r>
        <w:rPr>
          <w:rFonts w:ascii="Times New Roman" w:eastAsia="Times New Roman" w:hAnsi="Times New Roman" w:cs="Times New Roman"/>
        </w:rPr>
        <w:lastRenderedPageBreak/>
        <w:t xml:space="preserve">pacientams buvo nustatyti 2 krūties vėžio atvejai, placebo vartojusiems pacientams </w:t>
      </w:r>
      <w:r>
        <w:rPr>
          <w:rFonts w:ascii="Times New Roman" w:eastAsia="Times New Roman" w:hAnsi="Times New Roman" w:cs="Times New Roman"/>
        </w:rPr>
        <w:sym w:font="Symbol" w:char="F02D"/>
      </w:r>
      <w:r>
        <w:rPr>
          <w:rFonts w:ascii="Times New Roman" w:eastAsia="Times New Roman" w:hAnsi="Times New Roman" w:cs="Times New Roman"/>
        </w:rPr>
        <w:t xml:space="preserve"> 1 atvejis. Ketverius metus trukusių </w:t>
      </w:r>
      <w:proofErr w:type="spellStart"/>
      <w:r>
        <w:rPr>
          <w:rFonts w:ascii="Times New Roman" w:eastAsia="Times New Roman" w:hAnsi="Times New Roman" w:cs="Times New Roman"/>
        </w:rPr>
        <w:t>CombAT</w:t>
      </w:r>
      <w:proofErr w:type="spellEnd"/>
      <w:r>
        <w:rPr>
          <w:rFonts w:ascii="Times New Roman" w:eastAsia="Times New Roman" w:hAnsi="Times New Roman" w:cs="Times New Roman"/>
        </w:rPr>
        <w:t xml:space="preserve"> ir REDUCE klinikinių tyrimų, kurių metu </w:t>
      </w:r>
      <w:proofErr w:type="spellStart"/>
      <w:r>
        <w:rPr>
          <w:rFonts w:ascii="Times New Roman" w:eastAsia="Times New Roman" w:hAnsi="Times New Roman" w:cs="Times New Roman"/>
        </w:rPr>
        <w:t>dutasterido</w:t>
      </w:r>
      <w:proofErr w:type="spellEnd"/>
      <w:r>
        <w:rPr>
          <w:rFonts w:ascii="Times New Roman" w:eastAsia="Times New Roman" w:hAnsi="Times New Roman" w:cs="Times New Roman"/>
        </w:rPr>
        <w:t xml:space="preserve"> ekspozicija sudarė 17 489 paciento metus, o </w:t>
      </w:r>
      <w:proofErr w:type="spellStart"/>
      <w:r>
        <w:rPr>
          <w:rFonts w:ascii="Times New Roman" w:eastAsia="Times New Roman" w:hAnsi="Times New Roman" w:cs="Times New Roman"/>
        </w:rPr>
        <w:t>dutasterido</w:t>
      </w:r>
      <w:proofErr w:type="spellEnd"/>
      <w:r>
        <w:rPr>
          <w:rFonts w:ascii="Times New Roman" w:eastAsia="Times New Roman" w:hAnsi="Times New Roman" w:cs="Times New Roman"/>
        </w:rPr>
        <w:t xml:space="preserve"> ir </w:t>
      </w:r>
      <w:proofErr w:type="spellStart"/>
      <w:r>
        <w:rPr>
          <w:rFonts w:ascii="Times New Roman" w:eastAsia="Times New Roman" w:hAnsi="Times New Roman" w:cs="Times New Roman"/>
        </w:rPr>
        <w:t>tamsulozino</w:t>
      </w:r>
      <w:proofErr w:type="spellEnd"/>
      <w:r>
        <w:rPr>
          <w:rFonts w:ascii="Times New Roman" w:eastAsia="Times New Roman" w:hAnsi="Times New Roman" w:cs="Times New Roman"/>
        </w:rPr>
        <w:t xml:space="preserve"> derinio ekspozicija – 5 027 paciento metus, metu krūties vėžio atvejų nebuvo nė vienoje gydymo grupėje.</w:t>
      </w:r>
    </w:p>
    <w:p w14:paraId="1A3F0C6D" w14:textId="77777777" w:rsidR="00FC602C" w:rsidRDefault="00FC602C">
      <w:pPr>
        <w:spacing w:after="0" w:line="240" w:lineRule="auto"/>
        <w:rPr>
          <w:rFonts w:ascii="Times New Roman" w:eastAsia="Times New Roman" w:hAnsi="Times New Roman" w:cs="Times New Roman"/>
        </w:rPr>
      </w:pPr>
    </w:p>
    <w:p w14:paraId="7FCC71A8" w14:textId="77777777" w:rsidR="00FC602C" w:rsidRDefault="00ED142D">
      <w:pPr>
        <w:spacing w:after="0" w:line="240" w:lineRule="auto"/>
        <w:rPr>
          <w:rFonts w:ascii="Times New Roman" w:hAnsi="Times New Roman"/>
        </w:rPr>
      </w:pPr>
      <w:r>
        <w:rPr>
          <w:rFonts w:ascii="Times New Roman" w:hAnsi="Times New Roman"/>
        </w:rPr>
        <w:t>Du atvejo kontrolės epidemiologijos tyrimai, vienas kurių buvo atliktas naudojant JAV (n = 339 krūties vėžio atvejai ir n = 6 780 kontrolinėje grupėje), o kitas – Jungtinės Karalystės (n = 398 krūties vėžio atvejai ir n = 3 930 kontrolinėje grupėje) sveikatos priežiūros duomenų bazes, atskleidė, kad vyrams, vartojantiems 5 alfa reduktazės inhibitorius, krūties vėžio rizika nepadidėja (žr. 4.4 skyrių). Pirmojo tyrimo duomenys neatskleidė teigiamo ryšio su vyrų krūties vėžiu (santykinė rizika vartojant 1 metus ir ilgiau prieš diagnozuojant krūties vėžį, palyginti su trumpesniu kaip 1 metų vartojimu: 0,70: 95 % PI 0,34, 1,45). Antrojo tyrimo duomenimis, apskaičiuotasis krūties vėžio, susijusio su 5 alfa reduktazės inhibitorių vartojimu, šansų santykis, palyginti su nevartojimu, buvo 1,08: 95 % PI 0,62, 1,87.</w:t>
      </w:r>
    </w:p>
    <w:p w14:paraId="613145D9" w14:textId="77777777" w:rsidR="00FC602C" w:rsidRDefault="00FC602C">
      <w:pPr>
        <w:spacing w:after="0" w:line="240" w:lineRule="auto"/>
        <w:rPr>
          <w:rFonts w:ascii="Times New Roman" w:eastAsia="Times New Roman" w:hAnsi="Times New Roman" w:cs="Times New Roman"/>
        </w:rPr>
      </w:pPr>
    </w:p>
    <w:p w14:paraId="3A516D93" w14:textId="77777777" w:rsidR="00FC602C" w:rsidRDefault="00ED142D">
      <w:pPr>
        <w:spacing w:after="0" w:line="240" w:lineRule="auto"/>
        <w:rPr>
          <w:rFonts w:ascii="Times New Roman" w:eastAsia="Times New Roman" w:hAnsi="Times New Roman" w:cs="Times New Roman"/>
        </w:rPr>
      </w:pPr>
      <w:r>
        <w:rPr>
          <w:rFonts w:ascii="Times New Roman" w:hAnsi="Times New Roman"/>
        </w:rPr>
        <w:t xml:space="preserve">Ar krūties vėžio atsiradimas vyrams yra priežastiniu ryšiu susijęs su ilgalaikiu </w:t>
      </w:r>
      <w:proofErr w:type="spellStart"/>
      <w:r>
        <w:rPr>
          <w:rFonts w:ascii="Times New Roman" w:hAnsi="Times New Roman"/>
        </w:rPr>
        <w:t>dutasterido</w:t>
      </w:r>
      <w:proofErr w:type="spellEnd"/>
      <w:r>
        <w:rPr>
          <w:rFonts w:ascii="Times New Roman" w:hAnsi="Times New Roman"/>
        </w:rPr>
        <w:t xml:space="preserve"> vartojimu, nenustatyta</w:t>
      </w:r>
      <w:r>
        <w:rPr>
          <w:rFonts w:ascii="Times New Roman" w:eastAsia="Times New Roman" w:hAnsi="Times New Roman" w:cs="Times New Roman"/>
        </w:rPr>
        <w:t>.</w:t>
      </w:r>
    </w:p>
    <w:p w14:paraId="60E56EC7" w14:textId="77777777" w:rsidR="00FC602C" w:rsidRDefault="00FC602C">
      <w:pPr>
        <w:spacing w:after="0" w:line="240" w:lineRule="auto"/>
        <w:rPr>
          <w:rFonts w:ascii="Times New Roman" w:eastAsia="Times New Roman" w:hAnsi="Times New Roman" w:cs="Times New Roman"/>
        </w:rPr>
      </w:pPr>
    </w:p>
    <w:p w14:paraId="5CD7A1FB" w14:textId="77777777" w:rsidR="00FC602C" w:rsidRDefault="00ED142D">
      <w:pPr>
        <w:widowControl w:val="0"/>
        <w:spacing w:after="0" w:line="240" w:lineRule="auto"/>
        <w:outlineLvl w:val="4"/>
        <w:rPr>
          <w:rFonts w:ascii="Times New Roman" w:eastAsia="Times New Roman" w:hAnsi="Times New Roman" w:cs="Times New Roman"/>
          <w:i/>
          <w:iCs/>
          <w:lang w:eastAsia="lt-LT"/>
        </w:rPr>
      </w:pPr>
      <w:r>
        <w:rPr>
          <w:rFonts w:ascii="Times New Roman" w:eastAsia="Times New Roman" w:hAnsi="Times New Roman" w:cs="Times New Roman"/>
          <w:i/>
          <w:iCs/>
          <w:lang w:eastAsia="lt-LT"/>
        </w:rPr>
        <w:t>Poveikis vyrų vaisingumui</w:t>
      </w:r>
    </w:p>
    <w:p w14:paraId="576E0448" w14:textId="77777777" w:rsidR="00FC602C" w:rsidRDefault="00ED142D">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Dutasterido</w:t>
      </w:r>
      <w:proofErr w:type="spellEnd"/>
      <w:r>
        <w:rPr>
          <w:rFonts w:ascii="Times New Roman" w:eastAsia="Times New Roman" w:hAnsi="Times New Roman" w:cs="Times New Roman"/>
        </w:rPr>
        <w:t xml:space="preserve"> 0,5 mg paros dozės poveikis vyrų spermos savybėms buvo nustatinėtas sveikiems 18</w:t>
      </w:r>
      <w:r>
        <w:rPr>
          <w:rFonts w:ascii="Times New Roman" w:eastAsia="Times New Roman" w:hAnsi="Times New Roman" w:cs="Times New Roman"/>
        </w:rPr>
        <w:noBreakHyphen/>
        <w:t xml:space="preserve">52 metų savanoriams (27 jų vartojo </w:t>
      </w:r>
      <w:proofErr w:type="spellStart"/>
      <w:r>
        <w:rPr>
          <w:rFonts w:ascii="Times New Roman" w:eastAsia="Times New Roman" w:hAnsi="Times New Roman" w:cs="Times New Roman"/>
        </w:rPr>
        <w:t>dutasterido</w:t>
      </w:r>
      <w:proofErr w:type="spellEnd"/>
      <w:r>
        <w:rPr>
          <w:rFonts w:ascii="Times New Roman" w:eastAsia="Times New Roman" w:hAnsi="Times New Roman" w:cs="Times New Roman"/>
        </w:rPr>
        <w:t xml:space="preserve">, 23 </w:t>
      </w:r>
      <w:r>
        <w:rPr>
          <w:rFonts w:ascii="Times New Roman" w:eastAsia="Times New Roman" w:hAnsi="Times New Roman" w:cs="Times New Roman"/>
        </w:rPr>
        <w:sym w:font="Symbol" w:char="F02D"/>
      </w:r>
      <w:r>
        <w:rPr>
          <w:rFonts w:ascii="Times New Roman" w:eastAsia="Times New Roman" w:hAnsi="Times New Roman" w:cs="Times New Roman"/>
        </w:rPr>
        <w:t xml:space="preserve"> placebo), kurie buvo gydomi 52 savaites ir po gydymo stebimi 24 savaites. 52-ąją gydymo savaitę </w:t>
      </w:r>
      <w:proofErr w:type="spellStart"/>
      <w:r>
        <w:rPr>
          <w:rFonts w:ascii="Times New Roman" w:eastAsia="Times New Roman" w:hAnsi="Times New Roman" w:cs="Times New Roman"/>
        </w:rPr>
        <w:t>dutasteridu</w:t>
      </w:r>
      <w:proofErr w:type="spellEnd"/>
      <w:r>
        <w:rPr>
          <w:rFonts w:ascii="Times New Roman" w:eastAsia="Times New Roman" w:hAnsi="Times New Roman" w:cs="Times New Roman"/>
        </w:rPr>
        <w:t xml:space="preserve"> gydomų vyrų vidutinis </w:t>
      </w:r>
      <w:proofErr w:type="spellStart"/>
      <w:r>
        <w:rPr>
          <w:rFonts w:ascii="Times New Roman" w:eastAsia="Times New Roman" w:hAnsi="Times New Roman" w:cs="Times New Roman"/>
        </w:rPr>
        <w:t>spermijų</w:t>
      </w:r>
      <w:proofErr w:type="spellEnd"/>
      <w:r>
        <w:rPr>
          <w:rFonts w:ascii="Times New Roman" w:eastAsia="Times New Roman" w:hAnsi="Times New Roman" w:cs="Times New Roman"/>
        </w:rPr>
        <w:t xml:space="preserve"> kiekis, spermos tūris ir </w:t>
      </w:r>
      <w:proofErr w:type="spellStart"/>
      <w:r>
        <w:rPr>
          <w:rFonts w:ascii="Times New Roman" w:eastAsia="Times New Roman" w:hAnsi="Times New Roman" w:cs="Times New Roman"/>
        </w:rPr>
        <w:t>spermijų</w:t>
      </w:r>
      <w:proofErr w:type="spellEnd"/>
      <w:r>
        <w:rPr>
          <w:rFonts w:ascii="Times New Roman" w:eastAsia="Times New Roman" w:hAnsi="Times New Roman" w:cs="Times New Roman"/>
        </w:rPr>
        <w:t xml:space="preserve"> judrumas, palyginti su buvusiais prieš pradedant gydyti, sumažėjo atitinkamai 23</w:t>
      </w:r>
      <w:r>
        <w:rPr>
          <w:rFonts w:ascii="Times New Roman" w:eastAsia="Times New Roman" w:hAnsi="Times New Roman" w:cs="Times New Roman"/>
        </w:rPr>
        <w:sym w:font="Symbol" w:char="F025"/>
      </w:r>
      <w:r>
        <w:rPr>
          <w:rFonts w:ascii="Times New Roman" w:eastAsia="Times New Roman" w:hAnsi="Times New Roman" w:cs="Times New Roman"/>
        </w:rPr>
        <w:t>, 26</w:t>
      </w:r>
      <w:r>
        <w:rPr>
          <w:rFonts w:ascii="Times New Roman" w:eastAsia="Times New Roman" w:hAnsi="Times New Roman" w:cs="Times New Roman"/>
        </w:rPr>
        <w:sym w:font="Symbol" w:char="F025"/>
      </w:r>
      <w:r>
        <w:rPr>
          <w:rFonts w:ascii="Times New Roman" w:eastAsia="Times New Roman" w:hAnsi="Times New Roman" w:cs="Times New Roman"/>
        </w:rPr>
        <w:t xml:space="preserve"> ir 18</w:t>
      </w:r>
      <w:r>
        <w:rPr>
          <w:rFonts w:ascii="Times New Roman" w:eastAsia="Times New Roman" w:hAnsi="Times New Roman" w:cs="Times New Roman"/>
        </w:rPr>
        <w:sym w:font="Symbol" w:char="F025"/>
      </w:r>
      <w:r>
        <w:rPr>
          <w:rFonts w:ascii="Times New Roman" w:eastAsia="Times New Roman" w:hAnsi="Times New Roman" w:cs="Times New Roman"/>
        </w:rPr>
        <w:t xml:space="preserve">, patikslinus pagal pokyčius nuo pradinio placebo grupėje. Spermos koncentracija ir morfologija nepakito. Po 24 savaičių stebėjimo </w:t>
      </w:r>
      <w:proofErr w:type="spellStart"/>
      <w:r>
        <w:rPr>
          <w:rFonts w:ascii="Times New Roman" w:eastAsia="Times New Roman" w:hAnsi="Times New Roman" w:cs="Times New Roman"/>
        </w:rPr>
        <w:t>dutasterido</w:t>
      </w:r>
      <w:proofErr w:type="spellEnd"/>
      <w:r>
        <w:rPr>
          <w:rFonts w:ascii="Times New Roman" w:eastAsia="Times New Roman" w:hAnsi="Times New Roman" w:cs="Times New Roman"/>
        </w:rPr>
        <w:t xml:space="preserve"> vartojusių vyrų vidutinis </w:t>
      </w:r>
      <w:proofErr w:type="spellStart"/>
      <w:r>
        <w:rPr>
          <w:rFonts w:ascii="Times New Roman" w:eastAsia="Times New Roman" w:hAnsi="Times New Roman" w:cs="Times New Roman"/>
        </w:rPr>
        <w:t>spermijų</w:t>
      </w:r>
      <w:proofErr w:type="spellEnd"/>
      <w:r>
        <w:rPr>
          <w:rFonts w:ascii="Times New Roman" w:eastAsia="Times New Roman" w:hAnsi="Times New Roman" w:cs="Times New Roman"/>
        </w:rPr>
        <w:t xml:space="preserve"> kiekis vis dar buvo 23</w:t>
      </w:r>
      <w:r>
        <w:rPr>
          <w:rFonts w:ascii="Times New Roman" w:eastAsia="Times New Roman" w:hAnsi="Times New Roman" w:cs="Times New Roman"/>
        </w:rPr>
        <w:sym w:font="Symbol" w:char="F025"/>
      </w:r>
      <w:r>
        <w:rPr>
          <w:rFonts w:ascii="Times New Roman" w:eastAsia="Times New Roman" w:hAnsi="Times New Roman" w:cs="Times New Roman"/>
        </w:rPr>
        <w:t xml:space="preserve"> mažesnis už buvusį prieš pradedant gydyti. Nors bet kuriuo stebėtu laiko momentu vidutinės visų parametrų reikšmės buvo normalios ir iš anksto nustatytų kliniškai reikšmingo pokyčio (30</w:t>
      </w:r>
      <w:r>
        <w:rPr>
          <w:rFonts w:ascii="Times New Roman" w:eastAsia="Times New Roman" w:hAnsi="Times New Roman" w:cs="Times New Roman"/>
        </w:rPr>
        <w:sym w:font="Symbol" w:char="F025"/>
      </w:r>
      <w:r>
        <w:rPr>
          <w:rFonts w:ascii="Times New Roman" w:eastAsia="Times New Roman" w:hAnsi="Times New Roman" w:cs="Times New Roman"/>
        </w:rPr>
        <w:t xml:space="preserve">) kriterijų neatitiko, tačiau dviem tiriamiesiems iš </w:t>
      </w:r>
      <w:proofErr w:type="spellStart"/>
      <w:r>
        <w:rPr>
          <w:rFonts w:ascii="Times New Roman" w:eastAsia="Times New Roman" w:hAnsi="Times New Roman" w:cs="Times New Roman"/>
        </w:rPr>
        <w:t>dutasterido</w:t>
      </w:r>
      <w:proofErr w:type="spellEnd"/>
      <w:r>
        <w:rPr>
          <w:rFonts w:ascii="Times New Roman" w:eastAsia="Times New Roman" w:hAnsi="Times New Roman" w:cs="Times New Roman"/>
        </w:rPr>
        <w:t xml:space="preserve"> vartojusių grupės </w:t>
      </w:r>
      <w:proofErr w:type="spellStart"/>
      <w:r>
        <w:rPr>
          <w:rFonts w:ascii="Times New Roman" w:eastAsia="Times New Roman" w:hAnsi="Times New Roman" w:cs="Times New Roman"/>
        </w:rPr>
        <w:t>spermijų</w:t>
      </w:r>
      <w:proofErr w:type="spellEnd"/>
      <w:r>
        <w:rPr>
          <w:rFonts w:ascii="Times New Roman" w:eastAsia="Times New Roman" w:hAnsi="Times New Roman" w:cs="Times New Roman"/>
        </w:rPr>
        <w:t xml:space="preserve"> kiekis 52 gydymo savaitę buvo daugiau negu 90</w:t>
      </w:r>
      <w:r>
        <w:rPr>
          <w:rFonts w:ascii="Times New Roman" w:eastAsia="Times New Roman" w:hAnsi="Times New Roman" w:cs="Times New Roman"/>
        </w:rPr>
        <w:sym w:font="Symbol" w:char="F025"/>
      </w:r>
      <w:r>
        <w:rPr>
          <w:rFonts w:ascii="Times New Roman" w:eastAsia="Times New Roman" w:hAnsi="Times New Roman" w:cs="Times New Roman"/>
        </w:rPr>
        <w:t xml:space="preserve"> mažesnis, palyginti su buvusiu prieš pradedant gydyti, ir 24-tą stebimojo laikotarpio savaitę buvo sunormalėjęs tik iš dalies. Vyrų vaisingumo sumažėjimo galimybės atmesti negalima.</w:t>
      </w:r>
    </w:p>
    <w:p w14:paraId="32A71FCA" w14:textId="77777777" w:rsidR="00FC602C" w:rsidRDefault="00FC602C">
      <w:pPr>
        <w:spacing w:after="0" w:line="240" w:lineRule="auto"/>
        <w:rPr>
          <w:rFonts w:ascii="Times New Roman" w:eastAsia="Times New Roman" w:hAnsi="Times New Roman" w:cs="Times New Roman"/>
        </w:rPr>
      </w:pPr>
    </w:p>
    <w:p w14:paraId="507B55DC" w14:textId="77777777" w:rsidR="00FC602C" w:rsidRDefault="00ED142D">
      <w:pPr>
        <w:spacing w:after="0" w:line="240" w:lineRule="auto"/>
        <w:rPr>
          <w:rFonts w:ascii="Times New Roman" w:eastAsia="Times New Roman" w:hAnsi="Times New Roman" w:cs="Times New Roman"/>
          <w:u w:val="single"/>
        </w:rPr>
      </w:pPr>
      <w:proofErr w:type="spellStart"/>
      <w:r>
        <w:rPr>
          <w:rFonts w:ascii="Times New Roman" w:eastAsia="Times New Roman" w:hAnsi="Times New Roman" w:cs="Times New Roman"/>
          <w:u w:val="single"/>
        </w:rPr>
        <w:t>Dutasterido</w:t>
      </w:r>
      <w:proofErr w:type="spellEnd"/>
      <w:r>
        <w:rPr>
          <w:rFonts w:ascii="Times New Roman" w:eastAsia="Times New Roman" w:hAnsi="Times New Roman" w:cs="Times New Roman"/>
          <w:u w:val="single"/>
        </w:rPr>
        <w:t xml:space="preserve"> derinimas su alfa </w:t>
      </w:r>
      <w:proofErr w:type="spellStart"/>
      <w:r>
        <w:rPr>
          <w:rFonts w:ascii="Times New Roman" w:eastAsia="Times New Roman" w:hAnsi="Times New Roman" w:cs="Times New Roman"/>
          <w:u w:val="single"/>
        </w:rPr>
        <w:t>adrenoreceptorių</w:t>
      </w:r>
      <w:proofErr w:type="spellEnd"/>
      <w:r>
        <w:rPr>
          <w:rFonts w:ascii="Times New Roman" w:eastAsia="Times New Roman" w:hAnsi="Times New Roman" w:cs="Times New Roman"/>
          <w:u w:val="single"/>
        </w:rPr>
        <w:t xml:space="preserve"> blokatoriumi </w:t>
      </w:r>
      <w:proofErr w:type="spellStart"/>
      <w:r>
        <w:rPr>
          <w:rFonts w:ascii="Times New Roman" w:eastAsia="Times New Roman" w:hAnsi="Times New Roman" w:cs="Times New Roman"/>
          <w:u w:val="single"/>
        </w:rPr>
        <w:t>tamsulozinu</w:t>
      </w:r>
      <w:proofErr w:type="spellEnd"/>
    </w:p>
    <w:p w14:paraId="2699ABB8" w14:textId="77777777" w:rsidR="00FC602C" w:rsidRDefault="00ED142D">
      <w:pPr>
        <w:tabs>
          <w:tab w:val="left" w:pos="567"/>
        </w:tabs>
        <w:spacing w:after="0" w:line="260" w:lineRule="exact"/>
        <w:rPr>
          <w:rFonts w:ascii="Times New Roman" w:eastAsia="Times New Roman" w:hAnsi="Times New Roman" w:cs="Times New Roman"/>
          <w:color w:val="000000"/>
        </w:rPr>
      </w:pPr>
      <w:proofErr w:type="spellStart"/>
      <w:r>
        <w:rPr>
          <w:rFonts w:ascii="Times New Roman" w:eastAsia="Times New Roman" w:hAnsi="Times New Roman" w:cs="Times New Roman"/>
          <w:bCs/>
          <w:iCs/>
        </w:rPr>
        <w:t>Daugiacentrio</w:t>
      </w:r>
      <w:proofErr w:type="spellEnd"/>
      <w:r>
        <w:rPr>
          <w:rFonts w:ascii="Times New Roman" w:eastAsia="Times New Roman" w:hAnsi="Times New Roman" w:cs="Times New Roman"/>
          <w:bCs/>
          <w:iCs/>
        </w:rPr>
        <w:t xml:space="preserve">, tarptautinio, atsitiktinių imčių, dvigubai koduoto, paralelinių grupių tyrimo </w:t>
      </w:r>
      <w:r>
        <w:rPr>
          <w:rFonts w:ascii="Times New Roman" w:eastAsia="Times New Roman" w:hAnsi="Times New Roman" w:cs="Times New Roman"/>
        </w:rPr>
        <w:t>(</w:t>
      </w:r>
      <w:proofErr w:type="spellStart"/>
      <w:r>
        <w:rPr>
          <w:rFonts w:ascii="Times New Roman" w:eastAsia="Times New Roman" w:hAnsi="Times New Roman" w:cs="Times New Roman"/>
          <w:iCs/>
        </w:rPr>
        <w:t>CombAT</w:t>
      </w:r>
      <w:proofErr w:type="spellEnd"/>
      <w:r>
        <w:rPr>
          <w:rFonts w:ascii="Times New Roman" w:eastAsia="Times New Roman" w:hAnsi="Times New Roman" w:cs="Times New Roman"/>
          <w:iCs/>
        </w:rPr>
        <w:t xml:space="preserve"> </w:t>
      </w:r>
      <w:r>
        <w:rPr>
          <w:rFonts w:ascii="Times New Roman" w:eastAsia="Times New Roman" w:hAnsi="Times New Roman" w:cs="Times New Roman"/>
        </w:rPr>
        <w:t xml:space="preserve">tyrimas) </w:t>
      </w:r>
      <w:r>
        <w:rPr>
          <w:rFonts w:ascii="Times New Roman" w:eastAsia="Times New Roman" w:hAnsi="Times New Roman" w:cs="Times New Roman"/>
          <w:bCs/>
          <w:iCs/>
        </w:rPr>
        <w:t xml:space="preserve">metu buvo nustatinėjamas 0,5 mg </w:t>
      </w:r>
      <w:proofErr w:type="spellStart"/>
      <w:r>
        <w:rPr>
          <w:rFonts w:ascii="Times New Roman" w:eastAsia="Times New Roman" w:hAnsi="Times New Roman" w:cs="Times New Roman"/>
          <w:bCs/>
          <w:iCs/>
        </w:rPr>
        <w:t>dutasterido</w:t>
      </w:r>
      <w:proofErr w:type="spellEnd"/>
      <w:r>
        <w:rPr>
          <w:rFonts w:ascii="Times New Roman" w:eastAsia="Times New Roman" w:hAnsi="Times New Roman" w:cs="Times New Roman"/>
          <w:bCs/>
          <w:iCs/>
        </w:rPr>
        <w:t xml:space="preserve"> paros dozės (n=1 623), 0,4 mg </w:t>
      </w:r>
      <w:proofErr w:type="spellStart"/>
      <w:r>
        <w:rPr>
          <w:rFonts w:ascii="Times New Roman" w:eastAsia="Times New Roman" w:hAnsi="Times New Roman" w:cs="Times New Roman"/>
          <w:bCs/>
          <w:iCs/>
        </w:rPr>
        <w:t>tamsulozino</w:t>
      </w:r>
      <w:proofErr w:type="spellEnd"/>
      <w:r>
        <w:rPr>
          <w:rFonts w:ascii="Times New Roman" w:eastAsia="Times New Roman" w:hAnsi="Times New Roman" w:cs="Times New Roman"/>
          <w:bCs/>
          <w:iCs/>
        </w:rPr>
        <w:t xml:space="preserve"> paros dozės (n=1 611) bei 0,5 mg </w:t>
      </w:r>
      <w:proofErr w:type="spellStart"/>
      <w:r>
        <w:rPr>
          <w:rFonts w:ascii="Times New Roman" w:eastAsia="Times New Roman" w:hAnsi="Times New Roman" w:cs="Times New Roman"/>
          <w:bCs/>
          <w:iCs/>
        </w:rPr>
        <w:t>dutasterido</w:t>
      </w:r>
      <w:proofErr w:type="spellEnd"/>
      <w:r>
        <w:rPr>
          <w:rFonts w:ascii="Times New Roman" w:eastAsia="Times New Roman" w:hAnsi="Times New Roman" w:cs="Times New Roman"/>
          <w:bCs/>
          <w:iCs/>
        </w:rPr>
        <w:t xml:space="preserve"> ir 0,4 mg </w:t>
      </w:r>
      <w:proofErr w:type="spellStart"/>
      <w:r>
        <w:rPr>
          <w:rFonts w:ascii="Times New Roman" w:eastAsia="Times New Roman" w:hAnsi="Times New Roman" w:cs="Times New Roman"/>
          <w:bCs/>
          <w:iCs/>
        </w:rPr>
        <w:t>tamsulozino</w:t>
      </w:r>
      <w:proofErr w:type="spellEnd"/>
      <w:r>
        <w:rPr>
          <w:rFonts w:ascii="Times New Roman" w:eastAsia="Times New Roman" w:hAnsi="Times New Roman" w:cs="Times New Roman"/>
          <w:bCs/>
          <w:iCs/>
        </w:rPr>
        <w:t xml:space="preserve"> derinio poveikis vyrams, kuriems buvo vidutinio sunkumo ar sunkių GPH simptomų ir kurių prostatos tūris buvo </w:t>
      </w:r>
      <w:r>
        <w:rPr>
          <w:rFonts w:ascii="Times New Roman" w:eastAsia="Times New Roman" w:hAnsi="Times New Roman" w:cs="Times New Roman"/>
          <w:bCs/>
          <w:iCs/>
        </w:rPr>
        <w:sym w:font="Symbol" w:char="F0B3"/>
      </w:r>
      <w:r>
        <w:rPr>
          <w:rFonts w:ascii="Times New Roman" w:eastAsia="Times New Roman" w:hAnsi="Times New Roman" w:cs="Times New Roman"/>
          <w:bCs/>
          <w:iCs/>
        </w:rPr>
        <w:t xml:space="preserve"> 30 ml, o PSA koncentracija </w:t>
      </w:r>
      <w:r>
        <w:rPr>
          <w:rFonts w:ascii="Times New Roman" w:eastAsia="Times New Roman" w:hAnsi="Times New Roman" w:cs="Times New Roman"/>
          <w:bCs/>
          <w:iCs/>
        </w:rPr>
        <w:sym w:font="Symbol" w:char="F02D"/>
      </w:r>
      <w:r>
        <w:rPr>
          <w:rFonts w:ascii="Times New Roman" w:eastAsia="Times New Roman" w:hAnsi="Times New Roman" w:cs="Times New Roman"/>
          <w:bCs/>
          <w:iCs/>
        </w:rPr>
        <w:t xml:space="preserve"> 1,5</w:t>
      </w:r>
      <w:r>
        <w:rPr>
          <w:rFonts w:ascii="Times New Roman" w:eastAsia="Times New Roman" w:hAnsi="Times New Roman" w:cs="Times New Roman"/>
          <w:bCs/>
          <w:iCs/>
        </w:rPr>
        <w:noBreakHyphen/>
        <w:t>10 </w:t>
      </w:r>
      <w:proofErr w:type="spellStart"/>
      <w:r>
        <w:rPr>
          <w:rFonts w:ascii="Times New Roman" w:eastAsia="Times New Roman" w:hAnsi="Times New Roman" w:cs="Times New Roman"/>
          <w:bCs/>
          <w:iCs/>
        </w:rPr>
        <w:t>ng</w:t>
      </w:r>
      <w:proofErr w:type="spellEnd"/>
      <w:r>
        <w:rPr>
          <w:rFonts w:ascii="Times New Roman" w:eastAsia="Times New Roman" w:hAnsi="Times New Roman" w:cs="Times New Roman"/>
          <w:bCs/>
          <w:iCs/>
        </w:rPr>
        <w:t xml:space="preserve">/ml. Maždaug 53% tiriamųjų anksčiau buvo vartoję 5 alfa reduktazės inhibitorių arba alfa </w:t>
      </w:r>
      <w:proofErr w:type="spellStart"/>
      <w:r>
        <w:rPr>
          <w:rFonts w:ascii="Times New Roman" w:eastAsia="Times New Roman" w:hAnsi="Times New Roman" w:cs="Times New Roman"/>
          <w:bCs/>
          <w:iCs/>
        </w:rPr>
        <w:t>adrenoreceptorių</w:t>
      </w:r>
      <w:proofErr w:type="spellEnd"/>
      <w:r>
        <w:rPr>
          <w:rFonts w:ascii="Times New Roman" w:eastAsia="Times New Roman" w:hAnsi="Times New Roman" w:cs="Times New Roman"/>
          <w:bCs/>
          <w:iCs/>
        </w:rPr>
        <w:t xml:space="preserve"> blokatorių. Pirmaeilė veiksmingumo vertinamoji baigtis pirmųjų dviejų gydymo metų laikotarpiu buvo Tarptautinės prostatos simptomų skalės </w:t>
      </w:r>
      <w:r>
        <w:rPr>
          <w:rFonts w:ascii="Times New Roman" w:eastAsia="Times New Roman" w:hAnsi="Times New Roman" w:cs="Times New Roman"/>
          <w:color w:val="000000"/>
        </w:rPr>
        <w:t>(TPSS) balo pokytis. TPSS – tai 8 dalių klausimynas, paremtas AUA-SI su papildomu klausimu apie gyvenimo kokybę. Antraeilė veiksmingumo vertinamoji baigtis antraisiais metais buvo maksimali šlapimo srovė (</w:t>
      </w:r>
      <w:r w:rsidRPr="00A3625A">
        <w:rPr>
          <w:rFonts w:ascii="Times New Roman" w:eastAsia="Times New Roman" w:hAnsi="Times New Roman" w:cs="Times New Roman"/>
          <w:snapToGrid w:val="0"/>
          <w:lang w:val="pt-PT"/>
        </w:rPr>
        <w:t>Qmax</w:t>
      </w:r>
      <w:r>
        <w:rPr>
          <w:rFonts w:ascii="Times New Roman" w:eastAsia="Times New Roman" w:hAnsi="Times New Roman" w:cs="Times New Roman"/>
          <w:color w:val="000000"/>
        </w:rPr>
        <w:t xml:space="preserve">) ir prostatos tūris. Taikant sudėtinį gydymą, TPSS balo pokytis tapo reikšmingu nuo trečio mėnesio, palyginti su gydymu </w:t>
      </w:r>
      <w:proofErr w:type="spellStart"/>
      <w:r>
        <w:rPr>
          <w:rFonts w:ascii="Times New Roman" w:eastAsia="Times New Roman" w:hAnsi="Times New Roman" w:cs="Times New Roman"/>
        </w:rPr>
        <w:t>dutasteridu</w:t>
      </w:r>
      <w:proofErr w:type="spellEnd"/>
      <w:r>
        <w:rPr>
          <w:rFonts w:ascii="Times New Roman" w:eastAsia="Times New Roman" w:hAnsi="Times New Roman" w:cs="Times New Roman"/>
        </w:rPr>
        <w:t xml:space="preserve">, ir nuo devinto mėnesio, palyginti su gydymu </w:t>
      </w:r>
      <w:proofErr w:type="spellStart"/>
      <w:r>
        <w:rPr>
          <w:rFonts w:ascii="Times New Roman" w:eastAsia="Times New Roman" w:hAnsi="Times New Roman" w:cs="Times New Roman"/>
        </w:rPr>
        <w:t>tamsulozinu</w:t>
      </w:r>
      <w:proofErr w:type="spellEnd"/>
      <w:r>
        <w:rPr>
          <w:rFonts w:ascii="Times New Roman" w:eastAsia="Times New Roman" w:hAnsi="Times New Roman" w:cs="Times New Roman"/>
        </w:rPr>
        <w:t>. Taikant sudėtinį gydymą</w:t>
      </w:r>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snapToGrid w:val="0"/>
        </w:rPr>
        <w:t>Qmax</w:t>
      </w:r>
      <w:proofErr w:type="spellEnd"/>
      <w:r>
        <w:rPr>
          <w:rFonts w:ascii="Times New Roman" w:eastAsia="Times New Roman" w:hAnsi="Times New Roman" w:cs="Times New Roman"/>
          <w:iCs/>
          <w:color w:val="000000"/>
          <w:vertAlign w:val="subscript"/>
        </w:rPr>
        <w:t xml:space="preserve"> </w:t>
      </w:r>
      <w:r>
        <w:rPr>
          <w:rFonts w:ascii="Times New Roman" w:eastAsia="Times New Roman" w:hAnsi="Times New Roman" w:cs="Times New Roman"/>
          <w:color w:val="000000"/>
        </w:rPr>
        <w:t xml:space="preserve">pokytis tapo reikšmingu </w:t>
      </w:r>
      <w:r>
        <w:rPr>
          <w:rFonts w:ascii="Times New Roman" w:eastAsia="Times New Roman" w:hAnsi="Times New Roman" w:cs="Times New Roman"/>
        </w:rPr>
        <w:t xml:space="preserve">nuo šešto mėnesio, palyginti su gydymu </w:t>
      </w:r>
      <w:proofErr w:type="spellStart"/>
      <w:r>
        <w:rPr>
          <w:rFonts w:ascii="Times New Roman" w:eastAsia="Times New Roman" w:hAnsi="Times New Roman" w:cs="Times New Roman"/>
        </w:rPr>
        <w:t>dutasteridu</w:t>
      </w:r>
      <w:proofErr w:type="spellEnd"/>
      <w:r>
        <w:rPr>
          <w:rFonts w:ascii="Times New Roman" w:eastAsia="Times New Roman" w:hAnsi="Times New Roman" w:cs="Times New Roman"/>
        </w:rPr>
        <w:t xml:space="preserve"> ar </w:t>
      </w:r>
      <w:proofErr w:type="spellStart"/>
      <w:r>
        <w:rPr>
          <w:rFonts w:ascii="Times New Roman" w:eastAsia="Times New Roman" w:hAnsi="Times New Roman" w:cs="Times New Roman"/>
        </w:rPr>
        <w:t>tamsulozinu</w:t>
      </w:r>
      <w:proofErr w:type="spellEnd"/>
      <w:r>
        <w:rPr>
          <w:rFonts w:ascii="Times New Roman" w:eastAsia="Times New Roman" w:hAnsi="Times New Roman" w:cs="Times New Roman"/>
        </w:rPr>
        <w:t>.</w:t>
      </w:r>
    </w:p>
    <w:p w14:paraId="705D80AA" w14:textId="77777777" w:rsidR="00FC602C" w:rsidRDefault="00FC602C">
      <w:pPr>
        <w:spacing w:after="0" w:line="240" w:lineRule="auto"/>
        <w:rPr>
          <w:rFonts w:ascii="Times New Roman" w:eastAsia="Times New Roman" w:hAnsi="Times New Roman" w:cs="Times New Roman"/>
        </w:rPr>
      </w:pPr>
    </w:p>
    <w:p w14:paraId="4E1DFD42" w14:textId="77777777" w:rsidR="00FC602C" w:rsidRDefault="00ED142D">
      <w:pPr>
        <w:spacing w:after="0" w:line="240" w:lineRule="auto"/>
        <w:rPr>
          <w:rFonts w:ascii="Times New Roman" w:eastAsia="Times New Roman" w:hAnsi="Times New Roman" w:cs="Times New Roman"/>
        </w:rPr>
      </w:pPr>
      <w:r>
        <w:rPr>
          <w:rFonts w:ascii="Times New Roman" w:eastAsia="Times New Roman" w:hAnsi="Times New Roman" w:cs="Times New Roman"/>
          <w:color w:val="000000"/>
        </w:rPr>
        <w:t>Pagrindinė veiksmingumo vertinamoji baigtis po 4 gydymo</w:t>
      </w:r>
      <w:r>
        <w:rPr>
          <w:rFonts w:ascii="Times New Roman" w:eastAsia="Times New Roman" w:hAnsi="Times New Roman" w:cs="Times New Roman"/>
        </w:rPr>
        <w:t xml:space="preserve"> </w:t>
      </w:r>
      <w:r>
        <w:rPr>
          <w:rFonts w:ascii="Times New Roman" w:eastAsia="Times New Roman" w:hAnsi="Times New Roman" w:cs="Times New Roman"/>
          <w:color w:val="000000"/>
        </w:rPr>
        <w:t xml:space="preserve">metų </w:t>
      </w:r>
      <w:r>
        <w:rPr>
          <w:rFonts w:ascii="Times New Roman" w:eastAsia="Times New Roman" w:hAnsi="Times New Roman" w:cs="Times New Roman"/>
        </w:rPr>
        <w:t>buvo laikotarpis iki pirmo ŪŠS arba su GPH susijusios chirurginės operacijos atvejo. P</w:t>
      </w:r>
      <w:r>
        <w:rPr>
          <w:rFonts w:ascii="Times New Roman" w:eastAsia="Times New Roman" w:hAnsi="Times New Roman" w:cs="Times New Roman"/>
          <w:color w:val="000000"/>
        </w:rPr>
        <w:t>o 4 gydymo metų</w:t>
      </w:r>
      <w:r>
        <w:rPr>
          <w:rFonts w:ascii="Times New Roman" w:eastAsia="Times New Roman" w:hAnsi="Times New Roman" w:cs="Times New Roman"/>
        </w:rPr>
        <w:t xml:space="preserve"> sudėtinis gydymas ŪŠS arba su GPH susijusios chirurginės operacijos riziką sumažino statistiškai reikšmingai (</w:t>
      </w:r>
      <w:r>
        <w:rPr>
          <w:rFonts w:ascii="Times New Roman" w:eastAsia="Times New Roman" w:hAnsi="Times New Roman" w:cs="Times New Roman"/>
          <w:color w:val="000000"/>
        </w:rPr>
        <w:t xml:space="preserve">rizikos sumažėjimas: 65,8%, </w:t>
      </w:r>
      <w:r>
        <w:rPr>
          <w:rFonts w:ascii="Times New Roman" w:eastAsia="Times New Roman" w:hAnsi="Times New Roman" w:cs="Times New Roman"/>
        </w:rPr>
        <w:t>p &lt; 0,001 [</w:t>
      </w:r>
      <w:r>
        <w:rPr>
          <w:rFonts w:ascii="Times New Roman" w:eastAsia="Times New Roman" w:hAnsi="Times New Roman" w:cs="Times New Roman"/>
          <w:color w:val="000000"/>
        </w:rPr>
        <w:t>95 % PI: 54,7–74,1%]</w:t>
      </w:r>
      <w:r>
        <w:rPr>
          <w:rFonts w:ascii="Times New Roman" w:eastAsia="Times New Roman" w:hAnsi="Times New Roman" w:cs="Times New Roman"/>
        </w:rPr>
        <w:t xml:space="preserve">), palyginti su </w:t>
      </w:r>
      <w:proofErr w:type="spellStart"/>
      <w:r>
        <w:rPr>
          <w:rFonts w:ascii="Times New Roman" w:eastAsia="Times New Roman" w:hAnsi="Times New Roman" w:cs="Times New Roman"/>
        </w:rPr>
        <w:t>monoterapija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tamsulozinu</w:t>
      </w:r>
      <w:proofErr w:type="spellEnd"/>
      <w:r>
        <w:rPr>
          <w:rFonts w:ascii="Times New Roman" w:eastAsia="Times New Roman" w:hAnsi="Times New Roman" w:cs="Times New Roman"/>
        </w:rPr>
        <w:t>. ŪŠS arba su GPH susijusios chirurginės operacijos dažnis 4 metais buvo</w:t>
      </w:r>
      <w:r>
        <w:rPr>
          <w:rFonts w:ascii="Times New Roman" w:eastAsia="Times New Roman" w:hAnsi="Times New Roman" w:cs="Times New Roman"/>
          <w:color w:val="000000"/>
        </w:rPr>
        <w:t xml:space="preserve"> 4,2%, taikant sudėtinį gydymą, ir 11,9%, gydant </w:t>
      </w:r>
      <w:proofErr w:type="spellStart"/>
      <w:r>
        <w:rPr>
          <w:rFonts w:ascii="Times New Roman" w:eastAsia="Times New Roman" w:hAnsi="Times New Roman" w:cs="Times New Roman"/>
          <w:color w:val="000000"/>
        </w:rPr>
        <w:t>tamsulozinu</w:t>
      </w:r>
      <w:proofErr w:type="spellEnd"/>
      <w:r>
        <w:rPr>
          <w:rFonts w:ascii="Times New Roman" w:eastAsia="Times New Roman" w:hAnsi="Times New Roman" w:cs="Times New Roman"/>
          <w:color w:val="000000"/>
        </w:rPr>
        <w:t xml:space="preserve"> (p &lt; 0,001). Sudėtinis gydymas, palyginti su </w:t>
      </w:r>
      <w:proofErr w:type="spellStart"/>
      <w:r>
        <w:rPr>
          <w:rFonts w:ascii="Times New Roman" w:eastAsia="Times New Roman" w:hAnsi="Times New Roman" w:cs="Times New Roman"/>
          <w:color w:val="000000"/>
        </w:rPr>
        <w:t>monoterapija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d</w:t>
      </w:r>
      <w:r>
        <w:rPr>
          <w:rFonts w:ascii="Times New Roman" w:eastAsia="Times New Roman" w:hAnsi="Times New Roman" w:cs="Times New Roman"/>
          <w:bCs/>
          <w:color w:val="000000"/>
          <w:lang w:eastAsia="en-GB"/>
        </w:rPr>
        <w:t>utasteridu</w:t>
      </w:r>
      <w:proofErr w:type="spellEnd"/>
      <w:r>
        <w:rPr>
          <w:rFonts w:ascii="Times New Roman" w:eastAsia="Times New Roman" w:hAnsi="Times New Roman" w:cs="Times New Roman"/>
        </w:rPr>
        <w:t>, ŪŠS arba su GPH susijusios chirurginės operacijos riziką sumažino 19,6% (p=0,18</w:t>
      </w:r>
      <w:r>
        <w:rPr>
          <w:rFonts w:ascii="Times New Roman" w:eastAsia="Times New Roman" w:hAnsi="Times New Roman" w:cs="Times New Roman"/>
          <w:color w:val="000000"/>
        </w:rPr>
        <w:t xml:space="preserve"> [95% PI: 10,9–41,7%]).</w:t>
      </w:r>
      <w:r>
        <w:rPr>
          <w:rFonts w:ascii="Times New Roman" w:eastAsia="Times New Roman" w:hAnsi="Times New Roman" w:cs="Times New Roman"/>
        </w:rPr>
        <w:t xml:space="preserve"> 4 gydymo metais ŪŠS arba su GPH susijusios chirurginės operacijos dažnis sudėtinio gydymo metu buvo 4,2%, gydant </w:t>
      </w:r>
      <w:proofErr w:type="spellStart"/>
      <w:r>
        <w:rPr>
          <w:rFonts w:ascii="Times New Roman" w:eastAsia="Times New Roman" w:hAnsi="Times New Roman" w:cs="Times New Roman"/>
        </w:rPr>
        <w:t>dutasteridu</w:t>
      </w:r>
      <w:proofErr w:type="spellEnd"/>
      <w:r>
        <w:rPr>
          <w:rFonts w:ascii="Times New Roman" w:eastAsia="Times New Roman" w:hAnsi="Times New Roman" w:cs="Times New Roman"/>
        </w:rPr>
        <w:t xml:space="preserve"> </w:t>
      </w:r>
      <w:r>
        <w:rPr>
          <w:rFonts w:ascii="Times New Roman" w:eastAsia="Times New Roman" w:hAnsi="Times New Roman" w:cs="Times New Roman"/>
        </w:rPr>
        <w:sym w:font="Symbol" w:char="F02D"/>
      </w:r>
      <w:r>
        <w:rPr>
          <w:rFonts w:ascii="Times New Roman" w:eastAsia="Times New Roman" w:hAnsi="Times New Roman" w:cs="Times New Roman"/>
        </w:rPr>
        <w:t xml:space="preserve"> 5,2%.</w:t>
      </w:r>
    </w:p>
    <w:p w14:paraId="6F899E6C" w14:textId="77777777" w:rsidR="00FC602C" w:rsidRDefault="00FC602C">
      <w:pPr>
        <w:spacing w:after="0" w:line="240" w:lineRule="auto"/>
        <w:rPr>
          <w:rFonts w:ascii="Times New Roman" w:eastAsia="Times New Roman" w:hAnsi="Times New Roman" w:cs="Times New Roman"/>
          <w:color w:val="000000"/>
        </w:rPr>
      </w:pPr>
    </w:p>
    <w:p w14:paraId="0D8F8016" w14:textId="77777777" w:rsidR="00FC602C" w:rsidRDefault="00ED142D">
      <w:pPr>
        <w:spacing w:after="0" w:line="240" w:lineRule="auto"/>
        <w:rPr>
          <w:rFonts w:ascii="Times New Roman" w:eastAsia="Times New Roman" w:hAnsi="Times New Roman" w:cs="Times New Roman"/>
        </w:rPr>
      </w:pPr>
      <w:r>
        <w:rPr>
          <w:rFonts w:ascii="Times New Roman" w:eastAsia="Times New Roman" w:hAnsi="Times New Roman" w:cs="Times New Roman"/>
          <w:color w:val="000000"/>
        </w:rPr>
        <w:t>Antrinės veiksmingumo vertinamosios baigtys po 4 gydymo</w:t>
      </w:r>
      <w:r>
        <w:rPr>
          <w:rFonts w:ascii="Times New Roman" w:eastAsia="Times New Roman" w:hAnsi="Times New Roman" w:cs="Times New Roman"/>
        </w:rPr>
        <w:t xml:space="preserve"> </w:t>
      </w:r>
      <w:r>
        <w:rPr>
          <w:rFonts w:ascii="Times New Roman" w:eastAsia="Times New Roman" w:hAnsi="Times New Roman" w:cs="Times New Roman"/>
          <w:color w:val="000000"/>
        </w:rPr>
        <w:t xml:space="preserve">metų buvo laikotarpis iki klinikinio progresavimo </w:t>
      </w:r>
      <w:r>
        <w:rPr>
          <w:rFonts w:ascii="Times New Roman" w:eastAsia="Times New Roman" w:hAnsi="Times New Roman" w:cs="Times New Roman"/>
        </w:rPr>
        <w:t xml:space="preserve">(apibūdinamas kaip TPSS balo pablogėjimo </w:t>
      </w:r>
      <w:r>
        <w:rPr>
          <w:rFonts w:ascii="Times New Roman" w:eastAsia="Times New Roman" w:hAnsi="Times New Roman" w:cs="Times New Roman"/>
        </w:rPr>
        <w:sym w:font="Symbol" w:char="F0B3"/>
      </w:r>
      <w:r>
        <w:rPr>
          <w:rFonts w:ascii="Times New Roman" w:eastAsia="Times New Roman" w:hAnsi="Times New Roman" w:cs="Times New Roman"/>
        </w:rPr>
        <w:t> 4 balais, su GPH susijusio ŪŠS, šlapimo nelaikymo, šlapimo takų infekcijos (ŠTI) ir inkstų nepakankamumo mišinys), TPSS balo pokytis</w:t>
      </w:r>
      <w:r>
        <w:rPr>
          <w:rFonts w:ascii="Times New Roman" w:eastAsia="Times New Roman" w:hAnsi="Times New Roman" w:cs="Times New Roman"/>
          <w:color w:val="000000"/>
        </w:rPr>
        <w:t>, maksimali šlapimo srovė (</w:t>
      </w:r>
      <w:proofErr w:type="spellStart"/>
      <w:r>
        <w:rPr>
          <w:rFonts w:ascii="Times New Roman" w:eastAsia="Times New Roman" w:hAnsi="Times New Roman" w:cs="Times New Roman"/>
          <w:snapToGrid w:val="0"/>
        </w:rPr>
        <w:t>Qmax</w:t>
      </w:r>
      <w:proofErr w:type="spellEnd"/>
      <w:r>
        <w:rPr>
          <w:rFonts w:ascii="Times New Roman" w:eastAsia="Times New Roman" w:hAnsi="Times New Roman" w:cs="Times New Roman"/>
          <w:color w:val="000000"/>
        </w:rPr>
        <w:t>) ir prostatos tūris. Toliau pateikiami po 4 gydymo</w:t>
      </w:r>
      <w:r>
        <w:rPr>
          <w:rFonts w:ascii="Times New Roman" w:eastAsia="Times New Roman" w:hAnsi="Times New Roman" w:cs="Times New Roman"/>
        </w:rPr>
        <w:t xml:space="preserve"> </w:t>
      </w:r>
      <w:r>
        <w:rPr>
          <w:rFonts w:ascii="Times New Roman" w:eastAsia="Times New Roman" w:hAnsi="Times New Roman" w:cs="Times New Roman"/>
          <w:color w:val="000000"/>
        </w:rPr>
        <w:t>metų gauti rezultatai.</w:t>
      </w:r>
    </w:p>
    <w:p w14:paraId="5531805E" w14:textId="77777777" w:rsidR="00FC602C" w:rsidRDefault="00FC602C">
      <w:pPr>
        <w:spacing w:after="0" w:line="240" w:lineRule="auto"/>
        <w:rPr>
          <w:rFonts w:ascii="Times New Roman" w:eastAsia="Times New Roman" w:hAnsi="Times New Roman" w:cs="Times New Roman"/>
        </w:rPr>
      </w:pPr>
    </w:p>
    <w:tbl>
      <w:tblPr>
        <w:tblW w:w="947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7"/>
        <w:gridCol w:w="1985"/>
        <w:gridCol w:w="1671"/>
        <w:gridCol w:w="1852"/>
        <w:gridCol w:w="1908"/>
      </w:tblGrid>
      <w:tr w:rsidR="00FC602C" w14:paraId="538B13D2" w14:textId="77777777">
        <w:trPr>
          <w:trHeight w:val="526"/>
        </w:trPr>
        <w:tc>
          <w:tcPr>
            <w:tcW w:w="2057" w:type="dxa"/>
          </w:tcPr>
          <w:p w14:paraId="67166EB6" w14:textId="77777777" w:rsidR="00FC602C" w:rsidRDefault="00ED142D">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lang w:eastAsia="en-GB"/>
              </w:rPr>
              <w:t>Parametras</w:t>
            </w:r>
          </w:p>
        </w:tc>
        <w:tc>
          <w:tcPr>
            <w:tcW w:w="1985" w:type="dxa"/>
          </w:tcPr>
          <w:p w14:paraId="62A230C7" w14:textId="77777777" w:rsidR="00FC602C" w:rsidRDefault="00ED142D">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lang w:eastAsia="en-GB"/>
              </w:rPr>
              <w:t>Laiko momentas</w:t>
            </w:r>
          </w:p>
        </w:tc>
        <w:tc>
          <w:tcPr>
            <w:tcW w:w="1671" w:type="dxa"/>
          </w:tcPr>
          <w:p w14:paraId="03363B62" w14:textId="77777777" w:rsidR="00FC602C" w:rsidRDefault="00ED142D">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color w:val="000000"/>
                <w:lang w:eastAsia="en-GB"/>
              </w:rPr>
              <w:t>Derinys</w:t>
            </w:r>
          </w:p>
        </w:tc>
        <w:tc>
          <w:tcPr>
            <w:tcW w:w="1852" w:type="dxa"/>
          </w:tcPr>
          <w:p w14:paraId="5290C018" w14:textId="77777777" w:rsidR="00FC602C" w:rsidRDefault="00ED142D">
            <w:pPr>
              <w:spacing w:after="0" w:line="240" w:lineRule="auto"/>
              <w:jc w:val="center"/>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color w:val="000000"/>
                <w:lang w:eastAsia="en-GB"/>
              </w:rPr>
              <w:t>Dutasteridas</w:t>
            </w:r>
            <w:proofErr w:type="spellEnd"/>
          </w:p>
        </w:tc>
        <w:tc>
          <w:tcPr>
            <w:tcW w:w="1908" w:type="dxa"/>
          </w:tcPr>
          <w:p w14:paraId="162639FB" w14:textId="77777777" w:rsidR="00FC602C" w:rsidRDefault="00ED142D">
            <w:pPr>
              <w:spacing w:after="0" w:line="240" w:lineRule="auto"/>
              <w:jc w:val="center"/>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color w:val="000000"/>
                <w:lang w:eastAsia="en-GB"/>
              </w:rPr>
              <w:t>Tamsulozinas</w:t>
            </w:r>
            <w:proofErr w:type="spellEnd"/>
          </w:p>
        </w:tc>
      </w:tr>
      <w:tr w:rsidR="00FC602C" w14:paraId="45D7FF17" w14:textId="77777777">
        <w:trPr>
          <w:trHeight w:val="839"/>
        </w:trPr>
        <w:tc>
          <w:tcPr>
            <w:tcW w:w="2057" w:type="dxa"/>
          </w:tcPr>
          <w:p w14:paraId="19843DA0" w14:textId="77777777" w:rsidR="00FC602C" w:rsidRDefault="00ED142D">
            <w:pPr>
              <w:spacing w:after="0" w:line="240" w:lineRule="auto"/>
              <w:rPr>
                <w:rFonts w:ascii="Times New Roman" w:eastAsia="Times New Roman" w:hAnsi="Times New Roman" w:cs="Times New Roman"/>
                <w:color w:val="000000"/>
                <w:sz w:val="24"/>
                <w:szCs w:val="24"/>
                <w:lang w:eastAsia="en-GB"/>
              </w:rPr>
            </w:pPr>
            <w:r>
              <w:rPr>
                <w:rFonts w:ascii="Times New Roman" w:eastAsia="Times New Roman" w:hAnsi="Times New Roman" w:cs="Times New Roman"/>
              </w:rPr>
              <w:t>ŪŠS arba su GPH susijusi chirurginė operacija (%)</w:t>
            </w:r>
          </w:p>
        </w:tc>
        <w:tc>
          <w:tcPr>
            <w:tcW w:w="1985" w:type="dxa"/>
          </w:tcPr>
          <w:p w14:paraId="013CF0E8" w14:textId="77777777" w:rsidR="00FC602C" w:rsidRDefault="00ED142D">
            <w:pPr>
              <w:spacing w:after="0" w:line="240" w:lineRule="auto"/>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lang w:eastAsia="en-GB"/>
              </w:rPr>
              <w:t>Dažnis 48 mėnesį</w:t>
            </w:r>
          </w:p>
        </w:tc>
        <w:tc>
          <w:tcPr>
            <w:tcW w:w="1671" w:type="dxa"/>
          </w:tcPr>
          <w:p w14:paraId="19F2963A" w14:textId="77777777" w:rsidR="00FC602C" w:rsidRDefault="00ED142D">
            <w:pPr>
              <w:spacing w:after="0" w:line="24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lang w:eastAsia="en-GB"/>
              </w:rPr>
              <w:t>4,2</w:t>
            </w:r>
          </w:p>
        </w:tc>
        <w:tc>
          <w:tcPr>
            <w:tcW w:w="1852" w:type="dxa"/>
          </w:tcPr>
          <w:p w14:paraId="0A79ED6A" w14:textId="77777777" w:rsidR="00FC602C" w:rsidRDefault="00ED142D">
            <w:pPr>
              <w:spacing w:after="0" w:line="24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lang w:eastAsia="en-GB"/>
              </w:rPr>
              <w:t>5,2</w:t>
            </w:r>
          </w:p>
        </w:tc>
        <w:tc>
          <w:tcPr>
            <w:tcW w:w="1908" w:type="dxa"/>
          </w:tcPr>
          <w:p w14:paraId="0295BF49" w14:textId="77777777" w:rsidR="00FC602C" w:rsidRDefault="00ED142D">
            <w:pPr>
              <w:spacing w:after="0" w:line="24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lang w:eastAsia="en-GB"/>
              </w:rPr>
              <w:t>11,9</w:t>
            </w:r>
            <w:r>
              <w:rPr>
                <w:rFonts w:ascii="Times New Roman" w:eastAsia="Times New Roman" w:hAnsi="Times New Roman" w:cs="Times New Roman"/>
                <w:color w:val="000000"/>
                <w:vertAlign w:val="superscript"/>
                <w:lang w:eastAsia="en-GB"/>
              </w:rPr>
              <w:t>a</w:t>
            </w:r>
          </w:p>
        </w:tc>
      </w:tr>
      <w:tr w:rsidR="00FC602C" w14:paraId="7EE0FB56" w14:textId="77777777">
        <w:trPr>
          <w:trHeight w:val="515"/>
        </w:trPr>
        <w:tc>
          <w:tcPr>
            <w:tcW w:w="2057" w:type="dxa"/>
          </w:tcPr>
          <w:p w14:paraId="0A61F3F5" w14:textId="77777777" w:rsidR="00FC602C" w:rsidRDefault="00ED142D">
            <w:pPr>
              <w:spacing w:after="0" w:line="240" w:lineRule="auto"/>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lang w:eastAsia="en-GB"/>
              </w:rPr>
              <w:t>Klinikinis progresavimas* (%)</w:t>
            </w:r>
          </w:p>
        </w:tc>
        <w:tc>
          <w:tcPr>
            <w:tcW w:w="1985" w:type="dxa"/>
          </w:tcPr>
          <w:p w14:paraId="6AD8C196" w14:textId="77777777" w:rsidR="00FC602C" w:rsidRDefault="00ED142D">
            <w:pPr>
              <w:spacing w:after="0" w:line="240" w:lineRule="auto"/>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lang w:eastAsia="en-GB"/>
              </w:rPr>
              <w:t>48 mėnuo</w:t>
            </w:r>
          </w:p>
        </w:tc>
        <w:tc>
          <w:tcPr>
            <w:tcW w:w="1671" w:type="dxa"/>
          </w:tcPr>
          <w:p w14:paraId="1887918E" w14:textId="77777777" w:rsidR="00FC602C" w:rsidRDefault="00ED142D">
            <w:pPr>
              <w:spacing w:after="0" w:line="24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lang w:eastAsia="en-GB"/>
              </w:rPr>
              <w:t>12,6</w:t>
            </w:r>
          </w:p>
        </w:tc>
        <w:tc>
          <w:tcPr>
            <w:tcW w:w="1852" w:type="dxa"/>
          </w:tcPr>
          <w:p w14:paraId="23E7A405" w14:textId="77777777" w:rsidR="00FC602C" w:rsidRDefault="00ED142D">
            <w:pPr>
              <w:spacing w:after="0" w:line="24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lang w:eastAsia="en-GB"/>
              </w:rPr>
              <w:t>17,8</w:t>
            </w:r>
            <w:r>
              <w:rPr>
                <w:rFonts w:ascii="Times New Roman" w:eastAsia="Times New Roman" w:hAnsi="Times New Roman" w:cs="Times New Roman"/>
                <w:color w:val="000000"/>
                <w:vertAlign w:val="superscript"/>
                <w:lang w:eastAsia="en-GB"/>
              </w:rPr>
              <w:t>b</w:t>
            </w:r>
          </w:p>
        </w:tc>
        <w:tc>
          <w:tcPr>
            <w:tcW w:w="1908" w:type="dxa"/>
          </w:tcPr>
          <w:p w14:paraId="088C0679" w14:textId="77777777" w:rsidR="00FC602C" w:rsidRDefault="00ED142D">
            <w:pPr>
              <w:spacing w:after="0" w:line="24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lang w:eastAsia="en-GB"/>
              </w:rPr>
              <w:t>21,5</w:t>
            </w:r>
            <w:r>
              <w:rPr>
                <w:rFonts w:ascii="Times New Roman" w:eastAsia="Times New Roman" w:hAnsi="Times New Roman" w:cs="Times New Roman"/>
                <w:color w:val="000000"/>
                <w:vertAlign w:val="superscript"/>
                <w:lang w:eastAsia="en-GB"/>
              </w:rPr>
              <w:t>a</w:t>
            </w:r>
          </w:p>
        </w:tc>
      </w:tr>
      <w:tr w:rsidR="00FC602C" w14:paraId="07284F4D" w14:textId="77777777">
        <w:trPr>
          <w:trHeight w:val="1014"/>
        </w:trPr>
        <w:tc>
          <w:tcPr>
            <w:tcW w:w="2057" w:type="dxa"/>
          </w:tcPr>
          <w:p w14:paraId="181718F7" w14:textId="77777777" w:rsidR="00FC602C" w:rsidRDefault="00ED142D">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lang w:eastAsia="en-GB"/>
              </w:rPr>
              <w:t>TPSS (vienetai)</w:t>
            </w:r>
          </w:p>
        </w:tc>
        <w:tc>
          <w:tcPr>
            <w:tcW w:w="1985" w:type="dxa"/>
          </w:tcPr>
          <w:p w14:paraId="492585FC" w14:textId="77777777" w:rsidR="00FC602C" w:rsidRDefault="00ED142D">
            <w:pPr>
              <w:spacing w:after="0" w:line="240" w:lineRule="auto"/>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lang w:eastAsia="en-GB"/>
              </w:rPr>
              <w:t>[Pradinis rodmuo]</w:t>
            </w:r>
          </w:p>
          <w:p w14:paraId="3F91EE9C" w14:textId="77777777" w:rsidR="00FC602C" w:rsidRDefault="00ED142D">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lang w:eastAsia="en-GB"/>
              </w:rPr>
              <w:t>48 mėnuo (pokytis, palyginti su pradiniu rodmeniu)</w:t>
            </w:r>
          </w:p>
        </w:tc>
        <w:tc>
          <w:tcPr>
            <w:tcW w:w="1671" w:type="dxa"/>
          </w:tcPr>
          <w:p w14:paraId="5C7BBD3F" w14:textId="77777777" w:rsidR="00FC602C" w:rsidRDefault="00ED142D">
            <w:pPr>
              <w:spacing w:after="0" w:line="24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lang w:eastAsia="en-GB"/>
              </w:rPr>
              <w:t>[16,6]</w:t>
            </w:r>
          </w:p>
          <w:p w14:paraId="12180D48" w14:textId="77777777" w:rsidR="00FC602C" w:rsidRDefault="00ED142D">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color w:val="000000"/>
                <w:lang w:eastAsia="en-GB"/>
              </w:rPr>
              <w:t>-6,3</w:t>
            </w:r>
          </w:p>
        </w:tc>
        <w:tc>
          <w:tcPr>
            <w:tcW w:w="1852" w:type="dxa"/>
          </w:tcPr>
          <w:p w14:paraId="3FC22C24" w14:textId="77777777" w:rsidR="00FC602C" w:rsidRDefault="00ED142D">
            <w:pPr>
              <w:spacing w:after="0" w:line="24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lang w:eastAsia="en-GB"/>
              </w:rPr>
              <w:t>[16,4]</w:t>
            </w:r>
          </w:p>
          <w:p w14:paraId="172448A2" w14:textId="77777777" w:rsidR="00FC602C" w:rsidRDefault="00ED142D">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color w:val="000000"/>
                <w:lang w:eastAsia="en-GB"/>
              </w:rPr>
              <w:t>-5,3</w:t>
            </w:r>
            <w:r>
              <w:rPr>
                <w:rFonts w:ascii="Times New Roman" w:eastAsia="Times New Roman" w:hAnsi="Times New Roman" w:cs="Times New Roman"/>
                <w:color w:val="000000"/>
                <w:vertAlign w:val="superscript"/>
                <w:lang w:eastAsia="en-GB"/>
              </w:rPr>
              <w:t>b</w:t>
            </w:r>
          </w:p>
        </w:tc>
        <w:tc>
          <w:tcPr>
            <w:tcW w:w="1908" w:type="dxa"/>
          </w:tcPr>
          <w:p w14:paraId="66032360" w14:textId="77777777" w:rsidR="00FC602C" w:rsidRDefault="00ED142D">
            <w:pPr>
              <w:spacing w:after="0" w:line="24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lang w:eastAsia="en-GB"/>
              </w:rPr>
              <w:t>[16,4]</w:t>
            </w:r>
          </w:p>
          <w:p w14:paraId="21710061" w14:textId="77777777" w:rsidR="00FC602C" w:rsidRDefault="00ED142D">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color w:val="000000"/>
                <w:lang w:eastAsia="en-GB"/>
              </w:rPr>
              <w:t>–3,8</w:t>
            </w:r>
            <w:r>
              <w:rPr>
                <w:rFonts w:ascii="Times New Roman" w:eastAsia="Times New Roman" w:hAnsi="Times New Roman" w:cs="Times New Roman"/>
                <w:color w:val="000000"/>
                <w:vertAlign w:val="superscript"/>
                <w:lang w:eastAsia="en-GB"/>
              </w:rPr>
              <w:t>a</w:t>
            </w:r>
          </w:p>
        </w:tc>
      </w:tr>
      <w:tr w:rsidR="00FC602C" w14:paraId="552C206B" w14:textId="77777777">
        <w:trPr>
          <w:trHeight w:val="1002"/>
        </w:trPr>
        <w:tc>
          <w:tcPr>
            <w:tcW w:w="2057" w:type="dxa"/>
          </w:tcPr>
          <w:p w14:paraId="3076EA15" w14:textId="77777777" w:rsidR="00FC602C" w:rsidRDefault="00ED142D">
            <w:pPr>
              <w:spacing w:after="0" w:line="240" w:lineRule="auto"/>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iCs/>
                <w:color w:val="000000"/>
                <w:lang w:eastAsia="en-GB"/>
              </w:rPr>
              <w:t>Q</w:t>
            </w:r>
            <w:r>
              <w:rPr>
                <w:rFonts w:ascii="Times New Roman" w:eastAsia="Times New Roman" w:hAnsi="Times New Roman" w:cs="Times New Roman"/>
                <w:iCs/>
                <w:color w:val="000000"/>
                <w:vertAlign w:val="subscript"/>
                <w:lang w:eastAsia="en-GB"/>
              </w:rPr>
              <w:t>max</w:t>
            </w:r>
            <w:proofErr w:type="spellEnd"/>
            <w:r>
              <w:rPr>
                <w:rFonts w:ascii="Times New Roman" w:eastAsia="Times New Roman" w:hAnsi="Times New Roman" w:cs="Times New Roman"/>
                <w:color w:val="000000"/>
                <w:lang w:eastAsia="en-GB"/>
              </w:rPr>
              <w:t xml:space="preserve"> (ml/s)</w:t>
            </w:r>
          </w:p>
        </w:tc>
        <w:tc>
          <w:tcPr>
            <w:tcW w:w="1985" w:type="dxa"/>
          </w:tcPr>
          <w:p w14:paraId="5CFEE871" w14:textId="77777777" w:rsidR="00FC602C" w:rsidRDefault="00ED142D">
            <w:pPr>
              <w:spacing w:after="0" w:line="240" w:lineRule="auto"/>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lang w:eastAsia="en-GB"/>
              </w:rPr>
              <w:t>[Pradinis rodmuo]</w:t>
            </w:r>
          </w:p>
          <w:p w14:paraId="3A281576" w14:textId="77777777" w:rsidR="00FC602C" w:rsidRDefault="00ED142D">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lang w:eastAsia="en-GB"/>
              </w:rPr>
              <w:t>48 mėnuo (pokytis, palyginti su pradiniu rodmeniu)</w:t>
            </w:r>
          </w:p>
        </w:tc>
        <w:tc>
          <w:tcPr>
            <w:tcW w:w="1671" w:type="dxa"/>
          </w:tcPr>
          <w:p w14:paraId="2ECC249D" w14:textId="77777777" w:rsidR="00FC602C" w:rsidRDefault="00ED142D">
            <w:pPr>
              <w:spacing w:after="0" w:line="24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lang w:eastAsia="en-GB"/>
              </w:rPr>
              <w:t>[10,9]</w:t>
            </w:r>
          </w:p>
          <w:p w14:paraId="68A55F38" w14:textId="77777777" w:rsidR="00FC602C" w:rsidRDefault="00ED142D">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color w:val="000000"/>
                <w:lang w:eastAsia="en-GB"/>
              </w:rPr>
              <w:t>2,4</w:t>
            </w:r>
          </w:p>
        </w:tc>
        <w:tc>
          <w:tcPr>
            <w:tcW w:w="1852" w:type="dxa"/>
          </w:tcPr>
          <w:p w14:paraId="2B42CC6C" w14:textId="77777777" w:rsidR="00FC602C" w:rsidRDefault="00ED142D">
            <w:pPr>
              <w:spacing w:after="0" w:line="24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lang w:eastAsia="en-GB"/>
              </w:rPr>
              <w:t>[10,6]</w:t>
            </w:r>
          </w:p>
          <w:p w14:paraId="3CA92659" w14:textId="77777777" w:rsidR="00FC602C" w:rsidRDefault="00ED142D">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color w:val="000000"/>
                <w:lang w:eastAsia="en-GB"/>
              </w:rPr>
              <w:t>2</w:t>
            </w:r>
          </w:p>
        </w:tc>
        <w:tc>
          <w:tcPr>
            <w:tcW w:w="1908" w:type="dxa"/>
          </w:tcPr>
          <w:p w14:paraId="4030F960" w14:textId="77777777" w:rsidR="00FC602C" w:rsidRDefault="00ED142D">
            <w:pPr>
              <w:spacing w:after="0" w:line="24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lang w:eastAsia="en-GB"/>
              </w:rPr>
              <w:t>[10,7]</w:t>
            </w:r>
          </w:p>
          <w:p w14:paraId="31DBB7EF" w14:textId="77777777" w:rsidR="00FC602C" w:rsidRDefault="00ED142D">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color w:val="000000"/>
                <w:lang w:eastAsia="en-GB"/>
              </w:rPr>
              <w:t>0,7</w:t>
            </w:r>
            <w:r>
              <w:rPr>
                <w:rFonts w:ascii="Times New Roman" w:eastAsia="Times New Roman" w:hAnsi="Times New Roman" w:cs="Times New Roman"/>
                <w:color w:val="000000"/>
                <w:vertAlign w:val="superscript"/>
                <w:lang w:eastAsia="en-GB"/>
              </w:rPr>
              <w:t>a</w:t>
            </w:r>
          </w:p>
        </w:tc>
      </w:tr>
      <w:tr w:rsidR="00FC602C" w14:paraId="5E67A501" w14:textId="77777777">
        <w:trPr>
          <w:trHeight w:val="1363"/>
        </w:trPr>
        <w:tc>
          <w:tcPr>
            <w:tcW w:w="2057" w:type="dxa"/>
          </w:tcPr>
          <w:p w14:paraId="18E4857C" w14:textId="77777777" w:rsidR="00FC602C" w:rsidRDefault="00ED142D">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lang w:eastAsia="en-GB"/>
              </w:rPr>
              <w:t>Prostatos tūris (ml)</w:t>
            </w:r>
          </w:p>
        </w:tc>
        <w:tc>
          <w:tcPr>
            <w:tcW w:w="1985" w:type="dxa"/>
          </w:tcPr>
          <w:p w14:paraId="11E1AD02" w14:textId="77777777" w:rsidR="00FC602C" w:rsidRDefault="00ED142D">
            <w:pPr>
              <w:spacing w:after="0" w:line="240" w:lineRule="auto"/>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lang w:eastAsia="en-GB"/>
              </w:rPr>
              <w:t>[Pradinis rodmuo]</w:t>
            </w:r>
          </w:p>
          <w:p w14:paraId="19B6D9BB" w14:textId="77777777" w:rsidR="00FC602C" w:rsidRDefault="00ED142D">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lang w:eastAsia="en-GB"/>
              </w:rPr>
              <w:t>48 mėnuo (procentinis pokytis, palyginti su pradiniu rodmeniu)</w:t>
            </w:r>
          </w:p>
        </w:tc>
        <w:tc>
          <w:tcPr>
            <w:tcW w:w="1671" w:type="dxa"/>
          </w:tcPr>
          <w:p w14:paraId="16CB90A9" w14:textId="77777777" w:rsidR="00FC602C" w:rsidRDefault="00ED142D">
            <w:pPr>
              <w:spacing w:after="0" w:line="24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lang w:eastAsia="en-GB"/>
              </w:rPr>
              <w:t>[54,7]</w:t>
            </w:r>
          </w:p>
          <w:p w14:paraId="1A795FF0" w14:textId="77777777" w:rsidR="00FC602C" w:rsidRDefault="00ED142D">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color w:val="000000"/>
                <w:lang w:eastAsia="en-GB"/>
              </w:rPr>
              <w:t>-27,3</w:t>
            </w:r>
          </w:p>
        </w:tc>
        <w:tc>
          <w:tcPr>
            <w:tcW w:w="1852" w:type="dxa"/>
          </w:tcPr>
          <w:p w14:paraId="3D624B09" w14:textId="77777777" w:rsidR="00FC602C" w:rsidRDefault="00ED142D">
            <w:pPr>
              <w:spacing w:after="0" w:line="24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lang w:eastAsia="en-GB"/>
              </w:rPr>
              <w:t>[54,6]</w:t>
            </w:r>
          </w:p>
          <w:p w14:paraId="7EE571BB" w14:textId="77777777" w:rsidR="00FC602C" w:rsidRDefault="00ED142D">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color w:val="000000"/>
                <w:lang w:eastAsia="en-GB"/>
              </w:rPr>
              <w:t>-28</w:t>
            </w:r>
          </w:p>
        </w:tc>
        <w:tc>
          <w:tcPr>
            <w:tcW w:w="1908" w:type="dxa"/>
          </w:tcPr>
          <w:p w14:paraId="43490E7E" w14:textId="77777777" w:rsidR="00FC602C" w:rsidRDefault="00ED142D">
            <w:pPr>
              <w:spacing w:after="0" w:line="24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lang w:eastAsia="en-GB"/>
              </w:rPr>
              <w:t>[55,8]</w:t>
            </w:r>
          </w:p>
          <w:p w14:paraId="64BDBF7A" w14:textId="77777777" w:rsidR="00FC602C" w:rsidRDefault="00ED142D">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color w:val="000000"/>
                <w:lang w:eastAsia="en-GB"/>
              </w:rPr>
              <w:t>+4,6</w:t>
            </w:r>
            <w:r>
              <w:rPr>
                <w:rFonts w:ascii="Times New Roman" w:eastAsia="Times New Roman" w:hAnsi="Times New Roman" w:cs="Times New Roman"/>
                <w:color w:val="000000"/>
                <w:vertAlign w:val="superscript"/>
                <w:lang w:eastAsia="en-GB"/>
              </w:rPr>
              <w:t>a</w:t>
            </w:r>
          </w:p>
        </w:tc>
      </w:tr>
      <w:tr w:rsidR="00FC602C" w14:paraId="52B66EA2" w14:textId="77777777">
        <w:trPr>
          <w:trHeight w:val="1238"/>
        </w:trPr>
        <w:tc>
          <w:tcPr>
            <w:tcW w:w="2057" w:type="dxa"/>
          </w:tcPr>
          <w:p w14:paraId="4931F09A" w14:textId="77777777" w:rsidR="00FC602C" w:rsidRDefault="00ED142D">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lang w:eastAsia="en-GB"/>
              </w:rPr>
              <w:t>Prostatos pereinamosios zonos tūris (ml)#</w:t>
            </w:r>
          </w:p>
        </w:tc>
        <w:tc>
          <w:tcPr>
            <w:tcW w:w="1985" w:type="dxa"/>
          </w:tcPr>
          <w:p w14:paraId="1BE82A99" w14:textId="77777777" w:rsidR="00FC602C" w:rsidRDefault="00ED142D">
            <w:pPr>
              <w:spacing w:after="0" w:line="240" w:lineRule="auto"/>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lang w:eastAsia="en-GB"/>
              </w:rPr>
              <w:t>[Pradinis rodmuo]</w:t>
            </w:r>
          </w:p>
          <w:p w14:paraId="34B70394" w14:textId="77777777" w:rsidR="00FC602C" w:rsidRDefault="00ED142D">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lang w:eastAsia="en-GB"/>
              </w:rPr>
              <w:t>48 mėnuo (procentinis pokytis, palyginti su pradiniu rodmeniu)</w:t>
            </w:r>
          </w:p>
        </w:tc>
        <w:tc>
          <w:tcPr>
            <w:tcW w:w="1671" w:type="dxa"/>
          </w:tcPr>
          <w:p w14:paraId="6C110FFE" w14:textId="77777777" w:rsidR="00FC602C" w:rsidRDefault="00ED142D">
            <w:pPr>
              <w:spacing w:after="0" w:line="24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lang w:eastAsia="en-GB"/>
              </w:rPr>
              <w:t>[27,7]</w:t>
            </w:r>
          </w:p>
          <w:p w14:paraId="659F6B32" w14:textId="77777777" w:rsidR="00FC602C" w:rsidRDefault="00ED142D">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color w:val="000000"/>
                <w:lang w:eastAsia="en-GB"/>
              </w:rPr>
              <w:t>-17,9</w:t>
            </w:r>
          </w:p>
        </w:tc>
        <w:tc>
          <w:tcPr>
            <w:tcW w:w="1852" w:type="dxa"/>
          </w:tcPr>
          <w:p w14:paraId="2FE05AF8" w14:textId="77777777" w:rsidR="00FC602C" w:rsidRDefault="00ED142D">
            <w:pPr>
              <w:spacing w:after="0" w:line="24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lang w:eastAsia="en-GB"/>
              </w:rPr>
              <w:t>[30,3]</w:t>
            </w:r>
          </w:p>
          <w:p w14:paraId="4D0EB4F5" w14:textId="77777777" w:rsidR="00FC602C" w:rsidRDefault="00ED142D">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color w:val="000000"/>
                <w:lang w:eastAsia="en-GB"/>
              </w:rPr>
              <w:t>-26,5</w:t>
            </w:r>
          </w:p>
        </w:tc>
        <w:tc>
          <w:tcPr>
            <w:tcW w:w="1908" w:type="dxa"/>
          </w:tcPr>
          <w:p w14:paraId="4841052D" w14:textId="77777777" w:rsidR="00FC602C" w:rsidRDefault="00ED142D">
            <w:pPr>
              <w:spacing w:after="0" w:line="24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lang w:eastAsia="en-GB"/>
              </w:rPr>
              <w:t>[30,5]</w:t>
            </w:r>
          </w:p>
          <w:p w14:paraId="017077F4" w14:textId="77777777" w:rsidR="00FC602C" w:rsidRDefault="00ED142D">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color w:val="000000"/>
                <w:lang w:eastAsia="en-GB"/>
              </w:rPr>
              <w:t>18,2</w:t>
            </w:r>
            <w:r>
              <w:rPr>
                <w:rFonts w:ascii="Times New Roman" w:eastAsia="Times New Roman" w:hAnsi="Times New Roman" w:cs="Times New Roman"/>
                <w:color w:val="000000"/>
                <w:vertAlign w:val="superscript"/>
                <w:lang w:eastAsia="en-GB"/>
              </w:rPr>
              <w:t>a</w:t>
            </w:r>
          </w:p>
        </w:tc>
      </w:tr>
      <w:tr w:rsidR="00FC602C" w14:paraId="4F5BC1DB" w14:textId="77777777">
        <w:trPr>
          <w:trHeight w:val="263"/>
        </w:trPr>
        <w:tc>
          <w:tcPr>
            <w:tcW w:w="2057" w:type="dxa"/>
          </w:tcPr>
          <w:p w14:paraId="3BBF1006" w14:textId="77777777" w:rsidR="00FC602C" w:rsidRDefault="00ED142D">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lang w:eastAsia="en-GB"/>
              </w:rPr>
              <w:t>GPH poveikio indeksas (GPI) (vienetai)</w:t>
            </w:r>
          </w:p>
        </w:tc>
        <w:tc>
          <w:tcPr>
            <w:tcW w:w="1985" w:type="dxa"/>
          </w:tcPr>
          <w:p w14:paraId="2BD68CF3" w14:textId="77777777" w:rsidR="00FC602C" w:rsidRDefault="00ED142D">
            <w:pPr>
              <w:spacing w:after="0" w:line="240" w:lineRule="auto"/>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lang w:eastAsia="en-GB"/>
              </w:rPr>
              <w:t>[Pradinis rodmuo]</w:t>
            </w:r>
          </w:p>
          <w:p w14:paraId="60EA06CA" w14:textId="77777777" w:rsidR="00FC602C" w:rsidRDefault="00ED142D">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lang w:eastAsia="en-GB"/>
              </w:rPr>
              <w:t>48 mėnuo (pokytis, palyginti su pradiniu rodmeniu)</w:t>
            </w:r>
          </w:p>
        </w:tc>
        <w:tc>
          <w:tcPr>
            <w:tcW w:w="1671" w:type="dxa"/>
          </w:tcPr>
          <w:p w14:paraId="0D135C49" w14:textId="77777777" w:rsidR="00FC602C" w:rsidRDefault="00ED142D">
            <w:pPr>
              <w:spacing w:after="0" w:line="24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lang w:eastAsia="en-GB"/>
              </w:rPr>
              <w:t>[5,3]</w:t>
            </w:r>
          </w:p>
          <w:p w14:paraId="3AC81B63" w14:textId="77777777" w:rsidR="00FC602C" w:rsidRDefault="00ED142D">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color w:val="000000"/>
                <w:lang w:eastAsia="en-GB"/>
              </w:rPr>
              <w:t>-2,2</w:t>
            </w:r>
          </w:p>
        </w:tc>
        <w:tc>
          <w:tcPr>
            <w:tcW w:w="1852" w:type="dxa"/>
          </w:tcPr>
          <w:p w14:paraId="29CF67A7" w14:textId="77777777" w:rsidR="00FC602C" w:rsidRDefault="00ED142D">
            <w:pPr>
              <w:spacing w:after="0" w:line="24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lang w:eastAsia="en-GB"/>
              </w:rPr>
              <w:t>[5,3]</w:t>
            </w:r>
          </w:p>
          <w:p w14:paraId="14C83E79" w14:textId="77777777" w:rsidR="00FC602C" w:rsidRDefault="00ED142D">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color w:val="000000"/>
                <w:lang w:eastAsia="en-GB"/>
              </w:rPr>
              <w:t>-1,8</w:t>
            </w:r>
            <w:r>
              <w:rPr>
                <w:rFonts w:ascii="Times New Roman" w:eastAsia="Times New Roman" w:hAnsi="Times New Roman" w:cs="Times New Roman"/>
                <w:color w:val="000000"/>
                <w:vertAlign w:val="superscript"/>
                <w:lang w:eastAsia="en-GB"/>
              </w:rPr>
              <w:t>b</w:t>
            </w:r>
          </w:p>
        </w:tc>
        <w:tc>
          <w:tcPr>
            <w:tcW w:w="1908" w:type="dxa"/>
          </w:tcPr>
          <w:p w14:paraId="61116266" w14:textId="77777777" w:rsidR="00FC602C" w:rsidRDefault="00ED142D">
            <w:pPr>
              <w:spacing w:after="0" w:line="24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lang w:eastAsia="en-GB"/>
              </w:rPr>
              <w:t>[5,3]</w:t>
            </w:r>
          </w:p>
          <w:p w14:paraId="72F8D6F7" w14:textId="77777777" w:rsidR="00FC602C" w:rsidRDefault="00ED142D">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color w:val="000000"/>
                <w:lang w:eastAsia="en-GB"/>
              </w:rPr>
              <w:t>-1,2</w:t>
            </w:r>
            <w:r>
              <w:rPr>
                <w:rFonts w:ascii="Times New Roman" w:eastAsia="Times New Roman" w:hAnsi="Times New Roman" w:cs="Times New Roman"/>
                <w:color w:val="000000"/>
                <w:vertAlign w:val="superscript"/>
                <w:lang w:eastAsia="en-GB"/>
              </w:rPr>
              <w:t>a</w:t>
            </w:r>
          </w:p>
        </w:tc>
      </w:tr>
      <w:tr w:rsidR="00FC602C" w14:paraId="5DC1E2DD" w14:textId="77777777">
        <w:trPr>
          <w:trHeight w:val="1039"/>
        </w:trPr>
        <w:tc>
          <w:tcPr>
            <w:tcW w:w="2057" w:type="dxa"/>
          </w:tcPr>
          <w:p w14:paraId="0E28DFC7" w14:textId="77777777" w:rsidR="00FC602C" w:rsidRDefault="00ED142D">
            <w:pPr>
              <w:spacing w:after="0" w:line="240" w:lineRule="auto"/>
              <w:rPr>
                <w:rFonts w:ascii="Times New Roman" w:eastAsia="Times New Roman" w:hAnsi="Times New Roman" w:cs="Times New Roman"/>
                <w:color w:val="000000"/>
                <w:sz w:val="24"/>
                <w:szCs w:val="24"/>
                <w:lang w:eastAsia="en-GB"/>
              </w:rPr>
            </w:pPr>
            <w:r>
              <w:rPr>
                <w:rFonts w:ascii="Times New Roman" w:eastAsia="Times New Roman" w:hAnsi="Times New Roman" w:cs="Times New Roman"/>
                <w:iCs/>
                <w:color w:val="000000"/>
                <w:lang w:eastAsia="en-GB"/>
              </w:rPr>
              <w:t>TPSS</w:t>
            </w:r>
            <w:r>
              <w:rPr>
                <w:rFonts w:ascii="Times New Roman" w:eastAsia="Times New Roman" w:hAnsi="Times New Roman" w:cs="Times New Roman"/>
                <w:color w:val="000000"/>
                <w:lang w:eastAsia="en-GB"/>
              </w:rPr>
              <w:t xml:space="preserve"> 8 klausimas (su GPH susijusi gyvenimo kokybė) (vienetai)</w:t>
            </w:r>
          </w:p>
          <w:p w14:paraId="511D9A60" w14:textId="77777777" w:rsidR="00FC602C" w:rsidRDefault="00FC602C">
            <w:pPr>
              <w:spacing w:after="0" w:line="240" w:lineRule="auto"/>
              <w:rPr>
                <w:rFonts w:ascii="Times New Roman" w:eastAsia="Times New Roman" w:hAnsi="Times New Roman" w:cs="Times New Roman"/>
                <w:sz w:val="24"/>
                <w:szCs w:val="24"/>
                <w:lang w:eastAsia="en-GB"/>
              </w:rPr>
            </w:pPr>
          </w:p>
        </w:tc>
        <w:tc>
          <w:tcPr>
            <w:tcW w:w="1985" w:type="dxa"/>
          </w:tcPr>
          <w:p w14:paraId="77B840D8" w14:textId="77777777" w:rsidR="00FC602C" w:rsidRDefault="00ED142D">
            <w:pPr>
              <w:spacing w:after="0" w:line="240" w:lineRule="auto"/>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lang w:eastAsia="en-GB"/>
              </w:rPr>
              <w:t>[Pradinis rodmuo]</w:t>
            </w:r>
          </w:p>
          <w:p w14:paraId="729C94DA" w14:textId="77777777" w:rsidR="00FC602C" w:rsidRDefault="00ED142D">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color w:val="000000"/>
                <w:lang w:eastAsia="en-GB"/>
              </w:rPr>
              <w:t>48 mėnuo (pokytis, palyginti su pradiniu rodmeniu)</w:t>
            </w:r>
          </w:p>
        </w:tc>
        <w:tc>
          <w:tcPr>
            <w:tcW w:w="1671" w:type="dxa"/>
          </w:tcPr>
          <w:p w14:paraId="7C076F18" w14:textId="77777777" w:rsidR="00FC602C" w:rsidRDefault="00ED142D">
            <w:pPr>
              <w:spacing w:after="0" w:line="24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lang w:eastAsia="en-GB"/>
              </w:rPr>
              <w:t>[3,6]</w:t>
            </w:r>
          </w:p>
          <w:p w14:paraId="443DEE52" w14:textId="77777777" w:rsidR="00FC602C" w:rsidRDefault="00ED142D">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color w:val="000000"/>
                <w:lang w:eastAsia="en-GB"/>
              </w:rPr>
              <w:t>-1,5</w:t>
            </w:r>
          </w:p>
        </w:tc>
        <w:tc>
          <w:tcPr>
            <w:tcW w:w="1852" w:type="dxa"/>
          </w:tcPr>
          <w:p w14:paraId="16EC8A58" w14:textId="77777777" w:rsidR="00FC602C" w:rsidRDefault="00ED142D">
            <w:pPr>
              <w:spacing w:after="0" w:line="24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lang w:eastAsia="en-GB"/>
              </w:rPr>
              <w:t>[3,6]</w:t>
            </w:r>
          </w:p>
          <w:p w14:paraId="0B84218C" w14:textId="77777777" w:rsidR="00FC602C" w:rsidRDefault="00ED142D">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color w:val="000000"/>
                <w:lang w:eastAsia="en-GB"/>
              </w:rPr>
              <w:t>-1,3b</w:t>
            </w:r>
          </w:p>
        </w:tc>
        <w:tc>
          <w:tcPr>
            <w:tcW w:w="1908" w:type="dxa"/>
          </w:tcPr>
          <w:p w14:paraId="6707A796" w14:textId="77777777" w:rsidR="00FC602C" w:rsidRDefault="00ED142D">
            <w:pPr>
              <w:spacing w:after="0" w:line="240" w:lineRule="auto"/>
              <w:jc w:val="center"/>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lang w:eastAsia="en-GB"/>
              </w:rPr>
              <w:t>[3,6]</w:t>
            </w:r>
          </w:p>
          <w:p w14:paraId="2BB51A62" w14:textId="77777777" w:rsidR="00FC602C" w:rsidRDefault="00ED142D">
            <w:pPr>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color w:val="000000"/>
                <w:lang w:eastAsia="en-GB"/>
              </w:rPr>
              <w:t>-1,1</w:t>
            </w:r>
            <w:r>
              <w:rPr>
                <w:rFonts w:ascii="Times New Roman" w:eastAsia="Times New Roman" w:hAnsi="Times New Roman" w:cs="Times New Roman"/>
                <w:color w:val="000000"/>
                <w:vertAlign w:val="superscript"/>
                <w:lang w:eastAsia="en-GB"/>
              </w:rPr>
              <w:t>a</w:t>
            </w:r>
          </w:p>
        </w:tc>
      </w:tr>
    </w:tbl>
    <w:p w14:paraId="72291A24" w14:textId="77777777" w:rsidR="00FC602C" w:rsidRDefault="00ED142D">
      <w:pPr>
        <w:spacing w:after="0" w:line="240" w:lineRule="auto"/>
        <w:rPr>
          <w:rFonts w:ascii="Times New Roman" w:eastAsia="Times New Roman" w:hAnsi="Times New Roman" w:cs="Times New Roman"/>
        </w:rPr>
      </w:pPr>
      <w:r>
        <w:rPr>
          <w:rFonts w:ascii="Times New Roman" w:eastAsia="Times New Roman" w:hAnsi="Times New Roman" w:cs="Times New Roman"/>
        </w:rPr>
        <w:t>Pradiniai rodmenys yra vidutiniai rodmenys, o pokytis, palyginti su pradiniu rodmeniu, yra patikslintas vidutinis pokytis.</w:t>
      </w:r>
    </w:p>
    <w:p w14:paraId="2DDCB976" w14:textId="77777777" w:rsidR="00FC602C" w:rsidRDefault="00ED142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Klinikinės būklės progresavimas apibūdinamas kaip TPSS įvertinimo pablogėjimas </w:t>
      </w:r>
      <w:r>
        <w:rPr>
          <w:rFonts w:ascii="Times New Roman" w:eastAsia="Times New Roman" w:hAnsi="Times New Roman" w:cs="Times New Roman"/>
        </w:rPr>
        <w:sym w:font="Symbol" w:char="F0B3"/>
      </w:r>
      <w:r>
        <w:rPr>
          <w:rFonts w:ascii="Times New Roman" w:eastAsia="Times New Roman" w:hAnsi="Times New Roman" w:cs="Times New Roman"/>
        </w:rPr>
        <w:t> 4 balais, su GPH susijęs ŪŠS, šlapimo nelaikymas, ŠTI ir inkstų nepakankamumas</w:t>
      </w:r>
    </w:p>
    <w:p w14:paraId="07C3AA61" w14:textId="77777777" w:rsidR="00FC602C" w:rsidRDefault="00ED142D">
      <w:pPr>
        <w:spacing w:after="0" w:line="240" w:lineRule="auto"/>
        <w:rPr>
          <w:rFonts w:ascii="Times New Roman" w:eastAsia="Times New Roman" w:hAnsi="Times New Roman" w:cs="Times New Roman"/>
        </w:rPr>
      </w:pPr>
      <w:r>
        <w:rPr>
          <w:rFonts w:ascii="Times New Roman" w:eastAsia="Times New Roman" w:hAnsi="Times New Roman" w:cs="Times New Roman"/>
        </w:rPr>
        <w:t># Išmatuotas pasirinktose vietose (13% atsitiktinėms imtims priskirtų pacientų)</w:t>
      </w:r>
    </w:p>
    <w:p w14:paraId="786BFBCA" w14:textId="77777777" w:rsidR="00FC602C" w:rsidRDefault="00ED142D">
      <w:pPr>
        <w:autoSpaceDE w:val="0"/>
        <w:autoSpaceDN w:val="0"/>
        <w:adjustRightInd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a. 48 sudėtinio gydymo mėnesį pokytis buvo reikšmingas (p &lt; 0,001), palyginti su gydymu </w:t>
      </w:r>
      <w:proofErr w:type="spellStart"/>
      <w:r>
        <w:rPr>
          <w:rFonts w:ascii="Times New Roman" w:eastAsia="Times New Roman" w:hAnsi="Times New Roman" w:cs="Times New Roman"/>
          <w:color w:val="000000"/>
        </w:rPr>
        <w:t>tamsulozinu</w:t>
      </w:r>
      <w:proofErr w:type="spellEnd"/>
    </w:p>
    <w:p w14:paraId="61A76932" w14:textId="77777777" w:rsidR="00FC602C" w:rsidRDefault="00ED142D">
      <w:pPr>
        <w:autoSpaceDE w:val="0"/>
        <w:autoSpaceDN w:val="0"/>
        <w:adjustRightInd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b. 48 sudėtinio gydymo mėnesį pokytis buvo reikšmingas (p &lt; 0,001), palyginti su gydymu </w:t>
      </w:r>
      <w:proofErr w:type="spellStart"/>
      <w:r>
        <w:rPr>
          <w:rFonts w:ascii="Times New Roman" w:eastAsia="Times New Roman" w:hAnsi="Times New Roman" w:cs="Times New Roman"/>
          <w:color w:val="000000"/>
        </w:rPr>
        <w:t>dutasteridu</w:t>
      </w:r>
      <w:proofErr w:type="spellEnd"/>
    </w:p>
    <w:p w14:paraId="6E7B83E5" w14:textId="77777777" w:rsidR="00FC602C" w:rsidRDefault="00FC602C">
      <w:pPr>
        <w:spacing w:after="0" w:line="240" w:lineRule="auto"/>
        <w:rPr>
          <w:rFonts w:ascii="Times New Roman" w:eastAsia="Times New Roman" w:hAnsi="Times New Roman" w:cs="Times New Roman"/>
        </w:rPr>
      </w:pPr>
    </w:p>
    <w:p w14:paraId="137FD524" w14:textId="77777777" w:rsidR="00FC602C" w:rsidRDefault="00ED142D">
      <w:pPr>
        <w:spacing w:after="0" w:line="240" w:lineRule="auto"/>
        <w:rPr>
          <w:rFonts w:ascii="Times New Roman" w:eastAsia="Times New Roman" w:hAnsi="Times New Roman" w:cs="Times New Roman"/>
          <w:i/>
        </w:rPr>
      </w:pPr>
      <w:r>
        <w:rPr>
          <w:rFonts w:ascii="Times New Roman" w:eastAsia="Times New Roman" w:hAnsi="Times New Roman" w:cs="Times New Roman"/>
          <w:i/>
          <w:iCs/>
        </w:rPr>
        <w:t>Nepageidaujami</w:t>
      </w:r>
      <w:r>
        <w:rPr>
          <w:rFonts w:ascii="Times New Roman" w:eastAsia="Times New Roman" w:hAnsi="Times New Roman" w:cs="Times New Roman"/>
          <w:i/>
        </w:rPr>
        <w:t xml:space="preserve"> </w:t>
      </w:r>
      <w:r>
        <w:rPr>
          <w:rFonts w:ascii="Times New Roman" w:eastAsia="Times New Roman" w:hAnsi="Times New Roman" w:cs="Times New Roman"/>
          <w:i/>
          <w:iCs/>
        </w:rPr>
        <w:t>širdies ir kraujagyslių reiškiniai</w:t>
      </w:r>
    </w:p>
    <w:p w14:paraId="2A207DC0" w14:textId="77777777" w:rsidR="00FC602C" w:rsidRDefault="00ED142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4 metų trukmės GPH tyrimo, kurio metu </w:t>
      </w:r>
      <w:proofErr w:type="spellStart"/>
      <w:r>
        <w:rPr>
          <w:rFonts w:ascii="Times New Roman" w:eastAsia="Times New Roman" w:hAnsi="Times New Roman" w:cs="Times New Roman"/>
        </w:rPr>
        <w:t>dutasterido</w:t>
      </w:r>
      <w:proofErr w:type="spellEnd"/>
      <w:r>
        <w:rPr>
          <w:rFonts w:ascii="Times New Roman" w:eastAsia="Times New Roman" w:hAnsi="Times New Roman" w:cs="Times New Roman"/>
        </w:rPr>
        <w:t xml:space="preserve"> ir </w:t>
      </w:r>
      <w:proofErr w:type="spellStart"/>
      <w:r>
        <w:rPr>
          <w:rFonts w:ascii="Times New Roman" w:eastAsia="Times New Roman" w:hAnsi="Times New Roman" w:cs="Times New Roman"/>
        </w:rPr>
        <w:t>tamsulozino</w:t>
      </w:r>
      <w:proofErr w:type="spellEnd"/>
      <w:r>
        <w:rPr>
          <w:rFonts w:ascii="Times New Roman" w:eastAsia="Times New Roman" w:hAnsi="Times New Roman" w:cs="Times New Roman"/>
        </w:rPr>
        <w:t xml:space="preserve"> derinio vartojo 4 844 vyrai (</w:t>
      </w:r>
      <w:proofErr w:type="spellStart"/>
      <w:r>
        <w:rPr>
          <w:rFonts w:ascii="Times New Roman" w:eastAsia="Times New Roman" w:hAnsi="Times New Roman" w:cs="Times New Roman"/>
          <w:iCs/>
        </w:rPr>
        <w:t>CombAT</w:t>
      </w:r>
      <w:proofErr w:type="spellEnd"/>
      <w:r>
        <w:rPr>
          <w:rFonts w:ascii="Times New Roman" w:eastAsia="Times New Roman" w:hAnsi="Times New Roman" w:cs="Times New Roman"/>
        </w:rPr>
        <w:t xml:space="preserve"> tyrimas), metu sudėtiniu pavadinimu apibūdinamo širdies nepakankamumo dažnis vaistinių preparatų deriniu gydomoje grupėje (14/1610, 0,9%) buvo didesnis negu bet kurioje </w:t>
      </w:r>
      <w:proofErr w:type="spellStart"/>
      <w:r>
        <w:rPr>
          <w:rFonts w:ascii="Times New Roman" w:eastAsia="Times New Roman" w:hAnsi="Times New Roman" w:cs="Times New Roman"/>
        </w:rPr>
        <w:t>monoterapijos</w:t>
      </w:r>
      <w:proofErr w:type="spellEnd"/>
      <w:r>
        <w:rPr>
          <w:rFonts w:ascii="Times New Roman" w:eastAsia="Times New Roman" w:hAnsi="Times New Roman" w:cs="Times New Roman"/>
        </w:rPr>
        <w:t xml:space="preserve"> </w:t>
      </w:r>
      <w:r>
        <w:rPr>
          <w:rFonts w:ascii="Times New Roman" w:eastAsia="Times New Roman" w:hAnsi="Times New Roman" w:cs="Times New Roman"/>
        </w:rPr>
        <w:lastRenderedPageBreak/>
        <w:t xml:space="preserve">grupėje: </w:t>
      </w:r>
      <w:proofErr w:type="spellStart"/>
      <w:r>
        <w:rPr>
          <w:rFonts w:ascii="Times New Roman" w:eastAsia="Times New Roman" w:hAnsi="Times New Roman" w:cs="Times New Roman"/>
        </w:rPr>
        <w:t>monoterapijos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dutasteridu</w:t>
      </w:r>
      <w:proofErr w:type="spellEnd"/>
      <w:r>
        <w:rPr>
          <w:rFonts w:ascii="Times New Roman" w:eastAsia="Times New Roman" w:hAnsi="Times New Roman" w:cs="Times New Roman"/>
        </w:rPr>
        <w:t xml:space="preserve"> grupėje (4/1623, 0,2%) ir </w:t>
      </w:r>
      <w:proofErr w:type="spellStart"/>
      <w:r>
        <w:rPr>
          <w:rFonts w:ascii="Times New Roman" w:eastAsia="Times New Roman" w:hAnsi="Times New Roman" w:cs="Times New Roman"/>
        </w:rPr>
        <w:t>monoterapijos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tamsulozinu</w:t>
      </w:r>
      <w:proofErr w:type="spellEnd"/>
      <w:r>
        <w:rPr>
          <w:rFonts w:ascii="Times New Roman" w:eastAsia="Times New Roman" w:hAnsi="Times New Roman" w:cs="Times New Roman"/>
        </w:rPr>
        <w:t xml:space="preserve"> grupėje (10/1611, 0,6%).</w:t>
      </w:r>
    </w:p>
    <w:p w14:paraId="3B850704" w14:textId="77777777" w:rsidR="00FC602C" w:rsidRDefault="00FC602C">
      <w:pPr>
        <w:spacing w:after="0" w:line="240" w:lineRule="auto"/>
        <w:rPr>
          <w:rFonts w:ascii="Times New Roman" w:eastAsia="Times New Roman" w:hAnsi="Times New Roman" w:cs="Times New Roman"/>
        </w:rPr>
      </w:pPr>
    </w:p>
    <w:p w14:paraId="796AFD3D" w14:textId="77777777" w:rsidR="00FC602C" w:rsidRDefault="00ED142D">
      <w:pPr>
        <w:spacing w:after="0" w:line="240" w:lineRule="auto"/>
        <w:rPr>
          <w:rFonts w:ascii="Times New Roman" w:eastAsia="Times New Roman" w:hAnsi="Times New Roman" w:cs="Times New Roman"/>
        </w:rPr>
      </w:pPr>
      <w:r>
        <w:rPr>
          <w:rFonts w:ascii="Times New Roman" w:eastAsia="Times New Roman" w:hAnsi="Times New Roman" w:cs="Times New Roman"/>
        </w:rPr>
        <w:t>Atskirame 4 metų trukmės tyrime dalyvavo 50</w:t>
      </w:r>
      <w:r>
        <w:rPr>
          <w:rFonts w:ascii="Times New Roman" w:eastAsia="Times New Roman" w:hAnsi="Times New Roman" w:cs="Times New Roman"/>
        </w:rPr>
        <w:noBreakHyphen/>
        <w:t>75 metų 8 231vyras, kurių anksčiau atliktos biopsijos prostatos vėžiui nustatyti duomenys buvo neigiami, o pradinė 50</w:t>
      </w:r>
      <w:r>
        <w:rPr>
          <w:rFonts w:ascii="Times New Roman" w:eastAsia="Times New Roman" w:hAnsi="Times New Roman" w:cs="Times New Roman"/>
        </w:rPr>
        <w:noBreakHyphen/>
        <w:t>60 metų vyrų PSA koncentracija buvo 2,5–10 </w:t>
      </w:r>
      <w:proofErr w:type="spellStart"/>
      <w:r>
        <w:rPr>
          <w:rFonts w:ascii="Times New Roman" w:eastAsia="Times New Roman" w:hAnsi="Times New Roman" w:cs="Times New Roman"/>
        </w:rPr>
        <w:t>ng</w:t>
      </w:r>
      <w:proofErr w:type="spellEnd"/>
      <w:r>
        <w:rPr>
          <w:rFonts w:ascii="Times New Roman" w:eastAsia="Times New Roman" w:hAnsi="Times New Roman" w:cs="Times New Roman"/>
        </w:rPr>
        <w:t xml:space="preserve">/ml, vyresnių kaip 60 metų vyrų </w:t>
      </w:r>
      <w:r>
        <w:rPr>
          <w:rFonts w:ascii="Times New Roman" w:eastAsia="Times New Roman" w:hAnsi="Times New Roman" w:cs="Times New Roman"/>
        </w:rPr>
        <w:sym w:font="Symbol" w:char="F02D"/>
      </w:r>
      <w:r>
        <w:rPr>
          <w:rFonts w:ascii="Times New Roman" w:eastAsia="Times New Roman" w:hAnsi="Times New Roman" w:cs="Times New Roman"/>
        </w:rPr>
        <w:t xml:space="preserve"> 3–10 </w:t>
      </w:r>
      <w:proofErr w:type="spellStart"/>
      <w:r>
        <w:rPr>
          <w:rFonts w:ascii="Times New Roman" w:eastAsia="Times New Roman" w:hAnsi="Times New Roman" w:cs="Times New Roman"/>
        </w:rPr>
        <w:t>ng</w:t>
      </w:r>
      <w:proofErr w:type="spellEnd"/>
      <w:r>
        <w:rPr>
          <w:rFonts w:ascii="Times New Roman" w:eastAsia="Times New Roman" w:hAnsi="Times New Roman" w:cs="Times New Roman"/>
        </w:rPr>
        <w:t>/ml (</w:t>
      </w:r>
      <w:r>
        <w:rPr>
          <w:rFonts w:ascii="Times New Roman" w:eastAsia="Times New Roman" w:hAnsi="Times New Roman" w:cs="Times New Roman"/>
          <w:iCs/>
        </w:rPr>
        <w:t>REDUCE</w:t>
      </w:r>
      <w:r>
        <w:rPr>
          <w:rFonts w:ascii="Times New Roman" w:eastAsia="Times New Roman" w:hAnsi="Times New Roman" w:cs="Times New Roman"/>
        </w:rPr>
        <w:t xml:space="preserve"> tyrimas). Šio tyrimo metu sudėtiniu pavadinimu apibūdinamo širdies nepakankamumo dažnis asmenims, vartojantiems </w:t>
      </w:r>
      <w:proofErr w:type="spellStart"/>
      <w:r>
        <w:rPr>
          <w:rFonts w:ascii="Times New Roman" w:eastAsia="Times New Roman" w:hAnsi="Times New Roman" w:cs="Times New Roman"/>
        </w:rPr>
        <w:t>dutasterido</w:t>
      </w:r>
      <w:proofErr w:type="spellEnd"/>
      <w:r>
        <w:rPr>
          <w:rFonts w:ascii="Times New Roman" w:eastAsia="Times New Roman" w:hAnsi="Times New Roman" w:cs="Times New Roman"/>
        </w:rPr>
        <w:t xml:space="preserve"> 0,5 mg dozę kartą per parą, buvo didesnis (30/4105, 0,7%), palyginti su asmenimis, vartojančiais placebo (16/4126, 0,4 %). Vėlesnė (</w:t>
      </w:r>
      <w:proofErr w:type="spellStart"/>
      <w:r>
        <w:rPr>
          <w:rFonts w:ascii="Times New Roman" w:eastAsia="Times New Roman" w:hAnsi="Times New Roman" w:cs="Times New Roman"/>
          <w:i/>
        </w:rPr>
        <w:t>post-hoc</w:t>
      </w:r>
      <w:proofErr w:type="spellEnd"/>
      <w:r>
        <w:rPr>
          <w:rFonts w:ascii="Times New Roman" w:eastAsia="Times New Roman" w:hAnsi="Times New Roman" w:cs="Times New Roman"/>
        </w:rPr>
        <w:t xml:space="preserve">) šio tyrimo duomenų analizė parodė, kad sudėtiniu pavadinimu apibūdinamo širdies nepakankamumo dažnis asmenims, vartojantiems </w:t>
      </w:r>
      <w:proofErr w:type="spellStart"/>
      <w:r>
        <w:rPr>
          <w:rFonts w:ascii="Times New Roman" w:eastAsia="Times New Roman" w:hAnsi="Times New Roman" w:cs="Times New Roman"/>
        </w:rPr>
        <w:t>dutasterido</w:t>
      </w:r>
      <w:proofErr w:type="spellEnd"/>
      <w:r>
        <w:rPr>
          <w:rFonts w:ascii="Times New Roman" w:eastAsia="Times New Roman" w:hAnsi="Times New Roman" w:cs="Times New Roman"/>
        </w:rPr>
        <w:t xml:space="preserve"> ir alfa </w:t>
      </w:r>
      <w:proofErr w:type="spellStart"/>
      <w:r>
        <w:rPr>
          <w:rFonts w:ascii="Times New Roman" w:eastAsia="Times New Roman" w:hAnsi="Times New Roman" w:cs="Times New Roman"/>
        </w:rPr>
        <w:t>adrenoreceptorių</w:t>
      </w:r>
      <w:proofErr w:type="spellEnd"/>
      <w:r>
        <w:rPr>
          <w:rFonts w:ascii="Times New Roman" w:eastAsia="Times New Roman" w:hAnsi="Times New Roman" w:cs="Times New Roman"/>
        </w:rPr>
        <w:t xml:space="preserve"> blokatoriaus derinio, buvo didesnis (12/1152, 1%), palyginti su asmenimis, vartojančiais </w:t>
      </w:r>
      <w:proofErr w:type="spellStart"/>
      <w:r>
        <w:rPr>
          <w:rFonts w:ascii="Times New Roman" w:eastAsia="Times New Roman" w:hAnsi="Times New Roman" w:cs="Times New Roman"/>
        </w:rPr>
        <w:t>dutasterido</w:t>
      </w:r>
      <w:proofErr w:type="spellEnd"/>
      <w:r>
        <w:rPr>
          <w:rFonts w:ascii="Times New Roman" w:eastAsia="Times New Roman" w:hAnsi="Times New Roman" w:cs="Times New Roman"/>
        </w:rPr>
        <w:t xml:space="preserve"> be alfa </w:t>
      </w:r>
      <w:proofErr w:type="spellStart"/>
      <w:r>
        <w:rPr>
          <w:rFonts w:ascii="Times New Roman" w:eastAsia="Times New Roman" w:hAnsi="Times New Roman" w:cs="Times New Roman"/>
        </w:rPr>
        <w:t>adrenoreceptorių</w:t>
      </w:r>
      <w:proofErr w:type="spellEnd"/>
      <w:r>
        <w:rPr>
          <w:rFonts w:ascii="Times New Roman" w:eastAsia="Times New Roman" w:hAnsi="Times New Roman" w:cs="Times New Roman"/>
        </w:rPr>
        <w:t xml:space="preserve"> blokatoriaus (18/2953, 0,6%), placebo ir alfa </w:t>
      </w:r>
      <w:proofErr w:type="spellStart"/>
      <w:r>
        <w:rPr>
          <w:rFonts w:ascii="Times New Roman" w:eastAsia="Times New Roman" w:hAnsi="Times New Roman" w:cs="Times New Roman"/>
        </w:rPr>
        <w:t>adrenoblokatoriaus</w:t>
      </w:r>
      <w:proofErr w:type="spellEnd"/>
      <w:r>
        <w:rPr>
          <w:rFonts w:ascii="Times New Roman" w:eastAsia="Times New Roman" w:hAnsi="Times New Roman" w:cs="Times New Roman"/>
        </w:rPr>
        <w:t xml:space="preserve"> derinio (1/1399, &lt; 0,1%) arba placebo be alfa </w:t>
      </w:r>
      <w:proofErr w:type="spellStart"/>
      <w:r>
        <w:rPr>
          <w:rFonts w:ascii="Times New Roman" w:eastAsia="Times New Roman" w:hAnsi="Times New Roman" w:cs="Times New Roman"/>
        </w:rPr>
        <w:t>adrenoreceptorių</w:t>
      </w:r>
      <w:proofErr w:type="spellEnd"/>
      <w:r>
        <w:rPr>
          <w:rFonts w:ascii="Times New Roman" w:eastAsia="Times New Roman" w:hAnsi="Times New Roman" w:cs="Times New Roman"/>
        </w:rPr>
        <w:t xml:space="preserve"> blokatoriaus (15/2727, 0,6%) (žr. 4.4 skyrių).</w:t>
      </w:r>
    </w:p>
    <w:p w14:paraId="188216BB" w14:textId="77777777" w:rsidR="00FC602C" w:rsidRDefault="00FC602C">
      <w:pPr>
        <w:spacing w:after="0" w:line="240" w:lineRule="auto"/>
        <w:rPr>
          <w:rFonts w:ascii="Times New Roman" w:eastAsia="Times New Roman" w:hAnsi="Times New Roman" w:cs="Times New Roman"/>
        </w:rPr>
      </w:pPr>
    </w:p>
    <w:p w14:paraId="51AECA4A" w14:textId="77777777" w:rsidR="00FC602C" w:rsidRDefault="00ED142D">
      <w:pPr>
        <w:spacing w:after="0" w:line="240" w:lineRule="auto"/>
        <w:rPr>
          <w:rFonts w:ascii="Times New Roman" w:eastAsia="Times New Roman" w:hAnsi="Times New Roman" w:cs="Times New Roman"/>
        </w:rPr>
      </w:pPr>
      <w:r>
        <w:rPr>
          <w:rFonts w:ascii="Times New Roman" w:hAnsi="Times New Roman"/>
        </w:rPr>
        <w:t xml:space="preserve">Remiantis 12 atsitiktinių imčių placebu ar palyginamuoju vaistiniu preparatu kontroliuojamųjų tyrimų (n = 18 802), kurių metu buvo įvertinta širdies ir kraujagyslių nepageidaujamų reiškinių atsiradimo vartojant </w:t>
      </w:r>
      <w:proofErr w:type="spellStart"/>
      <w:r>
        <w:rPr>
          <w:rFonts w:ascii="Times New Roman" w:hAnsi="Times New Roman"/>
        </w:rPr>
        <w:t>dutasterido</w:t>
      </w:r>
      <w:proofErr w:type="spellEnd"/>
      <w:r>
        <w:rPr>
          <w:rFonts w:ascii="Times New Roman" w:hAnsi="Times New Roman"/>
        </w:rPr>
        <w:t xml:space="preserve"> (palyginti su kontroliniu preparatu) rizika, </w:t>
      </w:r>
      <w:proofErr w:type="spellStart"/>
      <w:r>
        <w:rPr>
          <w:rFonts w:ascii="Times New Roman" w:hAnsi="Times New Roman"/>
        </w:rPr>
        <w:t>metaanalizės</w:t>
      </w:r>
      <w:proofErr w:type="spellEnd"/>
      <w:r>
        <w:rPr>
          <w:rFonts w:ascii="Times New Roman" w:hAnsi="Times New Roman"/>
        </w:rPr>
        <w:t xml:space="preserve"> duomenimis, pastovaus statistiškai reikšmingo širdies nepakankamumo (SR 1,05; 95 % PI 0,71, 1,57), ūmaus miokardo infarkto (SR 1,00; 95 % PI 0,77, 1,30) ar insulto (SR 1,20; 95 % PI 0,88, 1,64) rizikos padidėjimo nepastebėta</w:t>
      </w:r>
    </w:p>
    <w:p w14:paraId="3993683A" w14:textId="77777777" w:rsidR="00FC602C" w:rsidRDefault="00FC602C">
      <w:pPr>
        <w:spacing w:after="0" w:line="240" w:lineRule="auto"/>
        <w:rPr>
          <w:rFonts w:ascii="Times New Roman" w:eastAsia="Times New Roman" w:hAnsi="Times New Roman" w:cs="Times New Roman"/>
        </w:rPr>
      </w:pPr>
    </w:p>
    <w:p w14:paraId="67124FC3" w14:textId="77777777" w:rsidR="00FC602C" w:rsidRDefault="00ED142D">
      <w:pPr>
        <w:widowControl w:val="0"/>
        <w:spacing w:after="0" w:line="240" w:lineRule="auto"/>
        <w:rPr>
          <w:rFonts w:ascii="Times New Roman" w:eastAsia="Times New Roman" w:hAnsi="Times New Roman" w:cs="Times New Roman"/>
          <w:i/>
        </w:rPr>
      </w:pPr>
      <w:r>
        <w:rPr>
          <w:rFonts w:ascii="Times New Roman" w:eastAsia="Times New Roman" w:hAnsi="Times New Roman" w:cs="Times New Roman"/>
          <w:i/>
        </w:rPr>
        <w:t>Prostatos vėžys ir didelio laipsnio navikai</w:t>
      </w:r>
    </w:p>
    <w:p w14:paraId="448ACBC0" w14:textId="77777777" w:rsidR="00FC602C" w:rsidRDefault="00ED142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4 metų trukmės tyrime, kurio metu buvo lyginamas </w:t>
      </w:r>
      <w:proofErr w:type="spellStart"/>
      <w:r>
        <w:rPr>
          <w:rFonts w:ascii="Times New Roman" w:eastAsia="Times New Roman" w:hAnsi="Times New Roman" w:cs="Times New Roman"/>
        </w:rPr>
        <w:t>dutasterido</w:t>
      </w:r>
      <w:proofErr w:type="spellEnd"/>
      <w:r>
        <w:rPr>
          <w:rFonts w:ascii="Times New Roman" w:eastAsia="Times New Roman" w:hAnsi="Times New Roman" w:cs="Times New Roman"/>
        </w:rPr>
        <w:t xml:space="preserve"> ir placebo poveikis, dalyvavo 8 231 50</w:t>
      </w:r>
      <w:r>
        <w:rPr>
          <w:rFonts w:ascii="Times New Roman" w:eastAsia="Times New Roman" w:hAnsi="Times New Roman" w:cs="Times New Roman"/>
        </w:rPr>
        <w:noBreakHyphen/>
        <w:t>75 metų vyras, kurių anksčiau atliktos biopsijos prostatos vėžiui nustatyti duomenys buvo neigiami, o pradinė PSA koncentracija 50</w:t>
      </w:r>
      <w:r>
        <w:rPr>
          <w:rFonts w:ascii="Times New Roman" w:eastAsia="Times New Roman" w:hAnsi="Times New Roman" w:cs="Times New Roman"/>
        </w:rPr>
        <w:noBreakHyphen/>
        <w:t>60 metų vyrams buvo 2,5–10 </w:t>
      </w:r>
      <w:proofErr w:type="spellStart"/>
      <w:r>
        <w:rPr>
          <w:rFonts w:ascii="Times New Roman" w:eastAsia="Times New Roman" w:hAnsi="Times New Roman" w:cs="Times New Roman"/>
        </w:rPr>
        <w:t>ng</w:t>
      </w:r>
      <w:proofErr w:type="spellEnd"/>
      <w:r>
        <w:rPr>
          <w:rFonts w:ascii="Times New Roman" w:eastAsia="Times New Roman" w:hAnsi="Times New Roman" w:cs="Times New Roman"/>
        </w:rPr>
        <w:t xml:space="preserve">/ml, vyresniems kaip 60 metų vyrams </w:t>
      </w:r>
      <w:r>
        <w:rPr>
          <w:rFonts w:ascii="Times New Roman" w:eastAsia="Times New Roman" w:hAnsi="Times New Roman" w:cs="Times New Roman"/>
        </w:rPr>
        <w:sym w:font="Symbol" w:char="F02D"/>
      </w:r>
      <w:r>
        <w:rPr>
          <w:rFonts w:ascii="Times New Roman" w:eastAsia="Times New Roman" w:hAnsi="Times New Roman" w:cs="Times New Roman"/>
        </w:rPr>
        <w:t xml:space="preserve"> 3–10 </w:t>
      </w:r>
      <w:proofErr w:type="spellStart"/>
      <w:r>
        <w:rPr>
          <w:rFonts w:ascii="Times New Roman" w:eastAsia="Times New Roman" w:hAnsi="Times New Roman" w:cs="Times New Roman"/>
        </w:rPr>
        <w:t>ng</w:t>
      </w:r>
      <w:proofErr w:type="spellEnd"/>
      <w:r>
        <w:rPr>
          <w:rFonts w:ascii="Times New Roman" w:eastAsia="Times New Roman" w:hAnsi="Times New Roman" w:cs="Times New Roman"/>
        </w:rPr>
        <w:t>/ml (</w:t>
      </w:r>
      <w:r>
        <w:rPr>
          <w:rFonts w:ascii="Times New Roman" w:eastAsia="Times New Roman" w:hAnsi="Times New Roman" w:cs="Times New Roman"/>
          <w:iCs/>
        </w:rPr>
        <w:t>REDUCE</w:t>
      </w:r>
      <w:r>
        <w:rPr>
          <w:rFonts w:ascii="Times New Roman" w:eastAsia="Times New Roman" w:hAnsi="Times New Roman" w:cs="Times New Roman"/>
        </w:rPr>
        <w:t xml:space="preserve"> tyrimas). 6 706 tiriamųjų adata paimtos prostatos biopsijos (privaloma atlikti pagal protokolą) duomenys buvo pateikti </w:t>
      </w:r>
      <w:proofErr w:type="spellStart"/>
      <w:r>
        <w:rPr>
          <w:rFonts w:ascii="Times New Roman" w:eastAsia="Times New Roman" w:hAnsi="Times New Roman" w:cs="Times New Roman"/>
          <w:i/>
        </w:rPr>
        <w:t>Gleason</w:t>
      </w:r>
      <w:proofErr w:type="spellEnd"/>
      <w:r>
        <w:rPr>
          <w:rFonts w:ascii="Times New Roman" w:eastAsia="Times New Roman" w:hAnsi="Times New Roman" w:cs="Times New Roman"/>
        </w:rPr>
        <w:t xml:space="preserve"> skalės įvertinimo analizei. 1517 tyrime dalyvavusių asmenų buvo diagnozuotas prostatos vėžys. Dauguma pagal biopsijos duomenis diagnozuotų prostatos vėžio atvejų abiejose gydomose grupėse buvo mažo laipsnio (5</w:t>
      </w:r>
      <w:r>
        <w:rPr>
          <w:rFonts w:ascii="Times New Roman" w:eastAsia="Times New Roman" w:hAnsi="Times New Roman" w:cs="Times New Roman"/>
        </w:rPr>
        <w:noBreakHyphen/>
        <w:t xml:space="preserve">6 laipsnio pagal </w:t>
      </w:r>
      <w:proofErr w:type="spellStart"/>
      <w:r>
        <w:rPr>
          <w:rFonts w:ascii="Times New Roman" w:eastAsia="Times New Roman" w:hAnsi="Times New Roman" w:cs="Times New Roman"/>
          <w:i/>
        </w:rPr>
        <w:t>Gleason</w:t>
      </w:r>
      <w:proofErr w:type="spellEnd"/>
      <w:r>
        <w:rPr>
          <w:rFonts w:ascii="Times New Roman" w:eastAsia="Times New Roman" w:hAnsi="Times New Roman" w:cs="Times New Roman"/>
          <w:i/>
        </w:rPr>
        <w:t>,</w:t>
      </w:r>
      <w:r>
        <w:rPr>
          <w:rFonts w:ascii="Times New Roman" w:eastAsia="Times New Roman" w:hAnsi="Times New Roman" w:cs="Times New Roman"/>
        </w:rPr>
        <w:t xml:space="preserve"> 70%).</w:t>
      </w:r>
    </w:p>
    <w:p w14:paraId="1BB74B69" w14:textId="77777777" w:rsidR="00FC602C" w:rsidRDefault="00FC602C">
      <w:pPr>
        <w:spacing w:after="0" w:line="240" w:lineRule="auto"/>
        <w:rPr>
          <w:rFonts w:ascii="Times New Roman" w:eastAsia="Times New Roman" w:hAnsi="Times New Roman" w:cs="Times New Roman"/>
        </w:rPr>
      </w:pPr>
    </w:p>
    <w:p w14:paraId="61D4B9A2" w14:textId="77777777" w:rsidR="00FC602C" w:rsidRDefault="00ED142D">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Dutasteridu</w:t>
      </w:r>
      <w:proofErr w:type="spellEnd"/>
      <w:r>
        <w:rPr>
          <w:rFonts w:ascii="Times New Roman" w:eastAsia="Times New Roman" w:hAnsi="Times New Roman" w:cs="Times New Roman"/>
        </w:rPr>
        <w:t xml:space="preserve"> gydomoje grupėje 8</w:t>
      </w:r>
      <w:r>
        <w:rPr>
          <w:rFonts w:ascii="Times New Roman" w:eastAsia="Times New Roman" w:hAnsi="Times New Roman" w:cs="Times New Roman"/>
        </w:rPr>
        <w:noBreakHyphen/>
        <w:t xml:space="preserve">10 laipsnio pagal </w:t>
      </w:r>
      <w:proofErr w:type="spellStart"/>
      <w:r>
        <w:rPr>
          <w:rFonts w:ascii="Times New Roman" w:eastAsia="Times New Roman" w:hAnsi="Times New Roman" w:cs="Times New Roman"/>
          <w:i/>
        </w:rPr>
        <w:t>Gleason</w:t>
      </w:r>
      <w:proofErr w:type="spellEnd"/>
      <w:r>
        <w:rPr>
          <w:rFonts w:ascii="Times New Roman" w:eastAsia="Times New Roman" w:hAnsi="Times New Roman" w:cs="Times New Roman"/>
        </w:rPr>
        <w:t xml:space="preserve"> prostatos vėžio dažnis (n=29, 0,9%) buvo didesnis, palyginti su placebo grupe (n=19, 0,6%) (p=0,15). 1–2 metų laikotarpiu 8</w:t>
      </w:r>
      <w:r>
        <w:rPr>
          <w:rFonts w:ascii="Times New Roman" w:eastAsia="Times New Roman" w:hAnsi="Times New Roman" w:cs="Times New Roman"/>
        </w:rPr>
        <w:noBreakHyphen/>
        <w:t xml:space="preserve">10 laipsnio pagal </w:t>
      </w:r>
      <w:proofErr w:type="spellStart"/>
      <w:r>
        <w:rPr>
          <w:rFonts w:ascii="Times New Roman" w:eastAsia="Times New Roman" w:hAnsi="Times New Roman" w:cs="Times New Roman"/>
          <w:i/>
        </w:rPr>
        <w:t>Gleason</w:t>
      </w:r>
      <w:proofErr w:type="spellEnd"/>
      <w:r>
        <w:rPr>
          <w:rFonts w:ascii="Times New Roman" w:eastAsia="Times New Roman" w:hAnsi="Times New Roman" w:cs="Times New Roman"/>
        </w:rPr>
        <w:t xml:space="preserve"> prostatos vėžio skaičius </w:t>
      </w:r>
      <w:proofErr w:type="spellStart"/>
      <w:r>
        <w:rPr>
          <w:rFonts w:ascii="Times New Roman" w:eastAsia="Times New Roman" w:hAnsi="Times New Roman" w:cs="Times New Roman"/>
        </w:rPr>
        <w:t>dutasterido</w:t>
      </w:r>
      <w:proofErr w:type="spellEnd"/>
      <w:r>
        <w:rPr>
          <w:rFonts w:ascii="Times New Roman" w:eastAsia="Times New Roman" w:hAnsi="Times New Roman" w:cs="Times New Roman"/>
        </w:rPr>
        <w:t xml:space="preserve"> (n=17, 0,5%) ir placebo (n=18, 0,5%) grupėse buvo panašus. 3–4 metu laikotarpiu 8</w:t>
      </w:r>
      <w:r>
        <w:rPr>
          <w:rFonts w:ascii="Times New Roman" w:eastAsia="Times New Roman" w:hAnsi="Times New Roman" w:cs="Times New Roman"/>
        </w:rPr>
        <w:noBreakHyphen/>
        <w:t xml:space="preserve">10 laipsnio pagal </w:t>
      </w:r>
      <w:proofErr w:type="spellStart"/>
      <w:r>
        <w:rPr>
          <w:rFonts w:ascii="Times New Roman" w:eastAsia="Times New Roman" w:hAnsi="Times New Roman" w:cs="Times New Roman"/>
          <w:i/>
        </w:rPr>
        <w:t>Gleason</w:t>
      </w:r>
      <w:proofErr w:type="spellEnd"/>
      <w:r>
        <w:rPr>
          <w:rFonts w:ascii="Times New Roman" w:eastAsia="Times New Roman" w:hAnsi="Times New Roman" w:cs="Times New Roman"/>
        </w:rPr>
        <w:t xml:space="preserve"> prostatos vėžio atvejų </w:t>
      </w:r>
      <w:proofErr w:type="spellStart"/>
      <w:r>
        <w:rPr>
          <w:rFonts w:ascii="Times New Roman" w:eastAsia="Times New Roman" w:hAnsi="Times New Roman" w:cs="Times New Roman"/>
        </w:rPr>
        <w:t>dutasterido</w:t>
      </w:r>
      <w:proofErr w:type="spellEnd"/>
      <w:r>
        <w:rPr>
          <w:rFonts w:ascii="Times New Roman" w:eastAsia="Times New Roman" w:hAnsi="Times New Roman" w:cs="Times New Roman"/>
        </w:rPr>
        <w:t xml:space="preserve"> grupėje buvo diagnozuota daugiau (n=12, 0,5 %), palyginti su placebo grupe (n=1, &lt; 0,1%) (p=0,0035). Apie </w:t>
      </w:r>
      <w:proofErr w:type="spellStart"/>
      <w:r>
        <w:rPr>
          <w:rFonts w:ascii="Times New Roman" w:eastAsia="Times New Roman" w:hAnsi="Times New Roman" w:cs="Times New Roman"/>
        </w:rPr>
        <w:t>dutasterido</w:t>
      </w:r>
      <w:proofErr w:type="spellEnd"/>
      <w:r>
        <w:rPr>
          <w:rFonts w:ascii="Times New Roman" w:eastAsia="Times New Roman" w:hAnsi="Times New Roman" w:cs="Times New Roman"/>
        </w:rPr>
        <w:t xml:space="preserve"> poveikį po 4 metų vyrams, kuriems yra prostatos vėžio rizika, duomenų nėra. Tiriamaisiais laikotarpiais (pirmaisiais ir antraisiais arba trečiaisiais ir ketvirtaisiais metais) asmenų, kuriems diagnozuotas 8</w:t>
      </w:r>
      <w:r>
        <w:rPr>
          <w:rFonts w:ascii="Times New Roman" w:eastAsia="Times New Roman" w:hAnsi="Times New Roman" w:cs="Times New Roman"/>
        </w:rPr>
        <w:noBreakHyphen/>
        <w:t xml:space="preserve">10 laipsnio pagal </w:t>
      </w:r>
      <w:proofErr w:type="spellStart"/>
      <w:r>
        <w:rPr>
          <w:rFonts w:ascii="Times New Roman" w:eastAsia="Times New Roman" w:hAnsi="Times New Roman" w:cs="Times New Roman"/>
          <w:i/>
        </w:rPr>
        <w:t>Gleason</w:t>
      </w:r>
      <w:proofErr w:type="spellEnd"/>
      <w:r>
        <w:rPr>
          <w:rFonts w:ascii="Times New Roman" w:eastAsia="Times New Roman" w:hAnsi="Times New Roman" w:cs="Times New Roman"/>
        </w:rPr>
        <w:t xml:space="preserve"> prostatos vėžys, procentas </w:t>
      </w:r>
      <w:proofErr w:type="spellStart"/>
      <w:r>
        <w:rPr>
          <w:rFonts w:ascii="Times New Roman" w:eastAsia="Times New Roman" w:hAnsi="Times New Roman" w:cs="Times New Roman"/>
        </w:rPr>
        <w:t>dutasterido</w:t>
      </w:r>
      <w:proofErr w:type="spellEnd"/>
      <w:r>
        <w:rPr>
          <w:rFonts w:ascii="Times New Roman" w:eastAsia="Times New Roman" w:hAnsi="Times New Roman" w:cs="Times New Roman"/>
        </w:rPr>
        <w:t xml:space="preserve"> grupėje nekito (0,5% kiekvienu laikotarpiu), tačiau placebo grupėje asmenų, kuriems buvo diagnozuotas 8</w:t>
      </w:r>
      <w:r>
        <w:rPr>
          <w:rFonts w:ascii="Times New Roman" w:eastAsia="Times New Roman" w:hAnsi="Times New Roman" w:cs="Times New Roman"/>
        </w:rPr>
        <w:noBreakHyphen/>
        <w:t xml:space="preserve">10 laipsnio pagal </w:t>
      </w:r>
      <w:proofErr w:type="spellStart"/>
      <w:r>
        <w:rPr>
          <w:rFonts w:ascii="Times New Roman" w:eastAsia="Times New Roman" w:hAnsi="Times New Roman" w:cs="Times New Roman"/>
          <w:i/>
        </w:rPr>
        <w:t>Gleason</w:t>
      </w:r>
      <w:proofErr w:type="spellEnd"/>
      <w:r>
        <w:rPr>
          <w:rFonts w:ascii="Times New Roman" w:eastAsia="Times New Roman" w:hAnsi="Times New Roman" w:cs="Times New Roman"/>
        </w:rPr>
        <w:t xml:space="preserve"> prostatos vėžys, procentinė dalis 3–4 metų laikotarpiu buvo mažesnė nei 1–2 metų laikotarpiu (atitinkamai &lt; 0,1%, palyginti su 0,5%) (žr. 4.4 skyrių). 7</w:t>
      </w:r>
      <w:r>
        <w:rPr>
          <w:rFonts w:ascii="Times New Roman" w:eastAsia="Times New Roman" w:hAnsi="Times New Roman" w:cs="Times New Roman"/>
        </w:rPr>
        <w:noBreakHyphen/>
        <w:t xml:space="preserve">10 laipsnio pagal </w:t>
      </w:r>
      <w:proofErr w:type="spellStart"/>
      <w:r>
        <w:rPr>
          <w:rFonts w:ascii="Times New Roman" w:eastAsia="Times New Roman" w:hAnsi="Times New Roman" w:cs="Times New Roman"/>
          <w:i/>
        </w:rPr>
        <w:t>Gleason</w:t>
      </w:r>
      <w:proofErr w:type="spellEnd"/>
      <w:r>
        <w:rPr>
          <w:rFonts w:ascii="Times New Roman" w:eastAsia="Times New Roman" w:hAnsi="Times New Roman" w:cs="Times New Roman"/>
        </w:rPr>
        <w:t xml:space="preserve"> prostatos vėžio dažnio skirtumo nebuvo (p=0,81).</w:t>
      </w:r>
    </w:p>
    <w:p w14:paraId="38E2686C" w14:textId="77777777" w:rsidR="00FC602C" w:rsidRDefault="00FC602C">
      <w:pPr>
        <w:spacing w:after="0" w:line="240" w:lineRule="auto"/>
        <w:rPr>
          <w:rFonts w:ascii="Times New Roman" w:eastAsia="Times New Roman" w:hAnsi="Times New Roman" w:cs="Times New Roman"/>
        </w:rPr>
      </w:pPr>
    </w:p>
    <w:p w14:paraId="60CCD8A4" w14:textId="77777777" w:rsidR="00FC602C" w:rsidRDefault="00ED142D">
      <w:pPr>
        <w:spacing w:after="0" w:line="240" w:lineRule="auto"/>
        <w:contextualSpacing/>
        <w:outlineLvl w:val="0"/>
        <w:rPr>
          <w:rFonts w:ascii="Times New Roman" w:hAnsi="Times New Roman"/>
        </w:rPr>
      </w:pPr>
      <w:r>
        <w:rPr>
          <w:rFonts w:ascii="Times New Roman" w:hAnsi="Times New Roman"/>
        </w:rPr>
        <w:t>REDUCE tyrime dalyvavusių tiriamųjų papildomo stebėjimo 2 metus tyrimo metu naujų 8</w:t>
      </w:r>
      <w:r>
        <w:rPr>
          <w:rFonts w:ascii="Times New Roman" w:hAnsi="Times New Roman"/>
        </w:rPr>
        <w:noBreakHyphen/>
        <w:t xml:space="preserve">10 laipsnio pagal </w:t>
      </w:r>
      <w:proofErr w:type="spellStart"/>
      <w:r>
        <w:rPr>
          <w:rFonts w:ascii="Times New Roman" w:hAnsi="Times New Roman"/>
          <w:i/>
        </w:rPr>
        <w:t>Gleason</w:t>
      </w:r>
      <w:proofErr w:type="spellEnd"/>
      <w:r>
        <w:rPr>
          <w:rFonts w:ascii="Times New Roman" w:hAnsi="Times New Roman"/>
        </w:rPr>
        <w:t xml:space="preserve"> prostatos vėžio atvejų nepastebėta.</w:t>
      </w:r>
    </w:p>
    <w:p w14:paraId="2D9FEA84" w14:textId="77777777" w:rsidR="00FC602C" w:rsidRDefault="00FC602C">
      <w:pPr>
        <w:spacing w:after="0" w:line="240" w:lineRule="auto"/>
        <w:rPr>
          <w:rFonts w:ascii="Times New Roman" w:eastAsia="Times New Roman" w:hAnsi="Times New Roman" w:cs="Times New Roman"/>
        </w:rPr>
      </w:pPr>
    </w:p>
    <w:p w14:paraId="6AF482BF" w14:textId="77777777" w:rsidR="00FC602C" w:rsidRDefault="00ED142D">
      <w:pPr>
        <w:spacing w:after="0" w:line="240" w:lineRule="auto"/>
        <w:rPr>
          <w:rFonts w:ascii="Times New Roman" w:eastAsia="Times New Roman" w:hAnsi="Times New Roman" w:cs="Times New Roman"/>
        </w:rPr>
      </w:pPr>
      <w:r>
        <w:rPr>
          <w:rFonts w:ascii="Times New Roman" w:eastAsia="Times New Roman" w:hAnsi="Times New Roman" w:cs="Times New Roman"/>
        </w:rPr>
        <w:t>4 metų trukmės GPH tyrimo (</w:t>
      </w:r>
      <w:proofErr w:type="spellStart"/>
      <w:r>
        <w:rPr>
          <w:rFonts w:ascii="Times New Roman" w:eastAsia="Times New Roman" w:hAnsi="Times New Roman" w:cs="Times New Roman"/>
          <w:iCs/>
        </w:rPr>
        <w:t>CombAT</w:t>
      </w:r>
      <w:proofErr w:type="spellEnd"/>
      <w:r>
        <w:rPr>
          <w:rFonts w:ascii="Times New Roman" w:eastAsia="Times New Roman" w:hAnsi="Times New Roman" w:cs="Times New Roman"/>
        </w:rPr>
        <w:t>) metu pagal protokolą biopsiją atlikti nebuvo privaloma ir prostatos vėžio diagnozė visais atvejais buvo pagrįsta atlikus priežastinę biopsiją. Šio tyrimo metu 8</w:t>
      </w:r>
      <w:r>
        <w:rPr>
          <w:rFonts w:ascii="Times New Roman" w:eastAsia="Times New Roman" w:hAnsi="Times New Roman" w:cs="Times New Roman"/>
        </w:rPr>
        <w:noBreakHyphen/>
        <w:t xml:space="preserve">10 laipsnio pagal </w:t>
      </w:r>
      <w:proofErr w:type="spellStart"/>
      <w:r>
        <w:rPr>
          <w:rFonts w:ascii="Times New Roman" w:eastAsia="Times New Roman" w:hAnsi="Times New Roman" w:cs="Times New Roman"/>
          <w:i/>
        </w:rPr>
        <w:t>Gleason</w:t>
      </w:r>
      <w:proofErr w:type="spellEnd"/>
      <w:r>
        <w:rPr>
          <w:rFonts w:ascii="Times New Roman" w:eastAsia="Times New Roman" w:hAnsi="Times New Roman" w:cs="Times New Roman"/>
        </w:rPr>
        <w:t xml:space="preserve"> prostatos vėžio dažnis </w:t>
      </w:r>
      <w:proofErr w:type="spellStart"/>
      <w:r>
        <w:rPr>
          <w:rFonts w:ascii="Times New Roman" w:eastAsia="Times New Roman" w:hAnsi="Times New Roman" w:cs="Times New Roman"/>
        </w:rPr>
        <w:t>dutasterido</w:t>
      </w:r>
      <w:proofErr w:type="spellEnd"/>
      <w:r>
        <w:rPr>
          <w:rFonts w:ascii="Times New Roman" w:eastAsia="Times New Roman" w:hAnsi="Times New Roman" w:cs="Times New Roman"/>
        </w:rPr>
        <w:t xml:space="preserve"> grupėje buvo 0,5% (n=8), </w:t>
      </w:r>
      <w:proofErr w:type="spellStart"/>
      <w:r>
        <w:rPr>
          <w:rFonts w:ascii="Times New Roman" w:eastAsia="Times New Roman" w:hAnsi="Times New Roman" w:cs="Times New Roman"/>
        </w:rPr>
        <w:t>tamsulozino</w:t>
      </w:r>
      <w:proofErr w:type="spellEnd"/>
      <w:r>
        <w:rPr>
          <w:rFonts w:ascii="Times New Roman" w:eastAsia="Times New Roman" w:hAnsi="Times New Roman" w:cs="Times New Roman"/>
        </w:rPr>
        <w:t xml:space="preserve"> grupėje – 0,7% (n=11), sudėtinio gydymo grupėje – 0,3% (n=5).</w:t>
      </w:r>
    </w:p>
    <w:p w14:paraId="4148CD73" w14:textId="77777777" w:rsidR="00FC602C" w:rsidRDefault="00FC602C">
      <w:pPr>
        <w:spacing w:after="0" w:line="240" w:lineRule="auto"/>
        <w:rPr>
          <w:rFonts w:ascii="Times New Roman" w:eastAsia="Times New Roman" w:hAnsi="Times New Roman" w:cs="Times New Roman"/>
        </w:rPr>
      </w:pPr>
    </w:p>
    <w:p w14:paraId="20FE9C8E" w14:textId="77777777" w:rsidR="00FC602C" w:rsidRDefault="00ED142D">
      <w:pPr>
        <w:spacing w:after="0" w:line="240" w:lineRule="auto"/>
        <w:contextualSpacing/>
        <w:outlineLvl w:val="0"/>
        <w:rPr>
          <w:rFonts w:ascii="Times New Roman" w:hAnsi="Times New Roman"/>
        </w:rPr>
      </w:pPr>
      <w:r>
        <w:rPr>
          <w:rFonts w:ascii="Times New Roman" w:hAnsi="Times New Roman"/>
        </w:rPr>
        <w:t xml:space="preserve">Keturi skirtingi epidemiologijos tyrimai, pagrįsti populiacijos duomenimis (iš kurių du apima bendrą 174 895 tiriamųjų populiaciją, vienas – 13 892 tiriamųjų populiaciją ir vienas – 38 058 tiriamųjų </w:t>
      </w:r>
      <w:r>
        <w:rPr>
          <w:rFonts w:ascii="Times New Roman" w:hAnsi="Times New Roman"/>
        </w:rPr>
        <w:lastRenderedPageBreak/>
        <w:t>populiaciją), atskleidė, kad 5 alfa reduktazės inhibitorių vartojimas nėra susijęs nei su didelio laipsnio prostatos vėžio atsiradimu, nei su prostatos vėžiu, nei su bendruoju mirtingumu.</w:t>
      </w:r>
    </w:p>
    <w:p w14:paraId="62C8BD04" w14:textId="77777777" w:rsidR="00FC602C" w:rsidRDefault="00FC602C">
      <w:pPr>
        <w:spacing w:after="0" w:line="240" w:lineRule="auto"/>
        <w:rPr>
          <w:rFonts w:ascii="Times New Roman" w:eastAsia="Times New Roman" w:hAnsi="Times New Roman" w:cs="Times New Roman"/>
        </w:rPr>
      </w:pPr>
    </w:p>
    <w:p w14:paraId="4A081C97" w14:textId="77777777" w:rsidR="00FC602C" w:rsidRDefault="00ED142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Priežastinis ryšys tarp </w:t>
      </w:r>
      <w:proofErr w:type="spellStart"/>
      <w:r>
        <w:rPr>
          <w:rFonts w:ascii="Times New Roman" w:eastAsia="Times New Roman" w:hAnsi="Times New Roman" w:cs="Times New Roman"/>
        </w:rPr>
        <w:t>dutasterido</w:t>
      </w:r>
      <w:proofErr w:type="spellEnd"/>
      <w:r>
        <w:rPr>
          <w:rFonts w:ascii="Times New Roman" w:eastAsia="Times New Roman" w:hAnsi="Times New Roman" w:cs="Times New Roman"/>
        </w:rPr>
        <w:t xml:space="preserve"> ir didelio laipsnio prostatos vėžio nėra aiškus.</w:t>
      </w:r>
    </w:p>
    <w:p w14:paraId="343DBA67" w14:textId="77777777" w:rsidR="00FC602C" w:rsidRDefault="00FC602C">
      <w:pPr>
        <w:spacing w:after="0" w:line="240" w:lineRule="auto"/>
        <w:rPr>
          <w:rFonts w:ascii="Times New Roman" w:eastAsia="Times New Roman" w:hAnsi="Times New Roman" w:cs="Times New Roman"/>
        </w:rPr>
      </w:pPr>
    </w:p>
    <w:p w14:paraId="3F24CA53" w14:textId="77777777" w:rsidR="00FC602C" w:rsidRDefault="00ED142D">
      <w:pPr>
        <w:spacing w:after="0" w:line="240" w:lineRule="auto"/>
        <w:contextualSpacing/>
        <w:outlineLvl w:val="0"/>
        <w:rPr>
          <w:rFonts w:ascii="Times New Roman" w:hAnsi="Times New Roman"/>
          <w:i/>
        </w:rPr>
      </w:pPr>
      <w:r>
        <w:rPr>
          <w:rFonts w:ascii="Times New Roman" w:hAnsi="Times New Roman"/>
          <w:i/>
        </w:rPr>
        <w:t>Poveikis lytinei funkcijai</w:t>
      </w:r>
    </w:p>
    <w:p w14:paraId="0172A1E1" w14:textId="77777777" w:rsidR="00FC602C" w:rsidRDefault="00ED142D">
      <w:pPr>
        <w:spacing w:after="0" w:line="240" w:lineRule="auto"/>
        <w:contextualSpacing/>
        <w:outlineLvl w:val="0"/>
        <w:rPr>
          <w:rFonts w:ascii="Times New Roman" w:hAnsi="Times New Roman"/>
        </w:rPr>
      </w:pPr>
      <w:proofErr w:type="spellStart"/>
      <w:r>
        <w:rPr>
          <w:rFonts w:ascii="Times New Roman" w:hAnsi="Times New Roman"/>
        </w:rPr>
        <w:t>Dutasterido</w:t>
      </w:r>
      <w:proofErr w:type="spellEnd"/>
      <w:r>
        <w:rPr>
          <w:rFonts w:ascii="Times New Roman" w:hAnsi="Times New Roman"/>
        </w:rPr>
        <w:t xml:space="preserve"> ir </w:t>
      </w:r>
      <w:proofErr w:type="spellStart"/>
      <w:r>
        <w:rPr>
          <w:rFonts w:ascii="Times New Roman" w:hAnsi="Times New Roman"/>
        </w:rPr>
        <w:t>tamsulozino</w:t>
      </w:r>
      <w:proofErr w:type="spellEnd"/>
      <w:r>
        <w:rPr>
          <w:rFonts w:ascii="Times New Roman" w:hAnsi="Times New Roman"/>
        </w:rPr>
        <w:t xml:space="preserve"> pastovių dozių derinio poveikis lytinei funkcijai buvo įvertintas dvigubai koduoto placebu kontroliuojamojo tyrimo, kuriame dalyvavo lytiškai aktyvūs vyrai, kuriems diagnozuota GPH (n = 243 </w:t>
      </w:r>
      <w:proofErr w:type="spellStart"/>
      <w:r>
        <w:rPr>
          <w:rFonts w:ascii="Times New Roman" w:hAnsi="Times New Roman"/>
        </w:rPr>
        <w:t>dutasterido</w:t>
      </w:r>
      <w:proofErr w:type="spellEnd"/>
      <w:r>
        <w:rPr>
          <w:rFonts w:ascii="Times New Roman" w:hAnsi="Times New Roman"/>
        </w:rPr>
        <w:t xml:space="preserve"> ir </w:t>
      </w:r>
      <w:proofErr w:type="spellStart"/>
      <w:r>
        <w:rPr>
          <w:rFonts w:ascii="Times New Roman" w:hAnsi="Times New Roman"/>
        </w:rPr>
        <w:t>tamsulozino</w:t>
      </w:r>
      <w:proofErr w:type="spellEnd"/>
      <w:r>
        <w:rPr>
          <w:rFonts w:ascii="Times New Roman" w:hAnsi="Times New Roman"/>
        </w:rPr>
        <w:t xml:space="preserve"> derinys, n = 246 placebas), metu. Derinio vartojimo grupėje 12-tą mėnesį buvo pastebėtas statistiškai reikšmingai (p &lt; 0,001) didesnis balo pagal vyrų lytinės sveikatos klausimyną (angl.</w:t>
      </w:r>
      <w:r>
        <w:rPr>
          <w:rFonts w:ascii="Times New Roman" w:hAnsi="Times New Roman"/>
          <w:i/>
        </w:rPr>
        <w:t xml:space="preserve"> </w:t>
      </w:r>
      <w:proofErr w:type="spellStart"/>
      <w:r>
        <w:rPr>
          <w:rFonts w:ascii="Times New Roman" w:hAnsi="Times New Roman"/>
          <w:i/>
        </w:rPr>
        <w:t>the</w:t>
      </w:r>
      <w:proofErr w:type="spellEnd"/>
      <w:r>
        <w:rPr>
          <w:rFonts w:ascii="Times New Roman" w:hAnsi="Times New Roman"/>
          <w:i/>
        </w:rPr>
        <w:t xml:space="preserve"> </w:t>
      </w:r>
      <w:proofErr w:type="spellStart"/>
      <w:r>
        <w:rPr>
          <w:rFonts w:ascii="Times New Roman" w:hAnsi="Times New Roman"/>
          <w:i/>
        </w:rPr>
        <w:t>Men’s</w:t>
      </w:r>
      <w:proofErr w:type="spellEnd"/>
      <w:r>
        <w:rPr>
          <w:rFonts w:ascii="Times New Roman" w:hAnsi="Times New Roman"/>
          <w:i/>
        </w:rPr>
        <w:t xml:space="preserve"> </w:t>
      </w:r>
      <w:proofErr w:type="spellStart"/>
      <w:r>
        <w:rPr>
          <w:rFonts w:ascii="Times New Roman" w:hAnsi="Times New Roman"/>
          <w:i/>
        </w:rPr>
        <w:t>Sexual</w:t>
      </w:r>
      <w:proofErr w:type="spellEnd"/>
      <w:r>
        <w:rPr>
          <w:rFonts w:ascii="Times New Roman" w:hAnsi="Times New Roman"/>
          <w:i/>
        </w:rPr>
        <w:t xml:space="preserve"> </w:t>
      </w:r>
      <w:proofErr w:type="spellStart"/>
      <w:r>
        <w:rPr>
          <w:rFonts w:ascii="Times New Roman" w:hAnsi="Times New Roman"/>
          <w:i/>
        </w:rPr>
        <w:t>Health</w:t>
      </w:r>
      <w:proofErr w:type="spellEnd"/>
      <w:r>
        <w:rPr>
          <w:rFonts w:ascii="Times New Roman" w:hAnsi="Times New Roman"/>
          <w:i/>
        </w:rPr>
        <w:t xml:space="preserve"> </w:t>
      </w:r>
      <w:proofErr w:type="spellStart"/>
      <w:r>
        <w:rPr>
          <w:rFonts w:ascii="Times New Roman" w:hAnsi="Times New Roman"/>
          <w:i/>
        </w:rPr>
        <w:t>Questionnaire</w:t>
      </w:r>
      <w:proofErr w:type="spellEnd"/>
      <w:r>
        <w:rPr>
          <w:rFonts w:ascii="Times New Roman" w:hAnsi="Times New Roman"/>
        </w:rPr>
        <w:t>,</w:t>
      </w:r>
      <w:r>
        <w:rPr>
          <w:rFonts w:ascii="Times New Roman" w:hAnsi="Times New Roman"/>
          <w:i/>
        </w:rPr>
        <w:t xml:space="preserve"> MSHQ</w:t>
      </w:r>
      <w:r>
        <w:rPr>
          <w:rFonts w:ascii="Times New Roman" w:hAnsi="Times New Roman"/>
        </w:rPr>
        <w:t>) sumažėjimas (pasunkėjimas). Sumažėjimas labiau buvo susijęs su blogesne ejakuliacija ir bendruoju pasitenkinimu nei erekcijos domenu. Toks poveikis nepaveikė tiriamųjų požiūrio į derinio vartojimą, kuris tyrimo laikotarpiu buvo vertinamas statistiškai reikšmingai didesniu pasitenkinimo lygiu, palyginti su placebu (p &lt; 0,05). Šio tyrimo metu lytinės funkcijos nepageidaujami reiškiniai pasireiškė per 12 gydymo mėnesių ir maždaug pusė jų išnyko per 6 mėnesius po gydymo pabaigos.</w:t>
      </w:r>
    </w:p>
    <w:p w14:paraId="25B8F268" w14:textId="77777777" w:rsidR="00FC602C" w:rsidRDefault="00FC602C">
      <w:pPr>
        <w:spacing w:after="0" w:line="240" w:lineRule="auto"/>
        <w:contextualSpacing/>
        <w:outlineLvl w:val="0"/>
        <w:rPr>
          <w:rFonts w:ascii="Times New Roman" w:hAnsi="Times New Roman"/>
        </w:rPr>
      </w:pPr>
    </w:p>
    <w:p w14:paraId="43384611" w14:textId="77777777" w:rsidR="00FC602C" w:rsidRDefault="00ED142D">
      <w:pPr>
        <w:spacing w:after="0" w:line="240" w:lineRule="auto"/>
        <w:contextualSpacing/>
        <w:outlineLvl w:val="0"/>
        <w:rPr>
          <w:rFonts w:ascii="Times New Roman" w:hAnsi="Times New Roman"/>
        </w:rPr>
      </w:pPr>
      <w:r>
        <w:rPr>
          <w:rFonts w:ascii="Times New Roman" w:hAnsi="Times New Roman"/>
        </w:rPr>
        <w:t xml:space="preserve">Žinoma, kad </w:t>
      </w:r>
      <w:proofErr w:type="spellStart"/>
      <w:r>
        <w:rPr>
          <w:rFonts w:ascii="Times New Roman" w:hAnsi="Times New Roman"/>
        </w:rPr>
        <w:t>dutasterido</w:t>
      </w:r>
      <w:proofErr w:type="spellEnd"/>
      <w:r>
        <w:rPr>
          <w:rFonts w:ascii="Times New Roman" w:hAnsi="Times New Roman"/>
        </w:rPr>
        <w:t xml:space="preserve"> ir </w:t>
      </w:r>
      <w:proofErr w:type="spellStart"/>
      <w:r>
        <w:rPr>
          <w:rFonts w:ascii="Times New Roman" w:hAnsi="Times New Roman"/>
        </w:rPr>
        <w:t>tamsulozino</w:t>
      </w:r>
      <w:proofErr w:type="spellEnd"/>
      <w:r>
        <w:rPr>
          <w:rFonts w:ascii="Times New Roman" w:hAnsi="Times New Roman"/>
        </w:rPr>
        <w:t xml:space="preserve"> derinys bei </w:t>
      </w:r>
      <w:proofErr w:type="spellStart"/>
      <w:r>
        <w:rPr>
          <w:rFonts w:ascii="Times New Roman" w:hAnsi="Times New Roman"/>
        </w:rPr>
        <w:t>monoterapija</w:t>
      </w:r>
      <w:proofErr w:type="spellEnd"/>
      <w:r>
        <w:rPr>
          <w:rFonts w:ascii="Times New Roman" w:hAnsi="Times New Roman"/>
        </w:rPr>
        <w:t xml:space="preserve"> </w:t>
      </w:r>
      <w:proofErr w:type="spellStart"/>
      <w:r>
        <w:rPr>
          <w:rFonts w:ascii="Times New Roman" w:hAnsi="Times New Roman"/>
        </w:rPr>
        <w:t>dutasteridu</w:t>
      </w:r>
      <w:proofErr w:type="spellEnd"/>
      <w:r>
        <w:rPr>
          <w:rFonts w:ascii="Times New Roman" w:hAnsi="Times New Roman"/>
        </w:rPr>
        <w:t xml:space="preserve"> nepageidaujamai veikia lytinę funkciją (žr. 4.8 skyrių).</w:t>
      </w:r>
    </w:p>
    <w:p w14:paraId="60E4C7B0" w14:textId="77777777" w:rsidR="00FC602C" w:rsidRDefault="00FC602C">
      <w:pPr>
        <w:spacing w:after="0" w:line="240" w:lineRule="auto"/>
        <w:contextualSpacing/>
        <w:outlineLvl w:val="0"/>
        <w:rPr>
          <w:rFonts w:ascii="Times New Roman" w:hAnsi="Times New Roman"/>
        </w:rPr>
      </w:pPr>
    </w:p>
    <w:p w14:paraId="43CD9470" w14:textId="77777777" w:rsidR="00FC602C" w:rsidRDefault="00ED142D">
      <w:pPr>
        <w:spacing w:after="0" w:line="240" w:lineRule="auto"/>
        <w:contextualSpacing/>
        <w:outlineLvl w:val="0"/>
        <w:rPr>
          <w:rFonts w:ascii="Times New Roman" w:hAnsi="Times New Roman"/>
        </w:rPr>
      </w:pPr>
      <w:r>
        <w:rPr>
          <w:rFonts w:ascii="Times New Roman" w:hAnsi="Times New Roman"/>
        </w:rPr>
        <w:t xml:space="preserve">Kaip buvo stebėta kituose klinikiniuose tyrimuose, įskaitant </w:t>
      </w:r>
      <w:proofErr w:type="spellStart"/>
      <w:r>
        <w:rPr>
          <w:rFonts w:ascii="Times New Roman" w:hAnsi="Times New Roman"/>
        </w:rPr>
        <w:t>CombAT</w:t>
      </w:r>
      <w:proofErr w:type="spellEnd"/>
      <w:r>
        <w:rPr>
          <w:rFonts w:ascii="Times New Roman" w:hAnsi="Times New Roman"/>
        </w:rPr>
        <w:t xml:space="preserve"> ir REDUCE tyrimus, tęsiant gydymą, bėgant laikui, su lytine funkcija susijusių nepageidaujamų reiškinių mažėjo.</w:t>
      </w:r>
    </w:p>
    <w:p w14:paraId="40C45CF0" w14:textId="77777777" w:rsidR="00FC602C" w:rsidRDefault="00FC602C">
      <w:pPr>
        <w:spacing w:after="0" w:line="240" w:lineRule="auto"/>
        <w:rPr>
          <w:rFonts w:ascii="Times New Roman" w:eastAsia="Times New Roman" w:hAnsi="Times New Roman" w:cs="Times New Roman"/>
        </w:rPr>
      </w:pPr>
    </w:p>
    <w:p w14:paraId="482E2B45" w14:textId="77777777" w:rsidR="00FC602C" w:rsidRDefault="00ED142D">
      <w:pPr>
        <w:spacing w:after="0" w:line="240" w:lineRule="auto"/>
        <w:ind w:left="567" w:hanging="567"/>
        <w:rPr>
          <w:rFonts w:ascii="Times New Roman" w:eastAsia="Times New Roman" w:hAnsi="Times New Roman" w:cs="Times New Roman"/>
          <w:b/>
          <w:bCs/>
        </w:rPr>
      </w:pPr>
      <w:r>
        <w:rPr>
          <w:rFonts w:ascii="Times New Roman" w:eastAsia="Times New Roman" w:hAnsi="Times New Roman" w:cs="Times New Roman"/>
          <w:b/>
          <w:bCs/>
        </w:rPr>
        <w:t>5.2</w:t>
      </w:r>
      <w:r>
        <w:rPr>
          <w:rFonts w:ascii="Times New Roman" w:eastAsia="Times New Roman" w:hAnsi="Times New Roman" w:cs="Times New Roman"/>
          <w:b/>
          <w:bCs/>
        </w:rPr>
        <w:tab/>
      </w:r>
      <w:proofErr w:type="spellStart"/>
      <w:r>
        <w:rPr>
          <w:rFonts w:ascii="Times New Roman" w:eastAsia="Times New Roman" w:hAnsi="Times New Roman" w:cs="Times New Roman"/>
          <w:b/>
          <w:bCs/>
        </w:rPr>
        <w:t>Farmakokinetinės</w:t>
      </w:r>
      <w:proofErr w:type="spellEnd"/>
      <w:r>
        <w:rPr>
          <w:rFonts w:ascii="Times New Roman" w:eastAsia="Times New Roman" w:hAnsi="Times New Roman" w:cs="Times New Roman"/>
          <w:b/>
          <w:bCs/>
        </w:rPr>
        <w:t xml:space="preserve"> savybės</w:t>
      </w:r>
    </w:p>
    <w:p w14:paraId="2E3EC5DE" w14:textId="77777777" w:rsidR="00FC602C" w:rsidRDefault="00FC602C">
      <w:pPr>
        <w:spacing w:after="0" w:line="240" w:lineRule="auto"/>
        <w:rPr>
          <w:rFonts w:ascii="Times New Roman" w:eastAsia="Times New Roman" w:hAnsi="Times New Roman" w:cs="Times New Roman"/>
          <w:b/>
          <w:bCs/>
        </w:rPr>
      </w:pPr>
    </w:p>
    <w:p w14:paraId="39399A49" w14:textId="77777777" w:rsidR="00FC602C" w:rsidRDefault="00ED142D">
      <w:pPr>
        <w:spacing w:after="0" w:line="240" w:lineRule="auto"/>
        <w:rPr>
          <w:rFonts w:ascii="Times New Roman" w:eastAsia="Times New Roman" w:hAnsi="Times New Roman" w:cs="Times New Roman"/>
          <w:u w:val="single"/>
        </w:rPr>
      </w:pPr>
      <w:r>
        <w:rPr>
          <w:rFonts w:ascii="Times New Roman" w:eastAsia="Times New Roman" w:hAnsi="Times New Roman" w:cs="Times New Roman"/>
          <w:u w:val="single"/>
        </w:rPr>
        <w:t>Absorbcija</w:t>
      </w:r>
    </w:p>
    <w:p w14:paraId="71E0A4AE" w14:textId="77777777" w:rsidR="00FC602C" w:rsidRDefault="00ED142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Per burną pavartojus vieną 0,5 mg </w:t>
      </w:r>
      <w:proofErr w:type="spellStart"/>
      <w:r>
        <w:rPr>
          <w:rFonts w:ascii="Times New Roman" w:eastAsia="Times New Roman" w:hAnsi="Times New Roman" w:cs="Times New Roman"/>
        </w:rPr>
        <w:t>dutasterido</w:t>
      </w:r>
      <w:proofErr w:type="spellEnd"/>
      <w:r>
        <w:rPr>
          <w:rFonts w:ascii="Times New Roman" w:eastAsia="Times New Roman" w:hAnsi="Times New Roman" w:cs="Times New Roman"/>
        </w:rPr>
        <w:t xml:space="preserve"> dozę, didžiausia </w:t>
      </w:r>
      <w:proofErr w:type="spellStart"/>
      <w:r>
        <w:rPr>
          <w:rFonts w:ascii="Times New Roman" w:eastAsia="Times New Roman" w:hAnsi="Times New Roman" w:cs="Times New Roman"/>
        </w:rPr>
        <w:t>dutasterido</w:t>
      </w:r>
      <w:proofErr w:type="spellEnd"/>
      <w:r>
        <w:rPr>
          <w:rFonts w:ascii="Times New Roman" w:eastAsia="Times New Roman" w:hAnsi="Times New Roman" w:cs="Times New Roman"/>
        </w:rPr>
        <w:t xml:space="preserve"> koncentracija kraujo serume atsiranda po 1–3 valandų. Absoliutus biologinis prieinamumas yra apie 60%, maistas jam poveikio nedaro.</w:t>
      </w:r>
    </w:p>
    <w:p w14:paraId="521A8FF6" w14:textId="77777777" w:rsidR="00FC602C" w:rsidRDefault="00FC602C">
      <w:pPr>
        <w:spacing w:after="0" w:line="240" w:lineRule="auto"/>
        <w:rPr>
          <w:rFonts w:ascii="Times New Roman" w:eastAsia="Times New Roman" w:hAnsi="Times New Roman" w:cs="Times New Roman"/>
        </w:rPr>
      </w:pPr>
    </w:p>
    <w:p w14:paraId="6011A7CF" w14:textId="77777777" w:rsidR="00FC602C" w:rsidRDefault="00ED142D">
      <w:pPr>
        <w:spacing w:after="0" w:line="240" w:lineRule="auto"/>
        <w:rPr>
          <w:rFonts w:ascii="Times New Roman" w:eastAsia="Times New Roman" w:hAnsi="Times New Roman" w:cs="Times New Roman"/>
          <w:u w:val="single"/>
        </w:rPr>
      </w:pPr>
      <w:r>
        <w:rPr>
          <w:rFonts w:ascii="Times New Roman" w:eastAsia="Times New Roman" w:hAnsi="Times New Roman" w:cs="Times New Roman"/>
          <w:u w:val="single"/>
        </w:rPr>
        <w:t>Pasiskirstymas</w:t>
      </w:r>
    </w:p>
    <w:p w14:paraId="205F8911" w14:textId="77777777" w:rsidR="00FC602C" w:rsidRDefault="00ED142D">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Dutasterido</w:t>
      </w:r>
      <w:proofErr w:type="spellEnd"/>
      <w:r>
        <w:rPr>
          <w:rFonts w:ascii="Times New Roman" w:eastAsia="Times New Roman" w:hAnsi="Times New Roman" w:cs="Times New Roman"/>
        </w:rPr>
        <w:t xml:space="preserve"> pasiskirstymo tūris yra didelis (300–500 l) ir didelė dalis dozės (&gt; 99,5%) prisijungia prie kraujo plazmos baltymų. </w:t>
      </w:r>
      <w:proofErr w:type="spellStart"/>
      <w:r>
        <w:rPr>
          <w:rFonts w:ascii="Times New Roman" w:eastAsia="Times New Roman" w:hAnsi="Times New Roman" w:cs="Times New Roman"/>
        </w:rPr>
        <w:t>Dutasterido</w:t>
      </w:r>
      <w:proofErr w:type="spellEnd"/>
      <w:r>
        <w:rPr>
          <w:rFonts w:ascii="Times New Roman" w:eastAsia="Times New Roman" w:hAnsi="Times New Roman" w:cs="Times New Roman"/>
        </w:rPr>
        <w:t xml:space="preserve"> vartojant kasdien, po 1 mėnesio koncentracija kraujo serume tampa 65% </w:t>
      </w:r>
      <w:proofErr w:type="spellStart"/>
      <w:r>
        <w:rPr>
          <w:rFonts w:ascii="Times New Roman" w:eastAsia="Times New Roman" w:hAnsi="Times New Roman" w:cs="Times New Roman"/>
        </w:rPr>
        <w:t>pusiausvyrinės</w:t>
      </w:r>
      <w:proofErr w:type="spellEnd"/>
      <w:r>
        <w:rPr>
          <w:rFonts w:ascii="Times New Roman" w:eastAsia="Times New Roman" w:hAnsi="Times New Roman" w:cs="Times New Roman"/>
        </w:rPr>
        <w:t xml:space="preserve"> koncentracijos, po 3 mėn. </w:t>
      </w:r>
      <w:r>
        <w:rPr>
          <w:rFonts w:ascii="Times New Roman" w:eastAsia="Times New Roman" w:hAnsi="Times New Roman" w:cs="Times New Roman"/>
        </w:rPr>
        <w:sym w:font="Symbol" w:char="F02D"/>
      </w:r>
      <w:r>
        <w:rPr>
          <w:rFonts w:ascii="Times New Roman" w:eastAsia="Times New Roman" w:hAnsi="Times New Roman" w:cs="Times New Roman"/>
        </w:rPr>
        <w:t xml:space="preserve"> maždaug 90%.</w:t>
      </w:r>
    </w:p>
    <w:p w14:paraId="0C1A14FD" w14:textId="77777777" w:rsidR="00FC602C" w:rsidRDefault="00ED142D">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Dutasterido</w:t>
      </w:r>
      <w:proofErr w:type="spellEnd"/>
      <w:r>
        <w:rPr>
          <w:rFonts w:ascii="Times New Roman" w:eastAsia="Times New Roman" w:hAnsi="Times New Roman" w:cs="Times New Roman"/>
        </w:rPr>
        <w:t xml:space="preserve"> vartojant po 0,5 mg kartą per parą, </w:t>
      </w:r>
      <w:proofErr w:type="spellStart"/>
      <w:r>
        <w:rPr>
          <w:rFonts w:ascii="Times New Roman" w:eastAsia="Times New Roman" w:hAnsi="Times New Roman" w:cs="Times New Roman"/>
        </w:rPr>
        <w:t>pusiausvyrinė</w:t>
      </w:r>
      <w:proofErr w:type="spellEnd"/>
      <w:r>
        <w:rPr>
          <w:rFonts w:ascii="Times New Roman" w:eastAsia="Times New Roman" w:hAnsi="Times New Roman" w:cs="Times New Roman"/>
        </w:rPr>
        <w:t xml:space="preserve"> koncentracija kraujo serume (</w:t>
      </w:r>
      <w:proofErr w:type="spellStart"/>
      <w:r>
        <w:rPr>
          <w:rFonts w:ascii="Times New Roman" w:eastAsia="Times New Roman" w:hAnsi="Times New Roman" w:cs="Times New Roman"/>
        </w:rPr>
        <w:t>C</w:t>
      </w:r>
      <w:r>
        <w:rPr>
          <w:rFonts w:ascii="Times New Roman" w:eastAsia="Times New Roman" w:hAnsi="Times New Roman" w:cs="Times New Roman"/>
          <w:vertAlign w:val="subscript"/>
        </w:rPr>
        <w:t>ss</w:t>
      </w:r>
      <w:proofErr w:type="spellEnd"/>
      <w:r>
        <w:rPr>
          <w:rFonts w:ascii="Times New Roman" w:eastAsia="Times New Roman" w:hAnsi="Times New Roman" w:cs="Times New Roman"/>
        </w:rPr>
        <w:t>) nusistovi po 6 mėn. ir būna maždaug 40 </w:t>
      </w:r>
      <w:proofErr w:type="spellStart"/>
      <w:r>
        <w:rPr>
          <w:rFonts w:ascii="Times New Roman" w:eastAsia="Times New Roman" w:hAnsi="Times New Roman" w:cs="Times New Roman"/>
        </w:rPr>
        <w:t>ng</w:t>
      </w:r>
      <w:proofErr w:type="spellEnd"/>
      <w:r>
        <w:rPr>
          <w:rFonts w:ascii="Times New Roman" w:eastAsia="Times New Roman" w:hAnsi="Times New Roman" w:cs="Times New Roman"/>
        </w:rPr>
        <w:t xml:space="preserve">/ml. Iš serumo į spermą patenka vidutiniškai 11,5% </w:t>
      </w:r>
      <w:proofErr w:type="spellStart"/>
      <w:r>
        <w:rPr>
          <w:rFonts w:ascii="Times New Roman" w:eastAsia="Times New Roman" w:hAnsi="Times New Roman" w:cs="Times New Roman"/>
        </w:rPr>
        <w:t>dutasterido</w:t>
      </w:r>
      <w:proofErr w:type="spellEnd"/>
      <w:r>
        <w:rPr>
          <w:rFonts w:ascii="Times New Roman" w:eastAsia="Times New Roman" w:hAnsi="Times New Roman" w:cs="Times New Roman"/>
        </w:rPr>
        <w:t>.</w:t>
      </w:r>
    </w:p>
    <w:p w14:paraId="5FA3F025" w14:textId="77777777" w:rsidR="00FC602C" w:rsidRDefault="00FC602C">
      <w:pPr>
        <w:spacing w:after="0" w:line="240" w:lineRule="auto"/>
        <w:rPr>
          <w:rFonts w:ascii="Times New Roman" w:eastAsia="Times New Roman" w:hAnsi="Times New Roman" w:cs="Times New Roman"/>
        </w:rPr>
      </w:pPr>
    </w:p>
    <w:p w14:paraId="2F40AB29" w14:textId="77777777" w:rsidR="00FC602C" w:rsidRDefault="00ED142D">
      <w:pPr>
        <w:spacing w:after="0" w:line="240" w:lineRule="auto"/>
        <w:rPr>
          <w:rFonts w:ascii="Times New Roman" w:eastAsia="Times New Roman" w:hAnsi="Times New Roman" w:cs="Times New Roman"/>
          <w:u w:val="single"/>
        </w:rPr>
      </w:pPr>
      <w:proofErr w:type="spellStart"/>
      <w:r>
        <w:rPr>
          <w:rFonts w:ascii="Times New Roman" w:eastAsia="Times New Roman" w:hAnsi="Times New Roman" w:cs="Times New Roman"/>
          <w:u w:val="single"/>
        </w:rPr>
        <w:t>Biotransformacija</w:t>
      </w:r>
      <w:proofErr w:type="spellEnd"/>
    </w:p>
    <w:p w14:paraId="5EF31710" w14:textId="77777777" w:rsidR="00FC602C" w:rsidRDefault="00ED142D">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i/>
          <w:iCs/>
        </w:rPr>
        <w:t>In</w:t>
      </w:r>
      <w:proofErr w:type="spellEnd"/>
      <w:r>
        <w:rPr>
          <w:rFonts w:ascii="Times New Roman" w:eastAsia="Times New Roman" w:hAnsi="Times New Roman" w:cs="Times New Roman"/>
          <w:i/>
          <w:iCs/>
        </w:rPr>
        <w:t xml:space="preserve"> </w:t>
      </w:r>
      <w:proofErr w:type="spellStart"/>
      <w:r>
        <w:rPr>
          <w:rFonts w:ascii="Times New Roman" w:eastAsia="Times New Roman" w:hAnsi="Times New Roman" w:cs="Times New Roman"/>
          <w:i/>
          <w:iCs/>
        </w:rPr>
        <w:t>vivo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dutasteridas</w:t>
      </w:r>
      <w:proofErr w:type="spellEnd"/>
      <w:r>
        <w:rPr>
          <w:rFonts w:ascii="Times New Roman" w:eastAsia="Times New Roman" w:hAnsi="Times New Roman" w:cs="Times New Roman"/>
        </w:rPr>
        <w:t xml:space="preserve"> yra ekstensyviai </w:t>
      </w:r>
      <w:proofErr w:type="spellStart"/>
      <w:r>
        <w:rPr>
          <w:rFonts w:ascii="Times New Roman" w:eastAsia="Times New Roman" w:hAnsi="Times New Roman" w:cs="Times New Roman"/>
        </w:rPr>
        <w:t>metabolizuojamas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i/>
          <w:iCs/>
        </w:rPr>
        <w:t>In</w:t>
      </w:r>
      <w:proofErr w:type="spellEnd"/>
      <w:r>
        <w:rPr>
          <w:rFonts w:ascii="Times New Roman" w:eastAsia="Times New Roman" w:hAnsi="Times New Roman" w:cs="Times New Roman"/>
          <w:i/>
          <w:iCs/>
        </w:rPr>
        <w:t xml:space="preserve"> </w:t>
      </w:r>
      <w:proofErr w:type="spellStart"/>
      <w:r>
        <w:rPr>
          <w:rFonts w:ascii="Times New Roman" w:eastAsia="Times New Roman" w:hAnsi="Times New Roman" w:cs="Times New Roman"/>
          <w:i/>
          <w:iCs/>
        </w:rPr>
        <w:t>vitro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dutasteridą</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citochromo</w:t>
      </w:r>
      <w:proofErr w:type="spellEnd"/>
      <w:r>
        <w:rPr>
          <w:rFonts w:ascii="Times New Roman" w:eastAsia="Times New Roman" w:hAnsi="Times New Roman" w:cs="Times New Roman"/>
        </w:rPr>
        <w:t xml:space="preserve"> P450 3A4 ir 3A5 </w:t>
      </w:r>
      <w:proofErr w:type="spellStart"/>
      <w:r>
        <w:rPr>
          <w:rFonts w:ascii="Times New Roman" w:eastAsia="Times New Roman" w:hAnsi="Times New Roman" w:cs="Times New Roman"/>
        </w:rPr>
        <w:t>izofermentai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metabolizuoja</w:t>
      </w:r>
      <w:proofErr w:type="spellEnd"/>
      <w:r>
        <w:rPr>
          <w:rFonts w:ascii="Times New Roman" w:eastAsia="Times New Roman" w:hAnsi="Times New Roman" w:cs="Times New Roman"/>
        </w:rPr>
        <w:t xml:space="preserve"> į tris </w:t>
      </w:r>
      <w:proofErr w:type="spellStart"/>
      <w:r>
        <w:rPr>
          <w:rFonts w:ascii="Times New Roman" w:eastAsia="Times New Roman" w:hAnsi="Times New Roman" w:cs="Times New Roman"/>
        </w:rPr>
        <w:t>monohidroksilintus</w:t>
      </w:r>
      <w:proofErr w:type="spellEnd"/>
      <w:r>
        <w:rPr>
          <w:rFonts w:ascii="Times New Roman" w:eastAsia="Times New Roman" w:hAnsi="Times New Roman" w:cs="Times New Roman"/>
        </w:rPr>
        <w:t xml:space="preserve"> metabolitus ir vieną </w:t>
      </w:r>
      <w:proofErr w:type="spellStart"/>
      <w:r>
        <w:rPr>
          <w:rFonts w:ascii="Times New Roman" w:eastAsia="Times New Roman" w:hAnsi="Times New Roman" w:cs="Times New Roman"/>
        </w:rPr>
        <w:t>dihidroksilintą</w:t>
      </w:r>
      <w:proofErr w:type="spellEnd"/>
      <w:r>
        <w:rPr>
          <w:rFonts w:ascii="Times New Roman" w:eastAsia="Times New Roman" w:hAnsi="Times New Roman" w:cs="Times New Roman"/>
        </w:rPr>
        <w:t xml:space="preserve"> metabolitą.</w:t>
      </w:r>
    </w:p>
    <w:p w14:paraId="2EC8B27B" w14:textId="77777777" w:rsidR="00FC602C" w:rsidRDefault="00FC602C">
      <w:pPr>
        <w:spacing w:after="0" w:line="240" w:lineRule="auto"/>
        <w:rPr>
          <w:rFonts w:ascii="Times New Roman" w:eastAsia="Times New Roman" w:hAnsi="Times New Roman" w:cs="Times New Roman"/>
        </w:rPr>
      </w:pPr>
    </w:p>
    <w:p w14:paraId="6473E136" w14:textId="77777777" w:rsidR="00FC602C" w:rsidRDefault="00ED142D">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Dutasterido</w:t>
      </w:r>
      <w:proofErr w:type="spellEnd"/>
      <w:r>
        <w:rPr>
          <w:rFonts w:ascii="Times New Roman" w:eastAsia="Times New Roman" w:hAnsi="Times New Roman" w:cs="Times New Roman"/>
        </w:rPr>
        <w:t xml:space="preserve"> 0,5 mg paros dozės vartojimo per burną metu nusistovėjus </w:t>
      </w:r>
      <w:proofErr w:type="spellStart"/>
      <w:r>
        <w:rPr>
          <w:rFonts w:ascii="Times New Roman" w:eastAsia="Times New Roman" w:hAnsi="Times New Roman" w:cs="Times New Roman"/>
        </w:rPr>
        <w:t>pusiausvyrinei</w:t>
      </w:r>
      <w:proofErr w:type="spellEnd"/>
      <w:r>
        <w:rPr>
          <w:rFonts w:ascii="Times New Roman" w:eastAsia="Times New Roman" w:hAnsi="Times New Roman" w:cs="Times New Roman"/>
        </w:rPr>
        <w:t xml:space="preserve"> apykaitai, 1</w:t>
      </w:r>
      <w:r>
        <w:rPr>
          <w:rFonts w:ascii="Times New Roman" w:eastAsia="Times New Roman" w:hAnsi="Times New Roman" w:cs="Times New Roman"/>
        </w:rPr>
        <w:noBreakHyphen/>
        <w:t xml:space="preserve">15,4% (vidutiniškai 5,4%) dozės išsiskiria su išmatomis nepakitusio </w:t>
      </w:r>
      <w:proofErr w:type="spellStart"/>
      <w:r>
        <w:rPr>
          <w:rFonts w:ascii="Times New Roman" w:eastAsia="Times New Roman" w:hAnsi="Times New Roman" w:cs="Times New Roman"/>
        </w:rPr>
        <w:t>dutasterido</w:t>
      </w:r>
      <w:proofErr w:type="spellEnd"/>
      <w:r>
        <w:rPr>
          <w:rFonts w:ascii="Times New Roman" w:eastAsia="Times New Roman" w:hAnsi="Times New Roman" w:cs="Times New Roman"/>
        </w:rPr>
        <w:t xml:space="preserve"> pavidalu. Likęs kiekis pašalinamas su išmatomis keturių pagrindinių metabolitų, sudarančių 39%, 21%, 7% ir 7% su vaistiniu preparatu susijusios medžiagos, pavidalu bei kitų 6 metabolitų, kurių kiekis yra mažesnis (kiekvieno mažiau nei 5%), pavidalu. Nepakitusio </w:t>
      </w:r>
      <w:proofErr w:type="spellStart"/>
      <w:r>
        <w:rPr>
          <w:rFonts w:ascii="Times New Roman" w:eastAsia="Times New Roman" w:hAnsi="Times New Roman" w:cs="Times New Roman"/>
        </w:rPr>
        <w:t>dutasterido</w:t>
      </w:r>
      <w:proofErr w:type="spellEnd"/>
      <w:r>
        <w:rPr>
          <w:rFonts w:ascii="Times New Roman" w:eastAsia="Times New Roman" w:hAnsi="Times New Roman" w:cs="Times New Roman"/>
        </w:rPr>
        <w:t xml:space="preserve"> žmogaus šlapime aptikti tik pėdsakai (mažiau kaip 0,1% dozės).</w:t>
      </w:r>
    </w:p>
    <w:p w14:paraId="4C93CE3A" w14:textId="77777777" w:rsidR="00FC602C" w:rsidRDefault="00FC602C">
      <w:pPr>
        <w:spacing w:after="0" w:line="240" w:lineRule="auto"/>
        <w:rPr>
          <w:rFonts w:ascii="Times New Roman" w:eastAsia="Times New Roman" w:hAnsi="Times New Roman" w:cs="Times New Roman"/>
        </w:rPr>
      </w:pPr>
    </w:p>
    <w:p w14:paraId="5D5B5957" w14:textId="77777777" w:rsidR="00FC602C" w:rsidRDefault="00ED142D">
      <w:pPr>
        <w:spacing w:after="0" w:line="240" w:lineRule="auto"/>
        <w:rPr>
          <w:rFonts w:ascii="Times New Roman" w:eastAsia="Times New Roman" w:hAnsi="Times New Roman" w:cs="Times New Roman"/>
        </w:rPr>
      </w:pPr>
      <w:r>
        <w:rPr>
          <w:rFonts w:ascii="Times New Roman" w:eastAsia="Times New Roman" w:hAnsi="Times New Roman" w:cs="Times New Roman"/>
          <w:u w:val="single"/>
        </w:rPr>
        <w:t>Eliminacija</w:t>
      </w:r>
    </w:p>
    <w:p w14:paraId="147F4962" w14:textId="77777777" w:rsidR="00FC602C" w:rsidRDefault="00ED142D">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Dutasterido</w:t>
      </w:r>
      <w:proofErr w:type="spellEnd"/>
      <w:r>
        <w:rPr>
          <w:rFonts w:ascii="Times New Roman" w:eastAsia="Times New Roman" w:hAnsi="Times New Roman" w:cs="Times New Roman"/>
        </w:rPr>
        <w:t xml:space="preserve"> eliminacija priklauso nuo dozės ir vyksta dviem paraleliniais mechanizmais: vienas jų yra įsotinamasis tuo metu, kai koncentracija yra kliniškai reikšminga, kitas – neįsotinamasis. Kai koncentracija kraujo serume maža (mažesnė negu 3 </w:t>
      </w:r>
      <w:proofErr w:type="spellStart"/>
      <w:r>
        <w:rPr>
          <w:rFonts w:ascii="Times New Roman" w:eastAsia="Times New Roman" w:hAnsi="Times New Roman" w:cs="Times New Roman"/>
        </w:rPr>
        <w:t>ng</w:t>
      </w:r>
      <w:proofErr w:type="spellEnd"/>
      <w:r>
        <w:rPr>
          <w:rFonts w:ascii="Times New Roman" w:eastAsia="Times New Roman" w:hAnsi="Times New Roman" w:cs="Times New Roman"/>
        </w:rPr>
        <w:t xml:space="preserve">/ml), </w:t>
      </w:r>
      <w:proofErr w:type="spellStart"/>
      <w:r>
        <w:rPr>
          <w:rFonts w:ascii="Times New Roman" w:eastAsia="Times New Roman" w:hAnsi="Times New Roman" w:cs="Times New Roman"/>
        </w:rPr>
        <w:t>dutasteridas</w:t>
      </w:r>
      <w:proofErr w:type="spellEnd"/>
      <w:r>
        <w:rPr>
          <w:rFonts w:ascii="Times New Roman" w:eastAsia="Times New Roman" w:hAnsi="Times New Roman" w:cs="Times New Roman"/>
        </w:rPr>
        <w:t xml:space="preserve"> greitai pašalinamas tiek nuo koncentracijos priklausomu, tiek nuo jos nepriklausomu eliminacijos būdu. Įrodyta, kad 5 mg ar mažesnė vienkartinė dozė pašalinama greitai, jos pusinės eliminacijos laikas yra 3–9 dienos.</w:t>
      </w:r>
    </w:p>
    <w:p w14:paraId="722EE1DB" w14:textId="77777777" w:rsidR="00FC602C" w:rsidRDefault="00FC602C">
      <w:pPr>
        <w:spacing w:after="0" w:line="240" w:lineRule="auto"/>
        <w:rPr>
          <w:rFonts w:ascii="Times New Roman" w:eastAsia="Times New Roman" w:hAnsi="Times New Roman" w:cs="Times New Roman"/>
        </w:rPr>
      </w:pPr>
    </w:p>
    <w:p w14:paraId="0B9B83AD" w14:textId="77777777" w:rsidR="00FC602C" w:rsidRDefault="00ED142D">
      <w:pPr>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 xml:space="preserve">Kartotines 0,5 mg </w:t>
      </w:r>
      <w:proofErr w:type="spellStart"/>
      <w:r>
        <w:rPr>
          <w:rFonts w:ascii="Times New Roman" w:eastAsia="Times New Roman" w:hAnsi="Times New Roman" w:cs="Times New Roman"/>
        </w:rPr>
        <w:t>dutasterido</w:t>
      </w:r>
      <w:proofErr w:type="spellEnd"/>
      <w:r>
        <w:rPr>
          <w:rFonts w:ascii="Times New Roman" w:eastAsia="Times New Roman" w:hAnsi="Times New Roman" w:cs="Times New Roman"/>
        </w:rPr>
        <w:t xml:space="preserve"> paros dozes vartojant tada, kai koncentracija terapinė, vyrauja lėtesnis, tiesinis eliminacijos būdas, todėl pusinės eliminacijos laikas yra apytiksliai 3–5 savaitės.</w:t>
      </w:r>
    </w:p>
    <w:p w14:paraId="681733BA" w14:textId="77777777" w:rsidR="00FC602C" w:rsidRDefault="00FC602C">
      <w:pPr>
        <w:spacing w:after="0" w:line="240" w:lineRule="auto"/>
        <w:rPr>
          <w:rFonts w:ascii="Times New Roman" w:eastAsia="Times New Roman" w:hAnsi="Times New Roman" w:cs="Times New Roman"/>
        </w:rPr>
      </w:pPr>
    </w:p>
    <w:p w14:paraId="5D284308" w14:textId="77777777" w:rsidR="00FC602C" w:rsidRDefault="00ED142D">
      <w:pPr>
        <w:spacing w:after="0" w:line="240" w:lineRule="auto"/>
        <w:rPr>
          <w:rFonts w:ascii="Times New Roman" w:eastAsia="Times New Roman" w:hAnsi="Times New Roman" w:cs="Times New Roman"/>
          <w:u w:val="single"/>
        </w:rPr>
      </w:pPr>
      <w:r>
        <w:rPr>
          <w:rFonts w:ascii="Times New Roman" w:eastAsia="Times New Roman" w:hAnsi="Times New Roman" w:cs="Times New Roman"/>
          <w:u w:val="single"/>
        </w:rPr>
        <w:t>Senyvi žmonės</w:t>
      </w:r>
    </w:p>
    <w:p w14:paraId="6CA0694A" w14:textId="77777777" w:rsidR="00FC602C" w:rsidRDefault="00ED142D">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Dutasterido</w:t>
      </w:r>
      <w:proofErr w:type="spellEnd"/>
      <w:r>
        <w:rPr>
          <w:rFonts w:ascii="Times New Roman" w:eastAsia="Times New Roman" w:hAnsi="Times New Roman" w:cs="Times New Roman"/>
        </w:rPr>
        <w:t xml:space="preserve"> farmakokinetikos tyrimai buvo atlikti su 36 sveikais 24–87 metų vyrais, išgėrusiais vieną 5 mg dozę. Amžius reikšmingos įtakos </w:t>
      </w:r>
      <w:proofErr w:type="spellStart"/>
      <w:r>
        <w:rPr>
          <w:rFonts w:ascii="Times New Roman" w:eastAsia="Times New Roman" w:hAnsi="Times New Roman" w:cs="Times New Roman"/>
        </w:rPr>
        <w:t>dutasterido</w:t>
      </w:r>
      <w:proofErr w:type="spellEnd"/>
      <w:r>
        <w:rPr>
          <w:rFonts w:ascii="Times New Roman" w:eastAsia="Times New Roman" w:hAnsi="Times New Roman" w:cs="Times New Roman"/>
        </w:rPr>
        <w:t xml:space="preserve"> ekspozicijai neturėjo, tačiau jaunesnių nei 50 metų vyrų organizme pusinės eliminacijos laikas buvo trumpesnis. 50–69 metų vyrų ir vyresnių nei 70 metų vyrų organizme pusinės eliminacijos laikas statistiškai nesiskyrė.</w:t>
      </w:r>
    </w:p>
    <w:p w14:paraId="60F41E7D" w14:textId="77777777" w:rsidR="00FC602C" w:rsidRDefault="00FC602C">
      <w:pPr>
        <w:spacing w:after="0" w:line="240" w:lineRule="auto"/>
        <w:rPr>
          <w:rFonts w:ascii="Times New Roman" w:eastAsia="Times New Roman" w:hAnsi="Times New Roman" w:cs="Times New Roman"/>
        </w:rPr>
      </w:pPr>
    </w:p>
    <w:p w14:paraId="10427CC0" w14:textId="77777777" w:rsidR="00FC602C" w:rsidRDefault="00ED142D">
      <w:pPr>
        <w:widowControl w:val="0"/>
        <w:spacing w:after="0" w:line="240" w:lineRule="auto"/>
        <w:outlineLvl w:val="4"/>
        <w:rPr>
          <w:rFonts w:ascii="Times New Roman" w:eastAsia="Times New Roman" w:hAnsi="Times New Roman" w:cs="Times New Roman"/>
          <w:iCs/>
          <w:u w:val="single"/>
          <w:lang w:eastAsia="lt-LT"/>
        </w:rPr>
      </w:pPr>
      <w:r>
        <w:rPr>
          <w:rFonts w:ascii="Times New Roman" w:eastAsia="Times New Roman" w:hAnsi="Times New Roman" w:cs="Times New Roman"/>
          <w:iCs/>
          <w:u w:val="single"/>
          <w:lang w:eastAsia="lt-LT"/>
        </w:rPr>
        <w:t>Sutrikusi inkstų funkcija</w:t>
      </w:r>
    </w:p>
    <w:p w14:paraId="61B89555" w14:textId="77777777" w:rsidR="00FC602C" w:rsidRDefault="00ED142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Inkstų funkcijos sutrikimo įtaka </w:t>
      </w:r>
      <w:proofErr w:type="spellStart"/>
      <w:r>
        <w:rPr>
          <w:rFonts w:ascii="Times New Roman" w:eastAsia="Times New Roman" w:hAnsi="Times New Roman" w:cs="Times New Roman"/>
        </w:rPr>
        <w:t>dutasterido</w:t>
      </w:r>
      <w:proofErr w:type="spellEnd"/>
      <w:r>
        <w:rPr>
          <w:rFonts w:ascii="Times New Roman" w:eastAsia="Times New Roman" w:hAnsi="Times New Roman" w:cs="Times New Roman"/>
        </w:rPr>
        <w:t xml:space="preserve"> farmakokinetikai netirta, tačiau žinoma, kad nusistovėjus </w:t>
      </w:r>
      <w:proofErr w:type="spellStart"/>
      <w:r>
        <w:rPr>
          <w:rFonts w:ascii="Times New Roman" w:eastAsia="Times New Roman" w:hAnsi="Times New Roman" w:cs="Times New Roman"/>
        </w:rPr>
        <w:t>pusiausvyrinei</w:t>
      </w:r>
      <w:proofErr w:type="spellEnd"/>
      <w:r>
        <w:rPr>
          <w:rFonts w:ascii="Times New Roman" w:eastAsia="Times New Roman" w:hAnsi="Times New Roman" w:cs="Times New Roman"/>
        </w:rPr>
        <w:t xml:space="preserve"> apykaitai, mažiau nei 0,1% 0,5 mg </w:t>
      </w:r>
      <w:proofErr w:type="spellStart"/>
      <w:r>
        <w:rPr>
          <w:rFonts w:ascii="Times New Roman" w:eastAsia="Times New Roman" w:hAnsi="Times New Roman" w:cs="Times New Roman"/>
        </w:rPr>
        <w:t>dutasterido</w:t>
      </w:r>
      <w:proofErr w:type="spellEnd"/>
      <w:r>
        <w:rPr>
          <w:rFonts w:ascii="Times New Roman" w:eastAsia="Times New Roman" w:hAnsi="Times New Roman" w:cs="Times New Roman"/>
        </w:rPr>
        <w:t xml:space="preserve"> dozės išsiskiria su žmogaus šlapimu. Dėl to pacientams, kurių inkstų funkcija sutrikusi, kliniškai reikšmingas </w:t>
      </w:r>
      <w:proofErr w:type="spellStart"/>
      <w:r>
        <w:rPr>
          <w:rFonts w:ascii="Times New Roman" w:eastAsia="Times New Roman" w:hAnsi="Times New Roman" w:cs="Times New Roman"/>
        </w:rPr>
        <w:t>dutasterido</w:t>
      </w:r>
      <w:proofErr w:type="spellEnd"/>
      <w:r>
        <w:rPr>
          <w:rFonts w:ascii="Times New Roman" w:eastAsia="Times New Roman" w:hAnsi="Times New Roman" w:cs="Times New Roman"/>
        </w:rPr>
        <w:t xml:space="preserve"> koncentracijos kraujo plazmoje padidėjimas nėra tikėtinas (žr. 4.2 skyrių).</w:t>
      </w:r>
    </w:p>
    <w:p w14:paraId="0145D7F1" w14:textId="77777777" w:rsidR="00FC602C" w:rsidRDefault="00FC602C">
      <w:pPr>
        <w:spacing w:after="0" w:line="240" w:lineRule="auto"/>
        <w:rPr>
          <w:rFonts w:ascii="Times New Roman" w:eastAsia="Times New Roman" w:hAnsi="Times New Roman" w:cs="Times New Roman"/>
        </w:rPr>
      </w:pPr>
    </w:p>
    <w:p w14:paraId="6F79E7E7" w14:textId="77777777" w:rsidR="00FC602C" w:rsidRDefault="00ED142D">
      <w:pPr>
        <w:spacing w:after="0" w:line="240" w:lineRule="auto"/>
        <w:rPr>
          <w:rFonts w:ascii="Times New Roman" w:eastAsia="Times New Roman" w:hAnsi="Times New Roman" w:cs="Times New Roman"/>
          <w:u w:val="single"/>
        </w:rPr>
      </w:pPr>
      <w:r>
        <w:rPr>
          <w:rFonts w:ascii="Times New Roman" w:eastAsia="Times New Roman" w:hAnsi="Times New Roman" w:cs="Times New Roman"/>
          <w:u w:val="single"/>
        </w:rPr>
        <w:t>Sutrikusi kepenų funkcija</w:t>
      </w:r>
    </w:p>
    <w:p w14:paraId="32C28154" w14:textId="77777777" w:rsidR="00FC602C" w:rsidRDefault="00ED142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Kepenų funkcijos sutrikimo įtaką </w:t>
      </w:r>
      <w:proofErr w:type="spellStart"/>
      <w:r>
        <w:rPr>
          <w:rFonts w:ascii="Times New Roman" w:eastAsia="Times New Roman" w:hAnsi="Times New Roman" w:cs="Times New Roman"/>
        </w:rPr>
        <w:t>dutasterido</w:t>
      </w:r>
      <w:proofErr w:type="spellEnd"/>
      <w:r>
        <w:rPr>
          <w:rFonts w:ascii="Times New Roman" w:eastAsia="Times New Roman" w:hAnsi="Times New Roman" w:cs="Times New Roman"/>
        </w:rPr>
        <w:t xml:space="preserve"> farmakokinetikai netirta (žr. 4.3 skyrių). Kadangi </w:t>
      </w:r>
      <w:proofErr w:type="spellStart"/>
      <w:r>
        <w:rPr>
          <w:rFonts w:ascii="Times New Roman" w:eastAsia="Times New Roman" w:hAnsi="Times New Roman" w:cs="Times New Roman"/>
        </w:rPr>
        <w:t>dutasteridas</w:t>
      </w:r>
      <w:proofErr w:type="spellEnd"/>
      <w:r>
        <w:rPr>
          <w:rFonts w:ascii="Times New Roman" w:eastAsia="Times New Roman" w:hAnsi="Times New Roman" w:cs="Times New Roman"/>
        </w:rPr>
        <w:t xml:space="preserve"> eliminuojamas daugiausia metabolizmo būdu, tikėtina, kad pacientų, kurių kepenų funkcija sutrikusi, kraujo plazmoje jo koncentracija bus didesnė, o pusinės eliminacijos laikas ilgesnis (žr. 4.2 skyrių ir 4.4 skyrius).</w:t>
      </w:r>
    </w:p>
    <w:p w14:paraId="6AE854FF" w14:textId="77777777" w:rsidR="00FC602C" w:rsidRDefault="00FC602C">
      <w:pPr>
        <w:spacing w:after="0" w:line="240" w:lineRule="auto"/>
        <w:rPr>
          <w:rFonts w:ascii="Times New Roman" w:eastAsia="Times New Roman" w:hAnsi="Times New Roman" w:cs="Times New Roman"/>
        </w:rPr>
      </w:pPr>
    </w:p>
    <w:p w14:paraId="6E11A089" w14:textId="77777777" w:rsidR="00FC602C" w:rsidRDefault="00ED142D">
      <w:pPr>
        <w:spacing w:after="0" w:line="240" w:lineRule="auto"/>
        <w:ind w:left="567" w:hanging="567"/>
        <w:rPr>
          <w:rFonts w:ascii="Times New Roman" w:eastAsia="Times New Roman" w:hAnsi="Times New Roman" w:cs="Times New Roman"/>
          <w:b/>
          <w:bCs/>
        </w:rPr>
      </w:pPr>
      <w:r>
        <w:rPr>
          <w:rFonts w:ascii="Times New Roman" w:eastAsia="Times New Roman" w:hAnsi="Times New Roman" w:cs="Times New Roman"/>
          <w:b/>
          <w:bCs/>
        </w:rPr>
        <w:t>5.3</w:t>
      </w:r>
      <w:r>
        <w:rPr>
          <w:rFonts w:ascii="Times New Roman" w:eastAsia="Times New Roman" w:hAnsi="Times New Roman" w:cs="Times New Roman"/>
          <w:b/>
          <w:bCs/>
        </w:rPr>
        <w:tab/>
      </w:r>
      <w:proofErr w:type="spellStart"/>
      <w:r>
        <w:rPr>
          <w:rFonts w:ascii="Times New Roman" w:eastAsia="Times New Roman" w:hAnsi="Times New Roman" w:cs="Times New Roman"/>
          <w:b/>
          <w:bCs/>
        </w:rPr>
        <w:t>Ikiklinikinių</w:t>
      </w:r>
      <w:proofErr w:type="spellEnd"/>
      <w:r>
        <w:rPr>
          <w:rFonts w:ascii="Times New Roman" w:eastAsia="Times New Roman" w:hAnsi="Times New Roman" w:cs="Times New Roman"/>
          <w:b/>
          <w:bCs/>
        </w:rPr>
        <w:t xml:space="preserve"> saugumo tyrimų duomenys</w:t>
      </w:r>
    </w:p>
    <w:p w14:paraId="3548A92C" w14:textId="77777777" w:rsidR="00FC602C" w:rsidRDefault="00FC602C">
      <w:pPr>
        <w:spacing w:after="0" w:line="240" w:lineRule="auto"/>
        <w:rPr>
          <w:rFonts w:ascii="Times New Roman" w:eastAsia="Times New Roman" w:hAnsi="Times New Roman" w:cs="Times New Roman"/>
          <w:b/>
          <w:bCs/>
        </w:rPr>
      </w:pPr>
    </w:p>
    <w:p w14:paraId="3F8ECB23" w14:textId="77777777" w:rsidR="00FC602C" w:rsidRDefault="00ED142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Įprastų farmakologinio saugumo, </w:t>
      </w:r>
      <w:proofErr w:type="spellStart"/>
      <w:r>
        <w:rPr>
          <w:rFonts w:ascii="Times New Roman" w:eastAsia="Times New Roman" w:hAnsi="Times New Roman" w:cs="Times New Roman"/>
        </w:rPr>
        <w:t>genotoksiškumo</w:t>
      </w:r>
      <w:proofErr w:type="spellEnd"/>
      <w:r>
        <w:rPr>
          <w:rFonts w:ascii="Times New Roman" w:eastAsia="Times New Roman" w:hAnsi="Times New Roman" w:cs="Times New Roman"/>
        </w:rPr>
        <w:t xml:space="preserve"> ir </w:t>
      </w:r>
      <w:proofErr w:type="spellStart"/>
      <w:r>
        <w:rPr>
          <w:rFonts w:ascii="Times New Roman" w:eastAsia="Times New Roman" w:hAnsi="Times New Roman" w:cs="Times New Roman"/>
        </w:rPr>
        <w:t>kancerogeniškumo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ikiklinikinių</w:t>
      </w:r>
      <w:proofErr w:type="spellEnd"/>
      <w:r>
        <w:rPr>
          <w:rFonts w:ascii="Times New Roman" w:eastAsia="Times New Roman" w:hAnsi="Times New Roman" w:cs="Times New Roman"/>
        </w:rPr>
        <w:t xml:space="preserve"> tyrimų duomenys specifinio pavojaus žmogui nerodo.</w:t>
      </w:r>
    </w:p>
    <w:p w14:paraId="6413C27F" w14:textId="77777777" w:rsidR="00FC602C" w:rsidRDefault="00FC602C">
      <w:pPr>
        <w:spacing w:after="0" w:line="240" w:lineRule="auto"/>
        <w:rPr>
          <w:rFonts w:ascii="Times New Roman" w:eastAsia="Times New Roman" w:hAnsi="Times New Roman" w:cs="Times New Roman"/>
        </w:rPr>
      </w:pPr>
    </w:p>
    <w:p w14:paraId="65197899" w14:textId="77777777" w:rsidR="00FC602C" w:rsidRDefault="00ED142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Toksinio poveikio reprodukcijai tyrimai, atlikti su žiurkių patinais, parodė prostatos ir sėklinių pūslelių svorio sumažėjimą, sekrecijos iš priedinių lytinių liaukų ir vaisingumo indekso sumažėjimą (dėl farmakologinio </w:t>
      </w:r>
      <w:proofErr w:type="spellStart"/>
      <w:r>
        <w:rPr>
          <w:rFonts w:ascii="Times New Roman" w:eastAsia="Times New Roman" w:hAnsi="Times New Roman" w:cs="Times New Roman"/>
        </w:rPr>
        <w:t>dutasterido</w:t>
      </w:r>
      <w:proofErr w:type="spellEnd"/>
      <w:r>
        <w:rPr>
          <w:rFonts w:ascii="Times New Roman" w:eastAsia="Times New Roman" w:hAnsi="Times New Roman" w:cs="Times New Roman"/>
        </w:rPr>
        <w:t xml:space="preserve"> poveikio). Šių duomenų klinikinė svarba nežinoma.</w:t>
      </w:r>
    </w:p>
    <w:p w14:paraId="1D346618" w14:textId="77777777" w:rsidR="00FC602C" w:rsidRDefault="00FC602C">
      <w:pPr>
        <w:spacing w:after="0" w:line="240" w:lineRule="auto"/>
        <w:rPr>
          <w:rFonts w:ascii="Times New Roman" w:eastAsia="Times New Roman" w:hAnsi="Times New Roman" w:cs="Times New Roman"/>
        </w:rPr>
      </w:pPr>
    </w:p>
    <w:p w14:paraId="7E3D5865" w14:textId="77777777" w:rsidR="00FC602C" w:rsidRDefault="00ED142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Kaip ir kitų 5-alfa reduktazės inhibitorių vartojimo atvejais, </w:t>
      </w:r>
      <w:proofErr w:type="spellStart"/>
      <w:r>
        <w:rPr>
          <w:rFonts w:ascii="Times New Roman" w:eastAsia="Times New Roman" w:hAnsi="Times New Roman" w:cs="Times New Roman"/>
        </w:rPr>
        <w:t>dutasterido</w:t>
      </w:r>
      <w:proofErr w:type="spellEnd"/>
      <w:r>
        <w:rPr>
          <w:rFonts w:ascii="Times New Roman" w:eastAsia="Times New Roman" w:hAnsi="Times New Roman" w:cs="Times New Roman"/>
        </w:rPr>
        <w:t xml:space="preserve"> vartojant vaikingumo laikotarpiu, nustatyta vyriškosios lyties žiurkių ir triušių vaisiaus feminizacija. </w:t>
      </w:r>
      <w:proofErr w:type="spellStart"/>
      <w:r>
        <w:rPr>
          <w:rFonts w:ascii="Times New Roman" w:eastAsia="Times New Roman" w:hAnsi="Times New Roman" w:cs="Times New Roman"/>
        </w:rPr>
        <w:t>Dutasterido</w:t>
      </w:r>
      <w:proofErr w:type="spellEnd"/>
      <w:r>
        <w:rPr>
          <w:rFonts w:ascii="Times New Roman" w:eastAsia="Times New Roman" w:hAnsi="Times New Roman" w:cs="Times New Roman"/>
        </w:rPr>
        <w:t xml:space="preserve"> buvo rasta žiurkių patelių kraujyje po to, kai jos susiporavo su </w:t>
      </w:r>
      <w:proofErr w:type="spellStart"/>
      <w:r>
        <w:rPr>
          <w:rFonts w:ascii="Times New Roman" w:eastAsia="Times New Roman" w:hAnsi="Times New Roman" w:cs="Times New Roman"/>
        </w:rPr>
        <w:t>dutasterido</w:t>
      </w:r>
      <w:proofErr w:type="spellEnd"/>
      <w:r>
        <w:rPr>
          <w:rFonts w:ascii="Times New Roman" w:eastAsia="Times New Roman" w:hAnsi="Times New Roman" w:cs="Times New Roman"/>
        </w:rPr>
        <w:t xml:space="preserve"> vartojančiais patinais. Vaikingumo laikotarpiu </w:t>
      </w:r>
      <w:proofErr w:type="spellStart"/>
      <w:r>
        <w:rPr>
          <w:rFonts w:ascii="Times New Roman" w:eastAsia="Times New Roman" w:hAnsi="Times New Roman" w:cs="Times New Roman"/>
        </w:rPr>
        <w:t>dutasterido</w:t>
      </w:r>
      <w:proofErr w:type="spellEnd"/>
      <w:r>
        <w:rPr>
          <w:rFonts w:ascii="Times New Roman" w:eastAsia="Times New Roman" w:hAnsi="Times New Roman" w:cs="Times New Roman"/>
        </w:rPr>
        <w:t xml:space="preserve"> vartojusių primatų vyriškosios lyties vaisiui feminizacijos atvejų nebuvo net tuo atveju, kai ekspozicija buvo tokia, kokia laikoma pakankamai viršijančią ekspoziciją patekus žmogaus spermai. Kad su sperma į moters organizmą patekęs </w:t>
      </w:r>
      <w:proofErr w:type="spellStart"/>
      <w:r>
        <w:rPr>
          <w:rFonts w:ascii="Times New Roman" w:eastAsia="Times New Roman" w:hAnsi="Times New Roman" w:cs="Times New Roman"/>
        </w:rPr>
        <w:t>dutasteridas</w:t>
      </w:r>
      <w:proofErr w:type="spellEnd"/>
      <w:r>
        <w:rPr>
          <w:rFonts w:ascii="Times New Roman" w:eastAsia="Times New Roman" w:hAnsi="Times New Roman" w:cs="Times New Roman"/>
        </w:rPr>
        <w:t xml:space="preserve"> sukels nepageidaujamą poveikį vyriškosios lyties vaisiui, nėra tikėtina.</w:t>
      </w:r>
    </w:p>
    <w:p w14:paraId="127504F1" w14:textId="77777777" w:rsidR="00FC602C" w:rsidRDefault="00FC602C">
      <w:pPr>
        <w:spacing w:after="0" w:line="240" w:lineRule="auto"/>
        <w:rPr>
          <w:rFonts w:ascii="Times New Roman" w:eastAsia="Times New Roman" w:hAnsi="Times New Roman" w:cs="Times New Roman"/>
        </w:rPr>
      </w:pPr>
    </w:p>
    <w:p w14:paraId="2E4B5AE8" w14:textId="77777777" w:rsidR="00FC602C" w:rsidRDefault="00FC602C">
      <w:pPr>
        <w:spacing w:after="0" w:line="240" w:lineRule="auto"/>
        <w:rPr>
          <w:rFonts w:ascii="Times New Roman" w:eastAsia="Times New Roman" w:hAnsi="Times New Roman" w:cs="Times New Roman"/>
        </w:rPr>
      </w:pPr>
    </w:p>
    <w:p w14:paraId="1BEB4974" w14:textId="77777777" w:rsidR="00FC602C" w:rsidRDefault="00ED142D">
      <w:pPr>
        <w:spacing w:after="0" w:line="240" w:lineRule="auto"/>
        <w:ind w:left="567" w:hanging="567"/>
        <w:rPr>
          <w:rFonts w:ascii="Times New Roman" w:eastAsia="Times New Roman" w:hAnsi="Times New Roman" w:cs="Times New Roman"/>
          <w:b/>
          <w:bCs/>
          <w:caps/>
        </w:rPr>
      </w:pPr>
      <w:r>
        <w:rPr>
          <w:rFonts w:ascii="Times New Roman" w:eastAsia="Times New Roman" w:hAnsi="Times New Roman" w:cs="Times New Roman"/>
          <w:b/>
          <w:bCs/>
          <w:caps/>
        </w:rPr>
        <w:t>6.</w:t>
      </w:r>
      <w:r>
        <w:rPr>
          <w:rFonts w:ascii="Times New Roman" w:eastAsia="Times New Roman" w:hAnsi="Times New Roman" w:cs="Times New Roman"/>
          <w:b/>
          <w:bCs/>
          <w:caps/>
        </w:rPr>
        <w:tab/>
        <w:t>farmacinė informacija</w:t>
      </w:r>
    </w:p>
    <w:p w14:paraId="2C6DB272" w14:textId="77777777" w:rsidR="00FC602C" w:rsidRDefault="00FC602C">
      <w:pPr>
        <w:spacing w:after="0" w:line="240" w:lineRule="auto"/>
        <w:rPr>
          <w:rFonts w:ascii="Times New Roman" w:eastAsia="Times New Roman" w:hAnsi="Times New Roman" w:cs="Times New Roman"/>
          <w:b/>
          <w:bCs/>
        </w:rPr>
      </w:pPr>
    </w:p>
    <w:p w14:paraId="076387F3" w14:textId="77777777" w:rsidR="00FC602C" w:rsidRDefault="00ED142D">
      <w:pPr>
        <w:spacing w:after="0" w:line="240" w:lineRule="auto"/>
        <w:ind w:left="567" w:hanging="567"/>
        <w:rPr>
          <w:rFonts w:ascii="Times New Roman" w:eastAsia="Times New Roman" w:hAnsi="Times New Roman" w:cs="Times New Roman"/>
          <w:b/>
          <w:bCs/>
        </w:rPr>
      </w:pPr>
      <w:r>
        <w:rPr>
          <w:rFonts w:ascii="Times New Roman" w:eastAsia="Times New Roman" w:hAnsi="Times New Roman" w:cs="Times New Roman"/>
          <w:b/>
          <w:bCs/>
        </w:rPr>
        <w:t>6.1</w:t>
      </w:r>
      <w:r>
        <w:rPr>
          <w:rFonts w:ascii="Times New Roman" w:eastAsia="Times New Roman" w:hAnsi="Times New Roman" w:cs="Times New Roman"/>
          <w:b/>
          <w:bCs/>
        </w:rPr>
        <w:tab/>
        <w:t>Pagalbinių medžiagų sąrašas</w:t>
      </w:r>
    </w:p>
    <w:p w14:paraId="1063222A" w14:textId="77777777" w:rsidR="00FC602C" w:rsidRDefault="00FC602C">
      <w:pPr>
        <w:spacing w:after="0" w:line="240" w:lineRule="auto"/>
        <w:rPr>
          <w:rFonts w:ascii="Times New Roman" w:eastAsia="Times New Roman" w:hAnsi="Times New Roman" w:cs="Times New Roman"/>
          <w:b/>
          <w:bCs/>
        </w:rPr>
      </w:pPr>
    </w:p>
    <w:p w14:paraId="4622512A" w14:textId="77777777" w:rsidR="00FC602C" w:rsidRDefault="00ED142D">
      <w:pPr>
        <w:spacing w:after="0" w:line="240" w:lineRule="auto"/>
        <w:rPr>
          <w:rFonts w:ascii="Times New Roman" w:eastAsia="Times New Roman" w:hAnsi="Times New Roman" w:cs="Times New Roman"/>
          <w:u w:val="single"/>
        </w:rPr>
      </w:pPr>
      <w:r>
        <w:rPr>
          <w:rFonts w:ascii="Times New Roman" w:eastAsia="Times New Roman" w:hAnsi="Times New Roman" w:cs="Times New Roman"/>
          <w:iCs/>
          <w:u w:val="single"/>
        </w:rPr>
        <w:t>Kapsulės turinys</w:t>
      </w:r>
    </w:p>
    <w:p w14:paraId="2D90A308" w14:textId="77777777" w:rsidR="00FC602C" w:rsidRDefault="00ED142D">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Propilenglikolio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monokaprilatas</w:t>
      </w:r>
      <w:proofErr w:type="spellEnd"/>
      <w:r>
        <w:rPr>
          <w:rFonts w:ascii="Times New Roman" w:eastAsia="Times New Roman" w:hAnsi="Times New Roman" w:cs="Times New Roman"/>
        </w:rPr>
        <w:t xml:space="preserve"> II tipo</w:t>
      </w:r>
    </w:p>
    <w:p w14:paraId="20CB3D87" w14:textId="77777777" w:rsidR="00FC602C" w:rsidRDefault="00ED142D">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Butilhidroksitoluenas</w:t>
      </w:r>
      <w:proofErr w:type="spellEnd"/>
      <w:r>
        <w:rPr>
          <w:rFonts w:ascii="Times New Roman" w:eastAsia="Times New Roman" w:hAnsi="Times New Roman" w:cs="Times New Roman"/>
        </w:rPr>
        <w:t xml:space="preserve"> (E321)</w:t>
      </w:r>
    </w:p>
    <w:p w14:paraId="300432CB" w14:textId="77777777" w:rsidR="00FC602C" w:rsidRDefault="00FC602C">
      <w:pPr>
        <w:spacing w:after="0" w:line="240" w:lineRule="auto"/>
        <w:rPr>
          <w:rFonts w:ascii="Times New Roman" w:eastAsia="Times New Roman" w:hAnsi="Times New Roman" w:cs="Times New Roman"/>
        </w:rPr>
      </w:pPr>
    </w:p>
    <w:p w14:paraId="2C1D6BEA" w14:textId="77777777" w:rsidR="00FC602C" w:rsidRDefault="00ED142D">
      <w:pPr>
        <w:spacing w:after="0" w:line="240" w:lineRule="auto"/>
        <w:rPr>
          <w:rFonts w:ascii="Times New Roman" w:eastAsia="Times New Roman" w:hAnsi="Times New Roman" w:cs="Times New Roman"/>
          <w:iCs/>
          <w:u w:val="single"/>
        </w:rPr>
      </w:pPr>
      <w:r>
        <w:rPr>
          <w:rFonts w:ascii="Times New Roman" w:eastAsia="Times New Roman" w:hAnsi="Times New Roman" w:cs="Times New Roman"/>
          <w:iCs/>
          <w:u w:val="single"/>
        </w:rPr>
        <w:t>Kapsulės apvalkalas</w:t>
      </w:r>
    </w:p>
    <w:p w14:paraId="7FC1C57F" w14:textId="77777777" w:rsidR="00FC602C" w:rsidRDefault="00ED142D">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Želatina</w:t>
      </w:r>
    </w:p>
    <w:p w14:paraId="47C2A301" w14:textId="77777777" w:rsidR="00FC602C" w:rsidRDefault="00ED142D">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Glicerolis</w:t>
      </w:r>
      <w:proofErr w:type="spellEnd"/>
    </w:p>
    <w:p w14:paraId="10F43F99" w14:textId="77777777" w:rsidR="00FC602C" w:rsidRDefault="00ED142D">
      <w:pPr>
        <w:spacing w:after="0" w:line="240" w:lineRule="auto"/>
        <w:rPr>
          <w:rFonts w:ascii="Times New Roman" w:eastAsia="Times New Roman" w:hAnsi="Times New Roman" w:cs="Times New Roman"/>
        </w:rPr>
      </w:pPr>
      <w:r>
        <w:rPr>
          <w:rFonts w:ascii="Times New Roman" w:eastAsia="Times New Roman" w:hAnsi="Times New Roman" w:cs="Times New Roman"/>
        </w:rPr>
        <w:t>Titano dioksidas (E171)</w:t>
      </w:r>
    </w:p>
    <w:p w14:paraId="05388915" w14:textId="77777777" w:rsidR="00FC602C" w:rsidRDefault="00FC602C">
      <w:pPr>
        <w:spacing w:after="0" w:line="240" w:lineRule="auto"/>
        <w:rPr>
          <w:rFonts w:ascii="Times New Roman" w:eastAsia="Times New Roman" w:hAnsi="Times New Roman" w:cs="Times New Roman"/>
        </w:rPr>
      </w:pPr>
    </w:p>
    <w:p w14:paraId="64EF9C74" w14:textId="77777777" w:rsidR="00FC602C" w:rsidRDefault="00ED142D">
      <w:pPr>
        <w:spacing w:after="0" w:line="240" w:lineRule="auto"/>
        <w:ind w:left="567" w:hanging="567"/>
        <w:rPr>
          <w:rFonts w:ascii="Times New Roman" w:eastAsia="Times New Roman" w:hAnsi="Times New Roman" w:cs="Times New Roman"/>
          <w:b/>
          <w:bCs/>
        </w:rPr>
      </w:pPr>
      <w:r>
        <w:rPr>
          <w:rFonts w:ascii="Times New Roman" w:eastAsia="Times New Roman" w:hAnsi="Times New Roman" w:cs="Times New Roman"/>
          <w:b/>
          <w:bCs/>
        </w:rPr>
        <w:t>6.2</w:t>
      </w:r>
      <w:r>
        <w:rPr>
          <w:rFonts w:ascii="Times New Roman" w:eastAsia="Times New Roman" w:hAnsi="Times New Roman" w:cs="Times New Roman"/>
          <w:b/>
          <w:bCs/>
        </w:rPr>
        <w:tab/>
        <w:t>Nesuderinamumas</w:t>
      </w:r>
    </w:p>
    <w:p w14:paraId="57520653" w14:textId="77777777" w:rsidR="00FC602C" w:rsidRDefault="00FC602C">
      <w:pPr>
        <w:spacing w:after="0" w:line="240" w:lineRule="auto"/>
        <w:rPr>
          <w:rFonts w:ascii="Times New Roman" w:eastAsia="Times New Roman" w:hAnsi="Times New Roman" w:cs="Times New Roman"/>
          <w:b/>
          <w:bCs/>
        </w:rPr>
      </w:pPr>
    </w:p>
    <w:p w14:paraId="00C9857C" w14:textId="77777777" w:rsidR="00FC602C" w:rsidRDefault="00ED142D">
      <w:pPr>
        <w:spacing w:after="0" w:line="240" w:lineRule="auto"/>
        <w:rPr>
          <w:rFonts w:ascii="Times New Roman" w:eastAsia="Times New Roman" w:hAnsi="Times New Roman" w:cs="Times New Roman"/>
        </w:rPr>
      </w:pPr>
      <w:r>
        <w:rPr>
          <w:rFonts w:ascii="Times New Roman" w:eastAsia="Times New Roman" w:hAnsi="Times New Roman" w:cs="Times New Roman"/>
        </w:rPr>
        <w:t>Duomenys nebūtini.</w:t>
      </w:r>
    </w:p>
    <w:p w14:paraId="4E1285AB" w14:textId="77777777" w:rsidR="00FC602C" w:rsidRDefault="00FC602C">
      <w:pPr>
        <w:widowControl w:val="0"/>
        <w:spacing w:after="0" w:line="240" w:lineRule="auto"/>
        <w:rPr>
          <w:rFonts w:ascii="Times New Roman" w:eastAsia="Times New Roman" w:hAnsi="Times New Roman" w:cs="Times New Roman"/>
        </w:rPr>
      </w:pPr>
    </w:p>
    <w:p w14:paraId="379EBDA0" w14:textId="77777777" w:rsidR="00FC602C" w:rsidRDefault="00ED142D">
      <w:pPr>
        <w:widowControl w:val="0"/>
        <w:spacing w:after="0" w:line="240" w:lineRule="auto"/>
        <w:ind w:left="567" w:hanging="567"/>
        <w:rPr>
          <w:rFonts w:ascii="Times New Roman" w:eastAsia="Times New Roman" w:hAnsi="Times New Roman" w:cs="Times New Roman"/>
          <w:b/>
          <w:bCs/>
        </w:rPr>
      </w:pPr>
      <w:r>
        <w:rPr>
          <w:rFonts w:ascii="Times New Roman" w:eastAsia="Times New Roman" w:hAnsi="Times New Roman" w:cs="Times New Roman"/>
          <w:b/>
          <w:bCs/>
        </w:rPr>
        <w:t>6.3</w:t>
      </w:r>
      <w:r>
        <w:rPr>
          <w:rFonts w:ascii="Times New Roman" w:eastAsia="Times New Roman" w:hAnsi="Times New Roman" w:cs="Times New Roman"/>
          <w:b/>
          <w:bCs/>
        </w:rPr>
        <w:tab/>
        <w:t>Tinkamumo laikas</w:t>
      </w:r>
    </w:p>
    <w:p w14:paraId="5FDD7385" w14:textId="77777777" w:rsidR="00FC602C" w:rsidRDefault="00FC602C">
      <w:pPr>
        <w:widowControl w:val="0"/>
        <w:spacing w:after="0" w:line="240" w:lineRule="auto"/>
        <w:rPr>
          <w:rFonts w:ascii="Times New Roman" w:eastAsia="Times New Roman" w:hAnsi="Times New Roman" w:cs="Times New Roman"/>
          <w:b/>
          <w:bCs/>
        </w:rPr>
      </w:pPr>
    </w:p>
    <w:p w14:paraId="4DA5B1B2" w14:textId="77777777" w:rsidR="00FC602C" w:rsidRDefault="00ED142D">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2 metai</w:t>
      </w:r>
    </w:p>
    <w:p w14:paraId="689EE795" w14:textId="77777777" w:rsidR="00FC602C" w:rsidRDefault="00FC602C">
      <w:pPr>
        <w:widowControl w:val="0"/>
        <w:spacing w:after="0" w:line="240" w:lineRule="auto"/>
        <w:rPr>
          <w:rFonts w:ascii="Times New Roman" w:eastAsia="Times New Roman" w:hAnsi="Times New Roman" w:cs="Times New Roman"/>
        </w:rPr>
      </w:pPr>
    </w:p>
    <w:p w14:paraId="33272AE0" w14:textId="77777777" w:rsidR="00FC602C" w:rsidRDefault="00ED142D">
      <w:pPr>
        <w:widowControl w:val="0"/>
        <w:spacing w:after="0" w:line="240" w:lineRule="auto"/>
        <w:ind w:left="550" w:hanging="550"/>
        <w:outlineLvl w:val="4"/>
        <w:rPr>
          <w:rFonts w:ascii="Times New Roman" w:eastAsia="Times New Roman" w:hAnsi="Times New Roman" w:cs="Times New Roman"/>
          <w:b/>
          <w:bCs/>
          <w:lang w:eastAsia="lt-LT"/>
        </w:rPr>
      </w:pPr>
      <w:r>
        <w:rPr>
          <w:rFonts w:ascii="Times New Roman" w:eastAsia="Times New Roman" w:hAnsi="Times New Roman" w:cs="Times New Roman"/>
          <w:b/>
          <w:bCs/>
          <w:lang w:eastAsia="lt-LT"/>
        </w:rPr>
        <w:t>6.4</w:t>
      </w:r>
      <w:r>
        <w:rPr>
          <w:rFonts w:ascii="Times New Roman" w:eastAsia="Times New Roman" w:hAnsi="Times New Roman" w:cs="Times New Roman"/>
          <w:b/>
          <w:bCs/>
          <w:lang w:eastAsia="lt-LT"/>
        </w:rPr>
        <w:tab/>
        <w:t>Specialios laikymo sąlygos</w:t>
      </w:r>
    </w:p>
    <w:p w14:paraId="00A4B4DC" w14:textId="77777777" w:rsidR="00FC602C" w:rsidRDefault="00FC602C">
      <w:pPr>
        <w:spacing w:after="0" w:line="240" w:lineRule="auto"/>
        <w:rPr>
          <w:rFonts w:ascii="Times New Roman" w:eastAsia="Times New Roman" w:hAnsi="Times New Roman" w:cs="Times New Roman"/>
          <w:b/>
          <w:bCs/>
        </w:rPr>
      </w:pPr>
    </w:p>
    <w:p w14:paraId="49BB1B76" w14:textId="77777777" w:rsidR="00FC602C" w:rsidRDefault="00ED142D">
      <w:pPr>
        <w:spacing w:after="0" w:line="240" w:lineRule="auto"/>
        <w:rPr>
          <w:rFonts w:ascii="Times New Roman" w:eastAsia="Times New Roman" w:hAnsi="Times New Roman" w:cs="Times New Roman"/>
          <w:lang w:eastAsia="x-none"/>
        </w:rPr>
      </w:pPr>
      <w:r>
        <w:rPr>
          <w:rFonts w:ascii="Times New Roman" w:eastAsia="Times New Roman" w:hAnsi="Times New Roman" w:cs="Times New Roman"/>
          <w:lang w:eastAsia="x-none"/>
        </w:rPr>
        <w:t xml:space="preserve">Laikyti ne aukštesnėje kaip 30 </w:t>
      </w:r>
      <w:r>
        <w:rPr>
          <w:rFonts w:ascii="Times New Roman" w:eastAsia="Times New Roman" w:hAnsi="Times New Roman" w:cs="Times New Roman"/>
          <w:lang w:eastAsia="x-none"/>
        </w:rPr>
        <w:sym w:font="Symbol" w:char="F0B0"/>
      </w:r>
      <w:r>
        <w:rPr>
          <w:rFonts w:ascii="Times New Roman" w:eastAsia="Times New Roman" w:hAnsi="Times New Roman" w:cs="Times New Roman"/>
          <w:lang w:eastAsia="x-none"/>
        </w:rPr>
        <w:t>C temperatūroje.</w:t>
      </w:r>
    </w:p>
    <w:p w14:paraId="2A1958E8" w14:textId="77777777" w:rsidR="00FC602C" w:rsidRDefault="00ED142D">
      <w:pPr>
        <w:spacing w:after="0" w:line="240" w:lineRule="auto"/>
        <w:rPr>
          <w:rFonts w:ascii="Times New Roman" w:eastAsia="Times New Roman" w:hAnsi="Times New Roman" w:cs="Times New Roman"/>
          <w:lang w:eastAsia="x-none"/>
        </w:rPr>
      </w:pPr>
      <w:r>
        <w:rPr>
          <w:rFonts w:ascii="Times New Roman" w:eastAsia="Times New Roman" w:hAnsi="Times New Roman" w:cs="Times New Roman"/>
          <w:lang w:eastAsia="x-none"/>
        </w:rPr>
        <w:t>Lizdines plokšteles laikyti išorinėje dėžutėje, kad vaistinis preparatas būtų apsaugotas nuo šviesos.</w:t>
      </w:r>
    </w:p>
    <w:p w14:paraId="297495D2" w14:textId="77777777" w:rsidR="00FC602C" w:rsidRDefault="00FC602C">
      <w:pPr>
        <w:spacing w:after="0" w:line="240" w:lineRule="auto"/>
        <w:rPr>
          <w:rFonts w:ascii="Times New Roman" w:eastAsia="Times New Roman" w:hAnsi="Times New Roman" w:cs="Times New Roman"/>
          <w:lang w:eastAsia="x-none"/>
        </w:rPr>
      </w:pPr>
    </w:p>
    <w:p w14:paraId="78A47573" w14:textId="77777777" w:rsidR="00FC602C" w:rsidRDefault="00ED142D">
      <w:pPr>
        <w:spacing w:after="0" w:line="240" w:lineRule="auto"/>
        <w:ind w:left="567" w:hanging="567"/>
        <w:rPr>
          <w:rFonts w:ascii="Times New Roman" w:eastAsia="Times New Roman" w:hAnsi="Times New Roman" w:cs="Times New Roman"/>
          <w:b/>
          <w:bCs/>
        </w:rPr>
      </w:pPr>
      <w:r>
        <w:rPr>
          <w:rFonts w:ascii="Times New Roman" w:eastAsia="Times New Roman" w:hAnsi="Times New Roman" w:cs="Times New Roman"/>
          <w:b/>
          <w:bCs/>
        </w:rPr>
        <w:t>6.5</w:t>
      </w:r>
      <w:r>
        <w:rPr>
          <w:rFonts w:ascii="Times New Roman" w:eastAsia="Times New Roman" w:hAnsi="Times New Roman" w:cs="Times New Roman"/>
          <w:b/>
          <w:bCs/>
        </w:rPr>
        <w:tab/>
      </w:r>
      <w:proofErr w:type="spellStart"/>
      <w:r>
        <w:rPr>
          <w:rFonts w:ascii="Times New Roman" w:eastAsia="Times New Roman" w:hAnsi="Times New Roman" w:cs="Times New Roman"/>
          <w:b/>
          <w:bCs/>
        </w:rPr>
        <w:t>Talpyklės</w:t>
      </w:r>
      <w:proofErr w:type="spellEnd"/>
      <w:r>
        <w:rPr>
          <w:rFonts w:ascii="Times New Roman" w:eastAsia="Times New Roman" w:hAnsi="Times New Roman" w:cs="Times New Roman"/>
          <w:b/>
          <w:bCs/>
        </w:rPr>
        <w:t xml:space="preserve"> pobūdis ir jos</w:t>
      </w:r>
      <w:r>
        <w:rPr>
          <w:rFonts w:ascii="Times New Roman" w:eastAsia="Times New Roman" w:hAnsi="Times New Roman" w:cs="Times New Roman"/>
        </w:rPr>
        <w:t xml:space="preserve"> </w:t>
      </w:r>
      <w:r>
        <w:rPr>
          <w:rFonts w:ascii="Times New Roman" w:eastAsia="Times New Roman" w:hAnsi="Times New Roman" w:cs="Times New Roman"/>
          <w:b/>
          <w:bCs/>
        </w:rPr>
        <w:t>turinys</w:t>
      </w:r>
    </w:p>
    <w:p w14:paraId="583AA6A6" w14:textId="77777777" w:rsidR="00FC602C" w:rsidRDefault="00FC602C">
      <w:pPr>
        <w:spacing w:after="0" w:line="240" w:lineRule="auto"/>
        <w:rPr>
          <w:rFonts w:ascii="Times New Roman" w:eastAsia="Times New Roman" w:hAnsi="Times New Roman" w:cs="Times New Roman"/>
          <w:b/>
          <w:bCs/>
        </w:rPr>
      </w:pPr>
    </w:p>
    <w:p w14:paraId="5D182178" w14:textId="77777777" w:rsidR="00FC602C" w:rsidRDefault="00ED142D">
      <w:pPr>
        <w:spacing w:after="0" w:line="240" w:lineRule="auto"/>
        <w:rPr>
          <w:rFonts w:ascii="Times New Roman" w:eastAsia="Times New Roman" w:hAnsi="Times New Roman" w:cs="Times New Roman"/>
        </w:rPr>
      </w:pPr>
      <w:r>
        <w:rPr>
          <w:rFonts w:ascii="Times New Roman" w:eastAsia="Times New Roman" w:hAnsi="Times New Roman" w:cs="Times New Roman"/>
        </w:rPr>
        <w:t>Permatoma triguba (PVC-PE-PVDC)/aliuminio lizdinė plokštelė: 10, 30, 50, 60 arba 90 minkštųjų kapsulių dėžutėje.</w:t>
      </w:r>
    </w:p>
    <w:p w14:paraId="01C8D968" w14:textId="77777777" w:rsidR="00FC602C" w:rsidRDefault="00FC602C">
      <w:pPr>
        <w:tabs>
          <w:tab w:val="left" w:pos="567"/>
        </w:tabs>
        <w:spacing w:after="0" w:line="260" w:lineRule="exact"/>
        <w:rPr>
          <w:rFonts w:ascii="Times New Roman" w:eastAsia="Times New Roman" w:hAnsi="Times New Roman" w:cs="Times New Roman"/>
          <w:bCs/>
          <w:iCs/>
        </w:rPr>
      </w:pPr>
    </w:p>
    <w:p w14:paraId="114911F9" w14:textId="77777777" w:rsidR="00FC602C" w:rsidRDefault="00ED142D">
      <w:pPr>
        <w:spacing w:after="0" w:line="240" w:lineRule="auto"/>
        <w:rPr>
          <w:rFonts w:ascii="Times New Roman" w:eastAsia="Times New Roman" w:hAnsi="Times New Roman" w:cs="Times New Roman"/>
        </w:rPr>
      </w:pPr>
      <w:r>
        <w:rPr>
          <w:rFonts w:ascii="Times New Roman" w:eastAsia="Times New Roman" w:hAnsi="Times New Roman" w:cs="Times New Roman"/>
        </w:rPr>
        <w:t>Gali būti tiekiamos ne visų dydžių pakuotės.</w:t>
      </w:r>
    </w:p>
    <w:p w14:paraId="3B4330DC" w14:textId="77777777" w:rsidR="00FC602C" w:rsidRDefault="00FC602C">
      <w:pPr>
        <w:spacing w:after="0" w:line="240" w:lineRule="auto"/>
        <w:rPr>
          <w:rFonts w:ascii="Times New Roman" w:eastAsia="Times New Roman" w:hAnsi="Times New Roman" w:cs="Times New Roman"/>
        </w:rPr>
      </w:pPr>
    </w:p>
    <w:p w14:paraId="1BB649A2" w14:textId="77777777" w:rsidR="00FC602C" w:rsidRDefault="00ED142D">
      <w:pPr>
        <w:spacing w:after="0" w:line="240" w:lineRule="auto"/>
        <w:ind w:left="567" w:hanging="567"/>
        <w:rPr>
          <w:rFonts w:ascii="Times New Roman" w:eastAsia="Times New Roman" w:hAnsi="Times New Roman" w:cs="Times New Roman"/>
          <w:b/>
          <w:bCs/>
        </w:rPr>
      </w:pPr>
      <w:r>
        <w:rPr>
          <w:rFonts w:ascii="Times New Roman" w:eastAsia="Times New Roman" w:hAnsi="Times New Roman" w:cs="Times New Roman"/>
          <w:b/>
          <w:bCs/>
        </w:rPr>
        <w:t>6.6</w:t>
      </w:r>
      <w:r>
        <w:rPr>
          <w:rFonts w:ascii="Times New Roman" w:eastAsia="Times New Roman" w:hAnsi="Times New Roman" w:cs="Times New Roman"/>
          <w:b/>
          <w:bCs/>
        </w:rPr>
        <w:tab/>
        <w:t>Specialūs reikalavimai atliekoms tvarkyti ir vaistiniam preparatui ruošti</w:t>
      </w:r>
    </w:p>
    <w:p w14:paraId="3B3379EF" w14:textId="77777777" w:rsidR="00FC602C" w:rsidRDefault="00FC602C">
      <w:pPr>
        <w:spacing w:after="0" w:line="240" w:lineRule="auto"/>
        <w:rPr>
          <w:rFonts w:ascii="Times New Roman" w:eastAsia="Times New Roman" w:hAnsi="Times New Roman" w:cs="Times New Roman"/>
          <w:b/>
          <w:bCs/>
        </w:rPr>
      </w:pPr>
    </w:p>
    <w:p w14:paraId="40D99480" w14:textId="77777777" w:rsidR="00FC602C" w:rsidRDefault="00ED142D">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Dutasteridas</w:t>
      </w:r>
      <w:proofErr w:type="spellEnd"/>
      <w:r>
        <w:rPr>
          <w:rFonts w:ascii="Times New Roman" w:eastAsia="Times New Roman" w:hAnsi="Times New Roman" w:cs="Times New Roman"/>
        </w:rPr>
        <w:t xml:space="preserve"> absorbuojamas per odą, todėl nesandarių kapsulių liesti negalima. Prie tokių kapsulių prisilietus, sąlyčio vietą būtina tuoj pat nuplauti muilu ir vandeniu (žr. 4.4 skyrių).</w:t>
      </w:r>
    </w:p>
    <w:p w14:paraId="7622C1B2" w14:textId="77777777" w:rsidR="00FC602C" w:rsidRDefault="00FC602C">
      <w:pPr>
        <w:spacing w:after="0" w:line="240" w:lineRule="auto"/>
        <w:rPr>
          <w:rFonts w:ascii="Times New Roman" w:eastAsia="Times New Roman" w:hAnsi="Times New Roman" w:cs="Times New Roman"/>
        </w:rPr>
      </w:pPr>
    </w:p>
    <w:p w14:paraId="2E6DC9A5" w14:textId="77777777" w:rsidR="00FC602C" w:rsidRDefault="00ED142D">
      <w:pPr>
        <w:spacing w:after="0" w:line="240" w:lineRule="auto"/>
        <w:rPr>
          <w:rFonts w:ascii="Times New Roman" w:eastAsia="Times New Roman" w:hAnsi="Times New Roman" w:cs="Times New Roman"/>
        </w:rPr>
      </w:pPr>
      <w:r>
        <w:rPr>
          <w:rFonts w:ascii="Times New Roman" w:eastAsia="Times New Roman" w:hAnsi="Times New Roman" w:cs="Times New Roman"/>
        </w:rPr>
        <w:t>Nesuvartotą vaistinį preparatą ar atliekas reikia tvarkyti laikantis vietinių reikalavimų.</w:t>
      </w:r>
    </w:p>
    <w:p w14:paraId="44DD7BB5" w14:textId="77777777" w:rsidR="00FC602C" w:rsidRDefault="00FC602C">
      <w:pPr>
        <w:spacing w:after="0" w:line="240" w:lineRule="auto"/>
        <w:rPr>
          <w:rFonts w:ascii="Times New Roman" w:eastAsia="Times New Roman" w:hAnsi="Times New Roman" w:cs="Times New Roman"/>
        </w:rPr>
      </w:pPr>
    </w:p>
    <w:p w14:paraId="7FDFB481" w14:textId="77777777" w:rsidR="00FC602C" w:rsidRDefault="00FC602C">
      <w:pPr>
        <w:spacing w:after="0" w:line="240" w:lineRule="auto"/>
        <w:rPr>
          <w:rFonts w:ascii="Times New Roman" w:eastAsia="Times New Roman" w:hAnsi="Times New Roman" w:cs="Times New Roman"/>
        </w:rPr>
      </w:pPr>
    </w:p>
    <w:p w14:paraId="441CAC54" w14:textId="77777777" w:rsidR="00FC602C" w:rsidRDefault="00ED142D">
      <w:pPr>
        <w:spacing w:after="0" w:line="240" w:lineRule="auto"/>
        <w:ind w:left="567" w:hanging="567"/>
        <w:rPr>
          <w:rFonts w:ascii="Times New Roman" w:eastAsia="Times New Roman" w:hAnsi="Times New Roman" w:cs="Times New Roman"/>
          <w:b/>
          <w:bCs/>
          <w:caps/>
        </w:rPr>
      </w:pPr>
      <w:r>
        <w:rPr>
          <w:rFonts w:ascii="Times New Roman" w:eastAsia="Times New Roman" w:hAnsi="Times New Roman" w:cs="Times New Roman"/>
          <w:b/>
          <w:bCs/>
          <w:caps/>
        </w:rPr>
        <w:t>7.</w:t>
      </w:r>
      <w:r>
        <w:rPr>
          <w:rFonts w:ascii="Times New Roman" w:eastAsia="Times New Roman" w:hAnsi="Times New Roman" w:cs="Times New Roman"/>
          <w:b/>
          <w:bCs/>
          <w:caps/>
        </w:rPr>
        <w:tab/>
        <w:t>Registruotojas</w:t>
      </w:r>
    </w:p>
    <w:p w14:paraId="1B0BE8E9" w14:textId="77777777" w:rsidR="00FC602C" w:rsidRDefault="00FC602C">
      <w:pPr>
        <w:spacing w:after="0" w:line="240" w:lineRule="auto"/>
        <w:rPr>
          <w:rFonts w:ascii="Times New Roman" w:eastAsia="Times New Roman" w:hAnsi="Times New Roman" w:cs="Times New Roman"/>
        </w:rPr>
      </w:pPr>
    </w:p>
    <w:p w14:paraId="32F2F6AE" w14:textId="77777777" w:rsidR="00FC602C" w:rsidRDefault="00ED142D">
      <w:pPr>
        <w:widowControl w:val="0"/>
        <w:spacing w:after="0" w:line="240" w:lineRule="auto"/>
        <w:rPr>
          <w:rFonts w:ascii="Times New Roman" w:eastAsia="SimSun" w:hAnsi="Times New Roman" w:cs="Times New Roman"/>
          <w:lang w:eastAsia="x-none"/>
        </w:rPr>
      </w:pPr>
      <w:r>
        <w:rPr>
          <w:rFonts w:ascii="Times New Roman" w:eastAsia="SimSun" w:hAnsi="Times New Roman" w:cs="Times New Roman"/>
          <w:lang w:eastAsia="x-none"/>
        </w:rPr>
        <w:t xml:space="preserve">KRKA, </w:t>
      </w:r>
      <w:proofErr w:type="spellStart"/>
      <w:r>
        <w:rPr>
          <w:rFonts w:ascii="Times New Roman" w:eastAsia="SimSun" w:hAnsi="Times New Roman" w:cs="Times New Roman"/>
          <w:lang w:eastAsia="x-none"/>
        </w:rPr>
        <w:t>d.d</w:t>
      </w:r>
      <w:proofErr w:type="spellEnd"/>
      <w:r>
        <w:rPr>
          <w:rFonts w:ascii="Times New Roman" w:eastAsia="SimSun" w:hAnsi="Times New Roman" w:cs="Times New Roman"/>
          <w:lang w:eastAsia="x-none"/>
        </w:rPr>
        <w:t>., Novo mesto</w:t>
      </w:r>
    </w:p>
    <w:p w14:paraId="2DEE485B" w14:textId="77777777" w:rsidR="00FC602C" w:rsidRDefault="00ED142D">
      <w:pPr>
        <w:widowControl w:val="0"/>
        <w:spacing w:after="0" w:line="240" w:lineRule="auto"/>
        <w:rPr>
          <w:rFonts w:ascii="Times New Roman" w:eastAsia="SimSun" w:hAnsi="Times New Roman" w:cs="Times New Roman"/>
          <w:lang w:eastAsia="x-none"/>
        </w:rPr>
      </w:pPr>
      <w:proofErr w:type="spellStart"/>
      <w:r>
        <w:rPr>
          <w:rFonts w:ascii="Times New Roman" w:eastAsia="SimSun" w:hAnsi="Times New Roman" w:cs="Times New Roman"/>
          <w:lang w:eastAsia="x-none"/>
        </w:rPr>
        <w:t>Šmarješka</w:t>
      </w:r>
      <w:proofErr w:type="spellEnd"/>
      <w:r>
        <w:rPr>
          <w:rFonts w:ascii="Times New Roman" w:eastAsia="SimSun" w:hAnsi="Times New Roman" w:cs="Times New Roman"/>
          <w:lang w:eastAsia="x-none"/>
        </w:rPr>
        <w:t xml:space="preserve"> </w:t>
      </w:r>
      <w:proofErr w:type="spellStart"/>
      <w:r>
        <w:rPr>
          <w:rFonts w:ascii="Times New Roman" w:eastAsia="SimSun" w:hAnsi="Times New Roman" w:cs="Times New Roman"/>
          <w:lang w:eastAsia="x-none"/>
        </w:rPr>
        <w:t>cesta</w:t>
      </w:r>
      <w:proofErr w:type="spellEnd"/>
      <w:r>
        <w:rPr>
          <w:rFonts w:ascii="Times New Roman" w:eastAsia="SimSun" w:hAnsi="Times New Roman" w:cs="Times New Roman"/>
          <w:lang w:eastAsia="x-none"/>
        </w:rPr>
        <w:t xml:space="preserve"> 6</w:t>
      </w:r>
    </w:p>
    <w:p w14:paraId="295A880D" w14:textId="77777777" w:rsidR="00FC602C" w:rsidRDefault="00ED142D">
      <w:pPr>
        <w:widowControl w:val="0"/>
        <w:spacing w:after="0" w:line="240" w:lineRule="auto"/>
        <w:rPr>
          <w:rFonts w:ascii="Times New Roman" w:eastAsia="SimSun" w:hAnsi="Times New Roman" w:cs="Times New Roman"/>
          <w:lang w:eastAsia="x-none"/>
        </w:rPr>
      </w:pPr>
      <w:r>
        <w:rPr>
          <w:rFonts w:ascii="Times New Roman" w:eastAsia="SimSun" w:hAnsi="Times New Roman" w:cs="Times New Roman"/>
          <w:lang w:eastAsia="x-none"/>
        </w:rPr>
        <w:t>8501 Novo mesto</w:t>
      </w:r>
    </w:p>
    <w:p w14:paraId="11222F05" w14:textId="77777777" w:rsidR="00FC602C" w:rsidRDefault="00ED142D">
      <w:pPr>
        <w:widowControl w:val="0"/>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Slovėnija</w:t>
      </w:r>
    </w:p>
    <w:p w14:paraId="6772938D" w14:textId="77777777" w:rsidR="00FC602C" w:rsidRDefault="00FC602C">
      <w:pPr>
        <w:spacing w:after="0" w:line="240" w:lineRule="auto"/>
        <w:rPr>
          <w:rFonts w:ascii="Times New Roman" w:eastAsia="Times New Roman" w:hAnsi="Times New Roman" w:cs="Times New Roman"/>
        </w:rPr>
      </w:pPr>
    </w:p>
    <w:p w14:paraId="31938607" w14:textId="77777777" w:rsidR="00FC602C" w:rsidRDefault="00FC602C">
      <w:pPr>
        <w:spacing w:after="0" w:line="240" w:lineRule="auto"/>
        <w:rPr>
          <w:rFonts w:ascii="Times New Roman" w:eastAsia="Times New Roman" w:hAnsi="Times New Roman" w:cs="Times New Roman"/>
        </w:rPr>
      </w:pPr>
    </w:p>
    <w:p w14:paraId="03899369" w14:textId="77777777" w:rsidR="00FC602C" w:rsidRDefault="00ED142D">
      <w:pPr>
        <w:spacing w:after="0" w:line="240" w:lineRule="auto"/>
        <w:ind w:left="567" w:hanging="567"/>
        <w:rPr>
          <w:rFonts w:ascii="Times New Roman" w:eastAsia="Times New Roman" w:hAnsi="Times New Roman" w:cs="Times New Roman"/>
          <w:b/>
          <w:bCs/>
          <w:caps/>
        </w:rPr>
      </w:pPr>
      <w:r>
        <w:rPr>
          <w:rFonts w:ascii="Times New Roman" w:eastAsia="Times New Roman" w:hAnsi="Times New Roman" w:cs="Times New Roman"/>
          <w:b/>
          <w:bCs/>
          <w:caps/>
        </w:rPr>
        <w:t>8.</w:t>
      </w:r>
      <w:r>
        <w:rPr>
          <w:rFonts w:ascii="Times New Roman" w:eastAsia="Times New Roman" w:hAnsi="Times New Roman" w:cs="Times New Roman"/>
          <w:b/>
          <w:bCs/>
          <w:caps/>
        </w:rPr>
        <w:tab/>
        <w:t>REGISTRACIJOS PAŽYMĖJIMO numeris (-IAI)</w:t>
      </w:r>
    </w:p>
    <w:p w14:paraId="4FE8E6F4" w14:textId="77777777" w:rsidR="00FC602C" w:rsidRDefault="00FC602C">
      <w:pPr>
        <w:spacing w:after="0" w:line="240" w:lineRule="auto"/>
        <w:rPr>
          <w:rFonts w:ascii="Times New Roman" w:eastAsia="Times New Roman" w:hAnsi="Times New Roman" w:cs="Times New Roman"/>
        </w:rPr>
      </w:pPr>
    </w:p>
    <w:p w14:paraId="34F1073E" w14:textId="77777777" w:rsidR="00FC602C" w:rsidRDefault="00ED142D">
      <w:pPr>
        <w:spacing w:after="0" w:line="240" w:lineRule="auto"/>
        <w:rPr>
          <w:rFonts w:ascii="Times New Roman" w:eastAsia="Times New Roman" w:hAnsi="Times New Roman" w:cs="Times New Roman"/>
        </w:rPr>
      </w:pPr>
      <w:r>
        <w:rPr>
          <w:rFonts w:ascii="Times New Roman" w:eastAsia="Times New Roman" w:hAnsi="Times New Roman" w:cs="Times New Roman"/>
        </w:rPr>
        <w:t>LT/1/17/4025/001 – N10</w:t>
      </w:r>
    </w:p>
    <w:p w14:paraId="1DAF9EE1" w14:textId="77777777" w:rsidR="00FC602C" w:rsidRDefault="00ED142D">
      <w:pPr>
        <w:spacing w:after="0" w:line="240" w:lineRule="auto"/>
        <w:rPr>
          <w:rFonts w:ascii="Times New Roman" w:eastAsia="Times New Roman" w:hAnsi="Times New Roman" w:cs="Times New Roman"/>
        </w:rPr>
      </w:pPr>
      <w:r>
        <w:rPr>
          <w:rFonts w:ascii="Times New Roman" w:eastAsia="Times New Roman" w:hAnsi="Times New Roman" w:cs="Times New Roman"/>
        </w:rPr>
        <w:t>LT/1/17/4025/002 – N30</w:t>
      </w:r>
    </w:p>
    <w:p w14:paraId="756EF0E8" w14:textId="77777777" w:rsidR="00FC602C" w:rsidRDefault="00ED142D">
      <w:pPr>
        <w:spacing w:after="0" w:line="240" w:lineRule="auto"/>
        <w:rPr>
          <w:rFonts w:ascii="Times New Roman" w:eastAsia="Times New Roman" w:hAnsi="Times New Roman" w:cs="Times New Roman"/>
        </w:rPr>
      </w:pPr>
      <w:r>
        <w:rPr>
          <w:rFonts w:ascii="Times New Roman" w:eastAsia="Times New Roman" w:hAnsi="Times New Roman" w:cs="Times New Roman"/>
        </w:rPr>
        <w:t>LT/1/17/4025/003 – N50</w:t>
      </w:r>
    </w:p>
    <w:p w14:paraId="3C1CE5F3" w14:textId="77777777" w:rsidR="00FC602C" w:rsidRDefault="00ED142D">
      <w:pPr>
        <w:spacing w:after="0" w:line="240" w:lineRule="auto"/>
        <w:rPr>
          <w:rFonts w:ascii="Times New Roman" w:eastAsia="Times New Roman" w:hAnsi="Times New Roman" w:cs="Times New Roman"/>
        </w:rPr>
      </w:pPr>
      <w:r>
        <w:rPr>
          <w:rFonts w:ascii="Times New Roman" w:eastAsia="Times New Roman" w:hAnsi="Times New Roman" w:cs="Times New Roman"/>
        </w:rPr>
        <w:t>LT/1/17/4025/004 – N60</w:t>
      </w:r>
    </w:p>
    <w:p w14:paraId="3BAE63E2" w14:textId="77777777" w:rsidR="00FC602C" w:rsidRDefault="00ED142D">
      <w:pPr>
        <w:spacing w:after="0" w:line="240" w:lineRule="auto"/>
        <w:rPr>
          <w:rFonts w:ascii="Times New Roman" w:eastAsia="Times New Roman" w:hAnsi="Times New Roman" w:cs="Times New Roman"/>
        </w:rPr>
      </w:pPr>
      <w:r>
        <w:rPr>
          <w:rFonts w:ascii="Times New Roman" w:eastAsia="Times New Roman" w:hAnsi="Times New Roman" w:cs="Times New Roman"/>
        </w:rPr>
        <w:t>LT/1/17/4025/005 – N90</w:t>
      </w:r>
    </w:p>
    <w:p w14:paraId="2C3AAF51" w14:textId="77777777" w:rsidR="00FC602C" w:rsidRDefault="00FC602C">
      <w:pPr>
        <w:spacing w:after="0" w:line="240" w:lineRule="auto"/>
        <w:rPr>
          <w:rFonts w:ascii="Times New Roman" w:eastAsia="Times New Roman" w:hAnsi="Times New Roman" w:cs="Times New Roman"/>
        </w:rPr>
      </w:pPr>
    </w:p>
    <w:p w14:paraId="62648493" w14:textId="77777777" w:rsidR="00FC602C" w:rsidRDefault="00FC602C">
      <w:pPr>
        <w:spacing w:after="0" w:line="240" w:lineRule="auto"/>
        <w:ind w:left="567" w:hanging="567"/>
        <w:rPr>
          <w:rFonts w:ascii="Times New Roman" w:eastAsia="Times New Roman" w:hAnsi="Times New Roman" w:cs="Times New Roman"/>
          <w:bCs/>
          <w:caps/>
        </w:rPr>
      </w:pPr>
    </w:p>
    <w:p w14:paraId="453EE68D" w14:textId="77777777" w:rsidR="00FC602C" w:rsidRDefault="00ED142D">
      <w:pPr>
        <w:spacing w:after="0" w:line="240" w:lineRule="auto"/>
        <w:ind w:left="567" w:hanging="567"/>
        <w:rPr>
          <w:rFonts w:ascii="Times New Roman" w:eastAsia="Times New Roman" w:hAnsi="Times New Roman" w:cs="Times New Roman"/>
          <w:b/>
          <w:bCs/>
          <w:caps/>
        </w:rPr>
      </w:pPr>
      <w:r>
        <w:rPr>
          <w:rFonts w:ascii="Times New Roman" w:eastAsia="Times New Roman" w:hAnsi="Times New Roman" w:cs="Times New Roman"/>
          <w:b/>
          <w:bCs/>
          <w:caps/>
        </w:rPr>
        <w:t>9.</w:t>
      </w:r>
      <w:r>
        <w:rPr>
          <w:rFonts w:ascii="Times New Roman" w:eastAsia="Times New Roman" w:hAnsi="Times New Roman" w:cs="Times New Roman"/>
          <w:b/>
          <w:bCs/>
          <w:caps/>
        </w:rPr>
        <w:tab/>
        <w:t>REGISTRAVIMO / PERREGISTRAVIMO data</w:t>
      </w:r>
    </w:p>
    <w:p w14:paraId="191F7F53" w14:textId="77777777" w:rsidR="00FC602C" w:rsidRDefault="00FC602C">
      <w:pPr>
        <w:spacing w:after="0" w:line="240" w:lineRule="auto"/>
        <w:rPr>
          <w:rFonts w:ascii="Times New Roman" w:eastAsia="Times New Roman" w:hAnsi="Times New Roman" w:cs="Times New Roman"/>
        </w:rPr>
      </w:pPr>
    </w:p>
    <w:p w14:paraId="68644D4B" w14:textId="77777777" w:rsidR="00FC602C" w:rsidRDefault="00ED142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Registravimo data </w:t>
      </w:r>
      <w:r>
        <w:rPr>
          <w:rFonts w:ascii="Times New Roman" w:eastAsia="Times New Roman" w:hAnsi="Times New Roman" w:cs="Times New Roman"/>
          <w:snapToGrid w:val="0"/>
        </w:rPr>
        <w:t>2017 m. sausio mėn. 3 d.</w:t>
      </w:r>
    </w:p>
    <w:p w14:paraId="6AF634A6" w14:textId="77777777" w:rsidR="00FC602C" w:rsidRDefault="00ED142D">
      <w:pPr>
        <w:spacing w:after="0" w:line="240" w:lineRule="auto"/>
        <w:rPr>
          <w:rFonts w:ascii="Times New Roman" w:eastAsia="Times New Roman" w:hAnsi="Times New Roman" w:cs="Times New Roman"/>
        </w:rPr>
      </w:pPr>
      <w:r>
        <w:rPr>
          <w:rFonts w:ascii="Times New Roman" w:hAnsi="Times New Roman" w:cs="Times New Roman"/>
          <w:noProof/>
        </w:rPr>
        <w:t xml:space="preserve">Paskutinio </w:t>
      </w:r>
      <w:r>
        <w:rPr>
          <w:rFonts w:ascii="Times New Roman" w:hAnsi="Times New Roman" w:cs="Times New Roman"/>
          <w:noProof/>
          <w:szCs w:val="24"/>
        </w:rPr>
        <w:t>perregistravimo data 2021 m. spalio 26 d.</w:t>
      </w:r>
    </w:p>
    <w:p w14:paraId="024EAE8F" w14:textId="77777777" w:rsidR="00FC602C" w:rsidRDefault="00FC602C">
      <w:pPr>
        <w:spacing w:after="0" w:line="240" w:lineRule="auto"/>
        <w:rPr>
          <w:rFonts w:ascii="Times New Roman" w:eastAsia="Times New Roman" w:hAnsi="Times New Roman" w:cs="Times New Roman"/>
        </w:rPr>
      </w:pPr>
    </w:p>
    <w:p w14:paraId="1F8B46F1" w14:textId="77777777" w:rsidR="00FC602C" w:rsidRDefault="00FC602C">
      <w:pPr>
        <w:spacing w:after="0" w:line="240" w:lineRule="auto"/>
        <w:rPr>
          <w:rFonts w:ascii="Times New Roman" w:eastAsia="Times New Roman" w:hAnsi="Times New Roman" w:cs="Times New Roman"/>
        </w:rPr>
      </w:pPr>
    </w:p>
    <w:p w14:paraId="3D2D5EB9" w14:textId="77777777" w:rsidR="00FC602C" w:rsidRDefault="00ED142D">
      <w:pPr>
        <w:widowControl w:val="0"/>
        <w:spacing w:after="0" w:line="240" w:lineRule="auto"/>
        <w:ind w:left="567" w:hanging="567"/>
        <w:rPr>
          <w:rFonts w:ascii="Times New Roman" w:eastAsia="Times New Roman" w:hAnsi="Times New Roman" w:cs="Times New Roman"/>
          <w:b/>
          <w:bCs/>
          <w:caps/>
        </w:rPr>
      </w:pPr>
      <w:r>
        <w:rPr>
          <w:rFonts w:ascii="Times New Roman" w:eastAsia="Times New Roman" w:hAnsi="Times New Roman" w:cs="Times New Roman"/>
          <w:b/>
          <w:bCs/>
          <w:caps/>
        </w:rPr>
        <w:t>10.</w:t>
      </w:r>
      <w:r>
        <w:rPr>
          <w:rFonts w:ascii="Times New Roman" w:eastAsia="Times New Roman" w:hAnsi="Times New Roman" w:cs="Times New Roman"/>
          <w:b/>
          <w:bCs/>
          <w:caps/>
        </w:rPr>
        <w:tab/>
        <w:t>teksto peržiūros data</w:t>
      </w:r>
    </w:p>
    <w:p w14:paraId="1097C184" w14:textId="77777777" w:rsidR="00FC602C" w:rsidRDefault="00FC602C">
      <w:pPr>
        <w:spacing w:after="0" w:line="240" w:lineRule="auto"/>
        <w:rPr>
          <w:rFonts w:ascii="Times New Roman" w:eastAsia="Times New Roman" w:hAnsi="Times New Roman" w:cs="Times New Roman"/>
          <w:bCs/>
        </w:rPr>
      </w:pPr>
    </w:p>
    <w:p w14:paraId="28E7A46B" w14:textId="0F5F2396" w:rsidR="00FC602C" w:rsidRDefault="00ED142D">
      <w:pPr>
        <w:spacing w:after="0" w:line="240" w:lineRule="auto"/>
        <w:rPr>
          <w:rFonts w:ascii="Times New Roman" w:eastAsia="Times New Roman" w:hAnsi="Times New Roman" w:cs="Times New Roman"/>
          <w:snapToGrid w:val="0"/>
        </w:rPr>
      </w:pPr>
      <w:r>
        <w:rPr>
          <w:rFonts w:ascii="Times New Roman" w:hAnsi="Times New Roman" w:cs="Times New Roman"/>
          <w:noProof/>
          <w:szCs w:val="24"/>
        </w:rPr>
        <w:t>2025 m. rugsėjo 1 d.</w:t>
      </w:r>
    </w:p>
    <w:p w14:paraId="599B70F0" w14:textId="77777777" w:rsidR="00FC602C" w:rsidRDefault="00FC602C">
      <w:pPr>
        <w:spacing w:after="0" w:line="240" w:lineRule="auto"/>
        <w:rPr>
          <w:rFonts w:ascii="Times New Roman" w:eastAsia="Times New Roman" w:hAnsi="Times New Roman" w:cs="Times New Roman"/>
          <w:bCs/>
        </w:rPr>
      </w:pPr>
    </w:p>
    <w:p w14:paraId="3B489FBF" w14:textId="77777777" w:rsidR="00FC602C" w:rsidRDefault="00FC602C">
      <w:pPr>
        <w:spacing w:after="0" w:line="240" w:lineRule="auto"/>
        <w:rPr>
          <w:rFonts w:ascii="Times New Roman" w:eastAsia="Times New Roman" w:hAnsi="Times New Roman" w:cs="Times New Roman"/>
          <w:bCs/>
        </w:rPr>
      </w:pPr>
    </w:p>
    <w:p w14:paraId="6C254630" w14:textId="0BA3546C" w:rsidR="00FC602C" w:rsidRPr="00E256D5" w:rsidRDefault="00ED142D">
      <w:pPr>
        <w:tabs>
          <w:tab w:val="left" w:pos="5954"/>
          <w:tab w:val="left" w:pos="6237"/>
          <w:tab w:val="left" w:pos="6663"/>
          <w:tab w:val="left" w:pos="6946"/>
        </w:tabs>
        <w:spacing w:after="0" w:line="240" w:lineRule="auto"/>
        <w:rPr>
          <w:rFonts w:ascii="Times New Roman" w:eastAsia="SimSun" w:hAnsi="Times New Roman" w:cs="Times New Roman"/>
        </w:rPr>
      </w:pPr>
      <w:r>
        <w:rPr>
          <w:rFonts w:ascii="Times New Roman" w:eastAsia="SimSun" w:hAnsi="Times New Roman" w:cs="Times New Roman"/>
        </w:rPr>
        <w:t>Išsami informacija apie šį vaistinį preparatą pateikiama Valstybinės vaistų kontrolės tarnybos prie Lietuvos Respublikos sveikatos apsaugos ministerijos tinklalapyje</w:t>
      </w:r>
      <w:r>
        <w:rPr>
          <w:rFonts w:ascii="Times New Roman" w:eastAsia="SimSun" w:hAnsi="Times New Roman" w:cs="Times New Roman"/>
          <w:i/>
        </w:rPr>
        <w:t xml:space="preserve"> </w:t>
      </w:r>
      <w:r w:rsidRPr="00E256D5">
        <w:rPr>
          <w:rFonts w:ascii="Times New Roman" w:eastAsia="SimSun" w:hAnsi="Times New Roman" w:cs="Times New Roman"/>
          <w:color w:val="0000FF"/>
          <w:u w:val="single"/>
        </w:rPr>
        <w:t>http://www.vvkt.lt</w:t>
      </w:r>
    </w:p>
    <w:p w14:paraId="6D029D8A" w14:textId="77777777" w:rsidR="00FC602C" w:rsidRDefault="00FC602C">
      <w:pPr>
        <w:tabs>
          <w:tab w:val="left" w:pos="5954"/>
          <w:tab w:val="left" w:pos="6237"/>
          <w:tab w:val="left" w:pos="6663"/>
          <w:tab w:val="left" w:pos="6946"/>
        </w:tabs>
        <w:spacing w:after="0" w:line="240" w:lineRule="auto"/>
        <w:rPr>
          <w:rFonts w:ascii="Times New Roman" w:eastAsia="SimSun" w:hAnsi="Times New Roman" w:cs="Times New Roman"/>
        </w:rPr>
      </w:pPr>
    </w:p>
    <w:p w14:paraId="1862ABF3" w14:textId="77777777" w:rsidR="00FC602C" w:rsidRDefault="00ED142D">
      <w:pPr>
        <w:rPr>
          <w:rFonts w:ascii="Times New Roman" w:eastAsia="SimSun" w:hAnsi="Times New Roman" w:cs="Times New Roman"/>
        </w:rPr>
      </w:pPr>
      <w:r>
        <w:rPr>
          <w:rFonts w:ascii="Times New Roman" w:eastAsia="Times New Roman" w:hAnsi="Times New Roman" w:cs="Times New Roman"/>
        </w:rPr>
        <w:br w:type="page"/>
      </w:r>
    </w:p>
    <w:p w14:paraId="1C6B43A6" w14:textId="77777777" w:rsidR="00FC602C" w:rsidRDefault="00FC602C">
      <w:pPr>
        <w:tabs>
          <w:tab w:val="left" w:pos="5954"/>
          <w:tab w:val="left" w:pos="6237"/>
          <w:tab w:val="left" w:pos="6663"/>
          <w:tab w:val="left" w:pos="6946"/>
        </w:tabs>
        <w:spacing w:after="0" w:line="240" w:lineRule="auto"/>
        <w:rPr>
          <w:rFonts w:ascii="Times New Roman" w:eastAsia="SimSun" w:hAnsi="Times New Roman" w:cs="Times New Roman"/>
        </w:rPr>
      </w:pPr>
    </w:p>
    <w:p w14:paraId="5A0EFDE3" w14:textId="77777777" w:rsidR="00FC602C" w:rsidRDefault="00FC602C">
      <w:pPr>
        <w:tabs>
          <w:tab w:val="left" w:pos="5954"/>
          <w:tab w:val="left" w:pos="6237"/>
          <w:tab w:val="left" w:pos="6663"/>
          <w:tab w:val="left" w:pos="6946"/>
        </w:tabs>
        <w:spacing w:after="0" w:line="240" w:lineRule="auto"/>
        <w:rPr>
          <w:rFonts w:ascii="Times New Roman" w:eastAsia="SimSun" w:hAnsi="Times New Roman" w:cs="Times New Roman"/>
        </w:rPr>
      </w:pPr>
    </w:p>
    <w:p w14:paraId="0C2ECB5A" w14:textId="77777777" w:rsidR="00FC602C" w:rsidRDefault="00FC602C">
      <w:pPr>
        <w:tabs>
          <w:tab w:val="left" w:pos="5954"/>
          <w:tab w:val="left" w:pos="6237"/>
          <w:tab w:val="left" w:pos="6663"/>
          <w:tab w:val="left" w:pos="6946"/>
        </w:tabs>
        <w:spacing w:after="0" w:line="240" w:lineRule="auto"/>
        <w:rPr>
          <w:rFonts w:ascii="Times New Roman" w:eastAsia="SimSun" w:hAnsi="Times New Roman" w:cs="Times New Roman"/>
        </w:rPr>
      </w:pPr>
    </w:p>
    <w:p w14:paraId="7A3C0605" w14:textId="77777777" w:rsidR="00FC602C" w:rsidRDefault="00FC602C">
      <w:pPr>
        <w:tabs>
          <w:tab w:val="left" w:pos="5954"/>
          <w:tab w:val="left" w:pos="6237"/>
          <w:tab w:val="left" w:pos="6663"/>
          <w:tab w:val="left" w:pos="6946"/>
        </w:tabs>
        <w:spacing w:after="0" w:line="240" w:lineRule="auto"/>
        <w:rPr>
          <w:rFonts w:ascii="Times New Roman" w:eastAsia="SimSun" w:hAnsi="Times New Roman" w:cs="Times New Roman"/>
        </w:rPr>
      </w:pPr>
    </w:p>
    <w:p w14:paraId="6BBFF536" w14:textId="77777777" w:rsidR="00FC602C" w:rsidRDefault="00FC602C">
      <w:pPr>
        <w:tabs>
          <w:tab w:val="left" w:pos="5954"/>
          <w:tab w:val="left" w:pos="6237"/>
          <w:tab w:val="left" w:pos="6663"/>
          <w:tab w:val="left" w:pos="6946"/>
        </w:tabs>
        <w:spacing w:after="0" w:line="240" w:lineRule="auto"/>
        <w:rPr>
          <w:rFonts w:ascii="Times New Roman" w:eastAsia="SimSun" w:hAnsi="Times New Roman" w:cs="Times New Roman"/>
        </w:rPr>
      </w:pPr>
    </w:p>
    <w:p w14:paraId="3E2EFB26" w14:textId="77777777" w:rsidR="00FC602C" w:rsidRDefault="00FC602C">
      <w:pPr>
        <w:tabs>
          <w:tab w:val="left" w:pos="5954"/>
          <w:tab w:val="left" w:pos="6237"/>
          <w:tab w:val="left" w:pos="6663"/>
          <w:tab w:val="left" w:pos="6946"/>
        </w:tabs>
        <w:spacing w:after="0" w:line="240" w:lineRule="auto"/>
        <w:rPr>
          <w:rFonts w:ascii="Times New Roman" w:eastAsia="SimSun" w:hAnsi="Times New Roman" w:cs="Times New Roman"/>
        </w:rPr>
      </w:pPr>
    </w:p>
    <w:p w14:paraId="2B65B540" w14:textId="77777777" w:rsidR="00FC602C" w:rsidRDefault="00FC602C">
      <w:pPr>
        <w:tabs>
          <w:tab w:val="left" w:pos="5954"/>
          <w:tab w:val="left" w:pos="6237"/>
          <w:tab w:val="left" w:pos="6663"/>
          <w:tab w:val="left" w:pos="6946"/>
        </w:tabs>
        <w:spacing w:after="0" w:line="240" w:lineRule="auto"/>
        <w:rPr>
          <w:rFonts w:ascii="Times New Roman" w:eastAsia="SimSun" w:hAnsi="Times New Roman" w:cs="Times New Roman"/>
        </w:rPr>
      </w:pPr>
    </w:p>
    <w:p w14:paraId="77E726EC" w14:textId="77777777" w:rsidR="00FC602C" w:rsidRDefault="00FC602C">
      <w:pPr>
        <w:tabs>
          <w:tab w:val="left" w:pos="5954"/>
          <w:tab w:val="left" w:pos="6237"/>
          <w:tab w:val="left" w:pos="6663"/>
          <w:tab w:val="left" w:pos="6946"/>
        </w:tabs>
        <w:spacing w:after="0" w:line="240" w:lineRule="auto"/>
        <w:rPr>
          <w:rFonts w:ascii="Times New Roman" w:eastAsia="SimSun" w:hAnsi="Times New Roman" w:cs="Times New Roman"/>
        </w:rPr>
      </w:pPr>
    </w:p>
    <w:p w14:paraId="79CD214B" w14:textId="77777777" w:rsidR="00FC602C" w:rsidRDefault="00FC602C">
      <w:pPr>
        <w:tabs>
          <w:tab w:val="left" w:pos="5954"/>
          <w:tab w:val="left" w:pos="6237"/>
          <w:tab w:val="left" w:pos="6663"/>
          <w:tab w:val="left" w:pos="6946"/>
        </w:tabs>
        <w:spacing w:after="0" w:line="240" w:lineRule="auto"/>
        <w:rPr>
          <w:rFonts w:ascii="Times New Roman" w:eastAsia="SimSun" w:hAnsi="Times New Roman" w:cs="Times New Roman"/>
        </w:rPr>
      </w:pPr>
    </w:p>
    <w:p w14:paraId="4D833A4C" w14:textId="77777777" w:rsidR="00FC602C" w:rsidRDefault="00FC602C">
      <w:pPr>
        <w:tabs>
          <w:tab w:val="left" w:pos="5954"/>
          <w:tab w:val="left" w:pos="6237"/>
          <w:tab w:val="left" w:pos="6663"/>
          <w:tab w:val="left" w:pos="6946"/>
        </w:tabs>
        <w:spacing w:after="0" w:line="240" w:lineRule="auto"/>
        <w:rPr>
          <w:rFonts w:ascii="Times New Roman" w:eastAsia="SimSun" w:hAnsi="Times New Roman" w:cs="Times New Roman"/>
        </w:rPr>
      </w:pPr>
    </w:p>
    <w:p w14:paraId="3E605FC8" w14:textId="77777777" w:rsidR="00FC602C" w:rsidRDefault="00FC602C">
      <w:pPr>
        <w:tabs>
          <w:tab w:val="left" w:pos="5954"/>
          <w:tab w:val="left" w:pos="6237"/>
          <w:tab w:val="left" w:pos="6663"/>
          <w:tab w:val="left" w:pos="6946"/>
        </w:tabs>
        <w:spacing w:after="0" w:line="240" w:lineRule="auto"/>
        <w:rPr>
          <w:rFonts w:ascii="Times New Roman" w:eastAsia="SimSun" w:hAnsi="Times New Roman" w:cs="Times New Roman"/>
        </w:rPr>
      </w:pPr>
    </w:p>
    <w:p w14:paraId="12476442" w14:textId="77777777" w:rsidR="00FC602C" w:rsidRDefault="00FC602C">
      <w:pPr>
        <w:tabs>
          <w:tab w:val="left" w:pos="5954"/>
          <w:tab w:val="left" w:pos="6237"/>
          <w:tab w:val="left" w:pos="6663"/>
          <w:tab w:val="left" w:pos="6946"/>
        </w:tabs>
        <w:spacing w:after="0" w:line="240" w:lineRule="auto"/>
        <w:rPr>
          <w:rFonts w:ascii="Times New Roman" w:eastAsia="SimSun" w:hAnsi="Times New Roman" w:cs="Times New Roman"/>
        </w:rPr>
      </w:pPr>
    </w:p>
    <w:p w14:paraId="57DE0155" w14:textId="77777777" w:rsidR="00FC602C" w:rsidRDefault="00FC602C">
      <w:pPr>
        <w:tabs>
          <w:tab w:val="left" w:pos="5954"/>
          <w:tab w:val="left" w:pos="6237"/>
          <w:tab w:val="left" w:pos="6663"/>
          <w:tab w:val="left" w:pos="6946"/>
        </w:tabs>
        <w:spacing w:after="0" w:line="240" w:lineRule="auto"/>
        <w:rPr>
          <w:rFonts w:ascii="Times New Roman" w:eastAsia="SimSun" w:hAnsi="Times New Roman" w:cs="Times New Roman"/>
        </w:rPr>
      </w:pPr>
    </w:p>
    <w:p w14:paraId="7AE5ED0C" w14:textId="77777777" w:rsidR="00FC602C" w:rsidRDefault="00FC602C">
      <w:pPr>
        <w:tabs>
          <w:tab w:val="left" w:pos="5954"/>
          <w:tab w:val="left" w:pos="6237"/>
          <w:tab w:val="left" w:pos="6663"/>
          <w:tab w:val="left" w:pos="6946"/>
        </w:tabs>
        <w:spacing w:after="0" w:line="240" w:lineRule="auto"/>
        <w:rPr>
          <w:rFonts w:ascii="Times New Roman" w:eastAsia="SimSun" w:hAnsi="Times New Roman" w:cs="Times New Roman"/>
        </w:rPr>
      </w:pPr>
    </w:p>
    <w:p w14:paraId="61C3D706" w14:textId="77777777" w:rsidR="00FC602C" w:rsidRDefault="00FC602C">
      <w:pPr>
        <w:tabs>
          <w:tab w:val="left" w:pos="5954"/>
          <w:tab w:val="left" w:pos="6237"/>
          <w:tab w:val="left" w:pos="6663"/>
          <w:tab w:val="left" w:pos="6946"/>
        </w:tabs>
        <w:spacing w:after="0" w:line="240" w:lineRule="auto"/>
        <w:rPr>
          <w:rFonts w:ascii="Times New Roman" w:eastAsia="SimSun" w:hAnsi="Times New Roman" w:cs="Times New Roman"/>
        </w:rPr>
      </w:pPr>
    </w:p>
    <w:p w14:paraId="311CF026" w14:textId="77777777" w:rsidR="00FC602C" w:rsidRDefault="00FC602C">
      <w:pPr>
        <w:tabs>
          <w:tab w:val="left" w:pos="5954"/>
          <w:tab w:val="left" w:pos="6237"/>
          <w:tab w:val="left" w:pos="6663"/>
          <w:tab w:val="left" w:pos="6946"/>
        </w:tabs>
        <w:spacing w:after="0" w:line="240" w:lineRule="auto"/>
        <w:rPr>
          <w:rFonts w:ascii="Times New Roman" w:eastAsia="SimSun" w:hAnsi="Times New Roman" w:cs="Times New Roman"/>
        </w:rPr>
      </w:pPr>
    </w:p>
    <w:p w14:paraId="3E35BC05" w14:textId="77777777" w:rsidR="00FC602C" w:rsidRDefault="00FC602C">
      <w:pPr>
        <w:tabs>
          <w:tab w:val="left" w:pos="5954"/>
          <w:tab w:val="left" w:pos="6237"/>
          <w:tab w:val="left" w:pos="6663"/>
          <w:tab w:val="left" w:pos="6946"/>
        </w:tabs>
        <w:spacing w:after="0" w:line="240" w:lineRule="auto"/>
        <w:rPr>
          <w:rFonts w:ascii="Times New Roman" w:eastAsia="SimSun" w:hAnsi="Times New Roman" w:cs="Times New Roman"/>
        </w:rPr>
      </w:pPr>
    </w:p>
    <w:p w14:paraId="2E7AD9F8" w14:textId="77777777" w:rsidR="00FC602C" w:rsidRDefault="00FC602C">
      <w:pPr>
        <w:tabs>
          <w:tab w:val="left" w:pos="5954"/>
          <w:tab w:val="left" w:pos="6237"/>
          <w:tab w:val="left" w:pos="6663"/>
          <w:tab w:val="left" w:pos="6946"/>
        </w:tabs>
        <w:spacing w:after="0" w:line="240" w:lineRule="auto"/>
        <w:rPr>
          <w:rFonts w:ascii="Times New Roman" w:eastAsia="SimSun" w:hAnsi="Times New Roman" w:cs="Times New Roman"/>
        </w:rPr>
      </w:pPr>
    </w:p>
    <w:p w14:paraId="3A08C3E1" w14:textId="77777777" w:rsidR="00FC602C" w:rsidRDefault="00FC602C">
      <w:pPr>
        <w:tabs>
          <w:tab w:val="left" w:pos="5954"/>
          <w:tab w:val="left" w:pos="6237"/>
          <w:tab w:val="left" w:pos="6663"/>
          <w:tab w:val="left" w:pos="6946"/>
        </w:tabs>
        <w:spacing w:after="0" w:line="240" w:lineRule="auto"/>
        <w:rPr>
          <w:rFonts w:ascii="Times New Roman" w:eastAsia="SimSun" w:hAnsi="Times New Roman" w:cs="Times New Roman"/>
        </w:rPr>
      </w:pPr>
    </w:p>
    <w:p w14:paraId="7D4F5ED5" w14:textId="77777777" w:rsidR="00FC602C" w:rsidRDefault="00FC602C">
      <w:pPr>
        <w:tabs>
          <w:tab w:val="left" w:pos="5954"/>
          <w:tab w:val="left" w:pos="6237"/>
          <w:tab w:val="left" w:pos="6663"/>
          <w:tab w:val="left" w:pos="6946"/>
        </w:tabs>
        <w:spacing w:after="0" w:line="240" w:lineRule="auto"/>
        <w:rPr>
          <w:rFonts w:ascii="Times New Roman" w:eastAsia="SimSun" w:hAnsi="Times New Roman" w:cs="Times New Roman"/>
        </w:rPr>
      </w:pPr>
    </w:p>
    <w:p w14:paraId="68F6183F" w14:textId="77777777" w:rsidR="00FC602C" w:rsidRDefault="00FC602C">
      <w:pPr>
        <w:tabs>
          <w:tab w:val="left" w:pos="5954"/>
          <w:tab w:val="left" w:pos="6237"/>
          <w:tab w:val="left" w:pos="6663"/>
          <w:tab w:val="left" w:pos="6946"/>
        </w:tabs>
        <w:spacing w:after="0" w:line="240" w:lineRule="auto"/>
        <w:rPr>
          <w:rFonts w:ascii="Times New Roman" w:eastAsia="SimSun" w:hAnsi="Times New Roman" w:cs="Times New Roman"/>
        </w:rPr>
      </w:pPr>
    </w:p>
    <w:p w14:paraId="440D274A" w14:textId="77777777" w:rsidR="00FC602C" w:rsidRDefault="00FC602C">
      <w:pPr>
        <w:tabs>
          <w:tab w:val="left" w:pos="5954"/>
          <w:tab w:val="left" w:pos="6237"/>
          <w:tab w:val="left" w:pos="6663"/>
          <w:tab w:val="left" w:pos="6946"/>
        </w:tabs>
        <w:spacing w:after="0" w:line="240" w:lineRule="auto"/>
        <w:rPr>
          <w:rFonts w:ascii="Times New Roman" w:eastAsia="SimSun" w:hAnsi="Times New Roman" w:cs="Times New Roman"/>
        </w:rPr>
      </w:pPr>
    </w:p>
    <w:p w14:paraId="47A92C22" w14:textId="77777777" w:rsidR="00FC602C" w:rsidRDefault="00FC602C">
      <w:pPr>
        <w:tabs>
          <w:tab w:val="left" w:pos="5954"/>
          <w:tab w:val="left" w:pos="6237"/>
          <w:tab w:val="left" w:pos="6663"/>
          <w:tab w:val="left" w:pos="6946"/>
        </w:tabs>
        <w:spacing w:after="0" w:line="240" w:lineRule="auto"/>
        <w:rPr>
          <w:rFonts w:ascii="Times New Roman" w:eastAsia="SimSun" w:hAnsi="Times New Roman" w:cs="Times New Roman"/>
        </w:rPr>
      </w:pPr>
    </w:p>
    <w:p w14:paraId="400EDD8F" w14:textId="77777777" w:rsidR="00FC602C" w:rsidRDefault="00ED142D">
      <w:pPr>
        <w:spacing w:after="0" w:line="240" w:lineRule="auto"/>
        <w:jc w:val="center"/>
        <w:outlineLvl w:val="0"/>
        <w:rPr>
          <w:rFonts w:ascii="Times New Roman" w:eastAsia="Times New Roman" w:hAnsi="Times New Roman" w:cs="Times New Roman"/>
          <w:b/>
          <w:bCs/>
          <w:kern w:val="28"/>
          <w:lang w:eastAsia="x-none"/>
        </w:rPr>
      </w:pPr>
      <w:r>
        <w:rPr>
          <w:rFonts w:ascii="Times New Roman" w:eastAsia="Times New Roman" w:hAnsi="Times New Roman" w:cs="Times New Roman"/>
          <w:b/>
          <w:bCs/>
          <w:kern w:val="28"/>
          <w:lang w:eastAsia="x-none"/>
        </w:rPr>
        <w:t>II PRIEDAS</w:t>
      </w:r>
    </w:p>
    <w:p w14:paraId="15567C30" w14:textId="77777777" w:rsidR="00FC602C" w:rsidRDefault="00FC602C">
      <w:pPr>
        <w:spacing w:after="0" w:line="240" w:lineRule="auto"/>
        <w:jc w:val="center"/>
        <w:outlineLvl w:val="0"/>
        <w:rPr>
          <w:rFonts w:ascii="Times New Roman" w:eastAsia="Times New Roman" w:hAnsi="Times New Roman" w:cs="Times New Roman"/>
          <w:b/>
          <w:bCs/>
          <w:kern w:val="28"/>
          <w:lang w:eastAsia="x-none"/>
        </w:rPr>
      </w:pPr>
    </w:p>
    <w:p w14:paraId="31E6EA9F" w14:textId="77777777" w:rsidR="00FC602C" w:rsidRDefault="00ED142D">
      <w:pPr>
        <w:spacing w:after="0" w:line="240" w:lineRule="auto"/>
        <w:jc w:val="center"/>
        <w:outlineLvl w:val="0"/>
        <w:rPr>
          <w:rFonts w:ascii="Times New Roman" w:eastAsia="Times New Roman" w:hAnsi="Times New Roman" w:cs="Times New Roman"/>
          <w:b/>
          <w:bCs/>
          <w:kern w:val="28"/>
          <w:lang w:eastAsia="x-none"/>
        </w:rPr>
      </w:pPr>
      <w:r>
        <w:rPr>
          <w:rFonts w:ascii="Times New Roman" w:eastAsia="Times New Roman" w:hAnsi="Times New Roman" w:cs="Times New Roman"/>
          <w:b/>
          <w:bCs/>
          <w:kern w:val="28"/>
          <w:lang w:eastAsia="x-none"/>
        </w:rPr>
        <w:t>REGISTRACIJOS SĄLYGOS</w:t>
      </w:r>
    </w:p>
    <w:p w14:paraId="02C39D8C" w14:textId="77777777" w:rsidR="00FC602C" w:rsidRDefault="00FC602C">
      <w:pPr>
        <w:spacing w:after="0" w:line="240" w:lineRule="auto"/>
        <w:rPr>
          <w:rFonts w:ascii="Times New Roman" w:eastAsia="Times New Roman" w:hAnsi="Times New Roman" w:cs="Times New Roman"/>
          <w:lang w:eastAsia="lt-LT"/>
        </w:rPr>
      </w:pPr>
    </w:p>
    <w:p w14:paraId="257FB7C9" w14:textId="77777777" w:rsidR="00FC602C" w:rsidRDefault="00ED142D">
      <w:pPr>
        <w:spacing w:after="0" w:line="240" w:lineRule="auto"/>
        <w:ind w:left="1701" w:right="1416" w:hanging="708"/>
        <w:rPr>
          <w:rFonts w:ascii="Times New Roman" w:eastAsia="Times New Roman" w:hAnsi="Times New Roman" w:cs="Times New Roman"/>
          <w:b/>
        </w:rPr>
      </w:pPr>
      <w:r>
        <w:rPr>
          <w:rFonts w:ascii="Times New Roman" w:eastAsia="Times New Roman" w:hAnsi="Times New Roman" w:cs="Times New Roman"/>
          <w:b/>
        </w:rPr>
        <w:t>A.</w:t>
      </w:r>
      <w:r>
        <w:rPr>
          <w:rFonts w:ascii="Times New Roman" w:eastAsia="Times New Roman" w:hAnsi="Times New Roman" w:cs="Times New Roman"/>
          <w:b/>
        </w:rPr>
        <w:tab/>
        <w:t>GAMINTOJAS (-AI), ATSAKINGAS (-I) UŽ SERIJŲ IŠLEIDIMĄ</w:t>
      </w:r>
    </w:p>
    <w:p w14:paraId="2FBA6F24" w14:textId="77777777" w:rsidR="00FC602C" w:rsidRDefault="00FC602C">
      <w:pPr>
        <w:spacing w:after="0" w:line="240" w:lineRule="auto"/>
        <w:rPr>
          <w:rFonts w:ascii="Times New Roman" w:eastAsia="Times New Roman" w:hAnsi="Times New Roman" w:cs="Times New Roman"/>
        </w:rPr>
      </w:pPr>
    </w:p>
    <w:p w14:paraId="1E468FBF" w14:textId="77777777" w:rsidR="00FC602C" w:rsidRDefault="00ED142D">
      <w:pPr>
        <w:widowControl w:val="0"/>
        <w:spacing w:after="0" w:line="240" w:lineRule="auto"/>
        <w:ind w:left="1701" w:right="1418" w:hanging="709"/>
        <w:rPr>
          <w:rFonts w:ascii="Times New Roman" w:eastAsia="Times New Roman" w:hAnsi="Times New Roman" w:cs="Times New Roman"/>
        </w:rPr>
      </w:pPr>
      <w:r>
        <w:rPr>
          <w:rFonts w:ascii="Times New Roman" w:eastAsia="Times New Roman" w:hAnsi="Times New Roman" w:cs="Times New Roman"/>
          <w:b/>
        </w:rPr>
        <w:t>B.</w:t>
      </w:r>
      <w:r>
        <w:rPr>
          <w:rFonts w:ascii="Times New Roman" w:eastAsia="Times New Roman" w:hAnsi="Times New Roman" w:cs="Times New Roman"/>
          <w:b/>
        </w:rPr>
        <w:tab/>
        <w:t>TIEKIMO IR VARTOJIMO SĄLYGOS AR APRIBOJIMAI</w:t>
      </w:r>
    </w:p>
    <w:p w14:paraId="140559CC" w14:textId="77777777" w:rsidR="00FC602C" w:rsidRDefault="00ED142D">
      <w:pPr>
        <w:tabs>
          <w:tab w:val="left" w:pos="567"/>
        </w:tabs>
        <w:spacing w:after="0" w:line="240" w:lineRule="auto"/>
        <w:rPr>
          <w:rFonts w:ascii="Times New Roman" w:eastAsia="Times New Roman" w:hAnsi="Times New Roman" w:cs="Times New Roman"/>
          <w:b/>
        </w:rPr>
      </w:pPr>
      <w:r>
        <w:rPr>
          <w:rFonts w:ascii="Times New Roman" w:eastAsia="Times New Roman" w:hAnsi="Times New Roman" w:cs="Times New Roman"/>
        </w:rPr>
        <w:br w:type="page"/>
      </w:r>
      <w:r>
        <w:rPr>
          <w:rFonts w:ascii="Times New Roman" w:eastAsia="Times New Roman" w:hAnsi="Times New Roman" w:cs="Times New Roman"/>
          <w:b/>
        </w:rPr>
        <w:lastRenderedPageBreak/>
        <w:t>A.</w:t>
      </w:r>
      <w:r>
        <w:rPr>
          <w:rFonts w:ascii="Times New Roman" w:eastAsia="Times New Roman" w:hAnsi="Times New Roman" w:cs="Times New Roman"/>
          <w:b/>
        </w:rPr>
        <w:tab/>
        <w:t>GAMINTOJAS (-AI), ATSAKINGAS (-I) UŽ SERIJŲ IŠLEIDIMĄ</w:t>
      </w:r>
    </w:p>
    <w:p w14:paraId="2C529E8F" w14:textId="77777777" w:rsidR="00FC602C" w:rsidRDefault="00FC602C">
      <w:pPr>
        <w:spacing w:after="0" w:line="240" w:lineRule="auto"/>
        <w:rPr>
          <w:rFonts w:ascii="Times New Roman" w:eastAsia="Times New Roman" w:hAnsi="Times New Roman" w:cs="Times New Roman"/>
        </w:rPr>
      </w:pPr>
    </w:p>
    <w:p w14:paraId="7899974E" w14:textId="77777777" w:rsidR="00FC602C" w:rsidRDefault="00ED142D">
      <w:pPr>
        <w:tabs>
          <w:tab w:val="left" w:pos="567"/>
        </w:tabs>
        <w:spacing w:after="0" w:line="240" w:lineRule="auto"/>
        <w:jc w:val="both"/>
        <w:rPr>
          <w:rFonts w:ascii="Times New Roman" w:eastAsia="Times New Roman" w:hAnsi="Times New Roman" w:cs="Times New Roman"/>
          <w:snapToGrid w:val="0"/>
          <w:szCs w:val="24"/>
        </w:rPr>
      </w:pPr>
      <w:r>
        <w:rPr>
          <w:rFonts w:ascii="Times New Roman" w:eastAsia="Times New Roman" w:hAnsi="Times New Roman" w:cs="Times New Roman"/>
          <w:noProof/>
          <w:snapToGrid w:val="0"/>
          <w:szCs w:val="24"/>
          <w:u w:val="single"/>
        </w:rPr>
        <w:t>Gamintojo (-ų), atsakingo (-ų) už serijų išleidimą, pavadinimas (-ai) ir adresas (-ai)</w:t>
      </w:r>
    </w:p>
    <w:p w14:paraId="374E96DA" w14:textId="77777777" w:rsidR="00FC602C" w:rsidRDefault="00FC602C">
      <w:pPr>
        <w:spacing w:after="0" w:line="240" w:lineRule="auto"/>
        <w:rPr>
          <w:rFonts w:ascii="Times New Roman" w:eastAsia="Times New Roman" w:hAnsi="Times New Roman" w:cs="Times New Roman"/>
          <w:lang w:eastAsia="lt-LT"/>
        </w:rPr>
      </w:pPr>
    </w:p>
    <w:p w14:paraId="5CFE0B6D" w14:textId="77777777" w:rsidR="00FC602C" w:rsidRDefault="00ED142D">
      <w:pPr>
        <w:widowControl w:val="0"/>
        <w:spacing w:after="0" w:line="240" w:lineRule="auto"/>
        <w:rPr>
          <w:rFonts w:ascii="Times New Roman" w:eastAsia="SimSun" w:hAnsi="Times New Roman" w:cs="Times New Roman"/>
          <w:lang w:eastAsia="x-none"/>
        </w:rPr>
      </w:pPr>
      <w:r>
        <w:rPr>
          <w:rFonts w:ascii="Times New Roman" w:eastAsia="SimSun" w:hAnsi="Times New Roman" w:cs="Times New Roman"/>
          <w:lang w:eastAsia="x-none"/>
        </w:rPr>
        <w:t xml:space="preserve">KRKA, </w:t>
      </w:r>
      <w:proofErr w:type="spellStart"/>
      <w:r>
        <w:rPr>
          <w:rFonts w:ascii="Times New Roman" w:eastAsia="SimSun" w:hAnsi="Times New Roman" w:cs="Times New Roman"/>
          <w:lang w:eastAsia="x-none"/>
        </w:rPr>
        <w:t>d.d</w:t>
      </w:r>
      <w:proofErr w:type="spellEnd"/>
      <w:r>
        <w:rPr>
          <w:rFonts w:ascii="Times New Roman" w:eastAsia="SimSun" w:hAnsi="Times New Roman" w:cs="Times New Roman"/>
          <w:lang w:eastAsia="x-none"/>
        </w:rPr>
        <w:t>., Novo mesto</w:t>
      </w:r>
    </w:p>
    <w:p w14:paraId="19093376" w14:textId="77777777" w:rsidR="00FC602C" w:rsidRDefault="00ED142D">
      <w:pPr>
        <w:widowControl w:val="0"/>
        <w:spacing w:after="0" w:line="240" w:lineRule="auto"/>
        <w:rPr>
          <w:rFonts w:ascii="Times New Roman" w:eastAsia="SimSun" w:hAnsi="Times New Roman" w:cs="Times New Roman"/>
          <w:lang w:eastAsia="x-none"/>
        </w:rPr>
      </w:pPr>
      <w:proofErr w:type="spellStart"/>
      <w:r>
        <w:rPr>
          <w:rFonts w:ascii="Times New Roman" w:eastAsia="SimSun" w:hAnsi="Times New Roman" w:cs="Times New Roman"/>
          <w:lang w:eastAsia="x-none"/>
        </w:rPr>
        <w:t>Šmarješka</w:t>
      </w:r>
      <w:proofErr w:type="spellEnd"/>
      <w:r>
        <w:rPr>
          <w:rFonts w:ascii="Times New Roman" w:eastAsia="SimSun" w:hAnsi="Times New Roman" w:cs="Times New Roman"/>
          <w:lang w:eastAsia="x-none"/>
        </w:rPr>
        <w:t xml:space="preserve"> </w:t>
      </w:r>
      <w:proofErr w:type="spellStart"/>
      <w:r>
        <w:rPr>
          <w:rFonts w:ascii="Times New Roman" w:eastAsia="SimSun" w:hAnsi="Times New Roman" w:cs="Times New Roman"/>
          <w:lang w:eastAsia="x-none"/>
        </w:rPr>
        <w:t>cesta</w:t>
      </w:r>
      <w:proofErr w:type="spellEnd"/>
      <w:r>
        <w:rPr>
          <w:rFonts w:ascii="Times New Roman" w:eastAsia="SimSun" w:hAnsi="Times New Roman" w:cs="Times New Roman"/>
          <w:lang w:eastAsia="x-none"/>
        </w:rPr>
        <w:t xml:space="preserve"> 6</w:t>
      </w:r>
    </w:p>
    <w:p w14:paraId="1107E7B3" w14:textId="77777777" w:rsidR="00FC602C" w:rsidRDefault="00ED142D">
      <w:pPr>
        <w:widowControl w:val="0"/>
        <w:spacing w:after="0" w:line="240" w:lineRule="auto"/>
        <w:rPr>
          <w:rFonts w:ascii="Times New Roman" w:eastAsia="SimSun" w:hAnsi="Times New Roman" w:cs="Times New Roman"/>
          <w:lang w:eastAsia="x-none"/>
        </w:rPr>
      </w:pPr>
      <w:r>
        <w:rPr>
          <w:rFonts w:ascii="Times New Roman" w:eastAsia="SimSun" w:hAnsi="Times New Roman" w:cs="Times New Roman"/>
          <w:lang w:eastAsia="x-none"/>
        </w:rPr>
        <w:t>8501 Novo mesto</w:t>
      </w:r>
    </w:p>
    <w:p w14:paraId="7750697C" w14:textId="77777777" w:rsidR="00FC602C" w:rsidRDefault="00ED142D">
      <w:pPr>
        <w:widowControl w:val="0"/>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Slovėnija</w:t>
      </w:r>
    </w:p>
    <w:p w14:paraId="62EBA15F" w14:textId="77777777" w:rsidR="00FC602C" w:rsidRDefault="00FC602C">
      <w:pPr>
        <w:spacing w:after="0" w:line="240" w:lineRule="auto"/>
        <w:rPr>
          <w:rFonts w:ascii="Times New Roman" w:eastAsia="Times New Roman" w:hAnsi="Times New Roman" w:cs="Times New Roman"/>
          <w:lang w:eastAsia="lt-LT"/>
        </w:rPr>
      </w:pPr>
    </w:p>
    <w:p w14:paraId="049AA5F0" w14:textId="77777777" w:rsidR="00FC602C" w:rsidRDefault="00ED142D">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arba</w:t>
      </w:r>
    </w:p>
    <w:p w14:paraId="3BDC954B" w14:textId="77777777" w:rsidR="00FC602C" w:rsidRDefault="00FC602C">
      <w:pPr>
        <w:spacing w:after="0" w:line="240" w:lineRule="auto"/>
        <w:rPr>
          <w:rFonts w:ascii="Times New Roman" w:eastAsia="Times New Roman" w:hAnsi="Times New Roman" w:cs="Times New Roman"/>
          <w:lang w:eastAsia="lt-LT"/>
        </w:rPr>
      </w:pPr>
    </w:p>
    <w:p w14:paraId="1858456D" w14:textId="77777777" w:rsidR="00FC602C" w:rsidRDefault="00ED142D">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TAD Pharma GmbH</w:t>
      </w:r>
    </w:p>
    <w:p w14:paraId="0D6C1EA6" w14:textId="77777777" w:rsidR="00FC602C" w:rsidRDefault="00ED142D">
      <w:pPr>
        <w:spacing w:after="0" w:line="240" w:lineRule="auto"/>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t>Heinz-Lohmann-Strasse</w:t>
      </w:r>
      <w:proofErr w:type="spellEnd"/>
      <w:r>
        <w:rPr>
          <w:rFonts w:ascii="Times New Roman" w:eastAsia="Times New Roman" w:hAnsi="Times New Roman" w:cs="Times New Roman"/>
          <w:lang w:eastAsia="lt-LT"/>
        </w:rPr>
        <w:t xml:space="preserve"> 5</w:t>
      </w:r>
    </w:p>
    <w:p w14:paraId="07E074B0" w14:textId="77777777" w:rsidR="00FC602C" w:rsidRDefault="00ED142D">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27472 </w:t>
      </w:r>
      <w:proofErr w:type="spellStart"/>
      <w:r>
        <w:rPr>
          <w:rFonts w:ascii="Times New Roman" w:eastAsia="Times New Roman" w:hAnsi="Times New Roman" w:cs="Times New Roman"/>
          <w:lang w:eastAsia="lt-LT"/>
        </w:rPr>
        <w:t>Cuxhaven</w:t>
      </w:r>
      <w:proofErr w:type="spellEnd"/>
    </w:p>
    <w:p w14:paraId="48E9481F" w14:textId="77777777" w:rsidR="00FC602C" w:rsidRDefault="00ED142D">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Vokietija</w:t>
      </w:r>
    </w:p>
    <w:p w14:paraId="3880B257" w14:textId="77777777" w:rsidR="00FC602C" w:rsidRDefault="00FC602C">
      <w:pPr>
        <w:spacing w:after="0" w:line="240" w:lineRule="auto"/>
        <w:rPr>
          <w:rFonts w:ascii="Times New Roman" w:eastAsia="Times New Roman" w:hAnsi="Times New Roman" w:cs="Times New Roman"/>
          <w:lang w:eastAsia="lt-LT"/>
        </w:rPr>
      </w:pPr>
    </w:p>
    <w:p w14:paraId="3C468EB8" w14:textId="77777777" w:rsidR="00FC602C" w:rsidRDefault="00ED142D">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arba</w:t>
      </w:r>
    </w:p>
    <w:p w14:paraId="79DDFDE2" w14:textId="77777777" w:rsidR="00FC602C" w:rsidRDefault="00FC602C">
      <w:pPr>
        <w:spacing w:after="0" w:line="240" w:lineRule="auto"/>
        <w:rPr>
          <w:rFonts w:ascii="Times New Roman" w:eastAsia="Times New Roman" w:hAnsi="Times New Roman" w:cs="Times New Roman"/>
          <w:lang w:eastAsia="lt-LT"/>
        </w:rPr>
      </w:pPr>
    </w:p>
    <w:p w14:paraId="5461CD86" w14:textId="77777777" w:rsidR="00FC602C" w:rsidRDefault="00ED142D">
      <w:pPr>
        <w:spacing w:after="0" w:line="240" w:lineRule="auto"/>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t>Laboratorios</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León</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Farma</w:t>
      </w:r>
      <w:proofErr w:type="spellEnd"/>
      <w:r>
        <w:rPr>
          <w:rFonts w:ascii="Times New Roman" w:eastAsia="Times New Roman" w:hAnsi="Times New Roman" w:cs="Times New Roman"/>
          <w:lang w:eastAsia="lt-LT"/>
        </w:rPr>
        <w:t>, SA</w:t>
      </w:r>
    </w:p>
    <w:p w14:paraId="4716626C" w14:textId="77777777" w:rsidR="00FC602C" w:rsidRDefault="00ED142D">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c/La </w:t>
      </w:r>
      <w:proofErr w:type="spellStart"/>
      <w:r>
        <w:rPr>
          <w:rFonts w:ascii="Times New Roman" w:eastAsia="Times New Roman" w:hAnsi="Times New Roman" w:cs="Times New Roman"/>
          <w:lang w:eastAsia="lt-LT"/>
        </w:rPr>
        <w:t>Vallina</w:t>
      </w:r>
      <w:proofErr w:type="spellEnd"/>
      <w:r>
        <w:rPr>
          <w:rFonts w:ascii="Times New Roman" w:eastAsia="Times New Roman" w:hAnsi="Times New Roman" w:cs="Times New Roman"/>
          <w:lang w:eastAsia="lt-LT"/>
        </w:rPr>
        <w:t xml:space="preserve">, s/n, </w:t>
      </w:r>
      <w:proofErr w:type="spellStart"/>
      <w:r>
        <w:rPr>
          <w:rFonts w:ascii="Times New Roman" w:eastAsia="Times New Roman" w:hAnsi="Times New Roman" w:cs="Times New Roman"/>
          <w:lang w:eastAsia="lt-LT"/>
        </w:rPr>
        <w:t>Polígono</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Industrial</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Navatejera</w:t>
      </w:r>
      <w:proofErr w:type="spellEnd"/>
      <w:r>
        <w:rPr>
          <w:rFonts w:ascii="Times New Roman" w:eastAsia="Times New Roman" w:hAnsi="Times New Roman" w:cs="Times New Roman"/>
          <w:lang w:eastAsia="lt-LT"/>
        </w:rPr>
        <w:t>,</w:t>
      </w:r>
    </w:p>
    <w:p w14:paraId="40CAB3C8" w14:textId="77777777" w:rsidR="00FC602C" w:rsidRDefault="00ED142D">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24193 </w:t>
      </w:r>
      <w:proofErr w:type="spellStart"/>
      <w:r>
        <w:rPr>
          <w:rFonts w:ascii="Times New Roman" w:eastAsia="Times New Roman" w:hAnsi="Times New Roman" w:cs="Times New Roman"/>
          <w:lang w:eastAsia="lt-LT"/>
        </w:rPr>
        <w:t>Villaquilambre</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León</w:t>
      </w:r>
      <w:proofErr w:type="spellEnd"/>
    </w:p>
    <w:p w14:paraId="3B5FE4BC" w14:textId="77777777" w:rsidR="00FC602C" w:rsidRDefault="00ED142D">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Ispanija</w:t>
      </w:r>
    </w:p>
    <w:p w14:paraId="68D6DB68" w14:textId="77777777" w:rsidR="00FC602C" w:rsidRDefault="00FC602C">
      <w:pPr>
        <w:spacing w:after="0" w:line="240" w:lineRule="auto"/>
        <w:rPr>
          <w:rFonts w:ascii="Times New Roman" w:eastAsia="Times New Roman" w:hAnsi="Times New Roman" w:cs="Times New Roman"/>
          <w:lang w:eastAsia="lt-LT"/>
        </w:rPr>
      </w:pPr>
    </w:p>
    <w:p w14:paraId="15AC2031" w14:textId="77777777" w:rsidR="00FC602C" w:rsidRDefault="00ED142D">
      <w:pPr>
        <w:tabs>
          <w:tab w:val="left" w:pos="567"/>
        </w:tabs>
        <w:spacing w:after="0" w:line="240" w:lineRule="auto"/>
        <w:jc w:val="both"/>
        <w:rPr>
          <w:rFonts w:ascii="Times New Roman" w:eastAsia="Times New Roman" w:hAnsi="Times New Roman" w:cs="Times New Roman"/>
          <w:snapToGrid w:val="0"/>
          <w:szCs w:val="24"/>
        </w:rPr>
      </w:pPr>
      <w:r>
        <w:rPr>
          <w:rFonts w:ascii="Times New Roman" w:eastAsia="Times New Roman" w:hAnsi="Times New Roman" w:cs="Times New Roman"/>
          <w:noProof/>
          <w:snapToGrid w:val="0"/>
          <w:szCs w:val="24"/>
        </w:rPr>
        <w:t>Su pakuote pateikiamame lapelyje nurodomas gamintojo, atsakingo už konkrečios serijos išleidimą, pavadinimas ir adresas.</w:t>
      </w:r>
    </w:p>
    <w:p w14:paraId="075BB180" w14:textId="77777777" w:rsidR="00FC602C" w:rsidRDefault="00FC602C">
      <w:pPr>
        <w:spacing w:after="0" w:line="240" w:lineRule="auto"/>
        <w:rPr>
          <w:rFonts w:ascii="Times New Roman" w:eastAsia="Times New Roman" w:hAnsi="Times New Roman" w:cs="Times New Roman"/>
          <w:lang w:eastAsia="lt-LT"/>
        </w:rPr>
      </w:pPr>
    </w:p>
    <w:p w14:paraId="63B529BB" w14:textId="77777777" w:rsidR="00FC602C" w:rsidRDefault="00FC602C">
      <w:pPr>
        <w:spacing w:after="0" w:line="240" w:lineRule="auto"/>
        <w:rPr>
          <w:rFonts w:ascii="Times New Roman" w:eastAsia="Times New Roman" w:hAnsi="Times New Roman" w:cs="Times New Roman"/>
          <w:lang w:eastAsia="lt-LT"/>
        </w:rPr>
      </w:pPr>
    </w:p>
    <w:p w14:paraId="380EC78C" w14:textId="77777777" w:rsidR="00FC602C" w:rsidRDefault="00ED142D">
      <w:pPr>
        <w:widowControl w:val="0"/>
        <w:spacing w:after="0" w:line="240" w:lineRule="auto"/>
        <w:ind w:left="567" w:hanging="567"/>
        <w:rPr>
          <w:rFonts w:ascii="Times New Roman" w:eastAsia="Times New Roman" w:hAnsi="Times New Roman" w:cs="Times New Roman"/>
          <w:b/>
          <w:snapToGrid w:val="0"/>
          <w:szCs w:val="20"/>
        </w:rPr>
      </w:pPr>
      <w:r>
        <w:rPr>
          <w:rFonts w:ascii="Times New Roman" w:eastAsia="Times New Roman" w:hAnsi="Times New Roman" w:cs="Times New Roman"/>
          <w:b/>
        </w:rPr>
        <w:t>B.</w:t>
      </w:r>
      <w:r>
        <w:rPr>
          <w:rFonts w:ascii="Times New Roman" w:eastAsia="Times New Roman" w:hAnsi="Times New Roman" w:cs="Times New Roman"/>
          <w:b/>
        </w:rPr>
        <w:tab/>
        <w:t>TIEKIMO IR VARTOJIMO SĄLYGOS AR APRIBOJIMAI</w:t>
      </w:r>
    </w:p>
    <w:p w14:paraId="2A0A0CD1" w14:textId="77777777" w:rsidR="00FC602C" w:rsidRDefault="00FC602C">
      <w:pPr>
        <w:spacing w:after="0" w:line="240" w:lineRule="auto"/>
        <w:rPr>
          <w:rFonts w:ascii="Times New Roman" w:eastAsia="Times New Roman" w:hAnsi="Times New Roman" w:cs="Times New Roman"/>
        </w:rPr>
      </w:pPr>
    </w:p>
    <w:p w14:paraId="5E9A884A" w14:textId="77777777" w:rsidR="00FC602C" w:rsidRDefault="00ED142D">
      <w:pPr>
        <w:spacing w:after="0" w:line="240" w:lineRule="auto"/>
        <w:rPr>
          <w:rFonts w:ascii="Times New Roman" w:eastAsia="Times New Roman" w:hAnsi="Times New Roman" w:cs="Times New Roman"/>
        </w:rPr>
      </w:pPr>
      <w:r>
        <w:rPr>
          <w:rFonts w:ascii="Times New Roman" w:eastAsia="Times New Roman" w:hAnsi="Times New Roman" w:cs="Times New Roman"/>
        </w:rPr>
        <w:t>Receptinis vaistinis preparatas.</w:t>
      </w:r>
    </w:p>
    <w:p w14:paraId="696B5AF8" w14:textId="77777777" w:rsidR="00FC602C" w:rsidRDefault="00FC602C">
      <w:pPr>
        <w:spacing w:after="0" w:line="240" w:lineRule="auto"/>
        <w:rPr>
          <w:rFonts w:ascii="Times New Roman" w:eastAsia="Times New Roman" w:hAnsi="Times New Roman" w:cs="Times New Roman"/>
          <w:lang w:eastAsia="lt-LT"/>
        </w:rPr>
      </w:pPr>
    </w:p>
    <w:p w14:paraId="568DBEFF" w14:textId="77777777" w:rsidR="00FC602C" w:rsidRDefault="00ED142D">
      <w:pPr>
        <w:rPr>
          <w:rFonts w:ascii="Times New Roman" w:eastAsia="Times New Roman" w:hAnsi="Times New Roman" w:cs="Times New Roman"/>
          <w:lang w:eastAsia="lt-LT"/>
        </w:rPr>
      </w:pPr>
      <w:r>
        <w:rPr>
          <w:rFonts w:ascii="Times New Roman" w:eastAsia="Times New Roman" w:hAnsi="Times New Roman" w:cs="Times New Roman"/>
        </w:rPr>
        <w:br w:type="page"/>
      </w:r>
    </w:p>
    <w:p w14:paraId="16E533DA" w14:textId="77777777" w:rsidR="00FC602C" w:rsidRDefault="00FC602C">
      <w:pPr>
        <w:spacing w:after="0" w:line="240" w:lineRule="auto"/>
        <w:rPr>
          <w:rFonts w:ascii="Times New Roman" w:eastAsia="Times New Roman" w:hAnsi="Times New Roman" w:cs="Times New Roman"/>
          <w:lang w:eastAsia="lt-LT"/>
        </w:rPr>
      </w:pPr>
    </w:p>
    <w:p w14:paraId="7202E54B" w14:textId="77777777" w:rsidR="00FC602C" w:rsidRDefault="00FC602C">
      <w:pPr>
        <w:spacing w:after="0" w:line="240" w:lineRule="auto"/>
        <w:rPr>
          <w:rFonts w:ascii="Times New Roman" w:eastAsia="Times New Roman" w:hAnsi="Times New Roman" w:cs="Times New Roman"/>
          <w:lang w:eastAsia="lt-LT"/>
        </w:rPr>
      </w:pPr>
    </w:p>
    <w:p w14:paraId="742369CD" w14:textId="77777777" w:rsidR="00FC602C" w:rsidRDefault="00FC602C">
      <w:pPr>
        <w:spacing w:after="0" w:line="240" w:lineRule="auto"/>
        <w:jc w:val="center"/>
        <w:rPr>
          <w:rFonts w:ascii="Times New Roman" w:eastAsia="Times New Roman" w:hAnsi="Times New Roman" w:cs="Times New Roman"/>
          <w:bCs/>
          <w:lang w:eastAsia="lt-LT"/>
        </w:rPr>
      </w:pPr>
    </w:p>
    <w:p w14:paraId="0D9ECB8C" w14:textId="77777777" w:rsidR="00FC602C" w:rsidRDefault="00FC602C">
      <w:pPr>
        <w:spacing w:after="0" w:line="240" w:lineRule="auto"/>
        <w:jc w:val="center"/>
        <w:rPr>
          <w:rFonts w:ascii="Times New Roman" w:eastAsia="Times New Roman" w:hAnsi="Times New Roman" w:cs="Times New Roman"/>
          <w:b/>
          <w:lang w:eastAsia="lt-LT"/>
        </w:rPr>
      </w:pPr>
    </w:p>
    <w:p w14:paraId="1FF366E5" w14:textId="77777777" w:rsidR="00FC602C" w:rsidRDefault="00FC602C">
      <w:pPr>
        <w:spacing w:after="0" w:line="240" w:lineRule="auto"/>
        <w:jc w:val="center"/>
        <w:rPr>
          <w:rFonts w:ascii="Times New Roman" w:eastAsia="Times New Roman" w:hAnsi="Times New Roman" w:cs="Times New Roman"/>
          <w:b/>
          <w:lang w:eastAsia="lt-LT"/>
        </w:rPr>
      </w:pPr>
    </w:p>
    <w:p w14:paraId="57BF1909" w14:textId="77777777" w:rsidR="00FC602C" w:rsidRDefault="00FC602C">
      <w:pPr>
        <w:spacing w:after="0" w:line="240" w:lineRule="auto"/>
        <w:jc w:val="center"/>
        <w:rPr>
          <w:rFonts w:ascii="Times New Roman" w:eastAsia="Times New Roman" w:hAnsi="Times New Roman" w:cs="Times New Roman"/>
          <w:b/>
          <w:lang w:eastAsia="lt-LT"/>
        </w:rPr>
      </w:pPr>
    </w:p>
    <w:p w14:paraId="593050CD" w14:textId="77777777" w:rsidR="00FC602C" w:rsidRDefault="00FC602C">
      <w:pPr>
        <w:spacing w:after="0" w:line="240" w:lineRule="auto"/>
        <w:jc w:val="center"/>
        <w:rPr>
          <w:rFonts w:ascii="Times New Roman" w:eastAsia="Times New Roman" w:hAnsi="Times New Roman" w:cs="Times New Roman"/>
          <w:b/>
          <w:lang w:eastAsia="lt-LT"/>
        </w:rPr>
      </w:pPr>
    </w:p>
    <w:p w14:paraId="2D989CD8" w14:textId="77777777" w:rsidR="00FC602C" w:rsidRDefault="00FC602C">
      <w:pPr>
        <w:spacing w:after="0" w:line="240" w:lineRule="auto"/>
        <w:jc w:val="center"/>
        <w:rPr>
          <w:rFonts w:ascii="Times New Roman" w:eastAsia="Times New Roman" w:hAnsi="Times New Roman" w:cs="Times New Roman"/>
          <w:b/>
          <w:lang w:eastAsia="lt-LT"/>
        </w:rPr>
      </w:pPr>
    </w:p>
    <w:p w14:paraId="52C5D22D" w14:textId="77777777" w:rsidR="00FC602C" w:rsidRDefault="00FC602C">
      <w:pPr>
        <w:spacing w:after="0" w:line="240" w:lineRule="auto"/>
        <w:jc w:val="center"/>
        <w:rPr>
          <w:rFonts w:ascii="Times New Roman" w:eastAsia="Times New Roman" w:hAnsi="Times New Roman" w:cs="Times New Roman"/>
          <w:b/>
          <w:lang w:eastAsia="lt-LT"/>
        </w:rPr>
      </w:pPr>
    </w:p>
    <w:p w14:paraId="0A1CDBAC" w14:textId="77777777" w:rsidR="00FC602C" w:rsidRDefault="00FC602C">
      <w:pPr>
        <w:spacing w:after="0" w:line="240" w:lineRule="auto"/>
        <w:jc w:val="center"/>
        <w:rPr>
          <w:rFonts w:ascii="Times New Roman" w:eastAsia="Times New Roman" w:hAnsi="Times New Roman" w:cs="Times New Roman"/>
          <w:b/>
          <w:lang w:eastAsia="lt-LT"/>
        </w:rPr>
      </w:pPr>
    </w:p>
    <w:p w14:paraId="1024085D" w14:textId="77777777" w:rsidR="00FC602C" w:rsidRDefault="00FC602C">
      <w:pPr>
        <w:spacing w:after="0" w:line="240" w:lineRule="auto"/>
        <w:jc w:val="center"/>
        <w:rPr>
          <w:rFonts w:ascii="Times New Roman" w:eastAsia="Times New Roman" w:hAnsi="Times New Roman" w:cs="Times New Roman"/>
          <w:b/>
          <w:lang w:eastAsia="lt-LT"/>
        </w:rPr>
      </w:pPr>
    </w:p>
    <w:p w14:paraId="51619813" w14:textId="77777777" w:rsidR="00FC602C" w:rsidRDefault="00FC602C">
      <w:pPr>
        <w:spacing w:after="0" w:line="240" w:lineRule="auto"/>
        <w:jc w:val="center"/>
        <w:rPr>
          <w:rFonts w:ascii="Times New Roman" w:eastAsia="Times New Roman" w:hAnsi="Times New Roman" w:cs="Times New Roman"/>
          <w:b/>
          <w:lang w:eastAsia="lt-LT"/>
        </w:rPr>
      </w:pPr>
    </w:p>
    <w:p w14:paraId="2813E4E6" w14:textId="77777777" w:rsidR="00FC602C" w:rsidRDefault="00FC602C">
      <w:pPr>
        <w:spacing w:after="0" w:line="240" w:lineRule="auto"/>
        <w:jc w:val="center"/>
        <w:rPr>
          <w:rFonts w:ascii="Times New Roman" w:eastAsia="Times New Roman" w:hAnsi="Times New Roman" w:cs="Times New Roman"/>
          <w:b/>
          <w:lang w:eastAsia="lt-LT"/>
        </w:rPr>
      </w:pPr>
    </w:p>
    <w:p w14:paraId="1E4116C9" w14:textId="77777777" w:rsidR="00FC602C" w:rsidRDefault="00FC602C">
      <w:pPr>
        <w:spacing w:after="0" w:line="240" w:lineRule="auto"/>
        <w:jc w:val="center"/>
        <w:rPr>
          <w:rFonts w:ascii="Times New Roman" w:eastAsia="Times New Roman" w:hAnsi="Times New Roman" w:cs="Times New Roman"/>
          <w:b/>
          <w:lang w:eastAsia="lt-LT"/>
        </w:rPr>
      </w:pPr>
    </w:p>
    <w:p w14:paraId="4213DE95" w14:textId="77777777" w:rsidR="00FC602C" w:rsidRDefault="00FC602C">
      <w:pPr>
        <w:spacing w:after="0" w:line="240" w:lineRule="auto"/>
        <w:jc w:val="center"/>
        <w:rPr>
          <w:rFonts w:ascii="Times New Roman" w:eastAsia="Times New Roman" w:hAnsi="Times New Roman" w:cs="Times New Roman"/>
          <w:b/>
          <w:lang w:eastAsia="lt-LT"/>
        </w:rPr>
      </w:pPr>
    </w:p>
    <w:p w14:paraId="0F4ED180" w14:textId="77777777" w:rsidR="00FC602C" w:rsidRDefault="00FC602C">
      <w:pPr>
        <w:spacing w:after="0" w:line="240" w:lineRule="auto"/>
        <w:jc w:val="center"/>
        <w:rPr>
          <w:rFonts w:ascii="Times New Roman" w:eastAsia="Times New Roman" w:hAnsi="Times New Roman" w:cs="Times New Roman"/>
          <w:b/>
          <w:lang w:eastAsia="lt-LT"/>
        </w:rPr>
      </w:pPr>
    </w:p>
    <w:p w14:paraId="5DC7C708" w14:textId="77777777" w:rsidR="00FC602C" w:rsidRDefault="00FC602C">
      <w:pPr>
        <w:spacing w:after="0" w:line="240" w:lineRule="auto"/>
        <w:jc w:val="center"/>
        <w:rPr>
          <w:rFonts w:ascii="Times New Roman" w:eastAsia="Times New Roman" w:hAnsi="Times New Roman" w:cs="Times New Roman"/>
          <w:b/>
          <w:lang w:eastAsia="lt-LT"/>
        </w:rPr>
      </w:pPr>
    </w:p>
    <w:p w14:paraId="542B6C33" w14:textId="77777777" w:rsidR="00FC602C" w:rsidRDefault="00FC602C">
      <w:pPr>
        <w:spacing w:after="0" w:line="240" w:lineRule="auto"/>
        <w:jc w:val="center"/>
        <w:rPr>
          <w:rFonts w:ascii="Times New Roman" w:eastAsia="Times New Roman" w:hAnsi="Times New Roman" w:cs="Times New Roman"/>
          <w:b/>
          <w:lang w:eastAsia="lt-LT"/>
        </w:rPr>
      </w:pPr>
    </w:p>
    <w:p w14:paraId="20E2C8C1" w14:textId="77777777" w:rsidR="00FC602C" w:rsidRDefault="00FC602C">
      <w:pPr>
        <w:spacing w:after="0" w:line="240" w:lineRule="auto"/>
        <w:jc w:val="center"/>
        <w:rPr>
          <w:rFonts w:ascii="Times New Roman" w:eastAsia="Times New Roman" w:hAnsi="Times New Roman" w:cs="Times New Roman"/>
          <w:b/>
          <w:lang w:eastAsia="lt-LT"/>
        </w:rPr>
      </w:pPr>
    </w:p>
    <w:p w14:paraId="373C60FE" w14:textId="77777777" w:rsidR="00FC602C" w:rsidRDefault="00FC602C">
      <w:pPr>
        <w:spacing w:after="0" w:line="240" w:lineRule="auto"/>
        <w:jc w:val="center"/>
        <w:rPr>
          <w:rFonts w:ascii="Times New Roman" w:eastAsia="Times New Roman" w:hAnsi="Times New Roman" w:cs="Times New Roman"/>
          <w:b/>
          <w:lang w:eastAsia="lt-LT"/>
        </w:rPr>
      </w:pPr>
    </w:p>
    <w:p w14:paraId="2261B1B0" w14:textId="77777777" w:rsidR="00FC602C" w:rsidRDefault="00FC602C">
      <w:pPr>
        <w:spacing w:after="0" w:line="240" w:lineRule="auto"/>
        <w:jc w:val="center"/>
        <w:rPr>
          <w:rFonts w:ascii="Times New Roman" w:eastAsia="Times New Roman" w:hAnsi="Times New Roman" w:cs="Times New Roman"/>
          <w:b/>
          <w:lang w:eastAsia="lt-LT"/>
        </w:rPr>
      </w:pPr>
    </w:p>
    <w:p w14:paraId="18EA765F" w14:textId="77777777" w:rsidR="00FC602C" w:rsidRDefault="00FC602C">
      <w:pPr>
        <w:spacing w:after="0" w:line="240" w:lineRule="auto"/>
        <w:jc w:val="center"/>
        <w:rPr>
          <w:rFonts w:ascii="Times New Roman" w:eastAsia="Times New Roman" w:hAnsi="Times New Roman" w:cs="Times New Roman"/>
          <w:b/>
          <w:lang w:eastAsia="lt-LT"/>
        </w:rPr>
      </w:pPr>
    </w:p>
    <w:p w14:paraId="75CBCE49" w14:textId="77777777" w:rsidR="00FC602C" w:rsidRDefault="00FC602C">
      <w:pPr>
        <w:spacing w:after="0" w:line="240" w:lineRule="auto"/>
        <w:jc w:val="center"/>
        <w:rPr>
          <w:rFonts w:ascii="Times New Roman" w:eastAsia="Times New Roman" w:hAnsi="Times New Roman" w:cs="Times New Roman"/>
          <w:b/>
          <w:lang w:eastAsia="lt-LT"/>
        </w:rPr>
      </w:pPr>
    </w:p>
    <w:p w14:paraId="26B5B411" w14:textId="77777777" w:rsidR="00FC602C" w:rsidRDefault="00ED142D">
      <w:pPr>
        <w:spacing w:after="0" w:line="240" w:lineRule="auto"/>
        <w:jc w:val="center"/>
        <w:rPr>
          <w:rFonts w:ascii="Times New Roman" w:eastAsia="Times New Roman" w:hAnsi="Times New Roman" w:cs="Times New Roman"/>
          <w:b/>
          <w:lang w:eastAsia="lt-LT"/>
        </w:rPr>
      </w:pPr>
      <w:r>
        <w:rPr>
          <w:rFonts w:ascii="Times New Roman" w:eastAsia="Times New Roman" w:hAnsi="Times New Roman" w:cs="Times New Roman"/>
          <w:b/>
          <w:lang w:eastAsia="lt-LT"/>
        </w:rPr>
        <w:t>III PRIEDAS</w:t>
      </w:r>
    </w:p>
    <w:p w14:paraId="23C9B93C" w14:textId="77777777" w:rsidR="00FC602C" w:rsidRDefault="00FC602C">
      <w:pPr>
        <w:spacing w:after="0" w:line="240" w:lineRule="auto"/>
        <w:rPr>
          <w:rFonts w:ascii="Times New Roman" w:eastAsia="Times New Roman" w:hAnsi="Times New Roman" w:cs="Times New Roman"/>
          <w:lang w:eastAsia="lt-LT"/>
        </w:rPr>
      </w:pPr>
    </w:p>
    <w:p w14:paraId="0CD3EA19" w14:textId="77777777" w:rsidR="00FC602C" w:rsidRDefault="00ED142D">
      <w:pPr>
        <w:spacing w:after="0" w:line="240" w:lineRule="auto"/>
        <w:jc w:val="center"/>
        <w:rPr>
          <w:rFonts w:ascii="Times New Roman" w:eastAsia="Times New Roman" w:hAnsi="Times New Roman" w:cs="Times New Roman"/>
          <w:b/>
          <w:lang w:eastAsia="lt-LT"/>
        </w:rPr>
      </w:pPr>
      <w:r>
        <w:rPr>
          <w:rFonts w:ascii="Times New Roman" w:eastAsia="Times New Roman" w:hAnsi="Times New Roman" w:cs="Times New Roman"/>
          <w:b/>
          <w:lang w:eastAsia="lt-LT"/>
        </w:rPr>
        <w:t>ŽENKLINIMAS IR PAKUOTĖS LAPELIS</w:t>
      </w:r>
    </w:p>
    <w:p w14:paraId="38C87682" w14:textId="77777777" w:rsidR="00FC602C" w:rsidRDefault="00FC602C">
      <w:pPr>
        <w:spacing w:after="0" w:line="240" w:lineRule="auto"/>
        <w:rPr>
          <w:rFonts w:ascii="Times New Roman" w:eastAsia="Times New Roman" w:hAnsi="Times New Roman" w:cs="Times New Roman"/>
          <w:lang w:eastAsia="lt-LT"/>
        </w:rPr>
      </w:pPr>
    </w:p>
    <w:p w14:paraId="7D772041" w14:textId="77777777" w:rsidR="00FC602C" w:rsidRDefault="00FC602C">
      <w:pPr>
        <w:spacing w:after="0" w:line="240" w:lineRule="auto"/>
        <w:rPr>
          <w:rFonts w:ascii="Times New Roman" w:eastAsia="Times New Roman" w:hAnsi="Times New Roman" w:cs="Times New Roman"/>
          <w:lang w:eastAsia="lt-LT"/>
        </w:rPr>
      </w:pPr>
    </w:p>
    <w:p w14:paraId="5E1D654F" w14:textId="77777777" w:rsidR="00FC602C" w:rsidRDefault="00ED142D">
      <w:pPr>
        <w:rPr>
          <w:rFonts w:ascii="Times New Roman" w:eastAsia="Times New Roman" w:hAnsi="Times New Roman" w:cs="Times New Roman"/>
          <w:lang w:eastAsia="lt-LT"/>
        </w:rPr>
      </w:pPr>
      <w:r>
        <w:rPr>
          <w:rFonts w:ascii="Times New Roman" w:eastAsia="Times New Roman" w:hAnsi="Times New Roman" w:cs="Times New Roman"/>
        </w:rPr>
        <w:br w:type="page"/>
      </w:r>
    </w:p>
    <w:p w14:paraId="28C45FBE" w14:textId="77777777" w:rsidR="00FC602C" w:rsidRDefault="00FC602C">
      <w:pPr>
        <w:spacing w:after="0" w:line="240" w:lineRule="auto"/>
        <w:rPr>
          <w:rFonts w:ascii="Times New Roman" w:eastAsia="Times New Roman" w:hAnsi="Times New Roman" w:cs="Times New Roman"/>
          <w:lang w:eastAsia="lt-LT"/>
        </w:rPr>
      </w:pPr>
    </w:p>
    <w:p w14:paraId="1099BFE9" w14:textId="77777777" w:rsidR="00FC602C" w:rsidRDefault="00FC602C">
      <w:pPr>
        <w:spacing w:after="0" w:line="240" w:lineRule="auto"/>
        <w:rPr>
          <w:rFonts w:ascii="Times New Roman" w:eastAsia="Times New Roman" w:hAnsi="Times New Roman" w:cs="Times New Roman"/>
          <w:lang w:eastAsia="lt-LT"/>
        </w:rPr>
      </w:pPr>
    </w:p>
    <w:p w14:paraId="756416D9" w14:textId="77777777" w:rsidR="00FC602C" w:rsidRDefault="00FC602C">
      <w:pPr>
        <w:spacing w:after="0" w:line="240" w:lineRule="auto"/>
        <w:rPr>
          <w:rFonts w:ascii="Times New Roman" w:eastAsia="Times New Roman" w:hAnsi="Times New Roman" w:cs="Times New Roman"/>
          <w:lang w:eastAsia="lt-LT"/>
        </w:rPr>
      </w:pPr>
    </w:p>
    <w:p w14:paraId="1BCD6E6E" w14:textId="77777777" w:rsidR="00FC602C" w:rsidRDefault="00FC602C">
      <w:pPr>
        <w:spacing w:after="0" w:line="240" w:lineRule="auto"/>
        <w:rPr>
          <w:rFonts w:ascii="Times New Roman" w:eastAsia="Times New Roman" w:hAnsi="Times New Roman" w:cs="Times New Roman"/>
          <w:lang w:eastAsia="lt-LT"/>
        </w:rPr>
      </w:pPr>
    </w:p>
    <w:p w14:paraId="33124582" w14:textId="77777777" w:rsidR="00FC602C" w:rsidRDefault="00FC602C">
      <w:pPr>
        <w:spacing w:after="0" w:line="240" w:lineRule="auto"/>
        <w:rPr>
          <w:rFonts w:ascii="Times New Roman" w:eastAsia="Times New Roman" w:hAnsi="Times New Roman" w:cs="Times New Roman"/>
          <w:lang w:eastAsia="lt-LT"/>
        </w:rPr>
      </w:pPr>
    </w:p>
    <w:p w14:paraId="5F015402" w14:textId="77777777" w:rsidR="00FC602C" w:rsidRDefault="00FC602C">
      <w:pPr>
        <w:spacing w:after="0" w:line="240" w:lineRule="auto"/>
        <w:rPr>
          <w:rFonts w:ascii="Times New Roman" w:eastAsia="Times New Roman" w:hAnsi="Times New Roman" w:cs="Times New Roman"/>
          <w:lang w:eastAsia="lt-LT"/>
        </w:rPr>
      </w:pPr>
    </w:p>
    <w:p w14:paraId="5100AB04" w14:textId="77777777" w:rsidR="00FC602C" w:rsidRDefault="00FC602C">
      <w:pPr>
        <w:spacing w:after="0" w:line="240" w:lineRule="auto"/>
        <w:rPr>
          <w:rFonts w:ascii="Times New Roman" w:eastAsia="Times New Roman" w:hAnsi="Times New Roman" w:cs="Times New Roman"/>
          <w:lang w:eastAsia="lt-LT"/>
        </w:rPr>
      </w:pPr>
    </w:p>
    <w:p w14:paraId="21AD8D93" w14:textId="77777777" w:rsidR="00FC602C" w:rsidRDefault="00FC602C">
      <w:pPr>
        <w:spacing w:after="0" w:line="240" w:lineRule="auto"/>
        <w:rPr>
          <w:rFonts w:ascii="Times New Roman" w:eastAsia="Times New Roman" w:hAnsi="Times New Roman" w:cs="Times New Roman"/>
          <w:lang w:eastAsia="lt-LT"/>
        </w:rPr>
      </w:pPr>
    </w:p>
    <w:p w14:paraId="1A1D0111" w14:textId="77777777" w:rsidR="00FC602C" w:rsidRDefault="00FC602C">
      <w:pPr>
        <w:spacing w:after="0" w:line="240" w:lineRule="auto"/>
        <w:rPr>
          <w:rFonts w:ascii="Times New Roman" w:eastAsia="Times New Roman" w:hAnsi="Times New Roman" w:cs="Times New Roman"/>
          <w:lang w:eastAsia="lt-LT"/>
        </w:rPr>
      </w:pPr>
    </w:p>
    <w:p w14:paraId="65BEB9A6" w14:textId="77777777" w:rsidR="00FC602C" w:rsidRDefault="00FC602C">
      <w:pPr>
        <w:spacing w:after="0" w:line="240" w:lineRule="auto"/>
        <w:rPr>
          <w:rFonts w:ascii="Times New Roman" w:eastAsia="Times New Roman" w:hAnsi="Times New Roman" w:cs="Times New Roman"/>
          <w:lang w:eastAsia="lt-LT"/>
        </w:rPr>
      </w:pPr>
    </w:p>
    <w:p w14:paraId="60E4F24A" w14:textId="77777777" w:rsidR="00FC602C" w:rsidRDefault="00FC602C">
      <w:pPr>
        <w:spacing w:after="0" w:line="240" w:lineRule="auto"/>
        <w:rPr>
          <w:rFonts w:ascii="Times New Roman" w:eastAsia="Times New Roman" w:hAnsi="Times New Roman" w:cs="Times New Roman"/>
          <w:lang w:eastAsia="lt-LT"/>
        </w:rPr>
      </w:pPr>
    </w:p>
    <w:p w14:paraId="4A2FEAAE" w14:textId="77777777" w:rsidR="00FC602C" w:rsidRDefault="00FC602C">
      <w:pPr>
        <w:spacing w:after="0" w:line="240" w:lineRule="auto"/>
        <w:rPr>
          <w:rFonts w:ascii="Times New Roman" w:eastAsia="Times New Roman" w:hAnsi="Times New Roman" w:cs="Times New Roman"/>
          <w:lang w:eastAsia="lt-LT"/>
        </w:rPr>
      </w:pPr>
    </w:p>
    <w:p w14:paraId="2B4B0156" w14:textId="77777777" w:rsidR="00FC602C" w:rsidRDefault="00FC602C">
      <w:pPr>
        <w:spacing w:after="0" w:line="240" w:lineRule="auto"/>
        <w:rPr>
          <w:rFonts w:ascii="Times New Roman" w:eastAsia="Times New Roman" w:hAnsi="Times New Roman" w:cs="Times New Roman"/>
          <w:lang w:eastAsia="lt-LT"/>
        </w:rPr>
      </w:pPr>
    </w:p>
    <w:p w14:paraId="777EF7D6" w14:textId="77777777" w:rsidR="00FC602C" w:rsidRDefault="00FC602C">
      <w:pPr>
        <w:spacing w:after="0" w:line="240" w:lineRule="auto"/>
        <w:rPr>
          <w:rFonts w:ascii="Times New Roman" w:eastAsia="Times New Roman" w:hAnsi="Times New Roman" w:cs="Times New Roman"/>
          <w:lang w:eastAsia="lt-LT"/>
        </w:rPr>
      </w:pPr>
    </w:p>
    <w:p w14:paraId="5CF6C467" w14:textId="77777777" w:rsidR="00FC602C" w:rsidRDefault="00FC602C">
      <w:pPr>
        <w:spacing w:after="0" w:line="240" w:lineRule="auto"/>
        <w:rPr>
          <w:rFonts w:ascii="Times New Roman" w:eastAsia="Times New Roman" w:hAnsi="Times New Roman" w:cs="Times New Roman"/>
          <w:lang w:eastAsia="lt-LT"/>
        </w:rPr>
      </w:pPr>
    </w:p>
    <w:p w14:paraId="01D98068" w14:textId="77777777" w:rsidR="00FC602C" w:rsidRDefault="00FC602C">
      <w:pPr>
        <w:spacing w:after="0" w:line="240" w:lineRule="auto"/>
        <w:rPr>
          <w:rFonts w:ascii="Times New Roman" w:eastAsia="Times New Roman" w:hAnsi="Times New Roman" w:cs="Times New Roman"/>
          <w:lang w:eastAsia="lt-LT"/>
        </w:rPr>
      </w:pPr>
    </w:p>
    <w:p w14:paraId="101FD938" w14:textId="77777777" w:rsidR="00FC602C" w:rsidRDefault="00FC602C">
      <w:pPr>
        <w:spacing w:after="0" w:line="240" w:lineRule="auto"/>
        <w:rPr>
          <w:rFonts w:ascii="Times New Roman" w:eastAsia="Times New Roman" w:hAnsi="Times New Roman" w:cs="Times New Roman"/>
          <w:lang w:eastAsia="lt-LT"/>
        </w:rPr>
      </w:pPr>
    </w:p>
    <w:p w14:paraId="30DCFF1B" w14:textId="77777777" w:rsidR="00FC602C" w:rsidRDefault="00FC602C">
      <w:pPr>
        <w:spacing w:after="0" w:line="240" w:lineRule="auto"/>
        <w:rPr>
          <w:rFonts w:ascii="Times New Roman" w:eastAsia="Times New Roman" w:hAnsi="Times New Roman" w:cs="Times New Roman"/>
          <w:lang w:eastAsia="lt-LT"/>
        </w:rPr>
      </w:pPr>
    </w:p>
    <w:p w14:paraId="29337D69" w14:textId="77777777" w:rsidR="00FC602C" w:rsidRDefault="00FC602C">
      <w:pPr>
        <w:spacing w:after="0" w:line="240" w:lineRule="auto"/>
        <w:rPr>
          <w:rFonts w:ascii="Times New Roman" w:eastAsia="Times New Roman" w:hAnsi="Times New Roman" w:cs="Times New Roman"/>
          <w:lang w:eastAsia="lt-LT"/>
        </w:rPr>
      </w:pPr>
    </w:p>
    <w:p w14:paraId="375EED60" w14:textId="77777777" w:rsidR="00FC602C" w:rsidRDefault="00FC602C">
      <w:pPr>
        <w:spacing w:after="0" w:line="240" w:lineRule="auto"/>
        <w:rPr>
          <w:rFonts w:ascii="Times New Roman" w:eastAsia="Times New Roman" w:hAnsi="Times New Roman" w:cs="Times New Roman"/>
          <w:lang w:eastAsia="lt-LT"/>
        </w:rPr>
      </w:pPr>
    </w:p>
    <w:p w14:paraId="4FC5599C" w14:textId="77777777" w:rsidR="00FC602C" w:rsidRDefault="00FC602C">
      <w:pPr>
        <w:spacing w:after="0" w:line="240" w:lineRule="auto"/>
        <w:jc w:val="center"/>
        <w:outlineLvl w:val="0"/>
        <w:rPr>
          <w:rFonts w:ascii="Times New Roman" w:eastAsia="Times New Roman" w:hAnsi="Times New Roman" w:cs="Times New Roman"/>
          <w:b/>
          <w:bCs/>
          <w:kern w:val="28"/>
          <w:lang w:eastAsia="x-none"/>
        </w:rPr>
      </w:pPr>
    </w:p>
    <w:p w14:paraId="610B986D" w14:textId="77777777" w:rsidR="00FC602C" w:rsidRDefault="00FC602C">
      <w:pPr>
        <w:spacing w:after="0" w:line="240" w:lineRule="auto"/>
        <w:jc w:val="center"/>
        <w:outlineLvl w:val="0"/>
        <w:rPr>
          <w:rFonts w:ascii="Times New Roman" w:eastAsia="Times New Roman" w:hAnsi="Times New Roman" w:cs="Times New Roman"/>
          <w:b/>
          <w:bCs/>
          <w:kern w:val="28"/>
          <w:lang w:eastAsia="x-none"/>
        </w:rPr>
      </w:pPr>
    </w:p>
    <w:p w14:paraId="14E376E0" w14:textId="77777777" w:rsidR="00FC602C" w:rsidRDefault="00FC602C">
      <w:pPr>
        <w:spacing w:after="0" w:line="240" w:lineRule="auto"/>
        <w:jc w:val="center"/>
        <w:outlineLvl w:val="0"/>
        <w:rPr>
          <w:rFonts w:ascii="Times New Roman" w:eastAsia="Times New Roman" w:hAnsi="Times New Roman" w:cs="Times New Roman"/>
          <w:b/>
          <w:bCs/>
          <w:kern w:val="28"/>
          <w:lang w:eastAsia="x-none"/>
        </w:rPr>
      </w:pPr>
    </w:p>
    <w:p w14:paraId="75542AB7" w14:textId="77777777" w:rsidR="00FC602C" w:rsidRDefault="00ED142D">
      <w:pPr>
        <w:numPr>
          <w:ilvl w:val="0"/>
          <w:numId w:val="11"/>
        </w:numPr>
        <w:tabs>
          <w:tab w:val="left" w:pos="567"/>
        </w:tabs>
        <w:spacing w:after="0" w:line="240" w:lineRule="auto"/>
        <w:jc w:val="center"/>
        <w:outlineLvl w:val="0"/>
        <w:rPr>
          <w:rFonts w:ascii="Times New Roman" w:eastAsia="Times New Roman" w:hAnsi="Times New Roman" w:cs="Times New Roman"/>
          <w:b/>
          <w:bCs/>
          <w:kern w:val="28"/>
          <w:lang w:eastAsia="x-none"/>
        </w:rPr>
      </w:pPr>
      <w:r>
        <w:rPr>
          <w:rFonts w:ascii="Times New Roman" w:eastAsia="Times New Roman" w:hAnsi="Times New Roman" w:cs="Times New Roman"/>
          <w:b/>
          <w:bCs/>
          <w:kern w:val="28"/>
          <w:lang w:eastAsia="x-none"/>
        </w:rPr>
        <w:t>ŽENKLINIMAS</w:t>
      </w:r>
    </w:p>
    <w:p w14:paraId="38F7A94A" w14:textId="77777777" w:rsidR="00FC602C" w:rsidRDefault="00FC602C">
      <w:pPr>
        <w:spacing w:after="0" w:line="240" w:lineRule="auto"/>
        <w:ind w:left="720"/>
        <w:outlineLvl w:val="0"/>
        <w:rPr>
          <w:rFonts w:ascii="Times New Roman" w:eastAsia="Times New Roman" w:hAnsi="Times New Roman" w:cs="Times New Roman"/>
          <w:b/>
          <w:bCs/>
          <w:kern w:val="28"/>
          <w:lang w:eastAsia="x-none"/>
        </w:rPr>
      </w:pPr>
    </w:p>
    <w:p w14:paraId="10264AA3" w14:textId="77777777" w:rsidR="00FC602C" w:rsidRDefault="00ED142D">
      <w:pPr>
        <w:tabs>
          <w:tab w:val="left" w:pos="5954"/>
          <w:tab w:val="left" w:pos="6237"/>
          <w:tab w:val="left" w:pos="6663"/>
          <w:tab w:val="left" w:pos="6946"/>
        </w:tabs>
        <w:spacing w:after="0" w:line="240" w:lineRule="auto"/>
        <w:rPr>
          <w:rFonts w:ascii="Times New Roman" w:eastAsia="SimSun" w:hAnsi="Times New Roman" w:cs="Times New Roman"/>
        </w:rPr>
      </w:pPr>
      <w:r>
        <w:rPr>
          <w:rFonts w:ascii="Times New Roman" w:eastAsia="SimSun" w:hAnsi="Times New Roman" w:cs="Times New Roman"/>
        </w:rPr>
        <w:br w:type="page"/>
      </w:r>
    </w:p>
    <w:p w14:paraId="2809FF05" w14:textId="77777777" w:rsidR="00FC602C" w:rsidRDefault="00FC602C">
      <w:pPr>
        <w:tabs>
          <w:tab w:val="left" w:pos="5954"/>
          <w:tab w:val="left" w:pos="6237"/>
          <w:tab w:val="left" w:pos="6663"/>
          <w:tab w:val="left" w:pos="6946"/>
        </w:tabs>
        <w:spacing w:after="0" w:line="240" w:lineRule="auto"/>
        <w:rPr>
          <w:rFonts w:ascii="Times New Roman" w:eastAsia="SimSun" w:hAnsi="Times New Roman" w:cs="Times New Roman"/>
        </w:rPr>
      </w:pPr>
    </w:p>
    <w:p w14:paraId="22893850" w14:textId="77777777" w:rsidR="00FC602C" w:rsidRDefault="00ED142D">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rPr>
      </w:pPr>
      <w:r>
        <w:rPr>
          <w:rFonts w:ascii="Times New Roman" w:eastAsia="Times New Roman" w:hAnsi="Times New Roman" w:cs="Times New Roman"/>
          <w:b/>
        </w:rPr>
        <w:t>INFORMACIJA ANT IŠORINĖS PAKUOTĖS</w:t>
      </w:r>
    </w:p>
    <w:p w14:paraId="05421235" w14:textId="77777777" w:rsidR="00FC602C" w:rsidRDefault="00FC602C">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p>
    <w:p w14:paraId="52C1371F" w14:textId="77777777" w:rsidR="00FC602C" w:rsidRDefault="00ED142D">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r>
        <w:rPr>
          <w:rFonts w:ascii="Times New Roman" w:eastAsia="Times New Roman" w:hAnsi="Times New Roman" w:cs="Times New Roman"/>
          <w:b/>
          <w:bCs/>
        </w:rPr>
        <w:t>KARTONO DĖŽUTĖ</w:t>
      </w:r>
    </w:p>
    <w:p w14:paraId="596C7F1F" w14:textId="77777777" w:rsidR="00FC602C" w:rsidRDefault="00FC602C">
      <w:pPr>
        <w:spacing w:after="0" w:line="240" w:lineRule="auto"/>
        <w:rPr>
          <w:rFonts w:ascii="Times New Roman" w:eastAsia="Times New Roman" w:hAnsi="Times New Roman" w:cs="Times New Roman"/>
        </w:rPr>
      </w:pPr>
    </w:p>
    <w:p w14:paraId="3255A074" w14:textId="77777777" w:rsidR="00FC602C" w:rsidRDefault="00FC602C">
      <w:pPr>
        <w:spacing w:after="0" w:line="240" w:lineRule="auto"/>
        <w:rPr>
          <w:rFonts w:ascii="Times New Roman" w:eastAsia="Times New Roman" w:hAnsi="Times New Roman" w:cs="Times New Roman"/>
        </w:rPr>
      </w:pPr>
    </w:p>
    <w:p w14:paraId="19F953F7" w14:textId="77777777" w:rsidR="00FC602C" w:rsidRDefault="00ED142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Pr>
          <w:rFonts w:ascii="Times New Roman" w:eastAsia="Times New Roman" w:hAnsi="Times New Roman" w:cs="Times New Roman"/>
          <w:b/>
        </w:rPr>
        <w:t>1.</w:t>
      </w:r>
      <w:r>
        <w:rPr>
          <w:rFonts w:ascii="Times New Roman" w:eastAsia="Times New Roman" w:hAnsi="Times New Roman" w:cs="Times New Roman"/>
          <w:b/>
        </w:rPr>
        <w:tab/>
        <w:t>VAISTINIO PREPARATO PAVADINIMAS</w:t>
      </w:r>
    </w:p>
    <w:p w14:paraId="0D16EBB2" w14:textId="77777777" w:rsidR="00FC602C" w:rsidRDefault="00FC602C">
      <w:pPr>
        <w:tabs>
          <w:tab w:val="left" w:pos="540"/>
        </w:tabs>
        <w:spacing w:after="0" w:line="240" w:lineRule="auto"/>
        <w:rPr>
          <w:rFonts w:ascii="Times New Roman" w:eastAsia="Times New Roman" w:hAnsi="Times New Roman" w:cs="Times New Roman"/>
        </w:rPr>
      </w:pPr>
    </w:p>
    <w:p w14:paraId="435CD1A6" w14:textId="77777777" w:rsidR="00FC602C" w:rsidRDefault="00ED142D">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Dortilla</w:t>
      </w:r>
      <w:proofErr w:type="spellEnd"/>
      <w:r>
        <w:rPr>
          <w:rFonts w:ascii="Times New Roman" w:eastAsia="Times New Roman" w:hAnsi="Times New Roman" w:cs="Times New Roman"/>
        </w:rPr>
        <w:t xml:space="preserve"> 0,5 mg minkštosios kapsulės</w:t>
      </w:r>
    </w:p>
    <w:p w14:paraId="5AE399CE" w14:textId="77777777" w:rsidR="00FC602C" w:rsidRDefault="00ED142D">
      <w:pPr>
        <w:numPr>
          <w:ilvl w:val="12"/>
          <w:numId w:val="0"/>
        </w:num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dutasteridas</w:t>
      </w:r>
      <w:proofErr w:type="spellEnd"/>
    </w:p>
    <w:p w14:paraId="68905F22" w14:textId="77777777" w:rsidR="00FC602C" w:rsidRDefault="00FC602C">
      <w:pPr>
        <w:tabs>
          <w:tab w:val="left" w:pos="540"/>
        </w:tabs>
        <w:spacing w:after="0" w:line="240" w:lineRule="auto"/>
        <w:rPr>
          <w:rFonts w:ascii="Times New Roman" w:eastAsia="Times New Roman" w:hAnsi="Times New Roman" w:cs="Times New Roman"/>
          <w:bCs/>
          <w:highlight w:val="yellow"/>
        </w:rPr>
      </w:pPr>
    </w:p>
    <w:p w14:paraId="059E7964" w14:textId="77777777" w:rsidR="00FC602C" w:rsidRDefault="00FC602C">
      <w:pPr>
        <w:tabs>
          <w:tab w:val="left" w:pos="540"/>
        </w:tabs>
        <w:spacing w:after="0" w:line="240" w:lineRule="auto"/>
        <w:rPr>
          <w:rFonts w:ascii="Times New Roman" w:eastAsia="Times New Roman" w:hAnsi="Times New Roman" w:cs="Times New Roman"/>
          <w:highlight w:val="yellow"/>
        </w:rPr>
      </w:pPr>
    </w:p>
    <w:p w14:paraId="2BA3A33B" w14:textId="77777777" w:rsidR="00FC602C" w:rsidRDefault="00ED142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Pr>
          <w:rFonts w:ascii="Times New Roman" w:eastAsia="Times New Roman" w:hAnsi="Times New Roman" w:cs="Times New Roman"/>
          <w:b/>
        </w:rPr>
        <w:t>2.</w:t>
      </w:r>
      <w:r>
        <w:rPr>
          <w:rFonts w:ascii="Times New Roman" w:eastAsia="Times New Roman" w:hAnsi="Times New Roman" w:cs="Times New Roman"/>
          <w:b/>
        </w:rPr>
        <w:tab/>
        <w:t>VEIKLIOJI (-IOS) MEDŽIAGA (-OS) IR JOS (-Ų) KIEKIS (-IAI)</w:t>
      </w:r>
    </w:p>
    <w:p w14:paraId="3FB9E739" w14:textId="77777777" w:rsidR="00FC602C" w:rsidRDefault="00FC602C">
      <w:pPr>
        <w:tabs>
          <w:tab w:val="left" w:pos="540"/>
        </w:tabs>
        <w:spacing w:after="0" w:line="240" w:lineRule="auto"/>
        <w:rPr>
          <w:rFonts w:ascii="Times New Roman" w:eastAsia="Times New Roman" w:hAnsi="Times New Roman" w:cs="Times New Roman"/>
        </w:rPr>
      </w:pPr>
    </w:p>
    <w:p w14:paraId="59E858E9" w14:textId="77777777" w:rsidR="00FC602C" w:rsidRDefault="00ED142D">
      <w:pPr>
        <w:tabs>
          <w:tab w:val="left" w:pos="540"/>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Kiekvienoje minkštojoje kapsulėje yra 0,5 mg </w:t>
      </w:r>
      <w:proofErr w:type="spellStart"/>
      <w:r>
        <w:rPr>
          <w:rFonts w:ascii="Times New Roman" w:eastAsia="Times New Roman" w:hAnsi="Times New Roman" w:cs="Times New Roman"/>
        </w:rPr>
        <w:t>dutasterido</w:t>
      </w:r>
      <w:proofErr w:type="spellEnd"/>
      <w:r>
        <w:rPr>
          <w:rFonts w:ascii="Times New Roman" w:eastAsia="Times New Roman" w:hAnsi="Times New Roman" w:cs="Times New Roman"/>
        </w:rPr>
        <w:t>.</w:t>
      </w:r>
    </w:p>
    <w:p w14:paraId="41A7CF5E" w14:textId="77777777" w:rsidR="00FC602C" w:rsidRDefault="00FC602C">
      <w:pPr>
        <w:tabs>
          <w:tab w:val="left" w:pos="540"/>
        </w:tabs>
        <w:spacing w:after="0" w:line="240" w:lineRule="auto"/>
        <w:rPr>
          <w:rFonts w:ascii="Times New Roman" w:eastAsia="Times New Roman" w:hAnsi="Times New Roman" w:cs="Times New Roman"/>
        </w:rPr>
      </w:pPr>
    </w:p>
    <w:p w14:paraId="5DCB1221" w14:textId="77777777" w:rsidR="00FC602C" w:rsidRDefault="00FC602C">
      <w:pPr>
        <w:tabs>
          <w:tab w:val="left" w:pos="540"/>
        </w:tabs>
        <w:spacing w:after="0" w:line="240" w:lineRule="auto"/>
        <w:rPr>
          <w:rFonts w:ascii="Times New Roman" w:eastAsia="Times New Roman" w:hAnsi="Times New Roman" w:cs="Times New Roman"/>
        </w:rPr>
      </w:pPr>
    </w:p>
    <w:p w14:paraId="528352AE" w14:textId="77777777" w:rsidR="00FC602C" w:rsidRDefault="00ED142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Pr>
          <w:rFonts w:ascii="Times New Roman" w:eastAsia="Times New Roman" w:hAnsi="Times New Roman" w:cs="Times New Roman"/>
          <w:b/>
        </w:rPr>
        <w:t>3.</w:t>
      </w:r>
      <w:r>
        <w:rPr>
          <w:rFonts w:ascii="Times New Roman" w:eastAsia="Times New Roman" w:hAnsi="Times New Roman" w:cs="Times New Roman"/>
          <w:b/>
        </w:rPr>
        <w:tab/>
        <w:t>PAGALBINIŲ MEDŽIAGŲ SĄRAŠAS</w:t>
      </w:r>
    </w:p>
    <w:p w14:paraId="1307BD1F" w14:textId="77777777" w:rsidR="00FC602C" w:rsidRDefault="00FC602C">
      <w:pPr>
        <w:tabs>
          <w:tab w:val="left" w:pos="540"/>
        </w:tabs>
        <w:spacing w:after="0" w:line="240" w:lineRule="auto"/>
        <w:rPr>
          <w:rFonts w:ascii="Times New Roman" w:eastAsia="Times New Roman" w:hAnsi="Times New Roman" w:cs="Times New Roman"/>
        </w:rPr>
      </w:pPr>
    </w:p>
    <w:p w14:paraId="2AEF14EC" w14:textId="77777777" w:rsidR="00FC602C" w:rsidRDefault="00ED142D">
      <w:pPr>
        <w:tabs>
          <w:tab w:val="left" w:pos="540"/>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Sudėtyje taip pat yra </w:t>
      </w:r>
      <w:proofErr w:type="spellStart"/>
      <w:r>
        <w:rPr>
          <w:rFonts w:ascii="Times New Roman" w:eastAsia="Times New Roman" w:hAnsi="Times New Roman" w:cs="Times New Roman"/>
        </w:rPr>
        <w:t>propilenglikolio</w:t>
      </w:r>
      <w:proofErr w:type="spellEnd"/>
      <w:r>
        <w:rPr>
          <w:rFonts w:ascii="Times New Roman" w:eastAsia="Times New Roman" w:hAnsi="Times New Roman" w:cs="Times New Roman"/>
        </w:rPr>
        <w:t>.</w:t>
      </w:r>
    </w:p>
    <w:p w14:paraId="3102603A" w14:textId="77777777" w:rsidR="00FC602C" w:rsidRDefault="00ED142D">
      <w:pPr>
        <w:tabs>
          <w:tab w:val="left" w:pos="540"/>
        </w:tabs>
        <w:spacing w:after="0" w:line="240" w:lineRule="auto"/>
        <w:rPr>
          <w:rFonts w:ascii="Times New Roman" w:eastAsia="Times New Roman" w:hAnsi="Times New Roman" w:cs="Times New Roman"/>
        </w:rPr>
      </w:pPr>
      <w:r>
        <w:rPr>
          <w:rFonts w:ascii="Times New Roman" w:eastAsia="Times New Roman" w:hAnsi="Times New Roman" w:cs="Times New Roman"/>
        </w:rPr>
        <w:t>Daugiau informacijos pateikta pakuotės lapelyje.</w:t>
      </w:r>
    </w:p>
    <w:p w14:paraId="43325747" w14:textId="77777777" w:rsidR="00FC602C" w:rsidRDefault="00FC602C">
      <w:pPr>
        <w:tabs>
          <w:tab w:val="left" w:pos="540"/>
          <w:tab w:val="left" w:pos="567"/>
        </w:tabs>
        <w:spacing w:after="0" w:line="240" w:lineRule="auto"/>
        <w:rPr>
          <w:rFonts w:ascii="Times New Roman" w:eastAsia="Calibri" w:hAnsi="Times New Roman" w:cs="Times New Roman"/>
          <w:lang w:eastAsia="lt-LT"/>
        </w:rPr>
      </w:pPr>
    </w:p>
    <w:p w14:paraId="7D4B2032" w14:textId="77777777" w:rsidR="00FC602C" w:rsidRDefault="00FC602C">
      <w:pPr>
        <w:tabs>
          <w:tab w:val="left" w:pos="540"/>
          <w:tab w:val="left" w:pos="567"/>
        </w:tabs>
        <w:spacing w:after="0" w:line="240" w:lineRule="auto"/>
        <w:rPr>
          <w:rFonts w:ascii="Times New Roman" w:eastAsia="Calibri" w:hAnsi="Times New Roman" w:cs="Times New Roman"/>
          <w:lang w:eastAsia="lt-LT"/>
        </w:rPr>
      </w:pPr>
    </w:p>
    <w:p w14:paraId="461F2376" w14:textId="77777777" w:rsidR="00FC602C" w:rsidRDefault="00ED142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Pr>
          <w:rFonts w:ascii="Times New Roman" w:eastAsia="Times New Roman" w:hAnsi="Times New Roman" w:cs="Times New Roman"/>
          <w:b/>
        </w:rPr>
        <w:t>4.</w:t>
      </w:r>
      <w:r>
        <w:rPr>
          <w:rFonts w:ascii="Times New Roman" w:eastAsia="Times New Roman" w:hAnsi="Times New Roman" w:cs="Times New Roman"/>
          <w:b/>
        </w:rPr>
        <w:tab/>
        <w:t>FARMACINĖ FORMA IR KIEKIS PAKUOTĖJE</w:t>
      </w:r>
    </w:p>
    <w:p w14:paraId="33A0451A" w14:textId="77777777" w:rsidR="00FC602C" w:rsidRDefault="00FC602C">
      <w:pPr>
        <w:tabs>
          <w:tab w:val="left" w:pos="540"/>
        </w:tabs>
        <w:spacing w:after="0" w:line="240" w:lineRule="auto"/>
        <w:rPr>
          <w:rFonts w:ascii="Times New Roman" w:eastAsia="Times New Roman" w:hAnsi="Times New Roman" w:cs="Times New Roman"/>
        </w:rPr>
      </w:pPr>
    </w:p>
    <w:p w14:paraId="2687CB1E" w14:textId="77777777" w:rsidR="00FC602C" w:rsidRDefault="00ED142D">
      <w:pPr>
        <w:tabs>
          <w:tab w:val="left" w:pos="540"/>
        </w:tabs>
        <w:spacing w:after="0" w:line="240" w:lineRule="auto"/>
        <w:rPr>
          <w:rFonts w:ascii="Times New Roman" w:eastAsia="Times New Roman" w:hAnsi="Times New Roman" w:cs="Times New Roman"/>
        </w:rPr>
      </w:pPr>
      <w:r>
        <w:rPr>
          <w:rFonts w:ascii="Times New Roman" w:eastAsia="Times New Roman" w:hAnsi="Times New Roman" w:cs="Times New Roman"/>
          <w:highlight w:val="lightGray"/>
        </w:rPr>
        <w:t>Minkštoji kapsulė</w:t>
      </w:r>
    </w:p>
    <w:p w14:paraId="4287FB1D" w14:textId="77777777" w:rsidR="00FC602C" w:rsidRDefault="00FC602C">
      <w:pPr>
        <w:tabs>
          <w:tab w:val="left" w:pos="540"/>
        </w:tabs>
        <w:spacing w:after="0" w:line="240" w:lineRule="auto"/>
        <w:rPr>
          <w:rFonts w:ascii="Times New Roman" w:eastAsia="Times New Roman" w:hAnsi="Times New Roman" w:cs="Times New Roman"/>
        </w:rPr>
      </w:pPr>
    </w:p>
    <w:p w14:paraId="75B970BB" w14:textId="77777777" w:rsidR="00FC602C" w:rsidRDefault="00ED142D">
      <w:pPr>
        <w:tabs>
          <w:tab w:val="left" w:pos="540"/>
        </w:tabs>
        <w:spacing w:after="0" w:line="240" w:lineRule="auto"/>
        <w:rPr>
          <w:rFonts w:ascii="Times New Roman" w:eastAsia="Times New Roman" w:hAnsi="Times New Roman" w:cs="Times New Roman"/>
        </w:rPr>
      </w:pPr>
      <w:r>
        <w:rPr>
          <w:rFonts w:ascii="Times New Roman" w:eastAsia="Times New Roman" w:hAnsi="Times New Roman" w:cs="Times New Roman"/>
        </w:rPr>
        <w:t>10 minkštųjų kapsulių</w:t>
      </w:r>
    </w:p>
    <w:p w14:paraId="6626B708" w14:textId="77777777" w:rsidR="00FC602C" w:rsidRDefault="00ED142D">
      <w:pPr>
        <w:tabs>
          <w:tab w:val="left" w:pos="540"/>
        </w:tabs>
        <w:spacing w:after="0" w:line="240" w:lineRule="auto"/>
        <w:rPr>
          <w:rFonts w:ascii="Times New Roman" w:eastAsia="Times New Roman" w:hAnsi="Times New Roman" w:cs="Times New Roman"/>
          <w:highlight w:val="lightGray"/>
        </w:rPr>
      </w:pPr>
      <w:r>
        <w:rPr>
          <w:rFonts w:ascii="Times New Roman" w:eastAsia="Times New Roman" w:hAnsi="Times New Roman" w:cs="Times New Roman"/>
          <w:highlight w:val="lightGray"/>
        </w:rPr>
        <w:t>30 minkštųjų kapsulių</w:t>
      </w:r>
    </w:p>
    <w:p w14:paraId="7648ACE8" w14:textId="77777777" w:rsidR="00FC602C" w:rsidRDefault="00ED142D">
      <w:pPr>
        <w:tabs>
          <w:tab w:val="left" w:pos="540"/>
        </w:tabs>
        <w:spacing w:after="0" w:line="240" w:lineRule="auto"/>
        <w:rPr>
          <w:rFonts w:ascii="Times New Roman" w:eastAsia="Times New Roman" w:hAnsi="Times New Roman" w:cs="Times New Roman"/>
          <w:highlight w:val="lightGray"/>
        </w:rPr>
      </w:pPr>
      <w:r>
        <w:rPr>
          <w:rFonts w:ascii="Times New Roman" w:eastAsia="Times New Roman" w:hAnsi="Times New Roman" w:cs="Times New Roman"/>
          <w:highlight w:val="lightGray"/>
        </w:rPr>
        <w:t>50 minkštųjų kapsulių</w:t>
      </w:r>
    </w:p>
    <w:p w14:paraId="5D1E3BE9" w14:textId="77777777" w:rsidR="00FC602C" w:rsidRDefault="00ED142D">
      <w:pPr>
        <w:tabs>
          <w:tab w:val="left" w:pos="540"/>
        </w:tabs>
        <w:spacing w:after="0" w:line="240" w:lineRule="auto"/>
        <w:rPr>
          <w:rFonts w:ascii="Times New Roman" w:eastAsia="Times New Roman" w:hAnsi="Times New Roman" w:cs="Times New Roman"/>
          <w:highlight w:val="lightGray"/>
        </w:rPr>
      </w:pPr>
      <w:r>
        <w:rPr>
          <w:rFonts w:ascii="Times New Roman" w:eastAsia="Times New Roman" w:hAnsi="Times New Roman" w:cs="Times New Roman"/>
          <w:highlight w:val="lightGray"/>
        </w:rPr>
        <w:t>60 minkštųjų kapsulių</w:t>
      </w:r>
    </w:p>
    <w:p w14:paraId="6BED4EC1" w14:textId="77777777" w:rsidR="00FC602C" w:rsidRDefault="00ED142D">
      <w:pPr>
        <w:tabs>
          <w:tab w:val="left" w:pos="540"/>
        </w:tabs>
        <w:spacing w:after="0" w:line="240" w:lineRule="auto"/>
        <w:rPr>
          <w:rFonts w:ascii="Times New Roman" w:eastAsia="Times New Roman" w:hAnsi="Times New Roman" w:cs="Times New Roman"/>
        </w:rPr>
      </w:pPr>
      <w:r>
        <w:rPr>
          <w:rFonts w:ascii="Times New Roman" w:eastAsia="Times New Roman" w:hAnsi="Times New Roman" w:cs="Times New Roman"/>
          <w:highlight w:val="lightGray"/>
        </w:rPr>
        <w:t>90 minkštųjų kapsulių</w:t>
      </w:r>
    </w:p>
    <w:p w14:paraId="09F33EA6" w14:textId="77777777" w:rsidR="00FC602C" w:rsidRDefault="00FC602C">
      <w:pPr>
        <w:tabs>
          <w:tab w:val="left" w:pos="540"/>
        </w:tabs>
        <w:spacing w:after="0" w:line="240" w:lineRule="auto"/>
        <w:rPr>
          <w:rFonts w:ascii="Times New Roman" w:eastAsia="Times New Roman" w:hAnsi="Times New Roman" w:cs="Times New Roman"/>
          <w:highlight w:val="yellow"/>
        </w:rPr>
      </w:pPr>
    </w:p>
    <w:p w14:paraId="53B71595" w14:textId="77777777" w:rsidR="00FC602C" w:rsidRDefault="00FC602C">
      <w:pPr>
        <w:tabs>
          <w:tab w:val="left" w:pos="540"/>
        </w:tabs>
        <w:spacing w:after="0" w:line="240" w:lineRule="auto"/>
        <w:rPr>
          <w:rFonts w:ascii="Times New Roman" w:eastAsia="Times New Roman" w:hAnsi="Times New Roman" w:cs="Times New Roman"/>
          <w:highlight w:val="yellow"/>
        </w:rPr>
      </w:pPr>
    </w:p>
    <w:p w14:paraId="31C3E692" w14:textId="77777777" w:rsidR="00FC602C" w:rsidRDefault="00ED142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Pr>
          <w:rFonts w:ascii="Times New Roman" w:eastAsia="Times New Roman" w:hAnsi="Times New Roman" w:cs="Times New Roman"/>
          <w:b/>
        </w:rPr>
        <w:t>5.</w:t>
      </w:r>
      <w:r>
        <w:rPr>
          <w:rFonts w:ascii="Times New Roman" w:eastAsia="Times New Roman" w:hAnsi="Times New Roman" w:cs="Times New Roman"/>
          <w:b/>
        </w:rPr>
        <w:tab/>
        <w:t>VARTOJIMO METODAS IR BŪDAS (-AI)</w:t>
      </w:r>
    </w:p>
    <w:p w14:paraId="43714907" w14:textId="77777777" w:rsidR="00FC602C" w:rsidRDefault="00FC602C">
      <w:pPr>
        <w:tabs>
          <w:tab w:val="left" w:pos="540"/>
        </w:tabs>
        <w:spacing w:after="0" w:line="240" w:lineRule="auto"/>
        <w:rPr>
          <w:rFonts w:ascii="Times New Roman" w:eastAsia="Times New Roman" w:hAnsi="Times New Roman" w:cs="Times New Roman"/>
        </w:rPr>
      </w:pPr>
    </w:p>
    <w:p w14:paraId="6C0B7126" w14:textId="77777777" w:rsidR="00FC602C" w:rsidRDefault="00ED142D">
      <w:pPr>
        <w:tabs>
          <w:tab w:val="left" w:pos="540"/>
        </w:tabs>
        <w:spacing w:after="0" w:line="240" w:lineRule="auto"/>
        <w:rPr>
          <w:rFonts w:ascii="Times New Roman" w:eastAsia="Times New Roman" w:hAnsi="Times New Roman" w:cs="Times New Roman"/>
        </w:rPr>
      </w:pPr>
      <w:r>
        <w:rPr>
          <w:rFonts w:ascii="Times New Roman" w:eastAsia="Times New Roman" w:hAnsi="Times New Roman" w:cs="Times New Roman"/>
        </w:rPr>
        <w:t>Kapsulę nurykite sveiką: nekramtykite ir neatidarykite.</w:t>
      </w:r>
    </w:p>
    <w:p w14:paraId="0E00B652" w14:textId="77777777" w:rsidR="00FC602C" w:rsidRDefault="00FC602C">
      <w:pPr>
        <w:tabs>
          <w:tab w:val="left" w:pos="540"/>
        </w:tabs>
        <w:spacing w:after="0" w:line="240" w:lineRule="auto"/>
        <w:rPr>
          <w:rFonts w:ascii="Times New Roman" w:eastAsia="Times New Roman" w:hAnsi="Times New Roman" w:cs="Times New Roman"/>
        </w:rPr>
      </w:pPr>
    </w:p>
    <w:p w14:paraId="4C5F107A" w14:textId="77777777" w:rsidR="00FC602C" w:rsidRDefault="00ED142D">
      <w:pPr>
        <w:tabs>
          <w:tab w:val="left" w:pos="540"/>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Prieš vartojimą perskaitykite pakuotės lapelį.</w:t>
      </w:r>
    </w:p>
    <w:p w14:paraId="7607E3FF" w14:textId="77777777" w:rsidR="00FC602C" w:rsidRDefault="00FC602C">
      <w:pPr>
        <w:tabs>
          <w:tab w:val="left" w:pos="540"/>
        </w:tabs>
        <w:spacing w:after="0" w:line="240" w:lineRule="auto"/>
        <w:rPr>
          <w:rFonts w:ascii="Times New Roman" w:eastAsia="Times New Roman" w:hAnsi="Times New Roman" w:cs="Times New Roman"/>
          <w:lang w:eastAsia="lt-LT"/>
        </w:rPr>
      </w:pPr>
    </w:p>
    <w:p w14:paraId="27C29903" w14:textId="77777777" w:rsidR="00FC602C" w:rsidRDefault="00ED142D">
      <w:pPr>
        <w:tabs>
          <w:tab w:val="left" w:pos="540"/>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Vartoti per burną.</w:t>
      </w:r>
    </w:p>
    <w:p w14:paraId="6F74C6CD" w14:textId="77777777" w:rsidR="00FC602C" w:rsidRDefault="00FC602C">
      <w:pPr>
        <w:tabs>
          <w:tab w:val="left" w:pos="540"/>
        </w:tabs>
        <w:spacing w:after="0" w:line="240" w:lineRule="auto"/>
        <w:rPr>
          <w:rFonts w:ascii="Times New Roman" w:eastAsia="Times New Roman" w:hAnsi="Times New Roman" w:cs="Times New Roman"/>
        </w:rPr>
      </w:pPr>
    </w:p>
    <w:p w14:paraId="6DFBA7F2" w14:textId="77777777" w:rsidR="00FC602C" w:rsidRDefault="00FC602C">
      <w:pPr>
        <w:spacing w:after="0" w:line="240" w:lineRule="auto"/>
        <w:rPr>
          <w:rFonts w:ascii="Times New Roman" w:eastAsia="Times New Roman" w:hAnsi="Times New Roman" w:cs="Times New Roman"/>
        </w:rPr>
      </w:pPr>
    </w:p>
    <w:p w14:paraId="6A66EA52" w14:textId="77777777" w:rsidR="00FC602C" w:rsidRDefault="00ED142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rPr>
      </w:pPr>
      <w:r>
        <w:rPr>
          <w:rFonts w:ascii="Times New Roman" w:eastAsia="Times New Roman" w:hAnsi="Times New Roman" w:cs="Times New Roman"/>
          <w:b/>
        </w:rPr>
        <w:t>6.</w:t>
      </w:r>
      <w:r>
        <w:rPr>
          <w:rFonts w:ascii="Times New Roman" w:eastAsia="Times New Roman" w:hAnsi="Times New Roman" w:cs="Times New Roman"/>
          <w:b/>
        </w:rPr>
        <w:tab/>
        <w:t>SPECIALUS ĮSPĖJIMAS, KAD VAISTINĮ PREPARATĄ BŪTINA LAIKYTI  VAIKAMS NEPASTEBIMOJE IR NEPASIEKIAMOJE VIETOJE</w:t>
      </w:r>
    </w:p>
    <w:p w14:paraId="09382BED" w14:textId="77777777" w:rsidR="00FC602C" w:rsidRDefault="00FC602C">
      <w:pPr>
        <w:spacing w:after="0" w:line="240" w:lineRule="auto"/>
        <w:rPr>
          <w:rFonts w:ascii="Times New Roman" w:eastAsia="Times New Roman" w:hAnsi="Times New Roman" w:cs="Times New Roman"/>
          <w:highlight w:val="yellow"/>
        </w:rPr>
      </w:pPr>
    </w:p>
    <w:p w14:paraId="4AF9D84C" w14:textId="77777777" w:rsidR="00FC602C" w:rsidRDefault="00ED142D">
      <w:pPr>
        <w:spacing w:after="0" w:line="240" w:lineRule="auto"/>
        <w:rPr>
          <w:rFonts w:ascii="Times New Roman" w:eastAsia="Times New Roman" w:hAnsi="Times New Roman" w:cs="Times New Roman"/>
        </w:rPr>
      </w:pPr>
      <w:r>
        <w:rPr>
          <w:rFonts w:ascii="Times New Roman" w:eastAsia="Times New Roman" w:hAnsi="Times New Roman" w:cs="Times New Roman"/>
        </w:rPr>
        <w:t>Laikyti vaikams nepastebimoje ir nepasiekiamoje vietoje.</w:t>
      </w:r>
    </w:p>
    <w:p w14:paraId="6DEBB419" w14:textId="77777777" w:rsidR="00FC602C" w:rsidRDefault="00FC602C">
      <w:pPr>
        <w:spacing w:after="0" w:line="240" w:lineRule="auto"/>
        <w:rPr>
          <w:rFonts w:ascii="Times New Roman" w:eastAsia="Times New Roman" w:hAnsi="Times New Roman" w:cs="Times New Roman"/>
        </w:rPr>
      </w:pPr>
    </w:p>
    <w:p w14:paraId="066910C8" w14:textId="77777777" w:rsidR="00FC602C" w:rsidRDefault="00FC602C">
      <w:pPr>
        <w:tabs>
          <w:tab w:val="left" w:pos="567"/>
        </w:tabs>
        <w:spacing w:after="0" w:line="240" w:lineRule="auto"/>
        <w:rPr>
          <w:rFonts w:ascii="Times New Roman" w:eastAsia="Calibri" w:hAnsi="Times New Roman" w:cs="Times New Roman"/>
          <w:lang w:eastAsia="lt-LT"/>
        </w:rPr>
      </w:pPr>
    </w:p>
    <w:p w14:paraId="07B57923" w14:textId="77777777" w:rsidR="00FC602C" w:rsidRDefault="00ED142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Pr>
          <w:rFonts w:ascii="Times New Roman" w:eastAsia="Times New Roman" w:hAnsi="Times New Roman" w:cs="Times New Roman"/>
          <w:b/>
        </w:rPr>
        <w:t>7.</w:t>
      </w:r>
      <w:r>
        <w:rPr>
          <w:rFonts w:ascii="Times New Roman" w:eastAsia="Times New Roman" w:hAnsi="Times New Roman" w:cs="Times New Roman"/>
          <w:b/>
        </w:rPr>
        <w:tab/>
        <w:t>KITAS (-I) SPECIALUS (-ŪS) ĮSPĖJIMAS (-AI) (JEI REIKIA)</w:t>
      </w:r>
    </w:p>
    <w:p w14:paraId="57F4FB32" w14:textId="77777777" w:rsidR="00FC602C" w:rsidRDefault="00FC602C">
      <w:pPr>
        <w:spacing w:after="0" w:line="240" w:lineRule="auto"/>
        <w:rPr>
          <w:rFonts w:ascii="Times New Roman" w:eastAsia="Times New Roman" w:hAnsi="Times New Roman" w:cs="Times New Roman"/>
        </w:rPr>
      </w:pPr>
    </w:p>
    <w:p w14:paraId="6C5591F1" w14:textId="77777777" w:rsidR="00FC602C" w:rsidRDefault="00ED142D">
      <w:pPr>
        <w:spacing w:after="0" w:line="240" w:lineRule="auto"/>
        <w:rPr>
          <w:rFonts w:ascii="Times New Roman" w:eastAsia="Times New Roman" w:hAnsi="Times New Roman" w:cs="Times New Roman"/>
        </w:rPr>
      </w:pPr>
      <w:r>
        <w:rPr>
          <w:rFonts w:ascii="Times New Roman" w:eastAsia="Times New Roman" w:hAnsi="Times New Roman" w:cs="Times New Roman"/>
        </w:rPr>
        <w:t>Šis vaistas skirtas tik vyrams. Moterims, vaikams ir paaugliams vartoti negalima.</w:t>
      </w:r>
    </w:p>
    <w:p w14:paraId="29CCB028" w14:textId="77777777" w:rsidR="00FC602C" w:rsidRDefault="00ED142D">
      <w:pPr>
        <w:tabs>
          <w:tab w:val="left" w:pos="540"/>
        </w:tabs>
        <w:spacing w:after="0" w:line="240" w:lineRule="auto"/>
        <w:rPr>
          <w:rFonts w:ascii="Times New Roman" w:eastAsia="Times New Roman" w:hAnsi="Times New Roman" w:cs="Times New Roman"/>
        </w:rPr>
      </w:pPr>
      <w:r>
        <w:rPr>
          <w:rFonts w:ascii="Times New Roman" w:eastAsia="Times New Roman" w:hAnsi="Times New Roman" w:cs="Times New Roman"/>
        </w:rPr>
        <w:t>Moterims, vaikams ir paaugliams nesandarių kapsulių liesti negalima.</w:t>
      </w:r>
    </w:p>
    <w:p w14:paraId="2C8EADB3" w14:textId="77777777" w:rsidR="00FC602C" w:rsidRDefault="00FC602C">
      <w:pPr>
        <w:spacing w:after="0" w:line="240" w:lineRule="auto"/>
        <w:rPr>
          <w:rFonts w:ascii="Times New Roman" w:eastAsia="Times New Roman" w:hAnsi="Times New Roman" w:cs="Times New Roman"/>
        </w:rPr>
      </w:pPr>
    </w:p>
    <w:p w14:paraId="78AA6438" w14:textId="77777777" w:rsidR="00FC602C" w:rsidRDefault="00FC602C">
      <w:pPr>
        <w:spacing w:after="0" w:line="240" w:lineRule="auto"/>
        <w:rPr>
          <w:rFonts w:ascii="Times New Roman" w:eastAsia="Times New Roman" w:hAnsi="Times New Roman" w:cs="Times New Roman"/>
          <w:highlight w:val="yellow"/>
        </w:rPr>
      </w:pPr>
    </w:p>
    <w:p w14:paraId="3BD3C163" w14:textId="77777777" w:rsidR="00FC602C" w:rsidRDefault="00ED142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Pr>
          <w:rFonts w:ascii="Times New Roman" w:eastAsia="Times New Roman" w:hAnsi="Times New Roman" w:cs="Times New Roman"/>
          <w:b/>
        </w:rPr>
        <w:lastRenderedPageBreak/>
        <w:t>8.</w:t>
      </w:r>
      <w:r>
        <w:rPr>
          <w:rFonts w:ascii="Times New Roman" w:eastAsia="Times New Roman" w:hAnsi="Times New Roman" w:cs="Times New Roman"/>
          <w:b/>
        </w:rPr>
        <w:tab/>
        <w:t>TINKAMUMO LAIKAS</w:t>
      </w:r>
    </w:p>
    <w:p w14:paraId="45AED558" w14:textId="77777777" w:rsidR="00FC602C" w:rsidRDefault="00FC602C">
      <w:pPr>
        <w:tabs>
          <w:tab w:val="left" w:pos="540"/>
        </w:tabs>
        <w:spacing w:after="0" w:line="240" w:lineRule="auto"/>
        <w:rPr>
          <w:rFonts w:ascii="Times New Roman" w:eastAsia="Times New Roman" w:hAnsi="Times New Roman" w:cs="Times New Roman"/>
        </w:rPr>
      </w:pPr>
    </w:p>
    <w:p w14:paraId="5F3B7DC3" w14:textId="77777777" w:rsidR="00FC602C" w:rsidRDefault="00ED142D">
      <w:pPr>
        <w:tabs>
          <w:tab w:val="left" w:pos="540"/>
        </w:tabs>
        <w:spacing w:after="0" w:line="240" w:lineRule="auto"/>
        <w:rPr>
          <w:rFonts w:ascii="Times New Roman" w:eastAsia="Times New Roman" w:hAnsi="Times New Roman" w:cs="Times New Roman"/>
        </w:rPr>
      </w:pPr>
      <w:r>
        <w:rPr>
          <w:rFonts w:ascii="Times New Roman" w:eastAsia="Times New Roman" w:hAnsi="Times New Roman" w:cs="Times New Roman"/>
        </w:rPr>
        <w:t>EXP</w:t>
      </w:r>
    </w:p>
    <w:p w14:paraId="08549828" w14:textId="77777777" w:rsidR="00FC602C" w:rsidRDefault="00ED142D">
      <w:pPr>
        <w:tabs>
          <w:tab w:val="left" w:pos="540"/>
        </w:tabs>
        <w:spacing w:after="0" w:line="240" w:lineRule="auto"/>
        <w:rPr>
          <w:rFonts w:ascii="Times New Roman" w:eastAsia="Times New Roman" w:hAnsi="Times New Roman" w:cs="Times New Roman"/>
        </w:rPr>
      </w:pPr>
      <w:r>
        <w:rPr>
          <w:rFonts w:ascii="Times New Roman" w:eastAsia="Times New Roman" w:hAnsi="Times New Roman" w:cs="Times New Roman"/>
          <w:highlight w:val="lightGray"/>
        </w:rPr>
        <w:t>Tinka iki &lt;mm/MMMM&gt;</w:t>
      </w:r>
    </w:p>
    <w:p w14:paraId="305DE2BD" w14:textId="77777777" w:rsidR="00FC602C" w:rsidRDefault="00FC602C">
      <w:pPr>
        <w:tabs>
          <w:tab w:val="left" w:pos="540"/>
        </w:tabs>
        <w:spacing w:after="0" w:line="240" w:lineRule="auto"/>
        <w:rPr>
          <w:rFonts w:ascii="Times New Roman" w:eastAsia="Times New Roman" w:hAnsi="Times New Roman" w:cs="Times New Roman"/>
        </w:rPr>
      </w:pPr>
    </w:p>
    <w:p w14:paraId="1CD04CF2" w14:textId="77777777" w:rsidR="00FC602C" w:rsidRDefault="00FC602C">
      <w:pPr>
        <w:tabs>
          <w:tab w:val="left" w:pos="540"/>
        </w:tabs>
        <w:spacing w:after="0" w:line="240" w:lineRule="auto"/>
        <w:rPr>
          <w:rFonts w:ascii="Times New Roman" w:eastAsia="Times New Roman" w:hAnsi="Times New Roman" w:cs="Times New Roman"/>
        </w:rPr>
      </w:pPr>
    </w:p>
    <w:p w14:paraId="7E24A30C" w14:textId="77777777" w:rsidR="00FC602C" w:rsidRDefault="00ED142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Pr>
          <w:rFonts w:ascii="Times New Roman" w:eastAsia="Times New Roman" w:hAnsi="Times New Roman" w:cs="Times New Roman"/>
          <w:b/>
        </w:rPr>
        <w:t>9.</w:t>
      </w:r>
      <w:r>
        <w:rPr>
          <w:rFonts w:ascii="Times New Roman" w:eastAsia="Times New Roman" w:hAnsi="Times New Roman" w:cs="Times New Roman"/>
          <w:b/>
        </w:rPr>
        <w:tab/>
        <w:t>SPECIALIOS LAIKYMO SĄLYGOS</w:t>
      </w:r>
    </w:p>
    <w:p w14:paraId="5E8FF9F8" w14:textId="77777777" w:rsidR="00FC602C" w:rsidRDefault="00FC602C">
      <w:pPr>
        <w:tabs>
          <w:tab w:val="left" w:pos="540"/>
        </w:tabs>
        <w:spacing w:after="0" w:line="240" w:lineRule="auto"/>
        <w:rPr>
          <w:rFonts w:ascii="Times New Roman" w:eastAsia="Times New Roman" w:hAnsi="Times New Roman" w:cs="Times New Roman"/>
        </w:rPr>
      </w:pPr>
    </w:p>
    <w:p w14:paraId="54758D9D" w14:textId="77777777" w:rsidR="00FC602C" w:rsidRDefault="00ED142D">
      <w:pPr>
        <w:spacing w:after="0" w:line="240" w:lineRule="auto"/>
        <w:rPr>
          <w:rFonts w:ascii="Times New Roman" w:eastAsia="Times New Roman" w:hAnsi="Times New Roman" w:cs="Times New Roman"/>
          <w:lang w:eastAsia="x-none"/>
        </w:rPr>
      </w:pPr>
      <w:r>
        <w:rPr>
          <w:rFonts w:ascii="Times New Roman" w:eastAsia="Times New Roman" w:hAnsi="Times New Roman" w:cs="Times New Roman"/>
          <w:lang w:eastAsia="x-none"/>
        </w:rPr>
        <w:t xml:space="preserve">Laikyti ne aukštesnėje kaip 30 </w:t>
      </w:r>
      <w:r>
        <w:rPr>
          <w:rFonts w:ascii="Times New Roman" w:eastAsia="Times New Roman" w:hAnsi="Times New Roman" w:cs="Times New Roman"/>
          <w:lang w:eastAsia="x-none"/>
        </w:rPr>
        <w:sym w:font="Symbol" w:char="F0B0"/>
      </w:r>
      <w:r>
        <w:rPr>
          <w:rFonts w:ascii="Times New Roman" w:eastAsia="Times New Roman" w:hAnsi="Times New Roman" w:cs="Times New Roman"/>
          <w:lang w:eastAsia="x-none"/>
        </w:rPr>
        <w:t>C temperatūroje.</w:t>
      </w:r>
    </w:p>
    <w:p w14:paraId="3CC696CD" w14:textId="77777777" w:rsidR="00FC602C" w:rsidRDefault="00ED142D">
      <w:pPr>
        <w:spacing w:after="0" w:line="240" w:lineRule="auto"/>
        <w:rPr>
          <w:rFonts w:ascii="Times New Roman" w:eastAsia="Times New Roman" w:hAnsi="Times New Roman" w:cs="Times New Roman"/>
          <w:lang w:eastAsia="x-none"/>
        </w:rPr>
      </w:pPr>
      <w:r>
        <w:rPr>
          <w:rFonts w:ascii="Times New Roman" w:eastAsia="Times New Roman" w:hAnsi="Times New Roman" w:cs="Times New Roman"/>
          <w:lang w:eastAsia="x-none"/>
        </w:rPr>
        <w:t>Lizdines plokšteles laikyti išorinėje dėžutėje, kad vaistas būtų apsaugotas nuo šviesos.</w:t>
      </w:r>
    </w:p>
    <w:p w14:paraId="29941D5A" w14:textId="77777777" w:rsidR="00FC602C" w:rsidRDefault="00FC602C">
      <w:pPr>
        <w:spacing w:after="0" w:line="240" w:lineRule="auto"/>
        <w:rPr>
          <w:rFonts w:ascii="Times New Roman" w:eastAsia="Times New Roman" w:hAnsi="Times New Roman" w:cs="Times New Roman"/>
          <w:lang w:eastAsia="x-none"/>
        </w:rPr>
      </w:pPr>
    </w:p>
    <w:p w14:paraId="3236C83C" w14:textId="77777777" w:rsidR="00FC602C" w:rsidRDefault="00FC602C">
      <w:pPr>
        <w:tabs>
          <w:tab w:val="left" w:pos="540"/>
        </w:tabs>
        <w:spacing w:after="0" w:line="240" w:lineRule="auto"/>
        <w:rPr>
          <w:rFonts w:ascii="Times New Roman" w:eastAsia="Times New Roman" w:hAnsi="Times New Roman" w:cs="Times New Roman"/>
          <w:highlight w:val="yellow"/>
        </w:rPr>
      </w:pPr>
    </w:p>
    <w:p w14:paraId="7AAC64A9" w14:textId="77777777" w:rsidR="00FC602C" w:rsidRDefault="00ED142D">
      <w:pPr>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rPr>
          <w:rFonts w:ascii="Times New Roman" w:eastAsia="Calibri" w:hAnsi="Times New Roman" w:cs="Times New Roman"/>
          <w:b/>
          <w:lang w:eastAsia="lt-LT"/>
        </w:rPr>
      </w:pPr>
      <w:r>
        <w:rPr>
          <w:rFonts w:ascii="Times New Roman" w:eastAsia="Calibri" w:hAnsi="Times New Roman" w:cs="Times New Roman"/>
          <w:b/>
          <w:lang w:eastAsia="lt-LT"/>
        </w:rPr>
        <w:t>10.</w:t>
      </w:r>
      <w:r>
        <w:rPr>
          <w:rFonts w:ascii="Times New Roman" w:eastAsia="Calibri" w:hAnsi="Times New Roman" w:cs="Times New Roman"/>
          <w:lang w:eastAsia="lt-LT"/>
        </w:rPr>
        <w:tab/>
      </w:r>
      <w:r>
        <w:rPr>
          <w:rFonts w:ascii="Times New Roman" w:eastAsia="Calibri" w:hAnsi="Times New Roman" w:cs="Times New Roman"/>
          <w:b/>
          <w:lang w:eastAsia="lt-LT"/>
        </w:rPr>
        <w:t>SPECIALIOS ATSARGUMO PRIEMONĖS DĖL NESUVARTOTO VAISTINIO PREPARATO AR JO ATLIEKŲ TVARKYMO (JEI REIKIA)</w:t>
      </w:r>
    </w:p>
    <w:p w14:paraId="429E9072" w14:textId="77777777" w:rsidR="00FC602C" w:rsidRDefault="00FC602C">
      <w:pPr>
        <w:tabs>
          <w:tab w:val="left" w:pos="540"/>
        </w:tabs>
        <w:spacing w:after="0" w:line="240" w:lineRule="auto"/>
        <w:rPr>
          <w:rFonts w:ascii="Times New Roman" w:eastAsia="Times New Roman" w:hAnsi="Times New Roman" w:cs="Times New Roman"/>
        </w:rPr>
      </w:pPr>
    </w:p>
    <w:p w14:paraId="5818325D" w14:textId="77777777" w:rsidR="00FC602C" w:rsidRDefault="00FC602C">
      <w:pPr>
        <w:tabs>
          <w:tab w:val="left" w:pos="540"/>
        </w:tabs>
        <w:spacing w:after="0" w:line="240" w:lineRule="auto"/>
        <w:rPr>
          <w:rFonts w:ascii="Times New Roman" w:eastAsia="Times New Roman" w:hAnsi="Times New Roman" w:cs="Times New Roman"/>
        </w:rPr>
      </w:pPr>
    </w:p>
    <w:p w14:paraId="33510888" w14:textId="77777777" w:rsidR="00FC602C" w:rsidRDefault="00ED142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Pr>
          <w:rFonts w:ascii="Times New Roman" w:eastAsia="Times New Roman" w:hAnsi="Times New Roman" w:cs="Times New Roman"/>
          <w:b/>
        </w:rPr>
        <w:t>11.</w:t>
      </w:r>
      <w:r>
        <w:rPr>
          <w:rFonts w:ascii="Times New Roman" w:eastAsia="Times New Roman" w:hAnsi="Times New Roman" w:cs="Times New Roman"/>
          <w:b/>
        </w:rPr>
        <w:tab/>
      </w:r>
      <w:r>
        <w:rPr>
          <w:rFonts w:ascii="Times New Roman" w:eastAsia="Times New Roman" w:hAnsi="Times New Roman" w:cs="Times New Roman"/>
          <w:b/>
          <w:caps/>
        </w:rPr>
        <w:t>REGISTRUOTOJO</w:t>
      </w:r>
      <w:r>
        <w:rPr>
          <w:rFonts w:ascii="Times New Roman" w:eastAsia="Times New Roman" w:hAnsi="Times New Roman" w:cs="Times New Roman"/>
          <w:b/>
        </w:rPr>
        <w:t xml:space="preserve"> PAVADINIMAS IR ADRESAS</w:t>
      </w:r>
    </w:p>
    <w:p w14:paraId="46C10EB7" w14:textId="77777777" w:rsidR="00FC602C" w:rsidRDefault="00FC602C">
      <w:pPr>
        <w:tabs>
          <w:tab w:val="left" w:pos="540"/>
        </w:tabs>
        <w:spacing w:after="0" w:line="240" w:lineRule="auto"/>
        <w:rPr>
          <w:rFonts w:ascii="Times New Roman" w:eastAsia="Times New Roman" w:hAnsi="Times New Roman" w:cs="Times New Roman"/>
        </w:rPr>
      </w:pPr>
    </w:p>
    <w:p w14:paraId="775E5CFE" w14:textId="77777777" w:rsidR="00FC602C" w:rsidRDefault="00ED142D">
      <w:pPr>
        <w:widowControl w:val="0"/>
        <w:spacing w:after="0" w:line="240" w:lineRule="auto"/>
        <w:rPr>
          <w:rFonts w:ascii="Times New Roman" w:eastAsia="SimSun" w:hAnsi="Times New Roman" w:cs="Times New Roman"/>
          <w:lang w:eastAsia="x-none"/>
        </w:rPr>
      </w:pPr>
      <w:r>
        <w:rPr>
          <w:rFonts w:ascii="Times New Roman" w:eastAsia="SimSun" w:hAnsi="Times New Roman" w:cs="Times New Roman"/>
          <w:lang w:eastAsia="x-none"/>
        </w:rPr>
        <w:t xml:space="preserve">KRKA, </w:t>
      </w:r>
      <w:proofErr w:type="spellStart"/>
      <w:r>
        <w:rPr>
          <w:rFonts w:ascii="Times New Roman" w:eastAsia="SimSun" w:hAnsi="Times New Roman" w:cs="Times New Roman"/>
          <w:lang w:eastAsia="x-none"/>
        </w:rPr>
        <w:t>d.d</w:t>
      </w:r>
      <w:proofErr w:type="spellEnd"/>
      <w:r>
        <w:rPr>
          <w:rFonts w:ascii="Times New Roman" w:eastAsia="SimSun" w:hAnsi="Times New Roman" w:cs="Times New Roman"/>
          <w:lang w:eastAsia="x-none"/>
        </w:rPr>
        <w:t>., Novo mesto</w:t>
      </w:r>
    </w:p>
    <w:p w14:paraId="7A22664B" w14:textId="77777777" w:rsidR="00FC602C" w:rsidRDefault="00ED142D">
      <w:pPr>
        <w:widowControl w:val="0"/>
        <w:spacing w:after="0" w:line="240" w:lineRule="auto"/>
        <w:rPr>
          <w:rFonts w:ascii="Times New Roman" w:eastAsia="SimSun" w:hAnsi="Times New Roman" w:cs="Times New Roman"/>
          <w:lang w:eastAsia="x-none"/>
        </w:rPr>
      </w:pPr>
      <w:proofErr w:type="spellStart"/>
      <w:r>
        <w:rPr>
          <w:rFonts w:ascii="Times New Roman" w:eastAsia="SimSun" w:hAnsi="Times New Roman" w:cs="Times New Roman"/>
          <w:lang w:eastAsia="x-none"/>
        </w:rPr>
        <w:t>Šmarješka</w:t>
      </w:r>
      <w:proofErr w:type="spellEnd"/>
      <w:r>
        <w:rPr>
          <w:rFonts w:ascii="Times New Roman" w:eastAsia="SimSun" w:hAnsi="Times New Roman" w:cs="Times New Roman"/>
          <w:lang w:eastAsia="x-none"/>
        </w:rPr>
        <w:t xml:space="preserve"> </w:t>
      </w:r>
      <w:proofErr w:type="spellStart"/>
      <w:r>
        <w:rPr>
          <w:rFonts w:ascii="Times New Roman" w:eastAsia="SimSun" w:hAnsi="Times New Roman" w:cs="Times New Roman"/>
          <w:lang w:eastAsia="x-none"/>
        </w:rPr>
        <w:t>cesta</w:t>
      </w:r>
      <w:proofErr w:type="spellEnd"/>
      <w:r>
        <w:rPr>
          <w:rFonts w:ascii="Times New Roman" w:eastAsia="SimSun" w:hAnsi="Times New Roman" w:cs="Times New Roman"/>
          <w:lang w:eastAsia="x-none"/>
        </w:rPr>
        <w:t xml:space="preserve"> 6</w:t>
      </w:r>
    </w:p>
    <w:p w14:paraId="14BB4C5A" w14:textId="77777777" w:rsidR="00FC602C" w:rsidRDefault="00ED142D">
      <w:pPr>
        <w:widowControl w:val="0"/>
        <w:spacing w:after="0" w:line="240" w:lineRule="auto"/>
        <w:rPr>
          <w:rFonts w:ascii="Times New Roman" w:eastAsia="SimSun" w:hAnsi="Times New Roman" w:cs="Times New Roman"/>
          <w:lang w:eastAsia="x-none"/>
        </w:rPr>
      </w:pPr>
      <w:r>
        <w:rPr>
          <w:rFonts w:ascii="Times New Roman" w:eastAsia="SimSun" w:hAnsi="Times New Roman" w:cs="Times New Roman"/>
          <w:lang w:eastAsia="x-none"/>
        </w:rPr>
        <w:t>8501 Novo mesto</w:t>
      </w:r>
    </w:p>
    <w:p w14:paraId="706CCAF8" w14:textId="77777777" w:rsidR="00FC602C" w:rsidRDefault="00ED142D">
      <w:pPr>
        <w:widowControl w:val="0"/>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Slovėnija</w:t>
      </w:r>
    </w:p>
    <w:p w14:paraId="18B387BA" w14:textId="77777777" w:rsidR="00FC602C" w:rsidRDefault="00FC602C">
      <w:pPr>
        <w:tabs>
          <w:tab w:val="left" w:pos="540"/>
        </w:tabs>
        <w:spacing w:after="0" w:line="240" w:lineRule="auto"/>
        <w:rPr>
          <w:rFonts w:ascii="Times New Roman" w:eastAsia="Times New Roman" w:hAnsi="Times New Roman" w:cs="Times New Roman"/>
        </w:rPr>
      </w:pPr>
    </w:p>
    <w:p w14:paraId="3A6AB952" w14:textId="77777777" w:rsidR="00FC602C" w:rsidRDefault="00FC602C">
      <w:pPr>
        <w:tabs>
          <w:tab w:val="left" w:pos="540"/>
        </w:tabs>
        <w:spacing w:after="0" w:line="240" w:lineRule="auto"/>
        <w:rPr>
          <w:rFonts w:ascii="Times New Roman" w:eastAsia="Times New Roman" w:hAnsi="Times New Roman" w:cs="Times New Roman"/>
        </w:rPr>
      </w:pPr>
    </w:p>
    <w:p w14:paraId="2B5454F5" w14:textId="77777777" w:rsidR="00FC602C" w:rsidRDefault="00ED142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Pr>
          <w:rFonts w:ascii="Times New Roman" w:eastAsia="Times New Roman" w:hAnsi="Times New Roman" w:cs="Times New Roman"/>
          <w:b/>
        </w:rPr>
        <w:t>12.</w:t>
      </w:r>
      <w:r>
        <w:rPr>
          <w:rFonts w:ascii="Times New Roman" w:eastAsia="Times New Roman" w:hAnsi="Times New Roman" w:cs="Times New Roman"/>
          <w:b/>
        </w:rPr>
        <w:tab/>
      </w:r>
      <w:r>
        <w:rPr>
          <w:rFonts w:ascii="Times New Roman" w:eastAsia="Times New Roman" w:hAnsi="Times New Roman" w:cs="Times New Roman"/>
          <w:b/>
          <w:caps/>
        </w:rPr>
        <w:t xml:space="preserve">REGISTRACIJOS PAŽYMĖJIMO </w:t>
      </w:r>
      <w:r>
        <w:rPr>
          <w:rFonts w:ascii="Times New Roman" w:eastAsia="Times New Roman" w:hAnsi="Times New Roman" w:cs="Times New Roman"/>
          <w:b/>
        </w:rPr>
        <w:t>NUMERIS (-IAI)</w:t>
      </w:r>
    </w:p>
    <w:p w14:paraId="5D4C107F" w14:textId="77777777" w:rsidR="00FC602C" w:rsidRDefault="00FC602C">
      <w:pPr>
        <w:tabs>
          <w:tab w:val="left" w:pos="540"/>
        </w:tabs>
        <w:spacing w:after="0" w:line="240" w:lineRule="auto"/>
        <w:rPr>
          <w:rFonts w:ascii="Times New Roman" w:eastAsia="Times New Roman" w:hAnsi="Times New Roman" w:cs="Times New Roman"/>
        </w:rPr>
      </w:pPr>
    </w:p>
    <w:p w14:paraId="4A21BBA4" w14:textId="77777777" w:rsidR="00FC602C" w:rsidRDefault="00ED142D">
      <w:pPr>
        <w:tabs>
          <w:tab w:val="left" w:pos="540"/>
        </w:tabs>
        <w:spacing w:after="0" w:line="240" w:lineRule="auto"/>
        <w:rPr>
          <w:rFonts w:ascii="Times New Roman" w:eastAsia="Times New Roman" w:hAnsi="Times New Roman" w:cs="Times New Roman"/>
          <w:shd w:val="clear" w:color="auto" w:fill="D9D9D9" w:themeFill="background1" w:themeFillShade="D9"/>
        </w:rPr>
      </w:pPr>
      <w:r>
        <w:rPr>
          <w:rFonts w:ascii="Times New Roman" w:eastAsia="Times New Roman" w:hAnsi="Times New Roman" w:cs="Times New Roman"/>
        </w:rPr>
        <w:t xml:space="preserve">LT/1/17/4025/001 </w:t>
      </w:r>
      <w:r>
        <w:rPr>
          <w:rFonts w:ascii="Times New Roman" w:eastAsia="Times New Roman" w:hAnsi="Times New Roman" w:cs="Times New Roman"/>
          <w:shd w:val="clear" w:color="auto" w:fill="D9D9D9" w:themeFill="background1" w:themeFillShade="D9"/>
        </w:rPr>
        <w:t>– N10</w:t>
      </w:r>
    </w:p>
    <w:p w14:paraId="0B2864D0" w14:textId="77777777" w:rsidR="00FC602C" w:rsidRDefault="00ED142D">
      <w:pPr>
        <w:tabs>
          <w:tab w:val="left" w:pos="540"/>
        </w:tabs>
        <w:spacing w:after="0" w:line="240" w:lineRule="auto"/>
        <w:rPr>
          <w:rFonts w:ascii="Times New Roman" w:eastAsia="Times New Roman" w:hAnsi="Times New Roman" w:cs="Times New Roman"/>
          <w:shd w:val="clear" w:color="auto" w:fill="D9D9D9" w:themeFill="background1" w:themeFillShade="D9"/>
        </w:rPr>
      </w:pPr>
      <w:r>
        <w:rPr>
          <w:rFonts w:ascii="Times New Roman" w:eastAsia="Times New Roman" w:hAnsi="Times New Roman" w:cs="Times New Roman"/>
          <w:shd w:val="clear" w:color="auto" w:fill="D9D9D9" w:themeFill="background1" w:themeFillShade="D9"/>
        </w:rPr>
        <w:t>LT/1/17/4025/002 – N30</w:t>
      </w:r>
    </w:p>
    <w:p w14:paraId="27B0380F" w14:textId="77777777" w:rsidR="00FC602C" w:rsidRDefault="00ED142D">
      <w:pPr>
        <w:tabs>
          <w:tab w:val="left" w:pos="540"/>
        </w:tabs>
        <w:spacing w:after="0" w:line="240" w:lineRule="auto"/>
        <w:rPr>
          <w:rFonts w:ascii="Times New Roman" w:eastAsia="Times New Roman" w:hAnsi="Times New Roman" w:cs="Times New Roman"/>
          <w:shd w:val="clear" w:color="auto" w:fill="D9D9D9" w:themeFill="background1" w:themeFillShade="D9"/>
        </w:rPr>
      </w:pPr>
      <w:r>
        <w:rPr>
          <w:rFonts w:ascii="Times New Roman" w:eastAsia="Times New Roman" w:hAnsi="Times New Roman" w:cs="Times New Roman"/>
          <w:shd w:val="clear" w:color="auto" w:fill="D9D9D9" w:themeFill="background1" w:themeFillShade="D9"/>
        </w:rPr>
        <w:t>LT/1/17/4025/003 – N50</w:t>
      </w:r>
    </w:p>
    <w:p w14:paraId="2E636FA4" w14:textId="77777777" w:rsidR="00FC602C" w:rsidRDefault="00ED142D">
      <w:pPr>
        <w:tabs>
          <w:tab w:val="left" w:pos="540"/>
        </w:tabs>
        <w:spacing w:after="0" w:line="240" w:lineRule="auto"/>
        <w:rPr>
          <w:rFonts w:ascii="Times New Roman" w:eastAsia="Times New Roman" w:hAnsi="Times New Roman" w:cs="Times New Roman"/>
          <w:shd w:val="clear" w:color="auto" w:fill="D9D9D9" w:themeFill="background1" w:themeFillShade="D9"/>
        </w:rPr>
      </w:pPr>
      <w:r>
        <w:rPr>
          <w:rFonts w:ascii="Times New Roman" w:eastAsia="Times New Roman" w:hAnsi="Times New Roman" w:cs="Times New Roman"/>
          <w:shd w:val="clear" w:color="auto" w:fill="D9D9D9" w:themeFill="background1" w:themeFillShade="D9"/>
        </w:rPr>
        <w:t>LT/1/17/4025/004 – N60</w:t>
      </w:r>
    </w:p>
    <w:p w14:paraId="37BEB867" w14:textId="77777777" w:rsidR="00FC602C" w:rsidRDefault="00ED142D">
      <w:pPr>
        <w:tabs>
          <w:tab w:val="left" w:pos="540"/>
        </w:tabs>
        <w:spacing w:after="0" w:line="240" w:lineRule="auto"/>
        <w:rPr>
          <w:rFonts w:ascii="Times New Roman" w:eastAsia="Times New Roman" w:hAnsi="Times New Roman" w:cs="Times New Roman"/>
          <w:shd w:val="clear" w:color="auto" w:fill="D9D9D9" w:themeFill="background1" w:themeFillShade="D9"/>
        </w:rPr>
      </w:pPr>
      <w:r>
        <w:rPr>
          <w:rFonts w:ascii="Times New Roman" w:eastAsia="Times New Roman" w:hAnsi="Times New Roman" w:cs="Times New Roman"/>
          <w:shd w:val="clear" w:color="auto" w:fill="D9D9D9" w:themeFill="background1" w:themeFillShade="D9"/>
        </w:rPr>
        <w:t>LT/1/17/4025/005 – N90</w:t>
      </w:r>
    </w:p>
    <w:p w14:paraId="2AB50862" w14:textId="77777777" w:rsidR="00FC602C" w:rsidRDefault="00FC602C">
      <w:pPr>
        <w:tabs>
          <w:tab w:val="left" w:pos="540"/>
        </w:tabs>
        <w:spacing w:after="0" w:line="240" w:lineRule="auto"/>
        <w:rPr>
          <w:rFonts w:ascii="Times New Roman" w:eastAsia="Times New Roman" w:hAnsi="Times New Roman" w:cs="Times New Roman"/>
        </w:rPr>
      </w:pPr>
    </w:p>
    <w:p w14:paraId="7E0F5D95" w14:textId="77777777" w:rsidR="00FC602C" w:rsidRDefault="00FC602C">
      <w:pPr>
        <w:tabs>
          <w:tab w:val="left" w:pos="540"/>
        </w:tabs>
        <w:spacing w:after="0" w:line="240" w:lineRule="auto"/>
        <w:rPr>
          <w:rFonts w:ascii="Times New Roman" w:eastAsia="Times New Roman" w:hAnsi="Times New Roman" w:cs="Times New Roman"/>
        </w:rPr>
      </w:pPr>
    </w:p>
    <w:p w14:paraId="2E860FFF" w14:textId="77777777" w:rsidR="00FC602C" w:rsidRDefault="00ED142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Pr>
          <w:rFonts w:ascii="Times New Roman" w:eastAsia="Times New Roman" w:hAnsi="Times New Roman" w:cs="Times New Roman"/>
          <w:b/>
        </w:rPr>
        <w:t>13.</w:t>
      </w:r>
      <w:r>
        <w:rPr>
          <w:rFonts w:ascii="Times New Roman" w:eastAsia="Times New Roman" w:hAnsi="Times New Roman" w:cs="Times New Roman"/>
          <w:b/>
        </w:rPr>
        <w:tab/>
        <w:t>SERIJOS NUMERIS</w:t>
      </w:r>
    </w:p>
    <w:p w14:paraId="68206EA5" w14:textId="77777777" w:rsidR="00FC602C" w:rsidRDefault="00FC602C">
      <w:pPr>
        <w:spacing w:after="0" w:line="240" w:lineRule="auto"/>
        <w:rPr>
          <w:rFonts w:ascii="Times New Roman" w:eastAsia="Times New Roman" w:hAnsi="Times New Roman" w:cs="Times New Roman"/>
        </w:rPr>
      </w:pPr>
    </w:p>
    <w:p w14:paraId="3F4194F2" w14:textId="77777777" w:rsidR="00FC602C" w:rsidRDefault="00ED142D">
      <w:pPr>
        <w:spacing w:after="0" w:line="240" w:lineRule="auto"/>
        <w:rPr>
          <w:rFonts w:ascii="Times New Roman" w:eastAsia="Times New Roman" w:hAnsi="Times New Roman" w:cs="Times New Roman"/>
        </w:rPr>
      </w:pPr>
      <w:r>
        <w:rPr>
          <w:rFonts w:ascii="Times New Roman" w:eastAsia="Times New Roman" w:hAnsi="Times New Roman" w:cs="Times New Roman"/>
        </w:rPr>
        <w:t>Lot</w:t>
      </w:r>
    </w:p>
    <w:p w14:paraId="51FBDC0F" w14:textId="77777777" w:rsidR="00FC602C" w:rsidRDefault="00ED142D">
      <w:pPr>
        <w:spacing w:after="0" w:line="240" w:lineRule="auto"/>
        <w:rPr>
          <w:rFonts w:ascii="Times New Roman" w:eastAsia="Times New Roman" w:hAnsi="Times New Roman" w:cs="Times New Roman"/>
        </w:rPr>
      </w:pPr>
      <w:r>
        <w:rPr>
          <w:rFonts w:ascii="Times New Roman" w:eastAsia="Times New Roman" w:hAnsi="Times New Roman" w:cs="Times New Roman"/>
          <w:highlight w:val="lightGray"/>
        </w:rPr>
        <w:t>Serija</w:t>
      </w:r>
    </w:p>
    <w:p w14:paraId="4636049D" w14:textId="77777777" w:rsidR="00FC602C" w:rsidRDefault="00FC602C">
      <w:pPr>
        <w:spacing w:after="0" w:line="240" w:lineRule="auto"/>
        <w:rPr>
          <w:rFonts w:ascii="Times New Roman" w:eastAsia="Times New Roman" w:hAnsi="Times New Roman" w:cs="Times New Roman"/>
        </w:rPr>
      </w:pPr>
    </w:p>
    <w:p w14:paraId="215BDAB9" w14:textId="77777777" w:rsidR="00FC602C" w:rsidRDefault="00FC602C">
      <w:pPr>
        <w:spacing w:after="0" w:line="240" w:lineRule="auto"/>
        <w:rPr>
          <w:rFonts w:ascii="Times New Roman" w:eastAsia="Times New Roman" w:hAnsi="Times New Roman" w:cs="Times New Roman"/>
          <w:highlight w:val="yellow"/>
        </w:rPr>
      </w:pPr>
    </w:p>
    <w:p w14:paraId="5BE29CF5" w14:textId="77777777" w:rsidR="00FC602C" w:rsidRDefault="00ED142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Pr>
          <w:rFonts w:ascii="Times New Roman" w:eastAsia="Times New Roman" w:hAnsi="Times New Roman" w:cs="Times New Roman"/>
          <w:b/>
        </w:rPr>
        <w:t>14.</w:t>
      </w:r>
      <w:r>
        <w:rPr>
          <w:rFonts w:ascii="Times New Roman" w:eastAsia="Times New Roman" w:hAnsi="Times New Roman" w:cs="Times New Roman"/>
          <w:b/>
        </w:rPr>
        <w:tab/>
        <w:t>PARDAVIMO (IŠDAVIMO) TVARKA</w:t>
      </w:r>
    </w:p>
    <w:p w14:paraId="1FAC5439" w14:textId="77777777" w:rsidR="00FC602C" w:rsidRDefault="00FC602C">
      <w:pPr>
        <w:tabs>
          <w:tab w:val="left" w:pos="540"/>
        </w:tabs>
        <w:spacing w:after="0" w:line="240" w:lineRule="auto"/>
        <w:rPr>
          <w:rFonts w:ascii="Times New Roman" w:eastAsia="Times New Roman" w:hAnsi="Times New Roman" w:cs="Times New Roman"/>
        </w:rPr>
      </w:pPr>
    </w:p>
    <w:p w14:paraId="3127D3CB" w14:textId="77777777" w:rsidR="00FC602C" w:rsidRDefault="00ED142D">
      <w:pPr>
        <w:tabs>
          <w:tab w:val="left" w:pos="540"/>
        </w:tabs>
        <w:spacing w:after="0" w:line="240" w:lineRule="auto"/>
        <w:rPr>
          <w:rFonts w:ascii="Times New Roman" w:eastAsia="Times New Roman" w:hAnsi="Times New Roman" w:cs="Times New Roman"/>
        </w:rPr>
      </w:pPr>
      <w:r>
        <w:rPr>
          <w:rFonts w:ascii="Times New Roman" w:eastAsia="Times New Roman" w:hAnsi="Times New Roman" w:cs="Times New Roman"/>
        </w:rPr>
        <w:t>Receptinis vaistas.</w:t>
      </w:r>
    </w:p>
    <w:p w14:paraId="5FF4D85A" w14:textId="77777777" w:rsidR="00FC602C" w:rsidRDefault="00FC602C">
      <w:pPr>
        <w:tabs>
          <w:tab w:val="left" w:pos="540"/>
        </w:tabs>
        <w:spacing w:after="0" w:line="240" w:lineRule="auto"/>
        <w:rPr>
          <w:rFonts w:ascii="Times New Roman" w:eastAsia="Times New Roman" w:hAnsi="Times New Roman" w:cs="Times New Roman"/>
        </w:rPr>
      </w:pPr>
    </w:p>
    <w:p w14:paraId="4F1CEB15" w14:textId="77777777" w:rsidR="00FC602C" w:rsidRDefault="00FC602C">
      <w:pPr>
        <w:tabs>
          <w:tab w:val="left" w:pos="540"/>
        </w:tabs>
        <w:spacing w:after="0" w:line="240" w:lineRule="auto"/>
        <w:rPr>
          <w:rFonts w:ascii="Times New Roman" w:eastAsia="Times New Roman" w:hAnsi="Times New Roman" w:cs="Times New Roman"/>
        </w:rPr>
      </w:pPr>
    </w:p>
    <w:p w14:paraId="23735E2C" w14:textId="77777777" w:rsidR="00FC602C" w:rsidRDefault="00ED142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Pr>
          <w:rFonts w:ascii="Times New Roman" w:eastAsia="Times New Roman" w:hAnsi="Times New Roman" w:cs="Times New Roman"/>
          <w:b/>
        </w:rPr>
        <w:t>15.</w:t>
      </w:r>
      <w:r>
        <w:rPr>
          <w:rFonts w:ascii="Times New Roman" w:eastAsia="Times New Roman" w:hAnsi="Times New Roman" w:cs="Times New Roman"/>
          <w:b/>
        </w:rPr>
        <w:tab/>
        <w:t>VARTOJIMO INSTRUKCIJA</w:t>
      </w:r>
    </w:p>
    <w:p w14:paraId="1BF073C9" w14:textId="77777777" w:rsidR="00FC602C" w:rsidRDefault="00FC602C">
      <w:pPr>
        <w:tabs>
          <w:tab w:val="left" w:pos="540"/>
        </w:tabs>
        <w:spacing w:after="0" w:line="240" w:lineRule="auto"/>
        <w:rPr>
          <w:rFonts w:ascii="Times New Roman" w:eastAsia="Times New Roman" w:hAnsi="Times New Roman" w:cs="Times New Roman"/>
        </w:rPr>
      </w:pPr>
    </w:p>
    <w:p w14:paraId="7296A987" w14:textId="77777777" w:rsidR="00FC602C" w:rsidRDefault="00FC602C">
      <w:pPr>
        <w:tabs>
          <w:tab w:val="left" w:pos="540"/>
        </w:tabs>
        <w:spacing w:after="0" w:line="240" w:lineRule="auto"/>
        <w:rPr>
          <w:rFonts w:ascii="Times New Roman" w:eastAsia="Times New Roman" w:hAnsi="Times New Roman" w:cs="Times New Roman"/>
        </w:rPr>
      </w:pPr>
    </w:p>
    <w:p w14:paraId="18F29323" w14:textId="77777777" w:rsidR="00FC602C" w:rsidRDefault="00ED142D">
      <w:pPr>
        <w:pBdr>
          <w:top w:val="single" w:sz="4" w:space="1" w:color="auto"/>
          <w:left w:val="single" w:sz="4" w:space="4" w:color="auto"/>
          <w:bottom w:val="single" w:sz="4" w:space="1" w:color="auto"/>
          <w:right w:val="single" w:sz="4" w:space="4" w:color="auto"/>
        </w:pBdr>
        <w:tabs>
          <w:tab w:val="left" w:pos="540"/>
        </w:tabs>
        <w:spacing w:after="0" w:line="240" w:lineRule="auto"/>
        <w:outlineLvl w:val="0"/>
        <w:rPr>
          <w:rFonts w:ascii="Times New Roman" w:eastAsia="Times New Roman" w:hAnsi="Times New Roman" w:cs="Times New Roman"/>
        </w:rPr>
      </w:pPr>
      <w:r>
        <w:rPr>
          <w:rFonts w:ascii="Times New Roman" w:eastAsia="Times New Roman" w:hAnsi="Times New Roman" w:cs="Times New Roman"/>
          <w:b/>
        </w:rPr>
        <w:t>16.</w:t>
      </w:r>
      <w:r>
        <w:rPr>
          <w:rFonts w:ascii="Times New Roman" w:eastAsia="Times New Roman" w:hAnsi="Times New Roman" w:cs="Times New Roman"/>
          <w:b/>
        </w:rPr>
        <w:tab/>
        <w:t>INFORMACIJA BRAILIO RAŠTU</w:t>
      </w:r>
    </w:p>
    <w:p w14:paraId="2D035931" w14:textId="77777777" w:rsidR="00FC602C" w:rsidRDefault="00FC602C">
      <w:pPr>
        <w:spacing w:after="0" w:line="240" w:lineRule="auto"/>
        <w:rPr>
          <w:rFonts w:ascii="Times New Roman" w:eastAsia="Times New Roman" w:hAnsi="Times New Roman" w:cs="Times New Roman"/>
          <w:lang w:eastAsia="x-none"/>
        </w:rPr>
      </w:pPr>
    </w:p>
    <w:p w14:paraId="74817E78" w14:textId="77777777" w:rsidR="00FC602C" w:rsidRDefault="00ED142D">
      <w:pPr>
        <w:spacing w:after="0" w:line="240" w:lineRule="auto"/>
        <w:rPr>
          <w:rFonts w:ascii="Times New Roman" w:eastAsia="Times New Roman" w:hAnsi="Times New Roman" w:cs="Times New Roman"/>
          <w:szCs w:val="24"/>
        </w:rPr>
      </w:pPr>
      <w:proofErr w:type="spellStart"/>
      <w:r>
        <w:rPr>
          <w:rFonts w:ascii="Times New Roman" w:eastAsia="Times New Roman" w:hAnsi="Times New Roman" w:cs="Times New Roman"/>
        </w:rPr>
        <w:t>Dortilla</w:t>
      </w:r>
      <w:proofErr w:type="spellEnd"/>
      <w:r>
        <w:rPr>
          <w:rFonts w:ascii="Times New Roman" w:eastAsia="Times New Roman" w:hAnsi="Times New Roman" w:cs="Times New Roman"/>
        </w:rPr>
        <w:t xml:space="preserve"> </w:t>
      </w:r>
      <w:r>
        <w:rPr>
          <w:rFonts w:ascii="Times New Roman" w:eastAsia="Times New Roman" w:hAnsi="Times New Roman" w:cs="Times New Roman"/>
          <w:szCs w:val="24"/>
        </w:rPr>
        <w:t>0,5 mg</w:t>
      </w:r>
    </w:p>
    <w:p w14:paraId="26DDC159" w14:textId="77777777" w:rsidR="00FC602C" w:rsidRDefault="00FC602C">
      <w:pPr>
        <w:tabs>
          <w:tab w:val="left" w:pos="540"/>
        </w:tabs>
        <w:spacing w:after="0" w:line="240" w:lineRule="auto"/>
        <w:rPr>
          <w:rFonts w:ascii="Times New Roman" w:eastAsia="Times New Roman" w:hAnsi="Times New Roman" w:cs="Times New Roman"/>
        </w:rPr>
      </w:pPr>
    </w:p>
    <w:p w14:paraId="244F41A2" w14:textId="77777777" w:rsidR="00FC602C" w:rsidRDefault="00FC602C">
      <w:pPr>
        <w:tabs>
          <w:tab w:val="left" w:pos="567"/>
        </w:tabs>
        <w:spacing w:after="0" w:line="240" w:lineRule="auto"/>
        <w:rPr>
          <w:rFonts w:ascii="Times New Roman" w:eastAsia="Times New Roman" w:hAnsi="Times New Roman" w:cs="Times New Roman"/>
          <w:shd w:val="clear" w:color="auto" w:fill="CCCCCC"/>
          <w:lang w:eastAsia="lt-LT" w:bidi="lt-LT"/>
        </w:rPr>
      </w:pPr>
    </w:p>
    <w:p w14:paraId="0F95B693" w14:textId="77777777" w:rsidR="00FC602C" w:rsidRDefault="00ED142D">
      <w:pPr>
        <w:pBdr>
          <w:top w:val="single" w:sz="4" w:space="1" w:color="auto"/>
          <w:left w:val="single" w:sz="4" w:space="4" w:color="auto"/>
          <w:bottom w:val="single" w:sz="4" w:space="1" w:color="auto"/>
          <w:right w:val="single" w:sz="4" w:space="4" w:color="auto"/>
        </w:pBdr>
        <w:tabs>
          <w:tab w:val="left" w:pos="540"/>
        </w:tabs>
        <w:spacing w:after="0" w:line="240" w:lineRule="auto"/>
        <w:outlineLvl w:val="0"/>
        <w:rPr>
          <w:rFonts w:ascii="Times New Roman" w:eastAsia="Times New Roman" w:hAnsi="Times New Roman" w:cs="Times New Roman"/>
          <w:b/>
          <w:snapToGrid w:val="0"/>
          <w:szCs w:val="20"/>
        </w:rPr>
      </w:pPr>
      <w:r>
        <w:rPr>
          <w:rFonts w:ascii="Times New Roman" w:eastAsia="Times New Roman" w:hAnsi="Times New Roman" w:cs="Times New Roman"/>
          <w:b/>
        </w:rPr>
        <w:t>17.</w:t>
      </w:r>
      <w:r>
        <w:rPr>
          <w:rFonts w:ascii="Times New Roman" w:eastAsia="Times New Roman" w:hAnsi="Times New Roman" w:cs="Times New Roman"/>
          <w:b/>
        </w:rPr>
        <w:tab/>
        <w:t>UNIKALUS IDENTIFIKATORIUS – 2D BRŪKŠNINIS KODAS</w:t>
      </w:r>
    </w:p>
    <w:p w14:paraId="7D89ED41" w14:textId="77777777" w:rsidR="00FC602C" w:rsidRDefault="00FC602C">
      <w:pPr>
        <w:spacing w:after="0" w:line="240" w:lineRule="auto"/>
        <w:rPr>
          <w:rFonts w:ascii="Times New Roman" w:eastAsia="Times New Roman" w:hAnsi="Times New Roman" w:cs="Times New Roman"/>
          <w:szCs w:val="20"/>
          <w:lang w:eastAsia="lt-LT" w:bidi="lt-LT"/>
        </w:rPr>
      </w:pPr>
    </w:p>
    <w:p w14:paraId="2F5FDE3C" w14:textId="77777777" w:rsidR="00FC602C" w:rsidRDefault="00ED142D">
      <w:pPr>
        <w:tabs>
          <w:tab w:val="left" w:pos="567"/>
        </w:tabs>
        <w:spacing w:after="0" w:line="240" w:lineRule="auto"/>
        <w:rPr>
          <w:rFonts w:ascii="Times New Roman" w:eastAsia="Times New Roman" w:hAnsi="Times New Roman" w:cs="Times New Roman"/>
          <w:szCs w:val="20"/>
          <w:lang w:eastAsia="lt-LT" w:bidi="lt-LT"/>
        </w:rPr>
      </w:pPr>
      <w:r>
        <w:rPr>
          <w:rFonts w:ascii="Times New Roman" w:eastAsia="Times New Roman" w:hAnsi="Times New Roman" w:cs="Times New Roman"/>
          <w:szCs w:val="20"/>
          <w:highlight w:val="lightGray"/>
          <w:lang w:eastAsia="lt-LT" w:bidi="lt-LT"/>
        </w:rPr>
        <w:lastRenderedPageBreak/>
        <w:t>2D brūkšninis kodas su nurodytu unikaliu identifikatoriumi.</w:t>
      </w:r>
    </w:p>
    <w:p w14:paraId="0BDD74F3" w14:textId="77777777" w:rsidR="00FC602C" w:rsidRDefault="00FC602C">
      <w:pPr>
        <w:tabs>
          <w:tab w:val="left" w:pos="567"/>
        </w:tabs>
        <w:spacing w:after="0" w:line="240" w:lineRule="auto"/>
        <w:rPr>
          <w:rFonts w:ascii="Times New Roman" w:eastAsia="Times New Roman" w:hAnsi="Times New Roman" w:cs="Times New Roman"/>
          <w:szCs w:val="20"/>
          <w:highlight w:val="lightGray"/>
          <w:lang w:eastAsia="lt-LT" w:bidi="lt-LT"/>
        </w:rPr>
      </w:pPr>
    </w:p>
    <w:p w14:paraId="49DC36E3" w14:textId="77777777" w:rsidR="00FC602C" w:rsidRDefault="00FC602C">
      <w:pPr>
        <w:spacing w:after="0" w:line="240" w:lineRule="auto"/>
        <w:rPr>
          <w:rFonts w:ascii="Times New Roman" w:eastAsia="Times New Roman" w:hAnsi="Times New Roman" w:cs="Times New Roman"/>
          <w:szCs w:val="20"/>
          <w:lang w:eastAsia="lt-LT" w:bidi="lt-LT"/>
        </w:rPr>
      </w:pPr>
    </w:p>
    <w:p w14:paraId="20328D8A" w14:textId="77777777" w:rsidR="00FC602C" w:rsidRDefault="00ED142D">
      <w:pPr>
        <w:pBdr>
          <w:top w:val="single" w:sz="4" w:space="1" w:color="auto"/>
          <w:left w:val="single" w:sz="4" w:space="4" w:color="auto"/>
          <w:bottom w:val="single" w:sz="4" w:space="1" w:color="auto"/>
          <w:right w:val="single" w:sz="4" w:space="4" w:color="auto"/>
        </w:pBdr>
        <w:tabs>
          <w:tab w:val="left" w:pos="540"/>
        </w:tabs>
        <w:spacing w:after="0" w:line="240" w:lineRule="auto"/>
        <w:outlineLvl w:val="0"/>
        <w:rPr>
          <w:rFonts w:ascii="Times New Roman" w:eastAsia="Times New Roman" w:hAnsi="Times New Roman" w:cs="Times New Roman"/>
          <w:b/>
          <w:snapToGrid w:val="0"/>
          <w:szCs w:val="20"/>
        </w:rPr>
      </w:pPr>
      <w:r>
        <w:rPr>
          <w:rFonts w:ascii="Times New Roman" w:eastAsia="Times New Roman" w:hAnsi="Times New Roman" w:cs="Times New Roman"/>
          <w:b/>
        </w:rPr>
        <w:t>18.</w:t>
      </w:r>
      <w:r>
        <w:rPr>
          <w:rFonts w:ascii="Times New Roman" w:eastAsia="Times New Roman" w:hAnsi="Times New Roman" w:cs="Times New Roman"/>
          <w:b/>
        </w:rPr>
        <w:tab/>
        <w:t>UNIKALUS IDENTIFIKATORIUS – ŽMONĖMS SUPRANTAMI DUOMENYS</w:t>
      </w:r>
    </w:p>
    <w:p w14:paraId="4E6CB043" w14:textId="77777777" w:rsidR="00FC602C" w:rsidRDefault="00FC602C">
      <w:pPr>
        <w:spacing w:after="0" w:line="240" w:lineRule="auto"/>
        <w:rPr>
          <w:rFonts w:ascii="Times New Roman" w:eastAsia="Times New Roman" w:hAnsi="Times New Roman" w:cs="Times New Roman"/>
          <w:szCs w:val="20"/>
          <w:lang w:eastAsia="lt-LT" w:bidi="lt-LT"/>
        </w:rPr>
      </w:pPr>
    </w:p>
    <w:p w14:paraId="3AB2DEF8" w14:textId="77777777" w:rsidR="00FC602C" w:rsidRDefault="00ED142D">
      <w:pPr>
        <w:tabs>
          <w:tab w:val="left" w:pos="567"/>
        </w:tabs>
        <w:spacing w:after="0" w:line="240" w:lineRule="auto"/>
        <w:rPr>
          <w:rFonts w:ascii="Times New Roman" w:eastAsia="Times New Roman" w:hAnsi="Times New Roman" w:cs="Times New Roman"/>
          <w:szCs w:val="20"/>
          <w:lang w:eastAsia="lt-LT" w:bidi="lt-LT"/>
        </w:rPr>
      </w:pPr>
      <w:r>
        <w:rPr>
          <w:rFonts w:ascii="Times New Roman" w:eastAsia="Times New Roman" w:hAnsi="Times New Roman" w:cs="Times New Roman"/>
          <w:szCs w:val="20"/>
          <w:lang w:eastAsia="lt-LT" w:bidi="lt-LT"/>
        </w:rPr>
        <w:t>PC</w:t>
      </w:r>
    </w:p>
    <w:p w14:paraId="7B20A7C2" w14:textId="77777777" w:rsidR="00FC602C" w:rsidRDefault="00ED142D">
      <w:pPr>
        <w:tabs>
          <w:tab w:val="left" w:pos="567"/>
        </w:tabs>
        <w:spacing w:after="0" w:line="240" w:lineRule="auto"/>
        <w:rPr>
          <w:rFonts w:ascii="Times New Roman" w:eastAsia="Times New Roman" w:hAnsi="Times New Roman" w:cs="Times New Roman"/>
          <w:szCs w:val="20"/>
          <w:lang w:eastAsia="lt-LT" w:bidi="lt-LT"/>
        </w:rPr>
      </w:pPr>
      <w:r>
        <w:rPr>
          <w:rFonts w:ascii="Times New Roman" w:eastAsia="Times New Roman" w:hAnsi="Times New Roman" w:cs="Times New Roman"/>
          <w:szCs w:val="20"/>
          <w:lang w:eastAsia="lt-LT" w:bidi="lt-LT"/>
        </w:rPr>
        <w:t>SN</w:t>
      </w:r>
    </w:p>
    <w:p w14:paraId="2ED0AB3F" w14:textId="77777777" w:rsidR="00FC602C" w:rsidRDefault="00ED142D">
      <w:pPr>
        <w:tabs>
          <w:tab w:val="left" w:pos="567"/>
        </w:tabs>
        <w:spacing w:after="0" w:line="240" w:lineRule="auto"/>
        <w:rPr>
          <w:rFonts w:ascii="Times New Roman" w:eastAsia="Times New Roman" w:hAnsi="Times New Roman" w:cs="Times New Roman"/>
          <w:szCs w:val="20"/>
          <w:lang w:eastAsia="lt-LT" w:bidi="lt-LT"/>
        </w:rPr>
      </w:pPr>
      <w:r>
        <w:rPr>
          <w:rFonts w:ascii="Times New Roman" w:eastAsia="Times New Roman" w:hAnsi="Times New Roman" w:cs="Times New Roman"/>
          <w:szCs w:val="20"/>
          <w:lang w:eastAsia="lt-LT" w:bidi="lt-LT"/>
        </w:rPr>
        <w:t>NN</w:t>
      </w:r>
    </w:p>
    <w:p w14:paraId="16466DC6" w14:textId="77777777" w:rsidR="00FC602C" w:rsidRDefault="00FC602C">
      <w:pPr>
        <w:widowControl w:val="0"/>
        <w:tabs>
          <w:tab w:val="left" w:pos="567"/>
        </w:tabs>
        <w:spacing w:after="0" w:line="240" w:lineRule="auto"/>
        <w:rPr>
          <w:rFonts w:ascii="Times New Roman" w:eastAsia="Times New Roman" w:hAnsi="Times New Roman" w:cs="Times New Roman"/>
          <w:snapToGrid w:val="0"/>
        </w:rPr>
      </w:pPr>
    </w:p>
    <w:p w14:paraId="26EE0F43" w14:textId="77777777" w:rsidR="00FC602C" w:rsidRDefault="00FC602C">
      <w:pPr>
        <w:tabs>
          <w:tab w:val="left" w:pos="540"/>
        </w:tabs>
        <w:spacing w:after="0" w:line="240" w:lineRule="auto"/>
        <w:rPr>
          <w:rFonts w:ascii="Times New Roman" w:eastAsia="Times New Roman" w:hAnsi="Times New Roman" w:cs="Times New Roman"/>
        </w:rPr>
      </w:pPr>
    </w:p>
    <w:p w14:paraId="15CC3803" w14:textId="77777777" w:rsidR="00FC602C" w:rsidRDefault="00ED142D">
      <w:pPr>
        <w:pBdr>
          <w:top w:val="single" w:sz="4" w:space="0"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r>
        <w:rPr>
          <w:rFonts w:ascii="Times New Roman" w:eastAsia="Times New Roman" w:hAnsi="Times New Roman" w:cs="Times New Roman"/>
        </w:rPr>
        <w:br w:type="page"/>
      </w:r>
      <w:r>
        <w:rPr>
          <w:rFonts w:ascii="Times New Roman" w:eastAsia="Times New Roman" w:hAnsi="Times New Roman" w:cs="Times New Roman"/>
          <w:b/>
          <w:bCs/>
        </w:rPr>
        <w:lastRenderedPageBreak/>
        <w:t>MINIMALI INFORMACIJA ANT LIZDINIŲ PLOKŠTELIŲ ARBA DVISLUOKSNIŲ JUOSTELIŲ</w:t>
      </w:r>
    </w:p>
    <w:p w14:paraId="568D872E" w14:textId="77777777" w:rsidR="00FC602C" w:rsidRDefault="00FC602C">
      <w:pPr>
        <w:pBdr>
          <w:top w:val="single" w:sz="4" w:space="0"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p>
    <w:p w14:paraId="0E87E37A" w14:textId="77777777" w:rsidR="00FC602C" w:rsidRDefault="00ED142D">
      <w:pPr>
        <w:pBdr>
          <w:top w:val="single" w:sz="4" w:space="0"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r>
        <w:rPr>
          <w:rFonts w:ascii="Times New Roman" w:eastAsia="Times New Roman" w:hAnsi="Times New Roman" w:cs="Times New Roman"/>
          <w:b/>
          <w:bCs/>
        </w:rPr>
        <w:t>LIZDINĖ PLOKŠTELĖ</w:t>
      </w:r>
    </w:p>
    <w:p w14:paraId="0E2E8B27" w14:textId="77777777" w:rsidR="00FC602C" w:rsidRDefault="00FC602C">
      <w:pPr>
        <w:spacing w:after="0" w:line="240" w:lineRule="auto"/>
        <w:rPr>
          <w:rFonts w:ascii="Times New Roman" w:eastAsia="Times New Roman" w:hAnsi="Times New Roman" w:cs="Times New Roman"/>
        </w:rPr>
      </w:pPr>
    </w:p>
    <w:p w14:paraId="2A9D03C0" w14:textId="77777777" w:rsidR="00FC602C" w:rsidRDefault="00FC602C">
      <w:pPr>
        <w:spacing w:after="0" w:line="240" w:lineRule="auto"/>
        <w:rPr>
          <w:rFonts w:ascii="Times New Roman" w:eastAsia="Times New Roman" w:hAnsi="Times New Roman" w:cs="Times New Roman"/>
        </w:rPr>
      </w:pPr>
    </w:p>
    <w:p w14:paraId="64A5B982" w14:textId="77777777" w:rsidR="00FC602C" w:rsidRDefault="00ED142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Pr>
          <w:rFonts w:ascii="Times New Roman" w:eastAsia="Times New Roman" w:hAnsi="Times New Roman" w:cs="Times New Roman"/>
          <w:b/>
        </w:rPr>
        <w:t>1.</w:t>
      </w:r>
      <w:r>
        <w:rPr>
          <w:rFonts w:ascii="Times New Roman" w:eastAsia="Times New Roman" w:hAnsi="Times New Roman" w:cs="Times New Roman"/>
          <w:b/>
        </w:rPr>
        <w:tab/>
        <w:t>VAISTINIO PREPARATO PAVADINIMAS</w:t>
      </w:r>
    </w:p>
    <w:p w14:paraId="44CAAB7C" w14:textId="77777777" w:rsidR="00FC602C" w:rsidRDefault="00FC602C">
      <w:pPr>
        <w:tabs>
          <w:tab w:val="left" w:pos="540"/>
        </w:tabs>
        <w:spacing w:after="0" w:line="240" w:lineRule="auto"/>
        <w:rPr>
          <w:rFonts w:ascii="Times New Roman" w:eastAsia="Times New Roman" w:hAnsi="Times New Roman" w:cs="Times New Roman"/>
        </w:rPr>
      </w:pPr>
    </w:p>
    <w:p w14:paraId="2E21862B" w14:textId="77777777" w:rsidR="00FC602C" w:rsidRDefault="00ED142D">
      <w:pPr>
        <w:tabs>
          <w:tab w:val="left" w:pos="540"/>
        </w:tabs>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Dortilla</w:t>
      </w:r>
      <w:proofErr w:type="spellEnd"/>
      <w:r>
        <w:rPr>
          <w:rFonts w:ascii="Times New Roman" w:eastAsia="Times New Roman" w:hAnsi="Times New Roman" w:cs="Times New Roman"/>
        </w:rPr>
        <w:t xml:space="preserve"> 0,5 mg </w:t>
      </w:r>
      <w:r>
        <w:rPr>
          <w:rFonts w:ascii="Times New Roman" w:eastAsia="Times New Roman" w:hAnsi="Times New Roman" w:cs="Times New Roman"/>
          <w:snapToGrid w:val="0"/>
          <w:szCs w:val="20"/>
        </w:rPr>
        <w:t>minkštosios</w:t>
      </w:r>
      <w:r>
        <w:rPr>
          <w:rFonts w:ascii="Times New Roman" w:eastAsia="Times New Roman" w:hAnsi="Times New Roman" w:cs="Times New Roman"/>
        </w:rPr>
        <w:t xml:space="preserve"> kapsulės</w:t>
      </w:r>
    </w:p>
    <w:p w14:paraId="5724FC75" w14:textId="77777777" w:rsidR="00FC602C" w:rsidRDefault="00FC602C">
      <w:pPr>
        <w:numPr>
          <w:ilvl w:val="12"/>
          <w:numId w:val="0"/>
        </w:numPr>
        <w:tabs>
          <w:tab w:val="left" w:pos="540"/>
        </w:tabs>
        <w:spacing w:after="0" w:line="240" w:lineRule="auto"/>
        <w:rPr>
          <w:rFonts w:ascii="Times New Roman" w:eastAsia="Times New Roman" w:hAnsi="Times New Roman" w:cs="Times New Roman"/>
        </w:rPr>
      </w:pPr>
    </w:p>
    <w:p w14:paraId="40F5F05E" w14:textId="77777777" w:rsidR="00FC602C" w:rsidRDefault="00ED142D">
      <w:pPr>
        <w:numPr>
          <w:ilvl w:val="12"/>
          <w:numId w:val="0"/>
        </w:numPr>
        <w:tabs>
          <w:tab w:val="left" w:pos="540"/>
        </w:tabs>
        <w:spacing w:after="0" w:line="240" w:lineRule="auto"/>
        <w:rPr>
          <w:rFonts w:ascii="Times New Roman" w:eastAsia="Times New Roman" w:hAnsi="Times New Roman" w:cs="Times New Roman"/>
          <w:i/>
          <w:highlight w:val="lightGray"/>
        </w:rPr>
      </w:pPr>
      <w:r>
        <w:rPr>
          <w:rFonts w:ascii="Times New Roman" w:eastAsia="Times New Roman" w:hAnsi="Times New Roman" w:cs="Times New Roman"/>
          <w:i/>
          <w:highlight w:val="lightGray"/>
        </w:rPr>
        <w:t>daugiakalbės lizdinės plokštelės</w:t>
      </w:r>
    </w:p>
    <w:p w14:paraId="36131426" w14:textId="77777777" w:rsidR="00FC602C" w:rsidRDefault="00ED142D">
      <w:pPr>
        <w:tabs>
          <w:tab w:val="left" w:pos="540"/>
        </w:tabs>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highlight w:val="lightGray"/>
        </w:rPr>
        <w:t>Dortilla</w:t>
      </w:r>
      <w:proofErr w:type="spellEnd"/>
      <w:r>
        <w:rPr>
          <w:rFonts w:ascii="Times New Roman" w:eastAsia="Times New Roman" w:hAnsi="Times New Roman" w:cs="Times New Roman"/>
          <w:highlight w:val="lightGray"/>
        </w:rPr>
        <w:t xml:space="preserve"> 0,5 mg kapsulės</w:t>
      </w:r>
    </w:p>
    <w:p w14:paraId="14F8D305" w14:textId="77777777" w:rsidR="00FC602C" w:rsidRDefault="00ED142D">
      <w:pPr>
        <w:numPr>
          <w:ilvl w:val="12"/>
          <w:numId w:val="0"/>
        </w:numPr>
        <w:tabs>
          <w:tab w:val="left" w:pos="540"/>
        </w:tabs>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dutasteridas</w:t>
      </w:r>
      <w:proofErr w:type="spellEnd"/>
    </w:p>
    <w:p w14:paraId="28C418CC" w14:textId="77777777" w:rsidR="00FC602C" w:rsidRDefault="00FC602C">
      <w:pPr>
        <w:tabs>
          <w:tab w:val="left" w:pos="540"/>
        </w:tabs>
        <w:spacing w:after="0" w:line="240" w:lineRule="auto"/>
        <w:rPr>
          <w:rFonts w:ascii="Times New Roman" w:eastAsia="Times New Roman" w:hAnsi="Times New Roman" w:cs="Times New Roman"/>
        </w:rPr>
      </w:pPr>
    </w:p>
    <w:p w14:paraId="05F80382" w14:textId="77777777" w:rsidR="00FC602C" w:rsidRDefault="00FC602C">
      <w:pPr>
        <w:tabs>
          <w:tab w:val="left" w:pos="540"/>
        </w:tabs>
        <w:spacing w:after="0" w:line="240" w:lineRule="auto"/>
        <w:rPr>
          <w:rFonts w:ascii="Times New Roman" w:eastAsia="Times New Roman" w:hAnsi="Times New Roman" w:cs="Times New Roman"/>
        </w:rPr>
      </w:pPr>
    </w:p>
    <w:p w14:paraId="16AB4AF3" w14:textId="77777777" w:rsidR="00FC602C" w:rsidRDefault="00ED142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Pr>
          <w:rFonts w:ascii="Times New Roman" w:eastAsia="Times New Roman" w:hAnsi="Times New Roman" w:cs="Times New Roman"/>
          <w:b/>
        </w:rPr>
        <w:t>2.</w:t>
      </w:r>
      <w:r>
        <w:rPr>
          <w:rFonts w:ascii="Times New Roman" w:eastAsia="Times New Roman" w:hAnsi="Times New Roman" w:cs="Times New Roman"/>
          <w:b/>
        </w:rPr>
        <w:tab/>
      </w:r>
      <w:r>
        <w:rPr>
          <w:rFonts w:ascii="Times New Roman" w:eastAsia="Times New Roman" w:hAnsi="Times New Roman" w:cs="Times New Roman"/>
          <w:b/>
          <w:caps/>
        </w:rPr>
        <w:t>REGISTRUOTOJO</w:t>
      </w:r>
      <w:r>
        <w:rPr>
          <w:rFonts w:ascii="Times New Roman" w:eastAsia="Times New Roman" w:hAnsi="Times New Roman" w:cs="Times New Roman"/>
          <w:b/>
        </w:rPr>
        <w:t xml:space="preserve"> PAVADINIMAS</w:t>
      </w:r>
    </w:p>
    <w:p w14:paraId="44671302" w14:textId="77777777" w:rsidR="00FC602C" w:rsidRDefault="00FC602C">
      <w:pPr>
        <w:tabs>
          <w:tab w:val="left" w:pos="540"/>
        </w:tabs>
        <w:spacing w:after="0" w:line="240" w:lineRule="auto"/>
        <w:rPr>
          <w:rFonts w:ascii="Times New Roman" w:eastAsia="Times New Roman" w:hAnsi="Times New Roman" w:cs="Times New Roman"/>
          <w:b/>
        </w:rPr>
      </w:pPr>
    </w:p>
    <w:p w14:paraId="41511F8C" w14:textId="77777777" w:rsidR="00FC602C" w:rsidRDefault="00ED142D">
      <w:pPr>
        <w:spacing w:after="0" w:line="240" w:lineRule="auto"/>
        <w:rPr>
          <w:rFonts w:ascii="Times New Roman" w:eastAsia="Times New Roman" w:hAnsi="Times New Roman" w:cs="Times New Roman"/>
        </w:rPr>
      </w:pPr>
      <w:r>
        <w:rPr>
          <w:rFonts w:ascii="Times New Roman" w:eastAsia="Times New Roman" w:hAnsi="Times New Roman" w:cs="Times New Roman"/>
        </w:rPr>
        <w:t>KRKA</w:t>
      </w:r>
    </w:p>
    <w:p w14:paraId="6034264F" w14:textId="77777777" w:rsidR="00FC602C" w:rsidRDefault="00FC602C">
      <w:pPr>
        <w:spacing w:after="0" w:line="240" w:lineRule="auto"/>
        <w:rPr>
          <w:rFonts w:ascii="Times New Roman" w:eastAsia="Times New Roman" w:hAnsi="Times New Roman" w:cs="Times New Roman"/>
        </w:rPr>
      </w:pPr>
    </w:p>
    <w:p w14:paraId="4BAE867B" w14:textId="77777777" w:rsidR="00FC602C" w:rsidRDefault="00FC602C">
      <w:pPr>
        <w:spacing w:after="0" w:line="240" w:lineRule="auto"/>
        <w:rPr>
          <w:rFonts w:ascii="Times New Roman" w:eastAsia="Times New Roman" w:hAnsi="Times New Roman" w:cs="Times New Roman"/>
          <w:b/>
        </w:rPr>
      </w:pPr>
    </w:p>
    <w:p w14:paraId="0169F81A" w14:textId="77777777" w:rsidR="00FC602C" w:rsidRDefault="00ED142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Pr>
          <w:rFonts w:ascii="Times New Roman" w:eastAsia="Times New Roman" w:hAnsi="Times New Roman" w:cs="Times New Roman"/>
          <w:b/>
        </w:rPr>
        <w:t>3.</w:t>
      </w:r>
      <w:r>
        <w:rPr>
          <w:rFonts w:ascii="Times New Roman" w:eastAsia="Times New Roman" w:hAnsi="Times New Roman" w:cs="Times New Roman"/>
          <w:b/>
        </w:rPr>
        <w:tab/>
        <w:t>TINKAMUMO LAIKAS</w:t>
      </w:r>
    </w:p>
    <w:p w14:paraId="595FA1A2" w14:textId="77777777" w:rsidR="00FC602C" w:rsidRDefault="00FC602C">
      <w:pPr>
        <w:tabs>
          <w:tab w:val="left" w:pos="540"/>
        </w:tabs>
        <w:spacing w:after="0" w:line="240" w:lineRule="auto"/>
        <w:rPr>
          <w:rFonts w:ascii="Times New Roman" w:eastAsia="Times New Roman" w:hAnsi="Times New Roman" w:cs="Times New Roman"/>
        </w:rPr>
      </w:pPr>
    </w:p>
    <w:p w14:paraId="44C8B9CA" w14:textId="77777777" w:rsidR="00FC602C" w:rsidRDefault="00ED142D">
      <w:pPr>
        <w:tabs>
          <w:tab w:val="left" w:pos="540"/>
        </w:tabs>
        <w:spacing w:after="0" w:line="240" w:lineRule="auto"/>
        <w:rPr>
          <w:rFonts w:ascii="Times New Roman" w:eastAsia="Times New Roman" w:hAnsi="Times New Roman" w:cs="Times New Roman"/>
        </w:rPr>
      </w:pPr>
      <w:r>
        <w:rPr>
          <w:rFonts w:ascii="Times New Roman" w:eastAsia="Times New Roman" w:hAnsi="Times New Roman" w:cs="Times New Roman"/>
        </w:rPr>
        <w:t>EXP &lt;mm/MMMM&gt;</w:t>
      </w:r>
    </w:p>
    <w:p w14:paraId="638C5BF0" w14:textId="77777777" w:rsidR="00FC602C" w:rsidRDefault="00FC602C">
      <w:pPr>
        <w:tabs>
          <w:tab w:val="left" w:pos="540"/>
        </w:tabs>
        <w:spacing w:after="0" w:line="240" w:lineRule="auto"/>
        <w:rPr>
          <w:rFonts w:ascii="Times New Roman" w:eastAsia="Times New Roman" w:hAnsi="Times New Roman" w:cs="Times New Roman"/>
        </w:rPr>
      </w:pPr>
    </w:p>
    <w:p w14:paraId="1AAFF310" w14:textId="77777777" w:rsidR="00FC602C" w:rsidRDefault="00FC602C">
      <w:pPr>
        <w:tabs>
          <w:tab w:val="left" w:pos="540"/>
        </w:tabs>
        <w:spacing w:after="0" w:line="240" w:lineRule="auto"/>
        <w:rPr>
          <w:rFonts w:ascii="Times New Roman" w:eastAsia="Times New Roman" w:hAnsi="Times New Roman" w:cs="Times New Roman"/>
        </w:rPr>
      </w:pPr>
    </w:p>
    <w:p w14:paraId="6B0C5D5D" w14:textId="77777777" w:rsidR="00FC602C" w:rsidRDefault="00ED142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Pr>
          <w:rFonts w:ascii="Times New Roman" w:eastAsia="Times New Roman" w:hAnsi="Times New Roman" w:cs="Times New Roman"/>
          <w:b/>
        </w:rPr>
        <w:t>4.</w:t>
      </w:r>
      <w:r>
        <w:rPr>
          <w:rFonts w:ascii="Times New Roman" w:eastAsia="Times New Roman" w:hAnsi="Times New Roman" w:cs="Times New Roman"/>
          <w:b/>
        </w:rPr>
        <w:tab/>
        <w:t>SERIJOS NUMERIS</w:t>
      </w:r>
    </w:p>
    <w:p w14:paraId="5466AD99" w14:textId="77777777" w:rsidR="00FC602C" w:rsidRDefault="00FC602C">
      <w:pPr>
        <w:tabs>
          <w:tab w:val="left" w:pos="540"/>
        </w:tabs>
        <w:spacing w:after="0" w:line="240" w:lineRule="auto"/>
        <w:rPr>
          <w:rFonts w:ascii="Times New Roman" w:eastAsia="Times New Roman" w:hAnsi="Times New Roman" w:cs="Times New Roman"/>
        </w:rPr>
      </w:pPr>
    </w:p>
    <w:p w14:paraId="021EA752" w14:textId="77777777" w:rsidR="00FC602C" w:rsidRDefault="00ED142D">
      <w:pPr>
        <w:tabs>
          <w:tab w:val="left" w:pos="540"/>
        </w:tabs>
        <w:spacing w:after="0" w:line="240" w:lineRule="auto"/>
        <w:rPr>
          <w:rFonts w:ascii="Times New Roman" w:eastAsia="Times New Roman" w:hAnsi="Times New Roman" w:cs="Times New Roman"/>
        </w:rPr>
      </w:pPr>
      <w:r>
        <w:rPr>
          <w:rFonts w:ascii="Times New Roman" w:eastAsia="Times New Roman" w:hAnsi="Times New Roman" w:cs="Times New Roman"/>
        </w:rPr>
        <w:t>Lot</w:t>
      </w:r>
    </w:p>
    <w:p w14:paraId="6D059501" w14:textId="77777777" w:rsidR="00FC602C" w:rsidRDefault="00FC602C">
      <w:pPr>
        <w:tabs>
          <w:tab w:val="left" w:pos="540"/>
        </w:tabs>
        <w:spacing w:after="0" w:line="240" w:lineRule="auto"/>
        <w:rPr>
          <w:rFonts w:ascii="Times New Roman" w:eastAsia="Times New Roman" w:hAnsi="Times New Roman" w:cs="Times New Roman"/>
        </w:rPr>
      </w:pPr>
    </w:p>
    <w:p w14:paraId="0A324B9E" w14:textId="77777777" w:rsidR="00FC602C" w:rsidRDefault="00FC602C">
      <w:pPr>
        <w:tabs>
          <w:tab w:val="left" w:pos="540"/>
        </w:tabs>
        <w:spacing w:after="0" w:line="240" w:lineRule="auto"/>
        <w:rPr>
          <w:rFonts w:ascii="Times New Roman" w:eastAsia="Times New Roman" w:hAnsi="Times New Roman" w:cs="Times New Roman"/>
        </w:rPr>
      </w:pPr>
    </w:p>
    <w:p w14:paraId="468BA75E" w14:textId="77777777" w:rsidR="00FC602C" w:rsidRDefault="00ED142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rPr>
      </w:pPr>
      <w:r>
        <w:rPr>
          <w:rFonts w:ascii="Times New Roman" w:eastAsia="Times New Roman" w:hAnsi="Times New Roman" w:cs="Times New Roman"/>
          <w:b/>
        </w:rPr>
        <w:t>5.</w:t>
      </w:r>
      <w:r>
        <w:rPr>
          <w:rFonts w:ascii="Times New Roman" w:eastAsia="Times New Roman" w:hAnsi="Times New Roman" w:cs="Times New Roman"/>
          <w:b/>
        </w:rPr>
        <w:tab/>
        <w:t>KITA</w:t>
      </w:r>
    </w:p>
    <w:p w14:paraId="76A0991C" w14:textId="77777777" w:rsidR="00FC602C" w:rsidRDefault="00FC602C">
      <w:pPr>
        <w:spacing w:after="0" w:line="240" w:lineRule="auto"/>
        <w:rPr>
          <w:rFonts w:ascii="Times New Roman" w:eastAsia="Times New Roman" w:hAnsi="Times New Roman" w:cs="Times New Roman"/>
        </w:rPr>
      </w:pPr>
    </w:p>
    <w:p w14:paraId="0A1ED0D2" w14:textId="77777777" w:rsidR="00FC602C" w:rsidRDefault="00ED142D">
      <w:pPr>
        <w:rPr>
          <w:rFonts w:ascii="Times New Roman" w:eastAsia="Times New Roman" w:hAnsi="Times New Roman" w:cs="Times New Roman"/>
          <w:lang w:eastAsia="lt-LT"/>
        </w:rPr>
      </w:pPr>
      <w:r>
        <w:rPr>
          <w:rFonts w:ascii="Times New Roman" w:eastAsia="Times New Roman" w:hAnsi="Times New Roman" w:cs="Times New Roman"/>
        </w:rPr>
        <w:br w:type="page"/>
      </w:r>
    </w:p>
    <w:p w14:paraId="5B3DAF53" w14:textId="77777777" w:rsidR="00FC602C" w:rsidRDefault="00FC602C">
      <w:pPr>
        <w:spacing w:after="0" w:line="240" w:lineRule="auto"/>
        <w:rPr>
          <w:rFonts w:ascii="Times New Roman" w:eastAsia="Times New Roman" w:hAnsi="Times New Roman" w:cs="Times New Roman"/>
          <w:lang w:eastAsia="lt-LT"/>
        </w:rPr>
      </w:pPr>
    </w:p>
    <w:p w14:paraId="687BF557" w14:textId="77777777" w:rsidR="00FC602C" w:rsidRDefault="00FC602C">
      <w:pPr>
        <w:spacing w:after="0" w:line="240" w:lineRule="auto"/>
        <w:rPr>
          <w:rFonts w:ascii="Times New Roman" w:eastAsia="Times New Roman" w:hAnsi="Times New Roman" w:cs="Times New Roman"/>
          <w:lang w:eastAsia="lt-LT"/>
        </w:rPr>
      </w:pPr>
    </w:p>
    <w:p w14:paraId="768003E9" w14:textId="77777777" w:rsidR="00FC602C" w:rsidRDefault="00FC602C">
      <w:pPr>
        <w:spacing w:after="0" w:line="240" w:lineRule="auto"/>
        <w:rPr>
          <w:rFonts w:ascii="Times New Roman" w:eastAsia="Times New Roman" w:hAnsi="Times New Roman" w:cs="Times New Roman"/>
          <w:lang w:eastAsia="lt-LT"/>
        </w:rPr>
      </w:pPr>
    </w:p>
    <w:p w14:paraId="282304C5" w14:textId="77777777" w:rsidR="00FC602C" w:rsidRDefault="00FC602C">
      <w:pPr>
        <w:spacing w:after="0" w:line="240" w:lineRule="auto"/>
        <w:rPr>
          <w:rFonts w:ascii="Times New Roman" w:eastAsia="Times New Roman" w:hAnsi="Times New Roman" w:cs="Times New Roman"/>
          <w:lang w:eastAsia="lt-LT"/>
        </w:rPr>
      </w:pPr>
    </w:p>
    <w:p w14:paraId="627ACE9C" w14:textId="77777777" w:rsidR="00FC602C" w:rsidRDefault="00FC602C">
      <w:pPr>
        <w:spacing w:after="0" w:line="240" w:lineRule="auto"/>
        <w:rPr>
          <w:rFonts w:ascii="Times New Roman" w:eastAsia="Times New Roman" w:hAnsi="Times New Roman" w:cs="Times New Roman"/>
          <w:lang w:eastAsia="lt-LT"/>
        </w:rPr>
      </w:pPr>
    </w:p>
    <w:p w14:paraId="1C5516BC" w14:textId="77777777" w:rsidR="00FC602C" w:rsidRDefault="00FC602C">
      <w:pPr>
        <w:spacing w:after="0" w:line="240" w:lineRule="auto"/>
        <w:rPr>
          <w:rFonts w:ascii="Times New Roman" w:eastAsia="Times New Roman" w:hAnsi="Times New Roman" w:cs="Times New Roman"/>
          <w:lang w:eastAsia="lt-LT"/>
        </w:rPr>
      </w:pPr>
    </w:p>
    <w:p w14:paraId="0755D888" w14:textId="77777777" w:rsidR="00FC602C" w:rsidRDefault="00FC602C">
      <w:pPr>
        <w:tabs>
          <w:tab w:val="left" w:pos="5954"/>
          <w:tab w:val="left" w:pos="6237"/>
          <w:tab w:val="left" w:pos="6663"/>
          <w:tab w:val="left" w:pos="6946"/>
        </w:tabs>
        <w:spacing w:after="0" w:line="240" w:lineRule="auto"/>
        <w:rPr>
          <w:rFonts w:ascii="Times New Roman" w:eastAsia="SimSun" w:hAnsi="Times New Roman" w:cs="Times New Roman"/>
        </w:rPr>
      </w:pPr>
    </w:p>
    <w:p w14:paraId="03608FA9" w14:textId="77777777" w:rsidR="00FC602C" w:rsidRDefault="00FC602C">
      <w:pPr>
        <w:spacing w:after="0" w:line="240" w:lineRule="auto"/>
        <w:jc w:val="center"/>
        <w:outlineLvl w:val="0"/>
        <w:rPr>
          <w:rFonts w:ascii="Times New Roman" w:eastAsia="Times New Roman" w:hAnsi="Times New Roman" w:cs="Times New Roman"/>
          <w:b/>
          <w:bCs/>
        </w:rPr>
      </w:pPr>
    </w:p>
    <w:p w14:paraId="2A73E6FD" w14:textId="77777777" w:rsidR="00FC602C" w:rsidRDefault="00FC602C">
      <w:pPr>
        <w:spacing w:after="0" w:line="240" w:lineRule="auto"/>
        <w:jc w:val="center"/>
        <w:outlineLvl w:val="0"/>
        <w:rPr>
          <w:rFonts w:ascii="Times New Roman" w:eastAsia="Times New Roman" w:hAnsi="Times New Roman" w:cs="Times New Roman"/>
          <w:b/>
          <w:bCs/>
        </w:rPr>
      </w:pPr>
    </w:p>
    <w:p w14:paraId="3B715246" w14:textId="77777777" w:rsidR="00FC602C" w:rsidRDefault="00FC602C">
      <w:pPr>
        <w:spacing w:after="0" w:line="240" w:lineRule="auto"/>
        <w:jc w:val="center"/>
        <w:outlineLvl w:val="0"/>
        <w:rPr>
          <w:rFonts w:ascii="Times New Roman" w:eastAsia="Times New Roman" w:hAnsi="Times New Roman" w:cs="Times New Roman"/>
          <w:b/>
          <w:bCs/>
        </w:rPr>
      </w:pPr>
    </w:p>
    <w:p w14:paraId="056E2385" w14:textId="77777777" w:rsidR="00FC602C" w:rsidRDefault="00FC602C">
      <w:pPr>
        <w:spacing w:after="0" w:line="240" w:lineRule="auto"/>
        <w:jc w:val="center"/>
        <w:outlineLvl w:val="0"/>
        <w:rPr>
          <w:rFonts w:ascii="Times New Roman" w:eastAsia="Times New Roman" w:hAnsi="Times New Roman" w:cs="Times New Roman"/>
          <w:b/>
          <w:bCs/>
        </w:rPr>
      </w:pPr>
    </w:p>
    <w:p w14:paraId="6D5561DB" w14:textId="77777777" w:rsidR="00FC602C" w:rsidRDefault="00FC602C">
      <w:pPr>
        <w:spacing w:after="0" w:line="240" w:lineRule="auto"/>
        <w:jc w:val="center"/>
        <w:outlineLvl w:val="0"/>
        <w:rPr>
          <w:rFonts w:ascii="Times New Roman" w:eastAsia="Times New Roman" w:hAnsi="Times New Roman" w:cs="Times New Roman"/>
          <w:b/>
          <w:bCs/>
        </w:rPr>
      </w:pPr>
    </w:p>
    <w:p w14:paraId="7F9805C4" w14:textId="77777777" w:rsidR="00FC602C" w:rsidRDefault="00FC602C">
      <w:pPr>
        <w:spacing w:after="0" w:line="240" w:lineRule="auto"/>
        <w:jc w:val="center"/>
        <w:outlineLvl w:val="0"/>
        <w:rPr>
          <w:rFonts w:ascii="Times New Roman" w:eastAsia="Times New Roman" w:hAnsi="Times New Roman" w:cs="Times New Roman"/>
          <w:b/>
          <w:bCs/>
        </w:rPr>
      </w:pPr>
    </w:p>
    <w:p w14:paraId="0622301C" w14:textId="77777777" w:rsidR="00FC602C" w:rsidRDefault="00FC602C">
      <w:pPr>
        <w:spacing w:after="0" w:line="240" w:lineRule="auto"/>
        <w:jc w:val="center"/>
        <w:outlineLvl w:val="0"/>
        <w:rPr>
          <w:rFonts w:ascii="Times New Roman" w:eastAsia="Times New Roman" w:hAnsi="Times New Roman" w:cs="Times New Roman"/>
          <w:b/>
          <w:bCs/>
        </w:rPr>
      </w:pPr>
    </w:p>
    <w:p w14:paraId="689C580B" w14:textId="77777777" w:rsidR="00FC602C" w:rsidRDefault="00FC602C">
      <w:pPr>
        <w:spacing w:after="0" w:line="240" w:lineRule="auto"/>
        <w:jc w:val="center"/>
        <w:outlineLvl w:val="0"/>
        <w:rPr>
          <w:rFonts w:ascii="Times New Roman" w:eastAsia="Times New Roman" w:hAnsi="Times New Roman" w:cs="Times New Roman"/>
          <w:b/>
          <w:bCs/>
        </w:rPr>
      </w:pPr>
    </w:p>
    <w:p w14:paraId="50EA8ED6" w14:textId="77777777" w:rsidR="00FC602C" w:rsidRDefault="00FC602C">
      <w:pPr>
        <w:spacing w:after="0" w:line="240" w:lineRule="auto"/>
        <w:jc w:val="center"/>
        <w:outlineLvl w:val="0"/>
        <w:rPr>
          <w:rFonts w:ascii="Times New Roman" w:eastAsia="Times New Roman" w:hAnsi="Times New Roman" w:cs="Times New Roman"/>
          <w:b/>
          <w:bCs/>
        </w:rPr>
      </w:pPr>
    </w:p>
    <w:p w14:paraId="517696B6" w14:textId="77777777" w:rsidR="00FC602C" w:rsidRDefault="00FC602C">
      <w:pPr>
        <w:spacing w:after="0" w:line="240" w:lineRule="auto"/>
        <w:jc w:val="center"/>
        <w:outlineLvl w:val="0"/>
        <w:rPr>
          <w:rFonts w:ascii="Times New Roman" w:eastAsia="Times New Roman" w:hAnsi="Times New Roman" w:cs="Times New Roman"/>
          <w:b/>
          <w:bCs/>
        </w:rPr>
      </w:pPr>
    </w:p>
    <w:p w14:paraId="4D809E55" w14:textId="77777777" w:rsidR="00FC602C" w:rsidRDefault="00FC602C">
      <w:pPr>
        <w:spacing w:after="0" w:line="240" w:lineRule="auto"/>
        <w:jc w:val="center"/>
        <w:outlineLvl w:val="0"/>
        <w:rPr>
          <w:rFonts w:ascii="Times New Roman" w:eastAsia="Times New Roman" w:hAnsi="Times New Roman" w:cs="Times New Roman"/>
          <w:b/>
          <w:bCs/>
        </w:rPr>
      </w:pPr>
    </w:p>
    <w:p w14:paraId="5A46F107" w14:textId="77777777" w:rsidR="00FC602C" w:rsidRDefault="00FC602C">
      <w:pPr>
        <w:spacing w:after="0" w:line="240" w:lineRule="auto"/>
        <w:jc w:val="center"/>
        <w:outlineLvl w:val="0"/>
        <w:rPr>
          <w:rFonts w:ascii="Times New Roman" w:eastAsia="Times New Roman" w:hAnsi="Times New Roman" w:cs="Times New Roman"/>
          <w:b/>
          <w:bCs/>
        </w:rPr>
      </w:pPr>
    </w:p>
    <w:p w14:paraId="6E9984B0" w14:textId="77777777" w:rsidR="00FC602C" w:rsidRDefault="00FC602C">
      <w:pPr>
        <w:spacing w:after="0" w:line="240" w:lineRule="auto"/>
        <w:jc w:val="center"/>
        <w:outlineLvl w:val="0"/>
        <w:rPr>
          <w:rFonts w:ascii="Times New Roman" w:eastAsia="Times New Roman" w:hAnsi="Times New Roman" w:cs="Times New Roman"/>
          <w:b/>
          <w:bCs/>
        </w:rPr>
      </w:pPr>
    </w:p>
    <w:p w14:paraId="12844A67" w14:textId="77777777" w:rsidR="00FC602C" w:rsidRDefault="00FC602C">
      <w:pPr>
        <w:spacing w:after="0" w:line="240" w:lineRule="auto"/>
        <w:jc w:val="center"/>
        <w:outlineLvl w:val="0"/>
        <w:rPr>
          <w:rFonts w:ascii="Times New Roman" w:eastAsia="Times New Roman" w:hAnsi="Times New Roman" w:cs="Times New Roman"/>
          <w:b/>
          <w:bCs/>
        </w:rPr>
      </w:pPr>
    </w:p>
    <w:p w14:paraId="78270BA2" w14:textId="77777777" w:rsidR="00FC602C" w:rsidRDefault="00FC602C">
      <w:pPr>
        <w:spacing w:after="0" w:line="240" w:lineRule="auto"/>
        <w:jc w:val="center"/>
        <w:outlineLvl w:val="0"/>
        <w:rPr>
          <w:rFonts w:ascii="Times New Roman" w:eastAsia="Times New Roman" w:hAnsi="Times New Roman" w:cs="Times New Roman"/>
          <w:b/>
          <w:bCs/>
        </w:rPr>
      </w:pPr>
    </w:p>
    <w:p w14:paraId="0CF64B3A" w14:textId="77777777" w:rsidR="00FC602C" w:rsidRDefault="00FC602C">
      <w:pPr>
        <w:spacing w:after="0" w:line="240" w:lineRule="auto"/>
        <w:jc w:val="center"/>
        <w:outlineLvl w:val="0"/>
        <w:rPr>
          <w:rFonts w:ascii="Times New Roman" w:eastAsia="Times New Roman" w:hAnsi="Times New Roman" w:cs="Times New Roman"/>
          <w:b/>
          <w:bCs/>
        </w:rPr>
      </w:pPr>
    </w:p>
    <w:p w14:paraId="5FB0AFD5" w14:textId="77777777" w:rsidR="00FC602C" w:rsidRDefault="00ED142D">
      <w:pPr>
        <w:spacing w:after="0" w:line="240" w:lineRule="auto"/>
        <w:jc w:val="center"/>
        <w:outlineLvl w:val="0"/>
        <w:rPr>
          <w:rFonts w:ascii="Times New Roman" w:eastAsia="Times New Roman" w:hAnsi="Times New Roman" w:cs="Times New Roman"/>
          <w:b/>
          <w:bCs/>
          <w:kern w:val="28"/>
          <w:lang w:eastAsia="x-none"/>
        </w:rPr>
      </w:pPr>
      <w:r>
        <w:rPr>
          <w:rFonts w:ascii="Times New Roman" w:eastAsia="Times New Roman" w:hAnsi="Times New Roman" w:cs="Times New Roman"/>
          <w:b/>
          <w:bCs/>
          <w:kern w:val="28"/>
          <w:lang w:eastAsia="x-none"/>
        </w:rPr>
        <w:t>B. PAKUOTĖS LAPELIS</w:t>
      </w:r>
    </w:p>
    <w:p w14:paraId="18566E53" w14:textId="77777777" w:rsidR="00FC602C" w:rsidRDefault="00FC602C">
      <w:pPr>
        <w:spacing w:after="0" w:line="240" w:lineRule="auto"/>
        <w:jc w:val="center"/>
        <w:outlineLvl w:val="0"/>
        <w:rPr>
          <w:rFonts w:ascii="Times New Roman" w:eastAsia="Times New Roman" w:hAnsi="Times New Roman" w:cs="Times New Roman"/>
          <w:b/>
          <w:bCs/>
        </w:rPr>
      </w:pPr>
    </w:p>
    <w:p w14:paraId="46D327DD" w14:textId="77777777" w:rsidR="00FC602C" w:rsidRDefault="00ED142D">
      <w:pPr>
        <w:rPr>
          <w:rFonts w:ascii="Times New Roman" w:eastAsia="Times New Roman" w:hAnsi="Times New Roman" w:cs="Times New Roman"/>
          <w:b/>
          <w:bCs/>
        </w:rPr>
      </w:pPr>
      <w:r>
        <w:rPr>
          <w:rFonts w:ascii="Times New Roman" w:eastAsia="Times New Roman" w:hAnsi="Times New Roman" w:cs="Times New Roman"/>
          <w:b/>
          <w:bCs/>
        </w:rPr>
        <w:br w:type="page"/>
      </w:r>
    </w:p>
    <w:p w14:paraId="2DAD2E97" w14:textId="77777777" w:rsidR="00FC602C" w:rsidRDefault="00ED142D">
      <w:pPr>
        <w:spacing w:after="0" w:line="240" w:lineRule="auto"/>
        <w:jc w:val="center"/>
        <w:outlineLvl w:val="0"/>
        <w:rPr>
          <w:rFonts w:ascii="Times New Roman" w:eastAsia="Times New Roman" w:hAnsi="Times New Roman" w:cs="Times New Roman"/>
          <w:b/>
          <w:bCs/>
        </w:rPr>
      </w:pPr>
      <w:r>
        <w:rPr>
          <w:rFonts w:ascii="Times New Roman" w:eastAsia="Times New Roman" w:hAnsi="Times New Roman" w:cs="Times New Roman"/>
          <w:b/>
          <w:bCs/>
        </w:rPr>
        <w:lastRenderedPageBreak/>
        <w:t>Pakuotės lapelis: informacija pacientui</w:t>
      </w:r>
    </w:p>
    <w:p w14:paraId="67E12082" w14:textId="77777777" w:rsidR="00FC602C" w:rsidRDefault="00FC602C">
      <w:pPr>
        <w:spacing w:after="0" w:line="240" w:lineRule="auto"/>
        <w:jc w:val="center"/>
        <w:outlineLvl w:val="0"/>
        <w:rPr>
          <w:rFonts w:ascii="Times New Roman" w:eastAsia="Times New Roman" w:hAnsi="Times New Roman" w:cs="Times New Roman"/>
          <w:b/>
          <w:bCs/>
        </w:rPr>
      </w:pPr>
    </w:p>
    <w:p w14:paraId="42A90A45" w14:textId="77777777" w:rsidR="00FC602C" w:rsidRDefault="00ED142D">
      <w:pPr>
        <w:spacing w:after="0" w:line="240" w:lineRule="auto"/>
        <w:jc w:val="center"/>
        <w:rPr>
          <w:rFonts w:ascii="Times New Roman" w:eastAsia="Times New Roman" w:hAnsi="Times New Roman" w:cs="Times New Roman"/>
          <w:b/>
          <w:bCs/>
        </w:rPr>
      </w:pPr>
      <w:proofErr w:type="spellStart"/>
      <w:r>
        <w:rPr>
          <w:rFonts w:ascii="Times New Roman" w:eastAsia="Times New Roman" w:hAnsi="Times New Roman" w:cs="Times New Roman"/>
          <w:b/>
          <w:bCs/>
        </w:rPr>
        <w:t>Dortilla</w:t>
      </w:r>
      <w:proofErr w:type="spellEnd"/>
      <w:r>
        <w:rPr>
          <w:rFonts w:ascii="Times New Roman" w:eastAsia="Times New Roman" w:hAnsi="Times New Roman" w:cs="Times New Roman"/>
          <w:b/>
          <w:bCs/>
        </w:rPr>
        <w:t xml:space="preserve"> 0,5 mg minkštosios kapsulės</w:t>
      </w:r>
    </w:p>
    <w:p w14:paraId="69FBDA3F" w14:textId="77777777" w:rsidR="00FC602C" w:rsidRDefault="00ED142D">
      <w:pPr>
        <w:numPr>
          <w:ilvl w:val="12"/>
          <w:numId w:val="0"/>
        </w:numPr>
        <w:spacing w:after="0" w:line="240" w:lineRule="auto"/>
        <w:jc w:val="center"/>
        <w:rPr>
          <w:rFonts w:ascii="Times New Roman" w:eastAsia="Times New Roman" w:hAnsi="Times New Roman" w:cs="Times New Roman"/>
        </w:rPr>
      </w:pPr>
      <w:proofErr w:type="spellStart"/>
      <w:r>
        <w:rPr>
          <w:rFonts w:ascii="Times New Roman" w:eastAsia="Times New Roman" w:hAnsi="Times New Roman" w:cs="Times New Roman"/>
        </w:rPr>
        <w:t>dutasteridas</w:t>
      </w:r>
      <w:proofErr w:type="spellEnd"/>
    </w:p>
    <w:p w14:paraId="7DF09347" w14:textId="77777777" w:rsidR="00FC602C" w:rsidRDefault="00FC602C">
      <w:pPr>
        <w:numPr>
          <w:ilvl w:val="12"/>
          <w:numId w:val="0"/>
        </w:numPr>
        <w:spacing w:after="0" w:line="240" w:lineRule="auto"/>
        <w:jc w:val="center"/>
        <w:rPr>
          <w:rFonts w:ascii="Times New Roman" w:eastAsia="Times New Roman" w:hAnsi="Times New Roman" w:cs="Times New Roman"/>
        </w:rPr>
      </w:pPr>
    </w:p>
    <w:p w14:paraId="114EF651" w14:textId="77777777" w:rsidR="00FC602C" w:rsidRDefault="00ED142D">
      <w:pPr>
        <w:spacing w:after="0" w:line="240" w:lineRule="auto"/>
        <w:rPr>
          <w:rFonts w:ascii="Times New Roman" w:eastAsia="Times New Roman" w:hAnsi="Times New Roman" w:cs="Times New Roman"/>
          <w:b/>
        </w:rPr>
      </w:pPr>
      <w:r>
        <w:rPr>
          <w:rFonts w:ascii="Times New Roman" w:eastAsia="Times New Roman" w:hAnsi="Times New Roman" w:cs="Times New Roman"/>
          <w:b/>
        </w:rPr>
        <w:t>Atidžiai perskaitykite visą šį lapelį, prieš pradėdami vartoti vaistą, nes jame pateikiama Jums svarbi informacija.</w:t>
      </w:r>
    </w:p>
    <w:p w14:paraId="1D4C4E14" w14:textId="77777777" w:rsidR="00FC602C" w:rsidRDefault="00ED142D">
      <w:pPr>
        <w:numPr>
          <w:ilvl w:val="0"/>
          <w:numId w:val="14"/>
        </w:numPr>
        <w:tabs>
          <w:tab w:val="left" w:pos="567"/>
        </w:tabs>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Neišmeskite šio lapelio, nes vėl gali prireikti jį perskaityti.</w:t>
      </w:r>
    </w:p>
    <w:p w14:paraId="135C2824" w14:textId="77777777" w:rsidR="00FC602C" w:rsidRDefault="00ED142D">
      <w:pPr>
        <w:numPr>
          <w:ilvl w:val="0"/>
          <w:numId w:val="14"/>
        </w:numPr>
        <w:tabs>
          <w:tab w:val="left" w:pos="567"/>
        </w:tabs>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Jeigu kiltų daugiau klausimų, kreipkitės į gydytoją arba vaistininką.</w:t>
      </w:r>
    </w:p>
    <w:p w14:paraId="517C9C82" w14:textId="77777777" w:rsidR="00FC602C" w:rsidRDefault="00ED142D">
      <w:pPr>
        <w:numPr>
          <w:ilvl w:val="0"/>
          <w:numId w:val="14"/>
        </w:numPr>
        <w:tabs>
          <w:tab w:val="left" w:pos="567"/>
        </w:tabs>
        <w:spacing w:after="0" w:line="240" w:lineRule="auto"/>
        <w:ind w:left="567" w:hanging="567"/>
        <w:rPr>
          <w:rFonts w:ascii="Times New Roman" w:eastAsia="Calibri" w:hAnsi="Times New Roman" w:cs="Times New Roman"/>
          <w:lang w:eastAsia="lt-LT"/>
        </w:rPr>
      </w:pPr>
      <w:r>
        <w:rPr>
          <w:rFonts w:ascii="Times New Roman" w:eastAsia="Calibri" w:hAnsi="Times New Roman" w:cs="Times New Roman"/>
          <w:lang w:eastAsia="lt-LT"/>
        </w:rPr>
        <w:t>Šis vaistas skirtas tik Jums, todėl kitiems žmonėms jo duoti negalima. Vaistas gali jiems pakenkti (net tiems, kurių ligos požymiai yra tokie patys kaip Jūsų).</w:t>
      </w:r>
    </w:p>
    <w:p w14:paraId="348D003E" w14:textId="77777777" w:rsidR="00FC602C" w:rsidRDefault="00ED142D">
      <w:pPr>
        <w:numPr>
          <w:ilvl w:val="0"/>
          <w:numId w:val="14"/>
        </w:numPr>
        <w:tabs>
          <w:tab w:val="left" w:pos="567"/>
        </w:tabs>
        <w:spacing w:after="0" w:line="240" w:lineRule="auto"/>
        <w:ind w:left="567" w:hanging="567"/>
        <w:rPr>
          <w:rFonts w:ascii="Times New Roman" w:eastAsia="Times New Roman" w:hAnsi="Times New Roman" w:cs="Times New Roman"/>
          <w:b/>
          <w:bCs/>
        </w:rPr>
      </w:pPr>
      <w:r>
        <w:rPr>
          <w:rFonts w:ascii="Times New Roman" w:eastAsia="Times New Roman" w:hAnsi="Times New Roman" w:cs="Times New Roman"/>
          <w:bCs/>
        </w:rPr>
        <w:t>Jeigu pasireiškė šalutinis poveikis (net jeigu jis šiame lapelyje nenurodytas), kreipkitės į gydytoją arba vaistininką.</w:t>
      </w:r>
      <w:r>
        <w:rPr>
          <w:rFonts w:ascii="Times New Roman" w:eastAsia="Times New Roman" w:hAnsi="Times New Roman" w:cs="Times New Roman"/>
        </w:rPr>
        <w:t xml:space="preserve"> Žr. 4 skyrių.</w:t>
      </w:r>
    </w:p>
    <w:p w14:paraId="204F1C46" w14:textId="77777777" w:rsidR="00FC602C" w:rsidRDefault="00FC602C">
      <w:pPr>
        <w:autoSpaceDE w:val="0"/>
        <w:autoSpaceDN w:val="0"/>
        <w:adjustRightInd w:val="0"/>
        <w:spacing w:after="0" w:line="240" w:lineRule="auto"/>
        <w:rPr>
          <w:rFonts w:ascii="Times New Roman" w:eastAsia="Times New Roman" w:hAnsi="Times New Roman" w:cs="Times New Roman"/>
          <w:b/>
          <w:bCs/>
          <w:color w:val="000000"/>
        </w:rPr>
      </w:pPr>
    </w:p>
    <w:p w14:paraId="15FC636D" w14:textId="77777777" w:rsidR="00FC602C" w:rsidRDefault="00ED142D">
      <w:pPr>
        <w:autoSpaceDE w:val="0"/>
        <w:autoSpaceDN w:val="0"/>
        <w:adjustRightInd w:val="0"/>
        <w:spacing w:after="0" w:line="240"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Apie ką rašoma šiame lapelyje?</w:t>
      </w:r>
    </w:p>
    <w:p w14:paraId="0E7F16B5" w14:textId="77777777" w:rsidR="00FC602C" w:rsidRDefault="00ED142D">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1.</w:t>
      </w:r>
      <w:r>
        <w:rPr>
          <w:rFonts w:ascii="Times New Roman" w:eastAsia="Times New Roman" w:hAnsi="Times New Roman" w:cs="Times New Roman"/>
        </w:rPr>
        <w:tab/>
        <w:t xml:space="preserve">Kas yra </w:t>
      </w:r>
      <w:proofErr w:type="spellStart"/>
      <w:r>
        <w:rPr>
          <w:rFonts w:ascii="Times New Roman" w:eastAsia="Times New Roman" w:hAnsi="Times New Roman" w:cs="Times New Roman"/>
        </w:rPr>
        <w:t>Dortilla</w:t>
      </w:r>
      <w:proofErr w:type="spellEnd"/>
      <w:r>
        <w:rPr>
          <w:rFonts w:ascii="Times New Roman" w:eastAsia="Times New Roman" w:hAnsi="Times New Roman" w:cs="Times New Roman"/>
        </w:rPr>
        <w:t xml:space="preserve"> ir kam jis vartojamas</w:t>
      </w:r>
    </w:p>
    <w:p w14:paraId="3C96C385" w14:textId="77777777" w:rsidR="00FC602C" w:rsidRDefault="00ED142D">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2.</w:t>
      </w:r>
      <w:r>
        <w:rPr>
          <w:rFonts w:ascii="Times New Roman" w:eastAsia="Times New Roman" w:hAnsi="Times New Roman" w:cs="Times New Roman"/>
        </w:rPr>
        <w:tab/>
        <w:t xml:space="preserve">Kas žinotina prieš vartojant </w:t>
      </w:r>
      <w:proofErr w:type="spellStart"/>
      <w:r>
        <w:rPr>
          <w:rFonts w:ascii="Times New Roman" w:eastAsia="Times New Roman" w:hAnsi="Times New Roman" w:cs="Times New Roman"/>
        </w:rPr>
        <w:t>Dortilla</w:t>
      </w:r>
      <w:proofErr w:type="spellEnd"/>
    </w:p>
    <w:p w14:paraId="7ED78DC5" w14:textId="77777777" w:rsidR="00FC602C" w:rsidRDefault="00ED142D">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3.</w:t>
      </w:r>
      <w:r>
        <w:rPr>
          <w:rFonts w:ascii="Times New Roman" w:eastAsia="Times New Roman" w:hAnsi="Times New Roman" w:cs="Times New Roman"/>
        </w:rPr>
        <w:tab/>
        <w:t xml:space="preserve">Kaip vartoti </w:t>
      </w:r>
      <w:proofErr w:type="spellStart"/>
      <w:r>
        <w:rPr>
          <w:rFonts w:ascii="Times New Roman" w:eastAsia="Times New Roman" w:hAnsi="Times New Roman" w:cs="Times New Roman"/>
        </w:rPr>
        <w:t>Dortilla</w:t>
      </w:r>
      <w:proofErr w:type="spellEnd"/>
    </w:p>
    <w:p w14:paraId="2E66B135" w14:textId="77777777" w:rsidR="00FC602C" w:rsidRDefault="00ED142D">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4.</w:t>
      </w:r>
      <w:r>
        <w:rPr>
          <w:rFonts w:ascii="Times New Roman" w:eastAsia="Times New Roman" w:hAnsi="Times New Roman" w:cs="Times New Roman"/>
        </w:rPr>
        <w:tab/>
        <w:t>Galimas šalutinis poveikis</w:t>
      </w:r>
    </w:p>
    <w:p w14:paraId="34A914CC" w14:textId="77777777" w:rsidR="00FC602C" w:rsidRDefault="00ED142D">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5.</w:t>
      </w:r>
      <w:r>
        <w:rPr>
          <w:rFonts w:ascii="Times New Roman" w:eastAsia="Times New Roman" w:hAnsi="Times New Roman" w:cs="Times New Roman"/>
        </w:rPr>
        <w:tab/>
        <w:t xml:space="preserve">Kaip laikyti </w:t>
      </w:r>
      <w:proofErr w:type="spellStart"/>
      <w:r>
        <w:rPr>
          <w:rFonts w:ascii="Times New Roman" w:eastAsia="Times New Roman" w:hAnsi="Times New Roman" w:cs="Times New Roman"/>
        </w:rPr>
        <w:t>Dortilla</w:t>
      </w:r>
      <w:proofErr w:type="spellEnd"/>
    </w:p>
    <w:p w14:paraId="558FA814" w14:textId="77777777" w:rsidR="00FC602C" w:rsidRDefault="00ED142D">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6.</w:t>
      </w:r>
      <w:r>
        <w:rPr>
          <w:rFonts w:ascii="Times New Roman" w:eastAsia="Times New Roman" w:hAnsi="Times New Roman" w:cs="Times New Roman"/>
        </w:rPr>
        <w:tab/>
        <w:t>Pakuotės turinys ir kita informacija</w:t>
      </w:r>
    </w:p>
    <w:p w14:paraId="032FFC88" w14:textId="77777777" w:rsidR="00FC602C" w:rsidRDefault="00FC602C">
      <w:pPr>
        <w:numPr>
          <w:ilvl w:val="12"/>
          <w:numId w:val="0"/>
        </w:numPr>
        <w:spacing w:after="0" w:line="240" w:lineRule="auto"/>
        <w:rPr>
          <w:rFonts w:ascii="Times New Roman" w:eastAsia="Times New Roman" w:hAnsi="Times New Roman" w:cs="Times New Roman"/>
        </w:rPr>
      </w:pPr>
    </w:p>
    <w:p w14:paraId="62F7AB25" w14:textId="77777777" w:rsidR="00FC602C" w:rsidRDefault="00FC602C">
      <w:pPr>
        <w:numPr>
          <w:ilvl w:val="12"/>
          <w:numId w:val="0"/>
        </w:numPr>
        <w:spacing w:after="0" w:line="240" w:lineRule="auto"/>
        <w:rPr>
          <w:rFonts w:ascii="Times New Roman" w:eastAsia="Times New Roman" w:hAnsi="Times New Roman" w:cs="Times New Roman"/>
        </w:rPr>
      </w:pPr>
    </w:p>
    <w:p w14:paraId="526D9E0F" w14:textId="77777777" w:rsidR="00FC602C" w:rsidRDefault="00ED142D">
      <w:pPr>
        <w:numPr>
          <w:ilvl w:val="12"/>
          <w:numId w:val="0"/>
        </w:numPr>
        <w:spacing w:after="0" w:line="240" w:lineRule="auto"/>
        <w:ind w:left="567" w:hanging="567"/>
        <w:outlineLvl w:val="0"/>
        <w:rPr>
          <w:rFonts w:ascii="Times New Roman" w:eastAsia="Times New Roman" w:hAnsi="Times New Roman" w:cs="Times New Roman"/>
          <w:b/>
          <w:bCs/>
          <w:caps/>
        </w:rPr>
      </w:pPr>
      <w:r>
        <w:rPr>
          <w:rFonts w:ascii="Times New Roman" w:eastAsia="Times New Roman" w:hAnsi="Times New Roman" w:cs="Times New Roman"/>
          <w:b/>
          <w:bCs/>
        </w:rPr>
        <w:t>1.</w:t>
      </w:r>
      <w:r>
        <w:rPr>
          <w:rFonts w:ascii="Times New Roman" w:eastAsia="Times New Roman" w:hAnsi="Times New Roman" w:cs="Times New Roman"/>
          <w:b/>
          <w:bCs/>
        </w:rPr>
        <w:tab/>
        <w:t xml:space="preserve">Kas yra </w:t>
      </w:r>
      <w:proofErr w:type="spellStart"/>
      <w:r>
        <w:rPr>
          <w:rFonts w:ascii="Times New Roman" w:eastAsia="Times New Roman" w:hAnsi="Times New Roman" w:cs="Times New Roman"/>
          <w:b/>
          <w:bCs/>
        </w:rPr>
        <w:t>Dortilla</w:t>
      </w:r>
      <w:proofErr w:type="spellEnd"/>
      <w:r>
        <w:rPr>
          <w:rFonts w:ascii="Times New Roman" w:eastAsia="Times New Roman" w:hAnsi="Times New Roman" w:cs="Times New Roman"/>
          <w:b/>
          <w:bCs/>
        </w:rPr>
        <w:t xml:space="preserve"> ir kam jis vartojamas</w:t>
      </w:r>
    </w:p>
    <w:p w14:paraId="52557A58" w14:textId="77777777" w:rsidR="00FC602C" w:rsidRDefault="00FC602C">
      <w:pPr>
        <w:spacing w:after="0" w:line="240" w:lineRule="auto"/>
        <w:rPr>
          <w:rFonts w:ascii="Times New Roman" w:eastAsia="Times New Roman" w:hAnsi="Times New Roman" w:cs="Times New Roman"/>
        </w:rPr>
      </w:pPr>
    </w:p>
    <w:p w14:paraId="34435417" w14:textId="77777777" w:rsidR="00FC602C" w:rsidRDefault="00ED142D">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bCs/>
        </w:rPr>
        <w:t>Dortilla</w:t>
      </w:r>
      <w:proofErr w:type="spellEnd"/>
      <w:r>
        <w:rPr>
          <w:rFonts w:ascii="Times New Roman" w:eastAsia="Times New Roman" w:hAnsi="Times New Roman" w:cs="Times New Roman"/>
        </w:rPr>
        <w:t xml:space="preserve"> gydomi vyrai</w:t>
      </w:r>
      <w:r>
        <w:rPr>
          <w:rFonts w:ascii="Times New Roman" w:eastAsia="Times New Roman" w:hAnsi="Times New Roman" w:cs="Times New Roman"/>
          <w:bCs/>
        </w:rPr>
        <w:t xml:space="preserve">, kuriems atsiranda prostatos padidėjimas </w:t>
      </w:r>
      <w:r>
        <w:rPr>
          <w:rFonts w:ascii="Times New Roman" w:eastAsia="Times New Roman" w:hAnsi="Times New Roman" w:cs="Times New Roman"/>
          <w:iCs/>
        </w:rPr>
        <w:t xml:space="preserve">(gerybinė prostatos </w:t>
      </w:r>
      <w:proofErr w:type="spellStart"/>
      <w:r>
        <w:rPr>
          <w:rFonts w:ascii="Times New Roman" w:eastAsia="Times New Roman" w:hAnsi="Times New Roman" w:cs="Times New Roman"/>
          <w:iCs/>
        </w:rPr>
        <w:t>hiperplazija</w:t>
      </w:r>
      <w:proofErr w:type="spellEnd"/>
      <w:r>
        <w:rPr>
          <w:rFonts w:ascii="Times New Roman" w:eastAsia="Times New Roman" w:hAnsi="Times New Roman" w:cs="Times New Roman"/>
          <w:iCs/>
        </w:rPr>
        <w:t xml:space="preserve">), t. y. </w:t>
      </w:r>
      <w:r>
        <w:rPr>
          <w:rFonts w:ascii="Times New Roman" w:eastAsia="Times New Roman" w:hAnsi="Times New Roman" w:cs="Times New Roman"/>
        </w:rPr>
        <w:t xml:space="preserve">nepiktybinis prostatos padidėjimas, pasireiškiantis dėl pernelyg didelio kiekio hormono </w:t>
      </w:r>
      <w:proofErr w:type="spellStart"/>
      <w:r>
        <w:rPr>
          <w:rFonts w:ascii="Times New Roman" w:eastAsia="Times New Roman" w:hAnsi="Times New Roman" w:cs="Times New Roman"/>
        </w:rPr>
        <w:t>dihidrotestosterono</w:t>
      </w:r>
      <w:proofErr w:type="spellEnd"/>
      <w:r>
        <w:rPr>
          <w:rFonts w:ascii="Times New Roman" w:eastAsia="Times New Roman" w:hAnsi="Times New Roman" w:cs="Times New Roman"/>
        </w:rPr>
        <w:t xml:space="preserve"> gamybos</w:t>
      </w:r>
      <w:r>
        <w:rPr>
          <w:rFonts w:ascii="Times New Roman" w:eastAsia="Times New Roman" w:hAnsi="Times New Roman" w:cs="Times New Roman"/>
          <w:i/>
          <w:iCs/>
        </w:rPr>
        <w:t>.</w:t>
      </w:r>
    </w:p>
    <w:p w14:paraId="15FDD332" w14:textId="77777777" w:rsidR="00FC602C" w:rsidRDefault="00FC602C">
      <w:pPr>
        <w:spacing w:after="0" w:line="240" w:lineRule="auto"/>
        <w:rPr>
          <w:rFonts w:ascii="Times New Roman" w:eastAsia="Times New Roman" w:hAnsi="Times New Roman" w:cs="Times New Roman"/>
        </w:rPr>
      </w:pPr>
    </w:p>
    <w:p w14:paraId="459BDAAA" w14:textId="77777777" w:rsidR="00FC602C" w:rsidRDefault="00ED142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Veiklioji šio vaisto medžiaga yra </w:t>
      </w:r>
      <w:proofErr w:type="spellStart"/>
      <w:r>
        <w:rPr>
          <w:rFonts w:ascii="Times New Roman" w:eastAsia="Times New Roman" w:hAnsi="Times New Roman" w:cs="Times New Roman"/>
        </w:rPr>
        <w:t>dutasteridas</w:t>
      </w:r>
      <w:proofErr w:type="spellEnd"/>
      <w:r>
        <w:rPr>
          <w:rFonts w:ascii="Times New Roman" w:eastAsia="Times New Roman" w:hAnsi="Times New Roman" w:cs="Times New Roman"/>
        </w:rPr>
        <w:t>. Jis priklauso vaistų grupei, vadinamai 5 alfa reduktazės inhibitoriais.</w:t>
      </w:r>
    </w:p>
    <w:p w14:paraId="072079C3" w14:textId="77777777" w:rsidR="00FC602C" w:rsidRDefault="00FC602C">
      <w:pPr>
        <w:spacing w:after="0" w:line="240" w:lineRule="auto"/>
        <w:rPr>
          <w:rFonts w:ascii="Times New Roman" w:eastAsia="Times New Roman" w:hAnsi="Times New Roman" w:cs="Times New Roman"/>
        </w:rPr>
      </w:pPr>
    </w:p>
    <w:p w14:paraId="03EBE4B1" w14:textId="77777777" w:rsidR="00FC602C" w:rsidRDefault="00ED142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Prostatos padidėjimas gali sukelti šlapinimosi sutrikimų, pvz., šlapinimosi pasunkėjimą ir poreikį dažnai užeiti į tualetą. Taip pat jis gali sulėtinti ir susilpninti šlapimo srovę. Jeigu negydoma, kyla rizika, kad šlapimo srovė bus visiškai užblokuota (pasireikš ūminis šlapimo susilaikymas). Tokiu atveju būtinas skubus gydymas. Kai kuriomis aplinkybėmis būtina chirurginė operacija prostatai pašalinti arba sumažinti. </w:t>
      </w:r>
      <w:proofErr w:type="spellStart"/>
      <w:r>
        <w:rPr>
          <w:rFonts w:ascii="Times New Roman" w:eastAsia="Times New Roman" w:hAnsi="Times New Roman" w:cs="Times New Roman"/>
        </w:rPr>
        <w:t>Dortilla</w:t>
      </w:r>
      <w:proofErr w:type="spellEnd"/>
      <w:r>
        <w:rPr>
          <w:rFonts w:ascii="Times New Roman" w:eastAsia="Times New Roman" w:hAnsi="Times New Roman" w:cs="Times New Roman"/>
        </w:rPr>
        <w:t xml:space="preserve"> sumažina </w:t>
      </w:r>
      <w:proofErr w:type="spellStart"/>
      <w:r>
        <w:rPr>
          <w:rFonts w:ascii="Times New Roman" w:eastAsia="Times New Roman" w:hAnsi="Times New Roman" w:cs="Times New Roman"/>
        </w:rPr>
        <w:t>dihidrotestosterono</w:t>
      </w:r>
      <w:proofErr w:type="spellEnd"/>
      <w:r>
        <w:rPr>
          <w:rFonts w:ascii="Times New Roman" w:eastAsia="Times New Roman" w:hAnsi="Times New Roman" w:cs="Times New Roman"/>
        </w:rPr>
        <w:t xml:space="preserve"> gamybą, o tai padeda susitraukti prostatai ir palengvina šlapinimosi simptomus. Minėtas poveikis sumažina ūminio šlapimo susilaikymo riziką ir chirurginės operacijos poreikį.</w:t>
      </w:r>
    </w:p>
    <w:p w14:paraId="0BB10C48" w14:textId="77777777" w:rsidR="00FC602C" w:rsidRDefault="00FC602C">
      <w:pPr>
        <w:numPr>
          <w:ilvl w:val="12"/>
          <w:numId w:val="0"/>
        </w:numPr>
        <w:spacing w:after="0" w:line="240" w:lineRule="auto"/>
        <w:rPr>
          <w:rFonts w:ascii="Times New Roman" w:eastAsia="Times New Roman" w:hAnsi="Times New Roman" w:cs="Times New Roman"/>
        </w:rPr>
      </w:pPr>
    </w:p>
    <w:p w14:paraId="2230DF8E" w14:textId="77777777" w:rsidR="00FC602C" w:rsidRDefault="00ED142D">
      <w:pPr>
        <w:numPr>
          <w:ilvl w:val="12"/>
          <w:numId w:val="0"/>
        </w:num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Dortilla</w:t>
      </w:r>
      <w:proofErr w:type="spellEnd"/>
      <w:r>
        <w:rPr>
          <w:rFonts w:ascii="Times New Roman" w:eastAsia="Times New Roman" w:hAnsi="Times New Roman" w:cs="Times New Roman"/>
        </w:rPr>
        <w:t xml:space="preserve"> galima vartoti ir su kitu vaistu, vadinamu </w:t>
      </w:r>
      <w:proofErr w:type="spellStart"/>
      <w:r>
        <w:rPr>
          <w:rFonts w:ascii="Times New Roman" w:eastAsia="Times New Roman" w:hAnsi="Times New Roman" w:cs="Times New Roman"/>
        </w:rPr>
        <w:t>tamsulozinu</w:t>
      </w:r>
      <w:proofErr w:type="spellEnd"/>
      <w:r>
        <w:rPr>
          <w:rFonts w:ascii="Times New Roman" w:eastAsia="Times New Roman" w:hAnsi="Times New Roman" w:cs="Times New Roman"/>
        </w:rPr>
        <w:t xml:space="preserve"> (vartojamu padidėjusios prostatos simptomams lengvinti).</w:t>
      </w:r>
    </w:p>
    <w:p w14:paraId="47FD034E" w14:textId="77777777" w:rsidR="00FC602C" w:rsidRDefault="00FC602C">
      <w:pPr>
        <w:numPr>
          <w:ilvl w:val="12"/>
          <w:numId w:val="0"/>
        </w:numPr>
        <w:spacing w:after="0" w:line="240" w:lineRule="auto"/>
        <w:rPr>
          <w:rFonts w:ascii="Times New Roman" w:eastAsia="Times New Roman" w:hAnsi="Times New Roman" w:cs="Times New Roman"/>
        </w:rPr>
      </w:pPr>
    </w:p>
    <w:p w14:paraId="5074B46E" w14:textId="77777777" w:rsidR="00FC602C" w:rsidRDefault="00FC602C">
      <w:pPr>
        <w:numPr>
          <w:ilvl w:val="12"/>
          <w:numId w:val="0"/>
        </w:numPr>
        <w:spacing w:after="0" w:line="240" w:lineRule="auto"/>
        <w:ind w:left="567" w:hanging="567"/>
        <w:outlineLvl w:val="0"/>
        <w:rPr>
          <w:rFonts w:ascii="Times New Roman" w:eastAsia="Times New Roman" w:hAnsi="Times New Roman" w:cs="Times New Roman"/>
          <w:b/>
          <w:bCs/>
        </w:rPr>
      </w:pPr>
    </w:p>
    <w:p w14:paraId="283ACBC9" w14:textId="77777777" w:rsidR="00FC602C" w:rsidRDefault="00ED142D">
      <w:pPr>
        <w:numPr>
          <w:ilvl w:val="12"/>
          <w:numId w:val="0"/>
        </w:numPr>
        <w:spacing w:after="0" w:line="240" w:lineRule="auto"/>
        <w:ind w:left="567" w:hanging="567"/>
        <w:outlineLvl w:val="0"/>
        <w:rPr>
          <w:rFonts w:ascii="Times New Roman" w:eastAsia="Times New Roman" w:hAnsi="Times New Roman" w:cs="Times New Roman"/>
          <w:b/>
          <w:bCs/>
          <w:caps/>
        </w:rPr>
      </w:pPr>
      <w:r>
        <w:rPr>
          <w:rFonts w:ascii="Times New Roman" w:eastAsia="Times New Roman" w:hAnsi="Times New Roman" w:cs="Times New Roman"/>
          <w:b/>
          <w:bCs/>
        </w:rPr>
        <w:t>2.</w:t>
      </w:r>
      <w:r>
        <w:rPr>
          <w:rFonts w:ascii="Times New Roman" w:eastAsia="Times New Roman" w:hAnsi="Times New Roman" w:cs="Times New Roman"/>
          <w:b/>
          <w:bCs/>
        </w:rPr>
        <w:tab/>
        <w:t xml:space="preserve">Kas žinotina prieš vartojant </w:t>
      </w:r>
      <w:proofErr w:type="spellStart"/>
      <w:r>
        <w:rPr>
          <w:rFonts w:ascii="Times New Roman" w:eastAsia="Times New Roman" w:hAnsi="Times New Roman" w:cs="Times New Roman"/>
          <w:b/>
          <w:bCs/>
        </w:rPr>
        <w:t>Dortilla</w:t>
      </w:r>
      <w:proofErr w:type="spellEnd"/>
    </w:p>
    <w:p w14:paraId="72A8A01B" w14:textId="77777777" w:rsidR="00FC602C" w:rsidRDefault="00FC602C">
      <w:pPr>
        <w:spacing w:after="0" w:line="240" w:lineRule="auto"/>
        <w:ind w:left="567" w:hanging="567"/>
        <w:rPr>
          <w:rFonts w:ascii="Times New Roman" w:eastAsia="Times New Roman" w:hAnsi="Times New Roman" w:cs="Times New Roman"/>
        </w:rPr>
      </w:pPr>
    </w:p>
    <w:p w14:paraId="4A130D97" w14:textId="77777777" w:rsidR="00FC602C" w:rsidRDefault="00ED142D">
      <w:pPr>
        <w:spacing w:after="0" w:line="240" w:lineRule="auto"/>
        <w:ind w:left="567" w:hanging="567"/>
        <w:rPr>
          <w:rFonts w:ascii="Times New Roman" w:eastAsia="Times New Roman" w:hAnsi="Times New Roman" w:cs="Times New Roman"/>
          <w:b/>
          <w:bCs/>
          <w:caps/>
        </w:rPr>
      </w:pPr>
      <w:proofErr w:type="spellStart"/>
      <w:r>
        <w:rPr>
          <w:rFonts w:ascii="Times New Roman" w:eastAsia="Times New Roman" w:hAnsi="Times New Roman" w:cs="Times New Roman"/>
          <w:b/>
          <w:bCs/>
        </w:rPr>
        <w:t>Dortilla</w:t>
      </w:r>
      <w:proofErr w:type="spellEnd"/>
      <w:r>
        <w:rPr>
          <w:rFonts w:ascii="Times New Roman" w:eastAsia="Times New Roman" w:hAnsi="Times New Roman" w:cs="Times New Roman"/>
          <w:b/>
          <w:bCs/>
        </w:rPr>
        <w:t xml:space="preserve"> vartoti draudžiama:</w:t>
      </w:r>
    </w:p>
    <w:p w14:paraId="57FD3557" w14:textId="77777777" w:rsidR="00FC602C" w:rsidRDefault="00ED142D">
      <w:pPr>
        <w:numPr>
          <w:ilvl w:val="2"/>
          <w:numId w:val="8"/>
        </w:numPr>
        <w:tabs>
          <w:tab w:val="num" w:pos="540"/>
          <w:tab w:val="left" w:pos="567"/>
        </w:tabs>
        <w:spacing w:after="0" w:line="240" w:lineRule="auto"/>
        <w:ind w:left="540" w:hanging="540"/>
        <w:rPr>
          <w:rFonts w:ascii="Times New Roman" w:eastAsia="Times New Roman" w:hAnsi="Times New Roman" w:cs="Times New Roman"/>
        </w:rPr>
      </w:pPr>
      <w:r>
        <w:rPr>
          <w:rFonts w:ascii="Times New Roman" w:eastAsia="Times New Roman" w:hAnsi="Times New Roman" w:cs="Times New Roman"/>
        </w:rPr>
        <w:t xml:space="preserve">jeigu yra alergija </w:t>
      </w:r>
      <w:proofErr w:type="spellStart"/>
      <w:r>
        <w:rPr>
          <w:rFonts w:ascii="Times New Roman" w:eastAsia="Times New Roman" w:hAnsi="Times New Roman" w:cs="Times New Roman"/>
        </w:rPr>
        <w:t>dutasteridui</w:t>
      </w:r>
      <w:proofErr w:type="spellEnd"/>
      <w:r>
        <w:rPr>
          <w:rFonts w:ascii="Times New Roman" w:eastAsia="Times New Roman" w:hAnsi="Times New Roman" w:cs="Times New Roman"/>
        </w:rPr>
        <w:t>, kitiems 5 alfa reduktazės inhibitoriams, sojai, žemės riešutams arba bet kuriai pagalbinei šio vaisto medžiagai (jos išvardytos 6 skyriuje);</w:t>
      </w:r>
    </w:p>
    <w:p w14:paraId="27F4427E" w14:textId="77777777" w:rsidR="00FC602C" w:rsidRDefault="00ED142D">
      <w:pPr>
        <w:numPr>
          <w:ilvl w:val="2"/>
          <w:numId w:val="8"/>
        </w:numPr>
        <w:tabs>
          <w:tab w:val="num" w:pos="540"/>
          <w:tab w:val="left" w:pos="567"/>
        </w:tabs>
        <w:spacing w:after="0" w:line="240" w:lineRule="auto"/>
        <w:ind w:left="540" w:hanging="540"/>
        <w:rPr>
          <w:rFonts w:ascii="Times New Roman" w:eastAsia="Times New Roman" w:hAnsi="Times New Roman" w:cs="Times New Roman"/>
        </w:rPr>
      </w:pPr>
      <w:r>
        <w:rPr>
          <w:rFonts w:ascii="Times New Roman" w:eastAsia="Times New Roman" w:hAnsi="Times New Roman" w:cs="Times New Roman"/>
        </w:rPr>
        <w:t>jeigu sergate sunkia kepenų liga.</w:t>
      </w:r>
    </w:p>
    <w:p w14:paraId="60A7A739" w14:textId="77777777" w:rsidR="00FC602C" w:rsidRDefault="00FC602C">
      <w:pPr>
        <w:spacing w:after="0" w:line="240" w:lineRule="auto"/>
        <w:ind w:left="567" w:hanging="567"/>
        <w:rPr>
          <w:rFonts w:ascii="Times New Roman" w:eastAsia="Times New Roman" w:hAnsi="Times New Roman" w:cs="Times New Roman"/>
        </w:rPr>
      </w:pPr>
    </w:p>
    <w:p w14:paraId="1AC7328A" w14:textId="77777777" w:rsidR="00FC602C" w:rsidRDefault="00ED142D">
      <w:pPr>
        <w:pStyle w:val="Sraopastraipa"/>
        <w:numPr>
          <w:ilvl w:val="0"/>
          <w:numId w:val="22"/>
        </w:numPr>
        <w:ind w:left="360"/>
      </w:pPr>
      <w:r>
        <w:t xml:space="preserve">Jeigu manote, kad bet kuris iš išvardytų teiginių Jums tinka, </w:t>
      </w:r>
      <w:r>
        <w:rPr>
          <w:bCs/>
        </w:rPr>
        <w:t>pasakykite savo gydytojui</w:t>
      </w:r>
      <w:r>
        <w:t>.</w:t>
      </w:r>
    </w:p>
    <w:p w14:paraId="66EAA322" w14:textId="77777777" w:rsidR="00FC602C" w:rsidRDefault="00FC602C">
      <w:pPr>
        <w:spacing w:after="0" w:line="240" w:lineRule="auto"/>
        <w:rPr>
          <w:rFonts w:ascii="Times New Roman" w:eastAsia="Times New Roman" w:hAnsi="Times New Roman" w:cs="Times New Roman"/>
        </w:rPr>
      </w:pPr>
    </w:p>
    <w:p w14:paraId="528148BC" w14:textId="77777777" w:rsidR="00FC602C" w:rsidRDefault="00ED142D">
      <w:pPr>
        <w:spacing w:after="0" w:line="240" w:lineRule="auto"/>
        <w:rPr>
          <w:rFonts w:ascii="Times New Roman" w:eastAsia="Times New Roman" w:hAnsi="Times New Roman" w:cs="Times New Roman"/>
          <w:bCs/>
        </w:rPr>
      </w:pPr>
      <w:r>
        <w:rPr>
          <w:rFonts w:ascii="Times New Roman" w:eastAsia="Times New Roman" w:hAnsi="Times New Roman" w:cs="Times New Roman"/>
          <w:bCs/>
        </w:rPr>
        <w:t>Šis vaistas skirtas tik vyrams. M</w:t>
      </w:r>
      <w:r>
        <w:rPr>
          <w:rFonts w:ascii="Times New Roman" w:eastAsia="Times New Roman" w:hAnsi="Times New Roman" w:cs="Times New Roman"/>
        </w:rPr>
        <w:t>oterims, vaikams ir paaugliams jo vartoti negalima.</w:t>
      </w:r>
    </w:p>
    <w:p w14:paraId="44D03807" w14:textId="77777777" w:rsidR="00FC602C" w:rsidRDefault="00FC602C">
      <w:pPr>
        <w:spacing w:after="0" w:line="240" w:lineRule="auto"/>
        <w:rPr>
          <w:rFonts w:ascii="Times New Roman" w:eastAsia="Times New Roman" w:hAnsi="Times New Roman" w:cs="Times New Roman"/>
          <w:bCs/>
        </w:rPr>
      </w:pPr>
    </w:p>
    <w:p w14:paraId="03023552" w14:textId="77777777" w:rsidR="00FC602C" w:rsidRDefault="00ED142D">
      <w:pPr>
        <w:widowControl w:val="0"/>
        <w:spacing w:after="0" w:line="240" w:lineRule="auto"/>
        <w:rPr>
          <w:rFonts w:ascii="Times New Roman" w:eastAsia="Times New Roman" w:hAnsi="Times New Roman" w:cs="Times New Roman"/>
          <w:b/>
          <w:bCs/>
        </w:rPr>
      </w:pPr>
      <w:r>
        <w:rPr>
          <w:rFonts w:ascii="Times New Roman" w:eastAsia="Times New Roman" w:hAnsi="Times New Roman" w:cs="Times New Roman"/>
          <w:b/>
          <w:bCs/>
        </w:rPr>
        <w:t>Įspėjimai ir atsargumo priemonės</w:t>
      </w:r>
    </w:p>
    <w:p w14:paraId="06C436ED" w14:textId="77777777" w:rsidR="00FC602C" w:rsidRDefault="00ED142D">
      <w:pPr>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 xml:space="preserve">Pasitarkite su gydytoju arba vaistininku, prieš pradėdami vartoti </w:t>
      </w:r>
      <w:proofErr w:type="spellStart"/>
      <w:r>
        <w:rPr>
          <w:rFonts w:ascii="Times New Roman" w:eastAsia="Times New Roman" w:hAnsi="Times New Roman" w:cs="Times New Roman"/>
        </w:rPr>
        <w:t>Dortilla</w:t>
      </w:r>
      <w:proofErr w:type="spellEnd"/>
      <w:r>
        <w:rPr>
          <w:rFonts w:ascii="Times New Roman" w:eastAsia="Times New Roman" w:hAnsi="Times New Roman" w:cs="Times New Roman"/>
        </w:rPr>
        <w:t>.</w:t>
      </w:r>
    </w:p>
    <w:p w14:paraId="307BD50D" w14:textId="77777777" w:rsidR="00FC602C" w:rsidRDefault="00FC602C">
      <w:pPr>
        <w:spacing w:after="0" w:line="240" w:lineRule="auto"/>
        <w:rPr>
          <w:rFonts w:ascii="Times New Roman" w:eastAsia="Times New Roman" w:hAnsi="Times New Roman" w:cs="Times New Roman"/>
          <w:b/>
          <w:bCs/>
        </w:rPr>
      </w:pPr>
    </w:p>
    <w:p w14:paraId="19A931FA" w14:textId="77777777" w:rsidR="00FC602C" w:rsidRDefault="00ED142D">
      <w:pPr>
        <w:widowControl w:val="0"/>
        <w:numPr>
          <w:ilvl w:val="2"/>
          <w:numId w:val="17"/>
        </w:numPr>
        <w:tabs>
          <w:tab w:val="left" w:pos="567"/>
        </w:tabs>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 xml:space="preserve">Kai kurių klinikinių tyrimų metu pacientams, </w:t>
      </w:r>
      <w:proofErr w:type="spellStart"/>
      <w:r>
        <w:rPr>
          <w:rFonts w:ascii="Times New Roman" w:eastAsia="Times New Roman" w:hAnsi="Times New Roman" w:cs="Times New Roman"/>
        </w:rPr>
        <w:t>dutasterido</w:t>
      </w:r>
      <w:proofErr w:type="spellEnd"/>
      <w:r>
        <w:rPr>
          <w:rFonts w:ascii="Times New Roman" w:eastAsia="Times New Roman" w:hAnsi="Times New Roman" w:cs="Times New Roman"/>
        </w:rPr>
        <w:t xml:space="preserve"> vartojusiems kartu su kitu vaistu, vadinamu alfa </w:t>
      </w:r>
      <w:proofErr w:type="spellStart"/>
      <w:r>
        <w:rPr>
          <w:rFonts w:ascii="Times New Roman" w:eastAsia="Times New Roman" w:hAnsi="Times New Roman" w:cs="Times New Roman"/>
        </w:rPr>
        <w:t>adrenoreceptorių</w:t>
      </w:r>
      <w:proofErr w:type="spellEnd"/>
      <w:r>
        <w:rPr>
          <w:rFonts w:ascii="Times New Roman" w:eastAsia="Times New Roman" w:hAnsi="Times New Roman" w:cs="Times New Roman"/>
        </w:rPr>
        <w:t xml:space="preserve"> blokatoriumi, pvz., </w:t>
      </w:r>
      <w:proofErr w:type="spellStart"/>
      <w:r>
        <w:rPr>
          <w:rFonts w:ascii="Times New Roman" w:eastAsia="Times New Roman" w:hAnsi="Times New Roman" w:cs="Times New Roman"/>
        </w:rPr>
        <w:t>tamsulozinu</w:t>
      </w:r>
      <w:proofErr w:type="spellEnd"/>
      <w:r>
        <w:rPr>
          <w:rFonts w:ascii="Times New Roman" w:eastAsia="Times New Roman" w:hAnsi="Times New Roman" w:cs="Times New Roman"/>
        </w:rPr>
        <w:t xml:space="preserve">, dažniau pasireiškė širdies nepakankamumas, palyginti su pacientais, vartojusiais tik </w:t>
      </w:r>
      <w:proofErr w:type="spellStart"/>
      <w:r>
        <w:rPr>
          <w:rFonts w:ascii="Times New Roman" w:eastAsia="Times New Roman" w:hAnsi="Times New Roman" w:cs="Times New Roman"/>
        </w:rPr>
        <w:t>dutasterido</w:t>
      </w:r>
      <w:proofErr w:type="spellEnd"/>
      <w:r>
        <w:rPr>
          <w:rFonts w:ascii="Times New Roman" w:eastAsia="Times New Roman" w:hAnsi="Times New Roman" w:cs="Times New Roman"/>
        </w:rPr>
        <w:t xml:space="preserve"> arba tik alfa </w:t>
      </w:r>
      <w:proofErr w:type="spellStart"/>
      <w:r>
        <w:rPr>
          <w:rFonts w:ascii="Times New Roman" w:eastAsia="Times New Roman" w:hAnsi="Times New Roman" w:cs="Times New Roman"/>
        </w:rPr>
        <w:t>adrenoreceptorių</w:t>
      </w:r>
      <w:proofErr w:type="spellEnd"/>
      <w:r>
        <w:rPr>
          <w:rFonts w:ascii="Times New Roman" w:eastAsia="Times New Roman" w:hAnsi="Times New Roman" w:cs="Times New Roman"/>
        </w:rPr>
        <w:t xml:space="preserve"> blokatoriaus. Širdies nepakankamumas reiškia, kad Jūsų širdis negali išstumti kraujo taip gerai, kaip turėtų.</w:t>
      </w:r>
    </w:p>
    <w:p w14:paraId="0AEEFB62" w14:textId="77777777" w:rsidR="00FC602C" w:rsidRDefault="00ED142D">
      <w:pPr>
        <w:widowControl w:val="0"/>
        <w:numPr>
          <w:ilvl w:val="2"/>
          <w:numId w:val="17"/>
        </w:numPr>
        <w:tabs>
          <w:tab w:val="left" w:pos="567"/>
        </w:tabs>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 xml:space="preserve">Būkite tikri, kad </w:t>
      </w:r>
      <w:r>
        <w:rPr>
          <w:rFonts w:ascii="Times New Roman" w:eastAsia="Times New Roman" w:hAnsi="Times New Roman" w:cs="Times New Roman"/>
          <w:bCs/>
        </w:rPr>
        <w:t xml:space="preserve">gydytojas žino apie Jūsų </w:t>
      </w:r>
      <w:r>
        <w:rPr>
          <w:rFonts w:ascii="Times New Roman" w:eastAsia="Times New Roman" w:hAnsi="Times New Roman" w:cs="Times New Roman"/>
        </w:rPr>
        <w:t xml:space="preserve">kepenų sutrikimus. Jeigu esate sirgę bet kokia kepenis veikiančia liga, </w:t>
      </w:r>
      <w:proofErr w:type="spellStart"/>
      <w:r>
        <w:rPr>
          <w:rFonts w:ascii="Times New Roman" w:eastAsia="Times New Roman" w:hAnsi="Times New Roman" w:cs="Times New Roman"/>
        </w:rPr>
        <w:t>Dortilla</w:t>
      </w:r>
      <w:proofErr w:type="spellEnd"/>
      <w:r>
        <w:rPr>
          <w:rFonts w:ascii="Times New Roman" w:eastAsia="Times New Roman" w:hAnsi="Times New Roman" w:cs="Times New Roman"/>
        </w:rPr>
        <w:t xml:space="preserve"> vartojimo metu Jums gali reikėti atlikti kai kurių papildomų tyrimų.</w:t>
      </w:r>
    </w:p>
    <w:p w14:paraId="0D2E993D" w14:textId="77777777" w:rsidR="00FC602C" w:rsidRDefault="00ED142D">
      <w:pPr>
        <w:numPr>
          <w:ilvl w:val="2"/>
          <w:numId w:val="17"/>
        </w:numPr>
        <w:tabs>
          <w:tab w:val="left" w:pos="567"/>
        </w:tabs>
        <w:spacing w:after="0" w:line="240" w:lineRule="auto"/>
        <w:ind w:left="567" w:hanging="567"/>
        <w:rPr>
          <w:rFonts w:ascii="Times New Roman" w:eastAsia="Times New Roman" w:hAnsi="Times New Roman" w:cs="Times New Roman"/>
          <w:bCs/>
        </w:rPr>
      </w:pPr>
      <w:r>
        <w:rPr>
          <w:rFonts w:ascii="Times New Roman" w:eastAsia="Times New Roman" w:hAnsi="Times New Roman" w:cs="Times New Roman"/>
          <w:bCs/>
        </w:rPr>
        <w:t>Moterys, vaikai ir paaugliai</w:t>
      </w:r>
      <w:r>
        <w:rPr>
          <w:rFonts w:ascii="Times New Roman" w:eastAsia="Times New Roman" w:hAnsi="Times New Roman" w:cs="Times New Roman"/>
        </w:rPr>
        <w:t xml:space="preserve"> neturi liesti nesandarių </w:t>
      </w:r>
      <w:proofErr w:type="spellStart"/>
      <w:r>
        <w:rPr>
          <w:rFonts w:ascii="Times New Roman" w:eastAsia="Times New Roman" w:hAnsi="Times New Roman" w:cs="Times New Roman"/>
        </w:rPr>
        <w:t>Dortilla</w:t>
      </w:r>
      <w:proofErr w:type="spellEnd"/>
      <w:r>
        <w:rPr>
          <w:rFonts w:ascii="Times New Roman" w:eastAsia="Times New Roman" w:hAnsi="Times New Roman" w:cs="Times New Roman"/>
        </w:rPr>
        <w:t xml:space="preserve"> kapsulių, nes veiklioji medžiaga gali prasiskverbti per odą. Jei buvo bet koks kontaktas su oda, paveiktą sritį </w:t>
      </w:r>
      <w:r>
        <w:rPr>
          <w:rFonts w:ascii="Times New Roman" w:eastAsia="Times New Roman" w:hAnsi="Times New Roman" w:cs="Times New Roman"/>
          <w:bCs/>
        </w:rPr>
        <w:t>nedelsdami nuplaukite muilu ir vandeniu</w:t>
      </w:r>
      <w:r>
        <w:rPr>
          <w:rFonts w:ascii="Times New Roman" w:eastAsia="Times New Roman" w:hAnsi="Times New Roman" w:cs="Times New Roman"/>
        </w:rPr>
        <w:t>.</w:t>
      </w:r>
    </w:p>
    <w:p w14:paraId="4FB95E96" w14:textId="77777777" w:rsidR="00FC602C" w:rsidRDefault="00ED142D">
      <w:pPr>
        <w:numPr>
          <w:ilvl w:val="2"/>
          <w:numId w:val="17"/>
        </w:numPr>
        <w:tabs>
          <w:tab w:val="left" w:pos="567"/>
        </w:tabs>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bCs/>
        </w:rPr>
        <w:t>Lytinių santykių metu naudokitės prezervatyvu</w:t>
      </w:r>
      <w:r>
        <w:rPr>
          <w:rFonts w:ascii="Times New Roman" w:eastAsia="Times New Roman" w:hAnsi="Times New Roman" w:cs="Times New Roman"/>
        </w:rPr>
        <w:t xml:space="preserve">. </w:t>
      </w:r>
      <w:proofErr w:type="spellStart"/>
      <w:r>
        <w:rPr>
          <w:rFonts w:ascii="Times New Roman" w:eastAsia="Times New Roman" w:hAnsi="Times New Roman" w:cs="Times New Roman"/>
        </w:rPr>
        <w:t>Dutasterido</w:t>
      </w:r>
      <w:proofErr w:type="spellEnd"/>
      <w:r>
        <w:rPr>
          <w:rFonts w:ascii="Times New Roman" w:eastAsia="Times New Roman" w:hAnsi="Times New Roman" w:cs="Times New Roman"/>
        </w:rPr>
        <w:t xml:space="preserve"> buvo rasta </w:t>
      </w:r>
      <w:proofErr w:type="spellStart"/>
      <w:r>
        <w:rPr>
          <w:rFonts w:ascii="Times New Roman" w:eastAsia="Times New Roman" w:hAnsi="Times New Roman" w:cs="Times New Roman"/>
        </w:rPr>
        <w:t>dutasterido</w:t>
      </w:r>
      <w:proofErr w:type="spellEnd"/>
      <w:r>
        <w:rPr>
          <w:rFonts w:ascii="Times New Roman" w:eastAsia="Times New Roman" w:hAnsi="Times New Roman" w:cs="Times New Roman"/>
        </w:rPr>
        <w:t xml:space="preserve"> vartojančių vyrų sėkloje. Jei Jūsų partnerė yra ar gali tapti nėščia, ją turite saugoti nuo sąlyčio su sperma, nes </w:t>
      </w:r>
      <w:proofErr w:type="spellStart"/>
      <w:r>
        <w:rPr>
          <w:rFonts w:ascii="Times New Roman" w:eastAsia="Times New Roman" w:hAnsi="Times New Roman" w:cs="Times New Roman"/>
        </w:rPr>
        <w:t>dutasteridas</w:t>
      </w:r>
      <w:proofErr w:type="spellEnd"/>
      <w:r>
        <w:rPr>
          <w:rFonts w:ascii="Times New Roman" w:eastAsia="Times New Roman" w:hAnsi="Times New Roman" w:cs="Times New Roman"/>
        </w:rPr>
        <w:t xml:space="preserve"> gali veikti normalų vyriškos lyties kūdikio vystymąsi. Buvo įrodyta, kad </w:t>
      </w:r>
      <w:proofErr w:type="spellStart"/>
      <w:r>
        <w:rPr>
          <w:rFonts w:ascii="Times New Roman" w:eastAsia="Times New Roman" w:hAnsi="Times New Roman" w:cs="Times New Roman"/>
        </w:rPr>
        <w:t>dutasteridas</w:t>
      </w:r>
      <w:proofErr w:type="spellEnd"/>
      <w:r>
        <w:rPr>
          <w:rFonts w:ascii="Times New Roman" w:eastAsia="Times New Roman" w:hAnsi="Times New Roman" w:cs="Times New Roman"/>
        </w:rPr>
        <w:t xml:space="preserve"> sumažina </w:t>
      </w:r>
      <w:proofErr w:type="spellStart"/>
      <w:r>
        <w:rPr>
          <w:rFonts w:ascii="Times New Roman" w:eastAsia="Times New Roman" w:hAnsi="Times New Roman" w:cs="Times New Roman"/>
        </w:rPr>
        <w:t>spermijų</w:t>
      </w:r>
      <w:proofErr w:type="spellEnd"/>
      <w:r>
        <w:rPr>
          <w:rFonts w:ascii="Times New Roman" w:eastAsia="Times New Roman" w:hAnsi="Times New Roman" w:cs="Times New Roman"/>
        </w:rPr>
        <w:t xml:space="preserve"> kiekį, sėklos tūrį ir </w:t>
      </w:r>
      <w:proofErr w:type="spellStart"/>
      <w:r>
        <w:rPr>
          <w:rFonts w:ascii="Times New Roman" w:eastAsia="Times New Roman" w:hAnsi="Times New Roman" w:cs="Times New Roman"/>
        </w:rPr>
        <w:t>spermijų</w:t>
      </w:r>
      <w:proofErr w:type="spellEnd"/>
      <w:r>
        <w:rPr>
          <w:rFonts w:ascii="Times New Roman" w:eastAsia="Times New Roman" w:hAnsi="Times New Roman" w:cs="Times New Roman"/>
        </w:rPr>
        <w:t xml:space="preserve"> judrumą. Tai gali sumažinti Jūsų vaisingumą.</w:t>
      </w:r>
    </w:p>
    <w:p w14:paraId="156E8323" w14:textId="77777777" w:rsidR="00FC602C" w:rsidRDefault="00ED142D">
      <w:pPr>
        <w:widowControl w:val="0"/>
        <w:numPr>
          <w:ilvl w:val="2"/>
          <w:numId w:val="17"/>
        </w:numPr>
        <w:tabs>
          <w:tab w:val="left" w:pos="567"/>
        </w:tabs>
        <w:spacing w:after="0" w:line="240" w:lineRule="auto"/>
        <w:ind w:left="567" w:hanging="567"/>
        <w:rPr>
          <w:rFonts w:ascii="Times New Roman" w:eastAsia="Times New Roman" w:hAnsi="Times New Roman" w:cs="Times New Roman"/>
          <w:bCs/>
        </w:rPr>
      </w:pPr>
      <w:proofErr w:type="spellStart"/>
      <w:r>
        <w:rPr>
          <w:rFonts w:ascii="Times New Roman" w:eastAsia="Times New Roman" w:hAnsi="Times New Roman" w:cs="Times New Roman"/>
        </w:rPr>
        <w:t>Dortilla</w:t>
      </w:r>
      <w:proofErr w:type="spellEnd"/>
      <w:r>
        <w:rPr>
          <w:rFonts w:ascii="Times New Roman" w:eastAsia="Times New Roman" w:hAnsi="Times New Roman" w:cs="Times New Roman"/>
        </w:rPr>
        <w:t xml:space="preserve"> veikia kraujo tyrimo, kuriuo nustatomas specifinis prostatos antigenas (PSA), rezultatus. Šis tyrimas kartais atliekamas diagnozuojant prostatos vėžį. Jūsų gydytojas turi žinoti apie tokį poveikį, tačiau jis gali vis tiek skirti šį tyrimą prostatos vėžiui nustatyti. Jeigu Jums atliekamas kraujo tyrimas dėl PSA, pasakykite savo gydytojui, kad vartojate </w:t>
      </w:r>
      <w:proofErr w:type="spellStart"/>
      <w:r>
        <w:rPr>
          <w:rFonts w:ascii="Times New Roman" w:eastAsia="Times New Roman" w:hAnsi="Times New Roman" w:cs="Times New Roman"/>
        </w:rPr>
        <w:t>Dortilla</w:t>
      </w:r>
      <w:proofErr w:type="spellEnd"/>
      <w:r>
        <w:rPr>
          <w:rFonts w:ascii="Times New Roman" w:eastAsia="Times New Roman" w:hAnsi="Times New Roman" w:cs="Times New Roman"/>
        </w:rPr>
        <w:t>.</w:t>
      </w:r>
      <w:r>
        <w:rPr>
          <w:rFonts w:ascii="Times New Roman" w:eastAsia="Times New Roman" w:hAnsi="Times New Roman" w:cs="Times New Roman"/>
          <w:bCs/>
        </w:rPr>
        <w:t xml:space="preserve"> </w:t>
      </w:r>
      <w:proofErr w:type="spellStart"/>
      <w:r>
        <w:rPr>
          <w:rFonts w:ascii="Times New Roman" w:eastAsia="Times New Roman" w:hAnsi="Times New Roman" w:cs="Times New Roman"/>
          <w:bCs/>
        </w:rPr>
        <w:t>Dortilla</w:t>
      </w:r>
      <w:proofErr w:type="spellEnd"/>
      <w:r>
        <w:rPr>
          <w:rFonts w:ascii="Times New Roman" w:eastAsia="Times New Roman" w:hAnsi="Times New Roman" w:cs="Times New Roman"/>
          <w:bCs/>
        </w:rPr>
        <w:t xml:space="preserve"> vartojantiems vyrams reikia reguliariai tirti PSA.</w:t>
      </w:r>
    </w:p>
    <w:p w14:paraId="4BA9A164" w14:textId="77777777" w:rsidR="00FC602C" w:rsidRDefault="00ED142D">
      <w:pPr>
        <w:widowControl w:val="0"/>
        <w:numPr>
          <w:ilvl w:val="2"/>
          <w:numId w:val="17"/>
        </w:numPr>
        <w:tabs>
          <w:tab w:val="left" w:pos="567"/>
        </w:tabs>
        <w:spacing w:after="0" w:line="240" w:lineRule="auto"/>
        <w:ind w:left="567" w:hanging="567"/>
        <w:rPr>
          <w:rFonts w:ascii="Times New Roman" w:eastAsia="Times New Roman" w:hAnsi="Times New Roman" w:cs="Times New Roman"/>
          <w:bCs/>
        </w:rPr>
      </w:pPr>
      <w:r>
        <w:rPr>
          <w:rFonts w:ascii="Times New Roman" w:eastAsia="Times New Roman" w:hAnsi="Times New Roman" w:cs="Times New Roman"/>
          <w:bCs/>
        </w:rPr>
        <w:t xml:space="preserve">Klinikinio tyrimo, kuriame dalyvavo vyrai, kuriems buvo padidėjusi prostatos vėžio rizika, metu </w:t>
      </w:r>
      <w:proofErr w:type="spellStart"/>
      <w:r>
        <w:rPr>
          <w:rFonts w:ascii="Times New Roman" w:eastAsia="Times New Roman" w:hAnsi="Times New Roman" w:cs="Times New Roman"/>
          <w:bCs/>
        </w:rPr>
        <w:t>dutasterido</w:t>
      </w:r>
      <w:proofErr w:type="spellEnd"/>
      <w:r>
        <w:rPr>
          <w:rFonts w:ascii="Times New Roman" w:eastAsia="Times New Roman" w:hAnsi="Times New Roman" w:cs="Times New Roman"/>
          <w:bCs/>
        </w:rPr>
        <w:t xml:space="preserve"> vartojusiems vyrams sunkios formos prostatos vėžys buvo dažnesnis negu </w:t>
      </w:r>
      <w:proofErr w:type="spellStart"/>
      <w:r>
        <w:rPr>
          <w:rFonts w:ascii="Times New Roman" w:eastAsia="Times New Roman" w:hAnsi="Times New Roman" w:cs="Times New Roman"/>
          <w:bCs/>
        </w:rPr>
        <w:t>dutasterido</w:t>
      </w:r>
      <w:proofErr w:type="spellEnd"/>
      <w:r>
        <w:rPr>
          <w:rFonts w:ascii="Times New Roman" w:eastAsia="Times New Roman" w:hAnsi="Times New Roman" w:cs="Times New Roman"/>
          <w:bCs/>
        </w:rPr>
        <w:t xml:space="preserve"> nevartojantiems vyrams. </w:t>
      </w:r>
      <w:proofErr w:type="spellStart"/>
      <w:r>
        <w:rPr>
          <w:rFonts w:ascii="Times New Roman" w:eastAsia="Times New Roman" w:hAnsi="Times New Roman" w:cs="Times New Roman"/>
          <w:bCs/>
        </w:rPr>
        <w:t>Dutasterido</w:t>
      </w:r>
      <w:proofErr w:type="spellEnd"/>
      <w:r>
        <w:rPr>
          <w:rFonts w:ascii="Times New Roman" w:eastAsia="Times New Roman" w:hAnsi="Times New Roman" w:cs="Times New Roman"/>
          <w:bCs/>
        </w:rPr>
        <w:t xml:space="preserve"> poveikis šios sunkios formos vėžiui neaiškus.</w:t>
      </w:r>
    </w:p>
    <w:p w14:paraId="45A164B3" w14:textId="77777777" w:rsidR="00FC602C" w:rsidRDefault="00ED142D">
      <w:pPr>
        <w:numPr>
          <w:ilvl w:val="2"/>
          <w:numId w:val="17"/>
        </w:numPr>
        <w:tabs>
          <w:tab w:val="left" w:pos="567"/>
        </w:tabs>
        <w:spacing w:after="0" w:line="240" w:lineRule="auto"/>
        <w:ind w:left="567" w:hanging="567"/>
        <w:rPr>
          <w:rFonts w:ascii="Times New Roman" w:eastAsia="Times New Roman" w:hAnsi="Times New Roman" w:cs="Times New Roman"/>
        </w:rPr>
      </w:pPr>
      <w:proofErr w:type="spellStart"/>
      <w:r>
        <w:rPr>
          <w:rFonts w:ascii="Times New Roman" w:eastAsia="Times New Roman" w:hAnsi="Times New Roman" w:cs="Times New Roman"/>
          <w:iCs/>
        </w:rPr>
        <w:t>Dortilla</w:t>
      </w:r>
      <w:proofErr w:type="spellEnd"/>
      <w:r>
        <w:rPr>
          <w:rFonts w:ascii="Times New Roman" w:eastAsia="Times New Roman" w:hAnsi="Times New Roman" w:cs="Times New Roman"/>
          <w:iCs/>
        </w:rPr>
        <w:t xml:space="preserve"> </w:t>
      </w:r>
      <w:r>
        <w:rPr>
          <w:rFonts w:ascii="Times New Roman" w:eastAsia="Times New Roman" w:hAnsi="Times New Roman" w:cs="Times New Roman"/>
          <w:color w:val="000000"/>
        </w:rPr>
        <w:t>gali sukelti krūtų padidėjimą ir jautrumą.</w:t>
      </w:r>
      <w:r>
        <w:rPr>
          <w:rFonts w:ascii="Times New Roman" w:eastAsia="Times New Roman" w:hAnsi="Times New Roman" w:cs="Times New Roman"/>
        </w:rPr>
        <w:t xml:space="preserve"> Jei tai vargina arba jeigu pastebėjote </w:t>
      </w:r>
      <w:r>
        <w:rPr>
          <w:rFonts w:ascii="Times New Roman" w:eastAsia="Times New Roman" w:hAnsi="Times New Roman" w:cs="Times New Roman"/>
          <w:bCs/>
        </w:rPr>
        <w:t xml:space="preserve">gumbą krūtyje </w:t>
      </w:r>
      <w:r>
        <w:rPr>
          <w:rFonts w:ascii="Times New Roman" w:eastAsia="Times New Roman" w:hAnsi="Times New Roman" w:cs="Times New Roman"/>
        </w:rPr>
        <w:t xml:space="preserve">ar </w:t>
      </w:r>
      <w:r>
        <w:rPr>
          <w:rFonts w:ascii="Times New Roman" w:eastAsia="Times New Roman" w:hAnsi="Times New Roman" w:cs="Times New Roman"/>
          <w:bCs/>
        </w:rPr>
        <w:t>išskyras iš</w:t>
      </w:r>
      <w:r>
        <w:rPr>
          <w:rFonts w:ascii="Times New Roman" w:eastAsia="Times New Roman" w:hAnsi="Times New Roman" w:cs="Times New Roman"/>
        </w:rPr>
        <w:t xml:space="preserve"> spenelių</w:t>
      </w:r>
      <w:r>
        <w:rPr>
          <w:rFonts w:ascii="Times New Roman" w:eastAsia="Times New Roman" w:hAnsi="Times New Roman" w:cs="Times New Roman"/>
          <w:bCs/>
        </w:rPr>
        <w:t xml:space="preserve">, </w:t>
      </w:r>
      <w:r>
        <w:rPr>
          <w:rFonts w:ascii="Times New Roman" w:eastAsia="Times New Roman" w:hAnsi="Times New Roman" w:cs="Times New Roman"/>
        </w:rPr>
        <w:t>apie šiuos pokyčius turite pasakyti savo gydytojui, nes tai gali būti sunkios būklės, pvz., krūties vėžio, požymiai.</w:t>
      </w:r>
    </w:p>
    <w:p w14:paraId="5BA10C08" w14:textId="77777777" w:rsidR="00FC602C" w:rsidRDefault="00FC602C">
      <w:pPr>
        <w:tabs>
          <w:tab w:val="left" w:pos="540"/>
        </w:tabs>
        <w:spacing w:after="0" w:line="240" w:lineRule="auto"/>
        <w:rPr>
          <w:rFonts w:ascii="Times New Roman" w:eastAsia="Times New Roman" w:hAnsi="Times New Roman" w:cs="Times New Roman"/>
        </w:rPr>
      </w:pPr>
    </w:p>
    <w:p w14:paraId="4C57630D" w14:textId="77777777" w:rsidR="00FC602C" w:rsidRPr="00A3625A" w:rsidRDefault="00ED142D">
      <w:pPr>
        <w:tabs>
          <w:tab w:val="left" w:pos="540"/>
        </w:tabs>
        <w:spacing w:after="0" w:line="240" w:lineRule="auto"/>
        <w:rPr>
          <w:rFonts w:ascii="Times New Roman" w:eastAsia="Times New Roman" w:hAnsi="Times New Roman" w:cs="Times New Roman"/>
          <w:u w:val="single"/>
        </w:rPr>
      </w:pPr>
      <w:r w:rsidRPr="00A3625A">
        <w:rPr>
          <w:rFonts w:ascii="Times New Roman" w:eastAsia="Times New Roman" w:hAnsi="Times New Roman" w:cs="Times New Roman"/>
          <w:u w:val="single"/>
        </w:rPr>
        <w:t>Nuotaikos pokyčiai ir depresija</w:t>
      </w:r>
    </w:p>
    <w:p w14:paraId="4F7FC2E3" w14:textId="77777777" w:rsidR="00FC602C" w:rsidRDefault="00ED142D">
      <w:pPr>
        <w:tabs>
          <w:tab w:val="left" w:pos="540"/>
        </w:tabs>
        <w:spacing w:after="0" w:line="240" w:lineRule="auto"/>
        <w:rPr>
          <w:rFonts w:ascii="Times New Roman" w:eastAsia="Times New Roman" w:hAnsi="Times New Roman" w:cs="Times New Roman"/>
        </w:rPr>
      </w:pPr>
      <w:r>
        <w:rPr>
          <w:rFonts w:ascii="Times New Roman" w:eastAsia="Times New Roman" w:hAnsi="Times New Roman" w:cs="Times New Roman"/>
        </w:rPr>
        <w:t>Gauta pranešimų apie kitu tos pačios terapinės klasės per burną vartojamu vaistu (5 alfa reduktazės inhibitoriumi) gydytiems pacientams pasireiškusią prislėgtą nuotaiką, depresiją ir (rečiau) minčių apie savižudybę atsiradimą. Jeigu patyrėte kurį nors iš šių simptomų, kuo skubiau kreipkitės tolesnės medicininės pagalbos į gydytoją.</w:t>
      </w:r>
    </w:p>
    <w:p w14:paraId="73645E25" w14:textId="77777777" w:rsidR="00FC602C" w:rsidRDefault="00FC602C">
      <w:pPr>
        <w:tabs>
          <w:tab w:val="left" w:pos="540"/>
        </w:tabs>
        <w:spacing w:after="0" w:line="240" w:lineRule="auto"/>
        <w:rPr>
          <w:rFonts w:ascii="Times New Roman" w:eastAsia="Times New Roman" w:hAnsi="Times New Roman" w:cs="Times New Roman"/>
        </w:rPr>
      </w:pPr>
    </w:p>
    <w:p w14:paraId="6C7CAFEB" w14:textId="77777777" w:rsidR="00FC602C" w:rsidRDefault="00ED142D">
      <w:pPr>
        <w:tabs>
          <w:tab w:val="left" w:pos="540"/>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Jeigu kiltų klausimų apie </w:t>
      </w:r>
      <w:proofErr w:type="spellStart"/>
      <w:r>
        <w:rPr>
          <w:rFonts w:ascii="Times New Roman" w:eastAsia="Times New Roman" w:hAnsi="Times New Roman" w:cs="Times New Roman"/>
        </w:rPr>
        <w:t>Dortilla</w:t>
      </w:r>
      <w:proofErr w:type="spellEnd"/>
      <w:r>
        <w:rPr>
          <w:rFonts w:ascii="Times New Roman" w:eastAsia="Times New Roman" w:hAnsi="Times New Roman" w:cs="Times New Roman"/>
        </w:rPr>
        <w:t xml:space="preserve"> vartojimą, </w:t>
      </w:r>
      <w:r>
        <w:rPr>
          <w:rFonts w:ascii="Times New Roman" w:eastAsia="Times New Roman" w:hAnsi="Times New Roman" w:cs="Times New Roman"/>
          <w:bCs/>
        </w:rPr>
        <w:t>kreipkitės į gydytoją arba vaistininką</w:t>
      </w:r>
      <w:r>
        <w:rPr>
          <w:rFonts w:ascii="Times New Roman" w:eastAsia="Times New Roman" w:hAnsi="Times New Roman" w:cs="Times New Roman"/>
        </w:rPr>
        <w:t>.</w:t>
      </w:r>
    </w:p>
    <w:p w14:paraId="0675BB97" w14:textId="77777777" w:rsidR="00FC602C" w:rsidRDefault="00FC602C">
      <w:pPr>
        <w:tabs>
          <w:tab w:val="left" w:pos="540"/>
        </w:tabs>
        <w:spacing w:after="0" w:line="240" w:lineRule="auto"/>
        <w:rPr>
          <w:rFonts w:ascii="Times New Roman" w:eastAsia="Times New Roman" w:hAnsi="Times New Roman" w:cs="Times New Roman"/>
        </w:rPr>
      </w:pPr>
    </w:p>
    <w:p w14:paraId="6DAA5503" w14:textId="77777777" w:rsidR="00FC602C" w:rsidRDefault="00ED142D">
      <w:pPr>
        <w:numPr>
          <w:ilvl w:val="12"/>
          <w:numId w:val="0"/>
        </w:numPr>
        <w:spacing w:after="0" w:line="240" w:lineRule="auto"/>
        <w:rPr>
          <w:rFonts w:ascii="Times New Roman" w:eastAsia="Times New Roman" w:hAnsi="Times New Roman" w:cs="Times New Roman"/>
          <w:b/>
          <w:bCs/>
        </w:rPr>
      </w:pPr>
      <w:r>
        <w:rPr>
          <w:rFonts w:ascii="Times New Roman" w:eastAsia="Times New Roman" w:hAnsi="Times New Roman" w:cs="Times New Roman"/>
          <w:b/>
          <w:bCs/>
        </w:rPr>
        <w:t>Vaikams ir paaugliams</w:t>
      </w:r>
    </w:p>
    <w:p w14:paraId="3A8C4708" w14:textId="77777777" w:rsidR="00FC602C" w:rsidRDefault="00ED142D">
      <w:pPr>
        <w:numPr>
          <w:ilvl w:val="12"/>
          <w:numId w:val="0"/>
        </w:numPr>
        <w:spacing w:after="0" w:line="240" w:lineRule="auto"/>
        <w:rPr>
          <w:rFonts w:ascii="Times New Roman" w:eastAsia="Times New Roman" w:hAnsi="Times New Roman" w:cs="Times New Roman"/>
        </w:rPr>
      </w:pPr>
      <w:r>
        <w:rPr>
          <w:rFonts w:ascii="Times New Roman" w:eastAsia="Times New Roman" w:hAnsi="Times New Roman" w:cs="Times New Roman"/>
          <w:bCs/>
        </w:rPr>
        <w:t>Šis vaistas skirtas tik vyrams. Moterys, vaikai ir paaugliai</w:t>
      </w:r>
      <w:r>
        <w:rPr>
          <w:rFonts w:ascii="Times New Roman" w:eastAsia="Times New Roman" w:hAnsi="Times New Roman" w:cs="Times New Roman"/>
        </w:rPr>
        <w:t xml:space="preserve"> neturi liesti nesandarių </w:t>
      </w:r>
      <w:proofErr w:type="spellStart"/>
      <w:r>
        <w:rPr>
          <w:rFonts w:ascii="Times New Roman" w:eastAsia="Times New Roman" w:hAnsi="Times New Roman" w:cs="Times New Roman"/>
        </w:rPr>
        <w:t>Dortilla</w:t>
      </w:r>
      <w:proofErr w:type="spellEnd"/>
      <w:r>
        <w:rPr>
          <w:rFonts w:ascii="Times New Roman" w:eastAsia="Times New Roman" w:hAnsi="Times New Roman" w:cs="Times New Roman"/>
        </w:rPr>
        <w:t xml:space="preserve"> kapsulių.</w:t>
      </w:r>
    </w:p>
    <w:p w14:paraId="328DC9F6" w14:textId="77777777" w:rsidR="00FC602C" w:rsidRDefault="00FC602C">
      <w:pPr>
        <w:tabs>
          <w:tab w:val="left" w:pos="540"/>
        </w:tabs>
        <w:spacing w:after="0" w:line="240" w:lineRule="auto"/>
        <w:rPr>
          <w:rFonts w:ascii="Times New Roman" w:eastAsia="Times New Roman" w:hAnsi="Times New Roman" w:cs="Times New Roman"/>
        </w:rPr>
      </w:pPr>
    </w:p>
    <w:p w14:paraId="0489A3DC" w14:textId="77777777" w:rsidR="00FC602C" w:rsidRDefault="00ED142D">
      <w:pPr>
        <w:numPr>
          <w:ilvl w:val="12"/>
          <w:numId w:val="0"/>
        </w:numPr>
        <w:spacing w:after="0" w:line="240" w:lineRule="auto"/>
        <w:rPr>
          <w:rFonts w:ascii="Times New Roman" w:eastAsia="Times New Roman" w:hAnsi="Times New Roman" w:cs="Times New Roman"/>
          <w:b/>
          <w:bCs/>
        </w:rPr>
      </w:pPr>
      <w:r>
        <w:rPr>
          <w:rFonts w:ascii="Times New Roman" w:eastAsia="Times New Roman" w:hAnsi="Times New Roman" w:cs="Times New Roman"/>
          <w:b/>
          <w:bCs/>
        </w:rPr>
        <w:t xml:space="preserve">Kiti vaistai ir </w:t>
      </w:r>
      <w:proofErr w:type="spellStart"/>
      <w:r>
        <w:rPr>
          <w:rFonts w:ascii="Times New Roman" w:eastAsia="Times New Roman" w:hAnsi="Times New Roman" w:cs="Times New Roman"/>
          <w:b/>
          <w:bCs/>
        </w:rPr>
        <w:t>Dortilla</w:t>
      </w:r>
      <w:proofErr w:type="spellEnd"/>
    </w:p>
    <w:p w14:paraId="2F5FD8F5" w14:textId="77777777" w:rsidR="00FC602C" w:rsidRDefault="00ED142D">
      <w:pPr>
        <w:numPr>
          <w:ilvl w:val="12"/>
          <w:numId w:val="0"/>
        </w:numPr>
        <w:spacing w:after="0" w:line="240" w:lineRule="auto"/>
        <w:rPr>
          <w:rFonts w:ascii="Times New Roman" w:eastAsia="Times New Roman" w:hAnsi="Times New Roman" w:cs="Times New Roman"/>
        </w:rPr>
      </w:pPr>
      <w:r>
        <w:rPr>
          <w:rFonts w:ascii="Times New Roman" w:eastAsia="Times New Roman" w:hAnsi="Times New Roman" w:cs="Times New Roman"/>
          <w:bCs/>
        </w:rPr>
        <w:t>Jeigu vartojate arba neseniai vartojote kitų vaistų arba nesate dėl to tikri, apie tai</w:t>
      </w:r>
      <w:r>
        <w:rPr>
          <w:rFonts w:ascii="Times New Roman" w:eastAsia="Times New Roman" w:hAnsi="Times New Roman" w:cs="Times New Roman"/>
        </w:rPr>
        <w:t xml:space="preserve"> pasakykite gydytojui arba vaistininkui.</w:t>
      </w:r>
    </w:p>
    <w:p w14:paraId="0B130506" w14:textId="77777777" w:rsidR="00FC602C" w:rsidRDefault="00FC602C">
      <w:pPr>
        <w:spacing w:after="0" w:line="240" w:lineRule="auto"/>
        <w:ind w:left="567" w:hanging="567"/>
        <w:rPr>
          <w:rFonts w:ascii="Times New Roman" w:eastAsia="Times New Roman" w:hAnsi="Times New Roman" w:cs="Times New Roman"/>
        </w:rPr>
      </w:pPr>
    </w:p>
    <w:p w14:paraId="73B47EBC" w14:textId="77777777" w:rsidR="00FC602C" w:rsidRDefault="00ED142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Kai kurie vaistai gali reaguoti su </w:t>
      </w:r>
      <w:proofErr w:type="spellStart"/>
      <w:r>
        <w:rPr>
          <w:rFonts w:ascii="Times New Roman" w:eastAsia="Times New Roman" w:hAnsi="Times New Roman" w:cs="Times New Roman"/>
        </w:rPr>
        <w:t>Dortilla</w:t>
      </w:r>
      <w:proofErr w:type="spellEnd"/>
      <w:r>
        <w:rPr>
          <w:rFonts w:ascii="Times New Roman" w:eastAsia="Times New Roman" w:hAnsi="Times New Roman" w:cs="Times New Roman"/>
        </w:rPr>
        <w:t xml:space="preserve"> ir didinti šalutinio poveikio riziką. Tokie vaistai yra:</w:t>
      </w:r>
    </w:p>
    <w:p w14:paraId="6E6EDE0B" w14:textId="77777777" w:rsidR="00FC602C" w:rsidRDefault="00ED142D">
      <w:pPr>
        <w:numPr>
          <w:ilvl w:val="2"/>
          <w:numId w:val="19"/>
        </w:numPr>
        <w:tabs>
          <w:tab w:val="left" w:pos="567"/>
        </w:tabs>
        <w:spacing w:after="0" w:line="240" w:lineRule="auto"/>
        <w:ind w:left="567" w:hanging="567"/>
        <w:rPr>
          <w:rFonts w:ascii="Times New Roman" w:eastAsia="Times New Roman" w:hAnsi="Times New Roman" w:cs="Times New Roman"/>
        </w:rPr>
      </w:pPr>
      <w:proofErr w:type="spellStart"/>
      <w:r>
        <w:rPr>
          <w:rFonts w:ascii="Times New Roman" w:eastAsia="Times New Roman" w:hAnsi="Times New Roman" w:cs="Times New Roman"/>
          <w:bCs/>
        </w:rPr>
        <w:t>verapamilis</w:t>
      </w:r>
      <w:proofErr w:type="spellEnd"/>
      <w:r>
        <w:rPr>
          <w:rFonts w:ascii="Times New Roman" w:eastAsia="Times New Roman" w:hAnsi="Times New Roman" w:cs="Times New Roman"/>
          <w:bCs/>
        </w:rPr>
        <w:t xml:space="preserve"> ar </w:t>
      </w:r>
      <w:proofErr w:type="spellStart"/>
      <w:r>
        <w:rPr>
          <w:rFonts w:ascii="Times New Roman" w:eastAsia="Times New Roman" w:hAnsi="Times New Roman" w:cs="Times New Roman"/>
          <w:bCs/>
        </w:rPr>
        <w:t>diltiazemas</w:t>
      </w:r>
      <w:proofErr w:type="spellEnd"/>
      <w:r>
        <w:rPr>
          <w:rFonts w:ascii="Times New Roman" w:eastAsia="Times New Roman" w:hAnsi="Times New Roman" w:cs="Times New Roman"/>
        </w:rPr>
        <w:t xml:space="preserve"> (vaistai nuo didelio kraujospūdžio);</w:t>
      </w:r>
    </w:p>
    <w:p w14:paraId="2E492DA1" w14:textId="77777777" w:rsidR="00FC602C" w:rsidRDefault="00ED142D">
      <w:pPr>
        <w:numPr>
          <w:ilvl w:val="2"/>
          <w:numId w:val="19"/>
        </w:numPr>
        <w:tabs>
          <w:tab w:val="left" w:pos="567"/>
        </w:tabs>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bCs/>
        </w:rPr>
        <w:t xml:space="preserve">ritonaviras ar </w:t>
      </w:r>
      <w:proofErr w:type="spellStart"/>
      <w:r>
        <w:rPr>
          <w:rFonts w:ascii="Times New Roman" w:eastAsia="Times New Roman" w:hAnsi="Times New Roman" w:cs="Times New Roman"/>
          <w:bCs/>
        </w:rPr>
        <w:t>indinaviras</w:t>
      </w:r>
      <w:proofErr w:type="spellEnd"/>
      <w:r>
        <w:rPr>
          <w:rFonts w:ascii="Times New Roman" w:eastAsia="Times New Roman" w:hAnsi="Times New Roman" w:cs="Times New Roman"/>
          <w:bCs/>
        </w:rPr>
        <w:t xml:space="preserve"> </w:t>
      </w:r>
      <w:r>
        <w:rPr>
          <w:rFonts w:ascii="Times New Roman" w:eastAsia="Times New Roman" w:hAnsi="Times New Roman" w:cs="Times New Roman"/>
        </w:rPr>
        <w:t>(vaistai nuo ŽIV);</w:t>
      </w:r>
    </w:p>
    <w:p w14:paraId="4868470A" w14:textId="77777777" w:rsidR="00FC602C" w:rsidRDefault="00ED142D">
      <w:pPr>
        <w:numPr>
          <w:ilvl w:val="2"/>
          <w:numId w:val="19"/>
        </w:numPr>
        <w:tabs>
          <w:tab w:val="left" w:pos="567"/>
        </w:tabs>
        <w:spacing w:after="0" w:line="240" w:lineRule="auto"/>
        <w:ind w:left="567" w:hanging="567"/>
        <w:rPr>
          <w:rFonts w:ascii="Times New Roman" w:eastAsia="Times New Roman" w:hAnsi="Times New Roman" w:cs="Times New Roman"/>
        </w:rPr>
      </w:pPr>
      <w:proofErr w:type="spellStart"/>
      <w:r>
        <w:rPr>
          <w:rFonts w:ascii="Times New Roman" w:eastAsia="Times New Roman" w:hAnsi="Times New Roman" w:cs="Times New Roman"/>
          <w:bCs/>
        </w:rPr>
        <w:t>itrakonazolas</w:t>
      </w:r>
      <w:proofErr w:type="spellEnd"/>
      <w:r>
        <w:rPr>
          <w:rFonts w:ascii="Times New Roman" w:eastAsia="Times New Roman" w:hAnsi="Times New Roman" w:cs="Times New Roman"/>
          <w:bCs/>
        </w:rPr>
        <w:t xml:space="preserve"> ar </w:t>
      </w:r>
      <w:proofErr w:type="spellStart"/>
      <w:r>
        <w:rPr>
          <w:rFonts w:ascii="Times New Roman" w:eastAsia="Times New Roman" w:hAnsi="Times New Roman" w:cs="Times New Roman"/>
          <w:bCs/>
        </w:rPr>
        <w:t>ketakonazolas</w:t>
      </w:r>
      <w:proofErr w:type="spellEnd"/>
      <w:r>
        <w:rPr>
          <w:rFonts w:ascii="Times New Roman" w:eastAsia="Times New Roman" w:hAnsi="Times New Roman" w:cs="Times New Roman"/>
        </w:rPr>
        <w:t xml:space="preserve"> (vaistai nuo grybelinių infekcinių ligų);</w:t>
      </w:r>
    </w:p>
    <w:p w14:paraId="637A2465" w14:textId="77777777" w:rsidR="00FC602C" w:rsidRDefault="00ED142D">
      <w:pPr>
        <w:numPr>
          <w:ilvl w:val="2"/>
          <w:numId w:val="19"/>
        </w:numPr>
        <w:tabs>
          <w:tab w:val="left" w:pos="567"/>
        </w:tabs>
        <w:spacing w:after="0" w:line="240" w:lineRule="auto"/>
        <w:ind w:left="567" w:hanging="567"/>
        <w:rPr>
          <w:rFonts w:ascii="Times New Roman" w:eastAsia="Times New Roman" w:hAnsi="Times New Roman" w:cs="Times New Roman"/>
        </w:rPr>
      </w:pPr>
      <w:bookmarkStart w:id="0" w:name="OLE_LINK1"/>
      <w:proofErr w:type="spellStart"/>
      <w:r>
        <w:rPr>
          <w:rFonts w:ascii="Times New Roman" w:eastAsia="Times New Roman" w:hAnsi="Times New Roman" w:cs="Times New Roman"/>
          <w:bCs/>
        </w:rPr>
        <w:t>nefazodonas</w:t>
      </w:r>
      <w:bookmarkEnd w:id="0"/>
      <w:proofErr w:type="spellEnd"/>
      <w:r>
        <w:rPr>
          <w:rFonts w:ascii="Times New Roman" w:eastAsia="Times New Roman" w:hAnsi="Times New Roman" w:cs="Times New Roman"/>
        </w:rPr>
        <w:t xml:space="preserve"> (antidepresantas);</w:t>
      </w:r>
    </w:p>
    <w:p w14:paraId="5FD327C2" w14:textId="77777777" w:rsidR="00FC602C" w:rsidRDefault="00ED142D">
      <w:pPr>
        <w:numPr>
          <w:ilvl w:val="2"/>
          <w:numId w:val="19"/>
        </w:numPr>
        <w:tabs>
          <w:tab w:val="left" w:pos="567"/>
        </w:tabs>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bCs/>
        </w:rPr>
        <w:t xml:space="preserve">alfa </w:t>
      </w:r>
      <w:proofErr w:type="spellStart"/>
      <w:r>
        <w:rPr>
          <w:rFonts w:ascii="Times New Roman" w:eastAsia="Times New Roman" w:hAnsi="Times New Roman" w:cs="Times New Roman"/>
          <w:bCs/>
        </w:rPr>
        <w:t>adrenoblokatoriai</w:t>
      </w:r>
      <w:proofErr w:type="spellEnd"/>
      <w:r>
        <w:rPr>
          <w:rFonts w:ascii="Times New Roman" w:eastAsia="Times New Roman" w:hAnsi="Times New Roman" w:cs="Times New Roman"/>
          <w:bCs/>
        </w:rPr>
        <w:t xml:space="preserve"> </w:t>
      </w:r>
      <w:r>
        <w:rPr>
          <w:rFonts w:ascii="Times New Roman" w:eastAsia="Times New Roman" w:hAnsi="Times New Roman" w:cs="Times New Roman"/>
        </w:rPr>
        <w:t>(vaistai nuo prostatos padidėjimo arba didelio kraujospūdžio).</w:t>
      </w:r>
    </w:p>
    <w:p w14:paraId="42A91AFD" w14:textId="77777777" w:rsidR="00FC602C" w:rsidRDefault="00FC602C">
      <w:pPr>
        <w:spacing w:after="0" w:line="240" w:lineRule="auto"/>
        <w:ind w:left="567" w:hanging="567"/>
        <w:rPr>
          <w:rFonts w:ascii="Times New Roman" w:eastAsia="Times New Roman" w:hAnsi="Times New Roman" w:cs="Times New Roman"/>
        </w:rPr>
      </w:pPr>
    </w:p>
    <w:p w14:paraId="6C7D29C2" w14:textId="77777777" w:rsidR="00FC602C" w:rsidRDefault="00ED142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Pasakykite savo gydytojui, jei vartojate bet kurį iš šių vaistų. Gali prireikti mažinti </w:t>
      </w:r>
      <w:proofErr w:type="spellStart"/>
      <w:r>
        <w:rPr>
          <w:rFonts w:ascii="Times New Roman" w:eastAsia="Times New Roman" w:hAnsi="Times New Roman" w:cs="Times New Roman"/>
        </w:rPr>
        <w:t>Dortilla</w:t>
      </w:r>
      <w:proofErr w:type="spellEnd"/>
      <w:r>
        <w:rPr>
          <w:rFonts w:ascii="Times New Roman" w:eastAsia="Times New Roman" w:hAnsi="Times New Roman" w:cs="Times New Roman"/>
        </w:rPr>
        <w:t xml:space="preserve"> dozę.</w:t>
      </w:r>
    </w:p>
    <w:p w14:paraId="18B7ED1E" w14:textId="77777777" w:rsidR="00FC602C" w:rsidRDefault="00FC602C">
      <w:pPr>
        <w:spacing w:after="0" w:line="240" w:lineRule="auto"/>
        <w:rPr>
          <w:rFonts w:ascii="Times New Roman" w:eastAsia="Times New Roman" w:hAnsi="Times New Roman" w:cs="Times New Roman"/>
          <w:b/>
          <w:bCs/>
        </w:rPr>
      </w:pPr>
    </w:p>
    <w:p w14:paraId="63105244" w14:textId="77777777" w:rsidR="00FC602C" w:rsidRDefault="00ED142D">
      <w:pPr>
        <w:spacing w:after="0" w:line="240" w:lineRule="auto"/>
        <w:rPr>
          <w:rFonts w:ascii="Times New Roman" w:eastAsia="Times New Roman" w:hAnsi="Times New Roman" w:cs="Times New Roman"/>
          <w:b/>
          <w:bCs/>
        </w:rPr>
      </w:pPr>
      <w:proofErr w:type="spellStart"/>
      <w:r>
        <w:rPr>
          <w:rFonts w:ascii="Times New Roman" w:eastAsia="Times New Roman" w:hAnsi="Times New Roman" w:cs="Times New Roman"/>
          <w:b/>
          <w:bCs/>
        </w:rPr>
        <w:t>Dortilla</w:t>
      </w:r>
      <w:proofErr w:type="spellEnd"/>
      <w:r>
        <w:rPr>
          <w:rFonts w:ascii="Times New Roman" w:eastAsia="Times New Roman" w:hAnsi="Times New Roman" w:cs="Times New Roman"/>
          <w:b/>
          <w:bCs/>
        </w:rPr>
        <w:t xml:space="preserve"> vartojimas su maistu ir gėrimais</w:t>
      </w:r>
    </w:p>
    <w:p w14:paraId="0430E7A7" w14:textId="77777777" w:rsidR="00FC602C" w:rsidRDefault="00ED142D">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Dortilla</w:t>
      </w:r>
      <w:proofErr w:type="spellEnd"/>
      <w:r>
        <w:rPr>
          <w:rFonts w:ascii="Times New Roman" w:eastAsia="Times New Roman" w:hAnsi="Times New Roman" w:cs="Times New Roman"/>
        </w:rPr>
        <w:t xml:space="preserve"> galima vartoti su maistu arba nevalgius.</w:t>
      </w:r>
    </w:p>
    <w:p w14:paraId="6333A930" w14:textId="77777777" w:rsidR="00FC602C" w:rsidRDefault="00FC602C">
      <w:pPr>
        <w:spacing w:after="0" w:line="240" w:lineRule="auto"/>
        <w:rPr>
          <w:rFonts w:ascii="Times New Roman" w:eastAsia="Times New Roman" w:hAnsi="Times New Roman" w:cs="Times New Roman"/>
        </w:rPr>
      </w:pPr>
    </w:p>
    <w:p w14:paraId="4FEE8721" w14:textId="77777777" w:rsidR="00FC602C" w:rsidRDefault="00ED142D">
      <w:pPr>
        <w:spacing w:after="0" w:line="240" w:lineRule="auto"/>
        <w:rPr>
          <w:rFonts w:ascii="Times New Roman" w:eastAsia="Times New Roman" w:hAnsi="Times New Roman" w:cs="Times New Roman"/>
          <w:b/>
          <w:bCs/>
        </w:rPr>
      </w:pPr>
      <w:r>
        <w:rPr>
          <w:rFonts w:ascii="Times New Roman" w:eastAsia="Times New Roman" w:hAnsi="Times New Roman" w:cs="Times New Roman"/>
          <w:b/>
          <w:bCs/>
        </w:rPr>
        <w:lastRenderedPageBreak/>
        <w:t>Nėštumas, žindymo laikotarpis ir vaisingumas</w:t>
      </w:r>
    </w:p>
    <w:p w14:paraId="0CC2DE06" w14:textId="77777777" w:rsidR="00FC602C" w:rsidRDefault="00ED142D">
      <w:pPr>
        <w:spacing w:after="0" w:line="240" w:lineRule="auto"/>
        <w:contextualSpacing/>
        <w:rPr>
          <w:rFonts w:ascii="Times New Roman" w:eastAsia="Times New Roman" w:hAnsi="Times New Roman" w:cs="Times New Roman"/>
        </w:rPr>
      </w:pPr>
      <w:r>
        <w:rPr>
          <w:rFonts w:ascii="Times New Roman" w:eastAsia="Times New Roman" w:hAnsi="Times New Roman" w:cs="Times New Roman"/>
          <w:bCs/>
        </w:rPr>
        <w:t xml:space="preserve">Moterys, kurios yra (arba gali tapti) nėščios, neturi liesti nesandarių </w:t>
      </w:r>
      <w:proofErr w:type="spellStart"/>
      <w:r>
        <w:rPr>
          <w:rFonts w:ascii="Times New Roman" w:eastAsia="Times New Roman" w:hAnsi="Times New Roman" w:cs="Times New Roman"/>
          <w:bCs/>
        </w:rPr>
        <w:t>Dortilla</w:t>
      </w:r>
      <w:proofErr w:type="spellEnd"/>
      <w:r>
        <w:rPr>
          <w:rFonts w:ascii="Times New Roman" w:eastAsia="Times New Roman" w:hAnsi="Times New Roman" w:cs="Times New Roman"/>
          <w:bCs/>
        </w:rPr>
        <w:t xml:space="preserve"> kapsulių. </w:t>
      </w:r>
      <w:proofErr w:type="spellStart"/>
      <w:r>
        <w:rPr>
          <w:rFonts w:ascii="Times New Roman" w:eastAsia="Times New Roman" w:hAnsi="Times New Roman" w:cs="Times New Roman"/>
        </w:rPr>
        <w:t>Dutasteridas</w:t>
      </w:r>
      <w:proofErr w:type="spellEnd"/>
      <w:r>
        <w:rPr>
          <w:rFonts w:ascii="Times New Roman" w:eastAsia="Times New Roman" w:hAnsi="Times New Roman" w:cs="Times New Roman"/>
        </w:rPr>
        <w:t xml:space="preserve"> prasiskverbia per odą ir gali pakenkti vyriškos lyties vystymuisi. Tai ypač pavojinga pirmosiomis 16 nėštumo savaitėmis.</w:t>
      </w:r>
    </w:p>
    <w:p w14:paraId="2ACC4846" w14:textId="77777777" w:rsidR="00FC602C" w:rsidRDefault="00FC602C">
      <w:pPr>
        <w:spacing w:after="0" w:line="240" w:lineRule="auto"/>
        <w:rPr>
          <w:rFonts w:ascii="Times New Roman" w:eastAsia="Times New Roman" w:hAnsi="Times New Roman" w:cs="Times New Roman"/>
        </w:rPr>
      </w:pPr>
    </w:p>
    <w:p w14:paraId="79FD72D4" w14:textId="77777777" w:rsidR="00FC602C" w:rsidRDefault="00ED142D">
      <w:pPr>
        <w:spacing w:after="0" w:line="240" w:lineRule="auto"/>
        <w:contextualSpacing/>
        <w:rPr>
          <w:rFonts w:ascii="Times New Roman" w:eastAsia="Times New Roman" w:hAnsi="Times New Roman" w:cs="Times New Roman"/>
        </w:rPr>
      </w:pPr>
      <w:r>
        <w:rPr>
          <w:rFonts w:ascii="Times New Roman" w:eastAsia="Times New Roman" w:hAnsi="Times New Roman" w:cs="Times New Roman"/>
          <w:bCs/>
        </w:rPr>
        <w:t>Lytinių santykių metu naudokitės prezervatyvu</w:t>
      </w:r>
      <w:r>
        <w:rPr>
          <w:rFonts w:ascii="Times New Roman" w:eastAsia="Times New Roman" w:hAnsi="Times New Roman" w:cs="Times New Roman"/>
        </w:rPr>
        <w:t xml:space="preserve">. </w:t>
      </w:r>
      <w:proofErr w:type="spellStart"/>
      <w:r>
        <w:rPr>
          <w:rFonts w:ascii="Times New Roman" w:eastAsia="Times New Roman" w:hAnsi="Times New Roman" w:cs="Times New Roman"/>
        </w:rPr>
        <w:t>Dutasterido</w:t>
      </w:r>
      <w:proofErr w:type="spellEnd"/>
      <w:r>
        <w:rPr>
          <w:rFonts w:ascii="Times New Roman" w:eastAsia="Times New Roman" w:hAnsi="Times New Roman" w:cs="Times New Roman"/>
        </w:rPr>
        <w:t xml:space="preserve"> buvo rasta </w:t>
      </w:r>
      <w:proofErr w:type="spellStart"/>
      <w:r>
        <w:rPr>
          <w:rFonts w:ascii="Times New Roman" w:eastAsia="Times New Roman" w:hAnsi="Times New Roman" w:cs="Times New Roman"/>
        </w:rPr>
        <w:t>Dortilla</w:t>
      </w:r>
      <w:proofErr w:type="spellEnd"/>
      <w:r>
        <w:rPr>
          <w:rFonts w:ascii="Times New Roman" w:eastAsia="Times New Roman" w:hAnsi="Times New Roman" w:cs="Times New Roman"/>
        </w:rPr>
        <w:t xml:space="preserve"> vartojančių vyrų sėkloje. Jeigu Jūsų partnerė yra ar gali tapti nėščia, turite ją saugoti nuo sąlyčio su Jūsų sperma.</w:t>
      </w:r>
    </w:p>
    <w:p w14:paraId="0B2B2136" w14:textId="77777777" w:rsidR="00FC602C" w:rsidRDefault="00FC602C">
      <w:pPr>
        <w:spacing w:after="0" w:line="240" w:lineRule="auto"/>
        <w:ind w:left="567" w:hanging="567"/>
        <w:rPr>
          <w:rFonts w:ascii="Times New Roman" w:eastAsia="Times New Roman" w:hAnsi="Times New Roman" w:cs="Times New Roman"/>
        </w:rPr>
      </w:pPr>
    </w:p>
    <w:p w14:paraId="10A5C134" w14:textId="77777777" w:rsidR="00FC602C" w:rsidRDefault="00ED142D">
      <w:pPr>
        <w:spacing w:after="0" w:line="240" w:lineRule="auto"/>
        <w:contextualSpacing/>
        <w:rPr>
          <w:rFonts w:ascii="Times New Roman" w:eastAsia="Times New Roman" w:hAnsi="Times New Roman" w:cs="Times New Roman"/>
          <w:lang w:eastAsia="en-GB"/>
        </w:rPr>
      </w:pPr>
      <w:r>
        <w:rPr>
          <w:rFonts w:ascii="Times New Roman" w:eastAsia="Times New Roman" w:hAnsi="Times New Roman" w:cs="Times New Roman"/>
          <w:lang w:eastAsia="en-GB"/>
        </w:rPr>
        <w:t xml:space="preserve">Buvo nustatyta, kad </w:t>
      </w:r>
      <w:proofErr w:type="spellStart"/>
      <w:r>
        <w:rPr>
          <w:rFonts w:ascii="Times New Roman" w:eastAsia="Times New Roman" w:hAnsi="Times New Roman" w:cs="Times New Roman"/>
          <w:lang w:eastAsia="en-GB"/>
        </w:rPr>
        <w:t>Dortilla</w:t>
      </w:r>
      <w:proofErr w:type="spellEnd"/>
      <w:r>
        <w:rPr>
          <w:rFonts w:ascii="Times New Roman" w:eastAsia="Times New Roman" w:hAnsi="Times New Roman" w:cs="Times New Roman"/>
          <w:lang w:eastAsia="en-GB"/>
        </w:rPr>
        <w:t xml:space="preserve"> sumažina </w:t>
      </w:r>
      <w:proofErr w:type="spellStart"/>
      <w:r>
        <w:rPr>
          <w:rFonts w:ascii="Times New Roman" w:eastAsia="Times New Roman" w:hAnsi="Times New Roman" w:cs="Times New Roman"/>
          <w:lang w:eastAsia="en-GB"/>
        </w:rPr>
        <w:t>spermijų</w:t>
      </w:r>
      <w:proofErr w:type="spellEnd"/>
      <w:r>
        <w:rPr>
          <w:rFonts w:ascii="Times New Roman" w:eastAsia="Times New Roman" w:hAnsi="Times New Roman" w:cs="Times New Roman"/>
          <w:lang w:eastAsia="en-GB"/>
        </w:rPr>
        <w:t xml:space="preserve"> kiekį, sėklos tūrį ir </w:t>
      </w:r>
      <w:proofErr w:type="spellStart"/>
      <w:r>
        <w:rPr>
          <w:rFonts w:ascii="Times New Roman" w:eastAsia="Times New Roman" w:hAnsi="Times New Roman" w:cs="Times New Roman"/>
          <w:lang w:eastAsia="en-GB"/>
        </w:rPr>
        <w:t>spermijų</w:t>
      </w:r>
      <w:proofErr w:type="spellEnd"/>
      <w:r>
        <w:rPr>
          <w:rFonts w:ascii="Times New Roman" w:eastAsia="Times New Roman" w:hAnsi="Times New Roman" w:cs="Times New Roman"/>
          <w:lang w:eastAsia="en-GB"/>
        </w:rPr>
        <w:t xml:space="preserve"> judrumą, todėl gali sumažėti vyrų vaisingumas.</w:t>
      </w:r>
    </w:p>
    <w:p w14:paraId="41F19E4A" w14:textId="77777777" w:rsidR="00FC602C" w:rsidRDefault="00FC602C">
      <w:pPr>
        <w:spacing w:after="0" w:line="240" w:lineRule="auto"/>
        <w:ind w:left="567" w:hanging="567"/>
        <w:rPr>
          <w:rFonts w:ascii="Times New Roman" w:eastAsia="Times New Roman" w:hAnsi="Times New Roman" w:cs="Times New Roman"/>
        </w:rPr>
      </w:pPr>
    </w:p>
    <w:p w14:paraId="6D5251C6" w14:textId="77777777" w:rsidR="00FC602C" w:rsidRDefault="00ED142D">
      <w:pPr>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 xml:space="preserve">Kreipkitės į gydytoją patarimo, jeigu nėščia moteris turėjo sąlytį su </w:t>
      </w:r>
      <w:proofErr w:type="spellStart"/>
      <w:r>
        <w:rPr>
          <w:rFonts w:ascii="Times New Roman" w:eastAsia="Times New Roman" w:hAnsi="Times New Roman" w:cs="Times New Roman"/>
        </w:rPr>
        <w:t>dutasteridu</w:t>
      </w:r>
      <w:proofErr w:type="spellEnd"/>
      <w:r>
        <w:rPr>
          <w:rFonts w:ascii="Times New Roman" w:eastAsia="Times New Roman" w:hAnsi="Times New Roman" w:cs="Times New Roman"/>
        </w:rPr>
        <w:t>.</w:t>
      </w:r>
    </w:p>
    <w:p w14:paraId="0A18116B" w14:textId="77777777" w:rsidR="00FC602C" w:rsidRDefault="00FC602C">
      <w:pPr>
        <w:autoSpaceDE w:val="0"/>
        <w:autoSpaceDN w:val="0"/>
        <w:adjustRightInd w:val="0"/>
        <w:spacing w:after="0" w:line="240" w:lineRule="auto"/>
        <w:ind w:left="567" w:hanging="567"/>
        <w:rPr>
          <w:rFonts w:ascii="Times New Roman" w:eastAsia="Times New Roman" w:hAnsi="Times New Roman" w:cs="Times New Roman"/>
          <w:color w:val="000000"/>
        </w:rPr>
      </w:pPr>
    </w:p>
    <w:p w14:paraId="5860EC58" w14:textId="77777777" w:rsidR="00FC602C" w:rsidRDefault="00ED142D">
      <w:pPr>
        <w:widowControl w:val="0"/>
        <w:tabs>
          <w:tab w:val="left" w:pos="540"/>
        </w:tabs>
        <w:spacing w:after="0" w:line="240" w:lineRule="auto"/>
        <w:outlineLvl w:val="0"/>
        <w:rPr>
          <w:rFonts w:ascii="Times New Roman" w:eastAsia="Calibri" w:hAnsi="Times New Roman" w:cs="Times New Roman"/>
          <w:b/>
          <w:bCs/>
          <w:lang w:eastAsia="lt-LT"/>
        </w:rPr>
      </w:pPr>
      <w:r>
        <w:rPr>
          <w:rFonts w:ascii="Times New Roman" w:eastAsia="Calibri" w:hAnsi="Times New Roman" w:cs="Times New Roman"/>
          <w:b/>
          <w:bCs/>
          <w:lang w:eastAsia="lt-LT"/>
        </w:rPr>
        <w:t>Vairavimas ir mechanizmų valdymas</w:t>
      </w:r>
    </w:p>
    <w:p w14:paraId="1957C7D5" w14:textId="77777777" w:rsidR="00FC602C" w:rsidRDefault="00ED142D">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Nėra tikėtina, kad </w:t>
      </w:r>
      <w:proofErr w:type="spellStart"/>
      <w:r>
        <w:rPr>
          <w:rFonts w:ascii="Times New Roman" w:eastAsia="Times New Roman" w:hAnsi="Times New Roman" w:cs="Times New Roman"/>
          <w:lang w:eastAsia="lt-LT"/>
        </w:rPr>
        <w:t>Dortilla</w:t>
      </w:r>
      <w:proofErr w:type="spellEnd"/>
      <w:r>
        <w:rPr>
          <w:rFonts w:ascii="Times New Roman" w:eastAsia="Times New Roman" w:hAnsi="Times New Roman" w:cs="Times New Roman"/>
          <w:lang w:eastAsia="lt-LT"/>
        </w:rPr>
        <w:t xml:space="preserve"> darytų poveikį gebėjimui vairuoti ar valdyti mechanizmus.</w:t>
      </w:r>
    </w:p>
    <w:p w14:paraId="579A0461" w14:textId="77777777" w:rsidR="00FC602C" w:rsidRDefault="00FC602C">
      <w:pPr>
        <w:numPr>
          <w:ilvl w:val="12"/>
          <w:numId w:val="0"/>
        </w:numPr>
        <w:spacing w:after="0" w:line="240" w:lineRule="auto"/>
        <w:ind w:right="-2"/>
        <w:rPr>
          <w:rFonts w:ascii="Times New Roman" w:eastAsia="Times New Roman" w:hAnsi="Times New Roman" w:cs="Times New Roman"/>
        </w:rPr>
      </w:pPr>
    </w:p>
    <w:p w14:paraId="4AA6DA73" w14:textId="77777777" w:rsidR="00FC602C" w:rsidRDefault="00ED142D">
      <w:pPr>
        <w:numPr>
          <w:ilvl w:val="12"/>
          <w:numId w:val="0"/>
        </w:numPr>
        <w:spacing w:after="0" w:line="240" w:lineRule="auto"/>
        <w:ind w:right="-2"/>
        <w:rPr>
          <w:rFonts w:ascii="Times New Roman" w:eastAsia="Times New Roman" w:hAnsi="Times New Roman" w:cs="Times New Roman"/>
          <w:b/>
        </w:rPr>
      </w:pPr>
      <w:proofErr w:type="spellStart"/>
      <w:r>
        <w:rPr>
          <w:rFonts w:ascii="Times New Roman" w:eastAsia="Times New Roman" w:hAnsi="Times New Roman" w:cs="Times New Roman"/>
          <w:b/>
        </w:rPr>
        <w:t>Dortilla</w:t>
      </w:r>
      <w:proofErr w:type="spellEnd"/>
      <w:r>
        <w:rPr>
          <w:rFonts w:ascii="Times New Roman" w:eastAsia="Times New Roman" w:hAnsi="Times New Roman" w:cs="Times New Roman"/>
          <w:b/>
        </w:rPr>
        <w:t xml:space="preserve"> sudėtyje yra </w:t>
      </w:r>
      <w:proofErr w:type="spellStart"/>
      <w:r>
        <w:rPr>
          <w:rFonts w:ascii="Times New Roman" w:eastAsia="Times New Roman" w:hAnsi="Times New Roman" w:cs="Times New Roman"/>
          <w:b/>
        </w:rPr>
        <w:t>propilenglikolio</w:t>
      </w:r>
      <w:proofErr w:type="spellEnd"/>
    </w:p>
    <w:p w14:paraId="7E17461D" w14:textId="77777777" w:rsidR="00FC602C" w:rsidRDefault="00ED142D">
      <w:pPr>
        <w:numPr>
          <w:ilvl w:val="12"/>
          <w:numId w:val="0"/>
        </w:numPr>
        <w:spacing w:after="0" w:line="240" w:lineRule="auto"/>
        <w:ind w:right="-2"/>
        <w:rPr>
          <w:rFonts w:ascii="Times New Roman" w:eastAsia="Times New Roman" w:hAnsi="Times New Roman" w:cs="Times New Roman"/>
        </w:rPr>
      </w:pPr>
      <w:r>
        <w:rPr>
          <w:rFonts w:ascii="Times New Roman" w:eastAsia="Times New Roman" w:hAnsi="Times New Roman" w:cs="Times New Roman"/>
        </w:rPr>
        <w:t xml:space="preserve">Kiekvienoje šio vaisto minkštojoje kapsulėje yra </w:t>
      </w:r>
      <w:r>
        <w:rPr>
          <w:rFonts w:ascii="Times New Roman" w:hAnsi="Times New Roman" w:cs="Times New Roman"/>
        </w:rPr>
        <w:t xml:space="preserve">299,46 mg </w:t>
      </w:r>
      <w:proofErr w:type="spellStart"/>
      <w:r>
        <w:rPr>
          <w:rFonts w:ascii="Times New Roman" w:hAnsi="Times New Roman" w:cs="Times New Roman"/>
        </w:rPr>
        <w:t>propilenglikolio</w:t>
      </w:r>
      <w:proofErr w:type="spellEnd"/>
      <w:r>
        <w:rPr>
          <w:rFonts w:ascii="Times New Roman" w:eastAsia="Times New Roman" w:hAnsi="Times New Roman" w:cs="Times New Roman"/>
        </w:rPr>
        <w:t>.</w:t>
      </w:r>
    </w:p>
    <w:p w14:paraId="5DE9CCA8" w14:textId="77777777" w:rsidR="00FC602C" w:rsidRDefault="00FC602C">
      <w:pPr>
        <w:numPr>
          <w:ilvl w:val="12"/>
          <w:numId w:val="0"/>
        </w:numPr>
        <w:spacing w:after="0" w:line="240" w:lineRule="auto"/>
        <w:ind w:right="-2"/>
        <w:rPr>
          <w:rFonts w:ascii="Times New Roman" w:eastAsia="Times New Roman" w:hAnsi="Times New Roman" w:cs="Times New Roman"/>
        </w:rPr>
      </w:pPr>
    </w:p>
    <w:p w14:paraId="6D5D2843" w14:textId="77777777" w:rsidR="00FC602C" w:rsidRDefault="00FC602C">
      <w:pPr>
        <w:numPr>
          <w:ilvl w:val="12"/>
          <w:numId w:val="0"/>
        </w:numPr>
        <w:spacing w:after="0" w:line="240" w:lineRule="auto"/>
        <w:ind w:right="-2"/>
        <w:rPr>
          <w:rFonts w:ascii="Times New Roman" w:eastAsia="Times New Roman" w:hAnsi="Times New Roman" w:cs="Times New Roman"/>
        </w:rPr>
      </w:pPr>
    </w:p>
    <w:p w14:paraId="29DE8D60" w14:textId="77777777" w:rsidR="00FC602C" w:rsidRDefault="00ED142D">
      <w:pPr>
        <w:numPr>
          <w:ilvl w:val="12"/>
          <w:numId w:val="0"/>
        </w:numPr>
        <w:spacing w:after="0" w:line="240" w:lineRule="auto"/>
        <w:ind w:left="567" w:hanging="567"/>
        <w:outlineLvl w:val="0"/>
        <w:rPr>
          <w:rFonts w:ascii="Times New Roman" w:eastAsia="Times New Roman" w:hAnsi="Times New Roman" w:cs="Times New Roman"/>
          <w:b/>
          <w:bCs/>
          <w:caps/>
        </w:rPr>
      </w:pPr>
      <w:r>
        <w:rPr>
          <w:rFonts w:ascii="Times New Roman" w:eastAsia="Times New Roman" w:hAnsi="Times New Roman" w:cs="Times New Roman"/>
          <w:b/>
          <w:bCs/>
        </w:rPr>
        <w:t>3.</w:t>
      </w:r>
      <w:r>
        <w:rPr>
          <w:rFonts w:ascii="Times New Roman" w:eastAsia="Times New Roman" w:hAnsi="Times New Roman" w:cs="Times New Roman"/>
          <w:b/>
          <w:bCs/>
        </w:rPr>
        <w:tab/>
        <w:t xml:space="preserve">Kaip vartoti </w:t>
      </w:r>
      <w:proofErr w:type="spellStart"/>
      <w:r>
        <w:rPr>
          <w:rFonts w:ascii="Times New Roman" w:eastAsia="Times New Roman" w:hAnsi="Times New Roman" w:cs="Times New Roman"/>
          <w:b/>
          <w:bCs/>
        </w:rPr>
        <w:t>Dortilla</w:t>
      </w:r>
      <w:proofErr w:type="spellEnd"/>
    </w:p>
    <w:p w14:paraId="59E2593D" w14:textId="77777777" w:rsidR="00FC602C" w:rsidRDefault="00FC602C">
      <w:pPr>
        <w:spacing w:after="0" w:line="240" w:lineRule="auto"/>
        <w:ind w:left="567" w:hanging="567"/>
        <w:rPr>
          <w:rFonts w:ascii="Times New Roman" w:eastAsia="Times New Roman" w:hAnsi="Times New Roman" w:cs="Times New Roman"/>
        </w:rPr>
      </w:pPr>
    </w:p>
    <w:p w14:paraId="5B86704B" w14:textId="77777777" w:rsidR="00FC602C" w:rsidRDefault="00ED142D">
      <w:pPr>
        <w:spacing w:after="0" w:line="240" w:lineRule="auto"/>
        <w:rPr>
          <w:rFonts w:ascii="Times New Roman" w:eastAsia="Times New Roman" w:hAnsi="Times New Roman" w:cs="Times New Roman"/>
        </w:rPr>
      </w:pPr>
      <w:r>
        <w:rPr>
          <w:rFonts w:ascii="Times New Roman" w:eastAsia="Times New Roman" w:hAnsi="Times New Roman" w:cs="Times New Roman"/>
        </w:rPr>
        <w:t>Visada vartokite šį vaistą tiksliai kaip nurodė gydytojas arba vaistininkas. Jeigu abejojate, kreipkitės į gydytoją arba vaistininką.</w:t>
      </w:r>
    </w:p>
    <w:p w14:paraId="4F8EE61B" w14:textId="77777777" w:rsidR="00FC602C" w:rsidRDefault="00ED142D">
      <w:pPr>
        <w:spacing w:after="0" w:line="240" w:lineRule="auto"/>
        <w:rPr>
          <w:rFonts w:ascii="Times New Roman" w:eastAsia="Times New Roman" w:hAnsi="Times New Roman" w:cs="Times New Roman"/>
        </w:rPr>
      </w:pPr>
      <w:r>
        <w:rPr>
          <w:rFonts w:ascii="Times New Roman" w:eastAsia="Times New Roman" w:hAnsi="Times New Roman" w:cs="Times New Roman"/>
        </w:rPr>
        <w:t>Jeigu vaisto vartosite nereguliariai, tai gali sutrukdyti PSA kiekio stebėjimą. Jeigu abejojate, kreipkitės į gydytoją arba vaistininką.</w:t>
      </w:r>
    </w:p>
    <w:p w14:paraId="381E7320" w14:textId="77777777" w:rsidR="00FC602C" w:rsidRDefault="00FC602C">
      <w:pPr>
        <w:spacing w:after="0" w:line="240" w:lineRule="auto"/>
        <w:rPr>
          <w:rFonts w:ascii="Times New Roman" w:eastAsia="Times New Roman" w:hAnsi="Times New Roman" w:cs="Times New Roman"/>
        </w:rPr>
      </w:pPr>
    </w:p>
    <w:p w14:paraId="033359E3" w14:textId="77777777" w:rsidR="00FC602C" w:rsidRDefault="00ED142D">
      <w:pPr>
        <w:tabs>
          <w:tab w:val="left" w:pos="0"/>
        </w:tabs>
        <w:spacing w:after="0" w:line="240" w:lineRule="auto"/>
        <w:contextualSpacing/>
        <w:rPr>
          <w:rFonts w:ascii="Times New Roman" w:eastAsia="Times New Roman" w:hAnsi="Times New Roman" w:cs="Times New Roman"/>
          <w:b/>
        </w:rPr>
      </w:pPr>
      <w:r>
        <w:rPr>
          <w:rFonts w:ascii="Times New Roman" w:eastAsia="Times New Roman" w:hAnsi="Times New Roman" w:cs="Times New Roman"/>
          <w:b/>
        </w:rPr>
        <w:t>Rekomenduojama dozė</w:t>
      </w:r>
    </w:p>
    <w:p w14:paraId="640C02F9" w14:textId="77777777" w:rsidR="00FC602C" w:rsidRDefault="00ED142D">
      <w:pPr>
        <w:tabs>
          <w:tab w:val="left" w:pos="0"/>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Rekomenduojama dozė yra viena kapsulė (0,5 mg), ji geriama kartą per parą. Nurykite visą kapsulę užsigerdami vandeniu. Kapsulių nekramtykite ir neatidarykite. Sąlytis su kapsulės turiniu gali sukelti burnos arba ryklės skausmą. Kapsules galima vartoti su maistu arba nevalgius.</w:t>
      </w:r>
    </w:p>
    <w:p w14:paraId="3BDAFC6D" w14:textId="77777777" w:rsidR="00FC602C" w:rsidRDefault="00FC602C">
      <w:pPr>
        <w:tabs>
          <w:tab w:val="left" w:pos="0"/>
        </w:tabs>
        <w:spacing w:after="0" w:line="240" w:lineRule="auto"/>
        <w:contextualSpacing/>
        <w:rPr>
          <w:rFonts w:ascii="Times New Roman" w:eastAsia="Times New Roman" w:hAnsi="Times New Roman" w:cs="Times New Roman"/>
        </w:rPr>
      </w:pPr>
    </w:p>
    <w:p w14:paraId="5B12B6A4" w14:textId="77777777" w:rsidR="00FC602C" w:rsidRDefault="00ED142D">
      <w:pPr>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 xml:space="preserve">Gydymas </w:t>
      </w:r>
      <w:proofErr w:type="spellStart"/>
      <w:r>
        <w:rPr>
          <w:rFonts w:ascii="Times New Roman" w:eastAsia="Times New Roman" w:hAnsi="Times New Roman" w:cs="Times New Roman"/>
        </w:rPr>
        <w:t>Dortilla</w:t>
      </w:r>
      <w:proofErr w:type="spellEnd"/>
      <w:r>
        <w:rPr>
          <w:rFonts w:ascii="Times New Roman" w:eastAsia="Times New Roman" w:hAnsi="Times New Roman" w:cs="Times New Roman"/>
        </w:rPr>
        <w:t xml:space="preserve"> yra ilgalaikis. Kai kurie vyrai simptomų palengvėjimą pajunta greitai, tačiau kitiems gali prireikti </w:t>
      </w:r>
      <w:proofErr w:type="spellStart"/>
      <w:r>
        <w:rPr>
          <w:rFonts w:ascii="Times New Roman" w:eastAsia="Times New Roman" w:hAnsi="Times New Roman" w:cs="Times New Roman"/>
        </w:rPr>
        <w:t>Dortilla</w:t>
      </w:r>
      <w:proofErr w:type="spellEnd"/>
      <w:r>
        <w:rPr>
          <w:rFonts w:ascii="Times New Roman" w:eastAsia="Times New Roman" w:hAnsi="Times New Roman" w:cs="Times New Roman"/>
        </w:rPr>
        <w:t xml:space="preserve"> vartoti 6 mėnesius ir ilgiau, kol pasireikš poveikis. </w:t>
      </w:r>
      <w:proofErr w:type="spellStart"/>
      <w:r>
        <w:rPr>
          <w:rFonts w:ascii="Times New Roman" w:eastAsia="Times New Roman" w:hAnsi="Times New Roman" w:cs="Times New Roman"/>
        </w:rPr>
        <w:t>Dortilla</w:t>
      </w:r>
      <w:proofErr w:type="spellEnd"/>
      <w:r>
        <w:rPr>
          <w:rFonts w:ascii="Times New Roman" w:eastAsia="Times New Roman" w:hAnsi="Times New Roman" w:cs="Times New Roman"/>
        </w:rPr>
        <w:t xml:space="preserve"> vartokite tiek laiko, kiek nurodė Jūsų gydytojas.</w:t>
      </w:r>
    </w:p>
    <w:p w14:paraId="77F591A2" w14:textId="77777777" w:rsidR="00FC602C" w:rsidRDefault="00FC602C">
      <w:pPr>
        <w:spacing w:after="0" w:line="240" w:lineRule="auto"/>
        <w:rPr>
          <w:rFonts w:ascii="Times New Roman" w:eastAsia="Times New Roman" w:hAnsi="Times New Roman" w:cs="Times New Roman"/>
          <w:b/>
        </w:rPr>
      </w:pPr>
    </w:p>
    <w:p w14:paraId="22E0EED0" w14:textId="77777777" w:rsidR="00FC602C" w:rsidRDefault="00ED142D">
      <w:pPr>
        <w:spacing w:after="0" w:line="240" w:lineRule="auto"/>
        <w:rPr>
          <w:rFonts w:ascii="Times New Roman" w:eastAsia="Times New Roman" w:hAnsi="Times New Roman" w:cs="Times New Roman"/>
          <w:b/>
        </w:rPr>
      </w:pPr>
      <w:r>
        <w:rPr>
          <w:rFonts w:ascii="Times New Roman" w:eastAsia="Times New Roman" w:hAnsi="Times New Roman" w:cs="Times New Roman"/>
          <w:b/>
        </w:rPr>
        <w:t>Kepenų funkcijos sutrikimas</w:t>
      </w:r>
    </w:p>
    <w:p w14:paraId="2A3657E3" w14:textId="77777777" w:rsidR="00FC602C" w:rsidRDefault="00ED142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Jei sergate kepenų liga (lengva arba vidutinio sunkumo), kreipkitės į gydytoją arba vaistininką. </w:t>
      </w:r>
      <w:proofErr w:type="spellStart"/>
      <w:r>
        <w:rPr>
          <w:rFonts w:ascii="Times New Roman" w:eastAsia="Times New Roman" w:hAnsi="Times New Roman" w:cs="Times New Roman"/>
        </w:rPr>
        <w:t>Dortilla</w:t>
      </w:r>
      <w:proofErr w:type="spellEnd"/>
      <w:r>
        <w:rPr>
          <w:rFonts w:ascii="Times New Roman" w:eastAsia="Times New Roman" w:hAnsi="Times New Roman" w:cs="Times New Roman"/>
        </w:rPr>
        <w:t xml:space="preserve"> nerekomenduojama vartoti pacientams, sergantiems sunkia kepenų liga (žr. skyrių " </w:t>
      </w:r>
      <w:proofErr w:type="spellStart"/>
      <w:r>
        <w:rPr>
          <w:rFonts w:ascii="Times New Roman" w:eastAsia="Times New Roman" w:hAnsi="Times New Roman" w:cs="Times New Roman"/>
        </w:rPr>
        <w:t>Dortilla</w:t>
      </w:r>
      <w:proofErr w:type="spellEnd"/>
      <w:r>
        <w:rPr>
          <w:rFonts w:ascii="Times New Roman" w:eastAsia="Times New Roman" w:hAnsi="Times New Roman" w:cs="Times New Roman"/>
        </w:rPr>
        <w:t xml:space="preserve"> vartoti negalima").</w:t>
      </w:r>
    </w:p>
    <w:p w14:paraId="01D66D65" w14:textId="77777777" w:rsidR="00FC602C" w:rsidRDefault="00FC602C">
      <w:pPr>
        <w:spacing w:after="0" w:line="240" w:lineRule="auto"/>
        <w:ind w:left="567" w:hanging="567"/>
        <w:rPr>
          <w:rFonts w:ascii="Times New Roman" w:eastAsia="Times New Roman" w:hAnsi="Times New Roman" w:cs="Times New Roman"/>
        </w:rPr>
      </w:pPr>
    </w:p>
    <w:p w14:paraId="1A2F6B93" w14:textId="77777777" w:rsidR="00FC602C" w:rsidRDefault="00ED142D">
      <w:pPr>
        <w:spacing w:after="0" w:line="240" w:lineRule="auto"/>
        <w:ind w:left="567" w:hanging="567"/>
        <w:rPr>
          <w:rFonts w:ascii="Times New Roman" w:eastAsia="Times New Roman" w:hAnsi="Times New Roman" w:cs="Times New Roman"/>
          <w:b/>
          <w:bCs/>
        </w:rPr>
      </w:pPr>
      <w:r>
        <w:rPr>
          <w:rFonts w:ascii="Times New Roman" w:eastAsia="Times New Roman" w:hAnsi="Times New Roman" w:cs="Times New Roman"/>
          <w:b/>
        </w:rPr>
        <w:t>Ką daryti pavartojus</w:t>
      </w:r>
      <w:r>
        <w:rPr>
          <w:rFonts w:ascii="Times New Roman" w:eastAsia="Times New Roman" w:hAnsi="Times New Roman" w:cs="Times New Roman"/>
          <w:b/>
          <w:bCs/>
        </w:rPr>
        <w:t xml:space="preserve"> per didelę </w:t>
      </w:r>
      <w:proofErr w:type="spellStart"/>
      <w:r>
        <w:rPr>
          <w:rFonts w:ascii="Times New Roman" w:eastAsia="Times New Roman" w:hAnsi="Times New Roman" w:cs="Times New Roman"/>
          <w:b/>
          <w:bCs/>
        </w:rPr>
        <w:t>Dortilla</w:t>
      </w:r>
      <w:proofErr w:type="spellEnd"/>
      <w:r>
        <w:rPr>
          <w:rFonts w:ascii="Times New Roman" w:eastAsia="Times New Roman" w:hAnsi="Times New Roman" w:cs="Times New Roman"/>
          <w:b/>
          <w:bCs/>
        </w:rPr>
        <w:t xml:space="preserve"> dozę?</w:t>
      </w:r>
    </w:p>
    <w:p w14:paraId="283E9C81" w14:textId="77777777" w:rsidR="00FC602C" w:rsidRDefault="00ED142D">
      <w:pPr>
        <w:spacing w:after="0" w:line="240" w:lineRule="auto"/>
        <w:rPr>
          <w:rFonts w:ascii="Times New Roman" w:eastAsia="Times New Roman" w:hAnsi="Times New Roman" w:cs="Times New Roman"/>
          <w:b/>
          <w:bCs/>
          <w:lang w:eastAsia="lt-LT"/>
        </w:rPr>
      </w:pPr>
      <w:r>
        <w:rPr>
          <w:rFonts w:ascii="Times New Roman" w:eastAsia="Times New Roman" w:hAnsi="Times New Roman" w:cs="Times New Roman"/>
          <w:lang w:eastAsia="lt-LT"/>
        </w:rPr>
        <w:t xml:space="preserve">Pavartoję per daug </w:t>
      </w:r>
      <w:proofErr w:type="spellStart"/>
      <w:r>
        <w:rPr>
          <w:rFonts w:ascii="Times New Roman" w:eastAsia="Times New Roman" w:hAnsi="Times New Roman" w:cs="Times New Roman"/>
          <w:lang w:eastAsia="lt-LT"/>
        </w:rPr>
        <w:t>Dortilla</w:t>
      </w:r>
      <w:proofErr w:type="spellEnd"/>
      <w:r>
        <w:rPr>
          <w:rFonts w:ascii="Times New Roman" w:eastAsia="Times New Roman" w:hAnsi="Times New Roman" w:cs="Times New Roman"/>
          <w:lang w:eastAsia="lt-LT"/>
        </w:rPr>
        <w:t xml:space="preserve"> kapsulių, kreipkitės į gydytoją arba vaistininką patarimo.</w:t>
      </w:r>
    </w:p>
    <w:p w14:paraId="0506D0E4" w14:textId="77777777" w:rsidR="00FC602C" w:rsidRDefault="00FC602C">
      <w:pPr>
        <w:spacing w:after="0" w:line="240" w:lineRule="auto"/>
        <w:ind w:left="567" w:hanging="567"/>
        <w:rPr>
          <w:rFonts w:ascii="Times New Roman" w:eastAsia="Times New Roman" w:hAnsi="Times New Roman" w:cs="Times New Roman"/>
          <w:b/>
          <w:bCs/>
        </w:rPr>
      </w:pPr>
    </w:p>
    <w:p w14:paraId="71886E00" w14:textId="77777777" w:rsidR="00FC602C" w:rsidRDefault="00ED142D">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b/>
          <w:bCs/>
        </w:rPr>
        <w:t xml:space="preserve">Pamiršus pavartoti </w:t>
      </w:r>
      <w:proofErr w:type="spellStart"/>
      <w:r>
        <w:rPr>
          <w:rFonts w:ascii="Times New Roman" w:eastAsia="Times New Roman" w:hAnsi="Times New Roman" w:cs="Times New Roman"/>
          <w:b/>
          <w:bCs/>
        </w:rPr>
        <w:t>Dortilla</w:t>
      </w:r>
      <w:proofErr w:type="spellEnd"/>
    </w:p>
    <w:p w14:paraId="19F0F887" w14:textId="77777777" w:rsidR="00FC602C" w:rsidRDefault="00ED142D">
      <w:pPr>
        <w:spacing w:after="0" w:line="240" w:lineRule="auto"/>
        <w:rPr>
          <w:rFonts w:ascii="Times New Roman" w:eastAsia="Times New Roman" w:hAnsi="Times New Roman" w:cs="Times New Roman"/>
        </w:rPr>
      </w:pPr>
      <w:r>
        <w:rPr>
          <w:rFonts w:ascii="Times New Roman" w:eastAsia="Times New Roman" w:hAnsi="Times New Roman" w:cs="Times New Roman"/>
        </w:rPr>
        <w:t>Negalima vartoti dvigubos dozės norint kompensuoti praleistą dozę. Kitą dozę gerkite įprastu laiku.</w:t>
      </w:r>
    </w:p>
    <w:p w14:paraId="4C7B16B4" w14:textId="77777777" w:rsidR="00FC602C" w:rsidRDefault="00FC602C">
      <w:pPr>
        <w:spacing w:after="0" w:line="240" w:lineRule="auto"/>
        <w:ind w:left="567" w:hanging="567"/>
        <w:rPr>
          <w:rFonts w:ascii="Times New Roman" w:eastAsia="Times New Roman" w:hAnsi="Times New Roman" w:cs="Times New Roman"/>
        </w:rPr>
      </w:pPr>
    </w:p>
    <w:p w14:paraId="2922D20E" w14:textId="77777777" w:rsidR="00FC602C" w:rsidRDefault="00ED142D">
      <w:pPr>
        <w:spacing w:after="0" w:line="240" w:lineRule="auto"/>
        <w:ind w:left="567" w:hanging="567"/>
        <w:rPr>
          <w:rFonts w:ascii="Times New Roman" w:eastAsia="Times New Roman" w:hAnsi="Times New Roman" w:cs="Times New Roman"/>
          <w:b/>
          <w:bCs/>
        </w:rPr>
      </w:pPr>
      <w:r>
        <w:rPr>
          <w:rFonts w:ascii="Times New Roman" w:eastAsia="Times New Roman" w:hAnsi="Times New Roman" w:cs="Times New Roman"/>
          <w:b/>
          <w:bCs/>
        </w:rPr>
        <w:t xml:space="preserve">Nustojus vartoti </w:t>
      </w:r>
      <w:proofErr w:type="spellStart"/>
      <w:r>
        <w:rPr>
          <w:rFonts w:ascii="Times New Roman" w:eastAsia="Times New Roman" w:hAnsi="Times New Roman" w:cs="Times New Roman"/>
          <w:b/>
          <w:bCs/>
        </w:rPr>
        <w:t>Dortilla</w:t>
      </w:r>
      <w:proofErr w:type="spellEnd"/>
    </w:p>
    <w:p w14:paraId="37E134AF" w14:textId="77777777" w:rsidR="00FC602C" w:rsidRDefault="00ED142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Nenutraukite </w:t>
      </w:r>
      <w:proofErr w:type="spellStart"/>
      <w:r>
        <w:rPr>
          <w:rFonts w:ascii="Times New Roman" w:eastAsia="Times New Roman" w:hAnsi="Times New Roman" w:cs="Times New Roman"/>
        </w:rPr>
        <w:t>Dortilla</w:t>
      </w:r>
      <w:proofErr w:type="spellEnd"/>
      <w:r>
        <w:rPr>
          <w:rFonts w:ascii="Times New Roman" w:eastAsia="Times New Roman" w:hAnsi="Times New Roman" w:cs="Times New Roman"/>
        </w:rPr>
        <w:t xml:space="preserve"> vartojimo prieš tai nepasitarę su gydytoju. Vaisto gali prireikti vartoti 6 mėnesius ar ilgiau, kol pasireikš gydymo poveikis.</w:t>
      </w:r>
    </w:p>
    <w:p w14:paraId="55AEEFFF" w14:textId="77777777" w:rsidR="00FC602C" w:rsidRDefault="00FC602C">
      <w:pPr>
        <w:spacing w:after="0" w:line="240" w:lineRule="auto"/>
        <w:rPr>
          <w:rFonts w:ascii="Times New Roman" w:eastAsia="Times New Roman" w:hAnsi="Times New Roman" w:cs="Times New Roman"/>
        </w:rPr>
      </w:pPr>
    </w:p>
    <w:p w14:paraId="3339DBFC" w14:textId="77777777" w:rsidR="00FC602C" w:rsidRDefault="00ED142D">
      <w:pPr>
        <w:numPr>
          <w:ilvl w:val="12"/>
          <w:numId w:val="0"/>
        </w:numPr>
        <w:spacing w:after="0" w:line="240" w:lineRule="auto"/>
        <w:ind w:right="-2"/>
        <w:rPr>
          <w:rFonts w:ascii="Times New Roman" w:eastAsia="Times New Roman" w:hAnsi="Times New Roman" w:cs="Times New Roman"/>
        </w:rPr>
      </w:pPr>
      <w:r>
        <w:rPr>
          <w:rFonts w:ascii="Times New Roman" w:eastAsia="Times New Roman" w:hAnsi="Times New Roman" w:cs="Times New Roman"/>
        </w:rPr>
        <w:t>Jeigu kiltų daugiau klausimų dėl šio vaisto vartojimo, kreipkitės į gydytoją arba vaistininką.</w:t>
      </w:r>
    </w:p>
    <w:p w14:paraId="4DB91DED" w14:textId="77777777" w:rsidR="00FC602C" w:rsidRDefault="00FC602C">
      <w:pPr>
        <w:numPr>
          <w:ilvl w:val="12"/>
          <w:numId w:val="0"/>
        </w:numPr>
        <w:spacing w:after="0" w:line="240" w:lineRule="auto"/>
        <w:ind w:right="-2"/>
        <w:rPr>
          <w:rFonts w:ascii="Times New Roman" w:eastAsia="Times New Roman" w:hAnsi="Times New Roman" w:cs="Times New Roman"/>
        </w:rPr>
      </w:pPr>
    </w:p>
    <w:p w14:paraId="51BDDC99" w14:textId="77777777" w:rsidR="00FC602C" w:rsidRDefault="00FC602C">
      <w:pPr>
        <w:numPr>
          <w:ilvl w:val="12"/>
          <w:numId w:val="0"/>
        </w:numPr>
        <w:spacing w:after="0" w:line="240" w:lineRule="auto"/>
        <w:ind w:right="-2"/>
        <w:rPr>
          <w:rFonts w:ascii="Times New Roman" w:eastAsia="Times New Roman" w:hAnsi="Times New Roman" w:cs="Times New Roman"/>
        </w:rPr>
      </w:pPr>
    </w:p>
    <w:p w14:paraId="7BC4A8B4" w14:textId="77777777" w:rsidR="00FC602C" w:rsidRDefault="00ED142D">
      <w:pPr>
        <w:numPr>
          <w:ilvl w:val="12"/>
          <w:numId w:val="0"/>
        </w:numPr>
        <w:spacing w:after="0" w:line="240" w:lineRule="auto"/>
        <w:ind w:left="567" w:hanging="567"/>
        <w:outlineLvl w:val="0"/>
        <w:rPr>
          <w:rFonts w:ascii="Times New Roman" w:eastAsia="Times New Roman" w:hAnsi="Times New Roman" w:cs="Times New Roman"/>
          <w:b/>
          <w:bCs/>
          <w:caps/>
        </w:rPr>
      </w:pPr>
      <w:r>
        <w:rPr>
          <w:rFonts w:ascii="Times New Roman" w:eastAsia="Times New Roman" w:hAnsi="Times New Roman" w:cs="Times New Roman"/>
          <w:b/>
          <w:bCs/>
          <w:caps/>
        </w:rPr>
        <w:t>4.</w:t>
      </w:r>
      <w:r>
        <w:rPr>
          <w:rFonts w:ascii="Times New Roman" w:eastAsia="Times New Roman" w:hAnsi="Times New Roman" w:cs="Times New Roman"/>
          <w:b/>
          <w:bCs/>
          <w:caps/>
        </w:rPr>
        <w:tab/>
      </w:r>
      <w:r>
        <w:rPr>
          <w:rFonts w:ascii="Times New Roman" w:eastAsia="Times New Roman" w:hAnsi="Times New Roman" w:cs="Times New Roman"/>
          <w:b/>
          <w:bCs/>
        </w:rPr>
        <w:t>Galimas šalutinis poveikis</w:t>
      </w:r>
    </w:p>
    <w:p w14:paraId="4288FA66" w14:textId="77777777" w:rsidR="00FC602C" w:rsidRDefault="00FC602C">
      <w:pPr>
        <w:spacing w:after="0" w:line="240" w:lineRule="auto"/>
        <w:ind w:left="567" w:hanging="567"/>
        <w:rPr>
          <w:rFonts w:ascii="Times New Roman" w:eastAsia="Times New Roman" w:hAnsi="Times New Roman" w:cs="Times New Roman"/>
        </w:rPr>
      </w:pPr>
    </w:p>
    <w:p w14:paraId="1BFB0262" w14:textId="77777777" w:rsidR="00FC602C" w:rsidRDefault="00ED142D">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Šis vaistas, kaip ir visi kiti vaistai, gali sukelti šalutinį poveikį, nors jis pasireiškia ne visiems</w:t>
      </w:r>
    </w:p>
    <w:p w14:paraId="07972F97" w14:textId="77777777" w:rsidR="00FC602C" w:rsidRDefault="00ED142D">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lastRenderedPageBreak/>
        <w:t>žmonėms.</w:t>
      </w:r>
    </w:p>
    <w:p w14:paraId="4E0959FE" w14:textId="77777777" w:rsidR="00FC602C" w:rsidRDefault="00FC602C">
      <w:pPr>
        <w:spacing w:after="0" w:line="240" w:lineRule="auto"/>
        <w:ind w:left="567" w:hanging="567"/>
        <w:rPr>
          <w:rFonts w:ascii="Times New Roman" w:eastAsia="Times New Roman" w:hAnsi="Times New Roman" w:cs="Times New Roman"/>
        </w:rPr>
      </w:pPr>
    </w:p>
    <w:p w14:paraId="57CE5092" w14:textId="77777777" w:rsidR="00FC602C" w:rsidRDefault="00ED142D">
      <w:pPr>
        <w:spacing w:after="0" w:line="240" w:lineRule="auto"/>
        <w:ind w:left="567" w:hanging="567"/>
        <w:rPr>
          <w:rFonts w:ascii="Times New Roman" w:eastAsia="Times New Roman" w:hAnsi="Times New Roman" w:cs="Times New Roman"/>
          <w:b/>
          <w:bCs/>
        </w:rPr>
      </w:pPr>
      <w:r>
        <w:rPr>
          <w:rFonts w:ascii="Times New Roman" w:eastAsia="Times New Roman" w:hAnsi="Times New Roman" w:cs="Times New Roman"/>
          <w:b/>
          <w:bCs/>
        </w:rPr>
        <w:t>Alerginė reakcija</w:t>
      </w:r>
    </w:p>
    <w:p w14:paraId="20F5CF14" w14:textId="77777777" w:rsidR="00FC602C" w:rsidRDefault="00ED142D">
      <w:pPr>
        <w:spacing w:after="0" w:line="240" w:lineRule="auto"/>
        <w:ind w:left="567" w:hanging="567"/>
        <w:rPr>
          <w:rFonts w:ascii="Times New Roman" w:eastAsia="Times New Roman" w:hAnsi="Times New Roman" w:cs="Times New Roman"/>
          <w:i/>
          <w:iCs/>
        </w:rPr>
      </w:pPr>
      <w:r>
        <w:rPr>
          <w:rFonts w:ascii="Times New Roman" w:eastAsia="Times New Roman" w:hAnsi="Times New Roman" w:cs="Times New Roman"/>
        </w:rPr>
        <w:t>Galimi alerginės reakcijos požymiai yra:</w:t>
      </w:r>
    </w:p>
    <w:p w14:paraId="1115E42C" w14:textId="77777777" w:rsidR="00FC602C" w:rsidRDefault="00ED142D">
      <w:pPr>
        <w:numPr>
          <w:ilvl w:val="2"/>
          <w:numId w:val="21"/>
        </w:numPr>
        <w:tabs>
          <w:tab w:val="left" w:pos="567"/>
        </w:tabs>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bCs/>
        </w:rPr>
        <w:t>odos išbėrimas</w:t>
      </w:r>
      <w:r>
        <w:rPr>
          <w:rFonts w:ascii="Times New Roman" w:eastAsia="Times New Roman" w:hAnsi="Times New Roman" w:cs="Times New Roman"/>
        </w:rPr>
        <w:t xml:space="preserve"> (kartu gali pasireikšti niežėjimas);</w:t>
      </w:r>
    </w:p>
    <w:p w14:paraId="0FDF1E6A" w14:textId="77777777" w:rsidR="00FC602C" w:rsidRDefault="00ED142D">
      <w:pPr>
        <w:numPr>
          <w:ilvl w:val="2"/>
          <w:numId w:val="21"/>
        </w:numPr>
        <w:tabs>
          <w:tab w:val="left" w:pos="567"/>
        </w:tabs>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dilgėlinė</w:t>
      </w:r>
      <w:r>
        <w:rPr>
          <w:rFonts w:ascii="Times New Roman" w:eastAsia="Times New Roman" w:hAnsi="Times New Roman" w:cs="Times New Roman"/>
          <w:bCs/>
        </w:rPr>
        <w:t xml:space="preserve"> </w:t>
      </w:r>
      <w:r>
        <w:rPr>
          <w:rFonts w:ascii="Times New Roman" w:eastAsia="Times New Roman" w:hAnsi="Times New Roman" w:cs="Times New Roman"/>
        </w:rPr>
        <w:t>(išbėrimas, panašus į sukeliamą dilgėlių)</w:t>
      </w:r>
      <w:r>
        <w:rPr>
          <w:rFonts w:ascii="Times New Roman" w:eastAsia="Times New Roman" w:hAnsi="Times New Roman" w:cs="Times New Roman"/>
          <w:bCs/>
        </w:rPr>
        <w:t>;</w:t>
      </w:r>
    </w:p>
    <w:p w14:paraId="7D9E8559" w14:textId="77777777" w:rsidR="00FC602C" w:rsidRDefault="00ED142D">
      <w:pPr>
        <w:numPr>
          <w:ilvl w:val="2"/>
          <w:numId w:val="21"/>
        </w:numPr>
        <w:tabs>
          <w:tab w:val="left" w:pos="567"/>
        </w:tabs>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 xml:space="preserve">akių </w:t>
      </w:r>
      <w:r>
        <w:rPr>
          <w:rFonts w:ascii="Times New Roman" w:eastAsia="Times New Roman" w:hAnsi="Times New Roman" w:cs="Times New Roman"/>
          <w:bCs/>
        </w:rPr>
        <w:t>vokų, veido, lūpų, rankų ar kojų patinimas.</w:t>
      </w:r>
    </w:p>
    <w:p w14:paraId="456E940E" w14:textId="77777777" w:rsidR="00FC602C" w:rsidRDefault="00FC602C">
      <w:pPr>
        <w:spacing w:after="0" w:line="240" w:lineRule="auto"/>
        <w:ind w:left="567" w:hanging="567"/>
        <w:rPr>
          <w:rFonts w:ascii="Times New Roman" w:eastAsia="Times New Roman" w:hAnsi="Times New Roman" w:cs="Times New Roman"/>
        </w:rPr>
      </w:pPr>
    </w:p>
    <w:p w14:paraId="3E32A624" w14:textId="77777777" w:rsidR="00FC602C" w:rsidRDefault="00ED142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Jei Jums atsirado bet kuris iš šių simptomų, </w:t>
      </w:r>
      <w:r>
        <w:rPr>
          <w:rFonts w:ascii="Times New Roman" w:eastAsia="Times New Roman" w:hAnsi="Times New Roman" w:cs="Times New Roman"/>
          <w:bCs/>
        </w:rPr>
        <w:t>nedelsdami kreipkitės į gydytoją</w:t>
      </w:r>
      <w:r>
        <w:rPr>
          <w:rFonts w:ascii="Times New Roman" w:eastAsia="Times New Roman" w:hAnsi="Times New Roman" w:cs="Times New Roman"/>
          <w:caps/>
        </w:rPr>
        <w:t xml:space="preserve"> </w:t>
      </w:r>
      <w:r>
        <w:rPr>
          <w:rFonts w:ascii="Times New Roman" w:eastAsia="Times New Roman" w:hAnsi="Times New Roman" w:cs="Times New Roman"/>
          <w:bCs/>
        </w:rPr>
        <w:t xml:space="preserve">ir nustokite vartoti </w:t>
      </w:r>
      <w:proofErr w:type="spellStart"/>
      <w:r>
        <w:rPr>
          <w:rFonts w:ascii="Times New Roman" w:eastAsia="Times New Roman" w:hAnsi="Times New Roman" w:cs="Times New Roman"/>
          <w:bCs/>
        </w:rPr>
        <w:t>Dortilla</w:t>
      </w:r>
      <w:proofErr w:type="spellEnd"/>
      <w:r>
        <w:rPr>
          <w:rFonts w:ascii="Times New Roman" w:eastAsia="Times New Roman" w:hAnsi="Times New Roman" w:cs="Times New Roman"/>
        </w:rPr>
        <w:t>.</w:t>
      </w:r>
    </w:p>
    <w:p w14:paraId="381C90BD" w14:textId="77777777" w:rsidR="00FC602C" w:rsidRDefault="00FC602C">
      <w:pPr>
        <w:spacing w:after="0" w:line="240" w:lineRule="auto"/>
        <w:ind w:left="567" w:hanging="567"/>
        <w:rPr>
          <w:rFonts w:ascii="Times New Roman" w:eastAsia="Times New Roman" w:hAnsi="Times New Roman" w:cs="Times New Roman"/>
        </w:rPr>
      </w:pPr>
    </w:p>
    <w:p w14:paraId="3AE97E73" w14:textId="77777777" w:rsidR="00FC602C" w:rsidRDefault="00ED142D">
      <w:pPr>
        <w:spacing w:after="0" w:line="240" w:lineRule="auto"/>
        <w:rPr>
          <w:rFonts w:ascii="Times New Roman" w:eastAsia="Times New Roman" w:hAnsi="Times New Roman" w:cs="Times New Roman"/>
          <w:iCs/>
        </w:rPr>
      </w:pPr>
      <w:r>
        <w:rPr>
          <w:rFonts w:ascii="Times New Roman" w:eastAsia="Times New Roman" w:hAnsi="Times New Roman" w:cs="Times New Roman"/>
          <w:b/>
          <w:bCs/>
        </w:rPr>
        <w:t>Dažnas šalutinis poveikis (</w:t>
      </w:r>
      <w:r>
        <w:rPr>
          <w:rFonts w:ascii="Times New Roman" w:eastAsia="Times New Roman" w:hAnsi="Times New Roman" w:cs="Times New Roman"/>
          <w:iCs/>
        </w:rPr>
        <w:t>gali pasireikšti rečiau kaip 1 iš 10 vyrų):</w:t>
      </w:r>
    </w:p>
    <w:p w14:paraId="2AA4C8D0" w14:textId="77777777" w:rsidR="00FC602C" w:rsidRDefault="00ED142D">
      <w:pPr>
        <w:numPr>
          <w:ilvl w:val="2"/>
          <w:numId w:val="21"/>
        </w:numPr>
        <w:tabs>
          <w:tab w:val="left" w:pos="567"/>
        </w:tabs>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negalėjimas sukelti ar palaikyti erekciją (</w:t>
      </w:r>
      <w:r>
        <w:rPr>
          <w:rFonts w:ascii="Times New Roman" w:eastAsia="Times New Roman" w:hAnsi="Times New Roman" w:cs="Times New Roman"/>
          <w:snapToGrid w:val="0"/>
          <w:szCs w:val="20"/>
        </w:rPr>
        <w:t>impotencija</w:t>
      </w:r>
      <w:r>
        <w:rPr>
          <w:rFonts w:ascii="Times New Roman" w:eastAsia="Times New Roman" w:hAnsi="Times New Roman" w:cs="Times New Roman"/>
        </w:rPr>
        <w:t xml:space="preserve">); toks poveikis gali išlikti ir nutraukus </w:t>
      </w:r>
      <w:proofErr w:type="spellStart"/>
      <w:r>
        <w:rPr>
          <w:rFonts w:ascii="Times New Roman" w:eastAsia="Times New Roman" w:hAnsi="Times New Roman" w:cs="Times New Roman"/>
        </w:rPr>
        <w:t>Dortilla</w:t>
      </w:r>
      <w:proofErr w:type="spellEnd"/>
      <w:r>
        <w:rPr>
          <w:rFonts w:ascii="Times New Roman" w:eastAsia="Times New Roman" w:hAnsi="Times New Roman" w:cs="Times New Roman"/>
        </w:rPr>
        <w:t xml:space="preserve"> vartojimą;</w:t>
      </w:r>
    </w:p>
    <w:p w14:paraId="0EB88E89" w14:textId="77777777" w:rsidR="00FC602C" w:rsidRDefault="00ED142D">
      <w:pPr>
        <w:numPr>
          <w:ilvl w:val="2"/>
          <w:numId w:val="21"/>
        </w:numPr>
        <w:tabs>
          <w:tab w:val="left" w:pos="567"/>
        </w:tabs>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lytinio potraukio (</w:t>
      </w:r>
      <w:proofErr w:type="spellStart"/>
      <w:r>
        <w:rPr>
          <w:rFonts w:ascii="Times New Roman" w:eastAsia="Times New Roman" w:hAnsi="Times New Roman" w:cs="Times New Roman"/>
          <w:snapToGrid w:val="0"/>
          <w:szCs w:val="20"/>
        </w:rPr>
        <w:t>libido</w:t>
      </w:r>
      <w:proofErr w:type="spellEnd"/>
      <w:r>
        <w:rPr>
          <w:rFonts w:ascii="Times New Roman" w:eastAsia="Times New Roman" w:hAnsi="Times New Roman" w:cs="Times New Roman"/>
        </w:rPr>
        <w:t xml:space="preserve">) sumažėjimas; toks poveikis gali išlikti ir nutraukus </w:t>
      </w:r>
      <w:proofErr w:type="spellStart"/>
      <w:r>
        <w:rPr>
          <w:rFonts w:ascii="Times New Roman" w:eastAsia="Times New Roman" w:hAnsi="Times New Roman" w:cs="Times New Roman"/>
        </w:rPr>
        <w:t>Dortilla</w:t>
      </w:r>
      <w:proofErr w:type="spellEnd"/>
      <w:r>
        <w:rPr>
          <w:rFonts w:ascii="Times New Roman" w:eastAsia="Times New Roman" w:hAnsi="Times New Roman" w:cs="Times New Roman"/>
        </w:rPr>
        <w:t xml:space="preserve"> vartojimą;</w:t>
      </w:r>
    </w:p>
    <w:p w14:paraId="5940CF5F" w14:textId="77777777" w:rsidR="00FC602C" w:rsidRDefault="00ED142D">
      <w:pPr>
        <w:numPr>
          <w:ilvl w:val="2"/>
          <w:numId w:val="21"/>
        </w:numPr>
        <w:tabs>
          <w:tab w:val="left" w:pos="567"/>
        </w:tabs>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 xml:space="preserve">ejakuliacijos sutrikimas, pavyzdžiui, lytinių santykių metu išsiskiriančios spermos kiekio sumažėjimas, toks poveikis gali išlikti ir nutraukus </w:t>
      </w:r>
      <w:proofErr w:type="spellStart"/>
      <w:r>
        <w:rPr>
          <w:rFonts w:ascii="Times New Roman" w:eastAsia="Times New Roman" w:hAnsi="Times New Roman" w:cs="Times New Roman"/>
        </w:rPr>
        <w:t>Dortilla</w:t>
      </w:r>
      <w:proofErr w:type="spellEnd"/>
      <w:r>
        <w:rPr>
          <w:rFonts w:ascii="Times New Roman" w:eastAsia="Times New Roman" w:hAnsi="Times New Roman" w:cs="Times New Roman"/>
        </w:rPr>
        <w:t xml:space="preserve"> vartojimą;</w:t>
      </w:r>
    </w:p>
    <w:p w14:paraId="266052CB" w14:textId="77777777" w:rsidR="00FC602C" w:rsidRDefault="00ED142D">
      <w:pPr>
        <w:numPr>
          <w:ilvl w:val="2"/>
          <w:numId w:val="21"/>
        </w:numPr>
        <w:tabs>
          <w:tab w:val="left" w:pos="567"/>
        </w:tabs>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krūtų padidėjimas ir jautrumas (</w:t>
      </w:r>
      <w:proofErr w:type="spellStart"/>
      <w:r>
        <w:rPr>
          <w:rFonts w:ascii="Times New Roman" w:eastAsia="Times New Roman" w:hAnsi="Times New Roman" w:cs="Times New Roman"/>
          <w:snapToGrid w:val="0"/>
          <w:szCs w:val="20"/>
        </w:rPr>
        <w:t>ginekomastija</w:t>
      </w:r>
      <w:proofErr w:type="spellEnd"/>
      <w:r>
        <w:rPr>
          <w:rFonts w:ascii="Times New Roman" w:eastAsia="Times New Roman" w:hAnsi="Times New Roman" w:cs="Times New Roman"/>
        </w:rPr>
        <w:t>);</w:t>
      </w:r>
    </w:p>
    <w:p w14:paraId="58550312" w14:textId="77777777" w:rsidR="00FC602C" w:rsidRDefault="00ED142D">
      <w:pPr>
        <w:numPr>
          <w:ilvl w:val="2"/>
          <w:numId w:val="21"/>
        </w:numPr>
        <w:tabs>
          <w:tab w:val="left" w:pos="567"/>
        </w:tabs>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 xml:space="preserve">svaigulys, jei kartu vartojama </w:t>
      </w:r>
      <w:proofErr w:type="spellStart"/>
      <w:r>
        <w:rPr>
          <w:rFonts w:ascii="Times New Roman" w:eastAsia="Times New Roman" w:hAnsi="Times New Roman" w:cs="Times New Roman"/>
        </w:rPr>
        <w:t>tamsulozino</w:t>
      </w:r>
      <w:proofErr w:type="spellEnd"/>
      <w:r>
        <w:rPr>
          <w:rFonts w:ascii="Times New Roman" w:eastAsia="Times New Roman" w:hAnsi="Times New Roman" w:cs="Times New Roman"/>
        </w:rPr>
        <w:t>.</w:t>
      </w:r>
    </w:p>
    <w:p w14:paraId="5063B4C3" w14:textId="77777777" w:rsidR="00FC602C" w:rsidRDefault="00FC602C">
      <w:pPr>
        <w:spacing w:after="0" w:line="240" w:lineRule="auto"/>
        <w:ind w:left="567" w:hanging="567"/>
        <w:rPr>
          <w:rFonts w:ascii="Times New Roman" w:eastAsia="Times New Roman" w:hAnsi="Times New Roman" w:cs="Times New Roman"/>
        </w:rPr>
      </w:pPr>
    </w:p>
    <w:p w14:paraId="1C1A73E9" w14:textId="77777777" w:rsidR="00FC602C" w:rsidRDefault="00ED142D">
      <w:pPr>
        <w:spacing w:after="0" w:line="240" w:lineRule="auto"/>
        <w:rPr>
          <w:rFonts w:ascii="Times New Roman" w:eastAsia="Times New Roman" w:hAnsi="Times New Roman" w:cs="Times New Roman"/>
        </w:rPr>
      </w:pPr>
      <w:r>
        <w:rPr>
          <w:rFonts w:ascii="Times New Roman" w:eastAsia="Times New Roman" w:hAnsi="Times New Roman" w:cs="Times New Roman"/>
          <w:b/>
          <w:bCs/>
        </w:rPr>
        <w:t xml:space="preserve">Nedažnas šalutinis poveikis </w:t>
      </w:r>
      <w:r>
        <w:rPr>
          <w:rFonts w:ascii="Times New Roman" w:eastAsia="Times New Roman" w:hAnsi="Times New Roman" w:cs="Times New Roman"/>
          <w:iCs/>
        </w:rPr>
        <w:t>(gali pasireikšti rečiau kaip 1 iš 100 vyrų):</w:t>
      </w:r>
    </w:p>
    <w:p w14:paraId="3DDD67AB" w14:textId="77777777" w:rsidR="00FC602C" w:rsidRDefault="00ED142D">
      <w:pPr>
        <w:numPr>
          <w:ilvl w:val="2"/>
          <w:numId w:val="21"/>
        </w:numPr>
        <w:tabs>
          <w:tab w:val="left" w:pos="567"/>
        </w:tabs>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širdies nepakankamumas (širdis mažiau veiksmingai išpumpuoja kraują į organizmą. Jums gali atsirasti simptomų, tokių kaip dusulys, labai stiprus nuovargis ir kulkšnių bei kojų patinimas);</w:t>
      </w:r>
    </w:p>
    <w:p w14:paraId="71DEE389" w14:textId="77777777" w:rsidR="00FC602C" w:rsidRDefault="00ED142D">
      <w:pPr>
        <w:numPr>
          <w:ilvl w:val="2"/>
          <w:numId w:val="21"/>
        </w:numPr>
        <w:tabs>
          <w:tab w:val="left" w:pos="567"/>
        </w:tabs>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plaukų slinkimas (paprastai viso kūno) arba plaukuotumo padidėjimas.</w:t>
      </w:r>
    </w:p>
    <w:p w14:paraId="0ECBE580" w14:textId="77777777" w:rsidR="00FC602C" w:rsidRDefault="00FC602C">
      <w:pPr>
        <w:spacing w:after="0" w:line="240" w:lineRule="auto"/>
        <w:rPr>
          <w:rFonts w:ascii="Times New Roman" w:eastAsia="Times New Roman" w:hAnsi="Times New Roman" w:cs="Times New Roman"/>
        </w:rPr>
      </w:pPr>
    </w:p>
    <w:p w14:paraId="3F30142D" w14:textId="77777777" w:rsidR="00FC602C" w:rsidRDefault="00ED142D">
      <w:pPr>
        <w:spacing w:after="0" w:line="240" w:lineRule="auto"/>
        <w:rPr>
          <w:rFonts w:ascii="Times New Roman" w:eastAsia="Calibri" w:hAnsi="Times New Roman" w:cs="Times New Roman"/>
        </w:rPr>
      </w:pPr>
      <w:r>
        <w:rPr>
          <w:rFonts w:ascii="Times New Roman" w:eastAsia="Calibri" w:hAnsi="Times New Roman" w:cs="Times New Roman"/>
          <w:b/>
          <w:bCs/>
        </w:rPr>
        <w:t xml:space="preserve">Dažnis nežinomas </w:t>
      </w:r>
      <w:r>
        <w:rPr>
          <w:rFonts w:ascii="Times New Roman" w:eastAsia="Calibri" w:hAnsi="Times New Roman" w:cs="Times New Roman"/>
          <w:bCs/>
        </w:rPr>
        <w:t>(negali būti apskaičiuotas pagal turimus duomenis):</w:t>
      </w:r>
    </w:p>
    <w:p w14:paraId="3282D06D" w14:textId="77777777" w:rsidR="00FC602C" w:rsidRDefault="00ED142D">
      <w:pPr>
        <w:numPr>
          <w:ilvl w:val="2"/>
          <w:numId w:val="21"/>
        </w:numPr>
        <w:tabs>
          <w:tab w:val="left" w:pos="567"/>
        </w:tabs>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depresija;</w:t>
      </w:r>
    </w:p>
    <w:p w14:paraId="5F82A369" w14:textId="77777777" w:rsidR="00FC602C" w:rsidRDefault="00ED142D">
      <w:pPr>
        <w:numPr>
          <w:ilvl w:val="2"/>
          <w:numId w:val="21"/>
        </w:numPr>
        <w:tabs>
          <w:tab w:val="left" w:pos="567"/>
        </w:tabs>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sėklidžių skausmas ir patinimas.</w:t>
      </w:r>
    </w:p>
    <w:p w14:paraId="31C3EDBA" w14:textId="77777777" w:rsidR="00FC602C" w:rsidRDefault="00FC602C">
      <w:pPr>
        <w:spacing w:after="0" w:line="240" w:lineRule="auto"/>
        <w:rPr>
          <w:rFonts w:ascii="Times New Roman" w:eastAsia="Times New Roman" w:hAnsi="Times New Roman" w:cs="Times New Roman"/>
        </w:rPr>
      </w:pPr>
    </w:p>
    <w:p w14:paraId="4483D8B4" w14:textId="77777777" w:rsidR="00FC602C" w:rsidRDefault="00ED142D">
      <w:pPr>
        <w:spacing w:after="0" w:line="240" w:lineRule="auto"/>
        <w:rPr>
          <w:rFonts w:ascii="Times New Roman" w:eastAsia="Times New Roman" w:hAnsi="Times New Roman" w:cs="Times New Roman"/>
          <w:b/>
        </w:rPr>
      </w:pPr>
      <w:r>
        <w:rPr>
          <w:rFonts w:ascii="Times New Roman" w:eastAsia="Times New Roman" w:hAnsi="Times New Roman" w:cs="Times New Roman"/>
          <w:b/>
        </w:rPr>
        <w:t>Pranešimas apie šalutinį poveikį</w:t>
      </w:r>
    </w:p>
    <w:p w14:paraId="111D4CF5" w14:textId="735497E1" w:rsidR="00FC602C" w:rsidRDefault="00ED142D">
      <w:pPr>
        <w:autoSpaceDE w:val="0"/>
        <w:autoSpaceDN w:val="0"/>
        <w:adjustRightInd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rPr>
        <w:t xml:space="preserve">Jeigu pasireiškė šalutinis poveikis, įskaitant šiame lapelyje nenurodytą, pasakykite gydytojui arba vaistininkui. </w:t>
      </w:r>
      <w:r>
        <w:rPr>
          <w:rFonts w:ascii="Times New Roman" w:hAnsi="Times New Roman" w:cs="Times New Roman"/>
          <w:snapToGrid w:val="0"/>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9" w:history="1">
        <w:r>
          <w:rPr>
            <w:rFonts w:ascii="Times New Roman" w:hAnsi="Times New Roman" w:cs="Times New Roman"/>
            <w:snapToGrid w:val="0"/>
            <w:color w:val="0000FF"/>
            <w:u w:val="single"/>
          </w:rPr>
          <w:t>https://vapris.vvkt.lt/vvkt-web/public/nrv</w:t>
        </w:r>
      </w:hyperlink>
      <w:r>
        <w:rPr>
          <w:rFonts w:ascii="Times New Roman" w:hAnsi="Times New Roman" w:cs="Times New Roman"/>
          <w:snapToGrid w:val="0"/>
        </w:rPr>
        <w:t xml:space="preserve"> arba užpildant Paciento pranešimo apie įtariamą nepageidaujamą reakciją (ĮNR) formą, kuri skelbiama </w:t>
      </w:r>
      <w:hyperlink r:id="rId10" w:history="1">
        <w:r>
          <w:rPr>
            <w:rFonts w:ascii="Times New Roman" w:hAnsi="Times New Roman" w:cs="Times New Roman"/>
            <w:snapToGrid w:val="0"/>
            <w:color w:val="0000FF"/>
            <w:u w:val="single"/>
          </w:rPr>
          <w:t>https://www.vvkt.lt/index.php?4004286486</w:t>
        </w:r>
      </w:hyperlink>
      <w:r>
        <w:rPr>
          <w:rFonts w:ascii="Times New Roman" w:hAnsi="Times New Roman" w:cs="Times New Roman"/>
          <w:snapToGrid w:val="0"/>
        </w:rPr>
        <w:t xml:space="preserve">, ir atsiunčiant elektroniniu paštu (adresu </w:t>
      </w:r>
      <w:hyperlink r:id="rId11" w:history="1">
        <w:r>
          <w:rPr>
            <w:rFonts w:ascii="Times New Roman" w:hAnsi="Times New Roman" w:cs="Times New Roman"/>
            <w:snapToGrid w:val="0"/>
            <w:color w:val="0000FF"/>
            <w:u w:val="single"/>
          </w:rPr>
          <w:t>NepageidaujamaR@vvkt.lt</w:t>
        </w:r>
      </w:hyperlink>
      <w:r>
        <w:rPr>
          <w:rFonts w:ascii="Times New Roman" w:hAnsi="Times New Roman" w:cs="Times New Roman"/>
          <w:snapToGrid w:val="0"/>
        </w:rPr>
        <w:t>) arba nemokamu telefonu 8 800 73 568. Pranešdami apie šalutinį poveikį galite mums padėti gauti daugiau informacijos apie šio vaisto saugumą.</w:t>
      </w:r>
      <w:r>
        <w:rPr>
          <w:snapToGrid w:val="0"/>
        </w:rPr>
        <w:t xml:space="preserve"> </w:t>
      </w:r>
    </w:p>
    <w:p w14:paraId="2C1E0522" w14:textId="77777777" w:rsidR="00FC602C" w:rsidRDefault="00FC602C">
      <w:pPr>
        <w:numPr>
          <w:ilvl w:val="12"/>
          <w:numId w:val="0"/>
        </w:numPr>
        <w:spacing w:after="0" w:line="240" w:lineRule="auto"/>
        <w:ind w:right="-2"/>
        <w:rPr>
          <w:rFonts w:ascii="Times New Roman" w:eastAsia="Times New Roman" w:hAnsi="Times New Roman" w:cs="Times New Roman"/>
          <w:b/>
          <w:bCs/>
        </w:rPr>
      </w:pPr>
    </w:p>
    <w:p w14:paraId="16B7B0B0" w14:textId="77777777" w:rsidR="00FC602C" w:rsidRDefault="00FC602C">
      <w:pPr>
        <w:numPr>
          <w:ilvl w:val="12"/>
          <w:numId w:val="0"/>
        </w:numPr>
        <w:spacing w:after="0" w:line="240" w:lineRule="auto"/>
        <w:ind w:right="-2"/>
        <w:rPr>
          <w:rFonts w:ascii="Times New Roman" w:eastAsia="Times New Roman" w:hAnsi="Times New Roman" w:cs="Times New Roman"/>
        </w:rPr>
      </w:pPr>
    </w:p>
    <w:p w14:paraId="2002006B" w14:textId="77777777" w:rsidR="00FC602C" w:rsidRDefault="00ED142D">
      <w:pPr>
        <w:numPr>
          <w:ilvl w:val="12"/>
          <w:numId w:val="0"/>
        </w:numPr>
        <w:spacing w:after="0" w:line="240" w:lineRule="auto"/>
        <w:ind w:left="567" w:right="-2" w:hanging="567"/>
        <w:rPr>
          <w:rFonts w:ascii="Times New Roman" w:eastAsia="Times New Roman" w:hAnsi="Times New Roman" w:cs="Times New Roman"/>
        </w:rPr>
      </w:pPr>
      <w:r>
        <w:rPr>
          <w:rFonts w:ascii="Times New Roman" w:eastAsia="Times New Roman" w:hAnsi="Times New Roman" w:cs="Times New Roman"/>
          <w:b/>
          <w:bCs/>
        </w:rPr>
        <w:t>5.</w:t>
      </w:r>
      <w:r>
        <w:rPr>
          <w:rFonts w:ascii="Times New Roman" w:eastAsia="Times New Roman" w:hAnsi="Times New Roman" w:cs="Times New Roman"/>
          <w:b/>
          <w:bCs/>
        </w:rPr>
        <w:tab/>
        <w:t xml:space="preserve">Kaip laikyti </w:t>
      </w:r>
      <w:proofErr w:type="spellStart"/>
      <w:r>
        <w:rPr>
          <w:rFonts w:ascii="Times New Roman" w:eastAsia="Times New Roman" w:hAnsi="Times New Roman" w:cs="Times New Roman"/>
          <w:b/>
          <w:bCs/>
        </w:rPr>
        <w:t>Dortilla</w:t>
      </w:r>
      <w:proofErr w:type="spellEnd"/>
    </w:p>
    <w:p w14:paraId="07D6D05B" w14:textId="77777777" w:rsidR="00FC602C" w:rsidRDefault="00FC602C">
      <w:pPr>
        <w:numPr>
          <w:ilvl w:val="12"/>
          <w:numId w:val="0"/>
        </w:numPr>
        <w:spacing w:after="0" w:line="240" w:lineRule="auto"/>
        <w:ind w:right="-2"/>
        <w:rPr>
          <w:rFonts w:ascii="Times New Roman" w:eastAsia="Times New Roman" w:hAnsi="Times New Roman" w:cs="Times New Roman"/>
        </w:rPr>
      </w:pPr>
    </w:p>
    <w:p w14:paraId="5703F179" w14:textId="77777777" w:rsidR="00FC602C" w:rsidRDefault="00ED142D">
      <w:pPr>
        <w:numPr>
          <w:ilvl w:val="12"/>
          <w:numId w:val="0"/>
        </w:numPr>
        <w:spacing w:after="0" w:line="240" w:lineRule="auto"/>
        <w:ind w:right="-2"/>
        <w:rPr>
          <w:rFonts w:ascii="Times New Roman" w:eastAsia="Times New Roman" w:hAnsi="Times New Roman" w:cs="Times New Roman"/>
        </w:rPr>
      </w:pPr>
      <w:r>
        <w:rPr>
          <w:rFonts w:ascii="Times New Roman" w:eastAsia="Times New Roman" w:hAnsi="Times New Roman" w:cs="Times New Roman"/>
        </w:rPr>
        <w:t>Šį vaistą laikykite vaikams nepastebimoje ir nepasiekiamoje vietoje.</w:t>
      </w:r>
    </w:p>
    <w:p w14:paraId="4D53948F" w14:textId="77777777" w:rsidR="00FC602C" w:rsidRDefault="00FC602C">
      <w:pPr>
        <w:numPr>
          <w:ilvl w:val="12"/>
          <w:numId w:val="0"/>
        </w:numPr>
        <w:spacing w:after="0" w:line="240" w:lineRule="auto"/>
        <w:ind w:right="-2"/>
        <w:rPr>
          <w:rFonts w:ascii="Times New Roman" w:eastAsia="Times New Roman" w:hAnsi="Times New Roman" w:cs="Times New Roman"/>
        </w:rPr>
      </w:pPr>
    </w:p>
    <w:p w14:paraId="1A77177B" w14:textId="77777777" w:rsidR="00FC602C" w:rsidRDefault="00ED142D">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Ant dėžutės ar lizdinės plokštelės po „</w:t>
      </w:r>
      <w:r>
        <w:rPr>
          <w:rFonts w:ascii="Times New Roman" w:eastAsia="Times New Roman" w:hAnsi="Times New Roman" w:cs="Times New Roman"/>
          <w:highlight w:val="darkGray"/>
          <w:lang w:eastAsia="lt-LT"/>
        </w:rPr>
        <w:t>Tinka iki/</w:t>
      </w:r>
      <w:r>
        <w:rPr>
          <w:rFonts w:ascii="Times New Roman" w:eastAsia="Times New Roman" w:hAnsi="Times New Roman" w:cs="Times New Roman"/>
          <w:lang w:eastAsia="lt-LT"/>
        </w:rPr>
        <w:t>EXP“ nurodytam tinkamumo laikui pasibaigus, šio vaisto vartoti negalima. Vaistas tinkamas vartoti iki paskutinės nurodyto mėnesio dienos.</w:t>
      </w:r>
    </w:p>
    <w:p w14:paraId="65CC81E1" w14:textId="77777777" w:rsidR="00FC602C" w:rsidRDefault="00FC602C">
      <w:pPr>
        <w:numPr>
          <w:ilvl w:val="12"/>
          <w:numId w:val="0"/>
        </w:numPr>
        <w:spacing w:after="0" w:line="240" w:lineRule="auto"/>
        <w:ind w:right="-2"/>
        <w:rPr>
          <w:rFonts w:ascii="Times New Roman" w:eastAsia="Times New Roman" w:hAnsi="Times New Roman" w:cs="Times New Roman"/>
        </w:rPr>
      </w:pPr>
    </w:p>
    <w:p w14:paraId="719F776B" w14:textId="77777777" w:rsidR="00FC602C" w:rsidRDefault="00ED142D">
      <w:pPr>
        <w:spacing w:after="0" w:line="240" w:lineRule="auto"/>
        <w:rPr>
          <w:rFonts w:ascii="Times New Roman" w:eastAsia="Times New Roman" w:hAnsi="Times New Roman" w:cs="Times New Roman"/>
          <w:lang w:eastAsia="x-none"/>
        </w:rPr>
      </w:pPr>
      <w:r>
        <w:rPr>
          <w:rFonts w:ascii="Times New Roman" w:eastAsia="Times New Roman" w:hAnsi="Times New Roman" w:cs="Times New Roman"/>
          <w:lang w:eastAsia="x-none"/>
        </w:rPr>
        <w:t xml:space="preserve">Laikyti ne aukštesnėje kaip 30 </w:t>
      </w:r>
      <w:r>
        <w:rPr>
          <w:rFonts w:ascii="Times New Roman" w:eastAsia="Times New Roman" w:hAnsi="Times New Roman" w:cs="Times New Roman"/>
          <w:lang w:eastAsia="x-none"/>
        </w:rPr>
        <w:sym w:font="Symbol" w:char="F0B0"/>
      </w:r>
      <w:r>
        <w:rPr>
          <w:rFonts w:ascii="Times New Roman" w:eastAsia="Times New Roman" w:hAnsi="Times New Roman" w:cs="Times New Roman"/>
          <w:lang w:eastAsia="x-none"/>
        </w:rPr>
        <w:t>C temperatūroje.</w:t>
      </w:r>
    </w:p>
    <w:p w14:paraId="0DB5262E" w14:textId="77777777" w:rsidR="00FC602C" w:rsidRDefault="00ED142D">
      <w:pPr>
        <w:spacing w:after="0" w:line="240" w:lineRule="auto"/>
        <w:rPr>
          <w:rFonts w:ascii="Times New Roman" w:eastAsia="Times New Roman" w:hAnsi="Times New Roman" w:cs="Times New Roman"/>
          <w:lang w:eastAsia="x-none"/>
        </w:rPr>
      </w:pPr>
      <w:r>
        <w:rPr>
          <w:rFonts w:ascii="Times New Roman" w:eastAsia="Times New Roman" w:hAnsi="Times New Roman" w:cs="Times New Roman"/>
          <w:lang w:eastAsia="x-none"/>
        </w:rPr>
        <w:t>Lizdines plokšteles laikyti išorinėje dėžutėje, kad vaistas būtų apsaugotas nuo šviesos.</w:t>
      </w:r>
    </w:p>
    <w:p w14:paraId="7986722C" w14:textId="77777777" w:rsidR="00FC602C" w:rsidRDefault="00FC602C">
      <w:pPr>
        <w:spacing w:after="0" w:line="240" w:lineRule="auto"/>
        <w:rPr>
          <w:rFonts w:ascii="Times New Roman" w:eastAsia="Times New Roman" w:hAnsi="Times New Roman" w:cs="Times New Roman"/>
          <w:lang w:eastAsia="x-none"/>
        </w:rPr>
      </w:pPr>
    </w:p>
    <w:p w14:paraId="35D6FC6B" w14:textId="77777777" w:rsidR="00FC602C" w:rsidRDefault="00ED142D">
      <w:pPr>
        <w:autoSpaceDE w:val="0"/>
        <w:autoSpaceDN w:val="0"/>
        <w:adjustRightInd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Vaistų negalima išmesti į kanalizaciją arba su buitinėmis atliekomis. Kaip išmesti nereikalingus vaistus, klauskite vaistininko. Šios priemonės padės apsaugoti aplinką.</w:t>
      </w:r>
    </w:p>
    <w:p w14:paraId="139E6738" w14:textId="77777777" w:rsidR="00FC602C" w:rsidRDefault="00FC602C">
      <w:pPr>
        <w:numPr>
          <w:ilvl w:val="12"/>
          <w:numId w:val="0"/>
        </w:numPr>
        <w:spacing w:after="0" w:line="240" w:lineRule="auto"/>
        <w:ind w:right="-2"/>
        <w:rPr>
          <w:rFonts w:ascii="Times New Roman" w:eastAsia="Times New Roman" w:hAnsi="Times New Roman" w:cs="Times New Roman"/>
        </w:rPr>
      </w:pPr>
    </w:p>
    <w:p w14:paraId="3EEA9AB9" w14:textId="77777777" w:rsidR="00FC602C" w:rsidRDefault="00FC602C">
      <w:pPr>
        <w:numPr>
          <w:ilvl w:val="12"/>
          <w:numId w:val="0"/>
        </w:numPr>
        <w:spacing w:after="0" w:line="240" w:lineRule="auto"/>
        <w:ind w:right="-2"/>
        <w:rPr>
          <w:rFonts w:ascii="Times New Roman" w:eastAsia="Times New Roman" w:hAnsi="Times New Roman" w:cs="Times New Roman"/>
        </w:rPr>
      </w:pPr>
    </w:p>
    <w:p w14:paraId="493E7AB5" w14:textId="77777777" w:rsidR="00FC602C" w:rsidRDefault="00ED142D">
      <w:pPr>
        <w:numPr>
          <w:ilvl w:val="12"/>
          <w:numId w:val="0"/>
        </w:numPr>
        <w:tabs>
          <w:tab w:val="left" w:pos="540"/>
        </w:tabs>
        <w:spacing w:after="0" w:line="240" w:lineRule="auto"/>
        <w:ind w:right="-2"/>
        <w:rPr>
          <w:rFonts w:ascii="Times New Roman" w:eastAsia="Times New Roman" w:hAnsi="Times New Roman" w:cs="Times New Roman"/>
          <w:b/>
          <w:bCs/>
        </w:rPr>
      </w:pPr>
      <w:r>
        <w:rPr>
          <w:rFonts w:ascii="Times New Roman" w:eastAsia="Times New Roman" w:hAnsi="Times New Roman" w:cs="Times New Roman"/>
          <w:b/>
          <w:bCs/>
        </w:rPr>
        <w:t>6.</w:t>
      </w:r>
      <w:r>
        <w:rPr>
          <w:rFonts w:ascii="Times New Roman" w:eastAsia="Times New Roman" w:hAnsi="Times New Roman" w:cs="Times New Roman"/>
          <w:b/>
          <w:bCs/>
        </w:rPr>
        <w:tab/>
        <w:t>Pakuotės turinys ir kita informacija</w:t>
      </w:r>
    </w:p>
    <w:p w14:paraId="7CF640E0" w14:textId="77777777" w:rsidR="00FC602C" w:rsidRDefault="00FC602C">
      <w:pPr>
        <w:numPr>
          <w:ilvl w:val="12"/>
          <w:numId w:val="0"/>
        </w:numPr>
        <w:spacing w:after="0" w:line="240" w:lineRule="auto"/>
        <w:ind w:right="-2"/>
        <w:rPr>
          <w:rFonts w:ascii="Times New Roman" w:eastAsia="Times New Roman" w:hAnsi="Times New Roman" w:cs="Times New Roman"/>
        </w:rPr>
      </w:pPr>
    </w:p>
    <w:p w14:paraId="0E23CA63" w14:textId="77777777" w:rsidR="00FC602C" w:rsidRDefault="00ED142D">
      <w:pPr>
        <w:numPr>
          <w:ilvl w:val="12"/>
          <w:numId w:val="0"/>
        </w:numPr>
        <w:spacing w:after="0" w:line="240" w:lineRule="auto"/>
        <w:ind w:right="-2"/>
        <w:rPr>
          <w:rFonts w:ascii="Times New Roman" w:eastAsia="Times New Roman" w:hAnsi="Times New Roman" w:cs="Times New Roman"/>
          <w:b/>
          <w:bCs/>
        </w:rPr>
      </w:pPr>
      <w:proofErr w:type="spellStart"/>
      <w:r>
        <w:rPr>
          <w:rFonts w:ascii="Times New Roman" w:eastAsia="Times New Roman" w:hAnsi="Times New Roman" w:cs="Times New Roman"/>
          <w:b/>
          <w:bCs/>
        </w:rPr>
        <w:lastRenderedPageBreak/>
        <w:t>Dortilla</w:t>
      </w:r>
      <w:proofErr w:type="spellEnd"/>
      <w:r>
        <w:rPr>
          <w:rFonts w:ascii="Times New Roman" w:eastAsia="Times New Roman" w:hAnsi="Times New Roman" w:cs="Times New Roman"/>
          <w:b/>
          <w:bCs/>
        </w:rPr>
        <w:t xml:space="preserve"> sudėtis</w:t>
      </w:r>
    </w:p>
    <w:p w14:paraId="0E17F8EE" w14:textId="77777777" w:rsidR="00FC602C" w:rsidRDefault="00ED142D">
      <w:pPr>
        <w:numPr>
          <w:ilvl w:val="2"/>
          <w:numId w:val="9"/>
        </w:numPr>
        <w:tabs>
          <w:tab w:val="left" w:pos="567"/>
        </w:tabs>
        <w:spacing w:after="0" w:line="240" w:lineRule="auto"/>
        <w:ind w:left="567" w:hanging="540"/>
        <w:rPr>
          <w:rFonts w:ascii="Times New Roman" w:eastAsia="Times New Roman" w:hAnsi="Times New Roman" w:cs="Times New Roman"/>
        </w:rPr>
      </w:pPr>
      <w:r>
        <w:rPr>
          <w:rFonts w:ascii="Times New Roman" w:eastAsia="Times New Roman" w:hAnsi="Times New Roman" w:cs="Times New Roman"/>
        </w:rPr>
        <w:t xml:space="preserve">Veiklioji medžiaga yra </w:t>
      </w:r>
      <w:proofErr w:type="spellStart"/>
      <w:r>
        <w:rPr>
          <w:rFonts w:ascii="Times New Roman" w:eastAsia="Times New Roman" w:hAnsi="Times New Roman" w:cs="Times New Roman"/>
        </w:rPr>
        <w:t>dutasteridas</w:t>
      </w:r>
      <w:proofErr w:type="spellEnd"/>
      <w:r>
        <w:rPr>
          <w:rFonts w:ascii="Times New Roman" w:eastAsia="Times New Roman" w:hAnsi="Times New Roman" w:cs="Times New Roman"/>
        </w:rPr>
        <w:t xml:space="preserve">. Kiekvienoje minkštojoje kapsulėje yra 0,5 mg </w:t>
      </w:r>
      <w:proofErr w:type="spellStart"/>
      <w:r>
        <w:rPr>
          <w:rFonts w:ascii="Times New Roman" w:eastAsia="Times New Roman" w:hAnsi="Times New Roman" w:cs="Times New Roman"/>
        </w:rPr>
        <w:t>dutasterido</w:t>
      </w:r>
      <w:proofErr w:type="spellEnd"/>
      <w:r>
        <w:rPr>
          <w:rFonts w:ascii="Times New Roman" w:eastAsia="Times New Roman" w:hAnsi="Times New Roman" w:cs="Times New Roman"/>
        </w:rPr>
        <w:t>.</w:t>
      </w:r>
    </w:p>
    <w:p w14:paraId="48B58872" w14:textId="77777777" w:rsidR="00FC602C" w:rsidRDefault="00ED142D">
      <w:pPr>
        <w:numPr>
          <w:ilvl w:val="2"/>
          <w:numId w:val="9"/>
        </w:numPr>
        <w:tabs>
          <w:tab w:val="num" w:pos="567"/>
        </w:tabs>
        <w:spacing w:after="0" w:line="240" w:lineRule="auto"/>
        <w:ind w:left="567" w:hanging="539"/>
        <w:rPr>
          <w:rFonts w:ascii="Times New Roman" w:eastAsia="Times New Roman" w:hAnsi="Times New Roman" w:cs="Times New Roman"/>
        </w:rPr>
      </w:pPr>
      <w:r>
        <w:rPr>
          <w:rFonts w:ascii="Times New Roman" w:eastAsia="Times New Roman" w:hAnsi="Times New Roman" w:cs="Times New Roman"/>
        </w:rPr>
        <w:t xml:space="preserve">Pagalbinės medžiagos yra </w:t>
      </w:r>
      <w:proofErr w:type="spellStart"/>
      <w:r>
        <w:rPr>
          <w:rFonts w:ascii="Times New Roman" w:eastAsia="Times New Roman" w:hAnsi="Times New Roman" w:cs="Times New Roman"/>
        </w:rPr>
        <w:t>propilenglikolio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monokaprilatas</w:t>
      </w:r>
      <w:proofErr w:type="spellEnd"/>
      <w:r>
        <w:rPr>
          <w:rFonts w:ascii="Times New Roman" w:eastAsia="Times New Roman" w:hAnsi="Times New Roman" w:cs="Times New Roman"/>
        </w:rPr>
        <w:t xml:space="preserve"> II tipo ir </w:t>
      </w:r>
      <w:proofErr w:type="spellStart"/>
      <w:r>
        <w:rPr>
          <w:rFonts w:ascii="Times New Roman" w:eastAsia="Times New Roman" w:hAnsi="Times New Roman" w:cs="Times New Roman"/>
        </w:rPr>
        <w:t>butilhidroksitoluenas</w:t>
      </w:r>
      <w:proofErr w:type="spellEnd"/>
      <w:r>
        <w:rPr>
          <w:rFonts w:ascii="Times New Roman" w:eastAsia="Times New Roman" w:hAnsi="Times New Roman" w:cs="Times New Roman"/>
        </w:rPr>
        <w:t xml:space="preserve"> (E321) (kapsulės turinys) bei </w:t>
      </w:r>
      <w:r>
        <w:rPr>
          <w:rFonts w:ascii="Times New Roman" w:eastAsia="Times New Roman" w:hAnsi="Times New Roman" w:cs="Times New Roman"/>
          <w:iCs/>
        </w:rPr>
        <w:t>ž</w:t>
      </w:r>
      <w:r>
        <w:rPr>
          <w:rFonts w:ascii="Times New Roman" w:eastAsia="Times New Roman" w:hAnsi="Times New Roman" w:cs="Times New Roman"/>
        </w:rPr>
        <w:t xml:space="preserve">elatina, </w:t>
      </w:r>
      <w:proofErr w:type="spellStart"/>
      <w:r>
        <w:rPr>
          <w:rFonts w:ascii="Times New Roman" w:eastAsia="Times New Roman" w:hAnsi="Times New Roman" w:cs="Times New Roman"/>
        </w:rPr>
        <w:t>glicerolis</w:t>
      </w:r>
      <w:proofErr w:type="spellEnd"/>
      <w:r>
        <w:rPr>
          <w:rFonts w:ascii="Times New Roman" w:eastAsia="Times New Roman" w:hAnsi="Times New Roman" w:cs="Times New Roman"/>
        </w:rPr>
        <w:t xml:space="preserve"> ir titano dioksidas (E171) (kapsulės apvalkalas). Žr. 2 skyrių „</w:t>
      </w:r>
      <w:proofErr w:type="spellStart"/>
      <w:r>
        <w:rPr>
          <w:rFonts w:ascii="Times New Roman" w:eastAsia="Times New Roman" w:hAnsi="Times New Roman" w:cs="Times New Roman"/>
        </w:rPr>
        <w:t>Dortilla</w:t>
      </w:r>
      <w:proofErr w:type="spellEnd"/>
      <w:r>
        <w:rPr>
          <w:rFonts w:ascii="Times New Roman" w:eastAsia="Times New Roman" w:hAnsi="Times New Roman" w:cs="Times New Roman"/>
        </w:rPr>
        <w:t xml:space="preserve"> sudėtyje yra </w:t>
      </w:r>
      <w:proofErr w:type="spellStart"/>
      <w:r>
        <w:rPr>
          <w:rFonts w:ascii="Times New Roman" w:eastAsia="Times New Roman" w:hAnsi="Times New Roman" w:cs="Times New Roman"/>
        </w:rPr>
        <w:t>propilenglikolio</w:t>
      </w:r>
      <w:proofErr w:type="spellEnd"/>
      <w:r>
        <w:rPr>
          <w:rFonts w:ascii="Times New Roman" w:eastAsia="Times New Roman" w:hAnsi="Times New Roman" w:cs="Times New Roman"/>
        </w:rPr>
        <w:t>“.</w:t>
      </w:r>
    </w:p>
    <w:p w14:paraId="774049EA" w14:textId="77777777" w:rsidR="00FC602C" w:rsidRDefault="00FC602C">
      <w:pPr>
        <w:spacing w:after="0" w:line="240" w:lineRule="auto"/>
        <w:rPr>
          <w:rFonts w:ascii="Times New Roman" w:eastAsia="Times New Roman" w:hAnsi="Times New Roman" w:cs="Times New Roman"/>
        </w:rPr>
      </w:pPr>
    </w:p>
    <w:p w14:paraId="7860814D" w14:textId="77777777" w:rsidR="00FC602C" w:rsidRDefault="00ED142D">
      <w:pPr>
        <w:numPr>
          <w:ilvl w:val="12"/>
          <w:numId w:val="0"/>
        </w:numPr>
        <w:spacing w:after="0" w:line="240" w:lineRule="auto"/>
        <w:ind w:right="-2"/>
        <w:rPr>
          <w:rFonts w:ascii="Times New Roman" w:eastAsia="Times New Roman" w:hAnsi="Times New Roman" w:cs="Times New Roman"/>
          <w:b/>
          <w:bCs/>
        </w:rPr>
      </w:pPr>
      <w:proofErr w:type="spellStart"/>
      <w:r>
        <w:rPr>
          <w:rFonts w:ascii="Times New Roman" w:eastAsia="Times New Roman" w:hAnsi="Times New Roman" w:cs="Times New Roman"/>
          <w:b/>
          <w:bCs/>
        </w:rPr>
        <w:t>Dortilla</w:t>
      </w:r>
      <w:proofErr w:type="spellEnd"/>
      <w:r>
        <w:rPr>
          <w:rFonts w:ascii="Times New Roman" w:eastAsia="Times New Roman" w:hAnsi="Times New Roman" w:cs="Times New Roman"/>
          <w:b/>
          <w:bCs/>
        </w:rPr>
        <w:t xml:space="preserve"> išvaizda ir kiekis pakuotėje</w:t>
      </w:r>
    </w:p>
    <w:p w14:paraId="294D6B5F" w14:textId="77777777" w:rsidR="00FC602C" w:rsidRDefault="00ED142D">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Dortilla</w:t>
      </w:r>
      <w:proofErr w:type="spellEnd"/>
      <w:r>
        <w:rPr>
          <w:rFonts w:ascii="Times New Roman" w:eastAsia="Times New Roman" w:hAnsi="Times New Roman" w:cs="Times New Roman"/>
        </w:rPr>
        <w:t xml:space="preserve"> minkštosios kapsulės (kapsulės) yra pailgos minkštosios želatininės kapsulės (maždaug 16,5 x 6,5 mm), šviesiai geltonos spalvos, užpildytos permatomu skysčiu.</w:t>
      </w:r>
    </w:p>
    <w:p w14:paraId="1A1CF3DB" w14:textId="77777777" w:rsidR="00FC602C" w:rsidRDefault="00FC602C">
      <w:pPr>
        <w:spacing w:after="0" w:line="240" w:lineRule="auto"/>
        <w:rPr>
          <w:rFonts w:ascii="Times New Roman" w:eastAsia="Times New Roman" w:hAnsi="Times New Roman" w:cs="Times New Roman"/>
        </w:rPr>
      </w:pPr>
    </w:p>
    <w:p w14:paraId="63C3D1F4" w14:textId="77777777" w:rsidR="00FC602C" w:rsidRDefault="00ED142D">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Dortilla</w:t>
      </w:r>
      <w:proofErr w:type="spellEnd"/>
      <w:r>
        <w:rPr>
          <w:rFonts w:ascii="Times New Roman" w:eastAsia="Times New Roman" w:hAnsi="Times New Roman" w:cs="Times New Roman"/>
        </w:rPr>
        <w:t xml:space="preserve"> tiekiamas permatomoje triguboje (PVC-PE-PVDC)/aliuminio lizdinėje plokštelėje po 10, 30, 50, 60 arba 90 minkštųjų kapsulių dėžutėje.</w:t>
      </w:r>
    </w:p>
    <w:p w14:paraId="6A5A5CB9" w14:textId="77777777" w:rsidR="00FC602C" w:rsidRDefault="00FC602C">
      <w:pPr>
        <w:spacing w:after="0" w:line="240" w:lineRule="auto"/>
        <w:rPr>
          <w:rFonts w:ascii="Times New Roman" w:eastAsia="Times New Roman" w:hAnsi="Times New Roman" w:cs="Times New Roman"/>
        </w:rPr>
      </w:pPr>
    </w:p>
    <w:p w14:paraId="27A4124E" w14:textId="77777777" w:rsidR="00FC602C" w:rsidRDefault="00ED142D">
      <w:pPr>
        <w:spacing w:after="0" w:line="240" w:lineRule="auto"/>
        <w:rPr>
          <w:rFonts w:ascii="Times New Roman" w:eastAsia="Times New Roman" w:hAnsi="Times New Roman" w:cs="Times New Roman"/>
        </w:rPr>
      </w:pPr>
      <w:r>
        <w:rPr>
          <w:rFonts w:ascii="Times New Roman" w:eastAsia="Times New Roman" w:hAnsi="Times New Roman" w:cs="Times New Roman"/>
        </w:rPr>
        <w:t>Gali būti tiekiamos ne visų dydžių pakuotės.</w:t>
      </w:r>
    </w:p>
    <w:p w14:paraId="5C5EFFCB" w14:textId="77777777" w:rsidR="00FC602C" w:rsidRDefault="00FC602C">
      <w:pPr>
        <w:numPr>
          <w:ilvl w:val="12"/>
          <w:numId w:val="0"/>
        </w:numPr>
        <w:spacing w:after="0" w:line="240" w:lineRule="auto"/>
        <w:ind w:right="-2"/>
        <w:rPr>
          <w:rFonts w:ascii="Times New Roman" w:eastAsia="Times New Roman" w:hAnsi="Times New Roman" w:cs="Times New Roman"/>
        </w:rPr>
      </w:pPr>
    </w:p>
    <w:p w14:paraId="4387F732" w14:textId="77777777" w:rsidR="00FC602C" w:rsidRDefault="00ED142D">
      <w:pPr>
        <w:numPr>
          <w:ilvl w:val="12"/>
          <w:numId w:val="0"/>
        </w:numPr>
        <w:spacing w:after="0" w:line="240" w:lineRule="auto"/>
        <w:ind w:right="-2"/>
        <w:rPr>
          <w:rFonts w:ascii="Times New Roman" w:eastAsia="Times New Roman" w:hAnsi="Times New Roman" w:cs="Times New Roman"/>
          <w:b/>
          <w:bCs/>
        </w:rPr>
      </w:pPr>
      <w:r>
        <w:rPr>
          <w:rFonts w:ascii="Times New Roman" w:eastAsia="Times New Roman" w:hAnsi="Times New Roman" w:cs="Times New Roman"/>
          <w:b/>
          <w:bCs/>
        </w:rPr>
        <w:t>Registruotojas ir gamintojas</w:t>
      </w:r>
    </w:p>
    <w:p w14:paraId="52231AF2" w14:textId="77777777" w:rsidR="00FC602C" w:rsidRDefault="00FC602C">
      <w:pPr>
        <w:widowControl w:val="0"/>
        <w:spacing w:after="0" w:line="240" w:lineRule="auto"/>
        <w:rPr>
          <w:rFonts w:ascii="Times New Roman" w:eastAsia="SimSun" w:hAnsi="Times New Roman" w:cs="Times New Roman"/>
          <w:lang w:eastAsia="x-none"/>
        </w:rPr>
      </w:pPr>
    </w:p>
    <w:p w14:paraId="27CD9154" w14:textId="77777777" w:rsidR="00FC602C" w:rsidRDefault="00ED142D">
      <w:pPr>
        <w:widowControl w:val="0"/>
        <w:spacing w:after="0" w:line="240" w:lineRule="auto"/>
        <w:rPr>
          <w:rFonts w:ascii="Times New Roman" w:eastAsia="SimSun" w:hAnsi="Times New Roman" w:cs="Times New Roman"/>
          <w:i/>
          <w:lang w:eastAsia="x-none"/>
        </w:rPr>
      </w:pPr>
      <w:r>
        <w:rPr>
          <w:rFonts w:ascii="Times New Roman" w:eastAsia="SimSun" w:hAnsi="Times New Roman" w:cs="Times New Roman"/>
          <w:i/>
          <w:lang w:eastAsia="x-none"/>
        </w:rPr>
        <w:t>Registruotojas</w:t>
      </w:r>
    </w:p>
    <w:p w14:paraId="144D0E13" w14:textId="77777777" w:rsidR="00FC602C" w:rsidRDefault="00ED142D">
      <w:pPr>
        <w:widowControl w:val="0"/>
        <w:spacing w:after="0" w:line="240" w:lineRule="auto"/>
        <w:rPr>
          <w:rFonts w:ascii="Times New Roman" w:eastAsia="SimSun" w:hAnsi="Times New Roman" w:cs="Times New Roman"/>
          <w:lang w:eastAsia="x-none"/>
        </w:rPr>
      </w:pPr>
      <w:r>
        <w:rPr>
          <w:rFonts w:ascii="Times New Roman" w:eastAsia="SimSun" w:hAnsi="Times New Roman" w:cs="Times New Roman"/>
          <w:lang w:eastAsia="x-none"/>
        </w:rPr>
        <w:t xml:space="preserve">KRKA, </w:t>
      </w:r>
      <w:proofErr w:type="spellStart"/>
      <w:r>
        <w:rPr>
          <w:rFonts w:ascii="Times New Roman" w:eastAsia="SimSun" w:hAnsi="Times New Roman" w:cs="Times New Roman"/>
          <w:lang w:eastAsia="x-none"/>
        </w:rPr>
        <w:t>d.d</w:t>
      </w:r>
      <w:proofErr w:type="spellEnd"/>
      <w:r>
        <w:rPr>
          <w:rFonts w:ascii="Times New Roman" w:eastAsia="SimSun" w:hAnsi="Times New Roman" w:cs="Times New Roman"/>
          <w:lang w:eastAsia="x-none"/>
        </w:rPr>
        <w:t>., Novo mesto</w:t>
      </w:r>
    </w:p>
    <w:p w14:paraId="6B21981C" w14:textId="77777777" w:rsidR="00FC602C" w:rsidRDefault="00ED142D">
      <w:pPr>
        <w:widowControl w:val="0"/>
        <w:spacing w:after="0" w:line="240" w:lineRule="auto"/>
        <w:rPr>
          <w:rFonts w:ascii="Times New Roman" w:eastAsia="SimSun" w:hAnsi="Times New Roman" w:cs="Times New Roman"/>
          <w:lang w:eastAsia="x-none"/>
        </w:rPr>
      </w:pPr>
      <w:proofErr w:type="spellStart"/>
      <w:r>
        <w:rPr>
          <w:rFonts w:ascii="Times New Roman" w:eastAsia="SimSun" w:hAnsi="Times New Roman" w:cs="Times New Roman"/>
          <w:lang w:eastAsia="x-none"/>
        </w:rPr>
        <w:t>Šmarješka</w:t>
      </w:r>
      <w:proofErr w:type="spellEnd"/>
      <w:r>
        <w:rPr>
          <w:rFonts w:ascii="Times New Roman" w:eastAsia="SimSun" w:hAnsi="Times New Roman" w:cs="Times New Roman"/>
          <w:lang w:eastAsia="x-none"/>
        </w:rPr>
        <w:t xml:space="preserve"> </w:t>
      </w:r>
      <w:proofErr w:type="spellStart"/>
      <w:r>
        <w:rPr>
          <w:rFonts w:ascii="Times New Roman" w:eastAsia="SimSun" w:hAnsi="Times New Roman" w:cs="Times New Roman"/>
          <w:lang w:eastAsia="x-none"/>
        </w:rPr>
        <w:t>cesta</w:t>
      </w:r>
      <w:proofErr w:type="spellEnd"/>
      <w:r>
        <w:rPr>
          <w:rFonts w:ascii="Times New Roman" w:eastAsia="SimSun" w:hAnsi="Times New Roman" w:cs="Times New Roman"/>
          <w:lang w:eastAsia="x-none"/>
        </w:rPr>
        <w:t xml:space="preserve"> 6</w:t>
      </w:r>
    </w:p>
    <w:p w14:paraId="02D566A2" w14:textId="77777777" w:rsidR="00FC602C" w:rsidRDefault="00ED142D">
      <w:pPr>
        <w:widowControl w:val="0"/>
        <w:spacing w:after="0" w:line="240" w:lineRule="auto"/>
        <w:rPr>
          <w:rFonts w:ascii="Times New Roman" w:eastAsia="SimSun" w:hAnsi="Times New Roman" w:cs="Times New Roman"/>
          <w:lang w:eastAsia="x-none"/>
        </w:rPr>
      </w:pPr>
      <w:r>
        <w:rPr>
          <w:rFonts w:ascii="Times New Roman" w:eastAsia="SimSun" w:hAnsi="Times New Roman" w:cs="Times New Roman"/>
          <w:lang w:eastAsia="x-none"/>
        </w:rPr>
        <w:t>8501 Novo mesto</w:t>
      </w:r>
    </w:p>
    <w:p w14:paraId="4FCEFD16" w14:textId="77777777" w:rsidR="00FC602C" w:rsidRDefault="00ED142D">
      <w:pPr>
        <w:widowControl w:val="0"/>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Slovėnija</w:t>
      </w:r>
    </w:p>
    <w:p w14:paraId="52D02396" w14:textId="77777777" w:rsidR="00FC602C" w:rsidRDefault="00FC602C">
      <w:pPr>
        <w:spacing w:after="0" w:line="240" w:lineRule="auto"/>
        <w:rPr>
          <w:rFonts w:ascii="Times New Roman" w:eastAsia="Times New Roman" w:hAnsi="Times New Roman" w:cs="Times New Roman"/>
        </w:rPr>
      </w:pPr>
    </w:p>
    <w:p w14:paraId="15F2263C" w14:textId="77777777" w:rsidR="00FC602C" w:rsidRDefault="00ED142D">
      <w:pPr>
        <w:spacing w:after="0" w:line="240" w:lineRule="auto"/>
        <w:rPr>
          <w:rFonts w:ascii="Times New Roman" w:eastAsia="Times New Roman" w:hAnsi="Times New Roman" w:cs="Times New Roman"/>
          <w:i/>
        </w:rPr>
      </w:pPr>
      <w:r>
        <w:rPr>
          <w:rFonts w:ascii="Times New Roman" w:eastAsia="Times New Roman" w:hAnsi="Times New Roman" w:cs="Times New Roman"/>
          <w:i/>
        </w:rPr>
        <w:t>Gamintojas</w:t>
      </w:r>
    </w:p>
    <w:p w14:paraId="05B17F20" w14:textId="77777777" w:rsidR="00FC602C" w:rsidRDefault="00ED142D">
      <w:pPr>
        <w:widowControl w:val="0"/>
        <w:spacing w:after="0" w:line="240" w:lineRule="auto"/>
        <w:rPr>
          <w:rFonts w:ascii="Times New Roman" w:eastAsia="SimSun" w:hAnsi="Times New Roman" w:cs="Times New Roman"/>
          <w:lang w:eastAsia="x-none"/>
        </w:rPr>
      </w:pPr>
      <w:r>
        <w:rPr>
          <w:rFonts w:ascii="Times New Roman" w:eastAsia="SimSun" w:hAnsi="Times New Roman" w:cs="Times New Roman"/>
          <w:lang w:eastAsia="x-none"/>
        </w:rPr>
        <w:t xml:space="preserve">KRKA, </w:t>
      </w:r>
      <w:proofErr w:type="spellStart"/>
      <w:r>
        <w:rPr>
          <w:rFonts w:ascii="Times New Roman" w:eastAsia="SimSun" w:hAnsi="Times New Roman" w:cs="Times New Roman"/>
          <w:lang w:eastAsia="x-none"/>
        </w:rPr>
        <w:t>d.d</w:t>
      </w:r>
      <w:proofErr w:type="spellEnd"/>
      <w:r>
        <w:rPr>
          <w:rFonts w:ascii="Times New Roman" w:eastAsia="SimSun" w:hAnsi="Times New Roman" w:cs="Times New Roman"/>
          <w:lang w:eastAsia="x-none"/>
        </w:rPr>
        <w:t>., Novo mesto</w:t>
      </w:r>
    </w:p>
    <w:p w14:paraId="0566B25D" w14:textId="77777777" w:rsidR="00FC602C" w:rsidRDefault="00ED142D">
      <w:pPr>
        <w:widowControl w:val="0"/>
        <w:spacing w:after="0" w:line="240" w:lineRule="auto"/>
        <w:rPr>
          <w:rFonts w:ascii="Times New Roman" w:eastAsia="SimSun" w:hAnsi="Times New Roman" w:cs="Times New Roman"/>
          <w:lang w:eastAsia="x-none"/>
        </w:rPr>
      </w:pPr>
      <w:proofErr w:type="spellStart"/>
      <w:r>
        <w:rPr>
          <w:rFonts w:ascii="Times New Roman" w:eastAsia="SimSun" w:hAnsi="Times New Roman" w:cs="Times New Roman"/>
          <w:lang w:eastAsia="x-none"/>
        </w:rPr>
        <w:t>Šmarješka</w:t>
      </w:r>
      <w:proofErr w:type="spellEnd"/>
      <w:r>
        <w:rPr>
          <w:rFonts w:ascii="Times New Roman" w:eastAsia="SimSun" w:hAnsi="Times New Roman" w:cs="Times New Roman"/>
          <w:lang w:eastAsia="x-none"/>
        </w:rPr>
        <w:t xml:space="preserve"> </w:t>
      </w:r>
      <w:proofErr w:type="spellStart"/>
      <w:r>
        <w:rPr>
          <w:rFonts w:ascii="Times New Roman" w:eastAsia="SimSun" w:hAnsi="Times New Roman" w:cs="Times New Roman"/>
          <w:lang w:eastAsia="x-none"/>
        </w:rPr>
        <w:t>cesta</w:t>
      </w:r>
      <w:proofErr w:type="spellEnd"/>
      <w:r>
        <w:rPr>
          <w:rFonts w:ascii="Times New Roman" w:eastAsia="SimSun" w:hAnsi="Times New Roman" w:cs="Times New Roman"/>
          <w:lang w:eastAsia="x-none"/>
        </w:rPr>
        <w:t xml:space="preserve"> 6</w:t>
      </w:r>
    </w:p>
    <w:p w14:paraId="4FD5550E" w14:textId="77777777" w:rsidR="00FC602C" w:rsidRDefault="00ED142D">
      <w:pPr>
        <w:widowControl w:val="0"/>
        <w:spacing w:after="0" w:line="240" w:lineRule="auto"/>
        <w:rPr>
          <w:rFonts w:ascii="Times New Roman" w:eastAsia="SimSun" w:hAnsi="Times New Roman" w:cs="Times New Roman"/>
          <w:lang w:eastAsia="x-none"/>
        </w:rPr>
      </w:pPr>
      <w:r>
        <w:rPr>
          <w:rFonts w:ascii="Times New Roman" w:eastAsia="SimSun" w:hAnsi="Times New Roman" w:cs="Times New Roman"/>
          <w:lang w:eastAsia="x-none"/>
        </w:rPr>
        <w:t>8501 Novo mesto</w:t>
      </w:r>
    </w:p>
    <w:p w14:paraId="462CC790" w14:textId="77777777" w:rsidR="00FC602C" w:rsidRDefault="00ED142D">
      <w:pPr>
        <w:widowControl w:val="0"/>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Slovėnija</w:t>
      </w:r>
    </w:p>
    <w:p w14:paraId="3EF0B21C" w14:textId="77777777" w:rsidR="00FC602C" w:rsidRDefault="00FC602C">
      <w:pPr>
        <w:spacing w:after="0" w:line="240" w:lineRule="auto"/>
        <w:rPr>
          <w:rFonts w:ascii="Times New Roman" w:eastAsia="Times New Roman" w:hAnsi="Times New Roman" w:cs="Times New Roman"/>
          <w:lang w:eastAsia="lt-LT"/>
        </w:rPr>
      </w:pPr>
    </w:p>
    <w:p w14:paraId="32EDAAFF" w14:textId="77777777" w:rsidR="00FC602C" w:rsidRDefault="00ED142D">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arba</w:t>
      </w:r>
    </w:p>
    <w:p w14:paraId="62C5D5C5" w14:textId="77777777" w:rsidR="00FC602C" w:rsidRDefault="00FC602C">
      <w:pPr>
        <w:spacing w:after="0" w:line="240" w:lineRule="auto"/>
        <w:rPr>
          <w:rFonts w:ascii="Times New Roman" w:eastAsia="Times New Roman" w:hAnsi="Times New Roman" w:cs="Times New Roman"/>
          <w:lang w:eastAsia="lt-LT"/>
        </w:rPr>
      </w:pPr>
    </w:p>
    <w:p w14:paraId="5AA6DE4D" w14:textId="77777777" w:rsidR="00FC602C" w:rsidRDefault="00ED142D">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TAD Pharma GmbH</w:t>
      </w:r>
    </w:p>
    <w:p w14:paraId="4EAB13DA" w14:textId="77777777" w:rsidR="00FC602C" w:rsidRDefault="00ED142D">
      <w:pPr>
        <w:spacing w:after="0" w:line="240" w:lineRule="auto"/>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t>Heinz-Lohmann-Strasse</w:t>
      </w:r>
      <w:proofErr w:type="spellEnd"/>
      <w:r>
        <w:rPr>
          <w:rFonts w:ascii="Times New Roman" w:eastAsia="Times New Roman" w:hAnsi="Times New Roman" w:cs="Times New Roman"/>
          <w:lang w:eastAsia="lt-LT"/>
        </w:rPr>
        <w:t xml:space="preserve"> 5</w:t>
      </w:r>
    </w:p>
    <w:p w14:paraId="142570E8" w14:textId="77777777" w:rsidR="00FC602C" w:rsidRDefault="00ED142D">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27472 </w:t>
      </w:r>
      <w:proofErr w:type="spellStart"/>
      <w:r>
        <w:rPr>
          <w:rFonts w:ascii="Times New Roman" w:eastAsia="Times New Roman" w:hAnsi="Times New Roman" w:cs="Times New Roman"/>
          <w:lang w:eastAsia="lt-LT"/>
        </w:rPr>
        <w:t>Cuxhaven</w:t>
      </w:r>
      <w:proofErr w:type="spellEnd"/>
    </w:p>
    <w:p w14:paraId="7B693E88" w14:textId="77777777" w:rsidR="00FC602C" w:rsidRDefault="00ED142D">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Vokietija</w:t>
      </w:r>
    </w:p>
    <w:p w14:paraId="0F90E7D6" w14:textId="77777777" w:rsidR="00FC602C" w:rsidRDefault="00FC602C">
      <w:pPr>
        <w:spacing w:after="0" w:line="240" w:lineRule="auto"/>
        <w:rPr>
          <w:rFonts w:ascii="Times New Roman" w:eastAsia="Times New Roman" w:hAnsi="Times New Roman" w:cs="Times New Roman"/>
          <w:lang w:eastAsia="lt-LT"/>
        </w:rPr>
      </w:pPr>
    </w:p>
    <w:p w14:paraId="451ABD1B" w14:textId="77777777" w:rsidR="00FC602C" w:rsidRDefault="00ED142D">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arba</w:t>
      </w:r>
    </w:p>
    <w:p w14:paraId="2DD58FC6" w14:textId="77777777" w:rsidR="00FC602C" w:rsidRDefault="00FC602C">
      <w:pPr>
        <w:spacing w:after="0" w:line="240" w:lineRule="auto"/>
        <w:rPr>
          <w:rFonts w:ascii="Times New Roman" w:eastAsia="Times New Roman" w:hAnsi="Times New Roman" w:cs="Times New Roman"/>
          <w:lang w:eastAsia="lt-LT"/>
        </w:rPr>
      </w:pPr>
    </w:p>
    <w:p w14:paraId="74F96609" w14:textId="77777777" w:rsidR="00FC602C" w:rsidRDefault="00ED142D">
      <w:pPr>
        <w:spacing w:after="0" w:line="240" w:lineRule="auto"/>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t>Laboratorios</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León</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Farma</w:t>
      </w:r>
      <w:proofErr w:type="spellEnd"/>
      <w:r>
        <w:rPr>
          <w:rFonts w:ascii="Times New Roman" w:eastAsia="Times New Roman" w:hAnsi="Times New Roman" w:cs="Times New Roman"/>
          <w:lang w:eastAsia="lt-LT"/>
        </w:rPr>
        <w:t>, SA</w:t>
      </w:r>
    </w:p>
    <w:p w14:paraId="1ECC4F92" w14:textId="77777777" w:rsidR="00FC602C" w:rsidRDefault="00ED142D">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c/La </w:t>
      </w:r>
      <w:proofErr w:type="spellStart"/>
      <w:r>
        <w:rPr>
          <w:rFonts w:ascii="Times New Roman" w:eastAsia="Times New Roman" w:hAnsi="Times New Roman" w:cs="Times New Roman"/>
          <w:lang w:eastAsia="lt-LT"/>
        </w:rPr>
        <w:t>Vallina</w:t>
      </w:r>
      <w:proofErr w:type="spellEnd"/>
      <w:r>
        <w:rPr>
          <w:rFonts w:ascii="Times New Roman" w:eastAsia="Times New Roman" w:hAnsi="Times New Roman" w:cs="Times New Roman"/>
          <w:lang w:eastAsia="lt-LT"/>
        </w:rPr>
        <w:t xml:space="preserve">, s/n, </w:t>
      </w:r>
      <w:proofErr w:type="spellStart"/>
      <w:r>
        <w:rPr>
          <w:rFonts w:ascii="Times New Roman" w:eastAsia="Times New Roman" w:hAnsi="Times New Roman" w:cs="Times New Roman"/>
          <w:lang w:eastAsia="lt-LT"/>
        </w:rPr>
        <w:t>Polígono</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Industrial</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Navatejera</w:t>
      </w:r>
      <w:proofErr w:type="spellEnd"/>
      <w:r>
        <w:rPr>
          <w:rFonts w:ascii="Times New Roman" w:eastAsia="Times New Roman" w:hAnsi="Times New Roman" w:cs="Times New Roman"/>
          <w:lang w:eastAsia="lt-LT"/>
        </w:rPr>
        <w:t>,</w:t>
      </w:r>
    </w:p>
    <w:p w14:paraId="1F1567E3" w14:textId="77777777" w:rsidR="00FC602C" w:rsidRDefault="00ED142D">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24193 </w:t>
      </w:r>
      <w:proofErr w:type="spellStart"/>
      <w:r>
        <w:rPr>
          <w:rFonts w:ascii="Times New Roman" w:eastAsia="Times New Roman" w:hAnsi="Times New Roman" w:cs="Times New Roman"/>
          <w:lang w:eastAsia="lt-LT"/>
        </w:rPr>
        <w:t>Villaquilambre</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León</w:t>
      </w:r>
      <w:proofErr w:type="spellEnd"/>
    </w:p>
    <w:p w14:paraId="133F2CC2" w14:textId="77777777" w:rsidR="00FC602C" w:rsidRDefault="00ED142D">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Ispanija</w:t>
      </w:r>
    </w:p>
    <w:p w14:paraId="79A4D847" w14:textId="77777777" w:rsidR="00FC602C" w:rsidRDefault="00FC602C">
      <w:pPr>
        <w:spacing w:after="0" w:line="240" w:lineRule="auto"/>
        <w:rPr>
          <w:rFonts w:ascii="Times New Roman" w:eastAsia="Times New Roman" w:hAnsi="Times New Roman" w:cs="Times New Roman"/>
        </w:rPr>
      </w:pPr>
    </w:p>
    <w:p w14:paraId="440A18C6" w14:textId="77777777" w:rsidR="00FC602C" w:rsidRDefault="00ED142D">
      <w:pPr>
        <w:spacing w:after="0" w:line="240" w:lineRule="auto"/>
        <w:rPr>
          <w:rFonts w:ascii="Times New Roman" w:eastAsia="Times New Roman" w:hAnsi="Times New Roman" w:cs="Times New Roman"/>
        </w:rPr>
      </w:pPr>
      <w:r>
        <w:rPr>
          <w:rFonts w:ascii="Times New Roman" w:eastAsia="Times New Roman" w:hAnsi="Times New Roman" w:cs="Times New Roman"/>
        </w:rPr>
        <w:t>Jeigu apie šį vaistą norite sužinoti daugiau, kreipkitės į vietinį registruotojo atstovą.</w:t>
      </w:r>
    </w:p>
    <w:p w14:paraId="52653CDE" w14:textId="77777777" w:rsidR="00FC602C" w:rsidRDefault="00FC602C">
      <w:pPr>
        <w:spacing w:after="0" w:line="240" w:lineRule="auto"/>
        <w:rPr>
          <w:rFonts w:ascii="Times New Roman" w:eastAsia="Times New Roman" w:hAnsi="Times New Roman" w:cs="Times New Roman"/>
        </w:rPr>
      </w:pPr>
    </w:p>
    <w:p w14:paraId="10DD01CB" w14:textId="77777777" w:rsidR="00FC602C" w:rsidRDefault="00ED142D">
      <w:pPr>
        <w:widowControl w:val="0"/>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UAB KRKA Lietuva</w:t>
      </w:r>
    </w:p>
    <w:p w14:paraId="099A86DE" w14:textId="77777777" w:rsidR="00FC602C" w:rsidRDefault="00ED142D">
      <w:pPr>
        <w:widowControl w:val="0"/>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Senasis Ukmergės kelias 4,</w:t>
      </w:r>
    </w:p>
    <w:p w14:paraId="08349605" w14:textId="77777777" w:rsidR="00FC602C" w:rsidRDefault="00ED142D">
      <w:pPr>
        <w:widowControl w:val="0"/>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 xml:space="preserve">Vilniaus raj., </w:t>
      </w:r>
      <w:proofErr w:type="spellStart"/>
      <w:r>
        <w:rPr>
          <w:rFonts w:ascii="Times New Roman" w:eastAsia="Times New Roman" w:hAnsi="Times New Roman" w:cs="Times New Roman"/>
          <w:snapToGrid w:val="0"/>
        </w:rPr>
        <w:t>Užubalių</w:t>
      </w:r>
      <w:proofErr w:type="spellEnd"/>
      <w:r>
        <w:rPr>
          <w:rFonts w:ascii="Times New Roman" w:eastAsia="Times New Roman" w:hAnsi="Times New Roman" w:cs="Times New Roman"/>
          <w:snapToGrid w:val="0"/>
        </w:rPr>
        <w:t xml:space="preserve"> k.</w:t>
      </w:r>
    </w:p>
    <w:p w14:paraId="646BE71A" w14:textId="77777777" w:rsidR="00FC602C" w:rsidRDefault="00ED142D">
      <w:pPr>
        <w:widowControl w:val="0"/>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LT - 14013</w:t>
      </w:r>
    </w:p>
    <w:p w14:paraId="1A8DAD82" w14:textId="77777777" w:rsidR="00FC602C" w:rsidRDefault="00ED142D">
      <w:pPr>
        <w:widowControl w:val="0"/>
        <w:spacing w:after="0" w:line="240" w:lineRule="auto"/>
        <w:jc w:val="both"/>
        <w:rPr>
          <w:rFonts w:ascii="Times New Roman" w:eastAsia="Times New Roman" w:hAnsi="Times New Roman" w:cs="Times New Roman"/>
          <w:snapToGrid w:val="0"/>
        </w:rPr>
      </w:pPr>
      <w:r>
        <w:rPr>
          <w:rFonts w:ascii="Times New Roman" w:eastAsia="Times New Roman" w:hAnsi="Times New Roman" w:cs="Times New Roman"/>
          <w:snapToGrid w:val="0"/>
        </w:rPr>
        <w:t>Tel. + 370 5 236 27 40</w:t>
      </w:r>
    </w:p>
    <w:p w14:paraId="48461EA1" w14:textId="77777777" w:rsidR="00FC602C" w:rsidRDefault="00FC602C">
      <w:pPr>
        <w:numPr>
          <w:ilvl w:val="12"/>
          <w:numId w:val="0"/>
        </w:numPr>
        <w:spacing w:after="0" w:line="240" w:lineRule="auto"/>
        <w:ind w:right="-2"/>
        <w:rPr>
          <w:rFonts w:ascii="Times New Roman" w:eastAsia="Times New Roman" w:hAnsi="Times New Roman" w:cs="Times New Roman"/>
          <w:b/>
        </w:rPr>
      </w:pPr>
    </w:p>
    <w:p w14:paraId="4511EE7D" w14:textId="77777777" w:rsidR="00FC602C" w:rsidRDefault="00ED142D">
      <w:pPr>
        <w:numPr>
          <w:ilvl w:val="12"/>
          <w:numId w:val="0"/>
        </w:numPr>
        <w:spacing w:after="0" w:line="240" w:lineRule="auto"/>
        <w:ind w:right="-2"/>
        <w:rPr>
          <w:rFonts w:ascii="Times New Roman" w:eastAsia="Times New Roman" w:hAnsi="Times New Roman" w:cs="Times New Roman"/>
          <w:b/>
          <w:szCs w:val="24"/>
        </w:rPr>
      </w:pPr>
      <w:r>
        <w:rPr>
          <w:rFonts w:ascii="Times New Roman" w:eastAsia="Times New Roman" w:hAnsi="Times New Roman" w:cs="Times New Roman"/>
          <w:b/>
        </w:rPr>
        <w:t>Šis vaistas EEE valstybėse narėse registruotas tokiais pavadinimais</w:t>
      </w:r>
      <w:r>
        <w:rPr>
          <w:rFonts w:ascii="Times New Roman" w:eastAsia="Times New Roman" w:hAnsi="Times New Roman" w:cs="Times New Roman"/>
          <w:b/>
          <w:szCs w:val="24"/>
        </w:rPr>
        <w:t>:</w:t>
      </w:r>
    </w:p>
    <w:p w14:paraId="5BF70FBE" w14:textId="77777777" w:rsidR="00FC602C" w:rsidRDefault="00FC602C">
      <w:pPr>
        <w:numPr>
          <w:ilvl w:val="12"/>
          <w:numId w:val="0"/>
        </w:numPr>
        <w:spacing w:after="0" w:line="240" w:lineRule="auto"/>
        <w:ind w:right="-2"/>
        <w:rPr>
          <w:rFonts w:ascii="Times New Roman" w:eastAsia="Times New Roman" w:hAnsi="Times New Roman" w:cs="Times New Roman"/>
        </w:rPr>
      </w:pPr>
    </w:p>
    <w:tbl>
      <w:tblPr>
        <w:tblW w:w="63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7"/>
        <w:gridCol w:w="3402"/>
      </w:tblGrid>
      <w:tr w:rsidR="00FC602C" w14:paraId="2E6D4004" w14:textId="77777777">
        <w:tc>
          <w:tcPr>
            <w:tcW w:w="2977" w:type="dxa"/>
          </w:tcPr>
          <w:p w14:paraId="3023E02A" w14:textId="77777777" w:rsidR="00FC602C" w:rsidRDefault="00ED142D">
            <w:pPr>
              <w:widowControl w:val="0"/>
              <w:numPr>
                <w:ilvl w:val="12"/>
                <w:numId w:val="0"/>
              </w:numPr>
              <w:tabs>
                <w:tab w:val="left" w:pos="567"/>
                <w:tab w:val="center" w:pos="4320"/>
                <w:tab w:val="right" w:pos="8640"/>
              </w:tabs>
              <w:spacing w:after="0" w:line="240" w:lineRule="auto"/>
              <w:ind w:right="-2"/>
              <w:rPr>
                <w:rFonts w:ascii="Times New Roman" w:eastAsia="Times New Roman" w:hAnsi="Times New Roman" w:cs="Times New Roman"/>
                <w:szCs w:val="20"/>
                <w:lang w:val="sl-SI" w:eastAsia="sl-SI"/>
              </w:rPr>
            </w:pPr>
            <w:r>
              <w:rPr>
                <w:rFonts w:ascii="Times New Roman" w:eastAsia="Times New Roman" w:hAnsi="Times New Roman" w:cs="Times New Roman"/>
                <w:szCs w:val="20"/>
                <w:lang w:val="sl-SI" w:eastAsia="sl-SI"/>
              </w:rPr>
              <w:t>Valstybės narės pavadinimas</w:t>
            </w:r>
          </w:p>
        </w:tc>
        <w:tc>
          <w:tcPr>
            <w:tcW w:w="3402" w:type="dxa"/>
          </w:tcPr>
          <w:p w14:paraId="6B5B7390" w14:textId="77777777" w:rsidR="00FC602C" w:rsidRDefault="00ED142D">
            <w:pPr>
              <w:widowControl w:val="0"/>
              <w:numPr>
                <w:ilvl w:val="12"/>
                <w:numId w:val="0"/>
              </w:numPr>
              <w:tabs>
                <w:tab w:val="left" w:pos="567"/>
                <w:tab w:val="center" w:pos="4320"/>
                <w:tab w:val="right" w:pos="8640"/>
              </w:tabs>
              <w:spacing w:after="0" w:line="240" w:lineRule="auto"/>
              <w:ind w:right="-2"/>
              <w:rPr>
                <w:rFonts w:ascii="Times New Roman" w:eastAsia="Times New Roman" w:hAnsi="Times New Roman" w:cs="Times New Roman"/>
                <w:szCs w:val="20"/>
                <w:lang w:val="sl-SI" w:eastAsia="sl-SI"/>
              </w:rPr>
            </w:pPr>
            <w:r>
              <w:rPr>
                <w:rFonts w:ascii="Times New Roman" w:eastAsia="Times New Roman" w:hAnsi="Times New Roman" w:cs="Times New Roman"/>
                <w:lang w:val="sl-SI" w:eastAsia="sl-SI"/>
              </w:rPr>
              <w:t>Vaisto</w:t>
            </w:r>
            <w:r>
              <w:rPr>
                <w:rFonts w:ascii="Times New Roman" w:eastAsia="Times New Roman" w:hAnsi="Times New Roman" w:cs="Times New Roman"/>
                <w:szCs w:val="20"/>
                <w:lang w:val="sl-SI" w:eastAsia="sl-SI"/>
              </w:rPr>
              <w:t xml:space="preserve"> pavadinimas</w:t>
            </w:r>
          </w:p>
        </w:tc>
      </w:tr>
      <w:tr w:rsidR="00FC602C" w14:paraId="11342AC4" w14:textId="77777777">
        <w:tc>
          <w:tcPr>
            <w:tcW w:w="2977" w:type="dxa"/>
          </w:tcPr>
          <w:p w14:paraId="303DB817" w14:textId="77777777" w:rsidR="00FC602C" w:rsidRDefault="00ED142D">
            <w:pPr>
              <w:widowControl w:val="0"/>
              <w:numPr>
                <w:ilvl w:val="12"/>
                <w:numId w:val="0"/>
              </w:numPr>
              <w:tabs>
                <w:tab w:val="left" w:pos="567"/>
                <w:tab w:val="center" w:pos="4320"/>
                <w:tab w:val="right" w:pos="8640"/>
              </w:tabs>
              <w:spacing w:after="0" w:line="240" w:lineRule="auto"/>
              <w:ind w:right="-2"/>
              <w:rPr>
                <w:rFonts w:ascii="Times New Roman" w:eastAsia="Times New Roman" w:hAnsi="Times New Roman" w:cs="Times New Roman"/>
                <w:szCs w:val="20"/>
                <w:lang w:val="sl-SI" w:eastAsia="sl-SI"/>
              </w:rPr>
            </w:pPr>
            <w:r>
              <w:rPr>
                <w:rFonts w:ascii="Times New Roman" w:eastAsia="Times New Roman" w:hAnsi="Times New Roman" w:cs="Times New Roman"/>
                <w:szCs w:val="20"/>
                <w:lang w:val="sl-SI" w:eastAsia="sl-SI"/>
              </w:rPr>
              <w:t>Danija, Rumunija, Slovakija</w:t>
            </w:r>
          </w:p>
        </w:tc>
        <w:tc>
          <w:tcPr>
            <w:tcW w:w="3402" w:type="dxa"/>
          </w:tcPr>
          <w:p w14:paraId="4ACC0DA4" w14:textId="77777777" w:rsidR="00FC602C" w:rsidRDefault="00ED142D">
            <w:pPr>
              <w:widowControl w:val="0"/>
              <w:numPr>
                <w:ilvl w:val="12"/>
                <w:numId w:val="0"/>
              </w:numPr>
              <w:tabs>
                <w:tab w:val="left" w:pos="567"/>
                <w:tab w:val="center" w:pos="4320"/>
                <w:tab w:val="right" w:pos="8640"/>
              </w:tabs>
              <w:spacing w:after="0" w:line="240" w:lineRule="auto"/>
              <w:ind w:right="-2"/>
              <w:rPr>
                <w:rFonts w:ascii="Times New Roman" w:eastAsia="Times New Roman" w:hAnsi="Times New Roman" w:cs="Times New Roman"/>
                <w:szCs w:val="20"/>
                <w:lang w:val="sl-SI" w:eastAsia="sl-SI"/>
              </w:rPr>
            </w:pPr>
            <w:r>
              <w:rPr>
                <w:rFonts w:ascii="Times New Roman" w:eastAsia="Times New Roman" w:hAnsi="Times New Roman" w:cs="Times New Roman"/>
                <w:szCs w:val="20"/>
                <w:lang w:val="sl-SI" w:eastAsia="sl-SI"/>
              </w:rPr>
              <w:t>DUTRYS</w:t>
            </w:r>
          </w:p>
        </w:tc>
      </w:tr>
      <w:tr w:rsidR="00FC602C" w14:paraId="57B0BF73" w14:textId="77777777">
        <w:tc>
          <w:tcPr>
            <w:tcW w:w="2977" w:type="dxa"/>
          </w:tcPr>
          <w:p w14:paraId="1959610B" w14:textId="77777777" w:rsidR="00FC602C" w:rsidRDefault="00ED142D">
            <w:pPr>
              <w:widowControl w:val="0"/>
              <w:numPr>
                <w:ilvl w:val="12"/>
                <w:numId w:val="0"/>
              </w:numPr>
              <w:tabs>
                <w:tab w:val="left" w:pos="567"/>
                <w:tab w:val="center" w:pos="4320"/>
                <w:tab w:val="right" w:pos="8640"/>
              </w:tabs>
              <w:spacing w:after="0" w:line="240" w:lineRule="auto"/>
              <w:ind w:right="-2"/>
              <w:rPr>
                <w:rFonts w:ascii="Times New Roman" w:eastAsia="Times New Roman" w:hAnsi="Times New Roman" w:cs="Times New Roman"/>
                <w:szCs w:val="20"/>
                <w:lang w:val="sl-SI" w:eastAsia="sl-SI"/>
              </w:rPr>
            </w:pPr>
            <w:r>
              <w:rPr>
                <w:rFonts w:ascii="Times New Roman" w:eastAsia="Times New Roman" w:hAnsi="Times New Roman" w:cs="Times New Roman"/>
                <w:szCs w:val="20"/>
                <w:lang w:val="sl-SI" w:eastAsia="sl-SI"/>
              </w:rPr>
              <w:t>Lenkija</w:t>
            </w:r>
          </w:p>
        </w:tc>
        <w:tc>
          <w:tcPr>
            <w:tcW w:w="3402" w:type="dxa"/>
          </w:tcPr>
          <w:p w14:paraId="14ECB38C" w14:textId="77777777" w:rsidR="00FC602C" w:rsidRDefault="00ED142D">
            <w:pPr>
              <w:widowControl w:val="0"/>
              <w:numPr>
                <w:ilvl w:val="12"/>
                <w:numId w:val="0"/>
              </w:numPr>
              <w:tabs>
                <w:tab w:val="left" w:pos="567"/>
                <w:tab w:val="center" w:pos="4320"/>
                <w:tab w:val="right" w:pos="8640"/>
              </w:tabs>
              <w:spacing w:after="0" w:line="240" w:lineRule="auto"/>
              <w:ind w:right="-2"/>
              <w:rPr>
                <w:rFonts w:ascii="Times New Roman" w:eastAsia="Times New Roman" w:hAnsi="Times New Roman" w:cs="Times New Roman"/>
                <w:szCs w:val="20"/>
                <w:lang w:val="sl-SI" w:eastAsia="sl-SI"/>
              </w:rPr>
            </w:pPr>
            <w:r>
              <w:rPr>
                <w:rFonts w:ascii="Times New Roman" w:eastAsia="Times New Roman" w:hAnsi="Times New Roman" w:cs="Times New Roman"/>
                <w:szCs w:val="20"/>
                <w:lang w:val="sl-SI" w:eastAsia="sl-SI"/>
              </w:rPr>
              <w:t>Dutrys</w:t>
            </w:r>
          </w:p>
        </w:tc>
      </w:tr>
      <w:tr w:rsidR="00FC602C" w14:paraId="556C41A7" w14:textId="77777777">
        <w:tc>
          <w:tcPr>
            <w:tcW w:w="2977" w:type="dxa"/>
          </w:tcPr>
          <w:p w14:paraId="32AD8475" w14:textId="77777777" w:rsidR="00FC602C" w:rsidRDefault="00ED142D">
            <w:pPr>
              <w:widowControl w:val="0"/>
              <w:numPr>
                <w:ilvl w:val="12"/>
                <w:numId w:val="0"/>
              </w:numPr>
              <w:tabs>
                <w:tab w:val="left" w:pos="567"/>
                <w:tab w:val="center" w:pos="4320"/>
                <w:tab w:val="right" w:pos="8640"/>
              </w:tabs>
              <w:spacing w:after="0" w:line="240" w:lineRule="auto"/>
              <w:ind w:right="-2"/>
              <w:rPr>
                <w:rFonts w:ascii="Times New Roman" w:eastAsia="Times New Roman" w:hAnsi="Times New Roman" w:cs="Times New Roman"/>
                <w:szCs w:val="20"/>
                <w:lang w:val="sl-SI" w:eastAsia="sl-SI"/>
              </w:rPr>
            </w:pPr>
            <w:r>
              <w:rPr>
                <w:rFonts w:ascii="Times New Roman" w:eastAsia="Times New Roman" w:hAnsi="Times New Roman" w:cs="Times New Roman"/>
                <w:szCs w:val="20"/>
                <w:lang w:val="sl-SI" w:eastAsia="sl-SI"/>
              </w:rPr>
              <w:lastRenderedPageBreak/>
              <w:t>Slovėnija</w:t>
            </w:r>
          </w:p>
        </w:tc>
        <w:tc>
          <w:tcPr>
            <w:tcW w:w="3402" w:type="dxa"/>
          </w:tcPr>
          <w:p w14:paraId="45BF42A3" w14:textId="77777777" w:rsidR="00FC602C" w:rsidRDefault="00ED142D">
            <w:pPr>
              <w:widowControl w:val="0"/>
              <w:numPr>
                <w:ilvl w:val="12"/>
                <w:numId w:val="0"/>
              </w:numPr>
              <w:tabs>
                <w:tab w:val="left" w:pos="567"/>
                <w:tab w:val="center" w:pos="4320"/>
                <w:tab w:val="right" w:pos="8640"/>
              </w:tabs>
              <w:spacing w:after="0" w:line="240" w:lineRule="auto"/>
              <w:ind w:right="-2"/>
              <w:rPr>
                <w:rFonts w:ascii="Times New Roman" w:eastAsia="Times New Roman" w:hAnsi="Times New Roman" w:cs="Times New Roman"/>
                <w:szCs w:val="20"/>
                <w:lang w:val="sl-SI" w:eastAsia="sl-SI"/>
              </w:rPr>
            </w:pPr>
            <w:r>
              <w:rPr>
                <w:rFonts w:ascii="Times New Roman" w:eastAsia="Times New Roman" w:hAnsi="Times New Roman" w:cs="Times New Roman"/>
                <w:szCs w:val="20"/>
                <w:lang w:val="sl-SI" w:eastAsia="sl-SI"/>
              </w:rPr>
              <w:t>Dortilla</w:t>
            </w:r>
          </w:p>
        </w:tc>
      </w:tr>
      <w:tr w:rsidR="00FC602C" w14:paraId="7509F27E" w14:textId="77777777">
        <w:tc>
          <w:tcPr>
            <w:tcW w:w="2977" w:type="dxa"/>
          </w:tcPr>
          <w:p w14:paraId="351F86B9" w14:textId="77777777" w:rsidR="00FC602C" w:rsidRDefault="00ED142D">
            <w:pPr>
              <w:widowControl w:val="0"/>
              <w:numPr>
                <w:ilvl w:val="12"/>
                <w:numId w:val="0"/>
              </w:numPr>
              <w:tabs>
                <w:tab w:val="left" w:pos="567"/>
                <w:tab w:val="center" w:pos="4320"/>
                <w:tab w:val="right" w:pos="8640"/>
              </w:tabs>
              <w:spacing w:after="0" w:line="240" w:lineRule="auto"/>
              <w:ind w:right="-2"/>
              <w:rPr>
                <w:rFonts w:ascii="Times New Roman" w:eastAsia="Times New Roman" w:hAnsi="Times New Roman" w:cs="Times New Roman"/>
                <w:szCs w:val="20"/>
                <w:lang w:val="sl-SI" w:eastAsia="sl-SI"/>
              </w:rPr>
            </w:pPr>
            <w:r>
              <w:rPr>
                <w:rFonts w:ascii="Times New Roman" w:eastAsia="Times New Roman" w:hAnsi="Times New Roman" w:cs="Times New Roman"/>
                <w:szCs w:val="20"/>
                <w:lang w:val="sl-SI" w:eastAsia="sl-SI"/>
              </w:rPr>
              <w:t>Lietuva</w:t>
            </w:r>
          </w:p>
        </w:tc>
        <w:tc>
          <w:tcPr>
            <w:tcW w:w="3402" w:type="dxa"/>
          </w:tcPr>
          <w:p w14:paraId="158045FF" w14:textId="77777777" w:rsidR="00FC602C" w:rsidRDefault="00ED142D">
            <w:pPr>
              <w:widowControl w:val="0"/>
              <w:numPr>
                <w:ilvl w:val="12"/>
                <w:numId w:val="0"/>
              </w:numPr>
              <w:tabs>
                <w:tab w:val="left" w:pos="567"/>
                <w:tab w:val="center" w:pos="4320"/>
                <w:tab w:val="right" w:pos="8640"/>
              </w:tabs>
              <w:spacing w:after="0" w:line="240" w:lineRule="auto"/>
              <w:ind w:right="-2"/>
              <w:rPr>
                <w:rFonts w:ascii="Times New Roman" w:eastAsia="Times New Roman" w:hAnsi="Times New Roman" w:cs="Times New Roman"/>
                <w:szCs w:val="20"/>
                <w:lang w:val="sl-SI" w:eastAsia="sl-SI"/>
              </w:rPr>
            </w:pPr>
            <w:r>
              <w:rPr>
                <w:rFonts w:ascii="Times New Roman" w:eastAsia="Times New Roman" w:hAnsi="Times New Roman" w:cs="Times New Roman"/>
                <w:szCs w:val="20"/>
                <w:lang w:val="sl-SI" w:eastAsia="sl-SI"/>
              </w:rPr>
              <w:t>Dortilla</w:t>
            </w:r>
          </w:p>
        </w:tc>
      </w:tr>
      <w:tr w:rsidR="00FC602C" w14:paraId="452FA3B8" w14:textId="77777777">
        <w:tc>
          <w:tcPr>
            <w:tcW w:w="2977" w:type="dxa"/>
          </w:tcPr>
          <w:p w14:paraId="19A8C815" w14:textId="77777777" w:rsidR="00FC602C" w:rsidRDefault="00ED142D">
            <w:pPr>
              <w:widowControl w:val="0"/>
              <w:numPr>
                <w:ilvl w:val="12"/>
                <w:numId w:val="0"/>
              </w:numPr>
              <w:tabs>
                <w:tab w:val="left" w:pos="567"/>
                <w:tab w:val="center" w:pos="4320"/>
                <w:tab w:val="right" w:pos="8640"/>
              </w:tabs>
              <w:spacing w:after="0" w:line="240" w:lineRule="auto"/>
              <w:ind w:right="-2"/>
              <w:rPr>
                <w:rFonts w:ascii="Times New Roman" w:eastAsia="Times New Roman" w:hAnsi="Times New Roman" w:cs="Times New Roman"/>
                <w:szCs w:val="20"/>
                <w:lang w:val="sl-SI" w:eastAsia="sl-SI"/>
              </w:rPr>
            </w:pPr>
            <w:r>
              <w:rPr>
                <w:rFonts w:ascii="Times New Roman" w:eastAsia="Times New Roman" w:hAnsi="Times New Roman" w:cs="Times New Roman"/>
                <w:szCs w:val="20"/>
                <w:lang w:val="sl-SI" w:eastAsia="sl-SI"/>
              </w:rPr>
              <w:t>Vokietija</w:t>
            </w:r>
          </w:p>
        </w:tc>
        <w:tc>
          <w:tcPr>
            <w:tcW w:w="3402" w:type="dxa"/>
          </w:tcPr>
          <w:p w14:paraId="7B108E4A" w14:textId="77777777" w:rsidR="00FC602C" w:rsidRDefault="00ED142D">
            <w:pPr>
              <w:widowControl w:val="0"/>
              <w:numPr>
                <w:ilvl w:val="12"/>
                <w:numId w:val="0"/>
              </w:numPr>
              <w:tabs>
                <w:tab w:val="left" w:pos="567"/>
                <w:tab w:val="center" w:pos="4320"/>
                <w:tab w:val="right" w:pos="8640"/>
              </w:tabs>
              <w:spacing w:after="0" w:line="240" w:lineRule="auto"/>
              <w:ind w:right="-2"/>
              <w:rPr>
                <w:rFonts w:ascii="Times New Roman" w:eastAsia="Times New Roman" w:hAnsi="Times New Roman" w:cs="Times New Roman"/>
                <w:szCs w:val="20"/>
                <w:lang w:val="sl-SI" w:eastAsia="sl-SI"/>
              </w:rPr>
            </w:pPr>
            <w:r>
              <w:rPr>
                <w:rFonts w:ascii="Times New Roman" w:eastAsia="Times New Roman" w:hAnsi="Times New Roman" w:cs="Times New Roman"/>
                <w:szCs w:val="20"/>
                <w:lang w:val="sl-SI" w:eastAsia="sl-SI"/>
              </w:rPr>
              <w:t>DUTASCAR</w:t>
            </w:r>
          </w:p>
        </w:tc>
      </w:tr>
      <w:tr w:rsidR="00FC602C" w14:paraId="60C07777" w14:textId="77777777">
        <w:tc>
          <w:tcPr>
            <w:tcW w:w="2977" w:type="dxa"/>
          </w:tcPr>
          <w:p w14:paraId="4FA8A6FB" w14:textId="77777777" w:rsidR="00FC602C" w:rsidRDefault="00ED142D">
            <w:pPr>
              <w:widowControl w:val="0"/>
              <w:numPr>
                <w:ilvl w:val="12"/>
                <w:numId w:val="0"/>
              </w:numPr>
              <w:tabs>
                <w:tab w:val="left" w:pos="567"/>
                <w:tab w:val="center" w:pos="1381"/>
              </w:tabs>
              <w:spacing w:after="0" w:line="240" w:lineRule="auto"/>
              <w:ind w:right="-2"/>
              <w:rPr>
                <w:rFonts w:ascii="Times New Roman" w:eastAsia="Times New Roman" w:hAnsi="Times New Roman" w:cs="Times New Roman"/>
                <w:szCs w:val="20"/>
                <w:lang w:val="sl-SI" w:eastAsia="sl-SI"/>
              </w:rPr>
            </w:pPr>
            <w:r>
              <w:rPr>
                <w:rFonts w:ascii="Times New Roman" w:eastAsia="Times New Roman" w:hAnsi="Times New Roman" w:cs="Times New Roman"/>
                <w:szCs w:val="20"/>
                <w:lang w:val="sl-SI" w:eastAsia="sl-SI"/>
              </w:rPr>
              <w:t>Ispanija</w:t>
            </w:r>
          </w:p>
        </w:tc>
        <w:tc>
          <w:tcPr>
            <w:tcW w:w="3402" w:type="dxa"/>
          </w:tcPr>
          <w:p w14:paraId="141ABC8F" w14:textId="77777777" w:rsidR="00FC602C" w:rsidRDefault="00ED142D">
            <w:pPr>
              <w:widowControl w:val="0"/>
              <w:numPr>
                <w:ilvl w:val="12"/>
                <w:numId w:val="0"/>
              </w:numPr>
              <w:tabs>
                <w:tab w:val="left" w:pos="567"/>
                <w:tab w:val="center" w:pos="4320"/>
                <w:tab w:val="right" w:pos="8640"/>
              </w:tabs>
              <w:spacing w:after="0" w:line="240" w:lineRule="auto"/>
              <w:ind w:right="-2"/>
              <w:rPr>
                <w:rFonts w:ascii="Times New Roman" w:eastAsia="Times New Roman" w:hAnsi="Times New Roman" w:cs="Times New Roman"/>
                <w:szCs w:val="20"/>
                <w:lang w:val="sl-SI" w:eastAsia="sl-SI"/>
              </w:rPr>
            </w:pPr>
            <w:r>
              <w:rPr>
                <w:rFonts w:ascii="Times New Roman" w:eastAsia="Times New Roman" w:hAnsi="Times New Roman" w:cs="Times New Roman"/>
                <w:szCs w:val="20"/>
                <w:lang w:val="sl-SI" w:eastAsia="sl-SI"/>
              </w:rPr>
              <w:t>Dutasterida Krka</w:t>
            </w:r>
          </w:p>
        </w:tc>
      </w:tr>
      <w:tr w:rsidR="00FC602C" w14:paraId="163581E7" w14:textId="77777777">
        <w:tc>
          <w:tcPr>
            <w:tcW w:w="2977" w:type="dxa"/>
          </w:tcPr>
          <w:p w14:paraId="52B3EEF0" w14:textId="77777777" w:rsidR="00FC602C" w:rsidRDefault="00ED142D">
            <w:pPr>
              <w:widowControl w:val="0"/>
              <w:numPr>
                <w:ilvl w:val="12"/>
                <w:numId w:val="0"/>
              </w:numPr>
              <w:tabs>
                <w:tab w:val="left" w:pos="567"/>
                <w:tab w:val="center" w:pos="1381"/>
              </w:tabs>
              <w:spacing w:after="0" w:line="240" w:lineRule="auto"/>
              <w:ind w:right="-2"/>
              <w:rPr>
                <w:rFonts w:ascii="Times New Roman" w:eastAsia="Times New Roman" w:hAnsi="Times New Roman" w:cs="Times New Roman"/>
                <w:szCs w:val="20"/>
                <w:lang w:val="sl-SI" w:eastAsia="sl-SI"/>
              </w:rPr>
            </w:pPr>
            <w:r>
              <w:rPr>
                <w:rFonts w:ascii="Times New Roman" w:eastAsia="Times New Roman" w:hAnsi="Times New Roman" w:cs="Times New Roman"/>
                <w:szCs w:val="20"/>
                <w:lang w:val="sl-SI" w:eastAsia="sl-SI"/>
              </w:rPr>
              <w:t>Prancūzija</w:t>
            </w:r>
          </w:p>
        </w:tc>
        <w:tc>
          <w:tcPr>
            <w:tcW w:w="3402" w:type="dxa"/>
          </w:tcPr>
          <w:p w14:paraId="5BE25DCE" w14:textId="77777777" w:rsidR="00FC602C" w:rsidRDefault="00ED142D">
            <w:pPr>
              <w:widowControl w:val="0"/>
              <w:numPr>
                <w:ilvl w:val="12"/>
                <w:numId w:val="0"/>
              </w:numPr>
              <w:tabs>
                <w:tab w:val="left" w:pos="567"/>
                <w:tab w:val="center" w:pos="4320"/>
                <w:tab w:val="right" w:pos="8640"/>
              </w:tabs>
              <w:spacing w:after="0" w:line="240" w:lineRule="auto"/>
              <w:ind w:right="-2"/>
              <w:rPr>
                <w:rFonts w:ascii="Times New Roman" w:eastAsia="Times New Roman" w:hAnsi="Times New Roman" w:cs="Times New Roman"/>
                <w:szCs w:val="20"/>
                <w:lang w:val="sl-SI" w:eastAsia="sl-SI"/>
              </w:rPr>
            </w:pPr>
            <w:r>
              <w:rPr>
                <w:rFonts w:ascii="Times New Roman" w:eastAsia="Times New Roman" w:hAnsi="Times New Roman" w:cs="Times New Roman"/>
                <w:szCs w:val="20"/>
                <w:lang w:val="sl-SI" w:eastAsia="sl-SI"/>
              </w:rPr>
              <w:t>Dutastéride Krka</w:t>
            </w:r>
          </w:p>
        </w:tc>
      </w:tr>
      <w:tr w:rsidR="00FC602C" w14:paraId="1A03DC97" w14:textId="77777777">
        <w:tc>
          <w:tcPr>
            <w:tcW w:w="2977" w:type="dxa"/>
          </w:tcPr>
          <w:p w14:paraId="1DC53B22" w14:textId="77777777" w:rsidR="00FC602C" w:rsidRDefault="00ED142D">
            <w:pPr>
              <w:widowControl w:val="0"/>
              <w:numPr>
                <w:ilvl w:val="12"/>
                <w:numId w:val="0"/>
              </w:numPr>
              <w:tabs>
                <w:tab w:val="left" w:pos="567"/>
                <w:tab w:val="center" w:pos="1381"/>
              </w:tabs>
              <w:spacing w:after="0" w:line="240" w:lineRule="auto"/>
              <w:ind w:right="-2"/>
              <w:rPr>
                <w:rFonts w:ascii="Times New Roman" w:eastAsia="Times New Roman" w:hAnsi="Times New Roman" w:cs="Times New Roman"/>
                <w:szCs w:val="20"/>
                <w:lang w:val="sl-SI" w:eastAsia="sl-SI"/>
              </w:rPr>
            </w:pPr>
            <w:r>
              <w:rPr>
                <w:rFonts w:ascii="Times New Roman" w:eastAsia="Times New Roman" w:hAnsi="Times New Roman" w:cs="Times New Roman"/>
                <w:szCs w:val="20"/>
                <w:lang w:val="sl-SI" w:eastAsia="sl-SI"/>
              </w:rPr>
              <w:t>Italija</w:t>
            </w:r>
          </w:p>
        </w:tc>
        <w:tc>
          <w:tcPr>
            <w:tcW w:w="3402" w:type="dxa"/>
          </w:tcPr>
          <w:p w14:paraId="327A5461" w14:textId="77777777" w:rsidR="00FC602C" w:rsidRDefault="00ED142D">
            <w:pPr>
              <w:widowControl w:val="0"/>
              <w:numPr>
                <w:ilvl w:val="12"/>
                <w:numId w:val="0"/>
              </w:numPr>
              <w:tabs>
                <w:tab w:val="left" w:pos="567"/>
                <w:tab w:val="center" w:pos="4320"/>
                <w:tab w:val="right" w:pos="8640"/>
              </w:tabs>
              <w:spacing w:after="0" w:line="240" w:lineRule="auto"/>
              <w:ind w:right="-2"/>
              <w:rPr>
                <w:rFonts w:ascii="Times New Roman" w:eastAsia="Times New Roman" w:hAnsi="Times New Roman" w:cs="Times New Roman"/>
                <w:szCs w:val="20"/>
                <w:lang w:val="sl-SI" w:eastAsia="sl-SI"/>
              </w:rPr>
            </w:pPr>
            <w:r>
              <w:rPr>
                <w:rFonts w:ascii="Times New Roman" w:eastAsia="Times New Roman" w:hAnsi="Times New Roman" w:cs="Times New Roman"/>
                <w:szCs w:val="20"/>
                <w:lang w:val="sl-SI" w:eastAsia="sl-SI"/>
              </w:rPr>
              <w:t>Dutasteride Krka</w:t>
            </w:r>
          </w:p>
        </w:tc>
      </w:tr>
    </w:tbl>
    <w:p w14:paraId="21324E0C" w14:textId="77777777" w:rsidR="00FC602C" w:rsidRDefault="00FC602C">
      <w:pPr>
        <w:numPr>
          <w:ilvl w:val="12"/>
          <w:numId w:val="0"/>
        </w:numPr>
        <w:spacing w:after="0" w:line="240" w:lineRule="auto"/>
        <w:ind w:right="-2"/>
        <w:rPr>
          <w:rFonts w:ascii="Times New Roman" w:eastAsia="Times New Roman" w:hAnsi="Times New Roman" w:cs="Times New Roman"/>
        </w:rPr>
      </w:pPr>
    </w:p>
    <w:p w14:paraId="21E8D6E3" w14:textId="77777777" w:rsidR="00FC602C" w:rsidRDefault="00FC602C">
      <w:pPr>
        <w:numPr>
          <w:ilvl w:val="12"/>
          <w:numId w:val="0"/>
        </w:numPr>
        <w:spacing w:after="0" w:line="240" w:lineRule="auto"/>
        <w:ind w:right="-2"/>
        <w:rPr>
          <w:rFonts w:ascii="Times New Roman" w:eastAsia="Times New Roman" w:hAnsi="Times New Roman" w:cs="Times New Roman"/>
        </w:rPr>
      </w:pPr>
    </w:p>
    <w:p w14:paraId="7C88829A" w14:textId="4FE4F53A" w:rsidR="00FC602C" w:rsidRDefault="00ED142D">
      <w:pPr>
        <w:spacing w:after="0" w:line="240" w:lineRule="auto"/>
        <w:rPr>
          <w:rFonts w:ascii="Times New Roman" w:eastAsia="Times New Roman" w:hAnsi="Times New Roman" w:cs="Times New Roman"/>
          <w:b/>
        </w:rPr>
      </w:pPr>
      <w:r>
        <w:rPr>
          <w:rFonts w:ascii="Times New Roman" w:eastAsia="Times New Roman" w:hAnsi="Times New Roman" w:cs="Times New Roman"/>
          <w:b/>
        </w:rPr>
        <w:t xml:space="preserve">Šis pakuotės lapelis paskutinį kartą peržiūrėtas </w:t>
      </w:r>
      <w:r>
        <w:rPr>
          <w:rFonts w:ascii="Times New Roman" w:hAnsi="Times New Roman" w:cs="Times New Roman"/>
          <w:b/>
        </w:rPr>
        <w:t>2025-09-01.</w:t>
      </w:r>
    </w:p>
    <w:p w14:paraId="1C073A5E" w14:textId="77777777" w:rsidR="00FC602C" w:rsidRDefault="00FC602C">
      <w:pPr>
        <w:numPr>
          <w:ilvl w:val="12"/>
          <w:numId w:val="0"/>
        </w:numPr>
        <w:spacing w:after="0" w:line="240" w:lineRule="auto"/>
        <w:ind w:right="-2"/>
        <w:outlineLvl w:val="0"/>
        <w:rPr>
          <w:rFonts w:ascii="Times New Roman" w:eastAsia="Times New Roman" w:hAnsi="Times New Roman" w:cs="Times New Roman"/>
          <w:bCs/>
        </w:rPr>
      </w:pPr>
    </w:p>
    <w:p w14:paraId="5C56FBB1" w14:textId="77777777" w:rsidR="00FC602C" w:rsidRDefault="00FC602C">
      <w:pPr>
        <w:numPr>
          <w:ilvl w:val="12"/>
          <w:numId w:val="0"/>
        </w:numPr>
        <w:spacing w:after="0" w:line="240" w:lineRule="auto"/>
        <w:ind w:right="-2"/>
        <w:outlineLvl w:val="0"/>
        <w:rPr>
          <w:rFonts w:ascii="Times New Roman" w:eastAsia="Times New Roman" w:hAnsi="Times New Roman" w:cs="Times New Roman"/>
          <w:bCs/>
        </w:rPr>
      </w:pPr>
    </w:p>
    <w:p w14:paraId="1002A373" w14:textId="7558DC9C" w:rsidR="00FC602C" w:rsidRDefault="00ED142D">
      <w:pPr>
        <w:tabs>
          <w:tab w:val="left" w:pos="5954"/>
          <w:tab w:val="left" w:pos="6237"/>
          <w:tab w:val="left" w:pos="6663"/>
          <w:tab w:val="left" w:pos="6946"/>
        </w:tabs>
        <w:spacing w:after="0" w:line="240" w:lineRule="auto"/>
        <w:rPr>
          <w:rFonts w:ascii="Times New Roman" w:eastAsia="SimSun" w:hAnsi="Times New Roman" w:cs="Times New Roman"/>
        </w:rPr>
      </w:pPr>
      <w:r>
        <w:rPr>
          <w:rFonts w:ascii="Times New Roman" w:eastAsia="SimSun" w:hAnsi="Times New Roman" w:cs="Times New Roman"/>
        </w:rPr>
        <w:t xml:space="preserve">Išsami informacija apie šį vaistą pateikiama Valstybinės vaistų kontrolės tarnybos prie Lietuvos Respublikos sveikatos apsaugos ministerijos </w:t>
      </w:r>
      <w:r w:rsidRPr="000E4C2E">
        <w:rPr>
          <w:rFonts w:ascii="Times New Roman" w:eastAsia="SimSun" w:hAnsi="Times New Roman" w:cs="Times New Roman"/>
        </w:rPr>
        <w:t>tinklalapyje</w:t>
      </w:r>
      <w:r w:rsidRPr="00A3625A">
        <w:rPr>
          <w:rFonts w:ascii="Times New Roman" w:hAnsi="Times New Roman"/>
          <w:i/>
        </w:rPr>
        <w:t xml:space="preserve"> </w:t>
      </w:r>
      <w:hyperlink r:id="rId12" w:history="1">
        <w:r>
          <w:rPr>
            <w:rFonts w:ascii="Times New Roman" w:eastAsia="SimSun" w:hAnsi="Times New Roman" w:cs="Times New Roman"/>
            <w:color w:val="0000FF"/>
            <w:u w:val="single"/>
          </w:rPr>
          <w:t>http://www.vvkt.lt</w:t>
        </w:r>
      </w:hyperlink>
    </w:p>
    <w:p w14:paraId="504526B4" w14:textId="77777777" w:rsidR="00FC602C" w:rsidRDefault="00FC602C">
      <w:pPr>
        <w:tabs>
          <w:tab w:val="left" w:pos="567"/>
        </w:tabs>
        <w:spacing w:after="0" w:line="260" w:lineRule="exact"/>
        <w:rPr>
          <w:rFonts w:ascii="Times New Roman" w:eastAsia="Times New Roman" w:hAnsi="Times New Roman" w:cs="Times New Roman"/>
          <w:snapToGrid w:val="0"/>
          <w:szCs w:val="20"/>
        </w:rPr>
      </w:pPr>
    </w:p>
    <w:sectPr w:rsidR="00FC602C">
      <w:headerReference w:type="even" r:id="rId13"/>
      <w:headerReference w:type="default" r:id="rId14"/>
      <w:footerReference w:type="even" r:id="rId15"/>
      <w:footerReference w:type="default" r:id="rId16"/>
      <w:headerReference w:type="first" r:id="rId17"/>
      <w:footerReference w:type="first" r:id="rId18"/>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95E419" w14:textId="77777777" w:rsidR="00AD4057" w:rsidRDefault="00AD4057">
      <w:pPr>
        <w:spacing w:after="0" w:line="240" w:lineRule="auto"/>
      </w:pPr>
      <w:r>
        <w:separator/>
      </w:r>
    </w:p>
  </w:endnote>
  <w:endnote w:type="continuationSeparator" w:id="0">
    <w:p w14:paraId="2BDA4D4B" w14:textId="77777777" w:rsidR="00AD4057" w:rsidRDefault="00AD4057">
      <w:pPr>
        <w:spacing w:after="0" w:line="240" w:lineRule="auto"/>
      </w:pPr>
      <w:r>
        <w:continuationSeparator/>
      </w:r>
    </w:p>
  </w:endnote>
  <w:endnote w:type="continuationNotice" w:id="1">
    <w:p w14:paraId="0D7DBE17" w14:textId="77777777" w:rsidR="00AD4057" w:rsidRDefault="00AD405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3A98B" w14:textId="77777777" w:rsidR="00FC602C" w:rsidRDefault="00FC602C">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DE9A0" w14:textId="77777777" w:rsidR="00FC602C" w:rsidRDefault="00ED142D">
    <w:pPr>
      <w:pStyle w:val="Porat"/>
      <w:jc w:val="center"/>
      <w:rPr>
        <w:sz w:val="16"/>
        <w:szCs w:val="16"/>
      </w:rPr>
    </w:pPr>
    <w:r>
      <w:rPr>
        <w:sz w:val="20"/>
      </w:rPr>
      <w:fldChar w:fldCharType="begin"/>
    </w:r>
    <w:r>
      <w:rPr>
        <w:sz w:val="20"/>
      </w:rPr>
      <w:instrText xml:space="preserve"> PAGE   \* MERGEFORMAT </w:instrText>
    </w:r>
    <w:r>
      <w:rPr>
        <w:sz w:val="20"/>
      </w:rPr>
      <w:fldChar w:fldCharType="separate"/>
    </w:r>
    <w:r>
      <w:rPr>
        <w:noProof/>
        <w:sz w:val="20"/>
      </w:rPr>
      <w:t>1</w:t>
    </w:r>
    <w:r>
      <w:rPr>
        <w:sz w:val="20"/>
      </w:rPr>
      <w:fldChar w:fldCharType="end"/>
    </w:r>
  </w:p>
  <w:p w14:paraId="6ED860FC" w14:textId="77777777" w:rsidR="00FC602C" w:rsidRDefault="00FC602C">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CEEED" w14:textId="77777777" w:rsidR="00FC602C" w:rsidRDefault="00FC602C">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C16850" w14:textId="77777777" w:rsidR="00AD4057" w:rsidRDefault="00AD4057">
      <w:pPr>
        <w:spacing w:after="0" w:line="240" w:lineRule="auto"/>
      </w:pPr>
      <w:r>
        <w:separator/>
      </w:r>
    </w:p>
  </w:footnote>
  <w:footnote w:type="continuationSeparator" w:id="0">
    <w:p w14:paraId="1496C3E4" w14:textId="77777777" w:rsidR="00AD4057" w:rsidRDefault="00AD4057">
      <w:pPr>
        <w:spacing w:after="0" w:line="240" w:lineRule="auto"/>
      </w:pPr>
      <w:r>
        <w:continuationSeparator/>
      </w:r>
    </w:p>
  </w:footnote>
  <w:footnote w:type="continuationNotice" w:id="1">
    <w:p w14:paraId="67F8A585" w14:textId="77777777" w:rsidR="00AD4057" w:rsidRDefault="00AD405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EBE60" w14:textId="77777777" w:rsidR="00FC602C" w:rsidRDefault="00FC602C">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E4475" w14:textId="77777777" w:rsidR="00FC602C" w:rsidRDefault="00FC602C">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E84F1" w14:textId="77777777" w:rsidR="00FC602C" w:rsidRDefault="00FC602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931B4D"/>
    <w:multiLevelType w:val="hybridMultilevel"/>
    <w:tmpl w:val="DE248CF0"/>
    <w:lvl w:ilvl="0" w:tplc="665AE54A">
      <w:start w:val="5"/>
      <w:numFmt w:val="bullet"/>
      <w:lvlText w:val=""/>
      <w:lvlJc w:val="left"/>
      <w:pPr>
        <w:tabs>
          <w:tab w:val="num" w:pos="1785"/>
        </w:tabs>
        <w:ind w:left="1785" w:hanging="705"/>
      </w:pPr>
      <w:rPr>
        <w:rFonts w:ascii="Symbol" w:eastAsia="Times New Roman" w:hAnsi="Symbol" w:hint="default"/>
        <w:color w:val="auto"/>
      </w:rPr>
    </w:lvl>
    <w:lvl w:ilvl="1" w:tplc="04090003">
      <w:start w:val="1"/>
      <w:numFmt w:val="bullet"/>
      <w:lvlText w:val="o"/>
      <w:lvlJc w:val="left"/>
      <w:pPr>
        <w:tabs>
          <w:tab w:val="num" w:pos="1980"/>
        </w:tabs>
        <w:ind w:left="1980" w:hanging="360"/>
      </w:pPr>
      <w:rPr>
        <w:rFonts w:ascii="Courier New" w:hAnsi="Courier New" w:hint="default"/>
      </w:rPr>
    </w:lvl>
    <w:lvl w:ilvl="2" w:tplc="04090005">
      <w:start w:val="1"/>
      <w:numFmt w:val="bullet"/>
      <w:lvlText w:val=""/>
      <w:lvlJc w:val="left"/>
      <w:pPr>
        <w:tabs>
          <w:tab w:val="num" w:pos="2700"/>
        </w:tabs>
        <w:ind w:left="2700" w:hanging="360"/>
      </w:pPr>
      <w:rPr>
        <w:rFonts w:ascii="Wingdings" w:hAnsi="Wingdings" w:hint="default"/>
      </w:rPr>
    </w:lvl>
    <w:lvl w:ilvl="3" w:tplc="04090001">
      <w:start w:val="1"/>
      <w:numFmt w:val="bullet"/>
      <w:lvlText w:val=""/>
      <w:lvlJc w:val="left"/>
      <w:pPr>
        <w:tabs>
          <w:tab w:val="num" w:pos="3420"/>
        </w:tabs>
        <w:ind w:left="3420" w:hanging="360"/>
      </w:pPr>
      <w:rPr>
        <w:rFonts w:ascii="Symbol" w:hAnsi="Symbol" w:hint="default"/>
      </w:rPr>
    </w:lvl>
    <w:lvl w:ilvl="4" w:tplc="04090003">
      <w:start w:val="1"/>
      <w:numFmt w:val="bullet"/>
      <w:lvlText w:val="o"/>
      <w:lvlJc w:val="left"/>
      <w:pPr>
        <w:tabs>
          <w:tab w:val="num" w:pos="4140"/>
        </w:tabs>
        <w:ind w:left="4140" w:hanging="360"/>
      </w:pPr>
      <w:rPr>
        <w:rFonts w:ascii="Courier New" w:hAnsi="Courier New" w:hint="default"/>
      </w:rPr>
    </w:lvl>
    <w:lvl w:ilvl="5" w:tplc="04090005">
      <w:start w:val="1"/>
      <w:numFmt w:val="bullet"/>
      <w:lvlText w:val=""/>
      <w:lvlJc w:val="left"/>
      <w:pPr>
        <w:tabs>
          <w:tab w:val="num" w:pos="4860"/>
        </w:tabs>
        <w:ind w:left="4860" w:hanging="360"/>
      </w:pPr>
      <w:rPr>
        <w:rFonts w:ascii="Wingdings" w:hAnsi="Wingdings" w:hint="default"/>
      </w:rPr>
    </w:lvl>
    <w:lvl w:ilvl="6" w:tplc="04090001">
      <w:start w:val="1"/>
      <w:numFmt w:val="bullet"/>
      <w:lvlText w:val=""/>
      <w:lvlJc w:val="left"/>
      <w:pPr>
        <w:tabs>
          <w:tab w:val="num" w:pos="5580"/>
        </w:tabs>
        <w:ind w:left="5580" w:hanging="360"/>
      </w:pPr>
      <w:rPr>
        <w:rFonts w:ascii="Symbol" w:hAnsi="Symbol" w:hint="default"/>
      </w:rPr>
    </w:lvl>
    <w:lvl w:ilvl="7" w:tplc="04090003">
      <w:start w:val="1"/>
      <w:numFmt w:val="bullet"/>
      <w:lvlText w:val="o"/>
      <w:lvlJc w:val="left"/>
      <w:pPr>
        <w:tabs>
          <w:tab w:val="num" w:pos="6300"/>
        </w:tabs>
        <w:ind w:left="6300" w:hanging="360"/>
      </w:pPr>
      <w:rPr>
        <w:rFonts w:ascii="Courier New" w:hAnsi="Courier New" w:hint="default"/>
      </w:rPr>
    </w:lvl>
    <w:lvl w:ilvl="8" w:tplc="04090005">
      <w:start w:val="1"/>
      <w:numFmt w:val="bullet"/>
      <w:lvlText w:val=""/>
      <w:lvlJc w:val="left"/>
      <w:pPr>
        <w:tabs>
          <w:tab w:val="num" w:pos="7020"/>
        </w:tabs>
        <w:ind w:left="7020" w:hanging="360"/>
      </w:pPr>
      <w:rPr>
        <w:rFonts w:ascii="Wingdings" w:hAnsi="Wingdings" w:hint="default"/>
      </w:rPr>
    </w:lvl>
  </w:abstractNum>
  <w:abstractNum w:abstractNumId="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C37431"/>
    <w:multiLevelType w:val="hybridMultilevel"/>
    <w:tmpl w:val="8E84C5C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4A0875"/>
    <w:multiLevelType w:val="hybridMultilevel"/>
    <w:tmpl w:val="4B9AD7EC"/>
    <w:lvl w:ilvl="0" w:tplc="348C430A">
      <w:numFmt w:val="bullet"/>
      <w:lvlText w:val="-"/>
      <w:lvlJc w:val="left"/>
      <w:pPr>
        <w:ind w:left="900" w:hanging="54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7751A28"/>
    <w:multiLevelType w:val="hybridMultilevel"/>
    <w:tmpl w:val="2C2CE76A"/>
    <w:lvl w:ilvl="0" w:tplc="494A0656">
      <w:start w:val="1"/>
      <w:numFmt w:val="bullet"/>
      <w:lvlText w:val="­"/>
      <w:lvlJc w:val="left"/>
      <w:pPr>
        <w:ind w:left="720" w:hanging="360"/>
      </w:pPr>
      <w:rPr>
        <w:rFonts w:ascii="Times New Roman" w:hAnsi="Times New Roman" w:cs="Times New Roman" w:hint="default"/>
        <w:b w:val="0"/>
        <w:i w:val="0"/>
        <w:sz w:val="24"/>
        <w:szCs w:val="24"/>
      </w:rPr>
    </w:lvl>
    <w:lvl w:ilvl="1" w:tplc="04240003" w:tentative="1">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78B7527"/>
    <w:multiLevelType w:val="hybridMultilevel"/>
    <w:tmpl w:val="58B0C06C"/>
    <w:lvl w:ilvl="0" w:tplc="494A0656">
      <w:start w:val="1"/>
      <w:numFmt w:val="bullet"/>
      <w:lvlText w:val="­"/>
      <w:lvlJc w:val="left"/>
      <w:pPr>
        <w:ind w:left="720" w:hanging="360"/>
      </w:pPr>
      <w:rPr>
        <w:rFonts w:ascii="Times New Roman" w:hAnsi="Times New Roman" w:cs="Times New Roman" w:hint="default"/>
        <w:b w:val="0"/>
        <w:i w:val="0"/>
        <w:sz w:val="24"/>
        <w:szCs w:val="24"/>
      </w:rPr>
    </w:lvl>
    <w:lvl w:ilvl="1" w:tplc="04240003" w:tentative="1">
      <w:start w:val="1"/>
      <w:numFmt w:val="bullet"/>
      <w:lvlText w:val="o"/>
      <w:lvlJc w:val="left"/>
      <w:pPr>
        <w:ind w:left="1440" w:hanging="360"/>
      </w:pPr>
      <w:rPr>
        <w:rFonts w:ascii="Courier New" w:hAnsi="Courier New" w:cs="Courier New" w:hint="default"/>
      </w:rPr>
    </w:lvl>
    <w:lvl w:ilvl="2" w:tplc="494A0656">
      <w:start w:val="1"/>
      <w:numFmt w:val="bullet"/>
      <w:lvlText w:val="­"/>
      <w:lvlJc w:val="left"/>
      <w:pPr>
        <w:ind w:left="2160" w:hanging="360"/>
      </w:pPr>
      <w:rPr>
        <w:rFonts w:ascii="Times New Roman" w:hAnsi="Times New Roman" w:cs="Times New Roman" w:hint="default"/>
        <w:b w:val="0"/>
        <w:i w:val="0"/>
        <w:sz w:val="24"/>
        <w:szCs w:val="24"/>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4534E80"/>
    <w:multiLevelType w:val="hybridMultilevel"/>
    <w:tmpl w:val="8B384394"/>
    <w:lvl w:ilvl="0" w:tplc="494A0656">
      <w:start w:val="1"/>
      <w:numFmt w:val="bullet"/>
      <w:lvlText w:val="­"/>
      <w:lvlJc w:val="left"/>
      <w:pPr>
        <w:ind w:left="720" w:hanging="360"/>
      </w:pPr>
      <w:rPr>
        <w:rFonts w:ascii="Times New Roman" w:hAnsi="Times New Roman" w:cs="Times New Roman" w:hint="default"/>
        <w:b w:val="0"/>
        <w:i w:val="0"/>
        <w:sz w:val="24"/>
        <w:szCs w:val="24"/>
      </w:rPr>
    </w:lvl>
    <w:lvl w:ilvl="1" w:tplc="04240003" w:tentative="1">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30F02CEA"/>
    <w:multiLevelType w:val="hybridMultilevel"/>
    <w:tmpl w:val="25B02EFC"/>
    <w:lvl w:ilvl="0" w:tplc="C100AFCE">
      <w:start w:val="1"/>
      <w:numFmt w:val="bullet"/>
      <w:pStyle w:val="BT-EMEASMCA"/>
      <w:lvlText w:val="-"/>
      <w:lvlJc w:val="left"/>
      <w:pPr>
        <w:tabs>
          <w:tab w:val="num" w:pos="720"/>
        </w:tabs>
        <w:ind w:left="720" w:hanging="363"/>
      </w:pPr>
      <w:rPr>
        <w:rFonts w:ascii="Times New Roman" w:hAnsi="Times New Roman"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2AB1496"/>
    <w:multiLevelType w:val="hybridMultilevel"/>
    <w:tmpl w:val="04523942"/>
    <w:lvl w:ilvl="0" w:tplc="494A0656">
      <w:start w:val="1"/>
      <w:numFmt w:val="bullet"/>
      <w:lvlText w:val="­"/>
      <w:lvlJc w:val="left"/>
      <w:pPr>
        <w:ind w:left="720" w:hanging="360"/>
      </w:pPr>
      <w:rPr>
        <w:rFonts w:ascii="Times New Roman" w:hAnsi="Times New Roman" w:cs="Times New Roman" w:hint="default"/>
        <w:b w:val="0"/>
        <w:i w:val="0"/>
        <w:sz w:val="24"/>
        <w:szCs w:val="24"/>
      </w:rPr>
    </w:lvl>
    <w:lvl w:ilvl="1" w:tplc="04240003" w:tentative="1">
      <w:start w:val="1"/>
      <w:numFmt w:val="bullet"/>
      <w:lvlText w:val="o"/>
      <w:lvlJc w:val="left"/>
      <w:pPr>
        <w:ind w:left="1440" w:hanging="360"/>
      </w:pPr>
      <w:rPr>
        <w:rFonts w:ascii="Courier New" w:hAnsi="Courier New" w:cs="Courier New" w:hint="default"/>
      </w:rPr>
    </w:lvl>
    <w:lvl w:ilvl="2" w:tplc="494A0656">
      <w:start w:val="1"/>
      <w:numFmt w:val="bullet"/>
      <w:lvlText w:val="­"/>
      <w:lvlJc w:val="left"/>
      <w:pPr>
        <w:ind w:left="2160" w:hanging="360"/>
      </w:pPr>
      <w:rPr>
        <w:rFonts w:ascii="Times New Roman" w:hAnsi="Times New Roman" w:cs="Times New Roman" w:hint="default"/>
        <w:b w:val="0"/>
        <w:i w:val="0"/>
        <w:sz w:val="24"/>
        <w:szCs w:val="24"/>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D68034E"/>
    <w:multiLevelType w:val="hybridMultilevel"/>
    <w:tmpl w:val="F552D116"/>
    <w:lvl w:ilvl="0" w:tplc="FFFFFFFF">
      <w:start w:val="4"/>
      <w:numFmt w:val="bullet"/>
      <w:lvlText w:val=""/>
      <w:lvlJc w:val="left"/>
      <w:pPr>
        <w:tabs>
          <w:tab w:val="num" w:pos="567"/>
        </w:tabs>
        <w:ind w:left="567" w:hanging="567"/>
      </w:pPr>
      <w:rPr>
        <w:rFonts w:ascii="Symbol" w:hAnsi="Symbol" w:hint="default"/>
        <w:sz w:val="16"/>
      </w:rPr>
    </w:lvl>
    <w:lvl w:ilvl="1" w:tplc="FFFFFFFF">
      <w:start w:val="1"/>
      <w:numFmt w:val="bullet"/>
      <w:lvlText w:val="o"/>
      <w:lvlJc w:val="left"/>
      <w:pPr>
        <w:tabs>
          <w:tab w:val="num" w:pos="1440"/>
        </w:tabs>
        <w:ind w:left="1440" w:hanging="360"/>
      </w:pPr>
      <w:rPr>
        <w:rFonts w:ascii="Courier New" w:hAnsi="Courier New" w:hint="default"/>
      </w:rPr>
    </w:lvl>
    <w:lvl w:ilvl="2" w:tplc="3D5A272C">
      <w:start w:val="10"/>
      <w:numFmt w:val="bullet"/>
      <w:lvlText w:val="-"/>
      <w:lvlJc w:val="left"/>
      <w:pPr>
        <w:tabs>
          <w:tab w:val="num" w:pos="2340"/>
        </w:tabs>
        <w:ind w:left="2340" w:hanging="360"/>
      </w:pPr>
      <w:rPr>
        <w:rFonts w:ascii="Times New Roman" w:eastAsia="Times New Roman" w:hAnsi="Times New Roman"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1B02336"/>
    <w:multiLevelType w:val="hybridMultilevel"/>
    <w:tmpl w:val="FDB822AC"/>
    <w:lvl w:ilvl="0" w:tplc="494A0656">
      <w:start w:val="1"/>
      <w:numFmt w:val="bullet"/>
      <w:lvlText w:val="­"/>
      <w:lvlJc w:val="left"/>
      <w:pPr>
        <w:ind w:left="720" w:hanging="360"/>
      </w:pPr>
      <w:rPr>
        <w:rFonts w:ascii="Times New Roman" w:hAnsi="Times New Roman" w:cs="Times New Roman" w:hint="default"/>
        <w:b w:val="0"/>
        <w:i w:val="0"/>
        <w:sz w:val="24"/>
        <w:szCs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536641D5"/>
    <w:multiLevelType w:val="hybridMultilevel"/>
    <w:tmpl w:val="71622950"/>
    <w:lvl w:ilvl="0" w:tplc="494A0656">
      <w:start w:val="1"/>
      <w:numFmt w:val="bullet"/>
      <w:lvlText w:val="­"/>
      <w:lvlJc w:val="left"/>
      <w:pPr>
        <w:ind w:left="720" w:hanging="360"/>
      </w:pPr>
      <w:rPr>
        <w:rFonts w:ascii="Times New Roman" w:hAnsi="Times New Roman" w:cs="Times New Roman" w:hint="default"/>
        <w:b w:val="0"/>
        <w:i w:val="0"/>
        <w:sz w:val="24"/>
        <w:szCs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5B261032"/>
    <w:multiLevelType w:val="hybridMultilevel"/>
    <w:tmpl w:val="E676FD1E"/>
    <w:lvl w:ilvl="0" w:tplc="494A0656">
      <w:start w:val="1"/>
      <w:numFmt w:val="bullet"/>
      <w:lvlText w:val="­"/>
      <w:lvlJc w:val="left"/>
      <w:pPr>
        <w:ind w:left="720" w:hanging="360"/>
      </w:pPr>
      <w:rPr>
        <w:rFonts w:ascii="Times New Roman" w:hAnsi="Times New Roman" w:cs="Times New Roman" w:hint="default"/>
        <w:b w:val="0"/>
        <w:i w:val="0"/>
        <w:sz w:val="24"/>
        <w:szCs w:val="24"/>
      </w:rPr>
    </w:lvl>
    <w:lvl w:ilvl="1" w:tplc="04240003" w:tentative="1">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6DF23406"/>
    <w:multiLevelType w:val="hybridMultilevel"/>
    <w:tmpl w:val="0A829F9C"/>
    <w:lvl w:ilvl="0" w:tplc="2A4E7B7A">
      <w:start w:val="6"/>
      <w:numFmt w:val="bullet"/>
      <w:lvlText w:val="-"/>
      <w:lvlJc w:val="left"/>
      <w:pPr>
        <w:ind w:left="720" w:hanging="360"/>
      </w:pPr>
      <w:rPr>
        <w:rFonts w:ascii="Times New Roman" w:eastAsia="Calibri" w:hAnsi="Times New Roman" w:cs="Times New Roman" w:hint="default"/>
        <w:b/>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6F417355"/>
    <w:multiLevelType w:val="hybridMultilevel"/>
    <w:tmpl w:val="86DC3CA6"/>
    <w:lvl w:ilvl="0" w:tplc="494A0656">
      <w:start w:val="1"/>
      <w:numFmt w:val="bullet"/>
      <w:lvlText w:val="­"/>
      <w:lvlJc w:val="left"/>
      <w:pPr>
        <w:ind w:left="720" w:hanging="360"/>
      </w:pPr>
      <w:rPr>
        <w:rFonts w:ascii="Times New Roman" w:hAnsi="Times New Roman" w:cs="Times New Roman" w:hint="default"/>
        <w:b w:val="0"/>
        <w:i w:val="0"/>
        <w:sz w:val="24"/>
        <w:szCs w:val="24"/>
      </w:rPr>
    </w:lvl>
    <w:lvl w:ilvl="1" w:tplc="04240003" w:tentative="1">
      <w:start w:val="1"/>
      <w:numFmt w:val="bullet"/>
      <w:lvlText w:val="o"/>
      <w:lvlJc w:val="left"/>
      <w:pPr>
        <w:ind w:left="1440" w:hanging="360"/>
      </w:pPr>
      <w:rPr>
        <w:rFonts w:ascii="Courier New" w:hAnsi="Courier New" w:cs="Courier New" w:hint="default"/>
      </w:rPr>
    </w:lvl>
    <w:lvl w:ilvl="2" w:tplc="494A0656">
      <w:start w:val="1"/>
      <w:numFmt w:val="bullet"/>
      <w:lvlText w:val="­"/>
      <w:lvlJc w:val="left"/>
      <w:pPr>
        <w:ind w:left="2160" w:hanging="360"/>
      </w:pPr>
      <w:rPr>
        <w:rFonts w:ascii="Times New Roman" w:hAnsi="Times New Roman" w:cs="Times New Roman" w:hint="default"/>
        <w:b w:val="0"/>
        <w:i w:val="0"/>
        <w:sz w:val="24"/>
        <w:szCs w:val="24"/>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32A6F1E"/>
    <w:multiLevelType w:val="hybridMultilevel"/>
    <w:tmpl w:val="55E46876"/>
    <w:lvl w:ilvl="0" w:tplc="FFFFFFFF">
      <w:start w:val="4"/>
      <w:numFmt w:val="bullet"/>
      <w:lvlText w:val=""/>
      <w:lvlJc w:val="left"/>
      <w:pPr>
        <w:tabs>
          <w:tab w:val="num" w:pos="567"/>
        </w:tabs>
        <w:ind w:left="567" w:hanging="567"/>
      </w:pPr>
      <w:rPr>
        <w:rFonts w:ascii="Symbol" w:hAnsi="Symbol" w:hint="default"/>
        <w:sz w:val="16"/>
      </w:rPr>
    </w:lvl>
    <w:lvl w:ilvl="1" w:tplc="FFFFFFFF">
      <w:start w:val="1"/>
      <w:numFmt w:val="bullet"/>
      <w:lvlText w:val="o"/>
      <w:lvlJc w:val="left"/>
      <w:pPr>
        <w:tabs>
          <w:tab w:val="num" w:pos="1440"/>
        </w:tabs>
        <w:ind w:left="1440" w:hanging="360"/>
      </w:pPr>
      <w:rPr>
        <w:rFonts w:ascii="Courier New" w:hAnsi="Courier New" w:hint="default"/>
      </w:rPr>
    </w:lvl>
    <w:lvl w:ilvl="2" w:tplc="3D5A272C">
      <w:start w:val="10"/>
      <w:numFmt w:val="bullet"/>
      <w:lvlText w:val="-"/>
      <w:lvlJc w:val="left"/>
      <w:pPr>
        <w:tabs>
          <w:tab w:val="num" w:pos="2340"/>
        </w:tabs>
        <w:ind w:left="2340" w:hanging="360"/>
      </w:pPr>
      <w:rPr>
        <w:rFonts w:ascii="Times New Roman" w:eastAsia="Times New Roman" w:hAnsi="Times New Roman"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B4C5BC7"/>
    <w:multiLevelType w:val="hybridMultilevel"/>
    <w:tmpl w:val="43CC7182"/>
    <w:lvl w:ilvl="0" w:tplc="B71E8EBE">
      <w:start w:val="1"/>
      <w:numFmt w:val="bullet"/>
      <w:lvlText w:val="-"/>
      <w:lvlJc w:val="left"/>
      <w:pPr>
        <w:tabs>
          <w:tab w:val="num" w:pos="360"/>
        </w:tabs>
        <w:ind w:left="360" w:hanging="360"/>
      </w:pPr>
      <w:rPr>
        <w:rFonts w:ascii="Times New Roman" w:hAnsi="Times New Roman"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C6574A0"/>
    <w:multiLevelType w:val="hybridMultilevel"/>
    <w:tmpl w:val="ED463B82"/>
    <w:lvl w:ilvl="0" w:tplc="6114AA46">
      <w:numFmt w:val="bullet"/>
      <w:lvlText w:val="-"/>
      <w:lvlJc w:val="left"/>
      <w:pPr>
        <w:ind w:left="930" w:hanging="57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2064017625">
    <w:abstractNumId w:val="2"/>
  </w:num>
  <w:num w:numId="2" w16cid:durableId="1865944935">
    <w:abstractNumId w:val="16"/>
  </w:num>
  <w:num w:numId="3" w16cid:durableId="1845197570">
    <w:abstractNumId w:val="0"/>
    <w:lvlOverride w:ilvl="0">
      <w:lvl w:ilvl="0">
        <w:start w:val="1"/>
        <w:numFmt w:val="bullet"/>
        <w:lvlText w:val="-"/>
        <w:lvlJc w:val="left"/>
        <w:pPr>
          <w:ind w:left="360" w:hanging="360"/>
        </w:pPr>
      </w:lvl>
    </w:lvlOverride>
  </w:num>
  <w:num w:numId="4" w16cid:durableId="77797526">
    <w:abstractNumId w:val="0"/>
    <w:lvlOverride w:ilvl="0">
      <w:lvl w:ilvl="0">
        <w:start w:val="1"/>
        <w:numFmt w:val="bullet"/>
        <w:lvlText w:val=""/>
        <w:lvlJc w:val="left"/>
        <w:pPr>
          <w:ind w:left="360" w:hanging="360"/>
        </w:pPr>
        <w:rPr>
          <w:rFonts w:ascii="Symbol" w:hAnsi="Symbol" w:hint="default"/>
        </w:rPr>
      </w:lvl>
    </w:lvlOverride>
  </w:num>
  <w:num w:numId="5" w16cid:durableId="539821133">
    <w:abstractNumId w:val="0"/>
    <w:lvlOverride w:ilvl="0">
      <w:lvl w:ilvl="0">
        <w:start w:val="1"/>
        <w:numFmt w:val="bullet"/>
        <w:lvlText w:val="-"/>
        <w:lvlJc w:val="left"/>
        <w:pPr>
          <w:ind w:left="360" w:hanging="360"/>
        </w:pPr>
      </w:lvl>
    </w:lvlOverride>
  </w:num>
  <w:num w:numId="6" w16cid:durableId="741024650">
    <w:abstractNumId w:val="8"/>
  </w:num>
  <w:num w:numId="7" w16cid:durableId="546143809">
    <w:abstractNumId w:val="1"/>
  </w:num>
  <w:num w:numId="8" w16cid:durableId="630745247">
    <w:abstractNumId w:val="10"/>
  </w:num>
  <w:num w:numId="9" w16cid:durableId="1901331991">
    <w:abstractNumId w:val="17"/>
  </w:num>
  <w:num w:numId="10" w16cid:durableId="1438713304">
    <w:abstractNumId w:val="18"/>
  </w:num>
  <w:num w:numId="11" w16cid:durableId="1780638433">
    <w:abstractNumId w:val="3"/>
  </w:num>
  <w:num w:numId="12" w16cid:durableId="1161315415">
    <w:abstractNumId w:val="12"/>
  </w:num>
  <w:num w:numId="13" w16cid:durableId="1466195447">
    <w:abstractNumId w:val="19"/>
  </w:num>
  <w:num w:numId="14" w16cid:durableId="1500391060">
    <w:abstractNumId w:val="11"/>
  </w:num>
  <w:num w:numId="15" w16cid:durableId="740904767">
    <w:abstractNumId w:val="4"/>
  </w:num>
  <w:num w:numId="16" w16cid:durableId="932932940">
    <w:abstractNumId w:val="7"/>
  </w:num>
  <w:num w:numId="17" w16cid:durableId="2112191565">
    <w:abstractNumId w:val="15"/>
  </w:num>
  <w:num w:numId="18" w16cid:durableId="940139457">
    <w:abstractNumId w:val="13"/>
  </w:num>
  <w:num w:numId="19" w16cid:durableId="1435858936">
    <w:abstractNumId w:val="6"/>
  </w:num>
  <w:num w:numId="20" w16cid:durableId="1628773217">
    <w:abstractNumId w:val="5"/>
  </w:num>
  <w:num w:numId="21" w16cid:durableId="698160879">
    <w:abstractNumId w:val="9"/>
  </w:num>
  <w:num w:numId="22" w16cid:durableId="8723031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602C"/>
    <w:rsid w:val="000C6D01"/>
    <w:rsid w:val="000D1135"/>
    <w:rsid w:val="000D74B8"/>
    <w:rsid w:val="000E4C2E"/>
    <w:rsid w:val="001F60E6"/>
    <w:rsid w:val="00282959"/>
    <w:rsid w:val="0039501D"/>
    <w:rsid w:val="00472D29"/>
    <w:rsid w:val="004A71D8"/>
    <w:rsid w:val="004D63AF"/>
    <w:rsid w:val="0051120E"/>
    <w:rsid w:val="00634993"/>
    <w:rsid w:val="0068137A"/>
    <w:rsid w:val="00750464"/>
    <w:rsid w:val="007E2A44"/>
    <w:rsid w:val="00816784"/>
    <w:rsid w:val="009217C9"/>
    <w:rsid w:val="009850B1"/>
    <w:rsid w:val="009F00F0"/>
    <w:rsid w:val="00A23FBB"/>
    <w:rsid w:val="00A3625A"/>
    <w:rsid w:val="00AC048E"/>
    <w:rsid w:val="00AD39E7"/>
    <w:rsid w:val="00AD4057"/>
    <w:rsid w:val="00B14A32"/>
    <w:rsid w:val="00B4336D"/>
    <w:rsid w:val="00C027D6"/>
    <w:rsid w:val="00C5761B"/>
    <w:rsid w:val="00D44102"/>
    <w:rsid w:val="00DA47D0"/>
    <w:rsid w:val="00DE23DC"/>
    <w:rsid w:val="00E256D5"/>
    <w:rsid w:val="00ED142D"/>
    <w:rsid w:val="00FB17A3"/>
    <w:rsid w:val="00FC602C"/>
    <w:rsid w:val="00FF2A9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58F26"/>
  <w15:docId w15:val="{480D9C23-BF12-480A-8313-4805D8115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9"/>
    <w:qFormat/>
    <w:pPr>
      <w:tabs>
        <w:tab w:val="left" w:pos="567"/>
      </w:tabs>
      <w:spacing w:before="240" w:after="120" w:line="260" w:lineRule="exact"/>
      <w:ind w:left="357" w:hanging="357"/>
      <w:outlineLvl w:val="0"/>
    </w:pPr>
    <w:rPr>
      <w:rFonts w:ascii="Times New Roman" w:eastAsia="SimSun" w:hAnsi="Times New Roman" w:cs="Times New Roman"/>
      <w:b/>
      <w:caps/>
      <w:sz w:val="26"/>
      <w:szCs w:val="20"/>
      <w:lang w:val="en-US"/>
    </w:rPr>
  </w:style>
  <w:style w:type="paragraph" w:styleId="Antrat2">
    <w:name w:val="heading 2"/>
    <w:basedOn w:val="prastasis"/>
    <w:next w:val="prastasis"/>
    <w:link w:val="Antrat2Diagrama"/>
    <w:uiPriority w:val="99"/>
    <w:qFormat/>
    <w:pPr>
      <w:keepNext/>
      <w:tabs>
        <w:tab w:val="left" w:pos="567"/>
      </w:tabs>
      <w:spacing w:before="240" w:after="60" w:line="260" w:lineRule="exact"/>
      <w:outlineLvl w:val="1"/>
    </w:pPr>
    <w:rPr>
      <w:rFonts w:ascii="Cambria" w:eastAsia="Times New Roman" w:hAnsi="Cambria" w:cs="Times New Roman"/>
      <w:b/>
      <w:bCs/>
      <w:i/>
      <w:iCs/>
      <w:snapToGrid w:val="0"/>
      <w:sz w:val="28"/>
      <w:szCs w:val="28"/>
      <w:lang w:val="en-GB" w:eastAsia="x-none"/>
    </w:rPr>
  </w:style>
  <w:style w:type="paragraph" w:styleId="Antrat3">
    <w:name w:val="heading 3"/>
    <w:basedOn w:val="prastasis"/>
    <w:next w:val="prastasis"/>
    <w:link w:val="Antrat3Diagrama"/>
    <w:uiPriority w:val="99"/>
    <w:qFormat/>
    <w:pPr>
      <w:keepNext/>
      <w:keepLines/>
      <w:tabs>
        <w:tab w:val="left" w:pos="567"/>
      </w:tabs>
      <w:spacing w:before="120" w:after="80" w:line="260" w:lineRule="exact"/>
      <w:outlineLvl w:val="2"/>
    </w:pPr>
    <w:rPr>
      <w:rFonts w:ascii="Cambria" w:eastAsia="Times New Roman" w:hAnsi="Cambria" w:cs="Times New Roman"/>
      <w:b/>
      <w:bCs/>
      <w:snapToGrid w:val="0"/>
      <w:sz w:val="26"/>
      <w:szCs w:val="26"/>
      <w:lang w:val="en-GB" w:eastAsia="x-none"/>
    </w:rPr>
  </w:style>
  <w:style w:type="paragraph" w:styleId="Antrat4">
    <w:name w:val="heading 4"/>
    <w:basedOn w:val="prastasis"/>
    <w:next w:val="prastasis"/>
    <w:link w:val="Antrat4Diagrama"/>
    <w:uiPriority w:val="99"/>
    <w:qFormat/>
    <w:pPr>
      <w:keepNext/>
      <w:tabs>
        <w:tab w:val="left" w:pos="567"/>
      </w:tabs>
      <w:spacing w:after="0" w:line="260" w:lineRule="exact"/>
      <w:jc w:val="both"/>
      <w:outlineLvl w:val="3"/>
    </w:pPr>
    <w:rPr>
      <w:rFonts w:ascii="Calibri" w:eastAsia="Times New Roman" w:hAnsi="Calibri" w:cs="Times New Roman"/>
      <w:b/>
      <w:bCs/>
      <w:snapToGrid w:val="0"/>
      <w:sz w:val="28"/>
      <w:szCs w:val="28"/>
      <w:lang w:val="en-GB" w:eastAsia="x-none"/>
    </w:rPr>
  </w:style>
  <w:style w:type="paragraph" w:styleId="Antrat5">
    <w:name w:val="heading 5"/>
    <w:basedOn w:val="prastasis"/>
    <w:next w:val="prastasis"/>
    <w:link w:val="Antrat5Diagrama"/>
    <w:uiPriority w:val="99"/>
    <w:qFormat/>
    <w:pPr>
      <w:keepNext/>
      <w:tabs>
        <w:tab w:val="left" w:pos="567"/>
      </w:tabs>
      <w:spacing w:after="0" w:line="260" w:lineRule="exact"/>
      <w:jc w:val="both"/>
      <w:outlineLvl w:val="4"/>
    </w:pPr>
    <w:rPr>
      <w:rFonts w:ascii="Times New Roman" w:eastAsia="SimSun" w:hAnsi="Times New Roman" w:cs="Times New Roman"/>
      <w:noProof/>
      <w:szCs w:val="20"/>
      <w:lang w:val="en-GB"/>
    </w:rPr>
  </w:style>
  <w:style w:type="paragraph" w:styleId="Antrat6">
    <w:name w:val="heading 6"/>
    <w:basedOn w:val="prastasis"/>
    <w:next w:val="prastasis"/>
    <w:link w:val="Antrat6Diagrama"/>
    <w:uiPriority w:val="99"/>
    <w:qFormat/>
    <w:pPr>
      <w:keepNext/>
      <w:tabs>
        <w:tab w:val="left" w:pos="-720"/>
        <w:tab w:val="left" w:pos="567"/>
        <w:tab w:val="left" w:pos="4536"/>
      </w:tabs>
      <w:suppressAutoHyphens/>
      <w:spacing w:after="0" w:line="260" w:lineRule="exact"/>
      <w:outlineLvl w:val="5"/>
    </w:pPr>
    <w:rPr>
      <w:rFonts w:ascii="Times New Roman" w:eastAsia="SimSun" w:hAnsi="Times New Roman" w:cs="Times New Roman"/>
      <w:i/>
      <w:szCs w:val="20"/>
      <w:lang w:val="en-GB"/>
    </w:rPr>
  </w:style>
  <w:style w:type="paragraph" w:styleId="Antrat7">
    <w:name w:val="heading 7"/>
    <w:basedOn w:val="prastasis"/>
    <w:next w:val="prastasis"/>
    <w:link w:val="Antrat7Diagrama"/>
    <w:uiPriority w:val="99"/>
    <w:qFormat/>
    <w:pPr>
      <w:keepNext/>
      <w:tabs>
        <w:tab w:val="left" w:pos="-720"/>
        <w:tab w:val="left" w:pos="567"/>
        <w:tab w:val="left" w:pos="4536"/>
      </w:tabs>
      <w:suppressAutoHyphens/>
      <w:spacing w:after="0" w:line="260" w:lineRule="exact"/>
      <w:jc w:val="both"/>
      <w:outlineLvl w:val="6"/>
    </w:pPr>
    <w:rPr>
      <w:rFonts w:ascii="Times New Roman" w:eastAsia="SimSun" w:hAnsi="Times New Roman" w:cs="Times New Roman"/>
      <w:i/>
      <w:szCs w:val="20"/>
      <w:lang w:val="en-GB"/>
    </w:rPr>
  </w:style>
  <w:style w:type="paragraph" w:styleId="Antrat8">
    <w:name w:val="heading 8"/>
    <w:basedOn w:val="prastasis"/>
    <w:next w:val="prastasis"/>
    <w:link w:val="Antrat8Diagrama"/>
    <w:uiPriority w:val="99"/>
    <w:qFormat/>
    <w:pPr>
      <w:keepNext/>
      <w:tabs>
        <w:tab w:val="left" w:pos="567"/>
      </w:tabs>
      <w:spacing w:after="0" w:line="260" w:lineRule="exact"/>
      <w:ind w:left="567" w:hanging="567"/>
      <w:jc w:val="both"/>
      <w:outlineLvl w:val="7"/>
    </w:pPr>
    <w:rPr>
      <w:rFonts w:ascii="Times New Roman" w:eastAsia="SimSun" w:hAnsi="Times New Roman" w:cs="Times New Roman"/>
      <w:b/>
      <w:i/>
      <w:szCs w:val="20"/>
      <w:lang w:val="en-GB"/>
    </w:rPr>
  </w:style>
  <w:style w:type="paragraph" w:styleId="Antrat9">
    <w:name w:val="heading 9"/>
    <w:basedOn w:val="prastasis"/>
    <w:next w:val="prastasis"/>
    <w:link w:val="Antrat9Diagrama"/>
    <w:uiPriority w:val="99"/>
    <w:qFormat/>
    <w:pPr>
      <w:keepNext/>
      <w:tabs>
        <w:tab w:val="left" w:pos="567"/>
      </w:tabs>
      <w:spacing w:after="0" w:line="260" w:lineRule="exact"/>
      <w:jc w:val="both"/>
      <w:outlineLvl w:val="8"/>
    </w:pPr>
    <w:rPr>
      <w:rFonts w:ascii="Times New Roman" w:eastAsia="SimSun" w:hAnsi="Times New Roman" w:cs="Times New Roman"/>
      <w:b/>
      <w:i/>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Pr>
      <w:rFonts w:ascii="Times New Roman" w:eastAsia="SimSun" w:hAnsi="Times New Roman" w:cs="Times New Roman"/>
      <w:b/>
      <w:caps/>
      <w:sz w:val="26"/>
      <w:szCs w:val="20"/>
      <w:lang w:val="en-US"/>
    </w:rPr>
  </w:style>
  <w:style w:type="character" w:customStyle="1" w:styleId="Antrat2Diagrama">
    <w:name w:val="Antraštė 2 Diagrama"/>
    <w:basedOn w:val="Numatytasispastraiposriftas"/>
    <w:link w:val="Antrat2"/>
    <w:uiPriority w:val="99"/>
    <w:rPr>
      <w:rFonts w:ascii="Cambria" w:eastAsia="Times New Roman" w:hAnsi="Cambria" w:cs="Times New Roman"/>
      <w:b/>
      <w:bCs/>
      <w:i/>
      <w:iCs/>
      <w:snapToGrid w:val="0"/>
      <w:sz w:val="28"/>
      <w:szCs w:val="28"/>
      <w:lang w:val="en-GB" w:eastAsia="x-none"/>
    </w:rPr>
  </w:style>
  <w:style w:type="character" w:customStyle="1" w:styleId="Antrat3Diagrama">
    <w:name w:val="Antraštė 3 Diagrama"/>
    <w:basedOn w:val="Numatytasispastraiposriftas"/>
    <w:link w:val="Antrat3"/>
    <w:uiPriority w:val="99"/>
    <w:rPr>
      <w:rFonts w:ascii="Cambria" w:eastAsia="Times New Roman" w:hAnsi="Cambria" w:cs="Times New Roman"/>
      <w:b/>
      <w:bCs/>
      <w:snapToGrid w:val="0"/>
      <w:sz w:val="26"/>
      <w:szCs w:val="26"/>
      <w:lang w:val="en-GB" w:eastAsia="x-none"/>
    </w:rPr>
  </w:style>
  <w:style w:type="character" w:customStyle="1" w:styleId="Antrat4Diagrama">
    <w:name w:val="Antraštė 4 Diagrama"/>
    <w:basedOn w:val="Numatytasispastraiposriftas"/>
    <w:link w:val="Antrat4"/>
    <w:uiPriority w:val="99"/>
    <w:rPr>
      <w:rFonts w:ascii="Calibri" w:eastAsia="Times New Roman" w:hAnsi="Calibri" w:cs="Times New Roman"/>
      <w:b/>
      <w:bCs/>
      <w:snapToGrid w:val="0"/>
      <w:sz w:val="28"/>
      <w:szCs w:val="28"/>
      <w:lang w:val="en-GB" w:eastAsia="x-none"/>
    </w:rPr>
  </w:style>
  <w:style w:type="character" w:customStyle="1" w:styleId="Antrat5Diagrama">
    <w:name w:val="Antraštė 5 Diagrama"/>
    <w:basedOn w:val="Numatytasispastraiposriftas"/>
    <w:link w:val="Antrat5"/>
    <w:uiPriority w:val="99"/>
    <w:rPr>
      <w:rFonts w:ascii="Times New Roman" w:eastAsia="SimSun" w:hAnsi="Times New Roman" w:cs="Times New Roman"/>
      <w:noProof/>
      <w:szCs w:val="20"/>
      <w:lang w:val="en-GB"/>
    </w:rPr>
  </w:style>
  <w:style w:type="character" w:customStyle="1" w:styleId="Antrat6Diagrama">
    <w:name w:val="Antraštė 6 Diagrama"/>
    <w:basedOn w:val="Numatytasispastraiposriftas"/>
    <w:link w:val="Antrat6"/>
    <w:uiPriority w:val="99"/>
    <w:rPr>
      <w:rFonts w:ascii="Times New Roman" w:eastAsia="SimSun" w:hAnsi="Times New Roman" w:cs="Times New Roman"/>
      <w:i/>
      <w:szCs w:val="20"/>
      <w:lang w:val="en-GB"/>
    </w:rPr>
  </w:style>
  <w:style w:type="character" w:customStyle="1" w:styleId="Antrat7Diagrama">
    <w:name w:val="Antraštė 7 Diagrama"/>
    <w:basedOn w:val="Numatytasispastraiposriftas"/>
    <w:link w:val="Antrat7"/>
    <w:uiPriority w:val="99"/>
    <w:rPr>
      <w:rFonts w:ascii="Times New Roman" w:eastAsia="SimSun" w:hAnsi="Times New Roman" w:cs="Times New Roman"/>
      <w:i/>
      <w:szCs w:val="20"/>
      <w:lang w:val="en-GB"/>
    </w:rPr>
  </w:style>
  <w:style w:type="character" w:customStyle="1" w:styleId="Antrat8Diagrama">
    <w:name w:val="Antraštė 8 Diagrama"/>
    <w:basedOn w:val="Numatytasispastraiposriftas"/>
    <w:link w:val="Antrat8"/>
    <w:uiPriority w:val="99"/>
    <w:rPr>
      <w:rFonts w:ascii="Times New Roman" w:eastAsia="SimSun" w:hAnsi="Times New Roman" w:cs="Times New Roman"/>
      <w:b/>
      <w:i/>
      <w:szCs w:val="20"/>
      <w:lang w:val="en-GB"/>
    </w:rPr>
  </w:style>
  <w:style w:type="character" w:customStyle="1" w:styleId="Antrat9Diagrama">
    <w:name w:val="Antraštė 9 Diagrama"/>
    <w:basedOn w:val="Numatytasispastraiposriftas"/>
    <w:link w:val="Antrat9"/>
    <w:uiPriority w:val="99"/>
    <w:rPr>
      <w:rFonts w:ascii="Times New Roman" w:eastAsia="SimSun" w:hAnsi="Times New Roman" w:cs="Times New Roman"/>
      <w:b/>
      <w:i/>
      <w:szCs w:val="20"/>
      <w:lang w:val="en-GB"/>
    </w:rPr>
  </w:style>
  <w:style w:type="numbering" w:customStyle="1" w:styleId="Sraonra1">
    <w:name w:val="Sąrašo nėra1"/>
    <w:next w:val="Sraonra"/>
    <w:uiPriority w:val="99"/>
    <w:semiHidden/>
    <w:unhideWhenUsed/>
  </w:style>
  <w:style w:type="paragraph" w:styleId="Porat">
    <w:name w:val="footer"/>
    <w:basedOn w:val="prastasis"/>
    <w:link w:val="PoratDiagrama"/>
    <w:uiPriority w:val="99"/>
    <w:pPr>
      <w:tabs>
        <w:tab w:val="left" w:pos="567"/>
        <w:tab w:val="center" w:pos="4536"/>
        <w:tab w:val="right" w:pos="8306"/>
      </w:tabs>
      <w:spacing w:after="0" w:line="260" w:lineRule="exact"/>
    </w:pPr>
    <w:rPr>
      <w:rFonts w:ascii="Times New Roman" w:eastAsia="Times New Roman" w:hAnsi="Times New Roman" w:cs="Times New Roman"/>
      <w:snapToGrid w:val="0"/>
      <w:szCs w:val="20"/>
      <w:lang w:val="en-GB" w:eastAsia="x-none"/>
    </w:rPr>
  </w:style>
  <w:style w:type="character" w:customStyle="1" w:styleId="PoratDiagrama">
    <w:name w:val="Poraštė Diagrama"/>
    <w:basedOn w:val="Numatytasispastraiposriftas"/>
    <w:link w:val="Porat"/>
    <w:uiPriority w:val="99"/>
    <w:rPr>
      <w:rFonts w:ascii="Times New Roman" w:eastAsia="Times New Roman" w:hAnsi="Times New Roman" w:cs="Times New Roman"/>
      <w:snapToGrid w:val="0"/>
      <w:szCs w:val="20"/>
      <w:lang w:val="en-GB" w:eastAsia="x-none"/>
    </w:rPr>
  </w:style>
  <w:style w:type="character" w:customStyle="1" w:styleId="HeaderChar">
    <w:name w:val="Header Char"/>
    <w:uiPriority w:val="99"/>
    <w:rPr>
      <w:snapToGrid w:val="0"/>
      <w:sz w:val="22"/>
      <w:lang w:val="en-GB" w:eastAsia="en-US"/>
    </w:rPr>
  </w:style>
  <w:style w:type="character" w:styleId="Puslapionumeris">
    <w:name w:val="page number"/>
    <w:uiPriority w:val="99"/>
    <w:rPr>
      <w:rFonts w:cs="Times New Roman"/>
    </w:rPr>
  </w:style>
  <w:style w:type="character" w:styleId="Hipersaitas">
    <w:name w:val="Hyperlink"/>
    <w:uiPriority w:val="99"/>
    <w:rPr>
      <w:color w:val="0000FF"/>
      <w:u w:val="single"/>
    </w:rPr>
  </w:style>
  <w:style w:type="paragraph" w:customStyle="1" w:styleId="BodytextAgency">
    <w:name w:val="Body text (Agency)"/>
    <w:basedOn w:val="prastasis"/>
    <w:link w:val="BodytextAgencyChar"/>
    <w:uiPriority w:val="99"/>
    <w:pPr>
      <w:spacing w:after="140" w:line="280" w:lineRule="atLeast"/>
    </w:pPr>
    <w:rPr>
      <w:rFonts w:ascii="Verdana" w:eastAsia="Times New Roman" w:hAnsi="Verdana" w:cs="Times New Roman"/>
      <w:snapToGrid w:val="0"/>
      <w:sz w:val="18"/>
      <w:szCs w:val="20"/>
      <w:lang w:val="en-GB" w:eastAsia="x-none"/>
    </w:rPr>
  </w:style>
  <w:style w:type="paragraph" w:customStyle="1" w:styleId="NormalAgency">
    <w:name w:val="Normal (Agency)"/>
    <w:link w:val="NormalAgencyChar"/>
    <w:uiPriority w:val="99"/>
    <w:pPr>
      <w:spacing w:after="0" w:line="240" w:lineRule="auto"/>
    </w:pPr>
    <w:rPr>
      <w:rFonts w:ascii="Verdana" w:eastAsia="Times New Roman" w:hAnsi="Verdana" w:cs="Times New Roman"/>
      <w:snapToGrid w:val="0"/>
      <w:sz w:val="18"/>
      <w:lang w:val="en-GB" w:eastAsia="lt-LT"/>
    </w:rPr>
  </w:style>
  <w:style w:type="paragraph" w:customStyle="1" w:styleId="TabletextrowsAgency">
    <w:name w:val="Table text rows (Agency)"/>
    <w:basedOn w:val="prastasis"/>
    <w:uiPriority w:val="99"/>
    <w:pPr>
      <w:spacing w:after="0" w:line="280" w:lineRule="exact"/>
    </w:pPr>
    <w:rPr>
      <w:rFonts w:ascii="Verdana" w:eastAsia="Times New Roman" w:hAnsi="Verdana" w:cs="Times New Roman"/>
      <w:snapToGrid w:val="0"/>
      <w:sz w:val="18"/>
      <w:szCs w:val="20"/>
      <w:lang w:val="en-GB"/>
    </w:rPr>
  </w:style>
  <w:style w:type="character" w:customStyle="1" w:styleId="tw4winError">
    <w:name w:val="tw4winError"/>
    <w:uiPriority w:val="99"/>
    <w:rPr>
      <w:rFonts w:ascii="Courier New" w:hAnsi="Courier New"/>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noProof/>
      <w:color w:val="008000"/>
    </w:rPr>
  </w:style>
  <w:style w:type="character" w:customStyle="1" w:styleId="tw4winJump">
    <w:name w:val="tw4winJump"/>
    <w:uiPriority w:val="99"/>
    <w:rPr>
      <w:rFonts w:ascii="Courier New" w:hAnsi="Courier New"/>
      <w:noProof/>
      <w:color w:val="008080"/>
    </w:rPr>
  </w:style>
  <w:style w:type="character" w:customStyle="1" w:styleId="tw4winExternal">
    <w:name w:val="tw4winExternal"/>
    <w:uiPriority w:val="99"/>
    <w:rPr>
      <w:rFonts w:ascii="Courier New" w:hAnsi="Courier New"/>
      <w:noProof/>
      <w:color w:val="808080"/>
    </w:rPr>
  </w:style>
  <w:style w:type="character" w:customStyle="1" w:styleId="tw4winInternal">
    <w:name w:val="tw4winInternal"/>
    <w:uiPriority w:val="99"/>
    <w:rPr>
      <w:rFonts w:ascii="Courier New" w:hAnsi="Courier New"/>
      <w:noProof/>
      <w:color w:val="FF0000"/>
    </w:rPr>
  </w:style>
  <w:style w:type="character" w:customStyle="1" w:styleId="DONOTTRANSLATE">
    <w:name w:val="DO_NOT_TRANSLATE"/>
    <w:uiPriority w:val="99"/>
    <w:rPr>
      <w:rFonts w:ascii="Courier New" w:hAnsi="Courier New"/>
      <w:noProof/>
      <w:color w:val="800000"/>
    </w:rPr>
  </w:style>
  <w:style w:type="paragraph" w:styleId="Debesliotekstas">
    <w:name w:val="Balloon Text"/>
    <w:basedOn w:val="prastasis"/>
    <w:link w:val="DebesliotekstasDiagrama"/>
    <w:uiPriority w:val="99"/>
    <w:pPr>
      <w:tabs>
        <w:tab w:val="left" w:pos="567"/>
      </w:tabs>
      <w:spacing w:after="0" w:line="240" w:lineRule="auto"/>
    </w:pPr>
    <w:rPr>
      <w:rFonts w:ascii="Tahoma" w:eastAsia="Times New Roman" w:hAnsi="Tahoma" w:cs="Times New Roman"/>
      <w:snapToGrid w:val="0"/>
      <w:sz w:val="16"/>
      <w:szCs w:val="16"/>
      <w:lang w:val="en-GB" w:eastAsia="x-none"/>
    </w:rPr>
  </w:style>
  <w:style w:type="character" w:customStyle="1" w:styleId="DebesliotekstasDiagrama">
    <w:name w:val="Debesėlio tekstas Diagrama"/>
    <w:basedOn w:val="Numatytasispastraiposriftas"/>
    <w:link w:val="Debesliotekstas"/>
    <w:uiPriority w:val="99"/>
    <w:rPr>
      <w:rFonts w:ascii="Tahoma" w:eastAsia="Times New Roman" w:hAnsi="Tahoma" w:cs="Times New Roman"/>
      <w:snapToGrid w:val="0"/>
      <w:sz w:val="16"/>
      <w:szCs w:val="16"/>
      <w:lang w:val="en-GB" w:eastAsia="x-none"/>
    </w:rPr>
  </w:style>
  <w:style w:type="character" w:styleId="Komentaronuoroda">
    <w:name w:val="annotation reference"/>
    <w:uiPriority w:val="99"/>
    <w:rPr>
      <w:sz w:val="16"/>
      <w:szCs w:val="16"/>
    </w:rPr>
  </w:style>
  <w:style w:type="paragraph" w:styleId="Komentarotekstas">
    <w:name w:val="annotation text"/>
    <w:basedOn w:val="prastasis"/>
    <w:link w:val="KomentarotekstasDiagrama"/>
    <w:uiPriority w:val="99"/>
    <w:pPr>
      <w:tabs>
        <w:tab w:val="left" w:pos="567"/>
      </w:tabs>
      <w:spacing w:after="0" w:line="260" w:lineRule="exact"/>
    </w:pPr>
    <w:rPr>
      <w:rFonts w:ascii="Times New Roman" w:eastAsia="Times New Roman" w:hAnsi="Times New Roman" w:cs="Times New Roman"/>
      <w:snapToGrid w:val="0"/>
      <w:sz w:val="20"/>
      <w:szCs w:val="20"/>
      <w:lang w:val="en-GB"/>
    </w:rPr>
  </w:style>
  <w:style w:type="character" w:customStyle="1" w:styleId="KomentarotekstasDiagrama">
    <w:name w:val="Komentaro tekstas Diagrama"/>
    <w:basedOn w:val="Numatytasispastraiposriftas"/>
    <w:link w:val="Komentarotekstas"/>
    <w:uiPriority w:val="99"/>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uiPriority w:val="99"/>
    <w:rPr>
      <w:b/>
      <w:bCs/>
    </w:rPr>
  </w:style>
  <w:style w:type="character" w:customStyle="1" w:styleId="KomentarotemaDiagrama">
    <w:name w:val="Komentaro tema Diagrama"/>
    <w:basedOn w:val="KomentarotekstasDiagrama"/>
    <w:link w:val="Komentarotema"/>
    <w:uiPriority w:val="99"/>
    <w:rPr>
      <w:rFonts w:ascii="Times New Roman" w:eastAsia="Times New Roman" w:hAnsi="Times New Roman" w:cs="Times New Roman"/>
      <w:b/>
      <w:bCs/>
      <w:snapToGrid w:val="0"/>
      <w:sz w:val="20"/>
      <w:szCs w:val="20"/>
      <w:lang w:val="en-GB"/>
    </w:rPr>
  </w:style>
  <w:style w:type="paragraph" w:styleId="Pataisymai">
    <w:name w:val="Revision"/>
    <w:hidden/>
    <w:uiPriority w:val="99"/>
    <w:semiHidden/>
    <w:pPr>
      <w:spacing w:after="0" w:line="240" w:lineRule="auto"/>
    </w:pPr>
    <w:rPr>
      <w:rFonts w:ascii="Times New Roman" w:eastAsia="Times New Roman" w:hAnsi="Times New Roman" w:cs="Times New Roman"/>
      <w:snapToGrid w:val="0"/>
      <w:szCs w:val="20"/>
      <w:lang w:val="en-GB"/>
    </w:rPr>
  </w:style>
  <w:style w:type="paragraph" w:customStyle="1" w:styleId="EMEAEnBodyText">
    <w:name w:val="EMEA En Body Text"/>
    <w:basedOn w:val="prastasis"/>
    <w:uiPriority w:val="99"/>
    <w:pPr>
      <w:spacing w:before="120" w:after="120" w:line="240" w:lineRule="auto"/>
      <w:jc w:val="both"/>
    </w:pPr>
    <w:rPr>
      <w:rFonts w:ascii="Times New Roman" w:eastAsia="SimSun" w:hAnsi="Times New Roman" w:cs="Times New Roman"/>
      <w:szCs w:val="20"/>
      <w:lang w:val="en-US" w:eastAsia="zh-CN"/>
    </w:rPr>
  </w:style>
  <w:style w:type="character" w:customStyle="1" w:styleId="tw4winMark">
    <w:name w:val="tw4winMark"/>
    <w:uiPriority w:val="99"/>
    <w:rPr>
      <w:rFonts w:ascii="Courier New" w:hAnsi="Courier New"/>
      <w:vanish/>
      <w:color w:val="800080"/>
      <w:sz w:val="24"/>
      <w:vertAlign w:val="subscript"/>
    </w:rPr>
  </w:style>
  <w:style w:type="paragraph" w:styleId="Antrats">
    <w:name w:val="header"/>
    <w:basedOn w:val="prastasis"/>
    <w:link w:val="AntratsDiagrama"/>
    <w:uiPriority w:val="99"/>
    <w:pPr>
      <w:tabs>
        <w:tab w:val="center" w:pos="4320"/>
        <w:tab w:val="right" w:pos="8640"/>
      </w:tabs>
      <w:spacing w:after="0" w:line="260" w:lineRule="exact"/>
    </w:pPr>
    <w:rPr>
      <w:rFonts w:ascii="Times New Roman" w:eastAsia="SimSun" w:hAnsi="Times New Roman" w:cs="Times New Roman"/>
      <w:szCs w:val="20"/>
      <w:lang w:val="en-GB" w:eastAsia="zh-CN"/>
    </w:rPr>
  </w:style>
  <w:style w:type="character" w:customStyle="1" w:styleId="AntratsDiagrama">
    <w:name w:val="Antraštės Diagrama"/>
    <w:basedOn w:val="Numatytasispastraiposriftas"/>
    <w:link w:val="Antrats"/>
    <w:uiPriority w:val="99"/>
    <w:rPr>
      <w:rFonts w:ascii="Times New Roman" w:eastAsia="SimSun" w:hAnsi="Times New Roman" w:cs="Times New Roman"/>
      <w:szCs w:val="20"/>
      <w:lang w:val="en-GB" w:eastAsia="zh-CN"/>
    </w:rPr>
  </w:style>
  <w:style w:type="paragraph" w:styleId="Dokumentostruktra">
    <w:name w:val="Document Map"/>
    <w:basedOn w:val="prastasis"/>
    <w:link w:val="DokumentostruktraDiagrama"/>
    <w:uiPriority w:val="99"/>
    <w:pPr>
      <w:shd w:val="clear" w:color="auto" w:fill="000080"/>
      <w:tabs>
        <w:tab w:val="left" w:pos="567"/>
      </w:tabs>
      <w:spacing w:after="0" w:line="260" w:lineRule="exact"/>
    </w:pPr>
    <w:rPr>
      <w:rFonts w:ascii="Tahoma" w:eastAsia="SimSun" w:hAnsi="Tahoma" w:cs="Times New Roman"/>
      <w:sz w:val="20"/>
      <w:szCs w:val="20"/>
      <w:lang w:val="en-GB" w:eastAsia="zh-CN"/>
    </w:rPr>
  </w:style>
  <w:style w:type="character" w:customStyle="1" w:styleId="DokumentostruktraDiagrama">
    <w:name w:val="Dokumento struktūra Diagrama"/>
    <w:basedOn w:val="Numatytasispastraiposriftas"/>
    <w:link w:val="Dokumentostruktra"/>
    <w:uiPriority w:val="99"/>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pPr>
      <w:autoSpaceDE w:val="0"/>
      <w:autoSpaceDN w:val="0"/>
      <w:adjustRightInd w:val="0"/>
      <w:spacing w:after="0" w:line="240" w:lineRule="auto"/>
      <w:ind w:left="720"/>
      <w:jc w:val="both"/>
    </w:pPr>
    <w:rPr>
      <w:rFonts w:ascii="Times New Roman" w:eastAsia="SimSun" w:hAnsi="Times New Roman" w:cs="Times New Roman"/>
      <w:lang w:val="en-GB" w:eastAsia="en-GB"/>
    </w:rPr>
  </w:style>
  <w:style w:type="character" w:customStyle="1" w:styleId="PagrindiniotekstotraukaDiagrama">
    <w:name w:val="Pagrindinio teksto įtrauka Diagrama"/>
    <w:basedOn w:val="Numatytasispastraiposriftas"/>
    <w:link w:val="Pagrindiniotekstotrauka"/>
    <w:uiPriority w:val="99"/>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pPr>
      <w:autoSpaceDE w:val="0"/>
      <w:autoSpaceDN w:val="0"/>
      <w:adjustRightInd w:val="0"/>
      <w:spacing w:after="0" w:line="240" w:lineRule="auto"/>
      <w:jc w:val="both"/>
    </w:pPr>
    <w:rPr>
      <w:rFonts w:ascii="Times New Roman" w:eastAsia="SimSun" w:hAnsi="Times New Roman" w:cs="Times New Roman"/>
      <w:color w:val="0000FF"/>
      <w:lang w:val="en-GB" w:eastAsia="en-GB"/>
    </w:rPr>
  </w:style>
  <w:style w:type="character" w:customStyle="1" w:styleId="Pagrindinistekstas3Diagrama">
    <w:name w:val="Pagrindinis tekstas 3 Diagrama"/>
    <w:basedOn w:val="Numatytasispastraiposriftas"/>
    <w:link w:val="Pagrindinistekstas3"/>
    <w:uiPriority w:val="99"/>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ind w:left="1134"/>
      <w:jc w:val="both"/>
    </w:pPr>
    <w:rPr>
      <w:rFonts w:ascii="Times New Roman" w:eastAsia="SimSun" w:hAnsi="Times New Roman" w:cs="Times New Roman"/>
      <w:b/>
      <w:bCs/>
      <w:color w:val="0000FF"/>
      <w:lang w:val="en-GB"/>
    </w:rPr>
  </w:style>
  <w:style w:type="character" w:customStyle="1" w:styleId="Pagrindiniotekstotrauka2Diagrama">
    <w:name w:val="Pagrindinio teksto įtrauka 2 Diagrama"/>
    <w:basedOn w:val="Numatytasispastraiposriftas"/>
    <w:link w:val="Pagrindiniotekstotrauka2"/>
    <w:uiPriority w:val="99"/>
    <w:rPr>
      <w:rFonts w:ascii="Times New Roman" w:eastAsia="SimSun" w:hAnsi="Times New Roman" w:cs="Times New Roman"/>
      <w:b/>
      <w:bCs/>
      <w:color w:val="0000FF"/>
      <w:lang w:val="en-GB"/>
    </w:rPr>
  </w:style>
  <w:style w:type="paragraph" w:styleId="Pagrindinistekstas">
    <w:name w:val="Body Text"/>
    <w:basedOn w:val="prastasis"/>
    <w:link w:val="PagrindinistekstasDiagrama"/>
    <w:uiPriority w:val="99"/>
    <w:pPr>
      <w:spacing w:after="0" w:line="240" w:lineRule="auto"/>
    </w:pPr>
    <w:rPr>
      <w:rFonts w:ascii="Times New Roman" w:eastAsia="SimSun" w:hAnsi="Times New Roman" w:cs="Times New Roman"/>
      <w:i/>
      <w:color w:val="008000"/>
      <w:szCs w:val="20"/>
      <w:lang w:val="en-GB"/>
    </w:rPr>
  </w:style>
  <w:style w:type="character" w:customStyle="1" w:styleId="PagrindinistekstasDiagrama">
    <w:name w:val="Pagrindinis tekstas Diagrama"/>
    <w:basedOn w:val="Numatytasispastraiposriftas"/>
    <w:link w:val="Pagrindinistekstas"/>
    <w:uiPriority w:val="99"/>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uiPriority w:val="99"/>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jc w:val="both"/>
    </w:pPr>
    <w:rPr>
      <w:rFonts w:ascii="Times New Roman" w:eastAsia="SimSun" w:hAnsi="Times New Roman" w:cs="Times New Roman"/>
      <w:b/>
      <w:bCs/>
      <w:color w:val="0000FF"/>
      <w:u w:val="single"/>
      <w:lang w:val="en-GB"/>
    </w:rPr>
  </w:style>
  <w:style w:type="character" w:customStyle="1" w:styleId="Pagrindinistekstas2Diagrama">
    <w:name w:val="Pagrindinis tekstas 2 Diagrama"/>
    <w:basedOn w:val="Numatytasispastraiposriftas"/>
    <w:link w:val="Pagrindinistekstas2"/>
    <w:uiPriority w:val="99"/>
    <w:rPr>
      <w:rFonts w:ascii="Times New Roman" w:eastAsia="SimSun" w:hAnsi="Times New Roman" w:cs="Times New Roman"/>
      <w:b/>
      <w:bCs/>
      <w:color w:val="0000FF"/>
      <w:u w:val="single"/>
      <w:lang w:val="en-GB"/>
    </w:rPr>
  </w:style>
  <w:style w:type="paragraph" w:customStyle="1" w:styleId="AHeader1">
    <w:name w:val="AHeader 1"/>
    <w:basedOn w:val="prastasis"/>
    <w:uiPriority w:val="99"/>
    <w:pPr>
      <w:tabs>
        <w:tab w:val="num" w:pos="720"/>
      </w:tabs>
      <w:spacing w:after="120" w:line="240" w:lineRule="auto"/>
      <w:ind w:left="284" w:hanging="284"/>
    </w:pPr>
    <w:rPr>
      <w:rFonts w:ascii="Arial" w:eastAsia="SimSun" w:hAnsi="Arial" w:cs="Arial"/>
      <w:b/>
      <w:bCs/>
      <w:sz w:val="24"/>
      <w:szCs w:val="20"/>
      <w:lang w:val="en-GB"/>
    </w:rPr>
  </w:style>
  <w:style w:type="paragraph" w:customStyle="1" w:styleId="AHeader2">
    <w:name w:val="AHeader 2"/>
    <w:basedOn w:val="AHeader1"/>
    <w:uiPriority w:val="99"/>
    <w:pPr>
      <w:tabs>
        <w:tab w:val="clear" w:pos="720"/>
        <w:tab w:val="num" w:pos="360"/>
      </w:tabs>
      <w:ind w:left="709" w:hanging="425"/>
    </w:pPr>
    <w:rPr>
      <w:sz w:val="22"/>
    </w:rPr>
  </w:style>
  <w:style w:type="paragraph" w:customStyle="1" w:styleId="AHeader3">
    <w:name w:val="AHeader 3"/>
    <w:basedOn w:val="AHeader2"/>
    <w:uiPriority w:val="99"/>
    <w:pPr>
      <w:ind w:left="1276" w:hanging="567"/>
    </w:pPr>
  </w:style>
  <w:style w:type="paragraph" w:customStyle="1" w:styleId="AHeader2abc">
    <w:name w:val="AHeader 2 abc"/>
    <w:basedOn w:val="AHeader3"/>
    <w:uiPriority w:val="99"/>
    <w:pPr>
      <w:jc w:val="both"/>
    </w:pPr>
    <w:rPr>
      <w:b w:val="0"/>
      <w:bCs w:val="0"/>
    </w:rPr>
  </w:style>
  <w:style w:type="paragraph" w:customStyle="1" w:styleId="AHeader3abc">
    <w:name w:val="AHeader 3 abc"/>
    <w:basedOn w:val="AHeader2abc"/>
    <w:uiPriority w:val="99"/>
    <w:pPr>
      <w:ind w:left="1701" w:hanging="425"/>
    </w:pPr>
  </w:style>
  <w:style w:type="paragraph" w:styleId="Pagrindiniotekstotrauka3">
    <w:name w:val="Body Text Indent 3"/>
    <w:basedOn w:val="prastasis"/>
    <w:link w:val="Pagrindiniotekstotrauka3Diagrama"/>
    <w:uiPriority w:val="99"/>
    <w:pPr>
      <w:tabs>
        <w:tab w:val="left" w:pos="567"/>
        <w:tab w:val="left" w:pos="1134"/>
      </w:tabs>
      <w:autoSpaceDE w:val="0"/>
      <w:autoSpaceDN w:val="0"/>
      <w:adjustRightInd w:val="0"/>
      <w:spacing w:after="0" w:line="260" w:lineRule="exact"/>
      <w:ind w:left="633"/>
      <w:jc w:val="both"/>
    </w:pPr>
    <w:rPr>
      <w:rFonts w:ascii="Times New Roman" w:eastAsia="SimSun" w:hAnsi="Times New Roman" w:cs="Times New Roman"/>
      <w:szCs w:val="21"/>
      <w:lang w:val="en-GB"/>
    </w:rPr>
  </w:style>
  <w:style w:type="character" w:customStyle="1" w:styleId="Pagrindiniotekstotrauka3Diagrama">
    <w:name w:val="Pagrindinio teksto įtrauka 3 Diagrama"/>
    <w:basedOn w:val="Numatytasispastraiposriftas"/>
    <w:link w:val="Pagrindiniotekstotrauka3"/>
    <w:uiPriority w:val="99"/>
    <w:rPr>
      <w:rFonts w:ascii="Times New Roman" w:eastAsia="SimSun" w:hAnsi="Times New Roman" w:cs="Times New Roman"/>
      <w:szCs w:val="21"/>
      <w:lang w:val="en-GB"/>
    </w:rPr>
  </w:style>
  <w:style w:type="character" w:styleId="Perirtashipersaitas">
    <w:name w:val="FollowedHyperlink"/>
    <w:uiPriority w:val="99"/>
    <w:rPr>
      <w:rFonts w:cs="Times New Roman"/>
      <w:color w:val="800080"/>
      <w:u w:val="single"/>
    </w:rPr>
  </w:style>
  <w:style w:type="character" w:styleId="Grietas">
    <w:name w:val="Strong"/>
    <w:uiPriority w:val="99"/>
    <w:qFormat/>
    <w:rPr>
      <w:rFonts w:cs="Times New Roman"/>
      <w:b/>
      <w:bCs/>
    </w:rPr>
  </w:style>
  <w:style w:type="character" w:customStyle="1" w:styleId="BodytextAgencyChar">
    <w:name w:val="Body text (Agency) Char"/>
    <w:link w:val="BodytextAgency"/>
    <w:uiPriority w:val="99"/>
    <w:locked/>
    <w:rPr>
      <w:rFonts w:ascii="Verdana" w:eastAsia="Times New Roman" w:hAnsi="Verdana" w:cs="Times New Roman"/>
      <w:snapToGrid w:val="0"/>
      <w:sz w:val="18"/>
      <w:szCs w:val="20"/>
      <w:lang w:val="en-GB" w:eastAsia="x-none"/>
    </w:rPr>
  </w:style>
  <w:style w:type="table" w:customStyle="1" w:styleId="TablegridAgencyblack">
    <w:name w:val="Table grid (Agency) black"/>
    <w:uiPriority w:val="99"/>
    <w:semiHidden/>
    <w:pPr>
      <w:spacing w:after="0" w:line="240" w:lineRule="auto"/>
    </w:pPr>
    <w:rPr>
      <w:rFonts w:ascii="Verdana" w:eastAsia="SimSun" w:hAnsi="Verdana" w:cs="Times New Roman"/>
      <w:sz w:val="18"/>
      <w:szCs w:val="20"/>
      <w:lang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pPr>
      <w:keepNext/>
    </w:pPr>
    <w:rPr>
      <w:rFonts w:eastAsia="SimSun" w:cs="Verdana"/>
      <w:b/>
      <w:snapToGrid/>
      <w:szCs w:val="18"/>
      <w:lang w:eastAsia="en-GB"/>
    </w:rPr>
  </w:style>
  <w:style w:type="character" w:customStyle="1" w:styleId="NormalAgencyChar">
    <w:name w:val="Normal (Agency) Char"/>
    <w:link w:val="NormalAgency"/>
    <w:uiPriority w:val="99"/>
    <w:locked/>
    <w:rPr>
      <w:rFonts w:ascii="Verdana" w:eastAsia="Times New Roman" w:hAnsi="Verdana" w:cs="Times New Roman"/>
      <w:snapToGrid w:val="0"/>
      <w:sz w:val="18"/>
      <w:lang w:val="en-GB" w:eastAsia="lt-LT"/>
    </w:rPr>
  </w:style>
  <w:style w:type="paragraph" w:styleId="Paprastasistekstas">
    <w:name w:val="Plain Text"/>
    <w:basedOn w:val="prastasis"/>
    <w:link w:val="PaprastasistekstasDiagrama"/>
    <w:uiPriority w:val="99"/>
    <w:pPr>
      <w:spacing w:after="0" w:line="240" w:lineRule="auto"/>
    </w:pPr>
    <w:rPr>
      <w:rFonts w:ascii="Courier New" w:eastAsia="SimSun" w:hAnsi="Courier New" w:cs="Times New Roman"/>
      <w:sz w:val="20"/>
      <w:szCs w:val="20"/>
      <w:lang w:val="en-US"/>
    </w:rPr>
  </w:style>
  <w:style w:type="character" w:customStyle="1" w:styleId="PaprastasistekstasDiagrama">
    <w:name w:val="Paprastasis tekstas Diagrama"/>
    <w:basedOn w:val="Numatytasispastraiposriftas"/>
    <w:link w:val="Paprastasistekstas"/>
    <w:uiPriority w:val="99"/>
    <w:rPr>
      <w:rFonts w:ascii="Courier New" w:eastAsia="SimSun" w:hAnsi="Courier New" w:cs="Times New Roman"/>
      <w:sz w:val="20"/>
      <w:szCs w:val="20"/>
      <w:lang w:val="en-US"/>
    </w:rPr>
  </w:style>
  <w:style w:type="paragraph" w:customStyle="1" w:styleId="Default">
    <w:name w:val="Default"/>
    <w:pPr>
      <w:autoSpaceDE w:val="0"/>
      <w:autoSpaceDN w:val="0"/>
      <w:adjustRightInd w:val="0"/>
      <w:spacing w:after="0" w:line="240" w:lineRule="auto"/>
    </w:pPr>
    <w:rPr>
      <w:rFonts w:ascii="Times New Roman" w:eastAsia="SimSun" w:hAnsi="Times New Roman" w:cs="Times New Roman"/>
      <w:color w:val="000000"/>
      <w:sz w:val="24"/>
      <w:szCs w:val="24"/>
      <w:lang w:val="en-US" w:eastAsia="zh-CN"/>
    </w:rPr>
  </w:style>
  <w:style w:type="paragraph" w:styleId="Pavadinimas">
    <w:name w:val="Title"/>
    <w:basedOn w:val="prastasis"/>
    <w:link w:val="PavadinimasDiagrama"/>
    <w:uiPriority w:val="99"/>
    <w:qFormat/>
    <w:pPr>
      <w:spacing w:after="0" w:line="240" w:lineRule="auto"/>
      <w:jc w:val="center"/>
    </w:pPr>
    <w:rPr>
      <w:rFonts w:ascii="Times New Roman" w:eastAsia="SimSun" w:hAnsi="Times New Roman" w:cs="Times New Roman"/>
      <w:b/>
      <w:szCs w:val="20"/>
      <w:lang w:val="en-GB"/>
    </w:rPr>
  </w:style>
  <w:style w:type="character" w:customStyle="1" w:styleId="PavadinimasDiagrama">
    <w:name w:val="Pavadinimas Diagrama"/>
    <w:basedOn w:val="Numatytasispastraiposriftas"/>
    <w:link w:val="Pavadinimas"/>
    <w:uiPriority w:val="99"/>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pPr>
      <w:tabs>
        <w:tab w:val="left" w:pos="567"/>
      </w:tabs>
      <w:spacing w:after="0" w:line="240" w:lineRule="auto"/>
    </w:pPr>
    <w:rPr>
      <w:rFonts w:ascii="Times New Roman" w:eastAsia="SimSun" w:hAnsi="Times New Roman" w:cs="Times New Roman"/>
      <w:szCs w:val="20"/>
      <w:lang w:val="en-GB"/>
    </w:rPr>
  </w:style>
  <w:style w:type="character" w:customStyle="1" w:styleId="DokumentoinaostekstasDiagrama">
    <w:name w:val="Dokumento išnašos tekstas Diagrama"/>
    <w:basedOn w:val="Numatytasispastraiposriftas"/>
    <w:link w:val="Dokumentoinaostekstas"/>
    <w:uiPriority w:val="99"/>
    <w:rPr>
      <w:rFonts w:ascii="Times New Roman" w:eastAsia="SimSun" w:hAnsi="Times New Roman" w:cs="Times New Roman"/>
      <w:szCs w:val="20"/>
      <w:lang w:val="en-GB"/>
    </w:rPr>
  </w:style>
  <w:style w:type="paragraph" w:customStyle="1" w:styleId="BTEMEASMCA">
    <w:name w:val="BT EMEA_SMCA"/>
    <w:basedOn w:val="prastasis"/>
    <w:link w:val="BTEMEASMCAChar"/>
    <w:autoRedefine/>
    <w:uiPriority w:val="99"/>
    <w:pPr>
      <w:spacing w:after="0" w:line="240" w:lineRule="auto"/>
    </w:pPr>
    <w:rPr>
      <w:rFonts w:ascii="Times New Roman" w:eastAsia="SimSun" w:hAnsi="Times New Roman" w:cs="Times New Roman"/>
      <w:noProof/>
      <w:sz w:val="20"/>
      <w:szCs w:val="20"/>
      <w:lang w:val="x-none" w:eastAsia="x-none"/>
    </w:rPr>
  </w:style>
  <w:style w:type="character" w:customStyle="1" w:styleId="BTEMEASMCAChar">
    <w:name w:val="BT EMEA_SMCA Char"/>
    <w:link w:val="BTEMEASMCA"/>
    <w:uiPriority w:val="99"/>
    <w:locked/>
    <w:rPr>
      <w:rFonts w:ascii="Times New Roman" w:eastAsia="SimSun" w:hAnsi="Times New Roman" w:cs="Times New Roman"/>
      <w:noProof/>
      <w:sz w:val="20"/>
      <w:szCs w:val="20"/>
      <w:lang w:val="x-none" w:eastAsia="x-none"/>
    </w:rPr>
  </w:style>
  <w:style w:type="character" w:customStyle="1" w:styleId="CharChar12">
    <w:name w:val="Char Char12"/>
    <w:uiPriority w:val="99"/>
    <w:locked/>
    <w:rPr>
      <w:snapToGrid w:val="0"/>
      <w:lang w:val="en-GB" w:eastAsia="en-US" w:bidi="ar-SA"/>
    </w:rPr>
  </w:style>
  <w:style w:type="numbering" w:customStyle="1" w:styleId="NoList1">
    <w:name w:val="No List1"/>
    <w:next w:val="Sraonra"/>
    <w:uiPriority w:val="99"/>
    <w:semiHidden/>
    <w:unhideWhenUsed/>
  </w:style>
  <w:style w:type="character" w:customStyle="1" w:styleId="Heading5Char1">
    <w:name w:val="Heading 5 Char1"/>
    <w:uiPriority w:val="99"/>
    <w:locked/>
    <w:rPr>
      <w:rFonts w:ascii="Times New Roman" w:eastAsia="Times New Roman" w:hAnsi="Times New Roman" w:cs="Times New Roman"/>
      <w:i/>
      <w:iCs/>
      <w:sz w:val="20"/>
      <w:szCs w:val="20"/>
      <w:lang w:val="lt-LT" w:eastAsia="lt-LT"/>
    </w:rPr>
  </w:style>
  <w:style w:type="character" w:customStyle="1" w:styleId="TitleChar1">
    <w:name w:val="Title Char1"/>
    <w:uiPriority w:val="99"/>
    <w:locked/>
    <w:rPr>
      <w:rFonts w:ascii="Times New Roman" w:eastAsia="Times New Roman" w:hAnsi="Times New Roman" w:cs="Times New Roman"/>
      <w:b/>
      <w:bCs/>
      <w:kern w:val="28"/>
      <w:sz w:val="20"/>
      <w:szCs w:val="20"/>
      <w:lang w:val="x-none" w:eastAsia="x-none"/>
    </w:rPr>
  </w:style>
  <w:style w:type="character" w:customStyle="1" w:styleId="BodyTextChar1">
    <w:name w:val="Body Text Char1"/>
    <w:uiPriority w:val="99"/>
    <w:semiHidden/>
    <w:locked/>
    <w:rPr>
      <w:rFonts w:ascii="Times New Roman" w:eastAsia="Times New Roman" w:hAnsi="Times New Roman" w:cs="Times New Roman"/>
      <w:noProof/>
      <w:sz w:val="20"/>
      <w:szCs w:val="20"/>
      <w:lang w:val="lt-LT" w:eastAsia="lt-LT"/>
    </w:rPr>
  </w:style>
  <w:style w:type="character" w:customStyle="1" w:styleId="BalloonTextChar1">
    <w:name w:val="Balloon Text Char1"/>
    <w:uiPriority w:val="99"/>
    <w:semiHidden/>
    <w:rPr>
      <w:rFonts w:ascii="Tahoma" w:eastAsia="Times New Roman" w:hAnsi="Tahoma" w:cs="Tahoma"/>
      <w:sz w:val="16"/>
      <w:szCs w:val="16"/>
      <w:lang w:val="lt-LT"/>
    </w:rPr>
  </w:style>
  <w:style w:type="character" w:customStyle="1" w:styleId="hps">
    <w:name w:val="hps"/>
  </w:style>
  <w:style w:type="character" w:customStyle="1" w:styleId="Heading1Char1">
    <w:name w:val="Heading 1 Char1"/>
    <w:uiPriority w:val="99"/>
    <w:rPr>
      <w:rFonts w:ascii="Times New Roman" w:eastAsia="Calibri" w:hAnsi="Times New Roman" w:cs="Times New Roman"/>
      <w:b/>
      <w:bCs/>
      <w:sz w:val="20"/>
      <w:szCs w:val="20"/>
      <w:lang w:val="x-none" w:eastAsia="lt-LT"/>
    </w:rPr>
  </w:style>
  <w:style w:type="character" w:customStyle="1" w:styleId="Heading3Char1">
    <w:name w:val="Heading 3 Char1"/>
    <w:uiPriority w:val="99"/>
    <w:rPr>
      <w:rFonts w:ascii="Times New Roman" w:eastAsia="Calibri" w:hAnsi="Times New Roman" w:cs="Times New Roman"/>
      <w:b/>
      <w:bCs/>
      <w:sz w:val="20"/>
      <w:szCs w:val="20"/>
      <w:lang w:val="x-none" w:eastAsia="lt-LT"/>
    </w:rPr>
  </w:style>
  <w:style w:type="character" w:customStyle="1" w:styleId="CommentTextChar1">
    <w:name w:val="Comment Text Char1"/>
    <w:uiPriority w:val="99"/>
    <w:semiHidden/>
    <w:rPr>
      <w:rFonts w:ascii="Times New Roman" w:eastAsia="Calibri" w:hAnsi="Times New Roman" w:cs="Times New Roman"/>
      <w:noProof/>
      <w:sz w:val="20"/>
      <w:szCs w:val="20"/>
      <w:lang w:val="x-none" w:eastAsia="lt-LT"/>
    </w:rPr>
  </w:style>
  <w:style w:type="character" w:customStyle="1" w:styleId="FooterChar1">
    <w:name w:val="Footer Char1"/>
    <w:uiPriority w:val="99"/>
    <w:rPr>
      <w:rFonts w:ascii="Times New Roman" w:eastAsia="Calibri" w:hAnsi="Times New Roman" w:cs="Times New Roman"/>
      <w:noProof/>
      <w:sz w:val="24"/>
      <w:szCs w:val="24"/>
      <w:lang w:val="x-none" w:eastAsia="lt-LT"/>
    </w:rPr>
  </w:style>
  <w:style w:type="character" w:customStyle="1" w:styleId="EndnoteTextChar1">
    <w:name w:val="Endnote Text Char1"/>
    <w:uiPriority w:val="99"/>
    <w:semiHidden/>
    <w:rPr>
      <w:rFonts w:ascii="Times New Roman" w:eastAsia="Calibri" w:hAnsi="Times New Roman" w:cs="Times New Roman"/>
      <w:sz w:val="20"/>
      <w:szCs w:val="20"/>
      <w:lang w:val="en-GB" w:eastAsia="lt-LT"/>
    </w:rPr>
  </w:style>
  <w:style w:type="character" w:customStyle="1" w:styleId="BodyTextIndentChar1">
    <w:name w:val="Body Text Indent Char1"/>
    <w:uiPriority w:val="99"/>
    <w:semiHidden/>
    <w:rPr>
      <w:rFonts w:ascii="Times New Roman" w:eastAsia="Calibri" w:hAnsi="Times New Roman" w:cs="Times New Roman"/>
      <w:noProof/>
      <w:sz w:val="24"/>
      <w:szCs w:val="24"/>
      <w:lang w:val="x-none" w:eastAsia="lt-LT"/>
    </w:rPr>
  </w:style>
  <w:style w:type="character" w:customStyle="1" w:styleId="BodyTextIndent3Char1">
    <w:name w:val="Body Text Indent 3 Char1"/>
    <w:uiPriority w:val="99"/>
    <w:semiHidden/>
    <w:rPr>
      <w:rFonts w:ascii="Times New Roman" w:eastAsia="Calibri" w:hAnsi="Times New Roman" w:cs="Times New Roman"/>
      <w:noProof/>
      <w:sz w:val="20"/>
      <w:szCs w:val="20"/>
      <w:lang w:val="x-none" w:eastAsia="lt-LT"/>
    </w:rPr>
  </w:style>
  <w:style w:type="character" w:customStyle="1" w:styleId="CommentSubjectChar1">
    <w:name w:val="Comment Subject Char1"/>
    <w:uiPriority w:val="99"/>
    <w:semiHidden/>
    <w:rPr>
      <w:rFonts w:ascii="Times New Roman" w:eastAsia="Calibri" w:hAnsi="Times New Roman" w:cs="Times New Roman"/>
      <w:b/>
      <w:bCs/>
      <w:noProof/>
      <w:sz w:val="20"/>
      <w:szCs w:val="20"/>
      <w:lang w:val="x-none" w:eastAsia="lt-LT"/>
    </w:rPr>
  </w:style>
  <w:style w:type="paragraph" w:customStyle="1" w:styleId="BT-EMEASMCA">
    <w:name w:val="BT- EMEA_SMCA"/>
    <w:basedOn w:val="prastasis"/>
    <w:autoRedefine/>
    <w:uiPriority w:val="99"/>
    <w:pPr>
      <w:numPr>
        <w:numId w:val="6"/>
      </w:numPr>
      <w:spacing w:after="0" w:line="240" w:lineRule="auto"/>
    </w:pPr>
    <w:rPr>
      <w:rFonts w:ascii="Times New Roman" w:eastAsia="Times New Roman" w:hAnsi="Times New Roman" w:cs="Times New Roman"/>
      <w:noProof/>
    </w:rPr>
  </w:style>
  <w:style w:type="paragraph" w:customStyle="1" w:styleId="BTbEMEASMCA">
    <w:name w:val="BT(b) EMEA_SMCA"/>
    <w:basedOn w:val="prastasis"/>
    <w:autoRedefine/>
    <w:uiPriority w:val="99"/>
    <w:pPr>
      <w:spacing w:after="0" w:line="240" w:lineRule="auto"/>
    </w:pPr>
    <w:rPr>
      <w:rFonts w:ascii="Times New Roman" w:eastAsia="Times New Roman" w:hAnsi="Times New Roman" w:cs="Times New Roman"/>
      <w:b/>
      <w:noProof/>
    </w:rPr>
  </w:style>
  <w:style w:type="character" w:customStyle="1" w:styleId="CharChar5">
    <w:name w:val="Char Char5"/>
    <w:uiPriority w:val="99"/>
    <w:locked/>
    <w:rPr>
      <w:rFonts w:ascii="Calibri" w:hAnsi="Calibri" w:cs="Calibri"/>
      <w:b/>
      <w:bCs/>
      <w:kern w:val="28"/>
      <w:sz w:val="22"/>
      <w:szCs w:val="22"/>
      <w:lang w:val="lt-LT" w:eastAsia="lt-LT" w:bidi="ar-SA"/>
    </w:rPr>
  </w:style>
  <w:style w:type="character" w:customStyle="1" w:styleId="CharChar14">
    <w:name w:val="Char Char14"/>
    <w:uiPriority w:val="99"/>
    <w:locked/>
    <w:rPr>
      <w:rFonts w:cs="Times New Roman"/>
      <w:b/>
      <w:bCs/>
      <w:lang w:val="lt-LT" w:eastAsia="lt-LT" w:bidi="ar-SA"/>
    </w:rPr>
  </w:style>
  <w:style w:type="character" w:customStyle="1" w:styleId="CharChar13">
    <w:name w:val="Char Char13"/>
    <w:uiPriority w:val="99"/>
    <w:locked/>
    <w:rPr>
      <w:rFonts w:cs="Times New Roman"/>
      <w:b/>
      <w:bCs/>
      <w:lang w:val="lt-LT" w:eastAsia="lt-LT" w:bidi="ar-SA"/>
    </w:rPr>
  </w:style>
  <w:style w:type="paragraph" w:styleId="Sraopastraipa">
    <w:name w:val="List Paragraph"/>
    <w:basedOn w:val="prastasis"/>
    <w:uiPriority w:val="34"/>
    <w:qFormat/>
    <w:pPr>
      <w:spacing w:after="0" w:line="240" w:lineRule="auto"/>
      <w:ind w:left="720"/>
      <w:contextualSpacing/>
    </w:pPr>
    <w:rPr>
      <w:rFonts w:ascii="Times New Roman" w:eastAsia="Times New Roman" w:hAnsi="Times New Roman" w:cs="Times New Roman"/>
      <w:sz w:val="24"/>
      <w:szCs w:val="24"/>
    </w:rPr>
  </w:style>
  <w:style w:type="character" w:styleId="Neapdorotaspaminjimas">
    <w:name w:val="Unresolved Mention"/>
    <w:basedOn w:val="Numatytasispastraiposriftas"/>
    <w:uiPriority w:val="99"/>
    <w:semiHidden/>
    <w:unhideWhenUsed/>
    <w:rsid w:val="00E256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3590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vkt.lt/index.php?1399030386"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vapris.vvkt.lt/vvkt-web/public/nrvSpecialist" TargetMode="External"/><Relationship Id="rId12" Type="http://schemas.openxmlformats.org/officeDocument/2006/relationships/hyperlink" Target="http://www.ema.europa.eu"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NepageidaujamaR@vvkt.lt"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vvkt.lt/index.php?4004286486"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vapris.vvkt.lt/vvkt-web/public/nrv" TargetMode="External"/><Relationship Id="rId14"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30</Pages>
  <Words>38475</Words>
  <Characters>21931</Characters>
  <Application>Microsoft Office Word</Application>
  <DocSecurity>4</DocSecurity>
  <Lines>182</Lines>
  <Paragraphs>120</Paragraphs>
  <ScaleCrop>false</ScaleCrop>
  <HeadingPairs>
    <vt:vector size="10" baseType="variant">
      <vt:variant>
        <vt:lpstr>Pavadinimas</vt:lpstr>
      </vt:variant>
      <vt:variant>
        <vt:i4>1</vt:i4>
      </vt:variant>
      <vt:variant>
        <vt:lpstr>Antraštės</vt:lpstr>
      </vt:variant>
      <vt:variant>
        <vt:i4>72</vt:i4>
      </vt:variant>
      <vt:variant>
        <vt:lpstr>Title</vt:lpstr>
      </vt:variant>
      <vt:variant>
        <vt:i4>1</vt:i4>
      </vt:variant>
      <vt:variant>
        <vt:lpstr>Headings</vt:lpstr>
      </vt:variant>
      <vt:variant>
        <vt:i4>72</vt:i4>
      </vt:variant>
      <vt:variant>
        <vt:lpstr>Naslov</vt:lpstr>
      </vt:variant>
      <vt:variant>
        <vt:i4>1</vt:i4>
      </vt:variant>
    </vt:vector>
  </HeadingPairs>
  <TitlesOfParts>
    <vt:vector size="147" baseType="lpstr">
      <vt:lpstr/>
      <vt:lpstr/>
      <vt:lpstr/>
      <vt:lpstr/>
      <vt:lpstr/>
      <vt:lpstr/>
      <vt:lpstr/>
      <vt:lpstr/>
      <vt:lpstr/>
      <vt:lpstr/>
      <vt:lpstr/>
      <vt:lpstr/>
      <vt:lpstr/>
      <vt:lpstr/>
      <vt:lpstr/>
      <vt:lpstr/>
      <vt:lpstr/>
      <vt:lpstr/>
      <vt:lpstr/>
      <vt:lpstr/>
      <vt:lpstr/>
      <vt:lpstr/>
      <vt:lpstr/>
      <vt:lpstr/>
      <vt:lpstr>I PRIEDAS</vt:lpstr>
      <vt:lpstr>PREPARATO CHARAKTERISTIKŲ SANTRAUKA</vt:lpstr>
      <vt:lpstr>REDUCE tyrime dalyvavusių tiriamųjų papildomo stebėjimo 2 metus tyrimo metu nauj</vt:lpstr>
      <vt:lpstr>Keturi skirtingi epidemiologijos tyrimai, pagrįsti populiacijos duomenimis (iš k</vt:lpstr>
      <vt:lpstr>Poveikis lytinei funkcijai</vt:lpstr>
      <vt:lpstr>Dutasterido ir tamsulozino pastovių dozių derinio poveikis lytinei funkcijai buv</vt:lpstr>
      <vt:lpstr/>
      <vt:lpstr>Žinoma, kad dutasterido ir tamsulozino derinys bei monoterapija dutasteridu nepa</vt:lpstr>
      <vt:lpstr/>
      <vt:lpstr>Kaip buvo stebėta kituose klinikiniuose tyrimuose, įskaitant CombAT ir REDUCE ty</vt:lpstr>
      <vt:lpstr>II PRIEDAS</vt:lpstr>
      <vt:lpstr/>
      <vt:lpstr>REGISTRACIJOS SĄLYGOS</vt:lpstr>
      <vt:lpstr/>
      <vt:lpstr/>
      <vt:lpstr/>
      <vt:lpstr>ŽENKLINIMAS</vt:lpstr>
      <vt:lpstr/>
      <vt:lpstr>16.	INFORMACIJA BRAILIO RAŠTU</vt:lpstr>
      <vt:lpstr>17.	UNIKALUS IDENTIFIKATORIUS – 2D BRŪKŠNINIS KODAS</vt:lpstr>
      <vt:lpstr>18.	UNIKALUS IDENTIFIKATORIUS – ŽMONĖMS SUPRANTAMI DUOMENYS</vt:lpstr>
      <vt:lpstr/>
      <vt:lpstr/>
      <vt:lpstr/>
      <vt:lpstr/>
      <vt:lpstr/>
      <vt:lpstr/>
      <vt:lpstr/>
      <vt:lpstr/>
      <vt:lpstr/>
      <vt:lpstr/>
      <vt:lpstr/>
      <vt:lpstr/>
      <vt:lpstr/>
      <vt:lpstr/>
      <vt:lpstr/>
      <vt:lpstr/>
      <vt:lpstr>B. PAKUOTĖS LAPELIS</vt:lpstr>
      <vt:lpstr/>
      <vt:lpstr>Pakuotės lapelis: informacija pacientui</vt:lpstr>
      <vt:lpstr/>
      <vt:lpstr>1.	Kas yra Dortilla ir kam jis vartojamas</vt:lpstr>
      <vt:lpstr/>
      <vt:lpstr>2.	Kas žinotina prieš vartojant Dortilla</vt:lpstr>
      <vt:lpstr>Vairavimas ir mechanizmų valdymas</vt:lpstr>
      <vt:lpstr>3.	Kaip vartoti Dortilla</vt:lpstr>
      <vt:lpstr>4.	Galimas šalutinis poveikis</vt:lpstr>
      <vt:lpstr/>
      <vt:lpstr/>
      <vt:lpstr/>
      <vt:lpstr/>
      <vt:lpstr/>
      <vt:lpstr/>
      <vt:lpstr/>
      <vt:lpstr/>
      <vt:lpstr/>
      <vt:lpstr/>
      <vt:lpstr/>
      <vt:lpstr/>
      <vt:lpstr/>
      <vt:lpstr/>
      <vt:lpstr/>
      <vt:lpstr/>
      <vt:lpstr/>
      <vt:lpstr/>
      <vt:lpstr/>
      <vt:lpstr/>
      <vt:lpstr/>
      <vt:lpstr/>
      <vt:lpstr/>
      <vt:lpstr/>
      <vt:lpstr/>
      <vt:lpstr/>
      <vt:lpstr>I PRIEDAS</vt:lpstr>
      <vt:lpstr>PREPARATO CHARAKTERISTIKŲ SANTRAUKA</vt:lpstr>
      <vt:lpstr>REDUCE tyrime dalyvavusių tiriamųjų papildomo stebėjimo 2 metus tyrimo metu nauj</vt:lpstr>
      <vt:lpstr>Keturi skirtingi epidemiologijos tyrimai, pagrįsti populiacijos duomenimis (iš k</vt:lpstr>
      <vt:lpstr>Poveikis lytinei funkcijai</vt:lpstr>
      <vt:lpstr>Dutasterido ir tamsulozino pastovių dozių derinio poveikis lytinei funkcijai buv</vt:lpstr>
      <vt:lpstr/>
      <vt:lpstr>Žinoma, kad dutasterido ir tamsulozino derinys bei monoterapija dutasteridu nepa</vt:lpstr>
      <vt:lpstr/>
      <vt:lpstr>Kaip buvo stebėta kituose klinikiniuose tyrimuose, įskaitant CombAT ir REDUCE ty</vt:lpstr>
      <vt:lpstr>II PRIEDAS</vt:lpstr>
      <vt:lpstr/>
      <vt:lpstr>REGISTRACIJOS SĄLYGOS</vt:lpstr>
      <vt:lpstr/>
      <vt:lpstr/>
      <vt:lpstr/>
      <vt:lpstr>ŽENKLINIMAS</vt:lpstr>
      <vt:lpstr/>
      <vt:lpstr>16.	INFORMACIJA BRAILIO RAŠTU</vt:lpstr>
      <vt:lpstr>17.	UNIKALUS IDENTIFIKATORIUS – 2D BRŪKŠNINIS KODAS</vt:lpstr>
      <vt:lpstr>18.	UNIKALUS IDENTIFIKATORIUS – ŽMONĖMS SUPRANTAMI DUOMENYS</vt:lpstr>
      <vt:lpstr/>
      <vt:lpstr/>
      <vt:lpstr/>
      <vt:lpstr/>
      <vt:lpstr/>
      <vt:lpstr/>
      <vt:lpstr/>
      <vt:lpstr/>
      <vt:lpstr/>
      <vt:lpstr/>
      <vt:lpstr/>
      <vt:lpstr/>
      <vt:lpstr/>
      <vt:lpstr/>
      <vt:lpstr/>
      <vt:lpstr/>
      <vt:lpstr>B. PAKUOTĖS LAPELIS</vt:lpstr>
      <vt:lpstr/>
      <vt:lpstr>Pakuotės lapelis: informacija pacientui</vt:lpstr>
      <vt:lpstr/>
      <vt:lpstr>1.	Kas yra Dortilla ir kam jis vartojamas</vt:lpstr>
      <vt:lpstr/>
      <vt:lpstr>2.	Kas žinotina prieš vartojant Dortilla</vt:lpstr>
      <vt:lpstr>Vairavimas ir mechanizmų valdymas</vt:lpstr>
      <vt:lpstr>3.	Kaip vartoti Dortilla</vt:lpstr>
      <vt:lpstr>4.	Galimas šalutinis poveikis</vt:lpstr>
      <vt:lpstr/>
      <vt:lpstr/>
      <vt:lpstr/>
    </vt:vector>
  </TitlesOfParts>
  <Company/>
  <LinksUpToDate>false</LinksUpToDate>
  <CharactersWithSpaces>60286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RS</dc:creator>
  <cp:lastModifiedBy>Albina Burkauskaitė</cp:lastModifiedBy>
  <cp:revision>2</cp:revision>
  <dcterms:created xsi:type="dcterms:W3CDTF">2026-03-23T11:56:00Z</dcterms:created>
  <dcterms:modified xsi:type="dcterms:W3CDTF">2026-03-23T11:56:00Z</dcterms:modified>
</cp:coreProperties>
</file>