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343" w:rsidRDefault="00F54343" w:rsidP="00F54343">
      <w:pPr>
        <w:jc w:val="both"/>
      </w:pPr>
    </w:p>
    <w:p w:rsidR="00F54343" w:rsidRDefault="00F54343" w:rsidP="00F54343">
      <w:pPr>
        <w:jc w:val="center"/>
        <w:rPr>
          <w:b/>
          <w:noProof/>
          <w:szCs w:val="22"/>
        </w:rPr>
      </w:pPr>
    </w:p>
    <w:p w:rsidR="00F54343" w:rsidRPr="005152FC" w:rsidRDefault="00F54343" w:rsidP="00F54343">
      <w:pPr>
        <w:jc w:val="center"/>
        <w:rPr>
          <w:szCs w:val="22"/>
        </w:rPr>
      </w:pPr>
      <w:r w:rsidRPr="005152FC">
        <w:rPr>
          <w:b/>
          <w:szCs w:val="22"/>
        </w:rPr>
        <w:t>Pakuotės lapelis:</w:t>
      </w:r>
      <w:r w:rsidRPr="005152FC">
        <w:rPr>
          <w:b/>
          <w:noProof/>
          <w:szCs w:val="22"/>
        </w:rPr>
        <w:t xml:space="preserve"> informacija vartotojui</w:t>
      </w:r>
    </w:p>
    <w:p w:rsidR="00F54343" w:rsidRDefault="00F54343" w:rsidP="00F54343">
      <w:pPr>
        <w:jc w:val="center"/>
        <w:rPr>
          <w:b/>
        </w:rPr>
      </w:pPr>
    </w:p>
    <w:p w:rsidR="00F54343" w:rsidRDefault="00F54343" w:rsidP="00F54343">
      <w:pPr>
        <w:jc w:val="center"/>
        <w:rPr>
          <w:b/>
        </w:rPr>
      </w:pPr>
      <w:r w:rsidRPr="005152FC">
        <w:rPr>
          <w:b/>
        </w:rPr>
        <w:t>E</w:t>
      </w:r>
      <w:r w:rsidRPr="005152FC">
        <w:rPr>
          <w:b/>
          <w:lang w:val="lv-LV"/>
        </w:rPr>
        <w:t>ufilinas</w:t>
      </w:r>
      <w:r w:rsidRPr="00F658DF">
        <w:t>-</w:t>
      </w:r>
      <w:proofErr w:type="spellStart"/>
      <w:r>
        <w:rPr>
          <w:b/>
        </w:rPr>
        <w:t>Olpha</w:t>
      </w:r>
      <w:proofErr w:type="spellEnd"/>
      <w:r w:rsidRPr="005152FC">
        <w:rPr>
          <w:b/>
        </w:rPr>
        <w:t xml:space="preserve"> 150 mg tabletės</w:t>
      </w:r>
    </w:p>
    <w:p w:rsidR="00F54343" w:rsidRPr="005152FC" w:rsidRDefault="00F54343" w:rsidP="00F54343">
      <w:pPr>
        <w:jc w:val="center"/>
      </w:pPr>
      <w:proofErr w:type="spellStart"/>
      <w:r>
        <w:t>a</w:t>
      </w:r>
      <w:r w:rsidRPr="005152FC">
        <w:t>minofilinas</w:t>
      </w:r>
      <w:proofErr w:type="spellEnd"/>
    </w:p>
    <w:p w:rsidR="00F54343" w:rsidRPr="005152FC" w:rsidRDefault="00F54343" w:rsidP="00F54343">
      <w:pPr>
        <w:jc w:val="both"/>
        <w:rPr>
          <w:szCs w:val="22"/>
        </w:rPr>
      </w:pPr>
    </w:p>
    <w:p w:rsidR="00F54343" w:rsidRPr="00467B6A" w:rsidRDefault="00F54343" w:rsidP="00F54343">
      <w:pPr>
        <w:keepNext/>
        <w:numPr>
          <w:ilvl w:val="12"/>
          <w:numId w:val="0"/>
        </w:numPr>
        <w:ind w:right="-2"/>
      </w:pPr>
      <w:r w:rsidRPr="005152FC">
        <w:rPr>
          <w:b/>
          <w:szCs w:val="22"/>
        </w:rPr>
        <w:t>Atidžiai perskaitykite visą šį lapelį, prieš pradėdami vartoti vaistą</w:t>
      </w:r>
      <w:r w:rsidRPr="005152FC">
        <w:rPr>
          <w:b/>
        </w:rPr>
        <w:t>, nes jame pateikiama Jums svarbi informacija</w:t>
      </w:r>
      <w:r w:rsidRPr="005152FC">
        <w:rPr>
          <w:b/>
          <w:noProof/>
        </w:rPr>
        <w:t>.</w:t>
      </w:r>
    </w:p>
    <w:p w:rsidR="00F54343" w:rsidRPr="005152FC" w:rsidRDefault="00F54343" w:rsidP="00F54343">
      <w:pPr>
        <w:pStyle w:val="BT-EMEASMCA"/>
        <w:numPr>
          <w:ilvl w:val="0"/>
          <w:numId w:val="3"/>
        </w:numPr>
        <w:ind w:left="284" w:hanging="284"/>
        <w:rPr>
          <w:noProof/>
        </w:rPr>
      </w:pPr>
      <w:r w:rsidRPr="005152FC">
        <w:rPr>
          <w:noProof/>
        </w:rPr>
        <w:t>Neišmeskite šio lapelio, nes vėl gali prireikti jį perskaityti.</w:t>
      </w:r>
    </w:p>
    <w:p w:rsidR="00F54343" w:rsidRPr="00A70534" w:rsidRDefault="00F54343" w:rsidP="00F54343">
      <w:pPr>
        <w:pStyle w:val="Sraopastraipa"/>
        <w:numPr>
          <w:ilvl w:val="0"/>
          <w:numId w:val="3"/>
        </w:numPr>
        <w:ind w:left="284" w:hanging="284"/>
        <w:jc w:val="both"/>
        <w:rPr>
          <w:noProof/>
          <w:szCs w:val="22"/>
        </w:rPr>
      </w:pPr>
      <w:r w:rsidRPr="00A70534">
        <w:rPr>
          <w:noProof/>
          <w:szCs w:val="22"/>
        </w:rPr>
        <w:t>Jeigu kiltų daugiau klausimų, kreipkitės į gydytoją arba vaistininką.</w:t>
      </w:r>
    </w:p>
    <w:p w:rsidR="00F54343" w:rsidRPr="005152FC" w:rsidRDefault="00F54343" w:rsidP="00F54343">
      <w:pPr>
        <w:numPr>
          <w:ilvl w:val="0"/>
          <w:numId w:val="3"/>
        </w:numPr>
        <w:ind w:left="284" w:hanging="284"/>
        <w:jc w:val="both"/>
        <w:rPr>
          <w:noProof/>
          <w:szCs w:val="22"/>
        </w:rPr>
      </w:pPr>
      <w:r w:rsidRPr="005152FC">
        <w:rPr>
          <w:noProof/>
          <w:szCs w:val="22"/>
        </w:rPr>
        <w:t xml:space="preserve">Šis vaistas skirtas tik Jums, todėl kitiems žmonėms jo duoti negalima. Vaistas gali jiems pakenkti (net tiems, kurių ligos </w:t>
      </w:r>
      <w:r w:rsidRPr="005152FC">
        <w:rPr>
          <w:noProof/>
          <w:szCs w:val="22"/>
          <w:lang w:bidi="lt-LT"/>
        </w:rPr>
        <w:t xml:space="preserve">požymiai </w:t>
      </w:r>
      <w:r w:rsidRPr="005152FC">
        <w:rPr>
          <w:noProof/>
          <w:szCs w:val="22"/>
        </w:rPr>
        <w:t>yra tokie patys kaip Jūsų).</w:t>
      </w:r>
    </w:p>
    <w:p w:rsidR="00F54343" w:rsidRPr="005152FC" w:rsidRDefault="00F54343" w:rsidP="00F54343">
      <w:pPr>
        <w:numPr>
          <w:ilvl w:val="0"/>
          <w:numId w:val="3"/>
        </w:numPr>
        <w:ind w:left="284" w:hanging="284"/>
        <w:jc w:val="both"/>
        <w:rPr>
          <w:noProof/>
          <w:szCs w:val="22"/>
        </w:rPr>
      </w:pPr>
      <w:r w:rsidRPr="005152FC">
        <w:rPr>
          <w:noProof/>
          <w:szCs w:val="22"/>
        </w:rPr>
        <w:t xml:space="preserve">Jeigu pasireiškė šalutinis </w:t>
      </w:r>
      <w:r>
        <w:rPr>
          <w:noProof/>
          <w:szCs w:val="22"/>
        </w:rPr>
        <w:t xml:space="preserve">poveikis </w:t>
      </w:r>
      <w:r w:rsidRPr="005152FC">
        <w:rPr>
          <w:noProof/>
          <w:szCs w:val="22"/>
          <w:lang w:bidi="lt-LT"/>
        </w:rPr>
        <w:t>(net jeigu jis šiame lapelyje nenurodytas), kreipkitės į</w:t>
      </w:r>
      <w:r w:rsidRPr="005152FC">
        <w:rPr>
          <w:noProof/>
          <w:szCs w:val="22"/>
        </w:rPr>
        <w:t xml:space="preserve"> </w:t>
      </w:r>
      <w:r w:rsidRPr="0095141C">
        <w:rPr>
          <w:noProof/>
          <w:szCs w:val="22"/>
        </w:rPr>
        <w:t>gydytoją</w:t>
      </w:r>
      <w:r w:rsidRPr="005152FC">
        <w:rPr>
          <w:noProof/>
          <w:szCs w:val="22"/>
        </w:rPr>
        <w:t xml:space="preserve"> arba vaistinink</w:t>
      </w:r>
      <w:r w:rsidRPr="0095141C">
        <w:rPr>
          <w:noProof/>
          <w:szCs w:val="22"/>
        </w:rPr>
        <w:t>ą</w:t>
      </w:r>
      <w:r w:rsidRPr="005152FC">
        <w:rPr>
          <w:noProof/>
          <w:szCs w:val="22"/>
        </w:rPr>
        <w:t xml:space="preserve">. </w:t>
      </w:r>
      <w:r w:rsidRPr="005152FC">
        <w:t>Žr. 4 skyrių.</w:t>
      </w:r>
    </w:p>
    <w:p w:rsidR="00F54343" w:rsidRPr="005152FC" w:rsidRDefault="00F54343" w:rsidP="00F54343">
      <w:pPr>
        <w:jc w:val="both"/>
        <w:rPr>
          <w:b/>
          <w:szCs w:val="22"/>
        </w:rPr>
      </w:pPr>
    </w:p>
    <w:p w:rsidR="00F54343" w:rsidRPr="005152FC" w:rsidRDefault="00F54343" w:rsidP="00F54343">
      <w:pPr>
        <w:keepNext/>
        <w:numPr>
          <w:ilvl w:val="12"/>
          <w:numId w:val="0"/>
        </w:numPr>
        <w:ind w:right="-2"/>
        <w:outlineLvl w:val="0"/>
        <w:rPr>
          <w:noProof/>
        </w:rPr>
      </w:pPr>
      <w:r w:rsidRPr="005152FC">
        <w:rPr>
          <w:b/>
        </w:rPr>
        <w:t>Apie ką rašoma šiame lapelyje?</w:t>
      </w:r>
    </w:p>
    <w:p w:rsidR="00F54343" w:rsidRPr="005152FC" w:rsidRDefault="00F54343" w:rsidP="00F54343">
      <w:pPr>
        <w:ind w:left="567" w:hanging="567"/>
        <w:jc w:val="both"/>
        <w:rPr>
          <w:szCs w:val="22"/>
        </w:rPr>
      </w:pPr>
      <w:r w:rsidRPr="005152FC">
        <w:rPr>
          <w:szCs w:val="22"/>
        </w:rPr>
        <w:t>1.</w:t>
      </w:r>
      <w:r w:rsidRPr="005152FC">
        <w:rPr>
          <w:szCs w:val="22"/>
        </w:rPr>
        <w:tab/>
        <w:t xml:space="preserve">Kas yra </w:t>
      </w:r>
      <w:r w:rsidRPr="005152FC">
        <w:t>E</w:t>
      </w:r>
      <w:r w:rsidRPr="005152FC">
        <w:rPr>
          <w:lang w:val="lv-LV"/>
        </w:rPr>
        <w:t>ufilinas</w:t>
      </w:r>
      <w:r>
        <w:rPr>
          <w:lang w:val="lv-LV"/>
        </w:rPr>
        <w:t>-</w:t>
      </w:r>
      <w:proofErr w:type="spellStart"/>
      <w:r>
        <w:t>Olpha</w:t>
      </w:r>
      <w:proofErr w:type="spellEnd"/>
      <w:r w:rsidRPr="005152FC">
        <w:rPr>
          <w:szCs w:val="22"/>
        </w:rPr>
        <w:t xml:space="preserve"> ir kam jis vartojamas</w:t>
      </w:r>
    </w:p>
    <w:p w:rsidR="00F54343" w:rsidRPr="005152FC" w:rsidRDefault="00F54343" w:rsidP="00F54343">
      <w:pPr>
        <w:ind w:left="567" w:hanging="567"/>
        <w:jc w:val="both"/>
        <w:rPr>
          <w:szCs w:val="22"/>
        </w:rPr>
      </w:pPr>
      <w:r w:rsidRPr="005152FC">
        <w:rPr>
          <w:szCs w:val="22"/>
        </w:rPr>
        <w:t>2.</w:t>
      </w:r>
      <w:r w:rsidRPr="005152FC">
        <w:rPr>
          <w:szCs w:val="22"/>
        </w:rPr>
        <w:tab/>
        <w:t xml:space="preserve">Kas žinotina prieš vartojant </w:t>
      </w:r>
      <w:r w:rsidRPr="005152FC">
        <w:t>E</w:t>
      </w:r>
      <w:r w:rsidRPr="005152FC">
        <w:rPr>
          <w:lang w:val="lv-LV"/>
        </w:rPr>
        <w:t>ufilinas</w:t>
      </w:r>
      <w:r>
        <w:rPr>
          <w:lang w:val="lv-LV"/>
        </w:rPr>
        <w:t>-</w:t>
      </w:r>
      <w:proofErr w:type="spellStart"/>
      <w:r>
        <w:t>Olpha</w:t>
      </w:r>
      <w:proofErr w:type="spellEnd"/>
    </w:p>
    <w:p w:rsidR="00F54343" w:rsidRPr="005152FC" w:rsidRDefault="00F54343" w:rsidP="00F54343">
      <w:pPr>
        <w:ind w:left="567" w:hanging="567"/>
        <w:jc w:val="both"/>
        <w:rPr>
          <w:szCs w:val="22"/>
        </w:rPr>
      </w:pPr>
      <w:r w:rsidRPr="005152FC">
        <w:rPr>
          <w:szCs w:val="22"/>
        </w:rPr>
        <w:t>3.</w:t>
      </w:r>
      <w:r w:rsidRPr="005152FC">
        <w:rPr>
          <w:szCs w:val="22"/>
        </w:rPr>
        <w:tab/>
        <w:t xml:space="preserve">Kaip vartoti </w:t>
      </w:r>
      <w:r w:rsidRPr="005152FC">
        <w:t>E</w:t>
      </w:r>
      <w:r w:rsidRPr="005152FC">
        <w:rPr>
          <w:lang w:val="lv-LV"/>
        </w:rPr>
        <w:t>ufilinas</w:t>
      </w:r>
      <w:r>
        <w:rPr>
          <w:lang w:val="lv-LV"/>
        </w:rPr>
        <w:t>-</w:t>
      </w:r>
      <w:proofErr w:type="spellStart"/>
      <w:r>
        <w:t>Olpha</w:t>
      </w:r>
      <w:proofErr w:type="spellEnd"/>
    </w:p>
    <w:p w:rsidR="00F54343" w:rsidRPr="005152FC" w:rsidRDefault="00F54343" w:rsidP="00F54343">
      <w:pPr>
        <w:ind w:left="567" w:hanging="567"/>
        <w:jc w:val="both"/>
        <w:rPr>
          <w:szCs w:val="22"/>
        </w:rPr>
      </w:pPr>
      <w:r w:rsidRPr="005152FC">
        <w:rPr>
          <w:szCs w:val="22"/>
        </w:rPr>
        <w:t>4.</w:t>
      </w:r>
      <w:r w:rsidRPr="005152FC">
        <w:rPr>
          <w:szCs w:val="22"/>
        </w:rPr>
        <w:tab/>
        <w:t>Galimas šalutinis poveikis</w:t>
      </w:r>
    </w:p>
    <w:p w:rsidR="00F54343" w:rsidRPr="005152FC" w:rsidRDefault="00F54343" w:rsidP="00F54343">
      <w:pPr>
        <w:ind w:left="567" w:hanging="567"/>
        <w:jc w:val="both"/>
        <w:rPr>
          <w:szCs w:val="22"/>
        </w:rPr>
      </w:pPr>
      <w:r w:rsidRPr="005152FC">
        <w:rPr>
          <w:szCs w:val="22"/>
        </w:rPr>
        <w:t>5.</w:t>
      </w:r>
      <w:r w:rsidRPr="005152FC">
        <w:rPr>
          <w:szCs w:val="22"/>
        </w:rPr>
        <w:tab/>
        <w:t xml:space="preserve">Kaip laikyti </w:t>
      </w:r>
      <w:r w:rsidRPr="005152FC">
        <w:t>E</w:t>
      </w:r>
      <w:r w:rsidRPr="005152FC">
        <w:rPr>
          <w:lang w:val="lv-LV"/>
        </w:rPr>
        <w:t>ufilinas</w:t>
      </w:r>
      <w:r>
        <w:rPr>
          <w:lang w:val="lv-LV"/>
        </w:rPr>
        <w:t>-</w:t>
      </w:r>
      <w:proofErr w:type="spellStart"/>
      <w:r>
        <w:t>Olpha</w:t>
      </w:r>
      <w:proofErr w:type="spellEnd"/>
    </w:p>
    <w:p w:rsidR="00F54343" w:rsidRPr="005152FC" w:rsidRDefault="00F54343" w:rsidP="00F54343">
      <w:pPr>
        <w:ind w:left="567" w:hanging="567"/>
        <w:jc w:val="both"/>
        <w:rPr>
          <w:szCs w:val="22"/>
          <w:lang w:bidi="lt-LT"/>
        </w:rPr>
      </w:pPr>
      <w:r w:rsidRPr="005152FC">
        <w:rPr>
          <w:szCs w:val="22"/>
        </w:rPr>
        <w:t>6.</w:t>
      </w:r>
      <w:r w:rsidRPr="005152FC">
        <w:rPr>
          <w:szCs w:val="22"/>
        </w:rPr>
        <w:tab/>
      </w:r>
      <w:r w:rsidRPr="005152FC">
        <w:rPr>
          <w:szCs w:val="22"/>
          <w:lang w:bidi="lt-LT"/>
        </w:rPr>
        <w:t>Pakuotės turinys ir kita informacija</w:t>
      </w:r>
    </w:p>
    <w:p w:rsidR="00F54343" w:rsidRPr="005152FC" w:rsidRDefault="00F54343" w:rsidP="00F54343">
      <w:pPr>
        <w:ind w:left="567" w:hanging="567"/>
        <w:jc w:val="both"/>
        <w:rPr>
          <w:szCs w:val="22"/>
        </w:rPr>
      </w:pPr>
    </w:p>
    <w:p w:rsidR="00F54343" w:rsidRPr="005152FC" w:rsidRDefault="00F54343" w:rsidP="00F54343">
      <w:pPr>
        <w:jc w:val="both"/>
        <w:rPr>
          <w:szCs w:val="22"/>
        </w:rPr>
      </w:pPr>
    </w:p>
    <w:p w:rsidR="00F54343" w:rsidRPr="005152FC" w:rsidRDefault="00F54343" w:rsidP="00F54343">
      <w:pPr>
        <w:keepNext/>
        <w:ind w:left="567" w:hanging="567"/>
        <w:jc w:val="both"/>
        <w:outlineLvl w:val="1"/>
      </w:pPr>
      <w:r w:rsidRPr="005152FC">
        <w:rPr>
          <w:b/>
        </w:rPr>
        <w:t>1.</w:t>
      </w:r>
      <w:r w:rsidRPr="005152FC">
        <w:rPr>
          <w:b/>
        </w:rPr>
        <w:tab/>
        <w:t xml:space="preserve">Kas yra </w:t>
      </w:r>
      <w:r w:rsidRPr="005152FC">
        <w:rPr>
          <w:rFonts w:ascii="Times New Roman Bold" w:hAnsi="Times New Roman Bold"/>
          <w:b/>
        </w:rPr>
        <w:t>E</w:t>
      </w:r>
      <w:r w:rsidRPr="005152FC">
        <w:rPr>
          <w:rFonts w:ascii="Times New Roman Bold" w:hAnsi="Times New Roman Bold"/>
          <w:b/>
          <w:lang w:val="lv-LV"/>
        </w:rPr>
        <w:t>ufilinas</w:t>
      </w:r>
      <w:r>
        <w:rPr>
          <w:rFonts w:ascii="Times New Roman Bold" w:hAnsi="Times New Roman Bold"/>
          <w:b/>
          <w:lang w:val="lv-LV"/>
        </w:rPr>
        <w:t>-</w:t>
      </w:r>
      <w:proofErr w:type="spellStart"/>
      <w:r>
        <w:rPr>
          <w:rFonts w:ascii="Times New Roman Bold" w:hAnsi="Times New Roman Bold"/>
          <w:b/>
        </w:rPr>
        <w:t>Olpha</w:t>
      </w:r>
      <w:proofErr w:type="spellEnd"/>
      <w:r w:rsidRPr="005152FC">
        <w:rPr>
          <w:b/>
        </w:rPr>
        <w:t xml:space="preserve"> ir kam jis vartojamas</w:t>
      </w:r>
    </w:p>
    <w:p w:rsidR="00F54343" w:rsidRPr="005152FC" w:rsidRDefault="00F54343" w:rsidP="00F54343">
      <w:pPr>
        <w:jc w:val="both"/>
        <w:rPr>
          <w:szCs w:val="22"/>
        </w:rPr>
      </w:pPr>
    </w:p>
    <w:p w:rsidR="00F54343" w:rsidRPr="005152FC" w:rsidRDefault="00F54343" w:rsidP="00F54343">
      <w:pPr>
        <w:spacing w:before="120"/>
        <w:jc w:val="both"/>
      </w:pPr>
      <w:r w:rsidRPr="005152FC">
        <w:t xml:space="preserve">Šis medikamentas vartojamas kvėpavimo takų spazmo sukelto dusinimo šalinimui ir šio sutrikimo profilaktikai sergant plaučių ligomis (bronchine astma, lėtiniu bronchitu, plaučių </w:t>
      </w:r>
      <w:proofErr w:type="spellStart"/>
      <w:r w:rsidRPr="005152FC">
        <w:t>emfizema</w:t>
      </w:r>
      <w:proofErr w:type="spellEnd"/>
      <w:r w:rsidRPr="005152FC">
        <w:t>) kurių metu sutrinka kvėpavimo takų praeinamumas.</w:t>
      </w:r>
    </w:p>
    <w:p w:rsidR="00F54343" w:rsidRPr="005152FC" w:rsidRDefault="00F54343" w:rsidP="00F54343">
      <w:pPr>
        <w:spacing w:before="120"/>
        <w:jc w:val="both"/>
      </w:pPr>
      <w:r w:rsidRPr="005152FC">
        <w:t>E</w:t>
      </w:r>
      <w:r w:rsidRPr="005152FC">
        <w:rPr>
          <w:lang w:val="lv-LV"/>
        </w:rPr>
        <w:t>ufilinas</w:t>
      </w:r>
      <w:r>
        <w:rPr>
          <w:lang w:val="lv-LV"/>
        </w:rPr>
        <w:t>-</w:t>
      </w:r>
      <w:proofErr w:type="spellStart"/>
      <w:r>
        <w:t>Olpha</w:t>
      </w:r>
      <w:proofErr w:type="spellEnd"/>
      <w:r w:rsidRPr="005152FC">
        <w:t xml:space="preserve"> tablečių veiklioji medžiaga </w:t>
      </w:r>
      <w:proofErr w:type="spellStart"/>
      <w:r w:rsidRPr="005152FC">
        <w:t>teofilinas</w:t>
      </w:r>
      <w:proofErr w:type="spellEnd"/>
      <w:r w:rsidRPr="005152FC">
        <w:t xml:space="preserve"> yra </w:t>
      </w:r>
      <w:proofErr w:type="spellStart"/>
      <w:r w:rsidRPr="005152FC">
        <w:t>metilksantinų</w:t>
      </w:r>
      <w:proofErr w:type="spellEnd"/>
      <w:r w:rsidRPr="005152FC">
        <w:t xml:space="preserve"> grupės darinys. Jis atpalaiduoja kvėpavimo organų lygiuosius raumenis, todėl plečia bronchus ir plaučių kraujagysles. </w:t>
      </w:r>
      <w:proofErr w:type="spellStart"/>
      <w:r w:rsidRPr="005152FC">
        <w:t>Teofilino</w:t>
      </w:r>
      <w:proofErr w:type="spellEnd"/>
      <w:r w:rsidRPr="005152FC">
        <w:t xml:space="preserve"> aktyvumas daugiausiai priklauso nuo jo sukeliamo selektyvaus medžiagų apykaitos fermento </w:t>
      </w:r>
      <w:proofErr w:type="spellStart"/>
      <w:r w:rsidRPr="005152FC">
        <w:t>fosfodiesterazės</w:t>
      </w:r>
      <w:proofErr w:type="spellEnd"/>
      <w:r w:rsidRPr="005152FC">
        <w:t xml:space="preserve"> slopinimo. Dėl šio aktyvumo </w:t>
      </w:r>
      <w:proofErr w:type="spellStart"/>
      <w:r w:rsidRPr="005152FC">
        <w:t>teofilinas</w:t>
      </w:r>
      <w:proofErr w:type="spellEnd"/>
      <w:r w:rsidRPr="005152FC">
        <w:t xml:space="preserve"> sukelia įvairiapusišką poveikį: gerina alveolių ventiliavimą, vidutiniškai plečia plaučių, inkstų ir vainikines širdies kraujagysles, stiprina miokardo susitraukimą, didina išstumiamo iš širdies kraujo tūrį, vidutiniškai stimuliuoja CNS, įskaitant kvėpavimo centrą, skatina druskos rūgšties išsiskyrimą, gerina inkstų kraujotaką bei filtraciją (dėl pastarojo poveikio didėja šlapimo išsiskyrimas). Pastarųjų 10 metų tyrimų duomenimis, </w:t>
      </w:r>
      <w:proofErr w:type="spellStart"/>
      <w:r w:rsidRPr="005152FC">
        <w:t>teofilinas</w:t>
      </w:r>
      <w:proofErr w:type="spellEnd"/>
      <w:r w:rsidRPr="005152FC">
        <w:t xml:space="preserve"> mažina uždegimą ir moduliuoja imunitetą.</w:t>
      </w:r>
    </w:p>
    <w:p w:rsidR="00F54343" w:rsidRPr="005152FC" w:rsidRDefault="00F54343" w:rsidP="00F54343">
      <w:pPr>
        <w:jc w:val="both"/>
      </w:pPr>
    </w:p>
    <w:p w:rsidR="00F54343" w:rsidRPr="005152FC" w:rsidRDefault="00F54343" w:rsidP="00F54343">
      <w:pPr>
        <w:jc w:val="both"/>
      </w:pPr>
    </w:p>
    <w:p w:rsidR="00F54343" w:rsidRPr="005152FC" w:rsidRDefault="00F54343" w:rsidP="00F54343">
      <w:pPr>
        <w:keepNext/>
        <w:ind w:left="567" w:hanging="567"/>
        <w:jc w:val="both"/>
        <w:outlineLvl w:val="1"/>
      </w:pPr>
      <w:r w:rsidRPr="005152FC">
        <w:rPr>
          <w:b/>
        </w:rPr>
        <w:t>2.</w:t>
      </w:r>
      <w:r w:rsidRPr="005152FC">
        <w:rPr>
          <w:b/>
        </w:rPr>
        <w:tab/>
        <w:t xml:space="preserve">Kas žinotina prieš vartojant </w:t>
      </w:r>
      <w:proofErr w:type="spellStart"/>
      <w:r w:rsidRPr="005152FC">
        <w:rPr>
          <w:rFonts w:ascii="Times New Roman Bold" w:hAnsi="Times New Roman Bold"/>
          <w:b/>
        </w:rPr>
        <w:t>Eufilinas</w:t>
      </w:r>
      <w:r>
        <w:rPr>
          <w:rFonts w:ascii="Times New Roman Bold" w:hAnsi="Times New Roman Bold"/>
          <w:b/>
        </w:rPr>
        <w:t>-Olpha</w:t>
      </w:r>
      <w:proofErr w:type="spellEnd"/>
    </w:p>
    <w:p w:rsidR="00F54343" w:rsidRPr="005152FC" w:rsidRDefault="00F54343" w:rsidP="00F54343">
      <w:pPr>
        <w:jc w:val="both"/>
      </w:pPr>
    </w:p>
    <w:p w:rsidR="00F54343" w:rsidRPr="005152FC" w:rsidRDefault="00F54343" w:rsidP="00F54343">
      <w:pPr>
        <w:keepNext/>
        <w:jc w:val="both"/>
        <w:outlineLvl w:val="2"/>
      </w:pPr>
      <w:r w:rsidRPr="005152FC">
        <w:rPr>
          <w:b/>
        </w:rPr>
        <w:t>E</w:t>
      </w:r>
      <w:r w:rsidRPr="005152FC">
        <w:rPr>
          <w:b/>
          <w:lang w:val="lv-LV"/>
        </w:rPr>
        <w:t>ufilinas</w:t>
      </w:r>
      <w:r>
        <w:rPr>
          <w:b/>
          <w:lang w:val="lv-LV"/>
        </w:rPr>
        <w:t>-</w:t>
      </w:r>
      <w:proofErr w:type="spellStart"/>
      <w:r>
        <w:rPr>
          <w:b/>
        </w:rPr>
        <w:t>Olpha</w:t>
      </w:r>
      <w:proofErr w:type="spellEnd"/>
      <w:r w:rsidRPr="004041A3">
        <w:t xml:space="preserve"> </w:t>
      </w:r>
      <w:r w:rsidRPr="005152FC">
        <w:rPr>
          <w:b/>
        </w:rPr>
        <w:t xml:space="preserve">vartoti </w:t>
      </w:r>
      <w:r w:rsidRPr="00672CBC">
        <w:rPr>
          <w:b/>
        </w:rPr>
        <w:t>draudžiama</w:t>
      </w:r>
      <w:r w:rsidRPr="005152FC">
        <w:rPr>
          <w:b/>
        </w:rPr>
        <w:t>, jeigu yra:</w:t>
      </w:r>
    </w:p>
    <w:p w:rsidR="00F54343" w:rsidRPr="005152FC" w:rsidRDefault="00F54343" w:rsidP="00F54343">
      <w:pPr>
        <w:pStyle w:val="Sraopastraipa"/>
        <w:numPr>
          <w:ilvl w:val="0"/>
          <w:numId w:val="2"/>
        </w:numPr>
        <w:ind w:left="284" w:hanging="284"/>
        <w:jc w:val="both"/>
      </w:pPr>
      <w:r w:rsidRPr="005152FC">
        <w:t>alerg</w:t>
      </w:r>
      <w:r w:rsidRPr="0095141C">
        <w:t>ij</w:t>
      </w:r>
      <w:r w:rsidRPr="005152FC">
        <w:t xml:space="preserve">a </w:t>
      </w:r>
      <w:proofErr w:type="spellStart"/>
      <w:r w:rsidRPr="005152FC">
        <w:t>teofilinui</w:t>
      </w:r>
      <w:proofErr w:type="spellEnd"/>
      <w:r w:rsidRPr="005152FC">
        <w:t xml:space="preserve">, </w:t>
      </w:r>
      <w:proofErr w:type="spellStart"/>
      <w:r w:rsidRPr="005152FC">
        <w:t>etilendiaminui</w:t>
      </w:r>
      <w:proofErr w:type="spellEnd"/>
      <w:r w:rsidRPr="005152FC">
        <w:t xml:space="preserve"> </w:t>
      </w:r>
      <w:r w:rsidRPr="005152FC">
        <w:rPr>
          <w:lang w:bidi="lt-LT"/>
        </w:rPr>
        <w:t>arba bet kuriai pagalbinei šio vaisto medžiagai (jos išvardytos 6 skyriuje)</w:t>
      </w:r>
      <w:r>
        <w:rPr>
          <w:lang w:bidi="lt-LT"/>
        </w:rPr>
        <w:t>;</w:t>
      </w:r>
    </w:p>
    <w:p w:rsidR="00F54343" w:rsidRPr="005152FC" w:rsidRDefault="00F54343" w:rsidP="00F54343">
      <w:pPr>
        <w:pStyle w:val="Sraopastraipa"/>
        <w:numPr>
          <w:ilvl w:val="0"/>
          <w:numId w:val="2"/>
        </w:numPr>
        <w:ind w:left="284" w:hanging="284"/>
        <w:jc w:val="both"/>
      </w:pPr>
      <w:r w:rsidRPr="005152FC">
        <w:t>ūmus miokardo infarktas</w:t>
      </w:r>
      <w:r>
        <w:t>;</w:t>
      </w:r>
    </w:p>
    <w:p w:rsidR="00F54343" w:rsidRPr="005152FC" w:rsidRDefault="00F54343" w:rsidP="00F54343">
      <w:pPr>
        <w:pStyle w:val="Sraopastraipa"/>
        <w:numPr>
          <w:ilvl w:val="0"/>
          <w:numId w:val="2"/>
        </w:numPr>
        <w:ind w:left="284" w:hanging="284"/>
        <w:jc w:val="both"/>
      </w:pPr>
      <w:r w:rsidRPr="005152FC">
        <w:t>skydliaukės veiklos padidėjimas</w:t>
      </w:r>
      <w:r>
        <w:t>;</w:t>
      </w:r>
    </w:p>
    <w:p w:rsidR="00F54343" w:rsidRPr="005152FC" w:rsidRDefault="00F54343" w:rsidP="00F54343">
      <w:pPr>
        <w:pStyle w:val="Sraopastraipa"/>
        <w:numPr>
          <w:ilvl w:val="0"/>
          <w:numId w:val="2"/>
        </w:numPr>
        <w:ind w:left="284" w:hanging="284"/>
        <w:jc w:val="both"/>
      </w:pPr>
      <w:r w:rsidRPr="005152FC">
        <w:t>širdies ritmo sutrikimas (</w:t>
      </w:r>
      <w:proofErr w:type="spellStart"/>
      <w:r w:rsidRPr="005152FC">
        <w:t>tachikardija</w:t>
      </w:r>
      <w:proofErr w:type="spellEnd"/>
      <w:r w:rsidRPr="005152FC">
        <w:t xml:space="preserve">, </w:t>
      </w:r>
      <w:proofErr w:type="spellStart"/>
      <w:r w:rsidRPr="005152FC">
        <w:t>ekstrasitolija</w:t>
      </w:r>
      <w:proofErr w:type="spellEnd"/>
      <w:r w:rsidRPr="005152FC">
        <w:t>)</w:t>
      </w:r>
      <w:r>
        <w:t>;</w:t>
      </w:r>
    </w:p>
    <w:p w:rsidR="00F54343" w:rsidRPr="005152FC" w:rsidRDefault="00F54343" w:rsidP="00F54343">
      <w:pPr>
        <w:pStyle w:val="Sraopastraipa"/>
        <w:numPr>
          <w:ilvl w:val="0"/>
          <w:numId w:val="2"/>
        </w:numPr>
        <w:ind w:left="284" w:hanging="284"/>
        <w:jc w:val="both"/>
      </w:pPr>
      <w:r>
        <w:t>e</w:t>
      </w:r>
      <w:r w:rsidRPr="005152FC">
        <w:t>pilepsija</w:t>
      </w:r>
      <w:r>
        <w:t>;</w:t>
      </w:r>
    </w:p>
    <w:p w:rsidR="00F54343" w:rsidRPr="005152FC" w:rsidRDefault="00F54343" w:rsidP="00F54343">
      <w:pPr>
        <w:pStyle w:val="Sraopastraipa"/>
        <w:numPr>
          <w:ilvl w:val="0"/>
          <w:numId w:val="2"/>
        </w:numPr>
        <w:ind w:left="284" w:hanging="284"/>
        <w:jc w:val="both"/>
      </w:pPr>
      <w:proofErr w:type="spellStart"/>
      <w:r>
        <w:t>p</w:t>
      </w:r>
      <w:r w:rsidRPr="005152FC">
        <w:t>orfirija</w:t>
      </w:r>
      <w:proofErr w:type="spellEnd"/>
      <w:r w:rsidRPr="005152FC">
        <w:t xml:space="preserve"> (tam tikras medžiagų apykaitos sutrikimas).</w:t>
      </w:r>
    </w:p>
    <w:p w:rsidR="00F54343" w:rsidRPr="005152FC" w:rsidRDefault="00F54343" w:rsidP="00F54343">
      <w:pPr>
        <w:jc w:val="both"/>
      </w:pPr>
    </w:p>
    <w:p w:rsidR="00F54343" w:rsidRPr="005152FC" w:rsidRDefault="00F54343" w:rsidP="00F54343">
      <w:pPr>
        <w:keepNext/>
        <w:keepLines/>
        <w:numPr>
          <w:ilvl w:val="12"/>
          <w:numId w:val="0"/>
        </w:numPr>
        <w:outlineLvl w:val="0"/>
      </w:pPr>
      <w:r w:rsidRPr="005152FC">
        <w:rPr>
          <w:b/>
          <w:noProof/>
        </w:rPr>
        <w:lastRenderedPageBreak/>
        <w:t>Įspėjimai ir</w:t>
      </w:r>
      <w:r w:rsidRPr="005152FC">
        <w:rPr>
          <w:b/>
        </w:rPr>
        <w:t xml:space="preserve"> atsargumo </w:t>
      </w:r>
      <w:r w:rsidRPr="005152FC">
        <w:rPr>
          <w:b/>
          <w:noProof/>
        </w:rPr>
        <w:t xml:space="preserve">priemonės </w:t>
      </w:r>
    </w:p>
    <w:p w:rsidR="00F54343" w:rsidRPr="005152FC" w:rsidRDefault="00F54343" w:rsidP="00F54343">
      <w:pPr>
        <w:keepNext/>
        <w:keepLines/>
        <w:jc w:val="both"/>
      </w:pPr>
      <w:r w:rsidRPr="005152FC">
        <w:t>Vartojant šio medikamento gydytojas gali nurodyti Jums reguliariai atlikti kraujo tyrimą.</w:t>
      </w:r>
    </w:p>
    <w:p w:rsidR="00F54343" w:rsidRPr="005152FC" w:rsidRDefault="00F54343" w:rsidP="00F54343">
      <w:pPr>
        <w:widowControl w:val="0"/>
        <w:autoSpaceDE w:val="0"/>
        <w:autoSpaceDN w:val="0"/>
        <w:adjustRightInd w:val="0"/>
        <w:jc w:val="both"/>
      </w:pPr>
      <w:r w:rsidRPr="005152FC">
        <w:t>Jeigu yra nors viena iš žemiau išvardytų būklių, medikamento galima vartoti tik prieš tai pasitarus su gydytoju.</w:t>
      </w:r>
    </w:p>
    <w:p w:rsidR="00F54343" w:rsidRPr="005152FC" w:rsidRDefault="00F54343" w:rsidP="00F54343">
      <w:pPr>
        <w:tabs>
          <w:tab w:val="num" w:pos="0"/>
        </w:tabs>
        <w:jc w:val="both"/>
      </w:pPr>
      <w:r w:rsidRPr="005152FC">
        <w:t>Padidėjęs kraujo spaudimas (jis gali dar labiau padidėti).</w:t>
      </w:r>
    </w:p>
    <w:p w:rsidR="00F54343" w:rsidRPr="005152FC" w:rsidRDefault="00F54343" w:rsidP="00F54343">
      <w:pPr>
        <w:tabs>
          <w:tab w:val="num" w:pos="0"/>
        </w:tabs>
        <w:jc w:val="both"/>
      </w:pPr>
      <w:r w:rsidRPr="005152FC">
        <w:t>Susilpnėjusi kairiojo širdies arba dešiniojo (</w:t>
      </w:r>
      <w:proofErr w:type="spellStart"/>
      <w:r w:rsidRPr="005152FC">
        <w:rPr>
          <w:i/>
        </w:rPr>
        <w:t>plautinė</w:t>
      </w:r>
      <w:proofErr w:type="spellEnd"/>
      <w:r w:rsidRPr="005152FC">
        <w:rPr>
          <w:i/>
        </w:rPr>
        <w:t xml:space="preserve"> širdis) </w:t>
      </w:r>
      <w:r w:rsidRPr="005152FC">
        <w:t xml:space="preserve">širdies skilvelio, arba skydinės liaukos veikla, užsitęsęs karščiavimas, kepenų liga arba sepsis (šios būklės gali sukelti toksinį medikamento poveikį, nes tokiems pacientams </w:t>
      </w:r>
      <w:proofErr w:type="spellStart"/>
      <w:r w:rsidRPr="005152FC">
        <w:t>teofilino</w:t>
      </w:r>
      <w:proofErr w:type="spellEnd"/>
      <w:r w:rsidRPr="005152FC">
        <w:t xml:space="preserve"> šalinimas sumažėja, todėl jo koncentracija serume ir toksinio poveikio galimybė gali būti didesnė).</w:t>
      </w:r>
    </w:p>
    <w:p w:rsidR="00F54343" w:rsidRPr="005152FC" w:rsidRDefault="00F54343" w:rsidP="00F54343">
      <w:pPr>
        <w:tabs>
          <w:tab w:val="num" w:pos="0"/>
        </w:tabs>
        <w:jc w:val="both"/>
      </w:pPr>
      <w:r w:rsidRPr="005152FC">
        <w:t>Yra krūtų negalavimų (mastopatija; ligos simptomai gali pasunkėti).</w:t>
      </w:r>
    </w:p>
    <w:p w:rsidR="00F54343" w:rsidRPr="005152FC" w:rsidRDefault="00F54343" w:rsidP="00F54343">
      <w:pPr>
        <w:tabs>
          <w:tab w:val="num" w:pos="0"/>
        </w:tabs>
        <w:jc w:val="both"/>
      </w:pPr>
      <w:r w:rsidRPr="005152FC">
        <w:t xml:space="preserve">Sergama arba sirgta skrandžio uždegimu, skrandžio arba žarnyno opa (šių ligų simptomai gali pasunkėti). Be to, medikamentas gali sutrikdyti apatinio stemplės rauko veiklą ir sukelti skrandžio turinio atpylimą į stemplę. </w:t>
      </w:r>
    </w:p>
    <w:p w:rsidR="00F54343" w:rsidRPr="005152FC" w:rsidRDefault="00F54343" w:rsidP="00F54343">
      <w:pPr>
        <w:tabs>
          <w:tab w:val="num" w:pos="0"/>
        </w:tabs>
        <w:jc w:val="both"/>
      </w:pPr>
      <w:r w:rsidRPr="005152FC">
        <w:t>Gerybinis priešinės liaukos padidėjimas (adenoma). Ligonio būklė gali pasunkėti ir staiga susilaikyti šlapimas.</w:t>
      </w:r>
    </w:p>
    <w:p w:rsidR="00F54343" w:rsidRPr="005152FC" w:rsidRDefault="00F54343" w:rsidP="00F54343">
      <w:pPr>
        <w:tabs>
          <w:tab w:val="num" w:pos="0"/>
        </w:tabs>
        <w:jc w:val="both"/>
      </w:pPr>
      <w:r w:rsidRPr="005152FC">
        <w:t>Pacientas yra senyvas, serga sunkia liga arba jeigu širdies ir kraujagyslių sistemos veikla susilpnėjusi.</w:t>
      </w:r>
    </w:p>
    <w:p w:rsidR="00F54343" w:rsidRPr="005152FC" w:rsidRDefault="00F54343" w:rsidP="00F54343">
      <w:pPr>
        <w:tabs>
          <w:tab w:val="num" w:pos="0"/>
        </w:tabs>
        <w:jc w:val="both"/>
      </w:pPr>
      <w:r w:rsidRPr="005152FC">
        <w:t>Pacientė nėščia arba žindyvė.</w:t>
      </w:r>
    </w:p>
    <w:p w:rsidR="00F54343" w:rsidRPr="005152FC" w:rsidRDefault="00F54343" w:rsidP="00F54343">
      <w:pPr>
        <w:ind w:left="567" w:hanging="567"/>
        <w:jc w:val="both"/>
      </w:pPr>
    </w:p>
    <w:p w:rsidR="00F54343" w:rsidRPr="005152FC" w:rsidRDefault="00F54343" w:rsidP="00F54343">
      <w:pPr>
        <w:keepNext/>
        <w:jc w:val="both"/>
        <w:outlineLvl w:val="2"/>
      </w:pPr>
      <w:r w:rsidRPr="005152FC">
        <w:rPr>
          <w:b/>
        </w:rPr>
        <w:t>E</w:t>
      </w:r>
      <w:r w:rsidRPr="005152FC">
        <w:rPr>
          <w:b/>
          <w:lang w:val="lv-LV"/>
        </w:rPr>
        <w:t>ufilinas</w:t>
      </w:r>
      <w:r>
        <w:rPr>
          <w:b/>
          <w:lang w:val="lv-LV"/>
        </w:rPr>
        <w:t>-</w:t>
      </w:r>
      <w:proofErr w:type="spellStart"/>
      <w:r>
        <w:rPr>
          <w:b/>
        </w:rPr>
        <w:t>Olpha</w:t>
      </w:r>
      <w:proofErr w:type="spellEnd"/>
      <w:r w:rsidRPr="005152FC">
        <w:rPr>
          <w:b/>
        </w:rPr>
        <w:t xml:space="preserve"> vartojimas su maistu ir gėrimais</w:t>
      </w:r>
    </w:p>
    <w:p w:rsidR="00F54343" w:rsidRPr="005152FC" w:rsidRDefault="00F54343" w:rsidP="00F54343">
      <w:pPr>
        <w:jc w:val="both"/>
      </w:pPr>
      <w:proofErr w:type="spellStart"/>
      <w:r w:rsidRPr="005152FC">
        <w:t>Teofilino</w:t>
      </w:r>
      <w:proofErr w:type="spellEnd"/>
      <w:r w:rsidRPr="005152FC">
        <w:t xml:space="preserve"> vartojantiems ligoniams nepatariama vartoti maisto ir gėrimų, kuriuose yra kofeino, nes gali atsirasti centrinės nervų sistemos dirginimo simptomų.</w:t>
      </w:r>
    </w:p>
    <w:p w:rsidR="00F54343" w:rsidRPr="005152FC" w:rsidRDefault="00F54343" w:rsidP="00F54343">
      <w:pPr>
        <w:jc w:val="both"/>
      </w:pPr>
      <w:r w:rsidRPr="005152FC">
        <w:t xml:space="preserve">Jei pacientas valgo maistą, kuriame yra daug baltymų ir mažai angliavandenių, gali didėti </w:t>
      </w:r>
      <w:proofErr w:type="spellStart"/>
      <w:r w:rsidRPr="005152FC">
        <w:t>teofilino</w:t>
      </w:r>
      <w:proofErr w:type="spellEnd"/>
      <w:r w:rsidRPr="005152FC">
        <w:t xml:space="preserve"> šalinimas ir mažėti jo koncentracija serume, o jei maiste yra mažai baltymų ir daug angliavandenių, </w:t>
      </w:r>
      <w:proofErr w:type="spellStart"/>
      <w:r w:rsidRPr="005152FC">
        <w:t>teofilino</w:t>
      </w:r>
      <w:proofErr w:type="spellEnd"/>
      <w:r w:rsidRPr="005152FC">
        <w:t xml:space="preserve"> šalinimas mažėja, jo koncentracija serume didėja. Valgant daug kepto maisto, kuriame yra daug </w:t>
      </w:r>
      <w:proofErr w:type="spellStart"/>
      <w:r w:rsidRPr="005152FC">
        <w:t>policiklių</w:t>
      </w:r>
      <w:proofErr w:type="spellEnd"/>
      <w:r w:rsidRPr="005152FC">
        <w:t xml:space="preserve"> angliavandenilių, </w:t>
      </w:r>
      <w:proofErr w:type="spellStart"/>
      <w:r w:rsidRPr="005152FC">
        <w:t>teofilino</w:t>
      </w:r>
      <w:proofErr w:type="spellEnd"/>
      <w:r w:rsidRPr="005152FC">
        <w:t xml:space="preserve"> koncentracija serume gali mažėti.</w:t>
      </w:r>
    </w:p>
    <w:p w:rsidR="00F54343" w:rsidRPr="005152FC" w:rsidRDefault="00F54343" w:rsidP="00F54343">
      <w:pPr>
        <w:jc w:val="both"/>
        <w:rPr>
          <w:i/>
        </w:rPr>
      </w:pPr>
      <w:r w:rsidRPr="005152FC">
        <w:t>Pacientams, gydomiems E</w:t>
      </w:r>
      <w:r w:rsidRPr="005152FC">
        <w:rPr>
          <w:lang w:val="lv-LV"/>
        </w:rPr>
        <w:t>ufilinas</w:t>
      </w:r>
      <w:r>
        <w:t>-</w:t>
      </w:r>
      <w:proofErr w:type="spellStart"/>
      <w:r>
        <w:t>Olpha</w:t>
      </w:r>
      <w:proofErr w:type="spellEnd"/>
      <w:r w:rsidRPr="005152FC">
        <w:t xml:space="preserve"> 150 mg tabletėmis, alkoholio reikia negerti.</w:t>
      </w:r>
    </w:p>
    <w:p w:rsidR="00F54343" w:rsidRPr="005152FC" w:rsidRDefault="00F54343" w:rsidP="00F54343">
      <w:pPr>
        <w:jc w:val="both"/>
      </w:pPr>
    </w:p>
    <w:p w:rsidR="00F54343" w:rsidRPr="005152FC" w:rsidRDefault="00F54343" w:rsidP="00F54343">
      <w:pPr>
        <w:keepNext/>
        <w:jc w:val="both"/>
        <w:outlineLvl w:val="2"/>
      </w:pPr>
      <w:r w:rsidRPr="005152FC">
        <w:rPr>
          <w:b/>
        </w:rPr>
        <w:t>Nėštumas</w:t>
      </w:r>
    </w:p>
    <w:p w:rsidR="00F54343" w:rsidRPr="005152FC" w:rsidRDefault="00F54343" w:rsidP="00F54343">
      <w:pPr>
        <w:jc w:val="both"/>
      </w:pPr>
      <w:r w:rsidRPr="005152FC">
        <w:t>Prieš vartojant bet kokį vaistą, būtina pasitarti su gydytoju arba vaistininku.</w:t>
      </w:r>
    </w:p>
    <w:p w:rsidR="00F54343" w:rsidRPr="005152FC" w:rsidRDefault="00F54343" w:rsidP="00F54343">
      <w:pPr>
        <w:jc w:val="both"/>
      </w:pPr>
      <w:r w:rsidRPr="005152FC">
        <w:t xml:space="preserve">Vaisto galima vartoti tik tokiu atveju, jei, gydytojo nuomone, nauda motinai bus didesnė už pavojų vaisiui. </w:t>
      </w:r>
    </w:p>
    <w:p w:rsidR="00F54343" w:rsidRPr="005152FC" w:rsidRDefault="00F54343" w:rsidP="00F54343">
      <w:pPr>
        <w:jc w:val="both"/>
      </w:pPr>
    </w:p>
    <w:p w:rsidR="00F54343" w:rsidRPr="005152FC" w:rsidRDefault="00F54343" w:rsidP="00F54343">
      <w:pPr>
        <w:keepNext/>
        <w:jc w:val="both"/>
        <w:outlineLvl w:val="2"/>
      </w:pPr>
      <w:r w:rsidRPr="005152FC">
        <w:rPr>
          <w:b/>
        </w:rPr>
        <w:t>Žindymo laikotarpis</w:t>
      </w:r>
    </w:p>
    <w:p w:rsidR="00F54343" w:rsidRPr="005152FC" w:rsidRDefault="00F54343" w:rsidP="00F54343">
      <w:pPr>
        <w:jc w:val="both"/>
      </w:pPr>
      <w:r w:rsidRPr="005152FC">
        <w:t>Jeigu esate nėščia, žindote kūdikį, manote, kad galbūt esate nėščia arba planuojate pastoti, tai prieš vartodama šį vaistą pasitarkite su gydytoju arba vaistininku.</w:t>
      </w:r>
    </w:p>
    <w:p w:rsidR="00F54343" w:rsidRPr="005152FC" w:rsidRDefault="00F54343" w:rsidP="00F54343">
      <w:pPr>
        <w:jc w:val="both"/>
      </w:pPr>
      <w:r w:rsidRPr="005152FC">
        <w:t xml:space="preserve">Žindyvei medikamento vartoti nerekomenduojama. </w:t>
      </w:r>
      <w:proofErr w:type="spellStart"/>
      <w:r w:rsidRPr="005152FC">
        <w:t>Teofilinas</w:t>
      </w:r>
      <w:proofErr w:type="spellEnd"/>
      <w:r w:rsidRPr="005152FC">
        <w:t xml:space="preserve"> išsiskiria su motinos pienu, todėl gali didinti kūdikio, ypač naujagimio, dirglumą ir sukelti kitokį šalutinį poveikį: sujaudinimą, nemigą, </w:t>
      </w:r>
      <w:proofErr w:type="spellStart"/>
      <w:r w:rsidRPr="005152FC">
        <w:t>tachikardiją</w:t>
      </w:r>
      <w:proofErr w:type="spellEnd"/>
      <w:r w:rsidRPr="005152FC">
        <w:t xml:space="preserve">, drebulį. Šio šalutinio poveikio rizika būna didesnė, jei motina vartoja kavos, šokolado, </w:t>
      </w:r>
      <w:proofErr w:type="spellStart"/>
      <w:r w:rsidRPr="005152FC">
        <w:t>kakao</w:t>
      </w:r>
      <w:proofErr w:type="spellEnd"/>
      <w:r w:rsidRPr="005152FC">
        <w:t>, kolos ar stiprios arbatos.</w:t>
      </w:r>
    </w:p>
    <w:p w:rsidR="00F54343" w:rsidRPr="005152FC" w:rsidRDefault="00F54343" w:rsidP="00F54343">
      <w:pPr>
        <w:jc w:val="both"/>
      </w:pPr>
    </w:p>
    <w:p w:rsidR="00F54343" w:rsidRPr="005152FC" w:rsidRDefault="00F54343" w:rsidP="00F54343">
      <w:pPr>
        <w:keepNext/>
        <w:jc w:val="both"/>
        <w:outlineLvl w:val="2"/>
      </w:pPr>
      <w:r w:rsidRPr="005152FC">
        <w:rPr>
          <w:b/>
        </w:rPr>
        <w:t>Vairavimas ir mechanizmų valdymas</w:t>
      </w:r>
    </w:p>
    <w:p w:rsidR="00F54343" w:rsidRPr="005152FC" w:rsidRDefault="00F54343" w:rsidP="00F54343">
      <w:pPr>
        <w:jc w:val="both"/>
      </w:pPr>
      <w:r w:rsidRPr="005152FC">
        <w:t>Medikamento reikia vartoti atsargiai, kadangi E</w:t>
      </w:r>
      <w:r w:rsidRPr="005152FC">
        <w:rPr>
          <w:lang w:val="lv-LV"/>
        </w:rPr>
        <w:t>ufilinas</w:t>
      </w:r>
      <w:r>
        <w:t>-</w:t>
      </w:r>
      <w:proofErr w:type="spellStart"/>
      <w:r>
        <w:t>Olpha</w:t>
      </w:r>
      <w:proofErr w:type="spellEnd"/>
      <w:r w:rsidRPr="005152FC">
        <w:t xml:space="preserve"> 150 mg tabletės gali stimuliuoti CNS, t. y. sukelti svaigulį, nerimą, drebulį ir kt., todėl gali sutrikti fizinė ir psichinė reakcija. Didelių dozių sukeltas CNS veiklos sutrikimas gali pasireikšti be įspėjamųjų simptomų. </w:t>
      </w:r>
    </w:p>
    <w:p w:rsidR="00F54343" w:rsidRPr="005152FC" w:rsidRDefault="00F54343" w:rsidP="00F54343">
      <w:pPr>
        <w:jc w:val="both"/>
      </w:pPr>
    </w:p>
    <w:p w:rsidR="00F54343" w:rsidRPr="005152FC" w:rsidRDefault="00F54343" w:rsidP="00F54343">
      <w:pPr>
        <w:keepNext/>
        <w:jc w:val="both"/>
        <w:outlineLvl w:val="2"/>
        <w:rPr>
          <w:b/>
        </w:rPr>
      </w:pPr>
      <w:r>
        <w:rPr>
          <w:b/>
        </w:rPr>
        <w:t xml:space="preserve">Kiti vaistai ir </w:t>
      </w:r>
      <w:proofErr w:type="spellStart"/>
      <w:r>
        <w:rPr>
          <w:b/>
        </w:rPr>
        <w:t>Eufi</w:t>
      </w:r>
      <w:r w:rsidRPr="005152FC">
        <w:rPr>
          <w:b/>
        </w:rPr>
        <w:t>linas</w:t>
      </w:r>
      <w:r>
        <w:rPr>
          <w:b/>
        </w:rPr>
        <w:t>-Olpha</w:t>
      </w:r>
      <w:proofErr w:type="spellEnd"/>
    </w:p>
    <w:p w:rsidR="00F54343" w:rsidRPr="005152FC" w:rsidRDefault="00F54343" w:rsidP="00F54343">
      <w:pPr>
        <w:jc w:val="both"/>
      </w:pPr>
      <w:r w:rsidRPr="005152FC">
        <w:t>Jeigu vartojate arba neseniai vartojote kitų vaistų, įskaitant įsigytus be recepto, pasakykite gydytojui arba vaistininkui.</w:t>
      </w:r>
    </w:p>
    <w:p w:rsidR="00F54343" w:rsidRPr="005152FC" w:rsidRDefault="00F54343" w:rsidP="00F54343">
      <w:pPr>
        <w:keepNext/>
        <w:keepLines/>
        <w:spacing w:before="120"/>
        <w:jc w:val="both"/>
        <w:rPr>
          <w:i/>
        </w:rPr>
      </w:pPr>
      <w:r w:rsidRPr="005152FC">
        <w:rPr>
          <w:i/>
        </w:rPr>
        <w:t>Kartu vartoti draudžiama</w:t>
      </w:r>
    </w:p>
    <w:p w:rsidR="00F54343" w:rsidRPr="005152FC" w:rsidRDefault="00F54343" w:rsidP="00F54343">
      <w:pPr>
        <w:keepNext/>
        <w:keepLines/>
        <w:jc w:val="both"/>
      </w:pPr>
      <w:r w:rsidRPr="005152FC">
        <w:t>E</w:t>
      </w:r>
      <w:r w:rsidRPr="005152FC">
        <w:rPr>
          <w:lang w:val="lv-LV"/>
        </w:rPr>
        <w:t>ufilinas</w:t>
      </w:r>
      <w:r>
        <w:t>-</w:t>
      </w:r>
      <w:proofErr w:type="spellStart"/>
      <w:r>
        <w:t>Olpha</w:t>
      </w:r>
      <w:proofErr w:type="spellEnd"/>
      <w:r w:rsidRPr="005152FC">
        <w:t xml:space="preserve"> 150 mg tablečių negalima vartoti kartu su </w:t>
      </w:r>
      <w:proofErr w:type="spellStart"/>
      <w:r w:rsidRPr="005152FC">
        <w:t>ksantino</w:t>
      </w:r>
      <w:proofErr w:type="spellEnd"/>
      <w:r w:rsidRPr="005152FC">
        <w:t xml:space="preserve"> dariniais (didėja toksinio poveikio rizika), beta </w:t>
      </w:r>
      <w:proofErr w:type="spellStart"/>
      <w:r w:rsidRPr="005152FC">
        <w:t>adrenoreceptorių</w:t>
      </w:r>
      <w:proofErr w:type="spellEnd"/>
      <w:r w:rsidRPr="005152FC">
        <w:t xml:space="preserve"> blokatoriais (mažėja </w:t>
      </w:r>
      <w:proofErr w:type="spellStart"/>
      <w:r w:rsidRPr="005152FC">
        <w:t>teofilino</w:t>
      </w:r>
      <w:proofErr w:type="spellEnd"/>
      <w:r w:rsidRPr="005152FC">
        <w:t xml:space="preserve"> bronchus plečiantis poveikis ar gali prasidėti bronchų spazmas), </w:t>
      </w:r>
      <w:proofErr w:type="spellStart"/>
      <w:r w:rsidRPr="005152FC">
        <w:t>fluvoksaminu</w:t>
      </w:r>
      <w:proofErr w:type="spellEnd"/>
      <w:r w:rsidRPr="005152FC">
        <w:t xml:space="preserve"> ir jonažolių preparatais.</w:t>
      </w:r>
    </w:p>
    <w:p w:rsidR="00F54343" w:rsidRPr="005152FC" w:rsidRDefault="00F54343" w:rsidP="00F54343">
      <w:pPr>
        <w:spacing w:before="120"/>
        <w:jc w:val="both"/>
        <w:rPr>
          <w:i/>
        </w:rPr>
      </w:pPr>
      <w:r w:rsidRPr="005152FC">
        <w:rPr>
          <w:i/>
        </w:rPr>
        <w:t>Dėl sąveikos gali silpnėti E</w:t>
      </w:r>
      <w:r w:rsidRPr="005152FC">
        <w:rPr>
          <w:i/>
          <w:lang w:val="lv-LV"/>
        </w:rPr>
        <w:t>ufilinas</w:t>
      </w:r>
      <w:r>
        <w:rPr>
          <w:i/>
          <w:lang w:val="lv-LV"/>
        </w:rPr>
        <w:t>-Olpha</w:t>
      </w:r>
      <w:r w:rsidRPr="005152FC">
        <w:rPr>
          <w:i/>
        </w:rPr>
        <w:t xml:space="preserve"> 150 mg tablečių poveikis</w:t>
      </w:r>
    </w:p>
    <w:p w:rsidR="00F54343" w:rsidRPr="005152FC" w:rsidRDefault="00F54343" w:rsidP="00F54343">
      <w:pPr>
        <w:jc w:val="both"/>
      </w:pPr>
      <w:r w:rsidRPr="005152FC">
        <w:t xml:space="preserve">Tabako rūkymas, lėtinis alkoholizmas, </w:t>
      </w:r>
      <w:proofErr w:type="spellStart"/>
      <w:r w:rsidRPr="005152FC">
        <w:t>rifampicinas</w:t>
      </w:r>
      <w:proofErr w:type="spellEnd"/>
      <w:r w:rsidRPr="005152FC">
        <w:t xml:space="preserve">, </w:t>
      </w:r>
      <w:proofErr w:type="spellStart"/>
      <w:r w:rsidRPr="005152FC">
        <w:t>karbamazepinas</w:t>
      </w:r>
      <w:proofErr w:type="spellEnd"/>
      <w:r w:rsidRPr="005152FC">
        <w:t xml:space="preserve">, </w:t>
      </w:r>
      <w:proofErr w:type="spellStart"/>
      <w:r w:rsidRPr="005152FC">
        <w:t>fenobarbitalis</w:t>
      </w:r>
      <w:proofErr w:type="spellEnd"/>
      <w:r w:rsidRPr="005152FC">
        <w:t xml:space="preserve"> (barbitūratai), </w:t>
      </w:r>
      <w:proofErr w:type="spellStart"/>
      <w:r w:rsidRPr="005152FC">
        <w:t>fenitoinas</w:t>
      </w:r>
      <w:proofErr w:type="spellEnd"/>
      <w:r w:rsidRPr="005152FC">
        <w:t xml:space="preserve">, </w:t>
      </w:r>
      <w:proofErr w:type="spellStart"/>
      <w:r w:rsidRPr="005152FC">
        <w:t>primidonas</w:t>
      </w:r>
      <w:proofErr w:type="spellEnd"/>
      <w:r w:rsidRPr="005152FC">
        <w:t xml:space="preserve">, </w:t>
      </w:r>
      <w:proofErr w:type="spellStart"/>
      <w:r w:rsidRPr="005152FC">
        <w:t>ritonaviras</w:t>
      </w:r>
      <w:proofErr w:type="spellEnd"/>
      <w:r w:rsidRPr="005152FC">
        <w:t xml:space="preserve">, </w:t>
      </w:r>
      <w:proofErr w:type="spellStart"/>
      <w:r w:rsidRPr="005152FC">
        <w:t>aminoglutetimidas</w:t>
      </w:r>
      <w:proofErr w:type="spellEnd"/>
      <w:r w:rsidRPr="005152FC">
        <w:t xml:space="preserve">, </w:t>
      </w:r>
      <w:proofErr w:type="spellStart"/>
      <w:r w:rsidRPr="005152FC">
        <w:t>sulfinpirazonas</w:t>
      </w:r>
      <w:proofErr w:type="spellEnd"/>
      <w:r w:rsidRPr="005152FC">
        <w:t xml:space="preserve"> skatina </w:t>
      </w:r>
      <w:proofErr w:type="spellStart"/>
      <w:r w:rsidRPr="005152FC">
        <w:t>teofilino</w:t>
      </w:r>
      <w:proofErr w:type="spellEnd"/>
      <w:r w:rsidRPr="005152FC">
        <w:t xml:space="preserve"> skaldymą kepenyse, todėl būtina didinti E</w:t>
      </w:r>
      <w:r w:rsidRPr="005152FC">
        <w:rPr>
          <w:lang w:val="lv-LV"/>
        </w:rPr>
        <w:t>ufilinas</w:t>
      </w:r>
      <w:r>
        <w:t>-</w:t>
      </w:r>
      <w:proofErr w:type="spellStart"/>
      <w:r>
        <w:t>Olpha</w:t>
      </w:r>
      <w:proofErr w:type="spellEnd"/>
      <w:r w:rsidRPr="005152FC">
        <w:t xml:space="preserve"> 150 mg tablečių dozę (reikia stebėti </w:t>
      </w:r>
      <w:proofErr w:type="spellStart"/>
      <w:r w:rsidRPr="005152FC">
        <w:t>teofilino</w:t>
      </w:r>
      <w:proofErr w:type="spellEnd"/>
      <w:r w:rsidRPr="005152FC">
        <w:t xml:space="preserve"> koncentraciją plazmoje).</w:t>
      </w:r>
    </w:p>
    <w:p w:rsidR="00F54343" w:rsidRPr="005152FC" w:rsidRDefault="00F54343" w:rsidP="00F54343">
      <w:pPr>
        <w:spacing w:before="120"/>
        <w:jc w:val="both"/>
        <w:rPr>
          <w:i/>
        </w:rPr>
      </w:pPr>
      <w:r w:rsidRPr="005152FC">
        <w:rPr>
          <w:i/>
        </w:rPr>
        <w:t>Dėl sąveikos gali stiprėti E</w:t>
      </w:r>
      <w:r w:rsidRPr="005152FC">
        <w:rPr>
          <w:i/>
          <w:lang w:val="lv-LV"/>
        </w:rPr>
        <w:t>ufilinas</w:t>
      </w:r>
      <w:r>
        <w:rPr>
          <w:i/>
        </w:rPr>
        <w:t>-</w:t>
      </w:r>
      <w:proofErr w:type="spellStart"/>
      <w:r>
        <w:rPr>
          <w:i/>
        </w:rPr>
        <w:t>Olpha</w:t>
      </w:r>
      <w:proofErr w:type="spellEnd"/>
      <w:r w:rsidRPr="005152FC">
        <w:rPr>
          <w:i/>
        </w:rPr>
        <w:t xml:space="preserve"> 150 mg tablečių poveikis</w:t>
      </w:r>
    </w:p>
    <w:p w:rsidR="00F54343" w:rsidRPr="005152FC" w:rsidRDefault="00F54343" w:rsidP="00F54343">
      <w:pPr>
        <w:jc w:val="both"/>
      </w:pPr>
      <w:proofErr w:type="spellStart"/>
      <w:r w:rsidRPr="005152FC">
        <w:t>Alopurinolis</w:t>
      </w:r>
      <w:proofErr w:type="spellEnd"/>
      <w:r w:rsidRPr="005152FC">
        <w:t xml:space="preserve">, </w:t>
      </w:r>
      <w:proofErr w:type="spellStart"/>
      <w:r w:rsidRPr="005152FC">
        <w:t>rofekoksibas</w:t>
      </w:r>
      <w:proofErr w:type="spellEnd"/>
      <w:r w:rsidRPr="005152FC">
        <w:t xml:space="preserve">, </w:t>
      </w:r>
      <w:proofErr w:type="spellStart"/>
      <w:r w:rsidRPr="005152FC">
        <w:t>meksiletinas</w:t>
      </w:r>
      <w:proofErr w:type="spellEnd"/>
      <w:r w:rsidRPr="005152FC">
        <w:t xml:space="preserve"> ir </w:t>
      </w:r>
      <w:proofErr w:type="spellStart"/>
      <w:r w:rsidRPr="005152FC">
        <w:t>propafenonas</w:t>
      </w:r>
      <w:proofErr w:type="spellEnd"/>
      <w:r w:rsidRPr="005152FC">
        <w:t xml:space="preserve">, </w:t>
      </w:r>
      <w:proofErr w:type="spellStart"/>
      <w:r w:rsidRPr="005152FC">
        <w:t>ciprofloksacinas</w:t>
      </w:r>
      <w:proofErr w:type="spellEnd"/>
      <w:r w:rsidRPr="005152FC">
        <w:t xml:space="preserve">, </w:t>
      </w:r>
      <w:proofErr w:type="spellStart"/>
      <w:r w:rsidRPr="005152FC">
        <w:t>klaritromicinas</w:t>
      </w:r>
      <w:proofErr w:type="spellEnd"/>
      <w:r w:rsidRPr="005152FC">
        <w:t xml:space="preserve">, </w:t>
      </w:r>
      <w:proofErr w:type="spellStart"/>
      <w:r w:rsidRPr="005152FC">
        <w:t>eritromicinas</w:t>
      </w:r>
      <w:proofErr w:type="spellEnd"/>
      <w:r w:rsidRPr="005152FC">
        <w:t xml:space="preserve"> (jei pastarojo vaisto geriama, jo koncentracija plazmoje būna mažesnė), </w:t>
      </w:r>
      <w:proofErr w:type="spellStart"/>
      <w:r w:rsidRPr="005152FC">
        <w:t>norfloksacinas</w:t>
      </w:r>
      <w:proofErr w:type="spellEnd"/>
      <w:r w:rsidRPr="005152FC">
        <w:t xml:space="preserve">, </w:t>
      </w:r>
      <w:proofErr w:type="spellStart"/>
      <w:r w:rsidRPr="005152FC">
        <w:t>tiklopidinas</w:t>
      </w:r>
      <w:proofErr w:type="spellEnd"/>
      <w:r w:rsidRPr="005152FC">
        <w:t xml:space="preserve">, </w:t>
      </w:r>
      <w:proofErr w:type="spellStart"/>
      <w:r w:rsidRPr="005152FC">
        <w:t>diltiazemas</w:t>
      </w:r>
      <w:proofErr w:type="spellEnd"/>
      <w:r w:rsidRPr="005152FC">
        <w:t xml:space="preserve">, </w:t>
      </w:r>
      <w:proofErr w:type="spellStart"/>
      <w:r w:rsidRPr="005152FC">
        <w:t>verapamilis</w:t>
      </w:r>
      <w:proofErr w:type="spellEnd"/>
      <w:r w:rsidRPr="005152FC">
        <w:t xml:space="preserve"> ir galbūt kiti kalcio kanalų blokatoriai, </w:t>
      </w:r>
      <w:proofErr w:type="spellStart"/>
      <w:r w:rsidRPr="005152FC">
        <w:t>disulfiramas</w:t>
      </w:r>
      <w:proofErr w:type="spellEnd"/>
      <w:r w:rsidRPr="005152FC">
        <w:t xml:space="preserve">, interferonas alfa ir </w:t>
      </w:r>
      <w:proofErr w:type="spellStart"/>
      <w:r w:rsidRPr="005152FC">
        <w:t>peginterferonas</w:t>
      </w:r>
      <w:proofErr w:type="spellEnd"/>
      <w:r w:rsidRPr="005152FC">
        <w:t xml:space="preserve"> alfa, kombinuotieji geriamieji kontraceptikai, </w:t>
      </w:r>
      <w:proofErr w:type="spellStart"/>
      <w:r w:rsidRPr="005152FC">
        <w:t>pentoksifilinas</w:t>
      </w:r>
      <w:proofErr w:type="spellEnd"/>
      <w:r w:rsidRPr="005152FC">
        <w:t xml:space="preserve">, </w:t>
      </w:r>
      <w:proofErr w:type="spellStart"/>
      <w:r w:rsidRPr="005152FC">
        <w:t>cimetidinas</w:t>
      </w:r>
      <w:proofErr w:type="spellEnd"/>
      <w:r w:rsidRPr="005152FC">
        <w:t xml:space="preserve">, skiepai nuo gripo, galbūt </w:t>
      </w:r>
      <w:proofErr w:type="spellStart"/>
      <w:r w:rsidRPr="005152FC">
        <w:t>izoniazidas</w:t>
      </w:r>
      <w:proofErr w:type="spellEnd"/>
      <w:r w:rsidRPr="005152FC">
        <w:t xml:space="preserve">, </w:t>
      </w:r>
      <w:proofErr w:type="spellStart"/>
      <w:r w:rsidRPr="005152FC">
        <w:t>flukonazolis</w:t>
      </w:r>
      <w:proofErr w:type="spellEnd"/>
      <w:r w:rsidRPr="005152FC">
        <w:t xml:space="preserve">, </w:t>
      </w:r>
      <w:proofErr w:type="spellStart"/>
      <w:r w:rsidRPr="005152FC">
        <w:t>ketokonazolis</w:t>
      </w:r>
      <w:proofErr w:type="spellEnd"/>
      <w:r w:rsidRPr="005152FC">
        <w:t xml:space="preserve"> ir </w:t>
      </w:r>
      <w:proofErr w:type="spellStart"/>
      <w:r w:rsidRPr="005152FC">
        <w:t>zafirlukastas</w:t>
      </w:r>
      <w:proofErr w:type="spellEnd"/>
      <w:r w:rsidRPr="005152FC">
        <w:t xml:space="preserve"> didina </w:t>
      </w:r>
      <w:proofErr w:type="spellStart"/>
      <w:r w:rsidRPr="005152FC">
        <w:t>teofilino</w:t>
      </w:r>
      <w:proofErr w:type="spellEnd"/>
      <w:r w:rsidRPr="005152FC">
        <w:t xml:space="preserve"> koncentraciją plazmoje, todėl būtina mažinti E</w:t>
      </w:r>
      <w:r w:rsidRPr="005152FC">
        <w:rPr>
          <w:lang w:val="lv-LV"/>
        </w:rPr>
        <w:t>ufilinas</w:t>
      </w:r>
      <w:r>
        <w:t>-</w:t>
      </w:r>
      <w:proofErr w:type="spellStart"/>
      <w:r>
        <w:t>Olpha</w:t>
      </w:r>
      <w:proofErr w:type="spellEnd"/>
      <w:r w:rsidRPr="005152FC">
        <w:t xml:space="preserve"> 150 mg tablečių</w:t>
      </w:r>
      <w:r w:rsidRPr="005152FC">
        <w:rPr>
          <w:i/>
        </w:rPr>
        <w:t xml:space="preserve"> </w:t>
      </w:r>
      <w:r w:rsidRPr="005152FC">
        <w:t xml:space="preserve">dozę (reikia stebėti </w:t>
      </w:r>
      <w:proofErr w:type="spellStart"/>
      <w:r w:rsidRPr="005152FC">
        <w:t>teofilino</w:t>
      </w:r>
      <w:proofErr w:type="spellEnd"/>
      <w:r w:rsidRPr="005152FC">
        <w:t xml:space="preserve"> koncentraciją plazmoje).</w:t>
      </w:r>
    </w:p>
    <w:p w:rsidR="00F54343" w:rsidRPr="005152FC" w:rsidRDefault="00F54343" w:rsidP="00F54343">
      <w:pPr>
        <w:spacing w:before="120"/>
        <w:jc w:val="both"/>
        <w:rPr>
          <w:i/>
        </w:rPr>
      </w:pPr>
      <w:r w:rsidRPr="005152FC">
        <w:rPr>
          <w:i/>
        </w:rPr>
        <w:t>Kitokios sąveikos formos</w:t>
      </w:r>
    </w:p>
    <w:p w:rsidR="00F54343" w:rsidRPr="005152FC" w:rsidRDefault="00F54343" w:rsidP="00F54343">
      <w:pPr>
        <w:jc w:val="both"/>
      </w:pPr>
      <w:r w:rsidRPr="005152FC">
        <w:t>E</w:t>
      </w:r>
      <w:r w:rsidRPr="005152FC">
        <w:rPr>
          <w:lang w:val="lv-LV"/>
        </w:rPr>
        <w:t>ufilinas</w:t>
      </w:r>
      <w:r>
        <w:rPr>
          <w:lang w:val="lv-LV"/>
        </w:rPr>
        <w:t>-</w:t>
      </w:r>
      <w:proofErr w:type="spellStart"/>
      <w:r>
        <w:t>Olpha</w:t>
      </w:r>
      <w:proofErr w:type="spellEnd"/>
      <w:r w:rsidRPr="005152FC">
        <w:t xml:space="preserve"> 150 mg tabletės, vartojamos kartu su </w:t>
      </w:r>
      <w:proofErr w:type="spellStart"/>
      <w:r w:rsidRPr="005152FC">
        <w:t>adenozinu</w:t>
      </w:r>
      <w:proofErr w:type="spellEnd"/>
      <w:r w:rsidRPr="005152FC">
        <w:t xml:space="preserve">, mažina jo </w:t>
      </w:r>
      <w:proofErr w:type="spellStart"/>
      <w:r w:rsidRPr="005152FC">
        <w:t>antiaritminį</w:t>
      </w:r>
      <w:proofErr w:type="spellEnd"/>
      <w:r w:rsidRPr="005152FC">
        <w:t xml:space="preserve"> poveikį. jei minėtų tablečių vartojama kartu su </w:t>
      </w:r>
      <w:proofErr w:type="spellStart"/>
      <w:r w:rsidRPr="005152FC">
        <w:t>halotanu</w:t>
      </w:r>
      <w:proofErr w:type="spellEnd"/>
      <w:r w:rsidRPr="005152FC">
        <w:t xml:space="preserve">, didėja aritmijos, o jei kartu su </w:t>
      </w:r>
      <w:proofErr w:type="spellStart"/>
      <w:r w:rsidRPr="005152FC">
        <w:t>ketaminu</w:t>
      </w:r>
      <w:proofErr w:type="spellEnd"/>
      <w:r w:rsidRPr="005152FC">
        <w:t xml:space="preserve"> ir galbūt </w:t>
      </w:r>
      <w:r w:rsidRPr="005152FC">
        <w:br/>
      </w:r>
      <w:proofErr w:type="spellStart"/>
      <w:r w:rsidRPr="005152FC">
        <w:t>chinolonais</w:t>
      </w:r>
      <w:proofErr w:type="spellEnd"/>
      <w:r w:rsidRPr="005152FC">
        <w:t>, – traukulių rizika. Jei E</w:t>
      </w:r>
      <w:r w:rsidRPr="005152FC">
        <w:rPr>
          <w:lang w:val="lv-LV"/>
        </w:rPr>
        <w:t>ufilinas</w:t>
      </w:r>
      <w:r>
        <w:t>-</w:t>
      </w:r>
      <w:proofErr w:type="spellStart"/>
      <w:r>
        <w:t>Olpha</w:t>
      </w:r>
      <w:proofErr w:type="spellEnd"/>
      <w:r w:rsidRPr="005152FC">
        <w:t xml:space="preserve"> 150 mg tablečių vartojama kartu su kortikosteroidais, </w:t>
      </w:r>
      <w:proofErr w:type="spellStart"/>
      <w:r w:rsidRPr="005152FC">
        <w:t>acetazolamidu</w:t>
      </w:r>
      <w:proofErr w:type="spellEnd"/>
      <w:r w:rsidRPr="005152FC">
        <w:t xml:space="preserve">, </w:t>
      </w:r>
      <w:proofErr w:type="spellStart"/>
      <w:r w:rsidRPr="005152FC">
        <w:t>Henlės</w:t>
      </w:r>
      <w:proofErr w:type="spellEnd"/>
      <w:r w:rsidRPr="005152FC">
        <w:t xml:space="preserve"> kilpoje veikiančiais diuretikais ir </w:t>
      </w:r>
      <w:proofErr w:type="spellStart"/>
      <w:r w:rsidRPr="005152FC">
        <w:t>tiazidais</w:t>
      </w:r>
      <w:proofErr w:type="spellEnd"/>
      <w:r w:rsidRPr="005152FC">
        <w:t xml:space="preserve">, </w:t>
      </w:r>
      <w:proofErr w:type="spellStart"/>
      <w:r w:rsidRPr="005152FC">
        <w:t>simpatikomimetikais</w:t>
      </w:r>
      <w:proofErr w:type="spellEnd"/>
      <w:r w:rsidRPr="005152FC">
        <w:t xml:space="preserve"> (</w:t>
      </w:r>
      <w:proofErr w:type="spellStart"/>
      <w:r w:rsidRPr="005152FC">
        <w:t>bambuteroliu</w:t>
      </w:r>
      <w:proofErr w:type="spellEnd"/>
      <w:r w:rsidRPr="005152FC">
        <w:t xml:space="preserve">, </w:t>
      </w:r>
      <w:proofErr w:type="spellStart"/>
      <w:r w:rsidRPr="005152FC">
        <w:t>fenoteroliu</w:t>
      </w:r>
      <w:proofErr w:type="spellEnd"/>
      <w:r w:rsidRPr="005152FC">
        <w:t xml:space="preserve">, </w:t>
      </w:r>
      <w:proofErr w:type="spellStart"/>
      <w:r w:rsidRPr="005152FC">
        <w:t>formoteroliu</w:t>
      </w:r>
      <w:proofErr w:type="spellEnd"/>
      <w:r w:rsidRPr="005152FC">
        <w:t xml:space="preserve">, </w:t>
      </w:r>
      <w:proofErr w:type="spellStart"/>
      <w:r w:rsidRPr="005152FC">
        <w:t>ritodrinu</w:t>
      </w:r>
      <w:proofErr w:type="spellEnd"/>
      <w:r w:rsidRPr="005152FC">
        <w:t xml:space="preserve">, </w:t>
      </w:r>
      <w:proofErr w:type="spellStart"/>
      <w:r w:rsidRPr="005152FC">
        <w:t>salbutamoliu</w:t>
      </w:r>
      <w:proofErr w:type="spellEnd"/>
      <w:r w:rsidRPr="005152FC">
        <w:t xml:space="preserve">, </w:t>
      </w:r>
      <w:proofErr w:type="spellStart"/>
      <w:r w:rsidRPr="005152FC">
        <w:t>salmeteroliu</w:t>
      </w:r>
      <w:proofErr w:type="spellEnd"/>
      <w:r w:rsidRPr="005152FC">
        <w:t xml:space="preserve">, </w:t>
      </w:r>
      <w:proofErr w:type="spellStart"/>
      <w:r w:rsidRPr="005152FC">
        <w:t>terbutalinu</w:t>
      </w:r>
      <w:proofErr w:type="spellEnd"/>
      <w:r w:rsidRPr="005152FC">
        <w:t xml:space="preserve"> ir </w:t>
      </w:r>
      <w:proofErr w:type="spellStart"/>
      <w:r w:rsidRPr="005152FC">
        <w:t>tulobuteroliu</w:t>
      </w:r>
      <w:proofErr w:type="spellEnd"/>
      <w:r w:rsidRPr="005152FC">
        <w:t xml:space="preserve">), gali dažniau atsirasti </w:t>
      </w:r>
      <w:proofErr w:type="spellStart"/>
      <w:r w:rsidRPr="005152FC">
        <w:t>hipokaliemija</w:t>
      </w:r>
      <w:proofErr w:type="spellEnd"/>
      <w:r w:rsidRPr="005152FC">
        <w:t xml:space="preserve">. Minėtų tablečių vartojant kartu su </w:t>
      </w:r>
      <w:proofErr w:type="spellStart"/>
      <w:r w:rsidRPr="005152FC">
        <w:t>doksapramu</w:t>
      </w:r>
      <w:proofErr w:type="spellEnd"/>
      <w:r w:rsidRPr="005152FC">
        <w:t xml:space="preserve"> stipriau stimuliuojama CNS.</w:t>
      </w:r>
    </w:p>
    <w:p w:rsidR="00F54343" w:rsidRPr="005152FC" w:rsidRDefault="00F54343" w:rsidP="00F54343">
      <w:pPr>
        <w:jc w:val="both"/>
      </w:pPr>
      <w:r w:rsidRPr="005152FC">
        <w:t>E</w:t>
      </w:r>
      <w:r w:rsidRPr="005152FC">
        <w:rPr>
          <w:lang w:val="lv-LV"/>
        </w:rPr>
        <w:t>ufilinas</w:t>
      </w:r>
      <w:r>
        <w:t>-</w:t>
      </w:r>
      <w:proofErr w:type="spellStart"/>
      <w:r>
        <w:t>Olpha</w:t>
      </w:r>
      <w:proofErr w:type="spellEnd"/>
      <w:r w:rsidRPr="005152FC">
        <w:t xml:space="preserve"> 150 mg tabletės skatina ličio karbonato išsiskyrimą, todėl litis sukelia silpnesnį gydomąjį poveikį.</w:t>
      </w:r>
    </w:p>
    <w:p w:rsidR="00F54343" w:rsidRPr="005152FC" w:rsidRDefault="00F54343" w:rsidP="00F54343">
      <w:pPr>
        <w:jc w:val="both"/>
        <w:rPr>
          <w:i/>
        </w:rPr>
      </w:pPr>
      <w:r w:rsidRPr="005152FC">
        <w:t>Pacientams, gydomiems E</w:t>
      </w:r>
      <w:r w:rsidRPr="005152FC">
        <w:rPr>
          <w:lang w:val="lv-LV"/>
        </w:rPr>
        <w:t>ufilinas</w:t>
      </w:r>
      <w:r>
        <w:t>-</w:t>
      </w:r>
      <w:proofErr w:type="spellStart"/>
      <w:r>
        <w:t>Olpha</w:t>
      </w:r>
      <w:proofErr w:type="spellEnd"/>
      <w:r w:rsidRPr="005152FC">
        <w:t xml:space="preserve"> 150 mg tabletėmis, alkoholio gerti nepatariama.</w:t>
      </w:r>
    </w:p>
    <w:p w:rsidR="00F54343" w:rsidRPr="005152FC" w:rsidRDefault="00F54343" w:rsidP="00F54343">
      <w:pPr>
        <w:spacing w:before="120"/>
        <w:jc w:val="both"/>
        <w:rPr>
          <w:i/>
        </w:rPr>
      </w:pPr>
      <w:r w:rsidRPr="005152FC">
        <w:rPr>
          <w:i/>
        </w:rPr>
        <w:t>Poveikis laboratorinių tyrimų duomenims</w:t>
      </w:r>
    </w:p>
    <w:p w:rsidR="00F54343" w:rsidRPr="005152FC" w:rsidRDefault="00F54343" w:rsidP="00F54343">
      <w:pPr>
        <w:jc w:val="both"/>
      </w:pPr>
      <w:r w:rsidRPr="005152FC">
        <w:t xml:space="preserve">Jei ligonis geria kavos, arbatos, kolos, valgo šokolado, vartoja </w:t>
      </w:r>
      <w:proofErr w:type="spellStart"/>
      <w:r w:rsidRPr="005152FC">
        <w:t>paracetamolio</w:t>
      </w:r>
      <w:proofErr w:type="spellEnd"/>
      <w:r w:rsidRPr="005152FC">
        <w:t xml:space="preserve">, nustatant </w:t>
      </w:r>
      <w:proofErr w:type="spellStart"/>
      <w:r w:rsidRPr="005152FC">
        <w:t>teofilino</w:t>
      </w:r>
      <w:proofErr w:type="spellEnd"/>
      <w:r w:rsidRPr="005152FC">
        <w:t xml:space="preserve"> koncentraciją plazmoje </w:t>
      </w:r>
      <w:proofErr w:type="spellStart"/>
      <w:r w:rsidRPr="005152FC">
        <w:t>spektrofotometrijos</w:t>
      </w:r>
      <w:proofErr w:type="spellEnd"/>
      <w:r w:rsidRPr="005152FC">
        <w:t xml:space="preserve"> metodu, tyrimo rodmenys gali būti didesni, negu yra iš tikrųjų.</w:t>
      </w:r>
    </w:p>
    <w:p w:rsidR="00F54343" w:rsidRPr="005152FC" w:rsidRDefault="00F54343" w:rsidP="00F54343">
      <w:pPr>
        <w:jc w:val="both"/>
      </w:pPr>
    </w:p>
    <w:p w:rsidR="00F54343" w:rsidRPr="005152FC" w:rsidRDefault="00F54343" w:rsidP="00F54343">
      <w:pPr>
        <w:jc w:val="both"/>
      </w:pPr>
    </w:p>
    <w:p w:rsidR="00F54343" w:rsidRPr="005152FC" w:rsidRDefault="00F54343" w:rsidP="00F54343">
      <w:pPr>
        <w:keepNext/>
        <w:ind w:left="567" w:hanging="567"/>
        <w:jc w:val="both"/>
        <w:outlineLvl w:val="1"/>
      </w:pPr>
      <w:r w:rsidRPr="005152FC">
        <w:rPr>
          <w:b/>
        </w:rPr>
        <w:t>3.</w:t>
      </w:r>
      <w:r w:rsidRPr="005152FC">
        <w:rPr>
          <w:b/>
        </w:rPr>
        <w:tab/>
        <w:t xml:space="preserve">Kaip </w:t>
      </w:r>
      <w:r>
        <w:rPr>
          <w:b/>
        </w:rPr>
        <w:t>v</w:t>
      </w:r>
      <w:r w:rsidRPr="005152FC">
        <w:rPr>
          <w:b/>
        </w:rPr>
        <w:t xml:space="preserve">artoti </w:t>
      </w:r>
      <w:proofErr w:type="spellStart"/>
      <w:r w:rsidRPr="005152FC">
        <w:rPr>
          <w:rFonts w:ascii="Times New Roman Bold" w:hAnsi="Times New Roman Bold"/>
          <w:b/>
        </w:rPr>
        <w:t>Eufilinas</w:t>
      </w:r>
      <w:r>
        <w:rPr>
          <w:rFonts w:ascii="Times New Roman Bold" w:hAnsi="Times New Roman Bold"/>
          <w:b/>
        </w:rPr>
        <w:t>-Olpha</w:t>
      </w:r>
      <w:proofErr w:type="spellEnd"/>
    </w:p>
    <w:p w:rsidR="00F54343" w:rsidRPr="005152FC" w:rsidRDefault="00F54343" w:rsidP="00F54343">
      <w:pPr>
        <w:ind w:left="567" w:hanging="567"/>
        <w:jc w:val="both"/>
      </w:pPr>
    </w:p>
    <w:p w:rsidR="00F54343" w:rsidRPr="005152FC" w:rsidRDefault="00F54343" w:rsidP="00F54343">
      <w:pPr>
        <w:spacing w:after="120"/>
        <w:jc w:val="both"/>
        <w:rPr>
          <w:lang w:bidi="lt-LT"/>
        </w:rPr>
      </w:pPr>
      <w:r w:rsidRPr="005152FC">
        <w:rPr>
          <w:lang w:bidi="lt-LT"/>
        </w:rPr>
        <w:t xml:space="preserve">Visada vartokite šį vaistą tiksliai kaip nurodė gydytojas arba vaistininkas. Jeigu abejojate, kreipkitės į gydytoją arba vaistininką. </w:t>
      </w:r>
    </w:p>
    <w:p w:rsidR="00F54343" w:rsidRPr="005152FC" w:rsidRDefault="00F54343" w:rsidP="00F54343">
      <w:pPr>
        <w:spacing w:before="120"/>
        <w:jc w:val="both"/>
      </w:pPr>
      <w:r w:rsidRPr="005152FC">
        <w:t>E</w:t>
      </w:r>
      <w:r w:rsidRPr="005152FC">
        <w:rPr>
          <w:lang w:val="lv-LV"/>
        </w:rPr>
        <w:t>ufilinas</w:t>
      </w:r>
      <w:r>
        <w:rPr>
          <w:lang w:val="lv-LV"/>
        </w:rPr>
        <w:t>-</w:t>
      </w:r>
      <w:proofErr w:type="spellStart"/>
      <w:r>
        <w:t>Olpha</w:t>
      </w:r>
      <w:proofErr w:type="spellEnd"/>
      <w:r w:rsidRPr="005152FC">
        <w:t xml:space="preserve"> 150 mg tabletės yra geriamos po valgio, užsigeriant vandeniu. </w:t>
      </w:r>
    </w:p>
    <w:p w:rsidR="00F54343" w:rsidRPr="005152FC" w:rsidRDefault="00F54343" w:rsidP="00F54343">
      <w:pPr>
        <w:jc w:val="both"/>
      </w:pPr>
      <w:r w:rsidRPr="005152FC">
        <w:t xml:space="preserve">Dozę kiekvienam pacientui nustato gydytojas, atsižvelgęs į bendrą būklę, kūno svorį, vaisto toleravimą bei kitokių medikamentų vartojimą. </w:t>
      </w:r>
    </w:p>
    <w:p w:rsidR="00F54343" w:rsidRPr="005152FC" w:rsidRDefault="00F54343" w:rsidP="00F54343">
      <w:pPr>
        <w:spacing w:before="120"/>
        <w:jc w:val="both"/>
        <w:rPr>
          <w:i/>
        </w:rPr>
      </w:pPr>
      <w:r w:rsidRPr="005152FC">
        <w:rPr>
          <w:i/>
        </w:rPr>
        <w:t>Suaugę žmonės</w:t>
      </w:r>
    </w:p>
    <w:p w:rsidR="00F54343" w:rsidRPr="005152FC" w:rsidRDefault="00F54343" w:rsidP="00F54343">
      <w:pPr>
        <w:jc w:val="both"/>
      </w:pPr>
      <w:r w:rsidRPr="005152FC">
        <w:t>Paprastai rekomenduojama gerti 1 – 4 kartus per parą po 150 – 300 mg.</w:t>
      </w:r>
    </w:p>
    <w:p w:rsidR="00F54343" w:rsidRPr="005152FC" w:rsidRDefault="00F54343" w:rsidP="00F54343">
      <w:pPr>
        <w:jc w:val="both"/>
      </w:pPr>
      <w:r w:rsidRPr="005152FC">
        <w:t>Vaisto gali reikėti vartoti nuo kelių dienų iki kelių mėnesių (priklauso nuo ligos ir jos sunkumo).</w:t>
      </w:r>
    </w:p>
    <w:p w:rsidR="00F54343" w:rsidRPr="005152FC" w:rsidRDefault="00F54343" w:rsidP="00F54343">
      <w:pPr>
        <w:spacing w:before="120"/>
        <w:jc w:val="both"/>
        <w:rPr>
          <w:i/>
        </w:rPr>
      </w:pPr>
      <w:r w:rsidRPr="005152FC">
        <w:rPr>
          <w:i/>
        </w:rPr>
        <w:t>Vaikai</w:t>
      </w:r>
    </w:p>
    <w:p w:rsidR="00F54343" w:rsidRPr="005152FC" w:rsidRDefault="00F54343" w:rsidP="00F54343">
      <w:pPr>
        <w:jc w:val="both"/>
      </w:pPr>
      <w:r w:rsidRPr="005152FC">
        <w:t>Jaunesniems negu 4 metų vaikams medikamento vartoti nerekomenduojama.</w:t>
      </w:r>
    </w:p>
    <w:p w:rsidR="00F54343" w:rsidRPr="005152FC" w:rsidRDefault="00F54343" w:rsidP="00F54343">
      <w:pPr>
        <w:jc w:val="both"/>
      </w:pPr>
      <w:r w:rsidRPr="005152FC">
        <w:rPr>
          <w:i/>
        </w:rPr>
        <w:t>Vyresniems negu 4 metų vaikams</w:t>
      </w:r>
      <w:r w:rsidRPr="005152FC">
        <w:t xml:space="preserve"> pirmąją savaitę reikia gerti 6 mg/kg kūno svorio paros dozę. Per antrąją savaitę šią dozę reikia padidinti iki 12 – 24 mg/kg kūno svorio. Ją reikia gerti per kelis kartus. </w:t>
      </w:r>
    </w:p>
    <w:p w:rsidR="00F54343" w:rsidRPr="005152FC" w:rsidRDefault="00F54343" w:rsidP="00F54343">
      <w:pPr>
        <w:keepNext/>
        <w:keepLines/>
        <w:spacing w:before="120"/>
        <w:ind w:left="567" w:hanging="567"/>
        <w:jc w:val="both"/>
        <w:rPr>
          <w:i/>
        </w:rPr>
      </w:pPr>
      <w:r w:rsidRPr="005152FC">
        <w:rPr>
          <w:i/>
        </w:rPr>
        <w:t>Senyvi žmonės</w:t>
      </w:r>
    </w:p>
    <w:p w:rsidR="00F54343" w:rsidRPr="005152FC" w:rsidRDefault="00F54343" w:rsidP="00F54343">
      <w:pPr>
        <w:keepNext/>
        <w:keepLines/>
        <w:jc w:val="both"/>
      </w:pPr>
      <w:r w:rsidRPr="005152FC">
        <w:t>Senyviems pacientams, gydytojas gali skirti mažesnę medikamento dozę.</w:t>
      </w:r>
    </w:p>
    <w:p w:rsidR="00F54343" w:rsidRPr="005152FC" w:rsidRDefault="00F54343" w:rsidP="00F54343">
      <w:pPr>
        <w:spacing w:before="120"/>
        <w:ind w:left="567" w:hanging="567"/>
        <w:jc w:val="both"/>
        <w:rPr>
          <w:i/>
        </w:rPr>
      </w:pPr>
      <w:r w:rsidRPr="005152FC">
        <w:rPr>
          <w:i/>
        </w:rPr>
        <w:t>Kepenų veiklos sutrikimas</w:t>
      </w:r>
    </w:p>
    <w:p w:rsidR="00F54343" w:rsidRPr="005152FC" w:rsidRDefault="00F54343" w:rsidP="00F54343">
      <w:pPr>
        <w:ind w:left="567" w:hanging="567"/>
        <w:jc w:val="both"/>
      </w:pPr>
      <w:r w:rsidRPr="005152FC">
        <w:t>Ligoniams, kurių kepenų veikla sutrikusi, gydytojas tikriausiai paskirs mažesnę dozę.</w:t>
      </w:r>
    </w:p>
    <w:p w:rsidR="00F54343" w:rsidRPr="005152FC" w:rsidRDefault="00F54343" w:rsidP="00F54343">
      <w:pPr>
        <w:spacing w:before="120"/>
        <w:ind w:left="567" w:hanging="567"/>
        <w:jc w:val="both"/>
        <w:rPr>
          <w:i/>
        </w:rPr>
      </w:pPr>
      <w:r w:rsidRPr="005152FC">
        <w:rPr>
          <w:i/>
        </w:rPr>
        <w:t>Inkstų veiklos sutrikimas</w:t>
      </w:r>
    </w:p>
    <w:p w:rsidR="00F54343" w:rsidRPr="005152FC" w:rsidRDefault="00F54343" w:rsidP="00F54343">
      <w:pPr>
        <w:ind w:left="567" w:hanging="567"/>
        <w:jc w:val="both"/>
      </w:pPr>
      <w:r w:rsidRPr="005152FC">
        <w:t>Ligoniams, kurių inkstų veikla sutrikusi, dozę koreguoti nebūtina.</w:t>
      </w:r>
    </w:p>
    <w:p w:rsidR="00F54343" w:rsidRPr="005152FC" w:rsidRDefault="00F54343" w:rsidP="00F54343">
      <w:pPr>
        <w:spacing w:before="120"/>
        <w:jc w:val="both"/>
      </w:pPr>
      <w:r w:rsidRPr="005152FC">
        <w:t>Jeigu manote, kad E</w:t>
      </w:r>
      <w:r w:rsidRPr="005152FC">
        <w:rPr>
          <w:lang w:val="lv-LV"/>
        </w:rPr>
        <w:t>ufilinas</w:t>
      </w:r>
      <w:r>
        <w:t>-</w:t>
      </w:r>
      <w:proofErr w:type="spellStart"/>
      <w:r>
        <w:t>Olpha</w:t>
      </w:r>
      <w:proofErr w:type="spellEnd"/>
      <w:r w:rsidRPr="005152FC">
        <w:t xml:space="preserve"> veikia per stipriai arba per silpnai, kreipkitės į gydytoją arba vaistininką.</w:t>
      </w:r>
    </w:p>
    <w:p w:rsidR="00F54343" w:rsidRPr="005152FC" w:rsidRDefault="00F54343" w:rsidP="00F54343">
      <w:pPr>
        <w:jc w:val="both"/>
      </w:pPr>
    </w:p>
    <w:p w:rsidR="00F54343" w:rsidRPr="005152FC" w:rsidRDefault="00F54343" w:rsidP="00F54343">
      <w:pPr>
        <w:keepNext/>
        <w:jc w:val="both"/>
        <w:outlineLvl w:val="2"/>
      </w:pPr>
      <w:r w:rsidRPr="005152FC">
        <w:rPr>
          <w:b/>
          <w:noProof/>
        </w:rPr>
        <w:t>Ką daryti pavartojus</w:t>
      </w:r>
      <w:r w:rsidRPr="005152FC">
        <w:rPr>
          <w:b/>
        </w:rPr>
        <w:t xml:space="preserve"> per didelę E</w:t>
      </w:r>
      <w:r w:rsidRPr="005152FC">
        <w:rPr>
          <w:b/>
          <w:lang w:val="lv-LV"/>
        </w:rPr>
        <w:t>ufilinas</w:t>
      </w:r>
      <w:r>
        <w:rPr>
          <w:b/>
        </w:rPr>
        <w:t>-</w:t>
      </w:r>
      <w:proofErr w:type="spellStart"/>
      <w:r>
        <w:rPr>
          <w:b/>
        </w:rPr>
        <w:t>Olpha</w:t>
      </w:r>
      <w:proofErr w:type="spellEnd"/>
      <w:r w:rsidRPr="005152FC">
        <w:rPr>
          <w:b/>
        </w:rPr>
        <w:t xml:space="preserve"> dozę</w:t>
      </w:r>
    </w:p>
    <w:p w:rsidR="00F54343" w:rsidRPr="005152FC" w:rsidRDefault="00F54343" w:rsidP="00F54343">
      <w:pPr>
        <w:jc w:val="both"/>
      </w:pPr>
      <w:r w:rsidRPr="005152FC">
        <w:t>Jei įtariama, jog preparato perdozuota, reikia nedelsiant kreiptis į gydytoją. Jis nuspręs, kokių priemonių reikia imtis. Jei perdozavimas sunkus, pacientą gali prireikti guldyti į ligoninę</w:t>
      </w:r>
    </w:p>
    <w:p w:rsidR="00F54343" w:rsidRPr="005152FC" w:rsidRDefault="00F54343" w:rsidP="00F54343">
      <w:pPr>
        <w:spacing w:before="120"/>
        <w:jc w:val="both"/>
      </w:pPr>
      <w:r w:rsidRPr="005152FC">
        <w:rPr>
          <w:i/>
        </w:rPr>
        <w:t xml:space="preserve">Ūminio apsinuodijimo simptomai: </w:t>
      </w:r>
      <w:r w:rsidRPr="005152FC">
        <w:t>ilgai trunkantis vėmimas (gali būti sunkus, medikamentais nenutraukiamas), pykinimas, pilvo, galvos skausmas, sujaudinimas, svaigulys, nerimas, nemiga, medžiagų apykaitos ir elektrolitų pusiausvyros sutrikimas. Sunkiausias sutrikimas yra traukuliai ir kraujospūdžio sumažėjimas.</w:t>
      </w:r>
    </w:p>
    <w:p w:rsidR="00F54343" w:rsidRPr="005152FC" w:rsidRDefault="00F54343" w:rsidP="00F54343">
      <w:pPr>
        <w:spacing w:before="120"/>
        <w:jc w:val="both"/>
      </w:pPr>
      <w:r w:rsidRPr="005152FC">
        <w:rPr>
          <w:i/>
        </w:rPr>
        <w:t xml:space="preserve">Pagalba. </w:t>
      </w:r>
      <w:r w:rsidRPr="005152FC">
        <w:t xml:space="preserve">Vaisto absorbcijai mažinti per pirmas dvi valandas po apsinuodijimo būtina ištuštinti skrandį. Kad iš organizmo </w:t>
      </w:r>
      <w:proofErr w:type="spellStart"/>
      <w:r w:rsidRPr="005152FC">
        <w:t>teofilinas</w:t>
      </w:r>
      <w:proofErr w:type="spellEnd"/>
      <w:r w:rsidRPr="005152FC">
        <w:t xml:space="preserve"> išsiskirtų greičiau, reikia daug kartų gerti aktyvuotos anglies. Paprastai medikamentas </w:t>
      </w:r>
      <w:proofErr w:type="spellStart"/>
      <w:r w:rsidRPr="005152FC">
        <w:t>metabolizuojamas</w:t>
      </w:r>
      <w:proofErr w:type="spellEnd"/>
      <w:r w:rsidRPr="005152FC">
        <w:t xml:space="preserve"> gana greitai, todėl dializę daryti nebūtina. </w:t>
      </w:r>
    </w:p>
    <w:p w:rsidR="00F54343" w:rsidRPr="005152FC" w:rsidRDefault="00F54343" w:rsidP="00F54343">
      <w:pPr>
        <w:jc w:val="both"/>
      </w:pPr>
      <w:r w:rsidRPr="005152FC">
        <w:t xml:space="preserve">gydytojas nuolat stebės gyvybei svarbių organų veiklą, kraujospūdį ir skirs vartoti pakankamai skysčio. Kai kuriais atvejais gali tekti daryti kraujo dializę. </w:t>
      </w:r>
    </w:p>
    <w:p w:rsidR="00F54343" w:rsidRPr="005152FC" w:rsidRDefault="00F54343" w:rsidP="00F54343">
      <w:pPr>
        <w:jc w:val="both"/>
      </w:pPr>
    </w:p>
    <w:p w:rsidR="00F54343" w:rsidRPr="005152FC" w:rsidRDefault="00F54343" w:rsidP="00F54343">
      <w:pPr>
        <w:keepNext/>
        <w:jc w:val="both"/>
        <w:outlineLvl w:val="2"/>
      </w:pPr>
      <w:r w:rsidRPr="005152FC">
        <w:rPr>
          <w:b/>
        </w:rPr>
        <w:t>Pamiršus pavartoti E</w:t>
      </w:r>
      <w:r w:rsidRPr="005152FC">
        <w:rPr>
          <w:b/>
          <w:lang w:val="lv-LV"/>
        </w:rPr>
        <w:t>ufilinas</w:t>
      </w:r>
      <w:r>
        <w:rPr>
          <w:b/>
        </w:rPr>
        <w:t>-</w:t>
      </w:r>
      <w:proofErr w:type="spellStart"/>
      <w:r>
        <w:rPr>
          <w:b/>
        </w:rPr>
        <w:t>Olpha</w:t>
      </w:r>
      <w:proofErr w:type="spellEnd"/>
    </w:p>
    <w:p w:rsidR="00F54343" w:rsidRPr="005152FC" w:rsidRDefault="00F54343" w:rsidP="00F54343">
      <w:pPr>
        <w:jc w:val="both"/>
      </w:pPr>
      <w:r w:rsidRPr="005152FC">
        <w:t>Praleidus dozę, vėliau vietoj jos dvigubos dozės vartoti negalima. Vaisto reikia vartoti toliau taip, kaip įprasta.</w:t>
      </w:r>
    </w:p>
    <w:p w:rsidR="00F54343" w:rsidRPr="005152FC" w:rsidRDefault="00F54343" w:rsidP="00F54343">
      <w:pPr>
        <w:jc w:val="both"/>
      </w:pPr>
    </w:p>
    <w:p w:rsidR="00F54343" w:rsidRPr="005152FC" w:rsidRDefault="00F54343" w:rsidP="00F54343">
      <w:pPr>
        <w:keepNext/>
        <w:jc w:val="both"/>
        <w:outlineLvl w:val="2"/>
      </w:pPr>
      <w:r w:rsidRPr="005152FC">
        <w:rPr>
          <w:b/>
          <w:noProof/>
        </w:rPr>
        <w:t>Nustojus vartoti</w:t>
      </w:r>
      <w:r w:rsidRPr="005152FC">
        <w:rPr>
          <w:b/>
        </w:rPr>
        <w:t xml:space="preserve"> E</w:t>
      </w:r>
      <w:r w:rsidRPr="005152FC">
        <w:rPr>
          <w:b/>
          <w:lang w:val="lv-LV"/>
        </w:rPr>
        <w:t>ufilinas</w:t>
      </w:r>
      <w:r>
        <w:rPr>
          <w:b/>
        </w:rPr>
        <w:t>-</w:t>
      </w:r>
      <w:proofErr w:type="spellStart"/>
      <w:r>
        <w:rPr>
          <w:b/>
        </w:rPr>
        <w:t>Olpha</w:t>
      </w:r>
      <w:proofErr w:type="spellEnd"/>
    </w:p>
    <w:p w:rsidR="00F54343" w:rsidRPr="005152FC" w:rsidRDefault="00F54343" w:rsidP="00F54343">
      <w:pPr>
        <w:jc w:val="both"/>
      </w:pPr>
      <w:r w:rsidRPr="005152FC">
        <w:t>Savo nuožiūra baigus arba pertraukus vaisto vartojimą, gali vėl paūmėti dusulys bei atsirasti kitų ligos simptomų.</w:t>
      </w:r>
    </w:p>
    <w:p w:rsidR="00F54343" w:rsidRPr="005152FC" w:rsidRDefault="00F54343" w:rsidP="00F54343">
      <w:pPr>
        <w:numPr>
          <w:ilvl w:val="12"/>
          <w:numId w:val="0"/>
        </w:numPr>
        <w:ind w:right="-29"/>
      </w:pPr>
      <w:r w:rsidRPr="005152FC">
        <w:t>Jeigu kiltų daugiau klausimų dėl šio vaisto vartojimo, kreipkitės į gydytoją arba vaistininką.</w:t>
      </w:r>
    </w:p>
    <w:p w:rsidR="00F54343" w:rsidRPr="005152FC" w:rsidRDefault="00F54343" w:rsidP="00F54343">
      <w:pPr>
        <w:jc w:val="both"/>
      </w:pPr>
    </w:p>
    <w:p w:rsidR="00F54343" w:rsidRPr="005152FC" w:rsidRDefault="00F54343" w:rsidP="00F54343">
      <w:pPr>
        <w:jc w:val="both"/>
      </w:pPr>
    </w:p>
    <w:p w:rsidR="00F54343" w:rsidRPr="005152FC" w:rsidRDefault="00F54343" w:rsidP="00F54343">
      <w:pPr>
        <w:keepNext/>
        <w:ind w:left="567" w:hanging="567"/>
        <w:jc w:val="both"/>
        <w:outlineLvl w:val="1"/>
      </w:pPr>
      <w:r w:rsidRPr="005152FC">
        <w:rPr>
          <w:b/>
        </w:rPr>
        <w:t>4.</w:t>
      </w:r>
      <w:r w:rsidRPr="005152FC">
        <w:rPr>
          <w:b/>
        </w:rPr>
        <w:tab/>
        <w:t>Galimas šalutinis poveikis</w:t>
      </w:r>
    </w:p>
    <w:p w:rsidR="00F54343" w:rsidRPr="005152FC" w:rsidRDefault="00F54343" w:rsidP="00F54343">
      <w:pPr>
        <w:jc w:val="both"/>
      </w:pPr>
    </w:p>
    <w:p w:rsidR="00F54343" w:rsidRPr="005152FC" w:rsidRDefault="00F54343" w:rsidP="00F54343">
      <w:pPr>
        <w:jc w:val="both"/>
        <w:rPr>
          <w:lang w:bidi="lt-LT"/>
        </w:rPr>
      </w:pPr>
      <w:r w:rsidRPr="005152FC">
        <w:rPr>
          <w:lang w:bidi="lt-LT"/>
        </w:rPr>
        <w:t>Šis vaistas, kaip ir visi kiti, gali sukelti šalutinį poveikį, nors jis pasireiškia ne visiems žmonėms.</w:t>
      </w:r>
    </w:p>
    <w:p w:rsidR="00F54343" w:rsidRPr="005152FC" w:rsidRDefault="00F54343" w:rsidP="00F54343">
      <w:pPr>
        <w:jc w:val="both"/>
        <w:rPr>
          <w:lang w:bidi="lt-LT"/>
        </w:rPr>
      </w:pPr>
    </w:p>
    <w:p w:rsidR="00F54343" w:rsidRPr="005152FC" w:rsidRDefault="00F54343" w:rsidP="00F54343">
      <w:pPr>
        <w:jc w:val="both"/>
      </w:pPr>
      <w:r w:rsidRPr="005152FC">
        <w:t>Vartojant E</w:t>
      </w:r>
      <w:r w:rsidRPr="005152FC">
        <w:rPr>
          <w:lang w:val="lv-LV"/>
        </w:rPr>
        <w:t>ufilinas</w:t>
      </w:r>
      <w:r>
        <w:t>-</w:t>
      </w:r>
      <w:proofErr w:type="spellStart"/>
      <w:r>
        <w:t>Olpha</w:t>
      </w:r>
      <w:proofErr w:type="spellEnd"/>
      <w:r w:rsidRPr="005152FC">
        <w:t xml:space="preserve"> 150 mg tablečių gali labai padažnėti širdies susitraukimai, atsirasti dažnas ir nereguliarus širdies plakimas, kitoks širdies ritmo sutrikimas, pykinimas ir kitokių virškinimo trakto negalavimų (apetito pablogėjimas, pilvo skausmas, vėmimas viduriavimas), galvos skausmas, CNS stimuliavimas (svaigulys, nerimas, drebulys), nemiga. </w:t>
      </w:r>
      <w:proofErr w:type="spellStart"/>
      <w:r w:rsidRPr="005152FC">
        <w:t>Etilendiaminas</w:t>
      </w:r>
      <w:proofErr w:type="spellEnd"/>
      <w:r w:rsidRPr="005152FC">
        <w:t xml:space="preserve"> gali sukelti alerginę reakciją: dilgėlinę, </w:t>
      </w:r>
      <w:proofErr w:type="spellStart"/>
      <w:r w:rsidRPr="005152FC">
        <w:t>eritemą</w:t>
      </w:r>
      <w:proofErr w:type="spellEnd"/>
      <w:r w:rsidRPr="005152FC">
        <w:t xml:space="preserve"> ar </w:t>
      </w:r>
      <w:proofErr w:type="spellStart"/>
      <w:r w:rsidRPr="005152FC">
        <w:t>eksfoliacinį</w:t>
      </w:r>
      <w:proofErr w:type="spellEnd"/>
      <w:r w:rsidRPr="005152FC">
        <w:t xml:space="preserve"> dermatitą. </w:t>
      </w:r>
    </w:p>
    <w:p w:rsidR="00F54343" w:rsidRPr="005152FC" w:rsidRDefault="00F54343" w:rsidP="00F54343">
      <w:pPr>
        <w:jc w:val="both"/>
      </w:pPr>
      <w:r w:rsidRPr="005152FC">
        <w:t xml:space="preserve">Jei </w:t>
      </w:r>
      <w:proofErr w:type="spellStart"/>
      <w:r w:rsidRPr="005152FC">
        <w:t>teofilino</w:t>
      </w:r>
      <w:proofErr w:type="spellEnd"/>
      <w:r w:rsidRPr="005152FC">
        <w:t xml:space="preserve"> koncentracija plazmoje labai padidėja, šalutinis poveikis tampa labiau pastebimas, pasireiškia dažniau ir būna sunkesnis. </w:t>
      </w:r>
    </w:p>
    <w:p w:rsidR="00F54343" w:rsidRPr="005152FC" w:rsidRDefault="00F54343" w:rsidP="00F54343">
      <w:pPr>
        <w:jc w:val="both"/>
      </w:pPr>
      <w:r w:rsidRPr="005152FC">
        <w:t>Nepageidaujamas poveikis pasireiškia dažniau, jei yra širdies nepakankamumas, polinkis į širdies susitraukimų padažnėjimą, lėtinis skrandžio, storosios žarnos uždegimas, kepenų pažeidimas.</w:t>
      </w:r>
    </w:p>
    <w:p w:rsidR="00F54343" w:rsidRPr="005152FC" w:rsidRDefault="00F54343" w:rsidP="00F54343">
      <w:pPr>
        <w:spacing w:before="120"/>
        <w:jc w:val="both"/>
      </w:pPr>
      <w:r w:rsidRPr="005152FC">
        <w:t>Jeigu atsiranda šiame lapelyje neminėtas šalutinis poveikis, pasakykite gydytojui arba vaistininkui.</w:t>
      </w:r>
    </w:p>
    <w:p w:rsidR="00F54343" w:rsidRPr="00694FBD" w:rsidRDefault="00F54343" w:rsidP="00F54343">
      <w:pPr>
        <w:jc w:val="both"/>
        <w:rPr>
          <w:b/>
        </w:rPr>
      </w:pPr>
    </w:p>
    <w:p w:rsidR="00F54343" w:rsidRPr="005152FC" w:rsidRDefault="00F54343" w:rsidP="00F54343">
      <w:pPr>
        <w:jc w:val="both"/>
        <w:rPr>
          <w:b/>
          <w:szCs w:val="22"/>
        </w:rPr>
      </w:pPr>
      <w:r w:rsidRPr="005152FC">
        <w:rPr>
          <w:b/>
          <w:szCs w:val="22"/>
        </w:rPr>
        <w:t>Pranešimas apie šalutinį poveikį</w:t>
      </w:r>
    </w:p>
    <w:p w:rsidR="00F54343" w:rsidRPr="00742FA3" w:rsidRDefault="00F54343" w:rsidP="00F54343">
      <w:pPr>
        <w:ind w:right="-2"/>
        <w:jc w:val="both"/>
        <w:rPr>
          <w:szCs w:val="22"/>
        </w:rPr>
      </w:pPr>
      <w:r w:rsidRPr="00742FA3">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742FA3">
        <w:rPr>
          <w:color w:val="0000EE"/>
          <w:szCs w:val="22"/>
          <w:u w:val="single"/>
        </w:rPr>
        <w:t>https://vvkt.lrv.lt/lt/</w:t>
      </w:r>
      <w:r w:rsidRPr="00742FA3">
        <w:rPr>
          <w:szCs w:val="22"/>
        </w:rPr>
        <w:t xml:space="preserve"> nurodytais būdais arba paskambinti nemokamu telefonu 8 800 73 568. Pranešdami apie šalutinį poveikį galite mums padėti gauti daugiau informacijos apie šio vaisto saugumą.</w:t>
      </w:r>
    </w:p>
    <w:p w:rsidR="00F54343" w:rsidRPr="005152FC" w:rsidRDefault="00F54343" w:rsidP="00F54343"/>
    <w:p w:rsidR="00F54343" w:rsidRPr="005152FC" w:rsidRDefault="00F54343" w:rsidP="00F54343">
      <w:pPr>
        <w:jc w:val="both"/>
      </w:pPr>
    </w:p>
    <w:p w:rsidR="00F54343" w:rsidRPr="005152FC" w:rsidRDefault="00F54343" w:rsidP="00F54343">
      <w:pPr>
        <w:keepNext/>
        <w:ind w:left="567" w:hanging="567"/>
        <w:jc w:val="both"/>
        <w:outlineLvl w:val="1"/>
      </w:pPr>
      <w:r w:rsidRPr="005152FC">
        <w:rPr>
          <w:b/>
        </w:rPr>
        <w:t>5.</w:t>
      </w:r>
      <w:r w:rsidRPr="005152FC">
        <w:rPr>
          <w:b/>
        </w:rPr>
        <w:tab/>
      </w:r>
      <w:r>
        <w:rPr>
          <w:b/>
        </w:rPr>
        <w:t>K</w:t>
      </w:r>
      <w:r w:rsidRPr="005152FC">
        <w:rPr>
          <w:b/>
        </w:rPr>
        <w:t xml:space="preserve">aip </w:t>
      </w:r>
      <w:r>
        <w:rPr>
          <w:b/>
        </w:rPr>
        <w:t>l</w:t>
      </w:r>
      <w:r w:rsidRPr="005152FC">
        <w:rPr>
          <w:b/>
        </w:rPr>
        <w:t xml:space="preserve">aikyti </w:t>
      </w:r>
      <w:proofErr w:type="spellStart"/>
      <w:r w:rsidRPr="005152FC">
        <w:rPr>
          <w:rFonts w:ascii="Times New Roman Bold" w:hAnsi="Times New Roman Bold"/>
          <w:b/>
        </w:rPr>
        <w:t>Eufilinas-</w:t>
      </w:r>
      <w:r>
        <w:rPr>
          <w:rFonts w:ascii="Times New Roman Bold" w:hAnsi="Times New Roman Bold"/>
          <w:b/>
        </w:rPr>
        <w:t>Olpha</w:t>
      </w:r>
      <w:proofErr w:type="spellEnd"/>
    </w:p>
    <w:p w:rsidR="00F54343" w:rsidRPr="005152FC" w:rsidRDefault="00F54343" w:rsidP="00F54343">
      <w:pPr>
        <w:jc w:val="both"/>
      </w:pPr>
    </w:p>
    <w:p w:rsidR="00F54343" w:rsidRPr="005152FC" w:rsidRDefault="00F54343" w:rsidP="00F54343">
      <w:pPr>
        <w:numPr>
          <w:ilvl w:val="12"/>
          <w:numId w:val="0"/>
        </w:numPr>
        <w:tabs>
          <w:tab w:val="left" w:pos="720"/>
        </w:tabs>
        <w:ind w:right="-2"/>
        <w:rPr>
          <w:noProof/>
          <w:szCs w:val="22"/>
        </w:rPr>
      </w:pPr>
      <w:bookmarkStart w:id="0" w:name="_Hlk529441907"/>
      <w:r w:rsidRPr="005152FC">
        <w:t>Šį vaistą laikykite vaikams nepastebimoje ir nepasiekiamoje vietoje.</w:t>
      </w:r>
    </w:p>
    <w:bookmarkEnd w:id="0"/>
    <w:p w:rsidR="00F54343" w:rsidRPr="005152FC" w:rsidRDefault="00F54343" w:rsidP="00F54343">
      <w:pPr>
        <w:spacing w:before="120"/>
        <w:jc w:val="both"/>
      </w:pPr>
      <w:r w:rsidRPr="005152FC">
        <w:t xml:space="preserve">Laikyti išorinėje dėžutėje, kad </w:t>
      </w:r>
      <w:r>
        <w:t>vaistas</w:t>
      </w:r>
      <w:r w:rsidRPr="005152FC">
        <w:t xml:space="preserve"> būtų apsaugotas nuo drėgmės ir šviesos.</w:t>
      </w:r>
    </w:p>
    <w:p w:rsidR="00F54343" w:rsidRPr="005152FC" w:rsidRDefault="00F54343" w:rsidP="00F54343">
      <w:pPr>
        <w:jc w:val="both"/>
      </w:pPr>
    </w:p>
    <w:p w:rsidR="00F54343" w:rsidRPr="005152FC" w:rsidRDefault="00F54343" w:rsidP="00F54343">
      <w:pPr>
        <w:jc w:val="both"/>
      </w:pPr>
      <w:r w:rsidRPr="005152FC">
        <w:rPr>
          <w:noProof/>
          <w:szCs w:val="22"/>
          <w:lang w:eastAsia="en-US"/>
        </w:rPr>
        <w:t>Ant dėžutės po „EXP“ nurodytam tinkamumo laikui pasibaigus, šio vaisto vartoti negalima. Vaistas tinkamas vartoti iki paskutinės nurodyto mėnesio dienos.</w:t>
      </w:r>
    </w:p>
    <w:p w:rsidR="00F54343" w:rsidRPr="005152FC" w:rsidRDefault="00F54343" w:rsidP="00F54343">
      <w:pPr>
        <w:jc w:val="both"/>
      </w:pPr>
    </w:p>
    <w:p w:rsidR="00F54343" w:rsidRPr="005152FC" w:rsidRDefault="00F54343" w:rsidP="00F54343">
      <w:pPr>
        <w:jc w:val="both"/>
      </w:pPr>
      <w:r w:rsidRPr="005152FC">
        <w:rPr>
          <w:noProof/>
          <w:szCs w:val="22"/>
          <w:lang w:eastAsia="en-US"/>
        </w:rPr>
        <w:t>Vaistų negalima išmesti į kanalizaciją arba su buitinėmis atliekomis. Kaip išmesti nereikalingus vaistus, klauskite vaistininko. Šios priemonės padės apsaugoti aplinką.</w:t>
      </w:r>
    </w:p>
    <w:p w:rsidR="00F54343" w:rsidRPr="005152FC" w:rsidRDefault="00F54343" w:rsidP="00F54343">
      <w:pPr>
        <w:jc w:val="both"/>
      </w:pPr>
    </w:p>
    <w:p w:rsidR="00F54343" w:rsidRPr="005152FC" w:rsidRDefault="00F54343" w:rsidP="00F54343">
      <w:pPr>
        <w:jc w:val="both"/>
        <w:rPr>
          <w:b/>
          <w:szCs w:val="22"/>
        </w:rPr>
      </w:pPr>
    </w:p>
    <w:p w:rsidR="00F54343" w:rsidRPr="005152FC" w:rsidRDefault="00F54343" w:rsidP="00F54343">
      <w:pPr>
        <w:keepNext/>
        <w:ind w:left="567" w:hanging="567"/>
        <w:jc w:val="both"/>
        <w:outlineLvl w:val="1"/>
      </w:pPr>
      <w:r w:rsidRPr="005152FC">
        <w:rPr>
          <w:b/>
        </w:rPr>
        <w:t>6.</w:t>
      </w:r>
      <w:r w:rsidRPr="005152FC">
        <w:rPr>
          <w:b/>
        </w:rPr>
        <w:tab/>
      </w:r>
      <w:r>
        <w:rPr>
          <w:b/>
        </w:rPr>
        <w:t>P</w:t>
      </w:r>
      <w:r w:rsidRPr="005152FC">
        <w:rPr>
          <w:b/>
        </w:rPr>
        <w:t>akuot</w:t>
      </w:r>
      <w:r w:rsidRPr="005152FC">
        <w:rPr>
          <w:b/>
          <w:szCs w:val="22"/>
        </w:rPr>
        <w:t xml:space="preserve">ės turinys ir </w:t>
      </w:r>
      <w:r w:rsidRPr="005152FC">
        <w:rPr>
          <w:b/>
        </w:rPr>
        <w:t>kita informacija</w:t>
      </w:r>
    </w:p>
    <w:p w:rsidR="00F54343" w:rsidRPr="005152FC" w:rsidRDefault="00F54343" w:rsidP="00F54343">
      <w:pPr>
        <w:jc w:val="both"/>
        <w:rPr>
          <w:szCs w:val="22"/>
        </w:rPr>
      </w:pPr>
    </w:p>
    <w:p w:rsidR="00F54343" w:rsidRPr="002334EA" w:rsidRDefault="00F54343" w:rsidP="00F54343">
      <w:pPr>
        <w:spacing w:line="220" w:lineRule="exact"/>
        <w:jc w:val="both"/>
      </w:pPr>
      <w:r w:rsidRPr="00CF03E9">
        <w:rPr>
          <w:b/>
        </w:rPr>
        <w:t>E</w:t>
      </w:r>
      <w:r w:rsidRPr="00CF03E9">
        <w:rPr>
          <w:b/>
          <w:lang w:val="lv-LV"/>
        </w:rPr>
        <w:t>ufilinas</w:t>
      </w:r>
      <w:r>
        <w:rPr>
          <w:b/>
        </w:rPr>
        <w:t>-</w:t>
      </w:r>
      <w:proofErr w:type="spellStart"/>
      <w:r>
        <w:rPr>
          <w:b/>
        </w:rPr>
        <w:t>Olpha</w:t>
      </w:r>
      <w:proofErr w:type="spellEnd"/>
      <w:r w:rsidRPr="00CF03E9">
        <w:rPr>
          <w:b/>
        </w:rPr>
        <w:t xml:space="preserve"> sudėtis</w:t>
      </w:r>
    </w:p>
    <w:p w:rsidR="00F54343" w:rsidRPr="005152FC" w:rsidRDefault="00F54343" w:rsidP="00F54343">
      <w:pPr>
        <w:ind w:left="567" w:hanging="567"/>
        <w:jc w:val="both"/>
      </w:pPr>
      <w:r w:rsidRPr="005152FC">
        <w:t>-</w:t>
      </w:r>
      <w:r w:rsidRPr="005152FC">
        <w:tab/>
        <w:t xml:space="preserve">Veiklioji medžiaga yra </w:t>
      </w:r>
      <w:proofErr w:type="spellStart"/>
      <w:r w:rsidRPr="005152FC">
        <w:t>aminofilinas</w:t>
      </w:r>
      <w:proofErr w:type="spellEnd"/>
      <w:r w:rsidRPr="005152FC">
        <w:t xml:space="preserve">. Vienoje tabletėje yra 150 mg </w:t>
      </w:r>
      <w:proofErr w:type="spellStart"/>
      <w:r w:rsidRPr="005152FC">
        <w:t>aminofilino</w:t>
      </w:r>
      <w:proofErr w:type="spellEnd"/>
      <w:r w:rsidRPr="005152FC">
        <w:t xml:space="preserve"> (atitinka 125 mg </w:t>
      </w:r>
      <w:proofErr w:type="spellStart"/>
      <w:r w:rsidRPr="005152FC">
        <w:t>teofilino</w:t>
      </w:r>
      <w:proofErr w:type="spellEnd"/>
      <w:r w:rsidRPr="005152FC">
        <w:t xml:space="preserve"> ir 25 mg </w:t>
      </w:r>
      <w:proofErr w:type="spellStart"/>
      <w:r w:rsidRPr="005152FC">
        <w:t>etilendiamino</w:t>
      </w:r>
      <w:proofErr w:type="spellEnd"/>
      <w:r w:rsidRPr="005152FC">
        <w:t>).</w:t>
      </w:r>
    </w:p>
    <w:p w:rsidR="00F54343" w:rsidRPr="005152FC" w:rsidRDefault="00F54343" w:rsidP="00F54343">
      <w:pPr>
        <w:ind w:left="567" w:hanging="567"/>
        <w:jc w:val="both"/>
      </w:pPr>
      <w:r w:rsidRPr="005152FC">
        <w:t>-</w:t>
      </w:r>
      <w:r w:rsidRPr="005152FC">
        <w:tab/>
        <w:t xml:space="preserve">Pagalbinės medžiagos yra bulvių krakmolas ir kalcio </w:t>
      </w:r>
      <w:proofErr w:type="spellStart"/>
      <w:r w:rsidRPr="005152FC">
        <w:t>stearatas</w:t>
      </w:r>
      <w:proofErr w:type="spellEnd"/>
      <w:r w:rsidRPr="005152FC">
        <w:t>.</w:t>
      </w:r>
    </w:p>
    <w:p w:rsidR="00F54343" w:rsidRPr="005152FC" w:rsidRDefault="00F54343" w:rsidP="00F54343">
      <w:pPr>
        <w:jc w:val="both"/>
      </w:pPr>
    </w:p>
    <w:p w:rsidR="00F54343" w:rsidRPr="002334EA" w:rsidRDefault="00F54343" w:rsidP="00F54343">
      <w:pPr>
        <w:spacing w:line="220" w:lineRule="exact"/>
        <w:jc w:val="both"/>
      </w:pPr>
      <w:r w:rsidRPr="00CF03E9">
        <w:rPr>
          <w:b/>
        </w:rPr>
        <w:t>E</w:t>
      </w:r>
      <w:r w:rsidRPr="00CF03E9">
        <w:rPr>
          <w:b/>
          <w:lang w:val="lv-LV"/>
        </w:rPr>
        <w:t>ufilinas</w:t>
      </w:r>
      <w:r>
        <w:rPr>
          <w:b/>
        </w:rPr>
        <w:t>-</w:t>
      </w:r>
      <w:proofErr w:type="spellStart"/>
      <w:r>
        <w:rPr>
          <w:b/>
        </w:rPr>
        <w:t>Olpha</w:t>
      </w:r>
      <w:proofErr w:type="spellEnd"/>
      <w:r w:rsidRPr="00CF03E9">
        <w:rPr>
          <w:b/>
        </w:rPr>
        <w:t xml:space="preserve"> išvaizda ir kiekis pakuotėje</w:t>
      </w:r>
    </w:p>
    <w:p w:rsidR="00F54343" w:rsidRPr="005152FC" w:rsidRDefault="00F54343" w:rsidP="00F54343">
      <w:pPr>
        <w:jc w:val="both"/>
      </w:pPr>
      <w:r w:rsidRPr="005152FC">
        <w:t>E</w:t>
      </w:r>
      <w:r w:rsidRPr="005152FC">
        <w:rPr>
          <w:lang w:val="lv-LV"/>
        </w:rPr>
        <w:t>ufilinas</w:t>
      </w:r>
      <w:r>
        <w:rPr>
          <w:lang w:val="lv-LV"/>
        </w:rPr>
        <w:t>-</w:t>
      </w:r>
      <w:proofErr w:type="spellStart"/>
      <w:r>
        <w:t>Olpha</w:t>
      </w:r>
      <w:proofErr w:type="spellEnd"/>
      <w:r w:rsidRPr="005152FC">
        <w:t xml:space="preserve"> tabletės baltos arba baltos su ge</w:t>
      </w:r>
      <w:r>
        <w:t>l</w:t>
      </w:r>
      <w:r w:rsidRPr="005152FC">
        <w:t>svu atspalviu, apvalios, plokščios.</w:t>
      </w:r>
    </w:p>
    <w:p w:rsidR="00F54343" w:rsidRPr="005152FC" w:rsidRDefault="00F54343" w:rsidP="00F54343">
      <w:pPr>
        <w:jc w:val="both"/>
      </w:pPr>
      <w:r w:rsidRPr="005152FC">
        <w:t>E</w:t>
      </w:r>
      <w:r w:rsidRPr="005152FC">
        <w:rPr>
          <w:lang w:val="lv-LV"/>
        </w:rPr>
        <w:t>ufilinas</w:t>
      </w:r>
      <w:r>
        <w:rPr>
          <w:lang w:val="lv-LV"/>
        </w:rPr>
        <w:t>-</w:t>
      </w:r>
      <w:proofErr w:type="spellStart"/>
      <w:r>
        <w:t>Olpha</w:t>
      </w:r>
      <w:proofErr w:type="spellEnd"/>
      <w:r w:rsidRPr="005152FC">
        <w:t xml:space="preserve"> tabletės tiekiam</w:t>
      </w:r>
      <w:r>
        <w:t>o</w:t>
      </w:r>
      <w:r w:rsidRPr="005152FC">
        <w:t xml:space="preserve">s lizdinėmis plokštelėmis. Kartono dėžutėje yra 30 tablečių. </w:t>
      </w:r>
    </w:p>
    <w:p w:rsidR="00F54343" w:rsidRPr="005152FC" w:rsidRDefault="00F54343" w:rsidP="00F54343">
      <w:pPr>
        <w:jc w:val="both"/>
      </w:pPr>
    </w:p>
    <w:p w:rsidR="00F54343" w:rsidRPr="005152FC" w:rsidRDefault="00F54343" w:rsidP="00F54343">
      <w:pPr>
        <w:jc w:val="both"/>
        <w:rPr>
          <w:b/>
          <w:szCs w:val="22"/>
        </w:rPr>
      </w:pPr>
      <w:r>
        <w:rPr>
          <w:b/>
        </w:rPr>
        <w:t>Registruotojas</w:t>
      </w:r>
      <w:r w:rsidRPr="005152FC">
        <w:rPr>
          <w:b/>
        </w:rPr>
        <w:t xml:space="preserve"> ir gamintojas</w:t>
      </w:r>
    </w:p>
    <w:p w:rsidR="00F54343" w:rsidRPr="001B06E6" w:rsidRDefault="00F54343" w:rsidP="00F54343">
      <w:pPr>
        <w:rPr>
          <w:szCs w:val="22"/>
        </w:rPr>
      </w:pPr>
      <w:proofErr w:type="spellStart"/>
      <w:r w:rsidRPr="001B06E6">
        <w:rPr>
          <w:szCs w:val="22"/>
        </w:rPr>
        <w:t>Olpha</w:t>
      </w:r>
      <w:proofErr w:type="spellEnd"/>
      <w:r w:rsidRPr="001B06E6">
        <w:rPr>
          <w:szCs w:val="22"/>
        </w:rPr>
        <w:t xml:space="preserve"> AS,</w:t>
      </w:r>
      <w:r w:rsidRPr="001B06E6">
        <w:rPr>
          <w:szCs w:val="22"/>
        </w:rPr>
        <w:br/>
      </w:r>
      <w:proofErr w:type="spellStart"/>
      <w:r w:rsidRPr="001B06E6">
        <w:rPr>
          <w:szCs w:val="22"/>
        </w:rPr>
        <w:t>Rupnicu</w:t>
      </w:r>
      <w:proofErr w:type="spellEnd"/>
      <w:r w:rsidRPr="001B06E6">
        <w:rPr>
          <w:szCs w:val="22"/>
        </w:rPr>
        <w:t xml:space="preserve"> </w:t>
      </w:r>
      <w:proofErr w:type="spellStart"/>
      <w:r w:rsidRPr="001B06E6">
        <w:rPr>
          <w:szCs w:val="22"/>
        </w:rPr>
        <w:t>iela</w:t>
      </w:r>
      <w:proofErr w:type="spellEnd"/>
      <w:r w:rsidRPr="001B06E6">
        <w:rPr>
          <w:szCs w:val="22"/>
        </w:rPr>
        <w:t xml:space="preserve"> 5, </w:t>
      </w:r>
      <w:r w:rsidRPr="001B06E6">
        <w:rPr>
          <w:szCs w:val="22"/>
        </w:rPr>
        <w:br/>
      </w:r>
      <w:proofErr w:type="spellStart"/>
      <w:r w:rsidRPr="001B06E6">
        <w:rPr>
          <w:szCs w:val="22"/>
        </w:rPr>
        <w:t>Olaine</w:t>
      </w:r>
      <w:proofErr w:type="spellEnd"/>
      <w:r w:rsidRPr="001B06E6">
        <w:rPr>
          <w:szCs w:val="22"/>
        </w:rPr>
        <w:t xml:space="preserve">, </w:t>
      </w:r>
      <w:proofErr w:type="spellStart"/>
      <w:r w:rsidRPr="001B06E6">
        <w:rPr>
          <w:szCs w:val="22"/>
        </w:rPr>
        <w:t>Olaines</w:t>
      </w:r>
      <w:proofErr w:type="spellEnd"/>
      <w:r w:rsidRPr="001B06E6">
        <w:rPr>
          <w:szCs w:val="22"/>
        </w:rPr>
        <w:t xml:space="preserve"> </w:t>
      </w:r>
      <w:proofErr w:type="spellStart"/>
      <w:r w:rsidRPr="001B06E6">
        <w:rPr>
          <w:szCs w:val="22"/>
        </w:rPr>
        <w:t>novads</w:t>
      </w:r>
      <w:proofErr w:type="spellEnd"/>
      <w:r w:rsidRPr="001B06E6">
        <w:rPr>
          <w:szCs w:val="22"/>
        </w:rPr>
        <w:t xml:space="preserve">, LV-2114, </w:t>
      </w:r>
    </w:p>
    <w:p w:rsidR="00F54343" w:rsidRPr="001B06E6" w:rsidRDefault="00F54343" w:rsidP="00F54343">
      <w:pPr>
        <w:tabs>
          <w:tab w:val="left" w:pos="567"/>
        </w:tabs>
        <w:jc w:val="both"/>
        <w:rPr>
          <w:szCs w:val="22"/>
        </w:rPr>
      </w:pPr>
      <w:r w:rsidRPr="001B06E6">
        <w:rPr>
          <w:szCs w:val="22"/>
        </w:rPr>
        <w:t>Latvija</w:t>
      </w:r>
    </w:p>
    <w:p w:rsidR="00F54343" w:rsidRDefault="00F54343" w:rsidP="00F54343">
      <w:pPr>
        <w:keepNext/>
        <w:keepLines/>
        <w:jc w:val="both"/>
      </w:pPr>
    </w:p>
    <w:p w:rsidR="00F54343" w:rsidRPr="005152FC" w:rsidRDefault="00F54343" w:rsidP="00F54343">
      <w:pPr>
        <w:keepNext/>
        <w:keepLines/>
        <w:jc w:val="both"/>
        <w:rPr>
          <w:b/>
        </w:rPr>
      </w:pPr>
    </w:p>
    <w:p w:rsidR="00F54343" w:rsidRPr="005152FC" w:rsidRDefault="00F54343" w:rsidP="00F54343">
      <w:pPr>
        <w:keepNext/>
        <w:keepLines/>
        <w:jc w:val="both"/>
        <w:rPr>
          <w:b/>
        </w:rPr>
      </w:pPr>
      <w:r w:rsidRPr="000D02AB">
        <w:rPr>
          <w:b/>
        </w:rPr>
        <w:t xml:space="preserve">Šis pakuotės </w:t>
      </w:r>
      <w:r w:rsidRPr="005152FC">
        <w:rPr>
          <w:b/>
        </w:rPr>
        <w:t xml:space="preserve">lapelis paskutinį kartą </w:t>
      </w:r>
      <w:r w:rsidRPr="000D02AB">
        <w:rPr>
          <w:b/>
        </w:rPr>
        <w:t>peržiūrėtas</w:t>
      </w:r>
      <w:r>
        <w:rPr>
          <w:b/>
        </w:rPr>
        <w:t xml:space="preserve"> 2024-12-18.</w:t>
      </w:r>
    </w:p>
    <w:p w:rsidR="00F54343" w:rsidRPr="005152FC" w:rsidRDefault="00F54343" w:rsidP="00F54343">
      <w:pPr>
        <w:jc w:val="both"/>
      </w:pPr>
    </w:p>
    <w:p w:rsidR="00F54343" w:rsidRPr="00CF03E9" w:rsidRDefault="00F54343" w:rsidP="00F54343">
      <w:pPr>
        <w:numPr>
          <w:ilvl w:val="12"/>
          <w:numId w:val="0"/>
        </w:numPr>
        <w:tabs>
          <w:tab w:val="left" w:pos="567"/>
        </w:tabs>
        <w:ind w:right="-2"/>
        <w:rPr>
          <w:snapToGrid w:val="0"/>
          <w:szCs w:val="24"/>
          <w:lang w:eastAsia="en-US"/>
        </w:rPr>
      </w:pPr>
      <w:r w:rsidRPr="0095141C">
        <w:rPr>
          <w:snapToGrid w:val="0"/>
          <w:lang w:eastAsia="en-US"/>
        </w:rPr>
        <w:t xml:space="preserve">Išsami informacija apie šį </w:t>
      </w:r>
      <w:r w:rsidRPr="0095141C">
        <w:rPr>
          <w:snapToGrid w:val="0"/>
          <w:szCs w:val="24"/>
          <w:lang w:eastAsia="en-US"/>
        </w:rPr>
        <w:t>vaistą</w:t>
      </w:r>
      <w:r w:rsidRPr="0095141C">
        <w:rPr>
          <w:snapToGrid w:val="0"/>
          <w:lang w:eastAsia="en-US"/>
        </w:rPr>
        <w:t xml:space="preserve"> pateikiama Valstybinės vaistų kontrolės tarnybos prie Lietuvos Respublikos sveikatos apsaugos ministerijos tinklalapyje</w:t>
      </w:r>
      <w:r w:rsidRPr="0095141C">
        <w:rPr>
          <w:i/>
          <w:snapToGrid w:val="0"/>
          <w:szCs w:val="24"/>
          <w:lang w:eastAsia="en-US"/>
        </w:rPr>
        <w:t xml:space="preserve"> </w:t>
      </w:r>
      <w:hyperlink r:id="rId5" w:history="1">
        <w:r w:rsidRPr="00144530">
          <w:rPr>
            <w:rStyle w:val="Hipersaitas"/>
            <w:szCs w:val="22"/>
          </w:rPr>
          <w:t>https://vvkt.lrv.lt/lt/</w:t>
        </w:r>
      </w:hyperlink>
      <w:r>
        <w:rPr>
          <w:rStyle w:val="Hipersaitas"/>
          <w:szCs w:val="22"/>
        </w:rPr>
        <w:t>.</w:t>
      </w:r>
    </w:p>
    <w:p w:rsidR="00F54343" w:rsidRDefault="00F54343" w:rsidP="00F54343">
      <w:pPr>
        <w:jc w:val="both"/>
      </w:pPr>
    </w:p>
    <w:p w:rsidR="00F54343" w:rsidRDefault="00F54343" w:rsidP="00F54343">
      <w:pPr>
        <w:jc w:val="both"/>
      </w:pPr>
    </w:p>
    <w:p w:rsidR="00F54343" w:rsidRDefault="00F54343" w:rsidP="00F54343">
      <w:pPr>
        <w:jc w:val="both"/>
      </w:pPr>
    </w:p>
    <w:p w:rsidR="00F54343" w:rsidRDefault="00F54343" w:rsidP="00F54343">
      <w:pPr>
        <w:jc w:val="both"/>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Arial Unicode MS"/>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02591"/>
    <w:multiLevelType w:val="hybridMultilevel"/>
    <w:tmpl w:val="BD666F9E"/>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7863"/>
    <w:multiLevelType w:val="hybridMultilevel"/>
    <w:tmpl w:val="518CC27A"/>
    <w:lvl w:ilvl="0" w:tplc="FFFFFFFF">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0B1E96"/>
    <w:multiLevelType w:val="hybridMultilevel"/>
    <w:tmpl w:val="1528FB6A"/>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43"/>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54343"/>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EEAF5-3308-448D-BDD1-E41BCC2A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4343"/>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54343"/>
    <w:rPr>
      <w:color w:val="0000FF"/>
      <w:u w:val="single"/>
    </w:rPr>
  </w:style>
  <w:style w:type="paragraph" w:customStyle="1" w:styleId="BT-EMEASMCA">
    <w:name w:val="BT- EMEA_SMCA"/>
    <w:basedOn w:val="prastasis"/>
    <w:rsid w:val="00F54343"/>
    <w:pPr>
      <w:numPr>
        <w:numId w:val="1"/>
      </w:numPr>
    </w:pPr>
  </w:style>
  <w:style w:type="paragraph" w:styleId="Sraopastraipa">
    <w:name w:val="List Paragraph"/>
    <w:basedOn w:val="prastasis"/>
    <w:uiPriority w:val="34"/>
    <w:qFormat/>
    <w:rsid w:val="00F54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8598</Words>
  <Characters>4901</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Apie ką rašoma šiame lapelyje?</vt:lpstr>
      <vt:lpstr>    1.	Kas yra Eufilinas-Olpha ir kam jis vartojamas</vt:lpstr>
      <vt:lpstr>    2.	Kas žinotina prieš vartojant Eufilinas-Olpha</vt:lpstr>
      <vt:lpstr>        Eufilinas-Olpha vartoti draudžiama, jeigu yra:</vt:lpstr>
      <vt:lpstr>Įspėjimai ir atsargumo priemonės </vt:lpstr>
      <vt:lpstr>        Eufilinas-Olpha vartojimas su maistu ir gėrimais</vt:lpstr>
      <vt:lpstr>        Nėštumas</vt:lpstr>
      <vt:lpstr>        Žindymo laikotarpis</vt:lpstr>
      <vt:lpstr>        Vairavimas ir mechanizmų valdymas</vt:lpstr>
      <vt:lpstr>        Kiti vaistai ir Eufilinas-Olpha</vt:lpstr>
      <vt:lpstr>    3.	Kaip vartoti Eufilinas-Olpha</vt:lpstr>
      <vt:lpstr>        Ką daryti pavartojus per didelę Eufilinas-Olpha dozę</vt:lpstr>
      <vt:lpstr>        Pamiršus pavartoti Eufilinas-Olpha</vt:lpstr>
      <vt:lpstr>        Nustojus vartoti Eufilinas-Olpha</vt:lpstr>
      <vt:lpstr>    4.	Galimas šalutinis poveikis</vt:lpstr>
      <vt:lpstr>    5.	Kaip laikyti Eufilinas-Olpha</vt:lpstr>
      <vt:lpstr>    6.	Pakuotės turinys ir kita informacija</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2024-12-18T12:58:00Z</dcterms:created>
  <dcterms:modified xsi:type="dcterms:W3CDTF">2024-12-18T12:58:00Z</dcterms:modified>
</cp:coreProperties>
</file>