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07967" w14:textId="77777777" w:rsidR="005152FC" w:rsidRPr="002334EA" w:rsidRDefault="005152FC" w:rsidP="002334EA">
      <w:pPr>
        <w:keepNext/>
        <w:tabs>
          <w:tab w:val="left" w:pos="567"/>
        </w:tabs>
        <w:jc w:val="center"/>
        <w:outlineLvl w:val="1"/>
        <w:rPr>
          <w:b/>
        </w:rPr>
      </w:pPr>
      <w:bookmarkStart w:id="0" w:name="_GoBack"/>
      <w:bookmarkEnd w:id="0"/>
    </w:p>
    <w:p w14:paraId="1C8105AF" w14:textId="77777777" w:rsidR="005152FC" w:rsidRPr="002334EA" w:rsidRDefault="005152FC" w:rsidP="002334EA">
      <w:pPr>
        <w:keepNext/>
        <w:tabs>
          <w:tab w:val="left" w:pos="567"/>
        </w:tabs>
        <w:jc w:val="center"/>
        <w:outlineLvl w:val="1"/>
        <w:rPr>
          <w:b/>
        </w:rPr>
      </w:pPr>
    </w:p>
    <w:p w14:paraId="1BCC30FE" w14:textId="77777777" w:rsidR="005152FC" w:rsidRPr="002334EA" w:rsidRDefault="005152FC" w:rsidP="002334EA">
      <w:pPr>
        <w:keepNext/>
        <w:tabs>
          <w:tab w:val="left" w:pos="567"/>
        </w:tabs>
        <w:jc w:val="center"/>
        <w:outlineLvl w:val="1"/>
        <w:rPr>
          <w:b/>
        </w:rPr>
      </w:pPr>
    </w:p>
    <w:p w14:paraId="6AFD1F83" w14:textId="77777777" w:rsidR="005152FC" w:rsidRPr="002334EA" w:rsidRDefault="005152FC" w:rsidP="002334EA">
      <w:pPr>
        <w:keepNext/>
        <w:tabs>
          <w:tab w:val="left" w:pos="567"/>
        </w:tabs>
        <w:jc w:val="center"/>
        <w:outlineLvl w:val="1"/>
        <w:rPr>
          <w:b/>
        </w:rPr>
      </w:pPr>
    </w:p>
    <w:p w14:paraId="4B9B1ED0" w14:textId="77777777" w:rsidR="005152FC" w:rsidRPr="002334EA" w:rsidRDefault="005152FC" w:rsidP="002334EA">
      <w:pPr>
        <w:keepNext/>
        <w:tabs>
          <w:tab w:val="left" w:pos="567"/>
        </w:tabs>
        <w:jc w:val="center"/>
        <w:outlineLvl w:val="1"/>
        <w:rPr>
          <w:b/>
        </w:rPr>
      </w:pPr>
    </w:p>
    <w:p w14:paraId="45055465" w14:textId="77777777" w:rsidR="005152FC" w:rsidRPr="002334EA" w:rsidRDefault="005152FC" w:rsidP="002334EA">
      <w:pPr>
        <w:keepNext/>
        <w:tabs>
          <w:tab w:val="left" w:pos="567"/>
        </w:tabs>
        <w:jc w:val="center"/>
        <w:outlineLvl w:val="1"/>
        <w:rPr>
          <w:b/>
        </w:rPr>
      </w:pPr>
    </w:p>
    <w:p w14:paraId="670F1CC7" w14:textId="77777777" w:rsidR="005152FC" w:rsidRPr="002334EA" w:rsidRDefault="005152FC" w:rsidP="002334EA">
      <w:pPr>
        <w:keepNext/>
        <w:tabs>
          <w:tab w:val="left" w:pos="567"/>
        </w:tabs>
        <w:jc w:val="center"/>
        <w:outlineLvl w:val="1"/>
        <w:rPr>
          <w:b/>
        </w:rPr>
      </w:pPr>
    </w:p>
    <w:p w14:paraId="45E85EEB" w14:textId="77777777" w:rsidR="005152FC" w:rsidRPr="002334EA" w:rsidRDefault="005152FC" w:rsidP="002334EA">
      <w:pPr>
        <w:keepNext/>
        <w:tabs>
          <w:tab w:val="left" w:pos="567"/>
        </w:tabs>
        <w:jc w:val="center"/>
        <w:outlineLvl w:val="1"/>
        <w:rPr>
          <w:b/>
        </w:rPr>
      </w:pPr>
    </w:p>
    <w:p w14:paraId="33448922" w14:textId="77777777" w:rsidR="005152FC" w:rsidRPr="002334EA" w:rsidRDefault="005152FC" w:rsidP="002334EA">
      <w:pPr>
        <w:keepNext/>
        <w:tabs>
          <w:tab w:val="left" w:pos="567"/>
        </w:tabs>
        <w:jc w:val="center"/>
        <w:outlineLvl w:val="1"/>
        <w:rPr>
          <w:b/>
        </w:rPr>
      </w:pPr>
    </w:p>
    <w:p w14:paraId="28324A3D" w14:textId="77777777" w:rsidR="005152FC" w:rsidRPr="002334EA" w:rsidRDefault="005152FC" w:rsidP="002334EA">
      <w:pPr>
        <w:keepNext/>
        <w:tabs>
          <w:tab w:val="left" w:pos="567"/>
        </w:tabs>
        <w:jc w:val="center"/>
        <w:outlineLvl w:val="1"/>
        <w:rPr>
          <w:b/>
        </w:rPr>
      </w:pPr>
    </w:p>
    <w:p w14:paraId="18279C5A" w14:textId="77777777" w:rsidR="005152FC" w:rsidRPr="002334EA" w:rsidRDefault="005152FC" w:rsidP="002334EA">
      <w:pPr>
        <w:keepNext/>
        <w:tabs>
          <w:tab w:val="left" w:pos="567"/>
        </w:tabs>
        <w:jc w:val="center"/>
        <w:outlineLvl w:val="1"/>
        <w:rPr>
          <w:b/>
        </w:rPr>
      </w:pPr>
    </w:p>
    <w:p w14:paraId="728038AF" w14:textId="77777777" w:rsidR="005152FC" w:rsidRPr="002334EA" w:rsidRDefault="005152FC" w:rsidP="002334EA">
      <w:pPr>
        <w:keepNext/>
        <w:tabs>
          <w:tab w:val="left" w:pos="567"/>
        </w:tabs>
        <w:jc w:val="center"/>
        <w:outlineLvl w:val="1"/>
        <w:rPr>
          <w:b/>
        </w:rPr>
      </w:pPr>
    </w:p>
    <w:p w14:paraId="227715F5" w14:textId="77777777" w:rsidR="005152FC" w:rsidRPr="002334EA" w:rsidRDefault="005152FC" w:rsidP="002334EA">
      <w:pPr>
        <w:keepNext/>
        <w:tabs>
          <w:tab w:val="left" w:pos="567"/>
        </w:tabs>
        <w:jc w:val="center"/>
        <w:outlineLvl w:val="1"/>
        <w:rPr>
          <w:b/>
        </w:rPr>
      </w:pPr>
    </w:p>
    <w:p w14:paraId="78420EAB" w14:textId="77777777" w:rsidR="005152FC" w:rsidRPr="002334EA" w:rsidRDefault="005152FC" w:rsidP="002334EA">
      <w:pPr>
        <w:keepNext/>
        <w:tabs>
          <w:tab w:val="left" w:pos="567"/>
        </w:tabs>
        <w:jc w:val="center"/>
        <w:outlineLvl w:val="1"/>
        <w:rPr>
          <w:b/>
        </w:rPr>
      </w:pPr>
    </w:p>
    <w:p w14:paraId="56D4F74F" w14:textId="77777777" w:rsidR="005152FC" w:rsidRPr="002334EA" w:rsidRDefault="005152FC" w:rsidP="002334EA">
      <w:pPr>
        <w:keepNext/>
        <w:tabs>
          <w:tab w:val="left" w:pos="567"/>
        </w:tabs>
        <w:jc w:val="center"/>
        <w:outlineLvl w:val="1"/>
        <w:rPr>
          <w:b/>
        </w:rPr>
      </w:pPr>
    </w:p>
    <w:p w14:paraId="4EAD7496" w14:textId="77777777" w:rsidR="005152FC" w:rsidRPr="002334EA" w:rsidRDefault="005152FC" w:rsidP="002334EA">
      <w:pPr>
        <w:keepNext/>
        <w:tabs>
          <w:tab w:val="left" w:pos="567"/>
        </w:tabs>
        <w:jc w:val="center"/>
        <w:outlineLvl w:val="1"/>
        <w:rPr>
          <w:b/>
        </w:rPr>
      </w:pPr>
    </w:p>
    <w:p w14:paraId="191DE551" w14:textId="77777777" w:rsidR="005152FC" w:rsidRPr="002334EA" w:rsidRDefault="005152FC" w:rsidP="002334EA">
      <w:pPr>
        <w:keepNext/>
        <w:tabs>
          <w:tab w:val="left" w:pos="567"/>
        </w:tabs>
        <w:jc w:val="center"/>
        <w:outlineLvl w:val="1"/>
        <w:rPr>
          <w:b/>
        </w:rPr>
      </w:pPr>
    </w:p>
    <w:p w14:paraId="4AB6613E" w14:textId="77777777" w:rsidR="005152FC" w:rsidRPr="002334EA" w:rsidRDefault="005152FC" w:rsidP="002334EA">
      <w:pPr>
        <w:keepNext/>
        <w:tabs>
          <w:tab w:val="left" w:pos="567"/>
        </w:tabs>
        <w:jc w:val="center"/>
        <w:outlineLvl w:val="1"/>
        <w:rPr>
          <w:b/>
        </w:rPr>
      </w:pPr>
    </w:p>
    <w:p w14:paraId="68EB42DA" w14:textId="77777777" w:rsidR="005152FC" w:rsidRPr="002334EA" w:rsidRDefault="005152FC" w:rsidP="002334EA">
      <w:pPr>
        <w:keepNext/>
        <w:tabs>
          <w:tab w:val="left" w:pos="567"/>
        </w:tabs>
        <w:jc w:val="center"/>
        <w:outlineLvl w:val="1"/>
        <w:rPr>
          <w:b/>
        </w:rPr>
      </w:pPr>
    </w:p>
    <w:p w14:paraId="0E752387" w14:textId="77777777" w:rsidR="005152FC" w:rsidRPr="002334EA" w:rsidRDefault="005152FC" w:rsidP="002334EA">
      <w:pPr>
        <w:keepNext/>
        <w:tabs>
          <w:tab w:val="left" w:pos="567"/>
        </w:tabs>
        <w:jc w:val="center"/>
        <w:outlineLvl w:val="1"/>
        <w:rPr>
          <w:b/>
        </w:rPr>
      </w:pPr>
    </w:p>
    <w:p w14:paraId="49D08148" w14:textId="77777777" w:rsidR="005152FC" w:rsidRPr="002334EA" w:rsidRDefault="005152FC" w:rsidP="002334EA">
      <w:pPr>
        <w:keepNext/>
        <w:tabs>
          <w:tab w:val="left" w:pos="567"/>
        </w:tabs>
        <w:jc w:val="center"/>
        <w:outlineLvl w:val="1"/>
        <w:rPr>
          <w:b/>
        </w:rPr>
      </w:pPr>
    </w:p>
    <w:p w14:paraId="1AEFE5A7" w14:textId="77777777" w:rsidR="005152FC" w:rsidRPr="002334EA" w:rsidRDefault="005152FC" w:rsidP="002334EA">
      <w:pPr>
        <w:keepNext/>
        <w:tabs>
          <w:tab w:val="left" w:pos="567"/>
        </w:tabs>
        <w:jc w:val="center"/>
        <w:outlineLvl w:val="1"/>
        <w:rPr>
          <w:b/>
        </w:rPr>
      </w:pPr>
    </w:p>
    <w:p w14:paraId="2FF3EEEC" w14:textId="77777777" w:rsidR="005152FC" w:rsidRPr="002334EA" w:rsidRDefault="005152FC" w:rsidP="002334EA">
      <w:pPr>
        <w:keepNext/>
        <w:tabs>
          <w:tab w:val="left" w:pos="567"/>
        </w:tabs>
        <w:jc w:val="center"/>
        <w:outlineLvl w:val="1"/>
        <w:rPr>
          <w:b/>
        </w:rPr>
      </w:pPr>
    </w:p>
    <w:p w14:paraId="733ABE63" w14:textId="77777777" w:rsidR="005152FC" w:rsidRDefault="005152FC" w:rsidP="005152FC">
      <w:pPr>
        <w:keepNext/>
        <w:tabs>
          <w:tab w:val="left" w:pos="567"/>
        </w:tabs>
        <w:jc w:val="center"/>
        <w:outlineLvl w:val="1"/>
        <w:rPr>
          <w:b/>
          <w:bCs/>
          <w:iCs/>
          <w:snapToGrid w:val="0"/>
          <w:szCs w:val="28"/>
          <w:lang w:eastAsia="x-none"/>
        </w:rPr>
      </w:pPr>
    </w:p>
    <w:p w14:paraId="265E0543" w14:textId="3C21AEC6" w:rsidR="005152FC" w:rsidRPr="002334EA" w:rsidRDefault="005152FC" w:rsidP="002334EA">
      <w:pPr>
        <w:keepNext/>
        <w:tabs>
          <w:tab w:val="left" w:pos="567"/>
        </w:tabs>
        <w:jc w:val="center"/>
        <w:outlineLvl w:val="1"/>
      </w:pPr>
      <w:r w:rsidRPr="002334EA">
        <w:rPr>
          <w:b/>
        </w:rPr>
        <w:t>I PRIEDAS</w:t>
      </w:r>
    </w:p>
    <w:p w14:paraId="7FFC9B2D" w14:textId="77777777" w:rsidR="005152FC" w:rsidRPr="005152FC" w:rsidRDefault="005152FC" w:rsidP="002334EA">
      <w:pPr>
        <w:tabs>
          <w:tab w:val="left" w:pos="567"/>
        </w:tabs>
        <w:rPr>
          <w:snapToGrid w:val="0"/>
          <w:szCs w:val="24"/>
          <w:lang w:eastAsia="en-US"/>
        </w:rPr>
      </w:pPr>
    </w:p>
    <w:p w14:paraId="18DA0443" w14:textId="2FA6E1B7" w:rsidR="005152FC" w:rsidRPr="002334EA" w:rsidRDefault="005152FC" w:rsidP="002334EA">
      <w:pPr>
        <w:tabs>
          <w:tab w:val="left" w:pos="-1440"/>
          <w:tab w:val="left" w:pos="-720"/>
          <w:tab w:val="left" w:pos="567"/>
        </w:tabs>
        <w:spacing w:line="260" w:lineRule="exact"/>
        <w:jc w:val="center"/>
      </w:pPr>
      <w:r w:rsidRPr="002334EA">
        <w:rPr>
          <w:b/>
        </w:rPr>
        <w:t>PREPARATO CHARAKTERISTIKŲ SANTRAUKA</w:t>
      </w:r>
    </w:p>
    <w:p w14:paraId="302DE5CD" w14:textId="6BD5A56A" w:rsidR="005152FC" w:rsidRPr="002334EA" w:rsidRDefault="005152FC" w:rsidP="002334EA">
      <w:pPr>
        <w:tabs>
          <w:tab w:val="left" w:pos="-1440"/>
          <w:tab w:val="left" w:pos="-720"/>
          <w:tab w:val="left" w:pos="567"/>
        </w:tabs>
        <w:spacing w:line="260" w:lineRule="exact"/>
        <w:jc w:val="center"/>
        <w:rPr>
          <w:b/>
        </w:rPr>
      </w:pPr>
    </w:p>
    <w:p w14:paraId="7E37B955" w14:textId="30367568" w:rsidR="005152FC" w:rsidRDefault="005152FC" w:rsidP="005152FC">
      <w:pPr>
        <w:tabs>
          <w:tab w:val="left" w:pos="-1440"/>
          <w:tab w:val="left" w:pos="-720"/>
          <w:tab w:val="left" w:pos="567"/>
        </w:tabs>
        <w:spacing w:line="260" w:lineRule="exact"/>
        <w:jc w:val="center"/>
        <w:rPr>
          <w:b/>
          <w:snapToGrid w:val="0"/>
          <w:lang w:eastAsia="en-US"/>
        </w:rPr>
      </w:pPr>
    </w:p>
    <w:p w14:paraId="08F26B35" w14:textId="5707908B" w:rsidR="005152FC" w:rsidRDefault="005152FC" w:rsidP="005152FC">
      <w:pPr>
        <w:tabs>
          <w:tab w:val="left" w:pos="-1440"/>
          <w:tab w:val="left" w:pos="-720"/>
          <w:tab w:val="left" w:pos="567"/>
        </w:tabs>
        <w:spacing w:line="260" w:lineRule="exact"/>
        <w:jc w:val="center"/>
        <w:rPr>
          <w:b/>
          <w:snapToGrid w:val="0"/>
          <w:lang w:eastAsia="en-US"/>
        </w:rPr>
      </w:pPr>
    </w:p>
    <w:p w14:paraId="5840F87D" w14:textId="4F89C500" w:rsidR="005152FC" w:rsidRDefault="005152FC" w:rsidP="005152FC">
      <w:pPr>
        <w:tabs>
          <w:tab w:val="left" w:pos="-1440"/>
          <w:tab w:val="left" w:pos="-720"/>
          <w:tab w:val="left" w:pos="567"/>
        </w:tabs>
        <w:spacing w:line="260" w:lineRule="exact"/>
        <w:jc w:val="center"/>
        <w:rPr>
          <w:b/>
          <w:snapToGrid w:val="0"/>
          <w:lang w:eastAsia="en-US"/>
        </w:rPr>
      </w:pPr>
    </w:p>
    <w:p w14:paraId="735778EC" w14:textId="7DC6F376" w:rsidR="005152FC" w:rsidRDefault="005152FC" w:rsidP="005152FC">
      <w:pPr>
        <w:tabs>
          <w:tab w:val="left" w:pos="-1440"/>
          <w:tab w:val="left" w:pos="-720"/>
          <w:tab w:val="left" w:pos="567"/>
        </w:tabs>
        <w:spacing w:line="260" w:lineRule="exact"/>
        <w:jc w:val="center"/>
        <w:rPr>
          <w:b/>
          <w:snapToGrid w:val="0"/>
          <w:lang w:eastAsia="en-US"/>
        </w:rPr>
      </w:pPr>
    </w:p>
    <w:p w14:paraId="5476EE47" w14:textId="719FEFBC" w:rsidR="005152FC" w:rsidRDefault="005152FC" w:rsidP="005152FC">
      <w:pPr>
        <w:tabs>
          <w:tab w:val="left" w:pos="-1440"/>
          <w:tab w:val="left" w:pos="-720"/>
          <w:tab w:val="left" w:pos="567"/>
        </w:tabs>
        <w:spacing w:line="260" w:lineRule="exact"/>
        <w:jc w:val="center"/>
        <w:rPr>
          <w:b/>
          <w:snapToGrid w:val="0"/>
          <w:lang w:eastAsia="en-US"/>
        </w:rPr>
      </w:pPr>
    </w:p>
    <w:p w14:paraId="1FBCE640" w14:textId="2CD9EEE8" w:rsidR="005152FC" w:rsidRDefault="005152FC" w:rsidP="005152FC">
      <w:pPr>
        <w:tabs>
          <w:tab w:val="left" w:pos="-1440"/>
          <w:tab w:val="left" w:pos="-720"/>
          <w:tab w:val="left" w:pos="567"/>
        </w:tabs>
        <w:spacing w:line="260" w:lineRule="exact"/>
        <w:jc w:val="center"/>
        <w:rPr>
          <w:b/>
          <w:snapToGrid w:val="0"/>
          <w:lang w:eastAsia="en-US"/>
        </w:rPr>
      </w:pPr>
    </w:p>
    <w:p w14:paraId="3FAF02F6" w14:textId="3811788D" w:rsidR="005152FC" w:rsidRDefault="005152FC" w:rsidP="005152FC">
      <w:pPr>
        <w:tabs>
          <w:tab w:val="left" w:pos="-1440"/>
          <w:tab w:val="left" w:pos="-720"/>
          <w:tab w:val="left" w:pos="567"/>
        </w:tabs>
        <w:spacing w:line="260" w:lineRule="exact"/>
        <w:jc w:val="center"/>
        <w:rPr>
          <w:b/>
          <w:snapToGrid w:val="0"/>
          <w:lang w:eastAsia="en-US"/>
        </w:rPr>
      </w:pPr>
    </w:p>
    <w:p w14:paraId="114A8341" w14:textId="729A19C5" w:rsidR="005152FC" w:rsidRDefault="005152FC" w:rsidP="005152FC">
      <w:pPr>
        <w:tabs>
          <w:tab w:val="left" w:pos="-1440"/>
          <w:tab w:val="left" w:pos="-720"/>
          <w:tab w:val="left" w:pos="567"/>
        </w:tabs>
        <w:spacing w:line="260" w:lineRule="exact"/>
        <w:jc w:val="center"/>
        <w:rPr>
          <w:b/>
          <w:snapToGrid w:val="0"/>
          <w:lang w:eastAsia="en-US"/>
        </w:rPr>
      </w:pPr>
    </w:p>
    <w:p w14:paraId="1CDB8D82" w14:textId="2DD08048" w:rsidR="005152FC" w:rsidRDefault="005152FC" w:rsidP="005152FC">
      <w:pPr>
        <w:tabs>
          <w:tab w:val="left" w:pos="-1440"/>
          <w:tab w:val="left" w:pos="-720"/>
          <w:tab w:val="left" w:pos="567"/>
        </w:tabs>
        <w:spacing w:line="260" w:lineRule="exact"/>
        <w:jc w:val="center"/>
        <w:rPr>
          <w:b/>
          <w:snapToGrid w:val="0"/>
          <w:lang w:eastAsia="en-US"/>
        </w:rPr>
      </w:pPr>
    </w:p>
    <w:p w14:paraId="32D60BA5" w14:textId="58898957" w:rsidR="005152FC" w:rsidRDefault="005152FC" w:rsidP="005152FC">
      <w:pPr>
        <w:tabs>
          <w:tab w:val="left" w:pos="-1440"/>
          <w:tab w:val="left" w:pos="-720"/>
          <w:tab w:val="left" w:pos="567"/>
        </w:tabs>
        <w:spacing w:line="260" w:lineRule="exact"/>
        <w:jc w:val="center"/>
        <w:rPr>
          <w:b/>
          <w:snapToGrid w:val="0"/>
          <w:lang w:eastAsia="en-US"/>
        </w:rPr>
      </w:pPr>
    </w:p>
    <w:p w14:paraId="2F66A4A0" w14:textId="0FC655AF" w:rsidR="005152FC" w:rsidRDefault="005152FC" w:rsidP="005152FC">
      <w:pPr>
        <w:tabs>
          <w:tab w:val="left" w:pos="-1440"/>
          <w:tab w:val="left" w:pos="-720"/>
          <w:tab w:val="left" w:pos="567"/>
        </w:tabs>
        <w:spacing w:line="260" w:lineRule="exact"/>
        <w:jc w:val="center"/>
        <w:rPr>
          <w:b/>
          <w:snapToGrid w:val="0"/>
          <w:lang w:eastAsia="en-US"/>
        </w:rPr>
      </w:pPr>
    </w:p>
    <w:p w14:paraId="46D1DFF5" w14:textId="7C899B7B" w:rsidR="005152FC" w:rsidRDefault="005152FC" w:rsidP="005152FC">
      <w:pPr>
        <w:tabs>
          <w:tab w:val="left" w:pos="-1440"/>
          <w:tab w:val="left" w:pos="-720"/>
          <w:tab w:val="left" w:pos="567"/>
        </w:tabs>
        <w:spacing w:line="260" w:lineRule="exact"/>
        <w:jc w:val="center"/>
        <w:rPr>
          <w:b/>
          <w:snapToGrid w:val="0"/>
          <w:lang w:eastAsia="en-US"/>
        </w:rPr>
      </w:pPr>
    </w:p>
    <w:p w14:paraId="461EC9F3" w14:textId="26364A51" w:rsidR="005152FC" w:rsidRDefault="005152FC" w:rsidP="005152FC">
      <w:pPr>
        <w:tabs>
          <w:tab w:val="left" w:pos="-1440"/>
          <w:tab w:val="left" w:pos="-720"/>
          <w:tab w:val="left" w:pos="567"/>
        </w:tabs>
        <w:spacing w:line="260" w:lineRule="exact"/>
        <w:jc w:val="center"/>
        <w:rPr>
          <w:b/>
          <w:snapToGrid w:val="0"/>
          <w:lang w:eastAsia="en-US"/>
        </w:rPr>
      </w:pPr>
    </w:p>
    <w:p w14:paraId="0BCDD381" w14:textId="7237B9AD" w:rsidR="005152FC" w:rsidRDefault="005152FC" w:rsidP="005152FC">
      <w:pPr>
        <w:tabs>
          <w:tab w:val="left" w:pos="-1440"/>
          <w:tab w:val="left" w:pos="-720"/>
          <w:tab w:val="left" w:pos="567"/>
        </w:tabs>
        <w:spacing w:line="260" w:lineRule="exact"/>
        <w:jc w:val="center"/>
        <w:rPr>
          <w:b/>
          <w:snapToGrid w:val="0"/>
          <w:lang w:eastAsia="en-US"/>
        </w:rPr>
      </w:pPr>
    </w:p>
    <w:p w14:paraId="5EDB1C6E" w14:textId="16DE8819" w:rsidR="005152FC" w:rsidRDefault="005152FC" w:rsidP="005152FC">
      <w:pPr>
        <w:tabs>
          <w:tab w:val="left" w:pos="-1440"/>
          <w:tab w:val="left" w:pos="-720"/>
          <w:tab w:val="left" w:pos="567"/>
        </w:tabs>
        <w:spacing w:line="260" w:lineRule="exact"/>
        <w:jc w:val="center"/>
        <w:rPr>
          <w:b/>
          <w:snapToGrid w:val="0"/>
          <w:lang w:eastAsia="en-US"/>
        </w:rPr>
      </w:pPr>
    </w:p>
    <w:p w14:paraId="7217DC47" w14:textId="186A8EA6" w:rsidR="005152FC" w:rsidRDefault="005152FC" w:rsidP="005152FC">
      <w:pPr>
        <w:tabs>
          <w:tab w:val="left" w:pos="-1440"/>
          <w:tab w:val="left" w:pos="-720"/>
          <w:tab w:val="left" w:pos="567"/>
        </w:tabs>
        <w:spacing w:line="260" w:lineRule="exact"/>
        <w:jc w:val="center"/>
        <w:rPr>
          <w:b/>
          <w:snapToGrid w:val="0"/>
          <w:lang w:eastAsia="en-US"/>
        </w:rPr>
      </w:pPr>
    </w:p>
    <w:p w14:paraId="4AEF3DB6" w14:textId="571F4CED" w:rsidR="005152FC" w:rsidRDefault="005152FC" w:rsidP="005152FC">
      <w:pPr>
        <w:tabs>
          <w:tab w:val="left" w:pos="-1440"/>
          <w:tab w:val="left" w:pos="-720"/>
          <w:tab w:val="left" w:pos="567"/>
        </w:tabs>
        <w:spacing w:line="260" w:lineRule="exact"/>
        <w:jc w:val="center"/>
        <w:rPr>
          <w:b/>
          <w:snapToGrid w:val="0"/>
          <w:lang w:eastAsia="en-US"/>
        </w:rPr>
      </w:pPr>
    </w:p>
    <w:p w14:paraId="66D709D2" w14:textId="62A0A271" w:rsidR="005152FC" w:rsidRDefault="005152FC" w:rsidP="005152FC">
      <w:pPr>
        <w:tabs>
          <w:tab w:val="left" w:pos="-1440"/>
          <w:tab w:val="left" w:pos="-720"/>
          <w:tab w:val="left" w:pos="567"/>
        </w:tabs>
        <w:spacing w:line="260" w:lineRule="exact"/>
        <w:jc w:val="center"/>
        <w:rPr>
          <w:b/>
          <w:snapToGrid w:val="0"/>
          <w:lang w:eastAsia="en-US"/>
        </w:rPr>
      </w:pPr>
    </w:p>
    <w:p w14:paraId="4784AB22" w14:textId="47A60846" w:rsidR="005152FC" w:rsidRDefault="005152FC" w:rsidP="005152FC">
      <w:pPr>
        <w:tabs>
          <w:tab w:val="left" w:pos="-1440"/>
          <w:tab w:val="left" w:pos="-720"/>
          <w:tab w:val="left" w:pos="567"/>
        </w:tabs>
        <w:spacing w:line="260" w:lineRule="exact"/>
        <w:jc w:val="center"/>
        <w:rPr>
          <w:b/>
          <w:snapToGrid w:val="0"/>
          <w:lang w:eastAsia="en-US"/>
        </w:rPr>
      </w:pPr>
    </w:p>
    <w:p w14:paraId="479845DD" w14:textId="37BD005C" w:rsidR="005152FC" w:rsidRDefault="005152FC" w:rsidP="005152FC">
      <w:pPr>
        <w:tabs>
          <w:tab w:val="left" w:pos="-1440"/>
          <w:tab w:val="left" w:pos="-720"/>
          <w:tab w:val="left" w:pos="567"/>
        </w:tabs>
        <w:spacing w:line="260" w:lineRule="exact"/>
        <w:jc w:val="center"/>
        <w:rPr>
          <w:b/>
          <w:snapToGrid w:val="0"/>
          <w:lang w:eastAsia="en-US"/>
        </w:rPr>
      </w:pPr>
    </w:p>
    <w:p w14:paraId="68C3916D" w14:textId="31AEF1CB" w:rsidR="005152FC" w:rsidRDefault="005152FC" w:rsidP="005152FC">
      <w:pPr>
        <w:tabs>
          <w:tab w:val="left" w:pos="-1440"/>
          <w:tab w:val="left" w:pos="-720"/>
          <w:tab w:val="left" w:pos="567"/>
        </w:tabs>
        <w:spacing w:line="260" w:lineRule="exact"/>
        <w:jc w:val="center"/>
        <w:rPr>
          <w:b/>
          <w:snapToGrid w:val="0"/>
          <w:lang w:eastAsia="en-US"/>
        </w:rPr>
      </w:pPr>
    </w:p>
    <w:p w14:paraId="1F7EC181" w14:textId="5CD233A6" w:rsidR="005152FC" w:rsidRDefault="005152FC" w:rsidP="005152FC">
      <w:pPr>
        <w:tabs>
          <w:tab w:val="left" w:pos="-1440"/>
          <w:tab w:val="left" w:pos="-720"/>
          <w:tab w:val="left" w:pos="567"/>
        </w:tabs>
        <w:spacing w:line="260" w:lineRule="exact"/>
        <w:jc w:val="center"/>
        <w:rPr>
          <w:b/>
          <w:snapToGrid w:val="0"/>
          <w:lang w:eastAsia="en-US"/>
        </w:rPr>
      </w:pPr>
    </w:p>
    <w:p w14:paraId="07145394" w14:textId="31D71A4D" w:rsidR="005152FC" w:rsidRDefault="005152FC" w:rsidP="005152FC">
      <w:pPr>
        <w:tabs>
          <w:tab w:val="left" w:pos="-1440"/>
          <w:tab w:val="left" w:pos="-720"/>
          <w:tab w:val="left" w:pos="567"/>
        </w:tabs>
        <w:spacing w:line="260" w:lineRule="exact"/>
        <w:jc w:val="center"/>
        <w:rPr>
          <w:b/>
          <w:snapToGrid w:val="0"/>
          <w:lang w:eastAsia="en-US"/>
        </w:rPr>
      </w:pPr>
    </w:p>
    <w:p w14:paraId="2418C508" w14:textId="654B7B34" w:rsidR="005152FC" w:rsidRDefault="005152FC" w:rsidP="005152FC">
      <w:pPr>
        <w:tabs>
          <w:tab w:val="left" w:pos="-1440"/>
          <w:tab w:val="left" w:pos="-720"/>
          <w:tab w:val="left" w:pos="567"/>
        </w:tabs>
        <w:spacing w:line="260" w:lineRule="exact"/>
        <w:jc w:val="center"/>
        <w:rPr>
          <w:b/>
          <w:snapToGrid w:val="0"/>
          <w:lang w:eastAsia="en-US"/>
        </w:rPr>
      </w:pPr>
    </w:p>
    <w:p w14:paraId="1BC255AE" w14:textId="77777777" w:rsidR="005152FC" w:rsidRPr="005152FC" w:rsidRDefault="005152FC" w:rsidP="005152FC">
      <w:pPr>
        <w:tabs>
          <w:tab w:val="left" w:pos="-1440"/>
          <w:tab w:val="left" w:pos="-720"/>
          <w:tab w:val="left" w:pos="567"/>
        </w:tabs>
        <w:spacing w:line="260" w:lineRule="exact"/>
        <w:jc w:val="center"/>
        <w:rPr>
          <w:b/>
          <w:snapToGrid w:val="0"/>
          <w:lang w:eastAsia="en-US"/>
        </w:rPr>
      </w:pPr>
    </w:p>
    <w:p w14:paraId="54BA3B76" w14:textId="5C75991E" w:rsidR="00992F8E" w:rsidRDefault="00992F8E" w:rsidP="00F658DF">
      <w:pPr>
        <w:jc w:val="both"/>
        <w:rPr>
          <w:b/>
        </w:rPr>
      </w:pPr>
    </w:p>
    <w:p w14:paraId="267FFCBA" w14:textId="170F2378" w:rsidR="009A08C0" w:rsidRDefault="009A08C0" w:rsidP="00F658DF">
      <w:pPr>
        <w:jc w:val="both"/>
        <w:rPr>
          <w:b/>
        </w:rPr>
      </w:pPr>
    </w:p>
    <w:p w14:paraId="3AD07967" w14:textId="6ACE30D8" w:rsidR="009A08C0" w:rsidRDefault="009A08C0" w:rsidP="00F658DF">
      <w:pPr>
        <w:jc w:val="both"/>
        <w:rPr>
          <w:b/>
        </w:rPr>
      </w:pPr>
    </w:p>
    <w:p w14:paraId="0334B2CD" w14:textId="77777777" w:rsidR="009A08C0" w:rsidRPr="00F658DF" w:rsidRDefault="009A08C0" w:rsidP="00F658DF">
      <w:pPr>
        <w:jc w:val="both"/>
        <w:rPr>
          <w:b/>
        </w:rPr>
      </w:pPr>
    </w:p>
    <w:p w14:paraId="0787F8C2" w14:textId="77777777" w:rsidR="00992F8E" w:rsidRPr="00F658DF" w:rsidRDefault="00992F8E" w:rsidP="002334EA">
      <w:pPr>
        <w:ind w:left="567" w:hanging="567"/>
        <w:jc w:val="both"/>
        <w:rPr>
          <w:b/>
        </w:rPr>
      </w:pPr>
      <w:r w:rsidRPr="00F658DF">
        <w:rPr>
          <w:b/>
        </w:rPr>
        <w:t>1.</w:t>
      </w:r>
      <w:r w:rsidRPr="00F658DF">
        <w:rPr>
          <w:b/>
        </w:rPr>
        <w:tab/>
      </w:r>
      <w:r w:rsidRPr="00F658DF">
        <w:rPr>
          <w:b/>
          <w:caps/>
        </w:rPr>
        <w:t>VAISTINIO</w:t>
      </w:r>
      <w:r w:rsidRPr="00F658DF">
        <w:rPr>
          <w:b/>
        </w:rPr>
        <w:t xml:space="preserve"> PREPARATO PAVADINIMAS</w:t>
      </w:r>
    </w:p>
    <w:p w14:paraId="065EEA9E" w14:textId="77777777" w:rsidR="00992F8E" w:rsidRPr="00F658DF" w:rsidRDefault="00992F8E" w:rsidP="002334EA">
      <w:pPr>
        <w:ind w:left="567" w:hanging="567"/>
        <w:jc w:val="both"/>
      </w:pPr>
    </w:p>
    <w:p w14:paraId="025B7576" w14:textId="72E15D97" w:rsidR="00992F8E" w:rsidRPr="00F658DF" w:rsidRDefault="00992F8E" w:rsidP="002334EA">
      <w:pPr>
        <w:ind w:left="567" w:hanging="567"/>
        <w:jc w:val="both"/>
      </w:pPr>
      <w:r w:rsidRPr="00F658DF">
        <w:t>E</w:t>
      </w:r>
      <w:r w:rsidRPr="00F658DF">
        <w:rPr>
          <w:lang w:val="lv-LV"/>
        </w:rPr>
        <w:t>ufilinas</w:t>
      </w:r>
      <w:r w:rsidR="00AF187C" w:rsidRPr="00F658DF">
        <w:t>-</w:t>
      </w:r>
      <w:r w:rsidR="000624AA">
        <w:t>Olpha</w:t>
      </w:r>
      <w:r w:rsidRPr="00F658DF">
        <w:t xml:space="preserve"> 150 mg tabletės</w:t>
      </w:r>
    </w:p>
    <w:p w14:paraId="09B5DCFA" w14:textId="77777777" w:rsidR="00992F8E" w:rsidRPr="00F658DF" w:rsidRDefault="00992F8E" w:rsidP="002334EA">
      <w:pPr>
        <w:ind w:left="567" w:hanging="567"/>
        <w:jc w:val="both"/>
      </w:pPr>
    </w:p>
    <w:p w14:paraId="20EB23A3" w14:textId="77777777" w:rsidR="00992F8E" w:rsidRPr="00F658DF" w:rsidRDefault="00992F8E" w:rsidP="002334EA">
      <w:pPr>
        <w:ind w:left="567" w:hanging="567"/>
        <w:jc w:val="both"/>
      </w:pPr>
    </w:p>
    <w:p w14:paraId="77C2F340" w14:textId="77777777" w:rsidR="00992F8E" w:rsidRPr="00F658DF" w:rsidRDefault="00992F8E" w:rsidP="002334EA">
      <w:pPr>
        <w:ind w:left="567" w:hanging="567"/>
        <w:jc w:val="both"/>
        <w:rPr>
          <w:b/>
          <w:caps/>
        </w:rPr>
      </w:pPr>
      <w:r w:rsidRPr="00F658DF">
        <w:rPr>
          <w:b/>
          <w:caps/>
        </w:rPr>
        <w:t>2.</w:t>
      </w:r>
      <w:r w:rsidRPr="00F658DF">
        <w:rPr>
          <w:b/>
          <w:caps/>
        </w:rPr>
        <w:tab/>
        <w:t>kokybinė ir kiekybinė sudėtis</w:t>
      </w:r>
    </w:p>
    <w:p w14:paraId="0CFAE769" w14:textId="77777777" w:rsidR="00992F8E" w:rsidRPr="00F658DF" w:rsidRDefault="00992F8E" w:rsidP="002334EA">
      <w:pPr>
        <w:ind w:left="567" w:hanging="567"/>
        <w:jc w:val="both"/>
      </w:pPr>
    </w:p>
    <w:p w14:paraId="108C5A79" w14:textId="77777777" w:rsidR="00992F8E" w:rsidRPr="00F658DF" w:rsidRDefault="00992F8E" w:rsidP="002334EA">
      <w:pPr>
        <w:ind w:left="567" w:hanging="567"/>
        <w:jc w:val="both"/>
      </w:pPr>
      <w:r w:rsidRPr="00F658DF">
        <w:t xml:space="preserve">Vienoje tabletėje yra 150 mg </w:t>
      </w:r>
      <w:proofErr w:type="spellStart"/>
      <w:r w:rsidRPr="00F658DF">
        <w:t>aminofilino</w:t>
      </w:r>
      <w:proofErr w:type="spellEnd"/>
      <w:r w:rsidRPr="00F658DF">
        <w:t xml:space="preserve"> (atitinka 125 mg </w:t>
      </w:r>
      <w:proofErr w:type="spellStart"/>
      <w:r w:rsidRPr="00F658DF">
        <w:t>teofilino</w:t>
      </w:r>
      <w:proofErr w:type="spellEnd"/>
      <w:r w:rsidRPr="00F658DF">
        <w:t xml:space="preserve"> ir 25 mg </w:t>
      </w:r>
      <w:proofErr w:type="spellStart"/>
      <w:r w:rsidRPr="00F658DF">
        <w:t>etilendiamino</w:t>
      </w:r>
      <w:proofErr w:type="spellEnd"/>
      <w:r w:rsidRPr="00F658DF">
        <w:t>).</w:t>
      </w:r>
    </w:p>
    <w:p w14:paraId="737797B0" w14:textId="3442E72E" w:rsidR="00992F8E" w:rsidRPr="00F658DF" w:rsidRDefault="00256DE8" w:rsidP="002334EA">
      <w:pPr>
        <w:spacing w:before="120"/>
        <w:ind w:left="567" w:hanging="567"/>
        <w:jc w:val="both"/>
      </w:pPr>
      <w:r>
        <w:t>Visos p</w:t>
      </w:r>
      <w:r w:rsidR="00992F8E" w:rsidRPr="00F658DF">
        <w:t>agalbinės medžiagos išvardytos 6.1 skyriuje.</w:t>
      </w:r>
    </w:p>
    <w:p w14:paraId="4E0342EF" w14:textId="77777777" w:rsidR="00992F8E" w:rsidRPr="00F658DF" w:rsidRDefault="00992F8E" w:rsidP="002334EA">
      <w:pPr>
        <w:ind w:left="567" w:hanging="567"/>
        <w:jc w:val="both"/>
      </w:pPr>
    </w:p>
    <w:p w14:paraId="6E2B985F" w14:textId="77777777" w:rsidR="00992F8E" w:rsidRPr="00F658DF" w:rsidRDefault="00992F8E" w:rsidP="002334EA">
      <w:pPr>
        <w:ind w:left="567" w:hanging="567"/>
        <w:jc w:val="both"/>
      </w:pPr>
    </w:p>
    <w:p w14:paraId="198174A4" w14:textId="77777777" w:rsidR="00992F8E" w:rsidRPr="00F658DF" w:rsidRDefault="00992F8E" w:rsidP="002334EA">
      <w:pPr>
        <w:ind w:left="567" w:hanging="567"/>
        <w:jc w:val="both"/>
        <w:rPr>
          <w:b/>
          <w:caps/>
        </w:rPr>
      </w:pPr>
      <w:r w:rsidRPr="00F658DF">
        <w:rPr>
          <w:b/>
          <w:caps/>
        </w:rPr>
        <w:t>3.</w:t>
      </w:r>
      <w:r w:rsidRPr="00F658DF">
        <w:rPr>
          <w:b/>
          <w:caps/>
        </w:rPr>
        <w:tab/>
        <w:t>farmacinė forma</w:t>
      </w:r>
    </w:p>
    <w:p w14:paraId="1664826F" w14:textId="77777777" w:rsidR="00992F8E" w:rsidRPr="00F658DF" w:rsidRDefault="00992F8E" w:rsidP="002334EA">
      <w:pPr>
        <w:ind w:left="567" w:hanging="567"/>
        <w:jc w:val="both"/>
      </w:pPr>
    </w:p>
    <w:p w14:paraId="28ECA169" w14:textId="77777777" w:rsidR="00992F8E" w:rsidRPr="00F658DF" w:rsidRDefault="00992F8E" w:rsidP="00AF187C">
      <w:pPr>
        <w:ind w:left="567" w:hanging="567"/>
        <w:jc w:val="both"/>
      </w:pPr>
      <w:r w:rsidRPr="00F658DF">
        <w:t>Tabletė.</w:t>
      </w:r>
    </w:p>
    <w:p w14:paraId="18F8FEC1" w14:textId="4A049701" w:rsidR="00992F8E" w:rsidRPr="00F658DF" w:rsidRDefault="00992F8E" w:rsidP="00AF187C">
      <w:pPr>
        <w:ind w:left="567" w:hanging="567"/>
        <w:jc w:val="both"/>
      </w:pPr>
      <w:r w:rsidRPr="00F658DF">
        <w:t>Baltos arba baltos su gelsvu atspalviu, apvalios, plokščios tabletės.</w:t>
      </w:r>
    </w:p>
    <w:p w14:paraId="23520224" w14:textId="77777777" w:rsidR="00992F8E" w:rsidRPr="00F658DF" w:rsidRDefault="00992F8E" w:rsidP="002334EA">
      <w:pPr>
        <w:ind w:left="567" w:hanging="567"/>
        <w:jc w:val="both"/>
      </w:pPr>
    </w:p>
    <w:p w14:paraId="1C28D242" w14:textId="77777777" w:rsidR="00992F8E" w:rsidRPr="00F658DF" w:rsidRDefault="00992F8E" w:rsidP="002334EA">
      <w:pPr>
        <w:ind w:left="567" w:hanging="567"/>
        <w:jc w:val="both"/>
      </w:pPr>
    </w:p>
    <w:p w14:paraId="6516E3C6" w14:textId="77777777" w:rsidR="00992F8E" w:rsidRPr="00F658DF" w:rsidRDefault="00992F8E" w:rsidP="002334EA">
      <w:pPr>
        <w:ind w:left="567" w:hanging="567"/>
        <w:jc w:val="both"/>
        <w:rPr>
          <w:b/>
          <w:caps/>
        </w:rPr>
      </w:pPr>
      <w:r w:rsidRPr="00F658DF">
        <w:rPr>
          <w:b/>
          <w:caps/>
        </w:rPr>
        <w:t>4.</w:t>
      </w:r>
      <w:r w:rsidRPr="00F658DF">
        <w:rPr>
          <w:b/>
          <w:caps/>
        </w:rPr>
        <w:tab/>
        <w:t>klinikinĖ informacija</w:t>
      </w:r>
    </w:p>
    <w:p w14:paraId="3A2D0CCE" w14:textId="77777777" w:rsidR="00992F8E" w:rsidRPr="00F658DF" w:rsidRDefault="00992F8E" w:rsidP="002334EA">
      <w:pPr>
        <w:ind w:left="567" w:hanging="567"/>
        <w:jc w:val="both"/>
      </w:pPr>
    </w:p>
    <w:p w14:paraId="6D51078F" w14:textId="77777777" w:rsidR="00992F8E" w:rsidRPr="00F658DF" w:rsidRDefault="00992F8E" w:rsidP="002334EA">
      <w:pPr>
        <w:ind w:left="567" w:hanging="567"/>
        <w:jc w:val="both"/>
        <w:rPr>
          <w:b/>
        </w:rPr>
      </w:pPr>
      <w:r w:rsidRPr="00F658DF">
        <w:rPr>
          <w:b/>
        </w:rPr>
        <w:t>4.1</w:t>
      </w:r>
      <w:r w:rsidRPr="00F658DF">
        <w:rPr>
          <w:b/>
        </w:rPr>
        <w:tab/>
        <w:t>Terapinės indikacijos</w:t>
      </w:r>
    </w:p>
    <w:p w14:paraId="589BF926" w14:textId="77777777" w:rsidR="00992F8E" w:rsidRPr="00F658DF" w:rsidRDefault="00992F8E" w:rsidP="002334EA">
      <w:pPr>
        <w:ind w:left="567" w:hanging="567"/>
        <w:jc w:val="both"/>
      </w:pPr>
    </w:p>
    <w:p w14:paraId="72B21EE9" w14:textId="77777777" w:rsidR="00992F8E" w:rsidRPr="00F658DF" w:rsidRDefault="00992F8E" w:rsidP="002334EA">
      <w:pPr>
        <w:jc w:val="both"/>
      </w:pPr>
      <w:r w:rsidRPr="00F658DF">
        <w:t xml:space="preserve">Kvėpavimo takų spazmo sukelto dusinimo šalinimas ir šio sutrikimo profilaktika sergant obstrukcinėmis plaučių ligomis: bronchine astma, lėtiniu bronchitu, plaučių </w:t>
      </w:r>
      <w:proofErr w:type="spellStart"/>
      <w:r w:rsidRPr="00F658DF">
        <w:t>emfizema</w:t>
      </w:r>
      <w:proofErr w:type="spellEnd"/>
      <w:r w:rsidRPr="00F658DF">
        <w:t>.</w:t>
      </w:r>
    </w:p>
    <w:p w14:paraId="3658D75E" w14:textId="77777777" w:rsidR="00992F8E" w:rsidRPr="00F658DF" w:rsidRDefault="00992F8E" w:rsidP="002334EA">
      <w:pPr>
        <w:jc w:val="both"/>
      </w:pPr>
    </w:p>
    <w:p w14:paraId="094AFB68" w14:textId="77777777" w:rsidR="00992F8E" w:rsidRPr="00F658DF" w:rsidRDefault="00992F8E" w:rsidP="002334EA">
      <w:pPr>
        <w:ind w:left="567" w:hanging="567"/>
        <w:jc w:val="both"/>
        <w:rPr>
          <w:b/>
        </w:rPr>
      </w:pPr>
      <w:r w:rsidRPr="00F658DF">
        <w:rPr>
          <w:b/>
        </w:rPr>
        <w:t>4.2</w:t>
      </w:r>
      <w:r w:rsidRPr="00F658DF">
        <w:rPr>
          <w:b/>
        </w:rPr>
        <w:tab/>
        <w:t>Dozavimas ir vartojimo metodas</w:t>
      </w:r>
    </w:p>
    <w:p w14:paraId="1C9B787C" w14:textId="77777777" w:rsidR="00992F8E" w:rsidRPr="00F658DF" w:rsidRDefault="00992F8E" w:rsidP="002334EA">
      <w:pPr>
        <w:ind w:left="567" w:hanging="567"/>
        <w:jc w:val="both"/>
      </w:pPr>
    </w:p>
    <w:p w14:paraId="1369ED43" w14:textId="2A866A42" w:rsidR="00992F8E" w:rsidRPr="00F658DF" w:rsidRDefault="00992F8E" w:rsidP="002334EA">
      <w:pPr>
        <w:jc w:val="both"/>
      </w:pPr>
      <w:r w:rsidRPr="00F658DF">
        <w:t>E</w:t>
      </w:r>
      <w:r w:rsidRPr="00F658DF">
        <w:rPr>
          <w:lang w:val="lv-LV"/>
        </w:rPr>
        <w:t>ufilinas</w:t>
      </w:r>
      <w:r w:rsidRPr="00F658DF">
        <w:t>-</w:t>
      </w:r>
      <w:r w:rsidR="000624AA">
        <w:t>Olpha</w:t>
      </w:r>
      <w:r w:rsidRPr="00F658DF">
        <w:t xml:space="preserve"> 150 mg tabletės yra geriamos po valgio, užsigeriant vandeniu. Kiekvienam pacientui reikia skirti tokią dozę, kuri sukelia didžiausią gydomąjį poveikį. Ją nustatant, būtina atsižvelgti į ligonio sveikatos būklę, kūno svorį, vaisto toleravimą bei kitokių medikamentų vartojimą. Kad gydymas būtų efektyvus, reikia nustatyti </w:t>
      </w:r>
      <w:proofErr w:type="spellStart"/>
      <w:r w:rsidRPr="00F658DF">
        <w:t>teofilino</w:t>
      </w:r>
      <w:proofErr w:type="spellEnd"/>
      <w:r w:rsidRPr="00F658DF">
        <w:t xml:space="preserve"> koncentraciją plazmoje. Pradėjus vartoti E</w:t>
      </w:r>
      <w:r w:rsidRPr="00F658DF">
        <w:rPr>
          <w:lang w:val="lv-LV"/>
        </w:rPr>
        <w:t>ufilinas</w:t>
      </w:r>
      <w:r w:rsidR="00AF187C" w:rsidRPr="00F658DF">
        <w:t>-</w:t>
      </w:r>
      <w:r w:rsidR="000624AA">
        <w:t>Olpha</w:t>
      </w:r>
      <w:r w:rsidRPr="00F658DF">
        <w:t xml:space="preserve"> 150 mg tablečių, būtina trečią dieną pirmą kartą plazmoje nustatyti </w:t>
      </w:r>
      <w:proofErr w:type="spellStart"/>
      <w:r w:rsidRPr="00F658DF">
        <w:t>teofilino</w:t>
      </w:r>
      <w:proofErr w:type="spellEnd"/>
      <w:r w:rsidRPr="00F658DF">
        <w:t xml:space="preserve"> koncentraciją. Kad nepasireikštų toksinis poveikis, </w:t>
      </w:r>
      <w:proofErr w:type="spellStart"/>
      <w:r w:rsidRPr="00F658DF">
        <w:t>teofilino</w:t>
      </w:r>
      <w:proofErr w:type="spellEnd"/>
      <w:r w:rsidRPr="00F658DF">
        <w:t xml:space="preserve"> koncentracijos plazmoje diapazonas turi būti 10 - 20 mg/l.</w:t>
      </w:r>
    </w:p>
    <w:p w14:paraId="61BFF05D" w14:textId="77777777" w:rsidR="00992F8E" w:rsidRPr="00F658DF" w:rsidRDefault="00992F8E" w:rsidP="002334EA">
      <w:pPr>
        <w:spacing w:before="120"/>
        <w:jc w:val="both"/>
        <w:rPr>
          <w:i/>
        </w:rPr>
      </w:pPr>
      <w:r w:rsidRPr="00F658DF">
        <w:rPr>
          <w:i/>
        </w:rPr>
        <w:t>Suaugę žmonės</w:t>
      </w:r>
    </w:p>
    <w:p w14:paraId="1B751580" w14:textId="77777777" w:rsidR="00992F8E" w:rsidRPr="00F658DF" w:rsidRDefault="00992F8E" w:rsidP="002334EA">
      <w:pPr>
        <w:jc w:val="both"/>
      </w:pPr>
      <w:r w:rsidRPr="00F658DF">
        <w:t>Paprastai rekomenduojama gerti 1 – 4 kartus per parą po 150 – 300 mg.</w:t>
      </w:r>
    </w:p>
    <w:p w14:paraId="75C690AF" w14:textId="77777777" w:rsidR="00992F8E" w:rsidRPr="00F658DF" w:rsidRDefault="00992F8E" w:rsidP="002334EA">
      <w:pPr>
        <w:jc w:val="both"/>
      </w:pPr>
      <w:r w:rsidRPr="00F658DF">
        <w:t>Vaisto gali reikėti vartoti nuo kelių dienų iki kelių mėnesių (priklauso nuo ligos ir jos sunkumo).</w:t>
      </w:r>
    </w:p>
    <w:p w14:paraId="5DA98AD3" w14:textId="77777777" w:rsidR="00992F8E" w:rsidRPr="00F658DF" w:rsidRDefault="00992F8E" w:rsidP="002334EA">
      <w:pPr>
        <w:spacing w:before="120"/>
        <w:jc w:val="both"/>
        <w:rPr>
          <w:i/>
        </w:rPr>
      </w:pPr>
      <w:r w:rsidRPr="00F658DF">
        <w:rPr>
          <w:i/>
        </w:rPr>
        <w:t>Vaikai</w:t>
      </w:r>
    </w:p>
    <w:p w14:paraId="4C3FA73B" w14:textId="77777777" w:rsidR="00992F8E" w:rsidRPr="00F658DF" w:rsidRDefault="00992F8E" w:rsidP="002334EA">
      <w:pPr>
        <w:jc w:val="both"/>
      </w:pPr>
      <w:r w:rsidRPr="00F658DF">
        <w:t>Jaunesniems negu 4 metų vaikams medikamento vartoti nerekomenduojama.</w:t>
      </w:r>
    </w:p>
    <w:p w14:paraId="40FF4F76" w14:textId="77777777" w:rsidR="00992F8E" w:rsidRPr="00F658DF" w:rsidRDefault="00992F8E" w:rsidP="002334EA">
      <w:pPr>
        <w:jc w:val="both"/>
      </w:pPr>
      <w:r w:rsidRPr="00F658DF">
        <w:rPr>
          <w:i/>
        </w:rPr>
        <w:t>Vyresniems negu 4 metų vaikams</w:t>
      </w:r>
      <w:r w:rsidRPr="00F658DF">
        <w:t xml:space="preserve"> pirmąją savaitę reikia gerti 6 mg/kg kūno svorio paros dozę. Per antrąją savaitę šią dozę reikia padidinti iki 12 – 24 mg/kg kūno svorio. Ją reikia gerti per kelis kartus. </w:t>
      </w:r>
    </w:p>
    <w:p w14:paraId="1D983138" w14:textId="77777777" w:rsidR="00992F8E" w:rsidRPr="00F658DF" w:rsidRDefault="00992F8E" w:rsidP="002334EA">
      <w:pPr>
        <w:spacing w:before="120"/>
        <w:ind w:left="567" w:hanging="567"/>
        <w:jc w:val="both"/>
        <w:rPr>
          <w:i/>
        </w:rPr>
      </w:pPr>
      <w:r w:rsidRPr="00F658DF">
        <w:rPr>
          <w:i/>
        </w:rPr>
        <w:t>Senyvi žmonės</w:t>
      </w:r>
    </w:p>
    <w:p w14:paraId="72A4F287" w14:textId="77777777" w:rsidR="00992F8E" w:rsidRPr="00F658DF" w:rsidRDefault="00992F8E" w:rsidP="002334EA">
      <w:pPr>
        <w:jc w:val="both"/>
      </w:pPr>
      <w:r w:rsidRPr="00F658DF">
        <w:t xml:space="preserve">Senyviems pacientams, reikia vartoti mažesnę </w:t>
      </w:r>
      <w:proofErr w:type="spellStart"/>
      <w:r w:rsidRPr="00F658DF">
        <w:t>teofilino</w:t>
      </w:r>
      <w:proofErr w:type="spellEnd"/>
      <w:r w:rsidRPr="00F658DF">
        <w:t xml:space="preserve"> dozę, kadangi būna mažesnis šio vaisto klirensas, todėl gali padidėti jo koncentracija kraujyje ir pasireikšti toksinis poveikis.</w:t>
      </w:r>
    </w:p>
    <w:p w14:paraId="3CF9264B" w14:textId="77777777" w:rsidR="00992F8E" w:rsidRPr="00F658DF" w:rsidRDefault="00992F8E" w:rsidP="002334EA">
      <w:pPr>
        <w:spacing w:before="120"/>
        <w:ind w:left="567" w:hanging="567"/>
        <w:jc w:val="both"/>
        <w:rPr>
          <w:i/>
        </w:rPr>
      </w:pPr>
      <w:r w:rsidRPr="00F658DF">
        <w:rPr>
          <w:i/>
        </w:rPr>
        <w:t>Kepenų veiklos sutrikimas</w:t>
      </w:r>
    </w:p>
    <w:p w14:paraId="3D3EF1D3" w14:textId="77777777" w:rsidR="00992F8E" w:rsidRPr="00F658DF" w:rsidRDefault="00992F8E" w:rsidP="002334EA">
      <w:pPr>
        <w:ind w:left="567" w:hanging="567"/>
        <w:jc w:val="both"/>
      </w:pPr>
      <w:r w:rsidRPr="00F658DF">
        <w:t xml:space="preserve">Ligoniams, kurių kepenų veikla sutrikusi, reikia vartoti mažesnę </w:t>
      </w:r>
      <w:proofErr w:type="spellStart"/>
      <w:r w:rsidRPr="00F658DF">
        <w:t>teofilino</w:t>
      </w:r>
      <w:proofErr w:type="spellEnd"/>
      <w:r w:rsidRPr="00F658DF">
        <w:t xml:space="preserve"> dozę.</w:t>
      </w:r>
    </w:p>
    <w:p w14:paraId="32CFF8AE" w14:textId="77777777" w:rsidR="00992F8E" w:rsidRPr="00F658DF" w:rsidRDefault="00992F8E" w:rsidP="002334EA">
      <w:pPr>
        <w:spacing w:before="120"/>
        <w:ind w:left="567" w:hanging="567"/>
        <w:jc w:val="both"/>
        <w:rPr>
          <w:i/>
        </w:rPr>
      </w:pPr>
      <w:r w:rsidRPr="00F658DF">
        <w:rPr>
          <w:i/>
        </w:rPr>
        <w:t>Inkstų veiklos sutrikimas</w:t>
      </w:r>
    </w:p>
    <w:p w14:paraId="6F83FA8F" w14:textId="77777777" w:rsidR="00992F8E" w:rsidRPr="00F658DF" w:rsidRDefault="00992F8E" w:rsidP="002334EA">
      <w:pPr>
        <w:ind w:left="567" w:hanging="567"/>
        <w:jc w:val="both"/>
      </w:pPr>
      <w:r w:rsidRPr="00F658DF">
        <w:t>Ligoniams, kurių inkstų veikla sutrikusi, dozę koreguoti nebūtina.</w:t>
      </w:r>
    </w:p>
    <w:p w14:paraId="35302780" w14:textId="77777777" w:rsidR="00992F8E" w:rsidRPr="00F658DF" w:rsidRDefault="00992F8E" w:rsidP="002334EA">
      <w:pPr>
        <w:ind w:left="567" w:hanging="567"/>
        <w:jc w:val="both"/>
      </w:pPr>
    </w:p>
    <w:p w14:paraId="1368348A" w14:textId="77777777" w:rsidR="00992F8E" w:rsidRPr="00F658DF" w:rsidRDefault="00992F8E" w:rsidP="002334EA">
      <w:pPr>
        <w:keepNext/>
        <w:ind w:left="567" w:hanging="567"/>
        <w:jc w:val="both"/>
        <w:rPr>
          <w:b/>
        </w:rPr>
      </w:pPr>
      <w:r w:rsidRPr="00F658DF">
        <w:rPr>
          <w:b/>
        </w:rPr>
        <w:t>4.3</w:t>
      </w:r>
      <w:r w:rsidRPr="00F658DF">
        <w:rPr>
          <w:b/>
        </w:rPr>
        <w:tab/>
        <w:t>Kontraindikacijos</w:t>
      </w:r>
    </w:p>
    <w:p w14:paraId="1FB46036" w14:textId="77777777" w:rsidR="00992F8E" w:rsidRPr="00F658DF" w:rsidRDefault="00992F8E" w:rsidP="002334EA">
      <w:pPr>
        <w:keepNext/>
        <w:jc w:val="both"/>
      </w:pPr>
    </w:p>
    <w:p w14:paraId="65DBB56E" w14:textId="0092966A" w:rsidR="00992F8E" w:rsidRPr="00F658DF" w:rsidRDefault="00992F8E" w:rsidP="002334EA">
      <w:pPr>
        <w:pStyle w:val="BT-EMEASMCA"/>
        <w:keepNext/>
        <w:jc w:val="both"/>
      </w:pPr>
      <w:r w:rsidRPr="00F658DF">
        <w:t xml:space="preserve">Padidėjęs jautrumas </w:t>
      </w:r>
      <w:proofErr w:type="spellStart"/>
      <w:r w:rsidRPr="00F658DF">
        <w:t>teofilinui</w:t>
      </w:r>
      <w:proofErr w:type="spellEnd"/>
      <w:r w:rsidRPr="00F658DF">
        <w:t xml:space="preserve">, </w:t>
      </w:r>
      <w:proofErr w:type="spellStart"/>
      <w:r w:rsidRPr="00F658DF">
        <w:t>etilendiaminui</w:t>
      </w:r>
      <w:proofErr w:type="spellEnd"/>
      <w:r w:rsidRPr="00F658DF">
        <w:t xml:space="preserve"> </w:t>
      </w:r>
      <w:r w:rsidR="00256DE8" w:rsidRPr="00256DE8">
        <w:rPr>
          <w:lang w:bidi="lt-LT"/>
        </w:rPr>
        <w:t>arba bet kuriai 6.1 skyriuje nurodytai pagalbinei medžiagai</w:t>
      </w:r>
      <w:r w:rsidRPr="00F658DF">
        <w:t>.</w:t>
      </w:r>
    </w:p>
    <w:p w14:paraId="38CC378B" w14:textId="77777777" w:rsidR="00992F8E" w:rsidRPr="00F658DF" w:rsidRDefault="00992F8E" w:rsidP="002334EA">
      <w:pPr>
        <w:pStyle w:val="BT-EMEASMCA"/>
        <w:jc w:val="both"/>
      </w:pPr>
      <w:r w:rsidRPr="00F658DF">
        <w:t>Ūmus miokardo infarktas.</w:t>
      </w:r>
    </w:p>
    <w:p w14:paraId="0D7BAFA2" w14:textId="77777777" w:rsidR="00992F8E" w:rsidRPr="00F658DF" w:rsidRDefault="00992F8E" w:rsidP="002334EA">
      <w:pPr>
        <w:pStyle w:val="BT-EMEASMCA"/>
        <w:jc w:val="both"/>
      </w:pPr>
      <w:r w:rsidRPr="00F658DF">
        <w:t>Skydliaukės veiklos padidėjimas</w:t>
      </w:r>
    </w:p>
    <w:p w14:paraId="5D0D8F0D" w14:textId="77777777" w:rsidR="00992F8E" w:rsidRPr="00F658DF" w:rsidRDefault="00992F8E" w:rsidP="002334EA">
      <w:pPr>
        <w:pStyle w:val="BT-EMEASMCA"/>
        <w:jc w:val="both"/>
      </w:pPr>
      <w:r w:rsidRPr="00F658DF">
        <w:lastRenderedPageBreak/>
        <w:t>Širdies ritmo sutrikimas (</w:t>
      </w:r>
      <w:proofErr w:type="spellStart"/>
      <w:r w:rsidRPr="00F658DF">
        <w:t>tachikardija</w:t>
      </w:r>
      <w:proofErr w:type="spellEnd"/>
      <w:r w:rsidRPr="00F658DF">
        <w:t xml:space="preserve">, </w:t>
      </w:r>
      <w:proofErr w:type="spellStart"/>
      <w:r w:rsidRPr="00F658DF">
        <w:t>ekstrasitolija</w:t>
      </w:r>
      <w:proofErr w:type="spellEnd"/>
      <w:r w:rsidRPr="00F658DF">
        <w:t>).</w:t>
      </w:r>
    </w:p>
    <w:p w14:paraId="6C35BE36" w14:textId="77777777" w:rsidR="00992F8E" w:rsidRPr="00F658DF" w:rsidRDefault="00992F8E" w:rsidP="002334EA">
      <w:pPr>
        <w:pStyle w:val="BT-EMEASMCA"/>
        <w:jc w:val="both"/>
      </w:pPr>
      <w:r w:rsidRPr="00F658DF">
        <w:t>Epilepsija.</w:t>
      </w:r>
    </w:p>
    <w:p w14:paraId="64CF0B4F" w14:textId="77777777" w:rsidR="00992F8E" w:rsidRPr="00F658DF" w:rsidRDefault="00992F8E" w:rsidP="002334EA">
      <w:pPr>
        <w:pStyle w:val="BT-EMEASMCA"/>
        <w:jc w:val="both"/>
      </w:pPr>
      <w:proofErr w:type="spellStart"/>
      <w:r w:rsidRPr="00F658DF">
        <w:t>Porfirija</w:t>
      </w:r>
      <w:proofErr w:type="spellEnd"/>
      <w:r w:rsidRPr="00F658DF">
        <w:t>.</w:t>
      </w:r>
    </w:p>
    <w:p w14:paraId="75F1D2E7" w14:textId="77777777" w:rsidR="00992F8E" w:rsidRPr="00F658DF" w:rsidRDefault="00992F8E" w:rsidP="00F658DF">
      <w:pPr>
        <w:jc w:val="both"/>
      </w:pPr>
    </w:p>
    <w:p w14:paraId="5934D5C3" w14:textId="77777777" w:rsidR="00992F8E" w:rsidRPr="00F658DF" w:rsidRDefault="00992F8E" w:rsidP="002334EA">
      <w:pPr>
        <w:ind w:left="567" w:hanging="567"/>
        <w:jc w:val="both"/>
        <w:rPr>
          <w:b/>
        </w:rPr>
      </w:pPr>
      <w:r w:rsidRPr="00F658DF">
        <w:rPr>
          <w:b/>
        </w:rPr>
        <w:t>4.4</w:t>
      </w:r>
      <w:r w:rsidRPr="00F658DF">
        <w:rPr>
          <w:b/>
        </w:rPr>
        <w:tab/>
        <w:t>Specialūs įspėjimai ir atsargumo priemonės</w:t>
      </w:r>
    </w:p>
    <w:p w14:paraId="5AF97EC4" w14:textId="77777777" w:rsidR="00992F8E" w:rsidRPr="00F658DF" w:rsidRDefault="00992F8E" w:rsidP="002334EA">
      <w:pPr>
        <w:ind w:left="567" w:hanging="567"/>
        <w:jc w:val="both"/>
      </w:pPr>
    </w:p>
    <w:p w14:paraId="308118BE" w14:textId="77777777" w:rsidR="00992F8E" w:rsidRPr="00F658DF" w:rsidRDefault="00992F8E" w:rsidP="002334EA">
      <w:pPr>
        <w:jc w:val="both"/>
      </w:pPr>
      <w:r w:rsidRPr="00F658DF">
        <w:t xml:space="preserve">Didžiausiam pageidaujamam poveikiui sukelti nedidinant rizikos būtina plazmoje sekti </w:t>
      </w:r>
      <w:proofErr w:type="spellStart"/>
      <w:r w:rsidRPr="00F658DF">
        <w:t>teofilino</w:t>
      </w:r>
      <w:proofErr w:type="spellEnd"/>
      <w:r w:rsidRPr="00F658DF">
        <w:t xml:space="preserve"> koncentraciją, ypač jei gydomasis poveikis yra nepakankamas ar yra šioks toks šalutinis poveikis. </w:t>
      </w:r>
    </w:p>
    <w:p w14:paraId="639F0E4F" w14:textId="77777777" w:rsidR="00992F8E" w:rsidRPr="00F658DF" w:rsidRDefault="00992F8E" w:rsidP="002334EA">
      <w:pPr>
        <w:pStyle w:val="Pagrindinistekstas2"/>
        <w:widowControl w:val="0"/>
        <w:autoSpaceDE w:val="0"/>
        <w:autoSpaceDN w:val="0"/>
        <w:adjustRightInd w:val="0"/>
        <w:spacing w:before="120" w:after="0" w:line="240" w:lineRule="auto"/>
        <w:jc w:val="both"/>
      </w:pPr>
      <w:r w:rsidRPr="00F658DF">
        <w:t>Jeigu yra nors viena iš žemiau išvardytų būklių, medikamento galima vartoti tik jei, gydytojo nuomone, nauda bus didesnė už riziką.</w:t>
      </w:r>
    </w:p>
    <w:p w14:paraId="67F4CC02" w14:textId="77777777" w:rsidR="00992F8E" w:rsidRPr="00F658DF" w:rsidRDefault="00992F8E" w:rsidP="002334EA">
      <w:pPr>
        <w:pStyle w:val="BT-EMEASMCA"/>
        <w:jc w:val="both"/>
      </w:pPr>
      <w:r w:rsidRPr="00F658DF">
        <w:t>Padidėjęs kraujo spaudimas (jis gali dar labiau padidėti).</w:t>
      </w:r>
    </w:p>
    <w:p w14:paraId="3543445D" w14:textId="77777777" w:rsidR="00992F8E" w:rsidRPr="00F658DF" w:rsidRDefault="00992F8E" w:rsidP="002334EA">
      <w:pPr>
        <w:pStyle w:val="BT-EMEASMCA"/>
        <w:jc w:val="both"/>
      </w:pPr>
      <w:r w:rsidRPr="00F658DF">
        <w:t>Susilpnėjusi kairiojo širdies arba dešiniojo (</w:t>
      </w:r>
      <w:proofErr w:type="spellStart"/>
      <w:r w:rsidRPr="00F658DF">
        <w:rPr>
          <w:i/>
        </w:rPr>
        <w:t>plautinė</w:t>
      </w:r>
      <w:proofErr w:type="spellEnd"/>
      <w:r w:rsidRPr="00F658DF">
        <w:rPr>
          <w:i/>
        </w:rPr>
        <w:t xml:space="preserve"> širdis) </w:t>
      </w:r>
      <w:r w:rsidRPr="00F658DF">
        <w:t xml:space="preserve">širdies skilvelio, arba skydinės liaukos veikla, užsitęsęs karščiavimas, kepenų liga arba sepsis (šios būklės gali sukelti toksinį medikamento poveikį, nes tokiems pacientams </w:t>
      </w:r>
      <w:proofErr w:type="spellStart"/>
      <w:r w:rsidRPr="00F658DF">
        <w:t>teofilino</w:t>
      </w:r>
      <w:proofErr w:type="spellEnd"/>
      <w:r w:rsidRPr="00F658DF">
        <w:t xml:space="preserve"> šalinimas sumažėja, todėl jo koncentracija serume ir toksinio poveikio galimybė gali būti didesnė).</w:t>
      </w:r>
    </w:p>
    <w:p w14:paraId="70A2833E" w14:textId="77777777" w:rsidR="00992F8E" w:rsidRPr="00F658DF" w:rsidRDefault="00992F8E" w:rsidP="002334EA">
      <w:pPr>
        <w:pStyle w:val="BT-EMEASMCA"/>
        <w:jc w:val="both"/>
      </w:pPr>
      <w:r w:rsidRPr="00F658DF">
        <w:t>Sergama pieno liaukos mastopatija (ligos simptomai gali pasunkėti).</w:t>
      </w:r>
    </w:p>
    <w:p w14:paraId="2591CB19" w14:textId="77777777" w:rsidR="00992F8E" w:rsidRPr="00F658DF" w:rsidRDefault="00992F8E" w:rsidP="002334EA">
      <w:pPr>
        <w:pStyle w:val="BT-EMEASMCA"/>
        <w:jc w:val="both"/>
      </w:pPr>
      <w:r w:rsidRPr="00F658DF">
        <w:t xml:space="preserve">Sergama arba sirgta skrandžio uždegimu, skrandžio arba žarnyno opa (šių ligų simptomai gali pasunkėti). Be to, medikamentas gali sutrikdyti stemplės </w:t>
      </w:r>
      <w:proofErr w:type="spellStart"/>
      <w:r w:rsidRPr="00F658DF">
        <w:t>sfinkterio</w:t>
      </w:r>
      <w:proofErr w:type="spellEnd"/>
      <w:r w:rsidRPr="00F658DF">
        <w:t xml:space="preserve"> veiklą ir sukelti skrandžio turinio atpylimą į stemplę. </w:t>
      </w:r>
    </w:p>
    <w:p w14:paraId="6529555F" w14:textId="77777777" w:rsidR="00992F8E" w:rsidRPr="00F658DF" w:rsidRDefault="00992F8E" w:rsidP="002334EA">
      <w:pPr>
        <w:pStyle w:val="BT-EMEASMCA"/>
        <w:jc w:val="both"/>
      </w:pPr>
      <w:r w:rsidRPr="00F658DF">
        <w:t>Gerybinis priešinės liaukos padidėjimas (adenoma). Ligonio būklė gali pasunkėti ir staiga susilaikyti šlapimas.</w:t>
      </w:r>
    </w:p>
    <w:p w14:paraId="7DBD0ECD" w14:textId="77777777" w:rsidR="00992F8E" w:rsidRPr="00F658DF" w:rsidRDefault="00992F8E" w:rsidP="002334EA">
      <w:pPr>
        <w:pStyle w:val="BT-EMEASMCA"/>
        <w:jc w:val="both"/>
      </w:pPr>
      <w:r w:rsidRPr="00F658DF">
        <w:t>Pacientas yra senyvas, serga sunkia liga arba jeigu širdies ir kraujagyslių sistemos veikla susilpnėjusi.</w:t>
      </w:r>
    </w:p>
    <w:p w14:paraId="58EDC0E3" w14:textId="77777777" w:rsidR="00992F8E" w:rsidRPr="00F658DF" w:rsidRDefault="00992F8E" w:rsidP="002334EA">
      <w:pPr>
        <w:pStyle w:val="BT-EMEASMCA"/>
        <w:jc w:val="both"/>
      </w:pPr>
      <w:r w:rsidRPr="00F658DF">
        <w:t>Pacientė nėščia arba žindyvė.</w:t>
      </w:r>
    </w:p>
    <w:p w14:paraId="340DAC64" w14:textId="77777777" w:rsidR="00992F8E" w:rsidRPr="00F658DF" w:rsidRDefault="00992F8E" w:rsidP="002334EA">
      <w:pPr>
        <w:ind w:left="567" w:hanging="567"/>
        <w:jc w:val="both"/>
      </w:pPr>
    </w:p>
    <w:p w14:paraId="0B9B4FB3" w14:textId="77777777" w:rsidR="00992F8E" w:rsidRPr="00F658DF" w:rsidRDefault="00992F8E" w:rsidP="002334EA">
      <w:pPr>
        <w:jc w:val="both"/>
        <w:rPr>
          <w:i/>
        </w:rPr>
      </w:pPr>
      <w:r w:rsidRPr="00F658DF">
        <w:rPr>
          <w:i/>
        </w:rPr>
        <w:t>Mityba</w:t>
      </w:r>
    </w:p>
    <w:p w14:paraId="604D318F" w14:textId="77777777" w:rsidR="00992F8E" w:rsidRPr="00F658DF" w:rsidRDefault="00992F8E" w:rsidP="002334EA">
      <w:pPr>
        <w:jc w:val="both"/>
      </w:pPr>
      <w:proofErr w:type="spellStart"/>
      <w:r w:rsidRPr="00F658DF">
        <w:t>Aminofilino</w:t>
      </w:r>
      <w:proofErr w:type="spellEnd"/>
      <w:r w:rsidRPr="00F658DF">
        <w:t xml:space="preserve"> vartojantiems ligoniams nepatariama vartoti maisto ir gėrimų, kuriuose yra kofeino, nes gali atsirasti centrinės nervų sistemos dirginimo simptomų.</w:t>
      </w:r>
    </w:p>
    <w:p w14:paraId="0C73293F" w14:textId="77777777" w:rsidR="00992F8E" w:rsidRPr="00F658DF" w:rsidRDefault="00992F8E" w:rsidP="002334EA">
      <w:pPr>
        <w:jc w:val="both"/>
      </w:pPr>
      <w:r w:rsidRPr="00F658DF">
        <w:t xml:space="preserve">Jei pacientas valgo maistą, kuriame yra daug baltymų ir mažai angliavandenių, gali didėti </w:t>
      </w:r>
      <w:proofErr w:type="spellStart"/>
      <w:r w:rsidRPr="00F658DF">
        <w:t>teofilino</w:t>
      </w:r>
      <w:proofErr w:type="spellEnd"/>
      <w:r w:rsidRPr="00F658DF">
        <w:t xml:space="preserve"> šalinimas ir mažėti jo koncentracija serume, o jei maiste yra mažai baltymų ir daug angliavandenių, </w:t>
      </w:r>
      <w:proofErr w:type="spellStart"/>
      <w:r w:rsidRPr="00F658DF">
        <w:t>teofilino</w:t>
      </w:r>
      <w:proofErr w:type="spellEnd"/>
      <w:r w:rsidRPr="00F658DF">
        <w:t xml:space="preserve"> šalinimas mažėja, jo koncentracija serume didėja. Valgant daug kepto maisto, kuriame yra daug </w:t>
      </w:r>
      <w:proofErr w:type="spellStart"/>
      <w:r w:rsidRPr="00F658DF">
        <w:t>policiklių</w:t>
      </w:r>
      <w:proofErr w:type="spellEnd"/>
      <w:r w:rsidRPr="00F658DF">
        <w:t xml:space="preserve"> angliavandenilių, </w:t>
      </w:r>
      <w:proofErr w:type="spellStart"/>
      <w:r w:rsidRPr="00F658DF">
        <w:t>teofilino</w:t>
      </w:r>
      <w:proofErr w:type="spellEnd"/>
      <w:r w:rsidRPr="00F658DF">
        <w:t xml:space="preserve"> koncentracija serume gali mažėti.</w:t>
      </w:r>
    </w:p>
    <w:p w14:paraId="390217C0" w14:textId="77777777" w:rsidR="00992F8E" w:rsidRPr="00F658DF" w:rsidRDefault="00992F8E" w:rsidP="002334EA">
      <w:pPr>
        <w:ind w:left="567" w:hanging="567"/>
        <w:jc w:val="both"/>
      </w:pPr>
    </w:p>
    <w:p w14:paraId="2055EDA1" w14:textId="77777777" w:rsidR="00992F8E" w:rsidRPr="00F658DF" w:rsidRDefault="00992F8E" w:rsidP="002334EA">
      <w:pPr>
        <w:ind w:left="567" w:hanging="567"/>
        <w:jc w:val="both"/>
        <w:rPr>
          <w:b/>
        </w:rPr>
      </w:pPr>
      <w:r w:rsidRPr="00F658DF">
        <w:rPr>
          <w:b/>
        </w:rPr>
        <w:t>4.5</w:t>
      </w:r>
      <w:r w:rsidRPr="00F658DF">
        <w:rPr>
          <w:b/>
        </w:rPr>
        <w:tab/>
        <w:t>Sąveika su kitais vaistiniais preparatais ir kitokia sąveika</w:t>
      </w:r>
    </w:p>
    <w:p w14:paraId="1B89FAE7" w14:textId="77777777" w:rsidR="00992F8E" w:rsidRPr="00F658DF" w:rsidRDefault="00992F8E" w:rsidP="002334EA">
      <w:pPr>
        <w:ind w:left="567" w:hanging="567"/>
        <w:jc w:val="both"/>
      </w:pPr>
    </w:p>
    <w:p w14:paraId="176B395A" w14:textId="77777777" w:rsidR="00992F8E" w:rsidRPr="00F658DF" w:rsidRDefault="00992F8E" w:rsidP="002334EA">
      <w:pPr>
        <w:jc w:val="both"/>
      </w:pPr>
      <w:r w:rsidRPr="00F658DF">
        <w:t xml:space="preserve">Gali pasireikšti </w:t>
      </w:r>
      <w:proofErr w:type="spellStart"/>
      <w:r w:rsidRPr="00F658DF">
        <w:t>teofilino</w:t>
      </w:r>
      <w:proofErr w:type="spellEnd"/>
      <w:r w:rsidRPr="00F658DF">
        <w:t xml:space="preserve"> ir toliau išvardytų medikamentų sąveika</w:t>
      </w:r>
    </w:p>
    <w:p w14:paraId="0783E579" w14:textId="77777777" w:rsidR="00992F8E" w:rsidRPr="00F658DF" w:rsidRDefault="00992F8E" w:rsidP="002334EA">
      <w:pPr>
        <w:numPr>
          <w:ilvl w:val="0"/>
          <w:numId w:val="1"/>
        </w:numPr>
        <w:jc w:val="both"/>
      </w:pPr>
      <w:proofErr w:type="spellStart"/>
      <w:r w:rsidRPr="00F658DF">
        <w:rPr>
          <w:i/>
        </w:rPr>
        <w:t>Alopurinolis</w:t>
      </w:r>
      <w:proofErr w:type="spellEnd"/>
      <w:r w:rsidRPr="00F658DF">
        <w:t xml:space="preserve">. Plazmoje gali didėti </w:t>
      </w:r>
      <w:proofErr w:type="spellStart"/>
      <w:r w:rsidRPr="00F658DF">
        <w:t>teofilino</w:t>
      </w:r>
      <w:proofErr w:type="spellEnd"/>
      <w:r w:rsidRPr="00F658DF">
        <w:t xml:space="preserve"> koncentracija.</w:t>
      </w:r>
    </w:p>
    <w:p w14:paraId="6A071A23" w14:textId="77777777" w:rsidR="00992F8E" w:rsidRPr="00F658DF" w:rsidRDefault="00992F8E" w:rsidP="002334EA">
      <w:pPr>
        <w:numPr>
          <w:ilvl w:val="0"/>
          <w:numId w:val="1"/>
        </w:numPr>
        <w:jc w:val="both"/>
      </w:pPr>
      <w:r w:rsidRPr="00F658DF">
        <w:rPr>
          <w:i/>
        </w:rPr>
        <w:t>Anestetikai</w:t>
      </w:r>
      <w:r w:rsidRPr="00F658DF">
        <w:t xml:space="preserve">. </w:t>
      </w:r>
      <w:proofErr w:type="spellStart"/>
      <w:r w:rsidRPr="00F658DF">
        <w:t>Halotanas</w:t>
      </w:r>
      <w:proofErr w:type="spellEnd"/>
      <w:r w:rsidRPr="00F658DF">
        <w:t xml:space="preserve"> didina širdies ritmo sutrikimo, </w:t>
      </w:r>
      <w:proofErr w:type="spellStart"/>
      <w:r w:rsidRPr="00F658DF">
        <w:t>ketaminas</w:t>
      </w:r>
      <w:proofErr w:type="spellEnd"/>
      <w:r w:rsidRPr="00F658DF">
        <w:t xml:space="preserve"> – traukulių atsiradimo riziką.</w:t>
      </w:r>
    </w:p>
    <w:p w14:paraId="2D829FFC" w14:textId="77777777" w:rsidR="00992F8E" w:rsidRPr="00F658DF" w:rsidRDefault="00992F8E" w:rsidP="002334EA">
      <w:pPr>
        <w:numPr>
          <w:ilvl w:val="0"/>
          <w:numId w:val="1"/>
        </w:numPr>
        <w:jc w:val="both"/>
      </w:pPr>
      <w:r w:rsidRPr="00F658DF">
        <w:rPr>
          <w:i/>
        </w:rPr>
        <w:t>Analgetikai</w:t>
      </w:r>
      <w:r w:rsidRPr="00F658DF">
        <w:t xml:space="preserve">. </w:t>
      </w:r>
      <w:proofErr w:type="spellStart"/>
      <w:r w:rsidRPr="00F658DF">
        <w:t>Rofekoksibas</w:t>
      </w:r>
      <w:proofErr w:type="spellEnd"/>
      <w:r w:rsidRPr="00F658DF">
        <w:t xml:space="preserve"> didina </w:t>
      </w:r>
      <w:proofErr w:type="spellStart"/>
      <w:r w:rsidRPr="00F658DF">
        <w:t>teofilino</w:t>
      </w:r>
      <w:proofErr w:type="spellEnd"/>
      <w:r w:rsidRPr="00F658DF">
        <w:t xml:space="preserve"> koncentraciją plazmoje.</w:t>
      </w:r>
    </w:p>
    <w:p w14:paraId="07405646" w14:textId="77777777" w:rsidR="00992F8E" w:rsidRPr="00F658DF" w:rsidRDefault="00992F8E" w:rsidP="002334EA">
      <w:pPr>
        <w:numPr>
          <w:ilvl w:val="0"/>
          <w:numId w:val="1"/>
        </w:numPr>
        <w:jc w:val="both"/>
      </w:pPr>
      <w:proofErr w:type="spellStart"/>
      <w:r w:rsidRPr="00F658DF">
        <w:rPr>
          <w:i/>
        </w:rPr>
        <w:t>Antiaritminiai</w:t>
      </w:r>
      <w:proofErr w:type="spellEnd"/>
      <w:r w:rsidRPr="00F658DF">
        <w:rPr>
          <w:i/>
        </w:rPr>
        <w:t xml:space="preserve"> medikamentai</w:t>
      </w:r>
      <w:r w:rsidRPr="00F658DF">
        <w:t xml:space="preserve">. </w:t>
      </w:r>
      <w:proofErr w:type="spellStart"/>
      <w:r w:rsidRPr="00F658DF">
        <w:t>Teofilinas</w:t>
      </w:r>
      <w:proofErr w:type="spellEnd"/>
      <w:r w:rsidRPr="00F658DF">
        <w:t xml:space="preserve"> slopina </w:t>
      </w:r>
      <w:proofErr w:type="spellStart"/>
      <w:r w:rsidRPr="00F658DF">
        <w:t>antiaritminį</w:t>
      </w:r>
      <w:proofErr w:type="spellEnd"/>
      <w:r w:rsidRPr="00F658DF">
        <w:t xml:space="preserve"> </w:t>
      </w:r>
      <w:proofErr w:type="spellStart"/>
      <w:r w:rsidRPr="00F658DF">
        <w:t>adenozino</w:t>
      </w:r>
      <w:proofErr w:type="spellEnd"/>
      <w:r w:rsidRPr="00F658DF">
        <w:t xml:space="preserve"> poveikį, </w:t>
      </w:r>
      <w:proofErr w:type="spellStart"/>
      <w:r w:rsidRPr="00F658DF">
        <w:t>meksiletinas</w:t>
      </w:r>
      <w:proofErr w:type="spellEnd"/>
      <w:r w:rsidRPr="00F658DF">
        <w:t xml:space="preserve"> ir </w:t>
      </w:r>
      <w:proofErr w:type="spellStart"/>
      <w:r w:rsidRPr="00F658DF">
        <w:t>propafenonas</w:t>
      </w:r>
      <w:proofErr w:type="spellEnd"/>
      <w:r w:rsidRPr="00F658DF">
        <w:t xml:space="preserve"> didina </w:t>
      </w:r>
      <w:proofErr w:type="spellStart"/>
      <w:r w:rsidRPr="00F658DF">
        <w:t>teofilino</w:t>
      </w:r>
      <w:proofErr w:type="spellEnd"/>
      <w:r w:rsidRPr="00F658DF">
        <w:t xml:space="preserve"> koncentraciją plazmoje.</w:t>
      </w:r>
    </w:p>
    <w:p w14:paraId="4A3A7918" w14:textId="77777777" w:rsidR="00992F8E" w:rsidRPr="00F658DF" w:rsidRDefault="00992F8E" w:rsidP="002334EA">
      <w:pPr>
        <w:numPr>
          <w:ilvl w:val="0"/>
          <w:numId w:val="1"/>
        </w:numPr>
        <w:jc w:val="both"/>
      </w:pPr>
      <w:r w:rsidRPr="00F658DF">
        <w:rPr>
          <w:i/>
        </w:rPr>
        <w:t>Antibakteriniai preparatai</w:t>
      </w:r>
      <w:r w:rsidRPr="00F658DF">
        <w:t xml:space="preserve">. </w:t>
      </w:r>
      <w:proofErr w:type="spellStart"/>
      <w:r w:rsidRPr="00F658DF">
        <w:t>Chinolonai</w:t>
      </w:r>
      <w:proofErr w:type="spellEnd"/>
      <w:r w:rsidRPr="00F658DF">
        <w:t xml:space="preserve"> galbūt didina traukulių riziką, </w:t>
      </w:r>
      <w:proofErr w:type="spellStart"/>
      <w:r w:rsidRPr="00F658DF">
        <w:t>ciprofloksacinas</w:t>
      </w:r>
      <w:proofErr w:type="spellEnd"/>
      <w:r w:rsidRPr="00F658DF">
        <w:t xml:space="preserve">, </w:t>
      </w:r>
      <w:proofErr w:type="spellStart"/>
      <w:r w:rsidRPr="00F658DF">
        <w:t>klaritromicinas</w:t>
      </w:r>
      <w:proofErr w:type="spellEnd"/>
      <w:r w:rsidRPr="00F658DF">
        <w:t xml:space="preserve">, </w:t>
      </w:r>
      <w:proofErr w:type="spellStart"/>
      <w:r w:rsidRPr="00F658DF">
        <w:t>eritromicinas</w:t>
      </w:r>
      <w:proofErr w:type="spellEnd"/>
      <w:r w:rsidRPr="00F658DF">
        <w:t xml:space="preserve"> (jei pastarojo vaisto geriama, jo koncentracija plazmoje būna mažesnė), </w:t>
      </w:r>
      <w:proofErr w:type="spellStart"/>
      <w:r w:rsidRPr="00F658DF">
        <w:t>norfloksacinas</w:t>
      </w:r>
      <w:proofErr w:type="spellEnd"/>
      <w:r w:rsidRPr="00F658DF">
        <w:t xml:space="preserve"> ir galbūt </w:t>
      </w:r>
      <w:proofErr w:type="spellStart"/>
      <w:r w:rsidRPr="00F658DF">
        <w:t>izoniazidas</w:t>
      </w:r>
      <w:proofErr w:type="spellEnd"/>
      <w:r w:rsidRPr="00F658DF">
        <w:t xml:space="preserve"> </w:t>
      </w:r>
      <w:proofErr w:type="spellStart"/>
      <w:r w:rsidRPr="00F658DF">
        <w:t>teofilino</w:t>
      </w:r>
      <w:proofErr w:type="spellEnd"/>
      <w:r w:rsidRPr="00F658DF">
        <w:t xml:space="preserve"> koncentraciją plazmoje didina, o </w:t>
      </w:r>
      <w:proofErr w:type="spellStart"/>
      <w:r w:rsidRPr="00F658DF">
        <w:t>rifampicinas</w:t>
      </w:r>
      <w:proofErr w:type="spellEnd"/>
      <w:r w:rsidRPr="00F658DF">
        <w:t xml:space="preserve"> – mažina.</w:t>
      </w:r>
    </w:p>
    <w:p w14:paraId="40447A5D" w14:textId="77777777" w:rsidR="00992F8E" w:rsidRPr="00F658DF" w:rsidRDefault="00992F8E" w:rsidP="002334EA">
      <w:pPr>
        <w:numPr>
          <w:ilvl w:val="0"/>
          <w:numId w:val="1"/>
        </w:numPr>
        <w:jc w:val="both"/>
      </w:pPr>
      <w:r w:rsidRPr="00F658DF">
        <w:rPr>
          <w:i/>
        </w:rPr>
        <w:t>Antidepresantai</w:t>
      </w:r>
      <w:r w:rsidRPr="00F658DF">
        <w:t xml:space="preserve">. </w:t>
      </w:r>
      <w:proofErr w:type="spellStart"/>
      <w:r w:rsidRPr="00F658DF">
        <w:t>Fluvoksaminas</w:t>
      </w:r>
      <w:proofErr w:type="spellEnd"/>
      <w:r w:rsidRPr="00F658DF">
        <w:t xml:space="preserve"> didina </w:t>
      </w:r>
      <w:proofErr w:type="spellStart"/>
      <w:r w:rsidRPr="00F658DF">
        <w:t>teofilino</w:t>
      </w:r>
      <w:proofErr w:type="spellEnd"/>
      <w:r w:rsidRPr="00F658DF">
        <w:t xml:space="preserve"> koncentraciją plazmoje (paprastai šių vaistų vartoti kartu negalima, tačiau jei gyvybiškai svarbu, reikėtų vartoti pusę </w:t>
      </w:r>
      <w:proofErr w:type="spellStart"/>
      <w:r w:rsidRPr="00F658DF">
        <w:t>teofilino</w:t>
      </w:r>
      <w:proofErr w:type="spellEnd"/>
      <w:r w:rsidRPr="00F658DF">
        <w:t xml:space="preserve"> dozės ir stebėti jo koncentraciją kraujyje). </w:t>
      </w:r>
    </w:p>
    <w:p w14:paraId="1E172A2A" w14:textId="77777777" w:rsidR="00992F8E" w:rsidRPr="00F658DF" w:rsidRDefault="00992F8E" w:rsidP="002334EA">
      <w:pPr>
        <w:numPr>
          <w:ilvl w:val="0"/>
          <w:numId w:val="1"/>
        </w:numPr>
        <w:jc w:val="both"/>
      </w:pPr>
      <w:r w:rsidRPr="00F658DF">
        <w:rPr>
          <w:i/>
        </w:rPr>
        <w:t>Jonažolių preparatai</w:t>
      </w:r>
      <w:r w:rsidRPr="00F658DF">
        <w:t xml:space="preserve">. Šie medikamentai mažina </w:t>
      </w:r>
      <w:proofErr w:type="spellStart"/>
      <w:r w:rsidRPr="00F658DF">
        <w:t>teofilino</w:t>
      </w:r>
      <w:proofErr w:type="spellEnd"/>
      <w:r w:rsidRPr="00F658DF">
        <w:t xml:space="preserve"> koncentraciją, todėl jų vartoti kartu nepatariama.</w:t>
      </w:r>
    </w:p>
    <w:p w14:paraId="79B941B4" w14:textId="77777777" w:rsidR="00992F8E" w:rsidRPr="00F658DF" w:rsidRDefault="00992F8E" w:rsidP="002334EA">
      <w:pPr>
        <w:numPr>
          <w:ilvl w:val="0"/>
          <w:numId w:val="1"/>
        </w:numPr>
        <w:jc w:val="both"/>
      </w:pPr>
      <w:proofErr w:type="spellStart"/>
      <w:r w:rsidRPr="00F658DF">
        <w:rPr>
          <w:i/>
        </w:rPr>
        <w:t>Antiepilepsiniai</w:t>
      </w:r>
      <w:proofErr w:type="spellEnd"/>
      <w:r w:rsidRPr="00F658DF">
        <w:rPr>
          <w:i/>
        </w:rPr>
        <w:t xml:space="preserve"> preparatai</w:t>
      </w:r>
      <w:r w:rsidRPr="00F658DF">
        <w:t xml:space="preserve">. </w:t>
      </w:r>
      <w:proofErr w:type="spellStart"/>
      <w:r w:rsidRPr="00F658DF">
        <w:t>Karbamazepinas</w:t>
      </w:r>
      <w:proofErr w:type="spellEnd"/>
      <w:r w:rsidRPr="00F658DF">
        <w:t xml:space="preserve">, </w:t>
      </w:r>
      <w:proofErr w:type="spellStart"/>
      <w:r w:rsidRPr="00F658DF">
        <w:t>fenobarbitalis</w:t>
      </w:r>
      <w:proofErr w:type="spellEnd"/>
      <w:r w:rsidRPr="00F658DF">
        <w:t xml:space="preserve"> (barbitūratai), </w:t>
      </w:r>
      <w:proofErr w:type="spellStart"/>
      <w:r w:rsidRPr="00F658DF">
        <w:t>fenitoinas</w:t>
      </w:r>
      <w:proofErr w:type="spellEnd"/>
      <w:r w:rsidRPr="00F658DF">
        <w:t xml:space="preserve"> ir </w:t>
      </w:r>
      <w:proofErr w:type="spellStart"/>
      <w:r w:rsidRPr="00F658DF">
        <w:t>primidonas</w:t>
      </w:r>
      <w:proofErr w:type="spellEnd"/>
      <w:r w:rsidRPr="00F658DF">
        <w:t xml:space="preserve"> mažina </w:t>
      </w:r>
      <w:proofErr w:type="spellStart"/>
      <w:r w:rsidRPr="00F658DF">
        <w:t>teofilino</w:t>
      </w:r>
      <w:proofErr w:type="spellEnd"/>
      <w:r w:rsidRPr="00F658DF">
        <w:t xml:space="preserve"> koncentraciją plazmoje.</w:t>
      </w:r>
    </w:p>
    <w:p w14:paraId="531A9C49" w14:textId="77777777" w:rsidR="00992F8E" w:rsidRPr="00F658DF" w:rsidRDefault="00992F8E" w:rsidP="002334EA">
      <w:pPr>
        <w:numPr>
          <w:ilvl w:val="0"/>
          <w:numId w:val="1"/>
        </w:numPr>
        <w:jc w:val="both"/>
      </w:pPr>
      <w:r w:rsidRPr="00F658DF">
        <w:rPr>
          <w:i/>
        </w:rPr>
        <w:t xml:space="preserve">Vaistai nuo grybelių. </w:t>
      </w:r>
      <w:proofErr w:type="spellStart"/>
      <w:r w:rsidRPr="00F658DF">
        <w:t>Flukonazolis</w:t>
      </w:r>
      <w:proofErr w:type="spellEnd"/>
      <w:r w:rsidRPr="00F658DF">
        <w:t xml:space="preserve"> ir </w:t>
      </w:r>
      <w:proofErr w:type="spellStart"/>
      <w:r w:rsidRPr="00F658DF">
        <w:t>ketokonazolis</w:t>
      </w:r>
      <w:proofErr w:type="spellEnd"/>
      <w:r w:rsidRPr="00F658DF">
        <w:t xml:space="preserve"> galbūt didina </w:t>
      </w:r>
      <w:proofErr w:type="spellStart"/>
      <w:r w:rsidRPr="00F658DF">
        <w:t>teofilino</w:t>
      </w:r>
      <w:proofErr w:type="spellEnd"/>
      <w:r w:rsidRPr="00F658DF">
        <w:t xml:space="preserve"> koncentraciją plazmoje.</w:t>
      </w:r>
    </w:p>
    <w:p w14:paraId="3EEA8D23" w14:textId="77777777" w:rsidR="00992F8E" w:rsidRPr="00F658DF" w:rsidRDefault="00992F8E" w:rsidP="002334EA">
      <w:pPr>
        <w:numPr>
          <w:ilvl w:val="0"/>
          <w:numId w:val="1"/>
        </w:numPr>
        <w:jc w:val="both"/>
      </w:pPr>
      <w:r w:rsidRPr="00F658DF">
        <w:rPr>
          <w:i/>
        </w:rPr>
        <w:t xml:space="preserve">Trombocitų </w:t>
      </w:r>
      <w:proofErr w:type="spellStart"/>
      <w:r w:rsidRPr="00F658DF">
        <w:rPr>
          <w:i/>
        </w:rPr>
        <w:t>agregaciją</w:t>
      </w:r>
      <w:proofErr w:type="spellEnd"/>
      <w:r w:rsidRPr="00F658DF">
        <w:rPr>
          <w:i/>
        </w:rPr>
        <w:t xml:space="preserve"> slopinantys medikamentai. </w:t>
      </w:r>
      <w:proofErr w:type="spellStart"/>
      <w:r w:rsidRPr="00F658DF">
        <w:t>Tiklopidinas</w:t>
      </w:r>
      <w:proofErr w:type="spellEnd"/>
      <w:r w:rsidRPr="00F658DF">
        <w:t xml:space="preserve"> didina </w:t>
      </w:r>
      <w:proofErr w:type="spellStart"/>
      <w:r w:rsidRPr="00F658DF">
        <w:t>teofilino</w:t>
      </w:r>
      <w:proofErr w:type="spellEnd"/>
      <w:r w:rsidRPr="00F658DF">
        <w:t xml:space="preserve"> koncentraciją plazmoje (būna didesnė toksinio poveikio rizika).</w:t>
      </w:r>
    </w:p>
    <w:p w14:paraId="473551C7" w14:textId="77777777" w:rsidR="00992F8E" w:rsidRPr="00F658DF" w:rsidRDefault="00992F8E" w:rsidP="002334EA">
      <w:pPr>
        <w:numPr>
          <w:ilvl w:val="0"/>
          <w:numId w:val="1"/>
        </w:numPr>
        <w:jc w:val="both"/>
      </w:pPr>
      <w:r w:rsidRPr="00F658DF">
        <w:rPr>
          <w:i/>
        </w:rPr>
        <w:t xml:space="preserve">Antivirusiniai preparatai. </w:t>
      </w:r>
      <w:proofErr w:type="spellStart"/>
      <w:r w:rsidRPr="00F658DF">
        <w:t>Ritonaviras</w:t>
      </w:r>
      <w:proofErr w:type="spellEnd"/>
      <w:r w:rsidRPr="00F658DF">
        <w:t xml:space="preserve"> mažina </w:t>
      </w:r>
      <w:proofErr w:type="spellStart"/>
      <w:r w:rsidRPr="00F658DF">
        <w:t>teofilino</w:t>
      </w:r>
      <w:proofErr w:type="spellEnd"/>
      <w:r w:rsidRPr="00F658DF">
        <w:t xml:space="preserve"> koncentraciją plazmoje.</w:t>
      </w:r>
    </w:p>
    <w:p w14:paraId="638F25DE" w14:textId="77777777" w:rsidR="00992F8E" w:rsidRPr="00F658DF" w:rsidRDefault="00992F8E" w:rsidP="002334EA">
      <w:pPr>
        <w:numPr>
          <w:ilvl w:val="0"/>
          <w:numId w:val="1"/>
        </w:numPr>
        <w:jc w:val="both"/>
      </w:pPr>
      <w:r w:rsidRPr="00F658DF">
        <w:rPr>
          <w:i/>
        </w:rPr>
        <w:lastRenderedPageBreak/>
        <w:t xml:space="preserve">Beta </w:t>
      </w:r>
      <w:proofErr w:type="spellStart"/>
      <w:r w:rsidRPr="00F658DF">
        <w:rPr>
          <w:i/>
        </w:rPr>
        <w:t>adrenoreceptorių</w:t>
      </w:r>
      <w:proofErr w:type="spellEnd"/>
      <w:r w:rsidRPr="00F658DF">
        <w:rPr>
          <w:i/>
        </w:rPr>
        <w:t xml:space="preserve"> blokatoriai.</w:t>
      </w:r>
      <w:r w:rsidRPr="00F658DF">
        <w:t xml:space="preserve"> Kartu vartoti draudžiama, nes gali prasidėti bronchų spazmas.</w:t>
      </w:r>
    </w:p>
    <w:p w14:paraId="05ACA90B" w14:textId="77777777" w:rsidR="00992F8E" w:rsidRPr="00F658DF" w:rsidRDefault="00992F8E" w:rsidP="002334EA">
      <w:pPr>
        <w:numPr>
          <w:ilvl w:val="0"/>
          <w:numId w:val="1"/>
        </w:numPr>
        <w:jc w:val="both"/>
      </w:pPr>
      <w:r w:rsidRPr="00F658DF">
        <w:rPr>
          <w:i/>
        </w:rPr>
        <w:t>Kalcio kanalų blokatoriai.</w:t>
      </w:r>
      <w:r w:rsidRPr="00F658DF">
        <w:t xml:space="preserve"> </w:t>
      </w:r>
      <w:proofErr w:type="spellStart"/>
      <w:r w:rsidRPr="00F658DF">
        <w:t>Diltiazemas</w:t>
      </w:r>
      <w:proofErr w:type="spellEnd"/>
      <w:r w:rsidRPr="00F658DF">
        <w:t xml:space="preserve">, </w:t>
      </w:r>
      <w:proofErr w:type="spellStart"/>
      <w:r w:rsidRPr="00F658DF">
        <w:t>verapamilis</w:t>
      </w:r>
      <w:proofErr w:type="spellEnd"/>
      <w:r w:rsidRPr="00F658DF">
        <w:t xml:space="preserve"> ir galbūt kiti kalcio kanalų blokatoriai didina </w:t>
      </w:r>
      <w:proofErr w:type="spellStart"/>
      <w:r w:rsidRPr="00F658DF">
        <w:t>teofilino</w:t>
      </w:r>
      <w:proofErr w:type="spellEnd"/>
      <w:r w:rsidRPr="00F658DF">
        <w:t xml:space="preserve"> koncentraciją plazmoje.</w:t>
      </w:r>
    </w:p>
    <w:p w14:paraId="4BDDB3FB" w14:textId="77777777" w:rsidR="00992F8E" w:rsidRPr="00F658DF" w:rsidRDefault="00992F8E" w:rsidP="002334EA">
      <w:pPr>
        <w:numPr>
          <w:ilvl w:val="0"/>
          <w:numId w:val="1"/>
        </w:numPr>
        <w:jc w:val="both"/>
      </w:pPr>
      <w:r w:rsidRPr="00F658DF">
        <w:rPr>
          <w:i/>
        </w:rPr>
        <w:t>Kortikosteroidai.</w:t>
      </w:r>
      <w:r w:rsidRPr="00F658DF">
        <w:t xml:space="preserve"> Didesnė </w:t>
      </w:r>
      <w:proofErr w:type="spellStart"/>
      <w:r w:rsidRPr="00F658DF">
        <w:t>hipokaliemijos</w:t>
      </w:r>
      <w:proofErr w:type="spellEnd"/>
      <w:r w:rsidRPr="00F658DF">
        <w:t xml:space="preserve"> rizika.</w:t>
      </w:r>
    </w:p>
    <w:p w14:paraId="134E8BBD" w14:textId="77777777" w:rsidR="00992F8E" w:rsidRPr="00F658DF" w:rsidRDefault="00992F8E" w:rsidP="002334EA">
      <w:pPr>
        <w:numPr>
          <w:ilvl w:val="0"/>
          <w:numId w:val="1"/>
        </w:numPr>
        <w:jc w:val="both"/>
      </w:pPr>
      <w:proofErr w:type="spellStart"/>
      <w:r w:rsidRPr="00F658DF">
        <w:rPr>
          <w:i/>
        </w:rPr>
        <w:t>Disulfiramas</w:t>
      </w:r>
      <w:proofErr w:type="spellEnd"/>
      <w:r w:rsidRPr="00F658DF">
        <w:rPr>
          <w:i/>
        </w:rPr>
        <w:t>.</w:t>
      </w:r>
      <w:r w:rsidRPr="00F658DF">
        <w:t xml:space="preserve"> Plazmoje būna didesnė </w:t>
      </w:r>
      <w:proofErr w:type="spellStart"/>
      <w:r w:rsidRPr="00F658DF">
        <w:t>teofilino</w:t>
      </w:r>
      <w:proofErr w:type="spellEnd"/>
      <w:r w:rsidRPr="00F658DF">
        <w:t xml:space="preserve"> koncentracija.</w:t>
      </w:r>
    </w:p>
    <w:p w14:paraId="4753862F" w14:textId="77777777" w:rsidR="00992F8E" w:rsidRPr="00F658DF" w:rsidRDefault="00992F8E" w:rsidP="002334EA">
      <w:pPr>
        <w:numPr>
          <w:ilvl w:val="0"/>
          <w:numId w:val="1"/>
        </w:numPr>
        <w:jc w:val="both"/>
      </w:pPr>
      <w:r w:rsidRPr="00F658DF">
        <w:rPr>
          <w:i/>
        </w:rPr>
        <w:t>Diuretikai.</w:t>
      </w:r>
      <w:r w:rsidRPr="00F658DF">
        <w:t xml:space="preserve"> </w:t>
      </w:r>
      <w:proofErr w:type="spellStart"/>
      <w:r w:rsidRPr="00F658DF">
        <w:t>Acetazolamidas</w:t>
      </w:r>
      <w:proofErr w:type="spellEnd"/>
      <w:r w:rsidRPr="00F658DF">
        <w:t xml:space="preserve">, </w:t>
      </w:r>
      <w:proofErr w:type="spellStart"/>
      <w:r w:rsidRPr="00F658DF">
        <w:t>Henlės</w:t>
      </w:r>
      <w:proofErr w:type="spellEnd"/>
      <w:r w:rsidRPr="00F658DF">
        <w:t xml:space="preserve"> kilpoje veikiantys </w:t>
      </w:r>
      <w:proofErr w:type="spellStart"/>
      <w:r w:rsidRPr="00F658DF">
        <w:t>diuretikia</w:t>
      </w:r>
      <w:proofErr w:type="spellEnd"/>
      <w:r w:rsidRPr="00F658DF">
        <w:t xml:space="preserve"> ir </w:t>
      </w:r>
      <w:proofErr w:type="spellStart"/>
      <w:r w:rsidRPr="00F658DF">
        <w:t>tiazidai</w:t>
      </w:r>
      <w:proofErr w:type="spellEnd"/>
      <w:r w:rsidRPr="00F658DF">
        <w:t xml:space="preserve"> didina </w:t>
      </w:r>
      <w:proofErr w:type="spellStart"/>
      <w:r w:rsidRPr="00F658DF">
        <w:t>hipokaliemijos</w:t>
      </w:r>
      <w:proofErr w:type="spellEnd"/>
      <w:r w:rsidRPr="00F658DF">
        <w:t xml:space="preserve"> riziką.</w:t>
      </w:r>
    </w:p>
    <w:p w14:paraId="6A4F9F93" w14:textId="77777777" w:rsidR="00992F8E" w:rsidRPr="00F658DF" w:rsidRDefault="00992F8E" w:rsidP="002334EA">
      <w:pPr>
        <w:numPr>
          <w:ilvl w:val="0"/>
          <w:numId w:val="1"/>
        </w:numPr>
        <w:jc w:val="both"/>
      </w:pPr>
      <w:proofErr w:type="spellStart"/>
      <w:r w:rsidRPr="00F658DF">
        <w:rPr>
          <w:i/>
        </w:rPr>
        <w:t>Doksaparamas</w:t>
      </w:r>
      <w:proofErr w:type="spellEnd"/>
      <w:r w:rsidRPr="00F658DF">
        <w:rPr>
          <w:i/>
        </w:rPr>
        <w:t>.</w:t>
      </w:r>
      <w:r w:rsidRPr="00F658DF">
        <w:t xml:space="preserve"> Stiprėja CNS stimuliavimas.</w:t>
      </w:r>
    </w:p>
    <w:p w14:paraId="0BA9B6D4" w14:textId="77777777" w:rsidR="00992F8E" w:rsidRPr="00F658DF" w:rsidRDefault="00992F8E" w:rsidP="002334EA">
      <w:pPr>
        <w:numPr>
          <w:ilvl w:val="0"/>
          <w:numId w:val="1"/>
        </w:numPr>
        <w:jc w:val="both"/>
      </w:pPr>
      <w:r w:rsidRPr="00F658DF">
        <w:rPr>
          <w:i/>
        </w:rPr>
        <w:t>Hormonų antagonistai.</w:t>
      </w:r>
      <w:r w:rsidRPr="00F658DF">
        <w:t xml:space="preserve"> </w:t>
      </w:r>
      <w:proofErr w:type="spellStart"/>
      <w:r w:rsidRPr="00F658DF">
        <w:t>Aminoglutetimidas</w:t>
      </w:r>
      <w:proofErr w:type="spellEnd"/>
      <w:r w:rsidRPr="00F658DF">
        <w:t xml:space="preserve"> mažina </w:t>
      </w:r>
      <w:proofErr w:type="spellStart"/>
      <w:r w:rsidRPr="00F658DF">
        <w:t>teofilino</w:t>
      </w:r>
      <w:proofErr w:type="spellEnd"/>
      <w:r w:rsidRPr="00F658DF">
        <w:t xml:space="preserve"> koncentraciją plazmoje.</w:t>
      </w:r>
    </w:p>
    <w:p w14:paraId="08D79020" w14:textId="77777777" w:rsidR="00992F8E" w:rsidRPr="00F658DF" w:rsidRDefault="00992F8E" w:rsidP="002334EA">
      <w:pPr>
        <w:numPr>
          <w:ilvl w:val="0"/>
          <w:numId w:val="1"/>
        </w:numPr>
        <w:jc w:val="both"/>
      </w:pPr>
      <w:r w:rsidRPr="00F658DF">
        <w:rPr>
          <w:i/>
        </w:rPr>
        <w:t>Interferonai.</w:t>
      </w:r>
      <w:r w:rsidRPr="00F658DF">
        <w:t xml:space="preserve"> Interferonas alfa ir </w:t>
      </w:r>
      <w:proofErr w:type="spellStart"/>
      <w:r w:rsidRPr="00F658DF">
        <w:t>peginterferonas</w:t>
      </w:r>
      <w:proofErr w:type="spellEnd"/>
      <w:r w:rsidRPr="00F658DF">
        <w:t xml:space="preserve"> alfa didina </w:t>
      </w:r>
      <w:proofErr w:type="spellStart"/>
      <w:r w:rsidRPr="00F658DF">
        <w:t>teofilino</w:t>
      </w:r>
      <w:proofErr w:type="spellEnd"/>
      <w:r w:rsidRPr="00F658DF">
        <w:t xml:space="preserve"> koncentraciją plazmoje.</w:t>
      </w:r>
    </w:p>
    <w:p w14:paraId="50C0DC70" w14:textId="77777777" w:rsidR="00992F8E" w:rsidRPr="00F658DF" w:rsidRDefault="00992F8E" w:rsidP="002334EA">
      <w:pPr>
        <w:numPr>
          <w:ilvl w:val="0"/>
          <w:numId w:val="1"/>
        </w:numPr>
        <w:jc w:val="both"/>
      </w:pPr>
      <w:proofErr w:type="spellStart"/>
      <w:r w:rsidRPr="00F658DF">
        <w:rPr>
          <w:i/>
        </w:rPr>
        <w:t>Leukotrienų</w:t>
      </w:r>
      <w:proofErr w:type="spellEnd"/>
      <w:r w:rsidRPr="00F658DF">
        <w:rPr>
          <w:i/>
        </w:rPr>
        <w:t xml:space="preserve"> receptorių antagonistai.</w:t>
      </w:r>
      <w:r w:rsidRPr="00F658DF">
        <w:t xml:space="preserve"> </w:t>
      </w:r>
      <w:proofErr w:type="spellStart"/>
      <w:r w:rsidRPr="00F658DF">
        <w:t>Zafirlukastas</w:t>
      </w:r>
      <w:proofErr w:type="spellEnd"/>
      <w:r w:rsidRPr="00F658DF">
        <w:t xml:space="preserve"> galbūt didina </w:t>
      </w:r>
      <w:proofErr w:type="spellStart"/>
      <w:r w:rsidRPr="00F658DF">
        <w:t>teofilino</w:t>
      </w:r>
      <w:proofErr w:type="spellEnd"/>
      <w:r w:rsidRPr="00F658DF">
        <w:t xml:space="preserve"> koncentraciją plazmoje, o jo paties koncentracija plazmoje sumažėja.</w:t>
      </w:r>
    </w:p>
    <w:p w14:paraId="11D5931A" w14:textId="77777777" w:rsidR="00992F8E" w:rsidRPr="00F658DF" w:rsidRDefault="00992F8E" w:rsidP="002334EA">
      <w:pPr>
        <w:numPr>
          <w:ilvl w:val="0"/>
          <w:numId w:val="1"/>
        </w:numPr>
        <w:jc w:val="both"/>
      </w:pPr>
      <w:r w:rsidRPr="00F658DF">
        <w:rPr>
          <w:i/>
        </w:rPr>
        <w:t>Ličio preparatai.</w:t>
      </w:r>
      <w:r w:rsidRPr="00F658DF">
        <w:t xml:space="preserve"> Skatinamas ličio šalinimas, todėl jo koncentracija plazmoje būna mažesnė.</w:t>
      </w:r>
    </w:p>
    <w:p w14:paraId="4978FAD3" w14:textId="77777777" w:rsidR="00992F8E" w:rsidRPr="00F658DF" w:rsidRDefault="00992F8E" w:rsidP="002334EA">
      <w:pPr>
        <w:numPr>
          <w:ilvl w:val="0"/>
          <w:numId w:val="1"/>
        </w:numPr>
        <w:jc w:val="both"/>
      </w:pPr>
      <w:r w:rsidRPr="00F658DF">
        <w:rPr>
          <w:i/>
        </w:rPr>
        <w:t>Nikotinas bei tabakas.</w:t>
      </w:r>
      <w:r w:rsidRPr="00F658DF">
        <w:t xml:space="preserve"> Tabako rūkymas mažina </w:t>
      </w:r>
      <w:proofErr w:type="spellStart"/>
      <w:r w:rsidRPr="00F658DF">
        <w:t>teofilino</w:t>
      </w:r>
      <w:proofErr w:type="spellEnd"/>
      <w:r w:rsidRPr="00F658DF">
        <w:t xml:space="preserve"> koncentraciją plazmoje.</w:t>
      </w:r>
    </w:p>
    <w:p w14:paraId="413B5B33" w14:textId="77777777" w:rsidR="00992F8E" w:rsidRPr="00F658DF" w:rsidRDefault="00992F8E" w:rsidP="002334EA">
      <w:pPr>
        <w:numPr>
          <w:ilvl w:val="0"/>
          <w:numId w:val="1"/>
        </w:numPr>
        <w:jc w:val="both"/>
      </w:pPr>
      <w:r w:rsidRPr="00F658DF">
        <w:rPr>
          <w:i/>
        </w:rPr>
        <w:t xml:space="preserve">Estrogenai bei </w:t>
      </w:r>
      <w:proofErr w:type="spellStart"/>
      <w:r w:rsidRPr="00F658DF">
        <w:rPr>
          <w:i/>
        </w:rPr>
        <w:t>progestogenai</w:t>
      </w:r>
      <w:proofErr w:type="spellEnd"/>
      <w:r w:rsidRPr="00F658DF">
        <w:t xml:space="preserve">. Kombinuotieji geriamieji kontraceptikai didina </w:t>
      </w:r>
      <w:proofErr w:type="spellStart"/>
      <w:r w:rsidRPr="00F658DF">
        <w:t>teofilino</w:t>
      </w:r>
      <w:proofErr w:type="spellEnd"/>
      <w:r w:rsidRPr="00F658DF">
        <w:t xml:space="preserve"> koncentraciją plazmoje.</w:t>
      </w:r>
    </w:p>
    <w:p w14:paraId="1D26989C" w14:textId="77777777" w:rsidR="00992F8E" w:rsidRPr="00F658DF" w:rsidRDefault="00992F8E" w:rsidP="002334EA">
      <w:pPr>
        <w:numPr>
          <w:ilvl w:val="0"/>
          <w:numId w:val="1"/>
        </w:numPr>
        <w:jc w:val="both"/>
      </w:pPr>
      <w:proofErr w:type="spellStart"/>
      <w:r w:rsidRPr="00F658DF">
        <w:rPr>
          <w:i/>
        </w:rPr>
        <w:t>Pentoksifilinas</w:t>
      </w:r>
      <w:proofErr w:type="spellEnd"/>
      <w:r w:rsidRPr="00F658DF">
        <w:t xml:space="preserve">. Plazmoje būna didesnė </w:t>
      </w:r>
      <w:proofErr w:type="spellStart"/>
      <w:r w:rsidRPr="00F658DF">
        <w:t>teofilino</w:t>
      </w:r>
      <w:proofErr w:type="spellEnd"/>
      <w:r w:rsidRPr="00F658DF">
        <w:t xml:space="preserve"> koncentracija.</w:t>
      </w:r>
    </w:p>
    <w:p w14:paraId="6CB94D6B" w14:textId="77777777" w:rsidR="00992F8E" w:rsidRPr="00F658DF" w:rsidRDefault="00992F8E" w:rsidP="002334EA">
      <w:pPr>
        <w:numPr>
          <w:ilvl w:val="0"/>
          <w:numId w:val="1"/>
        </w:numPr>
        <w:jc w:val="both"/>
      </w:pPr>
      <w:proofErr w:type="spellStart"/>
      <w:r w:rsidRPr="00F658DF">
        <w:rPr>
          <w:i/>
        </w:rPr>
        <w:t>Simpatikomimetikai</w:t>
      </w:r>
      <w:proofErr w:type="spellEnd"/>
      <w:r w:rsidRPr="00F658DF">
        <w:t xml:space="preserve">. Didelės </w:t>
      </w:r>
      <w:proofErr w:type="spellStart"/>
      <w:r w:rsidRPr="00F658DF">
        <w:t>bambuterolio</w:t>
      </w:r>
      <w:proofErr w:type="spellEnd"/>
      <w:r w:rsidRPr="00F658DF">
        <w:t xml:space="preserve">, </w:t>
      </w:r>
      <w:proofErr w:type="spellStart"/>
      <w:r w:rsidRPr="00F658DF">
        <w:t>fenoterolio</w:t>
      </w:r>
      <w:proofErr w:type="spellEnd"/>
      <w:r w:rsidRPr="00F658DF">
        <w:t xml:space="preserve">, </w:t>
      </w:r>
      <w:proofErr w:type="spellStart"/>
      <w:r w:rsidRPr="00F658DF">
        <w:t>formoterolio</w:t>
      </w:r>
      <w:proofErr w:type="spellEnd"/>
      <w:r w:rsidRPr="00F658DF">
        <w:t xml:space="preserve">, </w:t>
      </w:r>
      <w:proofErr w:type="spellStart"/>
      <w:r w:rsidRPr="00F658DF">
        <w:t>ritodrino</w:t>
      </w:r>
      <w:proofErr w:type="spellEnd"/>
      <w:r w:rsidRPr="00F658DF">
        <w:t xml:space="preserve">, </w:t>
      </w:r>
      <w:proofErr w:type="spellStart"/>
      <w:r w:rsidRPr="00F658DF">
        <w:t>salbutamolio</w:t>
      </w:r>
      <w:proofErr w:type="spellEnd"/>
      <w:r w:rsidRPr="00F658DF">
        <w:t xml:space="preserve">, </w:t>
      </w:r>
      <w:proofErr w:type="spellStart"/>
      <w:r w:rsidRPr="00F658DF">
        <w:t>salmeterolio</w:t>
      </w:r>
      <w:proofErr w:type="spellEnd"/>
      <w:r w:rsidRPr="00F658DF">
        <w:t xml:space="preserve">, </w:t>
      </w:r>
      <w:proofErr w:type="spellStart"/>
      <w:r w:rsidRPr="00F658DF">
        <w:t>terbutalino</w:t>
      </w:r>
      <w:proofErr w:type="spellEnd"/>
      <w:r w:rsidRPr="00F658DF">
        <w:t xml:space="preserve"> ir </w:t>
      </w:r>
      <w:proofErr w:type="spellStart"/>
      <w:r w:rsidRPr="00F658DF">
        <w:t>tulobuterolio</w:t>
      </w:r>
      <w:proofErr w:type="spellEnd"/>
      <w:r w:rsidRPr="00F658DF">
        <w:t xml:space="preserve"> dozės didina </w:t>
      </w:r>
      <w:proofErr w:type="spellStart"/>
      <w:r w:rsidRPr="00F658DF">
        <w:t>hipkaliemijos</w:t>
      </w:r>
      <w:proofErr w:type="spellEnd"/>
      <w:r w:rsidRPr="00F658DF">
        <w:t xml:space="preserve"> riziką.</w:t>
      </w:r>
    </w:p>
    <w:p w14:paraId="1BDBFD48" w14:textId="77777777" w:rsidR="00992F8E" w:rsidRPr="00F658DF" w:rsidRDefault="00992F8E" w:rsidP="002334EA">
      <w:pPr>
        <w:numPr>
          <w:ilvl w:val="0"/>
          <w:numId w:val="1"/>
        </w:numPr>
        <w:jc w:val="both"/>
      </w:pPr>
      <w:r w:rsidRPr="00F658DF">
        <w:rPr>
          <w:i/>
        </w:rPr>
        <w:t>Preparatai nuo skrandžio ir dvylikapirštės žarnos opos</w:t>
      </w:r>
      <w:r w:rsidRPr="00F658DF">
        <w:t xml:space="preserve">. </w:t>
      </w:r>
      <w:proofErr w:type="spellStart"/>
      <w:r w:rsidRPr="00F658DF">
        <w:t>Cimetidinas</w:t>
      </w:r>
      <w:proofErr w:type="spellEnd"/>
      <w:r w:rsidRPr="00F658DF">
        <w:t xml:space="preserve"> didina </w:t>
      </w:r>
      <w:proofErr w:type="spellStart"/>
      <w:r w:rsidRPr="00F658DF">
        <w:t>teofilino</w:t>
      </w:r>
      <w:proofErr w:type="spellEnd"/>
      <w:r w:rsidRPr="00F658DF">
        <w:t xml:space="preserve"> koncentraciją plazmoje.</w:t>
      </w:r>
    </w:p>
    <w:p w14:paraId="61906CED" w14:textId="77777777" w:rsidR="00992F8E" w:rsidRPr="00F658DF" w:rsidRDefault="00992F8E" w:rsidP="002334EA">
      <w:pPr>
        <w:numPr>
          <w:ilvl w:val="0"/>
          <w:numId w:val="1"/>
        </w:numPr>
        <w:jc w:val="both"/>
      </w:pPr>
      <w:r w:rsidRPr="00F658DF">
        <w:rPr>
          <w:i/>
        </w:rPr>
        <w:t>Vaistai, skatinantys šlapimo rūgšties išsiskyrimą.</w:t>
      </w:r>
      <w:r w:rsidRPr="00F658DF">
        <w:t xml:space="preserve"> </w:t>
      </w:r>
      <w:proofErr w:type="spellStart"/>
      <w:r w:rsidRPr="00F658DF">
        <w:t>Sulfinpirazonas</w:t>
      </w:r>
      <w:proofErr w:type="spellEnd"/>
      <w:r w:rsidRPr="00F658DF">
        <w:t xml:space="preserve"> mažina </w:t>
      </w:r>
      <w:proofErr w:type="spellStart"/>
      <w:r w:rsidRPr="00F658DF">
        <w:t>teofilino</w:t>
      </w:r>
      <w:proofErr w:type="spellEnd"/>
      <w:r w:rsidRPr="00F658DF">
        <w:t xml:space="preserve"> koncentraciją plazmoje.</w:t>
      </w:r>
    </w:p>
    <w:p w14:paraId="7CAF9BA8" w14:textId="77777777" w:rsidR="00992F8E" w:rsidRPr="00F658DF" w:rsidRDefault="00992F8E" w:rsidP="002334EA">
      <w:pPr>
        <w:numPr>
          <w:ilvl w:val="0"/>
          <w:numId w:val="1"/>
        </w:numPr>
        <w:jc w:val="both"/>
      </w:pPr>
      <w:r w:rsidRPr="00F658DF">
        <w:rPr>
          <w:i/>
        </w:rPr>
        <w:t>Vakcinos</w:t>
      </w:r>
      <w:r w:rsidRPr="00F658DF">
        <w:t xml:space="preserve">. Gripo vakcina retkarčiais didina </w:t>
      </w:r>
      <w:proofErr w:type="spellStart"/>
      <w:r w:rsidRPr="00F658DF">
        <w:t>teofilino</w:t>
      </w:r>
      <w:proofErr w:type="spellEnd"/>
      <w:r w:rsidRPr="00F658DF">
        <w:t xml:space="preserve"> koncentraciją plazmoje.</w:t>
      </w:r>
    </w:p>
    <w:p w14:paraId="77F37AE2" w14:textId="29F3F112" w:rsidR="00992F8E" w:rsidRPr="00F658DF" w:rsidRDefault="00992F8E" w:rsidP="002334EA">
      <w:pPr>
        <w:spacing w:before="120"/>
        <w:jc w:val="both"/>
        <w:rPr>
          <w:i/>
        </w:rPr>
      </w:pPr>
      <w:r w:rsidRPr="00F658DF">
        <w:t>Pacientams, gydomiems E</w:t>
      </w:r>
      <w:r w:rsidRPr="00F658DF">
        <w:rPr>
          <w:lang w:val="lv-LV"/>
        </w:rPr>
        <w:t>ufilinas</w:t>
      </w:r>
      <w:r w:rsidR="00AF187C" w:rsidRPr="00F658DF">
        <w:t>-</w:t>
      </w:r>
      <w:r w:rsidR="000624AA">
        <w:t>Olpha</w:t>
      </w:r>
      <w:r w:rsidRPr="00F658DF">
        <w:t xml:space="preserve"> 150 mg tabletėmis, alkoholio gerti nepatariama.</w:t>
      </w:r>
    </w:p>
    <w:p w14:paraId="52BE1DDF" w14:textId="77777777" w:rsidR="00992F8E" w:rsidRPr="00F658DF" w:rsidRDefault="00992F8E" w:rsidP="002334EA">
      <w:pPr>
        <w:spacing w:before="120"/>
        <w:jc w:val="both"/>
      </w:pPr>
      <w:r w:rsidRPr="00F658DF">
        <w:rPr>
          <w:i/>
        </w:rPr>
        <w:t>Poveikis laboratorinių tyrimų duomenims.</w:t>
      </w:r>
      <w:r w:rsidRPr="00F658DF">
        <w:t xml:space="preserve"> Jei ligonis geria kavos, arbatos, kolos, valgo šokolado, vartoja </w:t>
      </w:r>
      <w:proofErr w:type="spellStart"/>
      <w:r w:rsidRPr="00F658DF">
        <w:t>paracetamolio</w:t>
      </w:r>
      <w:proofErr w:type="spellEnd"/>
      <w:r w:rsidRPr="00F658DF">
        <w:t xml:space="preserve">, nustatant </w:t>
      </w:r>
      <w:proofErr w:type="spellStart"/>
      <w:r w:rsidRPr="00F658DF">
        <w:t>teofilino</w:t>
      </w:r>
      <w:proofErr w:type="spellEnd"/>
      <w:r w:rsidRPr="00F658DF">
        <w:t xml:space="preserve"> koncentraciją plazmoje </w:t>
      </w:r>
      <w:proofErr w:type="spellStart"/>
      <w:r w:rsidRPr="00F658DF">
        <w:t>spektrofotometrijos</w:t>
      </w:r>
      <w:proofErr w:type="spellEnd"/>
      <w:r w:rsidRPr="00F658DF">
        <w:t xml:space="preserve"> metodu, tyrimo rodmenys gali būti didesni, negu yra iš tikrųjų.</w:t>
      </w:r>
    </w:p>
    <w:p w14:paraId="628CD1E5" w14:textId="77777777" w:rsidR="00992F8E" w:rsidRPr="00F658DF" w:rsidRDefault="00992F8E" w:rsidP="002334EA">
      <w:pPr>
        <w:ind w:left="567" w:hanging="567"/>
        <w:jc w:val="both"/>
      </w:pPr>
    </w:p>
    <w:p w14:paraId="4F5D2EE2" w14:textId="12A11A48" w:rsidR="00992F8E" w:rsidRPr="00F658DF" w:rsidRDefault="00992F8E" w:rsidP="002334EA">
      <w:pPr>
        <w:ind w:left="567" w:hanging="567"/>
        <w:jc w:val="both"/>
        <w:rPr>
          <w:b/>
        </w:rPr>
      </w:pPr>
      <w:r w:rsidRPr="00F658DF">
        <w:rPr>
          <w:b/>
        </w:rPr>
        <w:t>4.6</w:t>
      </w:r>
      <w:r w:rsidRPr="00F658DF">
        <w:rPr>
          <w:b/>
        </w:rPr>
        <w:tab/>
      </w:r>
      <w:r w:rsidR="00256DE8">
        <w:rPr>
          <w:b/>
        </w:rPr>
        <w:t>Vaisingumas, n</w:t>
      </w:r>
      <w:r w:rsidRPr="00F658DF">
        <w:rPr>
          <w:b/>
        </w:rPr>
        <w:t>ėštumo ir žindymo laikotarpis</w:t>
      </w:r>
      <w:r w:rsidRPr="00F658DF">
        <w:t xml:space="preserve"> </w:t>
      </w:r>
    </w:p>
    <w:p w14:paraId="44DC7522" w14:textId="77777777" w:rsidR="00992F8E" w:rsidRPr="00F658DF" w:rsidRDefault="00992F8E" w:rsidP="002334EA">
      <w:pPr>
        <w:ind w:left="567" w:hanging="567"/>
        <w:jc w:val="both"/>
      </w:pPr>
    </w:p>
    <w:p w14:paraId="58867BCE" w14:textId="77777777" w:rsidR="00992F8E" w:rsidRPr="00F658DF" w:rsidRDefault="00992F8E" w:rsidP="002334EA">
      <w:pPr>
        <w:jc w:val="both"/>
      </w:pPr>
      <w:proofErr w:type="spellStart"/>
      <w:r w:rsidRPr="00F658DF">
        <w:t>Teofilinas</w:t>
      </w:r>
      <w:proofErr w:type="spellEnd"/>
      <w:r w:rsidRPr="00F658DF">
        <w:t xml:space="preserve"> prasiskverbia per placentą, todėl vaisiaus kraujyje gali susikaupti pavojingas jo kiekis ir didinti naujagimio dirglumą bei sukelti </w:t>
      </w:r>
      <w:proofErr w:type="spellStart"/>
      <w:r w:rsidRPr="00F658DF">
        <w:t>apnėją</w:t>
      </w:r>
      <w:proofErr w:type="spellEnd"/>
      <w:r w:rsidRPr="00F658DF">
        <w:t xml:space="preserve">. Vaisto galima vartoti tik tokiu atveju, jei manoma, kad nauda motinai bus didesnė už pavojų vaisiui. </w:t>
      </w:r>
    </w:p>
    <w:p w14:paraId="3A48819A" w14:textId="09DB4419" w:rsidR="00992F8E" w:rsidRPr="00F658DF" w:rsidRDefault="00992F8E" w:rsidP="002334EA">
      <w:pPr>
        <w:jc w:val="both"/>
      </w:pPr>
      <w:proofErr w:type="spellStart"/>
      <w:r w:rsidRPr="00F658DF">
        <w:t>Teofilinas</w:t>
      </w:r>
      <w:proofErr w:type="spellEnd"/>
      <w:r w:rsidRPr="00F658DF">
        <w:t xml:space="preserve"> išsiskiria su motinos pienu, todėl gali didinti kūdikio, ypač naujagimio, dirglumą ir sukelti kitokį šalutinį poveikį: sujaudinimą, nemigą, tachikardiją, drebulį. Preparato koncentracija piene būna 70 % tos koncentracijos, kuri būna žindyvės kraujyje. Per parą į kūdikio organizmą gali patekti 10 % </w:t>
      </w:r>
      <w:proofErr w:type="spellStart"/>
      <w:r w:rsidRPr="00F658DF">
        <w:t>teofilino</w:t>
      </w:r>
      <w:proofErr w:type="spellEnd"/>
      <w:r w:rsidRPr="00F658DF">
        <w:t xml:space="preserve"> paros dozės, kurią suvartoja motina, todėl žindyvei gerti </w:t>
      </w:r>
      <w:proofErr w:type="spellStart"/>
      <w:r w:rsidRPr="00F658DF">
        <w:t>Eufilinas</w:t>
      </w:r>
      <w:r w:rsidR="00AF187C" w:rsidRPr="00F658DF">
        <w:t>-</w:t>
      </w:r>
      <w:r w:rsidR="000624AA">
        <w:t>Olpha</w:t>
      </w:r>
      <w:proofErr w:type="spellEnd"/>
      <w:r w:rsidRPr="00F658DF">
        <w:t xml:space="preserve"> 150 mg tablečių nerekomenduojama.. Pavojus dar didesnis, jei motina vartoja produktų, kuriuose yra </w:t>
      </w:r>
      <w:proofErr w:type="spellStart"/>
      <w:r w:rsidRPr="00F658DF">
        <w:t>metilksantinų</w:t>
      </w:r>
      <w:proofErr w:type="spellEnd"/>
      <w:r w:rsidRPr="00F658DF">
        <w:t>: kavos, šokolado, kakavos, kolos ar stiprios arbatos.</w:t>
      </w:r>
    </w:p>
    <w:p w14:paraId="0AA0BCC7" w14:textId="77777777" w:rsidR="00992F8E" w:rsidRPr="00F658DF" w:rsidRDefault="00992F8E" w:rsidP="002334EA">
      <w:pPr>
        <w:jc w:val="both"/>
      </w:pPr>
    </w:p>
    <w:p w14:paraId="5376CAE0" w14:textId="77777777" w:rsidR="00992F8E" w:rsidRPr="00F658DF" w:rsidRDefault="00992F8E" w:rsidP="002334EA">
      <w:pPr>
        <w:ind w:left="567" w:hanging="567"/>
        <w:jc w:val="both"/>
        <w:rPr>
          <w:b/>
        </w:rPr>
      </w:pPr>
      <w:r w:rsidRPr="00F658DF">
        <w:rPr>
          <w:b/>
        </w:rPr>
        <w:t>4.7</w:t>
      </w:r>
      <w:r w:rsidRPr="00F658DF">
        <w:rPr>
          <w:b/>
        </w:rPr>
        <w:tab/>
        <w:t>Poveikis gebėjimui vairuoti ir valdyti mechanizmus</w:t>
      </w:r>
    </w:p>
    <w:p w14:paraId="0F51D024" w14:textId="77777777" w:rsidR="00992F8E" w:rsidRPr="00F658DF" w:rsidRDefault="00992F8E" w:rsidP="002334EA">
      <w:pPr>
        <w:ind w:left="567" w:hanging="567"/>
        <w:jc w:val="both"/>
      </w:pPr>
    </w:p>
    <w:p w14:paraId="50AAA39C" w14:textId="40DC9851" w:rsidR="00992F8E" w:rsidRPr="00F658DF" w:rsidRDefault="00992F8E" w:rsidP="002334EA">
      <w:pPr>
        <w:jc w:val="both"/>
      </w:pPr>
      <w:r w:rsidRPr="00F658DF">
        <w:t>Medikamento reikia vartoti atsargiai, kadangi E</w:t>
      </w:r>
      <w:r w:rsidRPr="00F658DF">
        <w:rPr>
          <w:lang w:val="lv-LV"/>
        </w:rPr>
        <w:t>ufilinas</w:t>
      </w:r>
      <w:r w:rsidR="00AF187C" w:rsidRPr="00F658DF">
        <w:t>-</w:t>
      </w:r>
      <w:r w:rsidR="000624AA">
        <w:t>Olpha</w:t>
      </w:r>
      <w:r w:rsidRPr="00F658DF">
        <w:t xml:space="preserve"> 150 mg tabletės gali stimuliuoti CNS, t. y. sukelti svaigulį, nerimą, drebulį ir kt., todėl gali sutrikti fizinė ir psichinė reakcija. Didelių dozių sukeltas CNS veiklos sutrikimas gali pasireikšti be įspėjamųjų simptomų. </w:t>
      </w:r>
    </w:p>
    <w:p w14:paraId="3D5369CB" w14:textId="77777777" w:rsidR="00992F8E" w:rsidRPr="00F658DF" w:rsidRDefault="00992F8E" w:rsidP="002334EA">
      <w:pPr>
        <w:jc w:val="both"/>
      </w:pPr>
    </w:p>
    <w:p w14:paraId="440E6D95" w14:textId="77777777" w:rsidR="00992F8E" w:rsidRPr="00F658DF" w:rsidRDefault="00992F8E" w:rsidP="002334EA">
      <w:pPr>
        <w:jc w:val="both"/>
        <w:rPr>
          <w:b/>
        </w:rPr>
      </w:pPr>
      <w:r w:rsidRPr="00F658DF">
        <w:rPr>
          <w:b/>
        </w:rPr>
        <w:t>4.8</w:t>
      </w:r>
      <w:r w:rsidRPr="00F658DF">
        <w:rPr>
          <w:b/>
        </w:rPr>
        <w:tab/>
        <w:t>Nepageidaujamas poveikis</w:t>
      </w:r>
    </w:p>
    <w:p w14:paraId="788EC8FD" w14:textId="77777777" w:rsidR="00992F8E" w:rsidRPr="00F658DF" w:rsidRDefault="00992F8E" w:rsidP="002334EA">
      <w:pPr>
        <w:ind w:left="567" w:hanging="567"/>
        <w:jc w:val="both"/>
      </w:pPr>
    </w:p>
    <w:p w14:paraId="18C18647" w14:textId="3679CB77" w:rsidR="00992F8E" w:rsidRPr="00F658DF" w:rsidRDefault="00AD601A" w:rsidP="00F658DF">
      <w:pPr>
        <w:jc w:val="both"/>
      </w:pPr>
      <w:r>
        <w:rPr>
          <w:szCs w:val="22"/>
        </w:rPr>
        <w:t xml:space="preserve">Nepageidaujamos reakcijos suklasifikuotos pagal </w:t>
      </w:r>
      <w:proofErr w:type="spellStart"/>
      <w:r>
        <w:rPr>
          <w:szCs w:val="22"/>
        </w:rPr>
        <w:t>MedDRA</w:t>
      </w:r>
      <w:proofErr w:type="spellEnd"/>
      <w:r>
        <w:rPr>
          <w:szCs w:val="22"/>
        </w:rPr>
        <w:t xml:space="preserve"> dažnį, kuris apibūdinamas taip: labai dažnas (</w:t>
      </w:r>
      <w:r>
        <w:rPr>
          <w:szCs w:val="22"/>
        </w:rPr>
        <w:sym w:font="Symbol" w:char="F0B3"/>
      </w:r>
      <w:r>
        <w:rPr>
          <w:szCs w:val="22"/>
        </w:rPr>
        <w:t xml:space="preserve"> 1/10), dažnas (nuo </w:t>
      </w:r>
      <w:r>
        <w:rPr>
          <w:szCs w:val="22"/>
        </w:rPr>
        <w:sym w:font="Symbol" w:char="F0B3"/>
      </w:r>
      <w:r>
        <w:rPr>
          <w:szCs w:val="22"/>
        </w:rPr>
        <w:t xml:space="preserve"> 1/100 iki &lt; 1/10), nedažnas (nuo </w:t>
      </w:r>
      <w:r>
        <w:rPr>
          <w:szCs w:val="22"/>
        </w:rPr>
        <w:sym w:font="Symbol" w:char="F0B3"/>
      </w:r>
      <w:r>
        <w:rPr>
          <w:szCs w:val="22"/>
        </w:rPr>
        <w:t xml:space="preserve"> 1/1000 iki &lt; 1/100), retas (nuo </w:t>
      </w:r>
      <w:r>
        <w:rPr>
          <w:szCs w:val="22"/>
        </w:rPr>
        <w:sym w:font="Symbol" w:char="F0B3"/>
      </w:r>
      <w:r>
        <w:rPr>
          <w:szCs w:val="22"/>
        </w:rPr>
        <w:t> 1/10000 iki &lt; 1/1000), labai retas (&lt; 1/10000) ir nežinomas (negali būti apskaičiuotas pagal turimus duomenis)</w:t>
      </w:r>
      <w:r>
        <w:rPr>
          <w:szCs w:val="22"/>
        </w:rPr>
        <w:fldChar w:fldCharType="begin"/>
      </w:r>
      <w:r>
        <w:rPr>
          <w:szCs w:val="22"/>
        </w:rPr>
        <w:instrText xml:space="preserve">  </w:instrText>
      </w:r>
      <w:r>
        <w:rPr>
          <w:szCs w:val="22"/>
        </w:rPr>
        <w:fldChar w:fldCharType="end"/>
      </w:r>
      <w:r>
        <w:rPr>
          <w:szCs w:val="22"/>
        </w:rPr>
        <w:t>.</w:t>
      </w:r>
    </w:p>
    <w:p w14:paraId="534908B7" w14:textId="77777777" w:rsidR="00992F8E" w:rsidRPr="00F658DF" w:rsidRDefault="00992F8E" w:rsidP="002334EA">
      <w:pPr>
        <w:spacing w:before="120"/>
        <w:jc w:val="both"/>
        <w:rPr>
          <w:b/>
          <w:i/>
        </w:rPr>
      </w:pPr>
      <w:r w:rsidRPr="00F658DF">
        <w:rPr>
          <w:b/>
          <w:i/>
        </w:rPr>
        <w:t>Virškinimo trakto sutrikimai</w:t>
      </w:r>
    </w:p>
    <w:p w14:paraId="33E033CA" w14:textId="77777777" w:rsidR="00992F8E" w:rsidRPr="00F658DF" w:rsidRDefault="00992F8E" w:rsidP="002334EA">
      <w:pPr>
        <w:jc w:val="both"/>
      </w:pPr>
      <w:r w:rsidRPr="00F658DF">
        <w:rPr>
          <w:i/>
        </w:rPr>
        <w:t>Nedažni.</w:t>
      </w:r>
      <w:r w:rsidRPr="00F658DF">
        <w:t xml:space="preserve"> Pykinimas, apetito pablogėjimas, pilvo skausmas, viduriavimas.</w:t>
      </w:r>
    </w:p>
    <w:p w14:paraId="3B2FA805" w14:textId="77777777" w:rsidR="00992F8E" w:rsidRPr="00F658DF" w:rsidRDefault="00992F8E" w:rsidP="002334EA">
      <w:pPr>
        <w:jc w:val="both"/>
      </w:pPr>
      <w:r w:rsidRPr="00F658DF">
        <w:rPr>
          <w:i/>
        </w:rPr>
        <w:t>Reti</w:t>
      </w:r>
      <w:r w:rsidRPr="00F658DF">
        <w:t xml:space="preserve">. </w:t>
      </w:r>
      <w:proofErr w:type="spellStart"/>
      <w:r w:rsidRPr="00F658DF">
        <w:t>Gastroezofaginis</w:t>
      </w:r>
      <w:proofErr w:type="spellEnd"/>
      <w:r w:rsidRPr="00F658DF">
        <w:t xml:space="preserve"> </w:t>
      </w:r>
      <w:proofErr w:type="spellStart"/>
      <w:r w:rsidRPr="00F658DF">
        <w:t>refliuksas</w:t>
      </w:r>
      <w:proofErr w:type="spellEnd"/>
      <w:r w:rsidRPr="00F658DF">
        <w:t xml:space="preserve"> (rėmuo ir/ar vėmimas).</w:t>
      </w:r>
    </w:p>
    <w:p w14:paraId="2E4DA747" w14:textId="77777777" w:rsidR="00992F8E" w:rsidRPr="00F658DF" w:rsidRDefault="00992F8E" w:rsidP="002334EA">
      <w:pPr>
        <w:jc w:val="both"/>
      </w:pPr>
      <w:r w:rsidRPr="00F658DF">
        <w:rPr>
          <w:i/>
        </w:rPr>
        <w:lastRenderedPageBreak/>
        <w:t>Labai reti</w:t>
      </w:r>
      <w:r w:rsidRPr="00F658DF">
        <w:t>. Kepenų pažeidimas, storosios žarnos uždegimas.</w:t>
      </w:r>
    </w:p>
    <w:p w14:paraId="74171200" w14:textId="77777777" w:rsidR="00992F8E" w:rsidRPr="00F658DF" w:rsidRDefault="00992F8E" w:rsidP="002334EA">
      <w:pPr>
        <w:spacing w:before="120"/>
        <w:jc w:val="both"/>
        <w:rPr>
          <w:b/>
          <w:i/>
        </w:rPr>
      </w:pPr>
      <w:r w:rsidRPr="00F658DF">
        <w:rPr>
          <w:b/>
          <w:i/>
        </w:rPr>
        <w:t>Nervų sistemos sutrikimai</w:t>
      </w:r>
    </w:p>
    <w:p w14:paraId="341A8795" w14:textId="77777777" w:rsidR="00992F8E" w:rsidRPr="00F658DF" w:rsidRDefault="00992F8E" w:rsidP="002334EA">
      <w:pPr>
        <w:jc w:val="both"/>
      </w:pPr>
      <w:r w:rsidRPr="00F658DF">
        <w:rPr>
          <w:i/>
        </w:rPr>
        <w:t>Nedažni.</w:t>
      </w:r>
      <w:r w:rsidRPr="00F658DF">
        <w:t xml:space="preserve"> Galvos skausmas.</w:t>
      </w:r>
    </w:p>
    <w:p w14:paraId="78D02316" w14:textId="77777777" w:rsidR="00992F8E" w:rsidRPr="00F658DF" w:rsidRDefault="00992F8E" w:rsidP="002334EA">
      <w:pPr>
        <w:jc w:val="both"/>
      </w:pPr>
      <w:r w:rsidRPr="00F658DF">
        <w:rPr>
          <w:i/>
        </w:rPr>
        <w:t>Reti.</w:t>
      </w:r>
      <w:r w:rsidRPr="00F658DF">
        <w:t xml:space="preserve"> CNS stimuliavimas (svaigulys, nerimas, drebulys), nemiga.</w:t>
      </w:r>
    </w:p>
    <w:p w14:paraId="63DEF987" w14:textId="77777777" w:rsidR="00992F8E" w:rsidRPr="00F658DF" w:rsidRDefault="00992F8E" w:rsidP="002334EA">
      <w:pPr>
        <w:jc w:val="both"/>
      </w:pPr>
      <w:r w:rsidRPr="00F658DF">
        <w:rPr>
          <w:i/>
        </w:rPr>
        <w:t>Labai reti</w:t>
      </w:r>
      <w:r w:rsidRPr="00F658DF">
        <w:t>. Traukuliai.</w:t>
      </w:r>
    </w:p>
    <w:p w14:paraId="7C1797AA" w14:textId="77777777" w:rsidR="00992F8E" w:rsidRPr="00F658DF" w:rsidRDefault="00992F8E" w:rsidP="002334EA">
      <w:pPr>
        <w:spacing w:before="120"/>
        <w:jc w:val="both"/>
        <w:rPr>
          <w:b/>
          <w:i/>
        </w:rPr>
      </w:pPr>
      <w:r w:rsidRPr="00F658DF">
        <w:rPr>
          <w:b/>
          <w:i/>
        </w:rPr>
        <w:t>Kraujagyslių sutrikimai</w:t>
      </w:r>
    </w:p>
    <w:p w14:paraId="30225CFB" w14:textId="77777777" w:rsidR="00992F8E" w:rsidRPr="00F658DF" w:rsidRDefault="00992F8E" w:rsidP="002334EA">
      <w:pPr>
        <w:jc w:val="both"/>
      </w:pPr>
      <w:r w:rsidRPr="00F658DF">
        <w:rPr>
          <w:i/>
        </w:rPr>
        <w:t>Reti.</w:t>
      </w:r>
      <w:r w:rsidRPr="00F658DF">
        <w:t xml:space="preserve"> </w:t>
      </w:r>
      <w:proofErr w:type="spellStart"/>
      <w:r w:rsidRPr="00F658DF">
        <w:t>Hipotenzija</w:t>
      </w:r>
      <w:proofErr w:type="spellEnd"/>
      <w:r w:rsidRPr="00F658DF">
        <w:t>.</w:t>
      </w:r>
    </w:p>
    <w:p w14:paraId="3155C55A" w14:textId="77777777" w:rsidR="00992F8E" w:rsidRPr="00F658DF" w:rsidRDefault="00992F8E" w:rsidP="002334EA">
      <w:pPr>
        <w:spacing w:before="120"/>
        <w:jc w:val="both"/>
        <w:rPr>
          <w:b/>
          <w:i/>
        </w:rPr>
      </w:pPr>
      <w:r w:rsidRPr="00F658DF">
        <w:rPr>
          <w:b/>
          <w:i/>
        </w:rPr>
        <w:t>Širdies sutrikimai</w:t>
      </w:r>
    </w:p>
    <w:p w14:paraId="4280E211" w14:textId="77777777" w:rsidR="00992F8E" w:rsidRPr="00F658DF" w:rsidRDefault="00992F8E" w:rsidP="002334EA">
      <w:pPr>
        <w:jc w:val="both"/>
      </w:pPr>
      <w:r w:rsidRPr="00F658DF">
        <w:rPr>
          <w:i/>
        </w:rPr>
        <w:t>Nedažni.</w:t>
      </w:r>
      <w:r w:rsidRPr="00F658DF">
        <w:t xml:space="preserve"> </w:t>
      </w:r>
      <w:proofErr w:type="spellStart"/>
      <w:r w:rsidRPr="00F658DF">
        <w:t>Tachikardija</w:t>
      </w:r>
      <w:proofErr w:type="spellEnd"/>
      <w:r w:rsidRPr="00F658DF">
        <w:t xml:space="preserve">, </w:t>
      </w:r>
      <w:proofErr w:type="spellStart"/>
      <w:r w:rsidRPr="00F658DF">
        <w:t>palpitacija</w:t>
      </w:r>
      <w:proofErr w:type="spellEnd"/>
      <w:r w:rsidRPr="00F658DF">
        <w:t>.</w:t>
      </w:r>
    </w:p>
    <w:p w14:paraId="656D6DE1" w14:textId="77777777" w:rsidR="00992F8E" w:rsidRPr="00F658DF" w:rsidRDefault="00992F8E" w:rsidP="002334EA">
      <w:pPr>
        <w:jc w:val="both"/>
      </w:pPr>
      <w:r w:rsidRPr="00F658DF">
        <w:rPr>
          <w:i/>
        </w:rPr>
        <w:t>Reti</w:t>
      </w:r>
      <w:r w:rsidRPr="00F658DF">
        <w:t>. Aritmija.</w:t>
      </w:r>
    </w:p>
    <w:p w14:paraId="321D4A6C" w14:textId="77777777" w:rsidR="00992F8E" w:rsidRPr="00F658DF" w:rsidRDefault="00992F8E" w:rsidP="002334EA">
      <w:pPr>
        <w:spacing w:before="120"/>
        <w:jc w:val="both"/>
        <w:rPr>
          <w:b/>
          <w:i/>
        </w:rPr>
      </w:pPr>
      <w:r w:rsidRPr="00F658DF">
        <w:rPr>
          <w:b/>
          <w:i/>
        </w:rPr>
        <w:t>Imuninės sistemos sutrikimai</w:t>
      </w:r>
    </w:p>
    <w:p w14:paraId="28BCEA7A" w14:textId="50A8C186" w:rsidR="00992F8E" w:rsidRDefault="00992F8E" w:rsidP="002334EA">
      <w:pPr>
        <w:jc w:val="both"/>
      </w:pPr>
      <w:r w:rsidRPr="00F658DF">
        <w:rPr>
          <w:i/>
        </w:rPr>
        <w:t>Reti.</w:t>
      </w:r>
      <w:r w:rsidRPr="00F658DF">
        <w:t xml:space="preserve"> Alerginė reakcija (dilgėlinė, </w:t>
      </w:r>
      <w:proofErr w:type="spellStart"/>
      <w:r w:rsidRPr="00F658DF">
        <w:t>eritema</w:t>
      </w:r>
      <w:proofErr w:type="spellEnd"/>
      <w:r w:rsidRPr="00F658DF">
        <w:t xml:space="preserve"> ar </w:t>
      </w:r>
      <w:proofErr w:type="spellStart"/>
      <w:r w:rsidRPr="00F658DF">
        <w:t>eksfoliacinis</w:t>
      </w:r>
      <w:proofErr w:type="spellEnd"/>
      <w:r w:rsidRPr="00F658DF">
        <w:t xml:space="preserve"> dermatitas). </w:t>
      </w:r>
    </w:p>
    <w:p w14:paraId="7515017A" w14:textId="77777777" w:rsidR="00C458CB" w:rsidRDefault="00C458CB" w:rsidP="002334EA">
      <w:pPr>
        <w:jc w:val="both"/>
      </w:pPr>
    </w:p>
    <w:p w14:paraId="5EF5E027" w14:textId="77777777" w:rsidR="00195CF7" w:rsidRDefault="00195CF7" w:rsidP="00805110">
      <w:pPr>
        <w:tabs>
          <w:tab w:val="left" w:pos="567"/>
        </w:tabs>
        <w:autoSpaceDE w:val="0"/>
        <w:autoSpaceDN w:val="0"/>
        <w:adjustRightInd w:val="0"/>
        <w:spacing w:line="260" w:lineRule="exact"/>
        <w:jc w:val="both"/>
        <w:rPr>
          <w:snapToGrid w:val="0"/>
          <w:u w:val="single"/>
          <w:lang w:eastAsia="en-US"/>
        </w:rPr>
      </w:pPr>
      <w:r>
        <w:rPr>
          <w:noProof/>
          <w:snapToGrid w:val="0"/>
          <w:u w:val="single"/>
        </w:rPr>
        <w:t>Pranešimas apie įtariamas nepageidaujamas reakcijas</w:t>
      </w:r>
    </w:p>
    <w:p w14:paraId="00D23FCC" w14:textId="77777777" w:rsidR="004F2385" w:rsidRDefault="004F2385" w:rsidP="00805110">
      <w:pPr>
        <w:jc w:val="both"/>
        <w:rPr>
          <w:szCs w:val="22"/>
        </w:rPr>
      </w:pPr>
      <w:bookmarkStart w:id="1" w:name="_Hlk183014533"/>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bookmarkEnd w:id="1"/>
    <w:p w14:paraId="727C0A9B" w14:textId="77777777" w:rsidR="00992F8E" w:rsidRPr="00F658DF" w:rsidRDefault="00992F8E" w:rsidP="00805110">
      <w:pPr>
        <w:jc w:val="both"/>
      </w:pPr>
    </w:p>
    <w:p w14:paraId="1BAFD6AB" w14:textId="77777777" w:rsidR="00992F8E" w:rsidRPr="00F658DF" w:rsidRDefault="00992F8E" w:rsidP="00805110">
      <w:pPr>
        <w:ind w:left="567" w:hanging="567"/>
        <w:jc w:val="both"/>
        <w:rPr>
          <w:b/>
        </w:rPr>
      </w:pPr>
      <w:r w:rsidRPr="00F658DF">
        <w:rPr>
          <w:b/>
        </w:rPr>
        <w:t>4.9</w:t>
      </w:r>
      <w:r w:rsidRPr="00F658DF">
        <w:rPr>
          <w:b/>
        </w:rPr>
        <w:tab/>
        <w:t>Perdozavimas</w:t>
      </w:r>
    </w:p>
    <w:p w14:paraId="43CB296D" w14:textId="77777777" w:rsidR="00992F8E" w:rsidRPr="00F658DF" w:rsidRDefault="00992F8E" w:rsidP="00805110">
      <w:pPr>
        <w:ind w:left="567" w:hanging="567"/>
        <w:jc w:val="both"/>
      </w:pPr>
    </w:p>
    <w:p w14:paraId="64010320" w14:textId="673F7528" w:rsidR="00992F8E" w:rsidRPr="00F658DF" w:rsidRDefault="00992F8E" w:rsidP="00805110">
      <w:pPr>
        <w:jc w:val="both"/>
      </w:pPr>
      <w:r w:rsidRPr="00F658DF">
        <w:t xml:space="preserve">Terapinis </w:t>
      </w:r>
      <w:proofErr w:type="spellStart"/>
      <w:r w:rsidRPr="00F658DF">
        <w:t>teofilino</w:t>
      </w:r>
      <w:proofErr w:type="spellEnd"/>
      <w:r w:rsidRPr="00F658DF">
        <w:t xml:space="preserve"> indeksas yra mažas, todėl vartojant E</w:t>
      </w:r>
      <w:r w:rsidRPr="00F658DF">
        <w:rPr>
          <w:lang w:val="lv-LV"/>
        </w:rPr>
        <w:t>ufilinas</w:t>
      </w:r>
      <w:r w:rsidR="00AF187C" w:rsidRPr="00F658DF">
        <w:t>-</w:t>
      </w:r>
      <w:r w:rsidR="000624AA">
        <w:t>Olpha</w:t>
      </w:r>
      <w:r w:rsidRPr="00F658DF">
        <w:t xml:space="preserve"> 150 mg tablečių įmanomas ūminis perdozavimas bei lėtinis apsinuodijimas. Jei atsiranda perdozavimo simptomų, pacientą reikia siųsti į ligoninę, kadangi gali netikėtai ir greitai atsirasti gyvybei pavojingų sutrikimų. Simptomų dažnis ir sunkumas priklauso nuo </w:t>
      </w:r>
      <w:proofErr w:type="spellStart"/>
      <w:r w:rsidRPr="00F658DF">
        <w:t>teofilino</w:t>
      </w:r>
      <w:proofErr w:type="spellEnd"/>
      <w:r w:rsidRPr="00F658DF">
        <w:t xml:space="preserve"> koncentracijos kraujyje.</w:t>
      </w:r>
    </w:p>
    <w:p w14:paraId="15E1DC3D" w14:textId="77777777" w:rsidR="00992F8E" w:rsidRPr="00F658DF" w:rsidRDefault="00992F8E" w:rsidP="00805110">
      <w:pPr>
        <w:spacing w:before="120"/>
        <w:jc w:val="both"/>
      </w:pPr>
      <w:r w:rsidRPr="00F658DF">
        <w:rPr>
          <w:i/>
        </w:rPr>
        <w:t xml:space="preserve">Ūminio apsinuodijimo simptomai: </w:t>
      </w:r>
      <w:r w:rsidRPr="00F658DF">
        <w:t xml:space="preserve">ilgai trunkantis vėmimas (gali būti sunkus, medikamentais nenutraukiamas vėmimas krauju), pykinimas, pilvo, galvos skausmas, sujaudinimas, svaigulys, nerimas, nemiga, </w:t>
      </w:r>
      <w:proofErr w:type="spellStart"/>
      <w:r w:rsidRPr="00F658DF">
        <w:t>metabolinė</w:t>
      </w:r>
      <w:proofErr w:type="spellEnd"/>
      <w:r w:rsidRPr="00F658DF">
        <w:t xml:space="preserve"> </w:t>
      </w:r>
      <w:proofErr w:type="spellStart"/>
      <w:r w:rsidRPr="00F658DF">
        <w:t>acidozė</w:t>
      </w:r>
      <w:proofErr w:type="spellEnd"/>
      <w:r w:rsidRPr="00F658DF">
        <w:t xml:space="preserve">, hiperglikemija, </w:t>
      </w:r>
      <w:proofErr w:type="spellStart"/>
      <w:r w:rsidRPr="00F658DF">
        <w:t>hipokaliemija</w:t>
      </w:r>
      <w:proofErr w:type="spellEnd"/>
      <w:r w:rsidRPr="00F658DF">
        <w:t>, tachikardija. Sunkiausias sutrikimas yra traukuliai ir kraujospūdžio sumažėjimas.</w:t>
      </w:r>
    </w:p>
    <w:p w14:paraId="14CABC12" w14:textId="77777777" w:rsidR="00992F8E" w:rsidRPr="00F658DF" w:rsidRDefault="00992F8E" w:rsidP="002334EA">
      <w:pPr>
        <w:spacing w:before="120"/>
        <w:jc w:val="both"/>
      </w:pPr>
      <w:r w:rsidRPr="00F658DF">
        <w:rPr>
          <w:i/>
        </w:rPr>
        <w:t>Lėtinio apsinuodijimo simptomų</w:t>
      </w:r>
      <w:r w:rsidRPr="00F658DF">
        <w:t xml:space="preserve"> gali atsirasti netikėtai. Gali atsirasti vidutinio sunkumo virškinimo trakto veiklos sutrikimo simptomų, prasidėti traukuliai ir(ar) sutrikti širdies ritmas. </w:t>
      </w:r>
      <w:proofErr w:type="spellStart"/>
      <w:r w:rsidRPr="00F658DF">
        <w:t>Metabolinės</w:t>
      </w:r>
      <w:proofErr w:type="spellEnd"/>
      <w:r w:rsidRPr="00F658DF">
        <w:t xml:space="preserve"> </w:t>
      </w:r>
      <w:proofErr w:type="spellStart"/>
      <w:r w:rsidRPr="00F658DF">
        <w:t>acidozės</w:t>
      </w:r>
      <w:proofErr w:type="spellEnd"/>
      <w:r w:rsidRPr="00F658DF">
        <w:t xml:space="preserve">, hiperglikemijos ir </w:t>
      </w:r>
      <w:proofErr w:type="spellStart"/>
      <w:r w:rsidRPr="00F658DF">
        <w:t>hipokaliemijos</w:t>
      </w:r>
      <w:proofErr w:type="spellEnd"/>
      <w:r w:rsidRPr="00F658DF">
        <w:t xml:space="preserve"> paprastai nepasireiškia.</w:t>
      </w:r>
    </w:p>
    <w:p w14:paraId="409DC2F3" w14:textId="77777777" w:rsidR="00992F8E" w:rsidRPr="00F658DF" w:rsidRDefault="00992F8E" w:rsidP="002334EA">
      <w:pPr>
        <w:spacing w:before="120"/>
        <w:jc w:val="both"/>
      </w:pPr>
      <w:r w:rsidRPr="00F658DF">
        <w:rPr>
          <w:i/>
        </w:rPr>
        <w:t xml:space="preserve">Pagalba. </w:t>
      </w:r>
      <w:r w:rsidRPr="00F658DF">
        <w:t xml:space="preserve">Vaisto absorbcijai mažinti per pirmas dvi valandas po apsinuodijimo būtina ištuštinti skrandį. Kad iš organizmo </w:t>
      </w:r>
      <w:proofErr w:type="spellStart"/>
      <w:r w:rsidRPr="00F658DF">
        <w:t>teofilinas</w:t>
      </w:r>
      <w:proofErr w:type="spellEnd"/>
      <w:r w:rsidRPr="00F658DF">
        <w:t xml:space="preserve"> išsiskirtų greičiau, reikia daug kartų gerti aktyvuotos anglies. Paprastai medikamentas </w:t>
      </w:r>
      <w:proofErr w:type="spellStart"/>
      <w:r w:rsidRPr="00F658DF">
        <w:t>metabolizuojamas</w:t>
      </w:r>
      <w:proofErr w:type="spellEnd"/>
      <w:r w:rsidRPr="00F658DF">
        <w:t xml:space="preserve"> gana greitai, todėl dializę daryti nebūtina. Traukuliams kontroliuoti į veną reikia suleisti </w:t>
      </w:r>
      <w:proofErr w:type="spellStart"/>
      <w:r w:rsidRPr="00F658DF">
        <w:t>diazepamo</w:t>
      </w:r>
      <w:proofErr w:type="spellEnd"/>
      <w:r w:rsidRPr="00F658DF">
        <w:t xml:space="preserve">. Kalio kiekis kraujyje </w:t>
      </w:r>
      <w:proofErr w:type="spellStart"/>
      <w:r w:rsidRPr="00F658DF">
        <w:t>sunormalinamas</w:t>
      </w:r>
      <w:proofErr w:type="spellEnd"/>
      <w:r w:rsidRPr="00F658DF">
        <w:t xml:space="preserve"> kalio chlorido infuzija į veną. Labai sunkią </w:t>
      </w:r>
      <w:proofErr w:type="spellStart"/>
      <w:r w:rsidRPr="00F658DF">
        <w:t>hipotenziją</w:t>
      </w:r>
      <w:proofErr w:type="spellEnd"/>
      <w:r w:rsidRPr="00F658DF">
        <w:t xml:space="preserve">, </w:t>
      </w:r>
      <w:proofErr w:type="spellStart"/>
      <w:r w:rsidRPr="00F658DF">
        <w:t>tachikardiją</w:t>
      </w:r>
      <w:proofErr w:type="spellEnd"/>
      <w:r w:rsidRPr="00F658DF">
        <w:t xml:space="preserve"> ir aritmiją šalina į veną </w:t>
      </w:r>
      <w:proofErr w:type="spellStart"/>
      <w:r w:rsidRPr="00F658DF">
        <w:t>injekuotas</w:t>
      </w:r>
      <w:proofErr w:type="spellEnd"/>
      <w:r w:rsidRPr="00F658DF">
        <w:t xml:space="preserve"> </w:t>
      </w:r>
      <w:proofErr w:type="spellStart"/>
      <w:r w:rsidRPr="00F658DF">
        <w:t>propranololis</w:t>
      </w:r>
      <w:proofErr w:type="spellEnd"/>
      <w:r w:rsidRPr="00F658DF">
        <w:t xml:space="preserve"> ar </w:t>
      </w:r>
      <w:proofErr w:type="spellStart"/>
      <w:r w:rsidRPr="00F658DF">
        <w:t>esmololis</w:t>
      </w:r>
      <w:proofErr w:type="spellEnd"/>
      <w:r w:rsidRPr="00F658DF">
        <w:t>.</w:t>
      </w:r>
    </w:p>
    <w:p w14:paraId="7F4CB7E5" w14:textId="77777777" w:rsidR="00992F8E" w:rsidRPr="00F658DF" w:rsidRDefault="00992F8E" w:rsidP="002334EA">
      <w:pPr>
        <w:jc w:val="both"/>
      </w:pPr>
      <w:r w:rsidRPr="00F658DF">
        <w:t xml:space="preserve">Būtina nuolat stebėti gyvybei svarbių organų veiklą, kraujospūdį ir vartoti pakankamai skysčio. Jei </w:t>
      </w:r>
      <w:proofErr w:type="spellStart"/>
      <w:r w:rsidRPr="00F658DF">
        <w:t>teofilino</w:t>
      </w:r>
      <w:proofErr w:type="spellEnd"/>
      <w:r w:rsidRPr="00F658DF">
        <w:t xml:space="preserve"> koncentracija plazmoje būna didesnė negu 50 </w:t>
      </w:r>
      <w:r w:rsidRPr="00F658DF">
        <w:sym w:font="Symbol" w:char="F06D"/>
      </w:r>
      <w:r w:rsidRPr="00F658DF">
        <w:t xml:space="preserve">g/ml, reikia daryti kraujo dializę. </w:t>
      </w:r>
    </w:p>
    <w:p w14:paraId="3D37C14E" w14:textId="77777777" w:rsidR="00992F8E" w:rsidRPr="00F658DF" w:rsidRDefault="00992F8E" w:rsidP="002334EA">
      <w:pPr>
        <w:jc w:val="both"/>
      </w:pPr>
    </w:p>
    <w:p w14:paraId="1EFFA395" w14:textId="77777777" w:rsidR="00992F8E" w:rsidRPr="00F658DF" w:rsidRDefault="00992F8E" w:rsidP="002334EA">
      <w:pPr>
        <w:ind w:left="567" w:hanging="567"/>
        <w:jc w:val="both"/>
      </w:pPr>
    </w:p>
    <w:p w14:paraId="5033413A" w14:textId="77777777" w:rsidR="00992F8E" w:rsidRPr="00F658DF" w:rsidRDefault="00992F8E" w:rsidP="002334EA">
      <w:pPr>
        <w:ind w:left="567" w:hanging="567"/>
        <w:jc w:val="both"/>
        <w:rPr>
          <w:b/>
          <w:caps/>
        </w:rPr>
      </w:pPr>
      <w:r w:rsidRPr="00F658DF">
        <w:rPr>
          <w:b/>
          <w:caps/>
        </w:rPr>
        <w:t>5.</w:t>
      </w:r>
      <w:r w:rsidRPr="00F658DF">
        <w:rPr>
          <w:b/>
          <w:caps/>
        </w:rPr>
        <w:tab/>
      </w:r>
      <w:r w:rsidRPr="00F658DF">
        <w:rPr>
          <w:b/>
        </w:rPr>
        <w:t xml:space="preserve">FARMAKOLOGINĖS </w:t>
      </w:r>
      <w:r w:rsidRPr="00F658DF">
        <w:rPr>
          <w:b/>
          <w:caps/>
        </w:rPr>
        <w:t>savybės</w:t>
      </w:r>
    </w:p>
    <w:p w14:paraId="595A2D74" w14:textId="77777777" w:rsidR="00992F8E" w:rsidRPr="00F658DF" w:rsidRDefault="00992F8E" w:rsidP="002334EA">
      <w:pPr>
        <w:ind w:left="567" w:hanging="567"/>
        <w:jc w:val="both"/>
      </w:pPr>
    </w:p>
    <w:p w14:paraId="414683B9" w14:textId="303332A0" w:rsidR="00992F8E" w:rsidRPr="00E51B5B" w:rsidRDefault="00992F8E" w:rsidP="004F2385">
      <w:pPr>
        <w:ind w:left="567" w:hanging="567"/>
        <w:jc w:val="both"/>
        <w:rPr>
          <w:iCs/>
        </w:rPr>
      </w:pPr>
      <w:proofErr w:type="spellStart"/>
      <w:r w:rsidRPr="00805110">
        <w:rPr>
          <w:iCs/>
        </w:rPr>
        <w:t>Farmakoterapinė</w:t>
      </w:r>
      <w:proofErr w:type="spellEnd"/>
      <w:r w:rsidRPr="00805110">
        <w:rPr>
          <w:iCs/>
        </w:rPr>
        <w:t xml:space="preserve"> grupė</w:t>
      </w:r>
      <w:r w:rsidRPr="00E51B5B">
        <w:rPr>
          <w:iCs/>
        </w:rPr>
        <w:t xml:space="preserve"> </w:t>
      </w:r>
      <w:r w:rsidR="004F2385" w:rsidRPr="005D554B">
        <w:rPr>
          <w:noProof/>
          <w:snapToGrid w:val="0"/>
          <w:szCs w:val="24"/>
        </w:rPr>
        <w:t>–</w:t>
      </w:r>
      <w:r w:rsidR="004F2385">
        <w:rPr>
          <w:noProof/>
          <w:snapToGrid w:val="0"/>
          <w:szCs w:val="24"/>
        </w:rPr>
        <w:t xml:space="preserve"> </w:t>
      </w:r>
      <w:r w:rsidR="004F2385">
        <w:rPr>
          <w:iCs/>
        </w:rPr>
        <w:t>b</w:t>
      </w:r>
      <w:r w:rsidRPr="00E51B5B">
        <w:rPr>
          <w:iCs/>
        </w:rPr>
        <w:t>ronchus plečiantys medikamentai</w:t>
      </w:r>
      <w:r w:rsidR="004F2385">
        <w:rPr>
          <w:iCs/>
        </w:rPr>
        <w:t xml:space="preserve">, </w:t>
      </w:r>
      <w:r w:rsidRPr="00805110">
        <w:rPr>
          <w:iCs/>
        </w:rPr>
        <w:t>ATC kodas</w:t>
      </w:r>
      <w:r w:rsidR="004F2385">
        <w:rPr>
          <w:iCs/>
        </w:rPr>
        <w:t xml:space="preserve"> </w:t>
      </w:r>
      <w:r w:rsidR="004F2385" w:rsidRPr="005D554B">
        <w:rPr>
          <w:noProof/>
          <w:snapToGrid w:val="0"/>
          <w:szCs w:val="24"/>
        </w:rPr>
        <w:t>–</w:t>
      </w:r>
      <w:r w:rsidRPr="00E51B5B">
        <w:rPr>
          <w:iCs/>
        </w:rPr>
        <w:t xml:space="preserve"> R03DA05.</w:t>
      </w:r>
    </w:p>
    <w:p w14:paraId="49383A3B" w14:textId="77777777" w:rsidR="00992F8E" w:rsidRPr="00F658DF" w:rsidRDefault="00992F8E" w:rsidP="002334EA">
      <w:pPr>
        <w:ind w:left="567" w:hanging="567"/>
        <w:jc w:val="both"/>
      </w:pPr>
    </w:p>
    <w:p w14:paraId="0D1EC41A" w14:textId="77777777" w:rsidR="00992F8E" w:rsidRPr="00F658DF" w:rsidRDefault="00992F8E" w:rsidP="002334EA">
      <w:pPr>
        <w:ind w:left="567" w:hanging="567"/>
        <w:jc w:val="both"/>
        <w:rPr>
          <w:b/>
        </w:rPr>
      </w:pPr>
      <w:r w:rsidRPr="00F658DF">
        <w:rPr>
          <w:b/>
        </w:rPr>
        <w:t>5.1</w:t>
      </w:r>
      <w:r w:rsidRPr="00F658DF">
        <w:rPr>
          <w:b/>
        </w:rPr>
        <w:tab/>
      </w:r>
      <w:proofErr w:type="spellStart"/>
      <w:r w:rsidRPr="00F658DF">
        <w:rPr>
          <w:b/>
        </w:rPr>
        <w:t>Farmakodinaminės</w:t>
      </w:r>
      <w:proofErr w:type="spellEnd"/>
      <w:r w:rsidRPr="00F658DF">
        <w:rPr>
          <w:b/>
        </w:rPr>
        <w:t xml:space="preserve"> savybės </w:t>
      </w:r>
    </w:p>
    <w:p w14:paraId="7055C4AD" w14:textId="77777777" w:rsidR="00992F8E" w:rsidRPr="00F658DF" w:rsidRDefault="00992F8E" w:rsidP="002334EA">
      <w:pPr>
        <w:ind w:left="567" w:hanging="567"/>
        <w:jc w:val="both"/>
      </w:pPr>
    </w:p>
    <w:p w14:paraId="256719A2" w14:textId="77777777" w:rsidR="00992F8E" w:rsidRPr="00F658DF" w:rsidRDefault="00992F8E" w:rsidP="002334EA">
      <w:pPr>
        <w:jc w:val="both"/>
      </w:pPr>
      <w:proofErr w:type="spellStart"/>
      <w:r w:rsidRPr="00F658DF">
        <w:t>Aminofilinas</w:t>
      </w:r>
      <w:proofErr w:type="spellEnd"/>
      <w:r w:rsidRPr="00F658DF">
        <w:t xml:space="preserve"> (</w:t>
      </w:r>
      <w:proofErr w:type="spellStart"/>
      <w:r w:rsidRPr="00F658DF">
        <w:rPr>
          <w:i/>
        </w:rPr>
        <w:t>Aminophyllinum</w:t>
      </w:r>
      <w:proofErr w:type="spellEnd"/>
      <w:r w:rsidRPr="00F658DF">
        <w:t xml:space="preserve">) yra patvarus </w:t>
      </w:r>
      <w:proofErr w:type="spellStart"/>
      <w:r w:rsidRPr="00F658DF">
        <w:t>teofilino</w:t>
      </w:r>
      <w:proofErr w:type="spellEnd"/>
      <w:r w:rsidRPr="00F658DF">
        <w:t xml:space="preserve"> ir </w:t>
      </w:r>
      <w:proofErr w:type="spellStart"/>
      <w:r w:rsidRPr="00F658DF">
        <w:t>etilendiamino</w:t>
      </w:r>
      <w:proofErr w:type="spellEnd"/>
      <w:r w:rsidRPr="00F658DF">
        <w:t xml:space="preserve"> mišinys. Virškinimo trakte iš </w:t>
      </w:r>
      <w:proofErr w:type="spellStart"/>
      <w:r w:rsidRPr="00F658DF">
        <w:t>aminofilino</w:t>
      </w:r>
      <w:proofErr w:type="spellEnd"/>
      <w:r w:rsidRPr="00F658DF">
        <w:t xml:space="preserve"> atsipalaiduoja </w:t>
      </w:r>
      <w:proofErr w:type="spellStart"/>
      <w:r w:rsidRPr="00F658DF">
        <w:t>teofilinas</w:t>
      </w:r>
      <w:proofErr w:type="spellEnd"/>
      <w:r w:rsidRPr="00F658DF">
        <w:t xml:space="preserve">, todėl </w:t>
      </w:r>
      <w:proofErr w:type="spellStart"/>
      <w:r w:rsidRPr="00F658DF">
        <w:t>aminofilino</w:t>
      </w:r>
      <w:proofErr w:type="spellEnd"/>
      <w:r w:rsidRPr="00F658DF">
        <w:t xml:space="preserve"> poveikis ir indikacijos yra tokios pačios kaip </w:t>
      </w:r>
      <w:proofErr w:type="spellStart"/>
      <w:r w:rsidRPr="00F658DF">
        <w:t>teofilino</w:t>
      </w:r>
      <w:proofErr w:type="spellEnd"/>
      <w:r w:rsidRPr="00F658DF">
        <w:t xml:space="preserve">, tačiau </w:t>
      </w:r>
      <w:proofErr w:type="spellStart"/>
      <w:r w:rsidRPr="00F658DF">
        <w:t>aminofilinas</w:t>
      </w:r>
      <w:proofErr w:type="spellEnd"/>
      <w:r w:rsidRPr="00F658DF">
        <w:t xml:space="preserve"> geriau tirpsta vandenyje. </w:t>
      </w:r>
      <w:proofErr w:type="spellStart"/>
      <w:r w:rsidRPr="00F658DF">
        <w:t>Teofilinas</w:t>
      </w:r>
      <w:proofErr w:type="spellEnd"/>
      <w:r w:rsidRPr="00F658DF">
        <w:t xml:space="preserve"> yra </w:t>
      </w:r>
      <w:proofErr w:type="spellStart"/>
      <w:r w:rsidRPr="00F658DF">
        <w:t>metilksantinų</w:t>
      </w:r>
      <w:proofErr w:type="spellEnd"/>
      <w:r w:rsidRPr="00F658DF">
        <w:t xml:space="preserve"> grupės darinys. Jis atpalaiduoja kvėpavimo organų lygiuosius raumenis, todėl plečia bronchus ir plaučių kraujagysles. </w:t>
      </w:r>
      <w:proofErr w:type="spellStart"/>
      <w:r w:rsidRPr="00F658DF">
        <w:t>Etilendiaminas</w:t>
      </w:r>
      <w:proofErr w:type="spellEnd"/>
      <w:r w:rsidRPr="00F658DF">
        <w:t xml:space="preserve"> ne tik didina </w:t>
      </w:r>
      <w:proofErr w:type="spellStart"/>
      <w:r w:rsidRPr="00F658DF">
        <w:t>teofilino</w:t>
      </w:r>
      <w:proofErr w:type="spellEnd"/>
      <w:r w:rsidRPr="00F658DF">
        <w:t xml:space="preserve"> tirpumą, bet ir plečia lygiuosius raumenis. Preparatas sukelia kompleksinį poveikį, tačiau kaip jis veikia, tiksliai nežinoma. </w:t>
      </w:r>
      <w:proofErr w:type="spellStart"/>
      <w:r w:rsidRPr="00F658DF">
        <w:t>Teofilino</w:t>
      </w:r>
      <w:proofErr w:type="spellEnd"/>
      <w:r w:rsidRPr="00F658DF">
        <w:t xml:space="preserve"> aktyvumas daugiausiai priklauso </w:t>
      </w:r>
      <w:r w:rsidRPr="00F658DF">
        <w:lastRenderedPageBreak/>
        <w:t xml:space="preserve">nuo jo sukeliamo selektyvaus </w:t>
      </w:r>
      <w:proofErr w:type="spellStart"/>
      <w:r w:rsidRPr="00F658DF">
        <w:t>fosfodiesterazės</w:t>
      </w:r>
      <w:proofErr w:type="spellEnd"/>
      <w:r w:rsidRPr="00F658DF">
        <w:t xml:space="preserve"> slopinimo. Dėl šio poveikio ląstelėse daugėja ciklinio 3’,5’-adenozinmonofosfato (</w:t>
      </w:r>
      <w:proofErr w:type="spellStart"/>
      <w:r w:rsidRPr="00F658DF">
        <w:t>cAMF</w:t>
      </w:r>
      <w:proofErr w:type="spellEnd"/>
      <w:r w:rsidRPr="00F658DF">
        <w:t xml:space="preserve">). </w:t>
      </w:r>
      <w:proofErr w:type="spellStart"/>
      <w:r w:rsidRPr="00F658DF">
        <w:t>Teofilinas</w:t>
      </w:r>
      <w:proofErr w:type="spellEnd"/>
      <w:r w:rsidRPr="00F658DF">
        <w:t xml:space="preserve"> didina endogeninių </w:t>
      </w:r>
      <w:proofErr w:type="spellStart"/>
      <w:r w:rsidRPr="00F658DF">
        <w:t>katecholaminų</w:t>
      </w:r>
      <w:proofErr w:type="spellEnd"/>
      <w:r w:rsidRPr="00F658DF">
        <w:t xml:space="preserve"> atsipalaidavimą, slopina kalcio pernešimą į ląsteles, kai kurių prostaglandinų sintezę bei uždegimo mediatorių atsipalaidavimą iš putliųjų ląstelių. Jis konkurenciniu būdu prisijungia prie širdies, bronchų, CNS ir kitų organų </w:t>
      </w:r>
      <w:proofErr w:type="spellStart"/>
      <w:r w:rsidRPr="00F658DF">
        <w:t>adenozino</w:t>
      </w:r>
      <w:proofErr w:type="spellEnd"/>
      <w:r w:rsidRPr="00F658DF">
        <w:t xml:space="preserve"> receptorių, todėl silpnina </w:t>
      </w:r>
      <w:proofErr w:type="spellStart"/>
      <w:r w:rsidRPr="00F658DF">
        <w:t>adenozino</w:t>
      </w:r>
      <w:proofErr w:type="spellEnd"/>
      <w:r w:rsidRPr="00F658DF">
        <w:t xml:space="preserve"> poveikį bei mažina jo sukeliamus pokyčius. Taigi įvairias organizmo funkcijas </w:t>
      </w:r>
      <w:proofErr w:type="spellStart"/>
      <w:r w:rsidRPr="00F658DF">
        <w:t>teofilinas</w:t>
      </w:r>
      <w:proofErr w:type="spellEnd"/>
      <w:r w:rsidRPr="00F658DF">
        <w:t xml:space="preserve"> veikia įvairiapusiškai: gerina alveolių ventiliavimą, vidutiniškai plečia plaučių, inkstų ir vainikines širdies kraujagysles, stiprina miokardo </w:t>
      </w:r>
      <w:proofErr w:type="spellStart"/>
      <w:r w:rsidRPr="00F658DF">
        <w:t>kontraktiliškumą</w:t>
      </w:r>
      <w:proofErr w:type="spellEnd"/>
      <w:r w:rsidRPr="00F658DF">
        <w:t xml:space="preserve">, didina </w:t>
      </w:r>
      <w:proofErr w:type="spellStart"/>
      <w:r w:rsidRPr="00F658DF">
        <w:t>sistolinį</w:t>
      </w:r>
      <w:proofErr w:type="spellEnd"/>
      <w:r w:rsidRPr="00F658DF">
        <w:t xml:space="preserve"> ir minutinį širdies tūrį, vidutiniškai stimuliuoja CNS, įskaitant kvėpavimo centrą, skatina druskos rūgšties išsiskyrimą, gerina inkstų kraujotaką bei </w:t>
      </w:r>
      <w:proofErr w:type="spellStart"/>
      <w:r w:rsidRPr="00F658DF">
        <w:t>glomerulų</w:t>
      </w:r>
      <w:proofErr w:type="spellEnd"/>
      <w:r w:rsidRPr="00F658DF">
        <w:t xml:space="preserve"> filtraciją (dėl pastarojo poveikio didėja diurezė). Pastarųjų 10 metų tyrimų duomenimis, </w:t>
      </w:r>
      <w:proofErr w:type="spellStart"/>
      <w:r w:rsidRPr="00F658DF">
        <w:t>teofilinas</w:t>
      </w:r>
      <w:proofErr w:type="spellEnd"/>
      <w:r w:rsidRPr="00F658DF">
        <w:t xml:space="preserve"> mažina uždegimą ir moduliuoja imunitetą.</w:t>
      </w:r>
    </w:p>
    <w:p w14:paraId="7F4F2E32" w14:textId="77777777" w:rsidR="00992F8E" w:rsidRPr="00F658DF" w:rsidRDefault="00992F8E" w:rsidP="002334EA">
      <w:pPr>
        <w:jc w:val="both"/>
      </w:pPr>
      <w:proofErr w:type="spellStart"/>
      <w:r w:rsidRPr="00F658DF">
        <w:t>Teofilinas</w:t>
      </w:r>
      <w:proofErr w:type="spellEnd"/>
      <w:r w:rsidRPr="00F658DF">
        <w:t xml:space="preserve"> didina deguonies suvartojimą miokarde.</w:t>
      </w:r>
    </w:p>
    <w:p w14:paraId="1BAC25E8" w14:textId="77777777" w:rsidR="00992F8E" w:rsidRPr="00F658DF" w:rsidRDefault="00992F8E" w:rsidP="002334EA">
      <w:pPr>
        <w:ind w:left="567" w:hanging="567"/>
        <w:jc w:val="both"/>
      </w:pPr>
    </w:p>
    <w:p w14:paraId="363704EE" w14:textId="77777777" w:rsidR="00992F8E" w:rsidRPr="00F658DF" w:rsidRDefault="00992F8E" w:rsidP="002334EA">
      <w:pPr>
        <w:ind w:left="567" w:hanging="567"/>
        <w:jc w:val="both"/>
        <w:rPr>
          <w:b/>
        </w:rPr>
      </w:pPr>
      <w:r w:rsidRPr="00F658DF">
        <w:rPr>
          <w:b/>
        </w:rPr>
        <w:t>5.2</w:t>
      </w:r>
      <w:r w:rsidRPr="00F658DF">
        <w:rPr>
          <w:b/>
        </w:rPr>
        <w:tab/>
      </w:r>
      <w:proofErr w:type="spellStart"/>
      <w:r w:rsidRPr="00F658DF">
        <w:rPr>
          <w:b/>
        </w:rPr>
        <w:t>Farmakokinetinės</w:t>
      </w:r>
      <w:proofErr w:type="spellEnd"/>
      <w:r w:rsidRPr="00F658DF">
        <w:rPr>
          <w:b/>
        </w:rPr>
        <w:t xml:space="preserve"> savybės </w:t>
      </w:r>
    </w:p>
    <w:p w14:paraId="77C4FB85" w14:textId="77777777" w:rsidR="00992F8E" w:rsidRPr="00F658DF" w:rsidRDefault="00992F8E" w:rsidP="002334EA">
      <w:pPr>
        <w:ind w:left="567" w:hanging="567"/>
        <w:jc w:val="both"/>
      </w:pPr>
    </w:p>
    <w:p w14:paraId="5AF20E15" w14:textId="1F03DE4D" w:rsidR="00992F8E" w:rsidRPr="00F658DF" w:rsidRDefault="00992F8E" w:rsidP="002334EA">
      <w:pPr>
        <w:jc w:val="both"/>
      </w:pPr>
      <w:proofErr w:type="spellStart"/>
      <w:r w:rsidRPr="00F658DF">
        <w:t>Aminofilinas</w:t>
      </w:r>
      <w:proofErr w:type="spellEnd"/>
      <w:r w:rsidRPr="00F658DF">
        <w:t xml:space="preserve"> gerai absorbuojamas iš virškinimo trakto. Biologinis vaisto prieinamumas yra maždaug 90 %. Jo absorbciją lėtina maistas. Stabilus gydomasis poveikis būna, kai </w:t>
      </w:r>
      <w:proofErr w:type="spellStart"/>
      <w:r w:rsidRPr="00F658DF">
        <w:t>teofilino</w:t>
      </w:r>
      <w:proofErr w:type="spellEnd"/>
      <w:r w:rsidRPr="00F658DF">
        <w:t xml:space="preserve"> koncentracija plazmoje yra 10 </w:t>
      </w:r>
      <w:r w:rsidR="004F2385" w:rsidRPr="00F658DF">
        <w:t>–</w:t>
      </w:r>
      <w:r w:rsidRPr="00F658DF">
        <w:t xml:space="preserve"> 20 mg/l (55 </w:t>
      </w:r>
      <w:r w:rsidRPr="00F658DF">
        <w:sym w:font="Symbol" w:char="F06D"/>
      </w:r>
      <w:proofErr w:type="spellStart"/>
      <w:r w:rsidRPr="00F658DF">
        <w:t>mol</w:t>
      </w:r>
      <w:proofErr w:type="spellEnd"/>
      <w:r w:rsidRPr="00F658DF">
        <w:t xml:space="preserve">/ – 110 </w:t>
      </w:r>
      <w:r w:rsidRPr="00F658DF">
        <w:sym w:font="Symbol" w:char="F06D"/>
      </w:r>
      <w:proofErr w:type="spellStart"/>
      <w:r w:rsidRPr="00F658DF">
        <w:t>mol</w:t>
      </w:r>
      <w:proofErr w:type="spellEnd"/>
      <w:r w:rsidRPr="00F658DF">
        <w:t xml:space="preserve">/l). Terapinis šio vaisto indeksas yra mažas. Jei koncentracija plazmoje didesnė negu 20 mg/l, dažniau atsiranda šalutinis poveikis ir būna didesnė toksinio poveikio rizika. 90 % </w:t>
      </w:r>
      <w:proofErr w:type="spellStart"/>
      <w:r w:rsidRPr="00F658DF">
        <w:t>teofilino</w:t>
      </w:r>
      <w:proofErr w:type="spellEnd"/>
      <w:r w:rsidRPr="00F658DF">
        <w:t xml:space="preserve"> </w:t>
      </w:r>
      <w:proofErr w:type="spellStart"/>
      <w:r w:rsidRPr="00F658DF">
        <w:t>metabolizuoja</w:t>
      </w:r>
      <w:proofErr w:type="spellEnd"/>
      <w:r w:rsidRPr="00F658DF">
        <w:t xml:space="preserve"> kepenys. Medikamento </w:t>
      </w:r>
      <w:proofErr w:type="spellStart"/>
      <w:r w:rsidRPr="00F658DF">
        <w:t>biotransformacijai</w:t>
      </w:r>
      <w:proofErr w:type="spellEnd"/>
      <w:r w:rsidRPr="00F658DF">
        <w:t xml:space="preserve"> yra svarbūs </w:t>
      </w:r>
      <w:proofErr w:type="spellStart"/>
      <w:r w:rsidRPr="00F658DF">
        <w:t>citochromo</w:t>
      </w:r>
      <w:proofErr w:type="spellEnd"/>
      <w:r w:rsidRPr="00F658DF">
        <w:t xml:space="preserve"> P450 </w:t>
      </w:r>
      <w:proofErr w:type="spellStart"/>
      <w:r w:rsidRPr="00F658DF">
        <w:t>izofermentai</w:t>
      </w:r>
      <w:proofErr w:type="spellEnd"/>
      <w:r w:rsidRPr="00F658DF">
        <w:t xml:space="preserve">, ypač CYP1A2. </w:t>
      </w:r>
      <w:proofErr w:type="spellStart"/>
      <w:r w:rsidRPr="00F658DF">
        <w:t>teofilinas</w:t>
      </w:r>
      <w:proofErr w:type="spellEnd"/>
      <w:r w:rsidRPr="00F658DF">
        <w:t xml:space="preserve"> yra skaldomas į 1,3-dimetilšlapimo rūgštį, 1-metilšlapimo rūgštį ir 3-metilksantiną. Metabolitai yra šalinami su šlapimu. Iš suaugusių žmonių organizmo maždaug 10 % </w:t>
      </w:r>
      <w:proofErr w:type="spellStart"/>
      <w:r w:rsidRPr="00F658DF">
        <w:t>teofilino</w:t>
      </w:r>
      <w:proofErr w:type="spellEnd"/>
      <w:r w:rsidRPr="00F658DF">
        <w:t xml:space="preserve"> dozės išsiskiria nepakitusia forma. Medikamento kepenų klirensui daro įtaką amžius, rūkymas, maistas bei kartu vartojami kiti vaistai. Jei yra širdies nepakankamumas, kepenų pažeidimas, lėtinis alkoholizmas ir plaučių edema, </w:t>
      </w:r>
      <w:proofErr w:type="spellStart"/>
      <w:r w:rsidRPr="00F658DF">
        <w:t>teofilino</w:t>
      </w:r>
      <w:proofErr w:type="spellEnd"/>
      <w:r w:rsidRPr="00F658DF">
        <w:t xml:space="preserve"> klirensas būna mažesnis.</w:t>
      </w:r>
    </w:p>
    <w:p w14:paraId="131323B5" w14:textId="77777777" w:rsidR="00992F8E" w:rsidRPr="00F658DF" w:rsidRDefault="00992F8E" w:rsidP="002334EA">
      <w:pPr>
        <w:jc w:val="both"/>
      </w:pPr>
      <w:proofErr w:type="spellStart"/>
      <w:r w:rsidRPr="00F658DF">
        <w:t>Nerūkalių</w:t>
      </w:r>
      <w:proofErr w:type="spellEnd"/>
      <w:r w:rsidRPr="00F658DF">
        <w:t xml:space="preserve">, sergančių bronchine astma, organizme, jei nėra kitų organų ir sistemų pažeidimo, </w:t>
      </w:r>
      <w:proofErr w:type="spellStart"/>
      <w:r w:rsidRPr="00F658DF">
        <w:t>teofilino</w:t>
      </w:r>
      <w:proofErr w:type="spellEnd"/>
      <w:r w:rsidRPr="00F658DF">
        <w:t xml:space="preserve"> pusinė eliminacija trunka 6 – 12 valandų, rūkalių 4 – 5 valandas, naujagimių ir neišnešiotų kūdikių </w:t>
      </w:r>
      <w:r w:rsidRPr="00F658DF">
        <w:br/>
        <w:t xml:space="preserve">10 – 45 valandas. Vaikų ir rūkančiųjų žmonių </w:t>
      </w:r>
      <w:proofErr w:type="spellStart"/>
      <w:r w:rsidRPr="00F658DF">
        <w:t>teofilino</w:t>
      </w:r>
      <w:proofErr w:type="spellEnd"/>
      <w:r w:rsidRPr="00F658DF">
        <w:t xml:space="preserve"> pusinės eliminacijos periodas yra trumpesnis negu nerūkančiųjų suaugusių žmonių, todėl vaikams ir rūkaliams reikia santykinai didesnės dozės, apskaičiuotos pagal kūno svorį.</w:t>
      </w:r>
    </w:p>
    <w:p w14:paraId="604D95B1" w14:textId="77777777" w:rsidR="00992F8E" w:rsidRPr="00F658DF" w:rsidRDefault="00992F8E" w:rsidP="002334EA">
      <w:pPr>
        <w:jc w:val="both"/>
      </w:pPr>
      <w:proofErr w:type="spellStart"/>
      <w:r w:rsidRPr="00F658DF">
        <w:t>Teofilinas</w:t>
      </w:r>
      <w:proofErr w:type="spellEnd"/>
      <w:r w:rsidRPr="00F658DF">
        <w:t xml:space="preserve"> prasiskverbia per placentą ir išsiskiria su motinos pienu.</w:t>
      </w:r>
    </w:p>
    <w:p w14:paraId="1B749752" w14:textId="77777777" w:rsidR="00992F8E" w:rsidRPr="00F658DF" w:rsidRDefault="00992F8E" w:rsidP="002334EA">
      <w:pPr>
        <w:jc w:val="both"/>
      </w:pPr>
      <w:proofErr w:type="spellStart"/>
      <w:r w:rsidRPr="00F658DF">
        <w:t>Etilendiaminas</w:t>
      </w:r>
      <w:proofErr w:type="spellEnd"/>
      <w:r w:rsidRPr="00F658DF">
        <w:t xml:space="preserve"> </w:t>
      </w:r>
      <w:proofErr w:type="spellStart"/>
      <w:r w:rsidRPr="00F658DF">
        <w:t>teofilino</w:t>
      </w:r>
      <w:proofErr w:type="spellEnd"/>
      <w:r w:rsidRPr="00F658DF">
        <w:t xml:space="preserve"> </w:t>
      </w:r>
      <w:proofErr w:type="spellStart"/>
      <w:r w:rsidRPr="00F658DF">
        <w:t>farmakokinetikai</w:t>
      </w:r>
      <w:proofErr w:type="spellEnd"/>
      <w:r w:rsidRPr="00F658DF">
        <w:t xml:space="preserve"> įtakos nedaro.</w:t>
      </w:r>
    </w:p>
    <w:p w14:paraId="62DDED78" w14:textId="77777777" w:rsidR="00992F8E" w:rsidRPr="00F658DF" w:rsidRDefault="00992F8E" w:rsidP="002334EA">
      <w:pPr>
        <w:pStyle w:val="Pagrindinistekstas"/>
        <w:spacing w:after="0"/>
        <w:jc w:val="both"/>
      </w:pPr>
    </w:p>
    <w:p w14:paraId="76EBF5C6" w14:textId="662D140C" w:rsidR="00992F8E" w:rsidRPr="00F658DF" w:rsidRDefault="00992F8E" w:rsidP="002334EA">
      <w:pPr>
        <w:pStyle w:val="Pagrindinistekstas"/>
        <w:spacing w:after="0"/>
        <w:jc w:val="both"/>
        <w:rPr>
          <w:i/>
        </w:rPr>
      </w:pPr>
      <w:r w:rsidRPr="00F658DF">
        <w:rPr>
          <w:b/>
        </w:rPr>
        <w:t>5.3</w:t>
      </w:r>
      <w:r w:rsidRPr="00F658DF">
        <w:rPr>
          <w:b/>
        </w:rPr>
        <w:tab/>
      </w:r>
      <w:proofErr w:type="spellStart"/>
      <w:r w:rsidRPr="00F658DF">
        <w:rPr>
          <w:b/>
        </w:rPr>
        <w:t>Ikiklinikinių</w:t>
      </w:r>
      <w:proofErr w:type="spellEnd"/>
      <w:r w:rsidRPr="00F658DF">
        <w:rPr>
          <w:b/>
        </w:rPr>
        <w:t xml:space="preserve"> saugumo tyrimų duomen</w:t>
      </w:r>
      <w:r w:rsidR="00C458CB" w:rsidRPr="002334EA">
        <w:rPr>
          <w:b/>
        </w:rPr>
        <w:t>ys</w:t>
      </w:r>
    </w:p>
    <w:p w14:paraId="55409D52" w14:textId="77777777" w:rsidR="00992F8E" w:rsidRPr="00F658DF" w:rsidRDefault="00992F8E" w:rsidP="002334EA">
      <w:pPr>
        <w:pStyle w:val="Pagrindinistekstas"/>
        <w:spacing w:after="0"/>
        <w:jc w:val="both"/>
      </w:pPr>
    </w:p>
    <w:p w14:paraId="2AE03E50" w14:textId="77777777" w:rsidR="00992F8E" w:rsidRPr="00F658DF" w:rsidRDefault="00992F8E" w:rsidP="002334EA">
      <w:pPr>
        <w:pStyle w:val="Pagrindinistekstas"/>
        <w:spacing w:after="0"/>
        <w:jc w:val="both"/>
        <w:rPr>
          <w:i/>
        </w:rPr>
      </w:pPr>
      <w:r w:rsidRPr="00F658DF">
        <w:rPr>
          <w:i/>
        </w:rPr>
        <w:t>Ūminis toksinis poveikis</w:t>
      </w:r>
    </w:p>
    <w:p w14:paraId="77C34FA3" w14:textId="77777777" w:rsidR="00992F8E" w:rsidRPr="00F658DF" w:rsidRDefault="00992F8E" w:rsidP="002334EA">
      <w:pPr>
        <w:pStyle w:val="Pagrindinistekstas"/>
        <w:spacing w:after="0"/>
        <w:jc w:val="both"/>
      </w:pPr>
      <w:r w:rsidRPr="00F658DF">
        <w:t xml:space="preserve">Sugirdyto pelėms </w:t>
      </w:r>
      <w:proofErr w:type="spellStart"/>
      <w:r w:rsidRPr="00F658DF">
        <w:t>aminofilino</w:t>
      </w:r>
      <w:proofErr w:type="spellEnd"/>
      <w:r w:rsidRPr="00F658DF">
        <w:t xml:space="preserve"> LD</w:t>
      </w:r>
      <w:r w:rsidRPr="00F658DF">
        <w:rPr>
          <w:sz w:val="16"/>
        </w:rPr>
        <w:t>50</w:t>
      </w:r>
      <w:r w:rsidRPr="00F658DF">
        <w:t xml:space="preserve"> yra 540 mg/kg kūno svorio. </w:t>
      </w:r>
    </w:p>
    <w:p w14:paraId="1AD3127C" w14:textId="77777777" w:rsidR="00992F8E" w:rsidRPr="00F658DF" w:rsidRDefault="00992F8E" w:rsidP="002334EA">
      <w:pPr>
        <w:pStyle w:val="Pagrindinistekstas"/>
        <w:spacing w:before="120" w:after="0"/>
        <w:jc w:val="both"/>
        <w:rPr>
          <w:i/>
        </w:rPr>
      </w:pPr>
      <w:r w:rsidRPr="00F658DF">
        <w:rPr>
          <w:i/>
        </w:rPr>
        <w:t>Kancerogeninis poveikis</w:t>
      </w:r>
    </w:p>
    <w:p w14:paraId="2E78D2AD" w14:textId="77777777" w:rsidR="00992F8E" w:rsidRPr="00F658DF" w:rsidRDefault="00992F8E" w:rsidP="002334EA">
      <w:pPr>
        <w:pStyle w:val="Pagrindinistekstas"/>
        <w:spacing w:after="0"/>
        <w:jc w:val="both"/>
        <w:rPr>
          <w:i/>
        </w:rPr>
      </w:pPr>
      <w:r w:rsidRPr="00F658DF">
        <w:t xml:space="preserve">Ilgalaikių </w:t>
      </w:r>
      <w:proofErr w:type="spellStart"/>
      <w:r w:rsidRPr="00F658DF">
        <w:t>teofilino</w:t>
      </w:r>
      <w:proofErr w:type="spellEnd"/>
      <w:r w:rsidRPr="00F658DF">
        <w:t xml:space="preserve"> (veikliosios </w:t>
      </w:r>
      <w:proofErr w:type="spellStart"/>
      <w:r w:rsidRPr="00F658DF">
        <w:t>aminofilino</w:t>
      </w:r>
      <w:proofErr w:type="spellEnd"/>
      <w:r w:rsidRPr="00F658DF">
        <w:t xml:space="preserve"> medžiagos) kancerogeninio poveikio tyrimų su gyvūnais neatlikta</w:t>
      </w:r>
      <w:r w:rsidRPr="00F658DF">
        <w:rPr>
          <w:i/>
        </w:rPr>
        <w:t>.</w:t>
      </w:r>
    </w:p>
    <w:p w14:paraId="6C36F017" w14:textId="77777777" w:rsidR="00992F8E" w:rsidRPr="00F658DF" w:rsidRDefault="00992F8E" w:rsidP="002334EA">
      <w:pPr>
        <w:pStyle w:val="Pagrindinistekstas"/>
        <w:spacing w:before="120" w:after="0"/>
        <w:jc w:val="both"/>
        <w:rPr>
          <w:i/>
        </w:rPr>
      </w:pPr>
      <w:proofErr w:type="spellStart"/>
      <w:r w:rsidRPr="00F658DF">
        <w:rPr>
          <w:i/>
        </w:rPr>
        <w:t>Mutageninis</w:t>
      </w:r>
      <w:proofErr w:type="spellEnd"/>
      <w:r w:rsidRPr="00F658DF">
        <w:rPr>
          <w:i/>
        </w:rPr>
        <w:t xml:space="preserve"> ir </w:t>
      </w:r>
      <w:proofErr w:type="spellStart"/>
      <w:r w:rsidRPr="00F658DF">
        <w:rPr>
          <w:i/>
        </w:rPr>
        <w:t>teratogeninis</w:t>
      </w:r>
      <w:proofErr w:type="spellEnd"/>
      <w:r w:rsidRPr="00F658DF">
        <w:rPr>
          <w:i/>
        </w:rPr>
        <w:t xml:space="preserve"> poveikis</w:t>
      </w:r>
    </w:p>
    <w:p w14:paraId="12A599DF" w14:textId="4FD6909F" w:rsidR="00992F8E" w:rsidRPr="00F658DF" w:rsidRDefault="00992F8E" w:rsidP="002334EA">
      <w:pPr>
        <w:pStyle w:val="Pagrindinistekstas"/>
        <w:spacing w:after="0"/>
        <w:jc w:val="both"/>
      </w:pPr>
      <w:r w:rsidRPr="00F658DF">
        <w:t xml:space="preserve">Tyrimų su žmogaus ląstelių kultūra duomenimis, </w:t>
      </w:r>
      <w:proofErr w:type="spellStart"/>
      <w:r w:rsidRPr="00F658DF">
        <w:t>teofilinas</w:t>
      </w:r>
      <w:proofErr w:type="spellEnd"/>
      <w:r w:rsidRPr="00F658DF">
        <w:t xml:space="preserve">, vartojamas koncentracijomis, iki 50 kartų didesnėmis už gydomąją koncentratą kraujo plazmoje, sukelia chromosomų trūkinėjimą. Tiriant žiurkes ir peles, </w:t>
      </w:r>
      <w:proofErr w:type="spellStart"/>
      <w:r w:rsidRPr="00F658DF">
        <w:t>teofilino</w:t>
      </w:r>
      <w:proofErr w:type="spellEnd"/>
      <w:r w:rsidRPr="00F658DF">
        <w:t xml:space="preserve"> dozės, 2</w:t>
      </w:r>
      <w:r w:rsidRPr="00F658DF">
        <w:noBreakHyphen/>
        <w:t xml:space="preserve">3 kartus didesnės už terapines žmonėms skiriamas dozes, </w:t>
      </w:r>
      <w:proofErr w:type="spellStart"/>
      <w:r w:rsidRPr="00F658DF">
        <w:t>teratogeninio</w:t>
      </w:r>
      <w:proofErr w:type="spellEnd"/>
      <w:r w:rsidRPr="00F658DF">
        <w:t xml:space="preserve"> poveikio nesukėlė. </w:t>
      </w:r>
      <w:proofErr w:type="spellStart"/>
      <w:r w:rsidRPr="00F658DF">
        <w:t>Embriotoksinį</w:t>
      </w:r>
      <w:proofErr w:type="spellEnd"/>
      <w:r w:rsidRPr="00F658DF">
        <w:t xml:space="preserve"> poveikį žiurkėms sukėlė 220 mg/kg kūno svorio </w:t>
      </w:r>
      <w:proofErr w:type="spellStart"/>
      <w:r w:rsidRPr="00F658DF">
        <w:t>teofilino</w:t>
      </w:r>
      <w:proofErr w:type="spellEnd"/>
      <w:r w:rsidRPr="00F658DF">
        <w:t xml:space="preserve"> dozės. Vaikingoms žiurkių patelėms tokia </w:t>
      </w:r>
      <w:proofErr w:type="spellStart"/>
      <w:r w:rsidRPr="00F658DF">
        <w:t>teofilino</w:t>
      </w:r>
      <w:proofErr w:type="spellEnd"/>
      <w:r w:rsidRPr="00F658DF">
        <w:t xml:space="preserve"> dozė toksinio poveikio nesukėlė.</w:t>
      </w:r>
    </w:p>
    <w:p w14:paraId="760CA8B2" w14:textId="77777777" w:rsidR="00992F8E" w:rsidRPr="00F658DF" w:rsidRDefault="00992F8E" w:rsidP="002334EA">
      <w:pPr>
        <w:pStyle w:val="Pagrindinistekstas"/>
        <w:spacing w:before="120" w:after="0"/>
        <w:jc w:val="both"/>
        <w:rPr>
          <w:i/>
        </w:rPr>
      </w:pPr>
      <w:r w:rsidRPr="00F658DF">
        <w:rPr>
          <w:i/>
        </w:rPr>
        <w:t>Poveikis vaisingumui</w:t>
      </w:r>
    </w:p>
    <w:p w14:paraId="5EB0A6B4" w14:textId="0182347E" w:rsidR="00992F8E" w:rsidRPr="00F658DF" w:rsidRDefault="00992F8E" w:rsidP="002334EA">
      <w:pPr>
        <w:pStyle w:val="Pagrindinistekstas"/>
        <w:spacing w:after="0"/>
        <w:jc w:val="both"/>
        <w:rPr>
          <w:i/>
        </w:rPr>
      </w:pPr>
      <w:r w:rsidRPr="00F658DF">
        <w:t xml:space="preserve">Tyrimų su graužikais metu nustatyta, kad pelėms ir žiurkėms </w:t>
      </w:r>
      <w:proofErr w:type="spellStart"/>
      <w:r w:rsidRPr="00F658DF">
        <w:t>teofilino</w:t>
      </w:r>
      <w:proofErr w:type="spellEnd"/>
      <w:r w:rsidRPr="00F658DF">
        <w:t xml:space="preserve"> dozė, 1</w:t>
      </w:r>
      <w:r w:rsidRPr="00F658DF">
        <w:noBreakHyphen/>
        <w:t>3 kartus didesnė už terapinę žmonėms skiriamą dozę, blogina vislumą</w:t>
      </w:r>
      <w:r w:rsidRPr="00F658DF">
        <w:rPr>
          <w:i/>
        </w:rPr>
        <w:t xml:space="preserve">. </w:t>
      </w:r>
    </w:p>
    <w:p w14:paraId="39F832EA" w14:textId="77777777" w:rsidR="00992F8E" w:rsidRPr="00F658DF" w:rsidRDefault="00992F8E" w:rsidP="002334EA">
      <w:pPr>
        <w:pStyle w:val="Pagrindinistekstas"/>
        <w:spacing w:after="0"/>
        <w:jc w:val="both"/>
      </w:pPr>
    </w:p>
    <w:p w14:paraId="01C60797" w14:textId="77777777" w:rsidR="00992F8E" w:rsidRPr="00F658DF" w:rsidRDefault="00992F8E" w:rsidP="002334EA">
      <w:pPr>
        <w:pStyle w:val="Pagrindinistekstas"/>
        <w:spacing w:after="0"/>
        <w:jc w:val="both"/>
      </w:pPr>
    </w:p>
    <w:p w14:paraId="251DD166" w14:textId="77777777" w:rsidR="00992F8E" w:rsidRPr="00F658DF" w:rsidRDefault="00992F8E" w:rsidP="002334EA">
      <w:pPr>
        <w:ind w:left="567" w:hanging="567"/>
        <w:jc w:val="both"/>
        <w:rPr>
          <w:b/>
          <w:caps/>
        </w:rPr>
      </w:pPr>
      <w:r w:rsidRPr="00F658DF">
        <w:rPr>
          <w:b/>
          <w:caps/>
        </w:rPr>
        <w:t>6.</w:t>
      </w:r>
      <w:r w:rsidRPr="00F658DF">
        <w:rPr>
          <w:b/>
          <w:caps/>
        </w:rPr>
        <w:tab/>
        <w:t>farmacinė informacija</w:t>
      </w:r>
    </w:p>
    <w:p w14:paraId="03F6E99D" w14:textId="77777777" w:rsidR="00992F8E" w:rsidRPr="00F658DF" w:rsidRDefault="00992F8E" w:rsidP="002334EA">
      <w:pPr>
        <w:ind w:left="567" w:hanging="567"/>
        <w:jc w:val="both"/>
      </w:pPr>
    </w:p>
    <w:p w14:paraId="326CCEF4" w14:textId="77777777" w:rsidR="00992F8E" w:rsidRPr="00F658DF" w:rsidRDefault="00992F8E" w:rsidP="002334EA">
      <w:pPr>
        <w:ind w:left="567" w:hanging="567"/>
        <w:jc w:val="both"/>
        <w:rPr>
          <w:b/>
        </w:rPr>
      </w:pPr>
      <w:r w:rsidRPr="00F658DF">
        <w:rPr>
          <w:b/>
        </w:rPr>
        <w:t>6.1</w:t>
      </w:r>
      <w:r w:rsidRPr="00F658DF">
        <w:rPr>
          <w:b/>
        </w:rPr>
        <w:tab/>
        <w:t>Pagalbinių medžiagų sąrašas</w:t>
      </w:r>
    </w:p>
    <w:p w14:paraId="134C32D9" w14:textId="77777777" w:rsidR="00992F8E" w:rsidRPr="00F658DF" w:rsidRDefault="00992F8E" w:rsidP="002334EA">
      <w:pPr>
        <w:ind w:left="567" w:hanging="567"/>
        <w:jc w:val="both"/>
      </w:pPr>
    </w:p>
    <w:p w14:paraId="6D4757E4" w14:textId="77777777" w:rsidR="00992F8E" w:rsidRPr="00F658DF" w:rsidRDefault="00992F8E" w:rsidP="002334EA">
      <w:pPr>
        <w:jc w:val="both"/>
      </w:pPr>
      <w:r w:rsidRPr="00F658DF">
        <w:lastRenderedPageBreak/>
        <w:t>Bulvių krakmolas</w:t>
      </w:r>
    </w:p>
    <w:p w14:paraId="6503B458" w14:textId="77777777" w:rsidR="00992F8E" w:rsidRPr="00F658DF" w:rsidRDefault="00992F8E" w:rsidP="002334EA">
      <w:pPr>
        <w:jc w:val="both"/>
      </w:pPr>
      <w:r w:rsidRPr="00F658DF">
        <w:t xml:space="preserve">Kalcio </w:t>
      </w:r>
      <w:proofErr w:type="spellStart"/>
      <w:r w:rsidRPr="00F658DF">
        <w:t>stearatas</w:t>
      </w:r>
      <w:proofErr w:type="spellEnd"/>
    </w:p>
    <w:p w14:paraId="5A2A912C" w14:textId="77777777" w:rsidR="00992F8E" w:rsidRPr="00F658DF" w:rsidRDefault="00992F8E" w:rsidP="002334EA">
      <w:pPr>
        <w:ind w:left="567" w:hanging="567"/>
        <w:jc w:val="both"/>
      </w:pPr>
    </w:p>
    <w:p w14:paraId="2E1032D5" w14:textId="77777777" w:rsidR="00992F8E" w:rsidRPr="00F658DF" w:rsidRDefault="00992F8E" w:rsidP="002334EA">
      <w:pPr>
        <w:ind w:left="567" w:hanging="567"/>
        <w:jc w:val="both"/>
        <w:rPr>
          <w:b/>
        </w:rPr>
      </w:pPr>
      <w:r w:rsidRPr="00F658DF">
        <w:rPr>
          <w:b/>
        </w:rPr>
        <w:t>6.2</w:t>
      </w:r>
      <w:r w:rsidRPr="00F658DF">
        <w:rPr>
          <w:b/>
        </w:rPr>
        <w:tab/>
        <w:t>Nesuderinamumas</w:t>
      </w:r>
    </w:p>
    <w:p w14:paraId="3E7AD3CB" w14:textId="77777777" w:rsidR="00992F8E" w:rsidRPr="00F658DF" w:rsidRDefault="00992F8E" w:rsidP="002334EA">
      <w:pPr>
        <w:ind w:left="567" w:hanging="567"/>
        <w:jc w:val="both"/>
      </w:pPr>
    </w:p>
    <w:p w14:paraId="091BF85A" w14:textId="77777777" w:rsidR="00992F8E" w:rsidRPr="00F658DF" w:rsidRDefault="00992F8E" w:rsidP="002334EA">
      <w:pPr>
        <w:ind w:left="567" w:hanging="567"/>
        <w:jc w:val="both"/>
      </w:pPr>
      <w:r w:rsidRPr="00F658DF">
        <w:t>Duomenys nebūtini.</w:t>
      </w:r>
    </w:p>
    <w:p w14:paraId="111353DD" w14:textId="77777777" w:rsidR="00992F8E" w:rsidRPr="00F658DF" w:rsidRDefault="00992F8E" w:rsidP="002334EA">
      <w:pPr>
        <w:ind w:left="567" w:hanging="567"/>
        <w:jc w:val="both"/>
      </w:pPr>
    </w:p>
    <w:p w14:paraId="2D84FD7C" w14:textId="77777777" w:rsidR="00992F8E" w:rsidRPr="00F658DF" w:rsidRDefault="00992F8E" w:rsidP="002334EA">
      <w:pPr>
        <w:ind w:left="567" w:hanging="567"/>
        <w:jc w:val="both"/>
        <w:rPr>
          <w:b/>
        </w:rPr>
      </w:pPr>
      <w:r w:rsidRPr="00F658DF">
        <w:rPr>
          <w:b/>
        </w:rPr>
        <w:t>6.3</w:t>
      </w:r>
      <w:r w:rsidRPr="00F658DF">
        <w:rPr>
          <w:b/>
        </w:rPr>
        <w:tab/>
        <w:t>Tinkamumo laikas</w:t>
      </w:r>
    </w:p>
    <w:p w14:paraId="61FD3A5D" w14:textId="77777777" w:rsidR="00992F8E" w:rsidRPr="00F658DF" w:rsidRDefault="00992F8E" w:rsidP="002334EA">
      <w:pPr>
        <w:ind w:left="567" w:hanging="567"/>
        <w:jc w:val="both"/>
      </w:pPr>
    </w:p>
    <w:p w14:paraId="4AB4E417" w14:textId="77777777" w:rsidR="00992F8E" w:rsidRPr="00F658DF" w:rsidRDefault="00992F8E" w:rsidP="002334EA">
      <w:pPr>
        <w:ind w:left="567" w:hanging="567"/>
        <w:jc w:val="both"/>
      </w:pPr>
      <w:r w:rsidRPr="00F658DF">
        <w:t>3 metai.</w:t>
      </w:r>
    </w:p>
    <w:p w14:paraId="189F2C30" w14:textId="77777777" w:rsidR="00992F8E" w:rsidRPr="00F658DF" w:rsidRDefault="00992F8E" w:rsidP="002334EA">
      <w:pPr>
        <w:ind w:left="567" w:hanging="567"/>
        <w:jc w:val="both"/>
      </w:pPr>
    </w:p>
    <w:p w14:paraId="2D6EDB25" w14:textId="77777777" w:rsidR="00992F8E" w:rsidRPr="00F658DF" w:rsidRDefault="00992F8E" w:rsidP="002334EA">
      <w:pPr>
        <w:ind w:left="567" w:hanging="567"/>
        <w:jc w:val="both"/>
        <w:rPr>
          <w:b/>
        </w:rPr>
      </w:pPr>
      <w:r w:rsidRPr="00F658DF">
        <w:rPr>
          <w:b/>
        </w:rPr>
        <w:t>6.4</w:t>
      </w:r>
      <w:r w:rsidRPr="00F658DF">
        <w:rPr>
          <w:b/>
        </w:rPr>
        <w:tab/>
        <w:t>Specialios laikymo sąlygos</w:t>
      </w:r>
    </w:p>
    <w:p w14:paraId="10D9ECA4" w14:textId="77777777" w:rsidR="00992F8E" w:rsidRPr="00F658DF" w:rsidRDefault="00992F8E" w:rsidP="002334EA">
      <w:pPr>
        <w:ind w:left="567" w:hanging="567"/>
        <w:jc w:val="both"/>
      </w:pPr>
    </w:p>
    <w:p w14:paraId="13580D06" w14:textId="6BF36901" w:rsidR="00992F8E" w:rsidRPr="00F658DF" w:rsidRDefault="00992F8E" w:rsidP="002334EA">
      <w:pPr>
        <w:jc w:val="both"/>
      </w:pPr>
      <w:r w:rsidRPr="00F658DF">
        <w:t xml:space="preserve">Lizdinę plokštelę laikyti išorinėje dėžutėje, kad </w:t>
      </w:r>
      <w:r w:rsidR="00EE24E3" w:rsidRPr="00EE24E3">
        <w:rPr>
          <w:lang w:bidi="lt-LT"/>
        </w:rPr>
        <w:t>vaist</w:t>
      </w:r>
      <w:r w:rsidR="002A67CB">
        <w:rPr>
          <w:lang w:bidi="lt-LT"/>
        </w:rPr>
        <w:t>inis preparatas</w:t>
      </w:r>
      <w:r w:rsidRPr="00F658DF">
        <w:t xml:space="preserve"> būtų apsaugotas nuo drėgmės ir šviesos.</w:t>
      </w:r>
    </w:p>
    <w:p w14:paraId="33F8508F" w14:textId="77777777" w:rsidR="00992F8E" w:rsidRPr="00F658DF" w:rsidRDefault="00992F8E" w:rsidP="002334EA">
      <w:pPr>
        <w:ind w:left="567" w:hanging="567"/>
        <w:jc w:val="both"/>
      </w:pPr>
    </w:p>
    <w:p w14:paraId="58374C53" w14:textId="6A670CBD" w:rsidR="00992F8E" w:rsidRPr="00F658DF" w:rsidRDefault="00992F8E" w:rsidP="002334EA">
      <w:pPr>
        <w:ind w:left="567" w:hanging="567"/>
        <w:jc w:val="both"/>
        <w:rPr>
          <w:b/>
        </w:rPr>
      </w:pPr>
      <w:r w:rsidRPr="00F658DF">
        <w:rPr>
          <w:b/>
        </w:rPr>
        <w:t>6.5</w:t>
      </w:r>
      <w:r w:rsidRPr="00F658DF">
        <w:rPr>
          <w:b/>
        </w:rPr>
        <w:tab/>
      </w:r>
      <w:r w:rsidR="00C458CB">
        <w:rPr>
          <w:b/>
          <w:noProof/>
        </w:rPr>
        <w:t xml:space="preserve">Talpyklės pobūdis </w:t>
      </w:r>
      <w:r w:rsidRPr="00F658DF">
        <w:rPr>
          <w:b/>
        </w:rPr>
        <w:t>ir jos</w:t>
      </w:r>
      <w:r w:rsidRPr="00F658DF">
        <w:t xml:space="preserve"> </w:t>
      </w:r>
      <w:r w:rsidRPr="00F658DF">
        <w:rPr>
          <w:b/>
        </w:rPr>
        <w:t>turinys</w:t>
      </w:r>
    </w:p>
    <w:p w14:paraId="5C77E5D7" w14:textId="77777777" w:rsidR="00992F8E" w:rsidRPr="00F658DF" w:rsidRDefault="00992F8E" w:rsidP="002334EA">
      <w:pPr>
        <w:jc w:val="both"/>
      </w:pPr>
    </w:p>
    <w:p w14:paraId="1482BE68" w14:textId="69D56768" w:rsidR="00D620DD" w:rsidRDefault="00992F8E" w:rsidP="002334EA">
      <w:pPr>
        <w:jc w:val="both"/>
      </w:pPr>
      <w:r w:rsidRPr="00F658DF">
        <w:t>PVC plėvelės ir lakuotos aliuminio folijos lizdinė plokštelė, kurioje yra 10 tablečių.</w:t>
      </w:r>
    </w:p>
    <w:p w14:paraId="7EB95333" w14:textId="6BD2CCF6" w:rsidR="00992F8E" w:rsidRPr="00F658DF" w:rsidRDefault="00992F8E" w:rsidP="002334EA">
      <w:pPr>
        <w:jc w:val="both"/>
      </w:pPr>
      <w:r w:rsidRPr="00F658DF">
        <w:t>Kartono dėžutė</w:t>
      </w:r>
      <w:r w:rsidR="002A67CB">
        <w:t>je</w:t>
      </w:r>
      <w:r w:rsidRPr="00F658DF">
        <w:t xml:space="preserve"> yra 3 lizdinės plokštelės (10 tablečių kiekvienoje) ir </w:t>
      </w:r>
      <w:r w:rsidR="002A67CB">
        <w:t>pakuotės</w:t>
      </w:r>
      <w:r w:rsidRPr="00F658DF">
        <w:t xml:space="preserve"> lapelis. </w:t>
      </w:r>
    </w:p>
    <w:p w14:paraId="26B9D386" w14:textId="77777777" w:rsidR="00992F8E" w:rsidRPr="00F658DF" w:rsidRDefault="00992F8E" w:rsidP="002334EA">
      <w:pPr>
        <w:ind w:left="567" w:hanging="567"/>
        <w:jc w:val="both"/>
      </w:pPr>
    </w:p>
    <w:p w14:paraId="41F4893B" w14:textId="2CCF8943" w:rsidR="00992F8E" w:rsidRPr="00F658DF" w:rsidRDefault="00992F8E" w:rsidP="00F658DF">
      <w:pPr>
        <w:ind w:left="567" w:hanging="567"/>
        <w:jc w:val="both"/>
        <w:rPr>
          <w:b/>
        </w:rPr>
      </w:pPr>
      <w:r w:rsidRPr="00F658DF">
        <w:rPr>
          <w:b/>
        </w:rPr>
        <w:t>6.6</w:t>
      </w:r>
      <w:r w:rsidRPr="00F658DF">
        <w:rPr>
          <w:b/>
        </w:rPr>
        <w:tab/>
      </w:r>
      <w:r w:rsidR="00C458CB">
        <w:rPr>
          <w:b/>
          <w:noProof/>
        </w:rPr>
        <w:t xml:space="preserve">Specialūs reikalavimai atliekoms tvarkyti </w:t>
      </w:r>
    </w:p>
    <w:p w14:paraId="5D417632" w14:textId="77777777" w:rsidR="00992F8E" w:rsidRPr="00F658DF" w:rsidRDefault="00992F8E" w:rsidP="002334EA">
      <w:pPr>
        <w:ind w:left="567" w:hanging="567"/>
        <w:jc w:val="both"/>
      </w:pPr>
    </w:p>
    <w:p w14:paraId="33604D3B" w14:textId="77777777" w:rsidR="00992F8E" w:rsidRPr="00F658DF" w:rsidRDefault="00992F8E" w:rsidP="002334EA">
      <w:pPr>
        <w:ind w:left="567" w:hanging="567"/>
        <w:jc w:val="both"/>
      </w:pPr>
      <w:r w:rsidRPr="00F658DF">
        <w:t>Specialių reikalavimų nėra.</w:t>
      </w:r>
    </w:p>
    <w:p w14:paraId="107FADF3" w14:textId="77777777" w:rsidR="00992F8E" w:rsidRPr="00F658DF" w:rsidRDefault="00992F8E" w:rsidP="002334EA">
      <w:pPr>
        <w:ind w:left="567" w:hanging="567"/>
        <w:jc w:val="both"/>
      </w:pPr>
    </w:p>
    <w:p w14:paraId="0D40EAC5" w14:textId="77777777" w:rsidR="00992F8E" w:rsidRPr="00F658DF" w:rsidRDefault="00992F8E" w:rsidP="002334EA">
      <w:pPr>
        <w:ind w:left="567" w:hanging="567"/>
        <w:jc w:val="both"/>
      </w:pPr>
    </w:p>
    <w:p w14:paraId="0E7B307B" w14:textId="30D19600" w:rsidR="00992F8E" w:rsidRPr="00F658DF" w:rsidRDefault="00992F8E" w:rsidP="00150706">
      <w:pPr>
        <w:keepNext/>
        <w:ind w:left="567" w:hanging="567"/>
        <w:jc w:val="both"/>
        <w:rPr>
          <w:b/>
          <w:caps/>
        </w:rPr>
      </w:pPr>
      <w:r w:rsidRPr="00F658DF">
        <w:rPr>
          <w:b/>
          <w:caps/>
        </w:rPr>
        <w:t>7.</w:t>
      </w:r>
      <w:r w:rsidRPr="00F658DF">
        <w:rPr>
          <w:b/>
          <w:caps/>
        </w:rPr>
        <w:tab/>
      </w:r>
      <w:r w:rsidR="00C458CB">
        <w:rPr>
          <w:b/>
          <w:caps/>
        </w:rPr>
        <w:t>REGISTRUOTOJAS</w:t>
      </w:r>
    </w:p>
    <w:p w14:paraId="26FF98E8" w14:textId="77777777" w:rsidR="00992F8E" w:rsidRPr="00F658DF" w:rsidRDefault="00992F8E" w:rsidP="002334EA">
      <w:pPr>
        <w:keepNext/>
        <w:ind w:left="567" w:hanging="567"/>
        <w:jc w:val="both"/>
      </w:pPr>
    </w:p>
    <w:p w14:paraId="0248C719" w14:textId="77777777" w:rsidR="005B7C41" w:rsidRPr="001B06E6" w:rsidRDefault="005B7C41" w:rsidP="005B7C41">
      <w:pPr>
        <w:rPr>
          <w:szCs w:val="22"/>
        </w:rPr>
      </w:pPr>
      <w:proofErr w:type="spellStart"/>
      <w:r w:rsidRPr="001B06E6">
        <w:rPr>
          <w:szCs w:val="22"/>
        </w:rPr>
        <w:t>Olpha</w:t>
      </w:r>
      <w:proofErr w:type="spellEnd"/>
      <w:r w:rsidRPr="001B06E6">
        <w:rPr>
          <w:szCs w:val="22"/>
        </w:rPr>
        <w:t xml:space="preserve"> AS,</w:t>
      </w:r>
      <w:r w:rsidRPr="001B06E6">
        <w:rPr>
          <w:szCs w:val="22"/>
        </w:rPr>
        <w:br/>
      </w:r>
      <w:proofErr w:type="spellStart"/>
      <w:r w:rsidRPr="001B06E6">
        <w:rPr>
          <w:szCs w:val="22"/>
        </w:rPr>
        <w:t>Rupnicu</w:t>
      </w:r>
      <w:proofErr w:type="spellEnd"/>
      <w:r w:rsidRPr="001B06E6">
        <w:rPr>
          <w:szCs w:val="22"/>
        </w:rPr>
        <w:t xml:space="preserve"> </w:t>
      </w:r>
      <w:proofErr w:type="spellStart"/>
      <w:r w:rsidRPr="001B06E6">
        <w:rPr>
          <w:szCs w:val="22"/>
        </w:rPr>
        <w:t>iela</w:t>
      </w:r>
      <w:proofErr w:type="spellEnd"/>
      <w:r w:rsidRPr="001B06E6">
        <w:rPr>
          <w:szCs w:val="22"/>
        </w:rPr>
        <w:t xml:space="preserve"> 5, </w:t>
      </w:r>
      <w:r w:rsidRPr="001B06E6">
        <w:rPr>
          <w:szCs w:val="22"/>
        </w:rPr>
        <w:br/>
      </w:r>
      <w:proofErr w:type="spellStart"/>
      <w:r w:rsidRPr="001B06E6">
        <w:rPr>
          <w:szCs w:val="22"/>
        </w:rPr>
        <w:t>Olaine</w:t>
      </w:r>
      <w:proofErr w:type="spellEnd"/>
      <w:r w:rsidRPr="001B06E6">
        <w:rPr>
          <w:szCs w:val="22"/>
        </w:rPr>
        <w:t xml:space="preserve">, </w:t>
      </w:r>
      <w:proofErr w:type="spellStart"/>
      <w:r w:rsidRPr="001B06E6">
        <w:rPr>
          <w:szCs w:val="22"/>
        </w:rPr>
        <w:t>Olaines</w:t>
      </w:r>
      <w:proofErr w:type="spellEnd"/>
      <w:r w:rsidRPr="001B06E6">
        <w:rPr>
          <w:szCs w:val="22"/>
        </w:rPr>
        <w:t xml:space="preserve"> </w:t>
      </w:r>
      <w:proofErr w:type="spellStart"/>
      <w:r w:rsidRPr="001B06E6">
        <w:rPr>
          <w:szCs w:val="22"/>
        </w:rPr>
        <w:t>novads</w:t>
      </w:r>
      <w:proofErr w:type="spellEnd"/>
      <w:r w:rsidRPr="001B06E6">
        <w:rPr>
          <w:szCs w:val="22"/>
        </w:rPr>
        <w:t xml:space="preserve">, LV-2114, </w:t>
      </w:r>
    </w:p>
    <w:p w14:paraId="3D0ACE44" w14:textId="77777777" w:rsidR="005B7C41" w:rsidRPr="001B06E6" w:rsidRDefault="005B7C41" w:rsidP="005B7C41">
      <w:pPr>
        <w:tabs>
          <w:tab w:val="left" w:pos="567"/>
        </w:tabs>
        <w:jc w:val="both"/>
        <w:rPr>
          <w:szCs w:val="22"/>
        </w:rPr>
      </w:pPr>
      <w:r w:rsidRPr="001B06E6">
        <w:rPr>
          <w:szCs w:val="22"/>
        </w:rPr>
        <w:t>Latvija</w:t>
      </w:r>
    </w:p>
    <w:p w14:paraId="50F4D861" w14:textId="77777777" w:rsidR="00992F8E" w:rsidRPr="00F658DF" w:rsidRDefault="00992F8E" w:rsidP="002334EA">
      <w:pPr>
        <w:ind w:left="567" w:hanging="567"/>
        <w:jc w:val="both"/>
      </w:pPr>
    </w:p>
    <w:p w14:paraId="5C1DE68A" w14:textId="77777777" w:rsidR="00992F8E" w:rsidRPr="00F658DF" w:rsidRDefault="00992F8E" w:rsidP="002334EA">
      <w:pPr>
        <w:ind w:left="567" w:hanging="567"/>
        <w:jc w:val="both"/>
      </w:pPr>
    </w:p>
    <w:p w14:paraId="02222C28" w14:textId="14AD3110" w:rsidR="00992F8E" w:rsidRPr="00F658DF" w:rsidRDefault="00992F8E" w:rsidP="002334EA">
      <w:pPr>
        <w:ind w:left="567" w:hanging="567"/>
        <w:jc w:val="both"/>
        <w:rPr>
          <w:b/>
          <w:caps/>
        </w:rPr>
      </w:pPr>
      <w:r w:rsidRPr="00F658DF">
        <w:rPr>
          <w:b/>
          <w:caps/>
        </w:rPr>
        <w:t>8.</w:t>
      </w:r>
      <w:r w:rsidRPr="00F658DF">
        <w:rPr>
          <w:b/>
          <w:caps/>
        </w:rPr>
        <w:tab/>
      </w:r>
      <w:r w:rsidR="00C458CB">
        <w:rPr>
          <w:b/>
          <w:noProof/>
        </w:rPr>
        <w:t>REGISTRACIJOS PAŽYMĖJIMO NUMERIS</w:t>
      </w:r>
      <w:r w:rsidR="00C458CB" w:rsidRPr="00F658DF" w:rsidDel="00C458CB">
        <w:rPr>
          <w:b/>
          <w:caps/>
        </w:rPr>
        <w:t xml:space="preserve"> </w:t>
      </w:r>
    </w:p>
    <w:p w14:paraId="74049CD8" w14:textId="77777777" w:rsidR="00992F8E" w:rsidRPr="00F658DF" w:rsidRDefault="00992F8E" w:rsidP="002334EA">
      <w:pPr>
        <w:ind w:left="567" w:hanging="567"/>
        <w:jc w:val="both"/>
      </w:pPr>
    </w:p>
    <w:p w14:paraId="70021204" w14:textId="77777777" w:rsidR="00992F8E" w:rsidRPr="00F658DF" w:rsidRDefault="00992F8E" w:rsidP="002334EA">
      <w:pPr>
        <w:ind w:left="567" w:hanging="567"/>
        <w:jc w:val="both"/>
      </w:pPr>
      <w:r w:rsidRPr="00F658DF">
        <w:t>LT/1/94/1136/001</w:t>
      </w:r>
    </w:p>
    <w:p w14:paraId="1A7A047D" w14:textId="77777777" w:rsidR="00992F8E" w:rsidRPr="00F658DF" w:rsidRDefault="00992F8E" w:rsidP="002334EA">
      <w:pPr>
        <w:ind w:left="567" w:hanging="567"/>
        <w:jc w:val="both"/>
      </w:pPr>
    </w:p>
    <w:p w14:paraId="560AEB94" w14:textId="77777777" w:rsidR="00992F8E" w:rsidRPr="00F658DF" w:rsidRDefault="00992F8E" w:rsidP="002334EA">
      <w:pPr>
        <w:ind w:left="567" w:hanging="567"/>
        <w:jc w:val="both"/>
      </w:pPr>
    </w:p>
    <w:p w14:paraId="1C27436C" w14:textId="61B5EE32" w:rsidR="00992F8E" w:rsidRPr="00F658DF" w:rsidRDefault="00992F8E" w:rsidP="002334EA">
      <w:pPr>
        <w:keepNext/>
        <w:tabs>
          <w:tab w:val="left" w:pos="567"/>
        </w:tabs>
      </w:pPr>
      <w:r w:rsidRPr="00F658DF">
        <w:rPr>
          <w:b/>
          <w:caps/>
        </w:rPr>
        <w:t>9.</w:t>
      </w:r>
      <w:r w:rsidRPr="00F658DF">
        <w:rPr>
          <w:b/>
          <w:caps/>
        </w:rPr>
        <w:tab/>
      </w:r>
      <w:r w:rsidR="002334EA">
        <w:rPr>
          <w:b/>
        </w:rPr>
        <w:t>R</w:t>
      </w:r>
      <w:r w:rsidR="00C458CB">
        <w:rPr>
          <w:b/>
          <w:noProof/>
        </w:rPr>
        <w:t>EGISTRAVIMO / PERREGISTRAVIMO DATA</w:t>
      </w:r>
    </w:p>
    <w:p w14:paraId="295259A2" w14:textId="33230650" w:rsidR="00992F8E" w:rsidRPr="00F658DF" w:rsidRDefault="00992F8E" w:rsidP="002334EA">
      <w:pPr>
        <w:ind w:left="567" w:hanging="567"/>
        <w:jc w:val="both"/>
      </w:pPr>
    </w:p>
    <w:p w14:paraId="3B15F78C" w14:textId="7AD78846" w:rsidR="002334EA" w:rsidRPr="0095141C" w:rsidRDefault="002334EA" w:rsidP="002334EA">
      <w:pPr>
        <w:rPr>
          <w:snapToGrid w:val="0"/>
          <w:szCs w:val="24"/>
          <w:lang w:eastAsia="en-US"/>
        </w:rPr>
      </w:pPr>
      <w:r w:rsidRPr="0095141C">
        <w:rPr>
          <w:noProof/>
          <w:snapToGrid w:val="0"/>
          <w:szCs w:val="24"/>
          <w:lang w:eastAsia="en-US"/>
        </w:rPr>
        <w:t xml:space="preserve">Registravimo data 1994 m. spalio 12 d. </w:t>
      </w:r>
    </w:p>
    <w:p w14:paraId="54C69B50" w14:textId="4F243E8E" w:rsidR="002334EA" w:rsidRPr="002334EA" w:rsidRDefault="002334EA" w:rsidP="002334EA">
      <w:pPr>
        <w:rPr>
          <w:snapToGrid w:val="0"/>
          <w:szCs w:val="24"/>
          <w:lang w:eastAsia="en-US"/>
        </w:rPr>
      </w:pPr>
      <w:r w:rsidRPr="0095141C">
        <w:rPr>
          <w:noProof/>
          <w:snapToGrid w:val="0"/>
          <w:szCs w:val="22"/>
          <w:lang w:eastAsia="en-US"/>
        </w:rPr>
        <w:t xml:space="preserve">Paskutinio </w:t>
      </w:r>
      <w:r w:rsidRPr="0095141C">
        <w:rPr>
          <w:noProof/>
          <w:snapToGrid w:val="0"/>
          <w:szCs w:val="24"/>
          <w:lang w:eastAsia="en-US"/>
        </w:rPr>
        <w:t>perregistravimo data 2008 m. gegužės 12 d.</w:t>
      </w:r>
      <w:r>
        <w:rPr>
          <w:noProof/>
          <w:snapToGrid w:val="0"/>
          <w:szCs w:val="24"/>
          <w:lang w:eastAsia="en-US"/>
        </w:rPr>
        <w:t xml:space="preserve"> </w:t>
      </w:r>
    </w:p>
    <w:p w14:paraId="574555B2" w14:textId="77777777" w:rsidR="00992F8E" w:rsidRPr="00F658DF" w:rsidRDefault="00992F8E" w:rsidP="002334EA">
      <w:pPr>
        <w:ind w:left="567" w:hanging="567"/>
        <w:jc w:val="both"/>
        <w:rPr>
          <w:b/>
          <w:caps/>
        </w:rPr>
      </w:pPr>
    </w:p>
    <w:p w14:paraId="19F57033" w14:textId="77777777" w:rsidR="00992F8E" w:rsidRPr="00F658DF" w:rsidRDefault="00992F8E" w:rsidP="002334EA">
      <w:pPr>
        <w:ind w:left="567" w:hanging="567"/>
        <w:jc w:val="both"/>
        <w:rPr>
          <w:b/>
          <w:caps/>
        </w:rPr>
      </w:pPr>
    </w:p>
    <w:p w14:paraId="77DE0288" w14:textId="77777777" w:rsidR="00992F8E" w:rsidRPr="00F658DF" w:rsidRDefault="00992F8E" w:rsidP="002334EA">
      <w:pPr>
        <w:ind w:left="567" w:hanging="567"/>
        <w:jc w:val="both"/>
        <w:rPr>
          <w:b/>
          <w:caps/>
        </w:rPr>
      </w:pPr>
      <w:r w:rsidRPr="00F658DF">
        <w:rPr>
          <w:b/>
          <w:caps/>
        </w:rPr>
        <w:t>10.</w:t>
      </w:r>
      <w:r w:rsidRPr="00F658DF">
        <w:rPr>
          <w:b/>
          <w:caps/>
        </w:rPr>
        <w:tab/>
        <w:t>teksto peržiūros data</w:t>
      </w:r>
    </w:p>
    <w:p w14:paraId="1B14097A" w14:textId="77777777" w:rsidR="00992F8E" w:rsidRPr="00F658DF" w:rsidRDefault="00992F8E" w:rsidP="002334EA">
      <w:pPr>
        <w:pStyle w:val="Pagrindinistekstas"/>
        <w:spacing w:after="0"/>
        <w:jc w:val="both"/>
      </w:pPr>
    </w:p>
    <w:p w14:paraId="74DA3E77" w14:textId="4B796F02" w:rsidR="00992F8E" w:rsidRPr="0095141C" w:rsidRDefault="00C41567" w:rsidP="00805110">
      <w:pPr>
        <w:pStyle w:val="Pagrindinistekstas"/>
        <w:spacing w:after="0"/>
        <w:jc w:val="both"/>
      </w:pPr>
      <w:r>
        <w:t>2024 m. gruodžio 18 d.</w:t>
      </w:r>
    </w:p>
    <w:p w14:paraId="739B55F6" w14:textId="77777777" w:rsidR="00992F8E" w:rsidRPr="0095141C" w:rsidRDefault="00992F8E" w:rsidP="00805110">
      <w:pPr>
        <w:pStyle w:val="Pagrindinistekstas"/>
        <w:spacing w:after="0"/>
        <w:jc w:val="both"/>
      </w:pPr>
    </w:p>
    <w:p w14:paraId="2F5E44A8" w14:textId="0FD8B98F" w:rsidR="009A08C0" w:rsidRPr="008242BF" w:rsidRDefault="002334EA" w:rsidP="00805110">
      <w:pPr>
        <w:jc w:val="both"/>
        <w:rPr>
          <w:noProof/>
        </w:rPr>
      </w:pPr>
      <w:r w:rsidRPr="0095141C">
        <w:rPr>
          <w:rFonts w:eastAsia="SimSun"/>
          <w:noProof/>
          <w:szCs w:val="22"/>
          <w:lang w:eastAsia="en-US"/>
        </w:rPr>
        <w:t>Išsami informacija apie šį vaistinį preparatą pateikiama Valstybinės vaistų kontrolės tarnybos prie Lietuvos Respublikos sveikatos apsaugos ministerijos tinklalapyje</w:t>
      </w:r>
      <w:r w:rsidRPr="0095141C">
        <w:rPr>
          <w:rFonts w:eastAsia="SimSun"/>
          <w:i/>
          <w:noProof/>
          <w:szCs w:val="22"/>
          <w:lang w:eastAsia="en-US"/>
        </w:rPr>
        <w:t xml:space="preserve"> </w:t>
      </w:r>
      <w:bookmarkStart w:id="2" w:name="_Hlk183004725"/>
      <w:r w:rsidR="005B7C41">
        <w:rPr>
          <w:szCs w:val="22"/>
        </w:rPr>
        <w:fldChar w:fldCharType="begin"/>
      </w:r>
      <w:r w:rsidR="005B7C41">
        <w:rPr>
          <w:szCs w:val="22"/>
        </w:rPr>
        <w:instrText>HYPERLINK "</w:instrText>
      </w:r>
      <w:r w:rsidR="005B7C41" w:rsidRPr="00D56A87">
        <w:instrText>https://vvkt.lrv.lt/lt/</w:instrText>
      </w:r>
      <w:r w:rsidR="005B7C41">
        <w:rPr>
          <w:szCs w:val="22"/>
        </w:rPr>
        <w:instrText>"</w:instrText>
      </w:r>
      <w:r w:rsidR="005B7C41">
        <w:rPr>
          <w:szCs w:val="22"/>
        </w:rPr>
        <w:fldChar w:fldCharType="separate"/>
      </w:r>
      <w:r w:rsidR="005B7C41" w:rsidRPr="00871324">
        <w:rPr>
          <w:rStyle w:val="Hipersaitas"/>
          <w:szCs w:val="22"/>
        </w:rPr>
        <w:t>https://vvkt.lrv.lt/lt/</w:t>
      </w:r>
      <w:bookmarkEnd w:id="2"/>
      <w:r w:rsidR="005B7C41">
        <w:rPr>
          <w:szCs w:val="22"/>
        </w:rPr>
        <w:fldChar w:fldCharType="end"/>
      </w:r>
      <w:r w:rsidR="00472D65">
        <w:rPr>
          <w:szCs w:val="22"/>
        </w:rPr>
        <w:t>.</w:t>
      </w:r>
    </w:p>
    <w:p w14:paraId="4E7CA824" w14:textId="77777777" w:rsidR="009A08C0" w:rsidRPr="008242BF" w:rsidRDefault="009A08C0" w:rsidP="009A08C0">
      <w:pPr>
        <w:jc w:val="center"/>
        <w:rPr>
          <w:noProof/>
        </w:rPr>
      </w:pPr>
    </w:p>
    <w:p w14:paraId="1F4B4605" w14:textId="77777777" w:rsidR="009A08C0" w:rsidRPr="008242BF" w:rsidRDefault="009A08C0" w:rsidP="009A08C0">
      <w:pPr>
        <w:jc w:val="center"/>
        <w:rPr>
          <w:noProof/>
        </w:rPr>
      </w:pPr>
    </w:p>
    <w:p w14:paraId="25C9F899" w14:textId="77777777" w:rsidR="009A08C0" w:rsidRPr="008242BF" w:rsidRDefault="009A08C0" w:rsidP="009A08C0">
      <w:pPr>
        <w:jc w:val="center"/>
        <w:rPr>
          <w:noProof/>
        </w:rPr>
      </w:pPr>
    </w:p>
    <w:p w14:paraId="5052C3B2" w14:textId="77777777" w:rsidR="009A08C0" w:rsidRPr="008242BF" w:rsidRDefault="009A08C0" w:rsidP="009A08C0">
      <w:pPr>
        <w:jc w:val="center"/>
        <w:rPr>
          <w:noProof/>
        </w:rPr>
      </w:pPr>
    </w:p>
    <w:p w14:paraId="122A73C3" w14:textId="77777777" w:rsidR="009A08C0" w:rsidRPr="008242BF" w:rsidRDefault="009A08C0" w:rsidP="009A08C0">
      <w:pPr>
        <w:jc w:val="center"/>
        <w:rPr>
          <w:noProof/>
        </w:rPr>
      </w:pPr>
    </w:p>
    <w:p w14:paraId="01A7A921" w14:textId="6C5F3975" w:rsidR="002A67CB" w:rsidRDefault="002A67CB">
      <w:pPr>
        <w:spacing w:after="160" w:line="259" w:lineRule="auto"/>
        <w:rPr>
          <w:noProof/>
        </w:rPr>
      </w:pPr>
      <w:r>
        <w:rPr>
          <w:noProof/>
        </w:rPr>
        <w:br w:type="page"/>
      </w:r>
    </w:p>
    <w:p w14:paraId="1C2C33AB" w14:textId="77777777" w:rsidR="009A08C0" w:rsidRDefault="009A08C0" w:rsidP="009A08C0">
      <w:pPr>
        <w:jc w:val="center"/>
        <w:rPr>
          <w:noProof/>
        </w:rPr>
      </w:pPr>
    </w:p>
    <w:p w14:paraId="3CF38DFA" w14:textId="77777777" w:rsidR="002A67CB" w:rsidRDefault="002A67CB" w:rsidP="009A08C0">
      <w:pPr>
        <w:jc w:val="center"/>
        <w:rPr>
          <w:noProof/>
        </w:rPr>
      </w:pPr>
    </w:p>
    <w:p w14:paraId="18A86C2C" w14:textId="77777777" w:rsidR="002A67CB" w:rsidRDefault="002A67CB" w:rsidP="009A08C0">
      <w:pPr>
        <w:jc w:val="center"/>
        <w:rPr>
          <w:noProof/>
        </w:rPr>
      </w:pPr>
    </w:p>
    <w:p w14:paraId="2D0ECD88" w14:textId="77777777" w:rsidR="002A67CB" w:rsidRDefault="002A67CB" w:rsidP="009A08C0">
      <w:pPr>
        <w:jc w:val="center"/>
        <w:rPr>
          <w:noProof/>
        </w:rPr>
      </w:pPr>
    </w:p>
    <w:p w14:paraId="56A1A6FF" w14:textId="77777777" w:rsidR="002A67CB" w:rsidRDefault="002A67CB" w:rsidP="009A08C0">
      <w:pPr>
        <w:jc w:val="center"/>
        <w:rPr>
          <w:noProof/>
        </w:rPr>
      </w:pPr>
    </w:p>
    <w:p w14:paraId="737BA1D0" w14:textId="77777777" w:rsidR="002A67CB" w:rsidRDefault="002A67CB" w:rsidP="009A08C0">
      <w:pPr>
        <w:jc w:val="center"/>
        <w:rPr>
          <w:noProof/>
        </w:rPr>
      </w:pPr>
    </w:p>
    <w:p w14:paraId="75071E15" w14:textId="77777777" w:rsidR="002A67CB" w:rsidRDefault="002A67CB" w:rsidP="009A08C0">
      <w:pPr>
        <w:jc w:val="center"/>
        <w:rPr>
          <w:noProof/>
        </w:rPr>
      </w:pPr>
    </w:p>
    <w:p w14:paraId="75217A6B" w14:textId="77777777" w:rsidR="002A67CB" w:rsidRDefault="002A67CB" w:rsidP="009A08C0">
      <w:pPr>
        <w:jc w:val="center"/>
        <w:rPr>
          <w:noProof/>
        </w:rPr>
      </w:pPr>
    </w:p>
    <w:p w14:paraId="0A37B4AA" w14:textId="77777777" w:rsidR="002A67CB" w:rsidRDefault="002A67CB" w:rsidP="009A08C0">
      <w:pPr>
        <w:jc w:val="center"/>
        <w:rPr>
          <w:noProof/>
        </w:rPr>
      </w:pPr>
    </w:p>
    <w:p w14:paraId="75C2048F" w14:textId="77777777" w:rsidR="002A67CB" w:rsidRDefault="002A67CB" w:rsidP="009A08C0">
      <w:pPr>
        <w:jc w:val="center"/>
        <w:rPr>
          <w:noProof/>
        </w:rPr>
      </w:pPr>
    </w:p>
    <w:p w14:paraId="7EB705E7" w14:textId="77777777" w:rsidR="002A67CB" w:rsidRDefault="002A67CB" w:rsidP="009A08C0">
      <w:pPr>
        <w:jc w:val="center"/>
        <w:rPr>
          <w:noProof/>
        </w:rPr>
      </w:pPr>
    </w:p>
    <w:p w14:paraId="3F41CA14" w14:textId="77777777" w:rsidR="002A67CB" w:rsidRDefault="002A67CB" w:rsidP="009A08C0">
      <w:pPr>
        <w:jc w:val="center"/>
        <w:rPr>
          <w:noProof/>
        </w:rPr>
      </w:pPr>
    </w:p>
    <w:p w14:paraId="3F5676F9" w14:textId="77777777" w:rsidR="002A67CB" w:rsidRDefault="002A67CB" w:rsidP="009A08C0">
      <w:pPr>
        <w:jc w:val="center"/>
        <w:rPr>
          <w:noProof/>
        </w:rPr>
      </w:pPr>
    </w:p>
    <w:p w14:paraId="17ADFC1F" w14:textId="77777777" w:rsidR="002A67CB" w:rsidRDefault="002A67CB" w:rsidP="009A08C0">
      <w:pPr>
        <w:jc w:val="center"/>
        <w:rPr>
          <w:noProof/>
        </w:rPr>
      </w:pPr>
    </w:p>
    <w:p w14:paraId="572706B8" w14:textId="77777777" w:rsidR="002A67CB" w:rsidRDefault="002A67CB" w:rsidP="009A08C0">
      <w:pPr>
        <w:jc w:val="center"/>
        <w:rPr>
          <w:noProof/>
        </w:rPr>
      </w:pPr>
    </w:p>
    <w:p w14:paraId="28C86DDB" w14:textId="77777777" w:rsidR="002A67CB" w:rsidRDefault="002A67CB" w:rsidP="009A08C0">
      <w:pPr>
        <w:jc w:val="center"/>
        <w:rPr>
          <w:noProof/>
        </w:rPr>
      </w:pPr>
    </w:p>
    <w:p w14:paraId="72E4C46C" w14:textId="77777777" w:rsidR="002A67CB" w:rsidRDefault="002A67CB" w:rsidP="009A08C0">
      <w:pPr>
        <w:jc w:val="center"/>
        <w:rPr>
          <w:noProof/>
        </w:rPr>
      </w:pPr>
    </w:p>
    <w:p w14:paraId="659C1C57" w14:textId="77777777" w:rsidR="002A67CB" w:rsidRDefault="002A67CB" w:rsidP="009A08C0">
      <w:pPr>
        <w:jc w:val="center"/>
        <w:rPr>
          <w:noProof/>
        </w:rPr>
      </w:pPr>
    </w:p>
    <w:p w14:paraId="0FED80FB" w14:textId="77777777" w:rsidR="002A67CB" w:rsidRPr="008242BF" w:rsidRDefault="002A67CB" w:rsidP="009A08C0">
      <w:pPr>
        <w:jc w:val="center"/>
        <w:rPr>
          <w:noProof/>
        </w:rPr>
      </w:pPr>
    </w:p>
    <w:p w14:paraId="18100DB0" w14:textId="77777777" w:rsidR="009A08C0" w:rsidRPr="008242BF" w:rsidRDefault="009A08C0" w:rsidP="009A08C0">
      <w:pPr>
        <w:jc w:val="center"/>
        <w:rPr>
          <w:noProof/>
        </w:rPr>
      </w:pPr>
    </w:p>
    <w:p w14:paraId="3AE9E358" w14:textId="77777777" w:rsidR="009A08C0" w:rsidRDefault="009A08C0" w:rsidP="009A08C0">
      <w:pPr>
        <w:jc w:val="center"/>
        <w:rPr>
          <w:noProof/>
        </w:rPr>
      </w:pPr>
    </w:p>
    <w:p w14:paraId="39C3741C" w14:textId="77777777" w:rsidR="009A08C0" w:rsidRPr="008242BF" w:rsidRDefault="009A08C0" w:rsidP="009A08C0">
      <w:pPr>
        <w:jc w:val="center"/>
        <w:rPr>
          <w:noProof/>
        </w:rPr>
      </w:pPr>
    </w:p>
    <w:p w14:paraId="1A4A1CC2" w14:textId="77777777" w:rsidR="009A08C0" w:rsidRDefault="009A08C0" w:rsidP="009A08C0">
      <w:pPr>
        <w:jc w:val="center"/>
        <w:rPr>
          <w:b/>
          <w:noProof/>
        </w:rPr>
      </w:pPr>
      <w:r w:rsidRPr="008242BF">
        <w:rPr>
          <w:b/>
          <w:noProof/>
        </w:rPr>
        <w:t>II PRIEDAS</w:t>
      </w:r>
    </w:p>
    <w:p w14:paraId="7063082E" w14:textId="77777777" w:rsidR="002A67CB" w:rsidRDefault="002A67CB" w:rsidP="009A08C0">
      <w:pPr>
        <w:jc w:val="center"/>
        <w:rPr>
          <w:b/>
          <w:noProof/>
        </w:rPr>
      </w:pPr>
    </w:p>
    <w:p w14:paraId="74E77C52" w14:textId="3C3C4175" w:rsidR="002A67CB" w:rsidRPr="008242BF" w:rsidRDefault="002A67CB" w:rsidP="009A08C0">
      <w:pPr>
        <w:jc w:val="center"/>
        <w:rPr>
          <w:noProof/>
        </w:rPr>
      </w:pPr>
      <w:r>
        <w:rPr>
          <w:b/>
          <w:noProof/>
        </w:rPr>
        <w:t>REGISTRACIJOS SĄLYGOS</w:t>
      </w:r>
    </w:p>
    <w:p w14:paraId="283DF600" w14:textId="77777777" w:rsidR="009A08C0" w:rsidRPr="008242BF" w:rsidRDefault="009A08C0" w:rsidP="009A08C0">
      <w:pPr>
        <w:ind w:left="1701" w:right="1416" w:hanging="567"/>
        <w:rPr>
          <w:noProof/>
        </w:rPr>
      </w:pPr>
    </w:p>
    <w:p w14:paraId="56D8084C" w14:textId="482AF62B" w:rsidR="002A67CB" w:rsidRPr="005D554B" w:rsidRDefault="009A08C0" w:rsidP="002A67CB">
      <w:pPr>
        <w:tabs>
          <w:tab w:val="left" w:pos="1701"/>
        </w:tabs>
        <w:spacing w:line="260" w:lineRule="exact"/>
        <w:ind w:left="1701" w:right="567" w:hanging="567"/>
        <w:rPr>
          <w:b/>
          <w:noProof/>
          <w:snapToGrid w:val="0"/>
          <w:szCs w:val="24"/>
        </w:rPr>
      </w:pPr>
      <w:r w:rsidRPr="008242BF">
        <w:rPr>
          <w:b/>
          <w:noProof/>
        </w:rPr>
        <w:t>A.</w:t>
      </w:r>
      <w:r w:rsidRPr="008242BF">
        <w:rPr>
          <w:b/>
          <w:noProof/>
        </w:rPr>
        <w:tab/>
      </w:r>
      <w:r w:rsidR="002A67CB" w:rsidRPr="005D554B">
        <w:rPr>
          <w:b/>
          <w:noProof/>
          <w:snapToGrid w:val="0"/>
          <w:szCs w:val="24"/>
        </w:rPr>
        <w:t>GAMINTOJAS, ATSAKINGAS UŽ SERIJŲ IŠLEIDIMĄ</w:t>
      </w:r>
    </w:p>
    <w:p w14:paraId="6C132854" w14:textId="38C34119" w:rsidR="009A08C0" w:rsidRPr="008242BF" w:rsidRDefault="009A08C0" w:rsidP="009A08C0">
      <w:pPr>
        <w:ind w:left="1701" w:right="1416" w:hanging="708"/>
        <w:rPr>
          <w:b/>
          <w:noProof/>
        </w:rPr>
      </w:pPr>
    </w:p>
    <w:p w14:paraId="35FEFF8C" w14:textId="77777777" w:rsidR="009A08C0" w:rsidRPr="008242BF" w:rsidRDefault="009A08C0" w:rsidP="009A08C0">
      <w:pPr>
        <w:ind w:left="567" w:hanging="567"/>
        <w:rPr>
          <w:noProof/>
        </w:rPr>
      </w:pPr>
    </w:p>
    <w:p w14:paraId="65B050B2" w14:textId="5398C445" w:rsidR="009A08C0" w:rsidRPr="008242BF" w:rsidRDefault="009A08C0" w:rsidP="002A67CB">
      <w:pPr>
        <w:ind w:left="1701" w:right="1416" w:hanging="708"/>
        <w:rPr>
          <w:noProof/>
        </w:rPr>
      </w:pPr>
      <w:r w:rsidRPr="008242BF">
        <w:rPr>
          <w:b/>
          <w:noProof/>
        </w:rPr>
        <w:t>B.</w:t>
      </w:r>
      <w:r w:rsidRPr="008242BF">
        <w:rPr>
          <w:b/>
          <w:noProof/>
        </w:rPr>
        <w:tab/>
      </w:r>
      <w:r w:rsidR="002A67CB" w:rsidRPr="005D554B">
        <w:rPr>
          <w:b/>
          <w:snapToGrid w:val="0"/>
        </w:rPr>
        <w:t>TIEKIMO IR VARTOJIMO SĄLYGOS AR APRIBOJIMAI</w:t>
      </w:r>
    </w:p>
    <w:p w14:paraId="3814AABC" w14:textId="034CE259" w:rsidR="009A08C0" w:rsidRPr="008242BF" w:rsidRDefault="009A08C0" w:rsidP="009A08C0">
      <w:pPr>
        <w:ind w:left="567" w:hanging="567"/>
        <w:rPr>
          <w:noProof/>
        </w:rPr>
      </w:pPr>
      <w:r w:rsidRPr="008242BF">
        <w:rPr>
          <w:noProof/>
        </w:rPr>
        <w:br w:type="page"/>
      </w:r>
      <w:r w:rsidRPr="008242BF">
        <w:rPr>
          <w:b/>
          <w:noProof/>
        </w:rPr>
        <w:lastRenderedPageBreak/>
        <w:t>A.</w:t>
      </w:r>
      <w:r w:rsidRPr="008242BF">
        <w:rPr>
          <w:b/>
          <w:noProof/>
        </w:rPr>
        <w:tab/>
      </w:r>
      <w:r w:rsidR="002A67CB" w:rsidRPr="005D554B">
        <w:rPr>
          <w:b/>
          <w:snapToGrid w:val="0"/>
        </w:rPr>
        <w:t>GAMINTOJAS, ATSAKINGAS UŽ SERIJŲ IŠLEIDIMĄ</w:t>
      </w:r>
    </w:p>
    <w:p w14:paraId="0BE6C19F" w14:textId="77777777" w:rsidR="009A08C0" w:rsidRPr="008242BF" w:rsidRDefault="009A08C0" w:rsidP="009A08C0">
      <w:pPr>
        <w:ind w:left="567" w:hanging="567"/>
        <w:rPr>
          <w:noProof/>
        </w:rPr>
      </w:pPr>
    </w:p>
    <w:p w14:paraId="2E9EA3A4" w14:textId="77777777" w:rsidR="009A08C0" w:rsidRPr="008242BF" w:rsidRDefault="009A08C0" w:rsidP="009A08C0">
      <w:pPr>
        <w:jc w:val="both"/>
        <w:rPr>
          <w:noProof/>
        </w:rPr>
      </w:pPr>
      <w:r w:rsidRPr="008242BF">
        <w:rPr>
          <w:noProof/>
          <w:u w:val="single"/>
        </w:rPr>
        <w:t>Gamintojo, atsakingo už serijos išleidimą, pavadinimas ir adresas</w:t>
      </w:r>
    </w:p>
    <w:p w14:paraId="16F88ADF" w14:textId="77777777" w:rsidR="009A08C0" w:rsidRPr="008242BF" w:rsidRDefault="009A08C0" w:rsidP="009A08C0">
      <w:pPr>
        <w:rPr>
          <w:noProof/>
        </w:rPr>
      </w:pPr>
    </w:p>
    <w:p w14:paraId="5CBA9536" w14:textId="77777777" w:rsidR="005B7C41" w:rsidRPr="001B06E6" w:rsidRDefault="005B7C41" w:rsidP="005B7C41">
      <w:pPr>
        <w:rPr>
          <w:szCs w:val="22"/>
        </w:rPr>
      </w:pPr>
      <w:proofErr w:type="spellStart"/>
      <w:r w:rsidRPr="001B06E6">
        <w:rPr>
          <w:szCs w:val="22"/>
        </w:rPr>
        <w:t>Olpha</w:t>
      </w:r>
      <w:proofErr w:type="spellEnd"/>
      <w:r w:rsidRPr="001B06E6">
        <w:rPr>
          <w:szCs w:val="22"/>
        </w:rPr>
        <w:t xml:space="preserve"> AS,</w:t>
      </w:r>
      <w:r w:rsidRPr="001B06E6">
        <w:rPr>
          <w:szCs w:val="22"/>
        </w:rPr>
        <w:br/>
      </w:r>
      <w:proofErr w:type="spellStart"/>
      <w:r w:rsidRPr="001B06E6">
        <w:rPr>
          <w:szCs w:val="22"/>
        </w:rPr>
        <w:t>Rupnicu</w:t>
      </w:r>
      <w:proofErr w:type="spellEnd"/>
      <w:r w:rsidRPr="001B06E6">
        <w:rPr>
          <w:szCs w:val="22"/>
        </w:rPr>
        <w:t xml:space="preserve"> </w:t>
      </w:r>
      <w:proofErr w:type="spellStart"/>
      <w:r w:rsidRPr="001B06E6">
        <w:rPr>
          <w:szCs w:val="22"/>
        </w:rPr>
        <w:t>iela</w:t>
      </w:r>
      <w:proofErr w:type="spellEnd"/>
      <w:r w:rsidRPr="001B06E6">
        <w:rPr>
          <w:szCs w:val="22"/>
        </w:rPr>
        <w:t xml:space="preserve"> 5, </w:t>
      </w:r>
      <w:r w:rsidRPr="001B06E6">
        <w:rPr>
          <w:szCs w:val="22"/>
        </w:rPr>
        <w:br/>
      </w:r>
      <w:proofErr w:type="spellStart"/>
      <w:r w:rsidRPr="001B06E6">
        <w:rPr>
          <w:szCs w:val="22"/>
        </w:rPr>
        <w:t>Olaine</w:t>
      </w:r>
      <w:proofErr w:type="spellEnd"/>
      <w:r w:rsidRPr="001B06E6">
        <w:rPr>
          <w:szCs w:val="22"/>
        </w:rPr>
        <w:t xml:space="preserve">, </w:t>
      </w:r>
      <w:proofErr w:type="spellStart"/>
      <w:r w:rsidRPr="001B06E6">
        <w:rPr>
          <w:szCs w:val="22"/>
        </w:rPr>
        <w:t>Olaines</w:t>
      </w:r>
      <w:proofErr w:type="spellEnd"/>
      <w:r w:rsidRPr="001B06E6">
        <w:rPr>
          <w:szCs w:val="22"/>
        </w:rPr>
        <w:t xml:space="preserve"> </w:t>
      </w:r>
      <w:proofErr w:type="spellStart"/>
      <w:r w:rsidRPr="001B06E6">
        <w:rPr>
          <w:szCs w:val="22"/>
        </w:rPr>
        <w:t>novads</w:t>
      </w:r>
      <w:proofErr w:type="spellEnd"/>
      <w:r w:rsidRPr="001B06E6">
        <w:rPr>
          <w:szCs w:val="22"/>
        </w:rPr>
        <w:t xml:space="preserve">, LV-2114, </w:t>
      </w:r>
    </w:p>
    <w:p w14:paraId="7CFB1F44" w14:textId="77777777" w:rsidR="005B7C41" w:rsidRPr="001B06E6" w:rsidRDefault="005B7C41" w:rsidP="005B7C41">
      <w:pPr>
        <w:tabs>
          <w:tab w:val="left" w:pos="567"/>
        </w:tabs>
        <w:jc w:val="both"/>
        <w:rPr>
          <w:szCs w:val="22"/>
        </w:rPr>
      </w:pPr>
      <w:r w:rsidRPr="001B06E6">
        <w:rPr>
          <w:szCs w:val="22"/>
        </w:rPr>
        <w:t>Latvija</w:t>
      </w:r>
    </w:p>
    <w:p w14:paraId="621AB639" w14:textId="77777777" w:rsidR="009A08C0" w:rsidRPr="008242BF" w:rsidRDefault="009A08C0" w:rsidP="009A08C0">
      <w:pPr>
        <w:rPr>
          <w:noProof/>
        </w:rPr>
      </w:pPr>
    </w:p>
    <w:p w14:paraId="35CDA0F8" w14:textId="77777777" w:rsidR="009A08C0" w:rsidRPr="008242BF" w:rsidRDefault="009A08C0" w:rsidP="009A08C0">
      <w:pPr>
        <w:rPr>
          <w:noProof/>
        </w:rPr>
      </w:pPr>
    </w:p>
    <w:p w14:paraId="2CA51207" w14:textId="150C7BD6" w:rsidR="009A08C0" w:rsidRPr="008242BF" w:rsidRDefault="009A08C0" w:rsidP="009A08C0">
      <w:pPr>
        <w:ind w:left="567" w:hanging="567"/>
        <w:rPr>
          <w:b/>
          <w:noProof/>
        </w:rPr>
      </w:pPr>
      <w:r w:rsidRPr="008242BF">
        <w:rPr>
          <w:b/>
          <w:noProof/>
        </w:rPr>
        <w:t>B.</w:t>
      </w:r>
      <w:r w:rsidRPr="008242BF">
        <w:rPr>
          <w:b/>
          <w:noProof/>
        </w:rPr>
        <w:tab/>
      </w:r>
      <w:r w:rsidR="002A67CB" w:rsidRPr="005D554B">
        <w:rPr>
          <w:b/>
          <w:noProof/>
          <w:snapToGrid w:val="0"/>
          <w:szCs w:val="24"/>
        </w:rPr>
        <w:t>TIEKIMO IR VARTOJIMO SĄLYGOS AR APRIBOJIMAI</w:t>
      </w:r>
    </w:p>
    <w:p w14:paraId="7737C6CE" w14:textId="77777777" w:rsidR="009A08C0" w:rsidRPr="008242BF" w:rsidRDefault="009A08C0" w:rsidP="009A08C0">
      <w:pPr>
        <w:rPr>
          <w:noProof/>
        </w:rPr>
      </w:pPr>
    </w:p>
    <w:p w14:paraId="31D2BCA1" w14:textId="77777777" w:rsidR="009A08C0" w:rsidRPr="008242BF" w:rsidRDefault="009A08C0" w:rsidP="009A08C0">
      <w:pPr>
        <w:numPr>
          <w:ilvl w:val="12"/>
          <w:numId w:val="0"/>
        </w:numPr>
        <w:jc w:val="both"/>
        <w:rPr>
          <w:noProof/>
        </w:rPr>
      </w:pPr>
      <w:r w:rsidRPr="008242BF">
        <w:rPr>
          <w:noProof/>
        </w:rPr>
        <w:t>Receptinis vaistinis preparatas.</w:t>
      </w:r>
    </w:p>
    <w:p w14:paraId="7C9B46A0" w14:textId="77777777" w:rsidR="009A08C0" w:rsidRPr="008242BF" w:rsidRDefault="009A08C0" w:rsidP="009A08C0">
      <w:pPr>
        <w:numPr>
          <w:ilvl w:val="12"/>
          <w:numId w:val="0"/>
        </w:numPr>
        <w:rPr>
          <w:noProof/>
        </w:rPr>
      </w:pPr>
    </w:p>
    <w:p w14:paraId="0E4039BD" w14:textId="77777777" w:rsidR="009A08C0" w:rsidRPr="008242BF" w:rsidRDefault="009A08C0" w:rsidP="009A08C0">
      <w:pPr>
        <w:ind w:right="-1"/>
        <w:rPr>
          <w:noProof/>
        </w:rPr>
      </w:pPr>
    </w:p>
    <w:p w14:paraId="28A428F8" w14:textId="50F3B777" w:rsidR="009A08C0" w:rsidRDefault="009A08C0" w:rsidP="009A08C0">
      <w:pPr>
        <w:tabs>
          <w:tab w:val="left" w:pos="567"/>
        </w:tabs>
        <w:jc w:val="center"/>
        <w:outlineLvl w:val="0"/>
        <w:rPr>
          <w:b/>
          <w:noProof/>
          <w:lang w:bidi="lt-LT"/>
        </w:rPr>
      </w:pPr>
      <w:r>
        <w:rPr>
          <w:szCs w:val="22"/>
        </w:rPr>
        <w:br w:type="page"/>
      </w:r>
    </w:p>
    <w:p w14:paraId="5867A1F5" w14:textId="77777777" w:rsidR="009A08C0" w:rsidRDefault="009A08C0" w:rsidP="002334EA">
      <w:pPr>
        <w:tabs>
          <w:tab w:val="left" w:pos="567"/>
        </w:tabs>
        <w:jc w:val="center"/>
        <w:outlineLvl w:val="0"/>
        <w:rPr>
          <w:b/>
          <w:noProof/>
          <w:lang w:bidi="lt-LT"/>
        </w:rPr>
      </w:pPr>
    </w:p>
    <w:p w14:paraId="61810C5F" w14:textId="77777777" w:rsidR="009A08C0" w:rsidRDefault="009A08C0" w:rsidP="002334EA">
      <w:pPr>
        <w:tabs>
          <w:tab w:val="left" w:pos="567"/>
        </w:tabs>
        <w:jc w:val="center"/>
        <w:outlineLvl w:val="0"/>
        <w:rPr>
          <w:b/>
          <w:noProof/>
          <w:lang w:bidi="lt-LT"/>
        </w:rPr>
      </w:pPr>
    </w:p>
    <w:p w14:paraId="386622DA" w14:textId="77777777" w:rsidR="00DF56BD" w:rsidRDefault="00DF56BD" w:rsidP="002334EA">
      <w:pPr>
        <w:tabs>
          <w:tab w:val="left" w:pos="567"/>
        </w:tabs>
        <w:jc w:val="center"/>
        <w:outlineLvl w:val="0"/>
        <w:rPr>
          <w:b/>
          <w:noProof/>
          <w:lang w:bidi="lt-LT"/>
        </w:rPr>
      </w:pPr>
    </w:p>
    <w:p w14:paraId="45955C80" w14:textId="77777777" w:rsidR="00DF56BD" w:rsidRDefault="00DF56BD" w:rsidP="002334EA">
      <w:pPr>
        <w:tabs>
          <w:tab w:val="left" w:pos="567"/>
        </w:tabs>
        <w:jc w:val="center"/>
        <w:outlineLvl w:val="0"/>
        <w:rPr>
          <w:b/>
          <w:noProof/>
          <w:lang w:bidi="lt-LT"/>
        </w:rPr>
      </w:pPr>
    </w:p>
    <w:p w14:paraId="4029D5C8" w14:textId="77777777" w:rsidR="00DF56BD" w:rsidRDefault="00DF56BD" w:rsidP="002334EA">
      <w:pPr>
        <w:tabs>
          <w:tab w:val="left" w:pos="567"/>
        </w:tabs>
        <w:jc w:val="center"/>
        <w:outlineLvl w:val="0"/>
        <w:rPr>
          <w:b/>
          <w:noProof/>
          <w:lang w:bidi="lt-LT"/>
        </w:rPr>
      </w:pPr>
    </w:p>
    <w:p w14:paraId="011BF606" w14:textId="77777777" w:rsidR="00DF56BD" w:rsidRDefault="00DF56BD" w:rsidP="002334EA">
      <w:pPr>
        <w:tabs>
          <w:tab w:val="left" w:pos="567"/>
        </w:tabs>
        <w:jc w:val="center"/>
        <w:outlineLvl w:val="0"/>
        <w:rPr>
          <w:b/>
          <w:noProof/>
          <w:lang w:bidi="lt-LT"/>
        </w:rPr>
      </w:pPr>
    </w:p>
    <w:p w14:paraId="7F1A13D3" w14:textId="77777777" w:rsidR="00DF56BD" w:rsidRDefault="00DF56BD" w:rsidP="002334EA">
      <w:pPr>
        <w:tabs>
          <w:tab w:val="left" w:pos="567"/>
        </w:tabs>
        <w:jc w:val="center"/>
        <w:outlineLvl w:val="0"/>
        <w:rPr>
          <w:b/>
          <w:noProof/>
          <w:lang w:bidi="lt-LT"/>
        </w:rPr>
      </w:pPr>
    </w:p>
    <w:p w14:paraId="5244452F" w14:textId="77777777" w:rsidR="00DF56BD" w:rsidRDefault="00DF56BD" w:rsidP="002334EA">
      <w:pPr>
        <w:tabs>
          <w:tab w:val="left" w:pos="567"/>
        </w:tabs>
        <w:jc w:val="center"/>
        <w:outlineLvl w:val="0"/>
        <w:rPr>
          <w:b/>
          <w:noProof/>
          <w:lang w:bidi="lt-LT"/>
        </w:rPr>
      </w:pPr>
    </w:p>
    <w:p w14:paraId="5E908665" w14:textId="77777777" w:rsidR="00DF56BD" w:rsidRDefault="00DF56BD" w:rsidP="002334EA">
      <w:pPr>
        <w:tabs>
          <w:tab w:val="left" w:pos="567"/>
        </w:tabs>
        <w:jc w:val="center"/>
        <w:outlineLvl w:val="0"/>
        <w:rPr>
          <w:b/>
          <w:noProof/>
          <w:lang w:bidi="lt-LT"/>
        </w:rPr>
      </w:pPr>
    </w:p>
    <w:p w14:paraId="098244EA" w14:textId="77777777" w:rsidR="00DF56BD" w:rsidRDefault="00DF56BD" w:rsidP="002334EA">
      <w:pPr>
        <w:tabs>
          <w:tab w:val="left" w:pos="567"/>
        </w:tabs>
        <w:jc w:val="center"/>
        <w:outlineLvl w:val="0"/>
        <w:rPr>
          <w:b/>
          <w:noProof/>
          <w:lang w:bidi="lt-LT"/>
        </w:rPr>
      </w:pPr>
    </w:p>
    <w:p w14:paraId="7545F999" w14:textId="77777777" w:rsidR="00DF56BD" w:rsidRDefault="00DF56BD" w:rsidP="002334EA">
      <w:pPr>
        <w:tabs>
          <w:tab w:val="left" w:pos="567"/>
        </w:tabs>
        <w:jc w:val="center"/>
        <w:outlineLvl w:val="0"/>
        <w:rPr>
          <w:b/>
          <w:noProof/>
          <w:lang w:bidi="lt-LT"/>
        </w:rPr>
      </w:pPr>
    </w:p>
    <w:p w14:paraId="51146037" w14:textId="77777777" w:rsidR="00DF56BD" w:rsidRDefault="00DF56BD" w:rsidP="002334EA">
      <w:pPr>
        <w:tabs>
          <w:tab w:val="left" w:pos="567"/>
        </w:tabs>
        <w:jc w:val="center"/>
        <w:outlineLvl w:val="0"/>
        <w:rPr>
          <w:b/>
          <w:noProof/>
          <w:lang w:bidi="lt-LT"/>
        </w:rPr>
      </w:pPr>
    </w:p>
    <w:p w14:paraId="68C591F3" w14:textId="77777777" w:rsidR="00DF56BD" w:rsidRDefault="00DF56BD" w:rsidP="002334EA">
      <w:pPr>
        <w:tabs>
          <w:tab w:val="left" w:pos="567"/>
        </w:tabs>
        <w:jc w:val="center"/>
        <w:outlineLvl w:val="0"/>
        <w:rPr>
          <w:b/>
          <w:noProof/>
          <w:lang w:bidi="lt-LT"/>
        </w:rPr>
      </w:pPr>
    </w:p>
    <w:p w14:paraId="1B5D3083" w14:textId="77777777" w:rsidR="00DF56BD" w:rsidRDefault="00DF56BD" w:rsidP="002334EA">
      <w:pPr>
        <w:tabs>
          <w:tab w:val="left" w:pos="567"/>
        </w:tabs>
        <w:jc w:val="center"/>
        <w:outlineLvl w:val="0"/>
        <w:rPr>
          <w:b/>
          <w:noProof/>
          <w:lang w:bidi="lt-LT"/>
        </w:rPr>
      </w:pPr>
    </w:p>
    <w:p w14:paraId="5BD5E589" w14:textId="77777777" w:rsidR="00DF56BD" w:rsidRDefault="00DF56BD" w:rsidP="002334EA">
      <w:pPr>
        <w:tabs>
          <w:tab w:val="left" w:pos="567"/>
        </w:tabs>
        <w:jc w:val="center"/>
        <w:outlineLvl w:val="0"/>
        <w:rPr>
          <w:b/>
          <w:noProof/>
          <w:lang w:bidi="lt-LT"/>
        </w:rPr>
      </w:pPr>
    </w:p>
    <w:p w14:paraId="4C21EB88" w14:textId="77777777" w:rsidR="00DF56BD" w:rsidRDefault="00DF56BD" w:rsidP="002334EA">
      <w:pPr>
        <w:tabs>
          <w:tab w:val="left" w:pos="567"/>
        </w:tabs>
        <w:jc w:val="center"/>
        <w:outlineLvl w:val="0"/>
        <w:rPr>
          <w:b/>
          <w:noProof/>
          <w:lang w:bidi="lt-LT"/>
        </w:rPr>
      </w:pPr>
    </w:p>
    <w:p w14:paraId="0B2DB303" w14:textId="77777777" w:rsidR="00DF56BD" w:rsidRDefault="00DF56BD" w:rsidP="002334EA">
      <w:pPr>
        <w:tabs>
          <w:tab w:val="left" w:pos="567"/>
        </w:tabs>
        <w:jc w:val="center"/>
        <w:outlineLvl w:val="0"/>
        <w:rPr>
          <w:b/>
          <w:noProof/>
          <w:lang w:bidi="lt-LT"/>
        </w:rPr>
      </w:pPr>
    </w:p>
    <w:p w14:paraId="71DB3943" w14:textId="77777777" w:rsidR="00DF56BD" w:rsidRDefault="00DF56BD" w:rsidP="002334EA">
      <w:pPr>
        <w:tabs>
          <w:tab w:val="left" w:pos="567"/>
        </w:tabs>
        <w:jc w:val="center"/>
        <w:outlineLvl w:val="0"/>
        <w:rPr>
          <w:b/>
          <w:noProof/>
          <w:lang w:bidi="lt-LT"/>
        </w:rPr>
      </w:pPr>
    </w:p>
    <w:p w14:paraId="207F2849" w14:textId="77777777" w:rsidR="00DF56BD" w:rsidRDefault="00DF56BD" w:rsidP="002334EA">
      <w:pPr>
        <w:tabs>
          <w:tab w:val="left" w:pos="567"/>
        </w:tabs>
        <w:jc w:val="center"/>
        <w:outlineLvl w:val="0"/>
        <w:rPr>
          <w:b/>
          <w:noProof/>
          <w:lang w:bidi="lt-LT"/>
        </w:rPr>
      </w:pPr>
    </w:p>
    <w:p w14:paraId="3111E18C" w14:textId="77777777" w:rsidR="00DF56BD" w:rsidRDefault="00DF56BD" w:rsidP="002334EA">
      <w:pPr>
        <w:tabs>
          <w:tab w:val="left" w:pos="567"/>
        </w:tabs>
        <w:jc w:val="center"/>
        <w:outlineLvl w:val="0"/>
        <w:rPr>
          <w:b/>
          <w:noProof/>
          <w:lang w:bidi="lt-LT"/>
        </w:rPr>
      </w:pPr>
    </w:p>
    <w:p w14:paraId="11D476F3" w14:textId="77777777" w:rsidR="00DF56BD" w:rsidRDefault="00DF56BD" w:rsidP="002334EA">
      <w:pPr>
        <w:tabs>
          <w:tab w:val="left" w:pos="567"/>
        </w:tabs>
        <w:jc w:val="center"/>
        <w:outlineLvl w:val="0"/>
        <w:rPr>
          <w:b/>
          <w:noProof/>
          <w:lang w:bidi="lt-LT"/>
        </w:rPr>
      </w:pPr>
    </w:p>
    <w:p w14:paraId="2AD0B1B3" w14:textId="77777777" w:rsidR="00DF56BD" w:rsidRDefault="00DF56BD" w:rsidP="002334EA">
      <w:pPr>
        <w:tabs>
          <w:tab w:val="left" w:pos="567"/>
        </w:tabs>
        <w:jc w:val="center"/>
        <w:outlineLvl w:val="0"/>
        <w:rPr>
          <w:b/>
          <w:noProof/>
          <w:lang w:bidi="lt-LT"/>
        </w:rPr>
      </w:pPr>
    </w:p>
    <w:p w14:paraId="1C0F06AB" w14:textId="77777777" w:rsidR="00DF56BD" w:rsidRDefault="00DF56BD" w:rsidP="002334EA">
      <w:pPr>
        <w:tabs>
          <w:tab w:val="left" w:pos="567"/>
        </w:tabs>
        <w:jc w:val="center"/>
        <w:outlineLvl w:val="0"/>
        <w:rPr>
          <w:b/>
          <w:noProof/>
          <w:lang w:bidi="lt-LT"/>
        </w:rPr>
      </w:pPr>
    </w:p>
    <w:p w14:paraId="424DD43C" w14:textId="77777777" w:rsidR="00DF56BD" w:rsidRDefault="00DF56BD" w:rsidP="002334EA">
      <w:pPr>
        <w:tabs>
          <w:tab w:val="left" w:pos="567"/>
        </w:tabs>
        <w:jc w:val="center"/>
        <w:outlineLvl w:val="0"/>
        <w:rPr>
          <w:b/>
          <w:noProof/>
          <w:lang w:bidi="lt-LT"/>
        </w:rPr>
      </w:pPr>
    </w:p>
    <w:p w14:paraId="6280B828" w14:textId="77777777" w:rsidR="00DF56BD" w:rsidRDefault="00DF56BD" w:rsidP="002334EA">
      <w:pPr>
        <w:tabs>
          <w:tab w:val="left" w:pos="567"/>
        </w:tabs>
        <w:jc w:val="center"/>
        <w:outlineLvl w:val="0"/>
        <w:rPr>
          <w:b/>
          <w:noProof/>
          <w:lang w:bidi="lt-LT"/>
        </w:rPr>
      </w:pPr>
    </w:p>
    <w:p w14:paraId="7F5F05D6" w14:textId="3645051D" w:rsidR="005152FC" w:rsidRPr="005152FC" w:rsidRDefault="005152FC" w:rsidP="002334EA">
      <w:pPr>
        <w:tabs>
          <w:tab w:val="left" w:pos="567"/>
        </w:tabs>
        <w:jc w:val="center"/>
        <w:outlineLvl w:val="0"/>
        <w:rPr>
          <w:b/>
          <w:noProof/>
          <w:szCs w:val="22"/>
          <w:lang w:bidi="lt-LT"/>
        </w:rPr>
      </w:pPr>
      <w:r w:rsidRPr="005152FC">
        <w:rPr>
          <w:b/>
          <w:noProof/>
          <w:lang w:bidi="lt-LT"/>
        </w:rPr>
        <w:t>III PRIEDAS</w:t>
      </w:r>
    </w:p>
    <w:p w14:paraId="7B6FCC2A" w14:textId="77777777" w:rsidR="005152FC" w:rsidRPr="002334EA" w:rsidRDefault="005152FC" w:rsidP="002334EA">
      <w:pPr>
        <w:tabs>
          <w:tab w:val="left" w:pos="567"/>
        </w:tabs>
        <w:jc w:val="center"/>
        <w:rPr>
          <w:b/>
        </w:rPr>
      </w:pPr>
    </w:p>
    <w:p w14:paraId="0AF856FB" w14:textId="4AABE9AE" w:rsidR="005152FC" w:rsidRPr="005152FC" w:rsidRDefault="005152FC" w:rsidP="002334EA">
      <w:pPr>
        <w:tabs>
          <w:tab w:val="left" w:pos="567"/>
        </w:tabs>
        <w:jc w:val="center"/>
        <w:outlineLvl w:val="0"/>
        <w:rPr>
          <w:b/>
          <w:noProof/>
          <w:szCs w:val="22"/>
          <w:lang w:bidi="lt-LT"/>
        </w:rPr>
      </w:pPr>
      <w:r w:rsidRPr="005152FC">
        <w:rPr>
          <w:b/>
          <w:noProof/>
          <w:lang w:bidi="lt-LT"/>
        </w:rPr>
        <w:t>ŽENKLINIMAS IR PAKUOTĖS LAPELIS</w:t>
      </w:r>
    </w:p>
    <w:p w14:paraId="742D8810" w14:textId="77777777" w:rsidR="005152FC" w:rsidRPr="002334EA" w:rsidRDefault="005152FC" w:rsidP="002334EA">
      <w:pPr>
        <w:tabs>
          <w:tab w:val="left" w:pos="567"/>
        </w:tabs>
        <w:rPr>
          <w:b/>
        </w:rPr>
      </w:pPr>
      <w:r w:rsidRPr="005152FC">
        <w:rPr>
          <w:lang w:bidi="lt-LT"/>
        </w:rPr>
        <w:br w:type="page"/>
      </w:r>
    </w:p>
    <w:p w14:paraId="11C9C673" w14:textId="77777777" w:rsidR="005152FC" w:rsidRPr="002334EA" w:rsidRDefault="005152FC" w:rsidP="002334EA">
      <w:pPr>
        <w:tabs>
          <w:tab w:val="left" w:pos="567"/>
        </w:tabs>
        <w:outlineLvl w:val="0"/>
        <w:rPr>
          <w:b/>
        </w:rPr>
      </w:pPr>
    </w:p>
    <w:p w14:paraId="04CEEE57" w14:textId="77777777" w:rsidR="005152FC" w:rsidRPr="002334EA" w:rsidRDefault="005152FC" w:rsidP="002334EA">
      <w:pPr>
        <w:tabs>
          <w:tab w:val="left" w:pos="567"/>
        </w:tabs>
        <w:outlineLvl w:val="0"/>
        <w:rPr>
          <w:b/>
        </w:rPr>
      </w:pPr>
    </w:p>
    <w:p w14:paraId="119A3ACD" w14:textId="77777777" w:rsidR="005152FC" w:rsidRPr="002334EA" w:rsidRDefault="005152FC" w:rsidP="002334EA">
      <w:pPr>
        <w:tabs>
          <w:tab w:val="left" w:pos="567"/>
        </w:tabs>
        <w:outlineLvl w:val="0"/>
        <w:rPr>
          <w:b/>
        </w:rPr>
      </w:pPr>
    </w:p>
    <w:p w14:paraId="64CE90FA" w14:textId="77777777" w:rsidR="005152FC" w:rsidRPr="002334EA" w:rsidRDefault="005152FC" w:rsidP="002334EA">
      <w:pPr>
        <w:tabs>
          <w:tab w:val="left" w:pos="567"/>
        </w:tabs>
        <w:outlineLvl w:val="0"/>
        <w:rPr>
          <w:b/>
        </w:rPr>
      </w:pPr>
    </w:p>
    <w:p w14:paraId="639CC419" w14:textId="77777777" w:rsidR="005152FC" w:rsidRPr="002334EA" w:rsidRDefault="005152FC" w:rsidP="002334EA">
      <w:pPr>
        <w:tabs>
          <w:tab w:val="left" w:pos="567"/>
        </w:tabs>
        <w:outlineLvl w:val="0"/>
        <w:rPr>
          <w:b/>
        </w:rPr>
      </w:pPr>
    </w:p>
    <w:p w14:paraId="101BE7E6" w14:textId="77777777" w:rsidR="005152FC" w:rsidRPr="002334EA" w:rsidRDefault="005152FC" w:rsidP="002334EA">
      <w:pPr>
        <w:tabs>
          <w:tab w:val="left" w:pos="567"/>
        </w:tabs>
        <w:outlineLvl w:val="0"/>
        <w:rPr>
          <w:b/>
        </w:rPr>
      </w:pPr>
    </w:p>
    <w:p w14:paraId="199C1CDA" w14:textId="77777777" w:rsidR="005152FC" w:rsidRPr="002334EA" w:rsidRDefault="005152FC" w:rsidP="002334EA">
      <w:pPr>
        <w:tabs>
          <w:tab w:val="left" w:pos="567"/>
        </w:tabs>
        <w:outlineLvl w:val="0"/>
        <w:rPr>
          <w:b/>
        </w:rPr>
      </w:pPr>
    </w:p>
    <w:p w14:paraId="150B96D0" w14:textId="77777777" w:rsidR="005152FC" w:rsidRPr="002334EA" w:rsidRDefault="005152FC" w:rsidP="002334EA">
      <w:pPr>
        <w:tabs>
          <w:tab w:val="left" w:pos="567"/>
        </w:tabs>
        <w:outlineLvl w:val="0"/>
        <w:rPr>
          <w:b/>
        </w:rPr>
      </w:pPr>
    </w:p>
    <w:p w14:paraId="78A56534" w14:textId="77777777" w:rsidR="005152FC" w:rsidRPr="002334EA" w:rsidRDefault="005152FC" w:rsidP="002334EA">
      <w:pPr>
        <w:tabs>
          <w:tab w:val="left" w:pos="567"/>
        </w:tabs>
        <w:outlineLvl w:val="0"/>
        <w:rPr>
          <w:b/>
        </w:rPr>
      </w:pPr>
    </w:p>
    <w:p w14:paraId="7C286C34" w14:textId="77777777" w:rsidR="005152FC" w:rsidRPr="002334EA" w:rsidRDefault="005152FC" w:rsidP="002334EA">
      <w:pPr>
        <w:tabs>
          <w:tab w:val="left" w:pos="567"/>
        </w:tabs>
        <w:outlineLvl w:val="0"/>
        <w:rPr>
          <w:b/>
        </w:rPr>
      </w:pPr>
    </w:p>
    <w:p w14:paraId="35CC11E2" w14:textId="77777777" w:rsidR="005152FC" w:rsidRPr="002334EA" w:rsidRDefault="005152FC" w:rsidP="002334EA">
      <w:pPr>
        <w:tabs>
          <w:tab w:val="left" w:pos="567"/>
        </w:tabs>
        <w:outlineLvl w:val="0"/>
        <w:rPr>
          <w:b/>
        </w:rPr>
      </w:pPr>
    </w:p>
    <w:p w14:paraId="70D6E2D7" w14:textId="77777777" w:rsidR="005152FC" w:rsidRPr="002334EA" w:rsidRDefault="005152FC" w:rsidP="002334EA">
      <w:pPr>
        <w:tabs>
          <w:tab w:val="left" w:pos="567"/>
        </w:tabs>
        <w:outlineLvl w:val="0"/>
        <w:rPr>
          <w:b/>
        </w:rPr>
      </w:pPr>
    </w:p>
    <w:p w14:paraId="7EC946D7" w14:textId="77777777" w:rsidR="005152FC" w:rsidRPr="002334EA" w:rsidRDefault="005152FC" w:rsidP="002334EA">
      <w:pPr>
        <w:tabs>
          <w:tab w:val="left" w:pos="567"/>
        </w:tabs>
        <w:outlineLvl w:val="0"/>
        <w:rPr>
          <w:b/>
        </w:rPr>
      </w:pPr>
    </w:p>
    <w:p w14:paraId="0AAFA650" w14:textId="77777777" w:rsidR="005152FC" w:rsidRPr="002334EA" w:rsidRDefault="005152FC" w:rsidP="002334EA">
      <w:pPr>
        <w:tabs>
          <w:tab w:val="left" w:pos="567"/>
        </w:tabs>
        <w:outlineLvl w:val="0"/>
        <w:rPr>
          <w:b/>
        </w:rPr>
      </w:pPr>
    </w:p>
    <w:p w14:paraId="0F8BF673" w14:textId="77777777" w:rsidR="005152FC" w:rsidRPr="002334EA" w:rsidRDefault="005152FC" w:rsidP="002334EA">
      <w:pPr>
        <w:tabs>
          <w:tab w:val="left" w:pos="567"/>
        </w:tabs>
        <w:outlineLvl w:val="0"/>
        <w:rPr>
          <w:b/>
        </w:rPr>
      </w:pPr>
    </w:p>
    <w:p w14:paraId="077A53C7" w14:textId="77777777" w:rsidR="005152FC" w:rsidRPr="002334EA" w:rsidRDefault="005152FC" w:rsidP="002334EA">
      <w:pPr>
        <w:tabs>
          <w:tab w:val="left" w:pos="567"/>
        </w:tabs>
        <w:outlineLvl w:val="0"/>
        <w:rPr>
          <w:b/>
        </w:rPr>
      </w:pPr>
    </w:p>
    <w:p w14:paraId="7AEC9D08" w14:textId="77777777" w:rsidR="005152FC" w:rsidRPr="002334EA" w:rsidRDefault="005152FC" w:rsidP="002334EA">
      <w:pPr>
        <w:tabs>
          <w:tab w:val="left" w:pos="567"/>
        </w:tabs>
        <w:outlineLvl w:val="0"/>
        <w:rPr>
          <w:b/>
        </w:rPr>
      </w:pPr>
    </w:p>
    <w:p w14:paraId="62512E65" w14:textId="77777777" w:rsidR="005152FC" w:rsidRPr="002334EA" w:rsidRDefault="005152FC" w:rsidP="002334EA">
      <w:pPr>
        <w:tabs>
          <w:tab w:val="left" w:pos="567"/>
        </w:tabs>
        <w:outlineLvl w:val="0"/>
        <w:rPr>
          <w:b/>
        </w:rPr>
      </w:pPr>
    </w:p>
    <w:p w14:paraId="5F6DC782" w14:textId="77777777" w:rsidR="005152FC" w:rsidRPr="002334EA" w:rsidRDefault="005152FC" w:rsidP="002334EA">
      <w:pPr>
        <w:tabs>
          <w:tab w:val="left" w:pos="567"/>
        </w:tabs>
        <w:outlineLvl w:val="0"/>
        <w:rPr>
          <w:b/>
        </w:rPr>
      </w:pPr>
    </w:p>
    <w:p w14:paraId="118BB8DF" w14:textId="77777777" w:rsidR="005152FC" w:rsidRPr="002334EA" w:rsidRDefault="005152FC" w:rsidP="002334EA">
      <w:pPr>
        <w:tabs>
          <w:tab w:val="left" w:pos="567"/>
        </w:tabs>
        <w:outlineLvl w:val="0"/>
        <w:rPr>
          <w:b/>
        </w:rPr>
      </w:pPr>
    </w:p>
    <w:p w14:paraId="383FF30B" w14:textId="77777777" w:rsidR="005152FC" w:rsidRPr="002334EA" w:rsidRDefault="005152FC" w:rsidP="002334EA">
      <w:pPr>
        <w:tabs>
          <w:tab w:val="left" w:pos="567"/>
        </w:tabs>
        <w:outlineLvl w:val="0"/>
        <w:rPr>
          <w:b/>
        </w:rPr>
      </w:pPr>
    </w:p>
    <w:p w14:paraId="085BB109" w14:textId="77777777" w:rsidR="005152FC" w:rsidRPr="002334EA" w:rsidRDefault="005152FC" w:rsidP="002334EA">
      <w:pPr>
        <w:tabs>
          <w:tab w:val="left" w:pos="567"/>
        </w:tabs>
        <w:outlineLvl w:val="0"/>
        <w:rPr>
          <w:b/>
        </w:rPr>
      </w:pPr>
    </w:p>
    <w:p w14:paraId="40A3570C" w14:textId="77777777" w:rsidR="005152FC" w:rsidRPr="005152FC" w:rsidRDefault="005152FC" w:rsidP="005152FC">
      <w:pPr>
        <w:tabs>
          <w:tab w:val="left" w:pos="567"/>
        </w:tabs>
        <w:outlineLvl w:val="0"/>
        <w:rPr>
          <w:b/>
          <w:noProof/>
          <w:szCs w:val="22"/>
          <w:lang w:bidi="lt-LT"/>
        </w:rPr>
      </w:pPr>
    </w:p>
    <w:p w14:paraId="554F4AB7" w14:textId="77777777" w:rsidR="005152FC" w:rsidRPr="005152FC" w:rsidRDefault="005152FC" w:rsidP="002334EA">
      <w:pPr>
        <w:tabs>
          <w:tab w:val="left" w:pos="567"/>
        </w:tabs>
        <w:jc w:val="center"/>
        <w:outlineLvl w:val="0"/>
        <w:rPr>
          <w:noProof/>
          <w:szCs w:val="22"/>
          <w:lang w:bidi="lt-LT"/>
        </w:rPr>
      </w:pPr>
      <w:r w:rsidRPr="002334EA">
        <w:rPr>
          <w:b/>
        </w:rPr>
        <w:t>A. ŽENKLINIMAS</w:t>
      </w:r>
    </w:p>
    <w:p w14:paraId="5DF222C6" w14:textId="77777777" w:rsidR="005152FC" w:rsidRPr="005152FC" w:rsidRDefault="005152FC" w:rsidP="005152FC">
      <w:pPr>
        <w:shd w:val="clear" w:color="auto" w:fill="FFFFFF"/>
        <w:tabs>
          <w:tab w:val="left" w:pos="567"/>
        </w:tabs>
        <w:rPr>
          <w:noProof/>
          <w:szCs w:val="22"/>
          <w:lang w:bidi="lt-LT"/>
        </w:rPr>
      </w:pPr>
      <w:r w:rsidRPr="005152FC">
        <w:rPr>
          <w:lang w:bidi="lt-LT"/>
        </w:rPr>
        <w:br w:type="page"/>
      </w:r>
    </w:p>
    <w:p w14:paraId="17969284" w14:textId="2177E480" w:rsidR="00694FBD" w:rsidRDefault="005152FC" w:rsidP="00694FBD">
      <w:pPr>
        <w:pBdr>
          <w:top w:val="single" w:sz="4" w:space="1" w:color="auto"/>
          <w:left w:val="single" w:sz="4" w:space="4" w:color="auto"/>
          <w:bottom w:val="single" w:sz="4" w:space="1" w:color="auto"/>
          <w:right w:val="single" w:sz="4" w:space="4" w:color="auto"/>
        </w:pBdr>
        <w:tabs>
          <w:tab w:val="left" w:pos="567"/>
        </w:tabs>
        <w:ind w:left="567" w:hanging="567"/>
        <w:rPr>
          <w:b/>
          <w:caps/>
        </w:rPr>
      </w:pPr>
      <w:r w:rsidRPr="005152FC">
        <w:rPr>
          <w:b/>
          <w:caps/>
          <w:lang w:bidi="lt-LT"/>
        </w:rPr>
        <w:lastRenderedPageBreak/>
        <w:t xml:space="preserve">Informacija ant </w:t>
      </w:r>
      <w:r w:rsidRPr="005152FC">
        <w:rPr>
          <w:b/>
          <w:lang w:bidi="lt-LT"/>
        </w:rPr>
        <w:t>IŠORINĖS</w:t>
      </w:r>
      <w:r w:rsidRPr="005152FC">
        <w:rPr>
          <w:lang w:bidi="lt-LT"/>
        </w:rPr>
        <w:t xml:space="preserve"> </w:t>
      </w:r>
      <w:r w:rsidRPr="005152FC">
        <w:rPr>
          <w:b/>
          <w:caps/>
          <w:lang w:bidi="lt-LT"/>
        </w:rPr>
        <w:t>pakuotės</w:t>
      </w:r>
      <w:r w:rsidR="00694FBD">
        <w:rPr>
          <w:b/>
          <w:caps/>
        </w:rPr>
        <w:t xml:space="preserve"> </w:t>
      </w:r>
    </w:p>
    <w:p w14:paraId="6972ED7D" w14:textId="77777777" w:rsidR="00694FBD" w:rsidRDefault="00694FBD" w:rsidP="00694FBD">
      <w:pPr>
        <w:pBdr>
          <w:top w:val="single" w:sz="4" w:space="1" w:color="auto"/>
          <w:left w:val="single" w:sz="4" w:space="4" w:color="auto"/>
          <w:bottom w:val="single" w:sz="4" w:space="1" w:color="auto"/>
          <w:right w:val="single" w:sz="4" w:space="4" w:color="auto"/>
        </w:pBdr>
        <w:tabs>
          <w:tab w:val="left" w:pos="567"/>
        </w:tabs>
        <w:ind w:left="567" w:hanging="567"/>
        <w:rPr>
          <w:b/>
          <w:caps/>
        </w:rPr>
      </w:pPr>
    </w:p>
    <w:p w14:paraId="0F3BE750" w14:textId="6ADAF8B8" w:rsidR="00694FBD" w:rsidRPr="00EE24E3" w:rsidRDefault="00694FBD" w:rsidP="00EE24E3">
      <w:pPr>
        <w:pBdr>
          <w:top w:val="single" w:sz="4" w:space="1" w:color="auto"/>
          <w:left w:val="single" w:sz="4" w:space="4" w:color="auto"/>
          <w:bottom w:val="single" w:sz="4" w:space="1" w:color="auto"/>
          <w:right w:val="single" w:sz="4" w:space="4" w:color="auto"/>
        </w:pBdr>
        <w:tabs>
          <w:tab w:val="left" w:pos="567"/>
        </w:tabs>
        <w:ind w:left="567" w:hanging="567"/>
        <w:rPr>
          <w:b/>
          <w:caps/>
        </w:rPr>
      </w:pPr>
      <w:r>
        <w:rPr>
          <w:b/>
          <w:caps/>
        </w:rPr>
        <w:t xml:space="preserve">Kartono dėžutė </w:t>
      </w:r>
    </w:p>
    <w:p w14:paraId="3A01F657" w14:textId="77777777" w:rsidR="005152FC" w:rsidRPr="005152FC" w:rsidRDefault="005152FC" w:rsidP="00694FBD">
      <w:pPr>
        <w:tabs>
          <w:tab w:val="left" w:pos="567"/>
        </w:tabs>
        <w:rPr>
          <w:lang w:bidi="lt-LT"/>
        </w:rPr>
      </w:pPr>
    </w:p>
    <w:p w14:paraId="785429EA" w14:textId="77777777" w:rsidR="005152FC" w:rsidRPr="005152FC" w:rsidRDefault="005152FC" w:rsidP="005152FC">
      <w:pPr>
        <w:tabs>
          <w:tab w:val="left" w:pos="567"/>
        </w:tabs>
        <w:rPr>
          <w:noProof/>
          <w:szCs w:val="22"/>
          <w:lang w:bidi="lt-LT"/>
        </w:rPr>
      </w:pPr>
    </w:p>
    <w:p w14:paraId="4FD8ECB2" w14:textId="77777777" w:rsidR="005152FC" w:rsidRPr="005152FC" w:rsidRDefault="005152FC" w:rsidP="005152FC">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lang w:bidi="lt-LT"/>
        </w:rPr>
      </w:pPr>
      <w:r w:rsidRPr="005152FC">
        <w:rPr>
          <w:b/>
          <w:lang w:bidi="lt-LT"/>
        </w:rPr>
        <w:t>VAISTINIO PREPARATO PAVADINIMAS</w:t>
      </w:r>
    </w:p>
    <w:p w14:paraId="4FFD37B6" w14:textId="77777777" w:rsidR="005152FC" w:rsidRPr="005152FC" w:rsidRDefault="005152FC" w:rsidP="00694FBD">
      <w:pPr>
        <w:keepNext/>
        <w:tabs>
          <w:tab w:val="left" w:pos="567"/>
        </w:tabs>
        <w:rPr>
          <w:noProof/>
          <w:szCs w:val="22"/>
          <w:lang w:bidi="lt-LT"/>
        </w:rPr>
      </w:pPr>
    </w:p>
    <w:p w14:paraId="404F3329" w14:textId="5514D1C8" w:rsidR="005152FC" w:rsidRPr="005152FC" w:rsidRDefault="005152FC" w:rsidP="00694FBD">
      <w:proofErr w:type="spellStart"/>
      <w:r w:rsidRPr="005152FC">
        <w:t>Eufilinas</w:t>
      </w:r>
      <w:r w:rsidR="00697AE9" w:rsidRPr="00F658DF">
        <w:t>-</w:t>
      </w:r>
      <w:r w:rsidR="000624AA">
        <w:t>Olpha</w:t>
      </w:r>
      <w:proofErr w:type="spellEnd"/>
      <w:r w:rsidRPr="005152FC">
        <w:t xml:space="preserve"> 150 mg tabletės</w:t>
      </w:r>
    </w:p>
    <w:p w14:paraId="396A70E7" w14:textId="59B9C8C4" w:rsidR="005152FC" w:rsidRPr="005152FC" w:rsidRDefault="00464911" w:rsidP="00694FBD">
      <w:pPr>
        <w:tabs>
          <w:tab w:val="left" w:pos="567"/>
        </w:tabs>
        <w:rPr>
          <w:noProof/>
          <w:szCs w:val="22"/>
          <w:lang w:bidi="lt-LT"/>
        </w:rPr>
      </w:pPr>
      <w:proofErr w:type="spellStart"/>
      <w:r>
        <w:rPr>
          <w:lang w:bidi="lt-LT"/>
        </w:rPr>
        <w:t>a</w:t>
      </w:r>
      <w:r w:rsidR="005152FC" w:rsidRPr="005152FC">
        <w:rPr>
          <w:lang w:bidi="lt-LT"/>
        </w:rPr>
        <w:t>minofilinas</w:t>
      </w:r>
      <w:proofErr w:type="spellEnd"/>
    </w:p>
    <w:p w14:paraId="437A32EC" w14:textId="3166E80A" w:rsidR="005152FC" w:rsidRDefault="005152FC" w:rsidP="00694FBD">
      <w:pPr>
        <w:tabs>
          <w:tab w:val="left" w:pos="567"/>
        </w:tabs>
        <w:rPr>
          <w:noProof/>
          <w:szCs w:val="22"/>
          <w:lang w:bidi="lt-LT"/>
        </w:rPr>
      </w:pPr>
    </w:p>
    <w:p w14:paraId="53E0842D" w14:textId="77777777" w:rsidR="00694FBD" w:rsidRPr="005152FC" w:rsidRDefault="00694FBD" w:rsidP="00694FBD">
      <w:pPr>
        <w:tabs>
          <w:tab w:val="left" w:pos="567"/>
        </w:tabs>
        <w:rPr>
          <w:noProof/>
          <w:szCs w:val="22"/>
          <w:lang w:bidi="lt-LT"/>
        </w:rPr>
      </w:pPr>
    </w:p>
    <w:p w14:paraId="42005BE1" w14:textId="4151FD5D" w:rsidR="005152FC" w:rsidRPr="00694FBD" w:rsidRDefault="005152FC" w:rsidP="00694FBD">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b/>
        </w:rPr>
      </w:pPr>
      <w:r w:rsidRPr="005152FC">
        <w:rPr>
          <w:b/>
          <w:noProof/>
          <w:lang w:bidi="lt-LT"/>
        </w:rPr>
        <w:t xml:space="preserve">VEIKLIOJI </w:t>
      </w:r>
      <w:r w:rsidR="00694FBD">
        <w:rPr>
          <w:b/>
          <w:noProof/>
          <w:lang w:bidi="lt-LT"/>
        </w:rPr>
        <w:t xml:space="preserve">(-IOS) </w:t>
      </w:r>
      <w:r w:rsidRPr="005152FC">
        <w:rPr>
          <w:b/>
          <w:noProof/>
          <w:lang w:bidi="lt-LT"/>
        </w:rPr>
        <w:t>MEDŽIAGA</w:t>
      </w:r>
      <w:r w:rsidR="00694FBD">
        <w:rPr>
          <w:b/>
          <w:noProof/>
          <w:lang w:bidi="lt-LT"/>
        </w:rPr>
        <w:t xml:space="preserve"> (-OS)</w:t>
      </w:r>
      <w:r w:rsidRPr="005152FC">
        <w:rPr>
          <w:b/>
          <w:noProof/>
          <w:lang w:bidi="lt-LT"/>
        </w:rPr>
        <w:t xml:space="preserve"> IR</w:t>
      </w:r>
      <w:r w:rsidRPr="00694FBD">
        <w:rPr>
          <w:b/>
        </w:rPr>
        <w:t xml:space="preserve"> JOS</w:t>
      </w:r>
      <w:r w:rsidR="00694FBD">
        <w:rPr>
          <w:b/>
        </w:rPr>
        <w:t xml:space="preserve"> (-Ų)</w:t>
      </w:r>
      <w:r w:rsidRPr="00694FBD">
        <w:rPr>
          <w:b/>
        </w:rPr>
        <w:t xml:space="preserve"> </w:t>
      </w:r>
      <w:r w:rsidRPr="005152FC">
        <w:rPr>
          <w:b/>
          <w:noProof/>
          <w:lang w:bidi="lt-LT"/>
        </w:rPr>
        <w:t>KIEKIS</w:t>
      </w:r>
      <w:r w:rsidRPr="00694FBD">
        <w:rPr>
          <w:b/>
        </w:rPr>
        <w:t xml:space="preserve"> </w:t>
      </w:r>
      <w:r w:rsidR="00694FBD">
        <w:rPr>
          <w:b/>
        </w:rPr>
        <w:t>(-IAI)</w:t>
      </w:r>
    </w:p>
    <w:p w14:paraId="22D19FE8" w14:textId="77777777" w:rsidR="005152FC" w:rsidRPr="00694FBD" w:rsidRDefault="005152FC" w:rsidP="00694FBD">
      <w:pPr>
        <w:keepNext/>
        <w:tabs>
          <w:tab w:val="left" w:pos="567"/>
        </w:tabs>
      </w:pPr>
    </w:p>
    <w:p w14:paraId="5EF0409A" w14:textId="77777777" w:rsidR="005152FC" w:rsidRPr="005152FC" w:rsidRDefault="005152FC" w:rsidP="00694FBD">
      <w:pPr>
        <w:tabs>
          <w:tab w:val="left" w:pos="567"/>
        </w:tabs>
        <w:spacing w:line="260" w:lineRule="exact"/>
        <w:ind w:left="567" w:hanging="567"/>
        <w:rPr>
          <w:lang w:bidi="lt-LT"/>
        </w:rPr>
      </w:pPr>
      <w:r w:rsidRPr="005152FC">
        <w:rPr>
          <w:lang w:bidi="lt-LT"/>
        </w:rPr>
        <w:t xml:space="preserve">Vienoje tabletėje yra 150 mg </w:t>
      </w:r>
      <w:proofErr w:type="spellStart"/>
      <w:r w:rsidRPr="005152FC">
        <w:rPr>
          <w:lang w:bidi="lt-LT"/>
        </w:rPr>
        <w:t>aminofilino</w:t>
      </w:r>
      <w:proofErr w:type="spellEnd"/>
      <w:r w:rsidRPr="005152FC">
        <w:rPr>
          <w:lang w:bidi="lt-LT"/>
        </w:rPr>
        <w:t xml:space="preserve"> (atitinka 125 mg </w:t>
      </w:r>
      <w:proofErr w:type="spellStart"/>
      <w:r w:rsidRPr="005152FC">
        <w:rPr>
          <w:lang w:bidi="lt-LT"/>
        </w:rPr>
        <w:t>teofilino</w:t>
      </w:r>
      <w:proofErr w:type="spellEnd"/>
      <w:r w:rsidRPr="005152FC">
        <w:rPr>
          <w:lang w:bidi="lt-LT"/>
        </w:rPr>
        <w:t xml:space="preserve"> ir 25 mg </w:t>
      </w:r>
      <w:proofErr w:type="spellStart"/>
      <w:r w:rsidRPr="005152FC">
        <w:rPr>
          <w:lang w:bidi="lt-LT"/>
        </w:rPr>
        <w:t>etilendiamino</w:t>
      </w:r>
      <w:proofErr w:type="spellEnd"/>
      <w:r w:rsidRPr="005152FC">
        <w:rPr>
          <w:lang w:bidi="lt-LT"/>
        </w:rPr>
        <w:t>).</w:t>
      </w:r>
    </w:p>
    <w:p w14:paraId="41EB2C10" w14:textId="77777777" w:rsidR="005152FC" w:rsidRPr="005152FC" w:rsidRDefault="005152FC" w:rsidP="00694FBD">
      <w:pPr>
        <w:tabs>
          <w:tab w:val="left" w:pos="567"/>
        </w:tabs>
        <w:rPr>
          <w:noProof/>
          <w:szCs w:val="22"/>
          <w:lang w:bidi="lt-LT"/>
        </w:rPr>
      </w:pPr>
    </w:p>
    <w:p w14:paraId="76062CAA" w14:textId="77777777" w:rsidR="005152FC" w:rsidRPr="00694FBD" w:rsidRDefault="005152FC" w:rsidP="00694FBD">
      <w:pPr>
        <w:tabs>
          <w:tab w:val="left" w:pos="567"/>
        </w:tabs>
      </w:pPr>
    </w:p>
    <w:p w14:paraId="65EC6134" w14:textId="41F5C3B2" w:rsidR="005152FC" w:rsidRPr="005152FC" w:rsidRDefault="005152FC" w:rsidP="005152FC">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noProof/>
          <w:szCs w:val="22"/>
          <w:lang w:bidi="lt-LT"/>
        </w:rPr>
      </w:pPr>
      <w:r w:rsidRPr="005152FC">
        <w:rPr>
          <w:b/>
          <w:noProof/>
          <w:lang w:bidi="lt-LT"/>
        </w:rPr>
        <w:t>PAGALBINIŲ MEDŽIAGŲ SĄRAŠAS</w:t>
      </w:r>
    </w:p>
    <w:p w14:paraId="3859F403" w14:textId="77777777" w:rsidR="005152FC" w:rsidRPr="005152FC" w:rsidRDefault="005152FC" w:rsidP="005152FC">
      <w:pPr>
        <w:tabs>
          <w:tab w:val="left" w:pos="567"/>
        </w:tabs>
        <w:rPr>
          <w:noProof/>
          <w:szCs w:val="22"/>
          <w:lang w:bidi="lt-LT"/>
        </w:rPr>
      </w:pPr>
    </w:p>
    <w:p w14:paraId="6DF2F50C" w14:textId="77777777" w:rsidR="005152FC" w:rsidRPr="005152FC" w:rsidRDefault="005152FC" w:rsidP="005152FC">
      <w:pPr>
        <w:tabs>
          <w:tab w:val="left" w:pos="567"/>
        </w:tabs>
        <w:rPr>
          <w:noProof/>
          <w:szCs w:val="22"/>
          <w:lang w:bidi="lt-LT"/>
        </w:rPr>
      </w:pPr>
    </w:p>
    <w:p w14:paraId="1CAFC506" w14:textId="77777777" w:rsidR="005152FC" w:rsidRPr="00694FBD" w:rsidRDefault="005152FC" w:rsidP="00694FBD">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5152FC">
        <w:rPr>
          <w:b/>
          <w:noProof/>
          <w:lang w:bidi="lt-LT"/>
        </w:rPr>
        <w:t>FARMACINĖ FORMA IR</w:t>
      </w:r>
      <w:r w:rsidRPr="00694FBD">
        <w:rPr>
          <w:b/>
        </w:rPr>
        <w:t xml:space="preserve"> KIEKIS PAKUOTĖJE</w:t>
      </w:r>
    </w:p>
    <w:p w14:paraId="1E262DCE" w14:textId="77777777" w:rsidR="005152FC" w:rsidRPr="00694FBD" w:rsidRDefault="005152FC" w:rsidP="00694FBD">
      <w:pPr>
        <w:tabs>
          <w:tab w:val="left" w:pos="567"/>
        </w:tabs>
        <w:spacing w:line="260" w:lineRule="exact"/>
      </w:pPr>
    </w:p>
    <w:p w14:paraId="39B7FB46" w14:textId="40825B17" w:rsidR="005152FC" w:rsidRPr="005152FC" w:rsidRDefault="005152FC" w:rsidP="00694FBD">
      <w:pPr>
        <w:tabs>
          <w:tab w:val="left" w:pos="567"/>
        </w:tabs>
        <w:spacing w:line="260" w:lineRule="exact"/>
        <w:rPr>
          <w:lang w:bidi="lt-LT"/>
        </w:rPr>
      </w:pPr>
      <w:r w:rsidRPr="005152FC">
        <w:rPr>
          <w:lang w:bidi="lt-LT"/>
        </w:rPr>
        <w:t>30 tablečių</w:t>
      </w:r>
      <w:r w:rsidR="00C62988">
        <w:rPr>
          <w:lang w:bidi="lt-LT"/>
        </w:rPr>
        <w:t>.</w:t>
      </w:r>
    </w:p>
    <w:p w14:paraId="622F7230" w14:textId="77777777" w:rsidR="005152FC" w:rsidRPr="005152FC" w:rsidRDefault="005152FC" w:rsidP="00694FBD">
      <w:pPr>
        <w:tabs>
          <w:tab w:val="left" w:pos="567"/>
        </w:tabs>
        <w:rPr>
          <w:noProof/>
          <w:szCs w:val="22"/>
          <w:lang w:bidi="lt-LT"/>
        </w:rPr>
      </w:pPr>
    </w:p>
    <w:p w14:paraId="513C7966" w14:textId="77777777" w:rsidR="005152FC" w:rsidRPr="00694FBD" w:rsidRDefault="005152FC" w:rsidP="00694FBD">
      <w:pPr>
        <w:tabs>
          <w:tab w:val="left" w:pos="567"/>
        </w:tabs>
      </w:pPr>
    </w:p>
    <w:p w14:paraId="180A0F5B" w14:textId="6DC12262" w:rsidR="005152FC" w:rsidRPr="00694FBD" w:rsidRDefault="005152FC" w:rsidP="00694FBD">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5152FC">
        <w:rPr>
          <w:b/>
          <w:noProof/>
          <w:lang w:bidi="lt-LT"/>
        </w:rPr>
        <w:t>VARTOJIMO</w:t>
      </w:r>
      <w:r w:rsidRPr="00694FBD">
        <w:rPr>
          <w:b/>
        </w:rPr>
        <w:t xml:space="preserve"> METODAS IR </w:t>
      </w:r>
      <w:r w:rsidRPr="005152FC">
        <w:rPr>
          <w:b/>
          <w:noProof/>
          <w:lang w:bidi="lt-LT"/>
        </w:rPr>
        <w:t xml:space="preserve">BŪDAS </w:t>
      </w:r>
      <w:r w:rsidR="00694FBD">
        <w:rPr>
          <w:b/>
          <w:noProof/>
          <w:lang w:bidi="lt-LT"/>
        </w:rPr>
        <w:t>(-AI)</w:t>
      </w:r>
    </w:p>
    <w:p w14:paraId="54FBCC9B" w14:textId="77777777" w:rsidR="005152FC" w:rsidRPr="005152FC" w:rsidRDefault="005152FC" w:rsidP="00694FBD">
      <w:pPr>
        <w:keepNext/>
        <w:tabs>
          <w:tab w:val="left" w:pos="567"/>
        </w:tabs>
        <w:rPr>
          <w:noProof/>
          <w:szCs w:val="22"/>
          <w:lang w:bidi="lt-LT"/>
        </w:rPr>
      </w:pPr>
    </w:p>
    <w:p w14:paraId="5AE53923" w14:textId="77777777" w:rsidR="005152FC" w:rsidRPr="005152FC" w:rsidRDefault="005152FC" w:rsidP="00694FBD">
      <w:pPr>
        <w:tabs>
          <w:tab w:val="left" w:pos="567"/>
        </w:tabs>
        <w:spacing w:line="260" w:lineRule="exact"/>
        <w:ind w:left="567" w:hanging="567"/>
        <w:rPr>
          <w:lang w:bidi="lt-LT"/>
        </w:rPr>
      </w:pPr>
      <w:r w:rsidRPr="005152FC">
        <w:rPr>
          <w:lang w:bidi="lt-LT"/>
        </w:rPr>
        <w:t xml:space="preserve">Vartoti per burną. </w:t>
      </w:r>
    </w:p>
    <w:p w14:paraId="26CDE3F6" w14:textId="77777777" w:rsidR="005152FC" w:rsidRPr="005152FC" w:rsidRDefault="005152FC" w:rsidP="00694FBD">
      <w:pPr>
        <w:tabs>
          <w:tab w:val="left" w:pos="567"/>
        </w:tabs>
        <w:spacing w:line="260" w:lineRule="exact"/>
        <w:ind w:left="567" w:hanging="567"/>
        <w:rPr>
          <w:lang w:bidi="lt-LT"/>
        </w:rPr>
      </w:pPr>
      <w:r w:rsidRPr="005152FC">
        <w:rPr>
          <w:lang w:bidi="lt-LT"/>
        </w:rPr>
        <w:t>Prieš vartojimą perskaitykite informacinį lapelį.</w:t>
      </w:r>
    </w:p>
    <w:p w14:paraId="43AF0B97" w14:textId="77777777" w:rsidR="005152FC" w:rsidRPr="00694FBD" w:rsidRDefault="005152FC" w:rsidP="00694FBD">
      <w:pPr>
        <w:tabs>
          <w:tab w:val="left" w:pos="567"/>
        </w:tabs>
      </w:pPr>
    </w:p>
    <w:p w14:paraId="2D5C74AD" w14:textId="77777777" w:rsidR="005152FC" w:rsidRPr="00694FBD" w:rsidRDefault="005152FC" w:rsidP="00694FBD">
      <w:pPr>
        <w:tabs>
          <w:tab w:val="left" w:pos="567"/>
        </w:tabs>
      </w:pPr>
    </w:p>
    <w:p w14:paraId="4EF4DC00" w14:textId="35A2BD77" w:rsidR="005152FC" w:rsidRPr="005152FC" w:rsidRDefault="005152FC" w:rsidP="005152FC">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noProof/>
          <w:szCs w:val="22"/>
          <w:lang w:bidi="lt-LT"/>
        </w:rPr>
      </w:pPr>
      <w:r w:rsidRPr="00694FBD">
        <w:rPr>
          <w:b/>
        </w:rPr>
        <w:t xml:space="preserve">SPECIALUS </w:t>
      </w:r>
      <w:r w:rsidRPr="005152FC">
        <w:rPr>
          <w:b/>
          <w:noProof/>
          <w:lang w:bidi="lt-LT"/>
        </w:rPr>
        <w:t>ĮSPĖJIMAS, KAD VAISTINĮ PREPARATĄ BŪTINA LAIKYTI VAIKAMS NEPASTEBIMOJE IR NEPASIEKIAMOJE VIETOJE</w:t>
      </w:r>
    </w:p>
    <w:p w14:paraId="22A8CCF6" w14:textId="77777777" w:rsidR="005152FC" w:rsidRPr="005152FC" w:rsidRDefault="005152FC" w:rsidP="005152FC">
      <w:pPr>
        <w:keepNext/>
        <w:tabs>
          <w:tab w:val="left" w:pos="567"/>
        </w:tabs>
        <w:rPr>
          <w:noProof/>
          <w:szCs w:val="22"/>
          <w:lang w:bidi="lt-LT"/>
        </w:rPr>
      </w:pPr>
    </w:p>
    <w:p w14:paraId="40CBAE7E" w14:textId="4E34176B" w:rsidR="005152FC" w:rsidRPr="00694FBD" w:rsidRDefault="005152FC" w:rsidP="00694FBD">
      <w:pPr>
        <w:tabs>
          <w:tab w:val="left" w:pos="567"/>
        </w:tabs>
        <w:outlineLvl w:val="0"/>
      </w:pPr>
      <w:r w:rsidRPr="005152FC">
        <w:rPr>
          <w:lang w:bidi="lt-LT"/>
        </w:rPr>
        <w:t xml:space="preserve">Laikyti </w:t>
      </w:r>
      <w:r w:rsidRPr="00694FBD">
        <w:t xml:space="preserve">vaikams </w:t>
      </w:r>
      <w:r w:rsidRPr="005152FC">
        <w:rPr>
          <w:lang w:bidi="lt-LT"/>
        </w:rPr>
        <w:t xml:space="preserve">nepastebimoje ir </w:t>
      </w:r>
      <w:r w:rsidRPr="00694FBD">
        <w:t>nepasiekiamoje vietoje</w:t>
      </w:r>
      <w:r w:rsidRPr="005152FC">
        <w:rPr>
          <w:lang w:bidi="lt-LT"/>
        </w:rPr>
        <w:t>.</w:t>
      </w:r>
    </w:p>
    <w:p w14:paraId="60F1E94B" w14:textId="77777777" w:rsidR="005152FC" w:rsidRPr="005152FC" w:rsidRDefault="005152FC" w:rsidP="00694FBD">
      <w:pPr>
        <w:tabs>
          <w:tab w:val="left" w:pos="567"/>
        </w:tabs>
        <w:rPr>
          <w:noProof/>
          <w:szCs w:val="22"/>
          <w:lang w:bidi="lt-LT"/>
        </w:rPr>
      </w:pPr>
    </w:p>
    <w:p w14:paraId="3B8FD410" w14:textId="26F94178" w:rsidR="005152FC" w:rsidRPr="005152FC" w:rsidRDefault="005152FC" w:rsidP="005152FC">
      <w:pPr>
        <w:tabs>
          <w:tab w:val="left" w:pos="567"/>
        </w:tabs>
        <w:rPr>
          <w:noProof/>
          <w:szCs w:val="22"/>
          <w:lang w:bidi="lt-LT"/>
        </w:rPr>
      </w:pPr>
    </w:p>
    <w:p w14:paraId="17C74048" w14:textId="01BED739" w:rsidR="005152FC" w:rsidRPr="005152FC" w:rsidRDefault="005152FC" w:rsidP="005152FC">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noProof/>
          <w:szCs w:val="22"/>
          <w:lang w:bidi="lt-LT"/>
        </w:rPr>
      </w:pPr>
      <w:r w:rsidRPr="005152FC">
        <w:rPr>
          <w:b/>
          <w:noProof/>
          <w:lang w:bidi="lt-LT"/>
        </w:rPr>
        <w:t>KITAS SPECIALUS ĮSPĖJIMAS (JEI REIKIA)</w:t>
      </w:r>
    </w:p>
    <w:p w14:paraId="7C26ECBC" w14:textId="77777777" w:rsidR="005152FC" w:rsidRPr="005152FC" w:rsidRDefault="005152FC" w:rsidP="005152FC">
      <w:pPr>
        <w:tabs>
          <w:tab w:val="left" w:pos="567"/>
          <w:tab w:val="left" w:pos="749"/>
        </w:tabs>
        <w:rPr>
          <w:lang w:bidi="lt-LT"/>
        </w:rPr>
      </w:pPr>
    </w:p>
    <w:p w14:paraId="7C54DF81" w14:textId="77777777" w:rsidR="005152FC" w:rsidRPr="005152FC" w:rsidRDefault="005152FC" w:rsidP="005152FC">
      <w:pPr>
        <w:tabs>
          <w:tab w:val="left" w:pos="567"/>
          <w:tab w:val="left" w:pos="749"/>
        </w:tabs>
        <w:rPr>
          <w:lang w:bidi="lt-LT"/>
        </w:rPr>
      </w:pPr>
    </w:p>
    <w:p w14:paraId="5F0F57C4" w14:textId="77777777" w:rsidR="005152FC" w:rsidRPr="005152FC" w:rsidRDefault="005152FC" w:rsidP="005152FC">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lang w:bidi="lt-LT"/>
        </w:rPr>
      </w:pPr>
      <w:r w:rsidRPr="005152FC">
        <w:rPr>
          <w:b/>
          <w:lang w:bidi="lt-LT"/>
        </w:rPr>
        <w:t>TINKAMUMO LAIKAS</w:t>
      </w:r>
    </w:p>
    <w:p w14:paraId="6AA6D670" w14:textId="77777777" w:rsidR="005152FC" w:rsidRPr="005152FC" w:rsidRDefault="005152FC" w:rsidP="005152FC">
      <w:pPr>
        <w:keepNext/>
        <w:tabs>
          <w:tab w:val="left" w:pos="567"/>
        </w:tabs>
        <w:rPr>
          <w:lang w:bidi="lt-LT"/>
        </w:rPr>
      </w:pPr>
    </w:p>
    <w:p w14:paraId="1D7D7788" w14:textId="35CD020A" w:rsidR="005152FC" w:rsidRDefault="005152FC" w:rsidP="005152FC">
      <w:pPr>
        <w:tabs>
          <w:tab w:val="left" w:pos="567"/>
        </w:tabs>
        <w:rPr>
          <w:lang w:bidi="lt-LT"/>
        </w:rPr>
      </w:pPr>
      <w:r w:rsidRPr="005152FC">
        <w:rPr>
          <w:lang w:bidi="lt-LT"/>
        </w:rPr>
        <w:t>EXP</w:t>
      </w:r>
    </w:p>
    <w:p w14:paraId="14D3FD4C" w14:textId="751A4857" w:rsidR="002334EA" w:rsidRDefault="002334EA" w:rsidP="005152FC">
      <w:pPr>
        <w:tabs>
          <w:tab w:val="left" w:pos="567"/>
        </w:tabs>
        <w:rPr>
          <w:noProof/>
          <w:szCs w:val="22"/>
          <w:lang w:bidi="lt-LT"/>
        </w:rPr>
      </w:pPr>
    </w:p>
    <w:p w14:paraId="0C562573" w14:textId="77777777" w:rsidR="00CF03E9" w:rsidRPr="005152FC" w:rsidRDefault="00CF03E9" w:rsidP="005152FC">
      <w:pPr>
        <w:tabs>
          <w:tab w:val="left" w:pos="567"/>
        </w:tabs>
        <w:rPr>
          <w:noProof/>
          <w:szCs w:val="22"/>
          <w:lang w:bidi="lt-LT"/>
        </w:rPr>
      </w:pPr>
    </w:p>
    <w:p w14:paraId="715F6502" w14:textId="499AB668" w:rsidR="005152FC" w:rsidRPr="00694FBD" w:rsidRDefault="005152FC" w:rsidP="00694FBD">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694FBD">
        <w:rPr>
          <w:b/>
        </w:rPr>
        <w:t xml:space="preserve">SPECIALIOS </w:t>
      </w:r>
      <w:r w:rsidRPr="005152FC">
        <w:rPr>
          <w:b/>
          <w:noProof/>
          <w:lang w:bidi="lt-LT"/>
        </w:rPr>
        <w:t>LAIKYMO SĄLYGOS</w:t>
      </w:r>
    </w:p>
    <w:p w14:paraId="73B2FE4D" w14:textId="77777777" w:rsidR="005152FC" w:rsidRPr="005152FC" w:rsidRDefault="005152FC" w:rsidP="00694FBD">
      <w:pPr>
        <w:keepNext/>
        <w:tabs>
          <w:tab w:val="left" w:pos="567"/>
        </w:tabs>
        <w:rPr>
          <w:noProof/>
          <w:szCs w:val="22"/>
          <w:lang w:bidi="lt-LT"/>
        </w:rPr>
      </w:pPr>
    </w:p>
    <w:p w14:paraId="34D2C47D" w14:textId="497CB75C" w:rsidR="005152FC" w:rsidRPr="005152FC" w:rsidRDefault="005152FC" w:rsidP="00694FBD">
      <w:pPr>
        <w:tabs>
          <w:tab w:val="left" w:pos="567"/>
        </w:tabs>
        <w:spacing w:line="260" w:lineRule="exact"/>
        <w:rPr>
          <w:lang w:bidi="lt-LT"/>
        </w:rPr>
      </w:pPr>
      <w:r w:rsidRPr="005152FC">
        <w:rPr>
          <w:lang w:bidi="lt-LT"/>
        </w:rPr>
        <w:t xml:space="preserve">Lizdinę plokštelę laikyti išorinėje dėžutėje, kad </w:t>
      </w:r>
      <w:r w:rsidR="00C62988">
        <w:rPr>
          <w:lang w:bidi="lt-LT"/>
        </w:rPr>
        <w:t>vaistas</w:t>
      </w:r>
      <w:r w:rsidR="00C62988" w:rsidRPr="005152FC">
        <w:rPr>
          <w:lang w:bidi="lt-LT"/>
        </w:rPr>
        <w:t xml:space="preserve"> </w:t>
      </w:r>
      <w:r w:rsidRPr="005152FC">
        <w:rPr>
          <w:lang w:bidi="lt-LT"/>
        </w:rPr>
        <w:t xml:space="preserve">būtų apsaugotas nuo drėgmės ir </w:t>
      </w:r>
      <w:r w:rsidRPr="005152FC">
        <w:rPr>
          <w:lang w:val="lv-LV" w:bidi="lt-LT"/>
        </w:rPr>
        <w:t>š</w:t>
      </w:r>
      <w:proofErr w:type="spellStart"/>
      <w:r w:rsidRPr="005152FC">
        <w:rPr>
          <w:lang w:bidi="lt-LT"/>
        </w:rPr>
        <w:t>viesos</w:t>
      </w:r>
      <w:proofErr w:type="spellEnd"/>
      <w:r w:rsidRPr="005152FC">
        <w:rPr>
          <w:lang w:bidi="lt-LT"/>
        </w:rPr>
        <w:t>.</w:t>
      </w:r>
    </w:p>
    <w:p w14:paraId="14C8B446" w14:textId="77777777" w:rsidR="005152FC" w:rsidRPr="005152FC" w:rsidRDefault="005152FC" w:rsidP="00694FBD">
      <w:pPr>
        <w:keepNext/>
        <w:tabs>
          <w:tab w:val="left" w:pos="567"/>
        </w:tabs>
        <w:rPr>
          <w:noProof/>
          <w:szCs w:val="22"/>
          <w:lang w:bidi="lt-LT"/>
        </w:rPr>
      </w:pPr>
    </w:p>
    <w:p w14:paraId="72B89221" w14:textId="77777777" w:rsidR="005152FC" w:rsidRPr="005152FC" w:rsidRDefault="005152FC" w:rsidP="002334EA">
      <w:pPr>
        <w:tabs>
          <w:tab w:val="left" w:pos="567"/>
        </w:tabs>
        <w:ind w:left="567" w:hanging="567"/>
        <w:rPr>
          <w:noProof/>
          <w:szCs w:val="22"/>
          <w:lang w:bidi="lt-LT"/>
        </w:rPr>
      </w:pPr>
    </w:p>
    <w:p w14:paraId="2DCAFEBD" w14:textId="2ACA813E" w:rsidR="005152FC" w:rsidRPr="00467B6A" w:rsidRDefault="005152FC" w:rsidP="002334EA">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b/>
        </w:rPr>
      </w:pPr>
      <w:r w:rsidRPr="005152FC">
        <w:rPr>
          <w:b/>
          <w:noProof/>
          <w:lang w:bidi="lt-LT"/>
        </w:rPr>
        <w:t>SPECIALIOS ATSARGUMO PRIEMONĖS DĖL NESUVARTOTO VAISTINIO PREPARATO AR JO ATLIEKŲ TVARKYMO (JEI REIKIA)</w:t>
      </w:r>
    </w:p>
    <w:p w14:paraId="5F9B7126" w14:textId="77777777" w:rsidR="005152FC" w:rsidRPr="005152FC" w:rsidRDefault="005152FC" w:rsidP="002334EA">
      <w:pPr>
        <w:tabs>
          <w:tab w:val="left" w:pos="567"/>
        </w:tabs>
        <w:rPr>
          <w:noProof/>
          <w:szCs w:val="22"/>
          <w:lang w:bidi="lt-LT"/>
        </w:rPr>
      </w:pPr>
    </w:p>
    <w:p w14:paraId="6950AC7F" w14:textId="77777777" w:rsidR="005152FC" w:rsidRPr="005152FC" w:rsidRDefault="005152FC" w:rsidP="002334EA">
      <w:pPr>
        <w:tabs>
          <w:tab w:val="left" w:pos="567"/>
        </w:tabs>
        <w:rPr>
          <w:noProof/>
          <w:szCs w:val="22"/>
          <w:lang w:bidi="lt-LT"/>
        </w:rPr>
      </w:pPr>
    </w:p>
    <w:p w14:paraId="56F68157" w14:textId="77777777" w:rsidR="005152FC" w:rsidRPr="005152FC" w:rsidRDefault="005152FC" w:rsidP="005152FC">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b/>
          <w:noProof/>
          <w:szCs w:val="22"/>
          <w:lang w:bidi="lt-LT"/>
        </w:rPr>
      </w:pPr>
      <w:r w:rsidRPr="005152FC">
        <w:rPr>
          <w:b/>
          <w:noProof/>
          <w:lang w:bidi="lt-LT"/>
        </w:rPr>
        <w:lastRenderedPageBreak/>
        <w:t>REGISTRUOTOJO PAVADINIMAS IR ADRESAS</w:t>
      </w:r>
    </w:p>
    <w:p w14:paraId="49CCD473" w14:textId="77777777" w:rsidR="005152FC" w:rsidRPr="005152FC" w:rsidRDefault="005152FC" w:rsidP="00467B6A">
      <w:pPr>
        <w:tabs>
          <w:tab w:val="left" w:pos="567"/>
        </w:tabs>
        <w:rPr>
          <w:noProof/>
          <w:szCs w:val="22"/>
          <w:lang w:bidi="lt-LT"/>
        </w:rPr>
      </w:pPr>
    </w:p>
    <w:p w14:paraId="127FDDA6" w14:textId="77777777" w:rsidR="005B7C41" w:rsidRPr="001B06E6" w:rsidRDefault="005B7C41" w:rsidP="005B7C41">
      <w:pPr>
        <w:rPr>
          <w:szCs w:val="22"/>
        </w:rPr>
      </w:pPr>
      <w:proofErr w:type="spellStart"/>
      <w:r w:rsidRPr="001B06E6">
        <w:rPr>
          <w:szCs w:val="22"/>
        </w:rPr>
        <w:t>Olpha</w:t>
      </w:r>
      <w:proofErr w:type="spellEnd"/>
      <w:r w:rsidRPr="001B06E6">
        <w:rPr>
          <w:szCs w:val="22"/>
        </w:rPr>
        <w:t xml:space="preserve"> AS,</w:t>
      </w:r>
      <w:r w:rsidRPr="001B06E6">
        <w:rPr>
          <w:szCs w:val="22"/>
        </w:rPr>
        <w:br/>
      </w:r>
      <w:proofErr w:type="spellStart"/>
      <w:r w:rsidRPr="001B06E6">
        <w:rPr>
          <w:szCs w:val="22"/>
        </w:rPr>
        <w:t>Rupnicu</w:t>
      </w:r>
      <w:proofErr w:type="spellEnd"/>
      <w:r w:rsidRPr="001B06E6">
        <w:rPr>
          <w:szCs w:val="22"/>
        </w:rPr>
        <w:t xml:space="preserve"> </w:t>
      </w:r>
      <w:proofErr w:type="spellStart"/>
      <w:r w:rsidRPr="001B06E6">
        <w:rPr>
          <w:szCs w:val="22"/>
        </w:rPr>
        <w:t>iela</w:t>
      </w:r>
      <w:proofErr w:type="spellEnd"/>
      <w:r w:rsidRPr="001B06E6">
        <w:rPr>
          <w:szCs w:val="22"/>
        </w:rPr>
        <w:t xml:space="preserve"> 5, </w:t>
      </w:r>
      <w:r w:rsidRPr="001B06E6">
        <w:rPr>
          <w:szCs w:val="22"/>
        </w:rPr>
        <w:br/>
      </w:r>
      <w:proofErr w:type="spellStart"/>
      <w:r w:rsidRPr="001B06E6">
        <w:rPr>
          <w:szCs w:val="22"/>
        </w:rPr>
        <w:t>Olaine</w:t>
      </w:r>
      <w:proofErr w:type="spellEnd"/>
      <w:r w:rsidRPr="001B06E6">
        <w:rPr>
          <w:szCs w:val="22"/>
        </w:rPr>
        <w:t xml:space="preserve">, </w:t>
      </w:r>
      <w:proofErr w:type="spellStart"/>
      <w:r w:rsidRPr="001B06E6">
        <w:rPr>
          <w:szCs w:val="22"/>
        </w:rPr>
        <w:t>Olaines</w:t>
      </w:r>
      <w:proofErr w:type="spellEnd"/>
      <w:r w:rsidRPr="001B06E6">
        <w:rPr>
          <w:szCs w:val="22"/>
        </w:rPr>
        <w:t xml:space="preserve"> </w:t>
      </w:r>
      <w:proofErr w:type="spellStart"/>
      <w:r w:rsidRPr="001B06E6">
        <w:rPr>
          <w:szCs w:val="22"/>
        </w:rPr>
        <w:t>novads</w:t>
      </w:r>
      <w:proofErr w:type="spellEnd"/>
      <w:r w:rsidRPr="001B06E6">
        <w:rPr>
          <w:szCs w:val="22"/>
        </w:rPr>
        <w:t xml:space="preserve">, LV-2114, </w:t>
      </w:r>
    </w:p>
    <w:p w14:paraId="4E66EE50" w14:textId="77777777" w:rsidR="005B7C41" w:rsidRPr="001B06E6" w:rsidRDefault="005B7C41" w:rsidP="005B7C41">
      <w:pPr>
        <w:tabs>
          <w:tab w:val="left" w:pos="567"/>
        </w:tabs>
        <w:jc w:val="both"/>
        <w:rPr>
          <w:szCs w:val="22"/>
        </w:rPr>
      </w:pPr>
      <w:r w:rsidRPr="001B06E6">
        <w:rPr>
          <w:szCs w:val="22"/>
        </w:rPr>
        <w:t>Latvija</w:t>
      </w:r>
    </w:p>
    <w:p w14:paraId="22EBE94B" w14:textId="2BF60749" w:rsidR="005152FC" w:rsidRDefault="005152FC" w:rsidP="00467B6A">
      <w:pPr>
        <w:jc w:val="both"/>
      </w:pPr>
    </w:p>
    <w:p w14:paraId="18823A89" w14:textId="77777777" w:rsidR="00CF03E9" w:rsidRPr="005152FC" w:rsidRDefault="00CF03E9" w:rsidP="00467B6A">
      <w:pPr>
        <w:jc w:val="both"/>
      </w:pPr>
    </w:p>
    <w:p w14:paraId="4F619E90" w14:textId="209F2644" w:rsidR="005152FC" w:rsidRPr="005152FC" w:rsidRDefault="005152FC" w:rsidP="005152FC">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noProof/>
          <w:szCs w:val="22"/>
          <w:lang w:bidi="lt-LT"/>
        </w:rPr>
      </w:pPr>
      <w:r w:rsidRPr="005152FC">
        <w:rPr>
          <w:b/>
          <w:noProof/>
          <w:lang w:bidi="lt-LT"/>
        </w:rPr>
        <w:t xml:space="preserve">REGISTRACIJOS PAŽYMĖJIMO NUMERIS </w:t>
      </w:r>
      <w:r w:rsidR="00467B6A">
        <w:rPr>
          <w:b/>
          <w:noProof/>
          <w:lang w:bidi="lt-LT"/>
        </w:rPr>
        <w:t>(-IAI)</w:t>
      </w:r>
    </w:p>
    <w:p w14:paraId="6F0CDC9E" w14:textId="77777777" w:rsidR="005152FC" w:rsidRPr="005152FC" w:rsidRDefault="005152FC" w:rsidP="00467B6A">
      <w:pPr>
        <w:tabs>
          <w:tab w:val="left" w:pos="567"/>
        </w:tabs>
        <w:rPr>
          <w:noProof/>
          <w:szCs w:val="22"/>
          <w:lang w:bidi="lt-LT"/>
        </w:rPr>
      </w:pPr>
    </w:p>
    <w:p w14:paraId="5B787F3A" w14:textId="77777777" w:rsidR="005152FC" w:rsidRPr="005152FC" w:rsidRDefault="005152FC" w:rsidP="00467B6A">
      <w:pPr>
        <w:tabs>
          <w:tab w:val="left" w:pos="567"/>
        </w:tabs>
        <w:spacing w:line="260" w:lineRule="exact"/>
        <w:ind w:left="567" w:hanging="567"/>
        <w:rPr>
          <w:lang w:bidi="lt-LT"/>
        </w:rPr>
      </w:pPr>
      <w:r w:rsidRPr="005152FC">
        <w:rPr>
          <w:lang w:bidi="lt-LT"/>
        </w:rPr>
        <w:t>LT/1/94/1136/001</w:t>
      </w:r>
    </w:p>
    <w:p w14:paraId="38B5A837" w14:textId="77777777" w:rsidR="005152FC" w:rsidRPr="005152FC" w:rsidRDefault="005152FC" w:rsidP="00467B6A">
      <w:pPr>
        <w:tabs>
          <w:tab w:val="left" w:pos="567"/>
        </w:tabs>
        <w:rPr>
          <w:noProof/>
          <w:szCs w:val="22"/>
          <w:lang w:bidi="lt-LT"/>
        </w:rPr>
      </w:pPr>
    </w:p>
    <w:p w14:paraId="2C031F26" w14:textId="77777777" w:rsidR="005152FC" w:rsidRPr="005152FC" w:rsidRDefault="005152FC" w:rsidP="00467B6A">
      <w:pPr>
        <w:tabs>
          <w:tab w:val="left" w:pos="567"/>
        </w:tabs>
        <w:rPr>
          <w:noProof/>
          <w:szCs w:val="22"/>
          <w:lang w:bidi="lt-LT"/>
        </w:rPr>
      </w:pPr>
    </w:p>
    <w:p w14:paraId="0ECEAE21" w14:textId="490BD237" w:rsidR="005152FC" w:rsidRPr="005152FC" w:rsidRDefault="005152FC" w:rsidP="005152FC">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noProof/>
          <w:szCs w:val="22"/>
          <w:lang w:bidi="lt-LT"/>
        </w:rPr>
      </w:pPr>
      <w:r w:rsidRPr="005152FC">
        <w:rPr>
          <w:b/>
          <w:noProof/>
          <w:lang w:bidi="lt-LT"/>
        </w:rPr>
        <w:t xml:space="preserve">SERIJOS NUMERIS </w:t>
      </w:r>
    </w:p>
    <w:p w14:paraId="29FAD9BE" w14:textId="77777777" w:rsidR="005152FC" w:rsidRPr="005152FC" w:rsidRDefault="005152FC" w:rsidP="005152FC">
      <w:pPr>
        <w:tabs>
          <w:tab w:val="left" w:pos="567"/>
        </w:tabs>
        <w:rPr>
          <w:i/>
          <w:noProof/>
          <w:szCs w:val="22"/>
          <w:lang w:bidi="lt-LT"/>
        </w:rPr>
      </w:pPr>
    </w:p>
    <w:p w14:paraId="178018E1" w14:textId="1925D349" w:rsidR="005152FC" w:rsidRDefault="005152FC" w:rsidP="005152FC">
      <w:pPr>
        <w:tabs>
          <w:tab w:val="left" w:pos="567"/>
        </w:tabs>
        <w:rPr>
          <w:noProof/>
          <w:szCs w:val="22"/>
          <w:lang w:bidi="lt-LT"/>
        </w:rPr>
      </w:pPr>
      <w:r w:rsidRPr="005152FC">
        <w:rPr>
          <w:noProof/>
          <w:szCs w:val="22"/>
          <w:lang w:bidi="lt-LT"/>
        </w:rPr>
        <w:t>Lot</w:t>
      </w:r>
    </w:p>
    <w:p w14:paraId="5B2750B0" w14:textId="77777777" w:rsidR="00467B6A" w:rsidRDefault="00467B6A" w:rsidP="005152FC">
      <w:pPr>
        <w:tabs>
          <w:tab w:val="left" w:pos="567"/>
        </w:tabs>
        <w:rPr>
          <w:noProof/>
          <w:szCs w:val="22"/>
          <w:lang w:bidi="lt-LT"/>
        </w:rPr>
      </w:pPr>
    </w:p>
    <w:p w14:paraId="6C49A7C6" w14:textId="77777777" w:rsidR="002334EA" w:rsidRPr="005152FC" w:rsidRDefault="002334EA" w:rsidP="005152FC">
      <w:pPr>
        <w:tabs>
          <w:tab w:val="left" w:pos="567"/>
        </w:tabs>
        <w:rPr>
          <w:noProof/>
          <w:szCs w:val="22"/>
          <w:lang w:bidi="lt-LT"/>
        </w:rPr>
      </w:pPr>
    </w:p>
    <w:p w14:paraId="284734D3" w14:textId="77777777" w:rsidR="005152FC" w:rsidRPr="00467B6A" w:rsidRDefault="005152FC" w:rsidP="00467B6A">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5152FC">
        <w:rPr>
          <w:b/>
          <w:noProof/>
          <w:lang w:bidi="lt-LT"/>
        </w:rPr>
        <w:t>PARDAVIMO (IŠDAVIMO) TVARKA</w:t>
      </w:r>
    </w:p>
    <w:p w14:paraId="4EC24843" w14:textId="77777777" w:rsidR="005152FC" w:rsidRPr="005152FC" w:rsidRDefault="005152FC" w:rsidP="00467B6A">
      <w:pPr>
        <w:tabs>
          <w:tab w:val="left" w:pos="567"/>
        </w:tabs>
        <w:spacing w:line="260" w:lineRule="exact"/>
        <w:rPr>
          <w:lang w:bidi="lt-LT"/>
        </w:rPr>
      </w:pPr>
    </w:p>
    <w:p w14:paraId="0E5B025E" w14:textId="7CB1A24A" w:rsidR="005152FC" w:rsidRDefault="005152FC" w:rsidP="00467B6A">
      <w:pPr>
        <w:tabs>
          <w:tab w:val="left" w:pos="567"/>
        </w:tabs>
        <w:spacing w:line="260" w:lineRule="exact"/>
        <w:rPr>
          <w:lang w:bidi="lt-LT"/>
        </w:rPr>
      </w:pPr>
      <w:r w:rsidRPr="005152FC">
        <w:rPr>
          <w:lang w:bidi="lt-LT"/>
        </w:rPr>
        <w:t>Receptinis vaist</w:t>
      </w:r>
      <w:r w:rsidR="004041A3">
        <w:rPr>
          <w:lang w:bidi="lt-LT"/>
        </w:rPr>
        <w:t>as</w:t>
      </w:r>
      <w:r w:rsidR="00C62988">
        <w:rPr>
          <w:lang w:bidi="lt-LT"/>
        </w:rPr>
        <w:t>.</w:t>
      </w:r>
    </w:p>
    <w:p w14:paraId="1425EF17" w14:textId="77777777" w:rsidR="00467B6A" w:rsidRPr="005152FC" w:rsidRDefault="00467B6A" w:rsidP="00467B6A">
      <w:pPr>
        <w:tabs>
          <w:tab w:val="left" w:pos="567"/>
        </w:tabs>
        <w:spacing w:line="260" w:lineRule="exact"/>
        <w:rPr>
          <w:lang w:bidi="lt-LT"/>
        </w:rPr>
      </w:pPr>
    </w:p>
    <w:p w14:paraId="54768353" w14:textId="77777777" w:rsidR="005152FC" w:rsidRPr="005152FC" w:rsidRDefault="005152FC" w:rsidP="00467B6A">
      <w:pPr>
        <w:tabs>
          <w:tab w:val="left" w:pos="567"/>
        </w:tabs>
        <w:spacing w:line="260" w:lineRule="exact"/>
        <w:rPr>
          <w:lang w:bidi="lt-LT"/>
        </w:rPr>
      </w:pPr>
    </w:p>
    <w:p w14:paraId="6198E350" w14:textId="1AAE0ADE" w:rsidR="005152FC" w:rsidRPr="005152FC" w:rsidRDefault="005152FC" w:rsidP="005152FC">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noProof/>
          <w:szCs w:val="22"/>
          <w:lang w:bidi="lt-LT"/>
        </w:rPr>
      </w:pPr>
      <w:r w:rsidRPr="005152FC">
        <w:rPr>
          <w:b/>
          <w:noProof/>
          <w:lang w:bidi="lt-LT"/>
        </w:rPr>
        <w:t>VARTOJIMO INSTRUKCIJA</w:t>
      </w:r>
    </w:p>
    <w:p w14:paraId="41555DF0" w14:textId="77777777" w:rsidR="005152FC" w:rsidRPr="005152FC" w:rsidRDefault="005152FC" w:rsidP="005152FC">
      <w:pPr>
        <w:tabs>
          <w:tab w:val="left" w:pos="567"/>
        </w:tabs>
        <w:rPr>
          <w:noProof/>
          <w:szCs w:val="22"/>
          <w:lang w:bidi="lt-LT"/>
        </w:rPr>
      </w:pPr>
    </w:p>
    <w:p w14:paraId="03018CEB" w14:textId="77777777" w:rsidR="005152FC" w:rsidRPr="005152FC" w:rsidRDefault="005152FC" w:rsidP="005152FC">
      <w:pPr>
        <w:tabs>
          <w:tab w:val="left" w:pos="567"/>
        </w:tabs>
        <w:rPr>
          <w:noProof/>
          <w:szCs w:val="22"/>
          <w:lang w:bidi="lt-LT"/>
        </w:rPr>
      </w:pPr>
    </w:p>
    <w:p w14:paraId="6D87C6D8" w14:textId="77777777" w:rsidR="005152FC" w:rsidRPr="005152FC" w:rsidRDefault="005152FC" w:rsidP="00467B6A">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lang w:bidi="lt-LT"/>
        </w:rPr>
      </w:pPr>
      <w:r w:rsidRPr="00467B6A">
        <w:rPr>
          <w:b/>
        </w:rPr>
        <w:t>INFORMACIJA BRAILIO RAŠTU</w:t>
      </w:r>
    </w:p>
    <w:p w14:paraId="0CE44482" w14:textId="77777777" w:rsidR="005152FC" w:rsidRPr="005152FC" w:rsidRDefault="005152FC" w:rsidP="00467B6A">
      <w:pPr>
        <w:tabs>
          <w:tab w:val="left" w:pos="567"/>
        </w:tabs>
        <w:rPr>
          <w:lang w:bidi="lt-LT"/>
        </w:rPr>
      </w:pPr>
    </w:p>
    <w:p w14:paraId="2C24F955" w14:textId="4448BF38" w:rsidR="005152FC" w:rsidRPr="005152FC" w:rsidRDefault="005152FC" w:rsidP="00467B6A">
      <w:proofErr w:type="spellStart"/>
      <w:r w:rsidRPr="005152FC">
        <w:t>Eufilinas</w:t>
      </w:r>
      <w:r w:rsidR="00697AE9" w:rsidRPr="00F658DF">
        <w:t>-</w:t>
      </w:r>
      <w:r w:rsidR="000624AA">
        <w:t>Olpha</w:t>
      </w:r>
      <w:proofErr w:type="spellEnd"/>
      <w:r w:rsidRPr="005152FC">
        <w:t xml:space="preserve"> 150 mg </w:t>
      </w:r>
    </w:p>
    <w:p w14:paraId="217DFE02" w14:textId="77777777" w:rsidR="005152FC" w:rsidRPr="00467B6A" w:rsidRDefault="005152FC" w:rsidP="00467B6A">
      <w:pPr>
        <w:tabs>
          <w:tab w:val="left" w:pos="567"/>
        </w:tabs>
        <w:rPr>
          <w:shd w:val="clear" w:color="auto" w:fill="CCCCCC"/>
        </w:rPr>
      </w:pPr>
    </w:p>
    <w:p w14:paraId="79865B2E" w14:textId="1D8E6C6C" w:rsidR="005152FC" w:rsidRPr="005152FC" w:rsidRDefault="005152FC" w:rsidP="005152FC">
      <w:pPr>
        <w:tabs>
          <w:tab w:val="left" w:pos="567"/>
        </w:tabs>
        <w:rPr>
          <w:noProof/>
          <w:szCs w:val="22"/>
          <w:shd w:val="clear" w:color="auto" w:fill="CCCCCC"/>
          <w:lang w:bidi="lt-LT"/>
        </w:rPr>
      </w:pPr>
    </w:p>
    <w:p w14:paraId="3264E65A" w14:textId="77777777" w:rsidR="005152FC" w:rsidRPr="005152FC" w:rsidRDefault="005152FC" w:rsidP="005152FC">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i/>
          <w:noProof/>
          <w:lang w:bidi="lt-LT"/>
        </w:rPr>
      </w:pPr>
      <w:r w:rsidRPr="005152FC">
        <w:rPr>
          <w:b/>
          <w:noProof/>
          <w:lang w:bidi="lt-LT"/>
        </w:rPr>
        <w:t>UNIKALUS IDENTIFIKATORIUS – 2D BRŪKŠNINIS KODAS</w:t>
      </w:r>
    </w:p>
    <w:p w14:paraId="63E5E13C" w14:textId="77777777" w:rsidR="005152FC" w:rsidRPr="005152FC" w:rsidRDefault="005152FC" w:rsidP="005152FC">
      <w:pPr>
        <w:rPr>
          <w:noProof/>
          <w:lang w:bidi="lt-LT"/>
        </w:rPr>
      </w:pPr>
    </w:p>
    <w:p w14:paraId="04FEB323" w14:textId="77777777" w:rsidR="005152FC" w:rsidRPr="005152FC" w:rsidRDefault="005152FC" w:rsidP="005152FC">
      <w:pPr>
        <w:tabs>
          <w:tab w:val="left" w:pos="567"/>
        </w:tabs>
        <w:rPr>
          <w:noProof/>
          <w:szCs w:val="22"/>
          <w:shd w:val="clear" w:color="auto" w:fill="CCCCCC"/>
          <w:lang w:bidi="lt-LT"/>
        </w:rPr>
      </w:pPr>
      <w:r w:rsidRPr="005152FC">
        <w:rPr>
          <w:noProof/>
          <w:highlight w:val="lightGray"/>
          <w:lang w:bidi="lt-LT"/>
        </w:rPr>
        <w:t>2D brūkšninis kodas su nurodytu unikaliu identifikatoriumi.</w:t>
      </w:r>
    </w:p>
    <w:p w14:paraId="1C02F15B" w14:textId="77777777" w:rsidR="005152FC" w:rsidRPr="005152FC" w:rsidRDefault="005152FC" w:rsidP="005152FC">
      <w:pPr>
        <w:tabs>
          <w:tab w:val="left" w:pos="567"/>
        </w:tabs>
        <w:rPr>
          <w:noProof/>
          <w:vanish/>
          <w:szCs w:val="22"/>
          <w:lang w:bidi="lt-LT"/>
        </w:rPr>
      </w:pPr>
    </w:p>
    <w:p w14:paraId="37F1FD4F" w14:textId="77777777" w:rsidR="005152FC" w:rsidRPr="005152FC" w:rsidRDefault="005152FC" w:rsidP="005152FC">
      <w:pPr>
        <w:rPr>
          <w:noProof/>
          <w:vanish/>
          <w:szCs w:val="22"/>
          <w:lang w:bidi="lt-LT"/>
        </w:rPr>
      </w:pPr>
    </w:p>
    <w:p w14:paraId="598FA3F4" w14:textId="77777777" w:rsidR="005152FC" w:rsidRPr="005152FC" w:rsidRDefault="005152FC" w:rsidP="005152FC">
      <w:pPr>
        <w:rPr>
          <w:noProof/>
          <w:lang w:bidi="lt-LT"/>
        </w:rPr>
      </w:pPr>
    </w:p>
    <w:p w14:paraId="7691A2D3" w14:textId="77777777" w:rsidR="005152FC" w:rsidRPr="005152FC" w:rsidRDefault="005152FC" w:rsidP="005152FC">
      <w:pPr>
        <w:rPr>
          <w:noProof/>
          <w:lang w:bidi="lt-LT"/>
        </w:rPr>
      </w:pPr>
    </w:p>
    <w:p w14:paraId="4C207B07" w14:textId="77777777" w:rsidR="005152FC" w:rsidRPr="005152FC" w:rsidRDefault="005152FC" w:rsidP="005152FC">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i/>
          <w:noProof/>
          <w:lang w:bidi="lt-LT"/>
        </w:rPr>
      </w:pPr>
      <w:r w:rsidRPr="005152FC">
        <w:rPr>
          <w:b/>
          <w:noProof/>
          <w:lang w:bidi="lt-LT"/>
        </w:rPr>
        <w:t>UNIKALUS IDENTIFIKATORIUS – ŽMONĖMS SUPRANTAMI DUOMENYS</w:t>
      </w:r>
    </w:p>
    <w:p w14:paraId="151C977C" w14:textId="77777777" w:rsidR="005152FC" w:rsidRPr="005152FC" w:rsidRDefault="005152FC" w:rsidP="005152FC">
      <w:pPr>
        <w:rPr>
          <w:noProof/>
          <w:lang w:bidi="lt-LT"/>
        </w:rPr>
      </w:pPr>
    </w:p>
    <w:p w14:paraId="04EC1EA8" w14:textId="77777777" w:rsidR="005152FC" w:rsidRPr="005152FC" w:rsidRDefault="005152FC" w:rsidP="005152FC">
      <w:pPr>
        <w:tabs>
          <w:tab w:val="left" w:pos="567"/>
        </w:tabs>
        <w:spacing w:line="260" w:lineRule="exact"/>
        <w:rPr>
          <w:color w:val="008000"/>
          <w:szCs w:val="22"/>
          <w:lang w:bidi="lt-LT"/>
        </w:rPr>
      </w:pPr>
      <w:r w:rsidRPr="005152FC">
        <w:rPr>
          <w:lang w:bidi="lt-LT"/>
        </w:rPr>
        <w:t xml:space="preserve">PC: </w:t>
      </w:r>
    </w:p>
    <w:p w14:paraId="7160C5C1" w14:textId="77777777" w:rsidR="005152FC" w:rsidRPr="005152FC" w:rsidRDefault="005152FC" w:rsidP="005152FC">
      <w:pPr>
        <w:tabs>
          <w:tab w:val="left" w:pos="567"/>
        </w:tabs>
        <w:spacing w:line="260" w:lineRule="exact"/>
        <w:rPr>
          <w:szCs w:val="22"/>
          <w:lang w:bidi="lt-LT"/>
        </w:rPr>
      </w:pPr>
      <w:r w:rsidRPr="005152FC">
        <w:rPr>
          <w:lang w:bidi="lt-LT"/>
        </w:rPr>
        <w:t xml:space="preserve">SN: </w:t>
      </w:r>
    </w:p>
    <w:p w14:paraId="288F7C32" w14:textId="77777777" w:rsidR="005152FC" w:rsidRPr="005152FC" w:rsidRDefault="005152FC" w:rsidP="005152FC">
      <w:pPr>
        <w:tabs>
          <w:tab w:val="left" w:pos="567"/>
        </w:tabs>
        <w:spacing w:line="260" w:lineRule="exact"/>
        <w:rPr>
          <w:szCs w:val="22"/>
          <w:lang w:bidi="lt-LT"/>
        </w:rPr>
      </w:pPr>
      <w:r w:rsidRPr="005152FC">
        <w:rPr>
          <w:lang w:bidi="lt-LT"/>
        </w:rPr>
        <w:t xml:space="preserve">NN: </w:t>
      </w:r>
    </w:p>
    <w:p w14:paraId="239C400A" w14:textId="77777777" w:rsidR="005152FC" w:rsidRPr="005152FC" w:rsidRDefault="005152FC" w:rsidP="005152FC">
      <w:pPr>
        <w:tabs>
          <w:tab w:val="left" w:pos="567"/>
        </w:tabs>
        <w:spacing w:line="260" w:lineRule="exact"/>
        <w:ind w:left="-198"/>
        <w:rPr>
          <w:szCs w:val="22"/>
          <w:lang w:bidi="lt-LT"/>
        </w:rPr>
      </w:pPr>
    </w:p>
    <w:p w14:paraId="3C518A1D" w14:textId="77777777" w:rsidR="005152FC" w:rsidRPr="005152FC" w:rsidRDefault="005152FC" w:rsidP="005152FC">
      <w:pPr>
        <w:tabs>
          <w:tab w:val="left" w:pos="567"/>
        </w:tabs>
        <w:spacing w:line="260" w:lineRule="exact"/>
        <w:ind w:left="-198"/>
        <w:rPr>
          <w:szCs w:val="22"/>
          <w:lang w:bidi="lt-LT"/>
        </w:rPr>
      </w:pPr>
    </w:p>
    <w:p w14:paraId="0111A583" w14:textId="59F34D13" w:rsidR="00DF56BD" w:rsidRDefault="00805110" w:rsidP="00805110">
      <w:pPr>
        <w:spacing w:after="160" w:line="259" w:lineRule="auto"/>
        <w:rPr>
          <w:szCs w:val="22"/>
          <w:lang w:bidi="lt-LT"/>
        </w:rPr>
      </w:pPr>
      <w:r>
        <w:rPr>
          <w:szCs w:val="22"/>
          <w:lang w:bidi="lt-LT"/>
        </w:rPr>
        <w:br w:type="page"/>
      </w:r>
    </w:p>
    <w:p w14:paraId="38625C54" w14:textId="77777777" w:rsidR="005152FC" w:rsidRPr="005152FC" w:rsidRDefault="005152FC" w:rsidP="005152FC">
      <w:pPr>
        <w:tabs>
          <w:tab w:val="left" w:pos="567"/>
        </w:tabs>
        <w:spacing w:line="260" w:lineRule="exact"/>
        <w:ind w:left="-198"/>
        <w:rPr>
          <w:szCs w:val="22"/>
          <w:lang w:bidi="lt-LT"/>
        </w:rPr>
      </w:pPr>
    </w:p>
    <w:p w14:paraId="03302C1B" w14:textId="7A2F424B" w:rsidR="002A67CB" w:rsidRDefault="005152FC" w:rsidP="002334EA">
      <w:pPr>
        <w:pBdr>
          <w:top w:val="single" w:sz="4" w:space="1" w:color="auto"/>
          <w:left w:val="single" w:sz="4" w:space="4" w:color="auto"/>
          <w:bottom w:val="single" w:sz="4" w:space="1" w:color="auto"/>
          <w:right w:val="single" w:sz="4" w:space="4" w:color="auto"/>
        </w:pBdr>
        <w:tabs>
          <w:tab w:val="left" w:pos="0"/>
        </w:tabs>
        <w:rPr>
          <w:b/>
          <w:noProof/>
          <w:lang w:bidi="lt-LT"/>
        </w:rPr>
      </w:pPr>
      <w:r w:rsidRPr="005152FC">
        <w:rPr>
          <w:b/>
          <w:noProof/>
          <w:lang w:bidi="lt-LT"/>
        </w:rPr>
        <w:t>MINIMALI INFORMACIJA ANT</w:t>
      </w:r>
      <w:r w:rsidRPr="002334EA">
        <w:rPr>
          <w:b/>
        </w:rPr>
        <w:t xml:space="preserve"> </w:t>
      </w:r>
      <w:r w:rsidRPr="005152FC">
        <w:rPr>
          <w:b/>
          <w:noProof/>
          <w:lang w:bidi="lt-LT"/>
        </w:rPr>
        <w:t xml:space="preserve">LIZDINIŲ PLOKŠTELIŲ ARBA DVISLUOKSNIŲ </w:t>
      </w:r>
    </w:p>
    <w:p w14:paraId="3ED3FB1D" w14:textId="569091A4" w:rsidR="005152FC" w:rsidRDefault="005152FC" w:rsidP="002334EA">
      <w:pPr>
        <w:pBdr>
          <w:top w:val="single" w:sz="4" w:space="1" w:color="auto"/>
          <w:left w:val="single" w:sz="4" w:space="4" w:color="auto"/>
          <w:bottom w:val="single" w:sz="4" w:space="1" w:color="auto"/>
          <w:right w:val="single" w:sz="4" w:space="4" w:color="auto"/>
        </w:pBdr>
        <w:tabs>
          <w:tab w:val="left" w:pos="0"/>
        </w:tabs>
        <w:rPr>
          <w:b/>
          <w:noProof/>
          <w:lang w:bidi="lt-LT"/>
        </w:rPr>
      </w:pPr>
      <w:r w:rsidRPr="005152FC">
        <w:rPr>
          <w:b/>
          <w:noProof/>
          <w:lang w:bidi="lt-LT"/>
        </w:rPr>
        <w:t>JUOSTELIŲ</w:t>
      </w:r>
    </w:p>
    <w:p w14:paraId="47A2600E" w14:textId="77777777" w:rsidR="002A67CB" w:rsidRDefault="002A67CB" w:rsidP="002334EA">
      <w:pPr>
        <w:pBdr>
          <w:top w:val="single" w:sz="4" w:space="1" w:color="auto"/>
          <w:left w:val="single" w:sz="4" w:space="4" w:color="auto"/>
          <w:bottom w:val="single" w:sz="4" w:space="1" w:color="auto"/>
          <w:right w:val="single" w:sz="4" w:space="4" w:color="auto"/>
        </w:pBdr>
        <w:tabs>
          <w:tab w:val="left" w:pos="0"/>
        </w:tabs>
        <w:rPr>
          <w:b/>
          <w:noProof/>
          <w:lang w:bidi="lt-LT"/>
        </w:rPr>
      </w:pPr>
    </w:p>
    <w:p w14:paraId="67C80343" w14:textId="0E974795" w:rsidR="002A67CB" w:rsidRPr="002334EA" w:rsidRDefault="002A67CB" w:rsidP="002334EA">
      <w:pPr>
        <w:pBdr>
          <w:top w:val="single" w:sz="4" w:space="1" w:color="auto"/>
          <w:left w:val="single" w:sz="4" w:space="4" w:color="auto"/>
          <w:bottom w:val="single" w:sz="4" w:space="1" w:color="auto"/>
          <w:right w:val="single" w:sz="4" w:space="4" w:color="auto"/>
        </w:pBdr>
        <w:tabs>
          <w:tab w:val="left" w:pos="0"/>
        </w:tabs>
        <w:rPr>
          <w:b/>
        </w:rPr>
      </w:pPr>
      <w:r>
        <w:rPr>
          <w:b/>
          <w:noProof/>
          <w:lang w:bidi="lt-LT"/>
        </w:rPr>
        <w:t>LIZDINĖ PLOKŠTELĖ</w:t>
      </w:r>
    </w:p>
    <w:p w14:paraId="65555DA0" w14:textId="77777777" w:rsidR="005152FC" w:rsidRPr="002334EA" w:rsidRDefault="005152FC" w:rsidP="002334EA">
      <w:pPr>
        <w:tabs>
          <w:tab w:val="left" w:pos="567"/>
        </w:tabs>
      </w:pPr>
    </w:p>
    <w:p w14:paraId="16F5B804" w14:textId="77777777" w:rsidR="005152FC" w:rsidRPr="005152FC" w:rsidRDefault="005152FC" w:rsidP="005152FC">
      <w:pPr>
        <w:tabs>
          <w:tab w:val="left" w:pos="567"/>
        </w:tabs>
        <w:rPr>
          <w:noProof/>
          <w:szCs w:val="22"/>
          <w:lang w:bidi="lt-LT"/>
        </w:rPr>
      </w:pPr>
    </w:p>
    <w:p w14:paraId="6BA132B7" w14:textId="77777777" w:rsidR="005152FC" w:rsidRPr="005152FC" w:rsidRDefault="005152FC" w:rsidP="005152FC">
      <w:pPr>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noProof/>
          <w:szCs w:val="22"/>
          <w:lang w:bidi="lt-LT"/>
        </w:rPr>
      </w:pPr>
      <w:r w:rsidRPr="005152FC">
        <w:rPr>
          <w:b/>
          <w:noProof/>
          <w:lang w:bidi="lt-LT"/>
        </w:rPr>
        <w:t>VAISTINIO PREPARATO PAVADINIMAS</w:t>
      </w:r>
    </w:p>
    <w:p w14:paraId="22237857" w14:textId="77777777" w:rsidR="005152FC" w:rsidRPr="002334EA" w:rsidRDefault="005152FC" w:rsidP="002334EA">
      <w:pPr>
        <w:tabs>
          <w:tab w:val="left" w:pos="567"/>
        </w:tabs>
        <w:rPr>
          <w:i/>
        </w:rPr>
      </w:pPr>
    </w:p>
    <w:p w14:paraId="45CC5DC6" w14:textId="08C7FA8B" w:rsidR="005152FC" w:rsidRPr="005152FC" w:rsidRDefault="005152FC" w:rsidP="002334EA">
      <w:proofErr w:type="spellStart"/>
      <w:r w:rsidRPr="005152FC">
        <w:t>Eufilinas</w:t>
      </w:r>
      <w:r w:rsidR="00697AE9" w:rsidRPr="00F658DF">
        <w:t>-</w:t>
      </w:r>
      <w:r w:rsidR="000624AA">
        <w:t>Olpha</w:t>
      </w:r>
      <w:proofErr w:type="spellEnd"/>
      <w:r w:rsidRPr="005152FC">
        <w:t xml:space="preserve"> 150 mg tabletės</w:t>
      </w:r>
    </w:p>
    <w:p w14:paraId="4C36494C" w14:textId="657E6279" w:rsidR="005152FC" w:rsidRPr="005152FC" w:rsidRDefault="00464911" w:rsidP="002334EA">
      <w:proofErr w:type="spellStart"/>
      <w:r>
        <w:t>a</w:t>
      </w:r>
      <w:r w:rsidR="005152FC" w:rsidRPr="005152FC">
        <w:t>minofilinas</w:t>
      </w:r>
      <w:proofErr w:type="spellEnd"/>
    </w:p>
    <w:p w14:paraId="59A6D6AE" w14:textId="77777777" w:rsidR="005152FC" w:rsidRPr="005152FC" w:rsidRDefault="005152FC" w:rsidP="002334EA">
      <w:pPr>
        <w:tabs>
          <w:tab w:val="left" w:pos="567"/>
        </w:tabs>
        <w:rPr>
          <w:lang w:bidi="lt-LT"/>
        </w:rPr>
      </w:pPr>
    </w:p>
    <w:p w14:paraId="7086A487" w14:textId="77777777" w:rsidR="005152FC" w:rsidRPr="005152FC" w:rsidRDefault="005152FC" w:rsidP="002334EA">
      <w:pPr>
        <w:tabs>
          <w:tab w:val="left" w:pos="567"/>
        </w:tabs>
        <w:rPr>
          <w:lang w:bidi="lt-LT"/>
        </w:rPr>
      </w:pPr>
    </w:p>
    <w:p w14:paraId="7862CEA5" w14:textId="4B4C3C5F" w:rsidR="005152FC" w:rsidRPr="005152FC" w:rsidRDefault="005152FC" w:rsidP="005152FC">
      <w:pPr>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lang w:bidi="lt-LT"/>
        </w:rPr>
      </w:pPr>
      <w:r w:rsidRPr="005152FC">
        <w:rPr>
          <w:b/>
          <w:lang w:bidi="lt-LT"/>
        </w:rPr>
        <w:t>REGISTRUOTOJO PAVADINIMAS</w:t>
      </w:r>
    </w:p>
    <w:p w14:paraId="019E76AC" w14:textId="77777777" w:rsidR="005152FC" w:rsidRPr="005152FC" w:rsidRDefault="005152FC" w:rsidP="005152FC">
      <w:pPr>
        <w:tabs>
          <w:tab w:val="left" w:pos="567"/>
        </w:tabs>
        <w:rPr>
          <w:noProof/>
          <w:szCs w:val="22"/>
          <w:lang w:bidi="lt-LT"/>
        </w:rPr>
      </w:pPr>
    </w:p>
    <w:p w14:paraId="373B5929" w14:textId="5C1A204B" w:rsidR="005152FC" w:rsidRPr="005152FC" w:rsidRDefault="00C62988" w:rsidP="005152FC">
      <w:pPr>
        <w:tabs>
          <w:tab w:val="left" w:pos="567"/>
        </w:tabs>
        <w:rPr>
          <w:noProof/>
          <w:szCs w:val="22"/>
          <w:lang w:bidi="lt-LT"/>
        </w:rPr>
      </w:pPr>
      <w:r>
        <w:rPr>
          <w:noProof/>
          <w:szCs w:val="22"/>
          <w:lang w:bidi="lt-LT"/>
        </w:rPr>
        <w:t>Olpha AS</w:t>
      </w:r>
    </w:p>
    <w:p w14:paraId="7AD847F8" w14:textId="77777777" w:rsidR="005152FC" w:rsidRDefault="005152FC" w:rsidP="005152FC">
      <w:pPr>
        <w:tabs>
          <w:tab w:val="left" w:pos="567"/>
        </w:tabs>
        <w:rPr>
          <w:noProof/>
          <w:szCs w:val="22"/>
          <w:lang w:bidi="lt-LT"/>
        </w:rPr>
      </w:pPr>
    </w:p>
    <w:p w14:paraId="58AF3523" w14:textId="77777777" w:rsidR="002A67CB" w:rsidRPr="005152FC" w:rsidRDefault="002A67CB" w:rsidP="005152FC">
      <w:pPr>
        <w:tabs>
          <w:tab w:val="left" w:pos="567"/>
        </w:tabs>
        <w:rPr>
          <w:noProof/>
          <w:szCs w:val="22"/>
          <w:lang w:bidi="lt-LT"/>
        </w:rPr>
      </w:pPr>
    </w:p>
    <w:p w14:paraId="564DE4BC" w14:textId="77777777" w:rsidR="005152FC" w:rsidRPr="005152FC" w:rsidRDefault="005152FC" w:rsidP="005152FC">
      <w:pPr>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noProof/>
          <w:szCs w:val="22"/>
          <w:lang w:bidi="lt-LT"/>
        </w:rPr>
      </w:pPr>
      <w:r w:rsidRPr="005152FC">
        <w:rPr>
          <w:b/>
          <w:noProof/>
          <w:lang w:bidi="lt-LT"/>
        </w:rPr>
        <w:t>TINKAMUMO LAIKAS</w:t>
      </w:r>
    </w:p>
    <w:p w14:paraId="054CF304" w14:textId="77777777" w:rsidR="005152FC" w:rsidRPr="005152FC" w:rsidRDefault="005152FC" w:rsidP="005152FC">
      <w:pPr>
        <w:tabs>
          <w:tab w:val="left" w:pos="567"/>
        </w:tabs>
        <w:rPr>
          <w:noProof/>
          <w:szCs w:val="22"/>
          <w:lang w:bidi="lt-LT"/>
        </w:rPr>
      </w:pPr>
    </w:p>
    <w:p w14:paraId="74139773" w14:textId="4BC26871" w:rsidR="005152FC" w:rsidRDefault="005152FC" w:rsidP="005152FC">
      <w:pPr>
        <w:tabs>
          <w:tab w:val="left" w:pos="567"/>
        </w:tabs>
        <w:rPr>
          <w:lang w:bidi="lt-LT"/>
        </w:rPr>
      </w:pPr>
      <w:r w:rsidRPr="005152FC">
        <w:rPr>
          <w:lang w:bidi="lt-LT"/>
        </w:rPr>
        <w:t>EXP</w:t>
      </w:r>
      <w:r w:rsidR="00C62988">
        <w:rPr>
          <w:lang w:bidi="lt-LT"/>
        </w:rPr>
        <w:t>:</w:t>
      </w:r>
    </w:p>
    <w:p w14:paraId="24AECB25" w14:textId="77777777" w:rsidR="00467B6A" w:rsidRPr="005152FC" w:rsidRDefault="00467B6A" w:rsidP="005152FC">
      <w:pPr>
        <w:tabs>
          <w:tab w:val="left" w:pos="567"/>
        </w:tabs>
        <w:rPr>
          <w:noProof/>
          <w:szCs w:val="22"/>
          <w:lang w:bidi="lt-LT"/>
        </w:rPr>
      </w:pPr>
    </w:p>
    <w:p w14:paraId="2EA5FD0E" w14:textId="77777777" w:rsidR="005152FC" w:rsidRPr="005152FC" w:rsidRDefault="005152FC" w:rsidP="005152FC">
      <w:pPr>
        <w:tabs>
          <w:tab w:val="left" w:pos="567"/>
        </w:tabs>
        <w:rPr>
          <w:noProof/>
          <w:szCs w:val="22"/>
          <w:lang w:bidi="lt-LT"/>
        </w:rPr>
      </w:pPr>
    </w:p>
    <w:p w14:paraId="30E9D9AE" w14:textId="77777777" w:rsidR="005152FC" w:rsidRPr="005152FC" w:rsidRDefault="005152FC" w:rsidP="005152FC">
      <w:pPr>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noProof/>
          <w:szCs w:val="22"/>
          <w:lang w:bidi="lt-LT"/>
        </w:rPr>
      </w:pPr>
      <w:r w:rsidRPr="005152FC">
        <w:rPr>
          <w:b/>
          <w:noProof/>
          <w:lang w:bidi="lt-LT"/>
        </w:rPr>
        <w:t>SERIJOS NUMERIS</w:t>
      </w:r>
    </w:p>
    <w:p w14:paraId="1650A8A7" w14:textId="77777777" w:rsidR="005152FC" w:rsidRPr="005152FC" w:rsidRDefault="005152FC" w:rsidP="005152FC">
      <w:pPr>
        <w:tabs>
          <w:tab w:val="left" w:pos="567"/>
        </w:tabs>
        <w:spacing w:line="260" w:lineRule="exact"/>
        <w:rPr>
          <w:lang w:bidi="lt-LT"/>
        </w:rPr>
      </w:pPr>
    </w:p>
    <w:p w14:paraId="2F62CA3D" w14:textId="162FCD40" w:rsidR="005152FC" w:rsidRPr="005152FC" w:rsidRDefault="005152FC" w:rsidP="005152FC">
      <w:pPr>
        <w:tabs>
          <w:tab w:val="left" w:pos="567"/>
        </w:tabs>
        <w:spacing w:line="260" w:lineRule="exact"/>
        <w:rPr>
          <w:lang w:bidi="lt-LT"/>
        </w:rPr>
      </w:pPr>
      <w:r w:rsidRPr="005152FC">
        <w:rPr>
          <w:lang w:bidi="lt-LT"/>
        </w:rPr>
        <w:t>Lot</w:t>
      </w:r>
      <w:r w:rsidR="00C62988">
        <w:rPr>
          <w:lang w:bidi="lt-LT"/>
        </w:rPr>
        <w:t>:</w:t>
      </w:r>
    </w:p>
    <w:p w14:paraId="7BF54925" w14:textId="77777777" w:rsidR="005152FC" w:rsidRPr="005152FC" w:rsidRDefault="005152FC" w:rsidP="005152FC">
      <w:pPr>
        <w:tabs>
          <w:tab w:val="left" w:pos="567"/>
        </w:tabs>
        <w:rPr>
          <w:noProof/>
          <w:szCs w:val="22"/>
          <w:lang w:bidi="lt-LT"/>
        </w:rPr>
      </w:pPr>
    </w:p>
    <w:p w14:paraId="0C03F91F" w14:textId="77777777" w:rsidR="005152FC" w:rsidRPr="005152FC" w:rsidRDefault="005152FC" w:rsidP="005152FC">
      <w:pPr>
        <w:tabs>
          <w:tab w:val="left" w:pos="567"/>
        </w:tabs>
        <w:rPr>
          <w:noProof/>
          <w:szCs w:val="22"/>
          <w:lang w:bidi="lt-LT"/>
        </w:rPr>
      </w:pPr>
    </w:p>
    <w:p w14:paraId="0F78C44D" w14:textId="77777777" w:rsidR="005152FC" w:rsidRPr="002334EA" w:rsidRDefault="005152FC" w:rsidP="002334EA">
      <w:pPr>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pPr>
      <w:r w:rsidRPr="002334EA">
        <w:rPr>
          <w:b/>
        </w:rPr>
        <w:t>KITA</w:t>
      </w:r>
    </w:p>
    <w:p w14:paraId="270F6DA1" w14:textId="77777777" w:rsidR="005152FC" w:rsidRPr="005152FC" w:rsidRDefault="005152FC" w:rsidP="002334EA">
      <w:pPr>
        <w:tabs>
          <w:tab w:val="left" w:pos="567"/>
        </w:tabs>
        <w:spacing w:line="260" w:lineRule="exact"/>
        <w:ind w:left="-198"/>
        <w:rPr>
          <w:lang w:bidi="lt-LT"/>
        </w:rPr>
      </w:pPr>
    </w:p>
    <w:p w14:paraId="15ED810C" w14:textId="77777777" w:rsidR="005152FC" w:rsidRPr="005152FC" w:rsidRDefault="005152FC" w:rsidP="002334EA">
      <w:pPr>
        <w:tabs>
          <w:tab w:val="left" w:pos="567"/>
        </w:tabs>
        <w:spacing w:line="260" w:lineRule="exact"/>
        <w:ind w:left="-198"/>
        <w:rPr>
          <w:szCs w:val="22"/>
          <w:lang w:bidi="lt-LT"/>
        </w:rPr>
      </w:pPr>
    </w:p>
    <w:p w14:paraId="537C6EBE" w14:textId="77777777" w:rsidR="005152FC" w:rsidRPr="005152FC" w:rsidRDefault="005152FC" w:rsidP="005152FC">
      <w:pPr>
        <w:tabs>
          <w:tab w:val="left" w:pos="567"/>
        </w:tabs>
        <w:spacing w:line="260" w:lineRule="exact"/>
        <w:ind w:left="-198"/>
        <w:rPr>
          <w:szCs w:val="22"/>
          <w:lang w:bidi="lt-LT"/>
        </w:rPr>
      </w:pPr>
    </w:p>
    <w:p w14:paraId="67B15081" w14:textId="77777777" w:rsidR="005152FC" w:rsidRPr="005152FC" w:rsidRDefault="005152FC" w:rsidP="005152FC">
      <w:pPr>
        <w:tabs>
          <w:tab w:val="left" w:pos="567"/>
        </w:tabs>
        <w:spacing w:line="260" w:lineRule="exact"/>
        <w:ind w:left="-198"/>
        <w:rPr>
          <w:szCs w:val="22"/>
          <w:lang w:bidi="lt-LT"/>
        </w:rPr>
      </w:pPr>
    </w:p>
    <w:p w14:paraId="186A4AC5" w14:textId="77777777" w:rsidR="005152FC" w:rsidRPr="005152FC" w:rsidRDefault="005152FC" w:rsidP="005152FC">
      <w:pPr>
        <w:tabs>
          <w:tab w:val="left" w:pos="567"/>
        </w:tabs>
        <w:rPr>
          <w:noProof/>
          <w:vanish/>
          <w:szCs w:val="22"/>
          <w:lang w:bidi="lt-LT"/>
        </w:rPr>
      </w:pPr>
    </w:p>
    <w:p w14:paraId="40C31C3E" w14:textId="77777777" w:rsidR="005152FC" w:rsidRPr="005152FC" w:rsidRDefault="005152FC" w:rsidP="005152FC">
      <w:pPr>
        <w:tabs>
          <w:tab w:val="left" w:pos="567"/>
        </w:tabs>
        <w:rPr>
          <w:noProof/>
          <w:vanish/>
          <w:szCs w:val="22"/>
          <w:lang w:bidi="lt-LT"/>
        </w:rPr>
      </w:pPr>
    </w:p>
    <w:p w14:paraId="181F449A" w14:textId="77777777" w:rsidR="005152FC" w:rsidRPr="005152FC" w:rsidRDefault="005152FC" w:rsidP="005152FC">
      <w:pPr>
        <w:tabs>
          <w:tab w:val="left" w:pos="567"/>
        </w:tabs>
        <w:rPr>
          <w:noProof/>
          <w:vanish/>
          <w:szCs w:val="22"/>
          <w:lang w:bidi="lt-LT"/>
        </w:rPr>
      </w:pPr>
    </w:p>
    <w:p w14:paraId="029785C4" w14:textId="77777777" w:rsidR="005152FC" w:rsidRPr="005152FC" w:rsidRDefault="005152FC" w:rsidP="005152FC">
      <w:pPr>
        <w:tabs>
          <w:tab w:val="left" w:pos="567"/>
        </w:tabs>
        <w:rPr>
          <w:noProof/>
          <w:vanish/>
          <w:szCs w:val="22"/>
          <w:lang w:bidi="lt-LT"/>
        </w:rPr>
      </w:pPr>
    </w:p>
    <w:p w14:paraId="09F35E10" w14:textId="77777777" w:rsidR="005152FC" w:rsidRPr="005152FC" w:rsidRDefault="005152FC" w:rsidP="005152FC">
      <w:pPr>
        <w:tabs>
          <w:tab w:val="left" w:pos="567"/>
        </w:tabs>
        <w:rPr>
          <w:noProof/>
          <w:vanish/>
          <w:szCs w:val="22"/>
          <w:lang w:bidi="lt-LT"/>
        </w:rPr>
      </w:pPr>
    </w:p>
    <w:p w14:paraId="586C4595" w14:textId="77777777" w:rsidR="005152FC" w:rsidRPr="005152FC" w:rsidRDefault="005152FC" w:rsidP="005152FC">
      <w:pPr>
        <w:rPr>
          <w:noProof/>
          <w:vanish/>
          <w:szCs w:val="22"/>
          <w:lang w:bidi="lt-LT"/>
        </w:rPr>
      </w:pPr>
    </w:p>
    <w:p w14:paraId="4CB657AF" w14:textId="77777777" w:rsidR="005152FC" w:rsidRPr="005152FC" w:rsidRDefault="005152FC" w:rsidP="005152FC">
      <w:pPr>
        <w:tabs>
          <w:tab w:val="left" w:pos="567"/>
        </w:tabs>
        <w:rPr>
          <w:b/>
          <w:noProof/>
          <w:szCs w:val="22"/>
          <w:lang w:bidi="lt-LT"/>
        </w:rPr>
      </w:pPr>
    </w:p>
    <w:p w14:paraId="595E40B7" w14:textId="0FE5990E" w:rsidR="005152FC" w:rsidRDefault="005152FC" w:rsidP="00F658DF">
      <w:pPr>
        <w:jc w:val="both"/>
        <w:rPr>
          <w:rStyle w:val="Hipersaitas"/>
        </w:rPr>
      </w:pPr>
    </w:p>
    <w:p w14:paraId="762D6920" w14:textId="12137CAB" w:rsidR="005152FC" w:rsidRDefault="005152FC" w:rsidP="00F658DF">
      <w:pPr>
        <w:jc w:val="both"/>
      </w:pPr>
    </w:p>
    <w:p w14:paraId="10A26811" w14:textId="417F13A4" w:rsidR="005152FC" w:rsidRDefault="005152FC" w:rsidP="00F658DF">
      <w:pPr>
        <w:jc w:val="both"/>
      </w:pPr>
    </w:p>
    <w:p w14:paraId="43214EA6" w14:textId="6FD30880" w:rsidR="005152FC" w:rsidRDefault="005152FC" w:rsidP="00F658DF">
      <w:pPr>
        <w:jc w:val="both"/>
      </w:pPr>
    </w:p>
    <w:p w14:paraId="0DF9FA4F" w14:textId="4A045A14" w:rsidR="005152FC" w:rsidRDefault="005152FC" w:rsidP="00F658DF">
      <w:pPr>
        <w:jc w:val="both"/>
      </w:pPr>
    </w:p>
    <w:p w14:paraId="24007FA5" w14:textId="422D9044" w:rsidR="005152FC" w:rsidRDefault="005152FC" w:rsidP="00F658DF">
      <w:pPr>
        <w:jc w:val="both"/>
      </w:pPr>
    </w:p>
    <w:p w14:paraId="69046ACD" w14:textId="69821C1A" w:rsidR="005152FC" w:rsidRDefault="005152FC" w:rsidP="00F658DF">
      <w:pPr>
        <w:jc w:val="both"/>
      </w:pPr>
    </w:p>
    <w:p w14:paraId="3F7D0549" w14:textId="3A409451" w:rsidR="005152FC" w:rsidRDefault="005152FC" w:rsidP="00F658DF">
      <w:pPr>
        <w:jc w:val="both"/>
      </w:pPr>
    </w:p>
    <w:p w14:paraId="5A86B640" w14:textId="7D0A9262" w:rsidR="005152FC" w:rsidRDefault="005152FC" w:rsidP="00F658DF">
      <w:pPr>
        <w:jc w:val="both"/>
      </w:pPr>
    </w:p>
    <w:p w14:paraId="199EB157" w14:textId="78061445" w:rsidR="005152FC" w:rsidRDefault="005152FC" w:rsidP="00F658DF">
      <w:pPr>
        <w:jc w:val="both"/>
      </w:pPr>
    </w:p>
    <w:p w14:paraId="1C4487B7" w14:textId="0C1739A5" w:rsidR="005152FC" w:rsidRDefault="005152FC" w:rsidP="00F658DF">
      <w:pPr>
        <w:jc w:val="both"/>
      </w:pPr>
    </w:p>
    <w:p w14:paraId="720B3153" w14:textId="32703ACF" w:rsidR="005152FC" w:rsidRDefault="005152FC" w:rsidP="00F658DF">
      <w:pPr>
        <w:jc w:val="both"/>
      </w:pPr>
    </w:p>
    <w:p w14:paraId="168CE235" w14:textId="35CEB7EA" w:rsidR="005152FC" w:rsidRDefault="005152FC" w:rsidP="00F658DF">
      <w:pPr>
        <w:jc w:val="both"/>
      </w:pPr>
    </w:p>
    <w:p w14:paraId="5672495F" w14:textId="7975B8A5" w:rsidR="005152FC" w:rsidRDefault="005152FC" w:rsidP="00F658DF">
      <w:pPr>
        <w:jc w:val="both"/>
      </w:pPr>
    </w:p>
    <w:p w14:paraId="34398ACD" w14:textId="1E8EB3DD" w:rsidR="005152FC" w:rsidRDefault="005152FC" w:rsidP="00F658DF">
      <w:pPr>
        <w:jc w:val="both"/>
      </w:pPr>
    </w:p>
    <w:p w14:paraId="6396F382" w14:textId="3108B458" w:rsidR="005152FC" w:rsidRDefault="005152FC" w:rsidP="00F658DF">
      <w:pPr>
        <w:jc w:val="both"/>
      </w:pPr>
    </w:p>
    <w:p w14:paraId="35FB5FF2" w14:textId="079CA7CD" w:rsidR="005152FC" w:rsidRDefault="005152FC" w:rsidP="00F658DF">
      <w:pPr>
        <w:jc w:val="both"/>
      </w:pPr>
    </w:p>
    <w:p w14:paraId="1FDE11A1" w14:textId="25572322" w:rsidR="005152FC" w:rsidRDefault="005152FC" w:rsidP="00F658DF">
      <w:pPr>
        <w:jc w:val="both"/>
      </w:pPr>
    </w:p>
    <w:p w14:paraId="7D06C2E4" w14:textId="77777777" w:rsidR="005152FC" w:rsidRDefault="005152FC" w:rsidP="005152FC">
      <w:pPr>
        <w:tabs>
          <w:tab w:val="left" w:pos="567"/>
        </w:tabs>
        <w:spacing w:line="260" w:lineRule="exact"/>
        <w:jc w:val="center"/>
        <w:outlineLvl w:val="0"/>
        <w:rPr>
          <w:b/>
          <w:snapToGrid w:val="0"/>
          <w:lang w:eastAsia="en-US"/>
        </w:rPr>
      </w:pPr>
    </w:p>
    <w:p w14:paraId="625FC6F6" w14:textId="77777777" w:rsidR="005152FC" w:rsidRDefault="005152FC" w:rsidP="005152FC">
      <w:pPr>
        <w:tabs>
          <w:tab w:val="left" w:pos="567"/>
        </w:tabs>
        <w:spacing w:line="260" w:lineRule="exact"/>
        <w:jc w:val="center"/>
        <w:outlineLvl w:val="0"/>
        <w:rPr>
          <w:b/>
          <w:snapToGrid w:val="0"/>
          <w:lang w:eastAsia="en-US"/>
        </w:rPr>
      </w:pPr>
    </w:p>
    <w:p w14:paraId="0E911BAC" w14:textId="77777777" w:rsidR="005152FC" w:rsidRDefault="005152FC" w:rsidP="005152FC">
      <w:pPr>
        <w:tabs>
          <w:tab w:val="left" w:pos="567"/>
        </w:tabs>
        <w:spacing w:line="260" w:lineRule="exact"/>
        <w:jc w:val="center"/>
        <w:outlineLvl w:val="0"/>
        <w:rPr>
          <w:b/>
          <w:snapToGrid w:val="0"/>
          <w:lang w:eastAsia="en-US"/>
        </w:rPr>
      </w:pPr>
    </w:p>
    <w:p w14:paraId="657D25D6" w14:textId="77777777" w:rsidR="005152FC" w:rsidRPr="002334EA" w:rsidRDefault="005152FC" w:rsidP="002334EA">
      <w:pPr>
        <w:tabs>
          <w:tab w:val="left" w:pos="567"/>
        </w:tabs>
        <w:spacing w:line="260" w:lineRule="exact"/>
        <w:jc w:val="center"/>
        <w:outlineLvl w:val="0"/>
        <w:rPr>
          <w:b/>
        </w:rPr>
      </w:pPr>
    </w:p>
    <w:p w14:paraId="57F4633E" w14:textId="77777777" w:rsidR="005152FC" w:rsidRPr="002334EA" w:rsidRDefault="005152FC" w:rsidP="002334EA">
      <w:pPr>
        <w:tabs>
          <w:tab w:val="left" w:pos="567"/>
        </w:tabs>
        <w:spacing w:line="260" w:lineRule="exact"/>
        <w:jc w:val="center"/>
        <w:outlineLvl w:val="0"/>
        <w:rPr>
          <w:b/>
        </w:rPr>
      </w:pPr>
    </w:p>
    <w:p w14:paraId="16483B82" w14:textId="77777777" w:rsidR="005152FC" w:rsidRPr="002334EA" w:rsidRDefault="005152FC" w:rsidP="002334EA">
      <w:pPr>
        <w:tabs>
          <w:tab w:val="left" w:pos="567"/>
        </w:tabs>
        <w:spacing w:line="260" w:lineRule="exact"/>
        <w:jc w:val="center"/>
        <w:outlineLvl w:val="0"/>
        <w:rPr>
          <w:b/>
        </w:rPr>
      </w:pPr>
    </w:p>
    <w:p w14:paraId="17502D44" w14:textId="77777777" w:rsidR="005152FC" w:rsidRPr="002334EA" w:rsidRDefault="005152FC" w:rsidP="002334EA">
      <w:pPr>
        <w:tabs>
          <w:tab w:val="left" w:pos="567"/>
        </w:tabs>
        <w:spacing w:line="260" w:lineRule="exact"/>
        <w:jc w:val="center"/>
        <w:outlineLvl w:val="0"/>
        <w:rPr>
          <w:b/>
        </w:rPr>
      </w:pPr>
    </w:p>
    <w:p w14:paraId="6ECFACAF" w14:textId="77777777" w:rsidR="005152FC" w:rsidRPr="002334EA" w:rsidRDefault="005152FC" w:rsidP="002334EA">
      <w:pPr>
        <w:tabs>
          <w:tab w:val="left" w:pos="567"/>
        </w:tabs>
        <w:spacing w:line="260" w:lineRule="exact"/>
        <w:jc w:val="center"/>
        <w:outlineLvl w:val="0"/>
        <w:rPr>
          <w:b/>
        </w:rPr>
      </w:pPr>
    </w:p>
    <w:p w14:paraId="713DECCC" w14:textId="77777777" w:rsidR="005152FC" w:rsidRPr="002334EA" w:rsidRDefault="005152FC" w:rsidP="002334EA">
      <w:pPr>
        <w:tabs>
          <w:tab w:val="left" w:pos="567"/>
        </w:tabs>
        <w:spacing w:line="260" w:lineRule="exact"/>
        <w:jc w:val="center"/>
        <w:outlineLvl w:val="0"/>
        <w:rPr>
          <w:b/>
        </w:rPr>
      </w:pPr>
    </w:p>
    <w:p w14:paraId="243CDE5D" w14:textId="77777777" w:rsidR="005152FC" w:rsidRPr="002334EA" w:rsidRDefault="005152FC" w:rsidP="002334EA">
      <w:pPr>
        <w:tabs>
          <w:tab w:val="left" w:pos="567"/>
        </w:tabs>
        <w:spacing w:line="260" w:lineRule="exact"/>
        <w:jc w:val="center"/>
        <w:outlineLvl w:val="0"/>
        <w:rPr>
          <w:b/>
        </w:rPr>
      </w:pPr>
    </w:p>
    <w:p w14:paraId="709D3EDE" w14:textId="77777777" w:rsidR="005152FC" w:rsidRPr="002334EA" w:rsidRDefault="005152FC" w:rsidP="002334EA">
      <w:pPr>
        <w:tabs>
          <w:tab w:val="left" w:pos="567"/>
        </w:tabs>
        <w:spacing w:line="260" w:lineRule="exact"/>
        <w:jc w:val="center"/>
        <w:outlineLvl w:val="0"/>
        <w:rPr>
          <w:b/>
        </w:rPr>
      </w:pPr>
    </w:p>
    <w:p w14:paraId="1B2DB784" w14:textId="77777777" w:rsidR="005152FC" w:rsidRPr="002334EA" w:rsidRDefault="005152FC" w:rsidP="002334EA">
      <w:pPr>
        <w:tabs>
          <w:tab w:val="left" w:pos="567"/>
        </w:tabs>
        <w:spacing w:line="260" w:lineRule="exact"/>
        <w:jc w:val="center"/>
        <w:outlineLvl w:val="0"/>
        <w:rPr>
          <w:b/>
        </w:rPr>
      </w:pPr>
    </w:p>
    <w:p w14:paraId="6B816538" w14:textId="77777777" w:rsidR="005152FC" w:rsidRPr="002334EA" w:rsidRDefault="005152FC" w:rsidP="002334EA">
      <w:pPr>
        <w:tabs>
          <w:tab w:val="left" w:pos="567"/>
        </w:tabs>
        <w:spacing w:line="260" w:lineRule="exact"/>
        <w:jc w:val="center"/>
        <w:outlineLvl w:val="0"/>
        <w:rPr>
          <w:b/>
        </w:rPr>
      </w:pPr>
    </w:p>
    <w:p w14:paraId="6A64081E" w14:textId="77777777" w:rsidR="005152FC" w:rsidRPr="002334EA" w:rsidRDefault="005152FC" w:rsidP="002334EA">
      <w:pPr>
        <w:tabs>
          <w:tab w:val="left" w:pos="567"/>
        </w:tabs>
        <w:spacing w:line="260" w:lineRule="exact"/>
        <w:jc w:val="center"/>
        <w:outlineLvl w:val="0"/>
        <w:rPr>
          <w:b/>
        </w:rPr>
      </w:pPr>
    </w:p>
    <w:p w14:paraId="622E53D5" w14:textId="77777777" w:rsidR="005152FC" w:rsidRPr="002334EA" w:rsidRDefault="005152FC" w:rsidP="002334EA">
      <w:pPr>
        <w:tabs>
          <w:tab w:val="left" w:pos="567"/>
        </w:tabs>
        <w:spacing w:line="260" w:lineRule="exact"/>
        <w:jc w:val="center"/>
        <w:outlineLvl w:val="0"/>
        <w:rPr>
          <w:b/>
        </w:rPr>
      </w:pPr>
    </w:p>
    <w:p w14:paraId="5A4AA354" w14:textId="77777777" w:rsidR="005152FC" w:rsidRPr="002334EA" w:rsidRDefault="005152FC" w:rsidP="002334EA">
      <w:pPr>
        <w:tabs>
          <w:tab w:val="left" w:pos="567"/>
        </w:tabs>
        <w:spacing w:line="260" w:lineRule="exact"/>
        <w:jc w:val="center"/>
        <w:outlineLvl w:val="0"/>
        <w:rPr>
          <w:b/>
        </w:rPr>
      </w:pPr>
    </w:p>
    <w:p w14:paraId="571CB1E4" w14:textId="77777777" w:rsidR="005152FC" w:rsidRPr="002334EA" w:rsidRDefault="005152FC" w:rsidP="002334EA">
      <w:pPr>
        <w:tabs>
          <w:tab w:val="left" w:pos="567"/>
        </w:tabs>
        <w:spacing w:line="260" w:lineRule="exact"/>
        <w:jc w:val="center"/>
        <w:outlineLvl w:val="0"/>
        <w:rPr>
          <w:b/>
        </w:rPr>
      </w:pPr>
    </w:p>
    <w:p w14:paraId="1BE0FDF2" w14:textId="77777777" w:rsidR="005152FC" w:rsidRPr="002334EA" w:rsidRDefault="005152FC" w:rsidP="002334EA">
      <w:pPr>
        <w:tabs>
          <w:tab w:val="left" w:pos="567"/>
        </w:tabs>
        <w:spacing w:line="260" w:lineRule="exact"/>
        <w:jc w:val="center"/>
        <w:outlineLvl w:val="0"/>
        <w:rPr>
          <w:b/>
        </w:rPr>
      </w:pPr>
    </w:p>
    <w:p w14:paraId="060A1673" w14:textId="77777777" w:rsidR="005152FC" w:rsidRPr="002334EA" w:rsidRDefault="005152FC" w:rsidP="002334EA">
      <w:pPr>
        <w:tabs>
          <w:tab w:val="left" w:pos="567"/>
        </w:tabs>
        <w:spacing w:line="260" w:lineRule="exact"/>
        <w:jc w:val="center"/>
        <w:outlineLvl w:val="0"/>
        <w:rPr>
          <w:b/>
        </w:rPr>
      </w:pPr>
    </w:p>
    <w:p w14:paraId="010F82FD" w14:textId="77777777" w:rsidR="005152FC" w:rsidRPr="002334EA" w:rsidRDefault="005152FC" w:rsidP="002334EA">
      <w:pPr>
        <w:tabs>
          <w:tab w:val="left" w:pos="567"/>
        </w:tabs>
        <w:spacing w:line="260" w:lineRule="exact"/>
        <w:jc w:val="center"/>
        <w:outlineLvl w:val="0"/>
        <w:rPr>
          <w:b/>
        </w:rPr>
      </w:pPr>
    </w:p>
    <w:p w14:paraId="438F7E2F" w14:textId="77777777" w:rsidR="005152FC" w:rsidRPr="002334EA" w:rsidRDefault="005152FC" w:rsidP="002334EA">
      <w:pPr>
        <w:tabs>
          <w:tab w:val="left" w:pos="567"/>
        </w:tabs>
        <w:spacing w:line="260" w:lineRule="exact"/>
        <w:jc w:val="center"/>
        <w:outlineLvl w:val="0"/>
        <w:rPr>
          <w:b/>
        </w:rPr>
      </w:pPr>
    </w:p>
    <w:p w14:paraId="63E8D98E" w14:textId="77777777" w:rsidR="005152FC" w:rsidRPr="002334EA" w:rsidRDefault="005152FC" w:rsidP="002334EA">
      <w:pPr>
        <w:tabs>
          <w:tab w:val="left" w:pos="567"/>
        </w:tabs>
        <w:spacing w:line="260" w:lineRule="exact"/>
        <w:jc w:val="center"/>
        <w:outlineLvl w:val="0"/>
        <w:rPr>
          <w:b/>
        </w:rPr>
      </w:pPr>
    </w:p>
    <w:p w14:paraId="38423C24" w14:textId="0E2B411B" w:rsidR="005152FC" w:rsidRPr="002334EA" w:rsidRDefault="005152FC" w:rsidP="002334EA">
      <w:pPr>
        <w:tabs>
          <w:tab w:val="left" w:pos="567"/>
        </w:tabs>
        <w:spacing w:line="260" w:lineRule="exact"/>
        <w:jc w:val="center"/>
        <w:outlineLvl w:val="0"/>
      </w:pPr>
      <w:r w:rsidRPr="002334EA">
        <w:rPr>
          <w:b/>
        </w:rPr>
        <w:t>B. PAKUOTĖS LAPELIS</w:t>
      </w:r>
    </w:p>
    <w:p w14:paraId="1AEB9A6F" w14:textId="0F561F36" w:rsidR="005152FC" w:rsidRDefault="005152FC" w:rsidP="00F658DF">
      <w:pPr>
        <w:jc w:val="both"/>
      </w:pPr>
    </w:p>
    <w:p w14:paraId="2D65EFA2" w14:textId="3AA6E9A7" w:rsidR="005152FC" w:rsidRDefault="005152FC" w:rsidP="00F658DF">
      <w:pPr>
        <w:jc w:val="both"/>
      </w:pPr>
    </w:p>
    <w:p w14:paraId="305E7EB1" w14:textId="342F09AB" w:rsidR="005152FC" w:rsidRDefault="005152FC" w:rsidP="00F658DF">
      <w:pPr>
        <w:jc w:val="both"/>
      </w:pPr>
    </w:p>
    <w:p w14:paraId="0B92B5E6" w14:textId="1658E4B1" w:rsidR="005152FC" w:rsidRDefault="005152FC" w:rsidP="00F658DF">
      <w:pPr>
        <w:jc w:val="both"/>
      </w:pPr>
    </w:p>
    <w:p w14:paraId="6B4A0D40" w14:textId="12EB3DE0" w:rsidR="005152FC" w:rsidRDefault="005152FC" w:rsidP="00F658DF">
      <w:pPr>
        <w:jc w:val="both"/>
      </w:pPr>
    </w:p>
    <w:p w14:paraId="65B163F5" w14:textId="6154A6F0" w:rsidR="005152FC" w:rsidRDefault="005152FC" w:rsidP="00F658DF">
      <w:pPr>
        <w:jc w:val="both"/>
      </w:pPr>
    </w:p>
    <w:p w14:paraId="78B38089" w14:textId="212909F4" w:rsidR="00DF56BD" w:rsidRDefault="00805110" w:rsidP="00805110">
      <w:pPr>
        <w:spacing w:after="160" w:line="259" w:lineRule="auto"/>
      </w:pPr>
      <w:r>
        <w:br w:type="page"/>
      </w:r>
    </w:p>
    <w:p w14:paraId="1ECBCFAB" w14:textId="0BEA967C" w:rsidR="005152FC" w:rsidRDefault="005152FC" w:rsidP="00F658DF">
      <w:pPr>
        <w:jc w:val="both"/>
      </w:pPr>
    </w:p>
    <w:p w14:paraId="63A6C3E0" w14:textId="260BBDB1" w:rsidR="003353C5" w:rsidRDefault="003353C5" w:rsidP="003353C5">
      <w:pPr>
        <w:jc w:val="center"/>
        <w:rPr>
          <w:b/>
          <w:noProof/>
          <w:szCs w:val="22"/>
        </w:rPr>
      </w:pPr>
    </w:p>
    <w:p w14:paraId="2FBBFC9F" w14:textId="79BAAA01" w:rsidR="005152FC" w:rsidRPr="005152FC" w:rsidRDefault="003353C5" w:rsidP="003353C5">
      <w:pPr>
        <w:jc w:val="center"/>
        <w:rPr>
          <w:szCs w:val="22"/>
        </w:rPr>
      </w:pPr>
      <w:r w:rsidRPr="005152FC">
        <w:rPr>
          <w:b/>
          <w:szCs w:val="22"/>
        </w:rPr>
        <w:t>Pakuotės lapelis:</w:t>
      </w:r>
      <w:r w:rsidRPr="005152FC">
        <w:rPr>
          <w:b/>
          <w:noProof/>
          <w:szCs w:val="22"/>
        </w:rPr>
        <w:t xml:space="preserve"> informacija vartotojui</w:t>
      </w:r>
    </w:p>
    <w:p w14:paraId="482FEEFE" w14:textId="77777777" w:rsidR="00464911" w:rsidRDefault="00464911" w:rsidP="003353C5">
      <w:pPr>
        <w:jc w:val="center"/>
        <w:rPr>
          <w:b/>
        </w:rPr>
      </w:pPr>
    </w:p>
    <w:p w14:paraId="59D7369A" w14:textId="737097A6" w:rsidR="005152FC" w:rsidRDefault="005152FC" w:rsidP="003353C5">
      <w:pPr>
        <w:jc w:val="center"/>
        <w:rPr>
          <w:b/>
        </w:rPr>
      </w:pPr>
      <w:r w:rsidRPr="005152FC">
        <w:rPr>
          <w:b/>
        </w:rPr>
        <w:t>E</w:t>
      </w:r>
      <w:r w:rsidRPr="005152FC">
        <w:rPr>
          <w:b/>
          <w:lang w:val="lv-LV"/>
        </w:rPr>
        <w:t>ufilinas</w:t>
      </w:r>
      <w:r w:rsidR="00A70534" w:rsidRPr="00F658DF">
        <w:t>-</w:t>
      </w:r>
      <w:r w:rsidR="000624AA">
        <w:rPr>
          <w:b/>
        </w:rPr>
        <w:t>Olpha</w:t>
      </w:r>
      <w:r w:rsidRPr="005152FC">
        <w:rPr>
          <w:b/>
        </w:rPr>
        <w:t xml:space="preserve"> 150 mg tabletės</w:t>
      </w:r>
    </w:p>
    <w:p w14:paraId="30569FCB" w14:textId="2EB31D35" w:rsidR="005152FC" w:rsidRPr="005152FC" w:rsidRDefault="00464911" w:rsidP="00467B6A">
      <w:pPr>
        <w:jc w:val="center"/>
      </w:pPr>
      <w:proofErr w:type="spellStart"/>
      <w:r>
        <w:t>a</w:t>
      </w:r>
      <w:r w:rsidR="005152FC" w:rsidRPr="005152FC">
        <w:t>minofilinas</w:t>
      </w:r>
      <w:proofErr w:type="spellEnd"/>
    </w:p>
    <w:p w14:paraId="063CED2A" w14:textId="77777777" w:rsidR="005152FC" w:rsidRPr="005152FC" w:rsidRDefault="005152FC" w:rsidP="00467B6A">
      <w:pPr>
        <w:jc w:val="both"/>
        <w:rPr>
          <w:szCs w:val="22"/>
        </w:rPr>
      </w:pPr>
    </w:p>
    <w:p w14:paraId="6A63237F" w14:textId="77777777" w:rsidR="005152FC" w:rsidRPr="00467B6A" w:rsidRDefault="005152FC" w:rsidP="00467B6A">
      <w:pPr>
        <w:keepNext/>
        <w:numPr>
          <w:ilvl w:val="12"/>
          <w:numId w:val="0"/>
        </w:numPr>
        <w:ind w:right="-2"/>
      </w:pPr>
      <w:r w:rsidRPr="005152FC">
        <w:rPr>
          <w:b/>
          <w:szCs w:val="22"/>
        </w:rPr>
        <w:t>Atidžiai perskaitykite visą šį lapelį, prieš pradėdami vartoti vaistą</w:t>
      </w:r>
      <w:r w:rsidRPr="005152FC">
        <w:rPr>
          <w:b/>
        </w:rPr>
        <w:t>, nes jame pateikiama Jums svarbi informacija</w:t>
      </w:r>
      <w:r w:rsidRPr="005152FC">
        <w:rPr>
          <w:b/>
          <w:noProof/>
        </w:rPr>
        <w:t>.</w:t>
      </w:r>
    </w:p>
    <w:p w14:paraId="7855A4A9" w14:textId="39A8E823" w:rsidR="005152FC" w:rsidRPr="005152FC" w:rsidRDefault="005152FC" w:rsidP="00A70534">
      <w:pPr>
        <w:pStyle w:val="BT-EMEASMCA"/>
        <w:numPr>
          <w:ilvl w:val="0"/>
          <w:numId w:val="15"/>
        </w:numPr>
        <w:ind w:left="284" w:hanging="284"/>
        <w:rPr>
          <w:noProof/>
        </w:rPr>
      </w:pPr>
      <w:r w:rsidRPr="005152FC">
        <w:rPr>
          <w:noProof/>
        </w:rPr>
        <w:t>Neišmeskite šio lapelio, nes vėl gali prireikti jį perskaityti.</w:t>
      </w:r>
    </w:p>
    <w:p w14:paraId="089AEC52" w14:textId="77A1963D" w:rsidR="005152FC" w:rsidRPr="00A70534" w:rsidRDefault="005152FC" w:rsidP="00A70534">
      <w:pPr>
        <w:pStyle w:val="Sraopastraipa"/>
        <w:numPr>
          <w:ilvl w:val="0"/>
          <w:numId w:val="15"/>
        </w:numPr>
        <w:ind w:left="284" w:hanging="284"/>
        <w:jc w:val="both"/>
        <w:rPr>
          <w:noProof/>
          <w:szCs w:val="22"/>
        </w:rPr>
      </w:pPr>
      <w:r w:rsidRPr="00A70534">
        <w:rPr>
          <w:noProof/>
          <w:szCs w:val="22"/>
        </w:rPr>
        <w:t>Jeigu kiltų daugiau klausimų, kreipkitės į gydytoją arba vaistininką.</w:t>
      </w:r>
    </w:p>
    <w:p w14:paraId="3A68C242" w14:textId="3D8A82E0" w:rsidR="005152FC" w:rsidRPr="005152FC" w:rsidRDefault="005152FC" w:rsidP="00A70534">
      <w:pPr>
        <w:numPr>
          <w:ilvl w:val="0"/>
          <w:numId w:val="15"/>
        </w:numPr>
        <w:ind w:left="284" w:hanging="284"/>
        <w:jc w:val="both"/>
        <w:rPr>
          <w:noProof/>
          <w:szCs w:val="22"/>
        </w:rPr>
      </w:pPr>
      <w:r w:rsidRPr="005152FC">
        <w:rPr>
          <w:noProof/>
          <w:szCs w:val="22"/>
        </w:rPr>
        <w:t xml:space="preserve">Šis vaistas skirtas tik Jums, todėl kitiems žmonėms jo duoti negalima. Vaistas gali jiems pakenkti (net tiems, kurių ligos </w:t>
      </w:r>
      <w:r w:rsidRPr="005152FC">
        <w:rPr>
          <w:noProof/>
          <w:szCs w:val="22"/>
          <w:lang w:bidi="lt-LT"/>
        </w:rPr>
        <w:t xml:space="preserve">požymiai </w:t>
      </w:r>
      <w:r w:rsidRPr="005152FC">
        <w:rPr>
          <w:noProof/>
          <w:szCs w:val="22"/>
        </w:rPr>
        <w:t>yra tokie patys kaip Jūsų).</w:t>
      </w:r>
    </w:p>
    <w:p w14:paraId="5FF127DB" w14:textId="1F04780E" w:rsidR="005152FC" w:rsidRPr="005152FC" w:rsidRDefault="005152FC" w:rsidP="00A70534">
      <w:pPr>
        <w:numPr>
          <w:ilvl w:val="0"/>
          <w:numId w:val="15"/>
        </w:numPr>
        <w:ind w:left="284" w:hanging="284"/>
        <w:jc w:val="both"/>
        <w:rPr>
          <w:noProof/>
          <w:szCs w:val="22"/>
        </w:rPr>
      </w:pPr>
      <w:r w:rsidRPr="005152FC">
        <w:rPr>
          <w:noProof/>
          <w:szCs w:val="22"/>
        </w:rPr>
        <w:t xml:space="preserve">Jeigu pasireiškė šalutinis </w:t>
      </w:r>
      <w:r w:rsidR="00467B6A">
        <w:rPr>
          <w:noProof/>
          <w:szCs w:val="22"/>
        </w:rPr>
        <w:t xml:space="preserve">poveikis </w:t>
      </w:r>
      <w:r w:rsidRPr="005152FC">
        <w:rPr>
          <w:noProof/>
          <w:szCs w:val="22"/>
          <w:lang w:bidi="lt-LT"/>
        </w:rPr>
        <w:t>(net jeigu jis šiame lapelyje nenurodytas), kreipkitės į</w:t>
      </w:r>
      <w:r w:rsidRPr="005152FC">
        <w:rPr>
          <w:noProof/>
          <w:szCs w:val="22"/>
        </w:rPr>
        <w:t xml:space="preserve"> </w:t>
      </w:r>
      <w:r w:rsidRPr="0095141C">
        <w:rPr>
          <w:noProof/>
          <w:szCs w:val="22"/>
        </w:rPr>
        <w:t>gydytoj</w:t>
      </w:r>
      <w:r w:rsidR="00467B6A" w:rsidRPr="0095141C">
        <w:rPr>
          <w:noProof/>
          <w:szCs w:val="22"/>
        </w:rPr>
        <w:t>ą</w:t>
      </w:r>
      <w:r w:rsidRPr="005152FC">
        <w:rPr>
          <w:noProof/>
          <w:szCs w:val="22"/>
        </w:rPr>
        <w:t xml:space="preserve"> arba vaistinink</w:t>
      </w:r>
      <w:r w:rsidR="00467B6A" w:rsidRPr="0095141C">
        <w:rPr>
          <w:noProof/>
          <w:szCs w:val="22"/>
        </w:rPr>
        <w:t>ą</w:t>
      </w:r>
      <w:r w:rsidRPr="005152FC">
        <w:rPr>
          <w:noProof/>
          <w:szCs w:val="22"/>
        </w:rPr>
        <w:t xml:space="preserve">. </w:t>
      </w:r>
      <w:r w:rsidRPr="005152FC">
        <w:t>Žr. 4 skyrių.</w:t>
      </w:r>
    </w:p>
    <w:p w14:paraId="4192DA25" w14:textId="77777777" w:rsidR="005152FC" w:rsidRPr="005152FC" w:rsidRDefault="005152FC" w:rsidP="00467B6A">
      <w:pPr>
        <w:jc w:val="both"/>
        <w:rPr>
          <w:b/>
          <w:szCs w:val="22"/>
        </w:rPr>
      </w:pPr>
    </w:p>
    <w:p w14:paraId="39C79243" w14:textId="77777777" w:rsidR="005152FC" w:rsidRPr="005152FC" w:rsidRDefault="005152FC" w:rsidP="005152FC">
      <w:pPr>
        <w:keepNext/>
        <w:numPr>
          <w:ilvl w:val="12"/>
          <w:numId w:val="0"/>
        </w:numPr>
        <w:ind w:right="-2"/>
        <w:outlineLvl w:val="0"/>
        <w:rPr>
          <w:noProof/>
        </w:rPr>
      </w:pPr>
      <w:r w:rsidRPr="005152FC">
        <w:rPr>
          <w:b/>
        </w:rPr>
        <w:t>Apie ką rašoma šiame lapelyje?</w:t>
      </w:r>
    </w:p>
    <w:p w14:paraId="3842DF7E" w14:textId="376CA49B" w:rsidR="005152FC" w:rsidRPr="005152FC" w:rsidRDefault="005152FC" w:rsidP="00467B6A">
      <w:pPr>
        <w:ind w:left="567" w:hanging="567"/>
        <w:jc w:val="both"/>
        <w:rPr>
          <w:szCs w:val="22"/>
        </w:rPr>
      </w:pPr>
      <w:r w:rsidRPr="005152FC">
        <w:rPr>
          <w:szCs w:val="22"/>
        </w:rPr>
        <w:t>1.</w:t>
      </w:r>
      <w:r w:rsidRPr="005152FC">
        <w:rPr>
          <w:szCs w:val="22"/>
        </w:rPr>
        <w:tab/>
        <w:t xml:space="preserve">Kas yra </w:t>
      </w:r>
      <w:r w:rsidRPr="005152FC">
        <w:t>E</w:t>
      </w:r>
      <w:r w:rsidRPr="005152FC">
        <w:rPr>
          <w:lang w:val="lv-LV"/>
        </w:rPr>
        <w:t>ufilinas</w:t>
      </w:r>
      <w:r w:rsidR="00BC1361">
        <w:rPr>
          <w:lang w:val="lv-LV"/>
        </w:rPr>
        <w:t>-</w:t>
      </w:r>
      <w:r w:rsidR="000624AA">
        <w:t>Olpha</w:t>
      </w:r>
      <w:r w:rsidRPr="005152FC">
        <w:rPr>
          <w:szCs w:val="22"/>
        </w:rPr>
        <w:t xml:space="preserve"> ir kam jis vartojamas</w:t>
      </w:r>
    </w:p>
    <w:p w14:paraId="7884C5BA" w14:textId="5AF10221" w:rsidR="005152FC" w:rsidRPr="005152FC" w:rsidRDefault="005152FC" w:rsidP="00467B6A">
      <w:pPr>
        <w:ind w:left="567" w:hanging="567"/>
        <w:jc w:val="both"/>
        <w:rPr>
          <w:szCs w:val="22"/>
        </w:rPr>
      </w:pPr>
      <w:r w:rsidRPr="005152FC">
        <w:rPr>
          <w:szCs w:val="22"/>
        </w:rPr>
        <w:t>2.</w:t>
      </w:r>
      <w:r w:rsidRPr="005152FC">
        <w:rPr>
          <w:szCs w:val="22"/>
        </w:rPr>
        <w:tab/>
        <w:t xml:space="preserve">Kas žinotina prieš vartojant </w:t>
      </w:r>
      <w:r w:rsidRPr="005152FC">
        <w:t>E</w:t>
      </w:r>
      <w:r w:rsidRPr="005152FC">
        <w:rPr>
          <w:lang w:val="lv-LV"/>
        </w:rPr>
        <w:t>ufilinas</w:t>
      </w:r>
      <w:r w:rsidR="00BC1361">
        <w:rPr>
          <w:lang w:val="lv-LV"/>
        </w:rPr>
        <w:t>-</w:t>
      </w:r>
      <w:r w:rsidR="000624AA">
        <w:t>Olpha</w:t>
      </w:r>
    </w:p>
    <w:p w14:paraId="18A2726C" w14:textId="21B353D6" w:rsidR="005152FC" w:rsidRPr="005152FC" w:rsidRDefault="005152FC" w:rsidP="00467B6A">
      <w:pPr>
        <w:ind w:left="567" w:hanging="567"/>
        <w:jc w:val="both"/>
        <w:rPr>
          <w:szCs w:val="22"/>
        </w:rPr>
      </w:pPr>
      <w:r w:rsidRPr="005152FC">
        <w:rPr>
          <w:szCs w:val="22"/>
        </w:rPr>
        <w:t>3.</w:t>
      </w:r>
      <w:r w:rsidRPr="005152FC">
        <w:rPr>
          <w:szCs w:val="22"/>
        </w:rPr>
        <w:tab/>
        <w:t xml:space="preserve">Kaip vartoti </w:t>
      </w:r>
      <w:r w:rsidRPr="005152FC">
        <w:t>E</w:t>
      </w:r>
      <w:r w:rsidRPr="005152FC">
        <w:rPr>
          <w:lang w:val="lv-LV"/>
        </w:rPr>
        <w:t>ufilinas</w:t>
      </w:r>
      <w:r w:rsidR="00BC1361">
        <w:rPr>
          <w:lang w:val="lv-LV"/>
        </w:rPr>
        <w:t>-</w:t>
      </w:r>
      <w:r w:rsidR="000624AA">
        <w:t>Olpha</w:t>
      </w:r>
    </w:p>
    <w:p w14:paraId="2B0C6AD5" w14:textId="77777777" w:rsidR="005152FC" w:rsidRPr="005152FC" w:rsidRDefault="005152FC" w:rsidP="00467B6A">
      <w:pPr>
        <w:ind w:left="567" w:hanging="567"/>
        <w:jc w:val="both"/>
        <w:rPr>
          <w:szCs w:val="22"/>
        </w:rPr>
      </w:pPr>
      <w:r w:rsidRPr="005152FC">
        <w:rPr>
          <w:szCs w:val="22"/>
        </w:rPr>
        <w:t>4.</w:t>
      </w:r>
      <w:r w:rsidRPr="005152FC">
        <w:rPr>
          <w:szCs w:val="22"/>
        </w:rPr>
        <w:tab/>
        <w:t>Galimas šalutinis poveikis</w:t>
      </w:r>
    </w:p>
    <w:p w14:paraId="166B3FCE" w14:textId="5F7D5C22" w:rsidR="005152FC" w:rsidRPr="005152FC" w:rsidRDefault="005152FC" w:rsidP="00467B6A">
      <w:pPr>
        <w:ind w:left="567" w:hanging="567"/>
        <w:jc w:val="both"/>
        <w:rPr>
          <w:szCs w:val="22"/>
        </w:rPr>
      </w:pPr>
      <w:r w:rsidRPr="005152FC">
        <w:rPr>
          <w:szCs w:val="22"/>
        </w:rPr>
        <w:t>5.</w:t>
      </w:r>
      <w:r w:rsidRPr="005152FC">
        <w:rPr>
          <w:szCs w:val="22"/>
        </w:rPr>
        <w:tab/>
        <w:t xml:space="preserve">Kaip laikyti </w:t>
      </w:r>
      <w:r w:rsidRPr="005152FC">
        <w:t>E</w:t>
      </w:r>
      <w:r w:rsidRPr="005152FC">
        <w:rPr>
          <w:lang w:val="lv-LV"/>
        </w:rPr>
        <w:t>ufilinas</w:t>
      </w:r>
      <w:r w:rsidR="00BC1361">
        <w:rPr>
          <w:lang w:val="lv-LV"/>
        </w:rPr>
        <w:t>-</w:t>
      </w:r>
      <w:r w:rsidR="000624AA">
        <w:t>Olpha</w:t>
      </w:r>
    </w:p>
    <w:p w14:paraId="2B7B6DD2" w14:textId="71EF5FB1" w:rsidR="005152FC" w:rsidRPr="005152FC" w:rsidRDefault="005152FC" w:rsidP="005152FC">
      <w:pPr>
        <w:ind w:left="567" w:hanging="567"/>
        <w:jc w:val="both"/>
        <w:rPr>
          <w:szCs w:val="22"/>
          <w:lang w:bidi="lt-LT"/>
        </w:rPr>
      </w:pPr>
      <w:r w:rsidRPr="005152FC">
        <w:rPr>
          <w:szCs w:val="22"/>
        </w:rPr>
        <w:t>6.</w:t>
      </w:r>
      <w:r w:rsidRPr="005152FC">
        <w:rPr>
          <w:szCs w:val="22"/>
        </w:rPr>
        <w:tab/>
      </w:r>
      <w:r w:rsidRPr="005152FC">
        <w:rPr>
          <w:szCs w:val="22"/>
          <w:lang w:bidi="lt-LT"/>
        </w:rPr>
        <w:t>Pakuotės turinys ir kita informacija</w:t>
      </w:r>
    </w:p>
    <w:p w14:paraId="3930DCAB" w14:textId="77777777" w:rsidR="005152FC" w:rsidRPr="005152FC" w:rsidRDefault="005152FC" w:rsidP="00467B6A">
      <w:pPr>
        <w:ind w:left="567" w:hanging="567"/>
        <w:jc w:val="both"/>
        <w:rPr>
          <w:szCs w:val="22"/>
        </w:rPr>
      </w:pPr>
    </w:p>
    <w:p w14:paraId="4A5DB1E3" w14:textId="77777777" w:rsidR="005152FC" w:rsidRPr="005152FC" w:rsidRDefault="005152FC" w:rsidP="00467B6A">
      <w:pPr>
        <w:jc w:val="both"/>
        <w:rPr>
          <w:szCs w:val="22"/>
        </w:rPr>
      </w:pPr>
    </w:p>
    <w:p w14:paraId="077E241D" w14:textId="0FD532E9" w:rsidR="005152FC" w:rsidRPr="005152FC" w:rsidRDefault="005152FC" w:rsidP="00467B6A">
      <w:pPr>
        <w:keepNext/>
        <w:ind w:left="567" w:hanging="567"/>
        <w:jc w:val="both"/>
        <w:outlineLvl w:val="1"/>
      </w:pPr>
      <w:r w:rsidRPr="005152FC">
        <w:rPr>
          <w:b/>
        </w:rPr>
        <w:t>1.</w:t>
      </w:r>
      <w:r w:rsidRPr="005152FC">
        <w:rPr>
          <w:b/>
        </w:rPr>
        <w:tab/>
      </w:r>
      <w:r w:rsidR="005B7C41" w:rsidRPr="005152FC">
        <w:rPr>
          <w:b/>
        </w:rPr>
        <w:t xml:space="preserve">Kas yra </w:t>
      </w:r>
      <w:r w:rsidR="005B7C41" w:rsidRPr="005152FC">
        <w:rPr>
          <w:rFonts w:ascii="Times New Roman Bold" w:hAnsi="Times New Roman Bold"/>
          <w:b/>
        </w:rPr>
        <w:t>E</w:t>
      </w:r>
      <w:r w:rsidR="005B7C41" w:rsidRPr="005152FC">
        <w:rPr>
          <w:rFonts w:ascii="Times New Roman Bold" w:hAnsi="Times New Roman Bold"/>
          <w:b/>
          <w:lang w:val="lv-LV"/>
        </w:rPr>
        <w:t>ufilinas</w:t>
      </w:r>
      <w:r w:rsidR="00BC1361">
        <w:rPr>
          <w:rFonts w:ascii="Times New Roman Bold" w:hAnsi="Times New Roman Bold"/>
          <w:b/>
          <w:lang w:val="lv-LV"/>
        </w:rPr>
        <w:t>-</w:t>
      </w:r>
      <w:r w:rsidR="005B7C41">
        <w:rPr>
          <w:rFonts w:ascii="Times New Roman Bold" w:hAnsi="Times New Roman Bold"/>
          <w:b/>
        </w:rPr>
        <w:t>Olpha</w:t>
      </w:r>
      <w:r w:rsidR="005B7C41" w:rsidRPr="005152FC">
        <w:rPr>
          <w:b/>
        </w:rPr>
        <w:t xml:space="preserve"> ir kam jis vartojamas</w:t>
      </w:r>
    </w:p>
    <w:p w14:paraId="0D3C2D6D" w14:textId="77777777" w:rsidR="005152FC" w:rsidRPr="005152FC" w:rsidRDefault="005152FC" w:rsidP="00467B6A">
      <w:pPr>
        <w:jc w:val="both"/>
        <w:rPr>
          <w:szCs w:val="22"/>
        </w:rPr>
      </w:pPr>
    </w:p>
    <w:p w14:paraId="58A76D9C" w14:textId="77777777" w:rsidR="005152FC" w:rsidRPr="005152FC" w:rsidRDefault="005152FC" w:rsidP="00467B6A">
      <w:pPr>
        <w:spacing w:before="120"/>
        <w:jc w:val="both"/>
      </w:pPr>
      <w:r w:rsidRPr="005152FC">
        <w:t xml:space="preserve">Šis medikamentas vartojamas kvėpavimo takų spazmo sukelto dusinimo šalinimui ir šio sutrikimo profilaktikai sergant plaučių ligomis (bronchine astma, lėtiniu bronchitu, plaučių </w:t>
      </w:r>
      <w:proofErr w:type="spellStart"/>
      <w:r w:rsidRPr="005152FC">
        <w:t>emfizema</w:t>
      </w:r>
      <w:proofErr w:type="spellEnd"/>
      <w:r w:rsidRPr="005152FC">
        <w:t>) kurių metu sutrinka kvėpavimo takų praeinamumas.</w:t>
      </w:r>
    </w:p>
    <w:p w14:paraId="2A24F0A9" w14:textId="3B57C310" w:rsidR="005152FC" w:rsidRPr="005152FC" w:rsidRDefault="005152FC" w:rsidP="00467B6A">
      <w:pPr>
        <w:spacing w:before="120"/>
        <w:jc w:val="both"/>
      </w:pPr>
      <w:r w:rsidRPr="005152FC">
        <w:t>E</w:t>
      </w:r>
      <w:r w:rsidRPr="005152FC">
        <w:rPr>
          <w:lang w:val="lv-LV"/>
        </w:rPr>
        <w:t>ufilinas</w:t>
      </w:r>
      <w:r w:rsidR="00BC1361">
        <w:rPr>
          <w:lang w:val="lv-LV"/>
        </w:rPr>
        <w:t>-</w:t>
      </w:r>
      <w:r w:rsidR="000624AA">
        <w:t>Olpha</w:t>
      </w:r>
      <w:r w:rsidRPr="005152FC">
        <w:t xml:space="preserve"> tablečių veiklioji medžiaga </w:t>
      </w:r>
      <w:proofErr w:type="spellStart"/>
      <w:r w:rsidRPr="005152FC">
        <w:t>teofilinas</w:t>
      </w:r>
      <w:proofErr w:type="spellEnd"/>
      <w:r w:rsidRPr="005152FC">
        <w:t xml:space="preserve"> yra </w:t>
      </w:r>
      <w:proofErr w:type="spellStart"/>
      <w:r w:rsidRPr="005152FC">
        <w:t>metilksantinų</w:t>
      </w:r>
      <w:proofErr w:type="spellEnd"/>
      <w:r w:rsidRPr="005152FC">
        <w:t xml:space="preserve"> grupės darinys. Jis atpalaiduoja kvėpavimo organų lygiuosius raumenis, todėl plečia bronchus ir plaučių kraujagysles. </w:t>
      </w:r>
      <w:proofErr w:type="spellStart"/>
      <w:r w:rsidRPr="005152FC">
        <w:t>Teofilino</w:t>
      </w:r>
      <w:proofErr w:type="spellEnd"/>
      <w:r w:rsidRPr="005152FC">
        <w:t xml:space="preserve"> aktyvumas daugiausiai priklauso nuo jo sukeliamo selektyvaus medžiagų apykaitos fermento </w:t>
      </w:r>
      <w:proofErr w:type="spellStart"/>
      <w:r w:rsidRPr="005152FC">
        <w:t>fosfodiesterazės</w:t>
      </w:r>
      <w:proofErr w:type="spellEnd"/>
      <w:r w:rsidRPr="005152FC">
        <w:t xml:space="preserve"> slopinimo. Dėl šio aktyvumo </w:t>
      </w:r>
      <w:proofErr w:type="spellStart"/>
      <w:r w:rsidRPr="005152FC">
        <w:t>teofilinas</w:t>
      </w:r>
      <w:proofErr w:type="spellEnd"/>
      <w:r w:rsidRPr="005152FC">
        <w:t xml:space="preserve"> sukelia įvairiapusišką poveikį: gerina alveolių ventiliavimą, vidutiniškai plečia plaučių, inkstų ir vainikines širdies kraujagysles, stiprina miokardo susitraukimą, didina išstumiamo iš širdies kraujo tūrį, vidutiniškai stimuliuoja CNS, įskaitant kvėpavimo centrą, skatina druskos rūgšties išsiskyrimą, gerina inkstų kraujotaką bei filtraciją (dėl pastarojo poveikio didėja šlapimo išsiskyrimas). Pastarųjų 10 metų tyrimų duomenimis, </w:t>
      </w:r>
      <w:proofErr w:type="spellStart"/>
      <w:r w:rsidRPr="005152FC">
        <w:t>teofilinas</w:t>
      </w:r>
      <w:proofErr w:type="spellEnd"/>
      <w:r w:rsidRPr="005152FC">
        <w:t xml:space="preserve"> mažina uždegimą ir moduliuoja imunitetą.</w:t>
      </w:r>
    </w:p>
    <w:p w14:paraId="663147F4" w14:textId="77777777" w:rsidR="005152FC" w:rsidRPr="005152FC" w:rsidRDefault="005152FC" w:rsidP="00467B6A">
      <w:pPr>
        <w:jc w:val="both"/>
      </w:pPr>
    </w:p>
    <w:p w14:paraId="0BA23D33" w14:textId="77777777" w:rsidR="005152FC" w:rsidRPr="005152FC" w:rsidRDefault="005152FC" w:rsidP="00467B6A">
      <w:pPr>
        <w:jc w:val="both"/>
      </w:pPr>
    </w:p>
    <w:p w14:paraId="6A129408" w14:textId="30A93D3D" w:rsidR="005152FC" w:rsidRPr="005152FC" w:rsidRDefault="005152FC" w:rsidP="00CF03E9">
      <w:pPr>
        <w:keepNext/>
        <w:ind w:left="567" w:hanging="567"/>
        <w:jc w:val="both"/>
        <w:outlineLvl w:val="1"/>
      </w:pPr>
      <w:r w:rsidRPr="005152FC">
        <w:rPr>
          <w:b/>
        </w:rPr>
        <w:t>2.</w:t>
      </w:r>
      <w:r w:rsidRPr="005152FC">
        <w:rPr>
          <w:b/>
        </w:rPr>
        <w:tab/>
      </w:r>
      <w:r w:rsidR="005B7C41" w:rsidRPr="005152FC">
        <w:rPr>
          <w:b/>
        </w:rPr>
        <w:t xml:space="preserve">Kas žinotina prieš vartojant </w:t>
      </w:r>
      <w:proofErr w:type="spellStart"/>
      <w:r w:rsidR="005B7C41" w:rsidRPr="005152FC">
        <w:rPr>
          <w:rFonts w:ascii="Times New Roman Bold" w:hAnsi="Times New Roman Bold"/>
          <w:b/>
        </w:rPr>
        <w:t>Eufilinas</w:t>
      </w:r>
      <w:r w:rsidR="00BC1361">
        <w:rPr>
          <w:rFonts w:ascii="Times New Roman Bold" w:hAnsi="Times New Roman Bold"/>
          <w:b/>
        </w:rPr>
        <w:t>-</w:t>
      </w:r>
      <w:r w:rsidR="005B7C41">
        <w:rPr>
          <w:rFonts w:ascii="Times New Roman Bold" w:hAnsi="Times New Roman Bold"/>
          <w:b/>
        </w:rPr>
        <w:t>Olpha</w:t>
      </w:r>
      <w:proofErr w:type="spellEnd"/>
    </w:p>
    <w:p w14:paraId="65C5F42F" w14:textId="77777777" w:rsidR="005152FC" w:rsidRPr="005152FC" w:rsidRDefault="005152FC" w:rsidP="00CF03E9">
      <w:pPr>
        <w:jc w:val="both"/>
      </w:pPr>
    </w:p>
    <w:p w14:paraId="7635A3E2" w14:textId="4A42637F" w:rsidR="005152FC" w:rsidRPr="005152FC" w:rsidRDefault="005152FC" w:rsidP="00CF03E9">
      <w:pPr>
        <w:keepNext/>
        <w:jc w:val="both"/>
        <w:outlineLvl w:val="2"/>
      </w:pPr>
      <w:r w:rsidRPr="005152FC">
        <w:rPr>
          <w:b/>
        </w:rPr>
        <w:t>E</w:t>
      </w:r>
      <w:r w:rsidRPr="005152FC">
        <w:rPr>
          <w:b/>
          <w:lang w:val="lv-LV"/>
        </w:rPr>
        <w:t>ufilinas</w:t>
      </w:r>
      <w:r w:rsidR="00BC1361">
        <w:rPr>
          <w:b/>
          <w:lang w:val="lv-LV"/>
        </w:rPr>
        <w:t>-</w:t>
      </w:r>
      <w:r w:rsidR="000624AA">
        <w:rPr>
          <w:b/>
        </w:rPr>
        <w:t>Olpha</w:t>
      </w:r>
      <w:r w:rsidRPr="004041A3">
        <w:t xml:space="preserve"> </w:t>
      </w:r>
      <w:r w:rsidRPr="005152FC">
        <w:rPr>
          <w:b/>
        </w:rPr>
        <w:t xml:space="preserve">vartoti </w:t>
      </w:r>
      <w:r w:rsidR="00672CBC" w:rsidRPr="00672CBC">
        <w:rPr>
          <w:b/>
        </w:rPr>
        <w:t>draudžiama</w:t>
      </w:r>
      <w:r w:rsidRPr="005152FC">
        <w:rPr>
          <w:b/>
        </w:rPr>
        <w:t>, jeigu yra:</w:t>
      </w:r>
    </w:p>
    <w:p w14:paraId="02DD1C20" w14:textId="139124AB" w:rsidR="005152FC" w:rsidRPr="005152FC" w:rsidRDefault="005152FC" w:rsidP="00805110">
      <w:pPr>
        <w:pStyle w:val="Sraopastraipa"/>
        <w:numPr>
          <w:ilvl w:val="0"/>
          <w:numId w:val="14"/>
        </w:numPr>
        <w:ind w:left="284" w:hanging="284"/>
        <w:jc w:val="both"/>
      </w:pPr>
      <w:r w:rsidRPr="005152FC">
        <w:t>alerg</w:t>
      </w:r>
      <w:r w:rsidRPr="0095141C">
        <w:t>i</w:t>
      </w:r>
      <w:r w:rsidR="00CF03E9" w:rsidRPr="0095141C">
        <w:t>j</w:t>
      </w:r>
      <w:r w:rsidRPr="005152FC">
        <w:t xml:space="preserve">a </w:t>
      </w:r>
      <w:proofErr w:type="spellStart"/>
      <w:r w:rsidRPr="005152FC">
        <w:t>teofilinui</w:t>
      </w:r>
      <w:proofErr w:type="spellEnd"/>
      <w:r w:rsidRPr="005152FC">
        <w:t xml:space="preserve">, </w:t>
      </w:r>
      <w:proofErr w:type="spellStart"/>
      <w:r w:rsidRPr="005152FC">
        <w:t>etilendiaminui</w:t>
      </w:r>
      <w:proofErr w:type="spellEnd"/>
      <w:r w:rsidRPr="005152FC">
        <w:t xml:space="preserve"> </w:t>
      </w:r>
      <w:r w:rsidRPr="005152FC">
        <w:rPr>
          <w:lang w:bidi="lt-LT"/>
        </w:rPr>
        <w:t>arba bet kuriai pagalbinei šio vaisto medžiagai (jos išvardytos 6 skyriuje)</w:t>
      </w:r>
      <w:r w:rsidR="00183317">
        <w:rPr>
          <w:lang w:bidi="lt-LT"/>
        </w:rPr>
        <w:t>;</w:t>
      </w:r>
    </w:p>
    <w:p w14:paraId="778CB763" w14:textId="4E2ED1C4" w:rsidR="005152FC" w:rsidRPr="005152FC" w:rsidRDefault="005152FC" w:rsidP="00805110">
      <w:pPr>
        <w:pStyle w:val="Sraopastraipa"/>
        <w:numPr>
          <w:ilvl w:val="0"/>
          <w:numId w:val="14"/>
        </w:numPr>
        <w:ind w:left="284" w:hanging="284"/>
        <w:jc w:val="both"/>
      </w:pPr>
      <w:r w:rsidRPr="005152FC">
        <w:t>ūmus miokardo infarktas</w:t>
      </w:r>
      <w:r w:rsidR="00183317">
        <w:t>;</w:t>
      </w:r>
    </w:p>
    <w:p w14:paraId="6C6440E8" w14:textId="7D499248" w:rsidR="005152FC" w:rsidRPr="005152FC" w:rsidRDefault="005152FC" w:rsidP="00805110">
      <w:pPr>
        <w:pStyle w:val="Sraopastraipa"/>
        <w:numPr>
          <w:ilvl w:val="0"/>
          <w:numId w:val="14"/>
        </w:numPr>
        <w:ind w:left="284" w:hanging="284"/>
        <w:jc w:val="both"/>
      </w:pPr>
      <w:r w:rsidRPr="005152FC">
        <w:t>skydliaukės veiklos padidėjimas</w:t>
      </w:r>
      <w:r w:rsidR="00183317">
        <w:t>;</w:t>
      </w:r>
    </w:p>
    <w:p w14:paraId="5D1B036F" w14:textId="4578873E" w:rsidR="005152FC" w:rsidRPr="005152FC" w:rsidRDefault="005152FC" w:rsidP="00805110">
      <w:pPr>
        <w:pStyle w:val="Sraopastraipa"/>
        <w:numPr>
          <w:ilvl w:val="0"/>
          <w:numId w:val="14"/>
        </w:numPr>
        <w:ind w:left="284" w:hanging="284"/>
        <w:jc w:val="both"/>
      </w:pPr>
      <w:r w:rsidRPr="005152FC">
        <w:t>širdies ritmo sutrikimas (</w:t>
      </w:r>
      <w:proofErr w:type="spellStart"/>
      <w:r w:rsidRPr="005152FC">
        <w:t>tachikardija</w:t>
      </w:r>
      <w:proofErr w:type="spellEnd"/>
      <w:r w:rsidRPr="005152FC">
        <w:t xml:space="preserve">, </w:t>
      </w:r>
      <w:proofErr w:type="spellStart"/>
      <w:r w:rsidRPr="005152FC">
        <w:t>ekstrasitolija</w:t>
      </w:r>
      <w:proofErr w:type="spellEnd"/>
      <w:r w:rsidRPr="005152FC">
        <w:t>)</w:t>
      </w:r>
      <w:r w:rsidR="00183317">
        <w:t>;</w:t>
      </w:r>
    </w:p>
    <w:p w14:paraId="705F9C9A" w14:textId="3F4EA5BC" w:rsidR="005152FC" w:rsidRPr="005152FC" w:rsidRDefault="002A778B" w:rsidP="00805110">
      <w:pPr>
        <w:pStyle w:val="Sraopastraipa"/>
        <w:numPr>
          <w:ilvl w:val="0"/>
          <w:numId w:val="14"/>
        </w:numPr>
        <w:ind w:left="284" w:hanging="284"/>
        <w:jc w:val="both"/>
      </w:pPr>
      <w:r>
        <w:t>e</w:t>
      </w:r>
      <w:r w:rsidR="005152FC" w:rsidRPr="005152FC">
        <w:t>pilepsija</w:t>
      </w:r>
      <w:r w:rsidR="00183317">
        <w:t>;</w:t>
      </w:r>
    </w:p>
    <w:p w14:paraId="1F07B3A3" w14:textId="16E131C4" w:rsidR="005152FC" w:rsidRPr="005152FC" w:rsidRDefault="00183317" w:rsidP="00805110">
      <w:pPr>
        <w:pStyle w:val="Sraopastraipa"/>
        <w:numPr>
          <w:ilvl w:val="0"/>
          <w:numId w:val="14"/>
        </w:numPr>
        <w:ind w:left="284" w:hanging="284"/>
        <w:jc w:val="both"/>
      </w:pPr>
      <w:proofErr w:type="spellStart"/>
      <w:r>
        <w:t>p</w:t>
      </w:r>
      <w:r w:rsidR="005152FC" w:rsidRPr="005152FC">
        <w:t>orfirija</w:t>
      </w:r>
      <w:proofErr w:type="spellEnd"/>
      <w:r w:rsidR="005152FC" w:rsidRPr="005152FC">
        <w:t xml:space="preserve"> (tam tikras medžiagų apykaitos sutrikimas).</w:t>
      </w:r>
    </w:p>
    <w:p w14:paraId="05833914" w14:textId="77777777" w:rsidR="005152FC" w:rsidRPr="005152FC" w:rsidRDefault="005152FC" w:rsidP="00CF03E9">
      <w:pPr>
        <w:jc w:val="both"/>
      </w:pPr>
    </w:p>
    <w:p w14:paraId="163164F9" w14:textId="4F816348" w:rsidR="005152FC" w:rsidRPr="005152FC" w:rsidRDefault="005152FC" w:rsidP="00CF03E9">
      <w:pPr>
        <w:keepNext/>
        <w:keepLines/>
        <w:numPr>
          <w:ilvl w:val="12"/>
          <w:numId w:val="0"/>
        </w:numPr>
        <w:outlineLvl w:val="0"/>
      </w:pPr>
      <w:r w:rsidRPr="005152FC">
        <w:rPr>
          <w:b/>
          <w:noProof/>
        </w:rPr>
        <w:t>Įspėjimai ir</w:t>
      </w:r>
      <w:r w:rsidRPr="005152FC">
        <w:rPr>
          <w:b/>
        </w:rPr>
        <w:t xml:space="preserve"> atsargumo </w:t>
      </w:r>
      <w:r w:rsidRPr="005152FC">
        <w:rPr>
          <w:b/>
          <w:noProof/>
        </w:rPr>
        <w:t xml:space="preserve">priemonės </w:t>
      </w:r>
    </w:p>
    <w:p w14:paraId="7FFB5A7A" w14:textId="77777777" w:rsidR="005152FC" w:rsidRPr="005152FC" w:rsidRDefault="005152FC" w:rsidP="00CF03E9">
      <w:pPr>
        <w:keepNext/>
        <w:keepLines/>
        <w:jc w:val="both"/>
      </w:pPr>
      <w:r w:rsidRPr="005152FC">
        <w:t>Vartojant šio medikamento gydytojas gali nurodyti Jums reguliariai atlikti kraujo tyrimą.</w:t>
      </w:r>
    </w:p>
    <w:p w14:paraId="68CAF919" w14:textId="77777777" w:rsidR="005152FC" w:rsidRPr="005152FC" w:rsidRDefault="005152FC" w:rsidP="00CF03E9">
      <w:pPr>
        <w:widowControl w:val="0"/>
        <w:autoSpaceDE w:val="0"/>
        <w:autoSpaceDN w:val="0"/>
        <w:adjustRightInd w:val="0"/>
        <w:jc w:val="both"/>
      </w:pPr>
      <w:r w:rsidRPr="005152FC">
        <w:t>Jeigu yra nors viena iš žemiau išvardytų būklių, medikamento galima vartoti tik prieš tai pasitarus su gydytoju.</w:t>
      </w:r>
    </w:p>
    <w:p w14:paraId="4DC31ACF" w14:textId="77777777" w:rsidR="005152FC" w:rsidRPr="005152FC" w:rsidRDefault="005152FC" w:rsidP="00805110">
      <w:pPr>
        <w:tabs>
          <w:tab w:val="num" w:pos="0"/>
        </w:tabs>
        <w:jc w:val="both"/>
      </w:pPr>
      <w:r w:rsidRPr="005152FC">
        <w:lastRenderedPageBreak/>
        <w:t>Padidėjęs kraujo spaudimas (jis gali dar labiau padidėti).</w:t>
      </w:r>
    </w:p>
    <w:p w14:paraId="50E85229" w14:textId="77777777" w:rsidR="005152FC" w:rsidRPr="005152FC" w:rsidRDefault="005152FC" w:rsidP="00805110">
      <w:pPr>
        <w:tabs>
          <w:tab w:val="num" w:pos="0"/>
        </w:tabs>
        <w:jc w:val="both"/>
      </w:pPr>
      <w:r w:rsidRPr="005152FC">
        <w:t>Susilpnėjusi kairiojo širdies arba dešiniojo (</w:t>
      </w:r>
      <w:proofErr w:type="spellStart"/>
      <w:r w:rsidRPr="005152FC">
        <w:rPr>
          <w:i/>
        </w:rPr>
        <w:t>plautinė</w:t>
      </w:r>
      <w:proofErr w:type="spellEnd"/>
      <w:r w:rsidRPr="005152FC">
        <w:rPr>
          <w:i/>
        </w:rPr>
        <w:t xml:space="preserve"> širdis) </w:t>
      </w:r>
      <w:r w:rsidRPr="005152FC">
        <w:t xml:space="preserve">širdies skilvelio, arba skydinės liaukos veikla, užsitęsęs karščiavimas, kepenų liga arba sepsis (šios būklės gali sukelti toksinį medikamento poveikį, nes tokiems pacientams </w:t>
      </w:r>
      <w:proofErr w:type="spellStart"/>
      <w:r w:rsidRPr="005152FC">
        <w:t>teofilino</w:t>
      </w:r>
      <w:proofErr w:type="spellEnd"/>
      <w:r w:rsidRPr="005152FC">
        <w:t xml:space="preserve"> šalinimas sumažėja, todėl jo koncentracija serume ir toksinio poveikio galimybė gali būti didesnė).</w:t>
      </w:r>
    </w:p>
    <w:p w14:paraId="7BA4DC5D" w14:textId="77777777" w:rsidR="005152FC" w:rsidRPr="005152FC" w:rsidRDefault="005152FC" w:rsidP="00805110">
      <w:pPr>
        <w:tabs>
          <w:tab w:val="num" w:pos="0"/>
        </w:tabs>
        <w:jc w:val="both"/>
      </w:pPr>
      <w:r w:rsidRPr="005152FC">
        <w:t>Yra krūtų negalavimų (mastopatija; ligos simptomai gali pasunkėti).</w:t>
      </w:r>
    </w:p>
    <w:p w14:paraId="7EA6C415" w14:textId="77777777" w:rsidR="005152FC" w:rsidRPr="005152FC" w:rsidRDefault="005152FC" w:rsidP="00805110">
      <w:pPr>
        <w:tabs>
          <w:tab w:val="num" w:pos="0"/>
        </w:tabs>
        <w:jc w:val="both"/>
      </w:pPr>
      <w:r w:rsidRPr="005152FC">
        <w:t xml:space="preserve">Sergama arba sirgta skrandžio uždegimu, skrandžio arba žarnyno opa (šių ligų simptomai gali pasunkėti). Be to, medikamentas gali sutrikdyti apatinio stemplės rauko veiklą ir sukelti skrandžio turinio atpylimą į stemplę. </w:t>
      </w:r>
    </w:p>
    <w:p w14:paraId="5EBD53D6" w14:textId="77777777" w:rsidR="005152FC" w:rsidRPr="005152FC" w:rsidRDefault="005152FC" w:rsidP="00805110">
      <w:pPr>
        <w:tabs>
          <w:tab w:val="num" w:pos="0"/>
        </w:tabs>
        <w:jc w:val="both"/>
      </w:pPr>
      <w:r w:rsidRPr="005152FC">
        <w:t>Gerybinis priešinės liaukos padidėjimas (adenoma). Ligonio būklė gali pasunkėti ir staiga susilaikyti šlapimas.</w:t>
      </w:r>
    </w:p>
    <w:p w14:paraId="20461C79" w14:textId="77777777" w:rsidR="005152FC" w:rsidRPr="005152FC" w:rsidRDefault="005152FC" w:rsidP="00805110">
      <w:pPr>
        <w:tabs>
          <w:tab w:val="num" w:pos="0"/>
        </w:tabs>
        <w:jc w:val="both"/>
      </w:pPr>
      <w:r w:rsidRPr="005152FC">
        <w:t>Pacientas yra senyvas, serga sunkia liga arba jeigu širdies ir kraujagyslių sistemos veikla susilpnėjusi.</w:t>
      </w:r>
    </w:p>
    <w:p w14:paraId="3CBF1EBB" w14:textId="77777777" w:rsidR="005152FC" w:rsidRPr="005152FC" w:rsidRDefault="005152FC" w:rsidP="00805110">
      <w:pPr>
        <w:tabs>
          <w:tab w:val="num" w:pos="0"/>
        </w:tabs>
        <w:jc w:val="both"/>
      </w:pPr>
      <w:r w:rsidRPr="005152FC">
        <w:t>Pacientė nėščia arba žindyvė.</w:t>
      </w:r>
    </w:p>
    <w:p w14:paraId="0B0ABE6F" w14:textId="77777777" w:rsidR="005152FC" w:rsidRPr="005152FC" w:rsidRDefault="005152FC" w:rsidP="005152FC">
      <w:pPr>
        <w:ind w:left="567" w:hanging="567"/>
        <w:jc w:val="both"/>
      </w:pPr>
    </w:p>
    <w:p w14:paraId="36385B47" w14:textId="2F005646" w:rsidR="005152FC" w:rsidRPr="005152FC" w:rsidRDefault="005152FC" w:rsidP="00CF03E9">
      <w:pPr>
        <w:keepNext/>
        <w:jc w:val="both"/>
        <w:outlineLvl w:val="2"/>
      </w:pPr>
      <w:r w:rsidRPr="005152FC">
        <w:rPr>
          <w:b/>
        </w:rPr>
        <w:t>E</w:t>
      </w:r>
      <w:r w:rsidRPr="005152FC">
        <w:rPr>
          <w:b/>
          <w:lang w:val="lv-LV"/>
        </w:rPr>
        <w:t>ufilinas</w:t>
      </w:r>
      <w:r w:rsidR="00BC1361">
        <w:rPr>
          <w:b/>
          <w:lang w:val="lv-LV"/>
        </w:rPr>
        <w:t>-</w:t>
      </w:r>
      <w:r w:rsidR="000624AA">
        <w:rPr>
          <w:b/>
        </w:rPr>
        <w:t>Olpha</w:t>
      </w:r>
      <w:r w:rsidRPr="005152FC">
        <w:rPr>
          <w:b/>
        </w:rPr>
        <w:t xml:space="preserve"> vartojimas su maistu ir gėrimais</w:t>
      </w:r>
    </w:p>
    <w:p w14:paraId="2B127A0D" w14:textId="77777777" w:rsidR="005152FC" w:rsidRPr="005152FC" w:rsidRDefault="005152FC" w:rsidP="00CF03E9">
      <w:pPr>
        <w:jc w:val="both"/>
      </w:pPr>
      <w:proofErr w:type="spellStart"/>
      <w:r w:rsidRPr="005152FC">
        <w:t>Teofilino</w:t>
      </w:r>
      <w:proofErr w:type="spellEnd"/>
      <w:r w:rsidRPr="005152FC">
        <w:t xml:space="preserve"> vartojantiems ligoniams nepatariama vartoti maisto ir gėrimų, kuriuose yra kofeino, nes gali atsirasti centrinės nervų sistemos dirginimo simptomų.</w:t>
      </w:r>
    </w:p>
    <w:p w14:paraId="7EE11498" w14:textId="77777777" w:rsidR="005152FC" w:rsidRPr="005152FC" w:rsidRDefault="005152FC" w:rsidP="005B7C41">
      <w:pPr>
        <w:jc w:val="both"/>
      </w:pPr>
      <w:r w:rsidRPr="005152FC">
        <w:t xml:space="preserve">Jei pacientas valgo maistą, kuriame yra daug baltymų ir mažai angliavandenių, gali didėti </w:t>
      </w:r>
      <w:proofErr w:type="spellStart"/>
      <w:r w:rsidRPr="005152FC">
        <w:t>teofilino</w:t>
      </w:r>
      <w:proofErr w:type="spellEnd"/>
      <w:r w:rsidRPr="005152FC">
        <w:t xml:space="preserve"> šalinimas ir mažėti jo koncentracija serume, o jei maiste yra mažai baltymų ir daug angliavandenių, </w:t>
      </w:r>
      <w:proofErr w:type="spellStart"/>
      <w:r w:rsidRPr="005152FC">
        <w:t>teofilino</w:t>
      </w:r>
      <w:proofErr w:type="spellEnd"/>
      <w:r w:rsidRPr="005152FC">
        <w:t xml:space="preserve"> šalinimas mažėja, jo koncentracija serume didėja. Valgant daug kepto maisto, kuriame yra daug </w:t>
      </w:r>
      <w:proofErr w:type="spellStart"/>
      <w:r w:rsidRPr="005152FC">
        <w:t>policiklių</w:t>
      </w:r>
      <w:proofErr w:type="spellEnd"/>
      <w:r w:rsidRPr="005152FC">
        <w:t xml:space="preserve"> angliavandenilių, </w:t>
      </w:r>
      <w:proofErr w:type="spellStart"/>
      <w:r w:rsidRPr="005152FC">
        <w:t>teofilino</w:t>
      </w:r>
      <w:proofErr w:type="spellEnd"/>
      <w:r w:rsidRPr="005152FC">
        <w:t xml:space="preserve"> koncentracija serume gali mažėti.</w:t>
      </w:r>
    </w:p>
    <w:p w14:paraId="1BDFFD30" w14:textId="238A37C5" w:rsidR="005152FC" w:rsidRPr="005152FC" w:rsidRDefault="005152FC" w:rsidP="00805110">
      <w:pPr>
        <w:jc w:val="both"/>
        <w:rPr>
          <w:i/>
        </w:rPr>
      </w:pPr>
      <w:r w:rsidRPr="005152FC">
        <w:t>Pacientams, gydomiems E</w:t>
      </w:r>
      <w:r w:rsidRPr="005152FC">
        <w:rPr>
          <w:lang w:val="lv-LV"/>
        </w:rPr>
        <w:t>ufilinas</w:t>
      </w:r>
      <w:r w:rsidR="00BC1361">
        <w:t>-</w:t>
      </w:r>
      <w:r w:rsidR="000624AA">
        <w:t>Olpha</w:t>
      </w:r>
      <w:r w:rsidRPr="005152FC">
        <w:t xml:space="preserve"> 150 mg tabletėmis, alkoholio reikia negerti.</w:t>
      </w:r>
    </w:p>
    <w:p w14:paraId="7B00D88D" w14:textId="77777777" w:rsidR="005152FC" w:rsidRPr="005152FC" w:rsidRDefault="005152FC" w:rsidP="00CF03E9">
      <w:pPr>
        <w:jc w:val="both"/>
      </w:pPr>
    </w:p>
    <w:p w14:paraId="6A808950" w14:textId="77777777" w:rsidR="005152FC" w:rsidRPr="005152FC" w:rsidRDefault="005152FC" w:rsidP="00CF03E9">
      <w:pPr>
        <w:keepNext/>
        <w:jc w:val="both"/>
        <w:outlineLvl w:val="2"/>
      </w:pPr>
      <w:r w:rsidRPr="005152FC">
        <w:rPr>
          <w:b/>
        </w:rPr>
        <w:t>Nėštumas</w:t>
      </w:r>
    </w:p>
    <w:p w14:paraId="6020B813" w14:textId="77777777" w:rsidR="005152FC" w:rsidRPr="005152FC" w:rsidRDefault="005152FC" w:rsidP="00CF03E9">
      <w:pPr>
        <w:jc w:val="both"/>
      </w:pPr>
      <w:r w:rsidRPr="005152FC">
        <w:t>Prieš vartojant bet kokį vaistą, būtina pasitarti su gydytoju arba vaistininku.</w:t>
      </w:r>
    </w:p>
    <w:p w14:paraId="62428DF6" w14:textId="77777777" w:rsidR="005152FC" w:rsidRPr="005152FC" w:rsidRDefault="005152FC" w:rsidP="005152FC">
      <w:pPr>
        <w:jc w:val="both"/>
      </w:pPr>
      <w:r w:rsidRPr="005152FC">
        <w:t xml:space="preserve">Vaisto galima vartoti tik tokiu atveju, jei, gydytojo nuomone, nauda motinai bus didesnė už pavojų vaisiui. </w:t>
      </w:r>
    </w:p>
    <w:p w14:paraId="2E4D0723" w14:textId="77777777" w:rsidR="005152FC" w:rsidRPr="005152FC" w:rsidRDefault="005152FC" w:rsidP="00CF03E9">
      <w:pPr>
        <w:jc w:val="both"/>
      </w:pPr>
    </w:p>
    <w:p w14:paraId="5C178B5A" w14:textId="77777777" w:rsidR="005152FC" w:rsidRPr="005152FC" w:rsidRDefault="005152FC" w:rsidP="00CF03E9">
      <w:pPr>
        <w:keepNext/>
        <w:jc w:val="both"/>
        <w:outlineLvl w:val="2"/>
      </w:pPr>
      <w:r w:rsidRPr="005152FC">
        <w:rPr>
          <w:b/>
        </w:rPr>
        <w:t>Žindymo laikotarpis</w:t>
      </w:r>
    </w:p>
    <w:p w14:paraId="0E49DA09" w14:textId="4EBD83C2" w:rsidR="005152FC" w:rsidRPr="005152FC" w:rsidRDefault="005152FC" w:rsidP="00CF03E9">
      <w:pPr>
        <w:jc w:val="both"/>
      </w:pPr>
      <w:r w:rsidRPr="005152FC">
        <w:t>Jeigu esate nėščia, žindote kūdikį, manote, kad galbūt esate nėščia arba planuojate pastoti, tai prieš vartodama šį vaistą pasitarkite su gydytoju arba vaistininku.</w:t>
      </w:r>
    </w:p>
    <w:p w14:paraId="423E32AF" w14:textId="77777777" w:rsidR="005152FC" w:rsidRPr="005152FC" w:rsidRDefault="005152FC" w:rsidP="00CF03E9">
      <w:pPr>
        <w:jc w:val="both"/>
      </w:pPr>
      <w:r w:rsidRPr="005152FC">
        <w:t xml:space="preserve">Žindyvei medikamento vartoti nerekomenduojama. </w:t>
      </w:r>
      <w:proofErr w:type="spellStart"/>
      <w:r w:rsidRPr="005152FC">
        <w:t>Teofilinas</w:t>
      </w:r>
      <w:proofErr w:type="spellEnd"/>
      <w:r w:rsidRPr="005152FC">
        <w:t xml:space="preserve"> išsiskiria su motinos pienu, todėl gali didinti kūdikio, ypač naujagimio, dirglumą ir sukelti kitokį šalutinį poveikį: sujaudinimą, nemigą, tachikardiją, drebulį. Šio šalutinio poveikio rizika būna didesnė, jei motina vartoja kavos, šokolado, </w:t>
      </w:r>
      <w:proofErr w:type="spellStart"/>
      <w:r w:rsidRPr="005152FC">
        <w:t>kakao</w:t>
      </w:r>
      <w:proofErr w:type="spellEnd"/>
      <w:r w:rsidRPr="005152FC">
        <w:t>, kolos ar stiprios arbatos.</w:t>
      </w:r>
    </w:p>
    <w:p w14:paraId="672B2BE1" w14:textId="77777777" w:rsidR="005152FC" w:rsidRPr="005152FC" w:rsidRDefault="005152FC" w:rsidP="00CF03E9">
      <w:pPr>
        <w:jc w:val="both"/>
      </w:pPr>
    </w:p>
    <w:p w14:paraId="7E3F3B70" w14:textId="77777777" w:rsidR="005152FC" w:rsidRPr="005152FC" w:rsidRDefault="005152FC" w:rsidP="00CF03E9">
      <w:pPr>
        <w:keepNext/>
        <w:jc w:val="both"/>
        <w:outlineLvl w:val="2"/>
      </w:pPr>
      <w:r w:rsidRPr="005152FC">
        <w:rPr>
          <w:b/>
        </w:rPr>
        <w:t>Vairavimas ir mechanizmų valdymas</w:t>
      </w:r>
    </w:p>
    <w:p w14:paraId="5AD83CAF" w14:textId="14F0618E" w:rsidR="005152FC" w:rsidRPr="005152FC" w:rsidRDefault="005152FC" w:rsidP="005152FC">
      <w:pPr>
        <w:jc w:val="both"/>
      </w:pPr>
      <w:r w:rsidRPr="005152FC">
        <w:t>Medikamento reikia vartoti atsargiai, kadangi E</w:t>
      </w:r>
      <w:r w:rsidRPr="005152FC">
        <w:rPr>
          <w:lang w:val="lv-LV"/>
        </w:rPr>
        <w:t>ufilinas</w:t>
      </w:r>
      <w:r w:rsidR="00BC1361">
        <w:t>-</w:t>
      </w:r>
      <w:r w:rsidR="000624AA">
        <w:t>Olpha</w:t>
      </w:r>
      <w:r w:rsidRPr="005152FC">
        <w:t xml:space="preserve"> 150 mg tabletės gali stimuliuoti CNS, t. y. sukelti svaigulį, nerimą, drebulį ir kt., todėl gali sutrikti fizinė ir psichinė reakcija. Didelių dozių sukeltas CNS veiklos sutrikimas gali pasireikšti be įspėjamųjų simptomų. </w:t>
      </w:r>
    </w:p>
    <w:p w14:paraId="349CEF4D" w14:textId="77777777" w:rsidR="005152FC" w:rsidRPr="005152FC" w:rsidRDefault="005152FC" w:rsidP="00CF03E9">
      <w:pPr>
        <w:jc w:val="both"/>
      </w:pPr>
    </w:p>
    <w:p w14:paraId="03951BC4" w14:textId="4992BC09" w:rsidR="005152FC" w:rsidRPr="005152FC" w:rsidRDefault="004041A3" w:rsidP="005152FC">
      <w:pPr>
        <w:keepNext/>
        <w:jc w:val="both"/>
        <w:outlineLvl w:val="2"/>
        <w:rPr>
          <w:b/>
        </w:rPr>
      </w:pPr>
      <w:r>
        <w:rPr>
          <w:b/>
        </w:rPr>
        <w:t xml:space="preserve">Kiti vaistai ir </w:t>
      </w:r>
      <w:proofErr w:type="spellStart"/>
      <w:r>
        <w:rPr>
          <w:b/>
        </w:rPr>
        <w:t>Eufi</w:t>
      </w:r>
      <w:r w:rsidR="005152FC" w:rsidRPr="005152FC">
        <w:rPr>
          <w:b/>
        </w:rPr>
        <w:t>linas</w:t>
      </w:r>
      <w:r w:rsidR="00BC1361">
        <w:rPr>
          <w:b/>
        </w:rPr>
        <w:t>-</w:t>
      </w:r>
      <w:r w:rsidR="000624AA">
        <w:rPr>
          <w:b/>
        </w:rPr>
        <w:t>Olpha</w:t>
      </w:r>
      <w:proofErr w:type="spellEnd"/>
    </w:p>
    <w:p w14:paraId="0A56E9ED" w14:textId="77777777" w:rsidR="005152FC" w:rsidRPr="005152FC" w:rsidRDefault="005152FC" w:rsidP="00CF03E9">
      <w:pPr>
        <w:jc w:val="both"/>
      </w:pPr>
      <w:r w:rsidRPr="005152FC">
        <w:t>Jeigu vartojate arba neseniai vartojote kitų vaistų, įskaitant įsigytus be recepto, pasakykite gydytojui arba vaistininkui.</w:t>
      </w:r>
    </w:p>
    <w:p w14:paraId="4358D3A8" w14:textId="77777777" w:rsidR="005152FC" w:rsidRPr="005152FC" w:rsidRDefault="005152FC" w:rsidP="00CF03E9">
      <w:pPr>
        <w:keepNext/>
        <w:keepLines/>
        <w:spacing w:before="120"/>
        <w:jc w:val="both"/>
        <w:rPr>
          <w:i/>
        </w:rPr>
      </w:pPr>
      <w:r w:rsidRPr="005152FC">
        <w:rPr>
          <w:i/>
        </w:rPr>
        <w:t>Kartu vartoti draudžiama</w:t>
      </w:r>
    </w:p>
    <w:p w14:paraId="41BCB477" w14:textId="02AA561A" w:rsidR="005152FC" w:rsidRPr="005152FC" w:rsidRDefault="005152FC" w:rsidP="00CF03E9">
      <w:pPr>
        <w:keepNext/>
        <w:keepLines/>
        <w:jc w:val="both"/>
      </w:pPr>
      <w:r w:rsidRPr="005152FC">
        <w:t>E</w:t>
      </w:r>
      <w:r w:rsidRPr="005152FC">
        <w:rPr>
          <w:lang w:val="lv-LV"/>
        </w:rPr>
        <w:t>ufilinas</w:t>
      </w:r>
      <w:r w:rsidR="00BC1361">
        <w:t>-</w:t>
      </w:r>
      <w:r w:rsidR="000624AA">
        <w:t>Olpha</w:t>
      </w:r>
      <w:r w:rsidRPr="005152FC">
        <w:t xml:space="preserve"> 150 mg tablečių negalima vartoti kartu su </w:t>
      </w:r>
      <w:proofErr w:type="spellStart"/>
      <w:r w:rsidRPr="005152FC">
        <w:t>ksantino</w:t>
      </w:r>
      <w:proofErr w:type="spellEnd"/>
      <w:r w:rsidRPr="005152FC">
        <w:t xml:space="preserve"> dariniais (didėja toksinio poveikio rizika), beta </w:t>
      </w:r>
      <w:proofErr w:type="spellStart"/>
      <w:r w:rsidRPr="005152FC">
        <w:t>adrenoreceptorių</w:t>
      </w:r>
      <w:proofErr w:type="spellEnd"/>
      <w:r w:rsidRPr="005152FC">
        <w:t xml:space="preserve"> blokatoriais (mažėja </w:t>
      </w:r>
      <w:proofErr w:type="spellStart"/>
      <w:r w:rsidRPr="005152FC">
        <w:t>teofilino</w:t>
      </w:r>
      <w:proofErr w:type="spellEnd"/>
      <w:r w:rsidRPr="005152FC">
        <w:t xml:space="preserve"> bronchus plečiantis poveikis ar gali prasidėti bronchų spazmas), </w:t>
      </w:r>
      <w:proofErr w:type="spellStart"/>
      <w:r w:rsidRPr="005152FC">
        <w:t>fluvoksaminu</w:t>
      </w:r>
      <w:proofErr w:type="spellEnd"/>
      <w:r w:rsidRPr="005152FC">
        <w:t xml:space="preserve"> ir jonažolių preparatais.</w:t>
      </w:r>
    </w:p>
    <w:p w14:paraId="7F640A4D" w14:textId="5EA4D525" w:rsidR="005152FC" w:rsidRPr="005152FC" w:rsidRDefault="005152FC" w:rsidP="00CF03E9">
      <w:pPr>
        <w:spacing w:before="120"/>
        <w:jc w:val="both"/>
        <w:rPr>
          <w:i/>
        </w:rPr>
      </w:pPr>
      <w:r w:rsidRPr="005152FC">
        <w:rPr>
          <w:i/>
        </w:rPr>
        <w:t>Dėl sąveikos gali silpnėti E</w:t>
      </w:r>
      <w:r w:rsidRPr="005152FC">
        <w:rPr>
          <w:i/>
          <w:lang w:val="lv-LV"/>
        </w:rPr>
        <w:t>ufilinas</w:t>
      </w:r>
      <w:r w:rsidR="00BC1361">
        <w:rPr>
          <w:i/>
          <w:lang w:val="lv-LV"/>
        </w:rPr>
        <w:t>-</w:t>
      </w:r>
      <w:r w:rsidR="000624AA">
        <w:rPr>
          <w:i/>
          <w:lang w:val="lv-LV"/>
        </w:rPr>
        <w:t>Olpha</w:t>
      </w:r>
      <w:r w:rsidRPr="005152FC">
        <w:rPr>
          <w:i/>
        </w:rPr>
        <w:t xml:space="preserve"> 150 mg tablečių poveikis</w:t>
      </w:r>
    </w:p>
    <w:p w14:paraId="3BEC1A58" w14:textId="200F2299" w:rsidR="005152FC" w:rsidRPr="005152FC" w:rsidRDefault="005152FC" w:rsidP="00CF03E9">
      <w:pPr>
        <w:jc w:val="both"/>
      </w:pPr>
      <w:r w:rsidRPr="005152FC">
        <w:t xml:space="preserve">Tabako rūkymas, lėtinis alkoholizmas, </w:t>
      </w:r>
      <w:proofErr w:type="spellStart"/>
      <w:r w:rsidRPr="005152FC">
        <w:t>rifampicinas</w:t>
      </w:r>
      <w:proofErr w:type="spellEnd"/>
      <w:r w:rsidRPr="005152FC">
        <w:t xml:space="preserve">, </w:t>
      </w:r>
      <w:proofErr w:type="spellStart"/>
      <w:r w:rsidRPr="005152FC">
        <w:t>karbamazepinas</w:t>
      </w:r>
      <w:proofErr w:type="spellEnd"/>
      <w:r w:rsidRPr="005152FC">
        <w:t xml:space="preserve">, </w:t>
      </w:r>
      <w:proofErr w:type="spellStart"/>
      <w:r w:rsidRPr="005152FC">
        <w:t>fenobarbitalis</w:t>
      </w:r>
      <w:proofErr w:type="spellEnd"/>
      <w:r w:rsidRPr="005152FC">
        <w:t xml:space="preserve"> (barbitūratai), </w:t>
      </w:r>
      <w:proofErr w:type="spellStart"/>
      <w:r w:rsidRPr="005152FC">
        <w:t>fenitoinas</w:t>
      </w:r>
      <w:proofErr w:type="spellEnd"/>
      <w:r w:rsidRPr="005152FC">
        <w:t xml:space="preserve">, </w:t>
      </w:r>
      <w:proofErr w:type="spellStart"/>
      <w:r w:rsidRPr="005152FC">
        <w:t>primidonas</w:t>
      </w:r>
      <w:proofErr w:type="spellEnd"/>
      <w:r w:rsidRPr="005152FC">
        <w:t xml:space="preserve">, </w:t>
      </w:r>
      <w:proofErr w:type="spellStart"/>
      <w:r w:rsidRPr="005152FC">
        <w:t>ritonaviras</w:t>
      </w:r>
      <w:proofErr w:type="spellEnd"/>
      <w:r w:rsidRPr="005152FC">
        <w:t xml:space="preserve">, </w:t>
      </w:r>
      <w:proofErr w:type="spellStart"/>
      <w:r w:rsidRPr="005152FC">
        <w:t>aminoglutetimidas</w:t>
      </w:r>
      <w:proofErr w:type="spellEnd"/>
      <w:r w:rsidRPr="005152FC">
        <w:t xml:space="preserve">, </w:t>
      </w:r>
      <w:proofErr w:type="spellStart"/>
      <w:r w:rsidRPr="005152FC">
        <w:t>sulfinpirazonas</w:t>
      </w:r>
      <w:proofErr w:type="spellEnd"/>
      <w:r w:rsidRPr="005152FC">
        <w:t xml:space="preserve"> skatina </w:t>
      </w:r>
      <w:proofErr w:type="spellStart"/>
      <w:r w:rsidRPr="005152FC">
        <w:t>teofilino</w:t>
      </w:r>
      <w:proofErr w:type="spellEnd"/>
      <w:r w:rsidRPr="005152FC">
        <w:t xml:space="preserve"> skaldymą kepenyse, todėl būtina didinti E</w:t>
      </w:r>
      <w:r w:rsidRPr="005152FC">
        <w:rPr>
          <w:lang w:val="lv-LV"/>
        </w:rPr>
        <w:t>ufilinas</w:t>
      </w:r>
      <w:r w:rsidR="00BC1361">
        <w:t>-</w:t>
      </w:r>
      <w:r w:rsidR="000624AA">
        <w:t>Olpha</w:t>
      </w:r>
      <w:r w:rsidRPr="005152FC">
        <w:t xml:space="preserve"> 150 mg tablečių dozę (reikia stebėti </w:t>
      </w:r>
      <w:proofErr w:type="spellStart"/>
      <w:r w:rsidRPr="005152FC">
        <w:t>teofilino</w:t>
      </w:r>
      <w:proofErr w:type="spellEnd"/>
      <w:r w:rsidRPr="005152FC">
        <w:t xml:space="preserve"> koncentraciją plazmoje).</w:t>
      </w:r>
    </w:p>
    <w:p w14:paraId="6BBB6ADF" w14:textId="43417B63" w:rsidR="005152FC" w:rsidRPr="005152FC" w:rsidRDefault="005152FC" w:rsidP="00CF03E9">
      <w:pPr>
        <w:spacing w:before="120"/>
        <w:jc w:val="both"/>
        <w:rPr>
          <w:i/>
        </w:rPr>
      </w:pPr>
      <w:r w:rsidRPr="005152FC">
        <w:rPr>
          <w:i/>
        </w:rPr>
        <w:t>Dėl sąveikos gali stiprėti E</w:t>
      </w:r>
      <w:r w:rsidRPr="005152FC">
        <w:rPr>
          <w:i/>
          <w:lang w:val="lv-LV"/>
        </w:rPr>
        <w:t>ufilinas</w:t>
      </w:r>
      <w:r w:rsidR="00BC1361">
        <w:rPr>
          <w:i/>
        </w:rPr>
        <w:t>-</w:t>
      </w:r>
      <w:r w:rsidR="000624AA">
        <w:rPr>
          <w:i/>
        </w:rPr>
        <w:t>Olpha</w:t>
      </w:r>
      <w:r w:rsidRPr="005152FC">
        <w:rPr>
          <w:i/>
        </w:rPr>
        <w:t xml:space="preserve"> 150 mg tablečių poveikis</w:t>
      </w:r>
    </w:p>
    <w:p w14:paraId="0FFFE31A" w14:textId="4D4BF301" w:rsidR="005152FC" w:rsidRPr="005152FC" w:rsidRDefault="005152FC" w:rsidP="00CF03E9">
      <w:pPr>
        <w:jc w:val="both"/>
      </w:pPr>
      <w:proofErr w:type="spellStart"/>
      <w:r w:rsidRPr="005152FC">
        <w:t>Alopurinolis</w:t>
      </w:r>
      <w:proofErr w:type="spellEnd"/>
      <w:r w:rsidRPr="005152FC">
        <w:t xml:space="preserve">, </w:t>
      </w:r>
      <w:proofErr w:type="spellStart"/>
      <w:r w:rsidRPr="005152FC">
        <w:t>rofekoksibas</w:t>
      </w:r>
      <w:proofErr w:type="spellEnd"/>
      <w:r w:rsidRPr="005152FC">
        <w:t xml:space="preserve">, </w:t>
      </w:r>
      <w:proofErr w:type="spellStart"/>
      <w:r w:rsidRPr="005152FC">
        <w:t>meksiletinas</w:t>
      </w:r>
      <w:proofErr w:type="spellEnd"/>
      <w:r w:rsidRPr="005152FC">
        <w:t xml:space="preserve"> ir </w:t>
      </w:r>
      <w:proofErr w:type="spellStart"/>
      <w:r w:rsidRPr="005152FC">
        <w:t>propafenonas</w:t>
      </w:r>
      <w:proofErr w:type="spellEnd"/>
      <w:r w:rsidRPr="005152FC">
        <w:t xml:space="preserve">, </w:t>
      </w:r>
      <w:proofErr w:type="spellStart"/>
      <w:r w:rsidRPr="005152FC">
        <w:t>ciprofloksacinas</w:t>
      </w:r>
      <w:proofErr w:type="spellEnd"/>
      <w:r w:rsidRPr="005152FC">
        <w:t xml:space="preserve">, </w:t>
      </w:r>
      <w:proofErr w:type="spellStart"/>
      <w:r w:rsidRPr="005152FC">
        <w:t>klaritromicinas</w:t>
      </w:r>
      <w:proofErr w:type="spellEnd"/>
      <w:r w:rsidRPr="005152FC">
        <w:t xml:space="preserve">, </w:t>
      </w:r>
      <w:proofErr w:type="spellStart"/>
      <w:r w:rsidRPr="005152FC">
        <w:t>eritromicinas</w:t>
      </w:r>
      <w:proofErr w:type="spellEnd"/>
      <w:r w:rsidRPr="005152FC">
        <w:t xml:space="preserve"> (jei pastarojo vaisto geriama, jo koncentracija plazmoje būna mažesnė), </w:t>
      </w:r>
      <w:proofErr w:type="spellStart"/>
      <w:r w:rsidRPr="005152FC">
        <w:t>norfloksacinas</w:t>
      </w:r>
      <w:proofErr w:type="spellEnd"/>
      <w:r w:rsidRPr="005152FC">
        <w:t xml:space="preserve">, </w:t>
      </w:r>
      <w:proofErr w:type="spellStart"/>
      <w:r w:rsidRPr="005152FC">
        <w:lastRenderedPageBreak/>
        <w:t>tiklopidinas</w:t>
      </w:r>
      <w:proofErr w:type="spellEnd"/>
      <w:r w:rsidRPr="005152FC">
        <w:t xml:space="preserve">, </w:t>
      </w:r>
      <w:proofErr w:type="spellStart"/>
      <w:r w:rsidRPr="005152FC">
        <w:t>diltiazemas</w:t>
      </w:r>
      <w:proofErr w:type="spellEnd"/>
      <w:r w:rsidRPr="005152FC">
        <w:t xml:space="preserve">, </w:t>
      </w:r>
      <w:proofErr w:type="spellStart"/>
      <w:r w:rsidRPr="005152FC">
        <w:t>verapamilis</w:t>
      </w:r>
      <w:proofErr w:type="spellEnd"/>
      <w:r w:rsidRPr="005152FC">
        <w:t xml:space="preserve"> ir galbūt kiti kalcio kanalų blokatoriai, </w:t>
      </w:r>
      <w:proofErr w:type="spellStart"/>
      <w:r w:rsidRPr="005152FC">
        <w:t>disulfiramas</w:t>
      </w:r>
      <w:proofErr w:type="spellEnd"/>
      <w:r w:rsidRPr="005152FC">
        <w:t xml:space="preserve">, interferonas alfa ir </w:t>
      </w:r>
      <w:proofErr w:type="spellStart"/>
      <w:r w:rsidRPr="005152FC">
        <w:t>peginterferonas</w:t>
      </w:r>
      <w:proofErr w:type="spellEnd"/>
      <w:r w:rsidRPr="005152FC">
        <w:t xml:space="preserve"> alfa, kombinuotieji geriamieji kontraceptikai, </w:t>
      </w:r>
      <w:proofErr w:type="spellStart"/>
      <w:r w:rsidRPr="005152FC">
        <w:t>pentoksifilinas</w:t>
      </w:r>
      <w:proofErr w:type="spellEnd"/>
      <w:r w:rsidRPr="005152FC">
        <w:t xml:space="preserve">, </w:t>
      </w:r>
      <w:proofErr w:type="spellStart"/>
      <w:r w:rsidRPr="005152FC">
        <w:t>cimetidinas</w:t>
      </w:r>
      <w:proofErr w:type="spellEnd"/>
      <w:r w:rsidRPr="005152FC">
        <w:t xml:space="preserve">, skiepai nuo gripo, galbūt </w:t>
      </w:r>
      <w:proofErr w:type="spellStart"/>
      <w:r w:rsidRPr="005152FC">
        <w:t>izoniazidas</w:t>
      </w:r>
      <w:proofErr w:type="spellEnd"/>
      <w:r w:rsidRPr="005152FC">
        <w:t xml:space="preserve">, </w:t>
      </w:r>
      <w:proofErr w:type="spellStart"/>
      <w:r w:rsidRPr="005152FC">
        <w:t>flukonazolis</w:t>
      </w:r>
      <w:proofErr w:type="spellEnd"/>
      <w:r w:rsidRPr="005152FC">
        <w:t xml:space="preserve">, </w:t>
      </w:r>
      <w:proofErr w:type="spellStart"/>
      <w:r w:rsidRPr="005152FC">
        <w:t>ketokonazolis</w:t>
      </w:r>
      <w:proofErr w:type="spellEnd"/>
      <w:r w:rsidRPr="005152FC">
        <w:t xml:space="preserve"> ir </w:t>
      </w:r>
      <w:proofErr w:type="spellStart"/>
      <w:r w:rsidRPr="005152FC">
        <w:t>zafirlukastas</w:t>
      </w:r>
      <w:proofErr w:type="spellEnd"/>
      <w:r w:rsidRPr="005152FC">
        <w:t xml:space="preserve"> didina </w:t>
      </w:r>
      <w:proofErr w:type="spellStart"/>
      <w:r w:rsidRPr="005152FC">
        <w:t>teofilino</w:t>
      </w:r>
      <w:proofErr w:type="spellEnd"/>
      <w:r w:rsidRPr="005152FC">
        <w:t xml:space="preserve"> koncentraciją plazmoje, todėl būtina mažinti E</w:t>
      </w:r>
      <w:r w:rsidRPr="005152FC">
        <w:rPr>
          <w:lang w:val="lv-LV"/>
        </w:rPr>
        <w:t>ufilinas</w:t>
      </w:r>
      <w:r w:rsidR="00BC1361">
        <w:t>-</w:t>
      </w:r>
      <w:r w:rsidR="000624AA">
        <w:t>Olpha</w:t>
      </w:r>
      <w:r w:rsidRPr="005152FC">
        <w:t xml:space="preserve"> 150 mg tablečių</w:t>
      </w:r>
      <w:r w:rsidRPr="005152FC">
        <w:rPr>
          <w:i/>
        </w:rPr>
        <w:t xml:space="preserve"> </w:t>
      </w:r>
      <w:r w:rsidRPr="005152FC">
        <w:t xml:space="preserve">dozę (reikia stebėti </w:t>
      </w:r>
      <w:proofErr w:type="spellStart"/>
      <w:r w:rsidRPr="005152FC">
        <w:t>teofilino</w:t>
      </w:r>
      <w:proofErr w:type="spellEnd"/>
      <w:r w:rsidRPr="005152FC">
        <w:t xml:space="preserve"> koncentraciją plazmoje).</w:t>
      </w:r>
    </w:p>
    <w:p w14:paraId="66B81A1C" w14:textId="77777777" w:rsidR="005152FC" w:rsidRPr="005152FC" w:rsidRDefault="005152FC" w:rsidP="00CF03E9">
      <w:pPr>
        <w:spacing w:before="120"/>
        <w:jc w:val="both"/>
        <w:rPr>
          <w:i/>
        </w:rPr>
      </w:pPr>
      <w:r w:rsidRPr="005152FC">
        <w:rPr>
          <w:i/>
        </w:rPr>
        <w:t>Kitokios sąveikos formos</w:t>
      </w:r>
    </w:p>
    <w:p w14:paraId="3FCE90D1" w14:textId="0F5A073F" w:rsidR="005152FC" w:rsidRPr="005152FC" w:rsidRDefault="005152FC" w:rsidP="00CF03E9">
      <w:pPr>
        <w:jc w:val="both"/>
      </w:pPr>
      <w:r w:rsidRPr="005152FC">
        <w:t>E</w:t>
      </w:r>
      <w:r w:rsidRPr="005152FC">
        <w:rPr>
          <w:lang w:val="lv-LV"/>
        </w:rPr>
        <w:t>ufilinas</w:t>
      </w:r>
      <w:r w:rsidR="00BC1361">
        <w:rPr>
          <w:lang w:val="lv-LV"/>
        </w:rPr>
        <w:t>-</w:t>
      </w:r>
      <w:r w:rsidR="000624AA">
        <w:t>Olpha</w:t>
      </w:r>
      <w:r w:rsidRPr="005152FC">
        <w:t xml:space="preserve"> 150 mg tabletės, vartojamos kartu su </w:t>
      </w:r>
      <w:proofErr w:type="spellStart"/>
      <w:r w:rsidRPr="005152FC">
        <w:t>adenozinu</w:t>
      </w:r>
      <w:proofErr w:type="spellEnd"/>
      <w:r w:rsidRPr="005152FC">
        <w:t xml:space="preserve">, mažina jo </w:t>
      </w:r>
      <w:proofErr w:type="spellStart"/>
      <w:r w:rsidRPr="005152FC">
        <w:t>antiaritminį</w:t>
      </w:r>
      <w:proofErr w:type="spellEnd"/>
      <w:r w:rsidRPr="005152FC">
        <w:t xml:space="preserve"> poveikį. jei minėtų tablečių vartojama kartu su </w:t>
      </w:r>
      <w:proofErr w:type="spellStart"/>
      <w:r w:rsidRPr="005152FC">
        <w:t>halotanu</w:t>
      </w:r>
      <w:proofErr w:type="spellEnd"/>
      <w:r w:rsidRPr="005152FC">
        <w:t xml:space="preserve">, didėja aritmijos, o jei kartu su </w:t>
      </w:r>
      <w:proofErr w:type="spellStart"/>
      <w:r w:rsidRPr="005152FC">
        <w:t>ketaminu</w:t>
      </w:r>
      <w:proofErr w:type="spellEnd"/>
      <w:r w:rsidRPr="005152FC">
        <w:t xml:space="preserve"> ir galbūt </w:t>
      </w:r>
      <w:r w:rsidRPr="005152FC">
        <w:br/>
      </w:r>
      <w:proofErr w:type="spellStart"/>
      <w:r w:rsidRPr="005152FC">
        <w:t>chinolonais</w:t>
      </w:r>
      <w:proofErr w:type="spellEnd"/>
      <w:r w:rsidRPr="005152FC">
        <w:t>, – traukulių rizika. Jei E</w:t>
      </w:r>
      <w:r w:rsidRPr="005152FC">
        <w:rPr>
          <w:lang w:val="lv-LV"/>
        </w:rPr>
        <w:t>ufilinas</w:t>
      </w:r>
      <w:r w:rsidR="00BC1361">
        <w:t>-</w:t>
      </w:r>
      <w:r w:rsidR="000624AA">
        <w:t>Olpha</w:t>
      </w:r>
      <w:r w:rsidRPr="005152FC">
        <w:t xml:space="preserve"> 150 mg tablečių vartojama kartu su kortikosteroidais, </w:t>
      </w:r>
      <w:proofErr w:type="spellStart"/>
      <w:r w:rsidRPr="005152FC">
        <w:t>acetazolamidu</w:t>
      </w:r>
      <w:proofErr w:type="spellEnd"/>
      <w:r w:rsidRPr="005152FC">
        <w:t xml:space="preserve">, </w:t>
      </w:r>
      <w:proofErr w:type="spellStart"/>
      <w:r w:rsidRPr="005152FC">
        <w:t>Henlės</w:t>
      </w:r>
      <w:proofErr w:type="spellEnd"/>
      <w:r w:rsidRPr="005152FC">
        <w:t xml:space="preserve"> kilpoje veikiančiais diuretikais ir </w:t>
      </w:r>
      <w:proofErr w:type="spellStart"/>
      <w:r w:rsidRPr="005152FC">
        <w:t>tiazidais</w:t>
      </w:r>
      <w:proofErr w:type="spellEnd"/>
      <w:r w:rsidRPr="005152FC">
        <w:t xml:space="preserve">, </w:t>
      </w:r>
      <w:proofErr w:type="spellStart"/>
      <w:r w:rsidRPr="005152FC">
        <w:t>simpatikomimetikais</w:t>
      </w:r>
      <w:proofErr w:type="spellEnd"/>
      <w:r w:rsidRPr="005152FC">
        <w:t xml:space="preserve"> (</w:t>
      </w:r>
      <w:proofErr w:type="spellStart"/>
      <w:r w:rsidRPr="005152FC">
        <w:t>bambuteroliu</w:t>
      </w:r>
      <w:proofErr w:type="spellEnd"/>
      <w:r w:rsidRPr="005152FC">
        <w:t xml:space="preserve">, </w:t>
      </w:r>
      <w:proofErr w:type="spellStart"/>
      <w:r w:rsidRPr="005152FC">
        <w:t>fenoteroliu</w:t>
      </w:r>
      <w:proofErr w:type="spellEnd"/>
      <w:r w:rsidRPr="005152FC">
        <w:t xml:space="preserve">, </w:t>
      </w:r>
      <w:proofErr w:type="spellStart"/>
      <w:r w:rsidRPr="005152FC">
        <w:t>formoteroliu</w:t>
      </w:r>
      <w:proofErr w:type="spellEnd"/>
      <w:r w:rsidRPr="005152FC">
        <w:t xml:space="preserve">, </w:t>
      </w:r>
      <w:proofErr w:type="spellStart"/>
      <w:r w:rsidRPr="005152FC">
        <w:t>ritodrinu</w:t>
      </w:r>
      <w:proofErr w:type="spellEnd"/>
      <w:r w:rsidRPr="005152FC">
        <w:t xml:space="preserve">, </w:t>
      </w:r>
      <w:proofErr w:type="spellStart"/>
      <w:r w:rsidRPr="005152FC">
        <w:t>salbutamoliu</w:t>
      </w:r>
      <w:proofErr w:type="spellEnd"/>
      <w:r w:rsidRPr="005152FC">
        <w:t xml:space="preserve">, </w:t>
      </w:r>
      <w:proofErr w:type="spellStart"/>
      <w:r w:rsidRPr="005152FC">
        <w:t>salmeteroliu</w:t>
      </w:r>
      <w:proofErr w:type="spellEnd"/>
      <w:r w:rsidRPr="005152FC">
        <w:t xml:space="preserve">, </w:t>
      </w:r>
      <w:proofErr w:type="spellStart"/>
      <w:r w:rsidRPr="005152FC">
        <w:t>terbutalinu</w:t>
      </w:r>
      <w:proofErr w:type="spellEnd"/>
      <w:r w:rsidRPr="005152FC">
        <w:t xml:space="preserve"> ir </w:t>
      </w:r>
      <w:proofErr w:type="spellStart"/>
      <w:r w:rsidRPr="005152FC">
        <w:t>tulobuteroliu</w:t>
      </w:r>
      <w:proofErr w:type="spellEnd"/>
      <w:r w:rsidRPr="005152FC">
        <w:t xml:space="preserve">), gali dažniau atsirasti </w:t>
      </w:r>
      <w:proofErr w:type="spellStart"/>
      <w:r w:rsidRPr="005152FC">
        <w:t>hipokaliemija</w:t>
      </w:r>
      <w:proofErr w:type="spellEnd"/>
      <w:r w:rsidRPr="005152FC">
        <w:t xml:space="preserve">. Minėtų tablečių vartojant kartu su </w:t>
      </w:r>
      <w:proofErr w:type="spellStart"/>
      <w:r w:rsidRPr="005152FC">
        <w:t>doksapramu</w:t>
      </w:r>
      <w:proofErr w:type="spellEnd"/>
      <w:r w:rsidRPr="005152FC">
        <w:t xml:space="preserve"> stipriau stimuliuojama CNS.</w:t>
      </w:r>
    </w:p>
    <w:p w14:paraId="72968A4C" w14:textId="52A9408C" w:rsidR="005152FC" w:rsidRPr="005152FC" w:rsidRDefault="005152FC" w:rsidP="00CF03E9">
      <w:pPr>
        <w:jc w:val="both"/>
      </w:pPr>
      <w:r w:rsidRPr="005152FC">
        <w:t>E</w:t>
      </w:r>
      <w:r w:rsidRPr="005152FC">
        <w:rPr>
          <w:lang w:val="lv-LV"/>
        </w:rPr>
        <w:t>ufilinas</w:t>
      </w:r>
      <w:r w:rsidR="00BC1361">
        <w:t>-</w:t>
      </w:r>
      <w:r w:rsidR="000624AA">
        <w:t>Olpha</w:t>
      </w:r>
      <w:r w:rsidRPr="005152FC">
        <w:t xml:space="preserve"> 150 mg tabletės skatina ličio karbonato išsiskyrimą, todėl litis sukelia silpnesnį gydomąjį poveikį.</w:t>
      </w:r>
    </w:p>
    <w:p w14:paraId="144486CA" w14:textId="017D2595" w:rsidR="005152FC" w:rsidRPr="005152FC" w:rsidRDefault="005152FC" w:rsidP="00CF03E9">
      <w:pPr>
        <w:jc w:val="both"/>
        <w:rPr>
          <w:i/>
        </w:rPr>
      </w:pPr>
      <w:r w:rsidRPr="005152FC">
        <w:t>Pacientams, gydomiems E</w:t>
      </w:r>
      <w:r w:rsidRPr="005152FC">
        <w:rPr>
          <w:lang w:val="lv-LV"/>
        </w:rPr>
        <w:t>ufilinas</w:t>
      </w:r>
      <w:r w:rsidR="00BC1361">
        <w:t>-</w:t>
      </w:r>
      <w:r w:rsidR="000624AA">
        <w:t>Olpha</w:t>
      </w:r>
      <w:r w:rsidRPr="005152FC">
        <w:t xml:space="preserve"> 150 mg tabletėmis, alkoholio gerti nepatariama.</w:t>
      </w:r>
    </w:p>
    <w:p w14:paraId="23F3AC8E" w14:textId="77777777" w:rsidR="005152FC" w:rsidRPr="005152FC" w:rsidRDefault="005152FC" w:rsidP="00CF03E9">
      <w:pPr>
        <w:spacing w:before="120"/>
        <w:jc w:val="both"/>
        <w:rPr>
          <w:i/>
        </w:rPr>
      </w:pPr>
      <w:r w:rsidRPr="005152FC">
        <w:rPr>
          <w:i/>
        </w:rPr>
        <w:t>Poveikis laboratorinių tyrimų duomenims</w:t>
      </w:r>
    </w:p>
    <w:p w14:paraId="562F8DC4" w14:textId="77777777" w:rsidR="005152FC" w:rsidRPr="005152FC" w:rsidRDefault="005152FC" w:rsidP="00CF03E9">
      <w:pPr>
        <w:jc w:val="both"/>
      </w:pPr>
      <w:r w:rsidRPr="005152FC">
        <w:t xml:space="preserve">Jei ligonis geria kavos, arbatos, kolos, valgo šokolado, vartoja </w:t>
      </w:r>
      <w:proofErr w:type="spellStart"/>
      <w:r w:rsidRPr="005152FC">
        <w:t>paracetamolio</w:t>
      </w:r>
      <w:proofErr w:type="spellEnd"/>
      <w:r w:rsidRPr="005152FC">
        <w:t xml:space="preserve">, nustatant </w:t>
      </w:r>
      <w:proofErr w:type="spellStart"/>
      <w:r w:rsidRPr="005152FC">
        <w:t>teofilino</w:t>
      </w:r>
      <w:proofErr w:type="spellEnd"/>
      <w:r w:rsidRPr="005152FC">
        <w:t xml:space="preserve"> koncentraciją plazmoje </w:t>
      </w:r>
      <w:proofErr w:type="spellStart"/>
      <w:r w:rsidRPr="005152FC">
        <w:t>spektrofotometrijos</w:t>
      </w:r>
      <w:proofErr w:type="spellEnd"/>
      <w:r w:rsidRPr="005152FC">
        <w:t xml:space="preserve"> metodu, tyrimo rodmenys gali būti didesni, negu yra iš tikrųjų.</w:t>
      </w:r>
    </w:p>
    <w:p w14:paraId="795E6B4C" w14:textId="77777777" w:rsidR="005152FC" w:rsidRPr="005152FC" w:rsidRDefault="005152FC" w:rsidP="00CF03E9">
      <w:pPr>
        <w:jc w:val="both"/>
      </w:pPr>
    </w:p>
    <w:p w14:paraId="36472D4F" w14:textId="77777777" w:rsidR="005152FC" w:rsidRPr="005152FC" w:rsidRDefault="005152FC" w:rsidP="00CF03E9">
      <w:pPr>
        <w:jc w:val="both"/>
      </w:pPr>
    </w:p>
    <w:p w14:paraId="63A1FC59" w14:textId="466E6928" w:rsidR="005152FC" w:rsidRPr="005152FC" w:rsidRDefault="005152FC" w:rsidP="00CF03E9">
      <w:pPr>
        <w:keepNext/>
        <w:ind w:left="567" w:hanging="567"/>
        <w:jc w:val="both"/>
        <w:outlineLvl w:val="1"/>
      </w:pPr>
      <w:r w:rsidRPr="005152FC">
        <w:rPr>
          <w:b/>
        </w:rPr>
        <w:t>3.</w:t>
      </w:r>
      <w:r w:rsidRPr="005152FC">
        <w:rPr>
          <w:b/>
        </w:rPr>
        <w:tab/>
      </w:r>
      <w:r w:rsidR="005B7C41" w:rsidRPr="005152FC">
        <w:rPr>
          <w:b/>
        </w:rPr>
        <w:t xml:space="preserve">Kaip </w:t>
      </w:r>
      <w:r w:rsidR="005B7C41">
        <w:rPr>
          <w:b/>
        </w:rPr>
        <w:t>v</w:t>
      </w:r>
      <w:r w:rsidR="005B7C41" w:rsidRPr="005152FC">
        <w:rPr>
          <w:b/>
        </w:rPr>
        <w:t xml:space="preserve">artoti </w:t>
      </w:r>
      <w:proofErr w:type="spellStart"/>
      <w:r w:rsidR="005B7C41" w:rsidRPr="005152FC">
        <w:rPr>
          <w:rFonts w:ascii="Times New Roman Bold" w:hAnsi="Times New Roman Bold"/>
          <w:b/>
        </w:rPr>
        <w:t>Eufilinas</w:t>
      </w:r>
      <w:r w:rsidR="00BC1361">
        <w:rPr>
          <w:rFonts w:ascii="Times New Roman Bold" w:hAnsi="Times New Roman Bold"/>
          <w:b/>
        </w:rPr>
        <w:t>-</w:t>
      </w:r>
      <w:r w:rsidR="005B7C41">
        <w:rPr>
          <w:rFonts w:ascii="Times New Roman Bold" w:hAnsi="Times New Roman Bold"/>
          <w:b/>
        </w:rPr>
        <w:t>Olpha</w:t>
      </w:r>
      <w:proofErr w:type="spellEnd"/>
    </w:p>
    <w:p w14:paraId="585ADB91" w14:textId="77777777" w:rsidR="005152FC" w:rsidRPr="005152FC" w:rsidRDefault="005152FC" w:rsidP="005152FC">
      <w:pPr>
        <w:ind w:left="567" w:hanging="567"/>
        <w:jc w:val="both"/>
      </w:pPr>
    </w:p>
    <w:p w14:paraId="30A61F78" w14:textId="63AFD7FC" w:rsidR="005152FC" w:rsidRPr="005152FC" w:rsidRDefault="005152FC" w:rsidP="00CF03E9">
      <w:pPr>
        <w:spacing w:after="120"/>
        <w:jc w:val="both"/>
        <w:rPr>
          <w:lang w:bidi="lt-LT"/>
        </w:rPr>
      </w:pPr>
      <w:r w:rsidRPr="005152FC">
        <w:rPr>
          <w:lang w:bidi="lt-LT"/>
        </w:rPr>
        <w:t xml:space="preserve">Visada vartokite šį vaistą tiksliai kaip nurodė gydytojas arba vaistininkas. Jeigu abejojate, kreipkitės į gydytoją arba vaistininką. </w:t>
      </w:r>
    </w:p>
    <w:p w14:paraId="7012179B" w14:textId="746B278A" w:rsidR="005152FC" w:rsidRPr="005152FC" w:rsidRDefault="005152FC" w:rsidP="005152FC">
      <w:pPr>
        <w:spacing w:before="120"/>
        <w:jc w:val="both"/>
      </w:pPr>
      <w:r w:rsidRPr="005152FC">
        <w:t>E</w:t>
      </w:r>
      <w:r w:rsidRPr="005152FC">
        <w:rPr>
          <w:lang w:val="lv-LV"/>
        </w:rPr>
        <w:t>ufilinas</w:t>
      </w:r>
      <w:r w:rsidR="00BC1361">
        <w:rPr>
          <w:lang w:val="lv-LV"/>
        </w:rPr>
        <w:t>-</w:t>
      </w:r>
      <w:r w:rsidR="000624AA">
        <w:t>Olpha</w:t>
      </w:r>
      <w:r w:rsidRPr="005152FC">
        <w:t xml:space="preserve"> 150 mg tabletės yra geriamos po valgio, užsigeriant vandeniu. </w:t>
      </w:r>
    </w:p>
    <w:p w14:paraId="01208D6C" w14:textId="77777777" w:rsidR="005152FC" w:rsidRPr="005152FC" w:rsidRDefault="005152FC" w:rsidP="005152FC">
      <w:pPr>
        <w:jc w:val="both"/>
      </w:pPr>
      <w:r w:rsidRPr="005152FC">
        <w:t xml:space="preserve">Dozę kiekvienam pacientui nustato gydytojas, atsižvelgęs į bendrą būklę, kūno svorį, vaisto toleravimą bei kitokių medikamentų vartojimą. </w:t>
      </w:r>
    </w:p>
    <w:p w14:paraId="58DE224D" w14:textId="77777777" w:rsidR="005152FC" w:rsidRPr="005152FC" w:rsidRDefault="005152FC" w:rsidP="005152FC">
      <w:pPr>
        <w:spacing w:before="120"/>
        <w:jc w:val="both"/>
        <w:rPr>
          <w:i/>
        </w:rPr>
      </w:pPr>
      <w:r w:rsidRPr="005152FC">
        <w:rPr>
          <w:i/>
        </w:rPr>
        <w:t>Suaugę žmonės</w:t>
      </w:r>
    </w:p>
    <w:p w14:paraId="5CD6DB68" w14:textId="77777777" w:rsidR="005152FC" w:rsidRPr="005152FC" w:rsidRDefault="005152FC" w:rsidP="005152FC">
      <w:pPr>
        <w:jc w:val="both"/>
      </w:pPr>
      <w:r w:rsidRPr="005152FC">
        <w:t>Paprastai rekomenduojama gerti 1 – 4 kartus per parą po 150 – 300 mg.</w:t>
      </w:r>
    </w:p>
    <w:p w14:paraId="39AC1E9E" w14:textId="77777777" w:rsidR="005152FC" w:rsidRPr="005152FC" w:rsidRDefault="005152FC" w:rsidP="005152FC">
      <w:pPr>
        <w:jc w:val="both"/>
      </w:pPr>
      <w:r w:rsidRPr="005152FC">
        <w:t>Vaisto gali reikėti vartoti nuo kelių dienų iki kelių mėnesių (priklauso nuo ligos ir jos sunkumo).</w:t>
      </w:r>
    </w:p>
    <w:p w14:paraId="1B1F5437" w14:textId="77777777" w:rsidR="005152FC" w:rsidRPr="005152FC" w:rsidRDefault="005152FC" w:rsidP="005152FC">
      <w:pPr>
        <w:spacing w:before="120"/>
        <w:jc w:val="both"/>
        <w:rPr>
          <w:i/>
        </w:rPr>
      </w:pPr>
      <w:r w:rsidRPr="005152FC">
        <w:rPr>
          <w:i/>
        </w:rPr>
        <w:t>Vaikai</w:t>
      </w:r>
    </w:p>
    <w:p w14:paraId="1BEE7A08" w14:textId="77777777" w:rsidR="005152FC" w:rsidRPr="005152FC" w:rsidRDefault="005152FC" w:rsidP="005152FC">
      <w:pPr>
        <w:jc w:val="both"/>
      </w:pPr>
      <w:r w:rsidRPr="005152FC">
        <w:t>Jaunesniems negu 4 metų vaikams medikamento vartoti nerekomenduojama.</w:t>
      </w:r>
    </w:p>
    <w:p w14:paraId="26CC334A" w14:textId="77777777" w:rsidR="005152FC" w:rsidRPr="005152FC" w:rsidRDefault="005152FC" w:rsidP="005152FC">
      <w:pPr>
        <w:jc w:val="both"/>
      </w:pPr>
      <w:r w:rsidRPr="005152FC">
        <w:rPr>
          <w:i/>
        </w:rPr>
        <w:t>Vyresniems negu 4 metų vaikams</w:t>
      </w:r>
      <w:r w:rsidRPr="005152FC">
        <w:t xml:space="preserve"> pirmąją savaitę reikia gerti 6 mg/kg kūno svorio paros dozę. Per antrąją savaitę šią dozę reikia padidinti iki 12 – 24 mg/kg kūno svorio. Ją reikia gerti per kelis kartus. </w:t>
      </w:r>
    </w:p>
    <w:p w14:paraId="02D86212" w14:textId="77777777" w:rsidR="005152FC" w:rsidRPr="005152FC" w:rsidRDefault="005152FC" w:rsidP="00CF03E9">
      <w:pPr>
        <w:keepNext/>
        <w:keepLines/>
        <w:spacing w:before="120"/>
        <w:ind w:left="567" w:hanging="567"/>
        <w:jc w:val="both"/>
        <w:rPr>
          <w:i/>
        </w:rPr>
      </w:pPr>
      <w:r w:rsidRPr="005152FC">
        <w:rPr>
          <w:i/>
        </w:rPr>
        <w:t>Senyvi žmonės</w:t>
      </w:r>
    </w:p>
    <w:p w14:paraId="42370B41" w14:textId="77777777" w:rsidR="005152FC" w:rsidRPr="005152FC" w:rsidRDefault="005152FC" w:rsidP="00CF03E9">
      <w:pPr>
        <w:keepNext/>
        <w:keepLines/>
        <w:jc w:val="both"/>
      </w:pPr>
      <w:r w:rsidRPr="005152FC">
        <w:t>Senyviems pacientams, gydytojas gali skirti mažesnę medikamento dozę.</w:t>
      </w:r>
    </w:p>
    <w:p w14:paraId="54B797BA" w14:textId="77777777" w:rsidR="005152FC" w:rsidRPr="005152FC" w:rsidRDefault="005152FC" w:rsidP="00CF03E9">
      <w:pPr>
        <w:spacing w:before="120"/>
        <w:ind w:left="567" w:hanging="567"/>
        <w:jc w:val="both"/>
        <w:rPr>
          <w:i/>
        </w:rPr>
      </w:pPr>
      <w:r w:rsidRPr="005152FC">
        <w:rPr>
          <w:i/>
        </w:rPr>
        <w:t>Kepenų veiklos sutrikimas</w:t>
      </w:r>
    </w:p>
    <w:p w14:paraId="2244A69E" w14:textId="11535FB5" w:rsidR="005152FC" w:rsidRPr="005152FC" w:rsidRDefault="005152FC" w:rsidP="00CF03E9">
      <w:pPr>
        <w:ind w:left="567" w:hanging="567"/>
        <w:jc w:val="both"/>
      </w:pPr>
      <w:r w:rsidRPr="005152FC">
        <w:t>Ligoniams, kurių kepenų veikla sutrikusi, gydytojas tikriausiai paskirs mažesnę dozę.</w:t>
      </w:r>
    </w:p>
    <w:p w14:paraId="3EB8D264" w14:textId="77777777" w:rsidR="005152FC" w:rsidRPr="005152FC" w:rsidRDefault="005152FC" w:rsidP="00CF03E9">
      <w:pPr>
        <w:spacing w:before="120"/>
        <w:ind w:left="567" w:hanging="567"/>
        <w:jc w:val="both"/>
        <w:rPr>
          <w:i/>
        </w:rPr>
      </w:pPr>
      <w:r w:rsidRPr="005152FC">
        <w:rPr>
          <w:i/>
        </w:rPr>
        <w:t>Inkstų veiklos sutrikimas</w:t>
      </w:r>
    </w:p>
    <w:p w14:paraId="536C1BBF" w14:textId="77777777" w:rsidR="005152FC" w:rsidRPr="005152FC" w:rsidRDefault="005152FC" w:rsidP="00CF03E9">
      <w:pPr>
        <w:ind w:left="567" w:hanging="567"/>
        <w:jc w:val="both"/>
      </w:pPr>
      <w:r w:rsidRPr="005152FC">
        <w:t>Ligoniams, kurių inkstų veikla sutrikusi, dozę koreguoti nebūtina.</w:t>
      </w:r>
    </w:p>
    <w:p w14:paraId="75714AEC" w14:textId="430D33BE" w:rsidR="005152FC" w:rsidRPr="005152FC" w:rsidRDefault="005152FC" w:rsidP="00CF03E9">
      <w:pPr>
        <w:spacing w:before="120"/>
        <w:jc w:val="both"/>
      </w:pPr>
      <w:r w:rsidRPr="005152FC">
        <w:t>Jeigu manote, kad E</w:t>
      </w:r>
      <w:r w:rsidRPr="005152FC">
        <w:rPr>
          <w:lang w:val="lv-LV"/>
        </w:rPr>
        <w:t>ufilinas</w:t>
      </w:r>
      <w:r w:rsidR="00BC1361">
        <w:t>-</w:t>
      </w:r>
      <w:r w:rsidR="000624AA">
        <w:t>Olpha</w:t>
      </w:r>
      <w:r w:rsidRPr="005152FC">
        <w:t xml:space="preserve"> veikia per stipriai arba per silpnai, kreipkitės į gydytoją arba vaistininką.</w:t>
      </w:r>
    </w:p>
    <w:p w14:paraId="16542617" w14:textId="77777777" w:rsidR="005152FC" w:rsidRPr="005152FC" w:rsidRDefault="005152FC" w:rsidP="00CF03E9">
      <w:pPr>
        <w:jc w:val="both"/>
      </w:pPr>
    </w:p>
    <w:p w14:paraId="3545F8A1" w14:textId="21B75AD0" w:rsidR="005152FC" w:rsidRPr="005152FC" w:rsidRDefault="005152FC" w:rsidP="00CF03E9">
      <w:pPr>
        <w:keepNext/>
        <w:jc w:val="both"/>
        <w:outlineLvl w:val="2"/>
      </w:pPr>
      <w:r w:rsidRPr="005152FC">
        <w:rPr>
          <w:b/>
          <w:noProof/>
        </w:rPr>
        <w:t>Ką daryti pavartojus</w:t>
      </w:r>
      <w:r w:rsidRPr="005152FC">
        <w:rPr>
          <w:b/>
        </w:rPr>
        <w:t xml:space="preserve"> per didelę E</w:t>
      </w:r>
      <w:r w:rsidRPr="005152FC">
        <w:rPr>
          <w:b/>
          <w:lang w:val="lv-LV"/>
        </w:rPr>
        <w:t>ufilinas</w:t>
      </w:r>
      <w:r w:rsidR="00BC1361">
        <w:rPr>
          <w:b/>
        </w:rPr>
        <w:t>-</w:t>
      </w:r>
      <w:r w:rsidR="000624AA">
        <w:rPr>
          <w:b/>
        </w:rPr>
        <w:t>Olpha</w:t>
      </w:r>
      <w:r w:rsidRPr="005152FC">
        <w:rPr>
          <w:b/>
        </w:rPr>
        <w:t xml:space="preserve"> dozę</w:t>
      </w:r>
    </w:p>
    <w:p w14:paraId="585FFBC6" w14:textId="77777777" w:rsidR="005152FC" w:rsidRPr="005152FC" w:rsidRDefault="005152FC" w:rsidP="00CF03E9">
      <w:pPr>
        <w:jc w:val="both"/>
      </w:pPr>
      <w:r w:rsidRPr="005152FC">
        <w:t>Jei įtariama, jog preparato perdozuota, reikia nedelsiant kreiptis į gydytoją. Jis nuspręs, kokių priemonių reikia imtis. Jei perdozavimas sunkus, pacientą gali prireikti guldyti į ligoninę</w:t>
      </w:r>
    </w:p>
    <w:p w14:paraId="754AB91D" w14:textId="77777777" w:rsidR="005152FC" w:rsidRPr="005152FC" w:rsidRDefault="005152FC" w:rsidP="00CF03E9">
      <w:pPr>
        <w:spacing w:before="120"/>
        <w:jc w:val="both"/>
      </w:pPr>
      <w:r w:rsidRPr="005152FC">
        <w:rPr>
          <w:i/>
        </w:rPr>
        <w:t xml:space="preserve">Ūminio apsinuodijimo simptomai: </w:t>
      </w:r>
      <w:r w:rsidRPr="005152FC">
        <w:t>ilgai trunkantis vėmimas (gali būti sunkus, medikamentais nenutraukiamas), pykinimas, pilvo, galvos skausmas, sujaudinimas, svaigulys, nerimas, nemiga, medžiagų apykaitos ir elektrolitų pusiausvyros sutrikimas. Sunkiausias sutrikimas yra traukuliai ir kraujospūdžio sumažėjimas.</w:t>
      </w:r>
    </w:p>
    <w:p w14:paraId="4EAC73BD" w14:textId="77777777" w:rsidR="005152FC" w:rsidRPr="005152FC" w:rsidRDefault="005152FC" w:rsidP="00CF03E9">
      <w:pPr>
        <w:spacing w:before="120"/>
        <w:jc w:val="both"/>
      </w:pPr>
      <w:r w:rsidRPr="005152FC">
        <w:rPr>
          <w:i/>
        </w:rPr>
        <w:lastRenderedPageBreak/>
        <w:t xml:space="preserve">Pagalba. </w:t>
      </w:r>
      <w:r w:rsidRPr="005152FC">
        <w:t xml:space="preserve">Vaisto absorbcijai mažinti per pirmas dvi valandas po apsinuodijimo būtina ištuštinti skrandį. Kad iš organizmo </w:t>
      </w:r>
      <w:proofErr w:type="spellStart"/>
      <w:r w:rsidRPr="005152FC">
        <w:t>teofilinas</w:t>
      </w:r>
      <w:proofErr w:type="spellEnd"/>
      <w:r w:rsidRPr="005152FC">
        <w:t xml:space="preserve"> išsiskirtų greičiau, reikia daug kartų gerti aktyvuotos anglies. Paprastai medikamentas </w:t>
      </w:r>
      <w:proofErr w:type="spellStart"/>
      <w:r w:rsidRPr="005152FC">
        <w:t>metabolizuojamas</w:t>
      </w:r>
      <w:proofErr w:type="spellEnd"/>
      <w:r w:rsidRPr="005152FC">
        <w:t xml:space="preserve"> gana greitai, todėl dializę daryti nebūtina. </w:t>
      </w:r>
    </w:p>
    <w:p w14:paraId="48E0EA35" w14:textId="77777777" w:rsidR="005152FC" w:rsidRPr="005152FC" w:rsidRDefault="005152FC" w:rsidP="00CF03E9">
      <w:pPr>
        <w:jc w:val="both"/>
      </w:pPr>
      <w:r w:rsidRPr="005152FC">
        <w:t xml:space="preserve">gydytojas nuolat stebės gyvybei svarbių organų veiklą, kraujospūdį ir skirs vartoti pakankamai skysčio. Kai kuriais atvejais gali tekti daryti kraujo dializę. </w:t>
      </w:r>
    </w:p>
    <w:p w14:paraId="7785D735" w14:textId="77777777" w:rsidR="005152FC" w:rsidRPr="005152FC" w:rsidRDefault="005152FC" w:rsidP="00CF03E9">
      <w:pPr>
        <w:jc w:val="both"/>
      </w:pPr>
    </w:p>
    <w:p w14:paraId="649DF1EE" w14:textId="5753D116" w:rsidR="005152FC" w:rsidRPr="005152FC" w:rsidRDefault="005152FC" w:rsidP="00CF03E9">
      <w:pPr>
        <w:keepNext/>
        <w:jc w:val="both"/>
        <w:outlineLvl w:val="2"/>
      </w:pPr>
      <w:r w:rsidRPr="005152FC">
        <w:rPr>
          <w:b/>
        </w:rPr>
        <w:t>Pamiršus pavartoti E</w:t>
      </w:r>
      <w:r w:rsidRPr="005152FC">
        <w:rPr>
          <w:b/>
          <w:lang w:val="lv-LV"/>
        </w:rPr>
        <w:t>ufilinas</w:t>
      </w:r>
      <w:r w:rsidR="00BC1361">
        <w:rPr>
          <w:b/>
        </w:rPr>
        <w:t>-</w:t>
      </w:r>
      <w:r w:rsidR="000624AA">
        <w:rPr>
          <w:b/>
        </w:rPr>
        <w:t>Olpha</w:t>
      </w:r>
    </w:p>
    <w:p w14:paraId="1A572409" w14:textId="77777777" w:rsidR="005152FC" w:rsidRPr="005152FC" w:rsidRDefault="005152FC" w:rsidP="00CF03E9">
      <w:pPr>
        <w:jc w:val="both"/>
      </w:pPr>
      <w:r w:rsidRPr="005152FC">
        <w:t>Praleidus dozę, vėliau vietoj jos dvigubos dozės vartoti negalima. Vaisto reikia vartoti toliau taip, kaip įprasta.</w:t>
      </w:r>
    </w:p>
    <w:p w14:paraId="1C0E2851" w14:textId="77777777" w:rsidR="005152FC" w:rsidRPr="005152FC" w:rsidRDefault="005152FC" w:rsidP="00CF03E9">
      <w:pPr>
        <w:jc w:val="both"/>
      </w:pPr>
    </w:p>
    <w:p w14:paraId="662D63FF" w14:textId="1D23218F" w:rsidR="005152FC" w:rsidRPr="005152FC" w:rsidRDefault="005152FC" w:rsidP="00CF03E9">
      <w:pPr>
        <w:keepNext/>
        <w:jc w:val="both"/>
        <w:outlineLvl w:val="2"/>
      </w:pPr>
      <w:r w:rsidRPr="005152FC">
        <w:rPr>
          <w:b/>
          <w:noProof/>
        </w:rPr>
        <w:t>Nustojus vartoti</w:t>
      </w:r>
      <w:r w:rsidRPr="005152FC">
        <w:rPr>
          <w:b/>
        </w:rPr>
        <w:t xml:space="preserve"> E</w:t>
      </w:r>
      <w:r w:rsidRPr="005152FC">
        <w:rPr>
          <w:b/>
          <w:lang w:val="lv-LV"/>
        </w:rPr>
        <w:t>ufilinas</w:t>
      </w:r>
      <w:r w:rsidR="00BC1361">
        <w:rPr>
          <w:b/>
        </w:rPr>
        <w:t>-</w:t>
      </w:r>
      <w:r w:rsidR="000624AA">
        <w:rPr>
          <w:b/>
        </w:rPr>
        <w:t>Olpha</w:t>
      </w:r>
    </w:p>
    <w:p w14:paraId="76620CCB" w14:textId="77777777" w:rsidR="005152FC" w:rsidRPr="005152FC" w:rsidRDefault="005152FC" w:rsidP="00CF03E9">
      <w:pPr>
        <w:jc w:val="both"/>
      </w:pPr>
      <w:r w:rsidRPr="005152FC">
        <w:t>Savo nuožiūra baigus arba pertraukus vaisto vartojimą, gali vėl paūmėti dusulys bei atsirasti kitų ligos simptomų.</w:t>
      </w:r>
    </w:p>
    <w:p w14:paraId="2A91BBD0" w14:textId="77777777" w:rsidR="005152FC" w:rsidRPr="005152FC" w:rsidRDefault="005152FC" w:rsidP="005152FC">
      <w:pPr>
        <w:numPr>
          <w:ilvl w:val="12"/>
          <w:numId w:val="0"/>
        </w:numPr>
        <w:ind w:right="-29"/>
      </w:pPr>
      <w:r w:rsidRPr="005152FC">
        <w:t>Jeigu kiltų daugiau klausimų dėl šio vaisto vartojimo, kreipkitės į gydytoją arba vaistininką.</w:t>
      </w:r>
    </w:p>
    <w:p w14:paraId="33DEDBFA" w14:textId="77777777" w:rsidR="005152FC" w:rsidRPr="005152FC" w:rsidRDefault="005152FC" w:rsidP="00CF03E9">
      <w:pPr>
        <w:jc w:val="both"/>
      </w:pPr>
    </w:p>
    <w:p w14:paraId="07A9CF41" w14:textId="77777777" w:rsidR="005152FC" w:rsidRPr="005152FC" w:rsidRDefault="005152FC" w:rsidP="00CF03E9">
      <w:pPr>
        <w:jc w:val="both"/>
      </w:pPr>
    </w:p>
    <w:p w14:paraId="1880A464" w14:textId="03F104E6" w:rsidR="005152FC" w:rsidRPr="005152FC" w:rsidRDefault="005152FC" w:rsidP="00694FBD">
      <w:pPr>
        <w:keepNext/>
        <w:ind w:left="567" w:hanging="567"/>
        <w:jc w:val="both"/>
        <w:outlineLvl w:val="1"/>
      </w:pPr>
      <w:r w:rsidRPr="005152FC">
        <w:rPr>
          <w:b/>
        </w:rPr>
        <w:t>4.</w:t>
      </w:r>
      <w:r w:rsidRPr="005152FC">
        <w:rPr>
          <w:b/>
        </w:rPr>
        <w:tab/>
      </w:r>
      <w:r w:rsidR="005B7C41" w:rsidRPr="005152FC">
        <w:rPr>
          <w:b/>
        </w:rPr>
        <w:t>Galimas šalutinis poveikis</w:t>
      </w:r>
    </w:p>
    <w:p w14:paraId="1A2F5783" w14:textId="77777777" w:rsidR="005152FC" w:rsidRPr="005152FC" w:rsidRDefault="005152FC" w:rsidP="00694FBD">
      <w:pPr>
        <w:jc w:val="both"/>
      </w:pPr>
    </w:p>
    <w:p w14:paraId="253D057F" w14:textId="0221F8EC" w:rsidR="005152FC" w:rsidRPr="005152FC" w:rsidRDefault="005152FC" w:rsidP="005152FC">
      <w:pPr>
        <w:jc w:val="both"/>
        <w:rPr>
          <w:lang w:bidi="lt-LT"/>
        </w:rPr>
      </w:pPr>
      <w:r w:rsidRPr="005152FC">
        <w:rPr>
          <w:lang w:bidi="lt-LT"/>
        </w:rPr>
        <w:t>Šis vaistas, kaip ir visi kiti, gali sukelti šalutinį poveikį, nors jis pasireiškia ne visiems žmonėms.</w:t>
      </w:r>
    </w:p>
    <w:p w14:paraId="3108A8DD" w14:textId="77777777" w:rsidR="005152FC" w:rsidRPr="005152FC" w:rsidRDefault="005152FC" w:rsidP="00694FBD">
      <w:pPr>
        <w:jc w:val="both"/>
        <w:rPr>
          <w:lang w:bidi="lt-LT"/>
        </w:rPr>
      </w:pPr>
    </w:p>
    <w:p w14:paraId="3442E3F4" w14:textId="472CB318" w:rsidR="005152FC" w:rsidRPr="005152FC" w:rsidRDefault="005152FC" w:rsidP="00694FBD">
      <w:pPr>
        <w:jc w:val="both"/>
      </w:pPr>
      <w:r w:rsidRPr="005152FC">
        <w:t>Vartojant E</w:t>
      </w:r>
      <w:r w:rsidRPr="005152FC">
        <w:rPr>
          <w:lang w:val="lv-LV"/>
        </w:rPr>
        <w:t>ufilinas</w:t>
      </w:r>
      <w:r w:rsidR="00BC1361">
        <w:t>-</w:t>
      </w:r>
      <w:r w:rsidR="000624AA">
        <w:t>Olpha</w:t>
      </w:r>
      <w:r w:rsidRPr="005152FC">
        <w:t xml:space="preserve"> 150 mg tablečių gali labai padažnėti širdies susitraukimai, atsirasti dažnas ir nereguliarus širdies plakimas, kitoks širdies ritmo sutrikimas, pykinimas ir kitokių virškinimo trakto negalavimų (apetito pablogėjimas, pilvo skausmas, vėmimas viduriavimas), galvos skausmas, CNS stimuliavimas (svaigulys, nerimas, drebulys), nemiga. </w:t>
      </w:r>
      <w:proofErr w:type="spellStart"/>
      <w:r w:rsidRPr="005152FC">
        <w:t>Etilendiaminas</w:t>
      </w:r>
      <w:proofErr w:type="spellEnd"/>
      <w:r w:rsidRPr="005152FC">
        <w:t xml:space="preserve"> gali sukelti alerginę reakciją: dilgėlinę, </w:t>
      </w:r>
      <w:proofErr w:type="spellStart"/>
      <w:r w:rsidRPr="005152FC">
        <w:t>eritemą</w:t>
      </w:r>
      <w:proofErr w:type="spellEnd"/>
      <w:r w:rsidRPr="005152FC">
        <w:t xml:space="preserve"> ar </w:t>
      </w:r>
      <w:proofErr w:type="spellStart"/>
      <w:r w:rsidRPr="005152FC">
        <w:t>eksfoliacinį</w:t>
      </w:r>
      <w:proofErr w:type="spellEnd"/>
      <w:r w:rsidRPr="005152FC">
        <w:t xml:space="preserve"> dermatitą. </w:t>
      </w:r>
    </w:p>
    <w:p w14:paraId="052FCDED" w14:textId="77777777" w:rsidR="005152FC" w:rsidRPr="005152FC" w:rsidRDefault="005152FC" w:rsidP="00694FBD">
      <w:pPr>
        <w:jc w:val="both"/>
      </w:pPr>
      <w:r w:rsidRPr="005152FC">
        <w:t xml:space="preserve">Jei </w:t>
      </w:r>
      <w:proofErr w:type="spellStart"/>
      <w:r w:rsidRPr="005152FC">
        <w:t>teofilino</w:t>
      </w:r>
      <w:proofErr w:type="spellEnd"/>
      <w:r w:rsidRPr="005152FC">
        <w:t xml:space="preserve"> koncentracija plazmoje labai padidėja, šalutinis poveikis tampa labiau pastebimas, pasireiškia dažniau ir būna sunkesnis. </w:t>
      </w:r>
    </w:p>
    <w:p w14:paraId="15FBBF1D" w14:textId="77777777" w:rsidR="005152FC" w:rsidRPr="005152FC" w:rsidRDefault="005152FC" w:rsidP="00694FBD">
      <w:pPr>
        <w:jc w:val="both"/>
      </w:pPr>
      <w:r w:rsidRPr="005152FC">
        <w:t>Nepageidaujamas poveikis pasireiškia dažniau, jei yra širdies nepakankamumas, polinkis į širdies susitraukimų padažnėjimą, lėtinis skrandžio, storosios žarnos uždegimas, kepenų pažeidimas.</w:t>
      </w:r>
    </w:p>
    <w:p w14:paraId="75DF6FFB" w14:textId="77777777" w:rsidR="005152FC" w:rsidRPr="005152FC" w:rsidRDefault="005152FC" w:rsidP="00694FBD">
      <w:pPr>
        <w:spacing w:before="120"/>
        <w:jc w:val="both"/>
      </w:pPr>
      <w:r w:rsidRPr="005152FC">
        <w:t>Jeigu atsiranda šiame lapelyje neminėtas šalutinis poveikis, pasakykite gydytojui arba vaistininkui.</w:t>
      </w:r>
    </w:p>
    <w:p w14:paraId="17D7F615" w14:textId="77777777" w:rsidR="005152FC" w:rsidRPr="00694FBD" w:rsidRDefault="005152FC" w:rsidP="00694FBD">
      <w:pPr>
        <w:jc w:val="both"/>
        <w:rPr>
          <w:b/>
        </w:rPr>
      </w:pPr>
    </w:p>
    <w:p w14:paraId="53084DE2" w14:textId="77777777" w:rsidR="005152FC" w:rsidRPr="005152FC" w:rsidRDefault="005152FC" w:rsidP="005152FC">
      <w:pPr>
        <w:jc w:val="both"/>
        <w:rPr>
          <w:b/>
          <w:szCs w:val="22"/>
        </w:rPr>
      </w:pPr>
      <w:r w:rsidRPr="005152FC">
        <w:rPr>
          <w:b/>
          <w:szCs w:val="22"/>
        </w:rPr>
        <w:t>Pranešimas apie šalutinį poveikį</w:t>
      </w:r>
    </w:p>
    <w:p w14:paraId="00A0B12B" w14:textId="6DEDBB01" w:rsidR="005152FC" w:rsidRPr="00742FA3" w:rsidRDefault="005152FC" w:rsidP="00805110">
      <w:pPr>
        <w:ind w:right="-2"/>
        <w:jc w:val="both"/>
        <w:rPr>
          <w:szCs w:val="22"/>
        </w:rPr>
      </w:pPr>
      <w:r w:rsidRPr="00742FA3">
        <w:rPr>
          <w:szCs w:val="22"/>
        </w:rPr>
        <w:t xml:space="preserve">Jeigu pasireiškė šalutinis poveikis, įskaitant šiame lapelyje nenurodytą, pasakykite gydytojui arba vaistininkui. </w:t>
      </w:r>
      <w:r w:rsidR="00742FA3" w:rsidRPr="00742FA3">
        <w:rPr>
          <w:szCs w:val="22"/>
        </w:rPr>
        <w:t xml:space="preserve">Pranešimą apie šalutinį poveikį galite užpildyti ir pateikti Valstybinės vaistų kontrolės tarnybos prie Lietuvos Respublikos sveikatos apsaugos ministerijos tinklalapyje </w:t>
      </w:r>
      <w:r w:rsidR="00742FA3" w:rsidRPr="00742FA3">
        <w:rPr>
          <w:color w:val="0000EE"/>
          <w:szCs w:val="22"/>
          <w:u w:val="single"/>
        </w:rPr>
        <w:t>https://vvkt.lrv.lt/lt/</w:t>
      </w:r>
      <w:r w:rsidR="00742FA3" w:rsidRPr="00742FA3">
        <w:rPr>
          <w:szCs w:val="22"/>
        </w:rPr>
        <w:t xml:space="preserve"> nurodytais būdais arba paskambinti nemokamu telefonu 8 800 73 568. Pranešdami apie šalutinį poveikį galite mums padėti gauti daugiau informacijos apie šio vaisto saugumą.</w:t>
      </w:r>
    </w:p>
    <w:p w14:paraId="2FB97ED6" w14:textId="77777777" w:rsidR="005152FC" w:rsidRPr="005152FC" w:rsidRDefault="005152FC" w:rsidP="00464911"/>
    <w:p w14:paraId="7A43A4C4" w14:textId="77777777" w:rsidR="005152FC" w:rsidRPr="005152FC" w:rsidRDefault="005152FC" w:rsidP="00694FBD">
      <w:pPr>
        <w:jc w:val="both"/>
      </w:pPr>
    </w:p>
    <w:p w14:paraId="1014F46C" w14:textId="3A8A70CD" w:rsidR="005152FC" w:rsidRPr="005152FC" w:rsidRDefault="005152FC" w:rsidP="00694FBD">
      <w:pPr>
        <w:keepNext/>
        <w:ind w:left="567" w:hanging="567"/>
        <w:jc w:val="both"/>
        <w:outlineLvl w:val="1"/>
      </w:pPr>
      <w:r w:rsidRPr="005152FC">
        <w:rPr>
          <w:b/>
        </w:rPr>
        <w:t>5.</w:t>
      </w:r>
      <w:r w:rsidRPr="005152FC">
        <w:rPr>
          <w:b/>
        </w:rPr>
        <w:tab/>
      </w:r>
      <w:r w:rsidR="00742FA3">
        <w:rPr>
          <w:b/>
        </w:rPr>
        <w:t>K</w:t>
      </w:r>
      <w:r w:rsidR="00742FA3" w:rsidRPr="005152FC">
        <w:rPr>
          <w:b/>
        </w:rPr>
        <w:t xml:space="preserve">aip </w:t>
      </w:r>
      <w:r w:rsidR="00742FA3">
        <w:rPr>
          <w:b/>
        </w:rPr>
        <w:t>l</w:t>
      </w:r>
      <w:r w:rsidR="00742FA3" w:rsidRPr="005152FC">
        <w:rPr>
          <w:b/>
        </w:rPr>
        <w:t xml:space="preserve">aikyti </w:t>
      </w:r>
      <w:proofErr w:type="spellStart"/>
      <w:r w:rsidR="00742FA3" w:rsidRPr="005152FC">
        <w:rPr>
          <w:rFonts w:ascii="Times New Roman Bold" w:hAnsi="Times New Roman Bold"/>
          <w:b/>
        </w:rPr>
        <w:t>Eufilinas-</w:t>
      </w:r>
      <w:r w:rsidR="00742FA3">
        <w:rPr>
          <w:rFonts w:ascii="Times New Roman Bold" w:hAnsi="Times New Roman Bold"/>
          <w:b/>
        </w:rPr>
        <w:t>Olpha</w:t>
      </w:r>
      <w:proofErr w:type="spellEnd"/>
    </w:p>
    <w:p w14:paraId="0EF17CD3" w14:textId="77777777" w:rsidR="005152FC" w:rsidRPr="005152FC" w:rsidRDefault="005152FC" w:rsidP="00694FBD">
      <w:pPr>
        <w:jc w:val="both"/>
      </w:pPr>
    </w:p>
    <w:p w14:paraId="614E56DC" w14:textId="0C1C799D" w:rsidR="005152FC" w:rsidRPr="005152FC" w:rsidRDefault="005152FC" w:rsidP="00694FBD">
      <w:pPr>
        <w:numPr>
          <w:ilvl w:val="12"/>
          <w:numId w:val="0"/>
        </w:numPr>
        <w:tabs>
          <w:tab w:val="left" w:pos="720"/>
        </w:tabs>
        <w:ind w:right="-2"/>
        <w:rPr>
          <w:noProof/>
          <w:szCs w:val="22"/>
        </w:rPr>
      </w:pPr>
      <w:bookmarkStart w:id="3" w:name="_Hlk529441907"/>
      <w:r w:rsidRPr="005152FC">
        <w:t>Šį vaistą laikykite vaikams nepastebimoje ir nepasiekiamoje vietoje.</w:t>
      </w:r>
    </w:p>
    <w:bookmarkEnd w:id="3"/>
    <w:p w14:paraId="15671635" w14:textId="6D1D2573" w:rsidR="005152FC" w:rsidRPr="005152FC" w:rsidRDefault="005152FC" w:rsidP="00694FBD">
      <w:pPr>
        <w:spacing w:before="120"/>
        <w:jc w:val="both"/>
      </w:pPr>
      <w:r w:rsidRPr="005152FC">
        <w:t xml:space="preserve">Laikyti išorinėje dėžutėje, kad </w:t>
      </w:r>
      <w:r w:rsidR="004E587A">
        <w:t>vaistas</w:t>
      </w:r>
      <w:r w:rsidRPr="005152FC">
        <w:t xml:space="preserve"> būtų apsaugotas nuo drėgmės ir šviesos.</w:t>
      </w:r>
    </w:p>
    <w:p w14:paraId="2ECBB264" w14:textId="77777777" w:rsidR="005152FC" w:rsidRPr="005152FC" w:rsidRDefault="005152FC" w:rsidP="00694FBD">
      <w:pPr>
        <w:jc w:val="both"/>
      </w:pPr>
    </w:p>
    <w:p w14:paraId="57877693" w14:textId="4D6D1D99" w:rsidR="005152FC" w:rsidRPr="005152FC" w:rsidRDefault="005152FC" w:rsidP="00694FBD">
      <w:pPr>
        <w:jc w:val="both"/>
      </w:pPr>
      <w:r w:rsidRPr="005152FC">
        <w:rPr>
          <w:noProof/>
          <w:szCs w:val="22"/>
          <w:lang w:eastAsia="en-US"/>
        </w:rPr>
        <w:t>Ant dėžutės po „EXP“ nurodytam tinkamumo laikui pasibaigus, šio vaisto vartoti negalima. Vaistas tinkamas vartoti iki paskutinės nurodyto mėnesio dienos.</w:t>
      </w:r>
    </w:p>
    <w:p w14:paraId="02DCD3DA" w14:textId="77777777" w:rsidR="005152FC" w:rsidRPr="005152FC" w:rsidRDefault="005152FC" w:rsidP="00694FBD">
      <w:pPr>
        <w:jc w:val="both"/>
      </w:pPr>
    </w:p>
    <w:p w14:paraId="6CB7FBA1" w14:textId="6A79CEA1" w:rsidR="005152FC" w:rsidRPr="005152FC" w:rsidRDefault="005152FC" w:rsidP="00694FBD">
      <w:pPr>
        <w:jc w:val="both"/>
      </w:pPr>
      <w:r w:rsidRPr="005152FC">
        <w:rPr>
          <w:noProof/>
          <w:szCs w:val="22"/>
          <w:lang w:eastAsia="en-US"/>
        </w:rPr>
        <w:t xml:space="preserve">Vaistų negalima </w:t>
      </w:r>
      <w:r w:rsidR="007610E7" w:rsidRPr="005152FC">
        <w:rPr>
          <w:noProof/>
          <w:szCs w:val="22"/>
          <w:lang w:eastAsia="en-US"/>
        </w:rPr>
        <w:t>išmesti</w:t>
      </w:r>
      <w:r w:rsidRPr="005152FC">
        <w:rPr>
          <w:noProof/>
          <w:szCs w:val="22"/>
          <w:lang w:eastAsia="en-US"/>
        </w:rPr>
        <w:t xml:space="preserve"> į kanalizaciją arba su buitinėmis atliekomis. Kaip išmesti nereikalingus vaistus, klauskite vaistininko. Šios priemonės padės apsaugoti aplinką.</w:t>
      </w:r>
    </w:p>
    <w:p w14:paraId="693D3A7C" w14:textId="77777777" w:rsidR="005152FC" w:rsidRPr="005152FC" w:rsidRDefault="005152FC" w:rsidP="00694FBD">
      <w:pPr>
        <w:jc w:val="both"/>
      </w:pPr>
    </w:p>
    <w:p w14:paraId="6CF9A6A6" w14:textId="77777777" w:rsidR="005152FC" w:rsidRPr="005152FC" w:rsidRDefault="005152FC" w:rsidP="00694FBD">
      <w:pPr>
        <w:jc w:val="both"/>
        <w:rPr>
          <w:b/>
          <w:szCs w:val="22"/>
        </w:rPr>
      </w:pPr>
    </w:p>
    <w:p w14:paraId="407B14F5" w14:textId="50B25281" w:rsidR="005152FC" w:rsidRPr="005152FC" w:rsidRDefault="005152FC" w:rsidP="00694FBD">
      <w:pPr>
        <w:keepNext/>
        <w:ind w:left="567" w:hanging="567"/>
        <w:jc w:val="both"/>
        <w:outlineLvl w:val="1"/>
      </w:pPr>
      <w:r w:rsidRPr="005152FC">
        <w:rPr>
          <w:b/>
        </w:rPr>
        <w:t>6.</w:t>
      </w:r>
      <w:r w:rsidRPr="005152FC">
        <w:rPr>
          <w:b/>
        </w:rPr>
        <w:tab/>
      </w:r>
      <w:r w:rsidR="007610E7">
        <w:rPr>
          <w:b/>
        </w:rPr>
        <w:t>P</w:t>
      </w:r>
      <w:r w:rsidR="007610E7" w:rsidRPr="005152FC">
        <w:rPr>
          <w:b/>
        </w:rPr>
        <w:t>akuot</w:t>
      </w:r>
      <w:r w:rsidR="007610E7" w:rsidRPr="005152FC">
        <w:rPr>
          <w:b/>
          <w:szCs w:val="22"/>
        </w:rPr>
        <w:t xml:space="preserve">ės turinys ir </w:t>
      </w:r>
      <w:r w:rsidR="007610E7" w:rsidRPr="005152FC">
        <w:rPr>
          <w:b/>
        </w:rPr>
        <w:t>kita informacija</w:t>
      </w:r>
    </w:p>
    <w:p w14:paraId="4CDFCF26" w14:textId="77777777" w:rsidR="005152FC" w:rsidRPr="005152FC" w:rsidRDefault="005152FC" w:rsidP="00CF03E9">
      <w:pPr>
        <w:jc w:val="both"/>
        <w:rPr>
          <w:szCs w:val="22"/>
        </w:rPr>
      </w:pPr>
    </w:p>
    <w:p w14:paraId="411ABDF8" w14:textId="0FAFE02D" w:rsidR="005152FC" w:rsidRPr="002334EA" w:rsidRDefault="005152FC" w:rsidP="00CF03E9">
      <w:pPr>
        <w:spacing w:line="220" w:lineRule="exact"/>
        <w:jc w:val="both"/>
      </w:pPr>
      <w:r w:rsidRPr="00CF03E9">
        <w:rPr>
          <w:b/>
        </w:rPr>
        <w:t>E</w:t>
      </w:r>
      <w:r w:rsidRPr="00CF03E9">
        <w:rPr>
          <w:b/>
          <w:lang w:val="lv-LV"/>
        </w:rPr>
        <w:t>ufilinas</w:t>
      </w:r>
      <w:r w:rsidR="00BC1361">
        <w:rPr>
          <w:b/>
        </w:rPr>
        <w:t>-</w:t>
      </w:r>
      <w:r w:rsidR="000624AA">
        <w:rPr>
          <w:b/>
        </w:rPr>
        <w:t>Olpha</w:t>
      </w:r>
      <w:r w:rsidRPr="00CF03E9">
        <w:rPr>
          <w:b/>
        </w:rPr>
        <w:t xml:space="preserve"> sudėtis</w:t>
      </w:r>
    </w:p>
    <w:p w14:paraId="39F6B2C7" w14:textId="77777777" w:rsidR="005152FC" w:rsidRPr="005152FC" w:rsidRDefault="005152FC" w:rsidP="00CF03E9">
      <w:pPr>
        <w:ind w:left="567" w:hanging="567"/>
        <w:jc w:val="both"/>
      </w:pPr>
      <w:r w:rsidRPr="005152FC">
        <w:t>-</w:t>
      </w:r>
      <w:r w:rsidRPr="005152FC">
        <w:tab/>
        <w:t xml:space="preserve">Veiklioji medžiaga yra </w:t>
      </w:r>
      <w:proofErr w:type="spellStart"/>
      <w:r w:rsidRPr="005152FC">
        <w:t>aminofilinas</w:t>
      </w:r>
      <w:proofErr w:type="spellEnd"/>
      <w:r w:rsidRPr="005152FC">
        <w:t xml:space="preserve">. Vienoje tabletėje yra 150 mg </w:t>
      </w:r>
      <w:proofErr w:type="spellStart"/>
      <w:r w:rsidRPr="005152FC">
        <w:t>aminofilino</w:t>
      </w:r>
      <w:proofErr w:type="spellEnd"/>
      <w:r w:rsidRPr="005152FC">
        <w:t xml:space="preserve"> (atitinka 125 mg </w:t>
      </w:r>
      <w:proofErr w:type="spellStart"/>
      <w:r w:rsidRPr="005152FC">
        <w:t>teofilino</w:t>
      </w:r>
      <w:proofErr w:type="spellEnd"/>
      <w:r w:rsidRPr="005152FC">
        <w:t xml:space="preserve"> ir 25 mg </w:t>
      </w:r>
      <w:proofErr w:type="spellStart"/>
      <w:r w:rsidRPr="005152FC">
        <w:t>etilendiamino</w:t>
      </w:r>
      <w:proofErr w:type="spellEnd"/>
      <w:r w:rsidRPr="005152FC">
        <w:t>).</w:t>
      </w:r>
    </w:p>
    <w:p w14:paraId="48355469" w14:textId="77777777" w:rsidR="005152FC" w:rsidRPr="005152FC" w:rsidRDefault="005152FC" w:rsidP="00CF03E9">
      <w:pPr>
        <w:ind w:left="567" w:hanging="567"/>
        <w:jc w:val="both"/>
      </w:pPr>
      <w:r w:rsidRPr="005152FC">
        <w:lastRenderedPageBreak/>
        <w:t>-</w:t>
      </w:r>
      <w:r w:rsidRPr="005152FC">
        <w:tab/>
        <w:t xml:space="preserve">Pagalbinės medžiagos yra bulvių krakmolas ir kalcio </w:t>
      </w:r>
      <w:proofErr w:type="spellStart"/>
      <w:r w:rsidRPr="005152FC">
        <w:t>stearatas</w:t>
      </w:r>
      <w:proofErr w:type="spellEnd"/>
      <w:r w:rsidRPr="005152FC">
        <w:t>.</w:t>
      </w:r>
    </w:p>
    <w:p w14:paraId="40F40B00" w14:textId="77777777" w:rsidR="005152FC" w:rsidRPr="005152FC" w:rsidRDefault="005152FC" w:rsidP="00CF03E9">
      <w:pPr>
        <w:jc w:val="both"/>
      </w:pPr>
    </w:p>
    <w:p w14:paraId="6D56C415" w14:textId="2F0D0C18" w:rsidR="005152FC" w:rsidRPr="002334EA" w:rsidRDefault="005152FC" w:rsidP="00CF03E9">
      <w:pPr>
        <w:spacing w:line="220" w:lineRule="exact"/>
        <w:jc w:val="both"/>
      </w:pPr>
      <w:r w:rsidRPr="00CF03E9">
        <w:rPr>
          <w:b/>
        </w:rPr>
        <w:t>E</w:t>
      </w:r>
      <w:r w:rsidRPr="00CF03E9">
        <w:rPr>
          <w:b/>
          <w:lang w:val="lv-LV"/>
        </w:rPr>
        <w:t>ufilinas</w:t>
      </w:r>
      <w:r w:rsidR="00BC1361">
        <w:rPr>
          <w:b/>
        </w:rPr>
        <w:t>-</w:t>
      </w:r>
      <w:r w:rsidR="000624AA">
        <w:rPr>
          <w:b/>
        </w:rPr>
        <w:t>Olpha</w:t>
      </w:r>
      <w:r w:rsidRPr="00CF03E9">
        <w:rPr>
          <w:b/>
        </w:rPr>
        <w:t xml:space="preserve"> išvaizda ir kiekis pakuotėje</w:t>
      </w:r>
    </w:p>
    <w:p w14:paraId="34AD459A" w14:textId="51EE11D4" w:rsidR="005152FC" w:rsidRPr="005152FC" w:rsidRDefault="005152FC" w:rsidP="00CF03E9">
      <w:pPr>
        <w:jc w:val="both"/>
      </w:pPr>
      <w:r w:rsidRPr="005152FC">
        <w:t>E</w:t>
      </w:r>
      <w:r w:rsidRPr="005152FC">
        <w:rPr>
          <w:lang w:val="lv-LV"/>
        </w:rPr>
        <w:t>ufilinas</w:t>
      </w:r>
      <w:r w:rsidR="00BC1361">
        <w:rPr>
          <w:lang w:val="lv-LV"/>
        </w:rPr>
        <w:t>-</w:t>
      </w:r>
      <w:r w:rsidR="000624AA">
        <w:t>Olpha</w:t>
      </w:r>
      <w:r w:rsidRPr="005152FC">
        <w:t xml:space="preserve"> tabletės baltos arba baltos su ge</w:t>
      </w:r>
      <w:r w:rsidR="00ED0A2C">
        <w:t>l</w:t>
      </w:r>
      <w:r w:rsidRPr="005152FC">
        <w:t>svu atspalviu, apvalios, plokščios.</w:t>
      </w:r>
    </w:p>
    <w:p w14:paraId="7653F50A" w14:textId="619E1381" w:rsidR="005152FC" w:rsidRPr="005152FC" w:rsidRDefault="005152FC" w:rsidP="00CF03E9">
      <w:pPr>
        <w:jc w:val="both"/>
      </w:pPr>
      <w:r w:rsidRPr="005152FC">
        <w:t>E</w:t>
      </w:r>
      <w:r w:rsidRPr="005152FC">
        <w:rPr>
          <w:lang w:val="lv-LV"/>
        </w:rPr>
        <w:t>ufilinas</w:t>
      </w:r>
      <w:r w:rsidR="00BC1361">
        <w:rPr>
          <w:lang w:val="lv-LV"/>
        </w:rPr>
        <w:t>-</w:t>
      </w:r>
      <w:r w:rsidR="000624AA">
        <w:t>Olpha</w:t>
      </w:r>
      <w:r w:rsidRPr="005152FC">
        <w:t xml:space="preserve"> tabletės tiekiam</w:t>
      </w:r>
      <w:r w:rsidR="00ED0A2C">
        <w:t>o</w:t>
      </w:r>
      <w:r w:rsidRPr="005152FC">
        <w:t xml:space="preserve">s lizdinėmis plokštelėmis. Kartono dėžutėje yra 30 tablečių. </w:t>
      </w:r>
    </w:p>
    <w:p w14:paraId="461737E7" w14:textId="77777777" w:rsidR="005152FC" w:rsidRPr="005152FC" w:rsidRDefault="005152FC" w:rsidP="00CF03E9">
      <w:pPr>
        <w:jc w:val="both"/>
      </w:pPr>
    </w:p>
    <w:p w14:paraId="03C8832C" w14:textId="2B677FBD" w:rsidR="005152FC" w:rsidRPr="005152FC" w:rsidRDefault="004041A3" w:rsidP="00CF03E9">
      <w:pPr>
        <w:jc w:val="both"/>
        <w:rPr>
          <w:b/>
          <w:szCs w:val="22"/>
        </w:rPr>
      </w:pPr>
      <w:r>
        <w:rPr>
          <w:b/>
        </w:rPr>
        <w:t>Registruotojas</w:t>
      </w:r>
      <w:r w:rsidR="005152FC" w:rsidRPr="005152FC">
        <w:rPr>
          <w:b/>
        </w:rPr>
        <w:t xml:space="preserve"> ir gamintojas</w:t>
      </w:r>
    </w:p>
    <w:p w14:paraId="13241DF6" w14:textId="77777777" w:rsidR="00CF2199" w:rsidRPr="001B06E6" w:rsidRDefault="00CF2199" w:rsidP="00CF2199">
      <w:pPr>
        <w:rPr>
          <w:szCs w:val="22"/>
        </w:rPr>
      </w:pPr>
      <w:proofErr w:type="spellStart"/>
      <w:r w:rsidRPr="001B06E6">
        <w:rPr>
          <w:szCs w:val="22"/>
        </w:rPr>
        <w:t>Olpha</w:t>
      </w:r>
      <w:proofErr w:type="spellEnd"/>
      <w:r w:rsidRPr="001B06E6">
        <w:rPr>
          <w:szCs w:val="22"/>
        </w:rPr>
        <w:t xml:space="preserve"> AS,</w:t>
      </w:r>
      <w:r w:rsidRPr="001B06E6">
        <w:rPr>
          <w:szCs w:val="22"/>
        </w:rPr>
        <w:br/>
      </w:r>
      <w:proofErr w:type="spellStart"/>
      <w:r w:rsidRPr="001B06E6">
        <w:rPr>
          <w:szCs w:val="22"/>
        </w:rPr>
        <w:t>Rupnicu</w:t>
      </w:r>
      <w:proofErr w:type="spellEnd"/>
      <w:r w:rsidRPr="001B06E6">
        <w:rPr>
          <w:szCs w:val="22"/>
        </w:rPr>
        <w:t xml:space="preserve"> </w:t>
      </w:r>
      <w:proofErr w:type="spellStart"/>
      <w:r w:rsidRPr="001B06E6">
        <w:rPr>
          <w:szCs w:val="22"/>
        </w:rPr>
        <w:t>iela</w:t>
      </w:r>
      <w:proofErr w:type="spellEnd"/>
      <w:r w:rsidRPr="001B06E6">
        <w:rPr>
          <w:szCs w:val="22"/>
        </w:rPr>
        <w:t xml:space="preserve"> 5, </w:t>
      </w:r>
      <w:r w:rsidRPr="001B06E6">
        <w:rPr>
          <w:szCs w:val="22"/>
        </w:rPr>
        <w:br/>
      </w:r>
      <w:proofErr w:type="spellStart"/>
      <w:r w:rsidRPr="001B06E6">
        <w:rPr>
          <w:szCs w:val="22"/>
        </w:rPr>
        <w:t>Olaine</w:t>
      </w:r>
      <w:proofErr w:type="spellEnd"/>
      <w:r w:rsidRPr="001B06E6">
        <w:rPr>
          <w:szCs w:val="22"/>
        </w:rPr>
        <w:t xml:space="preserve">, </w:t>
      </w:r>
      <w:proofErr w:type="spellStart"/>
      <w:r w:rsidRPr="001B06E6">
        <w:rPr>
          <w:szCs w:val="22"/>
        </w:rPr>
        <w:t>Olaines</w:t>
      </w:r>
      <w:proofErr w:type="spellEnd"/>
      <w:r w:rsidRPr="001B06E6">
        <w:rPr>
          <w:szCs w:val="22"/>
        </w:rPr>
        <w:t xml:space="preserve"> </w:t>
      </w:r>
      <w:proofErr w:type="spellStart"/>
      <w:r w:rsidRPr="001B06E6">
        <w:rPr>
          <w:szCs w:val="22"/>
        </w:rPr>
        <w:t>novads</w:t>
      </w:r>
      <w:proofErr w:type="spellEnd"/>
      <w:r w:rsidRPr="001B06E6">
        <w:rPr>
          <w:szCs w:val="22"/>
        </w:rPr>
        <w:t xml:space="preserve">, LV-2114, </w:t>
      </w:r>
    </w:p>
    <w:p w14:paraId="6B9E2561" w14:textId="77777777" w:rsidR="00CF2199" w:rsidRPr="001B06E6" w:rsidRDefault="00CF2199" w:rsidP="00CF2199">
      <w:pPr>
        <w:tabs>
          <w:tab w:val="left" w:pos="567"/>
        </w:tabs>
        <w:jc w:val="both"/>
        <w:rPr>
          <w:szCs w:val="22"/>
        </w:rPr>
      </w:pPr>
      <w:r w:rsidRPr="001B06E6">
        <w:rPr>
          <w:szCs w:val="22"/>
        </w:rPr>
        <w:t>Latvija</w:t>
      </w:r>
    </w:p>
    <w:p w14:paraId="01E42472" w14:textId="77777777" w:rsidR="005152FC" w:rsidRDefault="005152FC" w:rsidP="00CF03E9">
      <w:pPr>
        <w:keepNext/>
        <w:keepLines/>
        <w:jc w:val="both"/>
      </w:pPr>
    </w:p>
    <w:p w14:paraId="58D03362" w14:textId="77777777" w:rsidR="00805110" w:rsidRPr="005152FC" w:rsidRDefault="00805110" w:rsidP="00CF03E9">
      <w:pPr>
        <w:keepNext/>
        <w:keepLines/>
        <w:jc w:val="both"/>
        <w:rPr>
          <w:b/>
        </w:rPr>
      </w:pPr>
    </w:p>
    <w:p w14:paraId="2856DE77" w14:textId="14ADE00E" w:rsidR="005152FC" w:rsidRPr="005152FC" w:rsidRDefault="000D02AB" w:rsidP="00CF03E9">
      <w:pPr>
        <w:keepNext/>
        <w:keepLines/>
        <w:jc w:val="both"/>
        <w:rPr>
          <w:b/>
        </w:rPr>
      </w:pPr>
      <w:r w:rsidRPr="000D02AB">
        <w:rPr>
          <w:b/>
        </w:rPr>
        <w:t xml:space="preserve">Šis pakuotės </w:t>
      </w:r>
      <w:r w:rsidR="005152FC" w:rsidRPr="005152FC">
        <w:rPr>
          <w:b/>
        </w:rPr>
        <w:t xml:space="preserve">lapelis paskutinį kartą </w:t>
      </w:r>
      <w:r w:rsidRPr="000D02AB">
        <w:rPr>
          <w:b/>
        </w:rPr>
        <w:t>peržiūrėtas</w:t>
      </w:r>
      <w:r>
        <w:rPr>
          <w:b/>
        </w:rPr>
        <w:t xml:space="preserve"> </w:t>
      </w:r>
      <w:r w:rsidR="00C41567">
        <w:rPr>
          <w:b/>
        </w:rPr>
        <w:t>2024-12-18.</w:t>
      </w:r>
    </w:p>
    <w:p w14:paraId="3A410806" w14:textId="77777777" w:rsidR="005152FC" w:rsidRPr="005152FC" w:rsidRDefault="005152FC" w:rsidP="005152FC">
      <w:pPr>
        <w:jc w:val="both"/>
      </w:pPr>
    </w:p>
    <w:p w14:paraId="51AB5E11" w14:textId="6D7929F0" w:rsidR="00CF03E9" w:rsidRPr="00CF03E9" w:rsidRDefault="00CF03E9" w:rsidP="00CF03E9">
      <w:pPr>
        <w:numPr>
          <w:ilvl w:val="12"/>
          <w:numId w:val="0"/>
        </w:numPr>
        <w:tabs>
          <w:tab w:val="left" w:pos="567"/>
        </w:tabs>
        <w:ind w:right="-2"/>
        <w:rPr>
          <w:snapToGrid w:val="0"/>
          <w:szCs w:val="24"/>
          <w:lang w:eastAsia="en-US"/>
        </w:rPr>
      </w:pPr>
      <w:r w:rsidRPr="0095141C">
        <w:rPr>
          <w:snapToGrid w:val="0"/>
          <w:lang w:eastAsia="en-US"/>
        </w:rPr>
        <w:t xml:space="preserve">Išsami informacija apie šį </w:t>
      </w:r>
      <w:r w:rsidRPr="0095141C">
        <w:rPr>
          <w:snapToGrid w:val="0"/>
          <w:szCs w:val="24"/>
          <w:lang w:eastAsia="en-US"/>
        </w:rPr>
        <w:t>vaistą</w:t>
      </w:r>
      <w:r w:rsidRPr="0095141C">
        <w:rPr>
          <w:snapToGrid w:val="0"/>
          <w:lang w:eastAsia="en-US"/>
        </w:rPr>
        <w:t xml:space="preserve"> pateikiama Valstybinės vaistų kontrolės tarnybos prie Lietuvos Respublikos sveikatos apsaugos ministerijos tinklalapyje</w:t>
      </w:r>
      <w:r w:rsidRPr="0095141C">
        <w:rPr>
          <w:i/>
          <w:snapToGrid w:val="0"/>
          <w:szCs w:val="24"/>
          <w:lang w:eastAsia="en-US"/>
        </w:rPr>
        <w:t xml:space="preserve"> </w:t>
      </w:r>
      <w:hyperlink r:id="rId8" w:history="1">
        <w:r w:rsidR="00CF2199" w:rsidRPr="00144530">
          <w:rPr>
            <w:rStyle w:val="Hipersaitas"/>
            <w:szCs w:val="22"/>
          </w:rPr>
          <w:t>https://vvkt.lrv.lt/lt/</w:t>
        </w:r>
      </w:hyperlink>
      <w:r w:rsidR="00C41567">
        <w:rPr>
          <w:rStyle w:val="Hipersaitas"/>
          <w:szCs w:val="22"/>
        </w:rPr>
        <w:t>.</w:t>
      </w:r>
    </w:p>
    <w:p w14:paraId="419BD1D6" w14:textId="11CDE0D4" w:rsidR="005152FC" w:rsidRDefault="005152FC" w:rsidP="00F658DF">
      <w:pPr>
        <w:jc w:val="both"/>
      </w:pPr>
    </w:p>
    <w:p w14:paraId="2236CF94" w14:textId="77777777" w:rsidR="005152FC" w:rsidRDefault="005152FC" w:rsidP="00F658DF">
      <w:pPr>
        <w:jc w:val="both"/>
      </w:pPr>
    </w:p>
    <w:p w14:paraId="492514E3" w14:textId="2E9F199D" w:rsidR="005152FC" w:rsidRDefault="005152FC" w:rsidP="00F658DF">
      <w:pPr>
        <w:jc w:val="both"/>
      </w:pPr>
    </w:p>
    <w:p w14:paraId="28A66B03" w14:textId="136416CD" w:rsidR="005152FC" w:rsidRDefault="005152FC" w:rsidP="00F658DF">
      <w:pPr>
        <w:jc w:val="both"/>
      </w:pPr>
    </w:p>
    <w:p w14:paraId="01CB7F9B" w14:textId="76EB1B92" w:rsidR="005152FC" w:rsidRDefault="005152FC" w:rsidP="00F658DF">
      <w:pPr>
        <w:jc w:val="both"/>
      </w:pPr>
    </w:p>
    <w:sectPr w:rsidR="005152FC" w:rsidSect="009A08C0">
      <w:footerReference w:type="even"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41D3E" w14:textId="77777777" w:rsidR="00AB27EB" w:rsidRDefault="00AB27EB" w:rsidP="004041A3">
      <w:r>
        <w:separator/>
      </w:r>
    </w:p>
  </w:endnote>
  <w:endnote w:type="continuationSeparator" w:id="0">
    <w:p w14:paraId="33FDC7FB" w14:textId="77777777" w:rsidR="00AB27EB" w:rsidRDefault="00AB27EB" w:rsidP="004041A3">
      <w:r>
        <w:continuationSeparator/>
      </w:r>
    </w:p>
  </w:endnote>
  <w:endnote w:type="continuationNotice" w:id="1">
    <w:p w14:paraId="2013FF0C" w14:textId="77777777" w:rsidR="00AB27EB" w:rsidRDefault="00AB2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Arial Unicode MS"/>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5524" w14:textId="77777777" w:rsidR="002334EA" w:rsidRDefault="002334EA" w:rsidP="009A08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7EDE" w14:textId="77777777" w:rsidR="002334EA" w:rsidRDefault="002334EA" w:rsidP="002334E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7C855" w14:textId="77777777" w:rsidR="00AB27EB" w:rsidRDefault="00AB27EB" w:rsidP="004041A3">
      <w:r>
        <w:separator/>
      </w:r>
    </w:p>
  </w:footnote>
  <w:footnote w:type="continuationSeparator" w:id="0">
    <w:p w14:paraId="3C8B6E23" w14:textId="77777777" w:rsidR="00AB27EB" w:rsidRDefault="00AB27EB" w:rsidP="004041A3">
      <w:r>
        <w:continuationSeparator/>
      </w:r>
    </w:p>
  </w:footnote>
  <w:footnote w:type="continuationNotice" w:id="1">
    <w:p w14:paraId="2BEE7AFB" w14:textId="77777777" w:rsidR="00AB27EB" w:rsidRDefault="00AB27E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57E70"/>
    <w:multiLevelType w:val="hybridMultilevel"/>
    <w:tmpl w:val="D0CA8DEE"/>
    <w:lvl w:ilvl="0" w:tplc="FFFFFFFF">
      <w:start w:val="6"/>
      <w:numFmt w:val="bullet"/>
      <w:lvlText w:val="-"/>
      <w:lvlJc w:val="left"/>
      <w:pPr>
        <w:tabs>
          <w:tab w:val="num" w:pos="720"/>
        </w:tabs>
        <w:ind w:left="72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E49BD"/>
    <w:multiLevelType w:val="hybridMultilevel"/>
    <w:tmpl w:val="4560F298"/>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BF13560"/>
    <w:multiLevelType w:val="hybridMultilevel"/>
    <w:tmpl w:val="C6205B0A"/>
    <w:lvl w:ilvl="0" w:tplc="FFFFFFFF">
      <w:start w:val="6"/>
      <w:numFmt w:val="bullet"/>
      <w:lvlText w:val="-"/>
      <w:lvlJc w:val="left"/>
      <w:pPr>
        <w:tabs>
          <w:tab w:val="num" w:pos="720"/>
        </w:tabs>
        <w:ind w:left="72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5729AF"/>
    <w:multiLevelType w:val="hybridMultilevel"/>
    <w:tmpl w:val="C84A6CD4"/>
    <w:lvl w:ilvl="0" w:tplc="C100AFCE">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202591"/>
    <w:multiLevelType w:val="hybridMultilevel"/>
    <w:tmpl w:val="BD666F9E"/>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987863"/>
    <w:multiLevelType w:val="hybridMultilevel"/>
    <w:tmpl w:val="518CC27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33B32"/>
    <w:multiLevelType w:val="hybridMultilevel"/>
    <w:tmpl w:val="3BFCB53C"/>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400A91"/>
    <w:multiLevelType w:val="hybridMultilevel"/>
    <w:tmpl w:val="08BC4DA8"/>
    <w:lvl w:ilvl="0" w:tplc="E8DE33C0">
      <w:start w:val="1"/>
      <w:numFmt w:val="upperLetter"/>
      <w:lvlText w:val="%1."/>
      <w:lvlJc w:val="left"/>
      <w:pPr>
        <w:ind w:left="1701" w:hanging="708"/>
      </w:pPr>
      <w:rPr>
        <w:rFonts w:hint="default"/>
      </w:rPr>
    </w:lvl>
    <w:lvl w:ilvl="1" w:tplc="B160559C">
      <w:start w:val="1"/>
      <w:numFmt w:val="decimal"/>
      <w:lvlText w:val="%2."/>
      <w:lvlJc w:val="left"/>
      <w:pPr>
        <w:ind w:left="2283" w:hanging="570"/>
      </w:pPr>
      <w:rPr>
        <w:rFonts w:hint="default"/>
        <w:b/>
        <w:bCs/>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9" w15:restartNumberingAfterBreak="0">
    <w:nsid w:val="5A0B1E96"/>
    <w:multiLevelType w:val="hybridMultilevel"/>
    <w:tmpl w:val="1528FB6A"/>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341FF6"/>
    <w:multiLevelType w:val="hybridMultilevel"/>
    <w:tmpl w:val="D68689F0"/>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8"/>
  </w:num>
  <w:num w:numId="5">
    <w:abstractNumId w:val="12"/>
  </w:num>
  <w:num w:numId="6">
    <w:abstractNumId w:val="0"/>
    <w:lvlOverride w:ilvl="0">
      <w:lvl w:ilvl="0">
        <w:start w:val="1"/>
        <w:numFmt w:val="bullet"/>
        <w:lvlText w:val="-"/>
        <w:legacy w:legacy="1" w:legacySpace="0" w:legacyIndent="360"/>
        <w:lvlJc w:val="left"/>
        <w:pPr>
          <w:ind w:left="360" w:hanging="360"/>
        </w:pPr>
      </w:lvl>
    </w:lvlOverride>
  </w:num>
  <w:num w:numId="7">
    <w:abstractNumId w:val="3"/>
  </w:num>
  <w:num w:numId="8">
    <w:abstractNumId w:val="1"/>
  </w:num>
  <w:num w:numId="9">
    <w:abstractNumId w:val="4"/>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0"/>
    <w:lvlOverride w:ilvl="0">
      <w:lvl w:ilvl="0">
        <w:start w:val="1"/>
        <w:numFmt w:val="bullet"/>
        <w:lvlText w:val="-"/>
        <w:legacy w:legacy="1" w:legacySpace="0" w:legacyIndent="360"/>
        <w:lvlJc w:val="left"/>
        <w:pPr>
          <w:ind w:left="360" w:hanging="360"/>
        </w:pPr>
      </w:lvl>
    </w:lvlOverride>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00"/>
    <w:rsid w:val="000624AA"/>
    <w:rsid w:val="000B5AAE"/>
    <w:rsid w:val="000D02AB"/>
    <w:rsid w:val="000D7570"/>
    <w:rsid w:val="000F2F00"/>
    <w:rsid w:val="000F5C5B"/>
    <w:rsid w:val="00116A4A"/>
    <w:rsid w:val="001209A5"/>
    <w:rsid w:val="001219D4"/>
    <w:rsid w:val="001227E8"/>
    <w:rsid w:val="001275BF"/>
    <w:rsid w:val="00143E7B"/>
    <w:rsid w:val="00150706"/>
    <w:rsid w:val="00183317"/>
    <w:rsid w:val="001870ED"/>
    <w:rsid w:val="00195B70"/>
    <w:rsid w:val="00195CF7"/>
    <w:rsid w:val="001A2500"/>
    <w:rsid w:val="001A540C"/>
    <w:rsid w:val="001F29E6"/>
    <w:rsid w:val="00216395"/>
    <w:rsid w:val="002334EA"/>
    <w:rsid w:val="002409C4"/>
    <w:rsid w:val="00256DE8"/>
    <w:rsid w:val="00267EBA"/>
    <w:rsid w:val="002814A2"/>
    <w:rsid w:val="00295046"/>
    <w:rsid w:val="002A67CB"/>
    <w:rsid w:val="002A778B"/>
    <w:rsid w:val="00324CDB"/>
    <w:rsid w:val="003353C5"/>
    <w:rsid w:val="003615AF"/>
    <w:rsid w:val="00395F63"/>
    <w:rsid w:val="003A08F6"/>
    <w:rsid w:val="00400E0E"/>
    <w:rsid w:val="004041A3"/>
    <w:rsid w:val="0041390D"/>
    <w:rsid w:val="0045149C"/>
    <w:rsid w:val="00464911"/>
    <w:rsid w:val="00467B6A"/>
    <w:rsid w:val="00472D65"/>
    <w:rsid w:val="00481764"/>
    <w:rsid w:val="004B0B90"/>
    <w:rsid w:val="004E587A"/>
    <w:rsid w:val="004F2385"/>
    <w:rsid w:val="00503383"/>
    <w:rsid w:val="005152FC"/>
    <w:rsid w:val="005421A2"/>
    <w:rsid w:val="00552E14"/>
    <w:rsid w:val="005B7C41"/>
    <w:rsid w:val="005C4358"/>
    <w:rsid w:val="005D37BB"/>
    <w:rsid w:val="005D6829"/>
    <w:rsid w:val="005E4A46"/>
    <w:rsid w:val="00615946"/>
    <w:rsid w:val="0062051A"/>
    <w:rsid w:val="00622D4A"/>
    <w:rsid w:val="00672CBC"/>
    <w:rsid w:val="006823DB"/>
    <w:rsid w:val="00694FBD"/>
    <w:rsid w:val="00697AE9"/>
    <w:rsid w:val="00717A92"/>
    <w:rsid w:val="00742FA3"/>
    <w:rsid w:val="007610E7"/>
    <w:rsid w:val="00776D3D"/>
    <w:rsid w:val="00782A74"/>
    <w:rsid w:val="00805110"/>
    <w:rsid w:val="00822B65"/>
    <w:rsid w:val="008301A3"/>
    <w:rsid w:val="0086116B"/>
    <w:rsid w:val="00893852"/>
    <w:rsid w:val="008A513B"/>
    <w:rsid w:val="008D5FBB"/>
    <w:rsid w:val="00900A27"/>
    <w:rsid w:val="0091722C"/>
    <w:rsid w:val="00933DEB"/>
    <w:rsid w:val="0093717D"/>
    <w:rsid w:val="00940685"/>
    <w:rsid w:val="0095141C"/>
    <w:rsid w:val="00992F8E"/>
    <w:rsid w:val="00993655"/>
    <w:rsid w:val="00997733"/>
    <w:rsid w:val="009A08C0"/>
    <w:rsid w:val="009A1155"/>
    <w:rsid w:val="009D3A77"/>
    <w:rsid w:val="00A21942"/>
    <w:rsid w:val="00A70534"/>
    <w:rsid w:val="00A866DD"/>
    <w:rsid w:val="00A93895"/>
    <w:rsid w:val="00AB27EB"/>
    <w:rsid w:val="00AC1A95"/>
    <w:rsid w:val="00AD0CDC"/>
    <w:rsid w:val="00AD601A"/>
    <w:rsid w:val="00AF187C"/>
    <w:rsid w:val="00B23D72"/>
    <w:rsid w:val="00BC1361"/>
    <w:rsid w:val="00BD7859"/>
    <w:rsid w:val="00C41567"/>
    <w:rsid w:val="00C41E6C"/>
    <w:rsid w:val="00C458CB"/>
    <w:rsid w:val="00C62988"/>
    <w:rsid w:val="00C6366F"/>
    <w:rsid w:val="00C725A5"/>
    <w:rsid w:val="00CA3DB7"/>
    <w:rsid w:val="00CC2810"/>
    <w:rsid w:val="00CE46B6"/>
    <w:rsid w:val="00CF03E9"/>
    <w:rsid w:val="00CF2199"/>
    <w:rsid w:val="00D620DD"/>
    <w:rsid w:val="00D84021"/>
    <w:rsid w:val="00D92E51"/>
    <w:rsid w:val="00DA707C"/>
    <w:rsid w:val="00DB5A61"/>
    <w:rsid w:val="00DF56BD"/>
    <w:rsid w:val="00E005EC"/>
    <w:rsid w:val="00E40815"/>
    <w:rsid w:val="00E51B5B"/>
    <w:rsid w:val="00E8462B"/>
    <w:rsid w:val="00EC15B4"/>
    <w:rsid w:val="00ED043E"/>
    <w:rsid w:val="00ED0A2C"/>
    <w:rsid w:val="00EE24E3"/>
    <w:rsid w:val="00F35B26"/>
    <w:rsid w:val="00F64C72"/>
    <w:rsid w:val="00F658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1C08C"/>
  <w15:chartTrackingRefBased/>
  <w15:docId w15:val="{83241265-DA83-4373-B6B2-333B1BE6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41A3"/>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4041A3"/>
    <w:pPr>
      <w:keepNext/>
      <w:outlineLvl w:val="0"/>
    </w:pPr>
    <w:rPr>
      <w:b/>
    </w:rPr>
  </w:style>
  <w:style w:type="paragraph" w:styleId="Antrat2">
    <w:name w:val="heading 2"/>
    <w:basedOn w:val="prastasis"/>
    <w:next w:val="prastasis"/>
    <w:link w:val="Antrat2Diagrama"/>
    <w:autoRedefine/>
    <w:qFormat/>
    <w:rsid w:val="004041A3"/>
    <w:pPr>
      <w:keepNext/>
      <w:ind w:left="567" w:hanging="567"/>
      <w:outlineLvl w:val="1"/>
    </w:pPr>
    <w:rPr>
      <w:b/>
    </w:rPr>
  </w:style>
  <w:style w:type="paragraph" w:styleId="Antrat3">
    <w:name w:val="heading 3"/>
    <w:basedOn w:val="prastasis"/>
    <w:next w:val="prastasis"/>
    <w:link w:val="Antrat3Diagrama"/>
    <w:autoRedefine/>
    <w:qFormat/>
    <w:rsid w:val="004041A3"/>
    <w:pPr>
      <w:keepNext/>
      <w:outlineLvl w:val="2"/>
    </w:pPr>
    <w:rPr>
      <w:b/>
    </w:rPr>
  </w:style>
  <w:style w:type="paragraph" w:styleId="Antrat4">
    <w:name w:val="heading 4"/>
    <w:basedOn w:val="prastasis"/>
    <w:next w:val="prastasis"/>
    <w:link w:val="Antrat4Diagrama"/>
    <w:qFormat/>
    <w:rsid w:val="004041A3"/>
    <w:pPr>
      <w:keepNext/>
      <w:jc w:val="both"/>
      <w:outlineLvl w:val="3"/>
    </w:pPr>
    <w:rPr>
      <w:u w:val="single"/>
    </w:rPr>
  </w:style>
  <w:style w:type="paragraph" w:styleId="Antrat6">
    <w:name w:val="heading 6"/>
    <w:basedOn w:val="prastasis"/>
    <w:next w:val="prastasis"/>
    <w:link w:val="Antrat6Diagrama"/>
    <w:qFormat/>
    <w:rsid w:val="004041A3"/>
    <w:pPr>
      <w:spacing w:before="240" w:after="60"/>
      <w:outlineLvl w:val="5"/>
    </w:pPr>
    <w:rPr>
      <w:b/>
      <w:bCs/>
      <w:szCs w:val="22"/>
    </w:rPr>
  </w:style>
  <w:style w:type="paragraph" w:styleId="Antrat9">
    <w:name w:val="heading 9"/>
    <w:basedOn w:val="prastasis"/>
    <w:next w:val="prastasis"/>
    <w:link w:val="Antrat9Diagrama"/>
    <w:qFormat/>
    <w:rsid w:val="004041A3"/>
    <w:pPr>
      <w:spacing w:before="240" w:after="60"/>
      <w:outlineLvl w:val="8"/>
    </w:pPr>
    <w:rPr>
      <w:rFonts w:ascii="Arial" w:hAnsi="Arial" w:cs="Arial"/>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92F8E"/>
    <w:pPr>
      <w:spacing w:after="120"/>
    </w:pPr>
  </w:style>
  <w:style w:type="character" w:customStyle="1" w:styleId="PagrindinistekstasDiagrama">
    <w:name w:val="Pagrindinis tekstas Diagrama"/>
    <w:basedOn w:val="Numatytasispastraiposriftas"/>
    <w:link w:val="Pagrindinistekstas"/>
    <w:rsid w:val="00992F8E"/>
    <w:rPr>
      <w:rFonts w:ascii="Times New Roman" w:eastAsia="Times New Roman" w:hAnsi="Times New Roman" w:cs="Times New Roman"/>
      <w:szCs w:val="20"/>
      <w:lang w:val="lt-LT" w:eastAsia="lt-LT"/>
    </w:rPr>
  </w:style>
  <w:style w:type="character" w:styleId="Hipersaitas">
    <w:name w:val="Hyperlink"/>
    <w:rsid w:val="00992F8E"/>
    <w:rPr>
      <w:color w:val="0000FF"/>
      <w:u w:val="single"/>
    </w:rPr>
  </w:style>
  <w:style w:type="paragraph" w:customStyle="1" w:styleId="BT-EMEASMCA">
    <w:name w:val="BT- EMEA_SMCA"/>
    <w:basedOn w:val="prastasis"/>
    <w:rsid w:val="004041A3"/>
    <w:pPr>
      <w:numPr>
        <w:numId w:val="2"/>
      </w:numPr>
    </w:pPr>
  </w:style>
  <w:style w:type="paragraph" w:styleId="Pagrindinistekstas2">
    <w:name w:val="Body Text 2"/>
    <w:basedOn w:val="prastasis"/>
    <w:link w:val="Pagrindinistekstas2Diagrama"/>
    <w:rsid w:val="00992F8E"/>
    <w:pPr>
      <w:spacing w:after="120" w:line="480" w:lineRule="auto"/>
    </w:pPr>
  </w:style>
  <w:style w:type="character" w:customStyle="1" w:styleId="Pagrindinistekstas2Diagrama">
    <w:name w:val="Pagrindinis tekstas 2 Diagrama"/>
    <w:basedOn w:val="Numatytasispastraiposriftas"/>
    <w:link w:val="Pagrindinistekstas2"/>
    <w:rsid w:val="00992F8E"/>
    <w:rPr>
      <w:rFonts w:ascii="Times New Roman" w:eastAsia="Times New Roman" w:hAnsi="Times New Roman" w:cs="Times New Roman"/>
      <w:szCs w:val="20"/>
      <w:lang w:val="lt-LT" w:eastAsia="lt-LT"/>
    </w:rPr>
  </w:style>
  <w:style w:type="character" w:customStyle="1" w:styleId="Antrat1Diagrama">
    <w:name w:val="Antraštė 1 Diagrama"/>
    <w:basedOn w:val="Numatytasispastraiposriftas"/>
    <w:link w:val="Antrat1"/>
    <w:rsid w:val="004041A3"/>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4041A3"/>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4041A3"/>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4041A3"/>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4041A3"/>
    <w:rPr>
      <w:rFonts w:ascii="Times New Roman" w:eastAsia="Times New Roman" w:hAnsi="Times New Roman" w:cs="Times New Roman"/>
      <w:b/>
      <w:bCs/>
      <w:lang w:val="lt-LT" w:eastAsia="lt-LT"/>
    </w:rPr>
  </w:style>
  <w:style w:type="character" w:customStyle="1" w:styleId="Antrat9Diagrama">
    <w:name w:val="Antraštė 9 Diagrama"/>
    <w:basedOn w:val="Numatytasispastraiposriftas"/>
    <w:link w:val="Antrat9"/>
    <w:rsid w:val="004041A3"/>
    <w:rPr>
      <w:rFonts w:ascii="Arial" w:eastAsia="Times New Roman" w:hAnsi="Arial" w:cs="Arial"/>
      <w:lang w:val="lt-LT" w:eastAsia="lt-LT"/>
    </w:rPr>
  </w:style>
  <w:style w:type="paragraph" w:styleId="Porat">
    <w:name w:val="footer"/>
    <w:basedOn w:val="prastasis"/>
    <w:link w:val="PoratDiagrama"/>
    <w:rsid w:val="004041A3"/>
    <w:pPr>
      <w:tabs>
        <w:tab w:val="center" w:pos="4153"/>
        <w:tab w:val="right" w:pos="8306"/>
      </w:tabs>
    </w:pPr>
  </w:style>
  <w:style w:type="character" w:customStyle="1" w:styleId="PoratDiagrama">
    <w:name w:val="Poraštė Diagrama"/>
    <w:basedOn w:val="Numatytasispastraiposriftas"/>
    <w:link w:val="Porat"/>
    <w:rsid w:val="004041A3"/>
    <w:rPr>
      <w:rFonts w:ascii="Times New Roman" w:eastAsia="Times New Roman" w:hAnsi="Times New Roman" w:cs="Times New Roman"/>
      <w:szCs w:val="20"/>
      <w:lang w:val="lt-LT" w:eastAsia="lt-LT"/>
    </w:rPr>
  </w:style>
  <w:style w:type="character" w:styleId="Puslapionumeris">
    <w:name w:val="page number"/>
    <w:basedOn w:val="Numatytasispastraiposriftas"/>
    <w:rsid w:val="004041A3"/>
  </w:style>
  <w:style w:type="paragraph" w:styleId="Dokumentostruktra">
    <w:name w:val="Document Map"/>
    <w:basedOn w:val="prastasis"/>
    <w:link w:val="DokumentostruktraDiagrama"/>
    <w:semiHidden/>
    <w:rsid w:val="004041A3"/>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4041A3"/>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4041A3"/>
    <w:pPr>
      <w:jc w:val="center"/>
      <w:outlineLvl w:val="0"/>
    </w:pPr>
    <w:rPr>
      <w:b/>
      <w:kern w:val="28"/>
    </w:rPr>
  </w:style>
  <w:style w:type="character" w:customStyle="1" w:styleId="PavadinimasDiagrama">
    <w:name w:val="Pavadinimas Diagrama"/>
    <w:basedOn w:val="Numatytasispastraiposriftas"/>
    <w:link w:val="Pavadinimas"/>
    <w:rsid w:val="004041A3"/>
    <w:rPr>
      <w:rFonts w:ascii="Times New Roman" w:eastAsia="Times New Roman" w:hAnsi="Times New Roman" w:cs="Times New Roman"/>
      <w:b/>
      <w:kern w:val="28"/>
      <w:szCs w:val="20"/>
      <w:lang w:val="lt-LT" w:eastAsia="lt-LT"/>
    </w:rPr>
  </w:style>
  <w:style w:type="paragraph" w:styleId="Paantrat">
    <w:name w:val="Subtitle"/>
    <w:basedOn w:val="prastasis"/>
    <w:link w:val="PaantratDiagrama"/>
    <w:qFormat/>
    <w:rsid w:val="004041A3"/>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4041A3"/>
    <w:rPr>
      <w:rFonts w:ascii="TimesNewRoman,Bold" w:eastAsia="Times New Roman" w:hAnsi="TimesNewRoman,Bold" w:cs="Times New Roman"/>
      <w:b/>
      <w:color w:val="000000"/>
      <w:szCs w:val="20"/>
      <w:lang w:val="en-US" w:eastAsia="lt-LT"/>
    </w:rPr>
  </w:style>
  <w:style w:type="character" w:styleId="Perirtashipersaitas">
    <w:name w:val="FollowedHyperlink"/>
    <w:basedOn w:val="Numatytasispastraiposriftas"/>
    <w:rsid w:val="004041A3"/>
    <w:rPr>
      <w:color w:val="800080"/>
      <w:u w:val="single"/>
    </w:rPr>
  </w:style>
  <w:style w:type="paragraph" w:styleId="Dokumentoinaostekstas">
    <w:name w:val="endnote text"/>
    <w:basedOn w:val="prastasis"/>
    <w:next w:val="prastasis"/>
    <w:link w:val="DokumentoinaostekstasDiagrama"/>
    <w:semiHidden/>
    <w:rsid w:val="004041A3"/>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4041A3"/>
    <w:rPr>
      <w:rFonts w:ascii="Times New Roman" w:eastAsia="Times New Roman" w:hAnsi="Times New Roman" w:cs="Times New Roman"/>
      <w:szCs w:val="20"/>
      <w:lang w:val="cs-CZ"/>
    </w:rPr>
  </w:style>
  <w:style w:type="character" w:styleId="Komentaronuoroda">
    <w:name w:val="annotation reference"/>
    <w:basedOn w:val="Numatytasispastraiposriftas"/>
    <w:semiHidden/>
    <w:rsid w:val="004041A3"/>
    <w:rPr>
      <w:sz w:val="16"/>
    </w:rPr>
  </w:style>
  <w:style w:type="paragraph" w:styleId="Komentarotekstas">
    <w:name w:val="annotation text"/>
    <w:basedOn w:val="prastasis"/>
    <w:link w:val="KomentarotekstasDiagrama"/>
    <w:semiHidden/>
    <w:rsid w:val="004041A3"/>
    <w:pPr>
      <w:tabs>
        <w:tab w:val="left" w:pos="567"/>
      </w:tabs>
      <w:spacing w:line="260" w:lineRule="exact"/>
    </w:pPr>
    <w:rPr>
      <w:sz w:val="20"/>
      <w:lang w:val="cs-CZ" w:eastAsia="en-US"/>
    </w:rPr>
  </w:style>
  <w:style w:type="character" w:customStyle="1" w:styleId="KomentarotekstasDiagrama">
    <w:name w:val="Komentaro tekstas Diagrama"/>
    <w:basedOn w:val="Numatytasispastraiposriftas"/>
    <w:link w:val="Komentarotekstas"/>
    <w:semiHidden/>
    <w:rsid w:val="004041A3"/>
    <w:rPr>
      <w:rFonts w:ascii="Times New Roman" w:eastAsia="Times New Roman" w:hAnsi="Times New Roman" w:cs="Times New Roman"/>
      <w:sz w:val="20"/>
      <w:szCs w:val="20"/>
      <w:lang w:val="cs-CZ"/>
    </w:rPr>
  </w:style>
  <w:style w:type="paragraph" w:styleId="Debesliotekstas">
    <w:name w:val="Balloon Text"/>
    <w:basedOn w:val="prastasis"/>
    <w:link w:val="DebesliotekstasDiagrama"/>
    <w:semiHidden/>
    <w:rsid w:val="004041A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041A3"/>
    <w:rPr>
      <w:rFonts w:ascii="Tahoma" w:eastAsia="Times New Roman" w:hAnsi="Tahoma" w:cs="Tahoma"/>
      <w:sz w:val="16"/>
      <w:szCs w:val="16"/>
      <w:lang w:val="lt-LT" w:eastAsia="lt-LT"/>
    </w:rPr>
  </w:style>
  <w:style w:type="paragraph" w:styleId="Antrats">
    <w:name w:val="header"/>
    <w:basedOn w:val="prastasis"/>
    <w:link w:val="AntratsDiagrama"/>
    <w:rsid w:val="004041A3"/>
    <w:pPr>
      <w:tabs>
        <w:tab w:val="center" w:pos="4153"/>
        <w:tab w:val="right" w:pos="8306"/>
      </w:tabs>
      <w:overflowPunct w:val="0"/>
      <w:autoSpaceDE w:val="0"/>
      <w:autoSpaceDN w:val="0"/>
      <w:adjustRightInd w:val="0"/>
      <w:textAlignment w:val="baseline"/>
    </w:pPr>
    <w:rPr>
      <w:rFonts w:ascii="TimesLT" w:hAnsi="TimesLT"/>
      <w:sz w:val="24"/>
      <w:lang w:val="en-US" w:eastAsia="en-US"/>
    </w:rPr>
  </w:style>
  <w:style w:type="character" w:customStyle="1" w:styleId="AntratsDiagrama">
    <w:name w:val="Antraštės Diagrama"/>
    <w:basedOn w:val="Numatytasispastraiposriftas"/>
    <w:link w:val="Antrats"/>
    <w:rsid w:val="004041A3"/>
    <w:rPr>
      <w:rFonts w:ascii="TimesLT" w:eastAsia="Times New Roman" w:hAnsi="TimesLT" w:cs="Times New Roman"/>
      <w:sz w:val="24"/>
      <w:szCs w:val="20"/>
      <w:lang w:val="en-US"/>
    </w:rPr>
  </w:style>
  <w:style w:type="paragraph" w:styleId="Pagrindinistekstas3">
    <w:name w:val="Body Text 3"/>
    <w:basedOn w:val="prastasis"/>
    <w:link w:val="Pagrindinistekstas3Diagrama"/>
    <w:rsid w:val="004041A3"/>
    <w:pPr>
      <w:spacing w:after="120"/>
    </w:pPr>
    <w:rPr>
      <w:sz w:val="16"/>
      <w:szCs w:val="16"/>
    </w:rPr>
  </w:style>
  <w:style w:type="character" w:customStyle="1" w:styleId="Pagrindinistekstas3Diagrama">
    <w:name w:val="Pagrindinis tekstas 3 Diagrama"/>
    <w:basedOn w:val="Numatytasispastraiposriftas"/>
    <w:link w:val="Pagrindinistekstas3"/>
    <w:rsid w:val="004041A3"/>
    <w:rPr>
      <w:rFonts w:ascii="Times New Roman" w:eastAsia="Times New Roman" w:hAnsi="Times New Roman" w:cs="Times New Roman"/>
      <w:sz w:val="16"/>
      <w:szCs w:val="16"/>
      <w:lang w:val="lt-LT" w:eastAsia="lt-LT"/>
    </w:rPr>
  </w:style>
  <w:style w:type="paragraph" w:customStyle="1" w:styleId="PI-1labEMEASMCA">
    <w:name w:val="PI-1_lab EMEA_SMCA"/>
    <w:basedOn w:val="prastasis"/>
    <w:link w:val="PI-1labEMEASMCAChar"/>
    <w:autoRedefine/>
    <w:rsid w:val="004041A3"/>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4041A3"/>
    <w:rPr>
      <w:rFonts w:ascii="Times New Roman" w:eastAsia="Times New Roman" w:hAnsi="Times New Roman" w:cs="Times New Roman"/>
      <w:b/>
      <w:noProof/>
      <w:lang w:val="lt-LT"/>
    </w:rPr>
  </w:style>
  <w:style w:type="paragraph" w:customStyle="1" w:styleId="BTEMEASMCA">
    <w:name w:val="BT EMEA_SMCA"/>
    <w:basedOn w:val="prastasis"/>
    <w:link w:val="BTEMEASMCAChar"/>
    <w:autoRedefine/>
    <w:rsid w:val="004041A3"/>
    <w:rPr>
      <w:noProof/>
      <w:szCs w:val="22"/>
      <w:lang w:eastAsia="en-US"/>
    </w:rPr>
  </w:style>
  <w:style w:type="character" w:customStyle="1" w:styleId="BTEMEASMCAChar">
    <w:name w:val="BT EMEA_SMCA Char"/>
    <w:basedOn w:val="Numatytasispastraiposriftas"/>
    <w:link w:val="BTEMEASMCA"/>
    <w:rsid w:val="004041A3"/>
    <w:rPr>
      <w:rFonts w:ascii="Times New Roman" w:eastAsia="Times New Roman" w:hAnsi="Times New Roman" w:cs="Times New Roman"/>
      <w:noProof/>
      <w:lang w:val="lt-LT"/>
    </w:rPr>
  </w:style>
  <w:style w:type="paragraph" w:customStyle="1" w:styleId="PI-3EMEASMCA">
    <w:name w:val="PI-3 EMEA_SMCA"/>
    <w:basedOn w:val="prastasis"/>
    <w:autoRedefine/>
    <w:rsid w:val="004041A3"/>
    <w:pPr>
      <w:spacing w:line="220" w:lineRule="exact"/>
    </w:pPr>
    <w:rPr>
      <w:b/>
      <w:bCs/>
      <w:szCs w:val="22"/>
      <w:lang w:eastAsia="en-US"/>
    </w:rPr>
  </w:style>
  <w:style w:type="paragraph" w:styleId="Pataisymai">
    <w:name w:val="Revision"/>
    <w:hidden/>
    <w:uiPriority w:val="99"/>
    <w:semiHidden/>
    <w:rsid w:val="004041A3"/>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CF0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434162">
      <w:bodyDiv w:val="1"/>
      <w:marLeft w:val="0"/>
      <w:marRight w:val="0"/>
      <w:marTop w:val="0"/>
      <w:marBottom w:val="0"/>
      <w:divBdr>
        <w:top w:val="none" w:sz="0" w:space="0" w:color="auto"/>
        <w:left w:val="none" w:sz="0" w:space="0" w:color="auto"/>
        <w:bottom w:val="none" w:sz="0" w:space="0" w:color="auto"/>
        <w:right w:val="none" w:sz="0" w:space="0" w:color="auto"/>
      </w:divBdr>
    </w:div>
    <w:div w:id="480773446">
      <w:bodyDiv w:val="1"/>
      <w:marLeft w:val="0"/>
      <w:marRight w:val="0"/>
      <w:marTop w:val="0"/>
      <w:marBottom w:val="0"/>
      <w:divBdr>
        <w:top w:val="none" w:sz="0" w:space="0" w:color="auto"/>
        <w:left w:val="none" w:sz="0" w:space="0" w:color="auto"/>
        <w:bottom w:val="none" w:sz="0" w:space="0" w:color="auto"/>
        <w:right w:val="none" w:sz="0" w:space="0" w:color="auto"/>
      </w:divBdr>
    </w:div>
    <w:div w:id="1264001159">
      <w:bodyDiv w:val="1"/>
      <w:marLeft w:val="0"/>
      <w:marRight w:val="0"/>
      <w:marTop w:val="0"/>
      <w:marBottom w:val="0"/>
      <w:divBdr>
        <w:top w:val="none" w:sz="0" w:space="0" w:color="auto"/>
        <w:left w:val="none" w:sz="0" w:space="0" w:color="auto"/>
        <w:bottom w:val="none" w:sz="0" w:space="0" w:color="auto"/>
        <w:right w:val="none" w:sz="0" w:space="0" w:color="auto"/>
      </w:divBdr>
    </w:div>
    <w:div w:id="13429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C16C4-07A6-4D77-BEE5-45295C8D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4035</Words>
  <Characters>29549</Characters>
  <Application>Microsoft Office Word</Application>
  <DocSecurity>4</DocSecurity>
  <Lines>246</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Emīls Baškers | OlainFarm LV</dc:creator>
  <cp:keywords/>
  <dc:description/>
  <cp:lastModifiedBy>Albina Burkauskaitė</cp:lastModifiedBy>
  <cp:revision>2</cp:revision>
  <dcterms:created xsi:type="dcterms:W3CDTF">2024-12-18T12:57:00Z</dcterms:created>
  <dcterms:modified xsi:type="dcterms:W3CDTF">2024-12-18T12:57:00Z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9521ef6fb28ec9e7451b47866697ebec9488a0bb5ea89b911c1d7d476cbbc9d0</vt:lpwstr>
  </property>
</Properties>
</file>