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  <w:bookmarkStart w:id="0" w:name="_Toc129243135"/>
      <w:bookmarkStart w:id="1" w:name="_Toc129243260"/>
      <w:r w:rsidRPr="00AE7A42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ŽENKLINIMAS IR PAKUOTĖS LAPELIS</w:t>
      </w:r>
      <w:bookmarkEnd w:id="0"/>
      <w:bookmarkEnd w:id="1"/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sz w:val="24"/>
          <w:szCs w:val="24"/>
          <w:lang w:eastAsia="lt-LT"/>
        </w:rPr>
        <w:br w:type="page"/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  <w:bookmarkStart w:id="2" w:name="_Toc129243136"/>
      <w:bookmarkStart w:id="3" w:name="_Toc129243261"/>
      <w:r w:rsidRPr="00AE7A42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A. ŽENKLINIMAS</w:t>
      </w:r>
      <w:bookmarkEnd w:id="2"/>
      <w:bookmarkEnd w:id="3"/>
    </w:p>
    <w:p w:rsidR="0058132C" w:rsidRPr="00AE7A42" w:rsidRDefault="0058132C" w:rsidP="005813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Informacija ant 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>IŠORINĖS</w:t>
      </w: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pakuotės </w:t>
      </w: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Kartono Dėžutė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1.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vaistinio preparato pavadinimas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Fucidin 20 mg/g kremas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Fuzido rūgštis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E7A42">
        <w:rPr>
          <w:rFonts w:ascii="Times New Roman" w:eastAsia="Times New Roman" w:hAnsi="Times New Roman" w:cs="Times New Roman"/>
          <w:b/>
          <w:noProof/>
          <w:sz w:val="24"/>
          <w:szCs w:val="24"/>
        </w:rPr>
        <w:t>2.</w:t>
      </w:r>
      <w:r w:rsidRPr="00AE7A42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VEIKLIOJI (-IOS) MEDŽIAGA (-OS) IR JOS (-Ų) KIEKIS (-IAI)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1 g kremo yra 20 mg fuzido rūgšties.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3.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pagalbinių medžiagų sąrašas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Pagalbinės medžiagos: </w:t>
      </w: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cetilo alkoholis, glicerolis (85 %), skystasis parafinas, minkštasis baltas parafinas, polisorbatas 60, kalio sorbatas , butilhidroksianizolas (E320), </w:t>
      </w:r>
      <w:r w:rsidR="00D20A7A" w:rsidRPr="00AE7A42">
        <w:rPr>
          <w:rFonts w:ascii="Times New Roman" w:eastAsia="Calibri" w:hAnsi="Times New Roman" w:cs="Times New Roman"/>
          <w:sz w:val="24"/>
          <w:szCs w:val="24"/>
        </w:rPr>
        <w:t xml:space="preserve">vandenilio chlorido rūgštis (pH </w:t>
      </w:r>
      <w:r w:rsidRPr="00AE7A42">
        <w:rPr>
          <w:rFonts w:ascii="Times New Roman" w:eastAsia="Calibri" w:hAnsi="Times New Roman" w:cs="Times New Roman"/>
          <w:sz w:val="24"/>
          <w:szCs w:val="24"/>
        </w:rPr>
        <w:t>pritaikymui), visų racematų alfa-tokoferolis ir išgrynintas vanduo.</w:t>
      </w:r>
    </w:p>
    <w:p w:rsidR="0058132C" w:rsidRPr="00AE7A42" w:rsidRDefault="0058132C" w:rsidP="005813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4.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farmacinė forma ir KIEKIS PAKUOTĖJE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  <w:highlight w:val="lightGray"/>
        </w:rPr>
        <w:t>kremas</w:t>
      </w: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132C" w:rsidRPr="00AE7A42" w:rsidRDefault="0058132C" w:rsidP="00AE7A4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15 g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  <w:sz w:val="24"/>
          <w:szCs w:val="24"/>
        </w:rPr>
      </w:pPr>
      <w:r w:rsidRPr="00AE7A42">
        <w:rPr>
          <w:rFonts w:ascii="Times New Roman" w:eastAsia="MS Mincho" w:hAnsi="Times New Roman" w:cs="Times New Roman"/>
          <w:b/>
          <w:sz w:val="24"/>
          <w:szCs w:val="24"/>
        </w:rPr>
        <w:t>5.</w:t>
      </w:r>
      <w:r w:rsidRPr="00AE7A42">
        <w:rPr>
          <w:rFonts w:ascii="Times New Roman" w:eastAsia="MS Mincho" w:hAnsi="Times New Roman" w:cs="Times New Roman"/>
          <w:b/>
          <w:sz w:val="24"/>
          <w:szCs w:val="24"/>
        </w:rPr>
        <w:tab/>
        <w:t>VARTOJIMO METODAS IR BŪDAS (-AI)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Vartoti ant odos.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Prieš vartojimą perskaitykite pakuotės lapelį.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6.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SPECIALUS Įspėjimas</w:t>
      </w: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KAD VAISTINĮ PREPARATĄ BŪTINA LAIKYTI 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vaikams  nepastebimoje IR NEPASIEKIAMOJE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vietoje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Laikyti vaikams nepastebimoje ir nepasiekiamoje vietoje.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highlight w:val="lightGray"/>
        </w:rPr>
      </w:pPr>
      <w:r w:rsidRPr="00AE7A42">
        <w:rPr>
          <w:rFonts w:ascii="Times New Roman" w:eastAsia="Times New Roman" w:hAnsi="Times New Roman" w:cs="Times New Roman"/>
          <w:b/>
          <w:noProof/>
          <w:sz w:val="24"/>
          <w:szCs w:val="24"/>
        </w:rPr>
        <w:t>7.</w:t>
      </w:r>
      <w:r w:rsidRPr="00AE7A42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KITAS (-I) SPECIALUS (-ŪS) ĮSPĖJIMAS (-AI) (JEI REIKIA)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8.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tinkamumo laikas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Tinka iki: </w:t>
      </w:r>
      <w:r w:rsidR="00B713C7" w:rsidRPr="00AE7A42">
        <w:rPr>
          <w:rFonts w:ascii="Times New Roman" w:eastAsia="Calibri" w:hAnsi="Times New Roman" w:cs="Times New Roman"/>
          <w:sz w:val="24"/>
          <w:szCs w:val="24"/>
        </w:rPr>
        <w:t xml:space="preserve">mm </w:t>
      </w:r>
      <w:r w:rsidRPr="00AE7A42">
        <w:rPr>
          <w:rFonts w:ascii="Times New Roman" w:eastAsia="Calibri" w:hAnsi="Times New Roman" w:cs="Times New Roman"/>
          <w:sz w:val="24"/>
          <w:szCs w:val="24"/>
        </w:rPr>
        <w:t>MMMM.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9.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SPECIALIOS laikymo sąlygos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F6082C" w:rsidRPr="00AE7A42" w:rsidRDefault="00F608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hAnsi="Times New Roman" w:cs="Times New Roman"/>
          <w:sz w:val="24"/>
          <w:szCs w:val="24"/>
        </w:rPr>
        <w:t>Laikyti ne aukštesnėje kaip 25 </w:t>
      </w:r>
      <w:r w:rsidRPr="00AE7A42">
        <w:rPr>
          <w:rFonts w:ascii="Times New Roman" w:hAnsi="Times New Roman" w:cs="Times New Roman"/>
          <w:sz w:val="24"/>
          <w:szCs w:val="24"/>
        </w:rPr>
        <w:sym w:font="Symbol" w:char="00B0"/>
      </w:r>
      <w:r w:rsidRPr="00AE7A42">
        <w:rPr>
          <w:rFonts w:ascii="Times New Roman" w:hAnsi="Times New Roman" w:cs="Times New Roman"/>
          <w:sz w:val="24"/>
          <w:szCs w:val="24"/>
        </w:rPr>
        <w:t>C temperatūroje.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10.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specialios atsargumo priemonės DĖL NESUVARTOTO VAISTINIO PREPARATO AR JO ATLIEKŲ TVARKYMO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(jei reikia)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58132C" w:rsidRPr="00AE7A42" w:rsidRDefault="0058132C" w:rsidP="005813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</w:t>
      </w:r>
      <w:r w:rsidRPr="00AE7A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 xml:space="preserve">LYGIAGRETUS IMPORTUOTOJAS 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Lygiagretus importuotojas UAB „</w:t>
      </w:r>
      <w:r w:rsidR="00B713C7"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Tojaris projektai</w:t>
      </w:r>
      <w:r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58132C" w:rsidRPr="00AE7A42" w:rsidRDefault="0058132C" w:rsidP="005813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58132C" w:rsidRPr="00AE7A42" w:rsidRDefault="0058132C" w:rsidP="0058132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</w:t>
      </w:r>
      <w:r w:rsidRPr="00AE7A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>LYGIAGRETAUS IMPORTO LEIDIMO NUMERIS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B713C7" w:rsidP="0058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Lyg.imp.Nr.: LT/L/</w:t>
      </w:r>
      <w:r w:rsidR="00AE7A42"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16/0367/002</w:t>
      </w:r>
    </w:p>
    <w:p w:rsidR="0058132C" w:rsidRPr="00AE7A42" w:rsidRDefault="0058132C" w:rsidP="0058132C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13.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serijos numeris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AE7A4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Serija: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14.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PARDAVIMO (IŠDAVIMO) tvarka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AE7A4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Receptinis vaistinis preparatas.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15.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  <w:t>vartojimo instrukcijA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>16.</w:t>
      </w:r>
      <w:r w:rsidRPr="00AE7A42">
        <w:rPr>
          <w:rFonts w:ascii="Times New Roman" w:eastAsia="Calibri" w:hAnsi="Times New Roman" w:cs="Times New Roman"/>
          <w:b/>
          <w:caps/>
          <w:sz w:val="24"/>
          <w:szCs w:val="24"/>
        </w:rPr>
        <w:tab/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>INFORMACIJA BRAILIO RAŠTU</w:t>
      </w: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fucidin kremas</w:t>
      </w:r>
    </w:p>
    <w:p w:rsidR="0058132C" w:rsidRPr="00AE7A42" w:rsidRDefault="0058132C" w:rsidP="0058132C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  <w:r w:rsidRPr="00AE7A42">
        <w:rPr>
          <w:rFonts w:ascii="Times New Roman" w:eastAsia="MS Mincho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58132C" w:rsidRPr="00AE7A42" w:rsidRDefault="0058132C" w:rsidP="00AE0FA0">
      <w:pPr>
        <w:rPr>
          <w:rFonts w:ascii="Times New Roman" w:hAnsi="Times New Roman"/>
          <w:i/>
          <w:iCs/>
          <w:sz w:val="24"/>
          <w:szCs w:val="24"/>
        </w:rPr>
      </w:pPr>
      <w:r w:rsidRPr="00AE7A42">
        <w:rPr>
          <w:rFonts w:ascii="Times New Roman" w:hAnsi="Times New Roman" w:cs="Times New Roman"/>
          <w:sz w:val="24"/>
          <w:szCs w:val="24"/>
          <w:lang w:val="en-US"/>
        </w:rPr>
        <w:t xml:space="preserve">Gamintojas: </w:t>
      </w:r>
      <w:r w:rsidR="00AE0FA0" w:rsidRPr="00AE7A42">
        <w:rPr>
          <w:rFonts w:ascii="Times New Roman" w:hAnsi="Times New Roman"/>
          <w:iCs/>
          <w:sz w:val="24"/>
          <w:szCs w:val="24"/>
        </w:rPr>
        <w:t>LEO Laboratories Limited, Airija.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Perpakavo BĮ UAB „Norfachema“.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Perpakavo UAB „Entafarma“.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sz w:val="24"/>
          <w:szCs w:val="24"/>
          <w:lang w:eastAsia="lt-LT"/>
        </w:rPr>
        <w:t>Perpak.serija:</w:t>
      </w:r>
    </w:p>
    <w:p w:rsidR="0058132C" w:rsidRPr="00AE7A42" w:rsidRDefault="0058132C" w:rsidP="0058132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0FA0" w:rsidRPr="00AE7A42" w:rsidRDefault="00AE0FA0" w:rsidP="00AE0FA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AE7A42">
        <w:rPr>
          <w:rFonts w:ascii="Times New Roman" w:eastAsia="MS Mincho" w:hAnsi="Times New Roman" w:cs="Times New Roman"/>
          <w:i/>
          <w:sz w:val="24"/>
          <w:szCs w:val="24"/>
        </w:rPr>
        <w:lastRenderedPageBreak/>
        <w:t xml:space="preserve">Lygiagrečiai importuojamas vaistinis preparatas skiriasi nuo referencinio vaistinio laikymo sąlygomis ir tinkamumo laiku. Lygiagrečiai importuojamo vaistinio preparato laikymo sąlygos: </w:t>
      </w:r>
      <w:r w:rsidRPr="00AE7A42">
        <w:rPr>
          <w:rFonts w:ascii="Times New Roman" w:hAnsi="Times New Roman" w:cs="Times New Roman"/>
          <w:i/>
          <w:sz w:val="24"/>
          <w:szCs w:val="24"/>
        </w:rPr>
        <w:t>laikyti ne aukštesnėje kaip 25 </w:t>
      </w:r>
      <w:r w:rsidRPr="00AE7A42">
        <w:rPr>
          <w:rFonts w:ascii="Times New Roman" w:hAnsi="Times New Roman" w:cs="Times New Roman"/>
          <w:i/>
          <w:sz w:val="24"/>
          <w:szCs w:val="24"/>
        </w:rPr>
        <w:sym w:font="Symbol" w:char="00B0"/>
      </w:r>
      <w:r w:rsidRPr="00AE7A42">
        <w:rPr>
          <w:rFonts w:ascii="Times New Roman" w:hAnsi="Times New Roman" w:cs="Times New Roman"/>
          <w:i/>
          <w:sz w:val="24"/>
          <w:szCs w:val="24"/>
        </w:rPr>
        <w:t xml:space="preserve">C temperatūroje, referencinio -  </w:t>
      </w:r>
      <w:r w:rsidRPr="00AE7A42">
        <w:rPr>
          <w:rFonts w:ascii="Times New Roman" w:eastAsia="Calibri" w:hAnsi="Times New Roman" w:cs="Times New Roman"/>
          <w:i/>
          <w:sz w:val="24"/>
          <w:szCs w:val="24"/>
        </w:rPr>
        <w:t xml:space="preserve">šiam vaistiniam preparatui specialių laikymo sąlygų nereikia. </w:t>
      </w:r>
    </w:p>
    <w:p w:rsidR="00A23376" w:rsidRPr="00AE7A42" w:rsidRDefault="00AE0FA0" w:rsidP="00AE0FA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AE7A42">
        <w:rPr>
          <w:rFonts w:ascii="Times New Roman" w:eastAsia="MS Mincho" w:hAnsi="Times New Roman" w:cs="Times New Roman"/>
          <w:i/>
          <w:sz w:val="24"/>
          <w:szCs w:val="24"/>
        </w:rPr>
        <w:t>Lygiagrečiai importuojamo tinkamumo laikas po tūbelės atidarymo nėra nurodytas, referencinio-28 dienos.</w:t>
      </w:r>
    </w:p>
    <w:p w:rsidR="00B713C7" w:rsidRPr="00AE7A42" w:rsidRDefault="00B713C7" w:rsidP="00B7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Default="00D20A7A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7A42" w:rsidRPr="00AE7A42" w:rsidRDefault="00AE7A42" w:rsidP="00B713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0A7A" w:rsidRPr="00AE7A42" w:rsidRDefault="00D20A7A" w:rsidP="00D20A7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AE7A42">
        <w:rPr>
          <w:rFonts w:ascii="Times New Roman" w:hAnsi="Times New Roman"/>
          <w:b/>
          <w:caps/>
          <w:sz w:val="24"/>
          <w:szCs w:val="24"/>
          <w:lang w:eastAsia="lt-LT"/>
        </w:rPr>
        <w:t>B. PAKUOTĖS LAPELIS</w:t>
      </w:r>
    </w:p>
    <w:p w:rsidR="0058132C" w:rsidRPr="00AE7A42" w:rsidRDefault="00D20A7A" w:rsidP="00D20A7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</w:pPr>
      <w:r w:rsidRPr="00AE7A42">
        <w:rPr>
          <w:rFonts w:ascii="Times New Roman" w:hAnsi="Times New Roman"/>
          <w:sz w:val="24"/>
          <w:szCs w:val="24"/>
          <w:lang w:eastAsia="lt-LT"/>
        </w:rPr>
        <w:br w:type="page"/>
      </w:r>
      <w:r w:rsidR="0058132C" w:rsidRPr="00AE7A4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Pakuotės lapelis: informacija vartotojui</w:t>
      </w:r>
    </w:p>
    <w:p w:rsidR="0058132C" w:rsidRPr="00AE7A42" w:rsidRDefault="0058132C" w:rsidP="005813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Fucidin 20 mg/g kremas</w:t>
      </w:r>
    </w:p>
    <w:p w:rsidR="0058132C" w:rsidRPr="00AE7A42" w:rsidRDefault="0058132C" w:rsidP="005813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Fuzido rūgštis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Atidžiai perskaitykite visą šį lapelį, prieš pradėdami vartoti vaistą, nes jame pateikiama Jums svarbi informacija. </w:t>
      </w:r>
    </w:p>
    <w:p w:rsidR="0058132C" w:rsidRPr="00AE7A42" w:rsidRDefault="0058132C" w:rsidP="0058132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Neišmeskite šio lapelio, nes vėl gali prireikti jį perskaityti.</w:t>
      </w:r>
    </w:p>
    <w:p w:rsidR="0058132C" w:rsidRPr="00AE7A42" w:rsidRDefault="0058132C" w:rsidP="0058132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Jeigu kiltų daugiau klausimų, kreipkitės į gydytoją arba vaistininką.</w:t>
      </w:r>
    </w:p>
    <w:p w:rsidR="0058132C" w:rsidRPr="00AE7A42" w:rsidRDefault="0058132C" w:rsidP="0058132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Šis vaistas skirtas tik Jums, todėl kitiems žmonėms jo duoti negalima. Vaistas gali jiems pakenkti (net tiems, kurių ligos požymiai yra tokie patys kaip Jūsų).</w:t>
      </w:r>
    </w:p>
    <w:p w:rsidR="0058132C" w:rsidRPr="00AE7A42" w:rsidRDefault="0058132C" w:rsidP="0058132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Jeigu pasireiškė  šalutinis poveikis (net jeigu jis šiame lapelyje nenurodytas), kreipkitės į gydytoją arba vaistininką. Žr. 4 skyrių.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Apie ką rašoma šiame lapelyje ?</w:t>
      </w:r>
    </w:p>
    <w:p w:rsidR="0058132C" w:rsidRPr="00AE7A42" w:rsidRDefault="0058132C" w:rsidP="0058132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Kas yra Fucidin ir kam jis vartojamas</w:t>
      </w:r>
    </w:p>
    <w:p w:rsidR="0058132C" w:rsidRPr="00AE7A42" w:rsidRDefault="0058132C" w:rsidP="0058132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Kas žinotina prieš vartojant Fucidin</w:t>
      </w:r>
    </w:p>
    <w:p w:rsidR="0058132C" w:rsidRPr="00AE7A42" w:rsidRDefault="0058132C" w:rsidP="0058132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Kaip vartoti Fucidin</w:t>
      </w:r>
    </w:p>
    <w:p w:rsidR="0058132C" w:rsidRPr="00AE7A42" w:rsidRDefault="0058132C" w:rsidP="0058132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Galimas šalutinis poveikis</w:t>
      </w:r>
    </w:p>
    <w:p w:rsidR="0058132C" w:rsidRPr="00AE7A42" w:rsidRDefault="0058132C" w:rsidP="0058132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Kaip laikyti Fucidin</w:t>
      </w:r>
    </w:p>
    <w:p w:rsidR="0058132C" w:rsidRPr="00AE7A42" w:rsidRDefault="0058132C" w:rsidP="0058132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Pakuotės turinys ir kita informacija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Toc129243139"/>
      <w:bookmarkStart w:id="5" w:name="_Toc129243264"/>
      <w:r w:rsidRPr="00AE7A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Kas yra Fucidin ir kam jis vartojamas </w:t>
      </w:r>
      <w:bookmarkEnd w:id="4"/>
      <w:bookmarkEnd w:id="5"/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t>Fuzido rūgščiai jautrių mikroorganizmų sukeltų odos infekcinių ligų gydymas.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Fucidin veiklioji medžiaga yra antibiotikas, turintis stiprų antibakterinį poveikį prieš daugelį mikroorganizmų. Be stipraus antibakterinio poveikio prieš daugelį odos infekcijas sukeliančių mikroorganizmų, Fucidin turi unikalių savybių prasiskverbti į infekcijos židinį net ir tais atvejais, kai jo tepama ant sveikos odos.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Toc129243140"/>
      <w:bookmarkStart w:id="7" w:name="_Toc129243265"/>
      <w:r w:rsidRPr="00AE7A4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Kas žinotina prieš vartojant Fucidin  </w:t>
      </w:r>
      <w:bookmarkEnd w:id="6"/>
      <w:bookmarkEnd w:id="7"/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Fucidin vartoti negalima:</w:t>
      </w:r>
    </w:p>
    <w:p w:rsidR="0058132C" w:rsidRPr="00AE7A42" w:rsidRDefault="0058132C" w:rsidP="0058132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jeigu yra alergija fuzido rūgščiai arba bet kuriai pagalbinei šio vaisto medžiagai (jos išvardytos 6 skyriuje).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Įspėjimai ir atsargumo priemonės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Pasitarkite su gydytoju arba vaistininku, prieš pradėdami vartoti Fucidin.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8132C" w:rsidRPr="00AE7A42" w:rsidRDefault="0058132C" w:rsidP="0058132C">
      <w:pPr>
        <w:tabs>
          <w:tab w:val="left" w:pos="60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Į Fucidin kremo sudėtį įeina butilhidroksianizolas (E320), cetilo alkoholis ir kalio sorbatas, kurie gali sukelti vietines odos reakcijas (pvz. kontaktinį dermatitą). Butilhidroksianizolas taip pat gali sukelti akių ir gleivinių paviršių sudirginimus. </w:t>
      </w:r>
      <w:r w:rsidRPr="00AE7A4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Jeigu Fucidin tepama veido oda ar vieta apie akį, reikia stengtis, kad jo nepatektų į akis, nes tepalas gali dirginti akies junginę.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Vartojant fuzido rūgštį buvo pastebėtas bakterijų atsparumas. Kaip ir visų antibiotikų, ilgalaikis ir pasikartojantis preparato vartojimas gali padidinti bakterijų atsparumo antibiotikams atsiradimo riziką.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32C" w:rsidRPr="00AE7A42" w:rsidRDefault="0058132C" w:rsidP="0058132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Kiti vaistai ir Fucidin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  <w:lang w:val="lv-LV"/>
        </w:rPr>
        <w:t>Jeigu vartojate ar neseniai vartojote kitų vaistų arba dėl to nesate tikri, apie tai pasakykite gydytojui arba vaistininkui.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Nėštumas ir žindymo laikotarpis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Jeigu esate nėščia, žindote kūdikį, manote, kad galbūt esate nėščia, arba planuojate pastoti, tai prieš  vartodama šį vaistą, pasitarkite su gydytoju arba vaistininku.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Vartojant vietiškai, Fucidin poveikis organizmui yra nedidelis, todėl kenksmingo poveikio tikimybė yra maža. Preparatas gali būti vartojamas nėštumo laikotarpiu.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Fucidin gali būti vartojamas žindymo laikotarpiu, tačiau reikia vengti </w:t>
      </w:r>
      <w:r w:rsidRPr="00AE7A42">
        <w:rPr>
          <w:rFonts w:ascii="Times New Roman" w:eastAsia="Calibri" w:hAnsi="Times New Roman" w:cs="Times New Roman"/>
          <w:sz w:val="24"/>
          <w:szCs w:val="24"/>
          <w:lang w:eastAsia="lt-LT"/>
        </w:rPr>
        <w:t>tepti krūtų srityje</w:t>
      </w:r>
      <w:r w:rsidRPr="00AE7A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Vairavimas ir mechanizmų valdymas  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t>Vietiškai vartojamas Fucidin kremas neveikia arba tik nežymiai veikia gebėjimą vairuoti ir valdyti mechanizmus.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 xml:space="preserve">Fucidin sudėtyje yra </w:t>
      </w:r>
      <w:r w:rsidRPr="00AE7A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butilhidroksianizolo (E320), cetilo alkoholio ir kalio sorbato 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Butilhidroksianizolas (E320), cetilo alkoholis ir kalio sorbatas gali sukelti vietinių  odos reakcijų (pvz., kontaktinį dermatitą),sudirginti akis ir gleivinių paviršius. </w:t>
      </w:r>
      <w:r w:rsidRPr="00AE7A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E7A4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Jeigu Fucidin kremu tepama veido oda ar vieta apie akį, reikia stengtis, kad jo nepatektų į akis.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F6082C" w:rsidRPr="00AE7A42" w:rsidRDefault="00F608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Toc129243141"/>
      <w:bookmarkStart w:id="9" w:name="_Toc129243266"/>
      <w:r w:rsidRPr="00AE7A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Kaip vartoti Fucidin </w:t>
      </w:r>
      <w:bookmarkEnd w:id="8"/>
      <w:bookmarkEnd w:id="9"/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sz w:val="24"/>
          <w:szCs w:val="24"/>
          <w:lang w:eastAsia="lt-LT"/>
        </w:rPr>
        <w:t>Visada vartokite šį vaistą tiksliai kaip nurodė gydytojas. Jeigu abejojate, kreipkitės į gydytoją arba vaistininką.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</w:pPr>
      <w:r w:rsidRPr="00AE7A42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Suaugusieji ir vaikai (nuo 0 iki 17 metų)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Fucidin tepamos pažeistos odos vietos 2-3 kartus per per parą, įprastai 7 paras.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E7A42">
        <w:rPr>
          <w:rFonts w:ascii="Times New Roman" w:eastAsia="Calibri" w:hAnsi="Times New Roman" w:cs="Times New Roman"/>
          <w:i/>
          <w:sz w:val="24"/>
          <w:szCs w:val="24"/>
          <w:u w:val="single"/>
        </w:rPr>
        <w:t>Senyvo amžiaus pacientai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Nėra klinikinės patirties su senyvais pacientais, nurodančios būtinybę imtis papildomų atsargumo priemonių ar dozės koregavimo.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E7A4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Kepenų ir inkstų nepakankamumas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Nėra klinikinės patirties su pacientais turinčiais kepenų ar inkstų nepakankamumą, nurodančios būtinybę imtis papildomų atsargumo priemonių ar dozės koregavimo.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t>Fucidino kremas yra nematomas (užtepus ant odos), neriebus preparatas, kuris kosmetiniu požiūriu yra tinkamas veido odos ir galvos plaukuotosios dalies infekcinėms ligoms gydyti.</w:t>
      </w: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Toc129243142"/>
      <w:bookmarkStart w:id="11" w:name="_Toc129243267"/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Galimas šalutinis poveikis </w:t>
      </w:r>
      <w:bookmarkEnd w:id="10"/>
      <w:bookmarkEnd w:id="11"/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Šis vaistas, kaip ir visi kiti, gali sukelti šalutinį poveikį, nors jis pasireiškia ne visiems žmonėms.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Pasireiškę reti (nuo </w:t>
      </w:r>
      <w:r w:rsidRPr="00AE7A42">
        <w:rPr>
          <w:rFonts w:ascii="Times New Roman" w:eastAsia="Calibri" w:hAnsi="Times New Roman" w:cs="Times New Roman"/>
          <w:sz w:val="24"/>
          <w:szCs w:val="24"/>
          <w:lang w:val="lv-LV"/>
        </w:rPr>
        <w:t>≥</w:t>
      </w: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 1/10 000 iki &lt;1/1 000 vaistą vartojusių žmonių) šalutinio poveikio reiškiniai: padidėjęs jautrumas, akies junginės uždegimas, angioneurozinė edema (paburkimas), urtikarija (dilgėlinė), pūslelės.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Pasireiškę nedažni šalutinio poveikio reiškiniai (nuo </w:t>
      </w:r>
      <w:r w:rsidRPr="00AE7A42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≥ </w:t>
      </w:r>
      <w:r w:rsidRPr="00AE7A42">
        <w:rPr>
          <w:rFonts w:ascii="Times New Roman" w:eastAsia="Calibri" w:hAnsi="Times New Roman" w:cs="Times New Roman"/>
          <w:bCs/>
          <w:sz w:val="24"/>
          <w:szCs w:val="24"/>
        </w:rPr>
        <w:t xml:space="preserve">1/1 000 iki &lt;1/100 </w:t>
      </w:r>
      <w:r w:rsidRPr="00AE7A42">
        <w:rPr>
          <w:rFonts w:ascii="Times New Roman" w:eastAsia="Calibri" w:hAnsi="Times New Roman" w:cs="Times New Roman"/>
          <w:sz w:val="24"/>
          <w:szCs w:val="24"/>
        </w:rPr>
        <w:t>vaistą vartojusių žmonių</w:t>
      </w:r>
      <w:r w:rsidRPr="00AE7A4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yra tokie: dermatitas (odos uždegimas, įskaitant kontaktinį dermatitą, egzemą), bėrimas*, niežėjimas, odos sudirginimas, vartojimo vietos skausmas (įskaitant  odos deginimo pojūtį), vartojimo vietos sudirginimas. 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AE7A42">
        <w:rPr>
          <w:rFonts w:ascii="Times New Roman" w:eastAsia="Calibri" w:hAnsi="Times New Roman" w:cs="Times New Roman"/>
          <w:i/>
          <w:sz w:val="24"/>
          <w:szCs w:val="24"/>
        </w:rPr>
        <w:t>Buvo aprašyti įvairūs bėrimai, pasireiškę paraudimu, pūslelėmis, dėmelėmis, mazgeliais ar pūlinėliais.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Nepageidaujamo poveikio dažnis, tipas ir pasireiškimo stiprumas vaikams tikėtinas toks pat, kaip ir suaugusiesiems.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Fucidin kremas yra labai gerai toleruojamas, padidėjusio jautrumo reakcijos yra išimtinai retos.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E7A4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Pranešimas apie šalutinį poveikį</w:t>
      </w:r>
    </w:p>
    <w:p w:rsidR="0058132C" w:rsidRPr="00AE7A42" w:rsidRDefault="0058132C" w:rsidP="0058132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>elefonu 8 800 73568</w:t>
      </w: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arba užpildyti interneto svetainėje </w:t>
      </w:r>
      <w:hyperlink r:id="rId8" w:history="1">
        <w:r w:rsidRPr="00AE7A42">
          <w:rPr>
            <w:rFonts w:ascii="Times New Roman" w:eastAsia="SimSun" w:hAnsi="Times New Roman" w:cs="Times New Roman"/>
            <w:snapToGrid w:val="0"/>
            <w:color w:val="0000FF"/>
            <w:sz w:val="24"/>
            <w:szCs w:val="24"/>
            <w:u w:val="single"/>
          </w:rPr>
          <w:t>www.vvkt.lt</w:t>
        </w:r>
      </w:hyperlink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nemokamu </w:t>
      </w: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>fakso numeriu 8 800 20131</w:t>
      </w: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, </w:t>
      </w:r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el. paštu </w:t>
      </w:r>
      <w:hyperlink r:id="rId9" w:history="1">
        <w:r w:rsidRPr="00AE7A42">
          <w:rPr>
            <w:rFonts w:ascii="Times New Roman" w:eastAsia="SimSun" w:hAnsi="Times New Roman" w:cs="Times New Roman"/>
            <w:snapToGrid w:val="0"/>
            <w:color w:val="0000FF"/>
            <w:sz w:val="24"/>
            <w:szCs w:val="24"/>
            <w:u w:val="single"/>
          </w:rPr>
          <w:t>NepageidaujamaR@vvkt.lt</w:t>
        </w:r>
      </w:hyperlink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AE7A42">
          <w:rPr>
            <w:rFonts w:ascii="Times New Roman" w:eastAsia="SimSun" w:hAnsi="Times New Roman" w:cs="Times New Roman"/>
            <w:snapToGrid w:val="0"/>
            <w:color w:val="0000FF"/>
            <w:sz w:val="24"/>
            <w:szCs w:val="24"/>
            <w:u w:val="single"/>
          </w:rPr>
          <w:t>http://www.vvkt.lt</w:t>
        </w:r>
      </w:hyperlink>
      <w:r w:rsidRPr="00AE7A42">
        <w:rPr>
          <w:rFonts w:ascii="Times New Roman" w:eastAsia="Times New Roman" w:hAnsi="Times New Roman" w:cs="Times New Roman"/>
          <w:snapToGrid w:val="0"/>
          <w:sz w:val="24"/>
          <w:szCs w:val="24"/>
        </w:rPr>
        <w:t>). Pranešdami apie šalutinį poveikį galite mums padėti gauti daugiau informacijos apie šio vaisto saugumą.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Toc129243143"/>
      <w:bookmarkStart w:id="13" w:name="_Toc129243268"/>
      <w:r w:rsidRPr="00AE7A42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Kaip laikyti Fucidin </w:t>
      </w:r>
      <w:bookmarkEnd w:id="12"/>
      <w:bookmarkEnd w:id="13"/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Šį vaistą laikykite vaikams  nepastebimoje ir nepasiekiamoje vietoje.</w:t>
      </w:r>
    </w:p>
    <w:p w:rsidR="00B713C7" w:rsidRPr="00AE7A42" w:rsidRDefault="00B713C7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hAnsi="Times New Roman" w:cs="Times New Roman"/>
          <w:sz w:val="24"/>
          <w:szCs w:val="24"/>
        </w:rPr>
        <w:t>Laikyti ne aukštesnėje kaip 25 </w:t>
      </w:r>
      <w:r w:rsidRPr="00AE7A42">
        <w:rPr>
          <w:rFonts w:ascii="Times New Roman" w:hAnsi="Times New Roman" w:cs="Times New Roman"/>
          <w:sz w:val="24"/>
          <w:szCs w:val="24"/>
        </w:rPr>
        <w:sym w:font="Symbol" w:char="00B0"/>
      </w:r>
      <w:r w:rsidRPr="00AE7A42">
        <w:rPr>
          <w:rFonts w:ascii="Times New Roman" w:hAnsi="Times New Roman" w:cs="Times New Roman"/>
          <w:sz w:val="24"/>
          <w:szCs w:val="24"/>
        </w:rPr>
        <w:t>C temperatūroje</w:t>
      </w:r>
      <w:r w:rsidRPr="00AE7A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Ant etiketės po „Tinka iki“, kartono dėžutės ir tūbelės nurodytam tinkamumo laikui pasibaigus, šio vaisto vartoti negalima. Vaistas tinkamas vartoti iki paskutinės nurodyto mėnesio dienos.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Vaistų negalima išpilti į kanalizaciją arba su buitinėmis atliekomis. Kaip išmesti nereikalingus vaistus, klauskite vaistininko. Šios priemonės padės apsaugoti aplinką.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4" w:name="_Toc129243144"/>
      <w:bookmarkStart w:id="15" w:name="_Toc129243269"/>
      <w:r w:rsidRPr="00AE7A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AE7A4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Pakuotės turinys ir kita informacija </w:t>
      </w:r>
      <w:bookmarkEnd w:id="14"/>
      <w:bookmarkEnd w:id="15"/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Fucidin sudėtis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AE7A42">
        <w:rPr>
          <w:rFonts w:ascii="Times New Roman" w:eastAsia="Calibri" w:hAnsi="Times New Roman" w:cs="Times New Roman"/>
          <w:sz w:val="24"/>
          <w:szCs w:val="24"/>
        </w:rPr>
        <w:tab/>
        <w:t>Veiklioji medžiaga yra fuzido rūgštis. Viename grame kremo yra 20 mg fuzido rūgšties.</w:t>
      </w:r>
    </w:p>
    <w:p w:rsidR="0058132C" w:rsidRPr="00AE7A42" w:rsidRDefault="0058132C" w:rsidP="0058132C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-</w:t>
      </w:r>
      <w:r w:rsidRPr="00AE7A42">
        <w:rPr>
          <w:rFonts w:ascii="Times New Roman" w:eastAsia="Calibri" w:hAnsi="Times New Roman" w:cs="Times New Roman"/>
          <w:sz w:val="24"/>
          <w:szCs w:val="24"/>
        </w:rPr>
        <w:tab/>
        <w:t>Pagalbinės medžiagos yra cetilo alkoholis, glicerolis (85 %), skystasis parafinas, minkštasis baltas parafinas, polisorbatas 60, kalio sorbatas , butilhidroksianizolas (E320), vandenilio chlorido</w:t>
      </w:r>
      <w:r w:rsidRPr="00AE7A42">
        <w:rPr>
          <w:rFonts w:ascii="Times New Roman" w:eastAsia="Calibri" w:hAnsi="Times New Roman" w:cs="Times New Roman"/>
          <w:iCs/>
          <w:sz w:val="24"/>
          <w:szCs w:val="24"/>
        </w:rPr>
        <w:t xml:space="preserve"> rūgštis (pH pritaikymui), visų racematų </w:t>
      </w:r>
      <w:r w:rsidRPr="00AE7A42">
        <w:rPr>
          <w:rFonts w:ascii="Times New Roman" w:eastAsia="Calibri" w:hAnsi="Times New Roman" w:cs="Times New Roman"/>
          <w:sz w:val="24"/>
          <w:szCs w:val="24"/>
        </w:rPr>
        <w:t>alfa-tokoferolis ir išgrynintas vanduo.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F6082C" w:rsidRPr="00AE7A42" w:rsidRDefault="00F608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2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bCs/>
          <w:sz w:val="24"/>
          <w:szCs w:val="24"/>
        </w:rPr>
        <w:t>Fucidin išvaizda ir kiekis pakuotėje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Fucidin yra baltas, vienalytis</w:t>
      </w: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AE7A42">
        <w:rPr>
          <w:rFonts w:ascii="Times New Roman" w:eastAsia="Calibri" w:hAnsi="Times New Roman" w:cs="Times New Roman"/>
          <w:sz w:val="24"/>
          <w:szCs w:val="24"/>
        </w:rPr>
        <w:t>kremas.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sz w:val="24"/>
          <w:szCs w:val="24"/>
        </w:rPr>
        <w:t>Fucidin kremas tiekiamas tūbelėse po 15 g.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42">
        <w:rPr>
          <w:rFonts w:ascii="Times New Roman" w:eastAsia="Calibri" w:hAnsi="Times New Roman" w:cs="Times New Roman"/>
          <w:b/>
          <w:sz w:val="24"/>
          <w:szCs w:val="24"/>
        </w:rPr>
        <w:t>Gamintojas</w:t>
      </w:r>
    </w:p>
    <w:p w:rsidR="00AE0FA0" w:rsidRPr="00AE7A42" w:rsidRDefault="00AE0FA0" w:rsidP="00AE0FA0">
      <w:pPr>
        <w:spacing w:after="0"/>
        <w:rPr>
          <w:rFonts w:ascii="Times New Roman" w:hAnsi="Times New Roman"/>
          <w:sz w:val="24"/>
          <w:szCs w:val="24"/>
        </w:rPr>
      </w:pPr>
      <w:r w:rsidRPr="00AE7A42">
        <w:rPr>
          <w:rFonts w:ascii="Times New Roman" w:hAnsi="Times New Roman"/>
          <w:sz w:val="24"/>
          <w:szCs w:val="24"/>
        </w:rPr>
        <w:t>LEO Laboratories Limited</w:t>
      </w:r>
    </w:p>
    <w:p w:rsidR="00AE0FA0" w:rsidRPr="00AE7A42" w:rsidRDefault="00AE0FA0" w:rsidP="00AE0FA0">
      <w:pPr>
        <w:spacing w:after="0"/>
        <w:rPr>
          <w:rFonts w:ascii="Times New Roman" w:hAnsi="Times New Roman"/>
          <w:sz w:val="24"/>
          <w:szCs w:val="24"/>
        </w:rPr>
      </w:pPr>
      <w:r w:rsidRPr="00AE7A42">
        <w:rPr>
          <w:rFonts w:ascii="Times New Roman" w:hAnsi="Times New Roman"/>
          <w:sz w:val="24"/>
          <w:szCs w:val="24"/>
        </w:rPr>
        <w:t>285 Cashel Road, Crumlin, Dublin 12</w:t>
      </w:r>
    </w:p>
    <w:p w:rsidR="00AE0FA0" w:rsidRPr="00AE7A42" w:rsidRDefault="00AE0FA0" w:rsidP="00AE0FA0">
      <w:pPr>
        <w:spacing w:after="0"/>
        <w:rPr>
          <w:rFonts w:ascii="Times New Roman" w:hAnsi="Times New Roman"/>
          <w:sz w:val="24"/>
          <w:szCs w:val="24"/>
        </w:rPr>
      </w:pPr>
      <w:r w:rsidRPr="00AE7A42">
        <w:rPr>
          <w:rFonts w:ascii="Times New Roman" w:hAnsi="Times New Roman"/>
          <w:sz w:val="24"/>
          <w:szCs w:val="24"/>
        </w:rPr>
        <w:t>Airija</w:t>
      </w:r>
    </w:p>
    <w:p w:rsidR="00093F02" w:rsidRPr="00AE7A42" w:rsidRDefault="00093F02" w:rsidP="00581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A42">
        <w:rPr>
          <w:rFonts w:ascii="Times New Roman" w:eastAsia="Times New Roman" w:hAnsi="Times New Roman" w:cs="Times New Roman"/>
          <w:b/>
          <w:sz w:val="24"/>
          <w:szCs w:val="24"/>
        </w:rPr>
        <w:t xml:space="preserve">Lygiagretus importuotojas </w:t>
      </w:r>
    </w:p>
    <w:p w:rsidR="00F6082C" w:rsidRPr="00AE7A42" w:rsidRDefault="00F6082C" w:rsidP="00F60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A42">
        <w:rPr>
          <w:rFonts w:ascii="Times New Roman" w:hAnsi="Times New Roman" w:cs="Times New Roman"/>
          <w:sz w:val="24"/>
          <w:szCs w:val="24"/>
        </w:rPr>
        <w:t>UAB “TOJARIS PROJEKTAI ”</w:t>
      </w:r>
    </w:p>
    <w:p w:rsidR="00F6082C" w:rsidRPr="00AE7A42" w:rsidRDefault="00F6082C" w:rsidP="00F6082C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E7A42">
        <w:rPr>
          <w:rFonts w:ascii="Times New Roman" w:hAnsi="Times New Roman" w:cs="Times New Roman"/>
          <w:color w:val="000000"/>
          <w:sz w:val="24"/>
          <w:szCs w:val="24"/>
        </w:rPr>
        <w:t>Ukmergės g. 369a</w:t>
      </w:r>
    </w:p>
    <w:p w:rsidR="00F6082C" w:rsidRPr="00AE7A42" w:rsidRDefault="00F6082C" w:rsidP="00F6082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7A42">
        <w:rPr>
          <w:rFonts w:ascii="Times New Roman" w:hAnsi="Times New Roman" w:cs="Times New Roman"/>
          <w:color w:val="000000"/>
          <w:sz w:val="24"/>
          <w:szCs w:val="24"/>
        </w:rPr>
        <w:t>LT-12142 Vilnius, Lietuva</w:t>
      </w:r>
    </w:p>
    <w:p w:rsidR="0058132C" w:rsidRPr="00AE7A42" w:rsidRDefault="0058132C" w:rsidP="005813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Perpakavo 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BĮ UAB „Norfachema“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Vytauto g. 6, Jonava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Lietuva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arba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UAB „Entafarma“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Klonėnų vs. 1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Širvintų r. sav.</w:t>
      </w:r>
    </w:p>
    <w:p w:rsidR="0058132C" w:rsidRPr="00AE7A42" w:rsidRDefault="0058132C" w:rsidP="005813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E7A4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Lietuva</w:t>
      </w:r>
    </w:p>
    <w:p w:rsidR="0058132C" w:rsidRPr="00AE7A42" w:rsidRDefault="0058132C" w:rsidP="005813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4"/>
          <w:szCs w:val="24"/>
        </w:rPr>
      </w:pPr>
    </w:p>
    <w:p w:rsidR="00A23376" w:rsidRPr="00AE7A42" w:rsidRDefault="0058132C" w:rsidP="00A23376">
      <w:pPr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E7A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Registruotojas eksportuojančioje šalyje yra </w:t>
      </w:r>
      <w:r w:rsidR="00A23376" w:rsidRPr="00AE7A42">
        <w:rPr>
          <w:rFonts w:ascii="Times New Roman" w:eastAsia="Calibri" w:hAnsi="Times New Roman" w:cs="Times New Roman"/>
          <w:sz w:val="24"/>
          <w:szCs w:val="24"/>
        </w:rPr>
        <w:t>LEO Pharma A/S</w:t>
      </w:r>
      <w:r w:rsidR="00A23376" w:rsidRPr="00AE7A42">
        <w:rPr>
          <w:rFonts w:ascii="Times New Roman" w:hAnsi="Times New Roman" w:cs="Times New Roman"/>
          <w:sz w:val="24"/>
          <w:szCs w:val="24"/>
        </w:rPr>
        <w:t xml:space="preserve">, </w:t>
      </w:r>
      <w:r w:rsidR="00A23376" w:rsidRPr="00AE7A42">
        <w:rPr>
          <w:rFonts w:ascii="Times New Roman" w:eastAsia="Calibri" w:hAnsi="Times New Roman" w:cs="Times New Roman"/>
          <w:sz w:val="24"/>
          <w:szCs w:val="24"/>
          <w:lang w:val="sk-SK"/>
        </w:rPr>
        <w:t>Industriparken 55</w:t>
      </w:r>
      <w:r w:rsidR="00A23376" w:rsidRPr="00AE7A42">
        <w:rPr>
          <w:rFonts w:ascii="Times New Roman" w:hAnsi="Times New Roman" w:cs="Times New Roman"/>
          <w:sz w:val="24"/>
          <w:szCs w:val="24"/>
        </w:rPr>
        <w:t xml:space="preserve">, </w:t>
      </w:r>
      <w:r w:rsidR="00A23376" w:rsidRPr="00AE7A42">
        <w:rPr>
          <w:rFonts w:ascii="Times New Roman" w:eastAsia="Calibri" w:hAnsi="Times New Roman" w:cs="Times New Roman"/>
          <w:sz w:val="24"/>
          <w:szCs w:val="24"/>
          <w:lang w:val="sk-SK"/>
        </w:rPr>
        <w:t>DK-2750 Ballerup</w:t>
      </w:r>
      <w:r w:rsidR="00A23376" w:rsidRPr="00AE7A42">
        <w:rPr>
          <w:rFonts w:ascii="Times New Roman" w:hAnsi="Times New Roman" w:cs="Times New Roman"/>
          <w:sz w:val="24"/>
          <w:szCs w:val="24"/>
          <w:lang w:val="sk-SK"/>
        </w:rPr>
        <w:t>, Danija.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E7A42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Šis pakuotės lapelis</w:t>
      </w:r>
      <w:r w:rsidRPr="00AE7A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paskutinį kartą peržiūrėtas</w:t>
      </w:r>
      <w:r w:rsidR="00AE7A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2016-04-26.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58132C" w:rsidRPr="00AE7A42" w:rsidRDefault="0058132C" w:rsidP="005813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A42">
        <w:rPr>
          <w:rFonts w:ascii="Times New Roman" w:eastAsia="Times New Roman" w:hAnsi="Times New Roman" w:cs="Times New Roman"/>
          <w:sz w:val="24"/>
          <w:szCs w:val="24"/>
        </w:rPr>
        <w:t>Išsami informacija apie šį vaistą pateikiama Valstybinės vaistų kontrolės tarnybos prie Lietuvos Respublikos sveikatos apsaugos ministerijos tinklalapyje</w:t>
      </w:r>
      <w:r w:rsidRPr="00AE7A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11" w:history="1">
        <w:r w:rsidRPr="00AE7A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http://www.vvkt.lt/</w:t>
        </w:r>
      </w:hyperlink>
      <w:r w:rsidRPr="00AE7A42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58132C" w:rsidRDefault="0058132C" w:rsidP="00AE7A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42" w:rsidRPr="00AE7A42" w:rsidRDefault="00AE7A42" w:rsidP="00AE7A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_GoBack"/>
      <w:bookmarkEnd w:id="16"/>
    </w:p>
    <w:p w:rsidR="00AE0FA0" w:rsidRPr="00AE7A42" w:rsidRDefault="00AE0FA0" w:rsidP="00AE0FA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AE7A42">
        <w:rPr>
          <w:rFonts w:ascii="Times New Roman" w:eastAsia="MS Mincho" w:hAnsi="Times New Roman" w:cs="Times New Roman"/>
          <w:i/>
          <w:sz w:val="24"/>
          <w:szCs w:val="24"/>
        </w:rPr>
        <w:t xml:space="preserve">Lygiagrečiai importuojamas vaistinis preparatas skiriasi nuo referencinio vaistinio laikymo sąlygomis ir tinkamumo laiku. Lygiagrečiai importuojamo vaistinio preparato laikymo sąlygos: </w:t>
      </w:r>
      <w:r w:rsidRPr="00AE7A42">
        <w:rPr>
          <w:rFonts w:ascii="Times New Roman" w:hAnsi="Times New Roman" w:cs="Times New Roman"/>
          <w:i/>
          <w:sz w:val="24"/>
          <w:szCs w:val="24"/>
        </w:rPr>
        <w:t>laikyti ne aukštesnėje kaip 25 </w:t>
      </w:r>
      <w:r w:rsidRPr="00AE7A42">
        <w:rPr>
          <w:rFonts w:ascii="Times New Roman" w:hAnsi="Times New Roman" w:cs="Times New Roman"/>
          <w:i/>
          <w:sz w:val="24"/>
          <w:szCs w:val="24"/>
        </w:rPr>
        <w:sym w:font="Symbol" w:char="00B0"/>
      </w:r>
      <w:r w:rsidRPr="00AE7A42">
        <w:rPr>
          <w:rFonts w:ascii="Times New Roman" w:hAnsi="Times New Roman" w:cs="Times New Roman"/>
          <w:i/>
          <w:sz w:val="24"/>
          <w:szCs w:val="24"/>
        </w:rPr>
        <w:t xml:space="preserve">C temperatūroje, referencinio -  </w:t>
      </w:r>
      <w:r w:rsidRPr="00AE7A42">
        <w:rPr>
          <w:rFonts w:ascii="Times New Roman" w:eastAsia="Calibri" w:hAnsi="Times New Roman" w:cs="Times New Roman"/>
          <w:i/>
          <w:sz w:val="24"/>
          <w:szCs w:val="24"/>
        </w:rPr>
        <w:t xml:space="preserve">šiam vaistiniam preparatui specialių laikymo sąlygų nereikia. </w:t>
      </w:r>
    </w:p>
    <w:p w:rsidR="00AE0FA0" w:rsidRPr="00AE7A42" w:rsidRDefault="00AE0FA0" w:rsidP="00AE0FA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AE7A42">
        <w:rPr>
          <w:rFonts w:ascii="Times New Roman" w:eastAsia="MS Mincho" w:hAnsi="Times New Roman" w:cs="Times New Roman"/>
          <w:i/>
          <w:sz w:val="24"/>
          <w:szCs w:val="24"/>
        </w:rPr>
        <w:lastRenderedPageBreak/>
        <w:t>Lygiagrečiai importuojamo tinkamumo laikas po tūbelės atidarymo nėra nurodytas, referencinio-28 dienos.</w:t>
      </w:r>
    </w:p>
    <w:p w:rsidR="0058132C" w:rsidRPr="00AE7A42" w:rsidRDefault="0058132C" w:rsidP="005813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32C" w:rsidRPr="00AE7A42" w:rsidRDefault="0058132C" w:rsidP="005813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58132C" w:rsidRPr="00AE7A42" w:rsidRDefault="0058132C" w:rsidP="0058132C">
      <w:pPr>
        <w:rPr>
          <w:sz w:val="24"/>
          <w:szCs w:val="24"/>
        </w:rPr>
      </w:pPr>
    </w:p>
    <w:p w:rsidR="006E1459" w:rsidRPr="00AE7A42" w:rsidRDefault="006E1459">
      <w:pPr>
        <w:rPr>
          <w:sz w:val="24"/>
          <w:szCs w:val="24"/>
        </w:rPr>
      </w:pPr>
    </w:p>
    <w:sectPr w:rsidR="006E1459" w:rsidRPr="00AE7A42" w:rsidSect="00B14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22" w:rsidRDefault="00BA7222" w:rsidP="0058132C">
      <w:pPr>
        <w:spacing w:after="0" w:line="240" w:lineRule="auto"/>
      </w:pPr>
      <w:r>
        <w:separator/>
      </w:r>
    </w:p>
  </w:endnote>
  <w:endnote w:type="continuationSeparator" w:id="0">
    <w:p w:rsidR="00BA7222" w:rsidRDefault="00BA7222" w:rsidP="0058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22" w:rsidRDefault="00BA7222" w:rsidP="0058132C">
      <w:pPr>
        <w:spacing w:after="0" w:line="240" w:lineRule="auto"/>
      </w:pPr>
      <w:r>
        <w:separator/>
      </w:r>
    </w:p>
  </w:footnote>
  <w:footnote w:type="continuationSeparator" w:id="0">
    <w:p w:rsidR="00BA7222" w:rsidRDefault="00BA7222" w:rsidP="0058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32C"/>
    <w:rsid w:val="00093F02"/>
    <w:rsid w:val="001817E0"/>
    <w:rsid w:val="00253B1A"/>
    <w:rsid w:val="003908C8"/>
    <w:rsid w:val="003E3426"/>
    <w:rsid w:val="003E3F41"/>
    <w:rsid w:val="0058132C"/>
    <w:rsid w:val="006D4055"/>
    <w:rsid w:val="006E1459"/>
    <w:rsid w:val="00867FCE"/>
    <w:rsid w:val="008B42DE"/>
    <w:rsid w:val="008C6069"/>
    <w:rsid w:val="00903131"/>
    <w:rsid w:val="009408CE"/>
    <w:rsid w:val="00A23376"/>
    <w:rsid w:val="00AE0FA0"/>
    <w:rsid w:val="00AE7A42"/>
    <w:rsid w:val="00B16416"/>
    <w:rsid w:val="00B713C7"/>
    <w:rsid w:val="00BA7222"/>
    <w:rsid w:val="00C96184"/>
    <w:rsid w:val="00D20A7A"/>
    <w:rsid w:val="00E332DF"/>
    <w:rsid w:val="00F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04EB-124C-47A8-892B-2C41994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3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E3426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E3426"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link w:val="Antrat3Diagrama"/>
    <w:qFormat/>
    <w:rsid w:val="003E3426"/>
    <w:pPr>
      <w:keepNext/>
      <w:ind w:firstLine="720"/>
      <w:jc w:val="both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3E3426"/>
    <w:pPr>
      <w:keepNext/>
      <w:jc w:val="both"/>
      <w:outlineLvl w:val="3"/>
    </w:pPr>
    <w:rPr>
      <w:rFonts w:ascii="Garamond" w:hAnsi="Garamond"/>
      <w:b/>
      <w:bCs/>
      <w:sz w:val="28"/>
    </w:rPr>
  </w:style>
  <w:style w:type="paragraph" w:styleId="Antrat5">
    <w:name w:val="heading 5"/>
    <w:basedOn w:val="prastasis"/>
    <w:next w:val="prastasis"/>
    <w:link w:val="Antrat5Diagrama"/>
    <w:qFormat/>
    <w:rsid w:val="003E3426"/>
    <w:pPr>
      <w:keepNext/>
      <w:ind w:left="567" w:right="425" w:firstLine="567"/>
      <w:jc w:val="both"/>
      <w:outlineLvl w:val="4"/>
    </w:pPr>
    <w:rPr>
      <w:rFonts w:ascii="Garamond" w:hAnsi="Garamond"/>
      <w:b/>
      <w:bCs/>
      <w:sz w:val="28"/>
    </w:rPr>
  </w:style>
  <w:style w:type="paragraph" w:styleId="Antrat6">
    <w:name w:val="heading 6"/>
    <w:basedOn w:val="prastasis"/>
    <w:next w:val="prastasis"/>
    <w:link w:val="Antrat6Diagrama"/>
    <w:qFormat/>
    <w:rsid w:val="003E3426"/>
    <w:pPr>
      <w:keepNext/>
      <w:ind w:right="425"/>
      <w:jc w:val="center"/>
      <w:outlineLvl w:val="5"/>
    </w:pPr>
    <w:rPr>
      <w:rFonts w:ascii="Garamond" w:hAnsi="Garamond"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3E3426"/>
    <w:pPr>
      <w:keepNext/>
      <w:ind w:left="567" w:right="425" w:firstLine="567"/>
      <w:jc w:val="both"/>
      <w:outlineLvl w:val="6"/>
    </w:pPr>
    <w:rPr>
      <w:rFonts w:ascii="Garamond" w:hAnsi="Garamond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3426"/>
    <w:rPr>
      <w:b/>
      <w:sz w:val="28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rsid w:val="003E3426"/>
    <w:rPr>
      <w:sz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E3426"/>
    <w:rPr>
      <w:b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3E3426"/>
    <w:rPr>
      <w:rFonts w:ascii="Garamond" w:hAnsi="Garamond"/>
      <w:sz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3E3426"/>
    <w:rPr>
      <w:rFonts w:ascii="Garamond" w:hAnsi="Garamond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3E3426"/>
    <w:pPr>
      <w:jc w:val="center"/>
    </w:pPr>
    <w:rPr>
      <w:rFonts w:ascii="Bookman Old Style" w:hAnsi="Bookman Old Style"/>
      <w:b/>
      <w:sz w:val="28"/>
      <w:lang w:val="de-DE"/>
    </w:rPr>
  </w:style>
  <w:style w:type="character" w:customStyle="1" w:styleId="PavadinimasDiagrama">
    <w:name w:val="Pavadinimas Diagrama"/>
    <w:basedOn w:val="Numatytasispastraiposriftas"/>
    <w:link w:val="Pavadinimas"/>
    <w:rsid w:val="003E3426"/>
    <w:rPr>
      <w:rFonts w:ascii="Bookman Old Style" w:hAnsi="Bookman Old Style"/>
      <w:b/>
      <w:sz w:val="28"/>
      <w:lang w:val="de-DE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81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813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581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813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08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08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08CE"/>
    <w:rPr>
      <w:rFonts w:asciiTheme="minorHAnsi" w:eastAsiaTheme="minorHAnsi" w:hAnsiTheme="minorHAnsi" w:cstheme="minorBid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8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8CE"/>
    <w:rPr>
      <w:rFonts w:asciiTheme="minorHAnsi" w:eastAsiaTheme="minorHAnsi" w:hAnsiTheme="minorHAnsi" w:cstheme="minorBid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8C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576D-167F-4A55-82F5-FFE00322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6736</Words>
  <Characters>3840</Characters>
  <Application>Microsoft Office Word</Application>
  <DocSecurity>0</DocSecurity>
  <Lines>32</Lines>
  <Paragraphs>21</Paragraphs>
  <ScaleCrop>false</ScaleCrop>
  <Company/>
  <LinksUpToDate>false</LinksUpToDate>
  <CharactersWithSpaces>10555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</dc:creator>
  <cp:keywords/>
  <dc:description/>
  <cp:lastModifiedBy>Božena Kuntelija</cp:lastModifiedBy>
  <cp:revision>14</cp:revision>
  <dcterms:created xsi:type="dcterms:W3CDTF">2016-01-18T07:15:00Z</dcterms:created>
  <dcterms:modified xsi:type="dcterms:W3CDTF">2016-04-28T06:41:00Z</dcterms:modified>
</cp:coreProperties>
</file>