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tabs>
          <w:tab w:val="left" w:pos="567"/>
        </w:tabs>
        <w:spacing w:after="0" w:line="240" w:lineRule="auto"/>
        <w:ind w:left="567" w:hanging="567"/>
        <w:jc w:val="center"/>
        <w:outlineLvl w:val="0"/>
        <w:rPr>
          <w:rFonts w:ascii="Times New Roman" w:hAnsi="Times New Roman"/>
          <w:b/>
          <w:caps/>
          <w:color w:val="000000" w:themeColor="text1"/>
          <w:sz w:val="24"/>
          <w:szCs w:val="24"/>
          <w:lang w:val="lt-LT"/>
        </w:rPr>
      </w:pPr>
      <w:bookmarkStart w:id="0" w:name="_Toc129243261"/>
      <w:bookmarkStart w:id="1" w:name="_Toc129243136"/>
      <w:r w:rsidRPr="00C800B2">
        <w:rPr>
          <w:rFonts w:ascii="Times New Roman" w:hAnsi="Times New Roman"/>
          <w:b/>
          <w:caps/>
          <w:color w:val="000000" w:themeColor="text1"/>
          <w:sz w:val="24"/>
          <w:szCs w:val="24"/>
          <w:lang w:val="lt-LT"/>
        </w:rPr>
        <w:t>A. ŽENKLINIMAS</w:t>
      </w:r>
      <w:bookmarkEnd w:id="0"/>
      <w:bookmarkEnd w:id="1"/>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br w:type="page"/>
      </w: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lastRenderedPageBreak/>
        <w:t>INFORMACIJA ANT IŠORINĖS PAKUOTĖS</w:t>
      </w: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bCs/>
          <w:noProof/>
          <w:color w:val="000000" w:themeColor="text1"/>
          <w:sz w:val="24"/>
          <w:szCs w:val="24"/>
          <w:lang w:val="lt-LT"/>
        </w:rPr>
      </w:pPr>
      <w:r w:rsidRPr="00C800B2">
        <w:rPr>
          <w:rFonts w:ascii="Times New Roman" w:hAnsi="Times New Roman"/>
          <w:b/>
          <w:noProof/>
          <w:color w:val="000000" w:themeColor="text1"/>
          <w:sz w:val="24"/>
          <w:szCs w:val="24"/>
          <w:lang w:val="lt-LT"/>
        </w:rPr>
        <w:t>KARTONO DĖŽUTĖ</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1.</w:t>
      </w:r>
      <w:r w:rsidRPr="00C800B2">
        <w:rPr>
          <w:rFonts w:ascii="Times New Roman" w:hAnsi="Times New Roman"/>
          <w:b/>
          <w:noProof/>
          <w:color w:val="000000" w:themeColor="text1"/>
          <w:sz w:val="24"/>
          <w:szCs w:val="24"/>
          <w:lang w:val="lt-LT"/>
        </w:rPr>
        <w:tab/>
        <w:t>VAISTINIO PREPARATO PAVADINIMAS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Megace 40 mg/ml geriamoji suspensija</w:t>
      </w:r>
    </w:p>
    <w:p w:rsidR="00617572" w:rsidRPr="00C800B2" w:rsidRDefault="00617572" w:rsidP="00617572">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Megestrolio acetatas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617572" w:rsidRPr="00C800B2" w:rsidRDefault="00617572" w:rsidP="0061757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2.</w:t>
      </w:r>
      <w:r w:rsidRPr="00C800B2">
        <w:rPr>
          <w:rFonts w:ascii="Times New Roman" w:hAnsi="Times New Roman"/>
          <w:b/>
          <w:noProof/>
          <w:color w:val="000000" w:themeColor="text1"/>
          <w:sz w:val="24"/>
          <w:szCs w:val="24"/>
          <w:lang w:val="lt-LT"/>
        </w:rPr>
        <w:tab/>
        <w:t>VEIKLIOJI (-IOS) MEDŽIAGA (-OS) IR JOS (-Ų) KIEKIS (-IAI)</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1 ml suspensijos yra 40 mg megestrolio acetato.</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highlight w:val="lightGray"/>
          <w:lang w:val="lt-LT"/>
        </w:rPr>
      </w:pPr>
      <w:r w:rsidRPr="00C800B2">
        <w:rPr>
          <w:rFonts w:ascii="Times New Roman" w:hAnsi="Times New Roman"/>
          <w:b/>
          <w:noProof/>
          <w:color w:val="000000" w:themeColor="text1"/>
          <w:sz w:val="24"/>
          <w:szCs w:val="24"/>
          <w:lang w:val="lt-LT"/>
        </w:rPr>
        <w:t>3.</w:t>
      </w:r>
      <w:r w:rsidRPr="00C800B2">
        <w:rPr>
          <w:rFonts w:ascii="Times New Roman" w:hAnsi="Times New Roman"/>
          <w:b/>
          <w:noProof/>
          <w:color w:val="000000" w:themeColor="text1"/>
          <w:sz w:val="24"/>
          <w:szCs w:val="24"/>
          <w:lang w:val="lt-LT"/>
        </w:rPr>
        <w:tab/>
        <w:t>PAGALBINIŲ MEDŽIAGŲ SĄRAŠAS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Sudėtyje yra sacharozės.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4.</w:t>
      </w:r>
      <w:r w:rsidRPr="00C800B2">
        <w:rPr>
          <w:rFonts w:ascii="Times New Roman" w:hAnsi="Times New Roman"/>
          <w:b/>
          <w:noProof/>
          <w:color w:val="000000" w:themeColor="text1"/>
          <w:sz w:val="24"/>
          <w:szCs w:val="24"/>
          <w:lang w:val="lt-LT"/>
        </w:rPr>
        <w:tab/>
        <w:t>FARMACINĖ FORMA IR KIEKIS PAKUOTĖJE</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Geriamoji suspensija.</w:t>
      </w: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240 ml</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highlight w:val="lightGray"/>
          <w:lang w:val="lt-LT"/>
        </w:rPr>
      </w:pPr>
      <w:r w:rsidRPr="00C800B2">
        <w:rPr>
          <w:rFonts w:ascii="Times New Roman" w:hAnsi="Times New Roman"/>
          <w:b/>
          <w:noProof/>
          <w:color w:val="000000" w:themeColor="text1"/>
          <w:sz w:val="24"/>
          <w:szCs w:val="24"/>
          <w:lang w:val="lt-LT"/>
        </w:rPr>
        <w:t>5.</w:t>
      </w:r>
      <w:r w:rsidRPr="00C800B2">
        <w:rPr>
          <w:rFonts w:ascii="Times New Roman" w:hAnsi="Times New Roman"/>
          <w:b/>
          <w:noProof/>
          <w:color w:val="000000" w:themeColor="text1"/>
          <w:sz w:val="24"/>
          <w:szCs w:val="24"/>
          <w:lang w:val="lt-LT"/>
        </w:rPr>
        <w:tab/>
        <w:t>VARTOJIMO METODAS IR BŪDAS (-AI)</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Vartoti per burną.</w:t>
      </w: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Prieš vartojimą perskaitykite pakuotės lapelį.</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617572" w:rsidRPr="00C800B2" w:rsidRDefault="00617572" w:rsidP="00617572">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outlineLvl w:val="2"/>
        <w:rPr>
          <w:rFonts w:ascii="Times New Roman" w:eastAsia="MS Mincho" w:hAnsi="Times New Roman"/>
          <w:b/>
          <w:color w:val="000000" w:themeColor="text1"/>
          <w:sz w:val="24"/>
          <w:szCs w:val="24"/>
          <w:lang w:val="lt-LT"/>
        </w:rPr>
      </w:pPr>
      <w:r w:rsidRPr="00C800B2">
        <w:rPr>
          <w:rFonts w:ascii="Times New Roman" w:eastAsia="MS Mincho" w:hAnsi="Times New Roman"/>
          <w:b/>
          <w:color w:val="000000" w:themeColor="text1"/>
          <w:sz w:val="24"/>
          <w:szCs w:val="24"/>
          <w:lang w:val="lt-LT"/>
        </w:rPr>
        <w:t>6.</w:t>
      </w:r>
      <w:r w:rsidRPr="00C800B2">
        <w:rPr>
          <w:rFonts w:ascii="Times New Roman" w:eastAsia="MS Mincho" w:hAnsi="Times New Roman"/>
          <w:b/>
          <w:color w:val="000000" w:themeColor="text1"/>
          <w:sz w:val="24"/>
          <w:szCs w:val="24"/>
          <w:lang w:val="lt-LT"/>
        </w:rPr>
        <w:tab/>
        <w:t>SPECIALUS ĮSPĖJIMAS, KAD VAISTINĮ PREPARATĄ BŪTINA LAIKYTI VAIKAMS NEPASTEBIMOJE IR NEPASIEKIAMOJE VIETOJE</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617572" w:rsidRPr="00C800B2" w:rsidRDefault="00617572" w:rsidP="00617572">
      <w:pPr>
        <w:tabs>
          <w:tab w:val="left" w:pos="720"/>
        </w:tabs>
        <w:spacing w:after="0" w:line="240" w:lineRule="auto"/>
        <w:rPr>
          <w:rFonts w:ascii="Times New Roman" w:eastAsia="MS Mincho" w:hAnsi="Times New Roman"/>
          <w:color w:val="000000" w:themeColor="text1"/>
          <w:sz w:val="24"/>
          <w:szCs w:val="24"/>
          <w:lang w:val="lt-LT"/>
        </w:rPr>
      </w:pPr>
      <w:r w:rsidRPr="00C800B2">
        <w:rPr>
          <w:rFonts w:ascii="Times New Roman" w:eastAsia="MS Mincho" w:hAnsi="Times New Roman"/>
          <w:color w:val="000000" w:themeColor="text1"/>
          <w:sz w:val="24"/>
          <w:szCs w:val="24"/>
          <w:lang w:val="lt-LT"/>
        </w:rPr>
        <w:t>Laikyti vaikams nepastebimoje ir nepasiekiamoje vietoje.</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617572" w:rsidRPr="00C800B2" w:rsidRDefault="00617572" w:rsidP="00617572">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noProof/>
          <w:color w:val="000000" w:themeColor="text1"/>
          <w:sz w:val="24"/>
          <w:szCs w:val="24"/>
          <w:highlight w:val="lightGray"/>
          <w:lang w:val="lt-LT"/>
        </w:rPr>
      </w:pPr>
      <w:r w:rsidRPr="00C800B2">
        <w:rPr>
          <w:rFonts w:ascii="Times New Roman" w:hAnsi="Times New Roman"/>
          <w:b/>
          <w:noProof/>
          <w:color w:val="000000" w:themeColor="text1"/>
          <w:sz w:val="24"/>
          <w:szCs w:val="24"/>
          <w:lang w:val="lt-LT"/>
        </w:rPr>
        <w:t>7.</w:t>
      </w:r>
      <w:r w:rsidRPr="00C800B2">
        <w:rPr>
          <w:rFonts w:ascii="Times New Roman" w:hAnsi="Times New Roman"/>
          <w:b/>
          <w:noProof/>
          <w:color w:val="000000" w:themeColor="text1"/>
          <w:sz w:val="24"/>
          <w:szCs w:val="24"/>
          <w:lang w:val="lt-LT"/>
        </w:rPr>
        <w:tab/>
        <w:t>KITAS (-I) SPECIALUS (-ŪS) ĮSPĖJIMAS (-AI) (JEI REIKIA)</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Prieš vartojimą gerai suplakti.</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highlight w:val="lightGray"/>
          <w:lang w:val="lt-LT"/>
        </w:rPr>
      </w:pPr>
      <w:r w:rsidRPr="00C800B2">
        <w:rPr>
          <w:rFonts w:ascii="Times New Roman" w:hAnsi="Times New Roman"/>
          <w:b/>
          <w:noProof/>
          <w:color w:val="000000" w:themeColor="text1"/>
          <w:sz w:val="24"/>
          <w:szCs w:val="24"/>
          <w:lang w:val="lt-LT"/>
        </w:rPr>
        <w:t>8.</w:t>
      </w:r>
      <w:r w:rsidRPr="00C800B2">
        <w:rPr>
          <w:rFonts w:ascii="Times New Roman" w:hAnsi="Times New Roman"/>
          <w:b/>
          <w:noProof/>
          <w:color w:val="000000" w:themeColor="text1"/>
          <w:sz w:val="24"/>
          <w:szCs w:val="24"/>
          <w:lang w:val="lt-LT"/>
        </w:rPr>
        <w:tab/>
        <w:t>TINKAMUMO LAIKAS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617572"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Tinka iki: mm/MMMM.</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9.</w:t>
      </w:r>
      <w:r w:rsidRPr="00C800B2">
        <w:rPr>
          <w:rFonts w:ascii="Times New Roman" w:hAnsi="Times New Roman"/>
          <w:b/>
          <w:noProof/>
          <w:color w:val="000000" w:themeColor="text1"/>
          <w:sz w:val="24"/>
          <w:szCs w:val="24"/>
          <w:lang w:val="lt-LT"/>
        </w:rPr>
        <w:tab/>
        <w:t>SPECIALIOS LAIKYMO SĄLYGOS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Laikyti ne aukštesnėje kaip 25 °C temperatūroje.</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617572">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10.</w:t>
      </w:r>
      <w:r w:rsidRPr="00C800B2">
        <w:rPr>
          <w:rFonts w:ascii="Times New Roman" w:hAnsi="Times New Roman"/>
          <w:b/>
          <w:noProof/>
          <w:color w:val="000000" w:themeColor="text1"/>
          <w:sz w:val="24"/>
          <w:szCs w:val="24"/>
          <w:lang w:val="lt-LT"/>
        </w:rPr>
        <w:tab/>
        <w:t xml:space="preserve">SPECIALIOS ATSARGUMO PRIEMONĖS DĖL NESUVARTOTO </w:t>
      </w:r>
      <w:r w:rsidRPr="00C800B2">
        <w:rPr>
          <w:rFonts w:ascii="Times New Roman" w:hAnsi="Times New Roman"/>
          <w:b/>
          <w:bCs/>
          <w:noProof/>
          <w:color w:val="000000" w:themeColor="text1"/>
          <w:sz w:val="24"/>
          <w:szCs w:val="24"/>
          <w:lang w:val="lt-LT"/>
        </w:rPr>
        <w:t xml:space="preserve">VAISTINIO PREPARATO AR JO ATLIEKŲ </w:t>
      </w:r>
      <w:r w:rsidRPr="00C800B2">
        <w:rPr>
          <w:rFonts w:ascii="Times New Roman" w:hAnsi="Times New Roman"/>
          <w:b/>
          <w:noProof/>
          <w:color w:val="000000" w:themeColor="text1"/>
          <w:sz w:val="24"/>
          <w:szCs w:val="24"/>
          <w:lang w:val="lt-LT"/>
        </w:rPr>
        <w:t>TVARKYMO (JEI REIKIA)</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617572" w:rsidRPr="00C800B2" w:rsidRDefault="00617572" w:rsidP="00617572">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b/>
          <w:bCs/>
          <w:color w:val="000000" w:themeColor="text1"/>
          <w:sz w:val="24"/>
          <w:szCs w:val="24"/>
          <w:lang w:val="lt-LT" w:eastAsia="lt-LT"/>
        </w:rPr>
      </w:pPr>
      <w:r w:rsidRPr="00C800B2">
        <w:rPr>
          <w:rFonts w:ascii="Times New Roman" w:hAnsi="Times New Roman"/>
          <w:b/>
          <w:bCs/>
          <w:color w:val="000000" w:themeColor="text1"/>
          <w:sz w:val="24"/>
          <w:szCs w:val="24"/>
          <w:lang w:val="lt-LT" w:eastAsia="lt-LT"/>
        </w:rPr>
        <w:t>11.</w:t>
      </w:r>
      <w:r w:rsidRPr="00C800B2">
        <w:rPr>
          <w:rFonts w:ascii="Times New Roman" w:hAnsi="Times New Roman"/>
          <w:b/>
          <w:bCs/>
          <w:color w:val="000000" w:themeColor="text1"/>
          <w:sz w:val="24"/>
          <w:szCs w:val="24"/>
          <w:lang w:val="lt-LT" w:eastAsia="lt-LT"/>
        </w:rPr>
        <w:tab/>
        <w:t xml:space="preserve">LYGIAGRETUS IMPORTUOTOJAS </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617572" w:rsidRPr="00C800B2" w:rsidRDefault="00617572" w:rsidP="00617572">
      <w:pPr>
        <w:spacing w:after="0" w:line="240" w:lineRule="auto"/>
        <w:rPr>
          <w:rFonts w:ascii="Times New Roman" w:hAnsi="Times New Roman"/>
          <w:noProof/>
          <w:color w:val="000000" w:themeColor="text1"/>
          <w:sz w:val="24"/>
          <w:szCs w:val="24"/>
          <w:lang w:val="lt-LT" w:eastAsia="lt-LT"/>
        </w:rPr>
      </w:pPr>
      <w:r w:rsidRPr="00C800B2">
        <w:rPr>
          <w:rFonts w:ascii="Times New Roman" w:hAnsi="Times New Roman"/>
          <w:color w:val="000000" w:themeColor="text1"/>
          <w:sz w:val="24"/>
          <w:szCs w:val="24"/>
          <w:lang w:val="lt-LT" w:eastAsia="lt-LT"/>
        </w:rPr>
        <w:t>Lygiagretus importuotojas UAB „Lex ano“.</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C36DBE" w:rsidRPr="00C800B2" w:rsidRDefault="00C36DBE" w:rsidP="00C36DBE">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b/>
          <w:bCs/>
          <w:color w:val="000000" w:themeColor="text1"/>
          <w:sz w:val="24"/>
          <w:szCs w:val="24"/>
          <w:lang w:val="lt-LT" w:eastAsia="lt-LT"/>
        </w:rPr>
      </w:pPr>
      <w:r w:rsidRPr="00C800B2">
        <w:rPr>
          <w:rFonts w:ascii="Times New Roman" w:hAnsi="Times New Roman"/>
          <w:b/>
          <w:bCs/>
          <w:color w:val="000000" w:themeColor="text1"/>
          <w:sz w:val="24"/>
          <w:szCs w:val="24"/>
          <w:lang w:val="lt-LT" w:eastAsia="lt-LT"/>
        </w:rPr>
        <w:t>12.</w:t>
      </w:r>
      <w:r w:rsidRPr="00C800B2">
        <w:rPr>
          <w:rFonts w:ascii="Times New Roman" w:hAnsi="Times New Roman"/>
          <w:b/>
          <w:bCs/>
          <w:color w:val="000000" w:themeColor="text1"/>
          <w:sz w:val="24"/>
          <w:szCs w:val="24"/>
          <w:lang w:val="lt-LT" w:eastAsia="lt-LT"/>
        </w:rPr>
        <w:tab/>
        <w:t>LYGIAGRETAUS IMPORTO LEIDIMO NUMERIS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C36DBE" w:rsidRPr="00C800B2" w:rsidRDefault="00F92AD2" w:rsidP="00C36DBE">
      <w:pPr>
        <w:spacing w:after="0" w:line="240" w:lineRule="auto"/>
        <w:rPr>
          <w:rFonts w:ascii="Times New Roman" w:hAnsi="Times New Roman"/>
          <w:color w:val="000000" w:themeColor="text1"/>
          <w:sz w:val="24"/>
          <w:szCs w:val="24"/>
          <w:lang w:val="lt-LT" w:eastAsia="lt-LT"/>
        </w:rPr>
      </w:pPr>
      <w:proofErr w:type="spellStart"/>
      <w:r w:rsidRPr="00C800B2">
        <w:rPr>
          <w:rFonts w:ascii="Times New Roman" w:hAnsi="Times New Roman"/>
          <w:color w:val="000000" w:themeColor="text1"/>
          <w:sz w:val="24"/>
          <w:szCs w:val="24"/>
          <w:lang w:val="lt-LT" w:eastAsia="lt-LT"/>
        </w:rPr>
        <w:t>Lyg.imp.Nr</w:t>
      </w:r>
      <w:proofErr w:type="spellEnd"/>
      <w:r w:rsidRPr="00C800B2">
        <w:rPr>
          <w:rFonts w:ascii="Times New Roman" w:hAnsi="Times New Roman"/>
          <w:color w:val="000000" w:themeColor="text1"/>
          <w:sz w:val="24"/>
          <w:szCs w:val="24"/>
          <w:lang w:val="lt-LT" w:eastAsia="lt-LT"/>
        </w:rPr>
        <w:t>.: LT/L/16/</w:t>
      </w:r>
      <w:r w:rsidR="00C800B2" w:rsidRPr="00C800B2">
        <w:rPr>
          <w:rFonts w:ascii="Times New Roman" w:hAnsi="Times New Roman"/>
          <w:color w:val="000000" w:themeColor="text1"/>
          <w:sz w:val="24"/>
          <w:szCs w:val="24"/>
          <w:lang w:val="lt-LT" w:eastAsia="lt-LT"/>
        </w:rPr>
        <w:t>0363/001</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13.</w:t>
      </w:r>
      <w:r w:rsidRPr="00C800B2">
        <w:rPr>
          <w:rFonts w:ascii="Times New Roman" w:hAnsi="Times New Roman"/>
          <w:b/>
          <w:noProof/>
          <w:color w:val="000000" w:themeColor="text1"/>
          <w:sz w:val="24"/>
          <w:szCs w:val="24"/>
          <w:lang w:val="lt-LT"/>
        </w:rPr>
        <w:tab/>
        <w:t>SERIJOS NUMERIS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C36DBE"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Serija:</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14.</w:t>
      </w:r>
      <w:r w:rsidRPr="00C800B2">
        <w:rPr>
          <w:rFonts w:ascii="Times New Roman" w:hAnsi="Times New Roman"/>
          <w:b/>
          <w:noProof/>
          <w:color w:val="000000" w:themeColor="text1"/>
          <w:sz w:val="24"/>
          <w:szCs w:val="24"/>
          <w:lang w:val="lt-LT"/>
        </w:rPr>
        <w:tab/>
        <w:t>PARDAVIMO (IŠDAVIMO) TVARKA</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Receptinis vaistinis preparatas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15.</w:t>
      </w:r>
      <w:r w:rsidRPr="00C800B2">
        <w:rPr>
          <w:rFonts w:ascii="Times New Roman" w:hAnsi="Times New Roman"/>
          <w:b/>
          <w:noProof/>
          <w:color w:val="000000" w:themeColor="text1"/>
          <w:sz w:val="24"/>
          <w:szCs w:val="24"/>
          <w:lang w:val="lt-LT"/>
        </w:rPr>
        <w:tab/>
        <w:t>VARTOJIMO INSTRUKCIJA</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16.</w:t>
      </w:r>
      <w:r w:rsidRPr="00C800B2">
        <w:rPr>
          <w:rFonts w:ascii="Times New Roman" w:hAnsi="Times New Roman"/>
          <w:b/>
          <w:noProof/>
          <w:color w:val="000000" w:themeColor="text1"/>
          <w:sz w:val="24"/>
          <w:szCs w:val="24"/>
          <w:lang w:val="lt-LT"/>
        </w:rPr>
        <w:tab/>
        <w:t>INFORMACIJA BRAILIO RAŠTU</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Megace 40 mg/ml</w:t>
      </w:r>
    </w:p>
    <w:p w:rsidR="00C36DBE" w:rsidRPr="00C800B2" w:rsidRDefault="00C36DBE" w:rsidP="00C36DBE">
      <w:pPr>
        <w:keepNext/>
        <w:tabs>
          <w:tab w:val="left" w:pos="720"/>
        </w:tabs>
        <w:spacing w:after="0" w:line="240" w:lineRule="auto"/>
        <w:outlineLvl w:val="1"/>
        <w:rPr>
          <w:rFonts w:ascii="Times New Roman" w:eastAsia="MS Mincho" w:hAnsi="Times New Roman"/>
          <w:color w:val="000000" w:themeColor="text1"/>
          <w:sz w:val="24"/>
          <w:szCs w:val="24"/>
          <w:lang w:val="lt-LT"/>
        </w:rPr>
      </w:pPr>
      <w:r w:rsidRPr="00C800B2">
        <w:rPr>
          <w:rFonts w:ascii="Times New Roman" w:eastAsia="MS Mincho" w:hAnsi="Times New Roman"/>
          <w:color w:val="000000" w:themeColor="text1"/>
          <w:sz w:val="24"/>
          <w:szCs w:val="24"/>
          <w:lang w:val="lt-LT"/>
        </w:rPr>
        <w:t>-------------------------------------------------------------------------------------------------------------------------------</w:t>
      </w:r>
    </w:p>
    <w:p w:rsidR="00C36DBE" w:rsidRPr="00C800B2" w:rsidRDefault="00C36DBE" w:rsidP="00C36DBE">
      <w:pPr>
        <w:keepNext/>
        <w:widowControl w:val="0"/>
        <w:spacing w:after="0" w:line="240" w:lineRule="auto"/>
        <w:outlineLvl w:val="5"/>
        <w:rPr>
          <w:rFonts w:ascii="Times New Roman" w:eastAsia="Batang" w:hAnsi="Times New Roman"/>
          <w:color w:val="000000" w:themeColor="text1"/>
          <w:sz w:val="24"/>
          <w:szCs w:val="24"/>
          <w:lang w:val="lt-LT"/>
        </w:rPr>
      </w:pPr>
      <w:r w:rsidRPr="00C800B2">
        <w:rPr>
          <w:rFonts w:ascii="Times New Roman" w:eastAsia="Batang" w:hAnsi="Times New Roman"/>
          <w:color w:val="000000" w:themeColor="text1"/>
          <w:sz w:val="24"/>
          <w:szCs w:val="24"/>
          <w:lang w:val="lt-LT"/>
        </w:rPr>
        <w:t xml:space="preserve">Gamintojas: </w:t>
      </w:r>
      <w:r w:rsidR="002A131C" w:rsidRPr="00C800B2">
        <w:rPr>
          <w:rFonts w:ascii="Times New Roman" w:eastAsia="Batang" w:hAnsi="Times New Roman"/>
          <w:color w:val="000000" w:themeColor="text1"/>
          <w:sz w:val="24"/>
          <w:szCs w:val="24"/>
          <w:lang w:val="lt-LT"/>
        </w:rPr>
        <w:t>AndersonBrecon (UK) Ltd., Pharos House, Wye Valley Business Park, Hay-on-Wye, Hereford, HR3 5PG, Jungtinė Karalystė.</w:t>
      </w:r>
    </w:p>
    <w:p w:rsidR="00C36DBE" w:rsidRPr="00C800B2" w:rsidRDefault="00C36DBE" w:rsidP="00C36DBE">
      <w:pPr>
        <w:spacing w:after="0" w:line="240" w:lineRule="auto"/>
        <w:rPr>
          <w:rFonts w:ascii="Times New Roman" w:hAnsi="Times New Roman"/>
          <w:color w:val="000000" w:themeColor="text1"/>
          <w:sz w:val="24"/>
          <w:szCs w:val="24"/>
          <w:lang w:val="lt-LT" w:eastAsia="lt-LT"/>
        </w:rPr>
      </w:pPr>
    </w:p>
    <w:p w:rsidR="00C36DBE" w:rsidRPr="00C800B2" w:rsidRDefault="00C36DBE" w:rsidP="00C36DBE">
      <w:pPr>
        <w:spacing w:after="0" w:line="240" w:lineRule="auto"/>
        <w:rPr>
          <w:rFonts w:ascii="Times New Roman" w:hAnsi="Times New Roman"/>
          <w:color w:val="000000" w:themeColor="text1"/>
          <w:sz w:val="24"/>
          <w:szCs w:val="24"/>
          <w:lang w:val="lt-LT" w:eastAsia="lt-LT"/>
        </w:rPr>
      </w:pPr>
      <w:r w:rsidRPr="00C800B2">
        <w:rPr>
          <w:rFonts w:ascii="Times New Roman" w:hAnsi="Times New Roman"/>
          <w:color w:val="000000" w:themeColor="text1"/>
          <w:sz w:val="24"/>
          <w:szCs w:val="24"/>
          <w:lang w:val="lt-LT" w:eastAsia="lt-LT"/>
        </w:rPr>
        <w:t>Perpakavo BĮ UAB „Norfachema“.</w:t>
      </w:r>
    </w:p>
    <w:p w:rsidR="00C36DBE" w:rsidRPr="00C800B2" w:rsidRDefault="00C36DBE" w:rsidP="00C36DBE">
      <w:pPr>
        <w:spacing w:after="0" w:line="240" w:lineRule="auto"/>
        <w:rPr>
          <w:rFonts w:ascii="Times New Roman" w:hAnsi="Times New Roman"/>
          <w:color w:val="000000" w:themeColor="text1"/>
          <w:sz w:val="24"/>
          <w:szCs w:val="24"/>
          <w:lang w:val="lt-LT" w:eastAsia="lt-LT"/>
        </w:rPr>
      </w:pPr>
      <w:r w:rsidRPr="00C800B2">
        <w:rPr>
          <w:rFonts w:ascii="Times New Roman" w:hAnsi="Times New Roman"/>
          <w:color w:val="000000" w:themeColor="text1"/>
          <w:sz w:val="24"/>
          <w:szCs w:val="24"/>
          <w:highlight w:val="lightGray"/>
          <w:lang w:val="lt-LT" w:eastAsia="lt-LT"/>
        </w:rPr>
        <w:lastRenderedPageBreak/>
        <w:t>Perpakavo UAB „Entafarma“.</w:t>
      </w:r>
    </w:p>
    <w:p w:rsidR="00C36DBE" w:rsidRPr="00C800B2" w:rsidRDefault="00C36DBE" w:rsidP="00C36DBE">
      <w:pPr>
        <w:spacing w:after="0" w:line="240" w:lineRule="auto"/>
        <w:rPr>
          <w:rFonts w:ascii="Times New Roman" w:hAnsi="Times New Roman"/>
          <w:color w:val="000000" w:themeColor="text1"/>
          <w:sz w:val="24"/>
          <w:szCs w:val="24"/>
          <w:lang w:val="lt-LT" w:eastAsia="lt-LT"/>
        </w:rPr>
      </w:pPr>
    </w:p>
    <w:p w:rsidR="00724FF7" w:rsidRPr="00C800B2" w:rsidRDefault="00C36DBE" w:rsidP="00C36DBE">
      <w:pPr>
        <w:spacing w:after="0" w:line="240" w:lineRule="auto"/>
        <w:rPr>
          <w:rFonts w:ascii="Times New Roman" w:hAnsi="Times New Roman"/>
          <w:color w:val="000000" w:themeColor="text1"/>
          <w:sz w:val="24"/>
          <w:szCs w:val="24"/>
          <w:lang w:val="lt-LT" w:eastAsia="lt-LT"/>
        </w:rPr>
      </w:pPr>
      <w:r w:rsidRPr="00C800B2">
        <w:rPr>
          <w:rFonts w:ascii="Times New Roman" w:hAnsi="Times New Roman"/>
          <w:color w:val="000000" w:themeColor="text1"/>
          <w:sz w:val="24"/>
          <w:szCs w:val="24"/>
          <w:lang w:val="lt-LT" w:eastAsia="lt-LT"/>
        </w:rPr>
        <w:t>Perpak.serija:</w:t>
      </w:r>
    </w:p>
    <w:p w:rsidR="00C36DBE" w:rsidRPr="00C800B2" w:rsidRDefault="00C36DBE" w:rsidP="00C36DBE">
      <w:pPr>
        <w:spacing w:after="0" w:line="240" w:lineRule="auto"/>
        <w:rPr>
          <w:rFonts w:ascii="Times New Roman" w:hAnsi="Times New Roman"/>
          <w:color w:val="000000" w:themeColor="text1"/>
          <w:sz w:val="24"/>
          <w:szCs w:val="24"/>
          <w:lang w:val="lt-LT" w:eastAsia="lt-LT"/>
        </w:rPr>
      </w:pPr>
    </w:p>
    <w:p w:rsidR="0050101F" w:rsidRPr="00C800B2" w:rsidRDefault="0050101F" w:rsidP="0050101F">
      <w:pPr>
        <w:spacing w:after="0" w:line="240" w:lineRule="auto"/>
        <w:rPr>
          <w:rFonts w:ascii="Times New Roman" w:eastAsia="Batang" w:hAnsi="Times New Roman"/>
          <w:color w:val="000000" w:themeColor="text1"/>
          <w:sz w:val="24"/>
          <w:szCs w:val="24"/>
          <w:lang w:val="lt-LT"/>
        </w:rPr>
      </w:pPr>
      <w:r w:rsidRPr="00C800B2">
        <w:rPr>
          <w:rFonts w:ascii="Times New Roman" w:hAnsi="Times New Roman"/>
          <w:color w:val="000000" w:themeColor="text1"/>
          <w:sz w:val="24"/>
          <w:szCs w:val="24"/>
          <w:lang w:val="lt-LT"/>
        </w:rPr>
        <w:t xml:space="preserve">Registruotojas </w:t>
      </w:r>
      <w:r w:rsidRPr="00C800B2">
        <w:rPr>
          <w:rFonts w:ascii="Times New Roman" w:eastAsia="Batang" w:hAnsi="Times New Roman"/>
          <w:color w:val="000000" w:themeColor="text1"/>
          <w:sz w:val="24"/>
          <w:szCs w:val="24"/>
          <w:lang w:val="lt-LT"/>
        </w:rPr>
        <w:t>eksportuojančioje valstybėje yra PharmaSwiss Česká republika s.r.o., Jankovcova 1569/2c, 170 00 Praga 7, Čekija.</w:t>
      </w:r>
    </w:p>
    <w:p w:rsidR="0050101F" w:rsidRPr="00C800B2" w:rsidRDefault="0050101F" w:rsidP="0050101F">
      <w:pPr>
        <w:spacing w:after="0" w:line="240" w:lineRule="auto"/>
        <w:rPr>
          <w:rFonts w:ascii="Times New Roman" w:eastAsia="Batang" w:hAnsi="Times New Roman"/>
          <w:color w:val="000000" w:themeColor="text1"/>
          <w:sz w:val="24"/>
          <w:szCs w:val="24"/>
          <w:lang w:val="lt-LT"/>
        </w:rPr>
      </w:pPr>
    </w:p>
    <w:p w:rsidR="0050101F" w:rsidRPr="00C800B2" w:rsidRDefault="0050101F" w:rsidP="0050101F">
      <w:pPr>
        <w:spacing w:after="0" w:line="240" w:lineRule="auto"/>
        <w:rPr>
          <w:rFonts w:ascii="Times New Roman" w:eastAsia="Batang" w:hAnsi="Times New Roman"/>
          <w:color w:val="FF0000"/>
          <w:sz w:val="24"/>
          <w:szCs w:val="24"/>
          <w:lang w:val="lt-LT"/>
        </w:rPr>
      </w:pPr>
    </w:p>
    <w:p w:rsidR="0050101F" w:rsidRPr="00C800B2" w:rsidRDefault="0050101F" w:rsidP="00C36DBE">
      <w:pPr>
        <w:spacing w:after="0" w:line="240" w:lineRule="auto"/>
        <w:rPr>
          <w:rFonts w:ascii="Times New Roman" w:hAnsi="Times New Roman"/>
          <w:sz w:val="24"/>
          <w:szCs w:val="24"/>
          <w:lang w:val="lt-LT" w:eastAsia="lt-LT"/>
        </w:rPr>
      </w:pPr>
    </w:p>
    <w:p w:rsidR="00C36DBE" w:rsidRPr="00C800B2" w:rsidRDefault="00C36DBE" w:rsidP="00C36DBE">
      <w:pPr>
        <w:spacing w:after="0" w:line="240" w:lineRule="auto"/>
        <w:rPr>
          <w:rFonts w:ascii="Times New Roman" w:hAnsi="Times New Roman"/>
          <w:sz w:val="24"/>
          <w:szCs w:val="24"/>
          <w:lang w:val="lt-LT" w:eastAsia="lt-LT"/>
        </w:rPr>
      </w:pPr>
    </w:p>
    <w:p w:rsidR="00724FF7" w:rsidRDefault="00724FF7">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Default="00DE42DB">
      <w:pPr>
        <w:rPr>
          <w:rFonts w:ascii="Times New Roman" w:hAnsi="Times New Roman"/>
          <w:sz w:val="24"/>
          <w:szCs w:val="24"/>
        </w:rPr>
      </w:pPr>
    </w:p>
    <w:p w:rsidR="00DE42DB" w:rsidRPr="00C800B2" w:rsidRDefault="00DE42DB">
      <w:pPr>
        <w:rPr>
          <w:rFonts w:ascii="Times New Roman" w:hAnsi="Times New Roman"/>
          <w:sz w:val="24"/>
          <w:szCs w:val="24"/>
        </w:rPr>
      </w:pPr>
    </w:p>
    <w:p w:rsidR="00724FF7" w:rsidRPr="00C800B2" w:rsidRDefault="00724FF7">
      <w:pPr>
        <w:rPr>
          <w:rFonts w:ascii="Times New Roman" w:hAnsi="Times New Roman"/>
          <w:sz w:val="24"/>
          <w:szCs w:val="24"/>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sz w:val="24"/>
          <w:szCs w:val="24"/>
          <w:lang w:val="lt-LT"/>
        </w:rPr>
      </w:pPr>
      <w:r w:rsidRPr="00C800B2">
        <w:rPr>
          <w:rFonts w:ascii="Times New Roman" w:hAnsi="Times New Roman"/>
          <w:b/>
          <w:noProof/>
          <w:sz w:val="24"/>
          <w:szCs w:val="24"/>
          <w:lang w:val="lt-LT"/>
        </w:rPr>
        <w:lastRenderedPageBreak/>
        <w:t>INFORMACIJA ANT VIDINĖS PAKUOTĖS</w:t>
      </w: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bCs/>
          <w:noProof/>
          <w:sz w:val="24"/>
          <w:szCs w:val="24"/>
          <w:lang w:val="lt-LT"/>
        </w:rPr>
      </w:pPr>
      <w:r w:rsidRPr="00C800B2">
        <w:rPr>
          <w:rFonts w:ascii="Times New Roman" w:hAnsi="Times New Roman"/>
          <w:b/>
          <w:noProof/>
          <w:sz w:val="24"/>
          <w:szCs w:val="24"/>
          <w:lang w:val="lt-LT"/>
        </w:rPr>
        <w:t>BUTELIUKO ETIKETĖ</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1.</w:t>
      </w:r>
      <w:r w:rsidRPr="00C800B2">
        <w:rPr>
          <w:rFonts w:ascii="Times New Roman" w:hAnsi="Times New Roman"/>
          <w:b/>
          <w:noProof/>
          <w:color w:val="000000" w:themeColor="text1"/>
          <w:sz w:val="24"/>
          <w:szCs w:val="24"/>
          <w:lang w:val="lt-LT"/>
        </w:rPr>
        <w:tab/>
        <w:t>VAISTINIO PREPARATO PAVADINIMAS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jc w:val="both"/>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Megace 40 mg/ml geriamoji suspensija</w:t>
      </w:r>
    </w:p>
    <w:p w:rsidR="00724FF7" w:rsidRPr="00C800B2" w:rsidRDefault="00C36DBE"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Megestrolio acetatas</w:t>
      </w:r>
    </w:p>
    <w:p w:rsidR="00C36DBE" w:rsidRPr="00C800B2" w:rsidRDefault="00C36DBE"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C36DBE" w:rsidRPr="00C800B2" w:rsidRDefault="00C36DBE" w:rsidP="00C36DB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2.</w:t>
      </w:r>
      <w:r w:rsidRPr="00C800B2">
        <w:rPr>
          <w:rFonts w:ascii="Times New Roman" w:hAnsi="Times New Roman"/>
          <w:b/>
          <w:noProof/>
          <w:color w:val="000000" w:themeColor="text1"/>
          <w:sz w:val="24"/>
          <w:szCs w:val="24"/>
          <w:lang w:val="lt-LT"/>
        </w:rPr>
        <w:tab/>
        <w:t>VEIKLIOJI (-IOS) MEDŽIAGA (-OS) IR JOS (-Ų) KIEKIS (-IAI)</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1 ml suspensijos yra 40 mg megestrolio acetato.</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highlight w:val="lightGray"/>
          <w:lang w:val="lt-LT"/>
        </w:rPr>
      </w:pPr>
      <w:r w:rsidRPr="00C800B2">
        <w:rPr>
          <w:rFonts w:ascii="Times New Roman" w:hAnsi="Times New Roman"/>
          <w:b/>
          <w:noProof/>
          <w:color w:val="000000" w:themeColor="text1"/>
          <w:sz w:val="24"/>
          <w:szCs w:val="24"/>
          <w:lang w:val="lt-LT"/>
        </w:rPr>
        <w:t>3.</w:t>
      </w:r>
      <w:r w:rsidRPr="00C800B2">
        <w:rPr>
          <w:rFonts w:ascii="Times New Roman" w:hAnsi="Times New Roman"/>
          <w:b/>
          <w:noProof/>
          <w:color w:val="000000" w:themeColor="text1"/>
          <w:sz w:val="24"/>
          <w:szCs w:val="24"/>
          <w:lang w:val="lt-LT"/>
        </w:rPr>
        <w:tab/>
        <w:t>PAGALBINIŲ MEDŽIAGŲ SĄRAŠAS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Sudėtyje yra sacharozės.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4.</w:t>
      </w:r>
      <w:r w:rsidRPr="00C800B2">
        <w:rPr>
          <w:rFonts w:ascii="Times New Roman" w:hAnsi="Times New Roman"/>
          <w:b/>
          <w:noProof/>
          <w:color w:val="000000" w:themeColor="text1"/>
          <w:sz w:val="24"/>
          <w:szCs w:val="24"/>
          <w:lang w:val="lt-LT"/>
        </w:rPr>
        <w:tab/>
        <w:t>FARMACINĖ FORMA IR KIEKIS PAKUOTĖJE</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Geriamoji suspensija.</w:t>
      </w: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240 ml</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highlight w:val="lightGray"/>
          <w:lang w:val="lt-LT"/>
        </w:rPr>
      </w:pPr>
      <w:r w:rsidRPr="00C800B2">
        <w:rPr>
          <w:rFonts w:ascii="Times New Roman" w:hAnsi="Times New Roman"/>
          <w:b/>
          <w:noProof/>
          <w:color w:val="000000" w:themeColor="text1"/>
          <w:sz w:val="24"/>
          <w:szCs w:val="24"/>
          <w:lang w:val="lt-LT"/>
        </w:rPr>
        <w:t>5.</w:t>
      </w:r>
      <w:r w:rsidRPr="00C800B2">
        <w:rPr>
          <w:rFonts w:ascii="Times New Roman" w:hAnsi="Times New Roman"/>
          <w:b/>
          <w:noProof/>
          <w:color w:val="000000" w:themeColor="text1"/>
          <w:sz w:val="24"/>
          <w:szCs w:val="24"/>
          <w:lang w:val="lt-LT"/>
        </w:rPr>
        <w:tab/>
        <w:t>VARTOJIMO METODAS IR BŪDAS (-AI)</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Vartoti per burną.</w:t>
      </w: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Prieš vartojimą perskaitykite pakuotės lapelį.</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C36DBE" w:rsidRPr="00C800B2" w:rsidRDefault="00C36DBE" w:rsidP="00C36DBE">
      <w:pPr>
        <w:keepNext/>
        <w:keepLines/>
        <w:pBdr>
          <w:top w:val="single" w:sz="4" w:space="1" w:color="auto"/>
          <w:left w:val="single" w:sz="4" w:space="4" w:color="auto"/>
          <w:bottom w:val="single" w:sz="4" w:space="1" w:color="auto"/>
          <w:right w:val="single" w:sz="4" w:space="4" w:color="auto"/>
        </w:pBdr>
        <w:tabs>
          <w:tab w:val="left" w:pos="540"/>
          <w:tab w:val="left" w:pos="567"/>
        </w:tabs>
        <w:spacing w:after="0" w:line="240" w:lineRule="auto"/>
        <w:ind w:left="567" w:hanging="567"/>
        <w:outlineLvl w:val="2"/>
        <w:rPr>
          <w:rFonts w:ascii="Times New Roman" w:eastAsia="MS Mincho" w:hAnsi="Times New Roman"/>
          <w:b/>
          <w:color w:val="000000" w:themeColor="text1"/>
          <w:sz w:val="24"/>
          <w:szCs w:val="24"/>
          <w:lang w:val="lt-LT"/>
        </w:rPr>
      </w:pPr>
      <w:r w:rsidRPr="00C800B2">
        <w:rPr>
          <w:rFonts w:ascii="Times New Roman" w:eastAsia="MS Mincho" w:hAnsi="Times New Roman"/>
          <w:b/>
          <w:color w:val="000000" w:themeColor="text1"/>
          <w:sz w:val="24"/>
          <w:szCs w:val="24"/>
          <w:lang w:val="lt-LT"/>
        </w:rPr>
        <w:t>6.</w:t>
      </w:r>
      <w:r w:rsidRPr="00C800B2">
        <w:rPr>
          <w:rFonts w:ascii="Times New Roman" w:eastAsia="MS Mincho" w:hAnsi="Times New Roman"/>
          <w:b/>
          <w:color w:val="000000" w:themeColor="text1"/>
          <w:sz w:val="24"/>
          <w:szCs w:val="24"/>
          <w:lang w:val="lt-LT"/>
        </w:rPr>
        <w:tab/>
        <w:t>SPECIALUS ĮSPĖJIMAS, KAD VAISTINĮ PREPARATĄ BŪTINA LAIKYTI VAIKAMS NEPASTEBIMOJE IR NEPASIEKIAMOJE VIETOJE</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C36DBE" w:rsidRPr="00C800B2" w:rsidRDefault="00C36DBE" w:rsidP="00C36DBE">
      <w:pPr>
        <w:tabs>
          <w:tab w:val="left" w:pos="720"/>
        </w:tabs>
        <w:spacing w:after="0" w:line="240" w:lineRule="auto"/>
        <w:rPr>
          <w:rFonts w:ascii="Times New Roman" w:eastAsia="MS Mincho" w:hAnsi="Times New Roman"/>
          <w:color w:val="000000" w:themeColor="text1"/>
          <w:sz w:val="24"/>
          <w:szCs w:val="24"/>
          <w:lang w:val="lt-LT"/>
        </w:rPr>
      </w:pPr>
      <w:r w:rsidRPr="00C800B2">
        <w:rPr>
          <w:rFonts w:ascii="Times New Roman" w:eastAsia="MS Mincho" w:hAnsi="Times New Roman"/>
          <w:color w:val="000000" w:themeColor="text1"/>
          <w:sz w:val="24"/>
          <w:szCs w:val="24"/>
          <w:lang w:val="lt-LT"/>
        </w:rPr>
        <w:t>Laikyti vaikams nepastebimoje ir nepasiekiamoje vietoje.</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C36DBE" w:rsidRPr="00C800B2" w:rsidRDefault="00C36DBE" w:rsidP="00C36DB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hAnsi="Times New Roman"/>
          <w:b/>
          <w:noProof/>
          <w:color w:val="000000" w:themeColor="text1"/>
          <w:sz w:val="24"/>
          <w:szCs w:val="24"/>
          <w:highlight w:val="lightGray"/>
          <w:lang w:val="lt-LT"/>
        </w:rPr>
      </w:pPr>
      <w:r w:rsidRPr="00C800B2">
        <w:rPr>
          <w:rFonts w:ascii="Times New Roman" w:hAnsi="Times New Roman"/>
          <w:b/>
          <w:noProof/>
          <w:color w:val="000000" w:themeColor="text1"/>
          <w:sz w:val="24"/>
          <w:szCs w:val="24"/>
          <w:lang w:val="lt-LT"/>
        </w:rPr>
        <w:t>7.</w:t>
      </w:r>
      <w:r w:rsidRPr="00C800B2">
        <w:rPr>
          <w:rFonts w:ascii="Times New Roman" w:hAnsi="Times New Roman"/>
          <w:b/>
          <w:noProof/>
          <w:color w:val="000000" w:themeColor="text1"/>
          <w:sz w:val="24"/>
          <w:szCs w:val="24"/>
          <w:lang w:val="lt-LT"/>
        </w:rPr>
        <w:tab/>
        <w:t>KITAS (-I) SPECIALUS (-ŪS) ĮSPĖJIMAS (-AI) (JEI REIKIA)</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Prieš vartojimą gerai suplakti.</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highlight w:val="lightGray"/>
          <w:lang w:val="lt-LT"/>
        </w:rPr>
      </w:pPr>
      <w:r w:rsidRPr="00C800B2">
        <w:rPr>
          <w:rFonts w:ascii="Times New Roman" w:hAnsi="Times New Roman"/>
          <w:b/>
          <w:noProof/>
          <w:color w:val="000000" w:themeColor="text1"/>
          <w:sz w:val="24"/>
          <w:szCs w:val="24"/>
          <w:lang w:val="lt-LT"/>
        </w:rPr>
        <w:t>8.</w:t>
      </w:r>
      <w:r w:rsidRPr="00C800B2">
        <w:rPr>
          <w:rFonts w:ascii="Times New Roman" w:hAnsi="Times New Roman"/>
          <w:b/>
          <w:noProof/>
          <w:color w:val="000000" w:themeColor="text1"/>
          <w:sz w:val="24"/>
          <w:szCs w:val="24"/>
          <w:lang w:val="lt-LT"/>
        </w:rPr>
        <w:tab/>
        <w:t>TINKAMUMO LAIKAS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T</w:t>
      </w:r>
      <w:r w:rsidR="00C36DBE" w:rsidRPr="00C800B2">
        <w:rPr>
          <w:rFonts w:ascii="Times New Roman" w:hAnsi="Times New Roman"/>
          <w:color w:val="000000" w:themeColor="text1"/>
          <w:sz w:val="24"/>
          <w:szCs w:val="24"/>
          <w:lang w:val="lt-LT"/>
        </w:rPr>
        <w:t>inka iki: mm/MMMM.</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9.</w:t>
      </w:r>
      <w:r w:rsidRPr="00C800B2">
        <w:rPr>
          <w:rFonts w:ascii="Times New Roman" w:hAnsi="Times New Roman"/>
          <w:b/>
          <w:noProof/>
          <w:color w:val="000000" w:themeColor="text1"/>
          <w:sz w:val="24"/>
          <w:szCs w:val="24"/>
          <w:lang w:val="lt-LT"/>
        </w:rPr>
        <w:tab/>
        <w:t>SPECIALIOS LAIKYMO SĄLYGOS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Laikyti ne aukštesnėje kaip 25 °C temperatūroje.</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10.</w:t>
      </w:r>
      <w:r w:rsidRPr="00C800B2">
        <w:rPr>
          <w:rFonts w:ascii="Times New Roman" w:hAnsi="Times New Roman"/>
          <w:b/>
          <w:noProof/>
          <w:color w:val="000000" w:themeColor="text1"/>
          <w:sz w:val="24"/>
          <w:szCs w:val="24"/>
          <w:lang w:val="lt-LT"/>
        </w:rPr>
        <w:tab/>
        <w:t xml:space="preserve">SPECIALIOS ATSARGUMO PRIEMONĖS DĖL NESUVARTOTO </w:t>
      </w:r>
      <w:r w:rsidRPr="00C800B2">
        <w:rPr>
          <w:rFonts w:ascii="Times New Roman" w:hAnsi="Times New Roman"/>
          <w:b/>
          <w:bCs/>
          <w:noProof/>
          <w:color w:val="000000" w:themeColor="text1"/>
          <w:sz w:val="24"/>
          <w:szCs w:val="24"/>
          <w:lang w:val="lt-LT"/>
        </w:rPr>
        <w:t xml:space="preserve">VAISTINIO PREPARATO AR JO ATLIEKŲ </w:t>
      </w:r>
      <w:r w:rsidRPr="00C800B2">
        <w:rPr>
          <w:rFonts w:ascii="Times New Roman" w:hAnsi="Times New Roman"/>
          <w:b/>
          <w:noProof/>
          <w:color w:val="000000" w:themeColor="text1"/>
          <w:sz w:val="24"/>
          <w:szCs w:val="24"/>
          <w:lang w:val="lt-LT"/>
        </w:rPr>
        <w:t>TVARKYMO (JEI REIKIA)</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C36DBE" w:rsidRPr="00C800B2" w:rsidRDefault="00C36DBE" w:rsidP="00C36DBE">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b/>
          <w:bCs/>
          <w:color w:val="000000" w:themeColor="text1"/>
          <w:sz w:val="24"/>
          <w:szCs w:val="24"/>
          <w:lang w:val="lt-LT" w:eastAsia="lt-LT"/>
        </w:rPr>
      </w:pPr>
      <w:r w:rsidRPr="00C800B2">
        <w:rPr>
          <w:rFonts w:ascii="Times New Roman" w:hAnsi="Times New Roman"/>
          <w:b/>
          <w:bCs/>
          <w:color w:val="000000" w:themeColor="text1"/>
          <w:sz w:val="24"/>
          <w:szCs w:val="24"/>
          <w:lang w:val="lt-LT" w:eastAsia="lt-LT"/>
        </w:rPr>
        <w:t>11.</w:t>
      </w:r>
      <w:r w:rsidRPr="00C800B2">
        <w:rPr>
          <w:rFonts w:ascii="Times New Roman" w:hAnsi="Times New Roman"/>
          <w:b/>
          <w:bCs/>
          <w:color w:val="000000" w:themeColor="text1"/>
          <w:sz w:val="24"/>
          <w:szCs w:val="24"/>
          <w:lang w:val="lt-LT" w:eastAsia="lt-LT"/>
        </w:rPr>
        <w:tab/>
        <w:t xml:space="preserve">LYGIAGRETUS IMPORTUOTOJAS </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C36DBE" w:rsidRPr="00C800B2" w:rsidRDefault="00C36DBE" w:rsidP="00C36DBE">
      <w:pPr>
        <w:spacing w:after="0" w:line="240" w:lineRule="auto"/>
        <w:rPr>
          <w:rFonts w:ascii="Times New Roman" w:hAnsi="Times New Roman"/>
          <w:noProof/>
          <w:color w:val="000000" w:themeColor="text1"/>
          <w:sz w:val="24"/>
          <w:szCs w:val="24"/>
          <w:lang w:val="lt-LT" w:eastAsia="lt-LT"/>
        </w:rPr>
      </w:pPr>
      <w:r w:rsidRPr="00C800B2">
        <w:rPr>
          <w:rFonts w:ascii="Times New Roman" w:hAnsi="Times New Roman"/>
          <w:color w:val="000000" w:themeColor="text1"/>
          <w:sz w:val="24"/>
          <w:szCs w:val="24"/>
          <w:lang w:val="lt-LT" w:eastAsia="lt-LT"/>
        </w:rPr>
        <w:t>Lygiagretus importuotojas UAB „Lex ano“.</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C36DBE" w:rsidRPr="00C800B2" w:rsidRDefault="00C36DBE" w:rsidP="00C36DBE">
      <w:pPr>
        <w:keepNext/>
        <w:pBdr>
          <w:top w:val="single" w:sz="4" w:space="1" w:color="auto"/>
          <w:left w:val="single" w:sz="4" w:space="4" w:color="auto"/>
          <w:bottom w:val="single" w:sz="4" w:space="1" w:color="auto"/>
          <w:right w:val="single" w:sz="4" w:space="4" w:color="auto"/>
        </w:pBdr>
        <w:tabs>
          <w:tab w:val="left" w:pos="540"/>
        </w:tabs>
        <w:spacing w:after="0" w:line="240" w:lineRule="auto"/>
        <w:outlineLvl w:val="2"/>
        <w:rPr>
          <w:rFonts w:ascii="Times New Roman" w:hAnsi="Times New Roman"/>
          <w:b/>
          <w:bCs/>
          <w:color w:val="000000" w:themeColor="text1"/>
          <w:sz w:val="24"/>
          <w:szCs w:val="24"/>
          <w:lang w:val="lt-LT" w:eastAsia="lt-LT"/>
        </w:rPr>
      </w:pPr>
      <w:r w:rsidRPr="00C800B2">
        <w:rPr>
          <w:rFonts w:ascii="Times New Roman" w:hAnsi="Times New Roman"/>
          <w:b/>
          <w:bCs/>
          <w:color w:val="000000" w:themeColor="text1"/>
          <w:sz w:val="24"/>
          <w:szCs w:val="24"/>
          <w:lang w:val="lt-LT" w:eastAsia="lt-LT"/>
        </w:rPr>
        <w:t>12.</w:t>
      </w:r>
      <w:r w:rsidRPr="00C800B2">
        <w:rPr>
          <w:rFonts w:ascii="Times New Roman" w:hAnsi="Times New Roman"/>
          <w:b/>
          <w:bCs/>
          <w:color w:val="000000" w:themeColor="text1"/>
          <w:sz w:val="24"/>
          <w:szCs w:val="24"/>
          <w:lang w:val="lt-LT" w:eastAsia="lt-LT"/>
        </w:rPr>
        <w:tab/>
        <w:t>LYGIAGRETAUS IMPORTO LEIDIMO NUMERIS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F92AD2" w:rsidP="00724FF7">
      <w:pPr>
        <w:spacing w:after="0" w:line="240" w:lineRule="auto"/>
        <w:rPr>
          <w:rFonts w:ascii="Times New Roman" w:hAnsi="Times New Roman"/>
          <w:color w:val="000000" w:themeColor="text1"/>
          <w:sz w:val="24"/>
          <w:szCs w:val="24"/>
          <w:lang w:val="lt-LT"/>
        </w:rPr>
      </w:pPr>
      <w:proofErr w:type="spellStart"/>
      <w:r w:rsidRPr="00C800B2">
        <w:rPr>
          <w:rFonts w:ascii="Times New Roman" w:hAnsi="Times New Roman"/>
          <w:color w:val="000000" w:themeColor="text1"/>
          <w:sz w:val="24"/>
          <w:szCs w:val="24"/>
          <w:lang w:val="lt-LT" w:eastAsia="lt-LT"/>
        </w:rPr>
        <w:t>Lyg.imp.Nr</w:t>
      </w:r>
      <w:proofErr w:type="spellEnd"/>
      <w:r w:rsidRPr="00C800B2">
        <w:rPr>
          <w:rFonts w:ascii="Times New Roman" w:hAnsi="Times New Roman"/>
          <w:color w:val="000000" w:themeColor="text1"/>
          <w:sz w:val="24"/>
          <w:szCs w:val="24"/>
          <w:lang w:val="lt-LT" w:eastAsia="lt-LT"/>
        </w:rPr>
        <w:t>.: LT/L/16/</w:t>
      </w:r>
      <w:r w:rsidR="00C800B2" w:rsidRPr="00C800B2">
        <w:rPr>
          <w:rFonts w:ascii="Times New Roman" w:hAnsi="Times New Roman"/>
          <w:color w:val="000000" w:themeColor="text1"/>
          <w:sz w:val="24"/>
          <w:szCs w:val="24"/>
          <w:lang w:val="lt-LT" w:eastAsia="lt-LT"/>
        </w:rPr>
        <w:t>0363/001</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13.</w:t>
      </w:r>
      <w:r w:rsidRPr="00C800B2">
        <w:rPr>
          <w:rFonts w:ascii="Times New Roman" w:hAnsi="Times New Roman"/>
          <w:b/>
          <w:noProof/>
          <w:color w:val="000000" w:themeColor="text1"/>
          <w:sz w:val="24"/>
          <w:szCs w:val="24"/>
          <w:lang w:val="lt-LT"/>
        </w:rPr>
        <w:tab/>
        <w:t>SERIJOS NUMERIS</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C36DBE" w:rsidP="00724FF7">
      <w:pPr>
        <w:spacing w:after="0" w:line="240" w:lineRule="auto"/>
        <w:rPr>
          <w:rFonts w:ascii="Times New Roman" w:hAnsi="Times New Roman"/>
          <w:color w:val="000000" w:themeColor="text1"/>
          <w:sz w:val="24"/>
          <w:szCs w:val="24"/>
          <w:lang w:val="lt-LT"/>
        </w:rPr>
      </w:pPr>
      <w:r w:rsidRPr="00C800B2">
        <w:rPr>
          <w:rFonts w:ascii="Times New Roman" w:hAnsi="Times New Roman"/>
          <w:color w:val="000000" w:themeColor="text1"/>
          <w:sz w:val="24"/>
          <w:szCs w:val="24"/>
          <w:lang w:val="lt-LT"/>
        </w:rPr>
        <w:t>Serija:</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14.</w:t>
      </w:r>
      <w:r w:rsidRPr="00C800B2">
        <w:rPr>
          <w:rFonts w:ascii="Times New Roman" w:hAnsi="Times New Roman"/>
          <w:b/>
          <w:noProof/>
          <w:color w:val="000000" w:themeColor="text1"/>
          <w:sz w:val="24"/>
          <w:szCs w:val="24"/>
          <w:lang w:val="lt-LT"/>
        </w:rPr>
        <w:tab/>
        <w:t>PARDAVIMO (IŠDAVIMO) TVARKA</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15.</w:t>
      </w:r>
      <w:r w:rsidRPr="00C800B2">
        <w:rPr>
          <w:rFonts w:ascii="Times New Roman" w:hAnsi="Times New Roman"/>
          <w:b/>
          <w:noProof/>
          <w:color w:val="000000" w:themeColor="text1"/>
          <w:sz w:val="24"/>
          <w:szCs w:val="24"/>
          <w:lang w:val="lt-LT"/>
        </w:rPr>
        <w:tab/>
        <w:t>VARTOJIMO INSTRUKCIJA</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pBdr>
          <w:top w:val="single" w:sz="4" w:space="1" w:color="auto"/>
          <w:left w:val="single" w:sz="4" w:space="4" w:color="auto"/>
          <w:bottom w:val="single" w:sz="4" w:space="1" w:color="auto"/>
          <w:right w:val="single" w:sz="4" w:space="4" w:color="auto"/>
        </w:pBdr>
        <w:tabs>
          <w:tab w:val="left" w:pos="540"/>
        </w:tabs>
        <w:spacing w:after="0" w:line="240" w:lineRule="auto"/>
        <w:jc w:val="both"/>
        <w:rPr>
          <w:rFonts w:ascii="Times New Roman" w:hAnsi="Times New Roman"/>
          <w:b/>
          <w:noProof/>
          <w:color w:val="000000" w:themeColor="text1"/>
          <w:sz w:val="24"/>
          <w:szCs w:val="24"/>
          <w:lang w:val="lt-LT"/>
        </w:rPr>
      </w:pPr>
      <w:r w:rsidRPr="00C800B2">
        <w:rPr>
          <w:rFonts w:ascii="Times New Roman" w:hAnsi="Times New Roman"/>
          <w:b/>
          <w:noProof/>
          <w:color w:val="000000" w:themeColor="text1"/>
          <w:sz w:val="24"/>
          <w:szCs w:val="24"/>
          <w:lang w:val="lt-LT"/>
        </w:rPr>
        <w:t>16.</w:t>
      </w:r>
      <w:r w:rsidRPr="00C800B2">
        <w:rPr>
          <w:rFonts w:ascii="Times New Roman" w:hAnsi="Times New Roman"/>
          <w:b/>
          <w:noProof/>
          <w:color w:val="000000" w:themeColor="text1"/>
          <w:sz w:val="24"/>
          <w:szCs w:val="24"/>
          <w:lang w:val="lt-LT"/>
        </w:rPr>
        <w:tab/>
        <w:t>INFORMACIJA BRAILIO RAŠTU</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132BF0" w:rsidRPr="00C800B2" w:rsidRDefault="00132BF0" w:rsidP="00132BF0">
      <w:pPr>
        <w:tabs>
          <w:tab w:val="left" w:pos="567"/>
        </w:tabs>
        <w:spacing w:after="0" w:line="240" w:lineRule="auto"/>
        <w:rPr>
          <w:rFonts w:ascii="Times New Roman" w:eastAsia="Calibri" w:hAnsi="Times New Roman"/>
          <w:iCs/>
          <w:color w:val="000000" w:themeColor="text1"/>
          <w:sz w:val="24"/>
          <w:szCs w:val="24"/>
        </w:rPr>
      </w:pPr>
      <w:r w:rsidRPr="00C800B2">
        <w:rPr>
          <w:rFonts w:ascii="Times New Roman" w:eastAsia="Calibri" w:hAnsi="Times New Roman"/>
          <w:iCs/>
          <w:color w:val="000000" w:themeColor="text1"/>
          <w:sz w:val="24"/>
          <w:szCs w:val="24"/>
        </w:rPr>
        <w:t>-------------------------------------------------------------------------------------------------------------------------------</w:t>
      </w:r>
    </w:p>
    <w:p w:rsidR="00132BF0" w:rsidRPr="00C800B2" w:rsidRDefault="00132BF0" w:rsidP="00132BF0">
      <w:pPr>
        <w:tabs>
          <w:tab w:val="left" w:pos="567"/>
        </w:tabs>
        <w:spacing w:after="0" w:line="240" w:lineRule="auto"/>
        <w:rPr>
          <w:rFonts w:ascii="Times New Roman" w:hAnsi="Times New Roman"/>
          <w:noProof/>
          <w:color w:val="000000" w:themeColor="text1"/>
          <w:sz w:val="24"/>
          <w:szCs w:val="24"/>
          <w:lang w:val="lt-LT" w:eastAsia="lt-LT"/>
        </w:rPr>
      </w:pPr>
    </w:p>
    <w:p w:rsidR="00132BF0" w:rsidRPr="00C800B2" w:rsidRDefault="00132BF0" w:rsidP="00132BF0">
      <w:pPr>
        <w:tabs>
          <w:tab w:val="left" w:pos="567"/>
        </w:tabs>
        <w:spacing w:after="0" w:line="240" w:lineRule="auto"/>
        <w:rPr>
          <w:rFonts w:ascii="Times New Roman" w:hAnsi="Times New Roman"/>
          <w:noProof/>
          <w:color w:val="000000" w:themeColor="text1"/>
          <w:sz w:val="24"/>
          <w:szCs w:val="24"/>
          <w:lang w:val="lt-LT" w:eastAsia="lt-LT"/>
        </w:rPr>
      </w:pPr>
      <w:r w:rsidRPr="00C800B2">
        <w:rPr>
          <w:rFonts w:ascii="Times New Roman" w:hAnsi="Times New Roman"/>
          <w:noProof/>
          <w:color w:val="000000" w:themeColor="text1"/>
          <w:sz w:val="24"/>
          <w:szCs w:val="24"/>
          <w:lang w:val="lt-LT" w:eastAsia="lt-LT"/>
        </w:rPr>
        <w:t>Perpakavo BĮ UAB „Norfachema“.</w:t>
      </w:r>
    </w:p>
    <w:p w:rsidR="00132BF0" w:rsidRPr="00C800B2" w:rsidRDefault="00132BF0" w:rsidP="00132BF0">
      <w:pPr>
        <w:tabs>
          <w:tab w:val="left" w:pos="567"/>
        </w:tabs>
        <w:spacing w:after="0" w:line="240" w:lineRule="auto"/>
        <w:rPr>
          <w:rFonts w:ascii="Times New Roman" w:hAnsi="Times New Roman"/>
          <w:noProof/>
          <w:color w:val="000000" w:themeColor="text1"/>
          <w:sz w:val="24"/>
          <w:szCs w:val="24"/>
          <w:lang w:val="lt-LT" w:eastAsia="lt-LT"/>
        </w:rPr>
      </w:pPr>
      <w:r w:rsidRPr="00C800B2">
        <w:rPr>
          <w:rFonts w:ascii="Times New Roman" w:hAnsi="Times New Roman"/>
          <w:noProof/>
          <w:color w:val="000000" w:themeColor="text1"/>
          <w:sz w:val="24"/>
          <w:szCs w:val="24"/>
          <w:highlight w:val="lightGray"/>
          <w:lang w:val="lt-LT" w:eastAsia="lt-LT"/>
        </w:rPr>
        <w:t>Perpakavo UAB „Entafarma“.</w:t>
      </w:r>
    </w:p>
    <w:p w:rsidR="00132BF0" w:rsidRPr="00C800B2" w:rsidRDefault="00132BF0" w:rsidP="00132BF0">
      <w:pPr>
        <w:tabs>
          <w:tab w:val="left" w:pos="567"/>
        </w:tabs>
        <w:spacing w:after="0" w:line="240" w:lineRule="auto"/>
        <w:rPr>
          <w:rFonts w:ascii="Times New Roman" w:hAnsi="Times New Roman"/>
          <w:noProof/>
          <w:color w:val="000000" w:themeColor="text1"/>
          <w:sz w:val="24"/>
          <w:szCs w:val="24"/>
          <w:lang w:val="lt-LT" w:eastAsia="lt-LT"/>
        </w:rPr>
      </w:pPr>
    </w:p>
    <w:p w:rsidR="00132BF0" w:rsidRPr="00C800B2" w:rsidRDefault="00132BF0" w:rsidP="00132BF0">
      <w:pPr>
        <w:spacing w:after="0" w:line="240" w:lineRule="auto"/>
        <w:rPr>
          <w:rFonts w:ascii="Times New Roman" w:hAnsi="Times New Roman"/>
          <w:color w:val="000000" w:themeColor="text1"/>
          <w:sz w:val="24"/>
          <w:szCs w:val="24"/>
          <w:lang w:val="lt-LT" w:eastAsia="lt-LT"/>
        </w:rPr>
      </w:pPr>
      <w:r w:rsidRPr="00C800B2">
        <w:rPr>
          <w:rFonts w:ascii="Times New Roman" w:hAnsi="Times New Roman"/>
          <w:color w:val="000000" w:themeColor="text1"/>
          <w:sz w:val="24"/>
          <w:szCs w:val="24"/>
          <w:lang w:val="lt-LT" w:eastAsia="lt-LT"/>
        </w:rPr>
        <w:t>Perpak.serija:</w:t>
      </w: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color w:val="000000" w:themeColor="text1"/>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tabs>
          <w:tab w:val="left" w:pos="567"/>
        </w:tabs>
        <w:spacing w:after="0" w:line="240" w:lineRule="auto"/>
        <w:ind w:left="567" w:hanging="567"/>
        <w:outlineLvl w:val="0"/>
        <w:rPr>
          <w:rFonts w:ascii="Times New Roman" w:hAnsi="Times New Roman"/>
          <w:b/>
          <w:caps/>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EA5FA2">
      <w:pPr>
        <w:tabs>
          <w:tab w:val="left" w:pos="567"/>
        </w:tabs>
        <w:spacing w:after="0" w:line="240" w:lineRule="auto"/>
        <w:outlineLvl w:val="0"/>
        <w:rPr>
          <w:rFonts w:ascii="Times New Roman" w:hAnsi="Times New Roman"/>
          <w:b/>
          <w:caps/>
          <w:sz w:val="24"/>
          <w:szCs w:val="24"/>
          <w:lang w:val="lt-LT"/>
        </w:rPr>
      </w:pPr>
      <w:bookmarkStart w:id="2" w:name="_Toc129243262"/>
      <w:bookmarkStart w:id="3" w:name="_Toc129243137"/>
    </w:p>
    <w:p w:rsidR="00724FF7" w:rsidRPr="00C800B2" w:rsidRDefault="00724FF7" w:rsidP="00724FF7">
      <w:pPr>
        <w:tabs>
          <w:tab w:val="left" w:pos="567"/>
        </w:tabs>
        <w:spacing w:after="0" w:line="240" w:lineRule="auto"/>
        <w:ind w:left="567" w:hanging="567"/>
        <w:jc w:val="center"/>
        <w:outlineLvl w:val="0"/>
        <w:rPr>
          <w:rFonts w:ascii="Times New Roman" w:hAnsi="Times New Roman"/>
          <w:b/>
          <w:caps/>
          <w:sz w:val="24"/>
          <w:szCs w:val="24"/>
          <w:lang w:val="lt-LT"/>
        </w:rPr>
      </w:pPr>
    </w:p>
    <w:p w:rsidR="00724FF7" w:rsidRPr="00C800B2" w:rsidRDefault="00724FF7" w:rsidP="00724FF7">
      <w:pPr>
        <w:tabs>
          <w:tab w:val="left" w:pos="567"/>
        </w:tabs>
        <w:spacing w:after="0" w:line="240" w:lineRule="auto"/>
        <w:ind w:left="567" w:hanging="567"/>
        <w:jc w:val="center"/>
        <w:outlineLvl w:val="0"/>
        <w:rPr>
          <w:rFonts w:ascii="Times New Roman" w:hAnsi="Times New Roman"/>
          <w:b/>
          <w:caps/>
          <w:sz w:val="24"/>
          <w:szCs w:val="24"/>
          <w:lang w:val="lt-LT"/>
        </w:rPr>
      </w:pPr>
    </w:p>
    <w:p w:rsidR="00724FF7" w:rsidRPr="00C800B2" w:rsidRDefault="00724FF7" w:rsidP="00724FF7">
      <w:pPr>
        <w:tabs>
          <w:tab w:val="left" w:pos="567"/>
        </w:tabs>
        <w:spacing w:after="0" w:line="240" w:lineRule="auto"/>
        <w:ind w:left="567" w:hanging="567"/>
        <w:jc w:val="center"/>
        <w:outlineLvl w:val="0"/>
        <w:rPr>
          <w:rFonts w:ascii="Times New Roman" w:hAnsi="Times New Roman"/>
          <w:b/>
          <w:caps/>
          <w:sz w:val="24"/>
          <w:szCs w:val="24"/>
          <w:lang w:val="lt-LT"/>
        </w:rPr>
      </w:pPr>
    </w:p>
    <w:p w:rsidR="00724FF7" w:rsidRPr="00C800B2" w:rsidRDefault="00724FF7" w:rsidP="00724FF7">
      <w:pPr>
        <w:tabs>
          <w:tab w:val="left" w:pos="567"/>
        </w:tabs>
        <w:spacing w:after="0" w:line="240" w:lineRule="auto"/>
        <w:ind w:left="567" w:hanging="567"/>
        <w:jc w:val="center"/>
        <w:outlineLvl w:val="0"/>
        <w:rPr>
          <w:rFonts w:ascii="Times New Roman" w:hAnsi="Times New Roman"/>
          <w:b/>
          <w:caps/>
          <w:sz w:val="24"/>
          <w:szCs w:val="24"/>
          <w:lang w:val="lt-LT"/>
        </w:rPr>
      </w:pPr>
    </w:p>
    <w:p w:rsidR="00724FF7" w:rsidRPr="00C800B2" w:rsidRDefault="00724FF7" w:rsidP="00724FF7">
      <w:pPr>
        <w:tabs>
          <w:tab w:val="left" w:pos="567"/>
        </w:tabs>
        <w:spacing w:after="0" w:line="240" w:lineRule="auto"/>
        <w:ind w:left="567" w:hanging="567"/>
        <w:jc w:val="center"/>
        <w:outlineLvl w:val="0"/>
        <w:rPr>
          <w:rFonts w:ascii="Times New Roman" w:hAnsi="Times New Roman"/>
          <w:b/>
          <w:caps/>
          <w:sz w:val="24"/>
          <w:szCs w:val="24"/>
          <w:lang w:val="lt-LT"/>
        </w:rPr>
      </w:pPr>
    </w:p>
    <w:p w:rsidR="00724FF7" w:rsidRPr="00C800B2" w:rsidRDefault="00724FF7" w:rsidP="00724FF7">
      <w:pPr>
        <w:tabs>
          <w:tab w:val="left" w:pos="567"/>
        </w:tabs>
        <w:spacing w:after="0" w:line="240" w:lineRule="auto"/>
        <w:ind w:left="567" w:hanging="567"/>
        <w:jc w:val="center"/>
        <w:outlineLvl w:val="0"/>
        <w:rPr>
          <w:rFonts w:ascii="Times New Roman" w:hAnsi="Times New Roman"/>
          <w:b/>
          <w:caps/>
          <w:sz w:val="24"/>
          <w:szCs w:val="24"/>
          <w:lang w:val="lt-LT"/>
        </w:rPr>
      </w:pPr>
    </w:p>
    <w:p w:rsidR="00724FF7" w:rsidRPr="00C800B2" w:rsidRDefault="00724FF7" w:rsidP="00724FF7">
      <w:pPr>
        <w:tabs>
          <w:tab w:val="left" w:pos="567"/>
        </w:tabs>
        <w:spacing w:after="0" w:line="240" w:lineRule="auto"/>
        <w:ind w:left="567" w:hanging="567"/>
        <w:jc w:val="center"/>
        <w:outlineLvl w:val="0"/>
        <w:rPr>
          <w:rFonts w:ascii="Times New Roman" w:hAnsi="Times New Roman"/>
          <w:b/>
          <w:caps/>
          <w:sz w:val="24"/>
          <w:szCs w:val="24"/>
          <w:lang w:val="lt-LT"/>
        </w:rPr>
      </w:pPr>
      <w:r w:rsidRPr="00C800B2">
        <w:rPr>
          <w:rFonts w:ascii="Times New Roman" w:hAnsi="Times New Roman"/>
          <w:b/>
          <w:caps/>
          <w:sz w:val="24"/>
          <w:szCs w:val="24"/>
          <w:lang w:val="lt-LT"/>
        </w:rPr>
        <w:t>B. PAKUOTĖS LAPELIS</w:t>
      </w:r>
      <w:bookmarkEnd w:id="2"/>
      <w:bookmarkEnd w:id="3"/>
    </w:p>
    <w:p w:rsidR="00724FF7" w:rsidRPr="00C800B2" w:rsidRDefault="00724FF7" w:rsidP="00724FF7">
      <w:pPr>
        <w:tabs>
          <w:tab w:val="left" w:pos="567"/>
        </w:tabs>
        <w:spacing w:after="0" w:line="240" w:lineRule="auto"/>
        <w:ind w:left="567" w:hanging="567"/>
        <w:jc w:val="center"/>
        <w:outlineLvl w:val="0"/>
        <w:rPr>
          <w:rFonts w:ascii="Times New Roman" w:hAnsi="Times New Roman"/>
          <w:b/>
          <w:caps/>
          <w:sz w:val="24"/>
          <w:szCs w:val="24"/>
          <w:lang w:val="lt-LT"/>
        </w:rPr>
      </w:pPr>
    </w:p>
    <w:p w:rsidR="00724FF7" w:rsidRPr="00C800B2" w:rsidRDefault="00724FF7" w:rsidP="007832F1">
      <w:pPr>
        <w:spacing w:after="0" w:line="240" w:lineRule="auto"/>
        <w:ind w:left="2160" w:firstLine="720"/>
        <w:rPr>
          <w:rFonts w:ascii="Times New Roman" w:hAnsi="Times New Roman"/>
          <w:b/>
          <w:sz w:val="24"/>
          <w:szCs w:val="24"/>
          <w:lang w:val="lt-LT"/>
        </w:rPr>
      </w:pPr>
      <w:r w:rsidRPr="00C800B2">
        <w:rPr>
          <w:rFonts w:ascii="Times New Roman" w:hAnsi="Times New Roman"/>
          <w:sz w:val="24"/>
          <w:szCs w:val="24"/>
          <w:lang w:val="lt-LT"/>
        </w:rPr>
        <w:br w:type="page"/>
      </w:r>
      <w:r w:rsidR="007832F1" w:rsidRPr="00C800B2">
        <w:rPr>
          <w:rFonts w:ascii="Times New Roman" w:hAnsi="Times New Roman"/>
          <w:b/>
          <w:sz w:val="24"/>
          <w:szCs w:val="24"/>
          <w:lang w:val="lt-LT"/>
        </w:rPr>
        <w:lastRenderedPageBreak/>
        <w:t>Pakuotės lapelis: informacija vartotojui</w:t>
      </w:r>
    </w:p>
    <w:p w:rsidR="007832F1" w:rsidRPr="00C800B2" w:rsidRDefault="007832F1" w:rsidP="007832F1">
      <w:pPr>
        <w:tabs>
          <w:tab w:val="left" w:pos="567"/>
        </w:tabs>
        <w:spacing w:after="0" w:line="240" w:lineRule="auto"/>
        <w:jc w:val="center"/>
        <w:outlineLvl w:val="0"/>
        <w:rPr>
          <w:rFonts w:ascii="Times New Roman" w:hAnsi="Times New Roman"/>
          <w:b/>
          <w:caps/>
          <w:sz w:val="24"/>
          <w:szCs w:val="24"/>
          <w:lang w:val="lt-LT"/>
        </w:rPr>
      </w:pPr>
    </w:p>
    <w:p w:rsidR="00724FF7" w:rsidRPr="00C800B2" w:rsidRDefault="00724FF7" w:rsidP="00724FF7">
      <w:pPr>
        <w:spacing w:after="0" w:line="240" w:lineRule="auto"/>
        <w:jc w:val="center"/>
        <w:rPr>
          <w:rFonts w:ascii="Times New Roman" w:hAnsi="Times New Roman"/>
          <w:b/>
          <w:sz w:val="24"/>
          <w:szCs w:val="24"/>
          <w:lang w:val="lt-LT"/>
        </w:rPr>
      </w:pPr>
      <w:r w:rsidRPr="00C800B2">
        <w:rPr>
          <w:rFonts w:ascii="Times New Roman" w:hAnsi="Times New Roman"/>
          <w:b/>
          <w:sz w:val="24"/>
          <w:szCs w:val="24"/>
          <w:lang w:val="lt-LT"/>
        </w:rPr>
        <w:t>Megace 40 mg/ml geriamoji suspensija</w:t>
      </w:r>
    </w:p>
    <w:p w:rsidR="00724FF7" w:rsidRPr="00C800B2" w:rsidRDefault="00724FF7" w:rsidP="00724FF7">
      <w:pPr>
        <w:spacing w:after="0" w:line="240" w:lineRule="auto"/>
        <w:jc w:val="center"/>
        <w:rPr>
          <w:rFonts w:ascii="Times New Roman" w:hAnsi="Times New Roman"/>
          <w:sz w:val="24"/>
          <w:szCs w:val="24"/>
          <w:lang w:val="lt-LT"/>
        </w:rPr>
      </w:pPr>
      <w:r w:rsidRPr="00C800B2">
        <w:rPr>
          <w:rFonts w:ascii="Times New Roman" w:hAnsi="Times New Roman"/>
          <w:sz w:val="24"/>
          <w:szCs w:val="24"/>
          <w:lang w:val="lt-LT"/>
        </w:rPr>
        <w:t>Megestrolio acetatas</w:t>
      </w:r>
    </w:p>
    <w:p w:rsidR="00724FF7" w:rsidRPr="00C800B2" w:rsidRDefault="00724FF7" w:rsidP="00724FF7">
      <w:pPr>
        <w:spacing w:after="0" w:line="240" w:lineRule="auto"/>
        <w:rPr>
          <w:rFonts w:ascii="Times New Roman" w:hAnsi="Times New Roman"/>
          <w:b/>
          <w:sz w:val="24"/>
          <w:szCs w:val="24"/>
          <w:lang w:val="lt-LT"/>
        </w:rPr>
      </w:pPr>
    </w:p>
    <w:p w:rsidR="007832F1" w:rsidRPr="00C800B2" w:rsidRDefault="007832F1" w:rsidP="007832F1">
      <w:pPr>
        <w:tabs>
          <w:tab w:val="left" w:pos="720"/>
        </w:tabs>
        <w:spacing w:after="0" w:line="240" w:lineRule="auto"/>
        <w:rPr>
          <w:rFonts w:ascii="Times New Roman" w:eastAsia="MS Mincho" w:hAnsi="Times New Roman"/>
          <w:b/>
          <w:noProof/>
          <w:sz w:val="24"/>
          <w:szCs w:val="24"/>
          <w:lang w:val="lt-LT"/>
        </w:rPr>
      </w:pPr>
      <w:r w:rsidRPr="00C800B2">
        <w:rPr>
          <w:rFonts w:ascii="Times New Roman" w:eastAsia="MS Mincho" w:hAnsi="Times New Roman"/>
          <w:b/>
          <w:noProof/>
          <w:sz w:val="24"/>
          <w:szCs w:val="24"/>
          <w:lang w:val="lt-LT"/>
        </w:rPr>
        <w:t>Atidžiai perskaitykite visą šį lapelį, prieš pradėdami vartoti vaistą, nes jame pateikiama Jums svarbi informacija.</w:t>
      </w:r>
    </w:p>
    <w:p w:rsidR="007832F1" w:rsidRPr="00C800B2" w:rsidRDefault="007832F1" w:rsidP="007832F1">
      <w:pPr>
        <w:tabs>
          <w:tab w:val="left" w:pos="720"/>
        </w:tabs>
        <w:spacing w:after="0" w:line="240" w:lineRule="auto"/>
        <w:ind w:left="567" w:hanging="567"/>
        <w:jc w:val="both"/>
        <w:rPr>
          <w:rFonts w:ascii="Times New Roman" w:eastAsia="MS Mincho" w:hAnsi="Times New Roman"/>
          <w:sz w:val="24"/>
          <w:szCs w:val="24"/>
          <w:lang w:val="lt-LT"/>
        </w:rPr>
      </w:pPr>
      <w:r w:rsidRPr="00C800B2">
        <w:rPr>
          <w:rFonts w:ascii="Times New Roman" w:eastAsia="MS Mincho" w:hAnsi="Times New Roman"/>
          <w:sz w:val="24"/>
          <w:szCs w:val="24"/>
          <w:lang w:val="lt-LT"/>
        </w:rPr>
        <w:t>-</w:t>
      </w:r>
      <w:r w:rsidRPr="00C800B2">
        <w:rPr>
          <w:rFonts w:ascii="Times New Roman" w:eastAsia="MS Mincho" w:hAnsi="Times New Roman"/>
          <w:sz w:val="24"/>
          <w:szCs w:val="24"/>
          <w:lang w:val="lt-LT"/>
        </w:rPr>
        <w:tab/>
      </w:r>
      <w:r w:rsidRPr="00C800B2">
        <w:rPr>
          <w:rFonts w:ascii="Times New Roman" w:eastAsia="MS Mincho" w:hAnsi="Times New Roman"/>
          <w:noProof/>
          <w:sz w:val="24"/>
          <w:szCs w:val="24"/>
          <w:lang w:val="lt-LT"/>
        </w:rPr>
        <w:t>Neišmeskite šio lapelio, nes vėl gali prireikti jį perskaityti.</w:t>
      </w:r>
    </w:p>
    <w:p w:rsidR="007832F1" w:rsidRPr="00C800B2" w:rsidRDefault="007832F1" w:rsidP="007832F1">
      <w:pPr>
        <w:tabs>
          <w:tab w:val="left" w:pos="720"/>
        </w:tabs>
        <w:spacing w:after="0" w:line="240" w:lineRule="auto"/>
        <w:ind w:left="567" w:hanging="567"/>
        <w:jc w:val="both"/>
        <w:rPr>
          <w:rFonts w:ascii="Times New Roman" w:eastAsia="MS Mincho" w:hAnsi="Times New Roman"/>
          <w:noProof/>
          <w:sz w:val="24"/>
          <w:szCs w:val="24"/>
          <w:lang w:val="lt-LT"/>
        </w:rPr>
      </w:pPr>
      <w:r w:rsidRPr="00C800B2">
        <w:rPr>
          <w:rFonts w:ascii="Times New Roman" w:eastAsia="MS Mincho" w:hAnsi="Times New Roman"/>
          <w:sz w:val="24"/>
          <w:szCs w:val="24"/>
          <w:lang w:val="lt-LT"/>
        </w:rPr>
        <w:t>-</w:t>
      </w:r>
      <w:r w:rsidRPr="00C800B2">
        <w:rPr>
          <w:rFonts w:ascii="Times New Roman" w:eastAsia="MS Mincho" w:hAnsi="Times New Roman"/>
          <w:sz w:val="24"/>
          <w:szCs w:val="24"/>
          <w:lang w:val="lt-LT"/>
        </w:rPr>
        <w:tab/>
      </w:r>
      <w:r w:rsidRPr="00C800B2">
        <w:rPr>
          <w:rFonts w:ascii="Times New Roman" w:eastAsia="MS Mincho" w:hAnsi="Times New Roman"/>
          <w:noProof/>
          <w:sz w:val="24"/>
          <w:szCs w:val="24"/>
          <w:lang w:val="lt-LT"/>
        </w:rPr>
        <w:t>Jeigu kiltų daugiau klausimų, kreipkitės į gydytoją arba vaistininką.</w:t>
      </w:r>
    </w:p>
    <w:p w:rsidR="007832F1" w:rsidRPr="00C800B2" w:rsidRDefault="007832F1" w:rsidP="007832F1">
      <w:pPr>
        <w:tabs>
          <w:tab w:val="left" w:pos="720"/>
        </w:tabs>
        <w:spacing w:after="0" w:line="240" w:lineRule="auto"/>
        <w:ind w:left="567" w:hanging="567"/>
        <w:jc w:val="both"/>
        <w:rPr>
          <w:rFonts w:ascii="Times New Roman" w:eastAsia="MS Mincho" w:hAnsi="Times New Roman"/>
          <w:noProof/>
          <w:sz w:val="24"/>
          <w:szCs w:val="24"/>
          <w:lang w:val="lt-LT"/>
        </w:rPr>
      </w:pPr>
      <w:r w:rsidRPr="00C800B2">
        <w:rPr>
          <w:rFonts w:ascii="Times New Roman" w:eastAsia="MS Mincho" w:hAnsi="Times New Roman"/>
          <w:sz w:val="24"/>
          <w:szCs w:val="24"/>
          <w:lang w:val="lt-LT"/>
        </w:rPr>
        <w:t>-</w:t>
      </w:r>
      <w:r w:rsidRPr="00C800B2">
        <w:rPr>
          <w:rFonts w:ascii="Times New Roman" w:eastAsia="MS Mincho" w:hAnsi="Times New Roman"/>
          <w:sz w:val="24"/>
          <w:szCs w:val="24"/>
          <w:lang w:val="lt-LT"/>
        </w:rPr>
        <w:tab/>
      </w:r>
      <w:r w:rsidRPr="00C800B2">
        <w:rPr>
          <w:rFonts w:ascii="Times New Roman" w:eastAsia="MS Mincho" w:hAnsi="Times New Roman"/>
          <w:noProof/>
          <w:sz w:val="24"/>
          <w:szCs w:val="24"/>
          <w:lang w:val="lt-LT"/>
        </w:rPr>
        <w:t>Šis vaistas skirtas tik Jums, todėl kitiems žmonėms jo duoti negalima. Vaistas gali jiems pakenkti (net tiems, kurių ligos požymiai yra tokie patys kaip Jūsų).</w:t>
      </w:r>
    </w:p>
    <w:p w:rsidR="007832F1" w:rsidRPr="00C800B2" w:rsidRDefault="007832F1" w:rsidP="007832F1">
      <w:pPr>
        <w:tabs>
          <w:tab w:val="left" w:pos="720"/>
        </w:tabs>
        <w:spacing w:after="0" w:line="240" w:lineRule="auto"/>
        <w:ind w:left="567" w:hanging="567"/>
        <w:rPr>
          <w:rFonts w:ascii="Times New Roman" w:eastAsia="MS Mincho" w:hAnsi="Times New Roman"/>
          <w:sz w:val="24"/>
          <w:szCs w:val="24"/>
          <w:lang w:val="lt-LT"/>
        </w:rPr>
      </w:pPr>
      <w:r w:rsidRPr="00C800B2">
        <w:rPr>
          <w:rFonts w:ascii="Times New Roman" w:eastAsia="MS Mincho" w:hAnsi="Times New Roman"/>
          <w:sz w:val="24"/>
          <w:szCs w:val="24"/>
          <w:lang w:val="lt-LT"/>
        </w:rPr>
        <w:t>-</w:t>
      </w:r>
      <w:r w:rsidRPr="00C800B2">
        <w:rPr>
          <w:rFonts w:ascii="Times New Roman" w:eastAsia="MS Mincho" w:hAnsi="Times New Roman"/>
          <w:sz w:val="24"/>
          <w:szCs w:val="24"/>
          <w:lang w:val="lt-LT"/>
        </w:rPr>
        <w:tab/>
        <w:t>Jeigu pasireiškė šalutinis poveikis (net jeigu jis šiame lapelyje nenurodytas), kreipkitės į gydytoją arba vaistininką. Žr. 4 skyrių.</w:t>
      </w:r>
    </w:p>
    <w:p w:rsidR="00724FF7" w:rsidRPr="00C800B2" w:rsidRDefault="00724FF7" w:rsidP="00724FF7">
      <w:pPr>
        <w:spacing w:after="0" w:line="240" w:lineRule="auto"/>
        <w:rPr>
          <w:rFonts w:ascii="Times New Roman" w:hAnsi="Times New Roman"/>
          <w:b/>
          <w:sz w:val="24"/>
          <w:szCs w:val="24"/>
          <w:lang w:val="lt-LT"/>
        </w:rPr>
      </w:pPr>
    </w:p>
    <w:p w:rsidR="007832F1" w:rsidRPr="00C800B2" w:rsidRDefault="007832F1" w:rsidP="007832F1">
      <w:pPr>
        <w:tabs>
          <w:tab w:val="left" w:pos="720"/>
        </w:tabs>
        <w:spacing w:after="0" w:line="240" w:lineRule="auto"/>
        <w:rPr>
          <w:rFonts w:ascii="Times New Roman" w:hAnsi="Times New Roman"/>
          <w:b/>
          <w:sz w:val="24"/>
          <w:szCs w:val="24"/>
          <w:lang w:val="lt-LT"/>
        </w:rPr>
      </w:pPr>
      <w:r w:rsidRPr="00C800B2">
        <w:rPr>
          <w:rFonts w:ascii="Times New Roman" w:hAnsi="Times New Roman"/>
          <w:b/>
          <w:sz w:val="24"/>
          <w:szCs w:val="24"/>
          <w:lang w:val="lt-LT"/>
        </w:rPr>
        <w:t>Apie ką rašoma šiame lapelyje?</w:t>
      </w:r>
    </w:p>
    <w:p w:rsidR="00724FF7" w:rsidRPr="00C800B2" w:rsidRDefault="00724FF7" w:rsidP="00724FF7">
      <w:pPr>
        <w:tabs>
          <w:tab w:val="left" w:pos="720"/>
        </w:tabs>
        <w:spacing w:after="0" w:line="240" w:lineRule="auto"/>
        <w:rPr>
          <w:rFonts w:ascii="Times New Roman" w:hAnsi="Times New Roman"/>
          <w:sz w:val="24"/>
          <w:szCs w:val="24"/>
          <w:lang w:val="lt-LT"/>
        </w:rPr>
      </w:pPr>
      <w:r w:rsidRPr="00C800B2">
        <w:rPr>
          <w:rFonts w:ascii="Times New Roman" w:hAnsi="Times New Roman"/>
          <w:sz w:val="24"/>
          <w:szCs w:val="24"/>
          <w:lang w:val="lt-LT"/>
        </w:rPr>
        <w:t>1.</w:t>
      </w:r>
      <w:r w:rsidRPr="00C800B2">
        <w:rPr>
          <w:rFonts w:ascii="Times New Roman" w:hAnsi="Times New Roman"/>
          <w:sz w:val="24"/>
          <w:szCs w:val="24"/>
          <w:lang w:val="lt-LT"/>
        </w:rPr>
        <w:tab/>
        <w:t>Kas yra Megace ir kam jis vartojamas</w:t>
      </w:r>
    </w:p>
    <w:p w:rsidR="00724FF7" w:rsidRPr="00C800B2" w:rsidRDefault="00724FF7" w:rsidP="00724FF7">
      <w:pPr>
        <w:tabs>
          <w:tab w:val="left" w:pos="720"/>
        </w:tabs>
        <w:spacing w:after="0" w:line="240" w:lineRule="auto"/>
        <w:rPr>
          <w:rFonts w:ascii="Times New Roman" w:hAnsi="Times New Roman"/>
          <w:sz w:val="24"/>
          <w:szCs w:val="24"/>
          <w:lang w:val="lt-LT"/>
        </w:rPr>
      </w:pPr>
      <w:r w:rsidRPr="00C800B2">
        <w:rPr>
          <w:rFonts w:ascii="Times New Roman" w:hAnsi="Times New Roman"/>
          <w:sz w:val="24"/>
          <w:szCs w:val="24"/>
          <w:lang w:val="lt-LT"/>
        </w:rPr>
        <w:t>2.</w:t>
      </w:r>
      <w:r w:rsidRPr="00C800B2">
        <w:rPr>
          <w:rFonts w:ascii="Times New Roman" w:hAnsi="Times New Roman"/>
          <w:sz w:val="24"/>
          <w:szCs w:val="24"/>
          <w:lang w:val="lt-LT"/>
        </w:rPr>
        <w:tab/>
        <w:t>Kas žinotina prieš vartojant Megace</w:t>
      </w:r>
    </w:p>
    <w:p w:rsidR="00724FF7" w:rsidRPr="00C800B2" w:rsidRDefault="00724FF7" w:rsidP="00724FF7">
      <w:pPr>
        <w:tabs>
          <w:tab w:val="left" w:pos="720"/>
        </w:tabs>
        <w:spacing w:after="0" w:line="240" w:lineRule="auto"/>
        <w:rPr>
          <w:rFonts w:ascii="Times New Roman" w:hAnsi="Times New Roman"/>
          <w:sz w:val="24"/>
          <w:szCs w:val="24"/>
          <w:lang w:val="lt-LT"/>
        </w:rPr>
      </w:pPr>
      <w:r w:rsidRPr="00C800B2">
        <w:rPr>
          <w:rFonts w:ascii="Times New Roman" w:hAnsi="Times New Roman"/>
          <w:sz w:val="24"/>
          <w:szCs w:val="24"/>
          <w:lang w:val="lt-LT"/>
        </w:rPr>
        <w:t>3.</w:t>
      </w:r>
      <w:r w:rsidRPr="00C800B2">
        <w:rPr>
          <w:rFonts w:ascii="Times New Roman" w:hAnsi="Times New Roman"/>
          <w:sz w:val="24"/>
          <w:szCs w:val="24"/>
          <w:lang w:val="lt-LT"/>
        </w:rPr>
        <w:tab/>
        <w:t>Kaip vartoti Megace</w:t>
      </w:r>
    </w:p>
    <w:p w:rsidR="00724FF7" w:rsidRPr="00C800B2" w:rsidRDefault="00724FF7" w:rsidP="00724FF7">
      <w:pPr>
        <w:tabs>
          <w:tab w:val="left" w:pos="720"/>
        </w:tabs>
        <w:spacing w:after="0" w:line="240" w:lineRule="auto"/>
        <w:rPr>
          <w:rFonts w:ascii="Times New Roman" w:hAnsi="Times New Roman"/>
          <w:sz w:val="24"/>
          <w:szCs w:val="24"/>
          <w:lang w:val="lt-LT"/>
        </w:rPr>
      </w:pPr>
      <w:r w:rsidRPr="00C800B2">
        <w:rPr>
          <w:rFonts w:ascii="Times New Roman" w:hAnsi="Times New Roman"/>
          <w:sz w:val="24"/>
          <w:szCs w:val="24"/>
          <w:lang w:val="lt-LT"/>
        </w:rPr>
        <w:t>4.</w:t>
      </w:r>
      <w:r w:rsidRPr="00C800B2">
        <w:rPr>
          <w:rFonts w:ascii="Times New Roman" w:hAnsi="Times New Roman"/>
          <w:sz w:val="24"/>
          <w:szCs w:val="24"/>
          <w:lang w:val="lt-LT"/>
        </w:rPr>
        <w:tab/>
        <w:t>Galimas šalutinis poveikis</w:t>
      </w:r>
    </w:p>
    <w:p w:rsidR="00724FF7" w:rsidRPr="00C800B2" w:rsidRDefault="00724FF7" w:rsidP="00724FF7">
      <w:pPr>
        <w:tabs>
          <w:tab w:val="left" w:pos="720"/>
        </w:tabs>
        <w:spacing w:after="0" w:line="240" w:lineRule="auto"/>
        <w:rPr>
          <w:rFonts w:ascii="Times New Roman" w:hAnsi="Times New Roman"/>
          <w:sz w:val="24"/>
          <w:szCs w:val="24"/>
          <w:lang w:val="lt-LT"/>
        </w:rPr>
      </w:pPr>
      <w:r w:rsidRPr="00C800B2">
        <w:rPr>
          <w:rFonts w:ascii="Times New Roman" w:hAnsi="Times New Roman"/>
          <w:sz w:val="24"/>
          <w:szCs w:val="24"/>
          <w:lang w:val="lt-LT"/>
        </w:rPr>
        <w:t>5.</w:t>
      </w:r>
      <w:r w:rsidRPr="00C800B2">
        <w:rPr>
          <w:rFonts w:ascii="Times New Roman" w:hAnsi="Times New Roman"/>
          <w:sz w:val="24"/>
          <w:szCs w:val="24"/>
          <w:lang w:val="lt-LT"/>
        </w:rPr>
        <w:tab/>
        <w:t>Kaip laikyti Megace</w:t>
      </w:r>
    </w:p>
    <w:p w:rsidR="007832F1" w:rsidRPr="00C800B2" w:rsidRDefault="007832F1" w:rsidP="007832F1">
      <w:pPr>
        <w:tabs>
          <w:tab w:val="left" w:pos="720"/>
        </w:tabs>
        <w:spacing w:after="0" w:line="240" w:lineRule="auto"/>
        <w:rPr>
          <w:rFonts w:ascii="Times New Roman" w:eastAsia="MS Mincho" w:hAnsi="Times New Roman"/>
          <w:noProof/>
          <w:sz w:val="24"/>
          <w:szCs w:val="24"/>
          <w:lang w:val="lt-LT"/>
        </w:rPr>
      </w:pPr>
      <w:r w:rsidRPr="00C800B2">
        <w:rPr>
          <w:rFonts w:ascii="Times New Roman" w:eastAsia="MS Mincho" w:hAnsi="Times New Roman"/>
          <w:noProof/>
          <w:sz w:val="24"/>
          <w:szCs w:val="24"/>
          <w:lang w:val="lt-LT"/>
        </w:rPr>
        <w:t>6.</w:t>
      </w:r>
      <w:r w:rsidRPr="00C800B2">
        <w:rPr>
          <w:rFonts w:ascii="Times New Roman" w:eastAsia="MS Mincho" w:hAnsi="Times New Roman"/>
          <w:noProof/>
          <w:sz w:val="24"/>
          <w:szCs w:val="24"/>
          <w:lang w:val="lt-LT"/>
        </w:rPr>
        <w:tab/>
        <w:t>Pakuotės turinys ir kita informacija</w:t>
      </w:r>
    </w:p>
    <w:p w:rsidR="00724FF7" w:rsidRPr="00C800B2" w:rsidRDefault="00724FF7" w:rsidP="00724FF7">
      <w:pPr>
        <w:spacing w:after="0" w:line="240" w:lineRule="auto"/>
        <w:rPr>
          <w:rFonts w:ascii="Times New Roman" w:hAnsi="Times New Roman"/>
          <w:i/>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b/>
          <w:sz w:val="24"/>
          <w:szCs w:val="24"/>
          <w:lang w:val="lt-LT"/>
        </w:rPr>
      </w:pPr>
      <w:r w:rsidRPr="00C800B2">
        <w:rPr>
          <w:rFonts w:ascii="Times New Roman" w:hAnsi="Times New Roman"/>
          <w:b/>
          <w:sz w:val="24"/>
          <w:szCs w:val="24"/>
          <w:lang w:val="lt-LT"/>
        </w:rPr>
        <w:t>1.</w:t>
      </w:r>
      <w:r w:rsidRPr="00C800B2">
        <w:rPr>
          <w:rFonts w:ascii="Times New Roman" w:hAnsi="Times New Roman"/>
          <w:b/>
          <w:sz w:val="24"/>
          <w:szCs w:val="24"/>
          <w:lang w:val="lt-LT"/>
        </w:rPr>
        <w:tab/>
      </w:r>
      <w:r w:rsidR="007832F1" w:rsidRPr="00C800B2">
        <w:rPr>
          <w:rFonts w:ascii="Times New Roman" w:hAnsi="Times New Roman"/>
          <w:b/>
          <w:sz w:val="24"/>
          <w:szCs w:val="24"/>
          <w:lang w:val="lt-LT"/>
        </w:rPr>
        <w:t>Kas yra Megace ir kam jis vartojamas</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Megace – tai geriamoji suspensija, kurios sudėtyje yra hormono megestrolio acetato.</w:t>
      </w: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Megace geriamoji suspensija vartojama sergant vėžiu ar AIDS pablogėjusiam apetitui gerinti ir kad nekristų kūno svoris.</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b/>
          <w:sz w:val="24"/>
          <w:szCs w:val="24"/>
          <w:lang w:val="lt-LT"/>
        </w:rPr>
      </w:pPr>
      <w:r w:rsidRPr="00C800B2">
        <w:rPr>
          <w:rFonts w:ascii="Times New Roman" w:hAnsi="Times New Roman"/>
          <w:b/>
          <w:sz w:val="24"/>
          <w:szCs w:val="24"/>
          <w:lang w:val="lt-LT"/>
        </w:rPr>
        <w:t>2.</w:t>
      </w:r>
      <w:r w:rsidRPr="00C800B2">
        <w:rPr>
          <w:rFonts w:ascii="Times New Roman" w:hAnsi="Times New Roman"/>
          <w:b/>
          <w:sz w:val="24"/>
          <w:szCs w:val="24"/>
          <w:lang w:val="lt-LT"/>
        </w:rPr>
        <w:tab/>
      </w:r>
      <w:r w:rsidR="00E27005" w:rsidRPr="00C800B2">
        <w:rPr>
          <w:rFonts w:ascii="Times New Roman" w:hAnsi="Times New Roman"/>
          <w:b/>
          <w:sz w:val="24"/>
          <w:szCs w:val="24"/>
          <w:lang w:val="lt-LT"/>
        </w:rPr>
        <w:t>Kas žinotina prieš vartojant Megace</w:t>
      </w:r>
    </w:p>
    <w:p w:rsidR="00E27005" w:rsidRPr="00C800B2" w:rsidRDefault="00E27005" w:rsidP="00724FF7">
      <w:pPr>
        <w:spacing w:after="0" w:line="240" w:lineRule="auto"/>
        <w:rPr>
          <w:rFonts w:ascii="Times New Roman" w:hAnsi="Times New Roman"/>
          <w:b/>
          <w:sz w:val="24"/>
          <w:szCs w:val="24"/>
          <w:lang w:val="lt-LT"/>
        </w:rPr>
      </w:pPr>
    </w:p>
    <w:p w:rsidR="00724FF7" w:rsidRPr="00C800B2" w:rsidRDefault="00724FF7" w:rsidP="00724FF7">
      <w:pPr>
        <w:spacing w:after="0" w:line="220" w:lineRule="exact"/>
        <w:rPr>
          <w:rFonts w:ascii="Times New Roman" w:hAnsi="Times New Roman"/>
          <w:b/>
          <w:bCs/>
          <w:noProof/>
          <w:sz w:val="24"/>
          <w:szCs w:val="24"/>
          <w:lang w:val="lt-LT"/>
        </w:rPr>
      </w:pPr>
      <w:r w:rsidRPr="00C800B2">
        <w:rPr>
          <w:rFonts w:ascii="Times New Roman" w:hAnsi="Times New Roman"/>
          <w:b/>
          <w:bCs/>
          <w:noProof/>
          <w:sz w:val="24"/>
          <w:szCs w:val="24"/>
          <w:lang w:val="lt-LT"/>
        </w:rPr>
        <w:t>Megace vartoti negalima:</w:t>
      </w:r>
    </w:p>
    <w:p w:rsidR="00724FF7" w:rsidRPr="00C800B2" w:rsidRDefault="00724FF7" w:rsidP="00724FF7">
      <w:pPr>
        <w:numPr>
          <w:ilvl w:val="0"/>
          <w:numId w:val="1"/>
        </w:numPr>
        <w:spacing w:after="0" w:line="240" w:lineRule="auto"/>
        <w:rPr>
          <w:rFonts w:ascii="Times New Roman" w:hAnsi="Times New Roman"/>
          <w:sz w:val="24"/>
          <w:szCs w:val="24"/>
          <w:lang w:val="lt-LT"/>
        </w:rPr>
      </w:pPr>
      <w:r w:rsidRPr="00C800B2">
        <w:rPr>
          <w:rFonts w:ascii="Times New Roman" w:hAnsi="Times New Roman"/>
          <w:sz w:val="24"/>
          <w:szCs w:val="24"/>
          <w:lang w:val="lt-LT"/>
        </w:rPr>
        <w:t xml:space="preserve">jeigu yra alergija megestroliui arba bet kuriai pagalbinei </w:t>
      </w:r>
      <w:r w:rsidR="00EA5FA2" w:rsidRPr="00C800B2">
        <w:rPr>
          <w:rFonts w:ascii="Times New Roman" w:hAnsi="Times New Roman"/>
          <w:sz w:val="24"/>
          <w:szCs w:val="24"/>
          <w:lang w:val="lt-LT"/>
        </w:rPr>
        <w:t>šio vaisto medžiagai (jos išvardytos 6 skyriuje)</w:t>
      </w:r>
      <w:r w:rsidRPr="00C800B2">
        <w:rPr>
          <w:rFonts w:ascii="Times New Roman" w:hAnsi="Times New Roman"/>
          <w:sz w:val="24"/>
          <w:szCs w:val="24"/>
          <w:lang w:val="lt-LT"/>
        </w:rPr>
        <w:t xml:space="preserve">; </w:t>
      </w:r>
    </w:p>
    <w:p w:rsidR="00724FF7" w:rsidRPr="00C800B2" w:rsidRDefault="00724FF7" w:rsidP="00724FF7">
      <w:pPr>
        <w:numPr>
          <w:ilvl w:val="0"/>
          <w:numId w:val="1"/>
        </w:numPr>
        <w:spacing w:after="0" w:line="240" w:lineRule="auto"/>
        <w:rPr>
          <w:rFonts w:ascii="Times New Roman" w:hAnsi="Times New Roman"/>
          <w:sz w:val="24"/>
          <w:szCs w:val="24"/>
          <w:lang w:val="lt-LT"/>
        </w:rPr>
      </w:pPr>
      <w:r w:rsidRPr="00C800B2">
        <w:rPr>
          <w:rFonts w:ascii="Times New Roman" w:hAnsi="Times New Roman"/>
          <w:sz w:val="24"/>
          <w:szCs w:val="24"/>
          <w:lang w:val="lt-LT"/>
        </w:rPr>
        <w:t>jeigu kraujuoja iš makšties dėl nežinomos priežasties;</w:t>
      </w:r>
    </w:p>
    <w:p w:rsidR="00724FF7" w:rsidRPr="00C800B2" w:rsidRDefault="00724FF7" w:rsidP="00724FF7">
      <w:pPr>
        <w:numPr>
          <w:ilvl w:val="0"/>
          <w:numId w:val="1"/>
        </w:numPr>
        <w:spacing w:after="0" w:line="240" w:lineRule="auto"/>
        <w:jc w:val="both"/>
        <w:rPr>
          <w:rFonts w:ascii="Times New Roman" w:hAnsi="Times New Roman"/>
          <w:sz w:val="24"/>
          <w:szCs w:val="24"/>
          <w:lang w:val="lt-LT"/>
        </w:rPr>
      </w:pPr>
      <w:r w:rsidRPr="00C800B2">
        <w:rPr>
          <w:rFonts w:ascii="Times New Roman" w:hAnsi="Times New Roman"/>
          <w:sz w:val="24"/>
          <w:szCs w:val="24"/>
          <w:lang w:val="lt-LT"/>
        </w:rPr>
        <w:t>nėštumo diagnostikai.</w:t>
      </w:r>
    </w:p>
    <w:p w:rsidR="00724FF7" w:rsidRPr="00C800B2" w:rsidRDefault="00724FF7" w:rsidP="00724FF7">
      <w:pPr>
        <w:spacing w:after="0" w:line="220" w:lineRule="exact"/>
        <w:rPr>
          <w:rFonts w:ascii="Times New Roman" w:hAnsi="Times New Roman"/>
          <w:b/>
          <w:bCs/>
          <w:noProof/>
          <w:sz w:val="24"/>
          <w:szCs w:val="24"/>
          <w:lang w:val="lt-LT"/>
        </w:rPr>
      </w:pPr>
    </w:p>
    <w:p w:rsidR="00E27005" w:rsidRPr="00C800B2" w:rsidRDefault="00E27005" w:rsidP="00E27005">
      <w:pPr>
        <w:keepNext/>
        <w:tabs>
          <w:tab w:val="left" w:pos="567"/>
        </w:tabs>
        <w:spacing w:after="0" w:line="260" w:lineRule="exact"/>
        <w:jc w:val="both"/>
        <w:outlineLvl w:val="3"/>
        <w:rPr>
          <w:rFonts w:ascii="Times New Roman" w:eastAsia="SimSun" w:hAnsi="Times New Roman"/>
          <w:b/>
          <w:sz w:val="24"/>
          <w:szCs w:val="24"/>
          <w:lang w:val="lt-LT"/>
        </w:rPr>
      </w:pPr>
      <w:r w:rsidRPr="00C800B2">
        <w:rPr>
          <w:rFonts w:ascii="Times New Roman" w:eastAsia="SimSun" w:hAnsi="Times New Roman"/>
          <w:b/>
          <w:sz w:val="24"/>
          <w:szCs w:val="24"/>
          <w:lang w:val="lt-LT"/>
        </w:rPr>
        <w:t xml:space="preserve">Įspėjimai ir atsargumo priemonės </w:t>
      </w:r>
    </w:p>
    <w:p w:rsidR="00E27005" w:rsidRPr="00C800B2" w:rsidRDefault="00E27005" w:rsidP="00E27005">
      <w:pPr>
        <w:spacing w:after="0"/>
        <w:rPr>
          <w:rFonts w:ascii="Times New Roman" w:hAnsi="Times New Roman"/>
          <w:sz w:val="24"/>
          <w:szCs w:val="24"/>
          <w:lang w:val="lt-LT"/>
        </w:rPr>
      </w:pPr>
      <w:proofErr w:type="spellStart"/>
      <w:r w:rsidRPr="00C800B2">
        <w:rPr>
          <w:rFonts w:ascii="Times New Roman" w:hAnsi="Times New Roman"/>
          <w:sz w:val="24"/>
          <w:szCs w:val="24"/>
          <w:lang w:eastAsia="ar-SA"/>
        </w:rPr>
        <w:t>Pasitarkite</w:t>
      </w:r>
      <w:proofErr w:type="spellEnd"/>
      <w:r w:rsidRPr="00C800B2">
        <w:rPr>
          <w:rFonts w:ascii="Times New Roman" w:hAnsi="Times New Roman"/>
          <w:sz w:val="24"/>
          <w:szCs w:val="24"/>
          <w:lang w:eastAsia="ar-SA"/>
        </w:rPr>
        <w:t xml:space="preserve"> </w:t>
      </w:r>
      <w:proofErr w:type="spellStart"/>
      <w:r w:rsidRPr="00C800B2">
        <w:rPr>
          <w:rFonts w:ascii="Times New Roman" w:hAnsi="Times New Roman"/>
          <w:sz w:val="24"/>
          <w:szCs w:val="24"/>
          <w:lang w:eastAsia="ar-SA"/>
        </w:rPr>
        <w:t>su</w:t>
      </w:r>
      <w:proofErr w:type="spellEnd"/>
      <w:r w:rsidRPr="00C800B2">
        <w:rPr>
          <w:rFonts w:ascii="Times New Roman" w:hAnsi="Times New Roman"/>
          <w:sz w:val="24"/>
          <w:szCs w:val="24"/>
          <w:lang w:eastAsia="ar-SA"/>
        </w:rPr>
        <w:t xml:space="preserve"> </w:t>
      </w:r>
      <w:proofErr w:type="spellStart"/>
      <w:r w:rsidRPr="00C800B2">
        <w:rPr>
          <w:rFonts w:ascii="Times New Roman" w:hAnsi="Times New Roman"/>
          <w:sz w:val="24"/>
          <w:szCs w:val="24"/>
          <w:lang w:eastAsia="ar-SA"/>
        </w:rPr>
        <w:t>gydytoju</w:t>
      </w:r>
      <w:proofErr w:type="spellEnd"/>
      <w:r w:rsidRPr="00C800B2">
        <w:rPr>
          <w:rFonts w:ascii="Times New Roman" w:hAnsi="Times New Roman"/>
          <w:sz w:val="24"/>
          <w:szCs w:val="24"/>
          <w:lang w:eastAsia="ar-SA"/>
        </w:rPr>
        <w:t xml:space="preserve">, </w:t>
      </w:r>
      <w:proofErr w:type="spellStart"/>
      <w:r w:rsidRPr="00C800B2">
        <w:rPr>
          <w:rFonts w:ascii="Times New Roman" w:hAnsi="Times New Roman"/>
          <w:sz w:val="24"/>
          <w:szCs w:val="24"/>
          <w:lang w:eastAsia="ar-SA"/>
        </w:rPr>
        <w:t>vaistininku</w:t>
      </w:r>
      <w:proofErr w:type="spellEnd"/>
      <w:r w:rsidRPr="00C800B2">
        <w:rPr>
          <w:rFonts w:ascii="Times New Roman" w:hAnsi="Times New Roman"/>
          <w:sz w:val="24"/>
          <w:szCs w:val="24"/>
          <w:lang w:eastAsia="ar-SA"/>
        </w:rPr>
        <w:t xml:space="preserve"> </w:t>
      </w:r>
      <w:proofErr w:type="spellStart"/>
      <w:r w:rsidRPr="00C800B2">
        <w:rPr>
          <w:rFonts w:ascii="Times New Roman" w:hAnsi="Times New Roman"/>
          <w:sz w:val="24"/>
          <w:szCs w:val="24"/>
          <w:lang w:eastAsia="ar-SA"/>
        </w:rPr>
        <w:t>arba</w:t>
      </w:r>
      <w:proofErr w:type="spellEnd"/>
      <w:r w:rsidRPr="00C800B2">
        <w:rPr>
          <w:rFonts w:ascii="Times New Roman" w:hAnsi="Times New Roman"/>
          <w:sz w:val="24"/>
          <w:szCs w:val="24"/>
          <w:lang w:eastAsia="ar-SA"/>
        </w:rPr>
        <w:t xml:space="preserve"> </w:t>
      </w:r>
      <w:proofErr w:type="spellStart"/>
      <w:r w:rsidRPr="00C800B2">
        <w:rPr>
          <w:rFonts w:ascii="Times New Roman" w:hAnsi="Times New Roman"/>
          <w:sz w:val="24"/>
          <w:szCs w:val="24"/>
          <w:lang w:eastAsia="ar-SA"/>
        </w:rPr>
        <w:t>slaugytoju</w:t>
      </w:r>
      <w:proofErr w:type="spellEnd"/>
      <w:r w:rsidRPr="00C800B2">
        <w:rPr>
          <w:rFonts w:ascii="Times New Roman" w:hAnsi="Times New Roman"/>
          <w:sz w:val="24"/>
          <w:szCs w:val="24"/>
          <w:lang w:eastAsia="ar-SA"/>
        </w:rPr>
        <w:t xml:space="preserve">, </w:t>
      </w:r>
      <w:proofErr w:type="spellStart"/>
      <w:r w:rsidRPr="00C800B2">
        <w:rPr>
          <w:rFonts w:ascii="Times New Roman" w:hAnsi="Times New Roman"/>
          <w:sz w:val="24"/>
          <w:szCs w:val="24"/>
          <w:lang w:eastAsia="ar-SA"/>
        </w:rPr>
        <w:t>prieš</w:t>
      </w:r>
      <w:proofErr w:type="spellEnd"/>
      <w:r w:rsidRPr="00C800B2">
        <w:rPr>
          <w:rFonts w:ascii="Times New Roman" w:hAnsi="Times New Roman"/>
          <w:sz w:val="24"/>
          <w:szCs w:val="24"/>
          <w:lang w:eastAsia="ar-SA"/>
        </w:rPr>
        <w:t xml:space="preserve"> </w:t>
      </w:r>
      <w:proofErr w:type="spellStart"/>
      <w:r w:rsidRPr="00C800B2">
        <w:rPr>
          <w:rFonts w:ascii="Times New Roman" w:hAnsi="Times New Roman"/>
          <w:sz w:val="24"/>
          <w:szCs w:val="24"/>
          <w:lang w:eastAsia="ar-SA"/>
        </w:rPr>
        <w:t>pradėdami</w:t>
      </w:r>
      <w:proofErr w:type="spellEnd"/>
      <w:r w:rsidRPr="00C800B2">
        <w:rPr>
          <w:rFonts w:ascii="Times New Roman" w:hAnsi="Times New Roman"/>
          <w:sz w:val="24"/>
          <w:szCs w:val="24"/>
          <w:lang w:eastAsia="ar-SA"/>
        </w:rPr>
        <w:t xml:space="preserve"> </w:t>
      </w:r>
      <w:proofErr w:type="spellStart"/>
      <w:r w:rsidRPr="00C800B2">
        <w:rPr>
          <w:rFonts w:ascii="Times New Roman" w:hAnsi="Times New Roman"/>
          <w:sz w:val="24"/>
          <w:szCs w:val="24"/>
          <w:lang w:eastAsia="ar-SA"/>
        </w:rPr>
        <w:t>vartoti</w:t>
      </w:r>
      <w:proofErr w:type="spellEnd"/>
      <w:r w:rsidRPr="00C800B2">
        <w:rPr>
          <w:rFonts w:ascii="Times New Roman" w:hAnsi="Times New Roman"/>
          <w:sz w:val="24"/>
          <w:szCs w:val="24"/>
          <w:lang w:eastAsia="ar-SA"/>
        </w:rPr>
        <w:t xml:space="preserve"> </w:t>
      </w:r>
      <w:proofErr w:type="spellStart"/>
      <w:r w:rsidRPr="00C800B2">
        <w:rPr>
          <w:rFonts w:ascii="Times New Roman" w:hAnsi="Times New Roman"/>
          <w:sz w:val="24"/>
          <w:szCs w:val="24"/>
          <w:lang w:eastAsia="ar-SA"/>
        </w:rPr>
        <w:t>Megace</w:t>
      </w:r>
      <w:proofErr w:type="spellEnd"/>
      <w:r w:rsidRPr="00C800B2">
        <w:rPr>
          <w:rFonts w:ascii="Times New Roman" w:hAnsi="Times New Roman"/>
          <w:sz w:val="24"/>
          <w:szCs w:val="24"/>
          <w:lang w:eastAsia="ar-SA"/>
        </w:rPr>
        <w:t>.</w:t>
      </w:r>
    </w:p>
    <w:p w:rsidR="00E27005" w:rsidRPr="00C800B2" w:rsidRDefault="00E27005" w:rsidP="00E27005">
      <w:pPr>
        <w:tabs>
          <w:tab w:val="num" w:pos="720"/>
        </w:tabs>
        <w:spacing w:after="0" w:line="240" w:lineRule="auto"/>
        <w:rPr>
          <w:rFonts w:ascii="Times New Roman" w:hAnsi="Times New Roman"/>
          <w:bCs/>
          <w:noProof/>
          <w:sz w:val="24"/>
          <w:szCs w:val="24"/>
          <w:lang w:val="lt-LT"/>
        </w:rPr>
      </w:pPr>
      <w:r w:rsidRPr="00C800B2">
        <w:rPr>
          <w:rFonts w:ascii="Times New Roman" w:hAnsi="Times New Roman"/>
          <w:bCs/>
          <w:noProof/>
          <w:sz w:val="24"/>
          <w:szCs w:val="24"/>
          <w:lang w:val="lt-LT"/>
        </w:rPr>
        <w:t>Specialių atsargumo priemonių reikia:</w:t>
      </w:r>
    </w:p>
    <w:p w:rsidR="00E27005" w:rsidRPr="00C800B2" w:rsidRDefault="00724FF7" w:rsidP="00E27005">
      <w:pPr>
        <w:pStyle w:val="Sraopastraipa"/>
        <w:numPr>
          <w:ilvl w:val="0"/>
          <w:numId w:val="4"/>
        </w:numPr>
        <w:tabs>
          <w:tab w:val="num" w:pos="720"/>
        </w:tabs>
        <w:spacing w:after="0" w:line="240" w:lineRule="auto"/>
        <w:rPr>
          <w:rFonts w:ascii="Times New Roman" w:hAnsi="Times New Roman"/>
          <w:sz w:val="24"/>
          <w:szCs w:val="24"/>
          <w:lang w:val="lt-LT"/>
        </w:rPr>
      </w:pPr>
      <w:r w:rsidRPr="00C800B2">
        <w:rPr>
          <w:rFonts w:ascii="Times New Roman" w:hAnsi="Times New Roman"/>
          <w:sz w:val="24"/>
          <w:szCs w:val="24"/>
          <w:lang w:val="lt-LT"/>
        </w:rPr>
        <w:t>jeigu Jūs sergate arba anksčiau sirgote tromboflebitu;</w:t>
      </w:r>
    </w:p>
    <w:p w:rsidR="00724FF7" w:rsidRPr="00C800B2" w:rsidRDefault="00724FF7" w:rsidP="00E27005">
      <w:pPr>
        <w:pStyle w:val="Sraopastraipa"/>
        <w:numPr>
          <w:ilvl w:val="0"/>
          <w:numId w:val="4"/>
        </w:numPr>
        <w:tabs>
          <w:tab w:val="num" w:pos="720"/>
        </w:tabs>
        <w:spacing w:after="0" w:line="240" w:lineRule="auto"/>
        <w:rPr>
          <w:rFonts w:ascii="Times New Roman" w:hAnsi="Times New Roman"/>
          <w:sz w:val="24"/>
          <w:szCs w:val="24"/>
          <w:lang w:val="lt-LT"/>
        </w:rPr>
      </w:pPr>
      <w:r w:rsidRPr="00C800B2">
        <w:rPr>
          <w:rFonts w:ascii="Times New Roman" w:hAnsi="Times New Roman"/>
          <w:sz w:val="24"/>
          <w:szCs w:val="24"/>
          <w:lang w:val="lt-LT"/>
        </w:rPr>
        <w:t>jeigu Jūs sergate arba anksčiau sirgote sunkia kepenų liga;</w:t>
      </w:r>
    </w:p>
    <w:p w:rsidR="00724FF7" w:rsidRPr="00C800B2" w:rsidRDefault="00724FF7" w:rsidP="00E27005">
      <w:pPr>
        <w:pStyle w:val="Sraopastraipa"/>
        <w:numPr>
          <w:ilvl w:val="0"/>
          <w:numId w:val="4"/>
        </w:numPr>
        <w:tabs>
          <w:tab w:val="num" w:pos="720"/>
        </w:tabs>
        <w:spacing w:after="0" w:line="240" w:lineRule="auto"/>
        <w:rPr>
          <w:rFonts w:ascii="Times New Roman" w:hAnsi="Times New Roman"/>
          <w:sz w:val="24"/>
          <w:szCs w:val="24"/>
          <w:lang w:val="lt-LT"/>
        </w:rPr>
      </w:pPr>
      <w:r w:rsidRPr="00C800B2">
        <w:rPr>
          <w:rFonts w:ascii="Times New Roman" w:hAnsi="Times New Roman"/>
          <w:sz w:val="24"/>
          <w:szCs w:val="24"/>
          <w:lang w:val="lt-LT"/>
        </w:rPr>
        <w:t>jeigu Jūs sergate atsinaujinusiu arba metastazavusiu (išplitusiu) vėžiu.</w:t>
      </w:r>
    </w:p>
    <w:p w:rsidR="00724FF7" w:rsidRPr="00C800B2" w:rsidRDefault="00724FF7" w:rsidP="00724FF7">
      <w:pPr>
        <w:tabs>
          <w:tab w:val="left" w:pos="720"/>
        </w:tabs>
        <w:spacing w:after="0" w:line="240" w:lineRule="auto"/>
        <w:rPr>
          <w:rFonts w:ascii="Times New Roman" w:hAnsi="Times New Roman"/>
          <w:sz w:val="24"/>
          <w:szCs w:val="24"/>
          <w:lang w:val="lt-LT"/>
        </w:rPr>
      </w:pPr>
    </w:p>
    <w:p w:rsidR="00E27005" w:rsidRPr="00C800B2" w:rsidRDefault="00E27005" w:rsidP="00E27005">
      <w:pPr>
        <w:spacing w:after="0" w:line="220" w:lineRule="exact"/>
        <w:rPr>
          <w:rFonts w:ascii="Times New Roman" w:hAnsi="Times New Roman"/>
          <w:b/>
          <w:bCs/>
          <w:noProof/>
          <w:sz w:val="24"/>
          <w:szCs w:val="24"/>
          <w:lang w:val="lt-LT"/>
        </w:rPr>
      </w:pPr>
      <w:r w:rsidRPr="00C800B2">
        <w:rPr>
          <w:rFonts w:ascii="Times New Roman" w:hAnsi="Times New Roman"/>
          <w:b/>
          <w:bCs/>
          <w:noProof/>
          <w:sz w:val="24"/>
          <w:szCs w:val="24"/>
          <w:lang w:val="lt-LT"/>
        </w:rPr>
        <w:t>Kiti vaistai ir Megace</w:t>
      </w:r>
    </w:p>
    <w:p w:rsidR="00E27005" w:rsidRPr="00C800B2" w:rsidRDefault="00E27005" w:rsidP="00E27005">
      <w:pPr>
        <w:spacing w:after="0" w:line="240" w:lineRule="auto"/>
        <w:rPr>
          <w:rFonts w:ascii="Times New Roman" w:hAnsi="Times New Roman"/>
          <w:sz w:val="24"/>
          <w:szCs w:val="24"/>
          <w:lang w:val="lt-LT"/>
        </w:rPr>
      </w:pPr>
      <w:r w:rsidRPr="00C800B2">
        <w:rPr>
          <w:rFonts w:ascii="Times New Roman" w:hAnsi="Times New Roman"/>
          <w:sz w:val="24"/>
          <w:szCs w:val="24"/>
          <w:lang w:val="lt-LT"/>
        </w:rPr>
        <w:lastRenderedPageBreak/>
        <w:t>Jeigu vartojate ar neseniai vartojote kitų vaistų arba dėl to nesate tikri, apie tai pasakykite gydytojui arba vaistininkui.</w:t>
      </w:r>
    </w:p>
    <w:p w:rsidR="00724FF7" w:rsidRPr="00C800B2" w:rsidRDefault="00724FF7" w:rsidP="00724FF7">
      <w:pPr>
        <w:spacing w:after="0" w:line="240" w:lineRule="auto"/>
        <w:rPr>
          <w:rFonts w:ascii="Times New Roman" w:hAnsi="Times New Roman"/>
          <w:b/>
          <w:sz w:val="24"/>
          <w:szCs w:val="24"/>
          <w:lang w:val="lt-LT"/>
        </w:rPr>
      </w:pPr>
    </w:p>
    <w:p w:rsidR="00E27005" w:rsidRPr="00C800B2" w:rsidRDefault="00E27005" w:rsidP="00E27005">
      <w:pPr>
        <w:spacing w:after="0" w:line="240" w:lineRule="auto"/>
        <w:rPr>
          <w:rFonts w:ascii="Times New Roman" w:hAnsi="Times New Roman"/>
          <w:b/>
          <w:sz w:val="24"/>
          <w:szCs w:val="24"/>
          <w:lang w:val="lt-LT"/>
        </w:rPr>
      </w:pPr>
      <w:r w:rsidRPr="00C800B2">
        <w:rPr>
          <w:rFonts w:ascii="Times New Roman" w:hAnsi="Times New Roman"/>
          <w:b/>
          <w:sz w:val="24"/>
          <w:szCs w:val="24"/>
          <w:lang w:val="lt-LT"/>
        </w:rPr>
        <w:t>Megace vartojimas su maistu, gėrimais ir alkoholiu</w:t>
      </w: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Tai neturi reikšmės.</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keepNext/>
        <w:keepLines/>
        <w:spacing w:after="0" w:line="240" w:lineRule="auto"/>
        <w:ind w:left="567" w:hanging="567"/>
        <w:outlineLvl w:val="1"/>
        <w:rPr>
          <w:rFonts w:ascii="Times New Roman" w:hAnsi="Times New Roman"/>
          <w:i/>
          <w:sz w:val="24"/>
          <w:szCs w:val="24"/>
          <w:lang w:val="lt-LT"/>
        </w:rPr>
      </w:pPr>
      <w:r w:rsidRPr="00C800B2">
        <w:rPr>
          <w:rFonts w:ascii="Times New Roman" w:hAnsi="Times New Roman"/>
          <w:i/>
          <w:sz w:val="24"/>
          <w:szCs w:val="24"/>
          <w:lang w:val="lt-LT"/>
        </w:rPr>
        <w:t>Alkoholio vartojimas</w:t>
      </w: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Sąveikos tarp Megace geriamosios suspensijos ir vidutinio alkoholio kiekio nepasireiškia. Ar galima vartoti alkoholinius gėrimus, klauskite gydytojo.</w:t>
      </w:r>
    </w:p>
    <w:p w:rsidR="00724FF7" w:rsidRPr="00C800B2" w:rsidRDefault="00724FF7" w:rsidP="00724FF7">
      <w:pPr>
        <w:spacing w:after="0" w:line="240" w:lineRule="auto"/>
        <w:rPr>
          <w:rFonts w:ascii="Times New Roman" w:hAnsi="Times New Roman"/>
          <w:sz w:val="24"/>
          <w:szCs w:val="24"/>
          <w:lang w:val="lt-LT"/>
        </w:rPr>
      </w:pPr>
    </w:p>
    <w:p w:rsidR="00E27005" w:rsidRPr="00C800B2" w:rsidRDefault="00E27005" w:rsidP="00E27005">
      <w:pPr>
        <w:spacing w:after="0" w:line="240" w:lineRule="auto"/>
        <w:rPr>
          <w:rFonts w:ascii="Times New Roman" w:hAnsi="Times New Roman"/>
          <w:b/>
          <w:sz w:val="24"/>
          <w:szCs w:val="24"/>
          <w:lang w:val="lt-LT"/>
        </w:rPr>
      </w:pPr>
      <w:r w:rsidRPr="00C800B2">
        <w:rPr>
          <w:rFonts w:ascii="Times New Roman" w:hAnsi="Times New Roman"/>
          <w:b/>
          <w:sz w:val="24"/>
          <w:szCs w:val="24"/>
          <w:lang w:val="lt-LT"/>
        </w:rPr>
        <w:t>Nėštumas, žindymo laikotarpis ir vaisingumas</w:t>
      </w: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Nėščioms ir žindančioms moterims Megace vartoti negalima. Šis vaistas, vartojamas per pirmuosius 4 nėštumo mėnesius, gali sukelti lytinių organų apsigimimų. Jį vartojančios vaisingos moterys turi saugotis, kad nepastotų.</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20" w:lineRule="exact"/>
        <w:rPr>
          <w:rFonts w:ascii="Times New Roman" w:hAnsi="Times New Roman"/>
          <w:b/>
          <w:bCs/>
          <w:noProof/>
          <w:sz w:val="24"/>
          <w:szCs w:val="24"/>
          <w:lang w:val="lt-LT"/>
        </w:rPr>
      </w:pPr>
      <w:r w:rsidRPr="00C800B2">
        <w:rPr>
          <w:rFonts w:ascii="Times New Roman" w:hAnsi="Times New Roman"/>
          <w:b/>
          <w:bCs/>
          <w:noProof/>
          <w:sz w:val="24"/>
          <w:szCs w:val="24"/>
          <w:lang w:val="lt-LT"/>
        </w:rPr>
        <w:t>Vairavimas ir mechanizmų valdymas</w:t>
      </w: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Gebėjimo vairuoti ir valdyti mechanizmus Megace neturėtų veikti, tačiau jeigu nerimaujate, pasikonsultuokite su gydytoju arba vaistininku.</w:t>
      </w:r>
    </w:p>
    <w:p w:rsidR="00724FF7" w:rsidRPr="00C800B2" w:rsidRDefault="00724FF7" w:rsidP="00724FF7">
      <w:pPr>
        <w:spacing w:after="0" w:line="240" w:lineRule="auto"/>
        <w:rPr>
          <w:rFonts w:ascii="Times New Roman" w:hAnsi="Times New Roman"/>
          <w:sz w:val="24"/>
          <w:szCs w:val="24"/>
          <w:lang w:val="lt-LT"/>
        </w:rPr>
      </w:pPr>
    </w:p>
    <w:p w:rsidR="00E27005" w:rsidRPr="00C800B2" w:rsidRDefault="00724FF7" w:rsidP="00724FF7">
      <w:pPr>
        <w:spacing w:after="0" w:line="240" w:lineRule="auto"/>
        <w:rPr>
          <w:rFonts w:ascii="Times New Roman" w:hAnsi="Times New Roman"/>
          <w:b/>
          <w:sz w:val="24"/>
          <w:szCs w:val="24"/>
          <w:lang w:val="lt-LT"/>
        </w:rPr>
      </w:pPr>
      <w:r w:rsidRPr="00C800B2">
        <w:rPr>
          <w:rFonts w:ascii="Times New Roman" w:hAnsi="Times New Roman"/>
          <w:b/>
          <w:sz w:val="24"/>
          <w:szCs w:val="24"/>
          <w:lang w:val="lt-LT"/>
        </w:rPr>
        <w:t>Megace geriamosios suspensijos 1 ml</w:t>
      </w:r>
      <w:r w:rsidR="00E27005" w:rsidRPr="00C800B2">
        <w:rPr>
          <w:rFonts w:ascii="Times New Roman" w:hAnsi="Times New Roman"/>
          <w:b/>
          <w:sz w:val="24"/>
          <w:szCs w:val="24"/>
          <w:lang w:val="lt-LT"/>
        </w:rPr>
        <w:t xml:space="preserve"> yra 50 mg cukraus (sacharozės)</w:t>
      </w:r>
    </w:p>
    <w:p w:rsidR="00724FF7" w:rsidRPr="00C800B2" w:rsidRDefault="00724FF7" w:rsidP="00724FF7">
      <w:pPr>
        <w:spacing w:after="0" w:line="240" w:lineRule="auto"/>
        <w:rPr>
          <w:rFonts w:ascii="Times New Roman" w:hAnsi="Times New Roman"/>
          <w:b/>
          <w:sz w:val="24"/>
          <w:szCs w:val="24"/>
          <w:lang w:val="lt-LT"/>
        </w:rPr>
      </w:pPr>
      <w:r w:rsidRPr="00C800B2">
        <w:rPr>
          <w:rFonts w:ascii="Times New Roman" w:hAnsi="Times New Roman"/>
          <w:sz w:val="24"/>
          <w:szCs w:val="24"/>
          <w:lang w:val="lt-LT"/>
        </w:rPr>
        <w:t>Jeigu gydytojas Jums yra sakęs, kad netoleruojate kokių nors angliavandenių, kreipkitės į jį prieš pradėdami vartoti šį vaistą.</w:t>
      </w:r>
    </w:p>
    <w:p w:rsidR="00724FF7" w:rsidRPr="00C800B2" w:rsidRDefault="00724FF7" w:rsidP="00724FF7">
      <w:pPr>
        <w:keepNext/>
        <w:keepLines/>
        <w:spacing w:after="0" w:line="240" w:lineRule="auto"/>
        <w:ind w:left="567" w:hanging="567"/>
        <w:outlineLvl w:val="1"/>
        <w:rPr>
          <w:rFonts w:ascii="Times New Roman" w:hAnsi="Times New Roman"/>
          <w:i/>
          <w:sz w:val="24"/>
          <w:szCs w:val="24"/>
          <w:lang w:val="lt-LT"/>
        </w:rPr>
      </w:pPr>
      <w:r w:rsidRPr="00C800B2">
        <w:rPr>
          <w:rFonts w:ascii="Times New Roman" w:hAnsi="Times New Roman"/>
          <w:i/>
          <w:sz w:val="24"/>
          <w:szCs w:val="24"/>
          <w:lang w:val="lt-LT"/>
        </w:rPr>
        <w:t>Megace poveikis cukraus koncentracijai kraujyje sergant cukriniu diabetu</w:t>
      </w: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Megace geriamoji suspensija gali sukelti cukraus koncentracijos kraujyje padidėjimą. Pastebėję, kad cukraus koncentracija Jūsų kraujyje viršija normalią, pasikonsultuokite su gydytoju.</w:t>
      </w: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Šio vaisto dozėje yra mažiau kaip 1 mmol natrio, t.y. jis beveik neturi reikšmės.</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keepNext/>
        <w:keepLines/>
        <w:spacing w:after="0" w:line="240" w:lineRule="auto"/>
        <w:ind w:left="567" w:hanging="567"/>
        <w:outlineLvl w:val="1"/>
        <w:rPr>
          <w:rFonts w:ascii="Times New Roman" w:hAnsi="Times New Roman"/>
          <w:b/>
          <w:sz w:val="24"/>
          <w:szCs w:val="24"/>
          <w:lang w:val="lt-LT"/>
        </w:rPr>
      </w:pPr>
      <w:r w:rsidRPr="00C800B2">
        <w:rPr>
          <w:rFonts w:ascii="Times New Roman" w:hAnsi="Times New Roman"/>
          <w:b/>
          <w:sz w:val="24"/>
          <w:szCs w:val="24"/>
          <w:lang w:val="lt-LT"/>
        </w:rPr>
        <w:t>3.</w:t>
      </w:r>
      <w:r w:rsidRPr="00C800B2">
        <w:rPr>
          <w:rFonts w:ascii="Times New Roman" w:hAnsi="Times New Roman"/>
          <w:b/>
          <w:sz w:val="24"/>
          <w:szCs w:val="24"/>
          <w:lang w:val="lt-LT"/>
        </w:rPr>
        <w:tab/>
      </w:r>
      <w:r w:rsidR="00E27005" w:rsidRPr="00C800B2">
        <w:rPr>
          <w:rFonts w:ascii="Times New Roman" w:hAnsi="Times New Roman"/>
          <w:b/>
          <w:sz w:val="24"/>
          <w:szCs w:val="24"/>
          <w:lang w:val="lt-LT"/>
        </w:rPr>
        <w:t>Kaip vartoti Megace</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Prieš vartojimą gerai suplakite buteliuko turinį.</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EA5FA2"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V</w:t>
      </w:r>
      <w:r w:rsidR="00724FF7" w:rsidRPr="00C800B2">
        <w:rPr>
          <w:rFonts w:ascii="Times New Roman" w:hAnsi="Times New Roman"/>
          <w:sz w:val="24"/>
          <w:szCs w:val="24"/>
          <w:lang w:val="lt-LT"/>
        </w:rPr>
        <w:t xml:space="preserve">isada vartokite </w:t>
      </w:r>
      <w:r w:rsidRPr="00C800B2">
        <w:rPr>
          <w:rFonts w:ascii="Times New Roman" w:hAnsi="Times New Roman"/>
          <w:sz w:val="24"/>
          <w:szCs w:val="24"/>
          <w:lang w:val="lt-LT"/>
        </w:rPr>
        <w:t xml:space="preserve">šį vaistą </w:t>
      </w:r>
      <w:r w:rsidR="00724FF7" w:rsidRPr="00C800B2">
        <w:rPr>
          <w:rFonts w:ascii="Times New Roman" w:hAnsi="Times New Roman"/>
          <w:sz w:val="24"/>
          <w:szCs w:val="24"/>
          <w:lang w:val="lt-LT"/>
        </w:rPr>
        <w:t>tiksliai, kaip nurodė gydytojas</w:t>
      </w:r>
      <w:r w:rsidRPr="00C800B2">
        <w:rPr>
          <w:rFonts w:ascii="Times New Roman" w:hAnsi="Times New Roman"/>
          <w:sz w:val="24"/>
          <w:szCs w:val="24"/>
          <w:lang w:val="lt-LT"/>
        </w:rPr>
        <w:t xml:space="preserve"> arba vaistininkas</w:t>
      </w:r>
      <w:r w:rsidR="00724FF7" w:rsidRPr="00C800B2">
        <w:rPr>
          <w:rFonts w:ascii="Times New Roman" w:hAnsi="Times New Roman"/>
          <w:sz w:val="24"/>
          <w:szCs w:val="24"/>
          <w:lang w:val="lt-LT"/>
        </w:rPr>
        <w:t>. Jeigu abejojate, kreipkitės į gydytoją arba vaistininką.</w:t>
      </w:r>
    </w:p>
    <w:p w:rsidR="00724FF7" w:rsidRPr="00C800B2" w:rsidRDefault="00EA5FA2" w:rsidP="00724FF7">
      <w:pPr>
        <w:numPr>
          <w:ilvl w:val="0"/>
          <w:numId w:val="2"/>
        </w:numPr>
        <w:spacing w:after="0" w:line="240" w:lineRule="auto"/>
        <w:rPr>
          <w:rFonts w:ascii="Times New Roman" w:hAnsi="Times New Roman"/>
          <w:sz w:val="24"/>
          <w:szCs w:val="24"/>
          <w:lang w:val="lt-LT"/>
        </w:rPr>
      </w:pPr>
      <w:r w:rsidRPr="00C800B2">
        <w:rPr>
          <w:rFonts w:ascii="Times New Roman" w:hAnsi="Times New Roman"/>
          <w:sz w:val="24"/>
          <w:szCs w:val="24"/>
          <w:lang w:val="lt-LT"/>
        </w:rPr>
        <w:t>Rekomenduojama</w:t>
      </w:r>
      <w:r w:rsidR="00724FF7" w:rsidRPr="00C800B2">
        <w:rPr>
          <w:rFonts w:ascii="Times New Roman" w:hAnsi="Times New Roman"/>
          <w:sz w:val="24"/>
          <w:szCs w:val="24"/>
          <w:lang w:val="lt-LT"/>
        </w:rPr>
        <w:t xml:space="preserve"> dozė yra 400-800 mg (10</w:t>
      </w:r>
      <w:r w:rsidR="00724FF7" w:rsidRPr="00C800B2">
        <w:rPr>
          <w:rFonts w:ascii="Times New Roman" w:hAnsi="Times New Roman"/>
          <w:sz w:val="24"/>
          <w:szCs w:val="24"/>
          <w:lang w:val="lt-LT"/>
        </w:rPr>
        <w:noBreakHyphen/>
        <w:t>20 ml) 1 kartą per parą.</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i/>
          <w:sz w:val="24"/>
          <w:szCs w:val="24"/>
          <w:lang w:val="lt-LT"/>
        </w:rPr>
      </w:pPr>
      <w:r w:rsidRPr="00C800B2">
        <w:rPr>
          <w:rFonts w:ascii="Times New Roman" w:hAnsi="Times New Roman"/>
          <w:i/>
          <w:sz w:val="24"/>
          <w:szCs w:val="24"/>
          <w:lang w:val="lt-LT"/>
        </w:rPr>
        <w:t>Senyvi pacientai</w:t>
      </w:r>
    </w:p>
    <w:p w:rsidR="00724FF7" w:rsidRPr="00C800B2" w:rsidRDefault="00724FF7" w:rsidP="00724FF7">
      <w:pPr>
        <w:tabs>
          <w:tab w:val="left" w:pos="-720"/>
          <w:tab w:val="left" w:pos="0"/>
          <w:tab w:val="left" w:pos="777"/>
          <w:tab w:val="left" w:pos="2592"/>
          <w:tab w:val="left" w:pos="3888"/>
          <w:tab w:val="left" w:pos="5184"/>
          <w:tab w:val="left" w:pos="6480"/>
          <w:tab w:val="left" w:pos="7776"/>
        </w:tabs>
        <w:spacing w:after="0" w:line="240" w:lineRule="auto"/>
        <w:rPr>
          <w:rFonts w:ascii="Times New Roman" w:hAnsi="Times New Roman"/>
          <w:sz w:val="24"/>
          <w:szCs w:val="24"/>
          <w:lang w:val="lt-LT"/>
        </w:rPr>
      </w:pPr>
      <w:r w:rsidRPr="00C800B2">
        <w:rPr>
          <w:rFonts w:ascii="Times New Roman" w:hAnsi="Times New Roman"/>
          <w:sz w:val="24"/>
          <w:szCs w:val="24"/>
          <w:lang w:val="lt-LT"/>
        </w:rPr>
        <w:t>Senyviems pacientams vaisto dozė parenkama atsargiai. Paprastai pradedama gydyti mažiausia rekomenduojama doze, atsižvelgiant į tai, kad senyvims pacientams dažniau yra susilpnėjusi kepenų, inkstų ar širdies veikla, sergama gretutinėmis ligomis ar vartojama kitų vaistinių preparatų.</w:t>
      </w:r>
    </w:p>
    <w:p w:rsidR="00724FF7" w:rsidRPr="00C800B2" w:rsidRDefault="00724FF7" w:rsidP="00724FF7">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i/>
          <w:sz w:val="24"/>
          <w:szCs w:val="24"/>
          <w:lang w:val="lt-LT"/>
        </w:rPr>
      </w:pPr>
    </w:p>
    <w:p w:rsidR="00724FF7" w:rsidRPr="00C800B2" w:rsidRDefault="00724FF7" w:rsidP="00724FF7">
      <w:pPr>
        <w:tabs>
          <w:tab w:val="left" w:pos="-720"/>
          <w:tab w:val="left" w:pos="0"/>
          <w:tab w:val="left" w:pos="777"/>
          <w:tab w:val="left" w:pos="2592"/>
          <w:tab w:val="left" w:pos="3888"/>
          <w:tab w:val="left" w:pos="5184"/>
          <w:tab w:val="left" w:pos="6480"/>
          <w:tab w:val="left" w:pos="7776"/>
        </w:tabs>
        <w:spacing w:after="0" w:line="240" w:lineRule="auto"/>
        <w:jc w:val="both"/>
        <w:rPr>
          <w:rFonts w:ascii="Times New Roman" w:hAnsi="Times New Roman"/>
          <w:sz w:val="24"/>
          <w:szCs w:val="24"/>
          <w:lang w:val="lt-LT"/>
        </w:rPr>
      </w:pPr>
      <w:r w:rsidRPr="00C800B2">
        <w:rPr>
          <w:rFonts w:ascii="Times New Roman" w:hAnsi="Times New Roman"/>
          <w:i/>
          <w:sz w:val="24"/>
          <w:szCs w:val="24"/>
          <w:lang w:val="lt-LT"/>
        </w:rPr>
        <w:t>Vartojimas vaikams</w:t>
      </w:r>
    </w:p>
    <w:p w:rsidR="00724FF7" w:rsidRPr="00C800B2" w:rsidRDefault="00724FF7" w:rsidP="00724FF7">
      <w:pPr>
        <w:tabs>
          <w:tab w:val="left" w:pos="-720"/>
          <w:tab w:val="left" w:pos="0"/>
          <w:tab w:val="left" w:pos="777"/>
          <w:tab w:val="left" w:pos="2592"/>
          <w:tab w:val="left" w:pos="3888"/>
          <w:tab w:val="left" w:pos="5184"/>
          <w:tab w:val="left" w:pos="6480"/>
          <w:tab w:val="left" w:pos="7776"/>
        </w:tabs>
        <w:spacing w:after="0" w:line="240" w:lineRule="auto"/>
        <w:rPr>
          <w:rFonts w:ascii="Times New Roman" w:hAnsi="Times New Roman"/>
          <w:sz w:val="24"/>
          <w:szCs w:val="24"/>
          <w:lang w:val="lt-LT"/>
        </w:rPr>
      </w:pPr>
      <w:r w:rsidRPr="00C800B2">
        <w:rPr>
          <w:rFonts w:ascii="Times New Roman" w:hAnsi="Times New Roman"/>
          <w:sz w:val="24"/>
          <w:szCs w:val="24"/>
          <w:lang w:val="lt-LT"/>
        </w:rPr>
        <w:t>Duomenų apie saugumą ir veiksmingumą vaikams nėra, todėl Megace jiems vartoti nerekomenduojama.</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keepNext/>
        <w:keepLines/>
        <w:spacing w:after="0" w:line="240" w:lineRule="auto"/>
        <w:ind w:left="567" w:hanging="567"/>
        <w:outlineLvl w:val="1"/>
        <w:rPr>
          <w:rFonts w:ascii="Times New Roman" w:hAnsi="Times New Roman"/>
          <w:b/>
          <w:sz w:val="24"/>
          <w:szCs w:val="24"/>
          <w:lang w:val="lt-LT"/>
        </w:rPr>
      </w:pPr>
      <w:r w:rsidRPr="00C800B2">
        <w:rPr>
          <w:rFonts w:ascii="Times New Roman" w:hAnsi="Times New Roman"/>
          <w:b/>
          <w:sz w:val="24"/>
          <w:szCs w:val="24"/>
          <w:lang w:val="lt-LT"/>
        </w:rPr>
        <w:lastRenderedPageBreak/>
        <w:t>Vartojimo trukmė</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Šį vaistą dažniausiai tenka nepertraukiamai vartoti 2 mėnesius, kol paaiškėja, ar jis veiksmingas. Megace geriamąją suspensiją vartokite tol, kol gydytojas nurodys jos vartojimą baigti.</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20" w:lineRule="exact"/>
        <w:rPr>
          <w:rFonts w:ascii="Times New Roman" w:hAnsi="Times New Roman"/>
          <w:b/>
          <w:bCs/>
          <w:noProof/>
          <w:sz w:val="24"/>
          <w:szCs w:val="24"/>
          <w:lang w:val="lt-LT"/>
        </w:rPr>
      </w:pPr>
      <w:r w:rsidRPr="00C800B2">
        <w:rPr>
          <w:rFonts w:ascii="Times New Roman" w:hAnsi="Times New Roman"/>
          <w:b/>
          <w:bCs/>
          <w:noProof/>
          <w:sz w:val="24"/>
          <w:szCs w:val="24"/>
          <w:lang w:val="lt-LT"/>
        </w:rPr>
        <w:t>Vartojimas vaikams</w:t>
      </w:r>
    </w:p>
    <w:p w:rsidR="00724FF7" w:rsidRPr="00C800B2" w:rsidRDefault="00724FF7" w:rsidP="00724FF7">
      <w:pPr>
        <w:spacing w:after="0" w:line="220" w:lineRule="exact"/>
        <w:rPr>
          <w:rFonts w:ascii="Times New Roman" w:hAnsi="Times New Roman"/>
          <w:bCs/>
          <w:noProof/>
          <w:sz w:val="24"/>
          <w:szCs w:val="24"/>
          <w:lang w:val="lt-LT"/>
        </w:rPr>
      </w:pPr>
    </w:p>
    <w:p w:rsidR="00724FF7" w:rsidRPr="00C800B2" w:rsidRDefault="00724FF7" w:rsidP="00724FF7">
      <w:pPr>
        <w:spacing w:after="0" w:line="220" w:lineRule="exact"/>
        <w:rPr>
          <w:rFonts w:ascii="Times New Roman" w:hAnsi="Times New Roman"/>
          <w:b/>
          <w:bCs/>
          <w:noProof/>
          <w:sz w:val="24"/>
          <w:szCs w:val="24"/>
          <w:lang w:val="lt-LT"/>
        </w:rPr>
      </w:pPr>
      <w:r w:rsidRPr="00C800B2">
        <w:rPr>
          <w:rFonts w:ascii="Times New Roman" w:hAnsi="Times New Roman"/>
          <w:bCs/>
          <w:noProof/>
          <w:sz w:val="24"/>
          <w:szCs w:val="24"/>
          <w:lang w:val="lt-LT"/>
        </w:rPr>
        <w:t>Megace saugumas ir veiksmingumas vaikams nebuvo nustatytas</w:t>
      </w:r>
      <w:r w:rsidRPr="00C800B2">
        <w:rPr>
          <w:rFonts w:ascii="Times New Roman" w:hAnsi="Times New Roman"/>
          <w:b/>
          <w:bCs/>
          <w:noProof/>
          <w:sz w:val="24"/>
          <w:szCs w:val="24"/>
          <w:lang w:val="lt-LT"/>
        </w:rPr>
        <w:t>.</w:t>
      </w:r>
    </w:p>
    <w:p w:rsidR="00724FF7" w:rsidRPr="00C800B2" w:rsidRDefault="00724FF7" w:rsidP="00724FF7">
      <w:pPr>
        <w:spacing w:after="0" w:line="220" w:lineRule="exact"/>
        <w:rPr>
          <w:rFonts w:ascii="Times New Roman" w:hAnsi="Times New Roman"/>
          <w:b/>
          <w:bCs/>
          <w:noProof/>
          <w:sz w:val="24"/>
          <w:szCs w:val="24"/>
          <w:lang w:val="lt-LT"/>
        </w:rPr>
      </w:pPr>
    </w:p>
    <w:p w:rsidR="00E27005" w:rsidRPr="00C800B2" w:rsidRDefault="00E27005" w:rsidP="00E27005">
      <w:pPr>
        <w:spacing w:after="0" w:line="220" w:lineRule="exact"/>
        <w:rPr>
          <w:rFonts w:ascii="Times New Roman" w:hAnsi="Times New Roman"/>
          <w:b/>
          <w:bCs/>
          <w:noProof/>
          <w:sz w:val="24"/>
          <w:szCs w:val="24"/>
          <w:lang w:val="lt-LT"/>
        </w:rPr>
      </w:pPr>
      <w:r w:rsidRPr="00C800B2">
        <w:rPr>
          <w:rFonts w:ascii="Times New Roman" w:hAnsi="Times New Roman"/>
          <w:b/>
          <w:bCs/>
          <w:noProof/>
          <w:sz w:val="24"/>
          <w:szCs w:val="24"/>
          <w:lang w:val="lt-LT"/>
        </w:rPr>
        <w:t>Ką daryti pavartojus per didelę Megace dozę?</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Nedelsdami vykite į ligoninės priėmimo skyrių arba praneškite gydytojui. Pasiimkite tuščią vaisto pakuotę ir jo likučius.</w:t>
      </w: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color w:val="000000"/>
          <w:sz w:val="24"/>
          <w:szCs w:val="24"/>
          <w:lang w:val="lt-LT"/>
        </w:rPr>
        <w:t>Perdozavus gali pasireikšti tokių simptomų: viduriavimas, pykinimas, pilvo skausmas, dusulys, kosulys, netvirta eisena, vangumas ir krūtinės ląstos skausmas.</w:t>
      </w:r>
    </w:p>
    <w:p w:rsidR="00724FF7" w:rsidRPr="00C800B2" w:rsidRDefault="00724FF7" w:rsidP="00724FF7">
      <w:pPr>
        <w:spacing w:after="0" w:line="220" w:lineRule="exact"/>
        <w:rPr>
          <w:rFonts w:ascii="Times New Roman" w:hAnsi="Times New Roman"/>
          <w:b/>
          <w:bCs/>
          <w:noProof/>
          <w:sz w:val="24"/>
          <w:szCs w:val="24"/>
          <w:lang w:val="lt-LT"/>
        </w:rPr>
      </w:pPr>
    </w:p>
    <w:p w:rsidR="00724FF7" w:rsidRPr="00C800B2" w:rsidRDefault="00724FF7" w:rsidP="00724FF7">
      <w:pPr>
        <w:spacing w:after="0" w:line="220" w:lineRule="exact"/>
        <w:rPr>
          <w:rFonts w:ascii="Times New Roman" w:hAnsi="Times New Roman"/>
          <w:b/>
          <w:bCs/>
          <w:noProof/>
          <w:sz w:val="24"/>
          <w:szCs w:val="24"/>
          <w:lang w:val="lt-LT"/>
        </w:rPr>
      </w:pPr>
      <w:r w:rsidRPr="00C800B2">
        <w:rPr>
          <w:rFonts w:ascii="Times New Roman" w:hAnsi="Times New Roman"/>
          <w:b/>
          <w:bCs/>
          <w:noProof/>
          <w:sz w:val="24"/>
          <w:szCs w:val="24"/>
          <w:lang w:val="lt-LT"/>
        </w:rPr>
        <w:t>Pamiršus pavartoti Megace</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Pamiršus pavartoti šio vaisto, nerimauti nereikėtų. Pamirštą dozę prisiminus per kelias valandas, išgerkite ją kuo greičiau. Jeigu jau beveik laikas kitai dozei, praleistos negerkite, o toliau vaistą vartokite įprasta tvarka. Negalima vartoti dvigubos dozės norint kompensuoti praleistą dozę.</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keepNext/>
        <w:tabs>
          <w:tab w:val="left" w:pos="567"/>
        </w:tabs>
        <w:spacing w:after="0" w:line="240" w:lineRule="auto"/>
        <w:ind w:left="567" w:hanging="567"/>
        <w:outlineLvl w:val="1"/>
        <w:rPr>
          <w:rFonts w:ascii="Times New Roman" w:hAnsi="Times New Roman"/>
          <w:b/>
          <w:bCs/>
          <w:iCs/>
          <w:sz w:val="24"/>
          <w:szCs w:val="24"/>
          <w:lang w:val="lt-LT"/>
        </w:rPr>
      </w:pPr>
      <w:r w:rsidRPr="00C800B2">
        <w:rPr>
          <w:rFonts w:ascii="Times New Roman" w:hAnsi="Times New Roman"/>
          <w:b/>
          <w:bCs/>
          <w:iCs/>
          <w:sz w:val="24"/>
          <w:szCs w:val="24"/>
          <w:lang w:val="lt-LT"/>
        </w:rPr>
        <w:t>4.</w:t>
      </w:r>
      <w:r w:rsidRPr="00C800B2">
        <w:rPr>
          <w:rFonts w:ascii="Times New Roman" w:hAnsi="Times New Roman"/>
          <w:b/>
          <w:bCs/>
          <w:iCs/>
          <w:sz w:val="24"/>
          <w:szCs w:val="24"/>
          <w:lang w:val="lt-LT"/>
        </w:rPr>
        <w:tab/>
      </w:r>
      <w:r w:rsidR="00E27005" w:rsidRPr="00C800B2">
        <w:rPr>
          <w:rFonts w:ascii="Times New Roman" w:hAnsi="Times New Roman"/>
          <w:b/>
          <w:bCs/>
          <w:iCs/>
          <w:sz w:val="24"/>
          <w:szCs w:val="24"/>
          <w:lang w:val="lt-LT"/>
        </w:rPr>
        <w:t>Galimas šalutinis poveikis</w:t>
      </w:r>
    </w:p>
    <w:p w:rsidR="00724FF7" w:rsidRPr="00C800B2" w:rsidRDefault="00724FF7" w:rsidP="00724FF7">
      <w:pPr>
        <w:keepNext/>
        <w:keepLines/>
        <w:spacing w:after="0" w:line="240" w:lineRule="auto"/>
        <w:ind w:left="567" w:hanging="567"/>
        <w:outlineLvl w:val="1"/>
        <w:rPr>
          <w:rFonts w:ascii="Times New Roman" w:hAnsi="Times New Roman"/>
          <w:b/>
          <w:sz w:val="24"/>
          <w:szCs w:val="24"/>
          <w:lang w:val="lt-LT"/>
        </w:rPr>
      </w:pPr>
    </w:p>
    <w:p w:rsidR="00E27005" w:rsidRPr="00C800B2" w:rsidRDefault="00E27005" w:rsidP="00E27005">
      <w:pPr>
        <w:spacing w:after="0" w:line="240" w:lineRule="auto"/>
        <w:rPr>
          <w:rFonts w:ascii="Times New Roman" w:hAnsi="Times New Roman"/>
          <w:sz w:val="24"/>
          <w:szCs w:val="24"/>
          <w:lang w:val="lt-LT"/>
        </w:rPr>
      </w:pPr>
      <w:r w:rsidRPr="00C800B2">
        <w:rPr>
          <w:rFonts w:ascii="Times New Roman" w:hAnsi="Times New Roman"/>
          <w:sz w:val="24"/>
          <w:szCs w:val="24"/>
          <w:lang w:val="lt-LT"/>
        </w:rPr>
        <w:t>Šis vaistas, kaip ir visi kiti, gali sukelti šalutinį poveikį, nors jis pasireiškia ne visiems žmonėms.</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Žemiau nurodyto šalutinio poveikio priežastis gali būti kraujo krešulys plaučiuose arba kojų venose. Retais atvejais kraujo krešuliui užkimšus plaučių kraujagysles gali ištikti mirtis, todėl būtina tuoj pat pranešti gydytojui, jeigu:</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E27005">
      <w:pPr>
        <w:pStyle w:val="Sraopastraipa"/>
        <w:numPr>
          <w:ilvl w:val="0"/>
          <w:numId w:val="6"/>
        </w:numPr>
        <w:tabs>
          <w:tab w:val="num" w:pos="360"/>
        </w:tabs>
        <w:spacing w:after="0" w:line="240" w:lineRule="auto"/>
        <w:rPr>
          <w:rFonts w:ascii="Times New Roman" w:hAnsi="Times New Roman"/>
          <w:sz w:val="24"/>
          <w:szCs w:val="24"/>
          <w:lang w:val="lt-LT"/>
        </w:rPr>
      </w:pPr>
      <w:r w:rsidRPr="00C800B2">
        <w:rPr>
          <w:rFonts w:ascii="Times New Roman" w:hAnsi="Times New Roman"/>
          <w:sz w:val="24"/>
          <w:szCs w:val="24"/>
          <w:lang w:val="lt-LT"/>
        </w:rPr>
        <w:t>staiga išnyksta judesių koordinacija;</w:t>
      </w:r>
    </w:p>
    <w:p w:rsidR="00724FF7" w:rsidRPr="00C800B2" w:rsidRDefault="00724FF7" w:rsidP="00E27005">
      <w:pPr>
        <w:pStyle w:val="Sraopastraipa"/>
        <w:numPr>
          <w:ilvl w:val="0"/>
          <w:numId w:val="6"/>
        </w:numPr>
        <w:tabs>
          <w:tab w:val="num" w:pos="360"/>
        </w:tabs>
        <w:spacing w:after="0" w:line="240" w:lineRule="auto"/>
        <w:rPr>
          <w:rFonts w:ascii="Times New Roman" w:hAnsi="Times New Roman"/>
          <w:sz w:val="24"/>
          <w:szCs w:val="24"/>
          <w:lang w:val="lt-LT"/>
        </w:rPr>
      </w:pPr>
      <w:r w:rsidRPr="00C800B2">
        <w:rPr>
          <w:rFonts w:ascii="Times New Roman" w:hAnsi="Times New Roman"/>
          <w:sz w:val="24"/>
          <w:szCs w:val="24"/>
          <w:lang w:val="lt-LT"/>
        </w:rPr>
        <w:t>kalba staiga pasidaro neaiški;</w:t>
      </w:r>
    </w:p>
    <w:p w:rsidR="00724FF7" w:rsidRPr="00C800B2" w:rsidRDefault="00724FF7" w:rsidP="00E27005">
      <w:pPr>
        <w:pStyle w:val="Sraopastraipa"/>
        <w:numPr>
          <w:ilvl w:val="0"/>
          <w:numId w:val="6"/>
        </w:numPr>
        <w:tabs>
          <w:tab w:val="num" w:pos="360"/>
        </w:tabs>
        <w:spacing w:after="0" w:line="240" w:lineRule="auto"/>
        <w:rPr>
          <w:rFonts w:ascii="Times New Roman" w:hAnsi="Times New Roman"/>
          <w:sz w:val="24"/>
          <w:szCs w:val="24"/>
          <w:lang w:val="lt-LT"/>
        </w:rPr>
      </w:pPr>
      <w:r w:rsidRPr="00C800B2">
        <w:rPr>
          <w:rFonts w:ascii="Times New Roman" w:hAnsi="Times New Roman"/>
          <w:sz w:val="24"/>
          <w:szCs w:val="24"/>
          <w:lang w:val="lt-LT"/>
        </w:rPr>
        <w:t>pradeda skaudėti ranką, kirkšnį arba koją (ypač blauzdą);</w:t>
      </w:r>
    </w:p>
    <w:p w:rsidR="00724FF7" w:rsidRPr="00C800B2" w:rsidRDefault="00724FF7" w:rsidP="00E27005">
      <w:pPr>
        <w:pStyle w:val="Sraopastraipa"/>
        <w:numPr>
          <w:ilvl w:val="0"/>
          <w:numId w:val="6"/>
        </w:numPr>
        <w:tabs>
          <w:tab w:val="num" w:pos="360"/>
        </w:tabs>
        <w:spacing w:after="0" w:line="240" w:lineRule="auto"/>
        <w:rPr>
          <w:rFonts w:ascii="Times New Roman" w:hAnsi="Times New Roman"/>
          <w:sz w:val="24"/>
          <w:szCs w:val="24"/>
          <w:lang w:val="lt-LT"/>
        </w:rPr>
      </w:pPr>
      <w:r w:rsidRPr="00C800B2">
        <w:rPr>
          <w:rFonts w:ascii="Times New Roman" w:hAnsi="Times New Roman"/>
          <w:sz w:val="24"/>
          <w:szCs w:val="24"/>
          <w:lang w:val="lt-LT"/>
        </w:rPr>
        <w:t>staiga prasideda dusulys;</w:t>
      </w:r>
    </w:p>
    <w:p w:rsidR="00724FF7" w:rsidRPr="00C800B2" w:rsidRDefault="00724FF7" w:rsidP="00E27005">
      <w:pPr>
        <w:pStyle w:val="Sraopastraipa"/>
        <w:numPr>
          <w:ilvl w:val="0"/>
          <w:numId w:val="6"/>
        </w:numPr>
        <w:tabs>
          <w:tab w:val="num" w:pos="360"/>
        </w:tabs>
        <w:spacing w:after="0" w:line="240" w:lineRule="auto"/>
        <w:rPr>
          <w:rFonts w:ascii="Times New Roman" w:hAnsi="Times New Roman"/>
          <w:sz w:val="24"/>
          <w:szCs w:val="24"/>
          <w:lang w:val="lt-LT"/>
        </w:rPr>
      </w:pPr>
      <w:r w:rsidRPr="00C800B2">
        <w:rPr>
          <w:rFonts w:ascii="Times New Roman" w:hAnsi="Times New Roman"/>
          <w:sz w:val="24"/>
          <w:szCs w:val="24"/>
          <w:lang w:val="lt-LT"/>
        </w:rPr>
        <w:t>pasireiškia rankos ar kojos silpnumas, nejautra arba skausmas;</w:t>
      </w:r>
    </w:p>
    <w:p w:rsidR="00724FF7" w:rsidRPr="00C800B2" w:rsidRDefault="00724FF7" w:rsidP="00E27005">
      <w:pPr>
        <w:pStyle w:val="Sraopastraipa"/>
        <w:numPr>
          <w:ilvl w:val="0"/>
          <w:numId w:val="6"/>
        </w:numPr>
        <w:tabs>
          <w:tab w:val="num" w:pos="360"/>
        </w:tabs>
        <w:spacing w:after="0" w:line="240" w:lineRule="auto"/>
        <w:rPr>
          <w:rFonts w:ascii="Times New Roman" w:hAnsi="Times New Roman"/>
          <w:sz w:val="24"/>
          <w:szCs w:val="24"/>
          <w:lang w:val="lt-LT"/>
        </w:rPr>
      </w:pPr>
      <w:r w:rsidRPr="00C800B2">
        <w:rPr>
          <w:rFonts w:ascii="Times New Roman" w:hAnsi="Times New Roman"/>
          <w:sz w:val="24"/>
          <w:szCs w:val="24"/>
          <w:lang w:val="lt-LT"/>
        </w:rPr>
        <w:t>pradeda stipriai arba staiga skaudėti galvą;</w:t>
      </w:r>
    </w:p>
    <w:p w:rsidR="00724FF7" w:rsidRPr="00C800B2" w:rsidRDefault="00724FF7" w:rsidP="00E27005">
      <w:pPr>
        <w:pStyle w:val="Sraopastraipa"/>
        <w:numPr>
          <w:ilvl w:val="0"/>
          <w:numId w:val="6"/>
        </w:numPr>
        <w:tabs>
          <w:tab w:val="num" w:pos="360"/>
        </w:tabs>
        <w:spacing w:after="0" w:line="240" w:lineRule="auto"/>
        <w:rPr>
          <w:rFonts w:ascii="Times New Roman" w:hAnsi="Times New Roman"/>
          <w:sz w:val="24"/>
          <w:szCs w:val="24"/>
          <w:lang w:val="lt-LT"/>
        </w:rPr>
      </w:pPr>
      <w:r w:rsidRPr="00C800B2">
        <w:rPr>
          <w:rFonts w:ascii="Times New Roman" w:hAnsi="Times New Roman"/>
          <w:sz w:val="24"/>
          <w:szCs w:val="24"/>
          <w:lang w:val="lt-LT"/>
        </w:rPr>
        <w:t>pasireiškia alpimas.</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Dažnai (nuo 1 iki 10 iš 100 šį vaistą vartojančių pacientų) pasireiškia pykinimas, vėmimas, viduriavimas, dujų išėjimas, išbėrimas, silpnumas ir energijos stoka, skausmas, patinimas, kraujavimas iš gimdos moterims ir erekcijos sutrikimų vyrams.</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 xml:space="preserve">Be to, gali pasireikšti ir kitoks šalutinis poveikis, kurio dažnis nežinomas – tai naviko simptomų paūmėjimas, antinksčių liaukos nepakankamumas (sumažėja apetitas, svoris, kraujospūdis, jaučiamas silpnumas ir kt.), Kušingo sindromas (veide, kakle ir kūne susikaupia riebalų, išretėja kaulai, padidėja cukraus kiekis kraujyje ir kt.), cukrinis diabetas, padidėjusi gliukozės koncentracija kraujyje, padidėjęs apetitas, pakitusi nuotaika, riešo kanalo tunelio sindromas </w:t>
      </w:r>
      <w:r w:rsidRPr="00C800B2">
        <w:rPr>
          <w:rFonts w:ascii="Times New Roman" w:hAnsi="Times New Roman"/>
          <w:sz w:val="24"/>
          <w:szCs w:val="24"/>
          <w:lang w:val="lt-LT"/>
        </w:rPr>
        <w:lastRenderedPageBreak/>
        <w:t>(plaštakos pirštų skausmas, deginimo pojūtis, dilgčiojimas), abejingumas aplinkai, širdies nepakankamumas, padidėjęs kraujospūdis, karščio pylimas, dusulys, vidurių užkietėjimas, plaukų slinkimas, dažnas šlapinimasis, svorio prieaugis.</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Jei kuris nors aukščiau minėtas šalutinis poveikis nepraeina arba pradeda varginti, kreipkitės į gydytoją.</w:t>
      </w:r>
    </w:p>
    <w:p w:rsidR="00724FF7" w:rsidRPr="00C800B2" w:rsidRDefault="00724FF7" w:rsidP="00724FF7">
      <w:pPr>
        <w:spacing w:after="0" w:line="240" w:lineRule="auto"/>
        <w:rPr>
          <w:rFonts w:ascii="Times New Roman" w:hAnsi="Times New Roman"/>
          <w:sz w:val="24"/>
          <w:szCs w:val="24"/>
          <w:lang w:val="lt-LT"/>
        </w:rPr>
      </w:pPr>
    </w:p>
    <w:p w:rsidR="00E27005" w:rsidRPr="00C800B2" w:rsidRDefault="00E27005" w:rsidP="00E27005">
      <w:pPr>
        <w:tabs>
          <w:tab w:val="left" w:pos="567"/>
        </w:tabs>
        <w:spacing w:after="0" w:line="240" w:lineRule="auto"/>
        <w:rPr>
          <w:rFonts w:ascii="Times New Roman" w:hAnsi="Times New Roman"/>
          <w:b/>
          <w:snapToGrid w:val="0"/>
          <w:sz w:val="24"/>
          <w:szCs w:val="24"/>
          <w:lang w:val="lt-LT"/>
        </w:rPr>
      </w:pPr>
      <w:r w:rsidRPr="00C800B2">
        <w:rPr>
          <w:rFonts w:ascii="Times New Roman" w:hAnsi="Times New Roman"/>
          <w:b/>
          <w:noProof/>
          <w:snapToGrid w:val="0"/>
          <w:sz w:val="24"/>
          <w:szCs w:val="24"/>
          <w:lang w:val="lt-LT"/>
        </w:rPr>
        <w:t>Pranešimas apie šalutinį poveikį</w:t>
      </w:r>
    </w:p>
    <w:p w:rsidR="00E27005" w:rsidRPr="00C800B2" w:rsidRDefault="00E27005" w:rsidP="00E27005">
      <w:pPr>
        <w:tabs>
          <w:tab w:val="left" w:pos="567"/>
        </w:tabs>
        <w:spacing w:after="0" w:line="260" w:lineRule="exact"/>
        <w:ind w:right="-449"/>
        <w:rPr>
          <w:rFonts w:ascii="Times New Roman" w:hAnsi="Times New Roman"/>
          <w:noProof/>
          <w:snapToGrid w:val="0"/>
          <w:sz w:val="24"/>
          <w:szCs w:val="24"/>
          <w:lang w:val="lt-LT"/>
        </w:rPr>
      </w:pPr>
      <w:r w:rsidRPr="00C800B2">
        <w:rPr>
          <w:rFonts w:ascii="Times New Roman" w:hAnsi="Times New Roman"/>
          <w:snapToGrid w:val="0"/>
          <w:sz w:val="24"/>
          <w:szCs w:val="24"/>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C800B2">
        <w:rPr>
          <w:rFonts w:ascii="Times New Roman" w:hAnsi="Times New Roman"/>
          <w:snapToGrid w:val="0"/>
          <w:sz w:val="24"/>
          <w:szCs w:val="24"/>
          <w:lang w:val="lt-LT" w:eastAsia="zh-CN"/>
        </w:rPr>
        <w:t>elefonu 8 800 73568</w:t>
      </w:r>
      <w:r w:rsidRPr="00C800B2">
        <w:rPr>
          <w:rFonts w:ascii="Times New Roman" w:hAnsi="Times New Roman"/>
          <w:snapToGrid w:val="0"/>
          <w:sz w:val="24"/>
          <w:szCs w:val="24"/>
          <w:lang w:val="lt-LT"/>
        </w:rPr>
        <w:t xml:space="preserve"> arba užpildyti interneto svetainėje </w:t>
      </w:r>
      <w:hyperlink r:id="rId5" w:history="1">
        <w:r w:rsidRPr="00C800B2">
          <w:rPr>
            <w:rFonts w:ascii="Times New Roman" w:eastAsia="SimSun" w:hAnsi="Times New Roman"/>
            <w:snapToGrid w:val="0"/>
            <w:color w:val="0000FF"/>
            <w:sz w:val="24"/>
            <w:szCs w:val="24"/>
            <w:u w:val="single"/>
            <w:lang w:val="lt-LT"/>
          </w:rPr>
          <w:t>www.vvkt.lt</w:t>
        </w:r>
      </w:hyperlink>
      <w:r w:rsidRPr="00C800B2">
        <w:rPr>
          <w:rFonts w:ascii="Times New Roman" w:hAnsi="Times New Roman"/>
          <w:snapToGrid w:val="0"/>
          <w:sz w:val="24"/>
          <w:szCs w:val="24"/>
          <w:lang w:val="lt-LT"/>
        </w:rPr>
        <w:t xml:space="preserve"> esančią formą ir pateikti ją Valstybinei vaistų kontrolės tarnybai prie Lietuvos Respublikos sveikatos apsaugos ministerijos vienu iš šių būdų: raštu (adresu Žirmūnų g. 139A, LT-09120 Vilnius), </w:t>
      </w:r>
      <w:r w:rsidRPr="00C800B2">
        <w:rPr>
          <w:rFonts w:ascii="Times New Roman" w:hAnsi="Times New Roman"/>
          <w:snapToGrid w:val="0"/>
          <w:sz w:val="24"/>
          <w:szCs w:val="24"/>
          <w:lang w:val="lt-LT" w:eastAsia="zh-CN"/>
        </w:rPr>
        <w:t xml:space="preserve">nemokamu </w:t>
      </w:r>
      <w:r w:rsidRPr="00C800B2">
        <w:rPr>
          <w:rFonts w:ascii="Times New Roman" w:hAnsi="Times New Roman"/>
          <w:snapToGrid w:val="0"/>
          <w:sz w:val="24"/>
          <w:szCs w:val="24"/>
          <w:lang w:val="lt-LT"/>
        </w:rPr>
        <w:t>fakso numeriu 8 800 20131</w:t>
      </w:r>
      <w:r w:rsidRPr="00C800B2">
        <w:rPr>
          <w:rFonts w:ascii="Times New Roman" w:hAnsi="Times New Roman"/>
          <w:snapToGrid w:val="0"/>
          <w:sz w:val="24"/>
          <w:szCs w:val="24"/>
          <w:lang w:val="lt-LT" w:eastAsia="zh-CN"/>
        </w:rPr>
        <w:t xml:space="preserve">, </w:t>
      </w:r>
      <w:r w:rsidRPr="00C800B2">
        <w:rPr>
          <w:rFonts w:ascii="Times New Roman" w:hAnsi="Times New Roman"/>
          <w:snapToGrid w:val="0"/>
          <w:sz w:val="24"/>
          <w:szCs w:val="24"/>
          <w:lang w:val="lt-LT"/>
        </w:rPr>
        <w:t xml:space="preserve">el. paštu </w:t>
      </w:r>
      <w:hyperlink r:id="rId6" w:history="1">
        <w:r w:rsidRPr="00C800B2">
          <w:rPr>
            <w:rFonts w:ascii="Times New Roman" w:eastAsia="SimSun" w:hAnsi="Times New Roman"/>
            <w:snapToGrid w:val="0"/>
            <w:color w:val="0000FF"/>
            <w:sz w:val="24"/>
            <w:szCs w:val="24"/>
            <w:u w:val="single"/>
            <w:lang w:val="lt-LT"/>
          </w:rPr>
          <w:t>NepageidaujamaR@vvkt.lt</w:t>
        </w:r>
      </w:hyperlink>
      <w:r w:rsidRPr="00C800B2">
        <w:rPr>
          <w:rFonts w:ascii="Times New Roman" w:hAnsi="Times New Roman"/>
          <w:snapToGrid w:val="0"/>
          <w:sz w:val="24"/>
          <w:szCs w:val="24"/>
          <w:lang w:val="lt-LT"/>
        </w:rPr>
        <w:t xml:space="preserve">, taip pat per Valstybinės vaistų kontrolės tarnybos prie Lietuvos Respublikos sveikatos apsaugos ministerijos interneto svetainę (adresu </w:t>
      </w:r>
      <w:hyperlink r:id="rId7" w:history="1">
        <w:r w:rsidRPr="00C800B2">
          <w:rPr>
            <w:rFonts w:ascii="Times New Roman" w:eastAsia="SimSun" w:hAnsi="Times New Roman"/>
            <w:snapToGrid w:val="0"/>
            <w:color w:val="0000FF"/>
            <w:sz w:val="24"/>
            <w:szCs w:val="24"/>
            <w:u w:val="single"/>
            <w:lang w:val="lt-LT"/>
          </w:rPr>
          <w:t>http://www.vvkt.lt</w:t>
        </w:r>
      </w:hyperlink>
      <w:r w:rsidRPr="00C800B2">
        <w:rPr>
          <w:rFonts w:ascii="Times New Roman" w:hAnsi="Times New Roman"/>
          <w:snapToGrid w:val="0"/>
          <w:sz w:val="24"/>
          <w:szCs w:val="24"/>
          <w:lang w:val="lt-LT"/>
        </w:rPr>
        <w:t>). Pranešdami apie šalutinį poveikį galite mums padėti gauti daugiau informacijos apie šio vaisto saugumą.</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ind w:left="567" w:hanging="567"/>
        <w:rPr>
          <w:rFonts w:ascii="Times New Roman" w:hAnsi="Times New Roman"/>
          <w:b/>
          <w:sz w:val="24"/>
          <w:szCs w:val="24"/>
          <w:lang w:val="lt-LT"/>
        </w:rPr>
      </w:pPr>
      <w:r w:rsidRPr="00C800B2">
        <w:rPr>
          <w:rFonts w:ascii="Times New Roman" w:hAnsi="Times New Roman"/>
          <w:b/>
          <w:sz w:val="24"/>
          <w:szCs w:val="24"/>
          <w:lang w:val="lt-LT"/>
        </w:rPr>
        <w:t>5.</w:t>
      </w:r>
      <w:r w:rsidRPr="00C800B2">
        <w:rPr>
          <w:rFonts w:ascii="Times New Roman" w:hAnsi="Times New Roman"/>
          <w:b/>
          <w:sz w:val="24"/>
          <w:szCs w:val="24"/>
          <w:lang w:val="lt-LT"/>
        </w:rPr>
        <w:tab/>
      </w:r>
      <w:r w:rsidR="00E27005" w:rsidRPr="00C800B2">
        <w:rPr>
          <w:rFonts w:ascii="Times New Roman" w:hAnsi="Times New Roman"/>
          <w:b/>
          <w:sz w:val="24"/>
          <w:szCs w:val="24"/>
          <w:lang w:val="lt-LT"/>
        </w:rPr>
        <w:t>Kaip laikyti Megace</w:t>
      </w:r>
    </w:p>
    <w:p w:rsidR="00724FF7" w:rsidRPr="00C800B2" w:rsidRDefault="00724FF7" w:rsidP="00724FF7">
      <w:pPr>
        <w:spacing w:after="0" w:line="240" w:lineRule="auto"/>
        <w:rPr>
          <w:rFonts w:ascii="Times New Roman" w:hAnsi="Times New Roman"/>
          <w:sz w:val="24"/>
          <w:szCs w:val="24"/>
          <w:lang w:val="lt-LT"/>
        </w:rPr>
      </w:pPr>
    </w:p>
    <w:p w:rsidR="00E27005" w:rsidRPr="00C800B2" w:rsidRDefault="00E27005" w:rsidP="00E27005">
      <w:pPr>
        <w:spacing w:after="0" w:line="240" w:lineRule="auto"/>
        <w:rPr>
          <w:rFonts w:ascii="Times New Roman" w:hAnsi="Times New Roman"/>
          <w:sz w:val="24"/>
          <w:szCs w:val="24"/>
          <w:lang w:val="lt-LT"/>
        </w:rPr>
      </w:pPr>
      <w:r w:rsidRPr="00C800B2">
        <w:rPr>
          <w:rFonts w:ascii="Times New Roman" w:hAnsi="Times New Roman"/>
          <w:sz w:val="24"/>
          <w:szCs w:val="24"/>
          <w:lang w:val="lt-LT"/>
        </w:rPr>
        <w:t>Šį vaistą laikykite vaikams nepastebimoje ir nepasiekiamoje vietoje.</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Laikyti ne aukštesnėje kaip 25 </w:t>
      </w:r>
      <w:r w:rsidRPr="00C800B2">
        <w:rPr>
          <w:rFonts w:ascii="Times New Roman" w:hAnsi="Times New Roman"/>
          <w:sz w:val="24"/>
          <w:szCs w:val="24"/>
          <w:lang w:val="lt-LT"/>
        </w:rPr>
        <w:sym w:font="Symbol" w:char="F0B0"/>
      </w:r>
      <w:r w:rsidRPr="00C800B2">
        <w:rPr>
          <w:rFonts w:ascii="Times New Roman" w:hAnsi="Times New Roman"/>
          <w:sz w:val="24"/>
          <w:szCs w:val="24"/>
          <w:lang w:val="lt-LT"/>
        </w:rPr>
        <w:t>C temperatūroje.</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E27005"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 xml:space="preserve">Ant </w:t>
      </w:r>
      <w:r w:rsidR="00724FF7" w:rsidRPr="00C800B2">
        <w:rPr>
          <w:rFonts w:ascii="Times New Roman" w:hAnsi="Times New Roman"/>
          <w:sz w:val="24"/>
          <w:szCs w:val="24"/>
          <w:lang w:val="lt-LT"/>
        </w:rPr>
        <w:t>dėžutės</w:t>
      </w:r>
      <w:r w:rsidR="00673B42" w:rsidRPr="00C800B2">
        <w:rPr>
          <w:rFonts w:ascii="Times New Roman" w:hAnsi="Times New Roman"/>
          <w:sz w:val="24"/>
          <w:szCs w:val="24"/>
          <w:lang w:val="lt-LT"/>
        </w:rPr>
        <w:t xml:space="preserve"> ir buteliuko etiketės</w:t>
      </w:r>
      <w:r w:rsidR="00724FF7" w:rsidRPr="00C800B2">
        <w:rPr>
          <w:rFonts w:ascii="Times New Roman" w:hAnsi="Times New Roman"/>
          <w:sz w:val="24"/>
          <w:szCs w:val="24"/>
          <w:lang w:val="lt-LT"/>
        </w:rPr>
        <w:t xml:space="preserve"> po "Tinka iki" nurodytam tinkamumo laikui pasibaigus, </w:t>
      </w:r>
      <w:r w:rsidR="00673B42" w:rsidRPr="00C800B2">
        <w:rPr>
          <w:rFonts w:ascii="Times New Roman" w:hAnsi="Times New Roman"/>
          <w:sz w:val="24"/>
          <w:szCs w:val="24"/>
          <w:lang w:val="lt-LT"/>
        </w:rPr>
        <w:t>šio vaisto</w:t>
      </w:r>
      <w:r w:rsidR="00724FF7" w:rsidRPr="00C800B2">
        <w:rPr>
          <w:rFonts w:ascii="Times New Roman" w:hAnsi="Times New Roman"/>
          <w:sz w:val="24"/>
          <w:szCs w:val="24"/>
          <w:lang w:val="lt-LT"/>
        </w:rPr>
        <w:t xml:space="preserve"> vartoti negalima. Vaistas tinka</w:t>
      </w:r>
      <w:r w:rsidR="00673B42" w:rsidRPr="00C800B2">
        <w:rPr>
          <w:rFonts w:ascii="Times New Roman" w:hAnsi="Times New Roman"/>
          <w:sz w:val="24"/>
          <w:szCs w:val="24"/>
          <w:lang w:val="lt-LT"/>
        </w:rPr>
        <w:t>mas</w:t>
      </w:r>
      <w:r w:rsidR="00724FF7" w:rsidRPr="00C800B2">
        <w:rPr>
          <w:rFonts w:ascii="Times New Roman" w:hAnsi="Times New Roman"/>
          <w:sz w:val="24"/>
          <w:szCs w:val="24"/>
          <w:lang w:val="lt-LT"/>
        </w:rPr>
        <w:t xml:space="preserve"> vartoti iki paskutinės nurodyto mėnesio dienos.</w:t>
      </w:r>
    </w:p>
    <w:p w:rsidR="00724FF7" w:rsidRPr="00C800B2" w:rsidRDefault="00724FF7" w:rsidP="00724FF7">
      <w:pPr>
        <w:spacing w:after="0" w:line="240" w:lineRule="auto"/>
        <w:rPr>
          <w:rFonts w:ascii="Times New Roman" w:hAnsi="Times New Roman"/>
          <w:sz w:val="24"/>
          <w:szCs w:val="24"/>
          <w:lang w:val="lt-LT"/>
        </w:rPr>
      </w:pPr>
    </w:p>
    <w:p w:rsidR="00673B42" w:rsidRPr="00C800B2" w:rsidRDefault="00673B42" w:rsidP="00673B42">
      <w:pPr>
        <w:spacing w:after="0" w:line="240" w:lineRule="auto"/>
        <w:rPr>
          <w:rFonts w:ascii="Times New Roman" w:hAnsi="Times New Roman"/>
          <w:sz w:val="24"/>
          <w:szCs w:val="24"/>
          <w:lang w:val="lt-LT"/>
        </w:rPr>
      </w:pPr>
      <w:r w:rsidRPr="00C800B2">
        <w:rPr>
          <w:rFonts w:ascii="Times New Roman" w:hAnsi="Times New Roman"/>
          <w:sz w:val="24"/>
          <w:szCs w:val="24"/>
          <w:lang w:val="lt-LT"/>
        </w:rPr>
        <w:t>Vaistų negalima išmesti į kanalizaciją arba su buitinėmis atliekomis. Kaip išmesti  nereikalingus vaistus, klauskite vaistininko. Šios priemonės padės apsaugoti aplinką.</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673B42" w:rsidRPr="00C800B2" w:rsidRDefault="00673B42" w:rsidP="00673B42">
      <w:pPr>
        <w:keepNext/>
        <w:keepLines/>
        <w:spacing w:after="0" w:line="240" w:lineRule="auto"/>
        <w:ind w:left="567" w:hanging="567"/>
        <w:outlineLvl w:val="0"/>
        <w:rPr>
          <w:rFonts w:ascii="Times New Roman" w:hAnsi="Times New Roman"/>
          <w:b/>
          <w:caps/>
          <w:sz w:val="24"/>
          <w:szCs w:val="24"/>
          <w:lang w:val="lt-LT"/>
        </w:rPr>
      </w:pPr>
      <w:r w:rsidRPr="00C800B2">
        <w:rPr>
          <w:rFonts w:ascii="Times New Roman" w:hAnsi="Times New Roman"/>
          <w:b/>
          <w:sz w:val="24"/>
          <w:szCs w:val="24"/>
          <w:lang w:val="lt-LT"/>
        </w:rPr>
        <w:t>6.</w:t>
      </w:r>
      <w:r w:rsidRPr="00C800B2">
        <w:rPr>
          <w:rFonts w:ascii="Times New Roman" w:hAnsi="Times New Roman"/>
          <w:b/>
          <w:sz w:val="24"/>
          <w:szCs w:val="24"/>
          <w:lang w:val="lt-LT"/>
        </w:rPr>
        <w:tab/>
        <w:t>Pakuotės turinys ir kita informacija</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20" w:lineRule="exact"/>
        <w:rPr>
          <w:rFonts w:ascii="Times New Roman" w:hAnsi="Times New Roman"/>
          <w:b/>
          <w:bCs/>
          <w:noProof/>
          <w:sz w:val="24"/>
          <w:szCs w:val="24"/>
          <w:lang w:val="lt-LT"/>
        </w:rPr>
      </w:pPr>
      <w:r w:rsidRPr="00C800B2">
        <w:rPr>
          <w:rFonts w:ascii="Times New Roman" w:hAnsi="Times New Roman"/>
          <w:b/>
          <w:bCs/>
          <w:noProof/>
          <w:sz w:val="24"/>
          <w:szCs w:val="24"/>
          <w:lang w:val="lt-LT"/>
        </w:rPr>
        <w:t>Megace sudėtis</w:t>
      </w:r>
    </w:p>
    <w:p w:rsidR="00724FF7" w:rsidRPr="00C800B2" w:rsidRDefault="00724FF7" w:rsidP="00724FF7">
      <w:pPr>
        <w:spacing w:after="0" w:line="220" w:lineRule="exact"/>
        <w:rPr>
          <w:rFonts w:ascii="Times New Roman" w:hAnsi="Times New Roman"/>
          <w:b/>
          <w:bCs/>
          <w:noProof/>
          <w:sz w:val="24"/>
          <w:szCs w:val="24"/>
          <w:lang w:val="lt-LT"/>
        </w:rPr>
      </w:pPr>
    </w:p>
    <w:p w:rsidR="00724FF7" w:rsidRPr="00C800B2" w:rsidRDefault="00724FF7" w:rsidP="00724FF7">
      <w:pPr>
        <w:spacing w:after="120" w:line="240" w:lineRule="auto"/>
        <w:ind w:left="567" w:hanging="283"/>
        <w:rPr>
          <w:rFonts w:ascii="Times New Roman" w:hAnsi="Times New Roman"/>
          <w:sz w:val="24"/>
          <w:szCs w:val="24"/>
          <w:lang w:val="lt-LT"/>
        </w:rPr>
      </w:pPr>
      <w:r w:rsidRPr="00C800B2">
        <w:rPr>
          <w:rFonts w:ascii="Times New Roman" w:hAnsi="Times New Roman"/>
          <w:sz w:val="24"/>
          <w:szCs w:val="24"/>
          <w:lang w:val="lt-LT"/>
        </w:rPr>
        <w:t>-</w:t>
      </w:r>
      <w:r w:rsidRPr="00C800B2">
        <w:rPr>
          <w:rFonts w:ascii="Times New Roman" w:hAnsi="Times New Roman"/>
          <w:sz w:val="24"/>
          <w:szCs w:val="24"/>
          <w:lang w:val="lt-LT"/>
        </w:rPr>
        <w:tab/>
        <w:t>Veiklioji medžiaga yra megestrolio acetatas.</w:t>
      </w:r>
      <w:r w:rsidRPr="00C800B2">
        <w:rPr>
          <w:rFonts w:ascii="Times New Roman" w:hAnsi="Times New Roman"/>
          <w:i/>
          <w:sz w:val="24"/>
          <w:szCs w:val="24"/>
          <w:lang w:val="lt-LT"/>
        </w:rPr>
        <w:t xml:space="preserve"> </w:t>
      </w:r>
      <w:r w:rsidRPr="00C800B2">
        <w:rPr>
          <w:rFonts w:ascii="Times New Roman" w:hAnsi="Times New Roman"/>
          <w:sz w:val="24"/>
          <w:szCs w:val="24"/>
          <w:lang w:val="lt-LT"/>
        </w:rPr>
        <w:t>1 ml geriamosios suspensijos yra 40 mg megestrolio acetato.</w:t>
      </w:r>
    </w:p>
    <w:p w:rsidR="00724FF7" w:rsidRPr="00C800B2" w:rsidRDefault="00724FF7" w:rsidP="00724FF7">
      <w:pPr>
        <w:spacing w:after="120" w:line="240" w:lineRule="auto"/>
        <w:ind w:left="567" w:hanging="283"/>
        <w:rPr>
          <w:rFonts w:ascii="Times New Roman" w:hAnsi="Times New Roman"/>
          <w:sz w:val="24"/>
          <w:szCs w:val="24"/>
          <w:lang w:val="lt-LT"/>
        </w:rPr>
      </w:pPr>
      <w:r w:rsidRPr="00C800B2">
        <w:rPr>
          <w:rFonts w:ascii="Times New Roman" w:hAnsi="Times New Roman"/>
          <w:sz w:val="24"/>
          <w:szCs w:val="24"/>
          <w:lang w:val="lt-LT"/>
        </w:rPr>
        <w:t>-</w:t>
      </w:r>
      <w:r w:rsidRPr="00C800B2">
        <w:rPr>
          <w:rFonts w:ascii="Times New Roman" w:hAnsi="Times New Roman"/>
          <w:sz w:val="24"/>
          <w:szCs w:val="24"/>
          <w:lang w:val="lt-LT"/>
        </w:rPr>
        <w:tab/>
        <w:t>Pagalbinės medžiagos yra: bevandenė citrinų rūgštis, citrinų skonio kvapioji medžiaga, makrogolis 1450, polisorbatas 80, natrio benzoatas, natrio citratas, sacharozė, ksantano derva ir išgrynintas vanduo.</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b/>
          <w:sz w:val="24"/>
          <w:szCs w:val="24"/>
          <w:lang w:val="lt-LT"/>
        </w:rPr>
      </w:pPr>
      <w:r w:rsidRPr="00C800B2">
        <w:rPr>
          <w:rFonts w:ascii="Times New Roman" w:hAnsi="Times New Roman"/>
          <w:b/>
          <w:sz w:val="24"/>
          <w:szCs w:val="24"/>
          <w:lang w:val="lt-LT"/>
        </w:rPr>
        <w:t>Megace išvaizda ir kiekis pakuotėje</w:t>
      </w:r>
    </w:p>
    <w:p w:rsidR="00724FF7" w:rsidRPr="00C800B2" w:rsidRDefault="00724FF7" w:rsidP="00724FF7">
      <w:pPr>
        <w:spacing w:after="0" w:line="240" w:lineRule="auto"/>
        <w:rPr>
          <w:rFonts w:ascii="Times New Roman" w:hAnsi="Times New Roman"/>
          <w:b/>
          <w:sz w:val="24"/>
          <w:szCs w:val="24"/>
          <w:lang w:val="lt-LT"/>
        </w:rPr>
      </w:pP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t>Megestrolio acetato geriamoji suspensija – tai baltos ar kreminės spalvos panaši į pieną citrinų kvapo suspensija.</w:t>
      </w:r>
    </w:p>
    <w:p w:rsidR="00724FF7" w:rsidRPr="00C800B2" w:rsidRDefault="00724FF7" w:rsidP="00724FF7">
      <w:pPr>
        <w:spacing w:after="0" w:line="240" w:lineRule="auto"/>
        <w:rPr>
          <w:rFonts w:ascii="Times New Roman" w:hAnsi="Times New Roman"/>
          <w:sz w:val="24"/>
          <w:szCs w:val="24"/>
          <w:lang w:val="lt-LT"/>
        </w:rPr>
      </w:pPr>
      <w:r w:rsidRPr="00C800B2">
        <w:rPr>
          <w:rFonts w:ascii="Times New Roman" w:hAnsi="Times New Roman"/>
          <w:sz w:val="24"/>
          <w:szCs w:val="24"/>
          <w:lang w:val="lt-LT"/>
        </w:rPr>
        <w:lastRenderedPageBreak/>
        <w:t>Polietileno buteliukas, kuriame yra 240 ml geriamosios suspensijos, su vaikų neatidaromu dangteliu. Kartono dėžutėje yra 1 buteliukas ir 20 ml matavimo taurelė.</w:t>
      </w: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673B42" w:rsidRPr="00C800B2" w:rsidRDefault="00673B42" w:rsidP="00673B42">
      <w:pPr>
        <w:keepNext/>
        <w:keepLines/>
        <w:spacing w:after="0" w:line="240" w:lineRule="auto"/>
        <w:outlineLvl w:val="1"/>
        <w:rPr>
          <w:rFonts w:ascii="Times New Roman" w:hAnsi="Times New Roman"/>
          <w:b/>
          <w:sz w:val="24"/>
          <w:szCs w:val="24"/>
          <w:lang w:val="lt-LT"/>
        </w:rPr>
      </w:pPr>
      <w:r w:rsidRPr="00C800B2">
        <w:rPr>
          <w:rFonts w:ascii="Times New Roman" w:hAnsi="Times New Roman"/>
          <w:b/>
          <w:sz w:val="24"/>
          <w:szCs w:val="24"/>
          <w:lang w:val="lt-LT"/>
        </w:rPr>
        <w:t>Gamintojas</w:t>
      </w:r>
    </w:p>
    <w:p w:rsidR="00FC71DD" w:rsidRPr="00C800B2" w:rsidRDefault="00FC71DD" w:rsidP="00673B42">
      <w:pPr>
        <w:spacing w:after="0" w:line="240" w:lineRule="auto"/>
        <w:rPr>
          <w:rFonts w:ascii="Times New Roman" w:eastAsia="Batang" w:hAnsi="Times New Roman"/>
          <w:sz w:val="24"/>
          <w:szCs w:val="24"/>
          <w:lang w:val="lt-LT"/>
        </w:rPr>
      </w:pPr>
      <w:r w:rsidRPr="00C800B2">
        <w:rPr>
          <w:rFonts w:ascii="Times New Roman" w:eastAsia="Batang" w:hAnsi="Times New Roman"/>
          <w:sz w:val="24"/>
          <w:szCs w:val="24"/>
          <w:lang w:val="lt-LT"/>
        </w:rPr>
        <w:t>AndersonBrecon (UK) Ltd.</w:t>
      </w:r>
    </w:p>
    <w:p w:rsidR="00FC71DD" w:rsidRPr="00C800B2" w:rsidRDefault="00FC71DD" w:rsidP="00673B42">
      <w:pPr>
        <w:spacing w:after="0" w:line="240" w:lineRule="auto"/>
        <w:rPr>
          <w:rFonts w:ascii="Times New Roman" w:eastAsia="Batang" w:hAnsi="Times New Roman"/>
          <w:sz w:val="24"/>
          <w:szCs w:val="24"/>
          <w:lang w:val="lt-LT"/>
        </w:rPr>
      </w:pPr>
      <w:r w:rsidRPr="00C800B2">
        <w:rPr>
          <w:rFonts w:ascii="Times New Roman" w:eastAsia="Batang" w:hAnsi="Times New Roman"/>
          <w:sz w:val="24"/>
          <w:szCs w:val="24"/>
          <w:lang w:val="lt-LT"/>
        </w:rPr>
        <w:t xml:space="preserve">Pharos House, Wye Valley Business Park </w:t>
      </w:r>
    </w:p>
    <w:p w:rsidR="00FC71DD" w:rsidRPr="00C800B2" w:rsidRDefault="00FC71DD" w:rsidP="00673B42">
      <w:pPr>
        <w:spacing w:after="0" w:line="240" w:lineRule="auto"/>
        <w:rPr>
          <w:rFonts w:ascii="Times New Roman" w:eastAsia="Batang" w:hAnsi="Times New Roman"/>
          <w:sz w:val="24"/>
          <w:szCs w:val="24"/>
          <w:lang w:val="lt-LT"/>
        </w:rPr>
      </w:pPr>
      <w:r w:rsidRPr="00C800B2">
        <w:rPr>
          <w:rFonts w:ascii="Times New Roman" w:eastAsia="Batang" w:hAnsi="Times New Roman"/>
          <w:sz w:val="24"/>
          <w:szCs w:val="24"/>
          <w:lang w:val="lt-LT"/>
        </w:rPr>
        <w:t xml:space="preserve">Hay-on-Wye, Hereford, HR3 5PG </w:t>
      </w:r>
    </w:p>
    <w:p w:rsidR="00673B42" w:rsidRPr="00C800B2" w:rsidRDefault="00FC71DD" w:rsidP="00673B42">
      <w:pPr>
        <w:spacing w:after="0" w:line="240" w:lineRule="auto"/>
        <w:rPr>
          <w:rFonts w:ascii="Times New Roman" w:eastAsia="Batang" w:hAnsi="Times New Roman"/>
          <w:sz w:val="24"/>
          <w:szCs w:val="24"/>
          <w:lang w:val="lt-LT"/>
        </w:rPr>
      </w:pPr>
      <w:r w:rsidRPr="00C800B2">
        <w:rPr>
          <w:rFonts w:ascii="Times New Roman" w:eastAsia="Batang" w:hAnsi="Times New Roman"/>
          <w:sz w:val="24"/>
          <w:szCs w:val="24"/>
          <w:lang w:val="lt-LT"/>
        </w:rPr>
        <w:t>Jungtinė Karalystė.</w:t>
      </w:r>
    </w:p>
    <w:p w:rsidR="00FC71DD" w:rsidRPr="00C800B2" w:rsidRDefault="00FC71DD" w:rsidP="00673B42">
      <w:pPr>
        <w:spacing w:after="0" w:line="240" w:lineRule="auto"/>
        <w:rPr>
          <w:rFonts w:ascii="Times New Roman" w:hAnsi="Times New Roman"/>
          <w:sz w:val="24"/>
          <w:szCs w:val="24"/>
          <w:lang w:val="lt-LT"/>
        </w:rPr>
      </w:pPr>
    </w:p>
    <w:p w:rsidR="00673B42" w:rsidRPr="00C800B2" w:rsidRDefault="00673B42" w:rsidP="00673B42">
      <w:pPr>
        <w:spacing w:after="0" w:line="240" w:lineRule="auto"/>
        <w:rPr>
          <w:rFonts w:ascii="Times New Roman" w:hAnsi="Times New Roman"/>
          <w:b/>
          <w:sz w:val="24"/>
          <w:szCs w:val="24"/>
          <w:lang w:val="lt-LT"/>
        </w:rPr>
      </w:pPr>
      <w:r w:rsidRPr="00C800B2">
        <w:rPr>
          <w:rFonts w:ascii="Times New Roman" w:hAnsi="Times New Roman"/>
          <w:b/>
          <w:sz w:val="24"/>
          <w:szCs w:val="24"/>
          <w:lang w:val="lt-LT"/>
        </w:rPr>
        <w:t xml:space="preserve">Lygiagretus importuotojas </w:t>
      </w:r>
    </w:p>
    <w:p w:rsidR="00673B42" w:rsidRPr="00C800B2" w:rsidRDefault="00673B42" w:rsidP="00673B42">
      <w:pPr>
        <w:spacing w:after="0" w:line="240" w:lineRule="auto"/>
        <w:rPr>
          <w:rFonts w:ascii="Times New Roman" w:hAnsi="Times New Roman"/>
          <w:sz w:val="24"/>
          <w:szCs w:val="24"/>
          <w:lang w:val="lt-LT"/>
        </w:rPr>
      </w:pPr>
      <w:r w:rsidRPr="00C800B2">
        <w:rPr>
          <w:rFonts w:ascii="Times New Roman" w:hAnsi="Times New Roman"/>
          <w:sz w:val="24"/>
          <w:szCs w:val="24"/>
          <w:lang w:val="lt-LT"/>
        </w:rPr>
        <w:t>UAB „Lex ano“</w:t>
      </w:r>
    </w:p>
    <w:p w:rsidR="00673B42" w:rsidRPr="00C800B2" w:rsidRDefault="00673B42" w:rsidP="00673B42">
      <w:pPr>
        <w:spacing w:after="0" w:line="240" w:lineRule="auto"/>
        <w:rPr>
          <w:rFonts w:ascii="Times New Roman" w:hAnsi="Times New Roman"/>
          <w:sz w:val="24"/>
          <w:szCs w:val="24"/>
          <w:lang w:val="lt-LT"/>
        </w:rPr>
      </w:pPr>
      <w:r w:rsidRPr="00C800B2">
        <w:rPr>
          <w:rFonts w:ascii="Times New Roman" w:hAnsi="Times New Roman"/>
          <w:sz w:val="24"/>
          <w:szCs w:val="24"/>
          <w:lang w:val="lt-LT"/>
        </w:rPr>
        <w:t>Naugarduko g. 3, LT-03231 Vilnius</w:t>
      </w:r>
    </w:p>
    <w:p w:rsidR="00673B42" w:rsidRPr="00C800B2" w:rsidRDefault="00673B42" w:rsidP="00673B42">
      <w:pPr>
        <w:spacing w:after="0" w:line="240" w:lineRule="auto"/>
        <w:rPr>
          <w:rFonts w:ascii="Times New Roman" w:hAnsi="Times New Roman"/>
          <w:sz w:val="24"/>
          <w:szCs w:val="24"/>
          <w:lang w:val="lt-LT"/>
        </w:rPr>
      </w:pPr>
      <w:r w:rsidRPr="00C800B2">
        <w:rPr>
          <w:rFonts w:ascii="Times New Roman" w:hAnsi="Times New Roman"/>
          <w:sz w:val="24"/>
          <w:szCs w:val="24"/>
          <w:lang w:val="lt-LT"/>
        </w:rPr>
        <w:t>Lietuva</w:t>
      </w:r>
    </w:p>
    <w:p w:rsidR="00673B42" w:rsidRPr="00C800B2" w:rsidRDefault="00673B42" w:rsidP="00673B42">
      <w:pPr>
        <w:spacing w:after="0" w:line="240" w:lineRule="auto"/>
        <w:rPr>
          <w:rFonts w:ascii="Times New Roman" w:hAnsi="Times New Roman"/>
          <w:sz w:val="24"/>
          <w:szCs w:val="24"/>
          <w:lang w:val="lt-LT"/>
        </w:rPr>
      </w:pPr>
    </w:p>
    <w:p w:rsidR="00673B42" w:rsidRPr="00C800B2" w:rsidRDefault="00673B42" w:rsidP="00673B42">
      <w:pPr>
        <w:spacing w:after="0" w:line="240" w:lineRule="auto"/>
        <w:rPr>
          <w:rFonts w:ascii="Times New Roman" w:hAnsi="Times New Roman"/>
          <w:b/>
          <w:sz w:val="24"/>
          <w:szCs w:val="24"/>
          <w:lang w:val="lt-LT"/>
        </w:rPr>
      </w:pPr>
      <w:r w:rsidRPr="00C800B2">
        <w:rPr>
          <w:rFonts w:ascii="Times New Roman" w:hAnsi="Times New Roman"/>
          <w:b/>
          <w:sz w:val="24"/>
          <w:szCs w:val="24"/>
          <w:lang w:val="lt-LT"/>
        </w:rPr>
        <w:t xml:space="preserve">Perpakavo </w:t>
      </w:r>
    </w:p>
    <w:p w:rsidR="00673B42" w:rsidRPr="00C800B2" w:rsidRDefault="00673B42" w:rsidP="00673B42">
      <w:pPr>
        <w:spacing w:after="0" w:line="240" w:lineRule="auto"/>
        <w:rPr>
          <w:rFonts w:ascii="Times New Roman" w:hAnsi="Times New Roman"/>
          <w:sz w:val="24"/>
          <w:szCs w:val="24"/>
          <w:lang w:val="lt-LT"/>
        </w:rPr>
      </w:pPr>
      <w:r w:rsidRPr="00C800B2">
        <w:rPr>
          <w:rFonts w:ascii="Times New Roman" w:hAnsi="Times New Roman"/>
          <w:sz w:val="24"/>
          <w:szCs w:val="24"/>
          <w:lang w:val="lt-LT"/>
        </w:rPr>
        <w:t>BĮ UAB „Norfachema“</w:t>
      </w:r>
    </w:p>
    <w:p w:rsidR="00673B42" w:rsidRPr="00C800B2" w:rsidRDefault="00673B42" w:rsidP="00673B42">
      <w:pPr>
        <w:spacing w:after="0" w:line="240" w:lineRule="auto"/>
        <w:rPr>
          <w:rFonts w:ascii="Times New Roman" w:hAnsi="Times New Roman"/>
          <w:sz w:val="24"/>
          <w:szCs w:val="24"/>
          <w:lang w:val="lt-LT"/>
        </w:rPr>
      </w:pPr>
      <w:r w:rsidRPr="00C800B2">
        <w:rPr>
          <w:rFonts w:ascii="Times New Roman" w:hAnsi="Times New Roman"/>
          <w:sz w:val="24"/>
          <w:szCs w:val="24"/>
          <w:lang w:val="lt-LT"/>
        </w:rPr>
        <w:t>Vytauto g. 6, Jonava</w:t>
      </w:r>
    </w:p>
    <w:p w:rsidR="00673B42" w:rsidRPr="00C800B2" w:rsidRDefault="00673B42" w:rsidP="00673B42">
      <w:pPr>
        <w:spacing w:after="0" w:line="240" w:lineRule="auto"/>
        <w:rPr>
          <w:rFonts w:ascii="Times New Roman" w:hAnsi="Times New Roman"/>
          <w:sz w:val="24"/>
          <w:szCs w:val="24"/>
          <w:lang w:val="lt-LT"/>
        </w:rPr>
      </w:pPr>
      <w:r w:rsidRPr="00C800B2">
        <w:rPr>
          <w:rFonts w:ascii="Times New Roman" w:hAnsi="Times New Roman"/>
          <w:sz w:val="24"/>
          <w:szCs w:val="24"/>
          <w:lang w:val="lt-LT"/>
        </w:rPr>
        <w:t>Lietuva</w:t>
      </w:r>
    </w:p>
    <w:p w:rsidR="00673B42" w:rsidRPr="00C800B2" w:rsidRDefault="00673B42" w:rsidP="00673B42">
      <w:pPr>
        <w:spacing w:after="0" w:line="240" w:lineRule="auto"/>
        <w:rPr>
          <w:rFonts w:ascii="Times New Roman" w:hAnsi="Times New Roman"/>
          <w:sz w:val="24"/>
          <w:szCs w:val="24"/>
          <w:lang w:val="lt-LT"/>
        </w:rPr>
      </w:pPr>
    </w:p>
    <w:p w:rsidR="00673B42" w:rsidRPr="00C800B2" w:rsidRDefault="00673B42" w:rsidP="00673B42">
      <w:pPr>
        <w:spacing w:after="0"/>
        <w:ind w:left="567" w:right="575" w:hanging="567"/>
        <w:rPr>
          <w:rFonts w:ascii="Times New Roman" w:hAnsi="Times New Roman"/>
          <w:sz w:val="24"/>
          <w:szCs w:val="24"/>
        </w:rPr>
      </w:pPr>
      <w:proofErr w:type="spellStart"/>
      <w:proofErr w:type="gramStart"/>
      <w:r w:rsidRPr="00C800B2">
        <w:rPr>
          <w:rFonts w:ascii="Times New Roman" w:hAnsi="Times New Roman"/>
          <w:sz w:val="24"/>
          <w:szCs w:val="24"/>
        </w:rPr>
        <w:t>arba</w:t>
      </w:r>
      <w:proofErr w:type="spellEnd"/>
      <w:proofErr w:type="gramEnd"/>
    </w:p>
    <w:p w:rsidR="00673B42" w:rsidRPr="00C800B2" w:rsidRDefault="00673B42" w:rsidP="00673B42">
      <w:pPr>
        <w:spacing w:after="0"/>
        <w:ind w:left="567" w:right="575" w:hanging="567"/>
        <w:rPr>
          <w:rFonts w:ascii="Times New Roman" w:hAnsi="Times New Roman"/>
          <w:sz w:val="24"/>
          <w:szCs w:val="24"/>
        </w:rPr>
      </w:pPr>
    </w:p>
    <w:p w:rsidR="00673B42" w:rsidRPr="00C800B2" w:rsidRDefault="00673B42" w:rsidP="00673B42">
      <w:pPr>
        <w:spacing w:after="0" w:line="240" w:lineRule="auto"/>
        <w:rPr>
          <w:rFonts w:ascii="Times New Roman" w:hAnsi="Times New Roman"/>
          <w:bCs/>
          <w:iCs/>
          <w:sz w:val="24"/>
          <w:szCs w:val="24"/>
        </w:rPr>
      </w:pPr>
      <w:r w:rsidRPr="00C800B2">
        <w:rPr>
          <w:rFonts w:ascii="Times New Roman" w:hAnsi="Times New Roman"/>
          <w:bCs/>
          <w:iCs/>
          <w:sz w:val="24"/>
          <w:szCs w:val="24"/>
        </w:rPr>
        <w:t>UAB „</w:t>
      </w:r>
      <w:proofErr w:type="spellStart"/>
      <w:r w:rsidRPr="00C800B2">
        <w:rPr>
          <w:rFonts w:ascii="Times New Roman" w:hAnsi="Times New Roman"/>
          <w:bCs/>
          <w:iCs/>
          <w:sz w:val="24"/>
          <w:szCs w:val="24"/>
        </w:rPr>
        <w:t>Entafarma</w:t>
      </w:r>
      <w:proofErr w:type="spellEnd"/>
      <w:r w:rsidRPr="00C800B2">
        <w:rPr>
          <w:rFonts w:ascii="Times New Roman" w:hAnsi="Times New Roman"/>
          <w:bCs/>
          <w:iCs/>
          <w:sz w:val="24"/>
          <w:szCs w:val="24"/>
        </w:rPr>
        <w:t>“</w:t>
      </w:r>
    </w:p>
    <w:p w:rsidR="00673B42" w:rsidRPr="00C800B2" w:rsidRDefault="00673B42" w:rsidP="00673B42">
      <w:pPr>
        <w:spacing w:after="0" w:line="240" w:lineRule="auto"/>
        <w:rPr>
          <w:rFonts w:ascii="Times New Roman" w:hAnsi="Times New Roman"/>
          <w:bCs/>
          <w:iCs/>
          <w:sz w:val="24"/>
          <w:szCs w:val="24"/>
        </w:rPr>
      </w:pPr>
      <w:proofErr w:type="spellStart"/>
      <w:r w:rsidRPr="00C800B2">
        <w:rPr>
          <w:rFonts w:ascii="Times New Roman" w:hAnsi="Times New Roman"/>
          <w:bCs/>
          <w:iCs/>
          <w:sz w:val="24"/>
          <w:szCs w:val="24"/>
        </w:rPr>
        <w:t>Klonėnų</w:t>
      </w:r>
      <w:proofErr w:type="spellEnd"/>
      <w:r w:rsidRPr="00C800B2">
        <w:rPr>
          <w:rFonts w:ascii="Times New Roman" w:hAnsi="Times New Roman"/>
          <w:bCs/>
          <w:iCs/>
          <w:sz w:val="24"/>
          <w:szCs w:val="24"/>
        </w:rPr>
        <w:t xml:space="preserve"> vs. 1 </w:t>
      </w:r>
    </w:p>
    <w:p w:rsidR="00673B42" w:rsidRPr="00C800B2" w:rsidRDefault="00673B42" w:rsidP="00673B42">
      <w:pPr>
        <w:spacing w:after="0" w:line="240" w:lineRule="auto"/>
        <w:rPr>
          <w:rFonts w:ascii="Times New Roman" w:hAnsi="Times New Roman"/>
          <w:bCs/>
          <w:iCs/>
          <w:sz w:val="24"/>
          <w:szCs w:val="24"/>
        </w:rPr>
      </w:pPr>
      <w:proofErr w:type="spellStart"/>
      <w:r w:rsidRPr="00C800B2">
        <w:rPr>
          <w:rFonts w:ascii="Times New Roman" w:hAnsi="Times New Roman"/>
          <w:bCs/>
          <w:iCs/>
          <w:sz w:val="24"/>
          <w:szCs w:val="24"/>
        </w:rPr>
        <w:t>Širvintų</w:t>
      </w:r>
      <w:proofErr w:type="spellEnd"/>
      <w:r w:rsidRPr="00C800B2">
        <w:rPr>
          <w:rFonts w:ascii="Times New Roman" w:hAnsi="Times New Roman"/>
          <w:bCs/>
          <w:iCs/>
          <w:sz w:val="24"/>
          <w:szCs w:val="24"/>
        </w:rPr>
        <w:t xml:space="preserve"> r. </w:t>
      </w:r>
      <w:proofErr w:type="spellStart"/>
      <w:r w:rsidRPr="00C800B2">
        <w:rPr>
          <w:rFonts w:ascii="Times New Roman" w:hAnsi="Times New Roman"/>
          <w:bCs/>
          <w:iCs/>
          <w:sz w:val="24"/>
          <w:szCs w:val="24"/>
        </w:rPr>
        <w:t>sav</w:t>
      </w:r>
      <w:proofErr w:type="spellEnd"/>
      <w:r w:rsidRPr="00C800B2">
        <w:rPr>
          <w:rFonts w:ascii="Times New Roman" w:hAnsi="Times New Roman"/>
          <w:bCs/>
          <w:iCs/>
          <w:sz w:val="24"/>
          <w:szCs w:val="24"/>
        </w:rPr>
        <w:t>.</w:t>
      </w:r>
    </w:p>
    <w:p w:rsidR="00673B42" w:rsidRPr="00C800B2" w:rsidRDefault="00673B42" w:rsidP="00673B42">
      <w:pPr>
        <w:spacing w:after="0" w:line="240" w:lineRule="auto"/>
        <w:rPr>
          <w:rFonts w:ascii="Times New Roman" w:hAnsi="Times New Roman"/>
          <w:bCs/>
          <w:iCs/>
          <w:sz w:val="24"/>
          <w:szCs w:val="24"/>
        </w:rPr>
      </w:pPr>
      <w:proofErr w:type="spellStart"/>
      <w:r w:rsidRPr="00C800B2">
        <w:rPr>
          <w:rFonts w:ascii="Times New Roman" w:hAnsi="Times New Roman"/>
          <w:bCs/>
          <w:iCs/>
          <w:sz w:val="24"/>
          <w:szCs w:val="24"/>
        </w:rPr>
        <w:t>Lietuva</w:t>
      </w:r>
      <w:proofErr w:type="spellEnd"/>
    </w:p>
    <w:p w:rsidR="00673B42" w:rsidRPr="00C800B2" w:rsidRDefault="00673B42" w:rsidP="00673B42">
      <w:pPr>
        <w:spacing w:after="0" w:line="240" w:lineRule="auto"/>
        <w:rPr>
          <w:rFonts w:ascii="Times New Roman" w:hAnsi="Times New Roman"/>
          <w:bCs/>
          <w:iCs/>
          <w:sz w:val="24"/>
          <w:szCs w:val="24"/>
        </w:rPr>
      </w:pPr>
    </w:p>
    <w:p w:rsidR="00FC71DD" w:rsidRPr="00C800B2" w:rsidRDefault="0048488B" w:rsidP="00FC71DD">
      <w:pPr>
        <w:spacing w:after="0" w:line="240" w:lineRule="auto"/>
        <w:rPr>
          <w:rFonts w:ascii="Times New Roman" w:eastAsia="Batang" w:hAnsi="Times New Roman"/>
          <w:sz w:val="24"/>
          <w:szCs w:val="24"/>
          <w:lang w:val="lt-LT"/>
        </w:rPr>
      </w:pPr>
      <w:r w:rsidRPr="00C800B2">
        <w:rPr>
          <w:rFonts w:ascii="Times New Roman" w:hAnsi="Times New Roman"/>
          <w:sz w:val="24"/>
          <w:szCs w:val="24"/>
          <w:lang w:val="lt-LT"/>
        </w:rPr>
        <w:t>Registruotojas</w:t>
      </w:r>
      <w:r w:rsidR="00673B42" w:rsidRPr="00C800B2">
        <w:rPr>
          <w:rFonts w:ascii="Times New Roman" w:hAnsi="Times New Roman"/>
          <w:sz w:val="24"/>
          <w:szCs w:val="24"/>
          <w:lang w:val="lt-LT"/>
        </w:rPr>
        <w:t xml:space="preserve"> </w:t>
      </w:r>
      <w:r w:rsidR="00FC71DD" w:rsidRPr="00C800B2">
        <w:rPr>
          <w:rFonts w:ascii="Times New Roman" w:eastAsia="Batang" w:hAnsi="Times New Roman"/>
          <w:sz w:val="24"/>
          <w:szCs w:val="24"/>
          <w:lang w:val="lt-LT"/>
        </w:rPr>
        <w:t>eksportuojančioje valstybėje yra PharmaSwiss Česká republika s.r.o., Jankovcova 1569/2c, 170 00 Praga 7, Čekija.</w:t>
      </w:r>
    </w:p>
    <w:p w:rsidR="00FC71DD" w:rsidRPr="00C800B2" w:rsidRDefault="00FC71DD" w:rsidP="00673B42">
      <w:pPr>
        <w:spacing w:after="0" w:line="240" w:lineRule="auto"/>
        <w:rPr>
          <w:rFonts w:ascii="Times New Roman" w:hAnsi="Times New Roman"/>
          <w:color w:val="FF0000"/>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b/>
          <w:sz w:val="24"/>
          <w:szCs w:val="24"/>
          <w:lang w:val="lt-LT"/>
        </w:rPr>
      </w:pPr>
      <w:r w:rsidRPr="00C800B2">
        <w:rPr>
          <w:rFonts w:ascii="Times New Roman" w:hAnsi="Times New Roman"/>
          <w:b/>
          <w:bCs/>
          <w:sz w:val="24"/>
          <w:szCs w:val="24"/>
          <w:lang w:val="lt-LT"/>
        </w:rPr>
        <w:t>Šis pakuotės lapelis</w:t>
      </w:r>
      <w:r w:rsidRPr="00C800B2">
        <w:rPr>
          <w:rFonts w:ascii="Times New Roman" w:hAnsi="Times New Roman"/>
          <w:b/>
          <w:sz w:val="24"/>
          <w:szCs w:val="24"/>
          <w:lang w:val="lt-LT"/>
        </w:rPr>
        <w:t xml:space="preserve"> </w:t>
      </w:r>
      <w:r w:rsidR="00673B42" w:rsidRPr="00C800B2">
        <w:rPr>
          <w:rFonts w:ascii="Times New Roman" w:hAnsi="Times New Roman"/>
          <w:b/>
          <w:sz w:val="24"/>
          <w:szCs w:val="24"/>
          <w:lang w:val="lt-LT"/>
        </w:rPr>
        <w:t>paskutinį kartą peržiūrėtas</w:t>
      </w:r>
      <w:r w:rsidRPr="00C800B2">
        <w:rPr>
          <w:rFonts w:ascii="Times New Roman" w:hAnsi="Times New Roman"/>
          <w:b/>
          <w:sz w:val="24"/>
          <w:szCs w:val="24"/>
          <w:lang w:val="lt-LT"/>
        </w:rPr>
        <w:t xml:space="preserve"> </w:t>
      </w:r>
      <w:r w:rsidR="00C800B2" w:rsidRPr="00C800B2">
        <w:rPr>
          <w:rFonts w:ascii="Times New Roman" w:hAnsi="Times New Roman"/>
          <w:b/>
          <w:sz w:val="24"/>
          <w:szCs w:val="24"/>
          <w:lang w:val="lt-LT"/>
        </w:rPr>
        <w:t>2016-04-21.</w:t>
      </w:r>
      <w:bookmarkStart w:id="4" w:name="_GoBack"/>
      <w:bookmarkEnd w:id="4"/>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724FF7" w:rsidP="00724FF7">
      <w:pPr>
        <w:spacing w:after="0" w:line="240" w:lineRule="auto"/>
        <w:rPr>
          <w:rFonts w:ascii="Times New Roman" w:hAnsi="Times New Roman"/>
          <w:sz w:val="24"/>
          <w:szCs w:val="24"/>
          <w:lang w:val="lt-LT"/>
        </w:rPr>
      </w:pPr>
    </w:p>
    <w:p w:rsidR="00724FF7" w:rsidRPr="00C800B2" w:rsidRDefault="00673B42" w:rsidP="000D1930">
      <w:pPr>
        <w:numPr>
          <w:ilvl w:val="12"/>
          <w:numId w:val="0"/>
        </w:numPr>
        <w:spacing w:line="240" w:lineRule="auto"/>
        <w:ind w:right="-2"/>
        <w:rPr>
          <w:rFonts w:ascii="Times New Roman" w:hAnsi="Times New Roman"/>
          <w:sz w:val="24"/>
          <w:szCs w:val="24"/>
          <w:lang w:val="lt-LT"/>
        </w:rPr>
      </w:pPr>
      <w:r w:rsidRPr="00C800B2">
        <w:rPr>
          <w:rFonts w:ascii="Times New Roman" w:hAnsi="Times New Roman"/>
          <w:sz w:val="24"/>
          <w:szCs w:val="24"/>
          <w:lang w:val="lt-LT"/>
        </w:rPr>
        <w:t>Išsami informacija apie šį vaistą pateikiama Valstybinės vaistų kontrolės tarnybos prie Lietuvos Respublikos sveikatos apsaugos ministerijos tinklalapyje</w:t>
      </w:r>
      <w:r w:rsidRPr="00C800B2">
        <w:rPr>
          <w:rFonts w:ascii="Times New Roman" w:hAnsi="Times New Roman"/>
          <w:i/>
          <w:sz w:val="24"/>
          <w:szCs w:val="24"/>
          <w:lang w:val="lt-LT"/>
        </w:rPr>
        <w:t xml:space="preserve"> </w:t>
      </w:r>
      <w:hyperlink r:id="rId8" w:history="1">
        <w:r w:rsidRPr="00C800B2">
          <w:rPr>
            <w:rFonts w:ascii="Times New Roman" w:eastAsia="SimSun" w:hAnsi="Times New Roman"/>
            <w:color w:val="0000FF"/>
            <w:sz w:val="24"/>
            <w:szCs w:val="24"/>
            <w:u w:val="single"/>
            <w:lang w:val="lt-LT"/>
          </w:rPr>
          <w:t>http://www.vvkt.lt/</w:t>
        </w:r>
      </w:hyperlink>
      <w:r w:rsidRPr="00C800B2">
        <w:rPr>
          <w:rFonts w:ascii="Times New Roman" w:hAnsi="Times New Roman"/>
          <w:sz w:val="24"/>
          <w:szCs w:val="24"/>
          <w:lang w:val="lt-LT"/>
        </w:rPr>
        <w:t>.</w:t>
      </w:r>
    </w:p>
    <w:p w:rsidR="000D1930" w:rsidRPr="00C800B2" w:rsidRDefault="000D1930">
      <w:pPr>
        <w:rPr>
          <w:rFonts w:ascii="Times New Roman" w:hAnsi="Times New Roman"/>
          <w:sz w:val="24"/>
          <w:szCs w:val="24"/>
        </w:rPr>
      </w:pPr>
    </w:p>
    <w:p w:rsidR="00724FF7" w:rsidRPr="00C800B2" w:rsidRDefault="000D1930">
      <w:pPr>
        <w:rPr>
          <w:rFonts w:ascii="Times New Roman" w:hAnsi="Times New Roman"/>
          <w:sz w:val="24"/>
          <w:szCs w:val="24"/>
        </w:rPr>
      </w:pPr>
      <w:proofErr w:type="spellStart"/>
      <w:r w:rsidRPr="00C800B2">
        <w:rPr>
          <w:rFonts w:ascii="Times New Roman" w:hAnsi="Times New Roman"/>
          <w:sz w:val="24"/>
          <w:szCs w:val="24"/>
        </w:rPr>
        <w:t>Šio</w:t>
      </w:r>
      <w:proofErr w:type="spellEnd"/>
      <w:r w:rsidRPr="00C800B2">
        <w:rPr>
          <w:rFonts w:ascii="Times New Roman" w:hAnsi="Times New Roman"/>
          <w:sz w:val="24"/>
          <w:szCs w:val="24"/>
        </w:rPr>
        <w:t xml:space="preserve"> </w:t>
      </w:r>
      <w:proofErr w:type="spellStart"/>
      <w:r w:rsidRPr="00C800B2">
        <w:rPr>
          <w:rFonts w:ascii="Times New Roman" w:hAnsi="Times New Roman"/>
          <w:sz w:val="24"/>
          <w:szCs w:val="24"/>
        </w:rPr>
        <w:t>vaistinio</w:t>
      </w:r>
      <w:proofErr w:type="spellEnd"/>
      <w:r w:rsidRPr="00C800B2">
        <w:rPr>
          <w:rFonts w:ascii="Times New Roman" w:hAnsi="Times New Roman"/>
          <w:sz w:val="24"/>
          <w:szCs w:val="24"/>
        </w:rPr>
        <w:t xml:space="preserve"> </w:t>
      </w:r>
      <w:proofErr w:type="spellStart"/>
      <w:r w:rsidRPr="00C800B2">
        <w:rPr>
          <w:rFonts w:ascii="Times New Roman" w:hAnsi="Times New Roman"/>
          <w:sz w:val="24"/>
          <w:szCs w:val="24"/>
        </w:rPr>
        <w:t>preparato</w:t>
      </w:r>
      <w:proofErr w:type="spellEnd"/>
      <w:r w:rsidRPr="00C800B2">
        <w:rPr>
          <w:rFonts w:ascii="Times New Roman" w:hAnsi="Times New Roman"/>
          <w:sz w:val="24"/>
          <w:szCs w:val="24"/>
        </w:rPr>
        <w:t xml:space="preserve"> </w:t>
      </w:r>
      <w:proofErr w:type="spellStart"/>
      <w:r w:rsidRPr="00C800B2">
        <w:rPr>
          <w:rFonts w:ascii="Times New Roman" w:hAnsi="Times New Roman"/>
          <w:sz w:val="24"/>
          <w:szCs w:val="24"/>
        </w:rPr>
        <w:t>pavadinimas</w:t>
      </w:r>
      <w:proofErr w:type="spellEnd"/>
      <w:r w:rsidRPr="00C800B2">
        <w:rPr>
          <w:rFonts w:ascii="Times New Roman" w:hAnsi="Times New Roman"/>
          <w:sz w:val="24"/>
          <w:szCs w:val="24"/>
        </w:rPr>
        <w:t xml:space="preserve"> </w:t>
      </w:r>
      <w:proofErr w:type="spellStart"/>
      <w:r w:rsidRPr="00C800B2">
        <w:rPr>
          <w:rFonts w:ascii="Times New Roman" w:hAnsi="Times New Roman"/>
          <w:sz w:val="24"/>
          <w:szCs w:val="24"/>
        </w:rPr>
        <w:t>eksportuojančioje</w:t>
      </w:r>
      <w:proofErr w:type="spellEnd"/>
      <w:r w:rsidRPr="00C800B2">
        <w:rPr>
          <w:rFonts w:ascii="Times New Roman" w:hAnsi="Times New Roman"/>
          <w:sz w:val="24"/>
          <w:szCs w:val="24"/>
        </w:rPr>
        <w:t xml:space="preserve"> </w:t>
      </w:r>
      <w:proofErr w:type="spellStart"/>
      <w:r w:rsidRPr="00C800B2">
        <w:rPr>
          <w:rFonts w:ascii="Times New Roman" w:hAnsi="Times New Roman"/>
          <w:sz w:val="24"/>
          <w:szCs w:val="24"/>
        </w:rPr>
        <w:t>valstybėje</w:t>
      </w:r>
      <w:proofErr w:type="spellEnd"/>
      <w:r w:rsidRPr="00C800B2">
        <w:rPr>
          <w:rFonts w:ascii="Times New Roman" w:hAnsi="Times New Roman"/>
          <w:sz w:val="24"/>
          <w:szCs w:val="24"/>
        </w:rPr>
        <w:t xml:space="preserve"> </w:t>
      </w:r>
      <w:proofErr w:type="spellStart"/>
      <w:r w:rsidRPr="00C800B2">
        <w:rPr>
          <w:rFonts w:ascii="Times New Roman" w:hAnsi="Times New Roman"/>
          <w:sz w:val="24"/>
          <w:szCs w:val="24"/>
        </w:rPr>
        <w:t>yra</w:t>
      </w:r>
      <w:proofErr w:type="spellEnd"/>
      <w:r w:rsidRPr="00C800B2">
        <w:rPr>
          <w:rFonts w:ascii="Times New Roman" w:hAnsi="Times New Roman"/>
          <w:sz w:val="24"/>
          <w:szCs w:val="24"/>
        </w:rPr>
        <w:t xml:space="preserve"> MAYGACE.</w:t>
      </w:r>
    </w:p>
    <w:sectPr w:rsidR="00724FF7" w:rsidRPr="00C800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E31BD"/>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019A13C6"/>
    <w:multiLevelType w:val="hybridMultilevel"/>
    <w:tmpl w:val="87EE4EAE"/>
    <w:lvl w:ilvl="0" w:tplc="8AC89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CB518D"/>
    <w:multiLevelType w:val="hybridMultilevel"/>
    <w:tmpl w:val="6D388AE2"/>
    <w:lvl w:ilvl="0" w:tplc="31F28282">
      <w:start w:val="1"/>
      <w:numFmt w:val="bullet"/>
      <w:lvlText w:val=""/>
      <w:lvlJc w:val="left"/>
      <w:pPr>
        <w:ind w:left="720" w:hanging="360"/>
      </w:pPr>
      <w:rPr>
        <w:rFonts w:ascii="Symbol" w:hAnsi="Symbol" w:hint="default"/>
      </w:rPr>
    </w:lvl>
    <w:lvl w:ilvl="1" w:tplc="8AC89D2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545F66"/>
    <w:multiLevelType w:val="hybridMultilevel"/>
    <w:tmpl w:val="1EECA756"/>
    <w:lvl w:ilvl="0" w:tplc="DD161B0A">
      <w:numFmt w:val="bullet"/>
      <w:lvlText w:val="-"/>
      <w:lvlJc w:val="left"/>
      <w:pPr>
        <w:ind w:left="567" w:hanging="567"/>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51181B"/>
    <w:multiLevelType w:val="hybridMultilevel"/>
    <w:tmpl w:val="1760FE06"/>
    <w:lvl w:ilvl="0" w:tplc="766EE1D8">
      <w:start w:val="1"/>
      <w:numFmt w:val="bullet"/>
      <w:lvlText w:val=""/>
      <w:lvlJc w:val="left"/>
      <w:pPr>
        <w:ind w:left="567" w:hanging="567"/>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130AD2"/>
    <w:multiLevelType w:val="singleLevel"/>
    <w:tmpl w:val="CF76628C"/>
    <w:lvl w:ilvl="0">
      <w:start w:val="1"/>
      <w:numFmt w:val="bullet"/>
      <w:lvlText w:val=""/>
      <w:lvlJc w:val="left"/>
      <w:pPr>
        <w:tabs>
          <w:tab w:val="num" w:pos="357"/>
        </w:tabs>
        <w:ind w:left="357" w:hanging="357"/>
      </w:pPr>
      <w:rPr>
        <w:rFonts w:ascii="Symbol" w:hAnsi="Symbol" w:hint="default"/>
      </w:rPr>
    </w:lvl>
  </w:abstractNum>
  <w:num w:numId="1">
    <w:abstractNumId w:val="0"/>
  </w:num>
  <w:num w:numId="2">
    <w:abstractNumId w:val="5"/>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spaceForUL/>
    <w:balanceSingleByteDoubleByteWidth/>
    <w:noExtraLineSpacing/>
    <w:doNotLeaveBackslashAlone/>
    <w:ulTrailSpace/>
    <w:doNotExpandShiftReturn/>
    <w:suppressBottomSpacing/>
    <w:suppressTopSpacing/>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F7"/>
    <w:rsid w:val="000D1930"/>
    <w:rsid w:val="00132BF0"/>
    <w:rsid w:val="002A131C"/>
    <w:rsid w:val="00366CD3"/>
    <w:rsid w:val="003F2AAF"/>
    <w:rsid w:val="0048488B"/>
    <w:rsid w:val="0050101F"/>
    <w:rsid w:val="00617572"/>
    <w:rsid w:val="00673B42"/>
    <w:rsid w:val="00724FF7"/>
    <w:rsid w:val="007832F1"/>
    <w:rsid w:val="00814451"/>
    <w:rsid w:val="008A33EC"/>
    <w:rsid w:val="00977CE3"/>
    <w:rsid w:val="009B12D6"/>
    <w:rsid w:val="00A46327"/>
    <w:rsid w:val="00C36DBE"/>
    <w:rsid w:val="00C800B2"/>
    <w:rsid w:val="00D31BAE"/>
    <w:rsid w:val="00DE42DB"/>
    <w:rsid w:val="00E27005"/>
    <w:rsid w:val="00EA5FA2"/>
    <w:rsid w:val="00F84346"/>
    <w:rsid w:val="00F92AD2"/>
    <w:rsid w:val="00FC7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C11FEE-0BCA-46ED-81BF-6C5D3D19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24FF7"/>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27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396186">
      <w:bodyDiv w:val="1"/>
      <w:marLeft w:val="0"/>
      <w:marRight w:val="0"/>
      <w:marTop w:val="0"/>
      <w:marBottom w:val="0"/>
      <w:divBdr>
        <w:top w:val="none" w:sz="0" w:space="0" w:color="auto"/>
        <w:left w:val="none" w:sz="0" w:space="0" w:color="auto"/>
        <w:bottom w:val="none" w:sz="0" w:space="0" w:color="auto"/>
        <w:right w:val="none" w:sz="0" w:space="0" w:color="auto"/>
      </w:divBdr>
    </w:div>
    <w:div w:id="1475832310">
      <w:bodyDiv w:val="1"/>
      <w:marLeft w:val="0"/>
      <w:marRight w:val="0"/>
      <w:marTop w:val="0"/>
      <w:marBottom w:val="0"/>
      <w:divBdr>
        <w:top w:val="none" w:sz="0" w:space="0" w:color="auto"/>
        <w:left w:val="none" w:sz="0" w:space="0" w:color="auto"/>
        <w:bottom w:val="none" w:sz="0" w:space="0" w:color="auto"/>
        <w:right w:val="none" w:sz="0" w:space="0" w:color="auto"/>
      </w:divBdr>
    </w:div>
    <w:div w:id="1897860432">
      <w:bodyDiv w:val="1"/>
      <w:marLeft w:val="0"/>
      <w:marRight w:val="0"/>
      <w:marTop w:val="0"/>
      <w:marBottom w:val="0"/>
      <w:divBdr>
        <w:top w:val="none" w:sz="0" w:space="0" w:color="auto"/>
        <w:left w:val="none" w:sz="0" w:space="0" w:color="auto"/>
        <w:bottom w:val="none" w:sz="0" w:space="0" w:color="auto"/>
        <w:right w:val="none" w:sz="0" w:space="0" w:color="auto"/>
      </w:divBdr>
    </w:div>
    <w:div w:id="204741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8170</Words>
  <Characters>4657</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Strelčiūnaitė</dc:creator>
  <cp:keywords/>
  <dc:description/>
  <cp:lastModifiedBy>Božena Kuntelija</cp:lastModifiedBy>
  <cp:revision>4</cp:revision>
  <dcterms:created xsi:type="dcterms:W3CDTF">2016-04-19T08:14:00Z</dcterms:created>
  <dcterms:modified xsi:type="dcterms:W3CDTF">2016-04-21T11:24:00Z</dcterms:modified>
</cp:coreProperties>
</file>