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21B99" w14:textId="77777777" w:rsidR="00114096" w:rsidRPr="0037514F" w:rsidRDefault="00114096" w:rsidP="00114096">
      <w:pPr>
        <w:rPr>
          <w:szCs w:val="22"/>
        </w:rPr>
      </w:pPr>
    </w:p>
    <w:p w14:paraId="53D9887C" w14:textId="77777777" w:rsidR="00114096" w:rsidRPr="0037514F" w:rsidRDefault="00114096" w:rsidP="00114096">
      <w:pPr>
        <w:rPr>
          <w:szCs w:val="22"/>
        </w:rPr>
      </w:pPr>
    </w:p>
    <w:p w14:paraId="5B55D6F6" w14:textId="77777777" w:rsidR="00114096" w:rsidRPr="0037514F" w:rsidRDefault="00114096" w:rsidP="00114096">
      <w:pPr>
        <w:rPr>
          <w:szCs w:val="22"/>
        </w:rPr>
      </w:pPr>
    </w:p>
    <w:p w14:paraId="07247403" w14:textId="77777777" w:rsidR="00114096" w:rsidRPr="0037514F" w:rsidRDefault="00114096" w:rsidP="00114096">
      <w:pPr>
        <w:rPr>
          <w:szCs w:val="22"/>
        </w:rPr>
      </w:pPr>
    </w:p>
    <w:p w14:paraId="1C8345FF" w14:textId="77777777" w:rsidR="00114096" w:rsidRPr="0037514F" w:rsidRDefault="00114096" w:rsidP="00114096">
      <w:pPr>
        <w:rPr>
          <w:szCs w:val="22"/>
        </w:rPr>
      </w:pPr>
    </w:p>
    <w:p w14:paraId="7321163C" w14:textId="77777777" w:rsidR="00114096" w:rsidRPr="0037514F" w:rsidRDefault="00114096" w:rsidP="00114096">
      <w:pPr>
        <w:rPr>
          <w:szCs w:val="22"/>
        </w:rPr>
      </w:pPr>
    </w:p>
    <w:p w14:paraId="575EEA64" w14:textId="77777777" w:rsidR="00114096" w:rsidRPr="0037514F" w:rsidRDefault="00114096" w:rsidP="00114096">
      <w:pPr>
        <w:rPr>
          <w:szCs w:val="22"/>
        </w:rPr>
      </w:pPr>
    </w:p>
    <w:p w14:paraId="6F52DC10" w14:textId="77777777" w:rsidR="00114096" w:rsidRPr="0037514F" w:rsidRDefault="00114096" w:rsidP="00114096">
      <w:pPr>
        <w:rPr>
          <w:szCs w:val="22"/>
        </w:rPr>
      </w:pPr>
    </w:p>
    <w:p w14:paraId="58D13491" w14:textId="77777777" w:rsidR="00114096" w:rsidRPr="0037514F" w:rsidRDefault="00114096" w:rsidP="00114096">
      <w:pPr>
        <w:rPr>
          <w:szCs w:val="22"/>
        </w:rPr>
      </w:pPr>
    </w:p>
    <w:p w14:paraId="6CDA8819" w14:textId="77777777" w:rsidR="00114096" w:rsidRPr="0037514F" w:rsidRDefault="00114096" w:rsidP="00114096">
      <w:pPr>
        <w:rPr>
          <w:szCs w:val="22"/>
        </w:rPr>
      </w:pPr>
    </w:p>
    <w:p w14:paraId="16A416BA" w14:textId="77777777" w:rsidR="00114096" w:rsidRPr="0037514F" w:rsidRDefault="00114096" w:rsidP="00114096">
      <w:pPr>
        <w:rPr>
          <w:szCs w:val="22"/>
        </w:rPr>
      </w:pPr>
    </w:p>
    <w:p w14:paraId="3008A9EC" w14:textId="77777777" w:rsidR="00114096" w:rsidRPr="0037514F" w:rsidRDefault="00114096" w:rsidP="00114096">
      <w:pPr>
        <w:rPr>
          <w:szCs w:val="22"/>
        </w:rPr>
      </w:pPr>
    </w:p>
    <w:p w14:paraId="576BA018" w14:textId="77777777" w:rsidR="00114096" w:rsidRPr="0037514F" w:rsidRDefault="00114096" w:rsidP="00114096">
      <w:pPr>
        <w:rPr>
          <w:szCs w:val="22"/>
        </w:rPr>
      </w:pPr>
    </w:p>
    <w:p w14:paraId="56E99EFF" w14:textId="77777777" w:rsidR="00114096" w:rsidRPr="0037514F" w:rsidRDefault="00114096" w:rsidP="00114096">
      <w:pPr>
        <w:rPr>
          <w:szCs w:val="22"/>
        </w:rPr>
      </w:pPr>
    </w:p>
    <w:p w14:paraId="5B857427" w14:textId="77777777" w:rsidR="00114096" w:rsidRPr="0037514F" w:rsidRDefault="00114096" w:rsidP="00114096">
      <w:pPr>
        <w:rPr>
          <w:szCs w:val="22"/>
        </w:rPr>
      </w:pPr>
    </w:p>
    <w:p w14:paraId="29C5DC01" w14:textId="77777777" w:rsidR="00114096" w:rsidRPr="0037514F" w:rsidRDefault="00114096" w:rsidP="00114096">
      <w:pPr>
        <w:rPr>
          <w:szCs w:val="22"/>
        </w:rPr>
      </w:pPr>
    </w:p>
    <w:p w14:paraId="2695D20E" w14:textId="77777777" w:rsidR="00114096" w:rsidRPr="0037514F" w:rsidRDefault="00114096" w:rsidP="00114096">
      <w:pPr>
        <w:rPr>
          <w:szCs w:val="22"/>
        </w:rPr>
      </w:pPr>
    </w:p>
    <w:p w14:paraId="5CA825B2" w14:textId="77777777" w:rsidR="00114096" w:rsidRPr="0037514F" w:rsidRDefault="00114096" w:rsidP="00114096">
      <w:pPr>
        <w:rPr>
          <w:szCs w:val="22"/>
        </w:rPr>
      </w:pPr>
    </w:p>
    <w:p w14:paraId="39BB09DC" w14:textId="77777777" w:rsidR="00114096" w:rsidRPr="0037514F" w:rsidRDefault="00114096" w:rsidP="00114096">
      <w:pPr>
        <w:rPr>
          <w:szCs w:val="22"/>
        </w:rPr>
      </w:pPr>
    </w:p>
    <w:p w14:paraId="577621D9" w14:textId="77777777" w:rsidR="00114096" w:rsidRPr="0037514F" w:rsidRDefault="00114096" w:rsidP="00114096">
      <w:pPr>
        <w:rPr>
          <w:szCs w:val="22"/>
        </w:rPr>
      </w:pPr>
    </w:p>
    <w:p w14:paraId="69FD755F" w14:textId="77777777" w:rsidR="00114096" w:rsidRPr="0037514F" w:rsidRDefault="00114096" w:rsidP="00114096">
      <w:pPr>
        <w:rPr>
          <w:szCs w:val="22"/>
        </w:rPr>
      </w:pPr>
    </w:p>
    <w:p w14:paraId="3B8C9ACC" w14:textId="77777777" w:rsidR="00114096" w:rsidRPr="0037514F" w:rsidRDefault="00114096" w:rsidP="00114096">
      <w:pPr>
        <w:rPr>
          <w:szCs w:val="22"/>
        </w:rPr>
      </w:pPr>
    </w:p>
    <w:p w14:paraId="1C1B636C" w14:textId="77777777" w:rsidR="00114096" w:rsidRPr="0037514F" w:rsidRDefault="00114096" w:rsidP="00114096">
      <w:pPr>
        <w:jc w:val="center"/>
        <w:outlineLvl w:val="0"/>
        <w:rPr>
          <w:b/>
          <w:kern w:val="28"/>
          <w:szCs w:val="22"/>
        </w:rPr>
      </w:pPr>
      <w:r w:rsidRPr="0037514F">
        <w:rPr>
          <w:b/>
          <w:kern w:val="28"/>
          <w:szCs w:val="22"/>
        </w:rPr>
        <w:t>I PRIEDAS</w:t>
      </w:r>
    </w:p>
    <w:p w14:paraId="61C1DB82" w14:textId="77777777" w:rsidR="00114096" w:rsidRPr="0037514F" w:rsidRDefault="00114096" w:rsidP="00114096">
      <w:pPr>
        <w:rPr>
          <w:szCs w:val="22"/>
        </w:rPr>
      </w:pPr>
    </w:p>
    <w:p w14:paraId="650EE9AF" w14:textId="77777777" w:rsidR="00114096" w:rsidRPr="0037514F" w:rsidRDefault="00114096" w:rsidP="00114096">
      <w:pPr>
        <w:jc w:val="center"/>
        <w:outlineLvl w:val="0"/>
        <w:rPr>
          <w:b/>
          <w:kern w:val="28"/>
          <w:szCs w:val="22"/>
        </w:rPr>
      </w:pPr>
      <w:r w:rsidRPr="0037514F">
        <w:rPr>
          <w:b/>
          <w:kern w:val="28"/>
          <w:szCs w:val="22"/>
        </w:rPr>
        <w:t>PREPARATO CHARAKTERISTIKŲ SANTRAUKA</w:t>
      </w:r>
    </w:p>
    <w:p w14:paraId="0827C827" w14:textId="77777777" w:rsidR="00114096" w:rsidRPr="0037514F" w:rsidRDefault="00114096" w:rsidP="00114096">
      <w:pPr>
        <w:rPr>
          <w:szCs w:val="22"/>
        </w:rPr>
      </w:pPr>
    </w:p>
    <w:p w14:paraId="79363105" w14:textId="77777777" w:rsidR="00114096" w:rsidRPr="0037514F" w:rsidRDefault="00114096" w:rsidP="00114096">
      <w:pPr>
        <w:rPr>
          <w:b/>
          <w:szCs w:val="22"/>
        </w:rPr>
      </w:pPr>
      <w:r w:rsidRPr="0037514F">
        <w:rPr>
          <w:szCs w:val="22"/>
        </w:rPr>
        <w:br w:type="page"/>
      </w:r>
      <w:r w:rsidRPr="0037514F">
        <w:rPr>
          <w:b/>
          <w:szCs w:val="22"/>
        </w:rPr>
        <w:lastRenderedPageBreak/>
        <w:t>1.</w:t>
      </w:r>
      <w:r w:rsidRPr="0037514F">
        <w:rPr>
          <w:b/>
          <w:szCs w:val="22"/>
        </w:rPr>
        <w:tab/>
      </w:r>
      <w:r w:rsidRPr="0037514F">
        <w:rPr>
          <w:b/>
          <w:caps/>
          <w:szCs w:val="22"/>
        </w:rPr>
        <w:t>VAISTINIO</w:t>
      </w:r>
      <w:r w:rsidRPr="0037514F">
        <w:rPr>
          <w:b/>
          <w:szCs w:val="22"/>
        </w:rPr>
        <w:t xml:space="preserve"> PREPARATO PAVADINIMAS</w:t>
      </w:r>
    </w:p>
    <w:p w14:paraId="2F037724" w14:textId="77777777" w:rsidR="00114096" w:rsidRPr="0037514F" w:rsidRDefault="00114096" w:rsidP="00114096">
      <w:pPr>
        <w:jc w:val="both"/>
        <w:rPr>
          <w:b/>
          <w:szCs w:val="22"/>
        </w:rPr>
      </w:pPr>
    </w:p>
    <w:p w14:paraId="32FE7054" w14:textId="77777777" w:rsidR="00114096" w:rsidRPr="0037514F" w:rsidRDefault="00114096" w:rsidP="00114096">
      <w:pPr>
        <w:autoSpaceDE w:val="0"/>
        <w:autoSpaceDN w:val="0"/>
        <w:adjustRightInd w:val="0"/>
        <w:rPr>
          <w:szCs w:val="22"/>
        </w:rPr>
      </w:pPr>
      <w:proofErr w:type="spellStart"/>
      <w:r w:rsidRPr="0037514F">
        <w:rPr>
          <w:szCs w:val="22"/>
        </w:rPr>
        <w:t>AirFluSal</w:t>
      </w:r>
      <w:proofErr w:type="spellEnd"/>
      <w:r w:rsidRPr="0037514F">
        <w:rPr>
          <w:szCs w:val="22"/>
        </w:rPr>
        <w:t xml:space="preserve"> </w:t>
      </w:r>
      <w:r>
        <w:rPr>
          <w:szCs w:val="22"/>
        </w:rPr>
        <w:t>25 </w:t>
      </w:r>
      <w:r w:rsidRPr="0037514F">
        <w:rPr>
          <w:szCs w:val="22"/>
        </w:rPr>
        <w:t xml:space="preserve">/ </w:t>
      </w:r>
      <w:r>
        <w:rPr>
          <w:szCs w:val="22"/>
        </w:rPr>
        <w:t>125 </w:t>
      </w:r>
      <w:proofErr w:type="spellStart"/>
      <w:r w:rsidRPr="0037514F">
        <w:rPr>
          <w:szCs w:val="22"/>
        </w:rPr>
        <w:t>mikrogram</w:t>
      </w:r>
      <w:r>
        <w:rPr>
          <w:szCs w:val="22"/>
        </w:rPr>
        <w:t>ai</w:t>
      </w:r>
      <w:proofErr w:type="spellEnd"/>
      <w:r w:rsidRPr="0037514F">
        <w:rPr>
          <w:szCs w:val="22"/>
        </w:rPr>
        <w:t xml:space="preserve"> / dozėje </w:t>
      </w:r>
      <w:r w:rsidRPr="003B6351">
        <w:rPr>
          <w:szCs w:val="22"/>
        </w:rPr>
        <w:t>suslėgtoji įkvepiamoji suspensija</w:t>
      </w:r>
    </w:p>
    <w:p w14:paraId="66280E98" w14:textId="77777777" w:rsidR="00114096" w:rsidRPr="0037514F" w:rsidRDefault="00114096" w:rsidP="00114096">
      <w:pPr>
        <w:autoSpaceDE w:val="0"/>
        <w:autoSpaceDN w:val="0"/>
        <w:adjustRightInd w:val="0"/>
        <w:rPr>
          <w:szCs w:val="22"/>
        </w:rPr>
      </w:pPr>
      <w:proofErr w:type="spellStart"/>
      <w:r w:rsidRPr="003B6351">
        <w:rPr>
          <w:szCs w:val="22"/>
          <w:highlight w:val="lightGray"/>
        </w:rPr>
        <w:t>AirFluSal</w:t>
      </w:r>
      <w:proofErr w:type="spellEnd"/>
      <w:r w:rsidRPr="003B6351">
        <w:rPr>
          <w:szCs w:val="22"/>
          <w:highlight w:val="lightGray"/>
        </w:rPr>
        <w:t xml:space="preserve"> </w:t>
      </w:r>
      <w:r>
        <w:rPr>
          <w:szCs w:val="22"/>
          <w:highlight w:val="lightGray"/>
        </w:rPr>
        <w:t>25</w:t>
      </w:r>
      <w:r w:rsidRPr="003B6351">
        <w:rPr>
          <w:szCs w:val="22"/>
          <w:highlight w:val="lightGray"/>
        </w:rPr>
        <w:t xml:space="preserve"> / </w:t>
      </w:r>
      <w:r>
        <w:rPr>
          <w:szCs w:val="22"/>
          <w:highlight w:val="lightGray"/>
        </w:rPr>
        <w:t>25</w:t>
      </w:r>
      <w:r w:rsidRPr="003B6351">
        <w:rPr>
          <w:szCs w:val="22"/>
          <w:highlight w:val="lightGray"/>
        </w:rPr>
        <w:t>0</w:t>
      </w:r>
      <w:r>
        <w:rPr>
          <w:szCs w:val="22"/>
          <w:highlight w:val="lightGray"/>
        </w:rPr>
        <w:t> </w:t>
      </w:r>
      <w:proofErr w:type="spellStart"/>
      <w:r w:rsidRPr="003B6351">
        <w:rPr>
          <w:szCs w:val="22"/>
          <w:highlight w:val="lightGray"/>
        </w:rPr>
        <w:t>mikrogramų</w:t>
      </w:r>
      <w:proofErr w:type="spellEnd"/>
      <w:r w:rsidRPr="003B6351">
        <w:rPr>
          <w:szCs w:val="22"/>
          <w:highlight w:val="lightGray"/>
        </w:rPr>
        <w:t xml:space="preserve"> / dozėje suslėgtoji įkvepiamoji suspensija</w:t>
      </w:r>
    </w:p>
    <w:p w14:paraId="29C4D362" w14:textId="77777777" w:rsidR="00114096" w:rsidRPr="0037514F" w:rsidRDefault="00114096" w:rsidP="00114096">
      <w:pPr>
        <w:jc w:val="both"/>
        <w:rPr>
          <w:szCs w:val="22"/>
        </w:rPr>
      </w:pPr>
    </w:p>
    <w:p w14:paraId="7EEE1B3B" w14:textId="77777777" w:rsidR="00114096" w:rsidRPr="0037514F" w:rsidRDefault="00114096" w:rsidP="00114096">
      <w:pPr>
        <w:jc w:val="both"/>
        <w:rPr>
          <w:szCs w:val="22"/>
        </w:rPr>
      </w:pPr>
    </w:p>
    <w:p w14:paraId="0F97B553" w14:textId="77777777" w:rsidR="00114096" w:rsidRPr="0037514F" w:rsidRDefault="00114096" w:rsidP="00114096">
      <w:pPr>
        <w:jc w:val="both"/>
        <w:rPr>
          <w:b/>
          <w:caps/>
          <w:szCs w:val="22"/>
        </w:rPr>
      </w:pPr>
      <w:r w:rsidRPr="0037514F">
        <w:rPr>
          <w:b/>
          <w:caps/>
          <w:szCs w:val="22"/>
        </w:rPr>
        <w:t>2.</w:t>
      </w:r>
      <w:r w:rsidRPr="0037514F">
        <w:rPr>
          <w:b/>
          <w:caps/>
          <w:szCs w:val="22"/>
        </w:rPr>
        <w:tab/>
        <w:t>kokybinė ir kiekybinė sudėtis</w:t>
      </w:r>
    </w:p>
    <w:p w14:paraId="4A13F39D" w14:textId="77777777" w:rsidR="00114096" w:rsidRPr="0037514F" w:rsidRDefault="00114096" w:rsidP="00114096">
      <w:pPr>
        <w:jc w:val="both"/>
        <w:rPr>
          <w:szCs w:val="22"/>
        </w:rPr>
      </w:pPr>
    </w:p>
    <w:p w14:paraId="7A75AC4B" w14:textId="77777777" w:rsidR="00114096" w:rsidRPr="00C76E9B" w:rsidRDefault="00114096" w:rsidP="00114096">
      <w:pPr>
        <w:rPr>
          <w:b/>
          <w:szCs w:val="22"/>
        </w:rPr>
      </w:pPr>
      <w:proofErr w:type="spellStart"/>
      <w:r w:rsidRPr="00C76E9B">
        <w:rPr>
          <w:b/>
          <w:szCs w:val="22"/>
        </w:rPr>
        <w:t>AirFluSal</w:t>
      </w:r>
      <w:proofErr w:type="spellEnd"/>
      <w:r w:rsidRPr="00C76E9B">
        <w:rPr>
          <w:b/>
          <w:szCs w:val="22"/>
        </w:rPr>
        <w:t xml:space="preserve"> 25</w:t>
      </w:r>
      <w:r>
        <w:rPr>
          <w:b/>
          <w:szCs w:val="22"/>
        </w:rPr>
        <w:t> </w:t>
      </w:r>
      <w:r w:rsidRPr="00C76E9B">
        <w:rPr>
          <w:b/>
          <w:szCs w:val="22"/>
        </w:rPr>
        <w:t xml:space="preserve">/ </w:t>
      </w:r>
      <w:r>
        <w:rPr>
          <w:b/>
          <w:szCs w:val="22"/>
        </w:rPr>
        <w:t>125 </w:t>
      </w:r>
      <w:proofErr w:type="spellStart"/>
      <w:r w:rsidRPr="00C76E9B">
        <w:rPr>
          <w:b/>
          <w:szCs w:val="22"/>
        </w:rPr>
        <w:t>mikrogram</w:t>
      </w:r>
      <w:r>
        <w:rPr>
          <w:b/>
          <w:szCs w:val="22"/>
        </w:rPr>
        <w:t>ai</w:t>
      </w:r>
      <w:proofErr w:type="spellEnd"/>
      <w:r>
        <w:rPr>
          <w:b/>
          <w:szCs w:val="22"/>
        </w:rPr>
        <w:t xml:space="preserve"> </w:t>
      </w:r>
      <w:r w:rsidRPr="00C76E9B">
        <w:rPr>
          <w:b/>
          <w:szCs w:val="22"/>
        </w:rPr>
        <w:t>/</w:t>
      </w:r>
      <w:r>
        <w:rPr>
          <w:b/>
          <w:szCs w:val="22"/>
        </w:rPr>
        <w:t xml:space="preserve"> </w:t>
      </w:r>
      <w:r w:rsidRPr="00C76E9B">
        <w:rPr>
          <w:b/>
          <w:szCs w:val="22"/>
        </w:rPr>
        <w:t>dozėje suslėgtoji įkvepiamoji suspensija</w:t>
      </w:r>
    </w:p>
    <w:p w14:paraId="0F5FA66B" w14:textId="77777777" w:rsidR="00114096" w:rsidRPr="0037514F" w:rsidRDefault="00114096" w:rsidP="00114096">
      <w:pPr>
        <w:rPr>
          <w:szCs w:val="22"/>
        </w:rPr>
      </w:pPr>
      <w:r w:rsidRPr="0037514F">
        <w:rPr>
          <w:szCs w:val="22"/>
        </w:rPr>
        <w:t xml:space="preserve">Kiekvienoje išmatuotoje </w:t>
      </w:r>
      <w:r>
        <w:rPr>
          <w:szCs w:val="22"/>
        </w:rPr>
        <w:t xml:space="preserve">(iš vožtuvo išpurškiamoje) </w:t>
      </w:r>
      <w:r w:rsidRPr="0037514F">
        <w:rPr>
          <w:szCs w:val="22"/>
        </w:rPr>
        <w:t>dozėje yra</w:t>
      </w:r>
      <w:r>
        <w:rPr>
          <w:szCs w:val="22"/>
        </w:rPr>
        <w:t xml:space="preserve"> 25 </w:t>
      </w:r>
      <w:proofErr w:type="spellStart"/>
      <w:r w:rsidRPr="0037514F">
        <w:rPr>
          <w:szCs w:val="22"/>
        </w:rPr>
        <w:t>mikrogram</w:t>
      </w:r>
      <w:r>
        <w:rPr>
          <w:szCs w:val="22"/>
        </w:rPr>
        <w:t>ai</w:t>
      </w:r>
      <w:proofErr w:type="spellEnd"/>
      <w:r w:rsidRPr="0037514F">
        <w:rPr>
          <w:szCs w:val="22"/>
        </w:rPr>
        <w:t xml:space="preserve"> </w:t>
      </w:r>
      <w:proofErr w:type="spellStart"/>
      <w:r w:rsidRPr="0037514F">
        <w:rPr>
          <w:szCs w:val="22"/>
        </w:rPr>
        <w:t>salmeterolio</w:t>
      </w:r>
      <w:proofErr w:type="spellEnd"/>
      <w:r w:rsidRPr="0037514F">
        <w:rPr>
          <w:szCs w:val="22"/>
        </w:rPr>
        <w:t xml:space="preserve"> (</w:t>
      </w:r>
      <w:proofErr w:type="spellStart"/>
      <w:r w:rsidRPr="0037514F">
        <w:rPr>
          <w:szCs w:val="22"/>
        </w:rPr>
        <w:t>salmeterolio</w:t>
      </w:r>
      <w:proofErr w:type="spellEnd"/>
      <w:r w:rsidRPr="0037514F">
        <w:rPr>
          <w:szCs w:val="22"/>
        </w:rPr>
        <w:t xml:space="preserve"> </w:t>
      </w:r>
      <w:proofErr w:type="spellStart"/>
      <w:r w:rsidRPr="0037514F">
        <w:rPr>
          <w:szCs w:val="22"/>
        </w:rPr>
        <w:t>ksinafoato</w:t>
      </w:r>
      <w:proofErr w:type="spellEnd"/>
      <w:r w:rsidRPr="0037514F">
        <w:rPr>
          <w:szCs w:val="22"/>
        </w:rPr>
        <w:t xml:space="preserve"> pavidalu) ir </w:t>
      </w:r>
      <w:r>
        <w:rPr>
          <w:szCs w:val="22"/>
        </w:rPr>
        <w:t>125 </w:t>
      </w:r>
      <w:proofErr w:type="spellStart"/>
      <w:r w:rsidRPr="0037514F">
        <w:rPr>
          <w:szCs w:val="22"/>
        </w:rPr>
        <w:t>mikrogram</w:t>
      </w:r>
      <w:r>
        <w:rPr>
          <w:szCs w:val="22"/>
        </w:rPr>
        <w:t>ai</w:t>
      </w:r>
      <w:proofErr w:type="spellEnd"/>
      <w:r w:rsidRPr="0037514F">
        <w:rPr>
          <w:szCs w:val="22"/>
        </w:rPr>
        <w:t xml:space="preserve"> </w:t>
      </w:r>
      <w:proofErr w:type="spellStart"/>
      <w:r w:rsidRPr="0037514F">
        <w:rPr>
          <w:szCs w:val="22"/>
        </w:rPr>
        <w:t>flutikazono</w:t>
      </w:r>
      <w:proofErr w:type="spellEnd"/>
      <w:r w:rsidRPr="0037514F">
        <w:rPr>
          <w:szCs w:val="22"/>
        </w:rPr>
        <w:t xml:space="preserve"> </w:t>
      </w:r>
      <w:proofErr w:type="spellStart"/>
      <w:r w:rsidRPr="0037514F">
        <w:rPr>
          <w:szCs w:val="22"/>
        </w:rPr>
        <w:t>propionato</w:t>
      </w:r>
      <w:proofErr w:type="spellEnd"/>
      <w:r w:rsidRPr="0037514F">
        <w:rPr>
          <w:szCs w:val="22"/>
        </w:rPr>
        <w:t xml:space="preserve">. </w:t>
      </w:r>
      <w:r>
        <w:rPr>
          <w:szCs w:val="22"/>
        </w:rPr>
        <w:t>Tai a</w:t>
      </w:r>
      <w:r w:rsidRPr="0037514F">
        <w:rPr>
          <w:szCs w:val="22"/>
        </w:rPr>
        <w:t xml:space="preserve">titinka į organizmą patekusią </w:t>
      </w:r>
      <w:r>
        <w:rPr>
          <w:szCs w:val="22"/>
        </w:rPr>
        <w:t>(</w:t>
      </w:r>
      <w:r w:rsidRPr="00AE2D2D">
        <w:rPr>
          <w:szCs w:val="22"/>
        </w:rPr>
        <w:t>iš kandiklio įkvėpt</w:t>
      </w:r>
      <w:r>
        <w:rPr>
          <w:szCs w:val="22"/>
        </w:rPr>
        <w:t>ą</w:t>
      </w:r>
      <w:r w:rsidRPr="00AE2D2D">
        <w:rPr>
          <w:szCs w:val="22"/>
        </w:rPr>
        <w:t>)</w:t>
      </w:r>
      <w:r>
        <w:rPr>
          <w:szCs w:val="22"/>
        </w:rPr>
        <w:t xml:space="preserve"> 21 </w:t>
      </w:r>
      <w:proofErr w:type="spellStart"/>
      <w:r w:rsidRPr="0037514F">
        <w:rPr>
          <w:szCs w:val="22"/>
        </w:rPr>
        <w:t>mikrogram</w:t>
      </w:r>
      <w:r>
        <w:rPr>
          <w:szCs w:val="22"/>
        </w:rPr>
        <w:t>o</w:t>
      </w:r>
      <w:proofErr w:type="spellEnd"/>
      <w:r w:rsidRPr="0037514F">
        <w:rPr>
          <w:szCs w:val="22"/>
        </w:rPr>
        <w:t xml:space="preserve"> </w:t>
      </w:r>
      <w:proofErr w:type="spellStart"/>
      <w:r w:rsidRPr="0037514F">
        <w:rPr>
          <w:szCs w:val="22"/>
        </w:rPr>
        <w:t>salmeterolio</w:t>
      </w:r>
      <w:proofErr w:type="spellEnd"/>
      <w:r w:rsidRPr="0037514F">
        <w:rPr>
          <w:szCs w:val="22"/>
        </w:rPr>
        <w:t xml:space="preserve"> ir </w:t>
      </w:r>
      <w:r>
        <w:rPr>
          <w:szCs w:val="22"/>
        </w:rPr>
        <w:t>110 </w:t>
      </w:r>
      <w:proofErr w:type="spellStart"/>
      <w:r w:rsidRPr="0037514F">
        <w:rPr>
          <w:szCs w:val="22"/>
        </w:rPr>
        <w:t>mikrogramų</w:t>
      </w:r>
      <w:proofErr w:type="spellEnd"/>
      <w:r w:rsidRPr="0037514F">
        <w:rPr>
          <w:szCs w:val="22"/>
        </w:rPr>
        <w:t xml:space="preserve"> </w:t>
      </w:r>
      <w:proofErr w:type="spellStart"/>
      <w:r w:rsidRPr="0037514F">
        <w:rPr>
          <w:szCs w:val="22"/>
        </w:rPr>
        <w:t>flutikazono</w:t>
      </w:r>
      <w:proofErr w:type="spellEnd"/>
      <w:r w:rsidRPr="0037514F">
        <w:rPr>
          <w:szCs w:val="22"/>
        </w:rPr>
        <w:t xml:space="preserve"> </w:t>
      </w:r>
      <w:proofErr w:type="spellStart"/>
      <w:r w:rsidRPr="0037514F">
        <w:rPr>
          <w:szCs w:val="22"/>
        </w:rPr>
        <w:t>propionato</w:t>
      </w:r>
      <w:proofErr w:type="spellEnd"/>
      <w:r w:rsidRPr="0037514F">
        <w:rPr>
          <w:szCs w:val="22"/>
        </w:rPr>
        <w:t xml:space="preserve"> dozę.</w:t>
      </w:r>
    </w:p>
    <w:p w14:paraId="6380235F" w14:textId="77777777" w:rsidR="00114096" w:rsidRDefault="00114096" w:rsidP="00114096">
      <w:pPr>
        <w:rPr>
          <w:szCs w:val="22"/>
        </w:rPr>
      </w:pPr>
    </w:p>
    <w:p w14:paraId="45D9DECF" w14:textId="77777777" w:rsidR="00114096" w:rsidRPr="00AE2D2D" w:rsidRDefault="00114096" w:rsidP="00114096">
      <w:pPr>
        <w:rPr>
          <w:b/>
          <w:szCs w:val="22"/>
          <w:highlight w:val="lightGray"/>
        </w:rPr>
      </w:pPr>
      <w:proofErr w:type="spellStart"/>
      <w:r w:rsidRPr="00AE2D2D">
        <w:rPr>
          <w:b/>
          <w:szCs w:val="22"/>
          <w:highlight w:val="lightGray"/>
        </w:rPr>
        <w:t>AirFluSal</w:t>
      </w:r>
      <w:proofErr w:type="spellEnd"/>
      <w:r w:rsidRPr="00AE2D2D">
        <w:rPr>
          <w:b/>
          <w:szCs w:val="22"/>
          <w:highlight w:val="lightGray"/>
        </w:rPr>
        <w:t xml:space="preserve"> 25 / 250</w:t>
      </w:r>
      <w:r>
        <w:rPr>
          <w:b/>
          <w:szCs w:val="22"/>
          <w:highlight w:val="lightGray"/>
        </w:rPr>
        <w:t> </w:t>
      </w:r>
      <w:proofErr w:type="spellStart"/>
      <w:r w:rsidRPr="00AE2D2D">
        <w:rPr>
          <w:b/>
          <w:szCs w:val="22"/>
          <w:highlight w:val="lightGray"/>
        </w:rPr>
        <w:t>mikrogramų</w:t>
      </w:r>
      <w:proofErr w:type="spellEnd"/>
      <w:r>
        <w:rPr>
          <w:b/>
          <w:szCs w:val="22"/>
          <w:highlight w:val="lightGray"/>
        </w:rPr>
        <w:t xml:space="preserve"> </w:t>
      </w:r>
      <w:r w:rsidRPr="00AE2D2D">
        <w:rPr>
          <w:b/>
          <w:szCs w:val="22"/>
          <w:highlight w:val="lightGray"/>
        </w:rPr>
        <w:t>/</w:t>
      </w:r>
      <w:r>
        <w:rPr>
          <w:b/>
          <w:szCs w:val="22"/>
          <w:highlight w:val="lightGray"/>
        </w:rPr>
        <w:t xml:space="preserve"> </w:t>
      </w:r>
      <w:r w:rsidRPr="00AE2D2D">
        <w:rPr>
          <w:b/>
          <w:szCs w:val="22"/>
          <w:highlight w:val="lightGray"/>
        </w:rPr>
        <w:t>dozėje suslėgtoji įkvepiamoji suspensija</w:t>
      </w:r>
    </w:p>
    <w:p w14:paraId="5245893C" w14:textId="77777777" w:rsidR="00114096" w:rsidRPr="0037514F" w:rsidRDefault="00114096" w:rsidP="00114096">
      <w:pPr>
        <w:rPr>
          <w:szCs w:val="22"/>
        </w:rPr>
      </w:pPr>
      <w:r w:rsidRPr="00AE2D2D">
        <w:rPr>
          <w:szCs w:val="22"/>
          <w:highlight w:val="lightGray"/>
        </w:rPr>
        <w:t>Kiekvienoje išmatuotoje (iš vožtuvo išpurškiamoje) dozėje yra 25</w:t>
      </w:r>
      <w:r>
        <w:rPr>
          <w:szCs w:val="22"/>
          <w:highlight w:val="lightGray"/>
        </w:rPr>
        <w:t> </w:t>
      </w:r>
      <w:proofErr w:type="spellStart"/>
      <w:r w:rsidRPr="00AE2D2D">
        <w:rPr>
          <w:szCs w:val="22"/>
          <w:highlight w:val="lightGray"/>
        </w:rPr>
        <w:t>mikrogramai</w:t>
      </w:r>
      <w:proofErr w:type="spellEnd"/>
      <w:r w:rsidRPr="00AE2D2D">
        <w:rPr>
          <w:szCs w:val="22"/>
          <w:highlight w:val="lightGray"/>
        </w:rPr>
        <w:t xml:space="preserve"> </w:t>
      </w:r>
      <w:proofErr w:type="spellStart"/>
      <w:r w:rsidRPr="00AE2D2D">
        <w:rPr>
          <w:szCs w:val="22"/>
          <w:highlight w:val="lightGray"/>
        </w:rPr>
        <w:t>salmeterolio</w:t>
      </w:r>
      <w:proofErr w:type="spellEnd"/>
      <w:r w:rsidRPr="00AE2D2D">
        <w:rPr>
          <w:szCs w:val="22"/>
          <w:highlight w:val="lightGray"/>
        </w:rPr>
        <w:t xml:space="preserve"> (</w:t>
      </w:r>
      <w:proofErr w:type="spellStart"/>
      <w:r w:rsidRPr="00AE2D2D">
        <w:rPr>
          <w:szCs w:val="22"/>
          <w:highlight w:val="lightGray"/>
        </w:rPr>
        <w:t>salmeterolio</w:t>
      </w:r>
      <w:proofErr w:type="spellEnd"/>
      <w:r w:rsidRPr="00AE2D2D">
        <w:rPr>
          <w:szCs w:val="22"/>
          <w:highlight w:val="lightGray"/>
        </w:rPr>
        <w:t xml:space="preserve"> </w:t>
      </w:r>
      <w:proofErr w:type="spellStart"/>
      <w:r w:rsidRPr="00AE2D2D">
        <w:rPr>
          <w:szCs w:val="22"/>
          <w:highlight w:val="lightGray"/>
        </w:rPr>
        <w:t>ksinafoato</w:t>
      </w:r>
      <w:proofErr w:type="spellEnd"/>
      <w:r w:rsidRPr="00AE2D2D">
        <w:rPr>
          <w:szCs w:val="22"/>
          <w:highlight w:val="lightGray"/>
        </w:rPr>
        <w:t xml:space="preserve"> pavidalu) ir 250</w:t>
      </w:r>
      <w:r>
        <w:rPr>
          <w:szCs w:val="22"/>
          <w:highlight w:val="lightGray"/>
        </w:rPr>
        <w:t> </w:t>
      </w:r>
      <w:proofErr w:type="spellStart"/>
      <w:r w:rsidRPr="00AE2D2D">
        <w:rPr>
          <w:szCs w:val="22"/>
          <w:highlight w:val="lightGray"/>
        </w:rPr>
        <w:t>mikrogramų</w:t>
      </w:r>
      <w:proofErr w:type="spellEnd"/>
      <w:r w:rsidRPr="00AE2D2D">
        <w:rPr>
          <w:szCs w:val="22"/>
          <w:highlight w:val="lightGray"/>
        </w:rPr>
        <w:t xml:space="preserve"> </w:t>
      </w:r>
      <w:proofErr w:type="spellStart"/>
      <w:r w:rsidRPr="00AE2D2D">
        <w:rPr>
          <w:szCs w:val="22"/>
          <w:highlight w:val="lightGray"/>
        </w:rPr>
        <w:t>flutikazono</w:t>
      </w:r>
      <w:proofErr w:type="spellEnd"/>
      <w:r w:rsidRPr="00AE2D2D">
        <w:rPr>
          <w:szCs w:val="22"/>
          <w:highlight w:val="lightGray"/>
        </w:rPr>
        <w:t xml:space="preserve"> </w:t>
      </w:r>
      <w:proofErr w:type="spellStart"/>
      <w:r w:rsidRPr="00AE2D2D">
        <w:rPr>
          <w:szCs w:val="22"/>
          <w:highlight w:val="lightGray"/>
        </w:rPr>
        <w:t>propionato</w:t>
      </w:r>
      <w:proofErr w:type="spellEnd"/>
      <w:r w:rsidRPr="00AE2D2D">
        <w:rPr>
          <w:szCs w:val="22"/>
          <w:highlight w:val="lightGray"/>
        </w:rPr>
        <w:t>. Tai atitinka į organizmą patekusią (iš kandiklio įkvėptą) 2</w:t>
      </w:r>
      <w:r>
        <w:rPr>
          <w:szCs w:val="22"/>
          <w:highlight w:val="lightGray"/>
        </w:rPr>
        <w:t>1 </w:t>
      </w:r>
      <w:proofErr w:type="spellStart"/>
      <w:r w:rsidRPr="00AE2D2D">
        <w:rPr>
          <w:szCs w:val="22"/>
          <w:highlight w:val="lightGray"/>
        </w:rPr>
        <w:t>mikrogram</w:t>
      </w:r>
      <w:r>
        <w:rPr>
          <w:szCs w:val="22"/>
          <w:highlight w:val="lightGray"/>
        </w:rPr>
        <w:t>o</w:t>
      </w:r>
      <w:proofErr w:type="spellEnd"/>
      <w:r w:rsidRPr="00AE2D2D">
        <w:rPr>
          <w:szCs w:val="22"/>
          <w:highlight w:val="lightGray"/>
        </w:rPr>
        <w:t xml:space="preserve"> </w:t>
      </w:r>
      <w:proofErr w:type="spellStart"/>
      <w:r w:rsidRPr="00AE2D2D">
        <w:rPr>
          <w:szCs w:val="22"/>
          <w:highlight w:val="lightGray"/>
        </w:rPr>
        <w:t>salmeterolio</w:t>
      </w:r>
      <w:proofErr w:type="spellEnd"/>
      <w:r w:rsidRPr="00AE2D2D">
        <w:rPr>
          <w:szCs w:val="22"/>
          <w:highlight w:val="lightGray"/>
        </w:rPr>
        <w:t xml:space="preserve"> ir 220</w:t>
      </w:r>
      <w:r>
        <w:rPr>
          <w:szCs w:val="22"/>
          <w:highlight w:val="lightGray"/>
        </w:rPr>
        <w:t> </w:t>
      </w:r>
      <w:proofErr w:type="spellStart"/>
      <w:r w:rsidRPr="00AE2D2D">
        <w:rPr>
          <w:szCs w:val="22"/>
          <w:highlight w:val="lightGray"/>
        </w:rPr>
        <w:t>mikrogramų</w:t>
      </w:r>
      <w:proofErr w:type="spellEnd"/>
      <w:r w:rsidRPr="00AE2D2D">
        <w:rPr>
          <w:szCs w:val="22"/>
          <w:highlight w:val="lightGray"/>
        </w:rPr>
        <w:t xml:space="preserve"> </w:t>
      </w:r>
      <w:proofErr w:type="spellStart"/>
      <w:r w:rsidRPr="00AE2D2D">
        <w:rPr>
          <w:szCs w:val="22"/>
          <w:highlight w:val="lightGray"/>
        </w:rPr>
        <w:t>flutikazono</w:t>
      </w:r>
      <w:proofErr w:type="spellEnd"/>
      <w:r w:rsidRPr="00AE2D2D">
        <w:rPr>
          <w:szCs w:val="22"/>
          <w:highlight w:val="lightGray"/>
        </w:rPr>
        <w:t xml:space="preserve"> </w:t>
      </w:r>
      <w:proofErr w:type="spellStart"/>
      <w:r w:rsidRPr="00AE2D2D">
        <w:rPr>
          <w:szCs w:val="22"/>
          <w:highlight w:val="lightGray"/>
        </w:rPr>
        <w:t>propionato</w:t>
      </w:r>
      <w:proofErr w:type="spellEnd"/>
      <w:r w:rsidRPr="00AE2D2D">
        <w:rPr>
          <w:szCs w:val="22"/>
          <w:highlight w:val="lightGray"/>
        </w:rPr>
        <w:t xml:space="preserve"> dozę.</w:t>
      </w:r>
    </w:p>
    <w:p w14:paraId="50AE9B10" w14:textId="77777777" w:rsidR="00114096" w:rsidRPr="0037514F" w:rsidRDefault="00114096" w:rsidP="00114096">
      <w:pPr>
        <w:rPr>
          <w:szCs w:val="22"/>
        </w:rPr>
      </w:pPr>
    </w:p>
    <w:p w14:paraId="557F8D9A" w14:textId="77777777" w:rsidR="00114096" w:rsidRPr="0037514F" w:rsidRDefault="00114096" w:rsidP="00114096">
      <w:pPr>
        <w:jc w:val="both"/>
        <w:rPr>
          <w:szCs w:val="22"/>
        </w:rPr>
      </w:pPr>
      <w:r w:rsidRPr="0037514F">
        <w:rPr>
          <w:szCs w:val="22"/>
        </w:rPr>
        <w:t>Visos pagalbinės medžiagos išvardytos 6.1 skyriuje.</w:t>
      </w:r>
    </w:p>
    <w:p w14:paraId="19683027" w14:textId="77777777" w:rsidR="00114096" w:rsidRPr="0037514F" w:rsidRDefault="00114096" w:rsidP="00114096">
      <w:pPr>
        <w:jc w:val="both"/>
        <w:rPr>
          <w:szCs w:val="22"/>
        </w:rPr>
      </w:pPr>
    </w:p>
    <w:p w14:paraId="4D0C0E86" w14:textId="77777777" w:rsidR="00114096" w:rsidRPr="0037514F" w:rsidRDefault="00114096" w:rsidP="00114096">
      <w:pPr>
        <w:jc w:val="both"/>
        <w:rPr>
          <w:szCs w:val="22"/>
        </w:rPr>
      </w:pPr>
    </w:p>
    <w:p w14:paraId="62961A05" w14:textId="77777777" w:rsidR="00114096" w:rsidRPr="0037514F" w:rsidRDefault="00114096" w:rsidP="00114096">
      <w:pPr>
        <w:jc w:val="both"/>
        <w:rPr>
          <w:b/>
          <w:caps/>
          <w:szCs w:val="22"/>
        </w:rPr>
      </w:pPr>
      <w:r w:rsidRPr="0037514F">
        <w:rPr>
          <w:b/>
          <w:caps/>
          <w:szCs w:val="22"/>
        </w:rPr>
        <w:t>3.</w:t>
      </w:r>
      <w:r w:rsidRPr="0037514F">
        <w:rPr>
          <w:b/>
          <w:caps/>
          <w:szCs w:val="22"/>
        </w:rPr>
        <w:tab/>
        <w:t>Farmacinė forma</w:t>
      </w:r>
    </w:p>
    <w:p w14:paraId="33712EDF" w14:textId="77777777" w:rsidR="00114096" w:rsidRPr="0037514F" w:rsidRDefault="00114096" w:rsidP="00114096">
      <w:pPr>
        <w:jc w:val="both"/>
        <w:rPr>
          <w:szCs w:val="22"/>
        </w:rPr>
      </w:pPr>
    </w:p>
    <w:p w14:paraId="182000EC" w14:textId="77777777" w:rsidR="00114096" w:rsidRPr="0037514F" w:rsidRDefault="00114096" w:rsidP="00114096">
      <w:pPr>
        <w:rPr>
          <w:szCs w:val="22"/>
        </w:rPr>
      </w:pPr>
      <w:r>
        <w:rPr>
          <w:szCs w:val="22"/>
        </w:rPr>
        <w:t>S</w:t>
      </w:r>
      <w:r w:rsidRPr="00AE2D2D">
        <w:rPr>
          <w:szCs w:val="22"/>
        </w:rPr>
        <w:t>uslėgtoji įkvepiamoji suspensija</w:t>
      </w:r>
      <w:r w:rsidRPr="0037514F">
        <w:rPr>
          <w:szCs w:val="22"/>
        </w:rPr>
        <w:t>.</w:t>
      </w:r>
    </w:p>
    <w:p w14:paraId="1ED02465" w14:textId="77777777" w:rsidR="00114096" w:rsidRPr="0037514F" w:rsidRDefault="00114096" w:rsidP="00114096">
      <w:pPr>
        <w:rPr>
          <w:szCs w:val="22"/>
        </w:rPr>
      </w:pPr>
    </w:p>
    <w:p w14:paraId="3210F52F" w14:textId="77777777" w:rsidR="00114096" w:rsidRPr="0037514F" w:rsidRDefault="00114096" w:rsidP="00114096">
      <w:pPr>
        <w:rPr>
          <w:b/>
          <w:szCs w:val="22"/>
        </w:rPr>
      </w:pPr>
      <w:proofErr w:type="spellStart"/>
      <w:r>
        <w:rPr>
          <w:szCs w:val="22"/>
        </w:rPr>
        <w:t>Talpyklėje</w:t>
      </w:r>
      <w:proofErr w:type="spellEnd"/>
      <w:r>
        <w:rPr>
          <w:szCs w:val="22"/>
        </w:rPr>
        <w:t xml:space="preserve"> yra balta</w:t>
      </w:r>
      <w:r w:rsidRPr="0037514F">
        <w:rPr>
          <w:szCs w:val="22"/>
        </w:rPr>
        <w:t xml:space="preserve"> homogenišk</w:t>
      </w:r>
      <w:r>
        <w:rPr>
          <w:szCs w:val="22"/>
        </w:rPr>
        <w:t>a</w:t>
      </w:r>
      <w:r w:rsidRPr="0037514F">
        <w:rPr>
          <w:szCs w:val="22"/>
        </w:rPr>
        <w:t xml:space="preserve"> </w:t>
      </w:r>
      <w:r>
        <w:rPr>
          <w:szCs w:val="22"/>
        </w:rPr>
        <w:t>suspensija</w:t>
      </w:r>
      <w:r w:rsidRPr="0037514F">
        <w:rPr>
          <w:szCs w:val="22"/>
        </w:rPr>
        <w:t>.</w:t>
      </w:r>
    </w:p>
    <w:p w14:paraId="4F9AD248" w14:textId="77777777" w:rsidR="00114096" w:rsidRPr="0037514F" w:rsidRDefault="00114096" w:rsidP="00114096">
      <w:pPr>
        <w:rPr>
          <w:szCs w:val="22"/>
        </w:rPr>
      </w:pPr>
    </w:p>
    <w:p w14:paraId="0181F591" w14:textId="77777777" w:rsidR="00114096" w:rsidRPr="0037514F" w:rsidRDefault="00114096" w:rsidP="00114096">
      <w:pPr>
        <w:rPr>
          <w:szCs w:val="22"/>
        </w:rPr>
      </w:pPr>
    </w:p>
    <w:p w14:paraId="71B6743E" w14:textId="77777777" w:rsidR="00114096" w:rsidRPr="0037514F" w:rsidRDefault="00114096" w:rsidP="00114096">
      <w:pPr>
        <w:rPr>
          <w:b/>
          <w:caps/>
          <w:szCs w:val="22"/>
        </w:rPr>
      </w:pPr>
      <w:r w:rsidRPr="0037514F">
        <w:rPr>
          <w:b/>
          <w:caps/>
          <w:szCs w:val="22"/>
        </w:rPr>
        <w:t>4.</w:t>
      </w:r>
      <w:r w:rsidRPr="0037514F">
        <w:rPr>
          <w:b/>
          <w:caps/>
          <w:szCs w:val="22"/>
        </w:rPr>
        <w:tab/>
        <w:t>klinikinĖ informacija</w:t>
      </w:r>
    </w:p>
    <w:p w14:paraId="7F96740B" w14:textId="77777777" w:rsidR="00114096" w:rsidRPr="0037514F" w:rsidRDefault="00114096" w:rsidP="00114096">
      <w:pPr>
        <w:rPr>
          <w:szCs w:val="22"/>
        </w:rPr>
      </w:pPr>
    </w:p>
    <w:p w14:paraId="49EEC999" w14:textId="77777777" w:rsidR="00114096" w:rsidRPr="0037514F" w:rsidRDefault="00114096" w:rsidP="00114096">
      <w:pPr>
        <w:rPr>
          <w:b/>
          <w:szCs w:val="22"/>
        </w:rPr>
      </w:pPr>
      <w:r w:rsidRPr="0037514F">
        <w:rPr>
          <w:b/>
          <w:szCs w:val="22"/>
        </w:rPr>
        <w:t>4.1</w:t>
      </w:r>
      <w:r w:rsidRPr="0037514F">
        <w:rPr>
          <w:b/>
          <w:szCs w:val="22"/>
        </w:rPr>
        <w:tab/>
        <w:t>Terapinės indikacijos</w:t>
      </w:r>
    </w:p>
    <w:p w14:paraId="68B8D94E" w14:textId="77777777" w:rsidR="00114096" w:rsidRPr="0037514F" w:rsidRDefault="00114096" w:rsidP="00114096">
      <w:pPr>
        <w:rPr>
          <w:szCs w:val="22"/>
        </w:rPr>
      </w:pPr>
    </w:p>
    <w:p w14:paraId="167586AA" w14:textId="77777777" w:rsidR="00114096" w:rsidRPr="0037514F" w:rsidRDefault="00114096" w:rsidP="00114096">
      <w:pPr>
        <w:rPr>
          <w:szCs w:val="22"/>
        </w:rPr>
      </w:pPr>
      <w:proofErr w:type="spellStart"/>
      <w:r w:rsidRPr="0037514F">
        <w:rPr>
          <w:szCs w:val="22"/>
        </w:rPr>
        <w:t>AirFluSal</w:t>
      </w:r>
      <w:proofErr w:type="spellEnd"/>
      <w:r w:rsidRPr="0037514F">
        <w:rPr>
          <w:szCs w:val="22"/>
        </w:rPr>
        <w:t xml:space="preserve"> yra skirtas astmai reguliariai gydyti, kai tinka vartoti ilgai veikiančio β</w:t>
      </w:r>
      <w:r w:rsidRPr="0037514F">
        <w:rPr>
          <w:szCs w:val="22"/>
          <w:vertAlign w:val="subscript"/>
        </w:rPr>
        <w:t>2</w:t>
      </w:r>
      <w:r w:rsidRPr="0037514F">
        <w:t xml:space="preserve"> </w:t>
      </w:r>
      <w:proofErr w:type="spellStart"/>
      <w:r w:rsidRPr="0037514F">
        <w:t>agonisto</w:t>
      </w:r>
      <w:proofErr w:type="spellEnd"/>
      <w:r w:rsidRPr="0037514F" w:rsidDel="009E6C15">
        <w:rPr>
          <w:szCs w:val="22"/>
        </w:rPr>
        <w:t xml:space="preserve"> </w:t>
      </w:r>
      <w:r w:rsidRPr="0037514F">
        <w:rPr>
          <w:szCs w:val="22"/>
        </w:rPr>
        <w:t>ir įkvepiamojo kortikosteroido derinį:</w:t>
      </w:r>
    </w:p>
    <w:p w14:paraId="35BBEEDE" w14:textId="77777777" w:rsidR="00114096" w:rsidRPr="0037514F" w:rsidRDefault="00114096" w:rsidP="00114096">
      <w:pPr>
        <w:numPr>
          <w:ilvl w:val="0"/>
          <w:numId w:val="2"/>
        </w:numPr>
        <w:tabs>
          <w:tab w:val="clear" w:pos="720"/>
          <w:tab w:val="left" w:pos="567"/>
        </w:tabs>
        <w:suppressAutoHyphens/>
        <w:ind w:left="567" w:hanging="567"/>
        <w:rPr>
          <w:szCs w:val="22"/>
        </w:rPr>
      </w:pPr>
      <w:r w:rsidRPr="0037514F">
        <w:rPr>
          <w:szCs w:val="22"/>
        </w:rPr>
        <w:t>pacientams, kurių liga įkvepiamaisiais kortikosteroidais ir pagal poreikį įkvepiamu trumpai veikiančiu β</w:t>
      </w:r>
      <w:r w:rsidRPr="0037514F">
        <w:rPr>
          <w:szCs w:val="22"/>
          <w:vertAlign w:val="subscript"/>
        </w:rPr>
        <w:t>2</w:t>
      </w:r>
      <w:r w:rsidRPr="0037514F">
        <w:t xml:space="preserve"> </w:t>
      </w:r>
      <w:proofErr w:type="spellStart"/>
      <w:r w:rsidRPr="0037514F">
        <w:t>agonistu</w:t>
      </w:r>
      <w:proofErr w:type="spellEnd"/>
      <w:r w:rsidRPr="0037514F" w:rsidDel="009E6C15">
        <w:rPr>
          <w:szCs w:val="22"/>
        </w:rPr>
        <w:t xml:space="preserve"> </w:t>
      </w:r>
      <w:r w:rsidRPr="0037514F">
        <w:rPr>
          <w:szCs w:val="22"/>
        </w:rPr>
        <w:t>kontroliuojama nepakankamai;</w:t>
      </w:r>
    </w:p>
    <w:p w14:paraId="05C77C97" w14:textId="77777777" w:rsidR="00114096" w:rsidRPr="0037514F" w:rsidRDefault="00114096" w:rsidP="00114096">
      <w:pPr>
        <w:rPr>
          <w:szCs w:val="22"/>
        </w:rPr>
      </w:pPr>
      <w:r w:rsidRPr="0037514F">
        <w:rPr>
          <w:szCs w:val="22"/>
        </w:rPr>
        <w:t>arba</w:t>
      </w:r>
    </w:p>
    <w:p w14:paraId="51035A56" w14:textId="77777777" w:rsidR="00114096" w:rsidRPr="0037514F" w:rsidRDefault="00114096" w:rsidP="00114096">
      <w:pPr>
        <w:numPr>
          <w:ilvl w:val="0"/>
          <w:numId w:val="2"/>
        </w:numPr>
        <w:tabs>
          <w:tab w:val="clear" w:pos="720"/>
          <w:tab w:val="left" w:pos="567"/>
        </w:tabs>
        <w:suppressAutoHyphens/>
        <w:ind w:left="567" w:hanging="567"/>
        <w:rPr>
          <w:szCs w:val="22"/>
        </w:rPr>
      </w:pPr>
      <w:r w:rsidRPr="0037514F">
        <w:rPr>
          <w:szCs w:val="22"/>
        </w:rPr>
        <w:t>pacientams, kurių liga kartu vartojant įkvepiamąjį kortikosteroidą ir ilgai veikiantį β</w:t>
      </w:r>
      <w:r w:rsidRPr="0037514F">
        <w:rPr>
          <w:szCs w:val="22"/>
          <w:vertAlign w:val="subscript"/>
        </w:rPr>
        <w:t xml:space="preserve">2 </w:t>
      </w:r>
      <w:proofErr w:type="spellStart"/>
      <w:r w:rsidRPr="0037514F">
        <w:t>agonistą</w:t>
      </w:r>
      <w:proofErr w:type="spellEnd"/>
      <w:r w:rsidRPr="0037514F">
        <w:rPr>
          <w:szCs w:val="22"/>
        </w:rPr>
        <w:t xml:space="preserve"> jau kontroliuojama pakankamai.</w:t>
      </w:r>
    </w:p>
    <w:p w14:paraId="08AD78E7" w14:textId="77777777" w:rsidR="00114096" w:rsidRPr="0037514F" w:rsidRDefault="00114096" w:rsidP="00114096">
      <w:pPr>
        <w:tabs>
          <w:tab w:val="left" w:pos="567"/>
        </w:tabs>
        <w:suppressAutoHyphens/>
        <w:rPr>
          <w:szCs w:val="22"/>
        </w:rPr>
      </w:pPr>
    </w:p>
    <w:p w14:paraId="0203D95D" w14:textId="77777777" w:rsidR="00114096" w:rsidRDefault="00114096" w:rsidP="00114096">
      <w:pPr>
        <w:rPr>
          <w:szCs w:val="22"/>
        </w:rPr>
      </w:pPr>
      <w:proofErr w:type="spellStart"/>
      <w:r w:rsidRPr="0083543D">
        <w:rPr>
          <w:szCs w:val="22"/>
        </w:rPr>
        <w:t>AirFluSal</w:t>
      </w:r>
      <w:proofErr w:type="spellEnd"/>
      <w:r>
        <w:rPr>
          <w:szCs w:val="22"/>
        </w:rPr>
        <w:t xml:space="preserve"> nerekomenduojama vartoti vaikams.</w:t>
      </w:r>
    </w:p>
    <w:p w14:paraId="68B67509" w14:textId="77777777" w:rsidR="00114096" w:rsidRPr="0083543D" w:rsidRDefault="00114096" w:rsidP="00114096">
      <w:pPr>
        <w:rPr>
          <w:szCs w:val="22"/>
        </w:rPr>
      </w:pPr>
    </w:p>
    <w:p w14:paraId="3AB4D993" w14:textId="77777777" w:rsidR="00114096" w:rsidRPr="0037514F" w:rsidRDefault="00114096" w:rsidP="00114096">
      <w:pPr>
        <w:rPr>
          <w:b/>
          <w:szCs w:val="22"/>
        </w:rPr>
      </w:pPr>
      <w:r w:rsidRPr="0037514F">
        <w:rPr>
          <w:b/>
          <w:szCs w:val="22"/>
        </w:rPr>
        <w:t>4.2</w:t>
      </w:r>
      <w:r w:rsidRPr="0037514F">
        <w:rPr>
          <w:b/>
          <w:szCs w:val="22"/>
        </w:rPr>
        <w:tab/>
        <w:t>Dozavimas ir vartojimo metodas</w:t>
      </w:r>
    </w:p>
    <w:p w14:paraId="470BBE2F" w14:textId="77777777" w:rsidR="00114096" w:rsidRPr="0037514F" w:rsidRDefault="00114096" w:rsidP="00114096">
      <w:pPr>
        <w:rPr>
          <w:szCs w:val="22"/>
        </w:rPr>
      </w:pPr>
    </w:p>
    <w:p w14:paraId="288BEC7D" w14:textId="77777777" w:rsidR="00114096" w:rsidRPr="0083543D" w:rsidRDefault="00114096" w:rsidP="00114096">
      <w:pPr>
        <w:rPr>
          <w:szCs w:val="22"/>
        </w:rPr>
      </w:pPr>
      <w:r w:rsidRPr="0083543D">
        <w:rPr>
          <w:szCs w:val="22"/>
        </w:rPr>
        <w:t>Vartojimo metodas</w:t>
      </w:r>
      <w:r>
        <w:rPr>
          <w:szCs w:val="22"/>
        </w:rPr>
        <w:t>: įkvėpti.</w:t>
      </w:r>
    </w:p>
    <w:p w14:paraId="1AFC41F7" w14:textId="77777777" w:rsidR="00114096" w:rsidRDefault="00114096" w:rsidP="00114096">
      <w:pPr>
        <w:rPr>
          <w:szCs w:val="22"/>
        </w:rPr>
      </w:pPr>
    </w:p>
    <w:p w14:paraId="5A7B704E" w14:textId="77777777" w:rsidR="00114096" w:rsidRPr="0037514F" w:rsidRDefault="00114096" w:rsidP="00114096">
      <w:pPr>
        <w:rPr>
          <w:szCs w:val="22"/>
        </w:rPr>
      </w:pPr>
      <w:r w:rsidRPr="0037514F">
        <w:rPr>
          <w:szCs w:val="22"/>
        </w:rPr>
        <w:t xml:space="preserve">Pacientus reikia įspėti, kad palankiausiam poveikiui sukelti </w:t>
      </w:r>
      <w:proofErr w:type="spellStart"/>
      <w:r w:rsidRPr="0037514F">
        <w:rPr>
          <w:szCs w:val="22"/>
        </w:rPr>
        <w:t>AirFluSal</w:t>
      </w:r>
      <w:proofErr w:type="spellEnd"/>
      <w:r w:rsidRPr="0037514F">
        <w:rPr>
          <w:szCs w:val="22"/>
        </w:rPr>
        <w:t xml:space="preserve"> vartoti būtina reguliariai, net jei ligos simptomų nėra.</w:t>
      </w:r>
    </w:p>
    <w:p w14:paraId="4C90366E" w14:textId="77777777" w:rsidR="00114096" w:rsidRDefault="00114096" w:rsidP="00114096">
      <w:pPr>
        <w:rPr>
          <w:szCs w:val="22"/>
        </w:rPr>
      </w:pPr>
    </w:p>
    <w:p w14:paraId="5384E87C" w14:textId="77777777" w:rsidR="00114096" w:rsidRPr="0037514F" w:rsidRDefault="00114096" w:rsidP="00114096">
      <w:pPr>
        <w:rPr>
          <w:szCs w:val="22"/>
        </w:rPr>
      </w:pPr>
      <w:r w:rsidRPr="0037514F">
        <w:rPr>
          <w:szCs w:val="22"/>
        </w:rPr>
        <w:t xml:space="preserve">Gydytojas turi reguliariai tikrinti pacientą, kad jo vartojamo </w:t>
      </w:r>
      <w:proofErr w:type="spellStart"/>
      <w:r w:rsidRPr="0037514F">
        <w:rPr>
          <w:szCs w:val="22"/>
        </w:rPr>
        <w:t>AirFluSal</w:t>
      </w:r>
      <w:proofErr w:type="spellEnd"/>
      <w:r w:rsidRPr="0037514F">
        <w:rPr>
          <w:szCs w:val="22"/>
        </w:rPr>
        <w:t xml:space="preserve"> stiprumas išliktų optimalus ir būtų keičiamas tik patarus gydytojui.</w:t>
      </w:r>
    </w:p>
    <w:p w14:paraId="2CD7C4AD" w14:textId="77777777" w:rsidR="00114096" w:rsidRPr="0037514F" w:rsidRDefault="00114096" w:rsidP="00114096">
      <w:pPr>
        <w:rPr>
          <w:b/>
          <w:szCs w:val="22"/>
        </w:rPr>
      </w:pPr>
    </w:p>
    <w:p w14:paraId="6CA0DC57" w14:textId="77777777" w:rsidR="00114096" w:rsidRPr="0037514F" w:rsidRDefault="00114096" w:rsidP="00114096">
      <w:pPr>
        <w:rPr>
          <w:szCs w:val="22"/>
        </w:rPr>
      </w:pPr>
      <w:r w:rsidRPr="0037514F">
        <w:rPr>
          <w:b/>
          <w:szCs w:val="22"/>
        </w:rPr>
        <w:t xml:space="preserve">Dozė turi būti titruojama iki mažiausios dozės, kurią vartojant yra išlaikomas veiksmingas simptomų kontroliavimas. Jeigu simptomų kontroliavimas išlaikomas vartojant mažiausio stiprumo </w:t>
      </w:r>
      <w:r>
        <w:rPr>
          <w:b/>
          <w:szCs w:val="22"/>
        </w:rPr>
        <w:t>(25 </w:t>
      </w:r>
      <w:proofErr w:type="spellStart"/>
      <w:r>
        <w:rPr>
          <w:b/>
          <w:szCs w:val="22"/>
        </w:rPr>
        <w:t>mikrogramų</w:t>
      </w:r>
      <w:proofErr w:type="spellEnd"/>
      <w:r>
        <w:rPr>
          <w:b/>
          <w:szCs w:val="22"/>
        </w:rPr>
        <w:t xml:space="preserve"> / 1</w:t>
      </w:r>
      <w:r w:rsidRPr="0083543D">
        <w:rPr>
          <w:b/>
          <w:szCs w:val="22"/>
        </w:rPr>
        <w:t xml:space="preserve">25 </w:t>
      </w:r>
      <w:proofErr w:type="spellStart"/>
      <w:r w:rsidRPr="0083543D">
        <w:rPr>
          <w:b/>
          <w:szCs w:val="22"/>
        </w:rPr>
        <w:t>mikrogram</w:t>
      </w:r>
      <w:r>
        <w:rPr>
          <w:b/>
          <w:szCs w:val="22"/>
        </w:rPr>
        <w:t>ų</w:t>
      </w:r>
      <w:proofErr w:type="spellEnd"/>
      <w:r>
        <w:rPr>
          <w:b/>
          <w:szCs w:val="22"/>
        </w:rPr>
        <w:t xml:space="preserve">) </w:t>
      </w:r>
      <w:proofErr w:type="spellStart"/>
      <w:r w:rsidRPr="0083543D">
        <w:rPr>
          <w:b/>
          <w:szCs w:val="22"/>
        </w:rPr>
        <w:t>AirFluSal</w:t>
      </w:r>
      <w:proofErr w:type="spellEnd"/>
      <w:r>
        <w:rPr>
          <w:b/>
          <w:szCs w:val="22"/>
        </w:rPr>
        <w:t>,</w:t>
      </w:r>
      <w:r w:rsidRPr="0037514F">
        <w:rPr>
          <w:b/>
          <w:szCs w:val="22"/>
        </w:rPr>
        <w:t xml:space="preserve"> </w:t>
      </w:r>
      <w:r>
        <w:rPr>
          <w:b/>
          <w:szCs w:val="22"/>
        </w:rPr>
        <w:t>skiriamą</w:t>
      </w:r>
      <w:r w:rsidRPr="0037514F">
        <w:rPr>
          <w:b/>
          <w:szCs w:val="22"/>
        </w:rPr>
        <w:t xml:space="preserve"> du kartus per parą, tuomet </w:t>
      </w:r>
      <w:r>
        <w:rPr>
          <w:b/>
          <w:szCs w:val="22"/>
        </w:rPr>
        <w:lastRenderedPageBreak/>
        <w:t xml:space="preserve">kitas žingsnis turi būti perėjimas prie kito mažesnio stiprumo </w:t>
      </w:r>
      <w:r w:rsidRPr="004A4C1A">
        <w:rPr>
          <w:b/>
          <w:szCs w:val="22"/>
        </w:rPr>
        <w:t>(25</w:t>
      </w:r>
      <w:r>
        <w:rPr>
          <w:b/>
          <w:szCs w:val="22"/>
        </w:rPr>
        <w:t> </w:t>
      </w:r>
      <w:proofErr w:type="spellStart"/>
      <w:r w:rsidRPr="004A4C1A">
        <w:rPr>
          <w:b/>
          <w:szCs w:val="22"/>
        </w:rPr>
        <w:t>mikrogram</w:t>
      </w:r>
      <w:r>
        <w:rPr>
          <w:b/>
          <w:szCs w:val="22"/>
        </w:rPr>
        <w:t>ų</w:t>
      </w:r>
      <w:proofErr w:type="spellEnd"/>
      <w:r w:rsidRPr="004A4C1A">
        <w:rPr>
          <w:b/>
          <w:szCs w:val="22"/>
        </w:rPr>
        <w:t xml:space="preserve"> / </w:t>
      </w:r>
      <w:r>
        <w:rPr>
          <w:b/>
          <w:szCs w:val="22"/>
        </w:rPr>
        <w:t>50 </w:t>
      </w:r>
      <w:proofErr w:type="spellStart"/>
      <w:r w:rsidRPr="004A4C1A">
        <w:rPr>
          <w:b/>
          <w:szCs w:val="22"/>
        </w:rPr>
        <w:t>mikrogram</w:t>
      </w:r>
      <w:r>
        <w:rPr>
          <w:b/>
          <w:szCs w:val="22"/>
        </w:rPr>
        <w:t>ų</w:t>
      </w:r>
      <w:proofErr w:type="spellEnd"/>
      <w:r w:rsidRPr="004A4C1A">
        <w:rPr>
          <w:b/>
          <w:szCs w:val="22"/>
        </w:rPr>
        <w:t>)</w:t>
      </w:r>
      <w:r>
        <w:rPr>
          <w:b/>
          <w:szCs w:val="22"/>
        </w:rPr>
        <w:t xml:space="preserve"> </w:t>
      </w:r>
      <w:proofErr w:type="spellStart"/>
      <w:r>
        <w:rPr>
          <w:b/>
          <w:szCs w:val="22"/>
        </w:rPr>
        <w:t>salmeterolio</w:t>
      </w:r>
      <w:proofErr w:type="spellEnd"/>
      <w:r>
        <w:rPr>
          <w:b/>
          <w:szCs w:val="22"/>
        </w:rPr>
        <w:t xml:space="preserve"> / </w:t>
      </w:r>
      <w:proofErr w:type="spellStart"/>
      <w:r>
        <w:rPr>
          <w:b/>
          <w:szCs w:val="22"/>
        </w:rPr>
        <w:t>flutikazono</w:t>
      </w:r>
      <w:proofErr w:type="spellEnd"/>
      <w:r>
        <w:rPr>
          <w:b/>
          <w:szCs w:val="22"/>
        </w:rPr>
        <w:t xml:space="preserve"> vaistinio preparato</w:t>
      </w:r>
      <w:r w:rsidRPr="0037514F">
        <w:rPr>
          <w:b/>
          <w:szCs w:val="22"/>
        </w:rPr>
        <w:t>.</w:t>
      </w:r>
      <w:r w:rsidRPr="0037514F">
        <w:rPr>
          <w:szCs w:val="22"/>
        </w:rPr>
        <w:t xml:space="preserve"> </w:t>
      </w:r>
    </w:p>
    <w:p w14:paraId="7231D7FC" w14:textId="77777777" w:rsidR="00114096" w:rsidRDefault="00114096" w:rsidP="00114096">
      <w:pPr>
        <w:rPr>
          <w:szCs w:val="22"/>
        </w:rPr>
      </w:pPr>
    </w:p>
    <w:p w14:paraId="7D37CB6A" w14:textId="77777777" w:rsidR="00114096" w:rsidRDefault="00114096" w:rsidP="00114096">
      <w:pPr>
        <w:rPr>
          <w:szCs w:val="22"/>
        </w:rPr>
      </w:pPr>
      <w:r w:rsidRPr="004A4C1A">
        <w:rPr>
          <w:szCs w:val="22"/>
        </w:rPr>
        <w:t xml:space="preserve">Jeigu simptomų kontroliavimas išlaikomas vartojant mažiausio stiprumo veikliųjų medžiagų derinį, vartojamą du kartus per parą, tuomet galima bandyti </w:t>
      </w:r>
      <w:proofErr w:type="spellStart"/>
      <w:r w:rsidRPr="004A4C1A">
        <w:rPr>
          <w:szCs w:val="22"/>
        </w:rPr>
        <w:t>inhaliuoti</w:t>
      </w:r>
      <w:proofErr w:type="spellEnd"/>
      <w:r w:rsidRPr="004A4C1A">
        <w:rPr>
          <w:szCs w:val="22"/>
        </w:rPr>
        <w:t xml:space="preserve"> vien tik kortikosteroido.</w:t>
      </w:r>
    </w:p>
    <w:p w14:paraId="60839EDC" w14:textId="77777777" w:rsidR="00114096" w:rsidRPr="0037514F" w:rsidRDefault="00114096" w:rsidP="00114096">
      <w:pPr>
        <w:rPr>
          <w:szCs w:val="22"/>
        </w:rPr>
      </w:pPr>
    </w:p>
    <w:p w14:paraId="347259C8" w14:textId="77777777" w:rsidR="00114096" w:rsidRPr="0037514F" w:rsidRDefault="00114096" w:rsidP="00114096">
      <w:pPr>
        <w:rPr>
          <w:szCs w:val="22"/>
        </w:rPr>
      </w:pPr>
      <w:r w:rsidRPr="0037514F">
        <w:rPr>
          <w:szCs w:val="22"/>
        </w:rPr>
        <w:t>Kaip alternatyva, pacientams, kuriems reikia vartoti ilgai veikiančio β</w:t>
      </w:r>
      <w:r w:rsidRPr="0037514F">
        <w:rPr>
          <w:szCs w:val="22"/>
          <w:vertAlign w:val="subscript"/>
        </w:rPr>
        <w:t>2</w:t>
      </w:r>
      <w:r w:rsidRPr="0037514F">
        <w:rPr>
          <w:szCs w:val="22"/>
        </w:rPr>
        <w:t xml:space="preserve"> </w:t>
      </w:r>
      <w:proofErr w:type="spellStart"/>
      <w:r w:rsidRPr="0037514F">
        <w:rPr>
          <w:szCs w:val="22"/>
        </w:rPr>
        <w:t>agonisto</w:t>
      </w:r>
      <w:proofErr w:type="spellEnd"/>
      <w:r w:rsidRPr="0037514F">
        <w:rPr>
          <w:szCs w:val="22"/>
        </w:rPr>
        <w:t xml:space="preserve">, galima bandyti vieną kartą per parą vartoti </w:t>
      </w:r>
      <w:proofErr w:type="spellStart"/>
      <w:r w:rsidRPr="0037514F">
        <w:rPr>
          <w:szCs w:val="22"/>
        </w:rPr>
        <w:t>AirFluSal</w:t>
      </w:r>
      <w:proofErr w:type="spellEnd"/>
      <w:r w:rsidRPr="0037514F">
        <w:rPr>
          <w:szCs w:val="22"/>
        </w:rPr>
        <w:t>, jei, gydytojo nuomone, jo turėtų pakakti ligai kontroliuoti. Dozavimo kartą per parą atveju pacientams, kuriems simptomų buvo naktį, dozę turi vartoti vakare, o pacientams, kuriems simptomų atsiranda daugiausia dieną, dozę turi vartoti iš ryto.</w:t>
      </w:r>
    </w:p>
    <w:p w14:paraId="21EB0ACD" w14:textId="77777777" w:rsidR="00114096" w:rsidRPr="0037514F" w:rsidRDefault="00114096" w:rsidP="00114096">
      <w:pPr>
        <w:rPr>
          <w:szCs w:val="22"/>
        </w:rPr>
      </w:pPr>
    </w:p>
    <w:p w14:paraId="510A1657" w14:textId="77777777" w:rsidR="00114096" w:rsidRPr="0037514F" w:rsidRDefault="00114096" w:rsidP="00114096">
      <w:pPr>
        <w:rPr>
          <w:szCs w:val="22"/>
        </w:rPr>
      </w:pPr>
      <w:r w:rsidRPr="0037514F">
        <w:rPr>
          <w:szCs w:val="22"/>
        </w:rPr>
        <w:t xml:space="preserve">Pacientui turi būti paskirta tokio stiprumo </w:t>
      </w:r>
      <w:proofErr w:type="spellStart"/>
      <w:r w:rsidRPr="0037514F">
        <w:rPr>
          <w:szCs w:val="22"/>
        </w:rPr>
        <w:t>AirFluSal</w:t>
      </w:r>
      <w:proofErr w:type="spellEnd"/>
      <w:r w:rsidRPr="0037514F">
        <w:rPr>
          <w:szCs w:val="22"/>
        </w:rPr>
        <w:t xml:space="preserve">, kad jame esanti </w:t>
      </w:r>
      <w:proofErr w:type="spellStart"/>
      <w:r w:rsidRPr="0037514F">
        <w:rPr>
          <w:szCs w:val="22"/>
        </w:rPr>
        <w:t>flutikazono</w:t>
      </w:r>
      <w:proofErr w:type="spellEnd"/>
      <w:r w:rsidRPr="0037514F">
        <w:rPr>
          <w:szCs w:val="22"/>
        </w:rPr>
        <w:t xml:space="preserve"> </w:t>
      </w:r>
      <w:proofErr w:type="spellStart"/>
      <w:r w:rsidRPr="0037514F">
        <w:rPr>
          <w:szCs w:val="22"/>
        </w:rPr>
        <w:t>propionato</w:t>
      </w:r>
      <w:proofErr w:type="spellEnd"/>
      <w:r w:rsidRPr="0037514F">
        <w:rPr>
          <w:szCs w:val="22"/>
        </w:rPr>
        <w:t xml:space="preserve"> dozė atitiktų jo ligos sunkumą. Jeigu konkrečiam pacientui reikia kitokių dozių, negu rekomenduojamos, turi būti paskirtos atitinkamos β</w:t>
      </w:r>
      <w:r w:rsidRPr="0037514F">
        <w:rPr>
          <w:szCs w:val="22"/>
          <w:vertAlign w:val="subscript"/>
        </w:rPr>
        <w:t>2</w:t>
      </w:r>
      <w:r w:rsidRPr="0037514F">
        <w:rPr>
          <w:szCs w:val="22"/>
        </w:rPr>
        <w:t xml:space="preserve"> </w:t>
      </w:r>
      <w:proofErr w:type="spellStart"/>
      <w:r w:rsidRPr="0037514F">
        <w:rPr>
          <w:szCs w:val="22"/>
        </w:rPr>
        <w:t>agonisto</w:t>
      </w:r>
      <w:proofErr w:type="spellEnd"/>
      <w:r w:rsidRPr="0037514F">
        <w:rPr>
          <w:szCs w:val="22"/>
        </w:rPr>
        <w:t xml:space="preserve"> ir (arba) kortikosteroido dozės. </w:t>
      </w:r>
    </w:p>
    <w:p w14:paraId="0B07E678" w14:textId="77777777" w:rsidR="00114096" w:rsidRPr="0037514F" w:rsidRDefault="00114096" w:rsidP="00114096">
      <w:pPr>
        <w:rPr>
          <w:szCs w:val="22"/>
          <w:u w:val="single"/>
        </w:rPr>
      </w:pPr>
    </w:p>
    <w:p w14:paraId="49213B6C" w14:textId="77777777" w:rsidR="00114096" w:rsidRPr="0037514F" w:rsidRDefault="00114096" w:rsidP="00114096">
      <w:pPr>
        <w:rPr>
          <w:szCs w:val="22"/>
          <w:u w:val="single"/>
        </w:rPr>
      </w:pPr>
      <w:r w:rsidRPr="0037514F">
        <w:rPr>
          <w:szCs w:val="22"/>
          <w:u w:val="single"/>
        </w:rPr>
        <w:t>Dozavimas</w:t>
      </w:r>
    </w:p>
    <w:p w14:paraId="1AF1700F" w14:textId="77777777" w:rsidR="00114096" w:rsidRDefault="00114096" w:rsidP="00114096"/>
    <w:p w14:paraId="3B64B06A" w14:textId="77777777" w:rsidR="00114096" w:rsidRPr="00FA4DA4" w:rsidRDefault="00114096" w:rsidP="00114096">
      <w:pPr>
        <w:rPr>
          <w:i/>
        </w:rPr>
      </w:pPr>
      <w:r w:rsidRPr="00FA4DA4">
        <w:rPr>
          <w:i/>
        </w:rPr>
        <w:t>Suaugusiesiems</w:t>
      </w:r>
      <w:r>
        <w:rPr>
          <w:i/>
        </w:rPr>
        <w:t>:</w:t>
      </w:r>
    </w:p>
    <w:p w14:paraId="20D0987E" w14:textId="77777777" w:rsidR="00114096" w:rsidRPr="00FA4DA4" w:rsidRDefault="00114096" w:rsidP="00114096">
      <w:pPr>
        <w:pStyle w:val="Sraopastraipa"/>
        <w:numPr>
          <w:ilvl w:val="0"/>
          <w:numId w:val="23"/>
        </w:numPr>
        <w:ind w:left="567" w:hanging="567"/>
        <w:rPr>
          <w:szCs w:val="22"/>
        </w:rPr>
      </w:pPr>
      <w:r>
        <w:rPr>
          <w:szCs w:val="22"/>
        </w:rPr>
        <w:t>D</w:t>
      </w:r>
      <w:r w:rsidRPr="00FA4DA4">
        <w:rPr>
          <w:szCs w:val="22"/>
        </w:rPr>
        <w:t xml:space="preserve">u kartus per parą po </w:t>
      </w:r>
      <w:r>
        <w:rPr>
          <w:szCs w:val="22"/>
        </w:rPr>
        <w:t>dvi</w:t>
      </w:r>
      <w:r w:rsidRPr="00FA4DA4">
        <w:rPr>
          <w:szCs w:val="22"/>
        </w:rPr>
        <w:t xml:space="preserve"> </w:t>
      </w:r>
      <w:r>
        <w:rPr>
          <w:szCs w:val="22"/>
        </w:rPr>
        <w:t>25 </w:t>
      </w:r>
      <w:proofErr w:type="spellStart"/>
      <w:r w:rsidRPr="00FA4DA4">
        <w:rPr>
          <w:szCs w:val="22"/>
        </w:rPr>
        <w:t>mikrogramų</w:t>
      </w:r>
      <w:proofErr w:type="spellEnd"/>
      <w:r w:rsidRPr="00FA4DA4">
        <w:rPr>
          <w:szCs w:val="22"/>
        </w:rPr>
        <w:t xml:space="preserve"> </w:t>
      </w:r>
      <w:proofErr w:type="spellStart"/>
      <w:r w:rsidRPr="00FA4DA4">
        <w:rPr>
          <w:szCs w:val="22"/>
        </w:rPr>
        <w:t>salmeterolio</w:t>
      </w:r>
      <w:proofErr w:type="spellEnd"/>
      <w:r w:rsidRPr="00FA4DA4">
        <w:rPr>
          <w:szCs w:val="22"/>
        </w:rPr>
        <w:t xml:space="preserve"> </w:t>
      </w:r>
      <w:r>
        <w:rPr>
          <w:szCs w:val="22"/>
        </w:rPr>
        <w:t>ir 1</w:t>
      </w:r>
      <w:r w:rsidRPr="00FA4DA4">
        <w:rPr>
          <w:szCs w:val="22"/>
        </w:rPr>
        <w:t>25</w:t>
      </w:r>
      <w:r>
        <w:rPr>
          <w:szCs w:val="22"/>
        </w:rPr>
        <w:t> </w:t>
      </w:r>
      <w:proofErr w:type="spellStart"/>
      <w:r w:rsidRPr="00FA4DA4">
        <w:rPr>
          <w:szCs w:val="22"/>
        </w:rPr>
        <w:t>mikrogramų</w:t>
      </w:r>
      <w:proofErr w:type="spellEnd"/>
      <w:r w:rsidRPr="00FA4DA4">
        <w:rPr>
          <w:szCs w:val="22"/>
        </w:rPr>
        <w:t xml:space="preserve"> </w:t>
      </w:r>
      <w:proofErr w:type="spellStart"/>
      <w:r w:rsidRPr="00FA4DA4">
        <w:rPr>
          <w:szCs w:val="22"/>
        </w:rPr>
        <w:t>flutikazono</w:t>
      </w:r>
      <w:proofErr w:type="spellEnd"/>
      <w:r w:rsidRPr="00FA4DA4">
        <w:rPr>
          <w:szCs w:val="22"/>
        </w:rPr>
        <w:t xml:space="preserve"> </w:t>
      </w:r>
      <w:proofErr w:type="spellStart"/>
      <w:r w:rsidRPr="00FA4DA4">
        <w:rPr>
          <w:szCs w:val="22"/>
        </w:rPr>
        <w:t>propionato</w:t>
      </w:r>
      <w:proofErr w:type="spellEnd"/>
      <w:r w:rsidRPr="00FA4DA4">
        <w:rPr>
          <w:szCs w:val="22"/>
        </w:rPr>
        <w:t xml:space="preserve"> inhaliacij</w:t>
      </w:r>
      <w:r>
        <w:rPr>
          <w:szCs w:val="22"/>
        </w:rPr>
        <w:t>as.</w:t>
      </w:r>
    </w:p>
    <w:p w14:paraId="7D76E646" w14:textId="77777777" w:rsidR="00114096" w:rsidRPr="00FA4DA4" w:rsidRDefault="00114096" w:rsidP="00114096">
      <w:pPr>
        <w:rPr>
          <w:szCs w:val="22"/>
        </w:rPr>
      </w:pPr>
      <w:r w:rsidRPr="00FA4DA4">
        <w:rPr>
          <w:szCs w:val="22"/>
        </w:rPr>
        <w:t>arba</w:t>
      </w:r>
    </w:p>
    <w:p w14:paraId="556CF6BA" w14:textId="77777777" w:rsidR="00114096" w:rsidRPr="00FA4DA4" w:rsidRDefault="00114096" w:rsidP="00114096">
      <w:pPr>
        <w:pStyle w:val="Sraopastraipa"/>
        <w:numPr>
          <w:ilvl w:val="0"/>
          <w:numId w:val="23"/>
        </w:numPr>
        <w:ind w:left="567" w:hanging="567"/>
        <w:rPr>
          <w:szCs w:val="22"/>
        </w:rPr>
      </w:pPr>
      <w:r w:rsidRPr="00FA4DA4">
        <w:rPr>
          <w:szCs w:val="22"/>
        </w:rPr>
        <w:t xml:space="preserve">Du kartus per parą po dvi 25 </w:t>
      </w:r>
      <w:proofErr w:type="spellStart"/>
      <w:r w:rsidRPr="00FA4DA4">
        <w:rPr>
          <w:szCs w:val="22"/>
        </w:rPr>
        <w:t>mikrogramų</w:t>
      </w:r>
      <w:proofErr w:type="spellEnd"/>
      <w:r w:rsidRPr="00FA4DA4">
        <w:rPr>
          <w:szCs w:val="22"/>
        </w:rPr>
        <w:t xml:space="preserve"> </w:t>
      </w:r>
      <w:proofErr w:type="spellStart"/>
      <w:r w:rsidRPr="00FA4DA4">
        <w:rPr>
          <w:szCs w:val="22"/>
        </w:rPr>
        <w:t>salmeterolio</w:t>
      </w:r>
      <w:proofErr w:type="spellEnd"/>
      <w:r w:rsidRPr="00FA4DA4">
        <w:rPr>
          <w:szCs w:val="22"/>
        </w:rPr>
        <w:t xml:space="preserve"> ir </w:t>
      </w:r>
      <w:r>
        <w:rPr>
          <w:szCs w:val="22"/>
        </w:rPr>
        <w:t>250 </w:t>
      </w:r>
      <w:r w:rsidRPr="00FA4DA4">
        <w:rPr>
          <w:szCs w:val="22"/>
        </w:rPr>
        <w:t xml:space="preserve"> </w:t>
      </w:r>
      <w:proofErr w:type="spellStart"/>
      <w:r w:rsidRPr="00FA4DA4">
        <w:rPr>
          <w:szCs w:val="22"/>
        </w:rPr>
        <w:t>mikrogramų</w:t>
      </w:r>
      <w:proofErr w:type="spellEnd"/>
      <w:r w:rsidRPr="00FA4DA4">
        <w:rPr>
          <w:szCs w:val="22"/>
        </w:rPr>
        <w:t xml:space="preserve"> </w:t>
      </w:r>
      <w:proofErr w:type="spellStart"/>
      <w:r w:rsidRPr="00FA4DA4">
        <w:rPr>
          <w:szCs w:val="22"/>
        </w:rPr>
        <w:t>flutikazono</w:t>
      </w:r>
      <w:proofErr w:type="spellEnd"/>
      <w:r w:rsidRPr="00FA4DA4">
        <w:rPr>
          <w:szCs w:val="22"/>
        </w:rPr>
        <w:t xml:space="preserve"> </w:t>
      </w:r>
      <w:proofErr w:type="spellStart"/>
      <w:r w:rsidRPr="00FA4DA4">
        <w:rPr>
          <w:szCs w:val="22"/>
        </w:rPr>
        <w:t>propionato</w:t>
      </w:r>
      <w:proofErr w:type="spellEnd"/>
      <w:r w:rsidRPr="00FA4DA4">
        <w:rPr>
          <w:szCs w:val="22"/>
        </w:rPr>
        <w:t xml:space="preserve"> inhaliacijas.</w:t>
      </w:r>
    </w:p>
    <w:p w14:paraId="50421B9B" w14:textId="77777777" w:rsidR="00114096" w:rsidRPr="0037514F" w:rsidRDefault="00114096" w:rsidP="00114096">
      <w:pPr>
        <w:rPr>
          <w:szCs w:val="22"/>
        </w:rPr>
      </w:pPr>
    </w:p>
    <w:p w14:paraId="1329E194" w14:textId="77777777" w:rsidR="00114096" w:rsidRPr="0037514F" w:rsidRDefault="00114096" w:rsidP="00114096">
      <w:pPr>
        <w:rPr>
          <w:szCs w:val="22"/>
        </w:rPr>
      </w:pPr>
      <w:r w:rsidRPr="0037514F">
        <w:rPr>
          <w:szCs w:val="22"/>
        </w:rPr>
        <w:t xml:space="preserve">Gali būti apsvarstytas trumpalaikio bandomojo </w:t>
      </w:r>
      <w:proofErr w:type="spellStart"/>
      <w:r w:rsidRPr="0037514F">
        <w:rPr>
          <w:szCs w:val="22"/>
        </w:rPr>
        <w:t>AirFluSal</w:t>
      </w:r>
      <w:proofErr w:type="spellEnd"/>
      <w:r w:rsidRPr="0037514F">
        <w:rPr>
          <w:szCs w:val="22"/>
        </w:rPr>
        <w:t xml:space="preserve"> vartojimo, kaip pradinio palaikomojo gydymo, taikymas suaugusiems ligoniams, kuriems yra nuolatinė vidutinio sunkumo astma (apibūdinamiems kaip pacientai, kuriems kasdien pasireiškia astmos priepuoliai ir kasdien reikia vartoti priemonių jiems nutraukti bei kuriems yra vidutinio sunkumo ar sunkus oro srauto apribojimas) ir yra svarbi greita astmos kontrolė. Tokiais atvejais rekomenduojama pradinė dozė yra </w:t>
      </w:r>
      <w:r>
        <w:rPr>
          <w:szCs w:val="22"/>
        </w:rPr>
        <w:t>dvi</w:t>
      </w:r>
      <w:r w:rsidRPr="0037514F">
        <w:rPr>
          <w:szCs w:val="22"/>
        </w:rPr>
        <w:t xml:space="preserve"> </w:t>
      </w:r>
      <w:r>
        <w:rPr>
          <w:szCs w:val="22"/>
        </w:rPr>
        <w:t>25 </w:t>
      </w:r>
      <w:proofErr w:type="spellStart"/>
      <w:r w:rsidRPr="0037514F">
        <w:rPr>
          <w:szCs w:val="22"/>
        </w:rPr>
        <w:t>mikrogramų</w:t>
      </w:r>
      <w:proofErr w:type="spellEnd"/>
      <w:r w:rsidRPr="0037514F">
        <w:rPr>
          <w:szCs w:val="22"/>
        </w:rPr>
        <w:t xml:space="preserve"> </w:t>
      </w:r>
      <w:proofErr w:type="spellStart"/>
      <w:r w:rsidRPr="0037514F">
        <w:rPr>
          <w:szCs w:val="22"/>
        </w:rPr>
        <w:t>salmeterolio</w:t>
      </w:r>
      <w:proofErr w:type="spellEnd"/>
      <w:r w:rsidRPr="0037514F">
        <w:rPr>
          <w:szCs w:val="22"/>
        </w:rPr>
        <w:t xml:space="preserve"> </w:t>
      </w:r>
      <w:r>
        <w:rPr>
          <w:szCs w:val="22"/>
        </w:rPr>
        <w:t>ir</w:t>
      </w:r>
      <w:r w:rsidRPr="0037514F">
        <w:rPr>
          <w:szCs w:val="22"/>
        </w:rPr>
        <w:t xml:space="preserve"> </w:t>
      </w:r>
      <w:r>
        <w:rPr>
          <w:szCs w:val="22"/>
        </w:rPr>
        <w:t>5</w:t>
      </w:r>
      <w:r w:rsidRPr="0037514F">
        <w:rPr>
          <w:szCs w:val="22"/>
        </w:rPr>
        <w:t>0</w:t>
      </w:r>
      <w:r>
        <w:rPr>
          <w:szCs w:val="22"/>
        </w:rPr>
        <w:t> </w:t>
      </w:r>
      <w:proofErr w:type="spellStart"/>
      <w:r w:rsidRPr="0037514F">
        <w:rPr>
          <w:szCs w:val="22"/>
        </w:rPr>
        <w:t>mikrogramų</w:t>
      </w:r>
      <w:proofErr w:type="spellEnd"/>
      <w:r w:rsidRPr="0037514F">
        <w:rPr>
          <w:szCs w:val="22"/>
        </w:rPr>
        <w:t xml:space="preserve"> </w:t>
      </w:r>
      <w:proofErr w:type="spellStart"/>
      <w:r w:rsidRPr="0037514F">
        <w:rPr>
          <w:szCs w:val="22"/>
        </w:rPr>
        <w:t>flutikazono</w:t>
      </w:r>
      <w:proofErr w:type="spellEnd"/>
      <w:r w:rsidRPr="0037514F">
        <w:rPr>
          <w:szCs w:val="22"/>
        </w:rPr>
        <w:t xml:space="preserve"> </w:t>
      </w:r>
      <w:proofErr w:type="spellStart"/>
      <w:r w:rsidRPr="0037514F">
        <w:rPr>
          <w:szCs w:val="22"/>
        </w:rPr>
        <w:t>propionato</w:t>
      </w:r>
      <w:proofErr w:type="spellEnd"/>
      <w:r w:rsidRPr="0037514F">
        <w:rPr>
          <w:szCs w:val="22"/>
        </w:rPr>
        <w:t xml:space="preserve"> </w:t>
      </w:r>
      <w:r>
        <w:rPr>
          <w:szCs w:val="22"/>
        </w:rPr>
        <w:t xml:space="preserve">inhaliacijos </w:t>
      </w:r>
      <w:r w:rsidRPr="0037514F">
        <w:rPr>
          <w:szCs w:val="22"/>
        </w:rPr>
        <w:t xml:space="preserve">du kartus per parą. Kai tik pasiekiama astmos kontrolė, gydymas turi būti peržiūrėtas ir apsvarstyta, ar pacientas gali </w:t>
      </w:r>
      <w:r w:rsidRPr="008E100B">
        <w:rPr>
          <w:szCs w:val="22"/>
        </w:rPr>
        <w:t>palaipsniui pereiti vien tik prie inhaliacinio kortikosteroido. Laipsniškai mažinant gydymą yra svarbu reguliariai tikrinti paciento būklę.</w:t>
      </w:r>
    </w:p>
    <w:p w14:paraId="48BF9D31" w14:textId="77777777" w:rsidR="00114096" w:rsidRPr="0037514F" w:rsidRDefault="00114096" w:rsidP="00114096">
      <w:pPr>
        <w:rPr>
          <w:szCs w:val="22"/>
        </w:rPr>
      </w:pPr>
    </w:p>
    <w:p w14:paraId="79FE4401" w14:textId="77777777" w:rsidR="00114096" w:rsidRPr="0037514F" w:rsidRDefault="00114096" w:rsidP="00114096">
      <w:pPr>
        <w:rPr>
          <w:szCs w:val="22"/>
        </w:rPr>
      </w:pPr>
      <w:r w:rsidRPr="0037514F">
        <w:rPr>
          <w:szCs w:val="22"/>
        </w:rPr>
        <w:t xml:space="preserve">Pradinio palaikomojo gydymo metu, kai nėra vieno ar dviejų astmos sunkumo kriterijų, palyginus su </w:t>
      </w:r>
      <w:proofErr w:type="spellStart"/>
      <w:r w:rsidRPr="0037514F">
        <w:rPr>
          <w:szCs w:val="22"/>
        </w:rPr>
        <w:t>inhaliuojamuoju</w:t>
      </w:r>
      <w:proofErr w:type="spellEnd"/>
      <w:r w:rsidRPr="0037514F">
        <w:rPr>
          <w:szCs w:val="22"/>
        </w:rPr>
        <w:t xml:space="preserve"> </w:t>
      </w:r>
      <w:proofErr w:type="spellStart"/>
      <w:r w:rsidRPr="0037514F">
        <w:rPr>
          <w:szCs w:val="22"/>
        </w:rPr>
        <w:t>flutikazono</w:t>
      </w:r>
      <w:proofErr w:type="spellEnd"/>
      <w:r w:rsidRPr="0037514F">
        <w:rPr>
          <w:szCs w:val="22"/>
        </w:rPr>
        <w:t xml:space="preserve"> </w:t>
      </w:r>
      <w:proofErr w:type="spellStart"/>
      <w:r w:rsidRPr="0037514F">
        <w:rPr>
          <w:szCs w:val="22"/>
        </w:rPr>
        <w:t>propionatu</w:t>
      </w:r>
      <w:proofErr w:type="spellEnd"/>
      <w:r w:rsidRPr="0037514F">
        <w:rPr>
          <w:szCs w:val="22"/>
        </w:rPr>
        <w:t xml:space="preserve">, neabejotina nauda neįrodyta. Apskritai, </w:t>
      </w:r>
      <w:proofErr w:type="spellStart"/>
      <w:r w:rsidRPr="0037514F">
        <w:rPr>
          <w:szCs w:val="22"/>
        </w:rPr>
        <w:t>inhaliuojamieji</w:t>
      </w:r>
      <w:proofErr w:type="spellEnd"/>
      <w:r w:rsidRPr="0037514F">
        <w:rPr>
          <w:szCs w:val="22"/>
        </w:rPr>
        <w:t xml:space="preserve"> kortikosteroidai išlieka pirmaeilio gydymo vaistiniu preparatu daugumai pacientų. </w:t>
      </w:r>
      <w:proofErr w:type="spellStart"/>
      <w:r w:rsidRPr="0037514F">
        <w:rPr>
          <w:szCs w:val="22"/>
        </w:rPr>
        <w:t>AirFluSal</w:t>
      </w:r>
      <w:proofErr w:type="spellEnd"/>
      <w:r w:rsidRPr="0037514F">
        <w:rPr>
          <w:szCs w:val="22"/>
        </w:rPr>
        <w:t xml:space="preserve"> nėra numatytas pradiniam lengvos astmos gydymui. </w:t>
      </w:r>
      <w:r>
        <w:rPr>
          <w:szCs w:val="22"/>
        </w:rPr>
        <w:t>P</w:t>
      </w:r>
      <w:r w:rsidRPr="0037514F">
        <w:rPr>
          <w:szCs w:val="22"/>
        </w:rPr>
        <w:t xml:space="preserve">acientams, sergantiems sunkia astma, rekomenduojama nustatyti reikalingą </w:t>
      </w:r>
      <w:proofErr w:type="spellStart"/>
      <w:r w:rsidRPr="0037514F">
        <w:rPr>
          <w:szCs w:val="22"/>
        </w:rPr>
        <w:t>inhaliuojamojo</w:t>
      </w:r>
      <w:proofErr w:type="spellEnd"/>
      <w:r w:rsidRPr="0037514F">
        <w:rPr>
          <w:szCs w:val="22"/>
        </w:rPr>
        <w:t xml:space="preserve"> kortikosteroido dozę prieš vartojant bet kokį nekintamą derinį.</w:t>
      </w:r>
    </w:p>
    <w:p w14:paraId="2A83C716" w14:textId="77777777" w:rsidR="00114096" w:rsidRDefault="00114096" w:rsidP="00114096">
      <w:pPr>
        <w:rPr>
          <w:szCs w:val="22"/>
        </w:rPr>
      </w:pPr>
    </w:p>
    <w:p w14:paraId="1C79600D" w14:textId="77777777" w:rsidR="00114096" w:rsidRPr="00A2144F" w:rsidRDefault="00114096" w:rsidP="00114096">
      <w:pPr>
        <w:rPr>
          <w:szCs w:val="22"/>
          <w:lang w:eastAsia="en-US"/>
        </w:rPr>
      </w:pPr>
      <w:r w:rsidRPr="00A2144F">
        <w:rPr>
          <w:szCs w:val="22"/>
          <w:lang w:eastAsia="en-US"/>
        </w:rPr>
        <w:t xml:space="preserve">Gali būti naudojama </w:t>
      </w:r>
      <w:proofErr w:type="spellStart"/>
      <w:r w:rsidRPr="00A2144F">
        <w:rPr>
          <w:szCs w:val="22"/>
          <w:lang w:eastAsia="en-US"/>
        </w:rPr>
        <w:t>Volumatic</w:t>
      </w:r>
      <w:proofErr w:type="spellEnd"/>
      <w:r w:rsidRPr="00A2144F">
        <w:rPr>
          <w:szCs w:val="22"/>
          <w:lang w:eastAsia="en-US"/>
        </w:rPr>
        <w:t xml:space="preserve"> arba </w:t>
      </w:r>
      <w:proofErr w:type="spellStart"/>
      <w:r>
        <w:rPr>
          <w:szCs w:val="22"/>
          <w:lang w:eastAsia="en-US"/>
        </w:rPr>
        <w:t>AeroChamber</w:t>
      </w:r>
      <w:proofErr w:type="spellEnd"/>
      <w:r>
        <w:rPr>
          <w:szCs w:val="22"/>
          <w:lang w:eastAsia="en-US"/>
        </w:rPr>
        <w:t xml:space="preserve"> </w:t>
      </w:r>
      <w:proofErr w:type="spellStart"/>
      <w:r>
        <w:rPr>
          <w:szCs w:val="22"/>
          <w:lang w:eastAsia="en-US"/>
        </w:rPr>
        <w:t>Plus</w:t>
      </w:r>
      <w:proofErr w:type="spellEnd"/>
      <w:r w:rsidRPr="00A2144F">
        <w:rPr>
          <w:szCs w:val="22"/>
          <w:lang w:eastAsia="en-US"/>
        </w:rPr>
        <w:t xml:space="preserve"> tarpinė</w:t>
      </w:r>
      <w:r>
        <w:rPr>
          <w:szCs w:val="22"/>
          <w:lang w:eastAsia="en-US"/>
        </w:rPr>
        <w:t xml:space="preserve"> (atsižvelgiant į nacionalines rekomendacijas)</w:t>
      </w:r>
      <w:r w:rsidRPr="00A2144F">
        <w:rPr>
          <w:szCs w:val="22"/>
          <w:lang w:eastAsia="en-US"/>
        </w:rPr>
        <w:t xml:space="preserve">. </w:t>
      </w:r>
      <w:r>
        <w:rPr>
          <w:szCs w:val="22"/>
          <w:lang w:eastAsia="en-US"/>
        </w:rPr>
        <w:t xml:space="preserve">Vienos dozės </w:t>
      </w:r>
      <w:proofErr w:type="spellStart"/>
      <w:r>
        <w:rPr>
          <w:szCs w:val="22"/>
          <w:lang w:eastAsia="en-US"/>
        </w:rPr>
        <w:t>farmakokinetikos</w:t>
      </w:r>
      <w:proofErr w:type="spellEnd"/>
      <w:r>
        <w:rPr>
          <w:szCs w:val="22"/>
          <w:lang w:eastAsia="en-US"/>
        </w:rPr>
        <w:t xml:space="preserve"> duomenys parodė, kad naudojant skirtingas tarpines </w:t>
      </w:r>
      <w:r w:rsidRPr="00400898">
        <w:rPr>
          <w:szCs w:val="22"/>
          <w:lang w:eastAsia="en-US"/>
        </w:rPr>
        <w:t xml:space="preserve">gali pakisti sisteminė </w:t>
      </w:r>
      <w:proofErr w:type="spellStart"/>
      <w:r w:rsidRPr="00400898">
        <w:rPr>
          <w:szCs w:val="22"/>
          <w:lang w:eastAsia="en-US"/>
        </w:rPr>
        <w:t>salmeterolio</w:t>
      </w:r>
      <w:proofErr w:type="spellEnd"/>
      <w:r w:rsidRPr="00400898">
        <w:rPr>
          <w:szCs w:val="22"/>
          <w:lang w:eastAsia="en-US"/>
        </w:rPr>
        <w:t xml:space="preserve"> ir </w:t>
      </w:r>
      <w:proofErr w:type="spellStart"/>
      <w:r w:rsidRPr="00400898">
        <w:rPr>
          <w:szCs w:val="22"/>
          <w:lang w:eastAsia="en-US"/>
        </w:rPr>
        <w:t>flutikazono</w:t>
      </w:r>
      <w:proofErr w:type="spellEnd"/>
      <w:r w:rsidRPr="00400898">
        <w:rPr>
          <w:szCs w:val="22"/>
          <w:lang w:eastAsia="en-US"/>
        </w:rPr>
        <w:t xml:space="preserve"> </w:t>
      </w:r>
      <w:proofErr w:type="spellStart"/>
      <w:r w:rsidRPr="00400898">
        <w:rPr>
          <w:szCs w:val="22"/>
          <w:lang w:eastAsia="en-US"/>
        </w:rPr>
        <w:t>propionato</w:t>
      </w:r>
      <w:proofErr w:type="spellEnd"/>
      <w:r w:rsidRPr="00400898">
        <w:rPr>
          <w:szCs w:val="22"/>
          <w:lang w:eastAsia="en-US"/>
        </w:rPr>
        <w:t xml:space="preserve"> ekspozicija</w:t>
      </w:r>
      <w:r w:rsidRPr="00A2144F">
        <w:rPr>
          <w:szCs w:val="22"/>
          <w:lang w:eastAsia="en-US"/>
        </w:rPr>
        <w:t xml:space="preserve"> (žr. 4.4 skyrių).</w:t>
      </w:r>
    </w:p>
    <w:p w14:paraId="77668A04" w14:textId="77777777" w:rsidR="00114096" w:rsidRPr="00A2144F" w:rsidRDefault="00114096" w:rsidP="00114096">
      <w:pPr>
        <w:rPr>
          <w:szCs w:val="22"/>
          <w:lang w:eastAsia="en-US"/>
        </w:rPr>
      </w:pPr>
    </w:p>
    <w:p w14:paraId="33C9BD9B" w14:textId="77777777" w:rsidR="00114096" w:rsidRPr="00A2144F" w:rsidRDefault="00114096" w:rsidP="00114096">
      <w:pPr>
        <w:rPr>
          <w:b/>
          <w:szCs w:val="22"/>
          <w:lang w:eastAsia="en-US"/>
        </w:rPr>
      </w:pPr>
      <w:r w:rsidRPr="00A2144F">
        <w:rPr>
          <w:szCs w:val="22"/>
          <w:lang w:eastAsia="en-US"/>
        </w:rPr>
        <w:t>Pacient</w:t>
      </w:r>
      <w:r>
        <w:rPr>
          <w:szCs w:val="22"/>
          <w:lang w:eastAsia="en-US"/>
        </w:rPr>
        <w:t>ai turi būti</w:t>
      </w:r>
      <w:r w:rsidRPr="00A2144F">
        <w:rPr>
          <w:szCs w:val="22"/>
          <w:lang w:eastAsia="en-US"/>
        </w:rPr>
        <w:t xml:space="preserve"> apmokyti kaip tinkamai naudoti ir prižiūrėti </w:t>
      </w:r>
      <w:r>
        <w:rPr>
          <w:szCs w:val="22"/>
          <w:lang w:eastAsia="en-US"/>
        </w:rPr>
        <w:t xml:space="preserve">savo </w:t>
      </w:r>
      <w:proofErr w:type="spellStart"/>
      <w:r w:rsidRPr="00A2144F">
        <w:rPr>
          <w:szCs w:val="22"/>
          <w:lang w:eastAsia="en-US"/>
        </w:rPr>
        <w:t>inhaliatorių</w:t>
      </w:r>
      <w:proofErr w:type="spellEnd"/>
      <w:r w:rsidRPr="00A2144F">
        <w:rPr>
          <w:szCs w:val="22"/>
          <w:lang w:eastAsia="en-US"/>
        </w:rPr>
        <w:t xml:space="preserve"> ir tarpinę</w:t>
      </w:r>
      <w:r>
        <w:rPr>
          <w:szCs w:val="22"/>
          <w:lang w:eastAsia="en-US"/>
        </w:rPr>
        <w:t xml:space="preserve"> ir turi būti</w:t>
      </w:r>
      <w:r w:rsidRPr="00A2144F">
        <w:rPr>
          <w:szCs w:val="22"/>
          <w:lang w:eastAsia="en-US"/>
        </w:rPr>
        <w:t xml:space="preserve"> </w:t>
      </w:r>
      <w:r>
        <w:rPr>
          <w:szCs w:val="22"/>
          <w:lang w:eastAsia="en-US"/>
        </w:rPr>
        <w:t>patikrinta</w:t>
      </w:r>
      <w:r w:rsidRPr="00A2144F">
        <w:rPr>
          <w:szCs w:val="22"/>
          <w:lang w:eastAsia="en-US"/>
        </w:rPr>
        <w:t xml:space="preserve">, ar pacientų naudojama </w:t>
      </w:r>
      <w:proofErr w:type="spellStart"/>
      <w:r w:rsidRPr="00A2144F">
        <w:rPr>
          <w:szCs w:val="22"/>
          <w:lang w:eastAsia="en-US"/>
        </w:rPr>
        <w:t>inhaliavimo</w:t>
      </w:r>
      <w:proofErr w:type="spellEnd"/>
      <w:r w:rsidRPr="00A2144F">
        <w:rPr>
          <w:szCs w:val="22"/>
          <w:lang w:eastAsia="en-US"/>
        </w:rPr>
        <w:t xml:space="preserve"> technika užtikrina, kad į plaučius </w:t>
      </w:r>
      <w:proofErr w:type="spellStart"/>
      <w:r w:rsidRPr="00A2144F">
        <w:rPr>
          <w:szCs w:val="22"/>
          <w:lang w:eastAsia="en-US"/>
        </w:rPr>
        <w:t>įkvėpiamas</w:t>
      </w:r>
      <w:proofErr w:type="spellEnd"/>
      <w:r w:rsidRPr="00A2144F">
        <w:rPr>
          <w:szCs w:val="22"/>
          <w:lang w:eastAsia="en-US"/>
        </w:rPr>
        <w:t xml:space="preserve"> reikiamas </w:t>
      </w:r>
      <w:proofErr w:type="spellStart"/>
      <w:r>
        <w:rPr>
          <w:szCs w:val="22"/>
          <w:lang w:eastAsia="en-US"/>
        </w:rPr>
        <w:t>inhaliuoto</w:t>
      </w:r>
      <w:proofErr w:type="spellEnd"/>
      <w:r>
        <w:rPr>
          <w:szCs w:val="22"/>
          <w:lang w:eastAsia="en-US"/>
        </w:rPr>
        <w:t xml:space="preserve"> vaistinio preparato </w:t>
      </w:r>
      <w:r w:rsidRPr="00A2144F">
        <w:rPr>
          <w:szCs w:val="22"/>
          <w:lang w:eastAsia="en-US"/>
        </w:rPr>
        <w:t xml:space="preserve">kiekis. </w:t>
      </w:r>
      <w:r w:rsidRPr="00A2144F">
        <w:rPr>
          <w:b/>
          <w:szCs w:val="22"/>
          <w:lang w:eastAsia="en-US"/>
        </w:rPr>
        <w:t>Pacienta</w:t>
      </w:r>
      <w:r>
        <w:rPr>
          <w:b/>
          <w:szCs w:val="22"/>
          <w:lang w:eastAsia="en-US"/>
        </w:rPr>
        <w:t>i</w:t>
      </w:r>
      <w:r w:rsidRPr="00A2144F">
        <w:rPr>
          <w:b/>
          <w:szCs w:val="22"/>
          <w:lang w:eastAsia="en-US"/>
        </w:rPr>
        <w:t xml:space="preserve"> </w:t>
      </w:r>
      <w:r w:rsidRPr="00400898">
        <w:rPr>
          <w:b/>
          <w:szCs w:val="22"/>
          <w:lang w:eastAsia="en-US"/>
        </w:rPr>
        <w:t>turi</w:t>
      </w:r>
      <w:r w:rsidRPr="00A2144F">
        <w:rPr>
          <w:b/>
          <w:szCs w:val="22"/>
          <w:lang w:eastAsia="en-US"/>
        </w:rPr>
        <w:t xml:space="preserve"> naudoti tą pačią tarpinę, kadangi pakeitus tarpinę kita gali pasikeisti į plaučius įkvepiam</w:t>
      </w:r>
      <w:r>
        <w:rPr>
          <w:b/>
          <w:szCs w:val="22"/>
          <w:lang w:eastAsia="en-US"/>
        </w:rPr>
        <w:t>o vaistinio preparato</w:t>
      </w:r>
      <w:r w:rsidRPr="00A2144F">
        <w:rPr>
          <w:b/>
          <w:szCs w:val="22"/>
          <w:lang w:eastAsia="en-US"/>
        </w:rPr>
        <w:t xml:space="preserve"> kiekis (žr. 4.4 skyrių).</w:t>
      </w:r>
    </w:p>
    <w:p w14:paraId="5D7BAA6A" w14:textId="77777777" w:rsidR="00114096" w:rsidRPr="00A2144F" w:rsidRDefault="00114096" w:rsidP="00114096">
      <w:pPr>
        <w:rPr>
          <w:szCs w:val="22"/>
          <w:lang w:eastAsia="en-US"/>
        </w:rPr>
      </w:pPr>
    </w:p>
    <w:p w14:paraId="6C458CCE" w14:textId="77777777" w:rsidR="00114096" w:rsidRPr="00076C36" w:rsidRDefault="00114096" w:rsidP="00114096">
      <w:pPr>
        <w:rPr>
          <w:b/>
          <w:szCs w:val="22"/>
          <w:lang w:eastAsia="en-US"/>
        </w:rPr>
      </w:pPr>
      <w:r w:rsidRPr="00076C36">
        <w:rPr>
          <w:b/>
          <w:szCs w:val="22"/>
          <w:lang w:eastAsia="en-US"/>
        </w:rPr>
        <w:t>Pradėjus naudoti tarpinę arba ją pakeitus kita, visada reikia iš naujo nustatyti mažiausią veiksmingą dozę (žr.</w:t>
      </w:r>
      <w:r>
        <w:rPr>
          <w:b/>
          <w:szCs w:val="22"/>
          <w:lang w:eastAsia="en-US"/>
        </w:rPr>
        <w:t xml:space="preserve"> </w:t>
      </w:r>
      <w:r w:rsidRPr="00076C36">
        <w:rPr>
          <w:b/>
          <w:szCs w:val="22"/>
          <w:lang w:eastAsia="en-US"/>
        </w:rPr>
        <w:t>5.2 skyrių).</w:t>
      </w:r>
    </w:p>
    <w:p w14:paraId="4337B50B" w14:textId="77777777" w:rsidR="00114096" w:rsidRDefault="00114096" w:rsidP="00114096">
      <w:pPr>
        <w:tabs>
          <w:tab w:val="left" w:pos="567"/>
        </w:tabs>
        <w:spacing w:line="260" w:lineRule="exact"/>
        <w:rPr>
          <w:i/>
          <w:snapToGrid w:val="0"/>
          <w:szCs w:val="22"/>
          <w:u w:val="single"/>
          <w:lang w:eastAsia="en-US"/>
        </w:rPr>
      </w:pPr>
    </w:p>
    <w:p w14:paraId="4B294ABA" w14:textId="77777777" w:rsidR="00114096" w:rsidRPr="0037514F" w:rsidRDefault="00114096" w:rsidP="00114096">
      <w:pPr>
        <w:tabs>
          <w:tab w:val="left" w:pos="567"/>
        </w:tabs>
        <w:spacing w:line="260" w:lineRule="exact"/>
        <w:rPr>
          <w:i/>
          <w:snapToGrid w:val="0"/>
          <w:szCs w:val="22"/>
          <w:u w:val="single"/>
          <w:lang w:eastAsia="en-US"/>
        </w:rPr>
      </w:pPr>
      <w:r w:rsidRPr="0037514F">
        <w:rPr>
          <w:i/>
          <w:snapToGrid w:val="0"/>
          <w:szCs w:val="22"/>
          <w:u w:val="single"/>
          <w:lang w:eastAsia="en-US"/>
        </w:rPr>
        <w:t>Vaikų populiacija</w:t>
      </w:r>
    </w:p>
    <w:p w14:paraId="0A249259" w14:textId="77777777" w:rsidR="00114096" w:rsidRDefault="00114096" w:rsidP="00114096">
      <w:pPr>
        <w:tabs>
          <w:tab w:val="left" w:pos="567"/>
        </w:tabs>
        <w:spacing w:line="260" w:lineRule="exact"/>
        <w:rPr>
          <w:snapToGrid w:val="0"/>
          <w:szCs w:val="22"/>
          <w:lang w:eastAsia="en-US"/>
        </w:rPr>
      </w:pPr>
      <w:proofErr w:type="spellStart"/>
      <w:r w:rsidRPr="0037514F">
        <w:rPr>
          <w:szCs w:val="22"/>
        </w:rPr>
        <w:t>AirFluSal</w:t>
      </w:r>
      <w:proofErr w:type="spellEnd"/>
      <w:r w:rsidRPr="0037514F">
        <w:rPr>
          <w:szCs w:val="22"/>
        </w:rPr>
        <w:t xml:space="preserve"> </w:t>
      </w:r>
      <w:r>
        <w:rPr>
          <w:szCs w:val="22"/>
        </w:rPr>
        <w:t>vaikams turi būti nevartojamas</w:t>
      </w:r>
      <w:r w:rsidRPr="0037514F">
        <w:rPr>
          <w:snapToGrid w:val="0"/>
          <w:szCs w:val="22"/>
          <w:lang w:eastAsia="en-US"/>
        </w:rPr>
        <w:t>.</w:t>
      </w:r>
    </w:p>
    <w:p w14:paraId="380F0C77" w14:textId="77777777" w:rsidR="00114096" w:rsidRPr="0037514F" w:rsidRDefault="00114096" w:rsidP="00114096">
      <w:pPr>
        <w:tabs>
          <w:tab w:val="left" w:pos="567"/>
        </w:tabs>
        <w:spacing w:line="260" w:lineRule="exact"/>
        <w:rPr>
          <w:szCs w:val="22"/>
        </w:rPr>
      </w:pPr>
    </w:p>
    <w:p w14:paraId="345E0A8C" w14:textId="77777777" w:rsidR="00114096" w:rsidRPr="00400898" w:rsidRDefault="00114096" w:rsidP="00114096">
      <w:pPr>
        <w:rPr>
          <w:i/>
          <w:szCs w:val="22"/>
          <w:u w:val="single"/>
        </w:rPr>
      </w:pPr>
      <w:r w:rsidRPr="00400898">
        <w:rPr>
          <w:i/>
          <w:szCs w:val="22"/>
          <w:u w:val="single"/>
        </w:rPr>
        <w:t>Ypatingos populiacijos</w:t>
      </w:r>
    </w:p>
    <w:p w14:paraId="16C7641E" w14:textId="77777777" w:rsidR="00114096" w:rsidRPr="00400898" w:rsidRDefault="00114096" w:rsidP="00114096">
      <w:pPr>
        <w:tabs>
          <w:tab w:val="left" w:pos="567"/>
        </w:tabs>
        <w:spacing w:line="260" w:lineRule="exact"/>
        <w:rPr>
          <w:snapToGrid w:val="0"/>
          <w:szCs w:val="22"/>
          <w:lang w:eastAsia="en-US"/>
        </w:rPr>
      </w:pPr>
      <w:r w:rsidRPr="00400898">
        <w:lastRenderedPageBreak/>
        <w:t xml:space="preserve">Senyviems pacientams ar pacientams, kuriems yra inkstų funkcijos sutrikimas, dozės koreguoti nereikia. Apie </w:t>
      </w:r>
      <w:proofErr w:type="spellStart"/>
      <w:r w:rsidRPr="00400898">
        <w:t>AirFluSal</w:t>
      </w:r>
      <w:proofErr w:type="spellEnd"/>
      <w:r w:rsidRPr="00400898">
        <w:t xml:space="preserve"> vartojimą pacientams, kuri</w:t>
      </w:r>
      <w:r>
        <w:t>ų</w:t>
      </w:r>
      <w:r w:rsidRPr="00400898">
        <w:t xml:space="preserve"> kepenų funkcij</w:t>
      </w:r>
      <w:r>
        <w:t>a</w:t>
      </w:r>
      <w:r w:rsidRPr="00400898">
        <w:t xml:space="preserve"> sutrik</w:t>
      </w:r>
      <w:r>
        <w:t>usi</w:t>
      </w:r>
      <w:r w:rsidRPr="00400898">
        <w:t>, duomenų nėra.</w:t>
      </w:r>
    </w:p>
    <w:p w14:paraId="7A58A2C5" w14:textId="77777777" w:rsidR="00114096" w:rsidRPr="0037514F" w:rsidRDefault="00114096" w:rsidP="00114096">
      <w:pPr>
        <w:tabs>
          <w:tab w:val="left" w:pos="567"/>
        </w:tabs>
        <w:spacing w:line="260" w:lineRule="exact"/>
        <w:rPr>
          <w:szCs w:val="22"/>
        </w:rPr>
      </w:pPr>
    </w:p>
    <w:p w14:paraId="35695189" w14:textId="77777777" w:rsidR="00114096" w:rsidRPr="000E2EAB" w:rsidRDefault="00114096" w:rsidP="00114096">
      <w:pPr>
        <w:rPr>
          <w:szCs w:val="22"/>
          <w:u w:val="single"/>
        </w:rPr>
      </w:pPr>
      <w:r w:rsidRPr="000E2EAB">
        <w:rPr>
          <w:szCs w:val="22"/>
          <w:u w:val="single"/>
        </w:rPr>
        <w:t>Vartojimo instrukcija</w:t>
      </w:r>
    </w:p>
    <w:p w14:paraId="2469B2E3" w14:textId="77777777" w:rsidR="00114096" w:rsidRPr="0037514F" w:rsidRDefault="00114096" w:rsidP="00114096">
      <w:pPr>
        <w:rPr>
          <w:szCs w:val="22"/>
        </w:rPr>
      </w:pPr>
      <w:r w:rsidRPr="0037514F">
        <w:rPr>
          <w:szCs w:val="22"/>
        </w:rPr>
        <w:t>Pacient</w:t>
      </w:r>
      <w:r>
        <w:rPr>
          <w:szCs w:val="22"/>
        </w:rPr>
        <w:t xml:space="preserve">ai turi būti apmokyti, kaip tinkamai naudoti savo </w:t>
      </w:r>
      <w:proofErr w:type="spellStart"/>
      <w:r>
        <w:rPr>
          <w:szCs w:val="22"/>
        </w:rPr>
        <w:t>inhaliatorių</w:t>
      </w:r>
      <w:proofErr w:type="spellEnd"/>
      <w:r>
        <w:rPr>
          <w:szCs w:val="22"/>
        </w:rPr>
        <w:t xml:space="preserve"> (žr. pakuotės lapelį)</w:t>
      </w:r>
      <w:r w:rsidRPr="0037514F">
        <w:rPr>
          <w:szCs w:val="22"/>
        </w:rPr>
        <w:t>.</w:t>
      </w:r>
    </w:p>
    <w:p w14:paraId="06007833" w14:textId="77777777" w:rsidR="00114096" w:rsidRPr="000E2EAB" w:rsidRDefault="00114096" w:rsidP="00114096">
      <w:pPr>
        <w:rPr>
          <w:rFonts w:eastAsia="Calibri"/>
          <w:szCs w:val="22"/>
          <w:lang w:eastAsia="en-US"/>
        </w:rPr>
      </w:pPr>
    </w:p>
    <w:p w14:paraId="5B0FE5D0" w14:textId="77777777" w:rsidR="00114096" w:rsidRPr="000E2EAB" w:rsidRDefault="00114096" w:rsidP="00114096">
      <w:pPr>
        <w:rPr>
          <w:rFonts w:eastAsia="Calibri"/>
          <w:szCs w:val="22"/>
          <w:lang w:eastAsia="en-US"/>
        </w:rPr>
      </w:pPr>
      <w:proofErr w:type="spellStart"/>
      <w:r>
        <w:rPr>
          <w:rFonts w:eastAsia="Calibri"/>
          <w:szCs w:val="22"/>
          <w:lang w:eastAsia="en-US"/>
        </w:rPr>
        <w:t>Inhaliavimo</w:t>
      </w:r>
      <w:proofErr w:type="spellEnd"/>
      <w:r>
        <w:rPr>
          <w:rFonts w:eastAsia="Calibri"/>
          <w:szCs w:val="22"/>
          <w:lang w:eastAsia="en-US"/>
        </w:rPr>
        <w:t xml:space="preserve"> metu pacientas turi geriau sėdėti arba stovėti</w:t>
      </w:r>
      <w:r w:rsidRPr="000E2EAB">
        <w:rPr>
          <w:rFonts w:eastAsia="Calibri"/>
          <w:szCs w:val="22"/>
          <w:lang w:eastAsia="en-US"/>
        </w:rPr>
        <w:t xml:space="preserve">. </w:t>
      </w:r>
      <w:proofErr w:type="spellStart"/>
      <w:r w:rsidRPr="000E2EAB">
        <w:rPr>
          <w:rFonts w:eastAsia="Calibri"/>
          <w:szCs w:val="22"/>
          <w:lang w:eastAsia="en-US"/>
        </w:rPr>
        <w:t>Inhaliatorius</w:t>
      </w:r>
      <w:proofErr w:type="spellEnd"/>
      <w:r w:rsidRPr="000E2EAB">
        <w:rPr>
          <w:rFonts w:eastAsia="Calibri"/>
          <w:szCs w:val="22"/>
          <w:lang w:eastAsia="en-US"/>
        </w:rPr>
        <w:t xml:space="preserve"> </w:t>
      </w:r>
      <w:r>
        <w:rPr>
          <w:rFonts w:eastAsia="Calibri"/>
          <w:szCs w:val="22"/>
          <w:lang w:eastAsia="en-US"/>
        </w:rPr>
        <w:t>skirtas</w:t>
      </w:r>
      <w:r w:rsidRPr="000E2EAB">
        <w:rPr>
          <w:rFonts w:eastAsia="Calibri"/>
          <w:szCs w:val="22"/>
          <w:lang w:eastAsia="en-US"/>
        </w:rPr>
        <w:t xml:space="preserve"> naudo</w:t>
      </w:r>
      <w:r>
        <w:rPr>
          <w:rFonts w:eastAsia="Calibri"/>
          <w:szCs w:val="22"/>
          <w:lang w:eastAsia="en-US"/>
        </w:rPr>
        <w:t>ti</w:t>
      </w:r>
      <w:r w:rsidRPr="000E2EAB">
        <w:rPr>
          <w:rFonts w:eastAsia="Calibri"/>
          <w:szCs w:val="22"/>
          <w:lang w:eastAsia="en-US"/>
        </w:rPr>
        <w:t xml:space="preserve"> vertika</w:t>
      </w:r>
      <w:r>
        <w:rPr>
          <w:rFonts w:eastAsia="Calibri"/>
          <w:szCs w:val="22"/>
          <w:lang w:eastAsia="en-US"/>
        </w:rPr>
        <w:t>lioje padėtyje</w:t>
      </w:r>
      <w:r w:rsidRPr="000E2EAB">
        <w:rPr>
          <w:rFonts w:eastAsia="Calibri"/>
          <w:szCs w:val="22"/>
          <w:lang w:eastAsia="en-US"/>
        </w:rPr>
        <w:t>.</w:t>
      </w:r>
    </w:p>
    <w:p w14:paraId="0BF039A0" w14:textId="77777777" w:rsidR="00114096" w:rsidRPr="000E2EAB" w:rsidRDefault="00114096" w:rsidP="00114096">
      <w:pPr>
        <w:rPr>
          <w:rFonts w:eastAsia="Calibri"/>
          <w:szCs w:val="22"/>
          <w:lang w:eastAsia="en-US"/>
        </w:rPr>
      </w:pPr>
    </w:p>
    <w:p w14:paraId="19DF7988" w14:textId="77777777" w:rsidR="00114096" w:rsidRPr="000E2EAB" w:rsidRDefault="00114096" w:rsidP="00114096">
      <w:pPr>
        <w:rPr>
          <w:rFonts w:eastAsia="Calibri"/>
          <w:szCs w:val="22"/>
          <w:lang w:eastAsia="en-US"/>
        </w:rPr>
      </w:pPr>
      <w:proofErr w:type="spellStart"/>
      <w:r w:rsidRPr="000E2EAB">
        <w:rPr>
          <w:rFonts w:eastAsia="Calibri"/>
          <w:szCs w:val="22"/>
          <w:lang w:eastAsia="en-US"/>
        </w:rPr>
        <w:t>Inhaliatoriaus</w:t>
      </w:r>
      <w:proofErr w:type="spellEnd"/>
      <w:r w:rsidRPr="000E2EAB">
        <w:rPr>
          <w:rFonts w:eastAsia="Calibri"/>
          <w:szCs w:val="22"/>
          <w:lang w:eastAsia="en-US"/>
        </w:rPr>
        <w:t xml:space="preserve"> išbandymas:</w:t>
      </w:r>
    </w:p>
    <w:p w14:paraId="2D46180B" w14:textId="77777777" w:rsidR="00114096" w:rsidRPr="000E2EAB" w:rsidRDefault="00114096" w:rsidP="00114096">
      <w:pPr>
        <w:rPr>
          <w:rFonts w:eastAsia="Calibri"/>
          <w:szCs w:val="22"/>
          <w:lang w:eastAsia="ar-SA"/>
        </w:rPr>
      </w:pPr>
    </w:p>
    <w:p w14:paraId="75153C54" w14:textId="77777777" w:rsidR="00114096" w:rsidRPr="000E2EAB" w:rsidRDefault="00114096" w:rsidP="00114096">
      <w:pPr>
        <w:rPr>
          <w:rFonts w:eastAsia="Calibri"/>
          <w:szCs w:val="22"/>
          <w:lang w:eastAsia="en-US"/>
        </w:rPr>
      </w:pPr>
      <w:r w:rsidRPr="000E2EAB">
        <w:rPr>
          <w:rFonts w:eastAsia="Calibri"/>
          <w:szCs w:val="22"/>
          <w:lang w:eastAsia="en-US"/>
        </w:rPr>
        <w:t>Prieš naudo</w:t>
      </w:r>
      <w:r>
        <w:rPr>
          <w:rFonts w:eastAsia="Calibri"/>
          <w:szCs w:val="22"/>
          <w:lang w:eastAsia="en-US"/>
        </w:rPr>
        <w:t>jant</w:t>
      </w:r>
      <w:r w:rsidRPr="000E2EAB">
        <w:rPr>
          <w:rFonts w:eastAsia="Calibri"/>
          <w:szCs w:val="22"/>
          <w:lang w:eastAsia="en-US"/>
        </w:rPr>
        <w:t xml:space="preserve"> </w:t>
      </w:r>
      <w:proofErr w:type="spellStart"/>
      <w:r w:rsidRPr="000E2EAB">
        <w:rPr>
          <w:rFonts w:eastAsia="Calibri"/>
          <w:szCs w:val="22"/>
          <w:lang w:eastAsia="en-US"/>
        </w:rPr>
        <w:t>inhaliatorių</w:t>
      </w:r>
      <w:proofErr w:type="spellEnd"/>
      <w:r w:rsidRPr="000E2EAB">
        <w:rPr>
          <w:rFonts w:eastAsia="Calibri"/>
          <w:szCs w:val="22"/>
          <w:lang w:eastAsia="en-US"/>
        </w:rPr>
        <w:t xml:space="preserve"> pirmą kartą</w:t>
      </w:r>
      <w:r>
        <w:rPr>
          <w:rFonts w:eastAsia="Calibri"/>
          <w:szCs w:val="22"/>
          <w:lang w:eastAsia="en-US"/>
        </w:rPr>
        <w:t>,</w:t>
      </w:r>
      <w:r w:rsidRPr="000E2EAB">
        <w:rPr>
          <w:rFonts w:eastAsia="Calibri"/>
          <w:szCs w:val="22"/>
          <w:lang w:eastAsia="en-US"/>
        </w:rPr>
        <w:t xml:space="preserve"> pacientai turi </w:t>
      </w:r>
      <w:r>
        <w:rPr>
          <w:rFonts w:eastAsia="Calibri"/>
          <w:szCs w:val="22"/>
          <w:lang w:eastAsia="en-US"/>
        </w:rPr>
        <w:t>š</w:t>
      </w:r>
      <w:r w:rsidRPr="000E2EAB">
        <w:rPr>
          <w:rFonts w:eastAsia="Calibri"/>
          <w:szCs w:val="22"/>
          <w:lang w:eastAsia="en-US"/>
        </w:rPr>
        <w:t>velniai spausdami dangtelio šonus nuimti jį nuo kandiklio</w:t>
      </w:r>
      <w:r>
        <w:rPr>
          <w:rFonts w:eastAsia="Calibri"/>
          <w:szCs w:val="22"/>
          <w:lang w:eastAsia="en-US"/>
        </w:rPr>
        <w:t xml:space="preserve">, </w:t>
      </w:r>
      <w:proofErr w:type="spellStart"/>
      <w:r>
        <w:rPr>
          <w:rFonts w:eastAsia="Calibri"/>
          <w:szCs w:val="22"/>
          <w:lang w:eastAsia="en-US"/>
        </w:rPr>
        <w:t>inhaliatorių</w:t>
      </w:r>
      <w:proofErr w:type="spellEnd"/>
      <w:r>
        <w:rPr>
          <w:rFonts w:eastAsia="Calibri"/>
          <w:szCs w:val="22"/>
          <w:lang w:eastAsia="en-US"/>
        </w:rPr>
        <w:t xml:space="preserve"> gerai supurtyti</w:t>
      </w:r>
      <w:r w:rsidRPr="000E2EAB">
        <w:rPr>
          <w:rFonts w:eastAsia="Calibri"/>
          <w:szCs w:val="22"/>
          <w:lang w:eastAsia="en-US"/>
        </w:rPr>
        <w:t xml:space="preserve"> ir</w:t>
      </w:r>
      <w:r>
        <w:rPr>
          <w:rFonts w:eastAsia="Calibri"/>
          <w:szCs w:val="22"/>
          <w:lang w:eastAsia="en-US"/>
        </w:rPr>
        <w:t>,</w:t>
      </w:r>
      <w:r w:rsidRPr="000E2EAB">
        <w:rPr>
          <w:rFonts w:eastAsia="Calibri"/>
          <w:szCs w:val="22"/>
          <w:lang w:eastAsia="en-US"/>
        </w:rPr>
        <w:t xml:space="preserve"> laik</w:t>
      </w:r>
      <w:r>
        <w:rPr>
          <w:rFonts w:eastAsia="Calibri"/>
          <w:szCs w:val="22"/>
          <w:lang w:eastAsia="en-US"/>
        </w:rPr>
        <w:t>ant</w:t>
      </w:r>
      <w:r w:rsidRPr="000E2EAB">
        <w:rPr>
          <w:rFonts w:eastAsia="Calibri"/>
          <w:szCs w:val="22"/>
          <w:lang w:eastAsia="en-US"/>
        </w:rPr>
        <w:t xml:space="preserve"> tarp pirštų, prilaikydami jo pagrindą nykščiu, žemiau kandiklio</w:t>
      </w:r>
      <w:r>
        <w:rPr>
          <w:rFonts w:eastAsia="Calibri"/>
          <w:szCs w:val="22"/>
          <w:lang w:eastAsia="en-US"/>
        </w:rPr>
        <w:t xml:space="preserve">, atlikti 4 </w:t>
      </w:r>
      <w:proofErr w:type="spellStart"/>
      <w:r>
        <w:rPr>
          <w:rFonts w:eastAsia="Calibri"/>
          <w:szCs w:val="22"/>
          <w:lang w:eastAsia="en-US"/>
        </w:rPr>
        <w:t>išpurškimus</w:t>
      </w:r>
      <w:proofErr w:type="spellEnd"/>
      <w:r>
        <w:rPr>
          <w:rFonts w:eastAsia="Calibri"/>
          <w:szCs w:val="22"/>
          <w:lang w:eastAsia="en-US"/>
        </w:rPr>
        <w:t xml:space="preserve"> į orą, kad įsitikinti, jog </w:t>
      </w:r>
      <w:proofErr w:type="spellStart"/>
      <w:r>
        <w:rPr>
          <w:rFonts w:eastAsia="Calibri"/>
          <w:szCs w:val="22"/>
          <w:lang w:eastAsia="en-US"/>
        </w:rPr>
        <w:t>inhaliatorius</w:t>
      </w:r>
      <w:proofErr w:type="spellEnd"/>
      <w:r>
        <w:rPr>
          <w:rFonts w:eastAsia="Calibri"/>
          <w:szCs w:val="22"/>
          <w:lang w:eastAsia="en-US"/>
        </w:rPr>
        <w:t xml:space="preserve"> veikia</w:t>
      </w:r>
      <w:r w:rsidRPr="000E2EAB">
        <w:rPr>
          <w:rFonts w:eastAsia="Calibri"/>
          <w:spacing w:val="3"/>
          <w:szCs w:val="22"/>
          <w:lang w:eastAsia="en-US"/>
        </w:rPr>
        <w:t xml:space="preserve">. </w:t>
      </w:r>
      <w:proofErr w:type="spellStart"/>
      <w:r>
        <w:rPr>
          <w:rFonts w:eastAsia="Calibri"/>
          <w:spacing w:val="3"/>
          <w:szCs w:val="22"/>
          <w:lang w:eastAsia="en-US"/>
        </w:rPr>
        <w:t>Inhaliatorius</w:t>
      </w:r>
      <w:proofErr w:type="spellEnd"/>
      <w:r>
        <w:rPr>
          <w:rFonts w:eastAsia="Calibri"/>
          <w:spacing w:val="3"/>
          <w:szCs w:val="22"/>
          <w:lang w:eastAsia="en-US"/>
        </w:rPr>
        <w:t xml:space="preserve"> turi būti supurtomas tuojau pat prieš kiekvieną išpurškimą</w:t>
      </w:r>
      <w:r w:rsidRPr="000E2EAB">
        <w:rPr>
          <w:rFonts w:eastAsia="Calibri"/>
          <w:szCs w:val="22"/>
          <w:lang w:eastAsia="en-US"/>
        </w:rPr>
        <w:t xml:space="preserve">. </w:t>
      </w:r>
      <w:r w:rsidRPr="000E2EAB">
        <w:rPr>
          <w:rFonts w:eastAsia="Calibri"/>
          <w:spacing w:val="-4"/>
          <w:szCs w:val="22"/>
          <w:lang w:eastAsia="en-US"/>
        </w:rPr>
        <w:t xml:space="preserve">Jeigu </w:t>
      </w:r>
      <w:proofErr w:type="spellStart"/>
      <w:r w:rsidRPr="000E2EAB">
        <w:rPr>
          <w:rFonts w:eastAsia="Calibri"/>
          <w:spacing w:val="-4"/>
          <w:szCs w:val="22"/>
          <w:lang w:eastAsia="en-US"/>
        </w:rPr>
        <w:t>inhaliatorius</w:t>
      </w:r>
      <w:proofErr w:type="spellEnd"/>
      <w:r w:rsidRPr="000E2EAB">
        <w:rPr>
          <w:rFonts w:eastAsia="Calibri"/>
          <w:spacing w:val="-4"/>
          <w:szCs w:val="22"/>
          <w:lang w:eastAsia="en-US"/>
        </w:rPr>
        <w:t xml:space="preserve"> nenaudojamas savaitę arba ilgiau</w:t>
      </w:r>
      <w:r w:rsidRPr="000E2EAB">
        <w:rPr>
          <w:rFonts w:eastAsia="Calibri"/>
          <w:szCs w:val="22"/>
          <w:lang w:eastAsia="en-US"/>
        </w:rPr>
        <w:t xml:space="preserve">, </w:t>
      </w:r>
      <w:r>
        <w:rPr>
          <w:rFonts w:eastAsia="Calibri"/>
          <w:szCs w:val="22"/>
          <w:lang w:eastAsia="en-US"/>
        </w:rPr>
        <w:t>pacientas, nuėmęs</w:t>
      </w:r>
      <w:r w:rsidRPr="000E2EAB">
        <w:rPr>
          <w:rFonts w:eastAsia="Calibri"/>
          <w:spacing w:val="3"/>
          <w:szCs w:val="22"/>
          <w:lang w:eastAsia="en-US"/>
        </w:rPr>
        <w:t xml:space="preserve"> kandiklio dangtelį</w:t>
      </w:r>
      <w:r w:rsidRPr="000E2EAB">
        <w:rPr>
          <w:rFonts w:eastAsia="Calibri"/>
          <w:szCs w:val="22"/>
          <w:lang w:eastAsia="en-US"/>
        </w:rPr>
        <w:t xml:space="preserve">, </w:t>
      </w:r>
      <w:proofErr w:type="spellStart"/>
      <w:r w:rsidRPr="000E2EAB">
        <w:rPr>
          <w:rFonts w:eastAsia="Calibri"/>
          <w:spacing w:val="1"/>
          <w:szCs w:val="22"/>
          <w:lang w:eastAsia="en-US"/>
        </w:rPr>
        <w:t>i</w:t>
      </w:r>
      <w:r w:rsidRPr="000E2EAB">
        <w:rPr>
          <w:rFonts w:eastAsia="Calibri"/>
          <w:szCs w:val="22"/>
          <w:lang w:eastAsia="en-US"/>
        </w:rPr>
        <w:t>nha</w:t>
      </w:r>
      <w:r w:rsidRPr="000E2EAB">
        <w:rPr>
          <w:rFonts w:eastAsia="Calibri"/>
          <w:spacing w:val="1"/>
          <w:szCs w:val="22"/>
          <w:lang w:eastAsia="en-US"/>
        </w:rPr>
        <w:t>liatorių</w:t>
      </w:r>
      <w:proofErr w:type="spellEnd"/>
      <w:r w:rsidRPr="000E2EAB">
        <w:rPr>
          <w:rFonts w:eastAsia="Calibri"/>
          <w:szCs w:val="22"/>
          <w:lang w:eastAsia="en-US"/>
        </w:rPr>
        <w:t xml:space="preserve"> turi </w:t>
      </w:r>
      <w:r w:rsidRPr="000E2EAB">
        <w:rPr>
          <w:rFonts w:eastAsia="Calibri"/>
          <w:spacing w:val="1"/>
          <w:szCs w:val="22"/>
          <w:lang w:eastAsia="en-US"/>
        </w:rPr>
        <w:t xml:space="preserve">gerai supurtyti ir </w:t>
      </w:r>
      <w:r>
        <w:rPr>
          <w:rFonts w:eastAsia="Calibri"/>
          <w:spacing w:val="1"/>
          <w:szCs w:val="22"/>
          <w:lang w:eastAsia="en-US"/>
        </w:rPr>
        <w:t xml:space="preserve">atlikti du </w:t>
      </w:r>
      <w:proofErr w:type="spellStart"/>
      <w:r>
        <w:rPr>
          <w:rFonts w:eastAsia="Calibri"/>
          <w:spacing w:val="1"/>
          <w:szCs w:val="22"/>
          <w:lang w:eastAsia="en-US"/>
        </w:rPr>
        <w:t>išpurškimus</w:t>
      </w:r>
      <w:proofErr w:type="spellEnd"/>
      <w:r w:rsidRPr="000E2EAB">
        <w:rPr>
          <w:rFonts w:eastAsia="Calibri"/>
          <w:spacing w:val="1"/>
          <w:szCs w:val="22"/>
          <w:lang w:eastAsia="en-US"/>
        </w:rPr>
        <w:t xml:space="preserve"> į orą</w:t>
      </w:r>
      <w:r w:rsidRPr="000E2EAB">
        <w:rPr>
          <w:rFonts w:eastAsia="Calibri"/>
          <w:szCs w:val="22"/>
          <w:lang w:eastAsia="en-US"/>
        </w:rPr>
        <w:t>.</w:t>
      </w:r>
    </w:p>
    <w:p w14:paraId="4AB856A7" w14:textId="77777777" w:rsidR="00114096" w:rsidRPr="000E2EAB" w:rsidRDefault="00114096" w:rsidP="00114096">
      <w:pPr>
        <w:rPr>
          <w:rFonts w:eastAsia="Calibri"/>
          <w:szCs w:val="22"/>
          <w:lang w:eastAsia="en-US"/>
        </w:rPr>
      </w:pPr>
    </w:p>
    <w:p w14:paraId="1CE1337D" w14:textId="77777777" w:rsidR="00114096" w:rsidRPr="000E2EAB" w:rsidRDefault="00114096" w:rsidP="00114096">
      <w:pPr>
        <w:rPr>
          <w:rFonts w:eastAsia="Calibri"/>
          <w:szCs w:val="22"/>
          <w:lang w:eastAsia="en-US"/>
        </w:rPr>
      </w:pPr>
      <w:proofErr w:type="spellStart"/>
      <w:r w:rsidRPr="000E2EAB">
        <w:rPr>
          <w:rFonts w:eastAsia="Calibri"/>
          <w:szCs w:val="22"/>
          <w:lang w:eastAsia="en-US"/>
        </w:rPr>
        <w:t>Inhaliatoriaus</w:t>
      </w:r>
      <w:proofErr w:type="spellEnd"/>
      <w:r w:rsidRPr="000E2EAB">
        <w:rPr>
          <w:rFonts w:eastAsia="Calibri"/>
          <w:szCs w:val="22"/>
          <w:lang w:eastAsia="en-US"/>
        </w:rPr>
        <w:t xml:space="preserve"> naudojimas:</w:t>
      </w:r>
    </w:p>
    <w:p w14:paraId="06810EB1" w14:textId="77777777" w:rsidR="00114096" w:rsidRPr="000E2EAB" w:rsidRDefault="00114096" w:rsidP="00114096">
      <w:pPr>
        <w:rPr>
          <w:rFonts w:eastAsia="Calibri"/>
          <w:szCs w:val="22"/>
          <w:lang w:eastAsia="en-US"/>
        </w:rPr>
      </w:pPr>
    </w:p>
    <w:p w14:paraId="201D4C55" w14:textId="77777777" w:rsidR="00114096" w:rsidRDefault="00114096" w:rsidP="00114096">
      <w:pPr>
        <w:tabs>
          <w:tab w:val="left" w:pos="540"/>
        </w:tabs>
        <w:rPr>
          <w:rFonts w:eastAsia="Calibri"/>
          <w:szCs w:val="22"/>
          <w:lang w:eastAsia="en-US"/>
        </w:rPr>
      </w:pPr>
      <w:r w:rsidRPr="000E2EAB">
        <w:rPr>
          <w:rFonts w:eastAsia="Calibri"/>
          <w:szCs w:val="22"/>
          <w:lang w:eastAsia="en-US"/>
        </w:rPr>
        <w:t>1.</w:t>
      </w:r>
      <w:r w:rsidRPr="000E2EAB">
        <w:rPr>
          <w:rFonts w:eastAsia="Calibri"/>
          <w:szCs w:val="22"/>
          <w:lang w:eastAsia="en-US"/>
        </w:rPr>
        <w:tab/>
        <w:t>Pacienta</w:t>
      </w:r>
      <w:r>
        <w:rPr>
          <w:rFonts w:eastAsia="Calibri"/>
          <w:szCs w:val="22"/>
          <w:lang w:eastAsia="en-US"/>
        </w:rPr>
        <w:t>i</w:t>
      </w:r>
      <w:r w:rsidRPr="000E2EAB">
        <w:rPr>
          <w:rFonts w:eastAsia="Calibri"/>
          <w:szCs w:val="22"/>
          <w:lang w:eastAsia="en-US"/>
        </w:rPr>
        <w:t xml:space="preserve"> turi nuimti kandiklio dangtelį švelniai spausdami dangtelio šonus.</w:t>
      </w:r>
    </w:p>
    <w:p w14:paraId="1F061CEB" w14:textId="77777777" w:rsidR="00114096" w:rsidRPr="000E2EAB" w:rsidRDefault="00114096" w:rsidP="00114096">
      <w:pPr>
        <w:tabs>
          <w:tab w:val="left" w:pos="540"/>
        </w:tabs>
        <w:rPr>
          <w:rFonts w:eastAsia="Calibri"/>
          <w:szCs w:val="22"/>
          <w:lang w:eastAsia="en-US"/>
        </w:rPr>
      </w:pPr>
    </w:p>
    <w:p w14:paraId="48901426" w14:textId="77777777" w:rsidR="00114096" w:rsidRDefault="00114096" w:rsidP="00114096">
      <w:pPr>
        <w:tabs>
          <w:tab w:val="left" w:pos="540"/>
        </w:tabs>
        <w:ind w:left="540" w:hanging="540"/>
        <w:rPr>
          <w:rFonts w:eastAsia="Calibri"/>
          <w:szCs w:val="22"/>
          <w:lang w:eastAsia="en-US"/>
        </w:rPr>
      </w:pPr>
      <w:r w:rsidRPr="000E2EAB">
        <w:rPr>
          <w:rFonts w:eastAsia="Calibri"/>
          <w:szCs w:val="22"/>
          <w:lang w:eastAsia="en-US"/>
        </w:rPr>
        <w:t>2.</w:t>
      </w:r>
      <w:r w:rsidRPr="000E2EAB">
        <w:rPr>
          <w:rFonts w:eastAsia="Calibri"/>
          <w:szCs w:val="22"/>
          <w:lang w:eastAsia="en-US"/>
        </w:rPr>
        <w:tab/>
        <w:t>Pacienta</w:t>
      </w:r>
      <w:r>
        <w:rPr>
          <w:rFonts w:eastAsia="Calibri"/>
          <w:szCs w:val="22"/>
          <w:lang w:eastAsia="en-US"/>
        </w:rPr>
        <w:t>i</w:t>
      </w:r>
      <w:r w:rsidRPr="000E2EAB">
        <w:rPr>
          <w:rFonts w:eastAsia="Calibri"/>
          <w:szCs w:val="22"/>
          <w:lang w:eastAsia="en-US"/>
        </w:rPr>
        <w:t xml:space="preserve"> turi iš vidaus ir iš išorės apžiūrėti </w:t>
      </w:r>
      <w:proofErr w:type="spellStart"/>
      <w:r w:rsidRPr="000E2EAB">
        <w:rPr>
          <w:rFonts w:eastAsia="Calibri"/>
          <w:szCs w:val="22"/>
          <w:lang w:eastAsia="en-US"/>
        </w:rPr>
        <w:t>inhaliatorių</w:t>
      </w:r>
      <w:proofErr w:type="spellEnd"/>
      <w:r w:rsidRPr="000E2EAB">
        <w:rPr>
          <w:rFonts w:eastAsia="Calibri"/>
          <w:szCs w:val="22"/>
          <w:lang w:eastAsia="en-US"/>
        </w:rPr>
        <w:t xml:space="preserve">, </w:t>
      </w:r>
      <w:r>
        <w:rPr>
          <w:rFonts w:eastAsia="Calibri"/>
          <w:szCs w:val="22"/>
          <w:lang w:eastAsia="en-US"/>
        </w:rPr>
        <w:t>įskaitant</w:t>
      </w:r>
      <w:r w:rsidRPr="000E2EAB">
        <w:rPr>
          <w:rFonts w:eastAsia="Calibri"/>
          <w:szCs w:val="22"/>
          <w:lang w:eastAsia="en-US"/>
        </w:rPr>
        <w:t xml:space="preserve"> kandiklį, ar nėra </w:t>
      </w:r>
      <w:r>
        <w:rPr>
          <w:rFonts w:eastAsia="Calibri"/>
          <w:szCs w:val="22"/>
          <w:lang w:eastAsia="en-US"/>
        </w:rPr>
        <w:t>svetimkūnių</w:t>
      </w:r>
      <w:r w:rsidRPr="000E2EAB">
        <w:rPr>
          <w:rFonts w:eastAsia="Calibri"/>
          <w:szCs w:val="22"/>
          <w:lang w:eastAsia="en-US"/>
        </w:rPr>
        <w:t>.</w:t>
      </w:r>
    </w:p>
    <w:p w14:paraId="5A61D929" w14:textId="77777777" w:rsidR="00114096" w:rsidRPr="000E2EAB" w:rsidRDefault="00114096" w:rsidP="00114096">
      <w:pPr>
        <w:tabs>
          <w:tab w:val="left" w:pos="540"/>
        </w:tabs>
        <w:ind w:left="540" w:hanging="540"/>
        <w:rPr>
          <w:rFonts w:eastAsia="Calibri"/>
          <w:szCs w:val="22"/>
          <w:lang w:eastAsia="en-US"/>
        </w:rPr>
      </w:pPr>
    </w:p>
    <w:p w14:paraId="76D4CE30" w14:textId="77777777" w:rsidR="00114096" w:rsidRDefault="00114096" w:rsidP="00114096">
      <w:pPr>
        <w:tabs>
          <w:tab w:val="left" w:pos="540"/>
        </w:tabs>
        <w:ind w:left="540" w:hanging="540"/>
        <w:rPr>
          <w:rFonts w:eastAsia="Calibri"/>
          <w:szCs w:val="22"/>
          <w:lang w:eastAsia="en-US"/>
        </w:rPr>
      </w:pPr>
      <w:r w:rsidRPr="000E2EAB">
        <w:rPr>
          <w:rFonts w:eastAsia="Calibri"/>
          <w:szCs w:val="22"/>
          <w:lang w:eastAsia="en-US"/>
        </w:rPr>
        <w:t>3.</w:t>
      </w:r>
      <w:r w:rsidRPr="000E2EAB">
        <w:rPr>
          <w:rFonts w:eastAsia="Calibri"/>
          <w:szCs w:val="22"/>
          <w:lang w:eastAsia="en-US"/>
        </w:rPr>
        <w:tab/>
        <w:t>Pacienta</w:t>
      </w:r>
      <w:r>
        <w:rPr>
          <w:rFonts w:eastAsia="Calibri"/>
          <w:szCs w:val="22"/>
          <w:lang w:eastAsia="en-US"/>
        </w:rPr>
        <w:t>i</w:t>
      </w:r>
      <w:r w:rsidRPr="000E2EAB">
        <w:rPr>
          <w:rFonts w:eastAsia="Calibri"/>
          <w:szCs w:val="22"/>
          <w:lang w:eastAsia="en-US"/>
        </w:rPr>
        <w:t xml:space="preserve"> turi gerai supurtyti </w:t>
      </w:r>
      <w:proofErr w:type="spellStart"/>
      <w:r w:rsidRPr="000E2EAB">
        <w:rPr>
          <w:rFonts w:eastAsia="Calibri"/>
          <w:szCs w:val="22"/>
          <w:lang w:eastAsia="en-US"/>
        </w:rPr>
        <w:t>inhaliatorių</w:t>
      </w:r>
      <w:proofErr w:type="spellEnd"/>
      <w:r w:rsidRPr="000E2EAB">
        <w:rPr>
          <w:rFonts w:eastAsia="Calibri"/>
          <w:szCs w:val="22"/>
          <w:lang w:eastAsia="en-US"/>
        </w:rPr>
        <w:t xml:space="preserve">, kad </w:t>
      </w:r>
      <w:r>
        <w:rPr>
          <w:rFonts w:eastAsia="Calibri"/>
          <w:szCs w:val="22"/>
          <w:lang w:eastAsia="en-US"/>
        </w:rPr>
        <w:t>užtikrinti bet kokių</w:t>
      </w:r>
      <w:r w:rsidRPr="000E2EAB">
        <w:rPr>
          <w:rFonts w:eastAsia="Calibri"/>
          <w:szCs w:val="22"/>
          <w:lang w:eastAsia="en-US"/>
        </w:rPr>
        <w:t xml:space="preserve"> </w:t>
      </w:r>
      <w:r>
        <w:rPr>
          <w:rFonts w:eastAsia="Calibri"/>
          <w:szCs w:val="22"/>
          <w:lang w:eastAsia="en-US"/>
        </w:rPr>
        <w:t xml:space="preserve">pašalinių </w:t>
      </w:r>
      <w:r w:rsidRPr="000E2EAB">
        <w:rPr>
          <w:rFonts w:eastAsia="Calibri"/>
          <w:szCs w:val="22"/>
          <w:lang w:eastAsia="en-US"/>
        </w:rPr>
        <w:t>objekt</w:t>
      </w:r>
      <w:r>
        <w:rPr>
          <w:rFonts w:eastAsia="Calibri"/>
          <w:szCs w:val="22"/>
          <w:lang w:eastAsia="en-US"/>
        </w:rPr>
        <w:t>ų pašalinimą</w:t>
      </w:r>
      <w:r w:rsidRPr="000E2EAB">
        <w:rPr>
          <w:rFonts w:eastAsia="Calibri"/>
          <w:szCs w:val="22"/>
          <w:lang w:eastAsia="en-US"/>
        </w:rPr>
        <w:t xml:space="preserve"> </w:t>
      </w:r>
      <w:r>
        <w:rPr>
          <w:rFonts w:eastAsia="Calibri"/>
          <w:szCs w:val="22"/>
          <w:lang w:eastAsia="en-US"/>
        </w:rPr>
        <w:t>ir</w:t>
      </w:r>
      <w:r w:rsidRPr="000E2EAB">
        <w:rPr>
          <w:rFonts w:eastAsia="Calibri"/>
          <w:szCs w:val="22"/>
          <w:lang w:eastAsia="en-US"/>
        </w:rPr>
        <w:t xml:space="preserve"> </w:t>
      </w:r>
      <w:r>
        <w:rPr>
          <w:rFonts w:eastAsia="Calibri"/>
          <w:szCs w:val="22"/>
          <w:lang w:eastAsia="en-US"/>
        </w:rPr>
        <w:t xml:space="preserve">kad </w:t>
      </w:r>
      <w:proofErr w:type="spellStart"/>
      <w:r w:rsidRPr="000E2EAB">
        <w:rPr>
          <w:rFonts w:eastAsia="Calibri"/>
          <w:szCs w:val="22"/>
          <w:lang w:eastAsia="en-US"/>
        </w:rPr>
        <w:t>inhaliatoriaus</w:t>
      </w:r>
      <w:proofErr w:type="spellEnd"/>
      <w:r w:rsidRPr="000E2EAB">
        <w:rPr>
          <w:rFonts w:eastAsia="Calibri"/>
          <w:szCs w:val="22"/>
          <w:lang w:eastAsia="en-US"/>
        </w:rPr>
        <w:t xml:space="preserve"> turin</w:t>
      </w:r>
      <w:r>
        <w:rPr>
          <w:rFonts w:eastAsia="Calibri"/>
          <w:szCs w:val="22"/>
          <w:lang w:eastAsia="en-US"/>
        </w:rPr>
        <w:t>ys vienodai</w:t>
      </w:r>
      <w:r w:rsidRPr="000E2EAB">
        <w:rPr>
          <w:rFonts w:eastAsia="Calibri"/>
          <w:szCs w:val="22"/>
          <w:lang w:eastAsia="en-US"/>
        </w:rPr>
        <w:t xml:space="preserve"> </w:t>
      </w:r>
      <w:r>
        <w:rPr>
          <w:rFonts w:eastAsia="Calibri"/>
          <w:szCs w:val="22"/>
          <w:lang w:eastAsia="en-US"/>
        </w:rPr>
        <w:t>su</w:t>
      </w:r>
      <w:r w:rsidRPr="000E2EAB">
        <w:rPr>
          <w:rFonts w:eastAsia="Calibri"/>
          <w:szCs w:val="22"/>
          <w:lang w:eastAsia="en-US"/>
        </w:rPr>
        <w:t>simaiš</w:t>
      </w:r>
      <w:r>
        <w:rPr>
          <w:rFonts w:eastAsia="Calibri"/>
          <w:szCs w:val="22"/>
          <w:lang w:eastAsia="en-US"/>
        </w:rPr>
        <w:t>ytų.</w:t>
      </w:r>
    </w:p>
    <w:p w14:paraId="5CF6EE8A" w14:textId="77777777" w:rsidR="00114096" w:rsidRPr="000E2EAB" w:rsidRDefault="00114096" w:rsidP="00114096">
      <w:pPr>
        <w:tabs>
          <w:tab w:val="left" w:pos="540"/>
        </w:tabs>
        <w:ind w:left="540" w:hanging="540"/>
        <w:rPr>
          <w:rFonts w:eastAsia="Calibri"/>
          <w:szCs w:val="22"/>
          <w:lang w:eastAsia="en-US"/>
        </w:rPr>
      </w:pPr>
    </w:p>
    <w:p w14:paraId="0829FB94" w14:textId="77777777" w:rsidR="00114096" w:rsidRDefault="00114096" w:rsidP="00114096">
      <w:pPr>
        <w:tabs>
          <w:tab w:val="left" w:pos="540"/>
        </w:tabs>
        <w:ind w:left="540" w:hanging="540"/>
        <w:rPr>
          <w:rFonts w:eastAsia="Calibri"/>
          <w:szCs w:val="22"/>
          <w:lang w:eastAsia="en-US"/>
        </w:rPr>
      </w:pPr>
      <w:r w:rsidRPr="000E2EAB">
        <w:rPr>
          <w:rFonts w:eastAsia="Calibri"/>
          <w:szCs w:val="22"/>
          <w:lang w:eastAsia="en-US"/>
        </w:rPr>
        <w:t>4.</w:t>
      </w:r>
      <w:r w:rsidRPr="000E2EAB">
        <w:rPr>
          <w:rFonts w:eastAsia="Calibri"/>
          <w:szCs w:val="22"/>
          <w:lang w:eastAsia="en-US"/>
        </w:rPr>
        <w:tab/>
        <w:t>Pacienta</w:t>
      </w:r>
      <w:r>
        <w:rPr>
          <w:rFonts w:eastAsia="Calibri"/>
          <w:szCs w:val="22"/>
          <w:lang w:eastAsia="en-US"/>
        </w:rPr>
        <w:t>i</w:t>
      </w:r>
      <w:r w:rsidRPr="000E2EAB">
        <w:rPr>
          <w:rFonts w:eastAsia="Calibri"/>
          <w:szCs w:val="22"/>
          <w:lang w:eastAsia="en-US"/>
        </w:rPr>
        <w:t xml:space="preserve"> </w:t>
      </w:r>
      <w:proofErr w:type="spellStart"/>
      <w:r w:rsidRPr="000E2EAB">
        <w:rPr>
          <w:rFonts w:eastAsia="Calibri"/>
          <w:szCs w:val="22"/>
          <w:lang w:eastAsia="en-US"/>
        </w:rPr>
        <w:t>inhaliatorių</w:t>
      </w:r>
      <w:proofErr w:type="spellEnd"/>
      <w:r w:rsidRPr="000E2EAB">
        <w:rPr>
          <w:rFonts w:eastAsia="Calibri"/>
          <w:szCs w:val="22"/>
          <w:lang w:eastAsia="en-US"/>
        </w:rPr>
        <w:t xml:space="preserve"> turi laikyti vertikaliai, tarp pirštų, prilaikydami jo pagrindą nykščiu, žemiau kandiklio. </w:t>
      </w:r>
    </w:p>
    <w:p w14:paraId="4DA50F44" w14:textId="77777777" w:rsidR="00114096" w:rsidRPr="000E2EAB" w:rsidRDefault="00114096" w:rsidP="00114096">
      <w:pPr>
        <w:tabs>
          <w:tab w:val="left" w:pos="540"/>
        </w:tabs>
        <w:ind w:left="540" w:hanging="540"/>
        <w:rPr>
          <w:rFonts w:eastAsia="Calibri"/>
          <w:szCs w:val="22"/>
          <w:lang w:eastAsia="en-US"/>
        </w:rPr>
      </w:pPr>
    </w:p>
    <w:p w14:paraId="50478DE0" w14:textId="77777777" w:rsidR="00114096" w:rsidRDefault="00114096" w:rsidP="00114096">
      <w:pPr>
        <w:tabs>
          <w:tab w:val="left" w:pos="540"/>
        </w:tabs>
        <w:ind w:left="540" w:hanging="540"/>
        <w:rPr>
          <w:rFonts w:eastAsia="Calibri"/>
          <w:szCs w:val="22"/>
          <w:lang w:eastAsia="en-US"/>
        </w:rPr>
      </w:pPr>
      <w:r w:rsidRPr="000E2EAB">
        <w:rPr>
          <w:rFonts w:eastAsia="Calibri"/>
          <w:szCs w:val="22"/>
          <w:lang w:eastAsia="en-US"/>
        </w:rPr>
        <w:t>5.</w:t>
      </w:r>
      <w:r w:rsidRPr="000E2EAB">
        <w:rPr>
          <w:rFonts w:eastAsia="Calibri"/>
          <w:szCs w:val="22"/>
          <w:lang w:eastAsia="en-US"/>
        </w:rPr>
        <w:tab/>
        <w:t>Pacienta</w:t>
      </w:r>
      <w:r>
        <w:rPr>
          <w:rFonts w:eastAsia="Calibri"/>
          <w:szCs w:val="22"/>
          <w:lang w:eastAsia="en-US"/>
        </w:rPr>
        <w:t>i</w:t>
      </w:r>
      <w:r w:rsidRPr="000E2EAB">
        <w:rPr>
          <w:rFonts w:eastAsia="Calibri"/>
          <w:szCs w:val="22"/>
          <w:lang w:eastAsia="en-US"/>
        </w:rPr>
        <w:t xml:space="preserve"> turi iškvėpti, kiek </w:t>
      </w:r>
      <w:r>
        <w:rPr>
          <w:rFonts w:eastAsia="Calibri"/>
          <w:szCs w:val="22"/>
          <w:lang w:eastAsia="en-US"/>
        </w:rPr>
        <w:t>patogu</w:t>
      </w:r>
      <w:r w:rsidRPr="000E2EAB">
        <w:rPr>
          <w:rFonts w:eastAsia="Calibri"/>
          <w:szCs w:val="22"/>
          <w:lang w:eastAsia="en-US"/>
        </w:rPr>
        <w:t xml:space="preserve">, tada įkišti kandiklį į burną tarp dantų ir sučiaupti lūpas. Pacientus </w:t>
      </w:r>
      <w:r>
        <w:rPr>
          <w:rFonts w:eastAsia="Calibri"/>
          <w:szCs w:val="22"/>
          <w:lang w:eastAsia="en-US"/>
        </w:rPr>
        <w:t>turi būti informuoti</w:t>
      </w:r>
      <w:r w:rsidRPr="000E2EAB">
        <w:rPr>
          <w:rFonts w:eastAsia="Calibri"/>
          <w:szCs w:val="22"/>
          <w:lang w:eastAsia="en-US"/>
        </w:rPr>
        <w:t>, kad kandiklio kandžioti negalima.</w:t>
      </w:r>
    </w:p>
    <w:p w14:paraId="641AB2F9" w14:textId="77777777" w:rsidR="00114096" w:rsidRPr="000E2EAB" w:rsidRDefault="00114096" w:rsidP="00114096">
      <w:pPr>
        <w:tabs>
          <w:tab w:val="left" w:pos="540"/>
        </w:tabs>
        <w:ind w:left="540" w:hanging="540"/>
        <w:rPr>
          <w:rFonts w:eastAsia="Calibri"/>
          <w:szCs w:val="22"/>
          <w:lang w:eastAsia="en-US"/>
        </w:rPr>
      </w:pPr>
    </w:p>
    <w:p w14:paraId="6F50EA2C" w14:textId="77777777" w:rsidR="00114096" w:rsidRDefault="00114096" w:rsidP="00114096">
      <w:pPr>
        <w:tabs>
          <w:tab w:val="left" w:pos="540"/>
        </w:tabs>
        <w:ind w:left="540" w:hanging="540"/>
        <w:rPr>
          <w:rFonts w:eastAsia="Calibri"/>
          <w:szCs w:val="22"/>
          <w:lang w:eastAsia="en-US"/>
        </w:rPr>
      </w:pPr>
      <w:r w:rsidRPr="000E2EAB">
        <w:rPr>
          <w:rFonts w:eastAsia="Calibri"/>
          <w:szCs w:val="22"/>
          <w:lang w:eastAsia="en-US"/>
        </w:rPr>
        <w:t>6.</w:t>
      </w:r>
      <w:r w:rsidRPr="000E2EAB">
        <w:rPr>
          <w:rFonts w:eastAsia="Calibri"/>
          <w:szCs w:val="22"/>
          <w:lang w:eastAsia="en-US"/>
        </w:rPr>
        <w:tab/>
        <w:t xml:space="preserve">Pacientai, pradėdami įkvėpimą per burną, turi stipriai paspausti </w:t>
      </w:r>
      <w:proofErr w:type="spellStart"/>
      <w:r w:rsidRPr="000E2EAB">
        <w:rPr>
          <w:rFonts w:eastAsia="Calibri"/>
          <w:szCs w:val="22"/>
          <w:lang w:eastAsia="en-US"/>
        </w:rPr>
        <w:t>inhaliatoriaus</w:t>
      </w:r>
      <w:proofErr w:type="spellEnd"/>
      <w:r w:rsidRPr="000E2EAB">
        <w:rPr>
          <w:rFonts w:eastAsia="Calibri"/>
          <w:szCs w:val="22"/>
          <w:lang w:eastAsia="en-US"/>
        </w:rPr>
        <w:t xml:space="preserve"> viršų, kad išpurkštų </w:t>
      </w:r>
      <w:proofErr w:type="spellStart"/>
      <w:r>
        <w:rPr>
          <w:rFonts w:eastAsia="Calibri"/>
          <w:szCs w:val="22"/>
          <w:lang w:eastAsia="en-US"/>
        </w:rPr>
        <w:t>AirFluSal</w:t>
      </w:r>
      <w:proofErr w:type="spellEnd"/>
      <w:r w:rsidRPr="000E2EAB">
        <w:rPr>
          <w:rFonts w:eastAsia="Calibri"/>
          <w:szCs w:val="22"/>
          <w:lang w:eastAsia="en-US"/>
        </w:rPr>
        <w:t>, ir toliau lygiai ir giliai įkvėpti.</w:t>
      </w:r>
    </w:p>
    <w:p w14:paraId="0E349385" w14:textId="77777777" w:rsidR="00114096" w:rsidRPr="000E2EAB" w:rsidRDefault="00114096" w:rsidP="00114096">
      <w:pPr>
        <w:tabs>
          <w:tab w:val="left" w:pos="540"/>
        </w:tabs>
        <w:ind w:left="540" w:hanging="540"/>
        <w:rPr>
          <w:rFonts w:eastAsia="Calibri"/>
          <w:szCs w:val="22"/>
          <w:lang w:eastAsia="en-US"/>
        </w:rPr>
      </w:pPr>
    </w:p>
    <w:p w14:paraId="120C20C6" w14:textId="77777777" w:rsidR="00114096" w:rsidRDefault="00114096" w:rsidP="00114096">
      <w:pPr>
        <w:tabs>
          <w:tab w:val="left" w:pos="540"/>
        </w:tabs>
        <w:ind w:left="540" w:hanging="540"/>
        <w:rPr>
          <w:rFonts w:eastAsia="Calibri"/>
          <w:szCs w:val="22"/>
          <w:lang w:eastAsia="en-US"/>
        </w:rPr>
      </w:pPr>
      <w:r w:rsidRPr="000E2EAB">
        <w:rPr>
          <w:rFonts w:eastAsia="Calibri"/>
          <w:szCs w:val="22"/>
          <w:lang w:eastAsia="en-US"/>
        </w:rPr>
        <w:t>7.</w:t>
      </w:r>
      <w:r w:rsidRPr="000E2EAB">
        <w:rPr>
          <w:rFonts w:eastAsia="Calibri"/>
          <w:szCs w:val="22"/>
          <w:lang w:eastAsia="en-US"/>
        </w:rPr>
        <w:tab/>
        <w:t xml:space="preserve">Sulaikę kvėpavimą, pacientai turi išimti </w:t>
      </w:r>
      <w:proofErr w:type="spellStart"/>
      <w:r w:rsidRPr="000E2EAB">
        <w:rPr>
          <w:rFonts w:eastAsia="Calibri"/>
          <w:szCs w:val="22"/>
          <w:lang w:eastAsia="en-US"/>
        </w:rPr>
        <w:t>inhaliatorių</w:t>
      </w:r>
      <w:proofErr w:type="spellEnd"/>
      <w:r w:rsidRPr="000E2EAB">
        <w:rPr>
          <w:rFonts w:eastAsia="Calibri"/>
          <w:szCs w:val="22"/>
          <w:lang w:eastAsia="en-US"/>
        </w:rPr>
        <w:t xml:space="preserve"> iš burnos ir nuimti pirštą nuo </w:t>
      </w:r>
      <w:proofErr w:type="spellStart"/>
      <w:r w:rsidRPr="000E2EAB">
        <w:rPr>
          <w:rFonts w:eastAsia="Calibri"/>
          <w:szCs w:val="22"/>
          <w:lang w:eastAsia="en-US"/>
        </w:rPr>
        <w:t>inhaliatoriaus</w:t>
      </w:r>
      <w:proofErr w:type="spellEnd"/>
      <w:r w:rsidRPr="000E2EAB">
        <w:rPr>
          <w:rFonts w:eastAsia="Calibri"/>
          <w:szCs w:val="22"/>
          <w:lang w:eastAsia="en-US"/>
        </w:rPr>
        <w:t xml:space="preserve"> viršaus. </w:t>
      </w:r>
      <w:r>
        <w:rPr>
          <w:rFonts w:eastAsia="Calibri"/>
          <w:szCs w:val="22"/>
          <w:lang w:eastAsia="en-US"/>
        </w:rPr>
        <w:t>Pacientas turi tęsti kvėpavimo sulaikymą tiek laiko, kiek yra patogu</w:t>
      </w:r>
      <w:r w:rsidRPr="000E2EAB">
        <w:rPr>
          <w:rFonts w:eastAsia="Calibri"/>
          <w:szCs w:val="22"/>
          <w:lang w:eastAsia="en-US"/>
        </w:rPr>
        <w:t>.</w:t>
      </w:r>
    </w:p>
    <w:p w14:paraId="7651FC08" w14:textId="77777777" w:rsidR="00114096" w:rsidRPr="000E2EAB" w:rsidRDefault="00114096" w:rsidP="00114096">
      <w:pPr>
        <w:tabs>
          <w:tab w:val="left" w:pos="540"/>
        </w:tabs>
        <w:ind w:left="540" w:hanging="540"/>
        <w:rPr>
          <w:rFonts w:eastAsia="Calibri"/>
          <w:szCs w:val="22"/>
          <w:lang w:eastAsia="en-US"/>
        </w:rPr>
      </w:pPr>
    </w:p>
    <w:p w14:paraId="423EB046" w14:textId="77777777" w:rsidR="00114096" w:rsidRDefault="00114096" w:rsidP="00114096">
      <w:pPr>
        <w:tabs>
          <w:tab w:val="left" w:pos="540"/>
        </w:tabs>
        <w:ind w:left="540" w:hanging="540"/>
        <w:rPr>
          <w:rFonts w:eastAsia="Calibri"/>
          <w:szCs w:val="22"/>
          <w:lang w:eastAsia="en-US"/>
        </w:rPr>
      </w:pPr>
      <w:r w:rsidRPr="000E2EAB">
        <w:rPr>
          <w:rFonts w:eastAsia="Calibri"/>
          <w:szCs w:val="22"/>
          <w:lang w:eastAsia="en-US"/>
        </w:rPr>
        <w:t>8.</w:t>
      </w:r>
      <w:r w:rsidRPr="000E2EAB">
        <w:rPr>
          <w:rFonts w:eastAsia="Calibri"/>
          <w:szCs w:val="22"/>
          <w:lang w:eastAsia="en-US"/>
        </w:rPr>
        <w:tab/>
      </w:r>
      <w:r>
        <w:rPr>
          <w:rFonts w:eastAsia="Calibri"/>
          <w:szCs w:val="22"/>
          <w:lang w:eastAsia="en-US"/>
        </w:rPr>
        <w:t>Kad atlikti antrą inhaliaciją</w:t>
      </w:r>
      <w:r w:rsidRPr="000E2EAB">
        <w:rPr>
          <w:rFonts w:eastAsia="Calibri"/>
          <w:szCs w:val="22"/>
          <w:lang w:eastAsia="en-US"/>
        </w:rPr>
        <w:t xml:space="preserve">, </w:t>
      </w:r>
      <w:r>
        <w:rPr>
          <w:rFonts w:eastAsia="Calibri"/>
          <w:szCs w:val="22"/>
          <w:lang w:eastAsia="en-US"/>
        </w:rPr>
        <w:t>pacientai</w:t>
      </w:r>
      <w:r w:rsidRPr="000E2EAB">
        <w:rPr>
          <w:rFonts w:eastAsia="Calibri"/>
          <w:szCs w:val="22"/>
          <w:lang w:eastAsia="en-US"/>
        </w:rPr>
        <w:t xml:space="preserve"> turi laikyti </w:t>
      </w:r>
      <w:proofErr w:type="spellStart"/>
      <w:r w:rsidRPr="000E2EAB">
        <w:rPr>
          <w:rFonts w:eastAsia="Calibri"/>
          <w:szCs w:val="22"/>
          <w:lang w:eastAsia="en-US"/>
        </w:rPr>
        <w:t>inhaliatorių</w:t>
      </w:r>
      <w:proofErr w:type="spellEnd"/>
      <w:r w:rsidRPr="000E2EAB">
        <w:rPr>
          <w:rFonts w:eastAsia="Calibri"/>
          <w:szCs w:val="22"/>
          <w:lang w:eastAsia="en-US"/>
        </w:rPr>
        <w:t xml:space="preserve"> vertikaliai</w:t>
      </w:r>
      <w:r>
        <w:rPr>
          <w:rFonts w:eastAsia="Calibri"/>
          <w:szCs w:val="22"/>
          <w:lang w:eastAsia="en-US"/>
        </w:rPr>
        <w:t xml:space="preserve"> ir </w:t>
      </w:r>
      <w:r w:rsidRPr="000E2EAB">
        <w:rPr>
          <w:rFonts w:eastAsia="Calibri"/>
          <w:szCs w:val="22"/>
          <w:lang w:eastAsia="en-US"/>
        </w:rPr>
        <w:t xml:space="preserve">palaukti </w:t>
      </w:r>
      <w:r>
        <w:rPr>
          <w:rFonts w:eastAsia="Calibri"/>
          <w:szCs w:val="22"/>
          <w:lang w:eastAsia="en-US"/>
        </w:rPr>
        <w:t>maždaug pusę minutės</w:t>
      </w:r>
      <w:r w:rsidRPr="000E2EAB">
        <w:rPr>
          <w:rFonts w:eastAsia="Calibri"/>
          <w:szCs w:val="22"/>
          <w:lang w:eastAsia="en-US"/>
        </w:rPr>
        <w:t xml:space="preserve"> </w:t>
      </w:r>
      <w:r>
        <w:rPr>
          <w:rFonts w:eastAsia="Calibri"/>
          <w:szCs w:val="22"/>
          <w:lang w:eastAsia="en-US"/>
        </w:rPr>
        <w:t>prieš</w:t>
      </w:r>
      <w:r w:rsidRPr="000E2EAB">
        <w:rPr>
          <w:rFonts w:eastAsia="Calibri"/>
          <w:szCs w:val="22"/>
          <w:lang w:eastAsia="en-US"/>
        </w:rPr>
        <w:t xml:space="preserve"> pakarto</w:t>
      </w:r>
      <w:r>
        <w:rPr>
          <w:rFonts w:eastAsia="Calibri"/>
          <w:szCs w:val="22"/>
          <w:lang w:eastAsia="en-US"/>
        </w:rPr>
        <w:t>jant</w:t>
      </w:r>
      <w:r w:rsidRPr="000E2EAB">
        <w:rPr>
          <w:rFonts w:eastAsia="Calibri"/>
          <w:szCs w:val="22"/>
          <w:lang w:eastAsia="en-US"/>
        </w:rPr>
        <w:t>i 3–7 veiksmus.</w:t>
      </w:r>
    </w:p>
    <w:p w14:paraId="79FD4086" w14:textId="77777777" w:rsidR="00114096" w:rsidRPr="000E2EAB" w:rsidRDefault="00114096" w:rsidP="00114096">
      <w:pPr>
        <w:tabs>
          <w:tab w:val="left" w:pos="540"/>
        </w:tabs>
        <w:ind w:left="540" w:hanging="540"/>
        <w:rPr>
          <w:rFonts w:eastAsia="Calibri"/>
          <w:szCs w:val="22"/>
          <w:lang w:eastAsia="en-US"/>
        </w:rPr>
      </w:pPr>
    </w:p>
    <w:p w14:paraId="03A13F62" w14:textId="77777777" w:rsidR="00114096" w:rsidRPr="000E2EAB" w:rsidRDefault="00114096" w:rsidP="00114096">
      <w:pPr>
        <w:tabs>
          <w:tab w:val="left" w:pos="540"/>
        </w:tabs>
        <w:ind w:left="540" w:hanging="540"/>
        <w:rPr>
          <w:rFonts w:eastAsia="Calibri"/>
          <w:szCs w:val="22"/>
          <w:lang w:eastAsia="en-US"/>
        </w:rPr>
      </w:pPr>
      <w:r w:rsidRPr="000E2EAB">
        <w:rPr>
          <w:rFonts w:eastAsia="Calibri"/>
          <w:szCs w:val="22"/>
          <w:lang w:eastAsia="en-US"/>
        </w:rPr>
        <w:t>9.</w:t>
      </w:r>
      <w:r w:rsidRPr="000E2EAB">
        <w:rPr>
          <w:rFonts w:eastAsia="Calibri"/>
          <w:szCs w:val="22"/>
          <w:lang w:eastAsia="en-US"/>
        </w:rPr>
        <w:tab/>
      </w:r>
      <w:r>
        <w:rPr>
          <w:rFonts w:eastAsia="Calibri"/>
          <w:szCs w:val="22"/>
          <w:lang w:eastAsia="en-US"/>
        </w:rPr>
        <w:t>Pacientas turi</w:t>
      </w:r>
      <w:r w:rsidRPr="000E2EAB">
        <w:rPr>
          <w:rFonts w:eastAsia="Calibri"/>
          <w:szCs w:val="22"/>
          <w:lang w:eastAsia="en-US"/>
        </w:rPr>
        <w:t xml:space="preserve"> </w:t>
      </w:r>
      <w:r>
        <w:rPr>
          <w:rFonts w:eastAsia="Calibri"/>
          <w:szCs w:val="22"/>
          <w:lang w:eastAsia="en-US"/>
        </w:rPr>
        <w:t>nedelsiant</w:t>
      </w:r>
      <w:r w:rsidRPr="000E2EAB">
        <w:rPr>
          <w:rFonts w:eastAsia="Calibri"/>
          <w:szCs w:val="22"/>
          <w:lang w:eastAsia="en-US"/>
        </w:rPr>
        <w:t xml:space="preserve"> </w:t>
      </w:r>
      <w:r>
        <w:rPr>
          <w:rFonts w:eastAsia="Calibri"/>
          <w:szCs w:val="22"/>
          <w:lang w:eastAsia="en-US"/>
        </w:rPr>
        <w:t xml:space="preserve">atgal uždėti </w:t>
      </w:r>
      <w:r w:rsidRPr="000E2EAB">
        <w:rPr>
          <w:rFonts w:eastAsia="Calibri"/>
          <w:szCs w:val="22"/>
          <w:lang w:eastAsia="en-US"/>
        </w:rPr>
        <w:t xml:space="preserve">kandiklio dangtelį </w:t>
      </w:r>
      <w:r>
        <w:rPr>
          <w:rFonts w:eastAsia="Calibri"/>
          <w:szCs w:val="22"/>
          <w:lang w:eastAsia="en-US"/>
        </w:rPr>
        <w:t xml:space="preserve">tinkama puse, </w:t>
      </w:r>
      <w:r w:rsidRPr="000E2EAB">
        <w:rPr>
          <w:rFonts w:eastAsia="Calibri"/>
          <w:szCs w:val="22"/>
          <w:lang w:eastAsia="en-US"/>
        </w:rPr>
        <w:t>tvirt</w:t>
      </w:r>
      <w:r>
        <w:rPr>
          <w:rFonts w:eastAsia="Calibri"/>
          <w:szCs w:val="22"/>
          <w:lang w:eastAsia="en-US"/>
        </w:rPr>
        <w:t xml:space="preserve">ai ir energingai įstumiant </w:t>
      </w:r>
      <w:proofErr w:type="spellStart"/>
      <w:r>
        <w:rPr>
          <w:rFonts w:eastAsia="Calibri"/>
          <w:szCs w:val="22"/>
          <w:lang w:eastAsia="en-US"/>
        </w:rPr>
        <w:t>gaubtelį</w:t>
      </w:r>
      <w:proofErr w:type="spellEnd"/>
      <w:r>
        <w:rPr>
          <w:rFonts w:eastAsia="Calibri"/>
          <w:szCs w:val="22"/>
          <w:lang w:eastAsia="en-US"/>
        </w:rPr>
        <w:t xml:space="preserve"> į vietą</w:t>
      </w:r>
      <w:r w:rsidRPr="000E2EAB">
        <w:rPr>
          <w:rFonts w:eastAsia="Calibri"/>
          <w:szCs w:val="22"/>
          <w:lang w:eastAsia="en-US"/>
        </w:rPr>
        <w:t xml:space="preserve">. </w:t>
      </w:r>
      <w:r>
        <w:rPr>
          <w:rFonts w:eastAsia="Calibri"/>
          <w:szCs w:val="22"/>
          <w:lang w:eastAsia="en-US"/>
        </w:rPr>
        <w:t xml:space="preserve">Tam nereikia pernelyg didelės jėgos, dangtelis, </w:t>
      </w:r>
      <w:r w:rsidRPr="00EC7E69">
        <w:rPr>
          <w:rFonts w:eastAsia="Calibri"/>
          <w:szCs w:val="22"/>
          <w:lang w:eastAsia="en-US"/>
        </w:rPr>
        <w:t xml:space="preserve">atsidūręs savo vietoje, </w:t>
      </w:r>
      <w:r>
        <w:rPr>
          <w:rFonts w:eastAsia="Calibri"/>
          <w:szCs w:val="22"/>
          <w:lang w:eastAsia="en-US"/>
        </w:rPr>
        <w:t xml:space="preserve">turi </w:t>
      </w:r>
      <w:r w:rsidRPr="00EC7E69">
        <w:rPr>
          <w:rFonts w:eastAsia="Calibri"/>
          <w:szCs w:val="22"/>
          <w:lang w:eastAsia="en-US"/>
        </w:rPr>
        <w:t>spragtelė</w:t>
      </w:r>
      <w:r>
        <w:rPr>
          <w:rFonts w:eastAsia="Calibri"/>
          <w:szCs w:val="22"/>
          <w:lang w:eastAsia="en-US"/>
        </w:rPr>
        <w:t>ti</w:t>
      </w:r>
      <w:r w:rsidRPr="000E2EAB">
        <w:rPr>
          <w:rFonts w:eastAsia="Calibri"/>
          <w:szCs w:val="22"/>
          <w:lang w:eastAsia="en-US"/>
        </w:rPr>
        <w:t>.</w:t>
      </w:r>
    </w:p>
    <w:p w14:paraId="5C0938E3" w14:textId="77777777" w:rsidR="00114096" w:rsidRPr="000E2EAB" w:rsidRDefault="00114096" w:rsidP="00114096">
      <w:pPr>
        <w:tabs>
          <w:tab w:val="left" w:pos="540"/>
        </w:tabs>
        <w:rPr>
          <w:rFonts w:eastAsia="Calibri"/>
          <w:szCs w:val="22"/>
          <w:lang w:eastAsia="en-US"/>
        </w:rPr>
      </w:pPr>
      <w:r>
        <w:rPr>
          <w:rFonts w:eastAsia="Calibri"/>
          <w:szCs w:val="22"/>
          <w:lang w:eastAsia="en-US"/>
        </w:rPr>
        <w:tab/>
      </w:r>
    </w:p>
    <w:p w14:paraId="68D855B2" w14:textId="77777777" w:rsidR="00114096" w:rsidRPr="000E2EAB" w:rsidRDefault="00114096" w:rsidP="00114096">
      <w:pPr>
        <w:rPr>
          <w:rFonts w:eastAsia="Calibri"/>
          <w:szCs w:val="22"/>
          <w:lang w:eastAsia="en-US"/>
        </w:rPr>
      </w:pPr>
      <w:r w:rsidRPr="000E2EAB">
        <w:rPr>
          <w:rFonts w:eastAsia="Calibri"/>
          <w:szCs w:val="22"/>
          <w:lang w:eastAsia="en-US"/>
        </w:rPr>
        <w:t>SVARBU</w:t>
      </w:r>
    </w:p>
    <w:p w14:paraId="4E5C89D2" w14:textId="77777777" w:rsidR="00114096" w:rsidRPr="000E2EAB" w:rsidRDefault="00114096" w:rsidP="00114096">
      <w:pPr>
        <w:rPr>
          <w:rFonts w:eastAsia="Calibri"/>
          <w:szCs w:val="22"/>
          <w:lang w:eastAsia="en-US"/>
        </w:rPr>
      </w:pPr>
      <w:r w:rsidRPr="005D18F2">
        <w:rPr>
          <w:rFonts w:eastAsia="Calibri"/>
          <w:szCs w:val="22"/>
          <w:lang w:eastAsia="en-US"/>
        </w:rPr>
        <w:t>Pacientai turi neskubėti atlik</w:t>
      </w:r>
      <w:r>
        <w:rPr>
          <w:rFonts w:eastAsia="Calibri"/>
          <w:szCs w:val="22"/>
          <w:lang w:eastAsia="en-US"/>
        </w:rPr>
        <w:t>ti</w:t>
      </w:r>
      <w:r w:rsidRPr="005D18F2">
        <w:rPr>
          <w:rFonts w:eastAsia="Calibri"/>
          <w:szCs w:val="22"/>
          <w:lang w:eastAsia="en-US"/>
        </w:rPr>
        <w:t xml:space="preserve"> 5, 6 ir 7 veiksmus. Svarbu, kad pacientai pradėtų įkvėpti kiek galima lėčiau prieš pat paspaudžiant savo </w:t>
      </w:r>
      <w:proofErr w:type="spellStart"/>
      <w:r w:rsidRPr="005D18F2">
        <w:rPr>
          <w:rFonts w:eastAsia="Calibri"/>
          <w:szCs w:val="22"/>
          <w:lang w:eastAsia="en-US"/>
        </w:rPr>
        <w:t>inhaliatorių</w:t>
      </w:r>
      <w:proofErr w:type="spellEnd"/>
      <w:r w:rsidRPr="005D18F2">
        <w:rPr>
          <w:rFonts w:eastAsia="Calibri"/>
          <w:szCs w:val="22"/>
          <w:lang w:eastAsia="en-US"/>
        </w:rPr>
        <w:t xml:space="preserve">. Prieš pirmąjį </w:t>
      </w:r>
      <w:proofErr w:type="spellStart"/>
      <w:r w:rsidRPr="005D18F2">
        <w:rPr>
          <w:rFonts w:eastAsia="Calibri"/>
          <w:szCs w:val="22"/>
          <w:lang w:eastAsia="en-US"/>
        </w:rPr>
        <w:t>inhaliavimą</w:t>
      </w:r>
      <w:proofErr w:type="spellEnd"/>
      <w:r w:rsidRPr="005D18F2">
        <w:rPr>
          <w:rFonts w:eastAsia="Calibri"/>
          <w:szCs w:val="22"/>
          <w:lang w:eastAsia="en-US"/>
        </w:rPr>
        <w:t xml:space="preserve"> keletą kartų reikia pasipraktikuoti prieš veidrodį. Jei pasirodo migla, kylanti iš </w:t>
      </w:r>
      <w:proofErr w:type="spellStart"/>
      <w:r w:rsidRPr="005D18F2">
        <w:rPr>
          <w:rFonts w:eastAsia="Calibri"/>
          <w:szCs w:val="22"/>
          <w:lang w:eastAsia="en-US"/>
        </w:rPr>
        <w:t>inhaliatoriaus</w:t>
      </w:r>
      <w:proofErr w:type="spellEnd"/>
      <w:r w:rsidRPr="005D18F2">
        <w:rPr>
          <w:rFonts w:eastAsia="Calibri"/>
          <w:szCs w:val="22"/>
          <w:lang w:eastAsia="en-US"/>
        </w:rPr>
        <w:t xml:space="preserve"> ar savo burnos </w:t>
      </w:r>
      <w:r>
        <w:rPr>
          <w:rFonts w:eastAsia="Calibri"/>
          <w:szCs w:val="22"/>
          <w:lang w:eastAsia="en-US"/>
        </w:rPr>
        <w:t>kraštų</w:t>
      </w:r>
      <w:r w:rsidRPr="005D18F2">
        <w:rPr>
          <w:rFonts w:eastAsia="Calibri"/>
          <w:szCs w:val="22"/>
          <w:lang w:eastAsia="en-US"/>
        </w:rPr>
        <w:t>, reikia iš naujo pradėti nuo 3 veiksmo.</w:t>
      </w:r>
    </w:p>
    <w:p w14:paraId="4F20164E" w14:textId="77777777" w:rsidR="00114096" w:rsidRPr="000E2EAB" w:rsidRDefault="00114096" w:rsidP="00114096">
      <w:pPr>
        <w:rPr>
          <w:rFonts w:eastAsia="Calibri"/>
          <w:szCs w:val="22"/>
          <w:lang w:eastAsia="en-US"/>
        </w:rPr>
      </w:pPr>
    </w:p>
    <w:p w14:paraId="1D048016" w14:textId="77777777" w:rsidR="00114096" w:rsidRPr="000E2EAB" w:rsidRDefault="00114096" w:rsidP="00114096">
      <w:pPr>
        <w:rPr>
          <w:rFonts w:eastAsia="Calibri"/>
          <w:szCs w:val="22"/>
          <w:lang w:eastAsia="en-US"/>
        </w:rPr>
      </w:pPr>
      <w:r w:rsidRPr="000E2EAB">
        <w:rPr>
          <w:rFonts w:eastAsia="Calibri"/>
          <w:szCs w:val="22"/>
          <w:lang w:eastAsia="en-US"/>
        </w:rPr>
        <w:t xml:space="preserve">Pacientai turi praskalauti burną vandeniu ir jį išspjauti ir (arba) po kiekvienos vaistinio preparato dozės suvartojimo išsivalyti dantis šepetėliu, kad </w:t>
      </w:r>
      <w:r>
        <w:rPr>
          <w:rFonts w:eastAsia="Calibri"/>
          <w:szCs w:val="22"/>
          <w:lang w:eastAsia="en-US"/>
        </w:rPr>
        <w:t xml:space="preserve">iki minimumo sumažinti </w:t>
      </w:r>
      <w:r w:rsidRPr="000E2EAB">
        <w:rPr>
          <w:rFonts w:eastAsia="Calibri"/>
          <w:szCs w:val="22"/>
          <w:lang w:eastAsia="en-US"/>
        </w:rPr>
        <w:t xml:space="preserve">burnos ir ryklės </w:t>
      </w:r>
      <w:proofErr w:type="spellStart"/>
      <w:r w:rsidRPr="000E2EAB">
        <w:rPr>
          <w:rFonts w:eastAsia="Calibri"/>
          <w:szCs w:val="22"/>
          <w:lang w:eastAsia="en-US"/>
        </w:rPr>
        <w:t>kandidozės</w:t>
      </w:r>
      <w:proofErr w:type="spellEnd"/>
      <w:r w:rsidRPr="000E2EAB">
        <w:rPr>
          <w:rFonts w:eastAsia="Calibri"/>
          <w:szCs w:val="22"/>
          <w:lang w:eastAsia="en-US"/>
        </w:rPr>
        <w:t xml:space="preserve"> bei balso užkimimo rizik</w:t>
      </w:r>
      <w:r>
        <w:rPr>
          <w:rFonts w:eastAsia="Calibri"/>
          <w:szCs w:val="22"/>
          <w:lang w:eastAsia="en-US"/>
        </w:rPr>
        <w:t>ą</w:t>
      </w:r>
      <w:r w:rsidRPr="000E2EAB">
        <w:rPr>
          <w:rFonts w:eastAsia="Calibri"/>
          <w:szCs w:val="22"/>
          <w:lang w:eastAsia="en-US"/>
        </w:rPr>
        <w:t>.</w:t>
      </w:r>
    </w:p>
    <w:p w14:paraId="50B285FC" w14:textId="77777777" w:rsidR="00114096" w:rsidRPr="000E2EAB" w:rsidRDefault="00114096" w:rsidP="00114096">
      <w:pPr>
        <w:rPr>
          <w:rFonts w:eastAsia="Calibri"/>
          <w:szCs w:val="22"/>
          <w:lang w:eastAsia="en-US"/>
        </w:rPr>
      </w:pPr>
    </w:p>
    <w:p w14:paraId="6BCB0503" w14:textId="77777777" w:rsidR="00114096" w:rsidRPr="000E2EAB" w:rsidRDefault="00114096" w:rsidP="00114096">
      <w:pPr>
        <w:rPr>
          <w:rFonts w:eastAsia="Calibri"/>
          <w:szCs w:val="22"/>
          <w:lang w:eastAsia="en-US"/>
        </w:rPr>
      </w:pPr>
      <w:r w:rsidRPr="000E2EAB">
        <w:rPr>
          <w:rFonts w:eastAsia="Calibri"/>
          <w:szCs w:val="22"/>
          <w:lang w:eastAsia="en-US"/>
        </w:rPr>
        <w:lastRenderedPageBreak/>
        <w:t>Pacient</w:t>
      </w:r>
      <w:r>
        <w:rPr>
          <w:rFonts w:eastAsia="Calibri"/>
          <w:szCs w:val="22"/>
          <w:lang w:eastAsia="en-US"/>
        </w:rPr>
        <w:t>ai turi pagalvoti apie papildymo įsigijimą</w:t>
      </w:r>
      <w:r w:rsidRPr="000E2EAB">
        <w:rPr>
          <w:rFonts w:eastAsia="Calibri"/>
          <w:szCs w:val="22"/>
          <w:lang w:eastAsia="en-US"/>
        </w:rPr>
        <w:t xml:space="preserve">, kai </w:t>
      </w:r>
      <w:r>
        <w:rPr>
          <w:rFonts w:eastAsia="Calibri"/>
          <w:szCs w:val="22"/>
          <w:lang w:eastAsia="en-US"/>
        </w:rPr>
        <w:t>indikatorius</w:t>
      </w:r>
      <w:r w:rsidRPr="000E2EAB">
        <w:rPr>
          <w:rFonts w:eastAsia="Calibri"/>
          <w:szCs w:val="22"/>
          <w:lang w:eastAsia="en-US"/>
        </w:rPr>
        <w:t xml:space="preserve"> rodo skaičių „</w:t>
      </w:r>
      <w:r>
        <w:rPr>
          <w:rFonts w:eastAsia="Calibri"/>
          <w:szCs w:val="22"/>
          <w:lang w:eastAsia="en-US"/>
        </w:rPr>
        <w:t>4</w:t>
      </w:r>
      <w:r w:rsidRPr="000E2EAB">
        <w:rPr>
          <w:rFonts w:eastAsia="Calibri"/>
          <w:szCs w:val="22"/>
          <w:lang w:eastAsia="en-US"/>
        </w:rPr>
        <w:t>0“</w:t>
      </w:r>
      <w:r>
        <w:rPr>
          <w:rFonts w:eastAsia="Calibri"/>
          <w:szCs w:val="22"/>
          <w:lang w:eastAsia="en-US"/>
        </w:rPr>
        <w:t xml:space="preserve"> ir indikatoriaus spalva pasikeičia iš žalios į raudoną</w:t>
      </w:r>
      <w:r w:rsidRPr="000E2EAB">
        <w:rPr>
          <w:rFonts w:eastAsia="Calibri"/>
          <w:szCs w:val="22"/>
          <w:lang w:eastAsia="en-US"/>
        </w:rPr>
        <w:t xml:space="preserve">. </w:t>
      </w:r>
      <w:r>
        <w:rPr>
          <w:rFonts w:eastAsia="Calibri"/>
          <w:szCs w:val="22"/>
          <w:lang w:eastAsia="en-US"/>
        </w:rPr>
        <w:t xml:space="preserve">Pacientas turi nutraukti </w:t>
      </w:r>
      <w:proofErr w:type="spellStart"/>
      <w:r>
        <w:rPr>
          <w:rFonts w:eastAsia="Calibri"/>
          <w:szCs w:val="22"/>
          <w:lang w:eastAsia="en-US"/>
        </w:rPr>
        <w:t>inhaliatoriaus</w:t>
      </w:r>
      <w:proofErr w:type="spellEnd"/>
      <w:r>
        <w:rPr>
          <w:rFonts w:eastAsia="Calibri"/>
          <w:szCs w:val="22"/>
          <w:lang w:eastAsia="en-US"/>
        </w:rPr>
        <w:t xml:space="preserve"> naudojimą, jeigu indikatorius rodo</w:t>
      </w:r>
      <w:r w:rsidRPr="000E2EAB">
        <w:rPr>
          <w:rFonts w:eastAsia="Calibri"/>
          <w:szCs w:val="22"/>
          <w:lang w:eastAsia="en-US"/>
        </w:rPr>
        <w:t xml:space="preserve"> „0“, </w:t>
      </w:r>
      <w:r>
        <w:rPr>
          <w:rFonts w:eastAsia="Calibri"/>
          <w:szCs w:val="22"/>
          <w:lang w:eastAsia="en-US"/>
        </w:rPr>
        <w:t>kadangi išpurškimai, kurių vis dar yra prietaise, gali būti nepakankami visai dozei</w:t>
      </w:r>
      <w:r w:rsidRPr="000E2EAB">
        <w:rPr>
          <w:rFonts w:eastAsia="Calibri"/>
          <w:szCs w:val="22"/>
          <w:lang w:eastAsia="en-US"/>
        </w:rPr>
        <w:t xml:space="preserve">. </w:t>
      </w:r>
    </w:p>
    <w:p w14:paraId="668C3694" w14:textId="77777777" w:rsidR="00114096" w:rsidRPr="000E2EAB" w:rsidRDefault="00114096" w:rsidP="00114096">
      <w:pPr>
        <w:rPr>
          <w:rFonts w:eastAsia="Calibri"/>
          <w:szCs w:val="22"/>
          <w:lang w:eastAsia="en-US"/>
        </w:rPr>
      </w:pPr>
    </w:p>
    <w:p w14:paraId="2C16BA96" w14:textId="77777777" w:rsidR="00114096" w:rsidRPr="000E2EAB" w:rsidRDefault="00114096" w:rsidP="00114096">
      <w:pPr>
        <w:rPr>
          <w:rFonts w:eastAsia="Calibri"/>
          <w:szCs w:val="22"/>
          <w:lang w:eastAsia="en-US"/>
        </w:rPr>
      </w:pPr>
      <w:r w:rsidRPr="000E2EAB">
        <w:rPr>
          <w:rFonts w:eastAsia="Calibri"/>
          <w:szCs w:val="22"/>
          <w:lang w:eastAsia="en-US"/>
        </w:rPr>
        <w:t xml:space="preserve">Pacientai niekada neturi mėginti keisti </w:t>
      </w:r>
      <w:r>
        <w:rPr>
          <w:rFonts w:eastAsia="Calibri"/>
          <w:szCs w:val="22"/>
          <w:lang w:eastAsia="en-US"/>
        </w:rPr>
        <w:t>skaičių indikatoriuje</w:t>
      </w:r>
      <w:r w:rsidRPr="000E2EAB">
        <w:rPr>
          <w:rFonts w:eastAsia="Calibri"/>
          <w:szCs w:val="22"/>
          <w:lang w:eastAsia="en-US"/>
        </w:rPr>
        <w:t xml:space="preserve"> arba atjungti </w:t>
      </w:r>
      <w:r>
        <w:rPr>
          <w:rFonts w:eastAsia="Calibri"/>
          <w:szCs w:val="22"/>
          <w:lang w:eastAsia="en-US"/>
        </w:rPr>
        <w:t xml:space="preserve">indikatorių nuo metalinės </w:t>
      </w:r>
      <w:proofErr w:type="spellStart"/>
      <w:r>
        <w:rPr>
          <w:rFonts w:eastAsia="Calibri"/>
          <w:szCs w:val="22"/>
          <w:lang w:eastAsia="en-US"/>
        </w:rPr>
        <w:t>talpyklės</w:t>
      </w:r>
      <w:proofErr w:type="spellEnd"/>
      <w:r w:rsidRPr="000E2EAB">
        <w:rPr>
          <w:rFonts w:eastAsia="Calibri"/>
          <w:szCs w:val="22"/>
          <w:lang w:eastAsia="en-US"/>
        </w:rPr>
        <w:t xml:space="preserve">. </w:t>
      </w:r>
      <w:r>
        <w:rPr>
          <w:rFonts w:eastAsia="Calibri"/>
          <w:szCs w:val="22"/>
          <w:lang w:eastAsia="en-US"/>
        </w:rPr>
        <w:t>Indikatoriaus</w:t>
      </w:r>
      <w:r w:rsidRPr="000E2EAB">
        <w:rPr>
          <w:rFonts w:eastAsia="Calibri"/>
          <w:szCs w:val="22"/>
          <w:lang w:eastAsia="en-US"/>
        </w:rPr>
        <w:t xml:space="preserve"> </w:t>
      </w:r>
      <w:r>
        <w:rPr>
          <w:rFonts w:eastAsia="Calibri"/>
          <w:szCs w:val="22"/>
          <w:lang w:eastAsia="en-US"/>
        </w:rPr>
        <w:t>neįmanoma atitaisyti</w:t>
      </w:r>
      <w:r w:rsidRPr="000E2EAB">
        <w:rPr>
          <w:rFonts w:eastAsia="Calibri"/>
          <w:szCs w:val="22"/>
          <w:lang w:eastAsia="en-US"/>
        </w:rPr>
        <w:t xml:space="preserve">, jis </w:t>
      </w:r>
      <w:r>
        <w:rPr>
          <w:rFonts w:eastAsia="Calibri"/>
          <w:szCs w:val="22"/>
          <w:lang w:eastAsia="en-US"/>
        </w:rPr>
        <w:t>yra visam laikui pritvirtintas</w:t>
      </w:r>
      <w:r w:rsidRPr="000E2EAB">
        <w:rPr>
          <w:rFonts w:eastAsia="Calibri"/>
          <w:szCs w:val="22"/>
          <w:lang w:eastAsia="en-US"/>
        </w:rPr>
        <w:t xml:space="preserve"> prie </w:t>
      </w:r>
      <w:proofErr w:type="spellStart"/>
      <w:r>
        <w:rPr>
          <w:rFonts w:eastAsia="Calibri"/>
          <w:szCs w:val="22"/>
          <w:lang w:eastAsia="en-US"/>
        </w:rPr>
        <w:t>talpyklės</w:t>
      </w:r>
      <w:proofErr w:type="spellEnd"/>
      <w:r w:rsidRPr="000E2EAB">
        <w:rPr>
          <w:rFonts w:eastAsia="Calibri"/>
          <w:szCs w:val="22"/>
          <w:lang w:eastAsia="en-US"/>
        </w:rPr>
        <w:t>.</w:t>
      </w:r>
    </w:p>
    <w:p w14:paraId="7F00D8C4" w14:textId="77777777" w:rsidR="00114096" w:rsidRPr="000E2EAB" w:rsidRDefault="00114096" w:rsidP="00114096">
      <w:pPr>
        <w:rPr>
          <w:rFonts w:eastAsia="Calibri"/>
          <w:szCs w:val="22"/>
          <w:lang w:eastAsia="en-US"/>
        </w:rPr>
      </w:pPr>
    </w:p>
    <w:p w14:paraId="5E88D3F5" w14:textId="77777777" w:rsidR="00114096" w:rsidRPr="000E2EAB" w:rsidRDefault="00114096" w:rsidP="00114096">
      <w:pPr>
        <w:rPr>
          <w:rFonts w:eastAsia="Calibri"/>
          <w:szCs w:val="22"/>
          <w:lang w:eastAsia="en-US"/>
        </w:rPr>
      </w:pPr>
      <w:proofErr w:type="spellStart"/>
      <w:r w:rsidRPr="000E2EAB">
        <w:rPr>
          <w:rFonts w:eastAsia="Calibri"/>
          <w:szCs w:val="22"/>
          <w:lang w:eastAsia="en-US"/>
        </w:rPr>
        <w:t>Inhaliatoriaus</w:t>
      </w:r>
      <w:proofErr w:type="spellEnd"/>
      <w:r w:rsidRPr="000E2EAB">
        <w:rPr>
          <w:rFonts w:eastAsia="Calibri"/>
          <w:szCs w:val="22"/>
          <w:lang w:eastAsia="en-US"/>
        </w:rPr>
        <w:t xml:space="preserve"> valymas (taip pat išsamiai aprašyta pakuotės lapelyje):</w:t>
      </w:r>
    </w:p>
    <w:p w14:paraId="4238487A" w14:textId="77777777" w:rsidR="00114096" w:rsidRPr="000E2EAB" w:rsidRDefault="00114096" w:rsidP="00114096">
      <w:pPr>
        <w:rPr>
          <w:rFonts w:eastAsia="Calibri"/>
          <w:szCs w:val="22"/>
          <w:lang w:eastAsia="en-US"/>
        </w:rPr>
      </w:pPr>
      <w:r>
        <w:rPr>
          <w:rFonts w:eastAsia="Calibri"/>
          <w:szCs w:val="22"/>
          <w:lang w:eastAsia="en-US"/>
        </w:rPr>
        <w:t xml:space="preserve">Jūsų </w:t>
      </w:r>
      <w:proofErr w:type="spellStart"/>
      <w:r>
        <w:rPr>
          <w:rFonts w:eastAsia="Calibri"/>
          <w:szCs w:val="22"/>
          <w:lang w:eastAsia="en-US"/>
        </w:rPr>
        <w:t>i</w:t>
      </w:r>
      <w:r w:rsidRPr="000E2EAB">
        <w:rPr>
          <w:rFonts w:eastAsia="Calibri"/>
          <w:szCs w:val="22"/>
          <w:lang w:eastAsia="en-US"/>
        </w:rPr>
        <w:t>nhaliatori</w:t>
      </w:r>
      <w:r>
        <w:rPr>
          <w:rFonts w:eastAsia="Calibri"/>
          <w:szCs w:val="22"/>
          <w:lang w:eastAsia="en-US"/>
        </w:rPr>
        <w:t>us</w:t>
      </w:r>
      <w:proofErr w:type="spellEnd"/>
      <w:r>
        <w:rPr>
          <w:rFonts w:eastAsia="Calibri"/>
          <w:szCs w:val="22"/>
          <w:lang w:eastAsia="en-US"/>
        </w:rPr>
        <w:t xml:space="preserve"> turi būti išvalytas</w:t>
      </w:r>
      <w:r w:rsidRPr="000E2EAB">
        <w:rPr>
          <w:rFonts w:eastAsia="Calibri"/>
          <w:szCs w:val="22"/>
          <w:lang w:eastAsia="en-US"/>
        </w:rPr>
        <w:t xml:space="preserve"> bent kartą per savaitę.</w:t>
      </w:r>
    </w:p>
    <w:p w14:paraId="04414E6F" w14:textId="77777777" w:rsidR="00114096" w:rsidRPr="000E2EAB" w:rsidRDefault="00114096" w:rsidP="00114096">
      <w:pPr>
        <w:rPr>
          <w:rFonts w:eastAsia="Calibri"/>
          <w:szCs w:val="22"/>
          <w:lang w:eastAsia="en-US"/>
        </w:rPr>
      </w:pPr>
    </w:p>
    <w:p w14:paraId="586AB132" w14:textId="77777777" w:rsidR="00114096" w:rsidRPr="000E2EAB" w:rsidRDefault="00114096" w:rsidP="00114096">
      <w:pPr>
        <w:rPr>
          <w:rFonts w:eastAsia="Calibri"/>
          <w:szCs w:val="22"/>
          <w:lang w:eastAsia="en-US"/>
        </w:rPr>
      </w:pPr>
      <w:r>
        <w:rPr>
          <w:rFonts w:eastAsia="Calibri"/>
          <w:szCs w:val="22"/>
          <w:lang w:eastAsia="en-US"/>
        </w:rPr>
        <w:t xml:space="preserve">1. </w:t>
      </w:r>
      <w:r w:rsidRPr="000E2EAB">
        <w:rPr>
          <w:rFonts w:eastAsia="Calibri"/>
          <w:szCs w:val="22"/>
          <w:lang w:eastAsia="en-US"/>
        </w:rPr>
        <w:t>Nuimkite kandiklio dangtelį.</w:t>
      </w:r>
    </w:p>
    <w:p w14:paraId="101C9FD6" w14:textId="77777777" w:rsidR="00114096" w:rsidRPr="000E2EAB" w:rsidRDefault="00114096" w:rsidP="00114096">
      <w:pPr>
        <w:rPr>
          <w:rFonts w:eastAsia="Calibri"/>
          <w:szCs w:val="22"/>
          <w:lang w:eastAsia="en-US"/>
        </w:rPr>
      </w:pPr>
    </w:p>
    <w:p w14:paraId="352C91F6" w14:textId="77777777" w:rsidR="00114096" w:rsidRPr="000E2EAB" w:rsidRDefault="00114096" w:rsidP="00114096">
      <w:pPr>
        <w:rPr>
          <w:rFonts w:eastAsia="Calibri"/>
          <w:szCs w:val="22"/>
          <w:lang w:eastAsia="en-US"/>
        </w:rPr>
      </w:pPr>
      <w:r>
        <w:rPr>
          <w:rFonts w:eastAsia="Calibri"/>
          <w:szCs w:val="22"/>
          <w:lang w:eastAsia="en-US"/>
        </w:rPr>
        <w:t xml:space="preserve">2. </w:t>
      </w:r>
      <w:proofErr w:type="spellStart"/>
      <w:r>
        <w:rPr>
          <w:rFonts w:eastAsia="Calibri"/>
          <w:szCs w:val="22"/>
          <w:lang w:eastAsia="en-US"/>
        </w:rPr>
        <w:t>T</w:t>
      </w:r>
      <w:r w:rsidRPr="000E2EAB">
        <w:rPr>
          <w:rFonts w:eastAsia="Calibri"/>
          <w:szCs w:val="22"/>
          <w:lang w:eastAsia="en-US"/>
        </w:rPr>
        <w:t>alpyklės</w:t>
      </w:r>
      <w:proofErr w:type="spellEnd"/>
      <w:r w:rsidRPr="000E2EAB">
        <w:rPr>
          <w:rFonts w:eastAsia="Calibri"/>
          <w:szCs w:val="22"/>
          <w:lang w:eastAsia="en-US"/>
        </w:rPr>
        <w:t xml:space="preserve"> iš plast</w:t>
      </w:r>
      <w:r>
        <w:rPr>
          <w:rFonts w:eastAsia="Calibri"/>
          <w:szCs w:val="22"/>
          <w:lang w:eastAsia="en-US"/>
        </w:rPr>
        <w:t>masinio</w:t>
      </w:r>
      <w:r w:rsidRPr="000E2EAB">
        <w:rPr>
          <w:rFonts w:eastAsia="Calibri"/>
          <w:szCs w:val="22"/>
          <w:lang w:eastAsia="en-US"/>
        </w:rPr>
        <w:t xml:space="preserve"> </w:t>
      </w:r>
      <w:r>
        <w:rPr>
          <w:rFonts w:eastAsia="Calibri"/>
          <w:szCs w:val="22"/>
          <w:lang w:eastAsia="en-US"/>
        </w:rPr>
        <w:t>futliaro</w:t>
      </w:r>
      <w:r w:rsidRPr="000E2EAB">
        <w:rPr>
          <w:rFonts w:eastAsia="Calibri"/>
          <w:szCs w:val="22"/>
          <w:lang w:eastAsia="en-US"/>
        </w:rPr>
        <w:t xml:space="preserve"> neišimkite.</w:t>
      </w:r>
    </w:p>
    <w:p w14:paraId="09E84D35" w14:textId="77777777" w:rsidR="00114096" w:rsidRPr="000E2EAB" w:rsidRDefault="00114096" w:rsidP="00114096">
      <w:pPr>
        <w:rPr>
          <w:rFonts w:eastAsia="Calibri"/>
          <w:szCs w:val="22"/>
          <w:lang w:eastAsia="en-US"/>
        </w:rPr>
      </w:pPr>
    </w:p>
    <w:p w14:paraId="2FE69EA1" w14:textId="77777777" w:rsidR="00114096" w:rsidRPr="000E2EAB" w:rsidRDefault="00114096" w:rsidP="00114096">
      <w:pPr>
        <w:rPr>
          <w:rFonts w:eastAsia="Calibri"/>
          <w:szCs w:val="22"/>
          <w:lang w:eastAsia="en-US"/>
        </w:rPr>
      </w:pPr>
      <w:r>
        <w:rPr>
          <w:rFonts w:eastAsia="Calibri"/>
          <w:szCs w:val="22"/>
          <w:lang w:eastAsia="en-US"/>
        </w:rPr>
        <w:t xml:space="preserve">3. </w:t>
      </w:r>
      <w:r w:rsidRPr="000E2EAB">
        <w:rPr>
          <w:rFonts w:eastAsia="Calibri"/>
          <w:szCs w:val="22"/>
          <w:lang w:eastAsia="en-US"/>
        </w:rPr>
        <w:t>Išvalykite kandiklį ir plast</w:t>
      </w:r>
      <w:r>
        <w:rPr>
          <w:rFonts w:eastAsia="Calibri"/>
          <w:szCs w:val="22"/>
          <w:lang w:eastAsia="en-US"/>
        </w:rPr>
        <w:t>masinį futliarą</w:t>
      </w:r>
      <w:r w:rsidRPr="000E2EAB">
        <w:rPr>
          <w:rFonts w:eastAsia="Calibri"/>
          <w:szCs w:val="22"/>
          <w:lang w:eastAsia="en-US"/>
        </w:rPr>
        <w:t xml:space="preserve"> sausu skudurėliu ar </w:t>
      </w:r>
      <w:r>
        <w:rPr>
          <w:rFonts w:eastAsia="Calibri"/>
          <w:szCs w:val="22"/>
          <w:lang w:eastAsia="en-US"/>
        </w:rPr>
        <w:t>popierine servetėle</w:t>
      </w:r>
      <w:r w:rsidRPr="000E2EAB">
        <w:rPr>
          <w:rFonts w:eastAsia="Calibri"/>
          <w:szCs w:val="22"/>
          <w:lang w:eastAsia="en-US"/>
        </w:rPr>
        <w:t xml:space="preserve"> iš vidaus ir iš išorės.</w:t>
      </w:r>
    </w:p>
    <w:p w14:paraId="3D605F0E" w14:textId="77777777" w:rsidR="00114096" w:rsidRPr="000E2EAB" w:rsidRDefault="00114096" w:rsidP="00114096">
      <w:pPr>
        <w:rPr>
          <w:rFonts w:eastAsia="Calibri"/>
          <w:szCs w:val="22"/>
          <w:lang w:eastAsia="en-US"/>
        </w:rPr>
      </w:pPr>
    </w:p>
    <w:p w14:paraId="352B6A63" w14:textId="77777777" w:rsidR="00114096" w:rsidRPr="000E2EAB" w:rsidRDefault="00114096" w:rsidP="00114096">
      <w:pPr>
        <w:rPr>
          <w:rFonts w:eastAsia="Calibri"/>
          <w:szCs w:val="22"/>
          <w:lang w:eastAsia="en-US"/>
        </w:rPr>
      </w:pPr>
      <w:r>
        <w:rPr>
          <w:rFonts w:eastAsia="Calibri"/>
          <w:szCs w:val="22"/>
          <w:lang w:eastAsia="en-US"/>
        </w:rPr>
        <w:t xml:space="preserve">4. </w:t>
      </w:r>
      <w:r w:rsidRPr="000E2EAB">
        <w:rPr>
          <w:rFonts w:eastAsia="Calibri"/>
          <w:szCs w:val="22"/>
          <w:lang w:eastAsia="en-US"/>
        </w:rPr>
        <w:t xml:space="preserve">Uždėkite kandiklio dangtelį tinkama puse. </w:t>
      </w:r>
      <w:r w:rsidRPr="00A1594D">
        <w:rPr>
          <w:rFonts w:eastAsia="Calibri"/>
          <w:szCs w:val="22"/>
          <w:lang w:eastAsia="en-US"/>
        </w:rPr>
        <w:t>Tam nereikia pernelyg didelės jėgos, dangtelis, atsidūręs savo vietoje, turi spragtelėti.</w:t>
      </w:r>
    </w:p>
    <w:p w14:paraId="5D9D2AAF" w14:textId="77777777" w:rsidR="00114096" w:rsidRPr="000E2EAB" w:rsidRDefault="00114096" w:rsidP="00114096">
      <w:pPr>
        <w:rPr>
          <w:rFonts w:eastAsia="Calibri"/>
          <w:szCs w:val="22"/>
          <w:lang w:eastAsia="en-US"/>
        </w:rPr>
      </w:pPr>
    </w:p>
    <w:p w14:paraId="717B69CB" w14:textId="77777777" w:rsidR="00114096" w:rsidRPr="000E2EAB" w:rsidRDefault="00114096" w:rsidP="00114096">
      <w:pPr>
        <w:rPr>
          <w:rFonts w:eastAsia="Calibri"/>
          <w:szCs w:val="22"/>
          <w:lang w:eastAsia="en-US"/>
        </w:rPr>
      </w:pPr>
      <w:r>
        <w:rPr>
          <w:rFonts w:eastAsia="Calibri"/>
          <w:szCs w:val="22"/>
          <w:lang w:eastAsia="en-US"/>
        </w:rPr>
        <w:t xml:space="preserve">NEDĖKITE </w:t>
      </w:r>
      <w:r w:rsidRPr="00A1594D">
        <w:rPr>
          <w:rFonts w:eastAsia="Calibri"/>
          <w:szCs w:val="22"/>
          <w:lang w:eastAsia="en-US"/>
        </w:rPr>
        <w:t>METAL</w:t>
      </w:r>
      <w:r>
        <w:rPr>
          <w:rFonts w:eastAsia="Calibri"/>
          <w:szCs w:val="22"/>
          <w:lang w:eastAsia="en-US"/>
        </w:rPr>
        <w:t>INIO BALIONĖLIO</w:t>
      </w:r>
      <w:r w:rsidRPr="00A1594D">
        <w:rPr>
          <w:rFonts w:eastAsia="Calibri"/>
          <w:szCs w:val="22"/>
          <w:lang w:eastAsia="en-US"/>
        </w:rPr>
        <w:t xml:space="preserve"> Į VANDENĮ.</w:t>
      </w:r>
    </w:p>
    <w:p w14:paraId="26967201" w14:textId="77777777" w:rsidR="00114096" w:rsidRPr="0037514F" w:rsidRDefault="00114096" w:rsidP="00114096">
      <w:pPr>
        <w:rPr>
          <w:b/>
          <w:szCs w:val="22"/>
        </w:rPr>
      </w:pPr>
    </w:p>
    <w:p w14:paraId="74A06182" w14:textId="77777777" w:rsidR="00114096" w:rsidRPr="0037514F" w:rsidRDefault="00114096" w:rsidP="00114096">
      <w:pPr>
        <w:rPr>
          <w:b/>
          <w:szCs w:val="22"/>
        </w:rPr>
      </w:pPr>
      <w:r w:rsidRPr="0037514F">
        <w:rPr>
          <w:b/>
          <w:szCs w:val="22"/>
        </w:rPr>
        <w:t>4.3</w:t>
      </w:r>
      <w:r w:rsidRPr="0037514F">
        <w:rPr>
          <w:b/>
          <w:szCs w:val="22"/>
        </w:rPr>
        <w:tab/>
        <w:t>Kontraindikacijos</w:t>
      </w:r>
    </w:p>
    <w:p w14:paraId="47C9AD90" w14:textId="77777777" w:rsidR="00114096" w:rsidRPr="0037514F" w:rsidRDefault="00114096" w:rsidP="00114096">
      <w:pPr>
        <w:rPr>
          <w:b/>
          <w:szCs w:val="22"/>
        </w:rPr>
      </w:pPr>
    </w:p>
    <w:p w14:paraId="1F14588A" w14:textId="77777777" w:rsidR="00114096" w:rsidRPr="0037514F" w:rsidRDefault="00114096" w:rsidP="00114096">
      <w:pPr>
        <w:rPr>
          <w:szCs w:val="22"/>
        </w:rPr>
      </w:pPr>
      <w:r w:rsidRPr="0037514F">
        <w:rPr>
          <w:szCs w:val="22"/>
        </w:rPr>
        <w:t>Padidėjęs jautrumas veikliosioms medžiagoms arba bet kuriai 6.1 skyriuje nurodytai pagalbinei medžiagai.</w:t>
      </w:r>
    </w:p>
    <w:p w14:paraId="6A9556D5" w14:textId="77777777" w:rsidR="00114096" w:rsidRPr="0037514F" w:rsidRDefault="00114096" w:rsidP="00114096">
      <w:pPr>
        <w:rPr>
          <w:b/>
          <w:szCs w:val="22"/>
        </w:rPr>
      </w:pPr>
    </w:p>
    <w:p w14:paraId="7E312C20" w14:textId="77777777" w:rsidR="00114096" w:rsidRPr="00A1594D" w:rsidRDefault="00114096" w:rsidP="00114096">
      <w:pPr>
        <w:rPr>
          <w:b/>
        </w:rPr>
      </w:pPr>
      <w:r w:rsidRPr="00A1594D">
        <w:rPr>
          <w:b/>
        </w:rPr>
        <w:t>4.4</w:t>
      </w:r>
      <w:r w:rsidRPr="00A1594D">
        <w:rPr>
          <w:b/>
        </w:rPr>
        <w:tab/>
        <w:t>Specialūs įspėjimai ir atsargumo priemonės</w:t>
      </w:r>
    </w:p>
    <w:p w14:paraId="3F76C667" w14:textId="77777777" w:rsidR="00114096" w:rsidRPr="00A1594D" w:rsidRDefault="00114096" w:rsidP="00114096">
      <w:pPr>
        <w:rPr>
          <w:b/>
        </w:rPr>
      </w:pPr>
    </w:p>
    <w:p w14:paraId="4AA64425" w14:textId="77777777" w:rsidR="00114096" w:rsidRPr="0037514F" w:rsidRDefault="00114096" w:rsidP="00114096">
      <w:pPr>
        <w:rPr>
          <w:szCs w:val="22"/>
        </w:rPr>
      </w:pPr>
      <w:proofErr w:type="spellStart"/>
      <w:r w:rsidRPr="0037514F">
        <w:rPr>
          <w:szCs w:val="22"/>
        </w:rPr>
        <w:t>AirFluSal</w:t>
      </w:r>
      <w:proofErr w:type="spellEnd"/>
      <w:r w:rsidRPr="0037514F">
        <w:rPr>
          <w:szCs w:val="22"/>
        </w:rPr>
        <w:t xml:space="preserve"> turi būti nevartojamas ūminiams astmos simptomams gydyti. Jiems šalinti reikalingas greitai ir trumpai veikiantis </w:t>
      </w:r>
      <w:proofErr w:type="spellStart"/>
      <w:r w:rsidRPr="0037514F">
        <w:rPr>
          <w:szCs w:val="22"/>
        </w:rPr>
        <w:t>bronchodilatatorius</w:t>
      </w:r>
      <w:proofErr w:type="spellEnd"/>
      <w:r w:rsidRPr="0037514F">
        <w:rPr>
          <w:szCs w:val="22"/>
        </w:rPr>
        <w:t xml:space="preserve">. Pacientai turi būti informuoti, kad visada po ranka turėtų </w:t>
      </w:r>
      <w:proofErr w:type="spellStart"/>
      <w:r w:rsidRPr="0037514F">
        <w:rPr>
          <w:szCs w:val="22"/>
        </w:rPr>
        <w:t>inhaliatorių</w:t>
      </w:r>
      <w:proofErr w:type="spellEnd"/>
      <w:r w:rsidRPr="0037514F">
        <w:rPr>
          <w:szCs w:val="22"/>
        </w:rPr>
        <w:t xml:space="preserve">, vartojamą ūminiam astmos priepuoliui lengvinti. </w:t>
      </w:r>
    </w:p>
    <w:p w14:paraId="67911A67" w14:textId="77777777" w:rsidR="00114096" w:rsidRPr="0037514F" w:rsidRDefault="00114096" w:rsidP="00114096">
      <w:pPr>
        <w:rPr>
          <w:szCs w:val="22"/>
        </w:rPr>
      </w:pPr>
    </w:p>
    <w:p w14:paraId="44AECEE3" w14:textId="77777777" w:rsidR="00114096" w:rsidRPr="0037514F" w:rsidRDefault="00114096" w:rsidP="00114096">
      <w:pPr>
        <w:rPr>
          <w:szCs w:val="22"/>
        </w:rPr>
      </w:pPr>
      <w:r w:rsidRPr="0037514F">
        <w:rPr>
          <w:szCs w:val="22"/>
        </w:rPr>
        <w:t xml:space="preserve">Pacientams negalima pradėti vartoti </w:t>
      </w:r>
      <w:proofErr w:type="spellStart"/>
      <w:r w:rsidRPr="0037514F">
        <w:rPr>
          <w:szCs w:val="22"/>
        </w:rPr>
        <w:t>AirFluSal</w:t>
      </w:r>
      <w:proofErr w:type="spellEnd"/>
      <w:r w:rsidRPr="0037514F">
        <w:rPr>
          <w:szCs w:val="22"/>
        </w:rPr>
        <w:t xml:space="preserve"> esant astmos paūmėjimui, taip pat jeigu šios ligos eiga reikšmingai pasunkėjo arba astma staiga pablogėjo.</w:t>
      </w:r>
    </w:p>
    <w:p w14:paraId="0143C2C5" w14:textId="77777777" w:rsidR="00114096" w:rsidRPr="0037514F" w:rsidRDefault="00114096" w:rsidP="00114096">
      <w:pPr>
        <w:rPr>
          <w:color w:val="FF0000"/>
          <w:szCs w:val="22"/>
        </w:rPr>
      </w:pPr>
    </w:p>
    <w:p w14:paraId="1F93AD0D" w14:textId="77777777" w:rsidR="00114096" w:rsidRPr="0037514F" w:rsidRDefault="00114096" w:rsidP="00114096">
      <w:pPr>
        <w:rPr>
          <w:szCs w:val="22"/>
        </w:rPr>
      </w:pPr>
      <w:r w:rsidRPr="0037514F">
        <w:rPr>
          <w:szCs w:val="22"/>
        </w:rPr>
        <w:t xml:space="preserve">Gydymo </w:t>
      </w:r>
      <w:proofErr w:type="spellStart"/>
      <w:r w:rsidRPr="0037514F">
        <w:rPr>
          <w:szCs w:val="22"/>
        </w:rPr>
        <w:t>AirFluSal</w:t>
      </w:r>
      <w:proofErr w:type="spellEnd"/>
      <w:r w:rsidRPr="0037514F">
        <w:rPr>
          <w:szCs w:val="22"/>
        </w:rPr>
        <w:t xml:space="preserve"> metu gali pasireikšti sunkių su astma susijusių nepageidaujamų reiškinių ir paūmėjimų. Pacientų turi būti paprašyta, kad jie tęstų gydymą, tačiau kreiptųsi į gydytoją konsultacijos, jei pradėjus vartoti </w:t>
      </w:r>
      <w:proofErr w:type="spellStart"/>
      <w:r w:rsidRPr="0037514F">
        <w:rPr>
          <w:szCs w:val="22"/>
        </w:rPr>
        <w:t>AirFluSal</w:t>
      </w:r>
      <w:proofErr w:type="spellEnd"/>
      <w:r w:rsidRPr="0037514F">
        <w:rPr>
          <w:szCs w:val="22"/>
        </w:rPr>
        <w:t xml:space="preserve"> astmos simptomai išlieka nekontroliuojami arba pablogėja.</w:t>
      </w:r>
    </w:p>
    <w:p w14:paraId="7F628903" w14:textId="77777777" w:rsidR="00114096" w:rsidRPr="0037514F" w:rsidRDefault="00114096" w:rsidP="00114096">
      <w:pPr>
        <w:rPr>
          <w:szCs w:val="22"/>
        </w:rPr>
      </w:pPr>
    </w:p>
    <w:p w14:paraId="022F33C3" w14:textId="77777777" w:rsidR="00114096" w:rsidRPr="0037514F" w:rsidRDefault="00114096" w:rsidP="00114096">
      <w:pPr>
        <w:rPr>
          <w:szCs w:val="22"/>
        </w:rPr>
      </w:pPr>
      <w:r w:rsidRPr="0037514F">
        <w:rPr>
          <w:szCs w:val="22"/>
        </w:rPr>
        <w:t xml:space="preserve">Padidėjęs priepuolius lengvinančių vaistinių preparatų (trumpai veikiančių </w:t>
      </w:r>
      <w:proofErr w:type="spellStart"/>
      <w:r w:rsidRPr="0037514F">
        <w:rPr>
          <w:szCs w:val="22"/>
        </w:rPr>
        <w:t>bronchodilatatorių</w:t>
      </w:r>
      <w:proofErr w:type="spellEnd"/>
      <w:r w:rsidRPr="0037514F">
        <w:rPr>
          <w:szCs w:val="22"/>
        </w:rPr>
        <w:t>) poreikis arba atsako į priepuolius lengvinančius vaistinius preparatus sumažėjimas rodo ligos kontrolės blogėjimą</w:t>
      </w:r>
      <w:r>
        <w:rPr>
          <w:szCs w:val="22"/>
        </w:rPr>
        <w:t>, todėl tokį</w:t>
      </w:r>
      <w:r w:rsidRPr="0037514F">
        <w:rPr>
          <w:szCs w:val="22"/>
        </w:rPr>
        <w:t xml:space="preserve"> pacientą turi</w:t>
      </w:r>
      <w:r>
        <w:rPr>
          <w:szCs w:val="22"/>
        </w:rPr>
        <w:t xml:space="preserve"> patikrinti gydytojas.</w:t>
      </w:r>
      <w:r w:rsidRPr="0037514F">
        <w:rPr>
          <w:szCs w:val="22"/>
        </w:rPr>
        <w:t xml:space="preserve"> </w:t>
      </w:r>
    </w:p>
    <w:p w14:paraId="67E17EDA" w14:textId="77777777" w:rsidR="00114096" w:rsidRPr="0037514F" w:rsidRDefault="00114096" w:rsidP="00114096">
      <w:pPr>
        <w:rPr>
          <w:szCs w:val="22"/>
        </w:rPr>
      </w:pPr>
    </w:p>
    <w:p w14:paraId="50CC682F" w14:textId="77777777" w:rsidR="00114096" w:rsidRPr="0037514F" w:rsidRDefault="00114096" w:rsidP="00114096">
      <w:pPr>
        <w:rPr>
          <w:szCs w:val="22"/>
        </w:rPr>
      </w:pPr>
      <w:r w:rsidRPr="0037514F">
        <w:rPr>
          <w:szCs w:val="22"/>
        </w:rPr>
        <w:t>Staigus ir progresuojantis astmos kontrolės blogėjimas gali būti pavojingas gyvybei, todėl turi būti atliktas skubus medicininis paciento būklės įvertinimas. Turi būti apsvarstytas gydymo kortikosteroidais padidinimas.</w:t>
      </w:r>
    </w:p>
    <w:p w14:paraId="4CC5AEA3" w14:textId="77777777" w:rsidR="00114096" w:rsidRPr="0037514F" w:rsidRDefault="00114096" w:rsidP="00114096">
      <w:pPr>
        <w:rPr>
          <w:szCs w:val="22"/>
        </w:rPr>
      </w:pPr>
    </w:p>
    <w:p w14:paraId="56C97BB4" w14:textId="77777777" w:rsidR="00114096" w:rsidRPr="0037514F" w:rsidRDefault="00114096" w:rsidP="00114096">
      <w:pPr>
        <w:rPr>
          <w:szCs w:val="22"/>
        </w:rPr>
      </w:pPr>
      <w:r w:rsidRPr="0037514F">
        <w:rPr>
          <w:szCs w:val="22"/>
        </w:rPr>
        <w:t xml:space="preserve">Kai astmos simptomai tampa kontroliuojami, reikia apsvarstyti, ar nevertėtų laipsniškai sumažinti </w:t>
      </w:r>
      <w:proofErr w:type="spellStart"/>
      <w:r w:rsidRPr="0037514F">
        <w:rPr>
          <w:szCs w:val="22"/>
        </w:rPr>
        <w:t>AirFluSal</w:t>
      </w:r>
      <w:proofErr w:type="spellEnd"/>
      <w:r w:rsidRPr="0037514F">
        <w:rPr>
          <w:szCs w:val="22"/>
        </w:rPr>
        <w:t xml:space="preserve"> dozę. Laipsniškai mažinant gydymą yra svarbu reguliariai tikrinti paciento būklę. Turi būti vartojama mažiausia veiksminga </w:t>
      </w:r>
      <w:proofErr w:type="spellStart"/>
      <w:r w:rsidRPr="0037514F">
        <w:rPr>
          <w:szCs w:val="22"/>
        </w:rPr>
        <w:t>AirFluSal</w:t>
      </w:r>
      <w:proofErr w:type="spellEnd"/>
      <w:r w:rsidRPr="0037514F">
        <w:rPr>
          <w:szCs w:val="22"/>
        </w:rPr>
        <w:t xml:space="preserve"> dozė (žr. 4.2 skyrių).</w:t>
      </w:r>
    </w:p>
    <w:p w14:paraId="0A9B9617" w14:textId="77777777" w:rsidR="00114096" w:rsidRPr="0037514F" w:rsidRDefault="00114096" w:rsidP="00114096">
      <w:pPr>
        <w:rPr>
          <w:szCs w:val="22"/>
        </w:rPr>
      </w:pPr>
    </w:p>
    <w:p w14:paraId="0DD9A0D6" w14:textId="77777777" w:rsidR="00114096" w:rsidRPr="0037514F" w:rsidRDefault="00114096" w:rsidP="00114096">
      <w:pPr>
        <w:rPr>
          <w:szCs w:val="22"/>
        </w:rPr>
      </w:pPr>
      <w:r w:rsidRPr="0037514F">
        <w:rPr>
          <w:szCs w:val="22"/>
        </w:rPr>
        <w:t xml:space="preserve">Dėl paūmėjimo rizikos pacientams, kuriems yra astma, staiga nutraukti gydymą </w:t>
      </w:r>
      <w:proofErr w:type="spellStart"/>
      <w:r w:rsidRPr="0037514F">
        <w:rPr>
          <w:szCs w:val="22"/>
        </w:rPr>
        <w:t>AirFluSal</w:t>
      </w:r>
      <w:proofErr w:type="spellEnd"/>
      <w:r w:rsidRPr="0037514F">
        <w:rPr>
          <w:szCs w:val="22"/>
        </w:rPr>
        <w:t xml:space="preserve"> negalima. Gydymas turi būti palaipsniui mažinamas prižiūrint gydytojui. </w:t>
      </w:r>
    </w:p>
    <w:p w14:paraId="70FBF939" w14:textId="77777777" w:rsidR="00114096" w:rsidRPr="0037514F" w:rsidRDefault="00114096" w:rsidP="00114096">
      <w:pPr>
        <w:rPr>
          <w:szCs w:val="22"/>
        </w:rPr>
      </w:pPr>
    </w:p>
    <w:p w14:paraId="0D94E47D" w14:textId="77777777" w:rsidR="00114096" w:rsidRPr="0037514F" w:rsidRDefault="00114096" w:rsidP="00114096">
      <w:pPr>
        <w:rPr>
          <w:szCs w:val="22"/>
        </w:rPr>
      </w:pPr>
      <w:proofErr w:type="spellStart"/>
      <w:r w:rsidRPr="0037514F">
        <w:rPr>
          <w:szCs w:val="22"/>
        </w:rPr>
        <w:lastRenderedPageBreak/>
        <w:t>AirFluSal</w:t>
      </w:r>
      <w:proofErr w:type="spellEnd"/>
      <w:r w:rsidRPr="0037514F">
        <w:rPr>
          <w:szCs w:val="22"/>
        </w:rPr>
        <w:t xml:space="preserve">, kaip ir kitokių inhaliacinių vaistinių preparatų, kurių sudėtyje yra kortikosteroidų, reikia vartoti atsargiai pacientams, sergantiems aktyvia arba latentine plaučių tuberkulioze ir grybelinėmis, virusinėmis ar kitokiomis infekcinėmis kvėpavimo takų ligomis. </w:t>
      </w:r>
      <w:r>
        <w:rPr>
          <w:szCs w:val="22"/>
        </w:rPr>
        <w:t>Prireikus turi būti nedelsiant pradėtas atitinkamas gydymas</w:t>
      </w:r>
      <w:r w:rsidRPr="0037514F">
        <w:rPr>
          <w:szCs w:val="22"/>
        </w:rPr>
        <w:t xml:space="preserve">. </w:t>
      </w:r>
    </w:p>
    <w:p w14:paraId="240E4EBA" w14:textId="77777777" w:rsidR="00114096" w:rsidRPr="0037514F" w:rsidRDefault="00114096" w:rsidP="00114096">
      <w:pPr>
        <w:rPr>
          <w:szCs w:val="22"/>
        </w:rPr>
      </w:pPr>
    </w:p>
    <w:p w14:paraId="53EEFBB4" w14:textId="77777777" w:rsidR="00114096" w:rsidRPr="0037514F" w:rsidRDefault="00114096" w:rsidP="00114096">
      <w:pPr>
        <w:rPr>
          <w:szCs w:val="22"/>
        </w:rPr>
      </w:pPr>
      <w:r w:rsidRPr="0037514F">
        <w:rPr>
          <w:szCs w:val="22"/>
        </w:rPr>
        <w:t xml:space="preserve">Retai didelės gydomosios </w:t>
      </w:r>
      <w:proofErr w:type="spellStart"/>
      <w:r w:rsidRPr="0037514F">
        <w:rPr>
          <w:szCs w:val="22"/>
        </w:rPr>
        <w:t>AirFluSal</w:t>
      </w:r>
      <w:proofErr w:type="spellEnd"/>
      <w:r w:rsidRPr="0037514F">
        <w:rPr>
          <w:szCs w:val="22"/>
        </w:rPr>
        <w:t xml:space="preserve"> dozės gali sukelti širdies aritmijas (pvz., </w:t>
      </w:r>
      <w:proofErr w:type="spellStart"/>
      <w:r w:rsidRPr="0037514F">
        <w:rPr>
          <w:szCs w:val="22"/>
        </w:rPr>
        <w:t>supraventrikulinę</w:t>
      </w:r>
      <w:proofErr w:type="spellEnd"/>
      <w:r w:rsidRPr="0037514F">
        <w:rPr>
          <w:szCs w:val="22"/>
        </w:rPr>
        <w:t xml:space="preserve"> </w:t>
      </w:r>
      <w:proofErr w:type="spellStart"/>
      <w:r w:rsidRPr="0037514F">
        <w:rPr>
          <w:szCs w:val="22"/>
        </w:rPr>
        <w:t>tachikardiją</w:t>
      </w:r>
      <w:proofErr w:type="spellEnd"/>
      <w:r w:rsidRPr="0037514F">
        <w:rPr>
          <w:szCs w:val="22"/>
        </w:rPr>
        <w:t xml:space="preserve">, </w:t>
      </w:r>
      <w:proofErr w:type="spellStart"/>
      <w:r w:rsidRPr="0037514F">
        <w:rPr>
          <w:szCs w:val="22"/>
        </w:rPr>
        <w:t>ekstrasistoles</w:t>
      </w:r>
      <w:proofErr w:type="spellEnd"/>
      <w:r w:rsidRPr="0037514F">
        <w:rPr>
          <w:szCs w:val="22"/>
        </w:rPr>
        <w:t xml:space="preserve">, prieširdžių virpėjimą) ir nedidelį laikiną kalio kiekio kraujo serume sumažėjimą. </w:t>
      </w:r>
      <w:proofErr w:type="spellStart"/>
      <w:r w:rsidRPr="0037514F">
        <w:rPr>
          <w:szCs w:val="22"/>
        </w:rPr>
        <w:t>AirFluSal</w:t>
      </w:r>
      <w:proofErr w:type="spellEnd"/>
      <w:r w:rsidRPr="0037514F">
        <w:rPr>
          <w:szCs w:val="22"/>
        </w:rPr>
        <w:t xml:space="preserve"> turi atsargiai vartoti pacientai, kuriems yra sunkių širdies ir kraujagyslių sutrikimų ar širdies ritmo </w:t>
      </w:r>
      <w:proofErr w:type="spellStart"/>
      <w:r w:rsidRPr="0037514F">
        <w:rPr>
          <w:szCs w:val="22"/>
        </w:rPr>
        <w:t>nenormalumų</w:t>
      </w:r>
      <w:proofErr w:type="spellEnd"/>
      <w:r w:rsidRPr="0037514F">
        <w:rPr>
          <w:szCs w:val="22"/>
        </w:rPr>
        <w:t>,</w:t>
      </w:r>
      <w:r w:rsidRPr="0037514F">
        <w:t xml:space="preserve"> </w:t>
      </w:r>
      <w:r w:rsidRPr="0037514F">
        <w:rPr>
          <w:szCs w:val="22"/>
        </w:rPr>
        <w:t xml:space="preserve">taip pat pacientai, </w:t>
      </w:r>
      <w:r>
        <w:rPr>
          <w:szCs w:val="22"/>
        </w:rPr>
        <w:t xml:space="preserve">kuriems yra </w:t>
      </w:r>
      <w:r w:rsidRPr="0037514F">
        <w:rPr>
          <w:szCs w:val="22"/>
        </w:rPr>
        <w:t>cukrini</w:t>
      </w:r>
      <w:r>
        <w:rPr>
          <w:szCs w:val="22"/>
        </w:rPr>
        <w:t>s</w:t>
      </w:r>
      <w:r w:rsidRPr="0037514F">
        <w:rPr>
          <w:szCs w:val="22"/>
        </w:rPr>
        <w:t xml:space="preserve"> diabet</w:t>
      </w:r>
      <w:r>
        <w:rPr>
          <w:szCs w:val="22"/>
        </w:rPr>
        <w:t>as</w:t>
      </w:r>
      <w:r w:rsidRPr="0037514F">
        <w:rPr>
          <w:szCs w:val="22"/>
        </w:rPr>
        <w:t xml:space="preserve">, </w:t>
      </w:r>
      <w:proofErr w:type="spellStart"/>
      <w:r w:rsidRPr="0037514F">
        <w:rPr>
          <w:szCs w:val="22"/>
        </w:rPr>
        <w:t>tirotoksikoz</w:t>
      </w:r>
      <w:r>
        <w:rPr>
          <w:szCs w:val="22"/>
        </w:rPr>
        <w:t>ė</w:t>
      </w:r>
      <w:proofErr w:type="spellEnd"/>
      <w:r w:rsidRPr="0037514F">
        <w:rPr>
          <w:szCs w:val="22"/>
        </w:rPr>
        <w:t xml:space="preserve">, </w:t>
      </w:r>
      <w:r>
        <w:rPr>
          <w:szCs w:val="22"/>
        </w:rPr>
        <w:t>nepašalinta</w:t>
      </w:r>
      <w:r w:rsidRPr="0037514F">
        <w:rPr>
          <w:szCs w:val="22"/>
        </w:rPr>
        <w:t xml:space="preserve"> </w:t>
      </w:r>
      <w:proofErr w:type="spellStart"/>
      <w:r w:rsidRPr="0037514F">
        <w:rPr>
          <w:szCs w:val="22"/>
        </w:rPr>
        <w:t>hipokalemija</w:t>
      </w:r>
      <w:proofErr w:type="spellEnd"/>
      <w:r w:rsidRPr="0037514F">
        <w:rPr>
          <w:szCs w:val="22"/>
        </w:rPr>
        <w:t xml:space="preserve">, ar pacientai, kuriems yra polinkis į mažą kalio kiekį kraujo serume. </w:t>
      </w:r>
    </w:p>
    <w:p w14:paraId="123B02D5" w14:textId="77777777" w:rsidR="00114096" w:rsidRPr="0037514F" w:rsidRDefault="00114096" w:rsidP="00114096">
      <w:pPr>
        <w:rPr>
          <w:szCs w:val="22"/>
        </w:rPr>
      </w:pPr>
    </w:p>
    <w:p w14:paraId="7CE86211" w14:textId="77777777" w:rsidR="00114096" w:rsidRPr="0037514F" w:rsidRDefault="00114096" w:rsidP="00114096">
      <w:pPr>
        <w:rPr>
          <w:szCs w:val="22"/>
        </w:rPr>
      </w:pPr>
      <w:r w:rsidRPr="0037514F">
        <w:rPr>
          <w:szCs w:val="22"/>
        </w:rPr>
        <w:t>Labai retai gauta pranešimų apie gliukozės kiekio kraujyje padidėjimą (žr. 4.8 skyrių). Į tai reikia atkreipti dėmesį skiriant pacientams, kuriems buvo cukrinis diabetas.</w:t>
      </w:r>
    </w:p>
    <w:p w14:paraId="7A072B52" w14:textId="77777777" w:rsidR="00114096" w:rsidRPr="0037514F" w:rsidRDefault="00114096" w:rsidP="00114096">
      <w:pPr>
        <w:rPr>
          <w:szCs w:val="22"/>
        </w:rPr>
      </w:pPr>
    </w:p>
    <w:p w14:paraId="0015E074" w14:textId="77777777" w:rsidR="00114096" w:rsidRPr="0037514F" w:rsidRDefault="00114096" w:rsidP="00114096">
      <w:pPr>
        <w:rPr>
          <w:szCs w:val="22"/>
        </w:rPr>
      </w:pPr>
      <w:r w:rsidRPr="0037514F">
        <w:rPr>
          <w:szCs w:val="22"/>
        </w:rPr>
        <w:t>Po dozės įkvėpimo, kaip ir kitokio inhaliacinio gydymo metu, gali pasireikšti paradoksinis bronchų spazmas, dėl kurio tuoj po dozės suvartojimo sustiprėja švokštimas</w:t>
      </w:r>
      <w:r w:rsidRPr="0037514F">
        <w:t xml:space="preserve"> </w:t>
      </w:r>
      <w:r w:rsidRPr="0037514F">
        <w:rPr>
          <w:szCs w:val="22"/>
        </w:rPr>
        <w:t>ir dusulys. Paradoksinį bronchų spazmą reikia nedelsiant gydyti trumpai veikiančiais bronch</w:t>
      </w:r>
      <w:r>
        <w:rPr>
          <w:szCs w:val="22"/>
        </w:rPr>
        <w:t>ų</w:t>
      </w:r>
      <w:r w:rsidRPr="0037514F">
        <w:rPr>
          <w:szCs w:val="22"/>
        </w:rPr>
        <w:t xml:space="preserve"> plečiamaisiais vaistiniais preparatais. </w:t>
      </w:r>
      <w:proofErr w:type="spellStart"/>
      <w:r w:rsidRPr="0037514F">
        <w:rPr>
          <w:szCs w:val="22"/>
        </w:rPr>
        <w:t>AirFluSal</w:t>
      </w:r>
      <w:proofErr w:type="spellEnd"/>
      <w:r w:rsidRPr="0037514F">
        <w:rPr>
          <w:szCs w:val="22"/>
        </w:rPr>
        <w:t xml:space="preserve"> vartojimas turi būti tuojau pat nutrauktas, įvertinta paciento būklė ir, jei </w:t>
      </w:r>
      <w:r>
        <w:rPr>
          <w:szCs w:val="22"/>
        </w:rPr>
        <w:t>būtina</w:t>
      </w:r>
      <w:r w:rsidRPr="0037514F">
        <w:rPr>
          <w:szCs w:val="22"/>
        </w:rPr>
        <w:t>, pradėtas alternatyvus gydymas.</w:t>
      </w:r>
    </w:p>
    <w:p w14:paraId="625078C3" w14:textId="77777777" w:rsidR="00114096" w:rsidRPr="0037514F" w:rsidRDefault="00114096" w:rsidP="00114096">
      <w:pPr>
        <w:rPr>
          <w:szCs w:val="22"/>
        </w:rPr>
      </w:pPr>
    </w:p>
    <w:p w14:paraId="4435BAA4" w14:textId="77777777" w:rsidR="00114096" w:rsidRPr="0037514F" w:rsidRDefault="00114096" w:rsidP="00114096">
      <w:pPr>
        <w:rPr>
          <w:szCs w:val="22"/>
        </w:rPr>
      </w:pPr>
      <w:r w:rsidRPr="0037514F">
        <w:rPr>
          <w:szCs w:val="22"/>
        </w:rPr>
        <w:t>Buvo pranešta apie farmakologinį β</w:t>
      </w:r>
      <w:r w:rsidRPr="0037514F">
        <w:rPr>
          <w:szCs w:val="22"/>
          <w:vertAlign w:val="subscript"/>
        </w:rPr>
        <w:t>2</w:t>
      </w:r>
      <w:r w:rsidRPr="0037514F">
        <w:rPr>
          <w:szCs w:val="22"/>
        </w:rPr>
        <w:t xml:space="preserve"> </w:t>
      </w:r>
      <w:proofErr w:type="spellStart"/>
      <w:r w:rsidRPr="0037514F">
        <w:rPr>
          <w:szCs w:val="22"/>
        </w:rPr>
        <w:t>agonistų</w:t>
      </w:r>
      <w:proofErr w:type="spellEnd"/>
      <w:r w:rsidRPr="0037514F">
        <w:rPr>
          <w:szCs w:val="22"/>
        </w:rPr>
        <w:t xml:space="preserve"> nepageidaujamą poveikį</w:t>
      </w:r>
      <w:r>
        <w:rPr>
          <w:szCs w:val="22"/>
        </w:rPr>
        <w:t>, tokį, kaip</w:t>
      </w:r>
      <w:r w:rsidRPr="0037514F">
        <w:rPr>
          <w:szCs w:val="22"/>
        </w:rPr>
        <w:t xml:space="preserve"> </w:t>
      </w:r>
      <w:proofErr w:type="spellStart"/>
      <w:r>
        <w:rPr>
          <w:szCs w:val="22"/>
        </w:rPr>
        <w:t>tremoras</w:t>
      </w:r>
      <w:proofErr w:type="spellEnd"/>
      <w:r w:rsidRPr="0037514F">
        <w:rPr>
          <w:szCs w:val="22"/>
        </w:rPr>
        <w:t xml:space="preserve">, </w:t>
      </w:r>
      <w:proofErr w:type="spellStart"/>
      <w:r w:rsidRPr="0037514F">
        <w:rPr>
          <w:szCs w:val="22"/>
        </w:rPr>
        <w:t>palpitacij</w:t>
      </w:r>
      <w:r>
        <w:rPr>
          <w:szCs w:val="22"/>
        </w:rPr>
        <w:t>a</w:t>
      </w:r>
      <w:proofErr w:type="spellEnd"/>
      <w:r w:rsidRPr="0037514F">
        <w:rPr>
          <w:szCs w:val="22"/>
        </w:rPr>
        <w:t xml:space="preserve"> ir galvos skausmas, tačiau </w:t>
      </w:r>
      <w:r>
        <w:rPr>
          <w:szCs w:val="22"/>
        </w:rPr>
        <w:t>yra linkęs į laikinumą</w:t>
      </w:r>
      <w:r w:rsidRPr="0037514F">
        <w:rPr>
          <w:szCs w:val="22"/>
        </w:rPr>
        <w:t xml:space="preserve"> ir sumažėja </w:t>
      </w:r>
      <w:r>
        <w:rPr>
          <w:szCs w:val="22"/>
        </w:rPr>
        <w:t xml:space="preserve">reguliaraus </w:t>
      </w:r>
      <w:r w:rsidRPr="0037514F">
        <w:rPr>
          <w:szCs w:val="22"/>
        </w:rPr>
        <w:t>gydym</w:t>
      </w:r>
      <w:r>
        <w:rPr>
          <w:szCs w:val="22"/>
        </w:rPr>
        <w:t>o</w:t>
      </w:r>
      <w:r w:rsidRPr="0037514F">
        <w:rPr>
          <w:szCs w:val="22"/>
        </w:rPr>
        <w:t xml:space="preserve"> </w:t>
      </w:r>
      <w:r>
        <w:rPr>
          <w:szCs w:val="22"/>
        </w:rPr>
        <w:t>metu</w:t>
      </w:r>
      <w:r w:rsidRPr="0037514F">
        <w:rPr>
          <w:szCs w:val="22"/>
        </w:rPr>
        <w:t>.</w:t>
      </w:r>
    </w:p>
    <w:p w14:paraId="5C45F8F9" w14:textId="77777777" w:rsidR="00114096" w:rsidRPr="0037514F" w:rsidRDefault="00114096" w:rsidP="00114096">
      <w:pPr>
        <w:rPr>
          <w:szCs w:val="22"/>
        </w:rPr>
      </w:pPr>
    </w:p>
    <w:p w14:paraId="036D48AB" w14:textId="77777777" w:rsidR="00114096" w:rsidRPr="0037514F" w:rsidRDefault="00114096" w:rsidP="00114096">
      <w:pPr>
        <w:rPr>
          <w:b/>
          <w:szCs w:val="22"/>
        </w:rPr>
      </w:pPr>
      <w:r w:rsidRPr="0037514F">
        <w:rPr>
          <w:szCs w:val="22"/>
        </w:rPr>
        <w:t xml:space="preserve">Vartojant bet kokio inhaliacinio kortikosteroido, ypač paskirto didelėmis dozėmis vartoti ilgai, gali pasireikšti sisteminis poveikis. Toks poveikio pasireiškimas yra tikėtinas daug mažiau, negu vartojant geriamųjų kortikosteroidų. Galimi sisteminiai </w:t>
      </w:r>
      <w:r>
        <w:rPr>
          <w:szCs w:val="22"/>
        </w:rPr>
        <w:t>poveikiai</w:t>
      </w:r>
      <w:r w:rsidRPr="0037514F">
        <w:rPr>
          <w:szCs w:val="22"/>
        </w:rPr>
        <w:t xml:space="preserve"> apima </w:t>
      </w:r>
      <w:proofErr w:type="spellStart"/>
      <w:r w:rsidRPr="0037514F">
        <w:rPr>
          <w:szCs w:val="22"/>
        </w:rPr>
        <w:t>Kušingo</w:t>
      </w:r>
      <w:proofErr w:type="spellEnd"/>
      <w:r w:rsidRPr="0037514F">
        <w:rPr>
          <w:szCs w:val="22"/>
        </w:rPr>
        <w:t xml:space="preserve"> (</w:t>
      </w:r>
      <w:proofErr w:type="spellStart"/>
      <w:r w:rsidRPr="0037514F">
        <w:rPr>
          <w:i/>
          <w:iCs/>
          <w:szCs w:val="22"/>
        </w:rPr>
        <w:t>Cushing</w:t>
      </w:r>
      <w:proofErr w:type="spellEnd"/>
      <w:r w:rsidRPr="0037514F">
        <w:rPr>
          <w:szCs w:val="22"/>
        </w:rPr>
        <w:t xml:space="preserve">) sindromą, į šį sindromą panašius požymius, antinksčių funkcijos slopinimą, kaulų mineralinio tankio sumažėjimą, kataraktą ir glaukomą bei, daug rečiau, grupę psichologinių ir elgsenos </w:t>
      </w:r>
      <w:r>
        <w:rPr>
          <w:szCs w:val="22"/>
        </w:rPr>
        <w:t>poveikių</w:t>
      </w:r>
      <w:r w:rsidRPr="0037514F">
        <w:rPr>
          <w:szCs w:val="22"/>
        </w:rPr>
        <w:t xml:space="preserve">, įskaitant </w:t>
      </w:r>
      <w:proofErr w:type="spellStart"/>
      <w:r w:rsidRPr="0037514F">
        <w:rPr>
          <w:szCs w:val="22"/>
        </w:rPr>
        <w:t>psichomotorinį</w:t>
      </w:r>
      <w:proofErr w:type="spellEnd"/>
      <w:r w:rsidRPr="0037514F">
        <w:rPr>
          <w:szCs w:val="22"/>
        </w:rPr>
        <w:t xml:space="preserve"> </w:t>
      </w:r>
      <w:proofErr w:type="spellStart"/>
      <w:r w:rsidRPr="0037514F">
        <w:rPr>
          <w:szCs w:val="22"/>
        </w:rPr>
        <w:t>hiperaktyvumą</w:t>
      </w:r>
      <w:proofErr w:type="spellEnd"/>
      <w:r w:rsidRPr="0037514F">
        <w:rPr>
          <w:szCs w:val="22"/>
        </w:rPr>
        <w:t>, miego sutrikimus, nerimą, depresiją ar agresiją (ypač vaikams).</w:t>
      </w:r>
      <w:r w:rsidRPr="0037514F">
        <w:rPr>
          <w:b/>
          <w:szCs w:val="22"/>
        </w:rPr>
        <w:t xml:space="preserve"> Todėl svarbu pacient</w:t>
      </w:r>
      <w:r>
        <w:rPr>
          <w:b/>
          <w:szCs w:val="22"/>
        </w:rPr>
        <w:t>ą</w:t>
      </w:r>
      <w:r w:rsidRPr="0037514F">
        <w:rPr>
          <w:b/>
          <w:szCs w:val="22"/>
        </w:rPr>
        <w:t xml:space="preserve"> reguliariai tikrinti ir sumažinti </w:t>
      </w:r>
      <w:proofErr w:type="spellStart"/>
      <w:r w:rsidRPr="0037514F">
        <w:rPr>
          <w:b/>
          <w:szCs w:val="22"/>
        </w:rPr>
        <w:t>inhaliuojamojo</w:t>
      </w:r>
      <w:proofErr w:type="spellEnd"/>
      <w:r w:rsidRPr="0037514F">
        <w:rPr>
          <w:b/>
          <w:szCs w:val="22"/>
        </w:rPr>
        <w:t xml:space="preserve"> kortikosteroido dozę iki mažiausios dozės, kurią vartojant išlaikoma veiksminga astmos kontrolė. </w:t>
      </w:r>
    </w:p>
    <w:p w14:paraId="1289844B" w14:textId="77777777" w:rsidR="00114096" w:rsidRPr="0037514F" w:rsidRDefault="00114096" w:rsidP="00114096">
      <w:pPr>
        <w:rPr>
          <w:szCs w:val="22"/>
        </w:rPr>
      </w:pPr>
    </w:p>
    <w:p w14:paraId="40A4DF41" w14:textId="77777777" w:rsidR="00114096" w:rsidRPr="0037514F" w:rsidRDefault="00114096" w:rsidP="00114096">
      <w:pPr>
        <w:rPr>
          <w:szCs w:val="22"/>
        </w:rPr>
      </w:pPr>
      <w:r w:rsidRPr="0037514F">
        <w:rPr>
          <w:szCs w:val="22"/>
        </w:rPr>
        <w:t xml:space="preserve">Užsitęsęs pacientų gydymas didelėmis </w:t>
      </w:r>
      <w:proofErr w:type="spellStart"/>
      <w:r w:rsidRPr="0037514F">
        <w:rPr>
          <w:szCs w:val="22"/>
        </w:rPr>
        <w:t>inhaliuojamųjų</w:t>
      </w:r>
      <w:proofErr w:type="spellEnd"/>
      <w:r w:rsidRPr="0037514F">
        <w:rPr>
          <w:szCs w:val="22"/>
        </w:rPr>
        <w:t xml:space="preserve"> kortikosteroidų dozėmis gali sukelti antinksčių funkcijos slopinimą ir ūmin</w:t>
      </w:r>
      <w:r>
        <w:rPr>
          <w:szCs w:val="22"/>
        </w:rPr>
        <w:t>ę</w:t>
      </w:r>
      <w:r w:rsidRPr="0037514F">
        <w:rPr>
          <w:szCs w:val="22"/>
        </w:rPr>
        <w:t xml:space="preserve"> antinksčių krizę. Taip pat buvo aprašyti labai reti antinksčių funkcijos slopinimo ir ūminės antinksčių krizės atvejai, pasireiškę vartojant </w:t>
      </w:r>
      <w:proofErr w:type="spellStart"/>
      <w:r w:rsidRPr="0037514F">
        <w:rPr>
          <w:szCs w:val="22"/>
        </w:rPr>
        <w:t>flutikazono</w:t>
      </w:r>
      <w:proofErr w:type="spellEnd"/>
      <w:r w:rsidRPr="0037514F">
        <w:rPr>
          <w:szCs w:val="22"/>
        </w:rPr>
        <w:t xml:space="preserve"> </w:t>
      </w:r>
      <w:proofErr w:type="spellStart"/>
      <w:r w:rsidRPr="0037514F">
        <w:rPr>
          <w:szCs w:val="22"/>
        </w:rPr>
        <w:t>propionat</w:t>
      </w:r>
      <w:r>
        <w:rPr>
          <w:szCs w:val="22"/>
        </w:rPr>
        <w:t>o</w:t>
      </w:r>
      <w:proofErr w:type="spellEnd"/>
      <w:r w:rsidRPr="0037514F">
        <w:rPr>
          <w:szCs w:val="22"/>
        </w:rPr>
        <w:t xml:space="preserve"> dozėmis nuo 500 iki 1000</w:t>
      </w:r>
      <w:r>
        <w:rPr>
          <w:szCs w:val="22"/>
        </w:rPr>
        <w:t> </w:t>
      </w:r>
      <w:proofErr w:type="spellStart"/>
      <w:r w:rsidRPr="0037514F">
        <w:rPr>
          <w:szCs w:val="22"/>
        </w:rPr>
        <w:t>mikrogramų</w:t>
      </w:r>
      <w:proofErr w:type="spellEnd"/>
      <w:r w:rsidRPr="0037514F">
        <w:rPr>
          <w:szCs w:val="22"/>
        </w:rPr>
        <w:t xml:space="preserve">. Ūminės antinksčių krizės priežastimi gali būti tokios būklės, kaip trauma, operacija, infekcija ar bet koks staigus dozės sumažinimas. Simptomų pasireiškimas paprastai būna neaiškus ir gali pasireikšti kaip anoreksija, skausmas pilve, svorio kritimas, nuovargis, galvos skausmas, pykinimas, vėmimas, </w:t>
      </w:r>
      <w:proofErr w:type="spellStart"/>
      <w:r w:rsidRPr="0037514F">
        <w:rPr>
          <w:szCs w:val="22"/>
        </w:rPr>
        <w:t>hipotenzija</w:t>
      </w:r>
      <w:proofErr w:type="spellEnd"/>
      <w:r w:rsidRPr="0037514F">
        <w:rPr>
          <w:szCs w:val="22"/>
        </w:rPr>
        <w:t>, sąmonės pritemimas, hipoglikemija ir traukuliai. Reikia apsvarstyti, ar nevertėtų taikyti papildomos priedangos sisteminiais kortikosteroidais streso ar planinės chirurginės operacijos metu.</w:t>
      </w:r>
    </w:p>
    <w:p w14:paraId="10158853" w14:textId="77777777" w:rsidR="00114096" w:rsidRDefault="00114096" w:rsidP="00114096">
      <w:pPr>
        <w:rPr>
          <w:szCs w:val="22"/>
        </w:rPr>
      </w:pPr>
    </w:p>
    <w:p w14:paraId="251B851C" w14:textId="77777777" w:rsidR="00114096" w:rsidRPr="00412D4E" w:rsidRDefault="00114096" w:rsidP="00114096">
      <w:pPr>
        <w:autoSpaceDN w:val="0"/>
        <w:rPr>
          <w:szCs w:val="22"/>
          <w:u w:val="single"/>
        </w:rPr>
      </w:pPr>
      <w:r w:rsidRPr="00412D4E">
        <w:rPr>
          <w:szCs w:val="22"/>
          <w:u w:val="single"/>
        </w:rPr>
        <w:t>Regėjimo sutrikimas</w:t>
      </w:r>
    </w:p>
    <w:p w14:paraId="2BCE5C6A" w14:textId="77777777" w:rsidR="00114096" w:rsidRPr="00412D4E" w:rsidRDefault="00114096" w:rsidP="00114096">
      <w:pPr>
        <w:autoSpaceDN w:val="0"/>
        <w:rPr>
          <w:szCs w:val="22"/>
        </w:rPr>
      </w:pPr>
      <w:r w:rsidRPr="00412D4E">
        <w:rPr>
          <w:szCs w:val="22"/>
        </w:rPr>
        <w:t xml:space="preserve">Sisteminio ir lokalaus poveikio kortikosteroidų vartojimo metu gali būti pranešimų apie regėjimo sutrikimą. Jeigu pacientui staiga atsiranda tokių simptomų, kaip regėjimas lyg per miglą ar kitų regėjimo sutrikimų, turi būti apgalvotas paciento pasiuntimas pas akių ligų gydytoją nustatyti galimoms priežastims, kurios gali apimti kataraktą, glaukomą ar retas ligas, tokias, kaip centrinė </w:t>
      </w:r>
      <w:proofErr w:type="spellStart"/>
      <w:r w:rsidRPr="00412D4E">
        <w:rPr>
          <w:szCs w:val="22"/>
        </w:rPr>
        <w:t>serozinė</w:t>
      </w:r>
      <w:proofErr w:type="spellEnd"/>
      <w:r w:rsidRPr="00412D4E">
        <w:rPr>
          <w:szCs w:val="22"/>
        </w:rPr>
        <w:t xml:space="preserve"> </w:t>
      </w:r>
      <w:proofErr w:type="spellStart"/>
      <w:r w:rsidRPr="00412D4E">
        <w:rPr>
          <w:szCs w:val="22"/>
        </w:rPr>
        <w:t>chorioretinopatija</w:t>
      </w:r>
      <w:proofErr w:type="spellEnd"/>
      <w:r w:rsidRPr="00412D4E">
        <w:rPr>
          <w:szCs w:val="22"/>
        </w:rPr>
        <w:t xml:space="preserve"> (CSCR), apie kurias buvo pranešta po sisteminio ir lokalaus poveikio kortikosteroidų vartojimo. </w:t>
      </w:r>
    </w:p>
    <w:p w14:paraId="26BC0ECC" w14:textId="77777777" w:rsidR="00114096" w:rsidRDefault="00114096" w:rsidP="00114096">
      <w:pPr>
        <w:rPr>
          <w:rFonts w:eastAsia="Calibri"/>
          <w:szCs w:val="22"/>
          <w:lang w:eastAsia="en-US"/>
        </w:rPr>
      </w:pPr>
    </w:p>
    <w:p w14:paraId="17907C1B" w14:textId="77777777" w:rsidR="00114096" w:rsidRPr="00D615EF" w:rsidRDefault="00114096" w:rsidP="00114096">
      <w:pPr>
        <w:rPr>
          <w:rFonts w:eastAsia="Calibri"/>
          <w:szCs w:val="22"/>
          <w:lang w:eastAsia="en-US"/>
        </w:rPr>
      </w:pPr>
      <w:r w:rsidRPr="00D615EF">
        <w:rPr>
          <w:rFonts w:eastAsia="Calibri"/>
          <w:szCs w:val="22"/>
          <w:lang w:eastAsia="en-US"/>
        </w:rPr>
        <w:t xml:space="preserve">Sisteminė </w:t>
      </w:r>
      <w:proofErr w:type="spellStart"/>
      <w:r w:rsidRPr="00D615EF">
        <w:rPr>
          <w:rFonts w:eastAsia="Calibri"/>
          <w:szCs w:val="22"/>
          <w:lang w:eastAsia="en-US"/>
        </w:rPr>
        <w:t>salmeterolio</w:t>
      </w:r>
      <w:proofErr w:type="spellEnd"/>
      <w:r w:rsidRPr="00D615EF">
        <w:rPr>
          <w:rFonts w:eastAsia="Calibri"/>
          <w:szCs w:val="22"/>
          <w:lang w:eastAsia="en-US"/>
        </w:rPr>
        <w:t xml:space="preserve"> ir </w:t>
      </w:r>
      <w:proofErr w:type="spellStart"/>
      <w:r w:rsidRPr="00D615EF">
        <w:rPr>
          <w:rFonts w:eastAsia="Calibri"/>
          <w:szCs w:val="22"/>
          <w:lang w:eastAsia="en-US"/>
        </w:rPr>
        <w:t>flutikazono</w:t>
      </w:r>
      <w:proofErr w:type="spellEnd"/>
      <w:r w:rsidRPr="00D615EF">
        <w:rPr>
          <w:rFonts w:eastAsia="Calibri"/>
          <w:szCs w:val="22"/>
          <w:lang w:eastAsia="en-US"/>
        </w:rPr>
        <w:t xml:space="preserve"> </w:t>
      </w:r>
      <w:proofErr w:type="spellStart"/>
      <w:r w:rsidRPr="00D615EF">
        <w:rPr>
          <w:rFonts w:eastAsia="Calibri"/>
          <w:szCs w:val="22"/>
          <w:lang w:eastAsia="en-US"/>
        </w:rPr>
        <w:t>propionato</w:t>
      </w:r>
      <w:proofErr w:type="spellEnd"/>
      <w:r w:rsidRPr="00D615EF">
        <w:rPr>
          <w:rFonts w:eastAsia="Calibri"/>
          <w:szCs w:val="22"/>
          <w:lang w:eastAsia="en-US"/>
        </w:rPr>
        <w:t xml:space="preserve"> absorbcija daugiausiai vyksta per plaučius</w:t>
      </w:r>
      <w:r>
        <w:rPr>
          <w:rFonts w:eastAsia="Calibri"/>
          <w:szCs w:val="22"/>
          <w:lang w:eastAsia="en-US"/>
        </w:rPr>
        <w:t>. Kadangi</w:t>
      </w:r>
      <w:r w:rsidRPr="00D615EF">
        <w:rPr>
          <w:rFonts w:eastAsia="Calibri"/>
          <w:szCs w:val="22"/>
          <w:lang w:eastAsia="en-US"/>
        </w:rPr>
        <w:t xml:space="preserve"> kartu su dozuojančiu </w:t>
      </w:r>
      <w:proofErr w:type="spellStart"/>
      <w:r w:rsidRPr="00D615EF">
        <w:rPr>
          <w:rFonts w:eastAsia="Calibri"/>
          <w:szCs w:val="22"/>
          <w:lang w:eastAsia="en-US"/>
        </w:rPr>
        <w:t>inhaliatoriumi</w:t>
      </w:r>
      <w:proofErr w:type="spellEnd"/>
      <w:r w:rsidRPr="00D615EF">
        <w:rPr>
          <w:rFonts w:eastAsia="Calibri"/>
          <w:szCs w:val="22"/>
          <w:lang w:eastAsia="en-US"/>
        </w:rPr>
        <w:t xml:space="preserve"> naudojama tarpinė gali padidinti vaistinio preparato patekimą į plaučius</w:t>
      </w:r>
      <w:r>
        <w:rPr>
          <w:rFonts w:eastAsia="Calibri"/>
          <w:szCs w:val="22"/>
          <w:lang w:eastAsia="en-US"/>
        </w:rPr>
        <w:t>, turi būti atkreiptas dėmesys,</w:t>
      </w:r>
      <w:r w:rsidRPr="00D615EF">
        <w:rPr>
          <w:rFonts w:eastAsia="Calibri"/>
          <w:szCs w:val="22"/>
          <w:lang w:eastAsia="en-US"/>
        </w:rPr>
        <w:t xml:space="preserve"> kad tai gali padidinti sisteminio nepageidaujamo poveikio riziką. Vienos dozės </w:t>
      </w:r>
      <w:proofErr w:type="spellStart"/>
      <w:r w:rsidRPr="00D615EF">
        <w:rPr>
          <w:rFonts w:eastAsia="Calibri"/>
          <w:szCs w:val="22"/>
          <w:lang w:eastAsia="en-US"/>
        </w:rPr>
        <w:t>farmakokinetikos</w:t>
      </w:r>
      <w:proofErr w:type="spellEnd"/>
      <w:r w:rsidRPr="00D615EF">
        <w:rPr>
          <w:rFonts w:eastAsia="Calibri"/>
          <w:szCs w:val="22"/>
          <w:lang w:eastAsia="en-US"/>
        </w:rPr>
        <w:t xml:space="preserve"> </w:t>
      </w:r>
      <w:r>
        <w:rPr>
          <w:rFonts w:eastAsia="Calibri"/>
          <w:szCs w:val="22"/>
          <w:lang w:eastAsia="en-US"/>
        </w:rPr>
        <w:t xml:space="preserve">tyrimo </w:t>
      </w:r>
      <w:r w:rsidRPr="00D615EF">
        <w:rPr>
          <w:rFonts w:eastAsia="Calibri"/>
          <w:szCs w:val="22"/>
          <w:lang w:eastAsia="en-US"/>
        </w:rPr>
        <w:t xml:space="preserve">duomenimis </w:t>
      </w:r>
      <w:r>
        <w:rPr>
          <w:rFonts w:eastAsia="Calibri"/>
          <w:szCs w:val="22"/>
          <w:lang w:eastAsia="en-US"/>
        </w:rPr>
        <w:t xml:space="preserve">(prieš naudojant tarpinės išplautos </w:t>
      </w:r>
      <w:proofErr w:type="spellStart"/>
      <w:r>
        <w:rPr>
          <w:rFonts w:eastAsia="Calibri"/>
          <w:szCs w:val="22"/>
          <w:lang w:eastAsia="en-US"/>
        </w:rPr>
        <w:t>detergento</w:t>
      </w:r>
      <w:proofErr w:type="spellEnd"/>
      <w:r>
        <w:rPr>
          <w:rFonts w:eastAsia="Calibri"/>
          <w:szCs w:val="22"/>
          <w:lang w:eastAsia="en-US"/>
        </w:rPr>
        <w:t xml:space="preserve"> tirpalu ir sausai išvarvintos) </w:t>
      </w:r>
      <w:r w:rsidRPr="00D615EF">
        <w:rPr>
          <w:rFonts w:eastAsia="Calibri"/>
          <w:szCs w:val="22"/>
          <w:lang w:eastAsia="en-US"/>
        </w:rPr>
        <w:t>nustatyta, kad sistemin</w:t>
      </w:r>
      <w:r>
        <w:rPr>
          <w:rFonts w:eastAsia="Calibri"/>
          <w:szCs w:val="22"/>
          <w:lang w:eastAsia="en-US"/>
        </w:rPr>
        <w:t>ė</w:t>
      </w:r>
      <w:r w:rsidRPr="00D615EF">
        <w:rPr>
          <w:rFonts w:eastAsia="Calibri"/>
          <w:szCs w:val="22"/>
          <w:lang w:eastAsia="en-US"/>
        </w:rPr>
        <w:t xml:space="preserve"> </w:t>
      </w:r>
      <w:proofErr w:type="spellStart"/>
      <w:r w:rsidRPr="00D615EF">
        <w:rPr>
          <w:rFonts w:eastAsia="Calibri"/>
          <w:szCs w:val="22"/>
          <w:lang w:eastAsia="en-US"/>
        </w:rPr>
        <w:t>salmeterolio</w:t>
      </w:r>
      <w:proofErr w:type="spellEnd"/>
      <w:r w:rsidRPr="00D615EF">
        <w:rPr>
          <w:rFonts w:eastAsia="Calibri"/>
          <w:szCs w:val="22"/>
          <w:lang w:eastAsia="en-US"/>
        </w:rPr>
        <w:t xml:space="preserve"> ir </w:t>
      </w:r>
      <w:proofErr w:type="spellStart"/>
      <w:r w:rsidRPr="00D615EF">
        <w:rPr>
          <w:rFonts w:eastAsia="Calibri"/>
          <w:szCs w:val="22"/>
          <w:lang w:eastAsia="en-US"/>
        </w:rPr>
        <w:t>flutikazono</w:t>
      </w:r>
      <w:proofErr w:type="spellEnd"/>
      <w:r w:rsidRPr="00D615EF">
        <w:rPr>
          <w:rFonts w:eastAsia="Calibri"/>
          <w:szCs w:val="22"/>
          <w:lang w:eastAsia="en-US"/>
        </w:rPr>
        <w:t xml:space="preserve"> </w:t>
      </w:r>
      <w:proofErr w:type="spellStart"/>
      <w:r w:rsidRPr="00D615EF">
        <w:rPr>
          <w:rFonts w:eastAsia="Calibri"/>
          <w:szCs w:val="22"/>
          <w:lang w:eastAsia="en-US"/>
        </w:rPr>
        <w:t>propionato</w:t>
      </w:r>
      <w:proofErr w:type="spellEnd"/>
      <w:r w:rsidRPr="00D615EF">
        <w:rPr>
          <w:rFonts w:eastAsia="Calibri"/>
          <w:szCs w:val="22"/>
          <w:lang w:eastAsia="en-US"/>
        </w:rPr>
        <w:t xml:space="preserve"> </w:t>
      </w:r>
      <w:r>
        <w:rPr>
          <w:rFonts w:eastAsia="Calibri"/>
          <w:szCs w:val="22"/>
          <w:lang w:eastAsia="en-US"/>
        </w:rPr>
        <w:lastRenderedPageBreak/>
        <w:t>ekspozicija</w:t>
      </w:r>
      <w:r w:rsidRPr="00D615EF">
        <w:rPr>
          <w:rFonts w:eastAsia="Calibri"/>
          <w:szCs w:val="22"/>
          <w:lang w:eastAsia="en-US"/>
        </w:rPr>
        <w:t xml:space="preserve"> gali padidėti iki dviejų kartų, </w:t>
      </w:r>
      <w:r>
        <w:rPr>
          <w:rFonts w:eastAsia="Calibri"/>
          <w:szCs w:val="22"/>
          <w:lang w:eastAsia="en-US"/>
        </w:rPr>
        <w:t>jeigu su</w:t>
      </w:r>
      <w:r w:rsidRPr="00D615EF">
        <w:rPr>
          <w:rFonts w:eastAsia="Calibri"/>
          <w:spacing w:val="-1"/>
          <w:szCs w:val="22"/>
          <w:lang w:eastAsia="en-US"/>
        </w:rPr>
        <w:t xml:space="preserve"> </w:t>
      </w:r>
      <w:proofErr w:type="spellStart"/>
      <w:r>
        <w:rPr>
          <w:rFonts w:eastAsia="Calibri"/>
          <w:szCs w:val="22"/>
          <w:lang w:eastAsia="en-US"/>
        </w:rPr>
        <w:t>AirFluSal</w:t>
      </w:r>
      <w:proofErr w:type="spellEnd"/>
      <w:r w:rsidRPr="00D615EF">
        <w:rPr>
          <w:rFonts w:eastAsia="Calibri"/>
          <w:szCs w:val="22"/>
          <w:lang w:eastAsia="en-US"/>
        </w:rPr>
        <w:t xml:space="preserve"> </w:t>
      </w:r>
      <w:proofErr w:type="spellStart"/>
      <w:r>
        <w:rPr>
          <w:rFonts w:eastAsia="Calibri"/>
          <w:szCs w:val="22"/>
          <w:lang w:eastAsia="en-US"/>
        </w:rPr>
        <w:t>inhaliatoriumi</w:t>
      </w:r>
      <w:proofErr w:type="spellEnd"/>
      <w:r>
        <w:rPr>
          <w:rFonts w:eastAsia="Calibri"/>
          <w:szCs w:val="22"/>
          <w:lang w:eastAsia="en-US"/>
        </w:rPr>
        <w:t xml:space="preserve"> vartojama „</w:t>
      </w:r>
      <w:proofErr w:type="spellStart"/>
      <w:r w:rsidRPr="00D615EF">
        <w:rPr>
          <w:rFonts w:eastAsia="Calibri"/>
          <w:szCs w:val="22"/>
          <w:lang w:eastAsia="en-US"/>
        </w:rPr>
        <w:t>Volumatic</w:t>
      </w:r>
      <w:proofErr w:type="spellEnd"/>
      <w:r>
        <w:rPr>
          <w:rFonts w:eastAsia="Calibri"/>
          <w:szCs w:val="22"/>
          <w:lang w:eastAsia="en-US"/>
        </w:rPr>
        <w:t>“</w:t>
      </w:r>
      <w:r w:rsidRPr="00D615EF">
        <w:rPr>
          <w:rFonts w:eastAsia="Calibri"/>
          <w:spacing w:val="20"/>
          <w:position w:val="8"/>
          <w:szCs w:val="22"/>
          <w:lang w:eastAsia="en-US"/>
        </w:rPr>
        <w:t xml:space="preserve"> </w:t>
      </w:r>
      <w:r w:rsidRPr="00D615EF">
        <w:rPr>
          <w:rFonts w:eastAsia="Calibri"/>
          <w:szCs w:val="22"/>
          <w:lang w:eastAsia="en-US"/>
        </w:rPr>
        <w:t>tarpin</w:t>
      </w:r>
      <w:r>
        <w:rPr>
          <w:rFonts w:eastAsia="Calibri"/>
          <w:szCs w:val="22"/>
          <w:lang w:eastAsia="en-US"/>
        </w:rPr>
        <w:t xml:space="preserve">ė, </w:t>
      </w:r>
      <w:r w:rsidRPr="00D615EF">
        <w:rPr>
          <w:rFonts w:eastAsia="Calibri"/>
          <w:szCs w:val="22"/>
          <w:lang w:eastAsia="en-US"/>
        </w:rPr>
        <w:t xml:space="preserve">palyginus su </w:t>
      </w:r>
      <w:r>
        <w:rPr>
          <w:rFonts w:eastAsia="Calibri"/>
          <w:szCs w:val="22"/>
          <w:lang w:eastAsia="en-US"/>
        </w:rPr>
        <w:t>„</w:t>
      </w:r>
      <w:proofErr w:type="spellStart"/>
      <w:r w:rsidRPr="00D615EF">
        <w:rPr>
          <w:rFonts w:eastAsia="Calibri"/>
          <w:spacing w:val="-1"/>
          <w:szCs w:val="22"/>
          <w:lang w:eastAsia="en-US"/>
        </w:rPr>
        <w:t>A</w:t>
      </w:r>
      <w:r w:rsidRPr="00D615EF">
        <w:rPr>
          <w:rFonts w:eastAsia="Calibri"/>
          <w:szCs w:val="22"/>
          <w:lang w:eastAsia="en-US"/>
        </w:rPr>
        <w:t>e</w:t>
      </w:r>
      <w:r w:rsidRPr="00D615EF">
        <w:rPr>
          <w:rFonts w:eastAsia="Calibri"/>
          <w:spacing w:val="1"/>
          <w:szCs w:val="22"/>
          <w:lang w:eastAsia="en-US"/>
        </w:rPr>
        <w:t>r</w:t>
      </w:r>
      <w:r w:rsidRPr="00D615EF">
        <w:rPr>
          <w:rFonts w:eastAsia="Calibri"/>
          <w:szCs w:val="22"/>
          <w:lang w:eastAsia="en-US"/>
        </w:rPr>
        <w:t>o</w:t>
      </w:r>
      <w:r w:rsidRPr="00D615EF">
        <w:rPr>
          <w:rFonts w:eastAsia="Calibri"/>
          <w:spacing w:val="-1"/>
          <w:szCs w:val="22"/>
          <w:lang w:eastAsia="en-US"/>
        </w:rPr>
        <w:t>C</w:t>
      </w:r>
      <w:r w:rsidRPr="00D615EF">
        <w:rPr>
          <w:rFonts w:eastAsia="Calibri"/>
          <w:szCs w:val="22"/>
          <w:lang w:eastAsia="en-US"/>
        </w:rPr>
        <w:t>ha</w:t>
      </w:r>
      <w:r w:rsidRPr="00D615EF">
        <w:rPr>
          <w:rFonts w:eastAsia="Calibri"/>
          <w:spacing w:val="-3"/>
          <w:szCs w:val="22"/>
          <w:lang w:eastAsia="en-US"/>
        </w:rPr>
        <w:t>m</w:t>
      </w:r>
      <w:r w:rsidRPr="00D615EF">
        <w:rPr>
          <w:rFonts w:eastAsia="Calibri"/>
          <w:szCs w:val="22"/>
          <w:lang w:eastAsia="en-US"/>
        </w:rPr>
        <w:t>ber</w:t>
      </w:r>
      <w:proofErr w:type="spellEnd"/>
      <w:r w:rsidRPr="00D615EF">
        <w:rPr>
          <w:rFonts w:eastAsia="Calibri"/>
          <w:spacing w:val="3"/>
          <w:szCs w:val="22"/>
          <w:lang w:eastAsia="en-US"/>
        </w:rPr>
        <w:t xml:space="preserve"> </w:t>
      </w:r>
      <w:proofErr w:type="spellStart"/>
      <w:r w:rsidRPr="00D615EF">
        <w:rPr>
          <w:rFonts w:eastAsia="Calibri"/>
          <w:szCs w:val="22"/>
          <w:lang w:eastAsia="en-US"/>
        </w:rPr>
        <w:t>Plu</w:t>
      </w:r>
      <w:r w:rsidRPr="00D615EF">
        <w:rPr>
          <w:rFonts w:eastAsia="Calibri"/>
          <w:spacing w:val="4"/>
          <w:szCs w:val="22"/>
          <w:lang w:eastAsia="en-US"/>
        </w:rPr>
        <w:t>s</w:t>
      </w:r>
      <w:proofErr w:type="spellEnd"/>
      <w:r>
        <w:rPr>
          <w:rFonts w:eastAsia="Calibri"/>
          <w:spacing w:val="4"/>
          <w:szCs w:val="22"/>
          <w:lang w:eastAsia="en-US"/>
        </w:rPr>
        <w:t>“</w:t>
      </w:r>
      <w:r w:rsidRPr="00D615EF">
        <w:rPr>
          <w:rFonts w:eastAsia="Calibri"/>
          <w:spacing w:val="21"/>
          <w:position w:val="8"/>
          <w:szCs w:val="22"/>
          <w:lang w:eastAsia="en-US"/>
        </w:rPr>
        <w:t xml:space="preserve"> </w:t>
      </w:r>
      <w:r w:rsidRPr="00D615EF">
        <w:rPr>
          <w:rFonts w:eastAsia="Calibri"/>
          <w:szCs w:val="22"/>
          <w:lang w:eastAsia="en-US"/>
        </w:rPr>
        <w:t>tarpine</w:t>
      </w:r>
      <w:r>
        <w:rPr>
          <w:rFonts w:eastAsia="Calibri"/>
          <w:szCs w:val="22"/>
          <w:lang w:eastAsia="en-US"/>
        </w:rPr>
        <w:t xml:space="preserve"> (žr. 5.2 skyrių)</w:t>
      </w:r>
      <w:r w:rsidRPr="00D615EF">
        <w:rPr>
          <w:rFonts w:eastAsia="Calibri"/>
          <w:szCs w:val="22"/>
          <w:lang w:eastAsia="en-US"/>
        </w:rPr>
        <w:t>.</w:t>
      </w:r>
    </w:p>
    <w:p w14:paraId="1CF5E30A" w14:textId="77777777" w:rsidR="00114096" w:rsidRPr="0037514F" w:rsidRDefault="00114096" w:rsidP="00114096">
      <w:pPr>
        <w:rPr>
          <w:szCs w:val="22"/>
        </w:rPr>
      </w:pPr>
    </w:p>
    <w:p w14:paraId="2013B833" w14:textId="77777777" w:rsidR="00114096" w:rsidRPr="0037514F" w:rsidRDefault="00114096" w:rsidP="00114096">
      <w:pPr>
        <w:rPr>
          <w:szCs w:val="22"/>
        </w:rPr>
      </w:pPr>
      <w:r w:rsidRPr="00686FE6">
        <w:rPr>
          <w:szCs w:val="22"/>
        </w:rPr>
        <w:t xml:space="preserve">Palankus gydymo inhaliaciniu </w:t>
      </w:r>
      <w:proofErr w:type="spellStart"/>
      <w:r w:rsidRPr="00686FE6">
        <w:rPr>
          <w:szCs w:val="22"/>
        </w:rPr>
        <w:t>flutikazono</w:t>
      </w:r>
      <w:proofErr w:type="spellEnd"/>
      <w:r w:rsidRPr="00686FE6">
        <w:rPr>
          <w:szCs w:val="22"/>
        </w:rPr>
        <w:t xml:space="preserve"> </w:t>
      </w:r>
      <w:proofErr w:type="spellStart"/>
      <w:r w:rsidRPr="00686FE6">
        <w:rPr>
          <w:szCs w:val="22"/>
        </w:rPr>
        <w:t>propionatu</w:t>
      </w:r>
      <w:proofErr w:type="spellEnd"/>
      <w:r w:rsidRPr="00686FE6">
        <w:rPr>
          <w:szCs w:val="22"/>
        </w:rPr>
        <w:t xml:space="preserve"> poveikis sumažina geriamųjų kortikosteroidų poreikį, bet pacientams, kurie perėjo nuo geriamųjų kortikosteroidų, gana ilgai gali išlikti sumažėjusio antinksčių funkcijos rezervo rizika. Todėl gydant tokius pacientus, yra būtina speciali priežiūra ir reguliarus antinksčių funkcijos stebėjimas. Ji gali būti ir tiems pacientams, kurių neatidėliotinam gydymui buvo reikalingos didelės kortikosteroidų dozės. Tokią liekamojo antinksčių funkcijos susilpnėjimo galimybę būtina turėti omenyje streso metu (dėl kritinės būklės ar planinės operacijos) ir, jei reikia, imtis tinkamo gydymo kortikosteroidais. Antinksčių funkcijos pakenkimo laipsniui įvertinti prieš planines operacijas gali prireikti specialisto konsultacijos.</w:t>
      </w:r>
    </w:p>
    <w:p w14:paraId="2F8E2D88" w14:textId="77777777" w:rsidR="00114096" w:rsidRPr="0037514F" w:rsidRDefault="00114096" w:rsidP="00114096">
      <w:pPr>
        <w:rPr>
          <w:szCs w:val="22"/>
        </w:rPr>
      </w:pPr>
    </w:p>
    <w:p w14:paraId="7C758C4D" w14:textId="77777777" w:rsidR="00114096" w:rsidRPr="0037514F" w:rsidRDefault="00114096" w:rsidP="00114096">
      <w:pPr>
        <w:rPr>
          <w:szCs w:val="22"/>
        </w:rPr>
      </w:pPr>
      <w:proofErr w:type="spellStart"/>
      <w:r w:rsidRPr="0037514F">
        <w:rPr>
          <w:szCs w:val="22"/>
        </w:rPr>
        <w:t>Ritonaviras</w:t>
      </w:r>
      <w:proofErr w:type="spellEnd"/>
      <w:r w:rsidRPr="0037514F">
        <w:rPr>
          <w:szCs w:val="22"/>
        </w:rPr>
        <w:t xml:space="preserve"> gali labai padidinti </w:t>
      </w:r>
      <w:proofErr w:type="spellStart"/>
      <w:r w:rsidRPr="0037514F">
        <w:rPr>
          <w:szCs w:val="22"/>
        </w:rPr>
        <w:t>flutikazono</w:t>
      </w:r>
      <w:proofErr w:type="spellEnd"/>
      <w:r w:rsidRPr="0037514F">
        <w:rPr>
          <w:szCs w:val="22"/>
        </w:rPr>
        <w:t xml:space="preserve"> </w:t>
      </w:r>
      <w:proofErr w:type="spellStart"/>
      <w:r w:rsidRPr="0037514F">
        <w:rPr>
          <w:szCs w:val="22"/>
        </w:rPr>
        <w:t>propionato</w:t>
      </w:r>
      <w:proofErr w:type="spellEnd"/>
      <w:r w:rsidRPr="0037514F">
        <w:rPr>
          <w:szCs w:val="22"/>
        </w:rPr>
        <w:t xml:space="preserve"> koncentraciją plazmoje. Todėl reikia vengti jo vartoti kartu su </w:t>
      </w:r>
      <w:proofErr w:type="spellStart"/>
      <w:r w:rsidRPr="0037514F">
        <w:rPr>
          <w:szCs w:val="22"/>
        </w:rPr>
        <w:t>flutikazonu</w:t>
      </w:r>
      <w:proofErr w:type="spellEnd"/>
      <w:r w:rsidRPr="0037514F">
        <w:rPr>
          <w:szCs w:val="22"/>
        </w:rPr>
        <w:t>, nebent tikėtina nauda pacientui nusveria sisteminio kortikosteroidų nepageidaujamo poveikio riziką.</w:t>
      </w:r>
      <w:r>
        <w:rPr>
          <w:szCs w:val="22"/>
        </w:rPr>
        <w:t xml:space="preserve"> Tokiu atveju pacientas turi būti stebimas dėl kortikosteroidų sisteminio nepageidaujamo poveikio.</w:t>
      </w:r>
      <w:r w:rsidRPr="0037514F">
        <w:rPr>
          <w:szCs w:val="22"/>
        </w:rPr>
        <w:t xml:space="preserve"> Sisteminio nepageidaujamo poveikio rizika taip pat būna didesnė, jeigu </w:t>
      </w:r>
      <w:proofErr w:type="spellStart"/>
      <w:r w:rsidRPr="0037514F">
        <w:rPr>
          <w:szCs w:val="22"/>
        </w:rPr>
        <w:t>flutikazono</w:t>
      </w:r>
      <w:proofErr w:type="spellEnd"/>
      <w:r w:rsidRPr="0037514F">
        <w:rPr>
          <w:szCs w:val="22"/>
        </w:rPr>
        <w:t xml:space="preserve"> </w:t>
      </w:r>
      <w:proofErr w:type="spellStart"/>
      <w:r w:rsidRPr="0037514F">
        <w:rPr>
          <w:szCs w:val="22"/>
        </w:rPr>
        <w:t>propionato</w:t>
      </w:r>
      <w:proofErr w:type="spellEnd"/>
      <w:r w:rsidRPr="0037514F">
        <w:rPr>
          <w:szCs w:val="22"/>
        </w:rPr>
        <w:t xml:space="preserve"> skiriama derinyje su kit</w:t>
      </w:r>
      <w:r>
        <w:rPr>
          <w:szCs w:val="22"/>
        </w:rPr>
        <w:t>ais</w:t>
      </w:r>
      <w:r w:rsidRPr="0037514F">
        <w:rPr>
          <w:szCs w:val="22"/>
        </w:rPr>
        <w:t xml:space="preserve"> stipri</w:t>
      </w:r>
      <w:r>
        <w:rPr>
          <w:szCs w:val="22"/>
        </w:rPr>
        <w:t>ais</w:t>
      </w:r>
      <w:r w:rsidRPr="0037514F">
        <w:rPr>
          <w:szCs w:val="22"/>
        </w:rPr>
        <w:t xml:space="preserve"> CYP3A inhibitori</w:t>
      </w:r>
      <w:r>
        <w:rPr>
          <w:szCs w:val="22"/>
        </w:rPr>
        <w:t xml:space="preserve">ais, įskaitant vaistinius preparatus, kurių sudėtyje yra </w:t>
      </w:r>
      <w:proofErr w:type="spellStart"/>
      <w:r>
        <w:rPr>
          <w:szCs w:val="22"/>
        </w:rPr>
        <w:t>kobicistato</w:t>
      </w:r>
      <w:proofErr w:type="spellEnd"/>
      <w:r w:rsidRPr="0037514F">
        <w:rPr>
          <w:szCs w:val="22"/>
        </w:rPr>
        <w:t xml:space="preserve"> (žr. 4.5 skyrių).</w:t>
      </w:r>
    </w:p>
    <w:p w14:paraId="44945444" w14:textId="77777777" w:rsidR="00114096" w:rsidRDefault="00114096" w:rsidP="00114096">
      <w:pPr>
        <w:rPr>
          <w:szCs w:val="22"/>
        </w:rPr>
      </w:pPr>
    </w:p>
    <w:p w14:paraId="09719CEF" w14:textId="77777777" w:rsidR="00114096" w:rsidRPr="00643475" w:rsidRDefault="00114096" w:rsidP="00114096">
      <w:pPr>
        <w:rPr>
          <w:rFonts w:eastAsia="Calibri"/>
          <w:szCs w:val="22"/>
          <w:lang w:eastAsia="en-US"/>
        </w:rPr>
      </w:pPr>
      <w:r w:rsidRPr="00643475">
        <w:rPr>
          <w:rFonts w:eastAsia="Calibri"/>
          <w:szCs w:val="22"/>
          <w:lang w:eastAsia="en-US"/>
        </w:rPr>
        <w:t xml:space="preserve">Trejus metus trukusio lėtine obstrukcine plaučių liga (LOPL) sergančių pacientų tyrimo metu buvo nustatyta, kad asmenims, vartojusiems </w:t>
      </w:r>
      <w:proofErr w:type="spellStart"/>
      <w:r w:rsidRPr="00643475">
        <w:rPr>
          <w:rFonts w:eastAsia="Calibri"/>
          <w:szCs w:val="22"/>
          <w:lang w:eastAsia="en-US"/>
        </w:rPr>
        <w:t>salmeterolio</w:t>
      </w:r>
      <w:proofErr w:type="spellEnd"/>
      <w:r w:rsidRPr="00643475">
        <w:rPr>
          <w:rFonts w:eastAsia="Calibri"/>
          <w:szCs w:val="22"/>
          <w:lang w:eastAsia="en-US"/>
        </w:rPr>
        <w:t xml:space="preserve"> ir </w:t>
      </w:r>
      <w:proofErr w:type="spellStart"/>
      <w:r w:rsidRPr="00643475">
        <w:rPr>
          <w:rFonts w:eastAsia="Calibri"/>
          <w:szCs w:val="22"/>
          <w:lang w:eastAsia="en-US"/>
        </w:rPr>
        <w:t>flutikazono</w:t>
      </w:r>
      <w:proofErr w:type="spellEnd"/>
      <w:r w:rsidRPr="00643475">
        <w:rPr>
          <w:rFonts w:eastAsia="Calibri"/>
          <w:szCs w:val="22"/>
          <w:lang w:eastAsia="en-US"/>
        </w:rPr>
        <w:t xml:space="preserve"> </w:t>
      </w:r>
      <w:proofErr w:type="spellStart"/>
      <w:r w:rsidRPr="00643475">
        <w:rPr>
          <w:rFonts w:eastAsia="Calibri"/>
          <w:szCs w:val="22"/>
          <w:lang w:eastAsia="en-US"/>
        </w:rPr>
        <w:t>propionato</w:t>
      </w:r>
      <w:proofErr w:type="spellEnd"/>
      <w:r w:rsidRPr="00643475">
        <w:rPr>
          <w:rFonts w:eastAsia="Calibri"/>
          <w:szCs w:val="22"/>
          <w:lang w:eastAsia="en-US"/>
        </w:rPr>
        <w:t xml:space="preserve"> fiksuotų dozių derinio, dažniau</w:t>
      </w:r>
      <w:r>
        <w:rPr>
          <w:rFonts w:eastAsia="Calibri"/>
          <w:szCs w:val="22"/>
          <w:lang w:eastAsia="en-US"/>
        </w:rPr>
        <w:t xml:space="preserve">, palyginti su </w:t>
      </w:r>
      <w:proofErr w:type="spellStart"/>
      <w:r>
        <w:rPr>
          <w:rFonts w:eastAsia="Calibri"/>
          <w:szCs w:val="22"/>
          <w:lang w:eastAsia="en-US"/>
        </w:rPr>
        <w:t>placebu</w:t>
      </w:r>
      <w:proofErr w:type="spellEnd"/>
      <w:r>
        <w:rPr>
          <w:rFonts w:eastAsia="Calibri"/>
          <w:szCs w:val="22"/>
          <w:lang w:eastAsia="en-US"/>
        </w:rPr>
        <w:t xml:space="preserve">, </w:t>
      </w:r>
      <w:r w:rsidRPr="00643475">
        <w:rPr>
          <w:rFonts w:eastAsia="Calibri"/>
          <w:szCs w:val="22"/>
          <w:lang w:eastAsia="en-US"/>
        </w:rPr>
        <w:t xml:space="preserve">pasireiškė apatinių kvėpavimo takų infekcinės ligos (ypač </w:t>
      </w:r>
      <w:r>
        <w:rPr>
          <w:rFonts w:eastAsia="Calibri"/>
          <w:szCs w:val="22"/>
          <w:lang w:eastAsia="en-US"/>
        </w:rPr>
        <w:t xml:space="preserve">plaučių uždegimas </w:t>
      </w:r>
      <w:r w:rsidRPr="00643475">
        <w:rPr>
          <w:rFonts w:eastAsia="Calibri"/>
          <w:szCs w:val="22"/>
          <w:lang w:eastAsia="en-US"/>
        </w:rPr>
        <w:t>ir bronchitas) (žr. 4.8 skyrių). Remiantis trejus metus trukusio LOPL tyrimo duomenimis, nepriklausomai nuo skiriamo gydymo, didesn</w:t>
      </w:r>
      <w:r>
        <w:rPr>
          <w:rFonts w:eastAsia="Calibri"/>
          <w:szCs w:val="22"/>
          <w:lang w:eastAsia="en-US"/>
        </w:rPr>
        <w:t>ė</w:t>
      </w:r>
      <w:r w:rsidRPr="00643475">
        <w:rPr>
          <w:rFonts w:eastAsia="Calibri"/>
          <w:szCs w:val="22"/>
          <w:lang w:eastAsia="en-US"/>
        </w:rPr>
        <w:t xml:space="preserve"> </w:t>
      </w:r>
      <w:r>
        <w:rPr>
          <w:rFonts w:eastAsia="Calibri"/>
          <w:szCs w:val="22"/>
          <w:lang w:eastAsia="en-US"/>
        </w:rPr>
        <w:t>rizika</w:t>
      </w:r>
      <w:r w:rsidRPr="00643475">
        <w:rPr>
          <w:rFonts w:eastAsia="Calibri"/>
          <w:szCs w:val="22"/>
          <w:lang w:eastAsia="en-US"/>
        </w:rPr>
        <w:t xml:space="preserve"> susirgti </w:t>
      </w:r>
      <w:r>
        <w:rPr>
          <w:rFonts w:eastAsia="Calibri"/>
          <w:szCs w:val="22"/>
          <w:lang w:eastAsia="en-US"/>
        </w:rPr>
        <w:t>plaučių uždegimu</w:t>
      </w:r>
      <w:r w:rsidRPr="00643475">
        <w:rPr>
          <w:rFonts w:eastAsia="Calibri"/>
          <w:szCs w:val="22"/>
          <w:lang w:eastAsia="en-US"/>
        </w:rPr>
        <w:t xml:space="preserve"> gresia vyresnio amžiaus pacientams, pacientams, kurių mažas kūno masės indeksas (&lt;</w:t>
      </w:r>
      <w:r>
        <w:rPr>
          <w:rFonts w:eastAsia="Calibri"/>
          <w:szCs w:val="22"/>
          <w:lang w:eastAsia="en-US"/>
        </w:rPr>
        <w:t> </w:t>
      </w:r>
      <w:r w:rsidRPr="00643475">
        <w:rPr>
          <w:rFonts w:eastAsia="Calibri"/>
          <w:szCs w:val="22"/>
          <w:lang w:eastAsia="en-US"/>
        </w:rPr>
        <w:t>25 kg/m</w:t>
      </w:r>
      <w:r w:rsidRPr="00643475">
        <w:rPr>
          <w:rFonts w:eastAsia="Calibri"/>
          <w:szCs w:val="22"/>
          <w:vertAlign w:val="superscript"/>
          <w:lang w:eastAsia="en-US"/>
        </w:rPr>
        <w:t>2</w:t>
      </w:r>
      <w:r w:rsidRPr="00643475">
        <w:rPr>
          <w:rFonts w:eastAsia="Calibri"/>
          <w:szCs w:val="22"/>
          <w:lang w:eastAsia="en-US"/>
        </w:rPr>
        <w:t>), ir labai sunkiai sergantiems pacientams (FEV</w:t>
      </w:r>
      <w:r w:rsidRPr="00643475">
        <w:rPr>
          <w:rFonts w:eastAsia="Calibri"/>
          <w:szCs w:val="22"/>
          <w:vertAlign w:val="subscript"/>
          <w:lang w:eastAsia="en-US"/>
        </w:rPr>
        <w:t>1</w:t>
      </w:r>
      <w:r w:rsidRPr="00643475">
        <w:rPr>
          <w:rFonts w:eastAsia="Calibri"/>
          <w:szCs w:val="22"/>
          <w:lang w:eastAsia="en-US"/>
        </w:rPr>
        <w:t xml:space="preserve"> &lt;</w:t>
      </w:r>
      <w:r>
        <w:rPr>
          <w:rFonts w:eastAsia="Calibri"/>
          <w:szCs w:val="22"/>
          <w:lang w:eastAsia="en-US"/>
        </w:rPr>
        <w:t> </w:t>
      </w:r>
      <w:r w:rsidRPr="00643475">
        <w:rPr>
          <w:rFonts w:eastAsia="Calibri"/>
          <w:szCs w:val="22"/>
          <w:lang w:eastAsia="en-US"/>
        </w:rPr>
        <w:t>30 %</w:t>
      </w:r>
      <w:r>
        <w:rPr>
          <w:rFonts w:eastAsia="Calibri"/>
          <w:szCs w:val="22"/>
          <w:lang w:eastAsia="en-US"/>
        </w:rPr>
        <w:t xml:space="preserve"> prognozuoto</w:t>
      </w:r>
      <w:r w:rsidRPr="00643475">
        <w:rPr>
          <w:rFonts w:eastAsia="Calibri"/>
          <w:szCs w:val="22"/>
          <w:lang w:eastAsia="en-US"/>
        </w:rPr>
        <w:t xml:space="preserve">). Gydytojai turi būti atidūs, kad pastebėtų LOPL sergančiam pacientui prasidedančią pneumoniją ir kitą apatinių kvėpavimo takų infekcinę ligą, nes šių infekcinių ligų ir LOPL paūmėjimo požymiai dažnai būna panašūs. Jeigu sunkia LOPL sergančiam pacientui prasideda </w:t>
      </w:r>
      <w:r>
        <w:rPr>
          <w:rFonts w:eastAsia="Calibri"/>
          <w:szCs w:val="22"/>
          <w:lang w:eastAsia="en-US"/>
        </w:rPr>
        <w:t>plaučių uždegimas</w:t>
      </w:r>
      <w:r w:rsidRPr="00643475">
        <w:rPr>
          <w:rFonts w:eastAsia="Calibri"/>
          <w:szCs w:val="22"/>
          <w:lang w:eastAsia="en-US"/>
        </w:rPr>
        <w:t xml:space="preserve">, reikia gerai apsvarstyti, ar tęsti gydymą </w:t>
      </w:r>
      <w:proofErr w:type="spellStart"/>
      <w:r w:rsidRPr="00643475">
        <w:rPr>
          <w:rFonts w:eastAsia="Calibri"/>
          <w:szCs w:val="22"/>
          <w:lang w:eastAsia="en-US"/>
        </w:rPr>
        <w:t>salmeterolio</w:t>
      </w:r>
      <w:proofErr w:type="spellEnd"/>
      <w:r w:rsidRPr="00643475">
        <w:rPr>
          <w:rFonts w:eastAsia="Calibri"/>
          <w:szCs w:val="22"/>
          <w:lang w:eastAsia="en-US"/>
        </w:rPr>
        <w:t xml:space="preserve"> ir </w:t>
      </w:r>
      <w:proofErr w:type="spellStart"/>
      <w:r w:rsidRPr="00643475">
        <w:rPr>
          <w:rFonts w:eastAsia="Calibri"/>
          <w:szCs w:val="22"/>
          <w:lang w:eastAsia="en-US"/>
        </w:rPr>
        <w:t>flutikazono</w:t>
      </w:r>
      <w:proofErr w:type="spellEnd"/>
      <w:r w:rsidRPr="00643475">
        <w:rPr>
          <w:rFonts w:eastAsia="Calibri"/>
          <w:szCs w:val="22"/>
          <w:lang w:eastAsia="en-US"/>
        </w:rPr>
        <w:t xml:space="preserve"> derini</w:t>
      </w:r>
      <w:r>
        <w:rPr>
          <w:rFonts w:eastAsia="Calibri"/>
          <w:szCs w:val="22"/>
          <w:lang w:eastAsia="en-US"/>
        </w:rPr>
        <w:t>u</w:t>
      </w:r>
      <w:r w:rsidRPr="00643475">
        <w:rPr>
          <w:rFonts w:eastAsia="Calibri"/>
          <w:szCs w:val="22"/>
          <w:lang w:eastAsia="en-US"/>
        </w:rPr>
        <w:t xml:space="preserve">. </w:t>
      </w:r>
      <w:proofErr w:type="spellStart"/>
      <w:r>
        <w:rPr>
          <w:rFonts w:eastAsia="Calibri"/>
          <w:szCs w:val="22"/>
          <w:lang w:eastAsia="en-US"/>
        </w:rPr>
        <w:t>AirFluSal</w:t>
      </w:r>
      <w:proofErr w:type="spellEnd"/>
      <w:r w:rsidRPr="00643475">
        <w:rPr>
          <w:rFonts w:eastAsia="Calibri"/>
          <w:szCs w:val="22"/>
          <w:lang w:eastAsia="en-US"/>
        </w:rPr>
        <w:t xml:space="preserve"> saugumas ir veiksmingumas pacientams, sergantiems LOPL, nenustatytas, todėl </w:t>
      </w:r>
      <w:proofErr w:type="spellStart"/>
      <w:r w:rsidRPr="00795D6E">
        <w:rPr>
          <w:rFonts w:eastAsia="Calibri"/>
          <w:szCs w:val="22"/>
          <w:lang w:eastAsia="en-US"/>
        </w:rPr>
        <w:t>AirFluSal</w:t>
      </w:r>
      <w:proofErr w:type="spellEnd"/>
      <w:r w:rsidRPr="00643475">
        <w:rPr>
          <w:rFonts w:eastAsia="Calibri"/>
          <w:szCs w:val="22"/>
          <w:lang w:eastAsia="en-US"/>
        </w:rPr>
        <w:t xml:space="preserve"> ne</w:t>
      </w:r>
      <w:r>
        <w:rPr>
          <w:rFonts w:eastAsia="Calibri"/>
          <w:szCs w:val="22"/>
          <w:lang w:eastAsia="en-US"/>
        </w:rPr>
        <w:t>rekomenduojamas vartoti</w:t>
      </w:r>
      <w:r w:rsidRPr="00643475">
        <w:rPr>
          <w:rFonts w:eastAsia="Calibri"/>
          <w:szCs w:val="22"/>
          <w:lang w:eastAsia="en-US"/>
        </w:rPr>
        <w:t xml:space="preserve"> </w:t>
      </w:r>
      <w:r>
        <w:rPr>
          <w:rFonts w:eastAsia="Calibri"/>
          <w:szCs w:val="22"/>
          <w:lang w:eastAsia="en-US"/>
        </w:rPr>
        <w:t xml:space="preserve">pacientų, kuriems yra </w:t>
      </w:r>
      <w:r w:rsidRPr="00643475">
        <w:rPr>
          <w:rFonts w:eastAsia="Calibri"/>
          <w:szCs w:val="22"/>
          <w:lang w:eastAsia="en-US"/>
        </w:rPr>
        <w:t>LOPL</w:t>
      </w:r>
      <w:r>
        <w:rPr>
          <w:rFonts w:eastAsia="Calibri"/>
          <w:szCs w:val="22"/>
          <w:lang w:eastAsia="en-US"/>
        </w:rPr>
        <w:t>, gydymui</w:t>
      </w:r>
      <w:r w:rsidRPr="00643475">
        <w:rPr>
          <w:rFonts w:eastAsia="Calibri"/>
          <w:szCs w:val="22"/>
          <w:lang w:eastAsia="en-US"/>
        </w:rPr>
        <w:t>.</w:t>
      </w:r>
    </w:p>
    <w:p w14:paraId="669E2356" w14:textId="77777777" w:rsidR="00114096" w:rsidRPr="00643475" w:rsidRDefault="00114096" w:rsidP="00114096">
      <w:pPr>
        <w:rPr>
          <w:rFonts w:eastAsia="Calibri"/>
          <w:szCs w:val="22"/>
          <w:lang w:eastAsia="en-US"/>
        </w:rPr>
      </w:pPr>
    </w:p>
    <w:p w14:paraId="5BBE8204" w14:textId="77777777" w:rsidR="00114096" w:rsidRPr="00643475" w:rsidRDefault="00114096" w:rsidP="00114096">
      <w:pPr>
        <w:rPr>
          <w:rFonts w:eastAsia="Calibri"/>
          <w:szCs w:val="22"/>
          <w:lang w:eastAsia="en-US"/>
        </w:rPr>
      </w:pPr>
      <w:r w:rsidRPr="00643475">
        <w:rPr>
          <w:rFonts w:eastAsia="Calibri"/>
          <w:szCs w:val="22"/>
          <w:lang w:eastAsia="en-US"/>
        </w:rPr>
        <w:t>Didelio klinikinio tyrimo (</w:t>
      </w:r>
      <w:proofErr w:type="spellStart"/>
      <w:r w:rsidRPr="00643475">
        <w:rPr>
          <w:rFonts w:eastAsia="Calibri"/>
          <w:szCs w:val="22"/>
          <w:lang w:eastAsia="en-US"/>
        </w:rPr>
        <w:t>salmeterolio</w:t>
      </w:r>
      <w:proofErr w:type="spellEnd"/>
      <w:r w:rsidRPr="00643475">
        <w:rPr>
          <w:rFonts w:eastAsia="Calibri"/>
          <w:szCs w:val="22"/>
          <w:lang w:eastAsia="en-US"/>
        </w:rPr>
        <w:t xml:space="preserve"> </w:t>
      </w:r>
      <w:proofErr w:type="spellStart"/>
      <w:r w:rsidRPr="00643475">
        <w:rPr>
          <w:rFonts w:eastAsia="Calibri"/>
          <w:szCs w:val="22"/>
          <w:lang w:eastAsia="en-US"/>
        </w:rPr>
        <w:t>daugiacentrio</w:t>
      </w:r>
      <w:proofErr w:type="spellEnd"/>
      <w:r w:rsidRPr="00643475">
        <w:rPr>
          <w:rFonts w:eastAsia="Calibri"/>
          <w:szCs w:val="22"/>
          <w:lang w:eastAsia="en-US"/>
        </w:rPr>
        <w:t xml:space="preserve"> astmos klinikinio tyrimo – angl. </w:t>
      </w:r>
      <w:proofErr w:type="spellStart"/>
      <w:r w:rsidRPr="00643475">
        <w:rPr>
          <w:rFonts w:eastAsia="Calibri"/>
          <w:i/>
          <w:szCs w:val="22"/>
          <w:lang w:eastAsia="en-US"/>
        </w:rPr>
        <w:t>Salmeterol</w:t>
      </w:r>
      <w:proofErr w:type="spellEnd"/>
      <w:r w:rsidRPr="00643475">
        <w:rPr>
          <w:rFonts w:eastAsia="Calibri"/>
          <w:i/>
          <w:szCs w:val="22"/>
          <w:lang w:eastAsia="en-US"/>
        </w:rPr>
        <w:t xml:space="preserve"> </w:t>
      </w:r>
      <w:proofErr w:type="spellStart"/>
      <w:r w:rsidRPr="00643475">
        <w:rPr>
          <w:rFonts w:eastAsia="Calibri"/>
          <w:i/>
          <w:szCs w:val="22"/>
          <w:lang w:eastAsia="en-US"/>
        </w:rPr>
        <w:t>Multi-Center</w:t>
      </w:r>
      <w:proofErr w:type="spellEnd"/>
      <w:r w:rsidRPr="00643475">
        <w:rPr>
          <w:rFonts w:eastAsia="Calibri"/>
          <w:i/>
          <w:szCs w:val="22"/>
          <w:lang w:eastAsia="en-US"/>
        </w:rPr>
        <w:t xml:space="preserve"> </w:t>
      </w:r>
      <w:proofErr w:type="spellStart"/>
      <w:r w:rsidRPr="00643475">
        <w:rPr>
          <w:rFonts w:eastAsia="Calibri"/>
          <w:i/>
          <w:szCs w:val="22"/>
          <w:lang w:eastAsia="en-US"/>
        </w:rPr>
        <w:t>Asthma</w:t>
      </w:r>
      <w:proofErr w:type="spellEnd"/>
      <w:r w:rsidRPr="00643475">
        <w:rPr>
          <w:rFonts w:eastAsia="Calibri"/>
          <w:i/>
          <w:szCs w:val="22"/>
          <w:lang w:eastAsia="en-US"/>
        </w:rPr>
        <w:t xml:space="preserve"> </w:t>
      </w:r>
      <w:proofErr w:type="spellStart"/>
      <w:r w:rsidRPr="00643475">
        <w:rPr>
          <w:rFonts w:eastAsia="Calibri"/>
          <w:i/>
          <w:szCs w:val="22"/>
          <w:lang w:eastAsia="en-US"/>
        </w:rPr>
        <w:t>Research</w:t>
      </w:r>
      <w:proofErr w:type="spellEnd"/>
      <w:r w:rsidRPr="00643475">
        <w:rPr>
          <w:rFonts w:eastAsia="Calibri"/>
          <w:i/>
          <w:szCs w:val="22"/>
          <w:lang w:eastAsia="en-US"/>
        </w:rPr>
        <w:t xml:space="preserve"> </w:t>
      </w:r>
      <w:proofErr w:type="spellStart"/>
      <w:r w:rsidRPr="00643475">
        <w:rPr>
          <w:rFonts w:eastAsia="Calibri"/>
          <w:i/>
          <w:szCs w:val="22"/>
          <w:lang w:eastAsia="en-US"/>
        </w:rPr>
        <w:t>Trial</w:t>
      </w:r>
      <w:proofErr w:type="spellEnd"/>
      <w:r w:rsidRPr="00643475">
        <w:rPr>
          <w:rFonts w:eastAsia="Calibri"/>
          <w:szCs w:val="22"/>
          <w:lang w:eastAsia="en-US"/>
        </w:rPr>
        <w:t xml:space="preserve">, SMART) duomenimis, </w:t>
      </w:r>
      <w:proofErr w:type="spellStart"/>
      <w:r w:rsidRPr="00643475">
        <w:rPr>
          <w:rFonts w:eastAsia="Calibri"/>
          <w:szCs w:val="22"/>
          <w:lang w:eastAsia="en-US"/>
        </w:rPr>
        <w:t>afroamerikiečiams</w:t>
      </w:r>
      <w:proofErr w:type="spellEnd"/>
      <w:r w:rsidRPr="00643475">
        <w:rPr>
          <w:rFonts w:eastAsia="Calibri"/>
          <w:szCs w:val="22"/>
          <w:lang w:eastAsia="en-US"/>
        </w:rPr>
        <w:t xml:space="preserve"> pacientams, vartojant </w:t>
      </w:r>
      <w:proofErr w:type="spellStart"/>
      <w:r w:rsidRPr="00643475">
        <w:rPr>
          <w:rFonts w:eastAsia="Calibri"/>
          <w:szCs w:val="22"/>
          <w:lang w:eastAsia="en-US"/>
        </w:rPr>
        <w:t>salmeterol</w:t>
      </w:r>
      <w:r>
        <w:rPr>
          <w:rFonts w:eastAsia="Calibri"/>
          <w:szCs w:val="22"/>
          <w:lang w:eastAsia="en-US"/>
        </w:rPr>
        <w:t>io</w:t>
      </w:r>
      <w:proofErr w:type="spellEnd"/>
      <w:r w:rsidRPr="00643475">
        <w:rPr>
          <w:rFonts w:eastAsia="Calibri"/>
          <w:szCs w:val="22"/>
          <w:lang w:eastAsia="en-US"/>
        </w:rPr>
        <w:t xml:space="preserve">, </w:t>
      </w:r>
      <w:r>
        <w:rPr>
          <w:rFonts w:eastAsia="Calibri"/>
          <w:szCs w:val="22"/>
          <w:lang w:eastAsia="en-US"/>
        </w:rPr>
        <w:t xml:space="preserve">palyginti su </w:t>
      </w:r>
      <w:proofErr w:type="spellStart"/>
      <w:r>
        <w:rPr>
          <w:rFonts w:eastAsia="Calibri"/>
          <w:szCs w:val="22"/>
          <w:lang w:eastAsia="en-US"/>
        </w:rPr>
        <w:t>placebu</w:t>
      </w:r>
      <w:proofErr w:type="spellEnd"/>
      <w:r>
        <w:rPr>
          <w:rFonts w:eastAsia="Calibri"/>
          <w:szCs w:val="22"/>
          <w:lang w:eastAsia="en-US"/>
        </w:rPr>
        <w:t>, būna didesnė</w:t>
      </w:r>
      <w:r w:rsidRPr="00643475">
        <w:rPr>
          <w:rFonts w:eastAsia="Calibri"/>
          <w:szCs w:val="22"/>
          <w:lang w:eastAsia="en-US"/>
        </w:rPr>
        <w:t xml:space="preserve"> </w:t>
      </w:r>
      <w:r>
        <w:rPr>
          <w:rFonts w:eastAsia="Calibri"/>
          <w:szCs w:val="22"/>
          <w:lang w:eastAsia="en-US"/>
        </w:rPr>
        <w:t>su</w:t>
      </w:r>
      <w:r w:rsidRPr="00643475">
        <w:rPr>
          <w:rFonts w:eastAsia="Calibri"/>
          <w:szCs w:val="22"/>
          <w:lang w:eastAsia="en-US"/>
        </w:rPr>
        <w:t xml:space="preserve"> kvėpavimo sistem</w:t>
      </w:r>
      <w:r>
        <w:rPr>
          <w:rFonts w:eastAsia="Calibri"/>
          <w:szCs w:val="22"/>
          <w:lang w:eastAsia="en-US"/>
        </w:rPr>
        <w:t>a susijusių sunkių nepageidaujamų</w:t>
      </w:r>
      <w:r w:rsidRPr="00643475">
        <w:rPr>
          <w:rFonts w:eastAsia="Calibri"/>
          <w:szCs w:val="22"/>
          <w:lang w:eastAsia="en-US"/>
        </w:rPr>
        <w:t xml:space="preserve"> </w:t>
      </w:r>
      <w:r>
        <w:rPr>
          <w:rFonts w:eastAsia="Calibri"/>
          <w:szCs w:val="22"/>
          <w:lang w:eastAsia="en-US"/>
        </w:rPr>
        <w:t>reiškinių</w:t>
      </w:r>
      <w:r w:rsidRPr="00643475">
        <w:rPr>
          <w:rFonts w:eastAsia="Calibri"/>
          <w:szCs w:val="22"/>
          <w:lang w:eastAsia="en-US"/>
        </w:rPr>
        <w:t xml:space="preserve"> ar mirčių </w:t>
      </w:r>
      <w:r>
        <w:rPr>
          <w:rFonts w:eastAsia="Calibri"/>
          <w:szCs w:val="22"/>
          <w:lang w:eastAsia="en-US"/>
        </w:rPr>
        <w:t>rizika</w:t>
      </w:r>
      <w:r w:rsidRPr="00643475">
        <w:rPr>
          <w:rFonts w:eastAsia="Calibri"/>
          <w:szCs w:val="22"/>
          <w:lang w:eastAsia="en-US"/>
        </w:rPr>
        <w:t xml:space="preserve"> (žr. 5.1 skyrių). Nežinoma, ar ši</w:t>
      </w:r>
      <w:r>
        <w:rPr>
          <w:rFonts w:eastAsia="Calibri"/>
          <w:szCs w:val="22"/>
          <w:lang w:eastAsia="en-US"/>
        </w:rPr>
        <w:t xml:space="preserve"> rizika</w:t>
      </w:r>
      <w:r w:rsidRPr="00643475">
        <w:rPr>
          <w:rFonts w:eastAsia="Calibri"/>
          <w:szCs w:val="22"/>
          <w:lang w:eastAsia="en-US"/>
        </w:rPr>
        <w:t xml:space="preserve"> kyla dėl </w:t>
      </w:r>
      <w:proofErr w:type="spellStart"/>
      <w:r w:rsidRPr="00643475">
        <w:rPr>
          <w:rFonts w:eastAsia="Calibri"/>
          <w:szCs w:val="22"/>
          <w:lang w:eastAsia="en-US"/>
        </w:rPr>
        <w:t>farmakogenetinių</w:t>
      </w:r>
      <w:proofErr w:type="spellEnd"/>
      <w:r w:rsidRPr="00643475">
        <w:rPr>
          <w:rFonts w:eastAsia="Calibri"/>
          <w:szCs w:val="22"/>
          <w:lang w:eastAsia="en-US"/>
        </w:rPr>
        <w:t xml:space="preserve"> ar dėl kitų veiksnių. Todėl pacientams, kilusiems iš juodaodžių afrikiečių ar Karibų jūros salų gyventojų, reikia nurodyti tęsti gydymą, bet kreiptis į gydytoją, jei</w:t>
      </w:r>
      <w:r>
        <w:rPr>
          <w:rFonts w:eastAsia="Calibri"/>
          <w:szCs w:val="22"/>
          <w:lang w:eastAsia="en-US"/>
        </w:rPr>
        <w:t xml:space="preserve">gu </w:t>
      </w:r>
      <w:proofErr w:type="spellStart"/>
      <w:r>
        <w:rPr>
          <w:rFonts w:eastAsia="Calibri"/>
          <w:szCs w:val="22"/>
          <w:lang w:eastAsia="en-US"/>
        </w:rPr>
        <w:t>AirFluSal</w:t>
      </w:r>
      <w:proofErr w:type="spellEnd"/>
      <w:r w:rsidRPr="00643475">
        <w:rPr>
          <w:rFonts w:eastAsia="Calibri"/>
          <w:szCs w:val="22"/>
          <w:lang w:eastAsia="en-US"/>
        </w:rPr>
        <w:t xml:space="preserve"> </w:t>
      </w:r>
      <w:r>
        <w:rPr>
          <w:rFonts w:eastAsia="Calibri"/>
          <w:szCs w:val="22"/>
          <w:lang w:eastAsia="en-US"/>
        </w:rPr>
        <w:t xml:space="preserve">vartojimo metu </w:t>
      </w:r>
      <w:r w:rsidRPr="00643475">
        <w:rPr>
          <w:rFonts w:eastAsia="Calibri"/>
          <w:szCs w:val="22"/>
          <w:lang w:eastAsia="en-US"/>
        </w:rPr>
        <w:t xml:space="preserve">astmos simptomai </w:t>
      </w:r>
      <w:r>
        <w:rPr>
          <w:rFonts w:eastAsia="Calibri"/>
          <w:szCs w:val="22"/>
          <w:lang w:eastAsia="en-US"/>
        </w:rPr>
        <w:t>išlieka</w:t>
      </w:r>
      <w:r w:rsidRPr="00643475">
        <w:rPr>
          <w:rFonts w:eastAsia="Calibri"/>
          <w:szCs w:val="22"/>
          <w:lang w:eastAsia="en-US"/>
        </w:rPr>
        <w:t xml:space="preserve"> nekontroliuojami arba pablogėja.</w:t>
      </w:r>
    </w:p>
    <w:p w14:paraId="368EC33F" w14:textId="77777777" w:rsidR="00114096" w:rsidRPr="00643475" w:rsidRDefault="00114096" w:rsidP="00114096">
      <w:pPr>
        <w:rPr>
          <w:rFonts w:eastAsia="Calibri"/>
          <w:szCs w:val="22"/>
          <w:lang w:eastAsia="en-US"/>
        </w:rPr>
      </w:pPr>
    </w:p>
    <w:p w14:paraId="1DE52207" w14:textId="77777777" w:rsidR="00114096" w:rsidRPr="00643475" w:rsidRDefault="00114096" w:rsidP="00114096">
      <w:pPr>
        <w:rPr>
          <w:rFonts w:eastAsia="Calibri"/>
          <w:szCs w:val="22"/>
          <w:lang w:eastAsia="en-US"/>
        </w:rPr>
      </w:pPr>
      <w:r w:rsidRPr="00643475">
        <w:rPr>
          <w:rFonts w:eastAsia="Calibri"/>
          <w:szCs w:val="22"/>
          <w:lang w:eastAsia="en-US"/>
        </w:rPr>
        <w:t>Kartu sistemi</w:t>
      </w:r>
      <w:r>
        <w:rPr>
          <w:rFonts w:eastAsia="Calibri"/>
          <w:szCs w:val="22"/>
          <w:lang w:eastAsia="en-US"/>
        </w:rPr>
        <w:t>niu būdu</w:t>
      </w:r>
      <w:r w:rsidRPr="00643475">
        <w:rPr>
          <w:rFonts w:eastAsia="Calibri"/>
          <w:szCs w:val="22"/>
          <w:lang w:eastAsia="en-US"/>
        </w:rPr>
        <w:t xml:space="preserve"> vartoja</w:t>
      </w:r>
      <w:r>
        <w:rPr>
          <w:rFonts w:eastAsia="Calibri"/>
          <w:szCs w:val="22"/>
          <w:lang w:eastAsia="en-US"/>
        </w:rPr>
        <w:t>mas</w:t>
      </w:r>
      <w:r w:rsidRPr="00643475">
        <w:rPr>
          <w:rFonts w:eastAsia="Calibri"/>
          <w:szCs w:val="22"/>
          <w:lang w:eastAsia="en-US"/>
        </w:rPr>
        <w:t xml:space="preserve"> </w:t>
      </w:r>
      <w:proofErr w:type="spellStart"/>
      <w:r w:rsidRPr="00643475">
        <w:rPr>
          <w:rFonts w:eastAsia="Calibri"/>
          <w:szCs w:val="22"/>
          <w:lang w:eastAsia="en-US"/>
        </w:rPr>
        <w:t>ketokonazol</w:t>
      </w:r>
      <w:r>
        <w:rPr>
          <w:rFonts w:eastAsia="Calibri"/>
          <w:szCs w:val="22"/>
          <w:lang w:eastAsia="en-US"/>
        </w:rPr>
        <w:t>as</w:t>
      </w:r>
      <w:proofErr w:type="spellEnd"/>
      <w:r>
        <w:rPr>
          <w:rFonts w:eastAsia="Calibri"/>
          <w:szCs w:val="22"/>
          <w:lang w:eastAsia="en-US"/>
        </w:rPr>
        <w:t xml:space="preserve"> reikšmingai padidina</w:t>
      </w:r>
      <w:r w:rsidRPr="00643475">
        <w:rPr>
          <w:rFonts w:eastAsia="Calibri"/>
          <w:szCs w:val="22"/>
          <w:lang w:eastAsia="en-US"/>
        </w:rPr>
        <w:t xml:space="preserve"> </w:t>
      </w:r>
      <w:proofErr w:type="spellStart"/>
      <w:r w:rsidRPr="00643475">
        <w:rPr>
          <w:rFonts w:eastAsia="Calibri"/>
          <w:szCs w:val="22"/>
          <w:lang w:eastAsia="en-US"/>
        </w:rPr>
        <w:t>salmeterolio</w:t>
      </w:r>
      <w:proofErr w:type="spellEnd"/>
      <w:r w:rsidRPr="00643475">
        <w:rPr>
          <w:rFonts w:eastAsia="Calibri"/>
          <w:szCs w:val="22"/>
          <w:lang w:eastAsia="en-US"/>
        </w:rPr>
        <w:t xml:space="preserve"> sistemin</w:t>
      </w:r>
      <w:r>
        <w:rPr>
          <w:rFonts w:eastAsia="Calibri"/>
          <w:szCs w:val="22"/>
          <w:lang w:eastAsia="en-US"/>
        </w:rPr>
        <w:t>ę ekspoziciją</w:t>
      </w:r>
      <w:r w:rsidRPr="00643475">
        <w:rPr>
          <w:rFonts w:eastAsia="Calibri"/>
          <w:szCs w:val="22"/>
          <w:lang w:eastAsia="en-US"/>
        </w:rPr>
        <w:t xml:space="preserve">. Dėl šios priežasties gali padažnėti sisteminio poveikio reiškinių (pvz., </w:t>
      </w:r>
      <w:r>
        <w:rPr>
          <w:rFonts w:eastAsia="Calibri"/>
          <w:szCs w:val="22"/>
          <w:lang w:eastAsia="en-US"/>
        </w:rPr>
        <w:t xml:space="preserve">koreguoto </w:t>
      </w:r>
      <w:r w:rsidRPr="00643475">
        <w:rPr>
          <w:rFonts w:eastAsia="Calibri"/>
          <w:szCs w:val="22"/>
          <w:lang w:eastAsia="en-US"/>
        </w:rPr>
        <w:t xml:space="preserve">QT intervalo pailgėjimas ir </w:t>
      </w:r>
      <w:proofErr w:type="spellStart"/>
      <w:r w:rsidRPr="00643475">
        <w:rPr>
          <w:rFonts w:eastAsia="Calibri"/>
          <w:szCs w:val="22"/>
          <w:lang w:eastAsia="en-US"/>
        </w:rPr>
        <w:t>palpitacij</w:t>
      </w:r>
      <w:r>
        <w:rPr>
          <w:rFonts w:eastAsia="Calibri"/>
          <w:szCs w:val="22"/>
          <w:lang w:eastAsia="en-US"/>
        </w:rPr>
        <w:t>a</w:t>
      </w:r>
      <w:proofErr w:type="spellEnd"/>
      <w:r w:rsidRPr="00643475">
        <w:rPr>
          <w:rFonts w:eastAsia="Calibri"/>
          <w:szCs w:val="22"/>
          <w:lang w:eastAsia="en-US"/>
        </w:rPr>
        <w:t xml:space="preserve">). Todėl reikia vengti kartu vartoti </w:t>
      </w:r>
      <w:proofErr w:type="spellStart"/>
      <w:r w:rsidRPr="00643475">
        <w:rPr>
          <w:rFonts w:eastAsia="Calibri"/>
          <w:szCs w:val="22"/>
          <w:lang w:eastAsia="en-US"/>
        </w:rPr>
        <w:t>ketokonazol</w:t>
      </w:r>
      <w:r>
        <w:rPr>
          <w:rFonts w:eastAsia="Calibri"/>
          <w:szCs w:val="22"/>
          <w:lang w:eastAsia="en-US"/>
        </w:rPr>
        <w:t>o</w:t>
      </w:r>
      <w:proofErr w:type="spellEnd"/>
      <w:r w:rsidRPr="00643475">
        <w:rPr>
          <w:rFonts w:eastAsia="Calibri"/>
          <w:szCs w:val="22"/>
          <w:lang w:eastAsia="en-US"/>
        </w:rPr>
        <w:t xml:space="preserve"> arba kit</w:t>
      </w:r>
      <w:r>
        <w:rPr>
          <w:rFonts w:eastAsia="Calibri"/>
          <w:szCs w:val="22"/>
          <w:lang w:eastAsia="en-US"/>
        </w:rPr>
        <w:t>ų</w:t>
      </w:r>
      <w:r w:rsidRPr="00643475">
        <w:rPr>
          <w:rFonts w:eastAsia="Calibri"/>
          <w:szCs w:val="22"/>
          <w:lang w:eastAsia="en-US"/>
        </w:rPr>
        <w:t xml:space="preserve"> stipriai veikianči</w:t>
      </w:r>
      <w:r>
        <w:rPr>
          <w:rFonts w:eastAsia="Calibri"/>
          <w:szCs w:val="22"/>
          <w:lang w:eastAsia="en-US"/>
        </w:rPr>
        <w:t>ų</w:t>
      </w:r>
      <w:r w:rsidRPr="00643475">
        <w:rPr>
          <w:rFonts w:eastAsia="Calibri"/>
          <w:szCs w:val="22"/>
          <w:lang w:eastAsia="en-US"/>
        </w:rPr>
        <w:t xml:space="preserve"> CYP3A4 inhibitori</w:t>
      </w:r>
      <w:r>
        <w:rPr>
          <w:rFonts w:eastAsia="Calibri"/>
          <w:szCs w:val="22"/>
          <w:lang w:eastAsia="en-US"/>
        </w:rPr>
        <w:t>ų</w:t>
      </w:r>
      <w:r w:rsidRPr="00643475">
        <w:rPr>
          <w:rFonts w:eastAsia="Calibri"/>
          <w:szCs w:val="22"/>
          <w:lang w:eastAsia="en-US"/>
        </w:rPr>
        <w:t xml:space="preserve">, nebent laukiama nauda yra didesnė už gydymo </w:t>
      </w:r>
      <w:proofErr w:type="spellStart"/>
      <w:r w:rsidRPr="00643475">
        <w:rPr>
          <w:rFonts w:eastAsia="Calibri"/>
          <w:szCs w:val="22"/>
          <w:lang w:eastAsia="en-US"/>
        </w:rPr>
        <w:t>salmeteroliu</w:t>
      </w:r>
      <w:proofErr w:type="spellEnd"/>
      <w:r w:rsidRPr="00643475">
        <w:rPr>
          <w:rFonts w:eastAsia="Calibri"/>
          <w:szCs w:val="22"/>
          <w:lang w:eastAsia="en-US"/>
        </w:rPr>
        <w:t xml:space="preserve"> sukeliamų sisteminių šalutinių reiškinių galimą </w:t>
      </w:r>
      <w:r>
        <w:rPr>
          <w:rFonts w:eastAsia="Calibri"/>
          <w:szCs w:val="22"/>
          <w:lang w:eastAsia="en-US"/>
        </w:rPr>
        <w:t>rizikos padidėjimą</w:t>
      </w:r>
      <w:r w:rsidRPr="00643475">
        <w:rPr>
          <w:rFonts w:eastAsia="Calibri"/>
          <w:szCs w:val="22"/>
          <w:lang w:eastAsia="en-US"/>
        </w:rPr>
        <w:t xml:space="preserve"> (žr. 4.5 skyrių).</w:t>
      </w:r>
    </w:p>
    <w:p w14:paraId="7A572DB9" w14:textId="77777777" w:rsidR="00114096" w:rsidRPr="0037514F" w:rsidRDefault="00114096" w:rsidP="00114096">
      <w:pPr>
        <w:rPr>
          <w:szCs w:val="22"/>
        </w:rPr>
      </w:pPr>
    </w:p>
    <w:p w14:paraId="7D820179" w14:textId="77777777" w:rsidR="00114096" w:rsidRPr="0037514F" w:rsidRDefault="00114096" w:rsidP="00114096">
      <w:pPr>
        <w:rPr>
          <w:b/>
          <w:szCs w:val="22"/>
        </w:rPr>
      </w:pPr>
      <w:r w:rsidRPr="0037514F">
        <w:rPr>
          <w:b/>
          <w:szCs w:val="22"/>
        </w:rPr>
        <w:t>4.5</w:t>
      </w:r>
      <w:r w:rsidRPr="0037514F">
        <w:rPr>
          <w:b/>
          <w:szCs w:val="22"/>
        </w:rPr>
        <w:tab/>
        <w:t>Sąveika su kitais vaistiniais preparatais ir kitokia sąveika</w:t>
      </w:r>
    </w:p>
    <w:p w14:paraId="7F7F751E" w14:textId="77777777" w:rsidR="00114096" w:rsidRPr="0037514F" w:rsidRDefault="00114096" w:rsidP="00114096">
      <w:pPr>
        <w:rPr>
          <w:szCs w:val="22"/>
        </w:rPr>
      </w:pPr>
    </w:p>
    <w:p w14:paraId="57BCEAF8" w14:textId="77777777" w:rsidR="00114096" w:rsidRPr="0037514F" w:rsidRDefault="00114096" w:rsidP="00114096">
      <w:pPr>
        <w:rPr>
          <w:szCs w:val="22"/>
        </w:rPr>
      </w:pPr>
      <w:r w:rsidRPr="0037514F">
        <w:rPr>
          <w:szCs w:val="22"/>
        </w:rPr>
        <w:t xml:space="preserve">β </w:t>
      </w:r>
      <w:proofErr w:type="spellStart"/>
      <w:r w:rsidRPr="0037514F">
        <w:rPr>
          <w:szCs w:val="22"/>
        </w:rPr>
        <w:t>adrenoreceptorių</w:t>
      </w:r>
      <w:proofErr w:type="spellEnd"/>
      <w:r w:rsidRPr="0037514F">
        <w:rPr>
          <w:szCs w:val="22"/>
        </w:rPr>
        <w:t xml:space="preserve"> blokatoriai gali silpninti arba blokuoti </w:t>
      </w:r>
      <w:proofErr w:type="spellStart"/>
      <w:r w:rsidRPr="0037514F">
        <w:rPr>
          <w:szCs w:val="22"/>
        </w:rPr>
        <w:t>salmeterolio</w:t>
      </w:r>
      <w:proofErr w:type="spellEnd"/>
      <w:r w:rsidRPr="0037514F">
        <w:rPr>
          <w:szCs w:val="22"/>
        </w:rPr>
        <w:t xml:space="preserve"> poveikį. Reikia vengti kartu vartoti tiek selektyvaus poveikio, tiek ir neselektyvaus poveikio β </w:t>
      </w:r>
      <w:proofErr w:type="spellStart"/>
      <w:r w:rsidRPr="0037514F">
        <w:rPr>
          <w:szCs w:val="22"/>
        </w:rPr>
        <w:t>adrenoreceptorių</w:t>
      </w:r>
      <w:proofErr w:type="spellEnd"/>
      <w:r w:rsidRPr="0037514F">
        <w:rPr>
          <w:szCs w:val="22"/>
        </w:rPr>
        <w:t xml:space="preserve"> blokatorių, nebent jų vartojimui būtų svarbių priežasčių.</w:t>
      </w:r>
      <w:r w:rsidRPr="0037514F">
        <w:t xml:space="preserve"> </w:t>
      </w:r>
      <w:r w:rsidRPr="0037514F">
        <w:rPr>
          <w:szCs w:val="22"/>
        </w:rPr>
        <w:t>Gydymas β</w:t>
      </w:r>
      <w:r w:rsidRPr="0037514F">
        <w:rPr>
          <w:szCs w:val="22"/>
          <w:vertAlign w:val="subscript"/>
        </w:rPr>
        <w:t>2</w:t>
      </w:r>
      <w:r w:rsidRPr="0037514F">
        <w:rPr>
          <w:szCs w:val="22"/>
        </w:rPr>
        <w:t xml:space="preserve"> </w:t>
      </w:r>
      <w:proofErr w:type="spellStart"/>
      <w:r w:rsidRPr="0037514F">
        <w:rPr>
          <w:szCs w:val="22"/>
        </w:rPr>
        <w:t>agonistu</w:t>
      </w:r>
      <w:proofErr w:type="spellEnd"/>
      <w:r w:rsidRPr="0037514F">
        <w:rPr>
          <w:szCs w:val="22"/>
        </w:rPr>
        <w:t xml:space="preserve"> gali sukelti sunkią </w:t>
      </w:r>
      <w:proofErr w:type="spellStart"/>
      <w:r w:rsidRPr="0037514F">
        <w:rPr>
          <w:szCs w:val="22"/>
        </w:rPr>
        <w:t>hipokalemiją</w:t>
      </w:r>
      <w:proofErr w:type="spellEnd"/>
      <w:r w:rsidRPr="0037514F">
        <w:rPr>
          <w:szCs w:val="22"/>
        </w:rPr>
        <w:t xml:space="preserve">. Ypač atsargiai reikia gydyti ūminės sunkios astmos atveju, nes toks poveikis gali sustiprėti, vartojant kartu su </w:t>
      </w:r>
      <w:proofErr w:type="spellStart"/>
      <w:r w:rsidRPr="0037514F">
        <w:rPr>
          <w:szCs w:val="22"/>
        </w:rPr>
        <w:t>ksantino</w:t>
      </w:r>
      <w:proofErr w:type="spellEnd"/>
      <w:r w:rsidRPr="0037514F">
        <w:rPr>
          <w:szCs w:val="22"/>
        </w:rPr>
        <w:t xml:space="preserve"> dariniais, steroidais ir diuretikais.</w:t>
      </w:r>
    </w:p>
    <w:p w14:paraId="058F1BAA" w14:textId="77777777" w:rsidR="00114096" w:rsidRPr="0037514F" w:rsidRDefault="00114096" w:rsidP="00114096">
      <w:pPr>
        <w:rPr>
          <w:szCs w:val="22"/>
        </w:rPr>
      </w:pPr>
    </w:p>
    <w:p w14:paraId="5E250DFD" w14:textId="77777777" w:rsidR="00114096" w:rsidRPr="0037514F" w:rsidRDefault="00114096" w:rsidP="00114096">
      <w:pPr>
        <w:rPr>
          <w:szCs w:val="22"/>
        </w:rPr>
      </w:pPr>
      <w:bookmarkStart w:id="0" w:name="Pirma"/>
      <w:bookmarkEnd w:id="0"/>
      <w:r w:rsidRPr="0037514F">
        <w:rPr>
          <w:szCs w:val="22"/>
        </w:rPr>
        <w:t xml:space="preserve">Kartu vartojant kitų vaistinių preparatų, kurių sudėtyje yra β </w:t>
      </w:r>
      <w:proofErr w:type="spellStart"/>
      <w:r w:rsidRPr="0037514F">
        <w:rPr>
          <w:szCs w:val="22"/>
        </w:rPr>
        <w:t>adrenerginių</w:t>
      </w:r>
      <w:proofErr w:type="spellEnd"/>
      <w:r w:rsidRPr="0037514F">
        <w:rPr>
          <w:szCs w:val="22"/>
        </w:rPr>
        <w:t xml:space="preserve"> medžiagų, galimas adityvus poveikis.</w:t>
      </w:r>
    </w:p>
    <w:p w14:paraId="4E969CD1" w14:textId="77777777" w:rsidR="00114096" w:rsidRPr="0037514F" w:rsidRDefault="00114096" w:rsidP="00114096">
      <w:pPr>
        <w:rPr>
          <w:szCs w:val="22"/>
        </w:rPr>
      </w:pPr>
    </w:p>
    <w:p w14:paraId="030AEC13" w14:textId="77777777" w:rsidR="00114096" w:rsidRPr="0037514F" w:rsidRDefault="00114096" w:rsidP="00114096">
      <w:pPr>
        <w:rPr>
          <w:szCs w:val="22"/>
          <w:u w:val="single"/>
        </w:rPr>
      </w:pPr>
      <w:proofErr w:type="spellStart"/>
      <w:r w:rsidRPr="0037514F">
        <w:rPr>
          <w:szCs w:val="22"/>
          <w:u w:val="single"/>
        </w:rPr>
        <w:lastRenderedPageBreak/>
        <w:t>Flutikazono</w:t>
      </w:r>
      <w:proofErr w:type="spellEnd"/>
      <w:r w:rsidRPr="0037514F">
        <w:rPr>
          <w:szCs w:val="22"/>
          <w:u w:val="single"/>
        </w:rPr>
        <w:t xml:space="preserve"> </w:t>
      </w:r>
      <w:proofErr w:type="spellStart"/>
      <w:r w:rsidRPr="0037514F">
        <w:rPr>
          <w:szCs w:val="22"/>
          <w:u w:val="single"/>
        </w:rPr>
        <w:t>propionatas</w:t>
      </w:r>
      <w:proofErr w:type="spellEnd"/>
    </w:p>
    <w:p w14:paraId="550F48D4" w14:textId="77777777" w:rsidR="00114096" w:rsidRPr="0037514F" w:rsidRDefault="00114096" w:rsidP="00114096">
      <w:pPr>
        <w:rPr>
          <w:szCs w:val="22"/>
        </w:rPr>
      </w:pPr>
      <w:r w:rsidRPr="0037514F">
        <w:rPr>
          <w:szCs w:val="22"/>
        </w:rPr>
        <w:t xml:space="preserve">Normaliomis sąlygomis įkvėpus </w:t>
      </w:r>
      <w:proofErr w:type="spellStart"/>
      <w:r w:rsidRPr="0037514F">
        <w:rPr>
          <w:szCs w:val="22"/>
        </w:rPr>
        <w:t>flutikazono</w:t>
      </w:r>
      <w:proofErr w:type="spellEnd"/>
      <w:r w:rsidRPr="0037514F">
        <w:rPr>
          <w:szCs w:val="22"/>
        </w:rPr>
        <w:t xml:space="preserve"> </w:t>
      </w:r>
      <w:proofErr w:type="spellStart"/>
      <w:r w:rsidRPr="0037514F">
        <w:rPr>
          <w:szCs w:val="22"/>
        </w:rPr>
        <w:t>propionato</w:t>
      </w:r>
      <w:proofErr w:type="spellEnd"/>
      <w:r>
        <w:rPr>
          <w:szCs w:val="22"/>
        </w:rPr>
        <w:t>,</w:t>
      </w:r>
      <w:r w:rsidRPr="0037514F">
        <w:rPr>
          <w:szCs w:val="22"/>
        </w:rPr>
        <w:t xml:space="preserve"> jo koncentracija plazmoje būna nedidelė dėl ekstensyvaus metabolizmo pirmojo prasiskverbimo metu ir didelio sisteminio klirenso žarnyne </w:t>
      </w:r>
      <w:r>
        <w:rPr>
          <w:szCs w:val="22"/>
        </w:rPr>
        <w:t>bei</w:t>
      </w:r>
      <w:r w:rsidRPr="0037514F">
        <w:rPr>
          <w:szCs w:val="22"/>
        </w:rPr>
        <w:t xml:space="preserve"> kepenyse dalyvaujant </w:t>
      </w:r>
      <w:proofErr w:type="spellStart"/>
      <w:r w:rsidRPr="0037514F">
        <w:rPr>
          <w:szCs w:val="22"/>
        </w:rPr>
        <w:t>citochromui</w:t>
      </w:r>
      <w:proofErr w:type="spellEnd"/>
      <w:r w:rsidRPr="0037514F">
        <w:rPr>
          <w:szCs w:val="22"/>
        </w:rPr>
        <w:t xml:space="preserve"> P450 3A4. Taigi, kliniškai reikšminga vaistinių preparatų sąveika dalyvaujant </w:t>
      </w:r>
      <w:proofErr w:type="spellStart"/>
      <w:r w:rsidRPr="0037514F">
        <w:rPr>
          <w:szCs w:val="22"/>
        </w:rPr>
        <w:t>flutikazono</w:t>
      </w:r>
      <w:proofErr w:type="spellEnd"/>
      <w:r w:rsidRPr="0037514F">
        <w:rPr>
          <w:szCs w:val="22"/>
        </w:rPr>
        <w:t xml:space="preserve"> </w:t>
      </w:r>
      <w:proofErr w:type="spellStart"/>
      <w:r w:rsidRPr="0037514F">
        <w:rPr>
          <w:szCs w:val="22"/>
        </w:rPr>
        <w:t>propionatui</w:t>
      </w:r>
      <w:proofErr w:type="spellEnd"/>
      <w:r w:rsidRPr="0037514F">
        <w:rPr>
          <w:szCs w:val="22"/>
        </w:rPr>
        <w:t xml:space="preserve"> yra neįtikėtina.</w:t>
      </w:r>
    </w:p>
    <w:p w14:paraId="4669C223" w14:textId="77777777" w:rsidR="00114096" w:rsidRPr="0037514F" w:rsidRDefault="00114096" w:rsidP="00114096">
      <w:pPr>
        <w:rPr>
          <w:szCs w:val="22"/>
        </w:rPr>
      </w:pPr>
    </w:p>
    <w:p w14:paraId="62499061" w14:textId="77777777" w:rsidR="00114096" w:rsidRPr="0037514F" w:rsidRDefault="00114096" w:rsidP="00114096">
      <w:pPr>
        <w:rPr>
          <w:szCs w:val="22"/>
        </w:rPr>
      </w:pPr>
      <w:r w:rsidRPr="0037514F">
        <w:rPr>
          <w:szCs w:val="22"/>
        </w:rPr>
        <w:t xml:space="preserve">Sąveikos tyrime su sveikais asmenimis, vartojančiais </w:t>
      </w:r>
      <w:proofErr w:type="spellStart"/>
      <w:r w:rsidRPr="0037514F">
        <w:rPr>
          <w:szCs w:val="22"/>
        </w:rPr>
        <w:t>flutikazono</w:t>
      </w:r>
      <w:proofErr w:type="spellEnd"/>
      <w:r w:rsidRPr="0037514F">
        <w:rPr>
          <w:szCs w:val="22"/>
        </w:rPr>
        <w:t xml:space="preserve"> </w:t>
      </w:r>
      <w:proofErr w:type="spellStart"/>
      <w:r w:rsidRPr="0037514F">
        <w:rPr>
          <w:szCs w:val="22"/>
        </w:rPr>
        <w:t>propionatą</w:t>
      </w:r>
      <w:proofErr w:type="spellEnd"/>
      <w:r w:rsidRPr="0037514F">
        <w:rPr>
          <w:szCs w:val="22"/>
        </w:rPr>
        <w:t xml:space="preserve"> į nosį, </w:t>
      </w:r>
      <w:proofErr w:type="spellStart"/>
      <w:r w:rsidRPr="0037514F">
        <w:rPr>
          <w:szCs w:val="22"/>
        </w:rPr>
        <w:t>ritonaviras</w:t>
      </w:r>
      <w:proofErr w:type="spellEnd"/>
      <w:r w:rsidRPr="0037514F">
        <w:rPr>
          <w:szCs w:val="22"/>
        </w:rPr>
        <w:t xml:space="preserve"> (labai stiprus </w:t>
      </w:r>
      <w:proofErr w:type="spellStart"/>
      <w:r w:rsidRPr="0037514F">
        <w:rPr>
          <w:szCs w:val="22"/>
        </w:rPr>
        <w:t>citochromo</w:t>
      </w:r>
      <w:proofErr w:type="spellEnd"/>
      <w:r w:rsidRPr="0037514F">
        <w:rPr>
          <w:szCs w:val="22"/>
        </w:rPr>
        <w:t xml:space="preserve"> P450 3A4 inhibitorius), skiriant jo du kartus per parą po 100 mg, padidino </w:t>
      </w:r>
      <w:proofErr w:type="spellStart"/>
      <w:r w:rsidRPr="0037514F">
        <w:rPr>
          <w:szCs w:val="22"/>
        </w:rPr>
        <w:t>flutikazono</w:t>
      </w:r>
      <w:proofErr w:type="spellEnd"/>
      <w:r w:rsidRPr="0037514F">
        <w:rPr>
          <w:szCs w:val="22"/>
        </w:rPr>
        <w:t xml:space="preserve"> </w:t>
      </w:r>
      <w:proofErr w:type="spellStart"/>
      <w:r w:rsidRPr="0037514F">
        <w:rPr>
          <w:szCs w:val="22"/>
        </w:rPr>
        <w:t>propionato</w:t>
      </w:r>
      <w:proofErr w:type="spellEnd"/>
      <w:r w:rsidRPr="0037514F">
        <w:rPr>
          <w:szCs w:val="22"/>
        </w:rPr>
        <w:t xml:space="preserve"> koncentraciją plazmoje kelis šimtus kartų, dėl to labai sumažėjo kortizol</w:t>
      </w:r>
      <w:r>
        <w:rPr>
          <w:szCs w:val="22"/>
        </w:rPr>
        <w:t>i</w:t>
      </w:r>
      <w:r w:rsidRPr="0037514F">
        <w:rPr>
          <w:szCs w:val="22"/>
        </w:rPr>
        <w:t>o koncentracij</w:t>
      </w:r>
      <w:r>
        <w:rPr>
          <w:szCs w:val="22"/>
        </w:rPr>
        <w:t>os</w:t>
      </w:r>
      <w:r w:rsidRPr="0037514F">
        <w:rPr>
          <w:szCs w:val="22"/>
        </w:rPr>
        <w:t xml:space="preserve"> kraujo serume. Informacijos apie tokią vaistinių preparatų sąveiką </w:t>
      </w:r>
      <w:proofErr w:type="spellStart"/>
      <w:r w:rsidRPr="0037514F">
        <w:rPr>
          <w:szCs w:val="22"/>
        </w:rPr>
        <w:t>inhaliuojamajam</w:t>
      </w:r>
      <w:proofErr w:type="spellEnd"/>
      <w:r w:rsidRPr="0037514F">
        <w:rPr>
          <w:szCs w:val="22"/>
        </w:rPr>
        <w:t xml:space="preserve"> </w:t>
      </w:r>
      <w:proofErr w:type="spellStart"/>
      <w:r w:rsidRPr="0037514F">
        <w:rPr>
          <w:szCs w:val="22"/>
        </w:rPr>
        <w:t>flutikazono</w:t>
      </w:r>
      <w:proofErr w:type="spellEnd"/>
      <w:r w:rsidRPr="0037514F">
        <w:rPr>
          <w:szCs w:val="22"/>
        </w:rPr>
        <w:t xml:space="preserve"> </w:t>
      </w:r>
      <w:proofErr w:type="spellStart"/>
      <w:r w:rsidRPr="0037514F">
        <w:rPr>
          <w:szCs w:val="22"/>
        </w:rPr>
        <w:t>propionatui</w:t>
      </w:r>
      <w:proofErr w:type="spellEnd"/>
      <w:r w:rsidRPr="0037514F">
        <w:rPr>
          <w:szCs w:val="22"/>
        </w:rPr>
        <w:t xml:space="preserve"> nėra, bet manoma, kad </w:t>
      </w:r>
      <w:proofErr w:type="spellStart"/>
      <w:r w:rsidRPr="0037514F">
        <w:rPr>
          <w:szCs w:val="22"/>
        </w:rPr>
        <w:t>flutikazono</w:t>
      </w:r>
      <w:proofErr w:type="spellEnd"/>
      <w:r w:rsidRPr="0037514F">
        <w:rPr>
          <w:szCs w:val="22"/>
        </w:rPr>
        <w:t xml:space="preserve"> </w:t>
      </w:r>
      <w:proofErr w:type="spellStart"/>
      <w:r w:rsidRPr="0037514F">
        <w:rPr>
          <w:szCs w:val="22"/>
        </w:rPr>
        <w:t>propionato</w:t>
      </w:r>
      <w:proofErr w:type="spellEnd"/>
      <w:r w:rsidRPr="0037514F">
        <w:rPr>
          <w:szCs w:val="22"/>
        </w:rPr>
        <w:t xml:space="preserve"> koncentracija plazmoje turėtų pastebimai padidėti. Tokio vaistinių preparatų derinio reikia vengti, nebent laukiama nauda būtų svarbesnė už padidėjusią </w:t>
      </w:r>
      <w:proofErr w:type="spellStart"/>
      <w:r w:rsidRPr="0037514F">
        <w:rPr>
          <w:szCs w:val="22"/>
        </w:rPr>
        <w:t>gliukokortikoido</w:t>
      </w:r>
      <w:proofErr w:type="spellEnd"/>
      <w:r w:rsidRPr="0037514F">
        <w:rPr>
          <w:szCs w:val="22"/>
        </w:rPr>
        <w:t xml:space="preserve"> sisteminio nepageidaujamo poveikio riziką.</w:t>
      </w:r>
    </w:p>
    <w:p w14:paraId="3B34C702" w14:textId="77777777" w:rsidR="00114096" w:rsidRPr="0037514F" w:rsidRDefault="00114096" w:rsidP="00114096">
      <w:pPr>
        <w:rPr>
          <w:szCs w:val="22"/>
        </w:rPr>
      </w:pPr>
    </w:p>
    <w:p w14:paraId="72C37589" w14:textId="77777777" w:rsidR="00114096" w:rsidRPr="0037514F" w:rsidRDefault="00114096" w:rsidP="00114096">
      <w:pPr>
        <w:rPr>
          <w:szCs w:val="22"/>
        </w:rPr>
      </w:pPr>
      <w:r w:rsidRPr="0037514F">
        <w:rPr>
          <w:szCs w:val="22"/>
        </w:rPr>
        <w:t xml:space="preserve">Nedidelio klinikinio tyrimo su sveikais savanoriais duomenimis, šiek tiek silpnesnis CYP3A inhibitorius </w:t>
      </w:r>
      <w:proofErr w:type="spellStart"/>
      <w:r w:rsidRPr="0037514F">
        <w:rPr>
          <w:szCs w:val="22"/>
        </w:rPr>
        <w:t>ketokonazolas</w:t>
      </w:r>
      <w:proofErr w:type="spellEnd"/>
      <w:r w:rsidRPr="0037514F">
        <w:rPr>
          <w:szCs w:val="22"/>
        </w:rPr>
        <w:t xml:space="preserve"> padidino </w:t>
      </w:r>
      <w:proofErr w:type="spellStart"/>
      <w:r w:rsidRPr="0037514F">
        <w:rPr>
          <w:szCs w:val="22"/>
        </w:rPr>
        <w:t>flutikazono</w:t>
      </w:r>
      <w:proofErr w:type="spellEnd"/>
      <w:r w:rsidRPr="0037514F">
        <w:rPr>
          <w:szCs w:val="22"/>
        </w:rPr>
        <w:t xml:space="preserve"> </w:t>
      </w:r>
      <w:proofErr w:type="spellStart"/>
      <w:r w:rsidRPr="0037514F">
        <w:rPr>
          <w:szCs w:val="22"/>
        </w:rPr>
        <w:t>propionato</w:t>
      </w:r>
      <w:proofErr w:type="spellEnd"/>
      <w:r w:rsidRPr="0037514F">
        <w:rPr>
          <w:szCs w:val="22"/>
        </w:rPr>
        <w:t xml:space="preserve"> ekspoziciją po vienkartinės inhaliacijos 150 %. Dėl to plazmoje kortizol</w:t>
      </w:r>
      <w:r>
        <w:rPr>
          <w:szCs w:val="22"/>
        </w:rPr>
        <w:t>i</w:t>
      </w:r>
      <w:r w:rsidRPr="0037514F">
        <w:rPr>
          <w:szCs w:val="22"/>
        </w:rPr>
        <w:t xml:space="preserve">o kiekis sumažėjo labiau, negu vartojant vieno </w:t>
      </w:r>
      <w:proofErr w:type="spellStart"/>
      <w:r w:rsidRPr="0037514F">
        <w:rPr>
          <w:szCs w:val="22"/>
        </w:rPr>
        <w:t>flutikazono</w:t>
      </w:r>
      <w:proofErr w:type="spellEnd"/>
      <w:r w:rsidRPr="0037514F">
        <w:rPr>
          <w:szCs w:val="22"/>
        </w:rPr>
        <w:t xml:space="preserve"> </w:t>
      </w:r>
      <w:proofErr w:type="spellStart"/>
      <w:r w:rsidRPr="0037514F">
        <w:rPr>
          <w:szCs w:val="22"/>
        </w:rPr>
        <w:t>propionato</w:t>
      </w:r>
      <w:proofErr w:type="spellEnd"/>
      <w:r w:rsidRPr="0037514F">
        <w:rPr>
          <w:szCs w:val="22"/>
        </w:rPr>
        <w:t>. Kartu gydant kit</w:t>
      </w:r>
      <w:r>
        <w:rPr>
          <w:szCs w:val="22"/>
        </w:rPr>
        <w:t>ais</w:t>
      </w:r>
      <w:r w:rsidRPr="0037514F">
        <w:rPr>
          <w:szCs w:val="22"/>
        </w:rPr>
        <w:t xml:space="preserve"> stipri</w:t>
      </w:r>
      <w:r>
        <w:rPr>
          <w:szCs w:val="22"/>
        </w:rPr>
        <w:t>ais</w:t>
      </w:r>
      <w:r w:rsidRPr="0037514F">
        <w:rPr>
          <w:szCs w:val="22"/>
        </w:rPr>
        <w:t xml:space="preserve"> CYP3A inhibitori</w:t>
      </w:r>
      <w:r>
        <w:rPr>
          <w:szCs w:val="22"/>
        </w:rPr>
        <w:t>ais</w:t>
      </w:r>
      <w:r w:rsidRPr="0037514F">
        <w:rPr>
          <w:szCs w:val="22"/>
        </w:rPr>
        <w:t>, toki</w:t>
      </w:r>
      <w:r>
        <w:rPr>
          <w:szCs w:val="22"/>
        </w:rPr>
        <w:t>ais</w:t>
      </w:r>
      <w:r w:rsidRPr="0037514F">
        <w:rPr>
          <w:szCs w:val="22"/>
        </w:rPr>
        <w:t xml:space="preserve">, kaip </w:t>
      </w:r>
      <w:proofErr w:type="spellStart"/>
      <w:r w:rsidRPr="0037514F">
        <w:rPr>
          <w:szCs w:val="22"/>
        </w:rPr>
        <w:t>itrakonazolas</w:t>
      </w:r>
      <w:proofErr w:type="spellEnd"/>
      <w:r>
        <w:rPr>
          <w:szCs w:val="22"/>
        </w:rPr>
        <w:t xml:space="preserve">, vaistiniai preparatai, kurių sudėtyje yra </w:t>
      </w:r>
      <w:proofErr w:type="spellStart"/>
      <w:r>
        <w:rPr>
          <w:szCs w:val="22"/>
        </w:rPr>
        <w:t>kobicistato</w:t>
      </w:r>
      <w:proofErr w:type="spellEnd"/>
      <w:r w:rsidRPr="0037514F">
        <w:rPr>
          <w:szCs w:val="22"/>
        </w:rPr>
        <w:t xml:space="preserve">, ir vidutinio stiprumo CYP3A inhibitoriumi, tokiu, kaip </w:t>
      </w:r>
      <w:proofErr w:type="spellStart"/>
      <w:r w:rsidRPr="0037514F">
        <w:rPr>
          <w:szCs w:val="22"/>
        </w:rPr>
        <w:t>eritromicin</w:t>
      </w:r>
      <w:r>
        <w:rPr>
          <w:szCs w:val="22"/>
        </w:rPr>
        <w:t>as</w:t>
      </w:r>
      <w:proofErr w:type="spellEnd"/>
      <w:r w:rsidRPr="0037514F">
        <w:rPr>
          <w:szCs w:val="22"/>
        </w:rPr>
        <w:t xml:space="preserve">, taip pat tikėtina, kad padidės sisteminė </w:t>
      </w:r>
      <w:proofErr w:type="spellStart"/>
      <w:r w:rsidRPr="0037514F">
        <w:rPr>
          <w:szCs w:val="22"/>
        </w:rPr>
        <w:t>flutikazono</w:t>
      </w:r>
      <w:proofErr w:type="spellEnd"/>
      <w:r w:rsidRPr="0037514F">
        <w:rPr>
          <w:szCs w:val="22"/>
        </w:rPr>
        <w:t xml:space="preserve"> </w:t>
      </w:r>
      <w:proofErr w:type="spellStart"/>
      <w:r w:rsidRPr="0037514F">
        <w:rPr>
          <w:szCs w:val="22"/>
        </w:rPr>
        <w:t>propionato</w:t>
      </w:r>
      <w:proofErr w:type="spellEnd"/>
      <w:r w:rsidRPr="0037514F">
        <w:rPr>
          <w:szCs w:val="22"/>
        </w:rPr>
        <w:t xml:space="preserve"> ekspozicija ir sisteminio nepageidaujamo poveikio rizika. </w:t>
      </w:r>
      <w:r>
        <w:rPr>
          <w:szCs w:val="22"/>
        </w:rPr>
        <w:t>Minėto derinio turi būti vengiama</w:t>
      </w:r>
      <w:r w:rsidRPr="00DF10EF">
        <w:rPr>
          <w:szCs w:val="22"/>
        </w:rPr>
        <w:t xml:space="preserve">, nebent </w:t>
      </w:r>
      <w:r>
        <w:rPr>
          <w:szCs w:val="22"/>
        </w:rPr>
        <w:t>palankus poveikis</w:t>
      </w:r>
      <w:r w:rsidRPr="00DF10EF">
        <w:rPr>
          <w:szCs w:val="22"/>
        </w:rPr>
        <w:t xml:space="preserve"> nusveria </w:t>
      </w:r>
      <w:r>
        <w:rPr>
          <w:szCs w:val="22"/>
        </w:rPr>
        <w:t xml:space="preserve">padidėjusią </w:t>
      </w:r>
      <w:r w:rsidRPr="00DF10EF">
        <w:rPr>
          <w:szCs w:val="22"/>
        </w:rPr>
        <w:t xml:space="preserve">sisteminio kortikosteroidų nepageidaujamo poveikio riziką. Tokiu atveju pacientas turi būti stebimas dėl kortikosteroidų sisteminio nepageidaujamo poveikio. </w:t>
      </w:r>
    </w:p>
    <w:p w14:paraId="4F80F27E" w14:textId="77777777" w:rsidR="00114096" w:rsidRDefault="00114096" w:rsidP="00114096">
      <w:pPr>
        <w:rPr>
          <w:szCs w:val="22"/>
          <w:u w:val="single"/>
        </w:rPr>
      </w:pPr>
    </w:p>
    <w:p w14:paraId="20E3B101" w14:textId="77777777" w:rsidR="00114096" w:rsidRPr="0037514F" w:rsidRDefault="00114096" w:rsidP="00114096">
      <w:pPr>
        <w:rPr>
          <w:szCs w:val="22"/>
          <w:u w:val="single"/>
        </w:rPr>
      </w:pPr>
      <w:proofErr w:type="spellStart"/>
      <w:r w:rsidRPr="0037514F">
        <w:rPr>
          <w:szCs w:val="22"/>
          <w:u w:val="single"/>
        </w:rPr>
        <w:t>Salmeterolis</w:t>
      </w:r>
      <w:proofErr w:type="spellEnd"/>
    </w:p>
    <w:p w14:paraId="5A0A360C" w14:textId="77777777" w:rsidR="00114096" w:rsidRDefault="00114096" w:rsidP="00114096">
      <w:pPr>
        <w:rPr>
          <w:szCs w:val="22"/>
        </w:rPr>
      </w:pPr>
    </w:p>
    <w:p w14:paraId="54C85D86" w14:textId="77777777" w:rsidR="00114096" w:rsidRPr="00A9397D" w:rsidRDefault="00114096" w:rsidP="00114096">
      <w:pPr>
        <w:rPr>
          <w:i/>
          <w:szCs w:val="22"/>
        </w:rPr>
      </w:pPr>
      <w:r w:rsidRPr="00A9397D">
        <w:rPr>
          <w:i/>
          <w:szCs w:val="22"/>
        </w:rPr>
        <w:t>Stiprūs CYP3A4 inhibitoriai</w:t>
      </w:r>
    </w:p>
    <w:p w14:paraId="25B8BE7D" w14:textId="77777777" w:rsidR="00114096" w:rsidRDefault="00114096" w:rsidP="00114096">
      <w:pPr>
        <w:rPr>
          <w:szCs w:val="22"/>
        </w:rPr>
      </w:pPr>
    </w:p>
    <w:p w14:paraId="3B708EF6" w14:textId="77777777" w:rsidR="00114096" w:rsidRPr="0037514F" w:rsidRDefault="00114096" w:rsidP="00114096">
      <w:pPr>
        <w:rPr>
          <w:szCs w:val="22"/>
        </w:rPr>
      </w:pPr>
      <w:r w:rsidRPr="0037514F">
        <w:rPr>
          <w:szCs w:val="22"/>
        </w:rPr>
        <w:t>15</w:t>
      </w:r>
      <w:r>
        <w:rPr>
          <w:szCs w:val="22"/>
        </w:rPr>
        <w:t> </w:t>
      </w:r>
      <w:r w:rsidRPr="0037514F">
        <w:rPr>
          <w:szCs w:val="22"/>
        </w:rPr>
        <w:t>sveikų žmonių 7</w:t>
      </w:r>
      <w:r>
        <w:rPr>
          <w:szCs w:val="22"/>
        </w:rPr>
        <w:t> </w:t>
      </w:r>
      <w:r w:rsidRPr="0037514F">
        <w:rPr>
          <w:szCs w:val="22"/>
        </w:rPr>
        <w:t xml:space="preserve">paras vartojant </w:t>
      </w:r>
      <w:proofErr w:type="spellStart"/>
      <w:r w:rsidRPr="0037514F">
        <w:rPr>
          <w:szCs w:val="22"/>
        </w:rPr>
        <w:t>salmeterolio</w:t>
      </w:r>
      <w:proofErr w:type="spellEnd"/>
      <w:r w:rsidRPr="0037514F">
        <w:rPr>
          <w:szCs w:val="22"/>
        </w:rPr>
        <w:t xml:space="preserve"> (50</w:t>
      </w:r>
      <w:r>
        <w:rPr>
          <w:szCs w:val="22"/>
        </w:rPr>
        <w:t> </w:t>
      </w:r>
      <w:proofErr w:type="spellStart"/>
      <w:r w:rsidRPr="0037514F">
        <w:rPr>
          <w:szCs w:val="22"/>
        </w:rPr>
        <w:t>mikrogramų</w:t>
      </w:r>
      <w:proofErr w:type="spellEnd"/>
      <w:r w:rsidRPr="0037514F">
        <w:rPr>
          <w:szCs w:val="22"/>
        </w:rPr>
        <w:t xml:space="preserve"> inhaliacijos du kartus per parą) kartu su </w:t>
      </w:r>
      <w:proofErr w:type="spellStart"/>
      <w:r w:rsidRPr="0037514F">
        <w:rPr>
          <w:szCs w:val="22"/>
        </w:rPr>
        <w:t>ketokonazolu</w:t>
      </w:r>
      <w:proofErr w:type="spellEnd"/>
      <w:r w:rsidRPr="0037514F">
        <w:rPr>
          <w:szCs w:val="22"/>
        </w:rPr>
        <w:t xml:space="preserve"> (išgeriant 400 mg vieną kartą per parą) kraujo plazmoje reikšmingai padidėjo, palyginti su gydymu vien </w:t>
      </w:r>
      <w:proofErr w:type="spellStart"/>
      <w:r w:rsidRPr="0037514F">
        <w:rPr>
          <w:szCs w:val="22"/>
        </w:rPr>
        <w:t>salmeteroliu</w:t>
      </w:r>
      <w:proofErr w:type="spellEnd"/>
      <w:r w:rsidRPr="0037514F">
        <w:rPr>
          <w:szCs w:val="22"/>
        </w:rPr>
        <w:t xml:space="preserve"> ar </w:t>
      </w:r>
      <w:proofErr w:type="spellStart"/>
      <w:r w:rsidRPr="0037514F">
        <w:rPr>
          <w:szCs w:val="22"/>
        </w:rPr>
        <w:t>ketokonazolu</w:t>
      </w:r>
      <w:proofErr w:type="spellEnd"/>
      <w:r w:rsidRPr="0037514F">
        <w:rPr>
          <w:szCs w:val="22"/>
        </w:rPr>
        <w:t xml:space="preserve">, </w:t>
      </w:r>
      <w:proofErr w:type="spellStart"/>
      <w:r w:rsidRPr="0037514F">
        <w:rPr>
          <w:szCs w:val="22"/>
        </w:rPr>
        <w:t>salmeterolio</w:t>
      </w:r>
      <w:proofErr w:type="spellEnd"/>
      <w:r w:rsidRPr="0037514F">
        <w:rPr>
          <w:szCs w:val="22"/>
        </w:rPr>
        <w:t xml:space="preserve"> ekspozicija (1,4</w:t>
      </w:r>
      <w:r>
        <w:rPr>
          <w:szCs w:val="22"/>
        </w:rPr>
        <w:t> </w:t>
      </w:r>
      <w:r w:rsidRPr="0037514F">
        <w:rPr>
          <w:szCs w:val="22"/>
        </w:rPr>
        <w:t xml:space="preserve">karto padidėjo </w:t>
      </w:r>
      <w:proofErr w:type="spellStart"/>
      <w:r w:rsidRPr="0037514F">
        <w:rPr>
          <w:szCs w:val="22"/>
        </w:rPr>
        <w:t>C</w:t>
      </w:r>
      <w:r w:rsidRPr="0037514F">
        <w:rPr>
          <w:szCs w:val="22"/>
          <w:vertAlign w:val="subscript"/>
        </w:rPr>
        <w:t>max</w:t>
      </w:r>
      <w:proofErr w:type="spellEnd"/>
      <w:r w:rsidRPr="0037514F">
        <w:rPr>
          <w:szCs w:val="22"/>
        </w:rPr>
        <w:t xml:space="preserve"> ir 15</w:t>
      </w:r>
      <w:r>
        <w:rPr>
          <w:szCs w:val="22"/>
        </w:rPr>
        <w:t> </w:t>
      </w:r>
      <w:r w:rsidRPr="0037514F">
        <w:rPr>
          <w:szCs w:val="22"/>
        </w:rPr>
        <w:t xml:space="preserve">kartų – AUC). Dėl to gali padažnėti kitų gydymo </w:t>
      </w:r>
      <w:proofErr w:type="spellStart"/>
      <w:r w:rsidRPr="0037514F">
        <w:rPr>
          <w:szCs w:val="22"/>
        </w:rPr>
        <w:t>salmeteroliu</w:t>
      </w:r>
      <w:proofErr w:type="spellEnd"/>
      <w:r w:rsidRPr="0037514F">
        <w:rPr>
          <w:szCs w:val="22"/>
        </w:rPr>
        <w:t xml:space="preserve"> sukeltų sisteminių reiškinių dažnis (pvz., koreguoto QT intervalo pailgėjimas arba </w:t>
      </w:r>
      <w:proofErr w:type="spellStart"/>
      <w:r w:rsidRPr="0037514F">
        <w:rPr>
          <w:szCs w:val="22"/>
        </w:rPr>
        <w:t>palpitacij</w:t>
      </w:r>
      <w:r>
        <w:rPr>
          <w:szCs w:val="22"/>
        </w:rPr>
        <w:t>a</w:t>
      </w:r>
      <w:proofErr w:type="spellEnd"/>
      <w:r w:rsidRPr="0037514F">
        <w:rPr>
          <w:szCs w:val="22"/>
        </w:rPr>
        <w:t>) (žr. 4.4 skyrių).</w:t>
      </w:r>
    </w:p>
    <w:p w14:paraId="68294D21" w14:textId="77777777" w:rsidR="00114096" w:rsidRPr="0037514F" w:rsidRDefault="00114096" w:rsidP="00114096">
      <w:pPr>
        <w:rPr>
          <w:szCs w:val="22"/>
        </w:rPr>
      </w:pPr>
    </w:p>
    <w:p w14:paraId="1380DC0F" w14:textId="77777777" w:rsidR="00114096" w:rsidRPr="0037514F" w:rsidRDefault="00114096" w:rsidP="00114096">
      <w:pPr>
        <w:rPr>
          <w:szCs w:val="22"/>
        </w:rPr>
      </w:pPr>
      <w:r w:rsidRPr="0037514F">
        <w:rPr>
          <w:szCs w:val="22"/>
        </w:rPr>
        <w:t xml:space="preserve">Kraujospūdžiui, širdies ritmui, gliukozės kiekiui kraujyje ir kalio kiekiui kraujyje kliniškai reikšmingo poveikio nepastebėta. Kartu vartojamas </w:t>
      </w:r>
      <w:proofErr w:type="spellStart"/>
      <w:r w:rsidRPr="0037514F">
        <w:rPr>
          <w:szCs w:val="22"/>
        </w:rPr>
        <w:t>ketokonazolas</w:t>
      </w:r>
      <w:proofErr w:type="spellEnd"/>
      <w:r w:rsidRPr="0037514F">
        <w:rPr>
          <w:szCs w:val="22"/>
        </w:rPr>
        <w:t xml:space="preserve"> nedidina </w:t>
      </w:r>
      <w:proofErr w:type="spellStart"/>
      <w:r w:rsidRPr="0037514F">
        <w:rPr>
          <w:szCs w:val="22"/>
        </w:rPr>
        <w:t>salmeterolio</w:t>
      </w:r>
      <w:proofErr w:type="spellEnd"/>
      <w:r w:rsidRPr="0037514F">
        <w:rPr>
          <w:szCs w:val="22"/>
        </w:rPr>
        <w:t xml:space="preserve"> pusinės eliminacijos laiko ir kartotinėmis dozėmis skiriamo </w:t>
      </w:r>
      <w:proofErr w:type="spellStart"/>
      <w:r w:rsidRPr="0037514F">
        <w:rPr>
          <w:szCs w:val="22"/>
        </w:rPr>
        <w:t>salmeterolio</w:t>
      </w:r>
      <w:proofErr w:type="spellEnd"/>
      <w:r w:rsidRPr="0037514F">
        <w:rPr>
          <w:szCs w:val="22"/>
        </w:rPr>
        <w:t xml:space="preserve"> kaupimosi.</w:t>
      </w:r>
    </w:p>
    <w:p w14:paraId="5186E298" w14:textId="77777777" w:rsidR="00114096" w:rsidRPr="0037514F" w:rsidRDefault="00114096" w:rsidP="00114096">
      <w:pPr>
        <w:rPr>
          <w:szCs w:val="22"/>
        </w:rPr>
      </w:pPr>
    </w:p>
    <w:p w14:paraId="3EAFD56F" w14:textId="77777777" w:rsidR="00114096" w:rsidRPr="0037514F" w:rsidRDefault="00114096" w:rsidP="00114096">
      <w:pPr>
        <w:rPr>
          <w:szCs w:val="22"/>
        </w:rPr>
      </w:pPr>
      <w:r w:rsidRPr="0037514F">
        <w:rPr>
          <w:szCs w:val="22"/>
        </w:rPr>
        <w:t xml:space="preserve">Reikia vengti kartu vartoti </w:t>
      </w:r>
      <w:proofErr w:type="spellStart"/>
      <w:r w:rsidRPr="0037514F">
        <w:rPr>
          <w:szCs w:val="22"/>
        </w:rPr>
        <w:t>ketokonazol</w:t>
      </w:r>
      <w:r>
        <w:rPr>
          <w:szCs w:val="22"/>
        </w:rPr>
        <w:t>o</w:t>
      </w:r>
      <w:proofErr w:type="spellEnd"/>
      <w:r w:rsidRPr="0037514F">
        <w:rPr>
          <w:szCs w:val="22"/>
        </w:rPr>
        <w:t xml:space="preserve">, nebent laukiama nauda yra didesnė už gydymo </w:t>
      </w:r>
      <w:proofErr w:type="spellStart"/>
      <w:r w:rsidRPr="0037514F">
        <w:rPr>
          <w:szCs w:val="22"/>
        </w:rPr>
        <w:t>salmeteroliu</w:t>
      </w:r>
      <w:proofErr w:type="spellEnd"/>
      <w:r w:rsidRPr="0037514F">
        <w:rPr>
          <w:szCs w:val="22"/>
        </w:rPr>
        <w:t xml:space="preserve"> sukeltų sisteminių nepageidaujamų reiškinių galimą rizikos padidėjimą. Galimas dalykas, kad panaši sąveikos rizika būna kartu su </w:t>
      </w:r>
      <w:proofErr w:type="spellStart"/>
      <w:r w:rsidRPr="0037514F">
        <w:rPr>
          <w:szCs w:val="22"/>
        </w:rPr>
        <w:t>salmeteroliu</w:t>
      </w:r>
      <w:proofErr w:type="spellEnd"/>
      <w:r w:rsidRPr="0037514F">
        <w:rPr>
          <w:szCs w:val="22"/>
        </w:rPr>
        <w:t xml:space="preserve"> vartojant kitų stiprių CYP3A4 inhibitorių (pvz., </w:t>
      </w:r>
      <w:proofErr w:type="spellStart"/>
      <w:r w:rsidRPr="0037514F">
        <w:rPr>
          <w:szCs w:val="22"/>
        </w:rPr>
        <w:t>itrakonazolo</w:t>
      </w:r>
      <w:proofErr w:type="spellEnd"/>
      <w:r w:rsidRPr="0037514F">
        <w:rPr>
          <w:szCs w:val="22"/>
        </w:rPr>
        <w:t xml:space="preserve">, </w:t>
      </w:r>
      <w:proofErr w:type="spellStart"/>
      <w:r w:rsidRPr="0037514F">
        <w:rPr>
          <w:szCs w:val="22"/>
        </w:rPr>
        <w:t>telitromicino</w:t>
      </w:r>
      <w:proofErr w:type="spellEnd"/>
      <w:r w:rsidRPr="0037514F">
        <w:rPr>
          <w:szCs w:val="22"/>
        </w:rPr>
        <w:t xml:space="preserve">, </w:t>
      </w:r>
      <w:proofErr w:type="spellStart"/>
      <w:r w:rsidRPr="0037514F">
        <w:rPr>
          <w:szCs w:val="22"/>
        </w:rPr>
        <w:t>ritonaviro</w:t>
      </w:r>
      <w:proofErr w:type="spellEnd"/>
      <w:r w:rsidRPr="0037514F">
        <w:rPr>
          <w:szCs w:val="22"/>
        </w:rPr>
        <w:t>).</w:t>
      </w:r>
    </w:p>
    <w:p w14:paraId="7A9BD298" w14:textId="77777777" w:rsidR="00114096" w:rsidRPr="0037514F" w:rsidRDefault="00114096" w:rsidP="00114096">
      <w:pPr>
        <w:rPr>
          <w:szCs w:val="22"/>
        </w:rPr>
      </w:pPr>
    </w:p>
    <w:p w14:paraId="46EB182A" w14:textId="77777777" w:rsidR="00114096" w:rsidRPr="00A9397D" w:rsidRDefault="00114096" w:rsidP="00114096">
      <w:pPr>
        <w:rPr>
          <w:i/>
        </w:rPr>
      </w:pPr>
      <w:r w:rsidRPr="00A9397D">
        <w:rPr>
          <w:i/>
        </w:rPr>
        <w:t>Vidutinio stiprumo CYP3A4 inhibitoriai</w:t>
      </w:r>
    </w:p>
    <w:p w14:paraId="440AE258" w14:textId="77777777" w:rsidR="00114096" w:rsidRDefault="00114096" w:rsidP="00114096">
      <w:pPr>
        <w:rPr>
          <w:szCs w:val="22"/>
        </w:rPr>
      </w:pPr>
    </w:p>
    <w:p w14:paraId="709A10B3" w14:textId="77777777" w:rsidR="00114096" w:rsidRPr="0037514F" w:rsidRDefault="00114096" w:rsidP="00114096">
      <w:pPr>
        <w:rPr>
          <w:szCs w:val="22"/>
        </w:rPr>
      </w:pPr>
      <w:r w:rsidRPr="0037514F">
        <w:rPr>
          <w:szCs w:val="22"/>
        </w:rPr>
        <w:t>15</w:t>
      </w:r>
      <w:r>
        <w:rPr>
          <w:szCs w:val="22"/>
        </w:rPr>
        <w:t> </w:t>
      </w:r>
      <w:r w:rsidRPr="0037514F">
        <w:rPr>
          <w:szCs w:val="22"/>
        </w:rPr>
        <w:t>sveikų žmonių 6</w:t>
      </w:r>
      <w:r>
        <w:rPr>
          <w:szCs w:val="22"/>
        </w:rPr>
        <w:t> </w:t>
      </w:r>
      <w:r w:rsidRPr="0037514F">
        <w:rPr>
          <w:szCs w:val="22"/>
        </w:rPr>
        <w:t xml:space="preserve">paras vartojant </w:t>
      </w:r>
      <w:proofErr w:type="spellStart"/>
      <w:r w:rsidRPr="0037514F">
        <w:rPr>
          <w:szCs w:val="22"/>
        </w:rPr>
        <w:t>salmeterolio</w:t>
      </w:r>
      <w:proofErr w:type="spellEnd"/>
      <w:r w:rsidRPr="0037514F">
        <w:rPr>
          <w:szCs w:val="22"/>
        </w:rPr>
        <w:t xml:space="preserve"> (</w:t>
      </w:r>
      <w:proofErr w:type="spellStart"/>
      <w:r w:rsidRPr="0037514F">
        <w:rPr>
          <w:szCs w:val="22"/>
        </w:rPr>
        <w:t>inhaliuojant</w:t>
      </w:r>
      <w:proofErr w:type="spellEnd"/>
      <w:r w:rsidRPr="0037514F">
        <w:rPr>
          <w:szCs w:val="22"/>
        </w:rPr>
        <w:t xml:space="preserve"> du kartus per parą po 50</w:t>
      </w:r>
      <w:r>
        <w:rPr>
          <w:szCs w:val="22"/>
        </w:rPr>
        <w:t> </w:t>
      </w:r>
      <w:proofErr w:type="spellStart"/>
      <w:r w:rsidRPr="0037514F">
        <w:rPr>
          <w:szCs w:val="22"/>
        </w:rPr>
        <w:t>mikrogramų</w:t>
      </w:r>
      <w:proofErr w:type="spellEnd"/>
      <w:r w:rsidRPr="0037514F">
        <w:rPr>
          <w:szCs w:val="22"/>
        </w:rPr>
        <w:t xml:space="preserve">) kartu su </w:t>
      </w:r>
      <w:proofErr w:type="spellStart"/>
      <w:r w:rsidRPr="0037514F">
        <w:rPr>
          <w:szCs w:val="22"/>
        </w:rPr>
        <w:t>eritromicinu</w:t>
      </w:r>
      <w:proofErr w:type="spellEnd"/>
      <w:r w:rsidRPr="0037514F">
        <w:rPr>
          <w:szCs w:val="22"/>
        </w:rPr>
        <w:t xml:space="preserve"> (geriant tris kartus per parą po 500 mg) nustatytas nedidelis, </w:t>
      </w:r>
      <w:r>
        <w:rPr>
          <w:szCs w:val="22"/>
        </w:rPr>
        <w:t xml:space="preserve">bet </w:t>
      </w:r>
      <w:r w:rsidRPr="0037514F">
        <w:rPr>
          <w:szCs w:val="22"/>
        </w:rPr>
        <w:t xml:space="preserve">statistiškai nereikšmingas </w:t>
      </w:r>
      <w:proofErr w:type="spellStart"/>
      <w:r w:rsidRPr="0037514F">
        <w:rPr>
          <w:szCs w:val="22"/>
        </w:rPr>
        <w:t>salmeterolio</w:t>
      </w:r>
      <w:proofErr w:type="spellEnd"/>
      <w:r w:rsidRPr="0037514F">
        <w:rPr>
          <w:szCs w:val="22"/>
        </w:rPr>
        <w:t xml:space="preserve"> ekspozicijos padidėjimas (1,4</w:t>
      </w:r>
      <w:r>
        <w:rPr>
          <w:szCs w:val="22"/>
        </w:rPr>
        <w:t> </w:t>
      </w:r>
      <w:r w:rsidRPr="0037514F">
        <w:rPr>
          <w:szCs w:val="22"/>
        </w:rPr>
        <w:t xml:space="preserve">karto padidėjo </w:t>
      </w:r>
      <w:proofErr w:type="spellStart"/>
      <w:r w:rsidRPr="0037514F">
        <w:rPr>
          <w:szCs w:val="22"/>
        </w:rPr>
        <w:t>C</w:t>
      </w:r>
      <w:r w:rsidRPr="0037514F">
        <w:rPr>
          <w:szCs w:val="22"/>
          <w:vertAlign w:val="subscript"/>
        </w:rPr>
        <w:t>max</w:t>
      </w:r>
      <w:proofErr w:type="spellEnd"/>
      <w:r w:rsidRPr="0037514F">
        <w:rPr>
          <w:szCs w:val="22"/>
          <w:vertAlign w:val="subscript"/>
        </w:rPr>
        <w:t xml:space="preserve"> </w:t>
      </w:r>
      <w:r w:rsidRPr="0037514F">
        <w:rPr>
          <w:szCs w:val="22"/>
        </w:rPr>
        <w:t>ir 1,2</w:t>
      </w:r>
      <w:r>
        <w:rPr>
          <w:szCs w:val="22"/>
        </w:rPr>
        <w:t> </w:t>
      </w:r>
      <w:r w:rsidRPr="0037514F">
        <w:rPr>
          <w:szCs w:val="22"/>
        </w:rPr>
        <w:t xml:space="preserve">karto – AUC). </w:t>
      </w:r>
      <w:proofErr w:type="spellStart"/>
      <w:r w:rsidRPr="0037514F">
        <w:rPr>
          <w:szCs w:val="22"/>
        </w:rPr>
        <w:t>Eritromicino</w:t>
      </w:r>
      <w:proofErr w:type="spellEnd"/>
      <w:r w:rsidRPr="0037514F">
        <w:rPr>
          <w:szCs w:val="22"/>
        </w:rPr>
        <w:t xml:space="preserve"> vartojimas kartu su </w:t>
      </w:r>
      <w:proofErr w:type="spellStart"/>
      <w:r w:rsidRPr="0037514F">
        <w:rPr>
          <w:szCs w:val="22"/>
        </w:rPr>
        <w:t>salmeteroliu</w:t>
      </w:r>
      <w:proofErr w:type="spellEnd"/>
      <w:r w:rsidRPr="0037514F">
        <w:rPr>
          <w:szCs w:val="22"/>
        </w:rPr>
        <w:t xml:space="preserve"> nebuvo susijęs su jokiais sunkiais nepageidaujamais reiškiniais. </w:t>
      </w:r>
    </w:p>
    <w:p w14:paraId="617F8ED9" w14:textId="77777777" w:rsidR="00114096" w:rsidRPr="0037514F" w:rsidRDefault="00114096" w:rsidP="00114096">
      <w:pPr>
        <w:rPr>
          <w:szCs w:val="22"/>
        </w:rPr>
      </w:pPr>
    </w:p>
    <w:p w14:paraId="7598035B" w14:textId="77777777" w:rsidR="00114096" w:rsidRPr="0037514F" w:rsidRDefault="00114096" w:rsidP="00114096">
      <w:pPr>
        <w:rPr>
          <w:szCs w:val="22"/>
        </w:rPr>
      </w:pPr>
      <w:r w:rsidRPr="0037514F">
        <w:rPr>
          <w:b/>
          <w:szCs w:val="22"/>
        </w:rPr>
        <w:t>4.6</w:t>
      </w:r>
      <w:r w:rsidRPr="0037514F">
        <w:rPr>
          <w:b/>
          <w:szCs w:val="22"/>
        </w:rPr>
        <w:tab/>
        <w:t>Vaisingumas, nėštumo ir žindymo laikotarpis</w:t>
      </w:r>
      <w:r w:rsidRPr="0037514F">
        <w:rPr>
          <w:szCs w:val="22"/>
        </w:rPr>
        <w:t xml:space="preserve"> </w:t>
      </w:r>
    </w:p>
    <w:p w14:paraId="63C5A2CE" w14:textId="77777777" w:rsidR="00114096" w:rsidRPr="0037514F" w:rsidRDefault="00114096" w:rsidP="00114096">
      <w:pPr>
        <w:rPr>
          <w:szCs w:val="22"/>
        </w:rPr>
      </w:pPr>
    </w:p>
    <w:p w14:paraId="3003B6A4" w14:textId="77777777" w:rsidR="00114096" w:rsidRPr="0037514F" w:rsidRDefault="00114096" w:rsidP="00114096">
      <w:pPr>
        <w:rPr>
          <w:szCs w:val="22"/>
          <w:u w:val="single"/>
        </w:rPr>
      </w:pPr>
      <w:r w:rsidRPr="0037514F">
        <w:rPr>
          <w:szCs w:val="22"/>
          <w:u w:val="single"/>
        </w:rPr>
        <w:t>Nėštumas</w:t>
      </w:r>
    </w:p>
    <w:p w14:paraId="19828A72" w14:textId="77777777" w:rsidR="00114096" w:rsidRPr="0037514F" w:rsidRDefault="00114096" w:rsidP="00114096">
      <w:pPr>
        <w:rPr>
          <w:szCs w:val="22"/>
        </w:rPr>
      </w:pPr>
      <w:r w:rsidRPr="0037514F">
        <w:rPr>
          <w:szCs w:val="22"/>
        </w:rPr>
        <w:t xml:space="preserve">Nedideli duomenys apie nėščias moteris (maždaug 300-1000 pasibaigusio nėštumo atvejų) rodo, kad </w:t>
      </w:r>
      <w:proofErr w:type="spellStart"/>
      <w:r w:rsidRPr="0037514F">
        <w:rPr>
          <w:szCs w:val="22"/>
        </w:rPr>
        <w:t>salmeterolis</w:t>
      </w:r>
      <w:proofErr w:type="spellEnd"/>
      <w:r w:rsidRPr="0037514F">
        <w:rPr>
          <w:szCs w:val="22"/>
        </w:rPr>
        <w:t xml:space="preserve"> ir </w:t>
      </w:r>
      <w:proofErr w:type="spellStart"/>
      <w:r w:rsidRPr="0037514F">
        <w:rPr>
          <w:szCs w:val="22"/>
        </w:rPr>
        <w:t>flutikazono</w:t>
      </w:r>
      <w:proofErr w:type="spellEnd"/>
      <w:r w:rsidRPr="0037514F">
        <w:rPr>
          <w:szCs w:val="22"/>
        </w:rPr>
        <w:t xml:space="preserve"> </w:t>
      </w:r>
      <w:proofErr w:type="spellStart"/>
      <w:r w:rsidRPr="0037514F">
        <w:rPr>
          <w:szCs w:val="22"/>
        </w:rPr>
        <w:t>propionatas</w:t>
      </w:r>
      <w:proofErr w:type="spellEnd"/>
      <w:r w:rsidRPr="0037514F">
        <w:rPr>
          <w:szCs w:val="22"/>
        </w:rPr>
        <w:t xml:space="preserve"> nesukelia apsigimimų ir toksinio poveikio vaisiui ar </w:t>
      </w:r>
      <w:r w:rsidRPr="0037514F">
        <w:rPr>
          <w:szCs w:val="22"/>
        </w:rPr>
        <w:lastRenderedPageBreak/>
        <w:t>naujagimiui. Tyrimai su gyvūnais parodė toksinį poveikį reprodukcijai, pasireiškusį po β</w:t>
      </w:r>
      <w:r w:rsidRPr="0037514F">
        <w:rPr>
          <w:szCs w:val="22"/>
          <w:vertAlign w:val="subscript"/>
        </w:rPr>
        <w:t>2</w:t>
      </w:r>
      <w:r w:rsidRPr="0037514F">
        <w:rPr>
          <w:szCs w:val="22"/>
        </w:rPr>
        <w:t xml:space="preserve"> </w:t>
      </w:r>
      <w:proofErr w:type="spellStart"/>
      <w:r w:rsidRPr="0037514F">
        <w:rPr>
          <w:szCs w:val="22"/>
        </w:rPr>
        <w:t>adrenoreceptorių</w:t>
      </w:r>
      <w:proofErr w:type="spellEnd"/>
      <w:r w:rsidRPr="0037514F">
        <w:rPr>
          <w:szCs w:val="22"/>
        </w:rPr>
        <w:t xml:space="preserve"> </w:t>
      </w:r>
      <w:proofErr w:type="spellStart"/>
      <w:r w:rsidRPr="0037514F">
        <w:rPr>
          <w:szCs w:val="22"/>
        </w:rPr>
        <w:t>agonistų</w:t>
      </w:r>
      <w:proofErr w:type="spellEnd"/>
      <w:r w:rsidRPr="0037514F">
        <w:rPr>
          <w:szCs w:val="22"/>
        </w:rPr>
        <w:t xml:space="preserve"> ir </w:t>
      </w:r>
      <w:proofErr w:type="spellStart"/>
      <w:r w:rsidRPr="0037514F">
        <w:rPr>
          <w:szCs w:val="22"/>
        </w:rPr>
        <w:t>gliukokortikosteroidų</w:t>
      </w:r>
      <w:proofErr w:type="spellEnd"/>
      <w:r w:rsidRPr="0037514F">
        <w:rPr>
          <w:szCs w:val="22"/>
        </w:rPr>
        <w:t xml:space="preserve"> vartojimo (žr. 5.3 skyrių).</w:t>
      </w:r>
    </w:p>
    <w:p w14:paraId="4005FB39" w14:textId="77777777" w:rsidR="00114096" w:rsidRPr="0037514F" w:rsidRDefault="00114096" w:rsidP="00114096">
      <w:pPr>
        <w:rPr>
          <w:szCs w:val="22"/>
        </w:rPr>
      </w:pPr>
    </w:p>
    <w:p w14:paraId="4083A24F" w14:textId="77777777" w:rsidR="00114096" w:rsidRPr="0037514F" w:rsidRDefault="00114096" w:rsidP="00114096">
      <w:pPr>
        <w:rPr>
          <w:szCs w:val="22"/>
        </w:rPr>
      </w:pPr>
      <w:proofErr w:type="spellStart"/>
      <w:r w:rsidRPr="0037514F">
        <w:rPr>
          <w:szCs w:val="22"/>
        </w:rPr>
        <w:t>AirFluSal</w:t>
      </w:r>
      <w:proofErr w:type="spellEnd"/>
      <w:r w:rsidRPr="0037514F">
        <w:rPr>
          <w:szCs w:val="22"/>
        </w:rPr>
        <w:t xml:space="preserve"> vartojimas nėščioms moterims turėtų būti svarstomas tiktai jeigu laukiama nauda moteriai yra didesnė už galimą riziką kūdikiui.</w:t>
      </w:r>
    </w:p>
    <w:p w14:paraId="14F67A0F" w14:textId="77777777" w:rsidR="00114096" w:rsidRPr="0037514F" w:rsidRDefault="00114096" w:rsidP="00114096">
      <w:pPr>
        <w:rPr>
          <w:szCs w:val="22"/>
        </w:rPr>
      </w:pPr>
    </w:p>
    <w:p w14:paraId="4EB53E41" w14:textId="77777777" w:rsidR="00114096" w:rsidRPr="0037514F" w:rsidRDefault="00114096" w:rsidP="00114096">
      <w:pPr>
        <w:rPr>
          <w:szCs w:val="22"/>
        </w:rPr>
      </w:pPr>
      <w:r w:rsidRPr="0037514F">
        <w:rPr>
          <w:szCs w:val="22"/>
        </w:rPr>
        <w:t xml:space="preserve">Gydant nėščią moterį būtina vartoti mažiausią veiksmingą </w:t>
      </w:r>
      <w:proofErr w:type="spellStart"/>
      <w:r w:rsidRPr="0037514F">
        <w:rPr>
          <w:szCs w:val="22"/>
        </w:rPr>
        <w:t>flutikazono</w:t>
      </w:r>
      <w:proofErr w:type="spellEnd"/>
      <w:r w:rsidRPr="0037514F">
        <w:rPr>
          <w:szCs w:val="22"/>
        </w:rPr>
        <w:t xml:space="preserve"> </w:t>
      </w:r>
      <w:proofErr w:type="spellStart"/>
      <w:r w:rsidRPr="0037514F">
        <w:rPr>
          <w:szCs w:val="22"/>
        </w:rPr>
        <w:t>propionato</w:t>
      </w:r>
      <w:proofErr w:type="spellEnd"/>
      <w:r w:rsidRPr="0037514F">
        <w:rPr>
          <w:szCs w:val="22"/>
        </w:rPr>
        <w:t xml:space="preserve"> dozę, reikalingą pakankamam astmos kontroliavimui išlaikyti.</w:t>
      </w:r>
    </w:p>
    <w:p w14:paraId="1A223548" w14:textId="77777777" w:rsidR="00114096" w:rsidRPr="0037514F" w:rsidRDefault="00114096" w:rsidP="00114096">
      <w:pPr>
        <w:rPr>
          <w:szCs w:val="22"/>
        </w:rPr>
      </w:pPr>
    </w:p>
    <w:p w14:paraId="2D62D3B0" w14:textId="77777777" w:rsidR="00114096" w:rsidRPr="0037514F" w:rsidRDefault="00114096" w:rsidP="00114096">
      <w:pPr>
        <w:rPr>
          <w:szCs w:val="22"/>
          <w:u w:val="single"/>
        </w:rPr>
      </w:pPr>
      <w:r w:rsidRPr="0037514F">
        <w:rPr>
          <w:szCs w:val="22"/>
          <w:u w:val="single"/>
        </w:rPr>
        <w:t>Žindym</w:t>
      </w:r>
      <w:r>
        <w:rPr>
          <w:szCs w:val="22"/>
          <w:u w:val="single"/>
        </w:rPr>
        <w:t>as</w:t>
      </w:r>
      <w:r w:rsidRPr="0037514F">
        <w:rPr>
          <w:szCs w:val="22"/>
          <w:u w:val="single"/>
        </w:rPr>
        <w:t xml:space="preserve"> </w:t>
      </w:r>
    </w:p>
    <w:p w14:paraId="435FDA2F" w14:textId="77777777" w:rsidR="00114096" w:rsidRPr="0037514F" w:rsidRDefault="00114096" w:rsidP="00114096">
      <w:pPr>
        <w:rPr>
          <w:szCs w:val="22"/>
        </w:rPr>
      </w:pPr>
      <w:r w:rsidRPr="0037514F">
        <w:rPr>
          <w:szCs w:val="22"/>
        </w:rPr>
        <w:t xml:space="preserve">Nežinoma, ar </w:t>
      </w:r>
      <w:proofErr w:type="spellStart"/>
      <w:r w:rsidRPr="0037514F">
        <w:rPr>
          <w:szCs w:val="22"/>
        </w:rPr>
        <w:t>salmeterolis</w:t>
      </w:r>
      <w:proofErr w:type="spellEnd"/>
      <w:r w:rsidRPr="0037514F">
        <w:rPr>
          <w:szCs w:val="22"/>
        </w:rPr>
        <w:t xml:space="preserve"> ir </w:t>
      </w:r>
      <w:proofErr w:type="spellStart"/>
      <w:r w:rsidRPr="0037514F">
        <w:rPr>
          <w:szCs w:val="22"/>
        </w:rPr>
        <w:t>flutikazono</w:t>
      </w:r>
      <w:proofErr w:type="spellEnd"/>
      <w:r w:rsidRPr="0037514F">
        <w:rPr>
          <w:szCs w:val="22"/>
        </w:rPr>
        <w:t xml:space="preserve"> </w:t>
      </w:r>
      <w:proofErr w:type="spellStart"/>
      <w:r w:rsidRPr="0037514F">
        <w:rPr>
          <w:szCs w:val="22"/>
        </w:rPr>
        <w:t>propionatas</w:t>
      </w:r>
      <w:proofErr w:type="spellEnd"/>
      <w:r w:rsidRPr="0037514F">
        <w:rPr>
          <w:szCs w:val="22"/>
        </w:rPr>
        <w:t xml:space="preserve"> bei jų metabolitai išskiriami su moters pienu. </w:t>
      </w:r>
    </w:p>
    <w:p w14:paraId="4F420F58" w14:textId="77777777" w:rsidR="00114096" w:rsidRPr="0037514F" w:rsidRDefault="00114096" w:rsidP="00114096">
      <w:pPr>
        <w:rPr>
          <w:szCs w:val="22"/>
        </w:rPr>
      </w:pPr>
    </w:p>
    <w:p w14:paraId="34538DBE" w14:textId="77777777" w:rsidR="00114096" w:rsidRPr="0037514F" w:rsidRDefault="00114096" w:rsidP="00114096">
      <w:pPr>
        <w:rPr>
          <w:szCs w:val="22"/>
        </w:rPr>
      </w:pPr>
      <w:r w:rsidRPr="0037514F">
        <w:rPr>
          <w:szCs w:val="22"/>
        </w:rPr>
        <w:t xml:space="preserve">Tyrimai parodė, kad </w:t>
      </w:r>
      <w:proofErr w:type="spellStart"/>
      <w:r w:rsidRPr="0037514F">
        <w:rPr>
          <w:szCs w:val="22"/>
        </w:rPr>
        <w:t>salmeterolis</w:t>
      </w:r>
      <w:proofErr w:type="spellEnd"/>
      <w:r w:rsidRPr="0037514F">
        <w:rPr>
          <w:szCs w:val="22"/>
        </w:rPr>
        <w:t xml:space="preserve"> ir </w:t>
      </w:r>
      <w:proofErr w:type="spellStart"/>
      <w:r w:rsidRPr="0037514F">
        <w:rPr>
          <w:szCs w:val="22"/>
        </w:rPr>
        <w:t>flutikazono</w:t>
      </w:r>
      <w:proofErr w:type="spellEnd"/>
      <w:r w:rsidRPr="0037514F">
        <w:rPr>
          <w:szCs w:val="22"/>
        </w:rPr>
        <w:t xml:space="preserve"> </w:t>
      </w:r>
      <w:proofErr w:type="spellStart"/>
      <w:r w:rsidRPr="0037514F">
        <w:rPr>
          <w:szCs w:val="22"/>
        </w:rPr>
        <w:t>propionatas</w:t>
      </w:r>
      <w:proofErr w:type="spellEnd"/>
      <w:r w:rsidRPr="0037514F">
        <w:rPr>
          <w:szCs w:val="22"/>
        </w:rPr>
        <w:t xml:space="preserve"> bei jų metabolitai išskiriami su jauniklius maitinančių žiurkių pienu.</w:t>
      </w:r>
    </w:p>
    <w:p w14:paraId="047185A6" w14:textId="77777777" w:rsidR="00114096" w:rsidRPr="0037514F" w:rsidRDefault="00114096" w:rsidP="00114096">
      <w:pPr>
        <w:rPr>
          <w:szCs w:val="22"/>
        </w:rPr>
      </w:pPr>
    </w:p>
    <w:p w14:paraId="1220D9B2" w14:textId="77777777" w:rsidR="00114096" w:rsidRPr="0037514F" w:rsidRDefault="00114096" w:rsidP="00114096">
      <w:pPr>
        <w:rPr>
          <w:szCs w:val="22"/>
        </w:rPr>
      </w:pPr>
      <w:r w:rsidRPr="0037514F">
        <w:rPr>
          <w:szCs w:val="22"/>
        </w:rPr>
        <w:t xml:space="preserve">Negalima paneigti rizikos žindomiems naujagimiams ar kūdikiams. Atsižvelgiant į žindymo naudą kūdikiui ir gydymo naudą moteriai reikia nuspręsti, ar nutraukti žindymą, ar gydymą </w:t>
      </w:r>
      <w:proofErr w:type="spellStart"/>
      <w:r w:rsidRPr="0037514F">
        <w:rPr>
          <w:szCs w:val="22"/>
        </w:rPr>
        <w:t>AirFluSal</w:t>
      </w:r>
      <w:proofErr w:type="spellEnd"/>
      <w:r w:rsidRPr="0037514F">
        <w:rPr>
          <w:szCs w:val="22"/>
        </w:rPr>
        <w:t>.</w:t>
      </w:r>
    </w:p>
    <w:p w14:paraId="114C3179" w14:textId="77777777" w:rsidR="00114096" w:rsidRPr="0037514F" w:rsidRDefault="00114096" w:rsidP="00114096">
      <w:pPr>
        <w:rPr>
          <w:szCs w:val="22"/>
        </w:rPr>
      </w:pPr>
    </w:p>
    <w:p w14:paraId="33129E17" w14:textId="77777777" w:rsidR="00114096" w:rsidRPr="0037514F" w:rsidRDefault="00114096" w:rsidP="00114096">
      <w:pPr>
        <w:rPr>
          <w:szCs w:val="22"/>
          <w:u w:val="single"/>
        </w:rPr>
      </w:pPr>
      <w:r w:rsidRPr="0037514F">
        <w:rPr>
          <w:szCs w:val="22"/>
          <w:u w:val="single"/>
        </w:rPr>
        <w:t>Vaisingumas</w:t>
      </w:r>
    </w:p>
    <w:p w14:paraId="6C47957F" w14:textId="77777777" w:rsidR="00114096" w:rsidRPr="0037514F" w:rsidRDefault="00114096" w:rsidP="00114096">
      <w:pPr>
        <w:rPr>
          <w:szCs w:val="22"/>
        </w:rPr>
      </w:pPr>
      <w:r w:rsidRPr="0037514F">
        <w:rPr>
          <w:szCs w:val="22"/>
        </w:rPr>
        <w:t xml:space="preserve">Duomenų žmonėms nėra. Vis dėlto tyrimai su gyvūnais parodė, kad </w:t>
      </w:r>
      <w:proofErr w:type="spellStart"/>
      <w:r w:rsidRPr="0037514F">
        <w:rPr>
          <w:szCs w:val="22"/>
        </w:rPr>
        <w:t>salmeterolis</w:t>
      </w:r>
      <w:proofErr w:type="spellEnd"/>
      <w:r w:rsidRPr="0037514F">
        <w:rPr>
          <w:szCs w:val="22"/>
        </w:rPr>
        <w:t xml:space="preserve"> ar </w:t>
      </w:r>
      <w:proofErr w:type="spellStart"/>
      <w:r w:rsidRPr="0037514F">
        <w:rPr>
          <w:szCs w:val="22"/>
        </w:rPr>
        <w:t>flutikazono</w:t>
      </w:r>
      <w:proofErr w:type="spellEnd"/>
      <w:r w:rsidRPr="0037514F">
        <w:rPr>
          <w:szCs w:val="22"/>
        </w:rPr>
        <w:t xml:space="preserve"> </w:t>
      </w:r>
      <w:proofErr w:type="spellStart"/>
      <w:r w:rsidRPr="0037514F">
        <w:rPr>
          <w:szCs w:val="22"/>
        </w:rPr>
        <w:t>propionatas</w:t>
      </w:r>
      <w:proofErr w:type="spellEnd"/>
      <w:r w:rsidRPr="0037514F">
        <w:rPr>
          <w:szCs w:val="22"/>
        </w:rPr>
        <w:t xml:space="preserve"> nedaro poveikio vaisingumui.</w:t>
      </w:r>
    </w:p>
    <w:p w14:paraId="113F0B5F" w14:textId="77777777" w:rsidR="00114096" w:rsidRPr="0037514F" w:rsidRDefault="00114096" w:rsidP="00114096">
      <w:pPr>
        <w:rPr>
          <w:szCs w:val="22"/>
        </w:rPr>
      </w:pPr>
    </w:p>
    <w:p w14:paraId="3AA3F415" w14:textId="77777777" w:rsidR="00114096" w:rsidRPr="0037514F" w:rsidRDefault="00114096" w:rsidP="00114096">
      <w:pPr>
        <w:rPr>
          <w:b/>
          <w:szCs w:val="22"/>
        </w:rPr>
      </w:pPr>
      <w:r w:rsidRPr="0037514F">
        <w:rPr>
          <w:b/>
          <w:szCs w:val="22"/>
        </w:rPr>
        <w:t>4.7</w:t>
      </w:r>
      <w:r w:rsidRPr="0037514F">
        <w:rPr>
          <w:b/>
          <w:szCs w:val="22"/>
        </w:rPr>
        <w:tab/>
        <w:t>Poveikis gebėjimui vairuoti ir valdyti mechanizmus</w:t>
      </w:r>
    </w:p>
    <w:p w14:paraId="3ED7A8CA" w14:textId="77777777" w:rsidR="00114096" w:rsidRPr="0037514F" w:rsidRDefault="00114096" w:rsidP="00114096">
      <w:pPr>
        <w:rPr>
          <w:szCs w:val="22"/>
        </w:rPr>
      </w:pPr>
    </w:p>
    <w:p w14:paraId="72731B15" w14:textId="77777777" w:rsidR="00114096" w:rsidRPr="0037514F" w:rsidRDefault="00114096" w:rsidP="00114096">
      <w:pPr>
        <w:rPr>
          <w:szCs w:val="22"/>
        </w:rPr>
      </w:pPr>
      <w:proofErr w:type="spellStart"/>
      <w:r w:rsidRPr="0037514F">
        <w:rPr>
          <w:szCs w:val="22"/>
        </w:rPr>
        <w:t>AirFluSal</w:t>
      </w:r>
      <w:proofErr w:type="spellEnd"/>
      <w:r w:rsidRPr="0037514F">
        <w:rPr>
          <w:szCs w:val="22"/>
        </w:rPr>
        <w:t xml:space="preserve"> gebėjimo vairuoti ir valdyti mechanizmus neveikia arba veikia nereikšmingai.</w:t>
      </w:r>
    </w:p>
    <w:p w14:paraId="44E2DC54" w14:textId="77777777" w:rsidR="00114096" w:rsidRPr="0037514F" w:rsidRDefault="00114096" w:rsidP="00114096">
      <w:pPr>
        <w:rPr>
          <w:szCs w:val="22"/>
        </w:rPr>
      </w:pPr>
    </w:p>
    <w:p w14:paraId="4E2B6B57" w14:textId="77777777" w:rsidR="00114096" w:rsidRPr="0037514F" w:rsidRDefault="00114096" w:rsidP="00114096">
      <w:pPr>
        <w:rPr>
          <w:b/>
          <w:szCs w:val="22"/>
        </w:rPr>
      </w:pPr>
      <w:r w:rsidRPr="0037514F">
        <w:rPr>
          <w:b/>
          <w:szCs w:val="22"/>
        </w:rPr>
        <w:t>4.8</w:t>
      </w:r>
      <w:r w:rsidRPr="0037514F">
        <w:rPr>
          <w:b/>
          <w:szCs w:val="22"/>
        </w:rPr>
        <w:tab/>
        <w:t>Nepageidaujamas poveikis</w:t>
      </w:r>
    </w:p>
    <w:p w14:paraId="72C1C6DD" w14:textId="77777777" w:rsidR="00114096" w:rsidRPr="0037514F" w:rsidRDefault="00114096" w:rsidP="00114096">
      <w:pPr>
        <w:rPr>
          <w:szCs w:val="22"/>
        </w:rPr>
      </w:pPr>
    </w:p>
    <w:p w14:paraId="0EF6F976" w14:textId="77777777" w:rsidR="00114096" w:rsidRPr="0037514F" w:rsidRDefault="00114096" w:rsidP="00114096">
      <w:pPr>
        <w:rPr>
          <w:szCs w:val="22"/>
        </w:rPr>
      </w:pPr>
      <w:r w:rsidRPr="0037514F">
        <w:rPr>
          <w:szCs w:val="22"/>
        </w:rPr>
        <w:t xml:space="preserve">Kadangi </w:t>
      </w:r>
      <w:proofErr w:type="spellStart"/>
      <w:r w:rsidRPr="0037514F">
        <w:rPr>
          <w:szCs w:val="22"/>
        </w:rPr>
        <w:t>AirFluSal</w:t>
      </w:r>
      <w:proofErr w:type="spellEnd"/>
      <w:r w:rsidRPr="0037514F">
        <w:rPr>
          <w:szCs w:val="22"/>
        </w:rPr>
        <w:t xml:space="preserve"> sudėtyje yra </w:t>
      </w:r>
      <w:proofErr w:type="spellStart"/>
      <w:r w:rsidRPr="0037514F">
        <w:rPr>
          <w:szCs w:val="22"/>
        </w:rPr>
        <w:t>salmeterolio</w:t>
      </w:r>
      <w:proofErr w:type="spellEnd"/>
      <w:r w:rsidRPr="0037514F">
        <w:rPr>
          <w:szCs w:val="22"/>
        </w:rPr>
        <w:t xml:space="preserve"> ir </w:t>
      </w:r>
      <w:proofErr w:type="spellStart"/>
      <w:r w:rsidRPr="0037514F">
        <w:rPr>
          <w:szCs w:val="22"/>
        </w:rPr>
        <w:t>flutikazono</w:t>
      </w:r>
      <w:proofErr w:type="spellEnd"/>
      <w:r w:rsidRPr="0037514F">
        <w:rPr>
          <w:szCs w:val="22"/>
        </w:rPr>
        <w:t xml:space="preserve"> </w:t>
      </w:r>
      <w:proofErr w:type="spellStart"/>
      <w:r w:rsidRPr="0037514F">
        <w:rPr>
          <w:szCs w:val="22"/>
        </w:rPr>
        <w:t>propionato</w:t>
      </w:r>
      <w:proofErr w:type="spellEnd"/>
      <w:r w:rsidRPr="0037514F">
        <w:rPr>
          <w:szCs w:val="22"/>
        </w:rPr>
        <w:t>, galima tikėtis nepageidaujamų reakcijų rūšies ir sunkumo sąsajų su kiekviena minėta medžiaga. Šių veikliųjų medžiagų skiriant kartu, kokių nors papildomų nepageidaujamų reiškinių nestebėta.</w:t>
      </w:r>
    </w:p>
    <w:p w14:paraId="33CCCA02" w14:textId="77777777" w:rsidR="00114096" w:rsidRDefault="00114096" w:rsidP="00114096">
      <w:pPr>
        <w:rPr>
          <w:szCs w:val="22"/>
        </w:rPr>
      </w:pPr>
    </w:p>
    <w:p w14:paraId="526E73A9" w14:textId="77777777" w:rsidR="00114096" w:rsidRPr="00B05B23" w:rsidRDefault="00114096" w:rsidP="00114096">
      <w:pPr>
        <w:rPr>
          <w:szCs w:val="22"/>
          <w:u w:val="single"/>
        </w:rPr>
      </w:pPr>
      <w:r w:rsidRPr="00B05B23">
        <w:rPr>
          <w:szCs w:val="22"/>
          <w:u w:val="single"/>
        </w:rPr>
        <w:t>Nepageidaujamų reakcijų santrauka lentelėje</w:t>
      </w:r>
    </w:p>
    <w:p w14:paraId="7257F86D" w14:textId="77777777" w:rsidR="00114096" w:rsidRDefault="00114096" w:rsidP="00114096">
      <w:pPr>
        <w:rPr>
          <w:szCs w:val="22"/>
        </w:rPr>
      </w:pPr>
    </w:p>
    <w:p w14:paraId="33E26C3A" w14:textId="77777777" w:rsidR="00114096" w:rsidRPr="0037514F" w:rsidRDefault="00114096" w:rsidP="00114096">
      <w:pPr>
        <w:rPr>
          <w:szCs w:val="22"/>
        </w:rPr>
      </w:pPr>
      <w:r w:rsidRPr="0037514F">
        <w:rPr>
          <w:szCs w:val="22"/>
        </w:rPr>
        <w:t xml:space="preserve">Su </w:t>
      </w:r>
      <w:proofErr w:type="spellStart"/>
      <w:r w:rsidRPr="0037514F">
        <w:rPr>
          <w:szCs w:val="22"/>
        </w:rPr>
        <w:t>salmeteroliu</w:t>
      </w:r>
      <w:proofErr w:type="spellEnd"/>
      <w:r w:rsidRPr="0037514F">
        <w:rPr>
          <w:szCs w:val="22"/>
        </w:rPr>
        <w:t>/</w:t>
      </w:r>
      <w:proofErr w:type="spellStart"/>
      <w:r w:rsidRPr="0037514F">
        <w:rPr>
          <w:szCs w:val="22"/>
        </w:rPr>
        <w:t>flutikazono</w:t>
      </w:r>
      <w:proofErr w:type="spellEnd"/>
      <w:r w:rsidRPr="0037514F">
        <w:rPr>
          <w:szCs w:val="22"/>
        </w:rPr>
        <w:t xml:space="preserve"> </w:t>
      </w:r>
      <w:proofErr w:type="spellStart"/>
      <w:r w:rsidRPr="0037514F">
        <w:rPr>
          <w:szCs w:val="22"/>
        </w:rPr>
        <w:t>propionatu</w:t>
      </w:r>
      <w:proofErr w:type="spellEnd"/>
      <w:r w:rsidRPr="0037514F">
        <w:rPr>
          <w:szCs w:val="22"/>
        </w:rPr>
        <w:t xml:space="preserve"> susiję nepageidaujami reiškiniai išvardyti toliau pagal organų sistemų klases ir dažnį. Nepageidaujamo poveikio dažnis apibūdinamas taip: labai dažnas (≥ 1/10), dažnas (nuo ≥ 1/100 iki &lt; 1/10), nedažnas (nuo ≥ 1/1000 iki &lt; 1/100), retas (nuo ≥ 1/10000 iki &lt; 1/1000), labai retas (&lt; 1/10000) ir nežinomas (negali būti apskaičiuotas pagal turimus duomenis). </w:t>
      </w:r>
    </w:p>
    <w:p w14:paraId="105EC603" w14:textId="77777777" w:rsidR="00114096" w:rsidRPr="0037514F" w:rsidRDefault="00114096" w:rsidP="00114096">
      <w:pPr>
        <w:rPr>
          <w:szCs w:val="22"/>
        </w:rPr>
      </w:pPr>
      <w:r w:rsidRPr="0037514F">
        <w:rPr>
          <w:szCs w:val="22"/>
        </w:rPr>
        <w:t xml:space="preserve">Dažniai nustatyti remiantis klinikinių tyrimų duomenimis. Į atvejų dažnį </w:t>
      </w:r>
      <w:proofErr w:type="spellStart"/>
      <w:r w:rsidRPr="0037514F">
        <w:rPr>
          <w:szCs w:val="22"/>
        </w:rPr>
        <w:t>placebo</w:t>
      </w:r>
      <w:proofErr w:type="spellEnd"/>
      <w:r w:rsidRPr="0037514F">
        <w:rPr>
          <w:szCs w:val="22"/>
        </w:rPr>
        <w:t xml:space="preserve"> grupėje neatsižvelgta. </w:t>
      </w:r>
    </w:p>
    <w:p w14:paraId="1EDF2BDF" w14:textId="77777777" w:rsidR="00114096" w:rsidRPr="0037514F" w:rsidRDefault="00114096" w:rsidP="00114096">
      <w:pPr>
        <w:rPr>
          <w:szCs w:val="22"/>
        </w:rPr>
      </w:pPr>
    </w:p>
    <w:tbl>
      <w:tblPr>
        <w:tblW w:w="0" w:type="auto"/>
        <w:tblInd w:w="13" w:type="dxa"/>
        <w:tblLayout w:type="fixed"/>
        <w:tblLook w:val="0000" w:firstRow="0" w:lastRow="0" w:firstColumn="0" w:lastColumn="0" w:noHBand="0" w:noVBand="0"/>
      </w:tblPr>
      <w:tblGrid>
        <w:gridCol w:w="2363"/>
        <w:gridCol w:w="5245"/>
        <w:gridCol w:w="1559"/>
      </w:tblGrid>
      <w:tr w:rsidR="00114096" w:rsidRPr="0037514F" w14:paraId="15C013D6" w14:textId="77777777" w:rsidTr="00114096">
        <w:tc>
          <w:tcPr>
            <w:tcW w:w="2363" w:type="dxa"/>
            <w:tcBorders>
              <w:top w:val="single" w:sz="4" w:space="0" w:color="auto"/>
              <w:left w:val="single" w:sz="4" w:space="0" w:color="000000"/>
              <w:bottom w:val="single" w:sz="4" w:space="0" w:color="000000"/>
            </w:tcBorders>
          </w:tcPr>
          <w:p w14:paraId="72A2C820" w14:textId="77777777" w:rsidR="00114096" w:rsidRPr="0037514F" w:rsidRDefault="00114096" w:rsidP="00114096">
            <w:pPr>
              <w:snapToGrid w:val="0"/>
              <w:rPr>
                <w:szCs w:val="22"/>
              </w:rPr>
            </w:pPr>
            <w:r w:rsidRPr="0037514F">
              <w:rPr>
                <w:b/>
                <w:szCs w:val="22"/>
              </w:rPr>
              <w:t>Organų sistemų klasės</w:t>
            </w:r>
          </w:p>
        </w:tc>
        <w:tc>
          <w:tcPr>
            <w:tcW w:w="5245" w:type="dxa"/>
            <w:tcBorders>
              <w:top w:val="single" w:sz="4" w:space="0" w:color="auto"/>
              <w:left w:val="single" w:sz="4" w:space="0" w:color="000000"/>
              <w:bottom w:val="single" w:sz="4" w:space="0" w:color="000000"/>
            </w:tcBorders>
          </w:tcPr>
          <w:p w14:paraId="69E463B7" w14:textId="77777777" w:rsidR="00114096" w:rsidRPr="0037514F" w:rsidRDefault="00114096" w:rsidP="00114096">
            <w:pPr>
              <w:snapToGrid w:val="0"/>
              <w:rPr>
                <w:szCs w:val="22"/>
              </w:rPr>
            </w:pPr>
            <w:r w:rsidRPr="0037514F">
              <w:rPr>
                <w:b/>
                <w:szCs w:val="22"/>
              </w:rPr>
              <w:t>Nepageidaujamas reiškinys</w:t>
            </w:r>
          </w:p>
        </w:tc>
        <w:tc>
          <w:tcPr>
            <w:tcW w:w="1559" w:type="dxa"/>
            <w:tcBorders>
              <w:top w:val="single" w:sz="4" w:space="0" w:color="auto"/>
              <w:left w:val="single" w:sz="4" w:space="0" w:color="000000"/>
              <w:bottom w:val="single" w:sz="4" w:space="0" w:color="000000"/>
              <w:right w:val="single" w:sz="4" w:space="0" w:color="000000"/>
            </w:tcBorders>
          </w:tcPr>
          <w:p w14:paraId="79D2597D" w14:textId="77777777" w:rsidR="00114096" w:rsidRPr="0037514F" w:rsidRDefault="00114096" w:rsidP="00114096">
            <w:pPr>
              <w:snapToGrid w:val="0"/>
              <w:rPr>
                <w:szCs w:val="22"/>
              </w:rPr>
            </w:pPr>
            <w:r w:rsidRPr="0037514F">
              <w:rPr>
                <w:b/>
                <w:szCs w:val="22"/>
              </w:rPr>
              <w:t>Dažnis</w:t>
            </w:r>
          </w:p>
        </w:tc>
      </w:tr>
      <w:tr w:rsidR="00114096" w:rsidRPr="0037514F" w14:paraId="4A94352A" w14:textId="77777777" w:rsidTr="00114096">
        <w:tc>
          <w:tcPr>
            <w:tcW w:w="2363" w:type="dxa"/>
            <w:tcBorders>
              <w:left w:val="single" w:sz="4" w:space="0" w:color="000000"/>
              <w:bottom w:val="single" w:sz="4" w:space="0" w:color="000000"/>
            </w:tcBorders>
          </w:tcPr>
          <w:p w14:paraId="04C5C34D" w14:textId="77777777" w:rsidR="00114096" w:rsidRPr="0037514F" w:rsidRDefault="00114096" w:rsidP="00114096">
            <w:pPr>
              <w:snapToGrid w:val="0"/>
              <w:rPr>
                <w:szCs w:val="22"/>
              </w:rPr>
            </w:pPr>
            <w:r w:rsidRPr="0037514F">
              <w:rPr>
                <w:szCs w:val="22"/>
              </w:rPr>
              <w:t xml:space="preserve">Infekcijos ir </w:t>
            </w:r>
            <w:proofErr w:type="spellStart"/>
            <w:r w:rsidRPr="0037514F">
              <w:rPr>
                <w:szCs w:val="22"/>
              </w:rPr>
              <w:t>infestacijos</w:t>
            </w:r>
            <w:proofErr w:type="spellEnd"/>
          </w:p>
        </w:tc>
        <w:tc>
          <w:tcPr>
            <w:tcW w:w="5245" w:type="dxa"/>
            <w:tcBorders>
              <w:left w:val="single" w:sz="4" w:space="0" w:color="000000"/>
              <w:bottom w:val="single" w:sz="4" w:space="0" w:color="000000"/>
            </w:tcBorders>
          </w:tcPr>
          <w:p w14:paraId="31E20A2F" w14:textId="77777777" w:rsidR="00114096" w:rsidRPr="0037514F" w:rsidRDefault="00114096" w:rsidP="00114096">
            <w:pPr>
              <w:snapToGrid w:val="0"/>
              <w:rPr>
                <w:szCs w:val="22"/>
              </w:rPr>
            </w:pPr>
            <w:r w:rsidRPr="0037514F">
              <w:rPr>
                <w:szCs w:val="22"/>
              </w:rPr>
              <w:t xml:space="preserve">Burnos ir gerklės </w:t>
            </w:r>
            <w:proofErr w:type="spellStart"/>
            <w:r w:rsidRPr="0037514F">
              <w:rPr>
                <w:szCs w:val="22"/>
              </w:rPr>
              <w:t>kandidozė</w:t>
            </w:r>
            <w:proofErr w:type="spellEnd"/>
          </w:p>
          <w:p w14:paraId="47AD832B" w14:textId="77777777" w:rsidR="00114096" w:rsidRPr="0037514F" w:rsidRDefault="00114096" w:rsidP="00114096">
            <w:pPr>
              <w:snapToGrid w:val="0"/>
              <w:rPr>
                <w:szCs w:val="22"/>
              </w:rPr>
            </w:pPr>
            <w:r w:rsidRPr="0037514F">
              <w:rPr>
                <w:szCs w:val="22"/>
              </w:rPr>
              <w:t>P</w:t>
            </w:r>
            <w:r>
              <w:rPr>
                <w:szCs w:val="22"/>
              </w:rPr>
              <w:t>laučių uždegimas</w:t>
            </w:r>
            <w:r w:rsidRPr="0037514F">
              <w:rPr>
                <w:szCs w:val="22"/>
              </w:rPr>
              <w:t xml:space="preserve"> </w:t>
            </w:r>
          </w:p>
          <w:p w14:paraId="668DD725" w14:textId="77777777" w:rsidR="00114096" w:rsidRPr="0037514F" w:rsidRDefault="00114096" w:rsidP="00114096">
            <w:pPr>
              <w:snapToGrid w:val="0"/>
              <w:rPr>
                <w:szCs w:val="22"/>
              </w:rPr>
            </w:pPr>
            <w:r w:rsidRPr="0037514F">
              <w:rPr>
                <w:szCs w:val="22"/>
              </w:rPr>
              <w:t>Bronchitas</w:t>
            </w:r>
          </w:p>
          <w:p w14:paraId="6A838E11" w14:textId="77777777" w:rsidR="00114096" w:rsidRPr="0037514F" w:rsidRDefault="00114096" w:rsidP="00114096">
            <w:pPr>
              <w:snapToGrid w:val="0"/>
              <w:rPr>
                <w:szCs w:val="22"/>
              </w:rPr>
            </w:pPr>
            <w:r w:rsidRPr="0037514F">
              <w:rPr>
                <w:szCs w:val="22"/>
              </w:rPr>
              <w:t xml:space="preserve">Stemplės </w:t>
            </w:r>
            <w:proofErr w:type="spellStart"/>
            <w:r w:rsidRPr="0037514F">
              <w:rPr>
                <w:szCs w:val="22"/>
              </w:rPr>
              <w:t>kandid</w:t>
            </w:r>
            <w:r>
              <w:rPr>
                <w:szCs w:val="22"/>
              </w:rPr>
              <w:t>ozė</w:t>
            </w:r>
            <w:proofErr w:type="spellEnd"/>
          </w:p>
          <w:p w14:paraId="53EE0408" w14:textId="77777777" w:rsidR="00114096" w:rsidRPr="0037514F" w:rsidRDefault="00114096" w:rsidP="00114096">
            <w:pPr>
              <w:snapToGrid w:val="0"/>
              <w:rPr>
                <w:szCs w:val="22"/>
              </w:rPr>
            </w:pPr>
          </w:p>
        </w:tc>
        <w:tc>
          <w:tcPr>
            <w:tcW w:w="1559" w:type="dxa"/>
            <w:tcBorders>
              <w:left w:val="single" w:sz="4" w:space="0" w:color="000000"/>
              <w:bottom w:val="single" w:sz="4" w:space="0" w:color="000000"/>
              <w:right w:val="single" w:sz="4" w:space="0" w:color="000000"/>
            </w:tcBorders>
          </w:tcPr>
          <w:p w14:paraId="6D1D8949" w14:textId="77777777" w:rsidR="00114096" w:rsidRPr="0037514F" w:rsidRDefault="00114096" w:rsidP="00114096">
            <w:pPr>
              <w:snapToGrid w:val="0"/>
              <w:rPr>
                <w:szCs w:val="22"/>
              </w:rPr>
            </w:pPr>
            <w:r w:rsidRPr="0037514F">
              <w:rPr>
                <w:szCs w:val="22"/>
              </w:rPr>
              <w:t>Dažnas</w:t>
            </w:r>
          </w:p>
          <w:p w14:paraId="2128A251" w14:textId="77777777" w:rsidR="00114096" w:rsidRPr="0037514F" w:rsidRDefault="00114096" w:rsidP="00114096">
            <w:pPr>
              <w:snapToGrid w:val="0"/>
              <w:rPr>
                <w:szCs w:val="22"/>
              </w:rPr>
            </w:pPr>
            <w:r w:rsidRPr="0037514F">
              <w:rPr>
                <w:szCs w:val="22"/>
              </w:rPr>
              <w:t>Dažnas</w:t>
            </w:r>
            <w:r w:rsidRPr="0037514F">
              <w:rPr>
                <w:szCs w:val="22"/>
                <w:vertAlign w:val="superscript"/>
              </w:rPr>
              <w:t>1,3</w:t>
            </w:r>
          </w:p>
          <w:p w14:paraId="2EE7CD60" w14:textId="77777777" w:rsidR="00114096" w:rsidRPr="0037514F" w:rsidRDefault="00114096" w:rsidP="00114096">
            <w:pPr>
              <w:snapToGrid w:val="0"/>
              <w:rPr>
                <w:szCs w:val="22"/>
                <w:vertAlign w:val="superscript"/>
              </w:rPr>
            </w:pPr>
            <w:r w:rsidRPr="0037514F">
              <w:rPr>
                <w:szCs w:val="22"/>
              </w:rPr>
              <w:t>Dažnas</w:t>
            </w:r>
            <w:r w:rsidRPr="0037514F">
              <w:rPr>
                <w:szCs w:val="22"/>
                <w:vertAlign w:val="superscript"/>
              </w:rPr>
              <w:t>1,3</w:t>
            </w:r>
          </w:p>
          <w:p w14:paraId="0DBEAE73" w14:textId="77777777" w:rsidR="00114096" w:rsidRPr="0037514F" w:rsidRDefault="00114096" w:rsidP="00114096">
            <w:pPr>
              <w:snapToGrid w:val="0"/>
              <w:rPr>
                <w:szCs w:val="22"/>
              </w:rPr>
            </w:pPr>
            <w:r w:rsidRPr="0037514F">
              <w:rPr>
                <w:szCs w:val="22"/>
              </w:rPr>
              <w:t>Retas</w:t>
            </w:r>
          </w:p>
          <w:p w14:paraId="67372BB2" w14:textId="77777777" w:rsidR="00114096" w:rsidRPr="0037514F" w:rsidRDefault="00114096" w:rsidP="00114096">
            <w:pPr>
              <w:snapToGrid w:val="0"/>
              <w:rPr>
                <w:szCs w:val="22"/>
              </w:rPr>
            </w:pPr>
          </w:p>
        </w:tc>
      </w:tr>
      <w:tr w:rsidR="00114096" w:rsidRPr="0037514F" w14:paraId="4B762C06" w14:textId="77777777" w:rsidTr="00114096">
        <w:tc>
          <w:tcPr>
            <w:tcW w:w="2363" w:type="dxa"/>
            <w:tcBorders>
              <w:left w:val="single" w:sz="4" w:space="0" w:color="000000"/>
              <w:bottom w:val="single" w:sz="4" w:space="0" w:color="000000"/>
            </w:tcBorders>
          </w:tcPr>
          <w:p w14:paraId="32C85C82" w14:textId="77777777" w:rsidR="00114096" w:rsidRPr="0037514F" w:rsidRDefault="00114096" w:rsidP="00114096">
            <w:pPr>
              <w:snapToGrid w:val="0"/>
              <w:rPr>
                <w:szCs w:val="22"/>
              </w:rPr>
            </w:pPr>
            <w:r w:rsidRPr="0037514F">
              <w:rPr>
                <w:szCs w:val="22"/>
              </w:rPr>
              <w:t>Imuninės sistemos sutrikimai</w:t>
            </w:r>
          </w:p>
        </w:tc>
        <w:tc>
          <w:tcPr>
            <w:tcW w:w="5245" w:type="dxa"/>
            <w:tcBorders>
              <w:left w:val="single" w:sz="4" w:space="0" w:color="000000"/>
              <w:bottom w:val="single" w:sz="4" w:space="0" w:color="000000"/>
            </w:tcBorders>
          </w:tcPr>
          <w:p w14:paraId="4B91AF4F" w14:textId="77777777" w:rsidR="00114096" w:rsidRPr="0037514F" w:rsidRDefault="00114096" w:rsidP="00114096">
            <w:pPr>
              <w:snapToGrid w:val="0"/>
              <w:ind w:left="318" w:hanging="284"/>
              <w:rPr>
                <w:szCs w:val="22"/>
              </w:rPr>
            </w:pPr>
            <w:r w:rsidRPr="0037514F">
              <w:rPr>
                <w:szCs w:val="22"/>
              </w:rPr>
              <w:t>Padidėjusio jautrumo reakcijos, pasireiškiančios kaip:</w:t>
            </w:r>
            <w:r w:rsidRPr="0037514F">
              <w:rPr>
                <w:szCs w:val="22"/>
              </w:rPr>
              <w:br/>
            </w:r>
            <w:r>
              <w:rPr>
                <w:szCs w:val="22"/>
              </w:rPr>
              <w:t>o</w:t>
            </w:r>
            <w:r w:rsidRPr="0037514F">
              <w:rPr>
                <w:szCs w:val="22"/>
              </w:rPr>
              <w:t>dos padidėjusio jautrumo reakcijos</w:t>
            </w:r>
            <w:r>
              <w:rPr>
                <w:szCs w:val="22"/>
              </w:rPr>
              <w:t>;</w:t>
            </w:r>
            <w:r w:rsidRPr="0037514F">
              <w:rPr>
                <w:szCs w:val="22"/>
              </w:rPr>
              <w:br/>
            </w:r>
            <w:proofErr w:type="spellStart"/>
            <w:r>
              <w:rPr>
                <w:szCs w:val="22"/>
              </w:rPr>
              <w:t>a</w:t>
            </w:r>
            <w:r w:rsidRPr="0037514F">
              <w:rPr>
                <w:szCs w:val="22"/>
              </w:rPr>
              <w:t>ngio</w:t>
            </w:r>
            <w:r>
              <w:rPr>
                <w:szCs w:val="22"/>
              </w:rPr>
              <w:t>neurozinė</w:t>
            </w:r>
            <w:proofErr w:type="spellEnd"/>
            <w:r>
              <w:rPr>
                <w:szCs w:val="22"/>
              </w:rPr>
              <w:t xml:space="preserve"> edema</w:t>
            </w:r>
            <w:r w:rsidRPr="0037514F">
              <w:rPr>
                <w:szCs w:val="22"/>
              </w:rPr>
              <w:t xml:space="preserve"> (dažniausiai veido bei burnos ir gerklės edema)</w:t>
            </w:r>
            <w:r>
              <w:rPr>
                <w:szCs w:val="22"/>
              </w:rPr>
              <w:t>;</w:t>
            </w:r>
          </w:p>
          <w:p w14:paraId="2EFF3980" w14:textId="77777777" w:rsidR="00114096" w:rsidRPr="0037514F" w:rsidRDefault="00114096" w:rsidP="00114096">
            <w:pPr>
              <w:snapToGrid w:val="0"/>
              <w:ind w:left="318"/>
              <w:rPr>
                <w:szCs w:val="22"/>
              </w:rPr>
            </w:pPr>
            <w:r>
              <w:rPr>
                <w:szCs w:val="22"/>
              </w:rPr>
              <w:t>k</w:t>
            </w:r>
            <w:r w:rsidRPr="0037514F">
              <w:rPr>
                <w:szCs w:val="22"/>
              </w:rPr>
              <w:t>vėpavimo simptomai (dusulys)</w:t>
            </w:r>
            <w:r>
              <w:rPr>
                <w:szCs w:val="22"/>
              </w:rPr>
              <w:t>;</w:t>
            </w:r>
          </w:p>
          <w:p w14:paraId="104DA823" w14:textId="77777777" w:rsidR="00114096" w:rsidRPr="0037514F" w:rsidRDefault="00114096" w:rsidP="00114096">
            <w:pPr>
              <w:snapToGrid w:val="0"/>
              <w:ind w:left="318"/>
              <w:rPr>
                <w:szCs w:val="22"/>
              </w:rPr>
            </w:pPr>
            <w:r>
              <w:rPr>
                <w:szCs w:val="22"/>
              </w:rPr>
              <w:t>k</w:t>
            </w:r>
            <w:r w:rsidRPr="0037514F">
              <w:rPr>
                <w:szCs w:val="22"/>
              </w:rPr>
              <w:t>vėpavimo simptomai (bronchų spazmas)</w:t>
            </w:r>
            <w:r>
              <w:rPr>
                <w:szCs w:val="22"/>
              </w:rPr>
              <w:t>;</w:t>
            </w:r>
          </w:p>
          <w:p w14:paraId="0E3808E1" w14:textId="77777777" w:rsidR="00114096" w:rsidRPr="0037514F" w:rsidRDefault="00114096" w:rsidP="00114096">
            <w:pPr>
              <w:snapToGrid w:val="0"/>
              <w:ind w:left="318"/>
              <w:rPr>
                <w:szCs w:val="22"/>
              </w:rPr>
            </w:pPr>
            <w:r>
              <w:rPr>
                <w:szCs w:val="22"/>
              </w:rPr>
              <w:t>a</w:t>
            </w:r>
            <w:r w:rsidRPr="0037514F">
              <w:rPr>
                <w:szCs w:val="22"/>
              </w:rPr>
              <w:t>nafilaksinės reakcijos, įskaitant anafilaksinį šoką</w:t>
            </w:r>
          </w:p>
        </w:tc>
        <w:tc>
          <w:tcPr>
            <w:tcW w:w="1559" w:type="dxa"/>
            <w:tcBorders>
              <w:left w:val="single" w:sz="4" w:space="0" w:color="000000"/>
              <w:bottom w:val="single" w:sz="4" w:space="0" w:color="000000"/>
              <w:right w:val="single" w:sz="4" w:space="0" w:color="000000"/>
            </w:tcBorders>
          </w:tcPr>
          <w:p w14:paraId="16B96221" w14:textId="77777777" w:rsidR="00114096" w:rsidRDefault="00114096" w:rsidP="00114096">
            <w:pPr>
              <w:snapToGrid w:val="0"/>
              <w:rPr>
                <w:szCs w:val="22"/>
              </w:rPr>
            </w:pPr>
            <w:r w:rsidRPr="0037514F">
              <w:rPr>
                <w:szCs w:val="22"/>
              </w:rPr>
              <w:br/>
              <w:t>Nedažnas</w:t>
            </w:r>
            <w:r w:rsidRPr="0037514F">
              <w:rPr>
                <w:szCs w:val="22"/>
              </w:rPr>
              <w:br/>
            </w:r>
          </w:p>
          <w:p w14:paraId="60F63CEA" w14:textId="77777777" w:rsidR="00114096" w:rsidRPr="0037514F" w:rsidRDefault="00114096" w:rsidP="00114096">
            <w:pPr>
              <w:snapToGrid w:val="0"/>
              <w:rPr>
                <w:szCs w:val="22"/>
              </w:rPr>
            </w:pPr>
            <w:r w:rsidRPr="0037514F">
              <w:rPr>
                <w:szCs w:val="22"/>
              </w:rPr>
              <w:t>Retas</w:t>
            </w:r>
            <w:r w:rsidRPr="0037514F">
              <w:rPr>
                <w:szCs w:val="22"/>
              </w:rPr>
              <w:br/>
              <w:t>Nedažnas</w:t>
            </w:r>
          </w:p>
          <w:p w14:paraId="618BCE4C" w14:textId="77777777" w:rsidR="00114096" w:rsidRPr="0037514F" w:rsidRDefault="00114096" w:rsidP="00114096">
            <w:pPr>
              <w:snapToGrid w:val="0"/>
              <w:rPr>
                <w:szCs w:val="22"/>
              </w:rPr>
            </w:pPr>
            <w:r w:rsidRPr="0037514F">
              <w:rPr>
                <w:szCs w:val="22"/>
              </w:rPr>
              <w:t>Retas</w:t>
            </w:r>
            <w:r w:rsidRPr="0037514F">
              <w:rPr>
                <w:szCs w:val="22"/>
              </w:rPr>
              <w:br/>
            </w:r>
            <w:proofErr w:type="spellStart"/>
            <w:r w:rsidRPr="0037514F">
              <w:rPr>
                <w:szCs w:val="22"/>
              </w:rPr>
              <w:t>Retas</w:t>
            </w:r>
            <w:proofErr w:type="spellEnd"/>
          </w:p>
        </w:tc>
      </w:tr>
      <w:tr w:rsidR="00114096" w:rsidRPr="0037514F" w14:paraId="4B35D19E" w14:textId="77777777" w:rsidTr="00114096">
        <w:tc>
          <w:tcPr>
            <w:tcW w:w="2363" w:type="dxa"/>
            <w:tcBorders>
              <w:left w:val="single" w:sz="4" w:space="0" w:color="000000"/>
            </w:tcBorders>
          </w:tcPr>
          <w:p w14:paraId="0F83CA09" w14:textId="77777777" w:rsidR="00114096" w:rsidRPr="0037514F" w:rsidRDefault="00114096" w:rsidP="00114096">
            <w:pPr>
              <w:snapToGrid w:val="0"/>
              <w:rPr>
                <w:szCs w:val="22"/>
              </w:rPr>
            </w:pPr>
            <w:r w:rsidRPr="0037514F">
              <w:rPr>
                <w:szCs w:val="22"/>
              </w:rPr>
              <w:t>Endokrininiai sutrikimai</w:t>
            </w:r>
          </w:p>
        </w:tc>
        <w:tc>
          <w:tcPr>
            <w:tcW w:w="5245" w:type="dxa"/>
            <w:tcBorders>
              <w:left w:val="single" w:sz="4" w:space="0" w:color="000000"/>
              <w:bottom w:val="single" w:sz="4" w:space="0" w:color="000000"/>
            </w:tcBorders>
          </w:tcPr>
          <w:p w14:paraId="4DEA654E" w14:textId="77777777" w:rsidR="00114096" w:rsidRPr="0037514F" w:rsidRDefault="00114096" w:rsidP="00114096">
            <w:pPr>
              <w:snapToGrid w:val="0"/>
              <w:rPr>
                <w:szCs w:val="22"/>
              </w:rPr>
            </w:pPr>
            <w:proofErr w:type="spellStart"/>
            <w:r w:rsidRPr="0037514F">
              <w:rPr>
                <w:szCs w:val="22"/>
              </w:rPr>
              <w:t>Kušingo</w:t>
            </w:r>
            <w:proofErr w:type="spellEnd"/>
            <w:r w:rsidRPr="0037514F">
              <w:rPr>
                <w:rFonts w:ascii="Arial" w:hAnsi="Arial" w:cs="Arial"/>
                <w:color w:val="000000"/>
                <w:sz w:val="18"/>
                <w:szCs w:val="18"/>
              </w:rPr>
              <w:t xml:space="preserve"> </w:t>
            </w:r>
            <w:r w:rsidRPr="0037514F">
              <w:rPr>
                <w:szCs w:val="22"/>
              </w:rPr>
              <w:t>(</w:t>
            </w:r>
            <w:proofErr w:type="spellStart"/>
            <w:r w:rsidRPr="0037514F">
              <w:rPr>
                <w:i/>
                <w:iCs/>
                <w:szCs w:val="22"/>
              </w:rPr>
              <w:t>Cushing</w:t>
            </w:r>
            <w:proofErr w:type="spellEnd"/>
            <w:r w:rsidRPr="0037514F">
              <w:rPr>
                <w:szCs w:val="22"/>
              </w:rPr>
              <w:t xml:space="preserve">) sindromas, į </w:t>
            </w:r>
            <w:proofErr w:type="spellStart"/>
            <w:r w:rsidRPr="0037514F">
              <w:rPr>
                <w:szCs w:val="22"/>
              </w:rPr>
              <w:t>Kušingo</w:t>
            </w:r>
            <w:proofErr w:type="spellEnd"/>
            <w:r w:rsidRPr="0037514F">
              <w:rPr>
                <w:rFonts w:ascii="Arial" w:hAnsi="Arial" w:cs="Arial"/>
                <w:color w:val="000000"/>
                <w:sz w:val="18"/>
                <w:szCs w:val="18"/>
              </w:rPr>
              <w:t xml:space="preserve"> </w:t>
            </w:r>
            <w:r w:rsidRPr="0037514F">
              <w:rPr>
                <w:szCs w:val="22"/>
              </w:rPr>
              <w:t>(</w:t>
            </w:r>
            <w:proofErr w:type="spellStart"/>
            <w:r w:rsidRPr="0037514F">
              <w:rPr>
                <w:i/>
                <w:iCs/>
                <w:szCs w:val="22"/>
              </w:rPr>
              <w:t>Cushing</w:t>
            </w:r>
            <w:proofErr w:type="spellEnd"/>
            <w:r w:rsidRPr="0037514F">
              <w:rPr>
                <w:szCs w:val="22"/>
              </w:rPr>
              <w:t xml:space="preserve">) sindromą panašūs požymiai, antinksčių slopinimas, </w:t>
            </w:r>
            <w:r w:rsidRPr="0037514F">
              <w:rPr>
                <w:szCs w:val="22"/>
              </w:rPr>
              <w:lastRenderedPageBreak/>
              <w:t>augimo sulėtėjimas vaikams ir paaugliams, kaulų mineralų tankio sumažėjimas</w:t>
            </w:r>
          </w:p>
        </w:tc>
        <w:tc>
          <w:tcPr>
            <w:tcW w:w="1559" w:type="dxa"/>
            <w:tcBorders>
              <w:left w:val="single" w:sz="4" w:space="0" w:color="000000"/>
              <w:bottom w:val="single" w:sz="4" w:space="0" w:color="000000"/>
              <w:right w:val="single" w:sz="4" w:space="0" w:color="000000"/>
            </w:tcBorders>
          </w:tcPr>
          <w:p w14:paraId="343D375B" w14:textId="77777777" w:rsidR="00114096" w:rsidRPr="0037514F" w:rsidRDefault="00114096" w:rsidP="00114096">
            <w:pPr>
              <w:snapToGrid w:val="0"/>
              <w:rPr>
                <w:szCs w:val="22"/>
              </w:rPr>
            </w:pPr>
          </w:p>
          <w:p w14:paraId="2B81659E" w14:textId="77777777" w:rsidR="00114096" w:rsidRPr="0037514F" w:rsidRDefault="00114096" w:rsidP="00114096">
            <w:pPr>
              <w:snapToGrid w:val="0"/>
              <w:rPr>
                <w:szCs w:val="22"/>
              </w:rPr>
            </w:pPr>
          </w:p>
          <w:p w14:paraId="1E2423C9" w14:textId="77777777" w:rsidR="00114096" w:rsidRPr="0037514F" w:rsidRDefault="00114096" w:rsidP="00114096">
            <w:pPr>
              <w:snapToGrid w:val="0"/>
              <w:rPr>
                <w:szCs w:val="22"/>
              </w:rPr>
            </w:pPr>
          </w:p>
          <w:p w14:paraId="6B7D9123" w14:textId="77777777" w:rsidR="00114096" w:rsidRPr="0037514F" w:rsidRDefault="00114096" w:rsidP="00114096">
            <w:pPr>
              <w:snapToGrid w:val="0"/>
              <w:rPr>
                <w:szCs w:val="22"/>
              </w:rPr>
            </w:pPr>
            <w:r w:rsidRPr="0037514F">
              <w:rPr>
                <w:szCs w:val="22"/>
              </w:rPr>
              <w:lastRenderedPageBreak/>
              <w:t>Retas</w:t>
            </w:r>
            <w:r w:rsidRPr="0037514F">
              <w:rPr>
                <w:szCs w:val="22"/>
                <w:vertAlign w:val="superscript"/>
              </w:rPr>
              <w:t>4</w:t>
            </w:r>
          </w:p>
        </w:tc>
      </w:tr>
      <w:tr w:rsidR="00114096" w:rsidRPr="0037514F" w14:paraId="67698BFA" w14:textId="77777777" w:rsidTr="00114096">
        <w:tc>
          <w:tcPr>
            <w:tcW w:w="2363" w:type="dxa"/>
            <w:tcBorders>
              <w:top w:val="single" w:sz="4" w:space="0" w:color="000000"/>
              <w:left w:val="single" w:sz="4" w:space="0" w:color="000000"/>
              <w:bottom w:val="single" w:sz="4" w:space="0" w:color="000000"/>
            </w:tcBorders>
          </w:tcPr>
          <w:p w14:paraId="6AB7756F" w14:textId="77777777" w:rsidR="00114096" w:rsidRPr="0037514F" w:rsidRDefault="00114096" w:rsidP="00114096">
            <w:pPr>
              <w:snapToGrid w:val="0"/>
              <w:rPr>
                <w:szCs w:val="22"/>
              </w:rPr>
            </w:pPr>
            <w:r w:rsidRPr="0037514F">
              <w:rPr>
                <w:szCs w:val="22"/>
              </w:rPr>
              <w:lastRenderedPageBreak/>
              <w:t>Metabolizmo ir mitybos sutrikimai</w:t>
            </w:r>
          </w:p>
        </w:tc>
        <w:tc>
          <w:tcPr>
            <w:tcW w:w="5245" w:type="dxa"/>
            <w:tcBorders>
              <w:left w:val="single" w:sz="4" w:space="0" w:color="000000"/>
              <w:bottom w:val="single" w:sz="4" w:space="0" w:color="000000"/>
            </w:tcBorders>
          </w:tcPr>
          <w:p w14:paraId="1B2117C4" w14:textId="77777777" w:rsidR="00114096" w:rsidRPr="0037514F" w:rsidRDefault="00114096" w:rsidP="00114096">
            <w:pPr>
              <w:snapToGrid w:val="0"/>
              <w:rPr>
                <w:szCs w:val="22"/>
              </w:rPr>
            </w:pPr>
            <w:proofErr w:type="spellStart"/>
            <w:r w:rsidRPr="0037514F">
              <w:rPr>
                <w:szCs w:val="22"/>
              </w:rPr>
              <w:t>Hipokalemija</w:t>
            </w:r>
            <w:proofErr w:type="spellEnd"/>
          </w:p>
          <w:p w14:paraId="5F997804" w14:textId="77777777" w:rsidR="00114096" w:rsidRPr="0037514F" w:rsidRDefault="00114096" w:rsidP="00114096">
            <w:pPr>
              <w:snapToGrid w:val="0"/>
              <w:rPr>
                <w:szCs w:val="22"/>
              </w:rPr>
            </w:pPr>
            <w:r w:rsidRPr="0037514F">
              <w:rPr>
                <w:szCs w:val="22"/>
              </w:rPr>
              <w:t>Hiperglikemija</w:t>
            </w:r>
          </w:p>
        </w:tc>
        <w:tc>
          <w:tcPr>
            <w:tcW w:w="1559" w:type="dxa"/>
            <w:tcBorders>
              <w:left w:val="single" w:sz="4" w:space="0" w:color="000000"/>
              <w:bottom w:val="single" w:sz="4" w:space="0" w:color="000000"/>
              <w:right w:val="single" w:sz="4" w:space="0" w:color="000000"/>
            </w:tcBorders>
          </w:tcPr>
          <w:p w14:paraId="1D9E2C0A" w14:textId="77777777" w:rsidR="00114096" w:rsidRPr="0037514F" w:rsidRDefault="00114096" w:rsidP="00114096">
            <w:pPr>
              <w:snapToGrid w:val="0"/>
              <w:rPr>
                <w:szCs w:val="22"/>
              </w:rPr>
            </w:pPr>
            <w:r w:rsidRPr="0037514F">
              <w:rPr>
                <w:szCs w:val="22"/>
              </w:rPr>
              <w:t>Dažnas</w:t>
            </w:r>
            <w:r w:rsidRPr="0037514F">
              <w:rPr>
                <w:szCs w:val="22"/>
                <w:vertAlign w:val="superscript"/>
              </w:rPr>
              <w:t>3</w:t>
            </w:r>
          </w:p>
          <w:p w14:paraId="580C3567" w14:textId="77777777" w:rsidR="00114096" w:rsidRPr="0037514F" w:rsidRDefault="00114096" w:rsidP="00114096">
            <w:pPr>
              <w:snapToGrid w:val="0"/>
              <w:rPr>
                <w:szCs w:val="22"/>
              </w:rPr>
            </w:pPr>
            <w:r w:rsidRPr="0037514F">
              <w:rPr>
                <w:szCs w:val="22"/>
              </w:rPr>
              <w:t>Nedažnas</w:t>
            </w:r>
            <w:r w:rsidRPr="0037514F">
              <w:rPr>
                <w:szCs w:val="22"/>
                <w:vertAlign w:val="superscript"/>
              </w:rPr>
              <w:t>4</w:t>
            </w:r>
          </w:p>
        </w:tc>
      </w:tr>
      <w:tr w:rsidR="00114096" w:rsidRPr="0037514F" w14:paraId="5C3BEC75" w14:textId="77777777" w:rsidTr="00114096">
        <w:tc>
          <w:tcPr>
            <w:tcW w:w="2363" w:type="dxa"/>
            <w:tcBorders>
              <w:left w:val="single" w:sz="4" w:space="0" w:color="000000"/>
              <w:bottom w:val="single" w:sz="4" w:space="0" w:color="000000"/>
            </w:tcBorders>
          </w:tcPr>
          <w:p w14:paraId="572BF4AC" w14:textId="77777777" w:rsidR="00114096" w:rsidRPr="0037514F" w:rsidRDefault="00114096" w:rsidP="00114096">
            <w:pPr>
              <w:snapToGrid w:val="0"/>
              <w:rPr>
                <w:szCs w:val="22"/>
              </w:rPr>
            </w:pPr>
            <w:r w:rsidRPr="0037514F">
              <w:rPr>
                <w:szCs w:val="22"/>
              </w:rPr>
              <w:t>Psichikos sutrikimai</w:t>
            </w:r>
          </w:p>
        </w:tc>
        <w:tc>
          <w:tcPr>
            <w:tcW w:w="5245" w:type="dxa"/>
            <w:tcBorders>
              <w:left w:val="single" w:sz="4" w:space="0" w:color="000000"/>
              <w:bottom w:val="single" w:sz="4" w:space="0" w:color="000000"/>
            </w:tcBorders>
          </w:tcPr>
          <w:p w14:paraId="4C56582E" w14:textId="77777777" w:rsidR="00114096" w:rsidRPr="0037514F" w:rsidRDefault="00114096" w:rsidP="00114096">
            <w:pPr>
              <w:snapToGrid w:val="0"/>
              <w:rPr>
                <w:szCs w:val="22"/>
              </w:rPr>
            </w:pPr>
            <w:r w:rsidRPr="0037514F">
              <w:rPr>
                <w:szCs w:val="22"/>
              </w:rPr>
              <w:t>Nerimas</w:t>
            </w:r>
          </w:p>
          <w:p w14:paraId="2781B38E" w14:textId="77777777" w:rsidR="00114096" w:rsidRPr="0037514F" w:rsidRDefault="00114096" w:rsidP="00114096">
            <w:pPr>
              <w:snapToGrid w:val="0"/>
              <w:rPr>
                <w:szCs w:val="22"/>
              </w:rPr>
            </w:pPr>
            <w:r w:rsidRPr="0037514F">
              <w:rPr>
                <w:szCs w:val="22"/>
              </w:rPr>
              <w:t xml:space="preserve">Miego sutrikimai </w:t>
            </w:r>
          </w:p>
          <w:p w14:paraId="35D21612" w14:textId="77777777" w:rsidR="00114096" w:rsidRPr="0037514F" w:rsidRDefault="00114096" w:rsidP="00114096">
            <w:pPr>
              <w:snapToGrid w:val="0"/>
              <w:rPr>
                <w:szCs w:val="22"/>
              </w:rPr>
            </w:pPr>
            <w:r w:rsidRPr="0037514F">
              <w:rPr>
                <w:szCs w:val="22"/>
              </w:rPr>
              <w:t xml:space="preserve">Elgsenos pakitimai, įskaitant </w:t>
            </w:r>
            <w:proofErr w:type="spellStart"/>
            <w:r w:rsidRPr="0037514F">
              <w:rPr>
                <w:szCs w:val="22"/>
              </w:rPr>
              <w:t>psichomotorinį</w:t>
            </w:r>
            <w:proofErr w:type="spellEnd"/>
            <w:r w:rsidRPr="0037514F">
              <w:rPr>
                <w:szCs w:val="22"/>
              </w:rPr>
              <w:t xml:space="preserve"> </w:t>
            </w:r>
            <w:proofErr w:type="spellStart"/>
            <w:r w:rsidRPr="0037514F">
              <w:rPr>
                <w:szCs w:val="22"/>
              </w:rPr>
              <w:t>hiperaktyvumą</w:t>
            </w:r>
            <w:proofErr w:type="spellEnd"/>
            <w:r w:rsidRPr="0037514F">
              <w:rPr>
                <w:szCs w:val="22"/>
              </w:rPr>
              <w:t xml:space="preserve"> ir dirglumą (daugiausia vaikams)</w:t>
            </w:r>
          </w:p>
          <w:p w14:paraId="57A56EF4" w14:textId="77777777" w:rsidR="00114096" w:rsidRPr="0037514F" w:rsidRDefault="00114096" w:rsidP="00114096">
            <w:pPr>
              <w:snapToGrid w:val="0"/>
              <w:rPr>
                <w:szCs w:val="22"/>
              </w:rPr>
            </w:pPr>
            <w:r w:rsidRPr="0037514F">
              <w:rPr>
                <w:szCs w:val="22"/>
              </w:rPr>
              <w:t>Depresija, agresija (daugiausia vaikams)</w:t>
            </w:r>
          </w:p>
        </w:tc>
        <w:tc>
          <w:tcPr>
            <w:tcW w:w="1559" w:type="dxa"/>
            <w:tcBorders>
              <w:left w:val="single" w:sz="4" w:space="0" w:color="000000"/>
              <w:bottom w:val="single" w:sz="4" w:space="0" w:color="000000"/>
              <w:right w:val="single" w:sz="4" w:space="0" w:color="000000"/>
            </w:tcBorders>
          </w:tcPr>
          <w:p w14:paraId="009E6C3F" w14:textId="77777777" w:rsidR="00114096" w:rsidRPr="0037514F" w:rsidRDefault="00114096" w:rsidP="00114096">
            <w:pPr>
              <w:snapToGrid w:val="0"/>
              <w:rPr>
                <w:szCs w:val="22"/>
              </w:rPr>
            </w:pPr>
            <w:r w:rsidRPr="0037514F">
              <w:rPr>
                <w:szCs w:val="22"/>
              </w:rPr>
              <w:t>Nedažnas</w:t>
            </w:r>
          </w:p>
          <w:p w14:paraId="58AB6C0D" w14:textId="77777777" w:rsidR="00114096" w:rsidRPr="0037514F" w:rsidRDefault="00114096" w:rsidP="00114096">
            <w:pPr>
              <w:snapToGrid w:val="0"/>
              <w:rPr>
                <w:szCs w:val="22"/>
              </w:rPr>
            </w:pPr>
            <w:r w:rsidRPr="0037514F">
              <w:rPr>
                <w:szCs w:val="22"/>
              </w:rPr>
              <w:t>Nedažnas</w:t>
            </w:r>
          </w:p>
          <w:p w14:paraId="435D0D49" w14:textId="77777777" w:rsidR="00114096" w:rsidRDefault="00114096" w:rsidP="00114096">
            <w:pPr>
              <w:snapToGrid w:val="0"/>
              <w:rPr>
                <w:szCs w:val="22"/>
              </w:rPr>
            </w:pPr>
          </w:p>
          <w:p w14:paraId="63D3714D" w14:textId="77777777" w:rsidR="00114096" w:rsidRPr="0037514F" w:rsidRDefault="00114096" w:rsidP="00114096">
            <w:pPr>
              <w:snapToGrid w:val="0"/>
              <w:rPr>
                <w:szCs w:val="22"/>
              </w:rPr>
            </w:pPr>
            <w:r w:rsidRPr="0037514F">
              <w:rPr>
                <w:szCs w:val="22"/>
              </w:rPr>
              <w:t>Retas</w:t>
            </w:r>
          </w:p>
          <w:p w14:paraId="41AE7143" w14:textId="77777777" w:rsidR="00114096" w:rsidRPr="0037514F" w:rsidRDefault="00114096" w:rsidP="00114096">
            <w:pPr>
              <w:snapToGrid w:val="0"/>
              <w:rPr>
                <w:szCs w:val="22"/>
              </w:rPr>
            </w:pPr>
            <w:r w:rsidRPr="0037514F">
              <w:rPr>
                <w:szCs w:val="22"/>
              </w:rPr>
              <w:t>Dažnis nežinomas</w:t>
            </w:r>
          </w:p>
        </w:tc>
      </w:tr>
      <w:tr w:rsidR="00114096" w:rsidRPr="0037514F" w14:paraId="7678CE01" w14:textId="77777777" w:rsidTr="00114096">
        <w:tc>
          <w:tcPr>
            <w:tcW w:w="2363" w:type="dxa"/>
            <w:tcBorders>
              <w:left w:val="single" w:sz="4" w:space="0" w:color="000000"/>
              <w:bottom w:val="single" w:sz="4" w:space="0" w:color="000000"/>
            </w:tcBorders>
          </w:tcPr>
          <w:p w14:paraId="01EB2B89" w14:textId="77777777" w:rsidR="00114096" w:rsidRPr="0037514F" w:rsidRDefault="00114096" w:rsidP="00114096">
            <w:pPr>
              <w:keepNext/>
              <w:snapToGrid w:val="0"/>
              <w:rPr>
                <w:szCs w:val="22"/>
              </w:rPr>
            </w:pPr>
            <w:r w:rsidRPr="0037514F">
              <w:rPr>
                <w:szCs w:val="22"/>
              </w:rPr>
              <w:t>Nervų sistemos sutrikimai</w:t>
            </w:r>
          </w:p>
        </w:tc>
        <w:tc>
          <w:tcPr>
            <w:tcW w:w="5245" w:type="dxa"/>
            <w:tcBorders>
              <w:left w:val="single" w:sz="4" w:space="0" w:color="000000"/>
              <w:bottom w:val="single" w:sz="4" w:space="0" w:color="000000"/>
            </w:tcBorders>
          </w:tcPr>
          <w:p w14:paraId="35F1D0E1" w14:textId="77777777" w:rsidR="00114096" w:rsidRPr="0037514F" w:rsidRDefault="00114096" w:rsidP="00114096">
            <w:pPr>
              <w:keepNext/>
              <w:snapToGrid w:val="0"/>
              <w:rPr>
                <w:szCs w:val="22"/>
              </w:rPr>
            </w:pPr>
            <w:r w:rsidRPr="0037514F">
              <w:rPr>
                <w:szCs w:val="22"/>
              </w:rPr>
              <w:t>Galvos skausmas</w:t>
            </w:r>
            <w:r w:rsidRPr="0037514F">
              <w:rPr>
                <w:szCs w:val="22"/>
              </w:rPr>
              <w:br/>
            </w:r>
            <w:proofErr w:type="spellStart"/>
            <w:r>
              <w:rPr>
                <w:szCs w:val="22"/>
              </w:rPr>
              <w:t>Tremoras</w:t>
            </w:r>
            <w:proofErr w:type="spellEnd"/>
          </w:p>
        </w:tc>
        <w:tc>
          <w:tcPr>
            <w:tcW w:w="1559" w:type="dxa"/>
            <w:tcBorders>
              <w:left w:val="single" w:sz="4" w:space="0" w:color="000000"/>
              <w:bottom w:val="single" w:sz="4" w:space="0" w:color="000000"/>
              <w:right w:val="single" w:sz="4" w:space="0" w:color="000000"/>
            </w:tcBorders>
          </w:tcPr>
          <w:p w14:paraId="18E724BB" w14:textId="77777777" w:rsidR="00114096" w:rsidRPr="0037514F" w:rsidRDefault="00114096" w:rsidP="00114096">
            <w:pPr>
              <w:keepNext/>
              <w:snapToGrid w:val="0"/>
              <w:rPr>
                <w:szCs w:val="22"/>
              </w:rPr>
            </w:pPr>
            <w:r w:rsidRPr="0037514F">
              <w:rPr>
                <w:szCs w:val="22"/>
              </w:rPr>
              <w:t>Labai dažnas</w:t>
            </w:r>
            <w:r w:rsidRPr="0037514F">
              <w:rPr>
                <w:szCs w:val="22"/>
                <w:vertAlign w:val="superscript"/>
              </w:rPr>
              <w:t>1</w:t>
            </w:r>
            <w:r w:rsidRPr="0037514F">
              <w:rPr>
                <w:szCs w:val="22"/>
              </w:rPr>
              <w:br/>
              <w:t>Nedažnas</w:t>
            </w:r>
          </w:p>
        </w:tc>
      </w:tr>
      <w:tr w:rsidR="00114096" w:rsidRPr="0037514F" w14:paraId="36E63A27" w14:textId="77777777" w:rsidTr="00114096">
        <w:tc>
          <w:tcPr>
            <w:tcW w:w="2363" w:type="dxa"/>
            <w:tcBorders>
              <w:left w:val="single" w:sz="4" w:space="0" w:color="000000"/>
              <w:bottom w:val="single" w:sz="4" w:space="0" w:color="000000"/>
            </w:tcBorders>
          </w:tcPr>
          <w:p w14:paraId="138405C9" w14:textId="77777777" w:rsidR="00114096" w:rsidRPr="0037514F" w:rsidRDefault="00114096" w:rsidP="00114096">
            <w:pPr>
              <w:snapToGrid w:val="0"/>
              <w:rPr>
                <w:szCs w:val="22"/>
              </w:rPr>
            </w:pPr>
            <w:r w:rsidRPr="0037514F">
              <w:rPr>
                <w:szCs w:val="22"/>
              </w:rPr>
              <w:t>Akių sutrikimai</w:t>
            </w:r>
          </w:p>
        </w:tc>
        <w:tc>
          <w:tcPr>
            <w:tcW w:w="5245" w:type="dxa"/>
            <w:tcBorders>
              <w:left w:val="single" w:sz="4" w:space="0" w:color="000000"/>
              <w:bottom w:val="single" w:sz="4" w:space="0" w:color="000000"/>
            </w:tcBorders>
          </w:tcPr>
          <w:p w14:paraId="4ADEA897" w14:textId="77777777" w:rsidR="00114096" w:rsidRPr="0037514F" w:rsidRDefault="00114096" w:rsidP="00114096">
            <w:pPr>
              <w:snapToGrid w:val="0"/>
              <w:rPr>
                <w:szCs w:val="22"/>
              </w:rPr>
            </w:pPr>
            <w:r w:rsidRPr="0037514F">
              <w:rPr>
                <w:szCs w:val="22"/>
              </w:rPr>
              <w:t>Katarakta</w:t>
            </w:r>
          </w:p>
          <w:p w14:paraId="5AF68803" w14:textId="77777777" w:rsidR="00114096" w:rsidRDefault="00114096" w:rsidP="00114096">
            <w:pPr>
              <w:snapToGrid w:val="0"/>
              <w:rPr>
                <w:szCs w:val="22"/>
              </w:rPr>
            </w:pPr>
            <w:r w:rsidRPr="0037514F">
              <w:rPr>
                <w:szCs w:val="22"/>
              </w:rPr>
              <w:t>Glaukoma</w:t>
            </w:r>
          </w:p>
          <w:p w14:paraId="3ECCCF27" w14:textId="77777777" w:rsidR="00114096" w:rsidRPr="0037514F" w:rsidRDefault="00114096" w:rsidP="00114096">
            <w:pPr>
              <w:snapToGrid w:val="0"/>
              <w:rPr>
                <w:szCs w:val="22"/>
              </w:rPr>
            </w:pPr>
            <w:r>
              <w:rPr>
                <w:szCs w:val="22"/>
              </w:rPr>
              <w:t>Miglotas regėjimas (žr. taip pat 4.4 skyrių)</w:t>
            </w:r>
          </w:p>
        </w:tc>
        <w:tc>
          <w:tcPr>
            <w:tcW w:w="1559" w:type="dxa"/>
            <w:tcBorders>
              <w:left w:val="single" w:sz="4" w:space="0" w:color="000000"/>
              <w:bottom w:val="single" w:sz="4" w:space="0" w:color="000000"/>
              <w:right w:val="single" w:sz="4" w:space="0" w:color="000000"/>
            </w:tcBorders>
          </w:tcPr>
          <w:p w14:paraId="5233F2DE" w14:textId="77777777" w:rsidR="00114096" w:rsidRPr="0037514F" w:rsidRDefault="00114096" w:rsidP="00114096">
            <w:pPr>
              <w:snapToGrid w:val="0"/>
              <w:rPr>
                <w:szCs w:val="22"/>
                <w:vertAlign w:val="superscript"/>
              </w:rPr>
            </w:pPr>
            <w:r w:rsidRPr="0037514F">
              <w:rPr>
                <w:szCs w:val="22"/>
              </w:rPr>
              <w:t>Nedažnas</w:t>
            </w:r>
          </w:p>
          <w:p w14:paraId="2DF91779" w14:textId="77777777" w:rsidR="00114096" w:rsidRDefault="00114096" w:rsidP="00114096">
            <w:pPr>
              <w:snapToGrid w:val="0"/>
              <w:rPr>
                <w:szCs w:val="22"/>
                <w:vertAlign w:val="superscript"/>
              </w:rPr>
            </w:pPr>
            <w:r w:rsidRPr="0037514F">
              <w:rPr>
                <w:szCs w:val="22"/>
              </w:rPr>
              <w:t>Retas</w:t>
            </w:r>
            <w:r w:rsidRPr="0037514F">
              <w:rPr>
                <w:szCs w:val="22"/>
                <w:vertAlign w:val="superscript"/>
              </w:rPr>
              <w:t>4</w:t>
            </w:r>
          </w:p>
          <w:p w14:paraId="48065B37" w14:textId="77777777" w:rsidR="00114096" w:rsidRPr="00576E80" w:rsidRDefault="00114096" w:rsidP="00114096">
            <w:pPr>
              <w:snapToGrid w:val="0"/>
              <w:rPr>
                <w:szCs w:val="22"/>
              </w:rPr>
            </w:pPr>
            <w:r w:rsidRPr="0037514F">
              <w:rPr>
                <w:szCs w:val="22"/>
              </w:rPr>
              <w:t>Dažnis nežinomas</w:t>
            </w:r>
          </w:p>
        </w:tc>
      </w:tr>
      <w:tr w:rsidR="00114096" w:rsidRPr="0037514F" w14:paraId="51960BDF" w14:textId="77777777" w:rsidTr="00114096">
        <w:tc>
          <w:tcPr>
            <w:tcW w:w="2363" w:type="dxa"/>
            <w:tcBorders>
              <w:left w:val="single" w:sz="4" w:space="0" w:color="000000"/>
              <w:bottom w:val="single" w:sz="4" w:space="0" w:color="000000"/>
            </w:tcBorders>
          </w:tcPr>
          <w:p w14:paraId="3951B698" w14:textId="77777777" w:rsidR="00114096" w:rsidRPr="0037514F" w:rsidRDefault="00114096" w:rsidP="00114096">
            <w:pPr>
              <w:snapToGrid w:val="0"/>
              <w:rPr>
                <w:szCs w:val="22"/>
              </w:rPr>
            </w:pPr>
            <w:r w:rsidRPr="0037514F">
              <w:rPr>
                <w:szCs w:val="22"/>
              </w:rPr>
              <w:t>Širdies sutrikimai</w:t>
            </w:r>
          </w:p>
        </w:tc>
        <w:tc>
          <w:tcPr>
            <w:tcW w:w="5245" w:type="dxa"/>
            <w:tcBorders>
              <w:left w:val="single" w:sz="4" w:space="0" w:color="000000"/>
              <w:bottom w:val="single" w:sz="4" w:space="0" w:color="000000"/>
            </w:tcBorders>
          </w:tcPr>
          <w:p w14:paraId="0ED6C98D" w14:textId="77777777" w:rsidR="00114096" w:rsidRPr="0037514F" w:rsidRDefault="00114096" w:rsidP="00114096">
            <w:pPr>
              <w:snapToGrid w:val="0"/>
              <w:rPr>
                <w:szCs w:val="22"/>
              </w:rPr>
            </w:pPr>
            <w:proofErr w:type="spellStart"/>
            <w:r w:rsidRPr="0037514F">
              <w:rPr>
                <w:szCs w:val="22"/>
              </w:rPr>
              <w:t>Palpitacij</w:t>
            </w:r>
            <w:r>
              <w:rPr>
                <w:szCs w:val="22"/>
              </w:rPr>
              <w:t>a</w:t>
            </w:r>
            <w:proofErr w:type="spellEnd"/>
            <w:r w:rsidRPr="0037514F">
              <w:rPr>
                <w:szCs w:val="22"/>
              </w:rPr>
              <w:br/>
            </w:r>
            <w:proofErr w:type="spellStart"/>
            <w:r w:rsidRPr="0037514F">
              <w:rPr>
                <w:szCs w:val="22"/>
              </w:rPr>
              <w:t>Tachikardija</w:t>
            </w:r>
            <w:proofErr w:type="spellEnd"/>
            <w:r w:rsidRPr="0037514F">
              <w:rPr>
                <w:szCs w:val="22"/>
              </w:rPr>
              <w:br/>
              <w:t xml:space="preserve">Širdies aritmijos (įskaitant </w:t>
            </w:r>
            <w:proofErr w:type="spellStart"/>
            <w:r w:rsidRPr="0037514F">
              <w:rPr>
                <w:szCs w:val="22"/>
              </w:rPr>
              <w:t>supraventrikulinę</w:t>
            </w:r>
            <w:proofErr w:type="spellEnd"/>
            <w:r w:rsidRPr="0037514F">
              <w:rPr>
                <w:szCs w:val="22"/>
              </w:rPr>
              <w:t xml:space="preserve"> </w:t>
            </w:r>
            <w:proofErr w:type="spellStart"/>
            <w:r w:rsidRPr="0037514F">
              <w:rPr>
                <w:szCs w:val="22"/>
              </w:rPr>
              <w:t>tachikardiją</w:t>
            </w:r>
            <w:proofErr w:type="spellEnd"/>
            <w:r w:rsidRPr="0037514F">
              <w:rPr>
                <w:szCs w:val="22"/>
              </w:rPr>
              <w:t xml:space="preserve"> ir </w:t>
            </w:r>
            <w:proofErr w:type="spellStart"/>
            <w:r w:rsidRPr="0037514F">
              <w:rPr>
                <w:szCs w:val="22"/>
              </w:rPr>
              <w:t>ekstrasistoles</w:t>
            </w:r>
            <w:proofErr w:type="spellEnd"/>
            <w:r w:rsidRPr="0037514F">
              <w:rPr>
                <w:szCs w:val="22"/>
              </w:rPr>
              <w:t>)</w:t>
            </w:r>
          </w:p>
          <w:p w14:paraId="60FEE204" w14:textId="77777777" w:rsidR="00114096" w:rsidRPr="0037514F" w:rsidRDefault="00114096" w:rsidP="00114096">
            <w:pPr>
              <w:snapToGrid w:val="0"/>
              <w:rPr>
                <w:szCs w:val="22"/>
              </w:rPr>
            </w:pPr>
            <w:r w:rsidRPr="0037514F">
              <w:rPr>
                <w:szCs w:val="22"/>
              </w:rPr>
              <w:t>Prieširdžių virpėjimas</w:t>
            </w:r>
          </w:p>
          <w:p w14:paraId="2D318B58" w14:textId="77777777" w:rsidR="00114096" w:rsidRPr="0037514F" w:rsidRDefault="00114096" w:rsidP="00114096">
            <w:pPr>
              <w:snapToGrid w:val="0"/>
              <w:rPr>
                <w:szCs w:val="22"/>
              </w:rPr>
            </w:pPr>
            <w:r w:rsidRPr="0037514F">
              <w:rPr>
                <w:szCs w:val="22"/>
              </w:rPr>
              <w:t>Krūtinės angina</w:t>
            </w:r>
          </w:p>
        </w:tc>
        <w:tc>
          <w:tcPr>
            <w:tcW w:w="1559" w:type="dxa"/>
            <w:tcBorders>
              <w:left w:val="single" w:sz="4" w:space="0" w:color="000000"/>
              <w:bottom w:val="single" w:sz="4" w:space="0" w:color="000000"/>
              <w:right w:val="single" w:sz="4" w:space="0" w:color="000000"/>
            </w:tcBorders>
          </w:tcPr>
          <w:p w14:paraId="60BB8B47" w14:textId="77777777" w:rsidR="00114096" w:rsidRPr="0037514F" w:rsidRDefault="00114096" w:rsidP="00114096">
            <w:pPr>
              <w:snapToGrid w:val="0"/>
              <w:rPr>
                <w:szCs w:val="22"/>
                <w:vertAlign w:val="superscript"/>
              </w:rPr>
            </w:pPr>
            <w:r w:rsidRPr="0037514F">
              <w:rPr>
                <w:szCs w:val="22"/>
              </w:rPr>
              <w:t>Nedažnas</w:t>
            </w:r>
          </w:p>
          <w:p w14:paraId="15DB1A9B" w14:textId="77777777" w:rsidR="00114096" w:rsidRPr="0037514F" w:rsidRDefault="00114096" w:rsidP="00114096">
            <w:pPr>
              <w:rPr>
                <w:szCs w:val="22"/>
              </w:rPr>
            </w:pPr>
            <w:r w:rsidRPr="0037514F">
              <w:rPr>
                <w:szCs w:val="22"/>
              </w:rPr>
              <w:t>Nedažnas</w:t>
            </w:r>
            <w:r w:rsidRPr="0037514F">
              <w:rPr>
                <w:szCs w:val="22"/>
              </w:rPr>
              <w:br/>
            </w:r>
            <w:r w:rsidRPr="0037514F">
              <w:rPr>
                <w:szCs w:val="22"/>
              </w:rPr>
              <w:br/>
              <w:t>Retas</w:t>
            </w:r>
          </w:p>
          <w:p w14:paraId="119870CC" w14:textId="77777777" w:rsidR="00114096" w:rsidRPr="0037514F" w:rsidRDefault="00114096" w:rsidP="00114096">
            <w:pPr>
              <w:rPr>
                <w:szCs w:val="22"/>
              </w:rPr>
            </w:pPr>
            <w:r w:rsidRPr="0037514F">
              <w:rPr>
                <w:szCs w:val="22"/>
              </w:rPr>
              <w:t>Nedažnas</w:t>
            </w:r>
          </w:p>
          <w:p w14:paraId="202BF656" w14:textId="77777777" w:rsidR="00114096" w:rsidRPr="0037514F" w:rsidRDefault="00114096" w:rsidP="00114096">
            <w:pPr>
              <w:rPr>
                <w:szCs w:val="22"/>
              </w:rPr>
            </w:pPr>
            <w:r w:rsidRPr="0037514F">
              <w:rPr>
                <w:szCs w:val="22"/>
              </w:rPr>
              <w:t>Nedažnas</w:t>
            </w:r>
          </w:p>
        </w:tc>
      </w:tr>
      <w:tr w:rsidR="00114096" w:rsidRPr="0037514F" w14:paraId="07F40B6B" w14:textId="77777777" w:rsidTr="00114096">
        <w:tc>
          <w:tcPr>
            <w:tcW w:w="2363" w:type="dxa"/>
            <w:tcBorders>
              <w:left w:val="single" w:sz="4" w:space="0" w:color="000000"/>
              <w:bottom w:val="single" w:sz="4" w:space="0" w:color="auto"/>
            </w:tcBorders>
          </w:tcPr>
          <w:p w14:paraId="0452408F" w14:textId="77777777" w:rsidR="00114096" w:rsidRPr="0037514F" w:rsidRDefault="00114096" w:rsidP="00114096">
            <w:pPr>
              <w:snapToGrid w:val="0"/>
              <w:rPr>
                <w:szCs w:val="22"/>
              </w:rPr>
            </w:pPr>
            <w:r w:rsidRPr="0037514F">
              <w:rPr>
                <w:szCs w:val="22"/>
              </w:rPr>
              <w:t>Kvėpavimo sistemos, krūtinės ląstos ir tarpuplaučio sutrikimai</w:t>
            </w:r>
          </w:p>
        </w:tc>
        <w:tc>
          <w:tcPr>
            <w:tcW w:w="5245" w:type="dxa"/>
            <w:tcBorders>
              <w:left w:val="single" w:sz="4" w:space="0" w:color="000000"/>
              <w:bottom w:val="single" w:sz="4" w:space="0" w:color="auto"/>
            </w:tcBorders>
          </w:tcPr>
          <w:p w14:paraId="6283598E" w14:textId="77777777" w:rsidR="00114096" w:rsidRPr="0037514F" w:rsidRDefault="00114096" w:rsidP="00114096">
            <w:pPr>
              <w:snapToGrid w:val="0"/>
              <w:rPr>
                <w:szCs w:val="22"/>
              </w:rPr>
            </w:pPr>
            <w:proofErr w:type="spellStart"/>
            <w:r w:rsidRPr="0037514F">
              <w:rPr>
                <w:szCs w:val="22"/>
              </w:rPr>
              <w:t>Nazofaringitas</w:t>
            </w:r>
            <w:proofErr w:type="spellEnd"/>
          </w:p>
          <w:p w14:paraId="640F91D9" w14:textId="77777777" w:rsidR="00114096" w:rsidRPr="0037514F" w:rsidRDefault="00114096" w:rsidP="00114096">
            <w:pPr>
              <w:snapToGrid w:val="0"/>
              <w:rPr>
                <w:szCs w:val="22"/>
              </w:rPr>
            </w:pPr>
            <w:r w:rsidRPr="0037514F">
              <w:rPr>
                <w:szCs w:val="22"/>
              </w:rPr>
              <w:t>Gerklės dirginimas</w:t>
            </w:r>
            <w:r w:rsidRPr="0037514F">
              <w:rPr>
                <w:szCs w:val="22"/>
              </w:rPr>
              <w:br/>
              <w:t>Užkimimas/</w:t>
            </w:r>
            <w:proofErr w:type="spellStart"/>
            <w:r w:rsidRPr="0037514F">
              <w:rPr>
                <w:szCs w:val="22"/>
              </w:rPr>
              <w:t>disfonija</w:t>
            </w:r>
            <w:proofErr w:type="spellEnd"/>
          </w:p>
          <w:p w14:paraId="445B15F0" w14:textId="77777777" w:rsidR="00114096" w:rsidRPr="0037514F" w:rsidRDefault="00114096" w:rsidP="00114096">
            <w:pPr>
              <w:snapToGrid w:val="0"/>
              <w:rPr>
                <w:szCs w:val="22"/>
              </w:rPr>
            </w:pPr>
            <w:r w:rsidRPr="0037514F">
              <w:rPr>
                <w:szCs w:val="22"/>
              </w:rPr>
              <w:t>Sinusitas</w:t>
            </w:r>
            <w:r w:rsidRPr="0037514F">
              <w:rPr>
                <w:szCs w:val="22"/>
              </w:rPr>
              <w:br/>
              <w:t>Paradoksinis bronchų spazmas</w:t>
            </w:r>
          </w:p>
        </w:tc>
        <w:tc>
          <w:tcPr>
            <w:tcW w:w="1559" w:type="dxa"/>
            <w:tcBorders>
              <w:left w:val="single" w:sz="4" w:space="0" w:color="000000"/>
              <w:bottom w:val="single" w:sz="4" w:space="0" w:color="auto"/>
              <w:right w:val="single" w:sz="4" w:space="0" w:color="000000"/>
            </w:tcBorders>
          </w:tcPr>
          <w:p w14:paraId="75656570" w14:textId="77777777" w:rsidR="00114096" w:rsidRPr="0037514F" w:rsidRDefault="00114096" w:rsidP="00114096">
            <w:pPr>
              <w:snapToGrid w:val="0"/>
              <w:rPr>
                <w:szCs w:val="22"/>
              </w:rPr>
            </w:pPr>
            <w:r w:rsidRPr="0037514F">
              <w:rPr>
                <w:szCs w:val="22"/>
              </w:rPr>
              <w:t>Labai dažnas</w:t>
            </w:r>
            <w:r w:rsidRPr="0037514F">
              <w:rPr>
                <w:szCs w:val="22"/>
                <w:vertAlign w:val="superscript"/>
              </w:rPr>
              <w:t>2,3</w:t>
            </w:r>
          </w:p>
          <w:p w14:paraId="4DF15DF1" w14:textId="77777777" w:rsidR="00114096" w:rsidRPr="0037514F" w:rsidRDefault="00114096" w:rsidP="00114096">
            <w:pPr>
              <w:snapToGrid w:val="0"/>
              <w:rPr>
                <w:szCs w:val="22"/>
              </w:rPr>
            </w:pPr>
            <w:r w:rsidRPr="0037514F">
              <w:rPr>
                <w:szCs w:val="22"/>
              </w:rPr>
              <w:t>Dažnas</w:t>
            </w:r>
            <w:r w:rsidRPr="0037514F">
              <w:rPr>
                <w:szCs w:val="22"/>
              </w:rPr>
              <w:br/>
            </w:r>
            <w:proofErr w:type="spellStart"/>
            <w:r w:rsidRPr="0037514F">
              <w:rPr>
                <w:szCs w:val="22"/>
              </w:rPr>
              <w:t>Dažnas</w:t>
            </w:r>
            <w:proofErr w:type="spellEnd"/>
          </w:p>
          <w:p w14:paraId="3FADC1E4" w14:textId="77777777" w:rsidR="00114096" w:rsidRPr="0037514F" w:rsidRDefault="00114096" w:rsidP="00114096">
            <w:pPr>
              <w:rPr>
                <w:szCs w:val="22"/>
              </w:rPr>
            </w:pPr>
            <w:r w:rsidRPr="0037514F">
              <w:rPr>
                <w:szCs w:val="22"/>
              </w:rPr>
              <w:t>Dažnas</w:t>
            </w:r>
            <w:r w:rsidRPr="0037514F">
              <w:rPr>
                <w:szCs w:val="22"/>
                <w:vertAlign w:val="superscript"/>
              </w:rPr>
              <w:t>1,3</w:t>
            </w:r>
            <w:r w:rsidRPr="0037514F">
              <w:rPr>
                <w:szCs w:val="22"/>
              </w:rPr>
              <w:br/>
              <w:t>Retas</w:t>
            </w:r>
            <w:r w:rsidRPr="0037514F">
              <w:rPr>
                <w:szCs w:val="22"/>
                <w:vertAlign w:val="superscript"/>
              </w:rPr>
              <w:t>4</w:t>
            </w:r>
          </w:p>
        </w:tc>
      </w:tr>
      <w:tr w:rsidR="00114096" w:rsidRPr="0037514F" w14:paraId="3A75BBB6" w14:textId="77777777" w:rsidTr="00114096">
        <w:tc>
          <w:tcPr>
            <w:tcW w:w="2363" w:type="dxa"/>
            <w:tcBorders>
              <w:top w:val="single" w:sz="4" w:space="0" w:color="auto"/>
              <w:left w:val="single" w:sz="4" w:space="0" w:color="000000"/>
            </w:tcBorders>
          </w:tcPr>
          <w:p w14:paraId="3866B534" w14:textId="77777777" w:rsidR="00114096" w:rsidRPr="0037514F" w:rsidRDefault="00114096" w:rsidP="00114096">
            <w:pPr>
              <w:snapToGrid w:val="0"/>
              <w:rPr>
                <w:szCs w:val="22"/>
              </w:rPr>
            </w:pPr>
            <w:r w:rsidRPr="0037514F">
              <w:rPr>
                <w:szCs w:val="22"/>
              </w:rPr>
              <w:t>Odos ir poodinio audinio sutrikimai</w:t>
            </w:r>
          </w:p>
        </w:tc>
        <w:tc>
          <w:tcPr>
            <w:tcW w:w="5245" w:type="dxa"/>
            <w:tcBorders>
              <w:top w:val="single" w:sz="4" w:space="0" w:color="auto"/>
              <w:left w:val="single" w:sz="4" w:space="0" w:color="000000"/>
            </w:tcBorders>
          </w:tcPr>
          <w:p w14:paraId="5742619C" w14:textId="77777777" w:rsidR="00114096" w:rsidRPr="0037514F" w:rsidRDefault="00114096" w:rsidP="00114096">
            <w:pPr>
              <w:snapToGrid w:val="0"/>
              <w:rPr>
                <w:szCs w:val="22"/>
              </w:rPr>
            </w:pPr>
            <w:r w:rsidRPr="0037514F">
              <w:rPr>
                <w:szCs w:val="22"/>
              </w:rPr>
              <w:t>Sumušimai</w:t>
            </w:r>
          </w:p>
        </w:tc>
        <w:tc>
          <w:tcPr>
            <w:tcW w:w="1559" w:type="dxa"/>
            <w:tcBorders>
              <w:top w:val="single" w:sz="4" w:space="0" w:color="auto"/>
              <w:left w:val="single" w:sz="4" w:space="0" w:color="000000"/>
              <w:right w:val="single" w:sz="4" w:space="0" w:color="000000"/>
            </w:tcBorders>
          </w:tcPr>
          <w:p w14:paraId="28A76FB8" w14:textId="77777777" w:rsidR="00114096" w:rsidRPr="0037514F" w:rsidRDefault="00114096" w:rsidP="00114096">
            <w:pPr>
              <w:snapToGrid w:val="0"/>
              <w:rPr>
                <w:szCs w:val="22"/>
              </w:rPr>
            </w:pPr>
            <w:r w:rsidRPr="0037514F">
              <w:rPr>
                <w:szCs w:val="22"/>
              </w:rPr>
              <w:t>Dažnas</w:t>
            </w:r>
            <w:r w:rsidRPr="0037514F">
              <w:rPr>
                <w:szCs w:val="22"/>
                <w:vertAlign w:val="superscript"/>
              </w:rPr>
              <w:t>1,3</w:t>
            </w:r>
          </w:p>
        </w:tc>
      </w:tr>
      <w:tr w:rsidR="00114096" w:rsidRPr="0037514F" w14:paraId="2FE91420" w14:textId="77777777" w:rsidTr="00114096">
        <w:tc>
          <w:tcPr>
            <w:tcW w:w="2363" w:type="dxa"/>
            <w:tcBorders>
              <w:top w:val="single" w:sz="4" w:space="0" w:color="000000"/>
              <w:left w:val="single" w:sz="4" w:space="0" w:color="000000"/>
              <w:bottom w:val="single" w:sz="4" w:space="0" w:color="000000"/>
            </w:tcBorders>
          </w:tcPr>
          <w:p w14:paraId="51AF1519" w14:textId="77777777" w:rsidR="00114096" w:rsidRPr="0037514F" w:rsidRDefault="00114096" w:rsidP="00114096">
            <w:pPr>
              <w:snapToGrid w:val="0"/>
              <w:rPr>
                <w:szCs w:val="22"/>
              </w:rPr>
            </w:pPr>
            <w:r w:rsidRPr="0037514F">
              <w:rPr>
                <w:szCs w:val="22"/>
              </w:rPr>
              <w:t>Skeleto, raumenų ir jungiamojo audinio sutrikimai</w:t>
            </w:r>
          </w:p>
        </w:tc>
        <w:tc>
          <w:tcPr>
            <w:tcW w:w="5245" w:type="dxa"/>
            <w:tcBorders>
              <w:top w:val="single" w:sz="4" w:space="0" w:color="000000"/>
              <w:left w:val="single" w:sz="4" w:space="0" w:color="000000"/>
              <w:bottom w:val="single" w:sz="4" w:space="0" w:color="000000"/>
            </w:tcBorders>
          </w:tcPr>
          <w:p w14:paraId="44C95412" w14:textId="77777777" w:rsidR="00114096" w:rsidRPr="0037514F" w:rsidRDefault="00114096" w:rsidP="00114096">
            <w:pPr>
              <w:snapToGrid w:val="0"/>
              <w:rPr>
                <w:szCs w:val="22"/>
              </w:rPr>
            </w:pPr>
            <w:r w:rsidRPr="0037514F">
              <w:rPr>
                <w:szCs w:val="22"/>
              </w:rPr>
              <w:t>Raumenų spazmai</w:t>
            </w:r>
            <w:r w:rsidRPr="0037514F">
              <w:rPr>
                <w:szCs w:val="22"/>
              </w:rPr>
              <w:br/>
              <w:t>Trauminiai lūžiai</w:t>
            </w:r>
            <w:r w:rsidRPr="0037514F">
              <w:rPr>
                <w:szCs w:val="22"/>
              </w:rPr>
              <w:br/>
              <w:t>Sąnarių skausmas</w:t>
            </w:r>
            <w:r w:rsidRPr="0037514F">
              <w:rPr>
                <w:szCs w:val="22"/>
              </w:rPr>
              <w:br/>
              <w:t>Raumenų skausmas</w:t>
            </w:r>
          </w:p>
        </w:tc>
        <w:tc>
          <w:tcPr>
            <w:tcW w:w="1559" w:type="dxa"/>
            <w:tcBorders>
              <w:top w:val="single" w:sz="4" w:space="0" w:color="000000"/>
              <w:left w:val="single" w:sz="4" w:space="0" w:color="000000"/>
              <w:bottom w:val="single" w:sz="4" w:space="0" w:color="000000"/>
              <w:right w:val="single" w:sz="4" w:space="0" w:color="000000"/>
            </w:tcBorders>
          </w:tcPr>
          <w:p w14:paraId="7AAB1745" w14:textId="77777777" w:rsidR="00114096" w:rsidRPr="0037514F" w:rsidRDefault="00114096" w:rsidP="00114096">
            <w:pPr>
              <w:snapToGrid w:val="0"/>
              <w:rPr>
                <w:szCs w:val="22"/>
              </w:rPr>
            </w:pPr>
            <w:r w:rsidRPr="0037514F">
              <w:rPr>
                <w:szCs w:val="22"/>
              </w:rPr>
              <w:t>Dažnas</w:t>
            </w:r>
          </w:p>
          <w:p w14:paraId="10A89F04" w14:textId="77777777" w:rsidR="00114096" w:rsidRPr="0037514F" w:rsidRDefault="00114096" w:rsidP="00114096">
            <w:pPr>
              <w:rPr>
                <w:szCs w:val="22"/>
              </w:rPr>
            </w:pPr>
            <w:r w:rsidRPr="0037514F">
              <w:rPr>
                <w:szCs w:val="22"/>
              </w:rPr>
              <w:t>Dažnas</w:t>
            </w:r>
            <w:r w:rsidRPr="0037514F">
              <w:rPr>
                <w:szCs w:val="22"/>
                <w:vertAlign w:val="superscript"/>
              </w:rPr>
              <w:t>1,3</w:t>
            </w:r>
            <w:r w:rsidRPr="0037514F">
              <w:rPr>
                <w:szCs w:val="22"/>
              </w:rPr>
              <w:br/>
              <w:t>Dažnas</w:t>
            </w:r>
            <w:r w:rsidRPr="0037514F">
              <w:rPr>
                <w:szCs w:val="22"/>
              </w:rPr>
              <w:br/>
            </w:r>
            <w:proofErr w:type="spellStart"/>
            <w:r w:rsidRPr="0037514F">
              <w:rPr>
                <w:szCs w:val="22"/>
              </w:rPr>
              <w:t>Dažnas</w:t>
            </w:r>
            <w:proofErr w:type="spellEnd"/>
          </w:p>
        </w:tc>
      </w:tr>
    </w:tbl>
    <w:p w14:paraId="1BB5E7E5" w14:textId="77777777" w:rsidR="00114096" w:rsidRPr="0037514F" w:rsidRDefault="00114096" w:rsidP="00114096">
      <w:pPr>
        <w:rPr>
          <w:szCs w:val="22"/>
        </w:rPr>
      </w:pPr>
      <w:r w:rsidRPr="0037514F">
        <w:rPr>
          <w:szCs w:val="22"/>
          <w:vertAlign w:val="superscript"/>
        </w:rPr>
        <w:t>1</w:t>
      </w:r>
      <w:r w:rsidRPr="0037514F">
        <w:rPr>
          <w:szCs w:val="22"/>
        </w:rPr>
        <w:t xml:space="preserve">Dažnai gauta pranešimų </w:t>
      </w:r>
      <w:proofErr w:type="spellStart"/>
      <w:r w:rsidRPr="0037514F">
        <w:rPr>
          <w:szCs w:val="22"/>
        </w:rPr>
        <w:t>placebo</w:t>
      </w:r>
      <w:proofErr w:type="spellEnd"/>
      <w:r w:rsidRPr="0037514F">
        <w:rPr>
          <w:szCs w:val="22"/>
        </w:rPr>
        <w:t xml:space="preserve"> grupėje</w:t>
      </w:r>
      <w:r>
        <w:rPr>
          <w:szCs w:val="22"/>
        </w:rPr>
        <w:t>.</w:t>
      </w:r>
    </w:p>
    <w:p w14:paraId="2C8DEE9F" w14:textId="77777777" w:rsidR="00114096" w:rsidRPr="0037514F" w:rsidRDefault="00114096" w:rsidP="00114096">
      <w:pPr>
        <w:rPr>
          <w:szCs w:val="22"/>
        </w:rPr>
      </w:pPr>
      <w:r w:rsidRPr="0037514F">
        <w:rPr>
          <w:szCs w:val="22"/>
          <w:vertAlign w:val="superscript"/>
        </w:rPr>
        <w:t>2</w:t>
      </w:r>
      <w:r w:rsidRPr="0037514F">
        <w:rPr>
          <w:szCs w:val="22"/>
        </w:rPr>
        <w:t xml:space="preserve">Labai dažnai gauta pranešimų </w:t>
      </w:r>
      <w:proofErr w:type="spellStart"/>
      <w:r w:rsidRPr="0037514F">
        <w:rPr>
          <w:szCs w:val="22"/>
        </w:rPr>
        <w:t>placebo</w:t>
      </w:r>
      <w:proofErr w:type="spellEnd"/>
      <w:r w:rsidRPr="0037514F">
        <w:rPr>
          <w:szCs w:val="22"/>
        </w:rPr>
        <w:t xml:space="preserve"> grupėje.</w:t>
      </w:r>
    </w:p>
    <w:p w14:paraId="5C08069A" w14:textId="77777777" w:rsidR="00114096" w:rsidRPr="0037514F" w:rsidRDefault="00114096" w:rsidP="00114096">
      <w:pPr>
        <w:rPr>
          <w:szCs w:val="22"/>
        </w:rPr>
      </w:pPr>
      <w:r w:rsidRPr="0037514F">
        <w:rPr>
          <w:szCs w:val="22"/>
          <w:vertAlign w:val="superscript"/>
        </w:rPr>
        <w:t>3</w:t>
      </w:r>
      <w:r w:rsidRPr="0037514F">
        <w:rPr>
          <w:szCs w:val="22"/>
        </w:rPr>
        <w:t>Gauta pranešimų per 3</w:t>
      </w:r>
      <w:r>
        <w:rPr>
          <w:szCs w:val="22"/>
        </w:rPr>
        <w:t> </w:t>
      </w:r>
      <w:r w:rsidRPr="0037514F">
        <w:rPr>
          <w:szCs w:val="22"/>
        </w:rPr>
        <w:t>metus LOPL tyrimo metu.</w:t>
      </w:r>
    </w:p>
    <w:p w14:paraId="3AF22EAB" w14:textId="77777777" w:rsidR="00114096" w:rsidRPr="0037514F" w:rsidRDefault="00114096" w:rsidP="00114096">
      <w:pPr>
        <w:rPr>
          <w:szCs w:val="22"/>
        </w:rPr>
      </w:pPr>
      <w:r w:rsidRPr="0037514F">
        <w:rPr>
          <w:szCs w:val="22"/>
          <w:vertAlign w:val="superscript"/>
        </w:rPr>
        <w:t>4</w:t>
      </w:r>
      <w:r w:rsidRPr="0037514F">
        <w:rPr>
          <w:szCs w:val="22"/>
        </w:rPr>
        <w:t>Žr. 4.4 skyrių.</w:t>
      </w:r>
    </w:p>
    <w:p w14:paraId="77F51F19" w14:textId="77777777" w:rsidR="00114096" w:rsidRPr="0037514F" w:rsidRDefault="00114096" w:rsidP="00114096">
      <w:pPr>
        <w:rPr>
          <w:szCs w:val="22"/>
        </w:rPr>
      </w:pPr>
    </w:p>
    <w:p w14:paraId="11B6FF24" w14:textId="77777777" w:rsidR="00114096" w:rsidRPr="0037514F" w:rsidRDefault="00114096" w:rsidP="00114096">
      <w:pPr>
        <w:rPr>
          <w:szCs w:val="22"/>
          <w:u w:val="single"/>
        </w:rPr>
      </w:pPr>
      <w:r w:rsidRPr="0037514F">
        <w:rPr>
          <w:szCs w:val="22"/>
          <w:u w:val="single"/>
        </w:rPr>
        <w:t>Atrinktų nepageidaujamų reakcijų apibūdinimas</w:t>
      </w:r>
    </w:p>
    <w:p w14:paraId="3466C1B3" w14:textId="77777777" w:rsidR="00114096" w:rsidRPr="0037514F" w:rsidRDefault="00114096" w:rsidP="00114096">
      <w:pPr>
        <w:rPr>
          <w:szCs w:val="22"/>
        </w:rPr>
      </w:pPr>
      <w:r w:rsidRPr="0037514F">
        <w:rPr>
          <w:szCs w:val="22"/>
        </w:rPr>
        <w:t>Buvo pranešta apie gydymo β</w:t>
      </w:r>
      <w:r w:rsidRPr="0037514F">
        <w:rPr>
          <w:szCs w:val="22"/>
          <w:vertAlign w:val="subscript"/>
        </w:rPr>
        <w:t>2</w:t>
      </w:r>
      <w:r w:rsidRPr="0037514F">
        <w:rPr>
          <w:szCs w:val="22"/>
        </w:rPr>
        <w:t xml:space="preserve"> </w:t>
      </w:r>
      <w:proofErr w:type="spellStart"/>
      <w:r w:rsidRPr="0037514F">
        <w:rPr>
          <w:szCs w:val="22"/>
        </w:rPr>
        <w:t>adrenoreceptorių</w:t>
      </w:r>
      <w:proofErr w:type="spellEnd"/>
      <w:r w:rsidRPr="0037514F">
        <w:rPr>
          <w:szCs w:val="22"/>
        </w:rPr>
        <w:t xml:space="preserve"> </w:t>
      </w:r>
      <w:proofErr w:type="spellStart"/>
      <w:r w:rsidRPr="0037514F">
        <w:rPr>
          <w:szCs w:val="22"/>
        </w:rPr>
        <w:t>agonistais</w:t>
      </w:r>
      <w:proofErr w:type="spellEnd"/>
      <w:r w:rsidRPr="0037514F">
        <w:rPr>
          <w:szCs w:val="22"/>
        </w:rPr>
        <w:t xml:space="preserve"> nepageidaujamą poveikį, tokį, kaip </w:t>
      </w:r>
      <w:proofErr w:type="spellStart"/>
      <w:r>
        <w:rPr>
          <w:szCs w:val="22"/>
        </w:rPr>
        <w:t>tremoras</w:t>
      </w:r>
      <w:proofErr w:type="spellEnd"/>
      <w:r w:rsidRPr="0037514F">
        <w:rPr>
          <w:szCs w:val="22"/>
        </w:rPr>
        <w:t xml:space="preserve">, </w:t>
      </w:r>
      <w:proofErr w:type="spellStart"/>
      <w:r w:rsidRPr="0037514F">
        <w:rPr>
          <w:szCs w:val="22"/>
        </w:rPr>
        <w:t>palpitacij</w:t>
      </w:r>
      <w:r>
        <w:rPr>
          <w:szCs w:val="22"/>
        </w:rPr>
        <w:t>a</w:t>
      </w:r>
      <w:proofErr w:type="spellEnd"/>
      <w:r w:rsidRPr="0037514F">
        <w:rPr>
          <w:szCs w:val="22"/>
        </w:rPr>
        <w:t xml:space="preserve"> ir galvos skausmas, bet jis buvo linkęs praeiti ir reguliaraus gydymo metu silpnėjo.</w:t>
      </w:r>
    </w:p>
    <w:p w14:paraId="6521BDA7" w14:textId="77777777" w:rsidR="00114096" w:rsidRPr="0037514F" w:rsidRDefault="00114096" w:rsidP="00114096">
      <w:pPr>
        <w:rPr>
          <w:szCs w:val="22"/>
        </w:rPr>
      </w:pPr>
    </w:p>
    <w:p w14:paraId="5A759066" w14:textId="77777777" w:rsidR="00114096" w:rsidRPr="0037514F" w:rsidRDefault="00114096" w:rsidP="00114096">
      <w:pPr>
        <w:rPr>
          <w:szCs w:val="22"/>
        </w:rPr>
      </w:pPr>
      <w:r w:rsidRPr="0037514F">
        <w:rPr>
          <w:szCs w:val="22"/>
        </w:rPr>
        <w:t>Kaip ir vartojant kitokių įkvepiamųjų vaistinių preparatų, gali pasireikšti paradoksinis bronchų spazmas, dėl kurio tuoj po dozės įkvėpimo gali sustiprėti švokštimas ir dusulys. Paradoksinį bronchų spazmą reikia nedelsiant gydyti trumpai veikiančiais įkvepiamaisiais bronch</w:t>
      </w:r>
      <w:r>
        <w:rPr>
          <w:szCs w:val="22"/>
        </w:rPr>
        <w:t>us</w:t>
      </w:r>
      <w:r w:rsidRPr="0037514F">
        <w:rPr>
          <w:szCs w:val="22"/>
        </w:rPr>
        <w:t xml:space="preserve"> plečiančiais vaistiniais preparatais. </w:t>
      </w:r>
      <w:proofErr w:type="spellStart"/>
      <w:r w:rsidRPr="0037514F">
        <w:rPr>
          <w:szCs w:val="22"/>
        </w:rPr>
        <w:t>AirFluSal</w:t>
      </w:r>
      <w:proofErr w:type="spellEnd"/>
      <w:r w:rsidRPr="0037514F">
        <w:rPr>
          <w:szCs w:val="22"/>
        </w:rPr>
        <w:t xml:space="preserve"> vartojim</w:t>
      </w:r>
      <w:r>
        <w:rPr>
          <w:szCs w:val="22"/>
        </w:rPr>
        <w:t>as turi būti nedelsiant nutrauktas</w:t>
      </w:r>
      <w:r w:rsidRPr="0037514F">
        <w:rPr>
          <w:szCs w:val="22"/>
        </w:rPr>
        <w:t>, pacient</w:t>
      </w:r>
      <w:r>
        <w:rPr>
          <w:szCs w:val="22"/>
        </w:rPr>
        <w:t>as</w:t>
      </w:r>
      <w:r w:rsidRPr="0037514F">
        <w:rPr>
          <w:szCs w:val="22"/>
        </w:rPr>
        <w:t xml:space="preserve"> ištirt</w:t>
      </w:r>
      <w:r>
        <w:rPr>
          <w:szCs w:val="22"/>
        </w:rPr>
        <w:t>as</w:t>
      </w:r>
      <w:r w:rsidRPr="0037514F">
        <w:rPr>
          <w:szCs w:val="22"/>
        </w:rPr>
        <w:t xml:space="preserve"> ir, jei </w:t>
      </w:r>
      <w:r>
        <w:rPr>
          <w:szCs w:val="22"/>
        </w:rPr>
        <w:t>būtina</w:t>
      </w:r>
      <w:r w:rsidRPr="0037514F">
        <w:rPr>
          <w:szCs w:val="22"/>
        </w:rPr>
        <w:t xml:space="preserve">, </w:t>
      </w:r>
      <w:r>
        <w:rPr>
          <w:szCs w:val="22"/>
        </w:rPr>
        <w:t>pradėtas alternatyvus gydymas</w:t>
      </w:r>
      <w:r w:rsidRPr="0037514F">
        <w:rPr>
          <w:szCs w:val="22"/>
        </w:rPr>
        <w:t>.</w:t>
      </w:r>
    </w:p>
    <w:p w14:paraId="6B318600" w14:textId="77777777" w:rsidR="00114096" w:rsidRPr="0037514F" w:rsidRDefault="00114096" w:rsidP="00114096">
      <w:pPr>
        <w:rPr>
          <w:szCs w:val="22"/>
        </w:rPr>
      </w:pPr>
    </w:p>
    <w:p w14:paraId="65EE8BE2" w14:textId="77777777" w:rsidR="00114096" w:rsidRPr="0037514F" w:rsidRDefault="00114096" w:rsidP="00114096">
      <w:pPr>
        <w:rPr>
          <w:szCs w:val="22"/>
        </w:rPr>
      </w:pPr>
      <w:r w:rsidRPr="0037514F">
        <w:rPr>
          <w:szCs w:val="22"/>
        </w:rPr>
        <w:t xml:space="preserve">Kai kuriems pacientams dėl </w:t>
      </w:r>
      <w:proofErr w:type="spellStart"/>
      <w:r w:rsidRPr="0037514F">
        <w:rPr>
          <w:szCs w:val="22"/>
        </w:rPr>
        <w:t>flutikazono</w:t>
      </w:r>
      <w:proofErr w:type="spellEnd"/>
      <w:r w:rsidRPr="0037514F">
        <w:rPr>
          <w:szCs w:val="22"/>
        </w:rPr>
        <w:t xml:space="preserve"> </w:t>
      </w:r>
      <w:proofErr w:type="spellStart"/>
      <w:r w:rsidRPr="0037514F">
        <w:rPr>
          <w:szCs w:val="22"/>
        </w:rPr>
        <w:t>propionato</w:t>
      </w:r>
      <w:proofErr w:type="spellEnd"/>
      <w:r w:rsidRPr="0037514F">
        <w:rPr>
          <w:szCs w:val="22"/>
        </w:rPr>
        <w:t xml:space="preserve"> gali užkimti balsas ir atsirasti burnos ir gerklės bei (retai) stemplės </w:t>
      </w:r>
      <w:proofErr w:type="spellStart"/>
      <w:r w:rsidRPr="0037514F">
        <w:rPr>
          <w:szCs w:val="22"/>
        </w:rPr>
        <w:t>kandidozė</w:t>
      </w:r>
      <w:proofErr w:type="spellEnd"/>
      <w:r w:rsidRPr="0037514F">
        <w:rPr>
          <w:szCs w:val="22"/>
        </w:rPr>
        <w:t xml:space="preserve"> (pienligė). Balso užkimimą ir </w:t>
      </w:r>
      <w:proofErr w:type="spellStart"/>
      <w:r w:rsidRPr="0037514F">
        <w:rPr>
          <w:szCs w:val="22"/>
        </w:rPr>
        <w:t>kandidozės</w:t>
      </w:r>
      <w:proofErr w:type="spellEnd"/>
      <w:r w:rsidRPr="0037514F">
        <w:rPr>
          <w:szCs w:val="22"/>
        </w:rPr>
        <w:t xml:space="preserve"> atvejus galima sumažinti gerklės skalavimu vandeniu ir (arba) dantų valymu po vaistinio preparato vartojimo. Simptominę burnos ir gerklės </w:t>
      </w:r>
      <w:proofErr w:type="spellStart"/>
      <w:r w:rsidRPr="0037514F">
        <w:rPr>
          <w:szCs w:val="22"/>
        </w:rPr>
        <w:t>kandidozę</w:t>
      </w:r>
      <w:proofErr w:type="spellEnd"/>
      <w:r w:rsidRPr="0037514F">
        <w:rPr>
          <w:szCs w:val="22"/>
        </w:rPr>
        <w:t xml:space="preserve"> galima gydyti lokalaus poveikio vaistiniais preparatais nuo grybelio, nepaisant vis dar tęsiamo gydymo </w:t>
      </w:r>
      <w:proofErr w:type="spellStart"/>
      <w:r>
        <w:rPr>
          <w:szCs w:val="22"/>
        </w:rPr>
        <w:t>AirFluSal</w:t>
      </w:r>
      <w:proofErr w:type="spellEnd"/>
      <w:r w:rsidRPr="0037514F">
        <w:rPr>
          <w:szCs w:val="22"/>
        </w:rPr>
        <w:t xml:space="preserve">. </w:t>
      </w:r>
    </w:p>
    <w:p w14:paraId="0B794DDF" w14:textId="77777777" w:rsidR="00114096" w:rsidRPr="0037514F" w:rsidRDefault="00114096" w:rsidP="00114096">
      <w:pPr>
        <w:rPr>
          <w:szCs w:val="22"/>
        </w:rPr>
      </w:pPr>
    </w:p>
    <w:p w14:paraId="47AD25A6" w14:textId="77777777" w:rsidR="00114096" w:rsidRPr="0037514F" w:rsidRDefault="00114096" w:rsidP="00114096">
      <w:pPr>
        <w:rPr>
          <w:szCs w:val="22"/>
          <w:u w:val="single"/>
        </w:rPr>
      </w:pPr>
      <w:r w:rsidRPr="0037514F">
        <w:rPr>
          <w:szCs w:val="22"/>
          <w:u w:val="single"/>
        </w:rPr>
        <w:t>Vaikų populiacija</w:t>
      </w:r>
    </w:p>
    <w:p w14:paraId="588A2FA3" w14:textId="77777777" w:rsidR="00114096" w:rsidRPr="0037514F" w:rsidRDefault="00114096" w:rsidP="00114096">
      <w:pPr>
        <w:rPr>
          <w:szCs w:val="22"/>
        </w:rPr>
      </w:pPr>
      <w:r w:rsidRPr="0037514F">
        <w:rPr>
          <w:szCs w:val="22"/>
        </w:rPr>
        <w:lastRenderedPageBreak/>
        <w:t xml:space="preserve">Galimas toks sisteminis poveikis: </w:t>
      </w:r>
      <w:proofErr w:type="spellStart"/>
      <w:r w:rsidRPr="0037514F">
        <w:rPr>
          <w:szCs w:val="22"/>
        </w:rPr>
        <w:t>Kušingo</w:t>
      </w:r>
      <w:proofErr w:type="spellEnd"/>
      <w:r w:rsidRPr="0037514F">
        <w:rPr>
          <w:szCs w:val="22"/>
        </w:rPr>
        <w:t xml:space="preserve"> (</w:t>
      </w:r>
      <w:proofErr w:type="spellStart"/>
      <w:r w:rsidRPr="0037514F">
        <w:rPr>
          <w:i/>
          <w:iCs/>
          <w:szCs w:val="22"/>
        </w:rPr>
        <w:t>Cushing</w:t>
      </w:r>
      <w:proofErr w:type="spellEnd"/>
      <w:r w:rsidRPr="0037514F">
        <w:rPr>
          <w:szCs w:val="22"/>
        </w:rPr>
        <w:t xml:space="preserve">) sindromas, į </w:t>
      </w:r>
      <w:proofErr w:type="spellStart"/>
      <w:r w:rsidRPr="0037514F">
        <w:rPr>
          <w:szCs w:val="22"/>
        </w:rPr>
        <w:t>Kušingo</w:t>
      </w:r>
      <w:proofErr w:type="spellEnd"/>
      <w:r w:rsidRPr="0037514F">
        <w:rPr>
          <w:rFonts w:ascii="Arial" w:hAnsi="Arial" w:cs="Arial"/>
          <w:color w:val="000000"/>
          <w:sz w:val="18"/>
          <w:szCs w:val="18"/>
        </w:rPr>
        <w:t xml:space="preserve"> </w:t>
      </w:r>
      <w:r w:rsidRPr="0037514F">
        <w:rPr>
          <w:szCs w:val="22"/>
        </w:rPr>
        <w:t>(</w:t>
      </w:r>
      <w:proofErr w:type="spellStart"/>
      <w:r w:rsidRPr="0037514F">
        <w:rPr>
          <w:i/>
          <w:iCs/>
          <w:szCs w:val="22"/>
        </w:rPr>
        <w:t>Cushing</w:t>
      </w:r>
      <w:proofErr w:type="spellEnd"/>
      <w:r w:rsidRPr="0037514F">
        <w:rPr>
          <w:szCs w:val="22"/>
        </w:rPr>
        <w:t xml:space="preserve">) sindromą panašūs požymiai, antinksčių slopinimas, augimo sulėtėjimas vaikams ir paaugliams (žr. 4.4 skyrių). Be to, vaikams gali pasireikšti nerimas, miego sutrikimai ir elgsenos pokyčiai, įskaitant </w:t>
      </w:r>
      <w:proofErr w:type="spellStart"/>
      <w:r w:rsidRPr="0037514F">
        <w:rPr>
          <w:szCs w:val="22"/>
        </w:rPr>
        <w:t>hiperaktyvumą</w:t>
      </w:r>
      <w:proofErr w:type="spellEnd"/>
      <w:r w:rsidRPr="0037514F">
        <w:rPr>
          <w:szCs w:val="22"/>
        </w:rPr>
        <w:t xml:space="preserve"> ir irzlumą.</w:t>
      </w:r>
    </w:p>
    <w:p w14:paraId="4852745A" w14:textId="77777777" w:rsidR="00114096" w:rsidRPr="0037514F" w:rsidRDefault="00114096" w:rsidP="00114096">
      <w:pPr>
        <w:rPr>
          <w:szCs w:val="22"/>
        </w:rPr>
      </w:pPr>
    </w:p>
    <w:p w14:paraId="1E468F5E" w14:textId="77777777" w:rsidR="00114096" w:rsidRPr="0037514F" w:rsidRDefault="00114096" w:rsidP="00114096">
      <w:pPr>
        <w:tabs>
          <w:tab w:val="left" w:pos="567"/>
        </w:tabs>
        <w:autoSpaceDE w:val="0"/>
        <w:autoSpaceDN w:val="0"/>
        <w:adjustRightInd w:val="0"/>
        <w:spacing w:line="260" w:lineRule="exact"/>
        <w:rPr>
          <w:snapToGrid w:val="0"/>
          <w:szCs w:val="22"/>
          <w:u w:val="single"/>
          <w:lang w:eastAsia="en-US"/>
        </w:rPr>
      </w:pPr>
      <w:r w:rsidRPr="0037514F">
        <w:rPr>
          <w:snapToGrid w:val="0"/>
          <w:szCs w:val="22"/>
          <w:u w:val="single"/>
          <w:lang w:eastAsia="en-US"/>
        </w:rPr>
        <w:t>Pranešimas apie įtariamas nepageidaujamas reakcijas</w:t>
      </w:r>
    </w:p>
    <w:p w14:paraId="13F6C77E" w14:textId="77777777" w:rsidR="00114096" w:rsidRPr="0037514F" w:rsidRDefault="00114096" w:rsidP="00114096">
      <w:pPr>
        <w:autoSpaceDE w:val="0"/>
        <w:autoSpaceDN w:val="0"/>
        <w:adjustRightInd w:val="0"/>
        <w:jc w:val="both"/>
        <w:rPr>
          <w:szCs w:val="24"/>
        </w:rPr>
      </w:pPr>
      <w:r w:rsidRPr="0037514F">
        <w:rPr>
          <w:szCs w:val="24"/>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37514F">
          <w:rPr>
            <w:rFonts w:eastAsia="SimSun"/>
            <w:color w:val="0000FF"/>
            <w:u w:val="single"/>
          </w:rPr>
          <w:t>www.vvkt.lt</w:t>
        </w:r>
      </w:hyperlink>
      <w:r w:rsidRPr="0037514F">
        <w:rPr>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37514F">
          <w:rPr>
            <w:rFonts w:eastAsia="SimSun"/>
            <w:color w:val="0000FF"/>
            <w:u w:val="single"/>
          </w:rPr>
          <w:t>NepageidaujamaR@vvkt.lt</w:t>
        </w:r>
      </w:hyperlink>
      <w:r w:rsidRPr="0037514F">
        <w:rPr>
          <w:szCs w:val="24"/>
        </w:rPr>
        <w:t>), per interneto svetainę (adresu http://www.vvkt.lt).</w:t>
      </w:r>
    </w:p>
    <w:p w14:paraId="7D4FE50B" w14:textId="77777777" w:rsidR="00114096" w:rsidRPr="0037514F" w:rsidRDefault="00114096" w:rsidP="00114096">
      <w:pPr>
        <w:rPr>
          <w:szCs w:val="24"/>
        </w:rPr>
      </w:pPr>
    </w:p>
    <w:p w14:paraId="7D12C0A4" w14:textId="77777777" w:rsidR="00114096" w:rsidRPr="0037514F" w:rsidRDefault="00114096" w:rsidP="00114096">
      <w:pPr>
        <w:keepNext/>
        <w:rPr>
          <w:b/>
          <w:szCs w:val="22"/>
        </w:rPr>
      </w:pPr>
      <w:r w:rsidRPr="0037514F">
        <w:rPr>
          <w:b/>
          <w:szCs w:val="22"/>
        </w:rPr>
        <w:t>4.9</w:t>
      </w:r>
      <w:r w:rsidRPr="0037514F">
        <w:rPr>
          <w:b/>
          <w:szCs w:val="22"/>
        </w:rPr>
        <w:tab/>
        <w:t>Perdozavimas</w:t>
      </w:r>
    </w:p>
    <w:p w14:paraId="53755846" w14:textId="77777777" w:rsidR="00114096" w:rsidRPr="0037514F" w:rsidRDefault="00114096" w:rsidP="00114096">
      <w:pPr>
        <w:keepNext/>
        <w:rPr>
          <w:color w:val="000000"/>
          <w:szCs w:val="22"/>
        </w:rPr>
      </w:pPr>
    </w:p>
    <w:p w14:paraId="57C869A4" w14:textId="77777777" w:rsidR="00114096" w:rsidRPr="0037514F" w:rsidRDefault="00114096" w:rsidP="00114096">
      <w:pPr>
        <w:keepNext/>
        <w:rPr>
          <w:szCs w:val="22"/>
        </w:rPr>
      </w:pPr>
      <w:r w:rsidRPr="0037514F">
        <w:rPr>
          <w:szCs w:val="22"/>
        </w:rPr>
        <w:t xml:space="preserve">Klinikinių tyrimų duomenų apie </w:t>
      </w:r>
      <w:proofErr w:type="spellStart"/>
      <w:r w:rsidRPr="0037514F">
        <w:rPr>
          <w:szCs w:val="22"/>
        </w:rPr>
        <w:t>AirFluSal</w:t>
      </w:r>
      <w:proofErr w:type="spellEnd"/>
      <w:r w:rsidRPr="0037514F">
        <w:rPr>
          <w:szCs w:val="22"/>
        </w:rPr>
        <w:t xml:space="preserve"> perdozavimą nėra, tačiau toliau pateikti duomenys apie šio vaistinio preparato abiejų veikliųjų medžiagų perdozavimą. </w:t>
      </w:r>
    </w:p>
    <w:p w14:paraId="3E89AE37" w14:textId="77777777" w:rsidR="00114096" w:rsidRPr="0037514F" w:rsidRDefault="00114096" w:rsidP="00114096">
      <w:pPr>
        <w:rPr>
          <w:szCs w:val="22"/>
        </w:rPr>
      </w:pPr>
    </w:p>
    <w:p w14:paraId="42ED5490" w14:textId="77777777" w:rsidR="00114096" w:rsidRPr="0037514F" w:rsidRDefault="00114096" w:rsidP="00114096">
      <w:pPr>
        <w:rPr>
          <w:szCs w:val="22"/>
        </w:rPr>
      </w:pPr>
      <w:proofErr w:type="spellStart"/>
      <w:r w:rsidRPr="0037514F">
        <w:rPr>
          <w:szCs w:val="22"/>
        </w:rPr>
        <w:t>Salmeterolio</w:t>
      </w:r>
      <w:proofErr w:type="spellEnd"/>
      <w:r w:rsidRPr="0037514F">
        <w:rPr>
          <w:szCs w:val="22"/>
        </w:rPr>
        <w:t xml:space="preserve"> perdozavimo požymiai ir simptomai yra svaigulys, </w:t>
      </w:r>
      <w:proofErr w:type="spellStart"/>
      <w:r w:rsidRPr="0037514F">
        <w:rPr>
          <w:szCs w:val="22"/>
        </w:rPr>
        <w:t>sistolinio</w:t>
      </w:r>
      <w:proofErr w:type="spellEnd"/>
      <w:r w:rsidRPr="0037514F">
        <w:rPr>
          <w:szCs w:val="22"/>
        </w:rPr>
        <w:t xml:space="preserve"> kraujospūdžio padidėjimas, </w:t>
      </w:r>
      <w:proofErr w:type="spellStart"/>
      <w:r>
        <w:rPr>
          <w:szCs w:val="22"/>
        </w:rPr>
        <w:t>tremoras</w:t>
      </w:r>
      <w:proofErr w:type="spellEnd"/>
      <w:r w:rsidRPr="0037514F">
        <w:rPr>
          <w:szCs w:val="22"/>
        </w:rPr>
        <w:t xml:space="preserve">, galvos skausmas ir </w:t>
      </w:r>
      <w:proofErr w:type="spellStart"/>
      <w:r w:rsidRPr="0037514F">
        <w:rPr>
          <w:szCs w:val="22"/>
        </w:rPr>
        <w:t>tachikardija</w:t>
      </w:r>
      <w:proofErr w:type="spellEnd"/>
      <w:r w:rsidRPr="0037514F">
        <w:rPr>
          <w:szCs w:val="22"/>
        </w:rPr>
        <w:t xml:space="preserve">. Jei gydymą </w:t>
      </w:r>
      <w:proofErr w:type="spellStart"/>
      <w:r w:rsidRPr="0037514F">
        <w:rPr>
          <w:szCs w:val="22"/>
        </w:rPr>
        <w:t>AirFluSa</w:t>
      </w:r>
      <w:r>
        <w:rPr>
          <w:szCs w:val="22"/>
        </w:rPr>
        <w:t>l</w:t>
      </w:r>
      <w:proofErr w:type="spellEnd"/>
      <w:r w:rsidRPr="0037514F">
        <w:rPr>
          <w:szCs w:val="22"/>
        </w:rPr>
        <w:t xml:space="preserve"> tenka nutraukti dėl jo sudėtyje esančio </w:t>
      </w:r>
      <w:r>
        <w:rPr>
          <w:szCs w:val="22"/>
        </w:rPr>
        <w:t>β</w:t>
      </w:r>
      <w:r w:rsidRPr="0037514F">
        <w:rPr>
          <w:szCs w:val="22"/>
        </w:rPr>
        <w:t xml:space="preserve"> </w:t>
      </w:r>
      <w:proofErr w:type="spellStart"/>
      <w:r w:rsidRPr="0037514F">
        <w:rPr>
          <w:szCs w:val="22"/>
        </w:rPr>
        <w:t>adrenoreceptorių</w:t>
      </w:r>
      <w:proofErr w:type="spellEnd"/>
      <w:r w:rsidRPr="0037514F">
        <w:rPr>
          <w:szCs w:val="22"/>
        </w:rPr>
        <w:t xml:space="preserve"> </w:t>
      </w:r>
      <w:proofErr w:type="spellStart"/>
      <w:r w:rsidRPr="0037514F">
        <w:rPr>
          <w:szCs w:val="22"/>
        </w:rPr>
        <w:t>agonisto</w:t>
      </w:r>
      <w:proofErr w:type="spellEnd"/>
      <w:r w:rsidRPr="0037514F">
        <w:rPr>
          <w:szCs w:val="22"/>
        </w:rPr>
        <w:t xml:space="preserve"> perdozavimo, turi būti apgalvotas tinkamo pakeičiamojo gydymo parūpinimas. Be to, gali pasireikšti </w:t>
      </w:r>
      <w:proofErr w:type="spellStart"/>
      <w:r w:rsidRPr="0037514F">
        <w:rPr>
          <w:szCs w:val="22"/>
        </w:rPr>
        <w:t>hipokalemija</w:t>
      </w:r>
      <w:proofErr w:type="spellEnd"/>
      <w:r w:rsidRPr="0037514F">
        <w:rPr>
          <w:szCs w:val="22"/>
        </w:rPr>
        <w:t>, todėl reikia matuoti kalio koncentraciją serume.</w:t>
      </w:r>
      <w:r w:rsidRPr="0037514F">
        <w:t xml:space="preserve"> </w:t>
      </w:r>
      <w:r>
        <w:t>Turi būti apgalvotas kalio papildymas</w:t>
      </w:r>
      <w:r w:rsidRPr="0037514F">
        <w:rPr>
          <w:szCs w:val="22"/>
        </w:rPr>
        <w:t xml:space="preserve">. </w:t>
      </w:r>
    </w:p>
    <w:p w14:paraId="25D1F753" w14:textId="77777777" w:rsidR="00114096" w:rsidRPr="0037514F" w:rsidRDefault="00114096" w:rsidP="00114096">
      <w:pPr>
        <w:rPr>
          <w:szCs w:val="22"/>
        </w:rPr>
      </w:pPr>
    </w:p>
    <w:p w14:paraId="0309EAEC" w14:textId="77777777" w:rsidR="00114096" w:rsidRPr="0037514F" w:rsidRDefault="00114096" w:rsidP="00114096">
      <w:pPr>
        <w:rPr>
          <w:szCs w:val="22"/>
        </w:rPr>
      </w:pPr>
      <w:r w:rsidRPr="009A5323">
        <w:rPr>
          <w:b/>
          <w:szCs w:val="22"/>
          <w:u w:val="single"/>
        </w:rPr>
        <w:t>Ūminis perdozavimas</w:t>
      </w:r>
      <w:r>
        <w:rPr>
          <w:b/>
          <w:szCs w:val="22"/>
          <w:u w:val="single"/>
        </w:rPr>
        <w:t>.</w:t>
      </w:r>
      <w:r w:rsidRPr="0037514F">
        <w:rPr>
          <w:szCs w:val="22"/>
        </w:rPr>
        <w:t xml:space="preserve"> </w:t>
      </w:r>
      <w:proofErr w:type="spellStart"/>
      <w:r>
        <w:rPr>
          <w:szCs w:val="22"/>
        </w:rPr>
        <w:t>I</w:t>
      </w:r>
      <w:r w:rsidRPr="0037514F">
        <w:rPr>
          <w:szCs w:val="22"/>
        </w:rPr>
        <w:t>nhaliavus</w:t>
      </w:r>
      <w:proofErr w:type="spellEnd"/>
      <w:r w:rsidRPr="0037514F">
        <w:rPr>
          <w:szCs w:val="22"/>
        </w:rPr>
        <w:t xml:space="preserve"> didesnes </w:t>
      </w:r>
      <w:proofErr w:type="spellStart"/>
      <w:r w:rsidRPr="0037514F">
        <w:rPr>
          <w:szCs w:val="22"/>
        </w:rPr>
        <w:t>flutikazono</w:t>
      </w:r>
      <w:proofErr w:type="spellEnd"/>
      <w:r w:rsidRPr="0037514F">
        <w:rPr>
          <w:szCs w:val="22"/>
        </w:rPr>
        <w:t xml:space="preserve"> </w:t>
      </w:r>
      <w:proofErr w:type="spellStart"/>
      <w:r w:rsidRPr="0037514F">
        <w:rPr>
          <w:szCs w:val="22"/>
        </w:rPr>
        <w:t>propionato</w:t>
      </w:r>
      <w:proofErr w:type="spellEnd"/>
      <w:r w:rsidRPr="0037514F">
        <w:rPr>
          <w:szCs w:val="22"/>
        </w:rPr>
        <w:t xml:space="preserve"> dozes, negu rekomenduojamos, gali atsirasti laikinas antinksčių funkcijos slopinimas. Dėl to skubių priemonių imtis nereikia, nes per kelias paras antinksčių funkcija sunormalėja. Tai patvirtinta kortizol</w:t>
      </w:r>
      <w:r>
        <w:rPr>
          <w:szCs w:val="22"/>
        </w:rPr>
        <w:t>i</w:t>
      </w:r>
      <w:r w:rsidRPr="0037514F">
        <w:rPr>
          <w:szCs w:val="22"/>
        </w:rPr>
        <w:t xml:space="preserve">o kiekio kraujo plazmoje </w:t>
      </w:r>
      <w:proofErr w:type="spellStart"/>
      <w:r w:rsidRPr="0037514F">
        <w:rPr>
          <w:szCs w:val="22"/>
        </w:rPr>
        <w:t>matavimais</w:t>
      </w:r>
      <w:proofErr w:type="spellEnd"/>
      <w:r w:rsidRPr="0037514F">
        <w:rPr>
          <w:szCs w:val="22"/>
        </w:rPr>
        <w:t xml:space="preserve">. </w:t>
      </w:r>
    </w:p>
    <w:p w14:paraId="2E8602F4" w14:textId="77777777" w:rsidR="00114096" w:rsidRPr="0037514F" w:rsidRDefault="00114096" w:rsidP="00114096">
      <w:pPr>
        <w:rPr>
          <w:szCs w:val="22"/>
        </w:rPr>
      </w:pPr>
    </w:p>
    <w:p w14:paraId="662C0C5A" w14:textId="77777777" w:rsidR="00114096" w:rsidRPr="0037514F" w:rsidRDefault="00114096" w:rsidP="00114096">
      <w:pPr>
        <w:rPr>
          <w:szCs w:val="22"/>
        </w:rPr>
      </w:pPr>
      <w:r w:rsidRPr="009A5323">
        <w:rPr>
          <w:b/>
          <w:szCs w:val="22"/>
          <w:u w:val="single"/>
        </w:rPr>
        <w:t xml:space="preserve">Lėtinis </w:t>
      </w:r>
      <w:r>
        <w:rPr>
          <w:b/>
          <w:szCs w:val="22"/>
          <w:u w:val="single"/>
        </w:rPr>
        <w:t>įkvepia</w:t>
      </w:r>
      <w:r w:rsidRPr="009A5323">
        <w:rPr>
          <w:b/>
          <w:szCs w:val="22"/>
          <w:u w:val="single"/>
        </w:rPr>
        <w:t xml:space="preserve">mojo </w:t>
      </w:r>
      <w:proofErr w:type="spellStart"/>
      <w:r w:rsidRPr="009A5323">
        <w:rPr>
          <w:b/>
          <w:szCs w:val="22"/>
          <w:u w:val="single"/>
        </w:rPr>
        <w:t>flutikazono</w:t>
      </w:r>
      <w:proofErr w:type="spellEnd"/>
      <w:r w:rsidRPr="009A5323">
        <w:rPr>
          <w:b/>
          <w:szCs w:val="22"/>
          <w:u w:val="single"/>
        </w:rPr>
        <w:t xml:space="preserve"> </w:t>
      </w:r>
      <w:proofErr w:type="spellStart"/>
      <w:r w:rsidRPr="009A5323">
        <w:rPr>
          <w:b/>
          <w:szCs w:val="22"/>
          <w:u w:val="single"/>
        </w:rPr>
        <w:t>propionato</w:t>
      </w:r>
      <w:proofErr w:type="spellEnd"/>
      <w:r w:rsidRPr="009A5323">
        <w:rPr>
          <w:b/>
          <w:szCs w:val="22"/>
          <w:u w:val="single"/>
        </w:rPr>
        <w:t xml:space="preserve"> perdozavimas</w:t>
      </w:r>
      <w:r>
        <w:rPr>
          <w:b/>
          <w:szCs w:val="22"/>
          <w:u w:val="single"/>
        </w:rPr>
        <w:t>.</w:t>
      </w:r>
      <w:r w:rsidRPr="00EC1D0C" w:rsidDel="00C62EA5">
        <w:rPr>
          <w:szCs w:val="22"/>
        </w:rPr>
        <w:t xml:space="preserve"> </w:t>
      </w:r>
      <w:r>
        <w:rPr>
          <w:szCs w:val="22"/>
        </w:rPr>
        <w:t>R</w:t>
      </w:r>
      <w:r w:rsidRPr="0037514F">
        <w:rPr>
          <w:szCs w:val="22"/>
        </w:rPr>
        <w:t>eikia stebėti rezervinę antinksčių funkciją ir gali prireikti gydymo sisteminio poveikio kortikosteroidais. Stabilizavus būklę, galima tęsti gydymą rekomenduojama įkvepiamojo kortikosteroido doze. Apie antinksčių funkcijos slopinimo riziką žr. 4.4 skyriuje.</w:t>
      </w:r>
    </w:p>
    <w:p w14:paraId="42E2D500" w14:textId="77777777" w:rsidR="00114096" w:rsidRPr="0037514F" w:rsidRDefault="00114096" w:rsidP="00114096">
      <w:pPr>
        <w:rPr>
          <w:szCs w:val="22"/>
        </w:rPr>
      </w:pPr>
    </w:p>
    <w:p w14:paraId="131247F4" w14:textId="77777777" w:rsidR="00114096" w:rsidRPr="0037514F" w:rsidRDefault="00114096" w:rsidP="00114096">
      <w:pPr>
        <w:rPr>
          <w:szCs w:val="22"/>
        </w:rPr>
      </w:pPr>
      <w:r w:rsidRPr="0037514F">
        <w:t>Ir ūminio, ir lėtinio</w:t>
      </w:r>
      <w:r w:rsidRPr="0037514F" w:rsidDel="0045784A">
        <w:t xml:space="preserve"> </w:t>
      </w:r>
      <w:proofErr w:type="spellStart"/>
      <w:r w:rsidRPr="0037514F">
        <w:t>flutikazono</w:t>
      </w:r>
      <w:proofErr w:type="spellEnd"/>
      <w:r w:rsidRPr="0037514F">
        <w:t xml:space="preserve"> </w:t>
      </w:r>
      <w:proofErr w:type="spellStart"/>
      <w:r w:rsidRPr="0037514F">
        <w:t>propionato</w:t>
      </w:r>
      <w:proofErr w:type="spellEnd"/>
      <w:r w:rsidRPr="0037514F">
        <w:t xml:space="preserve"> perdozavimo atvejais gydym</w:t>
      </w:r>
      <w:r>
        <w:t>as</w:t>
      </w:r>
      <w:r w:rsidRPr="0037514F">
        <w:t xml:space="preserve"> </w:t>
      </w:r>
      <w:proofErr w:type="spellStart"/>
      <w:r w:rsidRPr="0037514F">
        <w:t>AirFluSal</w:t>
      </w:r>
      <w:proofErr w:type="spellEnd"/>
      <w:r w:rsidRPr="0037514F">
        <w:t xml:space="preserve"> </w:t>
      </w:r>
      <w:r>
        <w:t>turi būti tęsiamas</w:t>
      </w:r>
      <w:r w:rsidRPr="0037514F">
        <w:t xml:space="preserve"> </w:t>
      </w:r>
      <w:r>
        <w:t>simptomų suvaldymui tinkamomis dozėmis</w:t>
      </w:r>
      <w:r w:rsidRPr="0037514F">
        <w:t>.</w:t>
      </w:r>
    </w:p>
    <w:p w14:paraId="3F5F2525" w14:textId="77777777" w:rsidR="00114096" w:rsidRPr="0037514F" w:rsidRDefault="00114096" w:rsidP="00114096">
      <w:pPr>
        <w:rPr>
          <w:color w:val="000000"/>
          <w:szCs w:val="22"/>
        </w:rPr>
      </w:pPr>
    </w:p>
    <w:p w14:paraId="4020DD8C" w14:textId="77777777" w:rsidR="00114096" w:rsidRPr="0037514F" w:rsidRDefault="00114096" w:rsidP="00114096">
      <w:pPr>
        <w:rPr>
          <w:b/>
          <w:caps/>
          <w:szCs w:val="22"/>
        </w:rPr>
      </w:pPr>
    </w:p>
    <w:p w14:paraId="47E02D49" w14:textId="77777777" w:rsidR="00114096" w:rsidRPr="0037514F" w:rsidRDefault="00114096" w:rsidP="00114096">
      <w:pPr>
        <w:rPr>
          <w:b/>
          <w:caps/>
          <w:szCs w:val="22"/>
        </w:rPr>
      </w:pPr>
      <w:r w:rsidRPr="0037514F">
        <w:rPr>
          <w:b/>
          <w:caps/>
          <w:szCs w:val="22"/>
        </w:rPr>
        <w:t>5.</w:t>
      </w:r>
      <w:r w:rsidRPr="0037514F">
        <w:rPr>
          <w:b/>
          <w:caps/>
          <w:szCs w:val="22"/>
        </w:rPr>
        <w:tab/>
      </w:r>
      <w:r w:rsidRPr="0037514F">
        <w:rPr>
          <w:b/>
          <w:szCs w:val="22"/>
        </w:rPr>
        <w:t xml:space="preserve">FARMAKOLOGINĖS </w:t>
      </w:r>
      <w:r w:rsidRPr="0037514F">
        <w:rPr>
          <w:b/>
          <w:caps/>
          <w:szCs w:val="22"/>
        </w:rPr>
        <w:t>savybĖs</w:t>
      </w:r>
    </w:p>
    <w:p w14:paraId="7E3612CC" w14:textId="77777777" w:rsidR="00114096" w:rsidRPr="0037514F" w:rsidRDefault="00114096" w:rsidP="00114096">
      <w:pPr>
        <w:rPr>
          <w:b/>
          <w:szCs w:val="22"/>
        </w:rPr>
      </w:pPr>
    </w:p>
    <w:p w14:paraId="7B7C0EAC" w14:textId="77777777" w:rsidR="00114096" w:rsidRPr="0037514F" w:rsidRDefault="00114096" w:rsidP="00114096">
      <w:pPr>
        <w:rPr>
          <w:b/>
          <w:szCs w:val="22"/>
        </w:rPr>
      </w:pPr>
      <w:r w:rsidRPr="0037514F">
        <w:rPr>
          <w:b/>
          <w:szCs w:val="22"/>
        </w:rPr>
        <w:t>5.1</w:t>
      </w:r>
      <w:r w:rsidRPr="0037514F">
        <w:rPr>
          <w:b/>
          <w:szCs w:val="22"/>
        </w:rPr>
        <w:tab/>
      </w:r>
      <w:proofErr w:type="spellStart"/>
      <w:r w:rsidRPr="0037514F">
        <w:rPr>
          <w:b/>
          <w:szCs w:val="22"/>
        </w:rPr>
        <w:t>Farmakodinaminės</w:t>
      </w:r>
      <w:proofErr w:type="spellEnd"/>
      <w:r w:rsidRPr="0037514F">
        <w:rPr>
          <w:b/>
          <w:szCs w:val="22"/>
        </w:rPr>
        <w:t xml:space="preserve"> savybės </w:t>
      </w:r>
    </w:p>
    <w:p w14:paraId="614BD258" w14:textId="77777777" w:rsidR="00114096" w:rsidRPr="0037514F" w:rsidRDefault="00114096" w:rsidP="00114096">
      <w:pPr>
        <w:rPr>
          <w:b/>
          <w:szCs w:val="22"/>
        </w:rPr>
      </w:pPr>
    </w:p>
    <w:p w14:paraId="34D16F88" w14:textId="77777777" w:rsidR="00114096" w:rsidRPr="0037514F" w:rsidRDefault="00114096" w:rsidP="00114096">
      <w:pPr>
        <w:rPr>
          <w:szCs w:val="22"/>
        </w:rPr>
      </w:pPr>
      <w:proofErr w:type="spellStart"/>
      <w:r w:rsidRPr="0037514F">
        <w:rPr>
          <w:szCs w:val="22"/>
        </w:rPr>
        <w:t>Farmakoterapinė</w:t>
      </w:r>
      <w:proofErr w:type="spellEnd"/>
      <w:r w:rsidRPr="0037514F">
        <w:rPr>
          <w:szCs w:val="22"/>
        </w:rPr>
        <w:t xml:space="preserve"> grupė </w:t>
      </w:r>
      <w:r>
        <w:rPr>
          <w:szCs w:val="22"/>
        </w:rPr>
        <w:t>–</w:t>
      </w:r>
      <w:r w:rsidRPr="0037514F">
        <w:rPr>
          <w:szCs w:val="22"/>
        </w:rPr>
        <w:t xml:space="preserve"> </w:t>
      </w:r>
      <w:r>
        <w:rPr>
          <w:szCs w:val="22"/>
        </w:rPr>
        <w:t xml:space="preserve">vaistiniai preparatai nuo obstrukcinių kvėpavimo takų ligų, </w:t>
      </w:r>
      <w:proofErr w:type="spellStart"/>
      <w:r w:rsidRPr="0037514F">
        <w:rPr>
          <w:szCs w:val="22"/>
        </w:rPr>
        <w:t>adrenerginiai</w:t>
      </w:r>
      <w:proofErr w:type="spellEnd"/>
      <w:r w:rsidRPr="0037514F">
        <w:rPr>
          <w:szCs w:val="22"/>
        </w:rPr>
        <w:t xml:space="preserve"> deriniuose su kortikosteroidais ar kitais vaist</w:t>
      </w:r>
      <w:r>
        <w:rPr>
          <w:szCs w:val="22"/>
        </w:rPr>
        <w:t>iniais preparat</w:t>
      </w:r>
      <w:r w:rsidRPr="0037514F">
        <w:rPr>
          <w:szCs w:val="22"/>
        </w:rPr>
        <w:t xml:space="preserve">ais, išskyrus </w:t>
      </w:r>
      <w:proofErr w:type="spellStart"/>
      <w:r w:rsidRPr="0037514F">
        <w:rPr>
          <w:szCs w:val="22"/>
        </w:rPr>
        <w:t>anticholinergines</w:t>
      </w:r>
      <w:proofErr w:type="spellEnd"/>
      <w:r w:rsidRPr="0037514F">
        <w:rPr>
          <w:szCs w:val="22"/>
        </w:rPr>
        <w:t xml:space="preserve"> medžiagas</w:t>
      </w:r>
      <w:r>
        <w:rPr>
          <w:szCs w:val="22"/>
        </w:rPr>
        <w:t xml:space="preserve">, </w:t>
      </w:r>
      <w:r w:rsidRPr="0037514F">
        <w:rPr>
          <w:szCs w:val="22"/>
        </w:rPr>
        <w:t>ATC kodas - R03AK06.</w:t>
      </w:r>
    </w:p>
    <w:p w14:paraId="61B08E05" w14:textId="77777777" w:rsidR="00114096" w:rsidRPr="0037514F" w:rsidRDefault="00114096" w:rsidP="00114096">
      <w:pPr>
        <w:rPr>
          <w:szCs w:val="22"/>
        </w:rPr>
      </w:pPr>
    </w:p>
    <w:p w14:paraId="4D4538F2" w14:textId="77777777" w:rsidR="00114096" w:rsidRPr="0037514F" w:rsidRDefault="00114096" w:rsidP="00114096">
      <w:pPr>
        <w:rPr>
          <w:szCs w:val="22"/>
          <w:u w:val="single"/>
        </w:rPr>
      </w:pPr>
      <w:r w:rsidRPr="0037514F">
        <w:rPr>
          <w:szCs w:val="22"/>
          <w:u w:val="single"/>
        </w:rPr>
        <w:t>Veikimo mechanizmas</w:t>
      </w:r>
      <w:r>
        <w:rPr>
          <w:szCs w:val="22"/>
          <w:u w:val="single"/>
        </w:rPr>
        <w:t xml:space="preserve"> ir </w:t>
      </w:r>
      <w:proofErr w:type="spellStart"/>
      <w:r>
        <w:rPr>
          <w:szCs w:val="22"/>
          <w:u w:val="single"/>
        </w:rPr>
        <w:t>farmakodinaminis</w:t>
      </w:r>
      <w:proofErr w:type="spellEnd"/>
      <w:r>
        <w:rPr>
          <w:szCs w:val="22"/>
          <w:u w:val="single"/>
        </w:rPr>
        <w:t xml:space="preserve"> poveikis</w:t>
      </w:r>
    </w:p>
    <w:p w14:paraId="73A681AA" w14:textId="77777777" w:rsidR="00114096" w:rsidRDefault="00114096" w:rsidP="00114096">
      <w:pPr>
        <w:rPr>
          <w:szCs w:val="22"/>
        </w:rPr>
      </w:pPr>
    </w:p>
    <w:p w14:paraId="55C94A39" w14:textId="77777777" w:rsidR="00114096" w:rsidRPr="0037514F" w:rsidRDefault="00114096" w:rsidP="00114096">
      <w:pPr>
        <w:rPr>
          <w:szCs w:val="22"/>
        </w:rPr>
      </w:pPr>
      <w:proofErr w:type="spellStart"/>
      <w:r w:rsidRPr="0037514F">
        <w:rPr>
          <w:szCs w:val="22"/>
        </w:rPr>
        <w:t>AirFluSal</w:t>
      </w:r>
      <w:proofErr w:type="spellEnd"/>
      <w:r w:rsidRPr="0037514F">
        <w:rPr>
          <w:szCs w:val="22"/>
        </w:rPr>
        <w:t xml:space="preserve"> sudėtyje yra </w:t>
      </w:r>
      <w:proofErr w:type="spellStart"/>
      <w:r w:rsidRPr="0037514F">
        <w:rPr>
          <w:szCs w:val="22"/>
        </w:rPr>
        <w:t>salmeterolio</w:t>
      </w:r>
      <w:proofErr w:type="spellEnd"/>
      <w:r w:rsidRPr="0037514F">
        <w:rPr>
          <w:szCs w:val="22"/>
        </w:rPr>
        <w:t xml:space="preserve"> ir </w:t>
      </w:r>
      <w:proofErr w:type="spellStart"/>
      <w:r w:rsidRPr="0037514F">
        <w:rPr>
          <w:szCs w:val="22"/>
        </w:rPr>
        <w:t>flutikazono</w:t>
      </w:r>
      <w:proofErr w:type="spellEnd"/>
      <w:r w:rsidRPr="0037514F">
        <w:rPr>
          <w:szCs w:val="22"/>
        </w:rPr>
        <w:t xml:space="preserve"> </w:t>
      </w:r>
      <w:proofErr w:type="spellStart"/>
      <w:r w:rsidRPr="0037514F">
        <w:rPr>
          <w:szCs w:val="22"/>
        </w:rPr>
        <w:t>propionato</w:t>
      </w:r>
      <w:proofErr w:type="spellEnd"/>
      <w:r w:rsidRPr="0037514F">
        <w:rPr>
          <w:szCs w:val="22"/>
        </w:rPr>
        <w:t>, kurių veikimo būdas yra skirtingas. Žemiau aptarti atitinkami abiejų vaistinių preparatų veikimo mechanizmai.</w:t>
      </w:r>
    </w:p>
    <w:p w14:paraId="2631431A" w14:textId="77777777" w:rsidR="00114096" w:rsidRPr="0037514F" w:rsidRDefault="00114096" w:rsidP="00114096">
      <w:pPr>
        <w:rPr>
          <w:szCs w:val="22"/>
        </w:rPr>
      </w:pPr>
    </w:p>
    <w:p w14:paraId="4AE8007B" w14:textId="77777777" w:rsidR="00114096" w:rsidRPr="0037514F" w:rsidRDefault="00114096" w:rsidP="00114096">
      <w:pPr>
        <w:rPr>
          <w:i/>
          <w:szCs w:val="22"/>
          <w:u w:val="single"/>
        </w:rPr>
      </w:pPr>
      <w:proofErr w:type="spellStart"/>
      <w:r w:rsidRPr="0037514F">
        <w:rPr>
          <w:i/>
          <w:szCs w:val="22"/>
          <w:u w:val="single"/>
        </w:rPr>
        <w:t>Salmeterolis</w:t>
      </w:r>
      <w:proofErr w:type="spellEnd"/>
    </w:p>
    <w:p w14:paraId="416745D3" w14:textId="77777777" w:rsidR="00114096" w:rsidRPr="0037514F" w:rsidRDefault="00114096" w:rsidP="00114096">
      <w:pPr>
        <w:rPr>
          <w:szCs w:val="22"/>
        </w:rPr>
      </w:pPr>
      <w:proofErr w:type="spellStart"/>
      <w:r w:rsidRPr="0037514F">
        <w:rPr>
          <w:szCs w:val="22"/>
        </w:rPr>
        <w:t>Salmeterolis</w:t>
      </w:r>
      <w:proofErr w:type="spellEnd"/>
      <w:r w:rsidRPr="0037514F">
        <w:rPr>
          <w:szCs w:val="22"/>
        </w:rPr>
        <w:t xml:space="preserve"> yra selektyvaus poveikio ilgai veikiantis (12</w:t>
      </w:r>
      <w:r>
        <w:rPr>
          <w:szCs w:val="22"/>
        </w:rPr>
        <w:t> </w:t>
      </w:r>
      <w:r w:rsidRPr="0037514F">
        <w:rPr>
          <w:szCs w:val="22"/>
        </w:rPr>
        <w:t>valandų) β</w:t>
      </w:r>
      <w:r w:rsidRPr="0037514F">
        <w:rPr>
          <w:szCs w:val="22"/>
          <w:vertAlign w:val="subscript"/>
        </w:rPr>
        <w:t>2</w:t>
      </w:r>
      <w:r w:rsidRPr="0037514F">
        <w:rPr>
          <w:szCs w:val="22"/>
        </w:rPr>
        <w:t xml:space="preserve"> </w:t>
      </w:r>
      <w:proofErr w:type="spellStart"/>
      <w:r w:rsidRPr="0037514F">
        <w:rPr>
          <w:szCs w:val="22"/>
        </w:rPr>
        <w:t>adrenoreceptorių</w:t>
      </w:r>
      <w:proofErr w:type="spellEnd"/>
      <w:r w:rsidRPr="0037514F">
        <w:rPr>
          <w:szCs w:val="22"/>
        </w:rPr>
        <w:t xml:space="preserve"> </w:t>
      </w:r>
      <w:proofErr w:type="spellStart"/>
      <w:r w:rsidRPr="0037514F">
        <w:rPr>
          <w:szCs w:val="22"/>
        </w:rPr>
        <w:t>agonistas</w:t>
      </w:r>
      <w:proofErr w:type="spellEnd"/>
      <w:r w:rsidRPr="0037514F">
        <w:rPr>
          <w:szCs w:val="22"/>
        </w:rPr>
        <w:t xml:space="preserve"> su ilga šonine grandine, kuria prisijungia prie išorinės receptoriaus dalies. </w:t>
      </w:r>
    </w:p>
    <w:p w14:paraId="31EE9302" w14:textId="77777777" w:rsidR="00114096" w:rsidRPr="0037514F" w:rsidRDefault="00114096" w:rsidP="00114096">
      <w:pPr>
        <w:rPr>
          <w:szCs w:val="22"/>
        </w:rPr>
      </w:pPr>
    </w:p>
    <w:p w14:paraId="288A8806" w14:textId="77777777" w:rsidR="00114096" w:rsidRPr="0037514F" w:rsidRDefault="00114096" w:rsidP="00114096">
      <w:pPr>
        <w:rPr>
          <w:szCs w:val="22"/>
        </w:rPr>
      </w:pPr>
      <w:proofErr w:type="spellStart"/>
      <w:r w:rsidRPr="0037514F">
        <w:rPr>
          <w:szCs w:val="22"/>
        </w:rPr>
        <w:lastRenderedPageBreak/>
        <w:t>Salmeterolis</w:t>
      </w:r>
      <w:proofErr w:type="spellEnd"/>
      <w:r w:rsidRPr="0037514F">
        <w:rPr>
          <w:szCs w:val="22"/>
        </w:rPr>
        <w:t xml:space="preserve"> sukelia ilgesnės trukmės (mažiausiai 12</w:t>
      </w:r>
      <w:r>
        <w:rPr>
          <w:szCs w:val="22"/>
        </w:rPr>
        <w:t> </w:t>
      </w:r>
      <w:r w:rsidRPr="0037514F">
        <w:rPr>
          <w:szCs w:val="22"/>
        </w:rPr>
        <w:t>val.) bronchų išplėtimą, negu rekomenduojamos įprastinės trumpo poveikio β</w:t>
      </w:r>
      <w:r w:rsidRPr="0037514F">
        <w:rPr>
          <w:szCs w:val="22"/>
          <w:vertAlign w:val="subscript"/>
        </w:rPr>
        <w:t>2</w:t>
      </w:r>
      <w:r w:rsidRPr="0037514F">
        <w:rPr>
          <w:szCs w:val="22"/>
        </w:rPr>
        <w:t xml:space="preserve"> </w:t>
      </w:r>
      <w:proofErr w:type="spellStart"/>
      <w:r w:rsidRPr="0037514F">
        <w:rPr>
          <w:szCs w:val="22"/>
        </w:rPr>
        <w:t>adrenoreceptorių</w:t>
      </w:r>
      <w:proofErr w:type="spellEnd"/>
      <w:r w:rsidRPr="0037514F">
        <w:rPr>
          <w:szCs w:val="22"/>
        </w:rPr>
        <w:t xml:space="preserve"> </w:t>
      </w:r>
      <w:proofErr w:type="spellStart"/>
      <w:r w:rsidRPr="0037514F">
        <w:rPr>
          <w:szCs w:val="22"/>
        </w:rPr>
        <w:t>agonistų</w:t>
      </w:r>
      <w:proofErr w:type="spellEnd"/>
      <w:r w:rsidRPr="0037514F">
        <w:rPr>
          <w:szCs w:val="22"/>
        </w:rPr>
        <w:t xml:space="preserve"> dozės.</w:t>
      </w:r>
    </w:p>
    <w:p w14:paraId="65910EEA" w14:textId="77777777" w:rsidR="00114096" w:rsidRPr="0037514F" w:rsidRDefault="00114096" w:rsidP="00114096">
      <w:pPr>
        <w:rPr>
          <w:szCs w:val="22"/>
        </w:rPr>
      </w:pPr>
    </w:p>
    <w:p w14:paraId="08F624D1" w14:textId="77777777" w:rsidR="00114096" w:rsidRPr="0037514F" w:rsidRDefault="00114096" w:rsidP="00114096">
      <w:pPr>
        <w:rPr>
          <w:i/>
          <w:szCs w:val="22"/>
          <w:u w:val="single"/>
        </w:rPr>
      </w:pPr>
      <w:proofErr w:type="spellStart"/>
      <w:r w:rsidRPr="0037514F">
        <w:rPr>
          <w:i/>
          <w:szCs w:val="22"/>
          <w:u w:val="single"/>
        </w:rPr>
        <w:t>Flutikazono</w:t>
      </w:r>
      <w:proofErr w:type="spellEnd"/>
      <w:r w:rsidRPr="0037514F">
        <w:rPr>
          <w:i/>
          <w:szCs w:val="22"/>
          <w:u w:val="single"/>
        </w:rPr>
        <w:t xml:space="preserve"> </w:t>
      </w:r>
      <w:proofErr w:type="spellStart"/>
      <w:r w:rsidRPr="0037514F">
        <w:rPr>
          <w:i/>
          <w:szCs w:val="22"/>
          <w:u w:val="single"/>
        </w:rPr>
        <w:t>propionatas</w:t>
      </w:r>
      <w:proofErr w:type="spellEnd"/>
    </w:p>
    <w:p w14:paraId="65EF186D" w14:textId="77777777" w:rsidR="00114096" w:rsidRPr="0037514F" w:rsidRDefault="00114096" w:rsidP="00114096">
      <w:pPr>
        <w:rPr>
          <w:szCs w:val="22"/>
        </w:rPr>
      </w:pPr>
      <w:r w:rsidRPr="0037514F">
        <w:rPr>
          <w:szCs w:val="22"/>
        </w:rPr>
        <w:t xml:space="preserve">Taikant </w:t>
      </w:r>
      <w:proofErr w:type="spellStart"/>
      <w:r w:rsidRPr="0037514F">
        <w:rPr>
          <w:szCs w:val="22"/>
        </w:rPr>
        <w:t>flutikazono</w:t>
      </w:r>
      <w:proofErr w:type="spellEnd"/>
      <w:r w:rsidRPr="0037514F">
        <w:rPr>
          <w:szCs w:val="22"/>
        </w:rPr>
        <w:t xml:space="preserve"> </w:t>
      </w:r>
      <w:proofErr w:type="spellStart"/>
      <w:r w:rsidRPr="0037514F">
        <w:rPr>
          <w:szCs w:val="22"/>
        </w:rPr>
        <w:t>propionatą</w:t>
      </w:r>
      <w:proofErr w:type="spellEnd"/>
      <w:r w:rsidRPr="0037514F">
        <w:rPr>
          <w:szCs w:val="22"/>
        </w:rPr>
        <w:t xml:space="preserve"> inhaliacijomis rekomenduojamomis dozėmis, jis sukelia </w:t>
      </w:r>
      <w:proofErr w:type="spellStart"/>
      <w:r w:rsidRPr="0037514F">
        <w:rPr>
          <w:szCs w:val="22"/>
        </w:rPr>
        <w:t>gliukokortikoidams</w:t>
      </w:r>
      <w:proofErr w:type="spellEnd"/>
      <w:r w:rsidRPr="0037514F">
        <w:rPr>
          <w:szCs w:val="22"/>
        </w:rPr>
        <w:t xml:space="preserve"> būdingą priešuždegiminį poveikį plaučiuose, dėl to sumažėja astmos simptomai ir paūmėjimų dažnis bei nepageidaujamo poveikio, būdingo sisteminiu būdu vartojamiems kortikosteroidams, būna mažiau.</w:t>
      </w:r>
    </w:p>
    <w:p w14:paraId="2088F7C6" w14:textId="77777777" w:rsidR="00114096" w:rsidRPr="0037514F" w:rsidRDefault="00114096" w:rsidP="00114096">
      <w:pPr>
        <w:rPr>
          <w:szCs w:val="22"/>
        </w:rPr>
      </w:pPr>
    </w:p>
    <w:p w14:paraId="4196292B" w14:textId="77777777" w:rsidR="00114096" w:rsidRPr="0037514F" w:rsidRDefault="00114096" w:rsidP="00114096">
      <w:pPr>
        <w:rPr>
          <w:szCs w:val="22"/>
        </w:rPr>
      </w:pPr>
      <w:r w:rsidRPr="0037514F">
        <w:rPr>
          <w:szCs w:val="22"/>
          <w:u w:val="single"/>
        </w:rPr>
        <w:t>Klinikinis saugumas ir veiksmingumas</w:t>
      </w:r>
    </w:p>
    <w:p w14:paraId="38B61FFA" w14:textId="77777777" w:rsidR="00114096" w:rsidRDefault="00114096" w:rsidP="00114096">
      <w:pPr>
        <w:rPr>
          <w:i/>
          <w:szCs w:val="22"/>
          <w:u w:val="single"/>
        </w:rPr>
      </w:pPr>
    </w:p>
    <w:p w14:paraId="3DF58CFE" w14:textId="77777777" w:rsidR="00114096" w:rsidRPr="004A5CCF" w:rsidRDefault="00114096" w:rsidP="00114096">
      <w:pPr>
        <w:rPr>
          <w:i/>
          <w:szCs w:val="22"/>
        </w:rPr>
      </w:pPr>
      <w:r w:rsidRPr="004A5CCF">
        <w:rPr>
          <w:i/>
          <w:szCs w:val="22"/>
        </w:rPr>
        <w:t>Astmos klinikiniai tyrimai</w:t>
      </w:r>
    </w:p>
    <w:p w14:paraId="102EB794" w14:textId="77777777" w:rsidR="00114096" w:rsidRDefault="00114096" w:rsidP="00114096">
      <w:pPr>
        <w:rPr>
          <w:szCs w:val="22"/>
        </w:rPr>
      </w:pPr>
    </w:p>
    <w:p w14:paraId="6B45714B" w14:textId="77777777" w:rsidR="00114096" w:rsidRPr="0037514F" w:rsidRDefault="00114096" w:rsidP="00114096">
      <w:pPr>
        <w:rPr>
          <w:szCs w:val="22"/>
        </w:rPr>
      </w:pPr>
      <w:r w:rsidRPr="0037514F">
        <w:rPr>
          <w:szCs w:val="22"/>
        </w:rPr>
        <w:t>Dvylikos mėnesių trukmės tyrime (optimalios astmos kontrolės pasiekimas [</w:t>
      </w:r>
      <w:r w:rsidRPr="0037514F">
        <w:rPr>
          <w:i/>
          <w:szCs w:val="22"/>
        </w:rPr>
        <w:t>angl.</w:t>
      </w:r>
      <w:r w:rsidRPr="0037514F">
        <w:rPr>
          <w:szCs w:val="22"/>
        </w:rPr>
        <w:t xml:space="preserve"> </w:t>
      </w:r>
      <w:proofErr w:type="spellStart"/>
      <w:r w:rsidRPr="0037514F">
        <w:rPr>
          <w:i/>
          <w:szCs w:val="22"/>
        </w:rPr>
        <w:t>Gaining</w:t>
      </w:r>
      <w:proofErr w:type="spellEnd"/>
      <w:r w:rsidRPr="0037514F">
        <w:rPr>
          <w:i/>
          <w:szCs w:val="22"/>
        </w:rPr>
        <w:t xml:space="preserve"> </w:t>
      </w:r>
      <w:proofErr w:type="spellStart"/>
      <w:r w:rsidRPr="0037514F">
        <w:rPr>
          <w:i/>
          <w:szCs w:val="22"/>
        </w:rPr>
        <w:t>Optimal</w:t>
      </w:r>
      <w:proofErr w:type="spellEnd"/>
      <w:r w:rsidRPr="0037514F">
        <w:rPr>
          <w:i/>
          <w:szCs w:val="22"/>
        </w:rPr>
        <w:t xml:space="preserve"> </w:t>
      </w:r>
      <w:proofErr w:type="spellStart"/>
      <w:r w:rsidRPr="0037514F">
        <w:rPr>
          <w:i/>
          <w:szCs w:val="22"/>
        </w:rPr>
        <w:t>Asthma</w:t>
      </w:r>
      <w:proofErr w:type="spellEnd"/>
      <w:r w:rsidRPr="0037514F">
        <w:rPr>
          <w:i/>
          <w:szCs w:val="22"/>
        </w:rPr>
        <w:t xml:space="preserve"> </w:t>
      </w:r>
      <w:proofErr w:type="spellStart"/>
      <w:r w:rsidRPr="0037514F">
        <w:rPr>
          <w:i/>
          <w:szCs w:val="22"/>
        </w:rPr>
        <w:t>Control</w:t>
      </w:r>
      <w:proofErr w:type="spellEnd"/>
      <w:r w:rsidRPr="0037514F">
        <w:rPr>
          <w:i/>
          <w:szCs w:val="22"/>
        </w:rPr>
        <w:t xml:space="preserve">, </w:t>
      </w:r>
      <w:r w:rsidRPr="000434E3">
        <w:rPr>
          <w:szCs w:val="22"/>
        </w:rPr>
        <w:t>GOAL</w:t>
      </w:r>
      <w:r w:rsidRPr="0037514F">
        <w:rPr>
          <w:szCs w:val="22"/>
        </w:rPr>
        <w:t xml:space="preserve">]), kuriame dalyvavo 3416 suaugusiųjų ir paauglių, sergančių nuolatine astma, buvo tiriamas </w:t>
      </w:r>
      <w:proofErr w:type="spellStart"/>
      <w:r w:rsidRPr="0037514F">
        <w:rPr>
          <w:szCs w:val="22"/>
        </w:rPr>
        <w:t>salmeterolio</w:t>
      </w:r>
      <w:proofErr w:type="spellEnd"/>
      <w:r>
        <w:rPr>
          <w:szCs w:val="22"/>
        </w:rPr>
        <w:t xml:space="preserve"> ir </w:t>
      </w:r>
      <w:proofErr w:type="spellStart"/>
      <w:r w:rsidRPr="0037514F">
        <w:rPr>
          <w:szCs w:val="22"/>
        </w:rPr>
        <w:t>flutikazono</w:t>
      </w:r>
      <w:proofErr w:type="spellEnd"/>
      <w:r w:rsidRPr="0037514F">
        <w:rPr>
          <w:szCs w:val="22"/>
        </w:rPr>
        <w:t xml:space="preserve"> </w:t>
      </w:r>
      <w:proofErr w:type="spellStart"/>
      <w:r w:rsidRPr="0037514F">
        <w:rPr>
          <w:szCs w:val="22"/>
        </w:rPr>
        <w:t>propionato</w:t>
      </w:r>
      <w:proofErr w:type="spellEnd"/>
      <w:r w:rsidRPr="0037514F">
        <w:rPr>
          <w:szCs w:val="22"/>
        </w:rPr>
        <w:t xml:space="preserve"> (FP) derinio saugumas ir veiksmingumas, palyginti su vienu </w:t>
      </w:r>
      <w:proofErr w:type="spellStart"/>
      <w:r w:rsidRPr="0037514F">
        <w:rPr>
          <w:szCs w:val="22"/>
        </w:rPr>
        <w:t>inhaliuojamuoju</w:t>
      </w:r>
      <w:proofErr w:type="spellEnd"/>
      <w:r w:rsidRPr="0037514F">
        <w:rPr>
          <w:szCs w:val="22"/>
        </w:rPr>
        <w:t xml:space="preserve"> kortikosteroidu (FP), kad nustatyti, ar pasiektini astmos kontroliavimo tikslai. Gydymas buvo laipsniškai didinamas kas 12</w:t>
      </w:r>
      <w:r>
        <w:rPr>
          <w:szCs w:val="22"/>
        </w:rPr>
        <w:t> </w:t>
      </w:r>
      <w:r w:rsidRPr="0037514F">
        <w:rPr>
          <w:szCs w:val="22"/>
        </w:rPr>
        <w:t xml:space="preserve">savaičių, kol būdavo pasiekiama </w:t>
      </w:r>
      <w:r w:rsidRPr="0037514F">
        <w:rPr>
          <w:i/>
          <w:szCs w:val="22"/>
        </w:rPr>
        <w:t>visiška** astmos kontrolė</w:t>
      </w:r>
      <w:r w:rsidRPr="0037514F">
        <w:rPr>
          <w:szCs w:val="22"/>
        </w:rPr>
        <w:t xml:space="preserve"> arba didžiausia tiriamo vaistinio preparato dozė. GOAL tyrimas parodė, kad astmos kontroliavimas buvo pasiektas daugiau pacientų gydytų </w:t>
      </w:r>
      <w:proofErr w:type="spellStart"/>
      <w:r w:rsidRPr="0037514F">
        <w:rPr>
          <w:szCs w:val="22"/>
        </w:rPr>
        <w:t>salmeteroliu</w:t>
      </w:r>
      <w:proofErr w:type="spellEnd"/>
      <w:r w:rsidRPr="0037514F">
        <w:rPr>
          <w:szCs w:val="22"/>
        </w:rPr>
        <w:t xml:space="preserve">/FP, negu gydytų vien </w:t>
      </w:r>
      <w:proofErr w:type="spellStart"/>
      <w:r w:rsidRPr="0037514F">
        <w:rPr>
          <w:szCs w:val="22"/>
        </w:rPr>
        <w:t>inhaliuojamuoju</w:t>
      </w:r>
      <w:proofErr w:type="spellEnd"/>
      <w:r w:rsidRPr="0037514F">
        <w:rPr>
          <w:szCs w:val="22"/>
        </w:rPr>
        <w:t xml:space="preserve"> kortikosteroidu (IKS), ir kontroliavimas buvo pasiektas mažesne kortikosteroido doze. </w:t>
      </w:r>
    </w:p>
    <w:p w14:paraId="621843DA" w14:textId="77777777" w:rsidR="00114096" w:rsidRPr="0037514F" w:rsidRDefault="00114096" w:rsidP="00114096">
      <w:pPr>
        <w:rPr>
          <w:szCs w:val="22"/>
        </w:rPr>
      </w:pPr>
    </w:p>
    <w:p w14:paraId="57EFFAE7" w14:textId="77777777" w:rsidR="00114096" w:rsidRPr="0037514F" w:rsidRDefault="00114096" w:rsidP="00114096">
      <w:pPr>
        <w:rPr>
          <w:szCs w:val="22"/>
        </w:rPr>
      </w:pPr>
      <w:r w:rsidRPr="0037514F">
        <w:rPr>
          <w:szCs w:val="22"/>
        </w:rPr>
        <w:t xml:space="preserve">* </w:t>
      </w:r>
      <w:r w:rsidRPr="0037514F">
        <w:rPr>
          <w:i/>
          <w:szCs w:val="22"/>
        </w:rPr>
        <w:t>Geras astmos kontroliavimas</w:t>
      </w:r>
      <w:r w:rsidRPr="0037514F">
        <w:rPr>
          <w:szCs w:val="22"/>
        </w:rPr>
        <w:t xml:space="preserve"> greičiau pasiekiamas </w:t>
      </w:r>
      <w:proofErr w:type="spellStart"/>
      <w:r w:rsidRPr="0037514F">
        <w:rPr>
          <w:szCs w:val="22"/>
        </w:rPr>
        <w:t>salmeteroliu</w:t>
      </w:r>
      <w:proofErr w:type="spellEnd"/>
      <w:r w:rsidRPr="0037514F">
        <w:rPr>
          <w:szCs w:val="22"/>
        </w:rPr>
        <w:t>/FP, negu vien tik IKS. 50</w:t>
      </w:r>
      <w:r>
        <w:rPr>
          <w:szCs w:val="22"/>
        </w:rPr>
        <w:t> </w:t>
      </w:r>
      <w:r w:rsidRPr="0037514F">
        <w:rPr>
          <w:szCs w:val="22"/>
        </w:rPr>
        <w:t xml:space="preserve">% žmonių gydymo laikas, per kurį buvo pasiekta pirmoji individuali </w:t>
      </w:r>
      <w:r w:rsidRPr="0037514F">
        <w:rPr>
          <w:i/>
          <w:szCs w:val="22"/>
        </w:rPr>
        <w:t>gero kontroliavimo</w:t>
      </w:r>
      <w:r w:rsidRPr="0037514F">
        <w:rPr>
          <w:szCs w:val="22"/>
        </w:rPr>
        <w:t xml:space="preserve"> savaitė, </w:t>
      </w:r>
      <w:proofErr w:type="spellStart"/>
      <w:r w:rsidRPr="0037514F">
        <w:rPr>
          <w:szCs w:val="22"/>
        </w:rPr>
        <w:t>salmeterolio</w:t>
      </w:r>
      <w:proofErr w:type="spellEnd"/>
      <w:r w:rsidRPr="0037514F">
        <w:rPr>
          <w:szCs w:val="22"/>
        </w:rPr>
        <w:t>/FP grupėje buvo 16</w:t>
      </w:r>
      <w:r>
        <w:rPr>
          <w:szCs w:val="22"/>
        </w:rPr>
        <w:t> </w:t>
      </w:r>
      <w:r w:rsidRPr="0037514F">
        <w:rPr>
          <w:szCs w:val="22"/>
        </w:rPr>
        <w:t>parų, palyginti su 37</w:t>
      </w:r>
      <w:r>
        <w:rPr>
          <w:szCs w:val="22"/>
        </w:rPr>
        <w:t> </w:t>
      </w:r>
      <w:r w:rsidRPr="0037514F">
        <w:rPr>
          <w:szCs w:val="22"/>
        </w:rPr>
        <w:t xml:space="preserve">paromis, kurių prireikė IKS grupės pacientams. Anksčiau steroidais negydytų astma sergančių žmonių pogrupyje individuali </w:t>
      </w:r>
      <w:r w:rsidRPr="0037514F">
        <w:rPr>
          <w:i/>
          <w:szCs w:val="22"/>
        </w:rPr>
        <w:t>geros kontrolės</w:t>
      </w:r>
      <w:r w:rsidRPr="0037514F">
        <w:rPr>
          <w:szCs w:val="22"/>
        </w:rPr>
        <w:t xml:space="preserve"> savaitė buvo pasiekta per 16</w:t>
      </w:r>
      <w:r>
        <w:rPr>
          <w:szCs w:val="22"/>
        </w:rPr>
        <w:t> </w:t>
      </w:r>
      <w:r w:rsidRPr="0037514F">
        <w:rPr>
          <w:szCs w:val="22"/>
        </w:rPr>
        <w:t xml:space="preserve">parų gydant </w:t>
      </w:r>
      <w:proofErr w:type="spellStart"/>
      <w:r w:rsidRPr="0037514F">
        <w:rPr>
          <w:szCs w:val="22"/>
        </w:rPr>
        <w:t>salmeteroliu</w:t>
      </w:r>
      <w:proofErr w:type="spellEnd"/>
      <w:r w:rsidRPr="0037514F">
        <w:rPr>
          <w:szCs w:val="22"/>
        </w:rPr>
        <w:t>/FP ir per 23 paras gydant IKS.</w:t>
      </w:r>
    </w:p>
    <w:p w14:paraId="2C7961A9" w14:textId="77777777" w:rsidR="00114096" w:rsidRPr="0037514F" w:rsidRDefault="00114096" w:rsidP="00114096">
      <w:pPr>
        <w:rPr>
          <w:szCs w:val="22"/>
        </w:rPr>
      </w:pPr>
    </w:p>
    <w:p w14:paraId="47A45FE5" w14:textId="77777777" w:rsidR="00114096" w:rsidRPr="0037514F" w:rsidRDefault="00114096" w:rsidP="00114096">
      <w:pPr>
        <w:keepNext/>
        <w:rPr>
          <w:szCs w:val="22"/>
        </w:rPr>
      </w:pPr>
      <w:r w:rsidRPr="0037514F">
        <w:rPr>
          <w:szCs w:val="22"/>
        </w:rPr>
        <w:t>Bendri tyrimo duomenys parodė:</w:t>
      </w:r>
    </w:p>
    <w:p w14:paraId="07FFA352" w14:textId="77777777" w:rsidR="00114096" w:rsidRPr="0037514F" w:rsidRDefault="00114096" w:rsidP="00114096">
      <w:pPr>
        <w:keepNext/>
        <w:rPr>
          <w:szCs w:val="22"/>
        </w:rPr>
      </w:pPr>
    </w:p>
    <w:tbl>
      <w:tblPr>
        <w:tblW w:w="0" w:type="auto"/>
        <w:tblInd w:w="106" w:type="dxa"/>
        <w:tblLayout w:type="fixed"/>
        <w:tblLook w:val="0000" w:firstRow="0" w:lastRow="0" w:firstColumn="0" w:lastColumn="0" w:noHBand="0" w:noVBand="0"/>
      </w:tblPr>
      <w:tblGrid>
        <w:gridCol w:w="3888"/>
        <w:gridCol w:w="1170"/>
        <w:gridCol w:w="1174"/>
        <w:gridCol w:w="1080"/>
        <w:gridCol w:w="1057"/>
      </w:tblGrid>
      <w:tr w:rsidR="00114096" w:rsidRPr="0037514F" w14:paraId="47B2F2CA" w14:textId="77777777" w:rsidTr="00114096">
        <w:tc>
          <w:tcPr>
            <w:tcW w:w="8369" w:type="dxa"/>
            <w:gridSpan w:val="5"/>
            <w:tcBorders>
              <w:top w:val="single" w:sz="4" w:space="0" w:color="000000"/>
              <w:left w:val="single" w:sz="4" w:space="0" w:color="000000"/>
              <w:bottom w:val="single" w:sz="4" w:space="0" w:color="000000"/>
              <w:right w:val="single" w:sz="4" w:space="0" w:color="000000"/>
            </w:tcBorders>
          </w:tcPr>
          <w:p w14:paraId="75292D12" w14:textId="77777777" w:rsidR="00114096" w:rsidRPr="0037514F" w:rsidRDefault="00114096" w:rsidP="00114096">
            <w:pPr>
              <w:keepNext/>
              <w:snapToGrid w:val="0"/>
              <w:rPr>
                <w:b/>
                <w:szCs w:val="22"/>
              </w:rPr>
            </w:pPr>
            <w:r w:rsidRPr="0037514F">
              <w:rPr>
                <w:b/>
                <w:szCs w:val="22"/>
              </w:rPr>
              <w:t>Pacientų, kuriems astmą pavyko gerai kontroliuoti</w:t>
            </w:r>
            <w:r>
              <w:rPr>
                <w:b/>
                <w:szCs w:val="22"/>
              </w:rPr>
              <w:t xml:space="preserve"> </w:t>
            </w:r>
            <w:r w:rsidRPr="0037514F">
              <w:rPr>
                <w:b/>
                <w:szCs w:val="22"/>
              </w:rPr>
              <w:t>*(GK) ir visiškai kontroliuoti</w:t>
            </w:r>
            <w:r>
              <w:rPr>
                <w:b/>
                <w:szCs w:val="22"/>
              </w:rPr>
              <w:t xml:space="preserve"> </w:t>
            </w:r>
            <w:r w:rsidRPr="0037514F">
              <w:rPr>
                <w:b/>
                <w:szCs w:val="22"/>
              </w:rPr>
              <w:t>**(VK) procentas po 12</w:t>
            </w:r>
            <w:r>
              <w:rPr>
                <w:b/>
                <w:szCs w:val="22"/>
              </w:rPr>
              <w:t> </w:t>
            </w:r>
            <w:r w:rsidRPr="0037514F">
              <w:rPr>
                <w:b/>
                <w:szCs w:val="22"/>
              </w:rPr>
              <w:t>mėnesių</w:t>
            </w:r>
          </w:p>
        </w:tc>
      </w:tr>
      <w:tr w:rsidR="00114096" w:rsidRPr="0037514F" w14:paraId="541E02CC" w14:textId="77777777" w:rsidTr="00114096">
        <w:trPr>
          <w:cantSplit/>
          <w:trHeight w:hRule="exact" w:val="263"/>
        </w:trPr>
        <w:tc>
          <w:tcPr>
            <w:tcW w:w="3888" w:type="dxa"/>
            <w:vMerge w:val="restart"/>
            <w:tcBorders>
              <w:left w:val="single" w:sz="4" w:space="0" w:color="000000"/>
              <w:bottom w:val="single" w:sz="4" w:space="0" w:color="000000"/>
            </w:tcBorders>
          </w:tcPr>
          <w:p w14:paraId="371914E9" w14:textId="77777777" w:rsidR="00114096" w:rsidRPr="0037514F" w:rsidRDefault="00114096" w:rsidP="00114096">
            <w:pPr>
              <w:keepNext/>
              <w:snapToGrid w:val="0"/>
              <w:rPr>
                <w:b/>
                <w:szCs w:val="22"/>
              </w:rPr>
            </w:pPr>
          </w:p>
          <w:p w14:paraId="58440D34" w14:textId="77777777" w:rsidR="00114096" w:rsidRPr="0037514F" w:rsidRDefault="00114096" w:rsidP="00114096">
            <w:pPr>
              <w:keepNext/>
              <w:rPr>
                <w:b/>
                <w:szCs w:val="22"/>
              </w:rPr>
            </w:pPr>
            <w:r w:rsidRPr="0037514F">
              <w:rPr>
                <w:b/>
                <w:szCs w:val="22"/>
              </w:rPr>
              <w:t>Gydymas prieš tyrimą</w:t>
            </w:r>
          </w:p>
        </w:tc>
        <w:tc>
          <w:tcPr>
            <w:tcW w:w="2344" w:type="dxa"/>
            <w:gridSpan w:val="2"/>
            <w:tcBorders>
              <w:left w:val="single" w:sz="4" w:space="0" w:color="000000"/>
              <w:bottom w:val="single" w:sz="4" w:space="0" w:color="000000"/>
            </w:tcBorders>
          </w:tcPr>
          <w:p w14:paraId="45BB6692" w14:textId="77777777" w:rsidR="00114096" w:rsidRPr="0037514F" w:rsidRDefault="00114096" w:rsidP="00114096">
            <w:pPr>
              <w:keepNext/>
              <w:snapToGrid w:val="0"/>
              <w:rPr>
                <w:b/>
                <w:szCs w:val="22"/>
              </w:rPr>
            </w:pPr>
            <w:proofErr w:type="spellStart"/>
            <w:r w:rsidRPr="0037514F">
              <w:rPr>
                <w:b/>
                <w:szCs w:val="22"/>
              </w:rPr>
              <w:t>Salmeterolis</w:t>
            </w:r>
            <w:proofErr w:type="spellEnd"/>
            <w:r w:rsidRPr="0037514F">
              <w:rPr>
                <w:b/>
                <w:szCs w:val="22"/>
              </w:rPr>
              <w:t>/FP</w:t>
            </w:r>
          </w:p>
        </w:tc>
        <w:tc>
          <w:tcPr>
            <w:tcW w:w="2137" w:type="dxa"/>
            <w:gridSpan w:val="2"/>
            <w:tcBorders>
              <w:left w:val="single" w:sz="4" w:space="0" w:color="000000"/>
              <w:bottom w:val="single" w:sz="4" w:space="0" w:color="000000"/>
              <w:right w:val="single" w:sz="4" w:space="0" w:color="000000"/>
            </w:tcBorders>
          </w:tcPr>
          <w:p w14:paraId="415AD158" w14:textId="77777777" w:rsidR="00114096" w:rsidRPr="0037514F" w:rsidRDefault="00114096" w:rsidP="00114096">
            <w:pPr>
              <w:keepNext/>
              <w:snapToGrid w:val="0"/>
              <w:rPr>
                <w:b/>
                <w:szCs w:val="22"/>
              </w:rPr>
            </w:pPr>
            <w:r w:rsidRPr="0037514F">
              <w:rPr>
                <w:b/>
                <w:szCs w:val="22"/>
              </w:rPr>
              <w:t>FP</w:t>
            </w:r>
          </w:p>
        </w:tc>
      </w:tr>
      <w:tr w:rsidR="00114096" w:rsidRPr="0037514F" w14:paraId="55CB6B2C" w14:textId="77777777" w:rsidTr="00114096">
        <w:trPr>
          <w:cantSplit/>
        </w:trPr>
        <w:tc>
          <w:tcPr>
            <w:tcW w:w="3888" w:type="dxa"/>
            <w:vMerge/>
            <w:tcBorders>
              <w:left w:val="single" w:sz="4" w:space="0" w:color="000000"/>
              <w:bottom w:val="single" w:sz="4" w:space="0" w:color="000000"/>
            </w:tcBorders>
          </w:tcPr>
          <w:p w14:paraId="1E5E202E" w14:textId="77777777" w:rsidR="00114096" w:rsidRPr="0037514F" w:rsidRDefault="00114096" w:rsidP="00114096">
            <w:pPr>
              <w:keepNext/>
              <w:rPr>
                <w:szCs w:val="22"/>
              </w:rPr>
            </w:pPr>
          </w:p>
        </w:tc>
        <w:tc>
          <w:tcPr>
            <w:tcW w:w="1170" w:type="dxa"/>
            <w:tcBorders>
              <w:left w:val="single" w:sz="4" w:space="0" w:color="000000"/>
              <w:bottom w:val="single" w:sz="4" w:space="0" w:color="000000"/>
            </w:tcBorders>
          </w:tcPr>
          <w:p w14:paraId="1C0556E9" w14:textId="77777777" w:rsidR="00114096" w:rsidRPr="0037514F" w:rsidRDefault="00114096" w:rsidP="00114096">
            <w:pPr>
              <w:keepNext/>
              <w:snapToGrid w:val="0"/>
              <w:rPr>
                <w:b/>
                <w:szCs w:val="22"/>
              </w:rPr>
            </w:pPr>
            <w:r w:rsidRPr="0037514F">
              <w:rPr>
                <w:b/>
                <w:szCs w:val="22"/>
              </w:rPr>
              <w:t>GK</w:t>
            </w:r>
          </w:p>
        </w:tc>
        <w:tc>
          <w:tcPr>
            <w:tcW w:w="1174" w:type="dxa"/>
            <w:tcBorders>
              <w:left w:val="single" w:sz="4" w:space="0" w:color="000000"/>
              <w:bottom w:val="single" w:sz="4" w:space="0" w:color="000000"/>
            </w:tcBorders>
          </w:tcPr>
          <w:p w14:paraId="13E3E617" w14:textId="77777777" w:rsidR="00114096" w:rsidRPr="0037514F" w:rsidRDefault="00114096" w:rsidP="00114096">
            <w:pPr>
              <w:keepNext/>
              <w:snapToGrid w:val="0"/>
              <w:rPr>
                <w:b/>
                <w:szCs w:val="22"/>
              </w:rPr>
            </w:pPr>
            <w:r w:rsidRPr="0037514F">
              <w:rPr>
                <w:b/>
                <w:szCs w:val="22"/>
              </w:rPr>
              <w:t>VK</w:t>
            </w:r>
          </w:p>
        </w:tc>
        <w:tc>
          <w:tcPr>
            <w:tcW w:w="1080" w:type="dxa"/>
            <w:tcBorders>
              <w:left w:val="single" w:sz="4" w:space="0" w:color="000000"/>
              <w:bottom w:val="single" w:sz="4" w:space="0" w:color="000000"/>
            </w:tcBorders>
          </w:tcPr>
          <w:p w14:paraId="28FEB1BC" w14:textId="77777777" w:rsidR="00114096" w:rsidRPr="0037514F" w:rsidRDefault="00114096" w:rsidP="00114096">
            <w:pPr>
              <w:keepNext/>
              <w:snapToGrid w:val="0"/>
              <w:rPr>
                <w:b/>
                <w:szCs w:val="22"/>
              </w:rPr>
            </w:pPr>
            <w:r w:rsidRPr="0037514F">
              <w:rPr>
                <w:b/>
                <w:szCs w:val="22"/>
              </w:rPr>
              <w:t>GK</w:t>
            </w:r>
          </w:p>
        </w:tc>
        <w:tc>
          <w:tcPr>
            <w:tcW w:w="1057" w:type="dxa"/>
            <w:tcBorders>
              <w:left w:val="single" w:sz="4" w:space="0" w:color="000000"/>
              <w:bottom w:val="single" w:sz="4" w:space="0" w:color="000000"/>
              <w:right w:val="single" w:sz="4" w:space="0" w:color="000000"/>
            </w:tcBorders>
          </w:tcPr>
          <w:p w14:paraId="4DF547AC" w14:textId="77777777" w:rsidR="00114096" w:rsidRPr="0037514F" w:rsidRDefault="00114096" w:rsidP="00114096">
            <w:pPr>
              <w:keepNext/>
              <w:snapToGrid w:val="0"/>
              <w:rPr>
                <w:b/>
                <w:szCs w:val="22"/>
              </w:rPr>
            </w:pPr>
            <w:r w:rsidRPr="0037514F">
              <w:rPr>
                <w:b/>
                <w:szCs w:val="22"/>
              </w:rPr>
              <w:t>VK</w:t>
            </w:r>
          </w:p>
        </w:tc>
      </w:tr>
      <w:tr w:rsidR="00114096" w:rsidRPr="0037514F" w14:paraId="4725C33F" w14:textId="77777777" w:rsidTr="00114096">
        <w:tc>
          <w:tcPr>
            <w:tcW w:w="3888" w:type="dxa"/>
            <w:tcBorders>
              <w:left w:val="single" w:sz="4" w:space="0" w:color="000000"/>
              <w:bottom w:val="single" w:sz="4" w:space="0" w:color="000000"/>
            </w:tcBorders>
          </w:tcPr>
          <w:p w14:paraId="77DB6114" w14:textId="77777777" w:rsidR="00114096" w:rsidRPr="0037514F" w:rsidRDefault="00114096" w:rsidP="00114096">
            <w:pPr>
              <w:keepNext/>
              <w:snapToGrid w:val="0"/>
              <w:rPr>
                <w:szCs w:val="22"/>
              </w:rPr>
            </w:pPr>
            <w:r w:rsidRPr="0037514F">
              <w:rPr>
                <w:b/>
                <w:szCs w:val="22"/>
              </w:rPr>
              <w:t>Gydomi be IKS</w:t>
            </w:r>
            <w:r w:rsidRPr="0037514F">
              <w:rPr>
                <w:szCs w:val="22"/>
              </w:rPr>
              <w:t xml:space="preserve"> (vien SABA)</w:t>
            </w:r>
          </w:p>
        </w:tc>
        <w:tc>
          <w:tcPr>
            <w:tcW w:w="1170" w:type="dxa"/>
            <w:tcBorders>
              <w:left w:val="single" w:sz="4" w:space="0" w:color="000000"/>
              <w:bottom w:val="single" w:sz="4" w:space="0" w:color="000000"/>
            </w:tcBorders>
          </w:tcPr>
          <w:p w14:paraId="36284443" w14:textId="77777777" w:rsidR="00114096" w:rsidRPr="0037514F" w:rsidRDefault="00114096" w:rsidP="00114096">
            <w:pPr>
              <w:keepNext/>
              <w:snapToGrid w:val="0"/>
              <w:rPr>
                <w:szCs w:val="22"/>
              </w:rPr>
            </w:pPr>
            <w:r w:rsidRPr="0037514F">
              <w:rPr>
                <w:szCs w:val="22"/>
              </w:rPr>
              <w:t>78</w:t>
            </w:r>
            <w:r>
              <w:rPr>
                <w:szCs w:val="22"/>
              </w:rPr>
              <w:t> </w:t>
            </w:r>
            <w:r w:rsidRPr="0037514F">
              <w:rPr>
                <w:szCs w:val="22"/>
              </w:rPr>
              <w:t>%</w:t>
            </w:r>
          </w:p>
        </w:tc>
        <w:tc>
          <w:tcPr>
            <w:tcW w:w="1174" w:type="dxa"/>
            <w:tcBorders>
              <w:left w:val="single" w:sz="4" w:space="0" w:color="000000"/>
              <w:bottom w:val="single" w:sz="4" w:space="0" w:color="000000"/>
            </w:tcBorders>
          </w:tcPr>
          <w:p w14:paraId="41CF8BE4" w14:textId="77777777" w:rsidR="00114096" w:rsidRPr="0037514F" w:rsidRDefault="00114096" w:rsidP="00114096">
            <w:pPr>
              <w:keepNext/>
              <w:snapToGrid w:val="0"/>
              <w:rPr>
                <w:szCs w:val="22"/>
              </w:rPr>
            </w:pPr>
            <w:r w:rsidRPr="0037514F">
              <w:rPr>
                <w:szCs w:val="22"/>
              </w:rPr>
              <w:t>50</w:t>
            </w:r>
            <w:r>
              <w:rPr>
                <w:szCs w:val="22"/>
              </w:rPr>
              <w:t> </w:t>
            </w:r>
            <w:r w:rsidRPr="0037514F">
              <w:rPr>
                <w:szCs w:val="22"/>
              </w:rPr>
              <w:t>%</w:t>
            </w:r>
          </w:p>
        </w:tc>
        <w:tc>
          <w:tcPr>
            <w:tcW w:w="1080" w:type="dxa"/>
            <w:tcBorders>
              <w:left w:val="single" w:sz="4" w:space="0" w:color="000000"/>
              <w:bottom w:val="single" w:sz="4" w:space="0" w:color="000000"/>
            </w:tcBorders>
          </w:tcPr>
          <w:p w14:paraId="52368397" w14:textId="77777777" w:rsidR="00114096" w:rsidRPr="0037514F" w:rsidRDefault="00114096" w:rsidP="00114096">
            <w:pPr>
              <w:keepNext/>
              <w:snapToGrid w:val="0"/>
              <w:rPr>
                <w:szCs w:val="22"/>
              </w:rPr>
            </w:pPr>
            <w:r w:rsidRPr="0037514F">
              <w:rPr>
                <w:szCs w:val="22"/>
              </w:rPr>
              <w:t>70</w:t>
            </w:r>
            <w:r>
              <w:rPr>
                <w:szCs w:val="22"/>
              </w:rPr>
              <w:t> </w:t>
            </w:r>
            <w:r w:rsidRPr="0037514F">
              <w:rPr>
                <w:szCs w:val="22"/>
              </w:rPr>
              <w:t>%</w:t>
            </w:r>
          </w:p>
        </w:tc>
        <w:tc>
          <w:tcPr>
            <w:tcW w:w="1057" w:type="dxa"/>
            <w:tcBorders>
              <w:left w:val="single" w:sz="4" w:space="0" w:color="000000"/>
              <w:bottom w:val="single" w:sz="4" w:space="0" w:color="000000"/>
              <w:right w:val="single" w:sz="4" w:space="0" w:color="000000"/>
            </w:tcBorders>
          </w:tcPr>
          <w:p w14:paraId="106328ED" w14:textId="77777777" w:rsidR="00114096" w:rsidRPr="0037514F" w:rsidRDefault="00114096" w:rsidP="00114096">
            <w:pPr>
              <w:keepNext/>
              <w:snapToGrid w:val="0"/>
              <w:rPr>
                <w:szCs w:val="22"/>
              </w:rPr>
            </w:pPr>
            <w:r w:rsidRPr="0037514F">
              <w:rPr>
                <w:szCs w:val="22"/>
              </w:rPr>
              <w:t>40</w:t>
            </w:r>
            <w:r>
              <w:rPr>
                <w:szCs w:val="22"/>
              </w:rPr>
              <w:t> </w:t>
            </w:r>
            <w:r w:rsidRPr="0037514F">
              <w:rPr>
                <w:szCs w:val="22"/>
              </w:rPr>
              <w:t>%</w:t>
            </w:r>
          </w:p>
        </w:tc>
      </w:tr>
      <w:tr w:rsidR="00114096" w:rsidRPr="0037514F" w14:paraId="72C85F0F" w14:textId="77777777" w:rsidTr="00114096">
        <w:tc>
          <w:tcPr>
            <w:tcW w:w="3888" w:type="dxa"/>
            <w:tcBorders>
              <w:left w:val="single" w:sz="4" w:space="0" w:color="000000"/>
              <w:bottom w:val="single" w:sz="4" w:space="0" w:color="000000"/>
            </w:tcBorders>
          </w:tcPr>
          <w:p w14:paraId="0EC015BE" w14:textId="77777777" w:rsidR="00114096" w:rsidRPr="0037514F" w:rsidRDefault="00114096" w:rsidP="00114096">
            <w:pPr>
              <w:keepNext/>
              <w:snapToGrid w:val="0"/>
              <w:rPr>
                <w:szCs w:val="22"/>
              </w:rPr>
            </w:pPr>
            <w:r w:rsidRPr="0037514F">
              <w:rPr>
                <w:b/>
                <w:szCs w:val="22"/>
              </w:rPr>
              <w:t xml:space="preserve">Maža IKS dozė </w:t>
            </w:r>
            <w:r w:rsidRPr="0037514F">
              <w:rPr>
                <w:szCs w:val="22"/>
              </w:rPr>
              <w:t>(≤</w:t>
            </w:r>
            <w:r>
              <w:rPr>
                <w:szCs w:val="22"/>
              </w:rPr>
              <w:t> </w:t>
            </w:r>
            <w:r w:rsidRPr="0037514F">
              <w:rPr>
                <w:szCs w:val="22"/>
              </w:rPr>
              <w:t>500 </w:t>
            </w:r>
            <w:proofErr w:type="spellStart"/>
            <w:r w:rsidRPr="0037514F">
              <w:rPr>
                <w:szCs w:val="22"/>
              </w:rPr>
              <w:t>mikrogramų</w:t>
            </w:r>
            <w:proofErr w:type="spellEnd"/>
            <w:r w:rsidRPr="0037514F">
              <w:rPr>
                <w:szCs w:val="22"/>
              </w:rPr>
              <w:t xml:space="preserve"> </w:t>
            </w:r>
            <w:proofErr w:type="spellStart"/>
            <w:r w:rsidRPr="0037514F">
              <w:rPr>
                <w:szCs w:val="22"/>
              </w:rPr>
              <w:t>beklometazono</w:t>
            </w:r>
            <w:proofErr w:type="spellEnd"/>
            <w:r w:rsidRPr="0037514F">
              <w:rPr>
                <w:szCs w:val="22"/>
              </w:rPr>
              <w:t xml:space="preserve"> </w:t>
            </w:r>
            <w:proofErr w:type="spellStart"/>
            <w:r w:rsidRPr="0037514F">
              <w:rPr>
                <w:szCs w:val="22"/>
              </w:rPr>
              <w:t>dipropionato</w:t>
            </w:r>
            <w:proofErr w:type="spellEnd"/>
            <w:r w:rsidRPr="0037514F">
              <w:rPr>
                <w:szCs w:val="22"/>
              </w:rPr>
              <w:t xml:space="preserve"> (BDP) ar lygiavertė dozė</w:t>
            </w:r>
            <w:r>
              <w:rPr>
                <w:szCs w:val="22"/>
              </w:rPr>
              <w:t xml:space="preserve"> </w:t>
            </w:r>
            <w:r w:rsidRPr="0037514F">
              <w:rPr>
                <w:szCs w:val="22"/>
              </w:rPr>
              <w:t>per parą)</w:t>
            </w:r>
          </w:p>
        </w:tc>
        <w:tc>
          <w:tcPr>
            <w:tcW w:w="1170" w:type="dxa"/>
            <w:tcBorders>
              <w:left w:val="single" w:sz="4" w:space="0" w:color="000000"/>
              <w:bottom w:val="single" w:sz="4" w:space="0" w:color="000000"/>
            </w:tcBorders>
          </w:tcPr>
          <w:p w14:paraId="7A0EC2EE" w14:textId="77777777" w:rsidR="00114096" w:rsidRPr="0037514F" w:rsidRDefault="00114096" w:rsidP="00114096">
            <w:pPr>
              <w:keepNext/>
              <w:snapToGrid w:val="0"/>
              <w:rPr>
                <w:szCs w:val="22"/>
              </w:rPr>
            </w:pPr>
            <w:r w:rsidRPr="0037514F">
              <w:rPr>
                <w:szCs w:val="22"/>
              </w:rPr>
              <w:t>75</w:t>
            </w:r>
            <w:r>
              <w:rPr>
                <w:szCs w:val="22"/>
              </w:rPr>
              <w:t> </w:t>
            </w:r>
            <w:r w:rsidRPr="0037514F">
              <w:rPr>
                <w:szCs w:val="22"/>
              </w:rPr>
              <w:t>%</w:t>
            </w:r>
          </w:p>
        </w:tc>
        <w:tc>
          <w:tcPr>
            <w:tcW w:w="1174" w:type="dxa"/>
            <w:tcBorders>
              <w:left w:val="single" w:sz="4" w:space="0" w:color="000000"/>
              <w:bottom w:val="single" w:sz="4" w:space="0" w:color="000000"/>
            </w:tcBorders>
          </w:tcPr>
          <w:p w14:paraId="23592B69" w14:textId="77777777" w:rsidR="00114096" w:rsidRPr="0037514F" w:rsidRDefault="00114096" w:rsidP="00114096">
            <w:pPr>
              <w:keepNext/>
              <w:snapToGrid w:val="0"/>
              <w:rPr>
                <w:szCs w:val="22"/>
              </w:rPr>
            </w:pPr>
            <w:r w:rsidRPr="0037514F">
              <w:rPr>
                <w:szCs w:val="22"/>
              </w:rPr>
              <w:t>44</w:t>
            </w:r>
            <w:r>
              <w:rPr>
                <w:szCs w:val="22"/>
              </w:rPr>
              <w:t> </w:t>
            </w:r>
            <w:r w:rsidRPr="0037514F">
              <w:rPr>
                <w:szCs w:val="22"/>
              </w:rPr>
              <w:t>%</w:t>
            </w:r>
          </w:p>
        </w:tc>
        <w:tc>
          <w:tcPr>
            <w:tcW w:w="1080" w:type="dxa"/>
            <w:tcBorders>
              <w:left w:val="single" w:sz="4" w:space="0" w:color="000000"/>
              <w:bottom w:val="single" w:sz="4" w:space="0" w:color="000000"/>
            </w:tcBorders>
          </w:tcPr>
          <w:p w14:paraId="2EE313DE" w14:textId="77777777" w:rsidR="00114096" w:rsidRPr="0037514F" w:rsidRDefault="00114096" w:rsidP="00114096">
            <w:pPr>
              <w:keepNext/>
              <w:snapToGrid w:val="0"/>
              <w:rPr>
                <w:szCs w:val="22"/>
              </w:rPr>
            </w:pPr>
            <w:r w:rsidRPr="0037514F">
              <w:rPr>
                <w:szCs w:val="22"/>
              </w:rPr>
              <w:t>60</w:t>
            </w:r>
            <w:r>
              <w:rPr>
                <w:szCs w:val="22"/>
              </w:rPr>
              <w:t> </w:t>
            </w:r>
            <w:r w:rsidRPr="0037514F">
              <w:rPr>
                <w:szCs w:val="22"/>
              </w:rPr>
              <w:t>%</w:t>
            </w:r>
          </w:p>
        </w:tc>
        <w:tc>
          <w:tcPr>
            <w:tcW w:w="1057" w:type="dxa"/>
            <w:tcBorders>
              <w:left w:val="single" w:sz="4" w:space="0" w:color="000000"/>
              <w:bottom w:val="single" w:sz="4" w:space="0" w:color="000000"/>
              <w:right w:val="single" w:sz="4" w:space="0" w:color="000000"/>
            </w:tcBorders>
          </w:tcPr>
          <w:p w14:paraId="587DF261" w14:textId="77777777" w:rsidR="00114096" w:rsidRPr="0037514F" w:rsidRDefault="00114096" w:rsidP="00114096">
            <w:pPr>
              <w:keepNext/>
              <w:snapToGrid w:val="0"/>
              <w:rPr>
                <w:szCs w:val="22"/>
              </w:rPr>
            </w:pPr>
            <w:r w:rsidRPr="0037514F">
              <w:rPr>
                <w:szCs w:val="22"/>
              </w:rPr>
              <w:t>28</w:t>
            </w:r>
            <w:r>
              <w:rPr>
                <w:szCs w:val="22"/>
              </w:rPr>
              <w:t> </w:t>
            </w:r>
            <w:r w:rsidRPr="0037514F">
              <w:rPr>
                <w:szCs w:val="22"/>
              </w:rPr>
              <w:t>%</w:t>
            </w:r>
          </w:p>
        </w:tc>
      </w:tr>
      <w:tr w:rsidR="00114096" w:rsidRPr="0037514F" w14:paraId="0C1CA303" w14:textId="77777777" w:rsidTr="00114096">
        <w:tc>
          <w:tcPr>
            <w:tcW w:w="3888" w:type="dxa"/>
            <w:tcBorders>
              <w:left w:val="single" w:sz="4" w:space="0" w:color="000000"/>
              <w:bottom w:val="single" w:sz="8" w:space="0" w:color="000000"/>
            </w:tcBorders>
          </w:tcPr>
          <w:p w14:paraId="0BF3AAE7" w14:textId="77777777" w:rsidR="00114096" w:rsidRPr="0037514F" w:rsidRDefault="00114096" w:rsidP="00114096">
            <w:pPr>
              <w:snapToGrid w:val="0"/>
              <w:rPr>
                <w:szCs w:val="22"/>
              </w:rPr>
            </w:pPr>
            <w:r w:rsidRPr="0037514F">
              <w:rPr>
                <w:b/>
                <w:szCs w:val="22"/>
              </w:rPr>
              <w:t>Vidutinė IKS dozė</w:t>
            </w:r>
            <w:r w:rsidRPr="0037514F">
              <w:rPr>
                <w:szCs w:val="22"/>
              </w:rPr>
              <w:t xml:space="preserve"> (&gt;</w:t>
            </w:r>
            <w:r>
              <w:rPr>
                <w:szCs w:val="22"/>
              </w:rPr>
              <w:t> </w:t>
            </w:r>
            <w:r w:rsidRPr="0037514F">
              <w:rPr>
                <w:szCs w:val="22"/>
              </w:rPr>
              <w:t>500-1000 </w:t>
            </w:r>
            <w:proofErr w:type="spellStart"/>
            <w:r w:rsidRPr="0037514F">
              <w:rPr>
                <w:szCs w:val="22"/>
              </w:rPr>
              <w:t>mikrogramų</w:t>
            </w:r>
            <w:proofErr w:type="spellEnd"/>
            <w:r w:rsidRPr="0037514F">
              <w:rPr>
                <w:szCs w:val="22"/>
              </w:rPr>
              <w:t xml:space="preserve"> BDP ar lygiavertė dozė</w:t>
            </w:r>
            <w:r>
              <w:rPr>
                <w:szCs w:val="22"/>
              </w:rPr>
              <w:t xml:space="preserve"> </w:t>
            </w:r>
            <w:r w:rsidRPr="0037514F">
              <w:rPr>
                <w:szCs w:val="22"/>
              </w:rPr>
              <w:t>per parą)</w:t>
            </w:r>
          </w:p>
        </w:tc>
        <w:tc>
          <w:tcPr>
            <w:tcW w:w="1170" w:type="dxa"/>
            <w:tcBorders>
              <w:left w:val="single" w:sz="4" w:space="0" w:color="000000"/>
              <w:bottom w:val="single" w:sz="8" w:space="0" w:color="000000"/>
            </w:tcBorders>
          </w:tcPr>
          <w:p w14:paraId="1DF01B7D" w14:textId="77777777" w:rsidR="00114096" w:rsidRPr="0037514F" w:rsidRDefault="00114096" w:rsidP="00114096">
            <w:pPr>
              <w:snapToGrid w:val="0"/>
              <w:rPr>
                <w:szCs w:val="22"/>
              </w:rPr>
            </w:pPr>
            <w:r w:rsidRPr="0037514F">
              <w:rPr>
                <w:szCs w:val="22"/>
              </w:rPr>
              <w:t>62</w:t>
            </w:r>
            <w:r>
              <w:rPr>
                <w:szCs w:val="22"/>
              </w:rPr>
              <w:t> </w:t>
            </w:r>
            <w:r w:rsidRPr="0037514F">
              <w:rPr>
                <w:szCs w:val="22"/>
              </w:rPr>
              <w:t>%</w:t>
            </w:r>
          </w:p>
        </w:tc>
        <w:tc>
          <w:tcPr>
            <w:tcW w:w="1174" w:type="dxa"/>
            <w:tcBorders>
              <w:left w:val="single" w:sz="4" w:space="0" w:color="000000"/>
              <w:bottom w:val="single" w:sz="4" w:space="0" w:color="000000"/>
            </w:tcBorders>
          </w:tcPr>
          <w:p w14:paraId="1F5B4D66" w14:textId="77777777" w:rsidR="00114096" w:rsidRPr="0037514F" w:rsidRDefault="00114096" w:rsidP="00114096">
            <w:pPr>
              <w:snapToGrid w:val="0"/>
              <w:rPr>
                <w:szCs w:val="22"/>
              </w:rPr>
            </w:pPr>
            <w:r w:rsidRPr="0037514F">
              <w:rPr>
                <w:szCs w:val="22"/>
              </w:rPr>
              <w:t>29</w:t>
            </w:r>
            <w:r>
              <w:rPr>
                <w:szCs w:val="22"/>
              </w:rPr>
              <w:t> </w:t>
            </w:r>
            <w:r w:rsidRPr="0037514F">
              <w:rPr>
                <w:szCs w:val="22"/>
              </w:rPr>
              <w:t>%</w:t>
            </w:r>
          </w:p>
        </w:tc>
        <w:tc>
          <w:tcPr>
            <w:tcW w:w="1080" w:type="dxa"/>
            <w:tcBorders>
              <w:left w:val="single" w:sz="4" w:space="0" w:color="000000"/>
              <w:bottom w:val="single" w:sz="4" w:space="0" w:color="000000"/>
            </w:tcBorders>
          </w:tcPr>
          <w:p w14:paraId="0CB5045F" w14:textId="77777777" w:rsidR="00114096" w:rsidRPr="0037514F" w:rsidRDefault="00114096" w:rsidP="00114096">
            <w:pPr>
              <w:snapToGrid w:val="0"/>
              <w:rPr>
                <w:szCs w:val="22"/>
              </w:rPr>
            </w:pPr>
            <w:r w:rsidRPr="0037514F">
              <w:rPr>
                <w:szCs w:val="22"/>
              </w:rPr>
              <w:t>47</w:t>
            </w:r>
            <w:r>
              <w:rPr>
                <w:szCs w:val="22"/>
              </w:rPr>
              <w:t> </w:t>
            </w:r>
            <w:r w:rsidRPr="0037514F">
              <w:rPr>
                <w:szCs w:val="22"/>
              </w:rPr>
              <w:t>%</w:t>
            </w:r>
          </w:p>
        </w:tc>
        <w:tc>
          <w:tcPr>
            <w:tcW w:w="1057" w:type="dxa"/>
            <w:tcBorders>
              <w:left w:val="single" w:sz="4" w:space="0" w:color="000000"/>
              <w:bottom w:val="single" w:sz="4" w:space="0" w:color="000000"/>
              <w:right w:val="single" w:sz="4" w:space="0" w:color="000000"/>
            </w:tcBorders>
          </w:tcPr>
          <w:p w14:paraId="17755A79" w14:textId="77777777" w:rsidR="00114096" w:rsidRPr="0037514F" w:rsidRDefault="00114096" w:rsidP="00114096">
            <w:pPr>
              <w:snapToGrid w:val="0"/>
              <w:rPr>
                <w:szCs w:val="22"/>
              </w:rPr>
            </w:pPr>
            <w:r w:rsidRPr="0037514F">
              <w:rPr>
                <w:szCs w:val="22"/>
              </w:rPr>
              <w:t>16</w:t>
            </w:r>
            <w:r>
              <w:rPr>
                <w:szCs w:val="22"/>
              </w:rPr>
              <w:t> </w:t>
            </w:r>
            <w:r w:rsidRPr="0037514F">
              <w:rPr>
                <w:szCs w:val="22"/>
              </w:rPr>
              <w:t>%</w:t>
            </w:r>
          </w:p>
        </w:tc>
      </w:tr>
      <w:tr w:rsidR="00114096" w:rsidRPr="0037514F" w14:paraId="47288ACC" w14:textId="77777777" w:rsidTr="00114096">
        <w:tc>
          <w:tcPr>
            <w:tcW w:w="3888" w:type="dxa"/>
            <w:tcBorders>
              <w:left w:val="single" w:sz="4" w:space="0" w:color="000000"/>
              <w:bottom w:val="single" w:sz="4" w:space="0" w:color="000000"/>
            </w:tcBorders>
          </w:tcPr>
          <w:p w14:paraId="41A64F68" w14:textId="77777777" w:rsidR="00114096" w:rsidRPr="0037514F" w:rsidRDefault="00114096" w:rsidP="00114096">
            <w:pPr>
              <w:snapToGrid w:val="0"/>
              <w:rPr>
                <w:b/>
                <w:szCs w:val="22"/>
              </w:rPr>
            </w:pPr>
            <w:r w:rsidRPr="0037514F">
              <w:rPr>
                <w:b/>
                <w:szCs w:val="22"/>
              </w:rPr>
              <w:t>Jungtiniai 3</w:t>
            </w:r>
            <w:r>
              <w:rPr>
                <w:b/>
                <w:szCs w:val="22"/>
              </w:rPr>
              <w:t> </w:t>
            </w:r>
            <w:r w:rsidRPr="0037514F">
              <w:rPr>
                <w:b/>
                <w:szCs w:val="22"/>
              </w:rPr>
              <w:t>gydymo lygių duomenys</w:t>
            </w:r>
          </w:p>
        </w:tc>
        <w:tc>
          <w:tcPr>
            <w:tcW w:w="1170" w:type="dxa"/>
            <w:tcBorders>
              <w:left w:val="single" w:sz="4" w:space="0" w:color="000000"/>
              <w:bottom w:val="single" w:sz="4" w:space="0" w:color="000000"/>
            </w:tcBorders>
          </w:tcPr>
          <w:p w14:paraId="24410DCB" w14:textId="77777777" w:rsidR="00114096" w:rsidRPr="0037514F" w:rsidRDefault="00114096" w:rsidP="00114096">
            <w:pPr>
              <w:snapToGrid w:val="0"/>
              <w:rPr>
                <w:szCs w:val="22"/>
              </w:rPr>
            </w:pPr>
            <w:r w:rsidRPr="0037514F">
              <w:rPr>
                <w:szCs w:val="22"/>
              </w:rPr>
              <w:t>71</w:t>
            </w:r>
            <w:r>
              <w:rPr>
                <w:szCs w:val="22"/>
              </w:rPr>
              <w:t> </w:t>
            </w:r>
            <w:r w:rsidRPr="0037514F">
              <w:rPr>
                <w:szCs w:val="22"/>
              </w:rPr>
              <w:t>%</w:t>
            </w:r>
          </w:p>
        </w:tc>
        <w:tc>
          <w:tcPr>
            <w:tcW w:w="1174" w:type="dxa"/>
            <w:tcBorders>
              <w:left w:val="single" w:sz="4" w:space="0" w:color="000000"/>
              <w:bottom w:val="single" w:sz="4" w:space="0" w:color="000000"/>
            </w:tcBorders>
          </w:tcPr>
          <w:p w14:paraId="6EBAE362" w14:textId="77777777" w:rsidR="00114096" w:rsidRPr="0037514F" w:rsidRDefault="00114096" w:rsidP="00114096">
            <w:pPr>
              <w:snapToGrid w:val="0"/>
              <w:rPr>
                <w:szCs w:val="22"/>
              </w:rPr>
            </w:pPr>
            <w:r w:rsidRPr="0037514F">
              <w:rPr>
                <w:szCs w:val="22"/>
              </w:rPr>
              <w:t>41</w:t>
            </w:r>
            <w:r>
              <w:rPr>
                <w:szCs w:val="22"/>
              </w:rPr>
              <w:t> </w:t>
            </w:r>
            <w:r w:rsidRPr="0037514F">
              <w:rPr>
                <w:szCs w:val="22"/>
              </w:rPr>
              <w:t>%</w:t>
            </w:r>
          </w:p>
        </w:tc>
        <w:tc>
          <w:tcPr>
            <w:tcW w:w="1080" w:type="dxa"/>
            <w:tcBorders>
              <w:left w:val="single" w:sz="4" w:space="0" w:color="000000"/>
              <w:bottom w:val="single" w:sz="4" w:space="0" w:color="000000"/>
            </w:tcBorders>
          </w:tcPr>
          <w:p w14:paraId="12B2211D" w14:textId="77777777" w:rsidR="00114096" w:rsidRPr="0037514F" w:rsidRDefault="00114096" w:rsidP="00114096">
            <w:pPr>
              <w:snapToGrid w:val="0"/>
              <w:rPr>
                <w:szCs w:val="22"/>
              </w:rPr>
            </w:pPr>
            <w:r w:rsidRPr="0037514F">
              <w:rPr>
                <w:szCs w:val="22"/>
              </w:rPr>
              <w:t>59</w:t>
            </w:r>
            <w:r>
              <w:rPr>
                <w:szCs w:val="22"/>
              </w:rPr>
              <w:t> </w:t>
            </w:r>
            <w:r w:rsidRPr="0037514F">
              <w:rPr>
                <w:szCs w:val="22"/>
              </w:rPr>
              <w:t>%</w:t>
            </w:r>
          </w:p>
        </w:tc>
        <w:tc>
          <w:tcPr>
            <w:tcW w:w="1057" w:type="dxa"/>
            <w:tcBorders>
              <w:left w:val="single" w:sz="4" w:space="0" w:color="000000"/>
              <w:bottom w:val="single" w:sz="4" w:space="0" w:color="000000"/>
              <w:right w:val="single" w:sz="4" w:space="0" w:color="000000"/>
            </w:tcBorders>
          </w:tcPr>
          <w:p w14:paraId="56AD0869" w14:textId="77777777" w:rsidR="00114096" w:rsidRPr="0037514F" w:rsidRDefault="00114096" w:rsidP="00114096">
            <w:pPr>
              <w:snapToGrid w:val="0"/>
              <w:rPr>
                <w:szCs w:val="22"/>
              </w:rPr>
            </w:pPr>
            <w:r w:rsidRPr="0037514F">
              <w:rPr>
                <w:szCs w:val="22"/>
              </w:rPr>
              <w:t>28</w:t>
            </w:r>
            <w:r>
              <w:rPr>
                <w:szCs w:val="22"/>
              </w:rPr>
              <w:t> </w:t>
            </w:r>
            <w:r w:rsidRPr="0037514F">
              <w:rPr>
                <w:szCs w:val="22"/>
              </w:rPr>
              <w:t>%</w:t>
            </w:r>
          </w:p>
        </w:tc>
      </w:tr>
    </w:tbl>
    <w:p w14:paraId="7961881A" w14:textId="77777777" w:rsidR="00114096" w:rsidRPr="0037514F" w:rsidRDefault="00114096" w:rsidP="00114096">
      <w:pPr>
        <w:rPr>
          <w:color w:val="000000"/>
          <w:szCs w:val="22"/>
        </w:rPr>
      </w:pPr>
      <w:r w:rsidRPr="0037514F">
        <w:rPr>
          <w:color w:val="000000"/>
          <w:szCs w:val="22"/>
        </w:rPr>
        <w:t>*Gerai kontroliuojama astma: dvi paras ar trumpiau pasireiškiantys simptomai, įvertinti daugiau kaip 1</w:t>
      </w:r>
      <w:r>
        <w:rPr>
          <w:color w:val="000000"/>
          <w:szCs w:val="22"/>
        </w:rPr>
        <w:t> </w:t>
      </w:r>
      <w:r w:rsidRPr="0037514F">
        <w:rPr>
          <w:color w:val="000000"/>
          <w:szCs w:val="22"/>
        </w:rPr>
        <w:t>balu (simptomas vertinamas 1</w:t>
      </w:r>
      <w:r>
        <w:rPr>
          <w:color w:val="000000"/>
          <w:szCs w:val="22"/>
        </w:rPr>
        <w:t> </w:t>
      </w:r>
      <w:r w:rsidRPr="0037514F">
        <w:rPr>
          <w:color w:val="000000"/>
          <w:szCs w:val="22"/>
        </w:rPr>
        <w:t>balu, jeigu pasireiškia vieną trumpą laikotarpį per parą), SABA vartojimas dvi paras ar trumpiau arba 4</w:t>
      </w:r>
      <w:r>
        <w:rPr>
          <w:color w:val="000000"/>
          <w:szCs w:val="22"/>
        </w:rPr>
        <w:t> </w:t>
      </w:r>
      <w:r w:rsidRPr="0037514F">
        <w:rPr>
          <w:color w:val="000000"/>
          <w:szCs w:val="22"/>
        </w:rPr>
        <w:t>kartus per parą ar rečiau, 80</w:t>
      </w:r>
      <w:r>
        <w:rPr>
          <w:color w:val="000000"/>
          <w:szCs w:val="22"/>
        </w:rPr>
        <w:t> </w:t>
      </w:r>
      <w:r w:rsidRPr="0037514F">
        <w:rPr>
          <w:color w:val="000000"/>
          <w:szCs w:val="22"/>
        </w:rPr>
        <w:t xml:space="preserve">% ar daugiau numatytojo rytinio didžiausiojo iškvepiamojo oro tūrio, naktimis neprabundama, nėra paūmėjimų, nėra nepageidaujamo poveikio, dėl kurio reikėtų keisti gydymą. </w:t>
      </w:r>
    </w:p>
    <w:p w14:paraId="2DAF3F0A" w14:textId="77777777" w:rsidR="00114096" w:rsidRPr="0037514F" w:rsidRDefault="00114096" w:rsidP="00114096">
      <w:pPr>
        <w:rPr>
          <w:color w:val="000000"/>
          <w:szCs w:val="22"/>
        </w:rPr>
      </w:pPr>
      <w:r w:rsidRPr="0037514F">
        <w:rPr>
          <w:color w:val="000000"/>
          <w:szCs w:val="22"/>
        </w:rPr>
        <w:t xml:space="preserve">**Visiškai kontroliuojama astma: nėra simptomų, nenaudojamas SABA, daugiau ar lygu 80 % numatytojo rytinio didžiausiojo iškvepiamojo oro tūrio, naktimis neprabundama, nėra paūmėjimų, nėra nepageidaujamo poveikio, dėl kurio reikėtų keisti gydymą. </w:t>
      </w:r>
    </w:p>
    <w:p w14:paraId="37122432" w14:textId="77777777" w:rsidR="00114096" w:rsidRPr="0037514F" w:rsidRDefault="00114096" w:rsidP="00114096">
      <w:pPr>
        <w:rPr>
          <w:szCs w:val="22"/>
        </w:rPr>
      </w:pPr>
    </w:p>
    <w:p w14:paraId="4E036988" w14:textId="77777777" w:rsidR="00114096" w:rsidRPr="0037514F" w:rsidRDefault="00114096" w:rsidP="00114096">
      <w:pPr>
        <w:rPr>
          <w:szCs w:val="22"/>
        </w:rPr>
      </w:pPr>
      <w:r w:rsidRPr="0037514F">
        <w:rPr>
          <w:szCs w:val="22"/>
        </w:rPr>
        <w:t xml:space="preserve">Šio tyrimo rezultatai rodo, kad sergantiems vidutinio sunkumo bronchine astma, kuriems reikalingas greitas astmos kontroliavimas, galima apsvarstyti pradinį palaikomąjį gydymą </w:t>
      </w:r>
      <w:proofErr w:type="spellStart"/>
      <w:r w:rsidRPr="0037514F">
        <w:rPr>
          <w:szCs w:val="22"/>
        </w:rPr>
        <w:t>salmeterolio</w:t>
      </w:r>
      <w:proofErr w:type="spellEnd"/>
      <w:r w:rsidRPr="0037514F">
        <w:rPr>
          <w:szCs w:val="22"/>
        </w:rPr>
        <w:t>/FP 50/100</w:t>
      </w:r>
      <w:r>
        <w:rPr>
          <w:szCs w:val="22"/>
        </w:rPr>
        <w:t> </w:t>
      </w:r>
      <w:proofErr w:type="spellStart"/>
      <w:r w:rsidRPr="0037514F">
        <w:rPr>
          <w:szCs w:val="22"/>
        </w:rPr>
        <w:t>mikrogramų</w:t>
      </w:r>
      <w:proofErr w:type="spellEnd"/>
      <w:r w:rsidRPr="0037514F">
        <w:rPr>
          <w:szCs w:val="22"/>
        </w:rPr>
        <w:t xml:space="preserve"> doze, vartojama du kartus per parą (žr. 4.2 skyrių).</w:t>
      </w:r>
    </w:p>
    <w:p w14:paraId="73F4584D" w14:textId="77777777" w:rsidR="00114096" w:rsidRPr="0037514F" w:rsidRDefault="00114096" w:rsidP="00114096">
      <w:pPr>
        <w:rPr>
          <w:szCs w:val="22"/>
        </w:rPr>
      </w:pPr>
    </w:p>
    <w:p w14:paraId="7FEC7043" w14:textId="77777777" w:rsidR="00114096" w:rsidRPr="0037514F" w:rsidRDefault="00114096" w:rsidP="00114096">
      <w:pPr>
        <w:rPr>
          <w:szCs w:val="22"/>
        </w:rPr>
      </w:pPr>
      <w:r w:rsidRPr="0037514F">
        <w:rPr>
          <w:szCs w:val="22"/>
        </w:rPr>
        <w:lastRenderedPageBreak/>
        <w:t>Buvo atliktas dviejų savaičių trukmės dvigubai aklas, atsitiktinių imčių, dviejų grupių tiriamųjų klinikinis tyrimas, kuriame dalyvavo 318</w:t>
      </w:r>
      <w:r>
        <w:rPr>
          <w:szCs w:val="22"/>
        </w:rPr>
        <w:t> </w:t>
      </w:r>
      <w:r w:rsidRPr="0037514F">
        <w:rPr>
          <w:szCs w:val="22"/>
        </w:rPr>
        <w:t xml:space="preserve">nuolatine astma sergančių pacientų, ne jaunesnių kaip aštuoniolikos metų amžiaus. Buvo tiriamas dviejų </w:t>
      </w:r>
      <w:proofErr w:type="spellStart"/>
      <w:r w:rsidRPr="0037514F">
        <w:rPr>
          <w:szCs w:val="22"/>
        </w:rPr>
        <w:t>salmeterolio</w:t>
      </w:r>
      <w:proofErr w:type="spellEnd"/>
      <w:r w:rsidRPr="0037514F">
        <w:rPr>
          <w:szCs w:val="22"/>
        </w:rPr>
        <w:t>/FP inhaliacijų (dvigubos dozės), vartojamos du kartus per parą, saugumas ir toleravimas. Tyrimas parodė, kad iki 14</w:t>
      </w:r>
      <w:r>
        <w:rPr>
          <w:szCs w:val="22"/>
        </w:rPr>
        <w:t> </w:t>
      </w:r>
      <w:r w:rsidRPr="0037514F">
        <w:rPr>
          <w:szCs w:val="22"/>
        </w:rPr>
        <w:t xml:space="preserve">parų vartojant dvigubai daugiau kiekvieno stiprumo </w:t>
      </w:r>
      <w:proofErr w:type="spellStart"/>
      <w:r w:rsidRPr="0037514F">
        <w:rPr>
          <w:szCs w:val="22"/>
        </w:rPr>
        <w:t>salmeterolio</w:t>
      </w:r>
      <w:proofErr w:type="spellEnd"/>
      <w:r w:rsidRPr="0037514F">
        <w:rPr>
          <w:szCs w:val="22"/>
        </w:rPr>
        <w:t xml:space="preserve">/FP dozių, nepageidaujamų reiškinių, susijusių su β </w:t>
      </w:r>
      <w:proofErr w:type="spellStart"/>
      <w:r w:rsidRPr="0037514F">
        <w:rPr>
          <w:szCs w:val="22"/>
        </w:rPr>
        <w:t>adrenoreceptorių</w:t>
      </w:r>
      <w:proofErr w:type="spellEnd"/>
      <w:r w:rsidRPr="0037514F">
        <w:rPr>
          <w:szCs w:val="22"/>
        </w:rPr>
        <w:t xml:space="preserve"> </w:t>
      </w:r>
      <w:proofErr w:type="spellStart"/>
      <w:r w:rsidRPr="0037514F">
        <w:rPr>
          <w:szCs w:val="22"/>
        </w:rPr>
        <w:t>agonistų</w:t>
      </w:r>
      <w:proofErr w:type="spellEnd"/>
      <w:r w:rsidRPr="0037514F">
        <w:rPr>
          <w:szCs w:val="22"/>
        </w:rPr>
        <w:t xml:space="preserve"> poveikiu, padažnėjo nedaug, palyginti su vienos inhaliacijos vartojimu du kartus per parą, (</w:t>
      </w:r>
      <w:proofErr w:type="spellStart"/>
      <w:r>
        <w:rPr>
          <w:szCs w:val="22"/>
        </w:rPr>
        <w:t>tremoras</w:t>
      </w:r>
      <w:proofErr w:type="spellEnd"/>
      <w:r w:rsidRPr="0037514F">
        <w:rPr>
          <w:szCs w:val="22"/>
        </w:rPr>
        <w:t xml:space="preserve"> – atitinkamai 1 [1 %], palyginti su 0, </w:t>
      </w:r>
      <w:proofErr w:type="spellStart"/>
      <w:r w:rsidRPr="0037514F">
        <w:rPr>
          <w:szCs w:val="22"/>
        </w:rPr>
        <w:t>palpitacij</w:t>
      </w:r>
      <w:r>
        <w:rPr>
          <w:szCs w:val="22"/>
        </w:rPr>
        <w:t>a</w:t>
      </w:r>
      <w:proofErr w:type="spellEnd"/>
      <w:r w:rsidRPr="0037514F">
        <w:rPr>
          <w:szCs w:val="22"/>
        </w:rPr>
        <w:t xml:space="preserve"> – 6 [3 %], palyginti su 1 [&lt;1 %], raumenų spazmai – 6 [3 %], palyginti su 1 [&lt;1 %]) ir su </w:t>
      </w:r>
      <w:proofErr w:type="spellStart"/>
      <w:r w:rsidRPr="0037514F">
        <w:rPr>
          <w:szCs w:val="22"/>
        </w:rPr>
        <w:t>inhaliuojamųjų</w:t>
      </w:r>
      <w:proofErr w:type="spellEnd"/>
      <w:r w:rsidRPr="0037514F">
        <w:rPr>
          <w:szCs w:val="22"/>
        </w:rPr>
        <w:t xml:space="preserve"> kortikosteroidų poveikiu susijusių nepageidaujamų reiškinių dažnis buvo panašus (pvz., burnos </w:t>
      </w:r>
      <w:proofErr w:type="spellStart"/>
      <w:r w:rsidRPr="0037514F">
        <w:rPr>
          <w:szCs w:val="22"/>
        </w:rPr>
        <w:t>kandidozė</w:t>
      </w:r>
      <w:proofErr w:type="spellEnd"/>
      <w:r w:rsidRPr="0037514F">
        <w:rPr>
          <w:szCs w:val="22"/>
        </w:rPr>
        <w:t xml:space="preserve"> – 6 [6 %], palyginti su 16 [8 %], užkimimas – 2 [2 %], palyginti su 4 [2 %]). Reikia turėti omenyje nedidelį su beta </w:t>
      </w:r>
      <w:proofErr w:type="spellStart"/>
      <w:r w:rsidRPr="0037514F">
        <w:rPr>
          <w:szCs w:val="22"/>
        </w:rPr>
        <w:t>adrenoreceptorių</w:t>
      </w:r>
      <w:proofErr w:type="spellEnd"/>
      <w:r w:rsidRPr="0037514F">
        <w:rPr>
          <w:szCs w:val="22"/>
        </w:rPr>
        <w:t xml:space="preserve"> </w:t>
      </w:r>
      <w:proofErr w:type="spellStart"/>
      <w:r w:rsidRPr="0037514F">
        <w:rPr>
          <w:szCs w:val="22"/>
        </w:rPr>
        <w:t>agonistų</w:t>
      </w:r>
      <w:proofErr w:type="spellEnd"/>
      <w:r w:rsidRPr="0037514F">
        <w:rPr>
          <w:szCs w:val="22"/>
        </w:rPr>
        <w:t xml:space="preserve"> poveikiu susijusių nepageidaujamų reiškinių padažnėjimą, jeigu gydytojas nusprendžia skirti </w:t>
      </w:r>
      <w:proofErr w:type="spellStart"/>
      <w:r w:rsidRPr="004A5CCF">
        <w:rPr>
          <w:szCs w:val="22"/>
        </w:rPr>
        <w:t>salmeterolio</w:t>
      </w:r>
      <w:proofErr w:type="spellEnd"/>
      <w:r w:rsidRPr="004A5CCF">
        <w:rPr>
          <w:szCs w:val="22"/>
        </w:rPr>
        <w:t xml:space="preserve">/FP </w:t>
      </w:r>
      <w:r w:rsidRPr="0037514F">
        <w:rPr>
          <w:szCs w:val="22"/>
        </w:rPr>
        <w:t>dvigubą dozę suaugusiam pacientui, kuriam reikia papildomo trumpalaikio (iki 14</w:t>
      </w:r>
      <w:r>
        <w:rPr>
          <w:szCs w:val="22"/>
        </w:rPr>
        <w:t> </w:t>
      </w:r>
      <w:r w:rsidRPr="0037514F">
        <w:rPr>
          <w:szCs w:val="22"/>
        </w:rPr>
        <w:t xml:space="preserve">parų) gydymo </w:t>
      </w:r>
      <w:proofErr w:type="spellStart"/>
      <w:r w:rsidRPr="0037514F">
        <w:rPr>
          <w:szCs w:val="22"/>
        </w:rPr>
        <w:t>inhaliuojamuoju</w:t>
      </w:r>
      <w:proofErr w:type="spellEnd"/>
      <w:r w:rsidRPr="0037514F">
        <w:rPr>
          <w:szCs w:val="22"/>
        </w:rPr>
        <w:t xml:space="preserve"> kortikosteroidu.</w:t>
      </w:r>
    </w:p>
    <w:p w14:paraId="2C9BC8EE" w14:textId="77777777" w:rsidR="00114096" w:rsidRPr="0037514F" w:rsidRDefault="00114096" w:rsidP="00114096">
      <w:pPr>
        <w:rPr>
          <w:szCs w:val="22"/>
        </w:rPr>
      </w:pPr>
    </w:p>
    <w:p w14:paraId="6F781F69" w14:textId="77777777" w:rsidR="00114096" w:rsidRPr="0037514F" w:rsidRDefault="00114096" w:rsidP="00114096">
      <w:pPr>
        <w:rPr>
          <w:szCs w:val="22"/>
        </w:rPr>
      </w:pPr>
      <w:proofErr w:type="spellStart"/>
      <w:r w:rsidRPr="004A5CCF">
        <w:rPr>
          <w:szCs w:val="22"/>
        </w:rPr>
        <w:t>Salmeterolio</w:t>
      </w:r>
      <w:proofErr w:type="spellEnd"/>
      <w:r w:rsidRPr="004A5CCF">
        <w:rPr>
          <w:szCs w:val="22"/>
        </w:rPr>
        <w:t xml:space="preserve"> </w:t>
      </w:r>
      <w:proofErr w:type="spellStart"/>
      <w:r w:rsidRPr="004A5CCF">
        <w:rPr>
          <w:szCs w:val="22"/>
        </w:rPr>
        <w:t>daugiacentris</w:t>
      </w:r>
      <w:proofErr w:type="spellEnd"/>
      <w:r w:rsidRPr="004A5CCF">
        <w:rPr>
          <w:szCs w:val="22"/>
        </w:rPr>
        <w:t xml:space="preserve"> astmos klinikinis tyrimas (</w:t>
      </w:r>
      <w:r w:rsidRPr="004A5CCF">
        <w:rPr>
          <w:i/>
          <w:szCs w:val="22"/>
        </w:rPr>
        <w:t xml:space="preserve">angl. </w:t>
      </w:r>
      <w:proofErr w:type="spellStart"/>
      <w:r w:rsidRPr="004A5CCF">
        <w:rPr>
          <w:i/>
          <w:szCs w:val="22"/>
        </w:rPr>
        <w:t>Salmeterol</w:t>
      </w:r>
      <w:proofErr w:type="spellEnd"/>
      <w:r w:rsidRPr="004A5CCF">
        <w:rPr>
          <w:i/>
          <w:szCs w:val="22"/>
        </w:rPr>
        <w:t xml:space="preserve"> </w:t>
      </w:r>
      <w:proofErr w:type="spellStart"/>
      <w:r w:rsidRPr="004A5CCF">
        <w:rPr>
          <w:i/>
          <w:szCs w:val="22"/>
        </w:rPr>
        <w:t>Multi-Center</w:t>
      </w:r>
      <w:proofErr w:type="spellEnd"/>
      <w:r w:rsidRPr="004A5CCF">
        <w:rPr>
          <w:i/>
          <w:szCs w:val="22"/>
        </w:rPr>
        <w:t xml:space="preserve"> </w:t>
      </w:r>
      <w:proofErr w:type="spellStart"/>
      <w:r w:rsidRPr="004A5CCF">
        <w:rPr>
          <w:i/>
          <w:szCs w:val="22"/>
        </w:rPr>
        <w:t>Asthma</w:t>
      </w:r>
      <w:proofErr w:type="spellEnd"/>
      <w:r w:rsidRPr="004A5CCF">
        <w:rPr>
          <w:i/>
          <w:szCs w:val="22"/>
        </w:rPr>
        <w:t xml:space="preserve"> </w:t>
      </w:r>
      <w:proofErr w:type="spellStart"/>
      <w:r w:rsidRPr="004A5CCF">
        <w:rPr>
          <w:i/>
          <w:szCs w:val="22"/>
        </w:rPr>
        <w:t>Research</w:t>
      </w:r>
      <w:proofErr w:type="spellEnd"/>
      <w:r w:rsidRPr="004A5CCF">
        <w:rPr>
          <w:i/>
          <w:szCs w:val="22"/>
        </w:rPr>
        <w:t xml:space="preserve"> </w:t>
      </w:r>
      <w:proofErr w:type="spellStart"/>
      <w:r w:rsidRPr="004A5CCF">
        <w:rPr>
          <w:i/>
          <w:szCs w:val="22"/>
        </w:rPr>
        <w:t>Trial</w:t>
      </w:r>
      <w:proofErr w:type="spellEnd"/>
      <w:r w:rsidRPr="004A5CCF">
        <w:rPr>
          <w:i/>
          <w:szCs w:val="22"/>
        </w:rPr>
        <w:t xml:space="preserve">, </w:t>
      </w:r>
      <w:r w:rsidRPr="000434E3">
        <w:rPr>
          <w:szCs w:val="22"/>
        </w:rPr>
        <w:t>SMART</w:t>
      </w:r>
      <w:r w:rsidRPr="0037514F">
        <w:rPr>
          <w:szCs w:val="22"/>
          <w:u w:val="single"/>
        </w:rPr>
        <w:t>)</w:t>
      </w:r>
    </w:p>
    <w:p w14:paraId="6E59EDE3" w14:textId="77777777" w:rsidR="00114096" w:rsidRDefault="00114096" w:rsidP="00114096">
      <w:pPr>
        <w:rPr>
          <w:szCs w:val="22"/>
        </w:rPr>
      </w:pPr>
    </w:p>
    <w:p w14:paraId="0B08094A" w14:textId="77777777" w:rsidR="00114096" w:rsidRPr="0037514F" w:rsidRDefault="00114096" w:rsidP="00114096">
      <w:pPr>
        <w:rPr>
          <w:szCs w:val="22"/>
        </w:rPr>
      </w:pPr>
      <w:r w:rsidRPr="0037514F">
        <w:rPr>
          <w:szCs w:val="22"/>
        </w:rPr>
        <w:t xml:space="preserve">SMART buvo </w:t>
      </w:r>
      <w:proofErr w:type="spellStart"/>
      <w:r w:rsidRPr="0037514F">
        <w:rPr>
          <w:szCs w:val="22"/>
        </w:rPr>
        <w:t>daugiacentris</w:t>
      </w:r>
      <w:proofErr w:type="spellEnd"/>
      <w:r w:rsidRPr="0037514F">
        <w:rPr>
          <w:szCs w:val="22"/>
        </w:rPr>
        <w:t xml:space="preserve"> atsitiktinių imčių, dvigubai koduotas, </w:t>
      </w:r>
      <w:proofErr w:type="spellStart"/>
      <w:r w:rsidRPr="0037514F">
        <w:rPr>
          <w:szCs w:val="22"/>
        </w:rPr>
        <w:t>placebu</w:t>
      </w:r>
      <w:proofErr w:type="spellEnd"/>
      <w:r w:rsidRPr="0037514F">
        <w:rPr>
          <w:szCs w:val="22"/>
        </w:rPr>
        <w:t xml:space="preserve"> kontroliuojamas, dviejų grupių tiriamųjų 28</w:t>
      </w:r>
      <w:r>
        <w:rPr>
          <w:szCs w:val="22"/>
        </w:rPr>
        <w:t> </w:t>
      </w:r>
      <w:r w:rsidRPr="0037514F">
        <w:rPr>
          <w:szCs w:val="22"/>
        </w:rPr>
        <w:t>savaičių trukmės klinikinis tyrimas, atliktas JAV. Jame dalyvavo atsitiktinės atrankos būdu atrinkti 13176</w:t>
      </w:r>
      <w:r>
        <w:rPr>
          <w:szCs w:val="22"/>
        </w:rPr>
        <w:t> </w:t>
      </w:r>
      <w:r w:rsidRPr="0037514F">
        <w:rPr>
          <w:szCs w:val="22"/>
        </w:rPr>
        <w:t xml:space="preserve">pacientai, vartoję </w:t>
      </w:r>
      <w:proofErr w:type="spellStart"/>
      <w:r w:rsidRPr="0037514F">
        <w:rPr>
          <w:szCs w:val="22"/>
        </w:rPr>
        <w:t>salmeterolio</w:t>
      </w:r>
      <w:proofErr w:type="spellEnd"/>
      <w:r w:rsidRPr="0037514F">
        <w:rPr>
          <w:szCs w:val="22"/>
        </w:rPr>
        <w:t xml:space="preserve"> (50 </w:t>
      </w:r>
      <w:proofErr w:type="spellStart"/>
      <w:r w:rsidRPr="0037514F">
        <w:rPr>
          <w:szCs w:val="22"/>
        </w:rPr>
        <w:t>mikrogramų</w:t>
      </w:r>
      <w:proofErr w:type="spellEnd"/>
      <w:r w:rsidRPr="0037514F">
        <w:rPr>
          <w:szCs w:val="22"/>
        </w:rPr>
        <w:t xml:space="preserve"> du kartus per parą), ir 13179</w:t>
      </w:r>
      <w:r>
        <w:rPr>
          <w:szCs w:val="22"/>
        </w:rPr>
        <w:t> </w:t>
      </w:r>
      <w:r w:rsidRPr="0037514F">
        <w:rPr>
          <w:szCs w:val="22"/>
        </w:rPr>
        <w:t xml:space="preserve">pacientai, vartoję </w:t>
      </w:r>
      <w:proofErr w:type="spellStart"/>
      <w:r w:rsidRPr="0037514F">
        <w:rPr>
          <w:szCs w:val="22"/>
        </w:rPr>
        <w:t>placebo</w:t>
      </w:r>
      <w:proofErr w:type="spellEnd"/>
      <w:r w:rsidRPr="0037514F">
        <w:rPr>
          <w:szCs w:val="22"/>
        </w:rPr>
        <w:t>, kartu taikant įprastinį jų astmos gydymą. Į klinikinį tyrimą buvo įtraukti 12</w:t>
      </w:r>
      <w:r>
        <w:rPr>
          <w:szCs w:val="22"/>
        </w:rPr>
        <w:t> </w:t>
      </w:r>
      <w:r w:rsidRPr="0037514F">
        <w:rPr>
          <w:szCs w:val="22"/>
        </w:rPr>
        <w:t xml:space="preserve">metų arba vyresni pacientai, kurie sirgo astma ir tyrimo metu vartojo vaistinių preparatų nuo astmos (bet ne ilgo poveikio </w:t>
      </w:r>
      <w:r>
        <w:rPr>
          <w:szCs w:val="22"/>
        </w:rPr>
        <w:t>β</w:t>
      </w:r>
      <w:r w:rsidRPr="00A57C83">
        <w:rPr>
          <w:szCs w:val="22"/>
          <w:vertAlign w:val="subscript"/>
        </w:rPr>
        <w:t>2</w:t>
      </w:r>
      <w:r>
        <w:rPr>
          <w:szCs w:val="22"/>
        </w:rPr>
        <w:t xml:space="preserve"> </w:t>
      </w:r>
      <w:proofErr w:type="spellStart"/>
      <w:r w:rsidRPr="0037514F">
        <w:rPr>
          <w:szCs w:val="22"/>
        </w:rPr>
        <w:t>adrenoreceptorių</w:t>
      </w:r>
      <w:proofErr w:type="spellEnd"/>
      <w:r w:rsidRPr="0037514F">
        <w:rPr>
          <w:szCs w:val="22"/>
        </w:rPr>
        <w:t xml:space="preserve"> </w:t>
      </w:r>
      <w:proofErr w:type="spellStart"/>
      <w:r w:rsidRPr="0037514F">
        <w:rPr>
          <w:szCs w:val="22"/>
        </w:rPr>
        <w:t>agonistų</w:t>
      </w:r>
      <w:proofErr w:type="spellEnd"/>
      <w:r w:rsidRPr="0037514F">
        <w:rPr>
          <w:szCs w:val="22"/>
        </w:rPr>
        <w:t xml:space="preserve">). Įtraukiant į tyrimą buvo užregistruoti vartojami </w:t>
      </w:r>
      <w:proofErr w:type="spellStart"/>
      <w:r w:rsidRPr="0037514F">
        <w:rPr>
          <w:szCs w:val="22"/>
        </w:rPr>
        <w:t>inhaliuojamieji</w:t>
      </w:r>
      <w:proofErr w:type="spellEnd"/>
      <w:r w:rsidRPr="0037514F">
        <w:rPr>
          <w:szCs w:val="22"/>
        </w:rPr>
        <w:t xml:space="preserve"> kortikosteroidai, tačiau jų vartojimas tyrimo metu buvo nereikalingas. Pagrindinė SMART klinikinio tyrimo vertinamoji baigtis buvo bendras mirčių dėl kvėpavimo sutrikimo ir gyvybei pavojingų kvėpavimo sutrikimų skaičius.</w:t>
      </w:r>
    </w:p>
    <w:p w14:paraId="4E591E0B" w14:textId="77777777" w:rsidR="00114096" w:rsidRPr="0037514F" w:rsidRDefault="00114096" w:rsidP="00114096">
      <w:pPr>
        <w:rPr>
          <w:szCs w:val="22"/>
        </w:rPr>
      </w:pPr>
    </w:p>
    <w:p w14:paraId="4BE274BF" w14:textId="77777777" w:rsidR="00114096" w:rsidRPr="0037514F" w:rsidRDefault="00114096" w:rsidP="00114096">
      <w:pPr>
        <w:rPr>
          <w:szCs w:val="22"/>
        </w:rPr>
      </w:pPr>
      <w:r>
        <w:rPr>
          <w:szCs w:val="22"/>
        </w:rPr>
        <w:t>Svarbiausi</w:t>
      </w:r>
      <w:r w:rsidRPr="0037514F">
        <w:rPr>
          <w:szCs w:val="22"/>
        </w:rPr>
        <w:t xml:space="preserve"> SMART klinikinio tyrimo rezultatai: pagrindinė vertinamoji baigtis.</w:t>
      </w:r>
    </w:p>
    <w:tbl>
      <w:tblPr>
        <w:tblW w:w="82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508"/>
        <w:gridCol w:w="1417"/>
        <w:gridCol w:w="1935"/>
      </w:tblGrid>
      <w:tr w:rsidR="00114096" w:rsidRPr="0037514F" w14:paraId="35B24660" w14:textId="77777777" w:rsidTr="00114096">
        <w:trPr>
          <w:cantSplit/>
        </w:trPr>
        <w:tc>
          <w:tcPr>
            <w:tcW w:w="3420" w:type="dxa"/>
            <w:vMerge w:val="restart"/>
          </w:tcPr>
          <w:p w14:paraId="49A59AAE" w14:textId="77777777" w:rsidR="00114096" w:rsidRPr="0037514F" w:rsidRDefault="00114096" w:rsidP="00114096">
            <w:pPr>
              <w:rPr>
                <w:szCs w:val="22"/>
              </w:rPr>
            </w:pPr>
            <w:r w:rsidRPr="0037514F">
              <w:rPr>
                <w:szCs w:val="22"/>
              </w:rPr>
              <w:t>Pacientų grupė</w:t>
            </w:r>
          </w:p>
        </w:tc>
        <w:tc>
          <w:tcPr>
            <w:tcW w:w="2925" w:type="dxa"/>
            <w:gridSpan w:val="2"/>
          </w:tcPr>
          <w:p w14:paraId="712BD023" w14:textId="77777777" w:rsidR="00114096" w:rsidRPr="0037514F" w:rsidRDefault="00114096" w:rsidP="00114096">
            <w:pPr>
              <w:rPr>
                <w:szCs w:val="22"/>
              </w:rPr>
            </w:pPr>
            <w:r w:rsidRPr="0037514F">
              <w:rPr>
                <w:szCs w:val="22"/>
              </w:rPr>
              <w:t>Pagrindinės vertinamosios baigties reiškinių skaičius / pacientų skaičius</w:t>
            </w:r>
          </w:p>
        </w:tc>
        <w:tc>
          <w:tcPr>
            <w:tcW w:w="1935" w:type="dxa"/>
            <w:vMerge w:val="restart"/>
          </w:tcPr>
          <w:p w14:paraId="38DCC122" w14:textId="77777777" w:rsidR="00114096" w:rsidRPr="0037514F" w:rsidRDefault="00114096" w:rsidP="00114096">
            <w:pPr>
              <w:rPr>
                <w:szCs w:val="22"/>
              </w:rPr>
            </w:pPr>
            <w:r w:rsidRPr="0037514F">
              <w:rPr>
                <w:szCs w:val="22"/>
              </w:rPr>
              <w:t xml:space="preserve">Santykinė rizika </w:t>
            </w:r>
          </w:p>
          <w:p w14:paraId="07E9F6EB" w14:textId="77777777" w:rsidR="00114096" w:rsidRPr="0037514F" w:rsidRDefault="00114096" w:rsidP="00114096">
            <w:pPr>
              <w:rPr>
                <w:szCs w:val="22"/>
              </w:rPr>
            </w:pPr>
            <w:r w:rsidRPr="0037514F">
              <w:rPr>
                <w:szCs w:val="22"/>
              </w:rPr>
              <w:t>(95</w:t>
            </w:r>
            <w:r>
              <w:rPr>
                <w:szCs w:val="22"/>
              </w:rPr>
              <w:t> </w:t>
            </w:r>
            <w:r w:rsidRPr="0037514F">
              <w:rPr>
                <w:szCs w:val="22"/>
              </w:rPr>
              <w:t xml:space="preserve">% </w:t>
            </w:r>
            <w:proofErr w:type="spellStart"/>
            <w:r w:rsidRPr="0037514F">
              <w:rPr>
                <w:szCs w:val="22"/>
              </w:rPr>
              <w:t>pasikliautinasis</w:t>
            </w:r>
            <w:proofErr w:type="spellEnd"/>
            <w:r w:rsidRPr="0037514F">
              <w:rPr>
                <w:szCs w:val="22"/>
              </w:rPr>
              <w:t xml:space="preserve"> intervalas)</w:t>
            </w:r>
          </w:p>
        </w:tc>
      </w:tr>
      <w:tr w:rsidR="00114096" w:rsidRPr="0037514F" w14:paraId="483B01EF" w14:textId="77777777" w:rsidTr="00114096">
        <w:trPr>
          <w:cantSplit/>
        </w:trPr>
        <w:tc>
          <w:tcPr>
            <w:tcW w:w="3420" w:type="dxa"/>
            <w:vMerge/>
          </w:tcPr>
          <w:p w14:paraId="1342A2C6" w14:textId="77777777" w:rsidR="00114096" w:rsidRPr="0037514F" w:rsidRDefault="00114096" w:rsidP="00114096">
            <w:pPr>
              <w:rPr>
                <w:szCs w:val="22"/>
              </w:rPr>
            </w:pPr>
          </w:p>
        </w:tc>
        <w:tc>
          <w:tcPr>
            <w:tcW w:w="1508" w:type="dxa"/>
          </w:tcPr>
          <w:p w14:paraId="7E6B4DDB" w14:textId="77777777" w:rsidR="00114096" w:rsidRPr="0037514F" w:rsidRDefault="00114096" w:rsidP="00114096">
            <w:pPr>
              <w:rPr>
                <w:szCs w:val="22"/>
              </w:rPr>
            </w:pPr>
            <w:proofErr w:type="spellStart"/>
            <w:r w:rsidRPr="0037514F">
              <w:rPr>
                <w:szCs w:val="22"/>
              </w:rPr>
              <w:t>salmeterolis</w:t>
            </w:r>
            <w:proofErr w:type="spellEnd"/>
            <w:r w:rsidRPr="0037514F">
              <w:rPr>
                <w:szCs w:val="22"/>
              </w:rPr>
              <w:t xml:space="preserve"> </w:t>
            </w:r>
          </w:p>
        </w:tc>
        <w:tc>
          <w:tcPr>
            <w:tcW w:w="1417" w:type="dxa"/>
          </w:tcPr>
          <w:p w14:paraId="7596D925" w14:textId="77777777" w:rsidR="00114096" w:rsidRPr="0037514F" w:rsidRDefault="00114096" w:rsidP="00114096">
            <w:pPr>
              <w:rPr>
                <w:szCs w:val="22"/>
              </w:rPr>
            </w:pPr>
            <w:proofErr w:type="spellStart"/>
            <w:r w:rsidRPr="0037514F">
              <w:rPr>
                <w:szCs w:val="22"/>
              </w:rPr>
              <w:t>placebas</w:t>
            </w:r>
            <w:proofErr w:type="spellEnd"/>
          </w:p>
        </w:tc>
        <w:tc>
          <w:tcPr>
            <w:tcW w:w="1935" w:type="dxa"/>
            <w:vMerge/>
          </w:tcPr>
          <w:p w14:paraId="371553C2" w14:textId="77777777" w:rsidR="00114096" w:rsidRPr="0037514F" w:rsidRDefault="00114096" w:rsidP="00114096">
            <w:pPr>
              <w:rPr>
                <w:szCs w:val="22"/>
              </w:rPr>
            </w:pPr>
          </w:p>
        </w:tc>
      </w:tr>
      <w:tr w:rsidR="00114096" w:rsidRPr="0037514F" w14:paraId="339DB0B3" w14:textId="77777777" w:rsidTr="00114096">
        <w:tc>
          <w:tcPr>
            <w:tcW w:w="3420" w:type="dxa"/>
          </w:tcPr>
          <w:p w14:paraId="1AC5FA1B" w14:textId="77777777" w:rsidR="00114096" w:rsidRPr="0037514F" w:rsidRDefault="00114096" w:rsidP="00114096">
            <w:pPr>
              <w:rPr>
                <w:szCs w:val="22"/>
              </w:rPr>
            </w:pPr>
            <w:r w:rsidRPr="0037514F">
              <w:rPr>
                <w:szCs w:val="22"/>
              </w:rPr>
              <w:t>Visi pacientai</w:t>
            </w:r>
          </w:p>
        </w:tc>
        <w:tc>
          <w:tcPr>
            <w:tcW w:w="1508" w:type="dxa"/>
          </w:tcPr>
          <w:p w14:paraId="38188DD7" w14:textId="77777777" w:rsidR="00114096" w:rsidRPr="0037514F" w:rsidRDefault="00114096" w:rsidP="00114096">
            <w:pPr>
              <w:rPr>
                <w:szCs w:val="22"/>
              </w:rPr>
            </w:pPr>
            <w:r w:rsidRPr="0037514F">
              <w:rPr>
                <w:szCs w:val="22"/>
              </w:rPr>
              <w:t>50/13176</w:t>
            </w:r>
          </w:p>
        </w:tc>
        <w:tc>
          <w:tcPr>
            <w:tcW w:w="1417" w:type="dxa"/>
          </w:tcPr>
          <w:p w14:paraId="21063524" w14:textId="77777777" w:rsidR="00114096" w:rsidRPr="0037514F" w:rsidRDefault="00114096" w:rsidP="00114096">
            <w:pPr>
              <w:rPr>
                <w:szCs w:val="22"/>
              </w:rPr>
            </w:pPr>
            <w:r w:rsidRPr="0037514F">
              <w:rPr>
                <w:szCs w:val="22"/>
              </w:rPr>
              <w:t>36/13179</w:t>
            </w:r>
          </w:p>
        </w:tc>
        <w:tc>
          <w:tcPr>
            <w:tcW w:w="1935" w:type="dxa"/>
          </w:tcPr>
          <w:p w14:paraId="06317D39" w14:textId="77777777" w:rsidR="00114096" w:rsidRPr="0037514F" w:rsidRDefault="00114096" w:rsidP="00114096">
            <w:pPr>
              <w:rPr>
                <w:szCs w:val="22"/>
              </w:rPr>
            </w:pPr>
            <w:r w:rsidRPr="0037514F">
              <w:rPr>
                <w:szCs w:val="22"/>
              </w:rPr>
              <w:t>1,40 (0,91; 2,14)</w:t>
            </w:r>
          </w:p>
        </w:tc>
      </w:tr>
      <w:tr w:rsidR="00114096" w:rsidRPr="0037514F" w14:paraId="68C370A2" w14:textId="77777777" w:rsidTr="00114096">
        <w:tc>
          <w:tcPr>
            <w:tcW w:w="3420" w:type="dxa"/>
          </w:tcPr>
          <w:p w14:paraId="43909752" w14:textId="77777777" w:rsidR="00114096" w:rsidRPr="0037514F" w:rsidRDefault="00114096" w:rsidP="00114096">
            <w:pPr>
              <w:rPr>
                <w:szCs w:val="22"/>
              </w:rPr>
            </w:pPr>
            <w:r w:rsidRPr="0037514F">
              <w:rPr>
                <w:szCs w:val="22"/>
              </w:rPr>
              <w:t xml:space="preserve">Pacientai, vartojantys </w:t>
            </w:r>
            <w:proofErr w:type="spellStart"/>
            <w:r w:rsidRPr="0037514F">
              <w:rPr>
                <w:szCs w:val="22"/>
              </w:rPr>
              <w:t>inhaliuojamųjų</w:t>
            </w:r>
            <w:proofErr w:type="spellEnd"/>
            <w:r w:rsidRPr="0037514F">
              <w:rPr>
                <w:szCs w:val="22"/>
              </w:rPr>
              <w:t xml:space="preserve"> steroidų</w:t>
            </w:r>
          </w:p>
        </w:tc>
        <w:tc>
          <w:tcPr>
            <w:tcW w:w="1508" w:type="dxa"/>
          </w:tcPr>
          <w:p w14:paraId="1D0A0BE5" w14:textId="77777777" w:rsidR="00114096" w:rsidRPr="0037514F" w:rsidRDefault="00114096" w:rsidP="00114096">
            <w:pPr>
              <w:rPr>
                <w:szCs w:val="22"/>
              </w:rPr>
            </w:pPr>
            <w:r w:rsidRPr="0037514F">
              <w:rPr>
                <w:szCs w:val="22"/>
              </w:rPr>
              <w:t>23/6127</w:t>
            </w:r>
          </w:p>
        </w:tc>
        <w:tc>
          <w:tcPr>
            <w:tcW w:w="1417" w:type="dxa"/>
          </w:tcPr>
          <w:p w14:paraId="25770145" w14:textId="77777777" w:rsidR="00114096" w:rsidRPr="0037514F" w:rsidRDefault="00114096" w:rsidP="00114096">
            <w:pPr>
              <w:rPr>
                <w:szCs w:val="22"/>
              </w:rPr>
            </w:pPr>
            <w:r w:rsidRPr="0037514F">
              <w:rPr>
                <w:szCs w:val="22"/>
              </w:rPr>
              <w:t>19/6138</w:t>
            </w:r>
          </w:p>
        </w:tc>
        <w:tc>
          <w:tcPr>
            <w:tcW w:w="1935" w:type="dxa"/>
          </w:tcPr>
          <w:p w14:paraId="61788CEE" w14:textId="77777777" w:rsidR="00114096" w:rsidRPr="0037514F" w:rsidRDefault="00114096" w:rsidP="00114096">
            <w:pPr>
              <w:rPr>
                <w:szCs w:val="22"/>
              </w:rPr>
            </w:pPr>
            <w:r w:rsidRPr="0037514F">
              <w:rPr>
                <w:szCs w:val="22"/>
              </w:rPr>
              <w:t>1,21 (0,66; 2,23)</w:t>
            </w:r>
          </w:p>
        </w:tc>
      </w:tr>
      <w:tr w:rsidR="00114096" w:rsidRPr="0037514F" w14:paraId="7D5FA1E4" w14:textId="77777777" w:rsidTr="00114096">
        <w:tc>
          <w:tcPr>
            <w:tcW w:w="3420" w:type="dxa"/>
          </w:tcPr>
          <w:p w14:paraId="2CC4DF74" w14:textId="77777777" w:rsidR="00114096" w:rsidRPr="0037514F" w:rsidRDefault="00114096" w:rsidP="00114096">
            <w:pPr>
              <w:rPr>
                <w:szCs w:val="22"/>
              </w:rPr>
            </w:pPr>
            <w:r w:rsidRPr="0037514F">
              <w:rPr>
                <w:szCs w:val="22"/>
              </w:rPr>
              <w:t xml:space="preserve">Pacientai, nevartojantys </w:t>
            </w:r>
            <w:proofErr w:type="spellStart"/>
            <w:r w:rsidRPr="0037514F">
              <w:rPr>
                <w:szCs w:val="22"/>
              </w:rPr>
              <w:t>inhaliuojamųjų</w:t>
            </w:r>
            <w:proofErr w:type="spellEnd"/>
            <w:r w:rsidRPr="0037514F">
              <w:rPr>
                <w:szCs w:val="22"/>
              </w:rPr>
              <w:t xml:space="preserve"> steroidų</w:t>
            </w:r>
          </w:p>
        </w:tc>
        <w:tc>
          <w:tcPr>
            <w:tcW w:w="1508" w:type="dxa"/>
          </w:tcPr>
          <w:p w14:paraId="17BD2E80" w14:textId="77777777" w:rsidR="00114096" w:rsidRPr="0037514F" w:rsidRDefault="00114096" w:rsidP="00114096">
            <w:pPr>
              <w:rPr>
                <w:szCs w:val="22"/>
              </w:rPr>
            </w:pPr>
            <w:r w:rsidRPr="0037514F">
              <w:rPr>
                <w:szCs w:val="22"/>
              </w:rPr>
              <w:t>27/7049</w:t>
            </w:r>
          </w:p>
        </w:tc>
        <w:tc>
          <w:tcPr>
            <w:tcW w:w="1417" w:type="dxa"/>
          </w:tcPr>
          <w:p w14:paraId="4FAD914E" w14:textId="77777777" w:rsidR="00114096" w:rsidRPr="0037514F" w:rsidRDefault="00114096" w:rsidP="00114096">
            <w:pPr>
              <w:rPr>
                <w:szCs w:val="22"/>
              </w:rPr>
            </w:pPr>
            <w:r w:rsidRPr="0037514F">
              <w:rPr>
                <w:szCs w:val="22"/>
              </w:rPr>
              <w:t>17/7041</w:t>
            </w:r>
          </w:p>
        </w:tc>
        <w:tc>
          <w:tcPr>
            <w:tcW w:w="1935" w:type="dxa"/>
          </w:tcPr>
          <w:p w14:paraId="50AC4F00" w14:textId="77777777" w:rsidR="00114096" w:rsidRPr="0037514F" w:rsidRDefault="00114096" w:rsidP="00114096">
            <w:pPr>
              <w:rPr>
                <w:szCs w:val="22"/>
              </w:rPr>
            </w:pPr>
            <w:r w:rsidRPr="0037514F">
              <w:rPr>
                <w:szCs w:val="22"/>
              </w:rPr>
              <w:t>1,60 (0,87; 2,93)</w:t>
            </w:r>
          </w:p>
        </w:tc>
      </w:tr>
      <w:tr w:rsidR="00114096" w:rsidRPr="0037514F" w14:paraId="66ECFCF5" w14:textId="77777777" w:rsidTr="00114096">
        <w:tc>
          <w:tcPr>
            <w:tcW w:w="3420" w:type="dxa"/>
          </w:tcPr>
          <w:p w14:paraId="58D2A170" w14:textId="77777777" w:rsidR="00114096" w:rsidRPr="0037514F" w:rsidRDefault="00114096" w:rsidP="00114096">
            <w:pPr>
              <w:rPr>
                <w:rFonts w:ascii="Times New Roman Bold" w:hAnsi="Times New Roman Bold"/>
                <w:b/>
                <w:szCs w:val="22"/>
              </w:rPr>
            </w:pPr>
            <w:proofErr w:type="spellStart"/>
            <w:r w:rsidRPr="0037514F">
              <w:rPr>
                <w:rFonts w:ascii="Times New Roman Bold" w:hAnsi="Times New Roman Bold"/>
                <w:b/>
                <w:szCs w:val="22"/>
              </w:rPr>
              <w:t>Afroamerikie</w:t>
            </w:r>
            <w:r w:rsidRPr="0037514F">
              <w:rPr>
                <w:rFonts w:ascii="Times New Roman Bold" w:hAnsi="Times New Roman Bold" w:hint="eastAsia"/>
                <w:b/>
                <w:szCs w:val="22"/>
              </w:rPr>
              <w:t>č</w:t>
            </w:r>
            <w:r w:rsidRPr="0037514F">
              <w:rPr>
                <w:rFonts w:ascii="Times New Roman Bold" w:hAnsi="Times New Roman Bold"/>
                <w:b/>
                <w:szCs w:val="22"/>
              </w:rPr>
              <w:t>i</w:t>
            </w:r>
            <w:r w:rsidRPr="0037514F">
              <w:rPr>
                <w:rFonts w:ascii="Times New Roman Bold" w:hAnsi="Times New Roman Bold" w:hint="eastAsia"/>
                <w:b/>
                <w:szCs w:val="22"/>
              </w:rPr>
              <w:t>ų</w:t>
            </w:r>
            <w:proofErr w:type="spellEnd"/>
            <w:r w:rsidRPr="0037514F">
              <w:rPr>
                <w:rFonts w:ascii="Times New Roman Bold" w:hAnsi="Times New Roman Bold"/>
                <w:b/>
                <w:szCs w:val="22"/>
              </w:rPr>
              <w:t xml:space="preserve"> kilm</w:t>
            </w:r>
            <w:r w:rsidRPr="0037514F">
              <w:rPr>
                <w:rFonts w:ascii="Times New Roman Bold" w:hAnsi="Times New Roman Bold" w:hint="eastAsia"/>
                <w:b/>
                <w:szCs w:val="22"/>
              </w:rPr>
              <w:t>ė</w:t>
            </w:r>
            <w:r w:rsidRPr="0037514F">
              <w:rPr>
                <w:rFonts w:ascii="Times New Roman Bold" w:hAnsi="Times New Roman Bold"/>
                <w:b/>
                <w:szCs w:val="22"/>
              </w:rPr>
              <w:t>s pacientai</w:t>
            </w:r>
          </w:p>
        </w:tc>
        <w:tc>
          <w:tcPr>
            <w:tcW w:w="1508" w:type="dxa"/>
          </w:tcPr>
          <w:p w14:paraId="23881809" w14:textId="77777777" w:rsidR="00114096" w:rsidRPr="0037514F" w:rsidRDefault="00114096" w:rsidP="00114096">
            <w:pPr>
              <w:rPr>
                <w:rFonts w:ascii="Times New Roman Bold" w:hAnsi="Times New Roman Bold"/>
                <w:b/>
                <w:szCs w:val="22"/>
              </w:rPr>
            </w:pPr>
            <w:r w:rsidRPr="0037514F">
              <w:rPr>
                <w:rFonts w:ascii="Times New Roman Bold" w:hAnsi="Times New Roman Bold"/>
                <w:b/>
                <w:szCs w:val="22"/>
              </w:rPr>
              <w:t>20/2366</w:t>
            </w:r>
          </w:p>
        </w:tc>
        <w:tc>
          <w:tcPr>
            <w:tcW w:w="1417" w:type="dxa"/>
          </w:tcPr>
          <w:p w14:paraId="370EDCA6" w14:textId="77777777" w:rsidR="00114096" w:rsidRPr="0037514F" w:rsidRDefault="00114096" w:rsidP="00114096">
            <w:pPr>
              <w:rPr>
                <w:rFonts w:ascii="Times New Roman Bold" w:hAnsi="Times New Roman Bold"/>
                <w:b/>
                <w:szCs w:val="22"/>
              </w:rPr>
            </w:pPr>
            <w:r w:rsidRPr="0037514F">
              <w:rPr>
                <w:rFonts w:ascii="Times New Roman Bold" w:hAnsi="Times New Roman Bold"/>
                <w:b/>
                <w:szCs w:val="22"/>
              </w:rPr>
              <w:t>5/2319</w:t>
            </w:r>
          </w:p>
        </w:tc>
        <w:tc>
          <w:tcPr>
            <w:tcW w:w="1935" w:type="dxa"/>
          </w:tcPr>
          <w:p w14:paraId="50339BCE" w14:textId="77777777" w:rsidR="00114096" w:rsidRPr="0037514F" w:rsidRDefault="00114096" w:rsidP="00114096">
            <w:pPr>
              <w:rPr>
                <w:rFonts w:ascii="Times New Roman Bold" w:hAnsi="Times New Roman Bold"/>
                <w:b/>
                <w:szCs w:val="22"/>
              </w:rPr>
            </w:pPr>
            <w:r w:rsidRPr="0037514F">
              <w:rPr>
                <w:rFonts w:ascii="Times New Roman Bold" w:hAnsi="Times New Roman Bold"/>
                <w:b/>
                <w:szCs w:val="22"/>
              </w:rPr>
              <w:t>4,10 (1,54; 10,90)</w:t>
            </w:r>
          </w:p>
        </w:tc>
      </w:tr>
    </w:tbl>
    <w:p w14:paraId="2CB13C04" w14:textId="77777777" w:rsidR="00114096" w:rsidRPr="0037514F" w:rsidRDefault="00114096" w:rsidP="00114096">
      <w:pPr>
        <w:rPr>
          <w:szCs w:val="22"/>
        </w:rPr>
      </w:pPr>
      <w:r w:rsidRPr="0037514F">
        <w:rPr>
          <w:szCs w:val="22"/>
        </w:rPr>
        <w:t>(Statistiškai reikšminga (95 %) rizika yra paryškinta).</w:t>
      </w:r>
    </w:p>
    <w:p w14:paraId="26582658" w14:textId="77777777" w:rsidR="00114096" w:rsidRPr="0037514F" w:rsidRDefault="00114096" w:rsidP="00114096">
      <w:pPr>
        <w:rPr>
          <w:szCs w:val="22"/>
        </w:rPr>
      </w:pPr>
    </w:p>
    <w:p w14:paraId="1EC3BCFC" w14:textId="77777777" w:rsidR="00114096" w:rsidRPr="0037514F" w:rsidRDefault="00114096" w:rsidP="00114096">
      <w:pPr>
        <w:rPr>
          <w:szCs w:val="22"/>
        </w:rPr>
      </w:pPr>
      <w:r>
        <w:rPr>
          <w:szCs w:val="22"/>
        </w:rPr>
        <w:t>Svarbiausi</w:t>
      </w:r>
      <w:r w:rsidRPr="0037514F">
        <w:rPr>
          <w:szCs w:val="22"/>
        </w:rPr>
        <w:t xml:space="preserve"> SMART klinikinio tyrimo rezultatai, kai pacientai tyrimo pradžioje vartojo </w:t>
      </w:r>
      <w:proofErr w:type="spellStart"/>
      <w:r w:rsidRPr="0037514F">
        <w:rPr>
          <w:szCs w:val="22"/>
        </w:rPr>
        <w:t>inhaliuojamųjų</w:t>
      </w:r>
      <w:proofErr w:type="spellEnd"/>
      <w:r w:rsidRPr="0037514F">
        <w:rPr>
          <w:szCs w:val="22"/>
        </w:rPr>
        <w:t xml:space="preserve"> steroidų: antrinės vertinamosios baigtys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5"/>
        <w:gridCol w:w="1280"/>
        <w:gridCol w:w="1260"/>
        <w:gridCol w:w="2160"/>
      </w:tblGrid>
      <w:tr w:rsidR="00114096" w:rsidRPr="0037514F" w14:paraId="29DCF2E1" w14:textId="77777777" w:rsidTr="00114096">
        <w:trPr>
          <w:cantSplit/>
          <w:trHeight w:val="458"/>
        </w:trPr>
        <w:tc>
          <w:tcPr>
            <w:tcW w:w="3595" w:type="dxa"/>
            <w:vMerge w:val="restart"/>
          </w:tcPr>
          <w:p w14:paraId="5635E02B" w14:textId="77777777" w:rsidR="00114096" w:rsidRPr="0037514F" w:rsidRDefault="00114096" w:rsidP="00114096">
            <w:pPr>
              <w:rPr>
                <w:szCs w:val="22"/>
              </w:rPr>
            </w:pPr>
          </w:p>
        </w:tc>
        <w:tc>
          <w:tcPr>
            <w:tcW w:w="2520" w:type="dxa"/>
            <w:gridSpan w:val="2"/>
          </w:tcPr>
          <w:p w14:paraId="6BE5BC8B" w14:textId="77777777" w:rsidR="00114096" w:rsidRPr="0037514F" w:rsidRDefault="00114096" w:rsidP="00114096">
            <w:pPr>
              <w:rPr>
                <w:szCs w:val="22"/>
              </w:rPr>
            </w:pPr>
            <w:r w:rsidRPr="0037514F">
              <w:rPr>
                <w:szCs w:val="22"/>
              </w:rPr>
              <w:t>Antrinių vertinamųjų baigčių reiškinių skaičius / pacientų skaičius</w:t>
            </w:r>
          </w:p>
        </w:tc>
        <w:tc>
          <w:tcPr>
            <w:tcW w:w="2160" w:type="dxa"/>
            <w:vMerge w:val="restart"/>
          </w:tcPr>
          <w:p w14:paraId="677F020D" w14:textId="77777777" w:rsidR="00114096" w:rsidRPr="0037514F" w:rsidRDefault="00114096" w:rsidP="00114096">
            <w:pPr>
              <w:rPr>
                <w:szCs w:val="22"/>
              </w:rPr>
            </w:pPr>
            <w:r w:rsidRPr="0037514F">
              <w:rPr>
                <w:szCs w:val="22"/>
              </w:rPr>
              <w:t xml:space="preserve">Santykinė rizika </w:t>
            </w:r>
          </w:p>
          <w:p w14:paraId="0E7E99BF" w14:textId="77777777" w:rsidR="00114096" w:rsidRPr="0037514F" w:rsidRDefault="00114096" w:rsidP="00114096">
            <w:pPr>
              <w:rPr>
                <w:szCs w:val="22"/>
              </w:rPr>
            </w:pPr>
            <w:r w:rsidRPr="0037514F">
              <w:rPr>
                <w:szCs w:val="22"/>
              </w:rPr>
              <w:t xml:space="preserve">(95 % </w:t>
            </w:r>
            <w:proofErr w:type="spellStart"/>
            <w:r w:rsidRPr="0037514F">
              <w:rPr>
                <w:szCs w:val="22"/>
              </w:rPr>
              <w:t>pasikliautinasis</w:t>
            </w:r>
            <w:proofErr w:type="spellEnd"/>
            <w:r w:rsidRPr="0037514F">
              <w:rPr>
                <w:szCs w:val="22"/>
              </w:rPr>
              <w:t xml:space="preserve"> intervalas)</w:t>
            </w:r>
          </w:p>
        </w:tc>
      </w:tr>
      <w:tr w:rsidR="00114096" w:rsidRPr="0037514F" w14:paraId="211633B9" w14:textId="77777777" w:rsidTr="00114096">
        <w:trPr>
          <w:cantSplit/>
          <w:trHeight w:val="290"/>
        </w:trPr>
        <w:tc>
          <w:tcPr>
            <w:tcW w:w="3595" w:type="dxa"/>
            <w:vMerge/>
            <w:tcBorders>
              <w:bottom w:val="single" w:sz="4" w:space="0" w:color="auto"/>
            </w:tcBorders>
          </w:tcPr>
          <w:p w14:paraId="1C5E67F3" w14:textId="77777777" w:rsidR="00114096" w:rsidRPr="0037514F" w:rsidRDefault="00114096" w:rsidP="00114096">
            <w:pPr>
              <w:rPr>
                <w:szCs w:val="22"/>
              </w:rPr>
            </w:pPr>
          </w:p>
        </w:tc>
        <w:tc>
          <w:tcPr>
            <w:tcW w:w="1260" w:type="dxa"/>
            <w:tcBorders>
              <w:bottom w:val="single" w:sz="4" w:space="0" w:color="auto"/>
            </w:tcBorders>
          </w:tcPr>
          <w:p w14:paraId="6CC69052" w14:textId="77777777" w:rsidR="00114096" w:rsidRPr="0037514F" w:rsidRDefault="00114096" w:rsidP="00114096">
            <w:pPr>
              <w:rPr>
                <w:szCs w:val="22"/>
              </w:rPr>
            </w:pPr>
            <w:proofErr w:type="spellStart"/>
            <w:r w:rsidRPr="0037514F">
              <w:rPr>
                <w:szCs w:val="22"/>
              </w:rPr>
              <w:t>salmeterolis</w:t>
            </w:r>
            <w:proofErr w:type="spellEnd"/>
            <w:r w:rsidRPr="0037514F">
              <w:rPr>
                <w:szCs w:val="22"/>
              </w:rPr>
              <w:t xml:space="preserve"> </w:t>
            </w:r>
          </w:p>
        </w:tc>
        <w:tc>
          <w:tcPr>
            <w:tcW w:w="1260" w:type="dxa"/>
            <w:tcBorders>
              <w:bottom w:val="single" w:sz="4" w:space="0" w:color="auto"/>
            </w:tcBorders>
          </w:tcPr>
          <w:p w14:paraId="189B78BA" w14:textId="77777777" w:rsidR="00114096" w:rsidRPr="0037514F" w:rsidRDefault="00114096" w:rsidP="00114096">
            <w:pPr>
              <w:rPr>
                <w:szCs w:val="22"/>
              </w:rPr>
            </w:pPr>
            <w:proofErr w:type="spellStart"/>
            <w:r w:rsidRPr="0037514F">
              <w:rPr>
                <w:szCs w:val="22"/>
              </w:rPr>
              <w:t>placebas</w:t>
            </w:r>
            <w:proofErr w:type="spellEnd"/>
          </w:p>
        </w:tc>
        <w:tc>
          <w:tcPr>
            <w:tcW w:w="2160" w:type="dxa"/>
            <w:vMerge/>
            <w:tcBorders>
              <w:bottom w:val="single" w:sz="4" w:space="0" w:color="auto"/>
            </w:tcBorders>
          </w:tcPr>
          <w:p w14:paraId="1F733071" w14:textId="77777777" w:rsidR="00114096" w:rsidRPr="0037514F" w:rsidRDefault="00114096" w:rsidP="00114096">
            <w:pPr>
              <w:rPr>
                <w:szCs w:val="22"/>
              </w:rPr>
            </w:pPr>
          </w:p>
        </w:tc>
      </w:tr>
      <w:tr w:rsidR="00114096" w:rsidRPr="0037514F" w14:paraId="6569016F" w14:textId="77777777" w:rsidTr="00114096">
        <w:tc>
          <w:tcPr>
            <w:tcW w:w="8275" w:type="dxa"/>
            <w:gridSpan w:val="4"/>
            <w:shd w:val="clear" w:color="auto" w:fill="FFFFFF"/>
          </w:tcPr>
          <w:p w14:paraId="6BCAFD6C" w14:textId="77777777" w:rsidR="00114096" w:rsidRPr="0037514F" w:rsidRDefault="00114096" w:rsidP="00114096">
            <w:pPr>
              <w:rPr>
                <w:szCs w:val="22"/>
              </w:rPr>
            </w:pPr>
            <w:r w:rsidRPr="0037514F">
              <w:rPr>
                <w:szCs w:val="22"/>
              </w:rPr>
              <w:t>Mirtis dėl kvėpavimo sutrikimo</w:t>
            </w:r>
          </w:p>
        </w:tc>
      </w:tr>
      <w:tr w:rsidR="00114096" w:rsidRPr="0037514F" w14:paraId="2717986B" w14:textId="77777777" w:rsidTr="00114096">
        <w:tc>
          <w:tcPr>
            <w:tcW w:w="3595" w:type="dxa"/>
          </w:tcPr>
          <w:p w14:paraId="0868DA11" w14:textId="77777777" w:rsidR="00114096" w:rsidRPr="0037514F" w:rsidRDefault="00114096" w:rsidP="00114096">
            <w:pPr>
              <w:rPr>
                <w:szCs w:val="22"/>
              </w:rPr>
            </w:pPr>
            <w:r w:rsidRPr="0037514F">
              <w:rPr>
                <w:szCs w:val="22"/>
              </w:rPr>
              <w:t xml:space="preserve">Pacientai, vartojantys </w:t>
            </w:r>
            <w:proofErr w:type="spellStart"/>
            <w:r w:rsidRPr="0037514F">
              <w:rPr>
                <w:szCs w:val="22"/>
              </w:rPr>
              <w:t>inhaliuojamųjų</w:t>
            </w:r>
            <w:proofErr w:type="spellEnd"/>
            <w:r w:rsidRPr="0037514F">
              <w:rPr>
                <w:szCs w:val="22"/>
              </w:rPr>
              <w:t xml:space="preserve"> steroidų</w:t>
            </w:r>
          </w:p>
        </w:tc>
        <w:tc>
          <w:tcPr>
            <w:tcW w:w="1260" w:type="dxa"/>
          </w:tcPr>
          <w:p w14:paraId="39827061" w14:textId="77777777" w:rsidR="00114096" w:rsidRPr="0037514F" w:rsidRDefault="00114096" w:rsidP="00114096">
            <w:pPr>
              <w:rPr>
                <w:szCs w:val="22"/>
              </w:rPr>
            </w:pPr>
            <w:r w:rsidRPr="0037514F">
              <w:rPr>
                <w:szCs w:val="22"/>
              </w:rPr>
              <w:t>10/6127</w:t>
            </w:r>
          </w:p>
        </w:tc>
        <w:tc>
          <w:tcPr>
            <w:tcW w:w="1260" w:type="dxa"/>
          </w:tcPr>
          <w:p w14:paraId="5C1E0789" w14:textId="77777777" w:rsidR="00114096" w:rsidRPr="0037514F" w:rsidRDefault="00114096" w:rsidP="00114096">
            <w:pPr>
              <w:rPr>
                <w:szCs w:val="22"/>
              </w:rPr>
            </w:pPr>
            <w:r w:rsidRPr="0037514F">
              <w:rPr>
                <w:szCs w:val="22"/>
              </w:rPr>
              <w:t>5/6138</w:t>
            </w:r>
          </w:p>
        </w:tc>
        <w:tc>
          <w:tcPr>
            <w:tcW w:w="2160" w:type="dxa"/>
          </w:tcPr>
          <w:p w14:paraId="07140BDC" w14:textId="77777777" w:rsidR="00114096" w:rsidRPr="0037514F" w:rsidRDefault="00114096" w:rsidP="00114096">
            <w:pPr>
              <w:rPr>
                <w:szCs w:val="22"/>
              </w:rPr>
            </w:pPr>
            <w:r w:rsidRPr="0037514F">
              <w:rPr>
                <w:szCs w:val="22"/>
              </w:rPr>
              <w:t>2,01 (0,69; 5,86)</w:t>
            </w:r>
          </w:p>
        </w:tc>
      </w:tr>
      <w:tr w:rsidR="00114096" w:rsidRPr="0037514F" w14:paraId="46DCE3E3" w14:textId="77777777" w:rsidTr="00114096">
        <w:tc>
          <w:tcPr>
            <w:tcW w:w="3595" w:type="dxa"/>
            <w:tcBorders>
              <w:bottom w:val="single" w:sz="4" w:space="0" w:color="auto"/>
            </w:tcBorders>
          </w:tcPr>
          <w:p w14:paraId="4F3EFBC4" w14:textId="77777777" w:rsidR="00114096" w:rsidRPr="0037514F" w:rsidRDefault="00114096" w:rsidP="00114096">
            <w:pPr>
              <w:rPr>
                <w:szCs w:val="22"/>
              </w:rPr>
            </w:pPr>
            <w:r w:rsidRPr="0037514F">
              <w:rPr>
                <w:szCs w:val="22"/>
              </w:rPr>
              <w:t xml:space="preserve">Pacientai, nevartojantys </w:t>
            </w:r>
            <w:proofErr w:type="spellStart"/>
            <w:r w:rsidRPr="0037514F">
              <w:rPr>
                <w:szCs w:val="22"/>
              </w:rPr>
              <w:t>inhaliuojamųjų</w:t>
            </w:r>
            <w:proofErr w:type="spellEnd"/>
            <w:r w:rsidRPr="0037514F">
              <w:rPr>
                <w:szCs w:val="22"/>
              </w:rPr>
              <w:t xml:space="preserve"> steroidų</w:t>
            </w:r>
          </w:p>
        </w:tc>
        <w:tc>
          <w:tcPr>
            <w:tcW w:w="1260" w:type="dxa"/>
            <w:tcBorders>
              <w:bottom w:val="single" w:sz="4" w:space="0" w:color="auto"/>
            </w:tcBorders>
          </w:tcPr>
          <w:p w14:paraId="3E4D5F33" w14:textId="77777777" w:rsidR="00114096" w:rsidRPr="0037514F" w:rsidRDefault="00114096" w:rsidP="00114096">
            <w:pPr>
              <w:rPr>
                <w:szCs w:val="22"/>
              </w:rPr>
            </w:pPr>
            <w:r w:rsidRPr="0037514F">
              <w:rPr>
                <w:szCs w:val="22"/>
              </w:rPr>
              <w:t>14/7049</w:t>
            </w:r>
          </w:p>
        </w:tc>
        <w:tc>
          <w:tcPr>
            <w:tcW w:w="1260" w:type="dxa"/>
            <w:tcBorders>
              <w:bottom w:val="single" w:sz="4" w:space="0" w:color="auto"/>
            </w:tcBorders>
          </w:tcPr>
          <w:p w14:paraId="394A0EEE" w14:textId="77777777" w:rsidR="00114096" w:rsidRPr="0037514F" w:rsidRDefault="00114096" w:rsidP="00114096">
            <w:pPr>
              <w:rPr>
                <w:szCs w:val="22"/>
              </w:rPr>
            </w:pPr>
            <w:r w:rsidRPr="0037514F">
              <w:rPr>
                <w:szCs w:val="22"/>
              </w:rPr>
              <w:t>6/7041</w:t>
            </w:r>
          </w:p>
        </w:tc>
        <w:tc>
          <w:tcPr>
            <w:tcW w:w="2160" w:type="dxa"/>
            <w:tcBorders>
              <w:bottom w:val="single" w:sz="4" w:space="0" w:color="auto"/>
            </w:tcBorders>
          </w:tcPr>
          <w:p w14:paraId="692B8D69" w14:textId="77777777" w:rsidR="00114096" w:rsidRPr="0037514F" w:rsidRDefault="00114096" w:rsidP="00114096">
            <w:pPr>
              <w:rPr>
                <w:szCs w:val="22"/>
              </w:rPr>
            </w:pPr>
            <w:r w:rsidRPr="0037514F">
              <w:rPr>
                <w:szCs w:val="22"/>
              </w:rPr>
              <w:t>2,28 (0,88; 5,94)</w:t>
            </w:r>
          </w:p>
        </w:tc>
      </w:tr>
      <w:tr w:rsidR="00114096" w:rsidRPr="0037514F" w14:paraId="06C4843B" w14:textId="77777777" w:rsidTr="00114096">
        <w:tc>
          <w:tcPr>
            <w:tcW w:w="8275" w:type="dxa"/>
            <w:gridSpan w:val="4"/>
            <w:shd w:val="clear" w:color="auto" w:fill="FFFFFF"/>
          </w:tcPr>
          <w:p w14:paraId="231F6724" w14:textId="77777777" w:rsidR="00114096" w:rsidRPr="0037514F" w:rsidRDefault="00114096" w:rsidP="00114096">
            <w:pPr>
              <w:rPr>
                <w:szCs w:val="22"/>
              </w:rPr>
            </w:pPr>
            <w:r w:rsidRPr="0037514F">
              <w:rPr>
                <w:szCs w:val="22"/>
              </w:rPr>
              <w:t xml:space="preserve">Bendras su astma susijusių mirčių ar gyvybei gresiančių sutrikimų atvejų skaičius </w:t>
            </w:r>
          </w:p>
        </w:tc>
      </w:tr>
      <w:tr w:rsidR="00114096" w:rsidRPr="0037514F" w14:paraId="7602619F" w14:textId="77777777" w:rsidTr="00114096">
        <w:tc>
          <w:tcPr>
            <w:tcW w:w="3595" w:type="dxa"/>
          </w:tcPr>
          <w:p w14:paraId="3C118F18" w14:textId="77777777" w:rsidR="00114096" w:rsidRPr="0037514F" w:rsidRDefault="00114096" w:rsidP="00114096">
            <w:pPr>
              <w:rPr>
                <w:szCs w:val="22"/>
              </w:rPr>
            </w:pPr>
            <w:r w:rsidRPr="0037514F">
              <w:rPr>
                <w:szCs w:val="22"/>
              </w:rPr>
              <w:t xml:space="preserve">Pacientai, vartojantys </w:t>
            </w:r>
            <w:proofErr w:type="spellStart"/>
            <w:r w:rsidRPr="0037514F">
              <w:rPr>
                <w:szCs w:val="22"/>
              </w:rPr>
              <w:t>inhaliuojamųjų</w:t>
            </w:r>
            <w:proofErr w:type="spellEnd"/>
            <w:r w:rsidRPr="0037514F">
              <w:rPr>
                <w:szCs w:val="22"/>
              </w:rPr>
              <w:t xml:space="preserve"> steroidų</w:t>
            </w:r>
          </w:p>
        </w:tc>
        <w:tc>
          <w:tcPr>
            <w:tcW w:w="1260" w:type="dxa"/>
          </w:tcPr>
          <w:p w14:paraId="08AB6663" w14:textId="77777777" w:rsidR="00114096" w:rsidRPr="0037514F" w:rsidRDefault="00114096" w:rsidP="00114096">
            <w:pPr>
              <w:rPr>
                <w:szCs w:val="22"/>
              </w:rPr>
            </w:pPr>
            <w:r w:rsidRPr="0037514F">
              <w:rPr>
                <w:szCs w:val="22"/>
              </w:rPr>
              <w:t>16/6127</w:t>
            </w:r>
          </w:p>
        </w:tc>
        <w:tc>
          <w:tcPr>
            <w:tcW w:w="1260" w:type="dxa"/>
          </w:tcPr>
          <w:p w14:paraId="32838F33" w14:textId="77777777" w:rsidR="00114096" w:rsidRPr="0037514F" w:rsidRDefault="00114096" w:rsidP="00114096">
            <w:pPr>
              <w:rPr>
                <w:szCs w:val="22"/>
              </w:rPr>
            </w:pPr>
            <w:r w:rsidRPr="0037514F">
              <w:rPr>
                <w:szCs w:val="22"/>
              </w:rPr>
              <w:t>13/6138</w:t>
            </w:r>
          </w:p>
        </w:tc>
        <w:tc>
          <w:tcPr>
            <w:tcW w:w="2160" w:type="dxa"/>
          </w:tcPr>
          <w:p w14:paraId="7C1969F2" w14:textId="77777777" w:rsidR="00114096" w:rsidRPr="0037514F" w:rsidRDefault="00114096" w:rsidP="00114096">
            <w:pPr>
              <w:rPr>
                <w:szCs w:val="22"/>
              </w:rPr>
            </w:pPr>
            <w:r w:rsidRPr="0037514F">
              <w:rPr>
                <w:szCs w:val="22"/>
              </w:rPr>
              <w:t>1,24 (0,60; 2,58)</w:t>
            </w:r>
          </w:p>
        </w:tc>
      </w:tr>
      <w:tr w:rsidR="00114096" w:rsidRPr="0037514F" w14:paraId="352852B5" w14:textId="77777777" w:rsidTr="00114096">
        <w:tc>
          <w:tcPr>
            <w:tcW w:w="3595" w:type="dxa"/>
            <w:tcBorders>
              <w:bottom w:val="single" w:sz="4" w:space="0" w:color="auto"/>
            </w:tcBorders>
          </w:tcPr>
          <w:p w14:paraId="54680294" w14:textId="77777777" w:rsidR="00114096" w:rsidRPr="0037514F" w:rsidRDefault="00114096" w:rsidP="00114096">
            <w:pPr>
              <w:rPr>
                <w:b/>
                <w:szCs w:val="22"/>
              </w:rPr>
            </w:pPr>
            <w:r w:rsidRPr="0037514F">
              <w:rPr>
                <w:b/>
                <w:szCs w:val="22"/>
              </w:rPr>
              <w:t xml:space="preserve">Pacientai, nevartojantys </w:t>
            </w:r>
            <w:proofErr w:type="spellStart"/>
            <w:r w:rsidRPr="0037514F">
              <w:rPr>
                <w:b/>
                <w:szCs w:val="22"/>
              </w:rPr>
              <w:t>inhaliuojamųjų</w:t>
            </w:r>
            <w:proofErr w:type="spellEnd"/>
            <w:r w:rsidRPr="0037514F">
              <w:rPr>
                <w:b/>
                <w:szCs w:val="22"/>
              </w:rPr>
              <w:t xml:space="preserve"> steroidų</w:t>
            </w:r>
          </w:p>
        </w:tc>
        <w:tc>
          <w:tcPr>
            <w:tcW w:w="1260" w:type="dxa"/>
            <w:tcBorders>
              <w:bottom w:val="single" w:sz="4" w:space="0" w:color="auto"/>
            </w:tcBorders>
          </w:tcPr>
          <w:p w14:paraId="3537BE4F" w14:textId="77777777" w:rsidR="00114096" w:rsidRPr="0037514F" w:rsidRDefault="00114096" w:rsidP="00114096">
            <w:pPr>
              <w:rPr>
                <w:rFonts w:ascii="Times New Roman Bold" w:hAnsi="Times New Roman Bold"/>
                <w:b/>
                <w:szCs w:val="22"/>
              </w:rPr>
            </w:pPr>
            <w:r w:rsidRPr="0037514F">
              <w:rPr>
                <w:rFonts w:ascii="Times New Roman Bold" w:hAnsi="Times New Roman Bold"/>
                <w:b/>
                <w:szCs w:val="22"/>
              </w:rPr>
              <w:t>21/7049</w:t>
            </w:r>
          </w:p>
        </w:tc>
        <w:tc>
          <w:tcPr>
            <w:tcW w:w="1260" w:type="dxa"/>
            <w:tcBorders>
              <w:bottom w:val="single" w:sz="4" w:space="0" w:color="auto"/>
            </w:tcBorders>
          </w:tcPr>
          <w:p w14:paraId="368CAEAC" w14:textId="77777777" w:rsidR="00114096" w:rsidRPr="0037514F" w:rsidRDefault="00114096" w:rsidP="00114096">
            <w:pPr>
              <w:rPr>
                <w:rFonts w:ascii="Times New Roman Bold" w:hAnsi="Times New Roman Bold"/>
                <w:b/>
                <w:szCs w:val="22"/>
              </w:rPr>
            </w:pPr>
            <w:r w:rsidRPr="0037514F">
              <w:rPr>
                <w:rFonts w:ascii="Times New Roman Bold" w:hAnsi="Times New Roman Bold"/>
                <w:b/>
                <w:szCs w:val="22"/>
              </w:rPr>
              <w:t>9/7041</w:t>
            </w:r>
          </w:p>
        </w:tc>
        <w:tc>
          <w:tcPr>
            <w:tcW w:w="2160" w:type="dxa"/>
            <w:tcBorders>
              <w:bottom w:val="single" w:sz="4" w:space="0" w:color="auto"/>
            </w:tcBorders>
          </w:tcPr>
          <w:p w14:paraId="4E15CB62" w14:textId="77777777" w:rsidR="00114096" w:rsidRPr="0037514F" w:rsidRDefault="00114096" w:rsidP="00114096">
            <w:pPr>
              <w:rPr>
                <w:rFonts w:ascii="Times New Roman Bold" w:hAnsi="Times New Roman Bold"/>
                <w:b/>
                <w:szCs w:val="22"/>
              </w:rPr>
            </w:pPr>
            <w:r w:rsidRPr="0037514F">
              <w:rPr>
                <w:rFonts w:ascii="Times New Roman Bold" w:hAnsi="Times New Roman Bold"/>
                <w:b/>
                <w:szCs w:val="22"/>
              </w:rPr>
              <w:t>2</w:t>
            </w:r>
            <w:r>
              <w:rPr>
                <w:rFonts w:ascii="Times New Roman Bold" w:hAnsi="Times New Roman Bold"/>
                <w:b/>
                <w:szCs w:val="22"/>
              </w:rPr>
              <w:t>,</w:t>
            </w:r>
            <w:r w:rsidRPr="0037514F">
              <w:rPr>
                <w:rFonts w:ascii="Times New Roman Bold" w:hAnsi="Times New Roman Bold"/>
                <w:b/>
                <w:szCs w:val="22"/>
              </w:rPr>
              <w:t>39 (1,10; 5,22)</w:t>
            </w:r>
          </w:p>
        </w:tc>
      </w:tr>
      <w:tr w:rsidR="00114096" w:rsidRPr="0037514F" w14:paraId="14EE859F" w14:textId="77777777" w:rsidTr="00114096">
        <w:tc>
          <w:tcPr>
            <w:tcW w:w="8275" w:type="dxa"/>
            <w:gridSpan w:val="4"/>
            <w:shd w:val="clear" w:color="auto" w:fill="FFFFFF"/>
          </w:tcPr>
          <w:p w14:paraId="66F9B701" w14:textId="77777777" w:rsidR="00114096" w:rsidRPr="0037514F" w:rsidRDefault="00114096" w:rsidP="00114096">
            <w:pPr>
              <w:rPr>
                <w:szCs w:val="22"/>
              </w:rPr>
            </w:pPr>
            <w:r w:rsidRPr="0037514F">
              <w:rPr>
                <w:szCs w:val="22"/>
              </w:rPr>
              <w:lastRenderedPageBreak/>
              <w:t>Su astma susijusi mirtis</w:t>
            </w:r>
          </w:p>
        </w:tc>
      </w:tr>
      <w:tr w:rsidR="00114096" w:rsidRPr="0037514F" w14:paraId="217C8825" w14:textId="77777777" w:rsidTr="00114096">
        <w:tc>
          <w:tcPr>
            <w:tcW w:w="3595" w:type="dxa"/>
          </w:tcPr>
          <w:p w14:paraId="1D88D997" w14:textId="77777777" w:rsidR="00114096" w:rsidRPr="0037514F" w:rsidRDefault="00114096" w:rsidP="00114096">
            <w:pPr>
              <w:rPr>
                <w:szCs w:val="22"/>
              </w:rPr>
            </w:pPr>
            <w:r w:rsidRPr="0037514F">
              <w:rPr>
                <w:szCs w:val="22"/>
              </w:rPr>
              <w:t xml:space="preserve">Pacientai, vartojantys </w:t>
            </w:r>
            <w:proofErr w:type="spellStart"/>
            <w:r w:rsidRPr="0037514F">
              <w:rPr>
                <w:szCs w:val="22"/>
              </w:rPr>
              <w:t>inhaliuojamųjų</w:t>
            </w:r>
            <w:proofErr w:type="spellEnd"/>
            <w:r w:rsidRPr="0037514F">
              <w:rPr>
                <w:szCs w:val="22"/>
              </w:rPr>
              <w:t xml:space="preserve"> steroidų</w:t>
            </w:r>
          </w:p>
        </w:tc>
        <w:tc>
          <w:tcPr>
            <w:tcW w:w="1260" w:type="dxa"/>
          </w:tcPr>
          <w:p w14:paraId="26102B82" w14:textId="77777777" w:rsidR="00114096" w:rsidRPr="0037514F" w:rsidRDefault="00114096" w:rsidP="00114096">
            <w:pPr>
              <w:rPr>
                <w:szCs w:val="22"/>
              </w:rPr>
            </w:pPr>
            <w:r w:rsidRPr="0037514F">
              <w:rPr>
                <w:szCs w:val="22"/>
              </w:rPr>
              <w:t>4/6127</w:t>
            </w:r>
          </w:p>
        </w:tc>
        <w:tc>
          <w:tcPr>
            <w:tcW w:w="1260" w:type="dxa"/>
          </w:tcPr>
          <w:p w14:paraId="5561CFCD" w14:textId="77777777" w:rsidR="00114096" w:rsidRPr="0037514F" w:rsidRDefault="00114096" w:rsidP="00114096">
            <w:pPr>
              <w:rPr>
                <w:szCs w:val="22"/>
              </w:rPr>
            </w:pPr>
            <w:r w:rsidRPr="0037514F">
              <w:rPr>
                <w:szCs w:val="22"/>
              </w:rPr>
              <w:t>3/6138</w:t>
            </w:r>
          </w:p>
        </w:tc>
        <w:tc>
          <w:tcPr>
            <w:tcW w:w="2160" w:type="dxa"/>
          </w:tcPr>
          <w:p w14:paraId="246DC071" w14:textId="77777777" w:rsidR="00114096" w:rsidRPr="0037514F" w:rsidRDefault="00114096" w:rsidP="00114096">
            <w:pPr>
              <w:rPr>
                <w:szCs w:val="22"/>
              </w:rPr>
            </w:pPr>
            <w:r w:rsidRPr="0037514F">
              <w:rPr>
                <w:szCs w:val="22"/>
              </w:rPr>
              <w:t>1,35 (0,30; 6,04)</w:t>
            </w:r>
          </w:p>
        </w:tc>
      </w:tr>
      <w:tr w:rsidR="00114096" w:rsidRPr="0037514F" w14:paraId="6D278304" w14:textId="77777777" w:rsidTr="00114096">
        <w:tc>
          <w:tcPr>
            <w:tcW w:w="3595" w:type="dxa"/>
          </w:tcPr>
          <w:p w14:paraId="417FA5CB" w14:textId="77777777" w:rsidR="00114096" w:rsidRPr="0037514F" w:rsidRDefault="00114096" w:rsidP="00114096">
            <w:pPr>
              <w:rPr>
                <w:szCs w:val="22"/>
              </w:rPr>
            </w:pPr>
            <w:r w:rsidRPr="0037514F">
              <w:rPr>
                <w:szCs w:val="22"/>
              </w:rPr>
              <w:t xml:space="preserve">Pacientai, nevartojantys </w:t>
            </w:r>
            <w:proofErr w:type="spellStart"/>
            <w:r w:rsidRPr="0037514F">
              <w:rPr>
                <w:szCs w:val="22"/>
              </w:rPr>
              <w:t>inhaliuojamųjų</w:t>
            </w:r>
            <w:proofErr w:type="spellEnd"/>
            <w:r w:rsidRPr="0037514F">
              <w:rPr>
                <w:szCs w:val="22"/>
              </w:rPr>
              <w:t xml:space="preserve"> steroidų</w:t>
            </w:r>
          </w:p>
        </w:tc>
        <w:tc>
          <w:tcPr>
            <w:tcW w:w="1260" w:type="dxa"/>
          </w:tcPr>
          <w:p w14:paraId="590838FB" w14:textId="77777777" w:rsidR="00114096" w:rsidRPr="0037514F" w:rsidRDefault="00114096" w:rsidP="00114096">
            <w:pPr>
              <w:rPr>
                <w:szCs w:val="22"/>
              </w:rPr>
            </w:pPr>
            <w:r w:rsidRPr="0037514F">
              <w:rPr>
                <w:szCs w:val="22"/>
              </w:rPr>
              <w:t>9/7049</w:t>
            </w:r>
          </w:p>
        </w:tc>
        <w:tc>
          <w:tcPr>
            <w:tcW w:w="1260" w:type="dxa"/>
          </w:tcPr>
          <w:p w14:paraId="2B7EE607" w14:textId="77777777" w:rsidR="00114096" w:rsidRPr="0037514F" w:rsidRDefault="00114096" w:rsidP="00114096">
            <w:pPr>
              <w:rPr>
                <w:szCs w:val="22"/>
              </w:rPr>
            </w:pPr>
            <w:r w:rsidRPr="0037514F">
              <w:rPr>
                <w:szCs w:val="22"/>
              </w:rPr>
              <w:t>0/7041</w:t>
            </w:r>
          </w:p>
        </w:tc>
        <w:tc>
          <w:tcPr>
            <w:tcW w:w="2160" w:type="dxa"/>
          </w:tcPr>
          <w:p w14:paraId="3E4B6326" w14:textId="77777777" w:rsidR="00114096" w:rsidRPr="0037514F" w:rsidRDefault="00114096" w:rsidP="00114096">
            <w:pPr>
              <w:rPr>
                <w:szCs w:val="22"/>
              </w:rPr>
            </w:pPr>
            <w:r w:rsidRPr="0037514F">
              <w:rPr>
                <w:szCs w:val="22"/>
              </w:rPr>
              <w:t>*</w:t>
            </w:r>
          </w:p>
        </w:tc>
      </w:tr>
    </w:tbl>
    <w:p w14:paraId="1FDA24F8" w14:textId="77777777" w:rsidR="00114096" w:rsidRPr="0037514F" w:rsidRDefault="00114096" w:rsidP="00114096">
      <w:pPr>
        <w:rPr>
          <w:szCs w:val="22"/>
        </w:rPr>
      </w:pPr>
      <w:r w:rsidRPr="0037514F">
        <w:rPr>
          <w:szCs w:val="22"/>
        </w:rPr>
        <w:t xml:space="preserve">(* Negalima apskaičiuoti, kadangi tokių atvejų </w:t>
      </w:r>
      <w:proofErr w:type="spellStart"/>
      <w:r w:rsidRPr="0037514F">
        <w:rPr>
          <w:szCs w:val="22"/>
        </w:rPr>
        <w:t>placebą</w:t>
      </w:r>
      <w:proofErr w:type="spellEnd"/>
      <w:r w:rsidRPr="0037514F">
        <w:rPr>
          <w:szCs w:val="22"/>
        </w:rPr>
        <w:t xml:space="preserve"> vartojusių pacientų grupėje nebuvo. Statistiškai reikšminga (95 %) rizika yra paryškinta. Antrinės vertinamosios baigtys aukščiau pateiktoje lentelėje buvo statistiškai reikšmingos visai populiacijai). Antrinės vertinamosios baigtys (bendras mirčių dėl visų priežasčių ar gyvybei gresiančių sutrikimų atvejų skaičius, mirčių dėl visų priežasčių atvejų skaičius ar visi gulėjimo ligoninėje atvejai nepasiekė statistinio reikšmingumo visoje populiacijoje.</w:t>
      </w:r>
    </w:p>
    <w:p w14:paraId="0EC902F5" w14:textId="77777777" w:rsidR="00114096" w:rsidRDefault="00114096" w:rsidP="00114096">
      <w:pPr>
        <w:rPr>
          <w:b/>
          <w:szCs w:val="22"/>
        </w:rPr>
      </w:pPr>
    </w:p>
    <w:p w14:paraId="508321B5" w14:textId="77777777" w:rsidR="00114096" w:rsidRPr="00A57C83" w:rsidRDefault="00114096" w:rsidP="00114096">
      <w:pPr>
        <w:rPr>
          <w:szCs w:val="22"/>
          <w:u w:val="single"/>
        </w:rPr>
      </w:pPr>
      <w:r w:rsidRPr="00A57C83">
        <w:rPr>
          <w:szCs w:val="22"/>
          <w:u w:val="single"/>
        </w:rPr>
        <w:t>Vaikų populiacija</w:t>
      </w:r>
    </w:p>
    <w:p w14:paraId="51B0F924" w14:textId="77777777" w:rsidR="00114096" w:rsidRDefault="00114096" w:rsidP="00114096">
      <w:pPr>
        <w:rPr>
          <w:b/>
          <w:szCs w:val="22"/>
        </w:rPr>
      </w:pPr>
    </w:p>
    <w:p w14:paraId="0D52B27F" w14:textId="77777777" w:rsidR="00114096" w:rsidRDefault="00114096" w:rsidP="00114096">
      <w:pPr>
        <w:rPr>
          <w:szCs w:val="22"/>
          <w:lang w:eastAsia="en-US"/>
        </w:rPr>
      </w:pPr>
      <w:r w:rsidRPr="00A57C83">
        <w:rPr>
          <w:szCs w:val="22"/>
          <w:lang w:eastAsia="en-US"/>
        </w:rPr>
        <w:t>Remiantis tyrimo SAM101667, kuriame dalyvav</w:t>
      </w:r>
      <w:r>
        <w:rPr>
          <w:szCs w:val="22"/>
          <w:lang w:eastAsia="en-US"/>
        </w:rPr>
        <w:t>usiems</w:t>
      </w:r>
      <w:r w:rsidRPr="00A57C83">
        <w:rPr>
          <w:szCs w:val="22"/>
          <w:lang w:eastAsia="en-US"/>
        </w:rPr>
        <w:t xml:space="preserve"> 158 vaika</w:t>
      </w:r>
      <w:r>
        <w:rPr>
          <w:szCs w:val="22"/>
          <w:lang w:eastAsia="en-US"/>
        </w:rPr>
        <w:t>ms</w:t>
      </w:r>
      <w:r w:rsidRPr="00A57C83">
        <w:rPr>
          <w:szCs w:val="22"/>
          <w:lang w:eastAsia="en-US"/>
        </w:rPr>
        <w:t xml:space="preserve"> ir paaugli</w:t>
      </w:r>
      <w:r>
        <w:rPr>
          <w:szCs w:val="22"/>
          <w:lang w:eastAsia="en-US"/>
        </w:rPr>
        <w:t>ams</w:t>
      </w:r>
      <w:r w:rsidRPr="00A57C83">
        <w:rPr>
          <w:szCs w:val="22"/>
          <w:lang w:eastAsia="en-US"/>
        </w:rPr>
        <w:t xml:space="preserve"> nuo 6 iki 16</w:t>
      </w:r>
      <w:r>
        <w:rPr>
          <w:szCs w:val="22"/>
          <w:lang w:eastAsia="en-US"/>
        </w:rPr>
        <w:t> </w:t>
      </w:r>
      <w:r w:rsidRPr="00A57C83">
        <w:rPr>
          <w:szCs w:val="22"/>
          <w:lang w:eastAsia="en-US"/>
        </w:rPr>
        <w:t>metų</w:t>
      </w:r>
      <w:r>
        <w:rPr>
          <w:szCs w:val="22"/>
          <w:lang w:eastAsia="en-US"/>
        </w:rPr>
        <w:t xml:space="preserve"> amžiaus</w:t>
      </w:r>
      <w:r w:rsidRPr="00A57C83">
        <w:rPr>
          <w:szCs w:val="22"/>
          <w:lang w:eastAsia="en-US"/>
        </w:rPr>
        <w:t xml:space="preserve"> buvo astmos simptomų, duomenimis, sudėtinis </w:t>
      </w:r>
      <w:proofErr w:type="spellStart"/>
      <w:r w:rsidRPr="00A57C83">
        <w:rPr>
          <w:szCs w:val="22"/>
          <w:lang w:eastAsia="en-US"/>
        </w:rPr>
        <w:t>salmeterolio</w:t>
      </w:r>
      <w:proofErr w:type="spellEnd"/>
      <w:r w:rsidRPr="00A57C83">
        <w:rPr>
          <w:szCs w:val="22"/>
          <w:lang w:eastAsia="en-US"/>
        </w:rPr>
        <w:t xml:space="preserve"> ir </w:t>
      </w:r>
      <w:proofErr w:type="spellStart"/>
      <w:r w:rsidRPr="00A57C83">
        <w:rPr>
          <w:szCs w:val="22"/>
          <w:lang w:eastAsia="en-US"/>
        </w:rPr>
        <w:t>flutikazono</w:t>
      </w:r>
      <w:proofErr w:type="spellEnd"/>
      <w:r w:rsidRPr="00A57C83">
        <w:rPr>
          <w:szCs w:val="22"/>
          <w:lang w:eastAsia="en-US"/>
        </w:rPr>
        <w:t xml:space="preserve"> </w:t>
      </w:r>
      <w:proofErr w:type="spellStart"/>
      <w:r w:rsidRPr="00A57C83">
        <w:rPr>
          <w:szCs w:val="22"/>
          <w:lang w:eastAsia="en-US"/>
        </w:rPr>
        <w:t>propionato</w:t>
      </w:r>
      <w:proofErr w:type="spellEnd"/>
      <w:r w:rsidRPr="00A57C83">
        <w:rPr>
          <w:szCs w:val="22"/>
          <w:lang w:eastAsia="en-US"/>
        </w:rPr>
        <w:t xml:space="preserve"> vaistinis preparatas taip pat veiksmingai kontroliavo simptomus ir plaučių funkciją, kaip ir dviguba </w:t>
      </w:r>
      <w:proofErr w:type="spellStart"/>
      <w:r w:rsidRPr="00A57C83">
        <w:rPr>
          <w:szCs w:val="22"/>
          <w:lang w:eastAsia="en-US"/>
        </w:rPr>
        <w:t>flutikazono</w:t>
      </w:r>
      <w:proofErr w:type="spellEnd"/>
      <w:r w:rsidRPr="00A57C83">
        <w:rPr>
          <w:szCs w:val="22"/>
          <w:lang w:eastAsia="en-US"/>
        </w:rPr>
        <w:t xml:space="preserve"> </w:t>
      </w:r>
      <w:proofErr w:type="spellStart"/>
      <w:r w:rsidRPr="00A57C83">
        <w:rPr>
          <w:szCs w:val="22"/>
          <w:lang w:eastAsia="en-US"/>
        </w:rPr>
        <w:t>propionato</w:t>
      </w:r>
      <w:proofErr w:type="spellEnd"/>
      <w:r w:rsidRPr="00A57C83">
        <w:rPr>
          <w:szCs w:val="22"/>
          <w:lang w:eastAsia="en-US"/>
        </w:rPr>
        <w:t xml:space="preserve"> dozė. Ši</w:t>
      </w:r>
      <w:r>
        <w:rPr>
          <w:szCs w:val="22"/>
          <w:lang w:eastAsia="en-US"/>
        </w:rPr>
        <w:t>s</w:t>
      </w:r>
      <w:r w:rsidRPr="00A57C83">
        <w:rPr>
          <w:szCs w:val="22"/>
          <w:lang w:eastAsia="en-US"/>
        </w:rPr>
        <w:t xml:space="preserve"> tyrimas nebuvo planuotas tirti poveikį </w:t>
      </w:r>
      <w:proofErr w:type="spellStart"/>
      <w:r w:rsidRPr="00A57C83">
        <w:rPr>
          <w:szCs w:val="22"/>
          <w:lang w:eastAsia="en-US"/>
        </w:rPr>
        <w:t>paūmėjimams</w:t>
      </w:r>
      <w:proofErr w:type="spellEnd"/>
      <w:r w:rsidRPr="00A57C83">
        <w:rPr>
          <w:szCs w:val="22"/>
          <w:lang w:eastAsia="en-US"/>
        </w:rPr>
        <w:t>.</w:t>
      </w:r>
    </w:p>
    <w:p w14:paraId="38967280" w14:textId="77777777" w:rsidR="00213A43" w:rsidRPr="004F438C" w:rsidRDefault="00213A43" w:rsidP="00213A43"/>
    <w:p w14:paraId="7EB37376" w14:textId="77777777" w:rsidR="00BA7828" w:rsidRDefault="00213A43" w:rsidP="00213A43">
      <w:pPr>
        <w:rPr>
          <w:szCs w:val="22"/>
        </w:rPr>
      </w:pPr>
      <w:proofErr w:type="spellStart"/>
      <w:r>
        <w:rPr>
          <w:szCs w:val="22"/>
        </w:rPr>
        <w:t>S</w:t>
      </w:r>
      <w:r w:rsidRPr="0037514F">
        <w:rPr>
          <w:szCs w:val="22"/>
        </w:rPr>
        <w:t>almeterolio</w:t>
      </w:r>
      <w:proofErr w:type="spellEnd"/>
      <w:r>
        <w:rPr>
          <w:szCs w:val="22"/>
        </w:rPr>
        <w:t xml:space="preserve"> ir </w:t>
      </w:r>
      <w:proofErr w:type="spellStart"/>
      <w:r w:rsidRPr="0037514F">
        <w:rPr>
          <w:szCs w:val="22"/>
        </w:rPr>
        <w:t>flutikazono</w:t>
      </w:r>
      <w:proofErr w:type="spellEnd"/>
      <w:r w:rsidRPr="0037514F">
        <w:rPr>
          <w:szCs w:val="22"/>
        </w:rPr>
        <w:t xml:space="preserve"> </w:t>
      </w:r>
      <w:proofErr w:type="spellStart"/>
      <w:r w:rsidRPr="0037514F">
        <w:rPr>
          <w:szCs w:val="22"/>
        </w:rPr>
        <w:t>propionato</w:t>
      </w:r>
      <w:proofErr w:type="spellEnd"/>
      <w:r w:rsidRPr="0037514F">
        <w:rPr>
          <w:szCs w:val="22"/>
        </w:rPr>
        <w:t xml:space="preserve"> (FP) derinio </w:t>
      </w:r>
      <w:r w:rsidR="00A71179">
        <w:rPr>
          <w:szCs w:val="22"/>
        </w:rPr>
        <w:t xml:space="preserve">išmatuojamos dozės </w:t>
      </w:r>
      <w:proofErr w:type="spellStart"/>
      <w:r w:rsidR="00A71179">
        <w:rPr>
          <w:szCs w:val="22"/>
        </w:rPr>
        <w:t>inhaliatoriaus</w:t>
      </w:r>
      <w:proofErr w:type="spellEnd"/>
      <w:r w:rsidR="00A71179">
        <w:rPr>
          <w:szCs w:val="22"/>
        </w:rPr>
        <w:t xml:space="preserve"> </w:t>
      </w:r>
      <w:r>
        <w:rPr>
          <w:szCs w:val="22"/>
        </w:rPr>
        <w:t xml:space="preserve">(50/25 </w:t>
      </w:r>
      <w:proofErr w:type="spellStart"/>
      <w:r>
        <w:rPr>
          <w:szCs w:val="22"/>
        </w:rPr>
        <w:t>mikrogramai</w:t>
      </w:r>
      <w:proofErr w:type="spellEnd"/>
      <w:r>
        <w:rPr>
          <w:szCs w:val="22"/>
        </w:rPr>
        <w:t xml:space="preserve"> 1 arba </w:t>
      </w:r>
      <w:r w:rsidR="00F41BB2">
        <w:rPr>
          <w:szCs w:val="22"/>
        </w:rPr>
        <w:t>2</w:t>
      </w:r>
      <w:r>
        <w:rPr>
          <w:szCs w:val="22"/>
        </w:rPr>
        <w:t xml:space="preserve"> inhaliacijos du kartus per parą)</w:t>
      </w:r>
      <w:r w:rsidRPr="0037514F">
        <w:rPr>
          <w:szCs w:val="22"/>
        </w:rPr>
        <w:t xml:space="preserve">, palyginti su </w:t>
      </w:r>
      <w:r w:rsidR="00BA7828">
        <w:rPr>
          <w:szCs w:val="22"/>
        </w:rPr>
        <w:t>vien</w:t>
      </w:r>
      <w:r w:rsidR="00A16F94">
        <w:rPr>
          <w:szCs w:val="22"/>
        </w:rPr>
        <w:t xml:space="preserve"> </w:t>
      </w:r>
      <w:r w:rsidRPr="0037514F">
        <w:rPr>
          <w:szCs w:val="22"/>
        </w:rPr>
        <w:t>FP</w:t>
      </w:r>
      <w:r>
        <w:rPr>
          <w:szCs w:val="22"/>
        </w:rPr>
        <w:t xml:space="preserve"> (50 </w:t>
      </w:r>
      <w:proofErr w:type="spellStart"/>
      <w:r>
        <w:rPr>
          <w:szCs w:val="22"/>
        </w:rPr>
        <w:t>mikrogramų</w:t>
      </w:r>
      <w:proofErr w:type="spellEnd"/>
      <w:r>
        <w:rPr>
          <w:szCs w:val="22"/>
        </w:rPr>
        <w:t xml:space="preserve"> 1 arba </w:t>
      </w:r>
      <w:r w:rsidR="00F41BB2">
        <w:rPr>
          <w:szCs w:val="22"/>
        </w:rPr>
        <w:t>2</w:t>
      </w:r>
      <w:r>
        <w:rPr>
          <w:szCs w:val="22"/>
        </w:rPr>
        <w:t xml:space="preserve"> inhaliacijos du kartus per parą)</w:t>
      </w:r>
      <w:r w:rsidR="00A16F94">
        <w:rPr>
          <w:szCs w:val="22"/>
        </w:rPr>
        <w:t xml:space="preserve">, saugumui </w:t>
      </w:r>
      <w:r w:rsidR="00A71179">
        <w:rPr>
          <w:szCs w:val="22"/>
        </w:rPr>
        <w:t xml:space="preserve">ir veiksmingumui </w:t>
      </w:r>
      <w:r w:rsidR="00A16F94">
        <w:rPr>
          <w:szCs w:val="22"/>
        </w:rPr>
        <w:t xml:space="preserve">įvertinti buvo atliktas </w:t>
      </w:r>
      <w:proofErr w:type="spellStart"/>
      <w:r w:rsidR="00A16F94">
        <w:rPr>
          <w:szCs w:val="22"/>
        </w:rPr>
        <w:t>daugiacentris</w:t>
      </w:r>
      <w:proofErr w:type="spellEnd"/>
      <w:r w:rsidR="00A16F94">
        <w:rPr>
          <w:szCs w:val="22"/>
        </w:rPr>
        <w:t xml:space="preserve">, 8 savaičių trukmės </w:t>
      </w:r>
      <w:r w:rsidR="00E40A71">
        <w:rPr>
          <w:szCs w:val="22"/>
        </w:rPr>
        <w:t xml:space="preserve">dvigubai koduotas </w:t>
      </w:r>
      <w:r w:rsidR="00A16F94">
        <w:rPr>
          <w:szCs w:val="22"/>
        </w:rPr>
        <w:t>tyrimas, kuriame dalyvavo japonų pediatriniai pacientai (nuo 6 mėnesių iki 6 metų amžiaus</w:t>
      </w:r>
      <w:r w:rsidRPr="0037514F">
        <w:rPr>
          <w:szCs w:val="22"/>
        </w:rPr>
        <w:t xml:space="preserve">), </w:t>
      </w:r>
      <w:r w:rsidR="00A16F94">
        <w:rPr>
          <w:szCs w:val="22"/>
        </w:rPr>
        <w:t>sergantys vaikų bronchine astma</w:t>
      </w:r>
      <w:r w:rsidR="00A71179">
        <w:rPr>
          <w:szCs w:val="22"/>
        </w:rPr>
        <w:t>.</w:t>
      </w:r>
      <w:r w:rsidRPr="0037514F">
        <w:rPr>
          <w:szCs w:val="22"/>
        </w:rPr>
        <w:t xml:space="preserve"> </w:t>
      </w:r>
      <w:r w:rsidR="00A71179">
        <w:rPr>
          <w:szCs w:val="22"/>
        </w:rPr>
        <w:t xml:space="preserve">Ilgalaikio gydymo </w:t>
      </w:r>
      <w:proofErr w:type="spellStart"/>
      <w:r w:rsidR="00A71179">
        <w:rPr>
          <w:szCs w:val="22"/>
        </w:rPr>
        <w:t>s</w:t>
      </w:r>
      <w:r w:rsidR="00A71179" w:rsidRPr="0037514F">
        <w:rPr>
          <w:szCs w:val="22"/>
        </w:rPr>
        <w:t>almeterolio</w:t>
      </w:r>
      <w:proofErr w:type="spellEnd"/>
      <w:r w:rsidR="00A71179">
        <w:rPr>
          <w:szCs w:val="22"/>
        </w:rPr>
        <w:t xml:space="preserve"> ir </w:t>
      </w:r>
      <w:r w:rsidR="00A71179" w:rsidRPr="0037514F">
        <w:rPr>
          <w:szCs w:val="22"/>
        </w:rPr>
        <w:t xml:space="preserve">FP derinio </w:t>
      </w:r>
      <w:r w:rsidR="00A71179">
        <w:rPr>
          <w:szCs w:val="22"/>
        </w:rPr>
        <w:t xml:space="preserve">išmatuojamos dozės </w:t>
      </w:r>
      <w:proofErr w:type="spellStart"/>
      <w:r w:rsidR="00A71179">
        <w:rPr>
          <w:szCs w:val="22"/>
        </w:rPr>
        <w:t>inhaliatoriumi</w:t>
      </w:r>
      <w:proofErr w:type="spellEnd"/>
      <w:r w:rsidR="00A71179">
        <w:rPr>
          <w:szCs w:val="22"/>
        </w:rPr>
        <w:t xml:space="preserve"> (50/25 </w:t>
      </w:r>
      <w:proofErr w:type="spellStart"/>
      <w:r w:rsidR="00A71179">
        <w:rPr>
          <w:szCs w:val="22"/>
        </w:rPr>
        <w:t>mikrogramai</w:t>
      </w:r>
      <w:proofErr w:type="spellEnd"/>
      <w:r w:rsidR="00A71179">
        <w:rPr>
          <w:szCs w:val="22"/>
        </w:rPr>
        <w:t xml:space="preserve"> 1 arba </w:t>
      </w:r>
      <w:r w:rsidR="00F41BB2">
        <w:rPr>
          <w:szCs w:val="22"/>
        </w:rPr>
        <w:t>2</w:t>
      </w:r>
      <w:r w:rsidR="00A71179">
        <w:rPr>
          <w:szCs w:val="22"/>
        </w:rPr>
        <w:t xml:space="preserve"> inhaliacijos du kartus per parą) saugumas </w:t>
      </w:r>
      <w:r w:rsidR="00C3273F">
        <w:rPr>
          <w:szCs w:val="22"/>
        </w:rPr>
        <w:t>įvertintas atvir</w:t>
      </w:r>
      <w:r w:rsidR="006449D1">
        <w:rPr>
          <w:szCs w:val="22"/>
        </w:rPr>
        <w:t>o</w:t>
      </w:r>
      <w:r w:rsidR="00F41BB2">
        <w:rPr>
          <w:szCs w:val="22"/>
        </w:rPr>
        <w:t>s fazės metu</w:t>
      </w:r>
      <w:r w:rsidR="00C3273F">
        <w:rPr>
          <w:szCs w:val="22"/>
        </w:rPr>
        <w:t xml:space="preserve"> </w:t>
      </w:r>
      <w:r w:rsidR="00F41BB2">
        <w:rPr>
          <w:szCs w:val="22"/>
        </w:rPr>
        <w:t>toliau tęsiant gydymą dar 16 savaičių</w:t>
      </w:r>
      <w:r w:rsidR="00C3273F">
        <w:rPr>
          <w:szCs w:val="22"/>
        </w:rPr>
        <w:t>.</w:t>
      </w:r>
      <w:r w:rsidR="00BA7828">
        <w:rPr>
          <w:szCs w:val="22"/>
        </w:rPr>
        <w:t xml:space="preserve"> Iš atsitiktinių imčių būdu paskirstytų pacientų, kuriems taikytas gydymas </w:t>
      </w:r>
      <w:proofErr w:type="spellStart"/>
      <w:r w:rsidR="00BA7828">
        <w:rPr>
          <w:szCs w:val="22"/>
        </w:rPr>
        <w:t>s</w:t>
      </w:r>
      <w:r w:rsidR="00BA7828" w:rsidRPr="0037514F">
        <w:rPr>
          <w:szCs w:val="22"/>
        </w:rPr>
        <w:t>almeterolio</w:t>
      </w:r>
      <w:proofErr w:type="spellEnd"/>
      <w:r w:rsidR="00BA7828">
        <w:rPr>
          <w:szCs w:val="22"/>
        </w:rPr>
        <w:t xml:space="preserve"> ir </w:t>
      </w:r>
      <w:r w:rsidR="00BA7828" w:rsidRPr="0037514F">
        <w:rPr>
          <w:szCs w:val="22"/>
        </w:rPr>
        <w:t>FP derini</w:t>
      </w:r>
      <w:r w:rsidR="00BA7828">
        <w:rPr>
          <w:szCs w:val="22"/>
        </w:rPr>
        <w:t xml:space="preserve">u arba vien FP tyrimą baigė atitinkamai </w:t>
      </w:r>
      <w:r w:rsidR="00C3273F">
        <w:rPr>
          <w:szCs w:val="22"/>
        </w:rPr>
        <w:t>91 procentas (136/150) ir 88 procentai (132/150</w:t>
      </w:r>
      <w:r w:rsidR="00BA7828">
        <w:rPr>
          <w:szCs w:val="22"/>
        </w:rPr>
        <w:t>) pacientų. Tyr</w:t>
      </w:r>
      <w:r w:rsidR="00E40A71">
        <w:rPr>
          <w:szCs w:val="22"/>
        </w:rPr>
        <w:t>imui nepavyko pasiekti savo pagrindinės vertinamosios baigties, t. y, bendrojo astmos simptomų balo vidutinio pokyčio nuo pradinio taško (dvigubai koduoto periodo metu).</w:t>
      </w:r>
      <w:r w:rsidR="00BA7828">
        <w:rPr>
          <w:szCs w:val="22"/>
        </w:rPr>
        <w:t xml:space="preserve"> </w:t>
      </w:r>
      <w:r w:rsidR="00C60B50">
        <w:rPr>
          <w:szCs w:val="22"/>
        </w:rPr>
        <w:t xml:space="preserve">Statistiškai reikšmingas </w:t>
      </w:r>
      <w:proofErr w:type="spellStart"/>
      <w:r w:rsidR="00C60B50">
        <w:rPr>
          <w:szCs w:val="22"/>
        </w:rPr>
        <w:t>s</w:t>
      </w:r>
      <w:r w:rsidR="00C60B50" w:rsidRPr="0037514F">
        <w:rPr>
          <w:szCs w:val="22"/>
        </w:rPr>
        <w:t>almeterolio</w:t>
      </w:r>
      <w:proofErr w:type="spellEnd"/>
      <w:r w:rsidR="00C60B50">
        <w:rPr>
          <w:szCs w:val="22"/>
        </w:rPr>
        <w:t xml:space="preserve"> ir </w:t>
      </w:r>
      <w:r w:rsidR="00C60B50" w:rsidRPr="0037514F">
        <w:rPr>
          <w:szCs w:val="22"/>
        </w:rPr>
        <w:t>FP derini</w:t>
      </w:r>
      <w:r w:rsidR="00C60B50">
        <w:rPr>
          <w:szCs w:val="22"/>
        </w:rPr>
        <w:t>o pranašumas, palyginti su FP, neįrodytas (</w:t>
      </w:r>
      <w:r w:rsidR="00C60B50" w:rsidRPr="00C60B50">
        <w:rPr>
          <w:szCs w:val="22"/>
        </w:rPr>
        <w:t xml:space="preserve">95% </w:t>
      </w:r>
      <w:r w:rsidR="00C60B50">
        <w:rPr>
          <w:szCs w:val="22"/>
        </w:rPr>
        <w:t>PI</w:t>
      </w:r>
      <w:r w:rsidR="00C60B50" w:rsidRPr="00C60B50">
        <w:rPr>
          <w:szCs w:val="22"/>
        </w:rPr>
        <w:t xml:space="preserve"> [-2.47; 0.54], p</w:t>
      </w:r>
      <w:r w:rsidR="006449D1">
        <w:rPr>
          <w:szCs w:val="22"/>
        </w:rPr>
        <w:t xml:space="preserve"> </w:t>
      </w:r>
      <w:r w:rsidR="00C60B50" w:rsidRPr="00C60B50">
        <w:rPr>
          <w:szCs w:val="22"/>
        </w:rPr>
        <w:t>=</w:t>
      </w:r>
      <w:r w:rsidR="006449D1">
        <w:rPr>
          <w:szCs w:val="22"/>
        </w:rPr>
        <w:t xml:space="preserve"> </w:t>
      </w:r>
      <w:r w:rsidR="00C60B50" w:rsidRPr="00C60B50">
        <w:rPr>
          <w:szCs w:val="22"/>
        </w:rPr>
        <w:t>0.206).</w:t>
      </w:r>
      <w:r w:rsidR="00C60B50">
        <w:rPr>
          <w:szCs w:val="22"/>
        </w:rPr>
        <w:t xml:space="preserve"> Kliniškai reikšmingų saugumo charakteristikų skirtumų tarp</w:t>
      </w:r>
      <w:r w:rsidR="00C60B50" w:rsidRPr="00C60B50">
        <w:rPr>
          <w:szCs w:val="22"/>
        </w:rPr>
        <w:t xml:space="preserve"> </w:t>
      </w:r>
      <w:proofErr w:type="spellStart"/>
      <w:r w:rsidR="00C60B50">
        <w:rPr>
          <w:szCs w:val="22"/>
        </w:rPr>
        <w:t>s</w:t>
      </w:r>
      <w:r w:rsidR="00C60B50" w:rsidRPr="0037514F">
        <w:rPr>
          <w:szCs w:val="22"/>
        </w:rPr>
        <w:t>almeterolio</w:t>
      </w:r>
      <w:proofErr w:type="spellEnd"/>
      <w:r w:rsidR="00C60B50">
        <w:rPr>
          <w:szCs w:val="22"/>
        </w:rPr>
        <w:t xml:space="preserve"> ir </w:t>
      </w:r>
      <w:r w:rsidR="00C60B50" w:rsidRPr="0037514F">
        <w:rPr>
          <w:szCs w:val="22"/>
        </w:rPr>
        <w:t>FP derini</w:t>
      </w:r>
      <w:r w:rsidR="00C60B50">
        <w:rPr>
          <w:szCs w:val="22"/>
        </w:rPr>
        <w:t xml:space="preserve">o bei vien FP nepastebėta (8 savaičių dvigubai koduoto periodo metu); be to, </w:t>
      </w:r>
      <w:r w:rsidR="00ED725C">
        <w:rPr>
          <w:szCs w:val="22"/>
        </w:rPr>
        <w:t xml:space="preserve">naujų saugumo signalų nenustatyta </w:t>
      </w:r>
      <w:r w:rsidR="00F41BB2">
        <w:rPr>
          <w:szCs w:val="22"/>
        </w:rPr>
        <w:t xml:space="preserve">atviros fazės metu toliau tęsiant gydymą </w:t>
      </w:r>
      <w:proofErr w:type="spellStart"/>
      <w:r w:rsidR="00F41BB2">
        <w:rPr>
          <w:szCs w:val="22"/>
        </w:rPr>
        <w:t>s</w:t>
      </w:r>
      <w:r w:rsidR="00F41BB2" w:rsidRPr="0037514F">
        <w:rPr>
          <w:szCs w:val="22"/>
        </w:rPr>
        <w:t>almeterolio</w:t>
      </w:r>
      <w:proofErr w:type="spellEnd"/>
      <w:r w:rsidR="00F41BB2">
        <w:rPr>
          <w:szCs w:val="22"/>
        </w:rPr>
        <w:t xml:space="preserve"> ir </w:t>
      </w:r>
      <w:r w:rsidR="00F41BB2" w:rsidRPr="0037514F">
        <w:rPr>
          <w:szCs w:val="22"/>
        </w:rPr>
        <w:t>FP derini</w:t>
      </w:r>
      <w:r w:rsidR="00F41BB2">
        <w:rPr>
          <w:szCs w:val="22"/>
        </w:rPr>
        <w:t>u dar 16 savaičių</w:t>
      </w:r>
      <w:r w:rsidR="00C60B50">
        <w:rPr>
          <w:szCs w:val="22"/>
        </w:rPr>
        <w:t>.</w:t>
      </w:r>
      <w:r w:rsidR="00ED725C">
        <w:rPr>
          <w:szCs w:val="22"/>
        </w:rPr>
        <w:t xml:space="preserve"> Nė vieno paciento neištiko mirtis. Sunku nustatyti tikslią astmos diagnozę 4 metų amžiaus ir jaunesniems vaikams, todėl yra sunkumų gaunat įtikinamų duomenų. </w:t>
      </w:r>
      <w:proofErr w:type="spellStart"/>
      <w:r w:rsidR="006449D1">
        <w:rPr>
          <w:szCs w:val="22"/>
        </w:rPr>
        <w:t>S</w:t>
      </w:r>
      <w:r w:rsidR="00ED725C" w:rsidRPr="0037514F">
        <w:rPr>
          <w:szCs w:val="22"/>
        </w:rPr>
        <w:t>almeterolio</w:t>
      </w:r>
      <w:proofErr w:type="spellEnd"/>
      <w:r w:rsidR="00ED725C">
        <w:rPr>
          <w:szCs w:val="22"/>
        </w:rPr>
        <w:t xml:space="preserve"> ir </w:t>
      </w:r>
      <w:r w:rsidR="00ED725C" w:rsidRPr="0037514F">
        <w:rPr>
          <w:szCs w:val="22"/>
        </w:rPr>
        <w:t>FP derin</w:t>
      </w:r>
      <w:r w:rsidR="006449D1">
        <w:rPr>
          <w:szCs w:val="22"/>
        </w:rPr>
        <w:t>o vartojimas nėra įteisintas jaunesniems negu 4 metų amžiaus vaikams.</w:t>
      </w:r>
    </w:p>
    <w:p w14:paraId="442CC29E" w14:textId="77777777" w:rsidR="00114096" w:rsidRPr="0037514F" w:rsidRDefault="00114096" w:rsidP="00114096">
      <w:pPr>
        <w:rPr>
          <w:b/>
          <w:szCs w:val="22"/>
        </w:rPr>
      </w:pPr>
    </w:p>
    <w:p w14:paraId="04330237" w14:textId="77777777" w:rsidR="00114096" w:rsidRPr="0037514F" w:rsidRDefault="00114096" w:rsidP="00114096">
      <w:pPr>
        <w:rPr>
          <w:b/>
          <w:szCs w:val="22"/>
        </w:rPr>
      </w:pPr>
      <w:r w:rsidRPr="0037514F">
        <w:rPr>
          <w:b/>
          <w:szCs w:val="22"/>
        </w:rPr>
        <w:t>5.2</w:t>
      </w:r>
      <w:r w:rsidRPr="0037514F">
        <w:rPr>
          <w:b/>
          <w:szCs w:val="22"/>
        </w:rPr>
        <w:tab/>
      </w:r>
      <w:proofErr w:type="spellStart"/>
      <w:r w:rsidRPr="0037514F">
        <w:rPr>
          <w:b/>
          <w:szCs w:val="22"/>
        </w:rPr>
        <w:t>Farmakokinetinės</w:t>
      </w:r>
      <w:proofErr w:type="spellEnd"/>
      <w:r w:rsidRPr="0037514F">
        <w:rPr>
          <w:b/>
          <w:szCs w:val="22"/>
        </w:rPr>
        <w:t xml:space="preserve"> savybės </w:t>
      </w:r>
    </w:p>
    <w:p w14:paraId="33E8B127" w14:textId="77777777" w:rsidR="00114096" w:rsidRPr="0037514F" w:rsidRDefault="00114096" w:rsidP="00114096">
      <w:pPr>
        <w:rPr>
          <w:color w:val="000000"/>
          <w:szCs w:val="22"/>
        </w:rPr>
      </w:pPr>
    </w:p>
    <w:p w14:paraId="00E0EF5A" w14:textId="77777777" w:rsidR="00114096" w:rsidRPr="0037514F" w:rsidRDefault="00114096" w:rsidP="00114096">
      <w:pPr>
        <w:rPr>
          <w:szCs w:val="22"/>
        </w:rPr>
      </w:pPr>
      <w:r w:rsidRPr="009E2D78">
        <w:t xml:space="preserve">Kartu </w:t>
      </w:r>
      <w:proofErr w:type="spellStart"/>
      <w:r w:rsidRPr="009E2D78">
        <w:t>inhaliuotų</w:t>
      </w:r>
      <w:proofErr w:type="spellEnd"/>
      <w:r w:rsidRPr="009E2D78">
        <w:t xml:space="preserve"> </w:t>
      </w:r>
      <w:proofErr w:type="spellStart"/>
      <w:r w:rsidRPr="009E2D78">
        <w:t>salmeterolio</w:t>
      </w:r>
      <w:proofErr w:type="spellEnd"/>
      <w:r w:rsidRPr="009E2D78">
        <w:t xml:space="preserve"> ir </w:t>
      </w:r>
      <w:proofErr w:type="spellStart"/>
      <w:r w:rsidRPr="009E2D78">
        <w:t>flutikazono</w:t>
      </w:r>
      <w:proofErr w:type="spellEnd"/>
      <w:r w:rsidRPr="009E2D78">
        <w:t xml:space="preserve"> </w:t>
      </w:r>
      <w:proofErr w:type="spellStart"/>
      <w:r w:rsidRPr="009E2D78">
        <w:t>farmakokinetika</w:t>
      </w:r>
      <w:proofErr w:type="spellEnd"/>
      <w:r w:rsidRPr="009E2D78">
        <w:t xml:space="preserve"> panaši į tą, kuri būdinga kiekvienam iš šių </w:t>
      </w:r>
      <w:r>
        <w:t>veikliųjų medžiagų</w:t>
      </w:r>
      <w:r w:rsidRPr="009E2D78">
        <w:t xml:space="preserve">, vartojamų atskirai. Todėl kiekvieno iš jų </w:t>
      </w:r>
      <w:proofErr w:type="spellStart"/>
      <w:r w:rsidRPr="009E2D78">
        <w:t>farmakokinetika</w:t>
      </w:r>
      <w:proofErr w:type="spellEnd"/>
      <w:r w:rsidRPr="009E2D78">
        <w:t xml:space="preserve"> aptariama atskirai</w:t>
      </w:r>
      <w:r w:rsidRPr="0037514F">
        <w:rPr>
          <w:szCs w:val="22"/>
        </w:rPr>
        <w:t>.</w:t>
      </w:r>
    </w:p>
    <w:p w14:paraId="504AFC6D" w14:textId="77777777" w:rsidR="00114096" w:rsidRPr="0037514F" w:rsidRDefault="00114096" w:rsidP="00114096">
      <w:pPr>
        <w:rPr>
          <w:szCs w:val="22"/>
          <w:u w:val="single"/>
        </w:rPr>
      </w:pPr>
    </w:p>
    <w:p w14:paraId="67C2CC4B" w14:textId="77777777" w:rsidR="00114096" w:rsidRPr="009E2D78" w:rsidRDefault="00114096" w:rsidP="00114096">
      <w:pPr>
        <w:rPr>
          <w:i/>
          <w:szCs w:val="22"/>
          <w:u w:val="single"/>
        </w:rPr>
      </w:pPr>
      <w:proofErr w:type="spellStart"/>
      <w:r w:rsidRPr="009E2D78">
        <w:rPr>
          <w:i/>
          <w:szCs w:val="22"/>
          <w:u w:val="single"/>
        </w:rPr>
        <w:t>Salmeterolis</w:t>
      </w:r>
      <w:proofErr w:type="spellEnd"/>
    </w:p>
    <w:p w14:paraId="372457BA" w14:textId="77777777" w:rsidR="00114096" w:rsidRDefault="00114096" w:rsidP="00114096">
      <w:pPr>
        <w:rPr>
          <w:szCs w:val="22"/>
        </w:rPr>
      </w:pPr>
    </w:p>
    <w:p w14:paraId="0846456D" w14:textId="77777777" w:rsidR="00114096" w:rsidRPr="0037514F" w:rsidRDefault="00114096" w:rsidP="00114096">
      <w:pPr>
        <w:rPr>
          <w:szCs w:val="22"/>
        </w:rPr>
      </w:pPr>
      <w:proofErr w:type="spellStart"/>
      <w:r w:rsidRPr="0037514F">
        <w:rPr>
          <w:szCs w:val="22"/>
        </w:rPr>
        <w:t>Salmeterolis</w:t>
      </w:r>
      <w:proofErr w:type="spellEnd"/>
      <w:r w:rsidRPr="0037514F">
        <w:rPr>
          <w:szCs w:val="22"/>
        </w:rPr>
        <w:t xml:space="preserve"> veikia plaučiuose lokaliai, todėl jo kiekis kraujo plazmoje nėra gydomojo poveikio rodiklis. Be to, duomenų apie </w:t>
      </w:r>
      <w:proofErr w:type="spellStart"/>
      <w:r w:rsidRPr="0037514F">
        <w:rPr>
          <w:szCs w:val="22"/>
        </w:rPr>
        <w:t>salmeterolio</w:t>
      </w:r>
      <w:proofErr w:type="spellEnd"/>
      <w:r w:rsidRPr="0037514F">
        <w:rPr>
          <w:szCs w:val="22"/>
        </w:rPr>
        <w:t xml:space="preserve"> </w:t>
      </w:r>
      <w:proofErr w:type="spellStart"/>
      <w:r w:rsidRPr="0037514F">
        <w:rPr>
          <w:szCs w:val="22"/>
        </w:rPr>
        <w:t>farmakokinetiką</w:t>
      </w:r>
      <w:proofErr w:type="spellEnd"/>
      <w:r w:rsidRPr="0037514F">
        <w:rPr>
          <w:szCs w:val="22"/>
        </w:rPr>
        <w:t xml:space="preserve"> yra nedaug, nes techniškai sunku nustatyti plazmoje mažą jo koncentraciją (maždaug 200</w:t>
      </w:r>
      <w:r>
        <w:rPr>
          <w:szCs w:val="22"/>
        </w:rPr>
        <w:t> </w:t>
      </w:r>
      <w:proofErr w:type="spellStart"/>
      <w:r w:rsidRPr="0037514F">
        <w:rPr>
          <w:szCs w:val="22"/>
        </w:rPr>
        <w:t>pikogramų</w:t>
      </w:r>
      <w:proofErr w:type="spellEnd"/>
      <w:r w:rsidRPr="0037514F">
        <w:rPr>
          <w:szCs w:val="22"/>
        </w:rPr>
        <w:t xml:space="preserve">/ml ar mažiau), kuri atsiranda po </w:t>
      </w:r>
      <w:proofErr w:type="spellStart"/>
      <w:r w:rsidRPr="0037514F">
        <w:rPr>
          <w:szCs w:val="22"/>
        </w:rPr>
        <w:t>inhaliuotos</w:t>
      </w:r>
      <w:proofErr w:type="spellEnd"/>
      <w:r w:rsidRPr="0037514F">
        <w:rPr>
          <w:szCs w:val="22"/>
        </w:rPr>
        <w:t xml:space="preserve"> dozės. </w:t>
      </w:r>
    </w:p>
    <w:p w14:paraId="0AE22BAF" w14:textId="77777777" w:rsidR="00114096" w:rsidRPr="0037514F" w:rsidRDefault="00114096" w:rsidP="00114096">
      <w:pPr>
        <w:rPr>
          <w:szCs w:val="22"/>
        </w:rPr>
      </w:pPr>
    </w:p>
    <w:p w14:paraId="21B29E2F" w14:textId="77777777" w:rsidR="00114096" w:rsidRPr="009E2D78" w:rsidRDefault="00114096" w:rsidP="00114096">
      <w:pPr>
        <w:rPr>
          <w:i/>
          <w:szCs w:val="22"/>
          <w:u w:val="single"/>
        </w:rPr>
      </w:pPr>
      <w:proofErr w:type="spellStart"/>
      <w:r w:rsidRPr="009E2D78">
        <w:rPr>
          <w:i/>
          <w:szCs w:val="22"/>
          <w:u w:val="single"/>
        </w:rPr>
        <w:t>Flutikazono</w:t>
      </w:r>
      <w:proofErr w:type="spellEnd"/>
      <w:r w:rsidRPr="009E2D78">
        <w:rPr>
          <w:i/>
          <w:szCs w:val="22"/>
          <w:u w:val="single"/>
        </w:rPr>
        <w:t xml:space="preserve"> </w:t>
      </w:r>
      <w:proofErr w:type="spellStart"/>
      <w:r w:rsidRPr="009E2D78">
        <w:rPr>
          <w:i/>
          <w:szCs w:val="22"/>
          <w:u w:val="single"/>
        </w:rPr>
        <w:t>propionatas</w:t>
      </w:r>
      <w:proofErr w:type="spellEnd"/>
    </w:p>
    <w:p w14:paraId="5C6B4119" w14:textId="77777777" w:rsidR="00114096" w:rsidRDefault="00114096" w:rsidP="00114096">
      <w:pPr>
        <w:rPr>
          <w:szCs w:val="22"/>
        </w:rPr>
      </w:pPr>
    </w:p>
    <w:p w14:paraId="19AD35A0" w14:textId="77777777" w:rsidR="00114096" w:rsidRPr="0037514F" w:rsidRDefault="00114096" w:rsidP="00114096">
      <w:pPr>
        <w:rPr>
          <w:szCs w:val="22"/>
        </w:rPr>
      </w:pPr>
      <w:proofErr w:type="spellStart"/>
      <w:r w:rsidRPr="0037514F">
        <w:rPr>
          <w:szCs w:val="22"/>
        </w:rPr>
        <w:t>Inhaliuoto</w:t>
      </w:r>
      <w:proofErr w:type="spellEnd"/>
      <w:r w:rsidRPr="0037514F">
        <w:rPr>
          <w:szCs w:val="22"/>
        </w:rPr>
        <w:t xml:space="preserve"> </w:t>
      </w:r>
      <w:proofErr w:type="spellStart"/>
      <w:r w:rsidRPr="0037514F">
        <w:rPr>
          <w:szCs w:val="22"/>
        </w:rPr>
        <w:t>flutikazono</w:t>
      </w:r>
      <w:proofErr w:type="spellEnd"/>
      <w:r w:rsidRPr="0037514F">
        <w:rPr>
          <w:szCs w:val="22"/>
        </w:rPr>
        <w:t xml:space="preserve"> </w:t>
      </w:r>
      <w:proofErr w:type="spellStart"/>
      <w:r w:rsidRPr="0037514F">
        <w:rPr>
          <w:szCs w:val="22"/>
        </w:rPr>
        <w:t>propionato</w:t>
      </w:r>
      <w:proofErr w:type="spellEnd"/>
      <w:r w:rsidRPr="0037514F">
        <w:rPr>
          <w:szCs w:val="22"/>
        </w:rPr>
        <w:t xml:space="preserve"> absoliutus biologinis prieinamumas, atsižvelgiant į inhaliacijai naudojamą prietaisą, yra maždaug 5-11 % nominalios dozės. Pastebėta, kad astma ar lėtine obstrukcine plaučių liga sergantiems pacientams </w:t>
      </w:r>
      <w:proofErr w:type="spellStart"/>
      <w:r w:rsidRPr="0037514F">
        <w:rPr>
          <w:szCs w:val="22"/>
        </w:rPr>
        <w:t>inhaliuoto</w:t>
      </w:r>
      <w:proofErr w:type="spellEnd"/>
      <w:r w:rsidRPr="0037514F">
        <w:rPr>
          <w:szCs w:val="22"/>
        </w:rPr>
        <w:t xml:space="preserve"> </w:t>
      </w:r>
      <w:proofErr w:type="spellStart"/>
      <w:r w:rsidRPr="0037514F">
        <w:rPr>
          <w:szCs w:val="22"/>
        </w:rPr>
        <w:t>flutikazono</w:t>
      </w:r>
      <w:proofErr w:type="spellEnd"/>
      <w:r w:rsidRPr="0037514F">
        <w:rPr>
          <w:szCs w:val="22"/>
        </w:rPr>
        <w:t xml:space="preserve"> </w:t>
      </w:r>
      <w:proofErr w:type="spellStart"/>
      <w:r w:rsidRPr="0037514F">
        <w:rPr>
          <w:szCs w:val="22"/>
        </w:rPr>
        <w:t>propionato</w:t>
      </w:r>
      <w:proofErr w:type="spellEnd"/>
      <w:r w:rsidRPr="0037514F">
        <w:rPr>
          <w:szCs w:val="22"/>
        </w:rPr>
        <w:t xml:space="preserve"> sisteminės ekspozicijos laipsnis būna mažesnis. </w:t>
      </w:r>
    </w:p>
    <w:p w14:paraId="24EEF0ED" w14:textId="77777777" w:rsidR="00114096" w:rsidRDefault="00114096" w:rsidP="00114096">
      <w:pPr>
        <w:rPr>
          <w:szCs w:val="22"/>
        </w:rPr>
      </w:pPr>
    </w:p>
    <w:p w14:paraId="7D9D779B" w14:textId="77777777" w:rsidR="00114096" w:rsidRPr="0037514F" w:rsidRDefault="00114096" w:rsidP="00114096">
      <w:pPr>
        <w:rPr>
          <w:szCs w:val="22"/>
        </w:rPr>
      </w:pPr>
      <w:r w:rsidRPr="0037514F">
        <w:rPr>
          <w:szCs w:val="22"/>
        </w:rPr>
        <w:lastRenderedPageBreak/>
        <w:t xml:space="preserve">Absorbcija į sisteminę kraujotaką vyksta pro plaučius iš pradžių greitai, po to užsitęsia. Likusi </w:t>
      </w:r>
      <w:proofErr w:type="spellStart"/>
      <w:r w:rsidRPr="0037514F">
        <w:rPr>
          <w:szCs w:val="22"/>
        </w:rPr>
        <w:t>inhaliuotos</w:t>
      </w:r>
      <w:proofErr w:type="spellEnd"/>
      <w:r w:rsidRPr="0037514F">
        <w:rPr>
          <w:szCs w:val="22"/>
        </w:rPr>
        <w:t xml:space="preserve"> dozės dalis gali būti nuryta, bet jos reikšmė sisteminei ekspozicijai yra minimali dėl mažo tirpumo vandenyje ir metabolizmo prieš patenkant į sisteminę kraujotaką, dėl to pro burną patekusio vaistinio preparato prieinamumas yra mažesnis negu 1 %. Didinat </w:t>
      </w:r>
      <w:proofErr w:type="spellStart"/>
      <w:r w:rsidRPr="0037514F">
        <w:rPr>
          <w:szCs w:val="22"/>
        </w:rPr>
        <w:t>inhaliuojamą</w:t>
      </w:r>
      <w:proofErr w:type="spellEnd"/>
      <w:r w:rsidRPr="0037514F">
        <w:rPr>
          <w:szCs w:val="22"/>
        </w:rPr>
        <w:t xml:space="preserve"> dozę sisteminės ekspozicijos didėjimas yra tiesinis. </w:t>
      </w:r>
    </w:p>
    <w:p w14:paraId="1D026867" w14:textId="77777777" w:rsidR="00114096" w:rsidRPr="0037514F" w:rsidRDefault="00114096" w:rsidP="00114096">
      <w:pPr>
        <w:rPr>
          <w:szCs w:val="22"/>
        </w:rPr>
      </w:pPr>
    </w:p>
    <w:p w14:paraId="006BEAE6" w14:textId="77777777" w:rsidR="00114096" w:rsidRPr="0037514F" w:rsidRDefault="00114096" w:rsidP="00114096">
      <w:pPr>
        <w:rPr>
          <w:szCs w:val="22"/>
        </w:rPr>
      </w:pPr>
      <w:proofErr w:type="spellStart"/>
      <w:r w:rsidRPr="0037514F">
        <w:rPr>
          <w:szCs w:val="22"/>
        </w:rPr>
        <w:t>Flutikazono</w:t>
      </w:r>
      <w:proofErr w:type="spellEnd"/>
      <w:r w:rsidRPr="0037514F">
        <w:rPr>
          <w:szCs w:val="22"/>
        </w:rPr>
        <w:t xml:space="preserve"> </w:t>
      </w:r>
      <w:proofErr w:type="spellStart"/>
      <w:r w:rsidRPr="0037514F">
        <w:rPr>
          <w:szCs w:val="22"/>
        </w:rPr>
        <w:t>propionato</w:t>
      </w:r>
      <w:proofErr w:type="spellEnd"/>
      <w:r w:rsidRPr="0037514F">
        <w:rPr>
          <w:szCs w:val="22"/>
        </w:rPr>
        <w:t xml:space="preserve"> </w:t>
      </w:r>
      <w:r>
        <w:rPr>
          <w:szCs w:val="22"/>
        </w:rPr>
        <w:t>pasiskirstymui</w:t>
      </w:r>
      <w:r w:rsidRPr="0037514F">
        <w:rPr>
          <w:szCs w:val="22"/>
        </w:rPr>
        <w:t xml:space="preserve"> yra būdingas didelis plazmos klirensas (1150</w:t>
      </w:r>
      <w:r>
        <w:rPr>
          <w:szCs w:val="22"/>
        </w:rPr>
        <w:t> </w:t>
      </w:r>
      <w:r w:rsidRPr="0037514F">
        <w:rPr>
          <w:szCs w:val="22"/>
        </w:rPr>
        <w:t>ml/min.), didelis pasiskirstymo tūris (apie 300</w:t>
      </w:r>
      <w:r>
        <w:rPr>
          <w:szCs w:val="22"/>
        </w:rPr>
        <w:t> </w:t>
      </w:r>
      <w:r w:rsidRPr="0037514F">
        <w:rPr>
          <w:szCs w:val="22"/>
        </w:rPr>
        <w:t xml:space="preserve">l) nusistovėjus </w:t>
      </w:r>
      <w:proofErr w:type="spellStart"/>
      <w:r w:rsidRPr="0037514F">
        <w:rPr>
          <w:szCs w:val="22"/>
        </w:rPr>
        <w:t>pusiausvyrinei</w:t>
      </w:r>
      <w:proofErr w:type="spellEnd"/>
      <w:r w:rsidRPr="0037514F">
        <w:rPr>
          <w:szCs w:val="22"/>
        </w:rPr>
        <w:t xml:space="preserve"> apykaitai, ir maždaug 8</w:t>
      </w:r>
      <w:r>
        <w:rPr>
          <w:szCs w:val="22"/>
        </w:rPr>
        <w:t> </w:t>
      </w:r>
      <w:r w:rsidRPr="0037514F">
        <w:rPr>
          <w:szCs w:val="22"/>
        </w:rPr>
        <w:t xml:space="preserve">valandų trukmės galutinis pusinės eliminacijos laikas. </w:t>
      </w:r>
    </w:p>
    <w:p w14:paraId="471F24DD" w14:textId="77777777" w:rsidR="00114096" w:rsidRDefault="00114096" w:rsidP="00114096">
      <w:pPr>
        <w:rPr>
          <w:szCs w:val="22"/>
        </w:rPr>
      </w:pPr>
    </w:p>
    <w:p w14:paraId="10D60BAE" w14:textId="77777777" w:rsidR="00114096" w:rsidRPr="0037514F" w:rsidRDefault="00114096" w:rsidP="00114096">
      <w:pPr>
        <w:rPr>
          <w:szCs w:val="22"/>
        </w:rPr>
      </w:pPr>
      <w:r w:rsidRPr="0037514F">
        <w:rPr>
          <w:szCs w:val="22"/>
        </w:rPr>
        <w:t xml:space="preserve">Prie plazmos baltymų prisijungia 91 % kraujyje </w:t>
      </w:r>
      <w:proofErr w:type="spellStart"/>
      <w:r>
        <w:rPr>
          <w:szCs w:val="22"/>
        </w:rPr>
        <w:t>flutikazono</w:t>
      </w:r>
      <w:proofErr w:type="spellEnd"/>
      <w:r>
        <w:rPr>
          <w:szCs w:val="22"/>
        </w:rPr>
        <w:t xml:space="preserve"> </w:t>
      </w:r>
      <w:proofErr w:type="spellStart"/>
      <w:r>
        <w:rPr>
          <w:szCs w:val="22"/>
        </w:rPr>
        <w:t>propionato</w:t>
      </w:r>
      <w:proofErr w:type="spellEnd"/>
      <w:r w:rsidRPr="0037514F">
        <w:rPr>
          <w:szCs w:val="22"/>
        </w:rPr>
        <w:t xml:space="preserve">. </w:t>
      </w:r>
    </w:p>
    <w:p w14:paraId="7E8AC589" w14:textId="77777777" w:rsidR="00114096" w:rsidRPr="0037514F" w:rsidRDefault="00114096" w:rsidP="00114096">
      <w:pPr>
        <w:rPr>
          <w:szCs w:val="22"/>
        </w:rPr>
      </w:pPr>
    </w:p>
    <w:p w14:paraId="2CC902DF" w14:textId="77777777" w:rsidR="00114096" w:rsidRPr="0037514F" w:rsidRDefault="00114096" w:rsidP="00114096">
      <w:pPr>
        <w:rPr>
          <w:szCs w:val="22"/>
        </w:rPr>
      </w:pPr>
      <w:proofErr w:type="spellStart"/>
      <w:r w:rsidRPr="0037514F">
        <w:rPr>
          <w:szCs w:val="22"/>
        </w:rPr>
        <w:t>Flutikazono</w:t>
      </w:r>
      <w:proofErr w:type="spellEnd"/>
      <w:r w:rsidRPr="0037514F">
        <w:rPr>
          <w:szCs w:val="22"/>
        </w:rPr>
        <w:t xml:space="preserve"> </w:t>
      </w:r>
      <w:proofErr w:type="spellStart"/>
      <w:r w:rsidRPr="0037514F">
        <w:rPr>
          <w:szCs w:val="22"/>
        </w:rPr>
        <w:t>propionatas</w:t>
      </w:r>
      <w:proofErr w:type="spellEnd"/>
      <w:r w:rsidRPr="0037514F">
        <w:rPr>
          <w:szCs w:val="22"/>
        </w:rPr>
        <w:t xml:space="preserve"> labai greitai pašalinamas iš sisteminės kraujotakos, daugiausia dėl to, kad </w:t>
      </w:r>
      <w:proofErr w:type="spellStart"/>
      <w:r w:rsidRPr="0037514F">
        <w:rPr>
          <w:szCs w:val="22"/>
        </w:rPr>
        <w:t>citochromo</w:t>
      </w:r>
      <w:proofErr w:type="spellEnd"/>
      <w:r w:rsidRPr="0037514F">
        <w:rPr>
          <w:szCs w:val="22"/>
        </w:rPr>
        <w:t xml:space="preserve"> P450 fermentas CYP3A4 jį paverčia neaktyviu </w:t>
      </w:r>
      <w:proofErr w:type="spellStart"/>
      <w:r w:rsidRPr="0037514F">
        <w:rPr>
          <w:szCs w:val="22"/>
        </w:rPr>
        <w:t>karboksirūgšties</w:t>
      </w:r>
      <w:proofErr w:type="spellEnd"/>
      <w:r w:rsidRPr="0037514F">
        <w:rPr>
          <w:szCs w:val="22"/>
        </w:rPr>
        <w:t xml:space="preserve"> metabolitu. Kiti, dar nenustatyti metabolitai, šalinami su išmatomis.</w:t>
      </w:r>
    </w:p>
    <w:p w14:paraId="367FE048" w14:textId="77777777" w:rsidR="00114096" w:rsidRPr="0037514F" w:rsidRDefault="00114096" w:rsidP="00114096">
      <w:pPr>
        <w:rPr>
          <w:szCs w:val="22"/>
        </w:rPr>
      </w:pPr>
    </w:p>
    <w:p w14:paraId="62CBF7A1" w14:textId="77777777" w:rsidR="00114096" w:rsidRPr="0037514F" w:rsidRDefault="00114096" w:rsidP="00114096">
      <w:pPr>
        <w:rPr>
          <w:szCs w:val="22"/>
        </w:rPr>
      </w:pPr>
      <w:proofErr w:type="spellStart"/>
      <w:r w:rsidRPr="0037514F">
        <w:rPr>
          <w:szCs w:val="22"/>
        </w:rPr>
        <w:t>Flutikazono</w:t>
      </w:r>
      <w:proofErr w:type="spellEnd"/>
      <w:r w:rsidRPr="0037514F">
        <w:rPr>
          <w:szCs w:val="22"/>
        </w:rPr>
        <w:t xml:space="preserve"> </w:t>
      </w:r>
      <w:proofErr w:type="spellStart"/>
      <w:r w:rsidRPr="0037514F">
        <w:rPr>
          <w:szCs w:val="22"/>
        </w:rPr>
        <w:t>propionato</w:t>
      </w:r>
      <w:proofErr w:type="spellEnd"/>
      <w:r w:rsidRPr="0037514F">
        <w:rPr>
          <w:szCs w:val="22"/>
        </w:rPr>
        <w:t xml:space="preserve"> inkstų klirensas yra nereikšmingas. Tik mažiau negu 5</w:t>
      </w:r>
      <w:r>
        <w:rPr>
          <w:szCs w:val="22"/>
        </w:rPr>
        <w:t> </w:t>
      </w:r>
      <w:r w:rsidRPr="0037514F">
        <w:rPr>
          <w:szCs w:val="22"/>
        </w:rPr>
        <w:t xml:space="preserve">% dozės šalinama su šlapimu, daugiausia metabolitų pavidalu. Pagrindinė dozės dalis metabolitų ir nepakitusio vaistinio preparato pavidalu šalinama su išmatomis. </w:t>
      </w:r>
    </w:p>
    <w:p w14:paraId="45E7D4A6" w14:textId="77777777" w:rsidR="00114096" w:rsidRDefault="00114096" w:rsidP="00114096">
      <w:pPr>
        <w:rPr>
          <w:color w:val="000000"/>
          <w:szCs w:val="22"/>
        </w:rPr>
      </w:pPr>
    </w:p>
    <w:p w14:paraId="69D5B321" w14:textId="77777777" w:rsidR="00114096" w:rsidRPr="000876D4" w:rsidRDefault="00114096" w:rsidP="00114096">
      <w:pPr>
        <w:rPr>
          <w:szCs w:val="22"/>
          <w:highlight w:val="yellow"/>
          <w:lang w:eastAsia="en-US"/>
        </w:rPr>
      </w:pPr>
      <w:r w:rsidRPr="000876D4">
        <w:rPr>
          <w:szCs w:val="22"/>
          <w:lang w:eastAsia="en-US"/>
        </w:rPr>
        <w:t>Yra nedideli tyrimo duomen</w:t>
      </w:r>
      <w:r>
        <w:rPr>
          <w:szCs w:val="22"/>
          <w:lang w:eastAsia="en-US"/>
        </w:rPr>
        <w:t>ys, parodantys</w:t>
      </w:r>
      <w:r w:rsidRPr="000876D4">
        <w:rPr>
          <w:szCs w:val="22"/>
          <w:lang w:eastAsia="en-US"/>
        </w:rPr>
        <w:t xml:space="preserve"> vaistinio preparato patekimo į plaučius padidėjimą </w:t>
      </w:r>
      <w:r>
        <w:rPr>
          <w:szCs w:val="22"/>
          <w:lang w:eastAsia="en-US"/>
        </w:rPr>
        <w:t>gydant</w:t>
      </w:r>
      <w:r w:rsidRPr="000876D4">
        <w:rPr>
          <w:szCs w:val="22"/>
          <w:lang w:eastAsia="en-US"/>
        </w:rPr>
        <w:t xml:space="preserve"> </w:t>
      </w:r>
      <w:proofErr w:type="spellStart"/>
      <w:r w:rsidRPr="000876D4">
        <w:rPr>
          <w:szCs w:val="22"/>
          <w:lang w:eastAsia="en-US"/>
        </w:rPr>
        <w:t>AirFluSal</w:t>
      </w:r>
      <w:proofErr w:type="spellEnd"/>
      <w:r w:rsidRPr="000876D4">
        <w:rPr>
          <w:szCs w:val="22"/>
          <w:lang w:eastAsia="en-US"/>
        </w:rPr>
        <w:t xml:space="preserve">, jeigu </w:t>
      </w:r>
      <w:r>
        <w:rPr>
          <w:szCs w:val="22"/>
          <w:lang w:eastAsia="en-US"/>
        </w:rPr>
        <w:t>jis naudojamas kartu</w:t>
      </w:r>
      <w:r w:rsidRPr="000876D4">
        <w:rPr>
          <w:szCs w:val="22"/>
          <w:lang w:eastAsia="en-US"/>
        </w:rPr>
        <w:t xml:space="preserve"> </w:t>
      </w:r>
      <w:r>
        <w:rPr>
          <w:szCs w:val="22"/>
          <w:lang w:eastAsia="en-US"/>
        </w:rPr>
        <w:t>su</w:t>
      </w:r>
      <w:r w:rsidRPr="000876D4">
        <w:rPr>
          <w:szCs w:val="22"/>
          <w:lang w:eastAsia="en-US"/>
        </w:rPr>
        <w:t xml:space="preserve"> </w:t>
      </w:r>
      <w:proofErr w:type="spellStart"/>
      <w:r w:rsidRPr="000876D4">
        <w:rPr>
          <w:szCs w:val="22"/>
          <w:lang w:eastAsia="en-US"/>
        </w:rPr>
        <w:t>Volumatic</w:t>
      </w:r>
      <w:proofErr w:type="spellEnd"/>
      <w:r w:rsidRPr="000876D4">
        <w:rPr>
          <w:szCs w:val="22"/>
          <w:lang w:eastAsia="en-US"/>
        </w:rPr>
        <w:t xml:space="preserve"> tarpin</w:t>
      </w:r>
      <w:r>
        <w:rPr>
          <w:szCs w:val="22"/>
          <w:lang w:eastAsia="en-US"/>
        </w:rPr>
        <w:t>e</w:t>
      </w:r>
      <w:r w:rsidRPr="000876D4">
        <w:rPr>
          <w:szCs w:val="22"/>
          <w:lang w:eastAsia="en-US"/>
        </w:rPr>
        <w:t xml:space="preserve"> arba </w:t>
      </w:r>
      <w:proofErr w:type="spellStart"/>
      <w:r w:rsidRPr="000876D4">
        <w:rPr>
          <w:szCs w:val="22"/>
          <w:lang w:eastAsia="en-US"/>
        </w:rPr>
        <w:t>AeroChamber</w:t>
      </w:r>
      <w:proofErr w:type="spellEnd"/>
      <w:r w:rsidRPr="000876D4">
        <w:rPr>
          <w:szCs w:val="22"/>
          <w:lang w:eastAsia="en-US"/>
        </w:rPr>
        <w:t xml:space="preserve"> </w:t>
      </w:r>
      <w:proofErr w:type="spellStart"/>
      <w:r w:rsidRPr="000876D4">
        <w:rPr>
          <w:szCs w:val="22"/>
          <w:lang w:eastAsia="en-US"/>
        </w:rPr>
        <w:t>Plus</w:t>
      </w:r>
      <w:proofErr w:type="spellEnd"/>
      <w:r w:rsidRPr="000876D4">
        <w:rPr>
          <w:szCs w:val="22"/>
          <w:lang w:eastAsia="en-US"/>
        </w:rPr>
        <w:t xml:space="preserve"> tarpin</w:t>
      </w:r>
      <w:r>
        <w:rPr>
          <w:szCs w:val="22"/>
          <w:lang w:eastAsia="en-US"/>
        </w:rPr>
        <w:t>e</w:t>
      </w:r>
      <w:r w:rsidRPr="000876D4">
        <w:rPr>
          <w:szCs w:val="22"/>
          <w:lang w:eastAsia="en-US"/>
        </w:rPr>
        <w:t xml:space="preserve">. </w:t>
      </w:r>
      <w:r>
        <w:rPr>
          <w:szCs w:val="22"/>
          <w:lang w:eastAsia="en-US"/>
        </w:rPr>
        <w:t>Tačiau v</w:t>
      </w:r>
      <w:r w:rsidRPr="00CD605E">
        <w:rPr>
          <w:szCs w:val="22"/>
          <w:lang w:eastAsia="en-US"/>
        </w:rPr>
        <w:t xml:space="preserve">ienos dozės </w:t>
      </w:r>
      <w:proofErr w:type="spellStart"/>
      <w:r w:rsidRPr="00CD605E">
        <w:rPr>
          <w:szCs w:val="22"/>
          <w:lang w:eastAsia="en-US"/>
        </w:rPr>
        <w:t>farmakokinetikos</w:t>
      </w:r>
      <w:proofErr w:type="spellEnd"/>
      <w:r w:rsidRPr="00CD605E">
        <w:rPr>
          <w:szCs w:val="22"/>
          <w:lang w:eastAsia="en-US"/>
        </w:rPr>
        <w:t xml:space="preserve"> </w:t>
      </w:r>
      <w:r>
        <w:rPr>
          <w:szCs w:val="22"/>
          <w:lang w:eastAsia="en-US"/>
        </w:rPr>
        <w:t xml:space="preserve">tyrimas (PRC/CRD/13/11 tyrimas) </w:t>
      </w:r>
      <w:r w:rsidRPr="00CD605E">
        <w:rPr>
          <w:szCs w:val="22"/>
          <w:lang w:eastAsia="en-US"/>
        </w:rPr>
        <w:t xml:space="preserve">(prieš naudojant tarpinės išplautos </w:t>
      </w:r>
      <w:proofErr w:type="spellStart"/>
      <w:r w:rsidRPr="00CD605E">
        <w:rPr>
          <w:szCs w:val="22"/>
          <w:lang w:eastAsia="en-US"/>
        </w:rPr>
        <w:t>detergento</w:t>
      </w:r>
      <w:proofErr w:type="spellEnd"/>
      <w:r w:rsidRPr="00CD605E">
        <w:rPr>
          <w:szCs w:val="22"/>
          <w:lang w:eastAsia="en-US"/>
        </w:rPr>
        <w:t xml:space="preserve"> tirpalu ir sausai išvarvintos) </w:t>
      </w:r>
      <w:r>
        <w:rPr>
          <w:szCs w:val="22"/>
          <w:lang w:eastAsia="en-US"/>
        </w:rPr>
        <w:t>parodė</w:t>
      </w:r>
      <w:r w:rsidRPr="00CD605E">
        <w:rPr>
          <w:szCs w:val="22"/>
          <w:lang w:eastAsia="en-US"/>
        </w:rPr>
        <w:t xml:space="preserve">, kad sisteminė </w:t>
      </w:r>
      <w:proofErr w:type="spellStart"/>
      <w:r w:rsidRPr="00CD605E">
        <w:rPr>
          <w:szCs w:val="22"/>
          <w:lang w:eastAsia="en-US"/>
        </w:rPr>
        <w:t>salmeterolio</w:t>
      </w:r>
      <w:proofErr w:type="spellEnd"/>
      <w:r w:rsidRPr="00CD605E">
        <w:rPr>
          <w:szCs w:val="22"/>
          <w:lang w:eastAsia="en-US"/>
        </w:rPr>
        <w:t xml:space="preserve"> ir </w:t>
      </w:r>
      <w:proofErr w:type="spellStart"/>
      <w:r w:rsidRPr="00CD605E">
        <w:rPr>
          <w:szCs w:val="22"/>
          <w:lang w:eastAsia="en-US"/>
        </w:rPr>
        <w:t>flutikazono</w:t>
      </w:r>
      <w:proofErr w:type="spellEnd"/>
      <w:r w:rsidRPr="00CD605E">
        <w:rPr>
          <w:szCs w:val="22"/>
          <w:lang w:eastAsia="en-US"/>
        </w:rPr>
        <w:t xml:space="preserve"> </w:t>
      </w:r>
      <w:proofErr w:type="spellStart"/>
      <w:r w:rsidRPr="00CD605E">
        <w:rPr>
          <w:szCs w:val="22"/>
          <w:lang w:eastAsia="en-US"/>
        </w:rPr>
        <w:t>propionato</w:t>
      </w:r>
      <w:proofErr w:type="spellEnd"/>
      <w:r w:rsidRPr="00CD605E">
        <w:rPr>
          <w:szCs w:val="22"/>
          <w:lang w:eastAsia="en-US"/>
        </w:rPr>
        <w:t xml:space="preserve"> ekspozicija gali padidėti iki dviejų kartų, jeigu </w:t>
      </w:r>
      <w:proofErr w:type="spellStart"/>
      <w:r w:rsidRPr="00CD605E">
        <w:rPr>
          <w:szCs w:val="22"/>
          <w:lang w:eastAsia="en-US"/>
        </w:rPr>
        <w:t>AirFluSal</w:t>
      </w:r>
      <w:proofErr w:type="spellEnd"/>
      <w:r w:rsidRPr="00CD605E">
        <w:rPr>
          <w:szCs w:val="22"/>
          <w:lang w:eastAsia="en-US"/>
        </w:rPr>
        <w:t xml:space="preserve"> </w:t>
      </w:r>
      <w:r>
        <w:rPr>
          <w:szCs w:val="22"/>
          <w:lang w:eastAsia="en-US"/>
        </w:rPr>
        <w:t>naudojamas su</w:t>
      </w:r>
      <w:r w:rsidRPr="00CD605E">
        <w:rPr>
          <w:szCs w:val="22"/>
          <w:lang w:eastAsia="en-US"/>
        </w:rPr>
        <w:t xml:space="preserve"> „</w:t>
      </w:r>
      <w:proofErr w:type="spellStart"/>
      <w:r w:rsidRPr="00CD605E">
        <w:rPr>
          <w:szCs w:val="22"/>
          <w:lang w:eastAsia="en-US"/>
        </w:rPr>
        <w:t>Volumatic</w:t>
      </w:r>
      <w:proofErr w:type="spellEnd"/>
      <w:r w:rsidRPr="00CD605E">
        <w:rPr>
          <w:szCs w:val="22"/>
          <w:lang w:eastAsia="en-US"/>
        </w:rPr>
        <w:t>“ tarpin</w:t>
      </w:r>
      <w:r>
        <w:rPr>
          <w:szCs w:val="22"/>
          <w:lang w:eastAsia="en-US"/>
        </w:rPr>
        <w:t>e, palyginti su</w:t>
      </w:r>
      <w:r w:rsidRPr="00CD605E">
        <w:rPr>
          <w:szCs w:val="22"/>
          <w:lang w:eastAsia="en-US"/>
        </w:rPr>
        <w:t xml:space="preserve"> „</w:t>
      </w:r>
      <w:proofErr w:type="spellStart"/>
      <w:r w:rsidRPr="00CD605E">
        <w:rPr>
          <w:szCs w:val="22"/>
          <w:lang w:eastAsia="en-US"/>
        </w:rPr>
        <w:t>AeroChamber</w:t>
      </w:r>
      <w:proofErr w:type="spellEnd"/>
      <w:r w:rsidRPr="00CD605E">
        <w:rPr>
          <w:szCs w:val="22"/>
          <w:lang w:eastAsia="en-US"/>
        </w:rPr>
        <w:t xml:space="preserve"> </w:t>
      </w:r>
      <w:proofErr w:type="spellStart"/>
      <w:r w:rsidRPr="00CD605E">
        <w:rPr>
          <w:szCs w:val="22"/>
          <w:lang w:eastAsia="en-US"/>
        </w:rPr>
        <w:t>Plus</w:t>
      </w:r>
      <w:proofErr w:type="spellEnd"/>
      <w:r w:rsidRPr="00CD605E">
        <w:rPr>
          <w:szCs w:val="22"/>
          <w:lang w:eastAsia="en-US"/>
        </w:rPr>
        <w:t>“ tarpine (</w:t>
      </w:r>
      <w:proofErr w:type="spellStart"/>
      <w:r w:rsidRPr="00CD605E">
        <w:rPr>
          <w:szCs w:val="22"/>
          <w:lang w:eastAsia="en-US"/>
        </w:rPr>
        <w:t>žr</w:t>
      </w:r>
      <w:proofErr w:type="spellEnd"/>
      <w:r w:rsidRPr="00CD605E">
        <w:rPr>
          <w:szCs w:val="22"/>
          <w:lang w:eastAsia="en-US"/>
        </w:rPr>
        <w:t xml:space="preserve"> </w:t>
      </w:r>
      <w:r>
        <w:rPr>
          <w:szCs w:val="22"/>
          <w:lang w:eastAsia="en-US"/>
        </w:rPr>
        <w:t>4</w:t>
      </w:r>
      <w:r w:rsidRPr="00CD605E">
        <w:rPr>
          <w:szCs w:val="22"/>
          <w:lang w:eastAsia="en-US"/>
        </w:rPr>
        <w:t>.</w:t>
      </w:r>
      <w:r>
        <w:rPr>
          <w:szCs w:val="22"/>
          <w:lang w:eastAsia="en-US"/>
        </w:rPr>
        <w:t>4</w:t>
      </w:r>
      <w:r w:rsidRPr="00CD605E">
        <w:rPr>
          <w:szCs w:val="22"/>
          <w:lang w:eastAsia="en-US"/>
        </w:rPr>
        <w:t xml:space="preserve"> skyrių).</w:t>
      </w:r>
    </w:p>
    <w:p w14:paraId="4645D620" w14:textId="77777777" w:rsidR="00114096" w:rsidRDefault="00114096" w:rsidP="00114096">
      <w:pPr>
        <w:rPr>
          <w:szCs w:val="22"/>
          <w:lang w:eastAsia="en-US"/>
        </w:rPr>
      </w:pPr>
    </w:p>
    <w:p w14:paraId="00345B00" w14:textId="77777777" w:rsidR="00114096" w:rsidRDefault="00114096" w:rsidP="00114096">
      <w:pPr>
        <w:rPr>
          <w:szCs w:val="22"/>
          <w:lang w:eastAsia="en-US"/>
        </w:rPr>
      </w:pPr>
      <w:r>
        <w:rPr>
          <w:szCs w:val="22"/>
          <w:lang w:eastAsia="en-US"/>
        </w:rPr>
        <w:t xml:space="preserve">Remiantis įvairių tyrimų duomenimis galima daryti išvadą, kad sisteminė ekspozicija gali padidėti maždaug 3 kartus </w:t>
      </w:r>
      <w:proofErr w:type="spellStart"/>
      <w:r>
        <w:rPr>
          <w:szCs w:val="22"/>
          <w:lang w:eastAsia="en-US"/>
        </w:rPr>
        <w:t>inhaliatorių</w:t>
      </w:r>
      <w:proofErr w:type="spellEnd"/>
      <w:r>
        <w:rPr>
          <w:szCs w:val="22"/>
          <w:lang w:eastAsia="en-US"/>
        </w:rPr>
        <w:t xml:space="preserve"> naudojant su</w:t>
      </w:r>
      <w:r w:rsidR="00575EB8">
        <w:rPr>
          <w:szCs w:val="22"/>
          <w:lang w:eastAsia="en-US"/>
        </w:rPr>
        <w:t xml:space="preserve"> </w:t>
      </w:r>
      <w:r w:rsidRPr="00CD605E">
        <w:rPr>
          <w:szCs w:val="22"/>
          <w:lang w:eastAsia="en-US"/>
        </w:rPr>
        <w:t>„</w:t>
      </w:r>
      <w:proofErr w:type="spellStart"/>
      <w:r w:rsidRPr="00CD605E">
        <w:rPr>
          <w:szCs w:val="22"/>
          <w:lang w:eastAsia="en-US"/>
        </w:rPr>
        <w:t>AeroChamber</w:t>
      </w:r>
      <w:proofErr w:type="spellEnd"/>
      <w:r w:rsidRPr="00CD605E">
        <w:rPr>
          <w:szCs w:val="22"/>
          <w:lang w:eastAsia="en-US"/>
        </w:rPr>
        <w:t xml:space="preserve"> </w:t>
      </w:r>
      <w:proofErr w:type="spellStart"/>
      <w:r w:rsidRPr="00CD605E">
        <w:rPr>
          <w:szCs w:val="22"/>
          <w:lang w:eastAsia="en-US"/>
        </w:rPr>
        <w:t>Plus</w:t>
      </w:r>
      <w:proofErr w:type="spellEnd"/>
      <w:r w:rsidRPr="00CD605E">
        <w:rPr>
          <w:szCs w:val="22"/>
          <w:lang w:eastAsia="en-US"/>
        </w:rPr>
        <w:t>“ tarpin</w:t>
      </w:r>
      <w:r>
        <w:rPr>
          <w:szCs w:val="22"/>
          <w:lang w:eastAsia="en-US"/>
        </w:rPr>
        <w:t>e</w:t>
      </w:r>
      <w:r w:rsidRPr="00CD605E">
        <w:rPr>
          <w:szCs w:val="22"/>
          <w:lang w:eastAsia="en-US"/>
        </w:rPr>
        <w:t xml:space="preserve"> </w:t>
      </w:r>
      <w:r>
        <w:rPr>
          <w:szCs w:val="22"/>
          <w:lang w:eastAsia="en-US"/>
        </w:rPr>
        <w:t xml:space="preserve">arba 4 – 7 kartus – naudojant su </w:t>
      </w:r>
      <w:r w:rsidRPr="00CD605E">
        <w:rPr>
          <w:szCs w:val="22"/>
          <w:lang w:eastAsia="en-US"/>
        </w:rPr>
        <w:t>„</w:t>
      </w:r>
      <w:proofErr w:type="spellStart"/>
      <w:r w:rsidRPr="00CD605E">
        <w:rPr>
          <w:szCs w:val="22"/>
          <w:lang w:eastAsia="en-US"/>
        </w:rPr>
        <w:t>Volumatic</w:t>
      </w:r>
      <w:proofErr w:type="spellEnd"/>
      <w:r w:rsidRPr="00CD605E">
        <w:rPr>
          <w:szCs w:val="22"/>
          <w:lang w:eastAsia="en-US"/>
        </w:rPr>
        <w:t>“ tarpin</w:t>
      </w:r>
      <w:r>
        <w:rPr>
          <w:szCs w:val="22"/>
          <w:lang w:eastAsia="en-US"/>
        </w:rPr>
        <w:t xml:space="preserve">e, palyginus naudojimu be tarpinės. </w:t>
      </w:r>
    </w:p>
    <w:p w14:paraId="7393CC83" w14:textId="77777777" w:rsidR="00114096" w:rsidRPr="0037514F" w:rsidRDefault="00114096" w:rsidP="00114096">
      <w:pPr>
        <w:rPr>
          <w:color w:val="000000"/>
          <w:szCs w:val="22"/>
        </w:rPr>
      </w:pPr>
    </w:p>
    <w:p w14:paraId="0819C2AB" w14:textId="77777777" w:rsidR="00114096" w:rsidRPr="0037514F" w:rsidRDefault="00114096" w:rsidP="00114096">
      <w:pPr>
        <w:rPr>
          <w:b/>
          <w:szCs w:val="22"/>
        </w:rPr>
      </w:pPr>
      <w:r w:rsidRPr="0037514F">
        <w:rPr>
          <w:b/>
          <w:szCs w:val="22"/>
        </w:rPr>
        <w:t>5.3</w:t>
      </w:r>
      <w:r w:rsidRPr="0037514F">
        <w:rPr>
          <w:b/>
          <w:szCs w:val="22"/>
        </w:rPr>
        <w:tab/>
      </w:r>
      <w:proofErr w:type="spellStart"/>
      <w:r w:rsidRPr="0037514F">
        <w:rPr>
          <w:b/>
          <w:szCs w:val="22"/>
        </w:rPr>
        <w:t>Ikiklinikinių</w:t>
      </w:r>
      <w:proofErr w:type="spellEnd"/>
      <w:r w:rsidRPr="0037514F">
        <w:rPr>
          <w:b/>
          <w:szCs w:val="22"/>
        </w:rPr>
        <w:t xml:space="preserve"> saugumo tyrimų duomenys</w:t>
      </w:r>
    </w:p>
    <w:p w14:paraId="5F4DCC65" w14:textId="77777777" w:rsidR="00114096" w:rsidRPr="0037514F" w:rsidRDefault="00114096" w:rsidP="00114096">
      <w:pPr>
        <w:rPr>
          <w:szCs w:val="22"/>
        </w:rPr>
      </w:pPr>
    </w:p>
    <w:p w14:paraId="46A73A53" w14:textId="77777777" w:rsidR="00114096" w:rsidRPr="0037514F" w:rsidRDefault="00114096" w:rsidP="00114096">
      <w:pPr>
        <w:rPr>
          <w:szCs w:val="22"/>
        </w:rPr>
      </w:pPr>
      <w:r>
        <w:rPr>
          <w:szCs w:val="22"/>
        </w:rPr>
        <w:t>Tyrimų</w:t>
      </w:r>
      <w:r w:rsidRPr="0037514F">
        <w:rPr>
          <w:szCs w:val="22"/>
        </w:rPr>
        <w:t xml:space="preserve"> su gyvūnais, kuriems </w:t>
      </w:r>
      <w:proofErr w:type="spellStart"/>
      <w:r w:rsidRPr="0037514F">
        <w:rPr>
          <w:szCs w:val="22"/>
        </w:rPr>
        <w:t>salmeterolio</w:t>
      </w:r>
      <w:proofErr w:type="spellEnd"/>
      <w:r w:rsidRPr="0037514F">
        <w:rPr>
          <w:szCs w:val="22"/>
        </w:rPr>
        <w:t xml:space="preserve"> ir </w:t>
      </w:r>
      <w:proofErr w:type="spellStart"/>
      <w:r w:rsidRPr="0037514F">
        <w:rPr>
          <w:szCs w:val="22"/>
        </w:rPr>
        <w:t>flutikazono</w:t>
      </w:r>
      <w:proofErr w:type="spellEnd"/>
      <w:r w:rsidRPr="0037514F">
        <w:rPr>
          <w:szCs w:val="22"/>
        </w:rPr>
        <w:t xml:space="preserve"> </w:t>
      </w:r>
      <w:proofErr w:type="spellStart"/>
      <w:r w:rsidRPr="0037514F">
        <w:rPr>
          <w:szCs w:val="22"/>
        </w:rPr>
        <w:t>propionato</w:t>
      </w:r>
      <w:proofErr w:type="spellEnd"/>
      <w:r w:rsidRPr="0037514F">
        <w:rPr>
          <w:szCs w:val="22"/>
        </w:rPr>
        <w:t xml:space="preserve"> buvo duodama atskirai, </w:t>
      </w:r>
      <w:r>
        <w:rPr>
          <w:szCs w:val="22"/>
        </w:rPr>
        <w:t xml:space="preserve">duomenimis, </w:t>
      </w:r>
      <w:r w:rsidRPr="0037514F">
        <w:rPr>
          <w:szCs w:val="22"/>
        </w:rPr>
        <w:t>saugumas žmonėms susijęs vien tik su nenormaliai padidėjusiu farmakologiniu poveikiu.</w:t>
      </w:r>
    </w:p>
    <w:p w14:paraId="187550C1" w14:textId="77777777" w:rsidR="00114096" w:rsidRDefault="00114096" w:rsidP="00114096">
      <w:pPr>
        <w:rPr>
          <w:szCs w:val="22"/>
        </w:rPr>
      </w:pPr>
    </w:p>
    <w:p w14:paraId="67A7C458" w14:textId="77777777" w:rsidR="00114096" w:rsidRDefault="00114096" w:rsidP="00114096">
      <w:pPr>
        <w:rPr>
          <w:szCs w:val="22"/>
        </w:rPr>
      </w:pPr>
      <w:r>
        <w:t>Su gyvūnais atlikti reprodukcijos tyrimai</w:t>
      </w:r>
      <w:r w:rsidRPr="0037514F" w:rsidDel="000434E3">
        <w:rPr>
          <w:szCs w:val="22"/>
        </w:rPr>
        <w:t xml:space="preserve"> </w:t>
      </w:r>
      <w:r w:rsidRPr="0037514F">
        <w:rPr>
          <w:szCs w:val="22"/>
        </w:rPr>
        <w:t xml:space="preserve">parodė, kad </w:t>
      </w:r>
      <w:proofErr w:type="spellStart"/>
      <w:r w:rsidRPr="0037514F">
        <w:rPr>
          <w:szCs w:val="22"/>
        </w:rPr>
        <w:t>gliukokortiko</w:t>
      </w:r>
      <w:r>
        <w:rPr>
          <w:szCs w:val="22"/>
        </w:rPr>
        <w:t>steroidai</w:t>
      </w:r>
      <w:proofErr w:type="spellEnd"/>
      <w:r w:rsidRPr="0037514F">
        <w:rPr>
          <w:szCs w:val="22"/>
        </w:rPr>
        <w:t xml:space="preserve"> gali sukelti </w:t>
      </w:r>
      <w:proofErr w:type="spellStart"/>
      <w:r w:rsidRPr="0037514F">
        <w:rPr>
          <w:szCs w:val="22"/>
        </w:rPr>
        <w:t>apsigimimus</w:t>
      </w:r>
      <w:proofErr w:type="spellEnd"/>
      <w:r w:rsidRPr="0037514F">
        <w:rPr>
          <w:szCs w:val="22"/>
        </w:rPr>
        <w:t xml:space="preserve"> (gomurio plyšį, skeleto sklaidos trūkumus). Vis dėlto manoma, kad šių tyrimų su gyvūnais duomenys nėra reikšmingi žmonėms, vartojantiems rekomenduojamas dozes. </w:t>
      </w:r>
      <w:proofErr w:type="spellStart"/>
      <w:r w:rsidRPr="0037514F">
        <w:rPr>
          <w:szCs w:val="22"/>
        </w:rPr>
        <w:t>Salmeterolio</w:t>
      </w:r>
      <w:proofErr w:type="spellEnd"/>
      <w:r w:rsidRPr="0037514F">
        <w:rPr>
          <w:szCs w:val="22"/>
        </w:rPr>
        <w:t xml:space="preserve"> tyrimai su gyvūnais parodė, kad </w:t>
      </w:r>
      <w:proofErr w:type="spellStart"/>
      <w:r w:rsidRPr="0037514F">
        <w:rPr>
          <w:szCs w:val="22"/>
        </w:rPr>
        <w:t>embriotoksinis</w:t>
      </w:r>
      <w:proofErr w:type="spellEnd"/>
      <w:r w:rsidRPr="0037514F">
        <w:rPr>
          <w:szCs w:val="22"/>
        </w:rPr>
        <w:t xml:space="preserve"> (</w:t>
      </w:r>
      <w:proofErr w:type="spellStart"/>
      <w:r w:rsidRPr="0037514F">
        <w:rPr>
          <w:szCs w:val="22"/>
        </w:rPr>
        <w:t>fetotoksinis</w:t>
      </w:r>
      <w:proofErr w:type="spellEnd"/>
      <w:r w:rsidRPr="0037514F">
        <w:rPr>
          <w:szCs w:val="22"/>
        </w:rPr>
        <w:t>) poveikis pasireiškė tik esant dideli</w:t>
      </w:r>
      <w:r>
        <w:rPr>
          <w:szCs w:val="22"/>
        </w:rPr>
        <w:t>ems</w:t>
      </w:r>
      <w:r w:rsidRPr="0037514F">
        <w:rPr>
          <w:szCs w:val="22"/>
        </w:rPr>
        <w:t xml:space="preserve"> ekspozicijos lygi</w:t>
      </w:r>
      <w:r>
        <w:rPr>
          <w:szCs w:val="22"/>
        </w:rPr>
        <w:t>ams</w:t>
      </w:r>
      <w:r w:rsidRPr="0037514F">
        <w:rPr>
          <w:szCs w:val="22"/>
        </w:rPr>
        <w:t xml:space="preserve">. Pavartojus abiejų vaistinių preparatų kartu, žiurkėms, </w:t>
      </w:r>
      <w:r>
        <w:rPr>
          <w:szCs w:val="22"/>
        </w:rPr>
        <w:t>gavusioms</w:t>
      </w:r>
      <w:r w:rsidRPr="0037514F">
        <w:rPr>
          <w:szCs w:val="22"/>
        </w:rPr>
        <w:t xml:space="preserve"> dozes, susijusias su žinomais </w:t>
      </w:r>
      <w:proofErr w:type="spellStart"/>
      <w:r w:rsidRPr="0037514F">
        <w:rPr>
          <w:szCs w:val="22"/>
        </w:rPr>
        <w:t>gliukokortikoidų</w:t>
      </w:r>
      <w:proofErr w:type="spellEnd"/>
      <w:r w:rsidRPr="0037514F">
        <w:rPr>
          <w:szCs w:val="22"/>
        </w:rPr>
        <w:t xml:space="preserve"> sukeltais sklaidos trūkumais, buvo aptiktas bambinės arterijos transpozicijos ir nevisiško pakaušinio kaulo sukaulėjimo atvejų padažnėjimas. </w:t>
      </w:r>
    </w:p>
    <w:p w14:paraId="2A2441B5" w14:textId="77777777" w:rsidR="00114096" w:rsidRDefault="00114096" w:rsidP="00114096">
      <w:pPr>
        <w:rPr>
          <w:szCs w:val="22"/>
        </w:rPr>
      </w:pPr>
    </w:p>
    <w:p w14:paraId="4BF97925" w14:textId="77777777" w:rsidR="00114096" w:rsidRPr="00F245D0" w:rsidRDefault="00114096" w:rsidP="00114096">
      <w:pPr>
        <w:rPr>
          <w:szCs w:val="22"/>
        </w:rPr>
      </w:pPr>
      <w:r w:rsidRPr="00F245D0">
        <w:rPr>
          <w:szCs w:val="22"/>
        </w:rPr>
        <w:t xml:space="preserve">Įrodyta, kad net labai didelės </w:t>
      </w:r>
      <w:proofErr w:type="spellStart"/>
      <w:r>
        <w:rPr>
          <w:szCs w:val="22"/>
        </w:rPr>
        <w:t>propelento</w:t>
      </w:r>
      <w:proofErr w:type="spellEnd"/>
      <w:r>
        <w:rPr>
          <w:szCs w:val="22"/>
        </w:rPr>
        <w:t xml:space="preserve"> ne iš chlorintų angliavandenių, </w:t>
      </w:r>
      <w:proofErr w:type="spellStart"/>
      <w:r w:rsidRPr="00F245D0">
        <w:rPr>
          <w:szCs w:val="22"/>
        </w:rPr>
        <w:t>norflurano</w:t>
      </w:r>
      <w:proofErr w:type="spellEnd"/>
      <w:r w:rsidRPr="00F245D0">
        <w:rPr>
          <w:szCs w:val="22"/>
        </w:rPr>
        <w:t xml:space="preserve"> garų koncentracijos (daug didesnės, nei susidaro pacientams vartojant vaist</w:t>
      </w:r>
      <w:r>
        <w:rPr>
          <w:szCs w:val="22"/>
        </w:rPr>
        <w:t>inio preparato</w:t>
      </w:r>
      <w:r w:rsidRPr="00F245D0">
        <w:rPr>
          <w:szCs w:val="22"/>
        </w:rPr>
        <w:t>), kasdien dvejus metus veikusios įvairių rūšių gyvūnus, toksinio poveikio nesuk</w:t>
      </w:r>
      <w:r>
        <w:rPr>
          <w:szCs w:val="22"/>
        </w:rPr>
        <w:t>elia</w:t>
      </w:r>
      <w:r w:rsidRPr="00F245D0">
        <w:rPr>
          <w:szCs w:val="22"/>
        </w:rPr>
        <w:t>.</w:t>
      </w:r>
    </w:p>
    <w:p w14:paraId="3CA969B7" w14:textId="77777777" w:rsidR="00114096" w:rsidRPr="0037514F" w:rsidRDefault="00114096" w:rsidP="00114096">
      <w:pPr>
        <w:rPr>
          <w:szCs w:val="22"/>
        </w:rPr>
      </w:pPr>
    </w:p>
    <w:p w14:paraId="4A497330" w14:textId="77777777" w:rsidR="00114096" w:rsidRPr="0037514F" w:rsidRDefault="00114096" w:rsidP="00114096">
      <w:pPr>
        <w:rPr>
          <w:b/>
          <w:szCs w:val="22"/>
        </w:rPr>
      </w:pPr>
    </w:p>
    <w:p w14:paraId="7ED4CCE1" w14:textId="77777777" w:rsidR="00114096" w:rsidRPr="0037514F" w:rsidRDefault="00114096" w:rsidP="00114096">
      <w:pPr>
        <w:rPr>
          <w:b/>
          <w:caps/>
          <w:szCs w:val="22"/>
        </w:rPr>
      </w:pPr>
      <w:r w:rsidRPr="0037514F">
        <w:rPr>
          <w:b/>
          <w:caps/>
          <w:szCs w:val="22"/>
        </w:rPr>
        <w:t>6.</w:t>
      </w:r>
      <w:r w:rsidRPr="0037514F">
        <w:rPr>
          <w:b/>
          <w:caps/>
          <w:szCs w:val="22"/>
        </w:rPr>
        <w:tab/>
        <w:t>farmacinė informacija</w:t>
      </w:r>
    </w:p>
    <w:p w14:paraId="44C4C8C7" w14:textId="77777777" w:rsidR="00114096" w:rsidRPr="0037514F" w:rsidRDefault="00114096" w:rsidP="00114096">
      <w:pPr>
        <w:rPr>
          <w:b/>
          <w:szCs w:val="22"/>
        </w:rPr>
      </w:pPr>
    </w:p>
    <w:p w14:paraId="4C5749A4" w14:textId="77777777" w:rsidR="00114096" w:rsidRPr="0037514F" w:rsidRDefault="00114096" w:rsidP="00114096">
      <w:pPr>
        <w:rPr>
          <w:b/>
          <w:szCs w:val="22"/>
        </w:rPr>
      </w:pPr>
      <w:r w:rsidRPr="0037514F">
        <w:rPr>
          <w:b/>
          <w:szCs w:val="22"/>
        </w:rPr>
        <w:t>6.1</w:t>
      </w:r>
      <w:r w:rsidRPr="0037514F">
        <w:rPr>
          <w:b/>
          <w:szCs w:val="22"/>
        </w:rPr>
        <w:tab/>
        <w:t>Pagalbinių medžiagų sąrašas</w:t>
      </w:r>
    </w:p>
    <w:p w14:paraId="4BB10021" w14:textId="77777777" w:rsidR="00114096" w:rsidRPr="0037514F" w:rsidRDefault="00114096" w:rsidP="00114096">
      <w:pPr>
        <w:rPr>
          <w:szCs w:val="22"/>
        </w:rPr>
      </w:pPr>
    </w:p>
    <w:p w14:paraId="605ECCE0" w14:textId="77777777" w:rsidR="00114096" w:rsidRPr="002E41B1" w:rsidRDefault="00114096" w:rsidP="00114096">
      <w:pPr>
        <w:rPr>
          <w:rFonts w:eastAsia="Calibri"/>
          <w:szCs w:val="22"/>
          <w:lang w:eastAsia="en-US"/>
        </w:rPr>
      </w:pPr>
      <w:proofErr w:type="spellStart"/>
      <w:r w:rsidRPr="002E41B1">
        <w:rPr>
          <w:rFonts w:eastAsia="Calibri"/>
          <w:szCs w:val="22"/>
          <w:lang w:eastAsia="en-US"/>
        </w:rPr>
        <w:t>Propelentas</w:t>
      </w:r>
      <w:proofErr w:type="spellEnd"/>
      <w:r w:rsidRPr="002E41B1">
        <w:rPr>
          <w:rFonts w:eastAsia="Calibri"/>
          <w:szCs w:val="22"/>
          <w:lang w:eastAsia="en-US"/>
        </w:rPr>
        <w:t xml:space="preserve">: </w:t>
      </w:r>
      <w:proofErr w:type="spellStart"/>
      <w:r w:rsidRPr="002E41B1">
        <w:rPr>
          <w:rFonts w:eastAsia="Calibri"/>
          <w:szCs w:val="22"/>
          <w:lang w:eastAsia="en-US"/>
        </w:rPr>
        <w:t>norfluranas</w:t>
      </w:r>
      <w:proofErr w:type="spellEnd"/>
      <w:r w:rsidRPr="002E41B1">
        <w:rPr>
          <w:rFonts w:eastAsia="Calibri"/>
          <w:szCs w:val="22"/>
          <w:lang w:eastAsia="en-US"/>
        </w:rPr>
        <w:t xml:space="preserve"> (HFA 134a)</w:t>
      </w:r>
    </w:p>
    <w:p w14:paraId="2FE693E1" w14:textId="77777777" w:rsidR="00114096" w:rsidRPr="0037514F" w:rsidRDefault="00114096" w:rsidP="00114096">
      <w:pPr>
        <w:rPr>
          <w:szCs w:val="22"/>
        </w:rPr>
      </w:pPr>
    </w:p>
    <w:p w14:paraId="3BC3E4CC" w14:textId="77777777" w:rsidR="00114096" w:rsidRPr="0037514F" w:rsidRDefault="00114096" w:rsidP="00114096">
      <w:pPr>
        <w:rPr>
          <w:b/>
          <w:szCs w:val="22"/>
        </w:rPr>
      </w:pPr>
      <w:r w:rsidRPr="0037514F">
        <w:rPr>
          <w:b/>
          <w:szCs w:val="22"/>
        </w:rPr>
        <w:t>6.2</w:t>
      </w:r>
      <w:r w:rsidRPr="0037514F">
        <w:rPr>
          <w:b/>
          <w:szCs w:val="22"/>
        </w:rPr>
        <w:tab/>
        <w:t>Nesuderinamumas</w:t>
      </w:r>
    </w:p>
    <w:p w14:paraId="652D3994" w14:textId="77777777" w:rsidR="00114096" w:rsidRPr="0037514F" w:rsidRDefault="00114096" w:rsidP="00114096">
      <w:pPr>
        <w:rPr>
          <w:szCs w:val="22"/>
        </w:rPr>
      </w:pPr>
    </w:p>
    <w:p w14:paraId="1306C9F2" w14:textId="77777777" w:rsidR="00114096" w:rsidRPr="0037514F" w:rsidRDefault="00114096" w:rsidP="00114096">
      <w:pPr>
        <w:rPr>
          <w:szCs w:val="22"/>
        </w:rPr>
      </w:pPr>
      <w:r w:rsidRPr="0037514F">
        <w:rPr>
          <w:szCs w:val="22"/>
        </w:rPr>
        <w:lastRenderedPageBreak/>
        <w:t>Duomenys nebūtini.</w:t>
      </w:r>
    </w:p>
    <w:p w14:paraId="067E00F7" w14:textId="77777777" w:rsidR="00114096" w:rsidRPr="0037514F" w:rsidRDefault="00114096" w:rsidP="00114096">
      <w:pPr>
        <w:rPr>
          <w:szCs w:val="22"/>
        </w:rPr>
      </w:pPr>
    </w:p>
    <w:p w14:paraId="2AF7B21D" w14:textId="77777777" w:rsidR="00114096" w:rsidRPr="0037514F" w:rsidRDefault="00114096" w:rsidP="00114096">
      <w:pPr>
        <w:rPr>
          <w:b/>
          <w:szCs w:val="22"/>
        </w:rPr>
      </w:pPr>
      <w:r w:rsidRPr="0037514F">
        <w:rPr>
          <w:b/>
          <w:szCs w:val="22"/>
        </w:rPr>
        <w:t>6.3</w:t>
      </w:r>
      <w:r w:rsidRPr="0037514F">
        <w:rPr>
          <w:b/>
          <w:szCs w:val="22"/>
        </w:rPr>
        <w:tab/>
        <w:t>Tinkamumo laikas</w:t>
      </w:r>
    </w:p>
    <w:p w14:paraId="7B78C6B7" w14:textId="77777777" w:rsidR="00114096" w:rsidRPr="0037514F" w:rsidRDefault="00114096" w:rsidP="00114096">
      <w:pPr>
        <w:rPr>
          <w:szCs w:val="22"/>
        </w:rPr>
      </w:pPr>
    </w:p>
    <w:p w14:paraId="636C65EC" w14:textId="77777777" w:rsidR="00114096" w:rsidRPr="0037514F" w:rsidRDefault="00114096" w:rsidP="00114096">
      <w:pPr>
        <w:rPr>
          <w:szCs w:val="22"/>
        </w:rPr>
      </w:pPr>
      <w:r w:rsidRPr="0037514F">
        <w:rPr>
          <w:szCs w:val="22"/>
        </w:rPr>
        <w:t>2 metai</w:t>
      </w:r>
    </w:p>
    <w:p w14:paraId="508EE9EC" w14:textId="77777777" w:rsidR="00114096" w:rsidRDefault="00114096" w:rsidP="00114096">
      <w:pPr>
        <w:rPr>
          <w:szCs w:val="22"/>
        </w:rPr>
      </w:pPr>
    </w:p>
    <w:p w14:paraId="15B0DEC0" w14:textId="77777777" w:rsidR="00114096" w:rsidRDefault="00114096" w:rsidP="00114096">
      <w:pPr>
        <w:rPr>
          <w:szCs w:val="22"/>
        </w:rPr>
      </w:pPr>
      <w:r>
        <w:rPr>
          <w:szCs w:val="22"/>
        </w:rPr>
        <w:t>Tinkamumo laikas po maišelio pirmojo atidarymo: 3 mėnesiai.</w:t>
      </w:r>
    </w:p>
    <w:p w14:paraId="3D5E2153" w14:textId="77777777" w:rsidR="00114096" w:rsidRPr="0037514F" w:rsidRDefault="00114096" w:rsidP="00114096">
      <w:pPr>
        <w:rPr>
          <w:szCs w:val="22"/>
        </w:rPr>
      </w:pPr>
    </w:p>
    <w:p w14:paraId="5F31421F" w14:textId="77777777" w:rsidR="00114096" w:rsidRPr="0037514F" w:rsidRDefault="00114096" w:rsidP="00114096">
      <w:pPr>
        <w:rPr>
          <w:b/>
          <w:szCs w:val="22"/>
        </w:rPr>
      </w:pPr>
      <w:r w:rsidRPr="0037514F">
        <w:rPr>
          <w:b/>
          <w:szCs w:val="22"/>
        </w:rPr>
        <w:t>6.4</w:t>
      </w:r>
      <w:r w:rsidRPr="0037514F">
        <w:rPr>
          <w:b/>
          <w:szCs w:val="22"/>
        </w:rPr>
        <w:tab/>
        <w:t>Specialios laikymo sąlygos</w:t>
      </w:r>
    </w:p>
    <w:p w14:paraId="7FC27859" w14:textId="77777777" w:rsidR="00114096" w:rsidRPr="0037514F" w:rsidRDefault="00114096" w:rsidP="00114096">
      <w:pPr>
        <w:rPr>
          <w:szCs w:val="22"/>
        </w:rPr>
      </w:pPr>
    </w:p>
    <w:p w14:paraId="628FED69" w14:textId="77777777" w:rsidR="00114096" w:rsidRDefault="00114096" w:rsidP="00114096">
      <w:pPr>
        <w:rPr>
          <w:szCs w:val="22"/>
        </w:rPr>
      </w:pPr>
      <w:r w:rsidRPr="0037514F">
        <w:rPr>
          <w:szCs w:val="22"/>
        </w:rPr>
        <w:t xml:space="preserve">Laikyti </w:t>
      </w:r>
      <w:r>
        <w:rPr>
          <w:szCs w:val="22"/>
        </w:rPr>
        <w:t>žemesnėje</w:t>
      </w:r>
      <w:r w:rsidRPr="0037514F">
        <w:rPr>
          <w:szCs w:val="22"/>
        </w:rPr>
        <w:t xml:space="preserve"> kaip 25</w:t>
      </w:r>
      <w:r>
        <w:rPr>
          <w:szCs w:val="22"/>
        </w:rPr>
        <w:t> </w:t>
      </w:r>
      <w:r w:rsidRPr="0037514F">
        <w:rPr>
          <w:szCs w:val="22"/>
        </w:rPr>
        <w:t>ºC temperatūroje.</w:t>
      </w:r>
    </w:p>
    <w:p w14:paraId="4693B162" w14:textId="77777777" w:rsidR="00114096" w:rsidRDefault="00114096" w:rsidP="00114096">
      <w:pPr>
        <w:rPr>
          <w:szCs w:val="22"/>
        </w:rPr>
      </w:pPr>
    </w:p>
    <w:p w14:paraId="2B08C715" w14:textId="77777777" w:rsidR="00114096" w:rsidRPr="0037514F" w:rsidRDefault="00114096" w:rsidP="00114096">
      <w:pPr>
        <w:rPr>
          <w:szCs w:val="22"/>
        </w:rPr>
      </w:pPr>
      <w:proofErr w:type="spellStart"/>
      <w:r>
        <w:rPr>
          <w:szCs w:val="22"/>
        </w:rPr>
        <w:t>Talpyklę</w:t>
      </w:r>
      <w:proofErr w:type="spellEnd"/>
      <w:r>
        <w:rPr>
          <w:szCs w:val="22"/>
        </w:rPr>
        <w:t xml:space="preserve"> laikyti išorinėje dėžutėje, kad vaistinis preparatas būtų apsaugotas nuo šviesos.</w:t>
      </w:r>
    </w:p>
    <w:p w14:paraId="0ACA393D" w14:textId="77777777" w:rsidR="00114096" w:rsidRDefault="00114096" w:rsidP="00114096">
      <w:pPr>
        <w:rPr>
          <w:rFonts w:eastAsia="Calibri"/>
          <w:szCs w:val="22"/>
          <w:lang w:eastAsia="en-US"/>
        </w:rPr>
      </w:pPr>
      <w:proofErr w:type="spellStart"/>
      <w:r w:rsidRPr="0075226E">
        <w:rPr>
          <w:rFonts w:eastAsia="Calibri"/>
          <w:szCs w:val="22"/>
          <w:lang w:eastAsia="en-US"/>
        </w:rPr>
        <w:t>Talpyklėje</w:t>
      </w:r>
      <w:proofErr w:type="spellEnd"/>
      <w:r w:rsidRPr="0075226E">
        <w:rPr>
          <w:rFonts w:eastAsia="Calibri"/>
          <w:szCs w:val="22"/>
          <w:lang w:eastAsia="en-US"/>
        </w:rPr>
        <w:t xml:space="preserve"> yra suslėgtas skystis. </w:t>
      </w:r>
    </w:p>
    <w:p w14:paraId="0B028D04" w14:textId="77777777" w:rsidR="00114096" w:rsidRDefault="00114096" w:rsidP="00114096">
      <w:pPr>
        <w:rPr>
          <w:rFonts w:eastAsia="Calibri"/>
          <w:szCs w:val="22"/>
          <w:lang w:eastAsia="en-US"/>
        </w:rPr>
      </w:pPr>
      <w:r w:rsidRPr="002662B4">
        <w:rPr>
          <w:rFonts w:eastAsia="Calibri"/>
          <w:szCs w:val="22"/>
          <w:lang w:eastAsia="en-US"/>
        </w:rPr>
        <w:t>Jo</w:t>
      </w:r>
      <w:r>
        <w:rPr>
          <w:rFonts w:eastAsia="Calibri"/>
          <w:szCs w:val="22"/>
          <w:lang w:eastAsia="en-US"/>
        </w:rPr>
        <w:t>s</w:t>
      </w:r>
      <w:r w:rsidRPr="002662B4">
        <w:rPr>
          <w:rFonts w:eastAsia="Calibri"/>
          <w:szCs w:val="22"/>
          <w:lang w:eastAsia="en-US"/>
        </w:rPr>
        <w:t xml:space="preserve"> negalima leisti paveikti aukštesnei</w:t>
      </w:r>
      <w:r w:rsidRPr="002662B4" w:rsidDel="002662B4">
        <w:rPr>
          <w:rFonts w:eastAsia="Calibri"/>
          <w:szCs w:val="22"/>
          <w:lang w:eastAsia="en-US"/>
        </w:rPr>
        <w:t xml:space="preserve"> </w:t>
      </w:r>
      <w:r w:rsidRPr="0075226E">
        <w:rPr>
          <w:rFonts w:eastAsia="Calibri"/>
          <w:szCs w:val="22"/>
          <w:lang w:eastAsia="en-US"/>
        </w:rPr>
        <w:t>kaip 50</w:t>
      </w:r>
      <w:r>
        <w:rPr>
          <w:rFonts w:eastAsia="Calibri"/>
          <w:szCs w:val="22"/>
          <w:lang w:eastAsia="en-US"/>
        </w:rPr>
        <w:t> °</w:t>
      </w:r>
      <w:r w:rsidRPr="0075226E">
        <w:rPr>
          <w:rFonts w:eastAsia="Calibri"/>
          <w:szCs w:val="22"/>
          <w:lang w:eastAsia="en-US"/>
        </w:rPr>
        <w:t>C temperatūr</w:t>
      </w:r>
      <w:r>
        <w:rPr>
          <w:rFonts w:eastAsia="Calibri"/>
          <w:szCs w:val="22"/>
          <w:lang w:eastAsia="en-US"/>
        </w:rPr>
        <w:t>ai</w:t>
      </w:r>
      <w:r w:rsidRPr="0075226E">
        <w:rPr>
          <w:rFonts w:eastAsia="Calibri"/>
          <w:szCs w:val="22"/>
          <w:lang w:eastAsia="en-US"/>
        </w:rPr>
        <w:t>.</w:t>
      </w:r>
    </w:p>
    <w:p w14:paraId="7BE87A3D" w14:textId="77777777" w:rsidR="00114096" w:rsidRDefault="00114096" w:rsidP="00114096">
      <w:pPr>
        <w:rPr>
          <w:rFonts w:eastAsia="Calibri"/>
          <w:szCs w:val="22"/>
          <w:lang w:eastAsia="en-US"/>
        </w:rPr>
      </w:pPr>
      <w:r>
        <w:rPr>
          <w:rFonts w:eastAsia="Calibri"/>
          <w:szCs w:val="22"/>
          <w:lang w:eastAsia="en-US"/>
        </w:rPr>
        <w:t xml:space="preserve">Metalinės </w:t>
      </w:r>
      <w:proofErr w:type="spellStart"/>
      <w:r>
        <w:rPr>
          <w:rFonts w:eastAsia="Calibri"/>
          <w:szCs w:val="22"/>
          <w:lang w:eastAsia="en-US"/>
        </w:rPr>
        <w:t>talpyklės</w:t>
      </w:r>
      <w:proofErr w:type="spellEnd"/>
      <w:r w:rsidRPr="0075226E">
        <w:rPr>
          <w:rFonts w:eastAsia="Calibri"/>
          <w:szCs w:val="22"/>
          <w:lang w:eastAsia="en-US"/>
        </w:rPr>
        <w:t xml:space="preserve"> negalima </w:t>
      </w:r>
      <w:r>
        <w:rPr>
          <w:rFonts w:eastAsia="Calibri"/>
          <w:szCs w:val="22"/>
          <w:lang w:eastAsia="en-US"/>
        </w:rPr>
        <w:t>perdurti.</w:t>
      </w:r>
      <w:r w:rsidRPr="0075226E">
        <w:rPr>
          <w:rFonts w:eastAsia="Calibri"/>
          <w:szCs w:val="22"/>
          <w:lang w:eastAsia="en-US"/>
        </w:rPr>
        <w:t xml:space="preserve"> </w:t>
      </w:r>
    </w:p>
    <w:p w14:paraId="20A6614F" w14:textId="77777777" w:rsidR="00114096" w:rsidRPr="0075226E" w:rsidRDefault="00114096" w:rsidP="00114096">
      <w:pPr>
        <w:rPr>
          <w:rFonts w:eastAsia="Calibri"/>
          <w:szCs w:val="22"/>
          <w:lang w:eastAsia="en-US"/>
        </w:rPr>
      </w:pPr>
      <w:proofErr w:type="spellStart"/>
      <w:r w:rsidRPr="0075226E">
        <w:rPr>
          <w:rFonts w:eastAsia="Calibri"/>
          <w:szCs w:val="22"/>
          <w:lang w:eastAsia="en-US"/>
        </w:rPr>
        <w:t>Talpyklės</w:t>
      </w:r>
      <w:proofErr w:type="spellEnd"/>
      <w:r w:rsidRPr="0075226E">
        <w:rPr>
          <w:rFonts w:eastAsia="Calibri"/>
          <w:szCs w:val="22"/>
          <w:lang w:eastAsia="en-US"/>
        </w:rPr>
        <w:t xml:space="preserve"> negalima pradurti</w:t>
      </w:r>
      <w:r>
        <w:rPr>
          <w:rFonts w:eastAsia="Calibri"/>
          <w:szCs w:val="22"/>
          <w:lang w:eastAsia="en-US"/>
        </w:rPr>
        <w:t>, laužyti</w:t>
      </w:r>
      <w:r w:rsidRPr="0075226E">
        <w:rPr>
          <w:rFonts w:eastAsia="Calibri"/>
          <w:szCs w:val="22"/>
          <w:lang w:eastAsia="en-US"/>
        </w:rPr>
        <w:t xml:space="preserve"> ar deginti, net </w:t>
      </w:r>
      <w:r>
        <w:rPr>
          <w:rFonts w:eastAsia="Calibri"/>
          <w:szCs w:val="22"/>
          <w:lang w:eastAsia="en-US"/>
        </w:rPr>
        <w:t>jeigu</w:t>
      </w:r>
      <w:r w:rsidRPr="0075226E">
        <w:rPr>
          <w:rFonts w:eastAsia="Calibri"/>
          <w:szCs w:val="22"/>
          <w:lang w:eastAsia="en-US"/>
        </w:rPr>
        <w:t xml:space="preserve"> ji yra </w:t>
      </w:r>
      <w:r>
        <w:rPr>
          <w:rFonts w:eastAsia="Calibri"/>
          <w:szCs w:val="22"/>
          <w:lang w:eastAsia="en-US"/>
        </w:rPr>
        <w:t xml:space="preserve">neabejotinai </w:t>
      </w:r>
      <w:r w:rsidRPr="0075226E">
        <w:rPr>
          <w:rFonts w:eastAsia="Calibri"/>
          <w:szCs w:val="22"/>
          <w:lang w:eastAsia="en-US"/>
        </w:rPr>
        <w:t>tuščia.</w:t>
      </w:r>
    </w:p>
    <w:p w14:paraId="29EFE3F3" w14:textId="77777777" w:rsidR="00114096" w:rsidRPr="0075226E" w:rsidRDefault="00114096" w:rsidP="00114096">
      <w:pPr>
        <w:rPr>
          <w:rFonts w:eastAsia="Calibri"/>
          <w:szCs w:val="22"/>
          <w:lang w:eastAsia="en-US"/>
        </w:rPr>
      </w:pPr>
      <w:r>
        <w:rPr>
          <w:rFonts w:eastAsia="Calibri"/>
          <w:szCs w:val="22"/>
          <w:lang w:eastAsia="en-US"/>
        </w:rPr>
        <w:t>Negalima šaldyti ar užšaldyti.</w:t>
      </w:r>
    </w:p>
    <w:p w14:paraId="7308A95B" w14:textId="77777777" w:rsidR="00114096" w:rsidRPr="0075226E" w:rsidRDefault="00114096" w:rsidP="00114096">
      <w:pPr>
        <w:rPr>
          <w:rFonts w:eastAsia="Calibri"/>
          <w:szCs w:val="22"/>
          <w:lang w:eastAsia="en-US"/>
        </w:rPr>
      </w:pPr>
      <w:r w:rsidRPr="0075226E">
        <w:rPr>
          <w:rFonts w:eastAsia="Calibri"/>
          <w:szCs w:val="22"/>
          <w:lang w:eastAsia="en-US"/>
        </w:rPr>
        <w:t xml:space="preserve">Kaip ir </w:t>
      </w:r>
      <w:r>
        <w:rPr>
          <w:rFonts w:eastAsia="Calibri"/>
          <w:szCs w:val="22"/>
          <w:lang w:eastAsia="en-US"/>
        </w:rPr>
        <w:t>daugumos įkvepiamųjų</w:t>
      </w:r>
      <w:r w:rsidRPr="0075226E">
        <w:rPr>
          <w:rFonts w:eastAsia="Calibri"/>
          <w:szCs w:val="22"/>
          <w:lang w:eastAsia="en-US"/>
        </w:rPr>
        <w:t xml:space="preserve"> vaistinių preparatų, kurie tiekiami slėginėse </w:t>
      </w:r>
      <w:proofErr w:type="spellStart"/>
      <w:r w:rsidRPr="0075226E">
        <w:rPr>
          <w:rFonts w:eastAsia="Calibri"/>
          <w:szCs w:val="22"/>
          <w:lang w:eastAsia="en-US"/>
        </w:rPr>
        <w:t>talpyklėse</w:t>
      </w:r>
      <w:proofErr w:type="spellEnd"/>
      <w:r w:rsidRPr="0075226E">
        <w:rPr>
          <w:rFonts w:eastAsia="Calibri"/>
          <w:szCs w:val="22"/>
          <w:lang w:eastAsia="en-US"/>
        </w:rPr>
        <w:t xml:space="preserve">, šio vaistinio preparato gydomasis poveikis gali </w:t>
      </w:r>
      <w:r>
        <w:rPr>
          <w:rFonts w:eastAsia="Calibri"/>
          <w:szCs w:val="22"/>
          <w:lang w:eastAsia="en-US"/>
        </w:rPr>
        <w:t>sumažėti</w:t>
      </w:r>
      <w:r w:rsidRPr="0075226E">
        <w:rPr>
          <w:rFonts w:eastAsia="Calibri"/>
          <w:szCs w:val="22"/>
          <w:lang w:eastAsia="en-US"/>
        </w:rPr>
        <w:t xml:space="preserve">, </w:t>
      </w:r>
      <w:r>
        <w:rPr>
          <w:rFonts w:eastAsia="Calibri"/>
          <w:szCs w:val="22"/>
          <w:lang w:eastAsia="en-US"/>
        </w:rPr>
        <w:t>jeigu</w:t>
      </w:r>
      <w:r w:rsidRPr="0075226E">
        <w:rPr>
          <w:rFonts w:eastAsia="Calibri"/>
          <w:szCs w:val="22"/>
          <w:lang w:eastAsia="en-US"/>
        </w:rPr>
        <w:t xml:space="preserve"> </w:t>
      </w:r>
      <w:proofErr w:type="spellStart"/>
      <w:r w:rsidRPr="0075226E">
        <w:rPr>
          <w:rFonts w:eastAsia="Calibri"/>
          <w:szCs w:val="22"/>
          <w:lang w:eastAsia="en-US"/>
        </w:rPr>
        <w:t>talpyklė</w:t>
      </w:r>
      <w:proofErr w:type="spellEnd"/>
      <w:r w:rsidRPr="0075226E">
        <w:rPr>
          <w:rFonts w:eastAsia="Calibri"/>
          <w:szCs w:val="22"/>
          <w:lang w:eastAsia="en-US"/>
        </w:rPr>
        <w:t xml:space="preserve"> </w:t>
      </w:r>
      <w:r>
        <w:rPr>
          <w:rFonts w:eastAsia="Calibri"/>
          <w:szCs w:val="22"/>
          <w:lang w:eastAsia="en-US"/>
        </w:rPr>
        <w:t>yra</w:t>
      </w:r>
      <w:r w:rsidRPr="0075226E">
        <w:rPr>
          <w:rFonts w:eastAsia="Calibri"/>
          <w:szCs w:val="22"/>
          <w:lang w:eastAsia="en-US"/>
        </w:rPr>
        <w:t xml:space="preserve"> šalta.</w:t>
      </w:r>
    </w:p>
    <w:p w14:paraId="2E55FE39" w14:textId="77777777" w:rsidR="00114096" w:rsidRPr="0037514F" w:rsidRDefault="00114096" w:rsidP="00114096">
      <w:pPr>
        <w:rPr>
          <w:szCs w:val="22"/>
        </w:rPr>
      </w:pPr>
    </w:p>
    <w:p w14:paraId="3406956B" w14:textId="77777777" w:rsidR="00114096" w:rsidRPr="0037514F" w:rsidRDefault="00114096" w:rsidP="00114096">
      <w:pPr>
        <w:rPr>
          <w:b/>
          <w:szCs w:val="22"/>
        </w:rPr>
      </w:pPr>
      <w:r w:rsidRPr="0037514F">
        <w:rPr>
          <w:b/>
          <w:szCs w:val="22"/>
        </w:rPr>
        <w:t>6.5</w:t>
      </w:r>
      <w:r w:rsidRPr="0037514F">
        <w:rPr>
          <w:b/>
          <w:szCs w:val="22"/>
        </w:rPr>
        <w:tab/>
      </w:r>
      <w:proofErr w:type="spellStart"/>
      <w:r w:rsidRPr="0037514F">
        <w:rPr>
          <w:b/>
          <w:szCs w:val="22"/>
        </w:rPr>
        <w:t>Talpyklės</w:t>
      </w:r>
      <w:proofErr w:type="spellEnd"/>
      <w:r w:rsidRPr="0037514F">
        <w:rPr>
          <w:b/>
          <w:szCs w:val="22"/>
        </w:rPr>
        <w:t xml:space="preserve"> pobūdis ir jos</w:t>
      </w:r>
      <w:r w:rsidRPr="0037514F">
        <w:rPr>
          <w:szCs w:val="22"/>
        </w:rPr>
        <w:t xml:space="preserve"> </w:t>
      </w:r>
      <w:r w:rsidRPr="0037514F">
        <w:rPr>
          <w:b/>
          <w:szCs w:val="22"/>
        </w:rPr>
        <w:t>turinys</w:t>
      </w:r>
    </w:p>
    <w:p w14:paraId="7B9EF2FF" w14:textId="77777777" w:rsidR="00114096" w:rsidRDefault="00114096" w:rsidP="00114096">
      <w:pPr>
        <w:rPr>
          <w:szCs w:val="22"/>
          <w:lang w:eastAsia="en-US"/>
        </w:rPr>
      </w:pPr>
    </w:p>
    <w:p w14:paraId="1BDD2BA2" w14:textId="77777777" w:rsidR="00114096" w:rsidRDefault="00114096" w:rsidP="00114096">
      <w:pPr>
        <w:rPr>
          <w:szCs w:val="22"/>
          <w:lang w:eastAsia="en-US"/>
        </w:rPr>
      </w:pPr>
      <w:proofErr w:type="spellStart"/>
      <w:r>
        <w:rPr>
          <w:szCs w:val="22"/>
          <w:lang w:eastAsia="en-US"/>
        </w:rPr>
        <w:t>Inhaliatorius</w:t>
      </w:r>
      <w:proofErr w:type="spellEnd"/>
      <w:r>
        <w:rPr>
          <w:szCs w:val="22"/>
          <w:lang w:eastAsia="en-US"/>
        </w:rPr>
        <w:t xml:space="preserve"> susideda iš</w:t>
      </w:r>
      <w:r w:rsidRPr="00137F38">
        <w:rPr>
          <w:szCs w:val="22"/>
          <w:lang w:eastAsia="en-US"/>
        </w:rPr>
        <w:t xml:space="preserve"> aliuminio </w:t>
      </w:r>
      <w:proofErr w:type="spellStart"/>
      <w:r w:rsidRPr="00137F38">
        <w:rPr>
          <w:szCs w:val="22"/>
          <w:lang w:eastAsia="en-US"/>
        </w:rPr>
        <w:t>talpyklė</w:t>
      </w:r>
      <w:r>
        <w:rPr>
          <w:szCs w:val="22"/>
          <w:lang w:eastAsia="en-US"/>
        </w:rPr>
        <w:t>s</w:t>
      </w:r>
      <w:proofErr w:type="spellEnd"/>
      <w:r>
        <w:rPr>
          <w:szCs w:val="22"/>
          <w:lang w:eastAsia="en-US"/>
        </w:rPr>
        <w:t xml:space="preserve"> su atitinkamu dozavimo vožtuvu, </w:t>
      </w:r>
      <w:proofErr w:type="spellStart"/>
      <w:r>
        <w:rPr>
          <w:szCs w:val="22"/>
          <w:lang w:eastAsia="en-US"/>
        </w:rPr>
        <w:t>polipropileninio</w:t>
      </w:r>
      <w:proofErr w:type="spellEnd"/>
      <w:r>
        <w:rPr>
          <w:szCs w:val="22"/>
          <w:lang w:eastAsia="en-US"/>
        </w:rPr>
        <w:t xml:space="preserve"> paleidiklio su dozės indikatoriumi ir įmontuoto polipropileno (PP) dangtelio nuo dulkių</w:t>
      </w:r>
      <w:r w:rsidRPr="00137F38">
        <w:rPr>
          <w:szCs w:val="22"/>
          <w:lang w:eastAsia="en-US"/>
        </w:rPr>
        <w:t xml:space="preserve"> </w:t>
      </w:r>
      <w:r>
        <w:rPr>
          <w:szCs w:val="22"/>
          <w:lang w:eastAsia="en-US"/>
        </w:rPr>
        <w:t xml:space="preserve">hermetiškame maišelyje su </w:t>
      </w:r>
      <w:proofErr w:type="spellStart"/>
      <w:r>
        <w:rPr>
          <w:szCs w:val="22"/>
          <w:lang w:eastAsia="en-US"/>
        </w:rPr>
        <w:t>silikagelio</w:t>
      </w:r>
      <w:proofErr w:type="spellEnd"/>
      <w:r>
        <w:rPr>
          <w:szCs w:val="22"/>
          <w:lang w:eastAsia="en-US"/>
        </w:rPr>
        <w:t xml:space="preserve"> paketėliu. Maišelis supakuotas kartono dėžutėje</w:t>
      </w:r>
      <w:r w:rsidRPr="00137F38">
        <w:rPr>
          <w:szCs w:val="22"/>
          <w:lang w:eastAsia="en-US"/>
        </w:rPr>
        <w:t xml:space="preserve">. </w:t>
      </w:r>
    </w:p>
    <w:p w14:paraId="0EDF973C" w14:textId="77777777" w:rsidR="00114096" w:rsidRDefault="00114096" w:rsidP="00114096">
      <w:pPr>
        <w:rPr>
          <w:szCs w:val="22"/>
          <w:lang w:eastAsia="en-US"/>
        </w:rPr>
      </w:pPr>
      <w:r w:rsidRPr="00AB702F">
        <w:rPr>
          <w:szCs w:val="22"/>
          <w:lang w:eastAsia="en-US"/>
        </w:rPr>
        <w:t>Kiekvien</w:t>
      </w:r>
      <w:r>
        <w:rPr>
          <w:szCs w:val="22"/>
          <w:lang w:eastAsia="en-US"/>
        </w:rPr>
        <w:t>a</w:t>
      </w:r>
      <w:r w:rsidRPr="00AB702F">
        <w:rPr>
          <w:szCs w:val="22"/>
          <w:lang w:eastAsia="en-US"/>
        </w:rPr>
        <w:t xml:space="preserve"> </w:t>
      </w:r>
      <w:proofErr w:type="spellStart"/>
      <w:r w:rsidRPr="00AB702F">
        <w:rPr>
          <w:szCs w:val="22"/>
          <w:lang w:eastAsia="en-US"/>
        </w:rPr>
        <w:t>talpyklė</w:t>
      </w:r>
      <w:proofErr w:type="spellEnd"/>
      <w:r>
        <w:rPr>
          <w:szCs w:val="22"/>
          <w:lang w:eastAsia="en-US"/>
        </w:rPr>
        <w:t xml:space="preserve"> yra užpildyta pateikti 12</w:t>
      </w:r>
      <w:r w:rsidRPr="00AB702F">
        <w:rPr>
          <w:szCs w:val="22"/>
          <w:lang w:eastAsia="en-US"/>
        </w:rPr>
        <w:t>0 išpurški</w:t>
      </w:r>
      <w:r>
        <w:rPr>
          <w:szCs w:val="22"/>
          <w:lang w:eastAsia="en-US"/>
        </w:rPr>
        <w:t>amų dozių.</w:t>
      </w:r>
    </w:p>
    <w:p w14:paraId="32B980CF" w14:textId="77777777" w:rsidR="00114096" w:rsidRDefault="00114096" w:rsidP="00114096">
      <w:pPr>
        <w:rPr>
          <w:szCs w:val="22"/>
          <w:lang w:eastAsia="en-US"/>
        </w:rPr>
      </w:pPr>
    </w:p>
    <w:p w14:paraId="118F5EE4" w14:textId="77777777" w:rsidR="00114096" w:rsidRPr="004F33E4" w:rsidRDefault="00114096" w:rsidP="00114096">
      <w:pPr>
        <w:rPr>
          <w:szCs w:val="22"/>
          <w:u w:val="single"/>
          <w:lang w:eastAsia="en-US"/>
        </w:rPr>
      </w:pPr>
      <w:r w:rsidRPr="004F33E4">
        <w:rPr>
          <w:szCs w:val="22"/>
          <w:u w:val="single"/>
          <w:lang w:eastAsia="en-US"/>
        </w:rPr>
        <w:t>Pakuotės dydis:</w:t>
      </w:r>
    </w:p>
    <w:p w14:paraId="44381490" w14:textId="77777777" w:rsidR="00114096" w:rsidRDefault="00114096" w:rsidP="00114096">
      <w:pPr>
        <w:rPr>
          <w:szCs w:val="22"/>
          <w:lang w:eastAsia="en-US"/>
        </w:rPr>
      </w:pPr>
      <w:r>
        <w:rPr>
          <w:szCs w:val="22"/>
          <w:lang w:eastAsia="en-US"/>
        </w:rPr>
        <w:t xml:space="preserve">1; 2; 2 (sudėtinė pakuotė 2x1); 3; 3 (sudėtinė pakuotė 3x1); 4; 5; 6; 10; 10 (sudėtinė pakuotė 10x1) </w:t>
      </w:r>
      <w:proofErr w:type="spellStart"/>
      <w:r>
        <w:rPr>
          <w:szCs w:val="22"/>
          <w:lang w:eastAsia="en-US"/>
        </w:rPr>
        <w:t>inhaliatorių</w:t>
      </w:r>
      <w:proofErr w:type="spellEnd"/>
      <w:r>
        <w:rPr>
          <w:szCs w:val="22"/>
          <w:lang w:eastAsia="en-US"/>
        </w:rPr>
        <w:t>, kurių kiekviename yra 120 išpurškimų.</w:t>
      </w:r>
    </w:p>
    <w:p w14:paraId="3679B9F2" w14:textId="77777777" w:rsidR="00114096" w:rsidRDefault="00114096" w:rsidP="00114096">
      <w:pPr>
        <w:rPr>
          <w:szCs w:val="22"/>
          <w:lang w:eastAsia="en-US"/>
        </w:rPr>
      </w:pPr>
    </w:p>
    <w:p w14:paraId="76DF4663" w14:textId="77777777" w:rsidR="00114096" w:rsidRPr="00137F38" w:rsidRDefault="00114096" w:rsidP="00114096">
      <w:pPr>
        <w:rPr>
          <w:szCs w:val="22"/>
          <w:lang w:eastAsia="en-US"/>
        </w:rPr>
      </w:pPr>
      <w:r>
        <w:rPr>
          <w:szCs w:val="22"/>
          <w:lang w:eastAsia="en-US"/>
        </w:rPr>
        <w:t>Gali būti tiekiamos ne visų dydžių pakuotės.</w:t>
      </w:r>
    </w:p>
    <w:p w14:paraId="6E9C3D1F" w14:textId="77777777" w:rsidR="00114096" w:rsidRPr="0037514F" w:rsidRDefault="00114096" w:rsidP="00114096">
      <w:pPr>
        <w:rPr>
          <w:szCs w:val="22"/>
        </w:rPr>
      </w:pPr>
    </w:p>
    <w:p w14:paraId="7AE1C385" w14:textId="77777777" w:rsidR="00114096" w:rsidRPr="0037514F" w:rsidRDefault="00114096" w:rsidP="00114096">
      <w:pPr>
        <w:rPr>
          <w:b/>
          <w:szCs w:val="22"/>
        </w:rPr>
      </w:pPr>
      <w:r w:rsidRPr="0037514F">
        <w:rPr>
          <w:b/>
          <w:szCs w:val="22"/>
        </w:rPr>
        <w:t>6.6</w:t>
      </w:r>
      <w:r w:rsidRPr="0037514F">
        <w:rPr>
          <w:b/>
          <w:szCs w:val="22"/>
        </w:rPr>
        <w:tab/>
        <w:t>Specialūs reikalavimai atliekoms tvarkyti ir vaistiniam preparatui ruošti</w:t>
      </w:r>
    </w:p>
    <w:p w14:paraId="4216CFDC" w14:textId="77777777" w:rsidR="00114096" w:rsidRDefault="00114096" w:rsidP="00114096">
      <w:pPr>
        <w:rPr>
          <w:szCs w:val="22"/>
        </w:rPr>
      </w:pPr>
    </w:p>
    <w:p w14:paraId="0030FF38" w14:textId="77777777" w:rsidR="00114096" w:rsidRDefault="00114096" w:rsidP="00114096">
      <w:pPr>
        <w:rPr>
          <w:szCs w:val="22"/>
        </w:rPr>
      </w:pPr>
      <w:r w:rsidRPr="000A72AF">
        <w:rPr>
          <w:szCs w:val="22"/>
        </w:rPr>
        <w:t>Specialių reikalavimų atliekoms tvarkyti nėra</w:t>
      </w:r>
      <w:r>
        <w:rPr>
          <w:szCs w:val="22"/>
        </w:rPr>
        <w:t>.</w:t>
      </w:r>
    </w:p>
    <w:p w14:paraId="72BBC814" w14:textId="77777777" w:rsidR="00114096" w:rsidRPr="0037514F" w:rsidRDefault="00114096" w:rsidP="00114096">
      <w:pPr>
        <w:rPr>
          <w:szCs w:val="22"/>
        </w:rPr>
      </w:pPr>
    </w:p>
    <w:p w14:paraId="28F7A513" w14:textId="77777777" w:rsidR="00114096" w:rsidRPr="0037514F" w:rsidRDefault="00114096" w:rsidP="00114096">
      <w:pPr>
        <w:rPr>
          <w:szCs w:val="22"/>
        </w:rPr>
      </w:pPr>
      <w:r w:rsidRPr="0037514F">
        <w:rPr>
          <w:szCs w:val="22"/>
        </w:rPr>
        <w:t>Nesuvartotą vaistinį preparatą ar atliekas reikia tvarkyti laikantis vietinių reikalavimų.</w:t>
      </w:r>
    </w:p>
    <w:p w14:paraId="3F848ADE" w14:textId="77777777" w:rsidR="00114096" w:rsidRPr="0037514F" w:rsidRDefault="00114096" w:rsidP="00114096">
      <w:pPr>
        <w:rPr>
          <w:szCs w:val="22"/>
        </w:rPr>
      </w:pPr>
    </w:p>
    <w:p w14:paraId="5AD02CA1" w14:textId="77777777" w:rsidR="00114096" w:rsidRPr="0037514F" w:rsidRDefault="00114096" w:rsidP="00114096">
      <w:pPr>
        <w:rPr>
          <w:szCs w:val="22"/>
        </w:rPr>
      </w:pPr>
    </w:p>
    <w:p w14:paraId="7F4D0F5A" w14:textId="77777777" w:rsidR="00114096" w:rsidRPr="0037514F" w:rsidRDefault="00114096" w:rsidP="00114096">
      <w:pPr>
        <w:rPr>
          <w:b/>
          <w:caps/>
          <w:szCs w:val="22"/>
        </w:rPr>
      </w:pPr>
      <w:r w:rsidRPr="0037514F">
        <w:rPr>
          <w:b/>
          <w:caps/>
          <w:szCs w:val="22"/>
        </w:rPr>
        <w:t>7.</w:t>
      </w:r>
      <w:r w:rsidRPr="0037514F">
        <w:rPr>
          <w:b/>
          <w:caps/>
          <w:szCs w:val="22"/>
        </w:rPr>
        <w:tab/>
        <w:t xml:space="preserve">REGISTRUOTOJAS </w:t>
      </w:r>
    </w:p>
    <w:p w14:paraId="4A52DAFE" w14:textId="77777777" w:rsidR="00114096" w:rsidRPr="0037514F" w:rsidRDefault="00114096" w:rsidP="00114096">
      <w:pPr>
        <w:rPr>
          <w:szCs w:val="22"/>
        </w:rPr>
      </w:pPr>
    </w:p>
    <w:p w14:paraId="67A8204E" w14:textId="77777777" w:rsidR="00114096" w:rsidRPr="0037514F" w:rsidRDefault="00114096" w:rsidP="00114096">
      <w:pPr>
        <w:rPr>
          <w:szCs w:val="22"/>
        </w:rPr>
      </w:pPr>
      <w:proofErr w:type="spellStart"/>
      <w:r w:rsidRPr="0037514F">
        <w:rPr>
          <w:szCs w:val="22"/>
        </w:rPr>
        <w:t>Sandoz</w:t>
      </w:r>
      <w:proofErr w:type="spellEnd"/>
      <w:r w:rsidRPr="0037514F">
        <w:rPr>
          <w:szCs w:val="22"/>
        </w:rPr>
        <w:t xml:space="preserve"> </w:t>
      </w:r>
      <w:proofErr w:type="spellStart"/>
      <w:r w:rsidRPr="0037514F">
        <w:rPr>
          <w:szCs w:val="22"/>
        </w:rPr>
        <w:t>d.d</w:t>
      </w:r>
      <w:proofErr w:type="spellEnd"/>
      <w:r w:rsidRPr="0037514F">
        <w:rPr>
          <w:szCs w:val="22"/>
        </w:rPr>
        <w:t>.</w:t>
      </w:r>
    </w:p>
    <w:p w14:paraId="37EC4EF7" w14:textId="77777777" w:rsidR="00114096" w:rsidRPr="0037514F" w:rsidRDefault="00114096" w:rsidP="00114096">
      <w:pPr>
        <w:rPr>
          <w:szCs w:val="22"/>
        </w:rPr>
      </w:pPr>
      <w:proofErr w:type="spellStart"/>
      <w:r w:rsidRPr="0037514F">
        <w:rPr>
          <w:szCs w:val="22"/>
        </w:rPr>
        <w:t>Verovškova</w:t>
      </w:r>
      <w:proofErr w:type="spellEnd"/>
      <w:r w:rsidRPr="0037514F">
        <w:rPr>
          <w:szCs w:val="22"/>
        </w:rPr>
        <w:t xml:space="preserve"> 57</w:t>
      </w:r>
    </w:p>
    <w:p w14:paraId="7F9E3284" w14:textId="77777777" w:rsidR="00114096" w:rsidRPr="0037514F" w:rsidRDefault="00114096" w:rsidP="00114096">
      <w:pPr>
        <w:rPr>
          <w:szCs w:val="22"/>
        </w:rPr>
      </w:pPr>
      <w:r w:rsidRPr="0037514F">
        <w:rPr>
          <w:szCs w:val="22"/>
        </w:rPr>
        <w:t xml:space="preserve">SI-1000 </w:t>
      </w:r>
      <w:proofErr w:type="spellStart"/>
      <w:r w:rsidRPr="0037514F">
        <w:rPr>
          <w:szCs w:val="22"/>
        </w:rPr>
        <w:t>Ljubljana</w:t>
      </w:r>
      <w:proofErr w:type="spellEnd"/>
    </w:p>
    <w:p w14:paraId="7304FB85" w14:textId="77777777" w:rsidR="00114096" w:rsidRPr="0037514F" w:rsidRDefault="00114096" w:rsidP="00114096">
      <w:pPr>
        <w:rPr>
          <w:szCs w:val="22"/>
        </w:rPr>
      </w:pPr>
      <w:r w:rsidRPr="0037514F">
        <w:rPr>
          <w:szCs w:val="22"/>
        </w:rPr>
        <w:t>Slovėnija</w:t>
      </w:r>
    </w:p>
    <w:p w14:paraId="21320A0A" w14:textId="77777777" w:rsidR="00114096" w:rsidRPr="0037514F" w:rsidRDefault="00114096" w:rsidP="00114096">
      <w:pPr>
        <w:rPr>
          <w:color w:val="000000"/>
          <w:szCs w:val="22"/>
        </w:rPr>
      </w:pPr>
    </w:p>
    <w:p w14:paraId="17B7EAB1" w14:textId="77777777" w:rsidR="00114096" w:rsidRPr="0037514F" w:rsidRDefault="00114096" w:rsidP="00114096">
      <w:pPr>
        <w:rPr>
          <w:szCs w:val="22"/>
        </w:rPr>
      </w:pPr>
    </w:p>
    <w:p w14:paraId="05B33F9A" w14:textId="77777777" w:rsidR="00114096" w:rsidRPr="0037514F" w:rsidRDefault="00114096" w:rsidP="00114096">
      <w:pPr>
        <w:rPr>
          <w:b/>
          <w:caps/>
          <w:szCs w:val="22"/>
        </w:rPr>
      </w:pPr>
      <w:r w:rsidRPr="0037514F">
        <w:rPr>
          <w:b/>
          <w:caps/>
          <w:szCs w:val="22"/>
        </w:rPr>
        <w:t>8.</w:t>
      </w:r>
      <w:r w:rsidRPr="0037514F">
        <w:rPr>
          <w:b/>
          <w:caps/>
          <w:szCs w:val="22"/>
        </w:rPr>
        <w:tab/>
        <w:t>REGISTRACIJOS PAŽYMĖJIMO numeris (-IAI)</w:t>
      </w:r>
    </w:p>
    <w:p w14:paraId="489BAC5E" w14:textId="77777777" w:rsidR="00114096" w:rsidRDefault="00114096" w:rsidP="00114096">
      <w:pPr>
        <w:autoSpaceDE w:val="0"/>
        <w:autoSpaceDN w:val="0"/>
        <w:adjustRightInd w:val="0"/>
        <w:rPr>
          <w:szCs w:val="22"/>
        </w:rPr>
      </w:pPr>
    </w:p>
    <w:p w14:paraId="17307F8C" w14:textId="77777777" w:rsidR="00114096" w:rsidRDefault="00114096" w:rsidP="00114096">
      <w:pPr>
        <w:autoSpaceDE w:val="0"/>
        <w:autoSpaceDN w:val="0"/>
        <w:adjustRightInd w:val="0"/>
        <w:rPr>
          <w:szCs w:val="22"/>
        </w:rPr>
        <w:sectPr w:rsidR="00114096" w:rsidSect="00841C39">
          <w:headerReference w:type="default" r:id="rId10"/>
          <w:footerReference w:type="even" r:id="rId11"/>
          <w:footerReference w:type="default" r:id="rId12"/>
          <w:pgSz w:w="11906" w:h="16838"/>
          <w:pgMar w:top="1134" w:right="1418" w:bottom="1134" w:left="1418" w:header="737" w:footer="737" w:gutter="0"/>
          <w:cols w:space="1296"/>
        </w:sectPr>
      </w:pPr>
    </w:p>
    <w:p w14:paraId="3A99D8D4" w14:textId="77777777" w:rsidR="00114096" w:rsidRDefault="00114096" w:rsidP="00114096">
      <w:pPr>
        <w:autoSpaceDE w:val="0"/>
        <w:autoSpaceDN w:val="0"/>
        <w:adjustRightInd w:val="0"/>
        <w:rPr>
          <w:szCs w:val="22"/>
        </w:rPr>
      </w:pPr>
      <w:proofErr w:type="spellStart"/>
      <w:r w:rsidRPr="0037514F">
        <w:rPr>
          <w:szCs w:val="22"/>
        </w:rPr>
        <w:lastRenderedPageBreak/>
        <w:t>AirFluSal</w:t>
      </w:r>
      <w:proofErr w:type="spellEnd"/>
      <w:r w:rsidRPr="0037514F">
        <w:rPr>
          <w:szCs w:val="22"/>
        </w:rPr>
        <w:t xml:space="preserve"> </w:t>
      </w:r>
      <w:r>
        <w:rPr>
          <w:szCs w:val="22"/>
        </w:rPr>
        <w:t>25/125</w:t>
      </w:r>
      <w:r w:rsidRPr="0037514F">
        <w:rPr>
          <w:szCs w:val="22"/>
        </w:rPr>
        <w:t>mikrogram</w:t>
      </w:r>
      <w:r>
        <w:rPr>
          <w:szCs w:val="22"/>
        </w:rPr>
        <w:t>ai/</w:t>
      </w:r>
      <w:r w:rsidRPr="0037514F">
        <w:rPr>
          <w:szCs w:val="22"/>
        </w:rPr>
        <w:t>dozėje</w:t>
      </w:r>
    </w:p>
    <w:p w14:paraId="3B2014FB" w14:textId="77777777" w:rsidR="00114096" w:rsidRPr="003C1C77" w:rsidRDefault="00114096" w:rsidP="00114096">
      <w:pPr>
        <w:rPr>
          <w:bCs/>
          <w:szCs w:val="22"/>
        </w:rPr>
      </w:pPr>
      <w:r>
        <w:rPr>
          <w:szCs w:val="22"/>
        </w:rPr>
        <w:t>N1 - LT/1/17/4070</w:t>
      </w:r>
      <w:r w:rsidRPr="003C1C77">
        <w:rPr>
          <w:szCs w:val="22"/>
        </w:rPr>
        <w:t>/001</w:t>
      </w:r>
      <w:r w:rsidRPr="003C1C77">
        <w:rPr>
          <w:bCs/>
          <w:szCs w:val="22"/>
        </w:rPr>
        <w:t xml:space="preserve"> </w:t>
      </w:r>
    </w:p>
    <w:p w14:paraId="58D1C476" w14:textId="77777777" w:rsidR="00114096" w:rsidRDefault="00114096" w:rsidP="00114096">
      <w:pPr>
        <w:rPr>
          <w:bCs/>
          <w:szCs w:val="22"/>
        </w:rPr>
      </w:pPr>
      <w:r>
        <w:rPr>
          <w:szCs w:val="22"/>
        </w:rPr>
        <w:t>N2 - LT/1/17/4070/002</w:t>
      </w:r>
      <w:r w:rsidRPr="003C1C77">
        <w:rPr>
          <w:bCs/>
          <w:szCs w:val="22"/>
        </w:rPr>
        <w:t xml:space="preserve"> </w:t>
      </w:r>
    </w:p>
    <w:p w14:paraId="026AD690" w14:textId="77777777" w:rsidR="00114096" w:rsidRDefault="00114096" w:rsidP="00114096">
      <w:pPr>
        <w:rPr>
          <w:bCs/>
          <w:szCs w:val="22"/>
        </w:rPr>
      </w:pPr>
      <w:r>
        <w:rPr>
          <w:szCs w:val="22"/>
        </w:rPr>
        <w:t>N2 (2x1) - LT/1/17/4070/003</w:t>
      </w:r>
      <w:r w:rsidRPr="003C1C77">
        <w:rPr>
          <w:bCs/>
          <w:szCs w:val="22"/>
        </w:rPr>
        <w:t xml:space="preserve"> </w:t>
      </w:r>
    </w:p>
    <w:p w14:paraId="57B5F0CF" w14:textId="77777777" w:rsidR="00114096" w:rsidRDefault="00114096" w:rsidP="00114096">
      <w:pPr>
        <w:rPr>
          <w:bCs/>
          <w:szCs w:val="22"/>
        </w:rPr>
      </w:pPr>
      <w:r>
        <w:rPr>
          <w:szCs w:val="22"/>
        </w:rPr>
        <w:t>N3 - LT/1/17/4070/004</w:t>
      </w:r>
      <w:r w:rsidRPr="003C1C77">
        <w:rPr>
          <w:bCs/>
          <w:szCs w:val="22"/>
        </w:rPr>
        <w:t xml:space="preserve"> </w:t>
      </w:r>
    </w:p>
    <w:p w14:paraId="79E40C44" w14:textId="77777777" w:rsidR="00114096" w:rsidRDefault="00114096" w:rsidP="00114096">
      <w:pPr>
        <w:rPr>
          <w:bCs/>
          <w:szCs w:val="22"/>
        </w:rPr>
      </w:pPr>
      <w:r>
        <w:rPr>
          <w:szCs w:val="22"/>
        </w:rPr>
        <w:t>N3 (3x1) - LT/1/17/4070/005</w:t>
      </w:r>
      <w:r w:rsidRPr="003C1C77">
        <w:rPr>
          <w:bCs/>
          <w:szCs w:val="22"/>
        </w:rPr>
        <w:t xml:space="preserve"> </w:t>
      </w:r>
    </w:p>
    <w:p w14:paraId="3CB78018" w14:textId="77777777" w:rsidR="00114096" w:rsidRDefault="00114096" w:rsidP="00114096">
      <w:pPr>
        <w:rPr>
          <w:bCs/>
          <w:szCs w:val="22"/>
        </w:rPr>
      </w:pPr>
      <w:r>
        <w:rPr>
          <w:szCs w:val="22"/>
        </w:rPr>
        <w:t>N4 - LT/1/17/4070/006</w:t>
      </w:r>
      <w:r w:rsidRPr="003C1C77">
        <w:rPr>
          <w:bCs/>
          <w:szCs w:val="22"/>
        </w:rPr>
        <w:t xml:space="preserve"> </w:t>
      </w:r>
    </w:p>
    <w:p w14:paraId="66B9E811" w14:textId="77777777" w:rsidR="00114096" w:rsidRDefault="00114096" w:rsidP="00114096">
      <w:pPr>
        <w:rPr>
          <w:bCs/>
          <w:szCs w:val="22"/>
        </w:rPr>
      </w:pPr>
      <w:r>
        <w:rPr>
          <w:szCs w:val="22"/>
        </w:rPr>
        <w:t>N5 - LT/1/17/4070/007</w:t>
      </w:r>
      <w:r w:rsidRPr="003C1C77">
        <w:rPr>
          <w:bCs/>
          <w:szCs w:val="22"/>
        </w:rPr>
        <w:t xml:space="preserve"> </w:t>
      </w:r>
    </w:p>
    <w:p w14:paraId="0508BBBB" w14:textId="77777777" w:rsidR="00114096" w:rsidRDefault="00114096" w:rsidP="00114096">
      <w:pPr>
        <w:rPr>
          <w:bCs/>
          <w:szCs w:val="22"/>
        </w:rPr>
      </w:pPr>
      <w:r>
        <w:rPr>
          <w:szCs w:val="22"/>
        </w:rPr>
        <w:t>N6 - LT/1/17/4070/008</w:t>
      </w:r>
      <w:r w:rsidRPr="003C1C77">
        <w:rPr>
          <w:bCs/>
          <w:szCs w:val="22"/>
        </w:rPr>
        <w:t xml:space="preserve"> </w:t>
      </w:r>
    </w:p>
    <w:p w14:paraId="3B16A975" w14:textId="77777777" w:rsidR="00114096" w:rsidRDefault="00114096" w:rsidP="00114096">
      <w:pPr>
        <w:rPr>
          <w:bCs/>
          <w:szCs w:val="22"/>
        </w:rPr>
      </w:pPr>
      <w:r>
        <w:rPr>
          <w:szCs w:val="22"/>
        </w:rPr>
        <w:t>N10 - LT/1/17/4070/009</w:t>
      </w:r>
      <w:r w:rsidRPr="003C1C77">
        <w:rPr>
          <w:bCs/>
          <w:szCs w:val="22"/>
        </w:rPr>
        <w:t xml:space="preserve"> </w:t>
      </w:r>
    </w:p>
    <w:p w14:paraId="6F6FD401" w14:textId="77777777" w:rsidR="00114096" w:rsidRDefault="00114096" w:rsidP="00114096">
      <w:pPr>
        <w:autoSpaceDE w:val="0"/>
        <w:autoSpaceDN w:val="0"/>
        <w:adjustRightInd w:val="0"/>
        <w:rPr>
          <w:bCs/>
          <w:szCs w:val="22"/>
        </w:rPr>
      </w:pPr>
      <w:r w:rsidRPr="003C1C77">
        <w:rPr>
          <w:bCs/>
          <w:szCs w:val="22"/>
        </w:rPr>
        <w:t>N</w:t>
      </w:r>
      <w:r>
        <w:rPr>
          <w:bCs/>
          <w:szCs w:val="22"/>
        </w:rPr>
        <w:t xml:space="preserve">10 (10x1) - </w:t>
      </w:r>
      <w:r>
        <w:rPr>
          <w:szCs w:val="22"/>
        </w:rPr>
        <w:t>LT/1/17/4070/0</w:t>
      </w:r>
      <w:r w:rsidRPr="003C1C77">
        <w:rPr>
          <w:szCs w:val="22"/>
        </w:rPr>
        <w:t>1</w:t>
      </w:r>
      <w:r>
        <w:rPr>
          <w:szCs w:val="22"/>
        </w:rPr>
        <w:t>0</w:t>
      </w:r>
      <w:r w:rsidRPr="003C1C77">
        <w:rPr>
          <w:bCs/>
          <w:szCs w:val="22"/>
        </w:rPr>
        <w:t xml:space="preserve"> </w:t>
      </w:r>
    </w:p>
    <w:p w14:paraId="75889C7E" w14:textId="77777777" w:rsidR="00195505" w:rsidRDefault="00195505" w:rsidP="00114096">
      <w:pPr>
        <w:autoSpaceDE w:val="0"/>
        <w:autoSpaceDN w:val="0"/>
        <w:adjustRightInd w:val="0"/>
        <w:rPr>
          <w:szCs w:val="22"/>
        </w:rPr>
      </w:pPr>
    </w:p>
    <w:p w14:paraId="302516C9" w14:textId="39867022" w:rsidR="00114096" w:rsidRDefault="00114096" w:rsidP="00114096">
      <w:pPr>
        <w:autoSpaceDE w:val="0"/>
        <w:autoSpaceDN w:val="0"/>
        <w:adjustRightInd w:val="0"/>
        <w:rPr>
          <w:szCs w:val="22"/>
        </w:rPr>
      </w:pPr>
      <w:proofErr w:type="spellStart"/>
      <w:r w:rsidRPr="0037514F">
        <w:rPr>
          <w:szCs w:val="22"/>
        </w:rPr>
        <w:t>AirFluSal</w:t>
      </w:r>
      <w:proofErr w:type="spellEnd"/>
      <w:r w:rsidRPr="0037514F">
        <w:rPr>
          <w:szCs w:val="22"/>
        </w:rPr>
        <w:t xml:space="preserve"> </w:t>
      </w:r>
      <w:r>
        <w:rPr>
          <w:szCs w:val="22"/>
        </w:rPr>
        <w:t>25/250</w:t>
      </w:r>
      <w:r w:rsidRPr="0037514F">
        <w:rPr>
          <w:szCs w:val="22"/>
        </w:rPr>
        <w:t>mikrogram</w:t>
      </w:r>
      <w:r>
        <w:rPr>
          <w:szCs w:val="22"/>
        </w:rPr>
        <w:t>ų/</w:t>
      </w:r>
      <w:r w:rsidRPr="0037514F">
        <w:rPr>
          <w:szCs w:val="22"/>
        </w:rPr>
        <w:t>dozėje</w:t>
      </w:r>
    </w:p>
    <w:p w14:paraId="19E7F091" w14:textId="77777777" w:rsidR="00114096" w:rsidRPr="003C1C77" w:rsidRDefault="00114096" w:rsidP="00114096">
      <w:pPr>
        <w:rPr>
          <w:bCs/>
          <w:szCs w:val="22"/>
        </w:rPr>
      </w:pPr>
      <w:r>
        <w:rPr>
          <w:szCs w:val="22"/>
        </w:rPr>
        <w:t>N1 - LT/1/17/4070/01</w:t>
      </w:r>
      <w:r w:rsidRPr="003C1C77">
        <w:rPr>
          <w:szCs w:val="22"/>
        </w:rPr>
        <w:t>1</w:t>
      </w:r>
      <w:r w:rsidRPr="003C1C77">
        <w:rPr>
          <w:bCs/>
          <w:szCs w:val="22"/>
        </w:rPr>
        <w:t xml:space="preserve"> </w:t>
      </w:r>
    </w:p>
    <w:p w14:paraId="7204B274" w14:textId="77777777" w:rsidR="00114096" w:rsidRDefault="00114096" w:rsidP="00114096">
      <w:pPr>
        <w:rPr>
          <w:bCs/>
          <w:szCs w:val="22"/>
        </w:rPr>
      </w:pPr>
      <w:r>
        <w:rPr>
          <w:szCs w:val="22"/>
        </w:rPr>
        <w:t>N2 - LT/1/17/4070/012</w:t>
      </w:r>
      <w:r w:rsidRPr="003C1C77">
        <w:rPr>
          <w:bCs/>
          <w:szCs w:val="22"/>
        </w:rPr>
        <w:t xml:space="preserve"> </w:t>
      </w:r>
    </w:p>
    <w:p w14:paraId="393F0CCB" w14:textId="77777777" w:rsidR="00114096" w:rsidRDefault="00114096" w:rsidP="00114096">
      <w:pPr>
        <w:rPr>
          <w:bCs/>
          <w:szCs w:val="22"/>
        </w:rPr>
      </w:pPr>
      <w:r>
        <w:rPr>
          <w:szCs w:val="22"/>
        </w:rPr>
        <w:t>N2 (2x1) - LT/1/17/4070/013</w:t>
      </w:r>
      <w:r w:rsidRPr="003C1C77">
        <w:rPr>
          <w:bCs/>
          <w:szCs w:val="22"/>
        </w:rPr>
        <w:t xml:space="preserve"> </w:t>
      </w:r>
    </w:p>
    <w:p w14:paraId="42DA9CF1" w14:textId="77777777" w:rsidR="00114096" w:rsidRDefault="00114096" w:rsidP="00114096">
      <w:pPr>
        <w:rPr>
          <w:bCs/>
          <w:szCs w:val="22"/>
        </w:rPr>
      </w:pPr>
      <w:r>
        <w:rPr>
          <w:szCs w:val="22"/>
        </w:rPr>
        <w:t>N3 - LT/1/17/4070/014</w:t>
      </w:r>
      <w:r w:rsidRPr="003C1C77">
        <w:rPr>
          <w:bCs/>
          <w:szCs w:val="22"/>
        </w:rPr>
        <w:t xml:space="preserve"> </w:t>
      </w:r>
    </w:p>
    <w:p w14:paraId="57C3912E" w14:textId="77777777" w:rsidR="00114096" w:rsidRDefault="00114096" w:rsidP="00114096">
      <w:pPr>
        <w:rPr>
          <w:bCs/>
          <w:szCs w:val="22"/>
        </w:rPr>
      </w:pPr>
      <w:r>
        <w:rPr>
          <w:szCs w:val="22"/>
        </w:rPr>
        <w:t>N3 (3x1) - LT/1/17/4070/015</w:t>
      </w:r>
      <w:r w:rsidRPr="003C1C77">
        <w:rPr>
          <w:bCs/>
          <w:szCs w:val="22"/>
        </w:rPr>
        <w:t xml:space="preserve"> </w:t>
      </w:r>
    </w:p>
    <w:p w14:paraId="04A5846E" w14:textId="77777777" w:rsidR="00114096" w:rsidRDefault="00114096" w:rsidP="00114096">
      <w:pPr>
        <w:rPr>
          <w:bCs/>
          <w:szCs w:val="22"/>
        </w:rPr>
      </w:pPr>
      <w:r>
        <w:rPr>
          <w:szCs w:val="22"/>
        </w:rPr>
        <w:t>N4 - LT/1/17/4070/016</w:t>
      </w:r>
      <w:r w:rsidRPr="003C1C77">
        <w:rPr>
          <w:bCs/>
          <w:szCs w:val="22"/>
        </w:rPr>
        <w:t xml:space="preserve"> </w:t>
      </w:r>
    </w:p>
    <w:p w14:paraId="5CD626F5" w14:textId="77777777" w:rsidR="00114096" w:rsidRDefault="00114096" w:rsidP="00114096">
      <w:pPr>
        <w:rPr>
          <w:bCs/>
          <w:szCs w:val="22"/>
        </w:rPr>
      </w:pPr>
      <w:r>
        <w:rPr>
          <w:szCs w:val="22"/>
        </w:rPr>
        <w:t>N5 - LT/1/17/4070/017</w:t>
      </w:r>
      <w:r w:rsidRPr="003C1C77">
        <w:rPr>
          <w:bCs/>
          <w:szCs w:val="22"/>
        </w:rPr>
        <w:t xml:space="preserve"> </w:t>
      </w:r>
    </w:p>
    <w:p w14:paraId="1EA16B49" w14:textId="77777777" w:rsidR="00114096" w:rsidRDefault="00114096" w:rsidP="00114096">
      <w:pPr>
        <w:rPr>
          <w:bCs/>
          <w:szCs w:val="22"/>
        </w:rPr>
      </w:pPr>
      <w:r>
        <w:rPr>
          <w:szCs w:val="22"/>
        </w:rPr>
        <w:t>N6 - LT/1/17/4070/018</w:t>
      </w:r>
      <w:r w:rsidRPr="003C1C77">
        <w:rPr>
          <w:bCs/>
          <w:szCs w:val="22"/>
        </w:rPr>
        <w:t xml:space="preserve"> </w:t>
      </w:r>
    </w:p>
    <w:p w14:paraId="319D80AC" w14:textId="77777777" w:rsidR="00114096" w:rsidRDefault="00114096" w:rsidP="00114096">
      <w:pPr>
        <w:rPr>
          <w:bCs/>
          <w:szCs w:val="22"/>
        </w:rPr>
      </w:pPr>
      <w:r>
        <w:rPr>
          <w:szCs w:val="22"/>
        </w:rPr>
        <w:t>N10 - LT/1/17/4070/019</w:t>
      </w:r>
      <w:r w:rsidRPr="003C1C77">
        <w:rPr>
          <w:bCs/>
          <w:szCs w:val="22"/>
        </w:rPr>
        <w:t xml:space="preserve"> </w:t>
      </w:r>
    </w:p>
    <w:p w14:paraId="70F0D77A" w14:textId="6EA043F3" w:rsidR="00114096" w:rsidRDefault="00114096" w:rsidP="00114096">
      <w:pPr>
        <w:autoSpaceDE w:val="0"/>
        <w:autoSpaceDN w:val="0"/>
        <w:adjustRightInd w:val="0"/>
        <w:rPr>
          <w:bCs/>
          <w:szCs w:val="22"/>
        </w:rPr>
      </w:pPr>
      <w:r w:rsidRPr="003C1C77">
        <w:rPr>
          <w:bCs/>
          <w:szCs w:val="22"/>
        </w:rPr>
        <w:t>N</w:t>
      </w:r>
      <w:r>
        <w:rPr>
          <w:bCs/>
          <w:szCs w:val="22"/>
        </w:rPr>
        <w:t xml:space="preserve">10 (10x1) - </w:t>
      </w:r>
      <w:r>
        <w:rPr>
          <w:szCs w:val="22"/>
        </w:rPr>
        <w:t>LT/1/17/4070/020</w:t>
      </w:r>
      <w:r w:rsidRPr="003C1C77">
        <w:rPr>
          <w:bCs/>
          <w:szCs w:val="22"/>
        </w:rPr>
        <w:t xml:space="preserve"> </w:t>
      </w:r>
    </w:p>
    <w:p w14:paraId="62874C4C" w14:textId="77777777" w:rsidR="00114096" w:rsidRPr="0037514F" w:rsidRDefault="00114096" w:rsidP="00114096">
      <w:pPr>
        <w:autoSpaceDE w:val="0"/>
        <w:autoSpaceDN w:val="0"/>
        <w:adjustRightInd w:val="0"/>
        <w:rPr>
          <w:szCs w:val="22"/>
        </w:rPr>
      </w:pPr>
    </w:p>
    <w:p w14:paraId="7B86DC71" w14:textId="77777777" w:rsidR="00114096" w:rsidRPr="0037514F" w:rsidRDefault="00114096" w:rsidP="00114096">
      <w:pPr>
        <w:rPr>
          <w:szCs w:val="22"/>
        </w:rPr>
      </w:pPr>
    </w:p>
    <w:p w14:paraId="7FC3DD46" w14:textId="77777777" w:rsidR="00114096" w:rsidRPr="0037514F" w:rsidRDefault="00114096" w:rsidP="00114096">
      <w:pPr>
        <w:rPr>
          <w:b/>
          <w:caps/>
          <w:szCs w:val="22"/>
        </w:rPr>
      </w:pPr>
      <w:r w:rsidRPr="0037514F">
        <w:rPr>
          <w:b/>
          <w:caps/>
          <w:szCs w:val="22"/>
        </w:rPr>
        <w:t>9.</w:t>
      </w:r>
      <w:r w:rsidRPr="0037514F">
        <w:rPr>
          <w:b/>
          <w:caps/>
          <w:szCs w:val="22"/>
        </w:rPr>
        <w:tab/>
      </w:r>
      <w:r w:rsidRPr="0037514F">
        <w:rPr>
          <w:b/>
          <w:szCs w:val="22"/>
        </w:rPr>
        <w:t>REGISTRAVIMO / PERREGISTRAVIMO DATA</w:t>
      </w:r>
    </w:p>
    <w:p w14:paraId="180CBAF2" w14:textId="77777777" w:rsidR="00114096" w:rsidRPr="0037514F" w:rsidRDefault="00114096" w:rsidP="00114096">
      <w:pPr>
        <w:rPr>
          <w:b/>
          <w:szCs w:val="22"/>
        </w:rPr>
      </w:pPr>
    </w:p>
    <w:p w14:paraId="3B6C9AC6" w14:textId="77777777" w:rsidR="00114096" w:rsidRDefault="00114096" w:rsidP="00114096">
      <w:pPr>
        <w:rPr>
          <w:noProof/>
          <w:snapToGrid w:val="0"/>
          <w:szCs w:val="24"/>
          <w:lang w:eastAsia="en-US"/>
        </w:rPr>
      </w:pPr>
      <w:r w:rsidRPr="005229A2">
        <w:rPr>
          <w:noProof/>
          <w:snapToGrid w:val="0"/>
          <w:szCs w:val="24"/>
          <w:lang w:eastAsia="en-US"/>
        </w:rPr>
        <w:t xml:space="preserve">Registravimo data </w:t>
      </w:r>
      <w:r>
        <w:rPr>
          <w:noProof/>
          <w:snapToGrid w:val="0"/>
          <w:szCs w:val="24"/>
          <w:lang w:eastAsia="en-US"/>
        </w:rPr>
        <w:t>2017 m. balandžio 27 d.</w:t>
      </w:r>
    </w:p>
    <w:p w14:paraId="507A74FF" w14:textId="77777777" w:rsidR="00114096" w:rsidRPr="005229A2" w:rsidRDefault="00114096" w:rsidP="00114096">
      <w:pPr>
        <w:rPr>
          <w:snapToGrid w:val="0"/>
          <w:szCs w:val="24"/>
          <w:lang w:eastAsia="en-US"/>
        </w:rPr>
      </w:pPr>
    </w:p>
    <w:p w14:paraId="04E73707" w14:textId="77777777" w:rsidR="00114096" w:rsidRPr="0037514F" w:rsidRDefault="00114096" w:rsidP="00114096">
      <w:pPr>
        <w:rPr>
          <w:b/>
          <w:szCs w:val="22"/>
        </w:rPr>
      </w:pPr>
    </w:p>
    <w:p w14:paraId="3536B999" w14:textId="77777777" w:rsidR="00114096" w:rsidRPr="0037514F" w:rsidRDefault="00114096" w:rsidP="00114096">
      <w:pPr>
        <w:rPr>
          <w:b/>
          <w:caps/>
          <w:szCs w:val="22"/>
        </w:rPr>
      </w:pPr>
      <w:r w:rsidRPr="0037514F">
        <w:rPr>
          <w:b/>
          <w:caps/>
          <w:szCs w:val="22"/>
        </w:rPr>
        <w:t>10.</w:t>
      </w:r>
      <w:r w:rsidRPr="0037514F">
        <w:rPr>
          <w:b/>
          <w:caps/>
          <w:szCs w:val="22"/>
        </w:rPr>
        <w:tab/>
        <w:t>teksto peržiūros data</w:t>
      </w:r>
    </w:p>
    <w:p w14:paraId="0F7AE2F3" w14:textId="77777777" w:rsidR="00114096" w:rsidRPr="0037514F" w:rsidRDefault="00114096" w:rsidP="00114096">
      <w:pPr>
        <w:rPr>
          <w:szCs w:val="22"/>
        </w:rPr>
      </w:pPr>
    </w:p>
    <w:p w14:paraId="44CFD6D8" w14:textId="1A33CD9A" w:rsidR="00114096" w:rsidRDefault="00AA29B4" w:rsidP="00114096">
      <w:pPr>
        <w:tabs>
          <w:tab w:val="left" w:pos="5954"/>
          <w:tab w:val="left" w:pos="6237"/>
          <w:tab w:val="left" w:pos="6663"/>
          <w:tab w:val="left" w:pos="6946"/>
        </w:tabs>
        <w:rPr>
          <w:rFonts w:eastAsia="SimSun"/>
          <w:szCs w:val="22"/>
          <w:lang w:eastAsia="en-US"/>
        </w:rPr>
      </w:pPr>
      <w:r>
        <w:rPr>
          <w:rFonts w:eastAsia="SimSun"/>
          <w:szCs w:val="22"/>
          <w:lang w:eastAsia="en-US"/>
        </w:rPr>
        <w:t>2019 m. birželio 28 d.</w:t>
      </w:r>
    </w:p>
    <w:p w14:paraId="50634584" w14:textId="77777777" w:rsidR="00AA29B4" w:rsidRPr="0037514F" w:rsidRDefault="00AA29B4" w:rsidP="00114096">
      <w:pPr>
        <w:tabs>
          <w:tab w:val="left" w:pos="5954"/>
          <w:tab w:val="left" w:pos="6237"/>
          <w:tab w:val="left" w:pos="6663"/>
          <w:tab w:val="left" w:pos="6946"/>
        </w:tabs>
        <w:rPr>
          <w:rFonts w:eastAsia="SimSun"/>
          <w:szCs w:val="22"/>
          <w:lang w:eastAsia="en-US"/>
        </w:rPr>
      </w:pPr>
    </w:p>
    <w:p w14:paraId="747204D7" w14:textId="77777777" w:rsidR="00114096" w:rsidRPr="0037514F" w:rsidRDefault="00114096" w:rsidP="00114096">
      <w:pPr>
        <w:tabs>
          <w:tab w:val="left" w:pos="5954"/>
          <w:tab w:val="left" w:pos="6237"/>
          <w:tab w:val="left" w:pos="6663"/>
          <w:tab w:val="left" w:pos="6946"/>
        </w:tabs>
        <w:rPr>
          <w:rFonts w:eastAsia="SimSun"/>
          <w:szCs w:val="22"/>
          <w:lang w:eastAsia="en-US"/>
        </w:rPr>
      </w:pPr>
      <w:r w:rsidRPr="0037514F">
        <w:rPr>
          <w:rFonts w:eastAsia="SimSun"/>
          <w:szCs w:val="22"/>
          <w:lang w:eastAsia="en-US"/>
        </w:rPr>
        <w:t>Išsami informacija apie šį vaistinį preparatą pateikiama Valstybinės vaistų kontrolės tarnybos prie Lietuvos Respublikos sveikatos apsaugos ministerijos tinklalapyje</w:t>
      </w:r>
      <w:r w:rsidRPr="0037514F">
        <w:rPr>
          <w:rFonts w:eastAsia="SimSun"/>
          <w:i/>
          <w:szCs w:val="22"/>
          <w:lang w:eastAsia="en-US"/>
        </w:rPr>
        <w:t xml:space="preserve"> </w:t>
      </w:r>
      <w:hyperlink r:id="rId13" w:history="1">
        <w:r w:rsidRPr="0037514F">
          <w:rPr>
            <w:rFonts w:eastAsia="SimSun"/>
            <w:color w:val="0000FF"/>
            <w:szCs w:val="22"/>
            <w:u w:val="single"/>
            <w:lang w:eastAsia="en-US"/>
          </w:rPr>
          <w:t>http://www.vvkt.lt</w:t>
        </w:r>
      </w:hyperlink>
    </w:p>
    <w:p w14:paraId="5530AD48" w14:textId="77777777" w:rsidR="00114096" w:rsidRPr="0037514F" w:rsidRDefault="00114096" w:rsidP="00114096">
      <w:pPr>
        <w:rPr>
          <w:szCs w:val="22"/>
        </w:rPr>
      </w:pPr>
    </w:p>
    <w:p w14:paraId="477482B1" w14:textId="77777777" w:rsidR="00114096" w:rsidRPr="0037514F" w:rsidRDefault="00114096" w:rsidP="00114096">
      <w:pPr>
        <w:jc w:val="center"/>
        <w:outlineLvl w:val="0"/>
        <w:rPr>
          <w:b/>
          <w:szCs w:val="22"/>
          <w:lang w:eastAsia="en-US"/>
        </w:rPr>
      </w:pPr>
      <w:r w:rsidRPr="0037514F">
        <w:rPr>
          <w:szCs w:val="22"/>
        </w:rPr>
        <w:br w:type="page"/>
      </w:r>
    </w:p>
    <w:p w14:paraId="5BC68A7A" w14:textId="77777777" w:rsidR="00114096" w:rsidRPr="0037514F" w:rsidRDefault="00114096" w:rsidP="00114096">
      <w:pPr>
        <w:jc w:val="center"/>
        <w:outlineLvl w:val="0"/>
        <w:rPr>
          <w:b/>
          <w:szCs w:val="22"/>
          <w:lang w:eastAsia="en-US"/>
        </w:rPr>
      </w:pPr>
    </w:p>
    <w:p w14:paraId="6ABB63C7" w14:textId="77777777" w:rsidR="00114096" w:rsidRPr="0037514F" w:rsidRDefault="00114096" w:rsidP="00114096">
      <w:pPr>
        <w:jc w:val="center"/>
        <w:outlineLvl w:val="0"/>
        <w:rPr>
          <w:b/>
          <w:szCs w:val="22"/>
          <w:lang w:eastAsia="en-US"/>
        </w:rPr>
      </w:pPr>
    </w:p>
    <w:p w14:paraId="31EFB3FE" w14:textId="77777777" w:rsidR="00114096" w:rsidRPr="0037514F" w:rsidRDefault="00114096" w:rsidP="00114096">
      <w:pPr>
        <w:jc w:val="center"/>
        <w:outlineLvl w:val="0"/>
        <w:rPr>
          <w:b/>
          <w:szCs w:val="22"/>
          <w:lang w:eastAsia="en-US"/>
        </w:rPr>
      </w:pPr>
    </w:p>
    <w:p w14:paraId="53D8E3ED" w14:textId="77777777" w:rsidR="00114096" w:rsidRPr="0037514F" w:rsidRDefault="00114096" w:rsidP="00114096">
      <w:pPr>
        <w:jc w:val="center"/>
        <w:outlineLvl w:val="0"/>
        <w:rPr>
          <w:b/>
          <w:szCs w:val="22"/>
          <w:lang w:eastAsia="en-US"/>
        </w:rPr>
      </w:pPr>
    </w:p>
    <w:p w14:paraId="42ACCDF8" w14:textId="77777777" w:rsidR="00114096" w:rsidRPr="0037514F" w:rsidRDefault="00114096" w:rsidP="00114096">
      <w:pPr>
        <w:jc w:val="center"/>
        <w:outlineLvl w:val="0"/>
        <w:rPr>
          <w:b/>
          <w:szCs w:val="22"/>
          <w:lang w:eastAsia="en-US"/>
        </w:rPr>
      </w:pPr>
    </w:p>
    <w:p w14:paraId="7A6678E2" w14:textId="77777777" w:rsidR="00114096" w:rsidRPr="0037514F" w:rsidRDefault="00114096" w:rsidP="00114096">
      <w:pPr>
        <w:jc w:val="center"/>
        <w:outlineLvl w:val="0"/>
        <w:rPr>
          <w:b/>
          <w:szCs w:val="22"/>
          <w:lang w:eastAsia="en-US"/>
        </w:rPr>
      </w:pPr>
    </w:p>
    <w:p w14:paraId="4838757B" w14:textId="77777777" w:rsidR="00114096" w:rsidRPr="0037514F" w:rsidRDefault="00114096" w:rsidP="00114096">
      <w:pPr>
        <w:jc w:val="center"/>
        <w:outlineLvl w:val="0"/>
        <w:rPr>
          <w:b/>
          <w:szCs w:val="22"/>
          <w:lang w:eastAsia="en-US"/>
        </w:rPr>
      </w:pPr>
    </w:p>
    <w:p w14:paraId="38FFC16E" w14:textId="77777777" w:rsidR="00114096" w:rsidRPr="0037514F" w:rsidRDefault="00114096" w:rsidP="00114096">
      <w:pPr>
        <w:tabs>
          <w:tab w:val="left" w:pos="567"/>
        </w:tabs>
        <w:jc w:val="center"/>
        <w:outlineLvl w:val="0"/>
        <w:rPr>
          <w:caps/>
          <w:szCs w:val="22"/>
          <w:lang w:eastAsia="en-US"/>
        </w:rPr>
      </w:pPr>
    </w:p>
    <w:p w14:paraId="46AC7952" w14:textId="77777777" w:rsidR="00114096" w:rsidRPr="0037514F" w:rsidRDefault="00114096" w:rsidP="00114096">
      <w:pPr>
        <w:tabs>
          <w:tab w:val="left" w:pos="567"/>
        </w:tabs>
        <w:jc w:val="center"/>
        <w:outlineLvl w:val="0"/>
        <w:rPr>
          <w:caps/>
          <w:szCs w:val="22"/>
          <w:lang w:eastAsia="en-US"/>
        </w:rPr>
      </w:pPr>
    </w:p>
    <w:p w14:paraId="61B708E4" w14:textId="77777777" w:rsidR="00114096" w:rsidRPr="0037514F" w:rsidRDefault="00114096" w:rsidP="00114096">
      <w:pPr>
        <w:tabs>
          <w:tab w:val="left" w:pos="567"/>
        </w:tabs>
        <w:jc w:val="center"/>
        <w:outlineLvl w:val="0"/>
        <w:rPr>
          <w:caps/>
          <w:szCs w:val="22"/>
          <w:lang w:eastAsia="en-US"/>
        </w:rPr>
      </w:pPr>
    </w:p>
    <w:p w14:paraId="45DD0552" w14:textId="77777777" w:rsidR="00114096" w:rsidRPr="0037514F" w:rsidRDefault="00114096" w:rsidP="00114096">
      <w:pPr>
        <w:tabs>
          <w:tab w:val="left" w:pos="567"/>
        </w:tabs>
        <w:jc w:val="center"/>
        <w:outlineLvl w:val="0"/>
        <w:rPr>
          <w:caps/>
          <w:szCs w:val="22"/>
          <w:lang w:eastAsia="en-US"/>
        </w:rPr>
      </w:pPr>
    </w:p>
    <w:p w14:paraId="4B21E33F" w14:textId="77777777" w:rsidR="00114096" w:rsidRPr="0037514F" w:rsidRDefault="00114096" w:rsidP="00114096">
      <w:pPr>
        <w:tabs>
          <w:tab w:val="left" w:pos="567"/>
        </w:tabs>
        <w:jc w:val="center"/>
        <w:outlineLvl w:val="0"/>
        <w:rPr>
          <w:caps/>
          <w:szCs w:val="22"/>
          <w:lang w:eastAsia="en-US"/>
        </w:rPr>
      </w:pPr>
    </w:p>
    <w:p w14:paraId="6E17B429" w14:textId="77777777" w:rsidR="00114096" w:rsidRPr="0037514F" w:rsidRDefault="00114096" w:rsidP="00114096">
      <w:pPr>
        <w:tabs>
          <w:tab w:val="left" w:pos="567"/>
        </w:tabs>
        <w:jc w:val="center"/>
        <w:outlineLvl w:val="0"/>
        <w:rPr>
          <w:caps/>
          <w:szCs w:val="22"/>
          <w:lang w:eastAsia="en-US"/>
        </w:rPr>
      </w:pPr>
    </w:p>
    <w:p w14:paraId="1E6785A7" w14:textId="77777777" w:rsidR="00114096" w:rsidRPr="0037514F" w:rsidRDefault="00114096" w:rsidP="00114096">
      <w:pPr>
        <w:tabs>
          <w:tab w:val="left" w:pos="567"/>
        </w:tabs>
        <w:jc w:val="center"/>
        <w:outlineLvl w:val="0"/>
        <w:rPr>
          <w:caps/>
          <w:szCs w:val="22"/>
          <w:lang w:eastAsia="en-US"/>
        </w:rPr>
      </w:pPr>
    </w:p>
    <w:p w14:paraId="047F1BC8" w14:textId="77777777" w:rsidR="00114096" w:rsidRPr="0037514F" w:rsidRDefault="00114096" w:rsidP="00114096">
      <w:pPr>
        <w:tabs>
          <w:tab w:val="left" w:pos="567"/>
        </w:tabs>
        <w:jc w:val="center"/>
        <w:outlineLvl w:val="0"/>
        <w:rPr>
          <w:caps/>
          <w:szCs w:val="22"/>
          <w:lang w:eastAsia="en-US"/>
        </w:rPr>
      </w:pPr>
    </w:p>
    <w:p w14:paraId="1B597F68" w14:textId="77777777" w:rsidR="00114096" w:rsidRPr="0037514F" w:rsidRDefault="00114096" w:rsidP="00114096">
      <w:pPr>
        <w:tabs>
          <w:tab w:val="left" w:pos="567"/>
        </w:tabs>
        <w:jc w:val="center"/>
        <w:outlineLvl w:val="0"/>
        <w:rPr>
          <w:caps/>
          <w:szCs w:val="22"/>
          <w:lang w:eastAsia="en-US"/>
        </w:rPr>
      </w:pPr>
    </w:p>
    <w:p w14:paraId="537971A7" w14:textId="77777777" w:rsidR="00114096" w:rsidRPr="0037514F" w:rsidRDefault="00114096" w:rsidP="00114096">
      <w:pPr>
        <w:tabs>
          <w:tab w:val="left" w:pos="567"/>
        </w:tabs>
        <w:jc w:val="center"/>
        <w:outlineLvl w:val="0"/>
        <w:rPr>
          <w:caps/>
          <w:szCs w:val="22"/>
          <w:lang w:eastAsia="en-US"/>
        </w:rPr>
      </w:pPr>
    </w:p>
    <w:p w14:paraId="7509E856" w14:textId="77777777" w:rsidR="00114096" w:rsidRPr="0037514F" w:rsidRDefault="00114096" w:rsidP="00114096">
      <w:pPr>
        <w:tabs>
          <w:tab w:val="left" w:pos="567"/>
        </w:tabs>
        <w:jc w:val="center"/>
        <w:outlineLvl w:val="0"/>
        <w:rPr>
          <w:caps/>
          <w:szCs w:val="22"/>
          <w:lang w:eastAsia="en-US"/>
        </w:rPr>
      </w:pPr>
    </w:p>
    <w:p w14:paraId="18230ED3" w14:textId="77777777" w:rsidR="00114096" w:rsidRPr="0037514F" w:rsidRDefault="00114096" w:rsidP="00114096">
      <w:pPr>
        <w:tabs>
          <w:tab w:val="left" w:pos="567"/>
        </w:tabs>
        <w:jc w:val="center"/>
        <w:outlineLvl w:val="0"/>
        <w:rPr>
          <w:caps/>
          <w:szCs w:val="22"/>
          <w:lang w:eastAsia="en-US"/>
        </w:rPr>
      </w:pPr>
    </w:p>
    <w:p w14:paraId="13FC7791" w14:textId="77777777" w:rsidR="00114096" w:rsidRPr="0037514F" w:rsidRDefault="00114096" w:rsidP="00114096">
      <w:pPr>
        <w:tabs>
          <w:tab w:val="left" w:pos="567"/>
        </w:tabs>
        <w:jc w:val="center"/>
        <w:outlineLvl w:val="0"/>
        <w:rPr>
          <w:caps/>
          <w:szCs w:val="22"/>
          <w:lang w:eastAsia="en-US"/>
        </w:rPr>
      </w:pPr>
    </w:p>
    <w:p w14:paraId="5783B105" w14:textId="77777777" w:rsidR="00114096" w:rsidRPr="0037514F" w:rsidRDefault="00114096" w:rsidP="00114096">
      <w:pPr>
        <w:tabs>
          <w:tab w:val="left" w:pos="567"/>
        </w:tabs>
        <w:jc w:val="center"/>
        <w:outlineLvl w:val="0"/>
        <w:rPr>
          <w:caps/>
          <w:szCs w:val="22"/>
          <w:lang w:eastAsia="en-US"/>
        </w:rPr>
      </w:pPr>
    </w:p>
    <w:p w14:paraId="722AE142" w14:textId="77777777" w:rsidR="00114096" w:rsidRPr="0037514F" w:rsidRDefault="00114096" w:rsidP="00114096">
      <w:pPr>
        <w:tabs>
          <w:tab w:val="left" w:pos="567"/>
        </w:tabs>
        <w:jc w:val="center"/>
        <w:outlineLvl w:val="0"/>
        <w:rPr>
          <w:caps/>
          <w:szCs w:val="22"/>
          <w:lang w:eastAsia="en-US"/>
        </w:rPr>
      </w:pPr>
    </w:p>
    <w:p w14:paraId="72109603" w14:textId="77777777" w:rsidR="00114096" w:rsidRDefault="00114096" w:rsidP="00114096">
      <w:pPr>
        <w:tabs>
          <w:tab w:val="left" w:pos="567"/>
        </w:tabs>
        <w:jc w:val="center"/>
        <w:outlineLvl w:val="0"/>
        <w:rPr>
          <w:b/>
          <w:caps/>
          <w:szCs w:val="22"/>
          <w:lang w:eastAsia="en-US"/>
        </w:rPr>
      </w:pPr>
    </w:p>
    <w:p w14:paraId="0157E6CE" w14:textId="77777777" w:rsidR="00114096" w:rsidRPr="0037514F" w:rsidRDefault="00114096" w:rsidP="00114096">
      <w:pPr>
        <w:tabs>
          <w:tab w:val="left" w:pos="567"/>
        </w:tabs>
        <w:jc w:val="center"/>
        <w:outlineLvl w:val="0"/>
        <w:rPr>
          <w:b/>
          <w:caps/>
          <w:szCs w:val="22"/>
          <w:lang w:eastAsia="en-US"/>
        </w:rPr>
      </w:pPr>
      <w:r w:rsidRPr="0037514F">
        <w:rPr>
          <w:b/>
          <w:caps/>
          <w:szCs w:val="22"/>
          <w:lang w:eastAsia="en-US"/>
        </w:rPr>
        <w:t>II PRIEDAS</w:t>
      </w:r>
    </w:p>
    <w:p w14:paraId="243E2E1A" w14:textId="77777777" w:rsidR="00114096" w:rsidRPr="0037514F" w:rsidRDefault="00114096" w:rsidP="00114096">
      <w:pPr>
        <w:tabs>
          <w:tab w:val="left" w:pos="567"/>
        </w:tabs>
        <w:jc w:val="center"/>
        <w:outlineLvl w:val="0"/>
        <w:rPr>
          <w:b/>
          <w:caps/>
          <w:szCs w:val="22"/>
          <w:lang w:eastAsia="en-US"/>
        </w:rPr>
      </w:pPr>
    </w:p>
    <w:p w14:paraId="007B56F2" w14:textId="77777777" w:rsidR="00114096" w:rsidRPr="0037514F" w:rsidRDefault="00114096" w:rsidP="00114096">
      <w:pPr>
        <w:tabs>
          <w:tab w:val="left" w:pos="567"/>
          <w:tab w:val="left" w:pos="1620"/>
        </w:tabs>
        <w:ind w:left="567" w:hanging="567"/>
        <w:jc w:val="center"/>
        <w:outlineLvl w:val="0"/>
        <w:rPr>
          <w:b/>
          <w:caps/>
          <w:szCs w:val="22"/>
          <w:lang w:eastAsia="en-US"/>
        </w:rPr>
      </w:pPr>
      <w:r w:rsidRPr="0037514F">
        <w:rPr>
          <w:b/>
          <w:caps/>
          <w:szCs w:val="22"/>
          <w:lang w:eastAsia="en-US"/>
        </w:rPr>
        <w:t>REGISTRACIJOS  SĄLYGOS</w:t>
      </w:r>
    </w:p>
    <w:p w14:paraId="16C32313" w14:textId="77777777" w:rsidR="00114096" w:rsidRPr="0037514F" w:rsidRDefault="00114096" w:rsidP="00114096">
      <w:pPr>
        <w:tabs>
          <w:tab w:val="left" w:pos="567"/>
        </w:tabs>
        <w:rPr>
          <w:b/>
          <w:szCs w:val="22"/>
          <w:lang w:eastAsia="en-US"/>
        </w:rPr>
      </w:pPr>
    </w:p>
    <w:p w14:paraId="57253E9F" w14:textId="77777777" w:rsidR="00114096" w:rsidRPr="0037514F" w:rsidRDefault="00114096" w:rsidP="00114096">
      <w:pPr>
        <w:tabs>
          <w:tab w:val="left" w:pos="567"/>
          <w:tab w:val="left" w:pos="1701"/>
        </w:tabs>
        <w:ind w:left="1134"/>
        <w:rPr>
          <w:b/>
          <w:szCs w:val="22"/>
          <w:lang w:eastAsia="en-US"/>
        </w:rPr>
      </w:pPr>
      <w:r w:rsidRPr="0037514F">
        <w:rPr>
          <w:b/>
          <w:szCs w:val="22"/>
          <w:lang w:eastAsia="en-US"/>
        </w:rPr>
        <w:t>A.</w:t>
      </w:r>
      <w:r w:rsidRPr="0037514F">
        <w:rPr>
          <w:b/>
          <w:szCs w:val="22"/>
          <w:lang w:eastAsia="en-US"/>
        </w:rPr>
        <w:tab/>
        <w:t>GAMINTOJ</w:t>
      </w:r>
      <w:r>
        <w:rPr>
          <w:b/>
          <w:szCs w:val="22"/>
          <w:lang w:eastAsia="en-US"/>
        </w:rPr>
        <w:t>AS (-</w:t>
      </w:r>
      <w:r w:rsidRPr="0037514F">
        <w:rPr>
          <w:b/>
          <w:szCs w:val="22"/>
          <w:lang w:eastAsia="en-US"/>
        </w:rPr>
        <w:t>AI</w:t>
      </w:r>
      <w:r>
        <w:rPr>
          <w:b/>
          <w:szCs w:val="22"/>
          <w:lang w:eastAsia="en-US"/>
        </w:rPr>
        <w:t>)</w:t>
      </w:r>
      <w:r w:rsidRPr="0037514F">
        <w:rPr>
          <w:b/>
          <w:szCs w:val="22"/>
          <w:lang w:eastAsia="en-US"/>
        </w:rPr>
        <w:t>, ATSAKING</w:t>
      </w:r>
      <w:r>
        <w:rPr>
          <w:b/>
          <w:szCs w:val="22"/>
          <w:lang w:eastAsia="en-US"/>
        </w:rPr>
        <w:t>AS (-</w:t>
      </w:r>
      <w:r w:rsidRPr="0037514F">
        <w:rPr>
          <w:b/>
          <w:szCs w:val="22"/>
          <w:lang w:eastAsia="en-US"/>
        </w:rPr>
        <w:t>I</w:t>
      </w:r>
      <w:r>
        <w:rPr>
          <w:b/>
          <w:szCs w:val="22"/>
          <w:lang w:eastAsia="en-US"/>
        </w:rPr>
        <w:t>)</w:t>
      </w:r>
      <w:r w:rsidRPr="0037514F">
        <w:rPr>
          <w:b/>
          <w:szCs w:val="22"/>
          <w:lang w:eastAsia="en-US"/>
        </w:rPr>
        <w:t xml:space="preserve"> UŽ SERIJŲ IŠLEIDIMĄ</w:t>
      </w:r>
    </w:p>
    <w:p w14:paraId="4AE035A0" w14:textId="77777777" w:rsidR="00114096" w:rsidRPr="0037514F" w:rsidRDefault="00114096" w:rsidP="00114096">
      <w:pPr>
        <w:tabs>
          <w:tab w:val="left" w:pos="567"/>
        </w:tabs>
        <w:rPr>
          <w:b/>
          <w:szCs w:val="22"/>
          <w:highlight w:val="yellow"/>
          <w:lang w:eastAsia="en-US"/>
        </w:rPr>
      </w:pPr>
    </w:p>
    <w:p w14:paraId="16760921" w14:textId="77777777" w:rsidR="00114096" w:rsidRPr="0037514F" w:rsidRDefault="00114096" w:rsidP="00114096">
      <w:pPr>
        <w:tabs>
          <w:tab w:val="left" w:pos="567"/>
          <w:tab w:val="left" w:pos="1701"/>
        </w:tabs>
        <w:ind w:left="1134"/>
        <w:rPr>
          <w:b/>
          <w:szCs w:val="22"/>
          <w:lang w:eastAsia="en-US"/>
        </w:rPr>
      </w:pPr>
      <w:r w:rsidRPr="0037514F">
        <w:rPr>
          <w:b/>
          <w:szCs w:val="22"/>
          <w:lang w:eastAsia="en-US"/>
        </w:rPr>
        <w:t>B.</w:t>
      </w:r>
      <w:r w:rsidRPr="0037514F">
        <w:rPr>
          <w:b/>
          <w:szCs w:val="22"/>
          <w:lang w:eastAsia="en-US"/>
        </w:rPr>
        <w:tab/>
        <w:t>TIEKIMO IR VARTOJIMO SĄLYGOS AR APRIBOJIMAI</w:t>
      </w:r>
    </w:p>
    <w:p w14:paraId="4948EDD6" w14:textId="77777777" w:rsidR="00114096" w:rsidRPr="0037514F" w:rsidRDefault="00114096" w:rsidP="00114096">
      <w:pPr>
        <w:tabs>
          <w:tab w:val="left" w:pos="567"/>
        </w:tabs>
        <w:rPr>
          <w:b/>
          <w:szCs w:val="22"/>
        </w:rPr>
      </w:pPr>
      <w:r w:rsidRPr="0037514F">
        <w:rPr>
          <w:b/>
          <w:szCs w:val="22"/>
          <w:lang w:eastAsia="en-US"/>
        </w:rPr>
        <w:br w:type="page"/>
      </w:r>
      <w:r w:rsidRPr="0037514F">
        <w:rPr>
          <w:b/>
          <w:szCs w:val="22"/>
        </w:rPr>
        <w:lastRenderedPageBreak/>
        <w:t>A.</w:t>
      </w:r>
      <w:r w:rsidRPr="0037514F">
        <w:rPr>
          <w:b/>
          <w:szCs w:val="22"/>
        </w:rPr>
        <w:tab/>
        <w:t>GAMINTOJ</w:t>
      </w:r>
      <w:r>
        <w:rPr>
          <w:b/>
          <w:szCs w:val="22"/>
        </w:rPr>
        <w:t>AS (-</w:t>
      </w:r>
      <w:r w:rsidRPr="0037514F">
        <w:rPr>
          <w:b/>
          <w:szCs w:val="22"/>
        </w:rPr>
        <w:t>AI</w:t>
      </w:r>
      <w:r>
        <w:rPr>
          <w:b/>
          <w:szCs w:val="22"/>
        </w:rPr>
        <w:t>)</w:t>
      </w:r>
      <w:r w:rsidRPr="0037514F">
        <w:rPr>
          <w:b/>
          <w:szCs w:val="22"/>
        </w:rPr>
        <w:t>, ATSAKING</w:t>
      </w:r>
      <w:r>
        <w:rPr>
          <w:b/>
          <w:szCs w:val="22"/>
        </w:rPr>
        <w:t>AS (-</w:t>
      </w:r>
      <w:r w:rsidRPr="0037514F">
        <w:rPr>
          <w:b/>
          <w:szCs w:val="22"/>
        </w:rPr>
        <w:t>I</w:t>
      </w:r>
      <w:r>
        <w:rPr>
          <w:b/>
          <w:szCs w:val="22"/>
        </w:rPr>
        <w:t>)</w:t>
      </w:r>
      <w:r w:rsidRPr="0037514F">
        <w:rPr>
          <w:b/>
          <w:szCs w:val="22"/>
        </w:rPr>
        <w:t xml:space="preserve"> UŽ SERIJŲ IŠLEIDIMĄ</w:t>
      </w:r>
    </w:p>
    <w:p w14:paraId="0DD90316" w14:textId="77777777" w:rsidR="00114096" w:rsidRPr="0037514F" w:rsidRDefault="00114096" w:rsidP="00114096">
      <w:pPr>
        <w:tabs>
          <w:tab w:val="left" w:pos="567"/>
        </w:tabs>
        <w:rPr>
          <w:b/>
          <w:szCs w:val="22"/>
          <w:lang w:eastAsia="en-US"/>
        </w:rPr>
      </w:pPr>
    </w:p>
    <w:p w14:paraId="59581C63" w14:textId="77777777" w:rsidR="00114096" w:rsidRPr="0037514F" w:rsidRDefault="00114096" w:rsidP="00114096">
      <w:pPr>
        <w:tabs>
          <w:tab w:val="left" w:pos="567"/>
        </w:tabs>
        <w:rPr>
          <w:b/>
          <w:szCs w:val="22"/>
          <w:u w:val="single"/>
          <w:lang w:eastAsia="en-US"/>
        </w:rPr>
      </w:pPr>
      <w:r w:rsidRPr="0037514F">
        <w:rPr>
          <w:szCs w:val="22"/>
          <w:u w:val="single"/>
          <w:lang w:eastAsia="en-US"/>
        </w:rPr>
        <w:t>Gamintoj</w:t>
      </w:r>
      <w:r>
        <w:rPr>
          <w:szCs w:val="22"/>
          <w:u w:val="single"/>
          <w:lang w:eastAsia="en-US"/>
        </w:rPr>
        <w:t>o</w:t>
      </w:r>
      <w:r w:rsidRPr="0037514F">
        <w:rPr>
          <w:szCs w:val="22"/>
          <w:u w:val="single"/>
          <w:lang w:eastAsia="en-US"/>
        </w:rPr>
        <w:t>, atsaking</w:t>
      </w:r>
      <w:r>
        <w:rPr>
          <w:szCs w:val="22"/>
          <w:u w:val="single"/>
          <w:lang w:eastAsia="en-US"/>
        </w:rPr>
        <w:t>o</w:t>
      </w:r>
      <w:r w:rsidRPr="0037514F">
        <w:rPr>
          <w:szCs w:val="22"/>
          <w:u w:val="single"/>
          <w:lang w:eastAsia="en-US"/>
        </w:rPr>
        <w:t xml:space="preserve"> už serijų išleidimą, pavadinima</w:t>
      </w:r>
      <w:r>
        <w:rPr>
          <w:szCs w:val="22"/>
          <w:u w:val="single"/>
          <w:lang w:eastAsia="en-US"/>
        </w:rPr>
        <w:t>s</w:t>
      </w:r>
      <w:r w:rsidRPr="0037514F">
        <w:rPr>
          <w:szCs w:val="22"/>
          <w:u w:val="single"/>
          <w:lang w:eastAsia="en-US"/>
        </w:rPr>
        <w:t xml:space="preserve"> ir adresa</w:t>
      </w:r>
      <w:r>
        <w:rPr>
          <w:szCs w:val="22"/>
          <w:u w:val="single"/>
          <w:lang w:eastAsia="en-US"/>
        </w:rPr>
        <w:t>s</w:t>
      </w:r>
    </w:p>
    <w:p w14:paraId="2445E10D" w14:textId="77777777" w:rsidR="00114096" w:rsidRPr="000A72AF" w:rsidRDefault="00114096" w:rsidP="00114096">
      <w:pPr>
        <w:tabs>
          <w:tab w:val="left" w:pos="567"/>
        </w:tabs>
        <w:rPr>
          <w:rFonts w:eastAsia="Calibri"/>
          <w:szCs w:val="22"/>
        </w:rPr>
      </w:pPr>
    </w:p>
    <w:p w14:paraId="27D77675" w14:textId="77777777" w:rsidR="00114096" w:rsidRPr="000A72AF" w:rsidRDefault="00114096" w:rsidP="00114096">
      <w:pPr>
        <w:tabs>
          <w:tab w:val="left" w:pos="567"/>
        </w:tabs>
        <w:rPr>
          <w:rFonts w:eastAsia="Calibri"/>
          <w:szCs w:val="22"/>
        </w:rPr>
      </w:pPr>
      <w:proofErr w:type="spellStart"/>
      <w:r w:rsidRPr="000A72AF">
        <w:rPr>
          <w:rFonts w:eastAsia="Calibri"/>
          <w:szCs w:val="22"/>
        </w:rPr>
        <w:t>Salutas</w:t>
      </w:r>
      <w:proofErr w:type="spellEnd"/>
      <w:r w:rsidRPr="000A72AF">
        <w:rPr>
          <w:rFonts w:eastAsia="Calibri"/>
          <w:szCs w:val="22"/>
        </w:rPr>
        <w:t xml:space="preserve"> </w:t>
      </w:r>
      <w:proofErr w:type="spellStart"/>
      <w:r w:rsidRPr="000A72AF">
        <w:rPr>
          <w:rFonts w:eastAsia="Calibri"/>
          <w:szCs w:val="22"/>
        </w:rPr>
        <w:t>Pharma</w:t>
      </w:r>
      <w:proofErr w:type="spellEnd"/>
      <w:r w:rsidRPr="000A72AF">
        <w:rPr>
          <w:rFonts w:eastAsia="Calibri"/>
          <w:szCs w:val="22"/>
        </w:rPr>
        <w:t xml:space="preserve"> </w:t>
      </w:r>
      <w:proofErr w:type="spellStart"/>
      <w:r w:rsidRPr="000A72AF">
        <w:rPr>
          <w:rFonts w:eastAsia="Calibri"/>
          <w:szCs w:val="22"/>
        </w:rPr>
        <w:t>GmbH</w:t>
      </w:r>
      <w:proofErr w:type="spellEnd"/>
      <w:r w:rsidRPr="000A72AF">
        <w:rPr>
          <w:rFonts w:eastAsia="Calibri"/>
          <w:szCs w:val="22"/>
        </w:rPr>
        <w:t xml:space="preserve"> </w:t>
      </w:r>
    </w:p>
    <w:p w14:paraId="0FE82BF7" w14:textId="77777777" w:rsidR="00114096" w:rsidRPr="000A72AF" w:rsidRDefault="00114096" w:rsidP="00114096">
      <w:pPr>
        <w:tabs>
          <w:tab w:val="left" w:pos="567"/>
        </w:tabs>
        <w:rPr>
          <w:rFonts w:eastAsia="Calibri"/>
          <w:szCs w:val="22"/>
        </w:rPr>
      </w:pPr>
      <w:proofErr w:type="spellStart"/>
      <w:r w:rsidRPr="000A72AF">
        <w:rPr>
          <w:rFonts w:eastAsia="Calibri"/>
          <w:szCs w:val="22"/>
        </w:rPr>
        <w:t>Otto-von-Guericke-Alee</w:t>
      </w:r>
      <w:proofErr w:type="spellEnd"/>
      <w:r w:rsidRPr="000A72AF">
        <w:rPr>
          <w:rFonts w:eastAsia="Calibri"/>
          <w:szCs w:val="22"/>
        </w:rPr>
        <w:t xml:space="preserve"> 1</w:t>
      </w:r>
    </w:p>
    <w:p w14:paraId="58EB64D1" w14:textId="77777777" w:rsidR="00114096" w:rsidRPr="000A72AF" w:rsidRDefault="00114096" w:rsidP="00114096">
      <w:pPr>
        <w:tabs>
          <w:tab w:val="left" w:pos="567"/>
        </w:tabs>
        <w:rPr>
          <w:rFonts w:eastAsia="Calibri"/>
          <w:szCs w:val="22"/>
        </w:rPr>
      </w:pPr>
      <w:r w:rsidRPr="000A72AF">
        <w:rPr>
          <w:rFonts w:eastAsia="Calibri"/>
          <w:szCs w:val="22"/>
        </w:rPr>
        <w:t xml:space="preserve">39179 </w:t>
      </w:r>
      <w:proofErr w:type="spellStart"/>
      <w:r w:rsidRPr="000A72AF">
        <w:rPr>
          <w:rFonts w:eastAsia="Calibri"/>
          <w:szCs w:val="22"/>
        </w:rPr>
        <w:t>Barleben</w:t>
      </w:r>
      <w:proofErr w:type="spellEnd"/>
      <w:r>
        <w:rPr>
          <w:rFonts w:eastAsia="Calibri"/>
          <w:szCs w:val="22"/>
        </w:rPr>
        <w:t xml:space="preserve">, </w:t>
      </w:r>
      <w:proofErr w:type="spellStart"/>
      <w:r>
        <w:rPr>
          <w:rFonts w:eastAsia="Calibri"/>
          <w:szCs w:val="22"/>
        </w:rPr>
        <w:t>Sachsen-Anhalt</w:t>
      </w:r>
      <w:proofErr w:type="spellEnd"/>
    </w:p>
    <w:p w14:paraId="598787B5" w14:textId="77777777" w:rsidR="00114096" w:rsidRPr="000A72AF" w:rsidRDefault="00114096" w:rsidP="00114096">
      <w:pPr>
        <w:tabs>
          <w:tab w:val="left" w:pos="567"/>
        </w:tabs>
        <w:rPr>
          <w:rFonts w:eastAsia="Calibri"/>
          <w:szCs w:val="22"/>
        </w:rPr>
      </w:pPr>
      <w:r w:rsidRPr="000A72AF">
        <w:rPr>
          <w:rFonts w:eastAsia="Calibri"/>
          <w:szCs w:val="22"/>
        </w:rPr>
        <w:t>Vokietija</w:t>
      </w:r>
    </w:p>
    <w:p w14:paraId="3F6E062B" w14:textId="77777777" w:rsidR="00114096" w:rsidRPr="0037514F" w:rsidRDefault="00114096" w:rsidP="00114096">
      <w:pPr>
        <w:tabs>
          <w:tab w:val="left" w:pos="567"/>
        </w:tabs>
        <w:rPr>
          <w:b/>
          <w:szCs w:val="22"/>
          <w:lang w:eastAsia="en-US"/>
        </w:rPr>
      </w:pPr>
    </w:p>
    <w:p w14:paraId="7AEF6A2C" w14:textId="77777777" w:rsidR="00114096" w:rsidRPr="0037514F" w:rsidRDefault="00114096" w:rsidP="00114096">
      <w:pPr>
        <w:tabs>
          <w:tab w:val="left" w:pos="567"/>
        </w:tabs>
        <w:rPr>
          <w:b/>
          <w:szCs w:val="22"/>
          <w:lang w:eastAsia="en-US"/>
        </w:rPr>
      </w:pPr>
    </w:p>
    <w:p w14:paraId="4DC90FEC" w14:textId="77777777" w:rsidR="00114096" w:rsidRPr="0037514F" w:rsidRDefault="00114096" w:rsidP="00114096">
      <w:pPr>
        <w:keepNext/>
        <w:tabs>
          <w:tab w:val="left" w:pos="567"/>
        </w:tabs>
        <w:ind w:left="567" w:hanging="567"/>
        <w:outlineLvl w:val="1"/>
        <w:rPr>
          <w:b/>
          <w:szCs w:val="22"/>
          <w:lang w:eastAsia="en-US"/>
        </w:rPr>
      </w:pPr>
      <w:bookmarkStart w:id="1" w:name="_Toc129243129"/>
      <w:bookmarkStart w:id="2" w:name="_Toc129243254"/>
      <w:bookmarkStart w:id="3" w:name="_Toc129243130"/>
      <w:bookmarkStart w:id="4" w:name="_Toc129243255"/>
      <w:r w:rsidRPr="0037514F">
        <w:rPr>
          <w:b/>
          <w:szCs w:val="22"/>
          <w:lang w:eastAsia="en-US"/>
        </w:rPr>
        <w:t>B.</w:t>
      </w:r>
      <w:r w:rsidRPr="0037514F">
        <w:rPr>
          <w:b/>
          <w:szCs w:val="22"/>
          <w:lang w:eastAsia="en-US"/>
        </w:rPr>
        <w:tab/>
        <w:t>TIEKIMO IR VARTOJIMO SĄLYGOS AR APRIBOJIMAI</w:t>
      </w:r>
      <w:bookmarkEnd w:id="1"/>
      <w:bookmarkEnd w:id="2"/>
      <w:bookmarkEnd w:id="3"/>
      <w:bookmarkEnd w:id="4"/>
    </w:p>
    <w:p w14:paraId="3574A6FA" w14:textId="77777777" w:rsidR="00114096" w:rsidRPr="0037514F" w:rsidRDefault="00114096" w:rsidP="00114096">
      <w:pPr>
        <w:tabs>
          <w:tab w:val="left" w:pos="567"/>
        </w:tabs>
        <w:rPr>
          <w:b/>
          <w:szCs w:val="22"/>
          <w:lang w:eastAsia="en-US"/>
        </w:rPr>
      </w:pPr>
    </w:p>
    <w:p w14:paraId="5736A148" w14:textId="77777777" w:rsidR="00114096" w:rsidRPr="0037514F" w:rsidRDefault="00114096" w:rsidP="00114096">
      <w:pPr>
        <w:tabs>
          <w:tab w:val="left" w:pos="567"/>
        </w:tabs>
        <w:rPr>
          <w:b/>
          <w:szCs w:val="22"/>
          <w:lang w:eastAsia="en-US"/>
        </w:rPr>
      </w:pPr>
      <w:r w:rsidRPr="0037514F">
        <w:rPr>
          <w:szCs w:val="22"/>
          <w:lang w:eastAsia="en-US"/>
        </w:rPr>
        <w:t>Receptinis vaistinis preparatas.</w:t>
      </w:r>
      <w:r w:rsidRPr="0037514F">
        <w:rPr>
          <w:szCs w:val="22"/>
        </w:rPr>
        <w:br w:type="page"/>
      </w:r>
    </w:p>
    <w:p w14:paraId="65D6268A" w14:textId="77777777" w:rsidR="00114096" w:rsidRPr="0037514F" w:rsidRDefault="00114096" w:rsidP="00114096">
      <w:pPr>
        <w:tabs>
          <w:tab w:val="left" w:pos="567"/>
        </w:tabs>
        <w:jc w:val="center"/>
        <w:rPr>
          <w:szCs w:val="22"/>
          <w:lang w:eastAsia="en-US"/>
        </w:rPr>
      </w:pPr>
    </w:p>
    <w:p w14:paraId="63915EBD" w14:textId="77777777" w:rsidR="00114096" w:rsidRPr="0037514F" w:rsidRDefault="00114096" w:rsidP="00114096">
      <w:pPr>
        <w:tabs>
          <w:tab w:val="left" w:pos="567"/>
        </w:tabs>
        <w:jc w:val="center"/>
        <w:rPr>
          <w:szCs w:val="22"/>
          <w:lang w:eastAsia="en-US"/>
        </w:rPr>
      </w:pPr>
    </w:p>
    <w:p w14:paraId="5AEC53FF" w14:textId="77777777" w:rsidR="00114096" w:rsidRPr="0037514F" w:rsidRDefault="00114096" w:rsidP="00114096">
      <w:pPr>
        <w:tabs>
          <w:tab w:val="left" w:pos="567"/>
        </w:tabs>
        <w:jc w:val="center"/>
        <w:rPr>
          <w:szCs w:val="22"/>
          <w:lang w:eastAsia="en-US"/>
        </w:rPr>
      </w:pPr>
    </w:p>
    <w:p w14:paraId="375F4796" w14:textId="77777777" w:rsidR="00114096" w:rsidRPr="0037514F" w:rsidRDefault="00114096" w:rsidP="00114096">
      <w:pPr>
        <w:tabs>
          <w:tab w:val="left" w:pos="567"/>
        </w:tabs>
        <w:jc w:val="center"/>
        <w:rPr>
          <w:szCs w:val="22"/>
          <w:lang w:eastAsia="en-US"/>
        </w:rPr>
      </w:pPr>
    </w:p>
    <w:p w14:paraId="5D4A1930" w14:textId="77777777" w:rsidR="00114096" w:rsidRPr="0037514F" w:rsidRDefault="00114096" w:rsidP="00114096">
      <w:pPr>
        <w:tabs>
          <w:tab w:val="left" w:pos="567"/>
        </w:tabs>
        <w:jc w:val="center"/>
        <w:rPr>
          <w:szCs w:val="22"/>
          <w:lang w:eastAsia="en-US"/>
        </w:rPr>
      </w:pPr>
    </w:p>
    <w:p w14:paraId="7EB51C27" w14:textId="77777777" w:rsidR="00114096" w:rsidRPr="0037514F" w:rsidRDefault="00114096" w:rsidP="00114096">
      <w:pPr>
        <w:tabs>
          <w:tab w:val="left" w:pos="567"/>
        </w:tabs>
        <w:jc w:val="center"/>
        <w:rPr>
          <w:szCs w:val="22"/>
          <w:lang w:eastAsia="en-US"/>
        </w:rPr>
      </w:pPr>
    </w:p>
    <w:p w14:paraId="0505FC95" w14:textId="77777777" w:rsidR="00114096" w:rsidRPr="0037514F" w:rsidRDefault="00114096" w:rsidP="00114096">
      <w:pPr>
        <w:tabs>
          <w:tab w:val="left" w:pos="567"/>
        </w:tabs>
        <w:jc w:val="center"/>
        <w:rPr>
          <w:szCs w:val="22"/>
          <w:lang w:eastAsia="en-US"/>
        </w:rPr>
      </w:pPr>
    </w:p>
    <w:p w14:paraId="51B78FB5" w14:textId="77777777" w:rsidR="00114096" w:rsidRPr="0037514F" w:rsidRDefault="00114096" w:rsidP="00114096">
      <w:pPr>
        <w:tabs>
          <w:tab w:val="left" w:pos="567"/>
        </w:tabs>
        <w:jc w:val="center"/>
        <w:rPr>
          <w:szCs w:val="22"/>
          <w:lang w:eastAsia="en-US"/>
        </w:rPr>
      </w:pPr>
    </w:p>
    <w:p w14:paraId="0A10F9B6" w14:textId="77777777" w:rsidR="00114096" w:rsidRPr="0037514F" w:rsidRDefault="00114096" w:rsidP="00114096">
      <w:pPr>
        <w:tabs>
          <w:tab w:val="left" w:pos="567"/>
        </w:tabs>
        <w:jc w:val="center"/>
        <w:rPr>
          <w:szCs w:val="22"/>
          <w:lang w:eastAsia="en-US"/>
        </w:rPr>
      </w:pPr>
    </w:p>
    <w:p w14:paraId="48485E42" w14:textId="77777777" w:rsidR="00114096" w:rsidRPr="0037514F" w:rsidRDefault="00114096" w:rsidP="00114096">
      <w:pPr>
        <w:tabs>
          <w:tab w:val="left" w:pos="567"/>
        </w:tabs>
        <w:jc w:val="center"/>
        <w:rPr>
          <w:szCs w:val="22"/>
          <w:lang w:eastAsia="en-US"/>
        </w:rPr>
      </w:pPr>
    </w:p>
    <w:p w14:paraId="1B54EB16" w14:textId="77777777" w:rsidR="00114096" w:rsidRPr="0037514F" w:rsidRDefault="00114096" w:rsidP="00114096">
      <w:pPr>
        <w:tabs>
          <w:tab w:val="left" w:pos="567"/>
        </w:tabs>
        <w:jc w:val="center"/>
        <w:rPr>
          <w:szCs w:val="22"/>
          <w:lang w:eastAsia="en-US"/>
        </w:rPr>
      </w:pPr>
    </w:p>
    <w:p w14:paraId="23CB6E0E" w14:textId="77777777" w:rsidR="00114096" w:rsidRPr="0037514F" w:rsidRDefault="00114096" w:rsidP="00114096">
      <w:pPr>
        <w:tabs>
          <w:tab w:val="left" w:pos="567"/>
        </w:tabs>
        <w:jc w:val="center"/>
        <w:rPr>
          <w:szCs w:val="22"/>
          <w:lang w:eastAsia="en-US"/>
        </w:rPr>
      </w:pPr>
    </w:p>
    <w:p w14:paraId="4E49D85E" w14:textId="77777777" w:rsidR="00114096" w:rsidRPr="0037514F" w:rsidRDefault="00114096" w:rsidP="00114096">
      <w:pPr>
        <w:tabs>
          <w:tab w:val="left" w:pos="567"/>
        </w:tabs>
        <w:rPr>
          <w:szCs w:val="22"/>
          <w:lang w:eastAsia="en-US"/>
        </w:rPr>
      </w:pPr>
    </w:p>
    <w:p w14:paraId="01FE5A5B" w14:textId="77777777" w:rsidR="00114096" w:rsidRPr="0037514F" w:rsidRDefault="00114096" w:rsidP="00114096">
      <w:pPr>
        <w:tabs>
          <w:tab w:val="left" w:pos="567"/>
        </w:tabs>
        <w:rPr>
          <w:szCs w:val="22"/>
          <w:lang w:eastAsia="en-US"/>
        </w:rPr>
      </w:pPr>
    </w:p>
    <w:p w14:paraId="15DCFE1F" w14:textId="77777777" w:rsidR="00114096" w:rsidRPr="0037514F" w:rsidRDefault="00114096" w:rsidP="00114096">
      <w:pPr>
        <w:tabs>
          <w:tab w:val="left" w:pos="567"/>
        </w:tabs>
        <w:rPr>
          <w:szCs w:val="22"/>
          <w:lang w:eastAsia="en-US"/>
        </w:rPr>
      </w:pPr>
    </w:p>
    <w:p w14:paraId="5A0DB36B" w14:textId="77777777" w:rsidR="00114096" w:rsidRPr="0037514F" w:rsidRDefault="00114096" w:rsidP="00114096">
      <w:pPr>
        <w:tabs>
          <w:tab w:val="left" w:pos="567"/>
        </w:tabs>
        <w:rPr>
          <w:szCs w:val="22"/>
          <w:lang w:eastAsia="en-US"/>
        </w:rPr>
      </w:pPr>
    </w:p>
    <w:p w14:paraId="5AA8FDA4" w14:textId="77777777" w:rsidR="00114096" w:rsidRPr="0037514F" w:rsidRDefault="00114096" w:rsidP="00114096">
      <w:pPr>
        <w:tabs>
          <w:tab w:val="left" w:pos="567"/>
        </w:tabs>
        <w:rPr>
          <w:szCs w:val="22"/>
          <w:lang w:eastAsia="en-US"/>
        </w:rPr>
      </w:pPr>
    </w:p>
    <w:p w14:paraId="20175A64" w14:textId="77777777" w:rsidR="00114096" w:rsidRPr="0037514F" w:rsidRDefault="00114096" w:rsidP="00114096">
      <w:pPr>
        <w:tabs>
          <w:tab w:val="left" w:pos="567"/>
        </w:tabs>
        <w:jc w:val="center"/>
        <w:rPr>
          <w:szCs w:val="22"/>
          <w:lang w:eastAsia="en-US"/>
        </w:rPr>
      </w:pPr>
    </w:p>
    <w:p w14:paraId="3AF371B0" w14:textId="77777777" w:rsidR="00114096" w:rsidRPr="0037514F" w:rsidRDefault="00114096" w:rsidP="00114096">
      <w:pPr>
        <w:tabs>
          <w:tab w:val="left" w:pos="567"/>
        </w:tabs>
        <w:jc w:val="center"/>
        <w:rPr>
          <w:szCs w:val="22"/>
          <w:lang w:eastAsia="en-US"/>
        </w:rPr>
      </w:pPr>
    </w:p>
    <w:p w14:paraId="285D5218" w14:textId="77777777" w:rsidR="00114096" w:rsidRPr="0037514F" w:rsidRDefault="00114096" w:rsidP="00114096">
      <w:pPr>
        <w:tabs>
          <w:tab w:val="left" w:pos="567"/>
        </w:tabs>
        <w:jc w:val="center"/>
        <w:rPr>
          <w:szCs w:val="22"/>
          <w:lang w:eastAsia="en-US"/>
        </w:rPr>
      </w:pPr>
    </w:p>
    <w:p w14:paraId="1F231E70" w14:textId="77777777" w:rsidR="00114096" w:rsidRPr="0037514F" w:rsidRDefault="00114096" w:rsidP="00114096">
      <w:pPr>
        <w:tabs>
          <w:tab w:val="left" w:pos="567"/>
        </w:tabs>
        <w:jc w:val="center"/>
        <w:rPr>
          <w:szCs w:val="22"/>
          <w:lang w:eastAsia="en-US"/>
        </w:rPr>
      </w:pPr>
    </w:p>
    <w:p w14:paraId="21537F9D" w14:textId="77777777" w:rsidR="00114096" w:rsidRPr="0037514F" w:rsidRDefault="00114096" w:rsidP="00114096">
      <w:pPr>
        <w:jc w:val="center"/>
        <w:rPr>
          <w:caps/>
          <w:szCs w:val="22"/>
          <w:lang w:eastAsia="en-US"/>
        </w:rPr>
      </w:pPr>
    </w:p>
    <w:p w14:paraId="1B53641B" w14:textId="77777777" w:rsidR="00114096" w:rsidRDefault="00114096" w:rsidP="00114096">
      <w:pPr>
        <w:jc w:val="center"/>
        <w:rPr>
          <w:b/>
          <w:kern w:val="28"/>
          <w:szCs w:val="22"/>
        </w:rPr>
      </w:pPr>
    </w:p>
    <w:p w14:paraId="693430E1" w14:textId="77777777" w:rsidR="00114096" w:rsidRPr="0037514F" w:rsidRDefault="00114096" w:rsidP="00114096">
      <w:pPr>
        <w:jc w:val="center"/>
        <w:rPr>
          <w:b/>
          <w:kern w:val="28"/>
          <w:szCs w:val="22"/>
        </w:rPr>
      </w:pPr>
      <w:r w:rsidRPr="0037514F">
        <w:rPr>
          <w:b/>
          <w:kern w:val="28"/>
          <w:szCs w:val="22"/>
        </w:rPr>
        <w:t>III PRIEDAS</w:t>
      </w:r>
    </w:p>
    <w:p w14:paraId="1244161C" w14:textId="77777777" w:rsidR="00114096" w:rsidRPr="0037514F" w:rsidRDefault="00114096" w:rsidP="00114096">
      <w:pPr>
        <w:jc w:val="center"/>
        <w:rPr>
          <w:b/>
          <w:kern w:val="28"/>
          <w:szCs w:val="22"/>
        </w:rPr>
      </w:pPr>
    </w:p>
    <w:p w14:paraId="5910F900" w14:textId="77777777" w:rsidR="00114096" w:rsidRPr="0037514F" w:rsidRDefault="00114096" w:rsidP="00114096">
      <w:pPr>
        <w:jc w:val="center"/>
        <w:rPr>
          <w:b/>
          <w:kern w:val="28"/>
          <w:szCs w:val="22"/>
        </w:rPr>
      </w:pPr>
      <w:r w:rsidRPr="0037514F">
        <w:rPr>
          <w:b/>
          <w:kern w:val="28"/>
          <w:szCs w:val="22"/>
        </w:rPr>
        <w:t>ŽENKLINIMAS IR PAKUOTĖS LAPELIS</w:t>
      </w:r>
    </w:p>
    <w:p w14:paraId="7B2D641E" w14:textId="77777777" w:rsidR="00114096" w:rsidRPr="0037514F" w:rsidRDefault="00114096" w:rsidP="00114096">
      <w:pPr>
        <w:rPr>
          <w:b/>
          <w:bCs/>
          <w:caps/>
          <w:szCs w:val="22"/>
        </w:rPr>
      </w:pPr>
      <w:r w:rsidRPr="0037514F">
        <w:rPr>
          <w:b/>
          <w:bCs/>
          <w:caps/>
          <w:szCs w:val="22"/>
        </w:rPr>
        <w:br w:type="page"/>
      </w:r>
    </w:p>
    <w:p w14:paraId="1766BB0D" w14:textId="77777777" w:rsidR="00114096" w:rsidRPr="0037514F" w:rsidRDefault="00114096" w:rsidP="00114096">
      <w:pPr>
        <w:rPr>
          <w:caps/>
          <w:szCs w:val="22"/>
          <w:lang w:eastAsia="en-US"/>
        </w:rPr>
      </w:pPr>
    </w:p>
    <w:p w14:paraId="5B22A7C7" w14:textId="77777777" w:rsidR="00114096" w:rsidRPr="0037514F" w:rsidRDefault="00114096" w:rsidP="00114096">
      <w:pPr>
        <w:rPr>
          <w:caps/>
          <w:szCs w:val="22"/>
          <w:lang w:eastAsia="en-US"/>
        </w:rPr>
      </w:pPr>
    </w:p>
    <w:p w14:paraId="5B8B7720" w14:textId="77777777" w:rsidR="00114096" w:rsidRPr="0037514F" w:rsidRDefault="00114096" w:rsidP="00114096">
      <w:pPr>
        <w:rPr>
          <w:caps/>
          <w:szCs w:val="22"/>
          <w:lang w:eastAsia="en-US"/>
        </w:rPr>
      </w:pPr>
    </w:p>
    <w:p w14:paraId="1065EDCE" w14:textId="77777777" w:rsidR="00114096" w:rsidRPr="0037514F" w:rsidRDefault="00114096" w:rsidP="00114096">
      <w:pPr>
        <w:rPr>
          <w:caps/>
          <w:szCs w:val="22"/>
          <w:lang w:eastAsia="en-US"/>
        </w:rPr>
      </w:pPr>
    </w:p>
    <w:p w14:paraId="3160AFE2" w14:textId="77777777" w:rsidR="00114096" w:rsidRPr="0037514F" w:rsidRDefault="00114096" w:rsidP="00114096">
      <w:pPr>
        <w:rPr>
          <w:caps/>
          <w:szCs w:val="22"/>
          <w:lang w:eastAsia="en-US"/>
        </w:rPr>
      </w:pPr>
    </w:p>
    <w:p w14:paraId="654845D8" w14:textId="77777777" w:rsidR="00114096" w:rsidRPr="0037514F" w:rsidRDefault="00114096" w:rsidP="00114096">
      <w:pPr>
        <w:rPr>
          <w:caps/>
          <w:szCs w:val="22"/>
          <w:lang w:eastAsia="en-US"/>
        </w:rPr>
      </w:pPr>
    </w:p>
    <w:p w14:paraId="20AC5A05" w14:textId="77777777" w:rsidR="00114096" w:rsidRPr="0037514F" w:rsidRDefault="00114096" w:rsidP="00114096">
      <w:pPr>
        <w:rPr>
          <w:caps/>
          <w:szCs w:val="22"/>
          <w:lang w:eastAsia="en-US"/>
        </w:rPr>
      </w:pPr>
    </w:p>
    <w:p w14:paraId="0F063089" w14:textId="77777777" w:rsidR="00114096" w:rsidRPr="0037514F" w:rsidRDefault="00114096" w:rsidP="00114096">
      <w:pPr>
        <w:rPr>
          <w:caps/>
          <w:szCs w:val="22"/>
          <w:lang w:eastAsia="en-US"/>
        </w:rPr>
      </w:pPr>
    </w:p>
    <w:p w14:paraId="7B80AC84" w14:textId="77777777" w:rsidR="00114096" w:rsidRPr="0037514F" w:rsidRDefault="00114096" w:rsidP="00114096">
      <w:pPr>
        <w:rPr>
          <w:caps/>
          <w:szCs w:val="22"/>
          <w:lang w:eastAsia="en-US"/>
        </w:rPr>
      </w:pPr>
    </w:p>
    <w:p w14:paraId="12673F5D" w14:textId="77777777" w:rsidR="00114096" w:rsidRPr="0037514F" w:rsidRDefault="00114096" w:rsidP="00114096">
      <w:pPr>
        <w:rPr>
          <w:caps/>
          <w:szCs w:val="22"/>
          <w:lang w:eastAsia="en-US"/>
        </w:rPr>
      </w:pPr>
    </w:p>
    <w:p w14:paraId="1DF68C8F" w14:textId="77777777" w:rsidR="00114096" w:rsidRPr="0037514F" w:rsidRDefault="00114096" w:rsidP="00114096">
      <w:pPr>
        <w:rPr>
          <w:caps/>
          <w:szCs w:val="22"/>
          <w:lang w:eastAsia="en-US"/>
        </w:rPr>
      </w:pPr>
    </w:p>
    <w:p w14:paraId="167AFF27" w14:textId="77777777" w:rsidR="00114096" w:rsidRPr="0037514F" w:rsidRDefault="00114096" w:rsidP="00114096">
      <w:pPr>
        <w:jc w:val="center"/>
        <w:rPr>
          <w:caps/>
          <w:szCs w:val="22"/>
          <w:lang w:eastAsia="en-US"/>
        </w:rPr>
      </w:pPr>
    </w:p>
    <w:p w14:paraId="079B2D4C" w14:textId="77777777" w:rsidR="00114096" w:rsidRPr="0037514F" w:rsidRDefault="00114096" w:rsidP="00114096">
      <w:pPr>
        <w:jc w:val="center"/>
        <w:rPr>
          <w:caps/>
          <w:szCs w:val="22"/>
          <w:lang w:eastAsia="en-US"/>
        </w:rPr>
      </w:pPr>
    </w:p>
    <w:p w14:paraId="672583F0" w14:textId="77777777" w:rsidR="00114096" w:rsidRPr="0037514F" w:rsidRDefault="00114096" w:rsidP="00114096">
      <w:pPr>
        <w:rPr>
          <w:b/>
          <w:szCs w:val="22"/>
          <w:lang w:eastAsia="en-US"/>
        </w:rPr>
      </w:pPr>
    </w:p>
    <w:p w14:paraId="25438B65" w14:textId="77777777" w:rsidR="00114096" w:rsidRPr="0037514F" w:rsidRDefault="00114096" w:rsidP="00114096">
      <w:pPr>
        <w:rPr>
          <w:b/>
          <w:szCs w:val="22"/>
          <w:lang w:eastAsia="en-US"/>
        </w:rPr>
      </w:pPr>
    </w:p>
    <w:p w14:paraId="2B47692D" w14:textId="77777777" w:rsidR="00114096" w:rsidRPr="0037514F" w:rsidRDefault="00114096" w:rsidP="00114096">
      <w:pPr>
        <w:rPr>
          <w:b/>
          <w:szCs w:val="22"/>
          <w:lang w:eastAsia="en-US"/>
        </w:rPr>
      </w:pPr>
    </w:p>
    <w:p w14:paraId="6D9AA1C3" w14:textId="77777777" w:rsidR="00114096" w:rsidRPr="0037514F" w:rsidRDefault="00114096" w:rsidP="00114096">
      <w:pPr>
        <w:rPr>
          <w:b/>
          <w:szCs w:val="22"/>
          <w:lang w:eastAsia="en-US"/>
        </w:rPr>
      </w:pPr>
    </w:p>
    <w:p w14:paraId="603C9B71" w14:textId="77777777" w:rsidR="00114096" w:rsidRPr="0037514F" w:rsidRDefault="00114096" w:rsidP="00114096">
      <w:pPr>
        <w:rPr>
          <w:b/>
          <w:szCs w:val="22"/>
          <w:lang w:eastAsia="en-US"/>
        </w:rPr>
      </w:pPr>
    </w:p>
    <w:p w14:paraId="10242395" w14:textId="77777777" w:rsidR="00114096" w:rsidRPr="0037514F" w:rsidRDefault="00114096" w:rsidP="00114096">
      <w:pPr>
        <w:rPr>
          <w:b/>
          <w:szCs w:val="22"/>
          <w:lang w:eastAsia="en-US"/>
        </w:rPr>
      </w:pPr>
    </w:p>
    <w:p w14:paraId="5575C353" w14:textId="77777777" w:rsidR="00114096" w:rsidRPr="0037514F" w:rsidRDefault="00114096" w:rsidP="00114096">
      <w:pPr>
        <w:rPr>
          <w:b/>
          <w:szCs w:val="22"/>
          <w:lang w:eastAsia="en-US"/>
        </w:rPr>
      </w:pPr>
    </w:p>
    <w:p w14:paraId="21D329D6" w14:textId="77777777" w:rsidR="00114096" w:rsidRPr="0037514F" w:rsidRDefault="00114096" w:rsidP="00114096">
      <w:pPr>
        <w:rPr>
          <w:b/>
          <w:szCs w:val="22"/>
          <w:lang w:eastAsia="en-US"/>
        </w:rPr>
      </w:pPr>
    </w:p>
    <w:p w14:paraId="3CF8B2AF" w14:textId="77777777" w:rsidR="00114096" w:rsidRDefault="00114096" w:rsidP="00114096">
      <w:pPr>
        <w:rPr>
          <w:b/>
          <w:szCs w:val="22"/>
          <w:lang w:eastAsia="en-US"/>
        </w:rPr>
      </w:pPr>
    </w:p>
    <w:p w14:paraId="2BEBC967" w14:textId="77777777" w:rsidR="00114096" w:rsidRPr="0037514F" w:rsidRDefault="00114096" w:rsidP="00114096">
      <w:pPr>
        <w:rPr>
          <w:b/>
          <w:szCs w:val="22"/>
          <w:lang w:eastAsia="en-US"/>
        </w:rPr>
      </w:pPr>
    </w:p>
    <w:p w14:paraId="0F9A487E" w14:textId="77777777" w:rsidR="00114096" w:rsidRPr="0037514F" w:rsidRDefault="00114096" w:rsidP="00114096">
      <w:pPr>
        <w:numPr>
          <w:ilvl w:val="0"/>
          <w:numId w:val="20"/>
        </w:numPr>
        <w:spacing w:after="200" w:line="276" w:lineRule="auto"/>
        <w:jc w:val="center"/>
        <w:rPr>
          <w:b/>
          <w:szCs w:val="22"/>
          <w:lang w:eastAsia="en-US"/>
        </w:rPr>
      </w:pPr>
      <w:r w:rsidRPr="0037514F">
        <w:rPr>
          <w:b/>
          <w:szCs w:val="22"/>
          <w:lang w:eastAsia="en-US"/>
        </w:rPr>
        <w:t>ŽENKLINIMAS</w:t>
      </w:r>
    </w:p>
    <w:p w14:paraId="2CDBB59C" w14:textId="77777777" w:rsidR="00114096" w:rsidRPr="0037514F" w:rsidRDefault="00114096" w:rsidP="00114096">
      <w:pPr>
        <w:pBdr>
          <w:top w:val="single" w:sz="4" w:space="1" w:color="auto"/>
          <w:left w:val="single" w:sz="4" w:space="4" w:color="auto"/>
          <w:bottom w:val="single" w:sz="4" w:space="1" w:color="auto"/>
          <w:right w:val="single" w:sz="4" w:space="4" w:color="auto"/>
        </w:pBdr>
        <w:rPr>
          <w:b/>
          <w:szCs w:val="22"/>
          <w:lang w:eastAsia="en-US"/>
        </w:rPr>
      </w:pPr>
      <w:r w:rsidRPr="0037514F">
        <w:rPr>
          <w:szCs w:val="22"/>
          <w:lang w:eastAsia="en-US"/>
        </w:rPr>
        <w:br w:type="page"/>
      </w:r>
      <w:r w:rsidRPr="0037514F">
        <w:rPr>
          <w:b/>
          <w:szCs w:val="22"/>
          <w:lang w:eastAsia="en-US"/>
        </w:rPr>
        <w:lastRenderedPageBreak/>
        <w:t>INFORMACIJA ANT IŠORINĖS PAKUOTĖS</w:t>
      </w:r>
    </w:p>
    <w:p w14:paraId="03D2DF1E" w14:textId="77777777" w:rsidR="00114096" w:rsidRPr="0037514F" w:rsidRDefault="00114096" w:rsidP="00114096">
      <w:pPr>
        <w:pBdr>
          <w:top w:val="single" w:sz="4" w:space="1" w:color="auto"/>
          <w:left w:val="single" w:sz="4" w:space="4" w:color="auto"/>
          <w:bottom w:val="single" w:sz="4" w:space="1" w:color="auto"/>
          <w:right w:val="single" w:sz="4" w:space="4" w:color="auto"/>
        </w:pBdr>
        <w:rPr>
          <w:b/>
          <w:szCs w:val="22"/>
          <w:lang w:eastAsia="en-US"/>
        </w:rPr>
      </w:pPr>
    </w:p>
    <w:p w14:paraId="4BC63347" w14:textId="77777777" w:rsidR="00114096" w:rsidRPr="0037514F" w:rsidRDefault="00114096" w:rsidP="00114096">
      <w:pPr>
        <w:pBdr>
          <w:top w:val="single" w:sz="4" w:space="1" w:color="auto"/>
          <w:left w:val="single" w:sz="4" w:space="4" w:color="auto"/>
          <w:bottom w:val="single" w:sz="4" w:space="1" w:color="auto"/>
          <w:right w:val="single" w:sz="4" w:space="4" w:color="auto"/>
        </w:pBdr>
        <w:rPr>
          <w:b/>
          <w:szCs w:val="22"/>
          <w:lang w:eastAsia="en-US"/>
        </w:rPr>
      </w:pPr>
      <w:r w:rsidRPr="0037514F">
        <w:rPr>
          <w:b/>
          <w:szCs w:val="22"/>
          <w:lang w:eastAsia="en-US"/>
        </w:rPr>
        <w:t xml:space="preserve">KARTONO DĖŽUTĖ </w:t>
      </w:r>
    </w:p>
    <w:p w14:paraId="0DA9F92C" w14:textId="77777777" w:rsidR="00114096" w:rsidRPr="0037514F" w:rsidRDefault="00114096" w:rsidP="00114096">
      <w:pPr>
        <w:rPr>
          <w:b/>
          <w:szCs w:val="22"/>
          <w:lang w:eastAsia="en-US"/>
        </w:rPr>
      </w:pPr>
    </w:p>
    <w:p w14:paraId="4CC8C04F" w14:textId="77777777" w:rsidR="00114096" w:rsidRPr="0037514F" w:rsidRDefault="00114096" w:rsidP="00114096">
      <w:pPr>
        <w:rPr>
          <w:b/>
          <w:szCs w:val="22"/>
          <w:lang w:eastAsia="en-US"/>
        </w:rPr>
      </w:pPr>
    </w:p>
    <w:p w14:paraId="4C8680CC" w14:textId="77777777" w:rsidR="00114096" w:rsidRPr="0037514F" w:rsidRDefault="00114096" w:rsidP="00114096">
      <w:pPr>
        <w:pBdr>
          <w:top w:val="single" w:sz="4" w:space="1" w:color="auto"/>
          <w:left w:val="single" w:sz="4" w:space="4" w:color="auto"/>
          <w:bottom w:val="single" w:sz="4" w:space="1" w:color="auto"/>
          <w:right w:val="single" w:sz="4" w:space="4" w:color="auto"/>
        </w:pBdr>
        <w:rPr>
          <w:b/>
          <w:szCs w:val="22"/>
          <w:lang w:eastAsia="en-US"/>
        </w:rPr>
      </w:pPr>
      <w:r w:rsidRPr="0037514F">
        <w:rPr>
          <w:b/>
          <w:szCs w:val="22"/>
          <w:lang w:eastAsia="en-US"/>
        </w:rPr>
        <w:t>1.</w:t>
      </w:r>
      <w:r w:rsidRPr="0037514F">
        <w:rPr>
          <w:b/>
          <w:szCs w:val="22"/>
          <w:lang w:eastAsia="en-US"/>
        </w:rPr>
        <w:tab/>
        <w:t>VAISTINIO PREPARATO PAVADINIMAS</w:t>
      </w:r>
    </w:p>
    <w:p w14:paraId="5F07F3BD" w14:textId="77777777" w:rsidR="00114096" w:rsidRPr="0037514F" w:rsidRDefault="00114096" w:rsidP="00114096">
      <w:pPr>
        <w:jc w:val="both"/>
        <w:rPr>
          <w:b/>
          <w:szCs w:val="22"/>
        </w:rPr>
      </w:pPr>
    </w:p>
    <w:p w14:paraId="4F1E8D80" w14:textId="77777777" w:rsidR="00114096" w:rsidRPr="0037514F" w:rsidRDefault="00114096" w:rsidP="00114096">
      <w:pPr>
        <w:autoSpaceDE w:val="0"/>
        <w:autoSpaceDN w:val="0"/>
        <w:adjustRightInd w:val="0"/>
        <w:rPr>
          <w:szCs w:val="22"/>
        </w:rPr>
      </w:pPr>
      <w:proofErr w:type="spellStart"/>
      <w:r w:rsidRPr="0037514F">
        <w:rPr>
          <w:szCs w:val="22"/>
        </w:rPr>
        <w:t>AirFluSal</w:t>
      </w:r>
      <w:proofErr w:type="spellEnd"/>
      <w:r w:rsidRPr="0037514F">
        <w:rPr>
          <w:szCs w:val="22"/>
        </w:rPr>
        <w:t xml:space="preserve"> </w:t>
      </w:r>
      <w:r>
        <w:rPr>
          <w:szCs w:val="22"/>
        </w:rPr>
        <w:t>25</w:t>
      </w:r>
      <w:r w:rsidRPr="0037514F">
        <w:rPr>
          <w:szCs w:val="22"/>
        </w:rPr>
        <w:t xml:space="preserve"> / </w:t>
      </w:r>
      <w:r>
        <w:rPr>
          <w:szCs w:val="22"/>
        </w:rPr>
        <w:t>125 </w:t>
      </w:r>
      <w:proofErr w:type="spellStart"/>
      <w:r w:rsidRPr="0037514F">
        <w:rPr>
          <w:szCs w:val="22"/>
        </w:rPr>
        <w:t>mikrogram</w:t>
      </w:r>
      <w:r>
        <w:rPr>
          <w:szCs w:val="22"/>
        </w:rPr>
        <w:t>ai</w:t>
      </w:r>
      <w:proofErr w:type="spellEnd"/>
      <w:r w:rsidRPr="0037514F">
        <w:rPr>
          <w:szCs w:val="22"/>
        </w:rPr>
        <w:t xml:space="preserve"> / dozėje </w:t>
      </w:r>
      <w:r w:rsidRPr="003B6351">
        <w:rPr>
          <w:szCs w:val="22"/>
        </w:rPr>
        <w:t>suslėgtoji įkvepiamoji suspensija</w:t>
      </w:r>
    </w:p>
    <w:p w14:paraId="62273A4B" w14:textId="77777777" w:rsidR="00114096" w:rsidRPr="0037514F" w:rsidRDefault="00114096" w:rsidP="00114096">
      <w:pPr>
        <w:autoSpaceDE w:val="0"/>
        <w:autoSpaceDN w:val="0"/>
        <w:adjustRightInd w:val="0"/>
        <w:rPr>
          <w:szCs w:val="22"/>
        </w:rPr>
      </w:pPr>
      <w:proofErr w:type="spellStart"/>
      <w:r w:rsidRPr="003B6351">
        <w:rPr>
          <w:szCs w:val="22"/>
          <w:highlight w:val="lightGray"/>
        </w:rPr>
        <w:t>AirFluSal</w:t>
      </w:r>
      <w:proofErr w:type="spellEnd"/>
      <w:r w:rsidRPr="003B6351">
        <w:rPr>
          <w:szCs w:val="22"/>
          <w:highlight w:val="lightGray"/>
        </w:rPr>
        <w:t xml:space="preserve"> </w:t>
      </w:r>
      <w:r>
        <w:rPr>
          <w:szCs w:val="22"/>
          <w:highlight w:val="lightGray"/>
        </w:rPr>
        <w:t>25</w:t>
      </w:r>
      <w:r w:rsidRPr="003B6351">
        <w:rPr>
          <w:szCs w:val="22"/>
          <w:highlight w:val="lightGray"/>
        </w:rPr>
        <w:t xml:space="preserve"> / </w:t>
      </w:r>
      <w:r>
        <w:rPr>
          <w:szCs w:val="22"/>
          <w:highlight w:val="lightGray"/>
        </w:rPr>
        <w:t>25</w:t>
      </w:r>
      <w:r w:rsidRPr="003B6351">
        <w:rPr>
          <w:szCs w:val="22"/>
          <w:highlight w:val="lightGray"/>
        </w:rPr>
        <w:t>0</w:t>
      </w:r>
      <w:r>
        <w:rPr>
          <w:szCs w:val="22"/>
          <w:highlight w:val="lightGray"/>
        </w:rPr>
        <w:t> </w:t>
      </w:r>
      <w:proofErr w:type="spellStart"/>
      <w:r w:rsidRPr="003B6351">
        <w:rPr>
          <w:szCs w:val="22"/>
          <w:highlight w:val="lightGray"/>
        </w:rPr>
        <w:t>mikrogramų</w:t>
      </w:r>
      <w:proofErr w:type="spellEnd"/>
      <w:r w:rsidRPr="003B6351">
        <w:rPr>
          <w:szCs w:val="22"/>
          <w:highlight w:val="lightGray"/>
        </w:rPr>
        <w:t xml:space="preserve"> / dozėje suslėgtoji įkvepiamoji suspensija</w:t>
      </w:r>
    </w:p>
    <w:p w14:paraId="15F44470" w14:textId="77777777" w:rsidR="00114096" w:rsidRPr="0037514F" w:rsidRDefault="00114096" w:rsidP="00114096">
      <w:pPr>
        <w:jc w:val="both"/>
        <w:rPr>
          <w:szCs w:val="22"/>
        </w:rPr>
      </w:pPr>
    </w:p>
    <w:p w14:paraId="56F23376" w14:textId="77777777" w:rsidR="00114096" w:rsidRPr="0037514F" w:rsidRDefault="00114096" w:rsidP="00114096">
      <w:pPr>
        <w:rPr>
          <w:b/>
          <w:szCs w:val="22"/>
          <w:lang w:eastAsia="en-US"/>
        </w:rPr>
      </w:pPr>
      <w:proofErr w:type="spellStart"/>
      <w:r>
        <w:rPr>
          <w:szCs w:val="22"/>
        </w:rPr>
        <w:t>S</w:t>
      </w:r>
      <w:r w:rsidRPr="003229A1">
        <w:rPr>
          <w:szCs w:val="22"/>
        </w:rPr>
        <w:t>almeterolum</w:t>
      </w:r>
      <w:proofErr w:type="spellEnd"/>
      <w:r>
        <w:rPr>
          <w:szCs w:val="22"/>
        </w:rPr>
        <w:t xml:space="preserve"> </w:t>
      </w:r>
      <w:r w:rsidRPr="003229A1">
        <w:rPr>
          <w:szCs w:val="22"/>
        </w:rPr>
        <w:t>/</w:t>
      </w:r>
      <w:r>
        <w:rPr>
          <w:szCs w:val="22"/>
        </w:rPr>
        <w:t xml:space="preserve"> </w:t>
      </w:r>
      <w:proofErr w:type="spellStart"/>
      <w:r>
        <w:rPr>
          <w:szCs w:val="22"/>
        </w:rPr>
        <w:t>F</w:t>
      </w:r>
      <w:r w:rsidRPr="003229A1">
        <w:rPr>
          <w:szCs w:val="22"/>
        </w:rPr>
        <w:t>luticasoni</w:t>
      </w:r>
      <w:proofErr w:type="spellEnd"/>
      <w:r w:rsidRPr="003229A1">
        <w:rPr>
          <w:szCs w:val="22"/>
        </w:rPr>
        <w:t xml:space="preserve"> </w:t>
      </w:r>
      <w:proofErr w:type="spellStart"/>
      <w:r w:rsidRPr="003229A1">
        <w:rPr>
          <w:szCs w:val="22"/>
        </w:rPr>
        <w:t>propionas</w:t>
      </w:r>
      <w:proofErr w:type="spellEnd"/>
    </w:p>
    <w:p w14:paraId="24AD073E" w14:textId="77777777" w:rsidR="00114096" w:rsidRDefault="00114096" w:rsidP="00114096">
      <w:pPr>
        <w:rPr>
          <w:b/>
          <w:szCs w:val="22"/>
          <w:lang w:eastAsia="en-US"/>
        </w:rPr>
      </w:pPr>
    </w:p>
    <w:p w14:paraId="1CFB930B" w14:textId="77777777" w:rsidR="00114096" w:rsidRPr="0037514F" w:rsidRDefault="00114096" w:rsidP="00114096">
      <w:pPr>
        <w:rPr>
          <w:b/>
          <w:szCs w:val="22"/>
          <w:lang w:eastAsia="en-US"/>
        </w:rPr>
      </w:pPr>
    </w:p>
    <w:p w14:paraId="7A44C557" w14:textId="77777777" w:rsidR="00114096" w:rsidRPr="0037514F" w:rsidRDefault="00114096" w:rsidP="00114096">
      <w:pPr>
        <w:pBdr>
          <w:top w:val="single" w:sz="4" w:space="1" w:color="auto"/>
          <w:left w:val="single" w:sz="4" w:space="4" w:color="auto"/>
          <w:bottom w:val="single" w:sz="4" w:space="1" w:color="auto"/>
          <w:right w:val="single" w:sz="4" w:space="4" w:color="auto"/>
        </w:pBdr>
        <w:rPr>
          <w:b/>
          <w:szCs w:val="22"/>
          <w:lang w:eastAsia="en-US"/>
        </w:rPr>
      </w:pPr>
      <w:r w:rsidRPr="0037514F">
        <w:rPr>
          <w:b/>
          <w:szCs w:val="22"/>
          <w:lang w:eastAsia="en-US"/>
        </w:rPr>
        <w:t>2.</w:t>
      </w:r>
      <w:r w:rsidRPr="0037514F">
        <w:rPr>
          <w:b/>
          <w:szCs w:val="22"/>
          <w:lang w:eastAsia="en-US"/>
        </w:rPr>
        <w:tab/>
      </w:r>
      <w:r w:rsidRPr="003A21E7">
        <w:rPr>
          <w:b/>
          <w:noProof/>
          <w:snapToGrid w:val="0"/>
          <w:szCs w:val="24"/>
          <w:lang w:eastAsia="en-US"/>
        </w:rPr>
        <w:t>VEIKLIOJI (-IOS) MEDŽIAGA (-OS) IR JOS (-Ų) KIEKIS (-IAI)</w:t>
      </w:r>
    </w:p>
    <w:p w14:paraId="3B538B39" w14:textId="77777777" w:rsidR="00114096" w:rsidRPr="0037514F" w:rsidRDefault="00114096" w:rsidP="00114096">
      <w:pPr>
        <w:rPr>
          <w:b/>
          <w:szCs w:val="22"/>
          <w:lang w:eastAsia="en-US"/>
        </w:rPr>
      </w:pPr>
    </w:p>
    <w:p w14:paraId="0F10E3D9" w14:textId="77777777" w:rsidR="00114096" w:rsidRPr="0037514F" w:rsidRDefault="00114096" w:rsidP="00114096">
      <w:pPr>
        <w:rPr>
          <w:szCs w:val="22"/>
        </w:rPr>
      </w:pPr>
      <w:r w:rsidRPr="0037514F">
        <w:rPr>
          <w:szCs w:val="22"/>
        </w:rPr>
        <w:t xml:space="preserve">Kiekvienoje išmatuotoje dozėje yra </w:t>
      </w:r>
      <w:r>
        <w:rPr>
          <w:szCs w:val="22"/>
        </w:rPr>
        <w:t>25 </w:t>
      </w:r>
      <w:proofErr w:type="spellStart"/>
      <w:r w:rsidRPr="0037514F">
        <w:rPr>
          <w:szCs w:val="22"/>
        </w:rPr>
        <w:t>mikrogram</w:t>
      </w:r>
      <w:r>
        <w:rPr>
          <w:szCs w:val="22"/>
        </w:rPr>
        <w:t>ai</w:t>
      </w:r>
      <w:proofErr w:type="spellEnd"/>
      <w:r w:rsidRPr="0037514F">
        <w:rPr>
          <w:szCs w:val="22"/>
        </w:rPr>
        <w:t xml:space="preserve"> </w:t>
      </w:r>
      <w:proofErr w:type="spellStart"/>
      <w:r w:rsidRPr="0037514F">
        <w:rPr>
          <w:szCs w:val="22"/>
        </w:rPr>
        <w:t>salmeterolio</w:t>
      </w:r>
      <w:proofErr w:type="spellEnd"/>
      <w:r>
        <w:rPr>
          <w:szCs w:val="22"/>
        </w:rPr>
        <w:t xml:space="preserve"> (</w:t>
      </w:r>
      <w:proofErr w:type="spellStart"/>
      <w:r w:rsidRPr="0037514F">
        <w:rPr>
          <w:szCs w:val="22"/>
        </w:rPr>
        <w:t>salmeterolio</w:t>
      </w:r>
      <w:proofErr w:type="spellEnd"/>
      <w:r w:rsidRPr="0037514F">
        <w:rPr>
          <w:szCs w:val="22"/>
        </w:rPr>
        <w:t xml:space="preserve"> </w:t>
      </w:r>
      <w:proofErr w:type="spellStart"/>
      <w:r w:rsidRPr="0037514F">
        <w:rPr>
          <w:szCs w:val="22"/>
        </w:rPr>
        <w:t>ksinafoato</w:t>
      </w:r>
      <w:proofErr w:type="spellEnd"/>
      <w:r w:rsidRPr="0037514F">
        <w:rPr>
          <w:szCs w:val="22"/>
        </w:rPr>
        <w:t xml:space="preserve"> pavidalu</w:t>
      </w:r>
      <w:r>
        <w:rPr>
          <w:szCs w:val="22"/>
        </w:rPr>
        <w:t>)</w:t>
      </w:r>
      <w:r w:rsidRPr="0037514F">
        <w:rPr>
          <w:szCs w:val="22"/>
        </w:rPr>
        <w:t xml:space="preserve"> ir </w:t>
      </w:r>
      <w:r>
        <w:rPr>
          <w:szCs w:val="22"/>
        </w:rPr>
        <w:t>125 </w:t>
      </w:r>
      <w:proofErr w:type="spellStart"/>
      <w:r w:rsidRPr="0037514F">
        <w:rPr>
          <w:szCs w:val="22"/>
        </w:rPr>
        <w:t>mikrogram</w:t>
      </w:r>
      <w:r>
        <w:rPr>
          <w:szCs w:val="22"/>
        </w:rPr>
        <w:t>ai</w:t>
      </w:r>
      <w:proofErr w:type="spellEnd"/>
      <w:r w:rsidRPr="0037514F">
        <w:rPr>
          <w:szCs w:val="22"/>
        </w:rPr>
        <w:t xml:space="preserve"> </w:t>
      </w:r>
      <w:proofErr w:type="spellStart"/>
      <w:r w:rsidRPr="0037514F">
        <w:rPr>
          <w:szCs w:val="22"/>
        </w:rPr>
        <w:t>flutikazono</w:t>
      </w:r>
      <w:proofErr w:type="spellEnd"/>
      <w:r w:rsidRPr="0037514F">
        <w:rPr>
          <w:szCs w:val="22"/>
        </w:rPr>
        <w:t xml:space="preserve"> </w:t>
      </w:r>
      <w:proofErr w:type="spellStart"/>
      <w:r w:rsidRPr="0037514F">
        <w:rPr>
          <w:szCs w:val="22"/>
        </w:rPr>
        <w:t>propionato</w:t>
      </w:r>
      <w:proofErr w:type="spellEnd"/>
      <w:r w:rsidRPr="0037514F">
        <w:rPr>
          <w:szCs w:val="22"/>
        </w:rPr>
        <w:t xml:space="preserve">. </w:t>
      </w:r>
    </w:p>
    <w:p w14:paraId="1601C304" w14:textId="77777777" w:rsidR="00114096" w:rsidRPr="0037514F" w:rsidRDefault="00114096" w:rsidP="00114096">
      <w:pPr>
        <w:rPr>
          <w:szCs w:val="22"/>
        </w:rPr>
      </w:pPr>
    </w:p>
    <w:p w14:paraId="5CA3395B" w14:textId="77777777" w:rsidR="00114096" w:rsidRPr="0037514F" w:rsidRDefault="00114096" w:rsidP="00114096">
      <w:pPr>
        <w:rPr>
          <w:szCs w:val="22"/>
        </w:rPr>
      </w:pPr>
      <w:r w:rsidRPr="0037514F">
        <w:rPr>
          <w:szCs w:val="22"/>
          <w:highlight w:val="lightGray"/>
        </w:rPr>
        <w:t xml:space="preserve">Kiekvienoje išmatuotoje dozėje yra </w:t>
      </w:r>
      <w:r>
        <w:rPr>
          <w:szCs w:val="22"/>
          <w:highlight w:val="lightGray"/>
        </w:rPr>
        <w:t>25 </w:t>
      </w:r>
      <w:proofErr w:type="spellStart"/>
      <w:r w:rsidRPr="0037514F">
        <w:rPr>
          <w:szCs w:val="22"/>
          <w:highlight w:val="lightGray"/>
        </w:rPr>
        <w:t>mikrogram</w:t>
      </w:r>
      <w:r>
        <w:rPr>
          <w:szCs w:val="22"/>
          <w:highlight w:val="lightGray"/>
        </w:rPr>
        <w:t>ai</w:t>
      </w:r>
      <w:proofErr w:type="spellEnd"/>
      <w:r w:rsidRPr="0037514F">
        <w:rPr>
          <w:szCs w:val="22"/>
          <w:highlight w:val="lightGray"/>
        </w:rPr>
        <w:t xml:space="preserve"> </w:t>
      </w:r>
      <w:proofErr w:type="spellStart"/>
      <w:r w:rsidRPr="0037514F">
        <w:rPr>
          <w:szCs w:val="22"/>
          <w:highlight w:val="lightGray"/>
        </w:rPr>
        <w:t>salmeterolio</w:t>
      </w:r>
      <w:proofErr w:type="spellEnd"/>
      <w:r w:rsidRPr="0037514F">
        <w:rPr>
          <w:szCs w:val="22"/>
          <w:highlight w:val="lightGray"/>
        </w:rPr>
        <w:t xml:space="preserve"> </w:t>
      </w:r>
      <w:r>
        <w:rPr>
          <w:szCs w:val="22"/>
          <w:highlight w:val="lightGray"/>
        </w:rPr>
        <w:t>(</w:t>
      </w:r>
      <w:proofErr w:type="spellStart"/>
      <w:r w:rsidRPr="002A09D2">
        <w:rPr>
          <w:szCs w:val="22"/>
          <w:highlight w:val="lightGray"/>
        </w:rPr>
        <w:t>salmeterolio</w:t>
      </w:r>
      <w:proofErr w:type="spellEnd"/>
      <w:r w:rsidRPr="002A09D2">
        <w:rPr>
          <w:szCs w:val="22"/>
          <w:highlight w:val="lightGray"/>
        </w:rPr>
        <w:t xml:space="preserve"> </w:t>
      </w:r>
      <w:proofErr w:type="spellStart"/>
      <w:r w:rsidRPr="002A09D2">
        <w:rPr>
          <w:szCs w:val="22"/>
          <w:highlight w:val="lightGray"/>
        </w:rPr>
        <w:t>ksinafoato</w:t>
      </w:r>
      <w:proofErr w:type="spellEnd"/>
      <w:r w:rsidRPr="002A09D2">
        <w:rPr>
          <w:szCs w:val="22"/>
          <w:highlight w:val="lightGray"/>
        </w:rPr>
        <w:t xml:space="preserve"> pavidalu</w:t>
      </w:r>
      <w:r>
        <w:rPr>
          <w:szCs w:val="22"/>
          <w:highlight w:val="lightGray"/>
        </w:rPr>
        <w:t>)</w:t>
      </w:r>
      <w:r w:rsidRPr="002A09D2">
        <w:rPr>
          <w:szCs w:val="22"/>
          <w:highlight w:val="lightGray"/>
        </w:rPr>
        <w:t xml:space="preserve"> </w:t>
      </w:r>
      <w:r w:rsidRPr="0037514F">
        <w:rPr>
          <w:szCs w:val="22"/>
          <w:highlight w:val="lightGray"/>
        </w:rPr>
        <w:t xml:space="preserve">ir </w:t>
      </w:r>
      <w:r>
        <w:rPr>
          <w:szCs w:val="22"/>
          <w:highlight w:val="lightGray"/>
        </w:rPr>
        <w:t>2</w:t>
      </w:r>
      <w:r w:rsidRPr="0037514F">
        <w:rPr>
          <w:szCs w:val="22"/>
          <w:highlight w:val="lightGray"/>
        </w:rPr>
        <w:t>50</w:t>
      </w:r>
      <w:r>
        <w:rPr>
          <w:szCs w:val="22"/>
          <w:highlight w:val="lightGray"/>
        </w:rPr>
        <w:t> </w:t>
      </w:r>
      <w:proofErr w:type="spellStart"/>
      <w:r w:rsidRPr="0037514F">
        <w:rPr>
          <w:szCs w:val="22"/>
          <w:highlight w:val="lightGray"/>
        </w:rPr>
        <w:t>mikrogramų</w:t>
      </w:r>
      <w:proofErr w:type="spellEnd"/>
      <w:r w:rsidRPr="0037514F">
        <w:rPr>
          <w:szCs w:val="22"/>
          <w:highlight w:val="lightGray"/>
        </w:rPr>
        <w:t xml:space="preserve"> </w:t>
      </w:r>
      <w:proofErr w:type="spellStart"/>
      <w:r w:rsidRPr="0037514F">
        <w:rPr>
          <w:szCs w:val="22"/>
          <w:highlight w:val="lightGray"/>
        </w:rPr>
        <w:t>flutikazono</w:t>
      </w:r>
      <w:proofErr w:type="spellEnd"/>
      <w:r w:rsidRPr="0037514F">
        <w:rPr>
          <w:szCs w:val="22"/>
          <w:highlight w:val="lightGray"/>
        </w:rPr>
        <w:t xml:space="preserve"> </w:t>
      </w:r>
      <w:proofErr w:type="spellStart"/>
      <w:r w:rsidRPr="0037514F">
        <w:rPr>
          <w:szCs w:val="22"/>
          <w:highlight w:val="lightGray"/>
        </w:rPr>
        <w:t>propionato</w:t>
      </w:r>
      <w:proofErr w:type="spellEnd"/>
      <w:r w:rsidRPr="0037514F">
        <w:rPr>
          <w:szCs w:val="22"/>
          <w:highlight w:val="lightGray"/>
        </w:rPr>
        <w:t>.</w:t>
      </w:r>
      <w:r w:rsidRPr="0037514F">
        <w:rPr>
          <w:szCs w:val="22"/>
        </w:rPr>
        <w:t xml:space="preserve"> </w:t>
      </w:r>
    </w:p>
    <w:p w14:paraId="7CDC4E24" w14:textId="77777777" w:rsidR="00114096" w:rsidRPr="0037514F" w:rsidRDefault="00114096" w:rsidP="00114096">
      <w:pPr>
        <w:rPr>
          <w:szCs w:val="22"/>
        </w:rPr>
      </w:pPr>
    </w:p>
    <w:p w14:paraId="2AAEC579" w14:textId="77777777" w:rsidR="00114096" w:rsidRPr="0037514F" w:rsidRDefault="00114096" w:rsidP="00114096">
      <w:pPr>
        <w:rPr>
          <w:b/>
          <w:szCs w:val="22"/>
          <w:lang w:eastAsia="en-US"/>
        </w:rPr>
      </w:pPr>
    </w:p>
    <w:p w14:paraId="0DDA7951" w14:textId="77777777" w:rsidR="00114096" w:rsidRPr="0037514F" w:rsidRDefault="00114096" w:rsidP="00114096">
      <w:pPr>
        <w:pBdr>
          <w:top w:val="single" w:sz="4" w:space="1" w:color="auto"/>
          <w:left w:val="single" w:sz="4" w:space="4" w:color="auto"/>
          <w:bottom w:val="single" w:sz="4" w:space="1" w:color="auto"/>
          <w:right w:val="single" w:sz="4" w:space="4" w:color="auto"/>
        </w:pBdr>
        <w:rPr>
          <w:b/>
          <w:szCs w:val="22"/>
          <w:highlight w:val="lightGray"/>
          <w:lang w:eastAsia="en-US"/>
        </w:rPr>
      </w:pPr>
      <w:r w:rsidRPr="0037514F">
        <w:rPr>
          <w:b/>
          <w:szCs w:val="22"/>
          <w:lang w:eastAsia="en-US"/>
        </w:rPr>
        <w:t>3.</w:t>
      </w:r>
      <w:r w:rsidRPr="0037514F">
        <w:rPr>
          <w:b/>
          <w:szCs w:val="22"/>
          <w:lang w:eastAsia="en-US"/>
        </w:rPr>
        <w:tab/>
        <w:t>PAGALBINIŲ MEDŽIAGŲ SĄRAŠAS</w:t>
      </w:r>
    </w:p>
    <w:p w14:paraId="116CE169" w14:textId="77777777" w:rsidR="00114096" w:rsidRPr="0037514F" w:rsidRDefault="00114096" w:rsidP="00114096">
      <w:pPr>
        <w:tabs>
          <w:tab w:val="left" w:pos="567"/>
        </w:tabs>
        <w:rPr>
          <w:b/>
          <w:szCs w:val="22"/>
          <w:lang w:eastAsia="en-US"/>
        </w:rPr>
      </w:pPr>
    </w:p>
    <w:p w14:paraId="1910297A" w14:textId="77777777" w:rsidR="00114096" w:rsidRPr="003229A1" w:rsidRDefault="00114096" w:rsidP="00114096">
      <w:pPr>
        <w:rPr>
          <w:szCs w:val="22"/>
          <w:lang w:eastAsia="en-US"/>
        </w:rPr>
      </w:pPr>
      <w:proofErr w:type="spellStart"/>
      <w:r>
        <w:rPr>
          <w:szCs w:val="22"/>
          <w:lang w:eastAsia="en-US"/>
        </w:rPr>
        <w:t>Propelentas</w:t>
      </w:r>
      <w:proofErr w:type="spellEnd"/>
      <w:r w:rsidRPr="003229A1">
        <w:rPr>
          <w:szCs w:val="22"/>
          <w:lang w:eastAsia="en-US"/>
        </w:rPr>
        <w:t xml:space="preserve">: </w:t>
      </w:r>
      <w:proofErr w:type="spellStart"/>
      <w:r w:rsidRPr="003229A1">
        <w:rPr>
          <w:szCs w:val="22"/>
          <w:lang w:eastAsia="en-US"/>
        </w:rPr>
        <w:t>norfluranas</w:t>
      </w:r>
      <w:proofErr w:type="spellEnd"/>
      <w:r w:rsidRPr="003229A1">
        <w:rPr>
          <w:szCs w:val="22"/>
          <w:lang w:eastAsia="en-US"/>
        </w:rPr>
        <w:t xml:space="preserve"> (HFA 134a).</w:t>
      </w:r>
    </w:p>
    <w:p w14:paraId="1C13E6DE" w14:textId="77777777" w:rsidR="00114096" w:rsidRPr="0037514F" w:rsidRDefault="00114096" w:rsidP="00114096">
      <w:pPr>
        <w:rPr>
          <w:b/>
          <w:szCs w:val="22"/>
          <w:lang w:eastAsia="en-US"/>
        </w:rPr>
      </w:pPr>
    </w:p>
    <w:p w14:paraId="428C994E" w14:textId="77777777" w:rsidR="00114096" w:rsidRPr="0037514F" w:rsidRDefault="00114096" w:rsidP="00114096">
      <w:pPr>
        <w:rPr>
          <w:b/>
          <w:szCs w:val="22"/>
          <w:lang w:eastAsia="en-US"/>
        </w:rPr>
      </w:pPr>
    </w:p>
    <w:p w14:paraId="26E22A31" w14:textId="77777777" w:rsidR="00114096" w:rsidRPr="0037514F" w:rsidRDefault="00114096" w:rsidP="00114096">
      <w:pPr>
        <w:pBdr>
          <w:top w:val="single" w:sz="4" w:space="1" w:color="auto"/>
          <w:left w:val="single" w:sz="4" w:space="4" w:color="auto"/>
          <w:bottom w:val="single" w:sz="4" w:space="1" w:color="auto"/>
          <w:right w:val="single" w:sz="4" w:space="4" w:color="auto"/>
        </w:pBdr>
        <w:rPr>
          <w:b/>
          <w:szCs w:val="22"/>
          <w:lang w:eastAsia="en-US"/>
        </w:rPr>
      </w:pPr>
      <w:r w:rsidRPr="0037514F">
        <w:rPr>
          <w:b/>
          <w:szCs w:val="22"/>
          <w:lang w:eastAsia="en-US"/>
        </w:rPr>
        <w:t>4.</w:t>
      </w:r>
      <w:r w:rsidRPr="0037514F">
        <w:rPr>
          <w:b/>
          <w:szCs w:val="22"/>
          <w:lang w:eastAsia="en-US"/>
        </w:rPr>
        <w:tab/>
        <w:t>FARMACINĖ FORMA IR KIEKIS PAKUOTĖJE</w:t>
      </w:r>
    </w:p>
    <w:p w14:paraId="4D796002" w14:textId="77777777" w:rsidR="00114096" w:rsidRPr="0037514F" w:rsidRDefault="00114096" w:rsidP="00114096">
      <w:pPr>
        <w:rPr>
          <w:b/>
          <w:szCs w:val="22"/>
          <w:lang w:eastAsia="en-US"/>
        </w:rPr>
      </w:pPr>
    </w:p>
    <w:p w14:paraId="44650E22" w14:textId="77777777" w:rsidR="00114096" w:rsidRPr="003229A1" w:rsidRDefault="00114096" w:rsidP="00114096">
      <w:pPr>
        <w:ind w:left="567" w:hanging="567"/>
        <w:rPr>
          <w:rFonts w:eastAsia="Calibri"/>
          <w:szCs w:val="22"/>
          <w:lang w:eastAsia="en-US"/>
        </w:rPr>
      </w:pPr>
      <w:r w:rsidRPr="005366A0">
        <w:rPr>
          <w:rFonts w:eastAsia="Calibri"/>
          <w:szCs w:val="22"/>
          <w:highlight w:val="lightGray"/>
          <w:lang w:eastAsia="en-US"/>
        </w:rPr>
        <w:t>Suslėgtoji įkvepiamoji suspensija</w:t>
      </w:r>
    </w:p>
    <w:p w14:paraId="73DC0D48" w14:textId="77777777" w:rsidR="00114096" w:rsidRPr="003229A1" w:rsidRDefault="00114096" w:rsidP="00114096">
      <w:pPr>
        <w:ind w:left="567" w:hanging="567"/>
        <w:rPr>
          <w:rFonts w:eastAsia="Calibri"/>
          <w:szCs w:val="22"/>
          <w:lang w:eastAsia="en-US"/>
        </w:rPr>
      </w:pPr>
    </w:p>
    <w:p w14:paraId="5BF688AD" w14:textId="77777777" w:rsidR="00114096" w:rsidRPr="003229A1" w:rsidRDefault="00114096" w:rsidP="00114096">
      <w:pPr>
        <w:ind w:left="567" w:hanging="567"/>
        <w:rPr>
          <w:rFonts w:eastAsia="Calibri"/>
          <w:szCs w:val="22"/>
          <w:lang w:eastAsia="en-US"/>
        </w:rPr>
      </w:pPr>
      <w:r>
        <w:rPr>
          <w:rFonts w:eastAsia="Calibri"/>
          <w:szCs w:val="22"/>
          <w:lang w:eastAsia="en-US"/>
        </w:rPr>
        <w:t>1 x </w:t>
      </w:r>
      <w:r w:rsidRPr="003229A1">
        <w:rPr>
          <w:rFonts w:eastAsia="Calibri"/>
          <w:szCs w:val="22"/>
          <w:lang w:eastAsia="en-US"/>
        </w:rPr>
        <w:t>120 </w:t>
      </w:r>
      <w:r>
        <w:rPr>
          <w:rFonts w:eastAsia="Calibri"/>
          <w:szCs w:val="22"/>
          <w:lang w:eastAsia="en-US"/>
        </w:rPr>
        <w:t xml:space="preserve">išpurškimų </w:t>
      </w:r>
      <w:proofErr w:type="spellStart"/>
      <w:r>
        <w:rPr>
          <w:rFonts w:eastAsia="Calibri"/>
          <w:szCs w:val="22"/>
          <w:lang w:eastAsia="en-US"/>
        </w:rPr>
        <w:t>inhaliatorius</w:t>
      </w:r>
      <w:proofErr w:type="spellEnd"/>
    </w:p>
    <w:p w14:paraId="1BE64910" w14:textId="77777777" w:rsidR="00114096" w:rsidRPr="00A12888" w:rsidRDefault="00114096" w:rsidP="00114096">
      <w:pPr>
        <w:ind w:left="567" w:hanging="567"/>
        <w:rPr>
          <w:rFonts w:eastAsia="Calibri"/>
          <w:szCs w:val="22"/>
          <w:highlight w:val="darkGray"/>
          <w:lang w:eastAsia="en-US"/>
        </w:rPr>
      </w:pPr>
      <w:r w:rsidRPr="00A12888">
        <w:rPr>
          <w:rFonts w:eastAsia="Calibri"/>
          <w:szCs w:val="22"/>
          <w:highlight w:val="darkGray"/>
          <w:lang w:eastAsia="en-US"/>
        </w:rPr>
        <w:t>2</w:t>
      </w:r>
      <w:r>
        <w:rPr>
          <w:rFonts w:eastAsia="Calibri"/>
          <w:szCs w:val="22"/>
          <w:highlight w:val="darkGray"/>
          <w:lang w:eastAsia="en-US"/>
        </w:rPr>
        <w:t> </w:t>
      </w:r>
      <w:r w:rsidRPr="00A12888">
        <w:rPr>
          <w:rFonts w:eastAsia="Calibri"/>
          <w:szCs w:val="22"/>
          <w:highlight w:val="darkGray"/>
          <w:lang w:eastAsia="en-US"/>
        </w:rPr>
        <w:t>x</w:t>
      </w:r>
      <w:r>
        <w:rPr>
          <w:rFonts w:eastAsia="Calibri"/>
          <w:szCs w:val="22"/>
          <w:highlight w:val="lightGray"/>
          <w:lang w:eastAsia="en-US"/>
        </w:rPr>
        <w:t> </w:t>
      </w:r>
      <w:r w:rsidRPr="00A12888">
        <w:rPr>
          <w:rFonts w:eastAsia="Calibri"/>
          <w:szCs w:val="22"/>
          <w:highlight w:val="darkGray"/>
          <w:lang w:eastAsia="en-US"/>
        </w:rPr>
        <w:t xml:space="preserve">120 išpurškimų </w:t>
      </w:r>
      <w:proofErr w:type="spellStart"/>
      <w:r w:rsidRPr="00A12888">
        <w:rPr>
          <w:rFonts w:eastAsia="Calibri"/>
          <w:szCs w:val="22"/>
          <w:highlight w:val="darkGray"/>
          <w:lang w:eastAsia="en-US"/>
        </w:rPr>
        <w:t>inhaliatoriai</w:t>
      </w:r>
      <w:proofErr w:type="spellEnd"/>
    </w:p>
    <w:p w14:paraId="6C8DBA16" w14:textId="77777777" w:rsidR="00114096" w:rsidRPr="003229A1" w:rsidRDefault="00114096" w:rsidP="00114096">
      <w:pPr>
        <w:ind w:left="567" w:hanging="567"/>
        <w:rPr>
          <w:rFonts w:eastAsia="Calibri"/>
          <w:szCs w:val="22"/>
          <w:highlight w:val="lightGray"/>
          <w:lang w:eastAsia="en-US"/>
        </w:rPr>
      </w:pPr>
      <w:r w:rsidRPr="00F360F0">
        <w:rPr>
          <w:rFonts w:eastAsia="Calibri"/>
          <w:szCs w:val="22"/>
          <w:highlight w:val="lightGray"/>
          <w:lang w:eastAsia="en-US"/>
        </w:rPr>
        <w:t>3</w:t>
      </w:r>
      <w:r>
        <w:rPr>
          <w:rFonts w:eastAsia="Calibri"/>
          <w:szCs w:val="22"/>
          <w:highlight w:val="lightGray"/>
          <w:lang w:eastAsia="en-US"/>
        </w:rPr>
        <w:t> </w:t>
      </w:r>
      <w:r w:rsidRPr="00F360F0">
        <w:rPr>
          <w:rFonts w:eastAsia="Calibri"/>
          <w:szCs w:val="22"/>
          <w:highlight w:val="lightGray"/>
          <w:lang w:eastAsia="en-US"/>
        </w:rPr>
        <w:t>x</w:t>
      </w:r>
      <w:r>
        <w:rPr>
          <w:rFonts w:eastAsia="Calibri"/>
          <w:szCs w:val="22"/>
          <w:highlight w:val="lightGray"/>
          <w:lang w:eastAsia="en-US"/>
        </w:rPr>
        <w:t> </w:t>
      </w:r>
      <w:r w:rsidRPr="003229A1">
        <w:rPr>
          <w:rFonts w:eastAsia="Calibri"/>
          <w:szCs w:val="22"/>
          <w:highlight w:val="lightGray"/>
          <w:lang w:eastAsia="en-US"/>
        </w:rPr>
        <w:t>120 </w:t>
      </w:r>
      <w:r w:rsidRPr="00F360F0">
        <w:rPr>
          <w:rFonts w:eastAsia="Calibri"/>
          <w:szCs w:val="22"/>
          <w:highlight w:val="lightGray"/>
          <w:lang w:eastAsia="en-US"/>
        </w:rPr>
        <w:t xml:space="preserve">išpurškimų </w:t>
      </w:r>
      <w:proofErr w:type="spellStart"/>
      <w:r w:rsidRPr="00F360F0">
        <w:rPr>
          <w:rFonts w:eastAsia="Calibri"/>
          <w:szCs w:val="22"/>
          <w:highlight w:val="lightGray"/>
          <w:lang w:eastAsia="en-US"/>
        </w:rPr>
        <w:t>inhaliatoriai</w:t>
      </w:r>
      <w:proofErr w:type="spellEnd"/>
    </w:p>
    <w:p w14:paraId="1428BE94" w14:textId="77777777" w:rsidR="00114096" w:rsidRPr="003229A1" w:rsidRDefault="00114096" w:rsidP="00114096">
      <w:pPr>
        <w:ind w:left="567" w:hanging="567"/>
        <w:rPr>
          <w:rFonts w:eastAsia="Calibri"/>
          <w:szCs w:val="22"/>
          <w:highlight w:val="lightGray"/>
          <w:lang w:eastAsia="en-US"/>
        </w:rPr>
      </w:pPr>
      <w:r w:rsidRPr="00F360F0">
        <w:rPr>
          <w:rFonts w:eastAsia="Calibri"/>
          <w:szCs w:val="22"/>
          <w:highlight w:val="lightGray"/>
          <w:lang w:eastAsia="en-US"/>
        </w:rPr>
        <w:t>4</w:t>
      </w:r>
      <w:r>
        <w:rPr>
          <w:rFonts w:eastAsia="Calibri"/>
          <w:szCs w:val="22"/>
          <w:highlight w:val="lightGray"/>
          <w:lang w:eastAsia="en-US"/>
        </w:rPr>
        <w:t> </w:t>
      </w:r>
      <w:r w:rsidRPr="00F360F0">
        <w:rPr>
          <w:rFonts w:eastAsia="Calibri"/>
          <w:szCs w:val="22"/>
          <w:highlight w:val="lightGray"/>
          <w:lang w:eastAsia="en-US"/>
        </w:rPr>
        <w:t>x</w:t>
      </w:r>
      <w:r>
        <w:rPr>
          <w:rFonts w:eastAsia="Calibri"/>
          <w:szCs w:val="22"/>
          <w:highlight w:val="lightGray"/>
          <w:lang w:eastAsia="en-US"/>
        </w:rPr>
        <w:t> </w:t>
      </w:r>
      <w:r w:rsidRPr="003229A1">
        <w:rPr>
          <w:rFonts w:eastAsia="Calibri"/>
          <w:szCs w:val="22"/>
          <w:highlight w:val="lightGray"/>
          <w:lang w:eastAsia="en-US"/>
        </w:rPr>
        <w:t>120 </w:t>
      </w:r>
      <w:r w:rsidRPr="00F360F0">
        <w:rPr>
          <w:rFonts w:eastAsia="Calibri"/>
          <w:szCs w:val="22"/>
          <w:highlight w:val="lightGray"/>
          <w:lang w:eastAsia="en-US"/>
        </w:rPr>
        <w:t xml:space="preserve">išpurškimų </w:t>
      </w:r>
      <w:proofErr w:type="spellStart"/>
      <w:r w:rsidRPr="00F360F0">
        <w:rPr>
          <w:rFonts w:eastAsia="Calibri"/>
          <w:szCs w:val="22"/>
          <w:highlight w:val="lightGray"/>
          <w:lang w:eastAsia="en-US"/>
        </w:rPr>
        <w:t>inhaliatoriai</w:t>
      </w:r>
      <w:proofErr w:type="spellEnd"/>
    </w:p>
    <w:p w14:paraId="7A23EC7C" w14:textId="77777777" w:rsidR="00114096" w:rsidRPr="003229A1" w:rsidRDefault="00114096" w:rsidP="00114096">
      <w:pPr>
        <w:ind w:left="567" w:hanging="567"/>
        <w:rPr>
          <w:rFonts w:eastAsia="Calibri"/>
          <w:szCs w:val="22"/>
          <w:highlight w:val="lightGray"/>
          <w:lang w:eastAsia="en-US"/>
        </w:rPr>
      </w:pPr>
      <w:r w:rsidRPr="00F360F0">
        <w:rPr>
          <w:rFonts w:eastAsia="Calibri"/>
          <w:szCs w:val="22"/>
          <w:highlight w:val="lightGray"/>
          <w:lang w:eastAsia="en-US"/>
        </w:rPr>
        <w:t>5</w:t>
      </w:r>
      <w:r>
        <w:rPr>
          <w:rFonts w:eastAsia="Calibri"/>
          <w:szCs w:val="22"/>
          <w:highlight w:val="lightGray"/>
          <w:lang w:eastAsia="en-US"/>
        </w:rPr>
        <w:t> </w:t>
      </w:r>
      <w:r w:rsidRPr="00F360F0">
        <w:rPr>
          <w:rFonts w:eastAsia="Calibri"/>
          <w:szCs w:val="22"/>
          <w:highlight w:val="lightGray"/>
          <w:lang w:eastAsia="en-US"/>
        </w:rPr>
        <w:t>x</w:t>
      </w:r>
      <w:r>
        <w:rPr>
          <w:rFonts w:eastAsia="Calibri"/>
          <w:szCs w:val="22"/>
          <w:highlight w:val="lightGray"/>
          <w:lang w:eastAsia="en-US"/>
        </w:rPr>
        <w:t> </w:t>
      </w:r>
      <w:r w:rsidRPr="003229A1">
        <w:rPr>
          <w:rFonts w:eastAsia="Calibri"/>
          <w:szCs w:val="22"/>
          <w:highlight w:val="lightGray"/>
          <w:lang w:eastAsia="en-US"/>
        </w:rPr>
        <w:t>120 </w:t>
      </w:r>
      <w:r w:rsidRPr="00F360F0">
        <w:rPr>
          <w:rFonts w:eastAsia="Calibri"/>
          <w:szCs w:val="22"/>
          <w:highlight w:val="lightGray"/>
          <w:lang w:eastAsia="en-US"/>
        </w:rPr>
        <w:t xml:space="preserve">išpurškimų </w:t>
      </w:r>
      <w:proofErr w:type="spellStart"/>
      <w:r w:rsidRPr="00F360F0">
        <w:rPr>
          <w:rFonts w:eastAsia="Calibri"/>
          <w:szCs w:val="22"/>
          <w:highlight w:val="lightGray"/>
          <w:lang w:eastAsia="en-US"/>
        </w:rPr>
        <w:t>inhaliatoriai</w:t>
      </w:r>
      <w:proofErr w:type="spellEnd"/>
    </w:p>
    <w:p w14:paraId="4F343E24" w14:textId="77777777" w:rsidR="00114096" w:rsidRPr="003229A1" w:rsidRDefault="00114096" w:rsidP="00114096">
      <w:pPr>
        <w:ind w:left="567" w:hanging="567"/>
        <w:rPr>
          <w:rFonts w:eastAsia="Calibri"/>
          <w:szCs w:val="22"/>
          <w:highlight w:val="lightGray"/>
          <w:lang w:eastAsia="en-US"/>
        </w:rPr>
      </w:pPr>
      <w:r w:rsidRPr="00F360F0">
        <w:rPr>
          <w:rFonts w:eastAsia="Calibri"/>
          <w:szCs w:val="22"/>
          <w:highlight w:val="lightGray"/>
          <w:lang w:eastAsia="en-US"/>
        </w:rPr>
        <w:t>6</w:t>
      </w:r>
      <w:r>
        <w:rPr>
          <w:rFonts w:eastAsia="Calibri"/>
          <w:szCs w:val="22"/>
          <w:highlight w:val="lightGray"/>
          <w:lang w:eastAsia="en-US"/>
        </w:rPr>
        <w:t> </w:t>
      </w:r>
      <w:r w:rsidRPr="00F360F0">
        <w:rPr>
          <w:rFonts w:eastAsia="Calibri"/>
          <w:szCs w:val="22"/>
          <w:highlight w:val="lightGray"/>
          <w:lang w:eastAsia="en-US"/>
        </w:rPr>
        <w:t>x</w:t>
      </w:r>
      <w:r>
        <w:rPr>
          <w:rFonts w:eastAsia="Calibri"/>
          <w:szCs w:val="22"/>
          <w:highlight w:val="lightGray"/>
          <w:lang w:eastAsia="en-US"/>
        </w:rPr>
        <w:t> </w:t>
      </w:r>
      <w:r w:rsidRPr="003229A1">
        <w:rPr>
          <w:rFonts w:eastAsia="Calibri"/>
          <w:szCs w:val="22"/>
          <w:highlight w:val="lightGray"/>
          <w:lang w:eastAsia="en-US"/>
        </w:rPr>
        <w:t>120 </w:t>
      </w:r>
      <w:r w:rsidRPr="00F360F0">
        <w:rPr>
          <w:rFonts w:eastAsia="Calibri"/>
          <w:szCs w:val="22"/>
          <w:highlight w:val="lightGray"/>
          <w:lang w:eastAsia="en-US"/>
        </w:rPr>
        <w:t xml:space="preserve">išpurškimų </w:t>
      </w:r>
      <w:proofErr w:type="spellStart"/>
      <w:r w:rsidRPr="00F360F0">
        <w:rPr>
          <w:rFonts w:eastAsia="Calibri"/>
          <w:szCs w:val="22"/>
          <w:highlight w:val="lightGray"/>
          <w:lang w:eastAsia="en-US"/>
        </w:rPr>
        <w:t>inhaliatoriai</w:t>
      </w:r>
      <w:proofErr w:type="spellEnd"/>
    </w:p>
    <w:p w14:paraId="2240D6E7" w14:textId="77777777" w:rsidR="00114096" w:rsidRPr="003229A1" w:rsidRDefault="00114096" w:rsidP="00114096">
      <w:pPr>
        <w:ind w:left="567" w:hanging="567"/>
        <w:rPr>
          <w:rFonts w:eastAsia="Calibri"/>
          <w:szCs w:val="22"/>
          <w:lang w:eastAsia="en-US"/>
        </w:rPr>
      </w:pPr>
      <w:r w:rsidRPr="00F360F0">
        <w:rPr>
          <w:rFonts w:eastAsia="Calibri"/>
          <w:szCs w:val="22"/>
          <w:highlight w:val="lightGray"/>
          <w:lang w:eastAsia="en-US"/>
        </w:rPr>
        <w:t>10</w:t>
      </w:r>
      <w:r>
        <w:rPr>
          <w:rFonts w:eastAsia="Calibri"/>
          <w:szCs w:val="22"/>
          <w:highlight w:val="lightGray"/>
          <w:lang w:eastAsia="en-US"/>
        </w:rPr>
        <w:t> </w:t>
      </w:r>
      <w:r w:rsidRPr="00F360F0">
        <w:rPr>
          <w:rFonts w:eastAsia="Calibri"/>
          <w:szCs w:val="22"/>
          <w:highlight w:val="lightGray"/>
          <w:lang w:eastAsia="en-US"/>
        </w:rPr>
        <w:t>x</w:t>
      </w:r>
      <w:r>
        <w:rPr>
          <w:rFonts w:eastAsia="Calibri"/>
          <w:szCs w:val="22"/>
          <w:highlight w:val="lightGray"/>
          <w:lang w:eastAsia="en-US"/>
        </w:rPr>
        <w:t> </w:t>
      </w:r>
      <w:r w:rsidRPr="003229A1">
        <w:rPr>
          <w:rFonts w:eastAsia="Calibri"/>
          <w:szCs w:val="22"/>
          <w:highlight w:val="lightGray"/>
          <w:lang w:eastAsia="en-US"/>
        </w:rPr>
        <w:t>120 </w:t>
      </w:r>
      <w:r w:rsidRPr="00F360F0">
        <w:rPr>
          <w:rFonts w:eastAsia="Calibri"/>
          <w:szCs w:val="22"/>
          <w:highlight w:val="lightGray"/>
          <w:lang w:eastAsia="en-US"/>
        </w:rPr>
        <w:t xml:space="preserve">išpurškimų </w:t>
      </w:r>
      <w:proofErr w:type="spellStart"/>
      <w:r w:rsidRPr="00F360F0">
        <w:rPr>
          <w:rFonts w:eastAsia="Calibri"/>
          <w:szCs w:val="22"/>
          <w:highlight w:val="lightGray"/>
          <w:lang w:eastAsia="en-US"/>
        </w:rPr>
        <w:t>inhaliatorių</w:t>
      </w:r>
      <w:proofErr w:type="spellEnd"/>
    </w:p>
    <w:p w14:paraId="2C811E02" w14:textId="77777777" w:rsidR="00114096" w:rsidRPr="0037514F" w:rsidRDefault="00114096" w:rsidP="00114096">
      <w:pPr>
        <w:rPr>
          <w:b/>
          <w:szCs w:val="22"/>
          <w:lang w:eastAsia="en-US"/>
        </w:rPr>
      </w:pPr>
    </w:p>
    <w:p w14:paraId="7068EE24" w14:textId="77777777" w:rsidR="00114096" w:rsidRPr="0037514F" w:rsidRDefault="00114096" w:rsidP="00114096">
      <w:pPr>
        <w:rPr>
          <w:b/>
          <w:szCs w:val="22"/>
          <w:lang w:eastAsia="en-US"/>
        </w:rPr>
      </w:pPr>
    </w:p>
    <w:p w14:paraId="0484DCDC" w14:textId="77777777" w:rsidR="00114096" w:rsidRPr="0037514F" w:rsidRDefault="00114096" w:rsidP="00114096">
      <w:pPr>
        <w:pBdr>
          <w:top w:val="single" w:sz="4" w:space="1" w:color="auto"/>
          <w:left w:val="single" w:sz="4" w:space="4" w:color="auto"/>
          <w:bottom w:val="single" w:sz="4" w:space="1" w:color="auto"/>
          <w:right w:val="single" w:sz="4" w:space="4" w:color="auto"/>
        </w:pBdr>
        <w:rPr>
          <w:b/>
          <w:szCs w:val="22"/>
          <w:highlight w:val="lightGray"/>
          <w:lang w:eastAsia="en-US"/>
        </w:rPr>
      </w:pPr>
      <w:r w:rsidRPr="0037514F">
        <w:rPr>
          <w:b/>
          <w:szCs w:val="22"/>
          <w:lang w:eastAsia="en-US"/>
        </w:rPr>
        <w:t>5.</w:t>
      </w:r>
      <w:r w:rsidRPr="0037514F">
        <w:rPr>
          <w:b/>
          <w:szCs w:val="22"/>
          <w:lang w:eastAsia="en-US"/>
        </w:rPr>
        <w:tab/>
        <w:t>VARTOJIMO METODAS IR BŪDAS</w:t>
      </w:r>
      <w:r>
        <w:rPr>
          <w:b/>
          <w:szCs w:val="22"/>
          <w:lang w:eastAsia="en-US"/>
        </w:rPr>
        <w:t xml:space="preserve"> (-AI)</w:t>
      </w:r>
    </w:p>
    <w:p w14:paraId="7819881C" w14:textId="77777777" w:rsidR="00114096" w:rsidRPr="0037514F" w:rsidRDefault="00114096" w:rsidP="00114096">
      <w:pPr>
        <w:rPr>
          <w:b/>
          <w:szCs w:val="22"/>
          <w:lang w:eastAsia="en-US"/>
        </w:rPr>
      </w:pPr>
    </w:p>
    <w:p w14:paraId="0687901D" w14:textId="77777777" w:rsidR="00114096" w:rsidRPr="0037514F" w:rsidRDefault="00114096" w:rsidP="00114096">
      <w:pPr>
        <w:keepNext/>
        <w:rPr>
          <w:szCs w:val="22"/>
          <w:lang w:eastAsia="en-US"/>
        </w:rPr>
      </w:pPr>
      <w:r w:rsidRPr="0037514F">
        <w:rPr>
          <w:szCs w:val="22"/>
          <w:lang w:eastAsia="en-US"/>
        </w:rPr>
        <w:t>Įkvėpti.</w:t>
      </w:r>
    </w:p>
    <w:p w14:paraId="19B0586B" w14:textId="77777777" w:rsidR="00114096" w:rsidRPr="003229A1" w:rsidRDefault="00114096" w:rsidP="00114096">
      <w:pPr>
        <w:ind w:left="567" w:hanging="567"/>
        <w:rPr>
          <w:rFonts w:eastAsia="Calibri"/>
          <w:szCs w:val="22"/>
          <w:lang w:eastAsia="en-US"/>
        </w:rPr>
      </w:pPr>
      <w:r w:rsidRPr="003229A1">
        <w:rPr>
          <w:rFonts w:eastAsia="Calibri"/>
          <w:caps/>
          <w:szCs w:val="22"/>
          <w:lang w:eastAsia="en-US"/>
        </w:rPr>
        <w:t>P</w:t>
      </w:r>
      <w:r w:rsidRPr="003229A1">
        <w:rPr>
          <w:rFonts w:eastAsia="Calibri"/>
          <w:szCs w:val="22"/>
          <w:lang w:eastAsia="en-US"/>
        </w:rPr>
        <w:t xml:space="preserve">rieš vartojimą gerai </w:t>
      </w:r>
      <w:r>
        <w:rPr>
          <w:rFonts w:eastAsia="Calibri"/>
          <w:szCs w:val="22"/>
          <w:lang w:eastAsia="en-US"/>
        </w:rPr>
        <w:t>supurtyti</w:t>
      </w:r>
      <w:r w:rsidRPr="003229A1">
        <w:rPr>
          <w:rFonts w:eastAsia="Calibri"/>
          <w:szCs w:val="22"/>
          <w:lang w:eastAsia="en-US"/>
        </w:rPr>
        <w:t>.</w:t>
      </w:r>
    </w:p>
    <w:p w14:paraId="1D3CB6F9" w14:textId="77777777" w:rsidR="00114096" w:rsidRPr="003229A1" w:rsidRDefault="00114096" w:rsidP="00114096">
      <w:pPr>
        <w:ind w:left="567" w:hanging="567"/>
        <w:rPr>
          <w:rFonts w:eastAsia="Calibri"/>
          <w:szCs w:val="22"/>
          <w:lang w:eastAsia="en-US"/>
        </w:rPr>
      </w:pPr>
      <w:r w:rsidRPr="003229A1">
        <w:rPr>
          <w:rFonts w:eastAsia="Calibri"/>
          <w:szCs w:val="22"/>
          <w:lang w:eastAsia="en-US"/>
        </w:rPr>
        <w:t>Prieš vartojimą perskaitykite pakuotės lapelį.</w:t>
      </w:r>
    </w:p>
    <w:p w14:paraId="3D44277A" w14:textId="77777777" w:rsidR="00114096" w:rsidRPr="0037514F" w:rsidRDefault="00114096" w:rsidP="00114096">
      <w:pPr>
        <w:rPr>
          <w:szCs w:val="22"/>
          <w:lang w:eastAsia="en-US"/>
        </w:rPr>
      </w:pPr>
    </w:p>
    <w:p w14:paraId="7AAB55EC" w14:textId="77777777" w:rsidR="00114096" w:rsidRPr="0037514F" w:rsidRDefault="00114096" w:rsidP="00114096">
      <w:pPr>
        <w:rPr>
          <w:szCs w:val="22"/>
          <w:lang w:eastAsia="en-US"/>
        </w:rPr>
      </w:pPr>
    </w:p>
    <w:p w14:paraId="1A0C4070" w14:textId="77777777" w:rsidR="00114096" w:rsidRPr="0037514F" w:rsidRDefault="00114096" w:rsidP="00114096">
      <w:pPr>
        <w:pBdr>
          <w:top w:val="single" w:sz="4" w:space="1" w:color="auto"/>
          <w:left w:val="single" w:sz="4" w:space="4" w:color="auto"/>
          <w:bottom w:val="single" w:sz="4" w:space="1" w:color="auto"/>
          <w:right w:val="single" w:sz="4" w:space="4" w:color="auto"/>
        </w:pBdr>
        <w:ind w:left="720" w:hanging="720"/>
        <w:rPr>
          <w:b/>
          <w:szCs w:val="22"/>
          <w:lang w:eastAsia="en-US"/>
        </w:rPr>
      </w:pPr>
      <w:r w:rsidRPr="0037514F">
        <w:rPr>
          <w:b/>
          <w:szCs w:val="22"/>
          <w:lang w:eastAsia="en-US"/>
        </w:rPr>
        <w:t>6.</w:t>
      </w:r>
      <w:r w:rsidRPr="0037514F">
        <w:rPr>
          <w:b/>
          <w:szCs w:val="22"/>
          <w:lang w:eastAsia="en-US"/>
        </w:rPr>
        <w:tab/>
        <w:t>SPECIALUS ĮSPĖJIMAS, KAD VAISTINĮ PREPARATĄ BŪTINA LAIKYTI VAIKAMS NEPASTEBIMOJE IR NEPASIEKIAMOJE VIETOJE</w:t>
      </w:r>
    </w:p>
    <w:p w14:paraId="6310CC59" w14:textId="77777777" w:rsidR="00114096" w:rsidRPr="0037514F" w:rsidRDefault="00114096" w:rsidP="00114096">
      <w:pPr>
        <w:rPr>
          <w:b/>
          <w:szCs w:val="22"/>
          <w:lang w:eastAsia="en-US"/>
        </w:rPr>
      </w:pPr>
    </w:p>
    <w:p w14:paraId="167C4D00" w14:textId="77777777" w:rsidR="00114096" w:rsidRPr="0037514F" w:rsidRDefault="00114096" w:rsidP="00114096">
      <w:pPr>
        <w:rPr>
          <w:b/>
          <w:szCs w:val="22"/>
          <w:lang w:eastAsia="en-US"/>
        </w:rPr>
      </w:pPr>
      <w:r w:rsidRPr="0037514F">
        <w:rPr>
          <w:szCs w:val="22"/>
          <w:lang w:eastAsia="en-US"/>
        </w:rPr>
        <w:t>Laikyti vaikams nepastebimoje ir nepasiekiamoje vietoje.</w:t>
      </w:r>
    </w:p>
    <w:p w14:paraId="39A2A43C" w14:textId="77777777" w:rsidR="00114096" w:rsidRPr="0037514F" w:rsidRDefault="00114096" w:rsidP="00114096">
      <w:pPr>
        <w:rPr>
          <w:b/>
          <w:szCs w:val="22"/>
          <w:lang w:eastAsia="en-US"/>
        </w:rPr>
      </w:pPr>
    </w:p>
    <w:p w14:paraId="2F836438" w14:textId="77777777" w:rsidR="00114096" w:rsidRPr="0037514F" w:rsidRDefault="00114096" w:rsidP="00114096">
      <w:pPr>
        <w:rPr>
          <w:b/>
          <w:szCs w:val="22"/>
          <w:lang w:eastAsia="en-US"/>
        </w:rPr>
      </w:pPr>
    </w:p>
    <w:p w14:paraId="5EA88AB0" w14:textId="77777777" w:rsidR="00114096" w:rsidRPr="0037514F" w:rsidRDefault="00114096" w:rsidP="00114096">
      <w:pPr>
        <w:pBdr>
          <w:top w:val="single" w:sz="4" w:space="1" w:color="auto"/>
          <w:left w:val="single" w:sz="4" w:space="4" w:color="auto"/>
          <w:bottom w:val="single" w:sz="4" w:space="1" w:color="auto"/>
          <w:right w:val="single" w:sz="4" w:space="4" w:color="auto"/>
        </w:pBdr>
        <w:rPr>
          <w:b/>
          <w:szCs w:val="22"/>
          <w:highlight w:val="lightGray"/>
          <w:lang w:eastAsia="en-US"/>
        </w:rPr>
      </w:pPr>
      <w:r w:rsidRPr="0037514F">
        <w:rPr>
          <w:b/>
          <w:szCs w:val="22"/>
          <w:lang w:eastAsia="en-US"/>
        </w:rPr>
        <w:t>7.</w:t>
      </w:r>
      <w:r w:rsidRPr="0037514F">
        <w:rPr>
          <w:b/>
          <w:szCs w:val="22"/>
          <w:lang w:eastAsia="en-US"/>
        </w:rPr>
        <w:tab/>
      </w:r>
      <w:r w:rsidRPr="003A21E7">
        <w:rPr>
          <w:b/>
          <w:noProof/>
          <w:snapToGrid w:val="0"/>
          <w:szCs w:val="24"/>
          <w:lang w:eastAsia="en-US"/>
        </w:rPr>
        <w:t>KITAS (-I) SPECIALUS (-ŪS) ĮSPĖJIMAS (-AI) (JEI REIKIA)</w:t>
      </w:r>
    </w:p>
    <w:p w14:paraId="02DD73AF" w14:textId="77777777" w:rsidR="00114096" w:rsidRPr="0037514F" w:rsidRDefault="00114096" w:rsidP="00114096">
      <w:pPr>
        <w:rPr>
          <w:b/>
          <w:szCs w:val="22"/>
          <w:lang w:eastAsia="en-US"/>
        </w:rPr>
      </w:pPr>
    </w:p>
    <w:p w14:paraId="04ABA9B7" w14:textId="77777777" w:rsidR="00114096" w:rsidRPr="0037514F" w:rsidRDefault="00114096" w:rsidP="00114096">
      <w:pPr>
        <w:rPr>
          <w:b/>
          <w:szCs w:val="22"/>
          <w:lang w:eastAsia="en-US"/>
        </w:rPr>
      </w:pPr>
    </w:p>
    <w:p w14:paraId="489A7A3E" w14:textId="77777777" w:rsidR="00114096" w:rsidRPr="0037514F" w:rsidRDefault="00114096" w:rsidP="00114096">
      <w:pPr>
        <w:pBdr>
          <w:top w:val="single" w:sz="4" w:space="1" w:color="auto"/>
          <w:left w:val="single" w:sz="4" w:space="4" w:color="auto"/>
          <w:bottom w:val="single" w:sz="4" w:space="1" w:color="auto"/>
          <w:right w:val="single" w:sz="4" w:space="4" w:color="auto"/>
        </w:pBdr>
        <w:rPr>
          <w:b/>
          <w:szCs w:val="22"/>
          <w:highlight w:val="lightGray"/>
          <w:lang w:eastAsia="en-US"/>
        </w:rPr>
      </w:pPr>
      <w:r w:rsidRPr="0037514F">
        <w:rPr>
          <w:b/>
          <w:szCs w:val="22"/>
          <w:lang w:eastAsia="en-US"/>
        </w:rPr>
        <w:t>8.</w:t>
      </w:r>
      <w:r w:rsidRPr="0037514F">
        <w:rPr>
          <w:b/>
          <w:szCs w:val="22"/>
          <w:lang w:eastAsia="en-US"/>
        </w:rPr>
        <w:tab/>
        <w:t>TINKAMUMO LAIKAS</w:t>
      </w:r>
    </w:p>
    <w:p w14:paraId="69508629" w14:textId="77777777" w:rsidR="00114096" w:rsidRPr="0037514F" w:rsidRDefault="00114096" w:rsidP="00114096">
      <w:pPr>
        <w:rPr>
          <w:b/>
          <w:szCs w:val="22"/>
          <w:lang w:eastAsia="en-US"/>
        </w:rPr>
      </w:pPr>
    </w:p>
    <w:p w14:paraId="5137C828" w14:textId="77777777" w:rsidR="00114096" w:rsidRPr="0037514F" w:rsidRDefault="00114096" w:rsidP="00114096">
      <w:pPr>
        <w:rPr>
          <w:b/>
          <w:szCs w:val="22"/>
          <w:lang w:eastAsia="en-US"/>
        </w:rPr>
      </w:pPr>
      <w:r>
        <w:rPr>
          <w:szCs w:val="22"/>
        </w:rPr>
        <w:t>EXP</w:t>
      </w:r>
      <w:r w:rsidRPr="0037514F">
        <w:rPr>
          <w:szCs w:val="22"/>
        </w:rPr>
        <w:t xml:space="preserve">{mm MMMM} </w:t>
      </w:r>
    </w:p>
    <w:p w14:paraId="64068AA2" w14:textId="77777777" w:rsidR="00114096" w:rsidRPr="0037514F" w:rsidRDefault="00114096" w:rsidP="00114096">
      <w:pPr>
        <w:rPr>
          <w:b/>
          <w:szCs w:val="22"/>
          <w:lang w:eastAsia="en-US"/>
        </w:rPr>
      </w:pPr>
    </w:p>
    <w:p w14:paraId="6A015C77" w14:textId="77777777" w:rsidR="00114096" w:rsidRPr="0037514F" w:rsidRDefault="00114096" w:rsidP="00114096">
      <w:pPr>
        <w:rPr>
          <w:b/>
          <w:szCs w:val="22"/>
          <w:lang w:eastAsia="en-US"/>
        </w:rPr>
      </w:pPr>
    </w:p>
    <w:p w14:paraId="5145257C" w14:textId="77777777" w:rsidR="00114096" w:rsidRPr="0037514F" w:rsidRDefault="00114096" w:rsidP="00114096">
      <w:pPr>
        <w:pBdr>
          <w:top w:val="single" w:sz="4" w:space="1" w:color="auto"/>
          <w:left w:val="single" w:sz="4" w:space="4" w:color="auto"/>
          <w:bottom w:val="single" w:sz="4" w:space="0" w:color="auto"/>
          <w:right w:val="single" w:sz="4" w:space="4" w:color="auto"/>
        </w:pBdr>
        <w:rPr>
          <w:b/>
          <w:szCs w:val="22"/>
          <w:lang w:eastAsia="en-US"/>
        </w:rPr>
      </w:pPr>
      <w:r w:rsidRPr="0037514F">
        <w:rPr>
          <w:b/>
          <w:szCs w:val="22"/>
          <w:lang w:eastAsia="en-US"/>
        </w:rPr>
        <w:t>9.</w:t>
      </w:r>
      <w:r w:rsidRPr="0037514F">
        <w:rPr>
          <w:b/>
          <w:szCs w:val="22"/>
          <w:lang w:eastAsia="en-US"/>
        </w:rPr>
        <w:tab/>
        <w:t>SPECIALIOS LAIKYMO SĄLYGOS</w:t>
      </w:r>
    </w:p>
    <w:p w14:paraId="64BBE13C" w14:textId="77777777" w:rsidR="00114096" w:rsidRPr="0037514F" w:rsidRDefault="00114096" w:rsidP="00114096">
      <w:pPr>
        <w:rPr>
          <w:b/>
          <w:szCs w:val="22"/>
          <w:lang w:eastAsia="en-US"/>
        </w:rPr>
      </w:pPr>
    </w:p>
    <w:p w14:paraId="16BC96D0" w14:textId="77777777" w:rsidR="00114096" w:rsidRPr="0037514F" w:rsidRDefault="00114096" w:rsidP="00114096">
      <w:pPr>
        <w:rPr>
          <w:b/>
          <w:szCs w:val="22"/>
          <w:lang w:eastAsia="en-US"/>
        </w:rPr>
      </w:pPr>
      <w:r w:rsidRPr="0037514F">
        <w:rPr>
          <w:szCs w:val="22"/>
        </w:rPr>
        <w:t xml:space="preserve">Laikyti </w:t>
      </w:r>
      <w:r>
        <w:rPr>
          <w:szCs w:val="22"/>
        </w:rPr>
        <w:t>žemesnėje</w:t>
      </w:r>
      <w:r w:rsidRPr="0037514F">
        <w:rPr>
          <w:szCs w:val="22"/>
        </w:rPr>
        <w:t xml:space="preserve"> kaip 25</w:t>
      </w:r>
      <w:r>
        <w:rPr>
          <w:szCs w:val="22"/>
        </w:rPr>
        <w:t> </w:t>
      </w:r>
      <w:r w:rsidRPr="0037514F">
        <w:rPr>
          <w:szCs w:val="22"/>
        </w:rPr>
        <w:sym w:font="Symbol" w:char="F0B0"/>
      </w:r>
      <w:r w:rsidRPr="0037514F">
        <w:rPr>
          <w:szCs w:val="22"/>
        </w:rPr>
        <w:t>C temperatūroje.</w:t>
      </w:r>
    </w:p>
    <w:p w14:paraId="5BF25F23" w14:textId="77777777" w:rsidR="00114096" w:rsidRDefault="00114096" w:rsidP="00114096">
      <w:pPr>
        <w:rPr>
          <w:b/>
          <w:szCs w:val="22"/>
          <w:lang w:eastAsia="en-US"/>
        </w:rPr>
      </w:pPr>
    </w:p>
    <w:p w14:paraId="7C3896AE" w14:textId="77777777" w:rsidR="00114096" w:rsidRPr="0037514F" w:rsidRDefault="00114096" w:rsidP="00114096">
      <w:pPr>
        <w:rPr>
          <w:szCs w:val="22"/>
        </w:rPr>
      </w:pPr>
      <w:proofErr w:type="spellStart"/>
      <w:r>
        <w:rPr>
          <w:szCs w:val="22"/>
        </w:rPr>
        <w:t>Talpyklę</w:t>
      </w:r>
      <w:proofErr w:type="spellEnd"/>
      <w:r>
        <w:rPr>
          <w:szCs w:val="22"/>
        </w:rPr>
        <w:t xml:space="preserve"> laikyti išorinėje dėžutėje, kad vaistas būtų apsaugotas nuo šviesos.</w:t>
      </w:r>
    </w:p>
    <w:p w14:paraId="21F990AB" w14:textId="77777777" w:rsidR="00114096" w:rsidRDefault="00114096" w:rsidP="00114096">
      <w:pPr>
        <w:rPr>
          <w:rFonts w:eastAsia="Calibri"/>
          <w:szCs w:val="22"/>
          <w:lang w:eastAsia="en-US"/>
        </w:rPr>
      </w:pPr>
      <w:proofErr w:type="spellStart"/>
      <w:r w:rsidRPr="005366A0">
        <w:rPr>
          <w:rFonts w:eastAsia="Calibri"/>
          <w:szCs w:val="22"/>
          <w:highlight w:val="lightGray"/>
          <w:lang w:eastAsia="en-US"/>
        </w:rPr>
        <w:t>Talpyklėje</w:t>
      </w:r>
      <w:proofErr w:type="spellEnd"/>
      <w:r w:rsidRPr="005366A0">
        <w:rPr>
          <w:rFonts w:eastAsia="Calibri"/>
          <w:szCs w:val="22"/>
          <w:highlight w:val="lightGray"/>
          <w:lang w:eastAsia="en-US"/>
        </w:rPr>
        <w:t xml:space="preserve"> yra suslėgtas skystis.</w:t>
      </w:r>
      <w:r w:rsidRPr="0075226E">
        <w:rPr>
          <w:rFonts w:eastAsia="Calibri"/>
          <w:szCs w:val="22"/>
          <w:lang w:eastAsia="en-US"/>
        </w:rPr>
        <w:t xml:space="preserve"> </w:t>
      </w:r>
    </w:p>
    <w:p w14:paraId="7E2FA28B" w14:textId="77777777" w:rsidR="00114096" w:rsidRDefault="00114096" w:rsidP="00114096">
      <w:pPr>
        <w:rPr>
          <w:rFonts w:eastAsia="Calibri"/>
          <w:szCs w:val="22"/>
          <w:lang w:eastAsia="en-US"/>
        </w:rPr>
      </w:pPr>
      <w:r w:rsidRPr="002662B4">
        <w:rPr>
          <w:rFonts w:eastAsia="Calibri"/>
          <w:szCs w:val="22"/>
          <w:lang w:eastAsia="en-US"/>
        </w:rPr>
        <w:t>Jos negalima leisti paveikti aukštesnei kaip 50 °C temperatūrai</w:t>
      </w:r>
      <w:r w:rsidRPr="0075226E">
        <w:rPr>
          <w:rFonts w:eastAsia="Calibri"/>
          <w:szCs w:val="22"/>
          <w:lang w:eastAsia="en-US"/>
        </w:rPr>
        <w:t>.</w:t>
      </w:r>
    </w:p>
    <w:p w14:paraId="047BB812" w14:textId="77777777" w:rsidR="00114096" w:rsidRPr="0075226E" w:rsidRDefault="00114096" w:rsidP="00114096">
      <w:pPr>
        <w:rPr>
          <w:rFonts w:eastAsia="Calibri"/>
          <w:szCs w:val="22"/>
          <w:lang w:eastAsia="en-US"/>
        </w:rPr>
      </w:pPr>
      <w:r w:rsidRPr="005366A0">
        <w:rPr>
          <w:rFonts w:eastAsia="Calibri"/>
          <w:szCs w:val="22"/>
          <w:highlight w:val="lightGray"/>
          <w:lang w:eastAsia="en-US"/>
        </w:rPr>
        <w:t xml:space="preserve">Metalinės </w:t>
      </w:r>
      <w:proofErr w:type="spellStart"/>
      <w:r w:rsidRPr="005366A0">
        <w:rPr>
          <w:rFonts w:eastAsia="Calibri"/>
          <w:szCs w:val="22"/>
          <w:highlight w:val="lightGray"/>
          <w:lang w:eastAsia="en-US"/>
        </w:rPr>
        <w:t>talpyklės</w:t>
      </w:r>
      <w:proofErr w:type="spellEnd"/>
      <w:r w:rsidRPr="005366A0">
        <w:rPr>
          <w:rFonts w:eastAsia="Calibri"/>
          <w:szCs w:val="22"/>
          <w:highlight w:val="lightGray"/>
          <w:lang w:eastAsia="en-US"/>
        </w:rPr>
        <w:t xml:space="preserve"> negalima pradurti ar deginti, net jeigu ji yra tuščia</w:t>
      </w:r>
      <w:r w:rsidRPr="0075226E">
        <w:rPr>
          <w:rFonts w:eastAsia="Calibri"/>
          <w:szCs w:val="22"/>
          <w:lang w:eastAsia="en-US"/>
        </w:rPr>
        <w:t>.</w:t>
      </w:r>
    </w:p>
    <w:p w14:paraId="19512A89" w14:textId="77777777" w:rsidR="00114096" w:rsidRPr="0075226E" w:rsidRDefault="00114096" w:rsidP="00114096">
      <w:pPr>
        <w:rPr>
          <w:rFonts w:eastAsia="Calibri"/>
          <w:szCs w:val="22"/>
          <w:lang w:eastAsia="en-US"/>
        </w:rPr>
      </w:pPr>
      <w:r>
        <w:rPr>
          <w:rFonts w:eastAsia="Calibri"/>
          <w:szCs w:val="22"/>
          <w:lang w:eastAsia="en-US"/>
        </w:rPr>
        <w:t>Negalima šaldyti ar užšaldyti.</w:t>
      </w:r>
    </w:p>
    <w:p w14:paraId="59D992C0" w14:textId="77777777" w:rsidR="00114096" w:rsidRPr="0037514F" w:rsidRDefault="00114096" w:rsidP="00114096">
      <w:pPr>
        <w:rPr>
          <w:b/>
          <w:szCs w:val="22"/>
          <w:lang w:eastAsia="en-US"/>
        </w:rPr>
      </w:pPr>
    </w:p>
    <w:p w14:paraId="0ADFA672" w14:textId="77777777" w:rsidR="00114096" w:rsidRPr="0037514F" w:rsidRDefault="00114096" w:rsidP="00114096">
      <w:pPr>
        <w:rPr>
          <w:b/>
          <w:szCs w:val="22"/>
          <w:lang w:eastAsia="en-US"/>
        </w:rPr>
      </w:pPr>
    </w:p>
    <w:p w14:paraId="41011CF6" w14:textId="77777777" w:rsidR="00114096" w:rsidRPr="0037514F" w:rsidRDefault="00114096" w:rsidP="00114096">
      <w:pPr>
        <w:pBdr>
          <w:top w:val="single" w:sz="4" w:space="1" w:color="auto"/>
          <w:left w:val="single" w:sz="4" w:space="4" w:color="auto"/>
          <w:bottom w:val="single" w:sz="4" w:space="1" w:color="auto"/>
          <w:right w:val="single" w:sz="4" w:space="4" w:color="auto"/>
        </w:pBdr>
        <w:ind w:left="567" w:hanging="567"/>
        <w:rPr>
          <w:b/>
          <w:szCs w:val="22"/>
          <w:lang w:eastAsia="en-US"/>
        </w:rPr>
      </w:pPr>
      <w:r w:rsidRPr="0037514F">
        <w:rPr>
          <w:b/>
          <w:szCs w:val="22"/>
          <w:lang w:eastAsia="en-US"/>
        </w:rPr>
        <w:t>10.</w:t>
      </w:r>
      <w:r w:rsidRPr="0037514F">
        <w:rPr>
          <w:b/>
          <w:szCs w:val="22"/>
          <w:lang w:eastAsia="en-US"/>
        </w:rPr>
        <w:tab/>
        <w:t>SPECIALIOS ATSARGUMO PRIEMONĖS DĖL NESUVARTOTO VAISTINIO PREPARATO AR JO ATLIEKŲ TVARKYMO (JEI REIKIA)</w:t>
      </w:r>
    </w:p>
    <w:p w14:paraId="62C0D006" w14:textId="77777777" w:rsidR="00114096" w:rsidRPr="0037514F" w:rsidRDefault="00114096" w:rsidP="00114096">
      <w:pPr>
        <w:rPr>
          <w:b/>
          <w:szCs w:val="22"/>
          <w:lang w:eastAsia="en-US"/>
        </w:rPr>
      </w:pPr>
    </w:p>
    <w:p w14:paraId="19F95B09" w14:textId="77777777" w:rsidR="00114096" w:rsidRPr="0037514F" w:rsidRDefault="00114096" w:rsidP="00114096">
      <w:pPr>
        <w:rPr>
          <w:b/>
          <w:szCs w:val="22"/>
          <w:lang w:eastAsia="en-US"/>
        </w:rPr>
      </w:pPr>
    </w:p>
    <w:p w14:paraId="0E262E7B" w14:textId="77777777" w:rsidR="00114096" w:rsidRPr="0037514F" w:rsidRDefault="00114096" w:rsidP="00114096">
      <w:pPr>
        <w:pBdr>
          <w:top w:val="single" w:sz="4" w:space="1" w:color="auto"/>
          <w:left w:val="single" w:sz="4" w:space="4" w:color="auto"/>
          <w:bottom w:val="single" w:sz="4" w:space="1" w:color="auto"/>
          <w:right w:val="single" w:sz="4" w:space="4" w:color="auto"/>
        </w:pBdr>
        <w:rPr>
          <w:b/>
          <w:szCs w:val="22"/>
          <w:lang w:eastAsia="en-US"/>
        </w:rPr>
      </w:pPr>
      <w:r w:rsidRPr="0037514F">
        <w:rPr>
          <w:b/>
          <w:szCs w:val="22"/>
          <w:lang w:eastAsia="en-US"/>
        </w:rPr>
        <w:t>11.</w:t>
      </w:r>
      <w:r w:rsidRPr="0037514F">
        <w:rPr>
          <w:b/>
          <w:szCs w:val="22"/>
          <w:lang w:eastAsia="en-US"/>
        </w:rPr>
        <w:tab/>
        <w:t>REGISTRUOTOJO PAVADINIMAS IR ADRESAS</w:t>
      </w:r>
    </w:p>
    <w:p w14:paraId="69D1DFBA" w14:textId="77777777" w:rsidR="00114096" w:rsidRPr="0037514F" w:rsidRDefault="00114096" w:rsidP="00114096">
      <w:pPr>
        <w:tabs>
          <w:tab w:val="left" w:pos="567"/>
        </w:tabs>
        <w:rPr>
          <w:b/>
          <w:szCs w:val="22"/>
          <w:lang w:eastAsia="en-US"/>
        </w:rPr>
      </w:pPr>
    </w:p>
    <w:p w14:paraId="3380C181" w14:textId="77777777" w:rsidR="00114096" w:rsidRPr="0037514F" w:rsidRDefault="00114096" w:rsidP="00114096">
      <w:pPr>
        <w:tabs>
          <w:tab w:val="left" w:pos="567"/>
        </w:tabs>
        <w:rPr>
          <w:b/>
          <w:szCs w:val="22"/>
          <w:lang w:eastAsia="en-US"/>
        </w:rPr>
      </w:pPr>
      <w:proofErr w:type="spellStart"/>
      <w:r w:rsidRPr="0037514F">
        <w:rPr>
          <w:szCs w:val="22"/>
          <w:lang w:eastAsia="en-US"/>
        </w:rPr>
        <w:t>Sandoz</w:t>
      </w:r>
      <w:proofErr w:type="spellEnd"/>
      <w:r w:rsidRPr="0037514F">
        <w:rPr>
          <w:szCs w:val="22"/>
          <w:lang w:eastAsia="en-US"/>
        </w:rPr>
        <w:t xml:space="preserve"> </w:t>
      </w:r>
      <w:proofErr w:type="spellStart"/>
      <w:r w:rsidRPr="0037514F">
        <w:rPr>
          <w:szCs w:val="22"/>
          <w:lang w:eastAsia="en-US"/>
        </w:rPr>
        <w:t>d.d</w:t>
      </w:r>
      <w:proofErr w:type="spellEnd"/>
      <w:r w:rsidRPr="0037514F">
        <w:rPr>
          <w:szCs w:val="22"/>
          <w:lang w:eastAsia="en-US"/>
        </w:rPr>
        <w:t>.</w:t>
      </w:r>
    </w:p>
    <w:p w14:paraId="6D8C5105" w14:textId="77777777" w:rsidR="00114096" w:rsidRPr="0037514F" w:rsidRDefault="00114096" w:rsidP="00114096">
      <w:pPr>
        <w:tabs>
          <w:tab w:val="left" w:pos="567"/>
        </w:tabs>
        <w:rPr>
          <w:b/>
          <w:szCs w:val="22"/>
          <w:lang w:eastAsia="en-US"/>
        </w:rPr>
      </w:pPr>
      <w:proofErr w:type="spellStart"/>
      <w:r w:rsidRPr="0037514F">
        <w:rPr>
          <w:szCs w:val="22"/>
          <w:lang w:eastAsia="en-US"/>
        </w:rPr>
        <w:t>Verovškova</w:t>
      </w:r>
      <w:proofErr w:type="spellEnd"/>
      <w:r w:rsidRPr="0037514F">
        <w:rPr>
          <w:szCs w:val="22"/>
          <w:lang w:eastAsia="en-US"/>
        </w:rPr>
        <w:t xml:space="preserve"> 57</w:t>
      </w:r>
    </w:p>
    <w:p w14:paraId="3B0D20E2" w14:textId="77777777" w:rsidR="00114096" w:rsidRPr="0037514F" w:rsidRDefault="00114096" w:rsidP="00114096">
      <w:pPr>
        <w:tabs>
          <w:tab w:val="left" w:pos="567"/>
        </w:tabs>
        <w:rPr>
          <w:b/>
          <w:szCs w:val="22"/>
          <w:lang w:eastAsia="en-US"/>
        </w:rPr>
      </w:pPr>
      <w:r w:rsidRPr="0037514F">
        <w:rPr>
          <w:szCs w:val="22"/>
          <w:lang w:eastAsia="en-US"/>
        </w:rPr>
        <w:t xml:space="preserve">SI-1000 </w:t>
      </w:r>
      <w:proofErr w:type="spellStart"/>
      <w:r w:rsidRPr="0037514F">
        <w:rPr>
          <w:szCs w:val="22"/>
          <w:lang w:eastAsia="en-US"/>
        </w:rPr>
        <w:t>Ljubljana</w:t>
      </w:r>
      <w:proofErr w:type="spellEnd"/>
    </w:p>
    <w:p w14:paraId="01B33F85" w14:textId="77777777" w:rsidR="00114096" w:rsidRPr="0037514F" w:rsidRDefault="00114096" w:rsidP="00114096">
      <w:pPr>
        <w:tabs>
          <w:tab w:val="left" w:pos="567"/>
        </w:tabs>
        <w:rPr>
          <w:b/>
          <w:szCs w:val="22"/>
          <w:lang w:eastAsia="en-US"/>
        </w:rPr>
      </w:pPr>
      <w:r w:rsidRPr="0037514F">
        <w:rPr>
          <w:szCs w:val="22"/>
          <w:lang w:eastAsia="en-US"/>
        </w:rPr>
        <w:t>Slovėnija</w:t>
      </w:r>
      <w:r w:rsidRPr="0037514F" w:rsidDel="00F22949">
        <w:rPr>
          <w:szCs w:val="22"/>
          <w:lang w:eastAsia="en-US"/>
        </w:rPr>
        <w:t xml:space="preserve"> </w:t>
      </w:r>
    </w:p>
    <w:p w14:paraId="54987462" w14:textId="77777777" w:rsidR="00114096" w:rsidRPr="0037514F" w:rsidRDefault="00114096" w:rsidP="00114096">
      <w:pPr>
        <w:rPr>
          <w:b/>
          <w:szCs w:val="22"/>
          <w:lang w:eastAsia="en-US"/>
        </w:rPr>
      </w:pPr>
    </w:p>
    <w:p w14:paraId="77B5ADBD" w14:textId="77777777" w:rsidR="00114096" w:rsidRPr="0037514F" w:rsidRDefault="00114096" w:rsidP="00114096">
      <w:pPr>
        <w:rPr>
          <w:b/>
          <w:szCs w:val="22"/>
          <w:lang w:eastAsia="en-US"/>
        </w:rPr>
      </w:pPr>
    </w:p>
    <w:p w14:paraId="0FD73036" w14:textId="77777777" w:rsidR="00114096" w:rsidRPr="0037514F" w:rsidRDefault="00114096" w:rsidP="00114096">
      <w:pPr>
        <w:pBdr>
          <w:top w:val="single" w:sz="4" w:space="1" w:color="auto"/>
          <w:left w:val="single" w:sz="4" w:space="4" w:color="auto"/>
          <w:bottom w:val="single" w:sz="4" w:space="1" w:color="auto"/>
          <w:right w:val="single" w:sz="4" w:space="4" w:color="auto"/>
        </w:pBdr>
        <w:rPr>
          <w:b/>
          <w:szCs w:val="22"/>
          <w:lang w:eastAsia="en-US"/>
        </w:rPr>
      </w:pPr>
      <w:r w:rsidRPr="0037514F">
        <w:rPr>
          <w:b/>
          <w:szCs w:val="22"/>
          <w:lang w:eastAsia="en-US"/>
        </w:rPr>
        <w:t>12.</w:t>
      </w:r>
      <w:r w:rsidRPr="0037514F">
        <w:rPr>
          <w:b/>
          <w:szCs w:val="22"/>
          <w:lang w:eastAsia="en-US"/>
        </w:rPr>
        <w:tab/>
      </w:r>
      <w:r>
        <w:rPr>
          <w:b/>
          <w:szCs w:val="22"/>
          <w:lang w:eastAsia="en-US"/>
        </w:rPr>
        <w:t xml:space="preserve">REGISTRACIJOS </w:t>
      </w:r>
      <w:r w:rsidRPr="0037514F">
        <w:rPr>
          <w:b/>
          <w:szCs w:val="22"/>
          <w:lang w:eastAsia="en-US"/>
        </w:rPr>
        <w:t xml:space="preserve">PAŽYMĖJIMO NUMERIS </w:t>
      </w:r>
      <w:r>
        <w:rPr>
          <w:b/>
          <w:szCs w:val="22"/>
          <w:lang w:eastAsia="en-US"/>
        </w:rPr>
        <w:t>(-IAI)</w:t>
      </w:r>
    </w:p>
    <w:p w14:paraId="4D614788" w14:textId="77777777" w:rsidR="00114096" w:rsidRPr="0030105E" w:rsidRDefault="00114096" w:rsidP="00114096">
      <w:pPr>
        <w:jc w:val="both"/>
        <w:rPr>
          <w:szCs w:val="22"/>
          <w:lang w:eastAsia="en-US"/>
        </w:rPr>
      </w:pPr>
    </w:p>
    <w:p w14:paraId="280203ED" w14:textId="77777777" w:rsidR="00114096" w:rsidRDefault="00114096" w:rsidP="00114096">
      <w:pPr>
        <w:autoSpaceDE w:val="0"/>
        <w:autoSpaceDN w:val="0"/>
        <w:adjustRightInd w:val="0"/>
        <w:rPr>
          <w:szCs w:val="22"/>
        </w:rPr>
      </w:pPr>
      <w:proofErr w:type="spellStart"/>
      <w:r w:rsidRPr="0037514F">
        <w:rPr>
          <w:szCs w:val="22"/>
        </w:rPr>
        <w:t>AirFluSal</w:t>
      </w:r>
      <w:proofErr w:type="spellEnd"/>
      <w:r w:rsidRPr="0037514F">
        <w:rPr>
          <w:szCs w:val="22"/>
        </w:rPr>
        <w:t xml:space="preserve"> </w:t>
      </w:r>
      <w:r>
        <w:rPr>
          <w:szCs w:val="22"/>
        </w:rPr>
        <w:t>25/125</w:t>
      </w:r>
      <w:r w:rsidRPr="0037514F">
        <w:rPr>
          <w:szCs w:val="22"/>
        </w:rPr>
        <w:t>mikrogram</w:t>
      </w:r>
      <w:r>
        <w:rPr>
          <w:szCs w:val="22"/>
        </w:rPr>
        <w:t>ai/</w:t>
      </w:r>
      <w:r w:rsidRPr="0037514F">
        <w:rPr>
          <w:szCs w:val="22"/>
        </w:rPr>
        <w:t>dozėje</w:t>
      </w:r>
    </w:p>
    <w:p w14:paraId="705D5491" w14:textId="77777777" w:rsidR="00114096" w:rsidRPr="003C1C77" w:rsidRDefault="00114096" w:rsidP="00114096">
      <w:pPr>
        <w:rPr>
          <w:bCs/>
          <w:szCs w:val="22"/>
        </w:rPr>
      </w:pPr>
      <w:r>
        <w:rPr>
          <w:szCs w:val="22"/>
        </w:rPr>
        <w:t>N1 - LT/1/17/4070</w:t>
      </w:r>
      <w:r w:rsidRPr="003C1C77">
        <w:rPr>
          <w:szCs w:val="22"/>
        </w:rPr>
        <w:t>/001</w:t>
      </w:r>
      <w:r w:rsidRPr="003C1C77">
        <w:rPr>
          <w:bCs/>
          <w:szCs w:val="22"/>
        </w:rPr>
        <w:t xml:space="preserve"> </w:t>
      </w:r>
    </w:p>
    <w:p w14:paraId="478224BA" w14:textId="77777777" w:rsidR="00114096" w:rsidRDefault="00114096" w:rsidP="00114096">
      <w:pPr>
        <w:rPr>
          <w:bCs/>
          <w:szCs w:val="22"/>
        </w:rPr>
      </w:pPr>
      <w:r>
        <w:rPr>
          <w:szCs w:val="22"/>
        </w:rPr>
        <w:t>N2 - LT/1/17/4070/002</w:t>
      </w:r>
      <w:r w:rsidRPr="003C1C77">
        <w:rPr>
          <w:bCs/>
          <w:szCs w:val="22"/>
        </w:rPr>
        <w:t xml:space="preserve"> </w:t>
      </w:r>
    </w:p>
    <w:p w14:paraId="66C7DCB1" w14:textId="77777777" w:rsidR="00114096" w:rsidRDefault="00114096" w:rsidP="00114096">
      <w:pPr>
        <w:rPr>
          <w:bCs/>
          <w:szCs w:val="22"/>
        </w:rPr>
      </w:pPr>
      <w:r>
        <w:rPr>
          <w:szCs w:val="22"/>
        </w:rPr>
        <w:t>N3 - LT/1/17/4070/004</w:t>
      </w:r>
      <w:r w:rsidRPr="003C1C77">
        <w:rPr>
          <w:bCs/>
          <w:szCs w:val="22"/>
        </w:rPr>
        <w:t xml:space="preserve"> </w:t>
      </w:r>
    </w:p>
    <w:p w14:paraId="1C6A6C70" w14:textId="77777777" w:rsidR="00114096" w:rsidRDefault="00114096" w:rsidP="00114096">
      <w:pPr>
        <w:rPr>
          <w:bCs/>
          <w:szCs w:val="22"/>
        </w:rPr>
      </w:pPr>
      <w:r>
        <w:rPr>
          <w:szCs w:val="22"/>
        </w:rPr>
        <w:t>N4 - LT/1/17/4070/006</w:t>
      </w:r>
      <w:r w:rsidRPr="003C1C77">
        <w:rPr>
          <w:bCs/>
          <w:szCs w:val="22"/>
        </w:rPr>
        <w:t xml:space="preserve"> </w:t>
      </w:r>
    </w:p>
    <w:p w14:paraId="39CEBB03" w14:textId="77777777" w:rsidR="00114096" w:rsidRDefault="00114096" w:rsidP="00114096">
      <w:pPr>
        <w:rPr>
          <w:bCs/>
          <w:szCs w:val="22"/>
        </w:rPr>
      </w:pPr>
      <w:r>
        <w:rPr>
          <w:szCs w:val="22"/>
        </w:rPr>
        <w:t>N5 - LT/1/17/4070/007</w:t>
      </w:r>
      <w:r w:rsidRPr="003C1C77">
        <w:rPr>
          <w:bCs/>
          <w:szCs w:val="22"/>
        </w:rPr>
        <w:t xml:space="preserve"> </w:t>
      </w:r>
    </w:p>
    <w:p w14:paraId="4AE93004" w14:textId="77777777" w:rsidR="00114096" w:rsidRDefault="00114096" w:rsidP="00114096">
      <w:pPr>
        <w:rPr>
          <w:bCs/>
          <w:szCs w:val="22"/>
        </w:rPr>
      </w:pPr>
      <w:r>
        <w:rPr>
          <w:szCs w:val="22"/>
        </w:rPr>
        <w:t>N6 - LT/1/17/4070/008</w:t>
      </w:r>
      <w:r w:rsidRPr="003C1C77">
        <w:rPr>
          <w:bCs/>
          <w:szCs w:val="22"/>
        </w:rPr>
        <w:t xml:space="preserve"> </w:t>
      </w:r>
    </w:p>
    <w:p w14:paraId="6EE3DFB1" w14:textId="77777777" w:rsidR="00114096" w:rsidRDefault="00114096" w:rsidP="00114096">
      <w:pPr>
        <w:rPr>
          <w:bCs/>
          <w:szCs w:val="22"/>
        </w:rPr>
      </w:pPr>
      <w:r>
        <w:rPr>
          <w:szCs w:val="22"/>
        </w:rPr>
        <w:t>N10 - LT/1/17/4070/009</w:t>
      </w:r>
      <w:r w:rsidRPr="003C1C77">
        <w:rPr>
          <w:bCs/>
          <w:szCs w:val="22"/>
        </w:rPr>
        <w:t xml:space="preserve"> </w:t>
      </w:r>
    </w:p>
    <w:p w14:paraId="37098C20" w14:textId="77777777" w:rsidR="00114096" w:rsidRDefault="00114096" w:rsidP="00114096">
      <w:pPr>
        <w:autoSpaceDE w:val="0"/>
        <w:autoSpaceDN w:val="0"/>
        <w:adjustRightInd w:val="0"/>
        <w:rPr>
          <w:szCs w:val="22"/>
        </w:rPr>
      </w:pPr>
    </w:p>
    <w:p w14:paraId="0451872A" w14:textId="77777777" w:rsidR="00114096" w:rsidRDefault="00114096" w:rsidP="00114096">
      <w:pPr>
        <w:autoSpaceDE w:val="0"/>
        <w:autoSpaceDN w:val="0"/>
        <w:adjustRightInd w:val="0"/>
        <w:rPr>
          <w:szCs w:val="22"/>
        </w:rPr>
      </w:pPr>
      <w:proofErr w:type="spellStart"/>
      <w:r w:rsidRPr="0037514F">
        <w:rPr>
          <w:szCs w:val="22"/>
        </w:rPr>
        <w:t>AirFluSal</w:t>
      </w:r>
      <w:proofErr w:type="spellEnd"/>
      <w:r w:rsidRPr="0037514F">
        <w:rPr>
          <w:szCs w:val="22"/>
        </w:rPr>
        <w:t xml:space="preserve"> </w:t>
      </w:r>
      <w:r>
        <w:rPr>
          <w:szCs w:val="22"/>
        </w:rPr>
        <w:t>25/250</w:t>
      </w:r>
      <w:r w:rsidRPr="0037514F">
        <w:rPr>
          <w:szCs w:val="22"/>
        </w:rPr>
        <w:t>mikrogram</w:t>
      </w:r>
      <w:r>
        <w:rPr>
          <w:szCs w:val="22"/>
        </w:rPr>
        <w:t>ų/</w:t>
      </w:r>
      <w:r w:rsidRPr="0037514F">
        <w:rPr>
          <w:szCs w:val="22"/>
        </w:rPr>
        <w:t>dozėje</w:t>
      </w:r>
    </w:p>
    <w:p w14:paraId="46BAFA13" w14:textId="77777777" w:rsidR="00114096" w:rsidRPr="003C1C77" w:rsidRDefault="00114096" w:rsidP="00114096">
      <w:pPr>
        <w:rPr>
          <w:bCs/>
          <w:szCs w:val="22"/>
        </w:rPr>
      </w:pPr>
      <w:r>
        <w:rPr>
          <w:szCs w:val="22"/>
        </w:rPr>
        <w:t>N1 - LT/1/17/4070/01</w:t>
      </w:r>
      <w:r w:rsidRPr="003C1C77">
        <w:rPr>
          <w:szCs w:val="22"/>
        </w:rPr>
        <w:t>1</w:t>
      </w:r>
      <w:r w:rsidRPr="003C1C77">
        <w:rPr>
          <w:bCs/>
          <w:szCs w:val="22"/>
        </w:rPr>
        <w:t xml:space="preserve"> </w:t>
      </w:r>
    </w:p>
    <w:p w14:paraId="0E187E00" w14:textId="77777777" w:rsidR="00114096" w:rsidRDefault="00114096" w:rsidP="00114096">
      <w:pPr>
        <w:rPr>
          <w:bCs/>
          <w:szCs w:val="22"/>
        </w:rPr>
      </w:pPr>
      <w:r>
        <w:rPr>
          <w:szCs w:val="22"/>
        </w:rPr>
        <w:t>N2 - LT/1/17/4070/012</w:t>
      </w:r>
      <w:r w:rsidRPr="003C1C77">
        <w:rPr>
          <w:bCs/>
          <w:szCs w:val="22"/>
        </w:rPr>
        <w:t xml:space="preserve"> </w:t>
      </w:r>
    </w:p>
    <w:p w14:paraId="5CA68A55" w14:textId="77777777" w:rsidR="00114096" w:rsidRDefault="00114096" w:rsidP="00114096">
      <w:pPr>
        <w:rPr>
          <w:bCs/>
          <w:szCs w:val="22"/>
        </w:rPr>
      </w:pPr>
      <w:r>
        <w:rPr>
          <w:szCs w:val="22"/>
        </w:rPr>
        <w:t>N3 - LT/1/17/4070/014</w:t>
      </w:r>
      <w:r w:rsidRPr="003C1C77">
        <w:rPr>
          <w:bCs/>
          <w:szCs w:val="22"/>
        </w:rPr>
        <w:t xml:space="preserve"> </w:t>
      </w:r>
    </w:p>
    <w:p w14:paraId="7C15D1E4" w14:textId="77777777" w:rsidR="00114096" w:rsidRDefault="00114096" w:rsidP="00114096">
      <w:pPr>
        <w:rPr>
          <w:bCs/>
          <w:szCs w:val="22"/>
        </w:rPr>
      </w:pPr>
      <w:r>
        <w:rPr>
          <w:szCs w:val="22"/>
        </w:rPr>
        <w:t>N4 - LT/1/17/4070/016</w:t>
      </w:r>
      <w:r w:rsidRPr="003C1C77">
        <w:rPr>
          <w:bCs/>
          <w:szCs w:val="22"/>
        </w:rPr>
        <w:t xml:space="preserve"> </w:t>
      </w:r>
    </w:p>
    <w:p w14:paraId="6C22110F" w14:textId="77777777" w:rsidR="00114096" w:rsidRDefault="00114096" w:rsidP="00114096">
      <w:pPr>
        <w:rPr>
          <w:bCs/>
          <w:szCs w:val="22"/>
        </w:rPr>
      </w:pPr>
      <w:r>
        <w:rPr>
          <w:szCs w:val="22"/>
        </w:rPr>
        <w:t>N5 - LT/1/17/4070/017</w:t>
      </w:r>
      <w:r w:rsidRPr="003C1C77">
        <w:rPr>
          <w:bCs/>
          <w:szCs w:val="22"/>
        </w:rPr>
        <w:t xml:space="preserve"> </w:t>
      </w:r>
    </w:p>
    <w:p w14:paraId="71F568C1" w14:textId="77777777" w:rsidR="00114096" w:rsidRDefault="00114096" w:rsidP="00114096">
      <w:pPr>
        <w:rPr>
          <w:bCs/>
          <w:szCs w:val="22"/>
        </w:rPr>
      </w:pPr>
      <w:r>
        <w:rPr>
          <w:szCs w:val="22"/>
        </w:rPr>
        <w:t>N6 - LT/1/17/4070/018</w:t>
      </w:r>
      <w:r w:rsidRPr="003C1C77">
        <w:rPr>
          <w:bCs/>
          <w:szCs w:val="22"/>
        </w:rPr>
        <w:t xml:space="preserve"> </w:t>
      </w:r>
    </w:p>
    <w:p w14:paraId="6EC09B23" w14:textId="77777777" w:rsidR="00114096" w:rsidRDefault="00114096" w:rsidP="00114096">
      <w:pPr>
        <w:rPr>
          <w:bCs/>
          <w:szCs w:val="22"/>
        </w:rPr>
      </w:pPr>
      <w:r>
        <w:rPr>
          <w:szCs w:val="22"/>
        </w:rPr>
        <w:t>N10 - LT/1/17/4070/019</w:t>
      </w:r>
      <w:r w:rsidRPr="003C1C77">
        <w:rPr>
          <w:bCs/>
          <w:szCs w:val="22"/>
        </w:rPr>
        <w:t xml:space="preserve"> </w:t>
      </w:r>
    </w:p>
    <w:p w14:paraId="6E0C84A0" w14:textId="77777777" w:rsidR="00114096" w:rsidRPr="0030105E" w:rsidRDefault="00114096" w:rsidP="00114096">
      <w:pPr>
        <w:jc w:val="both"/>
        <w:rPr>
          <w:szCs w:val="22"/>
          <w:lang w:eastAsia="en-US"/>
        </w:rPr>
      </w:pPr>
    </w:p>
    <w:p w14:paraId="7148D227" w14:textId="77777777" w:rsidR="00114096" w:rsidRPr="0030105E" w:rsidRDefault="00114096" w:rsidP="00114096">
      <w:pPr>
        <w:rPr>
          <w:szCs w:val="22"/>
          <w:lang w:eastAsia="en-US"/>
        </w:rPr>
      </w:pPr>
    </w:p>
    <w:p w14:paraId="11B30EE4" w14:textId="77777777" w:rsidR="00114096" w:rsidRPr="0037514F" w:rsidRDefault="00114096" w:rsidP="00114096">
      <w:pPr>
        <w:pBdr>
          <w:top w:val="single" w:sz="4" w:space="1" w:color="auto"/>
          <w:left w:val="single" w:sz="4" w:space="4" w:color="auto"/>
          <w:bottom w:val="single" w:sz="4" w:space="1" w:color="auto"/>
          <w:right w:val="single" w:sz="4" w:space="4" w:color="auto"/>
        </w:pBdr>
        <w:rPr>
          <w:b/>
          <w:szCs w:val="22"/>
          <w:lang w:eastAsia="en-US"/>
        </w:rPr>
      </w:pPr>
      <w:r w:rsidRPr="0037514F">
        <w:rPr>
          <w:b/>
          <w:szCs w:val="22"/>
          <w:lang w:eastAsia="en-US"/>
        </w:rPr>
        <w:t>13.</w:t>
      </w:r>
      <w:r w:rsidRPr="0037514F">
        <w:rPr>
          <w:b/>
          <w:szCs w:val="22"/>
          <w:lang w:eastAsia="en-US"/>
        </w:rPr>
        <w:tab/>
        <w:t>SERIJOS NUMERIS</w:t>
      </w:r>
    </w:p>
    <w:p w14:paraId="1D4F09E3" w14:textId="77777777" w:rsidR="00114096" w:rsidRPr="0037514F" w:rsidRDefault="00114096" w:rsidP="00114096">
      <w:pPr>
        <w:rPr>
          <w:b/>
          <w:szCs w:val="22"/>
          <w:lang w:eastAsia="en-US"/>
        </w:rPr>
      </w:pPr>
    </w:p>
    <w:p w14:paraId="7C3B00C2" w14:textId="77777777" w:rsidR="00114096" w:rsidRPr="0037514F" w:rsidRDefault="00114096" w:rsidP="00114096">
      <w:pPr>
        <w:rPr>
          <w:b/>
          <w:szCs w:val="22"/>
          <w:lang w:eastAsia="en-US"/>
        </w:rPr>
      </w:pPr>
      <w:proofErr w:type="spellStart"/>
      <w:r>
        <w:rPr>
          <w:szCs w:val="22"/>
        </w:rPr>
        <w:t>Lot</w:t>
      </w:r>
      <w:proofErr w:type="spellEnd"/>
      <w:r w:rsidRPr="0037514F">
        <w:rPr>
          <w:szCs w:val="22"/>
        </w:rPr>
        <w:t>{numeris}</w:t>
      </w:r>
    </w:p>
    <w:p w14:paraId="7E9914A0" w14:textId="77777777" w:rsidR="00114096" w:rsidRPr="0037514F" w:rsidRDefault="00114096" w:rsidP="00114096">
      <w:pPr>
        <w:rPr>
          <w:b/>
          <w:szCs w:val="22"/>
          <w:lang w:eastAsia="en-US"/>
        </w:rPr>
      </w:pPr>
    </w:p>
    <w:p w14:paraId="51B92B98" w14:textId="77777777" w:rsidR="00114096" w:rsidRPr="0037514F" w:rsidRDefault="00114096" w:rsidP="00114096">
      <w:pPr>
        <w:rPr>
          <w:b/>
          <w:szCs w:val="22"/>
          <w:lang w:eastAsia="en-US"/>
        </w:rPr>
      </w:pPr>
    </w:p>
    <w:p w14:paraId="47CA4E98" w14:textId="77777777" w:rsidR="00114096" w:rsidRPr="0037514F" w:rsidRDefault="00114096" w:rsidP="00114096">
      <w:pPr>
        <w:pBdr>
          <w:top w:val="single" w:sz="4" w:space="1" w:color="auto"/>
          <w:left w:val="single" w:sz="4" w:space="4" w:color="auto"/>
          <w:bottom w:val="single" w:sz="4" w:space="1" w:color="auto"/>
          <w:right w:val="single" w:sz="4" w:space="4" w:color="auto"/>
        </w:pBdr>
        <w:rPr>
          <w:b/>
          <w:szCs w:val="22"/>
          <w:lang w:eastAsia="en-US"/>
        </w:rPr>
      </w:pPr>
      <w:r w:rsidRPr="0037514F">
        <w:rPr>
          <w:b/>
          <w:szCs w:val="22"/>
          <w:lang w:eastAsia="en-US"/>
        </w:rPr>
        <w:lastRenderedPageBreak/>
        <w:t>14.</w:t>
      </w:r>
      <w:r w:rsidRPr="0037514F">
        <w:rPr>
          <w:b/>
          <w:szCs w:val="22"/>
          <w:lang w:eastAsia="en-US"/>
        </w:rPr>
        <w:tab/>
        <w:t>PARDAVIMO (IŠDAVIMO) TVARKA</w:t>
      </w:r>
    </w:p>
    <w:p w14:paraId="3735F808" w14:textId="77777777" w:rsidR="00114096" w:rsidRPr="0037514F" w:rsidRDefault="00114096" w:rsidP="00114096">
      <w:pPr>
        <w:rPr>
          <w:b/>
          <w:szCs w:val="22"/>
          <w:lang w:eastAsia="en-US"/>
        </w:rPr>
      </w:pPr>
    </w:p>
    <w:p w14:paraId="2C792A71" w14:textId="77777777" w:rsidR="00114096" w:rsidRPr="0037514F" w:rsidRDefault="00114096" w:rsidP="00114096">
      <w:pPr>
        <w:rPr>
          <w:b/>
          <w:szCs w:val="22"/>
          <w:lang w:eastAsia="en-US"/>
        </w:rPr>
      </w:pPr>
      <w:r w:rsidRPr="0037514F">
        <w:rPr>
          <w:szCs w:val="22"/>
          <w:lang w:eastAsia="en-US"/>
        </w:rPr>
        <w:t>Receptinis vaist</w:t>
      </w:r>
      <w:r>
        <w:rPr>
          <w:szCs w:val="22"/>
          <w:lang w:eastAsia="en-US"/>
        </w:rPr>
        <w:t>as</w:t>
      </w:r>
      <w:r w:rsidRPr="0037514F">
        <w:rPr>
          <w:szCs w:val="22"/>
          <w:lang w:eastAsia="en-US"/>
        </w:rPr>
        <w:t>.</w:t>
      </w:r>
    </w:p>
    <w:p w14:paraId="3F5DFB3B" w14:textId="77777777" w:rsidR="00114096" w:rsidRPr="0037514F" w:rsidRDefault="00114096" w:rsidP="00114096">
      <w:pPr>
        <w:rPr>
          <w:b/>
          <w:szCs w:val="22"/>
          <w:lang w:eastAsia="en-US"/>
        </w:rPr>
      </w:pPr>
    </w:p>
    <w:p w14:paraId="137BD988" w14:textId="77777777" w:rsidR="00114096" w:rsidRPr="0037514F" w:rsidRDefault="00114096" w:rsidP="00114096">
      <w:pPr>
        <w:rPr>
          <w:b/>
          <w:szCs w:val="22"/>
          <w:lang w:eastAsia="en-US"/>
        </w:rPr>
      </w:pPr>
    </w:p>
    <w:p w14:paraId="1154FABE" w14:textId="77777777" w:rsidR="00114096" w:rsidRPr="0037514F" w:rsidRDefault="00114096" w:rsidP="00114096">
      <w:pPr>
        <w:pBdr>
          <w:top w:val="single" w:sz="4" w:space="1" w:color="auto"/>
          <w:left w:val="single" w:sz="4" w:space="4" w:color="auto"/>
          <w:bottom w:val="single" w:sz="4" w:space="1" w:color="auto"/>
          <w:right w:val="single" w:sz="4" w:space="4" w:color="auto"/>
        </w:pBdr>
        <w:rPr>
          <w:b/>
          <w:szCs w:val="22"/>
          <w:lang w:eastAsia="en-US"/>
        </w:rPr>
      </w:pPr>
      <w:r w:rsidRPr="0037514F">
        <w:rPr>
          <w:b/>
          <w:szCs w:val="22"/>
          <w:lang w:eastAsia="en-US"/>
        </w:rPr>
        <w:t>15.</w:t>
      </w:r>
      <w:r w:rsidRPr="0037514F">
        <w:rPr>
          <w:b/>
          <w:szCs w:val="22"/>
          <w:lang w:eastAsia="en-US"/>
        </w:rPr>
        <w:tab/>
        <w:t>VARTOJIMO INSTRUKCIJA</w:t>
      </w:r>
    </w:p>
    <w:p w14:paraId="042417AE" w14:textId="77777777" w:rsidR="00114096" w:rsidRPr="0037514F" w:rsidRDefault="00114096" w:rsidP="00114096">
      <w:pPr>
        <w:rPr>
          <w:b/>
          <w:szCs w:val="22"/>
          <w:lang w:eastAsia="en-US"/>
        </w:rPr>
      </w:pPr>
    </w:p>
    <w:p w14:paraId="77AD1AB7" w14:textId="77777777" w:rsidR="00114096" w:rsidRPr="0037514F" w:rsidRDefault="00114096" w:rsidP="00114096">
      <w:pPr>
        <w:rPr>
          <w:b/>
          <w:szCs w:val="22"/>
          <w:lang w:eastAsia="en-US"/>
        </w:rPr>
      </w:pPr>
    </w:p>
    <w:p w14:paraId="46E6DAA3" w14:textId="77777777" w:rsidR="00114096" w:rsidRPr="0037514F" w:rsidRDefault="00114096" w:rsidP="00114096">
      <w:pPr>
        <w:pBdr>
          <w:top w:val="single" w:sz="4" w:space="1" w:color="auto"/>
          <w:left w:val="single" w:sz="4" w:space="4" w:color="auto"/>
          <w:bottom w:val="single" w:sz="4" w:space="1" w:color="auto"/>
          <w:right w:val="single" w:sz="4" w:space="4" w:color="auto"/>
        </w:pBdr>
        <w:rPr>
          <w:b/>
          <w:szCs w:val="22"/>
          <w:lang w:eastAsia="en-US"/>
        </w:rPr>
      </w:pPr>
      <w:r w:rsidRPr="0037514F">
        <w:rPr>
          <w:b/>
          <w:szCs w:val="22"/>
          <w:lang w:eastAsia="en-US"/>
        </w:rPr>
        <w:t>16.</w:t>
      </w:r>
      <w:r w:rsidRPr="0037514F">
        <w:rPr>
          <w:b/>
          <w:szCs w:val="22"/>
          <w:lang w:eastAsia="en-US"/>
        </w:rPr>
        <w:tab/>
        <w:t>INFORMACIJA BRAILIO RAŠTU</w:t>
      </w:r>
    </w:p>
    <w:p w14:paraId="215E784F" w14:textId="77777777" w:rsidR="00114096" w:rsidRPr="0037514F" w:rsidRDefault="00114096" w:rsidP="00114096">
      <w:pPr>
        <w:rPr>
          <w:b/>
          <w:szCs w:val="22"/>
          <w:lang w:eastAsia="en-US"/>
        </w:rPr>
      </w:pPr>
    </w:p>
    <w:p w14:paraId="403A210D" w14:textId="77777777" w:rsidR="00114096" w:rsidRPr="0037514F" w:rsidRDefault="00114096" w:rsidP="00114096">
      <w:pPr>
        <w:autoSpaceDE w:val="0"/>
        <w:autoSpaceDN w:val="0"/>
        <w:adjustRightInd w:val="0"/>
        <w:rPr>
          <w:szCs w:val="22"/>
        </w:rPr>
      </w:pPr>
      <w:proofErr w:type="spellStart"/>
      <w:r w:rsidRPr="0037514F">
        <w:rPr>
          <w:szCs w:val="22"/>
        </w:rPr>
        <w:t>AirFluSal</w:t>
      </w:r>
      <w:proofErr w:type="spellEnd"/>
      <w:r w:rsidRPr="0037514F">
        <w:rPr>
          <w:szCs w:val="22"/>
        </w:rPr>
        <w:t xml:space="preserve"> </w:t>
      </w:r>
      <w:r>
        <w:rPr>
          <w:szCs w:val="22"/>
        </w:rPr>
        <w:t>25/125 </w:t>
      </w:r>
    </w:p>
    <w:p w14:paraId="1112CBF6" w14:textId="77777777" w:rsidR="00114096" w:rsidRPr="0037514F" w:rsidRDefault="00114096" w:rsidP="00114096">
      <w:pPr>
        <w:autoSpaceDE w:val="0"/>
        <w:autoSpaceDN w:val="0"/>
        <w:adjustRightInd w:val="0"/>
        <w:rPr>
          <w:szCs w:val="22"/>
        </w:rPr>
      </w:pPr>
      <w:proofErr w:type="spellStart"/>
      <w:r w:rsidRPr="003B6351">
        <w:rPr>
          <w:szCs w:val="22"/>
          <w:highlight w:val="lightGray"/>
        </w:rPr>
        <w:t>AirFluSal</w:t>
      </w:r>
      <w:proofErr w:type="spellEnd"/>
      <w:r w:rsidRPr="003B6351">
        <w:rPr>
          <w:szCs w:val="22"/>
          <w:highlight w:val="lightGray"/>
        </w:rPr>
        <w:t xml:space="preserve"> </w:t>
      </w:r>
      <w:r>
        <w:rPr>
          <w:szCs w:val="22"/>
          <w:highlight w:val="lightGray"/>
        </w:rPr>
        <w:t>25 /25</w:t>
      </w:r>
      <w:r w:rsidRPr="003B6351">
        <w:rPr>
          <w:szCs w:val="22"/>
          <w:highlight w:val="lightGray"/>
        </w:rPr>
        <w:t>0</w:t>
      </w:r>
      <w:r>
        <w:rPr>
          <w:szCs w:val="22"/>
          <w:highlight w:val="lightGray"/>
        </w:rPr>
        <w:t> </w:t>
      </w:r>
      <w:r w:rsidRPr="003B6351">
        <w:rPr>
          <w:szCs w:val="22"/>
          <w:highlight w:val="lightGray"/>
        </w:rPr>
        <w:t xml:space="preserve"> </w:t>
      </w:r>
    </w:p>
    <w:p w14:paraId="192766D9" w14:textId="77777777" w:rsidR="00114096" w:rsidRDefault="00114096" w:rsidP="00114096">
      <w:pPr>
        <w:tabs>
          <w:tab w:val="left" w:pos="567"/>
        </w:tabs>
        <w:rPr>
          <w:szCs w:val="22"/>
          <w:shd w:val="clear" w:color="auto" w:fill="CCCCCC"/>
          <w:lang w:bidi="lt-LT"/>
        </w:rPr>
      </w:pPr>
    </w:p>
    <w:p w14:paraId="17A15B71" w14:textId="77777777" w:rsidR="00114096" w:rsidRPr="0037514F" w:rsidRDefault="00114096" w:rsidP="00114096">
      <w:pPr>
        <w:tabs>
          <w:tab w:val="left" w:pos="567"/>
        </w:tabs>
        <w:rPr>
          <w:szCs w:val="22"/>
          <w:shd w:val="clear" w:color="auto" w:fill="CCCCCC"/>
          <w:lang w:bidi="lt-LT"/>
        </w:rPr>
      </w:pPr>
    </w:p>
    <w:p w14:paraId="243DB1E7" w14:textId="77777777" w:rsidR="00114096" w:rsidRPr="0037514F" w:rsidRDefault="00114096" w:rsidP="00114096">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lang w:bidi="lt-LT"/>
        </w:rPr>
      </w:pPr>
      <w:r w:rsidRPr="0037514F">
        <w:rPr>
          <w:b/>
          <w:lang w:bidi="lt-LT"/>
        </w:rPr>
        <w:t>17.</w:t>
      </w:r>
      <w:r w:rsidRPr="0037514F">
        <w:rPr>
          <w:b/>
          <w:lang w:bidi="lt-LT"/>
        </w:rPr>
        <w:tab/>
        <w:t>UNIKALUS IDENTIFIKATORIUS – 2D BRŪKŠNINIS KODAS</w:t>
      </w:r>
    </w:p>
    <w:p w14:paraId="6DDEB911" w14:textId="77777777" w:rsidR="00114096" w:rsidRPr="0037514F" w:rsidRDefault="00114096" w:rsidP="00114096">
      <w:pPr>
        <w:rPr>
          <w:lang w:bidi="lt-LT"/>
        </w:rPr>
      </w:pPr>
    </w:p>
    <w:p w14:paraId="146EAC54" w14:textId="77777777" w:rsidR="00114096" w:rsidRPr="0037514F" w:rsidRDefault="00114096" w:rsidP="00114096">
      <w:pPr>
        <w:tabs>
          <w:tab w:val="left" w:pos="567"/>
        </w:tabs>
        <w:rPr>
          <w:szCs w:val="22"/>
          <w:shd w:val="clear" w:color="auto" w:fill="CCCCCC"/>
          <w:lang w:bidi="lt-LT"/>
        </w:rPr>
      </w:pPr>
      <w:r w:rsidRPr="0037514F">
        <w:rPr>
          <w:highlight w:val="lightGray"/>
          <w:lang w:bidi="lt-LT"/>
        </w:rPr>
        <w:t>2D brūkšninis kodas su nurodytu unikaliu identifikatoriumi.</w:t>
      </w:r>
    </w:p>
    <w:p w14:paraId="74D5BC66" w14:textId="77777777" w:rsidR="00114096" w:rsidRPr="0037514F" w:rsidRDefault="00114096" w:rsidP="00114096">
      <w:pPr>
        <w:rPr>
          <w:lang w:bidi="lt-LT"/>
        </w:rPr>
      </w:pPr>
    </w:p>
    <w:p w14:paraId="46A98380" w14:textId="77777777" w:rsidR="00114096" w:rsidRPr="0037514F" w:rsidRDefault="00114096" w:rsidP="00114096">
      <w:pPr>
        <w:rPr>
          <w:lang w:bidi="lt-LT"/>
        </w:rPr>
      </w:pPr>
    </w:p>
    <w:p w14:paraId="70269572" w14:textId="77777777" w:rsidR="00114096" w:rsidRPr="0037514F" w:rsidRDefault="00114096" w:rsidP="00114096">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lang w:bidi="lt-LT"/>
        </w:rPr>
      </w:pPr>
      <w:r w:rsidRPr="0037514F">
        <w:rPr>
          <w:b/>
          <w:lang w:bidi="lt-LT"/>
        </w:rPr>
        <w:t>18.</w:t>
      </w:r>
      <w:r w:rsidRPr="0037514F">
        <w:rPr>
          <w:b/>
          <w:lang w:bidi="lt-LT"/>
        </w:rPr>
        <w:tab/>
        <w:t>UNIKALUS IDENTIFIKATORIUS – ŽMONĖMS SUPRANTAMI DUOMENYS</w:t>
      </w:r>
    </w:p>
    <w:p w14:paraId="13402F5A" w14:textId="77777777" w:rsidR="00114096" w:rsidRPr="0037514F" w:rsidRDefault="00114096" w:rsidP="00114096">
      <w:pPr>
        <w:rPr>
          <w:lang w:bidi="lt-LT"/>
        </w:rPr>
      </w:pPr>
    </w:p>
    <w:p w14:paraId="206549C4" w14:textId="77777777" w:rsidR="00114096" w:rsidRPr="0037514F" w:rsidRDefault="00114096" w:rsidP="00114096">
      <w:pPr>
        <w:tabs>
          <w:tab w:val="left" w:pos="567"/>
        </w:tabs>
        <w:spacing w:line="260" w:lineRule="exact"/>
        <w:rPr>
          <w:color w:val="008000"/>
          <w:szCs w:val="22"/>
          <w:lang w:bidi="lt-LT"/>
        </w:rPr>
      </w:pPr>
      <w:r w:rsidRPr="0037514F">
        <w:rPr>
          <w:lang w:bidi="lt-LT"/>
        </w:rPr>
        <w:t>PC: {numeris}</w:t>
      </w:r>
    </w:p>
    <w:p w14:paraId="68CBB546" w14:textId="77777777" w:rsidR="00114096" w:rsidRPr="0037514F" w:rsidRDefault="00114096" w:rsidP="00114096">
      <w:pPr>
        <w:tabs>
          <w:tab w:val="left" w:pos="567"/>
        </w:tabs>
        <w:spacing w:line="260" w:lineRule="exact"/>
        <w:rPr>
          <w:szCs w:val="22"/>
          <w:lang w:bidi="lt-LT"/>
        </w:rPr>
      </w:pPr>
      <w:r w:rsidRPr="0037514F">
        <w:rPr>
          <w:lang w:bidi="lt-LT"/>
        </w:rPr>
        <w:t>SN: {numeris}</w:t>
      </w:r>
    </w:p>
    <w:p w14:paraId="69F62CCC" w14:textId="77777777" w:rsidR="00114096" w:rsidRPr="0037514F" w:rsidRDefault="00114096" w:rsidP="00114096">
      <w:pPr>
        <w:tabs>
          <w:tab w:val="left" w:pos="567"/>
        </w:tabs>
        <w:spacing w:line="260" w:lineRule="exact"/>
        <w:rPr>
          <w:szCs w:val="22"/>
          <w:lang w:bidi="lt-LT"/>
        </w:rPr>
      </w:pPr>
      <w:r w:rsidRPr="00EC1D0C">
        <w:rPr>
          <w:highlight w:val="lightGray"/>
          <w:lang w:bidi="lt-LT"/>
        </w:rPr>
        <w:t>NN: {numeris}</w:t>
      </w:r>
    </w:p>
    <w:p w14:paraId="24217D4E" w14:textId="77777777" w:rsidR="00114096" w:rsidRDefault="00114096" w:rsidP="00114096">
      <w:pPr>
        <w:autoSpaceDE w:val="0"/>
        <w:autoSpaceDN w:val="0"/>
        <w:adjustRightInd w:val="0"/>
        <w:rPr>
          <w:szCs w:val="22"/>
        </w:rPr>
      </w:pPr>
    </w:p>
    <w:p w14:paraId="33D0E218" w14:textId="77777777" w:rsidR="00114096" w:rsidRDefault="00114096" w:rsidP="00114096">
      <w:pPr>
        <w:spacing w:after="200" w:line="276" w:lineRule="auto"/>
        <w:rPr>
          <w:szCs w:val="22"/>
        </w:rPr>
      </w:pPr>
      <w:r>
        <w:rPr>
          <w:szCs w:val="22"/>
        </w:rPr>
        <w:br w:type="page"/>
      </w:r>
    </w:p>
    <w:p w14:paraId="6F7E7481" w14:textId="77777777" w:rsidR="00114096" w:rsidRPr="0037514F" w:rsidRDefault="00114096" w:rsidP="00114096">
      <w:pPr>
        <w:pBdr>
          <w:top w:val="single" w:sz="4" w:space="1" w:color="auto"/>
          <w:left w:val="single" w:sz="4" w:space="4" w:color="auto"/>
          <w:bottom w:val="single" w:sz="4" w:space="1" w:color="auto"/>
          <w:right w:val="single" w:sz="4" w:space="4" w:color="auto"/>
        </w:pBdr>
        <w:rPr>
          <w:b/>
          <w:szCs w:val="22"/>
          <w:lang w:eastAsia="en-US"/>
        </w:rPr>
      </w:pPr>
      <w:r w:rsidRPr="0037514F">
        <w:rPr>
          <w:b/>
          <w:szCs w:val="22"/>
          <w:lang w:eastAsia="en-US"/>
        </w:rPr>
        <w:lastRenderedPageBreak/>
        <w:t xml:space="preserve">INFORMACIJA ANT IŠORINĖS </w:t>
      </w:r>
      <w:r>
        <w:rPr>
          <w:b/>
          <w:szCs w:val="22"/>
          <w:lang w:eastAsia="en-US"/>
        </w:rPr>
        <w:t xml:space="preserve">IR VIDINĖS </w:t>
      </w:r>
      <w:r w:rsidRPr="0037514F">
        <w:rPr>
          <w:b/>
          <w:szCs w:val="22"/>
          <w:lang w:eastAsia="en-US"/>
        </w:rPr>
        <w:t>PAKUOTĖS</w:t>
      </w:r>
    </w:p>
    <w:p w14:paraId="61486522" w14:textId="77777777" w:rsidR="00114096" w:rsidRPr="0037514F" w:rsidRDefault="00114096" w:rsidP="00114096">
      <w:pPr>
        <w:pBdr>
          <w:top w:val="single" w:sz="4" w:space="1" w:color="auto"/>
          <w:left w:val="single" w:sz="4" w:space="4" w:color="auto"/>
          <w:bottom w:val="single" w:sz="4" w:space="1" w:color="auto"/>
          <w:right w:val="single" w:sz="4" w:space="4" w:color="auto"/>
        </w:pBdr>
        <w:rPr>
          <w:b/>
          <w:szCs w:val="22"/>
          <w:lang w:eastAsia="en-US"/>
        </w:rPr>
      </w:pPr>
    </w:p>
    <w:p w14:paraId="315CB553" w14:textId="77777777" w:rsidR="00114096" w:rsidRDefault="00114096" w:rsidP="00114096">
      <w:pPr>
        <w:pBdr>
          <w:top w:val="single" w:sz="4" w:space="1" w:color="auto"/>
          <w:left w:val="single" w:sz="4" w:space="4" w:color="auto"/>
          <w:bottom w:val="single" w:sz="4" w:space="1" w:color="auto"/>
          <w:right w:val="single" w:sz="4" w:space="4" w:color="auto"/>
        </w:pBdr>
        <w:rPr>
          <w:b/>
          <w:szCs w:val="22"/>
          <w:lang w:eastAsia="en-US"/>
        </w:rPr>
      </w:pPr>
      <w:r>
        <w:rPr>
          <w:b/>
          <w:szCs w:val="22"/>
          <w:lang w:eastAsia="en-US"/>
        </w:rPr>
        <w:t>MULTIPAKUOTĖS / SUDĖTINĖS PAKUOTĖS ETIKETĖ (FOLIJOS PLĖVELĖ)</w:t>
      </w:r>
    </w:p>
    <w:p w14:paraId="4CA5012D" w14:textId="77777777" w:rsidR="00114096" w:rsidRPr="0037514F" w:rsidRDefault="00114096" w:rsidP="00114096">
      <w:pPr>
        <w:pBdr>
          <w:top w:val="single" w:sz="4" w:space="1" w:color="auto"/>
          <w:left w:val="single" w:sz="4" w:space="4" w:color="auto"/>
          <w:bottom w:val="single" w:sz="4" w:space="1" w:color="auto"/>
          <w:right w:val="single" w:sz="4" w:space="4" w:color="auto"/>
        </w:pBdr>
        <w:rPr>
          <w:b/>
          <w:szCs w:val="22"/>
          <w:lang w:eastAsia="en-US"/>
        </w:rPr>
      </w:pPr>
      <w:r>
        <w:rPr>
          <w:b/>
          <w:szCs w:val="22"/>
          <w:lang w:eastAsia="en-US"/>
        </w:rPr>
        <w:t>KARTONO DĖŽUTĖ (TARPINĖ PAKUOTĖ / SUDĖTINĖS PAKUOTĖS DALIS)</w:t>
      </w:r>
      <w:r w:rsidRPr="0037514F">
        <w:rPr>
          <w:b/>
          <w:szCs w:val="22"/>
          <w:lang w:eastAsia="en-US"/>
        </w:rPr>
        <w:t xml:space="preserve"> </w:t>
      </w:r>
    </w:p>
    <w:p w14:paraId="712AF4E2" w14:textId="77777777" w:rsidR="00114096" w:rsidRPr="0037514F" w:rsidRDefault="00114096" w:rsidP="00114096">
      <w:pPr>
        <w:rPr>
          <w:b/>
          <w:szCs w:val="22"/>
          <w:lang w:eastAsia="en-US"/>
        </w:rPr>
      </w:pPr>
    </w:p>
    <w:p w14:paraId="180184A1" w14:textId="77777777" w:rsidR="00114096" w:rsidRPr="0037514F" w:rsidRDefault="00114096" w:rsidP="00114096">
      <w:pPr>
        <w:rPr>
          <w:b/>
          <w:szCs w:val="22"/>
          <w:lang w:eastAsia="en-US"/>
        </w:rPr>
      </w:pPr>
    </w:p>
    <w:p w14:paraId="0D49D827" w14:textId="77777777" w:rsidR="00114096" w:rsidRPr="0037514F" w:rsidRDefault="00114096" w:rsidP="00114096">
      <w:pPr>
        <w:pBdr>
          <w:top w:val="single" w:sz="4" w:space="1" w:color="auto"/>
          <w:left w:val="single" w:sz="4" w:space="4" w:color="auto"/>
          <w:bottom w:val="single" w:sz="4" w:space="1" w:color="auto"/>
          <w:right w:val="single" w:sz="4" w:space="4" w:color="auto"/>
        </w:pBdr>
        <w:rPr>
          <w:b/>
          <w:szCs w:val="22"/>
          <w:lang w:eastAsia="en-US"/>
        </w:rPr>
      </w:pPr>
      <w:r w:rsidRPr="0037514F">
        <w:rPr>
          <w:b/>
          <w:szCs w:val="22"/>
          <w:lang w:eastAsia="en-US"/>
        </w:rPr>
        <w:t>1.</w:t>
      </w:r>
      <w:r w:rsidRPr="0037514F">
        <w:rPr>
          <w:b/>
          <w:szCs w:val="22"/>
          <w:lang w:eastAsia="en-US"/>
        </w:rPr>
        <w:tab/>
        <w:t>VAISTINIO PREPARATO PAVADINIMAS</w:t>
      </w:r>
    </w:p>
    <w:p w14:paraId="64F60477" w14:textId="77777777" w:rsidR="00114096" w:rsidRPr="0037514F" w:rsidRDefault="00114096" w:rsidP="00114096">
      <w:pPr>
        <w:jc w:val="both"/>
        <w:rPr>
          <w:b/>
          <w:szCs w:val="22"/>
        </w:rPr>
      </w:pPr>
    </w:p>
    <w:p w14:paraId="4D164131" w14:textId="77777777" w:rsidR="00114096" w:rsidRPr="0037514F" w:rsidRDefault="00114096" w:rsidP="00114096">
      <w:pPr>
        <w:autoSpaceDE w:val="0"/>
        <w:autoSpaceDN w:val="0"/>
        <w:adjustRightInd w:val="0"/>
        <w:rPr>
          <w:szCs w:val="22"/>
        </w:rPr>
      </w:pPr>
      <w:proofErr w:type="spellStart"/>
      <w:r w:rsidRPr="0037514F">
        <w:rPr>
          <w:szCs w:val="22"/>
        </w:rPr>
        <w:t>AirFluSal</w:t>
      </w:r>
      <w:proofErr w:type="spellEnd"/>
      <w:r w:rsidRPr="0037514F">
        <w:rPr>
          <w:szCs w:val="22"/>
        </w:rPr>
        <w:t xml:space="preserve"> </w:t>
      </w:r>
      <w:r>
        <w:rPr>
          <w:szCs w:val="22"/>
        </w:rPr>
        <w:t>25</w:t>
      </w:r>
      <w:r w:rsidRPr="0037514F">
        <w:rPr>
          <w:szCs w:val="22"/>
        </w:rPr>
        <w:t xml:space="preserve"> / </w:t>
      </w:r>
      <w:r>
        <w:rPr>
          <w:szCs w:val="22"/>
        </w:rPr>
        <w:t>125 </w:t>
      </w:r>
      <w:proofErr w:type="spellStart"/>
      <w:r w:rsidRPr="0037514F">
        <w:rPr>
          <w:szCs w:val="22"/>
        </w:rPr>
        <w:t>mikrogram</w:t>
      </w:r>
      <w:r>
        <w:rPr>
          <w:szCs w:val="22"/>
        </w:rPr>
        <w:t>ai</w:t>
      </w:r>
      <w:proofErr w:type="spellEnd"/>
      <w:r w:rsidRPr="0037514F">
        <w:rPr>
          <w:szCs w:val="22"/>
        </w:rPr>
        <w:t xml:space="preserve"> / dozėje </w:t>
      </w:r>
      <w:r w:rsidRPr="003B6351">
        <w:rPr>
          <w:szCs w:val="22"/>
        </w:rPr>
        <w:t>suslėgtoji įkvepiamoji suspensija</w:t>
      </w:r>
    </w:p>
    <w:p w14:paraId="69CFC738" w14:textId="77777777" w:rsidR="00114096" w:rsidRPr="005366A0" w:rsidRDefault="00114096" w:rsidP="00114096">
      <w:pPr>
        <w:autoSpaceDE w:val="0"/>
        <w:autoSpaceDN w:val="0"/>
        <w:adjustRightInd w:val="0"/>
        <w:rPr>
          <w:szCs w:val="22"/>
          <w:highlight w:val="lightGray"/>
        </w:rPr>
      </w:pPr>
      <w:proofErr w:type="spellStart"/>
      <w:r w:rsidRPr="005366A0">
        <w:rPr>
          <w:szCs w:val="22"/>
          <w:highlight w:val="lightGray"/>
        </w:rPr>
        <w:t>AirFluSal</w:t>
      </w:r>
      <w:proofErr w:type="spellEnd"/>
      <w:r w:rsidRPr="005366A0">
        <w:rPr>
          <w:szCs w:val="22"/>
          <w:highlight w:val="lightGray"/>
        </w:rPr>
        <w:t xml:space="preserve"> 25 / 250 </w:t>
      </w:r>
      <w:proofErr w:type="spellStart"/>
      <w:r w:rsidRPr="005366A0">
        <w:rPr>
          <w:szCs w:val="22"/>
          <w:highlight w:val="lightGray"/>
        </w:rPr>
        <w:t>mikrogramų</w:t>
      </w:r>
      <w:proofErr w:type="spellEnd"/>
      <w:r w:rsidRPr="005366A0">
        <w:rPr>
          <w:szCs w:val="22"/>
          <w:highlight w:val="lightGray"/>
        </w:rPr>
        <w:t xml:space="preserve"> / dozėje suslėgtoji įkvepiamoji suspensija</w:t>
      </w:r>
    </w:p>
    <w:p w14:paraId="631AA80D" w14:textId="77777777" w:rsidR="00114096" w:rsidRPr="0037514F" w:rsidRDefault="00114096" w:rsidP="00114096">
      <w:pPr>
        <w:jc w:val="both"/>
        <w:rPr>
          <w:szCs w:val="22"/>
        </w:rPr>
      </w:pPr>
    </w:p>
    <w:p w14:paraId="10ADEC78" w14:textId="77777777" w:rsidR="00114096" w:rsidRPr="0037514F" w:rsidRDefault="00114096" w:rsidP="00114096">
      <w:pPr>
        <w:rPr>
          <w:b/>
          <w:szCs w:val="22"/>
          <w:lang w:eastAsia="en-US"/>
        </w:rPr>
      </w:pPr>
      <w:proofErr w:type="spellStart"/>
      <w:r>
        <w:rPr>
          <w:szCs w:val="22"/>
        </w:rPr>
        <w:t>S</w:t>
      </w:r>
      <w:r w:rsidRPr="003229A1">
        <w:rPr>
          <w:szCs w:val="22"/>
        </w:rPr>
        <w:t>almeterolum</w:t>
      </w:r>
      <w:proofErr w:type="spellEnd"/>
      <w:r>
        <w:rPr>
          <w:szCs w:val="22"/>
        </w:rPr>
        <w:t xml:space="preserve"> </w:t>
      </w:r>
      <w:r w:rsidRPr="003229A1">
        <w:rPr>
          <w:szCs w:val="22"/>
        </w:rPr>
        <w:t>/</w:t>
      </w:r>
      <w:r>
        <w:rPr>
          <w:szCs w:val="22"/>
        </w:rPr>
        <w:t xml:space="preserve"> </w:t>
      </w:r>
      <w:proofErr w:type="spellStart"/>
      <w:r>
        <w:rPr>
          <w:szCs w:val="22"/>
        </w:rPr>
        <w:t>F</w:t>
      </w:r>
      <w:r w:rsidRPr="003229A1">
        <w:rPr>
          <w:szCs w:val="22"/>
        </w:rPr>
        <w:t>luticasoni</w:t>
      </w:r>
      <w:proofErr w:type="spellEnd"/>
      <w:r w:rsidRPr="003229A1">
        <w:rPr>
          <w:szCs w:val="22"/>
        </w:rPr>
        <w:t xml:space="preserve"> </w:t>
      </w:r>
      <w:proofErr w:type="spellStart"/>
      <w:r w:rsidRPr="003229A1">
        <w:rPr>
          <w:szCs w:val="22"/>
        </w:rPr>
        <w:t>propionas</w:t>
      </w:r>
      <w:proofErr w:type="spellEnd"/>
    </w:p>
    <w:p w14:paraId="7B5560BA" w14:textId="77777777" w:rsidR="00114096" w:rsidRDefault="00114096" w:rsidP="00114096">
      <w:pPr>
        <w:rPr>
          <w:b/>
          <w:szCs w:val="22"/>
          <w:lang w:eastAsia="en-US"/>
        </w:rPr>
      </w:pPr>
    </w:p>
    <w:p w14:paraId="156CB510" w14:textId="77777777" w:rsidR="00114096" w:rsidRPr="0037514F" w:rsidRDefault="00114096" w:rsidP="00114096">
      <w:pPr>
        <w:rPr>
          <w:b/>
          <w:szCs w:val="22"/>
          <w:lang w:eastAsia="en-US"/>
        </w:rPr>
      </w:pPr>
    </w:p>
    <w:p w14:paraId="066AD319" w14:textId="77777777" w:rsidR="00114096" w:rsidRPr="0037514F" w:rsidRDefault="00114096" w:rsidP="00114096">
      <w:pPr>
        <w:pBdr>
          <w:top w:val="single" w:sz="4" w:space="1" w:color="auto"/>
          <w:left w:val="single" w:sz="4" w:space="4" w:color="auto"/>
          <w:bottom w:val="single" w:sz="4" w:space="1" w:color="auto"/>
          <w:right w:val="single" w:sz="4" w:space="4" w:color="auto"/>
        </w:pBdr>
        <w:rPr>
          <w:b/>
          <w:szCs w:val="22"/>
          <w:lang w:eastAsia="en-US"/>
        </w:rPr>
      </w:pPr>
      <w:r w:rsidRPr="0037514F">
        <w:rPr>
          <w:b/>
          <w:szCs w:val="22"/>
          <w:lang w:eastAsia="en-US"/>
        </w:rPr>
        <w:t>2.</w:t>
      </w:r>
      <w:r w:rsidRPr="0037514F">
        <w:rPr>
          <w:b/>
          <w:szCs w:val="22"/>
          <w:lang w:eastAsia="en-US"/>
        </w:rPr>
        <w:tab/>
      </w:r>
      <w:r w:rsidRPr="003A21E7">
        <w:rPr>
          <w:b/>
          <w:noProof/>
          <w:snapToGrid w:val="0"/>
          <w:szCs w:val="24"/>
          <w:lang w:eastAsia="en-US"/>
        </w:rPr>
        <w:t>VEIKLIOJI (-IOS) MEDŽIAGA (-OS) IR JOS (-Ų) KIEKIS (-IAI)</w:t>
      </w:r>
    </w:p>
    <w:p w14:paraId="4B3126F8" w14:textId="77777777" w:rsidR="00114096" w:rsidRPr="0037514F" w:rsidRDefault="00114096" w:rsidP="00114096">
      <w:pPr>
        <w:rPr>
          <w:b/>
          <w:szCs w:val="22"/>
          <w:lang w:eastAsia="en-US"/>
        </w:rPr>
      </w:pPr>
    </w:p>
    <w:p w14:paraId="37B0DD79" w14:textId="77777777" w:rsidR="00114096" w:rsidRPr="0037514F" w:rsidRDefault="00114096" w:rsidP="00114096">
      <w:pPr>
        <w:rPr>
          <w:szCs w:val="22"/>
        </w:rPr>
      </w:pPr>
      <w:r w:rsidRPr="0037514F">
        <w:rPr>
          <w:szCs w:val="22"/>
        </w:rPr>
        <w:t xml:space="preserve">Kiekvienoje išmatuotoje dozėje yra </w:t>
      </w:r>
      <w:r>
        <w:rPr>
          <w:szCs w:val="22"/>
        </w:rPr>
        <w:t>25 </w:t>
      </w:r>
      <w:proofErr w:type="spellStart"/>
      <w:r w:rsidRPr="0037514F">
        <w:rPr>
          <w:szCs w:val="22"/>
        </w:rPr>
        <w:t>mikrogram</w:t>
      </w:r>
      <w:r>
        <w:rPr>
          <w:szCs w:val="22"/>
        </w:rPr>
        <w:t>ai</w:t>
      </w:r>
      <w:proofErr w:type="spellEnd"/>
      <w:r w:rsidRPr="0037514F">
        <w:rPr>
          <w:szCs w:val="22"/>
        </w:rPr>
        <w:t xml:space="preserve"> </w:t>
      </w:r>
      <w:proofErr w:type="spellStart"/>
      <w:r w:rsidRPr="0037514F">
        <w:rPr>
          <w:szCs w:val="22"/>
        </w:rPr>
        <w:t>salmeterolio</w:t>
      </w:r>
      <w:proofErr w:type="spellEnd"/>
      <w:r w:rsidRPr="0037514F">
        <w:rPr>
          <w:szCs w:val="22"/>
        </w:rPr>
        <w:t xml:space="preserve"> </w:t>
      </w:r>
      <w:r>
        <w:rPr>
          <w:szCs w:val="22"/>
        </w:rPr>
        <w:t>(</w:t>
      </w:r>
      <w:proofErr w:type="spellStart"/>
      <w:r w:rsidRPr="00D852F8">
        <w:rPr>
          <w:szCs w:val="22"/>
        </w:rPr>
        <w:t>salmeterolio</w:t>
      </w:r>
      <w:proofErr w:type="spellEnd"/>
      <w:r w:rsidRPr="00D852F8">
        <w:rPr>
          <w:szCs w:val="22"/>
        </w:rPr>
        <w:t xml:space="preserve"> </w:t>
      </w:r>
      <w:proofErr w:type="spellStart"/>
      <w:r w:rsidRPr="00D852F8">
        <w:rPr>
          <w:szCs w:val="22"/>
        </w:rPr>
        <w:t>ksinafoato</w:t>
      </w:r>
      <w:proofErr w:type="spellEnd"/>
      <w:r w:rsidRPr="00D852F8">
        <w:rPr>
          <w:szCs w:val="22"/>
        </w:rPr>
        <w:t xml:space="preserve"> pavidalu</w:t>
      </w:r>
      <w:r>
        <w:rPr>
          <w:szCs w:val="22"/>
        </w:rPr>
        <w:t>)</w:t>
      </w:r>
      <w:r w:rsidRPr="00D852F8">
        <w:rPr>
          <w:szCs w:val="22"/>
        </w:rPr>
        <w:t xml:space="preserve"> </w:t>
      </w:r>
      <w:r w:rsidRPr="0037514F">
        <w:rPr>
          <w:szCs w:val="22"/>
        </w:rPr>
        <w:t xml:space="preserve">ir </w:t>
      </w:r>
      <w:r>
        <w:rPr>
          <w:szCs w:val="22"/>
        </w:rPr>
        <w:t>125 </w:t>
      </w:r>
      <w:proofErr w:type="spellStart"/>
      <w:r w:rsidRPr="0037514F">
        <w:rPr>
          <w:szCs w:val="22"/>
        </w:rPr>
        <w:t>mikrogram</w:t>
      </w:r>
      <w:r>
        <w:rPr>
          <w:szCs w:val="22"/>
        </w:rPr>
        <w:t>ai</w:t>
      </w:r>
      <w:proofErr w:type="spellEnd"/>
      <w:r w:rsidRPr="0037514F">
        <w:rPr>
          <w:szCs w:val="22"/>
        </w:rPr>
        <w:t xml:space="preserve"> </w:t>
      </w:r>
      <w:proofErr w:type="spellStart"/>
      <w:r w:rsidRPr="0037514F">
        <w:rPr>
          <w:szCs w:val="22"/>
        </w:rPr>
        <w:t>flutikazono</w:t>
      </w:r>
      <w:proofErr w:type="spellEnd"/>
      <w:r w:rsidRPr="0037514F">
        <w:rPr>
          <w:szCs w:val="22"/>
        </w:rPr>
        <w:t xml:space="preserve"> </w:t>
      </w:r>
      <w:proofErr w:type="spellStart"/>
      <w:r w:rsidRPr="0037514F">
        <w:rPr>
          <w:szCs w:val="22"/>
        </w:rPr>
        <w:t>propionato</w:t>
      </w:r>
      <w:proofErr w:type="spellEnd"/>
      <w:r w:rsidRPr="0037514F">
        <w:rPr>
          <w:szCs w:val="22"/>
        </w:rPr>
        <w:t xml:space="preserve">. </w:t>
      </w:r>
    </w:p>
    <w:p w14:paraId="172D3B95" w14:textId="77777777" w:rsidR="00114096" w:rsidRPr="0037514F" w:rsidRDefault="00114096" w:rsidP="00114096">
      <w:pPr>
        <w:rPr>
          <w:szCs w:val="22"/>
        </w:rPr>
      </w:pPr>
    </w:p>
    <w:p w14:paraId="3D5387B0" w14:textId="77777777" w:rsidR="00114096" w:rsidRPr="00EC1D0C" w:rsidRDefault="00114096" w:rsidP="00114096">
      <w:pPr>
        <w:rPr>
          <w:szCs w:val="22"/>
          <w:highlight w:val="lightGray"/>
        </w:rPr>
      </w:pPr>
      <w:r w:rsidRPr="00EC1D0C">
        <w:rPr>
          <w:szCs w:val="22"/>
          <w:highlight w:val="lightGray"/>
        </w:rPr>
        <w:t>Kiekvienoje išmatuotoje dozėje yra 25 </w:t>
      </w:r>
      <w:proofErr w:type="spellStart"/>
      <w:r w:rsidRPr="00EC1D0C">
        <w:rPr>
          <w:szCs w:val="22"/>
          <w:highlight w:val="lightGray"/>
        </w:rPr>
        <w:t>mikrogramai</w:t>
      </w:r>
      <w:proofErr w:type="spellEnd"/>
      <w:r w:rsidRPr="00EC1D0C">
        <w:rPr>
          <w:szCs w:val="22"/>
          <w:highlight w:val="lightGray"/>
        </w:rPr>
        <w:t xml:space="preserve"> </w:t>
      </w:r>
      <w:proofErr w:type="spellStart"/>
      <w:r w:rsidRPr="00EC1D0C">
        <w:rPr>
          <w:szCs w:val="22"/>
          <w:highlight w:val="lightGray"/>
        </w:rPr>
        <w:t>salmeterolio</w:t>
      </w:r>
      <w:proofErr w:type="spellEnd"/>
      <w:r w:rsidRPr="00EC1D0C">
        <w:rPr>
          <w:szCs w:val="22"/>
          <w:highlight w:val="lightGray"/>
        </w:rPr>
        <w:t xml:space="preserve"> (</w:t>
      </w:r>
      <w:proofErr w:type="spellStart"/>
      <w:r w:rsidRPr="00EC1D0C">
        <w:rPr>
          <w:szCs w:val="22"/>
          <w:highlight w:val="lightGray"/>
        </w:rPr>
        <w:t>salmeterolio</w:t>
      </w:r>
      <w:proofErr w:type="spellEnd"/>
      <w:r w:rsidRPr="00EC1D0C">
        <w:rPr>
          <w:szCs w:val="22"/>
          <w:highlight w:val="lightGray"/>
        </w:rPr>
        <w:t xml:space="preserve"> </w:t>
      </w:r>
      <w:proofErr w:type="spellStart"/>
      <w:r w:rsidRPr="00EC1D0C">
        <w:rPr>
          <w:szCs w:val="22"/>
          <w:highlight w:val="lightGray"/>
        </w:rPr>
        <w:t>ksinafoato</w:t>
      </w:r>
      <w:proofErr w:type="spellEnd"/>
      <w:r w:rsidRPr="00EC1D0C">
        <w:rPr>
          <w:szCs w:val="22"/>
          <w:highlight w:val="lightGray"/>
        </w:rPr>
        <w:t xml:space="preserve"> pavidalu) ir 250 </w:t>
      </w:r>
      <w:proofErr w:type="spellStart"/>
      <w:r w:rsidRPr="00EC1D0C">
        <w:rPr>
          <w:szCs w:val="22"/>
          <w:highlight w:val="lightGray"/>
        </w:rPr>
        <w:t>mikrogramų</w:t>
      </w:r>
      <w:proofErr w:type="spellEnd"/>
      <w:r w:rsidRPr="00EC1D0C">
        <w:rPr>
          <w:szCs w:val="22"/>
          <w:highlight w:val="lightGray"/>
        </w:rPr>
        <w:t xml:space="preserve"> </w:t>
      </w:r>
      <w:proofErr w:type="spellStart"/>
      <w:r w:rsidRPr="00EC1D0C">
        <w:rPr>
          <w:szCs w:val="22"/>
          <w:highlight w:val="lightGray"/>
        </w:rPr>
        <w:t>flutikazono</w:t>
      </w:r>
      <w:proofErr w:type="spellEnd"/>
      <w:r w:rsidRPr="00EC1D0C">
        <w:rPr>
          <w:szCs w:val="22"/>
          <w:highlight w:val="lightGray"/>
        </w:rPr>
        <w:t xml:space="preserve"> </w:t>
      </w:r>
      <w:proofErr w:type="spellStart"/>
      <w:r w:rsidRPr="00EC1D0C">
        <w:rPr>
          <w:szCs w:val="22"/>
          <w:highlight w:val="lightGray"/>
        </w:rPr>
        <w:t>propionato</w:t>
      </w:r>
      <w:proofErr w:type="spellEnd"/>
      <w:r w:rsidRPr="00EC1D0C">
        <w:rPr>
          <w:szCs w:val="22"/>
          <w:highlight w:val="lightGray"/>
        </w:rPr>
        <w:t xml:space="preserve">. </w:t>
      </w:r>
    </w:p>
    <w:p w14:paraId="48894C7E" w14:textId="77777777" w:rsidR="00114096" w:rsidRPr="0037514F" w:rsidRDefault="00114096" w:rsidP="00114096">
      <w:pPr>
        <w:rPr>
          <w:szCs w:val="22"/>
        </w:rPr>
      </w:pPr>
    </w:p>
    <w:p w14:paraId="56486AA5" w14:textId="77777777" w:rsidR="00114096" w:rsidRPr="0037514F" w:rsidRDefault="00114096" w:rsidP="00114096">
      <w:pPr>
        <w:rPr>
          <w:b/>
          <w:szCs w:val="22"/>
          <w:lang w:eastAsia="en-US"/>
        </w:rPr>
      </w:pPr>
    </w:p>
    <w:p w14:paraId="333012DC" w14:textId="77777777" w:rsidR="00114096" w:rsidRPr="0037514F" w:rsidRDefault="00114096" w:rsidP="00114096">
      <w:pPr>
        <w:pBdr>
          <w:top w:val="single" w:sz="4" w:space="1" w:color="auto"/>
          <w:left w:val="single" w:sz="4" w:space="4" w:color="auto"/>
          <w:bottom w:val="single" w:sz="4" w:space="1" w:color="auto"/>
          <w:right w:val="single" w:sz="4" w:space="4" w:color="auto"/>
        </w:pBdr>
        <w:rPr>
          <w:b/>
          <w:szCs w:val="22"/>
          <w:highlight w:val="lightGray"/>
          <w:lang w:eastAsia="en-US"/>
        </w:rPr>
      </w:pPr>
      <w:r w:rsidRPr="0037514F">
        <w:rPr>
          <w:b/>
          <w:szCs w:val="22"/>
          <w:lang w:eastAsia="en-US"/>
        </w:rPr>
        <w:t>3.</w:t>
      </w:r>
      <w:r w:rsidRPr="0037514F">
        <w:rPr>
          <w:b/>
          <w:szCs w:val="22"/>
          <w:lang w:eastAsia="en-US"/>
        </w:rPr>
        <w:tab/>
        <w:t>PAGALBINIŲ MEDŽIAGŲ SĄRAŠAS</w:t>
      </w:r>
    </w:p>
    <w:p w14:paraId="5650505F" w14:textId="77777777" w:rsidR="00114096" w:rsidRPr="0037514F" w:rsidRDefault="00114096" w:rsidP="00114096">
      <w:pPr>
        <w:tabs>
          <w:tab w:val="left" w:pos="567"/>
        </w:tabs>
        <w:rPr>
          <w:b/>
          <w:szCs w:val="22"/>
          <w:lang w:eastAsia="en-US"/>
        </w:rPr>
      </w:pPr>
    </w:p>
    <w:p w14:paraId="62282D2B" w14:textId="77777777" w:rsidR="00114096" w:rsidRPr="003229A1" w:rsidRDefault="00114096" w:rsidP="00114096">
      <w:pPr>
        <w:rPr>
          <w:szCs w:val="22"/>
          <w:lang w:eastAsia="en-US"/>
        </w:rPr>
      </w:pPr>
      <w:proofErr w:type="spellStart"/>
      <w:r>
        <w:rPr>
          <w:szCs w:val="22"/>
          <w:lang w:eastAsia="en-US"/>
        </w:rPr>
        <w:t>Propelentas</w:t>
      </w:r>
      <w:proofErr w:type="spellEnd"/>
      <w:r w:rsidRPr="003229A1">
        <w:rPr>
          <w:szCs w:val="22"/>
          <w:lang w:eastAsia="en-US"/>
        </w:rPr>
        <w:t xml:space="preserve">: </w:t>
      </w:r>
      <w:proofErr w:type="spellStart"/>
      <w:r w:rsidRPr="003229A1">
        <w:rPr>
          <w:szCs w:val="22"/>
          <w:lang w:eastAsia="en-US"/>
        </w:rPr>
        <w:t>norfluranas</w:t>
      </w:r>
      <w:proofErr w:type="spellEnd"/>
      <w:r w:rsidRPr="003229A1">
        <w:rPr>
          <w:szCs w:val="22"/>
          <w:lang w:eastAsia="en-US"/>
        </w:rPr>
        <w:t xml:space="preserve"> (HFA 134a).</w:t>
      </w:r>
    </w:p>
    <w:p w14:paraId="3A59B099" w14:textId="77777777" w:rsidR="00114096" w:rsidRPr="0037514F" w:rsidRDefault="00114096" w:rsidP="00114096">
      <w:pPr>
        <w:rPr>
          <w:b/>
          <w:szCs w:val="22"/>
          <w:lang w:eastAsia="en-US"/>
        </w:rPr>
      </w:pPr>
    </w:p>
    <w:p w14:paraId="1DD8BF97" w14:textId="77777777" w:rsidR="00114096" w:rsidRPr="0037514F" w:rsidRDefault="00114096" w:rsidP="00114096">
      <w:pPr>
        <w:rPr>
          <w:b/>
          <w:szCs w:val="22"/>
          <w:lang w:eastAsia="en-US"/>
        </w:rPr>
      </w:pPr>
    </w:p>
    <w:p w14:paraId="1F3ACDD0" w14:textId="77777777" w:rsidR="00114096" w:rsidRPr="0037514F" w:rsidRDefault="00114096" w:rsidP="00114096">
      <w:pPr>
        <w:pBdr>
          <w:top w:val="single" w:sz="4" w:space="1" w:color="auto"/>
          <w:left w:val="single" w:sz="4" w:space="4" w:color="auto"/>
          <w:bottom w:val="single" w:sz="4" w:space="1" w:color="auto"/>
          <w:right w:val="single" w:sz="4" w:space="4" w:color="auto"/>
        </w:pBdr>
        <w:rPr>
          <w:b/>
          <w:szCs w:val="22"/>
          <w:lang w:eastAsia="en-US"/>
        </w:rPr>
      </w:pPr>
      <w:r w:rsidRPr="0037514F">
        <w:rPr>
          <w:b/>
          <w:szCs w:val="22"/>
          <w:lang w:eastAsia="en-US"/>
        </w:rPr>
        <w:t>4.</w:t>
      </w:r>
      <w:r w:rsidRPr="0037514F">
        <w:rPr>
          <w:b/>
          <w:szCs w:val="22"/>
          <w:lang w:eastAsia="en-US"/>
        </w:rPr>
        <w:tab/>
        <w:t>FARMACINĖ FORMA IR KIEKIS PAKUOTĖJE</w:t>
      </w:r>
    </w:p>
    <w:p w14:paraId="2DF662C1" w14:textId="77777777" w:rsidR="00114096" w:rsidRPr="0037514F" w:rsidRDefault="00114096" w:rsidP="00114096">
      <w:pPr>
        <w:rPr>
          <w:b/>
          <w:szCs w:val="22"/>
          <w:lang w:eastAsia="en-US"/>
        </w:rPr>
      </w:pPr>
    </w:p>
    <w:p w14:paraId="603756CF" w14:textId="77777777" w:rsidR="00114096" w:rsidRPr="003229A1" w:rsidRDefault="00114096" w:rsidP="00114096">
      <w:pPr>
        <w:ind w:left="567" w:hanging="567"/>
        <w:rPr>
          <w:rFonts w:eastAsia="Calibri"/>
          <w:szCs w:val="22"/>
          <w:lang w:eastAsia="en-US"/>
        </w:rPr>
      </w:pPr>
      <w:r w:rsidRPr="00EC1D0C">
        <w:rPr>
          <w:rFonts w:eastAsia="Calibri"/>
          <w:szCs w:val="22"/>
          <w:highlight w:val="lightGray"/>
          <w:lang w:eastAsia="en-US"/>
        </w:rPr>
        <w:t>Suslėgtoji įkvepiamoji suspensija</w:t>
      </w:r>
    </w:p>
    <w:p w14:paraId="460A3517" w14:textId="77777777" w:rsidR="00114096" w:rsidRDefault="00114096" w:rsidP="00114096">
      <w:pPr>
        <w:ind w:left="567" w:hanging="567"/>
        <w:rPr>
          <w:rFonts w:eastAsia="Calibri"/>
          <w:szCs w:val="22"/>
          <w:lang w:eastAsia="en-US"/>
        </w:rPr>
      </w:pPr>
    </w:p>
    <w:p w14:paraId="10A390CB" w14:textId="77777777" w:rsidR="00114096" w:rsidRPr="00AA29B4" w:rsidRDefault="00114096" w:rsidP="00114096">
      <w:pPr>
        <w:ind w:left="567" w:hanging="567"/>
        <w:rPr>
          <w:rFonts w:eastAsia="Calibri"/>
        </w:rPr>
      </w:pPr>
      <w:r w:rsidRPr="00AA29B4">
        <w:rPr>
          <w:rFonts w:eastAsia="Calibri"/>
        </w:rPr>
        <w:t>[Sudėtines pakuotės etiketė (folijos plėvelė)]</w:t>
      </w:r>
    </w:p>
    <w:p w14:paraId="6DF682A0" w14:textId="77777777" w:rsidR="00114096" w:rsidRPr="004F438C" w:rsidRDefault="00114096" w:rsidP="00114096">
      <w:pPr>
        <w:ind w:left="567" w:hanging="567"/>
        <w:rPr>
          <w:rFonts w:eastAsia="Calibri"/>
          <w:szCs w:val="22"/>
          <w:lang w:eastAsia="en-US"/>
        </w:rPr>
      </w:pPr>
      <w:r w:rsidRPr="008E1858">
        <w:rPr>
          <w:rFonts w:eastAsia="Calibri"/>
          <w:szCs w:val="22"/>
          <w:lang w:eastAsia="en-US"/>
        </w:rPr>
        <w:t>2 x 1 x 120 </w:t>
      </w:r>
      <w:r w:rsidRPr="004F438C">
        <w:rPr>
          <w:rFonts w:eastAsia="Calibri"/>
          <w:szCs w:val="22"/>
          <w:lang w:eastAsia="en-US"/>
        </w:rPr>
        <w:t xml:space="preserve">išpurškimų </w:t>
      </w:r>
      <w:proofErr w:type="spellStart"/>
      <w:r w:rsidRPr="004F438C">
        <w:rPr>
          <w:rFonts w:eastAsia="Calibri"/>
          <w:szCs w:val="22"/>
          <w:lang w:eastAsia="en-US"/>
        </w:rPr>
        <w:t>inhaliatorius</w:t>
      </w:r>
      <w:proofErr w:type="spellEnd"/>
    </w:p>
    <w:p w14:paraId="24FE2DE3" w14:textId="77777777" w:rsidR="00114096" w:rsidRPr="004F438C" w:rsidRDefault="00114096" w:rsidP="00114096">
      <w:pPr>
        <w:ind w:left="567" w:hanging="567"/>
        <w:rPr>
          <w:rFonts w:eastAsia="Calibri"/>
          <w:szCs w:val="22"/>
          <w:highlight w:val="lightGray"/>
          <w:lang w:eastAsia="en-US"/>
        </w:rPr>
      </w:pPr>
      <w:r w:rsidRPr="004F438C">
        <w:rPr>
          <w:rFonts w:eastAsia="Calibri"/>
          <w:szCs w:val="22"/>
          <w:highlight w:val="lightGray"/>
          <w:lang w:eastAsia="en-US"/>
        </w:rPr>
        <w:t>3 x</w:t>
      </w:r>
      <w:r w:rsidRPr="004F438C">
        <w:rPr>
          <w:rFonts w:eastAsia="Calibri"/>
          <w:highlight w:val="lightGray"/>
        </w:rPr>
        <w:t> </w:t>
      </w:r>
      <w:r w:rsidRPr="004F438C">
        <w:rPr>
          <w:rFonts w:eastAsia="Calibri"/>
          <w:szCs w:val="22"/>
          <w:highlight w:val="lightGray"/>
          <w:lang w:eastAsia="en-US"/>
        </w:rPr>
        <w:t xml:space="preserve">1 x 120 išpurškimų </w:t>
      </w:r>
      <w:proofErr w:type="spellStart"/>
      <w:r w:rsidRPr="004F438C">
        <w:rPr>
          <w:rFonts w:eastAsia="Calibri"/>
          <w:szCs w:val="22"/>
          <w:highlight w:val="lightGray"/>
          <w:lang w:eastAsia="en-US"/>
        </w:rPr>
        <w:t>inhaliatorius</w:t>
      </w:r>
      <w:proofErr w:type="spellEnd"/>
    </w:p>
    <w:p w14:paraId="46331762" w14:textId="77777777" w:rsidR="00114096" w:rsidRPr="004F438C" w:rsidRDefault="00114096" w:rsidP="00114096">
      <w:pPr>
        <w:ind w:left="567" w:hanging="567"/>
        <w:rPr>
          <w:rFonts w:eastAsia="Calibri"/>
          <w:szCs w:val="22"/>
          <w:lang w:eastAsia="en-US"/>
        </w:rPr>
      </w:pPr>
      <w:r w:rsidRPr="004F438C">
        <w:rPr>
          <w:rFonts w:eastAsia="Calibri"/>
          <w:szCs w:val="22"/>
          <w:highlight w:val="lightGray"/>
          <w:lang w:eastAsia="en-US"/>
        </w:rPr>
        <w:t xml:space="preserve">10 x 1 x 120 išpurškimų </w:t>
      </w:r>
      <w:proofErr w:type="spellStart"/>
      <w:r w:rsidRPr="004F438C">
        <w:rPr>
          <w:rFonts w:eastAsia="Calibri"/>
          <w:szCs w:val="22"/>
          <w:highlight w:val="lightGray"/>
          <w:lang w:eastAsia="en-US"/>
        </w:rPr>
        <w:t>inhaliatorius</w:t>
      </w:r>
      <w:proofErr w:type="spellEnd"/>
    </w:p>
    <w:p w14:paraId="3114F41A" w14:textId="77777777" w:rsidR="00114096" w:rsidRPr="004F438C" w:rsidRDefault="00114096" w:rsidP="00114096">
      <w:pPr>
        <w:ind w:left="567" w:hanging="567"/>
        <w:rPr>
          <w:rFonts w:eastAsia="Calibri"/>
          <w:szCs w:val="22"/>
          <w:lang w:eastAsia="en-US"/>
        </w:rPr>
      </w:pPr>
    </w:p>
    <w:p w14:paraId="0BE559B2" w14:textId="77777777" w:rsidR="00114096" w:rsidRPr="00AA29B4" w:rsidRDefault="00114096" w:rsidP="00114096">
      <w:pPr>
        <w:ind w:left="567" w:hanging="567"/>
        <w:rPr>
          <w:rFonts w:eastAsia="Calibri"/>
        </w:rPr>
      </w:pPr>
      <w:r w:rsidRPr="00AA29B4">
        <w:rPr>
          <w:rFonts w:eastAsia="Calibri"/>
        </w:rPr>
        <w:t>[Tarpinės pakuotės kartono dėžutė / sudėtinės pakuotės dalis]</w:t>
      </w:r>
    </w:p>
    <w:p w14:paraId="78AEC9BE" w14:textId="77777777" w:rsidR="00114096" w:rsidRDefault="00114096" w:rsidP="00114096">
      <w:pPr>
        <w:ind w:left="567" w:hanging="567"/>
        <w:rPr>
          <w:rFonts w:eastAsia="Calibri"/>
          <w:szCs w:val="22"/>
          <w:lang w:eastAsia="en-US"/>
        </w:rPr>
      </w:pPr>
      <w:r>
        <w:rPr>
          <w:rFonts w:eastAsia="Calibri"/>
          <w:szCs w:val="22"/>
          <w:lang w:eastAsia="en-US"/>
        </w:rPr>
        <w:t>1 x </w:t>
      </w:r>
      <w:r w:rsidRPr="003229A1">
        <w:rPr>
          <w:rFonts w:eastAsia="Calibri"/>
          <w:szCs w:val="22"/>
          <w:lang w:eastAsia="en-US"/>
        </w:rPr>
        <w:t>120 </w:t>
      </w:r>
      <w:r>
        <w:rPr>
          <w:rFonts w:eastAsia="Calibri"/>
          <w:szCs w:val="22"/>
          <w:lang w:eastAsia="en-US"/>
        </w:rPr>
        <w:t xml:space="preserve">išpurškimų </w:t>
      </w:r>
      <w:proofErr w:type="spellStart"/>
      <w:r>
        <w:rPr>
          <w:rFonts w:eastAsia="Calibri"/>
          <w:szCs w:val="22"/>
          <w:lang w:eastAsia="en-US"/>
        </w:rPr>
        <w:t>inhaliatorius</w:t>
      </w:r>
      <w:proofErr w:type="spellEnd"/>
    </w:p>
    <w:p w14:paraId="647E742F" w14:textId="77777777" w:rsidR="00114096" w:rsidRDefault="00114096" w:rsidP="00114096">
      <w:pPr>
        <w:ind w:left="567" w:hanging="567"/>
        <w:rPr>
          <w:rFonts w:eastAsia="Calibri"/>
          <w:szCs w:val="22"/>
          <w:lang w:eastAsia="en-US"/>
        </w:rPr>
      </w:pPr>
      <w:r>
        <w:rPr>
          <w:rFonts w:eastAsia="Calibri"/>
          <w:szCs w:val="22"/>
          <w:lang w:eastAsia="en-US"/>
        </w:rPr>
        <w:t>Sudėtinės pakuotės dalis – atskirai neparduodama.</w:t>
      </w:r>
    </w:p>
    <w:p w14:paraId="623C1A25" w14:textId="77777777" w:rsidR="00114096" w:rsidRPr="0037514F" w:rsidRDefault="00114096" w:rsidP="00114096">
      <w:pPr>
        <w:rPr>
          <w:b/>
          <w:szCs w:val="22"/>
          <w:lang w:eastAsia="en-US"/>
        </w:rPr>
      </w:pPr>
    </w:p>
    <w:p w14:paraId="36C3ECF0" w14:textId="77777777" w:rsidR="00114096" w:rsidRPr="0037514F" w:rsidRDefault="00114096" w:rsidP="00114096">
      <w:pPr>
        <w:rPr>
          <w:b/>
          <w:szCs w:val="22"/>
          <w:lang w:eastAsia="en-US"/>
        </w:rPr>
      </w:pPr>
    </w:p>
    <w:p w14:paraId="15657175" w14:textId="77777777" w:rsidR="00114096" w:rsidRPr="0037514F" w:rsidRDefault="00114096" w:rsidP="00114096">
      <w:pPr>
        <w:pBdr>
          <w:top w:val="single" w:sz="4" w:space="1" w:color="auto"/>
          <w:left w:val="single" w:sz="4" w:space="4" w:color="auto"/>
          <w:bottom w:val="single" w:sz="4" w:space="1" w:color="auto"/>
          <w:right w:val="single" w:sz="4" w:space="4" w:color="auto"/>
        </w:pBdr>
        <w:rPr>
          <w:b/>
          <w:szCs w:val="22"/>
          <w:highlight w:val="lightGray"/>
          <w:lang w:eastAsia="en-US"/>
        </w:rPr>
      </w:pPr>
      <w:r w:rsidRPr="0037514F">
        <w:rPr>
          <w:b/>
          <w:szCs w:val="22"/>
          <w:lang w:eastAsia="en-US"/>
        </w:rPr>
        <w:t>5.</w:t>
      </w:r>
      <w:r w:rsidRPr="0037514F">
        <w:rPr>
          <w:b/>
          <w:szCs w:val="22"/>
          <w:lang w:eastAsia="en-US"/>
        </w:rPr>
        <w:tab/>
        <w:t>VARTOJIMO METODAS IR BŪDAS</w:t>
      </w:r>
      <w:r>
        <w:rPr>
          <w:b/>
          <w:szCs w:val="22"/>
          <w:lang w:eastAsia="en-US"/>
        </w:rPr>
        <w:t xml:space="preserve"> (-AI)</w:t>
      </w:r>
    </w:p>
    <w:p w14:paraId="6FBE46CE" w14:textId="77777777" w:rsidR="00114096" w:rsidRPr="0037514F" w:rsidRDefault="00114096" w:rsidP="00114096">
      <w:pPr>
        <w:rPr>
          <w:b/>
          <w:szCs w:val="22"/>
          <w:lang w:eastAsia="en-US"/>
        </w:rPr>
      </w:pPr>
    </w:p>
    <w:p w14:paraId="71AF3A9A" w14:textId="77777777" w:rsidR="00114096" w:rsidRPr="0037514F" w:rsidRDefault="00114096" w:rsidP="00114096">
      <w:pPr>
        <w:keepNext/>
        <w:rPr>
          <w:szCs w:val="22"/>
          <w:lang w:eastAsia="en-US"/>
        </w:rPr>
      </w:pPr>
      <w:r w:rsidRPr="0037514F">
        <w:rPr>
          <w:szCs w:val="22"/>
          <w:lang w:eastAsia="en-US"/>
        </w:rPr>
        <w:t>Įkvėpti.</w:t>
      </w:r>
    </w:p>
    <w:p w14:paraId="6A682A31" w14:textId="77777777" w:rsidR="00114096" w:rsidRPr="003229A1" w:rsidRDefault="00114096" w:rsidP="00114096">
      <w:pPr>
        <w:ind w:left="567" w:hanging="567"/>
        <w:rPr>
          <w:rFonts w:eastAsia="Calibri"/>
          <w:szCs w:val="22"/>
          <w:lang w:eastAsia="en-US"/>
        </w:rPr>
      </w:pPr>
      <w:r w:rsidRPr="003229A1">
        <w:rPr>
          <w:rFonts w:eastAsia="Calibri"/>
          <w:caps/>
          <w:szCs w:val="22"/>
          <w:lang w:eastAsia="en-US"/>
        </w:rPr>
        <w:t>P</w:t>
      </w:r>
      <w:r w:rsidRPr="003229A1">
        <w:rPr>
          <w:rFonts w:eastAsia="Calibri"/>
          <w:szCs w:val="22"/>
          <w:lang w:eastAsia="en-US"/>
        </w:rPr>
        <w:t xml:space="preserve">rieš vartojimą gerai </w:t>
      </w:r>
      <w:r>
        <w:rPr>
          <w:rFonts w:eastAsia="Calibri"/>
          <w:szCs w:val="22"/>
          <w:lang w:eastAsia="en-US"/>
        </w:rPr>
        <w:t>supurtyti</w:t>
      </w:r>
      <w:r w:rsidRPr="003229A1">
        <w:rPr>
          <w:rFonts w:eastAsia="Calibri"/>
          <w:szCs w:val="22"/>
          <w:lang w:eastAsia="en-US"/>
        </w:rPr>
        <w:t>.</w:t>
      </w:r>
    </w:p>
    <w:p w14:paraId="39278A92" w14:textId="77777777" w:rsidR="00114096" w:rsidRPr="003229A1" w:rsidRDefault="00114096" w:rsidP="00114096">
      <w:pPr>
        <w:ind w:left="567" w:hanging="567"/>
        <w:rPr>
          <w:rFonts w:eastAsia="Calibri"/>
          <w:szCs w:val="22"/>
          <w:lang w:eastAsia="en-US"/>
        </w:rPr>
      </w:pPr>
      <w:r w:rsidRPr="003229A1">
        <w:rPr>
          <w:rFonts w:eastAsia="Calibri"/>
          <w:szCs w:val="22"/>
          <w:lang w:eastAsia="en-US"/>
        </w:rPr>
        <w:t>Prieš vartojimą perskaitykite pakuotės lapelį.</w:t>
      </w:r>
    </w:p>
    <w:p w14:paraId="3CFBC4AD" w14:textId="77777777" w:rsidR="00114096" w:rsidRPr="0037514F" w:rsidRDefault="00114096" w:rsidP="00114096">
      <w:pPr>
        <w:rPr>
          <w:szCs w:val="22"/>
          <w:lang w:eastAsia="en-US"/>
        </w:rPr>
      </w:pPr>
    </w:p>
    <w:p w14:paraId="21B4FF2F" w14:textId="77777777" w:rsidR="00114096" w:rsidRPr="0037514F" w:rsidRDefault="00114096" w:rsidP="00114096">
      <w:pPr>
        <w:rPr>
          <w:szCs w:val="22"/>
          <w:lang w:eastAsia="en-US"/>
        </w:rPr>
      </w:pPr>
    </w:p>
    <w:p w14:paraId="37AE7BDA" w14:textId="77777777" w:rsidR="00114096" w:rsidRPr="0037514F" w:rsidRDefault="00114096" w:rsidP="00114096">
      <w:pPr>
        <w:pBdr>
          <w:top w:val="single" w:sz="4" w:space="1" w:color="auto"/>
          <w:left w:val="single" w:sz="4" w:space="4" w:color="auto"/>
          <w:bottom w:val="single" w:sz="4" w:space="1" w:color="auto"/>
          <w:right w:val="single" w:sz="4" w:space="4" w:color="auto"/>
        </w:pBdr>
        <w:ind w:left="720" w:hanging="720"/>
        <w:rPr>
          <w:b/>
          <w:szCs w:val="22"/>
          <w:lang w:eastAsia="en-US"/>
        </w:rPr>
      </w:pPr>
      <w:r w:rsidRPr="0037514F">
        <w:rPr>
          <w:b/>
          <w:szCs w:val="22"/>
          <w:lang w:eastAsia="en-US"/>
        </w:rPr>
        <w:t>6.</w:t>
      </w:r>
      <w:r w:rsidRPr="0037514F">
        <w:rPr>
          <w:b/>
          <w:szCs w:val="22"/>
          <w:lang w:eastAsia="en-US"/>
        </w:rPr>
        <w:tab/>
        <w:t>SPECIALUS ĮSPĖJIMAS, KAD VAISTINĮ PREPARATĄ BŪTINA LAIKYTI VAIKAMS NEPASTEBIMOJE IR NEPASIEKIAMOJE VIETOJE</w:t>
      </w:r>
    </w:p>
    <w:p w14:paraId="3BD22280" w14:textId="77777777" w:rsidR="00114096" w:rsidRPr="0037514F" w:rsidRDefault="00114096" w:rsidP="00114096">
      <w:pPr>
        <w:rPr>
          <w:b/>
          <w:szCs w:val="22"/>
          <w:lang w:eastAsia="en-US"/>
        </w:rPr>
      </w:pPr>
    </w:p>
    <w:p w14:paraId="07826D35" w14:textId="77777777" w:rsidR="00114096" w:rsidRPr="0037514F" w:rsidRDefault="00114096" w:rsidP="00114096">
      <w:pPr>
        <w:rPr>
          <w:b/>
          <w:szCs w:val="22"/>
          <w:lang w:eastAsia="en-US"/>
        </w:rPr>
      </w:pPr>
      <w:r w:rsidRPr="0037514F">
        <w:rPr>
          <w:szCs w:val="22"/>
          <w:lang w:eastAsia="en-US"/>
        </w:rPr>
        <w:t>Laikyti vaikams nepastebimoje ir nepasiekiamoje vietoje.</w:t>
      </w:r>
    </w:p>
    <w:p w14:paraId="31A44287" w14:textId="77777777" w:rsidR="00114096" w:rsidRPr="0037514F" w:rsidRDefault="00114096" w:rsidP="00114096">
      <w:pPr>
        <w:rPr>
          <w:b/>
          <w:szCs w:val="22"/>
          <w:lang w:eastAsia="en-US"/>
        </w:rPr>
      </w:pPr>
    </w:p>
    <w:p w14:paraId="0598F855" w14:textId="77777777" w:rsidR="00114096" w:rsidRPr="0037514F" w:rsidRDefault="00114096" w:rsidP="00114096">
      <w:pPr>
        <w:rPr>
          <w:b/>
          <w:szCs w:val="22"/>
          <w:lang w:eastAsia="en-US"/>
        </w:rPr>
      </w:pPr>
    </w:p>
    <w:p w14:paraId="587B8CB3" w14:textId="77777777" w:rsidR="00114096" w:rsidRPr="0037514F" w:rsidRDefault="00114096" w:rsidP="00114096">
      <w:pPr>
        <w:pBdr>
          <w:top w:val="single" w:sz="4" w:space="1" w:color="auto"/>
          <w:left w:val="single" w:sz="4" w:space="4" w:color="auto"/>
          <w:bottom w:val="single" w:sz="4" w:space="1" w:color="auto"/>
          <w:right w:val="single" w:sz="4" w:space="4" w:color="auto"/>
        </w:pBdr>
        <w:rPr>
          <w:b/>
          <w:szCs w:val="22"/>
          <w:highlight w:val="lightGray"/>
          <w:lang w:eastAsia="en-US"/>
        </w:rPr>
      </w:pPr>
      <w:r w:rsidRPr="0037514F">
        <w:rPr>
          <w:b/>
          <w:szCs w:val="22"/>
          <w:lang w:eastAsia="en-US"/>
        </w:rPr>
        <w:lastRenderedPageBreak/>
        <w:t>7.</w:t>
      </w:r>
      <w:r w:rsidRPr="0037514F">
        <w:rPr>
          <w:b/>
          <w:szCs w:val="22"/>
          <w:lang w:eastAsia="en-US"/>
        </w:rPr>
        <w:tab/>
      </w:r>
      <w:r w:rsidRPr="003A21E7">
        <w:rPr>
          <w:b/>
          <w:noProof/>
          <w:snapToGrid w:val="0"/>
          <w:szCs w:val="24"/>
          <w:lang w:eastAsia="en-US"/>
        </w:rPr>
        <w:t>KITAS (-I) SPECIALUS (-ŪS) ĮSPĖJIMAS (-AI) (JEI REIKIA)</w:t>
      </w:r>
    </w:p>
    <w:p w14:paraId="16D1953B" w14:textId="77777777" w:rsidR="00114096" w:rsidRPr="0037514F" w:rsidRDefault="00114096" w:rsidP="00114096">
      <w:pPr>
        <w:rPr>
          <w:b/>
          <w:szCs w:val="22"/>
          <w:lang w:eastAsia="en-US"/>
        </w:rPr>
      </w:pPr>
    </w:p>
    <w:p w14:paraId="0156C8FC" w14:textId="77777777" w:rsidR="00114096" w:rsidRPr="0037514F" w:rsidRDefault="00114096" w:rsidP="00114096">
      <w:pPr>
        <w:rPr>
          <w:b/>
          <w:szCs w:val="22"/>
          <w:lang w:eastAsia="en-US"/>
        </w:rPr>
      </w:pPr>
    </w:p>
    <w:p w14:paraId="79692922" w14:textId="77777777" w:rsidR="00114096" w:rsidRPr="0037514F" w:rsidRDefault="00114096" w:rsidP="00114096">
      <w:pPr>
        <w:pBdr>
          <w:top w:val="single" w:sz="4" w:space="1" w:color="auto"/>
          <w:left w:val="single" w:sz="4" w:space="4" w:color="auto"/>
          <w:bottom w:val="single" w:sz="4" w:space="1" w:color="auto"/>
          <w:right w:val="single" w:sz="4" w:space="4" w:color="auto"/>
        </w:pBdr>
        <w:rPr>
          <w:b/>
          <w:szCs w:val="22"/>
          <w:highlight w:val="lightGray"/>
          <w:lang w:eastAsia="en-US"/>
        </w:rPr>
      </w:pPr>
      <w:r w:rsidRPr="0037514F">
        <w:rPr>
          <w:b/>
          <w:szCs w:val="22"/>
          <w:lang w:eastAsia="en-US"/>
        </w:rPr>
        <w:t>8.</w:t>
      </w:r>
      <w:r w:rsidRPr="0037514F">
        <w:rPr>
          <w:b/>
          <w:szCs w:val="22"/>
          <w:lang w:eastAsia="en-US"/>
        </w:rPr>
        <w:tab/>
        <w:t>TINKAMUMO LAIKAS</w:t>
      </w:r>
    </w:p>
    <w:p w14:paraId="525C0965" w14:textId="77777777" w:rsidR="00114096" w:rsidRPr="0037514F" w:rsidRDefault="00114096" w:rsidP="00114096">
      <w:pPr>
        <w:rPr>
          <w:b/>
          <w:szCs w:val="22"/>
          <w:lang w:eastAsia="en-US"/>
        </w:rPr>
      </w:pPr>
    </w:p>
    <w:p w14:paraId="2FE13971" w14:textId="77777777" w:rsidR="00114096" w:rsidRPr="0037514F" w:rsidRDefault="00114096" w:rsidP="00114096">
      <w:pPr>
        <w:rPr>
          <w:b/>
          <w:szCs w:val="22"/>
          <w:lang w:eastAsia="en-US"/>
        </w:rPr>
      </w:pPr>
      <w:r>
        <w:rPr>
          <w:szCs w:val="22"/>
        </w:rPr>
        <w:t>EXP</w:t>
      </w:r>
      <w:r w:rsidRPr="0037514F">
        <w:rPr>
          <w:szCs w:val="22"/>
        </w:rPr>
        <w:t xml:space="preserve">{mm MMMM} </w:t>
      </w:r>
    </w:p>
    <w:p w14:paraId="6E655E0B" w14:textId="77777777" w:rsidR="00114096" w:rsidRPr="0037514F" w:rsidRDefault="00114096" w:rsidP="00114096">
      <w:pPr>
        <w:rPr>
          <w:b/>
          <w:szCs w:val="22"/>
          <w:lang w:eastAsia="en-US"/>
        </w:rPr>
      </w:pPr>
    </w:p>
    <w:p w14:paraId="41D5BC77" w14:textId="77777777" w:rsidR="00114096" w:rsidRPr="0037514F" w:rsidRDefault="00114096" w:rsidP="00114096">
      <w:pPr>
        <w:rPr>
          <w:b/>
          <w:szCs w:val="22"/>
          <w:lang w:eastAsia="en-US"/>
        </w:rPr>
      </w:pPr>
    </w:p>
    <w:p w14:paraId="3FABED6F" w14:textId="77777777" w:rsidR="00114096" w:rsidRPr="0037514F" w:rsidRDefault="00114096" w:rsidP="00114096">
      <w:pPr>
        <w:pBdr>
          <w:top w:val="single" w:sz="4" w:space="1" w:color="auto"/>
          <w:left w:val="single" w:sz="4" w:space="4" w:color="auto"/>
          <w:bottom w:val="single" w:sz="4" w:space="0" w:color="auto"/>
          <w:right w:val="single" w:sz="4" w:space="4" w:color="auto"/>
        </w:pBdr>
        <w:rPr>
          <w:b/>
          <w:szCs w:val="22"/>
          <w:lang w:eastAsia="en-US"/>
        </w:rPr>
      </w:pPr>
      <w:r w:rsidRPr="0037514F">
        <w:rPr>
          <w:b/>
          <w:szCs w:val="22"/>
          <w:lang w:eastAsia="en-US"/>
        </w:rPr>
        <w:t>9.</w:t>
      </w:r>
      <w:r w:rsidRPr="0037514F">
        <w:rPr>
          <w:b/>
          <w:szCs w:val="22"/>
          <w:lang w:eastAsia="en-US"/>
        </w:rPr>
        <w:tab/>
        <w:t>SPECIALIOS LAIKYMO SĄLYGOS</w:t>
      </w:r>
    </w:p>
    <w:p w14:paraId="41C08AC0" w14:textId="77777777" w:rsidR="00114096" w:rsidRPr="0037514F" w:rsidRDefault="00114096" w:rsidP="00114096">
      <w:pPr>
        <w:rPr>
          <w:b/>
          <w:szCs w:val="22"/>
          <w:lang w:eastAsia="en-US"/>
        </w:rPr>
      </w:pPr>
    </w:p>
    <w:p w14:paraId="1297AFE9" w14:textId="77777777" w:rsidR="00114096" w:rsidRDefault="00114096" w:rsidP="00114096">
      <w:pPr>
        <w:rPr>
          <w:szCs w:val="22"/>
        </w:rPr>
      </w:pPr>
      <w:r>
        <w:rPr>
          <w:szCs w:val="22"/>
        </w:rPr>
        <w:t>Tinkamumo laikas po maišelio pirmojo atidarymo: 3 mėnesiai.</w:t>
      </w:r>
    </w:p>
    <w:p w14:paraId="60442E0C" w14:textId="77777777" w:rsidR="00114096" w:rsidRPr="0037514F" w:rsidRDefault="00114096" w:rsidP="00114096">
      <w:pPr>
        <w:rPr>
          <w:b/>
          <w:szCs w:val="22"/>
          <w:lang w:eastAsia="en-US"/>
        </w:rPr>
      </w:pPr>
      <w:r w:rsidRPr="0037514F">
        <w:rPr>
          <w:szCs w:val="22"/>
        </w:rPr>
        <w:t xml:space="preserve">Laikyti </w:t>
      </w:r>
      <w:r>
        <w:rPr>
          <w:szCs w:val="22"/>
        </w:rPr>
        <w:t>žemesnėje</w:t>
      </w:r>
      <w:r w:rsidRPr="0037514F">
        <w:rPr>
          <w:szCs w:val="22"/>
        </w:rPr>
        <w:t xml:space="preserve"> kaip 25</w:t>
      </w:r>
      <w:r>
        <w:rPr>
          <w:szCs w:val="22"/>
        </w:rPr>
        <w:t> </w:t>
      </w:r>
      <w:r w:rsidRPr="0037514F">
        <w:rPr>
          <w:szCs w:val="22"/>
        </w:rPr>
        <w:sym w:font="Symbol" w:char="F0B0"/>
      </w:r>
      <w:r w:rsidRPr="0037514F">
        <w:rPr>
          <w:szCs w:val="22"/>
        </w:rPr>
        <w:t>C temperatūroje.</w:t>
      </w:r>
    </w:p>
    <w:p w14:paraId="32A7693D" w14:textId="77777777" w:rsidR="00114096" w:rsidRPr="0037514F" w:rsidRDefault="00114096" w:rsidP="00114096">
      <w:pPr>
        <w:rPr>
          <w:szCs w:val="22"/>
        </w:rPr>
      </w:pPr>
      <w:proofErr w:type="spellStart"/>
      <w:r>
        <w:rPr>
          <w:szCs w:val="22"/>
        </w:rPr>
        <w:t>Talpyklę</w:t>
      </w:r>
      <w:proofErr w:type="spellEnd"/>
      <w:r>
        <w:rPr>
          <w:szCs w:val="22"/>
        </w:rPr>
        <w:t xml:space="preserve"> laikyti išorinėje dėžutėje, kad vaistas būtų apsaugotas nuo šviesos.</w:t>
      </w:r>
    </w:p>
    <w:p w14:paraId="5B7D0BB2" w14:textId="77777777" w:rsidR="00114096" w:rsidRDefault="00114096" w:rsidP="00114096">
      <w:pPr>
        <w:rPr>
          <w:rFonts w:eastAsia="Calibri"/>
          <w:szCs w:val="22"/>
          <w:lang w:eastAsia="en-US"/>
        </w:rPr>
      </w:pPr>
      <w:proofErr w:type="spellStart"/>
      <w:r w:rsidRPr="0075226E">
        <w:rPr>
          <w:rFonts w:eastAsia="Calibri"/>
          <w:szCs w:val="22"/>
          <w:lang w:eastAsia="en-US"/>
        </w:rPr>
        <w:t>Talpyklėje</w:t>
      </w:r>
      <w:proofErr w:type="spellEnd"/>
      <w:r w:rsidRPr="0075226E">
        <w:rPr>
          <w:rFonts w:eastAsia="Calibri"/>
          <w:szCs w:val="22"/>
          <w:lang w:eastAsia="en-US"/>
        </w:rPr>
        <w:t xml:space="preserve"> yra suslėgtas skystis. </w:t>
      </w:r>
    </w:p>
    <w:p w14:paraId="673690E4" w14:textId="77777777" w:rsidR="00114096" w:rsidRDefault="00114096" w:rsidP="00114096">
      <w:pPr>
        <w:rPr>
          <w:rFonts w:eastAsia="Calibri"/>
          <w:szCs w:val="22"/>
          <w:lang w:eastAsia="en-US"/>
        </w:rPr>
      </w:pPr>
      <w:r w:rsidRPr="00D22D06">
        <w:rPr>
          <w:rFonts w:eastAsia="Calibri"/>
          <w:szCs w:val="22"/>
          <w:lang w:eastAsia="en-US"/>
        </w:rPr>
        <w:t>Jos negalima leisti paveikti aukštesnei kaip 50 °C temperatūrai</w:t>
      </w:r>
      <w:r w:rsidRPr="0075226E">
        <w:rPr>
          <w:rFonts w:eastAsia="Calibri"/>
          <w:szCs w:val="22"/>
          <w:lang w:eastAsia="en-US"/>
        </w:rPr>
        <w:t>.</w:t>
      </w:r>
    </w:p>
    <w:p w14:paraId="336163E1" w14:textId="77777777" w:rsidR="00114096" w:rsidRPr="0075226E" w:rsidRDefault="00114096" w:rsidP="00114096">
      <w:pPr>
        <w:rPr>
          <w:rFonts w:eastAsia="Calibri"/>
          <w:szCs w:val="22"/>
          <w:lang w:eastAsia="en-US"/>
        </w:rPr>
      </w:pPr>
      <w:r>
        <w:rPr>
          <w:rFonts w:eastAsia="Calibri"/>
          <w:szCs w:val="22"/>
          <w:lang w:eastAsia="en-US"/>
        </w:rPr>
        <w:t xml:space="preserve">Metalinės </w:t>
      </w:r>
      <w:proofErr w:type="spellStart"/>
      <w:r>
        <w:rPr>
          <w:rFonts w:eastAsia="Calibri"/>
          <w:szCs w:val="22"/>
          <w:lang w:eastAsia="en-US"/>
        </w:rPr>
        <w:t>talpyklės</w:t>
      </w:r>
      <w:proofErr w:type="spellEnd"/>
      <w:r w:rsidRPr="0075226E">
        <w:rPr>
          <w:rFonts w:eastAsia="Calibri"/>
          <w:szCs w:val="22"/>
          <w:lang w:eastAsia="en-US"/>
        </w:rPr>
        <w:t xml:space="preserve"> negalima pradurti ar deginti, net </w:t>
      </w:r>
      <w:r>
        <w:rPr>
          <w:rFonts w:eastAsia="Calibri"/>
          <w:szCs w:val="22"/>
          <w:lang w:eastAsia="en-US"/>
        </w:rPr>
        <w:t>jeigu</w:t>
      </w:r>
      <w:r w:rsidRPr="0075226E">
        <w:rPr>
          <w:rFonts w:eastAsia="Calibri"/>
          <w:szCs w:val="22"/>
          <w:lang w:eastAsia="en-US"/>
        </w:rPr>
        <w:t xml:space="preserve"> ji yra tuščia.</w:t>
      </w:r>
    </w:p>
    <w:p w14:paraId="3A417B8A" w14:textId="77777777" w:rsidR="00114096" w:rsidRPr="0075226E" w:rsidRDefault="00114096" w:rsidP="00114096">
      <w:pPr>
        <w:rPr>
          <w:rFonts w:eastAsia="Calibri"/>
          <w:szCs w:val="22"/>
          <w:lang w:eastAsia="en-US"/>
        </w:rPr>
      </w:pPr>
      <w:r>
        <w:rPr>
          <w:rFonts w:eastAsia="Calibri"/>
          <w:szCs w:val="22"/>
          <w:lang w:eastAsia="en-US"/>
        </w:rPr>
        <w:t>Negalima šaldyti ar užšaldyti.</w:t>
      </w:r>
    </w:p>
    <w:p w14:paraId="7D2D3DF0" w14:textId="77777777" w:rsidR="00114096" w:rsidRPr="0037514F" w:rsidRDefault="00114096" w:rsidP="00114096">
      <w:pPr>
        <w:rPr>
          <w:b/>
          <w:szCs w:val="22"/>
          <w:lang w:eastAsia="en-US"/>
        </w:rPr>
      </w:pPr>
    </w:p>
    <w:p w14:paraId="4BAE141A" w14:textId="77777777" w:rsidR="00114096" w:rsidRPr="0037514F" w:rsidRDefault="00114096" w:rsidP="00114096">
      <w:pPr>
        <w:rPr>
          <w:b/>
          <w:szCs w:val="22"/>
          <w:lang w:eastAsia="en-US"/>
        </w:rPr>
      </w:pPr>
    </w:p>
    <w:p w14:paraId="70460348" w14:textId="77777777" w:rsidR="00114096" w:rsidRPr="0037514F" w:rsidRDefault="00114096" w:rsidP="00114096">
      <w:pPr>
        <w:pBdr>
          <w:top w:val="single" w:sz="4" w:space="1" w:color="auto"/>
          <w:left w:val="single" w:sz="4" w:space="4" w:color="auto"/>
          <w:bottom w:val="single" w:sz="4" w:space="1" w:color="auto"/>
          <w:right w:val="single" w:sz="4" w:space="4" w:color="auto"/>
        </w:pBdr>
        <w:ind w:left="567" w:hanging="567"/>
        <w:rPr>
          <w:b/>
          <w:szCs w:val="22"/>
          <w:lang w:eastAsia="en-US"/>
        </w:rPr>
      </w:pPr>
      <w:r w:rsidRPr="0037514F">
        <w:rPr>
          <w:b/>
          <w:szCs w:val="22"/>
          <w:lang w:eastAsia="en-US"/>
        </w:rPr>
        <w:t>10.</w:t>
      </w:r>
      <w:r w:rsidRPr="0037514F">
        <w:rPr>
          <w:b/>
          <w:szCs w:val="22"/>
          <w:lang w:eastAsia="en-US"/>
        </w:rPr>
        <w:tab/>
        <w:t>SPECIALIOS ATSARGUMO PRIEMONĖS DĖL NESUVARTOTO VAISTINIO PREPARATO AR JO ATLIEKŲ TVARKYMO (JEI REIKIA)</w:t>
      </w:r>
    </w:p>
    <w:p w14:paraId="48F8D931" w14:textId="77777777" w:rsidR="00114096" w:rsidRPr="0037514F" w:rsidRDefault="00114096" w:rsidP="00114096">
      <w:pPr>
        <w:rPr>
          <w:b/>
          <w:szCs w:val="22"/>
          <w:lang w:eastAsia="en-US"/>
        </w:rPr>
      </w:pPr>
    </w:p>
    <w:p w14:paraId="0DB10658" w14:textId="77777777" w:rsidR="00114096" w:rsidRPr="0037514F" w:rsidRDefault="00114096" w:rsidP="00114096">
      <w:pPr>
        <w:rPr>
          <w:b/>
          <w:szCs w:val="22"/>
          <w:lang w:eastAsia="en-US"/>
        </w:rPr>
      </w:pPr>
    </w:p>
    <w:p w14:paraId="5B4D13C4" w14:textId="77777777" w:rsidR="00114096" w:rsidRPr="0037514F" w:rsidRDefault="00114096" w:rsidP="00114096">
      <w:pPr>
        <w:pBdr>
          <w:top w:val="single" w:sz="4" w:space="1" w:color="auto"/>
          <w:left w:val="single" w:sz="4" w:space="4" w:color="auto"/>
          <w:bottom w:val="single" w:sz="4" w:space="1" w:color="auto"/>
          <w:right w:val="single" w:sz="4" w:space="4" w:color="auto"/>
        </w:pBdr>
        <w:rPr>
          <w:b/>
          <w:szCs w:val="22"/>
          <w:lang w:eastAsia="en-US"/>
        </w:rPr>
      </w:pPr>
      <w:r w:rsidRPr="0037514F">
        <w:rPr>
          <w:b/>
          <w:szCs w:val="22"/>
          <w:lang w:eastAsia="en-US"/>
        </w:rPr>
        <w:t>11.</w:t>
      </w:r>
      <w:r w:rsidRPr="0037514F">
        <w:rPr>
          <w:b/>
          <w:szCs w:val="22"/>
          <w:lang w:eastAsia="en-US"/>
        </w:rPr>
        <w:tab/>
        <w:t>REGISTRUOTOJO PAVADINIMAS IR ADRESAS</w:t>
      </w:r>
    </w:p>
    <w:p w14:paraId="36FC3014" w14:textId="77777777" w:rsidR="00114096" w:rsidRPr="0037514F" w:rsidRDefault="00114096" w:rsidP="00114096">
      <w:pPr>
        <w:tabs>
          <w:tab w:val="left" w:pos="567"/>
        </w:tabs>
        <w:rPr>
          <w:b/>
          <w:szCs w:val="22"/>
          <w:lang w:eastAsia="en-US"/>
        </w:rPr>
      </w:pPr>
    </w:p>
    <w:p w14:paraId="03CD3BFF" w14:textId="77777777" w:rsidR="00114096" w:rsidRPr="0037514F" w:rsidRDefault="00114096" w:rsidP="00114096">
      <w:pPr>
        <w:tabs>
          <w:tab w:val="left" w:pos="567"/>
        </w:tabs>
        <w:rPr>
          <w:b/>
          <w:szCs w:val="22"/>
          <w:lang w:eastAsia="en-US"/>
        </w:rPr>
      </w:pPr>
      <w:proofErr w:type="spellStart"/>
      <w:r w:rsidRPr="0037514F">
        <w:rPr>
          <w:szCs w:val="22"/>
          <w:lang w:eastAsia="en-US"/>
        </w:rPr>
        <w:t>Sandoz</w:t>
      </w:r>
      <w:proofErr w:type="spellEnd"/>
      <w:r w:rsidRPr="0037514F">
        <w:rPr>
          <w:szCs w:val="22"/>
          <w:lang w:eastAsia="en-US"/>
        </w:rPr>
        <w:t xml:space="preserve"> </w:t>
      </w:r>
      <w:proofErr w:type="spellStart"/>
      <w:r w:rsidRPr="0037514F">
        <w:rPr>
          <w:szCs w:val="22"/>
          <w:lang w:eastAsia="en-US"/>
        </w:rPr>
        <w:t>d.d</w:t>
      </w:r>
      <w:proofErr w:type="spellEnd"/>
      <w:r w:rsidRPr="0037514F">
        <w:rPr>
          <w:szCs w:val="22"/>
          <w:lang w:eastAsia="en-US"/>
        </w:rPr>
        <w:t>.</w:t>
      </w:r>
    </w:p>
    <w:p w14:paraId="7383591C" w14:textId="77777777" w:rsidR="00114096" w:rsidRPr="0037514F" w:rsidRDefault="00114096" w:rsidP="00114096">
      <w:pPr>
        <w:tabs>
          <w:tab w:val="left" w:pos="567"/>
        </w:tabs>
        <w:rPr>
          <w:b/>
          <w:szCs w:val="22"/>
          <w:lang w:eastAsia="en-US"/>
        </w:rPr>
      </w:pPr>
      <w:proofErr w:type="spellStart"/>
      <w:r w:rsidRPr="0037514F">
        <w:rPr>
          <w:szCs w:val="22"/>
          <w:lang w:eastAsia="en-US"/>
        </w:rPr>
        <w:t>Verovškova</w:t>
      </w:r>
      <w:proofErr w:type="spellEnd"/>
      <w:r w:rsidRPr="0037514F">
        <w:rPr>
          <w:szCs w:val="22"/>
          <w:lang w:eastAsia="en-US"/>
        </w:rPr>
        <w:t xml:space="preserve"> 57</w:t>
      </w:r>
    </w:p>
    <w:p w14:paraId="10FE7F36" w14:textId="77777777" w:rsidR="00114096" w:rsidRPr="0037514F" w:rsidRDefault="00114096" w:rsidP="00114096">
      <w:pPr>
        <w:tabs>
          <w:tab w:val="left" w:pos="567"/>
        </w:tabs>
        <w:rPr>
          <w:b/>
          <w:szCs w:val="22"/>
          <w:lang w:eastAsia="en-US"/>
        </w:rPr>
      </w:pPr>
      <w:r w:rsidRPr="0037514F">
        <w:rPr>
          <w:szCs w:val="22"/>
          <w:lang w:eastAsia="en-US"/>
        </w:rPr>
        <w:t xml:space="preserve">SI-1000 </w:t>
      </w:r>
      <w:proofErr w:type="spellStart"/>
      <w:r w:rsidRPr="0037514F">
        <w:rPr>
          <w:szCs w:val="22"/>
          <w:lang w:eastAsia="en-US"/>
        </w:rPr>
        <w:t>Ljubljana</w:t>
      </w:r>
      <w:proofErr w:type="spellEnd"/>
    </w:p>
    <w:p w14:paraId="0E62EDCC" w14:textId="77777777" w:rsidR="00114096" w:rsidRPr="0037514F" w:rsidRDefault="00114096" w:rsidP="00114096">
      <w:pPr>
        <w:tabs>
          <w:tab w:val="left" w:pos="567"/>
        </w:tabs>
        <w:rPr>
          <w:b/>
          <w:szCs w:val="22"/>
          <w:lang w:eastAsia="en-US"/>
        </w:rPr>
      </w:pPr>
      <w:r w:rsidRPr="0037514F">
        <w:rPr>
          <w:szCs w:val="22"/>
          <w:lang w:eastAsia="en-US"/>
        </w:rPr>
        <w:t>Slovėnija</w:t>
      </w:r>
      <w:r w:rsidRPr="0037514F" w:rsidDel="00F22949">
        <w:rPr>
          <w:szCs w:val="22"/>
          <w:lang w:eastAsia="en-US"/>
        </w:rPr>
        <w:t xml:space="preserve"> </w:t>
      </w:r>
    </w:p>
    <w:p w14:paraId="044960E9" w14:textId="77777777" w:rsidR="00114096" w:rsidRPr="0037514F" w:rsidRDefault="00114096" w:rsidP="00114096">
      <w:pPr>
        <w:rPr>
          <w:b/>
          <w:szCs w:val="22"/>
          <w:lang w:eastAsia="en-US"/>
        </w:rPr>
      </w:pPr>
    </w:p>
    <w:p w14:paraId="0E178E29" w14:textId="77777777" w:rsidR="00114096" w:rsidRPr="0037514F" w:rsidRDefault="00114096" w:rsidP="00114096">
      <w:pPr>
        <w:rPr>
          <w:b/>
          <w:szCs w:val="22"/>
          <w:lang w:eastAsia="en-US"/>
        </w:rPr>
      </w:pPr>
    </w:p>
    <w:p w14:paraId="38B56142" w14:textId="77777777" w:rsidR="00114096" w:rsidRPr="0037514F" w:rsidRDefault="00114096" w:rsidP="00114096">
      <w:pPr>
        <w:pBdr>
          <w:top w:val="single" w:sz="4" w:space="1" w:color="auto"/>
          <w:left w:val="single" w:sz="4" w:space="4" w:color="auto"/>
          <w:bottom w:val="single" w:sz="4" w:space="1" w:color="auto"/>
          <w:right w:val="single" w:sz="4" w:space="4" w:color="auto"/>
        </w:pBdr>
        <w:rPr>
          <w:b/>
          <w:szCs w:val="22"/>
          <w:lang w:eastAsia="en-US"/>
        </w:rPr>
      </w:pPr>
      <w:r w:rsidRPr="0037514F">
        <w:rPr>
          <w:b/>
          <w:szCs w:val="22"/>
          <w:lang w:eastAsia="en-US"/>
        </w:rPr>
        <w:t>12.</w:t>
      </w:r>
      <w:r w:rsidRPr="0037514F">
        <w:rPr>
          <w:b/>
          <w:szCs w:val="22"/>
          <w:lang w:eastAsia="en-US"/>
        </w:rPr>
        <w:tab/>
        <w:t xml:space="preserve">REGISTRACIJOS  PAŽYMĖJIMO NUMERIS </w:t>
      </w:r>
      <w:r>
        <w:rPr>
          <w:b/>
          <w:szCs w:val="22"/>
          <w:lang w:eastAsia="en-US"/>
        </w:rPr>
        <w:t>(-IAI)</w:t>
      </w:r>
    </w:p>
    <w:p w14:paraId="2160FAD1" w14:textId="77777777" w:rsidR="00114096" w:rsidRDefault="00114096" w:rsidP="00114096">
      <w:pPr>
        <w:jc w:val="both"/>
        <w:rPr>
          <w:szCs w:val="22"/>
          <w:lang w:eastAsia="en-US"/>
        </w:rPr>
      </w:pPr>
    </w:p>
    <w:p w14:paraId="2082F59A" w14:textId="77777777" w:rsidR="00114096" w:rsidRDefault="00114096" w:rsidP="00114096">
      <w:pPr>
        <w:autoSpaceDE w:val="0"/>
        <w:autoSpaceDN w:val="0"/>
        <w:adjustRightInd w:val="0"/>
        <w:rPr>
          <w:szCs w:val="22"/>
        </w:rPr>
      </w:pPr>
      <w:proofErr w:type="spellStart"/>
      <w:r w:rsidRPr="0037514F">
        <w:rPr>
          <w:szCs w:val="22"/>
        </w:rPr>
        <w:t>AirFluSal</w:t>
      </w:r>
      <w:proofErr w:type="spellEnd"/>
      <w:r w:rsidRPr="0037514F">
        <w:rPr>
          <w:szCs w:val="22"/>
        </w:rPr>
        <w:t xml:space="preserve"> </w:t>
      </w:r>
      <w:r>
        <w:rPr>
          <w:szCs w:val="22"/>
        </w:rPr>
        <w:t>25/125</w:t>
      </w:r>
      <w:r w:rsidRPr="0037514F">
        <w:rPr>
          <w:szCs w:val="22"/>
        </w:rPr>
        <w:t>mikrogram</w:t>
      </w:r>
      <w:r>
        <w:rPr>
          <w:szCs w:val="22"/>
        </w:rPr>
        <w:t>ai/</w:t>
      </w:r>
      <w:r w:rsidRPr="0037514F">
        <w:rPr>
          <w:szCs w:val="22"/>
        </w:rPr>
        <w:t>dozėje</w:t>
      </w:r>
    </w:p>
    <w:p w14:paraId="5B14C7F8" w14:textId="77777777" w:rsidR="00114096" w:rsidRDefault="00114096" w:rsidP="00114096">
      <w:pPr>
        <w:rPr>
          <w:bCs/>
          <w:szCs w:val="22"/>
        </w:rPr>
      </w:pPr>
      <w:r>
        <w:rPr>
          <w:szCs w:val="22"/>
        </w:rPr>
        <w:t>N2 (2x1) - LT/1/17/4070/003</w:t>
      </w:r>
      <w:r w:rsidRPr="003C1C77">
        <w:rPr>
          <w:bCs/>
          <w:szCs w:val="22"/>
        </w:rPr>
        <w:t xml:space="preserve"> </w:t>
      </w:r>
    </w:p>
    <w:p w14:paraId="474869AF" w14:textId="77777777" w:rsidR="00114096" w:rsidRDefault="00114096" w:rsidP="00114096">
      <w:pPr>
        <w:rPr>
          <w:bCs/>
          <w:szCs w:val="22"/>
        </w:rPr>
      </w:pPr>
      <w:r>
        <w:rPr>
          <w:szCs w:val="22"/>
        </w:rPr>
        <w:t>N3 (3x1) - LT/1/17/4070/005</w:t>
      </w:r>
      <w:r w:rsidRPr="003C1C77">
        <w:rPr>
          <w:bCs/>
          <w:szCs w:val="22"/>
        </w:rPr>
        <w:t xml:space="preserve"> </w:t>
      </w:r>
    </w:p>
    <w:p w14:paraId="400B2A54" w14:textId="77777777" w:rsidR="00114096" w:rsidRDefault="00114096" w:rsidP="00114096">
      <w:pPr>
        <w:autoSpaceDE w:val="0"/>
        <w:autoSpaceDN w:val="0"/>
        <w:adjustRightInd w:val="0"/>
        <w:rPr>
          <w:bCs/>
          <w:szCs w:val="22"/>
        </w:rPr>
      </w:pPr>
      <w:r w:rsidRPr="003C1C77">
        <w:rPr>
          <w:bCs/>
          <w:szCs w:val="22"/>
        </w:rPr>
        <w:t>N</w:t>
      </w:r>
      <w:r>
        <w:rPr>
          <w:bCs/>
          <w:szCs w:val="22"/>
        </w:rPr>
        <w:t xml:space="preserve">10 (10x1) - </w:t>
      </w:r>
      <w:r>
        <w:rPr>
          <w:szCs w:val="22"/>
        </w:rPr>
        <w:t>LT/1/17/4070/0</w:t>
      </w:r>
      <w:r w:rsidRPr="003C1C77">
        <w:rPr>
          <w:szCs w:val="22"/>
        </w:rPr>
        <w:t>1</w:t>
      </w:r>
      <w:r>
        <w:rPr>
          <w:szCs w:val="22"/>
        </w:rPr>
        <w:t>0</w:t>
      </w:r>
      <w:r w:rsidRPr="003C1C77">
        <w:rPr>
          <w:bCs/>
          <w:szCs w:val="22"/>
        </w:rPr>
        <w:t xml:space="preserve"> </w:t>
      </w:r>
    </w:p>
    <w:p w14:paraId="0763A47F" w14:textId="77777777" w:rsidR="00114096" w:rsidRDefault="00114096" w:rsidP="00114096">
      <w:pPr>
        <w:autoSpaceDE w:val="0"/>
        <w:autoSpaceDN w:val="0"/>
        <w:adjustRightInd w:val="0"/>
        <w:rPr>
          <w:szCs w:val="22"/>
        </w:rPr>
      </w:pPr>
    </w:p>
    <w:p w14:paraId="14AA56A9" w14:textId="77777777" w:rsidR="00114096" w:rsidRDefault="00114096" w:rsidP="00114096">
      <w:pPr>
        <w:autoSpaceDE w:val="0"/>
        <w:autoSpaceDN w:val="0"/>
        <w:adjustRightInd w:val="0"/>
        <w:rPr>
          <w:szCs w:val="22"/>
        </w:rPr>
      </w:pPr>
      <w:proofErr w:type="spellStart"/>
      <w:r w:rsidRPr="0037514F">
        <w:rPr>
          <w:szCs w:val="22"/>
        </w:rPr>
        <w:t>AirFluSal</w:t>
      </w:r>
      <w:proofErr w:type="spellEnd"/>
      <w:r w:rsidRPr="0037514F">
        <w:rPr>
          <w:szCs w:val="22"/>
        </w:rPr>
        <w:t xml:space="preserve"> </w:t>
      </w:r>
      <w:r>
        <w:rPr>
          <w:szCs w:val="22"/>
        </w:rPr>
        <w:t>25/250</w:t>
      </w:r>
      <w:r w:rsidRPr="0037514F">
        <w:rPr>
          <w:szCs w:val="22"/>
        </w:rPr>
        <w:t>mikrogram</w:t>
      </w:r>
      <w:r>
        <w:rPr>
          <w:szCs w:val="22"/>
        </w:rPr>
        <w:t>ų/</w:t>
      </w:r>
      <w:r w:rsidRPr="0037514F">
        <w:rPr>
          <w:szCs w:val="22"/>
        </w:rPr>
        <w:t>dozėje</w:t>
      </w:r>
    </w:p>
    <w:p w14:paraId="65CB3F8C" w14:textId="77777777" w:rsidR="00114096" w:rsidRDefault="00114096" w:rsidP="00114096">
      <w:pPr>
        <w:rPr>
          <w:bCs/>
          <w:szCs w:val="22"/>
        </w:rPr>
      </w:pPr>
      <w:r>
        <w:rPr>
          <w:szCs w:val="22"/>
        </w:rPr>
        <w:t>N2 (2x1) - LT/1/17/4070/013</w:t>
      </w:r>
      <w:r w:rsidRPr="003C1C77">
        <w:rPr>
          <w:bCs/>
          <w:szCs w:val="22"/>
        </w:rPr>
        <w:t xml:space="preserve"> </w:t>
      </w:r>
    </w:p>
    <w:p w14:paraId="4151D9DE" w14:textId="77777777" w:rsidR="00114096" w:rsidRDefault="00114096" w:rsidP="00114096">
      <w:pPr>
        <w:rPr>
          <w:bCs/>
          <w:szCs w:val="22"/>
        </w:rPr>
      </w:pPr>
      <w:r>
        <w:rPr>
          <w:szCs w:val="22"/>
        </w:rPr>
        <w:t>N3 (3x1) - LT/1/17/4070/015</w:t>
      </w:r>
      <w:r w:rsidRPr="003C1C77">
        <w:rPr>
          <w:bCs/>
          <w:szCs w:val="22"/>
        </w:rPr>
        <w:t xml:space="preserve"> </w:t>
      </w:r>
    </w:p>
    <w:p w14:paraId="7C1FE4B9" w14:textId="77777777" w:rsidR="00114096" w:rsidRDefault="00114096" w:rsidP="00114096">
      <w:pPr>
        <w:autoSpaceDE w:val="0"/>
        <w:autoSpaceDN w:val="0"/>
        <w:adjustRightInd w:val="0"/>
        <w:rPr>
          <w:bCs/>
          <w:szCs w:val="22"/>
        </w:rPr>
      </w:pPr>
      <w:r w:rsidRPr="003C1C77">
        <w:rPr>
          <w:bCs/>
          <w:szCs w:val="22"/>
        </w:rPr>
        <w:t>N</w:t>
      </w:r>
      <w:r>
        <w:rPr>
          <w:bCs/>
          <w:szCs w:val="22"/>
        </w:rPr>
        <w:t xml:space="preserve">10 (10x1) - </w:t>
      </w:r>
      <w:r>
        <w:rPr>
          <w:szCs w:val="22"/>
        </w:rPr>
        <w:t>LT/1/17/4070/020</w:t>
      </w:r>
      <w:r w:rsidRPr="003C1C77">
        <w:rPr>
          <w:bCs/>
          <w:szCs w:val="22"/>
        </w:rPr>
        <w:t xml:space="preserve"> </w:t>
      </w:r>
    </w:p>
    <w:p w14:paraId="6E968D8F" w14:textId="77777777" w:rsidR="00114096" w:rsidRPr="004C57F4" w:rsidRDefault="00114096" w:rsidP="00114096">
      <w:pPr>
        <w:jc w:val="both"/>
        <w:rPr>
          <w:szCs w:val="22"/>
          <w:lang w:eastAsia="en-US"/>
        </w:rPr>
      </w:pPr>
    </w:p>
    <w:p w14:paraId="20C186A3" w14:textId="77777777" w:rsidR="00114096" w:rsidRPr="0037514F" w:rsidRDefault="00114096" w:rsidP="00114096">
      <w:pPr>
        <w:rPr>
          <w:b/>
          <w:szCs w:val="22"/>
          <w:lang w:eastAsia="en-US"/>
        </w:rPr>
      </w:pPr>
    </w:p>
    <w:p w14:paraId="3B56CD0B" w14:textId="77777777" w:rsidR="00114096" w:rsidRPr="0037514F" w:rsidRDefault="00114096" w:rsidP="00114096">
      <w:pPr>
        <w:pBdr>
          <w:top w:val="single" w:sz="4" w:space="1" w:color="auto"/>
          <w:left w:val="single" w:sz="4" w:space="4" w:color="auto"/>
          <w:bottom w:val="single" w:sz="4" w:space="1" w:color="auto"/>
          <w:right w:val="single" w:sz="4" w:space="4" w:color="auto"/>
        </w:pBdr>
        <w:rPr>
          <w:b/>
          <w:szCs w:val="22"/>
          <w:lang w:eastAsia="en-US"/>
        </w:rPr>
      </w:pPr>
      <w:r w:rsidRPr="0037514F">
        <w:rPr>
          <w:b/>
          <w:szCs w:val="22"/>
          <w:lang w:eastAsia="en-US"/>
        </w:rPr>
        <w:t>13.</w:t>
      </w:r>
      <w:r w:rsidRPr="0037514F">
        <w:rPr>
          <w:b/>
          <w:szCs w:val="22"/>
          <w:lang w:eastAsia="en-US"/>
        </w:rPr>
        <w:tab/>
        <w:t>SERIJOS NUMERIS</w:t>
      </w:r>
    </w:p>
    <w:p w14:paraId="0C04F0D2" w14:textId="77777777" w:rsidR="00114096" w:rsidRPr="0037514F" w:rsidRDefault="00114096" w:rsidP="00114096">
      <w:pPr>
        <w:rPr>
          <w:b/>
          <w:szCs w:val="22"/>
          <w:lang w:eastAsia="en-US"/>
        </w:rPr>
      </w:pPr>
    </w:p>
    <w:p w14:paraId="34976941" w14:textId="77777777" w:rsidR="00114096" w:rsidRPr="0037514F" w:rsidRDefault="00114096" w:rsidP="00114096">
      <w:pPr>
        <w:rPr>
          <w:b/>
          <w:szCs w:val="22"/>
          <w:lang w:eastAsia="en-US"/>
        </w:rPr>
      </w:pPr>
      <w:proofErr w:type="spellStart"/>
      <w:r>
        <w:rPr>
          <w:szCs w:val="22"/>
        </w:rPr>
        <w:t>Lot</w:t>
      </w:r>
      <w:proofErr w:type="spellEnd"/>
      <w:r>
        <w:rPr>
          <w:szCs w:val="22"/>
        </w:rPr>
        <w:t xml:space="preserve"> </w:t>
      </w:r>
      <w:r w:rsidRPr="0037514F">
        <w:rPr>
          <w:szCs w:val="22"/>
        </w:rPr>
        <w:t>{numeris}</w:t>
      </w:r>
    </w:p>
    <w:p w14:paraId="2FADA899" w14:textId="77777777" w:rsidR="00114096" w:rsidRPr="0037514F" w:rsidRDefault="00114096" w:rsidP="00114096">
      <w:pPr>
        <w:rPr>
          <w:b/>
          <w:szCs w:val="22"/>
          <w:lang w:eastAsia="en-US"/>
        </w:rPr>
      </w:pPr>
    </w:p>
    <w:p w14:paraId="3429C216" w14:textId="77777777" w:rsidR="00114096" w:rsidRPr="0037514F" w:rsidRDefault="00114096" w:rsidP="00114096">
      <w:pPr>
        <w:rPr>
          <w:b/>
          <w:szCs w:val="22"/>
          <w:lang w:eastAsia="en-US"/>
        </w:rPr>
      </w:pPr>
    </w:p>
    <w:p w14:paraId="41078AED" w14:textId="77777777" w:rsidR="00114096" w:rsidRPr="0037514F" w:rsidRDefault="00114096" w:rsidP="00114096">
      <w:pPr>
        <w:pBdr>
          <w:top w:val="single" w:sz="4" w:space="1" w:color="auto"/>
          <w:left w:val="single" w:sz="4" w:space="4" w:color="auto"/>
          <w:bottom w:val="single" w:sz="4" w:space="1" w:color="auto"/>
          <w:right w:val="single" w:sz="4" w:space="4" w:color="auto"/>
        </w:pBdr>
        <w:rPr>
          <w:b/>
          <w:szCs w:val="22"/>
          <w:lang w:eastAsia="en-US"/>
        </w:rPr>
      </w:pPr>
      <w:r w:rsidRPr="0037514F">
        <w:rPr>
          <w:b/>
          <w:szCs w:val="22"/>
          <w:lang w:eastAsia="en-US"/>
        </w:rPr>
        <w:t>14.</w:t>
      </w:r>
      <w:r w:rsidRPr="0037514F">
        <w:rPr>
          <w:b/>
          <w:szCs w:val="22"/>
          <w:lang w:eastAsia="en-US"/>
        </w:rPr>
        <w:tab/>
        <w:t>PARDAVIMO (IŠDAVIMO) TVARKA</w:t>
      </w:r>
    </w:p>
    <w:p w14:paraId="59698422" w14:textId="77777777" w:rsidR="00114096" w:rsidRPr="0037514F" w:rsidRDefault="00114096" w:rsidP="00114096">
      <w:pPr>
        <w:rPr>
          <w:b/>
          <w:szCs w:val="22"/>
          <w:lang w:eastAsia="en-US"/>
        </w:rPr>
      </w:pPr>
    </w:p>
    <w:p w14:paraId="3FFEE49E" w14:textId="77777777" w:rsidR="00114096" w:rsidRPr="0037514F" w:rsidRDefault="00114096" w:rsidP="00114096">
      <w:pPr>
        <w:rPr>
          <w:b/>
          <w:szCs w:val="22"/>
          <w:lang w:eastAsia="en-US"/>
        </w:rPr>
      </w:pPr>
      <w:r w:rsidRPr="0037514F">
        <w:rPr>
          <w:szCs w:val="22"/>
          <w:lang w:eastAsia="en-US"/>
        </w:rPr>
        <w:t>Receptinis vaist</w:t>
      </w:r>
      <w:r>
        <w:rPr>
          <w:szCs w:val="22"/>
          <w:lang w:eastAsia="en-US"/>
        </w:rPr>
        <w:t>as</w:t>
      </w:r>
      <w:r w:rsidRPr="0037514F">
        <w:rPr>
          <w:szCs w:val="22"/>
          <w:lang w:eastAsia="en-US"/>
        </w:rPr>
        <w:t>.</w:t>
      </w:r>
    </w:p>
    <w:p w14:paraId="30955A31" w14:textId="77777777" w:rsidR="00114096" w:rsidRPr="0037514F" w:rsidRDefault="00114096" w:rsidP="00114096">
      <w:pPr>
        <w:rPr>
          <w:b/>
          <w:szCs w:val="22"/>
          <w:lang w:eastAsia="en-US"/>
        </w:rPr>
      </w:pPr>
    </w:p>
    <w:p w14:paraId="6CB1C6A4" w14:textId="77777777" w:rsidR="00114096" w:rsidRPr="0037514F" w:rsidRDefault="00114096" w:rsidP="00114096">
      <w:pPr>
        <w:rPr>
          <w:b/>
          <w:szCs w:val="22"/>
          <w:lang w:eastAsia="en-US"/>
        </w:rPr>
      </w:pPr>
    </w:p>
    <w:p w14:paraId="7B1E6E4C" w14:textId="77777777" w:rsidR="00114096" w:rsidRPr="0037514F" w:rsidRDefault="00114096" w:rsidP="00114096">
      <w:pPr>
        <w:pBdr>
          <w:top w:val="single" w:sz="4" w:space="1" w:color="auto"/>
          <w:left w:val="single" w:sz="4" w:space="4" w:color="auto"/>
          <w:bottom w:val="single" w:sz="4" w:space="1" w:color="auto"/>
          <w:right w:val="single" w:sz="4" w:space="4" w:color="auto"/>
        </w:pBdr>
        <w:rPr>
          <w:b/>
          <w:szCs w:val="22"/>
          <w:lang w:eastAsia="en-US"/>
        </w:rPr>
      </w:pPr>
      <w:r w:rsidRPr="0037514F">
        <w:rPr>
          <w:b/>
          <w:szCs w:val="22"/>
          <w:lang w:eastAsia="en-US"/>
        </w:rPr>
        <w:t>15.</w:t>
      </w:r>
      <w:r w:rsidRPr="0037514F">
        <w:rPr>
          <w:b/>
          <w:szCs w:val="22"/>
          <w:lang w:eastAsia="en-US"/>
        </w:rPr>
        <w:tab/>
        <w:t>VARTOJIMO INSTRUKCIJA</w:t>
      </w:r>
    </w:p>
    <w:p w14:paraId="597A4907" w14:textId="77777777" w:rsidR="00114096" w:rsidRPr="0037514F" w:rsidRDefault="00114096" w:rsidP="00114096">
      <w:pPr>
        <w:rPr>
          <w:b/>
          <w:szCs w:val="22"/>
          <w:lang w:eastAsia="en-US"/>
        </w:rPr>
      </w:pPr>
    </w:p>
    <w:p w14:paraId="43506F47" w14:textId="77777777" w:rsidR="00114096" w:rsidRPr="0037514F" w:rsidRDefault="00114096" w:rsidP="00114096">
      <w:pPr>
        <w:rPr>
          <w:b/>
          <w:szCs w:val="22"/>
          <w:lang w:eastAsia="en-US"/>
        </w:rPr>
      </w:pPr>
    </w:p>
    <w:p w14:paraId="7FC9D98B" w14:textId="77777777" w:rsidR="00114096" w:rsidRPr="0037514F" w:rsidRDefault="00114096" w:rsidP="00114096">
      <w:pPr>
        <w:pBdr>
          <w:top w:val="single" w:sz="4" w:space="1" w:color="auto"/>
          <w:left w:val="single" w:sz="4" w:space="4" w:color="auto"/>
          <w:bottom w:val="single" w:sz="4" w:space="1" w:color="auto"/>
          <w:right w:val="single" w:sz="4" w:space="4" w:color="auto"/>
        </w:pBdr>
        <w:rPr>
          <w:b/>
          <w:szCs w:val="22"/>
          <w:lang w:eastAsia="en-US"/>
        </w:rPr>
      </w:pPr>
      <w:r w:rsidRPr="0037514F">
        <w:rPr>
          <w:b/>
          <w:szCs w:val="22"/>
          <w:lang w:eastAsia="en-US"/>
        </w:rPr>
        <w:t>16.</w:t>
      </w:r>
      <w:r w:rsidRPr="0037514F">
        <w:rPr>
          <w:b/>
          <w:szCs w:val="22"/>
          <w:lang w:eastAsia="en-US"/>
        </w:rPr>
        <w:tab/>
        <w:t>INFORMACIJA BRAILIO RAŠTU</w:t>
      </w:r>
    </w:p>
    <w:p w14:paraId="7DABB921" w14:textId="77777777" w:rsidR="00114096" w:rsidRDefault="00114096" w:rsidP="00114096">
      <w:pPr>
        <w:rPr>
          <w:b/>
          <w:szCs w:val="22"/>
          <w:lang w:eastAsia="en-US"/>
        </w:rPr>
      </w:pPr>
    </w:p>
    <w:p w14:paraId="3FEA2F22" w14:textId="77777777" w:rsidR="00114096" w:rsidRPr="0037514F" w:rsidRDefault="00114096" w:rsidP="00114096">
      <w:pPr>
        <w:autoSpaceDE w:val="0"/>
        <w:autoSpaceDN w:val="0"/>
        <w:adjustRightInd w:val="0"/>
        <w:rPr>
          <w:szCs w:val="22"/>
        </w:rPr>
      </w:pPr>
      <w:proofErr w:type="spellStart"/>
      <w:r w:rsidRPr="0037514F">
        <w:rPr>
          <w:szCs w:val="22"/>
        </w:rPr>
        <w:t>AirFluSal</w:t>
      </w:r>
      <w:proofErr w:type="spellEnd"/>
      <w:r w:rsidRPr="0037514F">
        <w:rPr>
          <w:szCs w:val="22"/>
        </w:rPr>
        <w:t xml:space="preserve"> </w:t>
      </w:r>
      <w:r>
        <w:rPr>
          <w:szCs w:val="22"/>
        </w:rPr>
        <w:t>25/125 </w:t>
      </w:r>
    </w:p>
    <w:p w14:paraId="161F06D8" w14:textId="77777777" w:rsidR="00114096" w:rsidRPr="0037514F" w:rsidRDefault="00114096" w:rsidP="00114096">
      <w:pPr>
        <w:autoSpaceDE w:val="0"/>
        <w:autoSpaceDN w:val="0"/>
        <w:adjustRightInd w:val="0"/>
        <w:rPr>
          <w:szCs w:val="22"/>
        </w:rPr>
      </w:pPr>
      <w:proofErr w:type="spellStart"/>
      <w:r w:rsidRPr="003B6351">
        <w:rPr>
          <w:szCs w:val="22"/>
          <w:highlight w:val="lightGray"/>
        </w:rPr>
        <w:t>AirFluSal</w:t>
      </w:r>
      <w:proofErr w:type="spellEnd"/>
      <w:r w:rsidRPr="003B6351">
        <w:rPr>
          <w:szCs w:val="22"/>
          <w:highlight w:val="lightGray"/>
        </w:rPr>
        <w:t xml:space="preserve"> </w:t>
      </w:r>
      <w:r>
        <w:rPr>
          <w:szCs w:val="22"/>
          <w:highlight w:val="lightGray"/>
        </w:rPr>
        <w:t>25 /25</w:t>
      </w:r>
      <w:r w:rsidRPr="003B6351">
        <w:rPr>
          <w:szCs w:val="22"/>
          <w:highlight w:val="lightGray"/>
        </w:rPr>
        <w:t>0</w:t>
      </w:r>
      <w:r>
        <w:rPr>
          <w:szCs w:val="22"/>
          <w:highlight w:val="lightGray"/>
        </w:rPr>
        <w:t> </w:t>
      </w:r>
      <w:r w:rsidRPr="003B6351">
        <w:rPr>
          <w:szCs w:val="22"/>
          <w:highlight w:val="lightGray"/>
        </w:rPr>
        <w:t xml:space="preserve"> </w:t>
      </w:r>
    </w:p>
    <w:p w14:paraId="3F5637A1" w14:textId="77777777" w:rsidR="00114096" w:rsidRDefault="00114096" w:rsidP="00114096">
      <w:pPr>
        <w:rPr>
          <w:b/>
          <w:szCs w:val="22"/>
          <w:lang w:eastAsia="en-US"/>
        </w:rPr>
      </w:pPr>
    </w:p>
    <w:p w14:paraId="69A0E6F0" w14:textId="77777777" w:rsidR="00114096" w:rsidRPr="0037514F" w:rsidRDefault="00114096" w:rsidP="00114096">
      <w:pPr>
        <w:tabs>
          <w:tab w:val="left" w:pos="567"/>
        </w:tabs>
        <w:rPr>
          <w:szCs w:val="22"/>
          <w:shd w:val="clear" w:color="auto" w:fill="CCCCCC"/>
          <w:lang w:bidi="lt-LT"/>
        </w:rPr>
      </w:pPr>
    </w:p>
    <w:p w14:paraId="5CC88204" w14:textId="77777777" w:rsidR="00114096" w:rsidRPr="0037514F" w:rsidRDefault="00114096" w:rsidP="00114096">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lang w:bidi="lt-LT"/>
        </w:rPr>
      </w:pPr>
      <w:r w:rsidRPr="0037514F">
        <w:rPr>
          <w:b/>
          <w:lang w:bidi="lt-LT"/>
        </w:rPr>
        <w:t>17.</w:t>
      </w:r>
      <w:r w:rsidRPr="0037514F">
        <w:rPr>
          <w:b/>
          <w:lang w:bidi="lt-LT"/>
        </w:rPr>
        <w:tab/>
        <w:t>UNIKALUS IDENTIFIKATORIUS – 2D BRŪKŠNINIS KODAS</w:t>
      </w:r>
    </w:p>
    <w:p w14:paraId="1330C4D3" w14:textId="77777777" w:rsidR="00114096" w:rsidRPr="0037514F" w:rsidRDefault="00114096" w:rsidP="00114096">
      <w:pPr>
        <w:rPr>
          <w:lang w:bidi="lt-LT"/>
        </w:rPr>
      </w:pPr>
    </w:p>
    <w:p w14:paraId="50FB7F4F" w14:textId="77777777" w:rsidR="00114096" w:rsidRPr="0037514F" w:rsidRDefault="00114096" w:rsidP="00114096">
      <w:pPr>
        <w:tabs>
          <w:tab w:val="left" w:pos="567"/>
        </w:tabs>
        <w:rPr>
          <w:szCs w:val="22"/>
          <w:shd w:val="clear" w:color="auto" w:fill="CCCCCC"/>
          <w:lang w:bidi="lt-LT"/>
        </w:rPr>
      </w:pPr>
      <w:r w:rsidRPr="0037514F">
        <w:rPr>
          <w:highlight w:val="lightGray"/>
          <w:lang w:bidi="lt-LT"/>
        </w:rPr>
        <w:t>2D brūkšninis kodas su nurodytu unikaliu identifikatoriumi.</w:t>
      </w:r>
    </w:p>
    <w:p w14:paraId="5B4FDD6D" w14:textId="77777777" w:rsidR="00114096" w:rsidRPr="0037514F" w:rsidRDefault="00114096" w:rsidP="00114096">
      <w:pPr>
        <w:rPr>
          <w:lang w:bidi="lt-LT"/>
        </w:rPr>
      </w:pPr>
    </w:p>
    <w:p w14:paraId="21EE95BC" w14:textId="77777777" w:rsidR="00114096" w:rsidRPr="0037514F" w:rsidRDefault="00114096" w:rsidP="00114096">
      <w:pPr>
        <w:rPr>
          <w:lang w:bidi="lt-LT"/>
        </w:rPr>
      </w:pPr>
    </w:p>
    <w:p w14:paraId="58F31FCB" w14:textId="77777777" w:rsidR="00114096" w:rsidRPr="0037514F" w:rsidRDefault="00114096" w:rsidP="00114096">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lang w:bidi="lt-LT"/>
        </w:rPr>
      </w:pPr>
      <w:r w:rsidRPr="0037514F">
        <w:rPr>
          <w:b/>
          <w:lang w:bidi="lt-LT"/>
        </w:rPr>
        <w:t>18.</w:t>
      </w:r>
      <w:r w:rsidRPr="0037514F">
        <w:rPr>
          <w:b/>
          <w:lang w:bidi="lt-LT"/>
        </w:rPr>
        <w:tab/>
        <w:t>UNIKALUS IDENTIFIKATORIUS – ŽMONĖMS SUPRANTAMI DUOMENYS</w:t>
      </w:r>
    </w:p>
    <w:p w14:paraId="02178811" w14:textId="77777777" w:rsidR="00114096" w:rsidRPr="0037514F" w:rsidRDefault="00114096" w:rsidP="00114096">
      <w:pPr>
        <w:rPr>
          <w:lang w:bidi="lt-LT"/>
        </w:rPr>
      </w:pPr>
    </w:p>
    <w:p w14:paraId="5BCB9511" w14:textId="77777777" w:rsidR="00114096" w:rsidRPr="0037514F" w:rsidRDefault="00114096" w:rsidP="00114096">
      <w:pPr>
        <w:tabs>
          <w:tab w:val="left" w:pos="567"/>
        </w:tabs>
        <w:spacing w:line="260" w:lineRule="exact"/>
        <w:rPr>
          <w:color w:val="008000"/>
          <w:szCs w:val="22"/>
          <w:lang w:bidi="lt-LT"/>
        </w:rPr>
      </w:pPr>
      <w:r w:rsidRPr="0037514F">
        <w:rPr>
          <w:lang w:bidi="lt-LT"/>
        </w:rPr>
        <w:t>PC: {numeris}</w:t>
      </w:r>
    </w:p>
    <w:p w14:paraId="2C22A36B" w14:textId="77777777" w:rsidR="00114096" w:rsidRPr="0037514F" w:rsidRDefault="00114096" w:rsidP="00114096">
      <w:pPr>
        <w:tabs>
          <w:tab w:val="left" w:pos="567"/>
        </w:tabs>
        <w:spacing w:line="260" w:lineRule="exact"/>
        <w:rPr>
          <w:szCs w:val="22"/>
          <w:lang w:bidi="lt-LT"/>
        </w:rPr>
      </w:pPr>
      <w:r w:rsidRPr="0037514F">
        <w:rPr>
          <w:lang w:bidi="lt-LT"/>
        </w:rPr>
        <w:t>SN: {numeris}</w:t>
      </w:r>
    </w:p>
    <w:p w14:paraId="47E3FC1D" w14:textId="77777777" w:rsidR="00114096" w:rsidRPr="0037514F" w:rsidRDefault="00114096" w:rsidP="00114096">
      <w:pPr>
        <w:tabs>
          <w:tab w:val="left" w:pos="567"/>
        </w:tabs>
        <w:spacing w:line="260" w:lineRule="exact"/>
        <w:rPr>
          <w:szCs w:val="22"/>
          <w:lang w:bidi="lt-LT"/>
        </w:rPr>
      </w:pPr>
      <w:r w:rsidRPr="00EC1D0C">
        <w:rPr>
          <w:highlight w:val="lightGray"/>
          <w:lang w:bidi="lt-LT"/>
        </w:rPr>
        <w:t>NN: {numeris}</w:t>
      </w:r>
    </w:p>
    <w:p w14:paraId="104BBFE0" w14:textId="77777777" w:rsidR="00114096" w:rsidRPr="0037514F" w:rsidRDefault="00114096" w:rsidP="00114096">
      <w:pPr>
        <w:autoSpaceDE w:val="0"/>
        <w:autoSpaceDN w:val="0"/>
        <w:adjustRightInd w:val="0"/>
        <w:rPr>
          <w:szCs w:val="22"/>
        </w:rPr>
      </w:pPr>
    </w:p>
    <w:p w14:paraId="450CB7F6" w14:textId="77777777" w:rsidR="00114096" w:rsidRPr="0037514F" w:rsidRDefault="00114096" w:rsidP="00114096">
      <w:pPr>
        <w:pBdr>
          <w:top w:val="single" w:sz="4" w:space="1" w:color="auto"/>
          <w:left w:val="single" w:sz="4" w:space="4" w:color="auto"/>
          <w:bottom w:val="single" w:sz="4" w:space="1" w:color="auto"/>
          <w:right w:val="single" w:sz="4" w:space="4" w:color="auto"/>
        </w:pBdr>
        <w:rPr>
          <w:b/>
          <w:szCs w:val="22"/>
          <w:lang w:eastAsia="en-US"/>
        </w:rPr>
      </w:pPr>
      <w:r w:rsidRPr="0037514F">
        <w:rPr>
          <w:b/>
          <w:szCs w:val="22"/>
          <w:lang w:eastAsia="en-US"/>
        </w:rPr>
        <w:br w:type="page"/>
      </w:r>
      <w:r w:rsidRPr="00647DE4">
        <w:rPr>
          <w:b/>
          <w:szCs w:val="22"/>
          <w:lang w:eastAsia="en-US"/>
        </w:rPr>
        <w:lastRenderedPageBreak/>
        <w:t>MINIMALI INFORMACIJA ANT MAŽŲ VIDINIŲ PAKUOČIŲ</w:t>
      </w:r>
    </w:p>
    <w:p w14:paraId="13FA2C11" w14:textId="77777777" w:rsidR="00114096" w:rsidRPr="0037514F" w:rsidRDefault="00114096" w:rsidP="00114096">
      <w:pPr>
        <w:pBdr>
          <w:top w:val="single" w:sz="4" w:space="1" w:color="auto"/>
          <w:left w:val="single" w:sz="4" w:space="4" w:color="auto"/>
          <w:bottom w:val="single" w:sz="4" w:space="1" w:color="auto"/>
          <w:right w:val="single" w:sz="4" w:space="4" w:color="auto"/>
        </w:pBdr>
        <w:rPr>
          <w:b/>
          <w:szCs w:val="22"/>
          <w:lang w:eastAsia="en-US"/>
        </w:rPr>
      </w:pPr>
    </w:p>
    <w:p w14:paraId="7F793787" w14:textId="77777777" w:rsidR="00114096" w:rsidRPr="0037514F" w:rsidRDefault="00114096" w:rsidP="00114096">
      <w:pPr>
        <w:pBdr>
          <w:top w:val="single" w:sz="4" w:space="1" w:color="auto"/>
          <w:left w:val="single" w:sz="4" w:space="4" w:color="auto"/>
          <w:bottom w:val="single" w:sz="4" w:space="1" w:color="auto"/>
          <w:right w:val="single" w:sz="4" w:space="4" w:color="auto"/>
        </w:pBdr>
        <w:rPr>
          <w:b/>
          <w:szCs w:val="22"/>
          <w:lang w:eastAsia="en-US"/>
        </w:rPr>
      </w:pPr>
      <w:r>
        <w:rPr>
          <w:b/>
          <w:szCs w:val="22"/>
          <w:lang w:eastAsia="en-US"/>
        </w:rPr>
        <w:t>TALPYKLĖS</w:t>
      </w:r>
      <w:r w:rsidRPr="0037514F">
        <w:rPr>
          <w:b/>
          <w:szCs w:val="22"/>
          <w:lang w:eastAsia="en-US"/>
        </w:rPr>
        <w:t xml:space="preserve"> ETIKETĖ </w:t>
      </w:r>
    </w:p>
    <w:p w14:paraId="68542E73" w14:textId="77777777" w:rsidR="00114096" w:rsidRPr="0037514F" w:rsidRDefault="00114096" w:rsidP="00114096">
      <w:pPr>
        <w:rPr>
          <w:b/>
          <w:szCs w:val="22"/>
          <w:lang w:eastAsia="en-US"/>
        </w:rPr>
      </w:pPr>
    </w:p>
    <w:p w14:paraId="0086EE16" w14:textId="77777777" w:rsidR="00114096" w:rsidRPr="0037514F" w:rsidRDefault="00114096" w:rsidP="00114096">
      <w:pPr>
        <w:rPr>
          <w:b/>
          <w:szCs w:val="22"/>
          <w:lang w:eastAsia="en-US"/>
        </w:rPr>
      </w:pPr>
    </w:p>
    <w:p w14:paraId="53688294" w14:textId="77777777" w:rsidR="00114096" w:rsidRPr="0037514F" w:rsidRDefault="00114096" w:rsidP="00114096">
      <w:pPr>
        <w:pBdr>
          <w:top w:val="single" w:sz="4" w:space="1" w:color="auto"/>
          <w:left w:val="single" w:sz="4" w:space="4" w:color="auto"/>
          <w:bottom w:val="single" w:sz="4" w:space="1" w:color="auto"/>
          <w:right w:val="single" w:sz="4" w:space="4" w:color="auto"/>
        </w:pBdr>
        <w:rPr>
          <w:b/>
          <w:szCs w:val="22"/>
          <w:lang w:eastAsia="en-US"/>
        </w:rPr>
      </w:pPr>
      <w:r w:rsidRPr="0037514F">
        <w:rPr>
          <w:b/>
          <w:szCs w:val="22"/>
          <w:lang w:eastAsia="en-US"/>
        </w:rPr>
        <w:t>1.</w:t>
      </w:r>
      <w:r w:rsidRPr="0037514F">
        <w:rPr>
          <w:b/>
          <w:szCs w:val="22"/>
          <w:lang w:eastAsia="en-US"/>
        </w:rPr>
        <w:tab/>
        <w:t>VAISTINIO PREPARATO PAVADINIMAS</w:t>
      </w:r>
      <w:r w:rsidRPr="00D22D06">
        <w:rPr>
          <w:b/>
          <w:caps/>
          <w:noProof/>
          <w:snapToGrid w:val="0"/>
          <w:szCs w:val="24"/>
          <w:lang w:eastAsia="en-US"/>
        </w:rPr>
        <w:t xml:space="preserve"> ir vartojimo būdas (-ai)</w:t>
      </w:r>
    </w:p>
    <w:p w14:paraId="6B6657A2" w14:textId="77777777" w:rsidR="00114096" w:rsidRPr="0037514F" w:rsidRDefault="00114096" w:rsidP="00114096">
      <w:pPr>
        <w:jc w:val="both"/>
        <w:rPr>
          <w:b/>
          <w:szCs w:val="22"/>
        </w:rPr>
      </w:pPr>
    </w:p>
    <w:p w14:paraId="503CCE6C" w14:textId="77777777" w:rsidR="00114096" w:rsidRPr="0037514F" w:rsidRDefault="00114096" w:rsidP="00114096">
      <w:pPr>
        <w:autoSpaceDE w:val="0"/>
        <w:autoSpaceDN w:val="0"/>
        <w:adjustRightInd w:val="0"/>
        <w:rPr>
          <w:szCs w:val="22"/>
        </w:rPr>
      </w:pPr>
      <w:proofErr w:type="spellStart"/>
      <w:r w:rsidRPr="0037514F">
        <w:rPr>
          <w:szCs w:val="22"/>
        </w:rPr>
        <w:t>AirFluSal</w:t>
      </w:r>
      <w:proofErr w:type="spellEnd"/>
      <w:r w:rsidRPr="0037514F">
        <w:rPr>
          <w:szCs w:val="22"/>
        </w:rPr>
        <w:t xml:space="preserve"> </w:t>
      </w:r>
      <w:r>
        <w:rPr>
          <w:szCs w:val="22"/>
        </w:rPr>
        <w:t>25</w:t>
      </w:r>
      <w:r w:rsidRPr="0037514F">
        <w:rPr>
          <w:szCs w:val="22"/>
        </w:rPr>
        <w:t xml:space="preserve"> </w:t>
      </w:r>
      <w:r>
        <w:rPr>
          <w:szCs w:val="22"/>
        </w:rPr>
        <w:t>/125 </w:t>
      </w:r>
      <w:proofErr w:type="spellStart"/>
      <w:r w:rsidRPr="0037514F">
        <w:rPr>
          <w:szCs w:val="22"/>
        </w:rPr>
        <w:t>mikrogram</w:t>
      </w:r>
      <w:r>
        <w:rPr>
          <w:szCs w:val="22"/>
        </w:rPr>
        <w:t>ai</w:t>
      </w:r>
      <w:proofErr w:type="spellEnd"/>
      <w:r w:rsidRPr="0037514F">
        <w:rPr>
          <w:szCs w:val="22"/>
        </w:rPr>
        <w:t xml:space="preserve"> / dozėje </w:t>
      </w:r>
      <w:r w:rsidRPr="003B6351">
        <w:rPr>
          <w:szCs w:val="22"/>
        </w:rPr>
        <w:t>suslėgtoji įkvepiamoji suspensija</w:t>
      </w:r>
    </w:p>
    <w:p w14:paraId="47C7E6B7" w14:textId="77777777" w:rsidR="00114096" w:rsidRPr="0037514F" w:rsidRDefault="00114096" w:rsidP="00114096">
      <w:pPr>
        <w:autoSpaceDE w:val="0"/>
        <w:autoSpaceDN w:val="0"/>
        <w:adjustRightInd w:val="0"/>
        <w:rPr>
          <w:szCs w:val="22"/>
        </w:rPr>
      </w:pPr>
      <w:proofErr w:type="spellStart"/>
      <w:r w:rsidRPr="003B6351">
        <w:rPr>
          <w:szCs w:val="22"/>
          <w:highlight w:val="lightGray"/>
        </w:rPr>
        <w:t>AirFluSal</w:t>
      </w:r>
      <w:proofErr w:type="spellEnd"/>
      <w:r w:rsidRPr="003B6351">
        <w:rPr>
          <w:szCs w:val="22"/>
          <w:highlight w:val="lightGray"/>
        </w:rPr>
        <w:t xml:space="preserve"> </w:t>
      </w:r>
      <w:r>
        <w:rPr>
          <w:szCs w:val="22"/>
          <w:highlight w:val="lightGray"/>
        </w:rPr>
        <w:t>25 </w:t>
      </w:r>
      <w:r w:rsidRPr="003B6351">
        <w:rPr>
          <w:szCs w:val="22"/>
          <w:highlight w:val="lightGray"/>
        </w:rPr>
        <w:t xml:space="preserve">/ </w:t>
      </w:r>
      <w:r>
        <w:rPr>
          <w:szCs w:val="22"/>
          <w:highlight w:val="lightGray"/>
        </w:rPr>
        <w:t>25</w:t>
      </w:r>
      <w:r w:rsidRPr="003B6351">
        <w:rPr>
          <w:szCs w:val="22"/>
          <w:highlight w:val="lightGray"/>
        </w:rPr>
        <w:t>0</w:t>
      </w:r>
      <w:r>
        <w:rPr>
          <w:szCs w:val="22"/>
          <w:highlight w:val="lightGray"/>
        </w:rPr>
        <w:t> </w:t>
      </w:r>
      <w:proofErr w:type="spellStart"/>
      <w:r w:rsidRPr="003B6351">
        <w:rPr>
          <w:szCs w:val="22"/>
          <w:highlight w:val="lightGray"/>
        </w:rPr>
        <w:t>mikrogramų</w:t>
      </w:r>
      <w:proofErr w:type="spellEnd"/>
      <w:r w:rsidRPr="003B6351">
        <w:rPr>
          <w:szCs w:val="22"/>
          <w:highlight w:val="lightGray"/>
        </w:rPr>
        <w:t xml:space="preserve"> / dozėje suslėgtoji įkvepiamoji suspensija</w:t>
      </w:r>
    </w:p>
    <w:p w14:paraId="5AEAE062" w14:textId="77777777" w:rsidR="00114096" w:rsidRPr="0037514F" w:rsidRDefault="00114096" w:rsidP="00114096">
      <w:pPr>
        <w:jc w:val="both"/>
        <w:rPr>
          <w:szCs w:val="22"/>
        </w:rPr>
      </w:pPr>
    </w:p>
    <w:p w14:paraId="7FAEEAA3" w14:textId="77777777" w:rsidR="00114096" w:rsidRPr="0037514F" w:rsidRDefault="00114096" w:rsidP="00114096">
      <w:pPr>
        <w:rPr>
          <w:b/>
          <w:szCs w:val="22"/>
          <w:lang w:eastAsia="en-US"/>
        </w:rPr>
      </w:pPr>
      <w:proofErr w:type="spellStart"/>
      <w:r>
        <w:rPr>
          <w:szCs w:val="22"/>
        </w:rPr>
        <w:t>S</w:t>
      </w:r>
      <w:r w:rsidRPr="003229A1">
        <w:rPr>
          <w:szCs w:val="22"/>
        </w:rPr>
        <w:t>almeterolum</w:t>
      </w:r>
      <w:proofErr w:type="spellEnd"/>
      <w:r>
        <w:rPr>
          <w:szCs w:val="22"/>
        </w:rPr>
        <w:t xml:space="preserve"> </w:t>
      </w:r>
      <w:r w:rsidRPr="003229A1">
        <w:rPr>
          <w:szCs w:val="22"/>
        </w:rPr>
        <w:t>/</w:t>
      </w:r>
      <w:r>
        <w:rPr>
          <w:szCs w:val="22"/>
        </w:rPr>
        <w:t xml:space="preserve"> </w:t>
      </w:r>
      <w:proofErr w:type="spellStart"/>
      <w:r>
        <w:rPr>
          <w:szCs w:val="22"/>
        </w:rPr>
        <w:t>F</w:t>
      </w:r>
      <w:r w:rsidRPr="003229A1">
        <w:rPr>
          <w:szCs w:val="22"/>
        </w:rPr>
        <w:t>luticasoni</w:t>
      </w:r>
      <w:proofErr w:type="spellEnd"/>
      <w:r w:rsidRPr="003229A1">
        <w:rPr>
          <w:szCs w:val="22"/>
        </w:rPr>
        <w:t xml:space="preserve"> </w:t>
      </w:r>
      <w:proofErr w:type="spellStart"/>
      <w:r w:rsidRPr="003229A1">
        <w:rPr>
          <w:szCs w:val="22"/>
        </w:rPr>
        <w:t>propionas</w:t>
      </w:r>
      <w:proofErr w:type="spellEnd"/>
    </w:p>
    <w:p w14:paraId="746C63A7" w14:textId="77777777" w:rsidR="00114096" w:rsidRPr="00647DE4" w:rsidRDefault="00114096" w:rsidP="00114096">
      <w:pPr>
        <w:rPr>
          <w:szCs w:val="22"/>
          <w:lang w:eastAsia="en-US"/>
        </w:rPr>
      </w:pPr>
    </w:p>
    <w:p w14:paraId="7D37E1FE" w14:textId="77777777" w:rsidR="00114096" w:rsidRPr="00647DE4" w:rsidRDefault="00114096" w:rsidP="00114096">
      <w:pPr>
        <w:rPr>
          <w:szCs w:val="22"/>
          <w:lang w:eastAsia="en-US"/>
        </w:rPr>
      </w:pPr>
      <w:r>
        <w:rPr>
          <w:szCs w:val="22"/>
          <w:lang w:eastAsia="en-US"/>
        </w:rPr>
        <w:t>Įkvėpti</w:t>
      </w:r>
    </w:p>
    <w:p w14:paraId="63E5D5DE" w14:textId="77777777" w:rsidR="00114096" w:rsidRDefault="00114096" w:rsidP="00114096">
      <w:pPr>
        <w:rPr>
          <w:szCs w:val="22"/>
          <w:lang w:eastAsia="en-US"/>
        </w:rPr>
      </w:pPr>
    </w:p>
    <w:p w14:paraId="034A8496" w14:textId="77777777" w:rsidR="00114096" w:rsidRPr="00647DE4" w:rsidRDefault="00114096" w:rsidP="00114096">
      <w:pPr>
        <w:rPr>
          <w:szCs w:val="22"/>
          <w:lang w:eastAsia="en-US"/>
        </w:rPr>
      </w:pPr>
    </w:p>
    <w:p w14:paraId="5CCD2749" w14:textId="77777777" w:rsidR="00114096" w:rsidRPr="0037514F" w:rsidRDefault="00114096" w:rsidP="00114096">
      <w:pPr>
        <w:pBdr>
          <w:top w:val="single" w:sz="4" w:space="1" w:color="auto"/>
          <w:left w:val="single" w:sz="4" w:space="4" w:color="auto"/>
          <w:bottom w:val="single" w:sz="4" w:space="1" w:color="auto"/>
          <w:right w:val="single" w:sz="4" w:space="4" w:color="auto"/>
        </w:pBdr>
        <w:rPr>
          <w:b/>
          <w:szCs w:val="22"/>
          <w:lang w:eastAsia="en-US"/>
        </w:rPr>
      </w:pPr>
      <w:r w:rsidRPr="0037514F">
        <w:rPr>
          <w:b/>
          <w:szCs w:val="22"/>
          <w:lang w:eastAsia="en-US"/>
        </w:rPr>
        <w:t>2.</w:t>
      </w:r>
      <w:r w:rsidRPr="0037514F">
        <w:rPr>
          <w:b/>
          <w:szCs w:val="22"/>
          <w:lang w:eastAsia="en-US"/>
        </w:rPr>
        <w:tab/>
      </w:r>
      <w:r>
        <w:rPr>
          <w:b/>
          <w:szCs w:val="22"/>
          <w:lang w:eastAsia="en-US"/>
        </w:rPr>
        <w:t>VARTOJIMO METODAS</w:t>
      </w:r>
    </w:p>
    <w:p w14:paraId="45690F96" w14:textId="77777777" w:rsidR="00114096" w:rsidRDefault="00114096" w:rsidP="00114096">
      <w:pPr>
        <w:rPr>
          <w:b/>
          <w:szCs w:val="22"/>
          <w:lang w:eastAsia="en-US"/>
        </w:rPr>
      </w:pPr>
    </w:p>
    <w:p w14:paraId="6A87C5D5" w14:textId="77777777" w:rsidR="00114096" w:rsidRPr="0037514F" w:rsidRDefault="00114096" w:rsidP="00114096">
      <w:pPr>
        <w:rPr>
          <w:b/>
          <w:szCs w:val="22"/>
          <w:lang w:eastAsia="en-US"/>
        </w:rPr>
      </w:pPr>
    </w:p>
    <w:p w14:paraId="75BD5C22" w14:textId="77777777" w:rsidR="00114096" w:rsidRPr="0037514F" w:rsidRDefault="00114096" w:rsidP="00114096">
      <w:pPr>
        <w:pBdr>
          <w:top w:val="single" w:sz="4" w:space="1" w:color="auto"/>
          <w:left w:val="single" w:sz="4" w:space="4" w:color="auto"/>
          <w:bottom w:val="single" w:sz="4" w:space="1" w:color="auto"/>
          <w:right w:val="single" w:sz="4" w:space="4" w:color="auto"/>
        </w:pBdr>
        <w:rPr>
          <w:b/>
          <w:szCs w:val="22"/>
          <w:highlight w:val="lightGray"/>
          <w:lang w:eastAsia="en-US"/>
        </w:rPr>
      </w:pPr>
      <w:r>
        <w:rPr>
          <w:b/>
          <w:szCs w:val="22"/>
          <w:lang w:eastAsia="en-US"/>
        </w:rPr>
        <w:t>3</w:t>
      </w:r>
      <w:r w:rsidRPr="0037514F">
        <w:rPr>
          <w:b/>
          <w:szCs w:val="22"/>
          <w:lang w:eastAsia="en-US"/>
        </w:rPr>
        <w:t>.</w:t>
      </w:r>
      <w:r w:rsidRPr="0037514F">
        <w:rPr>
          <w:b/>
          <w:szCs w:val="22"/>
          <w:lang w:eastAsia="en-US"/>
        </w:rPr>
        <w:tab/>
        <w:t>TINKAMUMO LAIKAS</w:t>
      </w:r>
    </w:p>
    <w:p w14:paraId="7C8489CC" w14:textId="77777777" w:rsidR="00114096" w:rsidRPr="0037514F" w:rsidRDefault="00114096" w:rsidP="00114096">
      <w:pPr>
        <w:rPr>
          <w:b/>
          <w:szCs w:val="22"/>
          <w:lang w:eastAsia="en-US"/>
        </w:rPr>
      </w:pPr>
    </w:p>
    <w:p w14:paraId="03A74449" w14:textId="77777777" w:rsidR="00114096" w:rsidRPr="0037514F" w:rsidRDefault="00114096" w:rsidP="00114096">
      <w:pPr>
        <w:rPr>
          <w:b/>
          <w:szCs w:val="22"/>
          <w:lang w:eastAsia="en-US"/>
        </w:rPr>
      </w:pPr>
      <w:r w:rsidRPr="00EC1D0C">
        <w:rPr>
          <w:szCs w:val="22"/>
          <w:highlight w:val="lightGray"/>
        </w:rPr>
        <w:t>EXP</w:t>
      </w:r>
      <w:r w:rsidRPr="0037514F">
        <w:rPr>
          <w:szCs w:val="22"/>
        </w:rPr>
        <w:t xml:space="preserve">{mm MMMM} </w:t>
      </w:r>
    </w:p>
    <w:p w14:paraId="42F34AA8" w14:textId="77777777" w:rsidR="00114096" w:rsidRPr="0037514F" w:rsidRDefault="00114096" w:rsidP="00114096">
      <w:pPr>
        <w:rPr>
          <w:b/>
          <w:szCs w:val="22"/>
          <w:lang w:eastAsia="en-US"/>
        </w:rPr>
      </w:pPr>
    </w:p>
    <w:p w14:paraId="0A83FA55" w14:textId="77777777" w:rsidR="00114096" w:rsidRPr="0037514F" w:rsidRDefault="00114096" w:rsidP="00114096">
      <w:pPr>
        <w:rPr>
          <w:b/>
          <w:szCs w:val="22"/>
          <w:lang w:eastAsia="en-US"/>
        </w:rPr>
      </w:pPr>
    </w:p>
    <w:p w14:paraId="0427468E" w14:textId="77777777" w:rsidR="00114096" w:rsidRPr="0037514F" w:rsidRDefault="00114096" w:rsidP="00114096">
      <w:pPr>
        <w:pBdr>
          <w:top w:val="single" w:sz="4" w:space="1" w:color="auto"/>
          <w:left w:val="single" w:sz="4" w:space="4" w:color="auto"/>
          <w:bottom w:val="single" w:sz="4" w:space="1" w:color="auto"/>
          <w:right w:val="single" w:sz="4" w:space="4" w:color="auto"/>
        </w:pBdr>
        <w:rPr>
          <w:b/>
          <w:szCs w:val="22"/>
          <w:lang w:eastAsia="en-US"/>
        </w:rPr>
      </w:pPr>
      <w:r>
        <w:rPr>
          <w:b/>
          <w:szCs w:val="22"/>
          <w:lang w:eastAsia="en-US"/>
        </w:rPr>
        <w:t>4</w:t>
      </w:r>
      <w:r w:rsidRPr="0037514F">
        <w:rPr>
          <w:b/>
          <w:szCs w:val="22"/>
          <w:lang w:eastAsia="en-US"/>
        </w:rPr>
        <w:t>.</w:t>
      </w:r>
      <w:r w:rsidRPr="0037514F">
        <w:rPr>
          <w:b/>
          <w:szCs w:val="22"/>
          <w:lang w:eastAsia="en-US"/>
        </w:rPr>
        <w:tab/>
        <w:t>SERIJOS NUMERIS</w:t>
      </w:r>
    </w:p>
    <w:p w14:paraId="71CA677C" w14:textId="77777777" w:rsidR="00114096" w:rsidRPr="0037514F" w:rsidRDefault="00114096" w:rsidP="00114096">
      <w:pPr>
        <w:rPr>
          <w:b/>
          <w:szCs w:val="22"/>
          <w:lang w:eastAsia="en-US"/>
        </w:rPr>
      </w:pPr>
    </w:p>
    <w:p w14:paraId="7CF0FF32" w14:textId="77777777" w:rsidR="00114096" w:rsidRPr="0037514F" w:rsidRDefault="00114096" w:rsidP="00114096">
      <w:pPr>
        <w:rPr>
          <w:b/>
          <w:szCs w:val="22"/>
          <w:lang w:eastAsia="en-US"/>
        </w:rPr>
      </w:pPr>
      <w:proofErr w:type="spellStart"/>
      <w:r w:rsidRPr="00EC1D0C">
        <w:rPr>
          <w:szCs w:val="22"/>
          <w:highlight w:val="lightGray"/>
        </w:rPr>
        <w:t>Lot</w:t>
      </w:r>
      <w:proofErr w:type="spellEnd"/>
      <w:r w:rsidRPr="0037514F">
        <w:rPr>
          <w:szCs w:val="22"/>
        </w:rPr>
        <w:t xml:space="preserve"> {numeris}</w:t>
      </w:r>
    </w:p>
    <w:p w14:paraId="447B2ACF" w14:textId="77777777" w:rsidR="00114096" w:rsidRPr="0037514F" w:rsidRDefault="00114096" w:rsidP="00114096">
      <w:pPr>
        <w:rPr>
          <w:b/>
          <w:szCs w:val="22"/>
          <w:lang w:eastAsia="en-US"/>
        </w:rPr>
      </w:pPr>
    </w:p>
    <w:p w14:paraId="4426149A" w14:textId="77777777" w:rsidR="00114096" w:rsidRPr="0037514F" w:rsidRDefault="00114096" w:rsidP="00114096">
      <w:pPr>
        <w:rPr>
          <w:b/>
          <w:szCs w:val="22"/>
          <w:lang w:eastAsia="en-US"/>
        </w:rPr>
      </w:pPr>
    </w:p>
    <w:p w14:paraId="03F123C7" w14:textId="77777777" w:rsidR="00114096" w:rsidRPr="0037514F" w:rsidRDefault="00114096" w:rsidP="00114096">
      <w:pPr>
        <w:pBdr>
          <w:top w:val="single" w:sz="4" w:space="1" w:color="auto"/>
          <w:left w:val="single" w:sz="4" w:space="4" w:color="auto"/>
          <w:bottom w:val="single" w:sz="4" w:space="1" w:color="auto"/>
          <w:right w:val="single" w:sz="4" w:space="4" w:color="auto"/>
        </w:pBdr>
        <w:outlineLvl w:val="0"/>
        <w:rPr>
          <w:b/>
          <w:szCs w:val="22"/>
          <w:lang w:eastAsia="en-US"/>
        </w:rPr>
      </w:pPr>
      <w:r>
        <w:rPr>
          <w:b/>
          <w:szCs w:val="22"/>
          <w:lang w:eastAsia="en-US"/>
        </w:rPr>
        <w:t>5</w:t>
      </w:r>
      <w:r w:rsidRPr="0037514F">
        <w:rPr>
          <w:b/>
          <w:szCs w:val="22"/>
          <w:lang w:eastAsia="en-US"/>
        </w:rPr>
        <w:t>.</w:t>
      </w:r>
      <w:r w:rsidRPr="0037514F">
        <w:rPr>
          <w:b/>
          <w:szCs w:val="22"/>
          <w:lang w:eastAsia="en-US"/>
        </w:rPr>
        <w:tab/>
      </w:r>
      <w:r w:rsidRPr="00647DE4">
        <w:rPr>
          <w:b/>
          <w:snapToGrid w:val="0"/>
          <w:lang w:eastAsia="en-US"/>
        </w:rPr>
        <w:t>KIEKIS (MASĖ, TŪRIS ARBA VIENETAI)</w:t>
      </w:r>
    </w:p>
    <w:p w14:paraId="54F635E0" w14:textId="77777777" w:rsidR="00114096" w:rsidRPr="0037514F" w:rsidRDefault="00114096" w:rsidP="00114096">
      <w:pPr>
        <w:rPr>
          <w:b/>
          <w:szCs w:val="22"/>
          <w:lang w:eastAsia="en-US"/>
        </w:rPr>
      </w:pPr>
    </w:p>
    <w:p w14:paraId="047DAF24" w14:textId="77777777" w:rsidR="00114096" w:rsidRPr="0037514F" w:rsidRDefault="00114096" w:rsidP="00114096">
      <w:pPr>
        <w:rPr>
          <w:b/>
          <w:szCs w:val="22"/>
          <w:lang w:eastAsia="en-US"/>
        </w:rPr>
      </w:pPr>
      <w:r>
        <w:rPr>
          <w:rFonts w:eastAsia="Calibri"/>
          <w:szCs w:val="22"/>
          <w:lang w:eastAsia="en-US"/>
        </w:rPr>
        <w:t>1 x </w:t>
      </w:r>
      <w:r w:rsidRPr="003229A1">
        <w:rPr>
          <w:rFonts w:eastAsia="Calibri"/>
          <w:szCs w:val="22"/>
          <w:lang w:eastAsia="en-US"/>
        </w:rPr>
        <w:t>120 </w:t>
      </w:r>
      <w:r>
        <w:rPr>
          <w:rFonts w:eastAsia="Calibri"/>
          <w:szCs w:val="22"/>
          <w:lang w:eastAsia="en-US"/>
        </w:rPr>
        <w:t>išpurškimų</w:t>
      </w:r>
    </w:p>
    <w:p w14:paraId="64B4A69B" w14:textId="77777777" w:rsidR="00114096" w:rsidRPr="0037514F" w:rsidRDefault="00114096" w:rsidP="00114096">
      <w:pPr>
        <w:rPr>
          <w:b/>
          <w:szCs w:val="22"/>
          <w:lang w:eastAsia="en-US"/>
        </w:rPr>
      </w:pPr>
    </w:p>
    <w:p w14:paraId="016880CC" w14:textId="77777777" w:rsidR="00114096" w:rsidRPr="0037514F" w:rsidRDefault="00114096" w:rsidP="00114096">
      <w:pPr>
        <w:rPr>
          <w:b/>
          <w:szCs w:val="22"/>
          <w:lang w:eastAsia="en-US"/>
        </w:rPr>
      </w:pPr>
    </w:p>
    <w:p w14:paraId="2121C896" w14:textId="77777777" w:rsidR="00114096" w:rsidRPr="0037514F" w:rsidRDefault="00114096" w:rsidP="00114096">
      <w:pPr>
        <w:pBdr>
          <w:top w:val="single" w:sz="4" w:space="1" w:color="auto"/>
          <w:left w:val="single" w:sz="4" w:space="4" w:color="auto"/>
          <w:bottom w:val="single" w:sz="4" w:space="1" w:color="auto"/>
          <w:right w:val="single" w:sz="4" w:space="4" w:color="auto"/>
        </w:pBdr>
        <w:rPr>
          <w:b/>
          <w:szCs w:val="22"/>
          <w:lang w:eastAsia="en-US"/>
        </w:rPr>
      </w:pPr>
      <w:r>
        <w:rPr>
          <w:b/>
          <w:szCs w:val="22"/>
          <w:lang w:eastAsia="en-US"/>
        </w:rPr>
        <w:t>6</w:t>
      </w:r>
      <w:r w:rsidRPr="0037514F">
        <w:rPr>
          <w:b/>
          <w:szCs w:val="22"/>
          <w:lang w:eastAsia="en-US"/>
        </w:rPr>
        <w:t>.</w:t>
      </w:r>
      <w:r w:rsidRPr="0037514F">
        <w:rPr>
          <w:b/>
          <w:szCs w:val="22"/>
          <w:lang w:eastAsia="en-US"/>
        </w:rPr>
        <w:tab/>
      </w:r>
      <w:r>
        <w:rPr>
          <w:b/>
          <w:szCs w:val="22"/>
          <w:lang w:eastAsia="en-US"/>
        </w:rPr>
        <w:t>KITA</w:t>
      </w:r>
    </w:p>
    <w:p w14:paraId="2818D7FE" w14:textId="77777777" w:rsidR="00114096" w:rsidRPr="0037514F" w:rsidRDefault="00114096" w:rsidP="00114096">
      <w:pPr>
        <w:tabs>
          <w:tab w:val="left" w:pos="567"/>
        </w:tabs>
        <w:spacing w:line="260" w:lineRule="exact"/>
        <w:rPr>
          <w:szCs w:val="22"/>
          <w:lang w:bidi="lt-LT"/>
        </w:rPr>
      </w:pPr>
    </w:p>
    <w:p w14:paraId="5C2304C6" w14:textId="77777777" w:rsidR="00114096" w:rsidRDefault="00114096" w:rsidP="00114096">
      <w:pPr>
        <w:rPr>
          <w:szCs w:val="22"/>
        </w:rPr>
      </w:pPr>
      <w:r>
        <w:rPr>
          <w:szCs w:val="22"/>
        </w:rPr>
        <w:t>Tinkamumo laikas po maišelio pirmojo atidarymo: 3 mėnesiai.</w:t>
      </w:r>
    </w:p>
    <w:p w14:paraId="467B0BCA" w14:textId="77777777" w:rsidR="00114096" w:rsidRPr="0037514F" w:rsidRDefault="00114096" w:rsidP="00114096">
      <w:pPr>
        <w:rPr>
          <w:b/>
          <w:szCs w:val="22"/>
          <w:lang w:eastAsia="en-US"/>
        </w:rPr>
      </w:pPr>
      <w:r w:rsidRPr="0037514F">
        <w:rPr>
          <w:szCs w:val="22"/>
        </w:rPr>
        <w:t xml:space="preserve">Laikyti </w:t>
      </w:r>
      <w:r>
        <w:rPr>
          <w:szCs w:val="22"/>
        </w:rPr>
        <w:t>žemesnėje</w:t>
      </w:r>
      <w:r w:rsidRPr="0037514F">
        <w:rPr>
          <w:szCs w:val="22"/>
        </w:rPr>
        <w:t xml:space="preserve"> kaip 25</w:t>
      </w:r>
      <w:r>
        <w:rPr>
          <w:szCs w:val="22"/>
        </w:rPr>
        <w:t> </w:t>
      </w:r>
      <w:r w:rsidRPr="0037514F">
        <w:rPr>
          <w:szCs w:val="22"/>
        </w:rPr>
        <w:sym w:font="Symbol" w:char="F0B0"/>
      </w:r>
      <w:r w:rsidRPr="0037514F">
        <w:rPr>
          <w:szCs w:val="22"/>
        </w:rPr>
        <w:t>C temperatūroje.</w:t>
      </w:r>
    </w:p>
    <w:p w14:paraId="79801D18" w14:textId="77777777" w:rsidR="00114096" w:rsidRPr="0037514F" w:rsidRDefault="00114096" w:rsidP="00114096">
      <w:pPr>
        <w:rPr>
          <w:szCs w:val="22"/>
        </w:rPr>
      </w:pPr>
      <w:proofErr w:type="spellStart"/>
      <w:r>
        <w:rPr>
          <w:szCs w:val="22"/>
        </w:rPr>
        <w:t>Talpyklę</w:t>
      </w:r>
      <w:proofErr w:type="spellEnd"/>
      <w:r>
        <w:rPr>
          <w:szCs w:val="22"/>
        </w:rPr>
        <w:t xml:space="preserve"> laikyti išorinėje dėžutėje, kad vaistas būtų apsaugotas nuo šviesos.</w:t>
      </w:r>
    </w:p>
    <w:p w14:paraId="42E92452" w14:textId="77777777" w:rsidR="00114096" w:rsidRDefault="00114096" w:rsidP="00114096">
      <w:pPr>
        <w:rPr>
          <w:rFonts w:eastAsia="Calibri"/>
          <w:szCs w:val="22"/>
          <w:lang w:eastAsia="en-US"/>
        </w:rPr>
      </w:pPr>
      <w:proofErr w:type="spellStart"/>
      <w:r w:rsidRPr="0075226E">
        <w:rPr>
          <w:rFonts w:eastAsia="Calibri"/>
          <w:szCs w:val="22"/>
          <w:lang w:eastAsia="en-US"/>
        </w:rPr>
        <w:t>Talpyklėje</w:t>
      </w:r>
      <w:proofErr w:type="spellEnd"/>
      <w:r w:rsidRPr="0075226E">
        <w:rPr>
          <w:rFonts w:eastAsia="Calibri"/>
          <w:szCs w:val="22"/>
          <w:lang w:eastAsia="en-US"/>
        </w:rPr>
        <w:t xml:space="preserve"> yra suslėgtas skystis. </w:t>
      </w:r>
    </w:p>
    <w:p w14:paraId="05232859" w14:textId="77777777" w:rsidR="00114096" w:rsidRDefault="00114096" w:rsidP="00114096">
      <w:pPr>
        <w:rPr>
          <w:rFonts w:eastAsia="Calibri"/>
          <w:szCs w:val="22"/>
          <w:lang w:eastAsia="en-US"/>
        </w:rPr>
      </w:pPr>
      <w:r w:rsidRPr="00D22D06">
        <w:rPr>
          <w:rFonts w:eastAsia="Calibri"/>
          <w:szCs w:val="22"/>
          <w:lang w:eastAsia="en-US"/>
        </w:rPr>
        <w:t>Jos negalima leisti paveikti aukštesnei kaip 50 °C temperatūrai</w:t>
      </w:r>
      <w:r w:rsidRPr="0075226E">
        <w:rPr>
          <w:rFonts w:eastAsia="Calibri"/>
          <w:szCs w:val="22"/>
          <w:lang w:eastAsia="en-US"/>
        </w:rPr>
        <w:t>.</w:t>
      </w:r>
    </w:p>
    <w:p w14:paraId="30CF878B" w14:textId="77777777" w:rsidR="00114096" w:rsidRPr="0075226E" w:rsidRDefault="00114096" w:rsidP="00114096">
      <w:pPr>
        <w:rPr>
          <w:rFonts w:eastAsia="Calibri"/>
          <w:szCs w:val="22"/>
          <w:lang w:eastAsia="en-US"/>
        </w:rPr>
      </w:pPr>
      <w:r>
        <w:rPr>
          <w:rFonts w:eastAsia="Calibri"/>
          <w:szCs w:val="22"/>
          <w:lang w:eastAsia="en-US"/>
        </w:rPr>
        <w:t xml:space="preserve">Metalinės </w:t>
      </w:r>
      <w:proofErr w:type="spellStart"/>
      <w:r>
        <w:rPr>
          <w:rFonts w:eastAsia="Calibri"/>
          <w:szCs w:val="22"/>
          <w:lang w:eastAsia="en-US"/>
        </w:rPr>
        <w:t>talpyklės</w:t>
      </w:r>
      <w:proofErr w:type="spellEnd"/>
      <w:r w:rsidRPr="0075226E">
        <w:rPr>
          <w:rFonts w:eastAsia="Calibri"/>
          <w:szCs w:val="22"/>
          <w:lang w:eastAsia="en-US"/>
        </w:rPr>
        <w:t xml:space="preserve"> negalima pradurti ar deginti, net </w:t>
      </w:r>
      <w:r>
        <w:rPr>
          <w:rFonts w:eastAsia="Calibri"/>
          <w:szCs w:val="22"/>
          <w:lang w:eastAsia="en-US"/>
        </w:rPr>
        <w:t>jeigu</w:t>
      </w:r>
      <w:r w:rsidRPr="0075226E">
        <w:rPr>
          <w:rFonts w:eastAsia="Calibri"/>
          <w:szCs w:val="22"/>
          <w:lang w:eastAsia="en-US"/>
        </w:rPr>
        <w:t xml:space="preserve"> ji yra tuščia.</w:t>
      </w:r>
    </w:p>
    <w:p w14:paraId="248FB597" w14:textId="77777777" w:rsidR="00114096" w:rsidRPr="0075226E" w:rsidRDefault="00114096" w:rsidP="00114096">
      <w:pPr>
        <w:rPr>
          <w:rFonts w:eastAsia="Calibri"/>
          <w:szCs w:val="22"/>
          <w:lang w:eastAsia="en-US"/>
        </w:rPr>
      </w:pPr>
      <w:r>
        <w:rPr>
          <w:rFonts w:eastAsia="Calibri"/>
          <w:szCs w:val="22"/>
          <w:lang w:eastAsia="en-US"/>
        </w:rPr>
        <w:t>Negalima šaldyti ar užšaldyti.</w:t>
      </w:r>
    </w:p>
    <w:p w14:paraId="38363062" w14:textId="77777777" w:rsidR="00114096" w:rsidRPr="0037514F" w:rsidRDefault="00114096" w:rsidP="00114096">
      <w:pPr>
        <w:rPr>
          <w:b/>
          <w:szCs w:val="22"/>
          <w:lang w:eastAsia="en-US"/>
        </w:rPr>
      </w:pPr>
    </w:p>
    <w:p w14:paraId="11EAE0DE" w14:textId="77777777" w:rsidR="00114096" w:rsidRPr="0037514F" w:rsidRDefault="00114096" w:rsidP="00114096">
      <w:pPr>
        <w:outlineLvl w:val="0"/>
        <w:rPr>
          <w:snapToGrid w:val="0"/>
          <w:lang w:eastAsia="en-US"/>
        </w:rPr>
      </w:pPr>
      <w:r w:rsidRPr="0037514F">
        <w:rPr>
          <w:b/>
          <w:szCs w:val="22"/>
          <w:lang w:eastAsia="en-US"/>
        </w:rPr>
        <w:br w:type="page"/>
      </w:r>
    </w:p>
    <w:p w14:paraId="7AC16023" w14:textId="77777777" w:rsidR="00114096" w:rsidRPr="0037514F" w:rsidRDefault="00114096" w:rsidP="00114096">
      <w:pPr>
        <w:tabs>
          <w:tab w:val="left" w:pos="567"/>
        </w:tabs>
        <w:spacing w:line="260" w:lineRule="exact"/>
        <w:outlineLvl w:val="0"/>
        <w:rPr>
          <w:snapToGrid w:val="0"/>
          <w:lang w:eastAsia="en-US"/>
        </w:rPr>
      </w:pPr>
    </w:p>
    <w:p w14:paraId="67922775" w14:textId="77777777" w:rsidR="00114096" w:rsidRPr="0037514F" w:rsidRDefault="00114096" w:rsidP="00114096">
      <w:pPr>
        <w:tabs>
          <w:tab w:val="left" w:pos="567"/>
        </w:tabs>
        <w:spacing w:line="260" w:lineRule="exact"/>
        <w:outlineLvl w:val="0"/>
        <w:rPr>
          <w:snapToGrid w:val="0"/>
          <w:lang w:eastAsia="en-US"/>
        </w:rPr>
      </w:pPr>
    </w:p>
    <w:p w14:paraId="6D00A05F" w14:textId="77777777" w:rsidR="00114096" w:rsidRPr="0037514F" w:rsidRDefault="00114096" w:rsidP="00114096">
      <w:pPr>
        <w:tabs>
          <w:tab w:val="left" w:pos="567"/>
        </w:tabs>
        <w:spacing w:line="260" w:lineRule="exact"/>
        <w:outlineLvl w:val="0"/>
        <w:rPr>
          <w:snapToGrid w:val="0"/>
          <w:lang w:eastAsia="en-US"/>
        </w:rPr>
      </w:pPr>
    </w:p>
    <w:p w14:paraId="4C1559CB" w14:textId="77777777" w:rsidR="00114096" w:rsidRPr="0037514F" w:rsidRDefault="00114096" w:rsidP="00114096">
      <w:pPr>
        <w:tabs>
          <w:tab w:val="left" w:pos="567"/>
        </w:tabs>
        <w:spacing w:line="260" w:lineRule="exact"/>
        <w:outlineLvl w:val="0"/>
        <w:rPr>
          <w:snapToGrid w:val="0"/>
          <w:lang w:eastAsia="en-US"/>
        </w:rPr>
      </w:pPr>
    </w:p>
    <w:p w14:paraId="6A228F32" w14:textId="77777777" w:rsidR="00114096" w:rsidRPr="0037514F" w:rsidRDefault="00114096" w:rsidP="00114096">
      <w:pPr>
        <w:tabs>
          <w:tab w:val="left" w:pos="567"/>
        </w:tabs>
        <w:spacing w:line="260" w:lineRule="exact"/>
        <w:outlineLvl w:val="0"/>
        <w:rPr>
          <w:snapToGrid w:val="0"/>
          <w:lang w:eastAsia="en-US"/>
        </w:rPr>
      </w:pPr>
    </w:p>
    <w:p w14:paraId="4ADC51D2" w14:textId="77777777" w:rsidR="00114096" w:rsidRPr="0037514F" w:rsidRDefault="00114096" w:rsidP="00114096">
      <w:pPr>
        <w:tabs>
          <w:tab w:val="left" w:pos="567"/>
        </w:tabs>
        <w:spacing w:line="260" w:lineRule="exact"/>
        <w:outlineLvl w:val="0"/>
        <w:rPr>
          <w:snapToGrid w:val="0"/>
          <w:lang w:eastAsia="en-US"/>
        </w:rPr>
      </w:pPr>
    </w:p>
    <w:p w14:paraId="013BCB45" w14:textId="77777777" w:rsidR="00114096" w:rsidRPr="0037514F" w:rsidRDefault="00114096" w:rsidP="00114096">
      <w:pPr>
        <w:tabs>
          <w:tab w:val="left" w:pos="567"/>
        </w:tabs>
        <w:spacing w:line="260" w:lineRule="exact"/>
        <w:outlineLvl w:val="0"/>
        <w:rPr>
          <w:snapToGrid w:val="0"/>
          <w:lang w:eastAsia="en-US"/>
        </w:rPr>
      </w:pPr>
    </w:p>
    <w:p w14:paraId="6DF1D1B5" w14:textId="77777777" w:rsidR="00114096" w:rsidRPr="0037514F" w:rsidRDefault="00114096" w:rsidP="00114096">
      <w:pPr>
        <w:tabs>
          <w:tab w:val="left" w:pos="567"/>
        </w:tabs>
        <w:spacing w:line="260" w:lineRule="exact"/>
        <w:outlineLvl w:val="0"/>
        <w:rPr>
          <w:snapToGrid w:val="0"/>
          <w:lang w:eastAsia="en-US"/>
        </w:rPr>
      </w:pPr>
    </w:p>
    <w:p w14:paraId="7106FD12" w14:textId="77777777" w:rsidR="00114096" w:rsidRPr="0037514F" w:rsidRDefault="00114096" w:rsidP="00114096">
      <w:pPr>
        <w:tabs>
          <w:tab w:val="left" w:pos="567"/>
        </w:tabs>
        <w:spacing w:line="260" w:lineRule="exact"/>
        <w:outlineLvl w:val="0"/>
        <w:rPr>
          <w:snapToGrid w:val="0"/>
          <w:lang w:eastAsia="en-US"/>
        </w:rPr>
      </w:pPr>
    </w:p>
    <w:p w14:paraId="34278BB5" w14:textId="77777777" w:rsidR="00114096" w:rsidRPr="0037514F" w:rsidRDefault="00114096" w:rsidP="00114096">
      <w:pPr>
        <w:tabs>
          <w:tab w:val="left" w:pos="567"/>
        </w:tabs>
        <w:spacing w:line="260" w:lineRule="exact"/>
        <w:outlineLvl w:val="0"/>
        <w:rPr>
          <w:snapToGrid w:val="0"/>
          <w:lang w:eastAsia="en-US"/>
        </w:rPr>
      </w:pPr>
    </w:p>
    <w:p w14:paraId="6C277572" w14:textId="77777777" w:rsidR="00114096" w:rsidRPr="0037514F" w:rsidRDefault="00114096" w:rsidP="00114096">
      <w:pPr>
        <w:tabs>
          <w:tab w:val="left" w:pos="567"/>
        </w:tabs>
        <w:spacing w:line="260" w:lineRule="exact"/>
        <w:outlineLvl w:val="0"/>
        <w:rPr>
          <w:snapToGrid w:val="0"/>
          <w:lang w:eastAsia="en-US"/>
        </w:rPr>
      </w:pPr>
    </w:p>
    <w:p w14:paraId="40D17653" w14:textId="77777777" w:rsidR="00114096" w:rsidRPr="0037514F" w:rsidRDefault="00114096" w:rsidP="00114096">
      <w:pPr>
        <w:tabs>
          <w:tab w:val="left" w:pos="567"/>
        </w:tabs>
        <w:spacing w:line="260" w:lineRule="exact"/>
        <w:outlineLvl w:val="0"/>
        <w:rPr>
          <w:snapToGrid w:val="0"/>
          <w:lang w:eastAsia="en-US"/>
        </w:rPr>
      </w:pPr>
    </w:p>
    <w:p w14:paraId="3EB514CF" w14:textId="77777777" w:rsidR="00114096" w:rsidRPr="0037514F" w:rsidRDefault="00114096" w:rsidP="00114096">
      <w:pPr>
        <w:tabs>
          <w:tab w:val="left" w:pos="567"/>
        </w:tabs>
        <w:spacing w:line="260" w:lineRule="exact"/>
        <w:outlineLvl w:val="0"/>
        <w:rPr>
          <w:snapToGrid w:val="0"/>
          <w:lang w:eastAsia="en-US"/>
        </w:rPr>
      </w:pPr>
    </w:p>
    <w:p w14:paraId="43EC2E0E" w14:textId="77777777" w:rsidR="00114096" w:rsidRPr="0037514F" w:rsidRDefault="00114096" w:rsidP="00114096">
      <w:pPr>
        <w:tabs>
          <w:tab w:val="left" w:pos="567"/>
        </w:tabs>
        <w:spacing w:line="260" w:lineRule="exact"/>
        <w:outlineLvl w:val="0"/>
        <w:rPr>
          <w:snapToGrid w:val="0"/>
          <w:lang w:eastAsia="en-US"/>
        </w:rPr>
      </w:pPr>
    </w:p>
    <w:p w14:paraId="56AF954B" w14:textId="77777777" w:rsidR="00114096" w:rsidRPr="0037514F" w:rsidRDefault="00114096" w:rsidP="00114096">
      <w:pPr>
        <w:tabs>
          <w:tab w:val="left" w:pos="567"/>
        </w:tabs>
        <w:spacing w:line="260" w:lineRule="exact"/>
        <w:outlineLvl w:val="0"/>
        <w:rPr>
          <w:snapToGrid w:val="0"/>
          <w:lang w:eastAsia="en-US"/>
        </w:rPr>
      </w:pPr>
    </w:p>
    <w:p w14:paraId="28FF3FA8" w14:textId="77777777" w:rsidR="00114096" w:rsidRPr="0037514F" w:rsidRDefault="00114096" w:rsidP="00114096">
      <w:pPr>
        <w:tabs>
          <w:tab w:val="left" w:pos="567"/>
        </w:tabs>
        <w:spacing w:line="260" w:lineRule="exact"/>
        <w:outlineLvl w:val="0"/>
        <w:rPr>
          <w:snapToGrid w:val="0"/>
          <w:lang w:eastAsia="en-US"/>
        </w:rPr>
      </w:pPr>
    </w:p>
    <w:p w14:paraId="6339C89A" w14:textId="77777777" w:rsidR="00114096" w:rsidRPr="0037514F" w:rsidRDefault="00114096" w:rsidP="00114096">
      <w:pPr>
        <w:tabs>
          <w:tab w:val="left" w:pos="567"/>
        </w:tabs>
        <w:spacing w:line="260" w:lineRule="exact"/>
        <w:outlineLvl w:val="0"/>
        <w:rPr>
          <w:snapToGrid w:val="0"/>
          <w:lang w:eastAsia="en-US"/>
        </w:rPr>
      </w:pPr>
    </w:p>
    <w:p w14:paraId="3AD19B1B" w14:textId="77777777" w:rsidR="00114096" w:rsidRPr="0037514F" w:rsidRDefault="00114096" w:rsidP="00114096">
      <w:pPr>
        <w:tabs>
          <w:tab w:val="left" w:pos="567"/>
        </w:tabs>
        <w:spacing w:line="260" w:lineRule="exact"/>
        <w:outlineLvl w:val="0"/>
        <w:rPr>
          <w:snapToGrid w:val="0"/>
          <w:lang w:eastAsia="en-US"/>
        </w:rPr>
      </w:pPr>
    </w:p>
    <w:p w14:paraId="16382883" w14:textId="77777777" w:rsidR="00114096" w:rsidRPr="0037514F" w:rsidRDefault="00114096" w:rsidP="00114096">
      <w:pPr>
        <w:tabs>
          <w:tab w:val="left" w:pos="567"/>
        </w:tabs>
        <w:spacing w:line="260" w:lineRule="exact"/>
        <w:outlineLvl w:val="0"/>
        <w:rPr>
          <w:snapToGrid w:val="0"/>
          <w:lang w:eastAsia="en-US"/>
        </w:rPr>
      </w:pPr>
    </w:p>
    <w:p w14:paraId="0376EAEE" w14:textId="77777777" w:rsidR="00114096" w:rsidRPr="0037514F" w:rsidRDefault="00114096" w:rsidP="00114096">
      <w:pPr>
        <w:tabs>
          <w:tab w:val="left" w:pos="567"/>
        </w:tabs>
        <w:spacing w:line="260" w:lineRule="exact"/>
        <w:outlineLvl w:val="0"/>
        <w:rPr>
          <w:snapToGrid w:val="0"/>
          <w:lang w:eastAsia="en-US"/>
        </w:rPr>
      </w:pPr>
    </w:p>
    <w:p w14:paraId="041F6EED" w14:textId="77777777" w:rsidR="00114096" w:rsidRPr="0037514F" w:rsidRDefault="00114096" w:rsidP="00114096">
      <w:pPr>
        <w:tabs>
          <w:tab w:val="left" w:pos="567"/>
        </w:tabs>
        <w:spacing w:line="260" w:lineRule="exact"/>
        <w:outlineLvl w:val="0"/>
        <w:rPr>
          <w:snapToGrid w:val="0"/>
          <w:lang w:eastAsia="en-US"/>
        </w:rPr>
      </w:pPr>
    </w:p>
    <w:p w14:paraId="44EF31FF" w14:textId="77777777" w:rsidR="00114096" w:rsidRDefault="00114096" w:rsidP="00114096">
      <w:pPr>
        <w:tabs>
          <w:tab w:val="left" w:pos="567"/>
        </w:tabs>
        <w:spacing w:line="260" w:lineRule="exact"/>
        <w:outlineLvl w:val="0"/>
        <w:rPr>
          <w:snapToGrid w:val="0"/>
          <w:lang w:eastAsia="en-US"/>
        </w:rPr>
      </w:pPr>
    </w:p>
    <w:p w14:paraId="275DCA72" w14:textId="77777777" w:rsidR="00114096" w:rsidRPr="0037514F" w:rsidRDefault="00114096" w:rsidP="00114096">
      <w:pPr>
        <w:tabs>
          <w:tab w:val="left" w:pos="567"/>
        </w:tabs>
        <w:spacing w:line="260" w:lineRule="exact"/>
        <w:outlineLvl w:val="0"/>
        <w:rPr>
          <w:snapToGrid w:val="0"/>
          <w:lang w:eastAsia="en-US"/>
        </w:rPr>
      </w:pPr>
    </w:p>
    <w:p w14:paraId="542C43D7" w14:textId="77777777" w:rsidR="00114096" w:rsidRPr="0037514F" w:rsidRDefault="00114096" w:rsidP="00114096">
      <w:pPr>
        <w:tabs>
          <w:tab w:val="left" w:pos="567"/>
        </w:tabs>
        <w:spacing w:line="260" w:lineRule="exact"/>
        <w:jc w:val="center"/>
        <w:outlineLvl w:val="0"/>
        <w:rPr>
          <w:b/>
          <w:snapToGrid w:val="0"/>
          <w:lang w:eastAsia="en-US"/>
        </w:rPr>
      </w:pPr>
      <w:r w:rsidRPr="0037514F">
        <w:rPr>
          <w:b/>
          <w:snapToGrid w:val="0"/>
          <w:lang w:eastAsia="en-US"/>
        </w:rPr>
        <w:t>B. PAKUOTĖS LAPELIS</w:t>
      </w:r>
    </w:p>
    <w:p w14:paraId="4133736F" w14:textId="77777777" w:rsidR="00114096" w:rsidRPr="0037514F" w:rsidRDefault="00114096" w:rsidP="00114096">
      <w:pPr>
        <w:rPr>
          <w:szCs w:val="22"/>
        </w:rPr>
      </w:pPr>
      <w:r w:rsidRPr="0037514F">
        <w:rPr>
          <w:i/>
          <w:snapToGrid w:val="0"/>
          <w:lang w:eastAsia="en-US"/>
        </w:rPr>
        <w:br w:type="page"/>
      </w:r>
    </w:p>
    <w:p w14:paraId="6DE04B7A" w14:textId="77777777" w:rsidR="00114096" w:rsidRPr="0037514F" w:rsidRDefault="00114096" w:rsidP="00114096">
      <w:pPr>
        <w:jc w:val="center"/>
        <w:rPr>
          <w:b/>
          <w:caps/>
          <w:szCs w:val="22"/>
        </w:rPr>
      </w:pPr>
      <w:r w:rsidRPr="0037514F">
        <w:rPr>
          <w:b/>
          <w:szCs w:val="22"/>
        </w:rPr>
        <w:lastRenderedPageBreak/>
        <w:t>Pakuotės lapelis:</w:t>
      </w:r>
      <w:r w:rsidRPr="0037514F">
        <w:rPr>
          <w:b/>
          <w:bCs/>
          <w:iCs/>
          <w:szCs w:val="22"/>
        </w:rPr>
        <w:t xml:space="preserve"> </w:t>
      </w:r>
      <w:r w:rsidRPr="0037514F">
        <w:rPr>
          <w:b/>
          <w:szCs w:val="22"/>
        </w:rPr>
        <w:t>informacija vartotojui</w:t>
      </w:r>
    </w:p>
    <w:p w14:paraId="50BC8593" w14:textId="77777777" w:rsidR="00114096" w:rsidRPr="0037514F" w:rsidRDefault="00114096" w:rsidP="00114096">
      <w:pPr>
        <w:jc w:val="both"/>
        <w:rPr>
          <w:b/>
          <w:szCs w:val="22"/>
        </w:rPr>
      </w:pPr>
    </w:p>
    <w:p w14:paraId="6B5D34C9" w14:textId="77777777" w:rsidR="00114096" w:rsidRPr="003D3C81" w:rsidRDefault="00114096" w:rsidP="00114096">
      <w:pPr>
        <w:autoSpaceDE w:val="0"/>
        <w:autoSpaceDN w:val="0"/>
        <w:adjustRightInd w:val="0"/>
        <w:jc w:val="center"/>
        <w:rPr>
          <w:b/>
          <w:szCs w:val="22"/>
        </w:rPr>
      </w:pPr>
      <w:proofErr w:type="spellStart"/>
      <w:r w:rsidRPr="003D3C81">
        <w:rPr>
          <w:b/>
          <w:szCs w:val="22"/>
        </w:rPr>
        <w:t>AirFluSal</w:t>
      </w:r>
      <w:proofErr w:type="spellEnd"/>
      <w:r w:rsidRPr="003D3C81">
        <w:rPr>
          <w:b/>
          <w:szCs w:val="22"/>
        </w:rPr>
        <w:t xml:space="preserve"> 25 / 125 </w:t>
      </w:r>
      <w:proofErr w:type="spellStart"/>
      <w:r w:rsidRPr="003D3C81">
        <w:rPr>
          <w:b/>
          <w:szCs w:val="22"/>
        </w:rPr>
        <w:t>mikrogram</w:t>
      </w:r>
      <w:r>
        <w:rPr>
          <w:b/>
          <w:szCs w:val="22"/>
        </w:rPr>
        <w:t>ai</w:t>
      </w:r>
      <w:proofErr w:type="spellEnd"/>
      <w:r w:rsidRPr="003D3C81">
        <w:rPr>
          <w:b/>
          <w:szCs w:val="22"/>
        </w:rPr>
        <w:t xml:space="preserve"> / dozėje suslėgtoji įkvepiamoji suspensija</w:t>
      </w:r>
    </w:p>
    <w:p w14:paraId="71BF01CC" w14:textId="77777777" w:rsidR="00114096" w:rsidRPr="003D3C81" w:rsidRDefault="00114096" w:rsidP="00114096">
      <w:pPr>
        <w:autoSpaceDE w:val="0"/>
        <w:autoSpaceDN w:val="0"/>
        <w:adjustRightInd w:val="0"/>
        <w:jc w:val="center"/>
        <w:rPr>
          <w:b/>
          <w:szCs w:val="22"/>
        </w:rPr>
      </w:pPr>
      <w:proofErr w:type="spellStart"/>
      <w:r w:rsidRPr="003D3C81">
        <w:rPr>
          <w:b/>
          <w:szCs w:val="22"/>
          <w:highlight w:val="lightGray"/>
        </w:rPr>
        <w:t>AirFluSal</w:t>
      </w:r>
      <w:proofErr w:type="spellEnd"/>
      <w:r w:rsidRPr="003D3C81">
        <w:rPr>
          <w:b/>
          <w:szCs w:val="22"/>
          <w:highlight w:val="lightGray"/>
        </w:rPr>
        <w:t xml:space="preserve"> 25 / 250 </w:t>
      </w:r>
      <w:proofErr w:type="spellStart"/>
      <w:r w:rsidRPr="003D3C81">
        <w:rPr>
          <w:b/>
          <w:szCs w:val="22"/>
          <w:highlight w:val="lightGray"/>
        </w:rPr>
        <w:t>mikrogramų</w:t>
      </w:r>
      <w:proofErr w:type="spellEnd"/>
      <w:r w:rsidRPr="003D3C81">
        <w:rPr>
          <w:b/>
          <w:szCs w:val="22"/>
          <w:highlight w:val="lightGray"/>
        </w:rPr>
        <w:t xml:space="preserve"> / dozėje suslėgtoji įkvepiamoji suspensija</w:t>
      </w:r>
    </w:p>
    <w:p w14:paraId="47B4D5D6" w14:textId="77777777" w:rsidR="00114096" w:rsidRPr="0037514F" w:rsidRDefault="00114096" w:rsidP="00114096">
      <w:pPr>
        <w:jc w:val="both"/>
        <w:rPr>
          <w:szCs w:val="22"/>
        </w:rPr>
      </w:pPr>
    </w:p>
    <w:p w14:paraId="7F7C4DC7" w14:textId="77777777" w:rsidR="00114096" w:rsidRPr="0037514F" w:rsidRDefault="00114096" w:rsidP="00114096">
      <w:pPr>
        <w:jc w:val="center"/>
        <w:rPr>
          <w:bCs/>
          <w:szCs w:val="22"/>
        </w:rPr>
      </w:pPr>
      <w:proofErr w:type="spellStart"/>
      <w:r w:rsidRPr="0037514F">
        <w:rPr>
          <w:szCs w:val="22"/>
        </w:rPr>
        <w:t>Salmeterolis</w:t>
      </w:r>
      <w:proofErr w:type="spellEnd"/>
      <w:r w:rsidRPr="0037514F">
        <w:rPr>
          <w:szCs w:val="22"/>
        </w:rPr>
        <w:t>/</w:t>
      </w:r>
      <w:proofErr w:type="spellStart"/>
      <w:r w:rsidRPr="0037514F">
        <w:rPr>
          <w:szCs w:val="22"/>
        </w:rPr>
        <w:t>Flutikazono</w:t>
      </w:r>
      <w:proofErr w:type="spellEnd"/>
      <w:r w:rsidRPr="0037514F">
        <w:rPr>
          <w:szCs w:val="22"/>
        </w:rPr>
        <w:t xml:space="preserve"> </w:t>
      </w:r>
      <w:proofErr w:type="spellStart"/>
      <w:r w:rsidRPr="0037514F">
        <w:rPr>
          <w:szCs w:val="22"/>
        </w:rPr>
        <w:t>propionatas</w:t>
      </w:r>
      <w:proofErr w:type="spellEnd"/>
    </w:p>
    <w:p w14:paraId="5EC0BFBB" w14:textId="77777777" w:rsidR="00114096" w:rsidRPr="0037514F" w:rsidRDefault="00114096" w:rsidP="00114096">
      <w:pPr>
        <w:jc w:val="center"/>
        <w:rPr>
          <w:color w:val="000000"/>
          <w:szCs w:val="22"/>
        </w:rPr>
      </w:pPr>
    </w:p>
    <w:p w14:paraId="23884D44" w14:textId="77777777" w:rsidR="00114096" w:rsidRPr="0037514F" w:rsidRDefault="00114096" w:rsidP="00114096">
      <w:pPr>
        <w:jc w:val="center"/>
        <w:rPr>
          <w:color w:val="000000"/>
          <w:szCs w:val="22"/>
        </w:rPr>
      </w:pPr>
    </w:p>
    <w:p w14:paraId="3F08E57F" w14:textId="77777777" w:rsidR="00114096" w:rsidRPr="0037514F" w:rsidRDefault="00114096" w:rsidP="00114096">
      <w:pPr>
        <w:suppressAutoHyphens/>
        <w:ind w:left="142" w:hanging="142"/>
        <w:rPr>
          <w:szCs w:val="22"/>
        </w:rPr>
      </w:pPr>
      <w:r w:rsidRPr="0037514F">
        <w:rPr>
          <w:b/>
          <w:szCs w:val="22"/>
        </w:rPr>
        <w:t>Atidžiai perskaitykite visą šį lapelį, prieš pradėdami vartoti vaistą, nes jame pateikiama Jums svarbi informacija.</w:t>
      </w:r>
    </w:p>
    <w:p w14:paraId="53591107" w14:textId="77777777" w:rsidR="00114096" w:rsidRPr="0037514F" w:rsidRDefault="00114096" w:rsidP="00114096">
      <w:pPr>
        <w:numPr>
          <w:ilvl w:val="0"/>
          <w:numId w:val="15"/>
        </w:numPr>
        <w:ind w:right="-2"/>
        <w:rPr>
          <w:szCs w:val="22"/>
        </w:rPr>
      </w:pPr>
      <w:r w:rsidRPr="0037514F">
        <w:rPr>
          <w:szCs w:val="22"/>
        </w:rPr>
        <w:t xml:space="preserve">Neišmeskite šio lapelio, nes vėl gali prireikti jį perskaityti. </w:t>
      </w:r>
    </w:p>
    <w:p w14:paraId="1AEF15DB" w14:textId="77777777" w:rsidR="00114096" w:rsidRPr="0037514F" w:rsidRDefault="00114096" w:rsidP="00114096">
      <w:pPr>
        <w:numPr>
          <w:ilvl w:val="0"/>
          <w:numId w:val="15"/>
        </w:numPr>
        <w:ind w:right="-2"/>
        <w:rPr>
          <w:szCs w:val="22"/>
        </w:rPr>
      </w:pPr>
      <w:r w:rsidRPr="0037514F">
        <w:rPr>
          <w:szCs w:val="22"/>
        </w:rPr>
        <w:t>Jeigu kiltų daugiau klausimų, kreipkitės į gydytoją arba vaistininką.</w:t>
      </w:r>
    </w:p>
    <w:p w14:paraId="61264401" w14:textId="77777777" w:rsidR="00114096" w:rsidRPr="0037514F" w:rsidRDefault="00114096" w:rsidP="00114096">
      <w:pPr>
        <w:ind w:left="567" w:right="-2" w:hanging="567"/>
        <w:rPr>
          <w:szCs w:val="22"/>
        </w:rPr>
      </w:pPr>
      <w:r w:rsidRPr="0037514F">
        <w:rPr>
          <w:szCs w:val="22"/>
        </w:rPr>
        <w:t>-</w:t>
      </w:r>
      <w:r w:rsidRPr="0037514F">
        <w:rPr>
          <w:szCs w:val="22"/>
        </w:rPr>
        <w:tab/>
        <w:t xml:space="preserve">Šis vaistas skirtas tik Jums, todėl kitiems žmonėms jo duoti negalima. Vaistas gali jiems pakenkti (net tiems, kurių ligos požymiai yra tokie patys kaip Jūsų). </w:t>
      </w:r>
    </w:p>
    <w:p w14:paraId="140BC537" w14:textId="77777777" w:rsidR="00114096" w:rsidRPr="0037514F" w:rsidRDefault="00114096" w:rsidP="00114096">
      <w:pPr>
        <w:numPr>
          <w:ilvl w:val="0"/>
          <w:numId w:val="15"/>
        </w:numPr>
        <w:rPr>
          <w:szCs w:val="22"/>
        </w:rPr>
      </w:pPr>
      <w:r w:rsidRPr="0037514F">
        <w:rPr>
          <w:szCs w:val="22"/>
        </w:rPr>
        <w:t>Jeigu pasireiškė šalutinis poveikis (net jeigu jis šiame lapelyje nenurodytas), kreipkitės į gydytoją arba vaistininką. Žr. 4 skyrių.</w:t>
      </w:r>
      <w:r w:rsidRPr="0037514F">
        <w:rPr>
          <w:b/>
          <w:szCs w:val="22"/>
        </w:rPr>
        <w:t xml:space="preserve"> </w:t>
      </w:r>
    </w:p>
    <w:p w14:paraId="22998335" w14:textId="77777777" w:rsidR="00114096" w:rsidRPr="0037514F" w:rsidRDefault="00114096" w:rsidP="001140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2"/>
        </w:rPr>
      </w:pPr>
    </w:p>
    <w:p w14:paraId="764B52E1" w14:textId="77777777" w:rsidR="00114096" w:rsidRPr="0037514F" w:rsidRDefault="00114096" w:rsidP="00114096">
      <w:pPr>
        <w:rPr>
          <w:b/>
          <w:szCs w:val="22"/>
        </w:rPr>
      </w:pPr>
      <w:r w:rsidRPr="0037514F">
        <w:rPr>
          <w:b/>
          <w:szCs w:val="22"/>
        </w:rPr>
        <w:t>Apie ką rašoma šiame lapelyje?</w:t>
      </w:r>
    </w:p>
    <w:p w14:paraId="42B77EA5" w14:textId="77777777" w:rsidR="00114096" w:rsidRPr="0037514F" w:rsidRDefault="00114096" w:rsidP="00114096">
      <w:pPr>
        <w:rPr>
          <w:szCs w:val="22"/>
        </w:rPr>
      </w:pPr>
    </w:p>
    <w:p w14:paraId="148251FE" w14:textId="77777777" w:rsidR="00114096" w:rsidRPr="0037514F" w:rsidRDefault="00114096" w:rsidP="00114096">
      <w:pPr>
        <w:tabs>
          <w:tab w:val="left" w:pos="567"/>
        </w:tabs>
        <w:rPr>
          <w:szCs w:val="22"/>
        </w:rPr>
      </w:pPr>
      <w:r w:rsidRPr="0037514F">
        <w:rPr>
          <w:szCs w:val="22"/>
        </w:rPr>
        <w:t>1.</w:t>
      </w:r>
      <w:r w:rsidRPr="0037514F">
        <w:rPr>
          <w:szCs w:val="22"/>
        </w:rPr>
        <w:tab/>
        <w:t xml:space="preserve">Kas yra </w:t>
      </w:r>
      <w:proofErr w:type="spellStart"/>
      <w:r w:rsidRPr="0037514F">
        <w:rPr>
          <w:szCs w:val="22"/>
        </w:rPr>
        <w:t>AirFluSal</w:t>
      </w:r>
      <w:proofErr w:type="spellEnd"/>
      <w:r w:rsidRPr="0037514F">
        <w:rPr>
          <w:szCs w:val="22"/>
        </w:rPr>
        <w:t xml:space="preserve"> ir kam jis vartojamas</w:t>
      </w:r>
    </w:p>
    <w:p w14:paraId="66902CC7" w14:textId="77777777" w:rsidR="00114096" w:rsidRPr="0037514F" w:rsidRDefault="00114096" w:rsidP="00114096">
      <w:pPr>
        <w:tabs>
          <w:tab w:val="left" w:pos="567"/>
        </w:tabs>
        <w:rPr>
          <w:szCs w:val="22"/>
        </w:rPr>
      </w:pPr>
      <w:r w:rsidRPr="0037514F">
        <w:rPr>
          <w:szCs w:val="22"/>
        </w:rPr>
        <w:t>2.</w:t>
      </w:r>
      <w:r w:rsidRPr="0037514F">
        <w:rPr>
          <w:szCs w:val="22"/>
        </w:rPr>
        <w:tab/>
        <w:t xml:space="preserve">Kas žinotina prieš vartojant </w:t>
      </w:r>
      <w:proofErr w:type="spellStart"/>
      <w:r w:rsidRPr="0037514F">
        <w:rPr>
          <w:szCs w:val="22"/>
        </w:rPr>
        <w:t>AirFluSal</w:t>
      </w:r>
      <w:proofErr w:type="spellEnd"/>
      <w:r w:rsidRPr="0037514F">
        <w:rPr>
          <w:szCs w:val="22"/>
        </w:rPr>
        <w:t xml:space="preserve"> </w:t>
      </w:r>
    </w:p>
    <w:p w14:paraId="4412AE47" w14:textId="77777777" w:rsidR="00114096" w:rsidRPr="0037514F" w:rsidRDefault="00114096" w:rsidP="00114096">
      <w:pPr>
        <w:tabs>
          <w:tab w:val="left" w:pos="567"/>
        </w:tabs>
        <w:rPr>
          <w:szCs w:val="22"/>
        </w:rPr>
      </w:pPr>
      <w:r w:rsidRPr="0037514F">
        <w:rPr>
          <w:szCs w:val="22"/>
        </w:rPr>
        <w:t>3.</w:t>
      </w:r>
      <w:r w:rsidRPr="0037514F">
        <w:rPr>
          <w:szCs w:val="22"/>
        </w:rPr>
        <w:tab/>
        <w:t xml:space="preserve">Kaip vartoti </w:t>
      </w:r>
      <w:proofErr w:type="spellStart"/>
      <w:r w:rsidRPr="0037514F">
        <w:rPr>
          <w:szCs w:val="22"/>
        </w:rPr>
        <w:t>AirFluSal</w:t>
      </w:r>
      <w:proofErr w:type="spellEnd"/>
      <w:r w:rsidRPr="0037514F">
        <w:rPr>
          <w:szCs w:val="22"/>
        </w:rPr>
        <w:t xml:space="preserve"> </w:t>
      </w:r>
    </w:p>
    <w:p w14:paraId="1BB4A76C" w14:textId="77777777" w:rsidR="00114096" w:rsidRPr="0037514F" w:rsidRDefault="00114096" w:rsidP="00114096">
      <w:pPr>
        <w:tabs>
          <w:tab w:val="left" w:pos="567"/>
        </w:tabs>
        <w:rPr>
          <w:szCs w:val="22"/>
        </w:rPr>
      </w:pPr>
      <w:r w:rsidRPr="0037514F">
        <w:rPr>
          <w:szCs w:val="22"/>
        </w:rPr>
        <w:t>4.</w:t>
      </w:r>
      <w:r w:rsidRPr="0037514F">
        <w:rPr>
          <w:szCs w:val="22"/>
        </w:rPr>
        <w:tab/>
        <w:t>Galimas šalutinis poveikis</w:t>
      </w:r>
    </w:p>
    <w:p w14:paraId="7C87949A" w14:textId="77777777" w:rsidR="00114096" w:rsidRPr="0037514F" w:rsidRDefault="00114096" w:rsidP="00114096">
      <w:pPr>
        <w:tabs>
          <w:tab w:val="left" w:pos="567"/>
        </w:tabs>
        <w:rPr>
          <w:szCs w:val="22"/>
        </w:rPr>
      </w:pPr>
      <w:r w:rsidRPr="0037514F">
        <w:rPr>
          <w:szCs w:val="22"/>
        </w:rPr>
        <w:t>5.</w:t>
      </w:r>
      <w:r w:rsidRPr="0037514F">
        <w:rPr>
          <w:szCs w:val="22"/>
        </w:rPr>
        <w:tab/>
        <w:t xml:space="preserve">Kaip laikyti </w:t>
      </w:r>
      <w:proofErr w:type="spellStart"/>
      <w:r w:rsidRPr="0037514F">
        <w:rPr>
          <w:szCs w:val="22"/>
        </w:rPr>
        <w:t>AirFluSal</w:t>
      </w:r>
      <w:proofErr w:type="spellEnd"/>
      <w:r w:rsidRPr="0037514F">
        <w:rPr>
          <w:szCs w:val="22"/>
        </w:rPr>
        <w:t xml:space="preserve"> </w:t>
      </w:r>
    </w:p>
    <w:p w14:paraId="785CC4E3" w14:textId="77777777" w:rsidR="00114096" w:rsidRPr="0037514F" w:rsidRDefault="00114096" w:rsidP="00114096">
      <w:pPr>
        <w:tabs>
          <w:tab w:val="left" w:pos="567"/>
        </w:tabs>
        <w:rPr>
          <w:szCs w:val="22"/>
        </w:rPr>
      </w:pPr>
      <w:r w:rsidRPr="0037514F">
        <w:rPr>
          <w:szCs w:val="22"/>
        </w:rPr>
        <w:t>6.</w:t>
      </w:r>
      <w:r w:rsidRPr="0037514F">
        <w:rPr>
          <w:szCs w:val="22"/>
        </w:rPr>
        <w:tab/>
        <w:t>Pakuotės turinys ir kita informacija</w:t>
      </w:r>
    </w:p>
    <w:p w14:paraId="19FA3CDE" w14:textId="77777777" w:rsidR="00114096" w:rsidRPr="0037514F" w:rsidRDefault="00114096" w:rsidP="00114096">
      <w:pPr>
        <w:rPr>
          <w:b/>
          <w:szCs w:val="22"/>
        </w:rPr>
      </w:pPr>
    </w:p>
    <w:p w14:paraId="2FFDC2A0" w14:textId="77777777" w:rsidR="00114096" w:rsidRPr="0037514F" w:rsidRDefault="00114096" w:rsidP="00114096">
      <w:pPr>
        <w:rPr>
          <w:szCs w:val="22"/>
        </w:rPr>
      </w:pPr>
    </w:p>
    <w:p w14:paraId="352053E2" w14:textId="77777777" w:rsidR="00114096" w:rsidRPr="0037514F" w:rsidRDefault="00114096" w:rsidP="00114096">
      <w:pPr>
        <w:numPr>
          <w:ilvl w:val="12"/>
          <w:numId w:val="0"/>
        </w:numPr>
        <w:outlineLvl w:val="0"/>
        <w:rPr>
          <w:b/>
          <w:caps/>
          <w:szCs w:val="22"/>
        </w:rPr>
      </w:pPr>
      <w:r w:rsidRPr="0037514F">
        <w:rPr>
          <w:b/>
          <w:caps/>
          <w:szCs w:val="22"/>
        </w:rPr>
        <w:t>1.</w:t>
      </w:r>
      <w:r w:rsidRPr="0037514F">
        <w:rPr>
          <w:b/>
          <w:caps/>
          <w:szCs w:val="22"/>
        </w:rPr>
        <w:tab/>
      </w:r>
      <w:r w:rsidRPr="0037514F">
        <w:rPr>
          <w:b/>
          <w:szCs w:val="22"/>
        </w:rPr>
        <w:t xml:space="preserve">Kas yra </w:t>
      </w:r>
      <w:proofErr w:type="spellStart"/>
      <w:r w:rsidRPr="0037514F">
        <w:rPr>
          <w:b/>
          <w:szCs w:val="22"/>
        </w:rPr>
        <w:t>AirFluSal</w:t>
      </w:r>
      <w:proofErr w:type="spellEnd"/>
      <w:r w:rsidRPr="0037514F">
        <w:rPr>
          <w:b/>
          <w:szCs w:val="22"/>
        </w:rPr>
        <w:t xml:space="preserve"> ir kam jis vartojamas</w:t>
      </w:r>
    </w:p>
    <w:p w14:paraId="343EE430" w14:textId="77777777" w:rsidR="00114096" w:rsidRPr="000E7E8E" w:rsidRDefault="00114096" w:rsidP="00114096">
      <w:pPr>
        <w:rPr>
          <w:szCs w:val="22"/>
          <w:lang w:eastAsia="en-US"/>
        </w:rPr>
      </w:pPr>
    </w:p>
    <w:p w14:paraId="6BC4CC2B" w14:textId="77777777" w:rsidR="00114096" w:rsidRPr="000E7E8E" w:rsidRDefault="00114096" w:rsidP="00114096">
      <w:pPr>
        <w:rPr>
          <w:szCs w:val="22"/>
          <w:lang w:eastAsia="en-US"/>
        </w:rPr>
      </w:pPr>
      <w:proofErr w:type="spellStart"/>
      <w:r>
        <w:rPr>
          <w:szCs w:val="22"/>
          <w:lang w:eastAsia="en-US"/>
        </w:rPr>
        <w:t>AirFluSal</w:t>
      </w:r>
      <w:proofErr w:type="spellEnd"/>
      <w:r w:rsidRPr="000E7E8E">
        <w:rPr>
          <w:szCs w:val="22"/>
          <w:lang w:eastAsia="en-US"/>
        </w:rPr>
        <w:t xml:space="preserve"> sudėtyje yra d</w:t>
      </w:r>
      <w:r>
        <w:rPr>
          <w:szCs w:val="22"/>
          <w:lang w:eastAsia="en-US"/>
        </w:rPr>
        <w:t>u vaistai</w:t>
      </w:r>
      <w:r w:rsidRPr="000E7E8E">
        <w:rPr>
          <w:szCs w:val="22"/>
          <w:lang w:eastAsia="en-US"/>
        </w:rPr>
        <w:t xml:space="preserve"> – </w:t>
      </w:r>
      <w:proofErr w:type="spellStart"/>
      <w:r w:rsidRPr="000E7E8E">
        <w:rPr>
          <w:szCs w:val="22"/>
          <w:lang w:eastAsia="en-US"/>
        </w:rPr>
        <w:t>salmeterolis</w:t>
      </w:r>
      <w:proofErr w:type="spellEnd"/>
      <w:r w:rsidRPr="000E7E8E">
        <w:rPr>
          <w:szCs w:val="22"/>
          <w:lang w:eastAsia="en-US"/>
        </w:rPr>
        <w:t xml:space="preserve"> ir </w:t>
      </w:r>
      <w:proofErr w:type="spellStart"/>
      <w:r w:rsidRPr="000E7E8E">
        <w:rPr>
          <w:szCs w:val="22"/>
          <w:lang w:eastAsia="en-US"/>
        </w:rPr>
        <w:t>flutikazono</w:t>
      </w:r>
      <w:proofErr w:type="spellEnd"/>
      <w:r w:rsidRPr="000E7E8E">
        <w:rPr>
          <w:szCs w:val="22"/>
          <w:lang w:eastAsia="en-US"/>
        </w:rPr>
        <w:t xml:space="preserve"> </w:t>
      </w:r>
      <w:proofErr w:type="spellStart"/>
      <w:r w:rsidRPr="000E7E8E">
        <w:rPr>
          <w:szCs w:val="22"/>
          <w:lang w:eastAsia="en-US"/>
        </w:rPr>
        <w:t>propionatas</w:t>
      </w:r>
      <w:proofErr w:type="spellEnd"/>
      <w:r>
        <w:rPr>
          <w:szCs w:val="22"/>
          <w:lang w:eastAsia="en-US"/>
        </w:rPr>
        <w:t>:</w:t>
      </w:r>
    </w:p>
    <w:p w14:paraId="77D97971" w14:textId="77777777" w:rsidR="00114096" w:rsidRPr="000E7E8E" w:rsidRDefault="00114096" w:rsidP="00114096">
      <w:pPr>
        <w:pStyle w:val="Sraopastraipa"/>
        <w:numPr>
          <w:ilvl w:val="0"/>
          <w:numId w:val="24"/>
        </w:numPr>
        <w:rPr>
          <w:rFonts w:eastAsia="Calibri"/>
          <w:lang w:eastAsia="ar-SA"/>
        </w:rPr>
      </w:pPr>
      <w:proofErr w:type="spellStart"/>
      <w:r w:rsidRPr="000E7E8E">
        <w:rPr>
          <w:rFonts w:eastAsia="Calibri"/>
          <w:lang w:eastAsia="ar-SA"/>
        </w:rPr>
        <w:t>Salmeterolis</w:t>
      </w:r>
      <w:proofErr w:type="spellEnd"/>
      <w:r w:rsidRPr="000E7E8E">
        <w:rPr>
          <w:rFonts w:eastAsia="Calibri"/>
          <w:lang w:eastAsia="ar-SA"/>
        </w:rPr>
        <w:t xml:space="preserve"> priklauso vaistų, vadinamų ilgai veikiančiais bronchų plečiamaisiais vaistais, grupei. Bronchų plečiamieji vaistai padeda kvėpavimo takams išlikti atviriems. Taip oras lengviau į juos patenka ir išeina. Poveikis trunka mažiausiai 12</w:t>
      </w:r>
      <w:r>
        <w:rPr>
          <w:rFonts w:eastAsia="Calibri"/>
          <w:lang w:eastAsia="ar-SA"/>
        </w:rPr>
        <w:t> </w:t>
      </w:r>
      <w:r w:rsidRPr="000E7E8E">
        <w:rPr>
          <w:rFonts w:eastAsia="Calibri"/>
          <w:lang w:eastAsia="ar-SA"/>
        </w:rPr>
        <w:t>valandų.</w:t>
      </w:r>
    </w:p>
    <w:p w14:paraId="6D14CC93" w14:textId="77777777" w:rsidR="00114096" w:rsidRPr="000E7E8E" w:rsidRDefault="00114096" w:rsidP="00114096">
      <w:pPr>
        <w:pStyle w:val="Sraopastraipa"/>
        <w:numPr>
          <w:ilvl w:val="0"/>
          <w:numId w:val="24"/>
        </w:numPr>
        <w:rPr>
          <w:rFonts w:eastAsia="Calibri"/>
          <w:lang w:eastAsia="ar-SA"/>
        </w:rPr>
      </w:pPr>
      <w:proofErr w:type="spellStart"/>
      <w:r w:rsidRPr="000E7E8E">
        <w:rPr>
          <w:rFonts w:eastAsia="Calibri"/>
          <w:lang w:eastAsia="ar-SA"/>
        </w:rPr>
        <w:t>Flutikazono</w:t>
      </w:r>
      <w:proofErr w:type="spellEnd"/>
      <w:r w:rsidRPr="000E7E8E">
        <w:rPr>
          <w:rFonts w:eastAsia="Calibri"/>
          <w:lang w:eastAsia="ar-SA"/>
        </w:rPr>
        <w:t xml:space="preserve"> </w:t>
      </w:r>
      <w:proofErr w:type="spellStart"/>
      <w:r w:rsidRPr="000E7E8E">
        <w:rPr>
          <w:rFonts w:eastAsia="Calibri"/>
          <w:lang w:eastAsia="ar-SA"/>
        </w:rPr>
        <w:t>propionatas</w:t>
      </w:r>
      <w:proofErr w:type="spellEnd"/>
      <w:r w:rsidRPr="000E7E8E">
        <w:rPr>
          <w:rFonts w:eastAsia="Calibri"/>
          <w:lang w:eastAsia="ar-SA"/>
        </w:rPr>
        <w:t xml:space="preserve"> </w:t>
      </w:r>
      <w:r>
        <w:rPr>
          <w:rFonts w:eastAsia="Calibri"/>
          <w:lang w:eastAsia="ar-SA"/>
        </w:rPr>
        <w:t>yra</w:t>
      </w:r>
      <w:r w:rsidRPr="000E7E8E">
        <w:rPr>
          <w:rFonts w:eastAsia="Calibri"/>
          <w:lang w:eastAsia="ar-SA"/>
        </w:rPr>
        <w:t xml:space="preserve"> kortikosteroid</w:t>
      </w:r>
      <w:r>
        <w:rPr>
          <w:rFonts w:eastAsia="Calibri"/>
          <w:lang w:eastAsia="ar-SA"/>
        </w:rPr>
        <w:t>a</w:t>
      </w:r>
      <w:r w:rsidRPr="000E7E8E">
        <w:rPr>
          <w:rFonts w:eastAsia="Calibri"/>
          <w:lang w:eastAsia="ar-SA"/>
        </w:rPr>
        <w:t xml:space="preserve">s, </w:t>
      </w:r>
      <w:r>
        <w:rPr>
          <w:rFonts w:eastAsia="Calibri"/>
          <w:lang w:eastAsia="ar-SA"/>
        </w:rPr>
        <w:t xml:space="preserve">kuris plaučiuose </w:t>
      </w:r>
      <w:r w:rsidRPr="000E7E8E">
        <w:rPr>
          <w:rFonts w:eastAsia="Calibri"/>
          <w:lang w:eastAsia="ar-SA"/>
        </w:rPr>
        <w:t xml:space="preserve">mažina pabrinkimą ir dirginimą. </w:t>
      </w:r>
    </w:p>
    <w:p w14:paraId="51F90C3A" w14:textId="77777777" w:rsidR="00114096" w:rsidRPr="000E7E8E" w:rsidRDefault="00114096" w:rsidP="00114096">
      <w:pPr>
        <w:suppressAutoHyphens/>
        <w:rPr>
          <w:rFonts w:eastAsia="Calibri"/>
          <w:szCs w:val="22"/>
          <w:lang w:eastAsia="ar-SA"/>
        </w:rPr>
      </w:pPr>
    </w:p>
    <w:p w14:paraId="5A56EB67" w14:textId="77777777" w:rsidR="00114096" w:rsidRDefault="00114096" w:rsidP="00114096">
      <w:pPr>
        <w:suppressAutoHyphens/>
        <w:rPr>
          <w:rFonts w:eastAsia="Calibri"/>
          <w:color w:val="000000"/>
          <w:szCs w:val="22"/>
          <w:lang w:eastAsia="en-GB"/>
        </w:rPr>
      </w:pPr>
      <w:proofErr w:type="spellStart"/>
      <w:r>
        <w:rPr>
          <w:szCs w:val="22"/>
          <w:lang w:eastAsia="en-US"/>
        </w:rPr>
        <w:t>AirFluSal</w:t>
      </w:r>
      <w:proofErr w:type="spellEnd"/>
      <w:r>
        <w:rPr>
          <w:szCs w:val="22"/>
          <w:lang w:eastAsia="en-US"/>
        </w:rPr>
        <w:t xml:space="preserve"> yra nerekomenduojama vartoti vaikams.</w:t>
      </w:r>
    </w:p>
    <w:p w14:paraId="5391C28E" w14:textId="77777777" w:rsidR="00114096" w:rsidRDefault="00114096" w:rsidP="00114096">
      <w:pPr>
        <w:suppressAutoHyphens/>
        <w:rPr>
          <w:rFonts w:eastAsia="Calibri"/>
          <w:color w:val="000000"/>
          <w:szCs w:val="22"/>
          <w:lang w:eastAsia="en-GB"/>
        </w:rPr>
      </w:pPr>
    </w:p>
    <w:p w14:paraId="19E1B042" w14:textId="77777777" w:rsidR="00114096" w:rsidRPr="000E7E8E" w:rsidRDefault="00114096" w:rsidP="00114096">
      <w:pPr>
        <w:suppressAutoHyphens/>
        <w:rPr>
          <w:rFonts w:eastAsia="Calibri"/>
          <w:color w:val="000000"/>
          <w:szCs w:val="22"/>
          <w:lang w:eastAsia="en-GB"/>
        </w:rPr>
      </w:pPr>
      <w:r w:rsidRPr="000E7E8E">
        <w:rPr>
          <w:rFonts w:eastAsia="Calibri"/>
          <w:color w:val="000000"/>
          <w:szCs w:val="22"/>
          <w:lang w:eastAsia="en-GB"/>
        </w:rPr>
        <w:t>Gydytojas paskyrė Jums š</w:t>
      </w:r>
      <w:r>
        <w:rPr>
          <w:rFonts w:eastAsia="Calibri"/>
          <w:color w:val="000000"/>
          <w:szCs w:val="22"/>
          <w:lang w:eastAsia="en-GB"/>
        </w:rPr>
        <w:t>io</w:t>
      </w:r>
      <w:r w:rsidRPr="000E7E8E">
        <w:rPr>
          <w:rFonts w:eastAsia="Calibri"/>
          <w:color w:val="000000"/>
          <w:szCs w:val="22"/>
          <w:lang w:eastAsia="en-GB"/>
        </w:rPr>
        <w:t xml:space="preserve"> vaist</w:t>
      </w:r>
      <w:r>
        <w:rPr>
          <w:rFonts w:eastAsia="Calibri"/>
          <w:color w:val="000000"/>
          <w:szCs w:val="22"/>
          <w:lang w:eastAsia="en-GB"/>
        </w:rPr>
        <w:t>o</w:t>
      </w:r>
      <w:r w:rsidRPr="000E7E8E">
        <w:rPr>
          <w:rFonts w:eastAsia="Calibri"/>
          <w:color w:val="000000"/>
          <w:szCs w:val="22"/>
          <w:lang w:eastAsia="en-GB"/>
        </w:rPr>
        <w:t xml:space="preserve">, kad padėtų apsisaugoti nuo kvėpavimo </w:t>
      </w:r>
      <w:r>
        <w:rPr>
          <w:rFonts w:eastAsia="Calibri"/>
          <w:color w:val="000000"/>
          <w:szCs w:val="22"/>
          <w:lang w:eastAsia="en-GB"/>
        </w:rPr>
        <w:t>problemų</w:t>
      </w:r>
      <w:r w:rsidRPr="000E7E8E">
        <w:rPr>
          <w:rFonts w:eastAsia="Calibri"/>
          <w:color w:val="000000"/>
          <w:szCs w:val="22"/>
          <w:lang w:eastAsia="en-GB"/>
        </w:rPr>
        <w:t>, pvz., astmos.</w:t>
      </w:r>
    </w:p>
    <w:p w14:paraId="02339252" w14:textId="77777777" w:rsidR="00114096" w:rsidRPr="000E7E8E" w:rsidRDefault="00114096" w:rsidP="00114096">
      <w:pPr>
        <w:suppressAutoHyphens/>
        <w:rPr>
          <w:rFonts w:eastAsia="Calibri"/>
          <w:szCs w:val="22"/>
          <w:lang w:eastAsia="ar-SA"/>
        </w:rPr>
      </w:pPr>
    </w:p>
    <w:p w14:paraId="0F810C10" w14:textId="77777777" w:rsidR="00114096" w:rsidRPr="000E7E8E" w:rsidRDefault="00114096" w:rsidP="00114096">
      <w:pPr>
        <w:suppressAutoHyphens/>
        <w:rPr>
          <w:rFonts w:eastAsia="Calibri"/>
          <w:color w:val="000000"/>
          <w:szCs w:val="22"/>
          <w:lang w:eastAsia="ar-SA"/>
        </w:rPr>
      </w:pPr>
      <w:r w:rsidRPr="000E7E8E">
        <w:rPr>
          <w:rFonts w:eastAsia="Calibri"/>
          <w:szCs w:val="22"/>
          <w:lang w:eastAsia="ar-SA"/>
        </w:rPr>
        <w:t xml:space="preserve">Jūs turite </w:t>
      </w:r>
      <w:r w:rsidRPr="000E7E8E">
        <w:rPr>
          <w:rFonts w:eastAsia="Calibri"/>
          <w:color w:val="000000"/>
          <w:szCs w:val="22"/>
          <w:lang w:eastAsia="ar-SA"/>
        </w:rPr>
        <w:t xml:space="preserve">vartoti </w:t>
      </w:r>
      <w:proofErr w:type="spellStart"/>
      <w:r>
        <w:rPr>
          <w:szCs w:val="22"/>
          <w:lang w:eastAsia="en-US"/>
        </w:rPr>
        <w:t>AirFluSal</w:t>
      </w:r>
      <w:proofErr w:type="spellEnd"/>
      <w:r w:rsidRPr="000E7E8E">
        <w:rPr>
          <w:rFonts w:eastAsia="Calibri"/>
          <w:color w:val="000000"/>
          <w:szCs w:val="22"/>
          <w:lang w:eastAsia="ar-SA"/>
        </w:rPr>
        <w:t xml:space="preserve"> kiekvieną dieną taip, kaip nurod</w:t>
      </w:r>
      <w:r>
        <w:rPr>
          <w:rFonts w:eastAsia="Calibri"/>
          <w:color w:val="000000"/>
          <w:szCs w:val="22"/>
          <w:lang w:eastAsia="ar-SA"/>
        </w:rPr>
        <w:t>yta</w:t>
      </w:r>
      <w:r w:rsidRPr="000E7E8E">
        <w:rPr>
          <w:rFonts w:eastAsia="Calibri"/>
          <w:color w:val="000000"/>
          <w:szCs w:val="22"/>
          <w:lang w:eastAsia="ar-SA"/>
        </w:rPr>
        <w:t xml:space="preserve"> Jūsų gydytoj</w:t>
      </w:r>
      <w:r>
        <w:rPr>
          <w:rFonts w:eastAsia="Calibri"/>
          <w:color w:val="000000"/>
          <w:szCs w:val="22"/>
          <w:lang w:eastAsia="ar-SA"/>
        </w:rPr>
        <w:t>o</w:t>
      </w:r>
      <w:r w:rsidRPr="000E7E8E">
        <w:rPr>
          <w:rFonts w:eastAsia="Calibri"/>
          <w:color w:val="000000"/>
          <w:szCs w:val="22"/>
          <w:lang w:eastAsia="ar-SA"/>
        </w:rPr>
        <w:t xml:space="preserve">. Tai užtikrins tinkamą vaisto veikimą </w:t>
      </w:r>
      <w:r>
        <w:rPr>
          <w:rFonts w:eastAsia="Calibri"/>
          <w:color w:val="000000"/>
          <w:szCs w:val="22"/>
          <w:lang w:eastAsia="ar-SA"/>
        </w:rPr>
        <w:t>suvaldant Jūsų</w:t>
      </w:r>
      <w:r w:rsidRPr="000E7E8E">
        <w:rPr>
          <w:rFonts w:eastAsia="Calibri"/>
          <w:color w:val="000000"/>
          <w:szCs w:val="22"/>
          <w:lang w:eastAsia="ar-SA"/>
        </w:rPr>
        <w:t xml:space="preserve"> astmą.</w:t>
      </w:r>
    </w:p>
    <w:p w14:paraId="64B88519" w14:textId="77777777" w:rsidR="00114096" w:rsidRPr="000E7E8E" w:rsidRDefault="00114096" w:rsidP="00114096">
      <w:pPr>
        <w:suppressAutoHyphens/>
        <w:rPr>
          <w:rFonts w:eastAsia="Calibri"/>
          <w:color w:val="000000"/>
          <w:szCs w:val="22"/>
          <w:lang w:eastAsia="ar-SA"/>
        </w:rPr>
      </w:pPr>
    </w:p>
    <w:p w14:paraId="15D70546" w14:textId="77777777" w:rsidR="00114096" w:rsidRPr="000E7E8E" w:rsidRDefault="00114096" w:rsidP="00114096">
      <w:pPr>
        <w:suppressAutoHyphens/>
        <w:rPr>
          <w:rFonts w:eastAsia="Calibri"/>
          <w:szCs w:val="22"/>
          <w:lang w:eastAsia="ar-SA"/>
        </w:rPr>
      </w:pPr>
      <w:proofErr w:type="spellStart"/>
      <w:r>
        <w:rPr>
          <w:szCs w:val="22"/>
          <w:lang w:eastAsia="en-US"/>
        </w:rPr>
        <w:t>AirFluSal</w:t>
      </w:r>
      <w:proofErr w:type="spellEnd"/>
      <w:r w:rsidRPr="000E7E8E">
        <w:rPr>
          <w:rFonts w:eastAsia="Calibri"/>
          <w:szCs w:val="22"/>
          <w:lang w:eastAsia="ar-SA"/>
        </w:rPr>
        <w:t xml:space="preserve"> padeda </w:t>
      </w:r>
      <w:r>
        <w:rPr>
          <w:rFonts w:eastAsia="Calibri"/>
          <w:szCs w:val="22"/>
          <w:lang w:eastAsia="ar-SA"/>
        </w:rPr>
        <w:t>sustabdyti</w:t>
      </w:r>
      <w:r w:rsidRPr="000E7E8E">
        <w:rPr>
          <w:rFonts w:eastAsia="Calibri"/>
          <w:szCs w:val="22"/>
          <w:lang w:eastAsia="ar-SA"/>
        </w:rPr>
        <w:t xml:space="preserve"> dusulio ir švokštimo </w:t>
      </w:r>
      <w:r>
        <w:rPr>
          <w:rFonts w:eastAsia="Calibri"/>
          <w:szCs w:val="22"/>
          <w:lang w:eastAsia="ar-SA"/>
        </w:rPr>
        <w:t>atsiradimą</w:t>
      </w:r>
      <w:r w:rsidRPr="000E7E8E">
        <w:rPr>
          <w:rFonts w:eastAsia="Calibri"/>
          <w:szCs w:val="22"/>
          <w:lang w:eastAsia="ar-SA"/>
        </w:rPr>
        <w:t xml:space="preserve">. Vis dėlto, </w:t>
      </w:r>
      <w:proofErr w:type="spellStart"/>
      <w:r>
        <w:rPr>
          <w:szCs w:val="22"/>
          <w:lang w:eastAsia="en-US"/>
        </w:rPr>
        <w:t>AirFluSal</w:t>
      </w:r>
      <w:proofErr w:type="spellEnd"/>
      <w:r w:rsidRPr="000E7E8E">
        <w:rPr>
          <w:rFonts w:eastAsia="Calibri"/>
          <w:szCs w:val="22"/>
          <w:lang w:eastAsia="ar-SA"/>
        </w:rPr>
        <w:t xml:space="preserve"> ne</w:t>
      </w:r>
      <w:r>
        <w:rPr>
          <w:rFonts w:eastAsia="Calibri"/>
          <w:szCs w:val="22"/>
          <w:lang w:eastAsia="ar-SA"/>
        </w:rPr>
        <w:t>turi būti vartojamas staigiam</w:t>
      </w:r>
      <w:r w:rsidRPr="000E7E8E">
        <w:rPr>
          <w:rFonts w:eastAsia="Calibri"/>
          <w:szCs w:val="22"/>
          <w:lang w:eastAsia="ar-SA"/>
        </w:rPr>
        <w:t xml:space="preserve"> dusulio ar švokštimo priepuoliui </w:t>
      </w:r>
      <w:r>
        <w:rPr>
          <w:rFonts w:eastAsia="Calibri"/>
          <w:szCs w:val="22"/>
          <w:lang w:eastAsia="ar-SA"/>
        </w:rPr>
        <w:t>palengvinti</w:t>
      </w:r>
      <w:r w:rsidRPr="000E7E8E">
        <w:rPr>
          <w:rFonts w:eastAsia="Calibri"/>
          <w:szCs w:val="22"/>
          <w:lang w:eastAsia="ar-SA"/>
        </w:rPr>
        <w:t xml:space="preserve">. </w:t>
      </w:r>
      <w:r>
        <w:rPr>
          <w:rFonts w:eastAsia="Calibri"/>
          <w:szCs w:val="22"/>
          <w:lang w:eastAsia="ar-SA"/>
        </w:rPr>
        <w:t>Jeigu taip atsitinka,</w:t>
      </w:r>
      <w:r w:rsidRPr="000E7E8E">
        <w:rPr>
          <w:rFonts w:eastAsia="Calibri"/>
          <w:szCs w:val="22"/>
          <w:lang w:eastAsia="ar-SA"/>
        </w:rPr>
        <w:t xml:space="preserve"> Jums reikia vartoti greitai veikian</w:t>
      </w:r>
      <w:r>
        <w:rPr>
          <w:rFonts w:eastAsia="Calibri"/>
          <w:szCs w:val="22"/>
          <w:lang w:eastAsia="ar-SA"/>
        </w:rPr>
        <w:t>tį</w:t>
      </w:r>
      <w:r w:rsidRPr="000E7E8E">
        <w:rPr>
          <w:rFonts w:eastAsia="Calibri"/>
          <w:szCs w:val="22"/>
          <w:lang w:eastAsia="ar-SA"/>
        </w:rPr>
        <w:t xml:space="preserve"> „p</w:t>
      </w:r>
      <w:r>
        <w:rPr>
          <w:rFonts w:eastAsia="Calibri"/>
          <w:szCs w:val="22"/>
          <w:lang w:eastAsia="ar-SA"/>
        </w:rPr>
        <w:t>alengvinantį“ („skubios</w:t>
      </w:r>
      <w:r w:rsidRPr="000E7E8E">
        <w:rPr>
          <w:rFonts w:eastAsia="Calibri"/>
          <w:szCs w:val="22"/>
          <w:lang w:eastAsia="ar-SA"/>
        </w:rPr>
        <w:t xml:space="preserve"> pagalbos“ </w:t>
      </w:r>
      <w:r>
        <w:rPr>
          <w:rFonts w:eastAsia="Calibri"/>
          <w:szCs w:val="22"/>
          <w:lang w:eastAsia="ar-SA"/>
        </w:rPr>
        <w:t xml:space="preserve">) </w:t>
      </w:r>
      <w:proofErr w:type="spellStart"/>
      <w:r>
        <w:rPr>
          <w:rFonts w:eastAsia="Calibri"/>
          <w:szCs w:val="22"/>
          <w:lang w:eastAsia="ar-SA"/>
        </w:rPr>
        <w:t>inhaliatorių</w:t>
      </w:r>
      <w:proofErr w:type="spellEnd"/>
      <w:r>
        <w:rPr>
          <w:rFonts w:eastAsia="Calibri"/>
          <w:szCs w:val="22"/>
          <w:lang w:eastAsia="ar-SA"/>
        </w:rPr>
        <w:t>, tokį, kaip</w:t>
      </w:r>
      <w:r w:rsidRPr="000E7E8E">
        <w:rPr>
          <w:rFonts w:eastAsia="Calibri"/>
          <w:szCs w:val="22"/>
          <w:lang w:eastAsia="ar-SA"/>
        </w:rPr>
        <w:t xml:space="preserve"> </w:t>
      </w:r>
      <w:proofErr w:type="spellStart"/>
      <w:r w:rsidRPr="000E7E8E">
        <w:rPr>
          <w:rFonts w:eastAsia="Calibri"/>
          <w:szCs w:val="22"/>
          <w:lang w:eastAsia="ar-SA"/>
        </w:rPr>
        <w:t>salbutamoli</w:t>
      </w:r>
      <w:r>
        <w:rPr>
          <w:rFonts w:eastAsia="Calibri"/>
          <w:szCs w:val="22"/>
          <w:lang w:eastAsia="ar-SA"/>
        </w:rPr>
        <w:t>s</w:t>
      </w:r>
      <w:proofErr w:type="spellEnd"/>
      <w:r w:rsidRPr="000E7E8E">
        <w:rPr>
          <w:rFonts w:eastAsia="Calibri"/>
          <w:szCs w:val="22"/>
          <w:lang w:eastAsia="ar-SA"/>
        </w:rPr>
        <w:t xml:space="preserve">. </w:t>
      </w:r>
      <w:r>
        <w:rPr>
          <w:rFonts w:eastAsia="Calibri"/>
          <w:szCs w:val="22"/>
          <w:lang w:eastAsia="ar-SA"/>
        </w:rPr>
        <w:t xml:space="preserve">Jūs turite visada nešiotis savo </w:t>
      </w:r>
      <w:r w:rsidRPr="000E7E8E">
        <w:rPr>
          <w:rFonts w:eastAsia="Calibri"/>
          <w:szCs w:val="22"/>
          <w:lang w:eastAsia="ar-SA"/>
        </w:rPr>
        <w:t>greitai veikiantį „</w:t>
      </w:r>
      <w:r>
        <w:rPr>
          <w:rFonts w:eastAsia="Calibri"/>
          <w:szCs w:val="22"/>
          <w:lang w:eastAsia="ar-SA"/>
        </w:rPr>
        <w:t>skubios</w:t>
      </w:r>
      <w:r w:rsidRPr="000E7E8E">
        <w:rPr>
          <w:rFonts w:eastAsia="Calibri"/>
          <w:szCs w:val="22"/>
          <w:lang w:eastAsia="ar-SA"/>
        </w:rPr>
        <w:t xml:space="preserve"> pagalbos“ </w:t>
      </w:r>
      <w:proofErr w:type="spellStart"/>
      <w:r w:rsidRPr="000E7E8E">
        <w:rPr>
          <w:rFonts w:eastAsia="Calibri"/>
          <w:szCs w:val="22"/>
          <w:lang w:eastAsia="ar-SA"/>
        </w:rPr>
        <w:t>inhaliatorių</w:t>
      </w:r>
      <w:proofErr w:type="spellEnd"/>
      <w:r w:rsidRPr="006031F4">
        <w:rPr>
          <w:rFonts w:eastAsia="Calibri"/>
          <w:szCs w:val="22"/>
          <w:lang w:eastAsia="ar-SA"/>
        </w:rPr>
        <w:t xml:space="preserve"> </w:t>
      </w:r>
      <w:r>
        <w:rPr>
          <w:rFonts w:eastAsia="Calibri"/>
          <w:szCs w:val="22"/>
          <w:lang w:eastAsia="ar-SA"/>
        </w:rPr>
        <w:t>su savimi</w:t>
      </w:r>
      <w:r w:rsidRPr="000E7E8E">
        <w:rPr>
          <w:rFonts w:eastAsia="Calibri"/>
          <w:szCs w:val="22"/>
          <w:lang w:eastAsia="ar-SA"/>
        </w:rPr>
        <w:t>.</w:t>
      </w:r>
    </w:p>
    <w:p w14:paraId="74F20533" w14:textId="77777777" w:rsidR="00114096" w:rsidRPr="0037514F" w:rsidRDefault="00114096" w:rsidP="00114096">
      <w:pPr>
        <w:rPr>
          <w:szCs w:val="22"/>
        </w:rPr>
      </w:pPr>
    </w:p>
    <w:p w14:paraId="03BE6D44" w14:textId="77777777" w:rsidR="00114096" w:rsidRPr="0037514F" w:rsidRDefault="00114096" w:rsidP="00114096">
      <w:pPr>
        <w:rPr>
          <w:color w:val="000000"/>
          <w:szCs w:val="22"/>
        </w:rPr>
      </w:pPr>
    </w:p>
    <w:p w14:paraId="3B72875F" w14:textId="77777777" w:rsidR="00114096" w:rsidRPr="0037514F" w:rsidRDefault="00114096" w:rsidP="00114096">
      <w:pPr>
        <w:numPr>
          <w:ilvl w:val="12"/>
          <w:numId w:val="0"/>
        </w:numPr>
        <w:outlineLvl w:val="0"/>
        <w:rPr>
          <w:b/>
          <w:caps/>
          <w:szCs w:val="22"/>
        </w:rPr>
      </w:pPr>
      <w:r w:rsidRPr="0037514F">
        <w:rPr>
          <w:b/>
          <w:szCs w:val="22"/>
        </w:rPr>
        <w:t>2.</w:t>
      </w:r>
      <w:r w:rsidRPr="0037514F">
        <w:rPr>
          <w:b/>
          <w:szCs w:val="22"/>
        </w:rPr>
        <w:tab/>
        <w:t xml:space="preserve">Kas žinotina prieš vartojant </w:t>
      </w:r>
      <w:proofErr w:type="spellStart"/>
      <w:r w:rsidRPr="0037514F">
        <w:rPr>
          <w:b/>
          <w:szCs w:val="22"/>
        </w:rPr>
        <w:t>AirFluSal</w:t>
      </w:r>
      <w:proofErr w:type="spellEnd"/>
    </w:p>
    <w:p w14:paraId="33C00DCC" w14:textId="77777777" w:rsidR="00114096" w:rsidRPr="0037514F" w:rsidRDefault="00114096" w:rsidP="00114096">
      <w:pPr>
        <w:rPr>
          <w:b/>
          <w:color w:val="000000"/>
          <w:szCs w:val="22"/>
        </w:rPr>
      </w:pPr>
    </w:p>
    <w:p w14:paraId="69DE0D1E" w14:textId="77777777" w:rsidR="00114096" w:rsidRPr="0037514F" w:rsidRDefault="00114096" w:rsidP="00114096">
      <w:pPr>
        <w:rPr>
          <w:b/>
          <w:caps/>
          <w:szCs w:val="22"/>
        </w:rPr>
      </w:pPr>
      <w:proofErr w:type="spellStart"/>
      <w:r w:rsidRPr="0037514F">
        <w:rPr>
          <w:b/>
          <w:szCs w:val="22"/>
        </w:rPr>
        <w:t>AirFluSal</w:t>
      </w:r>
      <w:proofErr w:type="spellEnd"/>
      <w:r w:rsidRPr="0037514F">
        <w:rPr>
          <w:b/>
          <w:szCs w:val="22"/>
        </w:rPr>
        <w:t xml:space="preserve"> vartoti negalima:</w:t>
      </w:r>
    </w:p>
    <w:p w14:paraId="06AA3914" w14:textId="77777777" w:rsidR="00114096" w:rsidRPr="0037514F" w:rsidRDefault="00114096" w:rsidP="00114096">
      <w:pPr>
        <w:numPr>
          <w:ilvl w:val="12"/>
          <w:numId w:val="0"/>
        </w:numPr>
        <w:ind w:left="567" w:hanging="567"/>
        <w:rPr>
          <w:szCs w:val="22"/>
        </w:rPr>
      </w:pPr>
      <w:r w:rsidRPr="0037514F">
        <w:rPr>
          <w:szCs w:val="22"/>
        </w:rPr>
        <w:t>-</w:t>
      </w:r>
      <w:r w:rsidRPr="0037514F">
        <w:rPr>
          <w:szCs w:val="22"/>
        </w:rPr>
        <w:tab/>
        <w:t xml:space="preserve">jeigu yra alergija </w:t>
      </w:r>
      <w:proofErr w:type="spellStart"/>
      <w:r w:rsidRPr="0037514F">
        <w:rPr>
          <w:szCs w:val="22"/>
        </w:rPr>
        <w:t>salmeteroliui</w:t>
      </w:r>
      <w:proofErr w:type="spellEnd"/>
      <w:r w:rsidRPr="0037514F">
        <w:rPr>
          <w:szCs w:val="22"/>
        </w:rPr>
        <w:t xml:space="preserve">, </w:t>
      </w:r>
      <w:proofErr w:type="spellStart"/>
      <w:r w:rsidRPr="0037514F">
        <w:rPr>
          <w:szCs w:val="22"/>
        </w:rPr>
        <w:t>flutikazonui</w:t>
      </w:r>
      <w:proofErr w:type="spellEnd"/>
      <w:r w:rsidRPr="0037514F">
        <w:rPr>
          <w:szCs w:val="22"/>
        </w:rPr>
        <w:t xml:space="preserve"> arba bet kuriai pagalbinei šio vaisto medžiagai (jos išvardytos 6 skyriuje).</w:t>
      </w:r>
    </w:p>
    <w:p w14:paraId="4B5C6D70" w14:textId="77777777" w:rsidR="00114096" w:rsidRPr="0037514F" w:rsidRDefault="00114096" w:rsidP="00114096">
      <w:pPr>
        <w:rPr>
          <w:szCs w:val="22"/>
        </w:rPr>
      </w:pPr>
    </w:p>
    <w:p w14:paraId="33DF2BDE" w14:textId="77777777" w:rsidR="00114096" w:rsidRPr="0037514F" w:rsidRDefault="00114096" w:rsidP="00114096">
      <w:pPr>
        <w:rPr>
          <w:b/>
          <w:szCs w:val="22"/>
        </w:rPr>
      </w:pPr>
      <w:r w:rsidRPr="0037514F">
        <w:rPr>
          <w:b/>
          <w:szCs w:val="22"/>
        </w:rPr>
        <w:t>Įspėjimai ir atsargumo priemonės</w:t>
      </w:r>
    </w:p>
    <w:p w14:paraId="13A2B6BF" w14:textId="77777777" w:rsidR="00114096" w:rsidRPr="0037514F" w:rsidRDefault="00114096" w:rsidP="00114096">
      <w:pPr>
        <w:numPr>
          <w:ilvl w:val="12"/>
          <w:numId w:val="0"/>
        </w:numPr>
        <w:outlineLvl w:val="0"/>
        <w:rPr>
          <w:szCs w:val="22"/>
        </w:rPr>
      </w:pPr>
      <w:r w:rsidRPr="0037514F">
        <w:rPr>
          <w:szCs w:val="22"/>
        </w:rPr>
        <w:t xml:space="preserve">Pasitarkite su gydytoju prieš pradėdami vartoti </w:t>
      </w:r>
      <w:proofErr w:type="spellStart"/>
      <w:r w:rsidRPr="0037514F">
        <w:rPr>
          <w:szCs w:val="22"/>
        </w:rPr>
        <w:t>AirFluSal</w:t>
      </w:r>
      <w:proofErr w:type="spellEnd"/>
      <w:r w:rsidRPr="0037514F">
        <w:rPr>
          <w:szCs w:val="22"/>
        </w:rPr>
        <w:t xml:space="preserve">, jeigu: </w:t>
      </w:r>
    </w:p>
    <w:p w14:paraId="644981B8" w14:textId="77777777" w:rsidR="00114096" w:rsidRPr="0037514F" w:rsidRDefault="00114096" w:rsidP="00114096">
      <w:pPr>
        <w:numPr>
          <w:ilvl w:val="0"/>
          <w:numId w:val="6"/>
        </w:numPr>
        <w:rPr>
          <w:szCs w:val="22"/>
        </w:rPr>
      </w:pPr>
      <w:r w:rsidRPr="0037514F">
        <w:rPr>
          <w:szCs w:val="22"/>
        </w:rPr>
        <w:lastRenderedPageBreak/>
        <w:t xml:space="preserve">sergate širdies liga, įskaitant neritmišką ar per dažną širdies plakimą; </w:t>
      </w:r>
    </w:p>
    <w:p w14:paraId="730262DB" w14:textId="77777777" w:rsidR="00114096" w:rsidRPr="0037514F" w:rsidRDefault="00114096" w:rsidP="00114096">
      <w:pPr>
        <w:numPr>
          <w:ilvl w:val="0"/>
          <w:numId w:val="6"/>
        </w:numPr>
        <w:rPr>
          <w:szCs w:val="22"/>
        </w:rPr>
      </w:pPr>
      <w:r w:rsidRPr="0037514F">
        <w:rPr>
          <w:szCs w:val="22"/>
        </w:rPr>
        <w:t xml:space="preserve">pernelyg aktyvi Jūsų skydliaukės veikla; </w:t>
      </w:r>
    </w:p>
    <w:p w14:paraId="3D9764CB" w14:textId="77777777" w:rsidR="00114096" w:rsidRPr="0037514F" w:rsidRDefault="00114096" w:rsidP="00114096">
      <w:pPr>
        <w:numPr>
          <w:ilvl w:val="0"/>
          <w:numId w:val="6"/>
        </w:numPr>
        <w:rPr>
          <w:szCs w:val="22"/>
        </w:rPr>
      </w:pPr>
      <w:r w:rsidRPr="0037514F">
        <w:rPr>
          <w:szCs w:val="22"/>
        </w:rPr>
        <w:t xml:space="preserve">padidėjęs Jūsų kraujospūdis; </w:t>
      </w:r>
    </w:p>
    <w:p w14:paraId="740295B0" w14:textId="77777777" w:rsidR="00114096" w:rsidRPr="0037514F" w:rsidRDefault="00114096" w:rsidP="00114096">
      <w:pPr>
        <w:numPr>
          <w:ilvl w:val="0"/>
          <w:numId w:val="6"/>
        </w:numPr>
        <w:rPr>
          <w:szCs w:val="22"/>
        </w:rPr>
      </w:pPr>
      <w:r w:rsidRPr="0037514F">
        <w:rPr>
          <w:szCs w:val="22"/>
        </w:rPr>
        <w:t>sergate cukriniu diabetu</w:t>
      </w:r>
      <w:r>
        <w:rPr>
          <w:szCs w:val="22"/>
        </w:rPr>
        <w:t xml:space="preserve"> (</w:t>
      </w:r>
      <w:proofErr w:type="spellStart"/>
      <w:r w:rsidRPr="006031F4">
        <w:rPr>
          <w:szCs w:val="22"/>
        </w:rPr>
        <w:t>AirFluSal</w:t>
      </w:r>
      <w:proofErr w:type="spellEnd"/>
      <w:r>
        <w:rPr>
          <w:szCs w:val="22"/>
        </w:rPr>
        <w:t xml:space="preserve"> gali padidinti Jūsų kraujyje cukraus kiekį)</w:t>
      </w:r>
      <w:r w:rsidRPr="0037514F">
        <w:rPr>
          <w:szCs w:val="22"/>
        </w:rPr>
        <w:t xml:space="preserve">; </w:t>
      </w:r>
    </w:p>
    <w:p w14:paraId="223567E4" w14:textId="77777777" w:rsidR="00114096" w:rsidRPr="0037514F" w:rsidRDefault="00114096" w:rsidP="00114096">
      <w:pPr>
        <w:numPr>
          <w:ilvl w:val="0"/>
          <w:numId w:val="6"/>
        </w:numPr>
        <w:rPr>
          <w:szCs w:val="22"/>
        </w:rPr>
      </w:pPr>
      <w:r w:rsidRPr="0037514F">
        <w:rPr>
          <w:szCs w:val="22"/>
        </w:rPr>
        <w:t xml:space="preserve">mažas kalio kiekis Jūsų kraujyje; </w:t>
      </w:r>
    </w:p>
    <w:p w14:paraId="75DF5F7B" w14:textId="77777777" w:rsidR="00114096" w:rsidRPr="0037514F" w:rsidRDefault="00114096" w:rsidP="00114096">
      <w:pPr>
        <w:numPr>
          <w:ilvl w:val="0"/>
          <w:numId w:val="6"/>
        </w:numPr>
        <w:rPr>
          <w:szCs w:val="22"/>
        </w:rPr>
      </w:pPr>
      <w:r w:rsidRPr="0037514F">
        <w:rPr>
          <w:szCs w:val="22"/>
        </w:rPr>
        <w:t xml:space="preserve">sergate ar anksčiau sirgote tuberkulioze, arba kitokia plaučių infekcine liga. </w:t>
      </w:r>
    </w:p>
    <w:p w14:paraId="155EE0BB" w14:textId="77777777" w:rsidR="00114096" w:rsidRPr="00576E80" w:rsidRDefault="00114096" w:rsidP="00114096">
      <w:pPr>
        <w:tabs>
          <w:tab w:val="left" w:pos="567"/>
        </w:tabs>
        <w:autoSpaceDN w:val="0"/>
        <w:rPr>
          <w:color w:val="000000"/>
          <w:szCs w:val="22"/>
        </w:rPr>
      </w:pPr>
    </w:p>
    <w:p w14:paraId="73E020E6" w14:textId="77777777" w:rsidR="00114096" w:rsidRPr="00576E80" w:rsidRDefault="00114096" w:rsidP="00114096">
      <w:pPr>
        <w:tabs>
          <w:tab w:val="left" w:pos="567"/>
        </w:tabs>
        <w:autoSpaceDN w:val="0"/>
        <w:rPr>
          <w:color w:val="000000"/>
          <w:szCs w:val="22"/>
        </w:rPr>
      </w:pPr>
      <w:r w:rsidRPr="00576E80">
        <w:rPr>
          <w:color w:val="000000"/>
          <w:szCs w:val="22"/>
        </w:rPr>
        <w:t>Kreipkitės į savo gydytoją, jeigu Jūsų regėjimas tampa miglotas ar atsiranda kitų regėjimo sutrikimų.</w:t>
      </w:r>
    </w:p>
    <w:p w14:paraId="785B15E1" w14:textId="77777777" w:rsidR="00114096" w:rsidRPr="0037514F" w:rsidRDefault="00114096" w:rsidP="00114096">
      <w:pPr>
        <w:rPr>
          <w:szCs w:val="22"/>
        </w:rPr>
      </w:pPr>
    </w:p>
    <w:p w14:paraId="59636288" w14:textId="77777777" w:rsidR="00114096" w:rsidRPr="0037514F" w:rsidRDefault="00114096" w:rsidP="00114096">
      <w:pPr>
        <w:keepNext/>
        <w:tabs>
          <w:tab w:val="left" w:pos="567"/>
        </w:tabs>
        <w:spacing w:line="260" w:lineRule="exact"/>
        <w:jc w:val="both"/>
        <w:outlineLvl w:val="3"/>
        <w:rPr>
          <w:b/>
          <w:bCs/>
          <w:snapToGrid w:val="0"/>
          <w:szCs w:val="22"/>
        </w:rPr>
      </w:pPr>
      <w:r w:rsidRPr="0037514F">
        <w:rPr>
          <w:b/>
          <w:bCs/>
          <w:snapToGrid w:val="0"/>
          <w:szCs w:val="22"/>
        </w:rPr>
        <w:t xml:space="preserve">Kiti vaistai ir </w:t>
      </w:r>
      <w:proofErr w:type="spellStart"/>
      <w:r w:rsidRPr="0037514F">
        <w:rPr>
          <w:b/>
          <w:szCs w:val="22"/>
        </w:rPr>
        <w:t>AirFluSal</w:t>
      </w:r>
      <w:proofErr w:type="spellEnd"/>
      <w:r w:rsidRPr="0037514F">
        <w:rPr>
          <w:b/>
          <w:szCs w:val="22"/>
        </w:rPr>
        <w:t xml:space="preserve"> </w:t>
      </w:r>
    </w:p>
    <w:p w14:paraId="54C7D6BE" w14:textId="77777777" w:rsidR="00114096" w:rsidRPr="006031F4" w:rsidRDefault="00114096" w:rsidP="00114096">
      <w:pPr>
        <w:rPr>
          <w:szCs w:val="22"/>
          <w:lang w:eastAsia="en-US"/>
        </w:rPr>
      </w:pPr>
      <w:r w:rsidRPr="0037514F">
        <w:rPr>
          <w:snapToGrid w:val="0"/>
          <w:szCs w:val="22"/>
          <w:lang w:eastAsia="en-US"/>
        </w:rPr>
        <w:t>Jeigu vartojate ar neseniai vartojote kitų vaistų</w:t>
      </w:r>
      <w:r>
        <w:rPr>
          <w:snapToGrid w:val="0"/>
          <w:szCs w:val="22"/>
          <w:lang w:eastAsia="en-US"/>
        </w:rPr>
        <w:t>, įskaitant vaistus nuo astmos ar bet kokius vaistus, įsigytus be recepto,</w:t>
      </w:r>
      <w:r w:rsidRPr="0037514F">
        <w:rPr>
          <w:snapToGrid w:val="0"/>
          <w:szCs w:val="22"/>
          <w:lang w:eastAsia="en-US"/>
        </w:rPr>
        <w:t xml:space="preserve"> arba dėl to nesate tikri, apie tai pasakykite gydytojui arba vaistininkui</w:t>
      </w:r>
      <w:r>
        <w:rPr>
          <w:snapToGrid w:val="0"/>
          <w:szCs w:val="22"/>
          <w:lang w:eastAsia="en-US"/>
        </w:rPr>
        <w:t xml:space="preserve">, </w:t>
      </w:r>
      <w:r w:rsidRPr="006031F4">
        <w:rPr>
          <w:szCs w:val="22"/>
          <w:lang w:eastAsia="en-US"/>
        </w:rPr>
        <w:t xml:space="preserve">nes kai kuriais atvejais </w:t>
      </w:r>
      <w:proofErr w:type="spellStart"/>
      <w:r>
        <w:rPr>
          <w:szCs w:val="22"/>
          <w:lang w:eastAsia="en-US"/>
        </w:rPr>
        <w:t>AirFluSal</w:t>
      </w:r>
      <w:proofErr w:type="spellEnd"/>
      <w:r w:rsidRPr="006031F4">
        <w:rPr>
          <w:szCs w:val="22"/>
          <w:lang w:eastAsia="en-US"/>
        </w:rPr>
        <w:t xml:space="preserve"> gali netikti vartoti kartu su kai kuriais kitais vaistais.</w:t>
      </w:r>
    </w:p>
    <w:p w14:paraId="118620FA" w14:textId="77777777" w:rsidR="00114096" w:rsidRPr="006031F4" w:rsidRDefault="00114096" w:rsidP="00114096">
      <w:pPr>
        <w:rPr>
          <w:szCs w:val="22"/>
          <w:lang w:eastAsia="en-US"/>
        </w:rPr>
      </w:pPr>
    </w:p>
    <w:p w14:paraId="61ABC426" w14:textId="77777777" w:rsidR="00114096" w:rsidRPr="006031F4" w:rsidRDefault="00114096" w:rsidP="00114096">
      <w:pPr>
        <w:rPr>
          <w:szCs w:val="22"/>
          <w:lang w:eastAsia="en-US"/>
        </w:rPr>
      </w:pPr>
      <w:r w:rsidRPr="006031F4">
        <w:rPr>
          <w:szCs w:val="22"/>
          <w:lang w:eastAsia="en-US"/>
        </w:rPr>
        <w:t>Prieš prad</w:t>
      </w:r>
      <w:r>
        <w:rPr>
          <w:szCs w:val="22"/>
          <w:lang w:eastAsia="en-US"/>
        </w:rPr>
        <w:t>edant</w:t>
      </w:r>
      <w:r w:rsidRPr="006031F4">
        <w:rPr>
          <w:szCs w:val="22"/>
          <w:lang w:eastAsia="en-US"/>
        </w:rPr>
        <w:t xml:space="preserve"> vartoti </w:t>
      </w:r>
      <w:proofErr w:type="spellStart"/>
      <w:r>
        <w:rPr>
          <w:szCs w:val="22"/>
          <w:lang w:eastAsia="en-US"/>
        </w:rPr>
        <w:t>AirFluSal</w:t>
      </w:r>
      <w:proofErr w:type="spellEnd"/>
      <w:r w:rsidRPr="006031F4">
        <w:rPr>
          <w:szCs w:val="22"/>
          <w:lang w:eastAsia="en-US"/>
        </w:rPr>
        <w:t xml:space="preserve">, pasakykite </w:t>
      </w:r>
      <w:r>
        <w:rPr>
          <w:szCs w:val="22"/>
          <w:lang w:eastAsia="en-US"/>
        </w:rPr>
        <w:t xml:space="preserve">savo </w:t>
      </w:r>
      <w:r w:rsidRPr="006031F4">
        <w:rPr>
          <w:szCs w:val="22"/>
          <w:lang w:eastAsia="en-US"/>
        </w:rPr>
        <w:t>gydytojui, jei vartojate ši</w:t>
      </w:r>
      <w:r>
        <w:rPr>
          <w:szCs w:val="22"/>
          <w:lang w:eastAsia="en-US"/>
        </w:rPr>
        <w:t>ų</w:t>
      </w:r>
      <w:r w:rsidRPr="006031F4">
        <w:rPr>
          <w:szCs w:val="22"/>
          <w:lang w:eastAsia="en-US"/>
        </w:rPr>
        <w:t xml:space="preserve"> vaist</w:t>
      </w:r>
      <w:r>
        <w:rPr>
          <w:szCs w:val="22"/>
          <w:lang w:eastAsia="en-US"/>
        </w:rPr>
        <w:t>ų</w:t>
      </w:r>
      <w:r w:rsidRPr="006031F4">
        <w:rPr>
          <w:szCs w:val="22"/>
          <w:lang w:eastAsia="en-US"/>
        </w:rPr>
        <w:t>:</w:t>
      </w:r>
    </w:p>
    <w:p w14:paraId="1590E1E4" w14:textId="77777777" w:rsidR="00114096" w:rsidRPr="00524390" w:rsidRDefault="00114096" w:rsidP="00114096">
      <w:pPr>
        <w:pStyle w:val="Sraopastraipa"/>
        <w:numPr>
          <w:ilvl w:val="0"/>
          <w:numId w:val="25"/>
        </w:numPr>
        <w:suppressAutoHyphens/>
        <w:ind w:left="567" w:hanging="283"/>
        <w:rPr>
          <w:szCs w:val="22"/>
          <w:lang w:eastAsia="en-US"/>
        </w:rPr>
      </w:pPr>
      <w:r w:rsidRPr="00524390">
        <w:rPr>
          <w:szCs w:val="22"/>
          <w:lang w:eastAsia="en-US"/>
        </w:rPr>
        <w:t xml:space="preserve">β blokatorių (tokių, kaip </w:t>
      </w:r>
      <w:proofErr w:type="spellStart"/>
      <w:r w:rsidRPr="00524390">
        <w:rPr>
          <w:szCs w:val="22"/>
          <w:lang w:eastAsia="en-US"/>
        </w:rPr>
        <w:t>atenololis</w:t>
      </w:r>
      <w:proofErr w:type="spellEnd"/>
      <w:r w:rsidRPr="00524390">
        <w:rPr>
          <w:szCs w:val="22"/>
          <w:lang w:eastAsia="en-US"/>
        </w:rPr>
        <w:t xml:space="preserve">, </w:t>
      </w:r>
      <w:proofErr w:type="spellStart"/>
      <w:r w:rsidRPr="00524390">
        <w:rPr>
          <w:szCs w:val="22"/>
          <w:lang w:eastAsia="en-US"/>
        </w:rPr>
        <w:t>prop</w:t>
      </w:r>
      <w:r>
        <w:rPr>
          <w:szCs w:val="22"/>
          <w:lang w:eastAsia="en-US"/>
        </w:rPr>
        <w:t>r</w:t>
      </w:r>
      <w:r w:rsidRPr="00524390">
        <w:rPr>
          <w:szCs w:val="22"/>
          <w:lang w:eastAsia="en-US"/>
        </w:rPr>
        <w:t>anololis</w:t>
      </w:r>
      <w:proofErr w:type="spellEnd"/>
      <w:r w:rsidRPr="00524390">
        <w:rPr>
          <w:szCs w:val="22"/>
          <w:lang w:eastAsia="en-US"/>
        </w:rPr>
        <w:t xml:space="preserve"> ir </w:t>
      </w:r>
      <w:proofErr w:type="spellStart"/>
      <w:r w:rsidRPr="00524390">
        <w:rPr>
          <w:szCs w:val="22"/>
          <w:lang w:eastAsia="en-US"/>
        </w:rPr>
        <w:t>sotalolis</w:t>
      </w:r>
      <w:proofErr w:type="spellEnd"/>
      <w:r w:rsidRPr="00524390">
        <w:rPr>
          <w:szCs w:val="22"/>
          <w:lang w:eastAsia="en-US"/>
        </w:rPr>
        <w:t>). β-blokatoriai dažniausiai vartojami esant aukštam kraujo spaudimui ir kitoms širdies ligoms;</w:t>
      </w:r>
    </w:p>
    <w:p w14:paraId="72369382" w14:textId="77777777" w:rsidR="00114096" w:rsidRPr="00524390" w:rsidRDefault="00114096" w:rsidP="00114096">
      <w:pPr>
        <w:pStyle w:val="Sraopastraipa"/>
        <w:numPr>
          <w:ilvl w:val="0"/>
          <w:numId w:val="25"/>
        </w:numPr>
        <w:suppressAutoHyphens/>
        <w:ind w:left="567" w:hanging="283"/>
        <w:rPr>
          <w:szCs w:val="22"/>
          <w:lang w:eastAsia="en-US"/>
        </w:rPr>
      </w:pPr>
      <w:r w:rsidRPr="00524390">
        <w:rPr>
          <w:szCs w:val="22"/>
          <w:lang w:eastAsia="en-US"/>
        </w:rPr>
        <w:t>vaist</w:t>
      </w:r>
      <w:r>
        <w:rPr>
          <w:szCs w:val="22"/>
          <w:lang w:eastAsia="en-US"/>
        </w:rPr>
        <w:t>ų</w:t>
      </w:r>
      <w:r w:rsidRPr="00524390">
        <w:rPr>
          <w:szCs w:val="22"/>
          <w:lang w:eastAsia="en-US"/>
        </w:rPr>
        <w:t xml:space="preserve"> </w:t>
      </w:r>
      <w:r>
        <w:rPr>
          <w:szCs w:val="22"/>
          <w:lang w:eastAsia="en-US"/>
        </w:rPr>
        <w:t xml:space="preserve">gydyti nuo </w:t>
      </w:r>
      <w:r w:rsidRPr="00524390">
        <w:rPr>
          <w:szCs w:val="22"/>
          <w:lang w:eastAsia="en-US"/>
        </w:rPr>
        <w:t>infekcin</w:t>
      </w:r>
      <w:r>
        <w:rPr>
          <w:szCs w:val="22"/>
          <w:lang w:eastAsia="en-US"/>
        </w:rPr>
        <w:t>ių</w:t>
      </w:r>
      <w:r w:rsidRPr="00524390">
        <w:rPr>
          <w:szCs w:val="22"/>
          <w:lang w:eastAsia="en-US"/>
        </w:rPr>
        <w:t xml:space="preserve"> lig</w:t>
      </w:r>
      <w:r>
        <w:rPr>
          <w:szCs w:val="22"/>
          <w:lang w:eastAsia="en-US"/>
        </w:rPr>
        <w:t>ų, įskaitant kai kuriuos vaistus nuo ŽIV</w:t>
      </w:r>
      <w:r w:rsidRPr="00524390">
        <w:rPr>
          <w:szCs w:val="22"/>
          <w:lang w:eastAsia="en-US"/>
        </w:rPr>
        <w:t xml:space="preserve"> (</w:t>
      </w:r>
      <w:r>
        <w:rPr>
          <w:szCs w:val="22"/>
          <w:lang w:eastAsia="en-US"/>
        </w:rPr>
        <w:t>tokius, kaip</w:t>
      </w:r>
      <w:r w:rsidRPr="00524390">
        <w:rPr>
          <w:szCs w:val="22"/>
          <w:lang w:eastAsia="en-US"/>
        </w:rPr>
        <w:t xml:space="preserve"> </w:t>
      </w:r>
      <w:proofErr w:type="spellStart"/>
      <w:r w:rsidRPr="00524390">
        <w:rPr>
          <w:szCs w:val="22"/>
          <w:lang w:eastAsia="en-US"/>
        </w:rPr>
        <w:t>ritonavir</w:t>
      </w:r>
      <w:r>
        <w:rPr>
          <w:szCs w:val="22"/>
          <w:lang w:eastAsia="en-US"/>
        </w:rPr>
        <w:t>as</w:t>
      </w:r>
      <w:proofErr w:type="spellEnd"/>
      <w:r w:rsidRPr="00524390">
        <w:rPr>
          <w:szCs w:val="22"/>
          <w:lang w:eastAsia="en-US"/>
        </w:rPr>
        <w:t xml:space="preserve">, </w:t>
      </w:r>
      <w:proofErr w:type="spellStart"/>
      <w:r>
        <w:rPr>
          <w:szCs w:val="22"/>
          <w:lang w:eastAsia="en-US"/>
        </w:rPr>
        <w:t>kobicistatas</w:t>
      </w:r>
      <w:proofErr w:type="spellEnd"/>
      <w:r>
        <w:rPr>
          <w:szCs w:val="22"/>
          <w:lang w:eastAsia="en-US"/>
        </w:rPr>
        <w:t xml:space="preserve">, </w:t>
      </w:r>
      <w:proofErr w:type="spellStart"/>
      <w:r w:rsidRPr="00524390">
        <w:rPr>
          <w:szCs w:val="22"/>
          <w:lang w:eastAsia="en-US"/>
        </w:rPr>
        <w:t>ketokonazol</w:t>
      </w:r>
      <w:r>
        <w:rPr>
          <w:szCs w:val="22"/>
          <w:lang w:eastAsia="en-US"/>
        </w:rPr>
        <w:t>as</w:t>
      </w:r>
      <w:proofErr w:type="spellEnd"/>
      <w:r>
        <w:rPr>
          <w:szCs w:val="22"/>
          <w:lang w:eastAsia="en-US"/>
        </w:rPr>
        <w:t>,</w:t>
      </w:r>
      <w:r w:rsidRPr="00524390">
        <w:rPr>
          <w:szCs w:val="22"/>
          <w:lang w:eastAsia="en-US"/>
        </w:rPr>
        <w:t xml:space="preserve"> </w:t>
      </w:r>
      <w:proofErr w:type="spellStart"/>
      <w:r w:rsidRPr="00524390">
        <w:rPr>
          <w:szCs w:val="22"/>
          <w:lang w:eastAsia="en-US"/>
        </w:rPr>
        <w:t>itrakonazol</w:t>
      </w:r>
      <w:r>
        <w:rPr>
          <w:szCs w:val="22"/>
          <w:lang w:eastAsia="en-US"/>
        </w:rPr>
        <w:t>as</w:t>
      </w:r>
      <w:proofErr w:type="spellEnd"/>
      <w:r>
        <w:rPr>
          <w:szCs w:val="22"/>
          <w:lang w:eastAsia="en-US"/>
        </w:rPr>
        <w:t xml:space="preserve"> ir </w:t>
      </w:r>
      <w:proofErr w:type="spellStart"/>
      <w:r>
        <w:rPr>
          <w:szCs w:val="22"/>
          <w:lang w:eastAsia="en-US"/>
        </w:rPr>
        <w:t>eritromicinas</w:t>
      </w:r>
      <w:proofErr w:type="spellEnd"/>
      <w:r w:rsidRPr="00524390">
        <w:rPr>
          <w:szCs w:val="22"/>
          <w:lang w:eastAsia="en-US"/>
        </w:rPr>
        <w:t xml:space="preserve">). Kai kurie iš šių vaistų gali padidinti </w:t>
      </w:r>
      <w:proofErr w:type="spellStart"/>
      <w:r w:rsidRPr="00524390">
        <w:rPr>
          <w:szCs w:val="22"/>
          <w:lang w:eastAsia="en-US"/>
        </w:rPr>
        <w:t>flutikazono</w:t>
      </w:r>
      <w:proofErr w:type="spellEnd"/>
      <w:r w:rsidRPr="00524390">
        <w:rPr>
          <w:szCs w:val="22"/>
          <w:lang w:eastAsia="en-US"/>
        </w:rPr>
        <w:t xml:space="preserve"> </w:t>
      </w:r>
      <w:proofErr w:type="spellStart"/>
      <w:r w:rsidRPr="00524390">
        <w:rPr>
          <w:szCs w:val="22"/>
          <w:lang w:eastAsia="en-US"/>
        </w:rPr>
        <w:t>propionato</w:t>
      </w:r>
      <w:proofErr w:type="spellEnd"/>
      <w:r w:rsidRPr="00524390">
        <w:rPr>
          <w:szCs w:val="22"/>
          <w:lang w:eastAsia="en-US"/>
        </w:rPr>
        <w:t xml:space="preserve"> arba </w:t>
      </w:r>
      <w:proofErr w:type="spellStart"/>
      <w:r w:rsidRPr="00524390">
        <w:rPr>
          <w:szCs w:val="22"/>
          <w:lang w:eastAsia="en-US"/>
        </w:rPr>
        <w:t>salmeterolio</w:t>
      </w:r>
      <w:proofErr w:type="spellEnd"/>
      <w:r w:rsidRPr="00524390">
        <w:rPr>
          <w:szCs w:val="22"/>
          <w:lang w:eastAsia="en-US"/>
        </w:rPr>
        <w:t xml:space="preserve"> kiekį Jūsų organizme. Tai gali padidinti </w:t>
      </w:r>
      <w:proofErr w:type="spellStart"/>
      <w:r>
        <w:rPr>
          <w:szCs w:val="22"/>
          <w:lang w:eastAsia="en-US"/>
        </w:rPr>
        <w:t>AirFluSal</w:t>
      </w:r>
      <w:proofErr w:type="spellEnd"/>
      <w:r w:rsidRPr="00524390">
        <w:rPr>
          <w:szCs w:val="22"/>
          <w:lang w:eastAsia="en-US"/>
        </w:rPr>
        <w:t xml:space="preserve"> sukeliamų nepageidaujamų reiškinių, pvz., nereguliaraus širdies ritmo, riziką arba gali pabloginti nepageidaujamus reiškinius</w:t>
      </w:r>
      <w:r>
        <w:rPr>
          <w:szCs w:val="22"/>
          <w:lang w:eastAsia="en-US"/>
        </w:rPr>
        <w:t>. Jūsų gydytojas gali norėti Jus atidžiai stebėti, jeigu Jūs vartojate šių vaistų</w:t>
      </w:r>
      <w:r w:rsidRPr="00524390">
        <w:rPr>
          <w:szCs w:val="22"/>
          <w:lang w:eastAsia="en-US"/>
        </w:rPr>
        <w:t>;</w:t>
      </w:r>
    </w:p>
    <w:p w14:paraId="32C5DE75" w14:textId="77777777" w:rsidR="00114096" w:rsidRPr="00524390" w:rsidRDefault="00114096" w:rsidP="00114096">
      <w:pPr>
        <w:pStyle w:val="Sraopastraipa"/>
        <w:numPr>
          <w:ilvl w:val="0"/>
          <w:numId w:val="25"/>
        </w:numPr>
        <w:suppressAutoHyphens/>
        <w:ind w:left="567" w:hanging="283"/>
        <w:rPr>
          <w:szCs w:val="22"/>
          <w:lang w:eastAsia="en-US"/>
        </w:rPr>
      </w:pPr>
      <w:r w:rsidRPr="00524390">
        <w:rPr>
          <w:szCs w:val="22"/>
          <w:lang w:eastAsia="en-US"/>
        </w:rPr>
        <w:t>kortikosteroid</w:t>
      </w:r>
      <w:r>
        <w:rPr>
          <w:szCs w:val="22"/>
          <w:lang w:eastAsia="en-US"/>
        </w:rPr>
        <w:t>ų</w:t>
      </w:r>
      <w:r w:rsidRPr="00524390">
        <w:rPr>
          <w:szCs w:val="22"/>
          <w:lang w:eastAsia="en-US"/>
        </w:rPr>
        <w:t xml:space="preserve"> (geriam</w:t>
      </w:r>
      <w:r>
        <w:rPr>
          <w:szCs w:val="22"/>
          <w:lang w:eastAsia="en-US"/>
        </w:rPr>
        <w:t>ųjų</w:t>
      </w:r>
      <w:r w:rsidRPr="00524390">
        <w:rPr>
          <w:szCs w:val="22"/>
          <w:lang w:eastAsia="en-US"/>
        </w:rPr>
        <w:t xml:space="preserve"> ar </w:t>
      </w:r>
      <w:proofErr w:type="spellStart"/>
      <w:r w:rsidRPr="00524390">
        <w:rPr>
          <w:szCs w:val="22"/>
          <w:lang w:eastAsia="en-US"/>
        </w:rPr>
        <w:t>injekuojam</w:t>
      </w:r>
      <w:r>
        <w:rPr>
          <w:szCs w:val="22"/>
          <w:lang w:eastAsia="en-US"/>
        </w:rPr>
        <w:t>ų</w:t>
      </w:r>
      <w:proofErr w:type="spellEnd"/>
      <w:r w:rsidRPr="00524390">
        <w:rPr>
          <w:szCs w:val="22"/>
          <w:lang w:eastAsia="en-US"/>
        </w:rPr>
        <w:t xml:space="preserve">). Jeigu neseniai vartojote šių vaistų, tai gali padidinti </w:t>
      </w:r>
      <w:r>
        <w:rPr>
          <w:szCs w:val="22"/>
          <w:lang w:eastAsia="en-US"/>
        </w:rPr>
        <w:t xml:space="preserve">Jūsų </w:t>
      </w:r>
      <w:r w:rsidRPr="00524390">
        <w:rPr>
          <w:szCs w:val="22"/>
          <w:lang w:eastAsia="en-US"/>
        </w:rPr>
        <w:t xml:space="preserve">antinksčių </w:t>
      </w:r>
      <w:r>
        <w:rPr>
          <w:szCs w:val="22"/>
          <w:lang w:eastAsia="en-US"/>
        </w:rPr>
        <w:t>pakenkimo</w:t>
      </w:r>
      <w:r w:rsidRPr="00524390">
        <w:rPr>
          <w:szCs w:val="22"/>
          <w:lang w:eastAsia="en-US"/>
        </w:rPr>
        <w:t xml:space="preserve"> </w:t>
      </w:r>
      <w:r>
        <w:rPr>
          <w:szCs w:val="22"/>
          <w:lang w:eastAsia="en-US"/>
        </w:rPr>
        <w:t xml:space="preserve">šiuo vaistu </w:t>
      </w:r>
      <w:r w:rsidRPr="00524390">
        <w:rPr>
          <w:szCs w:val="22"/>
          <w:lang w:eastAsia="en-US"/>
        </w:rPr>
        <w:t>riziką;</w:t>
      </w:r>
    </w:p>
    <w:p w14:paraId="6BF40EA2" w14:textId="77777777" w:rsidR="00114096" w:rsidRPr="00524390" w:rsidRDefault="00114096" w:rsidP="00114096">
      <w:pPr>
        <w:pStyle w:val="Sraopastraipa"/>
        <w:numPr>
          <w:ilvl w:val="0"/>
          <w:numId w:val="25"/>
        </w:numPr>
        <w:suppressAutoHyphens/>
        <w:ind w:left="567" w:hanging="283"/>
        <w:rPr>
          <w:szCs w:val="22"/>
          <w:lang w:eastAsia="en-US"/>
        </w:rPr>
      </w:pPr>
      <w:r w:rsidRPr="00524390">
        <w:rPr>
          <w:szCs w:val="22"/>
          <w:lang w:eastAsia="en-US"/>
        </w:rPr>
        <w:t>diuretik</w:t>
      </w:r>
      <w:r>
        <w:rPr>
          <w:szCs w:val="22"/>
          <w:lang w:eastAsia="en-US"/>
        </w:rPr>
        <w:t>ų</w:t>
      </w:r>
      <w:r w:rsidRPr="00524390">
        <w:rPr>
          <w:szCs w:val="22"/>
          <w:lang w:eastAsia="en-US"/>
        </w:rPr>
        <w:t xml:space="preserve">, kurie </w:t>
      </w:r>
      <w:r>
        <w:rPr>
          <w:szCs w:val="22"/>
          <w:lang w:eastAsia="en-US"/>
        </w:rPr>
        <w:t>taip pat</w:t>
      </w:r>
      <w:r w:rsidRPr="00524390">
        <w:rPr>
          <w:szCs w:val="22"/>
          <w:lang w:eastAsia="en-US"/>
        </w:rPr>
        <w:t xml:space="preserve"> vadinami šlapim</w:t>
      </w:r>
      <w:r>
        <w:rPr>
          <w:szCs w:val="22"/>
          <w:lang w:eastAsia="en-US"/>
        </w:rPr>
        <w:t>ą varančiomis tabletėmis</w:t>
      </w:r>
      <w:r w:rsidRPr="00524390">
        <w:rPr>
          <w:szCs w:val="22"/>
          <w:lang w:eastAsia="en-US"/>
        </w:rPr>
        <w:t xml:space="preserve"> ir vartojami padidėjusiam kraujospūdžiui gydyti;</w:t>
      </w:r>
    </w:p>
    <w:p w14:paraId="0CE25EC8" w14:textId="77777777" w:rsidR="00114096" w:rsidRPr="00524390" w:rsidRDefault="00114096" w:rsidP="00114096">
      <w:pPr>
        <w:pStyle w:val="Sraopastraipa"/>
        <w:numPr>
          <w:ilvl w:val="0"/>
          <w:numId w:val="25"/>
        </w:numPr>
        <w:suppressAutoHyphens/>
        <w:ind w:left="567" w:hanging="283"/>
        <w:rPr>
          <w:szCs w:val="22"/>
          <w:lang w:eastAsia="en-US"/>
        </w:rPr>
      </w:pPr>
      <w:r w:rsidRPr="00524390">
        <w:rPr>
          <w:szCs w:val="22"/>
          <w:lang w:eastAsia="en-US"/>
        </w:rPr>
        <w:t>kit</w:t>
      </w:r>
      <w:r>
        <w:rPr>
          <w:szCs w:val="22"/>
          <w:lang w:eastAsia="en-US"/>
        </w:rPr>
        <w:t>ų</w:t>
      </w:r>
      <w:r w:rsidRPr="00524390">
        <w:rPr>
          <w:szCs w:val="22"/>
          <w:lang w:eastAsia="en-US"/>
        </w:rPr>
        <w:t xml:space="preserve"> bronchų plečiam</w:t>
      </w:r>
      <w:r>
        <w:rPr>
          <w:szCs w:val="22"/>
          <w:lang w:eastAsia="en-US"/>
        </w:rPr>
        <w:t>ųjų</w:t>
      </w:r>
      <w:r w:rsidRPr="00524390">
        <w:rPr>
          <w:szCs w:val="22"/>
          <w:lang w:eastAsia="en-US"/>
        </w:rPr>
        <w:t xml:space="preserve"> vaist</w:t>
      </w:r>
      <w:r>
        <w:rPr>
          <w:szCs w:val="22"/>
          <w:lang w:eastAsia="en-US"/>
        </w:rPr>
        <w:t>ų</w:t>
      </w:r>
      <w:r w:rsidRPr="00524390">
        <w:rPr>
          <w:szCs w:val="22"/>
          <w:lang w:eastAsia="en-US"/>
        </w:rPr>
        <w:t xml:space="preserve"> (pvz., </w:t>
      </w:r>
      <w:proofErr w:type="spellStart"/>
      <w:r w:rsidRPr="00524390">
        <w:rPr>
          <w:szCs w:val="22"/>
          <w:lang w:eastAsia="en-US"/>
        </w:rPr>
        <w:t>salbutamol</w:t>
      </w:r>
      <w:r>
        <w:rPr>
          <w:szCs w:val="22"/>
          <w:lang w:eastAsia="en-US"/>
        </w:rPr>
        <w:t>io</w:t>
      </w:r>
      <w:proofErr w:type="spellEnd"/>
      <w:r w:rsidRPr="00524390">
        <w:rPr>
          <w:szCs w:val="22"/>
          <w:lang w:eastAsia="en-US"/>
        </w:rPr>
        <w:t>);</w:t>
      </w:r>
    </w:p>
    <w:p w14:paraId="635AD0EE" w14:textId="77777777" w:rsidR="00114096" w:rsidRPr="00524390" w:rsidRDefault="00114096" w:rsidP="00114096">
      <w:pPr>
        <w:pStyle w:val="Sraopastraipa"/>
        <w:numPr>
          <w:ilvl w:val="0"/>
          <w:numId w:val="25"/>
        </w:numPr>
        <w:tabs>
          <w:tab w:val="left" w:pos="540"/>
        </w:tabs>
        <w:suppressAutoHyphens/>
        <w:ind w:left="567" w:hanging="283"/>
        <w:rPr>
          <w:szCs w:val="22"/>
          <w:lang w:eastAsia="en-US"/>
        </w:rPr>
      </w:pPr>
      <w:proofErr w:type="spellStart"/>
      <w:r w:rsidRPr="00524390">
        <w:rPr>
          <w:szCs w:val="22"/>
          <w:lang w:eastAsia="en-US"/>
        </w:rPr>
        <w:t>ksantin</w:t>
      </w:r>
      <w:r>
        <w:rPr>
          <w:szCs w:val="22"/>
          <w:lang w:eastAsia="en-US"/>
        </w:rPr>
        <w:t>o</w:t>
      </w:r>
      <w:proofErr w:type="spellEnd"/>
      <w:r>
        <w:rPr>
          <w:szCs w:val="22"/>
          <w:lang w:eastAsia="en-US"/>
        </w:rPr>
        <w:t xml:space="preserve"> grupės vaistų. Jie dažnai vartojami gydyti nuo astmos</w:t>
      </w:r>
      <w:r w:rsidRPr="00524390">
        <w:rPr>
          <w:szCs w:val="22"/>
          <w:lang w:eastAsia="en-US"/>
        </w:rPr>
        <w:t>.</w:t>
      </w:r>
    </w:p>
    <w:p w14:paraId="2E0E3618" w14:textId="77777777" w:rsidR="00114096" w:rsidRPr="006031F4" w:rsidRDefault="00114096" w:rsidP="00114096">
      <w:pPr>
        <w:rPr>
          <w:szCs w:val="22"/>
          <w:lang w:eastAsia="en-US"/>
        </w:rPr>
      </w:pPr>
    </w:p>
    <w:p w14:paraId="723E0551" w14:textId="77777777" w:rsidR="00114096" w:rsidRPr="006031F4" w:rsidRDefault="00114096" w:rsidP="00114096">
      <w:pPr>
        <w:rPr>
          <w:b/>
          <w:szCs w:val="22"/>
          <w:lang w:eastAsia="en-US"/>
        </w:rPr>
      </w:pPr>
      <w:r w:rsidRPr="006031F4">
        <w:rPr>
          <w:b/>
          <w:szCs w:val="22"/>
          <w:lang w:eastAsia="en-US"/>
        </w:rPr>
        <w:t>Nėštumas ir žindymo laikotarpis</w:t>
      </w:r>
    </w:p>
    <w:p w14:paraId="505EE305" w14:textId="77777777" w:rsidR="00114096" w:rsidRPr="006031F4" w:rsidRDefault="00114096" w:rsidP="00114096">
      <w:pPr>
        <w:rPr>
          <w:szCs w:val="22"/>
          <w:lang w:eastAsia="en-US"/>
        </w:rPr>
      </w:pPr>
      <w:r w:rsidRPr="006031F4">
        <w:rPr>
          <w:szCs w:val="22"/>
          <w:lang w:eastAsia="en-US"/>
        </w:rPr>
        <w:t xml:space="preserve">Jeigu esate nėščia, žindote kūdikį, manote, kad galbūt esate nėščia, arba planuojate pastoti, tai prieš vartodama šį vaistą pasitarkite su gydytoju arba vaistininku. </w:t>
      </w:r>
    </w:p>
    <w:p w14:paraId="6338148D" w14:textId="77777777" w:rsidR="00114096" w:rsidRPr="006031F4" w:rsidRDefault="00114096" w:rsidP="00114096">
      <w:pPr>
        <w:rPr>
          <w:szCs w:val="22"/>
          <w:lang w:eastAsia="en-US"/>
        </w:rPr>
      </w:pPr>
    </w:p>
    <w:p w14:paraId="797947FA" w14:textId="77777777" w:rsidR="00114096" w:rsidRPr="006031F4" w:rsidRDefault="00114096" w:rsidP="00114096">
      <w:pPr>
        <w:rPr>
          <w:b/>
          <w:szCs w:val="22"/>
          <w:lang w:eastAsia="en-US"/>
        </w:rPr>
      </w:pPr>
      <w:r w:rsidRPr="006031F4">
        <w:rPr>
          <w:b/>
          <w:szCs w:val="22"/>
          <w:lang w:eastAsia="en-US"/>
        </w:rPr>
        <w:t>Vairavimas ir mechanizmų valdymas</w:t>
      </w:r>
    </w:p>
    <w:p w14:paraId="3CCB2B18" w14:textId="77777777" w:rsidR="00114096" w:rsidRPr="006031F4" w:rsidRDefault="00114096" w:rsidP="00114096">
      <w:pPr>
        <w:rPr>
          <w:szCs w:val="22"/>
          <w:lang w:eastAsia="en-US"/>
        </w:rPr>
      </w:pPr>
      <w:r>
        <w:rPr>
          <w:szCs w:val="22"/>
          <w:lang w:eastAsia="en-US"/>
        </w:rPr>
        <w:t xml:space="preserve">Neįtikėtina, kad </w:t>
      </w:r>
      <w:proofErr w:type="spellStart"/>
      <w:r>
        <w:rPr>
          <w:szCs w:val="22"/>
          <w:lang w:eastAsia="en-US"/>
        </w:rPr>
        <w:t>AirFluSal</w:t>
      </w:r>
      <w:proofErr w:type="spellEnd"/>
      <w:r w:rsidRPr="006031F4">
        <w:rPr>
          <w:szCs w:val="22"/>
          <w:lang w:eastAsia="en-US"/>
        </w:rPr>
        <w:t xml:space="preserve"> </w:t>
      </w:r>
      <w:r>
        <w:rPr>
          <w:szCs w:val="22"/>
          <w:lang w:eastAsia="en-US"/>
        </w:rPr>
        <w:t>paveiktų</w:t>
      </w:r>
      <w:r w:rsidRPr="006031F4">
        <w:rPr>
          <w:szCs w:val="22"/>
          <w:lang w:eastAsia="en-US"/>
        </w:rPr>
        <w:t xml:space="preserve"> </w:t>
      </w:r>
      <w:r>
        <w:rPr>
          <w:szCs w:val="22"/>
          <w:lang w:eastAsia="en-US"/>
        </w:rPr>
        <w:t xml:space="preserve">Jūsų </w:t>
      </w:r>
      <w:r w:rsidRPr="006031F4">
        <w:rPr>
          <w:szCs w:val="22"/>
          <w:lang w:eastAsia="en-US"/>
        </w:rPr>
        <w:t>gebėjim</w:t>
      </w:r>
      <w:r>
        <w:rPr>
          <w:szCs w:val="22"/>
          <w:lang w:eastAsia="en-US"/>
        </w:rPr>
        <w:t>ą</w:t>
      </w:r>
      <w:r w:rsidRPr="006031F4">
        <w:rPr>
          <w:szCs w:val="22"/>
          <w:lang w:eastAsia="en-US"/>
        </w:rPr>
        <w:t xml:space="preserve"> vairuoti ar valdyti mechanizmus.</w:t>
      </w:r>
    </w:p>
    <w:p w14:paraId="59411980" w14:textId="77777777" w:rsidR="00114096" w:rsidRPr="0037514F" w:rsidRDefault="00114096" w:rsidP="00114096">
      <w:pPr>
        <w:rPr>
          <w:szCs w:val="22"/>
        </w:rPr>
      </w:pPr>
    </w:p>
    <w:p w14:paraId="317C1EEA" w14:textId="77777777" w:rsidR="00114096" w:rsidRPr="0037514F" w:rsidRDefault="00114096" w:rsidP="00114096">
      <w:pPr>
        <w:rPr>
          <w:szCs w:val="22"/>
        </w:rPr>
      </w:pPr>
    </w:p>
    <w:p w14:paraId="01BAC191" w14:textId="77777777" w:rsidR="00114096" w:rsidRPr="0037514F" w:rsidRDefault="00114096" w:rsidP="00114096">
      <w:pPr>
        <w:rPr>
          <w:b/>
          <w:caps/>
          <w:szCs w:val="22"/>
        </w:rPr>
      </w:pPr>
      <w:r w:rsidRPr="0037514F">
        <w:rPr>
          <w:b/>
          <w:szCs w:val="22"/>
        </w:rPr>
        <w:t>3.</w:t>
      </w:r>
      <w:r w:rsidRPr="0037514F">
        <w:rPr>
          <w:b/>
          <w:szCs w:val="22"/>
        </w:rPr>
        <w:tab/>
        <w:t xml:space="preserve">Kaip vartoti </w:t>
      </w:r>
      <w:proofErr w:type="spellStart"/>
      <w:r w:rsidRPr="0037514F">
        <w:rPr>
          <w:b/>
          <w:szCs w:val="22"/>
        </w:rPr>
        <w:t>AirFluSal</w:t>
      </w:r>
      <w:proofErr w:type="spellEnd"/>
      <w:r w:rsidRPr="0037514F">
        <w:rPr>
          <w:b/>
          <w:szCs w:val="22"/>
        </w:rPr>
        <w:t xml:space="preserve"> </w:t>
      </w:r>
    </w:p>
    <w:p w14:paraId="74A080E2" w14:textId="77777777" w:rsidR="00114096" w:rsidRPr="0037514F" w:rsidRDefault="00114096" w:rsidP="00114096">
      <w:pPr>
        <w:rPr>
          <w:szCs w:val="22"/>
        </w:rPr>
      </w:pPr>
    </w:p>
    <w:p w14:paraId="4C7D5A8F" w14:textId="77777777" w:rsidR="00114096" w:rsidRPr="0037514F" w:rsidRDefault="00114096" w:rsidP="00114096">
      <w:pPr>
        <w:rPr>
          <w:szCs w:val="22"/>
        </w:rPr>
      </w:pPr>
      <w:r w:rsidRPr="0037514F">
        <w:rPr>
          <w:szCs w:val="22"/>
        </w:rPr>
        <w:t xml:space="preserve">Visada vartokite šį vaistą tiksliai kaip nurodė Jūsų gydytojas arba vaistininkas. Jeigu abejojate, kreipkitės į gydytoją arba vaistininką. </w:t>
      </w:r>
    </w:p>
    <w:p w14:paraId="0008057B" w14:textId="77777777" w:rsidR="00114096" w:rsidRPr="004C0D73" w:rsidRDefault="00114096" w:rsidP="00114096">
      <w:pPr>
        <w:rPr>
          <w:lang w:eastAsia="en-US"/>
        </w:rPr>
      </w:pPr>
    </w:p>
    <w:p w14:paraId="4EC6F7E1" w14:textId="77777777" w:rsidR="00114096" w:rsidRPr="004C0D73" w:rsidRDefault="00114096" w:rsidP="00114096">
      <w:pPr>
        <w:pStyle w:val="Sraopastraipa"/>
        <w:numPr>
          <w:ilvl w:val="0"/>
          <w:numId w:val="29"/>
        </w:numPr>
        <w:ind w:left="567" w:hanging="283"/>
        <w:rPr>
          <w:rFonts w:eastAsia="Calibri"/>
          <w:b/>
          <w:bCs/>
          <w:lang w:eastAsia="ar-SA"/>
        </w:rPr>
      </w:pPr>
      <w:r w:rsidRPr="004C0D73">
        <w:rPr>
          <w:rFonts w:eastAsia="Calibri"/>
          <w:bCs/>
          <w:lang w:eastAsia="ar-SA"/>
        </w:rPr>
        <w:t xml:space="preserve">Vartokite </w:t>
      </w:r>
      <w:proofErr w:type="spellStart"/>
      <w:r w:rsidRPr="004C0D73">
        <w:rPr>
          <w:szCs w:val="22"/>
          <w:lang w:eastAsia="en-US"/>
        </w:rPr>
        <w:t>AirFluSal</w:t>
      </w:r>
      <w:proofErr w:type="spellEnd"/>
      <w:r w:rsidRPr="004C0D73">
        <w:rPr>
          <w:rFonts w:eastAsia="Calibri"/>
          <w:bCs/>
          <w:lang w:eastAsia="ar-SA"/>
        </w:rPr>
        <w:t xml:space="preserve"> kiekvieną dieną, kol Jūsų gydytojas patars vartojimą nutraukti.</w:t>
      </w:r>
      <w:r>
        <w:rPr>
          <w:rFonts w:eastAsia="Calibri"/>
          <w:bCs/>
          <w:lang w:eastAsia="ar-SA"/>
        </w:rPr>
        <w:t xml:space="preserve"> </w:t>
      </w:r>
      <w:r w:rsidRPr="004C0D73">
        <w:rPr>
          <w:rFonts w:eastAsia="Calibri"/>
          <w:bCs/>
          <w:lang w:eastAsia="ar-SA"/>
        </w:rPr>
        <w:t>Nevarto</w:t>
      </w:r>
      <w:r>
        <w:rPr>
          <w:rFonts w:eastAsia="Calibri"/>
          <w:bCs/>
          <w:lang w:eastAsia="ar-SA"/>
        </w:rPr>
        <w:t>kite</w:t>
      </w:r>
      <w:r w:rsidRPr="004C0D73">
        <w:rPr>
          <w:rFonts w:eastAsia="Calibri"/>
          <w:bCs/>
          <w:lang w:eastAsia="ar-SA"/>
        </w:rPr>
        <w:t xml:space="preserve"> didesnės doz</w:t>
      </w:r>
      <w:r>
        <w:rPr>
          <w:rFonts w:eastAsia="Calibri"/>
          <w:bCs/>
          <w:lang w:eastAsia="ar-SA"/>
        </w:rPr>
        <w:t>ės negu</w:t>
      </w:r>
      <w:r w:rsidRPr="004C0D73">
        <w:rPr>
          <w:rFonts w:eastAsia="Calibri"/>
          <w:bCs/>
          <w:lang w:eastAsia="ar-SA"/>
        </w:rPr>
        <w:t xml:space="preserve"> rekomenduojam</w:t>
      </w:r>
      <w:r>
        <w:rPr>
          <w:rFonts w:eastAsia="Calibri"/>
          <w:bCs/>
          <w:lang w:eastAsia="ar-SA"/>
        </w:rPr>
        <w:t>a</w:t>
      </w:r>
      <w:r w:rsidRPr="004C0D73">
        <w:rPr>
          <w:rFonts w:eastAsia="Calibri"/>
          <w:bCs/>
          <w:lang w:eastAsia="ar-SA"/>
        </w:rPr>
        <w:t xml:space="preserve">. </w:t>
      </w:r>
      <w:r>
        <w:rPr>
          <w:rFonts w:eastAsia="Calibri"/>
          <w:lang w:eastAsia="ar-SA"/>
        </w:rPr>
        <w:t>Jeigu yra neaišku</w:t>
      </w:r>
      <w:r w:rsidRPr="004C0D73">
        <w:rPr>
          <w:rFonts w:eastAsia="Calibri"/>
          <w:lang w:eastAsia="ar-SA"/>
        </w:rPr>
        <w:t xml:space="preserve">, </w:t>
      </w:r>
      <w:r>
        <w:rPr>
          <w:rFonts w:eastAsia="Calibri"/>
          <w:lang w:eastAsia="ar-SA"/>
        </w:rPr>
        <w:t>pasitikrinkite su savo</w:t>
      </w:r>
      <w:r w:rsidRPr="004C0D73">
        <w:rPr>
          <w:rFonts w:eastAsia="Calibri"/>
          <w:lang w:eastAsia="ar-SA"/>
        </w:rPr>
        <w:t xml:space="preserve"> gydytoj</w:t>
      </w:r>
      <w:r>
        <w:rPr>
          <w:rFonts w:eastAsia="Calibri"/>
          <w:lang w:eastAsia="ar-SA"/>
        </w:rPr>
        <w:t>u</w:t>
      </w:r>
      <w:r w:rsidRPr="004C0D73">
        <w:rPr>
          <w:rFonts w:eastAsia="Calibri"/>
          <w:lang w:eastAsia="ar-SA"/>
        </w:rPr>
        <w:t xml:space="preserve"> arba vaistinink</w:t>
      </w:r>
      <w:r>
        <w:rPr>
          <w:rFonts w:eastAsia="Calibri"/>
          <w:lang w:eastAsia="ar-SA"/>
        </w:rPr>
        <w:t>u</w:t>
      </w:r>
      <w:r w:rsidRPr="004C0D73">
        <w:rPr>
          <w:rFonts w:eastAsia="Calibri"/>
          <w:lang w:eastAsia="ar-SA"/>
        </w:rPr>
        <w:t>.</w:t>
      </w:r>
    </w:p>
    <w:p w14:paraId="4220556C" w14:textId="77777777" w:rsidR="00114096" w:rsidRPr="004C0D73" w:rsidRDefault="00114096" w:rsidP="00114096">
      <w:pPr>
        <w:pStyle w:val="Sraopastraipa"/>
        <w:numPr>
          <w:ilvl w:val="0"/>
          <w:numId w:val="29"/>
        </w:numPr>
        <w:ind w:left="567" w:hanging="283"/>
        <w:rPr>
          <w:rFonts w:eastAsia="Calibri"/>
          <w:b/>
          <w:bCs/>
          <w:lang w:eastAsia="ar-SA"/>
        </w:rPr>
      </w:pPr>
      <w:r w:rsidRPr="004C0D73">
        <w:rPr>
          <w:rFonts w:eastAsia="Calibri"/>
          <w:bCs/>
          <w:lang w:eastAsia="ar-SA"/>
        </w:rPr>
        <w:t xml:space="preserve">Nenutraukite </w:t>
      </w:r>
      <w:proofErr w:type="spellStart"/>
      <w:r>
        <w:rPr>
          <w:szCs w:val="22"/>
          <w:lang w:eastAsia="en-US"/>
        </w:rPr>
        <w:t>AirFluSal</w:t>
      </w:r>
      <w:proofErr w:type="spellEnd"/>
      <w:r w:rsidRPr="004C0D73">
        <w:rPr>
          <w:rFonts w:eastAsia="Calibri"/>
          <w:bCs/>
          <w:lang w:eastAsia="ar-SA"/>
        </w:rPr>
        <w:t xml:space="preserve"> vartojimo ir nemažinkite </w:t>
      </w:r>
      <w:proofErr w:type="spellStart"/>
      <w:r>
        <w:rPr>
          <w:szCs w:val="22"/>
          <w:lang w:eastAsia="en-US"/>
        </w:rPr>
        <w:t>AirFluSal</w:t>
      </w:r>
      <w:proofErr w:type="spellEnd"/>
      <w:r w:rsidRPr="004C0D73">
        <w:rPr>
          <w:rFonts w:eastAsia="Calibri"/>
          <w:bCs/>
          <w:lang w:eastAsia="ar-SA"/>
        </w:rPr>
        <w:t xml:space="preserve"> dozės, prieš tai nepasitarę su savo gydytoju.</w:t>
      </w:r>
    </w:p>
    <w:p w14:paraId="6D79D9D0" w14:textId="77777777" w:rsidR="00114096" w:rsidRPr="004C0D73" w:rsidRDefault="00114096" w:rsidP="00114096">
      <w:pPr>
        <w:pStyle w:val="Sraopastraipa"/>
        <w:numPr>
          <w:ilvl w:val="0"/>
          <w:numId w:val="29"/>
        </w:numPr>
        <w:ind w:left="567" w:hanging="283"/>
        <w:rPr>
          <w:rFonts w:eastAsia="Calibri"/>
          <w:b/>
          <w:bCs/>
          <w:lang w:eastAsia="ar-SA"/>
        </w:rPr>
      </w:pPr>
      <w:proofErr w:type="spellStart"/>
      <w:r>
        <w:rPr>
          <w:szCs w:val="22"/>
          <w:lang w:eastAsia="en-US"/>
        </w:rPr>
        <w:t>AirFluSal</w:t>
      </w:r>
      <w:proofErr w:type="spellEnd"/>
      <w:r w:rsidRPr="004C0D73">
        <w:rPr>
          <w:rFonts w:eastAsia="Calibri"/>
          <w:bCs/>
          <w:lang w:eastAsia="ar-SA"/>
        </w:rPr>
        <w:t xml:space="preserve"> reikia įkvėpti per burną į plaučius.</w:t>
      </w:r>
    </w:p>
    <w:p w14:paraId="76A5E8A3" w14:textId="77777777" w:rsidR="00114096" w:rsidRDefault="00114096" w:rsidP="00114096">
      <w:pPr>
        <w:rPr>
          <w:rFonts w:eastAsia="Calibri"/>
          <w:b/>
          <w:bCs/>
          <w:lang w:eastAsia="ar-SA"/>
        </w:rPr>
      </w:pPr>
    </w:p>
    <w:p w14:paraId="55DA9A98" w14:textId="77777777" w:rsidR="00114096" w:rsidRPr="00955847" w:rsidRDefault="00114096" w:rsidP="00114096">
      <w:pPr>
        <w:rPr>
          <w:rFonts w:eastAsia="Calibri"/>
          <w:bCs/>
          <w:lang w:eastAsia="ar-SA"/>
        </w:rPr>
      </w:pPr>
      <w:r w:rsidRPr="00955847">
        <w:rPr>
          <w:rFonts w:eastAsia="Calibri"/>
          <w:bCs/>
          <w:lang w:eastAsia="ar-SA"/>
        </w:rPr>
        <w:t>Rekomenduojama dozė yra:</w:t>
      </w:r>
    </w:p>
    <w:p w14:paraId="3E6989EB" w14:textId="77777777" w:rsidR="00114096" w:rsidRPr="004C0D73" w:rsidRDefault="00114096" w:rsidP="00114096">
      <w:pPr>
        <w:widowControl w:val="0"/>
        <w:rPr>
          <w:szCs w:val="22"/>
          <w:u w:val="single"/>
          <w:lang w:eastAsia="en-US"/>
        </w:rPr>
      </w:pPr>
      <w:r w:rsidRPr="004C0D73">
        <w:rPr>
          <w:b/>
          <w:szCs w:val="22"/>
          <w:lang w:eastAsia="en-US"/>
        </w:rPr>
        <w:t>Suaugusie</w:t>
      </w:r>
      <w:r>
        <w:rPr>
          <w:b/>
          <w:szCs w:val="22"/>
          <w:lang w:eastAsia="en-US"/>
        </w:rPr>
        <w:t>ji</w:t>
      </w:r>
      <w:r w:rsidRPr="004C0D73">
        <w:rPr>
          <w:b/>
          <w:szCs w:val="22"/>
          <w:lang w:eastAsia="en-US"/>
        </w:rPr>
        <w:t xml:space="preserve"> </w:t>
      </w:r>
    </w:p>
    <w:p w14:paraId="71DCC7E5" w14:textId="77777777" w:rsidR="00114096" w:rsidRPr="004C0D73" w:rsidRDefault="00114096" w:rsidP="00114096">
      <w:pPr>
        <w:pStyle w:val="Sraopastraipa"/>
        <w:numPr>
          <w:ilvl w:val="0"/>
          <w:numId w:val="30"/>
        </w:numPr>
        <w:ind w:left="567" w:hanging="283"/>
        <w:rPr>
          <w:lang w:eastAsia="en-US"/>
        </w:rPr>
      </w:pPr>
      <w:r w:rsidRPr="004C0D73">
        <w:rPr>
          <w:lang w:eastAsia="en-US"/>
        </w:rPr>
        <w:t xml:space="preserve">Po du </w:t>
      </w:r>
      <w:proofErr w:type="spellStart"/>
      <w:r w:rsidRPr="004C0D73">
        <w:rPr>
          <w:lang w:eastAsia="en-US"/>
        </w:rPr>
        <w:t>išpurškimus</w:t>
      </w:r>
      <w:proofErr w:type="spellEnd"/>
      <w:r w:rsidRPr="004C0D73">
        <w:rPr>
          <w:lang w:eastAsia="en-US"/>
        </w:rPr>
        <w:t xml:space="preserve"> </w:t>
      </w:r>
      <w:proofErr w:type="spellStart"/>
      <w:r>
        <w:rPr>
          <w:szCs w:val="22"/>
          <w:lang w:eastAsia="en-US"/>
        </w:rPr>
        <w:t>AirFluSal</w:t>
      </w:r>
      <w:proofErr w:type="spellEnd"/>
      <w:r w:rsidRPr="004C0D73">
        <w:rPr>
          <w:lang w:eastAsia="en-US"/>
        </w:rPr>
        <w:t xml:space="preserve"> 25</w:t>
      </w:r>
      <w:r>
        <w:rPr>
          <w:lang w:eastAsia="en-US"/>
        </w:rPr>
        <w:t xml:space="preserve">  </w:t>
      </w:r>
      <w:r w:rsidRPr="004C0D73">
        <w:rPr>
          <w:lang w:eastAsia="en-US"/>
        </w:rPr>
        <w:t>/</w:t>
      </w:r>
      <w:r>
        <w:rPr>
          <w:lang w:eastAsia="en-US"/>
        </w:rPr>
        <w:t xml:space="preserve"> 12</w:t>
      </w:r>
      <w:r w:rsidRPr="004C0D73">
        <w:rPr>
          <w:lang w:eastAsia="en-US"/>
        </w:rPr>
        <w:t>5</w:t>
      </w:r>
      <w:r>
        <w:rPr>
          <w:lang w:eastAsia="en-US"/>
        </w:rPr>
        <w:t> </w:t>
      </w:r>
      <w:proofErr w:type="spellStart"/>
      <w:r w:rsidRPr="004C0D73">
        <w:rPr>
          <w:lang w:eastAsia="en-US"/>
        </w:rPr>
        <w:t>mikrogram</w:t>
      </w:r>
      <w:r>
        <w:rPr>
          <w:lang w:eastAsia="en-US"/>
        </w:rPr>
        <w:t>ai</w:t>
      </w:r>
      <w:proofErr w:type="spellEnd"/>
      <w:r>
        <w:rPr>
          <w:lang w:eastAsia="en-US"/>
        </w:rPr>
        <w:t xml:space="preserve"> </w:t>
      </w:r>
      <w:r w:rsidRPr="004C0D73">
        <w:rPr>
          <w:lang w:eastAsia="en-US"/>
        </w:rPr>
        <w:t>/</w:t>
      </w:r>
      <w:r>
        <w:rPr>
          <w:lang w:eastAsia="en-US"/>
        </w:rPr>
        <w:t xml:space="preserve"> </w:t>
      </w:r>
      <w:r w:rsidRPr="004C0D73">
        <w:rPr>
          <w:lang w:eastAsia="en-US"/>
        </w:rPr>
        <w:t>dozėje 2</w:t>
      </w:r>
      <w:r>
        <w:rPr>
          <w:lang w:eastAsia="en-US"/>
        </w:rPr>
        <w:t> </w:t>
      </w:r>
      <w:r w:rsidRPr="004C0D73">
        <w:rPr>
          <w:lang w:eastAsia="en-US"/>
        </w:rPr>
        <w:t>kartus per parą;</w:t>
      </w:r>
    </w:p>
    <w:p w14:paraId="3DED9FFE" w14:textId="77777777" w:rsidR="00114096" w:rsidRPr="00955847" w:rsidRDefault="00114096" w:rsidP="00114096">
      <w:pPr>
        <w:pStyle w:val="Sraopastraipa"/>
        <w:numPr>
          <w:ilvl w:val="0"/>
          <w:numId w:val="30"/>
        </w:numPr>
        <w:ind w:left="567" w:hanging="283"/>
        <w:rPr>
          <w:highlight w:val="lightGray"/>
          <w:lang w:eastAsia="en-US"/>
        </w:rPr>
      </w:pPr>
      <w:r w:rsidRPr="00955847">
        <w:rPr>
          <w:highlight w:val="lightGray"/>
          <w:lang w:eastAsia="en-US"/>
        </w:rPr>
        <w:t xml:space="preserve">Po du </w:t>
      </w:r>
      <w:proofErr w:type="spellStart"/>
      <w:r w:rsidRPr="00955847">
        <w:rPr>
          <w:highlight w:val="lightGray"/>
          <w:lang w:eastAsia="en-US"/>
        </w:rPr>
        <w:t>išpurškimus</w:t>
      </w:r>
      <w:proofErr w:type="spellEnd"/>
      <w:r w:rsidRPr="00955847">
        <w:rPr>
          <w:highlight w:val="lightGray"/>
          <w:lang w:eastAsia="en-US"/>
        </w:rPr>
        <w:t xml:space="preserve"> </w:t>
      </w:r>
      <w:proofErr w:type="spellStart"/>
      <w:r w:rsidRPr="00955847">
        <w:rPr>
          <w:szCs w:val="22"/>
          <w:highlight w:val="lightGray"/>
          <w:lang w:eastAsia="en-US"/>
        </w:rPr>
        <w:t>AirFluSal</w:t>
      </w:r>
      <w:proofErr w:type="spellEnd"/>
      <w:r w:rsidRPr="00955847">
        <w:rPr>
          <w:highlight w:val="lightGray"/>
          <w:lang w:eastAsia="en-US"/>
        </w:rPr>
        <w:t xml:space="preserve"> 25</w:t>
      </w:r>
      <w:r>
        <w:rPr>
          <w:highlight w:val="lightGray"/>
          <w:lang w:eastAsia="en-US"/>
        </w:rPr>
        <w:t xml:space="preserve">  </w:t>
      </w:r>
      <w:r w:rsidRPr="00955847">
        <w:rPr>
          <w:highlight w:val="lightGray"/>
          <w:lang w:eastAsia="en-US"/>
        </w:rPr>
        <w:t>/</w:t>
      </w:r>
      <w:r>
        <w:rPr>
          <w:highlight w:val="lightGray"/>
          <w:lang w:eastAsia="en-US"/>
        </w:rPr>
        <w:t xml:space="preserve"> </w:t>
      </w:r>
      <w:r w:rsidRPr="00955847">
        <w:rPr>
          <w:highlight w:val="lightGray"/>
          <w:lang w:eastAsia="en-US"/>
        </w:rPr>
        <w:t>250</w:t>
      </w:r>
      <w:r>
        <w:rPr>
          <w:highlight w:val="lightGray"/>
          <w:lang w:eastAsia="en-US"/>
        </w:rPr>
        <w:t> </w:t>
      </w:r>
      <w:proofErr w:type="spellStart"/>
      <w:r w:rsidRPr="00955847">
        <w:rPr>
          <w:highlight w:val="lightGray"/>
          <w:lang w:eastAsia="en-US"/>
        </w:rPr>
        <w:t>mikrogramų</w:t>
      </w:r>
      <w:proofErr w:type="spellEnd"/>
      <w:r>
        <w:rPr>
          <w:highlight w:val="lightGray"/>
          <w:lang w:eastAsia="en-US"/>
        </w:rPr>
        <w:t xml:space="preserve"> </w:t>
      </w:r>
      <w:r w:rsidRPr="00955847">
        <w:rPr>
          <w:highlight w:val="lightGray"/>
          <w:lang w:eastAsia="en-US"/>
        </w:rPr>
        <w:t>/</w:t>
      </w:r>
      <w:r>
        <w:rPr>
          <w:highlight w:val="lightGray"/>
          <w:lang w:eastAsia="en-US"/>
        </w:rPr>
        <w:t xml:space="preserve"> </w:t>
      </w:r>
      <w:r w:rsidRPr="00955847">
        <w:rPr>
          <w:highlight w:val="lightGray"/>
          <w:lang w:eastAsia="en-US"/>
        </w:rPr>
        <w:t>dozėje 2</w:t>
      </w:r>
      <w:r>
        <w:rPr>
          <w:highlight w:val="lightGray"/>
          <w:lang w:eastAsia="en-US"/>
        </w:rPr>
        <w:t> </w:t>
      </w:r>
      <w:r w:rsidRPr="00955847">
        <w:rPr>
          <w:highlight w:val="lightGray"/>
          <w:lang w:eastAsia="en-US"/>
        </w:rPr>
        <w:t>kartus per parą;</w:t>
      </w:r>
    </w:p>
    <w:p w14:paraId="601F9A3B" w14:textId="77777777" w:rsidR="00114096" w:rsidRDefault="00114096" w:rsidP="00114096">
      <w:pPr>
        <w:rPr>
          <w:color w:val="000000"/>
          <w:szCs w:val="22"/>
          <w:lang w:eastAsia="en-US"/>
        </w:rPr>
      </w:pPr>
    </w:p>
    <w:p w14:paraId="376CA3CC" w14:textId="77777777" w:rsidR="00114096" w:rsidRPr="004C0D73" w:rsidRDefault="00114096" w:rsidP="00114096">
      <w:pPr>
        <w:rPr>
          <w:color w:val="000000"/>
          <w:szCs w:val="22"/>
          <w:lang w:eastAsia="en-US"/>
        </w:rPr>
      </w:pPr>
      <w:r>
        <w:rPr>
          <w:color w:val="000000"/>
          <w:szCs w:val="22"/>
          <w:lang w:eastAsia="en-US"/>
        </w:rPr>
        <w:lastRenderedPageBreak/>
        <w:t>Jūsų simptomai gali tapti gerai suvaldyti v</w:t>
      </w:r>
      <w:r w:rsidRPr="004C0D73">
        <w:rPr>
          <w:color w:val="000000"/>
          <w:szCs w:val="22"/>
          <w:lang w:eastAsia="en-US"/>
        </w:rPr>
        <w:t xml:space="preserve">artojant </w:t>
      </w:r>
      <w:proofErr w:type="spellStart"/>
      <w:r>
        <w:rPr>
          <w:szCs w:val="22"/>
          <w:lang w:eastAsia="en-US"/>
        </w:rPr>
        <w:t>AirFluSal</w:t>
      </w:r>
      <w:proofErr w:type="spellEnd"/>
      <w:r w:rsidRPr="004C0D73">
        <w:rPr>
          <w:color w:val="000000"/>
          <w:szCs w:val="22"/>
          <w:lang w:eastAsia="en-US"/>
        </w:rPr>
        <w:t xml:space="preserve"> du kartus per </w:t>
      </w:r>
      <w:r>
        <w:rPr>
          <w:color w:val="000000"/>
          <w:szCs w:val="22"/>
          <w:lang w:eastAsia="en-US"/>
        </w:rPr>
        <w:t>parą</w:t>
      </w:r>
      <w:r w:rsidRPr="004C0D73">
        <w:rPr>
          <w:color w:val="000000"/>
          <w:szCs w:val="22"/>
          <w:lang w:eastAsia="en-US"/>
        </w:rPr>
        <w:t>. Jeigu taip</w:t>
      </w:r>
      <w:r>
        <w:rPr>
          <w:color w:val="000000"/>
          <w:szCs w:val="22"/>
          <w:lang w:eastAsia="en-US"/>
        </w:rPr>
        <w:t xml:space="preserve"> atsitinka</w:t>
      </w:r>
      <w:r w:rsidRPr="004C0D73">
        <w:rPr>
          <w:color w:val="000000"/>
          <w:szCs w:val="22"/>
          <w:lang w:eastAsia="en-US"/>
        </w:rPr>
        <w:t xml:space="preserve">, </w:t>
      </w:r>
      <w:r>
        <w:rPr>
          <w:color w:val="000000"/>
          <w:szCs w:val="22"/>
          <w:lang w:eastAsia="en-US"/>
        </w:rPr>
        <w:t xml:space="preserve">Jūsų </w:t>
      </w:r>
      <w:r w:rsidRPr="004C0D73">
        <w:rPr>
          <w:color w:val="000000"/>
          <w:szCs w:val="22"/>
          <w:lang w:eastAsia="en-US"/>
        </w:rPr>
        <w:t xml:space="preserve">gydytojas gali nuspręsti sumažinti dozę iki vieno karto per </w:t>
      </w:r>
      <w:r>
        <w:rPr>
          <w:color w:val="000000"/>
          <w:szCs w:val="22"/>
          <w:lang w:eastAsia="en-US"/>
        </w:rPr>
        <w:t>parą</w:t>
      </w:r>
      <w:r w:rsidRPr="004C0D73">
        <w:rPr>
          <w:color w:val="000000"/>
          <w:szCs w:val="22"/>
          <w:lang w:eastAsia="en-US"/>
        </w:rPr>
        <w:t>. Dozė gal</w:t>
      </w:r>
      <w:r>
        <w:rPr>
          <w:color w:val="000000"/>
          <w:szCs w:val="22"/>
          <w:lang w:eastAsia="en-US"/>
        </w:rPr>
        <w:t>i</w:t>
      </w:r>
      <w:r w:rsidRPr="004C0D73">
        <w:rPr>
          <w:color w:val="000000"/>
          <w:szCs w:val="22"/>
          <w:lang w:eastAsia="en-US"/>
        </w:rPr>
        <w:t xml:space="preserve"> būti keičiama taip:</w:t>
      </w:r>
    </w:p>
    <w:p w14:paraId="5DD4A532" w14:textId="77777777" w:rsidR="00114096" w:rsidRPr="004C0D73" w:rsidRDefault="00114096" w:rsidP="00114096">
      <w:pPr>
        <w:pStyle w:val="Sraopastraipa"/>
        <w:numPr>
          <w:ilvl w:val="0"/>
          <w:numId w:val="31"/>
        </w:numPr>
        <w:ind w:left="567" w:hanging="283"/>
        <w:rPr>
          <w:lang w:eastAsia="en-US"/>
        </w:rPr>
      </w:pPr>
      <w:r w:rsidRPr="004C0D73">
        <w:rPr>
          <w:lang w:eastAsia="en-US"/>
        </w:rPr>
        <w:t xml:space="preserve">vieną kartą per </w:t>
      </w:r>
      <w:r>
        <w:rPr>
          <w:lang w:eastAsia="en-US"/>
        </w:rPr>
        <w:t>parą</w:t>
      </w:r>
      <w:r w:rsidRPr="004C0D73">
        <w:rPr>
          <w:lang w:eastAsia="en-US"/>
        </w:rPr>
        <w:t xml:space="preserve"> vakare, jei simptomai pasireiškia </w:t>
      </w:r>
      <w:r w:rsidRPr="00955847">
        <w:rPr>
          <w:b/>
          <w:lang w:eastAsia="en-US"/>
        </w:rPr>
        <w:t>nakt</w:t>
      </w:r>
      <w:r>
        <w:rPr>
          <w:b/>
          <w:lang w:eastAsia="en-US"/>
        </w:rPr>
        <w:t>ies metu</w:t>
      </w:r>
      <w:r w:rsidRPr="004C0D73">
        <w:rPr>
          <w:lang w:eastAsia="en-US"/>
        </w:rPr>
        <w:t xml:space="preserve">; </w:t>
      </w:r>
    </w:p>
    <w:p w14:paraId="41D25212" w14:textId="77777777" w:rsidR="00114096" w:rsidRPr="004C0D73" w:rsidRDefault="00114096" w:rsidP="00114096">
      <w:pPr>
        <w:pStyle w:val="Sraopastraipa"/>
        <w:numPr>
          <w:ilvl w:val="0"/>
          <w:numId w:val="31"/>
        </w:numPr>
        <w:ind w:left="567" w:hanging="283"/>
        <w:rPr>
          <w:lang w:eastAsia="en-US"/>
        </w:rPr>
      </w:pPr>
      <w:r w:rsidRPr="004C0D73">
        <w:rPr>
          <w:lang w:eastAsia="en-US"/>
        </w:rPr>
        <w:t xml:space="preserve">vieną kartą per </w:t>
      </w:r>
      <w:r>
        <w:rPr>
          <w:lang w:eastAsia="en-US"/>
        </w:rPr>
        <w:t>parą</w:t>
      </w:r>
      <w:r w:rsidRPr="004C0D73">
        <w:rPr>
          <w:lang w:eastAsia="en-US"/>
        </w:rPr>
        <w:t xml:space="preserve"> ryte, jei simptomai pasireiškia </w:t>
      </w:r>
      <w:r w:rsidRPr="00955847">
        <w:rPr>
          <w:b/>
          <w:lang w:eastAsia="en-US"/>
        </w:rPr>
        <w:t>dien</w:t>
      </w:r>
      <w:r>
        <w:rPr>
          <w:b/>
          <w:lang w:eastAsia="en-US"/>
        </w:rPr>
        <w:t>os metu</w:t>
      </w:r>
      <w:r w:rsidRPr="004C0D73">
        <w:rPr>
          <w:lang w:eastAsia="en-US"/>
        </w:rPr>
        <w:t xml:space="preserve">. </w:t>
      </w:r>
    </w:p>
    <w:p w14:paraId="3CA34D63" w14:textId="77777777" w:rsidR="00114096" w:rsidRPr="004C0D73" w:rsidRDefault="00114096" w:rsidP="00114096">
      <w:pPr>
        <w:rPr>
          <w:color w:val="000000"/>
          <w:szCs w:val="22"/>
          <w:lang w:eastAsia="en-US"/>
        </w:rPr>
      </w:pPr>
    </w:p>
    <w:p w14:paraId="5FDCA86D" w14:textId="77777777" w:rsidR="00114096" w:rsidRPr="004C0D73" w:rsidRDefault="00114096" w:rsidP="00114096">
      <w:pPr>
        <w:rPr>
          <w:color w:val="000000"/>
          <w:szCs w:val="22"/>
          <w:lang w:eastAsia="en-US"/>
        </w:rPr>
      </w:pPr>
      <w:r>
        <w:rPr>
          <w:color w:val="000000"/>
          <w:szCs w:val="22"/>
          <w:lang w:eastAsia="en-US"/>
        </w:rPr>
        <w:t>Yra labai s</w:t>
      </w:r>
      <w:r w:rsidRPr="004C0D73">
        <w:rPr>
          <w:color w:val="000000"/>
          <w:szCs w:val="22"/>
          <w:lang w:eastAsia="en-US"/>
        </w:rPr>
        <w:t>varbu</w:t>
      </w:r>
      <w:r>
        <w:rPr>
          <w:color w:val="000000"/>
          <w:szCs w:val="22"/>
          <w:lang w:eastAsia="en-US"/>
        </w:rPr>
        <w:t xml:space="preserve"> laikytis savo</w:t>
      </w:r>
      <w:r w:rsidRPr="004C0D73">
        <w:rPr>
          <w:color w:val="000000"/>
          <w:szCs w:val="22"/>
          <w:lang w:eastAsia="en-US"/>
        </w:rPr>
        <w:t xml:space="preserve"> gydytojo nurodymų, kiek vaisto išpurškimų ir kaip dažnai vartoti.</w:t>
      </w:r>
    </w:p>
    <w:p w14:paraId="2F365928" w14:textId="77777777" w:rsidR="00114096" w:rsidRPr="004C0D73" w:rsidRDefault="00114096" w:rsidP="00114096">
      <w:pPr>
        <w:rPr>
          <w:color w:val="000000"/>
          <w:szCs w:val="22"/>
          <w:lang w:eastAsia="en-US"/>
        </w:rPr>
      </w:pPr>
    </w:p>
    <w:p w14:paraId="53071B29" w14:textId="77777777" w:rsidR="00114096" w:rsidRDefault="00114096" w:rsidP="00114096">
      <w:pPr>
        <w:rPr>
          <w:szCs w:val="22"/>
          <w:lang w:eastAsia="en-US"/>
        </w:rPr>
      </w:pPr>
      <w:r w:rsidRPr="004C0D73">
        <w:rPr>
          <w:szCs w:val="22"/>
          <w:lang w:eastAsia="en-US"/>
        </w:rPr>
        <w:t xml:space="preserve">Jeigu </w:t>
      </w:r>
      <w:proofErr w:type="spellStart"/>
      <w:r>
        <w:rPr>
          <w:szCs w:val="22"/>
          <w:lang w:eastAsia="en-US"/>
        </w:rPr>
        <w:t>AirFluSal</w:t>
      </w:r>
      <w:proofErr w:type="spellEnd"/>
      <w:r w:rsidRPr="004C0D73">
        <w:rPr>
          <w:szCs w:val="22"/>
          <w:lang w:eastAsia="en-US"/>
        </w:rPr>
        <w:t xml:space="preserve"> vartojate </w:t>
      </w:r>
      <w:r>
        <w:rPr>
          <w:szCs w:val="22"/>
          <w:lang w:eastAsia="en-US"/>
        </w:rPr>
        <w:t xml:space="preserve">nuo </w:t>
      </w:r>
      <w:r w:rsidRPr="004C0D73">
        <w:rPr>
          <w:szCs w:val="22"/>
          <w:lang w:eastAsia="en-US"/>
        </w:rPr>
        <w:t>astm</w:t>
      </w:r>
      <w:r>
        <w:rPr>
          <w:szCs w:val="22"/>
          <w:lang w:eastAsia="en-US"/>
        </w:rPr>
        <w:t>os</w:t>
      </w:r>
      <w:r w:rsidRPr="004C0D73">
        <w:rPr>
          <w:szCs w:val="22"/>
          <w:lang w:eastAsia="en-US"/>
        </w:rPr>
        <w:t xml:space="preserve">, </w:t>
      </w:r>
      <w:r>
        <w:rPr>
          <w:szCs w:val="22"/>
          <w:lang w:eastAsia="en-US"/>
        </w:rPr>
        <w:t xml:space="preserve">Jūsų </w:t>
      </w:r>
      <w:r w:rsidRPr="004C0D73">
        <w:rPr>
          <w:szCs w:val="22"/>
          <w:lang w:eastAsia="en-US"/>
        </w:rPr>
        <w:t xml:space="preserve">gydytojas </w:t>
      </w:r>
      <w:r>
        <w:rPr>
          <w:szCs w:val="22"/>
          <w:lang w:eastAsia="en-US"/>
        </w:rPr>
        <w:t xml:space="preserve">gali norėti </w:t>
      </w:r>
      <w:r w:rsidRPr="004C0D73">
        <w:rPr>
          <w:szCs w:val="22"/>
          <w:lang w:eastAsia="en-US"/>
        </w:rPr>
        <w:t xml:space="preserve">reguliariai </w:t>
      </w:r>
      <w:r>
        <w:rPr>
          <w:szCs w:val="22"/>
          <w:lang w:eastAsia="en-US"/>
        </w:rPr>
        <w:t>tikrinti Jūsų</w:t>
      </w:r>
      <w:r w:rsidRPr="004C0D73">
        <w:rPr>
          <w:szCs w:val="22"/>
          <w:lang w:eastAsia="en-US"/>
        </w:rPr>
        <w:t xml:space="preserve"> simptomus. </w:t>
      </w:r>
    </w:p>
    <w:p w14:paraId="52A9E69C" w14:textId="77777777" w:rsidR="00114096" w:rsidRDefault="00114096" w:rsidP="00114096">
      <w:pPr>
        <w:rPr>
          <w:szCs w:val="22"/>
          <w:lang w:eastAsia="en-US"/>
        </w:rPr>
      </w:pPr>
    </w:p>
    <w:p w14:paraId="5B00CC08" w14:textId="77777777" w:rsidR="00114096" w:rsidRPr="004C0D73" w:rsidRDefault="00114096" w:rsidP="00114096">
      <w:pPr>
        <w:rPr>
          <w:szCs w:val="22"/>
          <w:lang w:eastAsia="en-US"/>
        </w:rPr>
      </w:pPr>
      <w:r w:rsidRPr="004C0D73">
        <w:rPr>
          <w:b/>
          <w:szCs w:val="22"/>
          <w:lang w:eastAsia="en-US"/>
        </w:rPr>
        <w:t xml:space="preserve">Jeigu </w:t>
      </w:r>
      <w:r w:rsidRPr="00955847">
        <w:rPr>
          <w:b/>
          <w:szCs w:val="22"/>
          <w:lang w:eastAsia="en-US"/>
        </w:rPr>
        <w:t xml:space="preserve">Jūsų </w:t>
      </w:r>
      <w:r w:rsidRPr="004C0D73">
        <w:rPr>
          <w:b/>
          <w:szCs w:val="22"/>
          <w:lang w:eastAsia="en-US"/>
        </w:rPr>
        <w:t>astma arba kvėpavimas pasunkėja, nedels</w:t>
      </w:r>
      <w:r>
        <w:rPr>
          <w:b/>
          <w:szCs w:val="22"/>
          <w:lang w:eastAsia="en-US"/>
        </w:rPr>
        <w:t>dami</w:t>
      </w:r>
      <w:r w:rsidRPr="004C0D73">
        <w:rPr>
          <w:b/>
          <w:szCs w:val="22"/>
          <w:lang w:eastAsia="en-US"/>
        </w:rPr>
        <w:t xml:space="preserve"> praneškite </w:t>
      </w:r>
      <w:r>
        <w:rPr>
          <w:b/>
          <w:szCs w:val="22"/>
          <w:lang w:eastAsia="en-US"/>
        </w:rPr>
        <w:t xml:space="preserve">savo </w:t>
      </w:r>
      <w:r w:rsidRPr="004C0D73">
        <w:rPr>
          <w:b/>
          <w:szCs w:val="22"/>
          <w:lang w:eastAsia="en-US"/>
        </w:rPr>
        <w:t>gydytojui</w:t>
      </w:r>
      <w:r w:rsidRPr="004C0D73">
        <w:rPr>
          <w:szCs w:val="22"/>
          <w:lang w:eastAsia="en-US"/>
        </w:rPr>
        <w:t xml:space="preserve">. Jūs galite pajusti, kad stipriau švokščiate, dažniau suspaudžia krūtinę arba Jums reikia vartoti daugiau </w:t>
      </w:r>
      <w:r>
        <w:rPr>
          <w:szCs w:val="22"/>
          <w:lang w:eastAsia="en-US"/>
        </w:rPr>
        <w:t xml:space="preserve">savo </w:t>
      </w:r>
      <w:r w:rsidRPr="004C0D73">
        <w:rPr>
          <w:szCs w:val="22"/>
          <w:lang w:eastAsia="en-US"/>
        </w:rPr>
        <w:t>greitai veikianči</w:t>
      </w:r>
      <w:r>
        <w:rPr>
          <w:szCs w:val="22"/>
          <w:lang w:eastAsia="en-US"/>
        </w:rPr>
        <w:t>o</w:t>
      </w:r>
      <w:r w:rsidRPr="004C0D73">
        <w:rPr>
          <w:szCs w:val="22"/>
          <w:lang w:eastAsia="en-US"/>
        </w:rPr>
        <w:t xml:space="preserve"> „</w:t>
      </w:r>
      <w:r>
        <w:rPr>
          <w:szCs w:val="22"/>
          <w:lang w:eastAsia="en-US"/>
        </w:rPr>
        <w:t>skubios pagalbos</w:t>
      </w:r>
      <w:r w:rsidRPr="004C0D73">
        <w:rPr>
          <w:szCs w:val="22"/>
          <w:lang w:eastAsia="en-US"/>
        </w:rPr>
        <w:t>“ vaist</w:t>
      </w:r>
      <w:r>
        <w:rPr>
          <w:szCs w:val="22"/>
          <w:lang w:eastAsia="en-US"/>
        </w:rPr>
        <w:t>o</w:t>
      </w:r>
      <w:r w:rsidRPr="004C0D73">
        <w:rPr>
          <w:szCs w:val="22"/>
          <w:lang w:eastAsia="en-US"/>
        </w:rPr>
        <w:t xml:space="preserve">. Jeigu pasireiškia kuri nors iš išvardytų būklių, Jūs turite ir toliau vartoti </w:t>
      </w:r>
      <w:proofErr w:type="spellStart"/>
      <w:r>
        <w:rPr>
          <w:szCs w:val="22"/>
          <w:lang w:eastAsia="en-US"/>
        </w:rPr>
        <w:t>AirFluSal</w:t>
      </w:r>
      <w:proofErr w:type="spellEnd"/>
      <w:r w:rsidRPr="004C0D73">
        <w:rPr>
          <w:szCs w:val="22"/>
          <w:lang w:eastAsia="en-US"/>
        </w:rPr>
        <w:t>, tačiau negalima didinti įpurškimų skaičiaus. Galbūt blogėja Jūsų plaučių būklė ir Jūs galite sunkiai susirgti. Kreipkitės į</w:t>
      </w:r>
      <w:r>
        <w:rPr>
          <w:szCs w:val="22"/>
          <w:lang w:eastAsia="en-US"/>
        </w:rPr>
        <w:t xml:space="preserve"> savo</w:t>
      </w:r>
      <w:r w:rsidRPr="004C0D73">
        <w:rPr>
          <w:szCs w:val="22"/>
          <w:lang w:eastAsia="en-US"/>
        </w:rPr>
        <w:t xml:space="preserve"> gydytoją, nes Jums </w:t>
      </w:r>
      <w:r>
        <w:rPr>
          <w:szCs w:val="22"/>
          <w:lang w:eastAsia="en-US"/>
        </w:rPr>
        <w:t xml:space="preserve">gali reikėti </w:t>
      </w:r>
      <w:r w:rsidRPr="004C0D73">
        <w:rPr>
          <w:szCs w:val="22"/>
          <w:lang w:eastAsia="en-US"/>
        </w:rPr>
        <w:t>papildomo gydymo.</w:t>
      </w:r>
    </w:p>
    <w:p w14:paraId="48A0352F" w14:textId="77777777" w:rsidR="00114096" w:rsidRDefault="00114096" w:rsidP="00114096">
      <w:pPr>
        <w:rPr>
          <w:color w:val="000000"/>
          <w:szCs w:val="22"/>
          <w:lang w:eastAsia="en-US"/>
        </w:rPr>
      </w:pPr>
    </w:p>
    <w:p w14:paraId="45252397" w14:textId="77777777" w:rsidR="00114096" w:rsidRPr="0089677D" w:rsidRDefault="00114096" w:rsidP="00114096">
      <w:pPr>
        <w:rPr>
          <w:b/>
          <w:color w:val="000000"/>
          <w:szCs w:val="22"/>
          <w:lang w:eastAsia="en-US"/>
        </w:rPr>
      </w:pPr>
      <w:r w:rsidRPr="0089677D">
        <w:rPr>
          <w:b/>
          <w:color w:val="000000"/>
          <w:szCs w:val="22"/>
          <w:lang w:eastAsia="en-US"/>
        </w:rPr>
        <w:t>Vartojimas vaikams</w:t>
      </w:r>
    </w:p>
    <w:p w14:paraId="3CD337B0" w14:textId="77777777" w:rsidR="00114096" w:rsidRDefault="00114096" w:rsidP="00114096">
      <w:pPr>
        <w:rPr>
          <w:color w:val="000000"/>
          <w:szCs w:val="22"/>
          <w:lang w:eastAsia="en-US"/>
        </w:rPr>
      </w:pPr>
      <w:proofErr w:type="spellStart"/>
      <w:r>
        <w:rPr>
          <w:szCs w:val="22"/>
          <w:lang w:eastAsia="en-US"/>
        </w:rPr>
        <w:t>AirFluSal</w:t>
      </w:r>
      <w:proofErr w:type="spellEnd"/>
      <w:r>
        <w:rPr>
          <w:szCs w:val="22"/>
          <w:lang w:eastAsia="en-US"/>
        </w:rPr>
        <w:t xml:space="preserve"> nerekomenduojama vartoti vaikams.</w:t>
      </w:r>
    </w:p>
    <w:p w14:paraId="0E0C40FE" w14:textId="77777777" w:rsidR="00114096" w:rsidRDefault="00114096" w:rsidP="00114096">
      <w:pPr>
        <w:rPr>
          <w:color w:val="000000"/>
          <w:szCs w:val="22"/>
          <w:lang w:eastAsia="en-US"/>
        </w:rPr>
      </w:pPr>
    </w:p>
    <w:p w14:paraId="072612E3" w14:textId="77777777" w:rsidR="00114096" w:rsidRPr="004C0D73" w:rsidRDefault="00114096" w:rsidP="00114096">
      <w:pPr>
        <w:rPr>
          <w:b/>
          <w:szCs w:val="22"/>
          <w:lang w:eastAsia="en-US"/>
        </w:rPr>
      </w:pPr>
      <w:r w:rsidRPr="0089677D">
        <w:rPr>
          <w:b/>
          <w:color w:val="000000"/>
          <w:szCs w:val="22"/>
          <w:lang w:eastAsia="en-US"/>
        </w:rPr>
        <w:t>N</w:t>
      </w:r>
      <w:r w:rsidRPr="004C0D73">
        <w:rPr>
          <w:b/>
          <w:szCs w:val="22"/>
          <w:lang w:eastAsia="en-US"/>
        </w:rPr>
        <w:t>audojimo instrukcija</w:t>
      </w:r>
    </w:p>
    <w:p w14:paraId="5AAF544C" w14:textId="77777777" w:rsidR="00114096" w:rsidRPr="0089677D" w:rsidRDefault="00114096" w:rsidP="00114096">
      <w:pPr>
        <w:pStyle w:val="Sraopastraipa"/>
        <w:numPr>
          <w:ilvl w:val="0"/>
          <w:numId w:val="32"/>
        </w:numPr>
        <w:rPr>
          <w:szCs w:val="22"/>
          <w:lang w:eastAsia="en-US"/>
        </w:rPr>
      </w:pPr>
      <w:r w:rsidRPr="0089677D">
        <w:rPr>
          <w:szCs w:val="22"/>
          <w:lang w:eastAsia="en-US"/>
        </w:rPr>
        <w:t xml:space="preserve">Jūsų gydytojas, slaugytojas arba vaistininkas turi parodyti, kaip naudoti </w:t>
      </w:r>
      <w:proofErr w:type="spellStart"/>
      <w:r w:rsidRPr="0089677D">
        <w:rPr>
          <w:szCs w:val="22"/>
          <w:lang w:eastAsia="en-US"/>
        </w:rPr>
        <w:t>inhaliatorių</w:t>
      </w:r>
      <w:proofErr w:type="spellEnd"/>
      <w:r w:rsidRPr="0089677D">
        <w:rPr>
          <w:szCs w:val="22"/>
          <w:lang w:eastAsia="en-US"/>
        </w:rPr>
        <w:t xml:space="preserve">. Jie turi laikas nuo laiko patikrinti, kaip Jūs naudojatės </w:t>
      </w:r>
      <w:proofErr w:type="spellStart"/>
      <w:r w:rsidRPr="0089677D">
        <w:rPr>
          <w:szCs w:val="22"/>
          <w:lang w:eastAsia="en-US"/>
        </w:rPr>
        <w:t>inhaliatoriumi</w:t>
      </w:r>
      <w:proofErr w:type="spellEnd"/>
      <w:r w:rsidRPr="0089677D">
        <w:rPr>
          <w:szCs w:val="22"/>
          <w:lang w:eastAsia="en-US"/>
        </w:rPr>
        <w:t xml:space="preserve">. Netinkamai arba ne taip, kaip nurodyta, vartojamas </w:t>
      </w:r>
      <w:proofErr w:type="spellStart"/>
      <w:r w:rsidRPr="0089677D">
        <w:rPr>
          <w:szCs w:val="22"/>
          <w:lang w:eastAsia="en-US"/>
        </w:rPr>
        <w:t>AirFluSal</w:t>
      </w:r>
      <w:proofErr w:type="spellEnd"/>
      <w:r w:rsidRPr="0089677D">
        <w:rPr>
          <w:szCs w:val="22"/>
          <w:lang w:eastAsia="en-US"/>
        </w:rPr>
        <w:t xml:space="preserve"> gali nepalengvinti astmos tiek, kiek turėtų.</w:t>
      </w:r>
    </w:p>
    <w:p w14:paraId="1341CC8A" w14:textId="77777777" w:rsidR="00114096" w:rsidRPr="0089677D" w:rsidRDefault="00114096" w:rsidP="00114096">
      <w:pPr>
        <w:pStyle w:val="Sraopastraipa"/>
        <w:numPr>
          <w:ilvl w:val="0"/>
          <w:numId w:val="32"/>
        </w:numPr>
        <w:rPr>
          <w:szCs w:val="22"/>
          <w:lang w:eastAsia="en-US"/>
        </w:rPr>
      </w:pPr>
      <w:r w:rsidRPr="0089677D">
        <w:rPr>
          <w:szCs w:val="22"/>
          <w:lang w:eastAsia="en-US"/>
        </w:rPr>
        <w:t xml:space="preserve">Vaistas yra </w:t>
      </w:r>
      <w:r>
        <w:rPr>
          <w:szCs w:val="22"/>
          <w:lang w:eastAsia="en-US"/>
        </w:rPr>
        <w:t xml:space="preserve">slėginėje </w:t>
      </w:r>
      <w:proofErr w:type="spellStart"/>
      <w:r>
        <w:rPr>
          <w:szCs w:val="22"/>
          <w:lang w:eastAsia="en-US"/>
        </w:rPr>
        <w:t>talpyklėje</w:t>
      </w:r>
      <w:proofErr w:type="spellEnd"/>
      <w:r>
        <w:rPr>
          <w:szCs w:val="22"/>
          <w:lang w:eastAsia="en-US"/>
        </w:rPr>
        <w:t>, kuri yra plastmasiniame futliare</w:t>
      </w:r>
      <w:r w:rsidRPr="0089677D">
        <w:rPr>
          <w:szCs w:val="22"/>
          <w:lang w:eastAsia="en-US"/>
        </w:rPr>
        <w:t xml:space="preserve"> su kandikliu.</w:t>
      </w:r>
    </w:p>
    <w:p w14:paraId="5E50974F" w14:textId="77777777" w:rsidR="00114096" w:rsidRPr="0089677D" w:rsidRDefault="00114096" w:rsidP="00114096">
      <w:pPr>
        <w:pStyle w:val="Sraopastraipa"/>
        <w:numPr>
          <w:ilvl w:val="0"/>
          <w:numId w:val="32"/>
        </w:numPr>
        <w:rPr>
          <w:szCs w:val="22"/>
          <w:lang w:eastAsia="en-US"/>
        </w:rPr>
      </w:pPr>
      <w:proofErr w:type="spellStart"/>
      <w:r w:rsidRPr="0089677D">
        <w:rPr>
          <w:szCs w:val="22"/>
          <w:lang w:eastAsia="en-US"/>
        </w:rPr>
        <w:t>Inhal</w:t>
      </w:r>
      <w:r>
        <w:rPr>
          <w:szCs w:val="22"/>
          <w:lang w:eastAsia="en-US"/>
        </w:rPr>
        <w:t>iatoriaus</w:t>
      </w:r>
      <w:proofErr w:type="spellEnd"/>
      <w:r>
        <w:rPr>
          <w:szCs w:val="22"/>
          <w:lang w:eastAsia="en-US"/>
        </w:rPr>
        <w:t xml:space="preserve"> priekinėje pusėje yra indikatorius, kuris Jums rodo, kiek dozių yra likę. Kai naudojate </w:t>
      </w:r>
      <w:proofErr w:type="spellStart"/>
      <w:r>
        <w:rPr>
          <w:szCs w:val="22"/>
          <w:lang w:eastAsia="en-US"/>
        </w:rPr>
        <w:t>inhaliatorių</w:t>
      </w:r>
      <w:proofErr w:type="spellEnd"/>
      <w:r>
        <w:rPr>
          <w:szCs w:val="22"/>
          <w:lang w:eastAsia="en-US"/>
        </w:rPr>
        <w:t xml:space="preserve">, dozės indikatorius paprastai pasisuka kas penkis –septynis </w:t>
      </w:r>
      <w:proofErr w:type="spellStart"/>
      <w:r>
        <w:rPr>
          <w:szCs w:val="22"/>
          <w:lang w:eastAsia="en-US"/>
        </w:rPr>
        <w:t>išpurškimus</w:t>
      </w:r>
      <w:proofErr w:type="spellEnd"/>
      <w:r>
        <w:rPr>
          <w:szCs w:val="22"/>
          <w:lang w:eastAsia="en-US"/>
        </w:rPr>
        <w:t xml:space="preserve"> link kito mažėjančio skaičiaus. Dozės indikatorius rodo apytikslį kiekį išpurškimų, likusių </w:t>
      </w:r>
      <w:proofErr w:type="spellStart"/>
      <w:r>
        <w:rPr>
          <w:szCs w:val="22"/>
          <w:lang w:eastAsia="en-US"/>
        </w:rPr>
        <w:t>inhaliatoriuje</w:t>
      </w:r>
      <w:proofErr w:type="spellEnd"/>
      <w:r w:rsidRPr="0089677D">
        <w:rPr>
          <w:szCs w:val="22"/>
          <w:lang w:eastAsia="en-US"/>
        </w:rPr>
        <w:t>.</w:t>
      </w:r>
    </w:p>
    <w:p w14:paraId="54C98EFC" w14:textId="77777777" w:rsidR="00114096" w:rsidRPr="0089677D" w:rsidRDefault="00114096" w:rsidP="00114096">
      <w:pPr>
        <w:pStyle w:val="Sraopastraipa"/>
        <w:numPr>
          <w:ilvl w:val="0"/>
          <w:numId w:val="32"/>
        </w:numPr>
        <w:suppressAutoHyphens/>
        <w:rPr>
          <w:szCs w:val="22"/>
          <w:lang w:eastAsia="en-US"/>
        </w:rPr>
      </w:pPr>
      <w:r w:rsidRPr="0089677D">
        <w:rPr>
          <w:szCs w:val="22"/>
          <w:lang w:eastAsia="en-US"/>
        </w:rPr>
        <w:t xml:space="preserve">Pasistenkite nenumesti </w:t>
      </w:r>
      <w:r>
        <w:rPr>
          <w:szCs w:val="22"/>
          <w:lang w:eastAsia="en-US"/>
        </w:rPr>
        <w:t xml:space="preserve">savo </w:t>
      </w:r>
      <w:proofErr w:type="spellStart"/>
      <w:r w:rsidRPr="0089677D">
        <w:rPr>
          <w:szCs w:val="22"/>
          <w:lang w:eastAsia="en-US"/>
        </w:rPr>
        <w:t>inhaliatoriaus</w:t>
      </w:r>
      <w:proofErr w:type="spellEnd"/>
      <w:r w:rsidRPr="0089677D">
        <w:rPr>
          <w:szCs w:val="22"/>
          <w:lang w:eastAsia="en-US"/>
        </w:rPr>
        <w:t xml:space="preserve">, nes </w:t>
      </w:r>
      <w:r>
        <w:rPr>
          <w:szCs w:val="22"/>
          <w:lang w:eastAsia="en-US"/>
        </w:rPr>
        <w:t>tai gali sukelti indikatoriaus skaičiavimo sutrikimą</w:t>
      </w:r>
      <w:r w:rsidRPr="0089677D">
        <w:rPr>
          <w:szCs w:val="22"/>
          <w:lang w:eastAsia="en-US"/>
        </w:rPr>
        <w:t>.</w:t>
      </w:r>
    </w:p>
    <w:p w14:paraId="537F38DB" w14:textId="77777777" w:rsidR="00114096" w:rsidRPr="004C0D73" w:rsidRDefault="00114096" w:rsidP="00114096">
      <w:pPr>
        <w:rPr>
          <w:szCs w:val="22"/>
          <w:lang w:eastAsia="en-US"/>
        </w:rPr>
      </w:pPr>
    </w:p>
    <w:p w14:paraId="52B50532" w14:textId="77777777" w:rsidR="00114096" w:rsidRPr="004C0D73" w:rsidRDefault="00114096" w:rsidP="00114096">
      <w:pPr>
        <w:ind w:right="-2"/>
        <w:rPr>
          <w:b/>
          <w:szCs w:val="22"/>
          <w:lang w:eastAsia="en-US"/>
        </w:rPr>
      </w:pPr>
      <w:r w:rsidRPr="002B2D84">
        <w:rPr>
          <w:b/>
          <w:szCs w:val="22"/>
          <w:lang w:eastAsia="en-US"/>
        </w:rPr>
        <w:t xml:space="preserve">Jūsų </w:t>
      </w:r>
      <w:proofErr w:type="spellStart"/>
      <w:r w:rsidRPr="002B2D84">
        <w:rPr>
          <w:b/>
          <w:szCs w:val="22"/>
          <w:lang w:eastAsia="en-US"/>
        </w:rPr>
        <w:t>inhaliatoriaus</w:t>
      </w:r>
      <w:proofErr w:type="spellEnd"/>
      <w:r w:rsidRPr="002B2D84">
        <w:rPr>
          <w:b/>
          <w:szCs w:val="22"/>
          <w:lang w:eastAsia="en-US"/>
        </w:rPr>
        <w:t xml:space="preserve"> išbandymas</w:t>
      </w:r>
    </w:p>
    <w:p w14:paraId="05952EA0" w14:textId="77777777" w:rsidR="00114096" w:rsidRPr="004C0D73" w:rsidRDefault="00114096" w:rsidP="00114096">
      <w:pPr>
        <w:ind w:right="-2"/>
        <w:rPr>
          <w:szCs w:val="22"/>
          <w:u w:val="single"/>
          <w:shd w:val="clear" w:color="auto" w:fill="FFFF00"/>
          <w:lang w:eastAsia="en-US"/>
        </w:rPr>
      </w:pPr>
    </w:p>
    <w:p w14:paraId="472A7356" w14:textId="77777777" w:rsidR="00114096" w:rsidRPr="004C0D73" w:rsidRDefault="00114096" w:rsidP="00114096">
      <w:pPr>
        <w:ind w:left="567" w:hanging="567"/>
        <w:rPr>
          <w:szCs w:val="22"/>
          <w:lang w:eastAsia="en-US"/>
        </w:rPr>
      </w:pPr>
      <w:r w:rsidRPr="004C0D73">
        <w:rPr>
          <w:szCs w:val="22"/>
          <w:lang w:eastAsia="en-US"/>
        </w:rPr>
        <w:t>1.</w:t>
      </w:r>
      <w:r w:rsidRPr="004C0D73">
        <w:rPr>
          <w:szCs w:val="22"/>
          <w:lang w:eastAsia="en-US"/>
        </w:rPr>
        <w:tab/>
        <w:t xml:space="preserve">Kai naudojate </w:t>
      </w:r>
      <w:proofErr w:type="spellStart"/>
      <w:r w:rsidRPr="004C0D73">
        <w:rPr>
          <w:szCs w:val="22"/>
          <w:lang w:eastAsia="en-US"/>
        </w:rPr>
        <w:t>inhaliatorių</w:t>
      </w:r>
      <w:proofErr w:type="spellEnd"/>
      <w:r w:rsidRPr="004C0D73">
        <w:rPr>
          <w:szCs w:val="22"/>
          <w:lang w:eastAsia="en-US"/>
        </w:rPr>
        <w:t xml:space="preserve"> pirmą kartą, patikrinkite, ar jis veikia. Nuimkite kandiklio dangtelį, nykščiu ir smiliumi</w:t>
      </w:r>
      <w:r>
        <w:rPr>
          <w:szCs w:val="22"/>
          <w:lang w:eastAsia="en-US"/>
        </w:rPr>
        <w:t xml:space="preserve"> </w:t>
      </w:r>
      <w:r w:rsidRPr="004C0D73">
        <w:rPr>
          <w:szCs w:val="22"/>
          <w:lang w:eastAsia="en-US"/>
        </w:rPr>
        <w:t>švelniai spau</w:t>
      </w:r>
      <w:r>
        <w:rPr>
          <w:szCs w:val="22"/>
          <w:lang w:eastAsia="en-US"/>
        </w:rPr>
        <w:t>džiant</w:t>
      </w:r>
      <w:r w:rsidRPr="004C0D73">
        <w:rPr>
          <w:szCs w:val="22"/>
          <w:lang w:eastAsia="en-US"/>
        </w:rPr>
        <w:t xml:space="preserve"> šon</w:t>
      </w:r>
      <w:r>
        <w:rPr>
          <w:szCs w:val="22"/>
          <w:lang w:eastAsia="en-US"/>
        </w:rPr>
        <w:t>us jį nutraukite</w:t>
      </w:r>
      <w:r w:rsidRPr="004C0D73">
        <w:rPr>
          <w:szCs w:val="22"/>
          <w:lang w:eastAsia="en-US"/>
        </w:rPr>
        <w:t>.</w:t>
      </w:r>
    </w:p>
    <w:p w14:paraId="42978175" w14:textId="77777777" w:rsidR="00114096" w:rsidRPr="004C0D73" w:rsidRDefault="00114096" w:rsidP="00114096">
      <w:pPr>
        <w:ind w:right="-2"/>
        <w:rPr>
          <w:szCs w:val="22"/>
          <w:u w:val="single"/>
          <w:shd w:val="clear" w:color="auto" w:fill="FFFF00"/>
          <w:lang w:eastAsia="en-US"/>
        </w:rPr>
      </w:pPr>
    </w:p>
    <w:p w14:paraId="494E4FD4" w14:textId="77777777" w:rsidR="00114096" w:rsidRPr="004C0D73" w:rsidRDefault="00114096" w:rsidP="00114096">
      <w:pPr>
        <w:ind w:left="567" w:hanging="567"/>
        <w:rPr>
          <w:szCs w:val="22"/>
          <w:lang w:eastAsia="en-US"/>
        </w:rPr>
      </w:pPr>
      <w:r w:rsidRPr="004C0D73">
        <w:rPr>
          <w:szCs w:val="22"/>
          <w:lang w:eastAsia="en-US"/>
        </w:rPr>
        <w:t>2.</w:t>
      </w:r>
      <w:r w:rsidRPr="004C0D73">
        <w:rPr>
          <w:szCs w:val="22"/>
          <w:lang w:eastAsia="en-US"/>
        </w:rPr>
        <w:tab/>
      </w:r>
      <w:r w:rsidRPr="004C0D73">
        <w:rPr>
          <w:color w:val="000000"/>
          <w:szCs w:val="22"/>
          <w:lang w:eastAsia="en-US"/>
        </w:rPr>
        <w:t xml:space="preserve">Norėdami įsitikinti, kad </w:t>
      </w:r>
      <w:proofErr w:type="spellStart"/>
      <w:r w:rsidRPr="004C0D73">
        <w:rPr>
          <w:color w:val="000000"/>
          <w:szCs w:val="22"/>
          <w:lang w:eastAsia="en-US"/>
        </w:rPr>
        <w:t>inhaliatorius</w:t>
      </w:r>
      <w:proofErr w:type="spellEnd"/>
      <w:r w:rsidRPr="004C0D73">
        <w:rPr>
          <w:color w:val="000000"/>
          <w:szCs w:val="22"/>
          <w:lang w:eastAsia="en-US"/>
        </w:rPr>
        <w:t xml:space="preserve"> veikia, gerai jį pakratykite, nukreipkite kandiklį nuo savęs, </w:t>
      </w:r>
      <w:r>
        <w:rPr>
          <w:color w:val="000000"/>
          <w:szCs w:val="22"/>
          <w:lang w:eastAsia="en-US"/>
        </w:rPr>
        <w:t>spaudinėjant</w:t>
      </w:r>
      <w:r w:rsidRPr="004C0D73">
        <w:rPr>
          <w:color w:val="000000"/>
          <w:szCs w:val="22"/>
          <w:lang w:eastAsia="en-US"/>
        </w:rPr>
        <w:t xml:space="preserve"> </w:t>
      </w:r>
      <w:proofErr w:type="spellStart"/>
      <w:r>
        <w:rPr>
          <w:color w:val="000000"/>
          <w:szCs w:val="22"/>
          <w:lang w:eastAsia="en-US"/>
        </w:rPr>
        <w:t>talpyklę</w:t>
      </w:r>
      <w:proofErr w:type="spellEnd"/>
      <w:r w:rsidRPr="004C0D73">
        <w:rPr>
          <w:color w:val="000000"/>
          <w:szCs w:val="22"/>
          <w:lang w:eastAsia="en-US"/>
        </w:rPr>
        <w:t xml:space="preserve"> </w:t>
      </w:r>
      <w:r>
        <w:rPr>
          <w:color w:val="000000"/>
          <w:szCs w:val="22"/>
          <w:lang w:eastAsia="en-US"/>
        </w:rPr>
        <w:t>atlikite 4</w:t>
      </w:r>
      <w:r w:rsidRPr="004C0D73">
        <w:rPr>
          <w:color w:val="000000"/>
          <w:szCs w:val="22"/>
          <w:lang w:eastAsia="en-US"/>
        </w:rPr>
        <w:t xml:space="preserve"> </w:t>
      </w:r>
      <w:proofErr w:type="spellStart"/>
      <w:r w:rsidRPr="004C0D73">
        <w:rPr>
          <w:color w:val="000000"/>
          <w:szCs w:val="22"/>
          <w:lang w:eastAsia="en-US"/>
        </w:rPr>
        <w:t>išpur</w:t>
      </w:r>
      <w:r>
        <w:rPr>
          <w:color w:val="000000"/>
          <w:szCs w:val="22"/>
          <w:lang w:eastAsia="en-US"/>
        </w:rPr>
        <w:t>škimus</w:t>
      </w:r>
      <w:proofErr w:type="spellEnd"/>
      <w:r>
        <w:rPr>
          <w:color w:val="000000"/>
          <w:szCs w:val="22"/>
          <w:lang w:eastAsia="en-US"/>
        </w:rPr>
        <w:t xml:space="preserve"> į orą, papurtant </w:t>
      </w:r>
      <w:proofErr w:type="spellStart"/>
      <w:r>
        <w:rPr>
          <w:color w:val="000000"/>
          <w:szCs w:val="22"/>
          <w:lang w:eastAsia="en-US"/>
        </w:rPr>
        <w:t>inhaliatorių</w:t>
      </w:r>
      <w:proofErr w:type="spellEnd"/>
      <w:r>
        <w:rPr>
          <w:color w:val="000000"/>
          <w:szCs w:val="22"/>
          <w:lang w:eastAsia="en-US"/>
        </w:rPr>
        <w:t xml:space="preserve"> prieš kiekvieną išpurškimą</w:t>
      </w:r>
      <w:r w:rsidRPr="004C0D73">
        <w:rPr>
          <w:color w:val="000000"/>
          <w:szCs w:val="22"/>
          <w:lang w:eastAsia="en-US"/>
        </w:rPr>
        <w:t xml:space="preserve">. </w:t>
      </w:r>
      <w:r>
        <w:rPr>
          <w:color w:val="000000"/>
          <w:szCs w:val="22"/>
          <w:lang w:eastAsia="en-US"/>
        </w:rPr>
        <w:t>Indikatorius rodo</w:t>
      </w:r>
      <w:r w:rsidRPr="004C0D73">
        <w:rPr>
          <w:color w:val="000000"/>
          <w:szCs w:val="22"/>
          <w:lang w:eastAsia="en-US"/>
        </w:rPr>
        <w:t xml:space="preserve"> skaičių 120</w:t>
      </w:r>
      <w:r>
        <w:rPr>
          <w:color w:val="000000"/>
          <w:szCs w:val="22"/>
          <w:lang w:eastAsia="en-US"/>
        </w:rPr>
        <w:t xml:space="preserve">, t. y. </w:t>
      </w:r>
      <w:proofErr w:type="spellStart"/>
      <w:r>
        <w:rPr>
          <w:color w:val="000000"/>
          <w:szCs w:val="22"/>
          <w:lang w:eastAsia="en-US"/>
        </w:rPr>
        <w:t>inhaliatoriuje</w:t>
      </w:r>
      <w:proofErr w:type="spellEnd"/>
      <w:r>
        <w:rPr>
          <w:color w:val="000000"/>
          <w:szCs w:val="22"/>
          <w:lang w:eastAsia="en-US"/>
        </w:rPr>
        <w:t xml:space="preserve"> esančių išpurškimų skaičių</w:t>
      </w:r>
      <w:r w:rsidRPr="004C0D73">
        <w:rPr>
          <w:color w:val="000000"/>
          <w:szCs w:val="22"/>
          <w:lang w:eastAsia="en-US"/>
        </w:rPr>
        <w:t xml:space="preserve">. Jeigu </w:t>
      </w:r>
      <w:proofErr w:type="spellStart"/>
      <w:r w:rsidRPr="004C0D73">
        <w:rPr>
          <w:color w:val="000000"/>
          <w:szCs w:val="22"/>
          <w:lang w:eastAsia="en-US"/>
        </w:rPr>
        <w:t>inhaliatoriaus</w:t>
      </w:r>
      <w:proofErr w:type="spellEnd"/>
      <w:r w:rsidRPr="004C0D73">
        <w:rPr>
          <w:color w:val="000000"/>
          <w:szCs w:val="22"/>
          <w:lang w:eastAsia="en-US"/>
        </w:rPr>
        <w:t xml:space="preserve"> nenaudojote savaitę </w:t>
      </w:r>
      <w:r>
        <w:rPr>
          <w:color w:val="000000"/>
          <w:szCs w:val="22"/>
          <w:lang w:eastAsia="en-US"/>
        </w:rPr>
        <w:t xml:space="preserve">arba </w:t>
      </w:r>
      <w:r w:rsidRPr="004C0D73">
        <w:rPr>
          <w:color w:val="000000"/>
          <w:szCs w:val="22"/>
          <w:lang w:eastAsia="en-US"/>
        </w:rPr>
        <w:t xml:space="preserve">ilgiau, </w:t>
      </w:r>
      <w:r>
        <w:rPr>
          <w:color w:val="000000"/>
          <w:szCs w:val="22"/>
          <w:lang w:eastAsia="en-US"/>
        </w:rPr>
        <w:t>atlikite 2</w:t>
      </w:r>
      <w:r w:rsidRPr="004C0D73">
        <w:rPr>
          <w:color w:val="000000"/>
          <w:szCs w:val="22"/>
          <w:lang w:eastAsia="en-US"/>
        </w:rPr>
        <w:t xml:space="preserve"> </w:t>
      </w:r>
      <w:proofErr w:type="spellStart"/>
      <w:r w:rsidRPr="004C0D73">
        <w:rPr>
          <w:color w:val="000000"/>
          <w:szCs w:val="22"/>
          <w:lang w:eastAsia="en-US"/>
        </w:rPr>
        <w:t>išpur</w:t>
      </w:r>
      <w:r>
        <w:rPr>
          <w:color w:val="000000"/>
          <w:szCs w:val="22"/>
          <w:lang w:eastAsia="en-US"/>
        </w:rPr>
        <w:t>škimus</w:t>
      </w:r>
      <w:proofErr w:type="spellEnd"/>
      <w:r>
        <w:rPr>
          <w:color w:val="000000"/>
          <w:szCs w:val="22"/>
          <w:lang w:eastAsia="en-US"/>
        </w:rPr>
        <w:t xml:space="preserve"> į orą</w:t>
      </w:r>
      <w:r w:rsidRPr="004C0D73">
        <w:rPr>
          <w:color w:val="000000"/>
          <w:szCs w:val="22"/>
          <w:lang w:eastAsia="en-US"/>
        </w:rPr>
        <w:t xml:space="preserve">. </w:t>
      </w:r>
    </w:p>
    <w:p w14:paraId="5C594830" w14:textId="77777777" w:rsidR="00114096" w:rsidRPr="004C0D73" w:rsidRDefault="00114096" w:rsidP="00114096">
      <w:pPr>
        <w:ind w:right="-2"/>
        <w:rPr>
          <w:szCs w:val="22"/>
          <w:u w:val="single"/>
          <w:shd w:val="clear" w:color="auto" w:fill="FFFF00"/>
          <w:lang w:eastAsia="en-US"/>
        </w:rPr>
      </w:pPr>
    </w:p>
    <w:p w14:paraId="683340E9" w14:textId="77777777" w:rsidR="00114096" w:rsidRPr="0051559A" w:rsidRDefault="00114096" w:rsidP="00114096">
      <w:pPr>
        <w:ind w:right="-2"/>
        <w:rPr>
          <w:b/>
          <w:szCs w:val="22"/>
          <w:lang w:eastAsia="en-US"/>
        </w:rPr>
      </w:pPr>
      <w:r w:rsidRPr="0051559A">
        <w:rPr>
          <w:b/>
          <w:szCs w:val="22"/>
          <w:lang w:eastAsia="en-US"/>
        </w:rPr>
        <w:t xml:space="preserve">Jūsų </w:t>
      </w:r>
      <w:proofErr w:type="spellStart"/>
      <w:r w:rsidRPr="0051559A">
        <w:rPr>
          <w:b/>
          <w:szCs w:val="22"/>
          <w:lang w:eastAsia="en-US"/>
        </w:rPr>
        <w:t>inhaliatoriaus</w:t>
      </w:r>
      <w:proofErr w:type="spellEnd"/>
      <w:r w:rsidRPr="0051559A">
        <w:rPr>
          <w:b/>
          <w:szCs w:val="22"/>
          <w:lang w:eastAsia="en-US"/>
        </w:rPr>
        <w:t xml:space="preserve"> naudojimas</w:t>
      </w:r>
    </w:p>
    <w:p w14:paraId="114E24EE" w14:textId="77777777" w:rsidR="00114096" w:rsidRPr="004C0D73" w:rsidRDefault="00114096" w:rsidP="00114096">
      <w:pPr>
        <w:ind w:right="-2"/>
        <w:rPr>
          <w:szCs w:val="22"/>
          <w:lang w:eastAsia="en-US"/>
        </w:rPr>
      </w:pPr>
      <w:r w:rsidRPr="004C0D73">
        <w:rPr>
          <w:szCs w:val="22"/>
          <w:lang w:eastAsia="en-US"/>
        </w:rPr>
        <w:t>Svarbu, kad prieš pat naudo</w:t>
      </w:r>
      <w:r>
        <w:rPr>
          <w:szCs w:val="22"/>
          <w:lang w:eastAsia="en-US"/>
        </w:rPr>
        <w:t xml:space="preserve">jant savo </w:t>
      </w:r>
      <w:proofErr w:type="spellStart"/>
      <w:r w:rsidRPr="004C0D73">
        <w:rPr>
          <w:szCs w:val="22"/>
          <w:lang w:eastAsia="en-US"/>
        </w:rPr>
        <w:t>inhaliatorių</w:t>
      </w:r>
      <w:proofErr w:type="spellEnd"/>
      <w:r w:rsidRPr="004C0D73">
        <w:rPr>
          <w:szCs w:val="22"/>
          <w:lang w:eastAsia="en-US"/>
        </w:rPr>
        <w:t xml:space="preserve"> pradėtumėte kaip galima lėčiau įkvėpti.</w:t>
      </w:r>
    </w:p>
    <w:p w14:paraId="7DEB82B8" w14:textId="77777777" w:rsidR="00114096" w:rsidRPr="004C0D73" w:rsidRDefault="00114096" w:rsidP="00114096">
      <w:pPr>
        <w:ind w:right="-2"/>
        <w:rPr>
          <w:szCs w:val="22"/>
          <w:lang w:eastAsia="en-US"/>
        </w:rPr>
      </w:pPr>
    </w:p>
    <w:p w14:paraId="4F02B8E4" w14:textId="77777777" w:rsidR="00114096" w:rsidRPr="004C0D73" w:rsidRDefault="00114096" w:rsidP="00114096">
      <w:pPr>
        <w:ind w:left="567" w:hanging="567"/>
        <w:rPr>
          <w:szCs w:val="22"/>
          <w:lang w:eastAsia="en-US"/>
        </w:rPr>
      </w:pPr>
      <w:r w:rsidRPr="004C0D73">
        <w:rPr>
          <w:szCs w:val="22"/>
          <w:lang w:eastAsia="en-US"/>
        </w:rPr>
        <w:t>1.</w:t>
      </w:r>
      <w:r w:rsidRPr="004C0D73">
        <w:rPr>
          <w:szCs w:val="22"/>
          <w:lang w:eastAsia="en-US"/>
        </w:rPr>
        <w:tab/>
        <w:t xml:space="preserve">Naudodami </w:t>
      </w:r>
      <w:proofErr w:type="spellStart"/>
      <w:r w:rsidRPr="004C0D73">
        <w:rPr>
          <w:szCs w:val="22"/>
          <w:lang w:eastAsia="en-US"/>
        </w:rPr>
        <w:t>inhaliatorių</w:t>
      </w:r>
      <w:proofErr w:type="spellEnd"/>
      <w:r w:rsidRPr="004C0D73">
        <w:rPr>
          <w:szCs w:val="22"/>
          <w:lang w:eastAsia="en-US"/>
        </w:rPr>
        <w:t xml:space="preserve"> sėdėkite arba stovėkite tiesiai.</w:t>
      </w:r>
    </w:p>
    <w:p w14:paraId="367BD9F8" w14:textId="77777777" w:rsidR="00114096" w:rsidRPr="004C0D73" w:rsidRDefault="00114096" w:rsidP="00114096">
      <w:pPr>
        <w:ind w:left="567" w:hanging="567"/>
        <w:rPr>
          <w:szCs w:val="22"/>
          <w:lang w:eastAsia="en-US"/>
        </w:rPr>
      </w:pPr>
      <w:r w:rsidRPr="004C0D73">
        <w:rPr>
          <w:szCs w:val="22"/>
          <w:lang w:eastAsia="en-US"/>
        </w:rPr>
        <w:t>2.</w:t>
      </w:r>
      <w:r w:rsidRPr="004C0D73">
        <w:rPr>
          <w:szCs w:val="22"/>
          <w:lang w:eastAsia="en-US"/>
        </w:rPr>
        <w:tab/>
        <w:t xml:space="preserve">Nuimkite kandiklio dangtelį (kaip </w:t>
      </w:r>
      <w:r>
        <w:rPr>
          <w:szCs w:val="22"/>
          <w:lang w:eastAsia="en-US"/>
        </w:rPr>
        <w:t xml:space="preserve">aprašyta </w:t>
      </w:r>
      <w:r w:rsidRPr="0051559A">
        <w:rPr>
          <w:szCs w:val="22"/>
          <w:lang w:eastAsia="en-US"/>
        </w:rPr>
        <w:t xml:space="preserve">Jūsų </w:t>
      </w:r>
      <w:proofErr w:type="spellStart"/>
      <w:r w:rsidRPr="0051559A">
        <w:rPr>
          <w:szCs w:val="22"/>
          <w:lang w:eastAsia="en-US"/>
        </w:rPr>
        <w:t>inhaliatoriaus</w:t>
      </w:r>
      <w:proofErr w:type="spellEnd"/>
      <w:r w:rsidRPr="0051559A">
        <w:rPr>
          <w:szCs w:val="22"/>
          <w:lang w:eastAsia="en-US"/>
        </w:rPr>
        <w:t xml:space="preserve"> išbandym</w:t>
      </w:r>
      <w:r>
        <w:rPr>
          <w:szCs w:val="22"/>
          <w:lang w:eastAsia="en-US"/>
        </w:rPr>
        <w:t>o 1 veiksme)</w:t>
      </w:r>
      <w:r w:rsidRPr="004C0D73">
        <w:rPr>
          <w:szCs w:val="22"/>
          <w:lang w:eastAsia="en-US"/>
        </w:rPr>
        <w:t>. Apžiūrėkite iš vidaus ir iš išorės, kad įsitikintumėte, jog kandiklis švarus ir nėra svetimkūnių</w:t>
      </w:r>
      <w:r>
        <w:rPr>
          <w:szCs w:val="22"/>
          <w:lang w:eastAsia="en-US"/>
        </w:rPr>
        <w:t xml:space="preserve"> (A piešinys)</w:t>
      </w:r>
      <w:r w:rsidRPr="004C0D73">
        <w:rPr>
          <w:szCs w:val="22"/>
          <w:lang w:eastAsia="en-US"/>
        </w:rPr>
        <w:t>.</w:t>
      </w:r>
    </w:p>
    <w:p w14:paraId="4865E273" w14:textId="77777777" w:rsidR="00114096" w:rsidRPr="0051559A" w:rsidRDefault="00114096" w:rsidP="00114096">
      <w:pPr>
        <w:shd w:val="clear" w:color="auto" w:fill="FFFFFF"/>
        <w:spacing w:before="240"/>
        <w:ind w:left="720"/>
        <w:rPr>
          <w:color w:val="000000"/>
          <w:szCs w:val="22"/>
          <w:lang w:val="en-GB" w:eastAsia="en-US"/>
        </w:rPr>
      </w:pPr>
      <w:r>
        <w:rPr>
          <w:noProof/>
          <w:sz w:val="24"/>
        </w:rPr>
        <w:lastRenderedPageBreak/>
        <mc:AlternateContent>
          <mc:Choice Requires="wps">
            <w:drawing>
              <wp:anchor distT="0" distB="0" distL="114300" distR="114300" simplePos="0" relativeHeight="251659264" behindDoc="0" locked="0" layoutInCell="1" allowOverlap="1" wp14:anchorId="780FA903" wp14:editId="0BD3CA49">
                <wp:simplePos x="0" y="0"/>
                <wp:positionH relativeFrom="column">
                  <wp:posOffset>587375</wp:posOffset>
                </wp:positionH>
                <wp:positionV relativeFrom="paragraph">
                  <wp:posOffset>1355090</wp:posOffset>
                </wp:positionV>
                <wp:extent cx="759460" cy="28829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6B111" w14:textId="77777777" w:rsidR="00114096" w:rsidRPr="00B93B11" w:rsidRDefault="00114096" w:rsidP="00114096">
                            <w:pPr>
                              <w:rPr>
                                <w:sz w:val="20"/>
                              </w:rPr>
                            </w:pPr>
                            <w:r>
                              <w:rPr>
                                <w:sz w:val="20"/>
                              </w:rPr>
                              <w:t>A piešinys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0FA903" id="_x0000_t202" coordsize="21600,21600" o:spt="202" path="m,l,21600r21600,l21600,xe">
                <v:stroke joinstyle="miter"/>
                <v:path gradientshapeok="t" o:connecttype="rect"/>
              </v:shapetype>
              <v:shape id="Text Box 8" o:spid="_x0000_s1026" type="#_x0000_t202" style="position:absolute;left:0;text-align:left;margin-left:46.25pt;margin-top:106.7pt;width:59.8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ucMtAIAALg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GIgStAOKHtlo0J0cUWy7M/Q6BaeHHtzMCMfAsqtU9/ey/KaRkKuGii27VUoODaMVZBfam/7F1QlH&#10;W5DN8FFWEIbujHRAY6062zpoBgJ0YOnpxIxNpYTDxSwhc7CUYIriOEoccz5Nj5d7pc17JjtkFxlW&#10;QLwDp/t7bWwyND262FhCFrxtHfmteHYAjtMJhIar1maTcFz+TIJkHa9j4pFovvZIkOfebbEi3rwI&#10;F7P8Xb5a5eEvGzckacOrigkb5qirkPwZbweFT4o4KUvLllcWzqak1XazahXaU9B14T7XcrCc3fzn&#10;abgmQC0vSgojEtxFiVfM44VHCjLzkkUQe0GY3CXzgCQkL56XdM8F+/eS0JDhZBbNJi2dk35RW+C+&#10;17XRtOMGJkfLO5DuyYmmVoFrUTlqDeXttL5ohU3/3Aqg+0i006uV6CRWM25GQLEi3sjqCZSrJCgL&#10;RAjjDhaNVD8wGmB0ZFh/31HFMGo/CFB/EhJiZ43bkNkigo26tGwuLVSUAJVhg9G0XJlpPu16xbcN&#10;RJrem5C38GJq7tR8zurwzmA8uKIOo8zOn8u98zoP3OVvAAAA//8DAFBLAwQUAAYACAAAACEAqe3d&#10;/94AAAAKAQAADwAAAGRycy9kb3ducmV2LnhtbEyPTU/DMAyG70j8h8hI3FjSsKKuNJ0QiCuI8SFx&#10;yxqvrWicqsnW8u8xJ7jZ8qPXz1ttFz+IE06xD2QgWykQSE1wPbUG3l4frwoQMVlydgiEBr4xwrY+&#10;P6ts6cJML3japVZwCMXSGuhSGkspY9Oht3EVRiS+HcLkbeJ1aqWb7MzhfpBaqRvpbU/8obMj3nfY&#10;fO2O3sD70+HzY62e2wefj3NYlCS/kcZcXix3tyASLukPhl99VoeanfbhSC6KwcBG50wa0Nn1GgQD&#10;OtMZiD0PeVGArCv5v0L9AwAA//8DAFBLAQItABQABgAIAAAAIQC2gziS/gAAAOEBAAATAAAAAAAA&#10;AAAAAAAAAAAAAABbQ29udGVudF9UeXBlc10ueG1sUEsBAi0AFAAGAAgAAAAhADj9If/WAAAAlAEA&#10;AAsAAAAAAAAAAAAAAAAALwEAAF9yZWxzLy5yZWxzUEsBAi0AFAAGAAgAAAAhAEgu5wy0AgAAuAUA&#10;AA4AAAAAAAAAAAAAAAAALgIAAGRycy9lMm9Eb2MueG1sUEsBAi0AFAAGAAgAAAAhAKnt3f/eAAAA&#10;CgEAAA8AAAAAAAAAAAAAAAAADgUAAGRycy9kb3ducmV2LnhtbFBLBQYAAAAABAAEAPMAAAAZBgAA&#10;AAA=&#10;" filled="f" stroked="f">
                <v:textbox>
                  <w:txbxContent>
                    <w:p w14:paraId="4AC6B111" w14:textId="77777777" w:rsidR="00114096" w:rsidRPr="00B93B11" w:rsidRDefault="00114096" w:rsidP="00114096">
                      <w:pPr>
                        <w:rPr>
                          <w:sz w:val="20"/>
                        </w:rPr>
                      </w:pPr>
                      <w:r>
                        <w:rPr>
                          <w:sz w:val="20"/>
                        </w:rPr>
                        <w:t>A piešinys</w:t>
                      </w:r>
                    </w:p>
                  </w:txbxContent>
                </v:textbox>
              </v:shape>
            </w:pict>
          </mc:Fallback>
        </mc:AlternateContent>
      </w:r>
      <w:r>
        <w:rPr>
          <w:noProof/>
          <w:sz w:val="24"/>
        </w:rPr>
        <w:drawing>
          <wp:inline distT="0" distB="0" distL="0" distR="0" wp14:anchorId="5703FF1A" wp14:editId="4F5E6535">
            <wp:extent cx="1080770" cy="1540510"/>
            <wp:effectExtent l="0" t="0" r="5080" b="2540"/>
            <wp:docPr id="1" name="Picture 1"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0770" cy="1540510"/>
                    </a:xfrm>
                    <a:prstGeom prst="rect">
                      <a:avLst/>
                    </a:prstGeom>
                    <a:noFill/>
                    <a:ln>
                      <a:noFill/>
                    </a:ln>
                  </pic:spPr>
                </pic:pic>
              </a:graphicData>
            </a:graphic>
          </wp:inline>
        </w:drawing>
      </w:r>
    </w:p>
    <w:p w14:paraId="07AD2A13" w14:textId="77777777" w:rsidR="00114096" w:rsidRPr="004C0D73" w:rsidRDefault="00114096" w:rsidP="00114096">
      <w:pPr>
        <w:ind w:left="567" w:hanging="567"/>
        <w:rPr>
          <w:szCs w:val="22"/>
          <w:lang w:eastAsia="en-US"/>
        </w:rPr>
      </w:pPr>
      <w:r w:rsidRPr="004C0D73">
        <w:rPr>
          <w:szCs w:val="22"/>
          <w:lang w:eastAsia="en-US"/>
        </w:rPr>
        <w:t>3.</w:t>
      </w:r>
      <w:r w:rsidRPr="004C0D73">
        <w:rPr>
          <w:szCs w:val="22"/>
          <w:lang w:eastAsia="en-US"/>
        </w:rPr>
        <w:tab/>
        <w:t xml:space="preserve">Prieš vartodami </w:t>
      </w:r>
      <w:proofErr w:type="spellStart"/>
      <w:r w:rsidRPr="004C0D73">
        <w:rPr>
          <w:szCs w:val="22"/>
          <w:lang w:eastAsia="en-US"/>
        </w:rPr>
        <w:t>inhaliatorių</w:t>
      </w:r>
      <w:proofErr w:type="spellEnd"/>
      <w:r w:rsidRPr="004C0D73">
        <w:rPr>
          <w:szCs w:val="22"/>
          <w:lang w:eastAsia="en-US"/>
        </w:rPr>
        <w:t xml:space="preserve"> papurtykite 4-5 kartus, kad </w:t>
      </w:r>
      <w:r>
        <w:rPr>
          <w:szCs w:val="22"/>
          <w:lang w:eastAsia="en-US"/>
        </w:rPr>
        <w:t xml:space="preserve">užtikrinti, jog yra pašalintas bet koks svetimkūnis ir kad </w:t>
      </w:r>
      <w:proofErr w:type="spellStart"/>
      <w:r>
        <w:rPr>
          <w:szCs w:val="22"/>
          <w:lang w:eastAsia="en-US"/>
        </w:rPr>
        <w:t>inhaliatoriuje</w:t>
      </w:r>
      <w:proofErr w:type="spellEnd"/>
      <w:r>
        <w:rPr>
          <w:szCs w:val="22"/>
          <w:lang w:eastAsia="en-US"/>
        </w:rPr>
        <w:t xml:space="preserve"> esantis turinys yra tolygiai susimaišęs (B piešinys)</w:t>
      </w:r>
      <w:r w:rsidRPr="004C0D73">
        <w:rPr>
          <w:szCs w:val="22"/>
          <w:lang w:eastAsia="en-US"/>
        </w:rPr>
        <w:t>.</w:t>
      </w:r>
    </w:p>
    <w:p w14:paraId="1933DBA5" w14:textId="77777777" w:rsidR="00114096" w:rsidRPr="00960092" w:rsidRDefault="00114096" w:rsidP="00114096">
      <w:pPr>
        <w:shd w:val="clear" w:color="auto" w:fill="FFFFFF"/>
        <w:spacing w:before="240"/>
        <w:ind w:left="720"/>
        <w:rPr>
          <w:color w:val="000000"/>
          <w:szCs w:val="22"/>
          <w:lang w:val="en-GB" w:eastAsia="en-US"/>
        </w:rPr>
      </w:pPr>
      <w:r>
        <w:rPr>
          <w:noProof/>
          <w:sz w:val="24"/>
        </w:rPr>
        <mc:AlternateContent>
          <mc:Choice Requires="wps">
            <w:drawing>
              <wp:anchor distT="0" distB="0" distL="114300" distR="114300" simplePos="0" relativeHeight="251660288" behindDoc="0" locked="0" layoutInCell="1" allowOverlap="1" wp14:anchorId="735D7725" wp14:editId="63B0BEED">
                <wp:simplePos x="0" y="0"/>
                <wp:positionH relativeFrom="column">
                  <wp:posOffset>487045</wp:posOffset>
                </wp:positionH>
                <wp:positionV relativeFrom="paragraph">
                  <wp:posOffset>1238250</wp:posOffset>
                </wp:positionV>
                <wp:extent cx="759460" cy="28829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EDCEB" w14:textId="77777777" w:rsidR="00114096" w:rsidRPr="00B93B11" w:rsidRDefault="00114096" w:rsidP="00114096">
                            <w:pPr>
                              <w:rPr>
                                <w:sz w:val="20"/>
                              </w:rPr>
                            </w:pPr>
                            <w:r>
                              <w:rPr>
                                <w:sz w:val="20"/>
                              </w:rPr>
                              <w:t>B piešinys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5D7725" id="Text Box 10" o:spid="_x0000_s1027" type="#_x0000_t202" style="position:absolute;left:0;text-align:left;margin-left:38.35pt;margin-top:97.5pt;width:59.8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wWRuAIAAMEFAAAOAAAAZHJzL2Uyb0RvYy54bWysVNtu2zAMfR+wfxD07voyJbGNOkUbx8OA&#10;7gK0+wDFlmNhtuRJSuxu2L+PknNr+zJs84MhkRR5SB7y+mbsWrRnSnMpMhxeBRgxUcqKi22Gvz4W&#10;XoyRNlRUtJWCZfiJaXyzfPvmeuhTFslGthVTCJwInQ59hhtj+tT3ddmwjuor2TMBylqqjhq4qq1f&#10;KTqA9671oyCY+4NUVa9kybQGaT4p8dL5r2tWms91rZlBbYYBm3F/5f4b+/eX1zTdKto3vDzAoH+B&#10;oqNcQNCTq5wainaKv3LV8VJJLWtzVcrOl3XNS+ZygGzC4EU2Dw3tmcsFiqP7U5n0/3Nbftp/UYhX&#10;0Dsoj6Ad9OiRjQbdyRGBCOoz9DoFs4ceDM0IcrB1uer+XpbfNBJy1VCxZbdKyaFhtAJ8oX3pXzyd&#10;/GjrZDN8lBXEoTsjnaOxVp0tHpQDgXcA8nTqjcVSgnAxS8gcNCWoojiOEofNp+nxca+0ec9kh+wh&#10;wwpa75zT/b02FgxNjyY2lpAFb1vX/lY8E4DhJIHQ8NTqLAjXzZ9JkKzjdUw8Es3XHgny3LstVsSb&#10;F+Filr/LV6s8/GXjhiRteFUxYcMcmRWSP+vcgeMTJ07c0rLllXVnIWm13axahfYUmF24z5UcNGcz&#10;/zkMVwTI5UVKYUSCuyjxinm88EhBZl6yCGIvCJO7ZB6QhOTF85TuuWD/nhIaMpzMotnEpTPoF7kF&#10;7nudG007bmB3tLzLcHwyoqll4FpUrrWG8nY6X5TCwj+XAtp9bLTjq6XoRFYzbsZpNI5jsJHVExBY&#10;SSAYcBH2HhwaqX5gNMAOybD+vqOKYdR+EDAESUgImBl3IbNFBBd1qdlcaqgowVWGDUbTcWWmRbXr&#10;Fd82EGkaOyFvYXBq7khtJ2xCdRg32BMut8NOs4vo8u6szpt3+RsAAP//AwBQSwMEFAAGAAgAAAAh&#10;AJOw9p7eAAAACgEAAA8AAABkcnMvZG93bnJldi54bWxMj01PwzAMhu9I+w+RJ3FjCaPraGk6TSCu&#10;IMaHxC1rvLZa41RNtpZ/j3eCo+1Hr5+32EyuE2ccQutJw+1CgUCqvG2p1vDx/nxzDyJEQ9Z0nlDD&#10;DwbYlLOrwuTWj/SG512sBYdQyI2GJsY+lzJUDToTFr5H4tvBD85EHoda2sGMHO46uVQqlc60xB8a&#10;0+Njg9Vxd3IaPl8O31+Jeq2f3Kof/aQkuUxqfT2ftg8gIk7xD4aLPqtDyU57fyIbRKdhna6Z5H22&#10;4k4XIEvvQOw1LBOVgCwL+b9C+QsAAP//AwBQSwECLQAUAAYACAAAACEAtoM4kv4AAADhAQAAEwAA&#10;AAAAAAAAAAAAAAAAAAAAW0NvbnRlbnRfVHlwZXNdLnhtbFBLAQItABQABgAIAAAAIQA4/SH/1gAA&#10;AJQBAAALAAAAAAAAAAAAAAAAAC8BAABfcmVscy8ucmVsc1BLAQItABQABgAIAAAAIQAdiwWRuAIA&#10;AMEFAAAOAAAAAAAAAAAAAAAAAC4CAABkcnMvZTJvRG9jLnhtbFBLAQItABQABgAIAAAAIQCTsPae&#10;3gAAAAoBAAAPAAAAAAAAAAAAAAAAABIFAABkcnMvZG93bnJldi54bWxQSwUGAAAAAAQABADzAAAA&#10;HQYAAAAA&#10;" filled="f" stroked="f">
                <v:textbox>
                  <w:txbxContent>
                    <w:p w14:paraId="304EDCEB" w14:textId="77777777" w:rsidR="00114096" w:rsidRPr="00B93B11" w:rsidRDefault="00114096" w:rsidP="00114096">
                      <w:pPr>
                        <w:rPr>
                          <w:sz w:val="20"/>
                        </w:rPr>
                      </w:pPr>
                      <w:r>
                        <w:rPr>
                          <w:sz w:val="20"/>
                        </w:rPr>
                        <w:t>B piešinys</w:t>
                      </w:r>
                    </w:p>
                  </w:txbxContent>
                </v:textbox>
              </v:shape>
            </w:pict>
          </mc:Fallback>
        </mc:AlternateContent>
      </w:r>
      <w:r>
        <w:rPr>
          <w:noProof/>
          <w:sz w:val="24"/>
        </w:rPr>
        <w:drawing>
          <wp:inline distT="0" distB="0" distL="0" distR="0" wp14:anchorId="0E9966F0" wp14:editId="2E0EBAB0">
            <wp:extent cx="1080770" cy="1529715"/>
            <wp:effectExtent l="0" t="0" r="5080" b="0"/>
            <wp:docPr id="2" name="Picture 2"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0770" cy="1529715"/>
                    </a:xfrm>
                    <a:prstGeom prst="rect">
                      <a:avLst/>
                    </a:prstGeom>
                    <a:noFill/>
                    <a:ln>
                      <a:noFill/>
                    </a:ln>
                  </pic:spPr>
                </pic:pic>
              </a:graphicData>
            </a:graphic>
          </wp:inline>
        </w:drawing>
      </w:r>
    </w:p>
    <w:p w14:paraId="757DFA04" w14:textId="77777777" w:rsidR="00114096" w:rsidRPr="004C0D73" w:rsidRDefault="00114096" w:rsidP="00114096">
      <w:pPr>
        <w:ind w:left="540" w:hanging="540"/>
        <w:rPr>
          <w:szCs w:val="22"/>
          <w:lang w:eastAsia="en-US"/>
        </w:rPr>
      </w:pPr>
      <w:r w:rsidRPr="004C0D73">
        <w:rPr>
          <w:szCs w:val="22"/>
          <w:lang w:eastAsia="en-US"/>
        </w:rPr>
        <w:t>4.</w:t>
      </w:r>
      <w:r w:rsidRPr="004C0D73">
        <w:rPr>
          <w:szCs w:val="22"/>
          <w:lang w:eastAsia="en-US"/>
        </w:rPr>
        <w:tab/>
        <w:t xml:space="preserve">Laikykite </w:t>
      </w:r>
      <w:proofErr w:type="spellStart"/>
      <w:r w:rsidRPr="004C0D73">
        <w:rPr>
          <w:szCs w:val="22"/>
          <w:lang w:eastAsia="en-US"/>
        </w:rPr>
        <w:t>inhaliatorių</w:t>
      </w:r>
      <w:proofErr w:type="spellEnd"/>
      <w:r w:rsidRPr="004C0D73">
        <w:rPr>
          <w:szCs w:val="22"/>
          <w:lang w:eastAsia="en-US"/>
        </w:rPr>
        <w:t xml:space="preserve"> vertikaliai, prilaikydami jo pagrindą nykščiu, žemiau kandiklio. Iškvėpkite kiek </w:t>
      </w:r>
      <w:r>
        <w:rPr>
          <w:szCs w:val="22"/>
          <w:lang w:eastAsia="en-US"/>
        </w:rPr>
        <w:t>Jums yra patogu (C piešinys)</w:t>
      </w:r>
      <w:r w:rsidRPr="004C0D73">
        <w:rPr>
          <w:szCs w:val="22"/>
          <w:lang w:eastAsia="en-US"/>
        </w:rPr>
        <w:t>.</w:t>
      </w:r>
    </w:p>
    <w:p w14:paraId="7CED6AAE" w14:textId="77777777" w:rsidR="00114096" w:rsidRPr="00960092" w:rsidRDefault="00114096" w:rsidP="00114096">
      <w:pPr>
        <w:shd w:val="clear" w:color="auto" w:fill="FFFFFF"/>
        <w:spacing w:before="240"/>
        <w:ind w:left="720"/>
        <w:rPr>
          <w:color w:val="000000"/>
          <w:szCs w:val="22"/>
          <w:lang w:val="en-GB" w:eastAsia="en-US"/>
        </w:rPr>
      </w:pPr>
      <w:r>
        <w:rPr>
          <w:noProof/>
          <w:sz w:val="24"/>
        </w:rPr>
        <mc:AlternateContent>
          <mc:Choice Requires="wps">
            <w:drawing>
              <wp:anchor distT="0" distB="0" distL="114300" distR="114300" simplePos="0" relativeHeight="251661312" behindDoc="0" locked="0" layoutInCell="1" allowOverlap="1" wp14:anchorId="061CBFF1" wp14:editId="17FC3767">
                <wp:simplePos x="0" y="0"/>
                <wp:positionH relativeFrom="column">
                  <wp:posOffset>481330</wp:posOffset>
                </wp:positionH>
                <wp:positionV relativeFrom="paragraph">
                  <wp:posOffset>1318895</wp:posOffset>
                </wp:positionV>
                <wp:extent cx="759460" cy="28829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A3BEE" w14:textId="77777777" w:rsidR="00114096" w:rsidRPr="00B93B11" w:rsidRDefault="00114096" w:rsidP="00114096">
                            <w:pPr>
                              <w:rPr>
                                <w:sz w:val="20"/>
                              </w:rPr>
                            </w:pPr>
                            <w:r>
                              <w:rPr>
                                <w:sz w:val="20"/>
                              </w:rPr>
                              <w:t>C piešinys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1CBFF1" id="Text Box 12" o:spid="_x0000_s1028" type="#_x0000_t202" style="position:absolute;left:0;text-align:left;margin-left:37.9pt;margin-top:103.85pt;width:59.8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wVouAIAAMEFAAAOAAAAZHJzL2Uyb0RvYy54bWysVNtunDAQfa/Uf7D8TrjUuwsobJQsS1Up&#10;vUhJP8ALZrEKNrW9C2nVf+/Y7C3JS9WWB2TPjM/czsz1zdi1aM+U5lJkOLwKMGKilBUX2wx/fSy8&#10;GCNtqKhoKwXL8BPT+Gb59s310Kcsko1sK6YQgAidDn2GG2P61Pd12bCO6ivZMwHKWqqOGriqrV8p&#10;OgB61/pREMz9QaqqV7JkWoM0n5R46fDrmpXmc11rZlCbYYjNuL9y/439+8trmm4V7RteHsKgfxFF&#10;R7kApyeonBqKdoq/gup4qaSWtbkqZefLuuYlczlANmHwIpuHhvbM5QLF0f2pTPr/wZaf9l8U4hX0&#10;LsJI0A569MhGg+7kiEAE9Rl6nYLZQw+GZgQ52LpcdX8vy28aCblqqNiyW6Xk0DBaQXyhfelfPJ1w&#10;tAXZDB9lBX7ozkgHNNaqs8WDciBAhz49nXpjYylBuJglZA6aElRRHEeJ651P0+PjXmnznskO2UOG&#10;FbTegdP9vTY2GJoeTawvIQvetq79rXgmAMNJAq7hqdXZIFw3fyZBso7XMfFINF97JMhz77ZYEW9e&#10;hItZ/i5frfLwl/UbkrThVcWEdXNkVkj+rHMHjk+cOHFLy5ZXFs6GpNV2s2oV2lNgduE+V3LQnM38&#10;52G4IkAuL1IKIxLcRYlXzOOFRwoy85JFEHtBmNwl84AkJC+ep3TPBfv3lNCQ4WQWzSYunYN+kVvg&#10;vte50bTjBnZHy7sMxycjmloGrkXlWmsob6fzRSls+OdSQLuPjXZ8tRSdyGrGzehG4zQGG1k9AYGV&#10;BIIBF2HvwaGR6gdGA+yQDOvvO6oYRu0HAUOQhITYpeMuZLaI4KIuNZtLDRUlQGXYYDQdV2ZaVLte&#10;8W0DnqaxE/IWBqfmjtR2wqaoDuMGe8LldthpdhFd3p3VefMufwMAAP//AwBQSwMEFAAGAAgAAAAh&#10;AL8amu/fAAAACgEAAA8AAABkcnMvZG93bnJldi54bWxMj8FOwzAQRO9I/IO1SNyo3dI0bZpNhUBc&#10;QbRQqTc33iYR8TqK3Sb8Pe4Jjjs7mnmTb0bbigv1vnGMMJ0oEMSlMw1XCJ+714clCB80G906JoQf&#10;8rApbm9ynRk38AddtqESMYR9phHqELpMSl/WZLWfuI44/k6utzrEs6+k6fUQw20rZ0otpNUNx4Za&#10;d/RcU/m9PVuEr7fTYT9X79WLTbrBjUqyXUnE+7vxaQ0i0Bj+zHDFj+hQRKajO7PxokVIk0geEGYq&#10;TUFcDatkDuIYleRxCrLI5f8JxS8AAAD//wMAUEsBAi0AFAAGAAgAAAAhALaDOJL+AAAA4QEAABMA&#10;AAAAAAAAAAAAAAAAAAAAAFtDb250ZW50X1R5cGVzXS54bWxQSwECLQAUAAYACAAAACEAOP0h/9YA&#10;AACUAQAACwAAAAAAAAAAAAAAAAAvAQAAX3JlbHMvLnJlbHNQSwECLQAUAAYACAAAACEAJLsFaLgC&#10;AADBBQAADgAAAAAAAAAAAAAAAAAuAgAAZHJzL2Uyb0RvYy54bWxQSwECLQAUAAYACAAAACEAvxqa&#10;798AAAAKAQAADwAAAAAAAAAAAAAAAAASBQAAZHJzL2Rvd25yZXYueG1sUEsFBgAAAAAEAAQA8wAA&#10;AB4GAAAAAA==&#10;" filled="f" stroked="f">
                <v:textbox>
                  <w:txbxContent>
                    <w:p w14:paraId="64CA3BEE" w14:textId="77777777" w:rsidR="00114096" w:rsidRPr="00B93B11" w:rsidRDefault="00114096" w:rsidP="00114096">
                      <w:pPr>
                        <w:rPr>
                          <w:sz w:val="20"/>
                        </w:rPr>
                      </w:pPr>
                      <w:r>
                        <w:rPr>
                          <w:sz w:val="20"/>
                        </w:rPr>
                        <w:t>C piešinys</w:t>
                      </w:r>
                    </w:p>
                  </w:txbxContent>
                </v:textbox>
              </v:shape>
            </w:pict>
          </mc:Fallback>
        </mc:AlternateContent>
      </w:r>
      <w:r>
        <w:rPr>
          <w:noProof/>
          <w:sz w:val="24"/>
        </w:rPr>
        <w:drawing>
          <wp:inline distT="0" distB="0" distL="0" distR="0" wp14:anchorId="41E61C65" wp14:editId="33DC2E73">
            <wp:extent cx="1080770" cy="1529715"/>
            <wp:effectExtent l="0" t="0" r="5080" b="0"/>
            <wp:docPr id="3" name="Picture 3"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80770" cy="1529715"/>
                    </a:xfrm>
                    <a:prstGeom prst="rect">
                      <a:avLst/>
                    </a:prstGeom>
                    <a:noFill/>
                    <a:ln>
                      <a:noFill/>
                    </a:ln>
                  </pic:spPr>
                </pic:pic>
              </a:graphicData>
            </a:graphic>
          </wp:inline>
        </w:drawing>
      </w:r>
    </w:p>
    <w:p w14:paraId="3B227F89" w14:textId="77777777" w:rsidR="00114096" w:rsidRPr="004C0D73" w:rsidRDefault="00114096" w:rsidP="00114096">
      <w:pPr>
        <w:ind w:left="360"/>
        <w:rPr>
          <w:szCs w:val="22"/>
          <w:shd w:val="clear" w:color="auto" w:fill="FFFF00"/>
          <w:lang w:eastAsia="en-US"/>
        </w:rPr>
      </w:pPr>
    </w:p>
    <w:p w14:paraId="35837B05" w14:textId="77777777" w:rsidR="00114096" w:rsidRDefault="00114096" w:rsidP="00114096">
      <w:pPr>
        <w:ind w:left="567" w:hanging="567"/>
        <w:rPr>
          <w:szCs w:val="22"/>
          <w:lang w:eastAsia="en-US"/>
        </w:rPr>
      </w:pPr>
      <w:r w:rsidRPr="004C0D73">
        <w:rPr>
          <w:szCs w:val="22"/>
          <w:lang w:eastAsia="en-US"/>
        </w:rPr>
        <w:t>5.</w:t>
      </w:r>
      <w:r w:rsidRPr="004C0D73">
        <w:rPr>
          <w:szCs w:val="22"/>
          <w:lang w:eastAsia="en-US"/>
        </w:rPr>
        <w:tab/>
        <w:t>Įkiškite kandiklį į burną tarp dantų. Sučiaupkite lūpas. Kandiklio negalima kandžioti</w:t>
      </w:r>
      <w:r>
        <w:rPr>
          <w:szCs w:val="22"/>
          <w:lang w:eastAsia="en-US"/>
        </w:rPr>
        <w:t xml:space="preserve"> (D piešinys)</w:t>
      </w:r>
      <w:r w:rsidRPr="004C0D73">
        <w:rPr>
          <w:szCs w:val="22"/>
          <w:lang w:eastAsia="en-US"/>
        </w:rPr>
        <w:t>.</w:t>
      </w:r>
    </w:p>
    <w:p w14:paraId="101336E7" w14:textId="77777777" w:rsidR="00114096" w:rsidRPr="00960092" w:rsidRDefault="00114096" w:rsidP="00114096">
      <w:pPr>
        <w:shd w:val="clear" w:color="auto" w:fill="FFFFFF"/>
        <w:spacing w:before="240"/>
        <w:ind w:left="720"/>
        <w:rPr>
          <w:color w:val="000000"/>
          <w:szCs w:val="22"/>
          <w:lang w:val="en-GB" w:eastAsia="en-US"/>
        </w:rPr>
      </w:pPr>
      <w:r>
        <w:rPr>
          <w:noProof/>
          <w:sz w:val="24"/>
        </w:rPr>
        <mc:AlternateContent>
          <mc:Choice Requires="wps">
            <w:drawing>
              <wp:anchor distT="0" distB="0" distL="114300" distR="114300" simplePos="0" relativeHeight="251662336" behindDoc="0" locked="0" layoutInCell="1" allowOverlap="1" wp14:anchorId="20EED0DD" wp14:editId="04CF7505">
                <wp:simplePos x="0" y="0"/>
                <wp:positionH relativeFrom="column">
                  <wp:posOffset>528955</wp:posOffset>
                </wp:positionH>
                <wp:positionV relativeFrom="paragraph">
                  <wp:posOffset>1358900</wp:posOffset>
                </wp:positionV>
                <wp:extent cx="759460" cy="28829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A7C5E" w14:textId="77777777" w:rsidR="00114096" w:rsidRPr="00B93B11" w:rsidRDefault="00114096" w:rsidP="00114096">
                            <w:pPr>
                              <w:rPr>
                                <w:sz w:val="20"/>
                              </w:rPr>
                            </w:pPr>
                            <w:r>
                              <w:rPr>
                                <w:sz w:val="20"/>
                              </w:rPr>
                              <w:t>D piešinys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EED0DD" id="Text Box 14" o:spid="_x0000_s1029" type="#_x0000_t202" style="position:absolute;left:0;text-align:left;margin-left:41.65pt;margin-top:107pt;width:59.8pt;height:2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0O9uQIAAMEFAAAOAAAAZHJzL2Uyb0RvYy54bWysVNtunDAQfa/Uf7D8TrjUuwsobJQsS1Up&#10;vUhJP8ALZrEKNrW9C2nVf+/Y7C3JS9WWB2TPjM/czsz1zdi1aM+U5lJkOLwKMGKilBUX2wx/fSy8&#10;GCNtqKhoKwXL8BPT+Gb59s310Kcsko1sK6YQgAidDn2GG2P61Pd12bCO6ivZMwHKWqqOGriqrV8p&#10;OgB61/pREMz9QaqqV7JkWoM0n5R46fDrmpXmc11rZlCbYYjNuL9y/439+8trmm4V7RteHsKgfxFF&#10;R7kApyeonBqKdoq/gup4qaSWtbkqZefLuuYlczlANmHwIpuHhvbM5QLF0f2pTPr/wZaf9l8U4hX0&#10;jmAkaAc9emSjQXdyRCCC+gy9TsHsoQdDM4IcbF2uur+X5TeNhFw1VGzZrVJyaBitIL7QvvQvnk44&#10;2oJsho+yAj90Z6QDGmvV2eJBORCgQ5+eTr2xsZQgXMwSMgdNCaoojqPE9c6n6fFxr7R5z2SH7CHD&#10;ClrvwOn+XhsbDE2PJtaXkAVvW9f+VjwTgOEkAdfw1OpsEK6bP5MgWcfrmHgkmq89EuS5d1usiDcv&#10;wsUsf5evVnn4y/oNSdrwqmLCujkyKyR/1rkDxydOnLilZcsrC2dD0mq7WbUK7Skwu3CfKzlozmb+&#10;8zBcESCXFymFEQnuosQr5vHCIwWZeckiiL0gTO6SeUASkhfPU7rngv17SmjIcDKLZhOXzkG/yC1w&#10;3+vcaNpxA7uj5V2G45MRTS0D16JyrTWUt9P5ohQ2/HMpoN3HRju+WopOZDXjZnSj8e44BhtZPQGB&#10;lQSCARdh78GhkeoHRgPskAzr7zuqGEbtBwFDkISE2KXjLmS2iOCiLjWbSw0VJUBl2GA0HVdmWlS7&#10;XvFtA56msRPyFgan5o7UdsKmqA7jBnvC5XbYaXYRXd6d1XnzLn8DAAD//wMAUEsDBBQABgAIAAAA&#10;IQBp3ru83gAAAAoBAAAPAAAAZHJzL2Rvd25yZXYueG1sTI/BTsMwDIbvSLxDZCRuLFnXTWtpOk1D&#10;XEFsgMQta7y2onGqJlvL22NO7GbLn35/f7GZXCcuOITWk4b5TIFAqrxtqdbwfnh+WIMI0ZA1nSfU&#10;8IMBNuXtTWFy60d6w8s+1oJDKORGQxNjn0sZqgadCTPfI/Ht5AdnIq9DLe1gRg53nUyUWklnWuIP&#10;jelx12D1vT87DR8vp6/PVL3WT27Zj35Sklwmtb6/m7aPICJO8R+GP31Wh5Kdjv5MNohOw3qxYFJD&#10;Mk+5EwOJSjIQRx6WWQqyLOR1hfIXAAD//wMAUEsBAi0AFAAGAAgAAAAhALaDOJL+AAAA4QEAABMA&#10;AAAAAAAAAAAAAAAAAAAAAFtDb250ZW50X1R5cGVzXS54bWxQSwECLQAUAAYACAAAACEAOP0h/9YA&#10;AACUAQAACwAAAAAAAAAAAAAAAAAvAQAAX3JlbHMvLnJlbHNQSwECLQAUAAYACAAAACEALNtDvbkC&#10;AADBBQAADgAAAAAAAAAAAAAAAAAuAgAAZHJzL2Uyb0RvYy54bWxQSwECLQAUAAYACAAAACEAad67&#10;vN4AAAAKAQAADwAAAAAAAAAAAAAAAAATBQAAZHJzL2Rvd25yZXYueG1sUEsFBgAAAAAEAAQA8wAA&#10;AB4GAAAAAA==&#10;" filled="f" stroked="f">
                <v:textbox>
                  <w:txbxContent>
                    <w:p w14:paraId="27FA7C5E" w14:textId="77777777" w:rsidR="00114096" w:rsidRPr="00B93B11" w:rsidRDefault="00114096" w:rsidP="00114096">
                      <w:pPr>
                        <w:rPr>
                          <w:sz w:val="20"/>
                        </w:rPr>
                      </w:pPr>
                      <w:r>
                        <w:rPr>
                          <w:sz w:val="20"/>
                        </w:rPr>
                        <w:t>D piešinys</w:t>
                      </w:r>
                    </w:p>
                  </w:txbxContent>
                </v:textbox>
              </v:shape>
            </w:pict>
          </mc:Fallback>
        </mc:AlternateContent>
      </w:r>
      <w:r>
        <w:rPr>
          <w:noProof/>
          <w:sz w:val="24"/>
        </w:rPr>
        <w:drawing>
          <wp:inline distT="0" distB="0" distL="0" distR="0" wp14:anchorId="25C90647" wp14:editId="2C0293E2">
            <wp:extent cx="1080770" cy="1529715"/>
            <wp:effectExtent l="0" t="0" r="5080" b="0"/>
            <wp:docPr id="4" name="Picture 4"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0770" cy="1529715"/>
                    </a:xfrm>
                    <a:prstGeom prst="rect">
                      <a:avLst/>
                    </a:prstGeom>
                    <a:noFill/>
                    <a:ln>
                      <a:noFill/>
                    </a:ln>
                  </pic:spPr>
                </pic:pic>
              </a:graphicData>
            </a:graphic>
          </wp:inline>
        </w:drawing>
      </w:r>
    </w:p>
    <w:p w14:paraId="4C2DE55A" w14:textId="77777777" w:rsidR="00114096" w:rsidRPr="004C0D73" w:rsidRDefault="00114096" w:rsidP="00114096">
      <w:pPr>
        <w:ind w:left="540" w:hanging="540"/>
        <w:rPr>
          <w:szCs w:val="22"/>
          <w:lang w:eastAsia="en-US"/>
        </w:rPr>
      </w:pPr>
      <w:r w:rsidRPr="004C0D73">
        <w:rPr>
          <w:szCs w:val="22"/>
          <w:lang w:eastAsia="en-US"/>
        </w:rPr>
        <w:t>6.</w:t>
      </w:r>
      <w:r w:rsidRPr="004C0D73">
        <w:rPr>
          <w:szCs w:val="22"/>
          <w:lang w:eastAsia="en-US"/>
        </w:rPr>
        <w:tab/>
        <w:t xml:space="preserve">Lėtai ir giliai įkvėpkite per burną. Pradėję įkvėpimą, paspauskite </w:t>
      </w:r>
      <w:proofErr w:type="spellStart"/>
      <w:r w:rsidRPr="004C0D73">
        <w:rPr>
          <w:szCs w:val="22"/>
          <w:lang w:eastAsia="en-US"/>
        </w:rPr>
        <w:t>talpyklės</w:t>
      </w:r>
      <w:proofErr w:type="spellEnd"/>
      <w:r w:rsidRPr="004C0D73">
        <w:rPr>
          <w:szCs w:val="22"/>
          <w:lang w:eastAsia="en-US"/>
        </w:rPr>
        <w:t xml:space="preserve"> viršų, kad </w:t>
      </w:r>
      <w:r>
        <w:rPr>
          <w:szCs w:val="22"/>
          <w:lang w:eastAsia="en-US"/>
        </w:rPr>
        <w:t>atlikti vaisto išpurškimą</w:t>
      </w:r>
      <w:r w:rsidRPr="004C0D73">
        <w:rPr>
          <w:szCs w:val="22"/>
          <w:lang w:eastAsia="en-US"/>
        </w:rPr>
        <w:t>. Toliau lygiai ir giliai įkvėpkite</w:t>
      </w:r>
      <w:r>
        <w:rPr>
          <w:szCs w:val="22"/>
          <w:lang w:eastAsia="en-US"/>
        </w:rPr>
        <w:t xml:space="preserve"> (D piešinys)</w:t>
      </w:r>
      <w:r w:rsidRPr="004C0D73">
        <w:rPr>
          <w:szCs w:val="22"/>
          <w:lang w:eastAsia="en-US"/>
        </w:rPr>
        <w:t>.</w:t>
      </w:r>
    </w:p>
    <w:p w14:paraId="17C498B2" w14:textId="77777777" w:rsidR="00114096" w:rsidRPr="004C0D73" w:rsidRDefault="00114096" w:rsidP="00114096">
      <w:pPr>
        <w:rPr>
          <w:szCs w:val="22"/>
          <w:lang w:eastAsia="en-US"/>
        </w:rPr>
      </w:pPr>
    </w:p>
    <w:p w14:paraId="6C22A6D3" w14:textId="77777777" w:rsidR="00114096" w:rsidRDefault="00114096" w:rsidP="00114096">
      <w:pPr>
        <w:ind w:left="540" w:hanging="540"/>
        <w:rPr>
          <w:szCs w:val="22"/>
          <w:lang w:eastAsia="en-US"/>
        </w:rPr>
      </w:pPr>
      <w:r w:rsidRPr="004C0D73">
        <w:rPr>
          <w:szCs w:val="22"/>
          <w:lang w:eastAsia="en-US"/>
        </w:rPr>
        <w:t>7.</w:t>
      </w:r>
      <w:r w:rsidRPr="004C0D73">
        <w:rPr>
          <w:szCs w:val="22"/>
          <w:lang w:eastAsia="en-US"/>
        </w:rPr>
        <w:tab/>
        <w:t xml:space="preserve">Sulaikykite kvėpavimą. Išimkite </w:t>
      </w:r>
      <w:proofErr w:type="spellStart"/>
      <w:r w:rsidRPr="004C0D73">
        <w:rPr>
          <w:szCs w:val="22"/>
          <w:lang w:eastAsia="en-US"/>
        </w:rPr>
        <w:t>inhaliatorių</w:t>
      </w:r>
      <w:proofErr w:type="spellEnd"/>
      <w:r w:rsidRPr="004C0D73">
        <w:rPr>
          <w:szCs w:val="22"/>
          <w:lang w:eastAsia="en-US"/>
        </w:rPr>
        <w:t xml:space="preserve"> iš burnos ir nuimkite pirštą nuo </w:t>
      </w:r>
      <w:proofErr w:type="spellStart"/>
      <w:r w:rsidRPr="004C0D73">
        <w:rPr>
          <w:szCs w:val="22"/>
          <w:lang w:eastAsia="en-US"/>
        </w:rPr>
        <w:t>inhaliatoriaus</w:t>
      </w:r>
      <w:proofErr w:type="spellEnd"/>
      <w:r w:rsidRPr="004C0D73">
        <w:rPr>
          <w:szCs w:val="22"/>
          <w:lang w:eastAsia="en-US"/>
        </w:rPr>
        <w:t xml:space="preserve"> viršaus. </w:t>
      </w:r>
      <w:r>
        <w:rPr>
          <w:szCs w:val="22"/>
          <w:lang w:eastAsia="en-US"/>
        </w:rPr>
        <w:t>Tęskite kvėpavimo sulaikymą d</w:t>
      </w:r>
      <w:r w:rsidRPr="004C0D73">
        <w:rPr>
          <w:szCs w:val="22"/>
          <w:lang w:eastAsia="en-US"/>
        </w:rPr>
        <w:t>ar keletą sekundžių arba tiek</w:t>
      </w:r>
      <w:r>
        <w:rPr>
          <w:szCs w:val="22"/>
          <w:lang w:eastAsia="en-US"/>
        </w:rPr>
        <w:t xml:space="preserve"> laiko</w:t>
      </w:r>
      <w:r w:rsidRPr="004C0D73">
        <w:rPr>
          <w:szCs w:val="22"/>
          <w:lang w:eastAsia="en-US"/>
        </w:rPr>
        <w:t xml:space="preserve">, kiek </w:t>
      </w:r>
      <w:r>
        <w:rPr>
          <w:szCs w:val="22"/>
          <w:lang w:eastAsia="en-US"/>
        </w:rPr>
        <w:t>patogu (E piešinys)</w:t>
      </w:r>
      <w:r w:rsidRPr="004C0D73">
        <w:rPr>
          <w:szCs w:val="22"/>
          <w:lang w:eastAsia="en-US"/>
        </w:rPr>
        <w:t>.</w:t>
      </w:r>
    </w:p>
    <w:p w14:paraId="0866D568" w14:textId="77777777" w:rsidR="00114096" w:rsidRPr="00AB30AF" w:rsidRDefault="00114096" w:rsidP="00114096">
      <w:pPr>
        <w:shd w:val="clear" w:color="auto" w:fill="FFFFFF"/>
        <w:spacing w:before="240"/>
        <w:ind w:left="720"/>
        <w:rPr>
          <w:color w:val="000000"/>
          <w:szCs w:val="22"/>
          <w:lang w:val="en-GB" w:eastAsia="en-US"/>
        </w:rPr>
      </w:pPr>
      <w:r>
        <w:rPr>
          <w:noProof/>
          <w:sz w:val="24"/>
        </w:rPr>
        <w:lastRenderedPageBreak/>
        <mc:AlternateContent>
          <mc:Choice Requires="wps">
            <w:drawing>
              <wp:anchor distT="0" distB="0" distL="114300" distR="114300" simplePos="0" relativeHeight="251663360" behindDoc="0" locked="0" layoutInCell="1" allowOverlap="1" wp14:anchorId="79F00084" wp14:editId="0750C9BC">
                <wp:simplePos x="0" y="0"/>
                <wp:positionH relativeFrom="column">
                  <wp:posOffset>487680</wp:posOffset>
                </wp:positionH>
                <wp:positionV relativeFrom="paragraph">
                  <wp:posOffset>1351280</wp:posOffset>
                </wp:positionV>
                <wp:extent cx="759460" cy="28829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6E01F" w14:textId="77777777" w:rsidR="00114096" w:rsidRPr="00B93B11" w:rsidRDefault="00114096" w:rsidP="00114096">
                            <w:pPr>
                              <w:rPr>
                                <w:sz w:val="20"/>
                              </w:rPr>
                            </w:pPr>
                            <w:r>
                              <w:rPr>
                                <w:sz w:val="20"/>
                              </w:rPr>
                              <w:t>E piešinys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F00084" id="Text Box 16" o:spid="_x0000_s1030" type="#_x0000_t202" style="position:absolute;left:0;text-align:left;margin-left:38.4pt;margin-top:106.4pt;width:59.8pt;height:2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XRBuQIAAMEFAAAOAAAAZHJzL2Uyb0RvYy54bWysVNtunDAQfa/Uf7D8TrjUywIKGyXLUlVK&#10;L1LSD/CCWayCTW3vsmnVf+/Y7C3JS9WWB2TPjM/czsz1zb7v0I4pzaXIcXgVYMREJWsuNjn++lh6&#10;CUbaUFHTTgqW4yem8c3i7ZvrcchYJFvZ1UwhABE6G4cct8YMme/rqmU91VdyYAKUjVQ9NXBVG79W&#10;dAT0vvOjIIj9Uap6ULJiWoO0mJR44fCbhlXmc9NoZlCXY4jNuL9y/7X9+4trmm0UHVpeHcKgfxFF&#10;T7kApyeoghqKtoq/gup5paSWjbmqZO/LpuEVczlANmHwIpuHlg7M5QLF0cOpTPr/wVafdl8U4jX0&#10;LsZI0B569Mj2Bt3JPQIR1GccdAZmDwMYmj3Iwdblqod7WX3TSMhlS8WG3Solx5bRGuIL7Uv/4umE&#10;oy3Ievwoa/BDt0Y6oH2jels8KAcCdOjT06k3NpYKhPNZSmLQVKCKkiRKXe98mh0fD0qb90z2yB5y&#10;rKD1Dpzu7rWxwdDsaGJ9CVnyrnPt78QzARhOEnANT63OBuG6+TMN0lWySohHonjlkaAovNtySby4&#10;DOez4l2xXBbhL+s3JFnL65oJ6+bIrJD8WecOHJ84ceKWlh2vLZwNSavNetkptKPA7NJ9ruSgOZv5&#10;z8NwRYBcXqQURiS4i1KvjJO5R0oy89J5kHhBmN6lcUBSUpTPU7rngv17SmjMcTqLZhOXzkG/yC1w&#10;3+vcaNZzA7uj432Ok5MRzSwDV6J2rTWUd9P5ohQ2/HMpoN3HRju+WopOZDX79d6NBjmOwVrWT0Bg&#10;JYFgwEXYe3BopfqB0Qg7JMf6+5YqhlH3QcAQpCEhdum4C5nNI7ioS836UkNFBVA5NhhNx6WZFtV2&#10;UHzTgqdp7IS8hcFpuCO1nbApqsO4wZ5wuR12ml1El3dndd68i98AAAD//wMAUEsDBBQABgAIAAAA&#10;IQAMvhgQ3gAAAAoBAAAPAAAAZHJzL2Rvd25yZXYueG1sTI9Bb8IwDIXvk/gPkZF2GwkVdNA1RWjT&#10;rpvGBtJuoTFtReNUTaDdv585bTf7+em9z/lmdK24Yh8aTxrmMwUCqfS2oUrD1+frwwpEiIasaT2h&#10;hh8MsCkmd7nJrB/oA6+7WAkOoZAZDXWMXSZlKGt0Jsx8h8S3k++dibz2lbS9GTjctTJRKpXONMQN&#10;tenwucbyvLs4Dfu30/dhod6rF7fsBj8qSW4ttb6fjtsnEBHH+GeGGz6jQ8FMR38hG0Sr4TFl8qgh&#10;mSc83AzrdAHiyMpylYAscvn/heIXAAD//wMAUEsBAi0AFAAGAAgAAAAhALaDOJL+AAAA4QEAABMA&#10;AAAAAAAAAAAAAAAAAAAAAFtDb250ZW50X1R5cGVzXS54bWxQSwECLQAUAAYACAAAACEAOP0h/9YA&#10;AACUAQAACwAAAAAAAAAAAAAAAAAvAQAAX3JlbHMvLnJlbHNQSwECLQAUAAYACAAAACEAF910QbkC&#10;AADBBQAADgAAAAAAAAAAAAAAAAAuAgAAZHJzL2Uyb0RvYy54bWxQSwECLQAUAAYACAAAACEADL4Y&#10;EN4AAAAKAQAADwAAAAAAAAAAAAAAAAATBQAAZHJzL2Rvd25yZXYueG1sUEsFBgAAAAAEAAQA8wAA&#10;AB4GAAAAAA==&#10;" filled="f" stroked="f">
                <v:textbox>
                  <w:txbxContent>
                    <w:p w14:paraId="4406E01F" w14:textId="77777777" w:rsidR="00114096" w:rsidRPr="00B93B11" w:rsidRDefault="00114096" w:rsidP="00114096">
                      <w:pPr>
                        <w:rPr>
                          <w:sz w:val="20"/>
                        </w:rPr>
                      </w:pPr>
                      <w:r>
                        <w:rPr>
                          <w:sz w:val="20"/>
                        </w:rPr>
                        <w:t>E piešinys</w:t>
                      </w:r>
                    </w:p>
                  </w:txbxContent>
                </v:textbox>
              </v:shape>
            </w:pict>
          </mc:Fallback>
        </mc:AlternateContent>
      </w:r>
      <w:r>
        <w:rPr>
          <w:noProof/>
          <w:sz w:val="24"/>
        </w:rPr>
        <w:drawing>
          <wp:inline distT="0" distB="0" distL="0" distR="0" wp14:anchorId="4157D57D" wp14:editId="61A5EBFB">
            <wp:extent cx="1080770" cy="1529715"/>
            <wp:effectExtent l="0" t="0" r="5080" b="0"/>
            <wp:docPr id="5" name="Picture 5"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80770" cy="1529715"/>
                    </a:xfrm>
                    <a:prstGeom prst="rect">
                      <a:avLst/>
                    </a:prstGeom>
                    <a:noFill/>
                    <a:ln>
                      <a:noFill/>
                    </a:ln>
                  </pic:spPr>
                </pic:pic>
              </a:graphicData>
            </a:graphic>
          </wp:inline>
        </w:drawing>
      </w:r>
    </w:p>
    <w:p w14:paraId="6C15A7DB" w14:textId="77777777" w:rsidR="00114096" w:rsidRPr="004C0D73" w:rsidRDefault="00114096" w:rsidP="00114096">
      <w:pPr>
        <w:ind w:left="540" w:hanging="540"/>
        <w:rPr>
          <w:szCs w:val="22"/>
          <w:lang w:eastAsia="en-US"/>
        </w:rPr>
      </w:pPr>
      <w:r w:rsidRPr="004C0D73">
        <w:rPr>
          <w:szCs w:val="22"/>
          <w:lang w:eastAsia="en-US"/>
        </w:rPr>
        <w:t>8.</w:t>
      </w:r>
      <w:r w:rsidRPr="004C0D73">
        <w:rPr>
          <w:szCs w:val="22"/>
          <w:lang w:eastAsia="en-US"/>
        </w:rPr>
        <w:tab/>
      </w:r>
      <w:r>
        <w:rPr>
          <w:szCs w:val="22"/>
          <w:lang w:eastAsia="en-US"/>
        </w:rPr>
        <w:t>Tarp kiekvieno įpurškimo įkvėpimo</w:t>
      </w:r>
      <w:r w:rsidRPr="004C0D73">
        <w:rPr>
          <w:szCs w:val="22"/>
          <w:lang w:eastAsia="en-US"/>
        </w:rPr>
        <w:t xml:space="preserve"> palaukite maždaug </w:t>
      </w:r>
      <w:r>
        <w:rPr>
          <w:szCs w:val="22"/>
          <w:lang w:eastAsia="en-US"/>
        </w:rPr>
        <w:t xml:space="preserve">pusę minutės ir </w:t>
      </w:r>
      <w:r w:rsidRPr="004C0D73">
        <w:rPr>
          <w:szCs w:val="22"/>
          <w:lang w:eastAsia="en-US"/>
        </w:rPr>
        <w:t xml:space="preserve">tada </w:t>
      </w:r>
      <w:r>
        <w:rPr>
          <w:szCs w:val="22"/>
          <w:lang w:eastAsia="en-US"/>
        </w:rPr>
        <w:t>pakartokite</w:t>
      </w:r>
      <w:r w:rsidRPr="004C0D73">
        <w:rPr>
          <w:szCs w:val="22"/>
          <w:lang w:eastAsia="en-US"/>
        </w:rPr>
        <w:t xml:space="preserve"> 3</w:t>
      </w:r>
      <w:r>
        <w:rPr>
          <w:szCs w:val="22"/>
          <w:lang w:eastAsia="en-US"/>
        </w:rPr>
        <w:t xml:space="preserve"> </w:t>
      </w:r>
      <w:r w:rsidRPr="004C0D73">
        <w:rPr>
          <w:szCs w:val="22"/>
          <w:lang w:eastAsia="en-US"/>
        </w:rPr>
        <w:t>–</w:t>
      </w:r>
      <w:r>
        <w:rPr>
          <w:szCs w:val="22"/>
          <w:lang w:eastAsia="en-US"/>
        </w:rPr>
        <w:t xml:space="preserve"> </w:t>
      </w:r>
      <w:r w:rsidRPr="004C0D73">
        <w:rPr>
          <w:szCs w:val="22"/>
          <w:lang w:eastAsia="en-US"/>
        </w:rPr>
        <w:t>7 veiksmus.</w:t>
      </w:r>
    </w:p>
    <w:p w14:paraId="15D57BCA" w14:textId="77777777" w:rsidR="00114096" w:rsidRPr="004C0D73" w:rsidRDefault="00114096" w:rsidP="00114096">
      <w:pPr>
        <w:rPr>
          <w:szCs w:val="22"/>
          <w:lang w:eastAsia="en-US"/>
        </w:rPr>
      </w:pPr>
    </w:p>
    <w:p w14:paraId="39FAB858" w14:textId="77777777" w:rsidR="00114096" w:rsidRPr="004C0D73" w:rsidRDefault="00114096" w:rsidP="00114096">
      <w:pPr>
        <w:ind w:left="540" w:hanging="540"/>
        <w:rPr>
          <w:szCs w:val="22"/>
          <w:lang w:eastAsia="en-US"/>
        </w:rPr>
      </w:pPr>
      <w:r w:rsidRPr="004C0D73">
        <w:rPr>
          <w:szCs w:val="22"/>
          <w:lang w:eastAsia="en-US"/>
        </w:rPr>
        <w:t>9.</w:t>
      </w:r>
      <w:r w:rsidRPr="004C0D73">
        <w:rPr>
          <w:szCs w:val="22"/>
          <w:lang w:eastAsia="en-US"/>
        </w:rPr>
        <w:tab/>
      </w:r>
      <w:r>
        <w:rPr>
          <w:szCs w:val="22"/>
          <w:lang w:eastAsia="en-US"/>
        </w:rPr>
        <w:t>Po to</w:t>
      </w:r>
      <w:r w:rsidRPr="004C0D73">
        <w:rPr>
          <w:szCs w:val="22"/>
          <w:lang w:eastAsia="en-US"/>
        </w:rPr>
        <w:t xml:space="preserve"> išskalaukite </w:t>
      </w:r>
      <w:r>
        <w:rPr>
          <w:szCs w:val="22"/>
          <w:lang w:eastAsia="en-US"/>
        </w:rPr>
        <w:t xml:space="preserve">savo </w:t>
      </w:r>
      <w:r w:rsidRPr="004C0D73">
        <w:rPr>
          <w:szCs w:val="22"/>
          <w:lang w:eastAsia="en-US"/>
        </w:rPr>
        <w:t xml:space="preserve">burną vandeniu ir jį išspjaukite, ir (arba) išsivalykite dantis šepetėliu. Tai </w:t>
      </w:r>
      <w:r>
        <w:rPr>
          <w:szCs w:val="22"/>
          <w:lang w:eastAsia="en-US"/>
        </w:rPr>
        <w:t xml:space="preserve">gali </w:t>
      </w:r>
      <w:r w:rsidRPr="004C0D73">
        <w:rPr>
          <w:szCs w:val="22"/>
          <w:lang w:eastAsia="en-US"/>
        </w:rPr>
        <w:t>padė</w:t>
      </w:r>
      <w:r>
        <w:rPr>
          <w:szCs w:val="22"/>
          <w:lang w:eastAsia="en-US"/>
        </w:rPr>
        <w:t>ti</w:t>
      </w:r>
      <w:r w:rsidRPr="004C0D73">
        <w:rPr>
          <w:szCs w:val="22"/>
          <w:lang w:eastAsia="en-US"/>
        </w:rPr>
        <w:t xml:space="preserve"> apsisaugoti nuo pienligės ir užkimimo.</w:t>
      </w:r>
    </w:p>
    <w:p w14:paraId="627ED824" w14:textId="77777777" w:rsidR="00114096" w:rsidRPr="004C0D73" w:rsidRDefault="00114096" w:rsidP="00114096">
      <w:pPr>
        <w:ind w:left="540" w:hanging="540"/>
        <w:rPr>
          <w:szCs w:val="22"/>
          <w:lang w:eastAsia="en-US"/>
        </w:rPr>
      </w:pPr>
    </w:p>
    <w:p w14:paraId="3736C48E" w14:textId="77777777" w:rsidR="00114096" w:rsidRPr="004C0D73" w:rsidRDefault="00114096" w:rsidP="00114096">
      <w:pPr>
        <w:numPr>
          <w:ilvl w:val="0"/>
          <w:numId w:val="26"/>
        </w:numPr>
        <w:tabs>
          <w:tab w:val="clear" w:pos="720"/>
          <w:tab w:val="num" w:pos="567"/>
        </w:tabs>
        <w:suppressAutoHyphens/>
        <w:spacing w:after="200" w:line="276" w:lineRule="auto"/>
        <w:ind w:left="567" w:hanging="567"/>
        <w:rPr>
          <w:szCs w:val="22"/>
          <w:lang w:eastAsia="en-US"/>
        </w:rPr>
      </w:pPr>
      <w:r w:rsidRPr="004C0D73">
        <w:rPr>
          <w:szCs w:val="22"/>
          <w:lang w:eastAsia="en-US"/>
        </w:rPr>
        <w:t>P</w:t>
      </w:r>
      <w:r>
        <w:rPr>
          <w:szCs w:val="22"/>
          <w:lang w:eastAsia="en-US"/>
        </w:rPr>
        <w:t>o panaudojimo</w:t>
      </w:r>
      <w:r w:rsidRPr="004C0D73">
        <w:rPr>
          <w:szCs w:val="22"/>
          <w:lang w:eastAsia="en-US"/>
        </w:rPr>
        <w:t xml:space="preserve"> kandiklį </w:t>
      </w:r>
      <w:r>
        <w:rPr>
          <w:szCs w:val="22"/>
          <w:lang w:eastAsia="en-US"/>
        </w:rPr>
        <w:t>nedelsiant uždenkite</w:t>
      </w:r>
      <w:r w:rsidRPr="004C0D73">
        <w:rPr>
          <w:szCs w:val="22"/>
          <w:lang w:eastAsia="en-US"/>
        </w:rPr>
        <w:t xml:space="preserve"> dangteliu, saugančiu nuo dulkių. Taisyklingai uždedamas kandiklio dangtelis spragteli, užimdamas tinkamą padėtį. Jeigu dangtelis nespragteli, apsukite jį ir bandykite dar kartą. </w:t>
      </w:r>
      <w:r>
        <w:rPr>
          <w:szCs w:val="22"/>
          <w:lang w:eastAsia="en-US"/>
        </w:rPr>
        <w:t>Nenaudokite per daug jėgos</w:t>
      </w:r>
      <w:r w:rsidRPr="004C0D73">
        <w:rPr>
          <w:szCs w:val="22"/>
          <w:lang w:eastAsia="en-US"/>
        </w:rPr>
        <w:t>.</w:t>
      </w:r>
    </w:p>
    <w:p w14:paraId="4B1F4F81" w14:textId="77777777" w:rsidR="00114096" w:rsidRPr="004C0D73" w:rsidRDefault="00114096" w:rsidP="00114096">
      <w:pPr>
        <w:rPr>
          <w:szCs w:val="22"/>
          <w:lang w:eastAsia="en-US"/>
        </w:rPr>
      </w:pPr>
      <w:r w:rsidRPr="004C0D73">
        <w:rPr>
          <w:szCs w:val="22"/>
          <w:lang w:eastAsia="en-US"/>
        </w:rPr>
        <w:t xml:space="preserve">Atlikdami 4, 5, 6 ir 7 veiksmus, neskubėkite. Svarbu, kad kiek įmanoma lėčiau kvėpuotumėte prieš pat </w:t>
      </w:r>
      <w:proofErr w:type="spellStart"/>
      <w:r w:rsidRPr="004C0D73">
        <w:rPr>
          <w:szCs w:val="22"/>
          <w:lang w:eastAsia="en-US"/>
        </w:rPr>
        <w:t>inhaliatoriaus</w:t>
      </w:r>
      <w:proofErr w:type="spellEnd"/>
      <w:r w:rsidRPr="004C0D73">
        <w:rPr>
          <w:szCs w:val="22"/>
          <w:lang w:eastAsia="en-US"/>
        </w:rPr>
        <w:t xml:space="preserve"> panaudojimą. Gydymo pradžioje galite naudotis </w:t>
      </w:r>
      <w:proofErr w:type="spellStart"/>
      <w:r w:rsidRPr="004C0D73">
        <w:rPr>
          <w:szCs w:val="22"/>
          <w:lang w:eastAsia="en-US"/>
        </w:rPr>
        <w:t>inhaliatoriumi</w:t>
      </w:r>
      <w:proofErr w:type="spellEnd"/>
      <w:r w:rsidRPr="004C0D73">
        <w:rPr>
          <w:szCs w:val="22"/>
          <w:lang w:eastAsia="en-US"/>
        </w:rPr>
        <w:t xml:space="preserve"> stovėdami prieš veidrodį. Jeigu pastebėjote „rūką“, sklindantį iš </w:t>
      </w:r>
      <w:proofErr w:type="spellStart"/>
      <w:r w:rsidRPr="004C0D73">
        <w:rPr>
          <w:szCs w:val="22"/>
          <w:lang w:eastAsia="en-US"/>
        </w:rPr>
        <w:t>inhaliatoriaus</w:t>
      </w:r>
      <w:proofErr w:type="spellEnd"/>
      <w:r w:rsidRPr="004C0D73">
        <w:rPr>
          <w:szCs w:val="22"/>
          <w:lang w:eastAsia="en-US"/>
        </w:rPr>
        <w:t xml:space="preserve"> arba iš </w:t>
      </w:r>
      <w:r>
        <w:rPr>
          <w:szCs w:val="22"/>
          <w:lang w:eastAsia="en-US"/>
        </w:rPr>
        <w:t>savo</w:t>
      </w:r>
      <w:r w:rsidRPr="004C0D73">
        <w:rPr>
          <w:szCs w:val="22"/>
          <w:lang w:eastAsia="en-US"/>
        </w:rPr>
        <w:t xml:space="preserve"> burnos</w:t>
      </w:r>
      <w:r>
        <w:rPr>
          <w:szCs w:val="22"/>
          <w:lang w:eastAsia="en-US"/>
        </w:rPr>
        <w:t xml:space="preserve"> kraštų</w:t>
      </w:r>
      <w:r w:rsidRPr="004C0D73">
        <w:rPr>
          <w:szCs w:val="22"/>
          <w:lang w:eastAsia="en-US"/>
        </w:rPr>
        <w:t xml:space="preserve">, turite </w:t>
      </w:r>
      <w:r>
        <w:rPr>
          <w:szCs w:val="22"/>
          <w:lang w:eastAsia="en-US"/>
        </w:rPr>
        <w:t>vėl pradėti nuo</w:t>
      </w:r>
      <w:r w:rsidRPr="004C0D73">
        <w:rPr>
          <w:szCs w:val="22"/>
          <w:lang w:eastAsia="en-US"/>
        </w:rPr>
        <w:t xml:space="preserve"> 3 veiksmo.</w:t>
      </w:r>
    </w:p>
    <w:p w14:paraId="0B39F27D" w14:textId="77777777" w:rsidR="00114096" w:rsidRPr="004C0D73" w:rsidRDefault="00114096" w:rsidP="00114096">
      <w:pPr>
        <w:rPr>
          <w:szCs w:val="22"/>
          <w:lang w:eastAsia="en-US"/>
        </w:rPr>
      </w:pPr>
    </w:p>
    <w:p w14:paraId="49186B18" w14:textId="77777777" w:rsidR="00114096" w:rsidRDefault="00114096" w:rsidP="00114096">
      <w:pPr>
        <w:rPr>
          <w:szCs w:val="22"/>
          <w:lang w:eastAsia="en-US"/>
        </w:rPr>
      </w:pPr>
      <w:r w:rsidRPr="004C0D73">
        <w:rPr>
          <w:szCs w:val="22"/>
          <w:lang w:eastAsia="en-US"/>
        </w:rPr>
        <w:t xml:space="preserve">Jeigu Jums sunku naudoti </w:t>
      </w:r>
      <w:proofErr w:type="spellStart"/>
      <w:r w:rsidRPr="004C0D73">
        <w:rPr>
          <w:szCs w:val="22"/>
          <w:lang w:eastAsia="en-US"/>
        </w:rPr>
        <w:t>inhaliatori</w:t>
      </w:r>
      <w:r>
        <w:rPr>
          <w:szCs w:val="22"/>
          <w:lang w:eastAsia="en-US"/>
        </w:rPr>
        <w:t>ų</w:t>
      </w:r>
      <w:proofErr w:type="spellEnd"/>
      <w:r w:rsidRPr="004C0D73">
        <w:rPr>
          <w:szCs w:val="22"/>
          <w:lang w:eastAsia="en-US"/>
        </w:rPr>
        <w:t>, Jūsų gydytojas</w:t>
      </w:r>
      <w:r>
        <w:rPr>
          <w:szCs w:val="22"/>
          <w:lang w:eastAsia="en-US"/>
        </w:rPr>
        <w:t xml:space="preserve"> ar kitas</w:t>
      </w:r>
      <w:r w:rsidRPr="004C0D73">
        <w:rPr>
          <w:szCs w:val="22"/>
          <w:lang w:eastAsia="en-US"/>
        </w:rPr>
        <w:t xml:space="preserve"> sveikatos priežiūros specialistas gali rekomenduoti</w:t>
      </w:r>
      <w:r>
        <w:rPr>
          <w:szCs w:val="22"/>
          <w:lang w:eastAsia="en-US"/>
        </w:rPr>
        <w:t xml:space="preserve"> naudoti</w:t>
      </w:r>
      <w:r w:rsidRPr="004C0D73">
        <w:rPr>
          <w:szCs w:val="22"/>
          <w:lang w:eastAsia="en-US"/>
        </w:rPr>
        <w:t xml:space="preserve"> tarpinę</w:t>
      </w:r>
      <w:r>
        <w:rPr>
          <w:szCs w:val="22"/>
          <w:lang w:eastAsia="en-US"/>
        </w:rPr>
        <w:t>, tokią, kaip</w:t>
      </w:r>
      <w:r w:rsidRPr="004C0D73">
        <w:rPr>
          <w:szCs w:val="22"/>
          <w:lang w:eastAsia="en-US"/>
        </w:rPr>
        <w:t xml:space="preserve"> </w:t>
      </w:r>
      <w:proofErr w:type="spellStart"/>
      <w:r w:rsidRPr="00C40AA8">
        <w:rPr>
          <w:color w:val="000000"/>
          <w:szCs w:val="22"/>
        </w:rPr>
        <w:t>Volumatic</w:t>
      </w:r>
      <w:proofErr w:type="spellEnd"/>
      <w:r w:rsidRPr="00C40AA8">
        <w:rPr>
          <w:color w:val="000000"/>
          <w:szCs w:val="22"/>
          <w:vertAlign w:val="superscript"/>
        </w:rPr>
        <w:t>®</w:t>
      </w:r>
      <w:r w:rsidRPr="00C40AA8">
        <w:rPr>
          <w:color w:val="000000"/>
          <w:szCs w:val="22"/>
        </w:rPr>
        <w:t xml:space="preserve"> </w:t>
      </w:r>
      <w:r>
        <w:rPr>
          <w:color w:val="000000"/>
          <w:szCs w:val="22"/>
        </w:rPr>
        <w:t>a</w:t>
      </w:r>
      <w:r w:rsidRPr="00C40AA8">
        <w:rPr>
          <w:color w:val="000000"/>
          <w:szCs w:val="22"/>
        </w:rPr>
        <w:t xml:space="preserve">r </w:t>
      </w:r>
      <w:proofErr w:type="spellStart"/>
      <w:r w:rsidRPr="00C40AA8">
        <w:rPr>
          <w:color w:val="000000"/>
          <w:szCs w:val="22"/>
        </w:rPr>
        <w:t>AeroChamber</w:t>
      </w:r>
      <w:proofErr w:type="spellEnd"/>
      <w:r w:rsidRPr="00C40AA8">
        <w:rPr>
          <w:color w:val="000000"/>
          <w:szCs w:val="22"/>
        </w:rPr>
        <w:t xml:space="preserve"> </w:t>
      </w:r>
      <w:proofErr w:type="spellStart"/>
      <w:r w:rsidRPr="00C40AA8">
        <w:rPr>
          <w:color w:val="000000"/>
          <w:szCs w:val="22"/>
        </w:rPr>
        <w:t>Plus</w:t>
      </w:r>
      <w:proofErr w:type="spellEnd"/>
      <w:r w:rsidRPr="00C40AA8">
        <w:rPr>
          <w:color w:val="000000"/>
          <w:szCs w:val="22"/>
          <w:vertAlign w:val="superscript"/>
        </w:rPr>
        <w:t>®</w:t>
      </w:r>
      <w:r w:rsidRPr="00C40AA8">
        <w:rPr>
          <w:color w:val="000000"/>
          <w:szCs w:val="22"/>
        </w:rPr>
        <w:t xml:space="preserve"> </w:t>
      </w:r>
      <w:r w:rsidRPr="004C0D73">
        <w:rPr>
          <w:szCs w:val="22"/>
          <w:lang w:eastAsia="en-US"/>
        </w:rPr>
        <w:t>(</w:t>
      </w:r>
      <w:r>
        <w:rPr>
          <w:szCs w:val="22"/>
          <w:lang w:eastAsia="en-US"/>
        </w:rPr>
        <w:t>atsižvelgiant į nacionalines rekomendacijas</w:t>
      </w:r>
      <w:r w:rsidRPr="004C0D73">
        <w:rPr>
          <w:szCs w:val="22"/>
          <w:lang w:eastAsia="en-US"/>
        </w:rPr>
        <w:t xml:space="preserve">). Jūsų gydytojas, vaistininkas arba kitas sveikatos priežiūros specialistas parodys, kaip naudoti </w:t>
      </w:r>
      <w:proofErr w:type="spellStart"/>
      <w:r w:rsidRPr="004C0D73">
        <w:rPr>
          <w:szCs w:val="22"/>
          <w:lang w:eastAsia="en-US"/>
        </w:rPr>
        <w:t>inhaliatori</w:t>
      </w:r>
      <w:r>
        <w:rPr>
          <w:szCs w:val="22"/>
          <w:lang w:eastAsia="en-US"/>
        </w:rPr>
        <w:t>ų</w:t>
      </w:r>
      <w:proofErr w:type="spellEnd"/>
      <w:r w:rsidRPr="004C0D73">
        <w:rPr>
          <w:szCs w:val="22"/>
          <w:lang w:eastAsia="en-US"/>
        </w:rPr>
        <w:t xml:space="preserve"> kartu su tarpine ir kaip prižiūrėti tarpinę bei atsakys į Jums kilusius klausimus. Svarbu, kad naudodami </w:t>
      </w:r>
      <w:proofErr w:type="spellStart"/>
      <w:r w:rsidRPr="004C0D73">
        <w:rPr>
          <w:szCs w:val="22"/>
          <w:lang w:eastAsia="en-US"/>
        </w:rPr>
        <w:t>inhaliatorių</w:t>
      </w:r>
      <w:proofErr w:type="spellEnd"/>
      <w:r w:rsidRPr="004C0D73">
        <w:rPr>
          <w:szCs w:val="22"/>
          <w:lang w:eastAsia="en-US"/>
        </w:rPr>
        <w:t xml:space="preserve"> su tarpine, nenutrauktumėte naudojimo nepasitarę su savo gydytoju arba slaugytoju. Jeigu nutraukiate tarpinės naudojimą arba keičiate į kitos rūšies nei nurodė gydytojas tarpinę, gali tekti keisti vaisto dozę, būtiną astmai </w:t>
      </w:r>
      <w:r>
        <w:rPr>
          <w:szCs w:val="22"/>
          <w:lang w:eastAsia="en-US"/>
        </w:rPr>
        <w:t>suvaldyti</w:t>
      </w:r>
      <w:r w:rsidRPr="004C0D73">
        <w:rPr>
          <w:szCs w:val="22"/>
          <w:lang w:eastAsia="en-US"/>
        </w:rPr>
        <w:t xml:space="preserve">. </w:t>
      </w:r>
    </w:p>
    <w:p w14:paraId="48D14EB6" w14:textId="77777777" w:rsidR="00114096" w:rsidRPr="004C0D73" w:rsidRDefault="00114096" w:rsidP="00114096">
      <w:pPr>
        <w:rPr>
          <w:szCs w:val="22"/>
          <w:lang w:eastAsia="en-US"/>
        </w:rPr>
      </w:pPr>
      <w:r w:rsidRPr="004C0D73">
        <w:rPr>
          <w:szCs w:val="22"/>
          <w:lang w:eastAsia="en-US"/>
        </w:rPr>
        <w:t xml:space="preserve">Visada pasitarkite su gydytoju prieš </w:t>
      </w:r>
      <w:r>
        <w:rPr>
          <w:szCs w:val="22"/>
          <w:lang w:eastAsia="en-US"/>
        </w:rPr>
        <w:t>darant bet kokius Jūsų</w:t>
      </w:r>
      <w:r w:rsidRPr="004C0D73">
        <w:rPr>
          <w:szCs w:val="22"/>
          <w:lang w:eastAsia="en-US"/>
        </w:rPr>
        <w:t xml:space="preserve"> astmos gydym</w:t>
      </w:r>
      <w:r>
        <w:rPr>
          <w:szCs w:val="22"/>
          <w:lang w:eastAsia="en-US"/>
        </w:rPr>
        <w:t>o</w:t>
      </w:r>
      <w:r w:rsidRPr="00C40AA8">
        <w:rPr>
          <w:szCs w:val="22"/>
          <w:lang w:eastAsia="en-US"/>
        </w:rPr>
        <w:t xml:space="preserve"> </w:t>
      </w:r>
      <w:r>
        <w:rPr>
          <w:szCs w:val="22"/>
          <w:lang w:eastAsia="en-US"/>
        </w:rPr>
        <w:t>pakeitimus</w:t>
      </w:r>
      <w:r w:rsidRPr="004C0D73">
        <w:rPr>
          <w:szCs w:val="22"/>
          <w:lang w:eastAsia="en-US"/>
        </w:rPr>
        <w:t>.</w:t>
      </w:r>
    </w:p>
    <w:p w14:paraId="20C5718A" w14:textId="77777777" w:rsidR="00114096" w:rsidRPr="004C0D73" w:rsidRDefault="00114096" w:rsidP="00114096">
      <w:pPr>
        <w:rPr>
          <w:szCs w:val="22"/>
          <w:lang w:eastAsia="en-US"/>
        </w:rPr>
      </w:pPr>
    </w:p>
    <w:p w14:paraId="51A1714E" w14:textId="77777777" w:rsidR="00114096" w:rsidRPr="004C0D73" w:rsidRDefault="00114096" w:rsidP="00114096">
      <w:pPr>
        <w:rPr>
          <w:szCs w:val="22"/>
          <w:lang w:eastAsia="en-US"/>
        </w:rPr>
      </w:pPr>
      <w:r>
        <w:rPr>
          <w:szCs w:val="22"/>
          <w:lang w:eastAsia="en-US"/>
        </w:rPr>
        <w:t>Ž</w:t>
      </w:r>
      <w:r w:rsidRPr="004C0D73">
        <w:rPr>
          <w:szCs w:val="22"/>
          <w:lang w:eastAsia="en-US"/>
        </w:rPr>
        <w:t xml:space="preserve">monėms, kurių rankos yra silpnos, gali būti lengviau laikyti </w:t>
      </w:r>
      <w:proofErr w:type="spellStart"/>
      <w:r w:rsidRPr="004C0D73">
        <w:rPr>
          <w:szCs w:val="22"/>
          <w:lang w:eastAsia="en-US"/>
        </w:rPr>
        <w:t>inhaliatorių</w:t>
      </w:r>
      <w:proofErr w:type="spellEnd"/>
      <w:r w:rsidRPr="004C0D73">
        <w:rPr>
          <w:szCs w:val="22"/>
          <w:lang w:eastAsia="en-US"/>
        </w:rPr>
        <w:t xml:space="preserve"> abiem rankomis. Suimkite </w:t>
      </w:r>
      <w:proofErr w:type="spellStart"/>
      <w:r w:rsidRPr="004C0D73">
        <w:rPr>
          <w:szCs w:val="22"/>
          <w:lang w:eastAsia="en-US"/>
        </w:rPr>
        <w:t>inhaliatorių</w:t>
      </w:r>
      <w:proofErr w:type="spellEnd"/>
      <w:r w:rsidRPr="004C0D73">
        <w:rPr>
          <w:szCs w:val="22"/>
          <w:lang w:eastAsia="en-US"/>
        </w:rPr>
        <w:t xml:space="preserve"> abiejų rankų rodomaisiais pirštais už viršaus, o abiem nykščiais žemiau kandiklio.</w:t>
      </w:r>
    </w:p>
    <w:p w14:paraId="3984A3B0" w14:textId="77777777" w:rsidR="00114096" w:rsidRPr="004C0D73" w:rsidRDefault="00114096" w:rsidP="00114096">
      <w:pPr>
        <w:ind w:right="-2"/>
        <w:rPr>
          <w:szCs w:val="22"/>
          <w:shd w:val="clear" w:color="auto" w:fill="FFFF00"/>
          <w:lang w:eastAsia="en-US"/>
        </w:rPr>
      </w:pPr>
    </w:p>
    <w:p w14:paraId="3088756C" w14:textId="77777777" w:rsidR="00114096" w:rsidRPr="004C0D73" w:rsidRDefault="00114096" w:rsidP="00114096">
      <w:pPr>
        <w:ind w:right="-2"/>
        <w:rPr>
          <w:szCs w:val="22"/>
          <w:lang w:eastAsia="en-US"/>
        </w:rPr>
      </w:pPr>
      <w:r w:rsidRPr="004C0D73">
        <w:rPr>
          <w:szCs w:val="22"/>
          <w:lang w:eastAsia="en-US"/>
        </w:rPr>
        <w:t xml:space="preserve">Jums reikia įsigyti naują </w:t>
      </w:r>
      <w:proofErr w:type="spellStart"/>
      <w:r w:rsidRPr="004C0D73">
        <w:rPr>
          <w:szCs w:val="22"/>
          <w:lang w:eastAsia="en-US"/>
        </w:rPr>
        <w:t>inhaliatorių</w:t>
      </w:r>
      <w:proofErr w:type="spellEnd"/>
      <w:r w:rsidRPr="004C0D73">
        <w:rPr>
          <w:szCs w:val="22"/>
          <w:lang w:eastAsia="en-US"/>
        </w:rPr>
        <w:t xml:space="preserve">, kai </w:t>
      </w:r>
      <w:r>
        <w:rPr>
          <w:szCs w:val="22"/>
          <w:lang w:eastAsia="en-US"/>
        </w:rPr>
        <w:t>indikatorius</w:t>
      </w:r>
      <w:r w:rsidRPr="004C0D73">
        <w:rPr>
          <w:szCs w:val="22"/>
          <w:lang w:eastAsia="en-US"/>
        </w:rPr>
        <w:t xml:space="preserve"> </w:t>
      </w:r>
      <w:r>
        <w:rPr>
          <w:szCs w:val="22"/>
          <w:lang w:eastAsia="en-US"/>
        </w:rPr>
        <w:t>parodys</w:t>
      </w:r>
      <w:r w:rsidRPr="004C0D73">
        <w:rPr>
          <w:szCs w:val="22"/>
          <w:lang w:eastAsia="en-US"/>
        </w:rPr>
        <w:t xml:space="preserve"> skaičių „</w:t>
      </w:r>
      <w:r>
        <w:rPr>
          <w:szCs w:val="22"/>
          <w:lang w:eastAsia="en-US"/>
        </w:rPr>
        <w:t>40</w:t>
      </w:r>
      <w:r w:rsidRPr="004C0D73">
        <w:rPr>
          <w:szCs w:val="22"/>
          <w:lang w:eastAsia="en-US"/>
        </w:rPr>
        <w:t>“</w:t>
      </w:r>
      <w:r>
        <w:rPr>
          <w:szCs w:val="22"/>
          <w:lang w:eastAsia="en-US"/>
        </w:rPr>
        <w:t xml:space="preserve"> ir dozės indikatoriaus spalva pasikeis iš žalios į raudoną.</w:t>
      </w:r>
      <w:r w:rsidRPr="004C0D73">
        <w:rPr>
          <w:szCs w:val="22"/>
          <w:lang w:eastAsia="en-US"/>
        </w:rPr>
        <w:t xml:space="preserve"> Nebenaudokite </w:t>
      </w:r>
      <w:proofErr w:type="spellStart"/>
      <w:r w:rsidRPr="004C0D73">
        <w:rPr>
          <w:szCs w:val="22"/>
          <w:lang w:eastAsia="en-US"/>
        </w:rPr>
        <w:t>inhaliatoriaus</w:t>
      </w:r>
      <w:proofErr w:type="spellEnd"/>
      <w:r w:rsidRPr="004C0D73">
        <w:rPr>
          <w:szCs w:val="22"/>
          <w:lang w:eastAsia="en-US"/>
        </w:rPr>
        <w:t xml:space="preserve">, </w:t>
      </w:r>
      <w:r>
        <w:rPr>
          <w:szCs w:val="22"/>
          <w:lang w:eastAsia="en-US"/>
        </w:rPr>
        <w:t>jeigu</w:t>
      </w:r>
      <w:r w:rsidRPr="004C0D73">
        <w:rPr>
          <w:szCs w:val="22"/>
          <w:lang w:eastAsia="en-US"/>
        </w:rPr>
        <w:t xml:space="preserve"> </w:t>
      </w:r>
      <w:r>
        <w:rPr>
          <w:szCs w:val="22"/>
          <w:lang w:eastAsia="en-US"/>
        </w:rPr>
        <w:t>indikatorius</w:t>
      </w:r>
      <w:r w:rsidRPr="004C0D73">
        <w:rPr>
          <w:szCs w:val="22"/>
          <w:lang w:eastAsia="en-US"/>
        </w:rPr>
        <w:t xml:space="preserve"> rodo „0“, nes prietaise likusių įpurškimų gali nebeužtekti visai dozei. N</w:t>
      </w:r>
      <w:r>
        <w:rPr>
          <w:szCs w:val="22"/>
          <w:lang w:eastAsia="en-US"/>
        </w:rPr>
        <w:t>iekada nemėginkite</w:t>
      </w:r>
      <w:r w:rsidRPr="004C0D73">
        <w:rPr>
          <w:szCs w:val="22"/>
          <w:lang w:eastAsia="en-US"/>
        </w:rPr>
        <w:t xml:space="preserve"> keisti </w:t>
      </w:r>
      <w:r>
        <w:rPr>
          <w:szCs w:val="22"/>
          <w:lang w:eastAsia="en-US"/>
        </w:rPr>
        <w:t>indikatoriaus</w:t>
      </w:r>
      <w:r w:rsidRPr="004C0D73">
        <w:rPr>
          <w:szCs w:val="22"/>
          <w:lang w:eastAsia="en-US"/>
        </w:rPr>
        <w:t xml:space="preserve"> rodomų skaičių arba atjungti </w:t>
      </w:r>
      <w:r>
        <w:rPr>
          <w:szCs w:val="22"/>
          <w:lang w:eastAsia="en-US"/>
        </w:rPr>
        <w:t>indikatoriaus nuo paleidiklio</w:t>
      </w:r>
      <w:r w:rsidRPr="004C0D73">
        <w:rPr>
          <w:szCs w:val="22"/>
          <w:lang w:eastAsia="en-US"/>
        </w:rPr>
        <w:t>.</w:t>
      </w:r>
      <w:r>
        <w:rPr>
          <w:szCs w:val="22"/>
          <w:lang w:eastAsia="en-US"/>
        </w:rPr>
        <w:t xml:space="preserve"> </w:t>
      </w:r>
      <w:r>
        <w:rPr>
          <w:rFonts w:eastAsia="Calibri"/>
          <w:szCs w:val="22"/>
          <w:lang w:eastAsia="en-US"/>
        </w:rPr>
        <w:t>Indikatorius</w:t>
      </w:r>
      <w:r w:rsidRPr="000E2EAB">
        <w:rPr>
          <w:rFonts w:eastAsia="Calibri"/>
          <w:szCs w:val="22"/>
          <w:lang w:eastAsia="en-US"/>
        </w:rPr>
        <w:t xml:space="preserve"> negal</w:t>
      </w:r>
      <w:r>
        <w:rPr>
          <w:rFonts w:eastAsia="Calibri"/>
          <w:szCs w:val="22"/>
          <w:lang w:eastAsia="en-US"/>
        </w:rPr>
        <w:t>i būti</w:t>
      </w:r>
      <w:r w:rsidRPr="000E2EAB">
        <w:rPr>
          <w:rFonts w:eastAsia="Calibri"/>
          <w:szCs w:val="22"/>
          <w:lang w:eastAsia="en-US"/>
        </w:rPr>
        <w:t xml:space="preserve"> </w:t>
      </w:r>
      <w:r>
        <w:rPr>
          <w:rFonts w:eastAsia="Calibri"/>
          <w:szCs w:val="22"/>
          <w:lang w:eastAsia="en-US"/>
        </w:rPr>
        <w:t>vėl nustatytas</w:t>
      </w:r>
      <w:r w:rsidRPr="000E2EAB">
        <w:rPr>
          <w:rFonts w:eastAsia="Calibri"/>
          <w:szCs w:val="22"/>
          <w:lang w:eastAsia="en-US"/>
        </w:rPr>
        <w:t xml:space="preserve">, jis </w:t>
      </w:r>
      <w:r>
        <w:rPr>
          <w:rFonts w:eastAsia="Calibri"/>
          <w:szCs w:val="22"/>
          <w:lang w:eastAsia="en-US"/>
        </w:rPr>
        <w:t>yra visam laikui pritvirtintas</w:t>
      </w:r>
      <w:r w:rsidRPr="000E2EAB">
        <w:rPr>
          <w:rFonts w:eastAsia="Calibri"/>
          <w:szCs w:val="22"/>
          <w:lang w:eastAsia="en-US"/>
        </w:rPr>
        <w:t xml:space="preserve"> prie </w:t>
      </w:r>
      <w:r>
        <w:rPr>
          <w:rFonts w:eastAsia="Calibri"/>
          <w:szCs w:val="22"/>
          <w:lang w:eastAsia="en-US"/>
        </w:rPr>
        <w:t>paleidiklio</w:t>
      </w:r>
      <w:r w:rsidRPr="000E2EAB">
        <w:rPr>
          <w:rFonts w:eastAsia="Calibri"/>
          <w:szCs w:val="22"/>
          <w:lang w:eastAsia="en-US"/>
        </w:rPr>
        <w:t>.</w:t>
      </w:r>
    </w:p>
    <w:p w14:paraId="7E0D8BF1" w14:textId="77777777" w:rsidR="00114096" w:rsidRPr="004C0D73" w:rsidRDefault="00114096" w:rsidP="00114096">
      <w:pPr>
        <w:ind w:right="-2"/>
        <w:rPr>
          <w:szCs w:val="22"/>
          <w:lang w:eastAsia="en-US"/>
        </w:rPr>
      </w:pPr>
    </w:p>
    <w:p w14:paraId="68BEA957" w14:textId="77777777" w:rsidR="00114096" w:rsidRPr="004C0D73" w:rsidRDefault="00114096" w:rsidP="00114096">
      <w:pPr>
        <w:widowControl w:val="0"/>
        <w:rPr>
          <w:b/>
          <w:szCs w:val="22"/>
          <w:lang w:eastAsia="en-US"/>
        </w:rPr>
      </w:pPr>
      <w:r>
        <w:rPr>
          <w:b/>
          <w:szCs w:val="22"/>
          <w:lang w:eastAsia="en-US"/>
        </w:rPr>
        <w:t xml:space="preserve">Jūsų </w:t>
      </w:r>
      <w:proofErr w:type="spellStart"/>
      <w:r>
        <w:rPr>
          <w:b/>
          <w:szCs w:val="22"/>
          <w:lang w:eastAsia="en-US"/>
        </w:rPr>
        <w:t>i</w:t>
      </w:r>
      <w:r w:rsidRPr="004C0D73">
        <w:rPr>
          <w:b/>
          <w:szCs w:val="22"/>
          <w:lang w:eastAsia="en-US"/>
        </w:rPr>
        <w:t>nhaliatoriaus</w:t>
      </w:r>
      <w:proofErr w:type="spellEnd"/>
      <w:r w:rsidRPr="004C0D73">
        <w:rPr>
          <w:b/>
          <w:szCs w:val="22"/>
          <w:lang w:eastAsia="en-US"/>
        </w:rPr>
        <w:t xml:space="preserve"> valymas</w:t>
      </w:r>
    </w:p>
    <w:p w14:paraId="75735421" w14:textId="77777777" w:rsidR="00114096" w:rsidRPr="004C0D73" w:rsidRDefault="00114096" w:rsidP="00114096">
      <w:pPr>
        <w:widowControl w:val="0"/>
        <w:rPr>
          <w:szCs w:val="22"/>
          <w:lang w:eastAsia="en-US"/>
        </w:rPr>
      </w:pPr>
      <w:r>
        <w:rPr>
          <w:szCs w:val="22"/>
          <w:lang w:eastAsia="en-US"/>
        </w:rPr>
        <w:t xml:space="preserve">Jūsų </w:t>
      </w:r>
      <w:proofErr w:type="spellStart"/>
      <w:r>
        <w:rPr>
          <w:szCs w:val="22"/>
          <w:lang w:eastAsia="en-US"/>
        </w:rPr>
        <w:t>inhaliatoriaus</w:t>
      </w:r>
      <w:proofErr w:type="spellEnd"/>
      <w:r>
        <w:rPr>
          <w:szCs w:val="22"/>
          <w:lang w:eastAsia="en-US"/>
        </w:rPr>
        <w:t xml:space="preserve"> užsikimšimo sustabdymui yra svarbu jį valyti bent kartą</w:t>
      </w:r>
      <w:r w:rsidRPr="004C0D73">
        <w:rPr>
          <w:szCs w:val="22"/>
          <w:lang w:eastAsia="en-US"/>
        </w:rPr>
        <w:t xml:space="preserve"> per savaitę. </w:t>
      </w:r>
    </w:p>
    <w:p w14:paraId="646F7AE9" w14:textId="77777777" w:rsidR="00114096" w:rsidRPr="004C0D73" w:rsidRDefault="00114096" w:rsidP="00114096">
      <w:pPr>
        <w:widowControl w:val="0"/>
        <w:rPr>
          <w:szCs w:val="22"/>
          <w:lang w:eastAsia="en-US"/>
        </w:rPr>
      </w:pPr>
    </w:p>
    <w:p w14:paraId="23CB1F7A" w14:textId="77777777" w:rsidR="00114096" w:rsidRPr="004C0D73" w:rsidRDefault="00114096" w:rsidP="00114096">
      <w:pPr>
        <w:widowControl w:val="0"/>
        <w:rPr>
          <w:szCs w:val="22"/>
          <w:lang w:eastAsia="en-US"/>
        </w:rPr>
      </w:pPr>
      <w:r w:rsidRPr="004C0D73">
        <w:rPr>
          <w:szCs w:val="22"/>
          <w:lang w:eastAsia="en-US"/>
        </w:rPr>
        <w:t xml:space="preserve">Norėdami išvalyti </w:t>
      </w:r>
      <w:r>
        <w:rPr>
          <w:szCs w:val="22"/>
          <w:lang w:eastAsia="en-US"/>
        </w:rPr>
        <w:t xml:space="preserve">savo </w:t>
      </w:r>
      <w:proofErr w:type="spellStart"/>
      <w:r w:rsidRPr="004C0D73">
        <w:rPr>
          <w:szCs w:val="22"/>
          <w:lang w:eastAsia="en-US"/>
        </w:rPr>
        <w:t>inhaliatorių</w:t>
      </w:r>
      <w:proofErr w:type="spellEnd"/>
      <w:r w:rsidRPr="004C0D73">
        <w:rPr>
          <w:szCs w:val="22"/>
          <w:lang w:eastAsia="en-US"/>
        </w:rPr>
        <w:t>:</w:t>
      </w:r>
    </w:p>
    <w:p w14:paraId="42835533" w14:textId="77777777" w:rsidR="00114096" w:rsidRPr="004C0D73" w:rsidRDefault="00114096" w:rsidP="00114096">
      <w:pPr>
        <w:pStyle w:val="Sraopastraipa"/>
        <w:numPr>
          <w:ilvl w:val="0"/>
          <w:numId w:val="34"/>
        </w:numPr>
        <w:ind w:left="567" w:hanging="283"/>
        <w:rPr>
          <w:lang w:eastAsia="en-US"/>
        </w:rPr>
      </w:pPr>
      <w:r w:rsidRPr="004C0D73">
        <w:rPr>
          <w:lang w:eastAsia="en-US"/>
        </w:rPr>
        <w:t>nuimkite kandiklio dangtelį;</w:t>
      </w:r>
    </w:p>
    <w:p w14:paraId="4368631D" w14:textId="77777777" w:rsidR="00114096" w:rsidRPr="004C0D73" w:rsidRDefault="00114096" w:rsidP="00114096">
      <w:pPr>
        <w:pStyle w:val="Sraopastraipa"/>
        <w:numPr>
          <w:ilvl w:val="0"/>
          <w:numId w:val="34"/>
        </w:numPr>
        <w:ind w:left="567" w:hanging="283"/>
        <w:rPr>
          <w:lang w:eastAsia="en-US"/>
        </w:rPr>
      </w:pPr>
      <w:r w:rsidRPr="004C0D73">
        <w:rPr>
          <w:lang w:eastAsia="en-US"/>
        </w:rPr>
        <w:t xml:space="preserve">neišiminėkite </w:t>
      </w:r>
      <w:r>
        <w:rPr>
          <w:lang w:eastAsia="en-US"/>
        </w:rPr>
        <w:t>balionėlio</w:t>
      </w:r>
      <w:r w:rsidRPr="004C0D73">
        <w:rPr>
          <w:lang w:eastAsia="en-US"/>
        </w:rPr>
        <w:t xml:space="preserve"> iš plast</w:t>
      </w:r>
      <w:r>
        <w:rPr>
          <w:lang w:eastAsia="en-US"/>
        </w:rPr>
        <w:t>masinio futliaro</w:t>
      </w:r>
      <w:r w:rsidRPr="004C0D73">
        <w:rPr>
          <w:lang w:eastAsia="en-US"/>
        </w:rPr>
        <w:t xml:space="preserve"> val</w:t>
      </w:r>
      <w:r>
        <w:rPr>
          <w:lang w:eastAsia="en-US"/>
        </w:rPr>
        <w:t>ant</w:t>
      </w:r>
      <w:r w:rsidRPr="004C0D73">
        <w:rPr>
          <w:lang w:eastAsia="en-US"/>
        </w:rPr>
        <w:t xml:space="preserve"> ar bet kuriuo kitu metu;</w:t>
      </w:r>
    </w:p>
    <w:p w14:paraId="16AF245B" w14:textId="77777777" w:rsidR="00114096" w:rsidRPr="004C0D73" w:rsidRDefault="00114096" w:rsidP="00114096">
      <w:pPr>
        <w:pStyle w:val="Sraopastraipa"/>
        <w:numPr>
          <w:ilvl w:val="0"/>
          <w:numId w:val="34"/>
        </w:numPr>
        <w:ind w:left="567" w:hanging="283"/>
        <w:rPr>
          <w:lang w:eastAsia="en-US"/>
        </w:rPr>
      </w:pPr>
      <w:r w:rsidRPr="004C0D73">
        <w:rPr>
          <w:lang w:eastAsia="en-US"/>
        </w:rPr>
        <w:t xml:space="preserve">išvalykite kandiklį ir </w:t>
      </w:r>
      <w:r>
        <w:rPr>
          <w:lang w:eastAsia="en-US"/>
        </w:rPr>
        <w:t>plastmasinį futliarą</w:t>
      </w:r>
      <w:r w:rsidRPr="004C0D73">
        <w:rPr>
          <w:lang w:eastAsia="en-US"/>
        </w:rPr>
        <w:t xml:space="preserve"> sausu skudurėliu ar audeklo gabalėliu iš vidaus ir iš išorės;</w:t>
      </w:r>
    </w:p>
    <w:p w14:paraId="58128236" w14:textId="77777777" w:rsidR="00114096" w:rsidRPr="004C0D73" w:rsidRDefault="00114096" w:rsidP="00114096">
      <w:pPr>
        <w:pStyle w:val="Sraopastraipa"/>
        <w:numPr>
          <w:ilvl w:val="0"/>
          <w:numId w:val="34"/>
        </w:numPr>
        <w:ind w:left="567" w:hanging="283"/>
        <w:rPr>
          <w:lang w:eastAsia="en-US"/>
        </w:rPr>
      </w:pPr>
      <w:r w:rsidRPr="004C0D73">
        <w:rPr>
          <w:lang w:eastAsia="en-US"/>
        </w:rPr>
        <w:t xml:space="preserve">uždėkite kandiklio dangtelį. Taisyklingai uždedamas kandiklio dangtelis spragteli, užimdamas tinkamą padėtį. Jeigu dangtelis nespragteli, apsukite jį ir bandykite dar kartą. </w:t>
      </w:r>
      <w:r w:rsidRPr="00D934B1">
        <w:rPr>
          <w:lang w:eastAsia="en-US"/>
        </w:rPr>
        <w:t>Nenaudokite per daug jėgos</w:t>
      </w:r>
      <w:r w:rsidRPr="004C0D73">
        <w:rPr>
          <w:lang w:eastAsia="en-US"/>
        </w:rPr>
        <w:t>.</w:t>
      </w:r>
    </w:p>
    <w:p w14:paraId="591A3293" w14:textId="77777777" w:rsidR="00114096" w:rsidRPr="004C0D73" w:rsidRDefault="00114096" w:rsidP="00114096">
      <w:pPr>
        <w:widowControl w:val="0"/>
        <w:rPr>
          <w:szCs w:val="22"/>
          <w:lang w:eastAsia="en-US"/>
        </w:rPr>
      </w:pPr>
    </w:p>
    <w:p w14:paraId="5D130CE3" w14:textId="77777777" w:rsidR="00114096" w:rsidRPr="00D934B1" w:rsidRDefault="00114096" w:rsidP="00114096">
      <w:pPr>
        <w:widowControl w:val="0"/>
        <w:rPr>
          <w:b/>
          <w:szCs w:val="22"/>
          <w:lang w:eastAsia="en-US"/>
        </w:rPr>
      </w:pPr>
      <w:r>
        <w:rPr>
          <w:b/>
          <w:szCs w:val="22"/>
          <w:lang w:eastAsia="en-US"/>
        </w:rPr>
        <w:t>Nedėkite m</w:t>
      </w:r>
      <w:r w:rsidRPr="00D934B1">
        <w:rPr>
          <w:b/>
          <w:szCs w:val="22"/>
          <w:lang w:eastAsia="en-US"/>
        </w:rPr>
        <w:t>etalin</w:t>
      </w:r>
      <w:r>
        <w:rPr>
          <w:b/>
          <w:szCs w:val="22"/>
          <w:lang w:eastAsia="en-US"/>
        </w:rPr>
        <w:t xml:space="preserve">ės </w:t>
      </w:r>
      <w:proofErr w:type="spellStart"/>
      <w:r>
        <w:rPr>
          <w:b/>
          <w:szCs w:val="22"/>
          <w:lang w:eastAsia="en-US"/>
        </w:rPr>
        <w:t>talpyklės</w:t>
      </w:r>
      <w:proofErr w:type="spellEnd"/>
      <w:r w:rsidRPr="00D934B1">
        <w:rPr>
          <w:b/>
          <w:szCs w:val="22"/>
          <w:lang w:eastAsia="en-US"/>
        </w:rPr>
        <w:t xml:space="preserve"> į vandenį.</w:t>
      </w:r>
    </w:p>
    <w:p w14:paraId="3EE2585A" w14:textId="77777777" w:rsidR="00114096" w:rsidRPr="004C0D73" w:rsidRDefault="00114096" w:rsidP="00114096">
      <w:pPr>
        <w:widowControl w:val="0"/>
        <w:rPr>
          <w:szCs w:val="22"/>
          <w:lang w:eastAsia="en-US"/>
        </w:rPr>
      </w:pPr>
    </w:p>
    <w:p w14:paraId="0C644027" w14:textId="77777777" w:rsidR="00114096" w:rsidRPr="004C0D73" w:rsidRDefault="00114096" w:rsidP="00114096">
      <w:pPr>
        <w:rPr>
          <w:b/>
          <w:szCs w:val="22"/>
          <w:lang w:eastAsia="en-US"/>
        </w:rPr>
      </w:pPr>
      <w:r w:rsidRPr="004C0D73">
        <w:rPr>
          <w:b/>
          <w:szCs w:val="22"/>
          <w:lang w:eastAsia="en-US"/>
        </w:rPr>
        <w:lastRenderedPageBreak/>
        <w:t xml:space="preserve">Ką daryti pavartojus per didelę </w:t>
      </w:r>
      <w:proofErr w:type="spellStart"/>
      <w:r>
        <w:rPr>
          <w:b/>
          <w:szCs w:val="22"/>
          <w:lang w:eastAsia="en-US"/>
        </w:rPr>
        <w:t>AirFluSal</w:t>
      </w:r>
      <w:proofErr w:type="spellEnd"/>
      <w:r w:rsidRPr="004C0D73">
        <w:rPr>
          <w:b/>
          <w:szCs w:val="22"/>
          <w:lang w:eastAsia="en-US"/>
        </w:rPr>
        <w:t xml:space="preserve"> dozę?</w:t>
      </w:r>
    </w:p>
    <w:p w14:paraId="7CFDC845" w14:textId="77777777" w:rsidR="00114096" w:rsidRPr="004C0D73" w:rsidRDefault="00114096" w:rsidP="00114096">
      <w:pPr>
        <w:rPr>
          <w:color w:val="000000"/>
          <w:szCs w:val="22"/>
          <w:lang w:eastAsia="en-US"/>
        </w:rPr>
      </w:pPr>
      <w:r w:rsidRPr="004C0D73">
        <w:rPr>
          <w:color w:val="000000"/>
          <w:szCs w:val="22"/>
          <w:lang w:eastAsia="en-US"/>
        </w:rPr>
        <w:t xml:space="preserve">Svarbu </w:t>
      </w:r>
      <w:r>
        <w:rPr>
          <w:color w:val="000000"/>
          <w:szCs w:val="22"/>
          <w:lang w:eastAsia="en-US"/>
        </w:rPr>
        <w:t>naudoti</w:t>
      </w:r>
      <w:r w:rsidRPr="004C0D73">
        <w:rPr>
          <w:color w:val="000000"/>
          <w:szCs w:val="22"/>
          <w:lang w:eastAsia="en-US"/>
        </w:rPr>
        <w:t xml:space="preserve"> </w:t>
      </w:r>
      <w:proofErr w:type="spellStart"/>
      <w:r>
        <w:rPr>
          <w:color w:val="000000"/>
          <w:szCs w:val="22"/>
          <w:lang w:eastAsia="en-US"/>
        </w:rPr>
        <w:t>inhaliatorių</w:t>
      </w:r>
      <w:proofErr w:type="spellEnd"/>
      <w:r w:rsidRPr="004C0D73">
        <w:rPr>
          <w:color w:val="000000"/>
          <w:szCs w:val="22"/>
          <w:lang w:eastAsia="en-US"/>
        </w:rPr>
        <w:t xml:space="preserve">, kaip nurodyta. Jei atsitiktinai pavartojote didesnę negu rekomenduojama dozę, pasakykite gydytojui arba vaistininkui. Galite pastebėti, kad širdis plaka dažniau nei paprastai ir jaučiatės netvirtai. Taip pat gali pasireikšti svaigulys, skaudėti galvą, atsirasti raumenų silpnumas, skaudėti sąnarius. </w:t>
      </w:r>
    </w:p>
    <w:p w14:paraId="2EF8F06F" w14:textId="77777777" w:rsidR="00114096" w:rsidRPr="004C0D73" w:rsidRDefault="00114096" w:rsidP="00114096">
      <w:pPr>
        <w:rPr>
          <w:color w:val="000000"/>
          <w:szCs w:val="22"/>
          <w:lang w:eastAsia="en-US"/>
        </w:rPr>
      </w:pPr>
    </w:p>
    <w:p w14:paraId="1F2CA56C" w14:textId="77777777" w:rsidR="00114096" w:rsidRPr="004C0D73" w:rsidRDefault="00114096" w:rsidP="00114096">
      <w:pPr>
        <w:rPr>
          <w:color w:val="000000"/>
          <w:szCs w:val="22"/>
          <w:lang w:eastAsia="en-US"/>
        </w:rPr>
      </w:pPr>
      <w:r w:rsidRPr="004C0D73">
        <w:rPr>
          <w:szCs w:val="22"/>
          <w:lang w:eastAsia="en-US"/>
        </w:rPr>
        <w:t xml:space="preserve">Jeigu ilgai vartojote didesnes vaisto dozes, kreipkitės patarimo į </w:t>
      </w:r>
      <w:r>
        <w:rPr>
          <w:szCs w:val="22"/>
          <w:lang w:eastAsia="en-US"/>
        </w:rPr>
        <w:t xml:space="preserve">savo </w:t>
      </w:r>
      <w:r w:rsidRPr="004C0D73">
        <w:rPr>
          <w:szCs w:val="22"/>
          <w:lang w:eastAsia="en-US"/>
        </w:rPr>
        <w:t xml:space="preserve">gydytoją arba vaistininką. </w:t>
      </w:r>
      <w:r w:rsidRPr="004C0D73">
        <w:rPr>
          <w:color w:val="000000"/>
          <w:szCs w:val="22"/>
          <w:lang w:eastAsia="en-US"/>
        </w:rPr>
        <w:t xml:space="preserve">Didelės </w:t>
      </w:r>
      <w:proofErr w:type="spellStart"/>
      <w:r w:rsidRPr="00D934B1">
        <w:rPr>
          <w:color w:val="000000"/>
          <w:szCs w:val="22"/>
          <w:lang w:eastAsia="en-US"/>
        </w:rPr>
        <w:t>AirFluSal</w:t>
      </w:r>
      <w:proofErr w:type="spellEnd"/>
      <w:r w:rsidRPr="004C0D73">
        <w:rPr>
          <w:color w:val="000000"/>
          <w:szCs w:val="22"/>
          <w:lang w:eastAsia="en-US"/>
        </w:rPr>
        <w:t xml:space="preserve"> dozės gali sumažinti steroidinių hormonų, kuriuos gamina antinksčiai, kiekį.</w:t>
      </w:r>
    </w:p>
    <w:p w14:paraId="0ED2E493" w14:textId="77777777" w:rsidR="00114096" w:rsidRPr="004C0D73" w:rsidRDefault="00114096" w:rsidP="00114096">
      <w:pPr>
        <w:rPr>
          <w:color w:val="000000"/>
          <w:szCs w:val="22"/>
          <w:lang w:eastAsia="en-US"/>
        </w:rPr>
      </w:pPr>
    </w:p>
    <w:p w14:paraId="4B9781B1" w14:textId="77777777" w:rsidR="00114096" w:rsidRPr="004C0D73" w:rsidRDefault="00114096" w:rsidP="00114096">
      <w:pPr>
        <w:rPr>
          <w:b/>
          <w:szCs w:val="22"/>
          <w:lang w:eastAsia="en-US"/>
        </w:rPr>
      </w:pPr>
      <w:r w:rsidRPr="004C0D73">
        <w:rPr>
          <w:b/>
          <w:szCs w:val="22"/>
          <w:lang w:eastAsia="en-US"/>
        </w:rPr>
        <w:t xml:space="preserve">Pamiršus pavartoti </w:t>
      </w:r>
      <w:proofErr w:type="spellStart"/>
      <w:r>
        <w:rPr>
          <w:b/>
          <w:szCs w:val="22"/>
          <w:lang w:eastAsia="en-US"/>
        </w:rPr>
        <w:t>AirFluSal</w:t>
      </w:r>
      <w:proofErr w:type="spellEnd"/>
    </w:p>
    <w:p w14:paraId="0E57362D" w14:textId="77777777" w:rsidR="00114096" w:rsidRPr="004C0D73" w:rsidRDefault="00114096" w:rsidP="00114096">
      <w:pPr>
        <w:rPr>
          <w:szCs w:val="22"/>
          <w:lang w:eastAsia="en-US"/>
        </w:rPr>
      </w:pPr>
      <w:r w:rsidRPr="00D934B1">
        <w:rPr>
          <w:szCs w:val="22"/>
          <w:lang w:eastAsia="en-US"/>
        </w:rPr>
        <w:t>Negalima vartoti dvigubos dozės norint kompensuoti praleistą dozę</w:t>
      </w:r>
      <w:r w:rsidRPr="004C0D73">
        <w:rPr>
          <w:szCs w:val="22"/>
          <w:lang w:eastAsia="en-US"/>
        </w:rPr>
        <w:t xml:space="preserve">. </w:t>
      </w:r>
      <w:r>
        <w:rPr>
          <w:szCs w:val="22"/>
          <w:lang w:eastAsia="en-US"/>
        </w:rPr>
        <w:t>Tiesiog v</w:t>
      </w:r>
      <w:r w:rsidRPr="004C0D73">
        <w:rPr>
          <w:szCs w:val="22"/>
          <w:lang w:eastAsia="en-US"/>
        </w:rPr>
        <w:t xml:space="preserve">artokite kitą </w:t>
      </w:r>
      <w:r>
        <w:rPr>
          <w:szCs w:val="22"/>
          <w:lang w:eastAsia="en-US"/>
        </w:rPr>
        <w:t xml:space="preserve">savo </w:t>
      </w:r>
      <w:r w:rsidRPr="004C0D73">
        <w:rPr>
          <w:szCs w:val="22"/>
          <w:lang w:eastAsia="en-US"/>
        </w:rPr>
        <w:t xml:space="preserve">dozę įprastu </w:t>
      </w:r>
      <w:r>
        <w:rPr>
          <w:szCs w:val="22"/>
          <w:lang w:eastAsia="en-US"/>
        </w:rPr>
        <w:t>laiku</w:t>
      </w:r>
      <w:r w:rsidRPr="004C0D73">
        <w:rPr>
          <w:szCs w:val="22"/>
          <w:lang w:eastAsia="en-US"/>
        </w:rPr>
        <w:t>.</w:t>
      </w:r>
    </w:p>
    <w:p w14:paraId="42C60BC7" w14:textId="77777777" w:rsidR="00114096" w:rsidRPr="004C0D73" w:rsidRDefault="00114096" w:rsidP="00114096">
      <w:pPr>
        <w:rPr>
          <w:szCs w:val="22"/>
          <w:lang w:eastAsia="en-US"/>
        </w:rPr>
      </w:pPr>
    </w:p>
    <w:p w14:paraId="42BEAA4F" w14:textId="77777777" w:rsidR="00114096" w:rsidRPr="004C0D73" w:rsidRDefault="00114096" w:rsidP="00114096">
      <w:pPr>
        <w:rPr>
          <w:b/>
          <w:szCs w:val="22"/>
          <w:lang w:eastAsia="en-US"/>
        </w:rPr>
      </w:pPr>
      <w:r w:rsidRPr="004C0D73">
        <w:rPr>
          <w:b/>
          <w:szCs w:val="22"/>
          <w:lang w:eastAsia="en-US"/>
        </w:rPr>
        <w:t xml:space="preserve">Nustojus vartoti </w:t>
      </w:r>
      <w:proofErr w:type="spellStart"/>
      <w:r>
        <w:rPr>
          <w:b/>
          <w:szCs w:val="22"/>
          <w:lang w:eastAsia="en-US"/>
        </w:rPr>
        <w:t>AirFluSal</w:t>
      </w:r>
      <w:proofErr w:type="spellEnd"/>
    </w:p>
    <w:p w14:paraId="27986A73" w14:textId="77777777" w:rsidR="00114096" w:rsidRPr="004C0D73" w:rsidRDefault="00114096" w:rsidP="00114096">
      <w:pPr>
        <w:rPr>
          <w:szCs w:val="22"/>
          <w:lang w:eastAsia="en-US"/>
        </w:rPr>
      </w:pPr>
      <w:r w:rsidRPr="004C0D73">
        <w:rPr>
          <w:color w:val="000000"/>
          <w:szCs w:val="22"/>
          <w:lang w:eastAsia="en-US"/>
        </w:rPr>
        <w:t xml:space="preserve">Labai svarbu, kad </w:t>
      </w:r>
      <w:proofErr w:type="spellStart"/>
      <w:r w:rsidRPr="00D934B1">
        <w:rPr>
          <w:color w:val="000000"/>
          <w:szCs w:val="22"/>
          <w:lang w:eastAsia="en-US"/>
        </w:rPr>
        <w:t>AirFluSal</w:t>
      </w:r>
      <w:proofErr w:type="spellEnd"/>
      <w:r w:rsidRPr="00D934B1">
        <w:rPr>
          <w:color w:val="000000"/>
          <w:szCs w:val="22"/>
          <w:lang w:eastAsia="en-US"/>
        </w:rPr>
        <w:t xml:space="preserve"> </w:t>
      </w:r>
      <w:r w:rsidRPr="004C0D73">
        <w:rPr>
          <w:color w:val="000000"/>
          <w:szCs w:val="22"/>
          <w:lang w:eastAsia="en-US"/>
        </w:rPr>
        <w:t xml:space="preserve">vartotumėte kiekvieną dieną taip, kaip nurodyta. </w:t>
      </w:r>
      <w:r w:rsidRPr="001C6AF8">
        <w:rPr>
          <w:b/>
          <w:color w:val="000000"/>
          <w:szCs w:val="22"/>
          <w:lang w:eastAsia="en-US"/>
        </w:rPr>
        <w:t xml:space="preserve">Tęskite jo vartojimą, kol Jūsų gydytojas lieps jį nutraukti. Nenutraukite </w:t>
      </w:r>
      <w:proofErr w:type="spellStart"/>
      <w:r w:rsidRPr="001C6AF8">
        <w:rPr>
          <w:b/>
          <w:color w:val="000000"/>
          <w:szCs w:val="22"/>
          <w:lang w:eastAsia="en-US"/>
        </w:rPr>
        <w:t>AirFluSal</w:t>
      </w:r>
      <w:proofErr w:type="spellEnd"/>
      <w:r w:rsidRPr="001C6AF8">
        <w:rPr>
          <w:b/>
          <w:color w:val="000000"/>
          <w:szCs w:val="22"/>
          <w:lang w:eastAsia="en-US"/>
        </w:rPr>
        <w:t xml:space="preserve"> vartojimo ir nemažinkite savo dozės staiga.</w:t>
      </w:r>
      <w:r w:rsidRPr="004C0D73">
        <w:rPr>
          <w:color w:val="000000"/>
          <w:szCs w:val="22"/>
          <w:lang w:eastAsia="en-US"/>
        </w:rPr>
        <w:t xml:space="preserve"> </w:t>
      </w:r>
      <w:r w:rsidRPr="004C0D73">
        <w:rPr>
          <w:szCs w:val="22"/>
          <w:lang w:eastAsia="en-US"/>
        </w:rPr>
        <w:t>Tai gali pasunkinti kvėpavimo sutrikimą.</w:t>
      </w:r>
    </w:p>
    <w:p w14:paraId="1D3877C6" w14:textId="77777777" w:rsidR="00114096" w:rsidRPr="004C0D73" w:rsidRDefault="00114096" w:rsidP="00114096">
      <w:pPr>
        <w:rPr>
          <w:szCs w:val="22"/>
          <w:lang w:eastAsia="en-US"/>
        </w:rPr>
      </w:pPr>
    </w:p>
    <w:p w14:paraId="1A57B109" w14:textId="77777777" w:rsidR="00114096" w:rsidRPr="004C0D73" w:rsidRDefault="00114096" w:rsidP="00114096">
      <w:pPr>
        <w:rPr>
          <w:szCs w:val="22"/>
          <w:lang w:eastAsia="en-US"/>
        </w:rPr>
      </w:pPr>
      <w:r w:rsidRPr="004C0D73">
        <w:rPr>
          <w:szCs w:val="22"/>
          <w:lang w:eastAsia="en-US"/>
        </w:rPr>
        <w:t xml:space="preserve">Be to, staigiai nutraukus </w:t>
      </w:r>
      <w:proofErr w:type="spellStart"/>
      <w:r w:rsidRPr="001C6AF8">
        <w:rPr>
          <w:color w:val="000000"/>
          <w:szCs w:val="22"/>
          <w:lang w:eastAsia="en-US"/>
        </w:rPr>
        <w:t>AirFluSal</w:t>
      </w:r>
      <w:proofErr w:type="spellEnd"/>
      <w:r w:rsidRPr="004C0D73">
        <w:rPr>
          <w:color w:val="000000"/>
          <w:szCs w:val="22"/>
          <w:lang w:eastAsia="en-US"/>
        </w:rPr>
        <w:t xml:space="preserve"> vartojimą arba sumažinus </w:t>
      </w:r>
      <w:r>
        <w:rPr>
          <w:color w:val="000000"/>
          <w:szCs w:val="22"/>
          <w:lang w:eastAsia="en-US"/>
        </w:rPr>
        <w:t>savo</w:t>
      </w:r>
      <w:r w:rsidRPr="004C0D73">
        <w:rPr>
          <w:color w:val="000000"/>
          <w:szCs w:val="22"/>
          <w:lang w:eastAsia="en-US"/>
        </w:rPr>
        <w:t xml:space="preserve"> dozę,</w:t>
      </w:r>
      <w:r w:rsidRPr="004C0D73">
        <w:rPr>
          <w:szCs w:val="22"/>
          <w:lang w:eastAsia="en-US"/>
        </w:rPr>
        <w:t xml:space="preserve"> labai retais atvejais gali </w:t>
      </w:r>
      <w:r>
        <w:rPr>
          <w:color w:val="000000"/>
          <w:szCs w:val="22"/>
          <w:lang w:eastAsia="en-US"/>
        </w:rPr>
        <w:t xml:space="preserve">būti problemų su Jūsų </w:t>
      </w:r>
      <w:r w:rsidRPr="004C0D73">
        <w:rPr>
          <w:color w:val="000000"/>
          <w:szCs w:val="22"/>
          <w:lang w:eastAsia="en-US"/>
        </w:rPr>
        <w:t xml:space="preserve"> antinksči</w:t>
      </w:r>
      <w:r>
        <w:rPr>
          <w:color w:val="000000"/>
          <w:szCs w:val="22"/>
          <w:lang w:eastAsia="en-US"/>
        </w:rPr>
        <w:t>ais</w:t>
      </w:r>
      <w:r w:rsidRPr="004C0D73">
        <w:rPr>
          <w:color w:val="000000"/>
          <w:szCs w:val="22"/>
          <w:lang w:eastAsia="en-US"/>
        </w:rPr>
        <w:t xml:space="preserve"> (antinksčių funkcijos nepakankamumas), kuris kartais sukelia </w:t>
      </w:r>
      <w:r w:rsidRPr="004C0D73">
        <w:rPr>
          <w:szCs w:val="22"/>
          <w:lang w:eastAsia="en-US"/>
        </w:rPr>
        <w:t>šalutinį poveikį.</w:t>
      </w:r>
    </w:p>
    <w:p w14:paraId="312F7266" w14:textId="77777777" w:rsidR="00114096" w:rsidRPr="004C0D73" w:rsidRDefault="00114096" w:rsidP="00114096">
      <w:pPr>
        <w:rPr>
          <w:szCs w:val="22"/>
          <w:lang w:eastAsia="en-US"/>
        </w:rPr>
      </w:pPr>
      <w:r w:rsidRPr="004C0D73">
        <w:rPr>
          <w:szCs w:val="22"/>
          <w:lang w:eastAsia="en-US"/>
        </w:rPr>
        <w:t xml:space="preserve">Toks šalutinis poveikis gali pasireikšti </w:t>
      </w:r>
      <w:r>
        <w:rPr>
          <w:szCs w:val="22"/>
          <w:lang w:eastAsia="en-US"/>
        </w:rPr>
        <w:t>kaip bet kuris</w:t>
      </w:r>
      <w:r w:rsidRPr="004C0D73">
        <w:rPr>
          <w:szCs w:val="22"/>
          <w:lang w:eastAsia="en-US"/>
        </w:rPr>
        <w:t xml:space="preserve"> iš toliau nurodytų reiškinių:</w:t>
      </w:r>
    </w:p>
    <w:p w14:paraId="04447B84" w14:textId="77777777" w:rsidR="00114096" w:rsidRPr="004C0D73" w:rsidRDefault="00114096" w:rsidP="00114096">
      <w:pPr>
        <w:pStyle w:val="Sraopastraipa"/>
        <w:numPr>
          <w:ilvl w:val="0"/>
          <w:numId w:val="35"/>
        </w:numPr>
        <w:ind w:left="567" w:hanging="283"/>
        <w:rPr>
          <w:lang w:eastAsia="en-US"/>
        </w:rPr>
      </w:pPr>
      <w:r w:rsidRPr="004C0D73">
        <w:rPr>
          <w:lang w:eastAsia="en-US"/>
        </w:rPr>
        <w:t>pilvo skausmas;</w:t>
      </w:r>
    </w:p>
    <w:p w14:paraId="52431CDE" w14:textId="77777777" w:rsidR="00114096" w:rsidRPr="004C0D73" w:rsidRDefault="00114096" w:rsidP="00114096">
      <w:pPr>
        <w:pStyle w:val="Sraopastraipa"/>
        <w:numPr>
          <w:ilvl w:val="0"/>
          <w:numId w:val="35"/>
        </w:numPr>
        <w:ind w:left="567" w:hanging="283"/>
        <w:rPr>
          <w:lang w:eastAsia="en-US"/>
        </w:rPr>
      </w:pPr>
      <w:r w:rsidRPr="004C0D73">
        <w:rPr>
          <w:lang w:eastAsia="en-US"/>
        </w:rPr>
        <w:t>nuovargis ir apetito praradimas, pykinimas;</w:t>
      </w:r>
    </w:p>
    <w:p w14:paraId="73B7470A" w14:textId="77777777" w:rsidR="00114096" w:rsidRPr="004C0D73" w:rsidRDefault="00114096" w:rsidP="00114096">
      <w:pPr>
        <w:pStyle w:val="Sraopastraipa"/>
        <w:numPr>
          <w:ilvl w:val="0"/>
          <w:numId w:val="35"/>
        </w:numPr>
        <w:ind w:left="567" w:hanging="283"/>
        <w:rPr>
          <w:lang w:eastAsia="en-US"/>
        </w:rPr>
      </w:pPr>
      <w:r w:rsidRPr="004C0D73">
        <w:rPr>
          <w:lang w:eastAsia="en-US"/>
        </w:rPr>
        <w:t>pykinimas ir viduriavimas;</w:t>
      </w:r>
    </w:p>
    <w:p w14:paraId="592D3508" w14:textId="77777777" w:rsidR="00114096" w:rsidRPr="004C0D73" w:rsidRDefault="00114096" w:rsidP="00114096">
      <w:pPr>
        <w:pStyle w:val="Sraopastraipa"/>
        <w:numPr>
          <w:ilvl w:val="0"/>
          <w:numId w:val="35"/>
        </w:numPr>
        <w:ind w:left="567" w:hanging="283"/>
        <w:rPr>
          <w:lang w:eastAsia="en-US"/>
        </w:rPr>
      </w:pPr>
      <w:r w:rsidRPr="004C0D73">
        <w:rPr>
          <w:lang w:eastAsia="en-US"/>
        </w:rPr>
        <w:t>svorio netekimas;</w:t>
      </w:r>
    </w:p>
    <w:p w14:paraId="36584B0C" w14:textId="77777777" w:rsidR="00114096" w:rsidRPr="004C0D73" w:rsidRDefault="00114096" w:rsidP="00114096">
      <w:pPr>
        <w:pStyle w:val="Sraopastraipa"/>
        <w:numPr>
          <w:ilvl w:val="0"/>
          <w:numId w:val="35"/>
        </w:numPr>
        <w:ind w:left="567" w:hanging="283"/>
        <w:rPr>
          <w:lang w:eastAsia="en-US"/>
        </w:rPr>
      </w:pPr>
      <w:r w:rsidRPr="004C0D73">
        <w:rPr>
          <w:lang w:eastAsia="en-US"/>
        </w:rPr>
        <w:t>galvos skausmas ir mieguistumas;</w:t>
      </w:r>
    </w:p>
    <w:p w14:paraId="7443EEB6" w14:textId="77777777" w:rsidR="00114096" w:rsidRPr="004C0D73" w:rsidRDefault="00114096" w:rsidP="00114096">
      <w:pPr>
        <w:pStyle w:val="Sraopastraipa"/>
        <w:numPr>
          <w:ilvl w:val="0"/>
          <w:numId w:val="35"/>
        </w:numPr>
        <w:ind w:left="567" w:hanging="283"/>
        <w:rPr>
          <w:lang w:eastAsia="en-US"/>
        </w:rPr>
      </w:pPr>
      <w:r w:rsidRPr="004C0D73">
        <w:rPr>
          <w:lang w:eastAsia="en-US"/>
        </w:rPr>
        <w:t>mažas cukraus kiekis kraujyje;</w:t>
      </w:r>
    </w:p>
    <w:p w14:paraId="6D29B6C6" w14:textId="77777777" w:rsidR="00114096" w:rsidRPr="004C0D73" w:rsidRDefault="00114096" w:rsidP="00114096">
      <w:pPr>
        <w:pStyle w:val="Sraopastraipa"/>
        <w:numPr>
          <w:ilvl w:val="0"/>
          <w:numId w:val="35"/>
        </w:numPr>
        <w:ind w:left="567" w:hanging="283"/>
        <w:rPr>
          <w:lang w:eastAsia="en-US"/>
        </w:rPr>
      </w:pPr>
      <w:r w:rsidRPr="004C0D73">
        <w:rPr>
          <w:lang w:eastAsia="en-US"/>
        </w:rPr>
        <w:t>žemas kraujo spaudimas ir priepuoliai (traukuliai).</w:t>
      </w:r>
    </w:p>
    <w:p w14:paraId="7455B11A" w14:textId="77777777" w:rsidR="00114096" w:rsidRPr="004C0D73" w:rsidRDefault="00114096" w:rsidP="00114096">
      <w:pPr>
        <w:rPr>
          <w:szCs w:val="22"/>
          <w:lang w:eastAsia="en-US"/>
        </w:rPr>
      </w:pPr>
      <w:r w:rsidRPr="004C0D73">
        <w:rPr>
          <w:szCs w:val="22"/>
          <w:lang w:eastAsia="en-US"/>
        </w:rPr>
        <w:t xml:space="preserve">Organizmui patiriant stresą, pavyzdžiui, karščiuojant, patyrus traumą (pvz., automobilio avarija), susirgus infekcine liga arba atliekant chirurginę operaciją, </w:t>
      </w:r>
      <w:r w:rsidRPr="004C0D73">
        <w:rPr>
          <w:color w:val="000000"/>
          <w:szCs w:val="22"/>
          <w:lang w:eastAsia="en-US"/>
        </w:rPr>
        <w:t>antinksčių funkcijos nepakankamumas</w:t>
      </w:r>
      <w:r w:rsidRPr="004C0D73">
        <w:rPr>
          <w:szCs w:val="22"/>
          <w:lang w:eastAsia="en-US"/>
        </w:rPr>
        <w:t xml:space="preserve"> gali sunkėti ir Jums gali pasireikšti bet kuris aukščiau nurodytas šalutinis poveikis.</w:t>
      </w:r>
    </w:p>
    <w:p w14:paraId="1678374C" w14:textId="77777777" w:rsidR="00114096" w:rsidRPr="004C0D73" w:rsidRDefault="00114096" w:rsidP="00114096">
      <w:pPr>
        <w:rPr>
          <w:szCs w:val="22"/>
          <w:lang w:eastAsia="en-US"/>
        </w:rPr>
      </w:pPr>
      <w:r w:rsidRPr="004C0D73">
        <w:rPr>
          <w:szCs w:val="22"/>
          <w:lang w:eastAsia="en-US"/>
        </w:rPr>
        <w:t>Jeigu pasireiškė bet kuris šalutinis poveikis, apie tai pasakykite savo gydytojui arba vaistininkui. Kad šių simptomų neatsirastų, gydytojas gali Jums skirti papildomai vartoti kortikosteroidų tablečių (pvz., prednizolono).</w:t>
      </w:r>
    </w:p>
    <w:p w14:paraId="1CEE1409" w14:textId="77777777" w:rsidR="00114096" w:rsidRPr="004C0D73" w:rsidRDefault="00114096" w:rsidP="00114096">
      <w:pPr>
        <w:rPr>
          <w:color w:val="000000"/>
          <w:szCs w:val="22"/>
          <w:lang w:eastAsia="en-US"/>
        </w:rPr>
      </w:pPr>
    </w:p>
    <w:p w14:paraId="7483644C" w14:textId="77777777" w:rsidR="00114096" w:rsidRPr="004C0D73" w:rsidRDefault="00114096" w:rsidP="00114096">
      <w:pPr>
        <w:rPr>
          <w:szCs w:val="22"/>
          <w:lang w:eastAsia="en-US"/>
        </w:rPr>
      </w:pPr>
      <w:r w:rsidRPr="004C0D73">
        <w:rPr>
          <w:szCs w:val="22"/>
          <w:lang w:eastAsia="en-US"/>
        </w:rPr>
        <w:t>Jeigu kiltų daugiau klausimų dėl šio vaisto vartojimo, kreipkitės į gydytoją, slaugytoją arba vaistininką.</w:t>
      </w:r>
    </w:p>
    <w:p w14:paraId="6FABBF4D" w14:textId="77777777" w:rsidR="00114096" w:rsidRPr="0037514F" w:rsidRDefault="00114096" w:rsidP="00114096">
      <w:pPr>
        <w:rPr>
          <w:color w:val="000000"/>
          <w:szCs w:val="22"/>
        </w:rPr>
      </w:pPr>
    </w:p>
    <w:p w14:paraId="2AD6EB61" w14:textId="77777777" w:rsidR="00114096" w:rsidRPr="0037514F" w:rsidRDefault="00114096" w:rsidP="00114096">
      <w:pPr>
        <w:rPr>
          <w:color w:val="000000"/>
          <w:szCs w:val="22"/>
        </w:rPr>
      </w:pPr>
    </w:p>
    <w:p w14:paraId="1210AC34" w14:textId="77777777" w:rsidR="00114096" w:rsidRPr="0037514F" w:rsidRDefault="00114096" w:rsidP="00114096">
      <w:pPr>
        <w:rPr>
          <w:color w:val="000000"/>
          <w:szCs w:val="22"/>
        </w:rPr>
      </w:pPr>
      <w:r w:rsidRPr="0037514F">
        <w:rPr>
          <w:b/>
          <w:caps/>
          <w:color w:val="000000"/>
          <w:szCs w:val="22"/>
        </w:rPr>
        <w:t>4.</w:t>
      </w:r>
      <w:r w:rsidRPr="0037514F">
        <w:rPr>
          <w:b/>
          <w:caps/>
          <w:color w:val="000000"/>
          <w:szCs w:val="22"/>
        </w:rPr>
        <w:tab/>
      </w:r>
      <w:r w:rsidRPr="0037514F">
        <w:rPr>
          <w:b/>
          <w:color w:val="000000"/>
          <w:szCs w:val="22"/>
        </w:rPr>
        <w:t>Galimas šalutinis poveikis</w:t>
      </w:r>
    </w:p>
    <w:p w14:paraId="24AAF0B4" w14:textId="77777777" w:rsidR="00114096" w:rsidRPr="0037514F" w:rsidRDefault="00114096" w:rsidP="00114096">
      <w:pPr>
        <w:rPr>
          <w:color w:val="000000"/>
          <w:szCs w:val="22"/>
        </w:rPr>
      </w:pPr>
    </w:p>
    <w:p w14:paraId="4CE0EA81" w14:textId="77777777" w:rsidR="00114096" w:rsidRPr="0037514F" w:rsidRDefault="00114096" w:rsidP="00114096">
      <w:pPr>
        <w:numPr>
          <w:ilvl w:val="12"/>
          <w:numId w:val="0"/>
        </w:numPr>
        <w:rPr>
          <w:szCs w:val="22"/>
        </w:rPr>
      </w:pPr>
      <w:r w:rsidRPr="0037514F">
        <w:rPr>
          <w:szCs w:val="22"/>
        </w:rPr>
        <w:t xml:space="preserve">Šis vaistas, kaip ir visi kiti, gali sukelti šalutinį poveikį, nors jis pasireiškia ne visiems žmonėms. </w:t>
      </w:r>
    </w:p>
    <w:p w14:paraId="6B912AC8" w14:textId="77777777" w:rsidR="00114096" w:rsidRPr="008751E8" w:rsidRDefault="00114096" w:rsidP="00114096">
      <w:pPr>
        <w:ind w:right="-2"/>
        <w:rPr>
          <w:szCs w:val="22"/>
          <w:lang w:eastAsia="en-US"/>
        </w:rPr>
      </w:pPr>
      <w:r w:rsidRPr="008751E8">
        <w:rPr>
          <w:szCs w:val="22"/>
          <w:lang w:eastAsia="en-US"/>
        </w:rPr>
        <w:t xml:space="preserve">Kad būtų sumažinta šalutinio poveikio tikimybė, gydytojas skirs Jums mažiausią astmą kontroliuojančią </w:t>
      </w:r>
      <w:proofErr w:type="spellStart"/>
      <w:r>
        <w:rPr>
          <w:szCs w:val="22"/>
          <w:lang w:eastAsia="en-US"/>
        </w:rPr>
        <w:t>A</w:t>
      </w:r>
      <w:r w:rsidRPr="008751E8">
        <w:rPr>
          <w:szCs w:val="22"/>
          <w:lang w:eastAsia="en-US"/>
        </w:rPr>
        <w:t>irFluSal</w:t>
      </w:r>
      <w:proofErr w:type="spellEnd"/>
      <w:r>
        <w:rPr>
          <w:szCs w:val="22"/>
          <w:lang w:eastAsia="en-US"/>
        </w:rPr>
        <w:t xml:space="preserve"> </w:t>
      </w:r>
      <w:r w:rsidRPr="008751E8">
        <w:rPr>
          <w:szCs w:val="22"/>
          <w:lang w:eastAsia="en-US"/>
        </w:rPr>
        <w:t xml:space="preserve">dozę. </w:t>
      </w:r>
    </w:p>
    <w:p w14:paraId="3B232548" w14:textId="77777777" w:rsidR="00114096" w:rsidRPr="0037514F" w:rsidRDefault="00114096" w:rsidP="00114096">
      <w:pPr>
        <w:numPr>
          <w:ilvl w:val="12"/>
          <w:numId w:val="0"/>
        </w:numPr>
        <w:rPr>
          <w:szCs w:val="22"/>
        </w:rPr>
      </w:pPr>
    </w:p>
    <w:p w14:paraId="4E5A00EA" w14:textId="77777777" w:rsidR="00114096" w:rsidRPr="0037514F" w:rsidRDefault="00114096" w:rsidP="00114096">
      <w:pPr>
        <w:autoSpaceDE w:val="0"/>
        <w:autoSpaceDN w:val="0"/>
        <w:adjustRightInd w:val="0"/>
        <w:rPr>
          <w:szCs w:val="22"/>
        </w:rPr>
      </w:pPr>
      <w:r w:rsidRPr="0037514F">
        <w:rPr>
          <w:b/>
          <w:bCs/>
          <w:szCs w:val="22"/>
        </w:rPr>
        <w:t xml:space="preserve">Alerginės reakcijos: galite pastebėti, kad pavartojus </w:t>
      </w:r>
      <w:proofErr w:type="spellStart"/>
      <w:r w:rsidRPr="0037514F">
        <w:rPr>
          <w:b/>
          <w:szCs w:val="22"/>
        </w:rPr>
        <w:t>AirFluSal</w:t>
      </w:r>
      <w:proofErr w:type="spellEnd"/>
      <w:r w:rsidRPr="0037514F">
        <w:rPr>
          <w:b/>
          <w:szCs w:val="22"/>
        </w:rPr>
        <w:t xml:space="preserve"> </w:t>
      </w:r>
      <w:r w:rsidRPr="0037514F">
        <w:rPr>
          <w:b/>
          <w:bCs/>
          <w:szCs w:val="22"/>
        </w:rPr>
        <w:t xml:space="preserve">staigiai pablogėja kvėpavimas. </w:t>
      </w:r>
      <w:r w:rsidRPr="00136850">
        <w:rPr>
          <w:b/>
          <w:szCs w:val="22"/>
        </w:rPr>
        <w:t>Jūs galite pradėti labai švokšti ir kosėti arba dusti.</w:t>
      </w:r>
      <w:r w:rsidRPr="0037514F">
        <w:rPr>
          <w:szCs w:val="22"/>
        </w:rPr>
        <w:t xml:space="preserve"> Taip pat gali atsirasti niežulys, </w:t>
      </w:r>
      <w:r>
        <w:rPr>
          <w:szCs w:val="22"/>
        </w:rPr>
        <w:t>iš</w:t>
      </w:r>
      <w:r w:rsidRPr="0037514F">
        <w:rPr>
          <w:szCs w:val="22"/>
        </w:rPr>
        <w:t xml:space="preserve">bėrimas (dilgėlinė) ir patinimas (dažniausiai veido, lūpų, liežuvio arba gerklės), ar </w:t>
      </w:r>
      <w:r w:rsidRPr="0037514F">
        <w:t>staiga galite pajusti labai dažną širdies plakimą, galite alpti ir justi svaigulį (dėl kurio gali ištikti ūminis kraujotakos nepakankamumas arba galite prarasti sąmonę)</w:t>
      </w:r>
      <w:r w:rsidRPr="0037514F">
        <w:rPr>
          <w:szCs w:val="22"/>
        </w:rPr>
        <w:t xml:space="preserve">. </w:t>
      </w:r>
      <w:r w:rsidRPr="0037514F">
        <w:rPr>
          <w:b/>
          <w:bCs/>
          <w:szCs w:val="22"/>
        </w:rPr>
        <w:t xml:space="preserve">Jeigu Jums pasireiškia toks poveikis arba jis staigiai atsiranda pavartojus </w:t>
      </w:r>
      <w:proofErr w:type="spellStart"/>
      <w:r w:rsidRPr="0037514F">
        <w:rPr>
          <w:b/>
          <w:szCs w:val="22"/>
        </w:rPr>
        <w:t>AirFluSal</w:t>
      </w:r>
      <w:proofErr w:type="spellEnd"/>
      <w:r w:rsidRPr="0037514F">
        <w:rPr>
          <w:b/>
          <w:bCs/>
          <w:szCs w:val="22"/>
        </w:rPr>
        <w:t xml:space="preserve">, </w:t>
      </w:r>
      <w:r>
        <w:rPr>
          <w:b/>
          <w:bCs/>
          <w:szCs w:val="22"/>
        </w:rPr>
        <w:t xml:space="preserve">nutraukite </w:t>
      </w:r>
      <w:proofErr w:type="spellStart"/>
      <w:r w:rsidRPr="0037514F">
        <w:rPr>
          <w:b/>
          <w:szCs w:val="22"/>
        </w:rPr>
        <w:t>AirFluSal</w:t>
      </w:r>
      <w:proofErr w:type="spellEnd"/>
      <w:r>
        <w:rPr>
          <w:b/>
          <w:szCs w:val="22"/>
        </w:rPr>
        <w:t xml:space="preserve"> vartojimą</w:t>
      </w:r>
      <w:r w:rsidRPr="0037514F">
        <w:rPr>
          <w:b/>
          <w:bCs/>
          <w:szCs w:val="22"/>
        </w:rPr>
        <w:t xml:space="preserve"> </w:t>
      </w:r>
      <w:r>
        <w:rPr>
          <w:b/>
          <w:bCs/>
          <w:szCs w:val="22"/>
        </w:rPr>
        <w:t xml:space="preserve">ir nedelsiant </w:t>
      </w:r>
      <w:r w:rsidRPr="0037514F">
        <w:rPr>
          <w:b/>
          <w:bCs/>
          <w:szCs w:val="22"/>
        </w:rPr>
        <w:t xml:space="preserve">praneškite savo gydytojui. </w:t>
      </w:r>
      <w:proofErr w:type="spellStart"/>
      <w:r w:rsidRPr="0037514F">
        <w:rPr>
          <w:szCs w:val="22"/>
        </w:rPr>
        <w:t>AirFluSal</w:t>
      </w:r>
      <w:proofErr w:type="spellEnd"/>
      <w:r w:rsidRPr="0037514F">
        <w:rPr>
          <w:szCs w:val="22"/>
        </w:rPr>
        <w:t xml:space="preserve"> sukeltos alerginės reakcijos yra nedažnos (jos gali pasireikšti </w:t>
      </w:r>
      <w:r>
        <w:rPr>
          <w:szCs w:val="22"/>
        </w:rPr>
        <w:t>mažiau</w:t>
      </w:r>
      <w:r w:rsidRPr="0037514F">
        <w:rPr>
          <w:szCs w:val="22"/>
        </w:rPr>
        <w:t xml:space="preserve"> kaip 1 iš 100 žmonių).</w:t>
      </w:r>
    </w:p>
    <w:p w14:paraId="6DE1EEF7" w14:textId="77777777" w:rsidR="00114096" w:rsidRPr="0037514F" w:rsidRDefault="00114096" w:rsidP="00114096">
      <w:pPr>
        <w:numPr>
          <w:ilvl w:val="12"/>
          <w:numId w:val="0"/>
        </w:numPr>
        <w:rPr>
          <w:szCs w:val="22"/>
        </w:rPr>
      </w:pPr>
    </w:p>
    <w:p w14:paraId="0F997165" w14:textId="77777777" w:rsidR="00114096" w:rsidRPr="00136850" w:rsidRDefault="00114096" w:rsidP="00114096">
      <w:pPr>
        <w:numPr>
          <w:ilvl w:val="12"/>
          <w:numId w:val="0"/>
        </w:numPr>
        <w:rPr>
          <w:szCs w:val="22"/>
        </w:rPr>
      </w:pPr>
      <w:r w:rsidRPr="00136850">
        <w:rPr>
          <w:szCs w:val="22"/>
        </w:rPr>
        <w:t xml:space="preserve">Kitoks šalutinis poveikis </w:t>
      </w:r>
      <w:r>
        <w:rPr>
          <w:szCs w:val="22"/>
        </w:rPr>
        <w:t>yra išvardytas toliau.</w:t>
      </w:r>
    </w:p>
    <w:p w14:paraId="0C9FE651" w14:textId="77777777" w:rsidR="00114096" w:rsidRPr="0037514F" w:rsidRDefault="00114096" w:rsidP="00114096">
      <w:pPr>
        <w:numPr>
          <w:ilvl w:val="12"/>
          <w:numId w:val="0"/>
        </w:numPr>
        <w:rPr>
          <w:szCs w:val="22"/>
        </w:rPr>
      </w:pPr>
    </w:p>
    <w:p w14:paraId="6D5374DC" w14:textId="77777777" w:rsidR="00114096" w:rsidRPr="00136850" w:rsidRDefault="00114096" w:rsidP="00114096">
      <w:pPr>
        <w:numPr>
          <w:ilvl w:val="12"/>
          <w:numId w:val="0"/>
        </w:numPr>
        <w:rPr>
          <w:b/>
          <w:szCs w:val="22"/>
        </w:rPr>
      </w:pPr>
      <w:r w:rsidRPr="00136850">
        <w:rPr>
          <w:b/>
          <w:szCs w:val="22"/>
        </w:rPr>
        <w:lastRenderedPageBreak/>
        <w:t>Labai dažnas (gali pasireikšti daugiau kaip 1 iš 10 žmonių)</w:t>
      </w:r>
    </w:p>
    <w:p w14:paraId="35B7080B" w14:textId="77777777" w:rsidR="00114096" w:rsidRPr="00136850" w:rsidRDefault="00114096" w:rsidP="00114096">
      <w:pPr>
        <w:numPr>
          <w:ilvl w:val="0"/>
          <w:numId w:val="12"/>
        </w:numPr>
        <w:rPr>
          <w:szCs w:val="22"/>
        </w:rPr>
      </w:pPr>
      <w:r w:rsidRPr="00136850">
        <w:rPr>
          <w:szCs w:val="22"/>
        </w:rPr>
        <w:t>Galvos skausmas.</w:t>
      </w:r>
      <w:r>
        <w:rPr>
          <w:szCs w:val="22"/>
        </w:rPr>
        <w:t xml:space="preserve"> </w:t>
      </w:r>
      <w:r w:rsidRPr="00136850">
        <w:rPr>
          <w:szCs w:val="22"/>
        </w:rPr>
        <w:t>Tai paprastai palengvėja, kai gydymas tęsiamas.</w:t>
      </w:r>
    </w:p>
    <w:p w14:paraId="49BC6C08" w14:textId="77777777" w:rsidR="00114096" w:rsidRPr="0037514F" w:rsidRDefault="00114096" w:rsidP="00114096">
      <w:pPr>
        <w:numPr>
          <w:ilvl w:val="0"/>
          <w:numId w:val="12"/>
        </w:numPr>
        <w:rPr>
          <w:szCs w:val="22"/>
        </w:rPr>
      </w:pPr>
      <w:r w:rsidRPr="0037514F">
        <w:rPr>
          <w:szCs w:val="22"/>
        </w:rPr>
        <w:t xml:space="preserve">Peršalimų padažnėjimas </w:t>
      </w:r>
      <w:r>
        <w:rPr>
          <w:szCs w:val="22"/>
        </w:rPr>
        <w:t xml:space="preserve">buvo pastebėtas </w:t>
      </w:r>
      <w:r w:rsidRPr="0037514F">
        <w:rPr>
          <w:szCs w:val="22"/>
        </w:rPr>
        <w:t>LOPL sergantiems ligoniams.</w:t>
      </w:r>
    </w:p>
    <w:p w14:paraId="5C89472C" w14:textId="77777777" w:rsidR="00114096" w:rsidRPr="0037514F" w:rsidRDefault="00114096" w:rsidP="00114096">
      <w:pPr>
        <w:rPr>
          <w:szCs w:val="22"/>
        </w:rPr>
      </w:pPr>
    </w:p>
    <w:p w14:paraId="197C3BC7" w14:textId="77777777" w:rsidR="00114096" w:rsidRPr="00136850" w:rsidRDefault="00114096" w:rsidP="00114096">
      <w:pPr>
        <w:numPr>
          <w:ilvl w:val="12"/>
          <w:numId w:val="0"/>
        </w:numPr>
        <w:rPr>
          <w:b/>
          <w:szCs w:val="22"/>
        </w:rPr>
      </w:pPr>
      <w:r w:rsidRPr="0037514F">
        <w:rPr>
          <w:b/>
          <w:szCs w:val="22"/>
        </w:rPr>
        <w:t>Dažnas</w:t>
      </w:r>
      <w:r>
        <w:rPr>
          <w:b/>
          <w:szCs w:val="22"/>
        </w:rPr>
        <w:t xml:space="preserve"> </w:t>
      </w:r>
      <w:r w:rsidRPr="00136850">
        <w:rPr>
          <w:b/>
          <w:szCs w:val="22"/>
        </w:rPr>
        <w:t>(gali pasireikšti mažiau kaip 1 iš 10 žmonių)</w:t>
      </w:r>
    </w:p>
    <w:p w14:paraId="4E0DFE22" w14:textId="77777777" w:rsidR="00114096" w:rsidRPr="0037514F" w:rsidRDefault="00114096" w:rsidP="00114096">
      <w:pPr>
        <w:numPr>
          <w:ilvl w:val="0"/>
          <w:numId w:val="12"/>
        </w:numPr>
        <w:rPr>
          <w:color w:val="000000"/>
          <w:szCs w:val="22"/>
        </w:rPr>
      </w:pPr>
      <w:r w:rsidRPr="0037514F">
        <w:rPr>
          <w:color w:val="000000"/>
          <w:szCs w:val="22"/>
        </w:rPr>
        <w:t xml:space="preserve">Pienligė (skausmingos, balkšvos ar gelsvos spalvos iškilios dėmės) burnoje bei gerklėje. </w:t>
      </w:r>
      <w:r>
        <w:rPr>
          <w:color w:val="000000"/>
          <w:szCs w:val="22"/>
        </w:rPr>
        <w:t>Taip pat l</w:t>
      </w:r>
      <w:r w:rsidRPr="0037514F">
        <w:rPr>
          <w:color w:val="000000"/>
          <w:szCs w:val="22"/>
        </w:rPr>
        <w:t xml:space="preserve">iežuvio skausmas, balso užkimimas ir gerklės sudirgimas. Apsisaugoti gali padėti burnos skalavimas vandeniu jį išspjaunant ir (arba) dantų valymas šepetėliu iškart po kiekvienos vaisto dozės įkvėpimo. Gydytojas Jums gali skirti priešgrybelinių vaistų pienligei gydyti. </w:t>
      </w:r>
    </w:p>
    <w:p w14:paraId="09DB4B13" w14:textId="77777777" w:rsidR="00114096" w:rsidRPr="0037514F" w:rsidRDefault="00114096" w:rsidP="00114096">
      <w:pPr>
        <w:numPr>
          <w:ilvl w:val="0"/>
          <w:numId w:val="12"/>
        </w:numPr>
        <w:rPr>
          <w:color w:val="000000"/>
          <w:szCs w:val="22"/>
        </w:rPr>
      </w:pPr>
      <w:r w:rsidRPr="0037514F">
        <w:rPr>
          <w:color w:val="000000"/>
          <w:szCs w:val="22"/>
        </w:rPr>
        <w:t>Gėlimas, sąnarių patinimas ir raumenų skausmas.</w:t>
      </w:r>
    </w:p>
    <w:p w14:paraId="3CDBE0E2" w14:textId="77777777" w:rsidR="00114096" w:rsidRPr="0037514F" w:rsidRDefault="00114096" w:rsidP="00114096">
      <w:pPr>
        <w:numPr>
          <w:ilvl w:val="0"/>
          <w:numId w:val="12"/>
        </w:numPr>
        <w:rPr>
          <w:szCs w:val="22"/>
        </w:rPr>
      </w:pPr>
      <w:r w:rsidRPr="0037514F">
        <w:rPr>
          <w:szCs w:val="22"/>
        </w:rPr>
        <w:t>Raumenų spazmai.</w:t>
      </w:r>
    </w:p>
    <w:p w14:paraId="5A4F14CB" w14:textId="77777777" w:rsidR="00114096" w:rsidRPr="0037514F" w:rsidRDefault="00114096" w:rsidP="00114096">
      <w:pPr>
        <w:autoSpaceDE w:val="0"/>
        <w:autoSpaceDN w:val="0"/>
        <w:adjustRightInd w:val="0"/>
        <w:rPr>
          <w:color w:val="000000"/>
          <w:sz w:val="24"/>
          <w:szCs w:val="24"/>
        </w:rPr>
      </w:pPr>
    </w:p>
    <w:p w14:paraId="26DD8FA8" w14:textId="77777777" w:rsidR="00114096" w:rsidRPr="0037514F" w:rsidRDefault="00114096" w:rsidP="00114096">
      <w:pPr>
        <w:rPr>
          <w:szCs w:val="22"/>
        </w:rPr>
      </w:pPr>
      <w:r w:rsidRPr="0037514F">
        <w:rPr>
          <w:szCs w:val="22"/>
        </w:rPr>
        <w:t>Be to buvo paskelbta, kad lėtine obstrukcine plaučių liga (LOPL) sergantiems pacientams pasireiškė šie šalutiniai poveikiai:</w:t>
      </w:r>
    </w:p>
    <w:p w14:paraId="1CDCE6B1" w14:textId="77777777" w:rsidR="00114096" w:rsidRPr="00FA220D" w:rsidRDefault="00114096" w:rsidP="00114096">
      <w:pPr>
        <w:numPr>
          <w:ilvl w:val="0"/>
          <w:numId w:val="38"/>
        </w:numPr>
        <w:tabs>
          <w:tab w:val="num" w:pos="567"/>
        </w:tabs>
        <w:ind w:left="567" w:hanging="567"/>
        <w:rPr>
          <w:color w:val="000000"/>
          <w:szCs w:val="22"/>
          <w:lang w:eastAsia="en-US"/>
        </w:rPr>
      </w:pPr>
      <w:r w:rsidRPr="00FA220D">
        <w:rPr>
          <w:color w:val="000000"/>
          <w:szCs w:val="22"/>
          <w:lang w:eastAsia="en-US"/>
        </w:rPr>
        <w:t>Pasakykite savo gydytojui, jei</w:t>
      </w:r>
      <w:r>
        <w:rPr>
          <w:color w:val="000000"/>
          <w:szCs w:val="22"/>
          <w:lang w:eastAsia="en-US"/>
        </w:rPr>
        <w:t>gu</w:t>
      </w:r>
      <w:r w:rsidRPr="00FA220D">
        <w:rPr>
          <w:color w:val="000000"/>
          <w:szCs w:val="22"/>
          <w:lang w:eastAsia="en-US"/>
        </w:rPr>
        <w:t xml:space="preserve"> pastebėjote, kad pagausėjo skrepliavimas, pasikeitė skreplių spalva, atsirado karščiavimas ar </w:t>
      </w:r>
      <w:r>
        <w:rPr>
          <w:color w:val="000000"/>
          <w:szCs w:val="22"/>
          <w:lang w:eastAsia="en-US"/>
        </w:rPr>
        <w:t>drebulys</w:t>
      </w:r>
      <w:r w:rsidRPr="00FA220D">
        <w:rPr>
          <w:color w:val="000000"/>
          <w:szCs w:val="22"/>
          <w:lang w:eastAsia="en-US"/>
        </w:rPr>
        <w:t>, padažnėjo kosulys, pasunkėjo kvėpavimas.</w:t>
      </w:r>
    </w:p>
    <w:p w14:paraId="618AD2CA" w14:textId="77777777" w:rsidR="00114096" w:rsidRPr="00FA220D" w:rsidRDefault="00114096" w:rsidP="00114096">
      <w:pPr>
        <w:numPr>
          <w:ilvl w:val="0"/>
          <w:numId w:val="38"/>
        </w:numPr>
        <w:tabs>
          <w:tab w:val="num" w:pos="567"/>
        </w:tabs>
        <w:ind w:left="567" w:hanging="567"/>
        <w:rPr>
          <w:color w:val="000000"/>
          <w:szCs w:val="22"/>
          <w:lang w:eastAsia="en-US"/>
        </w:rPr>
      </w:pPr>
      <w:r>
        <w:rPr>
          <w:color w:val="000000"/>
          <w:szCs w:val="22"/>
          <w:lang w:eastAsia="en-US"/>
        </w:rPr>
        <w:t xml:space="preserve">Kraujosruvos ir </w:t>
      </w:r>
      <w:r w:rsidRPr="00FA220D">
        <w:rPr>
          <w:color w:val="000000"/>
          <w:szCs w:val="22"/>
          <w:lang w:eastAsia="en-US"/>
        </w:rPr>
        <w:t>lūžiai</w:t>
      </w:r>
      <w:r>
        <w:rPr>
          <w:color w:val="000000"/>
          <w:szCs w:val="22"/>
          <w:lang w:eastAsia="en-US"/>
        </w:rPr>
        <w:t>.</w:t>
      </w:r>
      <w:r w:rsidRPr="00FA220D">
        <w:rPr>
          <w:color w:val="000000"/>
          <w:szCs w:val="22"/>
          <w:lang w:eastAsia="en-US"/>
        </w:rPr>
        <w:t xml:space="preserve"> </w:t>
      </w:r>
    </w:p>
    <w:p w14:paraId="25C57BF5" w14:textId="77777777" w:rsidR="00114096" w:rsidRPr="00FA220D" w:rsidRDefault="00114096" w:rsidP="00114096">
      <w:pPr>
        <w:numPr>
          <w:ilvl w:val="0"/>
          <w:numId w:val="38"/>
        </w:numPr>
        <w:tabs>
          <w:tab w:val="num" w:pos="567"/>
        </w:tabs>
        <w:ind w:left="567" w:hanging="567"/>
        <w:rPr>
          <w:color w:val="000000"/>
          <w:szCs w:val="22"/>
          <w:lang w:eastAsia="en-US"/>
        </w:rPr>
      </w:pPr>
      <w:r w:rsidRPr="00FA220D">
        <w:rPr>
          <w:color w:val="000000"/>
          <w:szCs w:val="22"/>
          <w:lang w:eastAsia="en-US"/>
        </w:rPr>
        <w:t xml:space="preserve">Prienosinių ančių uždegimas (sinusitas) (tempimo ar pilnumo </w:t>
      </w:r>
      <w:r>
        <w:rPr>
          <w:color w:val="000000"/>
          <w:szCs w:val="22"/>
          <w:lang w:eastAsia="en-US"/>
        </w:rPr>
        <w:t>pojūtis</w:t>
      </w:r>
      <w:r w:rsidRPr="00FA220D">
        <w:rPr>
          <w:color w:val="000000"/>
          <w:szCs w:val="22"/>
          <w:lang w:eastAsia="en-US"/>
        </w:rPr>
        <w:t xml:space="preserve"> nosyje, skruostuose ir </w:t>
      </w:r>
      <w:r>
        <w:rPr>
          <w:color w:val="000000"/>
          <w:szCs w:val="22"/>
          <w:lang w:eastAsia="en-US"/>
        </w:rPr>
        <w:t>už akių</w:t>
      </w:r>
      <w:r w:rsidRPr="00FA220D">
        <w:rPr>
          <w:color w:val="000000"/>
          <w:szCs w:val="22"/>
          <w:lang w:eastAsia="en-US"/>
        </w:rPr>
        <w:t>, kuris kartais gali būti skausmingas).</w:t>
      </w:r>
    </w:p>
    <w:p w14:paraId="2431210D" w14:textId="77777777" w:rsidR="00114096" w:rsidRPr="00FA220D" w:rsidRDefault="00114096" w:rsidP="00114096">
      <w:pPr>
        <w:numPr>
          <w:ilvl w:val="0"/>
          <w:numId w:val="38"/>
        </w:numPr>
        <w:ind w:left="567" w:hanging="567"/>
        <w:contextualSpacing/>
        <w:rPr>
          <w:color w:val="000000"/>
          <w:szCs w:val="22"/>
          <w:lang w:eastAsia="en-US"/>
        </w:rPr>
      </w:pPr>
      <w:r w:rsidRPr="00FA220D">
        <w:rPr>
          <w:color w:val="000000"/>
          <w:szCs w:val="22"/>
          <w:lang w:eastAsia="en-US"/>
        </w:rPr>
        <w:t xml:space="preserve">Kalio kiekio kraujyje sumažėjimas (gali pasireikšti </w:t>
      </w:r>
      <w:r>
        <w:rPr>
          <w:color w:val="000000"/>
          <w:szCs w:val="22"/>
          <w:lang w:eastAsia="en-US"/>
        </w:rPr>
        <w:t>nereguliarus</w:t>
      </w:r>
      <w:r w:rsidRPr="00FA220D">
        <w:rPr>
          <w:color w:val="000000"/>
          <w:szCs w:val="22"/>
          <w:lang w:eastAsia="en-US"/>
        </w:rPr>
        <w:t xml:space="preserve"> širdies plakimas, raumenų silpnumas</w:t>
      </w:r>
      <w:r>
        <w:rPr>
          <w:color w:val="000000"/>
          <w:szCs w:val="22"/>
          <w:lang w:eastAsia="en-US"/>
        </w:rPr>
        <w:t>,</w:t>
      </w:r>
      <w:r w:rsidRPr="00FA220D">
        <w:rPr>
          <w:color w:val="000000"/>
          <w:szCs w:val="22"/>
          <w:lang w:eastAsia="en-US"/>
        </w:rPr>
        <w:t xml:space="preserve"> mėšlungis</w:t>
      </w:r>
      <w:r>
        <w:rPr>
          <w:color w:val="000000"/>
          <w:szCs w:val="22"/>
          <w:lang w:eastAsia="en-US"/>
        </w:rPr>
        <w:t>).</w:t>
      </w:r>
    </w:p>
    <w:p w14:paraId="0BCDA84C" w14:textId="77777777" w:rsidR="00114096" w:rsidRPr="00FA220D" w:rsidRDefault="00114096" w:rsidP="00114096">
      <w:pPr>
        <w:numPr>
          <w:ilvl w:val="12"/>
          <w:numId w:val="0"/>
        </w:numPr>
        <w:rPr>
          <w:i/>
          <w:szCs w:val="22"/>
          <w:lang w:eastAsia="en-US"/>
        </w:rPr>
      </w:pPr>
    </w:p>
    <w:p w14:paraId="6BBE2467" w14:textId="77777777" w:rsidR="00114096" w:rsidRPr="00FA220D" w:rsidRDefault="00114096" w:rsidP="00114096">
      <w:pPr>
        <w:numPr>
          <w:ilvl w:val="12"/>
          <w:numId w:val="0"/>
        </w:numPr>
        <w:rPr>
          <w:szCs w:val="22"/>
          <w:lang w:eastAsia="en-US"/>
        </w:rPr>
      </w:pPr>
      <w:r w:rsidRPr="00FA220D">
        <w:rPr>
          <w:b/>
          <w:szCs w:val="22"/>
          <w:lang w:eastAsia="en-US"/>
        </w:rPr>
        <w:t xml:space="preserve">Nedažnas </w:t>
      </w:r>
      <w:r w:rsidRPr="00FA220D">
        <w:rPr>
          <w:b/>
          <w:szCs w:val="22"/>
        </w:rPr>
        <w:t>(</w:t>
      </w:r>
      <w:r w:rsidRPr="00136850">
        <w:rPr>
          <w:b/>
          <w:szCs w:val="22"/>
        </w:rPr>
        <w:t>gali pasireikšti mažiau kaip 1 iš 10</w:t>
      </w:r>
      <w:r>
        <w:rPr>
          <w:b/>
          <w:szCs w:val="22"/>
        </w:rPr>
        <w:t>0</w:t>
      </w:r>
      <w:r w:rsidRPr="00136850">
        <w:rPr>
          <w:b/>
          <w:szCs w:val="22"/>
        </w:rPr>
        <w:t xml:space="preserve"> žmonių)</w:t>
      </w:r>
    </w:p>
    <w:p w14:paraId="7887777B" w14:textId="77777777" w:rsidR="00114096" w:rsidRPr="00FA220D" w:rsidRDefault="00114096" w:rsidP="00114096">
      <w:pPr>
        <w:numPr>
          <w:ilvl w:val="0"/>
          <w:numId w:val="36"/>
        </w:numPr>
        <w:tabs>
          <w:tab w:val="clear" w:pos="360"/>
          <w:tab w:val="num" w:pos="540"/>
          <w:tab w:val="num" w:pos="567"/>
        </w:tabs>
        <w:ind w:left="540" w:hanging="540"/>
        <w:rPr>
          <w:szCs w:val="22"/>
          <w:lang w:eastAsia="en-US"/>
        </w:rPr>
      </w:pPr>
      <w:r w:rsidRPr="00FA220D">
        <w:rPr>
          <w:szCs w:val="22"/>
          <w:lang w:eastAsia="en-US"/>
        </w:rPr>
        <w:t xml:space="preserve">Cukraus (gliukozės) koncentracijos padidėjimas </w:t>
      </w:r>
      <w:r>
        <w:rPr>
          <w:szCs w:val="22"/>
          <w:lang w:eastAsia="en-US"/>
        </w:rPr>
        <w:t xml:space="preserve">Jūsų </w:t>
      </w:r>
      <w:r w:rsidRPr="00FA220D">
        <w:rPr>
          <w:szCs w:val="22"/>
          <w:lang w:eastAsia="en-US"/>
        </w:rPr>
        <w:t xml:space="preserve">kraujyje (hiperglikemija). Jeigu sergate cukriniu diabetu, gali tekti dažniau tikrinti cukraus </w:t>
      </w:r>
      <w:r>
        <w:rPr>
          <w:szCs w:val="22"/>
          <w:lang w:eastAsia="en-US"/>
        </w:rPr>
        <w:t>kiekį</w:t>
      </w:r>
      <w:r w:rsidRPr="00FA220D">
        <w:rPr>
          <w:szCs w:val="22"/>
          <w:lang w:eastAsia="en-US"/>
        </w:rPr>
        <w:t xml:space="preserve"> kraujyje ir </w:t>
      </w:r>
      <w:r>
        <w:rPr>
          <w:szCs w:val="22"/>
          <w:lang w:eastAsia="en-US"/>
        </w:rPr>
        <w:t>galbūt</w:t>
      </w:r>
      <w:r w:rsidRPr="00FA220D">
        <w:rPr>
          <w:szCs w:val="22"/>
          <w:lang w:eastAsia="en-US"/>
        </w:rPr>
        <w:t xml:space="preserve"> </w:t>
      </w:r>
      <w:r>
        <w:rPr>
          <w:szCs w:val="22"/>
          <w:lang w:eastAsia="en-US"/>
        </w:rPr>
        <w:t xml:space="preserve">koreguoti Jūsų </w:t>
      </w:r>
      <w:r w:rsidRPr="00FA220D">
        <w:rPr>
          <w:szCs w:val="22"/>
          <w:lang w:eastAsia="en-US"/>
        </w:rPr>
        <w:t>įprastą gydymą nuo diabeto.</w:t>
      </w:r>
    </w:p>
    <w:p w14:paraId="7FFF9175" w14:textId="77777777" w:rsidR="00114096" w:rsidRPr="00FA220D" w:rsidRDefault="00114096" w:rsidP="00114096">
      <w:pPr>
        <w:numPr>
          <w:ilvl w:val="0"/>
          <w:numId w:val="36"/>
        </w:numPr>
        <w:tabs>
          <w:tab w:val="clear" w:pos="360"/>
          <w:tab w:val="num" w:pos="540"/>
          <w:tab w:val="num" w:pos="567"/>
        </w:tabs>
        <w:ind w:left="540" w:hanging="540"/>
        <w:rPr>
          <w:szCs w:val="22"/>
          <w:lang w:eastAsia="en-US"/>
        </w:rPr>
      </w:pPr>
      <w:r>
        <w:rPr>
          <w:szCs w:val="22"/>
          <w:lang w:eastAsia="en-US"/>
        </w:rPr>
        <w:t>Katarakta (a</w:t>
      </w:r>
      <w:r w:rsidRPr="00FA220D">
        <w:rPr>
          <w:szCs w:val="22"/>
          <w:lang w:eastAsia="en-US"/>
        </w:rPr>
        <w:t>kies lęš</w:t>
      </w:r>
      <w:r>
        <w:rPr>
          <w:szCs w:val="22"/>
          <w:lang w:eastAsia="en-US"/>
        </w:rPr>
        <w:t xml:space="preserve">iuko </w:t>
      </w:r>
      <w:proofErr w:type="spellStart"/>
      <w:r>
        <w:rPr>
          <w:szCs w:val="22"/>
          <w:lang w:eastAsia="en-US"/>
        </w:rPr>
        <w:t>drumzlėtumas</w:t>
      </w:r>
      <w:proofErr w:type="spellEnd"/>
      <w:r w:rsidRPr="00FA220D">
        <w:rPr>
          <w:szCs w:val="22"/>
          <w:lang w:eastAsia="en-US"/>
        </w:rPr>
        <w:t>).</w:t>
      </w:r>
    </w:p>
    <w:p w14:paraId="0A7C2560" w14:textId="77777777" w:rsidR="00114096" w:rsidRPr="00FA220D" w:rsidRDefault="00114096" w:rsidP="00114096">
      <w:pPr>
        <w:numPr>
          <w:ilvl w:val="0"/>
          <w:numId w:val="36"/>
        </w:numPr>
        <w:tabs>
          <w:tab w:val="clear" w:pos="360"/>
          <w:tab w:val="num" w:pos="540"/>
          <w:tab w:val="num" w:pos="567"/>
        </w:tabs>
        <w:ind w:left="540" w:hanging="540"/>
        <w:rPr>
          <w:szCs w:val="22"/>
          <w:lang w:eastAsia="en-US"/>
        </w:rPr>
      </w:pPr>
      <w:r w:rsidRPr="00FA220D">
        <w:rPr>
          <w:szCs w:val="22"/>
          <w:lang w:eastAsia="en-US"/>
        </w:rPr>
        <w:t xml:space="preserve">Labai </w:t>
      </w:r>
      <w:r>
        <w:rPr>
          <w:szCs w:val="22"/>
          <w:lang w:eastAsia="en-US"/>
        </w:rPr>
        <w:t>dažni</w:t>
      </w:r>
      <w:r w:rsidRPr="00FA220D">
        <w:rPr>
          <w:szCs w:val="22"/>
          <w:lang w:eastAsia="en-US"/>
        </w:rPr>
        <w:t xml:space="preserve"> širdies susitraukim</w:t>
      </w:r>
      <w:r>
        <w:rPr>
          <w:szCs w:val="22"/>
          <w:lang w:eastAsia="en-US"/>
        </w:rPr>
        <w:t>ai</w:t>
      </w:r>
      <w:r w:rsidRPr="00FA220D">
        <w:rPr>
          <w:szCs w:val="22"/>
          <w:lang w:eastAsia="en-US"/>
        </w:rPr>
        <w:t xml:space="preserve"> (</w:t>
      </w:r>
      <w:proofErr w:type="spellStart"/>
      <w:r w:rsidRPr="00FA220D">
        <w:rPr>
          <w:szCs w:val="22"/>
          <w:lang w:eastAsia="en-US"/>
        </w:rPr>
        <w:t>tachikardija</w:t>
      </w:r>
      <w:proofErr w:type="spellEnd"/>
      <w:r w:rsidRPr="00FA220D">
        <w:rPr>
          <w:szCs w:val="22"/>
          <w:lang w:eastAsia="en-US"/>
        </w:rPr>
        <w:t>).</w:t>
      </w:r>
    </w:p>
    <w:p w14:paraId="57B28EB1" w14:textId="77777777" w:rsidR="00114096" w:rsidRPr="00FA220D" w:rsidRDefault="00114096" w:rsidP="00114096">
      <w:pPr>
        <w:numPr>
          <w:ilvl w:val="0"/>
          <w:numId w:val="36"/>
        </w:numPr>
        <w:tabs>
          <w:tab w:val="clear" w:pos="360"/>
          <w:tab w:val="num" w:pos="540"/>
          <w:tab w:val="num" w:pos="567"/>
        </w:tabs>
        <w:ind w:left="540" w:hanging="540"/>
        <w:rPr>
          <w:szCs w:val="22"/>
          <w:lang w:eastAsia="en-US"/>
        </w:rPr>
      </w:pPr>
      <w:r w:rsidRPr="00FA220D">
        <w:rPr>
          <w:szCs w:val="22"/>
          <w:lang w:eastAsia="en-US"/>
        </w:rPr>
        <w:t>Drebulio jutimas ir dažnas neritmiškas širdies plakimas (</w:t>
      </w:r>
      <w:proofErr w:type="spellStart"/>
      <w:r w:rsidRPr="00FA220D">
        <w:rPr>
          <w:szCs w:val="22"/>
          <w:lang w:eastAsia="en-US"/>
        </w:rPr>
        <w:t>palpitacij</w:t>
      </w:r>
      <w:r>
        <w:rPr>
          <w:szCs w:val="22"/>
          <w:lang w:eastAsia="en-US"/>
        </w:rPr>
        <w:t>a</w:t>
      </w:r>
      <w:proofErr w:type="spellEnd"/>
      <w:r w:rsidRPr="00FA220D">
        <w:rPr>
          <w:szCs w:val="22"/>
          <w:lang w:eastAsia="en-US"/>
        </w:rPr>
        <w:t xml:space="preserve">). </w:t>
      </w:r>
      <w:r>
        <w:rPr>
          <w:szCs w:val="22"/>
          <w:lang w:eastAsia="en-US"/>
        </w:rPr>
        <w:t>Tai yra paprastai</w:t>
      </w:r>
      <w:r w:rsidRPr="00FA220D">
        <w:rPr>
          <w:szCs w:val="22"/>
          <w:lang w:eastAsia="en-US"/>
        </w:rPr>
        <w:t xml:space="preserve"> nekenksming</w:t>
      </w:r>
      <w:r>
        <w:rPr>
          <w:szCs w:val="22"/>
          <w:lang w:eastAsia="en-US"/>
        </w:rPr>
        <w:t>a</w:t>
      </w:r>
      <w:r w:rsidRPr="00FA220D">
        <w:rPr>
          <w:szCs w:val="22"/>
          <w:lang w:eastAsia="en-US"/>
        </w:rPr>
        <w:t xml:space="preserve"> ir silpnėja tęsiant gydymą.</w:t>
      </w:r>
    </w:p>
    <w:p w14:paraId="78190CB1" w14:textId="77777777" w:rsidR="00114096" w:rsidRPr="00FA220D" w:rsidRDefault="00114096" w:rsidP="00114096">
      <w:pPr>
        <w:numPr>
          <w:ilvl w:val="0"/>
          <w:numId w:val="36"/>
        </w:numPr>
        <w:tabs>
          <w:tab w:val="clear" w:pos="360"/>
          <w:tab w:val="num" w:pos="540"/>
          <w:tab w:val="num" w:pos="567"/>
        </w:tabs>
        <w:ind w:left="540" w:hanging="540"/>
        <w:rPr>
          <w:szCs w:val="22"/>
          <w:lang w:eastAsia="en-US"/>
        </w:rPr>
      </w:pPr>
      <w:r w:rsidRPr="00FA220D">
        <w:rPr>
          <w:szCs w:val="22"/>
          <w:lang w:eastAsia="en-US"/>
        </w:rPr>
        <w:t>Krūtinės skausmas.</w:t>
      </w:r>
    </w:p>
    <w:p w14:paraId="7408CDD2" w14:textId="77777777" w:rsidR="00114096" w:rsidRPr="00FA220D" w:rsidRDefault="00114096" w:rsidP="00114096">
      <w:pPr>
        <w:numPr>
          <w:ilvl w:val="0"/>
          <w:numId w:val="36"/>
        </w:numPr>
        <w:tabs>
          <w:tab w:val="clear" w:pos="360"/>
          <w:tab w:val="num" w:pos="540"/>
          <w:tab w:val="num" w:pos="567"/>
        </w:tabs>
        <w:ind w:left="540" w:hanging="540"/>
        <w:rPr>
          <w:szCs w:val="22"/>
          <w:lang w:eastAsia="en-US"/>
        </w:rPr>
      </w:pPr>
      <w:r w:rsidRPr="00FA220D">
        <w:rPr>
          <w:szCs w:val="22"/>
          <w:lang w:eastAsia="en-US"/>
        </w:rPr>
        <w:t>Nerimas</w:t>
      </w:r>
      <w:r>
        <w:rPr>
          <w:szCs w:val="22"/>
          <w:lang w:eastAsia="en-US"/>
        </w:rPr>
        <w:t>tingumas</w:t>
      </w:r>
      <w:r w:rsidRPr="00FA220D">
        <w:rPr>
          <w:szCs w:val="22"/>
          <w:lang w:eastAsia="en-US"/>
        </w:rPr>
        <w:t xml:space="preserve"> (šis poveikis labiau pasireiškia vaikams).</w:t>
      </w:r>
    </w:p>
    <w:p w14:paraId="10CCE44F" w14:textId="77777777" w:rsidR="00114096" w:rsidRPr="00FA220D" w:rsidRDefault="00114096" w:rsidP="00114096">
      <w:pPr>
        <w:numPr>
          <w:ilvl w:val="0"/>
          <w:numId w:val="36"/>
        </w:numPr>
        <w:tabs>
          <w:tab w:val="clear" w:pos="360"/>
          <w:tab w:val="num" w:pos="540"/>
          <w:tab w:val="num" w:pos="567"/>
        </w:tabs>
        <w:ind w:left="540" w:hanging="540"/>
        <w:rPr>
          <w:szCs w:val="22"/>
          <w:lang w:eastAsia="en-US"/>
        </w:rPr>
      </w:pPr>
      <w:r w:rsidRPr="00FA220D">
        <w:rPr>
          <w:szCs w:val="22"/>
          <w:lang w:eastAsia="en-US"/>
        </w:rPr>
        <w:t>Miego sutrikimas.</w:t>
      </w:r>
    </w:p>
    <w:p w14:paraId="1F5F5749" w14:textId="77777777" w:rsidR="00114096" w:rsidRDefault="00114096" w:rsidP="00114096">
      <w:pPr>
        <w:numPr>
          <w:ilvl w:val="0"/>
          <w:numId w:val="36"/>
        </w:numPr>
        <w:tabs>
          <w:tab w:val="clear" w:pos="360"/>
          <w:tab w:val="num" w:pos="540"/>
          <w:tab w:val="num" w:pos="567"/>
        </w:tabs>
        <w:ind w:left="540" w:hanging="540"/>
        <w:rPr>
          <w:szCs w:val="22"/>
          <w:lang w:eastAsia="en-US"/>
        </w:rPr>
      </w:pPr>
      <w:r>
        <w:rPr>
          <w:szCs w:val="22"/>
          <w:lang w:eastAsia="en-US"/>
        </w:rPr>
        <w:t>Alerginis o</w:t>
      </w:r>
      <w:r w:rsidRPr="00FA220D">
        <w:rPr>
          <w:szCs w:val="22"/>
          <w:lang w:eastAsia="en-US"/>
        </w:rPr>
        <w:t xml:space="preserve">dos </w:t>
      </w:r>
      <w:r>
        <w:rPr>
          <w:szCs w:val="22"/>
          <w:lang w:eastAsia="en-US"/>
        </w:rPr>
        <w:t>iš</w:t>
      </w:r>
      <w:r w:rsidRPr="00FA220D">
        <w:rPr>
          <w:szCs w:val="22"/>
          <w:lang w:eastAsia="en-US"/>
        </w:rPr>
        <w:t>bėrimas.</w:t>
      </w:r>
    </w:p>
    <w:p w14:paraId="27A441EB" w14:textId="77777777" w:rsidR="00114096" w:rsidRPr="003B6CA1" w:rsidRDefault="00114096" w:rsidP="00114096">
      <w:pPr>
        <w:numPr>
          <w:ilvl w:val="0"/>
          <w:numId w:val="36"/>
        </w:numPr>
        <w:tabs>
          <w:tab w:val="clear" w:pos="360"/>
          <w:tab w:val="num" w:pos="540"/>
          <w:tab w:val="num" w:pos="567"/>
        </w:tabs>
        <w:ind w:left="540" w:hanging="540"/>
        <w:rPr>
          <w:szCs w:val="22"/>
          <w:lang w:eastAsia="en-US"/>
        </w:rPr>
      </w:pPr>
      <w:r w:rsidRPr="003B6CA1">
        <w:rPr>
          <w:szCs w:val="22"/>
          <w:lang w:eastAsia="en-US"/>
        </w:rPr>
        <w:t>Miglotas matymas.</w:t>
      </w:r>
    </w:p>
    <w:p w14:paraId="6381A943" w14:textId="77777777" w:rsidR="00114096" w:rsidRPr="00FA220D" w:rsidRDefault="00114096" w:rsidP="00114096">
      <w:pPr>
        <w:rPr>
          <w:szCs w:val="22"/>
          <w:lang w:eastAsia="en-US"/>
        </w:rPr>
      </w:pPr>
    </w:p>
    <w:p w14:paraId="004767D4" w14:textId="77777777" w:rsidR="00114096" w:rsidRPr="00FA220D" w:rsidRDefault="00114096" w:rsidP="00114096">
      <w:pPr>
        <w:numPr>
          <w:ilvl w:val="12"/>
          <w:numId w:val="0"/>
        </w:numPr>
        <w:rPr>
          <w:b/>
          <w:szCs w:val="22"/>
          <w:lang w:eastAsia="en-US"/>
        </w:rPr>
      </w:pPr>
      <w:r w:rsidRPr="00FA220D">
        <w:rPr>
          <w:b/>
          <w:szCs w:val="22"/>
          <w:lang w:eastAsia="en-US"/>
        </w:rPr>
        <w:t>Retas (</w:t>
      </w:r>
      <w:r>
        <w:rPr>
          <w:b/>
          <w:szCs w:val="22"/>
          <w:lang w:eastAsia="en-US"/>
        </w:rPr>
        <w:t xml:space="preserve">gali </w:t>
      </w:r>
      <w:r w:rsidRPr="00FA220D">
        <w:rPr>
          <w:b/>
          <w:szCs w:val="22"/>
          <w:lang w:eastAsia="en-US"/>
        </w:rPr>
        <w:t>pasirei</w:t>
      </w:r>
      <w:r>
        <w:rPr>
          <w:b/>
          <w:szCs w:val="22"/>
          <w:lang w:eastAsia="en-US"/>
        </w:rPr>
        <w:t>kšti</w:t>
      </w:r>
      <w:r w:rsidRPr="00FA220D">
        <w:rPr>
          <w:b/>
          <w:szCs w:val="22"/>
          <w:lang w:eastAsia="en-US"/>
        </w:rPr>
        <w:t xml:space="preserve"> mažiau kaip 1 iš 1000</w:t>
      </w:r>
      <w:r w:rsidRPr="00FA220D">
        <w:rPr>
          <w:b/>
          <w:color w:val="000000"/>
          <w:szCs w:val="22"/>
          <w:lang w:eastAsia="en-US"/>
        </w:rPr>
        <w:t xml:space="preserve"> žmonių</w:t>
      </w:r>
      <w:r w:rsidRPr="00FA220D">
        <w:rPr>
          <w:b/>
          <w:szCs w:val="22"/>
          <w:lang w:eastAsia="en-US"/>
        </w:rPr>
        <w:t>)</w:t>
      </w:r>
    </w:p>
    <w:p w14:paraId="4E66E67D" w14:textId="77777777" w:rsidR="00114096" w:rsidRPr="00FA220D" w:rsidRDefault="00114096" w:rsidP="00114096">
      <w:pPr>
        <w:numPr>
          <w:ilvl w:val="0"/>
          <w:numId w:val="36"/>
        </w:numPr>
        <w:tabs>
          <w:tab w:val="clear" w:pos="360"/>
          <w:tab w:val="num" w:pos="567"/>
        </w:tabs>
        <w:ind w:left="540" w:hanging="540"/>
        <w:rPr>
          <w:szCs w:val="22"/>
          <w:lang w:eastAsia="en-US"/>
        </w:rPr>
      </w:pPr>
      <w:r w:rsidRPr="00FA220D">
        <w:rPr>
          <w:b/>
          <w:bCs/>
          <w:szCs w:val="22"/>
          <w:lang w:eastAsia="en-US"/>
        </w:rPr>
        <w:t xml:space="preserve">Kvėpavimo pasunkėjimas arba švokštimas, kuris pasunkėja iš karto po </w:t>
      </w:r>
      <w:proofErr w:type="spellStart"/>
      <w:r>
        <w:rPr>
          <w:b/>
          <w:bCs/>
          <w:szCs w:val="22"/>
          <w:lang w:eastAsia="en-US"/>
        </w:rPr>
        <w:t>AirFluSal</w:t>
      </w:r>
      <w:proofErr w:type="spellEnd"/>
      <w:r w:rsidRPr="00FA220D">
        <w:rPr>
          <w:b/>
          <w:bCs/>
          <w:szCs w:val="22"/>
          <w:lang w:eastAsia="en-US"/>
        </w:rPr>
        <w:t xml:space="preserve"> pavartojimo</w:t>
      </w:r>
      <w:r w:rsidRPr="00FA220D">
        <w:rPr>
          <w:szCs w:val="22"/>
          <w:lang w:eastAsia="en-US"/>
        </w:rPr>
        <w:t xml:space="preserve">. Jeigu pasireiškia toks poveikis, </w:t>
      </w:r>
      <w:r w:rsidRPr="00FA220D">
        <w:rPr>
          <w:b/>
          <w:bCs/>
          <w:szCs w:val="22"/>
          <w:lang w:eastAsia="en-US"/>
        </w:rPr>
        <w:t xml:space="preserve">nutraukite </w:t>
      </w:r>
      <w:r>
        <w:rPr>
          <w:b/>
          <w:bCs/>
          <w:szCs w:val="22"/>
          <w:lang w:eastAsia="en-US"/>
        </w:rPr>
        <w:t xml:space="preserve">savo </w:t>
      </w:r>
      <w:proofErr w:type="spellStart"/>
      <w:r>
        <w:rPr>
          <w:b/>
          <w:bCs/>
          <w:szCs w:val="22"/>
          <w:lang w:eastAsia="en-US"/>
        </w:rPr>
        <w:t>AirFluSal</w:t>
      </w:r>
      <w:proofErr w:type="spellEnd"/>
      <w:r w:rsidRPr="00FA220D">
        <w:rPr>
          <w:b/>
          <w:bCs/>
          <w:szCs w:val="22"/>
          <w:lang w:eastAsia="en-US"/>
        </w:rPr>
        <w:t xml:space="preserve"> vartojimą</w:t>
      </w:r>
      <w:r w:rsidRPr="00FA220D">
        <w:rPr>
          <w:szCs w:val="22"/>
          <w:lang w:eastAsia="en-US"/>
        </w:rPr>
        <w:t xml:space="preserve">. Kad būtų lengviau kvėpuoti, pavartokite greitai veikiančio </w:t>
      </w:r>
      <w:r>
        <w:rPr>
          <w:szCs w:val="22"/>
          <w:lang w:eastAsia="en-US"/>
        </w:rPr>
        <w:t>„skubios pagalbos“</w:t>
      </w:r>
      <w:r w:rsidRPr="00FA220D">
        <w:rPr>
          <w:szCs w:val="22"/>
          <w:lang w:eastAsia="en-US"/>
        </w:rPr>
        <w:t xml:space="preserve"> vaisto </w:t>
      </w:r>
      <w:r w:rsidRPr="00FA220D">
        <w:rPr>
          <w:b/>
          <w:bCs/>
          <w:szCs w:val="22"/>
          <w:lang w:eastAsia="en-US"/>
        </w:rPr>
        <w:t xml:space="preserve">ir </w:t>
      </w:r>
      <w:r>
        <w:rPr>
          <w:b/>
          <w:bCs/>
          <w:szCs w:val="22"/>
          <w:lang w:eastAsia="en-US"/>
        </w:rPr>
        <w:t>tuojau pat</w:t>
      </w:r>
      <w:r w:rsidRPr="00FA220D">
        <w:rPr>
          <w:b/>
          <w:bCs/>
          <w:szCs w:val="22"/>
          <w:lang w:eastAsia="en-US"/>
        </w:rPr>
        <w:t xml:space="preserve"> kreipkitės į </w:t>
      </w:r>
      <w:r>
        <w:rPr>
          <w:b/>
          <w:bCs/>
          <w:szCs w:val="22"/>
          <w:lang w:eastAsia="en-US"/>
        </w:rPr>
        <w:t xml:space="preserve">savo </w:t>
      </w:r>
      <w:r w:rsidRPr="00FA220D">
        <w:rPr>
          <w:b/>
          <w:bCs/>
          <w:szCs w:val="22"/>
          <w:lang w:eastAsia="en-US"/>
        </w:rPr>
        <w:t>gydytoją</w:t>
      </w:r>
      <w:r w:rsidRPr="00FA220D">
        <w:rPr>
          <w:szCs w:val="22"/>
          <w:lang w:eastAsia="en-US"/>
        </w:rPr>
        <w:t>.</w:t>
      </w:r>
    </w:p>
    <w:p w14:paraId="5CA52546" w14:textId="77777777" w:rsidR="00114096" w:rsidRPr="00FA220D" w:rsidRDefault="00114096" w:rsidP="00114096">
      <w:pPr>
        <w:numPr>
          <w:ilvl w:val="0"/>
          <w:numId w:val="36"/>
        </w:numPr>
        <w:tabs>
          <w:tab w:val="clear" w:pos="360"/>
          <w:tab w:val="num" w:pos="567"/>
        </w:tabs>
        <w:ind w:left="567" w:hanging="567"/>
        <w:rPr>
          <w:szCs w:val="22"/>
          <w:lang w:eastAsia="en-US"/>
        </w:rPr>
      </w:pPr>
      <w:proofErr w:type="spellStart"/>
      <w:r w:rsidRPr="00EE3DE5">
        <w:rPr>
          <w:szCs w:val="22"/>
          <w:lang w:eastAsia="en-US"/>
        </w:rPr>
        <w:t>AirFluSal</w:t>
      </w:r>
      <w:proofErr w:type="spellEnd"/>
      <w:r w:rsidRPr="00EE3DE5">
        <w:rPr>
          <w:szCs w:val="22"/>
          <w:lang w:eastAsia="en-US"/>
        </w:rPr>
        <w:t xml:space="preserve"> </w:t>
      </w:r>
      <w:r w:rsidRPr="00FA220D">
        <w:rPr>
          <w:szCs w:val="22"/>
          <w:lang w:eastAsia="en-US"/>
        </w:rPr>
        <w:t xml:space="preserve">gali sutrikdyti normalią steroidinių hormonų gamybą organizme, ypač ilgą laiką vartojant dideles vaisto dozes. Toks poveikis </w:t>
      </w:r>
      <w:r>
        <w:rPr>
          <w:szCs w:val="22"/>
          <w:lang w:eastAsia="en-US"/>
        </w:rPr>
        <w:t>pasireiškia kaip</w:t>
      </w:r>
      <w:r w:rsidRPr="00FA220D">
        <w:rPr>
          <w:szCs w:val="22"/>
          <w:lang w:eastAsia="en-US"/>
        </w:rPr>
        <w:t>:</w:t>
      </w:r>
    </w:p>
    <w:p w14:paraId="4693CAD1" w14:textId="77777777" w:rsidR="00114096" w:rsidRPr="00FA220D" w:rsidRDefault="00114096" w:rsidP="00114096">
      <w:pPr>
        <w:numPr>
          <w:ilvl w:val="0"/>
          <w:numId w:val="37"/>
        </w:numPr>
        <w:tabs>
          <w:tab w:val="clear" w:pos="927"/>
          <w:tab w:val="left" w:pos="567"/>
          <w:tab w:val="num" w:pos="1134"/>
        </w:tabs>
        <w:ind w:left="1134" w:right="-2" w:hanging="425"/>
        <w:rPr>
          <w:szCs w:val="22"/>
          <w:lang w:eastAsia="en-US"/>
        </w:rPr>
      </w:pPr>
      <w:r w:rsidRPr="00FA220D">
        <w:rPr>
          <w:szCs w:val="22"/>
          <w:lang w:eastAsia="en-US"/>
        </w:rPr>
        <w:t>vaikų ir paauglių augimo sulėtėjimas;</w:t>
      </w:r>
    </w:p>
    <w:p w14:paraId="2ED88C58" w14:textId="77777777" w:rsidR="00114096" w:rsidRPr="00FA220D" w:rsidRDefault="00114096" w:rsidP="00114096">
      <w:pPr>
        <w:numPr>
          <w:ilvl w:val="0"/>
          <w:numId w:val="37"/>
        </w:numPr>
        <w:tabs>
          <w:tab w:val="clear" w:pos="927"/>
          <w:tab w:val="left" w:pos="567"/>
          <w:tab w:val="num" w:pos="1134"/>
        </w:tabs>
        <w:ind w:left="1134" w:right="-2" w:hanging="425"/>
        <w:rPr>
          <w:szCs w:val="22"/>
          <w:lang w:eastAsia="en-US"/>
        </w:rPr>
      </w:pPr>
      <w:r w:rsidRPr="00FA220D">
        <w:rPr>
          <w:szCs w:val="22"/>
          <w:lang w:eastAsia="en-US"/>
        </w:rPr>
        <w:t>kaulų retėjimas;</w:t>
      </w:r>
    </w:p>
    <w:p w14:paraId="448CCC55" w14:textId="77777777" w:rsidR="00114096" w:rsidRPr="00FA220D" w:rsidRDefault="00114096" w:rsidP="00114096">
      <w:pPr>
        <w:numPr>
          <w:ilvl w:val="0"/>
          <w:numId w:val="37"/>
        </w:numPr>
        <w:tabs>
          <w:tab w:val="clear" w:pos="927"/>
          <w:tab w:val="left" w:pos="567"/>
          <w:tab w:val="num" w:pos="1134"/>
        </w:tabs>
        <w:ind w:left="1134" w:right="-2" w:hanging="425"/>
        <w:rPr>
          <w:szCs w:val="22"/>
          <w:lang w:eastAsia="en-US"/>
        </w:rPr>
      </w:pPr>
      <w:r w:rsidRPr="00FA220D">
        <w:rPr>
          <w:szCs w:val="22"/>
          <w:lang w:eastAsia="en-US"/>
        </w:rPr>
        <w:t>glaukoma;</w:t>
      </w:r>
    </w:p>
    <w:p w14:paraId="6887B3D7" w14:textId="77777777" w:rsidR="00114096" w:rsidRPr="00FA220D" w:rsidRDefault="00114096" w:rsidP="00114096">
      <w:pPr>
        <w:numPr>
          <w:ilvl w:val="0"/>
          <w:numId w:val="37"/>
        </w:numPr>
        <w:tabs>
          <w:tab w:val="clear" w:pos="927"/>
          <w:tab w:val="left" w:pos="567"/>
          <w:tab w:val="num" w:pos="1134"/>
        </w:tabs>
        <w:ind w:left="1134" w:right="-2" w:hanging="425"/>
        <w:rPr>
          <w:szCs w:val="22"/>
          <w:lang w:eastAsia="en-US"/>
        </w:rPr>
      </w:pPr>
      <w:r w:rsidRPr="00FA220D">
        <w:rPr>
          <w:szCs w:val="22"/>
          <w:lang w:eastAsia="en-US"/>
        </w:rPr>
        <w:t>kūno masės didėjimas;</w:t>
      </w:r>
    </w:p>
    <w:p w14:paraId="390B2C94" w14:textId="77777777" w:rsidR="00114096" w:rsidRPr="00FA220D" w:rsidRDefault="00114096" w:rsidP="00114096">
      <w:pPr>
        <w:numPr>
          <w:ilvl w:val="0"/>
          <w:numId w:val="37"/>
        </w:numPr>
        <w:tabs>
          <w:tab w:val="clear" w:pos="927"/>
          <w:tab w:val="left" w:pos="567"/>
          <w:tab w:val="num" w:pos="1134"/>
        </w:tabs>
        <w:ind w:left="1134" w:right="-2" w:hanging="425"/>
        <w:rPr>
          <w:szCs w:val="22"/>
          <w:lang w:eastAsia="en-US"/>
        </w:rPr>
      </w:pPr>
      <w:r w:rsidRPr="00FA220D">
        <w:rPr>
          <w:szCs w:val="22"/>
          <w:lang w:eastAsia="en-US"/>
        </w:rPr>
        <w:t>apvalus (mėnulio pavidalo) veidas (</w:t>
      </w:r>
      <w:proofErr w:type="spellStart"/>
      <w:r w:rsidRPr="00FA220D">
        <w:rPr>
          <w:szCs w:val="22"/>
          <w:lang w:eastAsia="en-US"/>
        </w:rPr>
        <w:t>Kušingo</w:t>
      </w:r>
      <w:proofErr w:type="spellEnd"/>
      <w:r w:rsidRPr="00FA220D">
        <w:rPr>
          <w:szCs w:val="22"/>
          <w:lang w:eastAsia="en-US"/>
        </w:rPr>
        <w:t xml:space="preserve"> sindromas).</w:t>
      </w:r>
    </w:p>
    <w:p w14:paraId="7CB9EBB3" w14:textId="77777777" w:rsidR="00114096" w:rsidRPr="00FA220D" w:rsidRDefault="00114096" w:rsidP="00114096">
      <w:pPr>
        <w:ind w:left="540"/>
        <w:rPr>
          <w:szCs w:val="22"/>
          <w:lang w:eastAsia="en-US"/>
        </w:rPr>
      </w:pPr>
      <w:r>
        <w:rPr>
          <w:szCs w:val="22"/>
          <w:lang w:eastAsia="en-US"/>
        </w:rPr>
        <w:t>Jūsų g</w:t>
      </w:r>
      <w:r w:rsidRPr="00FA220D">
        <w:rPr>
          <w:szCs w:val="22"/>
          <w:lang w:eastAsia="en-US"/>
        </w:rPr>
        <w:t xml:space="preserve">ydytojas reguliariai stebės, ar neatsiranda kuris nors iš šių </w:t>
      </w:r>
      <w:r>
        <w:rPr>
          <w:szCs w:val="22"/>
          <w:lang w:eastAsia="en-US"/>
        </w:rPr>
        <w:t>šalutinio poveikių</w:t>
      </w:r>
      <w:r w:rsidRPr="00FA220D">
        <w:rPr>
          <w:szCs w:val="22"/>
          <w:lang w:eastAsia="en-US"/>
        </w:rPr>
        <w:t xml:space="preserve"> ir kad įsitikintų, jog vartojate mažiausią astmą kontroliuojančią</w:t>
      </w:r>
      <w:r w:rsidRPr="00EE3DE5">
        <w:t xml:space="preserve"> </w:t>
      </w:r>
      <w:proofErr w:type="spellStart"/>
      <w:r w:rsidRPr="00EE3DE5">
        <w:rPr>
          <w:szCs w:val="22"/>
          <w:lang w:eastAsia="en-US"/>
        </w:rPr>
        <w:t>AirFluSal</w:t>
      </w:r>
      <w:proofErr w:type="spellEnd"/>
      <w:r w:rsidRPr="00FA220D">
        <w:rPr>
          <w:szCs w:val="22"/>
          <w:lang w:eastAsia="en-US"/>
        </w:rPr>
        <w:t xml:space="preserve"> dozę.</w:t>
      </w:r>
    </w:p>
    <w:p w14:paraId="03942C3D" w14:textId="77777777" w:rsidR="00114096" w:rsidRPr="00FA220D" w:rsidRDefault="00114096" w:rsidP="00114096">
      <w:pPr>
        <w:numPr>
          <w:ilvl w:val="0"/>
          <w:numId w:val="36"/>
        </w:numPr>
        <w:tabs>
          <w:tab w:val="clear" w:pos="360"/>
          <w:tab w:val="num" w:pos="540"/>
          <w:tab w:val="num" w:pos="567"/>
        </w:tabs>
        <w:ind w:left="540" w:hanging="540"/>
        <w:rPr>
          <w:szCs w:val="22"/>
          <w:lang w:eastAsia="en-US"/>
        </w:rPr>
      </w:pPr>
      <w:r w:rsidRPr="00FA220D">
        <w:rPr>
          <w:szCs w:val="22"/>
          <w:lang w:eastAsia="en-US"/>
        </w:rPr>
        <w:t>Elgesio pokyčiai, pavyzdžiui neįprastas aktyvumas ir dirglumas (toks poveikis daugiausia pasireiškia vaikams).</w:t>
      </w:r>
    </w:p>
    <w:p w14:paraId="6671DD86" w14:textId="77777777" w:rsidR="00114096" w:rsidRPr="00FA220D" w:rsidRDefault="00114096" w:rsidP="00114096">
      <w:pPr>
        <w:numPr>
          <w:ilvl w:val="0"/>
          <w:numId w:val="36"/>
        </w:numPr>
        <w:tabs>
          <w:tab w:val="clear" w:pos="360"/>
          <w:tab w:val="num" w:pos="567"/>
        </w:tabs>
        <w:ind w:left="567" w:hanging="567"/>
        <w:rPr>
          <w:szCs w:val="22"/>
          <w:lang w:eastAsia="en-US"/>
        </w:rPr>
      </w:pPr>
      <w:r w:rsidRPr="00FA220D">
        <w:rPr>
          <w:szCs w:val="22"/>
          <w:lang w:eastAsia="en-US"/>
        </w:rPr>
        <w:t xml:space="preserve">Neritmiškas širdies plakimas arba papildomi širdies dūžiai (aritmijos). Pasakykite </w:t>
      </w:r>
      <w:r>
        <w:rPr>
          <w:szCs w:val="22"/>
          <w:lang w:eastAsia="en-US"/>
        </w:rPr>
        <w:t xml:space="preserve">savo </w:t>
      </w:r>
      <w:r w:rsidRPr="00FA220D">
        <w:rPr>
          <w:szCs w:val="22"/>
          <w:lang w:eastAsia="en-US"/>
        </w:rPr>
        <w:t xml:space="preserve">gydytojui, bet </w:t>
      </w:r>
      <w:proofErr w:type="spellStart"/>
      <w:r w:rsidRPr="00F14341">
        <w:rPr>
          <w:szCs w:val="22"/>
          <w:lang w:eastAsia="en-US"/>
        </w:rPr>
        <w:t>AirFluSal</w:t>
      </w:r>
      <w:proofErr w:type="spellEnd"/>
      <w:r w:rsidRPr="00FA220D">
        <w:rPr>
          <w:szCs w:val="22"/>
          <w:lang w:eastAsia="en-US"/>
        </w:rPr>
        <w:t xml:space="preserve"> vartojimo nenutraukite, </w:t>
      </w:r>
      <w:r>
        <w:rPr>
          <w:szCs w:val="22"/>
          <w:lang w:eastAsia="en-US"/>
        </w:rPr>
        <w:t>nebent</w:t>
      </w:r>
      <w:r w:rsidRPr="00FA220D">
        <w:rPr>
          <w:szCs w:val="22"/>
          <w:lang w:eastAsia="en-US"/>
        </w:rPr>
        <w:t xml:space="preserve"> tai padaryti nurodo gydytojas.</w:t>
      </w:r>
    </w:p>
    <w:p w14:paraId="394C54D1" w14:textId="77777777" w:rsidR="00114096" w:rsidRPr="00FA220D" w:rsidRDefault="00114096" w:rsidP="00114096">
      <w:pPr>
        <w:numPr>
          <w:ilvl w:val="0"/>
          <w:numId w:val="36"/>
        </w:numPr>
        <w:tabs>
          <w:tab w:val="clear" w:pos="360"/>
          <w:tab w:val="num" w:pos="540"/>
          <w:tab w:val="num" w:pos="567"/>
        </w:tabs>
        <w:ind w:left="540" w:hanging="540"/>
        <w:rPr>
          <w:szCs w:val="22"/>
          <w:lang w:eastAsia="en-US"/>
        </w:rPr>
      </w:pPr>
      <w:r>
        <w:rPr>
          <w:szCs w:val="22"/>
          <w:lang w:eastAsia="en-US"/>
        </w:rPr>
        <w:t>Grybelinė infekcija stemplėje, dėl kurios gali atsirasti rijimo sunkumų</w:t>
      </w:r>
      <w:r w:rsidRPr="00FA220D">
        <w:rPr>
          <w:szCs w:val="22"/>
          <w:lang w:eastAsia="en-US"/>
        </w:rPr>
        <w:t>.</w:t>
      </w:r>
    </w:p>
    <w:p w14:paraId="405EA86C" w14:textId="77777777" w:rsidR="00114096" w:rsidRPr="00FA220D" w:rsidRDefault="00114096" w:rsidP="00114096">
      <w:pPr>
        <w:rPr>
          <w:szCs w:val="22"/>
          <w:lang w:eastAsia="en-US"/>
        </w:rPr>
      </w:pPr>
    </w:p>
    <w:p w14:paraId="0A70108D" w14:textId="77777777" w:rsidR="00114096" w:rsidRPr="00FA220D" w:rsidRDefault="00114096" w:rsidP="00114096">
      <w:pPr>
        <w:numPr>
          <w:ilvl w:val="12"/>
          <w:numId w:val="0"/>
        </w:numPr>
        <w:rPr>
          <w:b/>
          <w:szCs w:val="22"/>
          <w:lang w:eastAsia="en-US"/>
        </w:rPr>
      </w:pPr>
      <w:r>
        <w:rPr>
          <w:b/>
          <w:szCs w:val="22"/>
          <w:lang w:eastAsia="en-US"/>
        </w:rPr>
        <w:t>Dažnis nežinomas (dažnis negali būti apskaičiuotas pagal turimus duomenis), bet gali taip pat pasireikšti</w:t>
      </w:r>
    </w:p>
    <w:p w14:paraId="0837B87C" w14:textId="77777777" w:rsidR="00114096" w:rsidRDefault="00114096" w:rsidP="00114096">
      <w:pPr>
        <w:numPr>
          <w:ilvl w:val="0"/>
          <w:numId w:val="36"/>
        </w:numPr>
        <w:tabs>
          <w:tab w:val="num" w:pos="540"/>
        </w:tabs>
        <w:ind w:left="540" w:hanging="540"/>
        <w:rPr>
          <w:szCs w:val="22"/>
          <w:lang w:eastAsia="en-US"/>
        </w:rPr>
      </w:pPr>
      <w:r w:rsidRPr="00FA220D">
        <w:rPr>
          <w:szCs w:val="22"/>
          <w:lang w:eastAsia="en-US"/>
        </w:rPr>
        <w:t>Depresija arba agresyvumas. Toki</w:t>
      </w:r>
      <w:r>
        <w:rPr>
          <w:szCs w:val="22"/>
          <w:lang w:eastAsia="en-US"/>
        </w:rPr>
        <w:t>s poveikis yra labiau tikėtinas</w:t>
      </w:r>
      <w:r w:rsidRPr="00FA220D">
        <w:rPr>
          <w:szCs w:val="22"/>
          <w:lang w:eastAsia="en-US"/>
        </w:rPr>
        <w:t xml:space="preserve"> vaikams.</w:t>
      </w:r>
    </w:p>
    <w:p w14:paraId="5CAD168E" w14:textId="77777777" w:rsidR="00114096" w:rsidRPr="00FA220D" w:rsidRDefault="00114096" w:rsidP="00114096">
      <w:pPr>
        <w:rPr>
          <w:szCs w:val="22"/>
        </w:rPr>
      </w:pPr>
    </w:p>
    <w:p w14:paraId="7747378C" w14:textId="77777777" w:rsidR="00114096" w:rsidRPr="0037514F" w:rsidRDefault="00114096" w:rsidP="00114096">
      <w:pPr>
        <w:tabs>
          <w:tab w:val="left" w:pos="567"/>
        </w:tabs>
        <w:rPr>
          <w:b/>
          <w:snapToGrid w:val="0"/>
          <w:szCs w:val="22"/>
          <w:lang w:eastAsia="en-US"/>
        </w:rPr>
      </w:pPr>
      <w:r w:rsidRPr="0037514F">
        <w:rPr>
          <w:b/>
          <w:snapToGrid w:val="0"/>
          <w:szCs w:val="22"/>
          <w:lang w:eastAsia="en-US"/>
        </w:rPr>
        <w:t>Pranešimas apie šalutinį poveikį</w:t>
      </w:r>
    </w:p>
    <w:p w14:paraId="022B00A1" w14:textId="77777777" w:rsidR="00114096" w:rsidRPr="0037514F" w:rsidRDefault="00114096" w:rsidP="00114096">
      <w:pPr>
        <w:ind w:right="-449"/>
        <w:rPr>
          <w:szCs w:val="24"/>
        </w:rPr>
      </w:pPr>
      <w:r w:rsidRPr="0037514F">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37514F">
        <w:rPr>
          <w:lang w:eastAsia="zh-CN"/>
        </w:rPr>
        <w:t>elefonu 8 800 73568</w:t>
      </w:r>
      <w:r w:rsidRPr="0037514F">
        <w:t xml:space="preserve"> arba užpildyti interneto svetainėje </w:t>
      </w:r>
      <w:hyperlink r:id="rId19" w:history="1">
        <w:r w:rsidRPr="0037514F">
          <w:rPr>
            <w:rFonts w:eastAsia="SimSun"/>
            <w:color w:val="0000FF"/>
            <w:u w:val="single"/>
          </w:rPr>
          <w:t>www.vvkt.lt</w:t>
        </w:r>
      </w:hyperlink>
      <w:r w:rsidRPr="0037514F">
        <w:t xml:space="preserve"> esančią formą ir pateikti ją Valstybinei vaistų kontrolės tarnybai prie Lietuvos Respublikos sveikatos apsaugos ministerijos vienu iš šių būdų: raštu (adresu Žirmūnų g. 139A, LT-09120 Vilnius), </w:t>
      </w:r>
      <w:r w:rsidRPr="0037514F">
        <w:rPr>
          <w:lang w:eastAsia="zh-CN"/>
        </w:rPr>
        <w:t xml:space="preserve">nemokamu </w:t>
      </w:r>
      <w:r w:rsidRPr="0037514F">
        <w:t>fakso numeriu 8 800 20131</w:t>
      </w:r>
      <w:r w:rsidRPr="0037514F">
        <w:rPr>
          <w:lang w:eastAsia="zh-CN"/>
        </w:rPr>
        <w:t xml:space="preserve">, </w:t>
      </w:r>
      <w:r w:rsidRPr="0037514F">
        <w:t xml:space="preserve">el. paštu </w:t>
      </w:r>
      <w:hyperlink r:id="rId20" w:history="1">
        <w:r w:rsidRPr="0037514F">
          <w:rPr>
            <w:rFonts w:eastAsia="SimSun"/>
            <w:color w:val="0000FF"/>
            <w:u w:val="single"/>
          </w:rPr>
          <w:t>NepageidaujamaR@vvkt.lt</w:t>
        </w:r>
      </w:hyperlink>
      <w:r w:rsidRPr="0037514F">
        <w:t xml:space="preserve">, taip pat per Valstybinės vaistų kontrolės tarnybos prie Lietuvos Respublikos sveikatos apsaugos ministerijos interneto svetainę (adresu </w:t>
      </w:r>
      <w:hyperlink r:id="rId21" w:history="1">
        <w:r w:rsidRPr="0037514F">
          <w:rPr>
            <w:rFonts w:eastAsia="SimSun"/>
            <w:color w:val="0000FF"/>
            <w:u w:val="single"/>
          </w:rPr>
          <w:t>http://www.vvkt.lt</w:t>
        </w:r>
      </w:hyperlink>
      <w:r w:rsidRPr="0037514F">
        <w:t>). Pranešdami apie šalutinį poveikį galite mums padėti gauti daugiau informacijos apie šio vaisto saugumą.</w:t>
      </w:r>
    </w:p>
    <w:p w14:paraId="46C3E340" w14:textId="77777777" w:rsidR="00114096" w:rsidRPr="0037514F" w:rsidRDefault="00114096" w:rsidP="00114096">
      <w:pPr>
        <w:rPr>
          <w:color w:val="000000"/>
          <w:szCs w:val="22"/>
        </w:rPr>
      </w:pPr>
    </w:p>
    <w:p w14:paraId="63F1E205" w14:textId="77777777" w:rsidR="00114096" w:rsidRPr="0037514F" w:rsidRDefault="00114096" w:rsidP="00114096">
      <w:pPr>
        <w:rPr>
          <w:color w:val="000000"/>
          <w:szCs w:val="22"/>
        </w:rPr>
      </w:pPr>
    </w:p>
    <w:p w14:paraId="5178CD81" w14:textId="77777777" w:rsidR="00114096" w:rsidRPr="0037514F" w:rsidRDefault="00114096" w:rsidP="00114096">
      <w:pPr>
        <w:rPr>
          <w:b/>
          <w:szCs w:val="22"/>
        </w:rPr>
      </w:pPr>
      <w:r w:rsidRPr="0037514F">
        <w:rPr>
          <w:b/>
          <w:caps/>
          <w:szCs w:val="22"/>
        </w:rPr>
        <w:t>5.</w:t>
      </w:r>
      <w:r w:rsidRPr="0037514F">
        <w:rPr>
          <w:b/>
          <w:caps/>
          <w:szCs w:val="22"/>
        </w:rPr>
        <w:tab/>
      </w:r>
      <w:r w:rsidRPr="0037514F">
        <w:rPr>
          <w:b/>
          <w:szCs w:val="22"/>
        </w:rPr>
        <w:t xml:space="preserve">Kaip laikyti </w:t>
      </w:r>
      <w:proofErr w:type="spellStart"/>
      <w:r w:rsidRPr="0037514F">
        <w:rPr>
          <w:b/>
          <w:szCs w:val="22"/>
        </w:rPr>
        <w:t>AirFluSal</w:t>
      </w:r>
      <w:proofErr w:type="spellEnd"/>
      <w:r w:rsidRPr="0037514F">
        <w:rPr>
          <w:b/>
          <w:szCs w:val="22"/>
        </w:rPr>
        <w:t xml:space="preserve"> </w:t>
      </w:r>
    </w:p>
    <w:p w14:paraId="2270B916" w14:textId="77777777" w:rsidR="00114096" w:rsidRPr="0037514F" w:rsidRDefault="00114096" w:rsidP="00114096">
      <w:pPr>
        <w:rPr>
          <w:szCs w:val="22"/>
        </w:rPr>
      </w:pPr>
    </w:p>
    <w:p w14:paraId="5979580F" w14:textId="77777777" w:rsidR="00114096" w:rsidRPr="0037514F" w:rsidRDefault="00114096" w:rsidP="00114096">
      <w:pPr>
        <w:suppressAutoHyphens/>
        <w:rPr>
          <w:szCs w:val="22"/>
        </w:rPr>
      </w:pPr>
      <w:r w:rsidRPr="0037514F">
        <w:rPr>
          <w:szCs w:val="22"/>
        </w:rPr>
        <w:t>Šį vaistą laikykite vaikams nepastebimoje ir nepasiekiamoje</w:t>
      </w:r>
      <w:r w:rsidRPr="0037514F" w:rsidDel="007D1A77">
        <w:rPr>
          <w:szCs w:val="22"/>
        </w:rPr>
        <w:t xml:space="preserve"> </w:t>
      </w:r>
      <w:r w:rsidRPr="0037514F">
        <w:rPr>
          <w:szCs w:val="22"/>
        </w:rPr>
        <w:t>vietoje.</w:t>
      </w:r>
    </w:p>
    <w:p w14:paraId="1F3413D7" w14:textId="77777777" w:rsidR="00114096" w:rsidRPr="0037514F" w:rsidRDefault="00114096" w:rsidP="00114096">
      <w:pPr>
        <w:suppressAutoHyphens/>
        <w:rPr>
          <w:szCs w:val="22"/>
        </w:rPr>
      </w:pPr>
    </w:p>
    <w:p w14:paraId="2BE9D129" w14:textId="77583D34" w:rsidR="00114096" w:rsidRPr="0037514F" w:rsidRDefault="00114096" w:rsidP="00114096">
      <w:pPr>
        <w:suppressAutoHyphens/>
        <w:rPr>
          <w:color w:val="000000"/>
          <w:szCs w:val="22"/>
        </w:rPr>
      </w:pPr>
      <w:r w:rsidRPr="0037514F">
        <w:rPr>
          <w:szCs w:val="22"/>
        </w:rPr>
        <w:t xml:space="preserve">Ant etiketės ir dėžutės po </w:t>
      </w:r>
      <w:r>
        <w:rPr>
          <w:szCs w:val="22"/>
        </w:rPr>
        <w:t xml:space="preserve">„EXP“ </w:t>
      </w:r>
      <w:r w:rsidRPr="0037514F">
        <w:rPr>
          <w:szCs w:val="22"/>
        </w:rPr>
        <w:t>nurodytam tinkamumo laikui pasibaigus, šio vaisto vartoti negalima</w:t>
      </w:r>
      <w:r w:rsidRPr="0037514F">
        <w:rPr>
          <w:color w:val="000000"/>
          <w:szCs w:val="22"/>
        </w:rPr>
        <w:t xml:space="preserve">. </w:t>
      </w:r>
      <w:r w:rsidRPr="0037514F">
        <w:rPr>
          <w:szCs w:val="22"/>
        </w:rPr>
        <w:t>Vaistas tinkamas vartoti iki paskutinės nurodyto mėnesio dienos.</w:t>
      </w:r>
    </w:p>
    <w:p w14:paraId="4409D242" w14:textId="77777777" w:rsidR="00114096" w:rsidRDefault="00114096" w:rsidP="00114096">
      <w:pPr>
        <w:rPr>
          <w:szCs w:val="22"/>
        </w:rPr>
      </w:pPr>
    </w:p>
    <w:p w14:paraId="47D408F0" w14:textId="77777777" w:rsidR="00114096" w:rsidRDefault="00114096" w:rsidP="00114096">
      <w:pPr>
        <w:rPr>
          <w:szCs w:val="22"/>
        </w:rPr>
      </w:pPr>
      <w:r>
        <w:rPr>
          <w:szCs w:val="22"/>
        </w:rPr>
        <w:t>Tinkamumo laikas po maišelio pirmojo atidarymo: 3 mėnesiai.</w:t>
      </w:r>
    </w:p>
    <w:p w14:paraId="2C67CCA9" w14:textId="77777777" w:rsidR="00114096" w:rsidRDefault="00114096" w:rsidP="00114096">
      <w:pPr>
        <w:rPr>
          <w:szCs w:val="22"/>
        </w:rPr>
      </w:pPr>
    </w:p>
    <w:p w14:paraId="25233155" w14:textId="77777777" w:rsidR="00114096" w:rsidRDefault="00114096" w:rsidP="00114096">
      <w:pPr>
        <w:rPr>
          <w:szCs w:val="22"/>
        </w:rPr>
      </w:pPr>
      <w:r w:rsidRPr="00EB6F39">
        <w:rPr>
          <w:szCs w:val="22"/>
        </w:rPr>
        <w:t>Laikyti žemesnėje kaip 25</w:t>
      </w:r>
      <w:r>
        <w:rPr>
          <w:szCs w:val="22"/>
        </w:rPr>
        <w:t> </w:t>
      </w:r>
      <w:r w:rsidRPr="00EB6F39">
        <w:rPr>
          <w:szCs w:val="22"/>
        </w:rPr>
        <w:t>ºC temperatūroje.</w:t>
      </w:r>
    </w:p>
    <w:p w14:paraId="52285DB9" w14:textId="77777777" w:rsidR="00114096" w:rsidRDefault="00114096" w:rsidP="00114096">
      <w:pPr>
        <w:rPr>
          <w:szCs w:val="22"/>
        </w:rPr>
      </w:pPr>
    </w:p>
    <w:p w14:paraId="71A065DC" w14:textId="77777777" w:rsidR="00114096" w:rsidRDefault="00114096" w:rsidP="00114096">
      <w:pPr>
        <w:rPr>
          <w:szCs w:val="22"/>
        </w:rPr>
      </w:pPr>
      <w:proofErr w:type="spellStart"/>
      <w:r>
        <w:rPr>
          <w:szCs w:val="22"/>
        </w:rPr>
        <w:t>Talpyklę</w:t>
      </w:r>
      <w:proofErr w:type="spellEnd"/>
      <w:r>
        <w:rPr>
          <w:szCs w:val="22"/>
        </w:rPr>
        <w:t xml:space="preserve"> laikyti išorinėje dėžutėje, kad vaistas būtų apsaugotas nuo šviesos.</w:t>
      </w:r>
    </w:p>
    <w:p w14:paraId="31709917" w14:textId="77777777" w:rsidR="00114096" w:rsidRPr="00EB6F39" w:rsidRDefault="00114096" w:rsidP="00114096">
      <w:pPr>
        <w:rPr>
          <w:szCs w:val="22"/>
        </w:rPr>
      </w:pPr>
      <w:proofErr w:type="spellStart"/>
      <w:r w:rsidRPr="00EB6F39">
        <w:rPr>
          <w:szCs w:val="22"/>
        </w:rPr>
        <w:t>Talpyklėje</w:t>
      </w:r>
      <w:proofErr w:type="spellEnd"/>
      <w:r w:rsidRPr="00EB6F39">
        <w:rPr>
          <w:szCs w:val="22"/>
        </w:rPr>
        <w:t xml:space="preserve"> yra suslėgtas skystis. </w:t>
      </w:r>
    </w:p>
    <w:p w14:paraId="47ADDE0C" w14:textId="77777777" w:rsidR="00114096" w:rsidRPr="00EB6F39" w:rsidRDefault="00114096" w:rsidP="00114096">
      <w:pPr>
        <w:rPr>
          <w:szCs w:val="22"/>
        </w:rPr>
      </w:pPr>
      <w:r w:rsidRPr="00D22D06">
        <w:rPr>
          <w:szCs w:val="22"/>
        </w:rPr>
        <w:t>Jos negalima leisti paveikti aukštesnei kaip 50 °C temperatūrai</w:t>
      </w:r>
      <w:r w:rsidRPr="00EB6F39">
        <w:rPr>
          <w:szCs w:val="22"/>
        </w:rPr>
        <w:t>.</w:t>
      </w:r>
    </w:p>
    <w:p w14:paraId="742C5244" w14:textId="77777777" w:rsidR="00114096" w:rsidRDefault="00114096" w:rsidP="00114096">
      <w:pPr>
        <w:rPr>
          <w:szCs w:val="22"/>
        </w:rPr>
      </w:pPr>
      <w:r>
        <w:rPr>
          <w:szCs w:val="22"/>
        </w:rPr>
        <w:t xml:space="preserve">Metalinės </w:t>
      </w:r>
      <w:proofErr w:type="spellStart"/>
      <w:r>
        <w:rPr>
          <w:szCs w:val="22"/>
        </w:rPr>
        <w:t>talpyklės</w:t>
      </w:r>
      <w:proofErr w:type="spellEnd"/>
      <w:r>
        <w:rPr>
          <w:szCs w:val="22"/>
        </w:rPr>
        <w:t xml:space="preserve"> negalima perdurti.</w:t>
      </w:r>
    </w:p>
    <w:p w14:paraId="635CE7B9" w14:textId="77777777" w:rsidR="00114096" w:rsidRDefault="00114096" w:rsidP="00114096">
      <w:pPr>
        <w:rPr>
          <w:szCs w:val="22"/>
        </w:rPr>
      </w:pPr>
    </w:p>
    <w:p w14:paraId="7E328922" w14:textId="77777777" w:rsidR="00114096" w:rsidRPr="00EB6F39" w:rsidRDefault="00114096" w:rsidP="00114096">
      <w:pPr>
        <w:rPr>
          <w:szCs w:val="22"/>
        </w:rPr>
      </w:pPr>
      <w:proofErr w:type="spellStart"/>
      <w:r>
        <w:rPr>
          <w:szCs w:val="22"/>
        </w:rPr>
        <w:t>Talpyklės</w:t>
      </w:r>
      <w:proofErr w:type="spellEnd"/>
      <w:r w:rsidRPr="00EB6F39">
        <w:rPr>
          <w:szCs w:val="22"/>
        </w:rPr>
        <w:t xml:space="preserve"> </w:t>
      </w:r>
      <w:r>
        <w:rPr>
          <w:szCs w:val="22"/>
        </w:rPr>
        <w:t>negalima</w:t>
      </w:r>
      <w:r w:rsidRPr="00EB6F39">
        <w:rPr>
          <w:szCs w:val="22"/>
        </w:rPr>
        <w:t xml:space="preserve"> pradurti</w:t>
      </w:r>
      <w:r>
        <w:rPr>
          <w:szCs w:val="22"/>
        </w:rPr>
        <w:t>, laužyti</w:t>
      </w:r>
      <w:r w:rsidRPr="00EB6F39">
        <w:rPr>
          <w:szCs w:val="22"/>
        </w:rPr>
        <w:t xml:space="preserve"> ar deginti, net jeigu ji yra</w:t>
      </w:r>
      <w:r>
        <w:rPr>
          <w:szCs w:val="22"/>
        </w:rPr>
        <w:t xml:space="preserve"> akivaizdžiai</w:t>
      </w:r>
      <w:r w:rsidRPr="00EB6F39">
        <w:rPr>
          <w:szCs w:val="22"/>
        </w:rPr>
        <w:t xml:space="preserve"> tuščia.</w:t>
      </w:r>
    </w:p>
    <w:p w14:paraId="73C3D0E3" w14:textId="77777777" w:rsidR="00114096" w:rsidRPr="00103716" w:rsidRDefault="00114096" w:rsidP="00114096">
      <w:pPr>
        <w:rPr>
          <w:szCs w:val="22"/>
        </w:rPr>
      </w:pPr>
    </w:p>
    <w:p w14:paraId="3A319844" w14:textId="77777777" w:rsidR="00114096" w:rsidRDefault="00114096" w:rsidP="00114096">
      <w:pPr>
        <w:rPr>
          <w:szCs w:val="22"/>
        </w:rPr>
      </w:pPr>
      <w:r>
        <w:rPr>
          <w:szCs w:val="22"/>
        </w:rPr>
        <w:t>Negalima šaldyti ar užšaldyti.</w:t>
      </w:r>
    </w:p>
    <w:p w14:paraId="1BAB2FAA" w14:textId="77777777" w:rsidR="00114096" w:rsidRDefault="00114096" w:rsidP="00114096">
      <w:pPr>
        <w:rPr>
          <w:szCs w:val="22"/>
        </w:rPr>
      </w:pPr>
      <w:r w:rsidRPr="00103716">
        <w:rPr>
          <w:szCs w:val="22"/>
        </w:rPr>
        <w:t xml:space="preserve">Kaip ir daugumos </w:t>
      </w:r>
      <w:r>
        <w:rPr>
          <w:szCs w:val="22"/>
        </w:rPr>
        <w:t>įkvepiamųjų</w:t>
      </w:r>
      <w:r w:rsidRPr="00103716">
        <w:rPr>
          <w:szCs w:val="22"/>
        </w:rPr>
        <w:t xml:space="preserve"> vaist</w:t>
      </w:r>
      <w:r>
        <w:rPr>
          <w:szCs w:val="22"/>
        </w:rPr>
        <w:t>ų</w:t>
      </w:r>
      <w:r w:rsidRPr="00103716">
        <w:rPr>
          <w:szCs w:val="22"/>
        </w:rPr>
        <w:t xml:space="preserve">, kurie tiekiami slėginėse </w:t>
      </w:r>
      <w:proofErr w:type="spellStart"/>
      <w:r w:rsidRPr="00103716">
        <w:rPr>
          <w:szCs w:val="22"/>
        </w:rPr>
        <w:t>talpyklėse</w:t>
      </w:r>
      <w:proofErr w:type="spellEnd"/>
      <w:r w:rsidRPr="00103716">
        <w:rPr>
          <w:szCs w:val="22"/>
        </w:rPr>
        <w:t>, šio vaist</w:t>
      </w:r>
      <w:r>
        <w:rPr>
          <w:szCs w:val="22"/>
        </w:rPr>
        <w:t>o</w:t>
      </w:r>
      <w:r w:rsidRPr="00103716">
        <w:rPr>
          <w:szCs w:val="22"/>
        </w:rPr>
        <w:t xml:space="preserve"> gydomasis poveikis gali sumažėti, jeigu </w:t>
      </w:r>
      <w:proofErr w:type="spellStart"/>
      <w:r w:rsidRPr="00103716">
        <w:rPr>
          <w:szCs w:val="22"/>
        </w:rPr>
        <w:t>talpyklė</w:t>
      </w:r>
      <w:proofErr w:type="spellEnd"/>
      <w:r w:rsidRPr="00103716">
        <w:rPr>
          <w:szCs w:val="22"/>
        </w:rPr>
        <w:t xml:space="preserve"> yra šalta.</w:t>
      </w:r>
    </w:p>
    <w:p w14:paraId="115040C3" w14:textId="77777777" w:rsidR="00114096" w:rsidRPr="0037514F" w:rsidRDefault="00114096" w:rsidP="00114096">
      <w:pPr>
        <w:rPr>
          <w:szCs w:val="22"/>
        </w:rPr>
      </w:pPr>
    </w:p>
    <w:p w14:paraId="4ED12E90" w14:textId="77777777" w:rsidR="00114096" w:rsidRPr="0037514F" w:rsidRDefault="00114096" w:rsidP="00114096">
      <w:pPr>
        <w:rPr>
          <w:color w:val="000000"/>
          <w:szCs w:val="22"/>
        </w:rPr>
      </w:pPr>
      <w:r w:rsidRPr="0037514F">
        <w:rPr>
          <w:szCs w:val="22"/>
        </w:rPr>
        <w:t>Vaistų negalima išmesti į kanalizaciją arba su buitinėmis atliekomis. Kaip išmesti nereikalingus vaistus, klauskite vaistininko. Šios priemonės padės apsaugoti aplinką.</w:t>
      </w:r>
      <w:r w:rsidRPr="0037514F" w:rsidDel="00A10A8B">
        <w:rPr>
          <w:szCs w:val="22"/>
        </w:rPr>
        <w:t xml:space="preserve"> </w:t>
      </w:r>
    </w:p>
    <w:p w14:paraId="49F42D38" w14:textId="77777777" w:rsidR="00114096" w:rsidRPr="0037514F" w:rsidRDefault="00114096" w:rsidP="00114096">
      <w:pPr>
        <w:rPr>
          <w:color w:val="000000"/>
          <w:szCs w:val="22"/>
        </w:rPr>
      </w:pPr>
    </w:p>
    <w:p w14:paraId="37778E31" w14:textId="77777777" w:rsidR="00114096" w:rsidRPr="0037514F" w:rsidRDefault="00114096" w:rsidP="00114096">
      <w:pPr>
        <w:rPr>
          <w:color w:val="000000"/>
          <w:szCs w:val="22"/>
        </w:rPr>
      </w:pPr>
    </w:p>
    <w:p w14:paraId="0096C745" w14:textId="77777777" w:rsidR="00114096" w:rsidRPr="0037514F" w:rsidRDefault="00114096" w:rsidP="00114096">
      <w:pPr>
        <w:rPr>
          <w:b/>
          <w:szCs w:val="22"/>
        </w:rPr>
      </w:pPr>
      <w:r w:rsidRPr="0037514F">
        <w:rPr>
          <w:b/>
          <w:szCs w:val="22"/>
        </w:rPr>
        <w:t>6.</w:t>
      </w:r>
      <w:r w:rsidRPr="0037514F">
        <w:rPr>
          <w:b/>
          <w:szCs w:val="22"/>
        </w:rPr>
        <w:tab/>
        <w:t>Pakuotės turinys ir kita informacija</w:t>
      </w:r>
    </w:p>
    <w:p w14:paraId="336750E6" w14:textId="77777777" w:rsidR="00114096" w:rsidRPr="0037514F" w:rsidRDefault="00114096" w:rsidP="00114096">
      <w:pPr>
        <w:numPr>
          <w:ilvl w:val="12"/>
          <w:numId w:val="0"/>
        </w:numPr>
        <w:rPr>
          <w:szCs w:val="22"/>
        </w:rPr>
      </w:pPr>
    </w:p>
    <w:p w14:paraId="1D974F31" w14:textId="77777777" w:rsidR="00114096" w:rsidRPr="0037514F" w:rsidRDefault="00114096" w:rsidP="00114096">
      <w:pPr>
        <w:numPr>
          <w:ilvl w:val="12"/>
          <w:numId w:val="0"/>
        </w:numPr>
        <w:rPr>
          <w:b/>
          <w:szCs w:val="22"/>
        </w:rPr>
      </w:pPr>
      <w:proofErr w:type="spellStart"/>
      <w:r w:rsidRPr="0037514F">
        <w:rPr>
          <w:b/>
          <w:szCs w:val="22"/>
        </w:rPr>
        <w:t>AirFluSal</w:t>
      </w:r>
      <w:proofErr w:type="spellEnd"/>
      <w:r w:rsidRPr="0037514F">
        <w:rPr>
          <w:b/>
          <w:szCs w:val="22"/>
        </w:rPr>
        <w:t xml:space="preserve"> sudėtis</w:t>
      </w:r>
    </w:p>
    <w:p w14:paraId="50C5BC4A" w14:textId="77777777" w:rsidR="00114096" w:rsidRPr="00103716" w:rsidRDefault="00114096" w:rsidP="00114096">
      <w:pPr>
        <w:autoSpaceDE w:val="0"/>
        <w:autoSpaceDN w:val="0"/>
        <w:adjustRightInd w:val="0"/>
        <w:rPr>
          <w:b/>
          <w:szCs w:val="22"/>
        </w:rPr>
      </w:pPr>
      <w:proofErr w:type="spellStart"/>
      <w:r w:rsidRPr="00103716">
        <w:rPr>
          <w:b/>
          <w:szCs w:val="22"/>
        </w:rPr>
        <w:t>AirFluSal</w:t>
      </w:r>
      <w:proofErr w:type="spellEnd"/>
      <w:r w:rsidRPr="00103716">
        <w:rPr>
          <w:b/>
          <w:szCs w:val="22"/>
        </w:rPr>
        <w:t xml:space="preserve"> 25 / 125 </w:t>
      </w:r>
      <w:proofErr w:type="spellStart"/>
      <w:r w:rsidRPr="00103716">
        <w:rPr>
          <w:b/>
          <w:szCs w:val="22"/>
        </w:rPr>
        <w:t>mikrogram</w:t>
      </w:r>
      <w:r>
        <w:rPr>
          <w:b/>
          <w:szCs w:val="22"/>
        </w:rPr>
        <w:t>ai</w:t>
      </w:r>
      <w:proofErr w:type="spellEnd"/>
      <w:r w:rsidRPr="00103716">
        <w:rPr>
          <w:b/>
          <w:szCs w:val="22"/>
        </w:rPr>
        <w:t xml:space="preserve"> / dozėje suslėgtoji įkvepiamoji suspensija</w:t>
      </w:r>
    </w:p>
    <w:p w14:paraId="4CD54EE4" w14:textId="77777777" w:rsidR="00114096" w:rsidRDefault="00114096" w:rsidP="00114096">
      <w:pPr>
        <w:rPr>
          <w:szCs w:val="22"/>
        </w:rPr>
      </w:pPr>
      <w:r w:rsidRPr="0037514F">
        <w:rPr>
          <w:szCs w:val="22"/>
        </w:rPr>
        <w:t xml:space="preserve">Veikliosios medžiagos yra </w:t>
      </w:r>
      <w:proofErr w:type="spellStart"/>
      <w:r w:rsidRPr="0037514F">
        <w:rPr>
          <w:szCs w:val="22"/>
        </w:rPr>
        <w:t>salmeterolis</w:t>
      </w:r>
      <w:proofErr w:type="spellEnd"/>
      <w:r>
        <w:rPr>
          <w:szCs w:val="22"/>
        </w:rPr>
        <w:t xml:space="preserve"> </w:t>
      </w:r>
      <w:r w:rsidRPr="002F0542">
        <w:rPr>
          <w:szCs w:val="22"/>
        </w:rPr>
        <w:t>(</w:t>
      </w:r>
      <w:proofErr w:type="spellStart"/>
      <w:r w:rsidRPr="002F0542">
        <w:rPr>
          <w:szCs w:val="22"/>
        </w:rPr>
        <w:t>salmeterolio</w:t>
      </w:r>
      <w:proofErr w:type="spellEnd"/>
      <w:r w:rsidRPr="002F0542">
        <w:rPr>
          <w:szCs w:val="22"/>
        </w:rPr>
        <w:t xml:space="preserve"> </w:t>
      </w:r>
      <w:proofErr w:type="spellStart"/>
      <w:r w:rsidRPr="002F0542">
        <w:rPr>
          <w:szCs w:val="22"/>
        </w:rPr>
        <w:t>ksinafoato</w:t>
      </w:r>
      <w:proofErr w:type="spellEnd"/>
      <w:r w:rsidRPr="002F0542">
        <w:rPr>
          <w:szCs w:val="22"/>
        </w:rPr>
        <w:t xml:space="preserve"> pavidalu)</w:t>
      </w:r>
      <w:r w:rsidRPr="0037514F">
        <w:rPr>
          <w:szCs w:val="22"/>
        </w:rPr>
        <w:t xml:space="preserve"> ir </w:t>
      </w:r>
      <w:proofErr w:type="spellStart"/>
      <w:r w:rsidRPr="0037514F">
        <w:rPr>
          <w:szCs w:val="22"/>
        </w:rPr>
        <w:t>flutikazon</w:t>
      </w:r>
      <w:r>
        <w:rPr>
          <w:szCs w:val="22"/>
        </w:rPr>
        <w:t>o</w:t>
      </w:r>
      <w:proofErr w:type="spellEnd"/>
      <w:r>
        <w:rPr>
          <w:szCs w:val="22"/>
        </w:rPr>
        <w:t xml:space="preserve"> </w:t>
      </w:r>
      <w:proofErr w:type="spellStart"/>
      <w:r>
        <w:rPr>
          <w:szCs w:val="22"/>
        </w:rPr>
        <w:t>propionatas</w:t>
      </w:r>
      <w:proofErr w:type="spellEnd"/>
      <w:r w:rsidRPr="0037514F">
        <w:rPr>
          <w:szCs w:val="22"/>
        </w:rPr>
        <w:t>. Kiekvienoje išmatuotoje dozėje yra</w:t>
      </w:r>
      <w:r>
        <w:rPr>
          <w:szCs w:val="22"/>
        </w:rPr>
        <w:t xml:space="preserve"> 25 </w:t>
      </w:r>
      <w:proofErr w:type="spellStart"/>
      <w:r w:rsidRPr="0037514F">
        <w:rPr>
          <w:szCs w:val="22"/>
        </w:rPr>
        <w:t>mikrogram</w:t>
      </w:r>
      <w:r>
        <w:rPr>
          <w:szCs w:val="22"/>
        </w:rPr>
        <w:t>ai</w:t>
      </w:r>
      <w:proofErr w:type="spellEnd"/>
      <w:r w:rsidRPr="0037514F">
        <w:rPr>
          <w:szCs w:val="22"/>
        </w:rPr>
        <w:t xml:space="preserve"> </w:t>
      </w:r>
      <w:proofErr w:type="spellStart"/>
      <w:r w:rsidRPr="0037514F">
        <w:rPr>
          <w:szCs w:val="22"/>
        </w:rPr>
        <w:t>salmeterolio</w:t>
      </w:r>
      <w:proofErr w:type="spellEnd"/>
      <w:r w:rsidRPr="0037514F">
        <w:rPr>
          <w:szCs w:val="22"/>
        </w:rPr>
        <w:t xml:space="preserve"> </w:t>
      </w:r>
      <w:r>
        <w:rPr>
          <w:szCs w:val="22"/>
        </w:rPr>
        <w:t>(</w:t>
      </w:r>
      <w:proofErr w:type="spellStart"/>
      <w:r w:rsidRPr="0037514F">
        <w:rPr>
          <w:szCs w:val="22"/>
        </w:rPr>
        <w:t>salmeterolio</w:t>
      </w:r>
      <w:proofErr w:type="spellEnd"/>
      <w:r w:rsidRPr="0037514F">
        <w:rPr>
          <w:szCs w:val="22"/>
        </w:rPr>
        <w:t xml:space="preserve"> </w:t>
      </w:r>
      <w:proofErr w:type="spellStart"/>
      <w:r w:rsidRPr="0037514F">
        <w:rPr>
          <w:szCs w:val="22"/>
        </w:rPr>
        <w:t>ksinafoato</w:t>
      </w:r>
      <w:proofErr w:type="spellEnd"/>
      <w:r w:rsidRPr="0037514F">
        <w:rPr>
          <w:szCs w:val="22"/>
        </w:rPr>
        <w:t xml:space="preserve"> pavidalu</w:t>
      </w:r>
      <w:r>
        <w:rPr>
          <w:szCs w:val="22"/>
        </w:rPr>
        <w:t>)</w:t>
      </w:r>
      <w:r w:rsidRPr="0037514F">
        <w:rPr>
          <w:szCs w:val="22"/>
        </w:rPr>
        <w:t xml:space="preserve"> ir </w:t>
      </w:r>
      <w:r>
        <w:rPr>
          <w:szCs w:val="22"/>
        </w:rPr>
        <w:t>125 </w:t>
      </w:r>
      <w:proofErr w:type="spellStart"/>
      <w:r w:rsidRPr="0037514F">
        <w:rPr>
          <w:szCs w:val="22"/>
        </w:rPr>
        <w:t>mikrogram</w:t>
      </w:r>
      <w:r>
        <w:rPr>
          <w:szCs w:val="22"/>
        </w:rPr>
        <w:t>ai</w:t>
      </w:r>
      <w:proofErr w:type="spellEnd"/>
      <w:r w:rsidRPr="0037514F">
        <w:rPr>
          <w:szCs w:val="22"/>
        </w:rPr>
        <w:t xml:space="preserve"> </w:t>
      </w:r>
      <w:proofErr w:type="spellStart"/>
      <w:r w:rsidRPr="0037514F">
        <w:rPr>
          <w:szCs w:val="22"/>
        </w:rPr>
        <w:t>flutikazono</w:t>
      </w:r>
      <w:proofErr w:type="spellEnd"/>
      <w:r w:rsidRPr="0037514F">
        <w:rPr>
          <w:szCs w:val="22"/>
        </w:rPr>
        <w:t xml:space="preserve"> </w:t>
      </w:r>
      <w:proofErr w:type="spellStart"/>
      <w:r w:rsidRPr="0037514F">
        <w:rPr>
          <w:szCs w:val="22"/>
        </w:rPr>
        <w:t>propionato</w:t>
      </w:r>
      <w:proofErr w:type="spellEnd"/>
      <w:r w:rsidRPr="0037514F">
        <w:rPr>
          <w:szCs w:val="22"/>
        </w:rPr>
        <w:t xml:space="preserve">. </w:t>
      </w:r>
    </w:p>
    <w:p w14:paraId="2E40677B" w14:textId="77777777" w:rsidR="00114096" w:rsidRPr="0037514F" w:rsidRDefault="00114096" w:rsidP="00114096">
      <w:pPr>
        <w:rPr>
          <w:szCs w:val="22"/>
        </w:rPr>
      </w:pPr>
      <w:r>
        <w:rPr>
          <w:szCs w:val="22"/>
        </w:rPr>
        <w:t xml:space="preserve">Pagalbinė medžiaga yra </w:t>
      </w:r>
      <w:proofErr w:type="spellStart"/>
      <w:r>
        <w:rPr>
          <w:szCs w:val="22"/>
        </w:rPr>
        <w:t>norfluranas</w:t>
      </w:r>
      <w:proofErr w:type="spellEnd"/>
      <w:r>
        <w:rPr>
          <w:szCs w:val="22"/>
        </w:rPr>
        <w:t xml:space="preserve"> (HFA 134a) kaip </w:t>
      </w:r>
      <w:proofErr w:type="spellStart"/>
      <w:r>
        <w:rPr>
          <w:szCs w:val="22"/>
        </w:rPr>
        <w:t>propelentas</w:t>
      </w:r>
      <w:proofErr w:type="spellEnd"/>
      <w:r>
        <w:rPr>
          <w:szCs w:val="22"/>
        </w:rPr>
        <w:t xml:space="preserve">. </w:t>
      </w:r>
    </w:p>
    <w:p w14:paraId="77CEADAD" w14:textId="77777777" w:rsidR="00114096" w:rsidRDefault="00114096" w:rsidP="00114096">
      <w:pPr>
        <w:rPr>
          <w:szCs w:val="22"/>
        </w:rPr>
      </w:pPr>
    </w:p>
    <w:p w14:paraId="4EE9B770" w14:textId="77777777" w:rsidR="00114096" w:rsidRPr="00A65C9F" w:rsidRDefault="00114096" w:rsidP="00114096">
      <w:pPr>
        <w:autoSpaceDE w:val="0"/>
        <w:autoSpaceDN w:val="0"/>
        <w:adjustRightInd w:val="0"/>
        <w:rPr>
          <w:b/>
          <w:szCs w:val="22"/>
          <w:highlight w:val="lightGray"/>
        </w:rPr>
      </w:pPr>
      <w:proofErr w:type="spellStart"/>
      <w:r w:rsidRPr="00A65C9F">
        <w:rPr>
          <w:b/>
          <w:szCs w:val="22"/>
          <w:highlight w:val="lightGray"/>
        </w:rPr>
        <w:t>AirFluSal</w:t>
      </w:r>
      <w:proofErr w:type="spellEnd"/>
      <w:r w:rsidRPr="00A65C9F">
        <w:rPr>
          <w:b/>
          <w:szCs w:val="22"/>
          <w:highlight w:val="lightGray"/>
        </w:rPr>
        <w:t xml:space="preserve"> 25 / 250 </w:t>
      </w:r>
      <w:proofErr w:type="spellStart"/>
      <w:r w:rsidRPr="00A65C9F">
        <w:rPr>
          <w:b/>
          <w:szCs w:val="22"/>
          <w:highlight w:val="lightGray"/>
        </w:rPr>
        <w:t>mikrogramų</w:t>
      </w:r>
      <w:proofErr w:type="spellEnd"/>
      <w:r w:rsidRPr="00A65C9F">
        <w:rPr>
          <w:b/>
          <w:szCs w:val="22"/>
          <w:highlight w:val="lightGray"/>
        </w:rPr>
        <w:t xml:space="preserve"> / dozėje suslėgtoji įkvepiamoji suspensija</w:t>
      </w:r>
    </w:p>
    <w:p w14:paraId="772F2B9C" w14:textId="77777777" w:rsidR="00114096" w:rsidRPr="00A65C9F" w:rsidRDefault="00114096" w:rsidP="00114096">
      <w:pPr>
        <w:rPr>
          <w:szCs w:val="22"/>
          <w:highlight w:val="lightGray"/>
        </w:rPr>
      </w:pPr>
      <w:r w:rsidRPr="00A65C9F">
        <w:rPr>
          <w:szCs w:val="22"/>
          <w:highlight w:val="lightGray"/>
        </w:rPr>
        <w:t xml:space="preserve">Veikliosios medžiagos yra </w:t>
      </w:r>
      <w:proofErr w:type="spellStart"/>
      <w:r w:rsidRPr="00A65C9F">
        <w:rPr>
          <w:szCs w:val="22"/>
          <w:highlight w:val="lightGray"/>
        </w:rPr>
        <w:t>salmeterolis</w:t>
      </w:r>
      <w:proofErr w:type="spellEnd"/>
      <w:r w:rsidRPr="00A65C9F">
        <w:rPr>
          <w:szCs w:val="22"/>
          <w:highlight w:val="lightGray"/>
        </w:rPr>
        <w:t xml:space="preserve"> </w:t>
      </w:r>
      <w:r w:rsidRPr="002F0542">
        <w:rPr>
          <w:szCs w:val="22"/>
          <w:highlight w:val="lightGray"/>
        </w:rPr>
        <w:t>(</w:t>
      </w:r>
      <w:proofErr w:type="spellStart"/>
      <w:r w:rsidRPr="002F0542">
        <w:rPr>
          <w:szCs w:val="22"/>
          <w:highlight w:val="lightGray"/>
        </w:rPr>
        <w:t>salmeterolio</w:t>
      </w:r>
      <w:proofErr w:type="spellEnd"/>
      <w:r w:rsidRPr="002F0542">
        <w:rPr>
          <w:szCs w:val="22"/>
          <w:highlight w:val="lightGray"/>
        </w:rPr>
        <w:t xml:space="preserve"> </w:t>
      </w:r>
      <w:proofErr w:type="spellStart"/>
      <w:r w:rsidRPr="002F0542">
        <w:rPr>
          <w:szCs w:val="22"/>
          <w:highlight w:val="lightGray"/>
        </w:rPr>
        <w:t>ksinafoato</w:t>
      </w:r>
      <w:proofErr w:type="spellEnd"/>
      <w:r w:rsidRPr="002F0542">
        <w:rPr>
          <w:szCs w:val="22"/>
          <w:highlight w:val="lightGray"/>
        </w:rPr>
        <w:t xml:space="preserve"> pavidalu) </w:t>
      </w:r>
      <w:r w:rsidRPr="00A65C9F">
        <w:rPr>
          <w:szCs w:val="22"/>
          <w:highlight w:val="lightGray"/>
        </w:rPr>
        <w:t xml:space="preserve">ir </w:t>
      </w:r>
      <w:proofErr w:type="spellStart"/>
      <w:r w:rsidRPr="00A65C9F">
        <w:rPr>
          <w:szCs w:val="22"/>
          <w:highlight w:val="lightGray"/>
        </w:rPr>
        <w:t>flutikazono</w:t>
      </w:r>
      <w:proofErr w:type="spellEnd"/>
      <w:r w:rsidRPr="00A65C9F">
        <w:rPr>
          <w:szCs w:val="22"/>
          <w:highlight w:val="lightGray"/>
        </w:rPr>
        <w:t xml:space="preserve"> </w:t>
      </w:r>
      <w:proofErr w:type="spellStart"/>
      <w:r w:rsidRPr="00A65C9F">
        <w:rPr>
          <w:szCs w:val="22"/>
          <w:highlight w:val="lightGray"/>
        </w:rPr>
        <w:t>propionatas</w:t>
      </w:r>
      <w:proofErr w:type="spellEnd"/>
      <w:r w:rsidRPr="00A65C9F">
        <w:rPr>
          <w:szCs w:val="22"/>
          <w:highlight w:val="lightGray"/>
        </w:rPr>
        <w:t>. Kiekvienoje išmatuotoje dozėje yra 25 </w:t>
      </w:r>
      <w:proofErr w:type="spellStart"/>
      <w:r w:rsidRPr="00A65C9F">
        <w:rPr>
          <w:szCs w:val="22"/>
          <w:highlight w:val="lightGray"/>
        </w:rPr>
        <w:t>mikrogramai</w:t>
      </w:r>
      <w:proofErr w:type="spellEnd"/>
      <w:r w:rsidRPr="00A65C9F">
        <w:rPr>
          <w:szCs w:val="22"/>
          <w:highlight w:val="lightGray"/>
        </w:rPr>
        <w:t xml:space="preserve"> </w:t>
      </w:r>
      <w:proofErr w:type="spellStart"/>
      <w:r w:rsidRPr="00A65C9F">
        <w:rPr>
          <w:szCs w:val="22"/>
          <w:highlight w:val="lightGray"/>
        </w:rPr>
        <w:t>salmeterolio</w:t>
      </w:r>
      <w:proofErr w:type="spellEnd"/>
      <w:r w:rsidRPr="00A65C9F">
        <w:rPr>
          <w:szCs w:val="22"/>
          <w:highlight w:val="lightGray"/>
        </w:rPr>
        <w:t xml:space="preserve"> </w:t>
      </w:r>
      <w:r w:rsidRPr="002F0542">
        <w:rPr>
          <w:szCs w:val="22"/>
          <w:highlight w:val="lightGray"/>
        </w:rPr>
        <w:t>(</w:t>
      </w:r>
      <w:proofErr w:type="spellStart"/>
      <w:r w:rsidRPr="002F0542">
        <w:rPr>
          <w:szCs w:val="22"/>
          <w:highlight w:val="lightGray"/>
        </w:rPr>
        <w:t>salmeterolio</w:t>
      </w:r>
      <w:proofErr w:type="spellEnd"/>
      <w:r w:rsidRPr="002F0542">
        <w:rPr>
          <w:szCs w:val="22"/>
          <w:highlight w:val="lightGray"/>
        </w:rPr>
        <w:t xml:space="preserve"> </w:t>
      </w:r>
      <w:proofErr w:type="spellStart"/>
      <w:r w:rsidRPr="002F0542">
        <w:rPr>
          <w:szCs w:val="22"/>
          <w:highlight w:val="lightGray"/>
        </w:rPr>
        <w:t>ksinafoato</w:t>
      </w:r>
      <w:proofErr w:type="spellEnd"/>
      <w:r w:rsidRPr="002F0542">
        <w:rPr>
          <w:szCs w:val="22"/>
          <w:highlight w:val="lightGray"/>
        </w:rPr>
        <w:t xml:space="preserve"> pavidalu) </w:t>
      </w:r>
      <w:r w:rsidRPr="00A65C9F">
        <w:rPr>
          <w:szCs w:val="22"/>
          <w:highlight w:val="lightGray"/>
        </w:rPr>
        <w:t>ir 250 </w:t>
      </w:r>
      <w:proofErr w:type="spellStart"/>
      <w:r w:rsidRPr="00A65C9F">
        <w:rPr>
          <w:szCs w:val="22"/>
          <w:highlight w:val="lightGray"/>
        </w:rPr>
        <w:t>mikrogramų</w:t>
      </w:r>
      <w:proofErr w:type="spellEnd"/>
      <w:r w:rsidRPr="00A65C9F">
        <w:rPr>
          <w:szCs w:val="22"/>
          <w:highlight w:val="lightGray"/>
        </w:rPr>
        <w:t xml:space="preserve"> </w:t>
      </w:r>
      <w:proofErr w:type="spellStart"/>
      <w:r w:rsidRPr="00A65C9F">
        <w:rPr>
          <w:szCs w:val="22"/>
          <w:highlight w:val="lightGray"/>
        </w:rPr>
        <w:t>flutikazono</w:t>
      </w:r>
      <w:proofErr w:type="spellEnd"/>
      <w:r w:rsidRPr="00A65C9F">
        <w:rPr>
          <w:szCs w:val="22"/>
          <w:highlight w:val="lightGray"/>
        </w:rPr>
        <w:t xml:space="preserve"> </w:t>
      </w:r>
      <w:proofErr w:type="spellStart"/>
      <w:r w:rsidRPr="00A65C9F">
        <w:rPr>
          <w:szCs w:val="22"/>
          <w:highlight w:val="lightGray"/>
        </w:rPr>
        <w:t>propionato</w:t>
      </w:r>
      <w:proofErr w:type="spellEnd"/>
      <w:r w:rsidRPr="00A65C9F">
        <w:rPr>
          <w:szCs w:val="22"/>
          <w:highlight w:val="lightGray"/>
        </w:rPr>
        <w:t xml:space="preserve">. </w:t>
      </w:r>
    </w:p>
    <w:p w14:paraId="67A8FD66" w14:textId="77777777" w:rsidR="00114096" w:rsidRPr="0037514F" w:rsidRDefault="00114096" w:rsidP="00114096">
      <w:pPr>
        <w:rPr>
          <w:szCs w:val="22"/>
        </w:rPr>
      </w:pPr>
      <w:r>
        <w:rPr>
          <w:szCs w:val="22"/>
          <w:highlight w:val="lightGray"/>
        </w:rPr>
        <w:t>Pagalbinė</w:t>
      </w:r>
      <w:r w:rsidRPr="00A65C9F">
        <w:rPr>
          <w:szCs w:val="22"/>
          <w:highlight w:val="lightGray"/>
        </w:rPr>
        <w:t xml:space="preserve"> medžiaga yra </w:t>
      </w:r>
      <w:proofErr w:type="spellStart"/>
      <w:r w:rsidRPr="00A65C9F">
        <w:rPr>
          <w:szCs w:val="22"/>
          <w:highlight w:val="lightGray"/>
        </w:rPr>
        <w:t>norfluranas</w:t>
      </w:r>
      <w:proofErr w:type="spellEnd"/>
      <w:r w:rsidRPr="00A65C9F">
        <w:rPr>
          <w:szCs w:val="22"/>
          <w:highlight w:val="lightGray"/>
        </w:rPr>
        <w:t xml:space="preserve"> (HFA 134a) kaip </w:t>
      </w:r>
      <w:proofErr w:type="spellStart"/>
      <w:r w:rsidRPr="00A65C9F">
        <w:rPr>
          <w:szCs w:val="22"/>
          <w:highlight w:val="lightGray"/>
        </w:rPr>
        <w:t>propelentas</w:t>
      </w:r>
      <w:proofErr w:type="spellEnd"/>
      <w:r w:rsidRPr="00A65C9F">
        <w:rPr>
          <w:szCs w:val="22"/>
          <w:highlight w:val="lightGray"/>
        </w:rPr>
        <w:t>.</w:t>
      </w:r>
      <w:r>
        <w:rPr>
          <w:szCs w:val="22"/>
        </w:rPr>
        <w:t xml:space="preserve"> </w:t>
      </w:r>
    </w:p>
    <w:p w14:paraId="590E2A77" w14:textId="77777777" w:rsidR="00114096" w:rsidRPr="0037514F" w:rsidRDefault="00114096" w:rsidP="00114096">
      <w:pPr>
        <w:rPr>
          <w:szCs w:val="22"/>
        </w:rPr>
      </w:pPr>
    </w:p>
    <w:p w14:paraId="0F7FED1A" w14:textId="77777777" w:rsidR="00114096" w:rsidRPr="0037514F" w:rsidRDefault="00114096" w:rsidP="00114096">
      <w:pPr>
        <w:rPr>
          <w:b/>
          <w:szCs w:val="22"/>
        </w:rPr>
      </w:pPr>
      <w:proofErr w:type="spellStart"/>
      <w:r w:rsidRPr="0037514F">
        <w:rPr>
          <w:b/>
          <w:szCs w:val="22"/>
        </w:rPr>
        <w:t>AirFluSal</w:t>
      </w:r>
      <w:proofErr w:type="spellEnd"/>
      <w:r w:rsidRPr="0037514F">
        <w:rPr>
          <w:b/>
          <w:szCs w:val="22"/>
        </w:rPr>
        <w:t xml:space="preserve"> išvaizda ir kiekis pakuotėje</w:t>
      </w:r>
    </w:p>
    <w:p w14:paraId="39B7B811" w14:textId="77777777" w:rsidR="00114096" w:rsidRDefault="00114096" w:rsidP="00114096">
      <w:pPr>
        <w:rPr>
          <w:szCs w:val="22"/>
          <w:lang w:eastAsia="en-US"/>
        </w:rPr>
      </w:pPr>
      <w:proofErr w:type="spellStart"/>
      <w:r>
        <w:rPr>
          <w:szCs w:val="22"/>
          <w:lang w:eastAsia="en-US"/>
        </w:rPr>
        <w:t>Inhaliatorius</w:t>
      </w:r>
      <w:proofErr w:type="spellEnd"/>
      <w:r>
        <w:rPr>
          <w:szCs w:val="22"/>
          <w:lang w:eastAsia="en-US"/>
        </w:rPr>
        <w:t xml:space="preserve"> susideda iš</w:t>
      </w:r>
      <w:r w:rsidRPr="00137F38">
        <w:rPr>
          <w:szCs w:val="22"/>
          <w:lang w:eastAsia="en-US"/>
        </w:rPr>
        <w:t xml:space="preserve"> aliuminio </w:t>
      </w:r>
      <w:proofErr w:type="spellStart"/>
      <w:r w:rsidRPr="00137F38">
        <w:rPr>
          <w:szCs w:val="22"/>
          <w:lang w:eastAsia="en-US"/>
        </w:rPr>
        <w:t>talpyklė</w:t>
      </w:r>
      <w:r>
        <w:rPr>
          <w:szCs w:val="22"/>
          <w:lang w:eastAsia="en-US"/>
        </w:rPr>
        <w:t>s</w:t>
      </w:r>
      <w:proofErr w:type="spellEnd"/>
      <w:r>
        <w:rPr>
          <w:szCs w:val="22"/>
          <w:lang w:eastAsia="en-US"/>
        </w:rPr>
        <w:t xml:space="preserve"> su atitinkamu dozavimo vožtuvu, </w:t>
      </w:r>
      <w:proofErr w:type="spellStart"/>
      <w:r>
        <w:rPr>
          <w:szCs w:val="22"/>
          <w:lang w:eastAsia="en-US"/>
        </w:rPr>
        <w:t>polipropileninio</w:t>
      </w:r>
      <w:proofErr w:type="spellEnd"/>
      <w:r>
        <w:rPr>
          <w:szCs w:val="22"/>
          <w:lang w:eastAsia="en-US"/>
        </w:rPr>
        <w:t xml:space="preserve"> paleidiklio su dozės indikatoriumi ir įmontuoto polipropileno (PP) dangtelio nuo dulkių</w:t>
      </w:r>
      <w:r w:rsidRPr="00137F38">
        <w:rPr>
          <w:szCs w:val="22"/>
          <w:lang w:eastAsia="en-US"/>
        </w:rPr>
        <w:t xml:space="preserve"> </w:t>
      </w:r>
      <w:r>
        <w:rPr>
          <w:szCs w:val="22"/>
          <w:lang w:eastAsia="en-US"/>
        </w:rPr>
        <w:t xml:space="preserve">hermetiškame maišelyje su </w:t>
      </w:r>
      <w:proofErr w:type="spellStart"/>
      <w:r>
        <w:rPr>
          <w:szCs w:val="22"/>
          <w:lang w:eastAsia="en-US"/>
        </w:rPr>
        <w:t>silikagelio</w:t>
      </w:r>
      <w:proofErr w:type="spellEnd"/>
      <w:r>
        <w:rPr>
          <w:szCs w:val="22"/>
          <w:lang w:eastAsia="en-US"/>
        </w:rPr>
        <w:t xml:space="preserve"> paketėliu. Maišelis supakuotas kartono dėžutėje</w:t>
      </w:r>
      <w:r w:rsidRPr="00137F38">
        <w:rPr>
          <w:szCs w:val="22"/>
          <w:lang w:eastAsia="en-US"/>
        </w:rPr>
        <w:t xml:space="preserve">. </w:t>
      </w:r>
    </w:p>
    <w:p w14:paraId="581D31CD" w14:textId="77777777" w:rsidR="00114096" w:rsidRDefault="00114096" w:rsidP="00114096">
      <w:pPr>
        <w:rPr>
          <w:szCs w:val="22"/>
          <w:lang w:eastAsia="en-US"/>
        </w:rPr>
      </w:pPr>
    </w:p>
    <w:p w14:paraId="730C6634" w14:textId="77777777" w:rsidR="00114096" w:rsidRPr="0037514F" w:rsidRDefault="00114096" w:rsidP="00114096">
      <w:pPr>
        <w:rPr>
          <w:b/>
          <w:szCs w:val="22"/>
        </w:rPr>
      </w:pPr>
      <w:proofErr w:type="spellStart"/>
      <w:r>
        <w:rPr>
          <w:szCs w:val="22"/>
        </w:rPr>
        <w:t>Talpyklėje</w:t>
      </w:r>
      <w:proofErr w:type="spellEnd"/>
      <w:r>
        <w:rPr>
          <w:szCs w:val="22"/>
        </w:rPr>
        <w:t xml:space="preserve"> yra balta</w:t>
      </w:r>
      <w:r w:rsidRPr="0037514F">
        <w:rPr>
          <w:szCs w:val="22"/>
        </w:rPr>
        <w:t xml:space="preserve"> homogenišk</w:t>
      </w:r>
      <w:r>
        <w:rPr>
          <w:szCs w:val="22"/>
        </w:rPr>
        <w:t>a</w:t>
      </w:r>
      <w:r w:rsidRPr="0037514F">
        <w:rPr>
          <w:szCs w:val="22"/>
        </w:rPr>
        <w:t xml:space="preserve"> </w:t>
      </w:r>
      <w:r>
        <w:rPr>
          <w:szCs w:val="22"/>
        </w:rPr>
        <w:t>suspensija</w:t>
      </w:r>
      <w:r w:rsidRPr="0037514F">
        <w:rPr>
          <w:szCs w:val="22"/>
        </w:rPr>
        <w:t>.</w:t>
      </w:r>
    </w:p>
    <w:p w14:paraId="3DB9C5D6" w14:textId="77777777" w:rsidR="00114096" w:rsidRDefault="00114096" w:rsidP="00114096">
      <w:pPr>
        <w:rPr>
          <w:szCs w:val="22"/>
          <w:lang w:eastAsia="en-US"/>
        </w:rPr>
      </w:pPr>
      <w:r w:rsidRPr="00AB702F">
        <w:rPr>
          <w:szCs w:val="22"/>
          <w:lang w:eastAsia="en-US"/>
        </w:rPr>
        <w:t>Kiekvien</w:t>
      </w:r>
      <w:r>
        <w:rPr>
          <w:szCs w:val="22"/>
          <w:lang w:eastAsia="en-US"/>
        </w:rPr>
        <w:t>a</w:t>
      </w:r>
      <w:r w:rsidRPr="00AB702F">
        <w:rPr>
          <w:szCs w:val="22"/>
          <w:lang w:eastAsia="en-US"/>
        </w:rPr>
        <w:t xml:space="preserve"> </w:t>
      </w:r>
      <w:proofErr w:type="spellStart"/>
      <w:r w:rsidRPr="00AB702F">
        <w:rPr>
          <w:szCs w:val="22"/>
          <w:lang w:eastAsia="en-US"/>
        </w:rPr>
        <w:t>talpyklė</w:t>
      </w:r>
      <w:proofErr w:type="spellEnd"/>
      <w:r>
        <w:rPr>
          <w:szCs w:val="22"/>
          <w:lang w:eastAsia="en-US"/>
        </w:rPr>
        <w:t xml:space="preserve"> yra užpildyta pateikti 12</w:t>
      </w:r>
      <w:r w:rsidRPr="00AB702F">
        <w:rPr>
          <w:szCs w:val="22"/>
          <w:lang w:eastAsia="en-US"/>
        </w:rPr>
        <w:t>0 išpurški</w:t>
      </w:r>
      <w:r>
        <w:rPr>
          <w:szCs w:val="22"/>
          <w:lang w:eastAsia="en-US"/>
        </w:rPr>
        <w:t>amų dozių.</w:t>
      </w:r>
    </w:p>
    <w:p w14:paraId="1AE780C8" w14:textId="77777777" w:rsidR="00114096" w:rsidRDefault="00114096" w:rsidP="00114096">
      <w:pPr>
        <w:rPr>
          <w:szCs w:val="22"/>
        </w:rPr>
      </w:pPr>
    </w:p>
    <w:p w14:paraId="3E442A8F" w14:textId="77777777" w:rsidR="00114096" w:rsidRPr="004F33E4" w:rsidRDefault="00114096" w:rsidP="00114096">
      <w:pPr>
        <w:rPr>
          <w:szCs w:val="22"/>
          <w:u w:val="single"/>
          <w:lang w:eastAsia="en-US"/>
        </w:rPr>
      </w:pPr>
      <w:r w:rsidRPr="004F33E4">
        <w:rPr>
          <w:szCs w:val="22"/>
          <w:u w:val="single"/>
          <w:lang w:eastAsia="en-US"/>
        </w:rPr>
        <w:t>Pakuotės dydis:</w:t>
      </w:r>
    </w:p>
    <w:p w14:paraId="582188BD" w14:textId="77777777" w:rsidR="00114096" w:rsidRDefault="00114096" w:rsidP="00114096">
      <w:pPr>
        <w:rPr>
          <w:szCs w:val="22"/>
          <w:lang w:eastAsia="en-US"/>
        </w:rPr>
      </w:pPr>
      <w:r>
        <w:rPr>
          <w:szCs w:val="22"/>
          <w:lang w:eastAsia="en-US"/>
        </w:rPr>
        <w:t xml:space="preserve">1; 2; 2 (sudėtinė pakuotė 2x1); 3; 3 (sudėtinė pakuotė 3x1); 4; 5; 6; 10; 10 (sudėtinė pakuotė 10x1) </w:t>
      </w:r>
      <w:proofErr w:type="spellStart"/>
      <w:r>
        <w:rPr>
          <w:szCs w:val="22"/>
          <w:lang w:eastAsia="en-US"/>
        </w:rPr>
        <w:t>inhaliatorių</w:t>
      </w:r>
      <w:proofErr w:type="spellEnd"/>
      <w:r>
        <w:rPr>
          <w:szCs w:val="22"/>
          <w:lang w:eastAsia="en-US"/>
        </w:rPr>
        <w:t>, kurių kiekviename yra 120 išpurškimų.</w:t>
      </w:r>
    </w:p>
    <w:p w14:paraId="19879DDE" w14:textId="77777777" w:rsidR="00114096" w:rsidRDefault="00114096" w:rsidP="00114096">
      <w:pPr>
        <w:rPr>
          <w:szCs w:val="22"/>
        </w:rPr>
      </w:pPr>
    </w:p>
    <w:p w14:paraId="02C01403" w14:textId="77777777" w:rsidR="00114096" w:rsidRPr="0037514F" w:rsidRDefault="00114096" w:rsidP="00114096">
      <w:pPr>
        <w:rPr>
          <w:szCs w:val="22"/>
        </w:rPr>
      </w:pPr>
      <w:r w:rsidRPr="0037514F">
        <w:rPr>
          <w:szCs w:val="22"/>
        </w:rPr>
        <w:t>Gali būti tiekiamos ne visų dydžių pakuotės.</w:t>
      </w:r>
    </w:p>
    <w:p w14:paraId="1DCC59B6" w14:textId="77777777" w:rsidR="00114096" w:rsidRPr="0037514F" w:rsidRDefault="00114096" w:rsidP="00114096">
      <w:pPr>
        <w:numPr>
          <w:ilvl w:val="12"/>
          <w:numId w:val="0"/>
        </w:numPr>
        <w:rPr>
          <w:szCs w:val="22"/>
        </w:rPr>
      </w:pPr>
    </w:p>
    <w:p w14:paraId="439A4B73" w14:textId="77777777" w:rsidR="00114096" w:rsidRPr="0037514F" w:rsidRDefault="00114096" w:rsidP="00114096">
      <w:pPr>
        <w:rPr>
          <w:b/>
          <w:szCs w:val="22"/>
        </w:rPr>
      </w:pPr>
      <w:r w:rsidRPr="0037514F">
        <w:rPr>
          <w:b/>
          <w:szCs w:val="22"/>
        </w:rPr>
        <w:t>Registruotojas ir gamintojas</w:t>
      </w:r>
    </w:p>
    <w:p w14:paraId="114D4B54" w14:textId="77777777" w:rsidR="00114096" w:rsidRPr="0037514F" w:rsidRDefault="00114096" w:rsidP="00114096">
      <w:pPr>
        <w:rPr>
          <w:b/>
          <w:szCs w:val="22"/>
        </w:rPr>
      </w:pPr>
    </w:p>
    <w:p w14:paraId="5D4F931B" w14:textId="77777777" w:rsidR="00114096" w:rsidRPr="0037514F" w:rsidRDefault="00114096" w:rsidP="00114096">
      <w:pPr>
        <w:rPr>
          <w:bCs/>
          <w:i/>
          <w:szCs w:val="22"/>
        </w:rPr>
      </w:pPr>
      <w:r w:rsidRPr="0037514F">
        <w:rPr>
          <w:bCs/>
          <w:i/>
          <w:szCs w:val="22"/>
        </w:rPr>
        <w:t xml:space="preserve">Registruotojas </w:t>
      </w:r>
    </w:p>
    <w:p w14:paraId="50CB587C" w14:textId="77777777" w:rsidR="00114096" w:rsidRPr="0037514F" w:rsidRDefault="00114096" w:rsidP="00114096">
      <w:pPr>
        <w:rPr>
          <w:szCs w:val="22"/>
        </w:rPr>
      </w:pPr>
      <w:proofErr w:type="spellStart"/>
      <w:r w:rsidRPr="0037514F">
        <w:rPr>
          <w:szCs w:val="22"/>
        </w:rPr>
        <w:t>Sandoz</w:t>
      </w:r>
      <w:proofErr w:type="spellEnd"/>
      <w:r w:rsidRPr="0037514F">
        <w:rPr>
          <w:szCs w:val="22"/>
        </w:rPr>
        <w:t xml:space="preserve"> </w:t>
      </w:r>
      <w:proofErr w:type="spellStart"/>
      <w:r w:rsidRPr="0037514F">
        <w:rPr>
          <w:szCs w:val="22"/>
        </w:rPr>
        <w:t>d.d</w:t>
      </w:r>
      <w:proofErr w:type="spellEnd"/>
      <w:r w:rsidRPr="0037514F">
        <w:rPr>
          <w:szCs w:val="22"/>
        </w:rPr>
        <w:t>.</w:t>
      </w:r>
    </w:p>
    <w:p w14:paraId="240E798C" w14:textId="77777777" w:rsidR="00114096" w:rsidRPr="0037514F" w:rsidRDefault="00114096" w:rsidP="00114096">
      <w:pPr>
        <w:rPr>
          <w:szCs w:val="22"/>
        </w:rPr>
      </w:pPr>
      <w:proofErr w:type="spellStart"/>
      <w:r w:rsidRPr="0037514F">
        <w:rPr>
          <w:szCs w:val="22"/>
        </w:rPr>
        <w:t>Verovškova</w:t>
      </w:r>
      <w:proofErr w:type="spellEnd"/>
      <w:r w:rsidRPr="0037514F">
        <w:rPr>
          <w:szCs w:val="22"/>
        </w:rPr>
        <w:t xml:space="preserve"> 57</w:t>
      </w:r>
    </w:p>
    <w:p w14:paraId="5A59A3EF" w14:textId="77777777" w:rsidR="00114096" w:rsidRPr="0037514F" w:rsidRDefault="00114096" w:rsidP="00114096">
      <w:pPr>
        <w:rPr>
          <w:szCs w:val="22"/>
        </w:rPr>
      </w:pPr>
      <w:r w:rsidRPr="0037514F">
        <w:rPr>
          <w:szCs w:val="22"/>
        </w:rPr>
        <w:t xml:space="preserve">SI-1000 </w:t>
      </w:r>
      <w:proofErr w:type="spellStart"/>
      <w:r w:rsidRPr="0037514F">
        <w:rPr>
          <w:szCs w:val="22"/>
        </w:rPr>
        <w:t>Ljubljana</w:t>
      </w:r>
      <w:proofErr w:type="spellEnd"/>
    </w:p>
    <w:p w14:paraId="3BF2EAE1" w14:textId="77777777" w:rsidR="00114096" w:rsidRPr="0037514F" w:rsidRDefault="00114096" w:rsidP="00114096">
      <w:pPr>
        <w:rPr>
          <w:szCs w:val="22"/>
        </w:rPr>
      </w:pPr>
      <w:r w:rsidRPr="0037514F">
        <w:rPr>
          <w:szCs w:val="22"/>
        </w:rPr>
        <w:t>Slovėnija</w:t>
      </w:r>
    </w:p>
    <w:p w14:paraId="71299885" w14:textId="77777777" w:rsidR="00114096" w:rsidRPr="0037514F" w:rsidRDefault="00114096" w:rsidP="00114096">
      <w:pPr>
        <w:rPr>
          <w:bCs/>
          <w:szCs w:val="22"/>
        </w:rPr>
      </w:pPr>
    </w:p>
    <w:p w14:paraId="63CD1DE6" w14:textId="77777777" w:rsidR="00114096" w:rsidRPr="0037514F" w:rsidRDefault="00114096" w:rsidP="00114096">
      <w:pPr>
        <w:rPr>
          <w:bCs/>
          <w:i/>
          <w:szCs w:val="22"/>
        </w:rPr>
      </w:pPr>
      <w:r w:rsidRPr="0037514F">
        <w:rPr>
          <w:bCs/>
          <w:i/>
          <w:szCs w:val="22"/>
        </w:rPr>
        <w:t>Gamintojas</w:t>
      </w:r>
    </w:p>
    <w:p w14:paraId="4F00FCDC" w14:textId="77777777" w:rsidR="00114096" w:rsidRPr="000A72AF" w:rsidRDefault="00114096" w:rsidP="00114096">
      <w:pPr>
        <w:tabs>
          <w:tab w:val="left" w:pos="567"/>
        </w:tabs>
        <w:rPr>
          <w:rFonts w:eastAsia="Calibri"/>
          <w:szCs w:val="22"/>
        </w:rPr>
      </w:pPr>
      <w:proofErr w:type="spellStart"/>
      <w:r w:rsidRPr="000A72AF">
        <w:rPr>
          <w:rFonts w:eastAsia="Calibri"/>
          <w:szCs w:val="22"/>
        </w:rPr>
        <w:t>Salutas</w:t>
      </w:r>
      <w:proofErr w:type="spellEnd"/>
      <w:r w:rsidRPr="000A72AF">
        <w:rPr>
          <w:rFonts w:eastAsia="Calibri"/>
          <w:szCs w:val="22"/>
        </w:rPr>
        <w:t xml:space="preserve"> </w:t>
      </w:r>
      <w:proofErr w:type="spellStart"/>
      <w:r w:rsidRPr="000A72AF">
        <w:rPr>
          <w:rFonts w:eastAsia="Calibri"/>
          <w:szCs w:val="22"/>
        </w:rPr>
        <w:t>Pharma</w:t>
      </w:r>
      <w:proofErr w:type="spellEnd"/>
      <w:r w:rsidRPr="000A72AF">
        <w:rPr>
          <w:rFonts w:eastAsia="Calibri"/>
          <w:szCs w:val="22"/>
        </w:rPr>
        <w:t xml:space="preserve"> </w:t>
      </w:r>
      <w:proofErr w:type="spellStart"/>
      <w:r w:rsidRPr="000A72AF">
        <w:rPr>
          <w:rFonts w:eastAsia="Calibri"/>
          <w:szCs w:val="22"/>
        </w:rPr>
        <w:t>GmbH</w:t>
      </w:r>
      <w:proofErr w:type="spellEnd"/>
      <w:r w:rsidRPr="000A72AF">
        <w:rPr>
          <w:rFonts w:eastAsia="Calibri"/>
          <w:szCs w:val="22"/>
        </w:rPr>
        <w:t xml:space="preserve"> </w:t>
      </w:r>
    </w:p>
    <w:p w14:paraId="73F16ADF" w14:textId="77777777" w:rsidR="00114096" w:rsidRPr="000A72AF" w:rsidRDefault="00114096" w:rsidP="00114096">
      <w:pPr>
        <w:tabs>
          <w:tab w:val="left" w:pos="567"/>
        </w:tabs>
        <w:rPr>
          <w:rFonts w:eastAsia="Calibri"/>
          <w:szCs w:val="22"/>
        </w:rPr>
      </w:pPr>
      <w:proofErr w:type="spellStart"/>
      <w:r w:rsidRPr="000A72AF">
        <w:rPr>
          <w:rFonts w:eastAsia="Calibri"/>
          <w:szCs w:val="22"/>
        </w:rPr>
        <w:t>Otto-von-Guericke-Alee</w:t>
      </w:r>
      <w:proofErr w:type="spellEnd"/>
      <w:r w:rsidRPr="000A72AF">
        <w:rPr>
          <w:rFonts w:eastAsia="Calibri"/>
          <w:szCs w:val="22"/>
        </w:rPr>
        <w:t xml:space="preserve"> 1</w:t>
      </w:r>
    </w:p>
    <w:p w14:paraId="0F9DDCE2" w14:textId="77777777" w:rsidR="00114096" w:rsidRPr="000A72AF" w:rsidRDefault="00114096" w:rsidP="00114096">
      <w:pPr>
        <w:tabs>
          <w:tab w:val="left" w:pos="567"/>
        </w:tabs>
        <w:rPr>
          <w:rFonts w:eastAsia="Calibri"/>
          <w:szCs w:val="22"/>
        </w:rPr>
      </w:pPr>
      <w:r w:rsidRPr="000A72AF">
        <w:rPr>
          <w:rFonts w:eastAsia="Calibri"/>
          <w:szCs w:val="22"/>
        </w:rPr>
        <w:t xml:space="preserve">39179 </w:t>
      </w:r>
      <w:proofErr w:type="spellStart"/>
      <w:r w:rsidRPr="000A72AF">
        <w:rPr>
          <w:rFonts w:eastAsia="Calibri"/>
          <w:szCs w:val="22"/>
        </w:rPr>
        <w:t>Barleben</w:t>
      </w:r>
      <w:proofErr w:type="spellEnd"/>
      <w:r>
        <w:rPr>
          <w:rFonts w:eastAsia="Calibri"/>
          <w:szCs w:val="22"/>
        </w:rPr>
        <w:t xml:space="preserve">, </w:t>
      </w:r>
      <w:proofErr w:type="spellStart"/>
      <w:r>
        <w:rPr>
          <w:rFonts w:eastAsia="Calibri"/>
          <w:szCs w:val="22"/>
        </w:rPr>
        <w:t>Sachsen-Anhalt</w:t>
      </w:r>
      <w:proofErr w:type="spellEnd"/>
    </w:p>
    <w:p w14:paraId="362F84EC" w14:textId="77777777" w:rsidR="00114096" w:rsidRPr="000A72AF" w:rsidRDefault="00114096" w:rsidP="00114096">
      <w:pPr>
        <w:tabs>
          <w:tab w:val="left" w:pos="567"/>
        </w:tabs>
        <w:rPr>
          <w:rFonts w:eastAsia="Calibri"/>
          <w:szCs w:val="22"/>
        </w:rPr>
      </w:pPr>
      <w:r w:rsidRPr="000A72AF">
        <w:rPr>
          <w:rFonts w:eastAsia="Calibri"/>
          <w:szCs w:val="22"/>
        </w:rPr>
        <w:t>Vokietija</w:t>
      </w:r>
    </w:p>
    <w:p w14:paraId="580B1BC3" w14:textId="77777777" w:rsidR="00114096" w:rsidRPr="0037514F" w:rsidRDefault="00114096" w:rsidP="00114096">
      <w:pPr>
        <w:rPr>
          <w:rFonts w:eastAsia="Calibri"/>
          <w:b/>
          <w:bCs/>
          <w:szCs w:val="22"/>
        </w:rPr>
      </w:pPr>
    </w:p>
    <w:p w14:paraId="3D34F35D" w14:textId="77777777" w:rsidR="00114096" w:rsidRPr="0037514F" w:rsidRDefault="00114096" w:rsidP="00114096">
      <w:pPr>
        <w:rPr>
          <w:szCs w:val="22"/>
          <w:lang w:eastAsia="en-US"/>
        </w:rPr>
      </w:pPr>
      <w:r w:rsidRPr="0037514F">
        <w:rPr>
          <w:szCs w:val="22"/>
          <w:lang w:eastAsia="en-US"/>
        </w:rPr>
        <w:t>Jeigu apie šį vaistą norite sužinoti daugiau, kreipkitės į vietinį registruotojo atstovą.</w:t>
      </w:r>
    </w:p>
    <w:p w14:paraId="3369035D" w14:textId="77777777" w:rsidR="00114096" w:rsidRPr="0037514F" w:rsidRDefault="00114096" w:rsidP="00114096">
      <w:pPr>
        <w:rPr>
          <w:szCs w:val="22"/>
        </w:rPr>
      </w:pPr>
    </w:p>
    <w:p w14:paraId="5EB2D2B0" w14:textId="77777777" w:rsidR="00114096" w:rsidRPr="0037514F" w:rsidRDefault="00114096" w:rsidP="00114096">
      <w:pPr>
        <w:rPr>
          <w:szCs w:val="22"/>
        </w:rPr>
      </w:pPr>
      <w:proofErr w:type="spellStart"/>
      <w:r w:rsidRPr="0037514F">
        <w:rPr>
          <w:szCs w:val="22"/>
        </w:rPr>
        <w:t>Sandoz</w:t>
      </w:r>
      <w:proofErr w:type="spellEnd"/>
      <w:r w:rsidRPr="0037514F">
        <w:rPr>
          <w:szCs w:val="22"/>
        </w:rPr>
        <w:t xml:space="preserve"> </w:t>
      </w:r>
      <w:proofErr w:type="spellStart"/>
      <w:r w:rsidRPr="0037514F">
        <w:rPr>
          <w:szCs w:val="22"/>
        </w:rPr>
        <w:t>Pharmaceuticals</w:t>
      </w:r>
      <w:proofErr w:type="spellEnd"/>
      <w:r w:rsidRPr="0037514F">
        <w:rPr>
          <w:szCs w:val="22"/>
        </w:rPr>
        <w:t xml:space="preserve"> </w:t>
      </w:r>
      <w:proofErr w:type="spellStart"/>
      <w:r w:rsidRPr="0037514F">
        <w:rPr>
          <w:szCs w:val="22"/>
        </w:rPr>
        <w:t>d.d</w:t>
      </w:r>
      <w:proofErr w:type="spellEnd"/>
      <w:r w:rsidRPr="0037514F">
        <w:rPr>
          <w:szCs w:val="22"/>
        </w:rPr>
        <w:t>. filialas</w:t>
      </w:r>
    </w:p>
    <w:p w14:paraId="0D4983DB" w14:textId="77777777" w:rsidR="00114096" w:rsidRPr="0037514F" w:rsidRDefault="00114096" w:rsidP="00114096">
      <w:pPr>
        <w:rPr>
          <w:szCs w:val="22"/>
        </w:rPr>
      </w:pPr>
      <w:r w:rsidRPr="0037514F">
        <w:rPr>
          <w:szCs w:val="22"/>
        </w:rPr>
        <w:t>Šeimyniškių g. 3A,</w:t>
      </w:r>
    </w:p>
    <w:p w14:paraId="58541AD6" w14:textId="77777777" w:rsidR="00114096" w:rsidRPr="0037514F" w:rsidRDefault="00114096" w:rsidP="00114096">
      <w:pPr>
        <w:rPr>
          <w:szCs w:val="22"/>
        </w:rPr>
      </w:pPr>
      <w:r w:rsidRPr="0037514F">
        <w:rPr>
          <w:szCs w:val="22"/>
        </w:rPr>
        <w:t xml:space="preserve">Vilnius, LT-09312 </w:t>
      </w:r>
    </w:p>
    <w:p w14:paraId="2D965903" w14:textId="77777777" w:rsidR="00114096" w:rsidRPr="0037514F" w:rsidRDefault="00114096" w:rsidP="00114096">
      <w:pPr>
        <w:rPr>
          <w:szCs w:val="22"/>
        </w:rPr>
      </w:pPr>
      <w:r w:rsidRPr="0037514F">
        <w:rPr>
          <w:szCs w:val="22"/>
        </w:rPr>
        <w:t>Tel.: +370 5 263 60 37</w:t>
      </w:r>
    </w:p>
    <w:p w14:paraId="7BE196B0" w14:textId="77777777" w:rsidR="00114096" w:rsidRPr="0037514F" w:rsidRDefault="00114096" w:rsidP="00114096">
      <w:pPr>
        <w:rPr>
          <w:szCs w:val="22"/>
        </w:rPr>
      </w:pPr>
      <w:r w:rsidRPr="0037514F">
        <w:rPr>
          <w:szCs w:val="22"/>
        </w:rPr>
        <w:t>Faksas: +370 5 263 60 36</w:t>
      </w:r>
    </w:p>
    <w:p w14:paraId="185ECC89" w14:textId="77777777" w:rsidR="00114096" w:rsidRPr="0037514F" w:rsidRDefault="00114096" w:rsidP="00114096">
      <w:pPr>
        <w:rPr>
          <w:szCs w:val="22"/>
        </w:rPr>
      </w:pPr>
      <w:r w:rsidRPr="0037514F">
        <w:rPr>
          <w:szCs w:val="22"/>
        </w:rPr>
        <w:t>Nemokama linija pacientams +370 800 00877</w:t>
      </w:r>
    </w:p>
    <w:p w14:paraId="07D95B25" w14:textId="77777777" w:rsidR="00114096" w:rsidRPr="0037514F" w:rsidRDefault="00114096" w:rsidP="00114096">
      <w:pPr>
        <w:rPr>
          <w:szCs w:val="22"/>
        </w:rPr>
      </w:pPr>
      <w:r w:rsidRPr="0037514F">
        <w:rPr>
          <w:szCs w:val="22"/>
        </w:rPr>
        <w:t>El. paštas: info.lithuania@sandoz.com</w:t>
      </w:r>
    </w:p>
    <w:p w14:paraId="388A56D6" w14:textId="77777777" w:rsidR="00114096" w:rsidRPr="0037514F" w:rsidRDefault="00114096" w:rsidP="00114096">
      <w:pPr>
        <w:numPr>
          <w:ilvl w:val="12"/>
          <w:numId w:val="0"/>
        </w:numPr>
        <w:ind w:right="-2"/>
        <w:rPr>
          <w:b/>
          <w:szCs w:val="22"/>
        </w:rPr>
      </w:pPr>
    </w:p>
    <w:p w14:paraId="2E3212A8" w14:textId="77777777" w:rsidR="00114096" w:rsidRPr="0037514F" w:rsidRDefault="00114096" w:rsidP="00114096">
      <w:pPr>
        <w:numPr>
          <w:ilvl w:val="12"/>
          <w:numId w:val="0"/>
        </w:numPr>
        <w:ind w:right="-2"/>
        <w:rPr>
          <w:szCs w:val="22"/>
        </w:rPr>
      </w:pPr>
      <w:r w:rsidRPr="0037514F">
        <w:rPr>
          <w:b/>
          <w:szCs w:val="22"/>
        </w:rPr>
        <w:t>Šis vaistas EEE valstybėse narėse registruotas tokiais pavadinimais:</w:t>
      </w:r>
    </w:p>
    <w:p w14:paraId="52027260" w14:textId="77777777" w:rsidR="00114096" w:rsidRPr="0037514F" w:rsidRDefault="00114096" w:rsidP="00114096">
      <w:pPr>
        <w:ind w:left="567" w:hanging="567"/>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7"/>
        <w:gridCol w:w="6213"/>
      </w:tblGrid>
      <w:tr w:rsidR="00114096" w:rsidRPr="0037514F" w14:paraId="0EE1C56F" w14:textId="77777777" w:rsidTr="00114096">
        <w:tc>
          <w:tcPr>
            <w:tcW w:w="1571" w:type="pct"/>
          </w:tcPr>
          <w:p w14:paraId="42EAA152" w14:textId="77777777" w:rsidR="00114096" w:rsidRPr="0037514F" w:rsidRDefault="00114096" w:rsidP="00114096">
            <w:pPr>
              <w:rPr>
                <w:b/>
                <w:szCs w:val="22"/>
                <w:lang w:eastAsia="en-US"/>
              </w:rPr>
            </w:pPr>
            <w:r w:rsidRPr="0037514F">
              <w:rPr>
                <w:b/>
                <w:szCs w:val="22"/>
              </w:rPr>
              <w:t>Valstybės narės pavadinimas</w:t>
            </w:r>
            <w:r w:rsidRPr="0037514F">
              <w:rPr>
                <w:b/>
                <w:szCs w:val="22"/>
                <w:lang w:eastAsia="en-US"/>
              </w:rPr>
              <w:t xml:space="preserve"> </w:t>
            </w:r>
          </w:p>
        </w:tc>
        <w:tc>
          <w:tcPr>
            <w:tcW w:w="3429" w:type="pct"/>
          </w:tcPr>
          <w:p w14:paraId="3E3B9577" w14:textId="77777777" w:rsidR="00114096" w:rsidRPr="0037514F" w:rsidRDefault="00114096" w:rsidP="00114096">
            <w:pPr>
              <w:rPr>
                <w:b/>
                <w:szCs w:val="22"/>
                <w:lang w:eastAsia="en-US"/>
              </w:rPr>
            </w:pPr>
            <w:r w:rsidRPr="0037514F">
              <w:rPr>
                <w:b/>
                <w:szCs w:val="22"/>
              </w:rPr>
              <w:t>Vaisto pavadinimas</w:t>
            </w:r>
            <w:r w:rsidRPr="0037514F">
              <w:rPr>
                <w:b/>
                <w:szCs w:val="22"/>
                <w:lang w:eastAsia="en-US"/>
              </w:rPr>
              <w:t xml:space="preserve"> </w:t>
            </w:r>
          </w:p>
        </w:tc>
      </w:tr>
      <w:tr w:rsidR="00114096" w:rsidRPr="0037514F" w14:paraId="2F6EF4FF" w14:textId="77777777" w:rsidTr="00114096">
        <w:tc>
          <w:tcPr>
            <w:tcW w:w="1571" w:type="pct"/>
          </w:tcPr>
          <w:p w14:paraId="065FE694" w14:textId="77777777" w:rsidR="00114096" w:rsidRPr="0037514F" w:rsidRDefault="00114096" w:rsidP="00114096">
            <w:pPr>
              <w:rPr>
                <w:b/>
                <w:szCs w:val="22"/>
                <w:lang w:eastAsia="en-US"/>
              </w:rPr>
            </w:pPr>
            <w:r>
              <w:rPr>
                <w:b/>
                <w:szCs w:val="22"/>
                <w:lang w:eastAsia="en-US"/>
              </w:rPr>
              <w:t>Nyderlandai</w:t>
            </w:r>
          </w:p>
        </w:tc>
        <w:tc>
          <w:tcPr>
            <w:tcW w:w="3429" w:type="pct"/>
          </w:tcPr>
          <w:p w14:paraId="281D7889" w14:textId="77777777" w:rsidR="00114096" w:rsidRPr="004F33E4" w:rsidRDefault="00114096" w:rsidP="00114096">
            <w:pPr>
              <w:numPr>
                <w:ilvl w:val="12"/>
                <w:numId w:val="0"/>
              </w:numPr>
              <w:ind w:right="-2"/>
              <w:rPr>
                <w:szCs w:val="24"/>
              </w:rPr>
            </w:pPr>
            <w:proofErr w:type="spellStart"/>
            <w:r w:rsidRPr="004F33E4">
              <w:rPr>
                <w:szCs w:val="24"/>
              </w:rPr>
              <w:t>Salmeterol</w:t>
            </w:r>
            <w:proofErr w:type="spellEnd"/>
            <w:r w:rsidRPr="004F33E4">
              <w:rPr>
                <w:szCs w:val="24"/>
              </w:rPr>
              <w:t>/</w:t>
            </w:r>
            <w:proofErr w:type="spellStart"/>
            <w:r w:rsidRPr="004F33E4">
              <w:rPr>
                <w:szCs w:val="24"/>
              </w:rPr>
              <w:t>Fluticasonpropionaat</w:t>
            </w:r>
            <w:proofErr w:type="spellEnd"/>
            <w:r>
              <w:rPr>
                <w:szCs w:val="24"/>
              </w:rPr>
              <w:t xml:space="preserve"> </w:t>
            </w:r>
            <w:proofErr w:type="spellStart"/>
            <w:r w:rsidRPr="004F33E4">
              <w:rPr>
                <w:szCs w:val="24"/>
              </w:rPr>
              <w:t>Sandoz</w:t>
            </w:r>
            <w:proofErr w:type="spellEnd"/>
            <w:r w:rsidRPr="004F33E4">
              <w:rPr>
                <w:szCs w:val="24"/>
              </w:rPr>
              <w:t xml:space="preserve"> 25/125 </w:t>
            </w:r>
            <w:proofErr w:type="spellStart"/>
            <w:r w:rsidRPr="004F33E4">
              <w:rPr>
                <w:szCs w:val="24"/>
              </w:rPr>
              <w:t>microgram</w:t>
            </w:r>
            <w:proofErr w:type="spellEnd"/>
            <w:r w:rsidRPr="004F33E4">
              <w:rPr>
                <w:szCs w:val="24"/>
              </w:rPr>
              <w:t xml:space="preserve">, </w:t>
            </w:r>
            <w:proofErr w:type="spellStart"/>
            <w:r w:rsidRPr="004F33E4">
              <w:rPr>
                <w:szCs w:val="24"/>
              </w:rPr>
              <w:t>aerosol</w:t>
            </w:r>
            <w:proofErr w:type="spellEnd"/>
            <w:r w:rsidRPr="004F33E4">
              <w:rPr>
                <w:szCs w:val="24"/>
              </w:rPr>
              <w:t>,</w:t>
            </w:r>
            <w:r>
              <w:rPr>
                <w:szCs w:val="24"/>
              </w:rPr>
              <w:t xml:space="preserve"> </w:t>
            </w:r>
            <w:proofErr w:type="spellStart"/>
            <w:r w:rsidRPr="004F33E4">
              <w:rPr>
                <w:szCs w:val="24"/>
              </w:rPr>
              <w:t>suspensie</w:t>
            </w:r>
            <w:proofErr w:type="spellEnd"/>
          </w:p>
          <w:p w14:paraId="0DA5DF2A" w14:textId="77777777" w:rsidR="00114096" w:rsidRPr="0037514F" w:rsidRDefault="00114096" w:rsidP="00114096">
            <w:pPr>
              <w:numPr>
                <w:ilvl w:val="12"/>
                <w:numId w:val="0"/>
              </w:numPr>
              <w:ind w:right="-2"/>
              <w:rPr>
                <w:szCs w:val="22"/>
                <w:lang w:eastAsia="en-US"/>
              </w:rPr>
            </w:pPr>
            <w:proofErr w:type="spellStart"/>
            <w:r w:rsidRPr="004F33E4">
              <w:rPr>
                <w:szCs w:val="24"/>
              </w:rPr>
              <w:t>Salmeterol</w:t>
            </w:r>
            <w:proofErr w:type="spellEnd"/>
            <w:r w:rsidRPr="004F33E4">
              <w:rPr>
                <w:szCs w:val="24"/>
              </w:rPr>
              <w:t>/</w:t>
            </w:r>
            <w:proofErr w:type="spellStart"/>
            <w:r w:rsidRPr="004F33E4">
              <w:rPr>
                <w:szCs w:val="24"/>
              </w:rPr>
              <w:t>Fluticasonpropionaat</w:t>
            </w:r>
            <w:proofErr w:type="spellEnd"/>
            <w:r>
              <w:rPr>
                <w:szCs w:val="24"/>
              </w:rPr>
              <w:t xml:space="preserve"> </w:t>
            </w:r>
            <w:proofErr w:type="spellStart"/>
            <w:r w:rsidRPr="004F33E4">
              <w:rPr>
                <w:szCs w:val="24"/>
              </w:rPr>
              <w:t>Sandoz</w:t>
            </w:r>
            <w:proofErr w:type="spellEnd"/>
            <w:r w:rsidRPr="004F33E4">
              <w:rPr>
                <w:szCs w:val="24"/>
              </w:rPr>
              <w:t xml:space="preserve"> 25/250 </w:t>
            </w:r>
            <w:proofErr w:type="spellStart"/>
            <w:r w:rsidRPr="004F33E4">
              <w:rPr>
                <w:szCs w:val="24"/>
              </w:rPr>
              <w:t>microgram</w:t>
            </w:r>
            <w:proofErr w:type="spellEnd"/>
            <w:r w:rsidRPr="004F33E4">
              <w:rPr>
                <w:szCs w:val="24"/>
              </w:rPr>
              <w:t xml:space="preserve">, </w:t>
            </w:r>
            <w:proofErr w:type="spellStart"/>
            <w:r w:rsidRPr="004F33E4">
              <w:rPr>
                <w:szCs w:val="24"/>
              </w:rPr>
              <w:t>aerosol</w:t>
            </w:r>
            <w:proofErr w:type="spellEnd"/>
            <w:r w:rsidRPr="004F33E4">
              <w:rPr>
                <w:szCs w:val="24"/>
              </w:rPr>
              <w:t>,</w:t>
            </w:r>
            <w:r>
              <w:rPr>
                <w:szCs w:val="24"/>
              </w:rPr>
              <w:t xml:space="preserve"> </w:t>
            </w:r>
            <w:proofErr w:type="spellStart"/>
            <w:r w:rsidRPr="004F33E4">
              <w:rPr>
                <w:szCs w:val="24"/>
              </w:rPr>
              <w:t>suspensie</w:t>
            </w:r>
            <w:proofErr w:type="spellEnd"/>
          </w:p>
        </w:tc>
      </w:tr>
      <w:tr w:rsidR="00114096" w:rsidRPr="0037514F" w14:paraId="224631F5" w14:textId="77777777" w:rsidTr="00114096">
        <w:tc>
          <w:tcPr>
            <w:tcW w:w="1571" w:type="pct"/>
          </w:tcPr>
          <w:p w14:paraId="4EB9B0F4" w14:textId="77777777" w:rsidR="00114096" w:rsidRDefault="00114096" w:rsidP="00114096">
            <w:pPr>
              <w:rPr>
                <w:b/>
                <w:szCs w:val="22"/>
                <w:lang w:eastAsia="en-US"/>
              </w:rPr>
            </w:pPr>
            <w:r>
              <w:rPr>
                <w:b/>
                <w:szCs w:val="22"/>
                <w:lang w:eastAsia="en-US"/>
              </w:rPr>
              <w:t>Airija</w:t>
            </w:r>
          </w:p>
        </w:tc>
        <w:tc>
          <w:tcPr>
            <w:tcW w:w="3429" w:type="pct"/>
          </w:tcPr>
          <w:p w14:paraId="44C66412" w14:textId="77777777" w:rsidR="00114096" w:rsidRPr="002D63BE" w:rsidRDefault="00114096" w:rsidP="00114096">
            <w:pPr>
              <w:numPr>
                <w:ilvl w:val="12"/>
                <w:numId w:val="0"/>
              </w:numPr>
              <w:ind w:right="-2"/>
              <w:rPr>
                <w:szCs w:val="24"/>
              </w:rPr>
            </w:pPr>
            <w:proofErr w:type="spellStart"/>
            <w:r w:rsidRPr="002D63BE">
              <w:rPr>
                <w:szCs w:val="24"/>
              </w:rPr>
              <w:t>AirFluSal</w:t>
            </w:r>
            <w:proofErr w:type="spellEnd"/>
            <w:r w:rsidRPr="002D63BE">
              <w:rPr>
                <w:szCs w:val="24"/>
              </w:rPr>
              <w:t xml:space="preserve"> MDI</w:t>
            </w:r>
            <w:r>
              <w:rPr>
                <w:szCs w:val="24"/>
              </w:rPr>
              <w:t xml:space="preserve"> </w:t>
            </w:r>
            <w:r w:rsidRPr="002D63BE">
              <w:rPr>
                <w:szCs w:val="24"/>
              </w:rPr>
              <w:t xml:space="preserve">25 </w:t>
            </w:r>
            <w:proofErr w:type="spellStart"/>
            <w:r w:rsidRPr="002D63BE">
              <w:rPr>
                <w:szCs w:val="24"/>
              </w:rPr>
              <w:t>microgram</w:t>
            </w:r>
            <w:proofErr w:type="spellEnd"/>
            <w:r w:rsidRPr="002D63BE">
              <w:rPr>
                <w:szCs w:val="24"/>
              </w:rPr>
              <w:t xml:space="preserve">/125 </w:t>
            </w:r>
            <w:proofErr w:type="spellStart"/>
            <w:r w:rsidRPr="002D63BE">
              <w:rPr>
                <w:szCs w:val="24"/>
              </w:rPr>
              <w:t>microgram</w:t>
            </w:r>
            <w:proofErr w:type="spellEnd"/>
            <w:r w:rsidRPr="002D63BE">
              <w:rPr>
                <w:szCs w:val="24"/>
              </w:rPr>
              <w:t>/</w:t>
            </w:r>
            <w:proofErr w:type="spellStart"/>
            <w:r w:rsidRPr="002D63BE">
              <w:rPr>
                <w:szCs w:val="24"/>
              </w:rPr>
              <w:t>dose</w:t>
            </w:r>
            <w:proofErr w:type="spellEnd"/>
            <w:r>
              <w:rPr>
                <w:szCs w:val="24"/>
              </w:rPr>
              <w:t xml:space="preserve"> </w:t>
            </w:r>
            <w:proofErr w:type="spellStart"/>
            <w:r w:rsidRPr="002D63BE">
              <w:rPr>
                <w:szCs w:val="24"/>
              </w:rPr>
              <w:t>pressurised</w:t>
            </w:r>
            <w:proofErr w:type="spellEnd"/>
            <w:r w:rsidRPr="002D63BE">
              <w:rPr>
                <w:szCs w:val="24"/>
              </w:rPr>
              <w:t xml:space="preserve"> </w:t>
            </w:r>
            <w:proofErr w:type="spellStart"/>
            <w:r w:rsidRPr="002D63BE">
              <w:rPr>
                <w:szCs w:val="24"/>
              </w:rPr>
              <w:t>inhalation</w:t>
            </w:r>
            <w:proofErr w:type="spellEnd"/>
            <w:r w:rsidRPr="002D63BE">
              <w:rPr>
                <w:szCs w:val="24"/>
              </w:rPr>
              <w:t xml:space="preserve">, </w:t>
            </w:r>
            <w:proofErr w:type="spellStart"/>
            <w:r w:rsidRPr="002D63BE">
              <w:rPr>
                <w:szCs w:val="24"/>
              </w:rPr>
              <w:t>suspension</w:t>
            </w:r>
            <w:proofErr w:type="spellEnd"/>
          </w:p>
          <w:p w14:paraId="09F9E1CE" w14:textId="77777777" w:rsidR="00114096" w:rsidRPr="002D63BE" w:rsidRDefault="00114096" w:rsidP="00114096">
            <w:pPr>
              <w:numPr>
                <w:ilvl w:val="12"/>
                <w:numId w:val="0"/>
              </w:numPr>
              <w:ind w:right="-2"/>
              <w:rPr>
                <w:szCs w:val="24"/>
              </w:rPr>
            </w:pPr>
            <w:proofErr w:type="spellStart"/>
            <w:r w:rsidRPr="002D63BE">
              <w:rPr>
                <w:szCs w:val="24"/>
              </w:rPr>
              <w:t>AirFluSal</w:t>
            </w:r>
            <w:proofErr w:type="spellEnd"/>
            <w:r w:rsidRPr="002D63BE">
              <w:rPr>
                <w:szCs w:val="24"/>
              </w:rPr>
              <w:t xml:space="preserve"> MDI</w:t>
            </w:r>
            <w:r>
              <w:rPr>
                <w:szCs w:val="24"/>
              </w:rPr>
              <w:t xml:space="preserve"> </w:t>
            </w:r>
            <w:r w:rsidRPr="002D63BE">
              <w:rPr>
                <w:szCs w:val="24"/>
              </w:rPr>
              <w:t xml:space="preserve">25 </w:t>
            </w:r>
            <w:proofErr w:type="spellStart"/>
            <w:r w:rsidRPr="002D63BE">
              <w:rPr>
                <w:szCs w:val="24"/>
              </w:rPr>
              <w:t>microgram</w:t>
            </w:r>
            <w:proofErr w:type="spellEnd"/>
            <w:r w:rsidRPr="002D63BE">
              <w:rPr>
                <w:szCs w:val="24"/>
              </w:rPr>
              <w:t xml:space="preserve">/250 </w:t>
            </w:r>
            <w:proofErr w:type="spellStart"/>
            <w:r w:rsidRPr="002D63BE">
              <w:rPr>
                <w:szCs w:val="24"/>
              </w:rPr>
              <w:t>microgram</w:t>
            </w:r>
            <w:proofErr w:type="spellEnd"/>
            <w:r w:rsidRPr="002D63BE">
              <w:rPr>
                <w:szCs w:val="24"/>
              </w:rPr>
              <w:t>/</w:t>
            </w:r>
            <w:proofErr w:type="spellStart"/>
            <w:r w:rsidRPr="002D63BE">
              <w:rPr>
                <w:szCs w:val="24"/>
              </w:rPr>
              <w:t>dose</w:t>
            </w:r>
            <w:proofErr w:type="spellEnd"/>
          </w:p>
          <w:p w14:paraId="52585874" w14:textId="77777777" w:rsidR="00114096" w:rsidRPr="002D63BE" w:rsidRDefault="00114096" w:rsidP="00114096">
            <w:pPr>
              <w:numPr>
                <w:ilvl w:val="12"/>
                <w:numId w:val="0"/>
              </w:numPr>
              <w:ind w:right="-2"/>
              <w:rPr>
                <w:szCs w:val="24"/>
              </w:rPr>
            </w:pPr>
            <w:proofErr w:type="spellStart"/>
            <w:r w:rsidRPr="002D63BE">
              <w:rPr>
                <w:szCs w:val="24"/>
              </w:rPr>
              <w:t>pressurised</w:t>
            </w:r>
            <w:proofErr w:type="spellEnd"/>
            <w:r w:rsidRPr="002D63BE">
              <w:rPr>
                <w:szCs w:val="24"/>
              </w:rPr>
              <w:t xml:space="preserve"> </w:t>
            </w:r>
            <w:proofErr w:type="spellStart"/>
            <w:r w:rsidRPr="002D63BE">
              <w:rPr>
                <w:szCs w:val="24"/>
              </w:rPr>
              <w:t>inhalation</w:t>
            </w:r>
            <w:proofErr w:type="spellEnd"/>
            <w:r w:rsidRPr="002D63BE">
              <w:rPr>
                <w:szCs w:val="24"/>
              </w:rPr>
              <w:t xml:space="preserve"> </w:t>
            </w:r>
            <w:proofErr w:type="spellStart"/>
            <w:r w:rsidRPr="002D63BE">
              <w:rPr>
                <w:szCs w:val="24"/>
              </w:rPr>
              <w:t>suspension</w:t>
            </w:r>
            <w:proofErr w:type="spellEnd"/>
          </w:p>
        </w:tc>
      </w:tr>
      <w:tr w:rsidR="00114096" w:rsidRPr="0037514F" w14:paraId="2C7DC465" w14:textId="77777777" w:rsidTr="00114096">
        <w:tc>
          <w:tcPr>
            <w:tcW w:w="1571" w:type="pct"/>
          </w:tcPr>
          <w:p w14:paraId="79F75958" w14:textId="77777777" w:rsidR="00114096" w:rsidRDefault="00114096" w:rsidP="00114096">
            <w:pPr>
              <w:rPr>
                <w:b/>
                <w:szCs w:val="22"/>
                <w:lang w:eastAsia="en-US"/>
              </w:rPr>
            </w:pPr>
            <w:r>
              <w:rPr>
                <w:b/>
                <w:szCs w:val="22"/>
                <w:lang w:eastAsia="en-US"/>
              </w:rPr>
              <w:t>Austrija</w:t>
            </w:r>
          </w:p>
        </w:tc>
        <w:tc>
          <w:tcPr>
            <w:tcW w:w="3429" w:type="pct"/>
          </w:tcPr>
          <w:p w14:paraId="212B80E7" w14:textId="77777777" w:rsidR="00114096" w:rsidRPr="002D63BE" w:rsidRDefault="00114096" w:rsidP="00114096">
            <w:pPr>
              <w:numPr>
                <w:ilvl w:val="12"/>
                <w:numId w:val="0"/>
              </w:numPr>
              <w:ind w:right="-2"/>
              <w:rPr>
                <w:szCs w:val="24"/>
              </w:rPr>
            </w:pPr>
            <w:proofErr w:type="spellStart"/>
            <w:r w:rsidRPr="002D63BE">
              <w:rPr>
                <w:szCs w:val="24"/>
              </w:rPr>
              <w:t>Airflusal</w:t>
            </w:r>
            <w:proofErr w:type="spellEnd"/>
            <w:r w:rsidRPr="002D63BE">
              <w:rPr>
                <w:szCs w:val="24"/>
              </w:rPr>
              <w:t xml:space="preserve">® </w:t>
            </w:r>
            <w:proofErr w:type="spellStart"/>
            <w:r w:rsidRPr="002D63BE">
              <w:rPr>
                <w:szCs w:val="24"/>
              </w:rPr>
              <w:t>Dosieraerosol</w:t>
            </w:r>
            <w:proofErr w:type="spellEnd"/>
            <w:r w:rsidRPr="002D63BE">
              <w:rPr>
                <w:szCs w:val="24"/>
              </w:rPr>
              <w:t xml:space="preserve"> 25</w:t>
            </w:r>
            <w:r>
              <w:rPr>
                <w:szCs w:val="24"/>
              </w:rPr>
              <w:t xml:space="preserve"> </w:t>
            </w:r>
            <w:proofErr w:type="spellStart"/>
            <w:r w:rsidRPr="002D63BE">
              <w:rPr>
                <w:szCs w:val="24"/>
              </w:rPr>
              <w:t>Mikrogramm</w:t>
            </w:r>
            <w:proofErr w:type="spellEnd"/>
            <w:r w:rsidRPr="002D63BE">
              <w:rPr>
                <w:szCs w:val="24"/>
              </w:rPr>
              <w:t xml:space="preserve">/125 </w:t>
            </w:r>
            <w:proofErr w:type="spellStart"/>
            <w:r w:rsidRPr="002D63BE">
              <w:rPr>
                <w:szCs w:val="24"/>
              </w:rPr>
              <w:t>Mikrogramm</w:t>
            </w:r>
            <w:proofErr w:type="spellEnd"/>
            <w:r w:rsidRPr="002D63BE">
              <w:rPr>
                <w:szCs w:val="24"/>
              </w:rPr>
              <w:t xml:space="preserve"> pro</w:t>
            </w:r>
            <w:r>
              <w:rPr>
                <w:szCs w:val="24"/>
              </w:rPr>
              <w:t xml:space="preserve"> </w:t>
            </w:r>
            <w:proofErr w:type="spellStart"/>
            <w:r w:rsidRPr="002D63BE">
              <w:rPr>
                <w:szCs w:val="24"/>
              </w:rPr>
              <w:t>Dosis</w:t>
            </w:r>
            <w:proofErr w:type="spellEnd"/>
            <w:r w:rsidRPr="002D63BE">
              <w:rPr>
                <w:szCs w:val="24"/>
              </w:rPr>
              <w:t xml:space="preserve"> - </w:t>
            </w:r>
            <w:proofErr w:type="spellStart"/>
            <w:r w:rsidRPr="002D63BE">
              <w:rPr>
                <w:szCs w:val="24"/>
              </w:rPr>
              <w:t>Druckgasinhalation</w:t>
            </w:r>
            <w:proofErr w:type="spellEnd"/>
            <w:r w:rsidRPr="002D63BE">
              <w:rPr>
                <w:szCs w:val="24"/>
              </w:rPr>
              <w:t>,</w:t>
            </w:r>
            <w:r>
              <w:rPr>
                <w:szCs w:val="24"/>
              </w:rPr>
              <w:t xml:space="preserve"> </w:t>
            </w:r>
            <w:proofErr w:type="spellStart"/>
            <w:r w:rsidRPr="002D63BE">
              <w:rPr>
                <w:szCs w:val="24"/>
              </w:rPr>
              <w:t>Suspension</w:t>
            </w:r>
            <w:proofErr w:type="spellEnd"/>
          </w:p>
          <w:p w14:paraId="1CFCE22E" w14:textId="77777777" w:rsidR="00114096" w:rsidRPr="004F33E4" w:rsidRDefault="00114096" w:rsidP="00114096">
            <w:pPr>
              <w:numPr>
                <w:ilvl w:val="12"/>
                <w:numId w:val="0"/>
              </w:numPr>
              <w:ind w:right="-2"/>
              <w:rPr>
                <w:szCs w:val="24"/>
              </w:rPr>
            </w:pPr>
            <w:proofErr w:type="spellStart"/>
            <w:r w:rsidRPr="002D63BE">
              <w:rPr>
                <w:szCs w:val="24"/>
              </w:rPr>
              <w:t>Airflusal</w:t>
            </w:r>
            <w:proofErr w:type="spellEnd"/>
            <w:r w:rsidRPr="002D63BE">
              <w:rPr>
                <w:szCs w:val="24"/>
              </w:rPr>
              <w:t xml:space="preserve">® </w:t>
            </w:r>
            <w:proofErr w:type="spellStart"/>
            <w:r w:rsidRPr="002D63BE">
              <w:rPr>
                <w:szCs w:val="24"/>
              </w:rPr>
              <w:t>Dosieraerosol</w:t>
            </w:r>
            <w:proofErr w:type="spellEnd"/>
            <w:r w:rsidRPr="002D63BE">
              <w:rPr>
                <w:szCs w:val="24"/>
              </w:rPr>
              <w:t xml:space="preserve"> 25</w:t>
            </w:r>
            <w:r>
              <w:rPr>
                <w:szCs w:val="24"/>
              </w:rPr>
              <w:t xml:space="preserve"> </w:t>
            </w:r>
            <w:proofErr w:type="spellStart"/>
            <w:r w:rsidRPr="002D63BE">
              <w:rPr>
                <w:szCs w:val="24"/>
              </w:rPr>
              <w:t>Mikrogramm</w:t>
            </w:r>
            <w:proofErr w:type="spellEnd"/>
            <w:r w:rsidRPr="002D63BE">
              <w:rPr>
                <w:szCs w:val="24"/>
              </w:rPr>
              <w:t xml:space="preserve">/250 </w:t>
            </w:r>
            <w:proofErr w:type="spellStart"/>
            <w:r w:rsidRPr="002D63BE">
              <w:rPr>
                <w:szCs w:val="24"/>
              </w:rPr>
              <w:t>Mikrogramm</w:t>
            </w:r>
            <w:proofErr w:type="spellEnd"/>
            <w:r w:rsidRPr="002D63BE">
              <w:rPr>
                <w:szCs w:val="24"/>
              </w:rPr>
              <w:t xml:space="preserve"> pro</w:t>
            </w:r>
            <w:r>
              <w:rPr>
                <w:szCs w:val="24"/>
              </w:rPr>
              <w:t xml:space="preserve"> </w:t>
            </w:r>
            <w:proofErr w:type="spellStart"/>
            <w:r w:rsidRPr="002D63BE">
              <w:rPr>
                <w:szCs w:val="24"/>
              </w:rPr>
              <w:t>Dosis</w:t>
            </w:r>
            <w:proofErr w:type="spellEnd"/>
            <w:r w:rsidRPr="002D63BE">
              <w:rPr>
                <w:szCs w:val="24"/>
              </w:rPr>
              <w:t xml:space="preserve"> - </w:t>
            </w:r>
            <w:proofErr w:type="spellStart"/>
            <w:r w:rsidRPr="002D63BE">
              <w:rPr>
                <w:szCs w:val="24"/>
              </w:rPr>
              <w:t>Druckgasinhalation</w:t>
            </w:r>
            <w:proofErr w:type="spellEnd"/>
            <w:r w:rsidRPr="002D63BE">
              <w:rPr>
                <w:szCs w:val="24"/>
              </w:rPr>
              <w:t>,</w:t>
            </w:r>
            <w:r>
              <w:rPr>
                <w:szCs w:val="24"/>
              </w:rPr>
              <w:t xml:space="preserve"> </w:t>
            </w:r>
            <w:proofErr w:type="spellStart"/>
            <w:r w:rsidRPr="002D63BE">
              <w:rPr>
                <w:szCs w:val="24"/>
              </w:rPr>
              <w:t>Suspension</w:t>
            </w:r>
            <w:proofErr w:type="spellEnd"/>
          </w:p>
        </w:tc>
      </w:tr>
      <w:tr w:rsidR="00114096" w:rsidRPr="0037514F" w14:paraId="26D757D0" w14:textId="77777777" w:rsidTr="00114096">
        <w:tc>
          <w:tcPr>
            <w:tcW w:w="1571" w:type="pct"/>
          </w:tcPr>
          <w:p w14:paraId="6FE42DAE" w14:textId="77777777" w:rsidR="00114096" w:rsidRDefault="00114096" w:rsidP="00114096">
            <w:pPr>
              <w:rPr>
                <w:b/>
                <w:szCs w:val="22"/>
                <w:lang w:eastAsia="en-US"/>
              </w:rPr>
            </w:pPr>
            <w:r>
              <w:rPr>
                <w:b/>
                <w:szCs w:val="22"/>
                <w:lang w:eastAsia="en-US"/>
              </w:rPr>
              <w:lastRenderedPageBreak/>
              <w:t>Belgija</w:t>
            </w:r>
          </w:p>
        </w:tc>
        <w:tc>
          <w:tcPr>
            <w:tcW w:w="3429" w:type="pct"/>
          </w:tcPr>
          <w:p w14:paraId="1FB967FF" w14:textId="77777777" w:rsidR="00114096" w:rsidRPr="002D63BE" w:rsidRDefault="00114096" w:rsidP="00114096">
            <w:pPr>
              <w:numPr>
                <w:ilvl w:val="12"/>
                <w:numId w:val="0"/>
              </w:numPr>
              <w:ind w:right="-2"/>
              <w:rPr>
                <w:szCs w:val="24"/>
              </w:rPr>
            </w:pPr>
            <w:proofErr w:type="spellStart"/>
            <w:r w:rsidRPr="002D63BE">
              <w:rPr>
                <w:szCs w:val="24"/>
              </w:rPr>
              <w:t>Airflusal</w:t>
            </w:r>
            <w:proofErr w:type="spellEnd"/>
            <w:r w:rsidRPr="002D63BE">
              <w:rPr>
                <w:szCs w:val="24"/>
              </w:rPr>
              <w:t xml:space="preserve"> </w:t>
            </w:r>
            <w:proofErr w:type="spellStart"/>
            <w:r w:rsidRPr="002D63BE">
              <w:rPr>
                <w:szCs w:val="24"/>
              </w:rPr>
              <w:t>sprayhaler</w:t>
            </w:r>
            <w:proofErr w:type="spellEnd"/>
            <w:r w:rsidRPr="002D63BE">
              <w:rPr>
                <w:szCs w:val="24"/>
              </w:rPr>
              <w:t xml:space="preserve"> 25</w:t>
            </w:r>
            <w:r>
              <w:rPr>
                <w:szCs w:val="24"/>
              </w:rPr>
              <w:t xml:space="preserve"> </w:t>
            </w:r>
            <w:proofErr w:type="spellStart"/>
            <w:r w:rsidRPr="002D63BE">
              <w:rPr>
                <w:szCs w:val="24"/>
              </w:rPr>
              <w:t>microgram</w:t>
            </w:r>
            <w:proofErr w:type="spellEnd"/>
            <w:r w:rsidRPr="002D63BE">
              <w:rPr>
                <w:szCs w:val="24"/>
              </w:rPr>
              <w:t xml:space="preserve">/125 </w:t>
            </w:r>
            <w:proofErr w:type="spellStart"/>
            <w:r w:rsidRPr="002D63BE">
              <w:rPr>
                <w:szCs w:val="24"/>
              </w:rPr>
              <w:t>microgram</w:t>
            </w:r>
            <w:proofErr w:type="spellEnd"/>
            <w:r w:rsidRPr="002D63BE">
              <w:rPr>
                <w:szCs w:val="24"/>
              </w:rPr>
              <w:t xml:space="preserve"> </w:t>
            </w:r>
            <w:proofErr w:type="spellStart"/>
            <w:r w:rsidRPr="002D63BE">
              <w:rPr>
                <w:szCs w:val="24"/>
              </w:rPr>
              <w:t>aërosol</w:t>
            </w:r>
            <w:proofErr w:type="spellEnd"/>
            <w:r w:rsidRPr="002D63BE">
              <w:rPr>
                <w:szCs w:val="24"/>
              </w:rPr>
              <w:t>,</w:t>
            </w:r>
            <w:r>
              <w:rPr>
                <w:szCs w:val="24"/>
              </w:rPr>
              <w:t xml:space="preserve"> </w:t>
            </w:r>
            <w:proofErr w:type="spellStart"/>
            <w:r w:rsidRPr="002D63BE">
              <w:rPr>
                <w:szCs w:val="24"/>
              </w:rPr>
              <w:t>suspensie</w:t>
            </w:r>
            <w:proofErr w:type="spellEnd"/>
            <w:r>
              <w:rPr>
                <w:szCs w:val="24"/>
              </w:rPr>
              <w:t xml:space="preserve"> </w:t>
            </w:r>
            <w:proofErr w:type="spellStart"/>
            <w:r w:rsidRPr="002D63BE">
              <w:rPr>
                <w:szCs w:val="24"/>
              </w:rPr>
              <w:t>Airflusal</w:t>
            </w:r>
            <w:proofErr w:type="spellEnd"/>
            <w:r w:rsidRPr="002D63BE">
              <w:rPr>
                <w:szCs w:val="24"/>
              </w:rPr>
              <w:t xml:space="preserve"> </w:t>
            </w:r>
            <w:proofErr w:type="spellStart"/>
            <w:r w:rsidRPr="002D63BE">
              <w:rPr>
                <w:szCs w:val="24"/>
              </w:rPr>
              <w:t>sprayhaler</w:t>
            </w:r>
            <w:proofErr w:type="spellEnd"/>
            <w:r w:rsidRPr="002D63BE">
              <w:rPr>
                <w:szCs w:val="24"/>
              </w:rPr>
              <w:t xml:space="preserve"> 25</w:t>
            </w:r>
            <w:r>
              <w:rPr>
                <w:szCs w:val="24"/>
              </w:rPr>
              <w:t xml:space="preserve"> </w:t>
            </w:r>
            <w:proofErr w:type="spellStart"/>
            <w:r w:rsidRPr="002D63BE">
              <w:rPr>
                <w:szCs w:val="24"/>
              </w:rPr>
              <w:t>microgram</w:t>
            </w:r>
            <w:proofErr w:type="spellEnd"/>
            <w:r w:rsidRPr="002D63BE">
              <w:rPr>
                <w:szCs w:val="24"/>
              </w:rPr>
              <w:t xml:space="preserve">/250 </w:t>
            </w:r>
            <w:proofErr w:type="spellStart"/>
            <w:r w:rsidRPr="002D63BE">
              <w:rPr>
                <w:szCs w:val="24"/>
              </w:rPr>
              <w:t>microgram</w:t>
            </w:r>
            <w:proofErr w:type="spellEnd"/>
            <w:r w:rsidRPr="002D63BE">
              <w:rPr>
                <w:szCs w:val="24"/>
              </w:rPr>
              <w:t xml:space="preserve"> </w:t>
            </w:r>
            <w:proofErr w:type="spellStart"/>
            <w:r w:rsidRPr="002D63BE">
              <w:rPr>
                <w:szCs w:val="24"/>
              </w:rPr>
              <w:t>aërosol</w:t>
            </w:r>
            <w:proofErr w:type="spellEnd"/>
            <w:r w:rsidRPr="002D63BE">
              <w:rPr>
                <w:szCs w:val="24"/>
              </w:rPr>
              <w:t>,</w:t>
            </w:r>
            <w:r>
              <w:rPr>
                <w:szCs w:val="24"/>
              </w:rPr>
              <w:t xml:space="preserve"> </w:t>
            </w:r>
            <w:proofErr w:type="spellStart"/>
            <w:r w:rsidRPr="002D63BE">
              <w:rPr>
                <w:szCs w:val="24"/>
              </w:rPr>
              <w:t>suspensie</w:t>
            </w:r>
            <w:proofErr w:type="spellEnd"/>
          </w:p>
        </w:tc>
      </w:tr>
      <w:tr w:rsidR="00114096" w:rsidRPr="0037514F" w14:paraId="521DBFA8" w14:textId="77777777" w:rsidTr="00114096">
        <w:tc>
          <w:tcPr>
            <w:tcW w:w="1571" w:type="pct"/>
          </w:tcPr>
          <w:p w14:paraId="2E50868D" w14:textId="77777777" w:rsidR="00114096" w:rsidRDefault="00114096" w:rsidP="00114096">
            <w:pPr>
              <w:rPr>
                <w:b/>
                <w:szCs w:val="22"/>
                <w:lang w:eastAsia="en-US"/>
              </w:rPr>
            </w:pPr>
            <w:r>
              <w:rPr>
                <w:b/>
                <w:szCs w:val="22"/>
                <w:lang w:eastAsia="en-US"/>
              </w:rPr>
              <w:t>Bulgarija</w:t>
            </w:r>
          </w:p>
        </w:tc>
        <w:tc>
          <w:tcPr>
            <w:tcW w:w="3429" w:type="pct"/>
          </w:tcPr>
          <w:p w14:paraId="6246ADB5" w14:textId="77777777" w:rsidR="00114096" w:rsidRPr="002D63BE" w:rsidRDefault="00114096" w:rsidP="00114096">
            <w:pPr>
              <w:numPr>
                <w:ilvl w:val="12"/>
                <w:numId w:val="0"/>
              </w:numPr>
              <w:ind w:right="-2"/>
              <w:rPr>
                <w:szCs w:val="24"/>
              </w:rPr>
            </w:pPr>
            <w:proofErr w:type="spellStart"/>
            <w:r w:rsidRPr="002D63BE">
              <w:rPr>
                <w:szCs w:val="24"/>
              </w:rPr>
              <w:t>AirFluSal</w:t>
            </w:r>
            <w:proofErr w:type="spellEnd"/>
            <w:r w:rsidRPr="002D63BE">
              <w:rPr>
                <w:szCs w:val="24"/>
              </w:rPr>
              <w:t xml:space="preserve"> </w:t>
            </w:r>
            <w:proofErr w:type="spellStart"/>
            <w:r w:rsidRPr="002D63BE">
              <w:rPr>
                <w:szCs w:val="24"/>
              </w:rPr>
              <w:t>Sprayhaler</w:t>
            </w:r>
            <w:proofErr w:type="spellEnd"/>
            <w:r w:rsidRPr="002D63BE">
              <w:rPr>
                <w:szCs w:val="24"/>
              </w:rPr>
              <w:t xml:space="preserve"> 25 </w:t>
            </w:r>
            <w:proofErr w:type="spellStart"/>
            <w:r w:rsidRPr="002D63BE">
              <w:rPr>
                <w:szCs w:val="24"/>
              </w:rPr>
              <w:t>micrograms</w:t>
            </w:r>
            <w:proofErr w:type="spellEnd"/>
            <w:r>
              <w:rPr>
                <w:szCs w:val="24"/>
              </w:rPr>
              <w:t xml:space="preserve"> </w:t>
            </w:r>
            <w:r w:rsidRPr="002D63BE">
              <w:rPr>
                <w:szCs w:val="24"/>
              </w:rPr>
              <w:t xml:space="preserve">/125 </w:t>
            </w:r>
            <w:proofErr w:type="spellStart"/>
            <w:r w:rsidRPr="002D63BE">
              <w:rPr>
                <w:szCs w:val="24"/>
              </w:rPr>
              <w:t>micrograms</w:t>
            </w:r>
            <w:proofErr w:type="spellEnd"/>
            <w:r w:rsidRPr="002D63BE">
              <w:rPr>
                <w:szCs w:val="24"/>
              </w:rPr>
              <w:t xml:space="preserve"> </w:t>
            </w:r>
            <w:proofErr w:type="spellStart"/>
            <w:r w:rsidRPr="002D63BE">
              <w:rPr>
                <w:szCs w:val="24"/>
              </w:rPr>
              <w:t>pressurised</w:t>
            </w:r>
            <w:proofErr w:type="spellEnd"/>
            <w:r>
              <w:rPr>
                <w:szCs w:val="24"/>
              </w:rPr>
              <w:t xml:space="preserve"> </w:t>
            </w:r>
            <w:proofErr w:type="spellStart"/>
            <w:r w:rsidRPr="002D63BE">
              <w:rPr>
                <w:szCs w:val="24"/>
              </w:rPr>
              <w:t>inhalation</w:t>
            </w:r>
            <w:proofErr w:type="spellEnd"/>
            <w:r w:rsidRPr="002D63BE">
              <w:rPr>
                <w:szCs w:val="24"/>
              </w:rPr>
              <w:t xml:space="preserve">, </w:t>
            </w:r>
            <w:proofErr w:type="spellStart"/>
            <w:r w:rsidRPr="002D63BE">
              <w:rPr>
                <w:szCs w:val="24"/>
              </w:rPr>
              <w:t>suspension</w:t>
            </w:r>
            <w:proofErr w:type="spellEnd"/>
          </w:p>
          <w:p w14:paraId="4C82D477" w14:textId="77777777" w:rsidR="00114096" w:rsidRPr="002D63BE" w:rsidRDefault="00114096" w:rsidP="00114096">
            <w:pPr>
              <w:numPr>
                <w:ilvl w:val="12"/>
                <w:numId w:val="0"/>
              </w:numPr>
              <w:ind w:right="-2"/>
              <w:rPr>
                <w:szCs w:val="24"/>
              </w:rPr>
            </w:pPr>
            <w:proofErr w:type="spellStart"/>
            <w:r w:rsidRPr="002D63BE">
              <w:rPr>
                <w:szCs w:val="24"/>
              </w:rPr>
              <w:t>AirFluSal</w:t>
            </w:r>
            <w:proofErr w:type="spellEnd"/>
            <w:r w:rsidRPr="002D63BE">
              <w:rPr>
                <w:szCs w:val="24"/>
              </w:rPr>
              <w:t xml:space="preserve"> </w:t>
            </w:r>
            <w:proofErr w:type="spellStart"/>
            <w:r w:rsidRPr="002D63BE">
              <w:rPr>
                <w:szCs w:val="24"/>
              </w:rPr>
              <w:t>Sprayhaler</w:t>
            </w:r>
            <w:proofErr w:type="spellEnd"/>
            <w:r w:rsidRPr="002D63BE">
              <w:rPr>
                <w:szCs w:val="24"/>
              </w:rPr>
              <w:t xml:space="preserve"> 25 </w:t>
            </w:r>
            <w:proofErr w:type="spellStart"/>
            <w:r w:rsidRPr="002D63BE">
              <w:rPr>
                <w:szCs w:val="24"/>
              </w:rPr>
              <w:t>micrograms</w:t>
            </w:r>
            <w:proofErr w:type="spellEnd"/>
            <w:r>
              <w:rPr>
                <w:szCs w:val="24"/>
              </w:rPr>
              <w:t xml:space="preserve"> </w:t>
            </w:r>
            <w:r w:rsidRPr="002D63BE">
              <w:rPr>
                <w:szCs w:val="24"/>
              </w:rPr>
              <w:t xml:space="preserve">/250 </w:t>
            </w:r>
            <w:proofErr w:type="spellStart"/>
            <w:r w:rsidRPr="002D63BE">
              <w:rPr>
                <w:szCs w:val="24"/>
              </w:rPr>
              <w:t>micrograms</w:t>
            </w:r>
            <w:proofErr w:type="spellEnd"/>
            <w:r w:rsidRPr="002D63BE">
              <w:rPr>
                <w:szCs w:val="24"/>
              </w:rPr>
              <w:t xml:space="preserve"> </w:t>
            </w:r>
            <w:proofErr w:type="spellStart"/>
            <w:r w:rsidRPr="002D63BE">
              <w:rPr>
                <w:szCs w:val="24"/>
              </w:rPr>
              <w:t>pressurised</w:t>
            </w:r>
            <w:proofErr w:type="spellEnd"/>
            <w:r>
              <w:rPr>
                <w:szCs w:val="24"/>
              </w:rPr>
              <w:t xml:space="preserve"> </w:t>
            </w:r>
            <w:proofErr w:type="spellStart"/>
            <w:r w:rsidRPr="002D63BE">
              <w:rPr>
                <w:szCs w:val="24"/>
              </w:rPr>
              <w:t>inhalation</w:t>
            </w:r>
            <w:proofErr w:type="spellEnd"/>
            <w:r w:rsidRPr="002D63BE">
              <w:rPr>
                <w:szCs w:val="24"/>
              </w:rPr>
              <w:t xml:space="preserve">, </w:t>
            </w:r>
            <w:proofErr w:type="spellStart"/>
            <w:r w:rsidRPr="002D63BE">
              <w:rPr>
                <w:szCs w:val="24"/>
              </w:rPr>
              <w:t>suspension</w:t>
            </w:r>
            <w:proofErr w:type="spellEnd"/>
          </w:p>
        </w:tc>
      </w:tr>
      <w:tr w:rsidR="00114096" w:rsidRPr="0037514F" w14:paraId="3E926D04" w14:textId="77777777" w:rsidTr="00114096">
        <w:tc>
          <w:tcPr>
            <w:tcW w:w="1571" w:type="pct"/>
          </w:tcPr>
          <w:p w14:paraId="5A4E757C" w14:textId="77777777" w:rsidR="00114096" w:rsidRPr="0037514F" w:rsidRDefault="00114096" w:rsidP="00114096">
            <w:pPr>
              <w:rPr>
                <w:b/>
                <w:szCs w:val="22"/>
                <w:lang w:eastAsia="en-US"/>
              </w:rPr>
            </w:pPr>
            <w:r w:rsidRPr="0037514F">
              <w:rPr>
                <w:b/>
                <w:szCs w:val="22"/>
                <w:lang w:eastAsia="en-US"/>
              </w:rPr>
              <w:t>Čekija</w:t>
            </w:r>
          </w:p>
        </w:tc>
        <w:tc>
          <w:tcPr>
            <w:tcW w:w="3429" w:type="pct"/>
          </w:tcPr>
          <w:p w14:paraId="0EFDEDA4" w14:textId="77777777" w:rsidR="00114096" w:rsidRPr="0037514F" w:rsidRDefault="00114096" w:rsidP="00114096">
            <w:pPr>
              <w:rPr>
                <w:szCs w:val="22"/>
                <w:lang w:eastAsia="en-US"/>
              </w:rPr>
            </w:pPr>
            <w:proofErr w:type="spellStart"/>
            <w:r w:rsidRPr="002D63BE">
              <w:rPr>
                <w:szCs w:val="22"/>
                <w:lang w:eastAsia="en-US"/>
              </w:rPr>
              <w:t>Airflusan</w:t>
            </w:r>
            <w:proofErr w:type="spellEnd"/>
            <w:r w:rsidRPr="002D63BE">
              <w:rPr>
                <w:szCs w:val="22"/>
                <w:lang w:eastAsia="en-US"/>
              </w:rPr>
              <w:t xml:space="preserve"> </w:t>
            </w:r>
            <w:proofErr w:type="spellStart"/>
            <w:r w:rsidRPr="002D63BE">
              <w:rPr>
                <w:szCs w:val="22"/>
                <w:lang w:eastAsia="en-US"/>
              </w:rPr>
              <w:t>Sprayhaler</w:t>
            </w:r>
            <w:proofErr w:type="spellEnd"/>
          </w:p>
        </w:tc>
      </w:tr>
      <w:tr w:rsidR="00114096" w:rsidRPr="0037514F" w14:paraId="78303EF3" w14:textId="77777777" w:rsidTr="00114096">
        <w:tc>
          <w:tcPr>
            <w:tcW w:w="1571" w:type="pct"/>
          </w:tcPr>
          <w:p w14:paraId="126D1463" w14:textId="77777777" w:rsidR="00114096" w:rsidRPr="0037514F" w:rsidRDefault="00114096" w:rsidP="00114096">
            <w:pPr>
              <w:rPr>
                <w:b/>
                <w:szCs w:val="22"/>
                <w:lang w:eastAsia="en-US"/>
              </w:rPr>
            </w:pPr>
            <w:r>
              <w:rPr>
                <w:b/>
                <w:szCs w:val="22"/>
                <w:lang w:eastAsia="en-US"/>
              </w:rPr>
              <w:t>Danija</w:t>
            </w:r>
          </w:p>
        </w:tc>
        <w:tc>
          <w:tcPr>
            <w:tcW w:w="3429" w:type="pct"/>
          </w:tcPr>
          <w:p w14:paraId="7DB3DCF3" w14:textId="77777777" w:rsidR="00114096" w:rsidRPr="0037514F" w:rsidRDefault="00114096" w:rsidP="00114096">
            <w:pPr>
              <w:rPr>
                <w:szCs w:val="22"/>
                <w:lang w:eastAsia="en-US"/>
              </w:rPr>
            </w:pPr>
            <w:proofErr w:type="spellStart"/>
            <w:r w:rsidRPr="002D63BE">
              <w:rPr>
                <w:szCs w:val="22"/>
                <w:lang w:eastAsia="en-US"/>
              </w:rPr>
              <w:t>AirFluSal</w:t>
            </w:r>
            <w:proofErr w:type="spellEnd"/>
            <w:r w:rsidRPr="002D63BE">
              <w:rPr>
                <w:szCs w:val="22"/>
                <w:lang w:eastAsia="en-US"/>
              </w:rPr>
              <w:t xml:space="preserve"> </w:t>
            </w:r>
            <w:proofErr w:type="spellStart"/>
            <w:r w:rsidRPr="002D63BE">
              <w:rPr>
                <w:szCs w:val="22"/>
                <w:lang w:eastAsia="en-US"/>
              </w:rPr>
              <w:t>Sprayhaler</w:t>
            </w:r>
            <w:proofErr w:type="spellEnd"/>
          </w:p>
        </w:tc>
      </w:tr>
      <w:tr w:rsidR="00114096" w:rsidRPr="0037514F" w14:paraId="60BEEE2B" w14:textId="77777777" w:rsidTr="00114096">
        <w:tc>
          <w:tcPr>
            <w:tcW w:w="1571" w:type="pct"/>
          </w:tcPr>
          <w:p w14:paraId="6DEBE709" w14:textId="77777777" w:rsidR="00114096" w:rsidRDefault="00114096" w:rsidP="00114096">
            <w:pPr>
              <w:rPr>
                <w:b/>
                <w:szCs w:val="22"/>
                <w:lang w:eastAsia="en-US"/>
              </w:rPr>
            </w:pPr>
            <w:r>
              <w:rPr>
                <w:b/>
                <w:szCs w:val="22"/>
                <w:lang w:eastAsia="en-US"/>
              </w:rPr>
              <w:t>Italija</w:t>
            </w:r>
          </w:p>
        </w:tc>
        <w:tc>
          <w:tcPr>
            <w:tcW w:w="3429" w:type="pct"/>
          </w:tcPr>
          <w:p w14:paraId="0E0B40BB" w14:textId="77777777" w:rsidR="00114096" w:rsidRPr="002D63BE" w:rsidRDefault="00114096" w:rsidP="00114096">
            <w:pPr>
              <w:rPr>
                <w:szCs w:val="22"/>
                <w:lang w:eastAsia="en-US"/>
              </w:rPr>
            </w:pPr>
            <w:proofErr w:type="spellStart"/>
            <w:r w:rsidRPr="002D63BE">
              <w:rPr>
                <w:szCs w:val="22"/>
                <w:lang w:eastAsia="en-US"/>
              </w:rPr>
              <w:t>Airflusal</w:t>
            </w:r>
            <w:proofErr w:type="spellEnd"/>
            <w:r w:rsidRPr="002D63BE">
              <w:rPr>
                <w:szCs w:val="22"/>
                <w:lang w:eastAsia="en-US"/>
              </w:rPr>
              <w:t xml:space="preserve"> </w:t>
            </w:r>
            <w:proofErr w:type="spellStart"/>
            <w:r w:rsidRPr="002D63BE">
              <w:rPr>
                <w:szCs w:val="22"/>
                <w:lang w:eastAsia="en-US"/>
              </w:rPr>
              <w:t>Sprayhaler</w:t>
            </w:r>
            <w:proofErr w:type="spellEnd"/>
          </w:p>
        </w:tc>
      </w:tr>
      <w:tr w:rsidR="00114096" w:rsidRPr="0037514F" w14:paraId="49F8FB12" w14:textId="77777777" w:rsidTr="00114096">
        <w:tc>
          <w:tcPr>
            <w:tcW w:w="1571" w:type="pct"/>
          </w:tcPr>
          <w:p w14:paraId="17C3D638" w14:textId="77777777" w:rsidR="00114096" w:rsidRPr="0037514F" w:rsidRDefault="00114096" w:rsidP="00114096">
            <w:pPr>
              <w:rPr>
                <w:b/>
                <w:szCs w:val="22"/>
                <w:lang w:eastAsia="en-US"/>
              </w:rPr>
            </w:pPr>
            <w:r>
              <w:rPr>
                <w:b/>
                <w:szCs w:val="22"/>
                <w:lang w:eastAsia="en-US"/>
              </w:rPr>
              <w:t>Kroatija</w:t>
            </w:r>
          </w:p>
        </w:tc>
        <w:tc>
          <w:tcPr>
            <w:tcW w:w="3429" w:type="pct"/>
          </w:tcPr>
          <w:p w14:paraId="4EFDD9B7" w14:textId="77777777" w:rsidR="00114096" w:rsidRPr="00975560" w:rsidRDefault="00114096" w:rsidP="00114096">
            <w:pPr>
              <w:rPr>
                <w:szCs w:val="22"/>
                <w:lang w:eastAsia="en-US"/>
              </w:rPr>
            </w:pPr>
            <w:proofErr w:type="spellStart"/>
            <w:r w:rsidRPr="00975560">
              <w:rPr>
                <w:szCs w:val="22"/>
                <w:lang w:eastAsia="en-US"/>
              </w:rPr>
              <w:t>Airflusal</w:t>
            </w:r>
            <w:proofErr w:type="spellEnd"/>
            <w:r w:rsidRPr="00975560">
              <w:rPr>
                <w:szCs w:val="22"/>
                <w:lang w:eastAsia="en-US"/>
              </w:rPr>
              <w:t xml:space="preserve"> 25 /125 </w:t>
            </w:r>
            <w:proofErr w:type="spellStart"/>
            <w:r w:rsidRPr="00975560">
              <w:rPr>
                <w:szCs w:val="22"/>
                <w:lang w:eastAsia="en-US"/>
              </w:rPr>
              <w:t>mikrograma</w:t>
            </w:r>
            <w:proofErr w:type="spellEnd"/>
            <w:r w:rsidRPr="00975560">
              <w:rPr>
                <w:szCs w:val="22"/>
                <w:lang w:eastAsia="en-US"/>
              </w:rPr>
              <w:t xml:space="preserve"> po</w:t>
            </w:r>
            <w:r>
              <w:rPr>
                <w:szCs w:val="22"/>
                <w:lang w:eastAsia="en-US"/>
              </w:rPr>
              <w:t xml:space="preserve"> </w:t>
            </w:r>
            <w:proofErr w:type="spellStart"/>
            <w:r w:rsidRPr="00975560">
              <w:rPr>
                <w:szCs w:val="22"/>
                <w:lang w:eastAsia="en-US"/>
              </w:rPr>
              <w:t>potisku</w:t>
            </w:r>
            <w:proofErr w:type="spellEnd"/>
            <w:r w:rsidRPr="00975560">
              <w:rPr>
                <w:szCs w:val="22"/>
                <w:lang w:eastAsia="en-US"/>
              </w:rPr>
              <w:t xml:space="preserve">, </w:t>
            </w:r>
            <w:proofErr w:type="spellStart"/>
            <w:r w:rsidRPr="00975560">
              <w:rPr>
                <w:szCs w:val="22"/>
                <w:lang w:eastAsia="en-US"/>
              </w:rPr>
              <w:t>stlačeni</w:t>
            </w:r>
            <w:proofErr w:type="spellEnd"/>
            <w:r w:rsidRPr="00975560">
              <w:rPr>
                <w:szCs w:val="22"/>
                <w:lang w:eastAsia="en-US"/>
              </w:rPr>
              <w:t xml:space="preserve"> </w:t>
            </w:r>
            <w:proofErr w:type="spellStart"/>
            <w:r w:rsidRPr="00975560">
              <w:rPr>
                <w:szCs w:val="22"/>
                <w:lang w:eastAsia="en-US"/>
              </w:rPr>
              <w:t>inhalat</w:t>
            </w:r>
            <w:proofErr w:type="spellEnd"/>
            <w:r w:rsidRPr="00975560">
              <w:rPr>
                <w:szCs w:val="22"/>
                <w:lang w:eastAsia="en-US"/>
              </w:rPr>
              <w:t xml:space="preserve">, </w:t>
            </w:r>
            <w:proofErr w:type="spellStart"/>
            <w:r w:rsidRPr="00975560">
              <w:rPr>
                <w:szCs w:val="22"/>
                <w:lang w:eastAsia="en-US"/>
              </w:rPr>
              <w:t>suspenzija</w:t>
            </w:r>
            <w:proofErr w:type="spellEnd"/>
          </w:p>
          <w:p w14:paraId="7B96243C" w14:textId="77777777" w:rsidR="00114096" w:rsidRPr="002D63BE" w:rsidRDefault="00114096" w:rsidP="00114096">
            <w:pPr>
              <w:rPr>
                <w:szCs w:val="22"/>
                <w:lang w:eastAsia="en-US"/>
              </w:rPr>
            </w:pPr>
            <w:proofErr w:type="spellStart"/>
            <w:r w:rsidRPr="00975560">
              <w:rPr>
                <w:szCs w:val="22"/>
                <w:lang w:eastAsia="en-US"/>
              </w:rPr>
              <w:t>Airflusal</w:t>
            </w:r>
            <w:proofErr w:type="spellEnd"/>
            <w:r w:rsidRPr="00975560">
              <w:rPr>
                <w:szCs w:val="22"/>
                <w:lang w:eastAsia="en-US"/>
              </w:rPr>
              <w:t xml:space="preserve"> 25 /250 </w:t>
            </w:r>
            <w:proofErr w:type="spellStart"/>
            <w:r w:rsidRPr="00975560">
              <w:rPr>
                <w:szCs w:val="22"/>
                <w:lang w:eastAsia="en-US"/>
              </w:rPr>
              <w:t>mikrograma</w:t>
            </w:r>
            <w:proofErr w:type="spellEnd"/>
            <w:r w:rsidRPr="00975560">
              <w:rPr>
                <w:szCs w:val="22"/>
                <w:lang w:eastAsia="en-US"/>
              </w:rPr>
              <w:t xml:space="preserve"> po</w:t>
            </w:r>
            <w:r>
              <w:rPr>
                <w:szCs w:val="22"/>
                <w:lang w:eastAsia="en-US"/>
              </w:rPr>
              <w:t xml:space="preserve"> </w:t>
            </w:r>
            <w:proofErr w:type="spellStart"/>
            <w:r w:rsidRPr="00975560">
              <w:rPr>
                <w:szCs w:val="22"/>
                <w:lang w:eastAsia="en-US"/>
              </w:rPr>
              <w:t>potisku</w:t>
            </w:r>
            <w:proofErr w:type="spellEnd"/>
            <w:r w:rsidRPr="00975560">
              <w:rPr>
                <w:szCs w:val="22"/>
                <w:lang w:eastAsia="en-US"/>
              </w:rPr>
              <w:t xml:space="preserve">, </w:t>
            </w:r>
            <w:proofErr w:type="spellStart"/>
            <w:r w:rsidRPr="00975560">
              <w:rPr>
                <w:szCs w:val="22"/>
                <w:lang w:eastAsia="en-US"/>
              </w:rPr>
              <w:t>stlačeni</w:t>
            </w:r>
            <w:proofErr w:type="spellEnd"/>
            <w:r w:rsidRPr="00975560">
              <w:rPr>
                <w:szCs w:val="22"/>
                <w:lang w:eastAsia="en-US"/>
              </w:rPr>
              <w:t xml:space="preserve"> </w:t>
            </w:r>
            <w:proofErr w:type="spellStart"/>
            <w:r w:rsidRPr="00975560">
              <w:rPr>
                <w:szCs w:val="22"/>
                <w:lang w:eastAsia="en-US"/>
              </w:rPr>
              <w:t>inhalat</w:t>
            </w:r>
            <w:proofErr w:type="spellEnd"/>
            <w:r w:rsidRPr="00975560">
              <w:rPr>
                <w:szCs w:val="22"/>
                <w:lang w:eastAsia="en-US"/>
              </w:rPr>
              <w:t xml:space="preserve">, </w:t>
            </w:r>
            <w:proofErr w:type="spellStart"/>
            <w:r w:rsidRPr="00975560">
              <w:rPr>
                <w:szCs w:val="22"/>
                <w:lang w:eastAsia="en-US"/>
              </w:rPr>
              <w:t>suspenzija</w:t>
            </w:r>
            <w:proofErr w:type="spellEnd"/>
          </w:p>
        </w:tc>
      </w:tr>
      <w:tr w:rsidR="00114096" w:rsidRPr="0037514F" w14:paraId="11F4E1FE" w14:textId="77777777" w:rsidTr="00114096">
        <w:tc>
          <w:tcPr>
            <w:tcW w:w="1571" w:type="pct"/>
          </w:tcPr>
          <w:p w14:paraId="6FC4C351" w14:textId="77777777" w:rsidR="00114096" w:rsidRPr="0037514F" w:rsidRDefault="00114096" w:rsidP="00114096">
            <w:pPr>
              <w:rPr>
                <w:b/>
                <w:szCs w:val="22"/>
                <w:lang w:eastAsia="en-US"/>
              </w:rPr>
            </w:pPr>
            <w:r w:rsidRPr="0037514F">
              <w:rPr>
                <w:b/>
                <w:szCs w:val="22"/>
                <w:lang w:eastAsia="en-US"/>
              </w:rPr>
              <w:t>Latvija</w:t>
            </w:r>
          </w:p>
        </w:tc>
        <w:tc>
          <w:tcPr>
            <w:tcW w:w="3429" w:type="pct"/>
          </w:tcPr>
          <w:p w14:paraId="6A85FC33" w14:textId="77777777" w:rsidR="00114096" w:rsidRPr="002D63BE" w:rsidRDefault="00114096" w:rsidP="00114096">
            <w:pPr>
              <w:rPr>
                <w:szCs w:val="22"/>
                <w:lang w:eastAsia="en-US"/>
              </w:rPr>
            </w:pPr>
            <w:proofErr w:type="spellStart"/>
            <w:r w:rsidRPr="002D63BE">
              <w:rPr>
                <w:szCs w:val="22"/>
                <w:lang w:eastAsia="en-US"/>
              </w:rPr>
              <w:t>AirFluSal</w:t>
            </w:r>
            <w:proofErr w:type="spellEnd"/>
            <w:r w:rsidRPr="002D63BE">
              <w:rPr>
                <w:szCs w:val="22"/>
                <w:lang w:eastAsia="en-US"/>
              </w:rPr>
              <w:t xml:space="preserve"> 25/125 </w:t>
            </w:r>
            <w:proofErr w:type="spellStart"/>
            <w:r w:rsidRPr="002D63BE">
              <w:rPr>
                <w:szCs w:val="22"/>
                <w:lang w:eastAsia="en-US"/>
              </w:rPr>
              <w:t>mikrogrami</w:t>
            </w:r>
            <w:proofErr w:type="spellEnd"/>
            <w:r w:rsidRPr="002D63BE">
              <w:rPr>
                <w:szCs w:val="22"/>
                <w:lang w:eastAsia="en-US"/>
              </w:rPr>
              <w:t>/</w:t>
            </w:r>
            <w:proofErr w:type="spellStart"/>
            <w:r w:rsidRPr="002D63BE">
              <w:rPr>
                <w:szCs w:val="22"/>
                <w:lang w:eastAsia="en-US"/>
              </w:rPr>
              <w:t>devā</w:t>
            </w:r>
            <w:proofErr w:type="spellEnd"/>
            <w:r>
              <w:rPr>
                <w:szCs w:val="22"/>
                <w:lang w:eastAsia="en-US"/>
              </w:rPr>
              <w:t xml:space="preserve"> </w:t>
            </w:r>
            <w:proofErr w:type="spellStart"/>
            <w:r w:rsidRPr="002D63BE">
              <w:rPr>
                <w:szCs w:val="22"/>
                <w:lang w:eastAsia="en-US"/>
              </w:rPr>
              <w:t>aerosols</w:t>
            </w:r>
            <w:proofErr w:type="spellEnd"/>
            <w:r w:rsidRPr="002D63BE">
              <w:rPr>
                <w:szCs w:val="22"/>
                <w:lang w:eastAsia="en-US"/>
              </w:rPr>
              <w:t xml:space="preserve"> </w:t>
            </w:r>
            <w:proofErr w:type="spellStart"/>
            <w:r w:rsidRPr="002D63BE">
              <w:rPr>
                <w:szCs w:val="22"/>
                <w:lang w:eastAsia="en-US"/>
              </w:rPr>
              <w:t>inhalācijām</w:t>
            </w:r>
            <w:proofErr w:type="spellEnd"/>
            <w:r w:rsidRPr="002D63BE">
              <w:rPr>
                <w:szCs w:val="22"/>
                <w:lang w:eastAsia="en-US"/>
              </w:rPr>
              <w:t xml:space="preserve">, </w:t>
            </w:r>
            <w:proofErr w:type="spellStart"/>
            <w:r w:rsidRPr="002D63BE">
              <w:rPr>
                <w:szCs w:val="22"/>
                <w:lang w:eastAsia="en-US"/>
              </w:rPr>
              <w:t>zem</w:t>
            </w:r>
            <w:proofErr w:type="spellEnd"/>
            <w:r w:rsidRPr="002D63BE">
              <w:rPr>
                <w:szCs w:val="22"/>
                <w:lang w:eastAsia="en-US"/>
              </w:rPr>
              <w:t xml:space="preserve"> </w:t>
            </w:r>
            <w:proofErr w:type="spellStart"/>
            <w:r w:rsidRPr="002D63BE">
              <w:rPr>
                <w:szCs w:val="22"/>
                <w:lang w:eastAsia="en-US"/>
              </w:rPr>
              <w:t>spiediena</w:t>
            </w:r>
            <w:proofErr w:type="spellEnd"/>
            <w:r w:rsidRPr="002D63BE">
              <w:rPr>
                <w:szCs w:val="22"/>
                <w:lang w:eastAsia="en-US"/>
              </w:rPr>
              <w:t>,</w:t>
            </w:r>
            <w:r>
              <w:rPr>
                <w:szCs w:val="22"/>
                <w:lang w:eastAsia="en-US"/>
              </w:rPr>
              <w:t xml:space="preserve"> </w:t>
            </w:r>
            <w:r w:rsidRPr="002D63BE">
              <w:rPr>
                <w:szCs w:val="22"/>
                <w:lang w:eastAsia="en-US"/>
              </w:rPr>
              <w:t>suspensija</w:t>
            </w:r>
          </w:p>
          <w:p w14:paraId="31292172" w14:textId="77777777" w:rsidR="00114096" w:rsidRPr="0037514F" w:rsidRDefault="00114096" w:rsidP="00114096">
            <w:pPr>
              <w:rPr>
                <w:szCs w:val="22"/>
                <w:lang w:eastAsia="en-US"/>
              </w:rPr>
            </w:pPr>
            <w:proofErr w:type="spellStart"/>
            <w:r w:rsidRPr="002D63BE">
              <w:rPr>
                <w:szCs w:val="22"/>
                <w:lang w:eastAsia="en-US"/>
              </w:rPr>
              <w:t>AirFluSal</w:t>
            </w:r>
            <w:proofErr w:type="spellEnd"/>
            <w:r w:rsidRPr="002D63BE">
              <w:rPr>
                <w:szCs w:val="22"/>
                <w:lang w:eastAsia="en-US"/>
              </w:rPr>
              <w:t xml:space="preserve"> 25/250 </w:t>
            </w:r>
            <w:proofErr w:type="spellStart"/>
            <w:r w:rsidRPr="002D63BE">
              <w:rPr>
                <w:szCs w:val="22"/>
                <w:lang w:eastAsia="en-US"/>
              </w:rPr>
              <w:t>mikrogrami</w:t>
            </w:r>
            <w:proofErr w:type="spellEnd"/>
            <w:r w:rsidRPr="002D63BE">
              <w:rPr>
                <w:szCs w:val="22"/>
                <w:lang w:eastAsia="en-US"/>
              </w:rPr>
              <w:t>/</w:t>
            </w:r>
            <w:proofErr w:type="spellStart"/>
            <w:r w:rsidRPr="002D63BE">
              <w:rPr>
                <w:szCs w:val="22"/>
                <w:lang w:eastAsia="en-US"/>
              </w:rPr>
              <w:t>devā</w:t>
            </w:r>
            <w:proofErr w:type="spellEnd"/>
            <w:r>
              <w:rPr>
                <w:szCs w:val="22"/>
                <w:lang w:eastAsia="en-US"/>
              </w:rPr>
              <w:t xml:space="preserve"> </w:t>
            </w:r>
            <w:proofErr w:type="spellStart"/>
            <w:r w:rsidRPr="002D63BE">
              <w:rPr>
                <w:szCs w:val="22"/>
                <w:lang w:eastAsia="en-US"/>
              </w:rPr>
              <w:t>aerosols</w:t>
            </w:r>
            <w:proofErr w:type="spellEnd"/>
            <w:r w:rsidRPr="002D63BE">
              <w:rPr>
                <w:szCs w:val="22"/>
                <w:lang w:eastAsia="en-US"/>
              </w:rPr>
              <w:t xml:space="preserve"> </w:t>
            </w:r>
            <w:proofErr w:type="spellStart"/>
            <w:r w:rsidRPr="002D63BE">
              <w:rPr>
                <w:szCs w:val="22"/>
                <w:lang w:eastAsia="en-US"/>
              </w:rPr>
              <w:t>inhalācijām</w:t>
            </w:r>
            <w:proofErr w:type="spellEnd"/>
            <w:r w:rsidRPr="002D63BE">
              <w:rPr>
                <w:szCs w:val="22"/>
                <w:lang w:eastAsia="en-US"/>
              </w:rPr>
              <w:t xml:space="preserve">, </w:t>
            </w:r>
            <w:proofErr w:type="spellStart"/>
            <w:r w:rsidRPr="002D63BE">
              <w:rPr>
                <w:szCs w:val="22"/>
                <w:lang w:eastAsia="en-US"/>
              </w:rPr>
              <w:t>zem</w:t>
            </w:r>
            <w:proofErr w:type="spellEnd"/>
            <w:r w:rsidRPr="002D63BE">
              <w:rPr>
                <w:szCs w:val="22"/>
                <w:lang w:eastAsia="en-US"/>
              </w:rPr>
              <w:t xml:space="preserve"> </w:t>
            </w:r>
            <w:proofErr w:type="spellStart"/>
            <w:r w:rsidRPr="002D63BE">
              <w:rPr>
                <w:szCs w:val="22"/>
                <w:lang w:eastAsia="en-US"/>
              </w:rPr>
              <w:t>spiediena</w:t>
            </w:r>
            <w:proofErr w:type="spellEnd"/>
            <w:r w:rsidRPr="002D63BE">
              <w:rPr>
                <w:szCs w:val="22"/>
                <w:lang w:eastAsia="en-US"/>
              </w:rPr>
              <w:t>,</w:t>
            </w:r>
            <w:r>
              <w:rPr>
                <w:szCs w:val="22"/>
                <w:lang w:eastAsia="en-US"/>
              </w:rPr>
              <w:t xml:space="preserve"> </w:t>
            </w:r>
            <w:r w:rsidRPr="002D63BE">
              <w:rPr>
                <w:szCs w:val="22"/>
                <w:lang w:eastAsia="en-US"/>
              </w:rPr>
              <w:t>suspensija</w:t>
            </w:r>
          </w:p>
        </w:tc>
      </w:tr>
      <w:tr w:rsidR="00114096" w:rsidRPr="0037514F" w14:paraId="0A44B518" w14:textId="77777777" w:rsidTr="00114096">
        <w:tc>
          <w:tcPr>
            <w:tcW w:w="1571" w:type="pct"/>
          </w:tcPr>
          <w:p w14:paraId="7A8E7D00" w14:textId="77777777" w:rsidR="00114096" w:rsidRPr="0037514F" w:rsidRDefault="00114096" w:rsidP="00114096">
            <w:pPr>
              <w:rPr>
                <w:b/>
                <w:szCs w:val="22"/>
                <w:lang w:eastAsia="en-US"/>
              </w:rPr>
            </w:pPr>
            <w:r>
              <w:rPr>
                <w:b/>
                <w:szCs w:val="22"/>
                <w:lang w:eastAsia="en-US"/>
              </w:rPr>
              <w:t>Lenkija</w:t>
            </w:r>
          </w:p>
        </w:tc>
        <w:tc>
          <w:tcPr>
            <w:tcW w:w="3429" w:type="pct"/>
          </w:tcPr>
          <w:p w14:paraId="475E5DE3" w14:textId="77777777" w:rsidR="00114096" w:rsidRPr="002D63BE" w:rsidRDefault="00114096" w:rsidP="00114096">
            <w:pPr>
              <w:rPr>
                <w:szCs w:val="22"/>
                <w:lang w:eastAsia="en-US"/>
              </w:rPr>
            </w:pPr>
            <w:proofErr w:type="spellStart"/>
            <w:r w:rsidRPr="002D63BE">
              <w:rPr>
                <w:szCs w:val="22"/>
                <w:lang w:eastAsia="en-US"/>
              </w:rPr>
              <w:t>AirFluSal</w:t>
            </w:r>
            <w:proofErr w:type="spellEnd"/>
          </w:p>
        </w:tc>
      </w:tr>
      <w:tr w:rsidR="00114096" w:rsidRPr="0037514F" w14:paraId="460C1346" w14:textId="77777777" w:rsidTr="00114096">
        <w:tc>
          <w:tcPr>
            <w:tcW w:w="1571" w:type="pct"/>
          </w:tcPr>
          <w:p w14:paraId="08E41537" w14:textId="77777777" w:rsidR="00114096" w:rsidRPr="0037514F" w:rsidRDefault="00114096" w:rsidP="00114096">
            <w:pPr>
              <w:rPr>
                <w:b/>
                <w:szCs w:val="22"/>
                <w:lang w:eastAsia="en-US"/>
              </w:rPr>
            </w:pPr>
            <w:r w:rsidRPr="0037514F">
              <w:rPr>
                <w:b/>
                <w:szCs w:val="22"/>
                <w:lang w:eastAsia="en-US"/>
              </w:rPr>
              <w:t>Lietuva</w:t>
            </w:r>
          </w:p>
        </w:tc>
        <w:tc>
          <w:tcPr>
            <w:tcW w:w="3429" w:type="pct"/>
          </w:tcPr>
          <w:p w14:paraId="310E9B00" w14:textId="77777777" w:rsidR="00114096" w:rsidRPr="00912740" w:rsidRDefault="00114096" w:rsidP="00114096">
            <w:pPr>
              <w:autoSpaceDE w:val="0"/>
              <w:autoSpaceDN w:val="0"/>
              <w:adjustRightInd w:val="0"/>
              <w:rPr>
                <w:color w:val="000000" w:themeColor="text1"/>
                <w:szCs w:val="22"/>
                <w:lang w:eastAsia="en-US"/>
              </w:rPr>
            </w:pPr>
            <w:proofErr w:type="spellStart"/>
            <w:r w:rsidRPr="00912740">
              <w:rPr>
                <w:color w:val="000000" w:themeColor="text1"/>
                <w:szCs w:val="22"/>
                <w:lang w:eastAsia="en-US"/>
              </w:rPr>
              <w:t>AirFlusal</w:t>
            </w:r>
            <w:proofErr w:type="spellEnd"/>
            <w:r w:rsidRPr="00912740">
              <w:rPr>
                <w:color w:val="000000" w:themeColor="text1"/>
                <w:szCs w:val="22"/>
                <w:lang w:eastAsia="en-US"/>
              </w:rPr>
              <w:t xml:space="preserve"> 25 /125 </w:t>
            </w:r>
            <w:proofErr w:type="spellStart"/>
            <w:r w:rsidRPr="00912740">
              <w:rPr>
                <w:color w:val="000000" w:themeColor="text1"/>
                <w:szCs w:val="22"/>
                <w:lang w:eastAsia="en-US"/>
              </w:rPr>
              <w:t>mikrogramai</w:t>
            </w:r>
            <w:proofErr w:type="spellEnd"/>
            <w:r w:rsidRPr="00912740">
              <w:rPr>
                <w:color w:val="000000" w:themeColor="text1"/>
                <w:szCs w:val="22"/>
                <w:lang w:eastAsia="en-US"/>
              </w:rPr>
              <w:t xml:space="preserve"> / dozėje suslėgtoji įkvepiamoji suspensija</w:t>
            </w:r>
          </w:p>
          <w:p w14:paraId="185D156F" w14:textId="77777777" w:rsidR="00114096" w:rsidRPr="0037514F" w:rsidRDefault="00114096" w:rsidP="00114096">
            <w:pPr>
              <w:autoSpaceDE w:val="0"/>
              <w:autoSpaceDN w:val="0"/>
              <w:adjustRightInd w:val="0"/>
              <w:rPr>
                <w:color w:val="000000"/>
                <w:szCs w:val="22"/>
                <w:lang w:eastAsia="en-US"/>
              </w:rPr>
            </w:pPr>
            <w:proofErr w:type="spellStart"/>
            <w:r w:rsidRPr="00912740">
              <w:rPr>
                <w:color w:val="000000" w:themeColor="text1"/>
                <w:szCs w:val="22"/>
                <w:lang w:eastAsia="en-US"/>
              </w:rPr>
              <w:t>AirFlusal</w:t>
            </w:r>
            <w:proofErr w:type="spellEnd"/>
            <w:r w:rsidRPr="00912740">
              <w:rPr>
                <w:color w:val="000000" w:themeColor="text1"/>
                <w:szCs w:val="22"/>
                <w:lang w:eastAsia="en-US"/>
              </w:rPr>
              <w:t xml:space="preserve"> 25 /250 </w:t>
            </w:r>
            <w:proofErr w:type="spellStart"/>
            <w:r w:rsidRPr="00912740">
              <w:rPr>
                <w:color w:val="000000" w:themeColor="text1"/>
                <w:szCs w:val="22"/>
                <w:lang w:eastAsia="en-US"/>
              </w:rPr>
              <w:t>mikrogramų</w:t>
            </w:r>
            <w:proofErr w:type="spellEnd"/>
            <w:r w:rsidRPr="00912740">
              <w:rPr>
                <w:color w:val="000000" w:themeColor="text1"/>
                <w:szCs w:val="22"/>
                <w:lang w:eastAsia="en-US"/>
              </w:rPr>
              <w:t xml:space="preserve"> / dozėje suslėgtoji įkvepiamoji suspensija</w:t>
            </w:r>
          </w:p>
        </w:tc>
      </w:tr>
      <w:tr w:rsidR="00114096" w:rsidRPr="0037514F" w14:paraId="797742A7" w14:textId="77777777" w:rsidTr="00114096">
        <w:tc>
          <w:tcPr>
            <w:tcW w:w="1571" w:type="pct"/>
          </w:tcPr>
          <w:p w14:paraId="584C3700" w14:textId="77777777" w:rsidR="00114096" w:rsidRPr="0037514F" w:rsidRDefault="00114096" w:rsidP="00114096">
            <w:pPr>
              <w:rPr>
                <w:b/>
                <w:szCs w:val="22"/>
                <w:lang w:eastAsia="en-US"/>
              </w:rPr>
            </w:pPr>
            <w:r>
              <w:rPr>
                <w:b/>
                <w:szCs w:val="22"/>
                <w:lang w:eastAsia="en-US"/>
              </w:rPr>
              <w:t>Norvegija</w:t>
            </w:r>
          </w:p>
        </w:tc>
        <w:tc>
          <w:tcPr>
            <w:tcW w:w="3429" w:type="pct"/>
          </w:tcPr>
          <w:p w14:paraId="7EE6DB48" w14:textId="77777777" w:rsidR="00114096" w:rsidRPr="002D63BE" w:rsidRDefault="00114096" w:rsidP="00114096">
            <w:pPr>
              <w:autoSpaceDE w:val="0"/>
              <w:autoSpaceDN w:val="0"/>
              <w:adjustRightInd w:val="0"/>
              <w:rPr>
                <w:color w:val="000000"/>
                <w:szCs w:val="22"/>
                <w:lang w:eastAsia="en-US"/>
              </w:rPr>
            </w:pPr>
            <w:proofErr w:type="spellStart"/>
            <w:r w:rsidRPr="002D63BE">
              <w:rPr>
                <w:color w:val="000000"/>
                <w:szCs w:val="22"/>
                <w:lang w:eastAsia="en-US"/>
              </w:rPr>
              <w:t>Airflusal</w:t>
            </w:r>
            <w:proofErr w:type="spellEnd"/>
            <w:r w:rsidRPr="002D63BE">
              <w:rPr>
                <w:color w:val="000000"/>
                <w:szCs w:val="22"/>
                <w:lang w:eastAsia="en-US"/>
              </w:rPr>
              <w:t xml:space="preserve"> </w:t>
            </w:r>
            <w:proofErr w:type="spellStart"/>
            <w:r w:rsidRPr="002D63BE">
              <w:rPr>
                <w:color w:val="000000"/>
                <w:szCs w:val="22"/>
                <w:lang w:eastAsia="en-US"/>
              </w:rPr>
              <w:t>Sprayhaler</w:t>
            </w:r>
            <w:proofErr w:type="spellEnd"/>
          </w:p>
        </w:tc>
      </w:tr>
      <w:tr w:rsidR="00114096" w:rsidRPr="0037514F" w14:paraId="5F22A7C3" w14:textId="77777777" w:rsidTr="00114096">
        <w:tc>
          <w:tcPr>
            <w:tcW w:w="1571" w:type="pct"/>
          </w:tcPr>
          <w:p w14:paraId="6F44F747" w14:textId="77777777" w:rsidR="00114096" w:rsidRDefault="00114096" w:rsidP="00114096">
            <w:pPr>
              <w:rPr>
                <w:b/>
                <w:szCs w:val="22"/>
                <w:lang w:eastAsia="en-US"/>
              </w:rPr>
            </w:pPr>
            <w:r>
              <w:rPr>
                <w:b/>
                <w:szCs w:val="22"/>
                <w:lang w:eastAsia="en-US"/>
              </w:rPr>
              <w:t>Rumunija</w:t>
            </w:r>
          </w:p>
        </w:tc>
        <w:tc>
          <w:tcPr>
            <w:tcW w:w="3429" w:type="pct"/>
          </w:tcPr>
          <w:p w14:paraId="43CF4D50" w14:textId="77777777" w:rsidR="00114096" w:rsidRPr="002D63BE" w:rsidRDefault="00114096" w:rsidP="00114096">
            <w:pPr>
              <w:autoSpaceDE w:val="0"/>
              <w:autoSpaceDN w:val="0"/>
              <w:adjustRightInd w:val="0"/>
              <w:rPr>
                <w:color w:val="000000"/>
                <w:szCs w:val="22"/>
                <w:lang w:eastAsia="en-US"/>
              </w:rPr>
            </w:pPr>
            <w:proofErr w:type="spellStart"/>
            <w:r w:rsidRPr="002D63BE">
              <w:rPr>
                <w:color w:val="000000"/>
                <w:szCs w:val="22"/>
                <w:lang w:eastAsia="en-US"/>
              </w:rPr>
              <w:t>AirFluSal</w:t>
            </w:r>
            <w:proofErr w:type="spellEnd"/>
            <w:r w:rsidRPr="002D63BE">
              <w:rPr>
                <w:color w:val="000000"/>
                <w:szCs w:val="22"/>
                <w:lang w:eastAsia="en-US"/>
              </w:rPr>
              <w:t xml:space="preserve"> 25 </w:t>
            </w:r>
            <w:proofErr w:type="spellStart"/>
            <w:r w:rsidRPr="002D63BE">
              <w:rPr>
                <w:color w:val="000000"/>
                <w:szCs w:val="22"/>
                <w:lang w:eastAsia="en-US"/>
              </w:rPr>
              <w:t>micrograme</w:t>
            </w:r>
            <w:proofErr w:type="spellEnd"/>
            <w:r w:rsidRPr="002D63BE">
              <w:rPr>
                <w:color w:val="000000"/>
                <w:szCs w:val="22"/>
                <w:lang w:eastAsia="en-US"/>
              </w:rPr>
              <w:t>/125</w:t>
            </w:r>
            <w:r>
              <w:rPr>
                <w:color w:val="000000"/>
                <w:szCs w:val="22"/>
                <w:lang w:eastAsia="en-US"/>
              </w:rPr>
              <w:t xml:space="preserve"> </w:t>
            </w:r>
            <w:proofErr w:type="spellStart"/>
            <w:r w:rsidRPr="002D63BE">
              <w:rPr>
                <w:color w:val="000000"/>
                <w:szCs w:val="22"/>
                <w:lang w:eastAsia="en-US"/>
              </w:rPr>
              <w:t>micrograme</w:t>
            </w:r>
            <w:proofErr w:type="spellEnd"/>
            <w:r w:rsidRPr="002D63BE">
              <w:rPr>
                <w:color w:val="000000"/>
                <w:szCs w:val="22"/>
                <w:lang w:eastAsia="en-US"/>
              </w:rPr>
              <w:t xml:space="preserve"> </w:t>
            </w:r>
            <w:proofErr w:type="spellStart"/>
            <w:r w:rsidRPr="002D63BE">
              <w:rPr>
                <w:color w:val="000000"/>
                <w:szCs w:val="22"/>
                <w:lang w:eastAsia="en-US"/>
              </w:rPr>
              <w:t>suspensie</w:t>
            </w:r>
            <w:proofErr w:type="spellEnd"/>
            <w:r w:rsidRPr="002D63BE">
              <w:rPr>
                <w:color w:val="000000"/>
                <w:szCs w:val="22"/>
                <w:lang w:eastAsia="en-US"/>
              </w:rPr>
              <w:t xml:space="preserve"> de </w:t>
            </w:r>
            <w:proofErr w:type="spellStart"/>
            <w:r w:rsidRPr="002D63BE">
              <w:rPr>
                <w:color w:val="000000"/>
                <w:szCs w:val="22"/>
                <w:lang w:eastAsia="en-US"/>
              </w:rPr>
              <w:t>inhalat</w:t>
            </w:r>
            <w:proofErr w:type="spellEnd"/>
            <w:r>
              <w:rPr>
                <w:color w:val="000000"/>
                <w:szCs w:val="22"/>
                <w:lang w:eastAsia="en-US"/>
              </w:rPr>
              <w:t xml:space="preserve"> </w:t>
            </w:r>
            <w:proofErr w:type="spellStart"/>
            <w:r w:rsidRPr="002D63BE">
              <w:rPr>
                <w:color w:val="000000"/>
                <w:szCs w:val="22"/>
                <w:lang w:eastAsia="en-US"/>
              </w:rPr>
              <w:t>presurizată</w:t>
            </w:r>
            <w:proofErr w:type="spellEnd"/>
          </w:p>
          <w:p w14:paraId="02D5CCE9" w14:textId="77777777" w:rsidR="00114096" w:rsidRPr="002D63BE" w:rsidRDefault="00114096" w:rsidP="00114096">
            <w:pPr>
              <w:autoSpaceDE w:val="0"/>
              <w:autoSpaceDN w:val="0"/>
              <w:adjustRightInd w:val="0"/>
              <w:rPr>
                <w:color w:val="000000"/>
                <w:szCs w:val="22"/>
                <w:lang w:eastAsia="en-US"/>
              </w:rPr>
            </w:pPr>
            <w:proofErr w:type="spellStart"/>
            <w:r w:rsidRPr="002D63BE">
              <w:rPr>
                <w:color w:val="000000"/>
                <w:szCs w:val="22"/>
                <w:lang w:eastAsia="en-US"/>
              </w:rPr>
              <w:t>AirFluSal</w:t>
            </w:r>
            <w:proofErr w:type="spellEnd"/>
            <w:r w:rsidRPr="002D63BE">
              <w:rPr>
                <w:color w:val="000000"/>
                <w:szCs w:val="22"/>
                <w:lang w:eastAsia="en-US"/>
              </w:rPr>
              <w:t xml:space="preserve"> 25 </w:t>
            </w:r>
            <w:proofErr w:type="spellStart"/>
            <w:r w:rsidRPr="002D63BE">
              <w:rPr>
                <w:color w:val="000000"/>
                <w:szCs w:val="22"/>
                <w:lang w:eastAsia="en-US"/>
              </w:rPr>
              <w:t>micrograme</w:t>
            </w:r>
            <w:proofErr w:type="spellEnd"/>
            <w:r w:rsidRPr="002D63BE">
              <w:rPr>
                <w:color w:val="000000"/>
                <w:szCs w:val="22"/>
                <w:lang w:eastAsia="en-US"/>
              </w:rPr>
              <w:t>/250</w:t>
            </w:r>
            <w:r>
              <w:rPr>
                <w:color w:val="000000"/>
                <w:szCs w:val="22"/>
                <w:lang w:eastAsia="en-US"/>
              </w:rPr>
              <w:t xml:space="preserve"> </w:t>
            </w:r>
            <w:proofErr w:type="spellStart"/>
            <w:r w:rsidRPr="002D63BE">
              <w:rPr>
                <w:color w:val="000000"/>
                <w:szCs w:val="22"/>
                <w:lang w:eastAsia="en-US"/>
              </w:rPr>
              <w:t>micrograme</w:t>
            </w:r>
            <w:proofErr w:type="spellEnd"/>
            <w:r w:rsidRPr="002D63BE">
              <w:rPr>
                <w:color w:val="000000"/>
                <w:szCs w:val="22"/>
                <w:lang w:eastAsia="en-US"/>
              </w:rPr>
              <w:t xml:space="preserve"> </w:t>
            </w:r>
            <w:proofErr w:type="spellStart"/>
            <w:r w:rsidRPr="002D63BE">
              <w:rPr>
                <w:color w:val="000000"/>
                <w:szCs w:val="22"/>
                <w:lang w:eastAsia="en-US"/>
              </w:rPr>
              <w:t>suspensie</w:t>
            </w:r>
            <w:proofErr w:type="spellEnd"/>
            <w:r w:rsidRPr="002D63BE">
              <w:rPr>
                <w:color w:val="000000"/>
                <w:szCs w:val="22"/>
                <w:lang w:eastAsia="en-US"/>
              </w:rPr>
              <w:t xml:space="preserve"> de </w:t>
            </w:r>
            <w:proofErr w:type="spellStart"/>
            <w:r w:rsidRPr="002D63BE">
              <w:rPr>
                <w:color w:val="000000"/>
                <w:szCs w:val="22"/>
                <w:lang w:eastAsia="en-US"/>
              </w:rPr>
              <w:t>inhalat</w:t>
            </w:r>
            <w:proofErr w:type="spellEnd"/>
            <w:r>
              <w:rPr>
                <w:color w:val="000000"/>
                <w:szCs w:val="22"/>
                <w:lang w:eastAsia="en-US"/>
              </w:rPr>
              <w:t xml:space="preserve"> </w:t>
            </w:r>
            <w:proofErr w:type="spellStart"/>
            <w:r w:rsidRPr="002D63BE">
              <w:rPr>
                <w:color w:val="000000"/>
                <w:szCs w:val="22"/>
                <w:lang w:eastAsia="en-US"/>
              </w:rPr>
              <w:t>presurizată</w:t>
            </w:r>
            <w:proofErr w:type="spellEnd"/>
          </w:p>
        </w:tc>
      </w:tr>
      <w:tr w:rsidR="00114096" w:rsidRPr="0037514F" w14:paraId="66739A09" w14:textId="77777777" w:rsidTr="00114096">
        <w:tc>
          <w:tcPr>
            <w:tcW w:w="1571" w:type="pct"/>
          </w:tcPr>
          <w:p w14:paraId="4F8AC89F" w14:textId="77777777" w:rsidR="00114096" w:rsidRPr="0037514F" w:rsidRDefault="00114096" w:rsidP="00114096">
            <w:pPr>
              <w:rPr>
                <w:b/>
                <w:szCs w:val="22"/>
                <w:lang w:eastAsia="en-US"/>
              </w:rPr>
            </w:pPr>
            <w:r w:rsidRPr="0037514F">
              <w:rPr>
                <w:b/>
                <w:szCs w:val="22"/>
                <w:lang w:eastAsia="en-US"/>
              </w:rPr>
              <w:t>Slovakija</w:t>
            </w:r>
          </w:p>
        </w:tc>
        <w:tc>
          <w:tcPr>
            <w:tcW w:w="3429" w:type="pct"/>
          </w:tcPr>
          <w:p w14:paraId="1A3F5202" w14:textId="77777777" w:rsidR="00114096" w:rsidRPr="002D63BE" w:rsidRDefault="00114096" w:rsidP="00114096">
            <w:pPr>
              <w:rPr>
                <w:szCs w:val="22"/>
                <w:lang w:eastAsia="en-US"/>
              </w:rPr>
            </w:pPr>
            <w:proofErr w:type="spellStart"/>
            <w:r w:rsidRPr="002D63BE">
              <w:rPr>
                <w:szCs w:val="22"/>
                <w:lang w:eastAsia="en-US"/>
              </w:rPr>
              <w:t>Airflusal</w:t>
            </w:r>
            <w:proofErr w:type="spellEnd"/>
            <w:r w:rsidRPr="002D63BE">
              <w:rPr>
                <w:szCs w:val="22"/>
                <w:lang w:eastAsia="en-US"/>
              </w:rPr>
              <w:t xml:space="preserve"> 25 </w:t>
            </w:r>
            <w:proofErr w:type="spellStart"/>
            <w:r w:rsidRPr="002D63BE">
              <w:rPr>
                <w:szCs w:val="22"/>
                <w:lang w:eastAsia="en-US"/>
              </w:rPr>
              <w:t>mikrogramov</w:t>
            </w:r>
            <w:proofErr w:type="spellEnd"/>
            <w:r w:rsidRPr="002D63BE">
              <w:rPr>
                <w:szCs w:val="22"/>
                <w:lang w:eastAsia="en-US"/>
              </w:rPr>
              <w:t>/125</w:t>
            </w:r>
            <w:r>
              <w:t xml:space="preserve"> </w:t>
            </w:r>
            <w:proofErr w:type="spellStart"/>
            <w:r w:rsidRPr="002D63BE">
              <w:rPr>
                <w:szCs w:val="22"/>
                <w:lang w:eastAsia="en-US"/>
              </w:rPr>
              <w:t>mikrogramov</w:t>
            </w:r>
            <w:proofErr w:type="spellEnd"/>
          </w:p>
          <w:p w14:paraId="0A39CCD4" w14:textId="77777777" w:rsidR="00114096" w:rsidRPr="0037514F" w:rsidRDefault="00114096" w:rsidP="00114096">
            <w:pPr>
              <w:rPr>
                <w:szCs w:val="22"/>
                <w:lang w:eastAsia="en-US"/>
              </w:rPr>
            </w:pPr>
            <w:proofErr w:type="spellStart"/>
            <w:r w:rsidRPr="002D63BE">
              <w:rPr>
                <w:szCs w:val="22"/>
                <w:lang w:eastAsia="en-US"/>
              </w:rPr>
              <w:t>Airflusal</w:t>
            </w:r>
            <w:proofErr w:type="spellEnd"/>
            <w:r w:rsidRPr="002D63BE">
              <w:rPr>
                <w:szCs w:val="22"/>
                <w:lang w:eastAsia="en-US"/>
              </w:rPr>
              <w:t xml:space="preserve"> 25 </w:t>
            </w:r>
            <w:proofErr w:type="spellStart"/>
            <w:r w:rsidRPr="002D63BE">
              <w:rPr>
                <w:szCs w:val="22"/>
                <w:lang w:eastAsia="en-US"/>
              </w:rPr>
              <w:t>mikrogramov</w:t>
            </w:r>
            <w:proofErr w:type="spellEnd"/>
            <w:r w:rsidRPr="002D63BE">
              <w:rPr>
                <w:szCs w:val="22"/>
                <w:lang w:eastAsia="en-US"/>
              </w:rPr>
              <w:t>/250</w:t>
            </w:r>
            <w:r>
              <w:rPr>
                <w:szCs w:val="22"/>
                <w:lang w:eastAsia="en-US"/>
              </w:rPr>
              <w:t xml:space="preserve"> </w:t>
            </w:r>
            <w:proofErr w:type="spellStart"/>
            <w:r w:rsidRPr="002D63BE">
              <w:rPr>
                <w:szCs w:val="22"/>
                <w:lang w:eastAsia="en-US"/>
              </w:rPr>
              <w:t>mikrogramov</w:t>
            </w:r>
            <w:proofErr w:type="spellEnd"/>
          </w:p>
        </w:tc>
      </w:tr>
      <w:tr w:rsidR="00114096" w:rsidRPr="0037514F" w14:paraId="4EB05CBE" w14:textId="77777777" w:rsidTr="00114096">
        <w:tc>
          <w:tcPr>
            <w:tcW w:w="1571" w:type="pct"/>
          </w:tcPr>
          <w:p w14:paraId="7BE92DDF" w14:textId="77777777" w:rsidR="00114096" w:rsidRPr="0037514F" w:rsidRDefault="00114096" w:rsidP="00114096">
            <w:pPr>
              <w:rPr>
                <w:b/>
                <w:szCs w:val="22"/>
                <w:lang w:eastAsia="en-US"/>
              </w:rPr>
            </w:pPr>
            <w:r w:rsidRPr="0037514F">
              <w:rPr>
                <w:b/>
                <w:szCs w:val="22"/>
                <w:lang w:eastAsia="en-US"/>
              </w:rPr>
              <w:t>Slovėnija</w:t>
            </w:r>
          </w:p>
        </w:tc>
        <w:tc>
          <w:tcPr>
            <w:tcW w:w="3429" w:type="pct"/>
          </w:tcPr>
          <w:p w14:paraId="3B91C5B7" w14:textId="77777777" w:rsidR="00114096" w:rsidRPr="00975560" w:rsidRDefault="00114096" w:rsidP="00114096">
            <w:pPr>
              <w:rPr>
                <w:szCs w:val="22"/>
                <w:lang w:eastAsia="en-US"/>
              </w:rPr>
            </w:pPr>
            <w:proofErr w:type="spellStart"/>
            <w:r w:rsidRPr="00975560">
              <w:rPr>
                <w:szCs w:val="22"/>
                <w:lang w:eastAsia="en-US"/>
              </w:rPr>
              <w:t>Airflusan</w:t>
            </w:r>
            <w:proofErr w:type="spellEnd"/>
            <w:r w:rsidRPr="00975560">
              <w:rPr>
                <w:szCs w:val="22"/>
                <w:lang w:eastAsia="en-US"/>
              </w:rPr>
              <w:t xml:space="preserve"> 25 </w:t>
            </w:r>
            <w:proofErr w:type="spellStart"/>
            <w:r w:rsidRPr="00975560">
              <w:rPr>
                <w:szCs w:val="22"/>
                <w:lang w:eastAsia="en-US"/>
              </w:rPr>
              <w:t>mikrogramov</w:t>
            </w:r>
            <w:proofErr w:type="spellEnd"/>
            <w:r w:rsidRPr="00975560">
              <w:rPr>
                <w:szCs w:val="22"/>
                <w:lang w:eastAsia="en-US"/>
              </w:rPr>
              <w:t>/125</w:t>
            </w:r>
            <w:r>
              <w:rPr>
                <w:szCs w:val="22"/>
                <w:lang w:eastAsia="en-US"/>
              </w:rPr>
              <w:t xml:space="preserve"> </w:t>
            </w:r>
            <w:proofErr w:type="spellStart"/>
            <w:r w:rsidRPr="00975560">
              <w:rPr>
                <w:szCs w:val="22"/>
                <w:lang w:eastAsia="en-US"/>
              </w:rPr>
              <w:t>mikrogramov</w:t>
            </w:r>
            <w:proofErr w:type="spellEnd"/>
            <w:r w:rsidRPr="00975560">
              <w:rPr>
                <w:szCs w:val="22"/>
                <w:lang w:eastAsia="en-US"/>
              </w:rPr>
              <w:t>/</w:t>
            </w:r>
            <w:proofErr w:type="spellStart"/>
            <w:r w:rsidRPr="00975560">
              <w:rPr>
                <w:szCs w:val="22"/>
                <w:lang w:eastAsia="en-US"/>
              </w:rPr>
              <w:t>vpih</w:t>
            </w:r>
            <w:proofErr w:type="spellEnd"/>
            <w:r w:rsidRPr="00975560">
              <w:rPr>
                <w:szCs w:val="22"/>
                <w:lang w:eastAsia="en-US"/>
              </w:rPr>
              <w:t xml:space="preserve"> </w:t>
            </w:r>
            <w:proofErr w:type="spellStart"/>
            <w:r w:rsidRPr="00975560">
              <w:rPr>
                <w:szCs w:val="22"/>
                <w:lang w:eastAsia="en-US"/>
              </w:rPr>
              <w:t>inhalacijska</w:t>
            </w:r>
            <w:proofErr w:type="spellEnd"/>
            <w:r>
              <w:rPr>
                <w:szCs w:val="22"/>
                <w:lang w:eastAsia="en-US"/>
              </w:rPr>
              <w:t xml:space="preserve"> </w:t>
            </w:r>
            <w:proofErr w:type="spellStart"/>
            <w:r w:rsidRPr="00975560">
              <w:rPr>
                <w:szCs w:val="22"/>
                <w:lang w:eastAsia="en-US"/>
              </w:rPr>
              <w:t>suspenzija</w:t>
            </w:r>
            <w:proofErr w:type="spellEnd"/>
            <w:r w:rsidRPr="00975560">
              <w:rPr>
                <w:szCs w:val="22"/>
                <w:lang w:eastAsia="en-US"/>
              </w:rPr>
              <w:t xml:space="preserve"> </w:t>
            </w:r>
            <w:proofErr w:type="spellStart"/>
            <w:r w:rsidRPr="00975560">
              <w:rPr>
                <w:szCs w:val="22"/>
                <w:lang w:eastAsia="en-US"/>
              </w:rPr>
              <w:t>pod</w:t>
            </w:r>
            <w:proofErr w:type="spellEnd"/>
            <w:r w:rsidRPr="00975560">
              <w:rPr>
                <w:szCs w:val="22"/>
                <w:lang w:eastAsia="en-US"/>
              </w:rPr>
              <w:t xml:space="preserve"> </w:t>
            </w:r>
            <w:proofErr w:type="spellStart"/>
            <w:r w:rsidRPr="00975560">
              <w:rPr>
                <w:szCs w:val="22"/>
                <w:lang w:eastAsia="en-US"/>
              </w:rPr>
              <w:t>tlakom</w:t>
            </w:r>
            <w:proofErr w:type="spellEnd"/>
          </w:p>
          <w:p w14:paraId="625AC124" w14:textId="77777777" w:rsidR="00114096" w:rsidRPr="0037514F" w:rsidRDefault="00114096" w:rsidP="00114096">
            <w:pPr>
              <w:rPr>
                <w:szCs w:val="22"/>
                <w:lang w:eastAsia="en-US"/>
              </w:rPr>
            </w:pPr>
            <w:proofErr w:type="spellStart"/>
            <w:r w:rsidRPr="00975560">
              <w:rPr>
                <w:szCs w:val="22"/>
                <w:lang w:eastAsia="en-US"/>
              </w:rPr>
              <w:t>Airflusan</w:t>
            </w:r>
            <w:proofErr w:type="spellEnd"/>
            <w:r w:rsidRPr="00975560">
              <w:rPr>
                <w:szCs w:val="22"/>
                <w:lang w:eastAsia="en-US"/>
              </w:rPr>
              <w:t xml:space="preserve"> 25 </w:t>
            </w:r>
            <w:proofErr w:type="spellStart"/>
            <w:r w:rsidRPr="00975560">
              <w:rPr>
                <w:szCs w:val="22"/>
                <w:lang w:eastAsia="en-US"/>
              </w:rPr>
              <w:t>mikrogramov</w:t>
            </w:r>
            <w:proofErr w:type="spellEnd"/>
            <w:r w:rsidRPr="00975560">
              <w:rPr>
                <w:szCs w:val="22"/>
                <w:lang w:eastAsia="en-US"/>
              </w:rPr>
              <w:t>/250</w:t>
            </w:r>
            <w:r>
              <w:rPr>
                <w:szCs w:val="22"/>
                <w:lang w:eastAsia="en-US"/>
              </w:rPr>
              <w:t xml:space="preserve"> </w:t>
            </w:r>
            <w:proofErr w:type="spellStart"/>
            <w:r w:rsidRPr="00975560">
              <w:rPr>
                <w:szCs w:val="22"/>
                <w:lang w:eastAsia="en-US"/>
              </w:rPr>
              <w:t>mikrogramov</w:t>
            </w:r>
            <w:proofErr w:type="spellEnd"/>
            <w:r w:rsidRPr="00975560">
              <w:rPr>
                <w:szCs w:val="22"/>
                <w:lang w:eastAsia="en-US"/>
              </w:rPr>
              <w:t>/</w:t>
            </w:r>
            <w:proofErr w:type="spellStart"/>
            <w:r w:rsidRPr="00975560">
              <w:rPr>
                <w:szCs w:val="22"/>
                <w:lang w:eastAsia="en-US"/>
              </w:rPr>
              <w:t>vpih</w:t>
            </w:r>
            <w:proofErr w:type="spellEnd"/>
            <w:r w:rsidRPr="00975560">
              <w:rPr>
                <w:szCs w:val="22"/>
                <w:lang w:eastAsia="en-US"/>
              </w:rPr>
              <w:t xml:space="preserve"> </w:t>
            </w:r>
            <w:proofErr w:type="spellStart"/>
            <w:r w:rsidRPr="00975560">
              <w:rPr>
                <w:szCs w:val="22"/>
                <w:lang w:eastAsia="en-US"/>
              </w:rPr>
              <w:t>inhalacijska</w:t>
            </w:r>
            <w:proofErr w:type="spellEnd"/>
            <w:r>
              <w:rPr>
                <w:szCs w:val="22"/>
                <w:lang w:eastAsia="en-US"/>
              </w:rPr>
              <w:t xml:space="preserve"> </w:t>
            </w:r>
            <w:proofErr w:type="spellStart"/>
            <w:r w:rsidRPr="00975560">
              <w:rPr>
                <w:szCs w:val="22"/>
                <w:lang w:eastAsia="en-US"/>
              </w:rPr>
              <w:t>suspenzija</w:t>
            </w:r>
            <w:proofErr w:type="spellEnd"/>
            <w:r w:rsidRPr="00975560">
              <w:rPr>
                <w:szCs w:val="22"/>
                <w:lang w:eastAsia="en-US"/>
              </w:rPr>
              <w:t xml:space="preserve"> </w:t>
            </w:r>
            <w:proofErr w:type="spellStart"/>
            <w:r w:rsidRPr="00975560">
              <w:rPr>
                <w:szCs w:val="22"/>
                <w:lang w:eastAsia="en-US"/>
              </w:rPr>
              <w:t>pod</w:t>
            </w:r>
            <w:proofErr w:type="spellEnd"/>
            <w:r w:rsidRPr="00975560">
              <w:rPr>
                <w:szCs w:val="22"/>
                <w:lang w:eastAsia="en-US"/>
              </w:rPr>
              <w:t xml:space="preserve"> </w:t>
            </w:r>
            <w:proofErr w:type="spellStart"/>
            <w:r w:rsidRPr="00975560">
              <w:rPr>
                <w:szCs w:val="22"/>
                <w:lang w:eastAsia="en-US"/>
              </w:rPr>
              <w:t>tlakom</w:t>
            </w:r>
            <w:proofErr w:type="spellEnd"/>
          </w:p>
        </w:tc>
      </w:tr>
      <w:tr w:rsidR="00114096" w:rsidRPr="0037514F" w14:paraId="1267116C" w14:textId="77777777" w:rsidTr="00114096">
        <w:tc>
          <w:tcPr>
            <w:tcW w:w="1571" w:type="pct"/>
          </w:tcPr>
          <w:p w14:paraId="5EE2B69E" w14:textId="77777777" w:rsidR="00114096" w:rsidRPr="0037514F" w:rsidRDefault="00114096" w:rsidP="00114096">
            <w:pPr>
              <w:rPr>
                <w:b/>
                <w:szCs w:val="22"/>
                <w:lang w:eastAsia="en-US"/>
              </w:rPr>
            </w:pPr>
            <w:r>
              <w:rPr>
                <w:b/>
                <w:szCs w:val="22"/>
                <w:lang w:eastAsia="en-US"/>
              </w:rPr>
              <w:t>Suomija</w:t>
            </w:r>
          </w:p>
        </w:tc>
        <w:tc>
          <w:tcPr>
            <w:tcW w:w="3429" w:type="pct"/>
          </w:tcPr>
          <w:p w14:paraId="3A84C42F" w14:textId="77777777" w:rsidR="00114096" w:rsidRPr="0037514F" w:rsidRDefault="00114096" w:rsidP="00114096">
            <w:pPr>
              <w:rPr>
                <w:szCs w:val="22"/>
                <w:lang w:eastAsia="en-US"/>
              </w:rPr>
            </w:pPr>
            <w:proofErr w:type="spellStart"/>
            <w:r w:rsidRPr="00975560">
              <w:rPr>
                <w:szCs w:val="22"/>
                <w:lang w:eastAsia="en-US"/>
              </w:rPr>
              <w:t>Airflusal</w:t>
            </w:r>
            <w:proofErr w:type="spellEnd"/>
            <w:r w:rsidRPr="00975560">
              <w:rPr>
                <w:szCs w:val="22"/>
                <w:lang w:eastAsia="en-US"/>
              </w:rPr>
              <w:t xml:space="preserve"> </w:t>
            </w:r>
            <w:proofErr w:type="spellStart"/>
            <w:r w:rsidRPr="00975560">
              <w:rPr>
                <w:szCs w:val="22"/>
                <w:lang w:eastAsia="en-US"/>
              </w:rPr>
              <w:t>Sprayhaler</w:t>
            </w:r>
            <w:proofErr w:type="spellEnd"/>
          </w:p>
        </w:tc>
      </w:tr>
      <w:tr w:rsidR="00114096" w:rsidRPr="0037514F" w14:paraId="0CF1AAD7" w14:textId="77777777" w:rsidTr="00114096">
        <w:tc>
          <w:tcPr>
            <w:tcW w:w="1571" w:type="pct"/>
          </w:tcPr>
          <w:p w14:paraId="1714279D" w14:textId="77777777" w:rsidR="00114096" w:rsidRDefault="00114096" w:rsidP="00114096">
            <w:pPr>
              <w:rPr>
                <w:b/>
                <w:szCs w:val="22"/>
                <w:lang w:eastAsia="en-US"/>
              </w:rPr>
            </w:pPr>
            <w:r>
              <w:rPr>
                <w:b/>
                <w:szCs w:val="22"/>
                <w:lang w:eastAsia="en-US"/>
              </w:rPr>
              <w:t>Vengrija</w:t>
            </w:r>
          </w:p>
        </w:tc>
        <w:tc>
          <w:tcPr>
            <w:tcW w:w="3429" w:type="pct"/>
          </w:tcPr>
          <w:p w14:paraId="7B408188" w14:textId="77777777" w:rsidR="00114096" w:rsidRPr="00975560" w:rsidRDefault="00114096" w:rsidP="00114096">
            <w:pPr>
              <w:rPr>
                <w:szCs w:val="22"/>
                <w:lang w:eastAsia="en-US"/>
              </w:rPr>
            </w:pPr>
            <w:proofErr w:type="spellStart"/>
            <w:r w:rsidRPr="00975560">
              <w:rPr>
                <w:szCs w:val="22"/>
                <w:lang w:eastAsia="en-US"/>
              </w:rPr>
              <w:t>AirFluSol</w:t>
            </w:r>
            <w:proofErr w:type="spellEnd"/>
            <w:r w:rsidRPr="00975560">
              <w:rPr>
                <w:szCs w:val="22"/>
                <w:lang w:eastAsia="en-US"/>
              </w:rPr>
              <w:t xml:space="preserve"> </w:t>
            </w:r>
            <w:proofErr w:type="spellStart"/>
            <w:r w:rsidRPr="00975560">
              <w:rPr>
                <w:szCs w:val="22"/>
                <w:lang w:eastAsia="en-US"/>
              </w:rPr>
              <w:t>Sprayhaler</w:t>
            </w:r>
            <w:proofErr w:type="spellEnd"/>
            <w:r w:rsidRPr="00975560">
              <w:rPr>
                <w:szCs w:val="22"/>
                <w:lang w:eastAsia="en-US"/>
              </w:rPr>
              <w:t xml:space="preserve"> 25</w:t>
            </w:r>
            <w:r>
              <w:rPr>
                <w:szCs w:val="22"/>
                <w:lang w:eastAsia="en-US"/>
              </w:rPr>
              <w:t xml:space="preserve"> </w:t>
            </w:r>
            <w:proofErr w:type="spellStart"/>
            <w:r w:rsidRPr="00975560">
              <w:rPr>
                <w:szCs w:val="22"/>
                <w:lang w:eastAsia="en-US"/>
              </w:rPr>
              <w:t>mikrogramm</w:t>
            </w:r>
            <w:proofErr w:type="spellEnd"/>
            <w:r w:rsidRPr="00975560">
              <w:rPr>
                <w:szCs w:val="22"/>
                <w:lang w:eastAsia="en-US"/>
              </w:rPr>
              <w:t xml:space="preserve">/125 </w:t>
            </w:r>
            <w:proofErr w:type="spellStart"/>
            <w:r w:rsidRPr="00975560">
              <w:rPr>
                <w:szCs w:val="22"/>
                <w:lang w:eastAsia="en-US"/>
              </w:rPr>
              <w:t>mikrogramm</w:t>
            </w:r>
            <w:proofErr w:type="spellEnd"/>
            <w:r w:rsidRPr="00975560">
              <w:rPr>
                <w:szCs w:val="22"/>
                <w:lang w:eastAsia="en-US"/>
              </w:rPr>
              <w:t>/</w:t>
            </w:r>
            <w:proofErr w:type="spellStart"/>
            <w:r w:rsidRPr="00975560">
              <w:rPr>
                <w:szCs w:val="22"/>
                <w:lang w:eastAsia="en-US"/>
              </w:rPr>
              <w:t>adag</w:t>
            </w:r>
            <w:proofErr w:type="spellEnd"/>
            <w:r>
              <w:rPr>
                <w:szCs w:val="22"/>
                <w:lang w:eastAsia="en-US"/>
              </w:rPr>
              <w:t xml:space="preserve"> </w:t>
            </w:r>
            <w:proofErr w:type="spellStart"/>
            <w:r w:rsidRPr="00975560">
              <w:rPr>
                <w:szCs w:val="22"/>
                <w:lang w:eastAsia="en-US"/>
              </w:rPr>
              <w:t>túlnyomásos</w:t>
            </w:r>
            <w:proofErr w:type="spellEnd"/>
            <w:r w:rsidRPr="00975560">
              <w:rPr>
                <w:szCs w:val="22"/>
                <w:lang w:eastAsia="en-US"/>
              </w:rPr>
              <w:t xml:space="preserve"> </w:t>
            </w:r>
            <w:proofErr w:type="spellStart"/>
            <w:r w:rsidRPr="00975560">
              <w:rPr>
                <w:szCs w:val="22"/>
                <w:lang w:eastAsia="en-US"/>
              </w:rPr>
              <w:t>inhalációs</w:t>
            </w:r>
            <w:proofErr w:type="spellEnd"/>
            <w:r w:rsidRPr="00975560">
              <w:rPr>
                <w:szCs w:val="22"/>
                <w:lang w:eastAsia="en-US"/>
              </w:rPr>
              <w:t xml:space="preserve"> </w:t>
            </w:r>
            <w:proofErr w:type="spellStart"/>
            <w:r w:rsidRPr="00975560">
              <w:rPr>
                <w:szCs w:val="22"/>
                <w:lang w:eastAsia="en-US"/>
              </w:rPr>
              <w:t>szuszpenzió</w:t>
            </w:r>
            <w:proofErr w:type="spellEnd"/>
          </w:p>
          <w:p w14:paraId="74B633E4" w14:textId="77777777" w:rsidR="00114096" w:rsidRPr="00975560" w:rsidRDefault="00114096" w:rsidP="00114096">
            <w:pPr>
              <w:rPr>
                <w:szCs w:val="22"/>
                <w:lang w:eastAsia="en-US"/>
              </w:rPr>
            </w:pPr>
            <w:proofErr w:type="spellStart"/>
            <w:r w:rsidRPr="00975560">
              <w:rPr>
                <w:szCs w:val="22"/>
                <w:lang w:eastAsia="en-US"/>
              </w:rPr>
              <w:t>AirFluSol</w:t>
            </w:r>
            <w:proofErr w:type="spellEnd"/>
            <w:r w:rsidRPr="00975560">
              <w:rPr>
                <w:szCs w:val="22"/>
                <w:lang w:eastAsia="en-US"/>
              </w:rPr>
              <w:t xml:space="preserve"> </w:t>
            </w:r>
            <w:proofErr w:type="spellStart"/>
            <w:r w:rsidRPr="00975560">
              <w:rPr>
                <w:szCs w:val="22"/>
                <w:lang w:eastAsia="en-US"/>
              </w:rPr>
              <w:t>Sprayhaler</w:t>
            </w:r>
            <w:proofErr w:type="spellEnd"/>
            <w:r w:rsidRPr="00975560">
              <w:rPr>
                <w:szCs w:val="22"/>
                <w:lang w:eastAsia="en-US"/>
              </w:rPr>
              <w:t xml:space="preserve"> 25</w:t>
            </w:r>
            <w:r>
              <w:rPr>
                <w:szCs w:val="22"/>
                <w:lang w:eastAsia="en-US"/>
              </w:rPr>
              <w:t xml:space="preserve"> </w:t>
            </w:r>
            <w:proofErr w:type="spellStart"/>
            <w:r w:rsidRPr="00975560">
              <w:rPr>
                <w:szCs w:val="22"/>
                <w:lang w:eastAsia="en-US"/>
              </w:rPr>
              <w:t>mikrogramm</w:t>
            </w:r>
            <w:proofErr w:type="spellEnd"/>
            <w:r w:rsidRPr="00975560">
              <w:rPr>
                <w:szCs w:val="22"/>
                <w:lang w:eastAsia="en-US"/>
              </w:rPr>
              <w:t xml:space="preserve">/250 </w:t>
            </w:r>
            <w:proofErr w:type="spellStart"/>
            <w:r w:rsidRPr="00975560">
              <w:rPr>
                <w:szCs w:val="22"/>
                <w:lang w:eastAsia="en-US"/>
              </w:rPr>
              <w:t>mikrogramm</w:t>
            </w:r>
            <w:proofErr w:type="spellEnd"/>
            <w:r w:rsidRPr="00975560">
              <w:rPr>
                <w:szCs w:val="22"/>
                <w:lang w:eastAsia="en-US"/>
              </w:rPr>
              <w:t>/</w:t>
            </w:r>
            <w:proofErr w:type="spellStart"/>
            <w:r w:rsidRPr="00975560">
              <w:rPr>
                <w:szCs w:val="22"/>
                <w:lang w:eastAsia="en-US"/>
              </w:rPr>
              <w:t>adag</w:t>
            </w:r>
            <w:proofErr w:type="spellEnd"/>
            <w:r>
              <w:rPr>
                <w:szCs w:val="22"/>
                <w:lang w:eastAsia="en-US"/>
              </w:rPr>
              <w:t xml:space="preserve"> </w:t>
            </w:r>
            <w:proofErr w:type="spellStart"/>
            <w:r w:rsidRPr="00975560">
              <w:rPr>
                <w:szCs w:val="22"/>
                <w:lang w:eastAsia="en-US"/>
              </w:rPr>
              <w:t>túlnyomásos</w:t>
            </w:r>
            <w:proofErr w:type="spellEnd"/>
            <w:r w:rsidRPr="00975560">
              <w:rPr>
                <w:szCs w:val="22"/>
                <w:lang w:eastAsia="en-US"/>
              </w:rPr>
              <w:t xml:space="preserve"> </w:t>
            </w:r>
            <w:proofErr w:type="spellStart"/>
            <w:r w:rsidRPr="00975560">
              <w:rPr>
                <w:szCs w:val="22"/>
                <w:lang w:eastAsia="en-US"/>
              </w:rPr>
              <w:t>inhalációs</w:t>
            </w:r>
            <w:proofErr w:type="spellEnd"/>
            <w:r w:rsidRPr="00975560">
              <w:rPr>
                <w:szCs w:val="22"/>
                <w:lang w:eastAsia="en-US"/>
              </w:rPr>
              <w:t xml:space="preserve"> </w:t>
            </w:r>
            <w:proofErr w:type="spellStart"/>
            <w:r w:rsidRPr="00975560">
              <w:rPr>
                <w:szCs w:val="22"/>
                <w:lang w:eastAsia="en-US"/>
              </w:rPr>
              <w:t>szuszpenzió</w:t>
            </w:r>
            <w:proofErr w:type="spellEnd"/>
          </w:p>
        </w:tc>
      </w:tr>
      <w:tr w:rsidR="00114096" w:rsidRPr="0037514F" w14:paraId="383C4C2F" w14:textId="77777777" w:rsidTr="00114096">
        <w:tc>
          <w:tcPr>
            <w:tcW w:w="1571" w:type="pct"/>
          </w:tcPr>
          <w:p w14:paraId="2E33BB12" w14:textId="77777777" w:rsidR="00114096" w:rsidRDefault="00114096" w:rsidP="00114096">
            <w:pPr>
              <w:rPr>
                <w:b/>
                <w:szCs w:val="22"/>
                <w:lang w:eastAsia="en-US"/>
              </w:rPr>
            </w:pPr>
            <w:r>
              <w:rPr>
                <w:b/>
                <w:szCs w:val="22"/>
                <w:lang w:eastAsia="en-US"/>
              </w:rPr>
              <w:t>Vokietija</w:t>
            </w:r>
          </w:p>
        </w:tc>
        <w:tc>
          <w:tcPr>
            <w:tcW w:w="3429" w:type="pct"/>
          </w:tcPr>
          <w:p w14:paraId="119C6786" w14:textId="77777777" w:rsidR="00114096" w:rsidRPr="00975560" w:rsidRDefault="00114096" w:rsidP="00114096">
            <w:pPr>
              <w:rPr>
                <w:szCs w:val="22"/>
                <w:lang w:eastAsia="en-US"/>
              </w:rPr>
            </w:pPr>
            <w:proofErr w:type="spellStart"/>
            <w:r w:rsidRPr="00975560">
              <w:rPr>
                <w:szCs w:val="22"/>
                <w:lang w:eastAsia="en-US"/>
              </w:rPr>
              <w:t>Airflusal</w:t>
            </w:r>
            <w:proofErr w:type="spellEnd"/>
            <w:r w:rsidRPr="00975560">
              <w:rPr>
                <w:szCs w:val="22"/>
                <w:lang w:eastAsia="en-US"/>
              </w:rPr>
              <w:t xml:space="preserve"> </w:t>
            </w:r>
            <w:proofErr w:type="spellStart"/>
            <w:r w:rsidRPr="00975560">
              <w:rPr>
                <w:szCs w:val="22"/>
                <w:lang w:eastAsia="en-US"/>
              </w:rPr>
              <w:t>Dosieraerosol</w:t>
            </w:r>
            <w:proofErr w:type="spellEnd"/>
          </w:p>
        </w:tc>
      </w:tr>
    </w:tbl>
    <w:p w14:paraId="7C436C01" w14:textId="77777777" w:rsidR="00114096" w:rsidRDefault="00114096" w:rsidP="00114096">
      <w:pPr>
        <w:rPr>
          <w:szCs w:val="22"/>
        </w:rPr>
      </w:pPr>
    </w:p>
    <w:p w14:paraId="419366C3" w14:textId="77777777" w:rsidR="00114096" w:rsidRPr="004C57F4" w:rsidRDefault="00114096" w:rsidP="00114096">
      <w:pPr>
        <w:rPr>
          <w:szCs w:val="22"/>
        </w:rPr>
      </w:pPr>
    </w:p>
    <w:p w14:paraId="4C36B296" w14:textId="77777777" w:rsidR="0086365D" w:rsidRPr="0037514F" w:rsidRDefault="0086365D" w:rsidP="0086365D">
      <w:pPr>
        <w:rPr>
          <w:b/>
          <w:szCs w:val="22"/>
          <w:lang w:eastAsia="en-US"/>
        </w:rPr>
      </w:pPr>
      <w:r w:rsidRPr="0037514F">
        <w:rPr>
          <w:b/>
          <w:bCs/>
          <w:szCs w:val="22"/>
          <w:lang w:eastAsia="en-US"/>
        </w:rPr>
        <w:t>Šis pakuotės lapelis</w:t>
      </w:r>
      <w:r w:rsidRPr="0037514F">
        <w:rPr>
          <w:b/>
          <w:szCs w:val="22"/>
          <w:lang w:eastAsia="en-US"/>
        </w:rPr>
        <w:t xml:space="preserve"> paskutinį kartą peržiūrėtas</w:t>
      </w:r>
      <w:r>
        <w:rPr>
          <w:b/>
          <w:szCs w:val="22"/>
          <w:lang w:eastAsia="en-US"/>
        </w:rPr>
        <w:t xml:space="preserve"> 2018-06-15.</w:t>
      </w:r>
    </w:p>
    <w:p w14:paraId="20EB0779" w14:textId="77777777" w:rsidR="00114096" w:rsidRPr="0037514F" w:rsidRDefault="00114096" w:rsidP="00114096">
      <w:pPr>
        <w:numPr>
          <w:ilvl w:val="12"/>
          <w:numId w:val="0"/>
        </w:numPr>
        <w:tabs>
          <w:tab w:val="left" w:pos="567"/>
        </w:tabs>
        <w:ind w:right="-2"/>
        <w:rPr>
          <w:snapToGrid w:val="0"/>
          <w:lang w:eastAsia="en-US"/>
        </w:rPr>
      </w:pPr>
    </w:p>
    <w:p w14:paraId="738A65AD" w14:textId="77777777" w:rsidR="00114096" w:rsidRPr="0037514F" w:rsidRDefault="00114096" w:rsidP="00114096">
      <w:pPr>
        <w:numPr>
          <w:ilvl w:val="12"/>
          <w:numId w:val="0"/>
        </w:numPr>
        <w:tabs>
          <w:tab w:val="left" w:pos="567"/>
        </w:tabs>
        <w:ind w:right="-2"/>
        <w:rPr>
          <w:snapToGrid w:val="0"/>
          <w:lang w:eastAsia="en-US"/>
        </w:rPr>
      </w:pPr>
    </w:p>
    <w:p w14:paraId="1F6B8AF2" w14:textId="77777777" w:rsidR="00114096" w:rsidRPr="0037514F" w:rsidRDefault="00114096" w:rsidP="00114096">
      <w:pPr>
        <w:numPr>
          <w:ilvl w:val="12"/>
          <w:numId w:val="0"/>
        </w:numPr>
        <w:tabs>
          <w:tab w:val="left" w:pos="567"/>
        </w:tabs>
        <w:ind w:right="-2"/>
        <w:rPr>
          <w:snapToGrid w:val="0"/>
          <w:szCs w:val="24"/>
          <w:lang w:eastAsia="en-US"/>
        </w:rPr>
      </w:pPr>
      <w:r w:rsidRPr="0037514F">
        <w:rPr>
          <w:snapToGrid w:val="0"/>
          <w:lang w:eastAsia="en-US"/>
        </w:rPr>
        <w:t xml:space="preserve">Išsami informacija apie šį </w:t>
      </w:r>
      <w:r w:rsidRPr="0037514F">
        <w:rPr>
          <w:snapToGrid w:val="0"/>
          <w:szCs w:val="24"/>
          <w:lang w:eastAsia="en-US"/>
        </w:rPr>
        <w:t>vaistą</w:t>
      </w:r>
      <w:r w:rsidRPr="0037514F">
        <w:rPr>
          <w:snapToGrid w:val="0"/>
          <w:lang w:eastAsia="en-US"/>
        </w:rPr>
        <w:t xml:space="preserve"> pateikiama Valstybinės vaistų kontrolės tarnybos prie Lietuvos Respublikos sveikatos apsaugos ministerijos tinklalapyje</w:t>
      </w:r>
      <w:r w:rsidRPr="0037514F">
        <w:rPr>
          <w:i/>
          <w:snapToGrid w:val="0"/>
          <w:szCs w:val="24"/>
          <w:lang w:eastAsia="en-US"/>
        </w:rPr>
        <w:t xml:space="preserve"> </w:t>
      </w:r>
      <w:hyperlink r:id="rId22" w:history="1">
        <w:r w:rsidRPr="0037514F">
          <w:rPr>
            <w:rFonts w:eastAsia="SimSun"/>
            <w:snapToGrid w:val="0"/>
            <w:color w:val="0000FF"/>
            <w:u w:val="single"/>
            <w:lang w:eastAsia="en-US"/>
          </w:rPr>
          <w:t>http://www.vvkt.lt/</w:t>
        </w:r>
      </w:hyperlink>
      <w:r w:rsidRPr="0037514F">
        <w:rPr>
          <w:snapToGrid w:val="0"/>
          <w:lang w:eastAsia="en-US"/>
        </w:rPr>
        <w:t>.</w:t>
      </w:r>
    </w:p>
    <w:p w14:paraId="7BBE2B5F" w14:textId="77777777" w:rsidR="00114096" w:rsidRPr="00B968B2" w:rsidRDefault="00114096" w:rsidP="00114096">
      <w:bookmarkStart w:id="5" w:name="_GoBack"/>
      <w:bookmarkEnd w:id="5"/>
    </w:p>
    <w:sectPr w:rsidR="00114096" w:rsidRPr="00B968B2" w:rsidSect="00841C39">
      <w:footerReference w:type="even" r:id="rId23"/>
      <w:footerReference w:type="default" r:id="rId24"/>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366A0" w14:textId="77777777" w:rsidR="00F07CA3" w:rsidRDefault="00F07CA3">
      <w:r>
        <w:separator/>
      </w:r>
    </w:p>
  </w:endnote>
  <w:endnote w:type="continuationSeparator" w:id="0">
    <w:p w14:paraId="4049438C" w14:textId="77777777" w:rsidR="00F07CA3" w:rsidRDefault="00F07CA3">
      <w:r>
        <w:continuationSeparator/>
      </w:r>
    </w:p>
  </w:endnote>
  <w:endnote w:type="continuationNotice" w:id="1">
    <w:p w14:paraId="07CC9060" w14:textId="77777777" w:rsidR="00F07CA3" w:rsidRDefault="00F07C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MS Gothic"/>
    <w:charset w:val="80"/>
    <w:family w:val="auto"/>
    <w:pitch w:val="default"/>
    <w:sig w:usb0="00000001" w:usb1="08070000" w:usb2="00000010" w:usb3="00000000" w:csb0="0002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4964D" w14:textId="77777777" w:rsidR="00114096" w:rsidRDefault="0011409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9B6CAF5" w14:textId="77777777" w:rsidR="00114096" w:rsidRDefault="0011409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E409D" w14:textId="2947FE7B" w:rsidR="00114096" w:rsidRDefault="0011409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6365D">
      <w:rPr>
        <w:rStyle w:val="Puslapionumeris"/>
        <w:noProof/>
      </w:rPr>
      <w:t>11</w:t>
    </w:r>
    <w:r>
      <w:rPr>
        <w:rStyle w:val="Puslapionumeris"/>
      </w:rPr>
      <w:fldChar w:fldCharType="end"/>
    </w:r>
  </w:p>
  <w:p w14:paraId="07B176C5" w14:textId="77777777" w:rsidR="00114096" w:rsidRDefault="0011409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CC632" w14:textId="77777777" w:rsidR="00114096" w:rsidRDefault="0011409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D6C4E06" w14:textId="77777777" w:rsidR="00114096" w:rsidRDefault="00114096">
    <w:pPr>
      <w:pStyle w:val="Porat"/>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382F6" w14:textId="658891CA" w:rsidR="00114096" w:rsidRDefault="0011409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6365D">
      <w:rPr>
        <w:rStyle w:val="Puslapionumeris"/>
        <w:noProof/>
      </w:rPr>
      <w:t>38</w:t>
    </w:r>
    <w:r>
      <w:rPr>
        <w:rStyle w:val="Puslapionumeris"/>
      </w:rPr>
      <w:fldChar w:fldCharType="end"/>
    </w:r>
  </w:p>
  <w:p w14:paraId="1FB3E751" w14:textId="77777777" w:rsidR="00114096" w:rsidRDefault="0011409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6E006" w14:textId="77777777" w:rsidR="00F07CA3" w:rsidRDefault="00F07CA3">
      <w:r>
        <w:separator/>
      </w:r>
    </w:p>
  </w:footnote>
  <w:footnote w:type="continuationSeparator" w:id="0">
    <w:p w14:paraId="4829CDF1" w14:textId="77777777" w:rsidR="00F07CA3" w:rsidRDefault="00F07CA3">
      <w:r>
        <w:continuationSeparator/>
      </w:r>
    </w:p>
  </w:footnote>
  <w:footnote w:type="continuationNotice" w:id="1">
    <w:p w14:paraId="369296D5" w14:textId="77777777" w:rsidR="00F07CA3" w:rsidRDefault="00F07CA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7B6EC" w14:textId="77777777" w:rsidR="00682D4D" w:rsidRDefault="00682D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4"/>
    <w:lvl w:ilvl="0">
      <w:start w:val="1"/>
      <w:numFmt w:val="bullet"/>
      <w:lvlText w:val="-"/>
      <w:lvlJc w:val="left"/>
      <w:pPr>
        <w:tabs>
          <w:tab w:val="num" w:pos="720"/>
        </w:tabs>
      </w:pPr>
      <w:rPr>
        <w:rFonts w:ascii="StarSymbol" w:hAnsi="StarSymbol"/>
      </w:rPr>
    </w:lvl>
  </w:abstractNum>
  <w:abstractNum w:abstractNumId="1" w15:restartNumberingAfterBreak="0">
    <w:nsid w:val="00000004"/>
    <w:multiLevelType w:val="singleLevel"/>
    <w:tmpl w:val="00000004"/>
    <w:name w:val="WW8Num5"/>
    <w:lvl w:ilvl="0">
      <w:start w:val="10"/>
      <w:numFmt w:val="bullet"/>
      <w:lvlText w:val="-"/>
      <w:lvlJc w:val="left"/>
      <w:pPr>
        <w:tabs>
          <w:tab w:val="num" w:pos="375"/>
        </w:tabs>
      </w:pPr>
      <w:rPr>
        <w:rFonts w:ascii="Times New Roman" w:hAnsi="Times New Roman"/>
      </w:rPr>
    </w:lvl>
  </w:abstractNum>
  <w:abstractNum w:abstractNumId="2" w15:restartNumberingAfterBreak="0">
    <w:nsid w:val="005A3692"/>
    <w:multiLevelType w:val="hybridMultilevel"/>
    <w:tmpl w:val="7062035E"/>
    <w:lvl w:ilvl="0" w:tplc="0427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3C1431"/>
    <w:multiLevelType w:val="hybridMultilevel"/>
    <w:tmpl w:val="C2FE17B2"/>
    <w:lvl w:ilvl="0" w:tplc="ED185B2C">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0B1304"/>
    <w:multiLevelType w:val="hybridMultilevel"/>
    <w:tmpl w:val="7870E80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38F3DB3"/>
    <w:multiLevelType w:val="hybridMultilevel"/>
    <w:tmpl w:val="5A829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943878"/>
    <w:multiLevelType w:val="hybridMultilevel"/>
    <w:tmpl w:val="416C28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836841"/>
    <w:multiLevelType w:val="hybridMultilevel"/>
    <w:tmpl w:val="C2A48104"/>
    <w:lvl w:ilvl="0" w:tplc="DFC87914">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840E17"/>
    <w:multiLevelType w:val="hybridMultilevel"/>
    <w:tmpl w:val="57D618BA"/>
    <w:lvl w:ilvl="0" w:tplc="ED185B2C">
      <w:start w:val="1"/>
      <w:numFmt w:val="bullet"/>
      <w:lvlText w:val=""/>
      <w:lvlJc w:val="left"/>
      <w:pPr>
        <w:tabs>
          <w:tab w:val="num" w:pos="567"/>
        </w:tabs>
        <w:ind w:left="567" w:hanging="567"/>
      </w:pPr>
      <w:rPr>
        <w:rFonts w:ascii="Symbol" w:hAnsi="Symbol" w:hint="default"/>
        <w:color w:val="auto"/>
      </w:rPr>
    </w:lvl>
    <w:lvl w:ilvl="1" w:tplc="8AA2DA08">
      <w:start w:val="1"/>
      <w:numFmt w:val="bullet"/>
      <w:lvlText w:val=""/>
      <w:lvlJc w:val="left"/>
      <w:pPr>
        <w:tabs>
          <w:tab w:val="num" w:pos="984"/>
        </w:tabs>
        <w:ind w:left="984" w:hanging="360"/>
      </w:pPr>
      <w:rPr>
        <w:rFonts w:ascii="Symbol" w:hAnsi="Symbol" w:hint="default"/>
        <w:color w:val="auto"/>
      </w:rPr>
    </w:lvl>
    <w:lvl w:ilvl="2" w:tplc="759C4A10">
      <w:start w:val="1"/>
      <w:numFmt w:val="bullet"/>
      <w:lvlText w:val=""/>
      <w:lvlJc w:val="left"/>
      <w:pPr>
        <w:tabs>
          <w:tab w:val="num" w:pos="567"/>
        </w:tabs>
        <w:ind w:left="567" w:firstLine="0"/>
      </w:pPr>
      <w:rPr>
        <w:rFonts w:ascii="Symbol" w:hAnsi="Symbol" w:hint="default"/>
        <w:color w:val="auto"/>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C82416"/>
    <w:multiLevelType w:val="hybridMultilevel"/>
    <w:tmpl w:val="1EBA05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D3C4E28"/>
    <w:multiLevelType w:val="hybridMultilevel"/>
    <w:tmpl w:val="32F2CB62"/>
    <w:name w:val="WW8Num5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654F85"/>
    <w:multiLevelType w:val="hybridMultilevel"/>
    <w:tmpl w:val="C23283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EDC27FD"/>
    <w:multiLevelType w:val="hybridMultilevel"/>
    <w:tmpl w:val="9DC87C28"/>
    <w:name w:val="WW8Num5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F484E09"/>
    <w:multiLevelType w:val="hybridMultilevel"/>
    <w:tmpl w:val="F1F018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25F3E02"/>
    <w:multiLevelType w:val="hybridMultilevel"/>
    <w:tmpl w:val="446C518C"/>
    <w:lvl w:ilvl="0" w:tplc="ED185B2C">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B57F47"/>
    <w:multiLevelType w:val="hybridMultilevel"/>
    <w:tmpl w:val="3BEA1234"/>
    <w:lvl w:ilvl="0" w:tplc="6F12A836">
      <w:start w:val="1"/>
      <w:numFmt w:val="bullet"/>
      <w:lvlText w:val=""/>
      <w:lvlJc w:val="left"/>
      <w:pPr>
        <w:tabs>
          <w:tab w:val="num" w:pos="927"/>
        </w:tabs>
        <w:ind w:left="927" w:hanging="360"/>
      </w:pPr>
      <w:rPr>
        <w:rFonts w:ascii="Symbol" w:hAnsi="Symbol" w:hint="default"/>
      </w:rPr>
    </w:lvl>
    <w:lvl w:ilvl="1" w:tplc="0809000B">
      <w:start w:val="1"/>
      <w:numFmt w:val="bullet"/>
      <w:lvlText w:val=""/>
      <w:lvlJc w:val="left"/>
      <w:pPr>
        <w:tabs>
          <w:tab w:val="num" w:pos="1287"/>
        </w:tabs>
        <w:ind w:left="1287" w:hanging="360"/>
      </w:pPr>
      <w:rPr>
        <w:rFonts w:ascii="Wingdings" w:hAnsi="Wingdings" w:hint="default"/>
      </w:rPr>
    </w:lvl>
    <w:lvl w:ilvl="2" w:tplc="08090005" w:tentative="1">
      <w:start w:val="1"/>
      <w:numFmt w:val="bullet"/>
      <w:lvlText w:val=""/>
      <w:lvlJc w:val="left"/>
      <w:pPr>
        <w:tabs>
          <w:tab w:val="num" w:pos="2007"/>
        </w:tabs>
        <w:ind w:left="2007" w:hanging="360"/>
      </w:pPr>
      <w:rPr>
        <w:rFonts w:ascii="Wingdings" w:hAnsi="Wingdings" w:hint="default"/>
      </w:rPr>
    </w:lvl>
    <w:lvl w:ilvl="3" w:tplc="08090001" w:tentative="1">
      <w:start w:val="1"/>
      <w:numFmt w:val="bullet"/>
      <w:lvlText w:val=""/>
      <w:lvlJc w:val="left"/>
      <w:pPr>
        <w:tabs>
          <w:tab w:val="num" w:pos="2727"/>
        </w:tabs>
        <w:ind w:left="2727" w:hanging="360"/>
      </w:pPr>
      <w:rPr>
        <w:rFonts w:ascii="Symbol" w:hAnsi="Symbol" w:hint="default"/>
      </w:rPr>
    </w:lvl>
    <w:lvl w:ilvl="4" w:tplc="08090003" w:tentative="1">
      <w:start w:val="1"/>
      <w:numFmt w:val="bullet"/>
      <w:lvlText w:val="o"/>
      <w:lvlJc w:val="left"/>
      <w:pPr>
        <w:tabs>
          <w:tab w:val="num" w:pos="3447"/>
        </w:tabs>
        <w:ind w:left="3447" w:hanging="360"/>
      </w:pPr>
      <w:rPr>
        <w:rFonts w:ascii="Courier New" w:hAnsi="Courier New" w:hint="default"/>
      </w:rPr>
    </w:lvl>
    <w:lvl w:ilvl="5" w:tplc="08090005" w:tentative="1">
      <w:start w:val="1"/>
      <w:numFmt w:val="bullet"/>
      <w:lvlText w:val=""/>
      <w:lvlJc w:val="left"/>
      <w:pPr>
        <w:tabs>
          <w:tab w:val="num" w:pos="4167"/>
        </w:tabs>
        <w:ind w:left="4167" w:hanging="360"/>
      </w:pPr>
      <w:rPr>
        <w:rFonts w:ascii="Wingdings" w:hAnsi="Wingdings" w:hint="default"/>
      </w:rPr>
    </w:lvl>
    <w:lvl w:ilvl="6" w:tplc="08090001" w:tentative="1">
      <w:start w:val="1"/>
      <w:numFmt w:val="bullet"/>
      <w:lvlText w:val=""/>
      <w:lvlJc w:val="left"/>
      <w:pPr>
        <w:tabs>
          <w:tab w:val="num" w:pos="4887"/>
        </w:tabs>
        <w:ind w:left="4887" w:hanging="360"/>
      </w:pPr>
      <w:rPr>
        <w:rFonts w:ascii="Symbol" w:hAnsi="Symbol" w:hint="default"/>
      </w:rPr>
    </w:lvl>
    <w:lvl w:ilvl="7" w:tplc="08090003" w:tentative="1">
      <w:start w:val="1"/>
      <w:numFmt w:val="bullet"/>
      <w:lvlText w:val="o"/>
      <w:lvlJc w:val="left"/>
      <w:pPr>
        <w:tabs>
          <w:tab w:val="num" w:pos="5607"/>
        </w:tabs>
        <w:ind w:left="5607" w:hanging="360"/>
      </w:pPr>
      <w:rPr>
        <w:rFonts w:ascii="Courier New" w:hAnsi="Courier New" w:hint="default"/>
      </w:rPr>
    </w:lvl>
    <w:lvl w:ilvl="8" w:tplc="08090005" w:tentative="1">
      <w:start w:val="1"/>
      <w:numFmt w:val="bullet"/>
      <w:lvlText w:val=""/>
      <w:lvlJc w:val="left"/>
      <w:pPr>
        <w:tabs>
          <w:tab w:val="num" w:pos="6327"/>
        </w:tabs>
        <w:ind w:left="6327" w:hanging="360"/>
      </w:pPr>
      <w:rPr>
        <w:rFonts w:ascii="Wingdings" w:hAnsi="Wingdings" w:hint="default"/>
      </w:rPr>
    </w:lvl>
  </w:abstractNum>
  <w:abstractNum w:abstractNumId="16" w15:restartNumberingAfterBreak="0">
    <w:nsid w:val="29753471"/>
    <w:multiLevelType w:val="hybridMultilevel"/>
    <w:tmpl w:val="5D40D8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A5663B3"/>
    <w:multiLevelType w:val="hybridMultilevel"/>
    <w:tmpl w:val="79260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AD5787E"/>
    <w:multiLevelType w:val="hybridMultilevel"/>
    <w:tmpl w:val="092C61D8"/>
    <w:lvl w:ilvl="0" w:tplc="5DBA2FC0">
      <w:start w:val="1"/>
      <w:numFmt w:val="decimal"/>
      <w:lvlText w:val="%1."/>
      <w:lvlJc w:val="left"/>
      <w:pPr>
        <w:tabs>
          <w:tab w:val="num" w:pos="567"/>
        </w:tabs>
        <w:ind w:left="567" w:hanging="567"/>
      </w:pPr>
      <w:rPr>
        <w:rFonts w:hint="default"/>
      </w:rPr>
    </w:lvl>
    <w:lvl w:ilvl="1" w:tplc="0427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6213E9F"/>
    <w:multiLevelType w:val="hybridMultilevel"/>
    <w:tmpl w:val="0C70903E"/>
    <w:lvl w:ilvl="0" w:tplc="C100AFCE">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B62FBE"/>
    <w:multiLevelType w:val="hybridMultilevel"/>
    <w:tmpl w:val="8B84B73A"/>
    <w:lvl w:ilvl="0" w:tplc="C100AFCE">
      <w:start w:val="1"/>
      <w:numFmt w:val="bullet"/>
      <w:lvlText w:val=""/>
      <w:lvlJc w:val="left"/>
      <w:pPr>
        <w:tabs>
          <w:tab w:val="num" w:pos="709"/>
        </w:tabs>
        <w:ind w:left="709" w:hanging="567"/>
      </w:pPr>
      <w:rPr>
        <w:rFonts w:ascii="Symbol" w:hAnsi="Symbol" w:hint="default"/>
        <w:color w:val="auto"/>
      </w:rPr>
    </w:lvl>
    <w:lvl w:ilvl="1" w:tplc="04270003" w:tentative="1">
      <w:start w:val="1"/>
      <w:numFmt w:val="bullet"/>
      <w:lvlText w:val="o"/>
      <w:lvlJc w:val="left"/>
      <w:pPr>
        <w:tabs>
          <w:tab w:val="num" w:pos="1582"/>
        </w:tabs>
        <w:ind w:left="1582" w:hanging="360"/>
      </w:pPr>
      <w:rPr>
        <w:rFonts w:ascii="Courier New" w:hAnsi="Courier New" w:cs="Courier New" w:hint="default"/>
      </w:rPr>
    </w:lvl>
    <w:lvl w:ilvl="2" w:tplc="04270005" w:tentative="1">
      <w:start w:val="1"/>
      <w:numFmt w:val="bullet"/>
      <w:lvlText w:val=""/>
      <w:lvlJc w:val="left"/>
      <w:pPr>
        <w:tabs>
          <w:tab w:val="num" w:pos="2302"/>
        </w:tabs>
        <w:ind w:left="2302" w:hanging="360"/>
      </w:pPr>
      <w:rPr>
        <w:rFonts w:ascii="Wingdings" w:hAnsi="Wingdings" w:hint="default"/>
      </w:rPr>
    </w:lvl>
    <w:lvl w:ilvl="3" w:tplc="04270001" w:tentative="1">
      <w:start w:val="1"/>
      <w:numFmt w:val="bullet"/>
      <w:lvlText w:val=""/>
      <w:lvlJc w:val="left"/>
      <w:pPr>
        <w:tabs>
          <w:tab w:val="num" w:pos="3022"/>
        </w:tabs>
        <w:ind w:left="3022" w:hanging="360"/>
      </w:pPr>
      <w:rPr>
        <w:rFonts w:ascii="Symbol" w:hAnsi="Symbol" w:hint="default"/>
      </w:rPr>
    </w:lvl>
    <w:lvl w:ilvl="4" w:tplc="04270003" w:tentative="1">
      <w:start w:val="1"/>
      <w:numFmt w:val="bullet"/>
      <w:lvlText w:val="o"/>
      <w:lvlJc w:val="left"/>
      <w:pPr>
        <w:tabs>
          <w:tab w:val="num" w:pos="3742"/>
        </w:tabs>
        <w:ind w:left="3742" w:hanging="360"/>
      </w:pPr>
      <w:rPr>
        <w:rFonts w:ascii="Courier New" w:hAnsi="Courier New" w:cs="Courier New" w:hint="default"/>
      </w:rPr>
    </w:lvl>
    <w:lvl w:ilvl="5" w:tplc="04270005" w:tentative="1">
      <w:start w:val="1"/>
      <w:numFmt w:val="bullet"/>
      <w:lvlText w:val=""/>
      <w:lvlJc w:val="left"/>
      <w:pPr>
        <w:tabs>
          <w:tab w:val="num" w:pos="4462"/>
        </w:tabs>
        <w:ind w:left="4462" w:hanging="360"/>
      </w:pPr>
      <w:rPr>
        <w:rFonts w:ascii="Wingdings" w:hAnsi="Wingdings" w:hint="default"/>
      </w:rPr>
    </w:lvl>
    <w:lvl w:ilvl="6" w:tplc="04270001" w:tentative="1">
      <w:start w:val="1"/>
      <w:numFmt w:val="bullet"/>
      <w:lvlText w:val=""/>
      <w:lvlJc w:val="left"/>
      <w:pPr>
        <w:tabs>
          <w:tab w:val="num" w:pos="5182"/>
        </w:tabs>
        <w:ind w:left="5182" w:hanging="360"/>
      </w:pPr>
      <w:rPr>
        <w:rFonts w:ascii="Symbol" w:hAnsi="Symbol" w:hint="default"/>
      </w:rPr>
    </w:lvl>
    <w:lvl w:ilvl="7" w:tplc="04270003" w:tentative="1">
      <w:start w:val="1"/>
      <w:numFmt w:val="bullet"/>
      <w:lvlText w:val="o"/>
      <w:lvlJc w:val="left"/>
      <w:pPr>
        <w:tabs>
          <w:tab w:val="num" w:pos="5902"/>
        </w:tabs>
        <w:ind w:left="5902" w:hanging="360"/>
      </w:pPr>
      <w:rPr>
        <w:rFonts w:ascii="Courier New" w:hAnsi="Courier New" w:cs="Courier New" w:hint="default"/>
      </w:rPr>
    </w:lvl>
    <w:lvl w:ilvl="8" w:tplc="04270005" w:tentative="1">
      <w:start w:val="1"/>
      <w:numFmt w:val="bullet"/>
      <w:lvlText w:val=""/>
      <w:lvlJc w:val="left"/>
      <w:pPr>
        <w:tabs>
          <w:tab w:val="num" w:pos="6622"/>
        </w:tabs>
        <w:ind w:left="6622" w:hanging="360"/>
      </w:pPr>
      <w:rPr>
        <w:rFonts w:ascii="Wingdings" w:hAnsi="Wingdings" w:hint="default"/>
      </w:rPr>
    </w:lvl>
  </w:abstractNum>
  <w:abstractNum w:abstractNumId="22" w15:restartNumberingAfterBreak="0">
    <w:nsid w:val="3EA345AC"/>
    <w:multiLevelType w:val="hybridMultilevel"/>
    <w:tmpl w:val="1A6882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FA30B60"/>
    <w:multiLevelType w:val="hybridMultilevel"/>
    <w:tmpl w:val="327AEE08"/>
    <w:lvl w:ilvl="0" w:tplc="ED185B2C">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1F3DFF"/>
    <w:multiLevelType w:val="hybridMultilevel"/>
    <w:tmpl w:val="21AAE3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6EF78E8"/>
    <w:multiLevelType w:val="hybridMultilevel"/>
    <w:tmpl w:val="38FA2442"/>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58CB1C06"/>
    <w:multiLevelType w:val="hybridMultilevel"/>
    <w:tmpl w:val="58AA0C68"/>
    <w:lvl w:ilvl="0" w:tplc="DFC87914">
      <w:start w:val="1"/>
      <w:numFmt w:val="bullet"/>
      <w:lvlText w:val=""/>
      <w:lvlJc w:val="left"/>
      <w:pPr>
        <w:tabs>
          <w:tab w:val="num" w:pos="567"/>
        </w:tabs>
        <w:ind w:left="567" w:hanging="567"/>
      </w:pPr>
      <w:rPr>
        <w:rFonts w:ascii="Symbol" w:hAnsi="Symbol" w:hint="default"/>
        <w:color w:val="auto"/>
      </w:rPr>
    </w:lvl>
    <w:lvl w:ilvl="1" w:tplc="04090005"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987CBC"/>
    <w:multiLevelType w:val="hybridMultilevel"/>
    <w:tmpl w:val="3B0EDF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F0B6C91"/>
    <w:multiLevelType w:val="hybridMultilevel"/>
    <w:tmpl w:val="359E582C"/>
    <w:lvl w:ilvl="0" w:tplc="0409000F">
      <w:start w:val="10"/>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5F9D4238"/>
    <w:multiLevelType w:val="hybridMultilevel"/>
    <w:tmpl w:val="C770BE0C"/>
    <w:lvl w:ilvl="0" w:tplc="ED185B2C">
      <w:start w:val="1"/>
      <w:numFmt w:val="bullet"/>
      <w:lvlText w:val=""/>
      <w:lvlJc w:val="left"/>
      <w:pPr>
        <w:tabs>
          <w:tab w:val="num" w:pos="567"/>
        </w:tabs>
        <w:ind w:left="567" w:hanging="567"/>
      </w:pPr>
      <w:rPr>
        <w:rFonts w:ascii="Symbol" w:hAnsi="Symbol" w:hint="default"/>
        <w:color w:val="auto"/>
      </w:rPr>
    </w:lvl>
    <w:lvl w:ilvl="1" w:tplc="DFC87914">
      <w:start w:val="1"/>
      <w:numFmt w:val="bullet"/>
      <w:lvlRestart w:val="0"/>
      <w:lvlText w:val="-"/>
      <w:lvlJc w:val="left"/>
      <w:pPr>
        <w:tabs>
          <w:tab w:val="num" w:pos="1647"/>
        </w:tabs>
        <w:ind w:left="1647" w:hanging="567"/>
      </w:pPr>
      <w:rPr>
        <w:rFonts w:ascii="Times New Roman" w:hAnsi="Times New Roman" w:cs="Times New Roman"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134013"/>
    <w:multiLevelType w:val="hybridMultilevel"/>
    <w:tmpl w:val="A344D8EE"/>
    <w:lvl w:ilvl="0" w:tplc="ED185B2C">
      <w:start w:val="1"/>
      <w:numFmt w:val="bullet"/>
      <w:lvlText w:val=""/>
      <w:lvlJc w:val="left"/>
      <w:pPr>
        <w:tabs>
          <w:tab w:val="num" w:pos="360"/>
        </w:tabs>
        <w:ind w:left="567" w:firstLine="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6A3263"/>
    <w:multiLevelType w:val="hybridMultilevel"/>
    <w:tmpl w:val="4DA89A32"/>
    <w:lvl w:ilvl="0" w:tplc="4DBC8A96">
      <w:start w:val="1"/>
      <w:numFmt w:val="bullet"/>
      <w:lvlText w:val=""/>
      <w:lvlJc w:val="left"/>
      <w:pPr>
        <w:tabs>
          <w:tab w:val="num" w:pos="567"/>
        </w:tabs>
        <w:ind w:left="567" w:hanging="567"/>
      </w:pPr>
      <w:rPr>
        <w:rFonts w:ascii="Symbol" w:hAnsi="Symbol" w:hint="default"/>
        <w:color w:val="auto"/>
      </w:rPr>
    </w:lvl>
    <w:lvl w:ilvl="1" w:tplc="04090005"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65542D"/>
    <w:multiLevelType w:val="hybridMultilevel"/>
    <w:tmpl w:val="00E48300"/>
    <w:lvl w:ilvl="0" w:tplc="81A8792A">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372548"/>
    <w:multiLevelType w:val="hybridMultilevel"/>
    <w:tmpl w:val="C3005D62"/>
    <w:lvl w:ilvl="0" w:tplc="ED185B2C">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6915E2"/>
    <w:multiLevelType w:val="hybridMultilevel"/>
    <w:tmpl w:val="2D9C1042"/>
    <w:lvl w:ilvl="0" w:tplc="ED185B2C">
      <w:start w:val="1"/>
      <w:numFmt w:val="bullet"/>
      <w:pStyle w:val="BT-EMEASMCA"/>
      <w:lvlText w:val=""/>
      <w:lvlJc w:val="left"/>
      <w:pPr>
        <w:tabs>
          <w:tab w:val="num" w:pos="717"/>
        </w:tabs>
        <w:ind w:left="717"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6C13EF"/>
    <w:multiLevelType w:val="hybridMultilevel"/>
    <w:tmpl w:val="E08ABF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8C15745"/>
    <w:multiLevelType w:val="hybridMultilevel"/>
    <w:tmpl w:val="EE98FB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A52742E"/>
    <w:multiLevelType w:val="hybridMultilevel"/>
    <w:tmpl w:val="CCBE3E8A"/>
    <w:lvl w:ilvl="0" w:tplc="ED185B2C">
      <w:start w:val="1"/>
      <w:numFmt w:val="bullet"/>
      <w:lvlText w:val=""/>
      <w:lvlJc w:val="left"/>
      <w:pPr>
        <w:tabs>
          <w:tab w:val="num" w:pos="567"/>
        </w:tabs>
        <w:ind w:left="567" w:hanging="567"/>
      </w:pPr>
      <w:rPr>
        <w:rFonts w:ascii="Symbol" w:hAnsi="Symbol" w:hint="default"/>
        <w:color w:val="auto"/>
      </w:rPr>
    </w:lvl>
    <w:lvl w:ilvl="1" w:tplc="04270003">
      <w:start w:val="1"/>
      <w:numFmt w:val="bullet"/>
      <w:lvlText w:val=""/>
      <w:lvlJc w:val="left"/>
      <w:pPr>
        <w:tabs>
          <w:tab w:val="num" w:pos="680"/>
        </w:tabs>
        <w:ind w:left="737" w:hanging="170"/>
      </w:pPr>
      <w:rPr>
        <w:rFonts w:ascii="Wingdings" w:eastAsia="Times New Roman" w:hAnsi="Wingdings" w:cs="Times New Roman"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AC38AA"/>
    <w:multiLevelType w:val="hybridMultilevel"/>
    <w:tmpl w:val="172C68A4"/>
    <w:lvl w:ilvl="0" w:tplc="ED185B2C">
      <w:start w:val="1"/>
      <w:numFmt w:val="bullet"/>
      <w:lvlText w:val=""/>
      <w:lvlJc w:val="left"/>
      <w:pPr>
        <w:tabs>
          <w:tab w:val="num" w:pos="567"/>
        </w:tabs>
        <w:ind w:left="567" w:hanging="567"/>
      </w:pPr>
      <w:rPr>
        <w:rFonts w:ascii="Symbol" w:hAnsi="Symbol" w:hint="default"/>
        <w:color w:val="auto"/>
      </w:rPr>
    </w:lvl>
    <w:lvl w:ilvl="1" w:tplc="8AA2DA08">
      <w:start w:val="1"/>
      <w:numFmt w:val="bullet"/>
      <w:lvlText w:val=""/>
      <w:lvlJc w:val="left"/>
      <w:pPr>
        <w:tabs>
          <w:tab w:val="num" w:pos="984"/>
        </w:tabs>
        <w:ind w:left="984" w:hanging="360"/>
      </w:pPr>
      <w:rPr>
        <w:rFonts w:ascii="Symbol" w:hAnsi="Symbol" w:hint="default"/>
        <w:color w:val="auto"/>
      </w:rPr>
    </w:lvl>
    <w:lvl w:ilvl="2" w:tplc="759C4A10">
      <w:start w:val="1"/>
      <w:numFmt w:val="bullet"/>
      <w:lvlText w:val=""/>
      <w:lvlJc w:val="left"/>
      <w:pPr>
        <w:tabs>
          <w:tab w:val="num" w:pos="567"/>
        </w:tabs>
        <w:ind w:left="567" w:firstLine="0"/>
      </w:pPr>
      <w:rPr>
        <w:rFonts w:ascii="Symbol" w:hAnsi="Symbol" w:hint="default"/>
        <w:color w:val="auto"/>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0"/>
  </w:num>
  <w:num w:numId="3">
    <w:abstractNumId w:val="29"/>
  </w:num>
  <w:num w:numId="4">
    <w:abstractNumId w:val="20"/>
  </w:num>
  <w:num w:numId="5">
    <w:abstractNumId w:val="21"/>
  </w:num>
  <w:num w:numId="6">
    <w:abstractNumId w:val="23"/>
  </w:num>
  <w:num w:numId="7">
    <w:abstractNumId w:val="3"/>
  </w:num>
  <w:num w:numId="8">
    <w:abstractNumId w:val="26"/>
  </w:num>
  <w:num w:numId="9">
    <w:abstractNumId w:val="14"/>
  </w:num>
  <w:num w:numId="10">
    <w:abstractNumId w:val="33"/>
  </w:num>
  <w:num w:numId="11">
    <w:abstractNumId w:val="32"/>
  </w:num>
  <w:num w:numId="12">
    <w:abstractNumId w:val="37"/>
  </w:num>
  <w:num w:numId="13">
    <w:abstractNumId w:val="31"/>
  </w:num>
  <w:num w:numId="14">
    <w:abstractNumId w:val="30"/>
  </w:num>
  <w:num w:numId="15">
    <w:abstractNumId w:val="7"/>
  </w:num>
  <w:num w:numId="16">
    <w:abstractNumId w:val="36"/>
  </w:num>
  <w:num w:numId="17">
    <w:abstractNumId w:val="27"/>
  </w:num>
  <w:num w:numId="18">
    <w:abstractNumId w:val="16"/>
  </w:num>
  <w:num w:numId="19">
    <w:abstractNumId w:val="35"/>
  </w:num>
  <w:num w:numId="20">
    <w:abstractNumId w:val="25"/>
  </w:num>
  <w:num w:numId="21">
    <w:abstractNumId w:val="8"/>
  </w:num>
  <w:num w:numId="22">
    <w:abstractNumId w:val="38"/>
  </w:num>
  <w:num w:numId="23">
    <w:abstractNumId w:val="4"/>
  </w:num>
  <w:num w:numId="24">
    <w:abstractNumId w:val="17"/>
  </w:num>
  <w:num w:numId="25">
    <w:abstractNumId w:val="5"/>
  </w:num>
  <w:num w:numId="26">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0"/>
  </w:num>
  <w:num w:numId="29">
    <w:abstractNumId w:val="6"/>
  </w:num>
  <w:num w:numId="30">
    <w:abstractNumId w:val="11"/>
  </w:num>
  <w:num w:numId="31">
    <w:abstractNumId w:val="13"/>
  </w:num>
  <w:num w:numId="32">
    <w:abstractNumId w:val="24"/>
  </w:num>
  <w:num w:numId="33">
    <w:abstractNumId w:val="18"/>
  </w:num>
  <w:num w:numId="34">
    <w:abstractNumId w:val="9"/>
  </w:num>
  <w:num w:numId="35">
    <w:abstractNumId w:val="22"/>
  </w:num>
  <w:num w:numId="36">
    <w:abstractNumId w:val="19"/>
  </w:num>
  <w:num w:numId="3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84F"/>
    <w:rsid w:val="00006F50"/>
    <w:rsid w:val="000132D2"/>
    <w:rsid w:val="000165D7"/>
    <w:rsid w:val="00020E1F"/>
    <w:rsid w:val="00035E59"/>
    <w:rsid w:val="0004228B"/>
    <w:rsid w:val="00050D16"/>
    <w:rsid w:val="000561E1"/>
    <w:rsid w:val="000612F7"/>
    <w:rsid w:val="0006183F"/>
    <w:rsid w:val="00063BEB"/>
    <w:rsid w:val="00072C0B"/>
    <w:rsid w:val="00074FF7"/>
    <w:rsid w:val="00076C36"/>
    <w:rsid w:val="0008517E"/>
    <w:rsid w:val="000876D4"/>
    <w:rsid w:val="000A2F2E"/>
    <w:rsid w:val="000A72AF"/>
    <w:rsid w:val="000B5618"/>
    <w:rsid w:val="000C6606"/>
    <w:rsid w:val="000C6749"/>
    <w:rsid w:val="000D0052"/>
    <w:rsid w:val="000D0E1D"/>
    <w:rsid w:val="000E2EAB"/>
    <w:rsid w:val="000E56C3"/>
    <w:rsid w:val="000E7E8E"/>
    <w:rsid w:val="000F750D"/>
    <w:rsid w:val="00102ED5"/>
    <w:rsid w:val="00103716"/>
    <w:rsid w:val="001038FC"/>
    <w:rsid w:val="00106309"/>
    <w:rsid w:val="00107A50"/>
    <w:rsid w:val="00110A20"/>
    <w:rsid w:val="00114096"/>
    <w:rsid w:val="00134C54"/>
    <w:rsid w:val="00136850"/>
    <w:rsid w:val="00137F38"/>
    <w:rsid w:val="001405EC"/>
    <w:rsid w:val="00141BE0"/>
    <w:rsid w:val="00143FF9"/>
    <w:rsid w:val="00150A93"/>
    <w:rsid w:val="00153FF4"/>
    <w:rsid w:val="00195505"/>
    <w:rsid w:val="00196B30"/>
    <w:rsid w:val="001A38B5"/>
    <w:rsid w:val="001A5FBA"/>
    <w:rsid w:val="001C19C7"/>
    <w:rsid w:val="001C3149"/>
    <w:rsid w:val="001C6AF8"/>
    <w:rsid w:val="001E2CC4"/>
    <w:rsid w:val="00205CA1"/>
    <w:rsid w:val="00213A43"/>
    <w:rsid w:val="00230080"/>
    <w:rsid w:val="002328FF"/>
    <w:rsid w:val="002441D6"/>
    <w:rsid w:val="0026583A"/>
    <w:rsid w:val="00266575"/>
    <w:rsid w:val="002712F1"/>
    <w:rsid w:val="002B15CB"/>
    <w:rsid w:val="002B2D84"/>
    <w:rsid w:val="002C5EA5"/>
    <w:rsid w:val="002D63BE"/>
    <w:rsid w:val="002E41B1"/>
    <w:rsid w:val="002F3BE0"/>
    <w:rsid w:val="002F6F14"/>
    <w:rsid w:val="003039D0"/>
    <w:rsid w:val="0030686C"/>
    <w:rsid w:val="00321FC5"/>
    <w:rsid w:val="003229A1"/>
    <w:rsid w:val="00324180"/>
    <w:rsid w:val="003322FA"/>
    <w:rsid w:val="0034262E"/>
    <w:rsid w:val="00344B3D"/>
    <w:rsid w:val="00344B87"/>
    <w:rsid w:val="0036068B"/>
    <w:rsid w:val="00365E8C"/>
    <w:rsid w:val="003674D4"/>
    <w:rsid w:val="0037514F"/>
    <w:rsid w:val="003A0041"/>
    <w:rsid w:val="003A2856"/>
    <w:rsid w:val="003A3FE5"/>
    <w:rsid w:val="003A401B"/>
    <w:rsid w:val="003B6351"/>
    <w:rsid w:val="003B6CA1"/>
    <w:rsid w:val="003C72AF"/>
    <w:rsid w:val="003D3C81"/>
    <w:rsid w:val="003E3A8A"/>
    <w:rsid w:val="003F19E9"/>
    <w:rsid w:val="003F2F33"/>
    <w:rsid w:val="003F6E4B"/>
    <w:rsid w:val="00400898"/>
    <w:rsid w:val="0041284B"/>
    <w:rsid w:val="00412D4E"/>
    <w:rsid w:val="00424580"/>
    <w:rsid w:val="0044192E"/>
    <w:rsid w:val="00441F77"/>
    <w:rsid w:val="00444682"/>
    <w:rsid w:val="00447DC0"/>
    <w:rsid w:val="004545F7"/>
    <w:rsid w:val="004551E8"/>
    <w:rsid w:val="00466833"/>
    <w:rsid w:val="0048632E"/>
    <w:rsid w:val="004A3E7F"/>
    <w:rsid w:val="004A4C1A"/>
    <w:rsid w:val="004A56BE"/>
    <w:rsid w:val="004A5CCF"/>
    <w:rsid w:val="004B7F21"/>
    <w:rsid w:val="004C0D73"/>
    <w:rsid w:val="004C3C25"/>
    <w:rsid w:val="004C3EC4"/>
    <w:rsid w:val="004F33E4"/>
    <w:rsid w:val="004F438C"/>
    <w:rsid w:val="00507331"/>
    <w:rsid w:val="00510919"/>
    <w:rsid w:val="00511F47"/>
    <w:rsid w:val="00514C38"/>
    <w:rsid w:val="0051559A"/>
    <w:rsid w:val="00521FEC"/>
    <w:rsid w:val="00524390"/>
    <w:rsid w:val="00533F09"/>
    <w:rsid w:val="005424E3"/>
    <w:rsid w:val="005472B4"/>
    <w:rsid w:val="00575EB8"/>
    <w:rsid w:val="00576E80"/>
    <w:rsid w:val="00585493"/>
    <w:rsid w:val="00587184"/>
    <w:rsid w:val="005910BE"/>
    <w:rsid w:val="005968F5"/>
    <w:rsid w:val="005A0E31"/>
    <w:rsid w:val="005C24CB"/>
    <w:rsid w:val="005D17B8"/>
    <w:rsid w:val="005D18F2"/>
    <w:rsid w:val="005D2A0F"/>
    <w:rsid w:val="005D3171"/>
    <w:rsid w:val="005D4A9D"/>
    <w:rsid w:val="00601058"/>
    <w:rsid w:val="006031F4"/>
    <w:rsid w:val="00614F70"/>
    <w:rsid w:val="006200FA"/>
    <w:rsid w:val="00643475"/>
    <w:rsid w:val="006449D1"/>
    <w:rsid w:val="00647DE4"/>
    <w:rsid w:val="00650F58"/>
    <w:rsid w:val="00660A08"/>
    <w:rsid w:val="00667AEB"/>
    <w:rsid w:val="006740EE"/>
    <w:rsid w:val="00681DE3"/>
    <w:rsid w:val="00682D4D"/>
    <w:rsid w:val="0068321D"/>
    <w:rsid w:val="0068484F"/>
    <w:rsid w:val="00686FE6"/>
    <w:rsid w:val="006D00C6"/>
    <w:rsid w:val="006D17B4"/>
    <w:rsid w:val="006D4C58"/>
    <w:rsid w:val="006D7B20"/>
    <w:rsid w:val="006E3C0A"/>
    <w:rsid w:val="006F02E1"/>
    <w:rsid w:val="00703624"/>
    <w:rsid w:val="00717651"/>
    <w:rsid w:val="007220A1"/>
    <w:rsid w:val="007239CB"/>
    <w:rsid w:val="0072560F"/>
    <w:rsid w:val="00726994"/>
    <w:rsid w:val="00743439"/>
    <w:rsid w:val="0075226E"/>
    <w:rsid w:val="00762704"/>
    <w:rsid w:val="00776856"/>
    <w:rsid w:val="00785AD5"/>
    <w:rsid w:val="00795D6E"/>
    <w:rsid w:val="007A756B"/>
    <w:rsid w:val="007B0FE7"/>
    <w:rsid w:val="007C0852"/>
    <w:rsid w:val="007D3AEF"/>
    <w:rsid w:val="007D7A45"/>
    <w:rsid w:val="007E543E"/>
    <w:rsid w:val="0083282D"/>
    <w:rsid w:val="00833612"/>
    <w:rsid w:val="0083543D"/>
    <w:rsid w:val="00841C39"/>
    <w:rsid w:val="00843A98"/>
    <w:rsid w:val="0085085D"/>
    <w:rsid w:val="0086365D"/>
    <w:rsid w:val="008751E8"/>
    <w:rsid w:val="00880D56"/>
    <w:rsid w:val="00887699"/>
    <w:rsid w:val="008930B9"/>
    <w:rsid w:val="0089474B"/>
    <w:rsid w:val="0089677D"/>
    <w:rsid w:val="008A2C12"/>
    <w:rsid w:val="008C7FC9"/>
    <w:rsid w:val="008E100B"/>
    <w:rsid w:val="008E1858"/>
    <w:rsid w:val="008E35D3"/>
    <w:rsid w:val="008F240F"/>
    <w:rsid w:val="008F56C9"/>
    <w:rsid w:val="00901B0E"/>
    <w:rsid w:val="00912740"/>
    <w:rsid w:val="00930BF2"/>
    <w:rsid w:val="00946E8D"/>
    <w:rsid w:val="00955847"/>
    <w:rsid w:val="00960092"/>
    <w:rsid w:val="00963740"/>
    <w:rsid w:val="00966FC7"/>
    <w:rsid w:val="009731FC"/>
    <w:rsid w:val="00974171"/>
    <w:rsid w:val="00975560"/>
    <w:rsid w:val="00995BD1"/>
    <w:rsid w:val="009A1606"/>
    <w:rsid w:val="009A5323"/>
    <w:rsid w:val="009B30D4"/>
    <w:rsid w:val="009B356C"/>
    <w:rsid w:val="009B3938"/>
    <w:rsid w:val="009B7F3F"/>
    <w:rsid w:val="009C406C"/>
    <w:rsid w:val="009C60F5"/>
    <w:rsid w:val="009E2D78"/>
    <w:rsid w:val="009F1561"/>
    <w:rsid w:val="009F7F81"/>
    <w:rsid w:val="00A12888"/>
    <w:rsid w:val="00A1594D"/>
    <w:rsid w:val="00A16F94"/>
    <w:rsid w:val="00A2144F"/>
    <w:rsid w:val="00A33023"/>
    <w:rsid w:val="00A34BF0"/>
    <w:rsid w:val="00A35334"/>
    <w:rsid w:val="00A42BFB"/>
    <w:rsid w:val="00A57C83"/>
    <w:rsid w:val="00A64302"/>
    <w:rsid w:val="00A65C9F"/>
    <w:rsid w:val="00A71179"/>
    <w:rsid w:val="00A808F0"/>
    <w:rsid w:val="00A86375"/>
    <w:rsid w:val="00A921DD"/>
    <w:rsid w:val="00A9397D"/>
    <w:rsid w:val="00AA29B4"/>
    <w:rsid w:val="00AB30AF"/>
    <w:rsid w:val="00AB3E59"/>
    <w:rsid w:val="00AB4573"/>
    <w:rsid w:val="00AB49EC"/>
    <w:rsid w:val="00AB702F"/>
    <w:rsid w:val="00AD1A7B"/>
    <w:rsid w:val="00AD75CE"/>
    <w:rsid w:val="00AE0EC8"/>
    <w:rsid w:val="00AE2D2D"/>
    <w:rsid w:val="00AE5602"/>
    <w:rsid w:val="00B03AEB"/>
    <w:rsid w:val="00B03B05"/>
    <w:rsid w:val="00B05B23"/>
    <w:rsid w:val="00B12983"/>
    <w:rsid w:val="00B204F3"/>
    <w:rsid w:val="00B31345"/>
    <w:rsid w:val="00B33067"/>
    <w:rsid w:val="00B33FDD"/>
    <w:rsid w:val="00B351B5"/>
    <w:rsid w:val="00B42D63"/>
    <w:rsid w:val="00B4468D"/>
    <w:rsid w:val="00B52585"/>
    <w:rsid w:val="00B55D99"/>
    <w:rsid w:val="00B5681B"/>
    <w:rsid w:val="00B574BA"/>
    <w:rsid w:val="00B616B0"/>
    <w:rsid w:val="00B6263B"/>
    <w:rsid w:val="00B86718"/>
    <w:rsid w:val="00B968B2"/>
    <w:rsid w:val="00BA6476"/>
    <w:rsid w:val="00BA7828"/>
    <w:rsid w:val="00BB0814"/>
    <w:rsid w:val="00BB3513"/>
    <w:rsid w:val="00BB7E49"/>
    <w:rsid w:val="00BC262D"/>
    <w:rsid w:val="00BC4249"/>
    <w:rsid w:val="00BE1728"/>
    <w:rsid w:val="00BE7AE3"/>
    <w:rsid w:val="00BF3DFD"/>
    <w:rsid w:val="00BF6BCE"/>
    <w:rsid w:val="00C046EB"/>
    <w:rsid w:val="00C071F7"/>
    <w:rsid w:val="00C07CEE"/>
    <w:rsid w:val="00C24EE6"/>
    <w:rsid w:val="00C310AB"/>
    <w:rsid w:val="00C3273F"/>
    <w:rsid w:val="00C40AA8"/>
    <w:rsid w:val="00C467F9"/>
    <w:rsid w:val="00C4790F"/>
    <w:rsid w:val="00C60B50"/>
    <w:rsid w:val="00C76E9B"/>
    <w:rsid w:val="00C7703F"/>
    <w:rsid w:val="00C82637"/>
    <w:rsid w:val="00C91A3D"/>
    <w:rsid w:val="00C94653"/>
    <w:rsid w:val="00C955DE"/>
    <w:rsid w:val="00C959E4"/>
    <w:rsid w:val="00C97552"/>
    <w:rsid w:val="00CA1EDD"/>
    <w:rsid w:val="00CA7DA0"/>
    <w:rsid w:val="00CB777F"/>
    <w:rsid w:val="00CC380F"/>
    <w:rsid w:val="00CC601B"/>
    <w:rsid w:val="00CD605E"/>
    <w:rsid w:val="00CD74BE"/>
    <w:rsid w:val="00CD7C6D"/>
    <w:rsid w:val="00CE077E"/>
    <w:rsid w:val="00CE4BB9"/>
    <w:rsid w:val="00CE6CA5"/>
    <w:rsid w:val="00CF1DBF"/>
    <w:rsid w:val="00CF382A"/>
    <w:rsid w:val="00D01CDE"/>
    <w:rsid w:val="00D1644A"/>
    <w:rsid w:val="00D16FF1"/>
    <w:rsid w:val="00D31296"/>
    <w:rsid w:val="00D33E01"/>
    <w:rsid w:val="00D424BE"/>
    <w:rsid w:val="00D55D1C"/>
    <w:rsid w:val="00D615EF"/>
    <w:rsid w:val="00D72C80"/>
    <w:rsid w:val="00D77C90"/>
    <w:rsid w:val="00D92A07"/>
    <w:rsid w:val="00D934B1"/>
    <w:rsid w:val="00D93CAA"/>
    <w:rsid w:val="00DA0281"/>
    <w:rsid w:val="00DA0ED5"/>
    <w:rsid w:val="00DB4D5B"/>
    <w:rsid w:val="00DC5668"/>
    <w:rsid w:val="00DC590A"/>
    <w:rsid w:val="00DD1727"/>
    <w:rsid w:val="00DD2D18"/>
    <w:rsid w:val="00DD59F1"/>
    <w:rsid w:val="00DD6A01"/>
    <w:rsid w:val="00DE59E7"/>
    <w:rsid w:val="00DF10EF"/>
    <w:rsid w:val="00DF23A3"/>
    <w:rsid w:val="00DF378E"/>
    <w:rsid w:val="00E20511"/>
    <w:rsid w:val="00E362A6"/>
    <w:rsid w:val="00E40A71"/>
    <w:rsid w:val="00E4154B"/>
    <w:rsid w:val="00E41DCB"/>
    <w:rsid w:val="00E52160"/>
    <w:rsid w:val="00E61A22"/>
    <w:rsid w:val="00E6334C"/>
    <w:rsid w:val="00E904B6"/>
    <w:rsid w:val="00E91A8A"/>
    <w:rsid w:val="00E925B4"/>
    <w:rsid w:val="00E96CA7"/>
    <w:rsid w:val="00E976CD"/>
    <w:rsid w:val="00EA288C"/>
    <w:rsid w:val="00EA3E1E"/>
    <w:rsid w:val="00EB6F39"/>
    <w:rsid w:val="00EC7E69"/>
    <w:rsid w:val="00ED206E"/>
    <w:rsid w:val="00ED725C"/>
    <w:rsid w:val="00ED7BC4"/>
    <w:rsid w:val="00EE3DE5"/>
    <w:rsid w:val="00EF6D76"/>
    <w:rsid w:val="00F02AAB"/>
    <w:rsid w:val="00F0512E"/>
    <w:rsid w:val="00F07CA3"/>
    <w:rsid w:val="00F10BA5"/>
    <w:rsid w:val="00F14341"/>
    <w:rsid w:val="00F200DB"/>
    <w:rsid w:val="00F245D0"/>
    <w:rsid w:val="00F2474E"/>
    <w:rsid w:val="00F32F0B"/>
    <w:rsid w:val="00F360F0"/>
    <w:rsid w:val="00F41BB2"/>
    <w:rsid w:val="00F54F21"/>
    <w:rsid w:val="00F84674"/>
    <w:rsid w:val="00FA220D"/>
    <w:rsid w:val="00FA4DA4"/>
    <w:rsid w:val="00FB4845"/>
    <w:rsid w:val="00FC3E82"/>
    <w:rsid w:val="00FC4B08"/>
    <w:rsid w:val="00FD28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F1C74"/>
  <w15:docId w15:val="{D519A618-588E-4A00-A722-3B758E84E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D3C81"/>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68484F"/>
    <w:pPr>
      <w:keepNext/>
      <w:outlineLvl w:val="0"/>
    </w:pPr>
    <w:rPr>
      <w:b/>
    </w:rPr>
  </w:style>
  <w:style w:type="paragraph" w:styleId="Antrat2">
    <w:name w:val="heading 2"/>
    <w:basedOn w:val="prastasis"/>
    <w:next w:val="prastasis"/>
    <w:link w:val="Antrat2Diagrama"/>
    <w:autoRedefine/>
    <w:qFormat/>
    <w:rsid w:val="0068484F"/>
    <w:pPr>
      <w:keepNext/>
      <w:outlineLvl w:val="1"/>
    </w:pPr>
    <w:rPr>
      <w:b/>
    </w:rPr>
  </w:style>
  <w:style w:type="paragraph" w:styleId="Antrat3">
    <w:name w:val="heading 3"/>
    <w:basedOn w:val="prastasis"/>
    <w:next w:val="prastasis"/>
    <w:link w:val="Antrat3Diagrama"/>
    <w:autoRedefine/>
    <w:qFormat/>
    <w:rsid w:val="0068484F"/>
    <w:pPr>
      <w:keepNext/>
      <w:outlineLvl w:val="2"/>
    </w:pPr>
    <w:rPr>
      <w:b/>
    </w:rPr>
  </w:style>
  <w:style w:type="paragraph" w:styleId="Antrat4">
    <w:name w:val="heading 4"/>
    <w:basedOn w:val="prastasis"/>
    <w:next w:val="prastasis"/>
    <w:link w:val="Antrat4Diagrama"/>
    <w:qFormat/>
    <w:rsid w:val="0068484F"/>
    <w:pPr>
      <w:keepNext/>
      <w:jc w:val="both"/>
      <w:outlineLvl w:val="3"/>
    </w:pPr>
    <w:rPr>
      <w:u w:val="single"/>
    </w:rPr>
  </w:style>
  <w:style w:type="paragraph" w:styleId="Antrat5">
    <w:name w:val="heading 5"/>
    <w:basedOn w:val="prastasis"/>
    <w:next w:val="prastasis"/>
    <w:link w:val="Antrat5Diagrama"/>
    <w:qFormat/>
    <w:rsid w:val="0068484F"/>
    <w:pPr>
      <w:keepNext/>
      <w:tabs>
        <w:tab w:val="left" w:pos="567"/>
      </w:tabs>
      <w:spacing w:line="260" w:lineRule="exact"/>
      <w:jc w:val="both"/>
      <w:outlineLvl w:val="4"/>
    </w:pPr>
    <w:rPr>
      <w:noProof/>
      <w:lang w:val="cs-CZ" w:eastAsia="en-US"/>
    </w:rPr>
  </w:style>
  <w:style w:type="paragraph" w:styleId="Antrat6">
    <w:name w:val="heading 6"/>
    <w:basedOn w:val="prastasis"/>
    <w:next w:val="prastasis"/>
    <w:link w:val="Antrat6Diagrama"/>
    <w:qFormat/>
    <w:rsid w:val="0068484F"/>
    <w:pPr>
      <w:keepNext/>
      <w:ind w:right="278"/>
      <w:jc w:val="both"/>
      <w:outlineLvl w:val="5"/>
    </w:pPr>
    <w:rPr>
      <w:i/>
    </w:rPr>
  </w:style>
  <w:style w:type="paragraph" w:styleId="Antrat7">
    <w:name w:val="heading 7"/>
    <w:basedOn w:val="prastasis"/>
    <w:next w:val="prastasis"/>
    <w:link w:val="Antrat7Diagrama"/>
    <w:qFormat/>
    <w:rsid w:val="0068484F"/>
    <w:pPr>
      <w:keepNext/>
      <w:spacing w:before="120"/>
      <w:ind w:right="278"/>
      <w:jc w:val="both"/>
      <w:outlineLvl w:val="6"/>
    </w:pPr>
    <w:rPr>
      <w:b/>
      <w:bCs/>
    </w:rPr>
  </w:style>
  <w:style w:type="paragraph" w:styleId="Antrat8">
    <w:name w:val="heading 8"/>
    <w:basedOn w:val="prastasis"/>
    <w:next w:val="prastasis"/>
    <w:link w:val="Antrat8Diagrama"/>
    <w:qFormat/>
    <w:rsid w:val="0068484F"/>
    <w:pPr>
      <w:keepNext/>
      <w:ind w:right="278"/>
      <w:jc w:val="both"/>
      <w:outlineLvl w:val="7"/>
    </w:pPr>
    <w:rPr>
      <w:b/>
      <w:bCs/>
      <w:i/>
      <w:iCs/>
    </w:rPr>
  </w:style>
  <w:style w:type="paragraph" w:styleId="Antrat9">
    <w:name w:val="heading 9"/>
    <w:basedOn w:val="prastasis"/>
    <w:next w:val="prastasis"/>
    <w:link w:val="Antrat9Diagrama"/>
    <w:qFormat/>
    <w:rsid w:val="0068484F"/>
    <w:pPr>
      <w:spacing w:before="240" w:after="60"/>
      <w:outlineLvl w:val="8"/>
    </w:pPr>
    <w:rPr>
      <w:rFonts w:ascii="Cambria" w:hAnsi="Cambria"/>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8484F"/>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8484F"/>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68484F"/>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8484F"/>
    <w:rPr>
      <w:rFonts w:ascii="Times New Roman" w:eastAsia="Times New Roman" w:hAnsi="Times New Roman" w:cs="Times New Roman"/>
      <w:szCs w:val="20"/>
      <w:u w:val="single"/>
      <w:lang w:val="lt-LT" w:eastAsia="lt-LT"/>
    </w:rPr>
  </w:style>
  <w:style w:type="character" w:customStyle="1" w:styleId="Antrat5Diagrama">
    <w:name w:val="Antraštė 5 Diagrama"/>
    <w:basedOn w:val="Numatytasispastraiposriftas"/>
    <w:link w:val="Antrat5"/>
    <w:rsid w:val="0068484F"/>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rsid w:val="0068484F"/>
    <w:rPr>
      <w:rFonts w:ascii="Times New Roman" w:eastAsia="Times New Roman" w:hAnsi="Times New Roman" w:cs="Times New Roman"/>
      <w:i/>
      <w:szCs w:val="20"/>
      <w:lang w:val="lt-LT" w:eastAsia="lt-LT"/>
    </w:rPr>
  </w:style>
  <w:style w:type="character" w:customStyle="1" w:styleId="Antrat7Diagrama">
    <w:name w:val="Antraštė 7 Diagrama"/>
    <w:basedOn w:val="Numatytasispastraiposriftas"/>
    <w:link w:val="Antrat7"/>
    <w:rsid w:val="0068484F"/>
    <w:rPr>
      <w:rFonts w:ascii="Times New Roman" w:eastAsia="Times New Roman" w:hAnsi="Times New Roman" w:cs="Times New Roman"/>
      <w:b/>
      <w:bCs/>
      <w:szCs w:val="20"/>
      <w:lang w:val="lt-LT" w:eastAsia="lt-LT"/>
    </w:rPr>
  </w:style>
  <w:style w:type="character" w:customStyle="1" w:styleId="Antrat8Diagrama">
    <w:name w:val="Antraštė 8 Diagrama"/>
    <w:basedOn w:val="Numatytasispastraiposriftas"/>
    <w:link w:val="Antrat8"/>
    <w:rsid w:val="0068484F"/>
    <w:rPr>
      <w:rFonts w:ascii="Times New Roman" w:eastAsia="Times New Roman" w:hAnsi="Times New Roman" w:cs="Times New Roman"/>
      <w:b/>
      <w:bCs/>
      <w:i/>
      <w:iCs/>
      <w:szCs w:val="20"/>
      <w:lang w:val="lt-LT" w:eastAsia="lt-LT"/>
    </w:rPr>
  </w:style>
  <w:style w:type="character" w:customStyle="1" w:styleId="Antrat9Diagrama">
    <w:name w:val="Antraštė 9 Diagrama"/>
    <w:basedOn w:val="Numatytasispastraiposriftas"/>
    <w:link w:val="Antrat9"/>
    <w:rsid w:val="0068484F"/>
    <w:rPr>
      <w:rFonts w:ascii="Cambria" w:eastAsia="Times New Roman" w:hAnsi="Cambria" w:cs="Times New Roman"/>
      <w:lang w:val="lt-LT" w:eastAsia="lt-LT"/>
    </w:rPr>
  </w:style>
  <w:style w:type="paragraph" w:styleId="Pagrindinistekstas">
    <w:name w:val="Body Text"/>
    <w:basedOn w:val="prastasis"/>
    <w:link w:val="PagrindinistekstasDiagrama"/>
    <w:rsid w:val="0068484F"/>
    <w:pPr>
      <w:spacing w:after="120"/>
    </w:pPr>
  </w:style>
  <w:style w:type="character" w:customStyle="1" w:styleId="PagrindinistekstasDiagrama">
    <w:name w:val="Pagrindinis tekstas Diagrama"/>
    <w:basedOn w:val="Numatytasispastraiposriftas"/>
    <w:link w:val="Pagrindinistekstas"/>
    <w:rsid w:val="0068484F"/>
    <w:rPr>
      <w:rFonts w:ascii="Times New Roman" w:eastAsia="Times New Roman" w:hAnsi="Times New Roman" w:cs="Times New Roman"/>
      <w:szCs w:val="20"/>
      <w:lang w:val="lt-LT" w:eastAsia="lt-LT"/>
    </w:rPr>
  </w:style>
  <w:style w:type="paragraph" w:styleId="Porat">
    <w:name w:val="footer"/>
    <w:basedOn w:val="prastasis"/>
    <w:link w:val="PoratDiagrama"/>
    <w:rsid w:val="0068484F"/>
    <w:pPr>
      <w:tabs>
        <w:tab w:val="center" w:pos="4153"/>
        <w:tab w:val="right" w:pos="8306"/>
      </w:tabs>
    </w:pPr>
  </w:style>
  <w:style w:type="character" w:customStyle="1" w:styleId="PoratDiagrama">
    <w:name w:val="Poraštė Diagrama"/>
    <w:basedOn w:val="Numatytasispastraiposriftas"/>
    <w:link w:val="Porat"/>
    <w:rsid w:val="0068484F"/>
    <w:rPr>
      <w:rFonts w:ascii="Times New Roman" w:eastAsia="Times New Roman" w:hAnsi="Times New Roman" w:cs="Times New Roman"/>
      <w:szCs w:val="20"/>
      <w:lang w:val="lt-LT" w:eastAsia="lt-LT"/>
    </w:rPr>
  </w:style>
  <w:style w:type="character" w:styleId="Puslapionumeris">
    <w:name w:val="page number"/>
    <w:rsid w:val="0068484F"/>
    <w:rPr>
      <w:rFonts w:cs="Times New Roman"/>
    </w:rPr>
  </w:style>
  <w:style w:type="paragraph" w:styleId="Dokumentostruktra">
    <w:name w:val="Document Map"/>
    <w:basedOn w:val="prastasis"/>
    <w:link w:val="DokumentostruktraDiagrama"/>
    <w:semiHidden/>
    <w:rsid w:val="0068484F"/>
    <w:pPr>
      <w:shd w:val="clear" w:color="auto" w:fill="000080"/>
    </w:pPr>
    <w:rPr>
      <w:rFonts w:ascii="Tahoma" w:hAnsi="Tahoma"/>
    </w:rPr>
  </w:style>
  <w:style w:type="character" w:customStyle="1" w:styleId="DokumentostruktraDiagrama">
    <w:name w:val="Dokumento struktūra Diagrama"/>
    <w:basedOn w:val="Numatytasispastraiposriftas"/>
    <w:link w:val="Dokumentostruktra"/>
    <w:semiHidden/>
    <w:rsid w:val="0068484F"/>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8484F"/>
    <w:pPr>
      <w:jc w:val="center"/>
      <w:outlineLvl w:val="0"/>
    </w:pPr>
    <w:rPr>
      <w:b/>
      <w:kern w:val="28"/>
    </w:rPr>
  </w:style>
  <w:style w:type="character" w:customStyle="1" w:styleId="PavadinimasDiagrama">
    <w:name w:val="Pavadinimas Diagrama"/>
    <w:basedOn w:val="Numatytasispastraiposriftas"/>
    <w:link w:val="Pavadinimas"/>
    <w:rsid w:val="0068484F"/>
    <w:rPr>
      <w:rFonts w:ascii="Times New Roman" w:eastAsia="Times New Roman" w:hAnsi="Times New Roman" w:cs="Times New Roman"/>
      <w:b/>
      <w:kern w:val="28"/>
      <w:szCs w:val="20"/>
      <w:lang w:val="lt-LT" w:eastAsia="lt-LT"/>
    </w:rPr>
  </w:style>
  <w:style w:type="character" w:styleId="Hipersaitas">
    <w:name w:val="Hyperlink"/>
    <w:rsid w:val="0068484F"/>
    <w:rPr>
      <w:rFonts w:cs="Times New Roman"/>
      <w:color w:val="0000FF"/>
      <w:u w:val="single"/>
    </w:rPr>
  </w:style>
  <w:style w:type="paragraph" w:styleId="Paantrat">
    <w:name w:val="Subtitle"/>
    <w:basedOn w:val="prastasis"/>
    <w:link w:val="PaantratDiagrama"/>
    <w:qFormat/>
    <w:rsid w:val="0068484F"/>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rsid w:val="0068484F"/>
    <w:rPr>
      <w:rFonts w:ascii="TimesNewRoman,Bold" w:eastAsia="Times New Roman" w:hAnsi="TimesNewRoman,Bold" w:cs="Times New Roman"/>
      <w:b/>
      <w:color w:val="000000"/>
      <w:szCs w:val="20"/>
      <w:lang w:eastAsia="lt-LT"/>
    </w:rPr>
  </w:style>
  <w:style w:type="character" w:styleId="Perirtashipersaitas">
    <w:name w:val="FollowedHyperlink"/>
    <w:rsid w:val="0068484F"/>
    <w:rPr>
      <w:rFonts w:cs="Times New Roman"/>
      <w:color w:val="800080"/>
      <w:u w:val="single"/>
    </w:rPr>
  </w:style>
  <w:style w:type="paragraph" w:styleId="Pagrindiniotekstotrauka">
    <w:name w:val="Body Text Indent"/>
    <w:basedOn w:val="prastasis"/>
    <w:link w:val="PagrindiniotekstotraukaDiagrama"/>
    <w:rsid w:val="0068484F"/>
    <w:pPr>
      <w:ind w:left="567" w:hanging="567"/>
    </w:pPr>
    <w:rPr>
      <w:b/>
      <w:color w:val="808080"/>
      <w:lang w:val="cs-CZ" w:eastAsia="en-US"/>
    </w:rPr>
  </w:style>
  <w:style w:type="character" w:customStyle="1" w:styleId="PagrindiniotekstotraukaDiagrama">
    <w:name w:val="Pagrindinio teksto įtrauka Diagrama"/>
    <w:basedOn w:val="Numatytasispastraiposriftas"/>
    <w:link w:val="Pagrindiniotekstotrauka"/>
    <w:rsid w:val="0068484F"/>
    <w:rPr>
      <w:rFonts w:ascii="Times New Roman" w:eastAsia="Times New Roman" w:hAnsi="Times New Roman" w:cs="Times New Roman"/>
      <w:b/>
      <w:color w:val="808080"/>
      <w:szCs w:val="20"/>
      <w:lang w:val="cs-CZ"/>
    </w:rPr>
  </w:style>
  <w:style w:type="paragraph" w:styleId="Pagrindinistekstas3">
    <w:name w:val="Body Text 3"/>
    <w:basedOn w:val="prastasis"/>
    <w:link w:val="Pagrindinistekstas3Diagrama"/>
    <w:rsid w:val="0068484F"/>
    <w:pPr>
      <w:tabs>
        <w:tab w:val="left" w:pos="567"/>
      </w:tabs>
      <w:spacing w:line="260" w:lineRule="exact"/>
      <w:jc w:val="both"/>
    </w:pPr>
    <w:rPr>
      <w:b/>
      <w:i/>
      <w:lang w:val="cs-CZ" w:eastAsia="en-US"/>
    </w:rPr>
  </w:style>
  <w:style w:type="character" w:customStyle="1" w:styleId="Pagrindinistekstas3Diagrama">
    <w:name w:val="Pagrindinis tekstas 3 Diagrama"/>
    <w:basedOn w:val="Numatytasispastraiposriftas"/>
    <w:link w:val="Pagrindinistekstas3"/>
    <w:rsid w:val="0068484F"/>
    <w:rPr>
      <w:rFonts w:ascii="Times New Roman" w:eastAsia="Times New Roman" w:hAnsi="Times New Roman" w:cs="Times New Roman"/>
      <w:b/>
      <w:i/>
      <w:szCs w:val="20"/>
      <w:lang w:val="cs-CZ"/>
    </w:rPr>
  </w:style>
  <w:style w:type="paragraph" w:styleId="Dokumentoinaostekstas">
    <w:name w:val="endnote text"/>
    <w:basedOn w:val="prastasis"/>
    <w:next w:val="prastasis"/>
    <w:link w:val="DokumentoinaostekstasDiagrama"/>
    <w:semiHidden/>
    <w:rsid w:val="0068484F"/>
    <w:pPr>
      <w:tabs>
        <w:tab w:val="left" w:pos="567"/>
      </w:tabs>
    </w:pPr>
    <w:rPr>
      <w:lang w:val="cs-CZ" w:eastAsia="en-US"/>
    </w:rPr>
  </w:style>
  <w:style w:type="character" w:customStyle="1" w:styleId="DokumentoinaostekstasDiagrama">
    <w:name w:val="Dokumento išnašos tekstas Diagrama"/>
    <w:basedOn w:val="Numatytasispastraiposriftas"/>
    <w:link w:val="Dokumentoinaostekstas"/>
    <w:semiHidden/>
    <w:rsid w:val="0068484F"/>
    <w:rPr>
      <w:rFonts w:ascii="Times New Roman" w:eastAsia="Times New Roman" w:hAnsi="Times New Roman" w:cs="Times New Roman"/>
      <w:szCs w:val="20"/>
      <w:lang w:val="cs-CZ"/>
    </w:rPr>
  </w:style>
  <w:style w:type="character" w:styleId="Komentaronuoroda">
    <w:name w:val="annotation reference"/>
    <w:semiHidden/>
    <w:rsid w:val="0068484F"/>
    <w:rPr>
      <w:rFonts w:cs="Times New Roman"/>
      <w:sz w:val="16"/>
      <w:szCs w:val="16"/>
    </w:rPr>
  </w:style>
  <w:style w:type="paragraph" w:styleId="Komentarotekstas">
    <w:name w:val="annotation text"/>
    <w:basedOn w:val="prastasis"/>
    <w:link w:val="KomentarotekstasDiagrama"/>
    <w:semiHidden/>
    <w:rsid w:val="0068484F"/>
    <w:rPr>
      <w:sz w:val="20"/>
    </w:rPr>
  </w:style>
  <w:style w:type="character" w:customStyle="1" w:styleId="KomentarotekstasDiagrama">
    <w:name w:val="Komentaro tekstas Diagrama"/>
    <w:basedOn w:val="Numatytasispastraiposriftas"/>
    <w:link w:val="Komentarotekstas"/>
    <w:semiHidden/>
    <w:rsid w:val="0068484F"/>
    <w:rPr>
      <w:rFonts w:ascii="Times New Roman" w:eastAsia="Times New Roman" w:hAnsi="Times New Roman" w:cs="Times New Roman"/>
      <w:sz w:val="20"/>
      <w:szCs w:val="20"/>
      <w:lang w:val="lt-LT" w:eastAsia="lt-LT"/>
    </w:rPr>
  </w:style>
  <w:style w:type="paragraph" w:customStyle="1" w:styleId="CommentSubject1">
    <w:name w:val="Comment Subject1"/>
    <w:basedOn w:val="Komentarotekstas"/>
    <w:next w:val="Komentarotekstas"/>
    <w:semiHidden/>
    <w:rsid w:val="0068484F"/>
    <w:rPr>
      <w:b/>
      <w:bCs/>
    </w:rPr>
  </w:style>
  <w:style w:type="paragraph" w:customStyle="1" w:styleId="BalloonText1">
    <w:name w:val="Balloon Text1"/>
    <w:basedOn w:val="prastasis"/>
    <w:semiHidden/>
    <w:rsid w:val="0068484F"/>
    <w:rPr>
      <w:rFonts w:ascii="Tahoma" w:hAnsi="Tahoma" w:cs="Tahoma"/>
      <w:sz w:val="16"/>
      <w:szCs w:val="16"/>
    </w:rPr>
  </w:style>
  <w:style w:type="paragraph" w:styleId="Debesliotekstas">
    <w:name w:val="Balloon Text"/>
    <w:basedOn w:val="prastasis"/>
    <w:link w:val="DebesliotekstasDiagrama"/>
    <w:semiHidden/>
    <w:rsid w:val="0068484F"/>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8484F"/>
    <w:rPr>
      <w:rFonts w:ascii="Tahoma" w:eastAsia="Times New Roman" w:hAnsi="Tahoma" w:cs="Tahoma"/>
      <w:sz w:val="16"/>
      <w:szCs w:val="16"/>
      <w:lang w:val="lt-LT" w:eastAsia="lt-LT"/>
    </w:rPr>
  </w:style>
  <w:style w:type="paragraph" w:customStyle="1" w:styleId="BTEMEASMCA">
    <w:name w:val="BT EMEA_SMCA"/>
    <w:basedOn w:val="prastasis"/>
    <w:autoRedefine/>
    <w:rsid w:val="0068484F"/>
    <w:rPr>
      <w:lang w:eastAsia="en-US"/>
    </w:rPr>
  </w:style>
  <w:style w:type="character" w:customStyle="1" w:styleId="BTEMEASMCAChar">
    <w:name w:val="BT EMEA_SMCA Char"/>
    <w:rsid w:val="0068484F"/>
    <w:rPr>
      <w:rFonts w:cs="Times New Roman"/>
      <w:noProof/>
      <w:sz w:val="22"/>
      <w:szCs w:val="22"/>
      <w:lang w:val="lt-LT" w:eastAsia="en-US" w:bidi="ar-SA"/>
    </w:rPr>
  </w:style>
  <w:style w:type="paragraph" w:styleId="Antrats">
    <w:name w:val="header"/>
    <w:basedOn w:val="prastasis"/>
    <w:link w:val="AntratsDiagrama"/>
    <w:rsid w:val="0068484F"/>
    <w:pPr>
      <w:tabs>
        <w:tab w:val="center" w:pos="4986"/>
        <w:tab w:val="right" w:pos="9972"/>
      </w:tabs>
    </w:pPr>
    <w:rPr>
      <w:sz w:val="24"/>
      <w:szCs w:val="24"/>
      <w:lang w:eastAsia="en-US"/>
    </w:rPr>
  </w:style>
  <w:style w:type="character" w:customStyle="1" w:styleId="AntratsDiagrama">
    <w:name w:val="Antraštės Diagrama"/>
    <w:basedOn w:val="Numatytasispastraiposriftas"/>
    <w:link w:val="Antrats"/>
    <w:rsid w:val="0068484F"/>
    <w:rPr>
      <w:rFonts w:ascii="Times New Roman" w:eastAsia="Times New Roman" w:hAnsi="Times New Roman" w:cs="Times New Roman"/>
      <w:sz w:val="24"/>
      <w:szCs w:val="24"/>
      <w:lang w:val="lt-LT"/>
    </w:rPr>
  </w:style>
  <w:style w:type="paragraph" w:customStyle="1" w:styleId="PI-1EMEASMCA">
    <w:name w:val="PI-1 EMEA_SMCA"/>
    <w:basedOn w:val="Antrat2"/>
    <w:autoRedefine/>
    <w:rsid w:val="0068484F"/>
    <w:pPr>
      <w:tabs>
        <w:tab w:val="left" w:pos="567"/>
      </w:tabs>
      <w:ind w:left="567" w:hanging="567"/>
    </w:pPr>
    <w:rPr>
      <w:szCs w:val="22"/>
      <w:lang w:eastAsia="en-US"/>
    </w:rPr>
  </w:style>
  <w:style w:type="paragraph" w:customStyle="1" w:styleId="PI-1labEMEASMCA">
    <w:name w:val="PI-1_lab EMEA_SMCA"/>
    <w:basedOn w:val="prastasis"/>
    <w:autoRedefine/>
    <w:rsid w:val="0068484F"/>
    <w:pPr>
      <w:pBdr>
        <w:top w:val="single" w:sz="4" w:space="1" w:color="auto"/>
        <w:left w:val="single" w:sz="4" w:space="4" w:color="auto"/>
        <w:bottom w:val="single" w:sz="4" w:space="1" w:color="auto"/>
        <w:right w:val="single" w:sz="4" w:space="4" w:color="auto"/>
      </w:pBdr>
      <w:tabs>
        <w:tab w:val="left" w:pos="567"/>
      </w:tabs>
      <w:ind w:left="567" w:hanging="567"/>
    </w:pPr>
    <w:rPr>
      <w:b/>
      <w:lang w:eastAsia="en-US"/>
    </w:rPr>
  </w:style>
  <w:style w:type="character" w:customStyle="1" w:styleId="PI-1labEMEASMCAChar">
    <w:name w:val="PI-1_lab EMEA_SMCA Char"/>
    <w:rsid w:val="0068484F"/>
    <w:rPr>
      <w:rFonts w:cs="Times New Roman"/>
      <w:b/>
      <w:noProof/>
      <w:sz w:val="22"/>
      <w:szCs w:val="22"/>
      <w:lang w:val="lt-LT" w:eastAsia="en-US" w:bidi="ar-SA"/>
    </w:rPr>
  </w:style>
  <w:style w:type="paragraph" w:customStyle="1" w:styleId="TTEMEASMCA">
    <w:name w:val="TT EMEA_SMCA"/>
    <w:basedOn w:val="Antrat1"/>
    <w:autoRedefine/>
    <w:rsid w:val="0068484F"/>
    <w:pPr>
      <w:keepNext w:val="0"/>
      <w:tabs>
        <w:tab w:val="left" w:pos="567"/>
      </w:tabs>
      <w:ind w:left="567" w:hanging="567"/>
      <w:jc w:val="center"/>
    </w:pPr>
    <w:rPr>
      <w:caps/>
      <w:szCs w:val="22"/>
      <w:lang w:val="en-US" w:eastAsia="en-US"/>
    </w:rPr>
  </w:style>
  <w:style w:type="character" w:customStyle="1" w:styleId="TTEMEASMCAChar">
    <w:name w:val="TT EMEA_SMCA Char"/>
    <w:rsid w:val="0068484F"/>
    <w:rPr>
      <w:rFonts w:cs="Times New Roman"/>
      <w:b/>
      <w:caps/>
      <w:sz w:val="22"/>
      <w:szCs w:val="22"/>
      <w:lang w:val="en-US" w:eastAsia="en-US" w:bidi="ar-SA"/>
    </w:rPr>
  </w:style>
  <w:style w:type="paragraph" w:customStyle="1" w:styleId="BT-EMEASMCA">
    <w:name w:val="BT- EMEA_SMCA"/>
    <w:basedOn w:val="BTEMEASMCA"/>
    <w:autoRedefine/>
    <w:rsid w:val="0068484F"/>
    <w:pPr>
      <w:numPr>
        <w:numId w:val="1"/>
      </w:numPr>
    </w:pPr>
  </w:style>
  <w:style w:type="paragraph" w:customStyle="1" w:styleId="PI-3EMEASMCA">
    <w:name w:val="PI-3 EMEA_SMCA"/>
    <w:basedOn w:val="prastasis"/>
    <w:link w:val="PI-3EMEASMCAChar"/>
    <w:autoRedefine/>
    <w:rsid w:val="0068484F"/>
    <w:pPr>
      <w:spacing w:line="220" w:lineRule="exact"/>
    </w:pPr>
    <w:rPr>
      <w:b/>
      <w:bCs/>
      <w:szCs w:val="22"/>
      <w:lang w:eastAsia="en-US"/>
    </w:rPr>
  </w:style>
  <w:style w:type="character" w:customStyle="1" w:styleId="PI-3EMEASMCAChar">
    <w:name w:val="PI-3 EMEA_SMCA Char"/>
    <w:link w:val="PI-3EMEASMCA"/>
    <w:locked/>
    <w:rsid w:val="0068484F"/>
    <w:rPr>
      <w:rFonts w:ascii="Times New Roman" w:eastAsia="Times New Roman" w:hAnsi="Times New Roman" w:cs="Times New Roman"/>
      <w:b/>
      <w:bCs/>
      <w:lang w:val="lt-LT"/>
    </w:rPr>
  </w:style>
  <w:style w:type="paragraph" w:customStyle="1" w:styleId="BTbEMEASMCA">
    <w:name w:val="BT(b) EMEA_SMCA"/>
    <w:basedOn w:val="BTEMEASMCA"/>
    <w:autoRedefine/>
    <w:rsid w:val="0068484F"/>
    <w:rPr>
      <w:b/>
    </w:rPr>
  </w:style>
  <w:style w:type="paragraph" w:customStyle="1" w:styleId="BTbeEMEASMCA">
    <w:name w:val="BT(be) EMEA_SMCA"/>
    <w:basedOn w:val="BTEMEASMCA"/>
    <w:autoRedefine/>
    <w:rsid w:val="0068484F"/>
    <w:pPr>
      <w:jc w:val="center"/>
    </w:pPr>
    <w:rPr>
      <w:b/>
    </w:rPr>
  </w:style>
  <w:style w:type="paragraph" w:customStyle="1" w:styleId="BTeEMEASMCA">
    <w:name w:val="BT(e) EMEA_SMCA"/>
    <w:basedOn w:val="BTEMEASMCA"/>
    <w:autoRedefine/>
    <w:rsid w:val="0068484F"/>
    <w:pPr>
      <w:jc w:val="center"/>
    </w:pPr>
  </w:style>
  <w:style w:type="paragraph" w:styleId="Paprastasistekstas">
    <w:name w:val="Plain Text"/>
    <w:basedOn w:val="prastasis"/>
    <w:link w:val="PaprastasistekstasDiagrama"/>
    <w:uiPriority w:val="99"/>
    <w:rsid w:val="0068484F"/>
    <w:rPr>
      <w:rFonts w:ascii="Courier" w:hAnsi="Courier"/>
      <w:sz w:val="24"/>
      <w:lang w:val="en-US" w:eastAsia="en-US"/>
    </w:rPr>
  </w:style>
  <w:style w:type="character" w:customStyle="1" w:styleId="PaprastasistekstasDiagrama">
    <w:name w:val="Paprastasis tekstas Diagrama"/>
    <w:basedOn w:val="Numatytasispastraiposriftas"/>
    <w:link w:val="Paprastasistekstas"/>
    <w:uiPriority w:val="99"/>
    <w:rsid w:val="0068484F"/>
    <w:rPr>
      <w:rFonts w:ascii="Courier" w:eastAsia="Times New Roman" w:hAnsi="Courier" w:cs="Times New Roman"/>
      <w:sz w:val="24"/>
      <w:szCs w:val="20"/>
    </w:rPr>
  </w:style>
  <w:style w:type="paragraph" w:styleId="Puslapioinaostekstas">
    <w:name w:val="footnote text"/>
    <w:basedOn w:val="prastasis"/>
    <w:next w:val="prastasis"/>
    <w:link w:val="PuslapioinaostekstasDiagrama"/>
    <w:semiHidden/>
    <w:rsid w:val="0068484F"/>
    <w:rPr>
      <w:rFonts w:ascii="TimesLT" w:hAnsi="TimesLT"/>
      <w:sz w:val="20"/>
      <w:lang w:val="en-GB"/>
    </w:rPr>
  </w:style>
  <w:style w:type="character" w:customStyle="1" w:styleId="PuslapioinaostekstasDiagrama">
    <w:name w:val="Puslapio išnašos tekstas Diagrama"/>
    <w:basedOn w:val="Numatytasispastraiposriftas"/>
    <w:link w:val="Puslapioinaostekstas"/>
    <w:semiHidden/>
    <w:rsid w:val="0068484F"/>
    <w:rPr>
      <w:rFonts w:ascii="TimesLT" w:eastAsia="Times New Roman" w:hAnsi="TimesLT" w:cs="Times New Roman"/>
      <w:sz w:val="20"/>
      <w:szCs w:val="20"/>
      <w:lang w:val="en-GB" w:eastAsia="lt-LT"/>
    </w:rPr>
  </w:style>
  <w:style w:type="paragraph" w:customStyle="1" w:styleId="Body">
    <w:name w:val="Body"/>
    <w:basedOn w:val="prastasis"/>
    <w:rsid w:val="0068484F"/>
    <w:pPr>
      <w:ind w:firstLine="288"/>
      <w:jc w:val="both"/>
    </w:pPr>
    <w:rPr>
      <w:rFonts w:ascii="Arial" w:hAnsi="Arial"/>
      <w:sz w:val="20"/>
      <w:lang w:val="en-US" w:eastAsia="en-US"/>
    </w:rPr>
  </w:style>
  <w:style w:type="paragraph" w:styleId="prastasiniatinklio">
    <w:name w:val="Normal (Web)"/>
    <w:basedOn w:val="prastasis"/>
    <w:rsid w:val="0068484F"/>
    <w:pPr>
      <w:spacing w:before="100" w:beforeAutospacing="1" w:after="100" w:afterAutospacing="1"/>
    </w:pPr>
    <w:rPr>
      <w:sz w:val="24"/>
      <w:szCs w:val="24"/>
    </w:rPr>
  </w:style>
  <w:style w:type="table" w:styleId="Lentelstinklelis">
    <w:name w:val="Table Grid"/>
    <w:basedOn w:val="prastojilentel"/>
    <w:rsid w:val="0068484F"/>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pt">
    <w:name w:val="Normal + 11 pt"/>
    <w:basedOn w:val="Pagrindinistekstas"/>
    <w:rsid w:val="0068484F"/>
    <w:pPr>
      <w:widowControl w:val="0"/>
      <w:overflowPunct w:val="0"/>
      <w:autoSpaceDE w:val="0"/>
      <w:autoSpaceDN w:val="0"/>
      <w:adjustRightInd w:val="0"/>
      <w:spacing w:after="0" w:line="312" w:lineRule="auto"/>
      <w:textAlignment w:val="baseline"/>
    </w:pPr>
    <w:rPr>
      <w:rFonts w:ascii="TimesLT" w:hAnsi="TimesLT"/>
      <w:noProof/>
      <w:szCs w:val="22"/>
      <w:lang w:val="en-US" w:eastAsia="ar-SA"/>
    </w:rPr>
  </w:style>
  <w:style w:type="paragraph" w:customStyle="1" w:styleId="Betarp1">
    <w:name w:val="Be tarpų1"/>
    <w:rsid w:val="0068484F"/>
    <w:pPr>
      <w:spacing w:after="0" w:line="240" w:lineRule="auto"/>
    </w:pPr>
    <w:rPr>
      <w:rFonts w:ascii="Calibri" w:eastAsia="Times New Roman" w:hAnsi="Calibri" w:cs="Times New Roman"/>
    </w:rPr>
  </w:style>
  <w:style w:type="paragraph" w:customStyle="1" w:styleId="msolistparagraph0">
    <w:name w:val="msolistparagraph"/>
    <w:basedOn w:val="prastasis"/>
    <w:rsid w:val="0068484F"/>
    <w:pPr>
      <w:overflowPunct w:val="0"/>
      <w:autoSpaceDE w:val="0"/>
      <w:autoSpaceDN w:val="0"/>
      <w:adjustRightInd w:val="0"/>
      <w:ind w:left="720"/>
      <w:textAlignment w:val="baseline"/>
    </w:pPr>
    <w:rPr>
      <w:rFonts w:ascii="Calibri" w:hAnsi="Calibri"/>
      <w:noProof/>
      <w:szCs w:val="22"/>
      <w:lang w:val="en-US" w:eastAsia="en-US"/>
    </w:rPr>
  </w:style>
  <w:style w:type="paragraph" w:customStyle="1" w:styleId="EMEAEnBodyText">
    <w:name w:val="EMEA En Body Text"/>
    <w:basedOn w:val="prastasis"/>
    <w:next w:val="prastasis"/>
    <w:rsid w:val="0068484F"/>
    <w:pPr>
      <w:autoSpaceDE w:val="0"/>
      <w:autoSpaceDN w:val="0"/>
      <w:adjustRightInd w:val="0"/>
    </w:pPr>
    <w:rPr>
      <w:sz w:val="24"/>
      <w:szCs w:val="24"/>
    </w:rPr>
  </w:style>
  <w:style w:type="paragraph" w:customStyle="1" w:styleId="Default">
    <w:name w:val="Default"/>
    <w:rsid w:val="0068484F"/>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TextChar">
    <w:name w:val="Text Char"/>
    <w:basedOn w:val="Default"/>
    <w:next w:val="Default"/>
    <w:rsid w:val="0068484F"/>
    <w:rPr>
      <w:color w:val="auto"/>
    </w:rPr>
  </w:style>
  <w:style w:type="paragraph" w:styleId="prastojitrauka">
    <w:name w:val="Normal Indent"/>
    <w:basedOn w:val="prastasis"/>
    <w:rsid w:val="0068484F"/>
    <w:pPr>
      <w:spacing w:after="120"/>
      <w:ind w:left="720"/>
    </w:pPr>
    <w:rPr>
      <w:szCs w:val="22"/>
      <w:lang w:val="en-GB" w:eastAsia="en-GB"/>
    </w:rPr>
  </w:style>
  <w:style w:type="paragraph" w:customStyle="1" w:styleId="PI-2EMEASMCA">
    <w:name w:val="PI-2 EMEA_SMCA"/>
    <w:basedOn w:val="Antrat3"/>
    <w:autoRedefine/>
    <w:rsid w:val="0068484F"/>
    <w:pPr>
      <w:keepLines/>
      <w:tabs>
        <w:tab w:val="left" w:pos="567"/>
      </w:tabs>
      <w:ind w:left="567" w:hanging="567"/>
    </w:pPr>
    <w:rPr>
      <w:kern w:val="28"/>
      <w:szCs w:val="22"/>
      <w:lang w:eastAsia="en-US"/>
    </w:rPr>
  </w:style>
  <w:style w:type="paragraph" w:customStyle="1" w:styleId="BTuEMEASMCA">
    <w:name w:val="BT(u) EMEA_SMCA"/>
    <w:basedOn w:val="BTEMEASMCA"/>
    <w:autoRedefine/>
    <w:rsid w:val="0068484F"/>
    <w:rPr>
      <w:noProof/>
      <w:szCs w:val="22"/>
      <w:u w:val="single"/>
    </w:rPr>
  </w:style>
  <w:style w:type="paragraph" w:customStyle="1" w:styleId="BTAnIIEMEASMCA">
    <w:name w:val="BT(AnII) EMEA_SMCA"/>
    <w:basedOn w:val="Debesliotekstas"/>
    <w:autoRedefine/>
    <w:rsid w:val="0068484F"/>
    <w:pPr>
      <w:tabs>
        <w:tab w:val="left" w:pos="1701"/>
      </w:tabs>
      <w:ind w:left="1701" w:hanging="567"/>
    </w:pPr>
    <w:rPr>
      <w:rFonts w:ascii="Times New Roman" w:hAnsi="Times New Roman"/>
      <w:b/>
      <w:sz w:val="22"/>
      <w:szCs w:val="22"/>
      <w:lang w:val="en-GB" w:eastAsia="en-US"/>
    </w:rPr>
  </w:style>
  <w:style w:type="paragraph" w:styleId="Komentarotema">
    <w:name w:val="annotation subject"/>
    <w:basedOn w:val="Komentarotekstas"/>
    <w:next w:val="Komentarotekstas"/>
    <w:link w:val="KomentarotemaDiagrama"/>
    <w:semiHidden/>
    <w:rsid w:val="0068484F"/>
    <w:rPr>
      <w:b/>
      <w:bCs/>
    </w:rPr>
  </w:style>
  <w:style w:type="character" w:customStyle="1" w:styleId="KomentarotemaDiagrama">
    <w:name w:val="Komentaro tema Diagrama"/>
    <w:basedOn w:val="KomentarotekstasDiagrama"/>
    <w:link w:val="Komentarotema"/>
    <w:semiHidden/>
    <w:rsid w:val="0068484F"/>
    <w:rPr>
      <w:rFonts w:ascii="Times New Roman" w:eastAsia="Times New Roman" w:hAnsi="Times New Roman" w:cs="Times New Roman"/>
      <w:b/>
      <w:bCs/>
      <w:sz w:val="20"/>
      <w:szCs w:val="20"/>
      <w:lang w:val="lt-LT" w:eastAsia="lt-LT"/>
    </w:rPr>
  </w:style>
  <w:style w:type="paragraph" w:customStyle="1" w:styleId="Annex">
    <w:name w:val="Annex"/>
    <w:basedOn w:val="Default"/>
    <w:next w:val="Default"/>
    <w:rsid w:val="0068484F"/>
    <w:rPr>
      <w:color w:val="auto"/>
    </w:rPr>
  </w:style>
  <w:style w:type="paragraph" w:customStyle="1" w:styleId="Normale">
    <w:name w:val="Normale"/>
    <w:basedOn w:val="Default"/>
    <w:next w:val="Default"/>
    <w:rsid w:val="0068484F"/>
    <w:rPr>
      <w:color w:val="auto"/>
    </w:rPr>
  </w:style>
  <w:style w:type="paragraph" w:styleId="Pagrindinistekstas2">
    <w:name w:val="Body Text 2"/>
    <w:basedOn w:val="prastasis"/>
    <w:link w:val="Pagrindinistekstas2Diagrama"/>
    <w:rsid w:val="0068484F"/>
    <w:pPr>
      <w:spacing w:after="120" w:line="480" w:lineRule="auto"/>
    </w:pPr>
  </w:style>
  <w:style w:type="character" w:customStyle="1" w:styleId="Pagrindinistekstas2Diagrama">
    <w:name w:val="Pagrindinis tekstas 2 Diagrama"/>
    <w:basedOn w:val="Numatytasispastraiposriftas"/>
    <w:link w:val="Pagrindinistekstas2"/>
    <w:rsid w:val="0068484F"/>
    <w:rPr>
      <w:rFonts w:ascii="Times New Roman" w:eastAsia="Times New Roman" w:hAnsi="Times New Roman" w:cs="Times New Roman"/>
      <w:szCs w:val="20"/>
      <w:lang w:val="lt-LT" w:eastAsia="lt-LT"/>
    </w:rPr>
  </w:style>
  <w:style w:type="paragraph" w:customStyle="1" w:styleId="NormalWeb1">
    <w:name w:val="Normal (Web)1"/>
    <w:basedOn w:val="prastasis"/>
    <w:rsid w:val="0068484F"/>
    <w:pPr>
      <w:spacing w:before="100" w:beforeAutospacing="1" w:after="100" w:afterAutospacing="1"/>
    </w:pPr>
    <w:rPr>
      <w:rFonts w:ascii="Verdana" w:hAnsi="Verdana"/>
      <w:sz w:val="24"/>
      <w:szCs w:val="24"/>
      <w:lang w:val="en-US" w:eastAsia="en-US"/>
    </w:rPr>
  </w:style>
  <w:style w:type="character" w:customStyle="1" w:styleId="CharChar5">
    <w:name w:val="Char Char5"/>
    <w:rsid w:val="0068484F"/>
    <w:rPr>
      <w:sz w:val="22"/>
      <w:lang w:val="lt-LT" w:eastAsia="lt-LT" w:bidi="ar-SA"/>
    </w:rPr>
  </w:style>
  <w:style w:type="character" w:customStyle="1" w:styleId="CharChar8">
    <w:name w:val="Char Char8"/>
    <w:locked/>
    <w:rsid w:val="0068484F"/>
    <w:rPr>
      <w:rFonts w:ascii="Times New Roman" w:hAnsi="Times New Roman" w:cs="Times New Roman"/>
      <w:b/>
      <w:sz w:val="20"/>
      <w:szCs w:val="20"/>
      <w:lang w:val="lt-LT" w:eastAsia="ar-SA" w:bidi="ar-SA"/>
    </w:rPr>
  </w:style>
  <w:style w:type="character" w:customStyle="1" w:styleId="CharChar7">
    <w:name w:val="Char Char7"/>
    <w:locked/>
    <w:rsid w:val="0068484F"/>
    <w:rPr>
      <w:rFonts w:ascii="Times New Roman" w:hAnsi="Times New Roman" w:cs="Times New Roman"/>
      <w:bCs/>
      <w:sz w:val="24"/>
      <w:szCs w:val="24"/>
      <w:lang w:val="lt-LT" w:eastAsia="ar-SA" w:bidi="ar-SA"/>
    </w:rPr>
  </w:style>
  <w:style w:type="character" w:customStyle="1" w:styleId="CharChar6">
    <w:name w:val="Char Char6"/>
    <w:locked/>
    <w:rsid w:val="0068484F"/>
    <w:rPr>
      <w:rFonts w:ascii="Times New Roman" w:hAnsi="Times New Roman" w:cs="Times New Roman"/>
      <w:b/>
      <w:sz w:val="20"/>
      <w:szCs w:val="20"/>
      <w:lang w:val="lt-LT" w:eastAsia="ar-SA" w:bidi="ar-SA"/>
    </w:rPr>
  </w:style>
  <w:style w:type="character" w:customStyle="1" w:styleId="CharChar4">
    <w:name w:val="Char Char4"/>
    <w:locked/>
    <w:rsid w:val="0068484F"/>
    <w:rPr>
      <w:rFonts w:ascii="Times New Roman" w:hAnsi="Times New Roman" w:cs="Times New Roman"/>
      <w:sz w:val="20"/>
      <w:szCs w:val="20"/>
      <w:lang w:val="lt-LT" w:eastAsia="ar-SA" w:bidi="ar-SA"/>
    </w:rPr>
  </w:style>
  <w:style w:type="character" w:customStyle="1" w:styleId="CharChar3">
    <w:name w:val="Char Char3"/>
    <w:locked/>
    <w:rsid w:val="0068484F"/>
    <w:rPr>
      <w:rFonts w:ascii="Times New Roman Bold" w:hAnsi="Times New Roman Bold" w:cs="Times New Roman"/>
      <w:b/>
      <w:bCs/>
      <w:caps/>
      <w:kern w:val="1"/>
      <w:sz w:val="20"/>
      <w:szCs w:val="20"/>
      <w:lang w:val="lt-LT" w:eastAsia="ar-SA" w:bidi="ar-SA"/>
    </w:rPr>
  </w:style>
  <w:style w:type="paragraph" w:styleId="Pagrindiniotekstotrauka2">
    <w:name w:val="Body Text Indent 2"/>
    <w:basedOn w:val="prastasis"/>
    <w:link w:val="Pagrindiniotekstotrauka2Diagrama"/>
    <w:rsid w:val="00684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80" w:hanging="180"/>
      <w:jc w:val="both"/>
    </w:pPr>
    <w:rPr>
      <w:color w:val="000000"/>
      <w:szCs w:val="24"/>
      <w:lang w:eastAsia="ar-SA"/>
    </w:rPr>
  </w:style>
  <w:style w:type="character" w:customStyle="1" w:styleId="Pagrindiniotekstotrauka2Diagrama">
    <w:name w:val="Pagrindinio teksto įtrauka 2 Diagrama"/>
    <w:basedOn w:val="Numatytasispastraiposriftas"/>
    <w:link w:val="Pagrindiniotekstotrauka2"/>
    <w:rsid w:val="0068484F"/>
    <w:rPr>
      <w:rFonts w:ascii="Times New Roman" w:eastAsia="Times New Roman" w:hAnsi="Times New Roman" w:cs="Times New Roman"/>
      <w:color w:val="000000"/>
      <w:szCs w:val="24"/>
      <w:lang w:val="lt-LT" w:eastAsia="ar-SA"/>
    </w:rPr>
  </w:style>
  <w:style w:type="character" w:customStyle="1" w:styleId="CharChar1">
    <w:name w:val="Char Char1"/>
    <w:locked/>
    <w:rsid w:val="0068484F"/>
    <w:rPr>
      <w:rFonts w:ascii="Arial" w:hAnsi="Arial" w:cs="Arial"/>
      <w:sz w:val="24"/>
      <w:szCs w:val="24"/>
      <w:lang w:val="lt-LT" w:eastAsia="ar-SA" w:bidi="ar-SA"/>
    </w:rPr>
  </w:style>
  <w:style w:type="character" w:customStyle="1" w:styleId="CharChar">
    <w:name w:val="Char Char"/>
    <w:rsid w:val="0068484F"/>
    <w:rPr>
      <w:sz w:val="22"/>
      <w:lang w:val="lt-LT" w:eastAsia="lt-LT" w:bidi="ar-SA"/>
    </w:rPr>
  </w:style>
  <w:style w:type="paragraph" w:customStyle="1" w:styleId="NormaLT">
    <w:name w:val="NormaLT"/>
    <w:basedOn w:val="prastasis"/>
    <w:rsid w:val="0068484F"/>
    <w:pPr>
      <w:tabs>
        <w:tab w:val="left" w:pos="425"/>
      </w:tabs>
      <w:jc w:val="both"/>
    </w:pPr>
    <w:rPr>
      <w:rFonts w:ascii="Arial" w:hAnsi="Arial"/>
      <w:sz w:val="24"/>
      <w:lang w:eastAsia="en-US"/>
    </w:rPr>
  </w:style>
  <w:style w:type="paragraph" w:styleId="Pataisymai">
    <w:name w:val="Revision"/>
    <w:hidden/>
    <w:uiPriority w:val="99"/>
    <w:semiHidden/>
    <w:rsid w:val="0037514F"/>
    <w:pPr>
      <w:spacing w:after="0" w:line="240" w:lineRule="auto"/>
    </w:pPr>
    <w:rPr>
      <w:rFonts w:ascii="Times New Roman" w:eastAsia="Times New Roman" w:hAnsi="Times New Roman" w:cs="Times New Roman"/>
      <w:szCs w:val="20"/>
      <w:lang w:val="lt-LT" w:eastAsia="lt-LT"/>
    </w:rPr>
  </w:style>
  <w:style w:type="numbering" w:customStyle="1" w:styleId="NoList1">
    <w:name w:val="No List1"/>
    <w:next w:val="Sraonra"/>
    <w:uiPriority w:val="99"/>
    <w:semiHidden/>
    <w:unhideWhenUsed/>
    <w:rsid w:val="0037514F"/>
  </w:style>
  <w:style w:type="table" w:customStyle="1" w:styleId="TableGrid1">
    <w:name w:val="Table Grid1"/>
    <w:basedOn w:val="prastojilentel"/>
    <w:next w:val="Lentelstinklelis"/>
    <w:rsid w:val="0037514F"/>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751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7487">
      <w:bodyDiv w:val="1"/>
      <w:marLeft w:val="0"/>
      <w:marRight w:val="0"/>
      <w:marTop w:val="0"/>
      <w:marBottom w:val="0"/>
      <w:divBdr>
        <w:top w:val="none" w:sz="0" w:space="0" w:color="auto"/>
        <w:left w:val="none" w:sz="0" w:space="0" w:color="auto"/>
        <w:bottom w:val="none" w:sz="0" w:space="0" w:color="auto"/>
        <w:right w:val="none" w:sz="0" w:space="0" w:color="auto"/>
      </w:divBdr>
    </w:div>
    <w:div w:id="242953332">
      <w:bodyDiv w:val="1"/>
      <w:marLeft w:val="0"/>
      <w:marRight w:val="0"/>
      <w:marTop w:val="0"/>
      <w:marBottom w:val="0"/>
      <w:divBdr>
        <w:top w:val="none" w:sz="0" w:space="0" w:color="auto"/>
        <w:left w:val="none" w:sz="0" w:space="0" w:color="auto"/>
        <w:bottom w:val="none" w:sz="0" w:space="0" w:color="auto"/>
        <w:right w:val="none" w:sz="0" w:space="0" w:color="auto"/>
      </w:divBdr>
    </w:div>
    <w:div w:id="268857730">
      <w:bodyDiv w:val="1"/>
      <w:marLeft w:val="0"/>
      <w:marRight w:val="0"/>
      <w:marTop w:val="0"/>
      <w:marBottom w:val="0"/>
      <w:divBdr>
        <w:top w:val="none" w:sz="0" w:space="0" w:color="auto"/>
        <w:left w:val="none" w:sz="0" w:space="0" w:color="auto"/>
        <w:bottom w:val="none" w:sz="0" w:space="0" w:color="auto"/>
        <w:right w:val="none" w:sz="0" w:space="0" w:color="auto"/>
      </w:divBdr>
    </w:div>
    <w:div w:id="379479982">
      <w:bodyDiv w:val="1"/>
      <w:marLeft w:val="0"/>
      <w:marRight w:val="0"/>
      <w:marTop w:val="0"/>
      <w:marBottom w:val="0"/>
      <w:divBdr>
        <w:top w:val="none" w:sz="0" w:space="0" w:color="auto"/>
        <w:left w:val="none" w:sz="0" w:space="0" w:color="auto"/>
        <w:bottom w:val="none" w:sz="0" w:space="0" w:color="auto"/>
        <w:right w:val="none" w:sz="0" w:space="0" w:color="auto"/>
      </w:divBdr>
    </w:div>
    <w:div w:id="543057416">
      <w:bodyDiv w:val="1"/>
      <w:marLeft w:val="0"/>
      <w:marRight w:val="0"/>
      <w:marTop w:val="0"/>
      <w:marBottom w:val="0"/>
      <w:divBdr>
        <w:top w:val="none" w:sz="0" w:space="0" w:color="auto"/>
        <w:left w:val="none" w:sz="0" w:space="0" w:color="auto"/>
        <w:bottom w:val="none" w:sz="0" w:space="0" w:color="auto"/>
        <w:right w:val="none" w:sz="0" w:space="0" w:color="auto"/>
      </w:divBdr>
    </w:div>
    <w:div w:id="652637310">
      <w:bodyDiv w:val="1"/>
      <w:marLeft w:val="0"/>
      <w:marRight w:val="0"/>
      <w:marTop w:val="0"/>
      <w:marBottom w:val="0"/>
      <w:divBdr>
        <w:top w:val="none" w:sz="0" w:space="0" w:color="auto"/>
        <w:left w:val="none" w:sz="0" w:space="0" w:color="auto"/>
        <w:bottom w:val="none" w:sz="0" w:space="0" w:color="auto"/>
        <w:right w:val="none" w:sz="0" w:space="0" w:color="auto"/>
      </w:divBdr>
    </w:div>
    <w:div w:id="825241705">
      <w:bodyDiv w:val="1"/>
      <w:marLeft w:val="0"/>
      <w:marRight w:val="0"/>
      <w:marTop w:val="0"/>
      <w:marBottom w:val="0"/>
      <w:divBdr>
        <w:top w:val="none" w:sz="0" w:space="0" w:color="auto"/>
        <w:left w:val="none" w:sz="0" w:space="0" w:color="auto"/>
        <w:bottom w:val="none" w:sz="0" w:space="0" w:color="auto"/>
        <w:right w:val="none" w:sz="0" w:space="0" w:color="auto"/>
      </w:divBdr>
    </w:div>
    <w:div w:id="965625714">
      <w:bodyDiv w:val="1"/>
      <w:marLeft w:val="0"/>
      <w:marRight w:val="0"/>
      <w:marTop w:val="0"/>
      <w:marBottom w:val="0"/>
      <w:divBdr>
        <w:top w:val="none" w:sz="0" w:space="0" w:color="auto"/>
        <w:left w:val="none" w:sz="0" w:space="0" w:color="auto"/>
        <w:bottom w:val="none" w:sz="0" w:space="0" w:color="auto"/>
        <w:right w:val="none" w:sz="0" w:space="0" w:color="auto"/>
      </w:divBdr>
    </w:div>
    <w:div w:id="970552842">
      <w:bodyDiv w:val="1"/>
      <w:marLeft w:val="0"/>
      <w:marRight w:val="0"/>
      <w:marTop w:val="0"/>
      <w:marBottom w:val="0"/>
      <w:divBdr>
        <w:top w:val="none" w:sz="0" w:space="0" w:color="auto"/>
        <w:left w:val="none" w:sz="0" w:space="0" w:color="auto"/>
        <w:bottom w:val="none" w:sz="0" w:space="0" w:color="auto"/>
        <w:right w:val="none" w:sz="0" w:space="0" w:color="auto"/>
      </w:divBdr>
    </w:div>
    <w:div w:id="1139222050">
      <w:bodyDiv w:val="1"/>
      <w:marLeft w:val="0"/>
      <w:marRight w:val="0"/>
      <w:marTop w:val="0"/>
      <w:marBottom w:val="0"/>
      <w:divBdr>
        <w:top w:val="none" w:sz="0" w:space="0" w:color="auto"/>
        <w:left w:val="none" w:sz="0" w:space="0" w:color="auto"/>
        <w:bottom w:val="none" w:sz="0" w:space="0" w:color="auto"/>
        <w:right w:val="none" w:sz="0" w:space="0" w:color="auto"/>
      </w:divBdr>
    </w:div>
    <w:div w:id="1174225257">
      <w:bodyDiv w:val="1"/>
      <w:marLeft w:val="0"/>
      <w:marRight w:val="0"/>
      <w:marTop w:val="0"/>
      <w:marBottom w:val="0"/>
      <w:divBdr>
        <w:top w:val="none" w:sz="0" w:space="0" w:color="auto"/>
        <w:left w:val="none" w:sz="0" w:space="0" w:color="auto"/>
        <w:bottom w:val="none" w:sz="0" w:space="0" w:color="auto"/>
        <w:right w:val="none" w:sz="0" w:space="0" w:color="auto"/>
      </w:divBdr>
    </w:div>
    <w:div w:id="1376464227">
      <w:bodyDiv w:val="1"/>
      <w:marLeft w:val="0"/>
      <w:marRight w:val="0"/>
      <w:marTop w:val="0"/>
      <w:marBottom w:val="0"/>
      <w:divBdr>
        <w:top w:val="none" w:sz="0" w:space="0" w:color="auto"/>
        <w:left w:val="none" w:sz="0" w:space="0" w:color="auto"/>
        <w:bottom w:val="none" w:sz="0" w:space="0" w:color="auto"/>
        <w:right w:val="none" w:sz="0" w:space="0" w:color="auto"/>
      </w:divBdr>
    </w:div>
    <w:div w:id="1391071759">
      <w:bodyDiv w:val="1"/>
      <w:marLeft w:val="0"/>
      <w:marRight w:val="0"/>
      <w:marTop w:val="0"/>
      <w:marBottom w:val="0"/>
      <w:divBdr>
        <w:top w:val="none" w:sz="0" w:space="0" w:color="auto"/>
        <w:left w:val="none" w:sz="0" w:space="0" w:color="auto"/>
        <w:bottom w:val="none" w:sz="0" w:space="0" w:color="auto"/>
        <w:right w:val="none" w:sz="0" w:space="0" w:color="auto"/>
      </w:divBdr>
    </w:div>
    <w:div w:id="1650861266">
      <w:bodyDiv w:val="1"/>
      <w:marLeft w:val="0"/>
      <w:marRight w:val="0"/>
      <w:marTop w:val="0"/>
      <w:marBottom w:val="0"/>
      <w:divBdr>
        <w:top w:val="none" w:sz="0" w:space="0" w:color="auto"/>
        <w:left w:val="none" w:sz="0" w:space="0" w:color="auto"/>
        <w:bottom w:val="none" w:sz="0" w:space="0" w:color="auto"/>
        <w:right w:val="none" w:sz="0" w:space="0" w:color="auto"/>
      </w:divBdr>
    </w:div>
    <w:div w:id="1662350312">
      <w:bodyDiv w:val="1"/>
      <w:marLeft w:val="0"/>
      <w:marRight w:val="0"/>
      <w:marTop w:val="0"/>
      <w:marBottom w:val="0"/>
      <w:divBdr>
        <w:top w:val="none" w:sz="0" w:space="0" w:color="auto"/>
        <w:left w:val="none" w:sz="0" w:space="0" w:color="auto"/>
        <w:bottom w:val="none" w:sz="0" w:space="0" w:color="auto"/>
        <w:right w:val="none" w:sz="0" w:space="0" w:color="auto"/>
      </w:divBdr>
    </w:div>
    <w:div w:id="1667172063">
      <w:bodyDiv w:val="1"/>
      <w:marLeft w:val="0"/>
      <w:marRight w:val="0"/>
      <w:marTop w:val="0"/>
      <w:marBottom w:val="0"/>
      <w:divBdr>
        <w:top w:val="none" w:sz="0" w:space="0" w:color="auto"/>
        <w:left w:val="none" w:sz="0" w:space="0" w:color="auto"/>
        <w:bottom w:val="none" w:sz="0" w:space="0" w:color="auto"/>
        <w:right w:val="none" w:sz="0" w:space="0" w:color="auto"/>
      </w:divBdr>
    </w:div>
    <w:div w:id="1678649934">
      <w:bodyDiv w:val="1"/>
      <w:marLeft w:val="0"/>
      <w:marRight w:val="0"/>
      <w:marTop w:val="0"/>
      <w:marBottom w:val="0"/>
      <w:divBdr>
        <w:top w:val="none" w:sz="0" w:space="0" w:color="auto"/>
        <w:left w:val="none" w:sz="0" w:space="0" w:color="auto"/>
        <w:bottom w:val="none" w:sz="0" w:space="0" w:color="auto"/>
        <w:right w:val="none" w:sz="0" w:space="0" w:color="auto"/>
      </w:divBdr>
    </w:div>
    <w:div w:id="1862623368">
      <w:bodyDiv w:val="1"/>
      <w:marLeft w:val="0"/>
      <w:marRight w:val="0"/>
      <w:marTop w:val="0"/>
      <w:marBottom w:val="0"/>
      <w:divBdr>
        <w:top w:val="none" w:sz="0" w:space="0" w:color="auto"/>
        <w:left w:val="none" w:sz="0" w:space="0" w:color="auto"/>
        <w:bottom w:val="none" w:sz="0" w:space="0" w:color="auto"/>
        <w:right w:val="none" w:sz="0" w:space="0" w:color="auto"/>
      </w:divBdr>
    </w:div>
    <w:div w:id="1909994482">
      <w:bodyDiv w:val="1"/>
      <w:marLeft w:val="0"/>
      <w:marRight w:val="0"/>
      <w:marTop w:val="0"/>
      <w:marBottom w:val="0"/>
      <w:divBdr>
        <w:top w:val="none" w:sz="0" w:space="0" w:color="auto"/>
        <w:left w:val="none" w:sz="0" w:space="0" w:color="auto"/>
        <w:bottom w:val="none" w:sz="0" w:space="0" w:color="auto"/>
        <w:right w:val="none" w:sz="0" w:space="0" w:color="auto"/>
      </w:divBdr>
    </w:div>
    <w:div w:id="1943341135">
      <w:bodyDiv w:val="1"/>
      <w:marLeft w:val="0"/>
      <w:marRight w:val="0"/>
      <w:marTop w:val="0"/>
      <w:marBottom w:val="0"/>
      <w:divBdr>
        <w:top w:val="none" w:sz="0" w:space="0" w:color="auto"/>
        <w:left w:val="none" w:sz="0" w:space="0" w:color="auto"/>
        <w:bottom w:val="none" w:sz="0" w:space="0" w:color="auto"/>
        <w:right w:val="none" w:sz="0" w:space="0" w:color="auto"/>
      </w:divBdr>
    </w:div>
    <w:div w:id="213204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vvkt.lt"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mailto:NepageidaujamaR@vvkt.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image" Target="media/image1.png"/><Relationship Id="rId22"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9C7DE-ADEA-407E-A15B-9603C3369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51390</Words>
  <Characters>29293</Characters>
  <Application>Microsoft Office Word</Application>
  <DocSecurity>0</DocSecurity>
  <Lines>244</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80522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Slekiene, Svetlana</dc:creator>
  <cp:lastModifiedBy>Albina Burkauskaitė</cp:lastModifiedBy>
  <cp:revision>3</cp:revision>
  <dcterms:created xsi:type="dcterms:W3CDTF">2019-07-02T06:49:00Z</dcterms:created>
  <dcterms:modified xsi:type="dcterms:W3CDTF">2019-07-02T06:50:00Z</dcterms:modified>
</cp:coreProperties>
</file>