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BDEB" w14:textId="6088D616" w:rsidR="00F6651D" w:rsidRPr="00F6651D" w:rsidRDefault="00F6651D" w:rsidP="00F6651D">
      <w:pPr>
        <w:widowControl w:val="0"/>
        <w:tabs>
          <w:tab w:val="left" w:pos="567"/>
        </w:tabs>
        <w:ind w:left="0" w:firstLine="0"/>
        <w:jc w:val="center"/>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Pakuotės lapelis: informacija vartotojui</w:t>
      </w:r>
    </w:p>
    <w:p w14:paraId="5B6DA4B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lang w:eastAsia="lt-LT"/>
        </w:rPr>
      </w:pPr>
    </w:p>
    <w:p w14:paraId="18548069" w14:textId="77777777" w:rsidR="00F6651D" w:rsidRPr="001430F9" w:rsidRDefault="00F6651D" w:rsidP="00F6651D">
      <w:pPr>
        <w:widowControl w:val="0"/>
        <w:tabs>
          <w:tab w:val="left" w:pos="567"/>
        </w:tabs>
        <w:ind w:left="0" w:firstLine="0"/>
        <w:jc w:val="center"/>
        <w:rPr>
          <w:rFonts w:ascii="Times New Roman" w:eastAsia="Times New Roman" w:hAnsi="Times New Roman" w:cs="Times New Roman"/>
          <w:b/>
          <w:lang w:eastAsia="lt-LT"/>
        </w:rPr>
      </w:pPr>
      <w:proofErr w:type="spellStart"/>
      <w:r w:rsidRPr="001430F9">
        <w:rPr>
          <w:rFonts w:ascii="Times New Roman" w:eastAsia="Times New Roman" w:hAnsi="Times New Roman" w:cs="Times New Roman"/>
          <w:b/>
          <w:lang w:eastAsia="lt-LT"/>
        </w:rPr>
        <w:t>Abrea</w:t>
      </w:r>
      <w:proofErr w:type="spellEnd"/>
      <w:r w:rsidRPr="001430F9">
        <w:rPr>
          <w:rFonts w:ascii="Times New Roman" w:eastAsia="Times New Roman" w:hAnsi="Times New Roman" w:cs="Times New Roman"/>
          <w:b/>
          <w:lang w:eastAsia="lt-LT"/>
        </w:rPr>
        <w:t xml:space="preserve"> 75 mg skrandyje neirios tabletės</w:t>
      </w:r>
    </w:p>
    <w:p w14:paraId="7CCEE8A6" w14:textId="77777777" w:rsidR="00F6651D" w:rsidRPr="00584E09" w:rsidRDefault="00F6651D" w:rsidP="00F6651D">
      <w:pPr>
        <w:widowControl w:val="0"/>
        <w:tabs>
          <w:tab w:val="left" w:pos="567"/>
        </w:tabs>
        <w:ind w:left="0" w:firstLine="0"/>
        <w:jc w:val="center"/>
        <w:rPr>
          <w:rFonts w:ascii="Times New Roman" w:eastAsia="Times New Roman" w:hAnsi="Times New Roman" w:cs="Times New Roman"/>
          <w:b/>
          <w:szCs w:val="20"/>
          <w:lang w:eastAsia="sl-SI"/>
        </w:rPr>
      </w:pPr>
      <w:proofErr w:type="spellStart"/>
      <w:r w:rsidRPr="00584E09">
        <w:rPr>
          <w:rFonts w:ascii="Times New Roman" w:eastAsia="Times New Roman" w:hAnsi="Times New Roman" w:cs="Times New Roman"/>
          <w:b/>
          <w:szCs w:val="20"/>
          <w:lang w:eastAsia="sl-SI"/>
        </w:rPr>
        <w:t>Abrea</w:t>
      </w:r>
      <w:proofErr w:type="spellEnd"/>
      <w:r w:rsidRPr="00584E09">
        <w:rPr>
          <w:rFonts w:ascii="Times New Roman" w:eastAsia="Times New Roman" w:hAnsi="Times New Roman" w:cs="Times New Roman"/>
          <w:b/>
          <w:szCs w:val="20"/>
          <w:lang w:eastAsia="sl-SI"/>
        </w:rPr>
        <w:t xml:space="preserve"> 100 mg skrandyje neirios tabletės</w:t>
      </w:r>
    </w:p>
    <w:p w14:paraId="6E439BF4" w14:textId="441A474E" w:rsidR="00F6651D" w:rsidRPr="00F6651D" w:rsidRDefault="00F6651D" w:rsidP="00B8797A">
      <w:pPr>
        <w:widowControl w:val="0"/>
        <w:tabs>
          <w:tab w:val="left" w:pos="567"/>
        </w:tabs>
        <w:ind w:left="0" w:firstLine="0"/>
        <w:jc w:val="center"/>
        <w:rPr>
          <w:rFonts w:ascii="Times New Roman" w:eastAsia="Times New Roman" w:hAnsi="Times New Roman" w:cs="Times New Roman"/>
          <w:lang w:eastAsia="lt-LT"/>
        </w:rPr>
      </w:pPr>
      <w:proofErr w:type="spellStart"/>
      <w:r w:rsidRPr="00584E09">
        <w:rPr>
          <w:rFonts w:ascii="Times New Roman" w:eastAsia="Times New Roman" w:hAnsi="Times New Roman" w:cs="Times New Roman"/>
          <w:b/>
          <w:szCs w:val="20"/>
          <w:lang w:eastAsia="sl-SI"/>
        </w:rPr>
        <w:t>Abrea</w:t>
      </w:r>
      <w:proofErr w:type="spellEnd"/>
      <w:r w:rsidRPr="00584E09">
        <w:rPr>
          <w:rFonts w:ascii="Times New Roman" w:eastAsia="Times New Roman" w:hAnsi="Times New Roman" w:cs="Times New Roman"/>
          <w:b/>
          <w:szCs w:val="20"/>
          <w:lang w:eastAsia="sl-SI"/>
        </w:rPr>
        <w:t xml:space="preserve"> 160 mg skrandyje neirios tabletės</w:t>
      </w:r>
    </w:p>
    <w:p w14:paraId="32C2DEB8"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acetilsalicilo</w:t>
      </w:r>
      <w:proofErr w:type="spellEnd"/>
      <w:r w:rsidRPr="00F6651D">
        <w:rPr>
          <w:rFonts w:ascii="Times New Roman" w:eastAsia="Times New Roman" w:hAnsi="Times New Roman" w:cs="Times New Roman"/>
          <w:lang w:eastAsia="lt-LT"/>
        </w:rPr>
        <w:t xml:space="preserve"> rūgštis</w:t>
      </w:r>
    </w:p>
    <w:p w14:paraId="78E7151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5420911B" w14:textId="77777777" w:rsidR="00F6651D" w:rsidRPr="00F6651D" w:rsidRDefault="00F6651D" w:rsidP="00F6651D">
      <w:pPr>
        <w:widowControl w:val="0"/>
        <w:tabs>
          <w:tab w:val="left" w:pos="567"/>
        </w:tabs>
        <w:ind w:left="0" w:firstLine="0"/>
        <w:rPr>
          <w:rFonts w:ascii="Times New Roman" w:eastAsia="Times New Roman" w:hAnsi="Times New Roman" w:cs="Times New Roman"/>
          <w:b/>
          <w:snapToGrid w:val="0"/>
        </w:rPr>
      </w:pPr>
      <w:r w:rsidRPr="00F6651D">
        <w:rPr>
          <w:rFonts w:ascii="Times New Roman" w:eastAsia="Times New Roman" w:hAnsi="Times New Roman" w:cs="Times New Roman"/>
          <w:b/>
          <w:snapToGrid w:val="0"/>
        </w:rPr>
        <w:t>Atidžiai perskaitykite visą šį lapelį, prieš pradėdami vartoti šį vaistą, nes jame pateikiama Jums svarbi informacija.</w:t>
      </w:r>
    </w:p>
    <w:p w14:paraId="006BA7EE" w14:textId="77777777" w:rsidR="00F6651D" w:rsidRPr="00F6651D" w:rsidRDefault="00F6651D" w:rsidP="00F6651D">
      <w:pPr>
        <w:widowControl w:val="0"/>
        <w:tabs>
          <w:tab w:val="left" w:pos="0"/>
        </w:tabs>
        <w:ind w:left="0" w:firstLine="0"/>
        <w:rPr>
          <w:rFonts w:ascii="Times New Roman" w:eastAsia="Calibri" w:hAnsi="Times New Roman" w:cs="Times New Roman"/>
        </w:rPr>
      </w:pPr>
      <w:r w:rsidRPr="00F6651D">
        <w:rPr>
          <w:rFonts w:ascii="Times New Roman" w:eastAsia="Times New Roman" w:hAnsi="Times New Roman" w:cs="Times New Roman"/>
          <w:snapToGrid w:val="0"/>
        </w:rPr>
        <w:t>V</w:t>
      </w:r>
      <w:r w:rsidRPr="00F6651D">
        <w:rPr>
          <w:rFonts w:ascii="Times New Roman" w:eastAsia="Calibri" w:hAnsi="Times New Roman" w:cs="Times New Roman"/>
        </w:rPr>
        <w:t>isada vartokite šį vaistą tiksliai kaip aprašyta šiame lapelyje arba kaip nurodė gydytojas, vaistininkas arba slaugytojas.</w:t>
      </w:r>
    </w:p>
    <w:p w14:paraId="3D161740"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Neišmeskite šio lapelio, nes vėl gali prireikti jį perskaityti.</w:t>
      </w:r>
    </w:p>
    <w:p w14:paraId="1386B82A"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Jeigu norite sužinoti daugiau arba pasitarti, kreipkitės į vaistininką.</w:t>
      </w:r>
    </w:p>
    <w:p w14:paraId="3253CDE5" w14:textId="77777777" w:rsidR="00F6651D" w:rsidRPr="00F6651D" w:rsidRDefault="00F6651D" w:rsidP="009223DF">
      <w:pPr>
        <w:widowControl w:val="0"/>
        <w:numPr>
          <w:ilvl w:val="0"/>
          <w:numId w:val="6"/>
        </w:numPr>
        <w:ind w:left="567" w:hanging="567"/>
        <w:rPr>
          <w:rFonts w:ascii="Times New Roman" w:eastAsia="Calibri" w:hAnsi="Times New Roman" w:cs="Times New Roman"/>
        </w:rPr>
      </w:pPr>
      <w:r w:rsidRPr="00F6651D">
        <w:rPr>
          <w:rFonts w:ascii="Times New Roman" w:eastAsia="Calibri" w:hAnsi="Times New Roman" w:cs="Times New Roman"/>
        </w:rPr>
        <w:t>Jeigu pasireiškė šalutinis poveikis (net jeigu jis šiame lapelyje nenurodytas), kreipkitės į gydytoją, vaistininką arba slaugytoją. Žr. 4 skyrių.</w:t>
      </w:r>
    </w:p>
    <w:p w14:paraId="540E8B3A"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Jeigu Jūsų savijauta nepagerėjo arba net pablogėjo, kreipkitės į gydytoją.</w:t>
      </w:r>
    </w:p>
    <w:p w14:paraId="4D00236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95A5559"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Apie ką rašoma šiame lapelyje?</w:t>
      </w:r>
    </w:p>
    <w:p w14:paraId="3988FCA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1.</w:t>
      </w:r>
      <w:r w:rsidRPr="00F6651D">
        <w:rPr>
          <w:rFonts w:ascii="Times New Roman" w:eastAsia="Times New Roman" w:hAnsi="Times New Roman" w:cs="Times New Roman"/>
          <w:lang w:eastAsia="lt-LT"/>
        </w:rPr>
        <w:tab/>
        <w:t xml:space="preserve">Kas yra </w:t>
      </w:r>
      <w:proofErr w:type="spellStart"/>
      <w:r w:rsidRPr="00F6651D">
        <w:rPr>
          <w:rFonts w:ascii="Times New Roman" w:eastAsia="Times New Roman" w:hAnsi="Times New Roman" w:cs="Times New Roman"/>
          <w:lang w:eastAsia="lt-LT"/>
        </w:rPr>
        <w:t>Abrea</w:t>
      </w:r>
      <w:proofErr w:type="spellEnd"/>
      <w:r w:rsidRPr="00F6651D">
        <w:rPr>
          <w:rFonts w:ascii="Times New Roman" w:eastAsia="Times New Roman" w:hAnsi="Times New Roman" w:cs="Times New Roman"/>
          <w:lang w:eastAsia="lt-LT"/>
        </w:rPr>
        <w:t xml:space="preserve"> ir kam jis vartojamas</w:t>
      </w:r>
    </w:p>
    <w:p w14:paraId="5750FA1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2.</w:t>
      </w:r>
      <w:r w:rsidRPr="00F6651D">
        <w:rPr>
          <w:rFonts w:ascii="Times New Roman" w:eastAsia="Times New Roman" w:hAnsi="Times New Roman" w:cs="Times New Roman"/>
          <w:lang w:eastAsia="lt-LT"/>
        </w:rPr>
        <w:tab/>
        <w:t xml:space="preserve">Kas žinotina prieš vartojant </w:t>
      </w:r>
      <w:proofErr w:type="spellStart"/>
      <w:r w:rsidRPr="00F6651D">
        <w:rPr>
          <w:rFonts w:ascii="Times New Roman" w:eastAsia="Times New Roman" w:hAnsi="Times New Roman" w:cs="Times New Roman"/>
          <w:lang w:eastAsia="lt-LT"/>
        </w:rPr>
        <w:t>Abrea</w:t>
      </w:r>
      <w:proofErr w:type="spellEnd"/>
    </w:p>
    <w:p w14:paraId="58972E6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3.</w:t>
      </w:r>
      <w:r w:rsidRPr="00F6651D">
        <w:rPr>
          <w:rFonts w:ascii="Times New Roman" w:eastAsia="Times New Roman" w:hAnsi="Times New Roman" w:cs="Times New Roman"/>
          <w:lang w:eastAsia="lt-LT"/>
        </w:rPr>
        <w:tab/>
        <w:t xml:space="preserve">Kaip vartoti </w:t>
      </w:r>
      <w:proofErr w:type="spellStart"/>
      <w:r w:rsidRPr="00F6651D">
        <w:rPr>
          <w:rFonts w:ascii="Times New Roman" w:eastAsia="Times New Roman" w:hAnsi="Times New Roman" w:cs="Times New Roman"/>
          <w:lang w:eastAsia="lt-LT"/>
        </w:rPr>
        <w:t>Abrea</w:t>
      </w:r>
      <w:proofErr w:type="spellEnd"/>
    </w:p>
    <w:p w14:paraId="3ADB19E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4.</w:t>
      </w:r>
      <w:r w:rsidRPr="00F6651D">
        <w:rPr>
          <w:rFonts w:ascii="Times New Roman" w:eastAsia="Times New Roman" w:hAnsi="Times New Roman" w:cs="Times New Roman"/>
          <w:lang w:eastAsia="lt-LT"/>
        </w:rPr>
        <w:tab/>
        <w:t>Galimas šalutinis poveikis</w:t>
      </w:r>
    </w:p>
    <w:p w14:paraId="027D848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5.</w:t>
      </w:r>
      <w:r w:rsidRPr="00F6651D">
        <w:rPr>
          <w:rFonts w:ascii="Times New Roman" w:eastAsia="Times New Roman" w:hAnsi="Times New Roman" w:cs="Times New Roman"/>
          <w:lang w:eastAsia="lt-LT"/>
        </w:rPr>
        <w:tab/>
        <w:t xml:space="preserve">Kaip laikyti </w:t>
      </w:r>
      <w:proofErr w:type="spellStart"/>
      <w:r w:rsidRPr="00F6651D">
        <w:rPr>
          <w:rFonts w:ascii="Times New Roman" w:eastAsia="Times New Roman" w:hAnsi="Times New Roman" w:cs="Times New Roman"/>
          <w:lang w:eastAsia="lt-LT"/>
        </w:rPr>
        <w:t>Abrea</w:t>
      </w:r>
      <w:proofErr w:type="spellEnd"/>
    </w:p>
    <w:p w14:paraId="24518E6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6.</w:t>
      </w:r>
      <w:r w:rsidRPr="00F6651D">
        <w:rPr>
          <w:rFonts w:ascii="Times New Roman" w:eastAsia="Times New Roman" w:hAnsi="Times New Roman" w:cs="Times New Roman"/>
          <w:lang w:eastAsia="lt-LT"/>
        </w:rPr>
        <w:tab/>
        <w:t>Pakuotės turinys ir kita informacija</w:t>
      </w:r>
    </w:p>
    <w:p w14:paraId="67CFCB3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9B42C1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00C34CB"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1.</w:t>
      </w:r>
      <w:r w:rsidRPr="00F6651D">
        <w:rPr>
          <w:rFonts w:ascii="Times New Roman" w:eastAsia="Times New Roman" w:hAnsi="Times New Roman" w:cs="Times New Roman"/>
          <w:b/>
          <w:lang w:eastAsia="lt-LT"/>
        </w:rPr>
        <w:tab/>
        <w:t xml:space="preserve">Kas yra </w:t>
      </w: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lang w:eastAsia="lt-LT"/>
        </w:rPr>
        <w:t xml:space="preserve"> </w:t>
      </w:r>
      <w:r w:rsidRPr="00F6651D">
        <w:rPr>
          <w:rFonts w:ascii="Times New Roman" w:eastAsia="Times New Roman" w:hAnsi="Times New Roman" w:cs="Times New Roman"/>
          <w:b/>
          <w:lang w:eastAsia="lt-LT"/>
        </w:rPr>
        <w:t>ir kam jis vartojamas</w:t>
      </w:r>
    </w:p>
    <w:p w14:paraId="6F51F95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36D70474"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sudėtyje yra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kuri, vartojama mažomis dozėmis, priklauso vaistų, vadinamų trombocitus slopinančiais preparatais, grupei. Trombocitai yra mažos kraujo ląstelės, kurios sukelia kraujo krešėjimą ir yra susijusios su trombozės atsiradimu. Kai arterijoje atsiranda kraujo krešulys, jis sustabdo kraujotaką ir nutraukia deguonies tiekimą. Jei taip atsitinka širdyje, gali pasireikšti širdies priepuolis ar krūtinės angina, o smegenyse gali pasireikšti insultas.</w:t>
      </w:r>
    </w:p>
    <w:p w14:paraId="71D29DD8"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37FE6127"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vartojama kraujo krešulių susidarymo rizikai mažinti, siekiant išvengti:</w:t>
      </w:r>
    </w:p>
    <w:p w14:paraId="34E1EE69" w14:textId="77777777" w:rsidR="00F6651D" w:rsidRPr="00F6651D" w:rsidRDefault="00F6651D" w:rsidP="009223DF">
      <w:pPr>
        <w:widowControl w:val="0"/>
        <w:numPr>
          <w:ilvl w:val="0"/>
          <w:numId w:val="8"/>
        </w:numPr>
        <w:ind w:left="567" w:hanging="567"/>
        <w:rPr>
          <w:rFonts w:ascii="Times New Roman" w:eastAsia="Calibri" w:hAnsi="Times New Roman" w:cs="Times New Roman"/>
        </w:rPr>
      </w:pPr>
      <w:r w:rsidRPr="00F6651D">
        <w:rPr>
          <w:rFonts w:ascii="Times New Roman" w:eastAsia="Calibri" w:hAnsi="Times New Roman" w:cs="Times New Roman"/>
        </w:rPr>
        <w:t>širdies priepuolio;</w:t>
      </w:r>
    </w:p>
    <w:p w14:paraId="5A83F26F" w14:textId="77777777" w:rsidR="00F6651D" w:rsidRPr="00F6651D" w:rsidRDefault="00F6651D" w:rsidP="009223DF">
      <w:pPr>
        <w:widowControl w:val="0"/>
        <w:numPr>
          <w:ilvl w:val="0"/>
          <w:numId w:val="8"/>
        </w:numPr>
        <w:ind w:left="567" w:hanging="567"/>
        <w:rPr>
          <w:rFonts w:ascii="Times New Roman" w:eastAsia="Calibri" w:hAnsi="Times New Roman" w:cs="Times New Roman"/>
        </w:rPr>
      </w:pPr>
      <w:r w:rsidRPr="00F6651D">
        <w:rPr>
          <w:rFonts w:ascii="Times New Roman" w:eastAsia="Calibri" w:hAnsi="Times New Roman" w:cs="Times New Roman"/>
        </w:rPr>
        <w:t>insulto;</w:t>
      </w:r>
    </w:p>
    <w:p w14:paraId="12F86052" w14:textId="77777777" w:rsidR="00F6651D" w:rsidRPr="00F6651D" w:rsidRDefault="00F6651D" w:rsidP="009223DF">
      <w:pPr>
        <w:widowControl w:val="0"/>
        <w:numPr>
          <w:ilvl w:val="0"/>
          <w:numId w:val="8"/>
        </w:numPr>
        <w:ind w:left="567" w:hanging="567"/>
        <w:rPr>
          <w:rFonts w:ascii="Times New Roman" w:eastAsia="Calibri" w:hAnsi="Times New Roman" w:cs="Times New Roman"/>
        </w:rPr>
      </w:pPr>
      <w:r w:rsidRPr="00F6651D">
        <w:rPr>
          <w:rFonts w:ascii="Times New Roman" w:eastAsia="Calibri" w:hAnsi="Times New Roman" w:cs="Times New Roman"/>
        </w:rPr>
        <w:t>širdies ir kraujagyslių sutrikimų pacientams, kurie serga stabiliąja ar nestabiliąja krūtinės angina (pasireiškia tam tikras krūtinės skausmas).</w:t>
      </w:r>
    </w:p>
    <w:p w14:paraId="5D93F504"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02B8262"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Be to,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vartojama kraujo krešulių susidarymui slopinti po tam tikrų širdies operacijų, siekiant praplėsti ar atkimšti kraujagysles.</w:t>
      </w:r>
    </w:p>
    <w:p w14:paraId="70359A9A"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5378FE34"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Sprendimą dėl gydymo pradėjimo ir tinkamo dozavimo turi priimti gydytojas.</w:t>
      </w:r>
    </w:p>
    <w:p w14:paraId="63BCFF42"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6499762B"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Šio vaisto nerekomenduojama vartoti skubiais atvejais. Jo galima vartoti tik profilaktikai.</w:t>
      </w:r>
    </w:p>
    <w:p w14:paraId="6E573EB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40EC0D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507B19E"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2.</w:t>
      </w:r>
      <w:r w:rsidRPr="00F6651D">
        <w:rPr>
          <w:rFonts w:ascii="Times New Roman" w:eastAsia="Times New Roman" w:hAnsi="Times New Roman" w:cs="Times New Roman"/>
          <w:b/>
        </w:rPr>
        <w:tab/>
      </w:r>
      <w:r w:rsidRPr="00F6651D">
        <w:rPr>
          <w:rFonts w:ascii="Times New Roman" w:eastAsia="Times New Roman" w:hAnsi="Times New Roman" w:cs="Times New Roman"/>
          <w:b/>
          <w:lang w:eastAsia="lt-LT"/>
        </w:rPr>
        <w:t xml:space="preserve">Kas žinotina prieš vartojant </w:t>
      </w:r>
      <w:proofErr w:type="spellStart"/>
      <w:r w:rsidRPr="00F6651D">
        <w:rPr>
          <w:rFonts w:ascii="Times New Roman" w:eastAsia="Times New Roman" w:hAnsi="Times New Roman" w:cs="Times New Roman"/>
          <w:b/>
        </w:rPr>
        <w:t>Abrea</w:t>
      </w:r>
      <w:proofErr w:type="spellEnd"/>
    </w:p>
    <w:p w14:paraId="7335F43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7E7629B" w14:textId="77777777" w:rsidR="00F6651D" w:rsidRPr="00F6651D" w:rsidRDefault="00F6651D" w:rsidP="00F6651D">
      <w:pPr>
        <w:widowControl w:val="0"/>
        <w:tabs>
          <w:tab w:val="left" w:pos="567"/>
        </w:tabs>
        <w:ind w:left="0" w:firstLine="0"/>
        <w:rPr>
          <w:rFonts w:ascii="Times New Roman" w:eastAsia="Times New Roman" w:hAnsi="Times New Roman" w:cs="Times New Roman"/>
          <w:b/>
          <w:bCs/>
          <w:lang w:eastAsia="lt-LT"/>
        </w:rPr>
      </w:pPr>
      <w:proofErr w:type="spellStart"/>
      <w:r w:rsidRPr="00F6651D">
        <w:rPr>
          <w:rFonts w:ascii="Times New Roman" w:eastAsia="Times New Roman" w:hAnsi="Times New Roman" w:cs="Times New Roman"/>
          <w:b/>
        </w:rPr>
        <w:t>Abrea</w:t>
      </w:r>
      <w:proofErr w:type="spellEnd"/>
      <w:r w:rsidRPr="00F6651D">
        <w:rPr>
          <w:rFonts w:ascii="Times New Roman" w:eastAsia="Times New Roman" w:hAnsi="Times New Roman" w:cs="Times New Roman"/>
          <w:b/>
          <w:caps/>
        </w:rPr>
        <w:t xml:space="preserve"> </w:t>
      </w:r>
      <w:r w:rsidRPr="00F6651D">
        <w:rPr>
          <w:rFonts w:ascii="Times New Roman" w:eastAsia="Times New Roman" w:hAnsi="Times New Roman" w:cs="Times New Roman"/>
          <w:b/>
          <w:bCs/>
          <w:lang w:eastAsia="lt-LT"/>
        </w:rPr>
        <w:t xml:space="preserve">vartoti </w:t>
      </w:r>
      <w:r w:rsidR="00DD167B">
        <w:rPr>
          <w:rFonts w:ascii="Times New Roman" w:eastAsia="Times New Roman" w:hAnsi="Times New Roman" w:cs="Times New Roman"/>
          <w:b/>
          <w:bCs/>
          <w:lang w:eastAsia="lt-LT"/>
        </w:rPr>
        <w:t>draudžiama</w:t>
      </w:r>
      <w:r w:rsidRPr="00F6651D">
        <w:rPr>
          <w:rFonts w:ascii="Times New Roman" w:eastAsia="Times New Roman" w:hAnsi="Times New Roman" w:cs="Times New Roman"/>
          <w:b/>
          <w:bCs/>
          <w:lang w:eastAsia="lt-LT"/>
        </w:rPr>
        <w:t>:</w:t>
      </w:r>
    </w:p>
    <w:p w14:paraId="02BED929"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yra alergija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rūgščiai arba bet kuriai pagalbinei šio vaisto medžiagai (jos išvardytos 6 skyriuje);</w:t>
      </w:r>
    </w:p>
    <w:p w14:paraId="6E9DAF51"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yra alergija kitiems </w:t>
      </w:r>
      <w:proofErr w:type="spellStart"/>
      <w:r w:rsidRPr="00F6651D">
        <w:rPr>
          <w:rFonts w:ascii="Times New Roman" w:eastAsia="Calibri" w:hAnsi="Times New Roman" w:cs="Times New Roman"/>
        </w:rPr>
        <w:t>salicilatams</w:t>
      </w:r>
      <w:proofErr w:type="spellEnd"/>
      <w:r w:rsidRPr="00F6651D">
        <w:rPr>
          <w:rFonts w:ascii="Times New Roman" w:eastAsia="Calibri" w:hAnsi="Times New Roman" w:cs="Times New Roman"/>
        </w:rPr>
        <w:t xml:space="preserve"> ar nesteroidiniams vaistams nuo uždegimo (NVNU). NVNU dažnai vartojami nuo artrito, reumatinių sutrikimų ar skausmo;</w:t>
      </w:r>
    </w:p>
    <w:p w14:paraId="325BA3D3"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po </w:t>
      </w:r>
      <w:proofErr w:type="spellStart"/>
      <w:r w:rsidRPr="00F6651D">
        <w:rPr>
          <w:rFonts w:ascii="Times New Roman" w:eastAsia="Calibri" w:hAnsi="Times New Roman" w:cs="Times New Roman"/>
        </w:rPr>
        <w:t>salicilatų</w:t>
      </w:r>
      <w:proofErr w:type="spellEnd"/>
      <w:r w:rsidRPr="00F6651D">
        <w:rPr>
          <w:rFonts w:ascii="Times New Roman" w:eastAsia="Calibri" w:hAnsi="Times New Roman" w:cs="Times New Roman"/>
        </w:rPr>
        <w:t xml:space="preserve"> ar NVNU pavartojimo yra buvęs astmos priepuolis arba tam tikrų kūno dalių (pvz., veido, lūpų, gerklės ar liežuvio) patinimas (</w:t>
      </w:r>
      <w:proofErr w:type="spellStart"/>
      <w:r w:rsidRPr="00F6651D">
        <w:rPr>
          <w:rFonts w:ascii="Times New Roman" w:eastAsia="Calibri" w:hAnsi="Times New Roman" w:cs="Times New Roman"/>
        </w:rPr>
        <w:t>angioneurozinė</w:t>
      </w:r>
      <w:proofErr w:type="spellEnd"/>
      <w:r w:rsidRPr="00F6651D">
        <w:rPr>
          <w:rFonts w:ascii="Times New Roman" w:eastAsia="Calibri" w:hAnsi="Times New Roman" w:cs="Times New Roman"/>
        </w:rPr>
        <w:t xml:space="preserve"> edema);</w:t>
      </w:r>
    </w:p>
    <w:p w14:paraId="00A8A7B4"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lastRenderedPageBreak/>
        <w:t>jeigu yra ar buvo skrandžio ar plonosios žarnos opa arba bet kokio tipo kraujavimas, pvz., insultas;</w:t>
      </w:r>
    </w:p>
    <w:p w14:paraId="613653E5"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jeigu kada nors yra buvę kraujo krešėjimo sutrikimų;</w:t>
      </w:r>
    </w:p>
    <w:p w14:paraId="7C3D582C"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jeigu yra sunkių kepenų ar inkstų sutrikimų;</w:t>
      </w:r>
    </w:p>
    <w:p w14:paraId="586C8F70"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jeigu yra sunkus širdies nepakankamumas, galintis sukelti dusulį ir kulkšnių patinimą;</w:t>
      </w:r>
    </w:p>
    <w:p w14:paraId="57C7947A" w14:textId="0399B9F3"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yra paskutiniai 3 nėštumo mėnesiai, </w:t>
      </w:r>
      <w:r w:rsidR="009C0483">
        <w:rPr>
          <w:rFonts w:ascii="Times New Roman" w:eastAsia="Calibri" w:hAnsi="Times New Roman" w:cs="Times New Roman"/>
        </w:rPr>
        <w:t>draudžiama</w:t>
      </w:r>
      <w:r w:rsidR="009C0483" w:rsidRPr="00F6651D">
        <w:rPr>
          <w:rFonts w:ascii="Times New Roman" w:eastAsia="Calibri" w:hAnsi="Times New Roman" w:cs="Times New Roman"/>
        </w:rPr>
        <w:t xml:space="preserve"> </w:t>
      </w:r>
      <w:r w:rsidRPr="00F6651D">
        <w:rPr>
          <w:rFonts w:ascii="Times New Roman" w:eastAsia="Calibri" w:hAnsi="Times New Roman" w:cs="Times New Roman"/>
        </w:rPr>
        <w:t>vartoti didesn</w:t>
      </w:r>
      <w:r w:rsidR="009C0483">
        <w:rPr>
          <w:rFonts w:ascii="Times New Roman" w:eastAsia="Calibri" w:hAnsi="Times New Roman" w:cs="Times New Roman"/>
        </w:rPr>
        <w:t>ę</w:t>
      </w:r>
      <w:r w:rsidRPr="00F6651D">
        <w:rPr>
          <w:rFonts w:ascii="Times New Roman" w:eastAsia="Calibri" w:hAnsi="Times New Roman" w:cs="Times New Roman"/>
        </w:rPr>
        <w:t xml:space="preserve"> kaip 100 mg paros doz</w:t>
      </w:r>
      <w:r w:rsidR="009C0483">
        <w:rPr>
          <w:rFonts w:ascii="Times New Roman" w:eastAsia="Calibri" w:hAnsi="Times New Roman" w:cs="Times New Roman"/>
        </w:rPr>
        <w:t>ę</w:t>
      </w:r>
      <w:r w:rsidRPr="00F6651D">
        <w:rPr>
          <w:rFonts w:ascii="Times New Roman" w:eastAsia="Calibri" w:hAnsi="Times New Roman" w:cs="Times New Roman"/>
        </w:rPr>
        <w:t xml:space="preserve"> (žr. poskyrį „Nėštumas ir žindymo laikotarpis“);</w:t>
      </w:r>
    </w:p>
    <w:p w14:paraId="1E97EF87"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vartojate didesnę nei 15 mg vaisto, vadinamo </w:t>
      </w:r>
      <w:proofErr w:type="spellStart"/>
      <w:r w:rsidRPr="00F6651D">
        <w:rPr>
          <w:rFonts w:ascii="Times New Roman" w:eastAsia="Calibri" w:hAnsi="Times New Roman" w:cs="Times New Roman"/>
        </w:rPr>
        <w:t>metotreksato</w:t>
      </w:r>
      <w:proofErr w:type="spellEnd"/>
      <w:r w:rsidRPr="00F6651D">
        <w:rPr>
          <w:rFonts w:ascii="Times New Roman" w:eastAsia="Calibri" w:hAnsi="Times New Roman" w:cs="Times New Roman"/>
        </w:rPr>
        <w:t>, savaitės dozę (pvz., nuo vėžio ar reumatoidinio artrito).</w:t>
      </w:r>
    </w:p>
    <w:p w14:paraId="45CCD46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DFD3C66"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Įspėjimai ir atsargumo priemonės</w:t>
      </w:r>
    </w:p>
    <w:p w14:paraId="5702EBBF"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Pasitarkite su gydytoju arba vaistininku, prieš pradėdami vartoti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jeigu:</w:t>
      </w:r>
    </w:p>
    <w:p w14:paraId="261ADE4C"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yra inkstų, kepenų ar širdies sutrikimų;</w:t>
      </w:r>
    </w:p>
    <w:p w14:paraId="6FCED044"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yra ar kada nors buvo skrandžio ar plonosios žarnos sutrikimų;</w:t>
      </w:r>
    </w:p>
    <w:p w14:paraId="6C18A58E" w14:textId="3B7F5F5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yra </w:t>
      </w:r>
      <w:r w:rsidR="009C0483">
        <w:rPr>
          <w:rFonts w:ascii="Times New Roman" w:eastAsia="Calibri" w:hAnsi="Times New Roman" w:cs="Times New Roman"/>
        </w:rPr>
        <w:t>nesureguliuotas</w:t>
      </w:r>
      <w:r w:rsidR="009C0483" w:rsidRPr="00F6651D">
        <w:rPr>
          <w:rFonts w:ascii="Times New Roman" w:eastAsia="Calibri" w:hAnsi="Times New Roman" w:cs="Times New Roman"/>
        </w:rPr>
        <w:t xml:space="preserve"> </w:t>
      </w:r>
      <w:r w:rsidRPr="00F6651D">
        <w:rPr>
          <w:rFonts w:ascii="Times New Roman" w:eastAsia="Calibri" w:hAnsi="Times New Roman" w:cs="Times New Roman"/>
        </w:rPr>
        <w:t>didelis kraujospūdis;</w:t>
      </w:r>
    </w:p>
    <w:p w14:paraId="08942550"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sergate astma, šienlige, nosies </w:t>
      </w:r>
      <w:proofErr w:type="spellStart"/>
      <w:r w:rsidRPr="00F6651D">
        <w:rPr>
          <w:rFonts w:ascii="Times New Roman" w:eastAsia="Calibri" w:hAnsi="Times New Roman" w:cs="Times New Roman"/>
        </w:rPr>
        <w:t>polipoze</w:t>
      </w:r>
      <w:proofErr w:type="spellEnd"/>
      <w:r w:rsidRPr="00F6651D">
        <w:rPr>
          <w:rFonts w:ascii="Times New Roman" w:eastAsia="Calibri" w:hAnsi="Times New Roman" w:cs="Times New Roman"/>
        </w:rPr>
        <w:t xml:space="preserve"> arba bet kokia lėtine kvėpavimo takų liga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gali sukelti astmos priepuolį);</w:t>
      </w:r>
    </w:p>
    <w:p w14:paraId="366810C1"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buvo pasireiškusi podagra;</w:t>
      </w:r>
    </w:p>
    <w:p w14:paraId="515799C6"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būna gausios menstruacijos;</w:t>
      </w:r>
    </w:p>
    <w:p w14:paraId="28B31CB8"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yra fermento gliukozės-6-fosfato </w:t>
      </w:r>
      <w:proofErr w:type="spellStart"/>
      <w:r w:rsidRPr="00F6651D">
        <w:rPr>
          <w:rFonts w:ascii="Times New Roman" w:eastAsia="Calibri" w:hAnsi="Times New Roman" w:cs="Times New Roman"/>
        </w:rPr>
        <w:t>dehidrogenazės</w:t>
      </w:r>
      <w:proofErr w:type="spellEnd"/>
      <w:r w:rsidRPr="00F6651D">
        <w:rPr>
          <w:rFonts w:ascii="Times New Roman" w:eastAsia="Calibri" w:hAnsi="Times New Roman" w:cs="Times New Roman"/>
        </w:rPr>
        <w:t xml:space="preserve"> (G6FD) stoka.</w:t>
      </w:r>
    </w:p>
    <w:p w14:paraId="7A6185DF"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0A59C3B6"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Turite nedelsdami kreiptis į medikus, jeigu Jūsų simptomai pasunkėja arba jei pasireiškia sunkus ar netikėtas šalutinis poveikis, pvz., neįprasti kraujavimo simptomai, sunki odos reakcija arba bet koks kitoks sunkios alergijos požymis (žr. skyrių „Galimas šalutinis poveikis“).</w:t>
      </w:r>
    </w:p>
    <w:p w14:paraId="30B5CECC"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49CB2BF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Pasakykite savo gydytojui, jeigu Jums planuojama operacija (netgi nedidelė, pvz., danties ištraukimas), kadangi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skystina kraują ir gali padidėti kraujavimo rizika.</w:t>
      </w:r>
    </w:p>
    <w:p w14:paraId="12639ED8"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2D189B5"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Turite pasirūpinti, kad skysčių kiekis organizme nebūtų per mažas (tokiu atveju gali pasireikšti troškulys ir burnos džiūvimas), kadangi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tuo pat metu gali pabloginti inkstų funkciją.</w:t>
      </w:r>
    </w:p>
    <w:p w14:paraId="0B9C91F0"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0976BF9"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Šis vaistas netinka skausmui malšinti ar temperatūrai mažinti.</w:t>
      </w:r>
    </w:p>
    <w:p w14:paraId="1C15E363"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0EC0FBB9"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Jei bet kuri paminėta būklė Jums tinka arba dėl to nesate tikri, pasitarkite su gydytoju arba vaistininku.</w:t>
      </w:r>
    </w:p>
    <w:p w14:paraId="1C85A8DF"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4EAC437C" w14:textId="77777777" w:rsidR="00F6651D" w:rsidRPr="00F6651D" w:rsidRDefault="00F6651D" w:rsidP="00F6651D">
      <w:pPr>
        <w:widowControl w:val="0"/>
        <w:tabs>
          <w:tab w:val="left" w:pos="567"/>
        </w:tabs>
        <w:ind w:left="0" w:firstLine="0"/>
        <w:rPr>
          <w:rFonts w:ascii="Times New Roman" w:eastAsia="Calibri" w:hAnsi="Times New Roman" w:cs="Times New Roman"/>
          <w:b/>
          <w:bCs/>
        </w:rPr>
      </w:pPr>
      <w:r w:rsidRPr="00F6651D">
        <w:rPr>
          <w:rFonts w:ascii="Times New Roman" w:eastAsia="Calibri" w:hAnsi="Times New Roman" w:cs="Times New Roman"/>
          <w:b/>
          <w:bCs/>
        </w:rPr>
        <w:t>Vaikams ir paaugliams</w:t>
      </w:r>
    </w:p>
    <w:p w14:paraId="41A5C908"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vaikams gali sukelti Rėjaus (</w:t>
      </w:r>
      <w:proofErr w:type="spellStart"/>
      <w:r w:rsidRPr="00F6651D">
        <w:rPr>
          <w:rFonts w:ascii="Times New Roman" w:eastAsia="Calibri" w:hAnsi="Times New Roman" w:cs="Times New Roman"/>
          <w:i/>
        </w:rPr>
        <w:t>Reye</w:t>
      </w:r>
      <w:proofErr w:type="spellEnd"/>
      <w:r w:rsidRPr="00F6651D">
        <w:rPr>
          <w:rFonts w:ascii="Times New Roman" w:eastAsia="Calibri" w:hAnsi="Times New Roman" w:cs="Times New Roman"/>
        </w:rPr>
        <w:t>) sindromą. Rėjaus (</w:t>
      </w:r>
      <w:proofErr w:type="spellStart"/>
      <w:r w:rsidRPr="00F6651D">
        <w:rPr>
          <w:rFonts w:ascii="Times New Roman" w:eastAsia="Calibri" w:hAnsi="Times New Roman" w:cs="Times New Roman"/>
          <w:i/>
        </w:rPr>
        <w:t>Reye</w:t>
      </w:r>
      <w:proofErr w:type="spellEnd"/>
      <w:r w:rsidRPr="00F6651D">
        <w:rPr>
          <w:rFonts w:ascii="Times New Roman" w:eastAsia="Calibri" w:hAnsi="Times New Roman" w:cs="Times New Roman"/>
        </w:rPr>
        <w:t xml:space="preserve">) sindromas yra labai reta liga, kuri pažeidžia smegenis ir kepenis bei gali būti pavojinga gyvybei. Dėl šios priežasties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negalima vartoti jaunesniems kaip 16 metų vaikams, nebent taip nurodė gydytojas.</w:t>
      </w:r>
    </w:p>
    <w:p w14:paraId="101E21B5"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6EFFE282"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 xml:space="preserve">Kiti vaistai ir </w:t>
      </w:r>
      <w:proofErr w:type="spellStart"/>
      <w:r w:rsidRPr="00F6651D">
        <w:rPr>
          <w:rFonts w:ascii="Times New Roman" w:eastAsia="Times New Roman" w:hAnsi="Times New Roman" w:cs="Times New Roman"/>
          <w:b/>
          <w:lang w:eastAsia="lt-LT"/>
        </w:rPr>
        <w:t>Abrea</w:t>
      </w:r>
      <w:proofErr w:type="spellEnd"/>
    </w:p>
    <w:p w14:paraId="69A1998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Jeigu vartojate ar neseniai vartojote kitų vaistų arba dėl to nesate tikri, apie tai pasakykite gydytojui arba vaistininkui.</w:t>
      </w:r>
    </w:p>
    <w:p w14:paraId="778C87A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53D95F8"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Gydymo poveikis gali pakisti, jei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vartojama kartu su kai kuriais kitais vaistais:</w:t>
      </w:r>
    </w:p>
    <w:p w14:paraId="06AF25D6"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skystinančiais kraują, neleidžiančiais susidaryti krešuliams ar juos tirpinančiais (pvz., varfarinu, heparinu, </w:t>
      </w:r>
      <w:proofErr w:type="spellStart"/>
      <w:r w:rsidRPr="00F6651D">
        <w:rPr>
          <w:rFonts w:ascii="Times New Roman" w:eastAsia="Calibri" w:hAnsi="Times New Roman" w:cs="Times New Roman"/>
        </w:rPr>
        <w:t>klopidogreliu</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alteplaze</w:t>
      </w:r>
      <w:proofErr w:type="spellEnd"/>
      <w:r w:rsidRPr="00F6651D">
        <w:rPr>
          <w:rFonts w:ascii="Times New Roman" w:eastAsia="Calibri" w:hAnsi="Times New Roman" w:cs="Times New Roman"/>
        </w:rPr>
        <w:t>);</w:t>
      </w:r>
    </w:p>
    <w:p w14:paraId="084B34F3"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vartojamais persodinto organo atmetimui išvengti (</w:t>
      </w:r>
      <w:proofErr w:type="spellStart"/>
      <w:r w:rsidRPr="00F6651D">
        <w:rPr>
          <w:rFonts w:ascii="Times New Roman" w:eastAsia="Calibri" w:hAnsi="Times New Roman" w:cs="Times New Roman"/>
        </w:rPr>
        <w:t>ciklosporinu</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takrolimuzu</w:t>
      </w:r>
      <w:proofErr w:type="spellEnd"/>
      <w:r w:rsidRPr="00F6651D">
        <w:rPr>
          <w:rFonts w:ascii="Times New Roman" w:eastAsia="Calibri" w:hAnsi="Times New Roman" w:cs="Times New Roman"/>
        </w:rPr>
        <w:t>);</w:t>
      </w:r>
    </w:p>
    <w:p w14:paraId="483AF637"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dideliam kraujospūdžiui mažinti (pvz., diuretikais ir AKF inhibitoriais);</w:t>
      </w:r>
    </w:p>
    <w:p w14:paraId="19046EB4" w14:textId="20797210"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širdies ritmui </w:t>
      </w:r>
      <w:r w:rsidR="009C0483">
        <w:rPr>
          <w:rFonts w:ascii="Times New Roman" w:eastAsia="Calibri" w:hAnsi="Times New Roman" w:cs="Times New Roman"/>
        </w:rPr>
        <w:t>reguliuoti</w:t>
      </w:r>
      <w:r w:rsidR="009C0483" w:rsidRPr="00F6651D">
        <w:rPr>
          <w:rFonts w:ascii="Times New Roman" w:eastAsia="Calibri" w:hAnsi="Times New Roman" w:cs="Times New Roman"/>
        </w:rPr>
        <w:t xml:space="preserve"> </w:t>
      </w:r>
      <w:r w:rsidRPr="00F6651D">
        <w:rPr>
          <w:rFonts w:ascii="Times New Roman" w:eastAsia="Calibri" w:hAnsi="Times New Roman" w:cs="Times New Roman"/>
        </w:rPr>
        <w:t>(</w:t>
      </w:r>
      <w:proofErr w:type="spellStart"/>
      <w:r w:rsidRPr="00F6651D">
        <w:rPr>
          <w:rFonts w:ascii="Times New Roman" w:eastAsia="Calibri" w:hAnsi="Times New Roman" w:cs="Times New Roman"/>
        </w:rPr>
        <w:t>digoksinu</w:t>
      </w:r>
      <w:proofErr w:type="spellEnd"/>
      <w:r w:rsidRPr="00F6651D">
        <w:rPr>
          <w:rFonts w:ascii="Times New Roman" w:eastAsia="Calibri" w:hAnsi="Times New Roman" w:cs="Times New Roman"/>
        </w:rPr>
        <w:t>);</w:t>
      </w:r>
    </w:p>
    <w:p w14:paraId="5A17B73F"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maniakiniam depresiniam sutrikimui gydyti (ličiu);</w:t>
      </w:r>
    </w:p>
    <w:p w14:paraId="5ADDCD24" w14:textId="77777777" w:rsid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skausmui ar uždegimui malšinti (pvz., NVNU, tokiais kaip </w:t>
      </w:r>
      <w:proofErr w:type="spellStart"/>
      <w:r w:rsidRPr="00F6651D">
        <w:rPr>
          <w:rFonts w:ascii="Times New Roman" w:eastAsia="Calibri" w:hAnsi="Times New Roman" w:cs="Times New Roman"/>
        </w:rPr>
        <w:t>ibuprofenas</w:t>
      </w:r>
      <w:proofErr w:type="spellEnd"/>
      <w:r w:rsidRPr="00F6651D">
        <w:rPr>
          <w:rFonts w:ascii="Times New Roman" w:eastAsia="Calibri" w:hAnsi="Times New Roman" w:cs="Times New Roman"/>
        </w:rPr>
        <w:t>, ar steroidais);</w:t>
      </w:r>
    </w:p>
    <w:p w14:paraId="0A13D571" w14:textId="77777777" w:rsidR="00D50089" w:rsidRPr="009223DF" w:rsidRDefault="00D50089" w:rsidP="009223DF">
      <w:pPr>
        <w:pStyle w:val="Sraopastraipa"/>
        <w:numPr>
          <w:ilvl w:val="0"/>
          <w:numId w:val="6"/>
        </w:numPr>
        <w:ind w:left="567" w:hanging="567"/>
        <w:rPr>
          <w:rFonts w:eastAsia="Calibri"/>
        </w:rPr>
      </w:pPr>
      <w:r w:rsidRPr="00D50089">
        <w:rPr>
          <w:rFonts w:eastAsia="Calibri"/>
          <w:sz w:val="22"/>
          <w:szCs w:val="22"/>
          <w:lang w:val="lt-LT" w:eastAsia="en-US"/>
        </w:rPr>
        <w:t>skausmui ir karščiavimui malšinti (</w:t>
      </w:r>
      <w:proofErr w:type="spellStart"/>
      <w:r w:rsidRPr="00D50089">
        <w:rPr>
          <w:rFonts w:eastAsia="Calibri"/>
          <w:sz w:val="22"/>
          <w:szCs w:val="22"/>
          <w:lang w:val="lt-LT" w:eastAsia="en-US"/>
        </w:rPr>
        <w:t>metamizolas</w:t>
      </w:r>
      <w:proofErr w:type="spellEnd"/>
      <w:r w:rsidRPr="00D50089">
        <w:rPr>
          <w:rFonts w:eastAsia="Calibri"/>
          <w:sz w:val="22"/>
          <w:szCs w:val="22"/>
          <w:lang w:val="lt-LT" w:eastAsia="en-US"/>
        </w:rPr>
        <w:t xml:space="preserve">), </w:t>
      </w:r>
      <w:proofErr w:type="spellStart"/>
      <w:r w:rsidRPr="00D50089">
        <w:rPr>
          <w:rFonts w:eastAsia="Calibri"/>
          <w:sz w:val="22"/>
          <w:szCs w:val="22"/>
          <w:lang w:val="lt-LT" w:eastAsia="en-US"/>
        </w:rPr>
        <w:t>acetilsalicilo</w:t>
      </w:r>
      <w:proofErr w:type="spellEnd"/>
      <w:r w:rsidRPr="00D50089">
        <w:rPr>
          <w:rFonts w:eastAsia="Calibri"/>
          <w:sz w:val="22"/>
          <w:szCs w:val="22"/>
          <w:lang w:val="lt-LT" w:eastAsia="en-US"/>
        </w:rPr>
        <w:t xml:space="preserve"> rūgšties poveikis trombocitų </w:t>
      </w:r>
      <w:proofErr w:type="spellStart"/>
      <w:r w:rsidRPr="00D50089">
        <w:rPr>
          <w:rFonts w:eastAsia="Calibri"/>
          <w:sz w:val="22"/>
          <w:szCs w:val="22"/>
          <w:lang w:val="lt-LT" w:eastAsia="en-US"/>
        </w:rPr>
        <w:t>agregacijai</w:t>
      </w:r>
      <w:proofErr w:type="spellEnd"/>
      <w:r w:rsidRPr="00D50089">
        <w:rPr>
          <w:rFonts w:eastAsia="Calibri"/>
          <w:sz w:val="22"/>
          <w:szCs w:val="22"/>
          <w:lang w:val="lt-LT" w:eastAsia="en-US"/>
        </w:rPr>
        <w:t xml:space="preserve"> gali sumažėti, kai skiriama kartu su </w:t>
      </w:r>
      <w:proofErr w:type="spellStart"/>
      <w:r w:rsidRPr="00D50089">
        <w:rPr>
          <w:rFonts w:eastAsia="Calibri"/>
          <w:sz w:val="22"/>
          <w:szCs w:val="22"/>
          <w:lang w:val="lt-LT" w:eastAsia="en-US"/>
        </w:rPr>
        <w:t>metamizoliu</w:t>
      </w:r>
      <w:proofErr w:type="spellEnd"/>
      <w:r w:rsidRPr="00D50089">
        <w:rPr>
          <w:rFonts w:eastAsia="Calibri"/>
          <w:sz w:val="22"/>
          <w:szCs w:val="22"/>
          <w:lang w:val="lt-LT" w:eastAsia="en-US"/>
        </w:rPr>
        <w:t>;</w:t>
      </w:r>
    </w:p>
    <w:p w14:paraId="35F01117"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nuo podagros (pvz., </w:t>
      </w:r>
      <w:proofErr w:type="spellStart"/>
      <w:r w:rsidRPr="00F6651D">
        <w:rPr>
          <w:rFonts w:ascii="Times New Roman" w:eastAsia="Calibri" w:hAnsi="Times New Roman" w:cs="Times New Roman"/>
        </w:rPr>
        <w:t>probenecidu</w:t>
      </w:r>
      <w:proofErr w:type="spellEnd"/>
      <w:r w:rsidRPr="00F6651D">
        <w:rPr>
          <w:rFonts w:ascii="Times New Roman" w:eastAsia="Calibri" w:hAnsi="Times New Roman" w:cs="Times New Roman"/>
        </w:rPr>
        <w:t>);</w:t>
      </w:r>
    </w:p>
    <w:p w14:paraId="55CC6C4E"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nuo epilepsijos (</w:t>
      </w:r>
      <w:proofErr w:type="spellStart"/>
      <w:r w:rsidRPr="00F6651D">
        <w:rPr>
          <w:rFonts w:ascii="Times New Roman" w:eastAsia="Calibri" w:hAnsi="Times New Roman" w:cs="Times New Roman"/>
        </w:rPr>
        <w:t>valproatu</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fenitoinu</w:t>
      </w:r>
      <w:proofErr w:type="spellEnd"/>
      <w:r w:rsidRPr="00F6651D">
        <w:rPr>
          <w:rFonts w:ascii="Times New Roman" w:eastAsia="Calibri" w:hAnsi="Times New Roman" w:cs="Times New Roman"/>
        </w:rPr>
        <w:t>);</w:t>
      </w:r>
    </w:p>
    <w:p w14:paraId="1E63DB15"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lastRenderedPageBreak/>
        <w:t>nuo glaukomos (</w:t>
      </w:r>
      <w:proofErr w:type="spellStart"/>
      <w:r w:rsidRPr="00F6651D">
        <w:rPr>
          <w:rFonts w:ascii="Times New Roman" w:eastAsia="Calibri" w:hAnsi="Times New Roman" w:cs="Times New Roman"/>
        </w:rPr>
        <w:t>acetazolamidu</w:t>
      </w:r>
      <w:proofErr w:type="spellEnd"/>
      <w:r w:rsidRPr="00F6651D">
        <w:rPr>
          <w:rFonts w:ascii="Times New Roman" w:eastAsia="Calibri" w:hAnsi="Times New Roman" w:cs="Times New Roman"/>
        </w:rPr>
        <w:t>);</w:t>
      </w:r>
    </w:p>
    <w:p w14:paraId="77D879EF"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nuo vėžio ar reumatoidinio artrito (</w:t>
      </w:r>
      <w:proofErr w:type="spellStart"/>
      <w:r w:rsidRPr="00F6651D">
        <w:rPr>
          <w:rFonts w:ascii="Times New Roman" w:eastAsia="Calibri" w:hAnsi="Times New Roman" w:cs="Times New Roman"/>
        </w:rPr>
        <w:t>metotreksatu</w:t>
      </w:r>
      <w:proofErr w:type="spellEnd"/>
      <w:r w:rsidRPr="00F6651D">
        <w:rPr>
          <w:rFonts w:ascii="Times New Roman" w:eastAsia="Calibri" w:hAnsi="Times New Roman" w:cs="Times New Roman"/>
        </w:rPr>
        <w:t>, kai vartojama mažesnė kaip 15 mg savaitės dozė);</w:t>
      </w:r>
    </w:p>
    <w:p w14:paraId="46CAC6B3"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nuo cukrinio diabeto (pvz., </w:t>
      </w:r>
      <w:proofErr w:type="spellStart"/>
      <w:r w:rsidRPr="00F6651D">
        <w:rPr>
          <w:rFonts w:ascii="Times New Roman" w:eastAsia="Calibri" w:hAnsi="Times New Roman" w:cs="Times New Roman"/>
        </w:rPr>
        <w:t>glibenklamidu</w:t>
      </w:r>
      <w:proofErr w:type="spellEnd"/>
      <w:r w:rsidRPr="00F6651D">
        <w:rPr>
          <w:rFonts w:ascii="Times New Roman" w:eastAsia="Calibri" w:hAnsi="Times New Roman" w:cs="Times New Roman"/>
        </w:rPr>
        <w:t>, insulinu);</w:t>
      </w:r>
    </w:p>
    <w:p w14:paraId="6C35AB0C"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nuo depresijos (selektyvaus poveikio </w:t>
      </w:r>
      <w:proofErr w:type="spellStart"/>
      <w:r w:rsidRPr="00F6651D">
        <w:rPr>
          <w:rFonts w:ascii="Times New Roman" w:eastAsia="Calibri" w:hAnsi="Times New Roman" w:cs="Times New Roman"/>
        </w:rPr>
        <w:t>serotonino</w:t>
      </w:r>
      <w:proofErr w:type="spellEnd"/>
      <w:r w:rsidRPr="00F6651D">
        <w:rPr>
          <w:rFonts w:ascii="Times New Roman" w:eastAsia="Calibri" w:hAnsi="Times New Roman" w:cs="Times New Roman"/>
        </w:rPr>
        <w:t xml:space="preserve"> reabsorbcijos inhibitoriais (SSRI), pvz., </w:t>
      </w:r>
      <w:proofErr w:type="spellStart"/>
      <w:r w:rsidRPr="00F6651D">
        <w:rPr>
          <w:rFonts w:ascii="Times New Roman" w:eastAsia="Calibri" w:hAnsi="Times New Roman" w:cs="Times New Roman"/>
        </w:rPr>
        <w:t>sertralinu</w:t>
      </w:r>
      <w:proofErr w:type="spellEnd"/>
      <w:r w:rsidRPr="00F6651D">
        <w:rPr>
          <w:rFonts w:ascii="Times New Roman" w:eastAsia="Calibri" w:hAnsi="Times New Roman" w:cs="Times New Roman"/>
        </w:rPr>
        <w:t xml:space="preserve"> ar </w:t>
      </w:r>
      <w:proofErr w:type="spellStart"/>
      <w:r w:rsidRPr="00F6651D">
        <w:rPr>
          <w:rFonts w:ascii="Times New Roman" w:eastAsia="Calibri" w:hAnsi="Times New Roman" w:cs="Times New Roman"/>
        </w:rPr>
        <w:t>paroksetinu</w:t>
      </w:r>
      <w:proofErr w:type="spellEnd"/>
      <w:r w:rsidRPr="00F6651D">
        <w:rPr>
          <w:rFonts w:ascii="Times New Roman" w:eastAsia="Calibri" w:hAnsi="Times New Roman" w:cs="Times New Roman"/>
        </w:rPr>
        <w:t>);</w:t>
      </w:r>
    </w:p>
    <w:p w14:paraId="61EFEC62"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vartojamais pakeičiamajai hormonų terapijai, kai antinksčių liauka ar </w:t>
      </w:r>
      <w:proofErr w:type="spellStart"/>
      <w:r w:rsidRPr="00F6651D">
        <w:rPr>
          <w:rFonts w:ascii="Times New Roman" w:eastAsia="Calibri" w:hAnsi="Times New Roman" w:cs="Times New Roman"/>
        </w:rPr>
        <w:t>hipofizė</w:t>
      </w:r>
      <w:proofErr w:type="spellEnd"/>
      <w:r w:rsidRPr="00F6651D">
        <w:rPr>
          <w:rFonts w:ascii="Times New Roman" w:eastAsia="Calibri" w:hAnsi="Times New Roman" w:cs="Times New Roman"/>
        </w:rPr>
        <w:t xml:space="preserve"> yra pažeista ar pašalinta, arba uždegimui, įskaitant reumatines ligas ir žarnų uždegimą, slopinti (kortikosteroidais).</w:t>
      </w:r>
    </w:p>
    <w:p w14:paraId="4C4C63B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99A1D7A"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vartojimas su maistu ir gėrimais</w:t>
      </w:r>
    </w:p>
    <w:p w14:paraId="18699B6D"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Alkoholis gali didinti virškinimo trakto kraujavimo riziką ir ilginti kraujavimo laiką.</w:t>
      </w:r>
    </w:p>
    <w:p w14:paraId="267C70B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EFD5807"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Nėštumas, žindymo laikotarpis ir vaisingumas</w:t>
      </w:r>
    </w:p>
    <w:p w14:paraId="2826D0D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7425DEA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BDCA39B"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Nėščioms moterims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vartoti negalima, nebent taip nurodė gydytojas.</w:t>
      </w:r>
    </w:p>
    <w:p w14:paraId="0A7D6ED1" w14:textId="6E19810A"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Paskutiniais 3 nėštumo mėnesiais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vartoti negalima, nebent taip nurodė gydytojas; tokiu atveju dozė negali būti didesnė kaip 100 mg (žr. poskyrį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vartoti </w:t>
      </w:r>
      <w:r w:rsidR="009C0483">
        <w:rPr>
          <w:rFonts w:ascii="Times New Roman" w:eastAsia="Calibri" w:hAnsi="Times New Roman" w:cs="Times New Roman"/>
        </w:rPr>
        <w:t>draudžiama</w:t>
      </w:r>
      <w:r w:rsidRPr="00F6651D">
        <w:rPr>
          <w:rFonts w:ascii="Times New Roman" w:eastAsia="Calibri" w:hAnsi="Times New Roman" w:cs="Times New Roman"/>
        </w:rPr>
        <w:t>“). Jei šis vaistas vėlyvuoju nėštumo laikotarpiu vartojamas reguliariai arba didelėmis dozėmis, gali atsirasti sunkių komplikacijų moteriai ar vaikui.</w:t>
      </w:r>
    </w:p>
    <w:p w14:paraId="091104FF"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6CF95F89"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Krūtimi maitinančioms moterims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vartoti negalima, nebent taip nurodė gydytojas.</w:t>
      </w:r>
    </w:p>
    <w:p w14:paraId="35D2EDC0" w14:textId="77777777" w:rsidR="00F6651D" w:rsidRPr="00F6651D" w:rsidRDefault="00F6651D" w:rsidP="00F6651D">
      <w:pPr>
        <w:widowControl w:val="0"/>
        <w:tabs>
          <w:tab w:val="left" w:pos="567"/>
        </w:tabs>
        <w:ind w:left="0" w:firstLine="0"/>
        <w:rPr>
          <w:rFonts w:ascii="Times New Roman" w:eastAsia="Times New Roman" w:hAnsi="Times New Roman" w:cs="Times New Roman"/>
          <w:b/>
          <w:i/>
          <w:lang w:eastAsia="lt-LT"/>
        </w:rPr>
      </w:pPr>
    </w:p>
    <w:p w14:paraId="77F7B6A3"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Vairavimas ir mechanizmų valdymas</w:t>
      </w:r>
    </w:p>
    <w:p w14:paraId="75268DE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Abrea</w:t>
      </w:r>
      <w:proofErr w:type="spellEnd"/>
      <w:r w:rsidRPr="00F6651D">
        <w:rPr>
          <w:rFonts w:ascii="Times New Roman" w:eastAsia="Times New Roman" w:hAnsi="Times New Roman" w:cs="Times New Roman"/>
          <w:lang w:eastAsia="lt-LT"/>
        </w:rPr>
        <w:t xml:space="preserve"> neturėtų sukelti poveikio gebėjimui vairuoti ir valdyti mechanizmus.</w:t>
      </w:r>
    </w:p>
    <w:p w14:paraId="631E354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8EEA95B"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sudėtyje yra laktozės.</w:t>
      </w:r>
    </w:p>
    <w:p w14:paraId="16E3C34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3AC65B1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6A28B2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75 mg sudėtyje saulėlydžio geltonojo (E110)</w:t>
      </w:r>
      <w:r w:rsidRPr="00F6651D">
        <w:rPr>
          <w:rFonts w:ascii="Times New Roman" w:eastAsia="Times New Roman" w:hAnsi="Times New Roman" w:cs="Times New Roman"/>
          <w:lang w:eastAsia="lt-LT"/>
        </w:rPr>
        <w:t>, kuris gali sukelti alerginių reakcijų.</w:t>
      </w:r>
    </w:p>
    <w:p w14:paraId="04C2322A"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
    <w:p w14:paraId="290B2F8E"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160 mg sudėtyje yra </w:t>
      </w:r>
      <w:proofErr w:type="spellStart"/>
      <w:r w:rsidRPr="00F6651D">
        <w:rPr>
          <w:rFonts w:ascii="Times New Roman" w:eastAsia="Times New Roman" w:hAnsi="Times New Roman" w:cs="Times New Roman"/>
          <w:b/>
          <w:lang w:eastAsia="lt-LT"/>
        </w:rPr>
        <w:t>lecitino</w:t>
      </w:r>
      <w:proofErr w:type="spellEnd"/>
      <w:r w:rsidRPr="00F6651D">
        <w:rPr>
          <w:rFonts w:ascii="Times New Roman" w:eastAsia="Times New Roman" w:hAnsi="Times New Roman" w:cs="Times New Roman"/>
          <w:b/>
          <w:lang w:eastAsia="lt-LT"/>
        </w:rPr>
        <w:t xml:space="preserve"> (sojų) (E322)</w:t>
      </w:r>
    </w:p>
    <w:p w14:paraId="2D2C1A3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Jei esate alergiški žemės riešutams arba sojai, Jums šio vaisto vartoti negalima.</w:t>
      </w:r>
    </w:p>
    <w:p w14:paraId="0FF5F88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A4C69B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080C2C4"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3.</w:t>
      </w:r>
      <w:r w:rsidRPr="00F6651D">
        <w:rPr>
          <w:rFonts w:ascii="Times New Roman" w:eastAsia="Times New Roman" w:hAnsi="Times New Roman" w:cs="Times New Roman"/>
          <w:b/>
        </w:rPr>
        <w:tab/>
        <w:t xml:space="preserve">Kaip vartoti </w:t>
      </w:r>
      <w:proofErr w:type="spellStart"/>
      <w:r w:rsidRPr="00F6651D">
        <w:rPr>
          <w:rFonts w:ascii="Times New Roman" w:eastAsia="Times New Roman" w:hAnsi="Times New Roman" w:cs="Times New Roman"/>
          <w:b/>
        </w:rPr>
        <w:t>Abrea</w:t>
      </w:r>
      <w:proofErr w:type="spellEnd"/>
    </w:p>
    <w:p w14:paraId="36BC838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90F10A8"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Visada vartokite šį vaistą tiksliai kaip aprašyta šiame lapelyje arba kaip nurodė gydytojas arba vaistininkas. Jei abejojate, kreipkitės į gydytoją arba vaistininką.</w:t>
      </w:r>
    </w:p>
    <w:p w14:paraId="51FF00D4"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3ECFB256"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Suaugę žmonės</w:t>
      </w:r>
    </w:p>
    <w:p w14:paraId="40F9679B"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3B088165"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Širdies priepuolio profilaktika</w:t>
      </w:r>
    </w:p>
    <w:p w14:paraId="5058E299" w14:textId="77777777" w:rsidR="00F6651D" w:rsidRPr="00F6651D" w:rsidRDefault="00F6651D" w:rsidP="009223DF">
      <w:pPr>
        <w:widowControl w:val="0"/>
        <w:numPr>
          <w:ilvl w:val="0"/>
          <w:numId w:val="10"/>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Rekomenduojama kartą per parą vartojama dozė yra 75-160 mg.</w:t>
      </w:r>
    </w:p>
    <w:p w14:paraId="7CF9D86D"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7F0CD6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Insulto profilaktika</w:t>
      </w:r>
    </w:p>
    <w:p w14:paraId="0C05A3F2" w14:textId="77777777" w:rsidR="00F6651D" w:rsidRPr="00F6651D" w:rsidRDefault="00F6651D" w:rsidP="009223DF">
      <w:pPr>
        <w:widowControl w:val="0"/>
        <w:numPr>
          <w:ilvl w:val="0"/>
          <w:numId w:val="10"/>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Rekomenduojama kartą per parą vartojama dozė yra 75-325 mg.</w:t>
      </w:r>
    </w:p>
    <w:p w14:paraId="4F6F2A1E"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76AFAB5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Širdies ir kraujagyslių sutrikimų profilaktika pacientams, kurie serga stabiliąja ar nestabiliąja krūtinės angina (pasireiškia tam tikras krūtinės skausmas)</w:t>
      </w:r>
    </w:p>
    <w:p w14:paraId="4C4E399F" w14:textId="77777777" w:rsidR="00F6651D" w:rsidRPr="00F6651D" w:rsidRDefault="00F6651D" w:rsidP="009223DF">
      <w:pPr>
        <w:widowControl w:val="0"/>
        <w:numPr>
          <w:ilvl w:val="0"/>
          <w:numId w:val="10"/>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Rekomenduojama kartą per parą vartojama dozė yra 75-160 mg.</w:t>
      </w:r>
    </w:p>
    <w:p w14:paraId="700567FE"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A73764F"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Kraujo krešulių susidarymo profilaktika po tam tikrų širdies operacijų</w:t>
      </w:r>
    </w:p>
    <w:p w14:paraId="5A8E7210" w14:textId="77777777" w:rsidR="00F6651D" w:rsidRPr="00F6651D" w:rsidRDefault="00F6651D" w:rsidP="009223DF">
      <w:pPr>
        <w:widowControl w:val="0"/>
        <w:numPr>
          <w:ilvl w:val="0"/>
          <w:numId w:val="10"/>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Rekomenduojama kartą per parą vartojama dozė yra 75-160 mg.</w:t>
      </w:r>
    </w:p>
    <w:p w14:paraId="25BAC6F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96F2AC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Šio vaisto negalima vartoti didesnėmis dozėmis nei nurodė gydytojas, paros dozė negali būti didesnė kaip 325 mg.</w:t>
      </w:r>
    </w:p>
    <w:p w14:paraId="08C8C73F"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9908325" w14:textId="77777777" w:rsidR="00F6651D" w:rsidRPr="00F6651D" w:rsidRDefault="00F6651D" w:rsidP="00F6651D">
      <w:pPr>
        <w:widowControl w:val="0"/>
        <w:tabs>
          <w:tab w:val="left" w:pos="567"/>
        </w:tabs>
        <w:ind w:left="0" w:firstLine="0"/>
        <w:rPr>
          <w:rFonts w:ascii="Times New Roman" w:eastAsia="Times New Roman" w:hAnsi="Times New Roman" w:cs="Times New Roman"/>
          <w:u w:val="single"/>
          <w:lang w:eastAsia="lt-LT"/>
        </w:rPr>
      </w:pPr>
      <w:r w:rsidRPr="00F6651D">
        <w:rPr>
          <w:rFonts w:ascii="Times New Roman" w:eastAsia="Times New Roman" w:hAnsi="Times New Roman" w:cs="Times New Roman"/>
          <w:u w:val="single"/>
          <w:lang w:eastAsia="lt-LT"/>
        </w:rPr>
        <w:t>Senyvi žmonės</w:t>
      </w:r>
    </w:p>
    <w:p w14:paraId="5803F25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Vartojamos suaugusiems žmonėms skiriamos dozės. Senyviems žmonėms </w:t>
      </w:r>
      <w:proofErr w:type="spellStart"/>
      <w:r w:rsidRPr="00F6651D">
        <w:rPr>
          <w:rFonts w:ascii="Times New Roman" w:eastAsia="Times New Roman" w:hAnsi="Times New Roman" w:cs="Times New Roman"/>
          <w:lang w:eastAsia="lt-LT"/>
        </w:rPr>
        <w:t>acetilsalicilo</w:t>
      </w:r>
      <w:proofErr w:type="spellEnd"/>
      <w:r w:rsidRPr="00F6651D">
        <w:rPr>
          <w:rFonts w:ascii="Times New Roman" w:eastAsia="Times New Roman" w:hAnsi="Times New Roman" w:cs="Times New Roman"/>
          <w:lang w:eastAsia="lt-LT"/>
        </w:rPr>
        <w:t xml:space="preserve"> rūgštį reikia vartoti atsargiai, kadangi jiems yra didesnė šalutinio poveikio rizika. Gydymą būtina reguliariai įvertinti.</w:t>
      </w:r>
    </w:p>
    <w:p w14:paraId="2A73D908"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rPr>
      </w:pPr>
    </w:p>
    <w:p w14:paraId="3959C5F3" w14:textId="77777777" w:rsidR="00F6651D" w:rsidRPr="00F6651D" w:rsidRDefault="00F6651D" w:rsidP="00F6651D">
      <w:pPr>
        <w:widowControl w:val="0"/>
        <w:tabs>
          <w:tab w:val="left" w:pos="567"/>
        </w:tabs>
        <w:ind w:left="0" w:firstLine="0"/>
        <w:rPr>
          <w:rFonts w:ascii="Times New Roman" w:eastAsia="Calibri" w:hAnsi="Times New Roman" w:cs="Times New Roman"/>
          <w:b/>
          <w:bCs/>
          <w:spacing w:val="-5"/>
        </w:rPr>
      </w:pPr>
      <w:r w:rsidRPr="00F6651D">
        <w:rPr>
          <w:rFonts w:ascii="Times New Roman" w:eastAsia="Calibri" w:hAnsi="Times New Roman" w:cs="Times New Roman"/>
          <w:b/>
          <w:bCs/>
          <w:spacing w:val="-5"/>
        </w:rPr>
        <w:t>Vartojimas vaikams ir paaugliams</w:t>
      </w:r>
    </w:p>
    <w:p w14:paraId="440BBE0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Acetilsalicilo</w:t>
      </w:r>
      <w:proofErr w:type="spellEnd"/>
      <w:r w:rsidRPr="00F6651D">
        <w:rPr>
          <w:rFonts w:ascii="Times New Roman" w:eastAsia="Times New Roman" w:hAnsi="Times New Roman" w:cs="Times New Roman"/>
          <w:lang w:eastAsia="lt-LT"/>
        </w:rPr>
        <w:t xml:space="preserve"> rūgšties vaikams ir jaunesniems kaip 16 metų paaugliams vartoti negalima, nebent taip nurodė gydytojas (žr. poskyrį „Įspėjimai ir atsargumo priemonės“).</w:t>
      </w:r>
    </w:p>
    <w:p w14:paraId="11865968"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rPr>
      </w:pPr>
    </w:p>
    <w:p w14:paraId="6A20A11A" w14:textId="77777777" w:rsidR="00F6651D" w:rsidRPr="00F6651D" w:rsidRDefault="00F6651D" w:rsidP="00F6651D">
      <w:pPr>
        <w:widowControl w:val="0"/>
        <w:tabs>
          <w:tab w:val="left" w:pos="567"/>
        </w:tabs>
        <w:ind w:left="0" w:firstLine="0"/>
        <w:rPr>
          <w:rFonts w:ascii="Times New Roman" w:eastAsia="Times New Roman" w:hAnsi="Times New Roman" w:cs="Times New Roman"/>
          <w:u w:val="single"/>
          <w:lang w:eastAsia="lt-LT"/>
        </w:rPr>
      </w:pPr>
      <w:r w:rsidRPr="00F6651D">
        <w:rPr>
          <w:rFonts w:ascii="Times New Roman" w:eastAsia="Times New Roman" w:hAnsi="Times New Roman" w:cs="Times New Roman"/>
          <w:u w:val="single"/>
          <w:lang w:eastAsia="lt-LT"/>
        </w:rPr>
        <w:t>Vartojimo metodas</w:t>
      </w:r>
    </w:p>
    <w:p w14:paraId="00D156B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Vartoti per burną.</w:t>
      </w:r>
    </w:p>
    <w:p w14:paraId="79F94089" w14:textId="6378436F"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Tabletes reikia nuryti </w:t>
      </w:r>
      <w:r w:rsidR="009C0483">
        <w:rPr>
          <w:rFonts w:ascii="Times New Roman" w:eastAsia="Times New Roman" w:hAnsi="Times New Roman" w:cs="Times New Roman"/>
          <w:lang w:eastAsia="lt-LT"/>
        </w:rPr>
        <w:t>nepažeistas</w:t>
      </w:r>
      <w:r w:rsidRPr="00F6651D">
        <w:rPr>
          <w:rFonts w:ascii="Times New Roman" w:eastAsia="Times New Roman" w:hAnsi="Times New Roman" w:cs="Times New Roman"/>
          <w:lang w:eastAsia="lt-LT"/>
        </w:rPr>
        <w:t>, užgeriant pakankamu kiekiu skysčio (puse stiklinės vandens). Kadangi tabletė turi skrandyje neirią dangą, jos negalima traiškyti, laužyti ar kramtyti, kadangi danga apsaugo nuo dirginamojo poveikio žarnyne.</w:t>
      </w:r>
    </w:p>
    <w:p w14:paraId="6A2DCA98"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
    <w:p w14:paraId="79C21423"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 xml:space="preserve">Ką daryti pavartojus per didelę </w:t>
      </w: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dozę</w:t>
      </w:r>
    </w:p>
    <w:p w14:paraId="258B8AA3"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Jeigu Jūs (arba kas nors kitas) netyčia išgersite per daug tablečių, turite nedelsdami pasakyti gydytojui ar kreiptis į artimiausią skubios pagalbos ligoninę. Gydytojui parodykite likusias tabletes ar tuščią pakuotę.</w:t>
      </w:r>
    </w:p>
    <w:p w14:paraId="755255DF"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72B530DD"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Galimi perdozavimo simptomai yra spengimas ausyse, klausos sutrikimai, galvos skausmas, svaigulys, minčių susipainiojimas, pykinimas, vėmimas ir pilvo skausmas. Didelis perdozavimas gali sukelti dažnesnį nei įprasta kvėpavimą (hiperventiliaciją), karščiavimą, smarkų prakaitavimą, neramumą, traukulius, haliucinacijas, mažą cukraus kiekį kraujyje, komą ir šoką.</w:t>
      </w:r>
    </w:p>
    <w:p w14:paraId="2C207B02"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
    <w:p w14:paraId="751BC4C7"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 xml:space="preserve">Pamiršus pavartoti </w:t>
      </w:r>
      <w:proofErr w:type="spellStart"/>
      <w:r w:rsidRPr="00F6651D">
        <w:rPr>
          <w:rFonts w:ascii="Times New Roman" w:eastAsia="Times New Roman" w:hAnsi="Times New Roman" w:cs="Times New Roman"/>
          <w:b/>
          <w:lang w:eastAsia="lt-LT"/>
        </w:rPr>
        <w:t>Abrea</w:t>
      </w:r>
      <w:proofErr w:type="spellEnd"/>
    </w:p>
    <w:p w14:paraId="45590A51"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Jeigu praleidote dozę, palaukite, kol ateis laikas gerti kitą dozę, ir toliau vaisto vartokite įprastai.</w:t>
      </w:r>
    </w:p>
    <w:p w14:paraId="03EDA15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Negalima vartoti dvigubos dozės norint kompensuoti praleistą tabletę.</w:t>
      </w:r>
    </w:p>
    <w:p w14:paraId="4E5441C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16B6235" w14:textId="77777777" w:rsidR="00F6651D" w:rsidRPr="00F6651D" w:rsidRDefault="00F6651D" w:rsidP="00F6651D">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F6651D">
        <w:rPr>
          <w:rFonts w:ascii="Times New Roman" w:eastAsia="Times New Roman" w:hAnsi="Times New Roman" w:cs="Times New Roman"/>
          <w:b/>
          <w:bCs/>
          <w:snapToGrid w:val="0"/>
          <w:lang w:eastAsia="x-none"/>
        </w:rPr>
        <w:t xml:space="preserve">Nustojus vartoti </w:t>
      </w:r>
      <w:proofErr w:type="spellStart"/>
      <w:r w:rsidRPr="00F6651D">
        <w:rPr>
          <w:rFonts w:ascii="Times New Roman" w:eastAsia="Times New Roman" w:hAnsi="Times New Roman" w:cs="Times New Roman"/>
          <w:b/>
          <w:bCs/>
          <w:snapToGrid w:val="0"/>
          <w:lang w:eastAsia="x-none"/>
        </w:rPr>
        <w:t>Abrea</w:t>
      </w:r>
      <w:proofErr w:type="spellEnd"/>
    </w:p>
    <w:p w14:paraId="5FA33D9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Nenutraukite </w:t>
      </w:r>
      <w:proofErr w:type="spellStart"/>
      <w:r w:rsidRPr="00F6651D">
        <w:rPr>
          <w:rFonts w:ascii="Times New Roman" w:eastAsia="Times New Roman" w:hAnsi="Times New Roman" w:cs="Times New Roman"/>
          <w:lang w:eastAsia="lt-LT"/>
        </w:rPr>
        <w:t>Abrea</w:t>
      </w:r>
      <w:proofErr w:type="spellEnd"/>
      <w:r w:rsidRPr="00F6651D">
        <w:rPr>
          <w:rFonts w:ascii="Times New Roman" w:eastAsia="Times New Roman" w:hAnsi="Times New Roman" w:cs="Times New Roman"/>
          <w:lang w:eastAsia="lt-LT"/>
        </w:rPr>
        <w:t xml:space="preserve"> vartojimo nepasitarę su gydytoju.</w:t>
      </w:r>
    </w:p>
    <w:p w14:paraId="147F3F8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0B5A85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Jeigu kiltų daugiau klausimų dėl šio vaisto vartojimo, kreipkitės į gydytoją arba vaistininką.</w:t>
      </w:r>
    </w:p>
    <w:p w14:paraId="0407DA3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3C4B23E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9AD5067" w14:textId="77777777" w:rsidR="00F6651D" w:rsidRPr="00F6651D" w:rsidRDefault="00F6651D" w:rsidP="00F6651D">
      <w:pPr>
        <w:widowControl w:val="0"/>
        <w:tabs>
          <w:tab w:val="left" w:pos="567"/>
        </w:tabs>
        <w:ind w:left="0" w:firstLine="0"/>
        <w:rPr>
          <w:rFonts w:ascii="Times New Roman" w:eastAsia="Times New Roman" w:hAnsi="Times New Roman" w:cs="Times New Roman"/>
          <w:b/>
          <w:caps/>
          <w:lang w:eastAsia="lt-LT"/>
        </w:rPr>
      </w:pPr>
      <w:r w:rsidRPr="00F6651D">
        <w:rPr>
          <w:rFonts w:ascii="Times New Roman" w:eastAsia="Times New Roman" w:hAnsi="Times New Roman" w:cs="Times New Roman"/>
          <w:b/>
        </w:rPr>
        <w:t>4.</w:t>
      </w:r>
      <w:r w:rsidRPr="00F6651D">
        <w:rPr>
          <w:rFonts w:ascii="Times New Roman" w:eastAsia="Times New Roman" w:hAnsi="Times New Roman" w:cs="Times New Roman"/>
          <w:b/>
        </w:rPr>
        <w:tab/>
        <w:t>Galimas šalutinis poveikis</w:t>
      </w:r>
    </w:p>
    <w:p w14:paraId="78F24014"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
    <w:p w14:paraId="0091361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Šis vaistas, kaip ir visi kiti, gali sukelti šalutinį poveikį, nors jis pasireiškia ne visiems žmonėms.</w:t>
      </w:r>
    </w:p>
    <w:p w14:paraId="5DD5609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DE70580" w14:textId="77777777" w:rsidR="00F6651D" w:rsidRPr="00F6651D" w:rsidRDefault="00F6651D" w:rsidP="00F6651D">
      <w:pPr>
        <w:widowControl w:val="0"/>
        <w:tabs>
          <w:tab w:val="left" w:pos="567"/>
        </w:tabs>
        <w:ind w:left="0" w:firstLine="0"/>
        <w:rPr>
          <w:rFonts w:ascii="Times New Roman" w:eastAsia="Calibri" w:hAnsi="Times New Roman" w:cs="Times New Roman"/>
          <w:b/>
        </w:rPr>
      </w:pPr>
      <w:r w:rsidRPr="00F6651D">
        <w:rPr>
          <w:rFonts w:ascii="Times New Roman" w:eastAsia="Calibri" w:hAnsi="Times New Roman" w:cs="Times New Roman"/>
          <w:b/>
        </w:rPr>
        <w:t xml:space="preserve">Jei pastebėsite bet kurį toliau išvardytą sunkų šalutinį poveikį, nutraukite </w:t>
      </w:r>
      <w:proofErr w:type="spellStart"/>
      <w:r w:rsidRPr="00F6651D">
        <w:rPr>
          <w:rFonts w:ascii="Times New Roman" w:eastAsia="Calibri" w:hAnsi="Times New Roman" w:cs="Times New Roman"/>
          <w:b/>
        </w:rPr>
        <w:t>Abrea</w:t>
      </w:r>
      <w:proofErr w:type="spellEnd"/>
      <w:r w:rsidRPr="00F6651D">
        <w:rPr>
          <w:rFonts w:ascii="Times New Roman" w:eastAsia="Calibri" w:hAnsi="Times New Roman" w:cs="Times New Roman"/>
          <w:b/>
        </w:rPr>
        <w:t xml:space="preserve"> vartojimą ir nedelsdami kreipkitės į gydytoją.</w:t>
      </w:r>
    </w:p>
    <w:p w14:paraId="02CAEED9" w14:textId="17BFDB42" w:rsidR="00F6651D" w:rsidRPr="00F6651D" w:rsidRDefault="00F6651D" w:rsidP="009223DF">
      <w:pPr>
        <w:widowControl w:val="0"/>
        <w:numPr>
          <w:ilvl w:val="0"/>
          <w:numId w:val="12"/>
        </w:numPr>
        <w:ind w:left="567" w:right="-2" w:hanging="567"/>
        <w:rPr>
          <w:rFonts w:ascii="Times New Roman" w:eastAsia="Calibri" w:hAnsi="Times New Roman" w:cs="Times New Roman"/>
        </w:rPr>
      </w:pPr>
      <w:r w:rsidRPr="00F6651D">
        <w:rPr>
          <w:rFonts w:ascii="Times New Roman" w:eastAsia="Calibri" w:hAnsi="Times New Roman" w:cs="Times New Roman"/>
        </w:rPr>
        <w:t xml:space="preserve">Staiga atsiradęs </w:t>
      </w:r>
      <w:r w:rsidR="009C0483">
        <w:rPr>
          <w:rFonts w:ascii="Times New Roman" w:eastAsia="Calibri" w:hAnsi="Times New Roman" w:cs="Times New Roman"/>
        </w:rPr>
        <w:t>gargimas</w:t>
      </w:r>
      <w:r w:rsidRPr="00F6651D">
        <w:rPr>
          <w:rFonts w:ascii="Times New Roman" w:eastAsia="Calibri" w:hAnsi="Times New Roman" w:cs="Times New Roman"/>
        </w:rPr>
        <w:t>, lūpų, veido ar kūno patinimas, išbėrimas, alpulys ar kvėpavimo pasunkėjimas (sunki alerginė reakcija).</w:t>
      </w:r>
    </w:p>
    <w:p w14:paraId="3E39AB29" w14:textId="77777777" w:rsidR="00F6651D" w:rsidRPr="00F6651D" w:rsidRDefault="00F6651D" w:rsidP="009223DF">
      <w:pPr>
        <w:widowControl w:val="0"/>
        <w:numPr>
          <w:ilvl w:val="0"/>
          <w:numId w:val="12"/>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Odos paraudimas, pūslių atsiradimas ar lupimasis; kartu gali pasireikšti karščiavimas ir sąnarių skausmas. Tai gali būti daugiaformė raudonė (</w:t>
      </w:r>
      <w:proofErr w:type="spellStart"/>
      <w:r w:rsidRPr="00F6651D">
        <w:rPr>
          <w:rFonts w:ascii="Times New Roman" w:eastAsia="Calibri" w:hAnsi="Times New Roman" w:cs="Times New Roman"/>
        </w:rPr>
        <w:t>eritema</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Stivenso</w:t>
      </w:r>
      <w:proofErr w:type="spellEnd"/>
      <w:r w:rsidRPr="00F6651D">
        <w:rPr>
          <w:rFonts w:ascii="Times New Roman" w:eastAsia="Calibri" w:hAnsi="Times New Roman" w:cs="Times New Roman"/>
        </w:rPr>
        <w:t>-Džonsono (</w:t>
      </w:r>
      <w:proofErr w:type="spellStart"/>
      <w:r w:rsidRPr="00F6651D">
        <w:rPr>
          <w:rFonts w:ascii="Times New Roman" w:eastAsia="Calibri" w:hAnsi="Times New Roman" w:cs="Times New Roman"/>
          <w:i/>
        </w:rPr>
        <w:t>Stevens-Johnson</w:t>
      </w:r>
      <w:proofErr w:type="spellEnd"/>
      <w:r w:rsidRPr="00F6651D">
        <w:rPr>
          <w:rFonts w:ascii="Times New Roman" w:eastAsia="Calibri" w:hAnsi="Times New Roman" w:cs="Times New Roman"/>
        </w:rPr>
        <w:t xml:space="preserve">) sindromas ar toksinė epidermio </w:t>
      </w:r>
      <w:proofErr w:type="spellStart"/>
      <w:r w:rsidRPr="00F6651D">
        <w:rPr>
          <w:rFonts w:ascii="Times New Roman" w:eastAsia="Calibri" w:hAnsi="Times New Roman" w:cs="Times New Roman"/>
        </w:rPr>
        <w:t>nekrolizė</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Lajelio</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i/>
        </w:rPr>
        <w:t>Lyell</w:t>
      </w:r>
      <w:proofErr w:type="spellEnd"/>
      <w:r w:rsidRPr="00F6651D">
        <w:rPr>
          <w:rFonts w:ascii="Times New Roman" w:eastAsia="Calibri" w:hAnsi="Times New Roman" w:cs="Times New Roman"/>
        </w:rPr>
        <w:t>) sindromas].</w:t>
      </w:r>
    </w:p>
    <w:p w14:paraId="456823CE" w14:textId="77777777" w:rsidR="00F6651D" w:rsidRPr="00F6651D" w:rsidRDefault="00F6651D" w:rsidP="009223DF">
      <w:pPr>
        <w:widowControl w:val="0"/>
        <w:numPr>
          <w:ilvl w:val="0"/>
          <w:numId w:val="12"/>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rPr>
        <w:t>Neįprastas kraujavimas</w:t>
      </w:r>
      <w:r w:rsidRPr="00F6651D">
        <w:rPr>
          <w:rFonts w:ascii="Times New Roman" w:eastAsia="Calibri" w:hAnsi="Times New Roman" w:cs="Times New Roman"/>
          <w:lang w:eastAsia="en-GB"/>
        </w:rPr>
        <w:t>, pvz., kosėjimas krauju, vėmimas krauju, kraujo atsiradimas šlapime ar juodų išmatų atsiradimas.</w:t>
      </w:r>
    </w:p>
    <w:p w14:paraId="4732737F" w14:textId="77777777" w:rsidR="00F6651D" w:rsidRPr="00F6651D" w:rsidRDefault="00F6651D" w:rsidP="00F6651D">
      <w:pPr>
        <w:widowControl w:val="0"/>
        <w:autoSpaceDE w:val="0"/>
        <w:autoSpaceDN w:val="0"/>
        <w:adjustRightInd w:val="0"/>
        <w:ind w:left="0" w:firstLine="0"/>
        <w:rPr>
          <w:rFonts w:ascii="Times New Roman" w:eastAsia="Calibri" w:hAnsi="Times New Roman" w:cs="Times New Roman"/>
          <w:highlight w:val="yellow"/>
          <w:lang w:eastAsia="en-GB"/>
        </w:rPr>
      </w:pPr>
    </w:p>
    <w:p w14:paraId="7585AAEC" w14:textId="77777777" w:rsidR="00F6651D" w:rsidRPr="00F6651D" w:rsidRDefault="00F6651D" w:rsidP="00F6651D">
      <w:pPr>
        <w:widowControl w:val="0"/>
        <w:ind w:left="0" w:firstLine="0"/>
        <w:rPr>
          <w:rFonts w:ascii="Times New Roman" w:eastAsia="Calibri" w:hAnsi="Times New Roman" w:cs="Times New Roman"/>
          <w:b/>
        </w:rPr>
      </w:pPr>
      <w:r w:rsidRPr="00F6651D">
        <w:rPr>
          <w:rFonts w:ascii="Times New Roman" w:eastAsia="Calibri" w:hAnsi="Times New Roman" w:cs="Times New Roman"/>
          <w:b/>
        </w:rPr>
        <w:t>Kitoks galimas šalutinis poveikis</w:t>
      </w:r>
    </w:p>
    <w:p w14:paraId="23FB0D22"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Dažn</w:t>
      </w:r>
      <w:r w:rsidR="00DD167B">
        <w:rPr>
          <w:rFonts w:ascii="Times New Roman" w:eastAsia="Calibri" w:hAnsi="Times New Roman" w:cs="Times New Roman"/>
        </w:rPr>
        <w:t>i</w:t>
      </w:r>
      <w:r w:rsidRPr="00F6651D">
        <w:rPr>
          <w:rFonts w:ascii="Times New Roman" w:eastAsia="Calibri" w:hAnsi="Times New Roman" w:cs="Times New Roman"/>
        </w:rPr>
        <w:t xml:space="preserve"> šalutini</w:t>
      </w:r>
      <w:r w:rsidR="00DD167B">
        <w:rPr>
          <w:rFonts w:ascii="Times New Roman" w:eastAsia="Calibri" w:hAnsi="Times New Roman" w:cs="Times New Roman"/>
        </w:rPr>
        <w:t>o</w:t>
      </w:r>
      <w:r w:rsidRPr="00F6651D">
        <w:rPr>
          <w:rFonts w:ascii="Times New Roman" w:eastAsia="Calibri" w:hAnsi="Times New Roman" w:cs="Times New Roman"/>
        </w:rPr>
        <w:t xml:space="preserve"> poveiki</w:t>
      </w:r>
      <w:r w:rsidR="00DD167B">
        <w:rPr>
          <w:rFonts w:ascii="Times New Roman" w:eastAsia="Calibri" w:hAnsi="Times New Roman" w:cs="Times New Roman"/>
        </w:rPr>
        <w:t>o reiškiniai</w:t>
      </w:r>
      <w:r w:rsidRPr="00F6651D">
        <w:rPr>
          <w:rFonts w:ascii="Times New Roman" w:eastAsia="Calibri" w:hAnsi="Times New Roman" w:cs="Times New Roman"/>
        </w:rPr>
        <w:t xml:space="preserve"> (gali pasireikšti rečiau kaip 1 iš 10 </w:t>
      </w:r>
      <w:r w:rsidR="00DD167B">
        <w:rPr>
          <w:rFonts w:ascii="Times New Roman" w:eastAsia="Calibri" w:hAnsi="Times New Roman" w:cs="Times New Roman"/>
        </w:rPr>
        <w:t>asmenų</w:t>
      </w:r>
      <w:r w:rsidRPr="00F6651D">
        <w:rPr>
          <w:rFonts w:ascii="Times New Roman" w:eastAsia="Calibri" w:hAnsi="Times New Roman" w:cs="Times New Roman"/>
        </w:rPr>
        <w:t>)</w:t>
      </w:r>
    </w:p>
    <w:p w14:paraId="71338C51" w14:textId="77777777" w:rsidR="00F6651D" w:rsidRPr="00F6651D" w:rsidRDefault="00F6651D" w:rsidP="009223DF">
      <w:pPr>
        <w:widowControl w:val="0"/>
        <w:numPr>
          <w:ilvl w:val="0"/>
          <w:numId w:val="14"/>
        </w:numPr>
        <w:ind w:left="567" w:right="-2" w:hanging="567"/>
        <w:rPr>
          <w:rFonts w:ascii="Times New Roman" w:eastAsia="Calibri" w:hAnsi="Times New Roman" w:cs="Times New Roman"/>
        </w:rPr>
      </w:pPr>
      <w:r w:rsidRPr="00F6651D">
        <w:rPr>
          <w:rFonts w:ascii="Times New Roman" w:eastAsia="Calibri" w:hAnsi="Times New Roman" w:cs="Times New Roman"/>
        </w:rPr>
        <w:t>Pykinimas, vėmimas, viduriavimas.</w:t>
      </w:r>
    </w:p>
    <w:p w14:paraId="619AFDC1" w14:textId="77777777" w:rsidR="00F6651D" w:rsidRPr="00F6651D" w:rsidRDefault="00F6651D" w:rsidP="009223DF">
      <w:pPr>
        <w:widowControl w:val="0"/>
        <w:numPr>
          <w:ilvl w:val="0"/>
          <w:numId w:val="14"/>
        </w:numPr>
        <w:ind w:left="567" w:right="-2" w:hanging="567"/>
        <w:rPr>
          <w:rFonts w:ascii="Times New Roman" w:eastAsia="Calibri" w:hAnsi="Times New Roman" w:cs="Times New Roman"/>
        </w:rPr>
      </w:pPr>
      <w:proofErr w:type="spellStart"/>
      <w:r w:rsidRPr="00F6651D">
        <w:rPr>
          <w:rFonts w:ascii="Times New Roman" w:eastAsia="Calibri" w:hAnsi="Times New Roman" w:cs="Times New Roman"/>
        </w:rPr>
        <w:t>Nevirškinimas</w:t>
      </w:r>
      <w:proofErr w:type="spellEnd"/>
      <w:r w:rsidRPr="00F6651D">
        <w:rPr>
          <w:rFonts w:ascii="Times New Roman" w:eastAsia="Calibri" w:hAnsi="Times New Roman" w:cs="Times New Roman"/>
        </w:rPr>
        <w:t>.</w:t>
      </w:r>
    </w:p>
    <w:p w14:paraId="1205B88C" w14:textId="77777777" w:rsidR="00F6651D" w:rsidRPr="00F6651D" w:rsidRDefault="00F6651D" w:rsidP="009223DF">
      <w:pPr>
        <w:widowControl w:val="0"/>
        <w:numPr>
          <w:ilvl w:val="0"/>
          <w:numId w:val="14"/>
        </w:numPr>
        <w:ind w:left="567" w:right="-2" w:hanging="567"/>
        <w:rPr>
          <w:rFonts w:ascii="Times New Roman" w:eastAsia="Calibri" w:hAnsi="Times New Roman" w:cs="Times New Roman"/>
        </w:rPr>
      </w:pPr>
      <w:r w:rsidRPr="00F6651D">
        <w:rPr>
          <w:rFonts w:ascii="Times New Roman" w:eastAsia="Calibri" w:hAnsi="Times New Roman" w:cs="Times New Roman"/>
        </w:rPr>
        <w:lastRenderedPageBreak/>
        <w:t>Padidėjęs polinkis kraujuoti.</w:t>
      </w:r>
    </w:p>
    <w:p w14:paraId="008587C3"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DB60076"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Nedažn</w:t>
      </w:r>
      <w:r w:rsidR="002048DA">
        <w:rPr>
          <w:rFonts w:ascii="Times New Roman" w:eastAsia="Calibri" w:hAnsi="Times New Roman" w:cs="Times New Roman"/>
        </w:rPr>
        <w:t>i</w:t>
      </w:r>
      <w:r w:rsidRPr="00F6651D">
        <w:rPr>
          <w:rFonts w:ascii="Times New Roman" w:eastAsia="Calibri" w:hAnsi="Times New Roman" w:cs="Times New Roman"/>
        </w:rPr>
        <w:t xml:space="preserve"> šalutini</w:t>
      </w:r>
      <w:r w:rsidR="002048DA">
        <w:rPr>
          <w:rFonts w:ascii="Times New Roman" w:eastAsia="Calibri" w:hAnsi="Times New Roman" w:cs="Times New Roman"/>
        </w:rPr>
        <w:t>o</w:t>
      </w:r>
      <w:r w:rsidRPr="00F6651D">
        <w:rPr>
          <w:rFonts w:ascii="Times New Roman" w:eastAsia="Calibri" w:hAnsi="Times New Roman" w:cs="Times New Roman"/>
        </w:rPr>
        <w:t xml:space="preserve"> poveiki</w:t>
      </w:r>
      <w:r w:rsidR="002048DA">
        <w:rPr>
          <w:rFonts w:ascii="Times New Roman" w:eastAsia="Calibri" w:hAnsi="Times New Roman" w:cs="Times New Roman"/>
        </w:rPr>
        <w:t>o reiškiniai</w:t>
      </w:r>
      <w:r w:rsidRPr="00F6651D">
        <w:rPr>
          <w:rFonts w:ascii="Times New Roman" w:eastAsia="Calibri" w:hAnsi="Times New Roman" w:cs="Times New Roman"/>
        </w:rPr>
        <w:t xml:space="preserve"> (gali pasireikšti rečiau kaip 1 iš 100 </w:t>
      </w:r>
      <w:r w:rsidR="002048DA">
        <w:rPr>
          <w:rFonts w:ascii="Times New Roman" w:eastAsia="Calibri" w:hAnsi="Times New Roman" w:cs="Times New Roman"/>
        </w:rPr>
        <w:t>asmenų</w:t>
      </w:r>
      <w:r w:rsidRPr="00F6651D">
        <w:rPr>
          <w:rFonts w:ascii="Times New Roman" w:eastAsia="Calibri" w:hAnsi="Times New Roman" w:cs="Times New Roman"/>
        </w:rPr>
        <w:t>)</w:t>
      </w:r>
    </w:p>
    <w:p w14:paraId="6A3C6052" w14:textId="77777777" w:rsidR="00F6651D" w:rsidRPr="00F6651D" w:rsidRDefault="00F6651D" w:rsidP="009223DF">
      <w:pPr>
        <w:widowControl w:val="0"/>
        <w:numPr>
          <w:ilvl w:val="0"/>
          <w:numId w:val="16"/>
        </w:numPr>
        <w:ind w:left="567" w:hanging="567"/>
        <w:rPr>
          <w:rFonts w:ascii="Times New Roman" w:eastAsia="Calibri" w:hAnsi="Times New Roman" w:cs="Times New Roman"/>
        </w:rPr>
      </w:pPr>
      <w:r w:rsidRPr="00F6651D">
        <w:rPr>
          <w:rFonts w:ascii="Times New Roman" w:eastAsia="Calibri" w:hAnsi="Times New Roman" w:cs="Times New Roman"/>
        </w:rPr>
        <w:t>Dilgėlinė.</w:t>
      </w:r>
    </w:p>
    <w:p w14:paraId="29480AA3" w14:textId="77777777" w:rsidR="00F6651D" w:rsidRPr="00F6651D" w:rsidRDefault="00F6651D" w:rsidP="009223DF">
      <w:pPr>
        <w:widowControl w:val="0"/>
        <w:numPr>
          <w:ilvl w:val="0"/>
          <w:numId w:val="16"/>
        </w:numPr>
        <w:ind w:left="567" w:hanging="567"/>
        <w:rPr>
          <w:rFonts w:ascii="Times New Roman" w:eastAsia="Calibri" w:hAnsi="Times New Roman" w:cs="Times New Roman"/>
        </w:rPr>
      </w:pPr>
      <w:r w:rsidRPr="00F6651D">
        <w:rPr>
          <w:rFonts w:ascii="Times New Roman" w:eastAsia="Calibri" w:hAnsi="Times New Roman" w:cs="Times New Roman"/>
        </w:rPr>
        <w:t>Sloga.</w:t>
      </w:r>
    </w:p>
    <w:p w14:paraId="4BCCCD1B" w14:textId="77777777" w:rsidR="00F6651D" w:rsidRPr="00F6651D" w:rsidRDefault="00F6651D" w:rsidP="009223DF">
      <w:pPr>
        <w:widowControl w:val="0"/>
        <w:numPr>
          <w:ilvl w:val="0"/>
          <w:numId w:val="16"/>
        </w:numPr>
        <w:ind w:left="567" w:hanging="567"/>
        <w:rPr>
          <w:rFonts w:ascii="Times New Roman" w:eastAsia="Calibri" w:hAnsi="Times New Roman" w:cs="Times New Roman"/>
        </w:rPr>
      </w:pPr>
      <w:r w:rsidRPr="00F6651D">
        <w:rPr>
          <w:rFonts w:ascii="Times New Roman" w:eastAsia="Calibri" w:hAnsi="Times New Roman" w:cs="Times New Roman"/>
        </w:rPr>
        <w:t>Kvėpavimo pasunkėjimas.</w:t>
      </w:r>
    </w:p>
    <w:p w14:paraId="0AE56000" w14:textId="77777777" w:rsidR="00F6651D" w:rsidRPr="00F6651D" w:rsidRDefault="00F6651D" w:rsidP="00F6651D">
      <w:pPr>
        <w:widowControl w:val="0"/>
        <w:tabs>
          <w:tab w:val="left" w:pos="567"/>
        </w:tabs>
        <w:ind w:left="426" w:hanging="426"/>
        <w:rPr>
          <w:rFonts w:ascii="Times New Roman" w:eastAsia="Calibri" w:hAnsi="Times New Roman" w:cs="Times New Roman"/>
        </w:rPr>
      </w:pPr>
    </w:p>
    <w:p w14:paraId="1CA095A7"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Ret</w:t>
      </w:r>
      <w:r w:rsidR="002048DA">
        <w:rPr>
          <w:rFonts w:ascii="Times New Roman" w:eastAsia="Calibri" w:hAnsi="Times New Roman" w:cs="Times New Roman"/>
        </w:rPr>
        <w:t>i</w:t>
      </w:r>
      <w:r w:rsidRPr="00F6651D">
        <w:rPr>
          <w:rFonts w:ascii="Times New Roman" w:eastAsia="Calibri" w:hAnsi="Times New Roman" w:cs="Times New Roman"/>
        </w:rPr>
        <w:t xml:space="preserve"> šalutini</w:t>
      </w:r>
      <w:r w:rsidR="002048DA">
        <w:rPr>
          <w:rFonts w:ascii="Times New Roman" w:eastAsia="Calibri" w:hAnsi="Times New Roman" w:cs="Times New Roman"/>
        </w:rPr>
        <w:t>o</w:t>
      </w:r>
      <w:r w:rsidRPr="00F6651D">
        <w:rPr>
          <w:rFonts w:ascii="Times New Roman" w:eastAsia="Calibri" w:hAnsi="Times New Roman" w:cs="Times New Roman"/>
        </w:rPr>
        <w:t xml:space="preserve"> poveiki</w:t>
      </w:r>
      <w:r w:rsidR="002048DA">
        <w:rPr>
          <w:rFonts w:ascii="Times New Roman" w:eastAsia="Calibri" w:hAnsi="Times New Roman" w:cs="Times New Roman"/>
        </w:rPr>
        <w:t>o reiškiniai</w:t>
      </w:r>
      <w:r w:rsidRPr="00F6651D">
        <w:rPr>
          <w:rFonts w:ascii="Times New Roman" w:eastAsia="Calibri" w:hAnsi="Times New Roman" w:cs="Times New Roman"/>
        </w:rPr>
        <w:t xml:space="preserve"> (gali pasireikšti rečiau kaip 1 iš 1 000 </w:t>
      </w:r>
      <w:r w:rsidR="002048DA">
        <w:rPr>
          <w:rFonts w:ascii="Times New Roman" w:eastAsia="Calibri" w:hAnsi="Times New Roman" w:cs="Times New Roman"/>
        </w:rPr>
        <w:t>asmenų</w:t>
      </w:r>
      <w:r w:rsidRPr="00F6651D">
        <w:rPr>
          <w:rFonts w:ascii="Times New Roman" w:eastAsia="Calibri" w:hAnsi="Times New Roman" w:cs="Times New Roman"/>
        </w:rPr>
        <w:t>)</w:t>
      </w:r>
    </w:p>
    <w:p w14:paraId="5799DD3E"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Sunkus skrandžio ar žarnyno kraujavimas, kraujosruva smegenyse, kraujo ląstelių kiekio pokytis.</w:t>
      </w:r>
    </w:p>
    <w:p w14:paraId="44C9687E"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Apatinių kvėpavimo takų spazmas, astmos priepuolis.</w:t>
      </w:r>
    </w:p>
    <w:p w14:paraId="7DBA82DC"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Kraujagyslių uždegimas.</w:t>
      </w:r>
    </w:p>
    <w:p w14:paraId="773B30FF"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Kraujosruvos su violetinėmis dėmėmis (odos kraujavimas).</w:t>
      </w:r>
    </w:p>
    <w:p w14:paraId="34D3A93D" w14:textId="64A1910A"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Sunkios odos reakcijos, pvz., išbėrimas (daugiaformė raudonė (</w:t>
      </w:r>
      <w:proofErr w:type="spellStart"/>
      <w:r w:rsidRPr="00F6651D">
        <w:rPr>
          <w:rFonts w:ascii="Times New Roman" w:eastAsia="Calibri" w:hAnsi="Times New Roman" w:cs="Times New Roman"/>
        </w:rPr>
        <w:t>eritema</w:t>
      </w:r>
      <w:proofErr w:type="spellEnd"/>
      <w:r w:rsidRPr="00F6651D">
        <w:rPr>
          <w:rFonts w:ascii="Times New Roman" w:eastAsia="Calibri" w:hAnsi="Times New Roman" w:cs="Times New Roman"/>
        </w:rPr>
        <w:t>) ir gyvybei pavojingos jo formos (</w:t>
      </w:r>
      <w:proofErr w:type="spellStart"/>
      <w:r w:rsidRPr="00F6651D">
        <w:rPr>
          <w:rFonts w:ascii="Times New Roman" w:eastAsia="Calibri" w:hAnsi="Times New Roman" w:cs="Times New Roman"/>
        </w:rPr>
        <w:t>Stivenso</w:t>
      </w:r>
      <w:proofErr w:type="spellEnd"/>
      <w:r w:rsidRPr="00F6651D">
        <w:rPr>
          <w:rFonts w:ascii="Times New Roman" w:eastAsia="Calibri" w:hAnsi="Times New Roman" w:cs="Times New Roman"/>
        </w:rPr>
        <w:t>-Džonsono (</w:t>
      </w:r>
      <w:proofErr w:type="spellStart"/>
      <w:r w:rsidRPr="00F6651D">
        <w:rPr>
          <w:rFonts w:ascii="Times New Roman" w:eastAsia="Calibri" w:hAnsi="Times New Roman" w:cs="Times New Roman"/>
          <w:i/>
        </w:rPr>
        <w:t>Stevens-Johnson</w:t>
      </w:r>
      <w:proofErr w:type="spellEnd"/>
      <w:r w:rsidRPr="00F6651D">
        <w:rPr>
          <w:rFonts w:ascii="Times New Roman" w:eastAsia="Calibri" w:hAnsi="Times New Roman" w:cs="Times New Roman"/>
        </w:rPr>
        <w:t xml:space="preserve">) sindromas ir toksinė epidermio </w:t>
      </w:r>
      <w:proofErr w:type="spellStart"/>
      <w:r w:rsidRPr="00F6651D">
        <w:rPr>
          <w:rFonts w:ascii="Times New Roman" w:eastAsia="Calibri" w:hAnsi="Times New Roman" w:cs="Times New Roman"/>
        </w:rPr>
        <w:t>nekrolizė</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Lajelio</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i/>
        </w:rPr>
        <w:t>Lyell</w:t>
      </w:r>
      <w:proofErr w:type="spellEnd"/>
      <w:r w:rsidRPr="00F6651D">
        <w:rPr>
          <w:rFonts w:ascii="Times New Roman" w:eastAsia="Calibri" w:hAnsi="Times New Roman" w:cs="Times New Roman"/>
        </w:rPr>
        <w:t>) sindromas]).</w:t>
      </w:r>
    </w:p>
    <w:p w14:paraId="371053B7"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Padidėjusio jautrumo reakcijos, pvz., lūpų, veido ar kūno patinimas, šokas.</w:t>
      </w:r>
    </w:p>
    <w:p w14:paraId="0868630F"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Rėjaus (</w:t>
      </w:r>
      <w:proofErr w:type="spellStart"/>
      <w:r w:rsidRPr="00F6651D">
        <w:rPr>
          <w:rFonts w:ascii="Times New Roman" w:eastAsia="Calibri" w:hAnsi="Times New Roman" w:cs="Times New Roman"/>
          <w:i/>
        </w:rPr>
        <w:t>Reye</w:t>
      </w:r>
      <w:proofErr w:type="spellEnd"/>
      <w:r w:rsidRPr="00F6651D">
        <w:rPr>
          <w:rFonts w:ascii="Times New Roman" w:eastAsia="Calibri" w:hAnsi="Times New Roman" w:cs="Times New Roman"/>
        </w:rPr>
        <w:t xml:space="preserve">) sindromas (labai reta vaikams pasireiškianti liga sukelianti smegenų ir kepenų pažeidimą) (žr. 2 skyriaus poskyrį </w:t>
      </w:r>
      <w:r w:rsidRPr="00F6651D">
        <w:rPr>
          <w:rFonts w:ascii="Times New Roman" w:eastAsia="Times New Roman" w:hAnsi="Times New Roman" w:cs="Times New Roman"/>
          <w:iCs/>
          <w:lang w:eastAsia="lt-LT"/>
        </w:rPr>
        <w:t>„Vaikams ir paaugliams“).</w:t>
      </w:r>
    </w:p>
    <w:p w14:paraId="27ACE62E"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Neįprastai gausios ar ilgos menstruacijos.</w:t>
      </w:r>
    </w:p>
    <w:p w14:paraId="2F07413D"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445E826C" w14:textId="77777777" w:rsidR="00F6651D" w:rsidRPr="00F6651D" w:rsidRDefault="00E6655B" w:rsidP="00F6651D">
      <w:pPr>
        <w:widowControl w:val="0"/>
        <w:tabs>
          <w:tab w:val="left" w:pos="567"/>
        </w:tabs>
        <w:ind w:left="0" w:firstLine="0"/>
        <w:rPr>
          <w:rFonts w:ascii="Times New Roman" w:eastAsia="Calibri" w:hAnsi="Times New Roman" w:cs="Times New Roman"/>
        </w:rPr>
      </w:pPr>
      <w:r w:rsidRPr="00E6655B">
        <w:rPr>
          <w:rFonts w:ascii="Times New Roman" w:eastAsia="Calibri" w:hAnsi="Times New Roman" w:cs="Times New Roman"/>
        </w:rPr>
        <w:t>Šalutin</w:t>
      </w:r>
      <w:r>
        <w:rPr>
          <w:rFonts w:ascii="Times New Roman" w:eastAsia="Calibri" w:hAnsi="Times New Roman" w:cs="Times New Roman"/>
        </w:rPr>
        <w:t xml:space="preserve">io poveikio reiškiniai, kurių </w:t>
      </w:r>
      <w:r w:rsidRPr="00E6655B">
        <w:rPr>
          <w:rFonts w:ascii="Times New Roman" w:eastAsia="Calibri" w:hAnsi="Times New Roman" w:cs="Times New Roman"/>
        </w:rPr>
        <w:t>dažnis nežinomas (negali būti apskaičiuotas pagal turimus duomenis</w:t>
      </w:r>
      <w:r w:rsidR="00F6651D" w:rsidRPr="00F6651D">
        <w:rPr>
          <w:rFonts w:ascii="Times New Roman" w:eastAsia="Calibri" w:hAnsi="Times New Roman" w:cs="Times New Roman"/>
        </w:rPr>
        <w:t>)</w:t>
      </w:r>
    </w:p>
    <w:p w14:paraId="78BE4B16"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Spengimas ausyse (ūžesys) ar klausos pablogėjimas.</w:t>
      </w:r>
    </w:p>
    <w:p w14:paraId="375393BD"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Galvos skausmas.</w:t>
      </w:r>
    </w:p>
    <w:p w14:paraId="1C57802C"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Galvos svaigimas (</w:t>
      </w:r>
      <w:proofErr w:type="spellStart"/>
      <w:r w:rsidRPr="00F6651D">
        <w:rPr>
          <w:rFonts w:ascii="Times New Roman" w:eastAsia="Calibri" w:hAnsi="Times New Roman" w:cs="Times New Roman"/>
          <w:i/>
          <w:lang w:eastAsia="en-GB"/>
        </w:rPr>
        <w:t>vertigo</w:t>
      </w:r>
      <w:proofErr w:type="spellEnd"/>
      <w:r w:rsidRPr="00F6651D">
        <w:rPr>
          <w:rFonts w:ascii="Times New Roman" w:eastAsia="Calibri" w:hAnsi="Times New Roman" w:cs="Times New Roman"/>
          <w:lang w:eastAsia="en-GB"/>
        </w:rPr>
        <w:t>).</w:t>
      </w:r>
    </w:p>
    <w:p w14:paraId="63DCC889"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Skrandžio ir plonosios žarnos opos ir prakiurimas.</w:t>
      </w:r>
    </w:p>
    <w:p w14:paraId="28062496"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Kraujavimo laiko pailgėjimas.</w:t>
      </w:r>
    </w:p>
    <w:p w14:paraId="0EB648CA"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Inkstų funkcijos sutrikimas, ūminis inkstų nepakankamumas.</w:t>
      </w:r>
    </w:p>
    <w:p w14:paraId="02132D00"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Kepenų funkcijos sutrikimas, kepenų fermentų aktyvumo padidėjimas.</w:t>
      </w:r>
    </w:p>
    <w:p w14:paraId="34B214A5"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Didelis šlapimo rūgšties kiekis arba mažas cukraus kiekis kraujyje.</w:t>
      </w:r>
    </w:p>
    <w:p w14:paraId="2ECEC7E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DD797BF" w14:textId="77777777" w:rsidR="00F6651D" w:rsidRPr="00F6651D" w:rsidRDefault="00F6651D" w:rsidP="00F6651D">
      <w:pPr>
        <w:widowControl w:val="0"/>
        <w:tabs>
          <w:tab w:val="left" w:pos="567"/>
        </w:tabs>
        <w:ind w:left="0" w:firstLine="0"/>
        <w:rPr>
          <w:rFonts w:ascii="Times New Roman" w:eastAsia="Times New Roman" w:hAnsi="Times New Roman" w:cs="Times New Roman"/>
          <w:b/>
          <w:snapToGrid w:val="0"/>
        </w:rPr>
      </w:pPr>
      <w:r w:rsidRPr="00F6651D">
        <w:rPr>
          <w:rFonts w:ascii="Times New Roman" w:eastAsia="Times New Roman" w:hAnsi="Times New Roman" w:cs="Times New Roman"/>
          <w:b/>
          <w:snapToGrid w:val="0"/>
        </w:rPr>
        <w:t>Pranešimas apie šalutinį poveikį</w:t>
      </w:r>
    </w:p>
    <w:p w14:paraId="62E56861" w14:textId="77777777" w:rsidR="00A17DF3" w:rsidRPr="00A17DF3" w:rsidRDefault="00A17DF3" w:rsidP="00A17DF3">
      <w:pPr>
        <w:tabs>
          <w:tab w:val="left" w:pos="567"/>
        </w:tabs>
        <w:spacing w:line="260" w:lineRule="exact"/>
        <w:ind w:left="0" w:right="-1" w:firstLine="0"/>
        <w:rPr>
          <w:rFonts w:ascii="Times New Roman" w:eastAsia="Times New Roman" w:hAnsi="Times New Roman" w:cs="Times New Roman"/>
          <w:snapToGrid w:val="0"/>
          <w:szCs w:val="20"/>
        </w:rPr>
      </w:pPr>
      <w:r w:rsidRPr="00A17DF3">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A17DF3">
          <w:rPr>
            <w:rFonts w:ascii="Times New Roman" w:eastAsia="Times New Roman" w:hAnsi="Times New Roman" w:cs="Times New Roman"/>
            <w:snapToGrid w:val="0"/>
            <w:color w:val="0000FF"/>
            <w:szCs w:val="20"/>
            <w:u w:val="single"/>
          </w:rPr>
          <w:t>https://vapris.vvkt.lt/vvkt-web/public/nrv</w:t>
        </w:r>
      </w:hyperlink>
      <w:r w:rsidRPr="00A17DF3">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8" w:history="1">
        <w:r w:rsidRPr="00A17DF3">
          <w:rPr>
            <w:rFonts w:ascii="Times New Roman" w:eastAsia="Times New Roman" w:hAnsi="Times New Roman" w:cs="Times New Roman"/>
            <w:snapToGrid w:val="0"/>
            <w:color w:val="0000FF"/>
            <w:szCs w:val="20"/>
            <w:u w:val="single"/>
          </w:rPr>
          <w:t>https://www.vvkt.lt/index.php?4004286486</w:t>
        </w:r>
      </w:hyperlink>
      <w:r w:rsidRPr="00A17DF3">
        <w:rPr>
          <w:rFonts w:ascii="Times New Roman" w:eastAsia="Times New Roman" w:hAnsi="Times New Roman" w:cs="Times New Roman"/>
          <w:snapToGrid w:val="0"/>
          <w:szCs w:val="20"/>
        </w:rPr>
        <w:t xml:space="preserve">, ir atsiunčiant elektroniniu paštu (adresu </w:t>
      </w:r>
      <w:hyperlink r:id="rId9" w:history="1">
        <w:r w:rsidRPr="00A17DF3">
          <w:rPr>
            <w:rFonts w:ascii="Times New Roman" w:eastAsia="Times New Roman" w:hAnsi="Times New Roman" w:cs="Times New Roman"/>
            <w:snapToGrid w:val="0"/>
            <w:color w:val="0000FF"/>
            <w:szCs w:val="20"/>
            <w:u w:val="single"/>
          </w:rPr>
          <w:t>NepageidaujamaR@vvkt.lt</w:t>
        </w:r>
      </w:hyperlink>
      <w:r w:rsidRPr="00A17DF3">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15E243F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455C50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9737748"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5.</w:t>
      </w:r>
      <w:r w:rsidRPr="00F6651D">
        <w:rPr>
          <w:rFonts w:ascii="Times New Roman" w:eastAsia="Times New Roman" w:hAnsi="Times New Roman" w:cs="Times New Roman"/>
          <w:b/>
          <w:lang w:eastAsia="lt-LT"/>
        </w:rPr>
        <w:tab/>
        <w:t xml:space="preserve">Kaip laikyti </w:t>
      </w:r>
      <w:proofErr w:type="spellStart"/>
      <w:r w:rsidRPr="00F6651D">
        <w:rPr>
          <w:rFonts w:ascii="Times New Roman" w:eastAsia="Times New Roman" w:hAnsi="Times New Roman" w:cs="Times New Roman"/>
          <w:b/>
          <w:lang w:eastAsia="lt-LT"/>
        </w:rPr>
        <w:t>Abrea</w:t>
      </w:r>
      <w:proofErr w:type="spellEnd"/>
    </w:p>
    <w:p w14:paraId="2DB3B65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265D48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Šį vaistą laikykite vaikams nepastebimoje ir nepasiekiamoje vietoje.</w:t>
      </w:r>
    </w:p>
    <w:p w14:paraId="77974B75" w14:textId="77777777" w:rsidR="00F6651D" w:rsidRPr="00F6651D" w:rsidRDefault="00F6651D" w:rsidP="00F6651D">
      <w:pPr>
        <w:widowControl w:val="0"/>
        <w:tabs>
          <w:tab w:val="left" w:pos="567"/>
        </w:tabs>
        <w:ind w:left="0" w:firstLine="0"/>
        <w:rPr>
          <w:rFonts w:ascii="Times New Roman" w:eastAsia="Times New Roman" w:hAnsi="Times New Roman" w:cs="Times New Roman"/>
          <w:iCs/>
          <w:lang w:eastAsia="lt-LT"/>
        </w:rPr>
      </w:pPr>
    </w:p>
    <w:p w14:paraId="0236B07C" w14:textId="77777777" w:rsidR="00F6651D" w:rsidRPr="001430F9" w:rsidRDefault="00F6651D" w:rsidP="00F6651D">
      <w:pPr>
        <w:widowControl w:val="0"/>
        <w:tabs>
          <w:tab w:val="left" w:pos="567"/>
        </w:tabs>
        <w:ind w:left="0" w:firstLine="0"/>
        <w:rPr>
          <w:rFonts w:ascii="Times New Roman" w:eastAsia="Times New Roman" w:hAnsi="Times New Roman" w:cs="Times New Roman"/>
          <w:u w:val="single"/>
          <w:lang w:eastAsia="sl-SI"/>
        </w:rPr>
      </w:pP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75 mg</w:t>
      </w:r>
      <w:r w:rsidRPr="001430F9">
        <w:rPr>
          <w:rFonts w:ascii="Times New Roman" w:eastAsia="Times New Roman" w:hAnsi="Times New Roman" w:cs="Times New Roman"/>
          <w:u w:val="single"/>
          <w:lang w:eastAsia="sl-SI"/>
        </w:rPr>
        <w:t>:</w:t>
      </w:r>
    </w:p>
    <w:p w14:paraId="071D2498" w14:textId="77777777" w:rsidR="00F6651D" w:rsidRPr="001430F9" w:rsidRDefault="00F6651D" w:rsidP="00F6651D">
      <w:pPr>
        <w:widowControl w:val="0"/>
        <w:tabs>
          <w:tab w:val="left" w:pos="567"/>
        </w:tabs>
        <w:ind w:left="0" w:firstLine="0"/>
        <w:rPr>
          <w:rFonts w:ascii="Times New Roman" w:eastAsia="Times New Roman" w:hAnsi="Times New Roman" w:cs="Times New Roman"/>
          <w:lang w:eastAsia="sl-SI"/>
        </w:rPr>
      </w:pPr>
      <w:r w:rsidRPr="001430F9">
        <w:rPr>
          <w:rFonts w:ascii="Times New Roman" w:eastAsia="Calibri" w:hAnsi="Times New Roman" w:cs="Times New Roman"/>
        </w:rPr>
        <w:t>Laikyti ne aukštesnėje kaip 25</w:t>
      </w:r>
      <w:r w:rsidR="00E3170A" w:rsidRPr="00F6651D">
        <w:rPr>
          <w:rFonts w:ascii="Times New Roman" w:eastAsia="Times New Roman" w:hAnsi="Times New Roman" w:cs="Times New Roman"/>
          <w:lang w:eastAsia="sl-SI"/>
        </w:rPr>
        <w:t> </w:t>
      </w:r>
      <w:r w:rsidRPr="001430F9">
        <w:rPr>
          <w:rFonts w:ascii="Times New Roman" w:eastAsia="Calibri" w:hAnsi="Times New Roman" w:cs="Times New Roman"/>
        </w:rPr>
        <w:t>°C temperatūroje</w:t>
      </w:r>
      <w:r w:rsidRPr="001430F9">
        <w:rPr>
          <w:rFonts w:ascii="Times New Roman" w:eastAsia="Times New Roman" w:hAnsi="Times New Roman" w:cs="Times New Roman"/>
          <w:lang w:eastAsia="sl-SI"/>
        </w:rPr>
        <w:t>.</w:t>
      </w:r>
    </w:p>
    <w:p w14:paraId="0411A0C2" w14:textId="77777777" w:rsidR="00F6651D" w:rsidRPr="001430F9" w:rsidRDefault="00F6651D" w:rsidP="00F6651D">
      <w:pPr>
        <w:widowControl w:val="0"/>
        <w:tabs>
          <w:tab w:val="left" w:pos="567"/>
        </w:tabs>
        <w:ind w:left="0" w:firstLine="0"/>
        <w:rPr>
          <w:rFonts w:ascii="Times New Roman" w:eastAsia="Times New Roman" w:hAnsi="Times New Roman" w:cs="Times New Roman"/>
          <w:lang w:eastAsia="es-ES"/>
        </w:rPr>
      </w:pPr>
      <w:r w:rsidRPr="001430F9">
        <w:rPr>
          <w:rFonts w:ascii="Times New Roman" w:eastAsia="Times New Roman" w:hAnsi="Times New Roman" w:cs="Times New Roman"/>
          <w:lang w:eastAsia="es-ES"/>
        </w:rPr>
        <w:t>Laikyti gamintojo pakuotėje, kad vaistas būtų apsaugotas nuo šviesos.</w:t>
      </w:r>
    </w:p>
    <w:p w14:paraId="3350EC2A"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
    <w:p w14:paraId="4280CC98"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100 mg:</w:t>
      </w:r>
    </w:p>
    <w:p w14:paraId="6235C526"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Laikyti ne aukštesnėje kaip 30</w:t>
      </w:r>
      <w:r w:rsidR="00E3170A" w:rsidRPr="00F6651D">
        <w:rPr>
          <w:rFonts w:ascii="Times New Roman" w:eastAsia="Times New Roman" w:hAnsi="Times New Roman" w:cs="Times New Roman"/>
          <w:lang w:eastAsia="sl-SI"/>
        </w:rPr>
        <w:t> </w:t>
      </w:r>
      <w:r w:rsidRPr="00584E09">
        <w:rPr>
          <w:rFonts w:ascii="Times New Roman" w:eastAsia="Times New Roman" w:hAnsi="Times New Roman" w:cs="Times New Roman"/>
          <w:szCs w:val="20"/>
          <w:lang w:eastAsia="sl-SI"/>
        </w:rPr>
        <w:t>°C temperatūroje.</w:t>
      </w:r>
    </w:p>
    <w:p w14:paraId="43D92C27"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
    <w:p w14:paraId="7D7FBCD7"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160 mg:</w:t>
      </w:r>
    </w:p>
    <w:p w14:paraId="287C7ACB"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lastRenderedPageBreak/>
        <w:t>Laikyti ne aukštesnėje kaip 30</w:t>
      </w:r>
      <w:r w:rsidR="00E3170A" w:rsidRPr="00F6651D">
        <w:rPr>
          <w:rFonts w:ascii="Times New Roman" w:eastAsia="Times New Roman" w:hAnsi="Times New Roman" w:cs="Times New Roman"/>
          <w:lang w:eastAsia="sl-SI"/>
        </w:rPr>
        <w:t> </w:t>
      </w:r>
      <w:r w:rsidRPr="00584E09">
        <w:rPr>
          <w:rFonts w:ascii="Times New Roman" w:eastAsia="Times New Roman" w:hAnsi="Times New Roman" w:cs="Times New Roman"/>
          <w:szCs w:val="20"/>
          <w:lang w:eastAsia="sl-SI"/>
        </w:rPr>
        <w:t>°C temperatūroje.</w:t>
      </w:r>
    </w:p>
    <w:p w14:paraId="4A7F8CCC"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Laikyti gamintojo pakuotėje, kad vaistas būtų apsaugotas nuo šviesos.</w:t>
      </w:r>
    </w:p>
    <w:p w14:paraId="1A4939CA" w14:textId="77777777" w:rsidR="00F6651D" w:rsidRPr="00F6651D" w:rsidRDefault="00F6651D" w:rsidP="00F6651D">
      <w:pPr>
        <w:widowControl w:val="0"/>
        <w:tabs>
          <w:tab w:val="left" w:pos="567"/>
        </w:tabs>
        <w:ind w:left="0" w:firstLine="0"/>
        <w:rPr>
          <w:rFonts w:ascii="Times New Roman" w:eastAsia="Times New Roman" w:hAnsi="Times New Roman" w:cs="Times New Roman"/>
          <w:iCs/>
          <w:lang w:eastAsia="lt-LT"/>
        </w:rPr>
      </w:pPr>
    </w:p>
    <w:p w14:paraId="063ABF65" w14:textId="7E62070A" w:rsidR="00F6651D" w:rsidRPr="00F6651D" w:rsidRDefault="00F6651D" w:rsidP="00F6651D">
      <w:pPr>
        <w:widowControl w:val="0"/>
        <w:tabs>
          <w:tab w:val="left" w:pos="567"/>
        </w:tabs>
        <w:ind w:left="0" w:firstLine="0"/>
        <w:rPr>
          <w:rFonts w:ascii="Times New Roman" w:eastAsia="Times New Roman" w:hAnsi="Times New Roman" w:cs="Times New Roman"/>
          <w:iCs/>
          <w:lang w:eastAsia="lt-LT"/>
        </w:rPr>
      </w:pPr>
      <w:r w:rsidRPr="00F6651D">
        <w:rPr>
          <w:rFonts w:ascii="Times New Roman" w:eastAsia="Times New Roman" w:hAnsi="Times New Roman" w:cs="Times New Roman"/>
          <w:iCs/>
          <w:lang w:eastAsia="lt-LT"/>
        </w:rPr>
        <w:t xml:space="preserve">Ant dėžutės </w:t>
      </w:r>
      <w:r w:rsidR="00E3170A" w:rsidRPr="00F6651D">
        <w:rPr>
          <w:rFonts w:ascii="Times New Roman" w:eastAsia="Times New Roman" w:hAnsi="Times New Roman" w:cs="Times New Roman"/>
          <w:iCs/>
          <w:lang w:eastAsia="lt-LT"/>
        </w:rPr>
        <w:t xml:space="preserve">po „Tinka iki“ </w:t>
      </w:r>
      <w:r w:rsidRPr="00F6651D">
        <w:rPr>
          <w:rFonts w:ascii="Times New Roman" w:eastAsia="Times New Roman" w:hAnsi="Times New Roman" w:cs="Times New Roman"/>
          <w:iCs/>
          <w:lang w:eastAsia="lt-LT"/>
        </w:rPr>
        <w:t>ir lizdinės plokštelės arba „EXP“ nurodytam tinkamumo laikui pasibaigus, šio vaisto vartoti negalima. Vaistas tinkamas vartoti iki paskutinės nurodyto mėnesio dienos.</w:t>
      </w:r>
    </w:p>
    <w:p w14:paraId="16CD4456"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yellow"/>
          <w:lang w:eastAsia="sl-SI"/>
        </w:rPr>
      </w:pPr>
    </w:p>
    <w:p w14:paraId="5BC3450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6D3BD05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AB49FA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E5DA1DB" w14:textId="77777777" w:rsidR="00F6651D" w:rsidRPr="00F6651D" w:rsidRDefault="00F6651D" w:rsidP="00F6651D">
      <w:pPr>
        <w:widowControl w:val="0"/>
        <w:tabs>
          <w:tab w:val="left" w:pos="567"/>
        </w:tabs>
        <w:ind w:left="0" w:firstLine="0"/>
        <w:rPr>
          <w:rFonts w:ascii="Times New Roman" w:eastAsia="Times New Roman" w:hAnsi="Times New Roman" w:cs="Times New Roman"/>
          <w:caps/>
          <w:lang w:eastAsia="lt-LT"/>
        </w:rPr>
      </w:pPr>
      <w:r w:rsidRPr="00F6651D">
        <w:rPr>
          <w:rFonts w:ascii="Times New Roman" w:eastAsia="Times New Roman" w:hAnsi="Times New Roman" w:cs="Times New Roman"/>
          <w:b/>
        </w:rPr>
        <w:t>6.</w:t>
      </w:r>
      <w:r w:rsidRPr="00F6651D">
        <w:rPr>
          <w:rFonts w:ascii="Times New Roman" w:eastAsia="Times New Roman" w:hAnsi="Times New Roman" w:cs="Times New Roman"/>
          <w:b/>
        </w:rPr>
        <w:tab/>
      </w:r>
      <w:r w:rsidRPr="00F6651D">
        <w:rPr>
          <w:rFonts w:ascii="Times New Roman" w:eastAsia="Times New Roman" w:hAnsi="Times New Roman" w:cs="Times New Roman"/>
          <w:b/>
          <w:lang w:eastAsia="lt-LT"/>
        </w:rPr>
        <w:t>Pakuotės turinys ir kita informacija</w:t>
      </w:r>
    </w:p>
    <w:p w14:paraId="191746B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D01CE5A"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sudėtis</w:t>
      </w:r>
    </w:p>
    <w:p w14:paraId="395618AE" w14:textId="77777777" w:rsidR="00F6651D" w:rsidRPr="001430F9"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w:t>
      </w:r>
      <w:r w:rsidRPr="00F6651D">
        <w:rPr>
          <w:rFonts w:ascii="Times New Roman" w:eastAsia="Times New Roman" w:hAnsi="Times New Roman" w:cs="Times New Roman"/>
          <w:lang w:eastAsia="lt-LT"/>
        </w:rPr>
        <w:tab/>
        <w:t xml:space="preserve">Veiklioji </w:t>
      </w:r>
      <w:r w:rsidRPr="001430F9">
        <w:rPr>
          <w:rFonts w:ascii="Times New Roman" w:eastAsia="Times New Roman" w:hAnsi="Times New Roman" w:cs="Times New Roman"/>
          <w:lang w:eastAsia="lt-LT"/>
        </w:rPr>
        <w:t xml:space="preserve">medžiaga yra </w:t>
      </w:r>
      <w:proofErr w:type="spellStart"/>
      <w:r w:rsidRPr="001430F9">
        <w:rPr>
          <w:rFonts w:ascii="Times New Roman" w:eastAsia="Times New Roman" w:hAnsi="Times New Roman" w:cs="Times New Roman"/>
          <w:lang w:eastAsia="lt-LT"/>
        </w:rPr>
        <w:t>acetilsalicilo</w:t>
      </w:r>
      <w:proofErr w:type="spellEnd"/>
      <w:r w:rsidRPr="001430F9">
        <w:rPr>
          <w:rFonts w:ascii="Times New Roman" w:eastAsia="Times New Roman" w:hAnsi="Times New Roman" w:cs="Times New Roman"/>
          <w:lang w:eastAsia="lt-LT"/>
        </w:rPr>
        <w:t xml:space="preserve"> rūgštis.</w:t>
      </w:r>
    </w:p>
    <w:p w14:paraId="36FD97B7" w14:textId="77777777" w:rsidR="00F6651D" w:rsidRPr="001430F9" w:rsidRDefault="00F6651D" w:rsidP="00F6651D">
      <w:pPr>
        <w:widowControl w:val="0"/>
        <w:tabs>
          <w:tab w:val="left" w:pos="567"/>
        </w:tabs>
        <w:ind w:firstLine="0"/>
        <w:rPr>
          <w:rFonts w:ascii="Times New Roman" w:eastAsia="Times New Roman" w:hAnsi="Times New Roman" w:cs="Times New Roman"/>
          <w:iCs/>
          <w:snapToGrid w:val="0"/>
        </w:rPr>
      </w:pPr>
      <w:r w:rsidRPr="001430F9">
        <w:rPr>
          <w:rFonts w:ascii="Times New Roman" w:eastAsia="Times New Roman" w:hAnsi="Times New Roman" w:cs="Times New Roman"/>
          <w:iCs/>
          <w:snapToGrid w:val="0"/>
        </w:rPr>
        <w:t>Kiekvienoje skrandyje neirioje tabletėje yra 75 mg</w:t>
      </w:r>
      <w:r w:rsidRPr="00584E09">
        <w:rPr>
          <w:rFonts w:ascii="Times New Roman" w:eastAsia="Times New Roman" w:hAnsi="Times New Roman" w:cs="Times New Roman"/>
          <w:szCs w:val="20"/>
          <w:lang w:eastAsia="sl-SI"/>
        </w:rPr>
        <w:t>, 100 mg arba</w:t>
      </w:r>
      <w:r w:rsidRPr="001430F9">
        <w:rPr>
          <w:rFonts w:ascii="Times New Roman" w:eastAsia="Times New Roman" w:hAnsi="Times New Roman" w:cs="Times New Roman"/>
          <w:iCs/>
          <w:snapToGrid w:val="0"/>
        </w:rPr>
        <w:t xml:space="preserve"> 160 mg </w:t>
      </w:r>
      <w:proofErr w:type="spellStart"/>
      <w:r w:rsidRPr="001430F9">
        <w:rPr>
          <w:rFonts w:ascii="Times New Roman" w:eastAsia="Times New Roman" w:hAnsi="Times New Roman" w:cs="Times New Roman"/>
          <w:iCs/>
          <w:snapToGrid w:val="0"/>
        </w:rPr>
        <w:t>acetilsalicilo</w:t>
      </w:r>
      <w:proofErr w:type="spellEnd"/>
      <w:r w:rsidRPr="001430F9">
        <w:rPr>
          <w:rFonts w:ascii="Times New Roman" w:eastAsia="Times New Roman" w:hAnsi="Times New Roman" w:cs="Times New Roman"/>
          <w:iCs/>
          <w:snapToGrid w:val="0"/>
        </w:rPr>
        <w:t xml:space="preserve"> rūgšties.</w:t>
      </w:r>
    </w:p>
    <w:p w14:paraId="39B20C6A" w14:textId="77777777" w:rsidR="00F6651D" w:rsidRPr="001430F9" w:rsidRDefault="00F6651D" w:rsidP="00F6651D">
      <w:pPr>
        <w:widowControl w:val="0"/>
        <w:tabs>
          <w:tab w:val="left" w:pos="567"/>
        </w:tabs>
        <w:ind w:firstLine="0"/>
        <w:rPr>
          <w:rFonts w:ascii="Times New Roman" w:eastAsia="Times New Roman" w:hAnsi="Times New Roman" w:cs="Times New Roman"/>
          <w:iCs/>
          <w:snapToGrid w:val="0"/>
        </w:rPr>
      </w:pPr>
    </w:p>
    <w:p w14:paraId="7E931C8A" w14:textId="77777777" w:rsidR="00F6651D" w:rsidRPr="001430F9" w:rsidRDefault="00F6651D" w:rsidP="00F6651D">
      <w:pPr>
        <w:widowControl w:val="0"/>
        <w:tabs>
          <w:tab w:val="left" w:pos="567"/>
        </w:tabs>
        <w:ind w:left="0" w:firstLine="0"/>
        <w:rPr>
          <w:rFonts w:ascii="Times New Roman" w:eastAsia="Times New Roman" w:hAnsi="Times New Roman" w:cs="Times New Roman"/>
          <w:lang w:eastAsia="lt-LT"/>
        </w:rPr>
      </w:pPr>
      <w:r w:rsidRPr="001430F9">
        <w:rPr>
          <w:rFonts w:ascii="Times New Roman" w:eastAsia="Times New Roman" w:hAnsi="Times New Roman" w:cs="Times New Roman"/>
          <w:lang w:eastAsia="lt-LT"/>
        </w:rPr>
        <w:t>-</w:t>
      </w:r>
      <w:r w:rsidRPr="001430F9">
        <w:rPr>
          <w:rFonts w:ascii="Times New Roman" w:eastAsia="Times New Roman" w:hAnsi="Times New Roman" w:cs="Times New Roman"/>
          <w:lang w:eastAsia="lt-LT"/>
        </w:rPr>
        <w:tab/>
        <w:t xml:space="preserve">Pagalbinės </w:t>
      </w: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75 mg</w:t>
      </w:r>
      <w:r w:rsidRPr="001430F9">
        <w:rPr>
          <w:rFonts w:ascii="Times New Roman" w:eastAsia="Times New Roman" w:hAnsi="Times New Roman" w:cs="Times New Roman"/>
          <w:lang w:eastAsia="lt-LT"/>
        </w:rPr>
        <w:t xml:space="preserve"> medžiagos</w:t>
      </w:r>
    </w:p>
    <w:p w14:paraId="6CBAD8C2" w14:textId="77777777" w:rsidR="00F6651D" w:rsidRPr="001430F9" w:rsidRDefault="00F6651D" w:rsidP="00F6651D">
      <w:pPr>
        <w:widowControl w:val="0"/>
        <w:tabs>
          <w:tab w:val="left" w:pos="567"/>
        </w:tabs>
        <w:ind w:firstLine="0"/>
        <w:rPr>
          <w:rFonts w:ascii="Times New Roman" w:eastAsia="Times New Roman" w:hAnsi="Times New Roman" w:cs="Times New Roman"/>
          <w:snapToGrid w:val="0"/>
        </w:rPr>
      </w:pPr>
      <w:r w:rsidRPr="001430F9">
        <w:rPr>
          <w:rFonts w:ascii="Times New Roman" w:eastAsia="Times New Roman" w:hAnsi="Times New Roman" w:cs="Times New Roman"/>
          <w:i/>
          <w:iCs/>
          <w:snapToGrid w:val="0"/>
        </w:rPr>
        <w:t>Tabletės branduolys</w:t>
      </w:r>
      <w:r w:rsidRPr="001430F9">
        <w:rPr>
          <w:rFonts w:ascii="Times New Roman" w:eastAsia="Times New Roman" w:hAnsi="Times New Roman" w:cs="Times New Roman"/>
          <w:iCs/>
          <w:snapToGrid w:val="0"/>
        </w:rPr>
        <w:t>: l</w:t>
      </w:r>
      <w:r w:rsidRPr="001430F9">
        <w:rPr>
          <w:rFonts w:ascii="Times New Roman" w:eastAsia="Times New Roman" w:hAnsi="Times New Roman" w:cs="Times New Roman"/>
          <w:snapToGrid w:val="0"/>
        </w:rPr>
        <w:t xml:space="preserve">aktozė </w:t>
      </w:r>
      <w:proofErr w:type="spellStart"/>
      <w:r w:rsidRPr="001430F9">
        <w:rPr>
          <w:rFonts w:ascii="Times New Roman" w:eastAsia="Times New Roman" w:hAnsi="Times New Roman" w:cs="Times New Roman"/>
          <w:snapToGrid w:val="0"/>
        </w:rPr>
        <w:t>monohidratas</w:t>
      </w:r>
      <w:proofErr w:type="spellEnd"/>
      <w:r w:rsidRPr="001430F9">
        <w:rPr>
          <w:rFonts w:ascii="Times New Roman" w:eastAsia="Times New Roman" w:hAnsi="Times New Roman" w:cs="Times New Roman"/>
          <w:snapToGrid w:val="0"/>
        </w:rPr>
        <w:t xml:space="preserve">, </w:t>
      </w:r>
      <w:proofErr w:type="spellStart"/>
      <w:r w:rsidRPr="001430F9">
        <w:rPr>
          <w:rFonts w:ascii="Times New Roman" w:eastAsia="Times New Roman" w:hAnsi="Times New Roman" w:cs="Times New Roman"/>
          <w:snapToGrid w:val="0"/>
        </w:rPr>
        <w:t>mikrokristalinė</w:t>
      </w:r>
      <w:proofErr w:type="spellEnd"/>
      <w:r w:rsidRPr="001430F9">
        <w:rPr>
          <w:rFonts w:ascii="Times New Roman" w:eastAsia="Times New Roman" w:hAnsi="Times New Roman" w:cs="Times New Roman"/>
          <w:snapToGrid w:val="0"/>
        </w:rPr>
        <w:t xml:space="preserve"> celiuliozė, koloidinis bevandenis silicio dioksidas</w:t>
      </w:r>
      <w:r w:rsidR="00FB6937" w:rsidRPr="001430F9">
        <w:rPr>
          <w:rFonts w:ascii="Times New Roman" w:eastAsia="Times New Roman" w:hAnsi="Times New Roman" w:cs="Times New Roman"/>
          <w:snapToGrid w:val="0"/>
        </w:rPr>
        <w:t xml:space="preserve"> ir bulvių krakmolas</w:t>
      </w:r>
      <w:r w:rsidRPr="001430F9">
        <w:rPr>
          <w:rFonts w:ascii="Times New Roman" w:eastAsia="Times New Roman" w:hAnsi="Times New Roman" w:cs="Times New Roman"/>
          <w:snapToGrid w:val="0"/>
        </w:rPr>
        <w:t>.</w:t>
      </w:r>
    </w:p>
    <w:p w14:paraId="571A89C7" w14:textId="680075D6" w:rsidR="00F6651D" w:rsidRPr="001430F9" w:rsidRDefault="00F6651D" w:rsidP="00F6651D">
      <w:pPr>
        <w:widowControl w:val="0"/>
        <w:tabs>
          <w:tab w:val="left" w:pos="567"/>
        </w:tabs>
        <w:ind w:firstLine="0"/>
        <w:rPr>
          <w:rFonts w:ascii="Times New Roman" w:eastAsia="Times New Roman" w:hAnsi="Times New Roman" w:cs="Times New Roman"/>
          <w:iCs/>
          <w:snapToGrid w:val="0"/>
        </w:rPr>
      </w:pPr>
      <w:r w:rsidRPr="001430F9">
        <w:rPr>
          <w:rFonts w:ascii="Times New Roman" w:eastAsia="Times New Roman" w:hAnsi="Times New Roman" w:cs="Times New Roman"/>
          <w:i/>
          <w:iCs/>
          <w:snapToGrid w:val="0"/>
        </w:rPr>
        <w:t>Plėvelė</w:t>
      </w:r>
      <w:r w:rsidRPr="001430F9">
        <w:rPr>
          <w:rFonts w:ascii="Times New Roman" w:eastAsia="Times New Roman" w:hAnsi="Times New Roman" w:cs="Times New Roman"/>
          <w:iCs/>
          <w:snapToGrid w:val="0"/>
        </w:rPr>
        <w:t xml:space="preserve">: </w:t>
      </w:r>
      <w:r w:rsidR="00FB6937" w:rsidRPr="001430F9">
        <w:rPr>
          <w:rFonts w:ascii="Times New Roman" w:eastAsia="Times New Roman" w:hAnsi="Times New Roman" w:cs="Times New Roman"/>
          <w:snapToGrid w:val="0"/>
        </w:rPr>
        <w:t xml:space="preserve">talkas, </w:t>
      </w:r>
      <w:proofErr w:type="spellStart"/>
      <w:r w:rsidR="00FB6937" w:rsidRPr="001430F9">
        <w:rPr>
          <w:rFonts w:ascii="Times New Roman" w:eastAsia="Times New Roman" w:hAnsi="Times New Roman" w:cs="Times New Roman"/>
          <w:snapToGrid w:val="0"/>
        </w:rPr>
        <w:t>triacetinas</w:t>
      </w:r>
      <w:proofErr w:type="spellEnd"/>
      <w:r w:rsidR="00FB6937" w:rsidRPr="001430F9">
        <w:rPr>
          <w:rFonts w:ascii="Times New Roman" w:eastAsia="Times New Roman" w:hAnsi="Times New Roman" w:cs="Times New Roman"/>
          <w:snapToGrid w:val="0"/>
        </w:rPr>
        <w:t xml:space="preserve">, </w:t>
      </w:r>
      <w:proofErr w:type="spellStart"/>
      <w:r w:rsidR="00FB6937" w:rsidRPr="001430F9">
        <w:rPr>
          <w:rFonts w:ascii="Times New Roman" w:eastAsia="Times New Roman" w:hAnsi="Times New Roman" w:cs="Times New Roman"/>
          <w:snapToGrid w:val="0"/>
        </w:rPr>
        <w:t>metakrilo</w:t>
      </w:r>
      <w:proofErr w:type="spellEnd"/>
      <w:r w:rsidR="00FB6937" w:rsidRPr="001430F9">
        <w:rPr>
          <w:rFonts w:ascii="Times New Roman" w:eastAsia="Times New Roman" w:hAnsi="Times New Roman" w:cs="Times New Roman"/>
          <w:snapToGrid w:val="0"/>
        </w:rPr>
        <w:t xml:space="preserve"> rūgšties ir </w:t>
      </w:r>
      <w:proofErr w:type="spellStart"/>
      <w:r w:rsidR="00FB6937" w:rsidRPr="001430F9">
        <w:rPr>
          <w:rFonts w:ascii="Times New Roman" w:eastAsia="Times New Roman" w:hAnsi="Times New Roman" w:cs="Times New Roman"/>
          <w:snapToGrid w:val="0"/>
        </w:rPr>
        <w:t>etilakrilato</w:t>
      </w:r>
      <w:proofErr w:type="spellEnd"/>
      <w:r w:rsidR="00FB6937" w:rsidRPr="001430F9">
        <w:rPr>
          <w:rFonts w:ascii="Times New Roman" w:eastAsia="Times New Roman" w:hAnsi="Times New Roman" w:cs="Times New Roman"/>
          <w:snapToGrid w:val="0"/>
        </w:rPr>
        <w:t xml:space="preserve"> 1:1 </w:t>
      </w:r>
      <w:proofErr w:type="spellStart"/>
      <w:r w:rsidR="00FB6937" w:rsidRPr="001430F9">
        <w:rPr>
          <w:rFonts w:ascii="Times New Roman" w:eastAsia="Times New Roman" w:hAnsi="Times New Roman" w:cs="Times New Roman"/>
          <w:snapToGrid w:val="0"/>
        </w:rPr>
        <w:t>kopolimero</w:t>
      </w:r>
      <w:proofErr w:type="spellEnd"/>
      <w:r w:rsidR="00FB6937" w:rsidRPr="001430F9">
        <w:rPr>
          <w:rFonts w:ascii="Times New Roman" w:eastAsia="Times New Roman" w:hAnsi="Times New Roman" w:cs="Times New Roman"/>
          <w:snapToGrid w:val="0"/>
        </w:rPr>
        <w:t xml:space="preserve"> 30% dispersija, natrio </w:t>
      </w:r>
      <w:proofErr w:type="spellStart"/>
      <w:r w:rsidR="00FB6937" w:rsidRPr="001430F9">
        <w:rPr>
          <w:rFonts w:ascii="Times New Roman" w:eastAsia="Times New Roman" w:hAnsi="Times New Roman" w:cs="Times New Roman"/>
          <w:snapToGrid w:val="0"/>
        </w:rPr>
        <w:t>laur</w:t>
      </w:r>
      <w:r w:rsidR="00587BBF">
        <w:rPr>
          <w:rFonts w:ascii="Times New Roman" w:eastAsia="Times New Roman" w:hAnsi="Times New Roman" w:cs="Times New Roman"/>
          <w:snapToGrid w:val="0"/>
        </w:rPr>
        <w:t>ilsulfatas</w:t>
      </w:r>
      <w:proofErr w:type="spellEnd"/>
      <w:r w:rsidR="00587BBF">
        <w:rPr>
          <w:rFonts w:ascii="Times New Roman" w:eastAsia="Times New Roman" w:hAnsi="Times New Roman" w:cs="Times New Roman"/>
          <w:snapToGrid w:val="0"/>
        </w:rPr>
        <w:t>*,</w:t>
      </w:r>
      <w:r w:rsidR="00FB6937" w:rsidRPr="001430F9">
        <w:rPr>
          <w:rFonts w:ascii="Times New Roman" w:eastAsia="Times New Roman" w:hAnsi="Times New Roman" w:cs="Times New Roman"/>
          <w:snapToGrid w:val="0"/>
        </w:rPr>
        <w:t xml:space="preserve"> </w:t>
      </w:r>
      <w:proofErr w:type="spellStart"/>
      <w:r w:rsidR="00FB6937" w:rsidRPr="001430F9">
        <w:rPr>
          <w:rFonts w:ascii="Times New Roman" w:eastAsia="Times New Roman" w:hAnsi="Times New Roman" w:cs="Times New Roman"/>
          <w:snapToGrid w:val="0"/>
        </w:rPr>
        <w:t>polisorbatas</w:t>
      </w:r>
      <w:proofErr w:type="spellEnd"/>
      <w:r w:rsidR="00FB6937" w:rsidRPr="001430F9">
        <w:rPr>
          <w:rFonts w:ascii="Times New Roman" w:eastAsia="Times New Roman" w:hAnsi="Times New Roman" w:cs="Times New Roman"/>
          <w:snapToGrid w:val="0"/>
        </w:rPr>
        <w:t xml:space="preserve"> 80*, </w:t>
      </w:r>
      <w:r w:rsidRPr="001430F9">
        <w:rPr>
          <w:rFonts w:ascii="Times New Roman" w:eastAsia="Times New Roman" w:hAnsi="Times New Roman" w:cs="Times New Roman"/>
          <w:iCs/>
          <w:snapToGrid w:val="0"/>
        </w:rPr>
        <w:t xml:space="preserve">polivinilo alkoholis (E1203), titano dioksidas (E171), </w:t>
      </w:r>
      <w:proofErr w:type="spellStart"/>
      <w:r w:rsidRPr="001430F9">
        <w:rPr>
          <w:rFonts w:ascii="Times New Roman" w:eastAsia="Times New Roman" w:hAnsi="Times New Roman" w:cs="Times New Roman"/>
          <w:iCs/>
          <w:snapToGrid w:val="0"/>
        </w:rPr>
        <w:t>makrogolis</w:t>
      </w:r>
      <w:proofErr w:type="spellEnd"/>
      <w:r w:rsidRPr="001430F9">
        <w:rPr>
          <w:rFonts w:ascii="Times New Roman" w:eastAsia="Times New Roman" w:hAnsi="Times New Roman" w:cs="Times New Roman"/>
          <w:iCs/>
          <w:snapToGrid w:val="0"/>
        </w:rPr>
        <w:t xml:space="preserve"> 3350 (E1521), </w:t>
      </w:r>
      <w:proofErr w:type="spellStart"/>
      <w:r w:rsidRPr="001430F9">
        <w:rPr>
          <w:rFonts w:ascii="Times New Roman" w:eastAsia="Times New Roman" w:hAnsi="Times New Roman" w:cs="Times New Roman"/>
          <w:iCs/>
          <w:snapToGrid w:val="0"/>
        </w:rPr>
        <w:t>karminas</w:t>
      </w:r>
      <w:proofErr w:type="spellEnd"/>
      <w:r w:rsidRPr="001430F9">
        <w:rPr>
          <w:rFonts w:ascii="Times New Roman" w:eastAsia="Times New Roman" w:hAnsi="Times New Roman" w:cs="Times New Roman"/>
          <w:iCs/>
          <w:snapToGrid w:val="0"/>
        </w:rPr>
        <w:t xml:space="preserve"> (E120) ir saulėlydžio gelton</w:t>
      </w:r>
      <w:r w:rsidR="00591F84">
        <w:rPr>
          <w:rFonts w:ascii="Times New Roman" w:eastAsia="Times New Roman" w:hAnsi="Times New Roman" w:cs="Times New Roman"/>
          <w:iCs/>
          <w:snapToGrid w:val="0"/>
        </w:rPr>
        <w:t>asis</w:t>
      </w:r>
      <w:r w:rsidRPr="001430F9">
        <w:rPr>
          <w:rFonts w:ascii="Times New Roman" w:eastAsia="Times New Roman" w:hAnsi="Times New Roman" w:cs="Times New Roman"/>
          <w:iCs/>
          <w:snapToGrid w:val="0"/>
        </w:rPr>
        <w:t xml:space="preserve"> (E110).</w:t>
      </w:r>
    </w:p>
    <w:p w14:paraId="30248883" w14:textId="77777777" w:rsidR="00F6651D" w:rsidRPr="001430F9" w:rsidRDefault="00F6651D" w:rsidP="00F6651D">
      <w:pPr>
        <w:widowControl w:val="0"/>
        <w:tabs>
          <w:tab w:val="left" w:pos="567"/>
        </w:tabs>
        <w:ind w:firstLine="0"/>
        <w:rPr>
          <w:rFonts w:ascii="Times New Roman" w:eastAsia="Times New Roman" w:hAnsi="Times New Roman" w:cs="Times New Roman"/>
          <w:iCs/>
          <w:snapToGrid w:val="0"/>
        </w:rPr>
      </w:pPr>
    </w:p>
    <w:p w14:paraId="0495CEAD"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1430F9">
        <w:rPr>
          <w:rFonts w:ascii="Times New Roman" w:eastAsia="Times New Roman" w:hAnsi="Times New Roman" w:cs="Times New Roman"/>
          <w:lang w:eastAsia="lt-LT"/>
        </w:rPr>
        <w:t>-</w:t>
      </w:r>
      <w:r w:rsidRPr="001430F9">
        <w:rPr>
          <w:rFonts w:ascii="Times New Roman" w:eastAsia="Times New Roman" w:hAnsi="Times New Roman" w:cs="Times New Roman"/>
          <w:lang w:eastAsia="lt-LT"/>
        </w:rPr>
        <w:tab/>
      </w:r>
      <w:r w:rsidRPr="00584E09">
        <w:rPr>
          <w:rFonts w:ascii="Times New Roman" w:eastAsia="Times New Roman" w:hAnsi="Times New Roman" w:cs="Times New Roman"/>
          <w:szCs w:val="20"/>
          <w:lang w:eastAsia="sl-SI"/>
        </w:rPr>
        <w:t xml:space="preserve">Pagalbinės </w:t>
      </w: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100 mg medžiagos</w:t>
      </w:r>
    </w:p>
    <w:p w14:paraId="02268876" w14:textId="77777777" w:rsidR="00F6651D" w:rsidRPr="00584E09" w:rsidRDefault="00F6651D" w:rsidP="00F6651D">
      <w:pPr>
        <w:widowControl w:val="0"/>
        <w:tabs>
          <w:tab w:val="left" w:pos="567"/>
        </w:tabs>
        <w:ind w:firstLine="0"/>
        <w:rPr>
          <w:rFonts w:ascii="Times New Roman" w:eastAsia="Times New Roman" w:hAnsi="Times New Roman" w:cs="Times New Roman"/>
          <w:szCs w:val="20"/>
          <w:lang w:eastAsia="sl-SI"/>
        </w:rPr>
      </w:pPr>
      <w:r w:rsidRPr="00584E09">
        <w:rPr>
          <w:rFonts w:ascii="Times New Roman" w:eastAsia="Times New Roman" w:hAnsi="Times New Roman" w:cs="Times New Roman"/>
          <w:i/>
          <w:szCs w:val="20"/>
          <w:lang w:eastAsia="sl-SI"/>
        </w:rPr>
        <w:t>Tabletės branduolys</w:t>
      </w:r>
      <w:r w:rsidRPr="00584E09">
        <w:rPr>
          <w:rFonts w:ascii="Times New Roman" w:eastAsia="Times New Roman" w:hAnsi="Times New Roman" w:cs="Times New Roman"/>
          <w:szCs w:val="20"/>
          <w:lang w:eastAsia="sl-SI"/>
        </w:rPr>
        <w:t xml:space="preserve">: laktozė </w:t>
      </w:r>
      <w:proofErr w:type="spellStart"/>
      <w:r w:rsidRPr="00584E09">
        <w:rPr>
          <w:rFonts w:ascii="Times New Roman" w:eastAsia="Times New Roman" w:hAnsi="Times New Roman" w:cs="Times New Roman"/>
          <w:szCs w:val="20"/>
          <w:lang w:eastAsia="sl-SI"/>
        </w:rPr>
        <w:t>monohidratas</w:t>
      </w:r>
      <w:proofErr w:type="spellEnd"/>
      <w:r w:rsidRPr="00584E09">
        <w:rPr>
          <w:rFonts w:ascii="Times New Roman" w:eastAsia="Times New Roman" w:hAnsi="Times New Roman" w:cs="Times New Roman"/>
          <w:szCs w:val="20"/>
          <w:lang w:eastAsia="sl-SI"/>
        </w:rPr>
        <w:t xml:space="preserve">, </w:t>
      </w:r>
      <w:proofErr w:type="spellStart"/>
      <w:r w:rsidRPr="00584E09">
        <w:rPr>
          <w:rFonts w:ascii="Times New Roman" w:eastAsia="Times New Roman" w:hAnsi="Times New Roman" w:cs="Times New Roman"/>
          <w:szCs w:val="20"/>
          <w:lang w:eastAsia="sl-SI"/>
        </w:rPr>
        <w:t>mikrokristalinė</w:t>
      </w:r>
      <w:proofErr w:type="spellEnd"/>
      <w:r w:rsidRPr="00584E09">
        <w:rPr>
          <w:rFonts w:ascii="Times New Roman" w:eastAsia="Times New Roman" w:hAnsi="Times New Roman" w:cs="Times New Roman"/>
          <w:szCs w:val="20"/>
          <w:lang w:eastAsia="sl-SI"/>
        </w:rPr>
        <w:t xml:space="preserve"> celiuliozė, koloidinis bevandenis silicio dioksidas</w:t>
      </w:r>
      <w:r w:rsidR="00587BBF">
        <w:rPr>
          <w:rFonts w:ascii="Times New Roman" w:eastAsia="Times New Roman" w:hAnsi="Times New Roman" w:cs="Times New Roman"/>
          <w:szCs w:val="20"/>
          <w:lang w:eastAsia="sl-SI"/>
        </w:rPr>
        <w:t xml:space="preserve"> ir</w:t>
      </w:r>
      <w:r w:rsidRPr="00584E09">
        <w:rPr>
          <w:rFonts w:ascii="Times New Roman" w:eastAsia="Times New Roman" w:hAnsi="Times New Roman" w:cs="Times New Roman"/>
          <w:szCs w:val="20"/>
          <w:lang w:eastAsia="sl-SI"/>
        </w:rPr>
        <w:t xml:space="preserve"> bulvių krakmolas.</w:t>
      </w:r>
    </w:p>
    <w:p w14:paraId="1B4DC088" w14:textId="77777777" w:rsidR="00F6651D" w:rsidRPr="00584E09" w:rsidRDefault="00F6651D" w:rsidP="00F6651D">
      <w:pPr>
        <w:widowControl w:val="0"/>
        <w:tabs>
          <w:tab w:val="left" w:pos="567"/>
        </w:tabs>
        <w:ind w:firstLine="0"/>
        <w:rPr>
          <w:rFonts w:ascii="Times New Roman" w:eastAsia="Times New Roman" w:hAnsi="Times New Roman" w:cs="Times New Roman"/>
          <w:szCs w:val="20"/>
          <w:lang w:eastAsia="sl-SI"/>
        </w:rPr>
      </w:pPr>
      <w:r w:rsidRPr="00584E09">
        <w:rPr>
          <w:rFonts w:ascii="Times New Roman" w:eastAsia="Times New Roman" w:hAnsi="Times New Roman" w:cs="Times New Roman"/>
          <w:i/>
          <w:szCs w:val="20"/>
          <w:lang w:eastAsia="sl-SI"/>
        </w:rPr>
        <w:t>Plėvelė</w:t>
      </w:r>
      <w:r w:rsidRPr="00584E09">
        <w:rPr>
          <w:rFonts w:ascii="Times New Roman" w:eastAsia="Times New Roman" w:hAnsi="Times New Roman" w:cs="Times New Roman"/>
          <w:szCs w:val="20"/>
          <w:lang w:eastAsia="sl-SI"/>
        </w:rPr>
        <w:t xml:space="preserve">: talkas, </w:t>
      </w:r>
      <w:proofErr w:type="spellStart"/>
      <w:r w:rsidRPr="00584E09">
        <w:rPr>
          <w:rFonts w:ascii="Times New Roman" w:eastAsia="Times New Roman" w:hAnsi="Times New Roman" w:cs="Times New Roman"/>
          <w:szCs w:val="20"/>
          <w:lang w:eastAsia="sl-SI"/>
        </w:rPr>
        <w:t>triacetinas</w:t>
      </w:r>
      <w:proofErr w:type="spellEnd"/>
      <w:r w:rsidRPr="00584E09">
        <w:rPr>
          <w:rFonts w:ascii="Times New Roman" w:eastAsia="Times New Roman" w:hAnsi="Times New Roman" w:cs="Times New Roman"/>
          <w:szCs w:val="20"/>
          <w:lang w:eastAsia="sl-SI"/>
        </w:rPr>
        <w:t xml:space="preserve">, </w:t>
      </w:r>
      <w:proofErr w:type="spellStart"/>
      <w:r w:rsidRPr="00584E09">
        <w:rPr>
          <w:rFonts w:ascii="Times New Roman" w:eastAsia="Times New Roman" w:hAnsi="Times New Roman" w:cs="Times New Roman"/>
          <w:szCs w:val="20"/>
          <w:lang w:eastAsia="sl-SI"/>
        </w:rPr>
        <w:t>metakrilo</w:t>
      </w:r>
      <w:proofErr w:type="spellEnd"/>
      <w:r w:rsidRPr="00584E09">
        <w:rPr>
          <w:rFonts w:ascii="Times New Roman" w:eastAsia="Times New Roman" w:hAnsi="Times New Roman" w:cs="Times New Roman"/>
          <w:szCs w:val="20"/>
          <w:lang w:eastAsia="sl-SI"/>
        </w:rPr>
        <w:t xml:space="preserve"> rūgšties ir </w:t>
      </w:r>
      <w:proofErr w:type="spellStart"/>
      <w:r w:rsidRPr="00584E09">
        <w:rPr>
          <w:rFonts w:ascii="Times New Roman" w:eastAsia="Times New Roman" w:hAnsi="Times New Roman" w:cs="Times New Roman"/>
          <w:szCs w:val="20"/>
          <w:lang w:eastAsia="sl-SI"/>
        </w:rPr>
        <w:t>etilakrilato</w:t>
      </w:r>
      <w:proofErr w:type="spellEnd"/>
      <w:r w:rsidRPr="00584E09">
        <w:rPr>
          <w:rFonts w:ascii="Times New Roman" w:eastAsia="Times New Roman" w:hAnsi="Times New Roman" w:cs="Times New Roman"/>
          <w:szCs w:val="20"/>
          <w:lang w:eastAsia="sl-SI"/>
        </w:rPr>
        <w:t xml:space="preserve"> 1:1 </w:t>
      </w:r>
      <w:proofErr w:type="spellStart"/>
      <w:r w:rsidRPr="00584E09">
        <w:rPr>
          <w:rFonts w:ascii="Times New Roman" w:eastAsia="Times New Roman" w:hAnsi="Times New Roman" w:cs="Times New Roman"/>
          <w:szCs w:val="20"/>
          <w:lang w:eastAsia="sl-SI"/>
        </w:rPr>
        <w:t>kopolimero</w:t>
      </w:r>
      <w:proofErr w:type="spellEnd"/>
      <w:r w:rsidRPr="00584E09">
        <w:rPr>
          <w:rFonts w:ascii="Times New Roman" w:eastAsia="Times New Roman" w:hAnsi="Times New Roman" w:cs="Times New Roman"/>
          <w:szCs w:val="20"/>
          <w:lang w:eastAsia="sl-SI"/>
        </w:rPr>
        <w:t xml:space="preserve"> 30% dispersija, natrio </w:t>
      </w:r>
      <w:proofErr w:type="spellStart"/>
      <w:r w:rsidRPr="00584E09">
        <w:rPr>
          <w:rFonts w:ascii="Times New Roman" w:eastAsia="Times New Roman" w:hAnsi="Times New Roman" w:cs="Times New Roman"/>
          <w:szCs w:val="20"/>
          <w:lang w:eastAsia="sl-SI"/>
        </w:rPr>
        <w:t>laurilsulfatas</w:t>
      </w:r>
      <w:proofErr w:type="spellEnd"/>
      <w:r w:rsidRPr="00584E09">
        <w:rPr>
          <w:rFonts w:ascii="Times New Roman" w:eastAsia="Times New Roman" w:hAnsi="Times New Roman" w:cs="Times New Roman"/>
          <w:szCs w:val="20"/>
          <w:lang w:eastAsia="sl-SI"/>
        </w:rPr>
        <w:t xml:space="preserve">* ir </w:t>
      </w:r>
      <w:proofErr w:type="spellStart"/>
      <w:r w:rsidRPr="00584E09">
        <w:rPr>
          <w:rFonts w:ascii="Times New Roman" w:eastAsia="Times New Roman" w:hAnsi="Times New Roman" w:cs="Times New Roman"/>
          <w:szCs w:val="20"/>
          <w:lang w:eastAsia="sl-SI"/>
        </w:rPr>
        <w:t>polisorbatas</w:t>
      </w:r>
      <w:proofErr w:type="spellEnd"/>
      <w:r w:rsidRPr="00584E09">
        <w:rPr>
          <w:rFonts w:ascii="Times New Roman" w:eastAsia="Times New Roman" w:hAnsi="Times New Roman" w:cs="Times New Roman"/>
          <w:szCs w:val="20"/>
          <w:lang w:eastAsia="sl-SI"/>
        </w:rPr>
        <w:t xml:space="preserve"> 80*.</w:t>
      </w:r>
    </w:p>
    <w:p w14:paraId="10DFD496" w14:textId="77777777" w:rsidR="00F6651D" w:rsidRPr="00584E09" w:rsidRDefault="00F6651D" w:rsidP="00F6651D">
      <w:pPr>
        <w:widowControl w:val="0"/>
        <w:tabs>
          <w:tab w:val="left" w:pos="567"/>
        </w:tabs>
        <w:ind w:firstLine="0"/>
        <w:rPr>
          <w:rFonts w:ascii="Times New Roman" w:eastAsia="Times New Roman" w:hAnsi="Times New Roman" w:cs="Times New Roman"/>
          <w:szCs w:val="20"/>
          <w:lang w:eastAsia="sl-SI"/>
        </w:rPr>
      </w:pPr>
    </w:p>
    <w:p w14:paraId="75EB4B4A"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w:t>
      </w:r>
      <w:r w:rsidRPr="00584E09">
        <w:rPr>
          <w:rFonts w:ascii="Times New Roman" w:eastAsia="Times New Roman" w:hAnsi="Times New Roman" w:cs="Times New Roman"/>
          <w:szCs w:val="20"/>
          <w:lang w:eastAsia="sl-SI"/>
        </w:rPr>
        <w:tab/>
        <w:t xml:space="preserve">Pagalbinės </w:t>
      </w: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160 mg medžiagos</w:t>
      </w:r>
    </w:p>
    <w:p w14:paraId="5EB45D0D" w14:textId="77777777" w:rsidR="00F6651D" w:rsidRPr="00584E09" w:rsidRDefault="00F6651D" w:rsidP="00F6651D">
      <w:pPr>
        <w:widowControl w:val="0"/>
        <w:tabs>
          <w:tab w:val="left" w:pos="567"/>
        </w:tabs>
        <w:ind w:firstLine="0"/>
        <w:rPr>
          <w:rFonts w:ascii="Times New Roman" w:eastAsia="Times New Roman" w:hAnsi="Times New Roman" w:cs="Times New Roman"/>
          <w:szCs w:val="20"/>
          <w:lang w:eastAsia="sl-SI"/>
        </w:rPr>
      </w:pPr>
      <w:r w:rsidRPr="00584E09">
        <w:rPr>
          <w:rFonts w:ascii="Times New Roman" w:eastAsia="Times New Roman" w:hAnsi="Times New Roman" w:cs="Times New Roman"/>
          <w:i/>
          <w:szCs w:val="20"/>
          <w:lang w:eastAsia="sl-SI"/>
        </w:rPr>
        <w:t>Tabletės branduolys</w:t>
      </w:r>
      <w:r w:rsidRPr="00584E09">
        <w:rPr>
          <w:rFonts w:ascii="Times New Roman" w:eastAsia="Times New Roman" w:hAnsi="Times New Roman" w:cs="Times New Roman"/>
          <w:szCs w:val="20"/>
          <w:lang w:eastAsia="sl-SI"/>
        </w:rPr>
        <w:t xml:space="preserve">: laktozė </w:t>
      </w:r>
      <w:proofErr w:type="spellStart"/>
      <w:r w:rsidRPr="00584E09">
        <w:rPr>
          <w:rFonts w:ascii="Times New Roman" w:eastAsia="Times New Roman" w:hAnsi="Times New Roman" w:cs="Times New Roman"/>
          <w:szCs w:val="20"/>
          <w:lang w:eastAsia="sl-SI"/>
        </w:rPr>
        <w:t>monohidratas</w:t>
      </w:r>
      <w:proofErr w:type="spellEnd"/>
      <w:r w:rsidRPr="00584E09">
        <w:rPr>
          <w:rFonts w:ascii="Times New Roman" w:eastAsia="Times New Roman" w:hAnsi="Times New Roman" w:cs="Times New Roman"/>
          <w:szCs w:val="20"/>
          <w:lang w:eastAsia="sl-SI"/>
        </w:rPr>
        <w:t xml:space="preserve">, </w:t>
      </w:r>
      <w:proofErr w:type="spellStart"/>
      <w:r w:rsidRPr="00584E09">
        <w:rPr>
          <w:rFonts w:ascii="Times New Roman" w:eastAsia="Times New Roman" w:hAnsi="Times New Roman" w:cs="Times New Roman"/>
          <w:szCs w:val="20"/>
          <w:lang w:eastAsia="sl-SI"/>
        </w:rPr>
        <w:t>mikrokristalinė</w:t>
      </w:r>
      <w:proofErr w:type="spellEnd"/>
      <w:r w:rsidRPr="00584E09">
        <w:rPr>
          <w:rFonts w:ascii="Times New Roman" w:eastAsia="Times New Roman" w:hAnsi="Times New Roman" w:cs="Times New Roman"/>
          <w:szCs w:val="20"/>
          <w:lang w:eastAsia="sl-SI"/>
        </w:rPr>
        <w:t xml:space="preserve"> celiuliozė, koloidinis bevandenis silicio dioksidas</w:t>
      </w:r>
      <w:r w:rsidR="00587BBF">
        <w:rPr>
          <w:rFonts w:ascii="Times New Roman" w:eastAsia="Times New Roman" w:hAnsi="Times New Roman" w:cs="Times New Roman"/>
          <w:szCs w:val="20"/>
          <w:lang w:eastAsia="sl-SI"/>
        </w:rPr>
        <w:t xml:space="preserve"> ir</w:t>
      </w:r>
      <w:r w:rsidRPr="00584E09">
        <w:rPr>
          <w:rFonts w:ascii="Times New Roman" w:eastAsia="Times New Roman" w:hAnsi="Times New Roman" w:cs="Times New Roman"/>
          <w:szCs w:val="20"/>
          <w:lang w:eastAsia="sl-SI"/>
        </w:rPr>
        <w:t xml:space="preserve"> bulvių krakmolas</w:t>
      </w:r>
      <w:r w:rsidR="006B51C2">
        <w:rPr>
          <w:rFonts w:ascii="Times New Roman" w:eastAsia="Times New Roman" w:hAnsi="Times New Roman" w:cs="Times New Roman"/>
          <w:szCs w:val="20"/>
          <w:lang w:eastAsia="sl-SI"/>
        </w:rPr>
        <w:t>.</w:t>
      </w:r>
    </w:p>
    <w:p w14:paraId="4862AFA3" w14:textId="77777777" w:rsidR="00F6651D" w:rsidRPr="001430F9" w:rsidRDefault="00F6651D" w:rsidP="00F6651D">
      <w:pPr>
        <w:widowControl w:val="0"/>
        <w:tabs>
          <w:tab w:val="left" w:pos="567"/>
        </w:tabs>
        <w:ind w:firstLine="0"/>
        <w:rPr>
          <w:rFonts w:ascii="Times New Roman" w:eastAsia="Times New Roman" w:hAnsi="Times New Roman" w:cs="Times New Roman"/>
          <w:iCs/>
          <w:snapToGrid w:val="0"/>
        </w:rPr>
      </w:pPr>
      <w:r w:rsidRPr="00584E09">
        <w:rPr>
          <w:rFonts w:ascii="Times New Roman" w:eastAsia="Times New Roman" w:hAnsi="Times New Roman" w:cs="Times New Roman"/>
          <w:i/>
          <w:szCs w:val="20"/>
          <w:lang w:eastAsia="sl-SI"/>
        </w:rPr>
        <w:t>Plėvelė</w:t>
      </w:r>
      <w:r w:rsidRPr="00584E09">
        <w:rPr>
          <w:rFonts w:ascii="Times New Roman" w:eastAsia="Times New Roman" w:hAnsi="Times New Roman" w:cs="Times New Roman"/>
          <w:szCs w:val="20"/>
          <w:lang w:eastAsia="sl-SI"/>
        </w:rPr>
        <w:t xml:space="preserve">: </w:t>
      </w:r>
      <w:r w:rsidR="006B51C2" w:rsidRPr="003212E9">
        <w:rPr>
          <w:rFonts w:ascii="Times New Roman" w:eastAsia="Times New Roman" w:hAnsi="Times New Roman" w:cs="Times New Roman"/>
          <w:szCs w:val="20"/>
          <w:lang w:eastAsia="sl-SI"/>
        </w:rPr>
        <w:t xml:space="preserve">talkas, </w:t>
      </w:r>
      <w:proofErr w:type="spellStart"/>
      <w:r w:rsidR="006B51C2" w:rsidRPr="003212E9">
        <w:rPr>
          <w:rFonts w:ascii="Times New Roman" w:eastAsia="Times New Roman" w:hAnsi="Times New Roman" w:cs="Times New Roman"/>
          <w:szCs w:val="20"/>
          <w:lang w:eastAsia="sl-SI"/>
        </w:rPr>
        <w:t>triacetinas</w:t>
      </w:r>
      <w:proofErr w:type="spellEnd"/>
      <w:r w:rsidR="006B51C2" w:rsidRPr="003212E9">
        <w:rPr>
          <w:rFonts w:ascii="Times New Roman" w:eastAsia="Times New Roman" w:hAnsi="Times New Roman" w:cs="Times New Roman"/>
          <w:szCs w:val="20"/>
          <w:lang w:eastAsia="sl-SI"/>
        </w:rPr>
        <w:t xml:space="preserve">, </w:t>
      </w:r>
      <w:proofErr w:type="spellStart"/>
      <w:r w:rsidR="006B51C2" w:rsidRPr="003212E9">
        <w:rPr>
          <w:rFonts w:ascii="Times New Roman" w:eastAsia="Times New Roman" w:hAnsi="Times New Roman" w:cs="Times New Roman"/>
          <w:szCs w:val="20"/>
          <w:lang w:eastAsia="sl-SI"/>
        </w:rPr>
        <w:t>metakrilo</w:t>
      </w:r>
      <w:proofErr w:type="spellEnd"/>
      <w:r w:rsidR="006B51C2" w:rsidRPr="003212E9">
        <w:rPr>
          <w:rFonts w:ascii="Times New Roman" w:eastAsia="Times New Roman" w:hAnsi="Times New Roman" w:cs="Times New Roman"/>
          <w:szCs w:val="20"/>
          <w:lang w:eastAsia="sl-SI"/>
        </w:rPr>
        <w:t xml:space="preserve"> rūgšties ir </w:t>
      </w:r>
      <w:proofErr w:type="spellStart"/>
      <w:r w:rsidR="006B51C2" w:rsidRPr="003212E9">
        <w:rPr>
          <w:rFonts w:ascii="Times New Roman" w:eastAsia="Times New Roman" w:hAnsi="Times New Roman" w:cs="Times New Roman"/>
          <w:szCs w:val="20"/>
          <w:lang w:eastAsia="sl-SI"/>
        </w:rPr>
        <w:t>etilakrilato</w:t>
      </w:r>
      <w:proofErr w:type="spellEnd"/>
      <w:r w:rsidR="006B51C2" w:rsidRPr="003212E9">
        <w:rPr>
          <w:rFonts w:ascii="Times New Roman" w:eastAsia="Times New Roman" w:hAnsi="Times New Roman" w:cs="Times New Roman"/>
          <w:szCs w:val="20"/>
          <w:lang w:eastAsia="sl-SI"/>
        </w:rPr>
        <w:t xml:space="preserve"> 1:1 </w:t>
      </w:r>
      <w:proofErr w:type="spellStart"/>
      <w:r w:rsidR="006B51C2" w:rsidRPr="003212E9">
        <w:rPr>
          <w:rFonts w:ascii="Times New Roman" w:eastAsia="Times New Roman" w:hAnsi="Times New Roman" w:cs="Times New Roman"/>
          <w:szCs w:val="20"/>
          <w:lang w:eastAsia="sl-SI"/>
        </w:rPr>
        <w:t>kopolimero</w:t>
      </w:r>
      <w:proofErr w:type="spellEnd"/>
      <w:r w:rsidR="006B51C2" w:rsidRPr="003212E9">
        <w:rPr>
          <w:rFonts w:ascii="Times New Roman" w:eastAsia="Times New Roman" w:hAnsi="Times New Roman" w:cs="Times New Roman"/>
          <w:szCs w:val="20"/>
          <w:lang w:eastAsia="sl-SI"/>
        </w:rPr>
        <w:t xml:space="preserve"> 30% dispersija, natrio </w:t>
      </w:r>
      <w:proofErr w:type="spellStart"/>
      <w:r w:rsidR="006B51C2" w:rsidRPr="003212E9">
        <w:rPr>
          <w:rFonts w:ascii="Times New Roman" w:eastAsia="Times New Roman" w:hAnsi="Times New Roman" w:cs="Times New Roman"/>
          <w:szCs w:val="20"/>
          <w:lang w:eastAsia="sl-SI"/>
        </w:rPr>
        <w:t>laurilsulfatas</w:t>
      </w:r>
      <w:proofErr w:type="spellEnd"/>
      <w:r w:rsidR="006B51C2" w:rsidRPr="003212E9">
        <w:rPr>
          <w:rFonts w:ascii="Times New Roman" w:eastAsia="Times New Roman" w:hAnsi="Times New Roman" w:cs="Times New Roman"/>
          <w:szCs w:val="20"/>
          <w:lang w:eastAsia="sl-SI"/>
        </w:rPr>
        <w:t>*</w:t>
      </w:r>
      <w:r w:rsidR="00090F29">
        <w:rPr>
          <w:rFonts w:ascii="Times New Roman" w:eastAsia="Times New Roman" w:hAnsi="Times New Roman" w:cs="Times New Roman"/>
          <w:szCs w:val="20"/>
          <w:lang w:eastAsia="sl-SI"/>
        </w:rPr>
        <w:t>,</w:t>
      </w:r>
      <w:r w:rsidR="006B51C2" w:rsidRPr="003212E9">
        <w:rPr>
          <w:rFonts w:ascii="Times New Roman" w:eastAsia="Times New Roman" w:hAnsi="Times New Roman" w:cs="Times New Roman"/>
          <w:szCs w:val="20"/>
          <w:lang w:eastAsia="sl-SI"/>
        </w:rPr>
        <w:t xml:space="preserve"> </w:t>
      </w:r>
      <w:proofErr w:type="spellStart"/>
      <w:r w:rsidR="006B51C2" w:rsidRPr="003212E9">
        <w:rPr>
          <w:rFonts w:ascii="Times New Roman" w:eastAsia="Times New Roman" w:hAnsi="Times New Roman" w:cs="Times New Roman"/>
          <w:szCs w:val="20"/>
          <w:lang w:eastAsia="sl-SI"/>
        </w:rPr>
        <w:t>polisorbatas</w:t>
      </w:r>
      <w:proofErr w:type="spellEnd"/>
      <w:r w:rsidR="006B51C2" w:rsidRPr="003212E9">
        <w:rPr>
          <w:rFonts w:ascii="Times New Roman" w:eastAsia="Times New Roman" w:hAnsi="Times New Roman" w:cs="Times New Roman"/>
          <w:szCs w:val="20"/>
          <w:lang w:eastAsia="sl-SI"/>
        </w:rPr>
        <w:t xml:space="preserve"> 80*</w:t>
      </w:r>
      <w:r w:rsidR="006B51C2">
        <w:rPr>
          <w:rFonts w:ascii="Times New Roman" w:eastAsia="Times New Roman" w:hAnsi="Times New Roman" w:cs="Times New Roman"/>
          <w:szCs w:val="20"/>
          <w:lang w:eastAsia="sl-SI"/>
        </w:rPr>
        <w:t xml:space="preserve">, </w:t>
      </w:r>
      <w:r w:rsidRPr="00584E09">
        <w:rPr>
          <w:rFonts w:ascii="Times New Roman" w:eastAsia="Times New Roman" w:hAnsi="Times New Roman" w:cs="Times New Roman"/>
          <w:szCs w:val="20"/>
          <w:lang w:eastAsia="sl-SI"/>
        </w:rPr>
        <w:t xml:space="preserve">polivinilo alkoholis (E1203), titano dioksidas (E171), </w:t>
      </w:r>
      <w:proofErr w:type="spellStart"/>
      <w:r w:rsidRPr="00584E09">
        <w:rPr>
          <w:rFonts w:ascii="Times New Roman" w:eastAsia="Times New Roman" w:hAnsi="Times New Roman" w:cs="Times New Roman"/>
          <w:szCs w:val="20"/>
          <w:lang w:eastAsia="sl-SI"/>
        </w:rPr>
        <w:t>makrogolis</w:t>
      </w:r>
      <w:proofErr w:type="spellEnd"/>
      <w:r w:rsidRPr="00584E09">
        <w:rPr>
          <w:rFonts w:ascii="Times New Roman" w:eastAsia="Times New Roman" w:hAnsi="Times New Roman" w:cs="Times New Roman"/>
          <w:szCs w:val="20"/>
          <w:lang w:eastAsia="sl-SI"/>
        </w:rPr>
        <w:t xml:space="preserve"> 3350 (E1521), sojų </w:t>
      </w:r>
      <w:proofErr w:type="spellStart"/>
      <w:r w:rsidRPr="00584E09">
        <w:rPr>
          <w:rFonts w:ascii="Times New Roman" w:eastAsia="Times New Roman" w:hAnsi="Times New Roman" w:cs="Times New Roman"/>
          <w:szCs w:val="20"/>
          <w:lang w:eastAsia="sl-SI"/>
        </w:rPr>
        <w:t>lecitinas</w:t>
      </w:r>
      <w:proofErr w:type="spellEnd"/>
      <w:r w:rsidRPr="00584E09">
        <w:rPr>
          <w:rFonts w:ascii="Times New Roman" w:eastAsia="Times New Roman" w:hAnsi="Times New Roman" w:cs="Times New Roman"/>
          <w:szCs w:val="20"/>
          <w:lang w:eastAsia="sl-SI"/>
        </w:rPr>
        <w:t xml:space="preserve"> (E322) ir geltonasis geležies oksidas (E172).</w:t>
      </w:r>
    </w:p>
    <w:p w14:paraId="0CF8D9FB" w14:textId="77777777" w:rsidR="00F6651D" w:rsidRPr="001430F9" w:rsidRDefault="00F6651D" w:rsidP="00F6651D">
      <w:pPr>
        <w:widowControl w:val="0"/>
        <w:tabs>
          <w:tab w:val="left" w:pos="567"/>
        </w:tabs>
        <w:ind w:left="0" w:firstLine="0"/>
        <w:rPr>
          <w:rFonts w:ascii="Times New Roman" w:eastAsia="Times New Roman" w:hAnsi="Times New Roman" w:cs="Times New Roman"/>
          <w:snapToGrid w:val="0"/>
        </w:rPr>
      </w:pPr>
    </w:p>
    <w:p w14:paraId="41CF3CE3" w14:textId="74B584C8" w:rsidR="00F6651D" w:rsidRPr="001430F9" w:rsidRDefault="00F6651D" w:rsidP="00F6651D">
      <w:pPr>
        <w:widowControl w:val="0"/>
        <w:tabs>
          <w:tab w:val="left" w:pos="567"/>
        </w:tabs>
        <w:ind w:left="0" w:firstLine="0"/>
        <w:rPr>
          <w:rFonts w:ascii="Times New Roman" w:eastAsia="Times New Roman" w:hAnsi="Times New Roman" w:cs="Times New Roman"/>
          <w:snapToGrid w:val="0"/>
          <w:lang w:eastAsia="es-ES"/>
        </w:rPr>
      </w:pPr>
      <w:r w:rsidRPr="001430F9">
        <w:rPr>
          <w:rFonts w:ascii="Times New Roman" w:eastAsia="Times New Roman" w:hAnsi="Times New Roman" w:cs="Times New Roman"/>
          <w:snapToGrid w:val="0"/>
        </w:rPr>
        <w:t>*</w:t>
      </w:r>
      <w:r w:rsidRPr="001430F9">
        <w:rPr>
          <w:rFonts w:ascii="Times New Roman" w:eastAsia="Times New Roman" w:hAnsi="Times New Roman" w:cs="Times New Roman"/>
          <w:snapToGrid w:val="0"/>
        </w:rPr>
        <w:tab/>
        <w:t xml:space="preserve">Sudėtyje gali būti natrio </w:t>
      </w:r>
      <w:proofErr w:type="spellStart"/>
      <w:r w:rsidRPr="001430F9">
        <w:rPr>
          <w:rFonts w:ascii="Times New Roman" w:eastAsia="Times New Roman" w:hAnsi="Times New Roman" w:cs="Times New Roman"/>
          <w:snapToGrid w:val="0"/>
        </w:rPr>
        <w:t>laurilsilfato</w:t>
      </w:r>
      <w:proofErr w:type="spellEnd"/>
      <w:r w:rsidRPr="001430F9">
        <w:rPr>
          <w:rFonts w:ascii="Times New Roman" w:eastAsia="Times New Roman" w:hAnsi="Times New Roman" w:cs="Times New Roman"/>
          <w:snapToGrid w:val="0"/>
        </w:rPr>
        <w:t xml:space="preserve"> ir </w:t>
      </w:r>
      <w:proofErr w:type="spellStart"/>
      <w:r w:rsidRPr="001430F9">
        <w:rPr>
          <w:rFonts w:ascii="Times New Roman" w:eastAsia="Times New Roman" w:hAnsi="Times New Roman" w:cs="Times New Roman"/>
          <w:snapToGrid w:val="0"/>
        </w:rPr>
        <w:t>polisorbato</w:t>
      </w:r>
      <w:proofErr w:type="spellEnd"/>
      <w:r w:rsidRPr="001430F9">
        <w:rPr>
          <w:rFonts w:ascii="Times New Roman" w:eastAsia="Times New Roman" w:hAnsi="Times New Roman" w:cs="Times New Roman"/>
          <w:snapToGrid w:val="0"/>
        </w:rPr>
        <w:t xml:space="preserve"> </w:t>
      </w:r>
      <w:r w:rsidRPr="001430F9">
        <w:rPr>
          <w:rFonts w:ascii="Times New Roman" w:eastAsia="Times New Roman" w:hAnsi="Times New Roman" w:cs="Times New Roman"/>
          <w:snapToGrid w:val="0"/>
          <w:lang w:eastAsia="es-ES"/>
        </w:rPr>
        <w:t>80</w:t>
      </w:r>
    </w:p>
    <w:p w14:paraId="465FADFA" w14:textId="77777777" w:rsidR="00F6651D" w:rsidRPr="001430F9" w:rsidRDefault="00F6651D" w:rsidP="00F6651D">
      <w:pPr>
        <w:widowControl w:val="0"/>
        <w:tabs>
          <w:tab w:val="left" w:pos="567"/>
        </w:tabs>
        <w:ind w:left="0" w:firstLine="0"/>
        <w:rPr>
          <w:rFonts w:ascii="Times New Roman" w:eastAsia="Times New Roman" w:hAnsi="Times New Roman" w:cs="Times New Roman"/>
          <w:strike/>
          <w:lang w:eastAsia="lt-LT"/>
        </w:rPr>
      </w:pPr>
    </w:p>
    <w:p w14:paraId="5FA21DAB" w14:textId="77777777" w:rsidR="00F6651D" w:rsidRPr="001430F9" w:rsidRDefault="00F6651D" w:rsidP="00F6651D">
      <w:pPr>
        <w:widowControl w:val="0"/>
        <w:tabs>
          <w:tab w:val="left" w:pos="567"/>
        </w:tabs>
        <w:ind w:left="0" w:firstLine="0"/>
        <w:rPr>
          <w:rFonts w:ascii="Times New Roman" w:eastAsia="Times New Roman" w:hAnsi="Times New Roman" w:cs="Times New Roman"/>
          <w:b/>
          <w:bCs/>
          <w:lang w:eastAsia="lt-LT"/>
        </w:rPr>
      </w:pPr>
      <w:proofErr w:type="spellStart"/>
      <w:r w:rsidRPr="001430F9">
        <w:rPr>
          <w:rFonts w:ascii="Times New Roman" w:eastAsia="Times New Roman" w:hAnsi="Times New Roman" w:cs="Times New Roman"/>
          <w:b/>
          <w:lang w:eastAsia="lt-LT"/>
        </w:rPr>
        <w:t>Abrea</w:t>
      </w:r>
      <w:proofErr w:type="spellEnd"/>
      <w:r w:rsidRPr="001430F9">
        <w:rPr>
          <w:rFonts w:ascii="Times New Roman" w:eastAsia="Times New Roman" w:hAnsi="Times New Roman" w:cs="Times New Roman"/>
          <w:b/>
          <w:lang w:eastAsia="lt-LT"/>
        </w:rPr>
        <w:t xml:space="preserve"> išvaizda ir kiekis pakuotėje</w:t>
      </w:r>
    </w:p>
    <w:p w14:paraId="69591EC2" w14:textId="77777777" w:rsidR="00F6651D" w:rsidRPr="001430F9" w:rsidRDefault="00F6651D" w:rsidP="00F6651D">
      <w:pPr>
        <w:widowControl w:val="0"/>
        <w:tabs>
          <w:tab w:val="left" w:pos="567"/>
        </w:tabs>
        <w:ind w:left="0" w:firstLine="0"/>
        <w:rPr>
          <w:rFonts w:ascii="Times New Roman" w:eastAsia="Times New Roman" w:hAnsi="Times New Roman" w:cs="Times New Roman"/>
          <w:lang w:eastAsia="sl-SI"/>
        </w:rPr>
      </w:pPr>
      <w:proofErr w:type="spellStart"/>
      <w:r w:rsidRPr="00584E09">
        <w:rPr>
          <w:rFonts w:ascii="Times New Roman" w:eastAsia="Times New Roman" w:hAnsi="Times New Roman" w:cs="Times New Roman"/>
          <w:i/>
          <w:szCs w:val="20"/>
          <w:lang w:eastAsia="sl-SI"/>
        </w:rPr>
        <w:t>Abrea</w:t>
      </w:r>
      <w:proofErr w:type="spellEnd"/>
      <w:r w:rsidRPr="00584E09">
        <w:rPr>
          <w:rFonts w:ascii="Times New Roman" w:eastAsia="Times New Roman" w:hAnsi="Times New Roman" w:cs="Times New Roman"/>
          <w:i/>
          <w:szCs w:val="20"/>
          <w:lang w:eastAsia="sl-SI"/>
        </w:rPr>
        <w:t xml:space="preserve"> 75 mg</w:t>
      </w:r>
      <w:r w:rsidRPr="00584E09">
        <w:rPr>
          <w:rFonts w:ascii="Times New Roman" w:eastAsia="Times New Roman" w:hAnsi="Times New Roman" w:cs="Times New Roman"/>
          <w:szCs w:val="20"/>
          <w:lang w:eastAsia="sl-SI"/>
        </w:rPr>
        <w:t xml:space="preserve">: </w:t>
      </w:r>
      <w:r w:rsidRPr="001430F9">
        <w:rPr>
          <w:rFonts w:ascii="Times New Roman" w:eastAsia="Times New Roman" w:hAnsi="Times New Roman" w:cs="Times New Roman"/>
          <w:lang w:eastAsia="sl-SI"/>
        </w:rPr>
        <w:t>rausva, apvali, abipus išgaubta, maždaug 7,2 mm skersmens plėvele dengta tabletė.</w:t>
      </w:r>
    </w:p>
    <w:p w14:paraId="1AFDD910"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i/>
          <w:szCs w:val="20"/>
          <w:lang w:eastAsia="sl-SI"/>
        </w:rPr>
        <w:t>Abrea</w:t>
      </w:r>
      <w:proofErr w:type="spellEnd"/>
      <w:r w:rsidRPr="00584E09">
        <w:rPr>
          <w:rFonts w:ascii="Times New Roman" w:eastAsia="Times New Roman" w:hAnsi="Times New Roman" w:cs="Times New Roman"/>
          <w:i/>
          <w:szCs w:val="20"/>
          <w:lang w:eastAsia="sl-SI"/>
        </w:rPr>
        <w:t xml:space="preserve"> 100 mg</w:t>
      </w:r>
      <w:r w:rsidRPr="00584E09">
        <w:rPr>
          <w:rFonts w:ascii="Times New Roman" w:eastAsia="Times New Roman" w:hAnsi="Times New Roman" w:cs="Times New Roman"/>
          <w:szCs w:val="20"/>
          <w:lang w:eastAsia="sl-SI"/>
        </w:rPr>
        <w:t>: balta, apvali, abipus išgaubta, maždaug 8,1 mm skersmens plėvele dengta tabletė.</w:t>
      </w:r>
    </w:p>
    <w:p w14:paraId="177CF376"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i/>
          <w:szCs w:val="20"/>
          <w:lang w:eastAsia="sl-SI"/>
        </w:rPr>
        <w:t>Abrea</w:t>
      </w:r>
      <w:proofErr w:type="spellEnd"/>
      <w:r w:rsidRPr="00584E09">
        <w:rPr>
          <w:rFonts w:ascii="Times New Roman" w:eastAsia="Times New Roman" w:hAnsi="Times New Roman" w:cs="Times New Roman"/>
          <w:i/>
          <w:szCs w:val="20"/>
          <w:lang w:eastAsia="sl-SI"/>
        </w:rPr>
        <w:t xml:space="preserve"> 160 mg</w:t>
      </w:r>
      <w:r w:rsidRPr="00584E09">
        <w:rPr>
          <w:rFonts w:ascii="Times New Roman" w:eastAsia="Times New Roman" w:hAnsi="Times New Roman" w:cs="Times New Roman"/>
          <w:szCs w:val="20"/>
          <w:lang w:eastAsia="sl-SI"/>
        </w:rPr>
        <w:t>: geltona, apvali, abipus išgaubta, maždaug 9,2 mm skersmens plėvele dengta tabletė.</w:t>
      </w:r>
    </w:p>
    <w:p w14:paraId="2F94B5A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708D16E"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Pakuotės dydžiai:</w:t>
      </w:r>
    </w:p>
    <w:p w14:paraId="2857510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 xml:space="preserve">Lizdinės plokštelės: 28, 30, 50, 56, 60, 84, 90, 100 arba </w:t>
      </w:r>
      <w:r w:rsidRPr="00F6651D">
        <w:rPr>
          <w:rFonts w:ascii="Times New Roman" w:eastAsia="Times New Roman" w:hAnsi="Times New Roman" w:cs="Times New Roman"/>
          <w:szCs w:val="20"/>
          <w:highlight w:val="lightGray"/>
          <w:lang w:eastAsia="sl-SI"/>
        </w:rPr>
        <w:t>168 (tik 100 mg)</w:t>
      </w:r>
      <w:r w:rsidRPr="00F6651D">
        <w:rPr>
          <w:rFonts w:ascii="Times New Roman" w:eastAsia="Times New Roman" w:hAnsi="Times New Roman" w:cs="Times New Roman"/>
          <w:lang w:eastAsia="sl-SI"/>
        </w:rPr>
        <w:t xml:space="preserve"> </w:t>
      </w:r>
      <w:r w:rsidRPr="00F6651D">
        <w:rPr>
          <w:rFonts w:ascii="Times New Roman" w:eastAsia="Calibri" w:hAnsi="Times New Roman" w:cs="Times New Roman"/>
        </w:rPr>
        <w:t>skrandyje neirios tabletės</w:t>
      </w:r>
      <w:r w:rsidRPr="00F6651D">
        <w:rPr>
          <w:rFonts w:ascii="Times New Roman" w:eastAsia="Times New Roman" w:hAnsi="Times New Roman" w:cs="Times New Roman"/>
          <w:lang w:eastAsia="sl-SI"/>
        </w:rPr>
        <w:t>.</w:t>
      </w:r>
    </w:p>
    <w:p w14:paraId="38CCABA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Gali būti tiekiamos ne visų dydžių pakuotės.</w:t>
      </w:r>
    </w:p>
    <w:p w14:paraId="1EE1CFEE"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7F2A205"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Registruotojas ir gamintojas</w:t>
      </w:r>
    </w:p>
    <w:p w14:paraId="123E7B6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20FD863" w14:textId="77777777" w:rsidR="00F6651D" w:rsidRPr="00F6651D" w:rsidRDefault="00F6651D" w:rsidP="00F6651D">
      <w:pPr>
        <w:widowControl w:val="0"/>
        <w:tabs>
          <w:tab w:val="left" w:pos="567"/>
        </w:tabs>
        <w:ind w:left="0" w:firstLine="0"/>
        <w:rPr>
          <w:rFonts w:ascii="Times New Roman" w:eastAsia="Times New Roman" w:hAnsi="Times New Roman" w:cs="Times New Roman"/>
          <w:u w:val="single"/>
          <w:lang w:eastAsia="lt-LT"/>
        </w:rPr>
      </w:pPr>
      <w:r w:rsidRPr="00F6651D">
        <w:rPr>
          <w:rFonts w:ascii="Times New Roman" w:eastAsia="Times New Roman" w:hAnsi="Times New Roman" w:cs="Times New Roman"/>
          <w:u w:val="single"/>
          <w:lang w:eastAsia="lt-LT"/>
        </w:rPr>
        <w:t>Registruotojas</w:t>
      </w:r>
    </w:p>
    <w:p w14:paraId="34ECFE8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Krka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d.d</w:t>
      </w:r>
      <w:proofErr w:type="spellEnd"/>
      <w:r w:rsidRPr="00F6651D">
        <w:rPr>
          <w:rFonts w:ascii="Times New Roman" w:eastAsia="Times New Roman" w:hAnsi="Times New Roman" w:cs="Times New Roman"/>
          <w:lang w:eastAsia="lt-LT"/>
        </w:rPr>
        <w:t>., Novo mesto</w:t>
      </w:r>
    </w:p>
    <w:p w14:paraId="02ED02C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Šmarješka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cesta</w:t>
      </w:r>
      <w:proofErr w:type="spellEnd"/>
      <w:r w:rsidRPr="00F6651D">
        <w:rPr>
          <w:rFonts w:ascii="Times New Roman" w:eastAsia="Times New Roman" w:hAnsi="Times New Roman" w:cs="Times New Roman"/>
          <w:lang w:eastAsia="lt-LT"/>
        </w:rPr>
        <w:t xml:space="preserve"> 6</w:t>
      </w:r>
    </w:p>
    <w:p w14:paraId="599010D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8501 Novo mesto</w:t>
      </w:r>
    </w:p>
    <w:p w14:paraId="06E3CB3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Slovėnija</w:t>
      </w:r>
    </w:p>
    <w:p w14:paraId="6BF736F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605BBD1"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u w:val="single"/>
        </w:rPr>
      </w:pPr>
      <w:r w:rsidRPr="00F6651D">
        <w:rPr>
          <w:rFonts w:ascii="Times New Roman" w:eastAsia="Times New Roman" w:hAnsi="Times New Roman" w:cs="Times New Roman"/>
          <w:snapToGrid w:val="0"/>
          <w:u w:val="single"/>
        </w:rPr>
        <w:t>Gamintojas</w:t>
      </w:r>
    </w:p>
    <w:p w14:paraId="2502F90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Krka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d.d</w:t>
      </w:r>
      <w:proofErr w:type="spellEnd"/>
      <w:r w:rsidRPr="00F6651D">
        <w:rPr>
          <w:rFonts w:ascii="Times New Roman" w:eastAsia="Times New Roman" w:hAnsi="Times New Roman" w:cs="Times New Roman"/>
          <w:lang w:eastAsia="lt-LT"/>
        </w:rPr>
        <w:t>., Novo mesto</w:t>
      </w:r>
    </w:p>
    <w:p w14:paraId="7E191D1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lastRenderedPageBreak/>
        <w:t>Šmarješka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cesta</w:t>
      </w:r>
      <w:proofErr w:type="spellEnd"/>
      <w:r w:rsidRPr="00F6651D">
        <w:rPr>
          <w:rFonts w:ascii="Times New Roman" w:eastAsia="Times New Roman" w:hAnsi="Times New Roman" w:cs="Times New Roman"/>
          <w:lang w:eastAsia="lt-LT"/>
        </w:rPr>
        <w:t xml:space="preserve"> 6</w:t>
      </w:r>
    </w:p>
    <w:p w14:paraId="247D21F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8501 Novo mesto</w:t>
      </w:r>
    </w:p>
    <w:p w14:paraId="6F8CE64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Slovėnija</w:t>
      </w:r>
    </w:p>
    <w:p w14:paraId="0B6A508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8A07A9B"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lightGray"/>
          <w:lang w:eastAsia="sl-SI"/>
        </w:rPr>
      </w:pPr>
      <w:r w:rsidRPr="00F6651D">
        <w:rPr>
          <w:rFonts w:ascii="Times New Roman" w:eastAsia="Times New Roman" w:hAnsi="Times New Roman" w:cs="Times New Roman"/>
          <w:szCs w:val="20"/>
          <w:highlight w:val="lightGray"/>
          <w:lang w:eastAsia="sl-SI"/>
        </w:rPr>
        <w:t>arba</w:t>
      </w:r>
    </w:p>
    <w:p w14:paraId="0F8C2FD4"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lightGray"/>
          <w:lang w:eastAsia="sl-SI"/>
        </w:rPr>
      </w:pPr>
    </w:p>
    <w:p w14:paraId="10138F3E"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lightGray"/>
          <w:lang w:eastAsia="sl-SI"/>
        </w:rPr>
      </w:pPr>
      <w:r w:rsidRPr="00F6651D">
        <w:rPr>
          <w:rFonts w:ascii="Times New Roman" w:eastAsia="Times New Roman" w:hAnsi="Times New Roman" w:cs="Times New Roman"/>
          <w:szCs w:val="20"/>
          <w:highlight w:val="lightGray"/>
          <w:lang w:eastAsia="sl-SI"/>
        </w:rPr>
        <w:t xml:space="preserve">TAD Pharma </w:t>
      </w:r>
      <w:proofErr w:type="spellStart"/>
      <w:r w:rsidRPr="00F6651D">
        <w:rPr>
          <w:rFonts w:ascii="Times New Roman" w:eastAsia="Times New Roman" w:hAnsi="Times New Roman" w:cs="Times New Roman"/>
          <w:szCs w:val="20"/>
          <w:highlight w:val="lightGray"/>
          <w:lang w:eastAsia="sl-SI"/>
        </w:rPr>
        <w:t>GmbH</w:t>
      </w:r>
      <w:proofErr w:type="spellEnd"/>
    </w:p>
    <w:p w14:paraId="596AEBFA"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lightGray"/>
          <w:lang w:eastAsia="sl-SI"/>
        </w:rPr>
      </w:pPr>
      <w:proofErr w:type="spellStart"/>
      <w:r w:rsidRPr="00F6651D">
        <w:rPr>
          <w:rFonts w:ascii="Times New Roman" w:eastAsia="Times New Roman" w:hAnsi="Times New Roman" w:cs="Times New Roman"/>
          <w:szCs w:val="20"/>
          <w:highlight w:val="lightGray"/>
          <w:lang w:eastAsia="sl-SI"/>
        </w:rPr>
        <w:t>Heinz-Lohmann-Straße</w:t>
      </w:r>
      <w:proofErr w:type="spellEnd"/>
      <w:r w:rsidRPr="00F6651D">
        <w:rPr>
          <w:rFonts w:ascii="Times New Roman" w:eastAsia="Times New Roman" w:hAnsi="Times New Roman" w:cs="Times New Roman"/>
          <w:szCs w:val="20"/>
          <w:highlight w:val="lightGray"/>
          <w:lang w:eastAsia="sl-SI"/>
        </w:rPr>
        <w:t xml:space="preserve"> 5</w:t>
      </w:r>
    </w:p>
    <w:p w14:paraId="75EBC755"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lightGray"/>
          <w:lang w:eastAsia="sl-SI"/>
        </w:rPr>
      </w:pPr>
      <w:r w:rsidRPr="00F6651D">
        <w:rPr>
          <w:rFonts w:ascii="Times New Roman" w:eastAsia="Times New Roman" w:hAnsi="Times New Roman" w:cs="Times New Roman"/>
          <w:szCs w:val="20"/>
          <w:highlight w:val="lightGray"/>
          <w:lang w:eastAsia="sl-SI"/>
        </w:rPr>
        <w:t xml:space="preserve">D-27472 </w:t>
      </w:r>
      <w:proofErr w:type="spellStart"/>
      <w:r w:rsidRPr="00F6651D">
        <w:rPr>
          <w:rFonts w:ascii="Times New Roman" w:eastAsia="Times New Roman" w:hAnsi="Times New Roman" w:cs="Times New Roman"/>
          <w:szCs w:val="20"/>
          <w:highlight w:val="lightGray"/>
          <w:lang w:eastAsia="sl-SI"/>
        </w:rPr>
        <w:t>Cuxhaven</w:t>
      </w:r>
      <w:proofErr w:type="spellEnd"/>
    </w:p>
    <w:p w14:paraId="714B0F3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szCs w:val="20"/>
          <w:highlight w:val="lightGray"/>
          <w:lang w:eastAsia="sl-SI"/>
        </w:rPr>
        <w:t>Vokietija</w:t>
      </w:r>
    </w:p>
    <w:p w14:paraId="6792F32A" w14:textId="77777777" w:rsidR="00F6651D" w:rsidRDefault="00F6651D" w:rsidP="00F6651D">
      <w:pPr>
        <w:widowControl w:val="0"/>
        <w:tabs>
          <w:tab w:val="left" w:pos="567"/>
        </w:tabs>
        <w:ind w:left="0" w:firstLine="0"/>
        <w:rPr>
          <w:rFonts w:ascii="Times New Roman" w:eastAsia="Times New Roman" w:hAnsi="Times New Roman" w:cs="Times New Roman"/>
          <w:snapToGrid w:val="0"/>
        </w:rPr>
      </w:pPr>
    </w:p>
    <w:p w14:paraId="0B8771CB" w14:textId="77777777" w:rsidR="00F6651D" w:rsidRPr="00DA72B0" w:rsidRDefault="00F6651D" w:rsidP="00F6651D">
      <w:pPr>
        <w:widowControl w:val="0"/>
        <w:tabs>
          <w:tab w:val="left" w:pos="567"/>
        </w:tabs>
        <w:ind w:left="0" w:firstLine="0"/>
        <w:rPr>
          <w:rFonts w:ascii="Times New Roman" w:eastAsia="Times New Roman" w:hAnsi="Times New Roman" w:cs="Times New Roman"/>
          <w:snapToGrid w:val="0"/>
          <w:highlight w:val="lightGray"/>
        </w:rPr>
      </w:pPr>
      <w:r w:rsidRPr="00DA72B0">
        <w:rPr>
          <w:rFonts w:ascii="Times New Roman" w:eastAsia="Times New Roman" w:hAnsi="Times New Roman" w:cs="Times New Roman"/>
          <w:snapToGrid w:val="0"/>
          <w:highlight w:val="lightGray"/>
        </w:rPr>
        <w:t>arba</w:t>
      </w:r>
    </w:p>
    <w:p w14:paraId="662542EC" w14:textId="77777777" w:rsidR="00F6651D" w:rsidRPr="00DA72B0" w:rsidRDefault="00F6651D" w:rsidP="00F6651D">
      <w:pPr>
        <w:widowControl w:val="0"/>
        <w:tabs>
          <w:tab w:val="left" w:pos="567"/>
        </w:tabs>
        <w:ind w:left="0" w:firstLine="0"/>
        <w:rPr>
          <w:rFonts w:ascii="Times New Roman" w:eastAsia="Times New Roman" w:hAnsi="Times New Roman" w:cs="Times New Roman"/>
          <w:snapToGrid w:val="0"/>
          <w:highlight w:val="lightGray"/>
        </w:rPr>
      </w:pPr>
    </w:p>
    <w:p w14:paraId="3E855132" w14:textId="77777777" w:rsidR="00F6651D" w:rsidRPr="00DA72B0" w:rsidRDefault="00F6651D" w:rsidP="00F6651D">
      <w:pPr>
        <w:widowControl w:val="0"/>
        <w:tabs>
          <w:tab w:val="left" w:pos="567"/>
        </w:tabs>
        <w:ind w:left="0" w:firstLine="0"/>
        <w:rPr>
          <w:rFonts w:ascii="Times New Roman" w:eastAsia="Times New Roman" w:hAnsi="Times New Roman" w:cs="Times New Roman"/>
          <w:snapToGrid w:val="0"/>
          <w:highlight w:val="lightGray"/>
        </w:rPr>
      </w:pPr>
      <w:r w:rsidRPr="00DA72B0">
        <w:rPr>
          <w:rFonts w:ascii="Times New Roman" w:eastAsia="Times New Roman" w:hAnsi="Times New Roman" w:cs="Times New Roman"/>
          <w:snapToGrid w:val="0"/>
          <w:highlight w:val="lightGray"/>
        </w:rPr>
        <w:t xml:space="preserve">G.L. Pharma </w:t>
      </w:r>
      <w:proofErr w:type="spellStart"/>
      <w:r w:rsidRPr="00DA72B0">
        <w:rPr>
          <w:rFonts w:ascii="Times New Roman" w:eastAsia="Times New Roman" w:hAnsi="Times New Roman" w:cs="Times New Roman"/>
          <w:snapToGrid w:val="0"/>
          <w:highlight w:val="lightGray"/>
        </w:rPr>
        <w:t>GmbH</w:t>
      </w:r>
      <w:proofErr w:type="spellEnd"/>
    </w:p>
    <w:p w14:paraId="1B88AF80" w14:textId="77777777" w:rsidR="00F6651D" w:rsidRPr="00DA72B0" w:rsidRDefault="00F6651D" w:rsidP="00F6651D">
      <w:pPr>
        <w:widowControl w:val="0"/>
        <w:tabs>
          <w:tab w:val="left" w:pos="567"/>
        </w:tabs>
        <w:ind w:left="0" w:firstLine="0"/>
        <w:rPr>
          <w:rFonts w:ascii="Times New Roman" w:eastAsia="Times New Roman" w:hAnsi="Times New Roman" w:cs="Times New Roman"/>
          <w:snapToGrid w:val="0"/>
          <w:highlight w:val="lightGray"/>
        </w:rPr>
      </w:pPr>
      <w:proofErr w:type="spellStart"/>
      <w:r>
        <w:rPr>
          <w:rFonts w:ascii="Times New Roman" w:eastAsia="Times New Roman" w:hAnsi="Times New Roman" w:cs="Times New Roman"/>
          <w:snapToGrid w:val="0"/>
          <w:highlight w:val="lightGray"/>
        </w:rPr>
        <w:t>Schlossplatz</w:t>
      </w:r>
      <w:proofErr w:type="spellEnd"/>
      <w:r>
        <w:rPr>
          <w:rFonts w:ascii="Times New Roman" w:eastAsia="Times New Roman" w:hAnsi="Times New Roman" w:cs="Times New Roman"/>
          <w:snapToGrid w:val="0"/>
          <w:highlight w:val="lightGray"/>
        </w:rPr>
        <w:t xml:space="preserve"> 1</w:t>
      </w:r>
    </w:p>
    <w:p w14:paraId="65C18E26" w14:textId="77777777" w:rsidR="00F6651D" w:rsidRPr="00DA72B0" w:rsidRDefault="00F6651D" w:rsidP="00F6651D">
      <w:pPr>
        <w:widowControl w:val="0"/>
        <w:tabs>
          <w:tab w:val="left" w:pos="567"/>
        </w:tabs>
        <w:ind w:left="0" w:firstLine="0"/>
        <w:rPr>
          <w:rFonts w:ascii="Times New Roman" w:eastAsia="Times New Roman" w:hAnsi="Times New Roman" w:cs="Times New Roman"/>
          <w:snapToGrid w:val="0"/>
          <w:highlight w:val="lightGray"/>
        </w:rPr>
      </w:pPr>
      <w:r w:rsidRPr="00DA72B0">
        <w:rPr>
          <w:rFonts w:ascii="Times New Roman" w:eastAsia="Times New Roman" w:hAnsi="Times New Roman" w:cs="Times New Roman"/>
          <w:snapToGrid w:val="0"/>
          <w:highlight w:val="lightGray"/>
        </w:rPr>
        <w:t xml:space="preserve">8502 </w:t>
      </w:r>
      <w:proofErr w:type="spellStart"/>
      <w:r w:rsidRPr="00DA72B0">
        <w:rPr>
          <w:rFonts w:ascii="Times New Roman" w:eastAsia="Times New Roman" w:hAnsi="Times New Roman" w:cs="Times New Roman"/>
          <w:snapToGrid w:val="0"/>
          <w:highlight w:val="lightGray"/>
        </w:rPr>
        <w:t>Lannach</w:t>
      </w:r>
      <w:proofErr w:type="spellEnd"/>
    </w:p>
    <w:p w14:paraId="4D77410A" w14:textId="77777777" w:rsidR="00F6651D" w:rsidRDefault="00F6651D" w:rsidP="00F6651D">
      <w:pPr>
        <w:widowControl w:val="0"/>
        <w:tabs>
          <w:tab w:val="left" w:pos="567"/>
        </w:tabs>
        <w:ind w:left="0" w:firstLine="0"/>
        <w:rPr>
          <w:rFonts w:ascii="Times New Roman" w:eastAsia="Times New Roman" w:hAnsi="Times New Roman" w:cs="Times New Roman"/>
          <w:snapToGrid w:val="0"/>
        </w:rPr>
      </w:pPr>
      <w:r w:rsidRPr="00DA72B0">
        <w:rPr>
          <w:rFonts w:ascii="Times New Roman" w:eastAsia="Times New Roman" w:hAnsi="Times New Roman" w:cs="Times New Roman"/>
          <w:snapToGrid w:val="0"/>
          <w:highlight w:val="lightGray"/>
        </w:rPr>
        <w:t>Austri</w:t>
      </w:r>
      <w:r w:rsidR="00666D66">
        <w:rPr>
          <w:rFonts w:ascii="Times New Roman" w:eastAsia="Times New Roman" w:hAnsi="Times New Roman" w:cs="Times New Roman"/>
          <w:snapToGrid w:val="0"/>
          <w:highlight w:val="lightGray"/>
        </w:rPr>
        <w:t>j</w:t>
      </w:r>
      <w:r w:rsidRPr="00DA72B0">
        <w:rPr>
          <w:rFonts w:ascii="Times New Roman" w:eastAsia="Times New Roman" w:hAnsi="Times New Roman" w:cs="Times New Roman"/>
          <w:snapToGrid w:val="0"/>
          <w:highlight w:val="lightGray"/>
        </w:rPr>
        <w:t>a</w:t>
      </w:r>
    </w:p>
    <w:p w14:paraId="7306F26C"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6C8F189C"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Jeigu apie šį vaistą norite sužinoti daugiau, kreipkitės į vietinį registruotojo atstovą.</w:t>
      </w:r>
    </w:p>
    <w:p w14:paraId="48B010C8"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2580A917"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UAB KRKA LIETUVA</w:t>
      </w:r>
    </w:p>
    <w:p w14:paraId="53E3A86D"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Senasis Ukmergės kelias 4,</w:t>
      </w:r>
    </w:p>
    <w:p w14:paraId="5FC14BF7"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 xml:space="preserve">Vilniaus raj., </w:t>
      </w:r>
      <w:proofErr w:type="spellStart"/>
      <w:r w:rsidRPr="00F6651D">
        <w:rPr>
          <w:rFonts w:ascii="Times New Roman" w:eastAsia="Times New Roman" w:hAnsi="Times New Roman" w:cs="Times New Roman"/>
          <w:snapToGrid w:val="0"/>
        </w:rPr>
        <w:t>Užubalių</w:t>
      </w:r>
      <w:proofErr w:type="spellEnd"/>
      <w:r w:rsidRPr="00F6651D">
        <w:rPr>
          <w:rFonts w:ascii="Times New Roman" w:eastAsia="Times New Roman" w:hAnsi="Times New Roman" w:cs="Times New Roman"/>
          <w:snapToGrid w:val="0"/>
        </w:rPr>
        <w:t xml:space="preserve"> k.</w:t>
      </w:r>
    </w:p>
    <w:p w14:paraId="158C31ED"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LT - 14013</w:t>
      </w:r>
    </w:p>
    <w:p w14:paraId="3E6419DA"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Tel. + 370 5 236 27 40</w:t>
      </w:r>
    </w:p>
    <w:p w14:paraId="2140A85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887243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b/>
          <w:lang w:eastAsia="lt-LT"/>
        </w:rPr>
        <w:t>Šis vaistas E</w:t>
      </w:r>
      <w:r w:rsidR="009239B8">
        <w:rPr>
          <w:rFonts w:ascii="Times New Roman" w:eastAsia="Times New Roman" w:hAnsi="Times New Roman" w:cs="Times New Roman"/>
          <w:b/>
          <w:lang w:eastAsia="lt-LT"/>
        </w:rPr>
        <w:t>uropos ekonominės erdvės</w:t>
      </w:r>
      <w:r w:rsidRPr="00F6651D">
        <w:rPr>
          <w:rFonts w:ascii="Times New Roman" w:eastAsia="Times New Roman" w:hAnsi="Times New Roman" w:cs="Times New Roman"/>
          <w:b/>
          <w:lang w:eastAsia="lt-LT"/>
        </w:rPr>
        <w:t xml:space="preserve"> valstybėse narėse registruotas tokiais pavadinimais</w:t>
      </w:r>
      <w:r w:rsidRPr="00F6651D">
        <w:rPr>
          <w:rFonts w:ascii="Times New Roman" w:eastAsia="Times New Roman" w:hAnsi="Times New Roman" w:cs="Times New Roman"/>
          <w:lang w:eastAsia="lt-LT"/>
        </w:rPr>
        <w:t>:</w:t>
      </w:r>
    </w:p>
    <w:p w14:paraId="0386241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4500"/>
      </w:tblGrid>
      <w:tr w:rsidR="00F6651D" w:rsidRPr="00F6651D" w14:paraId="16B31678"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4C221C81"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Valstybės narės pavadinimas</w:t>
            </w:r>
          </w:p>
        </w:tc>
        <w:tc>
          <w:tcPr>
            <w:tcW w:w="4500" w:type="dxa"/>
            <w:tcBorders>
              <w:top w:val="single" w:sz="4" w:space="0" w:color="auto"/>
              <w:left w:val="single" w:sz="4" w:space="0" w:color="auto"/>
              <w:bottom w:val="single" w:sz="4" w:space="0" w:color="auto"/>
              <w:right w:val="single" w:sz="4" w:space="0" w:color="auto"/>
            </w:tcBorders>
            <w:hideMark/>
          </w:tcPr>
          <w:p w14:paraId="53AC5E86"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r w:rsidRPr="00F6651D">
              <w:rPr>
                <w:rFonts w:ascii="Times New Roman" w:eastAsia="Times New Roman" w:hAnsi="Times New Roman" w:cs="Times New Roman"/>
                <w:lang w:eastAsia="sl-SI"/>
              </w:rPr>
              <w:t>Vaisto pavadinimas</w:t>
            </w:r>
          </w:p>
        </w:tc>
      </w:tr>
      <w:tr w:rsidR="00F6651D" w:rsidRPr="00F6651D" w14:paraId="2B13AF8C"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6F71C0A0" w14:textId="77777777" w:rsidR="00F6651D" w:rsidRPr="00F6651D" w:rsidRDefault="00F6651D" w:rsidP="00BA4EC6">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Švedija</w:t>
            </w:r>
          </w:p>
        </w:tc>
        <w:tc>
          <w:tcPr>
            <w:tcW w:w="4500" w:type="dxa"/>
            <w:tcBorders>
              <w:top w:val="single" w:sz="4" w:space="0" w:color="auto"/>
              <w:left w:val="single" w:sz="4" w:space="0" w:color="auto"/>
              <w:bottom w:val="single" w:sz="4" w:space="0" w:color="auto"/>
              <w:right w:val="single" w:sz="4" w:space="0" w:color="auto"/>
            </w:tcBorders>
            <w:hideMark/>
          </w:tcPr>
          <w:p w14:paraId="79F79B74"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Acetylsalicylic</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acid</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r w:rsidR="00F6651D" w:rsidRPr="00F6651D" w14:paraId="7AC35757"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2D4251D2"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Vengrija, Bulgarija, Estija</w:t>
            </w:r>
          </w:p>
        </w:tc>
        <w:tc>
          <w:tcPr>
            <w:tcW w:w="4500" w:type="dxa"/>
            <w:tcBorders>
              <w:top w:val="single" w:sz="4" w:space="0" w:color="auto"/>
              <w:left w:val="single" w:sz="4" w:space="0" w:color="auto"/>
              <w:bottom w:val="single" w:sz="4" w:space="0" w:color="auto"/>
              <w:right w:val="single" w:sz="4" w:space="0" w:color="auto"/>
            </w:tcBorders>
            <w:hideMark/>
          </w:tcPr>
          <w:p w14:paraId="6449B576"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r w:rsidRPr="00F6651D">
              <w:rPr>
                <w:rFonts w:ascii="Times New Roman" w:eastAsia="Times New Roman" w:hAnsi="Times New Roman" w:cs="Times New Roman"/>
                <w:lang w:eastAsia="sl-SI"/>
              </w:rPr>
              <w:t xml:space="preserve">ASA </w:t>
            </w:r>
            <w:proofErr w:type="spellStart"/>
            <w:r w:rsidRPr="00F6651D">
              <w:rPr>
                <w:rFonts w:ascii="Times New Roman" w:eastAsia="Times New Roman" w:hAnsi="Times New Roman" w:cs="Times New Roman"/>
                <w:lang w:eastAsia="sl-SI"/>
              </w:rPr>
              <w:t>Krka</w:t>
            </w:r>
            <w:proofErr w:type="spellEnd"/>
          </w:p>
        </w:tc>
      </w:tr>
      <w:tr w:rsidR="00F6651D" w:rsidRPr="00F6651D" w14:paraId="62031909"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32FA9EE4"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Airija</w:t>
            </w:r>
          </w:p>
        </w:tc>
        <w:tc>
          <w:tcPr>
            <w:tcW w:w="4500" w:type="dxa"/>
            <w:tcBorders>
              <w:top w:val="single" w:sz="4" w:space="0" w:color="auto"/>
              <w:left w:val="single" w:sz="4" w:space="0" w:color="auto"/>
              <w:bottom w:val="single" w:sz="4" w:space="0" w:color="auto"/>
              <w:right w:val="single" w:sz="4" w:space="0" w:color="auto"/>
            </w:tcBorders>
            <w:hideMark/>
          </w:tcPr>
          <w:p w14:paraId="53AE5516"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Aspirin</w:t>
            </w:r>
            <w:proofErr w:type="spellEnd"/>
            <w:r w:rsidRPr="00F6651D">
              <w:rPr>
                <w:rFonts w:ascii="Times New Roman" w:eastAsia="Times New Roman" w:hAnsi="Times New Roman" w:cs="Times New Roman"/>
                <w:lang w:eastAsia="sl-SI"/>
              </w:rPr>
              <w:t xml:space="preserve"> KRKA</w:t>
            </w:r>
          </w:p>
        </w:tc>
      </w:tr>
      <w:tr w:rsidR="00F6651D" w:rsidRPr="00F6651D" w14:paraId="5C91E708"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2BE46BA0"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Italija</w:t>
            </w:r>
          </w:p>
        </w:tc>
        <w:tc>
          <w:tcPr>
            <w:tcW w:w="4500" w:type="dxa"/>
            <w:tcBorders>
              <w:top w:val="single" w:sz="4" w:space="0" w:color="auto"/>
              <w:left w:val="single" w:sz="4" w:space="0" w:color="auto"/>
              <w:bottom w:val="single" w:sz="4" w:space="0" w:color="auto"/>
              <w:right w:val="single" w:sz="4" w:space="0" w:color="auto"/>
            </w:tcBorders>
            <w:hideMark/>
          </w:tcPr>
          <w:p w14:paraId="7501AE8A"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Acido</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acetilsalicilico</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r w:rsidR="00F6651D" w:rsidRPr="00F6651D" w14:paraId="3F4D9278"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64590455"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Prancūzija</w:t>
            </w:r>
          </w:p>
        </w:tc>
        <w:tc>
          <w:tcPr>
            <w:tcW w:w="4500" w:type="dxa"/>
            <w:tcBorders>
              <w:top w:val="single" w:sz="4" w:space="0" w:color="auto"/>
              <w:left w:val="single" w:sz="4" w:space="0" w:color="auto"/>
              <w:bottom w:val="single" w:sz="4" w:space="0" w:color="auto"/>
              <w:right w:val="single" w:sz="4" w:space="0" w:color="auto"/>
            </w:tcBorders>
            <w:hideMark/>
          </w:tcPr>
          <w:p w14:paraId="46081655"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Acide</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acétylsalicylique</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r w:rsidR="00F6651D" w:rsidRPr="00F6651D" w14:paraId="7F977D1B"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1DF8EC66"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Lietuva, Latvija</w:t>
            </w:r>
          </w:p>
        </w:tc>
        <w:tc>
          <w:tcPr>
            <w:tcW w:w="4500" w:type="dxa"/>
            <w:tcBorders>
              <w:top w:val="single" w:sz="4" w:space="0" w:color="auto"/>
              <w:left w:val="single" w:sz="4" w:space="0" w:color="auto"/>
              <w:bottom w:val="single" w:sz="4" w:space="0" w:color="auto"/>
              <w:right w:val="single" w:sz="4" w:space="0" w:color="auto"/>
            </w:tcBorders>
            <w:hideMark/>
          </w:tcPr>
          <w:p w14:paraId="7191C09F"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Abrea</w:t>
            </w:r>
            <w:proofErr w:type="spellEnd"/>
          </w:p>
        </w:tc>
      </w:tr>
      <w:tr w:rsidR="00F6651D" w:rsidRPr="00F6651D" w14:paraId="36F53D4F"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71A783FE"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Slovėnija</w:t>
            </w:r>
          </w:p>
        </w:tc>
        <w:tc>
          <w:tcPr>
            <w:tcW w:w="4500" w:type="dxa"/>
            <w:tcBorders>
              <w:top w:val="single" w:sz="4" w:space="0" w:color="auto"/>
              <w:left w:val="single" w:sz="4" w:space="0" w:color="auto"/>
              <w:bottom w:val="single" w:sz="4" w:space="0" w:color="auto"/>
              <w:right w:val="single" w:sz="4" w:space="0" w:color="auto"/>
            </w:tcBorders>
            <w:hideMark/>
          </w:tcPr>
          <w:p w14:paraId="427FABF9"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Acetilsalicilna</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kislina</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r w:rsidR="00F6651D" w:rsidRPr="00F6651D" w14:paraId="742CE9B7"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793DCEF8"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Suomija, Ispanija</w:t>
            </w:r>
          </w:p>
        </w:tc>
        <w:tc>
          <w:tcPr>
            <w:tcW w:w="4500" w:type="dxa"/>
            <w:tcBorders>
              <w:top w:val="single" w:sz="4" w:space="0" w:color="auto"/>
              <w:left w:val="single" w:sz="4" w:space="0" w:color="auto"/>
              <w:bottom w:val="single" w:sz="4" w:space="0" w:color="auto"/>
              <w:right w:val="single" w:sz="4" w:space="0" w:color="auto"/>
            </w:tcBorders>
            <w:hideMark/>
          </w:tcPr>
          <w:p w14:paraId="533A070A"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Bartal</w:t>
            </w:r>
            <w:proofErr w:type="spellEnd"/>
          </w:p>
        </w:tc>
      </w:tr>
      <w:tr w:rsidR="00F6651D" w:rsidRPr="00F6651D" w14:paraId="1025283C"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7A0EFE93"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Rumunija</w:t>
            </w:r>
          </w:p>
        </w:tc>
        <w:tc>
          <w:tcPr>
            <w:tcW w:w="4500" w:type="dxa"/>
            <w:tcBorders>
              <w:top w:val="single" w:sz="4" w:space="0" w:color="auto"/>
              <w:left w:val="single" w:sz="4" w:space="0" w:color="auto"/>
              <w:bottom w:val="single" w:sz="4" w:space="0" w:color="auto"/>
              <w:right w:val="single" w:sz="4" w:space="0" w:color="auto"/>
            </w:tcBorders>
            <w:hideMark/>
          </w:tcPr>
          <w:p w14:paraId="2C49393A"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Acid</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acetilsalicilic</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r w:rsidR="00F6651D" w:rsidRPr="00F6651D" w14:paraId="47AD8327"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7C85482E"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Portugalija</w:t>
            </w:r>
          </w:p>
        </w:tc>
        <w:tc>
          <w:tcPr>
            <w:tcW w:w="4500" w:type="dxa"/>
            <w:tcBorders>
              <w:top w:val="single" w:sz="4" w:space="0" w:color="auto"/>
              <w:left w:val="single" w:sz="4" w:space="0" w:color="auto"/>
              <w:bottom w:val="single" w:sz="4" w:space="0" w:color="auto"/>
              <w:right w:val="single" w:sz="4" w:space="0" w:color="auto"/>
            </w:tcBorders>
            <w:hideMark/>
          </w:tcPr>
          <w:p w14:paraId="202F0A5E"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Ácido</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acetilsalicílico</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bl>
    <w:p w14:paraId="668D423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4310F2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91FB564" w14:textId="3DEB2B79"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 xml:space="preserve">Šis pakuotės lapelis paskutinį kartą peržiūrėtas </w:t>
      </w:r>
      <w:r w:rsidR="00FB6937">
        <w:rPr>
          <w:rFonts w:ascii="Times New Roman" w:hAnsi="Times New Roman"/>
          <w:b/>
        </w:rPr>
        <w:t>2023-</w:t>
      </w:r>
      <w:r w:rsidR="00111A54">
        <w:rPr>
          <w:rFonts w:ascii="Times New Roman" w:hAnsi="Times New Roman"/>
          <w:b/>
        </w:rPr>
        <w:t>04-18</w:t>
      </w:r>
      <w:r w:rsidR="00FB6937">
        <w:rPr>
          <w:rFonts w:ascii="Times New Roman" w:hAnsi="Times New Roman"/>
          <w:b/>
        </w:rPr>
        <w:t>.</w:t>
      </w:r>
    </w:p>
    <w:p w14:paraId="507EB63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82028D4"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74CB1B3D"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6651D">
        <w:rPr>
          <w:rFonts w:ascii="Times New Roman" w:eastAsia="Times New Roman" w:hAnsi="Times New Roman" w:cs="Times New Roman"/>
          <w:i/>
          <w:snapToGrid w:val="0"/>
        </w:rPr>
        <w:t xml:space="preserve"> </w:t>
      </w:r>
      <w:hyperlink r:id="rId10" w:history="1">
        <w:r w:rsidRPr="00F6651D">
          <w:rPr>
            <w:rFonts w:ascii="Times New Roman" w:eastAsia="SimSun" w:hAnsi="Times New Roman" w:cs="Times New Roman"/>
            <w:snapToGrid w:val="0"/>
            <w:color w:val="0000FF"/>
            <w:u w:val="single"/>
          </w:rPr>
          <w:t>http://www.vvkt.lt/</w:t>
        </w:r>
      </w:hyperlink>
      <w:r w:rsidRPr="00F6651D">
        <w:rPr>
          <w:rFonts w:ascii="Times New Roman" w:eastAsia="Times New Roman" w:hAnsi="Times New Roman" w:cs="Times New Roman"/>
          <w:snapToGrid w:val="0"/>
        </w:rPr>
        <w:t>.</w:t>
      </w:r>
    </w:p>
    <w:p w14:paraId="2EE0E547" w14:textId="77777777" w:rsidR="001720E6" w:rsidRDefault="001720E6" w:rsidP="001720E6"/>
    <w:p w14:paraId="04C8A0D9" w14:textId="77777777" w:rsidR="00081745" w:rsidRDefault="00081745"/>
    <w:sectPr w:rsidR="00081745" w:rsidSect="00F36D78">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65CF" w14:textId="77777777" w:rsidR="00F36D78" w:rsidRDefault="00F36D78" w:rsidP="00DA72B0">
      <w:r>
        <w:separator/>
      </w:r>
    </w:p>
  </w:endnote>
  <w:endnote w:type="continuationSeparator" w:id="0">
    <w:p w14:paraId="08C21A95" w14:textId="77777777" w:rsidR="00F36D78" w:rsidRDefault="00F36D78" w:rsidP="00DA72B0">
      <w:r>
        <w:continuationSeparator/>
      </w:r>
    </w:p>
  </w:endnote>
  <w:endnote w:type="continuationNotice" w:id="1">
    <w:p w14:paraId="3FD02657" w14:textId="77777777" w:rsidR="00F36D78" w:rsidRDefault="00F36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4C14" w14:textId="77777777" w:rsidR="00F36D78" w:rsidRDefault="00F36D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2067" w14:textId="77777777" w:rsidR="00F36D78" w:rsidRDefault="00F36D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6220" w14:textId="77777777" w:rsidR="00F36D78" w:rsidRDefault="00F36D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DFF2F" w14:textId="77777777" w:rsidR="00F36D78" w:rsidRDefault="00F36D78" w:rsidP="00DA72B0">
      <w:r>
        <w:separator/>
      </w:r>
    </w:p>
  </w:footnote>
  <w:footnote w:type="continuationSeparator" w:id="0">
    <w:p w14:paraId="63DF4E1F" w14:textId="77777777" w:rsidR="00F36D78" w:rsidRDefault="00F36D78" w:rsidP="00DA72B0">
      <w:r>
        <w:continuationSeparator/>
      </w:r>
    </w:p>
  </w:footnote>
  <w:footnote w:type="continuationNotice" w:id="1">
    <w:p w14:paraId="06A824A6" w14:textId="77777777" w:rsidR="00F36D78" w:rsidRDefault="00F36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CDA9" w14:textId="77777777" w:rsidR="00F36D78" w:rsidRDefault="00F36D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E4A0" w14:textId="77777777" w:rsidR="00D15778" w:rsidRDefault="00D15778" w:rsidP="00F34759">
    <w:pPr>
      <w:pStyle w:val="Antrats"/>
    </w:pPr>
    <w:bookmarkStart w:id="0" w:name="TableTag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F3DC" w14:textId="77777777" w:rsidR="00F36D78" w:rsidRDefault="00F36D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F44"/>
    <w:multiLevelType w:val="hybridMultilevel"/>
    <w:tmpl w:val="66566D2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2301EC1"/>
    <w:multiLevelType w:val="hybridMultilevel"/>
    <w:tmpl w:val="0AD6246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29653DB"/>
    <w:multiLevelType w:val="hybridMultilevel"/>
    <w:tmpl w:val="7B16727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E8279A"/>
    <w:multiLevelType w:val="hybridMultilevel"/>
    <w:tmpl w:val="DBBA1BD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5EC7A6B"/>
    <w:multiLevelType w:val="hybridMultilevel"/>
    <w:tmpl w:val="51547FF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BC01B9"/>
    <w:multiLevelType w:val="hybridMultilevel"/>
    <w:tmpl w:val="949A4B7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0BA5F56"/>
    <w:multiLevelType w:val="hybridMultilevel"/>
    <w:tmpl w:val="7264F0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C9A528E"/>
    <w:multiLevelType w:val="hybridMultilevel"/>
    <w:tmpl w:val="A9F46C4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CED0321"/>
    <w:multiLevelType w:val="hybridMultilevel"/>
    <w:tmpl w:val="8FE49BB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2C6689"/>
    <w:multiLevelType w:val="hybridMultilevel"/>
    <w:tmpl w:val="E53A651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68267933">
    <w:abstractNumId w:val="6"/>
  </w:num>
  <w:num w:numId="2" w16cid:durableId="187179702">
    <w:abstractNumId w:val="6"/>
  </w:num>
  <w:num w:numId="3" w16cid:durableId="238172180">
    <w:abstractNumId w:val="8"/>
  </w:num>
  <w:num w:numId="4" w16cid:durableId="1862281949">
    <w:abstractNumId w:val="8"/>
  </w:num>
  <w:num w:numId="5" w16cid:durableId="743717596">
    <w:abstractNumId w:val="2"/>
  </w:num>
  <w:num w:numId="6" w16cid:durableId="771240521">
    <w:abstractNumId w:val="2"/>
  </w:num>
  <w:num w:numId="7" w16cid:durableId="2079935668">
    <w:abstractNumId w:val="0"/>
  </w:num>
  <w:num w:numId="8" w16cid:durableId="965353629">
    <w:abstractNumId w:val="0"/>
  </w:num>
  <w:num w:numId="9" w16cid:durableId="1975330161">
    <w:abstractNumId w:val="4"/>
  </w:num>
  <w:num w:numId="10" w16cid:durableId="371393299">
    <w:abstractNumId w:val="4"/>
  </w:num>
  <w:num w:numId="11" w16cid:durableId="1441140480">
    <w:abstractNumId w:val="9"/>
  </w:num>
  <w:num w:numId="12" w16cid:durableId="1070612723">
    <w:abstractNumId w:val="9"/>
  </w:num>
  <w:num w:numId="13" w16cid:durableId="319235461">
    <w:abstractNumId w:val="7"/>
  </w:num>
  <w:num w:numId="14" w16cid:durableId="132066316">
    <w:abstractNumId w:val="7"/>
  </w:num>
  <w:num w:numId="15" w16cid:durableId="949967898">
    <w:abstractNumId w:val="5"/>
  </w:num>
  <w:num w:numId="16" w16cid:durableId="1564679656">
    <w:abstractNumId w:val="5"/>
  </w:num>
  <w:num w:numId="17" w16cid:durableId="76828705">
    <w:abstractNumId w:val="1"/>
  </w:num>
  <w:num w:numId="18" w16cid:durableId="1060711795">
    <w:abstractNumId w:val="1"/>
  </w:num>
  <w:num w:numId="19" w16cid:durableId="846213018">
    <w:abstractNumId w:val="3"/>
  </w:num>
  <w:num w:numId="20" w16cid:durableId="1460680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7A6"/>
    <w:rsid w:val="00081745"/>
    <w:rsid w:val="00090F29"/>
    <w:rsid w:val="00101C86"/>
    <w:rsid w:val="00111A54"/>
    <w:rsid w:val="001430F9"/>
    <w:rsid w:val="001720E6"/>
    <w:rsid w:val="001F61BC"/>
    <w:rsid w:val="002048DA"/>
    <w:rsid w:val="002368B6"/>
    <w:rsid w:val="00237797"/>
    <w:rsid w:val="00290076"/>
    <w:rsid w:val="002A459B"/>
    <w:rsid w:val="002B7991"/>
    <w:rsid w:val="00313D93"/>
    <w:rsid w:val="0040749D"/>
    <w:rsid w:val="004312C4"/>
    <w:rsid w:val="004354D1"/>
    <w:rsid w:val="0048508F"/>
    <w:rsid w:val="00505049"/>
    <w:rsid w:val="005659E6"/>
    <w:rsid w:val="00584E09"/>
    <w:rsid w:val="00587BBF"/>
    <w:rsid w:val="00591F84"/>
    <w:rsid w:val="005A14C6"/>
    <w:rsid w:val="00666D66"/>
    <w:rsid w:val="00672BF5"/>
    <w:rsid w:val="00695A00"/>
    <w:rsid w:val="006B51C2"/>
    <w:rsid w:val="00705CCE"/>
    <w:rsid w:val="007759F0"/>
    <w:rsid w:val="00787938"/>
    <w:rsid w:val="007D147B"/>
    <w:rsid w:val="008533DF"/>
    <w:rsid w:val="008707FD"/>
    <w:rsid w:val="00880C70"/>
    <w:rsid w:val="008821F8"/>
    <w:rsid w:val="008E39A3"/>
    <w:rsid w:val="00907069"/>
    <w:rsid w:val="009223DF"/>
    <w:rsid w:val="009239B8"/>
    <w:rsid w:val="009762CE"/>
    <w:rsid w:val="00986C88"/>
    <w:rsid w:val="00991A1A"/>
    <w:rsid w:val="009C0483"/>
    <w:rsid w:val="009D6CC7"/>
    <w:rsid w:val="009F742B"/>
    <w:rsid w:val="00A17DF3"/>
    <w:rsid w:val="00A51790"/>
    <w:rsid w:val="00A6209F"/>
    <w:rsid w:val="00B21802"/>
    <w:rsid w:val="00B2200B"/>
    <w:rsid w:val="00B8797A"/>
    <w:rsid w:val="00B94C6E"/>
    <w:rsid w:val="00BA26A5"/>
    <w:rsid w:val="00BA4EC6"/>
    <w:rsid w:val="00BB2AD0"/>
    <w:rsid w:val="00BD2456"/>
    <w:rsid w:val="00C34331"/>
    <w:rsid w:val="00C40C73"/>
    <w:rsid w:val="00C965E7"/>
    <w:rsid w:val="00CB2711"/>
    <w:rsid w:val="00CD40AF"/>
    <w:rsid w:val="00CE3024"/>
    <w:rsid w:val="00CF5762"/>
    <w:rsid w:val="00D15778"/>
    <w:rsid w:val="00D50089"/>
    <w:rsid w:val="00D73562"/>
    <w:rsid w:val="00DA0003"/>
    <w:rsid w:val="00DA72B0"/>
    <w:rsid w:val="00DD167B"/>
    <w:rsid w:val="00DE292F"/>
    <w:rsid w:val="00DF452D"/>
    <w:rsid w:val="00E3170A"/>
    <w:rsid w:val="00E650F6"/>
    <w:rsid w:val="00E6655B"/>
    <w:rsid w:val="00E81F9B"/>
    <w:rsid w:val="00EA4F59"/>
    <w:rsid w:val="00EC6E88"/>
    <w:rsid w:val="00F34759"/>
    <w:rsid w:val="00F36D78"/>
    <w:rsid w:val="00F57C87"/>
    <w:rsid w:val="00F6651D"/>
    <w:rsid w:val="00F776D2"/>
    <w:rsid w:val="00FB3CD2"/>
    <w:rsid w:val="00FB6937"/>
    <w:rsid w:val="00FC110B"/>
    <w:rsid w:val="00FC3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50E8C0"/>
  <w15:docId w15:val="{6807DE69-EC40-45A4-8C25-E601318D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2B0"/>
  </w:style>
  <w:style w:type="paragraph" w:styleId="Antrat1">
    <w:name w:val="heading 1"/>
    <w:basedOn w:val="prastasis"/>
    <w:next w:val="prastasis"/>
    <w:link w:val="Antrat1Diagrama"/>
    <w:uiPriority w:val="99"/>
    <w:qFormat/>
    <w:rsid w:val="00F6651D"/>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unhideWhenUsed/>
    <w:qFormat/>
    <w:rsid w:val="00F6651D"/>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unhideWhenUsed/>
    <w:qFormat/>
    <w:rsid w:val="00F6651D"/>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unhideWhenUsed/>
    <w:qFormat/>
    <w:rsid w:val="00F6651D"/>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rsid w:val="00F6651D"/>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rsid w:val="00F6651D"/>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rsid w:val="00F6651D"/>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unhideWhenUsed/>
    <w:qFormat/>
    <w:rsid w:val="00F6651D"/>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unhideWhenUsed/>
    <w:qFormat/>
    <w:rsid w:val="00F6651D"/>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6651D"/>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F6651D"/>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F6651D"/>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F6651D"/>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F6651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F6651D"/>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F6651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F6651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F6651D"/>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F6651D"/>
  </w:style>
  <w:style w:type="character" w:styleId="Hipersaitas">
    <w:name w:val="Hyperlink"/>
    <w:unhideWhenUsed/>
    <w:rsid w:val="00F6651D"/>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sid w:val="00F6651D"/>
    <w:rPr>
      <w:color w:val="800080"/>
      <w:u w:val="single"/>
    </w:rPr>
  </w:style>
  <w:style w:type="character" w:styleId="Grietas">
    <w:name w:val="Strong"/>
    <w:uiPriority w:val="99"/>
    <w:qFormat/>
    <w:rsid w:val="00F6651D"/>
    <w:rPr>
      <w:rFonts w:ascii="Times New Roman" w:hAnsi="Times New Roman" w:cs="Times New Roman" w:hint="default"/>
      <w:b/>
      <w:bCs/>
    </w:rPr>
  </w:style>
  <w:style w:type="paragraph" w:styleId="Turinys1">
    <w:name w:val="toc 1"/>
    <w:basedOn w:val="prastasis"/>
    <w:next w:val="prastasis"/>
    <w:autoRedefine/>
    <w:semiHidden/>
    <w:unhideWhenUsed/>
    <w:rsid w:val="00F6651D"/>
    <w:pPr>
      <w:spacing w:before="120"/>
      <w:ind w:left="0" w:firstLine="0"/>
    </w:pPr>
    <w:rPr>
      <w:rFonts w:ascii="Times New Roman" w:eastAsia="Times New Roman" w:hAnsi="Times New Roman" w:cs="Times New Roman"/>
      <w:b/>
      <w:bCs/>
      <w:i/>
      <w:iCs/>
      <w:sz w:val="24"/>
      <w:szCs w:val="28"/>
      <w:lang w:val="sl-SI" w:eastAsia="sl-SI"/>
    </w:rPr>
  </w:style>
  <w:style w:type="paragraph" w:styleId="Puslapioinaostekstas">
    <w:name w:val="footnote text"/>
    <w:basedOn w:val="prastasis"/>
    <w:next w:val="prastasis"/>
    <w:link w:val="PuslapioinaostekstasDiagrama"/>
    <w:uiPriority w:val="99"/>
    <w:unhideWhenUsed/>
    <w:rsid w:val="00F6651D"/>
    <w:pPr>
      <w:ind w:left="0" w:firstLine="0"/>
    </w:pPr>
    <w:rPr>
      <w:rFonts w:ascii="TimesLT" w:eastAsia="Times New Roman" w:hAnsi="TimesLT" w:cs="Arial Unicode MS"/>
      <w:sz w:val="20"/>
      <w:szCs w:val="20"/>
      <w:lang w:val="en-GB" w:eastAsia="lt-LT" w:bidi="bo-CN"/>
    </w:rPr>
  </w:style>
  <w:style w:type="character" w:customStyle="1" w:styleId="PuslapioinaostekstasDiagrama">
    <w:name w:val="Puslapio išnašos tekstas Diagrama"/>
    <w:basedOn w:val="Numatytasispastraiposriftas"/>
    <w:link w:val="Puslapioinaostekstas"/>
    <w:uiPriority w:val="99"/>
    <w:rsid w:val="00F6651D"/>
    <w:rPr>
      <w:rFonts w:ascii="TimesLT" w:eastAsia="Times New Roman" w:hAnsi="TimesLT" w:cs="Arial Unicode MS"/>
      <w:sz w:val="20"/>
      <w:szCs w:val="20"/>
      <w:lang w:val="en-GB" w:eastAsia="lt-LT" w:bidi="bo-CN"/>
    </w:rPr>
  </w:style>
  <w:style w:type="paragraph" w:styleId="Komentarotekstas">
    <w:name w:val="annotation text"/>
    <w:basedOn w:val="prastasis"/>
    <w:link w:val="KomentarotekstasDiagrama"/>
    <w:uiPriority w:val="99"/>
    <w:unhideWhenUsed/>
    <w:rsid w:val="00F6651D"/>
    <w:pPr>
      <w:ind w:left="0" w:firstLine="0"/>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rsid w:val="00F6651D"/>
    <w:rPr>
      <w:rFonts w:ascii="Times New Roman" w:eastAsia="Times New Roman" w:hAnsi="Times New Roman" w:cs="Times New Roman"/>
      <w:sz w:val="20"/>
      <w:szCs w:val="20"/>
      <w:lang w:val="sl-SI" w:eastAsia="sl-SI"/>
    </w:rPr>
  </w:style>
  <w:style w:type="paragraph" w:styleId="Antrats">
    <w:name w:val="header"/>
    <w:basedOn w:val="prastasis"/>
    <w:link w:val="AntratsDiagrama"/>
    <w:uiPriority w:val="99"/>
    <w:unhideWhenUsed/>
    <w:rsid w:val="00F6651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F6651D"/>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F6651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F6651D"/>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F6651D"/>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iPriority w:val="99"/>
    <w:unhideWhenUsed/>
    <w:rsid w:val="00F6651D"/>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F6651D"/>
    <w:rPr>
      <w:rFonts w:ascii="Times New Roman" w:eastAsia="Times New Roman" w:hAnsi="Times New Roman" w:cs="Times New Roman"/>
      <w:szCs w:val="20"/>
      <w:lang w:val="en-GB"/>
    </w:rPr>
  </w:style>
  <w:style w:type="paragraph" w:styleId="Pavadinimas">
    <w:name w:val="Title"/>
    <w:basedOn w:val="prastasis"/>
    <w:link w:val="PavadinimasDiagrama"/>
    <w:uiPriority w:val="99"/>
    <w:qFormat/>
    <w:rsid w:val="00F6651D"/>
    <w:pPr>
      <w:ind w:left="0" w:firstLine="0"/>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F6651D"/>
    <w:rPr>
      <w:rFonts w:ascii="Times New Roman" w:eastAsia="Times New Roman" w:hAnsi="Times New Roman" w:cs="Times New Roman"/>
      <w:b/>
      <w:szCs w:val="20"/>
      <w:lang w:val="en-GB"/>
    </w:rPr>
  </w:style>
  <w:style w:type="paragraph" w:styleId="Pagrindinistekstas">
    <w:name w:val="Body Text"/>
    <w:basedOn w:val="prastasis"/>
    <w:link w:val="PagrindinistekstasDiagrama"/>
    <w:uiPriority w:val="99"/>
    <w:unhideWhenUsed/>
    <w:rsid w:val="00F6651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F6651D"/>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unhideWhenUsed/>
    <w:rsid w:val="00F6651D"/>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F6651D"/>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unhideWhenUsed/>
    <w:rsid w:val="00F6651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F6651D"/>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rsid w:val="00F6651D"/>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F6651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rsid w:val="00F6651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F6651D"/>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unhideWhenUsed/>
    <w:rsid w:val="00F6651D"/>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F6651D"/>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unhideWhenUsed/>
    <w:rsid w:val="00F6651D"/>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F6651D"/>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rsid w:val="00F6651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F6651D"/>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unhideWhenUsed/>
    <w:rsid w:val="00F6651D"/>
    <w:rPr>
      <w:b/>
      <w:bCs/>
    </w:rPr>
  </w:style>
  <w:style w:type="character" w:customStyle="1" w:styleId="KomentarotemaDiagrama">
    <w:name w:val="Komentaro tema Diagrama"/>
    <w:basedOn w:val="KomentarotekstasDiagrama"/>
    <w:link w:val="Komentarotema"/>
    <w:uiPriority w:val="99"/>
    <w:rsid w:val="00F6651D"/>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iPriority w:val="99"/>
    <w:unhideWhenUsed/>
    <w:rsid w:val="00F6651D"/>
    <w:pPr>
      <w:ind w:left="0" w:firstLine="0"/>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rsid w:val="00F6651D"/>
    <w:rPr>
      <w:rFonts w:ascii="Tahoma" w:eastAsia="Times New Roman" w:hAnsi="Tahoma" w:cs="Tahoma"/>
      <w:sz w:val="16"/>
      <w:szCs w:val="16"/>
      <w:lang w:val="sl-SI" w:eastAsia="sl-SI"/>
    </w:rPr>
  </w:style>
  <w:style w:type="paragraph" w:styleId="Pataisymai">
    <w:name w:val="Revision"/>
    <w:uiPriority w:val="99"/>
    <w:semiHidden/>
    <w:rsid w:val="00DA72B0"/>
    <w:pPr>
      <w:ind w:left="0" w:firstLine="0"/>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F6651D"/>
    <w:pPr>
      <w:ind w:left="720" w:firstLine="0"/>
      <w:contextualSpacing/>
    </w:pPr>
    <w:rPr>
      <w:rFonts w:ascii="Times New Roman" w:eastAsia="Times New Roman" w:hAnsi="Times New Roman" w:cs="Times New Roman"/>
      <w:sz w:val="24"/>
      <w:szCs w:val="24"/>
      <w:lang w:val="nl-NL" w:eastAsia="nl-NL"/>
    </w:rPr>
  </w:style>
  <w:style w:type="paragraph" w:customStyle="1" w:styleId="Naslov1">
    <w:name w:val="Naslov1"/>
    <w:basedOn w:val="Antrat1"/>
    <w:rsid w:val="00F6651D"/>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F6651D"/>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DA72B0"/>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TitleB">
    <w:name w:val="Title B"/>
    <w:basedOn w:val="prastasis"/>
    <w:qFormat/>
    <w:rsid w:val="00F6651D"/>
    <w:pPr>
      <w:widowControl w:val="0"/>
      <w:tabs>
        <w:tab w:val="left" w:pos="567"/>
      </w:tabs>
    </w:pPr>
    <w:rPr>
      <w:rFonts w:ascii="Times New Roman" w:eastAsia="Times New Roman" w:hAnsi="Times New Roman" w:cs="Times New Roman"/>
      <w:b/>
      <w:bCs/>
      <w:noProof/>
      <w:lang w:val="en-US"/>
    </w:rPr>
  </w:style>
  <w:style w:type="paragraph" w:customStyle="1" w:styleId="TitleA">
    <w:name w:val="Title A"/>
    <w:basedOn w:val="prastasis"/>
    <w:uiPriority w:val="99"/>
    <w:qFormat/>
    <w:rsid w:val="00F6651D"/>
    <w:pPr>
      <w:widowControl w:val="0"/>
      <w:ind w:left="0" w:firstLine="0"/>
      <w:jc w:val="center"/>
      <w:outlineLvl w:val="0"/>
    </w:pPr>
    <w:rPr>
      <w:rFonts w:ascii="Times New Roman" w:eastAsia="Times New Roman" w:hAnsi="Times New Roman" w:cs="Times New Roman"/>
      <w:b/>
      <w:noProof/>
      <w:lang w:val="en-GB"/>
    </w:rPr>
  </w:style>
  <w:style w:type="character" w:customStyle="1" w:styleId="BodytextAgencyChar">
    <w:name w:val="Body text (Agency) Char"/>
    <w:link w:val="BodytextAgency"/>
    <w:uiPriority w:val="99"/>
    <w:locked/>
    <w:rsid w:val="00F6651D"/>
    <w:rPr>
      <w:rFonts w:ascii="Verdana" w:eastAsia="Verdana" w:hAnsi="Verdana" w:cs="Verdana"/>
      <w:sz w:val="18"/>
      <w:szCs w:val="18"/>
      <w:lang w:val="en-GB" w:eastAsia="en-GB"/>
    </w:rPr>
  </w:style>
  <w:style w:type="paragraph" w:customStyle="1" w:styleId="BodytextAgency">
    <w:name w:val="Body text (Agency)"/>
    <w:basedOn w:val="prastasis"/>
    <w:link w:val="BodytextAgencyChar"/>
    <w:uiPriority w:val="99"/>
    <w:rsid w:val="00F6651D"/>
    <w:pPr>
      <w:spacing w:after="140" w:line="280" w:lineRule="atLeast"/>
      <w:ind w:left="0" w:firstLine="0"/>
    </w:pPr>
    <w:rPr>
      <w:rFonts w:ascii="Verdana" w:eastAsia="Verdana" w:hAnsi="Verdana" w:cs="Verdana"/>
      <w:sz w:val="18"/>
      <w:szCs w:val="18"/>
      <w:lang w:val="en-GB" w:eastAsia="en-GB"/>
    </w:rPr>
  </w:style>
  <w:style w:type="character" w:customStyle="1" w:styleId="NormalAgencyChar">
    <w:name w:val="Normal (Agency) Char"/>
    <w:link w:val="NormalAgency"/>
    <w:uiPriority w:val="99"/>
    <w:locked/>
    <w:rsid w:val="00F6651D"/>
    <w:rPr>
      <w:rFonts w:ascii="Verdana" w:hAnsi="Verdana"/>
      <w:sz w:val="18"/>
      <w:lang w:val="en-GB"/>
    </w:rPr>
  </w:style>
  <w:style w:type="paragraph" w:customStyle="1" w:styleId="NormalAgency">
    <w:name w:val="Normal (Agency)"/>
    <w:link w:val="NormalAgencyChar"/>
    <w:uiPriority w:val="99"/>
    <w:rsid w:val="00DA72B0"/>
    <w:pPr>
      <w:snapToGrid w:val="0"/>
      <w:ind w:left="0" w:firstLine="0"/>
    </w:pPr>
    <w:rPr>
      <w:rFonts w:ascii="Verdana" w:hAnsi="Verdana"/>
      <w:sz w:val="18"/>
      <w:lang w:val="en-GB"/>
    </w:rPr>
  </w:style>
  <w:style w:type="paragraph" w:customStyle="1" w:styleId="TabletextrowsAgency">
    <w:name w:val="Table text rows (Agency)"/>
    <w:basedOn w:val="prastasis"/>
    <w:uiPriority w:val="99"/>
    <w:rsid w:val="00F6651D"/>
    <w:pPr>
      <w:snapToGrid w:val="0"/>
      <w:spacing w:line="280" w:lineRule="exact"/>
      <w:ind w:left="0" w:firstLine="0"/>
    </w:pPr>
    <w:rPr>
      <w:rFonts w:ascii="Verdana" w:eastAsia="Times New Roman" w:hAnsi="Verdana" w:cs="Times New Roman"/>
      <w:sz w:val="18"/>
      <w:szCs w:val="20"/>
      <w:lang w:val="en-GB"/>
    </w:rPr>
  </w:style>
  <w:style w:type="paragraph" w:customStyle="1" w:styleId="AHeader1">
    <w:name w:val="AHeader 1"/>
    <w:basedOn w:val="prastasis"/>
    <w:uiPriority w:val="99"/>
    <w:rsid w:val="00F6651D"/>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rsid w:val="00F6651D"/>
    <w:pPr>
      <w:tabs>
        <w:tab w:val="clear" w:pos="720"/>
        <w:tab w:val="num" w:pos="360"/>
      </w:tabs>
      <w:ind w:left="709" w:hanging="425"/>
    </w:pPr>
    <w:rPr>
      <w:sz w:val="22"/>
    </w:rPr>
  </w:style>
  <w:style w:type="paragraph" w:customStyle="1" w:styleId="AHeader3">
    <w:name w:val="AHeader 3"/>
    <w:basedOn w:val="AHeader2"/>
    <w:uiPriority w:val="99"/>
    <w:rsid w:val="00F6651D"/>
    <w:pPr>
      <w:ind w:left="1276" w:hanging="567"/>
    </w:pPr>
  </w:style>
  <w:style w:type="paragraph" w:customStyle="1" w:styleId="AHeader2abc">
    <w:name w:val="AHeader 2 abc"/>
    <w:basedOn w:val="AHeader3"/>
    <w:uiPriority w:val="99"/>
    <w:rsid w:val="00F6651D"/>
    <w:pPr>
      <w:jc w:val="both"/>
    </w:pPr>
    <w:rPr>
      <w:b w:val="0"/>
      <w:bCs w:val="0"/>
    </w:rPr>
  </w:style>
  <w:style w:type="paragraph" w:customStyle="1" w:styleId="AHeader3abc">
    <w:name w:val="AHeader 3 abc"/>
    <w:basedOn w:val="AHeader2abc"/>
    <w:uiPriority w:val="99"/>
    <w:rsid w:val="00F6651D"/>
    <w:pPr>
      <w:ind w:left="1701" w:hanging="425"/>
    </w:pPr>
  </w:style>
  <w:style w:type="paragraph" w:customStyle="1" w:styleId="TableheadingrowsAgency">
    <w:name w:val="Table heading rows (Agency)"/>
    <w:basedOn w:val="BodytextAgency"/>
    <w:uiPriority w:val="99"/>
    <w:rsid w:val="00F6651D"/>
    <w:pPr>
      <w:keepNext/>
    </w:pPr>
    <w:rPr>
      <w:rFonts w:eastAsia="SimSun"/>
      <w:b/>
    </w:rPr>
  </w:style>
  <w:style w:type="character" w:customStyle="1" w:styleId="BTEMEASMCAChar">
    <w:name w:val="BT EMEA_SMCA Char"/>
    <w:link w:val="BTEMEASMCA"/>
    <w:uiPriority w:val="99"/>
    <w:locked/>
    <w:rsid w:val="00F6651D"/>
    <w:rPr>
      <w:rFonts w:ascii="SimSun" w:eastAsia="SimSun" w:hAnsi="SimSun"/>
      <w:noProof/>
      <w:lang w:val="x-none" w:eastAsia="x-none"/>
    </w:rPr>
  </w:style>
  <w:style w:type="paragraph" w:customStyle="1" w:styleId="BTEMEASMCA">
    <w:name w:val="BT EMEA_SMCA"/>
    <w:basedOn w:val="prastasis"/>
    <w:link w:val="BTEMEASMCAChar"/>
    <w:autoRedefine/>
    <w:uiPriority w:val="99"/>
    <w:rsid w:val="00F6651D"/>
    <w:pPr>
      <w:ind w:left="0" w:firstLine="0"/>
    </w:pPr>
    <w:rPr>
      <w:rFonts w:ascii="SimSun" w:eastAsia="SimSun" w:hAnsi="SimSun"/>
      <w:noProof/>
      <w:lang w:val="x-none" w:eastAsia="x-none"/>
    </w:rPr>
  </w:style>
  <w:style w:type="character" w:customStyle="1" w:styleId="EMEABodyTextChar">
    <w:name w:val="EMEA Body Text Char"/>
    <w:link w:val="EMEABodyText"/>
    <w:locked/>
    <w:rsid w:val="00F6651D"/>
    <w:rPr>
      <w:lang w:val="en-GB"/>
    </w:rPr>
  </w:style>
  <w:style w:type="paragraph" w:customStyle="1" w:styleId="EMEABodyText">
    <w:name w:val="EMEA Body Text"/>
    <w:basedOn w:val="prastasis"/>
    <w:link w:val="EMEABodyTextChar"/>
    <w:rsid w:val="00F6651D"/>
    <w:pPr>
      <w:ind w:left="0" w:firstLine="0"/>
    </w:pPr>
    <w:rPr>
      <w:lang w:val="en-GB"/>
    </w:rPr>
  </w:style>
  <w:style w:type="paragraph" w:customStyle="1" w:styleId="BTbEMEASMCA">
    <w:name w:val="BT(b) EMEA_SMCA"/>
    <w:basedOn w:val="BTEMEASMCA"/>
    <w:autoRedefine/>
    <w:rsid w:val="00F6651D"/>
    <w:pPr>
      <w:tabs>
        <w:tab w:val="left" w:pos="0"/>
        <w:tab w:val="left" w:pos="180"/>
        <w:tab w:val="num" w:pos="360"/>
        <w:tab w:val="left" w:pos="1260"/>
      </w:tabs>
    </w:pPr>
    <w:rPr>
      <w:rFonts w:eastAsia="Times New Roman"/>
      <w:b/>
      <w:lang w:val="lt-LT" w:eastAsia="en-US"/>
    </w:rPr>
  </w:style>
  <w:style w:type="character" w:customStyle="1" w:styleId="PI-1labEMEASMCAChar">
    <w:name w:val="PI-1_lab EMEA_SMCA Char"/>
    <w:link w:val="PI-1labEMEASMCA"/>
    <w:locked/>
    <w:rsid w:val="00F6651D"/>
    <w:rPr>
      <w:b/>
      <w:noProof/>
    </w:rPr>
  </w:style>
  <w:style w:type="paragraph" w:customStyle="1" w:styleId="PI-1labEMEASMCA">
    <w:name w:val="PI-1_lab EMEA_SMCA"/>
    <w:basedOn w:val="prastasis"/>
    <w:link w:val="PI-1labEMEASMCAChar"/>
    <w:autoRedefine/>
    <w:rsid w:val="00F6651D"/>
    <w:pPr>
      <w:pBdr>
        <w:top w:val="single" w:sz="4" w:space="1" w:color="auto"/>
        <w:left w:val="single" w:sz="4" w:space="4" w:color="auto"/>
        <w:bottom w:val="single" w:sz="4" w:space="1" w:color="auto"/>
        <w:right w:val="single" w:sz="4" w:space="4" w:color="auto"/>
      </w:pBdr>
      <w:tabs>
        <w:tab w:val="left" w:pos="540"/>
      </w:tabs>
      <w:ind w:left="0" w:firstLine="0"/>
    </w:pPr>
    <w:rPr>
      <w:b/>
      <w:noProof/>
    </w:rPr>
  </w:style>
  <w:style w:type="character" w:customStyle="1" w:styleId="TTEMEASMCAChar">
    <w:name w:val="TT EMEA_SMCA Char"/>
    <w:link w:val="TTEMEASMCA"/>
    <w:uiPriority w:val="99"/>
    <w:locked/>
    <w:rsid w:val="00F6651D"/>
    <w:rPr>
      <w:b/>
      <w:caps/>
      <w:lang w:val="en-US"/>
    </w:rPr>
  </w:style>
  <w:style w:type="paragraph" w:customStyle="1" w:styleId="TTEMEASMCA">
    <w:name w:val="TT EMEA_SMCA"/>
    <w:basedOn w:val="Antrat1"/>
    <w:link w:val="TTEMEASMCAChar"/>
    <w:autoRedefine/>
    <w:uiPriority w:val="99"/>
    <w:rsid w:val="00F6651D"/>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US"/>
    </w:rPr>
  </w:style>
  <w:style w:type="paragraph" w:customStyle="1" w:styleId="BTAnIIEMEASMCA">
    <w:name w:val="BT(AnII) EMEA_SMCA"/>
    <w:basedOn w:val="Debesliotekstas"/>
    <w:autoRedefine/>
    <w:uiPriority w:val="99"/>
    <w:rsid w:val="00F6651D"/>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F6651D"/>
    <w:rPr>
      <w:rFonts w:eastAsia="Times New Roman"/>
      <w:u w:val="single"/>
      <w:lang w:val="lt-LT" w:eastAsia="en-US"/>
    </w:rPr>
  </w:style>
  <w:style w:type="paragraph" w:customStyle="1" w:styleId="PI-2EMEASMCA">
    <w:name w:val="PI-2 EMEA_SMCA"/>
    <w:basedOn w:val="Antrat3"/>
    <w:autoRedefine/>
    <w:uiPriority w:val="99"/>
    <w:rsid w:val="00F6651D"/>
    <w:pPr>
      <w:keepLines/>
      <w:tabs>
        <w:tab w:val="clear" w:pos="6760"/>
        <w:tab w:val="left" w:pos="567"/>
      </w:tabs>
      <w:spacing w:line="240" w:lineRule="auto"/>
      <w:ind w:left="567" w:hanging="567"/>
    </w:pPr>
    <w:rPr>
      <w:kern w:val="28"/>
      <w:sz w:val="22"/>
      <w:szCs w:val="22"/>
      <w:lang w:val="lt-LT" w:eastAsia="en-US"/>
    </w:rPr>
  </w:style>
  <w:style w:type="character" w:customStyle="1" w:styleId="PI-1EMEASMCAChar">
    <w:name w:val="PI-1 EMEA_SMCA Char"/>
    <w:link w:val="PI-1EMEASMCA"/>
    <w:uiPriority w:val="99"/>
    <w:locked/>
    <w:rsid w:val="00F6651D"/>
    <w:rPr>
      <w:b/>
    </w:rPr>
  </w:style>
  <w:style w:type="paragraph" w:customStyle="1" w:styleId="PI-1EMEASMCA">
    <w:name w:val="PI-1 EMEA_SMCA"/>
    <w:basedOn w:val="Antrat2"/>
    <w:link w:val="PI-1EMEASMCAChar"/>
    <w:autoRedefine/>
    <w:uiPriority w:val="99"/>
    <w:rsid w:val="00F6651D"/>
    <w:pPr>
      <w:tabs>
        <w:tab w:val="clear" w:pos="4300"/>
        <w:tab w:val="clear" w:pos="5940"/>
        <w:tab w:val="clear" w:pos="8180"/>
        <w:tab w:val="left" w:pos="567"/>
      </w:tabs>
      <w:spacing w:line="240" w:lineRule="auto"/>
      <w:ind w:left="567" w:hanging="567"/>
    </w:pPr>
    <w:rPr>
      <w:rFonts w:asciiTheme="minorHAnsi" w:eastAsiaTheme="minorHAnsi" w:hAnsiTheme="minorHAnsi" w:cstheme="minorBidi"/>
      <w:sz w:val="22"/>
      <w:szCs w:val="22"/>
      <w:u w:val="none"/>
      <w:lang w:val="lt-LT" w:eastAsia="en-US"/>
    </w:rPr>
  </w:style>
  <w:style w:type="paragraph" w:customStyle="1" w:styleId="EnvelopeAddress1">
    <w:name w:val="Envelope Address1"/>
    <w:basedOn w:val="prastasis"/>
    <w:uiPriority w:val="99"/>
    <w:rsid w:val="00DA72B0"/>
    <w:pPr>
      <w:framePr w:w="7920" w:h="1980" w:hSpace="180" w:wrap="auto" w:hAnchor="page" w:xAlign="center" w:yAlign="bottom"/>
      <w:ind w:left="2880" w:firstLine="0"/>
    </w:pPr>
    <w:rPr>
      <w:rFonts w:ascii="TimesLT" w:eastAsia="Times New Roman" w:hAnsi="TimesLT" w:cs="Times New Roman"/>
      <w:sz w:val="24"/>
      <w:szCs w:val="20"/>
      <w:lang w:val="en-GB" w:eastAsia="lt-LT"/>
    </w:rPr>
  </w:style>
  <w:style w:type="paragraph" w:customStyle="1" w:styleId="EnvelopeReturn1">
    <w:name w:val="Envelope Return1"/>
    <w:basedOn w:val="prastasis"/>
    <w:uiPriority w:val="99"/>
    <w:rsid w:val="00F6651D"/>
    <w:pPr>
      <w:ind w:left="0" w:firstLine="0"/>
    </w:pPr>
    <w:rPr>
      <w:rFonts w:ascii="TimesLT" w:eastAsia="Times New Roman" w:hAnsi="TimesLT" w:cs="Times New Roman"/>
      <w:sz w:val="24"/>
      <w:szCs w:val="20"/>
      <w:lang w:val="en-GB" w:eastAsia="lt-LT"/>
    </w:rPr>
  </w:style>
  <w:style w:type="paragraph" w:customStyle="1" w:styleId="EndnoteText1">
    <w:name w:val="Endnote Text1"/>
    <w:basedOn w:val="prastasis"/>
    <w:uiPriority w:val="99"/>
    <w:rsid w:val="00F6651D"/>
    <w:pPr>
      <w:ind w:left="0" w:firstLine="0"/>
    </w:pPr>
    <w:rPr>
      <w:rFonts w:ascii="TimesLT" w:eastAsia="Times New Roman" w:hAnsi="TimesLT" w:cs="Times New Roman"/>
      <w:sz w:val="20"/>
      <w:szCs w:val="20"/>
      <w:lang w:val="en-US" w:eastAsia="lt-LT"/>
    </w:rPr>
  </w:style>
  <w:style w:type="paragraph" w:customStyle="1" w:styleId="EMEAHeading1NoIndent">
    <w:name w:val="EMEA Heading 1 No Indent"/>
    <w:basedOn w:val="prastasis"/>
    <w:next w:val="prastasis"/>
    <w:uiPriority w:val="99"/>
    <w:rsid w:val="00F6651D"/>
    <w:pPr>
      <w:keepNext/>
      <w:keepLines/>
      <w:ind w:left="0" w:firstLine="0"/>
      <w:outlineLvl w:val="0"/>
    </w:pPr>
    <w:rPr>
      <w:rFonts w:ascii="Times New Roman" w:eastAsia="Times New Roman" w:hAnsi="Times New Roman" w:cs="Times New Roman"/>
      <w:b/>
      <w:caps/>
      <w:szCs w:val="20"/>
      <w:lang w:val="en-GB"/>
    </w:rPr>
  </w:style>
  <w:style w:type="paragraph" w:customStyle="1" w:styleId="EMEAHeading1">
    <w:name w:val="EMEA Heading 1"/>
    <w:basedOn w:val="prastasis"/>
    <w:next w:val="prastasis"/>
    <w:uiPriority w:val="99"/>
    <w:rsid w:val="00F6651D"/>
    <w:pPr>
      <w:keepNext/>
      <w:keepLines/>
      <w:outlineLvl w:val="0"/>
    </w:pPr>
    <w:rPr>
      <w:rFonts w:ascii="Times New Roman" w:eastAsia="Times New Roman" w:hAnsi="Times New Roman" w:cs="Times New Roman"/>
      <w:b/>
      <w:caps/>
      <w:szCs w:val="20"/>
      <w:lang w:val="en-GB"/>
    </w:rPr>
  </w:style>
  <w:style w:type="paragraph" w:customStyle="1" w:styleId="ListParagraph1">
    <w:name w:val="List Paragraph1"/>
    <w:basedOn w:val="prastasis"/>
    <w:next w:val="Sraopastraipa"/>
    <w:uiPriority w:val="34"/>
    <w:qFormat/>
    <w:rsid w:val="00F6651D"/>
    <w:pPr>
      <w:spacing w:after="160" w:line="256" w:lineRule="auto"/>
      <w:ind w:left="720" w:firstLine="0"/>
      <w:contextualSpacing/>
    </w:pPr>
    <w:rPr>
      <w:rFonts w:ascii="Calibri" w:eastAsia="Times New Roman" w:hAnsi="Calibri" w:cs="Times New Roman"/>
    </w:rPr>
  </w:style>
  <w:style w:type="character" w:styleId="Puslapioinaosnuoroda">
    <w:name w:val="footnote reference"/>
    <w:uiPriority w:val="99"/>
    <w:unhideWhenUsed/>
    <w:rsid w:val="00F6651D"/>
    <w:rPr>
      <w:vertAlign w:val="superscript"/>
    </w:rPr>
  </w:style>
  <w:style w:type="character" w:styleId="Komentaronuoroda">
    <w:name w:val="annotation reference"/>
    <w:uiPriority w:val="99"/>
    <w:unhideWhenUsed/>
    <w:rsid w:val="00F6651D"/>
    <w:rPr>
      <w:sz w:val="16"/>
      <w:szCs w:val="16"/>
    </w:rPr>
  </w:style>
  <w:style w:type="character" w:customStyle="1" w:styleId="longtext1">
    <w:name w:val="long_text1"/>
    <w:rsid w:val="00F6651D"/>
    <w:rPr>
      <w:sz w:val="20"/>
      <w:szCs w:val="20"/>
    </w:rPr>
  </w:style>
  <w:style w:type="character" w:customStyle="1" w:styleId="HeaderChar">
    <w:name w:val="Header Char"/>
    <w:uiPriority w:val="99"/>
    <w:rsid w:val="00DA72B0"/>
    <w:rPr>
      <w:snapToGrid/>
      <w:sz w:val="22"/>
      <w:lang w:val="en-GB" w:eastAsia="en-US"/>
    </w:rPr>
  </w:style>
  <w:style w:type="character" w:customStyle="1" w:styleId="tw4winError">
    <w:name w:val="tw4winError"/>
    <w:uiPriority w:val="99"/>
    <w:rsid w:val="00F6651D"/>
    <w:rPr>
      <w:rFonts w:ascii="Courier New" w:hAnsi="Courier New" w:cs="Courier New" w:hint="default"/>
      <w:color w:val="00FF00"/>
      <w:sz w:val="40"/>
    </w:rPr>
  </w:style>
  <w:style w:type="character" w:customStyle="1" w:styleId="tw4winTerm">
    <w:name w:val="tw4winTerm"/>
    <w:uiPriority w:val="99"/>
    <w:rsid w:val="00F6651D"/>
    <w:rPr>
      <w:color w:val="0000FF"/>
    </w:rPr>
  </w:style>
  <w:style w:type="character" w:customStyle="1" w:styleId="tw4winPopup">
    <w:name w:val="tw4winPopup"/>
    <w:uiPriority w:val="99"/>
    <w:rsid w:val="00F6651D"/>
    <w:rPr>
      <w:rFonts w:ascii="Courier New" w:hAnsi="Courier New" w:cs="Courier New" w:hint="default"/>
      <w:noProof/>
      <w:color w:val="008000"/>
    </w:rPr>
  </w:style>
  <w:style w:type="character" w:customStyle="1" w:styleId="tw4winJump">
    <w:name w:val="tw4winJump"/>
    <w:uiPriority w:val="99"/>
    <w:rsid w:val="00F6651D"/>
    <w:rPr>
      <w:rFonts w:ascii="Courier New" w:hAnsi="Courier New" w:cs="Courier New" w:hint="default"/>
      <w:noProof/>
      <w:color w:val="008080"/>
    </w:rPr>
  </w:style>
  <w:style w:type="character" w:customStyle="1" w:styleId="tw4winExternal">
    <w:name w:val="tw4winExternal"/>
    <w:uiPriority w:val="99"/>
    <w:rsid w:val="00F6651D"/>
    <w:rPr>
      <w:rFonts w:ascii="Courier New" w:hAnsi="Courier New" w:cs="Courier New" w:hint="default"/>
      <w:noProof/>
      <w:color w:val="808080"/>
    </w:rPr>
  </w:style>
  <w:style w:type="character" w:customStyle="1" w:styleId="tw4winInternal">
    <w:name w:val="tw4winInternal"/>
    <w:uiPriority w:val="99"/>
    <w:rsid w:val="00F6651D"/>
    <w:rPr>
      <w:rFonts w:ascii="Courier New" w:hAnsi="Courier New" w:cs="Courier New" w:hint="default"/>
      <w:noProof/>
      <w:color w:val="FF0000"/>
    </w:rPr>
  </w:style>
  <w:style w:type="character" w:customStyle="1" w:styleId="DONOTTRANSLATE">
    <w:name w:val="DO_NOT_TRANSLATE"/>
    <w:uiPriority w:val="99"/>
    <w:rsid w:val="00F6651D"/>
    <w:rPr>
      <w:rFonts w:ascii="Courier New" w:hAnsi="Courier New" w:cs="Courier New" w:hint="default"/>
      <w:noProof/>
      <w:color w:val="800000"/>
    </w:rPr>
  </w:style>
  <w:style w:type="character" w:customStyle="1" w:styleId="tw4winMark">
    <w:name w:val="tw4winMark"/>
    <w:uiPriority w:val="99"/>
    <w:rsid w:val="00F6651D"/>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F6651D"/>
    <w:rPr>
      <w:snapToGrid/>
      <w:lang w:val="en-GB" w:eastAsia="en-US" w:bidi="ar-SA"/>
    </w:rPr>
  </w:style>
  <w:style w:type="character" w:customStyle="1" w:styleId="CharChar10">
    <w:name w:val="Char Char10"/>
    <w:uiPriority w:val="99"/>
    <w:locked/>
    <w:rsid w:val="00F6651D"/>
    <w:rPr>
      <w:i/>
      <w:iCs w:val="0"/>
      <w:sz w:val="22"/>
      <w:lang w:val="en-US" w:eastAsia="lt-LT"/>
    </w:rPr>
  </w:style>
  <w:style w:type="character" w:customStyle="1" w:styleId="CharChar9">
    <w:name w:val="Char Char9"/>
    <w:uiPriority w:val="99"/>
    <w:locked/>
    <w:rsid w:val="00F6651D"/>
    <w:rPr>
      <w:i/>
      <w:iCs w:val="0"/>
      <w:sz w:val="22"/>
      <w:lang w:val="lt-LT" w:eastAsia="lt-LT"/>
    </w:rPr>
  </w:style>
  <w:style w:type="character" w:customStyle="1" w:styleId="CharChar8">
    <w:name w:val="Char Char8"/>
    <w:uiPriority w:val="99"/>
    <w:locked/>
    <w:rsid w:val="00F6651D"/>
    <w:rPr>
      <w:b/>
      <w:bCs w:val="0"/>
      <w:sz w:val="22"/>
      <w:u w:val="single"/>
      <w:lang w:val="lt-LT" w:eastAsia="lt-LT"/>
    </w:rPr>
  </w:style>
  <w:style w:type="character" w:customStyle="1" w:styleId="CharChar7">
    <w:name w:val="Char Char7"/>
    <w:uiPriority w:val="99"/>
    <w:locked/>
    <w:rsid w:val="00F6651D"/>
    <w:rPr>
      <w:rFonts w:ascii="TimesLT" w:hAnsi="TimesLT" w:hint="default"/>
      <w:sz w:val="24"/>
      <w:lang w:val="en-GB" w:eastAsia="lt-LT"/>
    </w:rPr>
  </w:style>
  <w:style w:type="character" w:customStyle="1" w:styleId="CharChar6">
    <w:name w:val="Char Char6"/>
    <w:uiPriority w:val="99"/>
    <w:locked/>
    <w:rsid w:val="00F6651D"/>
    <w:rPr>
      <w:rFonts w:ascii="TimesLT" w:hAnsi="TimesLT" w:hint="default"/>
      <w:sz w:val="24"/>
      <w:lang w:val="en-GB" w:eastAsia="lt-LT"/>
    </w:rPr>
  </w:style>
  <w:style w:type="character" w:customStyle="1" w:styleId="CharChar5">
    <w:name w:val="Char Char5"/>
    <w:uiPriority w:val="99"/>
    <w:semiHidden/>
    <w:locked/>
    <w:rsid w:val="00F6651D"/>
    <w:rPr>
      <w:rFonts w:ascii="TimesLT" w:hAnsi="TimesLT" w:hint="default"/>
      <w:lang w:val="en-GB" w:eastAsia="lt-LT"/>
    </w:rPr>
  </w:style>
  <w:style w:type="character" w:customStyle="1" w:styleId="CharChar4">
    <w:name w:val="Char Char4"/>
    <w:uiPriority w:val="99"/>
    <w:locked/>
    <w:rsid w:val="00F6651D"/>
    <w:rPr>
      <w:sz w:val="22"/>
      <w:lang w:val="en-US" w:eastAsia="lt-LT"/>
    </w:rPr>
  </w:style>
  <w:style w:type="character" w:customStyle="1" w:styleId="CharChar3">
    <w:name w:val="Char Char3"/>
    <w:uiPriority w:val="99"/>
    <w:semiHidden/>
    <w:locked/>
    <w:rsid w:val="00F6651D"/>
    <w:rPr>
      <w:rFonts w:ascii="Tahoma" w:hAnsi="Tahoma" w:cs="Tahoma" w:hint="default"/>
      <w:sz w:val="16"/>
      <w:lang w:val="en-US" w:eastAsia="lt-LT"/>
    </w:rPr>
  </w:style>
  <w:style w:type="character" w:customStyle="1" w:styleId="CharChar2">
    <w:name w:val="Char Char2"/>
    <w:uiPriority w:val="99"/>
    <w:locked/>
    <w:rsid w:val="00F6651D"/>
    <w:rPr>
      <w:b/>
      <w:bCs w:val="0"/>
      <w:kern w:val="28"/>
      <w:sz w:val="22"/>
      <w:lang w:val="lt-LT" w:eastAsia="lt-LT"/>
    </w:rPr>
  </w:style>
  <w:style w:type="character" w:customStyle="1" w:styleId="CharChar1">
    <w:name w:val="Char Char1"/>
    <w:uiPriority w:val="99"/>
    <w:semiHidden/>
    <w:locked/>
    <w:rsid w:val="00F6651D"/>
    <w:rPr>
      <w:rFonts w:ascii="TimesLT" w:hAnsi="TimesLT" w:hint="default"/>
      <w:lang w:val="en-US" w:eastAsia="lt-LT"/>
    </w:rPr>
  </w:style>
  <w:style w:type="character" w:customStyle="1" w:styleId="CharChar">
    <w:name w:val="Char Char"/>
    <w:uiPriority w:val="99"/>
    <w:semiHidden/>
    <w:locked/>
    <w:rsid w:val="00F6651D"/>
    <w:rPr>
      <w:rFonts w:ascii="TimesLT" w:hAnsi="TimesLT" w:hint="default"/>
      <w:b/>
      <w:bCs w:val="0"/>
      <w:lang w:val="en-US" w:eastAsia="lt-LT"/>
    </w:rPr>
  </w:style>
  <w:style w:type="character" w:customStyle="1" w:styleId="CharChar71">
    <w:name w:val="Char Char71"/>
    <w:uiPriority w:val="99"/>
    <w:rsid w:val="00F6651D"/>
    <w:rPr>
      <w:rFonts w:ascii="TimesLT" w:hAnsi="TimesLT" w:hint="default"/>
      <w:sz w:val="24"/>
      <w:lang w:val="en-GB" w:eastAsia="lt-LT"/>
    </w:rPr>
  </w:style>
  <w:style w:type="character" w:customStyle="1" w:styleId="CharChar61">
    <w:name w:val="Char Char61"/>
    <w:uiPriority w:val="99"/>
    <w:rsid w:val="00F6651D"/>
    <w:rPr>
      <w:rFonts w:ascii="TimesLT" w:hAnsi="TimesLT" w:hint="default"/>
      <w:sz w:val="24"/>
      <w:lang w:val="en-GB" w:eastAsia="lt-LT"/>
    </w:rPr>
  </w:style>
  <w:style w:type="character" w:customStyle="1" w:styleId="apple-converted-space">
    <w:name w:val="apple-converted-space"/>
    <w:rsid w:val="00F6651D"/>
  </w:style>
  <w:style w:type="table" w:styleId="Lentelstinklelis">
    <w:name w:val="Table Grid"/>
    <w:basedOn w:val="prastojilentel"/>
    <w:rsid w:val="00F6651D"/>
    <w:pPr>
      <w:ind w:left="0" w:firstLine="0"/>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F6651D"/>
    <w:pPr>
      <w:ind w:left="0" w:firstLine="0"/>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uiPriority w:val="59"/>
    <w:rsid w:val="00F6651D"/>
    <w:pPr>
      <w:ind w:left="0" w:firstLine="0"/>
    </w:pPr>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A72B0"/>
  </w:style>
  <w:style w:type="numbering" w:customStyle="1" w:styleId="Brezseznama1">
    <w:name w:val="Brez seznama1"/>
    <w:next w:val="Sraonra"/>
    <w:semiHidden/>
    <w:rsid w:val="00DA72B0"/>
  </w:style>
  <w:style w:type="numbering" w:customStyle="1" w:styleId="Brezseznama2">
    <w:name w:val="Brez seznama2"/>
    <w:next w:val="Sraonra"/>
    <w:semiHidden/>
    <w:rsid w:val="00DA72B0"/>
  </w:style>
  <w:style w:type="numbering" w:customStyle="1" w:styleId="Brezseznama3">
    <w:name w:val="Brez seznama3"/>
    <w:next w:val="Sraonra"/>
    <w:semiHidden/>
    <w:rsid w:val="00DA72B0"/>
  </w:style>
  <w:style w:type="numbering" w:customStyle="1" w:styleId="Brezseznama4">
    <w:name w:val="Brez seznama4"/>
    <w:next w:val="Sraonra"/>
    <w:semiHidden/>
    <w:rsid w:val="00DA72B0"/>
  </w:style>
  <w:style w:type="numbering" w:customStyle="1" w:styleId="Brezseznama5">
    <w:name w:val="Brez seznama5"/>
    <w:next w:val="Sraonra"/>
    <w:uiPriority w:val="99"/>
    <w:semiHidden/>
    <w:unhideWhenUsed/>
    <w:rsid w:val="00DA72B0"/>
  </w:style>
  <w:style w:type="numbering" w:customStyle="1" w:styleId="Brezseznama6">
    <w:name w:val="Brez seznama6"/>
    <w:next w:val="Sraonra"/>
    <w:uiPriority w:val="99"/>
    <w:semiHidden/>
    <w:unhideWhenUsed/>
    <w:rsid w:val="00DA72B0"/>
  </w:style>
  <w:style w:type="numbering" w:customStyle="1" w:styleId="Brezseznama7">
    <w:name w:val="Brez seznama7"/>
    <w:next w:val="Sraonra"/>
    <w:uiPriority w:val="99"/>
    <w:semiHidden/>
    <w:unhideWhenUsed/>
    <w:rsid w:val="00DA72B0"/>
  </w:style>
  <w:style w:type="numbering" w:customStyle="1" w:styleId="NoList1">
    <w:name w:val="No List1"/>
    <w:next w:val="Sraonra"/>
    <w:uiPriority w:val="99"/>
    <w:semiHidden/>
    <w:unhideWhenUsed/>
    <w:rsid w:val="00DA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11170</Words>
  <Characters>6368</Characters>
  <Application>Microsoft Office Word</Application>
  <DocSecurity>0</DocSecurity>
  <Lines>53</Lines>
  <Paragraphs>35</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Birutė Valkauskaitė</cp:lastModifiedBy>
  <cp:revision>2</cp:revision>
  <dcterms:created xsi:type="dcterms:W3CDTF">2023-04-18T09:12:00Z</dcterms:created>
  <dcterms:modified xsi:type="dcterms:W3CDTF">2023-04-18T09:12:00Z</dcterms:modified>
</cp:coreProperties>
</file>